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E0B0B" w14:textId="77777777" w:rsidR="004955A4" w:rsidRPr="00F72092" w:rsidRDefault="004955A4" w:rsidP="004955A4">
      <w:pPr>
        <w:jc w:val="center"/>
        <w:rPr>
          <w:sz w:val="48"/>
          <w:szCs w:val="48"/>
        </w:rPr>
      </w:pPr>
    </w:p>
    <w:p w14:paraId="06AA8D3A" w14:textId="77777777" w:rsidR="004955A4" w:rsidRPr="00F72092" w:rsidRDefault="004955A4" w:rsidP="004955A4">
      <w:pPr>
        <w:jc w:val="center"/>
        <w:rPr>
          <w:sz w:val="48"/>
          <w:szCs w:val="48"/>
        </w:rPr>
      </w:pPr>
    </w:p>
    <w:p w14:paraId="57F89095" w14:textId="77777777" w:rsidR="00AE2CF1" w:rsidRPr="00F72092" w:rsidRDefault="00AE2CF1" w:rsidP="00841B82">
      <w:pPr>
        <w:jc w:val="center"/>
        <w:rPr>
          <w:sz w:val="48"/>
          <w:szCs w:val="48"/>
        </w:rPr>
      </w:pPr>
    </w:p>
    <w:p w14:paraId="75CF8BE7" w14:textId="77777777" w:rsidR="00AE2CF1" w:rsidRPr="00F72092" w:rsidRDefault="00AE2CF1" w:rsidP="00841B82">
      <w:pPr>
        <w:jc w:val="center"/>
        <w:rPr>
          <w:sz w:val="48"/>
          <w:szCs w:val="48"/>
        </w:rPr>
      </w:pPr>
    </w:p>
    <w:p w14:paraId="36370CB6" w14:textId="77777777" w:rsidR="00DD09ED" w:rsidRPr="00F72092" w:rsidRDefault="00DD09ED" w:rsidP="00841B82">
      <w:pPr>
        <w:jc w:val="center"/>
        <w:rPr>
          <w:sz w:val="48"/>
          <w:szCs w:val="48"/>
        </w:rPr>
      </w:pPr>
      <w:r w:rsidRPr="00F72092">
        <w:rPr>
          <w:sz w:val="48"/>
          <w:szCs w:val="48"/>
        </w:rPr>
        <w:t>Accord cadre à bon de commande</w:t>
      </w:r>
    </w:p>
    <w:p w14:paraId="31FFDC0E" w14:textId="77777777" w:rsidR="00CA2B59" w:rsidRPr="00F72092" w:rsidRDefault="00CA2B59" w:rsidP="00CA2B59">
      <w:pPr>
        <w:jc w:val="center"/>
        <w:rPr>
          <w:sz w:val="48"/>
          <w:szCs w:val="48"/>
        </w:rPr>
      </w:pPr>
      <w:proofErr w:type="gramStart"/>
      <w:r w:rsidRPr="00F72092">
        <w:rPr>
          <w:sz w:val="48"/>
          <w:szCs w:val="48"/>
        </w:rPr>
        <w:t>relatif</w:t>
      </w:r>
      <w:proofErr w:type="gramEnd"/>
      <w:r w:rsidRPr="00F72092">
        <w:rPr>
          <w:sz w:val="48"/>
          <w:szCs w:val="48"/>
        </w:rPr>
        <w:t xml:space="preserve"> à la maintenance et d’assistance</w:t>
      </w:r>
    </w:p>
    <w:p w14:paraId="3FA9C261" w14:textId="77777777" w:rsidR="00CA2B59" w:rsidRPr="00F72092" w:rsidRDefault="00CA2B59" w:rsidP="00CA2B59">
      <w:pPr>
        <w:jc w:val="center"/>
        <w:rPr>
          <w:sz w:val="48"/>
          <w:szCs w:val="48"/>
        </w:rPr>
      </w:pPr>
      <w:proofErr w:type="gramStart"/>
      <w:r w:rsidRPr="00F72092">
        <w:rPr>
          <w:sz w:val="48"/>
          <w:szCs w:val="48"/>
        </w:rPr>
        <w:t>pour</w:t>
      </w:r>
      <w:proofErr w:type="gramEnd"/>
      <w:r w:rsidRPr="00F72092">
        <w:rPr>
          <w:sz w:val="48"/>
          <w:szCs w:val="48"/>
        </w:rPr>
        <w:t xml:space="preserve"> les équipements dynamiques</w:t>
      </w:r>
    </w:p>
    <w:p w14:paraId="2AD5D153" w14:textId="77777777" w:rsidR="007609C0" w:rsidRDefault="00CA2B59" w:rsidP="00CA2B59">
      <w:pPr>
        <w:jc w:val="center"/>
        <w:rPr>
          <w:sz w:val="48"/>
          <w:szCs w:val="48"/>
        </w:rPr>
      </w:pPr>
      <w:proofErr w:type="gramStart"/>
      <w:r w:rsidRPr="00F72092">
        <w:rPr>
          <w:sz w:val="48"/>
          <w:szCs w:val="48"/>
        </w:rPr>
        <w:t>du</w:t>
      </w:r>
      <w:proofErr w:type="gramEnd"/>
      <w:r w:rsidRPr="00F72092">
        <w:rPr>
          <w:sz w:val="48"/>
          <w:szCs w:val="48"/>
        </w:rPr>
        <w:t xml:space="preserve"> Port de Commerce de Bastia</w:t>
      </w:r>
      <w:r w:rsidR="007609C0">
        <w:rPr>
          <w:sz w:val="48"/>
          <w:szCs w:val="48"/>
        </w:rPr>
        <w:t xml:space="preserve"> et </w:t>
      </w:r>
    </w:p>
    <w:p w14:paraId="1424E37C" w14:textId="174AC78B" w:rsidR="00451F66" w:rsidRPr="00F72092" w:rsidRDefault="007609C0" w:rsidP="00CA2B59">
      <w:pPr>
        <w:jc w:val="center"/>
        <w:rPr>
          <w:sz w:val="48"/>
          <w:szCs w:val="48"/>
        </w:rPr>
      </w:pPr>
      <w:proofErr w:type="gramStart"/>
      <w:r>
        <w:rPr>
          <w:sz w:val="48"/>
          <w:szCs w:val="48"/>
        </w:rPr>
        <w:t>de</w:t>
      </w:r>
      <w:proofErr w:type="gramEnd"/>
      <w:r>
        <w:rPr>
          <w:sz w:val="48"/>
          <w:szCs w:val="48"/>
        </w:rPr>
        <w:t xml:space="preserve"> l’Hôtel Consulaire</w:t>
      </w:r>
    </w:p>
    <w:p w14:paraId="6637D8D9" w14:textId="77777777" w:rsidR="00451F66" w:rsidRPr="00F72092" w:rsidRDefault="00451F66" w:rsidP="00451F66">
      <w:pPr>
        <w:jc w:val="center"/>
        <w:rPr>
          <w:sz w:val="48"/>
          <w:szCs w:val="48"/>
        </w:rPr>
      </w:pPr>
    </w:p>
    <w:p w14:paraId="0786DDA5" w14:textId="77777777" w:rsidR="00451F66" w:rsidRPr="00F72092" w:rsidRDefault="00451F66" w:rsidP="00451F66">
      <w:pPr>
        <w:jc w:val="center"/>
        <w:rPr>
          <w:sz w:val="48"/>
          <w:szCs w:val="48"/>
        </w:rPr>
      </w:pPr>
    </w:p>
    <w:p w14:paraId="5BF1AA21" w14:textId="71B361A8" w:rsidR="00451F66" w:rsidRPr="00F72092" w:rsidRDefault="00451F66" w:rsidP="00451F66">
      <w:pPr>
        <w:jc w:val="center"/>
        <w:rPr>
          <w:sz w:val="48"/>
          <w:szCs w:val="48"/>
        </w:rPr>
      </w:pPr>
      <w:r w:rsidRPr="00F72092">
        <w:rPr>
          <w:sz w:val="48"/>
          <w:szCs w:val="48"/>
        </w:rPr>
        <w:t>CCIC/</w:t>
      </w:r>
      <w:r w:rsidR="007609C0">
        <w:rPr>
          <w:sz w:val="48"/>
          <w:szCs w:val="48"/>
        </w:rPr>
        <w:t>DG-</w:t>
      </w:r>
      <w:r w:rsidRPr="00F72092">
        <w:rPr>
          <w:sz w:val="48"/>
          <w:szCs w:val="48"/>
        </w:rPr>
        <w:t>DC/2025-0</w:t>
      </w:r>
      <w:r w:rsidR="007609C0">
        <w:rPr>
          <w:sz w:val="48"/>
          <w:szCs w:val="48"/>
        </w:rPr>
        <w:t>15</w:t>
      </w:r>
    </w:p>
    <w:p w14:paraId="61188DC0" w14:textId="77777777" w:rsidR="00451F66" w:rsidRPr="00F72092" w:rsidRDefault="00451F66" w:rsidP="00451F66">
      <w:pPr>
        <w:jc w:val="center"/>
        <w:rPr>
          <w:sz w:val="48"/>
          <w:szCs w:val="48"/>
        </w:rPr>
      </w:pPr>
    </w:p>
    <w:p w14:paraId="0602EFD2" w14:textId="77777777" w:rsidR="00451F66" w:rsidRPr="00F72092" w:rsidRDefault="00451F66" w:rsidP="00451F66">
      <w:pPr>
        <w:jc w:val="center"/>
        <w:rPr>
          <w:sz w:val="48"/>
          <w:szCs w:val="48"/>
        </w:rPr>
      </w:pPr>
    </w:p>
    <w:p w14:paraId="39B70270" w14:textId="77777777" w:rsidR="00451F66" w:rsidRPr="00F72092" w:rsidRDefault="00451F66" w:rsidP="00451F66">
      <w:pPr>
        <w:jc w:val="center"/>
        <w:rPr>
          <w:sz w:val="48"/>
          <w:szCs w:val="48"/>
        </w:rPr>
      </w:pPr>
    </w:p>
    <w:p w14:paraId="3CE5508A" w14:textId="77777777" w:rsidR="00451F66" w:rsidRPr="00F72092" w:rsidRDefault="00451F66" w:rsidP="00451F66">
      <w:pPr>
        <w:jc w:val="center"/>
        <w:rPr>
          <w:sz w:val="48"/>
          <w:szCs w:val="48"/>
        </w:rPr>
      </w:pPr>
      <w:r w:rsidRPr="00F72092">
        <w:rPr>
          <w:sz w:val="48"/>
          <w:szCs w:val="48"/>
        </w:rPr>
        <w:t>Cahier des Clauses</w:t>
      </w:r>
    </w:p>
    <w:p w14:paraId="444F8D68" w14:textId="44D08A13" w:rsidR="00451F66" w:rsidRPr="00F72092" w:rsidRDefault="004979CC" w:rsidP="00451F66">
      <w:pPr>
        <w:jc w:val="center"/>
        <w:rPr>
          <w:sz w:val="48"/>
          <w:szCs w:val="48"/>
        </w:rPr>
      </w:pPr>
      <w:proofErr w:type="gramStart"/>
      <w:r w:rsidRPr="00F72092">
        <w:rPr>
          <w:sz w:val="48"/>
          <w:szCs w:val="48"/>
        </w:rPr>
        <w:t>administrative</w:t>
      </w:r>
      <w:r w:rsidR="00451F66" w:rsidRPr="00F72092">
        <w:rPr>
          <w:sz w:val="48"/>
          <w:szCs w:val="48"/>
        </w:rPr>
        <w:t>s</w:t>
      </w:r>
      <w:proofErr w:type="gramEnd"/>
      <w:r w:rsidR="00451F66" w:rsidRPr="00F72092">
        <w:rPr>
          <w:sz w:val="48"/>
          <w:szCs w:val="48"/>
        </w:rPr>
        <w:t xml:space="preserve"> Particulières</w:t>
      </w:r>
    </w:p>
    <w:p w14:paraId="6B285E40" w14:textId="50BE00FB" w:rsidR="00682535" w:rsidRPr="00F72092" w:rsidRDefault="00F72092" w:rsidP="00AB0012">
      <w:pPr>
        <w:jc w:val="center"/>
        <w:rPr>
          <w:sz w:val="44"/>
          <w:szCs w:val="44"/>
        </w:rPr>
      </w:pPr>
      <w:proofErr w:type="gramStart"/>
      <w:r w:rsidRPr="00F72092">
        <w:rPr>
          <w:sz w:val="44"/>
          <w:szCs w:val="44"/>
        </w:rPr>
        <w:t>commun</w:t>
      </w:r>
      <w:proofErr w:type="gramEnd"/>
      <w:r w:rsidRPr="00F72092">
        <w:rPr>
          <w:sz w:val="44"/>
          <w:szCs w:val="44"/>
        </w:rPr>
        <w:t xml:space="preserve"> à tous les lots</w:t>
      </w:r>
    </w:p>
    <w:p w14:paraId="59721B4E" w14:textId="77777777" w:rsidR="006B1D85" w:rsidRPr="00F72092" w:rsidRDefault="006B1D85" w:rsidP="00A4025F">
      <w:pPr>
        <w:jc w:val="center"/>
      </w:pPr>
    </w:p>
    <w:p w14:paraId="36A67202" w14:textId="75E7E2AD" w:rsidR="006B1D85" w:rsidRPr="00F72092" w:rsidRDefault="006B1D85" w:rsidP="006B1D85">
      <w:pPr>
        <w:tabs>
          <w:tab w:val="left" w:pos="2998"/>
        </w:tabs>
      </w:pPr>
      <w:r w:rsidRPr="00F72092">
        <w:tab/>
      </w:r>
    </w:p>
    <w:p w14:paraId="3C892F49" w14:textId="77777777" w:rsidR="006B1D85" w:rsidRPr="00F72092" w:rsidRDefault="006B1D85" w:rsidP="00A4025F">
      <w:pPr>
        <w:jc w:val="center"/>
      </w:pPr>
    </w:p>
    <w:p w14:paraId="06B4AD59" w14:textId="2A709823" w:rsidR="00807744" w:rsidRPr="00F72092" w:rsidRDefault="00807744" w:rsidP="00A4025F">
      <w:pPr>
        <w:jc w:val="center"/>
        <w:rPr>
          <w:b/>
          <w:sz w:val="24"/>
        </w:rPr>
      </w:pPr>
      <w:r w:rsidRPr="00F72092">
        <w:br w:type="page"/>
      </w:r>
      <w:r w:rsidR="008E6C2F" w:rsidRPr="00F72092">
        <w:rPr>
          <w:b/>
          <w:sz w:val="28"/>
          <w:szCs w:val="28"/>
        </w:rPr>
        <w:lastRenderedPageBreak/>
        <w:t>CAHIER DES CLAUSES ADMINISTRATIVES PARTICULIERES</w:t>
      </w:r>
    </w:p>
    <w:sdt>
      <w:sdtPr>
        <w:rPr>
          <w:rFonts w:ascii="Arial" w:eastAsia="Times New Roman" w:hAnsi="Arial" w:cs="Times New Roman"/>
          <w:b w:val="0"/>
          <w:bCs w:val="0"/>
          <w:color w:val="auto"/>
          <w:sz w:val="22"/>
          <w:szCs w:val="24"/>
        </w:rPr>
        <w:id w:val="2144078016"/>
        <w:docPartObj>
          <w:docPartGallery w:val="Table of Contents"/>
          <w:docPartUnique/>
        </w:docPartObj>
      </w:sdtPr>
      <w:sdtEndPr/>
      <w:sdtContent>
        <w:p w14:paraId="676C84C5" w14:textId="0BAB263B" w:rsidR="003C2A05" w:rsidRPr="00F72092" w:rsidRDefault="003C2A05">
          <w:pPr>
            <w:pStyle w:val="En-ttedetabledesmatires"/>
          </w:pPr>
          <w:r w:rsidRPr="00F72092">
            <w:t>Table des matières</w:t>
          </w:r>
        </w:p>
        <w:p w14:paraId="2D9444C9" w14:textId="0C8A8FC3" w:rsidR="00AB0FA3" w:rsidRDefault="003C2A05">
          <w:pPr>
            <w:pStyle w:val="TM1"/>
            <w:rPr>
              <w:rFonts w:asciiTheme="minorHAnsi" w:eastAsiaTheme="minorEastAsia" w:hAnsiTheme="minorHAnsi" w:cstheme="minorBidi"/>
              <w:noProof/>
              <w:kern w:val="2"/>
              <w14:ligatures w14:val="standardContextual"/>
            </w:rPr>
          </w:pPr>
          <w:r w:rsidRPr="00F72092">
            <w:fldChar w:fldCharType="begin"/>
          </w:r>
          <w:r w:rsidRPr="00F72092">
            <w:instrText xml:space="preserve"> TOC \o "1-3" \h \z \u </w:instrText>
          </w:r>
          <w:r w:rsidRPr="00F72092">
            <w:fldChar w:fldCharType="separate"/>
          </w:r>
          <w:hyperlink w:anchor="_Toc199318982" w:history="1">
            <w:r w:rsidR="00AB0FA3" w:rsidRPr="000F49C7">
              <w:rPr>
                <w:rStyle w:val="Lienhypertexte"/>
                <w:noProof/>
              </w:rPr>
              <w:t>ART. 1 - OBJET – INTERVENANTS – DISPOSITIONS GENERALES</w:t>
            </w:r>
            <w:r w:rsidR="00AB0FA3">
              <w:rPr>
                <w:noProof/>
                <w:webHidden/>
              </w:rPr>
              <w:tab/>
            </w:r>
            <w:r w:rsidR="00AB0FA3">
              <w:rPr>
                <w:noProof/>
                <w:webHidden/>
              </w:rPr>
              <w:fldChar w:fldCharType="begin"/>
            </w:r>
            <w:r w:rsidR="00AB0FA3">
              <w:rPr>
                <w:noProof/>
                <w:webHidden/>
              </w:rPr>
              <w:instrText xml:space="preserve"> PAGEREF _Toc199318982 \h </w:instrText>
            </w:r>
            <w:r w:rsidR="00AB0FA3">
              <w:rPr>
                <w:noProof/>
                <w:webHidden/>
              </w:rPr>
            </w:r>
            <w:r w:rsidR="00AB0FA3">
              <w:rPr>
                <w:noProof/>
                <w:webHidden/>
              </w:rPr>
              <w:fldChar w:fldCharType="separate"/>
            </w:r>
            <w:r w:rsidR="00AB0FA3">
              <w:rPr>
                <w:noProof/>
                <w:webHidden/>
              </w:rPr>
              <w:t>5</w:t>
            </w:r>
            <w:r w:rsidR="00AB0FA3">
              <w:rPr>
                <w:noProof/>
                <w:webHidden/>
              </w:rPr>
              <w:fldChar w:fldCharType="end"/>
            </w:r>
          </w:hyperlink>
        </w:p>
        <w:p w14:paraId="2C1F95C8" w14:textId="67D35F01" w:rsidR="00AB0FA3" w:rsidRDefault="00AB0FA3">
          <w:pPr>
            <w:pStyle w:val="TM2"/>
            <w:rPr>
              <w:rFonts w:asciiTheme="minorHAnsi" w:eastAsiaTheme="minorEastAsia" w:hAnsiTheme="minorHAnsi" w:cstheme="minorBidi"/>
              <w:noProof/>
              <w:kern w:val="2"/>
              <w14:ligatures w14:val="standardContextual"/>
            </w:rPr>
          </w:pPr>
          <w:hyperlink w:anchor="_Toc199318983" w:history="1">
            <w:r w:rsidRPr="000F49C7">
              <w:rPr>
                <w:rStyle w:val="Lienhypertexte"/>
                <w:noProof/>
              </w:rPr>
              <w:t>1.1 - Objet du marché - Domicile du titulaire</w:t>
            </w:r>
            <w:r>
              <w:rPr>
                <w:noProof/>
                <w:webHidden/>
              </w:rPr>
              <w:tab/>
            </w:r>
            <w:r>
              <w:rPr>
                <w:noProof/>
                <w:webHidden/>
              </w:rPr>
              <w:fldChar w:fldCharType="begin"/>
            </w:r>
            <w:r>
              <w:rPr>
                <w:noProof/>
                <w:webHidden/>
              </w:rPr>
              <w:instrText xml:space="preserve"> PAGEREF _Toc199318983 \h </w:instrText>
            </w:r>
            <w:r>
              <w:rPr>
                <w:noProof/>
                <w:webHidden/>
              </w:rPr>
            </w:r>
            <w:r>
              <w:rPr>
                <w:noProof/>
                <w:webHidden/>
              </w:rPr>
              <w:fldChar w:fldCharType="separate"/>
            </w:r>
            <w:r>
              <w:rPr>
                <w:noProof/>
                <w:webHidden/>
              </w:rPr>
              <w:t>5</w:t>
            </w:r>
            <w:r>
              <w:rPr>
                <w:noProof/>
                <w:webHidden/>
              </w:rPr>
              <w:fldChar w:fldCharType="end"/>
            </w:r>
          </w:hyperlink>
        </w:p>
        <w:p w14:paraId="52C1ED6D" w14:textId="39764051" w:rsidR="00AB0FA3" w:rsidRDefault="00AB0FA3">
          <w:pPr>
            <w:pStyle w:val="TM2"/>
            <w:rPr>
              <w:rFonts w:asciiTheme="minorHAnsi" w:eastAsiaTheme="minorEastAsia" w:hAnsiTheme="minorHAnsi" w:cstheme="minorBidi"/>
              <w:noProof/>
              <w:kern w:val="2"/>
              <w14:ligatures w14:val="standardContextual"/>
            </w:rPr>
          </w:pPr>
          <w:hyperlink w:anchor="_Toc199318984" w:history="1">
            <w:r w:rsidRPr="000F49C7">
              <w:rPr>
                <w:rStyle w:val="Lienhypertexte"/>
                <w:noProof/>
              </w:rPr>
              <w:t>1.2 - Le lieu d'exécution des prestations</w:t>
            </w:r>
            <w:r>
              <w:rPr>
                <w:noProof/>
                <w:webHidden/>
              </w:rPr>
              <w:tab/>
            </w:r>
            <w:r>
              <w:rPr>
                <w:noProof/>
                <w:webHidden/>
              </w:rPr>
              <w:fldChar w:fldCharType="begin"/>
            </w:r>
            <w:r>
              <w:rPr>
                <w:noProof/>
                <w:webHidden/>
              </w:rPr>
              <w:instrText xml:space="preserve"> PAGEREF _Toc199318984 \h </w:instrText>
            </w:r>
            <w:r>
              <w:rPr>
                <w:noProof/>
                <w:webHidden/>
              </w:rPr>
            </w:r>
            <w:r>
              <w:rPr>
                <w:noProof/>
                <w:webHidden/>
              </w:rPr>
              <w:fldChar w:fldCharType="separate"/>
            </w:r>
            <w:r>
              <w:rPr>
                <w:noProof/>
                <w:webHidden/>
              </w:rPr>
              <w:t>5</w:t>
            </w:r>
            <w:r>
              <w:rPr>
                <w:noProof/>
                <w:webHidden/>
              </w:rPr>
              <w:fldChar w:fldCharType="end"/>
            </w:r>
          </w:hyperlink>
        </w:p>
        <w:p w14:paraId="74BE4B48" w14:textId="65AA7041" w:rsidR="00AB0FA3" w:rsidRDefault="00AB0FA3">
          <w:pPr>
            <w:pStyle w:val="TM2"/>
            <w:rPr>
              <w:rFonts w:asciiTheme="minorHAnsi" w:eastAsiaTheme="minorEastAsia" w:hAnsiTheme="minorHAnsi" w:cstheme="minorBidi"/>
              <w:noProof/>
              <w:kern w:val="2"/>
              <w14:ligatures w14:val="standardContextual"/>
            </w:rPr>
          </w:pPr>
          <w:hyperlink w:anchor="_Toc199318985" w:history="1">
            <w:r w:rsidRPr="000F49C7">
              <w:rPr>
                <w:rStyle w:val="Lienhypertexte"/>
                <w:noProof/>
              </w:rPr>
              <w:t>1.3 - Décomposition en tranches et en lot</w:t>
            </w:r>
            <w:r>
              <w:rPr>
                <w:noProof/>
                <w:webHidden/>
              </w:rPr>
              <w:tab/>
            </w:r>
            <w:r>
              <w:rPr>
                <w:noProof/>
                <w:webHidden/>
              </w:rPr>
              <w:fldChar w:fldCharType="begin"/>
            </w:r>
            <w:r>
              <w:rPr>
                <w:noProof/>
                <w:webHidden/>
              </w:rPr>
              <w:instrText xml:space="preserve"> PAGEREF _Toc199318985 \h </w:instrText>
            </w:r>
            <w:r>
              <w:rPr>
                <w:noProof/>
                <w:webHidden/>
              </w:rPr>
            </w:r>
            <w:r>
              <w:rPr>
                <w:noProof/>
                <w:webHidden/>
              </w:rPr>
              <w:fldChar w:fldCharType="separate"/>
            </w:r>
            <w:r>
              <w:rPr>
                <w:noProof/>
                <w:webHidden/>
              </w:rPr>
              <w:t>5</w:t>
            </w:r>
            <w:r>
              <w:rPr>
                <w:noProof/>
                <w:webHidden/>
              </w:rPr>
              <w:fldChar w:fldCharType="end"/>
            </w:r>
          </w:hyperlink>
        </w:p>
        <w:p w14:paraId="435AFD72" w14:textId="598E6EEB" w:rsidR="00AB0FA3" w:rsidRDefault="00AB0FA3">
          <w:pPr>
            <w:pStyle w:val="TM2"/>
            <w:rPr>
              <w:rFonts w:asciiTheme="minorHAnsi" w:eastAsiaTheme="minorEastAsia" w:hAnsiTheme="minorHAnsi" w:cstheme="minorBidi"/>
              <w:noProof/>
              <w:kern w:val="2"/>
              <w14:ligatures w14:val="standardContextual"/>
            </w:rPr>
          </w:pPr>
          <w:hyperlink w:anchor="_Toc199318986" w:history="1">
            <w:r w:rsidRPr="000F49C7">
              <w:rPr>
                <w:rStyle w:val="Lienhypertexte"/>
                <w:noProof/>
              </w:rPr>
              <w:t>1.4 - Documents contractuels applicables</w:t>
            </w:r>
            <w:r>
              <w:rPr>
                <w:noProof/>
                <w:webHidden/>
              </w:rPr>
              <w:tab/>
            </w:r>
            <w:r>
              <w:rPr>
                <w:noProof/>
                <w:webHidden/>
              </w:rPr>
              <w:fldChar w:fldCharType="begin"/>
            </w:r>
            <w:r>
              <w:rPr>
                <w:noProof/>
                <w:webHidden/>
              </w:rPr>
              <w:instrText xml:space="preserve"> PAGEREF _Toc199318986 \h </w:instrText>
            </w:r>
            <w:r>
              <w:rPr>
                <w:noProof/>
                <w:webHidden/>
              </w:rPr>
            </w:r>
            <w:r>
              <w:rPr>
                <w:noProof/>
                <w:webHidden/>
              </w:rPr>
              <w:fldChar w:fldCharType="separate"/>
            </w:r>
            <w:r>
              <w:rPr>
                <w:noProof/>
                <w:webHidden/>
              </w:rPr>
              <w:t>5</w:t>
            </w:r>
            <w:r>
              <w:rPr>
                <w:noProof/>
                <w:webHidden/>
              </w:rPr>
              <w:fldChar w:fldCharType="end"/>
            </w:r>
          </w:hyperlink>
        </w:p>
        <w:p w14:paraId="14B9D4A9" w14:textId="16285302" w:rsidR="00AB0FA3" w:rsidRDefault="00AB0FA3">
          <w:pPr>
            <w:pStyle w:val="TM1"/>
            <w:rPr>
              <w:rFonts w:asciiTheme="minorHAnsi" w:eastAsiaTheme="minorEastAsia" w:hAnsiTheme="minorHAnsi" w:cstheme="minorBidi"/>
              <w:noProof/>
              <w:kern w:val="2"/>
              <w14:ligatures w14:val="standardContextual"/>
            </w:rPr>
          </w:pPr>
          <w:hyperlink w:anchor="_Toc199318987" w:history="1">
            <w:r w:rsidRPr="000F49C7">
              <w:rPr>
                <w:rStyle w:val="Lienhypertexte"/>
                <w:noProof/>
              </w:rPr>
              <w:t>ART. 2 - DEFINITION ET OBLIGATION DES PARTIES CONTRACTANTES</w:t>
            </w:r>
            <w:r>
              <w:rPr>
                <w:noProof/>
                <w:webHidden/>
              </w:rPr>
              <w:tab/>
            </w:r>
            <w:r>
              <w:rPr>
                <w:noProof/>
                <w:webHidden/>
              </w:rPr>
              <w:fldChar w:fldCharType="begin"/>
            </w:r>
            <w:r>
              <w:rPr>
                <w:noProof/>
                <w:webHidden/>
              </w:rPr>
              <w:instrText xml:space="preserve"> PAGEREF _Toc199318987 \h </w:instrText>
            </w:r>
            <w:r>
              <w:rPr>
                <w:noProof/>
                <w:webHidden/>
              </w:rPr>
            </w:r>
            <w:r>
              <w:rPr>
                <w:noProof/>
                <w:webHidden/>
              </w:rPr>
              <w:fldChar w:fldCharType="separate"/>
            </w:r>
            <w:r>
              <w:rPr>
                <w:noProof/>
                <w:webHidden/>
              </w:rPr>
              <w:t>5</w:t>
            </w:r>
            <w:r>
              <w:rPr>
                <w:noProof/>
                <w:webHidden/>
              </w:rPr>
              <w:fldChar w:fldCharType="end"/>
            </w:r>
          </w:hyperlink>
        </w:p>
        <w:p w14:paraId="38200D7E" w14:textId="71DC7D43" w:rsidR="00AB0FA3" w:rsidRDefault="00AB0FA3">
          <w:pPr>
            <w:pStyle w:val="TM2"/>
            <w:rPr>
              <w:rFonts w:asciiTheme="minorHAnsi" w:eastAsiaTheme="minorEastAsia" w:hAnsiTheme="minorHAnsi" w:cstheme="minorBidi"/>
              <w:noProof/>
              <w:kern w:val="2"/>
              <w14:ligatures w14:val="standardContextual"/>
            </w:rPr>
          </w:pPr>
          <w:hyperlink w:anchor="_Toc199318988" w:history="1">
            <w:r w:rsidRPr="000F49C7">
              <w:rPr>
                <w:rStyle w:val="Lienhypertexte"/>
                <w:noProof/>
              </w:rPr>
              <w:t>2.1 - Parties contractantes</w:t>
            </w:r>
            <w:r>
              <w:rPr>
                <w:noProof/>
                <w:webHidden/>
              </w:rPr>
              <w:tab/>
            </w:r>
            <w:r>
              <w:rPr>
                <w:noProof/>
                <w:webHidden/>
              </w:rPr>
              <w:fldChar w:fldCharType="begin"/>
            </w:r>
            <w:r>
              <w:rPr>
                <w:noProof/>
                <w:webHidden/>
              </w:rPr>
              <w:instrText xml:space="preserve"> PAGEREF _Toc199318988 \h </w:instrText>
            </w:r>
            <w:r>
              <w:rPr>
                <w:noProof/>
                <w:webHidden/>
              </w:rPr>
            </w:r>
            <w:r>
              <w:rPr>
                <w:noProof/>
                <w:webHidden/>
              </w:rPr>
              <w:fldChar w:fldCharType="separate"/>
            </w:r>
            <w:r>
              <w:rPr>
                <w:noProof/>
                <w:webHidden/>
              </w:rPr>
              <w:t>5</w:t>
            </w:r>
            <w:r>
              <w:rPr>
                <w:noProof/>
                <w:webHidden/>
              </w:rPr>
              <w:fldChar w:fldCharType="end"/>
            </w:r>
          </w:hyperlink>
        </w:p>
        <w:p w14:paraId="40B27A28" w14:textId="07AB5D90" w:rsidR="00AB0FA3" w:rsidRDefault="00AB0FA3">
          <w:pPr>
            <w:pStyle w:val="TM2"/>
            <w:rPr>
              <w:rFonts w:asciiTheme="minorHAnsi" w:eastAsiaTheme="minorEastAsia" w:hAnsiTheme="minorHAnsi" w:cstheme="minorBidi"/>
              <w:noProof/>
              <w:kern w:val="2"/>
              <w14:ligatures w14:val="standardContextual"/>
            </w:rPr>
          </w:pPr>
          <w:hyperlink w:anchor="_Toc199318989" w:history="1">
            <w:r w:rsidRPr="000F49C7">
              <w:rPr>
                <w:rStyle w:val="Lienhypertexte"/>
                <w:noProof/>
              </w:rPr>
              <w:t>2.2 - Le titulaire</w:t>
            </w:r>
            <w:r>
              <w:rPr>
                <w:noProof/>
                <w:webHidden/>
              </w:rPr>
              <w:tab/>
            </w:r>
            <w:r>
              <w:rPr>
                <w:noProof/>
                <w:webHidden/>
              </w:rPr>
              <w:fldChar w:fldCharType="begin"/>
            </w:r>
            <w:r>
              <w:rPr>
                <w:noProof/>
                <w:webHidden/>
              </w:rPr>
              <w:instrText xml:space="preserve"> PAGEREF _Toc199318989 \h </w:instrText>
            </w:r>
            <w:r>
              <w:rPr>
                <w:noProof/>
                <w:webHidden/>
              </w:rPr>
            </w:r>
            <w:r>
              <w:rPr>
                <w:noProof/>
                <w:webHidden/>
              </w:rPr>
              <w:fldChar w:fldCharType="separate"/>
            </w:r>
            <w:r>
              <w:rPr>
                <w:noProof/>
                <w:webHidden/>
              </w:rPr>
              <w:t>6</w:t>
            </w:r>
            <w:r>
              <w:rPr>
                <w:noProof/>
                <w:webHidden/>
              </w:rPr>
              <w:fldChar w:fldCharType="end"/>
            </w:r>
          </w:hyperlink>
        </w:p>
        <w:p w14:paraId="1A053324" w14:textId="739958DF" w:rsidR="00AB0FA3" w:rsidRDefault="00AB0FA3">
          <w:pPr>
            <w:pStyle w:val="TM2"/>
            <w:rPr>
              <w:rFonts w:asciiTheme="minorHAnsi" w:eastAsiaTheme="minorEastAsia" w:hAnsiTheme="minorHAnsi" w:cstheme="minorBidi"/>
              <w:noProof/>
              <w:kern w:val="2"/>
              <w14:ligatures w14:val="standardContextual"/>
            </w:rPr>
          </w:pPr>
          <w:hyperlink w:anchor="_Toc199318990" w:history="1">
            <w:r w:rsidRPr="000F49C7">
              <w:rPr>
                <w:rStyle w:val="Lienhypertexte"/>
                <w:noProof/>
              </w:rPr>
              <w:t>2.3 - Sous-traitance</w:t>
            </w:r>
            <w:r>
              <w:rPr>
                <w:noProof/>
                <w:webHidden/>
              </w:rPr>
              <w:tab/>
            </w:r>
            <w:r>
              <w:rPr>
                <w:noProof/>
                <w:webHidden/>
              </w:rPr>
              <w:fldChar w:fldCharType="begin"/>
            </w:r>
            <w:r>
              <w:rPr>
                <w:noProof/>
                <w:webHidden/>
              </w:rPr>
              <w:instrText xml:space="preserve"> PAGEREF _Toc199318990 \h </w:instrText>
            </w:r>
            <w:r>
              <w:rPr>
                <w:noProof/>
                <w:webHidden/>
              </w:rPr>
            </w:r>
            <w:r>
              <w:rPr>
                <w:noProof/>
                <w:webHidden/>
              </w:rPr>
              <w:fldChar w:fldCharType="separate"/>
            </w:r>
            <w:r>
              <w:rPr>
                <w:noProof/>
                <w:webHidden/>
              </w:rPr>
              <w:t>6</w:t>
            </w:r>
            <w:r>
              <w:rPr>
                <w:noProof/>
                <w:webHidden/>
              </w:rPr>
              <w:fldChar w:fldCharType="end"/>
            </w:r>
          </w:hyperlink>
        </w:p>
        <w:p w14:paraId="5487A10D" w14:textId="733633CB" w:rsidR="00AB0FA3" w:rsidRDefault="00AB0FA3">
          <w:pPr>
            <w:pStyle w:val="TM2"/>
            <w:rPr>
              <w:rFonts w:asciiTheme="minorHAnsi" w:eastAsiaTheme="minorEastAsia" w:hAnsiTheme="minorHAnsi" w:cstheme="minorBidi"/>
              <w:noProof/>
              <w:kern w:val="2"/>
              <w14:ligatures w14:val="standardContextual"/>
            </w:rPr>
          </w:pPr>
          <w:hyperlink w:anchor="_Toc199318991" w:history="1">
            <w:r w:rsidRPr="000F49C7">
              <w:rPr>
                <w:rStyle w:val="Lienhypertexte"/>
                <w:noProof/>
              </w:rPr>
              <w:t>2.4 - Protection de la main d’œuvre et clause sociale</w:t>
            </w:r>
            <w:r>
              <w:rPr>
                <w:noProof/>
                <w:webHidden/>
              </w:rPr>
              <w:tab/>
            </w:r>
            <w:r>
              <w:rPr>
                <w:noProof/>
                <w:webHidden/>
              </w:rPr>
              <w:fldChar w:fldCharType="begin"/>
            </w:r>
            <w:r>
              <w:rPr>
                <w:noProof/>
                <w:webHidden/>
              </w:rPr>
              <w:instrText xml:space="preserve"> PAGEREF _Toc199318991 \h </w:instrText>
            </w:r>
            <w:r>
              <w:rPr>
                <w:noProof/>
                <w:webHidden/>
              </w:rPr>
            </w:r>
            <w:r>
              <w:rPr>
                <w:noProof/>
                <w:webHidden/>
              </w:rPr>
              <w:fldChar w:fldCharType="separate"/>
            </w:r>
            <w:r>
              <w:rPr>
                <w:noProof/>
                <w:webHidden/>
              </w:rPr>
              <w:t>7</w:t>
            </w:r>
            <w:r>
              <w:rPr>
                <w:noProof/>
                <w:webHidden/>
              </w:rPr>
              <w:fldChar w:fldCharType="end"/>
            </w:r>
          </w:hyperlink>
        </w:p>
        <w:p w14:paraId="723A59AB" w14:textId="613978A8"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8992" w:history="1">
            <w:r w:rsidRPr="000F49C7">
              <w:rPr>
                <w:rStyle w:val="Lienhypertexte"/>
                <w:noProof/>
              </w:rPr>
              <w:t>2.4.1 - Protection de la main d’œuvre</w:t>
            </w:r>
            <w:r>
              <w:rPr>
                <w:noProof/>
                <w:webHidden/>
              </w:rPr>
              <w:tab/>
            </w:r>
            <w:r>
              <w:rPr>
                <w:noProof/>
                <w:webHidden/>
              </w:rPr>
              <w:fldChar w:fldCharType="begin"/>
            </w:r>
            <w:r>
              <w:rPr>
                <w:noProof/>
                <w:webHidden/>
              </w:rPr>
              <w:instrText xml:space="preserve"> PAGEREF _Toc199318992 \h </w:instrText>
            </w:r>
            <w:r>
              <w:rPr>
                <w:noProof/>
                <w:webHidden/>
              </w:rPr>
            </w:r>
            <w:r>
              <w:rPr>
                <w:noProof/>
                <w:webHidden/>
              </w:rPr>
              <w:fldChar w:fldCharType="separate"/>
            </w:r>
            <w:r>
              <w:rPr>
                <w:noProof/>
                <w:webHidden/>
              </w:rPr>
              <w:t>7</w:t>
            </w:r>
            <w:r>
              <w:rPr>
                <w:noProof/>
                <w:webHidden/>
              </w:rPr>
              <w:fldChar w:fldCharType="end"/>
            </w:r>
          </w:hyperlink>
        </w:p>
        <w:p w14:paraId="438EEF2E" w14:textId="1636C7DE"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8993" w:history="1">
            <w:r w:rsidRPr="000F49C7">
              <w:rPr>
                <w:rStyle w:val="Lienhypertexte"/>
                <w:noProof/>
              </w:rPr>
              <w:t>2.4.2 - Clause sociale</w:t>
            </w:r>
            <w:r>
              <w:rPr>
                <w:noProof/>
                <w:webHidden/>
              </w:rPr>
              <w:tab/>
            </w:r>
            <w:r>
              <w:rPr>
                <w:noProof/>
                <w:webHidden/>
              </w:rPr>
              <w:fldChar w:fldCharType="begin"/>
            </w:r>
            <w:r>
              <w:rPr>
                <w:noProof/>
                <w:webHidden/>
              </w:rPr>
              <w:instrText xml:space="preserve"> PAGEREF _Toc199318993 \h </w:instrText>
            </w:r>
            <w:r>
              <w:rPr>
                <w:noProof/>
                <w:webHidden/>
              </w:rPr>
            </w:r>
            <w:r>
              <w:rPr>
                <w:noProof/>
                <w:webHidden/>
              </w:rPr>
              <w:fldChar w:fldCharType="separate"/>
            </w:r>
            <w:r>
              <w:rPr>
                <w:noProof/>
                <w:webHidden/>
              </w:rPr>
              <w:t>7</w:t>
            </w:r>
            <w:r>
              <w:rPr>
                <w:noProof/>
                <w:webHidden/>
              </w:rPr>
              <w:fldChar w:fldCharType="end"/>
            </w:r>
          </w:hyperlink>
        </w:p>
        <w:p w14:paraId="5D7A8D81" w14:textId="590FF95E"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8994" w:history="1">
            <w:r w:rsidRPr="000F49C7">
              <w:rPr>
                <w:rStyle w:val="Lienhypertexte"/>
                <w:noProof/>
              </w:rPr>
              <w:t>2.4.3 - Reprise du personnel</w:t>
            </w:r>
            <w:r>
              <w:rPr>
                <w:noProof/>
                <w:webHidden/>
              </w:rPr>
              <w:tab/>
            </w:r>
            <w:r>
              <w:rPr>
                <w:noProof/>
                <w:webHidden/>
              </w:rPr>
              <w:fldChar w:fldCharType="begin"/>
            </w:r>
            <w:r>
              <w:rPr>
                <w:noProof/>
                <w:webHidden/>
              </w:rPr>
              <w:instrText xml:space="preserve"> PAGEREF _Toc199318994 \h </w:instrText>
            </w:r>
            <w:r>
              <w:rPr>
                <w:noProof/>
                <w:webHidden/>
              </w:rPr>
            </w:r>
            <w:r>
              <w:rPr>
                <w:noProof/>
                <w:webHidden/>
              </w:rPr>
              <w:fldChar w:fldCharType="separate"/>
            </w:r>
            <w:r>
              <w:rPr>
                <w:noProof/>
                <w:webHidden/>
              </w:rPr>
              <w:t>7</w:t>
            </w:r>
            <w:r>
              <w:rPr>
                <w:noProof/>
                <w:webHidden/>
              </w:rPr>
              <w:fldChar w:fldCharType="end"/>
            </w:r>
          </w:hyperlink>
        </w:p>
        <w:p w14:paraId="419366E1" w14:textId="432C6D46" w:rsidR="00AB0FA3" w:rsidRDefault="00AB0FA3">
          <w:pPr>
            <w:pStyle w:val="TM1"/>
            <w:rPr>
              <w:rFonts w:asciiTheme="minorHAnsi" w:eastAsiaTheme="minorEastAsia" w:hAnsiTheme="minorHAnsi" w:cstheme="minorBidi"/>
              <w:noProof/>
              <w:kern w:val="2"/>
              <w14:ligatures w14:val="standardContextual"/>
            </w:rPr>
          </w:pPr>
          <w:hyperlink w:anchor="_Toc199318995" w:history="1">
            <w:r w:rsidRPr="000F49C7">
              <w:rPr>
                <w:rStyle w:val="Lienhypertexte"/>
                <w:noProof/>
              </w:rPr>
              <w:t>ART. 3 - PIECES CONSTITUTIVES DE L’ACCORD CADRE A BON DE COMMANDE</w:t>
            </w:r>
            <w:r>
              <w:rPr>
                <w:noProof/>
                <w:webHidden/>
              </w:rPr>
              <w:tab/>
            </w:r>
            <w:r>
              <w:rPr>
                <w:noProof/>
                <w:webHidden/>
              </w:rPr>
              <w:fldChar w:fldCharType="begin"/>
            </w:r>
            <w:r>
              <w:rPr>
                <w:noProof/>
                <w:webHidden/>
              </w:rPr>
              <w:instrText xml:space="preserve"> PAGEREF _Toc199318995 \h </w:instrText>
            </w:r>
            <w:r>
              <w:rPr>
                <w:noProof/>
                <w:webHidden/>
              </w:rPr>
            </w:r>
            <w:r>
              <w:rPr>
                <w:noProof/>
                <w:webHidden/>
              </w:rPr>
              <w:fldChar w:fldCharType="separate"/>
            </w:r>
            <w:r>
              <w:rPr>
                <w:noProof/>
                <w:webHidden/>
              </w:rPr>
              <w:t>7</w:t>
            </w:r>
            <w:r>
              <w:rPr>
                <w:noProof/>
                <w:webHidden/>
              </w:rPr>
              <w:fldChar w:fldCharType="end"/>
            </w:r>
          </w:hyperlink>
        </w:p>
        <w:p w14:paraId="4EDE977C" w14:textId="56F3A8A7" w:rsidR="00AB0FA3" w:rsidRDefault="00AB0FA3">
          <w:pPr>
            <w:pStyle w:val="TM2"/>
            <w:rPr>
              <w:rFonts w:asciiTheme="minorHAnsi" w:eastAsiaTheme="minorEastAsia" w:hAnsiTheme="minorHAnsi" w:cstheme="minorBidi"/>
              <w:noProof/>
              <w:kern w:val="2"/>
              <w14:ligatures w14:val="standardContextual"/>
            </w:rPr>
          </w:pPr>
          <w:hyperlink w:anchor="_Toc199318996" w:history="1">
            <w:r w:rsidRPr="000F49C7">
              <w:rPr>
                <w:rStyle w:val="Lienhypertexte"/>
                <w:noProof/>
              </w:rPr>
              <w:t>3.1 - Pièces Particulières</w:t>
            </w:r>
            <w:r>
              <w:rPr>
                <w:noProof/>
                <w:webHidden/>
              </w:rPr>
              <w:tab/>
            </w:r>
            <w:r>
              <w:rPr>
                <w:noProof/>
                <w:webHidden/>
              </w:rPr>
              <w:fldChar w:fldCharType="begin"/>
            </w:r>
            <w:r>
              <w:rPr>
                <w:noProof/>
                <w:webHidden/>
              </w:rPr>
              <w:instrText xml:space="preserve"> PAGEREF _Toc199318996 \h </w:instrText>
            </w:r>
            <w:r>
              <w:rPr>
                <w:noProof/>
                <w:webHidden/>
              </w:rPr>
            </w:r>
            <w:r>
              <w:rPr>
                <w:noProof/>
                <w:webHidden/>
              </w:rPr>
              <w:fldChar w:fldCharType="separate"/>
            </w:r>
            <w:r>
              <w:rPr>
                <w:noProof/>
                <w:webHidden/>
              </w:rPr>
              <w:t>7</w:t>
            </w:r>
            <w:r>
              <w:rPr>
                <w:noProof/>
                <w:webHidden/>
              </w:rPr>
              <w:fldChar w:fldCharType="end"/>
            </w:r>
          </w:hyperlink>
        </w:p>
        <w:p w14:paraId="4C665067" w14:textId="3A56FEDD" w:rsidR="00AB0FA3" w:rsidRDefault="00AB0FA3">
          <w:pPr>
            <w:pStyle w:val="TM2"/>
            <w:rPr>
              <w:rFonts w:asciiTheme="minorHAnsi" w:eastAsiaTheme="minorEastAsia" w:hAnsiTheme="minorHAnsi" w:cstheme="minorBidi"/>
              <w:noProof/>
              <w:kern w:val="2"/>
              <w14:ligatures w14:val="standardContextual"/>
            </w:rPr>
          </w:pPr>
          <w:hyperlink w:anchor="_Toc199318997" w:history="1">
            <w:r w:rsidRPr="000F49C7">
              <w:rPr>
                <w:rStyle w:val="Lienhypertexte"/>
                <w:noProof/>
              </w:rPr>
              <w:t>3.2 - Pièces Générales</w:t>
            </w:r>
            <w:r>
              <w:rPr>
                <w:noProof/>
                <w:webHidden/>
              </w:rPr>
              <w:tab/>
            </w:r>
            <w:r>
              <w:rPr>
                <w:noProof/>
                <w:webHidden/>
              </w:rPr>
              <w:fldChar w:fldCharType="begin"/>
            </w:r>
            <w:r>
              <w:rPr>
                <w:noProof/>
                <w:webHidden/>
              </w:rPr>
              <w:instrText xml:space="preserve"> PAGEREF _Toc199318997 \h </w:instrText>
            </w:r>
            <w:r>
              <w:rPr>
                <w:noProof/>
                <w:webHidden/>
              </w:rPr>
            </w:r>
            <w:r>
              <w:rPr>
                <w:noProof/>
                <w:webHidden/>
              </w:rPr>
              <w:fldChar w:fldCharType="separate"/>
            </w:r>
            <w:r>
              <w:rPr>
                <w:noProof/>
                <w:webHidden/>
              </w:rPr>
              <w:t>8</w:t>
            </w:r>
            <w:r>
              <w:rPr>
                <w:noProof/>
                <w:webHidden/>
              </w:rPr>
              <w:fldChar w:fldCharType="end"/>
            </w:r>
          </w:hyperlink>
        </w:p>
        <w:p w14:paraId="0C276FE4" w14:textId="5569308E" w:rsidR="00AB0FA3" w:rsidRDefault="00AB0FA3">
          <w:pPr>
            <w:pStyle w:val="TM1"/>
            <w:rPr>
              <w:rFonts w:asciiTheme="minorHAnsi" w:eastAsiaTheme="minorEastAsia" w:hAnsiTheme="minorHAnsi" w:cstheme="minorBidi"/>
              <w:noProof/>
              <w:kern w:val="2"/>
              <w14:ligatures w14:val="standardContextual"/>
            </w:rPr>
          </w:pPr>
          <w:hyperlink w:anchor="_Toc199318998" w:history="1">
            <w:r w:rsidRPr="000F49C7">
              <w:rPr>
                <w:rStyle w:val="Lienhypertexte"/>
                <w:noProof/>
              </w:rPr>
              <w:t>ART. 4 - FORME, DUREE ET EXECUTION DE l’ACCORD CADRE</w:t>
            </w:r>
            <w:r>
              <w:rPr>
                <w:noProof/>
                <w:webHidden/>
              </w:rPr>
              <w:tab/>
            </w:r>
            <w:r>
              <w:rPr>
                <w:noProof/>
                <w:webHidden/>
              </w:rPr>
              <w:fldChar w:fldCharType="begin"/>
            </w:r>
            <w:r>
              <w:rPr>
                <w:noProof/>
                <w:webHidden/>
              </w:rPr>
              <w:instrText xml:space="preserve"> PAGEREF _Toc199318998 \h </w:instrText>
            </w:r>
            <w:r>
              <w:rPr>
                <w:noProof/>
                <w:webHidden/>
              </w:rPr>
            </w:r>
            <w:r>
              <w:rPr>
                <w:noProof/>
                <w:webHidden/>
              </w:rPr>
              <w:fldChar w:fldCharType="separate"/>
            </w:r>
            <w:r>
              <w:rPr>
                <w:noProof/>
                <w:webHidden/>
              </w:rPr>
              <w:t>8</w:t>
            </w:r>
            <w:r>
              <w:rPr>
                <w:noProof/>
                <w:webHidden/>
              </w:rPr>
              <w:fldChar w:fldCharType="end"/>
            </w:r>
          </w:hyperlink>
        </w:p>
        <w:p w14:paraId="5FFC2397" w14:textId="3AA7D638" w:rsidR="00AB0FA3" w:rsidRDefault="00AB0FA3">
          <w:pPr>
            <w:pStyle w:val="TM2"/>
            <w:rPr>
              <w:rFonts w:asciiTheme="minorHAnsi" w:eastAsiaTheme="minorEastAsia" w:hAnsiTheme="minorHAnsi" w:cstheme="minorBidi"/>
              <w:noProof/>
              <w:kern w:val="2"/>
              <w14:ligatures w14:val="standardContextual"/>
            </w:rPr>
          </w:pPr>
          <w:hyperlink w:anchor="_Toc199318999" w:history="1">
            <w:r w:rsidRPr="000F49C7">
              <w:rPr>
                <w:rStyle w:val="Lienhypertexte"/>
                <w:noProof/>
              </w:rPr>
              <w:t>4.1 - Définition de la durée de l’accord cadre à bon de commande</w:t>
            </w:r>
            <w:r>
              <w:rPr>
                <w:noProof/>
                <w:webHidden/>
              </w:rPr>
              <w:tab/>
            </w:r>
            <w:r>
              <w:rPr>
                <w:noProof/>
                <w:webHidden/>
              </w:rPr>
              <w:fldChar w:fldCharType="begin"/>
            </w:r>
            <w:r>
              <w:rPr>
                <w:noProof/>
                <w:webHidden/>
              </w:rPr>
              <w:instrText xml:space="preserve"> PAGEREF _Toc199318999 \h </w:instrText>
            </w:r>
            <w:r>
              <w:rPr>
                <w:noProof/>
                <w:webHidden/>
              </w:rPr>
            </w:r>
            <w:r>
              <w:rPr>
                <w:noProof/>
                <w:webHidden/>
              </w:rPr>
              <w:fldChar w:fldCharType="separate"/>
            </w:r>
            <w:r>
              <w:rPr>
                <w:noProof/>
                <w:webHidden/>
              </w:rPr>
              <w:t>8</w:t>
            </w:r>
            <w:r>
              <w:rPr>
                <w:noProof/>
                <w:webHidden/>
              </w:rPr>
              <w:fldChar w:fldCharType="end"/>
            </w:r>
          </w:hyperlink>
        </w:p>
        <w:p w14:paraId="66EE46AC" w14:textId="1B80148F" w:rsidR="00AB0FA3" w:rsidRDefault="00AB0FA3">
          <w:pPr>
            <w:pStyle w:val="TM2"/>
            <w:rPr>
              <w:rFonts w:asciiTheme="minorHAnsi" w:eastAsiaTheme="minorEastAsia" w:hAnsiTheme="minorHAnsi" w:cstheme="minorBidi"/>
              <w:noProof/>
              <w:kern w:val="2"/>
              <w14:ligatures w14:val="standardContextual"/>
            </w:rPr>
          </w:pPr>
          <w:hyperlink w:anchor="_Toc199319000" w:history="1">
            <w:r w:rsidRPr="000F49C7">
              <w:rPr>
                <w:rStyle w:val="Lienhypertexte"/>
                <w:noProof/>
              </w:rPr>
              <w:t>4.2 - Montant annuel</w:t>
            </w:r>
            <w:r>
              <w:rPr>
                <w:noProof/>
                <w:webHidden/>
              </w:rPr>
              <w:tab/>
            </w:r>
            <w:r>
              <w:rPr>
                <w:noProof/>
                <w:webHidden/>
              </w:rPr>
              <w:fldChar w:fldCharType="begin"/>
            </w:r>
            <w:r>
              <w:rPr>
                <w:noProof/>
                <w:webHidden/>
              </w:rPr>
              <w:instrText xml:space="preserve"> PAGEREF _Toc199319000 \h </w:instrText>
            </w:r>
            <w:r>
              <w:rPr>
                <w:noProof/>
                <w:webHidden/>
              </w:rPr>
            </w:r>
            <w:r>
              <w:rPr>
                <w:noProof/>
                <w:webHidden/>
              </w:rPr>
              <w:fldChar w:fldCharType="separate"/>
            </w:r>
            <w:r>
              <w:rPr>
                <w:noProof/>
                <w:webHidden/>
              </w:rPr>
              <w:t>8</w:t>
            </w:r>
            <w:r>
              <w:rPr>
                <w:noProof/>
                <w:webHidden/>
              </w:rPr>
              <w:fldChar w:fldCharType="end"/>
            </w:r>
          </w:hyperlink>
        </w:p>
        <w:p w14:paraId="5E1A2720" w14:textId="13B37655"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01" w:history="1">
            <w:r w:rsidRPr="000F49C7">
              <w:rPr>
                <w:rStyle w:val="Lienhypertexte"/>
                <w:noProof/>
              </w:rPr>
              <w:t>4.2.1 - Lot N°1 – Port de Bastia</w:t>
            </w:r>
            <w:r>
              <w:rPr>
                <w:noProof/>
                <w:webHidden/>
              </w:rPr>
              <w:tab/>
            </w:r>
            <w:r>
              <w:rPr>
                <w:noProof/>
                <w:webHidden/>
              </w:rPr>
              <w:fldChar w:fldCharType="begin"/>
            </w:r>
            <w:r>
              <w:rPr>
                <w:noProof/>
                <w:webHidden/>
              </w:rPr>
              <w:instrText xml:space="preserve"> PAGEREF _Toc199319001 \h </w:instrText>
            </w:r>
            <w:r>
              <w:rPr>
                <w:noProof/>
                <w:webHidden/>
              </w:rPr>
            </w:r>
            <w:r>
              <w:rPr>
                <w:noProof/>
                <w:webHidden/>
              </w:rPr>
              <w:fldChar w:fldCharType="separate"/>
            </w:r>
            <w:r>
              <w:rPr>
                <w:noProof/>
                <w:webHidden/>
              </w:rPr>
              <w:t>8</w:t>
            </w:r>
            <w:r>
              <w:rPr>
                <w:noProof/>
                <w:webHidden/>
              </w:rPr>
              <w:fldChar w:fldCharType="end"/>
            </w:r>
          </w:hyperlink>
        </w:p>
        <w:p w14:paraId="2C5BCD05" w14:textId="5FF2D194"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02" w:history="1">
            <w:r w:rsidRPr="000F49C7">
              <w:rPr>
                <w:rStyle w:val="Lienhypertexte"/>
                <w:noProof/>
              </w:rPr>
              <w:t>4.2.2 - Lot N°2 – Hôtel Consulaire - Bastia</w:t>
            </w:r>
            <w:r>
              <w:rPr>
                <w:noProof/>
                <w:webHidden/>
              </w:rPr>
              <w:tab/>
            </w:r>
            <w:r>
              <w:rPr>
                <w:noProof/>
                <w:webHidden/>
              </w:rPr>
              <w:fldChar w:fldCharType="begin"/>
            </w:r>
            <w:r>
              <w:rPr>
                <w:noProof/>
                <w:webHidden/>
              </w:rPr>
              <w:instrText xml:space="preserve"> PAGEREF _Toc199319002 \h </w:instrText>
            </w:r>
            <w:r>
              <w:rPr>
                <w:noProof/>
                <w:webHidden/>
              </w:rPr>
            </w:r>
            <w:r>
              <w:rPr>
                <w:noProof/>
                <w:webHidden/>
              </w:rPr>
              <w:fldChar w:fldCharType="separate"/>
            </w:r>
            <w:r>
              <w:rPr>
                <w:noProof/>
                <w:webHidden/>
              </w:rPr>
              <w:t>8</w:t>
            </w:r>
            <w:r>
              <w:rPr>
                <w:noProof/>
                <w:webHidden/>
              </w:rPr>
              <w:fldChar w:fldCharType="end"/>
            </w:r>
          </w:hyperlink>
        </w:p>
        <w:p w14:paraId="58D4FCDA" w14:textId="5F31F5C7" w:rsidR="00AB0FA3" w:rsidRDefault="00AB0FA3">
          <w:pPr>
            <w:pStyle w:val="TM1"/>
            <w:rPr>
              <w:rFonts w:asciiTheme="minorHAnsi" w:eastAsiaTheme="minorEastAsia" w:hAnsiTheme="minorHAnsi" w:cstheme="minorBidi"/>
              <w:noProof/>
              <w:kern w:val="2"/>
              <w14:ligatures w14:val="standardContextual"/>
            </w:rPr>
          </w:pPr>
          <w:hyperlink w:anchor="_Toc199319003" w:history="1">
            <w:r w:rsidRPr="000F49C7">
              <w:rPr>
                <w:rStyle w:val="Lienhypertexte"/>
                <w:noProof/>
              </w:rPr>
              <w:t>ART. 5 - CONFIDENTIALITE ET MESURE DE SURETE</w:t>
            </w:r>
            <w:r>
              <w:rPr>
                <w:noProof/>
                <w:webHidden/>
              </w:rPr>
              <w:tab/>
            </w:r>
            <w:r>
              <w:rPr>
                <w:noProof/>
                <w:webHidden/>
              </w:rPr>
              <w:fldChar w:fldCharType="begin"/>
            </w:r>
            <w:r>
              <w:rPr>
                <w:noProof/>
                <w:webHidden/>
              </w:rPr>
              <w:instrText xml:space="preserve"> PAGEREF _Toc199319003 \h </w:instrText>
            </w:r>
            <w:r>
              <w:rPr>
                <w:noProof/>
                <w:webHidden/>
              </w:rPr>
            </w:r>
            <w:r>
              <w:rPr>
                <w:noProof/>
                <w:webHidden/>
              </w:rPr>
              <w:fldChar w:fldCharType="separate"/>
            </w:r>
            <w:r>
              <w:rPr>
                <w:noProof/>
                <w:webHidden/>
              </w:rPr>
              <w:t>9</w:t>
            </w:r>
            <w:r>
              <w:rPr>
                <w:noProof/>
                <w:webHidden/>
              </w:rPr>
              <w:fldChar w:fldCharType="end"/>
            </w:r>
          </w:hyperlink>
        </w:p>
        <w:p w14:paraId="7DF50E55" w14:textId="16A604B2" w:rsidR="00AB0FA3" w:rsidRDefault="00AB0FA3">
          <w:pPr>
            <w:pStyle w:val="TM2"/>
            <w:rPr>
              <w:rFonts w:asciiTheme="minorHAnsi" w:eastAsiaTheme="minorEastAsia" w:hAnsiTheme="minorHAnsi" w:cstheme="minorBidi"/>
              <w:noProof/>
              <w:kern w:val="2"/>
              <w14:ligatures w14:val="standardContextual"/>
            </w:rPr>
          </w:pPr>
          <w:hyperlink w:anchor="_Toc199319004" w:history="1">
            <w:r w:rsidRPr="000F49C7">
              <w:rPr>
                <w:rStyle w:val="Lienhypertexte"/>
                <w:noProof/>
              </w:rPr>
              <w:t>5.1 - Obligation de confidentialité</w:t>
            </w:r>
            <w:r>
              <w:rPr>
                <w:noProof/>
                <w:webHidden/>
              </w:rPr>
              <w:tab/>
            </w:r>
            <w:r>
              <w:rPr>
                <w:noProof/>
                <w:webHidden/>
              </w:rPr>
              <w:fldChar w:fldCharType="begin"/>
            </w:r>
            <w:r>
              <w:rPr>
                <w:noProof/>
                <w:webHidden/>
              </w:rPr>
              <w:instrText xml:space="preserve"> PAGEREF _Toc199319004 \h </w:instrText>
            </w:r>
            <w:r>
              <w:rPr>
                <w:noProof/>
                <w:webHidden/>
              </w:rPr>
            </w:r>
            <w:r>
              <w:rPr>
                <w:noProof/>
                <w:webHidden/>
              </w:rPr>
              <w:fldChar w:fldCharType="separate"/>
            </w:r>
            <w:r>
              <w:rPr>
                <w:noProof/>
                <w:webHidden/>
              </w:rPr>
              <w:t>9</w:t>
            </w:r>
            <w:r>
              <w:rPr>
                <w:noProof/>
                <w:webHidden/>
              </w:rPr>
              <w:fldChar w:fldCharType="end"/>
            </w:r>
          </w:hyperlink>
        </w:p>
        <w:p w14:paraId="3D33DC99" w14:textId="2FE57F17" w:rsidR="00AB0FA3" w:rsidRDefault="00AB0FA3">
          <w:pPr>
            <w:pStyle w:val="TM2"/>
            <w:rPr>
              <w:rFonts w:asciiTheme="minorHAnsi" w:eastAsiaTheme="minorEastAsia" w:hAnsiTheme="minorHAnsi" w:cstheme="minorBidi"/>
              <w:noProof/>
              <w:kern w:val="2"/>
              <w14:ligatures w14:val="standardContextual"/>
            </w:rPr>
          </w:pPr>
          <w:hyperlink w:anchor="_Toc199319005" w:history="1">
            <w:r w:rsidRPr="000F49C7">
              <w:rPr>
                <w:rStyle w:val="Lienhypertexte"/>
                <w:noProof/>
              </w:rPr>
              <w:t>5.2 - Protection des données à caractère personnel</w:t>
            </w:r>
            <w:r>
              <w:rPr>
                <w:noProof/>
                <w:webHidden/>
              </w:rPr>
              <w:tab/>
            </w:r>
            <w:r>
              <w:rPr>
                <w:noProof/>
                <w:webHidden/>
              </w:rPr>
              <w:fldChar w:fldCharType="begin"/>
            </w:r>
            <w:r>
              <w:rPr>
                <w:noProof/>
                <w:webHidden/>
              </w:rPr>
              <w:instrText xml:space="preserve"> PAGEREF _Toc199319005 \h </w:instrText>
            </w:r>
            <w:r>
              <w:rPr>
                <w:noProof/>
                <w:webHidden/>
              </w:rPr>
            </w:r>
            <w:r>
              <w:rPr>
                <w:noProof/>
                <w:webHidden/>
              </w:rPr>
              <w:fldChar w:fldCharType="separate"/>
            </w:r>
            <w:r>
              <w:rPr>
                <w:noProof/>
                <w:webHidden/>
              </w:rPr>
              <w:t>9</w:t>
            </w:r>
            <w:r>
              <w:rPr>
                <w:noProof/>
                <w:webHidden/>
              </w:rPr>
              <w:fldChar w:fldCharType="end"/>
            </w:r>
          </w:hyperlink>
        </w:p>
        <w:p w14:paraId="09A2AE08" w14:textId="633F0533" w:rsidR="00AB0FA3" w:rsidRDefault="00AB0FA3">
          <w:pPr>
            <w:pStyle w:val="TM2"/>
            <w:rPr>
              <w:rFonts w:asciiTheme="minorHAnsi" w:eastAsiaTheme="minorEastAsia" w:hAnsiTheme="minorHAnsi" w:cstheme="minorBidi"/>
              <w:noProof/>
              <w:kern w:val="2"/>
              <w14:ligatures w14:val="standardContextual"/>
            </w:rPr>
          </w:pPr>
          <w:hyperlink w:anchor="_Toc199319006" w:history="1">
            <w:r w:rsidRPr="000F49C7">
              <w:rPr>
                <w:rStyle w:val="Lienhypertexte"/>
                <w:noProof/>
              </w:rPr>
              <w:t>5.3 - Mesure de sûreté</w:t>
            </w:r>
            <w:r>
              <w:rPr>
                <w:noProof/>
                <w:webHidden/>
              </w:rPr>
              <w:tab/>
            </w:r>
            <w:r>
              <w:rPr>
                <w:noProof/>
                <w:webHidden/>
              </w:rPr>
              <w:fldChar w:fldCharType="begin"/>
            </w:r>
            <w:r>
              <w:rPr>
                <w:noProof/>
                <w:webHidden/>
              </w:rPr>
              <w:instrText xml:space="preserve"> PAGEREF _Toc199319006 \h </w:instrText>
            </w:r>
            <w:r>
              <w:rPr>
                <w:noProof/>
                <w:webHidden/>
              </w:rPr>
            </w:r>
            <w:r>
              <w:rPr>
                <w:noProof/>
                <w:webHidden/>
              </w:rPr>
              <w:fldChar w:fldCharType="separate"/>
            </w:r>
            <w:r>
              <w:rPr>
                <w:noProof/>
                <w:webHidden/>
              </w:rPr>
              <w:t>9</w:t>
            </w:r>
            <w:r>
              <w:rPr>
                <w:noProof/>
                <w:webHidden/>
              </w:rPr>
              <w:fldChar w:fldCharType="end"/>
            </w:r>
          </w:hyperlink>
        </w:p>
        <w:p w14:paraId="40FB1138" w14:textId="3922BF06"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07" w:history="1">
            <w:r w:rsidRPr="000F49C7">
              <w:rPr>
                <w:rStyle w:val="Lienhypertexte"/>
                <w:noProof/>
              </w:rPr>
              <w:t>5.3.1 - Délivrance du titre d’accès</w:t>
            </w:r>
            <w:r>
              <w:rPr>
                <w:noProof/>
                <w:webHidden/>
              </w:rPr>
              <w:tab/>
            </w:r>
            <w:r>
              <w:rPr>
                <w:noProof/>
                <w:webHidden/>
              </w:rPr>
              <w:fldChar w:fldCharType="begin"/>
            </w:r>
            <w:r>
              <w:rPr>
                <w:noProof/>
                <w:webHidden/>
              </w:rPr>
              <w:instrText xml:space="preserve"> PAGEREF _Toc199319007 \h </w:instrText>
            </w:r>
            <w:r>
              <w:rPr>
                <w:noProof/>
                <w:webHidden/>
              </w:rPr>
            </w:r>
            <w:r>
              <w:rPr>
                <w:noProof/>
                <w:webHidden/>
              </w:rPr>
              <w:fldChar w:fldCharType="separate"/>
            </w:r>
            <w:r>
              <w:rPr>
                <w:noProof/>
                <w:webHidden/>
              </w:rPr>
              <w:t>9</w:t>
            </w:r>
            <w:r>
              <w:rPr>
                <w:noProof/>
                <w:webHidden/>
              </w:rPr>
              <w:fldChar w:fldCharType="end"/>
            </w:r>
          </w:hyperlink>
        </w:p>
        <w:p w14:paraId="7AD0608A" w14:textId="6EA30877"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08" w:history="1">
            <w:r w:rsidRPr="000F49C7">
              <w:rPr>
                <w:rStyle w:val="Lienhypertexte"/>
                <w:noProof/>
              </w:rPr>
              <w:t>5.3.2 - Accès et circulation en Zone d’Accès Restreint</w:t>
            </w:r>
            <w:r>
              <w:rPr>
                <w:noProof/>
                <w:webHidden/>
              </w:rPr>
              <w:tab/>
            </w:r>
            <w:r>
              <w:rPr>
                <w:noProof/>
                <w:webHidden/>
              </w:rPr>
              <w:fldChar w:fldCharType="begin"/>
            </w:r>
            <w:r>
              <w:rPr>
                <w:noProof/>
                <w:webHidden/>
              </w:rPr>
              <w:instrText xml:space="preserve"> PAGEREF _Toc199319008 \h </w:instrText>
            </w:r>
            <w:r>
              <w:rPr>
                <w:noProof/>
                <w:webHidden/>
              </w:rPr>
            </w:r>
            <w:r>
              <w:rPr>
                <w:noProof/>
                <w:webHidden/>
              </w:rPr>
              <w:fldChar w:fldCharType="separate"/>
            </w:r>
            <w:r>
              <w:rPr>
                <w:noProof/>
                <w:webHidden/>
              </w:rPr>
              <w:t>10</w:t>
            </w:r>
            <w:r>
              <w:rPr>
                <w:noProof/>
                <w:webHidden/>
              </w:rPr>
              <w:fldChar w:fldCharType="end"/>
            </w:r>
          </w:hyperlink>
        </w:p>
        <w:p w14:paraId="27148E1D" w14:textId="7B294145" w:rsidR="00AB0FA3" w:rsidRDefault="00AB0FA3">
          <w:pPr>
            <w:pStyle w:val="TM1"/>
            <w:rPr>
              <w:rFonts w:asciiTheme="minorHAnsi" w:eastAsiaTheme="minorEastAsia" w:hAnsiTheme="minorHAnsi" w:cstheme="minorBidi"/>
              <w:noProof/>
              <w:kern w:val="2"/>
              <w14:ligatures w14:val="standardContextual"/>
            </w:rPr>
          </w:pPr>
          <w:hyperlink w:anchor="_Toc199319009" w:history="1">
            <w:r w:rsidRPr="000F49C7">
              <w:rPr>
                <w:rStyle w:val="Lienhypertexte"/>
                <w:noProof/>
              </w:rPr>
              <w:t>ART. 6 - PROTECTION DE L’ENVIRONNEMENT</w:t>
            </w:r>
            <w:r>
              <w:rPr>
                <w:noProof/>
                <w:webHidden/>
              </w:rPr>
              <w:tab/>
            </w:r>
            <w:r>
              <w:rPr>
                <w:noProof/>
                <w:webHidden/>
              </w:rPr>
              <w:fldChar w:fldCharType="begin"/>
            </w:r>
            <w:r>
              <w:rPr>
                <w:noProof/>
                <w:webHidden/>
              </w:rPr>
              <w:instrText xml:space="preserve"> PAGEREF _Toc199319009 \h </w:instrText>
            </w:r>
            <w:r>
              <w:rPr>
                <w:noProof/>
                <w:webHidden/>
              </w:rPr>
            </w:r>
            <w:r>
              <w:rPr>
                <w:noProof/>
                <w:webHidden/>
              </w:rPr>
              <w:fldChar w:fldCharType="separate"/>
            </w:r>
            <w:r>
              <w:rPr>
                <w:noProof/>
                <w:webHidden/>
              </w:rPr>
              <w:t>11</w:t>
            </w:r>
            <w:r>
              <w:rPr>
                <w:noProof/>
                <w:webHidden/>
              </w:rPr>
              <w:fldChar w:fldCharType="end"/>
            </w:r>
          </w:hyperlink>
        </w:p>
        <w:p w14:paraId="5A9CAB4D" w14:textId="0967B53B" w:rsidR="00AB0FA3" w:rsidRDefault="00AB0FA3">
          <w:pPr>
            <w:pStyle w:val="TM2"/>
            <w:rPr>
              <w:rFonts w:asciiTheme="minorHAnsi" w:eastAsiaTheme="minorEastAsia" w:hAnsiTheme="minorHAnsi" w:cstheme="minorBidi"/>
              <w:noProof/>
              <w:kern w:val="2"/>
              <w14:ligatures w14:val="standardContextual"/>
            </w:rPr>
          </w:pPr>
          <w:hyperlink w:anchor="_Toc199319010" w:history="1">
            <w:r w:rsidRPr="000F49C7">
              <w:rPr>
                <w:rStyle w:val="Lienhypertexte"/>
                <w:noProof/>
              </w:rPr>
              <w:t>6.1 - Prévention des atteintes à l’environnement</w:t>
            </w:r>
            <w:r>
              <w:rPr>
                <w:noProof/>
                <w:webHidden/>
              </w:rPr>
              <w:tab/>
            </w:r>
            <w:r>
              <w:rPr>
                <w:noProof/>
                <w:webHidden/>
              </w:rPr>
              <w:fldChar w:fldCharType="begin"/>
            </w:r>
            <w:r>
              <w:rPr>
                <w:noProof/>
                <w:webHidden/>
              </w:rPr>
              <w:instrText xml:space="preserve"> PAGEREF _Toc199319010 \h </w:instrText>
            </w:r>
            <w:r>
              <w:rPr>
                <w:noProof/>
                <w:webHidden/>
              </w:rPr>
            </w:r>
            <w:r>
              <w:rPr>
                <w:noProof/>
                <w:webHidden/>
              </w:rPr>
              <w:fldChar w:fldCharType="separate"/>
            </w:r>
            <w:r>
              <w:rPr>
                <w:noProof/>
                <w:webHidden/>
              </w:rPr>
              <w:t>11</w:t>
            </w:r>
            <w:r>
              <w:rPr>
                <w:noProof/>
                <w:webHidden/>
              </w:rPr>
              <w:fldChar w:fldCharType="end"/>
            </w:r>
          </w:hyperlink>
        </w:p>
        <w:p w14:paraId="47648EBA" w14:textId="24E8696F" w:rsidR="00AB0FA3" w:rsidRDefault="00AB0FA3">
          <w:pPr>
            <w:pStyle w:val="TM2"/>
            <w:rPr>
              <w:rFonts w:asciiTheme="minorHAnsi" w:eastAsiaTheme="minorEastAsia" w:hAnsiTheme="minorHAnsi" w:cstheme="minorBidi"/>
              <w:noProof/>
              <w:kern w:val="2"/>
              <w14:ligatures w14:val="standardContextual"/>
            </w:rPr>
          </w:pPr>
          <w:hyperlink w:anchor="_Toc199319011" w:history="1">
            <w:r w:rsidRPr="000F49C7">
              <w:rPr>
                <w:rStyle w:val="Lienhypertexte"/>
                <w:noProof/>
              </w:rPr>
              <w:t>6.2 - Tri et valorisation des déchets</w:t>
            </w:r>
            <w:r>
              <w:rPr>
                <w:noProof/>
                <w:webHidden/>
              </w:rPr>
              <w:tab/>
            </w:r>
            <w:r>
              <w:rPr>
                <w:noProof/>
                <w:webHidden/>
              </w:rPr>
              <w:fldChar w:fldCharType="begin"/>
            </w:r>
            <w:r>
              <w:rPr>
                <w:noProof/>
                <w:webHidden/>
              </w:rPr>
              <w:instrText xml:space="preserve"> PAGEREF _Toc199319011 \h </w:instrText>
            </w:r>
            <w:r>
              <w:rPr>
                <w:noProof/>
                <w:webHidden/>
              </w:rPr>
            </w:r>
            <w:r>
              <w:rPr>
                <w:noProof/>
                <w:webHidden/>
              </w:rPr>
              <w:fldChar w:fldCharType="separate"/>
            </w:r>
            <w:r>
              <w:rPr>
                <w:noProof/>
                <w:webHidden/>
              </w:rPr>
              <w:t>11</w:t>
            </w:r>
            <w:r>
              <w:rPr>
                <w:noProof/>
                <w:webHidden/>
              </w:rPr>
              <w:fldChar w:fldCharType="end"/>
            </w:r>
          </w:hyperlink>
        </w:p>
        <w:p w14:paraId="77C442AB" w14:textId="1DF39FDA" w:rsidR="00AB0FA3" w:rsidRDefault="00AB0FA3">
          <w:pPr>
            <w:pStyle w:val="TM2"/>
            <w:rPr>
              <w:rFonts w:asciiTheme="minorHAnsi" w:eastAsiaTheme="minorEastAsia" w:hAnsiTheme="minorHAnsi" w:cstheme="minorBidi"/>
              <w:noProof/>
              <w:kern w:val="2"/>
              <w14:ligatures w14:val="standardContextual"/>
            </w:rPr>
          </w:pPr>
          <w:hyperlink w:anchor="_Toc199319012" w:history="1">
            <w:r w:rsidRPr="000F49C7">
              <w:rPr>
                <w:rStyle w:val="Lienhypertexte"/>
                <w:noProof/>
              </w:rPr>
              <w:t>6.3 - Obligations du titulaire</w:t>
            </w:r>
            <w:r>
              <w:rPr>
                <w:noProof/>
                <w:webHidden/>
              </w:rPr>
              <w:tab/>
            </w:r>
            <w:r>
              <w:rPr>
                <w:noProof/>
                <w:webHidden/>
              </w:rPr>
              <w:fldChar w:fldCharType="begin"/>
            </w:r>
            <w:r>
              <w:rPr>
                <w:noProof/>
                <w:webHidden/>
              </w:rPr>
              <w:instrText xml:space="preserve"> PAGEREF _Toc199319012 \h </w:instrText>
            </w:r>
            <w:r>
              <w:rPr>
                <w:noProof/>
                <w:webHidden/>
              </w:rPr>
            </w:r>
            <w:r>
              <w:rPr>
                <w:noProof/>
                <w:webHidden/>
              </w:rPr>
              <w:fldChar w:fldCharType="separate"/>
            </w:r>
            <w:r>
              <w:rPr>
                <w:noProof/>
                <w:webHidden/>
              </w:rPr>
              <w:t>12</w:t>
            </w:r>
            <w:r>
              <w:rPr>
                <w:noProof/>
                <w:webHidden/>
              </w:rPr>
              <w:fldChar w:fldCharType="end"/>
            </w:r>
          </w:hyperlink>
        </w:p>
        <w:p w14:paraId="3F3E96CD" w14:textId="4F45434F" w:rsidR="00AB0FA3" w:rsidRDefault="00AB0FA3">
          <w:pPr>
            <w:pStyle w:val="TM1"/>
            <w:rPr>
              <w:rFonts w:asciiTheme="minorHAnsi" w:eastAsiaTheme="minorEastAsia" w:hAnsiTheme="minorHAnsi" w:cstheme="minorBidi"/>
              <w:noProof/>
              <w:kern w:val="2"/>
              <w14:ligatures w14:val="standardContextual"/>
            </w:rPr>
          </w:pPr>
          <w:hyperlink w:anchor="_Toc199319013" w:history="1">
            <w:r w:rsidRPr="000F49C7">
              <w:rPr>
                <w:rStyle w:val="Lienhypertexte"/>
                <w:noProof/>
              </w:rPr>
              <w:t>ART. 7 - ASSURANCE</w:t>
            </w:r>
            <w:r>
              <w:rPr>
                <w:noProof/>
                <w:webHidden/>
              </w:rPr>
              <w:tab/>
            </w:r>
            <w:r>
              <w:rPr>
                <w:noProof/>
                <w:webHidden/>
              </w:rPr>
              <w:fldChar w:fldCharType="begin"/>
            </w:r>
            <w:r>
              <w:rPr>
                <w:noProof/>
                <w:webHidden/>
              </w:rPr>
              <w:instrText xml:space="preserve"> PAGEREF _Toc199319013 \h </w:instrText>
            </w:r>
            <w:r>
              <w:rPr>
                <w:noProof/>
                <w:webHidden/>
              </w:rPr>
            </w:r>
            <w:r>
              <w:rPr>
                <w:noProof/>
                <w:webHidden/>
              </w:rPr>
              <w:fldChar w:fldCharType="separate"/>
            </w:r>
            <w:r>
              <w:rPr>
                <w:noProof/>
                <w:webHidden/>
              </w:rPr>
              <w:t>12</w:t>
            </w:r>
            <w:r>
              <w:rPr>
                <w:noProof/>
                <w:webHidden/>
              </w:rPr>
              <w:fldChar w:fldCharType="end"/>
            </w:r>
          </w:hyperlink>
        </w:p>
        <w:p w14:paraId="5F2C19E7" w14:textId="1F2F590F" w:rsidR="00AB0FA3" w:rsidRDefault="00AB0FA3">
          <w:pPr>
            <w:pStyle w:val="TM2"/>
            <w:rPr>
              <w:rFonts w:asciiTheme="minorHAnsi" w:eastAsiaTheme="minorEastAsia" w:hAnsiTheme="minorHAnsi" w:cstheme="minorBidi"/>
              <w:noProof/>
              <w:kern w:val="2"/>
              <w14:ligatures w14:val="standardContextual"/>
            </w:rPr>
          </w:pPr>
          <w:hyperlink w:anchor="_Toc199319014" w:history="1">
            <w:r w:rsidRPr="000F49C7">
              <w:rPr>
                <w:rStyle w:val="Lienhypertexte"/>
                <w:noProof/>
              </w:rPr>
              <w:t>7.1 - Responsabilité</w:t>
            </w:r>
            <w:r>
              <w:rPr>
                <w:noProof/>
                <w:webHidden/>
              </w:rPr>
              <w:tab/>
            </w:r>
            <w:r>
              <w:rPr>
                <w:noProof/>
                <w:webHidden/>
              </w:rPr>
              <w:fldChar w:fldCharType="begin"/>
            </w:r>
            <w:r>
              <w:rPr>
                <w:noProof/>
                <w:webHidden/>
              </w:rPr>
              <w:instrText xml:space="preserve"> PAGEREF _Toc199319014 \h </w:instrText>
            </w:r>
            <w:r>
              <w:rPr>
                <w:noProof/>
                <w:webHidden/>
              </w:rPr>
            </w:r>
            <w:r>
              <w:rPr>
                <w:noProof/>
                <w:webHidden/>
              </w:rPr>
              <w:fldChar w:fldCharType="separate"/>
            </w:r>
            <w:r>
              <w:rPr>
                <w:noProof/>
                <w:webHidden/>
              </w:rPr>
              <w:t>12</w:t>
            </w:r>
            <w:r>
              <w:rPr>
                <w:noProof/>
                <w:webHidden/>
              </w:rPr>
              <w:fldChar w:fldCharType="end"/>
            </w:r>
          </w:hyperlink>
        </w:p>
        <w:p w14:paraId="39EA8E2E" w14:textId="7FFEAFFA" w:rsidR="00AB0FA3" w:rsidRDefault="00AB0FA3">
          <w:pPr>
            <w:pStyle w:val="TM1"/>
            <w:rPr>
              <w:rFonts w:asciiTheme="minorHAnsi" w:eastAsiaTheme="minorEastAsia" w:hAnsiTheme="minorHAnsi" w:cstheme="minorBidi"/>
              <w:noProof/>
              <w:kern w:val="2"/>
              <w14:ligatures w14:val="standardContextual"/>
            </w:rPr>
          </w:pPr>
          <w:hyperlink w:anchor="_Toc199319015" w:history="1">
            <w:r w:rsidRPr="000F49C7">
              <w:rPr>
                <w:rStyle w:val="Lienhypertexte"/>
                <w:noProof/>
              </w:rPr>
              <w:t>ART. 8 - CONTENU ET CARACTERE DES PRIX</w:t>
            </w:r>
            <w:r>
              <w:rPr>
                <w:noProof/>
                <w:webHidden/>
              </w:rPr>
              <w:tab/>
            </w:r>
            <w:r>
              <w:rPr>
                <w:noProof/>
                <w:webHidden/>
              </w:rPr>
              <w:fldChar w:fldCharType="begin"/>
            </w:r>
            <w:r>
              <w:rPr>
                <w:noProof/>
                <w:webHidden/>
              </w:rPr>
              <w:instrText xml:space="preserve"> PAGEREF _Toc199319015 \h </w:instrText>
            </w:r>
            <w:r>
              <w:rPr>
                <w:noProof/>
                <w:webHidden/>
              </w:rPr>
            </w:r>
            <w:r>
              <w:rPr>
                <w:noProof/>
                <w:webHidden/>
              </w:rPr>
              <w:fldChar w:fldCharType="separate"/>
            </w:r>
            <w:r>
              <w:rPr>
                <w:noProof/>
                <w:webHidden/>
              </w:rPr>
              <w:t>13</w:t>
            </w:r>
            <w:r>
              <w:rPr>
                <w:noProof/>
                <w:webHidden/>
              </w:rPr>
              <w:fldChar w:fldCharType="end"/>
            </w:r>
          </w:hyperlink>
        </w:p>
        <w:p w14:paraId="765D5DB0" w14:textId="214E6A55" w:rsidR="00AB0FA3" w:rsidRDefault="00AB0FA3">
          <w:pPr>
            <w:pStyle w:val="TM2"/>
            <w:rPr>
              <w:rFonts w:asciiTheme="minorHAnsi" w:eastAsiaTheme="minorEastAsia" w:hAnsiTheme="minorHAnsi" w:cstheme="minorBidi"/>
              <w:noProof/>
              <w:kern w:val="2"/>
              <w14:ligatures w14:val="standardContextual"/>
            </w:rPr>
          </w:pPr>
          <w:hyperlink w:anchor="_Toc199319016" w:history="1">
            <w:r w:rsidRPr="000F49C7">
              <w:rPr>
                <w:rStyle w:val="Lienhypertexte"/>
                <w:noProof/>
              </w:rPr>
              <w:t>8.1 - Contenu des prix</w:t>
            </w:r>
            <w:r>
              <w:rPr>
                <w:noProof/>
                <w:webHidden/>
              </w:rPr>
              <w:tab/>
            </w:r>
            <w:r>
              <w:rPr>
                <w:noProof/>
                <w:webHidden/>
              </w:rPr>
              <w:fldChar w:fldCharType="begin"/>
            </w:r>
            <w:r>
              <w:rPr>
                <w:noProof/>
                <w:webHidden/>
              </w:rPr>
              <w:instrText xml:space="preserve"> PAGEREF _Toc199319016 \h </w:instrText>
            </w:r>
            <w:r>
              <w:rPr>
                <w:noProof/>
                <w:webHidden/>
              </w:rPr>
            </w:r>
            <w:r>
              <w:rPr>
                <w:noProof/>
                <w:webHidden/>
              </w:rPr>
              <w:fldChar w:fldCharType="separate"/>
            </w:r>
            <w:r>
              <w:rPr>
                <w:noProof/>
                <w:webHidden/>
              </w:rPr>
              <w:t>13</w:t>
            </w:r>
            <w:r>
              <w:rPr>
                <w:noProof/>
                <w:webHidden/>
              </w:rPr>
              <w:fldChar w:fldCharType="end"/>
            </w:r>
          </w:hyperlink>
        </w:p>
        <w:p w14:paraId="76E0271D" w14:textId="230E64AE" w:rsidR="00AB0FA3" w:rsidRDefault="00AB0FA3">
          <w:pPr>
            <w:pStyle w:val="TM2"/>
            <w:rPr>
              <w:rFonts w:asciiTheme="minorHAnsi" w:eastAsiaTheme="minorEastAsia" w:hAnsiTheme="minorHAnsi" w:cstheme="minorBidi"/>
              <w:noProof/>
              <w:kern w:val="2"/>
              <w14:ligatures w14:val="standardContextual"/>
            </w:rPr>
          </w:pPr>
          <w:hyperlink w:anchor="_Toc199319017" w:history="1">
            <w:r w:rsidRPr="000F49C7">
              <w:rPr>
                <w:rStyle w:val="Lienhypertexte"/>
                <w:noProof/>
              </w:rPr>
              <w:t>8.2 - Bordereau des Prix Unitaires (BPU)</w:t>
            </w:r>
            <w:r>
              <w:rPr>
                <w:noProof/>
                <w:webHidden/>
              </w:rPr>
              <w:tab/>
            </w:r>
            <w:r>
              <w:rPr>
                <w:noProof/>
                <w:webHidden/>
              </w:rPr>
              <w:fldChar w:fldCharType="begin"/>
            </w:r>
            <w:r>
              <w:rPr>
                <w:noProof/>
                <w:webHidden/>
              </w:rPr>
              <w:instrText xml:space="preserve"> PAGEREF _Toc199319017 \h </w:instrText>
            </w:r>
            <w:r>
              <w:rPr>
                <w:noProof/>
                <w:webHidden/>
              </w:rPr>
            </w:r>
            <w:r>
              <w:rPr>
                <w:noProof/>
                <w:webHidden/>
              </w:rPr>
              <w:fldChar w:fldCharType="separate"/>
            </w:r>
            <w:r>
              <w:rPr>
                <w:noProof/>
                <w:webHidden/>
              </w:rPr>
              <w:t>13</w:t>
            </w:r>
            <w:r>
              <w:rPr>
                <w:noProof/>
                <w:webHidden/>
              </w:rPr>
              <w:fldChar w:fldCharType="end"/>
            </w:r>
          </w:hyperlink>
        </w:p>
        <w:p w14:paraId="10497F3F" w14:textId="3CB6A0D0" w:rsidR="00AB0FA3" w:rsidRDefault="00AB0FA3">
          <w:pPr>
            <w:pStyle w:val="TM2"/>
            <w:rPr>
              <w:rFonts w:asciiTheme="minorHAnsi" w:eastAsiaTheme="minorEastAsia" w:hAnsiTheme="minorHAnsi" w:cstheme="minorBidi"/>
              <w:noProof/>
              <w:kern w:val="2"/>
              <w14:ligatures w14:val="standardContextual"/>
            </w:rPr>
          </w:pPr>
          <w:hyperlink w:anchor="_Toc199319018" w:history="1">
            <w:r w:rsidRPr="000F49C7">
              <w:rPr>
                <w:rStyle w:val="Lienhypertexte"/>
                <w:noProof/>
              </w:rPr>
              <w:t>8.3 - Prestations hors BPU – Devis</w:t>
            </w:r>
            <w:r>
              <w:rPr>
                <w:noProof/>
                <w:webHidden/>
              </w:rPr>
              <w:tab/>
            </w:r>
            <w:r>
              <w:rPr>
                <w:noProof/>
                <w:webHidden/>
              </w:rPr>
              <w:fldChar w:fldCharType="begin"/>
            </w:r>
            <w:r>
              <w:rPr>
                <w:noProof/>
                <w:webHidden/>
              </w:rPr>
              <w:instrText xml:space="preserve"> PAGEREF _Toc199319018 \h </w:instrText>
            </w:r>
            <w:r>
              <w:rPr>
                <w:noProof/>
                <w:webHidden/>
              </w:rPr>
            </w:r>
            <w:r>
              <w:rPr>
                <w:noProof/>
                <w:webHidden/>
              </w:rPr>
              <w:fldChar w:fldCharType="separate"/>
            </w:r>
            <w:r>
              <w:rPr>
                <w:noProof/>
                <w:webHidden/>
              </w:rPr>
              <w:t>13</w:t>
            </w:r>
            <w:r>
              <w:rPr>
                <w:noProof/>
                <w:webHidden/>
              </w:rPr>
              <w:fldChar w:fldCharType="end"/>
            </w:r>
          </w:hyperlink>
        </w:p>
        <w:p w14:paraId="6EA3432A" w14:textId="4559E0C8" w:rsidR="00AB0FA3" w:rsidRDefault="00AB0FA3">
          <w:pPr>
            <w:pStyle w:val="TM2"/>
            <w:rPr>
              <w:rFonts w:asciiTheme="minorHAnsi" w:eastAsiaTheme="minorEastAsia" w:hAnsiTheme="minorHAnsi" w:cstheme="minorBidi"/>
              <w:noProof/>
              <w:kern w:val="2"/>
              <w14:ligatures w14:val="standardContextual"/>
            </w:rPr>
          </w:pPr>
          <w:hyperlink w:anchor="_Toc199319019" w:history="1">
            <w:r w:rsidRPr="000F49C7">
              <w:rPr>
                <w:rStyle w:val="Lienhypertexte"/>
                <w:noProof/>
              </w:rPr>
              <w:t>8.4 - Variation dans les prix</w:t>
            </w:r>
            <w:r>
              <w:rPr>
                <w:noProof/>
                <w:webHidden/>
              </w:rPr>
              <w:tab/>
            </w:r>
            <w:r>
              <w:rPr>
                <w:noProof/>
                <w:webHidden/>
              </w:rPr>
              <w:fldChar w:fldCharType="begin"/>
            </w:r>
            <w:r>
              <w:rPr>
                <w:noProof/>
                <w:webHidden/>
              </w:rPr>
              <w:instrText xml:space="preserve"> PAGEREF _Toc199319019 \h </w:instrText>
            </w:r>
            <w:r>
              <w:rPr>
                <w:noProof/>
                <w:webHidden/>
              </w:rPr>
            </w:r>
            <w:r>
              <w:rPr>
                <w:noProof/>
                <w:webHidden/>
              </w:rPr>
              <w:fldChar w:fldCharType="separate"/>
            </w:r>
            <w:r>
              <w:rPr>
                <w:noProof/>
                <w:webHidden/>
              </w:rPr>
              <w:t>13</w:t>
            </w:r>
            <w:r>
              <w:rPr>
                <w:noProof/>
                <w:webHidden/>
              </w:rPr>
              <w:fldChar w:fldCharType="end"/>
            </w:r>
          </w:hyperlink>
        </w:p>
        <w:p w14:paraId="085493B4" w14:textId="4CADA7B0" w:rsidR="00AB0FA3" w:rsidRDefault="00AB0FA3">
          <w:pPr>
            <w:pStyle w:val="TM2"/>
            <w:rPr>
              <w:rFonts w:asciiTheme="minorHAnsi" w:eastAsiaTheme="minorEastAsia" w:hAnsiTheme="minorHAnsi" w:cstheme="minorBidi"/>
              <w:noProof/>
              <w:kern w:val="2"/>
              <w14:ligatures w14:val="standardContextual"/>
            </w:rPr>
          </w:pPr>
          <w:hyperlink w:anchor="_Toc199319020" w:history="1">
            <w:r w:rsidRPr="000F49C7">
              <w:rPr>
                <w:rStyle w:val="Lienhypertexte"/>
                <w:noProof/>
              </w:rPr>
              <w:t>8.5 - Incidence des variations de la Taxe sur la Valeur Ajoutée</w:t>
            </w:r>
            <w:r>
              <w:rPr>
                <w:noProof/>
                <w:webHidden/>
              </w:rPr>
              <w:tab/>
            </w:r>
            <w:r>
              <w:rPr>
                <w:noProof/>
                <w:webHidden/>
              </w:rPr>
              <w:fldChar w:fldCharType="begin"/>
            </w:r>
            <w:r>
              <w:rPr>
                <w:noProof/>
                <w:webHidden/>
              </w:rPr>
              <w:instrText xml:space="preserve"> PAGEREF _Toc199319020 \h </w:instrText>
            </w:r>
            <w:r>
              <w:rPr>
                <w:noProof/>
                <w:webHidden/>
              </w:rPr>
            </w:r>
            <w:r>
              <w:rPr>
                <w:noProof/>
                <w:webHidden/>
              </w:rPr>
              <w:fldChar w:fldCharType="separate"/>
            </w:r>
            <w:r>
              <w:rPr>
                <w:noProof/>
                <w:webHidden/>
              </w:rPr>
              <w:t>14</w:t>
            </w:r>
            <w:r>
              <w:rPr>
                <w:noProof/>
                <w:webHidden/>
              </w:rPr>
              <w:fldChar w:fldCharType="end"/>
            </w:r>
          </w:hyperlink>
        </w:p>
        <w:p w14:paraId="2FB3142B" w14:textId="4505CDA0" w:rsidR="00AB0FA3" w:rsidRDefault="00AB0FA3">
          <w:pPr>
            <w:pStyle w:val="TM1"/>
            <w:rPr>
              <w:rFonts w:asciiTheme="minorHAnsi" w:eastAsiaTheme="minorEastAsia" w:hAnsiTheme="minorHAnsi" w:cstheme="minorBidi"/>
              <w:noProof/>
              <w:kern w:val="2"/>
              <w14:ligatures w14:val="standardContextual"/>
            </w:rPr>
          </w:pPr>
          <w:hyperlink w:anchor="_Toc199319021" w:history="1">
            <w:r w:rsidRPr="000F49C7">
              <w:rPr>
                <w:rStyle w:val="Lienhypertexte"/>
                <w:noProof/>
              </w:rPr>
              <w:t>ART. 9 - MODALITE DE REGLEMENT DES COMPTES</w:t>
            </w:r>
            <w:r>
              <w:rPr>
                <w:noProof/>
                <w:webHidden/>
              </w:rPr>
              <w:tab/>
            </w:r>
            <w:r>
              <w:rPr>
                <w:noProof/>
                <w:webHidden/>
              </w:rPr>
              <w:fldChar w:fldCharType="begin"/>
            </w:r>
            <w:r>
              <w:rPr>
                <w:noProof/>
                <w:webHidden/>
              </w:rPr>
              <w:instrText xml:space="preserve"> PAGEREF _Toc199319021 \h </w:instrText>
            </w:r>
            <w:r>
              <w:rPr>
                <w:noProof/>
                <w:webHidden/>
              </w:rPr>
            </w:r>
            <w:r>
              <w:rPr>
                <w:noProof/>
                <w:webHidden/>
              </w:rPr>
              <w:fldChar w:fldCharType="separate"/>
            </w:r>
            <w:r>
              <w:rPr>
                <w:noProof/>
                <w:webHidden/>
              </w:rPr>
              <w:t>14</w:t>
            </w:r>
            <w:r>
              <w:rPr>
                <w:noProof/>
                <w:webHidden/>
              </w:rPr>
              <w:fldChar w:fldCharType="end"/>
            </w:r>
          </w:hyperlink>
        </w:p>
        <w:p w14:paraId="04197CCF" w14:textId="195AFC42" w:rsidR="00AB0FA3" w:rsidRDefault="00AB0FA3">
          <w:pPr>
            <w:pStyle w:val="TM2"/>
            <w:rPr>
              <w:rFonts w:asciiTheme="minorHAnsi" w:eastAsiaTheme="minorEastAsia" w:hAnsiTheme="minorHAnsi" w:cstheme="minorBidi"/>
              <w:noProof/>
              <w:kern w:val="2"/>
              <w14:ligatures w14:val="standardContextual"/>
            </w:rPr>
          </w:pPr>
          <w:hyperlink w:anchor="_Toc199319022" w:history="1">
            <w:r w:rsidRPr="000F49C7">
              <w:rPr>
                <w:rStyle w:val="Lienhypertexte"/>
                <w:noProof/>
              </w:rPr>
              <w:t>9.1 - Acomptes et paiements partiels définitifs</w:t>
            </w:r>
            <w:r>
              <w:rPr>
                <w:noProof/>
                <w:webHidden/>
              </w:rPr>
              <w:tab/>
            </w:r>
            <w:r>
              <w:rPr>
                <w:noProof/>
                <w:webHidden/>
              </w:rPr>
              <w:fldChar w:fldCharType="begin"/>
            </w:r>
            <w:r>
              <w:rPr>
                <w:noProof/>
                <w:webHidden/>
              </w:rPr>
              <w:instrText xml:space="preserve"> PAGEREF _Toc199319022 \h </w:instrText>
            </w:r>
            <w:r>
              <w:rPr>
                <w:noProof/>
                <w:webHidden/>
              </w:rPr>
            </w:r>
            <w:r>
              <w:rPr>
                <w:noProof/>
                <w:webHidden/>
              </w:rPr>
              <w:fldChar w:fldCharType="separate"/>
            </w:r>
            <w:r>
              <w:rPr>
                <w:noProof/>
                <w:webHidden/>
              </w:rPr>
              <w:t>14</w:t>
            </w:r>
            <w:r>
              <w:rPr>
                <w:noProof/>
                <w:webHidden/>
              </w:rPr>
              <w:fldChar w:fldCharType="end"/>
            </w:r>
          </w:hyperlink>
        </w:p>
        <w:p w14:paraId="60D5B3BD" w14:textId="656DBA2B" w:rsidR="00AB0FA3" w:rsidRDefault="00AB0FA3">
          <w:pPr>
            <w:pStyle w:val="TM2"/>
            <w:rPr>
              <w:rFonts w:asciiTheme="minorHAnsi" w:eastAsiaTheme="minorEastAsia" w:hAnsiTheme="minorHAnsi" w:cstheme="minorBidi"/>
              <w:noProof/>
              <w:kern w:val="2"/>
              <w14:ligatures w14:val="standardContextual"/>
            </w:rPr>
          </w:pPr>
          <w:hyperlink w:anchor="_Toc199319023" w:history="1">
            <w:r w:rsidRPr="000F49C7">
              <w:rPr>
                <w:rStyle w:val="Lienhypertexte"/>
                <w:noProof/>
              </w:rPr>
              <w:t>9.2 - Présentation des demandes de paiement</w:t>
            </w:r>
            <w:r>
              <w:rPr>
                <w:noProof/>
                <w:webHidden/>
              </w:rPr>
              <w:tab/>
            </w:r>
            <w:r>
              <w:rPr>
                <w:noProof/>
                <w:webHidden/>
              </w:rPr>
              <w:fldChar w:fldCharType="begin"/>
            </w:r>
            <w:r>
              <w:rPr>
                <w:noProof/>
                <w:webHidden/>
              </w:rPr>
              <w:instrText xml:space="preserve"> PAGEREF _Toc199319023 \h </w:instrText>
            </w:r>
            <w:r>
              <w:rPr>
                <w:noProof/>
                <w:webHidden/>
              </w:rPr>
            </w:r>
            <w:r>
              <w:rPr>
                <w:noProof/>
                <w:webHidden/>
              </w:rPr>
              <w:fldChar w:fldCharType="separate"/>
            </w:r>
            <w:r>
              <w:rPr>
                <w:noProof/>
                <w:webHidden/>
              </w:rPr>
              <w:t>14</w:t>
            </w:r>
            <w:r>
              <w:rPr>
                <w:noProof/>
                <w:webHidden/>
              </w:rPr>
              <w:fldChar w:fldCharType="end"/>
            </w:r>
          </w:hyperlink>
        </w:p>
        <w:p w14:paraId="015D4FC0" w14:textId="159CB793"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24" w:history="1">
            <w:r w:rsidRPr="000F49C7">
              <w:rPr>
                <w:rStyle w:val="Lienhypertexte"/>
                <w:noProof/>
              </w:rPr>
              <w:t>9.2.1 - Facturation électronique obligatoire</w:t>
            </w:r>
            <w:r>
              <w:rPr>
                <w:noProof/>
                <w:webHidden/>
              </w:rPr>
              <w:tab/>
            </w:r>
            <w:r>
              <w:rPr>
                <w:noProof/>
                <w:webHidden/>
              </w:rPr>
              <w:fldChar w:fldCharType="begin"/>
            </w:r>
            <w:r>
              <w:rPr>
                <w:noProof/>
                <w:webHidden/>
              </w:rPr>
              <w:instrText xml:space="preserve"> PAGEREF _Toc199319024 \h </w:instrText>
            </w:r>
            <w:r>
              <w:rPr>
                <w:noProof/>
                <w:webHidden/>
              </w:rPr>
            </w:r>
            <w:r>
              <w:rPr>
                <w:noProof/>
                <w:webHidden/>
              </w:rPr>
              <w:fldChar w:fldCharType="separate"/>
            </w:r>
            <w:r>
              <w:rPr>
                <w:noProof/>
                <w:webHidden/>
              </w:rPr>
              <w:t>14</w:t>
            </w:r>
            <w:r>
              <w:rPr>
                <w:noProof/>
                <w:webHidden/>
              </w:rPr>
              <w:fldChar w:fldCharType="end"/>
            </w:r>
          </w:hyperlink>
        </w:p>
        <w:p w14:paraId="73C9366A" w14:textId="2D77B1B9" w:rsidR="00AB0FA3" w:rsidRDefault="00AB0FA3">
          <w:pPr>
            <w:pStyle w:val="TM2"/>
            <w:rPr>
              <w:rFonts w:asciiTheme="minorHAnsi" w:eastAsiaTheme="minorEastAsia" w:hAnsiTheme="minorHAnsi" w:cstheme="minorBidi"/>
              <w:noProof/>
              <w:kern w:val="2"/>
              <w14:ligatures w14:val="standardContextual"/>
            </w:rPr>
          </w:pPr>
          <w:hyperlink w:anchor="_Toc199319025" w:history="1">
            <w:r w:rsidRPr="000F49C7">
              <w:rPr>
                <w:rStyle w:val="Lienhypertexte"/>
                <w:noProof/>
              </w:rPr>
              <w:t>9.3 - Délai global de paiement</w:t>
            </w:r>
            <w:r>
              <w:rPr>
                <w:noProof/>
                <w:webHidden/>
              </w:rPr>
              <w:tab/>
            </w:r>
            <w:r>
              <w:rPr>
                <w:noProof/>
                <w:webHidden/>
              </w:rPr>
              <w:fldChar w:fldCharType="begin"/>
            </w:r>
            <w:r>
              <w:rPr>
                <w:noProof/>
                <w:webHidden/>
              </w:rPr>
              <w:instrText xml:space="preserve"> PAGEREF _Toc199319025 \h </w:instrText>
            </w:r>
            <w:r>
              <w:rPr>
                <w:noProof/>
                <w:webHidden/>
              </w:rPr>
            </w:r>
            <w:r>
              <w:rPr>
                <w:noProof/>
                <w:webHidden/>
              </w:rPr>
              <w:fldChar w:fldCharType="separate"/>
            </w:r>
            <w:r>
              <w:rPr>
                <w:noProof/>
                <w:webHidden/>
              </w:rPr>
              <w:t>15</w:t>
            </w:r>
            <w:r>
              <w:rPr>
                <w:noProof/>
                <w:webHidden/>
              </w:rPr>
              <w:fldChar w:fldCharType="end"/>
            </w:r>
          </w:hyperlink>
        </w:p>
        <w:p w14:paraId="09396D29" w14:textId="7FAED82C" w:rsidR="00AB0FA3" w:rsidRDefault="00AB0FA3">
          <w:pPr>
            <w:pStyle w:val="TM2"/>
            <w:rPr>
              <w:rFonts w:asciiTheme="minorHAnsi" w:eastAsiaTheme="minorEastAsia" w:hAnsiTheme="minorHAnsi" w:cstheme="minorBidi"/>
              <w:noProof/>
              <w:kern w:val="2"/>
              <w14:ligatures w14:val="standardContextual"/>
            </w:rPr>
          </w:pPr>
          <w:hyperlink w:anchor="_Toc199319026" w:history="1">
            <w:r w:rsidRPr="000F49C7">
              <w:rPr>
                <w:rStyle w:val="Lienhypertexte"/>
                <w:noProof/>
              </w:rPr>
              <w:t>9.4 - Paiement des cotraitants</w:t>
            </w:r>
            <w:r>
              <w:rPr>
                <w:noProof/>
                <w:webHidden/>
              </w:rPr>
              <w:tab/>
            </w:r>
            <w:r>
              <w:rPr>
                <w:noProof/>
                <w:webHidden/>
              </w:rPr>
              <w:fldChar w:fldCharType="begin"/>
            </w:r>
            <w:r>
              <w:rPr>
                <w:noProof/>
                <w:webHidden/>
              </w:rPr>
              <w:instrText xml:space="preserve"> PAGEREF _Toc199319026 \h </w:instrText>
            </w:r>
            <w:r>
              <w:rPr>
                <w:noProof/>
                <w:webHidden/>
              </w:rPr>
            </w:r>
            <w:r>
              <w:rPr>
                <w:noProof/>
                <w:webHidden/>
              </w:rPr>
              <w:fldChar w:fldCharType="separate"/>
            </w:r>
            <w:r>
              <w:rPr>
                <w:noProof/>
                <w:webHidden/>
              </w:rPr>
              <w:t>15</w:t>
            </w:r>
            <w:r>
              <w:rPr>
                <w:noProof/>
                <w:webHidden/>
              </w:rPr>
              <w:fldChar w:fldCharType="end"/>
            </w:r>
          </w:hyperlink>
        </w:p>
        <w:p w14:paraId="7B1D6514" w14:textId="53B76AEB" w:rsidR="00AB0FA3" w:rsidRDefault="00AB0FA3">
          <w:pPr>
            <w:pStyle w:val="TM2"/>
            <w:rPr>
              <w:rFonts w:asciiTheme="minorHAnsi" w:eastAsiaTheme="minorEastAsia" w:hAnsiTheme="minorHAnsi" w:cstheme="minorBidi"/>
              <w:noProof/>
              <w:kern w:val="2"/>
              <w14:ligatures w14:val="standardContextual"/>
            </w:rPr>
          </w:pPr>
          <w:hyperlink w:anchor="_Toc199319027" w:history="1">
            <w:r w:rsidRPr="000F49C7">
              <w:rPr>
                <w:rStyle w:val="Lienhypertexte"/>
                <w:noProof/>
              </w:rPr>
              <w:t>9.5 - Paiement des sous-traitants</w:t>
            </w:r>
            <w:r>
              <w:rPr>
                <w:noProof/>
                <w:webHidden/>
              </w:rPr>
              <w:tab/>
            </w:r>
            <w:r>
              <w:rPr>
                <w:noProof/>
                <w:webHidden/>
              </w:rPr>
              <w:fldChar w:fldCharType="begin"/>
            </w:r>
            <w:r>
              <w:rPr>
                <w:noProof/>
                <w:webHidden/>
              </w:rPr>
              <w:instrText xml:space="preserve"> PAGEREF _Toc199319027 \h </w:instrText>
            </w:r>
            <w:r>
              <w:rPr>
                <w:noProof/>
                <w:webHidden/>
              </w:rPr>
            </w:r>
            <w:r>
              <w:rPr>
                <w:noProof/>
                <w:webHidden/>
              </w:rPr>
              <w:fldChar w:fldCharType="separate"/>
            </w:r>
            <w:r>
              <w:rPr>
                <w:noProof/>
                <w:webHidden/>
              </w:rPr>
              <w:t>15</w:t>
            </w:r>
            <w:r>
              <w:rPr>
                <w:noProof/>
                <w:webHidden/>
              </w:rPr>
              <w:fldChar w:fldCharType="end"/>
            </w:r>
          </w:hyperlink>
        </w:p>
        <w:p w14:paraId="31BBB065" w14:textId="36BB0D19" w:rsidR="00AB0FA3" w:rsidRDefault="00AB0FA3">
          <w:pPr>
            <w:pStyle w:val="TM1"/>
            <w:rPr>
              <w:rFonts w:asciiTheme="minorHAnsi" w:eastAsiaTheme="minorEastAsia" w:hAnsiTheme="minorHAnsi" w:cstheme="minorBidi"/>
              <w:noProof/>
              <w:kern w:val="2"/>
              <w14:ligatures w14:val="standardContextual"/>
            </w:rPr>
          </w:pPr>
          <w:hyperlink w:anchor="_Toc199319028" w:history="1">
            <w:r w:rsidRPr="000F49C7">
              <w:rPr>
                <w:rStyle w:val="Lienhypertexte"/>
                <w:noProof/>
              </w:rPr>
              <w:t>ART. 10 - DELAI - PENALITES, PRIMES ET RETENUES</w:t>
            </w:r>
            <w:r>
              <w:rPr>
                <w:noProof/>
                <w:webHidden/>
              </w:rPr>
              <w:tab/>
            </w:r>
            <w:r>
              <w:rPr>
                <w:noProof/>
                <w:webHidden/>
              </w:rPr>
              <w:fldChar w:fldCharType="begin"/>
            </w:r>
            <w:r>
              <w:rPr>
                <w:noProof/>
                <w:webHidden/>
              </w:rPr>
              <w:instrText xml:space="preserve"> PAGEREF _Toc199319028 \h </w:instrText>
            </w:r>
            <w:r>
              <w:rPr>
                <w:noProof/>
                <w:webHidden/>
              </w:rPr>
            </w:r>
            <w:r>
              <w:rPr>
                <w:noProof/>
                <w:webHidden/>
              </w:rPr>
              <w:fldChar w:fldCharType="separate"/>
            </w:r>
            <w:r>
              <w:rPr>
                <w:noProof/>
                <w:webHidden/>
              </w:rPr>
              <w:t>16</w:t>
            </w:r>
            <w:r>
              <w:rPr>
                <w:noProof/>
                <w:webHidden/>
              </w:rPr>
              <w:fldChar w:fldCharType="end"/>
            </w:r>
          </w:hyperlink>
        </w:p>
        <w:p w14:paraId="086ADD8C" w14:textId="03B10643" w:rsidR="00AB0FA3" w:rsidRDefault="00AB0FA3">
          <w:pPr>
            <w:pStyle w:val="TM2"/>
            <w:rPr>
              <w:rFonts w:asciiTheme="minorHAnsi" w:eastAsiaTheme="minorEastAsia" w:hAnsiTheme="minorHAnsi" w:cstheme="minorBidi"/>
              <w:noProof/>
              <w:kern w:val="2"/>
              <w14:ligatures w14:val="standardContextual"/>
            </w:rPr>
          </w:pPr>
          <w:hyperlink w:anchor="_Toc199319029" w:history="1">
            <w:r w:rsidRPr="000F49C7">
              <w:rPr>
                <w:rStyle w:val="Lienhypertexte"/>
                <w:noProof/>
              </w:rPr>
              <w:t>10.1 - Délai d’exécution Lot N°1 – Port de Bastia</w:t>
            </w:r>
            <w:r>
              <w:rPr>
                <w:noProof/>
                <w:webHidden/>
              </w:rPr>
              <w:tab/>
            </w:r>
            <w:r>
              <w:rPr>
                <w:noProof/>
                <w:webHidden/>
              </w:rPr>
              <w:fldChar w:fldCharType="begin"/>
            </w:r>
            <w:r>
              <w:rPr>
                <w:noProof/>
                <w:webHidden/>
              </w:rPr>
              <w:instrText xml:space="preserve"> PAGEREF _Toc199319029 \h </w:instrText>
            </w:r>
            <w:r>
              <w:rPr>
                <w:noProof/>
                <w:webHidden/>
              </w:rPr>
            </w:r>
            <w:r>
              <w:rPr>
                <w:noProof/>
                <w:webHidden/>
              </w:rPr>
              <w:fldChar w:fldCharType="separate"/>
            </w:r>
            <w:r>
              <w:rPr>
                <w:noProof/>
                <w:webHidden/>
              </w:rPr>
              <w:t>16</w:t>
            </w:r>
            <w:r>
              <w:rPr>
                <w:noProof/>
                <w:webHidden/>
              </w:rPr>
              <w:fldChar w:fldCharType="end"/>
            </w:r>
          </w:hyperlink>
        </w:p>
        <w:p w14:paraId="06C208F2" w14:textId="05230B67"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30" w:history="1">
            <w:r w:rsidRPr="000F49C7">
              <w:rPr>
                <w:rStyle w:val="Lienhypertexte"/>
                <w:noProof/>
              </w:rPr>
              <w:t>10.1.1 - Délai pour la fourniture d’un devis</w:t>
            </w:r>
            <w:r>
              <w:rPr>
                <w:noProof/>
                <w:webHidden/>
              </w:rPr>
              <w:tab/>
            </w:r>
            <w:r>
              <w:rPr>
                <w:noProof/>
                <w:webHidden/>
              </w:rPr>
              <w:fldChar w:fldCharType="begin"/>
            </w:r>
            <w:r>
              <w:rPr>
                <w:noProof/>
                <w:webHidden/>
              </w:rPr>
              <w:instrText xml:space="preserve"> PAGEREF _Toc199319030 \h </w:instrText>
            </w:r>
            <w:r>
              <w:rPr>
                <w:noProof/>
                <w:webHidden/>
              </w:rPr>
            </w:r>
            <w:r>
              <w:rPr>
                <w:noProof/>
                <w:webHidden/>
              </w:rPr>
              <w:fldChar w:fldCharType="separate"/>
            </w:r>
            <w:r>
              <w:rPr>
                <w:noProof/>
                <w:webHidden/>
              </w:rPr>
              <w:t>16</w:t>
            </w:r>
            <w:r>
              <w:rPr>
                <w:noProof/>
                <w:webHidden/>
              </w:rPr>
              <w:fldChar w:fldCharType="end"/>
            </w:r>
          </w:hyperlink>
        </w:p>
        <w:p w14:paraId="5CDDF185" w14:textId="288789BF"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31" w:history="1">
            <w:r w:rsidRPr="000F49C7">
              <w:rPr>
                <w:rStyle w:val="Lienhypertexte"/>
                <w:noProof/>
              </w:rPr>
              <w:t>10.1.2 - Délai d’intervention du titulaire pour travaux courants</w:t>
            </w:r>
            <w:r>
              <w:rPr>
                <w:noProof/>
                <w:webHidden/>
              </w:rPr>
              <w:tab/>
            </w:r>
            <w:r>
              <w:rPr>
                <w:noProof/>
                <w:webHidden/>
              </w:rPr>
              <w:fldChar w:fldCharType="begin"/>
            </w:r>
            <w:r>
              <w:rPr>
                <w:noProof/>
                <w:webHidden/>
              </w:rPr>
              <w:instrText xml:space="preserve"> PAGEREF _Toc199319031 \h </w:instrText>
            </w:r>
            <w:r>
              <w:rPr>
                <w:noProof/>
                <w:webHidden/>
              </w:rPr>
            </w:r>
            <w:r>
              <w:rPr>
                <w:noProof/>
                <w:webHidden/>
              </w:rPr>
              <w:fldChar w:fldCharType="separate"/>
            </w:r>
            <w:r>
              <w:rPr>
                <w:noProof/>
                <w:webHidden/>
              </w:rPr>
              <w:t>16</w:t>
            </w:r>
            <w:r>
              <w:rPr>
                <w:noProof/>
                <w:webHidden/>
              </w:rPr>
              <w:fldChar w:fldCharType="end"/>
            </w:r>
          </w:hyperlink>
        </w:p>
        <w:p w14:paraId="498771B4" w14:textId="281E18C1"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32" w:history="1">
            <w:r w:rsidRPr="000F49C7">
              <w:rPr>
                <w:rStyle w:val="Lienhypertexte"/>
                <w:noProof/>
              </w:rPr>
              <w:t>10.1.3 - Délai d’intervention du titulaire pour travaux urgents</w:t>
            </w:r>
            <w:r>
              <w:rPr>
                <w:noProof/>
                <w:webHidden/>
              </w:rPr>
              <w:tab/>
            </w:r>
            <w:r>
              <w:rPr>
                <w:noProof/>
                <w:webHidden/>
              </w:rPr>
              <w:fldChar w:fldCharType="begin"/>
            </w:r>
            <w:r>
              <w:rPr>
                <w:noProof/>
                <w:webHidden/>
              </w:rPr>
              <w:instrText xml:space="preserve"> PAGEREF _Toc199319032 \h </w:instrText>
            </w:r>
            <w:r>
              <w:rPr>
                <w:noProof/>
                <w:webHidden/>
              </w:rPr>
            </w:r>
            <w:r>
              <w:rPr>
                <w:noProof/>
                <w:webHidden/>
              </w:rPr>
              <w:fldChar w:fldCharType="separate"/>
            </w:r>
            <w:r>
              <w:rPr>
                <w:noProof/>
                <w:webHidden/>
              </w:rPr>
              <w:t>16</w:t>
            </w:r>
            <w:r>
              <w:rPr>
                <w:noProof/>
                <w:webHidden/>
              </w:rPr>
              <w:fldChar w:fldCharType="end"/>
            </w:r>
          </w:hyperlink>
        </w:p>
        <w:p w14:paraId="6C21DFED" w14:textId="5478478D" w:rsidR="00AB0FA3" w:rsidRDefault="00AB0FA3">
          <w:pPr>
            <w:pStyle w:val="TM2"/>
            <w:rPr>
              <w:rFonts w:asciiTheme="minorHAnsi" w:eastAsiaTheme="minorEastAsia" w:hAnsiTheme="minorHAnsi" w:cstheme="minorBidi"/>
              <w:noProof/>
              <w:kern w:val="2"/>
              <w14:ligatures w14:val="standardContextual"/>
            </w:rPr>
          </w:pPr>
          <w:hyperlink w:anchor="_Toc199319033" w:history="1">
            <w:r w:rsidRPr="000F49C7">
              <w:rPr>
                <w:rStyle w:val="Lienhypertexte"/>
                <w:noProof/>
              </w:rPr>
              <w:t>10.2 - Délai d’exécution Lot N°2 – Hôtel Consulaire</w:t>
            </w:r>
            <w:r>
              <w:rPr>
                <w:noProof/>
                <w:webHidden/>
              </w:rPr>
              <w:tab/>
            </w:r>
            <w:r>
              <w:rPr>
                <w:noProof/>
                <w:webHidden/>
              </w:rPr>
              <w:fldChar w:fldCharType="begin"/>
            </w:r>
            <w:r>
              <w:rPr>
                <w:noProof/>
                <w:webHidden/>
              </w:rPr>
              <w:instrText xml:space="preserve"> PAGEREF _Toc199319033 \h </w:instrText>
            </w:r>
            <w:r>
              <w:rPr>
                <w:noProof/>
                <w:webHidden/>
              </w:rPr>
            </w:r>
            <w:r>
              <w:rPr>
                <w:noProof/>
                <w:webHidden/>
              </w:rPr>
              <w:fldChar w:fldCharType="separate"/>
            </w:r>
            <w:r>
              <w:rPr>
                <w:noProof/>
                <w:webHidden/>
              </w:rPr>
              <w:t>16</w:t>
            </w:r>
            <w:r>
              <w:rPr>
                <w:noProof/>
                <w:webHidden/>
              </w:rPr>
              <w:fldChar w:fldCharType="end"/>
            </w:r>
          </w:hyperlink>
        </w:p>
        <w:p w14:paraId="6A98899F" w14:textId="580694F0"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34" w:history="1">
            <w:r w:rsidRPr="000F49C7">
              <w:rPr>
                <w:rStyle w:val="Lienhypertexte"/>
                <w:noProof/>
              </w:rPr>
              <w:t>10.2.1 - Délai pour la fourniture d’un devis</w:t>
            </w:r>
            <w:r>
              <w:rPr>
                <w:noProof/>
                <w:webHidden/>
              </w:rPr>
              <w:tab/>
            </w:r>
            <w:r>
              <w:rPr>
                <w:noProof/>
                <w:webHidden/>
              </w:rPr>
              <w:fldChar w:fldCharType="begin"/>
            </w:r>
            <w:r>
              <w:rPr>
                <w:noProof/>
                <w:webHidden/>
              </w:rPr>
              <w:instrText xml:space="preserve"> PAGEREF _Toc199319034 \h </w:instrText>
            </w:r>
            <w:r>
              <w:rPr>
                <w:noProof/>
                <w:webHidden/>
              </w:rPr>
            </w:r>
            <w:r>
              <w:rPr>
                <w:noProof/>
                <w:webHidden/>
              </w:rPr>
              <w:fldChar w:fldCharType="separate"/>
            </w:r>
            <w:r>
              <w:rPr>
                <w:noProof/>
                <w:webHidden/>
              </w:rPr>
              <w:t>16</w:t>
            </w:r>
            <w:r>
              <w:rPr>
                <w:noProof/>
                <w:webHidden/>
              </w:rPr>
              <w:fldChar w:fldCharType="end"/>
            </w:r>
          </w:hyperlink>
        </w:p>
        <w:p w14:paraId="78E482C8" w14:textId="27D928D6"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35" w:history="1">
            <w:r w:rsidRPr="000F49C7">
              <w:rPr>
                <w:rStyle w:val="Lienhypertexte"/>
                <w:noProof/>
              </w:rPr>
              <w:t>10.2.2 - Délai d’intervention du titulaire pour travaux courants</w:t>
            </w:r>
            <w:r>
              <w:rPr>
                <w:noProof/>
                <w:webHidden/>
              </w:rPr>
              <w:tab/>
            </w:r>
            <w:r>
              <w:rPr>
                <w:noProof/>
                <w:webHidden/>
              </w:rPr>
              <w:fldChar w:fldCharType="begin"/>
            </w:r>
            <w:r>
              <w:rPr>
                <w:noProof/>
                <w:webHidden/>
              </w:rPr>
              <w:instrText xml:space="preserve"> PAGEREF _Toc199319035 \h </w:instrText>
            </w:r>
            <w:r>
              <w:rPr>
                <w:noProof/>
                <w:webHidden/>
              </w:rPr>
            </w:r>
            <w:r>
              <w:rPr>
                <w:noProof/>
                <w:webHidden/>
              </w:rPr>
              <w:fldChar w:fldCharType="separate"/>
            </w:r>
            <w:r>
              <w:rPr>
                <w:noProof/>
                <w:webHidden/>
              </w:rPr>
              <w:t>17</w:t>
            </w:r>
            <w:r>
              <w:rPr>
                <w:noProof/>
                <w:webHidden/>
              </w:rPr>
              <w:fldChar w:fldCharType="end"/>
            </w:r>
          </w:hyperlink>
        </w:p>
        <w:p w14:paraId="717A33AE" w14:textId="7B880113"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36" w:history="1">
            <w:r w:rsidRPr="000F49C7">
              <w:rPr>
                <w:rStyle w:val="Lienhypertexte"/>
                <w:noProof/>
              </w:rPr>
              <w:t>10.2.3 - Délai d’intervention du titulaire pour travaux urgents</w:t>
            </w:r>
            <w:r>
              <w:rPr>
                <w:noProof/>
                <w:webHidden/>
              </w:rPr>
              <w:tab/>
            </w:r>
            <w:r>
              <w:rPr>
                <w:noProof/>
                <w:webHidden/>
              </w:rPr>
              <w:fldChar w:fldCharType="begin"/>
            </w:r>
            <w:r>
              <w:rPr>
                <w:noProof/>
                <w:webHidden/>
              </w:rPr>
              <w:instrText xml:space="preserve"> PAGEREF _Toc199319036 \h </w:instrText>
            </w:r>
            <w:r>
              <w:rPr>
                <w:noProof/>
                <w:webHidden/>
              </w:rPr>
            </w:r>
            <w:r>
              <w:rPr>
                <w:noProof/>
                <w:webHidden/>
              </w:rPr>
              <w:fldChar w:fldCharType="separate"/>
            </w:r>
            <w:r>
              <w:rPr>
                <w:noProof/>
                <w:webHidden/>
              </w:rPr>
              <w:t>17</w:t>
            </w:r>
            <w:r>
              <w:rPr>
                <w:noProof/>
                <w:webHidden/>
              </w:rPr>
              <w:fldChar w:fldCharType="end"/>
            </w:r>
          </w:hyperlink>
        </w:p>
        <w:p w14:paraId="781D9251" w14:textId="6996E1DC" w:rsidR="00AB0FA3" w:rsidRDefault="00AB0FA3">
          <w:pPr>
            <w:pStyle w:val="TM2"/>
            <w:rPr>
              <w:rFonts w:asciiTheme="minorHAnsi" w:eastAsiaTheme="minorEastAsia" w:hAnsiTheme="minorHAnsi" w:cstheme="minorBidi"/>
              <w:noProof/>
              <w:kern w:val="2"/>
              <w14:ligatures w14:val="standardContextual"/>
            </w:rPr>
          </w:pPr>
          <w:hyperlink w:anchor="_Toc199319037" w:history="1">
            <w:r w:rsidRPr="000F49C7">
              <w:rPr>
                <w:rStyle w:val="Lienhypertexte"/>
                <w:noProof/>
              </w:rPr>
              <w:t>10.3 - Pénalités</w:t>
            </w:r>
            <w:r>
              <w:rPr>
                <w:noProof/>
                <w:webHidden/>
              </w:rPr>
              <w:tab/>
            </w:r>
            <w:r>
              <w:rPr>
                <w:noProof/>
                <w:webHidden/>
              </w:rPr>
              <w:fldChar w:fldCharType="begin"/>
            </w:r>
            <w:r>
              <w:rPr>
                <w:noProof/>
                <w:webHidden/>
              </w:rPr>
              <w:instrText xml:space="preserve"> PAGEREF _Toc199319037 \h </w:instrText>
            </w:r>
            <w:r>
              <w:rPr>
                <w:noProof/>
                <w:webHidden/>
              </w:rPr>
            </w:r>
            <w:r>
              <w:rPr>
                <w:noProof/>
                <w:webHidden/>
              </w:rPr>
              <w:fldChar w:fldCharType="separate"/>
            </w:r>
            <w:r>
              <w:rPr>
                <w:noProof/>
                <w:webHidden/>
              </w:rPr>
              <w:t>17</w:t>
            </w:r>
            <w:r>
              <w:rPr>
                <w:noProof/>
                <w:webHidden/>
              </w:rPr>
              <w:fldChar w:fldCharType="end"/>
            </w:r>
          </w:hyperlink>
        </w:p>
        <w:p w14:paraId="21833439" w14:textId="1C8170FF" w:rsidR="00AB0FA3" w:rsidRDefault="00AB0FA3">
          <w:pPr>
            <w:pStyle w:val="TM2"/>
            <w:rPr>
              <w:rFonts w:asciiTheme="minorHAnsi" w:eastAsiaTheme="minorEastAsia" w:hAnsiTheme="minorHAnsi" w:cstheme="minorBidi"/>
              <w:noProof/>
              <w:kern w:val="2"/>
              <w14:ligatures w14:val="standardContextual"/>
            </w:rPr>
          </w:pPr>
          <w:hyperlink w:anchor="_Toc199319038" w:history="1">
            <w:r w:rsidRPr="000F49C7">
              <w:rPr>
                <w:rStyle w:val="Lienhypertexte"/>
                <w:noProof/>
              </w:rPr>
              <w:t>10.4 - Pénalités pour non-respect des modalités d’exécution</w:t>
            </w:r>
            <w:r>
              <w:rPr>
                <w:noProof/>
                <w:webHidden/>
              </w:rPr>
              <w:tab/>
            </w:r>
            <w:r>
              <w:rPr>
                <w:noProof/>
                <w:webHidden/>
              </w:rPr>
              <w:fldChar w:fldCharType="begin"/>
            </w:r>
            <w:r>
              <w:rPr>
                <w:noProof/>
                <w:webHidden/>
              </w:rPr>
              <w:instrText xml:space="preserve"> PAGEREF _Toc199319038 \h </w:instrText>
            </w:r>
            <w:r>
              <w:rPr>
                <w:noProof/>
                <w:webHidden/>
              </w:rPr>
            </w:r>
            <w:r>
              <w:rPr>
                <w:noProof/>
                <w:webHidden/>
              </w:rPr>
              <w:fldChar w:fldCharType="separate"/>
            </w:r>
            <w:r>
              <w:rPr>
                <w:noProof/>
                <w:webHidden/>
              </w:rPr>
              <w:t>17</w:t>
            </w:r>
            <w:r>
              <w:rPr>
                <w:noProof/>
                <w:webHidden/>
              </w:rPr>
              <w:fldChar w:fldCharType="end"/>
            </w:r>
          </w:hyperlink>
        </w:p>
        <w:p w14:paraId="41773FDB" w14:textId="15931980" w:rsidR="00AB0FA3" w:rsidRDefault="00AB0FA3">
          <w:pPr>
            <w:pStyle w:val="TM2"/>
            <w:rPr>
              <w:rFonts w:asciiTheme="minorHAnsi" w:eastAsiaTheme="minorEastAsia" w:hAnsiTheme="minorHAnsi" w:cstheme="minorBidi"/>
              <w:noProof/>
              <w:kern w:val="2"/>
              <w14:ligatures w14:val="standardContextual"/>
            </w:rPr>
          </w:pPr>
          <w:hyperlink w:anchor="_Toc199319039" w:history="1">
            <w:r w:rsidRPr="000F49C7">
              <w:rPr>
                <w:rStyle w:val="Lienhypertexte"/>
                <w:noProof/>
              </w:rPr>
              <w:t>10.5 - Pénalités de retard pour d’approvisionnement</w:t>
            </w:r>
            <w:r>
              <w:rPr>
                <w:noProof/>
                <w:webHidden/>
              </w:rPr>
              <w:tab/>
            </w:r>
            <w:r>
              <w:rPr>
                <w:noProof/>
                <w:webHidden/>
              </w:rPr>
              <w:fldChar w:fldCharType="begin"/>
            </w:r>
            <w:r>
              <w:rPr>
                <w:noProof/>
                <w:webHidden/>
              </w:rPr>
              <w:instrText xml:space="preserve"> PAGEREF _Toc199319039 \h </w:instrText>
            </w:r>
            <w:r>
              <w:rPr>
                <w:noProof/>
                <w:webHidden/>
              </w:rPr>
            </w:r>
            <w:r>
              <w:rPr>
                <w:noProof/>
                <w:webHidden/>
              </w:rPr>
              <w:fldChar w:fldCharType="separate"/>
            </w:r>
            <w:r>
              <w:rPr>
                <w:noProof/>
                <w:webHidden/>
              </w:rPr>
              <w:t>18</w:t>
            </w:r>
            <w:r>
              <w:rPr>
                <w:noProof/>
                <w:webHidden/>
              </w:rPr>
              <w:fldChar w:fldCharType="end"/>
            </w:r>
          </w:hyperlink>
        </w:p>
        <w:p w14:paraId="16D98389" w14:textId="1BA60A56" w:rsidR="00AB0FA3" w:rsidRDefault="00AB0FA3">
          <w:pPr>
            <w:pStyle w:val="TM2"/>
            <w:rPr>
              <w:rFonts w:asciiTheme="minorHAnsi" w:eastAsiaTheme="minorEastAsia" w:hAnsiTheme="minorHAnsi" w:cstheme="minorBidi"/>
              <w:noProof/>
              <w:kern w:val="2"/>
              <w14:ligatures w14:val="standardContextual"/>
            </w:rPr>
          </w:pPr>
          <w:hyperlink w:anchor="_Toc199319040" w:history="1">
            <w:r w:rsidRPr="000F49C7">
              <w:rPr>
                <w:rStyle w:val="Lienhypertexte"/>
                <w:noProof/>
              </w:rPr>
              <w:t>10.6 - Primes d'avance</w:t>
            </w:r>
            <w:r>
              <w:rPr>
                <w:noProof/>
                <w:webHidden/>
              </w:rPr>
              <w:tab/>
            </w:r>
            <w:r>
              <w:rPr>
                <w:noProof/>
                <w:webHidden/>
              </w:rPr>
              <w:fldChar w:fldCharType="begin"/>
            </w:r>
            <w:r>
              <w:rPr>
                <w:noProof/>
                <w:webHidden/>
              </w:rPr>
              <w:instrText xml:space="preserve"> PAGEREF _Toc199319040 \h </w:instrText>
            </w:r>
            <w:r>
              <w:rPr>
                <w:noProof/>
                <w:webHidden/>
              </w:rPr>
            </w:r>
            <w:r>
              <w:rPr>
                <w:noProof/>
                <w:webHidden/>
              </w:rPr>
              <w:fldChar w:fldCharType="separate"/>
            </w:r>
            <w:r>
              <w:rPr>
                <w:noProof/>
                <w:webHidden/>
              </w:rPr>
              <w:t>18</w:t>
            </w:r>
            <w:r>
              <w:rPr>
                <w:noProof/>
                <w:webHidden/>
              </w:rPr>
              <w:fldChar w:fldCharType="end"/>
            </w:r>
          </w:hyperlink>
        </w:p>
        <w:p w14:paraId="3197E37B" w14:textId="5ED79E29" w:rsidR="00AB0FA3" w:rsidRDefault="00AB0FA3">
          <w:pPr>
            <w:pStyle w:val="TM1"/>
            <w:rPr>
              <w:rFonts w:asciiTheme="minorHAnsi" w:eastAsiaTheme="minorEastAsia" w:hAnsiTheme="minorHAnsi" w:cstheme="minorBidi"/>
              <w:noProof/>
              <w:kern w:val="2"/>
              <w14:ligatures w14:val="standardContextual"/>
            </w:rPr>
          </w:pPr>
          <w:hyperlink w:anchor="_Toc199319041" w:history="1">
            <w:r w:rsidRPr="000F49C7">
              <w:rPr>
                <w:rStyle w:val="Lienhypertexte"/>
                <w:noProof/>
              </w:rPr>
              <w:t>ART. 11 - QUALITE DES FOURNITURES ET PRESTATIONS DE SERVICES</w:t>
            </w:r>
            <w:r>
              <w:rPr>
                <w:noProof/>
                <w:webHidden/>
              </w:rPr>
              <w:tab/>
            </w:r>
            <w:r>
              <w:rPr>
                <w:noProof/>
                <w:webHidden/>
              </w:rPr>
              <w:fldChar w:fldCharType="begin"/>
            </w:r>
            <w:r>
              <w:rPr>
                <w:noProof/>
                <w:webHidden/>
              </w:rPr>
              <w:instrText xml:space="preserve"> PAGEREF _Toc199319041 \h </w:instrText>
            </w:r>
            <w:r>
              <w:rPr>
                <w:noProof/>
                <w:webHidden/>
              </w:rPr>
            </w:r>
            <w:r>
              <w:rPr>
                <w:noProof/>
                <w:webHidden/>
              </w:rPr>
              <w:fldChar w:fldCharType="separate"/>
            </w:r>
            <w:r>
              <w:rPr>
                <w:noProof/>
                <w:webHidden/>
              </w:rPr>
              <w:t>18</w:t>
            </w:r>
            <w:r>
              <w:rPr>
                <w:noProof/>
                <w:webHidden/>
              </w:rPr>
              <w:fldChar w:fldCharType="end"/>
            </w:r>
          </w:hyperlink>
        </w:p>
        <w:p w14:paraId="2AFEAED1" w14:textId="2D4477D0" w:rsidR="00AB0FA3" w:rsidRDefault="00AB0FA3">
          <w:pPr>
            <w:pStyle w:val="TM2"/>
            <w:rPr>
              <w:rFonts w:asciiTheme="minorHAnsi" w:eastAsiaTheme="minorEastAsia" w:hAnsiTheme="minorHAnsi" w:cstheme="minorBidi"/>
              <w:noProof/>
              <w:kern w:val="2"/>
              <w14:ligatures w14:val="standardContextual"/>
            </w:rPr>
          </w:pPr>
          <w:hyperlink w:anchor="_Toc199319042" w:history="1">
            <w:r w:rsidRPr="000F49C7">
              <w:rPr>
                <w:rStyle w:val="Lienhypertexte"/>
                <w:noProof/>
              </w:rPr>
              <w:t>11.1 - Contrôle préalable du matériel</w:t>
            </w:r>
            <w:r>
              <w:rPr>
                <w:noProof/>
                <w:webHidden/>
              </w:rPr>
              <w:tab/>
            </w:r>
            <w:r>
              <w:rPr>
                <w:noProof/>
                <w:webHidden/>
              </w:rPr>
              <w:fldChar w:fldCharType="begin"/>
            </w:r>
            <w:r>
              <w:rPr>
                <w:noProof/>
                <w:webHidden/>
              </w:rPr>
              <w:instrText xml:space="preserve"> PAGEREF _Toc199319042 \h </w:instrText>
            </w:r>
            <w:r>
              <w:rPr>
                <w:noProof/>
                <w:webHidden/>
              </w:rPr>
            </w:r>
            <w:r>
              <w:rPr>
                <w:noProof/>
                <w:webHidden/>
              </w:rPr>
              <w:fldChar w:fldCharType="separate"/>
            </w:r>
            <w:r>
              <w:rPr>
                <w:noProof/>
                <w:webHidden/>
              </w:rPr>
              <w:t>18</w:t>
            </w:r>
            <w:r>
              <w:rPr>
                <w:noProof/>
                <w:webHidden/>
              </w:rPr>
              <w:fldChar w:fldCharType="end"/>
            </w:r>
          </w:hyperlink>
        </w:p>
        <w:p w14:paraId="07854632" w14:textId="62194390" w:rsidR="00AB0FA3" w:rsidRDefault="00AB0FA3">
          <w:pPr>
            <w:pStyle w:val="TM2"/>
            <w:rPr>
              <w:rFonts w:asciiTheme="minorHAnsi" w:eastAsiaTheme="minorEastAsia" w:hAnsiTheme="minorHAnsi" w:cstheme="minorBidi"/>
              <w:noProof/>
              <w:kern w:val="2"/>
              <w14:ligatures w14:val="standardContextual"/>
            </w:rPr>
          </w:pPr>
          <w:hyperlink w:anchor="_Toc199319043" w:history="1">
            <w:r w:rsidRPr="000F49C7">
              <w:rPr>
                <w:rStyle w:val="Lienhypertexte"/>
                <w:noProof/>
              </w:rPr>
              <w:t>11.2 - Respect des normes</w:t>
            </w:r>
            <w:r>
              <w:rPr>
                <w:noProof/>
                <w:webHidden/>
              </w:rPr>
              <w:tab/>
            </w:r>
            <w:r>
              <w:rPr>
                <w:noProof/>
                <w:webHidden/>
              </w:rPr>
              <w:fldChar w:fldCharType="begin"/>
            </w:r>
            <w:r>
              <w:rPr>
                <w:noProof/>
                <w:webHidden/>
              </w:rPr>
              <w:instrText xml:space="preserve"> PAGEREF _Toc199319043 \h </w:instrText>
            </w:r>
            <w:r>
              <w:rPr>
                <w:noProof/>
                <w:webHidden/>
              </w:rPr>
            </w:r>
            <w:r>
              <w:rPr>
                <w:noProof/>
                <w:webHidden/>
              </w:rPr>
              <w:fldChar w:fldCharType="separate"/>
            </w:r>
            <w:r>
              <w:rPr>
                <w:noProof/>
                <w:webHidden/>
              </w:rPr>
              <w:t>18</w:t>
            </w:r>
            <w:r>
              <w:rPr>
                <w:noProof/>
                <w:webHidden/>
              </w:rPr>
              <w:fldChar w:fldCharType="end"/>
            </w:r>
          </w:hyperlink>
        </w:p>
        <w:p w14:paraId="1EE29D78" w14:textId="58C8E499" w:rsidR="00AB0FA3" w:rsidRDefault="00AB0FA3">
          <w:pPr>
            <w:pStyle w:val="TM2"/>
            <w:rPr>
              <w:rFonts w:asciiTheme="minorHAnsi" w:eastAsiaTheme="minorEastAsia" w:hAnsiTheme="minorHAnsi" w:cstheme="minorBidi"/>
              <w:noProof/>
              <w:kern w:val="2"/>
              <w14:ligatures w14:val="standardContextual"/>
            </w:rPr>
          </w:pPr>
          <w:hyperlink w:anchor="_Toc199319044" w:history="1">
            <w:r w:rsidRPr="000F49C7">
              <w:rPr>
                <w:rStyle w:val="Lienhypertexte"/>
                <w:noProof/>
              </w:rPr>
              <w:t>11.3 - Règlement intérieur de la CCI</w:t>
            </w:r>
            <w:r>
              <w:rPr>
                <w:noProof/>
                <w:webHidden/>
              </w:rPr>
              <w:tab/>
            </w:r>
            <w:r>
              <w:rPr>
                <w:noProof/>
                <w:webHidden/>
              </w:rPr>
              <w:fldChar w:fldCharType="begin"/>
            </w:r>
            <w:r>
              <w:rPr>
                <w:noProof/>
                <w:webHidden/>
              </w:rPr>
              <w:instrText xml:space="preserve"> PAGEREF _Toc199319044 \h </w:instrText>
            </w:r>
            <w:r>
              <w:rPr>
                <w:noProof/>
                <w:webHidden/>
              </w:rPr>
            </w:r>
            <w:r>
              <w:rPr>
                <w:noProof/>
                <w:webHidden/>
              </w:rPr>
              <w:fldChar w:fldCharType="separate"/>
            </w:r>
            <w:r>
              <w:rPr>
                <w:noProof/>
                <w:webHidden/>
              </w:rPr>
              <w:t>19</w:t>
            </w:r>
            <w:r>
              <w:rPr>
                <w:noProof/>
                <w:webHidden/>
              </w:rPr>
              <w:fldChar w:fldCharType="end"/>
            </w:r>
          </w:hyperlink>
        </w:p>
        <w:p w14:paraId="76BFCBFF" w14:textId="06CE6919" w:rsidR="00AB0FA3" w:rsidRDefault="00AB0FA3">
          <w:pPr>
            <w:pStyle w:val="TM1"/>
            <w:rPr>
              <w:rFonts w:asciiTheme="minorHAnsi" w:eastAsiaTheme="minorEastAsia" w:hAnsiTheme="minorHAnsi" w:cstheme="minorBidi"/>
              <w:noProof/>
              <w:kern w:val="2"/>
              <w14:ligatures w14:val="standardContextual"/>
            </w:rPr>
          </w:pPr>
          <w:hyperlink w:anchor="_Toc199319045" w:history="1">
            <w:r w:rsidRPr="000F49C7">
              <w:rPr>
                <w:rStyle w:val="Lienhypertexte"/>
                <w:noProof/>
              </w:rPr>
              <w:t>ART. 12 - LIVRAISON DES FOURNITURES</w:t>
            </w:r>
            <w:r>
              <w:rPr>
                <w:noProof/>
                <w:webHidden/>
              </w:rPr>
              <w:tab/>
            </w:r>
            <w:r>
              <w:rPr>
                <w:noProof/>
                <w:webHidden/>
              </w:rPr>
              <w:fldChar w:fldCharType="begin"/>
            </w:r>
            <w:r>
              <w:rPr>
                <w:noProof/>
                <w:webHidden/>
              </w:rPr>
              <w:instrText xml:space="preserve"> PAGEREF _Toc199319045 \h </w:instrText>
            </w:r>
            <w:r>
              <w:rPr>
                <w:noProof/>
                <w:webHidden/>
              </w:rPr>
            </w:r>
            <w:r>
              <w:rPr>
                <w:noProof/>
                <w:webHidden/>
              </w:rPr>
              <w:fldChar w:fldCharType="separate"/>
            </w:r>
            <w:r>
              <w:rPr>
                <w:noProof/>
                <w:webHidden/>
              </w:rPr>
              <w:t>19</w:t>
            </w:r>
            <w:r>
              <w:rPr>
                <w:noProof/>
                <w:webHidden/>
              </w:rPr>
              <w:fldChar w:fldCharType="end"/>
            </w:r>
          </w:hyperlink>
        </w:p>
        <w:p w14:paraId="3701F9D0" w14:textId="00947C39" w:rsidR="00AB0FA3" w:rsidRDefault="00AB0FA3">
          <w:pPr>
            <w:pStyle w:val="TM2"/>
            <w:rPr>
              <w:rFonts w:asciiTheme="minorHAnsi" w:eastAsiaTheme="minorEastAsia" w:hAnsiTheme="minorHAnsi" w:cstheme="minorBidi"/>
              <w:noProof/>
              <w:kern w:val="2"/>
              <w14:ligatures w14:val="standardContextual"/>
            </w:rPr>
          </w:pPr>
          <w:hyperlink w:anchor="_Toc199319046" w:history="1">
            <w:r w:rsidRPr="000F49C7">
              <w:rPr>
                <w:rStyle w:val="Lienhypertexte"/>
                <w:noProof/>
              </w:rPr>
              <w:t>12.1 - Contenu du bulletin ou de l’état de livraison</w:t>
            </w:r>
            <w:r>
              <w:rPr>
                <w:noProof/>
                <w:webHidden/>
              </w:rPr>
              <w:tab/>
            </w:r>
            <w:r>
              <w:rPr>
                <w:noProof/>
                <w:webHidden/>
              </w:rPr>
              <w:fldChar w:fldCharType="begin"/>
            </w:r>
            <w:r>
              <w:rPr>
                <w:noProof/>
                <w:webHidden/>
              </w:rPr>
              <w:instrText xml:space="preserve"> PAGEREF _Toc199319046 \h </w:instrText>
            </w:r>
            <w:r>
              <w:rPr>
                <w:noProof/>
                <w:webHidden/>
              </w:rPr>
            </w:r>
            <w:r>
              <w:rPr>
                <w:noProof/>
                <w:webHidden/>
              </w:rPr>
              <w:fldChar w:fldCharType="separate"/>
            </w:r>
            <w:r>
              <w:rPr>
                <w:noProof/>
                <w:webHidden/>
              </w:rPr>
              <w:t>19</w:t>
            </w:r>
            <w:r>
              <w:rPr>
                <w:noProof/>
                <w:webHidden/>
              </w:rPr>
              <w:fldChar w:fldCharType="end"/>
            </w:r>
          </w:hyperlink>
        </w:p>
        <w:p w14:paraId="61D963EC" w14:textId="4E99E064" w:rsidR="00AB0FA3" w:rsidRDefault="00AB0FA3">
          <w:pPr>
            <w:pStyle w:val="TM2"/>
            <w:rPr>
              <w:rFonts w:asciiTheme="minorHAnsi" w:eastAsiaTheme="minorEastAsia" w:hAnsiTheme="minorHAnsi" w:cstheme="minorBidi"/>
              <w:noProof/>
              <w:kern w:val="2"/>
              <w14:ligatures w14:val="standardContextual"/>
            </w:rPr>
          </w:pPr>
          <w:hyperlink w:anchor="_Toc199319047" w:history="1">
            <w:r w:rsidRPr="000F49C7">
              <w:rPr>
                <w:rStyle w:val="Lienhypertexte"/>
                <w:noProof/>
              </w:rPr>
              <w:t>12.2 - Étiquetage et contenu des colis</w:t>
            </w:r>
            <w:r>
              <w:rPr>
                <w:noProof/>
                <w:webHidden/>
              </w:rPr>
              <w:tab/>
            </w:r>
            <w:r>
              <w:rPr>
                <w:noProof/>
                <w:webHidden/>
              </w:rPr>
              <w:fldChar w:fldCharType="begin"/>
            </w:r>
            <w:r>
              <w:rPr>
                <w:noProof/>
                <w:webHidden/>
              </w:rPr>
              <w:instrText xml:space="preserve"> PAGEREF _Toc199319047 \h </w:instrText>
            </w:r>
            <w:r>
              <w:rPr>
                <w:noProof/>
                <w:webHidden/>
              </w:rPr>
            </w:r>
            <w:r>
              <w:rPr>
                <w:noProof/>
                <w:webHidden/>
              </w:rPr>
              <w:fldChar w:fldCharType="separate"/>
            </w:r>
            <w:r>
              <w:rPr>
                <w:noProof/>
                <w:webHidden/>
              </w:rPr>
              <w:t>19</w:t>
            </w:r>
            <w:r>
              <w:rPr>
                <w:noProof/>
                <w:webHidden/>
              </w:rPr>
              <w:fldChar w:fldCharType="end"/>
            </w:r>
          </w:hyperlink>
        </w:p>
        <w:p w14:paraId="6BDB39E3" w14:textId="622FB312" w:rsidR="00AB0FA3" w:rsidRDefault="00AB0FA3">
          <w:pPr>
            <w:pStyle w:val="TM2"/>
            <w:rPr>
              <w:rFonts w:asciiTheme="minorHAnsi" w:eastAsiaTheme="minorEastAsia" w:hAnsiTheme="minorHAnsi" w:cstheme="minorBidi"/>
              <w:noProof/>
              <w:kern w:val="2"/>
              <w14:ligatures w14:val="standardContextual"/>
            </w:rPr>
          </w:pPr>
          <w:hyperlink w:anchor="_Toc199319048" w:history="1">
            <w:r w:rsidRPr="000F49C7">
              <w:rPr>
                <w:rStyle w:val="Lienhypertexte"/>
                <w:noProof/>
              </w:rPr>
              <w:t>12.3 - Constat de livraison</w:t>
            </w:r>
            <w:r>
              <w:rPr>
                <w:noProof/>
                <w:webHidden/>
              </w:rPr>
              <w:tab/>
            </w:r>
            <w:r>
              <w:rPr>
                <w:noProof/>
                <w:webHidden/>
              </w:rPr>
              <w:fldChar w:fldCharType="begin"/>
            </w:r>
            <w:r>
              <w:rPr>
                <w:noProof/>
                <w:webHidden/>
              </w:rPr>
              <w:instrText xml:space="preserve"> PAGEREF _Toc199319048 \h </w:instrText>
            </w:r>
            <w:r>
              <w:rPr>
                <w:noProof/>
                <w:webHidden/>
              </w:rPr>
            </w:r>
            <w:r>
              <w:rPr>
                <w:noProof/>
                <w:webHidden/>
              </w:rPr>
              <w:fldChar w:fldCharType="separate"/>
            </w:r>
            <w:r>
              <w:rPr>
                <w:noProof/>
                <w:webHidden/>
              </w:rPr>
              <w:t>19</w:t>
            </w:r>
            <w:r>
              <w:rPr>
                <w:noProof/>
                <w:webHidden/>
              </w:rPr>
              <w:fldChar w:fldCharType="end"/>
            </w:r>
          </w:hyperlink>
        </w:p>
        <w:p w14:paraId="54489B8C" w14:textId="5BA36245" w:rsidR="00AB0FA3" w:rsidRDefault="00AB0FA3">
          <w:pPr>
            <w:pStyle w:val="TM1"/>
            <w:rPr>
              <w:rFonts w:asciiTheme="minorHAnsi" w:eastAsiaTheme="minorEastAsia" w:hAnsiTheme="minorHAnsi" w:cstheme="minorBidi"/>
              <w:noProof/>
              <w:kern w:val="2"/>
              <w14:ligatures w14:val="standardContextual"/>
            </w:rPr>
          </w:pPr>
          <w:hyperlink w:anchor="_Toc199319049" w:history="1">
            <w:r w:rsidRPr="000F49C7">
              <w:rPr>
                <w:rStyle w:val="Lienhypertexte"/>
                <w:noProof/>
              </w:rPr>
              <w:t>ART. 13 - CONSTATATION DE L’EXECUTION DES PRESTATIONS</w:t>
            </w:r>
            <w:r>
              <w:rPr>
                <w:noProof/>
                <w:webHidden/>
              </w:rPr>
              <w:tab/>
            </w:r>
            <w:r>
              <w:rPr>
                <w:noProof/>
                <w:webHidden/>
              </w:rPr>
              <w:fldChar w:fldCharType="begin"/>
            </w:r>
            <w:r>
              <w:rPr>
                <w:noProof/>
                <w:webHidden/>
              </w:rPr>
              <w:instrText xml:space="preserve"> PAGEREF _Toc199319049 \h </w:instrText>
            </w:r>
            <w:r>
              <w:rPr>
                <w:noProof/>
                <w:webHidden/>
              </w:rPr>
            </w:r>
            <w:r>
              <w:rPr>
                <w:noProof/>
                <w:webHidden/>
              </w:rPr>
              <w:fldChar w:fldCharType="separate"/>
            </w:r>
            <w:r>
              <w:rPr>
                <w:noProof/>
                <w:webHidden/>
              </w:rPr>
              <w:t>20</w:t>
            </w:r>
            <w:r>
              <w:rPr>
                <w:noProof/>
                <w:webHidden/>
              </w:rPr>
              <w:fldChar w:fldCharType="end"/>
            </w:r>
          </w:hyperlink>
        </w:p>
        <w:p w14:paraId="00841ADC" w14:textId="28AE72EF" w:rsidR="00AB0FA3" w:rsidRDefault="00AB0FA3">
          <w:pPr>
            <w:pStyle w:val="TM2"/>
            <w:rPr>
              <w:rFonts w:asciiTheme="minorHAnsi" w:eastAsiaTheme="minorEastAsia" w:hAnsiTheme="minorHAnsi" w:cstheme="minorBidi"/>
              <w:noProof/>
              <w:kern w:val="2"/>
              <w14:ligatures w14:val="standardContextual"/>
            </w:rPr>
          </w:pPr>
          <w:hyperlink w:anchor="_Toc199319050" w:history="1">
            <w:r w:rsidRPr="000F49C7">
              <w:rPr>
                <w:rStyle w:val="Lienhypertexte"/>
                <w:noProof/>
              </w:rPr>
              <w:t>13.1 - Opération de vérification</w:t>
            </w:r>
            <w:r>
              <w:rPr>
                <w:noProof/>
                <w:webHidden/>
              </w:rPr>
              <w:tab/>
            </w:r>
            <w:r>
              <w:rPr>
                <w:noProof/>
                <w:webHidden/>
              </w:rPr>
              <w:fldChar w:fldCharType="begin"/>
            </w:r>
            <w:r>
              <w:rPr>
                <w:noProof/>
                <w:webHidden/>
              </w:rPr>
              <w:instrText xml:space="preserve"> PAGEREF _Toc199319050 \h </w:instrText>
            </w:r>
            <w:r>
              <w:rPr>
                <w:noProof/>
                <w:webHidden/>
              </w:rPr>
            </w:r>
            <w:r>
              <w:rPr>
                <w:noProof/>
                <w:webHidden/>
              </w:rPr>
              <w:fldChar w:fldCharType="separate"/>
            </w:r>
            <w:r>
              <w:rPr>
                <w:noProof/>
                <w:webHidden/>
              </w:rPr>
              <w:t>20</w:t>
            </w:r>
            <w:r>
              <w:rPr>
                <w:noProof/>
                <w:webHidden/>
              </w:rPr>
              <w:fldChar w:fldCharType="end"/>
            </w:r>
          </w:hyperlink>
        </w:p>
        <w:p w14:paraId="67072AF5" w14:textId="6AAC58BD" w:rsidR="00AB0FA3" w:rsidRDefault="00AB0FA3">
          <w:pPr>
            <w:pStyle w:val="TM2"/>
            <w:rPr>
              <w:rFonts w:asciiTheme="minorHAnsi" w:eastAsiaTheme="minorEastAsia" w:hAnsiTheme="minorHAnsi" w:cstheme="minorBidi"/>
              <w:noProof/>
              <w:kern w:val="2"/>
              <w14:ligatures w14:val="standardContextual"/>
            </w:rPr>
          </w:pPr>
          <w:hyperlink w:anchor="_Toc199319051" w:history="1">
            <w:r w:rsidRPr="000F49C7">
              <w:rPr>
                <w:rStyle w:val="Lienhypertexte"/>
                <w:noProof/>
              </w:rPr>
              <w:t>13.2 - Décision après vérification</w:t>
            </w:r>
            <w:r>
              <w:rPr>
                <w:noProof/>
                <w:webHidden/>
              </w:rPr>
              <w:tab/>
            </w:r>
            <w:r>
              <w:rPr>
                <w:noProof/>
                <w:webHidden/>
              </w:rPr>
              <w:fldChar w:fldCharType="begin"/>
            </w:r>
            <w:r>
              <w:rPr>
                <w:noProof/>
                <w:webHidden/>
              </w:rPr>
              <w:instrText xml:space="preserve"> PAGEREF _Toc199319051 \h </w:instrText>
            </w:r>
            <w:r>
              <w:rPr>
                <w:noProof/>
                <w:webHidden/>
              </w:rPr>
            </w:r>
            <w:r>
              <w:rPr>
                <w:noProof/>
                <w:webHidden/>
              </w:rPr>
              <w:fldChar w:fldCharType="separate"/>
            </w:r>
            <w:r>
              <w:rPr>
                <w:noProof/>
                <w:webHidden/>
              </w:rPr>
              <w:t>20</w:t>
            </w:r>
            <w:r>
              <w:rPr>
                <w:noProof/>
                <w:webHidden/>
              </w:rPr>
              <w:fldChar w:fldCharType="end"/>
            </w:r>
          </w:hyperlink>
        </w:p>
        <w:p w14:paraId="1907EC53" w14:textId="7C0C3C69" w:rsidR="00AB0FA3" w:rsidRDefault="00AB0FA3">
          <w:pPr>
            <w:pStyle w:val="TM2"/>
            <w:rPr>
              <w:rFonts w:asciiTheme="minorHAnsi" w:eastAsiaTheme="minorEastAsia" w:hAnsiTheme="minorHAnsi" w:cstheme="minorBidi"/>
              <w:noProof/>
              <w:kern w:val="2"/>
              <w14:ligatures w14:val="standardContextual"/>
            </w:rPr>
          </w:pPr>
          <w:hyperlink w:anchor="_Toc199319052" w:history="1">
            <w:r w:rsidRPr="000F49C7">
              <w:rPr>
                <w:rStyle w:val="Lienhypertexte"/>
                <w:noProof/>
              </w:rPr>
              <w:t>13.3 - Transfert de propriété</w:t>
            </w:r>
            <w:r>
              <w:rPr>
                <w:noProof/>
                <w:webHidden/>
              </w:rPr>
              <w:tab/>
            </w:r>
            <w:r>
              <w:rPr>
                <w:noProof/>
                <w:webHidden/>
              </w:rPr>
              <w:fldChar w:fldCharType="begin"/>
            </w:r>
            <w:r>
              <w:rPr>
                <w:noProof/>
                <w:webHidden/>
              </w:rPr>
              <w:instrText xml:space="preserve"> PAGEREF _Toc199319052 \h </w:instrText>
            </w:r>
            <w:r>
              <w:rPr>
                <w:noProof/>
                <w:webHidden/>
              </w:rPr>
            </w:r>
            <w:r>
              <w:rPr>
                <w:noProof/>
                <w:webHidden/>
              </w:rPr>
              <w:fldChar w:fldCharType="separate"/>
            </w:r>
            <w:r>
              <w:rPr>
                <w:noProof/>
                <w:webHidden/>
              </w:rPr>
              <w:t>20</w:t>
            </w:r>
            <w:r>
              <w:rPr>
                <w:noProof/>
                <w:webHidden/>
              </w:rPr>
              <w:fldChar w:fldCharType="end"/>
            </w:r>
          </w:hyperlink>
        </w:p>
        <w:p w14:paraId="6001D9A2" w14:textId="054D648D" w:rsidR="00AB0FA3" w:rsidRDefault="00AB0FA3">
          <w:pPr>
            <w:pStyle w:val="TM2"/>
            <w:rPr>
              <w:rFonts w:asciiTheme="minorHAnsi" w:eastAsiaTheme="minorEastAsia" w:hAnsiTheme="minorHAnsi" w:cstheme="minorBidi"/>
              <w:noProof/>
              <w:kern w:val="2"/>
              <w14:ligatures w14:val="standardContextual"/>
            </w:rPr>
          </w:pPr>
          <w:hyperlink w:anchor="_Toc199319053" w:history="1">
            <w:r w:rsidRPr="000F49C7">
              <w:rPr>
                <w:rStyle w:val="Lienhypertexte"/>
                <w:noProof/>
              </w:rPr>
              <w:t>13.4 - Maintenance des prestations</w:t>
            </w:r>
            <w:r>
              <w:rPr>
                <w:noProof/>
                <w:webHidden/>
              </w:rPr>
              <w:tab/>
            </w:r>
            <w:r>
              <w:rPr>
                <w:noProof/>
                <w:webHidden/>
              </w:rPr>
              <w:fldChar w:fldCharType="begin"/>
            </w:r>
            <w:r>
              <w:rPr>
                <w:noProof/>
                <w:webHidden/>
              </w:rPr>
              <w:instrText xml:space="preserve"> PAGEREF _Toc199319053 \h </w:instrText>
            </w:r>
            <w:r>
              <w:rPr>
                <w:noProof/>
                <w:webHidden/>
              </w:rPr>
            </w:r>
            <w:r>
              <w:rPr>
                <w:noProof/>
                <w:webHidden/>
              </w:rPr>
              <w:fldChar w:fldCharType="separate"/>
            </w:r>
            <w:r>
              <w:rPr>
                <w:noProof/>
                <w:webHidden/>
              </w:rPr>
              <w:t>21</w:t>
            </w:r>
            <w:r>
              <w:rPr>
                <w:noProof/>
                <w:webHidden/>
              </w:rPr>
              <w:fldChar w:fldCharType="end"/>
            </w:r>
          </w:hyperlink>
        </w:p>
        <w:p w14:paraId="4206FF82" w14:textId="3A8BBC28"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54" w:history="1">
            <w:r w:rsidRPr="000F49C7">
              <w:rPr>
                <w:rStyle w:val="Lienhypertexte"/>
                <w:noProof/>
              </w:rPr>
              <w:t>13.4.1 - Modifications du matériel</w:t>
            </w:r>
            <w:r>
              <w:rPr>
                <w:noProof/>
                <w:webHidden/>
              </w:rPr>
              <w:tab/>
            </w:r>
            <w:r>
              <w:rPr>
                <w:noProof/>
                <w:webHidden/>
              </w:rPr>
              <w:fldChar w:fldCharType="begin"/>
            </w:r>
            <w:r>
              <w:rPr>
                <w:noProof/>
                <w:webHidden/>
              </w:rPr>
              <w:instrText xml:space="preserve"> PAGEREF _Toc199319054 \h </w:instrText>
            </w:r>
            <w:r>
              <w:rPr>
                <w:noProof/>
                <w:webHidden/>
              </w:rPr>
            </w:r>
            <w:r>
              <w:rPr>
                <w:noProof/>
                <w:webHidden/>
              </w:rPr>
              <w:fldChar w:fldCharType="separate"/>
            </w:r>
            <w:r>
              <w:rPr>
                <w:noProof/>
                <w:webHidden/>
              </w:rPr>
              <w:t>21</w:t>
            </w:r>
            <w:r>
              <w:rPr>
                <w:noProof/>
                <w:webHidden/>
              </w:rPr>
              <w:fldChar w:fldCharType="end"/>
            </w:r>
          </w:hyperlink>
        </w:p>
        <w:p w14:paraId="2184E808" w14:textId="6D0FBC18"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55" w:history="1">
            <w:r w:rsidRPr="000F49C7">
              <w:rPr>
                <w:rStyle w:val="Lienhypertexte"/>
                <w:noProof/>
              </w:rPr>
              <w:t>13.4.2 - Exclusivité d’intervention</w:t>
            </w:r>
            <w:r>
              <w:rPr>
                <w:noProof/>
                <w:webHidden/>
              </w:rPr>
              <w:tab/>
            </w:r>
            <w:r>
              <w:rPr>
                <w:noProof/>
                <w:webHidden/>
              </w:rPr>
              <w:fldChar w:fldCharType="begin"/>
            </w:r>
            <w:r>
              <w:rPr>
                <w:noProof/>
                <w:webHidden/>
              </w:rPr>
              <w:instrText xml:space="preserve"> PAGEREF _Toc199319055 \h </w:instrText>
            </w:r>
            <w:r>
              <w:rPr>
                <w:noProof/>
                <w:webHidden/>
              </w:rPr>
            </w:r>
            <w:r>
              <w:rPr>
                <w:noProof/>
                <w:webHidden/>
              </w:rPr>
              <w:fldChar w:fldCharType="separate"/>
            </w:r>
            <w:r>
              <w:rPr>
                <w:noProof/>
                <w:webHidden/>
              </w:rPr>
              <w:t>21</w:t>
            </w:r>
            <w:r>
              <w:rPr>
                <w:noProof/>
                <w:webHidden/>
              </w:rPr>
              <w:fldChar w:fldCharType="end"/>
            </w:r>
          </w:hyperlink>
        </w:p>
        <w:p w14:paraId="02C65187" w14:textId="63C74D3C"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56" w:history="1">
            <w:r w:rsidRPr="000F49C7">
              <w:rPr>
                <w:rStyle w:val="Lienhypertexte"/>
                <w:noProof/>
              </w:rPr>
              <w:t>13.4.3 - Garantie de performance</w:t>
            </w:r>
            <w:r>
              <w:rPr>
                <w:noProof/>
                <w:webHidden/>
              </w:rPr>
              <w:tab/>
            </w:r>
            <w:r>
              <w:rPr>
                <w:noProof/>
                <w:webHidden/>
              </w:rPr>
              <w:fldChar w:fldCharType="begin"/>
            </w:r>
            <w:r>
              <w:rPr>
                <w:noProof/>
                <w:webHidden/>
              </w:rPr>
              <w:instrText xml:space="preserve"> PAGEREF _Toc199319056 \h </w:instrText>
            </w:r>
            <w:r>
              <w:rPr>
                <w:noProof/>
                <w:webHidden/>
              </w:rPr>
            </w:r>
            <w:r>
              <w:rPr>
                <w:noProof/>
                <w:webHidden/>
              </w:rPr>
              <w:fldChar w:fldCharType="separate"/>
            </w:r>
            <w:r>
              <w:rPr>
                <w:noProof/>
                <w:webHidden/>
              </w:rPr>
              <w:t>21</w:t>
            </w:r>
            <w:r>
              <w:rPr>
                <w:noProof/>
                <w:webHidden/>
              </w:rPr>
              <w:fldChar w:fldCharType="end"/>
            </w:r>
          </w:hyperlink>
        </w:p>
        <w:p w14:paraId="0D325A9F" w14:textId="344D9A35"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57" w:history="1">
            <w:r w:rsidRPr="000F49C7">
              <w:rPr>
                <w:rStyle w:val="Lienhypertexte"/>
                <w:noProof/>
              </w:rPr>
              <w:t>13.4.4 - Délais et horaires d’intervention</w:t>
            </w:r>
            <w:r>
              <w:rPr>
                <w:noProof/>
                <w:webHidden/>
              </w:rPr>
              <w:tab/>
            </w:r>
            <w:r>
              <w:rPr>
                <w:noProof/>
                <w:webHidden/>
              </w:rPr>
              <w:fldChar w:fldCharType="begin"/>
            </w:r>
            <w:r>
              <w:rPr>
                <w:noProof/>
                <w:webHidden/>
              </w:rPr>
              <w:instrText xml:space="preserve"> PAGEREF _Toc199319057 \h </w:instrText>
            </w:r>
            <w:r>
              <w:rPr>
                <w:noProof/>
                <w:webHidden/>
              </w:rPr>
            </w:r>
            <w:r>
              <w:rPr>
                <w:noProof/>
                <w:webHidden/>
              </w:rPr>
              <w:fldChar w:fldCharType="separate"/>
            </w:r>
            <w:r>
              <w:rPr>
                <w:noProof/>
                <w:webHidden/>
              </w:rPr>
              <w:t>21</w:t>
            </w:r>
            <w:r>
              <w:rPr>
                <w:noProof/>
                <w:webHidden/>
              </w:rPr>
              <w:fldChar w:fldCharType="end"/>
            </w:r>
          </w:hyperlink>
        </w:p>
        <w:p w14:paraId="5FCB508A" w14:textId="1BD88F63"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58" w:history="1">
            <w:r w:rsidRPr="000F49C7">
              <w:rPr>
                <w:rStyle w:val="Lienhypertexte"/>
                <w:noProof/>
              </w:rPr>
              <w:t>13.4.5 - Accès aux locaux</w:t>
            </w:r>
            <w:r>
              <w:rPr>
                <w:noProof/>
                <w:webHidden/>
              </w:rPr>
              <w:tab/>
            </w:r>
            <w:r>
              <w:rPr>
                <w:noProof/>
                <w:webHidden/>
              </w:rPr>
              <w:fldChar w:fldCharType="begin"/>
            </w:r>
            <w:r>
              <w:rPr>
                <w:noProof/>
                <w:webHidden/>
              </w:rPr>
              <w:instrText xml:space="preserve"> PAGEREF _Toc199319058 \h </w:instrText>
            </w:r>
            <w:r>
              <w:rPr>
                <w:noProof/>
                <w:webHidden/>
              </w:rPr>
            </w:r>
            <w:r>
              <w:rPr>
                <w:noProof/>
                <w:webHidden/>
              </w:rPr>
              <w:fldChar w:fldCharType="separate"/>
            </w:r>
            <w:r>
              <w:rPr>
                <w:noProof/>
                <w:webHidden/>
              </w:rPr>
              <w:t>21</w:t>
            </w:r>
            <w:r>
              <w:rPr>
                <w:noProof/>
                <w:webHidden/>
              </w:rPr>
              <w:fldChar w:fldCharType="end"/>
            </w:r>
          </w:hyperlink>
        </w:p>
        <w:p w14:paraId="15DDB99C" w14:textId="0E463EE9" w:rsidR="00AB0FA3" w:rsidRDefault="00AB0FA3">
          <w:pPr>
            <w:pStyle w:val="TM2"/>
            <w:rPr>
              <w:rFonts w:asciiTheme="minorHAnsi" w:eastAsiaTheme="minorEastAsia" w:hAnsiTheme="minorHAnsi" w:cstheme="minorBidi"/>
              <w:noProof/>
              <w:kern w:val="2"/>
              <w14:ligatures w14:val="standardContextual"/>
            </w:rPr>
          </w:pPr>
          <w:hyperlink w:anchor="_Toc199319059" w:history="1">
            <w:r w:rsidRPr="000F49C7">
              <w:rPr>
                <w:rStyle w:val="Lienhypertexte"/>
                <w:noProof/>
              </w:rPr>
              <w:t>13.5 - Délai de garantie</w:t>
            </w:r>
            <w:r>
              <w:rPr>
                <w:noProof/>
                <w:webHidden/>
              </w:rPr>
              <w:tab/>
            </w:r>
            <w:r>
              <w:rPr>
                <w:noProof/>
                <w:webHidden/>
              </w:rPr>
              <w:fldChar w:fldCharType="begin"/>
            </w:r>
            <w:r>
              <w:rPr>
                <w:noProof/>
                <w:webHidden/>
              </w:rPr>
              <w:instrText xml:space="preserve"> PAGEREF _Toc199319059 \h </w:instrText>
            </w:r>
            <w:r>
              <w:rPr>
                <w:noProof/>
                <w:webHidden/>
              </w:rPr>
            </w:r>
            <w:r>
              <w:rPr>
                <w:noProof/>
                <w:webHidden/>
              </w:rPr>
              <w:fldChar w:fldCharType="separate"/>
            </w:r>
            <w:r>
              <w:rPr>
                <w:noProof/>
                <w:webHidden/>
              </w:rPr>
              <w:t>21</w:t>
            </w:r>
            <w:r>
              <w:rPr>
                <w:noProof/>
                <w:webHidden/>
              </w:rPr>
              <w:fldChar w:fldCharType="end"/>
            </w:r>
          </w:hyperlink>
        </w:p>
        <w:p w14:paraId="7626470C" w14:textId="31D7B29F"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60" w:history="1">
            <w:r w:rsidRPr="000F49C7">
              <w:rPr>
                <w:rStyle w:val="Lienhypertexte"/>
                <w:noProof/>
              </w:rPr>
              <w:t>13.5.1 - Prolongation de la garantie</w:t>
            </w:r>
            <w:r>
              <w:rPr>
                <w:noProof/>
                <w:webHidden/>
              </w:rPr>
              <w:tab/>
            </w:r>
            <w:r>
              <w:rPr>
                <w:noProof/>
                <w:webHidden/>
              </w:rPr>
              <w:fldChar w:fldCharType="begin"/>
            </w:r>
            <w:r>
              <w:rPr>
                <w:noProof/>
                <w:webHidden/>
              </w:rPr>
              <w:instrText xml:space="preserve"> PAGEREF _Toc199319060 \h </w:instrText>
            </w:r>
            <w:r>
              <w:rPr>
                <w:noProof/>
                <w:webHidden/>
              </w:rPr>
            </w:r>
            <w:r>
              <w:rPr>
                <w:noProof/>
                <w:webHidden/>
              </w:rPr>
              <w:fldChar w:fldCharType="separate"/>
            </w:r>
            <w:r>
              <w:rPr>
                <w:noProof/>
                <w:webHidden/>
              </w:rPr>
              <w:t>21</w:t>
            </w:r>
            <w:r>
              <w:rPr>
                <w:noProof/>
                <w:webHidden/>
              </w:rPr>
              <w:fldChar w:fldCharType="end"/>
            </w:r>
          </w:hyperlink>
        </w:p>
        <w:p w14:paraId="35808C19" w14:textId="4D1469C3"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61" w:history="1">
            <w:r w:rsidRPr="000F49C7">
              <w:rPr>
                <w:rStyle w:val="Lienhypertexte"/>
                <w:noProof/>
              </w:rPr>
              <w:t>13.5.2 - Étendue de la garantie</w:t>
            </w:r>
            <w:r>
              <w:rPr>
                <w:noProof/>
                <w:webHidden/>
              </w:rPr>
              <w:tab/>
            </w:r>
            <w:r>
              <w:rPr>
                <w:noProof/>
                <w:webHidden/>
              </w:rPr>
              <w:fldChar w:fldCharType="begin"/>
            </w:r>
            <w:r>
              <w:rPr>
                <w:noProof/>
                <w:webHidden/>
              </w:rPr>
              <w:instrText xml:space="preserve"> PAGEREF _Toc199319061 \h </w:instrText>
            </w:r>
            <w:r>
              <w:rPr>
                <w:noProof/>
                <w:webHidden/>
              </w:rPr>
            </w:r>
            <w:r>
              <w:rPr>
                <w:noProof/>
                <w:webHidden/>
              </w:rPr>
              <w:fldChar w:fldCharType="separate"/>
            </w:r>
            <w:r>
              <w:rPr>
                <w:noProof/>
                <w:webHidden/>
              </w:rPr>
              <w:t>22</w:t>
            </w:r>
            <w:r>
              <w:rPr>
                <w:noProof/>
                <w:webHidden/>
              </w:rPr>
              <w:fldChar w:fldCharType="end"/>
            </w:r>
          </w:hyperlink>
        </w:p>
        <w:p w14:paraId="1F8B74EC" w14:textId="2D4EE45F"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62" w:history="1">
            <w:r w:rsidRPr="000F49C7">
              <w:rPr>
                <w:rStyle w:val="Lienhypertexte"/>
                <w:noProof/>
              </w:rPr>
              <w:t>13.5.3 - Privation de jouissance</w:t>
            </w:r>
            <w:r>
              <w:rPr>
                <w:noProof/>
                <w:webHidden/>
              </w:rPr>
              <w:tab/>
            </w:r>
            <w:r>
              <w:rPr>
                <w:noProof/>
                <w:webHidden/>
              </w:rPr>
              <w:fldChar w:fldCharType="begin"/>
            </w:r>
            <w:r>
              <w:rPr>
                <w:noProof/>
                <w:webHidden/>
              </w:rPr>
              <w:instrText xml:space="preserve"> PAGEREF _Toc199319062 \h </w:instrText>
            </w:r>
            <w:r>
              <w:rPr>
                <w:noProof/>
                <w:webHidden/>
              </w:rPr>
            </w:r>
            <w:r>
              <w:rPr>
                <w:noProof/>
                <w:webHidden/>
              </w:rPr>
              <w:fldChar w:fldCharType="separate"/>
            </w:r>
            <w:r>
              <w:rPr>
                <w:noProof/>
                <w:webHidden/>
              </w:rPr>
              <w:t>22</w:t>
            </w:r>
            <w:r>
              <w:rPr>
                <w:noProof/>
                <w:webHidden/>
              </w:rPr>
              <w:fldChar w:fldCharType="end"/>
            </w:r>
          </w:hyperlink>
        </w:p>
        <w:p w14:paraId="44115368" w14:textId="48F7EBDA" w:rsidR="00AB0FA3" w:rsidRDefault="00AB0FA3">
          <w:pPr>
            <w:pStyle w:val="TM1"/>
            <w:rPr>
              <w:rFonts w:asciiTheme="minorHAnsi" w:eastAsiaTheme="minorEastAsia" w:hAnsiTheme="minorHAnsi" w:cstheme="minorBidi"/>
              <w:noProof/>
              <w:kern w:val="2"/>
              <w14:ligatures w14:val="standardContextual"/>
            </w:rPr>
          </w:pPr>
          <w:hyperlink w:anchor="_Toc199319063" w:history="1">
            <w:r w:rsidRPr="000F49C7">
              <w:rPr>
                <w:rStyle w:val="Lienhypertexte"/>
                <w:noProof/>
              </w:rPr>
              <w:t>ART. 14 - RESILIATION DU MARCHE – EXECUTION PAR DEFAUT</w:t>
            </w:r>
            <w:r>
              <w:rPr>
                <w:noProof/>
                <w:webHidden/>
              </w:rPr>
              <w:tab/>
            </w:r>
            <w:r>
              <w:rPr>
                <w:noProof/>
                <w:webHidden/>
              </w:rPr>
              <w:fldChar w:fldCharType="begin"/>
            </w:r>
            <w:r>
              <w:rPr>
                <w:noProof/>
                <w:webHidden/>
              </w:rPr>
              <w:instrText xml:space="preserve"> PAGEREF _Toc199319063 \h </w:instrText>
            </w:r>
            <w:r>
              <w:rPr>
                <w:noProof/>
                <w:webHidden/>
              </w:rPr>
            </w:r>
            <w:r>
              <w:rPr>
                <w:noProof/>
                <w:webHidden/>
              </w:rPr>
              <w:fldChar w:fldCharType="separate"/>
            </w:r>
            <w:r>
              <w:rPr>
                <w:noProof/>
                <w:webHidden/>
              </w:rPr>
              <w:t>22</w:t>
            </w:r>
            <w:r>
              <w:rPr>
                <w:noProof/>
                <w:webHidden/>
              </w:rPr>
              <w:fldChar w:fldCharType="end"/>
            </w:r>
          </w:hyperlink>
        </w:p>
        <w:p w14:paraId="67B9962B" w14:textId="6C62DD88" w:rsidR="00AB0FA3" w:rsidRDefault="00AB0FA3">
          <w:pPr>
            <w:pStyle w:val="TM2"/>
            <w:rPr>
              <w:rFonts w:asciiTheme="minorHAnsi" w:eastAsiaTheme="minorEastAsia" w:hAnsiTheme="minorHAnsi" w:cstheme="minorBidi"/>
              <w:noProof/>
              <w:kern w:val="2"/>
              <w14:ligatures w14:val="standardContextual"/>
            </w:rPr>
          </w:pPr>
          <w:hyperlink w:anchor="_Toc199319064" w:history="1">
            <w:r w:rsidRPr="000F49C7">
              <w:rPr>
                <w:rStyle w:val="Lienhypertexte"/>
                <w:noProof/>
              </w:rPr>
              <w:t>14.1 - Résiliation</w:t>
            </w:r>
            <w:r>
              <w:rPr>
                <w:noProof/>
                <w:webHidden/>
              </w:rPr>
              <w:tab/>
            </w:r>
            <w:r>
              <w:rPr>
                <w:noProof/>
                <w:webHidden/>
              </w:rPr>
              <w:fldChar w:fldCharType="begin"/>
            </w:r>
            <w:r>
              <w:rPr>
                <w:noProof/>
                <w:webHidden/>
              </w:rPr>
              <w:instrText xml:space="preserve"> PAGEREF _Toc199319064 \h </w:instrText>
            </w:r>
            <w:r>
              <w:rPr>
                <w:noProof/>
                <w:webHidden/>
              </w:rPr>
            </w:r>
            <w:r>
              <w:rPr>
                <w:noProof/>
                <w:webHidden/>
              </w:rPr>
              <w:fldChar w:fldCharType="separate"/>
            </w:r>
            <w:r>
              <w:rPr>
                <w:noProof/>
                <w:webHidden/>
              </w:rPr>
              <w:t>22</w:t>
            </w:r>
            <w:r>
              <w:rPr>
                <w:noProof/>
                <w:webHidden/>
              </w:rPr>
              <w:fldChar w:fldCharType="end"/>
            </w:r>
          </w:hyperlink>
        </w:p>
        <w:p w14:paraId="55C2E435" w14:textId="6EB57301"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65" w:history="1">
            <w:r w:rsidRPr="000F49C7">
              <w:rPr>
                <w:rStyle w:val="Lienhypertexte"/>
                <w:noProof/>
              </w:rPr>
              <w:t>14.1.1 - Fusion et cession</w:t>
            </w:r>
            <w:r>
              <w:rPr>
                <w:noProof/>
                <w:webHidden/>
              </w:rPr>
              <w:tab/>
            </w:r>
            <w:r>
              <w:rPr>
                <w:noProof/>
                <w:webHidden/>
              </w:rPr>
              <w:fldChar w:fldCharType="begin"/>
            </w:r>
            <w:r>
              <w:rPr>
                <w:noProof/>
                <w:webHidden/>
              </w:rPr>
              <w:instrText xml:space="preserve"> PAGEREF _Toc199319065 \h </w:instrText>
            </w:r>
            <w:r>
              <w:rPr>
                <w:noProof/>
                <w:webHidden/>
              </w:rPr>
            </w:r>
            <w:r>
              <w:rPr>
                <w:noProof/>
                <w:webHidden/>
              </w:rPr>
              <w:fldChar w:fldCharType="separate"/>
            </w:r>
            <w:r>
              <w:rPr>
                <w:noProof/>
                <w:webHidden/>
              </w:rPr>
              <w:t>22</w:t>
            </w:r>
            <w:r>
              <w:rPr>
                <w:noProof/>
                <w:webHidden/>
              </w:rPr>
              <w:fldChar w:fldCharType="end"/>
            </w:r>
          </w:hyperlink>
        </w:p>
        <w:p w14:paraId="30B9B75F" w14:textId="00A8A130"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66" w:history="1">
            <w:r w:rsidRPr="000F49C7">
              <w:rPr>
                <w:rStyle w:val="Lienhypertexte"/>
                <w:noProof/>
              </w:rPr>
              <w:t>14.1.2 - Faute</w:t>
            </w:r>
            <w:r>
              <w:rPr>
                <w:noProof/>
                <w:webHidden/>
              </w:rPr>
              <w:tab/>
            </w:r>
            <w:r>
              <w:rPr>
                <w:noProof/>
                <w:webHidden/>
              </w:rPr>
              <w:fldChar w:fldCharType="begin"/>
            </w:r>
            <w:r>
              <w:rPr>
                <w:noProof/>
                <w:webHidden/>
              </w:rPr>
              <w:instrText xml:space="preserve"> PAGEREF _Toc199319066 \h </w:instrText>
            </w:r>
            <w:r>
              <w:rPr>
                <w:noProof/>
                <w:webHidden/>
              </w:rPr>
            </w:r>
            <w:r>
              <w:rPr>
                <w:noProof/>
                <w:webHidden/>
              </w:rPr>
              <w:fldChar w:fldCharType="separate"/>
            </w:r>
            <w:r>
              <w:rPr>
                <w:noProof/>
                <w:webHidden/>
              </w:rPr>
              <w:t>22</w:t>
            </w:r>
            <w:r>
              <w:rPr>
                <w:noProof/>
                <w:webHidden/>
              </w:rPr>
              <w:fldChar w:fldCharType="end"/>
            </w:r>
          </w:hyperlink>
        </w:p>
        <w:p w14:paraId="5FBC837D" w14:textId="3A6B4902" w:rsidR="00AB0FA3" w:rsidRDefault="00AB0FA3">
          <w:pPr>
            <w:pStyle w:val="TM3"/>
            <w:rPr>
              <w:rFonts w:asciiTheme="minorHAnsi" w:eastAsiaTheme="minorEastAsia" w:hAnsiTheme="minorHAnsi" w:cstheme="minorBidi"/>
              <w:noProof/>
              <w:kern w:val="2"/>
              <w:sz w:val="24"/>
              <w:szCs w:val="24"/>
              <w14:ligatures w14:val="standardContextual"/>
            </w:rPr>
          </w:pPr>
          <w:hyperlink w:anchor="_Toc199319067" w:history="1">
            <w:r w:rsidRPr="000F49C7">
              <w:rPr>
                <w:rStyle w:val="Lienhypertexte"/>
                <w:noProof/>
              </w:rPr>
              <w:t>14.1.3 - Motif d’intérêt général</w:t>
            </w:r>
            <w:r>
              <w:rPr>
                <w:noProof/>
                <w:webHidden/>
              </w:rPr>
              <w:tab/>
            </w:r>
            <w:r>
              <w:rPr>
                <w:noProof/>
                <w:webHidden/>
              </w:rPr>
              <w:fldChar w:fldCharType="begin"/>
            </w:r>
            <w:r>
              <w:rPr>
                <w:noProof/>
                <w:webHidden/>
              </w:rPr>
              <w:instrText xml:space="preserve"> PAGEREF _Toc199319067 \h </w:instrText>
            </w:r>
            <w:r>
              <w:rPr>
                <w:noProof/>
                <w:webHidden/>
              </w:rPr>
            </w:r>
            <w:r>
              <w:rPr>
                <w:noProof/>
                <w:webHidden/>
              </w:rPr>
              <w:fldChar w:fldCharType="separate"/>
            </w:r>
            <w:r>
              <w:rPr>
                <w:noProof/>
                <w:webHidden/>
              </w:rPr>
              <w:t>23</w:t>
            </w:r>
            <w:r>
              <w:rPr>
                <w:noProof/>
                <w:webHidden/>
              </w:rPr>
              <w:fldChar w:fldCharType="end"/>
            </w:r>
          </w:hyperlink>
        </w:p>
        <w:p w14:paraId="5E0D334A" w14:textId="41926D0E" w:rsidR="00AB0FA3" w:rsidRDefault="00AB0FA3">
          <w:pPr>
            <w:pStyle w:val="TM2"/>
            <w:rPr>
              <w:rFonts w:asciiTheme="minorHAnsi" w:eastAsiaTheme="minorEastAsia" w:hAnsiTheme="minorHAnsi" w:cstheme="minorBidi"/>
              <w:noProof/>
              <w:kern w:val="2"/>
              <w14:ligatures w14:val="standardContextual"/>
            </w:rPr>
          </w:pPr>
          <w:hyperlink w:anchor="_Toc199319068" w:history="1">
            <w:r w:rsidRPr="000F49C7">
              <w:rPr>
                <w:rStyle w:val="Lienhypertexte"/>
                <w:noProof/>
              </w:rPr>
              <w:t>14.2 - Date d’effet de la résiliation</w:t>
            </w:r>
            <w:r>
              <w:rPr>
                <w:noProof/>
                <w:webHidden/>
              </w:rPr>
              <w:tab/>
            </w:r>
            <w:r>
              <w:rPr>
                <w:noProof/>
                <w:webHidden/>
              </w:rPr>
              <w:fldChar w:fldCharType="begin"/>
            </w:r>
            <w:r>
              <w:rPr>
                <w:noProof/>
                <w:webHidden/>
              </w:rPr>
              <w:instrText xml:space="preserve"> PAGEREF _Toc199319068 \h </w:instrText>
            </w:r>
            <w:r>
              <w:rPr>
                <w:noProof/>
                <w:webHidden/>
              </w:rPr>
            </w:r>
            <w:r>
              <w:rPr>
                <w:noProof/>
                <w:webHidden/>
              </w:rPr>
              <w:fldChar w:fldCharType="separate"/>
            </w:r>
            <w:r>
              <w:rPr>
                <w:noProof/>
                <w:webHidden/>
              </w:rPr>
              <w:t>23</w:t>
            </w:r>
            <w:r>
              <w:rPr>
                <w:noProof/>
                <w:webHidden/>
              </w:rPr>
              <w:fldChar w:fldCharType="end"/>
            </w:r>
          </w:hyperlink>
        </w:p>
        <w:p w14:paraId="3B7598C4" w14:textId="17C535A0" w:rsidR="00AB0FA3" w:rsidRDefault="00AB0FA3">
          <w:pPr>
            <w:pStyle w:val="TM2"/>
            <w:rPr>
              <w:rFonts w:asciiTheme="minorHAnsi" w:eastAsiaTheme="minorEastAsia" w:hAnsiTheme="minorHAnsi" w:cstheme="minorBidi"/>
              <w:noProof/>
              <w:kern w:val="2"/>
              <w14:ligatures w14:val="standardContextual"/>
            </w:rPr>
          </w:pPr>
          <w:hyperlink w:anchor="_Toc199319069" w:history="1">
            <w:r w:rsidRPr="000F49C7">
              <w:rPr>
                <w:rStyle w:val="Lienhypertexte"/>
                <w:noProof/>
              </w:rPr>
              <w:t>14.3 - Exécution de la fourniture ou du service aux frais et risques du titulaire</w:t>
            </w:r>
            <w:r>
              <w:rPr>
                <w:noProof/>
                <w:webHidden/>
              </w:rPr>
              <w:tab/>
            </w:r>
            <w:r>
              <w:rPr>
                <w:noProof/>
                <w:webHidden/>
              </w:rPr>
              <w:fldChar w:fldCharType="begin"/>
            </w:r>
            <w:r>
              <w:rPr>
                <w:noProof/>
                <w:webHidden/>
              </w:rPr>
              <w:instrText xml:space="preserve"> PAGEREF _Toc199319069 \h </w:instrText>
            </w:r>
            <w:r>
              <w:rPr>
                <w:noProof/>
                <w:webHidden/>
              </w:rPr>
            </w:r>
            <w:r>
              <w:rPr>
                <w:noProof/>
                <w:webHidden/>
              </w:rPr>
              <w:fldChar w:fldCharType="separate"/>
            </w:r>
            <w:r>
              <w:rPr>
                <w:noProof/>
                <w:webHidden/>
              </w:rPr>
              <w:t>23</w:t>
            </w:r>
            <w:r>
              <w:rPr>
                <w:noProof/>
                <w:webHidden/>
              </w:rPr>
              <w:fldChar w:fldCharType="end"/>
            </w:r>
          </w:hyperlink>
        </w:p>
        <w:p w14:paraId="29726CD9" w14:textId="3C0C2619" w:rsidR="00AB0FA3" w:rsidRDefault="00AB0FA3">
          <w:pPr>
            <w:pStyle w:val="TM1"/>
            <w:rPr>
              <w:rFonts w:asciiTheme="minorHAnsi" w:eastAsiaTheme="minorEastAsia" w:hAnsiTheme="minorHAnsi" w:cstheme="minorBidi"/>
              <w:noProof/>
              <w:kern w:val="2"/>
              <w14:ligatures w14:val="standardContextual"/>
            </w:rPr>
          </w:pPr>
          <w:hyperlink w:anchor="_Toc199319070" w:history="1">
            <w:r w:rsidRPr="000F49C7">
              <w:rPr>
                <w:rStyle w:val="Lienhypertexte"/>
                <w:noProof/>
              </w:rPr>
              <w:t>ART. 15 - DIFFERENDS ET LITIGES</w:t>
            </w:r>
            <w:r>
              <w:rPr>
                <w:noProof/>
                <w:webHidden/>
              </w:rPr>
              <w:tab/>
            </w:r>
            <w:r>
              <w:rPr>
                <w:noProof/>
                <w:webHidden/>
              </w:rPr>
              <w:fldChar w:fldCharType="begin"/>
            </w:r>
            <w:r>
              <w:rPr>
                <w:noProof/>
                <w:webHidden/>
              </w:rPr>
              <w:instrText xml:space="preserve"> PAGEREF _Toc199319070 \h </w:instrText>
            </w:r>
            <w:r>
              <w:rPr>
                <w:noProof/>
                <w:webHidden/>
              </w:rPr>
            </w:r>
            <w:r>
              <w:rPr>
                <w:noProof/>
                <w:webHidden/>
              </w:rPr>
              <w:fldChar w:fldCharType="separate"/>
            </w:r>
            <w:r>
              <w:rPr>
                <w:noProof/>
                <w:webHidden/>
              </w:rPr>
              <w:t>23</w:t>
            </w:r>
            <w:r>
              <w:rPr>
                <w:noProof/>
                <w:webHidden/>
              </w:rPr>
              <w:fldChar w:fldCharType="end"/>
            </w:r>
          </w:hyperlink>
        </w:p>
        <w:p w14:paraId="25C68BE9" w14:textId="1E7014B0" w:rsidR="00AB0FA3" w:rsidRDefault="00AB0FA3">
          <w:pPr>
            <w:pStyle w:val="TM2"/>
            <w:rPr>
              <w:rFonts w:asciiTheme="minorHAnsi" w:eastAsiaTheme="minorEastAsia" w:hAnsiTheme="minorHAnsi" w:cstheme="minorBidi"/>
              <w:noProof/>
              <w:kern w:val="2"/>
              <w14:ligatures w14:val="standardContextual"/>
            </w:rPr>
          </w:pPr>
          <w:hyperlink w:anchor="_Toc199319071" w:history="1">
            <w:r w:rsidRPr="000F49C7">
              <w:rPr>
                <w:rStyle w:val="Lienhypertexte"/>
                <w:noProof/>
              </w:rPr>
              <w:t>15.1 - Recours à une procédure amiable préalable</w:t>
            </w:r>
            <w:r>
              <w:rPr>
                <w:noProof/>
                <w:webHidden/>
              </w:rPr>
              <w:tab/>
            </w:r>
            <w:r>
              <w:rPr>
                <w:noProof/>
                <w:webHidden/>
              </w:rPr>
              <w:fldChar w:fldCharType="begin"/>
            </w:r>
            <w:r>
              <w:rPr>
                <w:noProof/>
                <w:webHidden/>
              </w:rPr>
              <w:instrText xml:space="preserve"> PAGEREF _Toc199319071 \h </w:instrText>
            </w:r>
            <w:r>
              <w:rPr>
                <w:noProof/>
                <w:webHidden/>
              </w:rPr>
            </w:r>
            <w:r>
              <w:rPr>
                <w:noProof/>
                <w:webHidden/>
              </w:rPr>
              <w:fldChar w:fldCharType="separate"/>
            </w:r>
            <w:r>
              <w:rPr>
                <w:noProof/>
                <w:webHidden/>
              </w:rPr>
              <w:t>23</w:t>
            </w:r>
            <w:r>
              <w:rPr>
                <w:noProof/>
                <w:webHidden/>
              </w:rPr>
              <w:fldChar w:fldCharType="end"/>
            </w:r>
          </w:hyperlink>
        </w:p>
        <w:p w14:paraId="4CF243A2" w14:textId="714E8AA3" w:rsidR="00AB0FA3" w:rsidRDefault="00AB0FA3">
          <w:pPr>
            <w:pStyle w:val="TM1"/>
            <w:rPr>
              <w:rFonts w:asciiTheme="minorHAnsi" w:eastAsiaTheme="minorEastAsia" w:hAnsiTheme="minorHAnsi" w:cstheme="minorBidi"/>
              <w:noProof/>
              <w:kern w:val="2"/>
              <w14:ligatures w14:val="standardContextual"/>
            </w:rPr>
          </w:pPr>
          <w:hyperlink w:anchor="_Toc199319072" w:history="1">
            <w:r w:rsidRPr="000F49C7">
              <w:rPr>
                <w:rStyle w:val="Lienhypertexte"/>
                <w:noProof/>
              </w:rPr>
              <w:t>ART. 16 - DEROGATION AUX DOCUMENTS GENERAUX</w:t>
            </w:r>
            <w:r>
              <w:rPr>
                <w:noProof/>
                <w:webHidden/>
              </w:rPr>
              <w:tab/>
            </w:r>
            <w:r>
              <w:rPr>
                <w:noProof/>
                <w:webHidden/>
              </w:rPr>
              <w:fldChar w:fldCharType="begin"/>
            </w:r>
            <w:r>
              <w:rPr>
                <w:noProof/>
                <w:webHidden/>
              </w:rPr>
              <w:instrText xml:space="preserve"> PAGEREF _Toc199319072 \h </w:instrText>
            </w:r>
            <w:r>
              <w:rPr>
                <w:noProof/>
                <w:webHidden/>
              </w:rPr>
            </w:r>
            <w:r>
              <w:rPr>
                <w:noProof/>
                <w:webHidden/>
              </w:rPr>
              <w:fldChar w:fldCharType="separate"/>
            </w:r>
            <w:r>
              <w:rPr>
                <w:noProof/>
                <w:webHidden/>
              </w:rPr>
              <w:t>24</w:t>
            </w:r>
            <w:r>
              <w:rPr>
                <w:noProof/>
                <w:webHidden/>
              </w:rPr>
              <w:fldChar w:fldCharType="end"/>
            </w:r>
          </w:hyperlink>
        </w:p>
        <w:p w14:paraId="492E5E0C" w14:textId="05197D77" w:rsidR="003C2A05" w:rsidRPr="00F72092" w:rsidRDefault="003C2A05">
          <w:r w:rsidRPr="00F72092">
            <w:rPr>
              <w:b/>
              <w:bCs/>
            </w:rPr>
            <w:fldChar w:fldCharType="end"/>
          </w:r>
        </w:p>
      </w:sdtContent>
    </w:sdt>
    <w:p w14:paraId="38EFF3EC" w14:textId="77777777" w:rsidR="00A82B26" w:rsidRDefault="00A82B26">
      <w:pPr>
        <w:jc w:val="left"/>
        <w:rPr>
          <w:b/>
          <w:sz w:val="28"/>
        </w:rPr>
      </w:pPr>
      <w:r>
        <w:rPr>
          <w:b/>
          <w:sz w:val="28"/>
        </w:rPr>
        <w:br w:type="page"/>
      </w:r>
    </w:p>
    <w:p w14:paraId="54893CE0" w14:textId="4FCAFA44" w:rsidR="00B33209" w:rsidRPr="00F72092" w:rsidRDefault="00B33209" w:rsidP="00BA2B43">
      <w:pPr>
        <w:jc w:val="center"/>
        <w:rPr>
          <w:b/>
        </w:rPr>
      </w:pPr>
      <w:r w:rsidRPr="00F72092">
        <w:rPr>
          <w:b/>
          <w:sz w:val="28"/>
        </w:rPr>
        <w:lastRenderedPageBreak/>
        <w:t>CAHIER DES CLAUSES ADMINISTRATIVES PARTICULIERES</w:t>
      </w:r>
    </w:p>
    <w:p w14:paraId="2FF14CCB" w14:textId="77777777" w:rsidR="00B33209" w:rsidRPr="00F72092" w:rsidRDefault="00B33209" w:rsidP="00F01FBE"/>
    <w:p w14:paraId="571BE568" w14:textId="77777777" w:rsidR="00A754B1" w:rsidRPr="00F72092" w:rsidRDefault="00A754B1" w:rsidP="00A754B1">
      <w:pPr>
        <w:pStyle w:val="Titre1"/>
      </w:pPr>
      <w:bookmarkStart w:id="0" w:name="_Toc37065059"/>
      <w:bookmarkStart w:id="1" w:name="_Toc199318982"/>
      <w:r w:rsidRPr="00F72092">
        <w:t>OBJET – INTERVENANTS – DISPOSITIONS GENERALES</w:t>
      </w:r>
      <w:bookmarkEnd w:id="0"/>
      <w:bookmarkEnd w:id="1"/>
    </w:p>
    <w:p w14:paraId="643CA291" w14:textId="77777777" w:rsidR="00A754B1" w:rsidRPr="00F72092" w:rsidRDefault="00A754B1" w:rsidP="00A754B1">
      <w:pPr>
        <w:pStyle w:val="Titre2"/>
      </w:pPr>
      <w:bookmarkStart w:id="2" w:name="_Toc37065060"/>
      <w:bookmarkStart w:id="3" w:name="_Toc199318983"/>
      <w:r w:rsidRPr="00F72092">
        <w:t>Objet du marché - Domicile du titulaire</w:t>
      </w:r>
      <w:bookmarkEnd w:id="2"/>
      <w:bookmarkEnd w:id="3"/>
    </w:p>
    <w:p w14:paraId="39A33716" w14:textId="019B3702" w:rsidR="00242F6B" w:rsidRPr="00F72092" w:rsidRDefault="00242F6B" w:rsidP="00242F6B">
      <w:r w:rsidRPr="00F72092">
        <w:t xml:space="preserve">Le présent contrat constitue un </w:t>
      </w:r>
      <w:r w:rsidR="007609C0">
        <w:t xml:space="preserve">accord-cadre à bon de commande </w:t>
      </w:r>
      <w:r w:rsidRPr="00F72092">
        <w:t>au sens de l’article R2162-2, alinéa 1er du Code de la commande publique.</w:t>
      </w:r>
    </w:p>
    <w:p w14:paraId="0F577C1E" w14:textId="77777777" w:rsidR="00242F6B" w:rsidRPr="00F72092" w:rsidRDefault="00242F6B" w:rsidP="00242F6B"/>
    <w:p w14:paraId="31A961B8" w14:textId="077DFD85" w:rsidR="00242F6B" w:rsidRPr="00F72092" w:rsidRDefault="00242F6B" w:rsidP="00242F6B">
      <w:r w:rsidRPr="00F72092">
        <w:t>Il a pour objet l</w:t>
      </w:r>
      <w:r w:rsidR="00686570" w:rsidRPr="00F72092">
        <w:t>es</w:t>
      </w:r>
      <w:r w:rsidRPr="00F72092">
        <w:t xml:space="preserve"> </w:t>
      </w:r>
      <w:r w:rsidRPr="00F72092">
        <w:rPr>
          <w:b/>
          <w:bCs/>
        </w:rPr>
        <w:t>prestation</w:t>
      </w:r>
      <w:r w:rsidR="00686570" w:rsidRPr="00F72092">
        <w:rPr>
          <w:b/>
          <w:bCs/>
        </w:rPr>
        <w:t>s</w:t>
      </w:r>
      <w:r w:rsidRPr="00F72092">
        <w:rPr>
          <w:b/>
          <w:bCs/>
        </w:rPr>
        <w:t xml:space="preserve"> de </w:t>
      </w:r>
      <w:r w:rsidR="009C1F83" w:rsidRPr="00F72092">
        <w:rPr>
          <w:b/>
          <w:bCs/>
        </w:rPr>
        <w:t>maintenance et assistance pour les équipements dynamiques du Port de Commerce de Bastia</w:t>
      </w:r>
      <w:r w:rsidR="007609C0">
        <w:rPr>
          <w:b/>
          <w:bCs/>
        </w:rPr>
        <w:t xml:space="preserve"> et de l’Hôtel Consulaire, </w:t>
      </w:r>
      <w:r w:rsidR="007609C0">
        <w:t>siège de la CCI de Corse</w:t>
      </w:r>
      <w:r w:rsidRPr="00F72092">
        <w:t>, conformément aux dispositions définies dans les documents contractuels du marché.</w:t>
      </w:r>
    </w:p>
    <w:p w14:paraId="45516C4D" w14:textId="77777777" w:rsidR="00AE385C" w:rsidRPr="00270EA7" w:rsidRDefault="00AE385C" w:rsidP="00AE385C"/>
    <w:p w14:paraId="5FB498EB" w14:textId="77777777" w:rsidR="00AE385C" w:rsidRPr="00270EA7" w:rsidRDefault="00AE385C" w:rsidP="00AE385C">
      <w:pPr>
        <w:pStyle w:val="Titre2"/>
      </w:pPr>
      <w:bookmarkStart w:id="4" w:name="_Toc109746987"/>
      <w:bookmarkStart w:id="5" w:name="_Toc196745311"/>
      <w:bookmarkStart w:id="6" w:name="_Toc199318984"/>
      <w:r w:rsidRPr="00270EA7">
        <w:t>Le lieu d'exécution des prestations</w:t>
      </w:r>
      <w:bookmarkEnd w:id="4"/>
      <w:bookmarkEnd w:id="5"/>
      <w:bookmarkEnd w:id="6"/>
    </w:p>
    <w:p w14:paraId="2E5B4C22" w14:textId="77777777" w:rsidR="00AE385C" w:rsidRDefault="00AE385C" w:rsidP="00AE385C">
      <w:r w:rsidRPr="00D80CF6">
        <w:t>Les prestations objet du présent marché seront exécutées sur le site suivant :</w:t>
      </w:r>
    </w:p>
    <w:p w14:paraId="7F84893E" w14:textId="77777777" w:rsidR="00AE385C" w:rsidRPr="00D80CF6" w:rsidRDefault="00AE385C" w:rsidP="00AE385C"/>
    <w:p w14:paraId="1A920803" w14:textId="77777777" w:rsidR="00AE385C" w:rsidRPr="00D80CF6" w:rsidRDefault="00AE385C" w:rsidP="00D73B9E">
      <w:pPr>
        <w:numPr>
          <w:ilvl w:val="0"/>
          <w:numId w:val="44"/>
        </w:numPr>
      </w:pPr>
      <w:r w:rsidRPr="00D80CF6">
        <w:t xml:space="preserve">Port de Commerce de </w:t>
      </w:r>
      <w:r w:rsidRPr="006543AD">
        <w:t>Bastia</w:t>
      </w:r>
    </w:p>
    <w:p w14:paraId="6F4A118F" w14:textId="01112E8A" w:rsidR="00AE385C" w:rsidRPr="006543AD" w:rsidRDefault="00AE385C" w:rsidP="00D73B9E">
      <w:pPr>
        <w:numPr>
          <w:ilvl w:val="0"/>
          <w:numId w:val="44"/>
        </w:numPr>
      </w:pPr>
      <w:r>
        <w:t>Hôtel Consulaire - Bastia</w:t>
      </w:r>
    </w:p>
    <w:p w14:paraId="07909D2E" w14:textId="77777777" w:rsidR="00AE385C" w:rsidRPr="00270EA7" w:rsidRDefault="00AE385C" w:rsidP="00AE385C"/>
    <w:p w14:paraId="51EA957F" w14:textId="77777777" w:rsidR="00AE385C" w:rsidRPr="00270EA7" w:rsidRDefault="00AE385C" w:rsidP="00AE385C">
      <w:pPr>
        <w:pStyle w:val="Titre2"/>
      </w:pPr>
      <w:bookmarkStart w:id="7" w:name="_Toc109746988"/>
      <w:bookmarkStart w:id="8" w:name="_Toc196745312"/>
      <w:bookmarkStart w:id="9" w:name="_Toc199318985"/>
      <w:r w:rsidRPr="00270EA7">
        <w:t>Décomposition en tranches et en lot</w:t>
      </w:r>
      <w:bookmarkEnd w:id="7"/>
      <w:bookmarkEnd w:id="8"/>
      <w:bookmarkEnd w:id="9"/>
    </w:p>
    <w:p w14:paraId="2F761449" w14:textId="77777777" w:rsidR="00AE385C" w:rsidRDefault="00AE385C" w:rsidP="00AE385C">
      <w:r>
        <w:t>Il n’est pas prévu de décomposition en tranches au sens des articles R.2113-4 et suivants du Code de la commande publique.</w:t>
      </w:r>
    </w:p>
    <w:p w14:paraId="5FF5049E" w14:textId="77777777" w:rsidR="00AE385C" w:rsidRDefault="00AE385C" w:rsidP="00AE385C"/>
    <w:p w14:paraId="55BF01E8" w14:textId="77777777" w:rsidR="00AE385C" w:rsidRDefault="00AE385C" w:rsidP="00AE385C">
      <w:r>
        <w:t>En revanche, l’opération fait l’objet d’une décomposition en lots, définie comme suit :</w:t>
      </w:r>
    </w:p>
    <w:p w14:paraId="1BB8F953" w14:textId="77777777" w:rsidR="00AE385C" w:rsidRDefault="00AE385C" w:rsidP="00AE385C"/>
    <w:p w14:paraId="2241A90A" w14:textId="073A427B" w:rsidR="00AE385C" w:rsidRDefault="00AE385C" w:rsidP="00D73B9E">
      <w:pPr>
        <w:pStyle w:val="Paragraphedeliste"/>
        <w:numPr>
          <w:ilvl w:val="0"/>
          <w:numId w:val="8"/>
        </w:numPr>
      </w:pPr>
      <w:r>
        <w:t>Lot N°1 : Port de Bastia</w:t>
      </w:r>
    </w:p>
    <w:p w14:paraId="4BFEADD6" w14:textId="23A33283" w:rsidR="00AE385C" w:rsidRDefault="00AE385C" w:rsidP="00D73B9E">
      <w:pPr>
        <w:pStyle w:val="Paragraphedeliste"/>
        <w:numPr>
          <w:ilvl w:val="0"/>
          <w:numId w:val="8"/>
        </w:numPr>
      </w:pPr>
      <w:r>
        <w:t>Lot N°2 : Hôtel Consulaire</w:t>
      </w:r>
      <w:r w:rsidR="007609C0">
        <w:t xml:space="preserve"> - Bastia</w:t>
      </w:r>
    </w:p>
    <w:p w14:paraId="045FD658" w14:textId="77777777" w:rsidR="00AE385C" w:rsidRDefault="00AE385C" w:rsidP="00AE385C"/>
    <w:p w14:paraId="6BAE9B26" w14:textId="77777777" w:rsidR="00AE385C" w:rsidRDefault="00AE385C" w:rsidP="00AE385C">
      <w:r>
        <w:t>Chaque lot fait l’objet d’un marché distinct, traité de manière indépendante dans les documents contractuels.</w:t>
      </w:r>
    </w:p>
    <w:p w14:paraId="2C08D37D" w14:textId="77777777" w:rsidR="00AE385C" w:rsidRDefault="00AE385C" w:rsidP="00AE385C"/>
    <w:p w14:paraId="31613747" w14:textId="77777777" w:rsidR="00FD5080" w:rsidRPr="00F72092" w:rsidRDefault="00FD5080" w:rsidP="00FD5080">
      <w:pPr>
        <w:pStyle w:val="Titre2"/>
      </w:pPr>
      <w:bookmarkStart w:id="10" w:name="_Toc199318986"/>
      <w:r w:rsidRPr="00F72092">
        <w:t>Documents contractuels applicables</w:t>
      </w:r>
      <w:bookmarkEnd w:id="10"/>
    </w:p>
    <w:p w14:paraId="79927B54" w14:textId="1C379A87" w:rsidR="00FD5080" w:rsidRPr="00F72092" w:rsidRDefault="00FD5080" w:rsidP="00FD5080">
      <w:r w:rsidRPr="00F72092">
        <w:t>Les spécifications techniques, les prestations à réaliser, ainsi que les conditions d’exécution des travaux sont définies dans les pièces suivantes, qui font partie intégrante d</w:t>
      </w:r>
      <w:r w:rsidR="007609C0">
        <w:t>e l’accord-cadre</w:t>
      </w:r>
      <w:r w:rsidRPr="00F72092">
        <w:t xml:space="preserve"> :</w:t>
      </w:r>
    </w:p>
    <w:p w14:paraId="03922BDF" w14:textId="77777777" w:rsidR="00FD5080" w:rsidRPr="00F72092" w:rsidRDefault="00FD5080" w:rsidP="00FD5080"/>
    <w:p w14:paraId="19A9C249" w14:textId="77777777" w:rsidR="00FD5080" w:rsidRPr="00F72092" w:rsidRDefault="00FD5080" w:rsidP="00D73B9E">
      <w:pPr>
        <w:pStyle w:val="Paragraphedeliste"/>
        <w:numPr>
          <w:ilvl w:val="0"/>
          <w:numId w:val="9"/>
        </w:numPr>
      </w:pPr>
      <w:r w:rsidRPr="00F72092">
        <w:t>Le Cahier des Clauses Techniques Particulières (CCTP),</w:t>
      </w:r>
    </w:p>
    <w:p w14:paraId="208F2DCF" w14:textId="77777777" w:rsidR="00FD5080" w:rsidRPr="00F72092" w:rsidRDefault="00FD5080" w:rsidP="00D73B9E">
      <w:pPr>
        <w:pStyle w:val="Paragraphedeliste"/>
        <w:numPr>
          <w:ilvl w:val="0"/>
          <w:numId w:val="9"/>
        </w:numPr>
      </w:pPr>
      <w:r w:rsidRPr="00F72092">
        <w:t>Le Bordereau des Prix (BP),</w:t>
      </w:r>
    </w:p>
    <w:p w14:paraId="2D7B245E" w14:textId="77777777" w:rsidR="00FD5080" w:rsidRPr="00F72092" w:rsidRDefault="00FD5080" w:rsidP="00FD5080"/>
    <w:p w14:paraId="682EE7BD" w14:textId="353C47C3" w:rsidR="00FD5080" w:rsidRPr="00F72092" w:rsidRDefault="00FD5080" w:rsidP="00FD5080">
      <w:r w:rsidRPr="00F72092">
        <w:t>En cas de contradiction entre ces documents, les règles de priorité définies par le CCAG-</w:t>
      </w:r>
      <w:r w:rsidR="007609C0">
        <w:t>FCS</w:t>
      </w:r>
      <w:r w:rsidRPr="00F72092">
        <w:t xml:space="preserve"> s’appliqueront.</w:t>
      </w:r>
    </w:p>
    <w:p w14:paraId="56DBE28B" w14:textId="77777777" w:rsidR="00830CF0" w:rsidRPr="00F72092" w:rsidRDefault="00830CF0" w:rsidP="00761670">
      <w:pPr>
        <w:rPr>
          <w:szCs w:val="22"/>
        </w:rPr>
      </w:pPr>
    </w:p>
    <w:p w14:paraId="637AAA63" w14:textId="68BB7E8F" w:rsidR="00A754B1" w:rsidRPr="00F72092" w:rsidRDefault="00A754B1" w:rsidP="00A754B1">
      <w:pPr>
        <w:pStyle w:val="Titre1"/>
      </w:pPr>
      <w:bookmarkStart w:id="11" w:name="_Toc37065063"/>
      <w:bookmarkStart w:id="12" w:name="_Toc199318987"/>
      <w:r w:rsidRPr="00F72092">
        <w:t>DEFINITION ET OBLIGATION DES PARTIES CONTRACTANTES</w:t>
      </w:r>
      <w:bookmarkEnd w:id="11"/>
      <w:bookmarkEnd w:id="12"/>
    </w:p>
    <w:p w14:paraId="73E772B3" w14:textId="77777777" w:rsidR="00A754B1" w:rsidRPr="00F72092" w:rsidRDefault="00A754B1" w:rsidP="00A754B1">
      <w:pPr>
        <w:pStyle w:val="Titre2"/>
      </w:pPr>
      <w:bookmarkStart w:id="13" w:name="_Toc37065064"/>
      <w:bookmarkStart w:id="14" w:name="_Toc199318988"/>
      <w:r w:rsidRPr="00F72092">
        <w:t>Parties contractantes</w:t>
      </w:r>
      <w:bookmarkEnd w:id="13"/>
      <w:bookmarkEnd w:id="14"/>
    </w:p>
    <w:p w14:paraId="2DC64E85" w14:textId="77777777" w:rsidR="00E75767" w:rsidRPr="00F72092" w:rsidRDefault="00E75767" w:rsidP="00E75767">
      <w:bookmarkStart w:id="15" w:name="_Toc109746991"/>
      <w:r w:rsidRPr="00F72092">
        <w:t>Le présent marché est conclu entre les parties suivantes :</w:t>
      </w:r>
    </w:p>
    <w:p w14:paraId="2BBF1DDB" w14:textId="77777777" w:rsidR="00E75767" w:rsidRPr="00F72092" w:rsidRDefault="00E75767" w:rsidP="00E75767"/>
    <w:p w14:paraId="5DE936B8" w14:textId="77777777" w:rsidR="00E75767" w:rsidRPr="00F72092" w:rsidRDefault="00E75767" w:rsidP="00D73B9E">
      <w:pPr>
        <w:pStyle w:val="Paragraphedeliste"/>
        <w:numPr>
          <w:ilvl w:val="0"/>
          <w:numId w:val="10"/>
        </w:numPr>
      </w:pPr>
      <w:r w:rsidRPr="00F72092">
        <w:t>Le maître d’ouvrage,</w:t>
      </w:r>
    </w:p>
    <w:p w14:paraId="56E51AB7" w14:textId="77777777" w:rsidR="00E75767" w:rsidRPr="00F72092" w:rsidRDefault="00E75767" w:rsidP="00E75767">
      <w:pPr>
        <w:ind w:left="1418"/>
      </w:pPr>
      <w:proofErr w:type="gramStart"/>
      <w:r w:rsidRPr="00F72092">
        <w:t>à</w:t>
      </w:r>
      <w:proofErr w:type="gramEnd"/>
      <w:r w:rsidRPr="00F72092">
        <w:t xml:space="preserve"> savoir la </w:t>
      </w:r>
      <w:r w:rsidRPr="00F72092">
        <w:rPr>
          <w:b/>
          <w:bCs/>
        </w:rPr>
        <w:t>Chambre de Commerce et d’Industrie de Corse</w:t>
      </w:r>
      <w:r w:rsidRPr="00F72092">
        <w:t>,</w:t>
      </w:r>
    </w:p>
    <w:p w14:paraId="2E3ED192" w14:textId="77777777" w:rsidR="00E75767" w:rsidRPr="00F72092" w:rsidRDefault="00E75767" w:rsidP="00E75767">
      <w:pPr>
        <w:ind w:left="1418"/>
      </w:pPr>
      <w:proofErr w:type="gramStart"/>
      <w:r w:rsidRPr="00F72092">
        <w:t>représentée</w:t>
      </w:r>
      <w:proofErr w:type="gramEnd"/>
      <w:r w:rsidRPr="00F72092">
        <w:t xml:space="preserve"> par </w:t>
      </w:r>
      <w:r w:rsidRPr="00F72092">
        <w:rPr>
          <w:b/>
          <w:bCs/>
        </w:rPr>
        <w:t>Monsieur le</w:t>
      </w:r>
      <w:r w:rsidRPr="00F72092">
        <w:t xml:space="preserve"> </w:t>
      </w:r>
      <w:r w:rsidRPr="00F72092">
        <w:rPr>
          <w:b/>
          <w:bCs/>
        </w:rPr>
        <w:t>Président</w:t>
      </w:r>
      <w:r w:rsidRPr="00F72092">
        <w:t>,</w:t>
      </w:r>
    </w:p>
    <w:p w14:paraId="3AFAA7E1" w14:textId="61830D47" w:rsidR="00E75767" w:rsidRPr="00F72092" w:rsidRDefault="00E75767" w:rsidP="00E75767">
      <w:pPr>
        <w:ind w:left="1418"/>
      </w:pPr>
      <w:proofErr w:type="gramStart"/>
      <w:r w:rsidRPr="00F72092">
        <w:t>agissant</w:t>
      </w:r>
      <w:proofErr w:type="gramEnd"/>
      <w:r w:rsidRPr="00F72092">
        <w:t xml:space="preserve"> en qualité </w:t>
      </w:r>
      <w:r w:rsidRPr="00F72092">
        <w:rPr>
          <w:b/>
          <w:bCs/>
        </w:rPr>
        <w:t>de</w:t>
      </w:r>
      <w:r w:rsidR="007609C0">
        <w:rPr>
          <w:b/>
          <w:bCs/>
        </w:rPr>
        <w:t xml:space="preserve"> Pouvoir Adjudicateur</w:t>
      </w:r>
      <w:r w:rsidRPr="00F72092">
        <w:t>,</w:t>
      </w:r>
    </w:p>
    <w:p w14:paraId="3D073469" w14:textId="77777777" w:rsidR="00E75767" w:rsidRPr="00F72092" w:rsidRDefault="00E75767" w:rsidP="00E75767">
      <w:pPr>
        <w:ind w:left="1418"/>
      </w:pPr>
      <w:proofErr w:type="gramStart"/>
      <w:r w:rsidRPr="00F72092">
        <w:t>ci</w:t>
      </w:r>
      <w:proofErr w:type="gramEnd"/>
      <w:r w:rsidRPr="00F72092">
        <w:t xml:space="preserve">-après désignée dans le présent CCAP sous l’appellation « </w:t>
      </w:r>
      <w:r w:rsidRPr="00F72092">
        <w:rPr>
          <w:b/>
          <w:bCs/>
        </w:rPr>
        <w:t>le maître d’ouvrage</w:t>
      </w:r>
      <w:r w:rsidRPr="00F72092">
        <w:t xml:space="preserve"> ».</w:t>
      </w:r>
    </w:p>
    <w:p w14:paraId="58727988" w14:textId="77777777" w:rsidR="00E75767" w:rsidRPr="00F72092" w:rsidRDefault="00E75767" w:rsidP="00E75767"/>
    <w:p w14:paraId="3AAD4AFF" w14:textId="26767FB6" w:rsidR="00E75767" w:rsidRPr="00F72092" w:rsidRDefault="00E75767" w:rsidP="00E75767">
      <w:r w:rsidRPr="00F72092">
        <w:lastRenderedPageBreak/>
        <w:t>Et :</w:t>
      </w:r>
    </w:p>
    <w:p w14:paraId="2522E464" w14:textId="77777777" w:rsidR="00E75767" w:rsidRPr="00F72092" w:rsidRDefault="00E75767" w:rsidP="00E75767"/>
    <w:p w14:paraId="46A09C4E" w14:textId="77777777" w:rsidR="00E75767" w:rsidRPr="00F72092" w:rsidRDefault="00E75767" w:rsidP="00D73B9E">
      <w:pPr>
        <w:pStyle w:val="Paragraphedeliste"/>
        <w:numPr>
          <w:ilvl w:val="0"/>
          <w:numId w:val="10"/>
        </w:numPr>
      </w:pPr>
      <w:r w:rsidRPr="00F72092">
        <w:t>L’entreprise titulaire du marché,</w:t>
      </w:r>
    </w:p>
    <w:p w14:paraId="1A993D39" w14:textId="77777777" w:rsidR="00E75767" w:rsidRPr="00F72092" w:rsidRDefault="00E75767" w:rsidP="00E75767">
      <w:pPr>
        <w:ind w:left="709" w:firstLine="709"/>
      </w:pPr>
      <w:proofErr w:type="gramStart"/>
      <w:r w:rsidRPr="00F72092">
        <w:t>ci</w:t>
      </w:r>
      <w:proofErr w:type="gramEnd"/>
      <w:r w:rsidRPr="00F72092">
        <w:t xml:space="preserve">-après désignée dans le présent CCAP sous l’appellation « </w:t>
      </w:r>
      <w:r w:rsidRPr="00F72092">
        <w:rPr>
          <w:b/>
          <w:bCs/>
        </w:rPr>
        <w:t>le titulaire</w:t>
      </w:r>
      <w:r w:rsidRPr="00F72092">
        <w:t xml:space="preserve"> ».</w:t>
      </w:r>
    </w:p>
    <w:bookmarkEnd w:id="15"/>
    <w:p w14:paraId="242535F5" w14:textId="77777777" w:rsidR="00A754B1" w:rsidRPr="00F72092" w:rsidRDefault="00A754B1" w:rsidP="00A754B1"/>
    <w:p w14:paraId="12864E4E" w14:textId="77777777" w:rsidR="00E75767" w:rsidRPr="00F72092" w:rsidRDefault="00E75767" w:rsidP="00A754B1"/>
    <w:p w14:paraId="4293B632" w14:textId="77777777" w:rsidR="00A754B1" w:rsidRPr="00F72092" w:rsidRDefault="00A754B1" w:rsidP="00A754B1">
      <w:pPr>
        <w:pStyle w:val="Titre2"/>
      </w:pPr>
      <w:bookmarkStart w:id="16" w:name="_Toc37065065"/>
      <w:bookmarkStart w:id="17" w:name="_Toc199318989"/>
      <w:r w:rsidRPr="00F72092">
        <w:t>Le titulaire</w:t>
      </w:r>
      <w:bookmarkEnd w:id="16"/>
      <w:bookmarkEnd w:id="17"/>
    </w:p>
    <w:p w14:paraId="318B79FC" w14:textId="5FFEE8DE" w:rsidR="00E75767" w:rsidRPr="00F72092" w:rsidRDefault="00E75767" w:rsidP="00E75767">
      <w:r w:rsidRPr="00F72092">
        <w:t>Le titulaire du marché est représenté par : ……………………………………………….</w:t>
      </w:r>
    </w:p>
    <w:p w14:paraId="4ED38965" w14:textId="77777777" w:rsidR="00E75767" w:rsidRPr="00F72092" w:rsidRDefault="00E75767" w:rsidP="00E75767"/>
    <w:p w14:paraId="244AC128" w14:textId="4FAA36C1" w:rsidR="00E75767" w:rsidRPr="00F72092" w:rsidRDefault="00E75767" w:rsidP="00E75767">
      <w:r w:rsidRPr="00F72092">
        <w:t>Nom et prénom : M ……………………………………………….</w:t>
      </w:r>
    </w:p>
    <w:p w14:paraId="62E0F0B9" w14:textId="77777777" w:rsidR="00E75767" w:rsidRPr="00F72092" w:rsidRDefault="00E75767" w:rsidP="00E75767"/>
    <w:p w14:paraId="6A7FD733" w14:textId="50037AF4" w:rsidR="00E75767" w:rsidRPr="00F72092" w:rsidRDefault="00E75767" w:rsidP="00E75767">
      <w:r w:rsidRPr="00F72092">
        <w:t>Agissant au nom et pour le compte de la Société : ……………………………………………….</w:t>
      </w:r>
    </w:p>
    <w:p w14:paraId="456FB23E" w14:textId="77777777" w:rsidR="00E75767" w:rsidRPr="00F72092" w:rsidRDefault="00E75767" w:rsidP="00E75767"/>
    <w:p w14:paraId="6915D1E2" w14:textId="3090D19C" w:rsidR="00E75767" w:rsidRPr="00F72092" w:rsidRDefault="00E75767" w:rsidP="00E75767">
      <w:r w:rsidRPr="00F72092">
        <w:t>Ayant son siège social à : ……………………………………………….</w:t>
      </w:r>
    </w:p>
    <w:p w14:paraId="0521B162" w14:textId="77777777" w:rsidR="00E75767" w:rsidRPr="00F72092" w:rsidRDefault="00E75767" w:rsidP="00E75767"/>
    <w:p w14:paraId="789EADC0" w14:textId="52F4FD9D" w:rsidR="00E75767" w:rsidRPr="00F72092" w:rsidRDefault="00E75767" w:rsidP="00E75767">
      <w:r w:rsidRPr="00F72092">
        <w:t>Inscrite : à l’INSEE sous le N° SIRET : ……………………………………………….</w:t>
      </w:r>
    </w:p>
    <w:p w14:paraId="7A7CA4F1" w14:textId="77777777" w:rsidR="00E75767" w:rsidRPr="00F72092" w:rsidRDefault="00E75767" w:rsidP="00E75767"/>
    <w:p w14:paraId="2F816605" w14:textId="1233959A" w:rsidR="00E75767" w:rsidRPr="00F72092" w:rsidRDefault="00E75767" w:rsidP="00E75767">
      <w:r w:rsidRPr="00F72092">
        <w:t>Au registre du commerce et des sociétés sous le numéro : …………………………………………</w:t>
      </w:r>
    </w:p>
    <w:p w14:paraId="551775A6" w14:textId="77777777" w:rsidR="00E75767" w:rsidRPr="00F72092" w:rsidRDefault="00E75767" w:rsidP="00E75767"/>
    <w:p w14:paraId="0009505A" w14:textId="35047A7E" w:rsidR="00E75767" w:rsidRPr="00F72092" w:rsidRDefault="00E75767" w:rsidP="00E75767">
      <w:r w:rsidRPr="00F72092">
        <w:t>Au répertoire des métiers sous le numéro : ……………………………………………….</w:t>
      </w:r>
    </w:p>
    <w:p w14:paraId="1DBF39B2" w14:textId="2E9F8FD5" w:rsidR="00E32FF9" w:rsidRPr="00F72092" w:rsidRDefault="00E32FF9">
      <w:pPr>
        <w:jc w:val="left"/>
        <w:rPr>
          <w:rFonts w:cs="Arial"/>
          <w:b/>
          <w:bCs/>
          <w:iCs/>
          <w:szCs w:val="28"/>
        </w:rPr>
      </w:pPr>
    </w:p>
    <w:p w14:paraId="442DDA62" w14:textId="77777777" w:rsidR="00E75767" w:rsidRPr="00F72092" w:rsidRDefault="00E75767">
      <w:pPr>
        <w:jc w:val="left"/>
        <w:rPr>
          <w:rFonts w:cs="Arial"/>
          <w:b/>
          <w:bCs/>
          <w:iCs/>
          <w:szCs w:val="28"/>
        </w:rPr>
      </w:pPr>
    </w:p>
    <w:p w14:paraId="4C1532A9" w14:textId="77777777" w:rsidR="00A754B1" w:rsidRPr="00F72092" w:rsidRDefault="00602859" w:rsidP="00602859">
      <w:pPr>
        <w:pStyle w:val="Titre2"/>
      </w:pPr>
      <w:bookmarkStart w:id="18" w:name="_Toc37065066"/>
      <w:bookmarkStart w:id="19" w:name="_Toc199318990"/>
      <w:r w:rsidRPr="00F72092">
        <w:t>Sous-traitance</w:t>
      </w:r>
      <w:bookmarkEnd w:id="18"/>
      <w:bookmarkEnd w:id="19"/>
    </w:p>
    <w:p w14:paraId="65ACECAB" w14:textId="77777777" w:rsidR="00E75767" w:rsidRPr="00F72092" w:rsidRDefault="00E75767" w:rsidP="00E75767">
      <w:r w:rsidRPr="00F72092">
        <w:t>Le titulaire est autorisé à sous-traiter l’exécution de certaines parties des prestations prévues au marché. Lorsque le montant de la prestation sous-traitée est supérieur à 600,00 € TTC, cette sous-traitance implique obligatoirement le paiement direct du sous-traitant.</w:t>
      </w:r>
    </w:p>
    <w:p w14:paraId="36003895" w14:textId="77777777" w:rsidR="00E75767" w:rsidRPr="00F72092" w:rsidRDefault="00E75767" w:rsidP="00E75767"/>
    <w:p w14:paraId="41878B83" w14:textId="77777777" w:rsidR="00E75767" w:rsidRPr="00F72092" w:rsidRDefault="00E75767" w:rsidP="00E75767">
      <w:r w:rsidRPr="00F72092">
        <w:t>L’acceptation du sous-traitant et l’agrément de ses conditions de paiement doivent être prononcés préalablement par l'entité adjudicatrice, conformément aux dispositions des articles R2193-1 à R2193-9 du Code de la commande publique.</w:t>
      </w:r>
    </w:p>
    <w:p w14:paraId="08000333" w14:textId="77777777" w:rsidR="00E75767" w:rsidRPr="00F72092" w:rsidRDefault="00E75767" w:rsidP="00E75767"/>
    <w:p w14:paraId="03877081" w14:textId="77777777" w:rsidR="00E75767" w:rsidRPr="00F72092" w:rsidRDefault="00E75767" w:rsidP="00E75767">
      <w:r w:rsidRPr="00F72092">
        <w:t>L’acceptation et l’agrément peuvent également intervenir en cours d’exécution du marché, dans les conditions prévues à l’article 3.6 du CCAG-FCS.</w:t>
      </w:r>
    </w:p>
    <w:p w14:paraId="7DF3C872" w14:textId="77777777" w:rsidR="00E75767" w:rsidRPr="00F72092" w:rsidRDefault="00E75767" w:rsidP="00E75767"/>
    <w:p w14:paraId="0C5DB77A" w14:textId="77777777" w:rsidR="00E75767" w:rsidRPr="00F72092" w:rsidRDefault="00E75767" w:rsidP="00E75767">
      <w:r w:rsidRPr="00F72092">
        <w:t>En application de l’article 283 du Code général des impôts, relatif à l’autoliquidation de la TVA, le sous-traitant doit émettre une facture hors taxe. La TVA afférente est alors acquittée par le titulaire principal, redevable de cette taxe.</w:t>
      </w:r>
    </w:p>
    <w:p w14:paraId="025472C1" w14:textId="77777777" w:rsidR="00E75767" w:rsidRPr="00F72092" w:rsidRDefault="00E75767" w:rsidP="00E75767"/>
    <w:p w14:paraId="00CB4105" w14:textId="24F3D626" w:rsidR="00E75767" w:rsidRPr="00F72092" w:rsidRDefault="00E75767" w:rsidP="00E75767">
      <w:r w:rsidRPr="00F72092">
        <w:t>Lorsqu’un sous-traitant est proposé en cours de marché, le titulaire doit transmettre, en plus du projet d’acte spécial ou de l’avenant correspondant, les documents suivants :</w:t>
      </w:r>
    </w:p>
    <w:p w14:paraId="1A388F16" w14:textId="77777777" w:rsidR="00E75767" w:rsidRPr="00F72092" w:rsidRDefault="00E75767" w:rsidP="00237E29"/>
    <w:p w14:paraId="6517C5C9" w14:textId="77777777" w:rsidR="00E75767" w:rsidRPr="00F72092" w:rsidRDefault="00E75767" w:rsidP="00D73B9E">
      <w:pPr>
        <w:pStyle w:val="Paragraphedeliste"/>
        <w:numPr>
          <w:ilvl w:val="0"/>
          <w:numId w:val="11"/>
        </w:numPr>
      </w:pPr>
      <w:r w:rsidRPr="00F72092">
        <w:t>Une déclaration du sous-traitant attestant qu’il ne fait pas l’objet d’une interdiction de soumissionner, au titre de l’article R2351-6 du Code de la commande publique.</w:t>
      </w:r>
    </w:p>
    <w:p w14:paraId="5C0BA7E7" w14:textId="77777777" w:rsidR="00E75767" w:rsidRPr="00F72092" w:rsidRDefault="00E75767" w:rsidP="00E75767"/>
    <w:p w14:paraId="5CE137DE" w14:textId="46353ABC" w:rsidR="00E75767" w:rsidRPr="00F72092" w:rsidRDefault="00E75767" w:rsidP="00D73B9E">
      <w:pPr>
        <w:pStyle w:val="Paragraphedeliste"/>
        <w:numPr>
          <w:ilvl w:val="0"/>
          <w:numId w:val="11"/>
        </w:numPr>
      </w:pPr>
      <w:r w:rsidRPr="00F72092">
        <w:t>Une attestation sur l'honneur du sous-traitant indiquant ne pas avoir été condamné, au cours des cinq dernières années, pour les infractions visées aux articles L.8221-1, L.8221-3, L.8221-5, L.8231-1, L.8241-1 et L.8251-1 du Code du travail.</w:t>
      </w:r>
    </w:p>
    <w:p w14:paraId="0F718A39" w14:textId="77777777" w:rsidR="00E75767" w:rsidRPr="00F72092" w:rsidRDefault="00E75767" w:rsidP="00237E29"/>
    <w:p w14:paraId="0451225E" w14:textId="4E690988" w:rsidR="00E75767" w:rsidRPr="00F72092" w:rsidRDefault="00E75767" w:rsidP="00237E29">
      <w:r w:rsidRPr="00F72092">
        <w:t>Toute sous-traitance non déclarée ou irrégulière (« sous-traitance occulte ») pourra entraîner la résiliation du marché aux frais et risques du titulaire, conformément à l’article 32 du CCAG-FCS.</w:t>
      </w:r>
    </w:p>
    <w:p w14:paraId="192971B3" w14:textId="77777777" w:rsidR="00237E29" w:rsidRPr="00F72092" w:rsidRDefault="00237E29" w:rsidP="00A754B1"/>
    <w:p w14:paraId="65FBA184" w14:textId="77777777" w:rsidR="00BE2106" w:rsidRPr="00F72092" w:rsidRDefault="00BE2106" w:rsidP="0093576C">
      <w:pPr>
        <w:pStyle w:val="Titre2"/>
      </w:pPr>
      <w:bookmarkStart w:id="20" w:name="_Toc37065067"/>
      <w:bookmarkStart w:id="21" w:name="_Toc199318991"/>
      <w:r w:rsidRPr="00F72092">
        <w:lastRenderedPageBreak/>
        <w:t>Protection de la main d’œuvre et clause sociale</w:t>
      </w:r>
      <w:bookmarkEnd w:id="20"/>
      <w:bookmarkEnd w:id="21"/>
    </w:p>
    <w:p w14:paraId="017020DB" w14:textId="77777777" w:rsidR="00237E29" w:rsidRPr="00F72092" w:rsidRDefault="00BE2106" w:rsidP="0093576C">
      <w:pPr>
        <w:pStyle w:val="Titre3"/>
      </w:pPr>
      <w:bookmarkStart w:id="22" w:name="_Toc37065068"/>
      <w:bookmarkStart w:id="23" w:name="_Toc199318992"/>
      <w:r w:rsidRPr="00F72092">
        <w:t>Protection de la main d’œuvre</w:t>
      </w:r>
      <w:bookmarkEnd w:id="22"/>
      <w:bookmarkEnd w:id="23"/>
    </w:p>
    <w:p w14:paraId="5977212D" w14:textId="77777777" w:rsidR="00E75767" w:rsidRPr="00F72092" w:rsidRDefault="00E75767" w:rsidP="00E75767">
      <w:r w:rsidRPr="00F72092">
        <w:t>Le titulaire est tenu de respecter les obligations légales et réglementaires en matière de protection de la main-d’œuvre et de conditions de travail, applicables dans le pays d’emploi de cette main-d’œuvre.</w:t>
      </w:r>
    </w:p>
    <w:p w14:paraId="4A409EED" w14:textId="77777777" w:rsidR="00E75767" w:rsidRPr="00F72092" w:rsidRDefault="00E75767" w:rsidP="00E75767"/>
    <w:p w14:paraId="2C1DD34C" w14:textId="77777777" w:rsidR="00E75767" w:rsidRPr="00F72092" w:rsidRDefault="00E75767" w:rsidP="00E75767">
      <w:r w:rsidRPr="00F72092">
        <w:t>Il s’engage notamment à fournir les documents suivants :</w:t>
      </w:r>
    </w:p>
    <w:p w14:paraId="0F3FE55A" w14:textId="77777777" w:rsidR="00E75767" w:rsidRPr="00F72092" w:rsidRDefault="00E75767" w:rsidP="00E75767"/>
    <w:p w14:paraId="214E5FE6" w14:textId="77777777" w:rsidR="00E75767" w:rsidRPr="00F72092" w:rsidRDefault="00E75767" w:rsidP="00D73B9E">
      <w:pPr>
        <w:pStyle w:val="Paragraphedeliste"/>
        <w:numPr>
          <w:ilvl w:val="0"/>
          <w:numId w:val="12"/>
        </w:numPr>
      </w:pPr>
      <w:r w:rsidRPr="00F72092">
        <w:t>Une attestation sur l’honneur précisant s’il envisage de recourir, pour l’exécution du marché, à des salariés de nationalité étrangère. En cas de réponse positive, cette attestation certifie que les salariés concernés sont, ou seront, régulièrement autorisés à exercer une activité professionnelle en France.</w:t>
      </w:r>
    </w:p>
    <w:p w14:paraId="56C1C8DB" w14:textId="77777777" w:rsidR="00E75767" w:rsidRPr="00F72092" w:rsidRDefault="00E75767" w:rsidP="00E75767"/>
    <w:p w14:paraId="63434C47" w14:textId="77777777" w:rsidR="00E75767" w:rsidRPr="00F72092" w:rsidRDefault="00E75767" w:rsidP="00D73B9E">
      <w:pPr>
        <w:pStyle w:val="Paragraphedeliste"/>
        <w:numPr>
          <w:ilvl w:val="0"/>
          <w:numId w:val="12"/>
        </w:numPr>
      </w:pPr>
      <w:r w:rsidRPr="00F72092">
        <w:t>Une attestation délivrée par l’administration sociale compétente, datant de moins de six mois, prouvant que le titulaire est à jour de ses obligations déclaratives et de paiement en matière sociale et fiscale.</w:t>
      </w:r>
    </w:p>
    <w:p w14:paraId="27D22E04" w14:textId="77777777" w:rsidR="00E75767" w:rsidRPr="00F72092" w:rsidRDefault="00E75767" w:rsidP="00E75767"/>
    <w:p w14:paraId="453C0A59" w14:textId="77777777" w:rsidR="00E75767" w:rsidRPr="00F72092" w:rsidRDefault="00E75767" w:rsidP="00E75767">
      <w:r w:rsidRPr="00F72092">
        <w:t>Le titulaire s’engage également à respecter les huit conventions fondamentales de l’Organisation Internationale du Travail (OIT), même lorsque celles-ci ne sont pas expressément intégrées dans la législation du pays où la main-d’œuvre est employée. Il doit pouvoir en justifier à tout moment, pendant l’exécution du marché et la période de garantie, à la demande du pouvoir adjudicateur.</w:t>
      </w:r>
    </w:p>
    <w:p w14:paraId="2B65C955" w14:textId="77777777" w:rsidR="00E75767" w:rsidRPr="00F72092" w:rsidRDefault="00E75767" w:rsidP="00E75767"/>
    <w:p w14:paraId="2046EF89" w14:textId="7AE982EA" w:rsidR="00BE2106" w:rsidRPr="00F72092" w:rsidRDefault="00E75767" w:rsidP="00E75767">
      <w:r w:rsidRPr="00F72092">
        <w:t>Dans le cadre du dispositif d’alerte sociale, si le titulaire ne donne pas suite à une mise en demeure de régulariser sa situation, le pouvoir adjudicateur pourra résilier le marché de plein droit, sans indemnité, aux frais et risques du titulaire.</w:t>
      </w:r>
    </w:p>
    <w:p w14:paraId="6E96DEA6" w14:textId="77777777" w:rsidR="00E75767" w:rsidRPr="00F72092" w:rsidRDefault="00E75767" w:rsidP="008752B9"/>
    <w:p w14:paraId="6BDE7AC1" w14:textId="77777777" w:rsidR="00237E29" w:rsidRPr="00F72092" w:rsidRDefault="00F4531B" w:rsidP="008752B9">
      <w:pPr>
        <w:pStyle w:val="Titre3"/>
      </w:pPr>
      <w:bookmarkStart w:id="24" w:name="_Toc37065069"/>
      <w:bookmarkStart w:id="25" w:name="_Toc199318993"/>
      <w:r w:rsidRPr="00F72092">
        <w:t>Clause sociale</w:t>
      </w:r>
      <w:bookmarkEnd w:id="24"/>
      <w:bookmarkEnd w:id="25"/>
    </w:p>
    <w:p w14:paraId="51183732" w14:textId="77777777" w:rsidR="00237E29" w:rsidRPr="00F72092" w:rsidRDefault="00C65B2D" w:rsidP="008752B9">
      <w:r w:rsidRPr="00F72092">
        <w:t>Sans objet.</w:t>
      </w:r>
    </w:p>
    <w:p w14:paraId="6D077738" w14:textId="77777777" w:rsidR="00E75767" w:rsidRPr="00F72092" w:rsidRDefault="00E75767" w:rsidP="00A754B1"/>
    <w:p w14:paraId="0F2CFBDD" w14:textId="77777777" w:rsidR="0042210F" w:rsidRPr="00F72092" w:rsidRDefault="0042210F" w:rsidP="0042210F">
      <w:pPr>
        <w:pStyle w:val="Titre3"/>
      </w:pPr>
      <w:bookmarkStart w:id="26" w:name="_Toc37065070"/>
      <w:bookmarkStart w:id="27" w:name="_Toc199318994"/>
      <w:r w:rsidRPr="00F72092">
        <w:t>Reprise du personnel</w:t>
      </w:r>
      <w:bookmarkEnd w:id="26"/>
      <w:bookmarkEnd w:id="27"/>
    </w:p>
    <w:p w14:paraId="444BC40E" w14:textId="77777777" w:rsidR="00301315" w:rsidRPr="00F72092" w:rsidRDefault="00301315" w:rsidP="00301315">
      <w:r w:rsidRPr="00F72092">
        <w:t>Sans objet.</w:t>
      </w:r>
    </w:p>
    <w:p w14:paraId="29AD19E4" w14:textId="77777777" w:rsidR="00301315" w:rsidRPr="00F72092" w:rsidRDefault="00301315" w:rsidP="00301315"/>
    <w:p w14:paraId="509EF910" w14:textId="52D6AD48" w:rsidR="00682B49" w:rsidRPr="00F72092" w:rsidRDefault="007C21DA" w:rsidP="007C21DA">
      <w:pPr>
        <w:pStyle w:val="Titre1"/>
      </w:pPr>
      <w:bookmarkStart w:id="28" w:name="_Toc37065071"/>
      <w:bookmarkStart w:id="29" w:name="_Toc199318995"/>
      <w:r w:rsidRPr="00F72092">
        <w:t>PIECES CONSTITUTIVES D</w:t>
      </w:r>
      <w:r w:rsidR="00682B49" w:rsidRPr="00F72092">
        <w:t>E L’ACCORD CADRE A BON DE COMMANDE</w:t>
      </w:r>
      <w:bookmarkEnd w:id="28"/>
      <w:bookmarkEnd w:id="29"/>
    </w:p>
    <w:p w14:paraId="1E1B8CF7" w14:textId="5A9E734E" w:rsidR="00237E29" w:rsidRPr="00F72092" w:rsidRDefault="00E75767" w:rsidP="00A754B1">
      <w:r w:rsidRPr="00F72092">
        <w:t>En cas de contradiction ou de divergence entre les différentes pièces du Dossier de Consultation des Entreprises (DCE), celles-ci prévalent les unes sur les autres selon l’ordre de priorité décroissant défini ci-dessous.</w:t>
      </w:r>
    </w:p>
    <w:p w14:paraId="1C7C1CFC" w14:textId="1297F969" w:rsidR="00301315" w:rsidRPr="00F72092" w:rsidRDefault="00301315">
      <w:pPr>
        <w:jc w:val="left"/>
        <w:rPr>
          <w:rFonts w:cs="Arial"/>
          <w:b/>
          <w:bCs/>
          <w:iCs/>
          <w:szCs w:val="28"/>
        </w:rPr>
      </w:pPr>
      <w:bookmarkStart w:id="30" w:name="_Toc37065072"/>
    </w:p>
    <w:p w14:paraId="21FBA6FD" w14:textId="70C6FA45" w:rsidR="00237E29" w:rsidRPr="00F72092" w:rsidRDefault="007C21DA" w:rsidP="007C21DA">
      <w:pPr>
        <w:pStyle w:val="Titre2"/>
      </w:pPr>
      <w:bookmarkStart w:id="31" w:name="_Toc199318996"/>
      <w:r w:rsidRPr="00F72092">
        <w:t>Pièces Particulières</w:t>
      </w:r>
      <w:bookmarkEnd w:id="30"/>
      <w:bookmarkEnd w:id="31"/>
    </w:p>
    <w:p w14:paraId="5F106538" w14:textId="130D76C6" w:rsidR="00E75767" w:rsidRPr="00F72092" w:rsidRDefault="00E75767" w:rsidP="00E75767">
      <w:r w:rsidRPr="00F72092">
        <w:t>Les pièces contractuelles spécifiques au présent marché sont les suivantes :</w:t>
      </w:r>
    </w:p>
    <w:p w14:paraId="19C37422" w14:textId="77777777" w:rsidR="00E75767" w:rsidRPr="00F72092" w:rsidRDefault="00E75767" w:rsidP="00E75767"/>
    <w:p w14:paraId="4E4207C8" w14:textId="7ED8D280" w:rsidR="007C21DA" w:rsidRPr="00F72092" w:rsidRDefault="007C21DA" w:rsidP="001A2DDE">
      <w:pPr>
        <w:pStyle w:val="Paragraphedeliste"/>
        <w:numPr>
          <w:ilvl w:val="0"/>
          <w:numId w:val="4"/>
        </w:numPr>
      </w:pPr>
      <w:r w:rsidRPr="00F72092">
        <w:t>L’acte d’engagement (AE) et ses éventuelles annexes.</w:t>
      </w:r>
    </w:p>
    <w:p w14:paraId="5631759F" w14:textId="77777777" w:rsidR="00236DE1" w:rsidRPr="00F72092" w:rsidRDefault="00236DE1" w:rsidP="001A2DDE">
      <w:pPr>
        <w:pStyle w:val="Paragraphedeliste"/>
        <w:numPr>
          <w:ilvl w:val="0"/>
          <w:numId w:val="4"/>
        </w:numPr>
      </w:pPr>
      <w:r w:rsidRPr="00F72092">
        <w:t>Le bordereau des prix (BP)</w:t>
      </w:r>
    </w:p>
    <w:p w14:paraId="65EFE961" w14:textId="77777777" w:rsidR="007C21DA" w:rsidRPr="00F72092" w:rsidRDefault="007C21DA" w:rsidP="001A2DDE">
      <w:pPr>
        <w:pStyle w:val="Paragraphedeliste"/>
        <w:numPr>
          <w:ilvl w:val="0"/>
          <w:numId w:val="4"/>
        </w:numPr>
      </w:pPr>
      <w:r w:rsidRPr="00F72092">
        <w:t>Le cahier des clauses administratives particulières (CCAP) et ses éventuelles annexes.</w:t>
      </w:r>
    </w:p>
    <w:p w14:paraId="3FD9285F" w14:textId="77777777" w:rsidR="007C21DA" w:rsidRDefault="007C21DA" w:rsidP="001A2DDE">
      <w:pPr>
        <w:pStyle w:val="Paragraphedeliste"/>
        <w:numPr>
          <w:ilvl w:val="0"/>
          <w:numId w:val="4"/>
        </w:numPr>
      </w:pPr>
      <w:r w:rsidRPr="00F72092">
        <w:t>Le cahier de clauses techniques particulières (CCTP) et ses éventuelles annexes</w:t>
      </w:r>
    </w:p>
    <w:p w14:paraId="3AA314E2" w14:textId="7A8EDFCD" w:rsidR="007609C0" w:rsidRPr="00F72092" w:rsidRDefault="007609C0" w:rsidP="001A2DDE">
      <w:pPr>
        <w:pStyle w:val="Paragraphedeliste"/>
        <w:numPr>
          <w:ilvl w:val="0"/>
          <w:numId w:val="4"/>
        </w:numPr>
      </w:pPr>
      <w:r>
        <w:t>Le certificat de visite</w:t>
      </w:r>
    </w:p>
    <w:p w14:paraId="08EEA134" w14:textId="77777777" w:rsidR="00237E29" w:rsidRPr="00F72092" w:rsidRDefault="00236DE1" w:rsidP="001A2DDE">
      <w:pPr>
        <w:pStyle w:val="Paragraphedeliste"/>
        <w:numPr>
          <w:ilvl w:val="0"/>
          <w:numId w:val="4"/>
        </w:numPr>
      </w:pPr>
      <w:r w:rsidRPr="00F72092">
        <w:t>L’ensemble des pièces constitutives de l’offre du titulaire.</w:t>
      </w:r>
    </w:p>
    <w:p w14:paraId="45AAEF74" w14:textId="77777777" w:rsidR="00236DE1" w:rsidRPr="00F72092" w:rsidRDefault="00236DE1" w:rsidP="00236DE1"/>
    <w:p w14:paraId="49B10B62" w14:textId="77777777" w:rsidR="00682B49" w:rsidRPr="00F72092" w:rsidRDefault="007C21DA" w:rsidP="007C21DA">
      <w:pPr>
        <w:jc w:val="center"/>
        <w:rPr>
          <w:b/>
        </w:rPr>
      </w:pPr>
      <w:r w:rsidRPr="00F72092">
        <w:rPr>
          <w:b/>
        </w:rPr>
        <w:t>Toutes les pièces d</w:t>
      </w:r>
      <w:r w:rsidR="00682B49" w:rsidRPr="00F72092">
        <w:rPr>
          <w:b/>
        </w:rPr>
        <w:t xml:space="preserve">e l’accord cadre à bon de commande </w:t>
      </w:r>
      <w:r w:rsidRPr="00F72092">
        <w:rPr>
          <w:b/>
        </w:rPr>
        <w:t>devront être paraphées</w:t>
      </w:r>
    </w:p>
    <w:p w14:paraId="280E8B11" w14:textId="77777777" w:rsidR="00237E29" w:rsidRPr="00F72092" w:rsidRDefault="007C21DA" w:rsidP="007C21DA">
      <w:pPr>
        <w:jc w:val="center"/>
        <w:rPr>
          <w:b/>
        </w:rPr>
      </w:pPr>
      <w:proofErr w:type="gramStart"/>
      <w:r w:rsidRPr="00F72092">
        <w:rPr>
          <w:b/>
        </w:rPr>
        <w:t>et</w:t>
      </w:r>
      <w:proofErr w:type="gramEnd"/>
      <w:r w:rsidRPr="00F72092">
        <w:rPr>
          <w:b/>
        </w:rPr>
        <w:t xml:space="preserve"> signées par le titulaire.</w:t>
      </w:r>
    </w:p>
    <w:p w14:paraId="50F9C432" w14:textId="77777777" w:rsidR="00237E29" w:rsidRPr="00F72092" w:rsidRDefault="00237E29" w:rsidP="00A754B1"/>
    <w:p w14:paraId="18E894C6" w14:textId="77777777" w:rsidR="007C21DA" w:rsidRPr="00F72092" w:rsidRDefault="007C21DA" w:rsidP="007C21DA">
      <w:pPr>
        <w:pStyle w:val="Titre2"/>
      </w:pPr>
      <w:bookmarkStart w:id="32" w:name="_Toc37065073"/>
      <w:bookmarkStart w:id="33" w:name="_Toc199318997"/>
      <w:r w:rsidRPr="00F72092">
        <w:lastRenderedPageBreak/>
        <w:t>Pièces Générales</w:t>
      </w:r>
      <w:bookmarkEnd w:id="32"/>
      <w:bookmarkEnd w:id="33"/>
    </w:p>
    <w:p w14:paraId="13F65695" w14:textId="77777777" w:rsidR="00E75767" w:rsidRPr="00F72092" w:rsidRDefault="00E75767" w:rsidP="00E75767">
      <w:r w:rsidRPr="00F72092">
        <w:t>Les pièces générales applicables sont celles en vigueur au premier jour du mois de l’établissement des offres par le maître d’ouvrage.</w:t>
      </w:r>
    </w:p>
    <w:p w14:paraId="6C643CFC" w14:textId="77777777" w:rsidR="00E75767" w:rsidRPr="00F72092" w:rsidRDefault="00E75767" w:rsidP="00E75767"/>
    <w:p w14:paraId="5C848BDA" w14:textId="77777777" w:rsidR="00E75767" w:rsidRPr="00F72092" w:rsidRDefault="00E75767" w:rsidP="00E75767">
      <w:r w:rsidRPr="00F72092">
        <w:t>Il s’agit notamment du Cahier des Clauses Administratives Générales applicables aux marchés publics de Fournitures Courantes et de Services (CCAG-FCS), dans sa version issue de l’arrêté du 30 mars 2021, publié au Journal Officiel du 1er avril 2021.</w:t>
      </w:r>
    </w:p>
    <w:p w14:paraId="63F61138" w14:textId="77777777" w:rsidR="00E75767" w:rsidRPr="00F72092" w:rsidRDefault="00E75767" w:rsidP="00E75767"/>
    <w:p w14:paraId="1174BA96" w14:textId="71FF882D" w:rsidR="007C21DA" w:rsidRPr="00F72092" w:rsidRDefault="00E75767" w:rsidP="00E75767">
      <w:r w:rsidRPr="00F72092">
        <w:t>Ces documents, réputés connus des candidats, ne sont pas joints au DCE.</w:t>
      </w:r>
    </w:p>
    <w:p w14:paraId="416E442F" w14:textId="77777777" w:rsidR="00E75767" w:rsidRPr="00F72092" w:rsidRDefault="00E75767" w:rsidP="00E75767"/>
    <w:p w14:paraId="4626D6F9" w14:textId="77777777" w:rsidR="00F50411" w:rsidRPr="00F72092" w:rsidRDefault="00F50411" w:rsidP="00F50411">
      <w:pPr>
        <w:pStyle w:val="Titre1"/>
      </w:pPr>
      <w:bookmarkStart w:id="34" w:name="_Toc37065074"/>
      <w:bookmarkStart w:id="35" w:name="_Toc199318998"/>
      <w:r w:rsidRPr="00F72092">
        <w:t>FORME, DUREE ET EXECUTION DE l’ACCORD CADRE</w:t>
      </w:r>
      <w:bookmarkEnd w:id="34"/>
      <w:bookmarkEnd w:id="35"/>
    </w:p>
    <w:p w14:paraId="5B11D710" w14:textId="77777777" w:rsidR="00F50411" w:rsidRPr="00F72092" w:rsidRDefault="00F50411" w:rsidP="00F50411">
      <w:pPr>
        <w:pStyle w:val="Titre2"/>
      </w:pPr>
      <w:bookmarkStart w:id="36" w:name="_Toc37065075"/>
      <w:bookmarkStart w:id="37" w:name="_Toc199318999"/>
      <w:r w:rsidRPr="00F72092">
        <w:t>Définition de la durée de l’accord cadre à bon de commande</w:t>
      </w:r>
      <w:bookmarkEnd w:id="36"/>
      <w:bookmarkEnd w:id="37"/>
    </w:p>
    <w:p w14:paraId="6A18D0BC" w14:textId="5AA689F3" w:rsidR="000966E6" w:rsidRDefault="000966E6" w:rsidP="000966E6">
      <w:r w:rsidRPr="00F72092">
        <w:t xml:space="preserve">Le présent accord-cadre à bons de commande </w:t>
      </w:r>
      <w:r w:rsidR="007609C0">
        <w:t>sera</w:t>
      </w:r>
      <w:r w:rsidRPr="00F72092">
        <w:t xml:space="preserve"> exécuté au fur et à mesure, par l’émission de bons de commande, sans négociation ni remise en concurrence préalable du titulaire.</w:t>
      </w:r>
    </w:p>
    <w:p w14:paraId="23B34D09" w14:textId="77777777" w:rsidR="007609C0" w:rsidRPr="00F72092" w:rsidRDefault="007609C0" w:rsidP="000966E6"/>
    <w:p w14:paraId="37D6CFF4" w14:textId="6218E9A8" w:rsidR="000966E6" w:rsidRPr="00F72092" w:rsidRDefault="000966E6" w:rsidP="000966E6">
      <w:r w:rsidRPr="00F72092">
        <w:t>La durée initiale de l’accord-cadre est fixée à un (1) an, à compter de sa date de notification. Il est renouvelable trois (3) fois, par tacite reconduction, pour une durée équivalente, soit une durée maximale de quatre (4) ans au total.</w:t>
      </w:r>
    </w:p>
    <w:p w14:paraId="2F4AA060" w14:textId="77777777" w:rsidR="000966E6" w:rsidRPr="00F72092" w:rsidRDefault="000966E6" w:rsidP="00F50411"/>
    <w:p w14:paraId="0CC8E9B3" w14:textId="77777777" w:rsidR="000966E6" w:rsidRPr="00F72092" w:rsidRDefault="000966E6" w:rsidP="000966E6">
      <w:r w:rsidRPr="00F72092">
        <w:t>L’émission des bons de commande pourra intervenir jusqu’au dernier jour de validité de l’accord-cadre.</w:t>
      </w:r>
    </w:p>
    <w:p w14:paraId="0BC326E4" w14:textId="77777777" w:rsidR="000966E6" w:rsidRPr="00F72092" w:rsidRDefault="000966E6" w:rsidP="000966E6"/>
    <w:p w14:paraId="12BA1E52" w14:textId="77777777" w:rsidR="000966E6" w:rsidRPr="00F72092" w:rsidRDefault="000966E6" w:rsidP="000966E6">
      <w:r w:rsidRPr="00F72092">
        <w:t>Chaque bon de commande devra être obligatoirement signé par l’entité adjudicatrice et comporter les mentions suivantes :</w:t>
      </w:r>
    </w:p>
    <w:p w14:paraId="194DA2EA" w14:textId="77777777" w:rsidR="000966E6" w:rsidRPr="00F72092" w:rsidRDefault="000966E6" w:rsidP="000966E6"/>
    <w:p w14:paraId="4C3B59CF" w14:textId="77777777" w:rsidR="000966E6" w:rsidRPr="00F72092" w:rsidRDefault="000966E6" w:rsidP="00D73B9E">
      <w:pPr>
        <w:pStyle w:val="Paragraphedeliste"/>
        <w:numPr>
          <w:ilvl w:val="0"/>
          <w:numId w:val="13"/>
        </w:numPr>
        <w:spacing w:line="276" w:lineRule="auto"/>
      </w:pPr>
      <w:r w:rsidRPr="00F72092">
        <w:t>La référence de l’accord-cadre concerné ;</w:t>
      </w:r>
    </w:p>
    <w:p w14:paraId="1082C881" w14:textId="77777777" w:rsidR="000966E6" w:rsidRPr="00F72092" w:rsidRDefault="000966E6" w:rsidP="00D73B9E">
      <w:pPr>
        <w:pStyle w:val="Paragraphedeliste"/>
        <w:numPr>
          <w:ilvl w:val="0"/>
          <w:numId w:val="13"/>
        </w:numPr>
        <w:spacing w:line="276" w:lineRule="auto"/>
      </w:pPr>
      <w:r w:rsidRPr="00F72092">
        <w:t>Le nom du service destinataire de la commande ;</w:t>
      </w:r>
    </w:p>
    <w:p w14:paraId="754C13DE" w14:textId="77777777" w:rsidR="000966E6" w:rsidRPr="00F72092" w:rsidRDefault="000966E6" w:rsidP="00D73B9E">
      <w:pPr>
        <w:pStyle w:val="Paragraphedeliste"/>
        <w:numPr>
          <w:ilvl w:val="0"/>
          <w:numId w:val="13"/>
        </w:numPr>
        <w:spacing w:line="276" w:lineRule="auto"/>
      </w:pPr>
      <w:r w:rsidRPr="00F72092">
        <w:t>Le numéro du bon de commande et sa date d’émission ;</w:t>
      </w:r>
    </w:p>
    <w:p w14:paraId="46385A26" w14:textId="77777777" w:rsidR="000966E6" w:rsidRPr="00F72092" w:rsidRDefault="000966E6" w:rsidP="00D73B9E">
      <w:pPr>
        <w:pStyle w:val="Paragraphedeliste"/>
        <w:numPr>
          <w:ilvl w:val="0"/>
          <w:numId w:val="13"/>
        </w:numPr>
        <w:spacing w:line="276" w:lineRule="auto"/>
      </w:pPr>
      <w:r w:rsidRPr="00F72092">
        <w:t>La désignation des produits, avec la référence du titulaire, ou à défaut, la référence du catalogue constructeur, ainsi que le nombre d’unités commandées ;</w:t>
      </w:r>
    </w:p>
    <w:p w14:paraId="16655267" w14:textId="77777777" w:rsidR="000966E6" w:rsidRPr="00F72092" w:rsidRDefault="000966E6" w:rsidP="00D73B9E">
      <w:pPr>
        <w:pStyle w:val="Paragraphedeliste"/>
        <w:numPr>
          <w:ilvl w:val="0"/>
          <w:numId w:val="13"/>
        </w:numPr>
        <w:spacing w:line="276" w:lineRule="auto"/>
      </w:pPr>
      <w:r w:rsidRPr="00F72092">
        <w:t>Le prix unitaire par produit ;</w:t>
      </w:r>
    </w:p>
    <w:p w14:paraId="316B6BCC" w14:textId="77777777" w:rsidR="000966E6" w:rsidRPr="00F72092" w:rsidRDefault="000966E6" w:rsidP="00D73B9E">
      <w:pPr>
        <w:pStyle w:val="Paragraphedeliste"/>
        <w:numPr>
          <w:ilvl w:val="0"/>
          <w:numId w:val="13"/>
        </w:numPr>
        <w:spacing w:line="276" w:lineRule="auto"/>
      </w:pPr>
      <w:r w:rsidRPr="00F72092">
        <w:t>Le délai de livraison, calculé à partir de la date d’émission du bon de commande ;</w:t>
      </w:r>
    </w:p>
    <w:p w14:paraId="1EF78E88" w14:textId="5AA26FCB" w:rsidR="000966E6" w:rsidRPr="00F72092" w:rsidRDefault="000966E6" w:rsidP="00D73B9E">
      <w:pPr>
        <w:pStyle w:val="Paragraphedeliste"/>
        <w:numPr>
          <w:ilvl w:val="0"/>
          <w:numId w:val="13"/>
        </w:numPr>
        <w:spacing w:line="276" w:lineRule="auto"/>
      </w:pPr>
      <w:r w:rsidRPr="00F72092">
        <w:t>Le lieu d’exécution ou de livraison.</w:t>
      </w:r>
    </w:p>
    <w:p w14:paraId="6833D12E" w14:textId="77777777" w:rsidR="000966E6" w:rsidRPr="00F72092" w:rsidRDefault="000966E6" w:rsidP="00F50411"/>
    <w:p w14:paraId="73AC8C01" w14:textId="77777777" w:rsidR="00682B49" w:rsidRPr="00F72092" w:rsidRDefault="00682B49" w:rsidP="005719D1">
      <w:pPr>
        <w:pStyle w:val="Titre2"/>
        <w:ind w:left="567"/>
      </w:pPr>
      <w:bookmarkStart w:id="38" w:name="_Toc37065076"/>
      <w:bookmarkStart w:id="39" w:name="_Toc199319000"/>
      <w:r w:rsidRPr="00F72092">
        <w:t>Montant annuel</w:t>
      </w:r>
      <w:bookmarkEnd w:id="38"/>
      <w:bookmarkEnd w:id="39"/>
    </w:p>
    <w:p w14:paraId="43CF0EC2" w14:textId="77777777" w:rsidR="0041439A" w:rsidRDefault="0041439A" w:rsidP="0041439A">
      <w:pPr>
        <w:pStyle w:val="Titre3"/>
      </w:pPr>
      <w:bookmarkStart w:id="40" w:name="_Toc193986005"/>
      <w:bookmarkStart w:id="41" w:name="_Toc196745332"/>
      <w:bookmarkStart w:id="42" w:name="_Toc199319001"/>
      <w:r>
        <w:t>Lot N°1 – Port de Bastia</w:t>
      </w:r>
      <w:bookmarkEnd w:id="40"/>
      <w:bookmarkEnd w:id="41"/>
      <w:bookmarkEnd w:id="42"/>
    </w:p>
    <w:p w14:paraId="17EB6030" w14:textId="77777777" w:rsidR="00E75767" w:rsidRPr="00F72092" w:rsidRDefault="00E75767" w:rsidP="0072601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3136"/>
      </w:tblGrid>
      <w:tr w:rsidR="00726011" w:rsidRPr="00F72092" w14:paraId="37375BB2" w14:textId="77777777" w:rsidTr="00096D91">
        <w:trPr>
          <w:trHeight w:val="633"/>
          <w:jc w:val="center"/>
        </w:trPr>
        <w:tc>
          <w:tcPr>
            <w:tcW w:w="3136" w:type="dxa"/>
            <w:shd w:val="clear" w:color="auto" w:fill="002060"/>
            <w:vAlign w:val="center"/>
          </w:tcPr>
          <w:p w14:paraId="0894D231" w14:textId="77777777" w:rsidR="00726011" w:rsidRPr="00F72092" w:rsidRDefault="00726011" w:rsidP="003C2F2F">
            <w:pPr>
              <w:jc w:val="center"/>
              <w:rPr>
                <w:b/>
              </w:rPr>
            </w:pPr>
            <w:r w:rsidRPr="00F72092">
              <w:rPr>
                <w:b/>
              </w:rPr>
              <w:t xml:space="preserve">Montant mini. </w:t>
            </w:r>
            <w:proofErr w:type="gramStart"/>
            <w:r w:rsidRPr="00F72092">
              <w:rPr>
                <w:b/>
              </w:rPr>
              <w:t>annuel</w:t>
            </w:r>
            <w:proofErr w:type="gramEnd"/>
            <w:r w:rsidRPr="00F72092">
              <w:rPr>
                <w:b/>
              </w:rPr>
              <w:t xml:space="preserve"> H.T.</w:t>
            </w:r>
          </w:p>
        </w:tc>
        <w:tc>
          <w:tcPr>
            <w:tcW w:w="3136" w:type="dxa"/>
            <w:shd w:val="clear" w:color="auto" w:fill="002060"/>
            <w:vAlign w:val="center"/>
          </w:tcPr>
          <w:p w14:paraId="505064C9" w14:textId="77777777" w:rsidR="00726011" w:rsidRPr="00F72092" w:rsidRDefault="00726011" w:rsidP="003C2F2F">
            <w:pPr>
              <w:jc w:val="center"/>
              <w:rPr>
                <w:b/>
              </w:rPr>
            </w:pPr>
            <w:r w:rsidRPr="00F72092">
              <w:rPr>
                <w:b/>
              </w:rPr>
              <w:t xml:space="preserve">Montant maxi. </w:t>
            </w:r>
            <w:proofErr w:type="gramStart"/>
            <w:r w:rsidRPr="00F72092">
              <w:rPr>
                <w:b/>
              </w:rPr>
              <w:t>annuel</w:t>
            </w:r>
            <w:proofErr w:type="gramEnd"/>
            <w:r w:rsidRPr="00F72092">
              <w:rPr>
                <w:b/>
              </w:rPr>
              <w:t xml:space="preserve"> H.T.</w:t>
            </w:r>
          </w:p>
        </w:tc>
      </w:tr>
      <w:tr w:rsidR="00726011" w:rsidRPr="00F72092" w14:paraId="54A7A40B" w14:textId="77777777" w:rsidTr="00096D91">
        <w:trPr>
          <w:trHeight w:val="633"/>
          <w:jc w:val="center"/>
        </w:trPr>
        <w:tc>
          <w:tcPr>
            <w:tcW w:w="3136" w:type="dxa"/>
            <w:shd w:val="clear" w:color="auto" w:fill="auto"/>
            <w:vAlign w:val="center"/>
          </w:tcPr>
          <w:p w14:paraId="61C58BFC" w14:textId="3ECB8363" w:rsidR="00726011" w:rsidRPr="00F72092" w:rsidRDefault="00724FF2" w:rsidP="003C2F2F">
            <w:pPr>
              <w:jc w:val="center"/>
            </w:pPr>
            <w:r w:rsidRPr="00F72092">
              <w:t>Sans mini.</w:t>
            </w:r>
          </w:p>
        </w:tc>
        <w:tc>
          <w:tcPr>
            <w:tcW w:w="3136" w:type="dxa"/>
            <w:shd w:val="clear" w:color="auto" w:fill="auto"/>
            <w:vAlign w:val="center"/>
          </w:tcPr>
          <w:p w14:paraId="729837F5" w14:textId="5908D1C7" w:rsidR="00726011" w:rsidRPr="00F72092" w:rsidRDefault="00724FF2" w:rsidP="003C2F2F">
            <w:pPr>
              <w:jc w:val="center"/>
            </w:pPr>
            <w:r w:rsidRPr="00F72092">
              <w:t>8</w:t>
            </w:r>
            <w:r w:rsidR="00665699" w:rsidRPr="00F72092">
              <w:t>0</w:t>
            </w:r>
            <w:r w:rsidR="00726011" w:rsidRPr="00F72092">
              <w:t>0 000,00</w:t>
            </w:r>
          </w:p>
        </w:tc>
      </w:tr>
    </w:tbl>
    <w:p w14:paraId="16A25E3D" w14:textId="77777777" w:rsidR="00096D91" w:rsidRDefault="00096D91" w:rsidP="00096D91"/>
    <w:p w14:paraId="50336B0A" w14:textId="163A748D" w:rsidR="0041439A" w:rsidRDefault="0041439A" w:rsidP="0041439A">
      <w:pPr>
        <w:pStyle w:val="Titre3"/>
      </w:pPr>
      <w:bookmarkStart w:id="43" w:name="_Toc199319002"/>
      <w:r>
        <w:t>Lot N°2 – Hôtel Consulaire</w:t>
      </w:r>
      <w:r w:rsidR="007609C0">
        <w:t xml:space="preserve"> - Bastia</w:t>
      </w:r>
      <w:bookmarkEnd w:id="43"/>
    </w:p>
    <w:p w14:paraId="5F9E4176" w14:textId="77777777" w:rsidR="0041439A" w:rsidRPr="00F72092" w:rsidRDefault="0041439A" w:rsidP="0041439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3136"/>
      </w:tblGrid>
      <w:tr w:rsidR="0041439A" w:rsidRPr="00F72092" w14:paraId="13E3764C" w14:textId="77777777" w:rsidTr="00DC6173">
        <w:trPr>
          <w:trHeight w:val="633"/>
          <w:jc w:val="center"/>
        </w:trPr>
        <w:tc>
          <w:tcPr>
            <w:tcW w:w="3136" w:type="dxa"/>
            <w:shd w:val="clear" w:color="auto" w:fill="002060"/>
            <w:vAlign w:val="center"/>
          </w:tcPr>
          <w:p w14:paraId="55423C1C" w14:textId="77777777" w:rsidR="0041439A" w:rsidRPr="00F72092" w:rsidRDefault="0041439A" w:rsidP="00DC6173">
            <w:pPr>
              <w:jc w:val="center"/>
              <w:rPr>
                <w:b/>
              </w:rPr>
            </w:pPr>
            <w:r w:rsidRPr="00F72092">
              <w:rPr>
                <w:b/>
              </w:rPr>
              <w:t xml:space="preserve">Montant mini. </w:t>
            </w:r>
            <w:proofErr w:type="gramStart"/>
            <w:r w:rsidRPr="00F72092">
              <w:rPr>
                <w:b/>
              </w:rPr>
              <w:t>annuel</w:t>
            </w:r>
            <w:proofErr w:type="gramEnd"/>
            <w:r w:rsidRPr="00F72092">
              <w:rPr>
                <w:b/>
              </w:rPr>
              <w:t xml:space="preserve"> H.T.</w:t>
            </w:r>
          </w:p>
        </w:tc>
        <w:tc>
          <w:tcPr>
            <w:tcW w:w="3136" w:type="dxa"/>
            <w:shd w:val="clear" w:color="auto" w:fill="002060"/>
            <w:vAlign w:val="center"/>
          </w:tcPr>
          <w:p w14:paraId="6908DBC1" w14:textId="77777777" w:rsidR="0041439A" w:rsidRPr="00F72092" w:rsidRDefault="0041439A" w:rsidP="00DC6173">
            <w:pPr>
              <w:jc w:val="center"/>
              <w:rPr>
                <w:b/>
              </w:rPr>
            </w:pPr>
            <w:r w:rsidRPr="00F72092">
              <w:rPr>
                <w:b/>
              </w:rPr>
              <w:t xml:space="preserve">Montant maxi. </w:t>
            </w:r>
            <w:proofErr w:type="gramStart"/>
            <w:r w:rsidRPr="00F72092">
              <w:rPr>
                <w:b/>
              </w:rPr>
              <w:t>annuel</w:t>
            </w:r>
            <w:proofErr w:type="gramEnd"/>
            <w:r w:rsidRPr="00F72092">
              <w:rPr>
                <w:b/>
              </w:rPr>
              <w:t xml:space="preserve"> H.T.</w:t>
            </w:r>
          </w:p>
        </w:tc>
      </w:tr>
      <w:tr w:rsidR="0041439A" w:rsidRPr="00F72092" w14:paraId="04BFEE9A" w14:textId="77777777" w:rsidTr="00DC6173">
        <w:trPr>
          <w:trHeight w:val="633"/>
          <w:jc w:val="center"/>
        </w:trPr>
        <w:tc>
          <w:tcPr>
            <w:tcW w:w="3136" w:type="dxa"/>
            <w:shd w:val="clear" w:color="auto" w:fill="auto"/>
            <w:vAlign w:val="center"/>
          </w:tcPr>
          <w:p w14:paraId="183E0CC4" w14:textId="77777777" w:rsidR="0041439A" w:rsidRPr="00F72092" w:rsidRDefault="0041439A" w:rsidP="00DC6173">
            <w:pPr>
              <w:jc w:val="center"/>
            </w:pPr>
            <w:r w:rsidRPr="00F72092">
              <w:t>Sans mini.</w:t>
            </w:r>
          </w:p>
        </w:tc>
        <w:tc>
          <w:tcPr>
            <w:tcW w:w="3136" w:type="dxa"/>
            <w:shd w:val="clear" w:color="auto" w:fill="auto"/>
            <w:vAlign w:val="center"/>
          </w:tcPr>
          <w:p w14:paraId="1F7C75CD" w14:textId="5E89AA61" w:rsidR="0041439A" w:rsidRPr="00F72092" w:rsidRDefault="0041439A" w:rsidP="00DC6173">
            <w:pPr>
              <w:jc w:val="center"/>
            </w:pPr>
            <w:r>
              <w:t>1</w:t>
            </w:r>
            <w:r w:rsidRPr="00F72092">
              <w:t>00 000,00</w:t>
            </w:r>
          </w:p>
        </w:tc>
      </w:tr>
    </w:tbl>
    <w:p w14:paraId="4F8C1B8D" w14:textId="77777777" w:rsidR="0041439A" w:rsidRPr="00F72092" w:rsidRDefault="0041439A" w:rsidP="00096D91"/>
    <w:p w14:paraId="1243257F" w14:textId="77777777" w:rsidR="007C21DA" w:rsidRPr="00F72092" w:rsidRDefault="007C21DA" w:rsidP="007C21DA">
      <w:pPr>
        <w:pStyle w:val="Titre1"/>
      </w:pPr>
      <w:bookmarkStart w:id="44" w:name="_Toc37065078"/>
      <w:bookmarkStart w:id="45" w:name="_Toc199319003"/>
      <w:r w:rsidRPr="00F72092">
        <w:lastRenderedPageBreak/>
        <w:t>CONFIDENTIALITE ET MESURE DE S</w:t>
      </w:r>
      <w:r w:rsidR="003C24AE" w:rsidRPr="00F72092">
        <w:t>URETE</w:t>
      </w:r>
      <w:bookmarkEnd w:id="44"/>
      <w:bookmarkEnd w:id="45"/>
    </w:p>
    <w:p w14:paraId="3502280B" w14:textId="77777777" w:rsidR="007C21DA" w:rsidRPr="00F72092" w:rsidRDefault="007C21DA" w:rsidP="007C21DA">
      <w:pPr>
        <w:pStyle w:val="Titre2"/>
      </w:pPr>
      <w:bookmarkStart w:id="46" w:name="_Toc37065079"/>
      <w:bookmarkStart w:id="47" w:name="_Toc199319004"/>
      <w:r w:rsidRPr="00F72092">
        <w:t>Obligation de confidentialité</w:t>
      </w:r>
      <w:bookmarkEnd w:id="46"/>
      <w:bookmarkEnd w:id="47"/>
    </w:p>
    <w:p w14:paraId="5BE8B4A2" w14:textId="77777777" w:rsidR="000966E6" w:rsidRPr="00F72092" w:rsidRDefault="000966E6" w:rsidP="000966E6">
      <w:r w:rsidRPr="00F72092">
        <w:t>Le titulaire et l’entité adjudicatrice s’engagent à une stricte obligation de confidentialité concernant toutes informations, documents ou éléments, de quelque nature que ce soit, portés à leur connaissance dans le cadre de l’exécution du marché, et identifiés comme confidentiels.</w:t>
      </w:r>
    </w:p>
    <w:p w14:paraId="09667F4D" w14:textId="77777777" w:rsidR="000966E6" w:rsidRPr="00F72092" w:rsidRDefault="000966E6" w:rsidP="000966E6"/>
    <w:p w14:paraId="3C2E5549" w14:textId="77777777" w:rsidR="000966E6" w:rsidRPr="00F72092" w:rsidRDefault="000966E6" w:rsidP="000966E6">
      <w:r w:rsidRPr="00F72092">
        <w:t>Ces éléments peuvent concerner notamment :</w:t>
      </w:r>
    </w:p>
    <w:p w14:paraId="588AA0B8" w14:textId="77777777" w:rsidR="000966E6" w:rsidRPr="00F72092" w:rsidRDefault="000966E6" w:rsidP="000966E6"/>
    <w:p w14:paraId="59448C75" w14:textId="77777777" w:rsidR="000966E6" w:rsidRPr="00F72092" w:rsidRDefault="000966E6" w:rsidP="00D73B9E">
      <w:pPr>
        <w:pStyle w:val="Paragraphedeliste"/>
        <w:numPr>
          <w:ilvl w:val="0"/>
          <w:numId w:val="14"/>
        </w:numPr>
      </w:pPr>
      <w:r w:rsidRPr="00F72092">
        <w:t>Les modalités de réalisation des prestations ;</w:t>
      </w:r>
    </w:p>
    <w:p w14:paraId="35CD47A3" w14:textId="77777777" w:rsidR="000966E6" w:rsidRPr="00F72092" w:rsidRDefault="000966E6" w:rsidP="000966E6"/>
    <w:p w14:paraId="1F41F79B" w14:textId="77777777" w:rsidR="000966E6" w:rsidRPr="00F72092" w:rsidRDefault="000966E6" w:rsidP="00D73B9E">
      <w:pPr>
        <w:pStyle w:val="Paragraphedeliste"/>
        <w:numPr>
          <w:ilvl w:val="0"/>
          <w:numId w:val="14"/>
        </w:numPr>
      </w:pPr>
      <w:r w:rsidRPr="00F72092">
        <w:t>L’organisation interne ou les moyens techniques et humains du titulaire ou de l’entité adjudicatrice ;</w:t>
      </w:r>
    </w:p>
    <w:p w14:paraId="40C4C269" w14:textId="77777777" w:rsidR="000966E6" w:rsidRPr="00F72092" w:rsidRDefault="000966E6" w:rsidP="000966E6"/>
    <w:p w14:paraId="57630C76" w14:textId="77777777" w:rsidR="000966E6" w:rsidRPr="00F72092" w:rsidRDefault="000966E6" w:rsidP="00D73B9E">
      <w:pPr>
        <w:pStyle w:val="Paragraphedeliste"/>
        <w:numPr>
          <w:ilvl w:val="0"/>
          <w:numId w:val="14"/>
        </w:numPr>
      </w:pPr>
      <w:r w:rsidRPr="00F72092">
        <w:t>Les données sensibles liées aux infrastructures ou à la sécurité.</w:t>
      </w:r>
    </w:p>
    <w:p w14:paraId="2F7FB4E0" w14:textId="77777777" w:rsidR="000966E6" w:rsidRPr="00F72092" w:rsidRDefault="000966E6" w:rsidP="000966E6">
      <w:r w:rsidRPr="00F72092">
        <w:t>Chacune des parties est tenue de prendre toutes les mesures nécessaires pour éviter que ces informations ne soient divulguées à des tiers non autorisés. Cette obligation ne s’applique pas aux informations :</w:t>
      </w:r>
    </w:p>
    <w:p w14:paraId="514AB1FE" w14:textId="77777777" w:rsidR="000966E6" w:rsidRPr="00F72092" w:rsidRDefault="000966E6" w:rsidP="000966E6"/>
    <w:p w14:paraId="399B3517" w14:textId="77777777" w:rsidR="000966E6" w:rsidRPr="00F72092" w:rsidRDefault="000966E6" w:rsidP="00D73B9E">
      <w:pPr>
        <w:pStyle w:val="Paragraphedeliste"/>
        <w:numPr>
          <w:ilvl w:val="0"/>
          <w:numId w:val="15"/>
        </w:numPr>
      </w:pPr>
      <w:r w:rsidRPr="00F72092">
        <w:t>Déjà rendues publiques par la partie qui en revendique la confidentialité ;</w:t>
      </w:r>
    </w:p>
    <w:p w14:paraId="125088B4" w14:textId="77777777" w:rsidR="000966E6" w:rsidRPr="00F72092" w:rsidRDefault="000966E6" w:rsidP="000966E6"/>
    <w:p w14:paraId="36991099" w14:textId="77777777" w:rsidR="000966E6" w:rsidRPr="00F72092" w:rsidRDefault="000966E6" w:rsidP="00D73B9E">
      <w:pPr>
        <w:pStyle w:val="Paragraphedeliste"/>
        <w:numPr>
          <w:ilvl w:val="0"/>
          <w:numId w:val="15"/>
        </w:numPr>
      </w:pPr>
      <w:r w:rsidRPr="00F72092">
        <w:t>Accessibles publiquement à la date de leur communication.</w:t>
      </w:r>
    </w:p>
    <w:p w14:paraId="291E81B2" w14:textId="77777777" w:rsidR="000966E6" w:rsidRPr="00F72092" w:rsidRDefault="000966E6" w:rsidP="000966E6"/>
    <w:p w14:paraId="39E810A8" w14:textId="1262416A" w:rsidR="000966E6" w:rsidRPr="00F72092" w:rsidRDefault="000966E6" w:rsidP="000966E6">
      <w:r w:rsidRPr="00F72092">
        <w:t>Le titulaire est tenu d’informer ses éventuels sous-traitants des obligations de confidentialité applicables dans le cadre du marché, et de veiller au respect strict de ces obligations par ces derniers.</w:t>
      </w:r>
    </w:p>
    <w:p w14:paraId="12E82A29" w14:textId="77777777" w:rsidR="007C21DA" w:rsidRPr="00F72092" w:rsidRDefault="007C21DA" w:rsidP="00A754B1">
      <w:pPr>
        <w:rPr>
          <w:color w:val="FF0000"/>
        </w:rPr>
      </w:pPr>
    </w:p>
    <w:p w14:paraId="6FA614F9" w14:textId="77777777" w:rsidR="007C21DA" w:rsidRPr="00F72092" w:rsidRDefault="007C21DA" w:rsidP="007C21DA">
      <w:pPr>
        <w:pStyle w:val="Titre2"/>
      </w:pPr>
      <w:bookmarkStart w:id="48" w:name="_Toc37065080"/>
      <w:bookmarkStart w:id="49" w:name="_Toc199319005"/>
      <w:r w:rsidRPr="00F72092">
        <w:t>Protection des données à caractère personnel</w:t>
      </w:r>
      <w:bookmarkEnd w:id="48"/>
      <w:bookmarkEnd w:id="49"/>
    </w:p>
    <w:p w14:paraId="63A42C4B" w14:textId="77777777" w:rsidR="000966E6" w:rsidRPr="00F72092" w:rsidRDefault="000966E6" w:rsidP="000966E6">
      <w:r w:rsidRPr="00F72092">
        <w:t>Conformément aux dispositions de l’article 5.2 du CCAG-FCS, chaque partie s’engage à respecter la réglementation en vigueur relative à la protection des données à caractère personnel, notamment les obligations issues du Règlement (UE) 2016/679 (RGPD) et de la loi n°78-17 du 6 janvier 1978 modifiée.</w:t>
      </w:r>
    </w:p>
    <w:p w14:paraId="2C442CC9" w14:textId="77777777" w:rsidR="000966E6" w:rsidRPr="00F72092" w:rsidRDefault="000966E6" w:rsidP="000966E6"/>
    <w:p w14:paraId="4E76F84E" w14:textId="77777777" w:rsidR="000966E6" w:rsidRPr="00F72092" w:rsidRDefault="000966E6" w:rsidP="000966E6">
      <w:r w:rsidRPr="00F72092">
        <w:t>En cas d’évolution du cadre légal ou réglementaire applicable en matière de protection des données, les adaptations nécessaires seront formalisées par avenant, à l’initiative du représentant du pouvoir adjudicateur.</w:t>
      </w:r>
    </w:p>
    <w:p w14:paraId="4520A7A5" w14:textId="77777777" w:rsidR="000966E6" w:rsidRPr="00F72092" w:rsidRDefault="000966E6" w:rsidP="000966E6"/>
    <w:p w14:paraId="5F3F6F23" w14:textId="10CC4095" w:rsidR="003C24AE" w:rsidRPr="00F72092" w:rsidRDefault="000966E6" w:rsidP="000966E6">
      <w:r w:rsidRPr="00F72092">
        <w:t>Il appartient à ce dernier d’effectuer les déclarations, ou d’obtenir les autorisations administratives requises, préalablement à toute collecte ou traitement de données à caractère personnel dans le cadre de l’exécution du marché.</w:t>
      </w:r>
    </w:p>
    <w:p w14:paraId="7EBC74EB" w14:textId="65DA8469" w:rsidR="00F71AED" w:rsidRPr="00F72092" w:rsidRDefault="00F71AED">
      <w:pPr>
        <w:jc w:val="left"/>
        <w:rPr>
          <w:rFonts w:cs="Arial"/>
          <w:b/>
          <w:bCs/>
          <w:iCs/>
          <w:szCs w:val="28"/>
        </w:rPr>
      </w:pPr>
      <w:bookmarkStart w:id="50" w:name="_Toc20210599"/>
      <w:bookmarkStart w:id="51" w:name="_Toc37065081"/>
    </w:p>
    <w:p w14:paraId="1F978BA0" w14:textId="61185D34" w:rsidR="003C24AE" w:rsidRPr="00F72092" w:rsidRDefault="003C24AE" w:rsidP="003C24AE">
      <w:pPr>
        <w:pStyle w:val="Titre2"/>
      </w:pPr>
      <w:bookmarkStart w:id="52" w:name="_Toc199319006"/>
      <w:r w:rsidRPr="00F72092">
        <w:t>Mesure de sûreté</w:t>
      </w:r>
      <w:bookmarkEnd w:id="50"/>
      <w:bookmarkEnd w:id="51"/>
      <w:bookmarkEnd w:id="52"/>
      <w:r w:rsidRPr="00F72092">
        <w:t xml:space="preserve"> </w:t>
      </w:r>
    </w:p>
    <w:p w14:paraId="13D440E9" w14:textId="77777777" w:rsidR="003C24AE" w:rsidRPr="00F72092" w:rsidRDefault="003C24AE" w:rsidP="003C24AE">
      <w:r w:rsidRPr="00F72092">
        <w:t xml:space="preserve">Le domaine portuaire est composé de 2 zones : </w:t>
      </w:r>
    </w:p>
    <w:p w14:paraId="50CADE92" w14:textId="77777777" w:rsidR="003C24AE" w:rsidRPr="00F72092" w:rsidRDefault="003C24AE" w:rsidP="003C24AE"/>
    <w:p w14:paraId="11C95C29" w14:textId="77777777" w:rsidR="003C24AE" w:rsidRPr="00F72092" w:rsidRDefault="003C24AE" w:rsidP="00D73B9E">
      <w:pPr>
        <w:pStyle w:val="Paragraphedeliste"/>
        <w:numPr>
          <w:ilvl w:val="0"/>
          <w:numId w:val="5"/>
        </w:numPr>
      </w:pPr>
      <w:r w:rsidRPr="00F72092">
        <w:t>Une zone publique libre de circulation pendant l’ouverture du port de commerce.</w:t>
      </w:r>
    </w:p>
    <w:p w14:paraId="74E1518E" w14:textId="77777777" w:rsidR="003C24AE" w:rsidRPr="00F72092" w:rsidRDefault="003C24AE" w:rsidP="003C24AE"/>
    <w:p w14:paraId="0302AB6D" w14:textId="77777777" w:rsidR="003C24AE" w:rsidRPr="00F72092" w:rsidRDefault="003C24AE" w:rsidP="00D73B9E">
      <w:pPr>
        <w:pStyle w:val="Paragraphedeliste"/>
        <w:numPr>
          <w:ilvl w:val="0"/>
          <w:numId w:val="5"/>
        </w:numPr>
      </w:pPr>
      <w:r w:rsidRPr="00F72092">
        <w:t>Une zone d’accès restreint (Z.A.R) dont les conditions d’accès et de circulation sont définies par les arrêtés :</w:t>
      </w:r>
    </w:p>
    <w:p w14:paraId="18772B5F" w14:textId="77777777" w:rsidR="003C24AE" w:rsidRPr="00F72092" w:rsidRDefault="003C24AE" w:rsidP="00D73B9E">
      <w:pPr>
        <w:pStyle w:val="Paragraphedeliste"/>
        <w:numPr>
          <w:ilvl w:val="1"/>
          <w:numId w:val="5"/>
        </w:numPr>
      </w:pPr>
      <w:r w:rsidRPr="00F72092">
        <w:t>DDTM2B/DML/SP/n°2B-2018-06-26-001 du 26 juin 2018 qui en fixe les limites.</w:t>
      </w:r>
    </w:p>
    <w:p w14:paraId="2EC7ACE3" w14:textId="77777777" w:rsidR="003C24AE" w:rsidRPr="00F72092" w:rsidRDefault="003C24AE" w:rsidP="00D73B9E">
      <w:pPr>
        <w:pStyle w:val="Paragraphedeliste"/>
        <w:numPr>
          <w:ilvl w:val="1"/>
          <w:numId w:val="5"/>
        </w:numPr>
      </w:pPr>
      <w:r w:rsidRPr="00F72092">
        <w:t>DDTM2B/DML/SP/n°2B-2018-06-26-003 du 26 juin qui en fixe les taux de contrôle.</w:t>
      </w:r>
    </w:p>
    <w:p w14:paraId="3D4054FC" w14:textId="77777777" w:rsidR="003C24AE" w:rsidRPr="00F72092" w:rsidRDefault="003C24AE" w:rsidP="00D73B9E">
      <w:pPr>
        <w:pStyle w:val="Paragraphedeliste"/>
        <w:numPr>
          <w:ilvl w:val="1"/>
          <w:numId w:val="5"/>
        </w:numPr>
      </w:pPr>
      <w:proofErr w:type="gramStart"/>
      <w:r w:rsidRPr="00F72092">
        <w:t>du</w:t>
      </w:r>
      <w:proofErr w:type="gramEnd"/>
      <w:r w:rsidRPr="00F72092">
        <w:t xml:space="preserve"> 04 juin 2008 modifié relatif aux d’accès et de circulation en ZAR.</w:t>
      </w:r>
    </w:p>
    <w:p w14:paraId="68091D30" w14:textId="77777777" w:rsidR="003C24AE" w:rsidRPr="00F72092" w:rsidRDefault="003C24AE" w:rsidP="003C24AE"/>
    <w:p w14:paraId="40B1ABE1" w14:textId="77777777" w:rsidR="003C24AE" w:rsidRPr="00F72092" w:rsidRDefault="003C24AE" w:rsidP="003C24AE">
      <w:pPr>
        <w:pStyle w:val="Titre3"/>
      </w:pPr>
      <w:bookmarkStart w:id="53" w:name="_Toc20210600"/>
      <w:bookmarkStart w:id="54" w:name="_Toc37065082"/>
      <w:bookmarkStart w:id="55" w:name="_Toc199319007"/>
      <w:r w:rsidRPr="00F72092">
        <w:t>Délivrance du titre d’accès</w:t>
      </w:r>
      <w:bookmarkEnd w:id="53"/>
      <w:bookmarkEnd w:id="54"/>
      <w:bookmarkEnd w:id="55"/>
    </w:p>
    <w:p w14:paraId="7B1BB0B9" w14:textId="77777777" w:rsidR="003C24AE" w:rsidRPr="00F72092" w:rsidRDefault="003C24AE" w:rsidP="003C24AE"/>
    <w:p w14:paraId="7057AF2D" w14:textId="77777777" w:rsidR="003C24AE" w:rsidRPr="00F72092" w:rsidRDefault="003C24AE" w:rsidP="003C24AE">
      <w:r w:rsidRPr="00F72092">
        <w:lastRenderedPageBreak/>
        <w:t>Toutes les personnes devant accéder à la ZAR doivent être titulaires d’un titre de circulation permanent (5 ans maximum) ou temporaire (2 mois maximum). En l’occurrence, les salariés du prestataire, à condition qu’ils bénéficient d’un contrat à durée indéterminée, se verront délivrés un titre de circulation permanent qui leur sera établi après arrêté d’habilitation pour accéder en ZAR, par les services de la Préfecture de Haute-Corse.</w:t>
      </w:r>
    </w:p>
    <w:p w14:paraId="6EE848DB" w14:textId="77777777" w:rsidR="003C24AE" w:rsidRPr="00F72092" w:rsidRDefault="003C24AE" w:rsidP="003C24AE"/>
    <w:p w14:paraId="603FEEF8" w14:textId="77777777" w:rsidR="003C24AE" w:rsidRPr="00F72092" w:rsidRDefault="003C24AE" w:rsidP="003C24AE">
      <w:r w:rsidRPr="00F72092">
        <w:t>Le titre de circulation (qui ne peut excéder la période d’exécution du marché) sera délivré par l’Agent de Sûreté de l’Installation Portuaire (A.S.I.P.) sur présentation par le prestataire des arrêtés d’habilitation de ses salariés.</w:t>
      </w:r>
    </w:p>
    <w:p w14:paraId="189FFB64" w14:textId="1EDE6431" w:rsidR="00F954EF" w:rsidRPr="00F72092" w:rsidRDefault="00F954EF">
      <w:pPr>
        <w:jc w:val="left"/>
        <w:rPr>
          <w:rFonts w:cs="Arial"/>
          <w:b/>
          <w:bCs/>
          <w:szCs w:val="26"/>
        </w:rPr>
      </w:pPr>
      <w:bookmarkStart w:id="56" w:name="_Toc20210601"/>
      <w:bookmarkStart w:id="57" w:name="_Toc37065083"/>
    </w:p>
    <w:p w14:paraId="4358ED98" w14:textId="4E1BB949" w:rsidR="003C24AE" w:rsidRPr="00F72092" w:rsidRDefault="003C24AE" w:rsidP="003C24AE">
      <w:pPr>
        <w:pStyle w:val="Titre3"/>
      </w:pPr>
      <w:bookmarkStart w:id="58" w:name="_Toc199319008"/>
      <w:r w:rsidRPr="00F72092">
        <w:t>Accès et circulation en Zone d’Accès Restreint</w:t>
      </w:r>
      <w:bookmarkEnd w:id="56"/>
      <w:bookmarkEnd w:id="57"/>
      <w:bookmarkEnd w:id="58"/>
    </w:p>
    <w:p w14:paraId="459FC11A" w14:textId="77777777" w:rsidR="003C24AE" w:rsidRPr="00F72092" w:rsidRDefault="003C24AE" w:rsidP="003C24AE">
      <w:r w:rsidRPr="00F72092">
        <w:t>1.</w:t>
      </w:r>
      <w:r w:rsidRPr="00F72092">
        <w:tab/>
        <w:t>Règles pour le titulaire</w:t>
      </w:r>
    </w:p>
    <w:p w14:paraId="1CBFD6F8" w14:textId="77777777" w:rsidR="003C24AE" w:rsidRPr="00F72092" w:rsidRDefault="003C24AE" w:rsidP="003C24AE"/>
    <w:p w14:paraId="06A69761" w14:textId="77777777" w:rsidR="003C24AE" w:rsidRPr="00F72092" w:rsidRDefault="003C24AE" w:rsidP="003C24AE">
      <w:r w:rsidRPr="00F72092">
        <w:rPr>
          <w:u w:val="single"/>
        </w:rPr>
        <w:t>Obligations générales</w:t>
      </w:r>
      <w:r w:rsidRPr="00F72092">
        <w:t xml:space="preserve"> :</w:t>
      </w:r>
    </w:p>
    <w:p w14:paraId="400A08F4" w14:textId="77777777" w:rsidR="003C24AE" w:rsidRPr="00F72092" w:rsidRDefault="003C24AE" w:rsidP="00D73B9E">
      <w:pPr>
        <w:pStyle w:val="Paragraphedeliste"/>
        <w:numPr>
          <w:ilvl w:val="0"/>
          <w:numId w:val="6"/>
        </w:numPr>
      </w:pPr>
      <w:r w:rsidRPr="00F72092">
        <w:t>N'accéder qu'aux ZAR dont le n° figure sur le titre de circulation et dont l'accès lui est autorisé.</w:t>
      </w:r>
    </w:p>
    <w:p w14:paraId="5C0652A1" w14:textId="77777777" w:rsidR="003C24AE" w:rsidRPr="00F72092" w:rsidRDefault="003C24AE" w:rsidP="00D73B9E">
      <w:pPr>
        <w:pStyle w:val="Paragraphedeliste"/>
        <w:numPr>
          <w:ilvl w:val="0"/>
          <w:numId w:val="6"/>
        </w:numPr>
      </w:pPr>
      <w:r w:rsidRPr="00F72092">
        <w:t>Se soumettre au contrôle de son titre de circulation par la CCIT, son prestataire de protection et de gardiennage ou les autorités (PAF, police, douanes), être en mesure de présenter un document attestant de son identité et accepter que soit établie le rapprochement entre ce document et sa personne.</w:t>
      </w:r>
    </w:p>
    <w:p w14:paraId="799CCA18" w14:textId="77777777" w:rsidR="003C24AE" w:rsidRPr="00F72092" w:rsidRDefault="003C24AE" w:rsidP="00D73B9E">
      <w:pPr>
        <w:pStyle w:val="Paragraphedeliste"/>
        <w:numPr>
          <w:ilvl w:val="0"/>
          <w:numId w:val="6"/>
        </w:numPr>
      </w:pPr>
      <w:r w:rsidRPr="00F72092">
        <w:t>Se soumettre, avec leurs effets personnels (bagages) et les marchandises qu'ils transportent, aux techniques d’inspection-filtrage (contrôle de sûreté, palpations, fouilles).</w:t>
      </w:r>
    </w:p>
    <w:p w14:paraId="0F01F23C" w14:textId="77777777" w:rsidR="003C24AE" w:rsidRPr="00F72092" w:rsidRDefault="003C24AE" w:rsidP="00D73B9E">
      <w:pPr>
        <w:pStyle w:val="Paragraphedeliste"/>
        <w:numPr>
          <w:ilvl w:val="0"/>
          <w:numId w:val="6"/>
        </w:numPr>
      </w:pPr>
      <w:r w:rsidRPr="00F72092">
        <w:t xml:space="preserve">Signaler avant inspection-filtrage au personnel chargé de procéder aux visites de sûreté les articles prohibés qu'ils transportent. </w:t>
      </w:r>
    </w:p>
    <w:p w14:paraId="58B6907B" w14:textId="77777777" w:rsidR="003C24AE" w:rsidRPr="00F72092" w:rsidRDefault="003C24AE" w:rsidP="00D73B9E">
      <w:pPr>
        <w:pStyle w:val="Paragraphedeliste"/>
        <w:numPr>
          <w:ilvl w:val="0"/>
          <w:numId w:val="6"/>
        </w:numPr>
      </w:pPr>
      <w:r w:rsidRPr="00F72092">
        <w:t>Ne pas faciliter l'entrée en zone d'accès restreint d'articles prohibés ou de personnes dépourvues des autorisations nécessaires.</w:t>
      </w:r>
    </w:p>
    <w:p w14:paraId="6ED1B0B9" w14:textId="77777777" w:rsidR="003C24AE" w:rsidRPr="00F72092" w:rsidRDefault="003C24AE" w:rsidP="00D73B9E">
      <w:pPr>
        <w:pStyle w:val="Paragraphedeliste"/>
        <w:numPr>
          <w:ilvl w:val="0"/>
          <w:numId w:val="6"/>
        </w:numPr>
      </w:pPr>
      <w:r w:rsidRPr="00F72092">
        <w:t>Ne pas gêner, entraver ou neutraliser le fonctionnement normal de l'inspection-filtrage, notamment en ne respectant pas ou en contestant les consignes affichées ou les instructions données par le personnel chargé de procéder aux visites de sûreté.</w:t>
      </w:r>
    </w:p>
    <w:p w14:paraId="7D759493" w14:textId="77777777" w:rsidR="003C24AE" w:rsidRPr="00F72092" w:rsidRDefault="003C24AE" w:rsidP="00D73B9E">
      <w:pPr>
        <w:pStyle w:val="Paragraphedeliste"/>
        <w:numPr>
          <w:ilvl w:val="0"/>
          <w:numId w:val="6"/>
        </w:numPr>
      </w:pPr>
      <w:r w:rsidRPr="00F72092">
        <w:t xml:space="preserve">Porter son titre de circulation de façon visible pendant toute la durée du séjour dans la ZAR. </w:t>
      </w:r>
    </w:p>
    <w:p w14:paraId="22D1D6D9" w14:textId="77777777" w:rsidR="003C24AE" w:rsidRPr="00F72092" w:rsidRDefault="003C24AE" w:rsidP="00D73B9E">
      <w:pPr>
        <w:pStyle w:val="Paragraphedeliste"/>
        <w:numPr>
          <w:ilvl w:val="0"/>
          <w:numId w:val="6"/>
        </w:numPr>
      </w:pPr>
      <w:r w:rsidRPr="00F72092">
        <w:t>Ne pas prêter son titre de circulation à un tiers pour quelque motif que ce soit.</w:t>
      </w:r>
    </w:p>
    <w:p w14:paraId="672BF7A8" w14:textId="77777777" w:rsidR="003C24AE" w:rsidRPr="00F72092" w:rsidRDefault="003C24AE" w:rsidP="00D73B9E">
      <w:pPr>
        <w:pStyle w:val="Paragraphedeliste"/>
        <w:numPr>
          <w:ilvl w:val="0"/>
          <w:numId w:val="6"/>
        </w:numPr>
      </w:pPr>
      <w:r w:rsidRPr="00F72092">
        <w:t>Signaler dans les plus brefs délais la perte ou le vol de son titre de circulation à l’ASIP (tél. : 06.70.76.69.04.) ou (tél : 06.74.93.88.91.).</w:t>
      </w:r>
    </w:p>
    <w:p w14:paraId="1CC8C40C" w14:textId="77777777" w:rsidR="003C24AE" w:rsidRPr="00F72092" w:rsidRDefault="003C24AE" w:rsidP="00D73B9E">
      <w:pPr>
        <w:pStyle w:val="Paragraphedeliste"/>
        <w:numPr>
          <w:ilvl w:val="0"/>
          <w:numId w:val="6"/>
        </w:numPr>
      </w:pPr>
      <w:r w:rsidRPr="00F72092">
        <w:t>Restituer le titre de circulation à l’ASIP directement ou par l'intermédiaire de l'entreprise qui en a fait la demande de délivrance ; les titres de circulation permanents doivent être remis dès la cessation d'activité dans l’installation portuaire ; les titres de circulation temporaires doivent être remis dès la fin de leur période de validité ou de l'activité qui a justifié leur délivrance.</w:t>
      </w:r>
    </w:p>
    <w:p w14:paraId="5D15B5EF" w14:textId="77777777" w:rsidR="003C24AE" w:rsidRPr="00F72092" w:rsidRDefault="003C24AE" w:rsidP="00D73B9E">
      <w:pPr>
        <w:pStyle w:val="Paragraphedeliste"/>
        <w:numPr>
          <w:ilvl w:val="0"/>
          <w:numId w:val="6"/>
        </w:numPr>
      </w:pPr>
      <w:r w:rsidRPr="00F72092">
        <w:t>Signaler dans les plus brefs la découverte d’un objet suspect à l’ASIP (tél : 06.70.76.69.04) ou (tél : 06.74.93.88.91).</w:t>
      </w:r>
    </w:p>
    <w:p w14:paraId="24F166CB" w14:textId="77777777" w:rsidR="003C24AE" w:rsidRPr="00F72092" w:rsidRDefault="003C24AE" w:rsidP="003C24AE"/>
    <w:p w14:paraId="5C0152D6" w14:textId="3E4C7582" w:rsidR="003C24AE" w:rsidRPr="00F72092" w:rsidRDefault="003C24AE" w:rsidP="003C24AE">
      <w:r w:rsidRPr="00F72092">
        <w:t>2.</w:t>
      </w:r>
      <w:r w:rsidRPr="00F72092">
        <w:tab/>
        <w:t>Règles pour les véhicules</w:t>
      </w:r>
    </w:p>
    <w:p w14:paraId="39D3B475" w14:textId="77777777" w:rsidR="003C24AE" w:rsidRPr="00F72092" w:rsidRDefault="003C24AE" w:rsidP="003C24AE"/>
    <w:p w14:paraId="09BEC8BF" w14:textId="77777777" w:rsidR="003C24AE" w:rsidRPr="00F72092" w:rsidRDefault="003C24AE" w:rsidP="003C24AE">
      <w:pPr>
        <w:rPr>
          <w:u w:val="single"/>
        </w:rPr>
      </w:pPr>
      <w:r w:rsidRPr="00F72092">
        <w:rPr>
          <w:u w:val="single"/>
        </w:rPr>
        <w:t>Le conducteur du véhicule doté d'un titre de circulation doit :</w:t>
      </w:r>
    </w:p>
    <w:p w14:paraId="7727EB80" w14:textId="77777777" w:rsidR="003C24AE" w:rsidRPr="00F72092" w:rsidRDefault="003C24AE" w:rsidP="00D73B9E">
      <w:pPr>
        <w:pStyle w:val="Paragraphedeliste"/>
        <w:numPr>
          <w:ilvl w:val="0"/>
          <w:numId w:val="7"/>
        </w:numPr>
      </w:pPr>
      <w:r w:rsidRPr="00F72092">
        <w:t xml:space="preserve">Ne pas permettre à une personne non autorisée de pénétrer dans la ZAR au moyen de ce véhicule. </w:t>
      </w:r>
    </w:p>
    <w:p w14:paraId="51827C78" w14:textId="77777777" w:rsidR="003C24AE" w:rsidRPr="00F72092" w:rsidRDefault="003C24AE" w:rsidP="00D73B9E">
      <w:pPr>
        <w:pStyle w:val="Paragraphedeliste"/>
        <w:numPr>
          <w:ilvl w:val="0"/>
          <w:numId w:val="7"/>
        </w:numPr>
      </w:pPr>
      <w:r w:rsidRPr="00F72092">
        <w:t>Veiller à ce qu'aucune personne n'introduise un article prohibé à l'intérieur du véhicule.</w:t>
      </w:r>
    </w:p>
    <w:p w14:paraId="15EDE1E3" w14:textId="77777777" w:rsidR="003C24AE" w:rsidRPr="00F72092" w:rsidRDefault="003C24AE" w:rsidP="00D73B9E">
      <w:pPr>
        <w:pStyle w:val="Paragraphedeliste"/>
        <w:numPr>
          <w:ilvl w:val="0"/>
          <w:numId w:val="7"/>
        </w:numPr>
      </w:pPr>
      <w:r w:rsidRPr="00F72092">
        <w:t xml:space="preserve">Apposer le titre d'une manière apparente sur la lunette avant du véhicule pendant toute la durée du séjour dans la ZAR. </w:t>
      </w:r>
    </w:p>
    <w:p w14:paraId="61FF7038" w14:textId="77777777" w:rsidR="003C24AE" w:rsidRPr="00F72092" w:rsidRDefault="003C24AE" w:rsidP="00D73B9E">
      <w:pPr>
        <w:pStyle w:val="Paragraphedeliste"/>
        <w:numPr>
          <w:ilvl w:val="0"/>
          <w:numId w:val="7"/>
        </w:numPr>
      </w:pPr>
      <w:r w:rsidRPr="00F72092">
        <w:t xml:space="preserve">Sans préjudice de dispositions liées à la sécurité, pendant les périodes où aucune personne ne se trouve à bord du véhicule, maintenir fermés à clef l'habitacle et le coffre du véhicule pendant toute la durée du séjour dans la ZAR. </w:t>
      </w:r>
    </w:p>
    <w:p w14:paraId="1F80FB5F" w14:textId="77777777" w:rsidR="003C24AE" w:rsidRPr="00F72092" w:rsidRDefault="003C24AE" w:rsidP="00D73B9E">
      <w:pPr>
        <w:pStyle w:val="Paragraphedeliste"/>
        <w:numPr>
          <w:ilvl w:val="0"/>
          <w:numId w:val="7"/>
        </w:numPr>
      </w:pPr>
      <w:r w:rsidRPr="00F72092">
        <w:t xml:space="preserve">Ne pas permettre son utilisation pour un autre véhicule que celui pour lequel il a été délivré. </w:t>
      </w:r>
    </w:p>
    <w:p w14:paraId="32383BFC" w14:textId="77777777" w:rsidR="003C24AE" w:rsidRPr="00F72092" w:rsidRDefault="003C24AE" w:rsidP="00D73B9E">
      <w:pPr>
        <w:pStyle w:val="Paragraphedeliste"/>
        <w:numPr>
          <w:ilvl w:val="0"/>
          <w:numId w:val="7"/>
        </w:numPr>
      </w:pPr>
      <w:r w:rsidRPr="00F72092">
        <w:t>Signaler dans les plus brefs délais la perte ou le vol de son titre de circulation à l’ASIP (tél : 06.70.76.69.04) ou (tél : 06.74.93.88.91).</w:t>
      </w:r>
    </w:p>
    <w:p w14:paraId="32620F89" w14:textId="77777777" w:rsidR="003C24AE" w:rsidRPr="00F72092" w:rsidRDefault="003C24AE" w:rsidP="00D73B9E">
      <w:pPr>
        <w:pStyle w:val="Paragraphedeliste"/>
        <w:numPr>
          <w:ilvl w:val="0"/>
          <w:numId w:val="7"/>
        </w:numPr>
      </w:pPr>
      <w:r w:rsidRPr="00F72092">
        <w:t xml:space="preserve">Restituer le titre de circulation à l’ASIP directement ou par l'intermédiaire de l'entreprise qui en a fait la demande de délivrance ; les titres de circulation permanents doivent être remis </w:t>
      </w:r>
      <w:r w:rsidRPr="00F72092">
        <w:lastRenderedPageBreak/>
        <w:t>dès la cessation d'activité dans l’installation portuaire ; les titres de circulation temporaires doivent être remis dès la fin de leur période de validité ou de l'activité qui a justifié leur délivrance.</w:t>
      </w:r>
    </w:p>
    <w:p w14:paraId="76FABE34" w14:textId="77777777" w:rsidR="003C24AE" w:rsidRPr="00F72092" w:rsidRDefault="003C24AE" w:rsidP="003C24AE"/>
    <w:p w14:paraId="0C5FBD04" w14:textId="77777777" w:rsidR="003C24AE" w:rsidRPr="00F72092" w:rsidRDefault="003C24AE" w:rsidP="003C24AE">
      <w:r w:rsidRPr="00F72092">
        <w:t>Lorsque les prestations sont à exécuter dans un lieu où des mesures de sécurité s’appliquent, notamment dans les zones réservées, le titulaire est tenu de respecter ces mesures.</w:t>
      </w:r>
    </w:p>
    <w:p w14:paraId="4FE2FA20" w14:textId="77777777" w:rsidR="003C24AE" w:rsidRPr="00F72092" w:rsidRDefault="003C24AE" w:rsidP="003C24AE"/>
    <w:p w14:paraId="51A275E4" w14:textId="77777777" w:rsidR="003C24AE" w:rsidRPr="00F72092" w:rsidRDefault="003C24AE" w:rsidP="003C24AE">
      <w:r w:rsidRPr="00F72092">
        <w:t>Il ne peut prétendre, de ce chef, ni à prolongation du délai d’exécution, ni à indemnité, ni à supplément de prix, à moins que les informations ne lui aient été communiquées que postérieurement au dépôt de son offre et s’il peut établir que les obligations qui lui sont ainsi imposées nécessitent un délai supplémentaire pour l’exécution des prestations prévues par le marché ou rendent plus difficile ou plus onéreuse pour lui l’exécution de son contrat.</w:t>
      </w:r>
    </w:p>
    <w:p w14:paraId="6091849E" w14:textId="77777777" w:rsidR="003C24AE" w:rsidRPr="00F72092" w:rsidRDefault="003C24AE" w:rsidP="003C24AE"/>
    <w:p w14:paraId="4999849A" w14:textId="77777777" w:rsidR="003C24AE" w:rsidRPr="00F72092" w:rsidRDefault="003C24AE" w:rsidP="003C24AE">
      <w:r w:rsidRPr="00F72092">
        <w:t>Le titulaire avise ses sous-traitants de ce que les obligations énoncées au présent article leur sont applicables et reste responsable du respect de celles-ci.</w:t>
      </w:r>
    </w:p>
    <w:p w14:paraId="2180F4AB" w14:textId="77777777" w:rsidR="003C24AE" w:rsidRPr="00F72092" w:rsidRDefault="003C24AE" w:rsidP="003C24AE"/>
    <w:p w14:paraId="6B370D19" w14:textId="77777777" w:rsidR="00237E29" w:rsidRPr="00F72092" w:rsidRDefault="00F34F81" w:rsidP="00F34F81">
      <w:pPr>
        <w:pStyle w:val="Titre1"/>
      </w:pPr>
      <w:bookmarkStart w:id="59" w:name="_Toc37065084"/>
      <w:bookmarkStart w:id="60" w:name="_Toc199319009"/>
      <w:r w:rsidRPr="00F72092">
        <w:t>PROTECTION DE L’ENVIRONNEMENT</w:t>
      </w:r>
      <w:bookmarkEnd w:id="59"/>
      <w:bookmarkEnd w:id="60"/>
    </w:p>
    <w:p w14:paraId="2E0DF34D" w14:textId="77777777" w:rsidR="00F954EF" w:rsidRPr="00F72092" w:rsidRDefault="00F954EF" w:rsidP="00F954EF">
      <w:r w:rsidRPr="00F72092">
        <w:t>Le titulaire s’engage à exécuter les prestations dans le respect des dispositions législatives et réglementaires en vigueur en matière :</w:t>
      </w:r>
    </w:p>
    <w:p w14:paraId="683BADCF" w14:textId="77777777" w:rsidR="00F954EF" w:rsidRPr="00F72092" w:rsidRDefault="00F954EF" w:rsidP="00F954EF"/>
    <w:p w14:paraId="5487BA0F" w14:textId="77777777" w:rsidR="00F954EF" w:rsidRPr="00F72092" w:rsidRDefault="00F954EF" w:rsidP="00D73B9E">
      <w:pPr>
        <w:pStyle w:val="Paragraphedeliste"/>
        <w:numPr>
          <w:ilvl w:val="0"/>
          <w:numId w:val="16"/>
        </w:numPr>
      </w:pPr>
      <w:proofErr w:type="gramStart"/>
      <w:r w:rsidRPr="00F72092">
        <w:t>d’environnement</w:t>
      </w:r>
      <w:proofErr w:type="gramEnd"/>
      <w:r w:rsidRPr="00F72092">
        <w:t>,</w:t>
      </w:r>
    </w:p>
    <w:p w14:paraId="0A2699C7" w14:textId="77777777" w:rsidR="00F954EF" w:rsidRPr="00F72092" w:rsidRDefault="00F954EF" w:rsidP="00D73B9E">
      <w:pPr>
        <w:pStyle w:val="Paragraphedeliste"/>
        <w:numPr>
          <w:ilvl w:val="0"/>
          <w:numId w:val="16"/>
        </w:numPr>
      </w:pPr>
      <w:proofErr w:type="gramStart"/>
      <w:r w:rsidRPr="00F72092">
        <w:t>de</w:t>
      </w:r>
      <w:proofErr w:type="gramEnd"/>
      <w:r w:rsidRPr="00F72092">
        <w:t xml:space="preserve"> sécurité et de santé des personnes,</w:t>
      </w:r>
    </w:p>
    <w:p w14:paraId="67644BD3" w14:textId="77777777" w:rsidR="00F954EF" w:rsidRPr="00F72092" w:rsidRDefault="00F954EF" w:rsidP="00D73B9E">
      <w:pPr>
        <w:pStyle w:val="Paragraphedeliste"/>
        <w:numPr>
          <w:ilvl w:val="0"/>
          <w:numId w:val="16"/>
        </w:numPr>
      </w:pPr>
      <w:proofErr w:type="gramStart"/>
      <w:r w:rsidRPr="00F72092">
        <w:t>et</w:t>
      </w:r>
      <w:proofErr w:type="gramEnd"/>
      <w:r w:rsidRPr="00F72092">
        <w:t xml:space="preserve"> de préservation du voisinage.</w:t>
      </w:r>
    </w:p>
    <w:p w14:paraId="0DBDBCBD" w14:textId="77777777" w:rsidR="00F954EF" w:rsidRPr="00F72092" w:rsidRDefault="00F954EF" w:rsidP="00F954EF"/>
    <w:p w14:paraId="1B147FB0" w14:textId="42FE6565" w:rsidR="00F954EF" w:rsidRPr="00F72092" w:rsidRDefault="00F954EF" w:rsidP="00F954EF">
      <w:r w:rsidRPr="00F72092">
        <w:t>Il doit pouvoir justifier à tout moment, pendant l’exécution du marché et durant la période de garantie, de la conformité de ses actions à ces exigences, sur simple demande du maître d’ouvrage.</w:t>
      </w:r>
    </w:p>
    <w:p w14:paraId="5AB5AB11" w14:textId="1644C330" w:rsidR="00F71AED" w:rsidRPr="00F72092" w:rsidRDefault="00F71AED">
      <w:pPr>
        <w:jc w:val="left"/>
        <w:rPr>
          <w:rFonts w:cs="Arial"/>
          <w:b/>
          <w:bCs/>
          <w:iCs/>
          <w:szCs w:val="28"/>
        </w:rPr>
      </w:pPr>
    </w:p>
    <w:p w14:paraId="28B0FEFF" w14:textId="60954CF1" w:rsidR="00F954EF" w:rsidRPr="00F72092" w:rsidRDefault="00F954EF" w:rsidP="00F954EF">
      <w:pPr>
        <w:pStyle w:val="Titre2"/>
      </w:pPr>
      <w:bookmarkStart w:id="61" w:name="_Toc199319010"/>
      <w:r w:rsidRPr="00F72092">
        <w:t>Prévention des atteintes à l’environnement</w:t>
      </w:r>
      <w:bookmarkEnd w:id="61"/>
    </w:p>
    <w:p w14:paraId="29333C67" w14:textId="77777777" w:rsidR="00F954EF" w:rsidRPr="00F72092" w:rsidRDefault="00F954EF" w:rsidP="00F954EF">
      <w:r w:rsidRPr="00F72092">
        <w:t>Le titulaire met en œuvre toutes mesures nécessaires pour prévenir ou limiter les nuisances et impacts environnementaux liés à ses activités, notamment :</w:t>
      </w:r>
    </w:p>
    <w:p w14:paraId="2DA10500" w14:textId="77777777" w:rsidR="00F954EF" w:rsidRPr="00F72092" w:rsidRDefault="00F954EF" w:rsidP="00F954EF"/>
    <w:p w14:paraId="154992B7" w14:textId="77777777" w:rsidR="00F954EF" w:rsidRPr="00F72092" w:rsidRDefault="00F954EF" w:rsidP="00D73B9E">
      <w:pPr>
        <w:pStyle w:val="Paragraphedeliste"/>
        <w:numPr>
          <w:ilvl w:val="0"/>
          <w:numId w:val="17"/>
        </w:numPr>
      </w:pPr>
      <w:r w:rsidRPr="00F72092">
        <w:t>La gestion des déchets produits ;</w:t>
      </w:r>
    </w:p>
    <w:p w14:paraId="428E356C" w14:textId="77777777" w:rsidR="00F954EF" w:rsidRPr="00F72092" w:rsidRDefault="00F954EF" w:rsidP="00F954EF"/>
    <w:p w14:paraId="64A439E3" w14:textId="77777777" w:rsidR="00F954EF" w:rsidRPr="00F72092" w:rsidRDefault="00F954EF" w:rsidP="00D73B9E">
      <w:pPr>
        <w:pStyle w:val="Paragraphedeliste"/>
        <w:numPr>
          <w:ilvl w:val="0"/>
          <w:numId w:val="17"/>
        </w:numPr>
      </w:pPr>
      <w:r w:rsidRPr="00F72092">
        <w:t>Le contrôle des émissions (poussières, fumées, polluants) ;</w:t>
      </w:r>
    </w:p>
    <w:p w14:paraId="0B4DA883" w14:textId="77777777" w:rsidR="00F954EF" w:rsidRPr="00F72092" w:rsidRDefault="00F954EF" w:rsidP="00F954EF"/>
    <w:p w14:paraId="3D466469" w14:textId="77777777" w:rsidR="00F954EF" w:rsidRPr="00F72092" w:rsidRDefault="00F954EF" w:rsidP="00D73B9E">
      <w:pPr>
        <w:pStyle w:val="Paragraphedeliste"/>
        <w:numPr>
          <w:ilvl w:val="0"/>
          <w:numId w:val="17"/>
        </w:numPr>
      </w:pPr>
      <w:r w:rsidRPr="00F72092">
        <w:t>La réduction du bruit ;</w:t>
      </w:r>
    </w:p>
    <w:p w14:paraId="5086DA2C" w14:textId="77777777" w:rsidR="00F954EF" w:rsidRPr="00F72092" w:rsidRDefault="00F954EF" w:rsidP="00F954EF"/>
    <w:p w14:paraId="606CB581" w14:textId="77777777" w:rsidR="00F954EF" w:rsidRPr="00F72092" w:rsidRDefault="00F954EF" w:rsidP="00D73B9E">
      <w:pPr>
        <w:pStyle w:val="Paragraphedeliste"/>
        <w:numPr>
          <w:ilvl w:val="0"/>
          <w:numId w:val="17"/>
        </w:numPr>
      </w:pPr>
      <w:r w:rsidRPr="00F72092">
        <w:t>La préservation de la faune, de la flore et des milieux naturels ;</w:t>
      </w:r>
    </w:p>
    <w:p w14:paraId="457C08CE" w14:textId="77777777" w:rsidR="00F954EF" w:rsidRPr="00F72092" w:rsidRDefault="00F954EF" w:rsidP="00F954EF"/>
    <w:p w14:paraId="7814BEAA" w14:textId="426A92BD" w:rsidR="00F954EF" w:rsidRPr="00F72092" w:rsidRDefault="00F954EF" w:rsidP="00D73B9E">
      <w:pPr>
        <w:pStyle w:val="Paragraphedeliste"/>
        <w:numPr>
          <w:ilvl w:val="0"/>
          <w:numId w:val="17"/>
        </w:numPr>
      </w:pPr>
      <w:r w:rsidRPr="00F72092">
        <w:t>La protection des eaux superficielles et souterraines.</w:t>
      </w:r>
    </w:p>
    <w:p w14:paraId="09EA23F2" w14:textId="77777777" w:rsidR="00F954EF" w:rsidRPr="00F72092" w:rsidRDefault="00F954EF" w:rsidP="003C2F2F"/>
    <w:p w14:paraId="1CF58CA8" w14:textId="77777777" w:rsidR="00F954EF" w:rsidRPr="00F72092" w:rsidRDefault="00F954EF" w:rsidP="00F954EF">
      <w:pPr>
        <w:pStyle w:val="Titre2"/>
      </w:pPr>
      <w:bookmarkStart w:id="62" w:name="_Toc199319011"/>
      <w:r w:rsidRPr="00F72092">
        <w:t>Tri et valorisation des déchets</w:t>
      </w:r>
      <w:bookmarkEnd w:id="62"/>
    </w:p>
    <w:p w14:paraId="1321D144" w14:textId="77777777" w:rsidR="00F954EF" w:rsidRPr="00F72092" w:rsidRDefault="00F954EF" w:rsidP="00F954EF">
      <w:r w:rsidRPr="00F72092">
        <w:t xml:space="preserve">Le titulaire est responsable de la mise en place du </w:t>
      </w:r>
      <w:proofErr w:type="gramStart"/>
      <w:r w:rsidRPr="00F72092">
        <w:t>tri sélectif</w:t>
      </w:r>
      <w:proofErr w:type="gramEnd"/>
      <w:r w:rsidRPr="00F72092">
        <w:t xml:space="preserve"> des déchets, visant à :</w:t>
      </w:r>
    </w:p>
    <w:p w14:paraId="1365D514" w14:textId="77777777" w:rsidR="00F954EF" w:rsidRPr="00F72092" w:rsidRDefault="00F954EF" w:rsidP="00F954EF"/>
    <w:p w14:paraId="44AC1CA8" w14:textId="77777777" w:rsidR="00F954EF" w:rsidRPr="00F72092" w:rsidRDefault="00F954EF" w:rsidP="00D73B9E">
      <w:pPr>
        <w:pStyle w:val="Paragraphedeliste"/>
        <w:numPr>
          <w:ilvl w:val="0"/>
          <w:numId w:val="18"/>
        </w:numPr>
      </w:pPr>
      <w:r w:rsidRPr="00F72092">
        <w:t>Valoriser les matériaux recyclables ;</w:t>
      </w:r>
    </w:p>
    <w:p w14:paraId="19D4424F" w14:textId="77777777" w:rsidR="00F954EF" w:rsidRPr="00F72092" w:rsidRDefault="00F954EF" w:rsidP="00F954EF"/>
    <w:p w14:paraId="7F008C0A" w14:textId="77777777" w:rsidR="00F954EF" w:rsidRPr="00F72092" w:rsidRDefault="00F954EF" w:rsidP="00D73B9E">
      <w:pPr>
        <w:pStyle w:val="Paragraphedeliste"/>
        <w:numPr>
          <w:ilvl w:val="0"/>
          <w:numId w:val="18"/>
        </w:numPr>
      </w:pPr>
      <w:r w:rsidRPr="00F72092">
        <w:t>Assurer un traitement adapté des déchets dangereux ou non valorisables.</w:t>
      </w:r>
    </w:p>
    <w:p w14:paraId="53095670" w14:textId="77777777" w:rsidR="00F954EF" w:rsidRPr="00F72092" w:rsidRDefault="00F954EF" w:rsidP="00F954EF"/>
    <w:p w14:paraId="2845FBCD" w14:textId="77777777" w:rsidR="00F954EF" w:rsidRPr="00F72092" w:rsidRDefault="00F954EF" w:rsidP="00F954EF">
      <w:r w:rsidRPr="00F72092">
        <w:t>Les déchets seront triés selon la nomenclature réglementaire en vigueur, fondée sur la loi n°75-633 du 15 juillet 1975 relative à l’élimination des déchets et à la récupération des matériaux, et complétée par les textes ultérieurs, notamment l’avis publié au Journal Officiel du 10 et 11 novembre 1997.</w:t>
      </w:r>
    </w:p>
    <w:p w14:paraId="1FD9BDA4" w14:textId="77777777" w:rsidR="00F954EF" w:rsidRPr="00F72092" w:rsidRDefault="00F954EF" w:rsidP="00F954EF">
      <w:pPr>
        <w:ind w:firstLine="709"/>
      </w:pPr>
    </w:p>
    <w:p w14:paraId="03D71183" w14:textId="7F4D1211" w:rsidR="00F954EF" w:rsidRPr="00F72092" w:rsidRDefault="00F954EF" w:rsidP="00F954EF">
      <w:r w:rsidRPr="00F72092">
        <w:lastRenderedPageBreak/>
        <w:t>Les déchets non valorisables devront être dirigés vers les installations appropriées, selon la classification suivante :</w:t>
      </w:r>
    </w:p>
    <w:p w14:paraId="3AB3706C" w14:textId="77777777" w:rsidR="00F954EF" w:rsidRPr="00F72092" w:rsidRDefault="00F954EF" w:rsidP="003C2F2F"/>
    <w:p w14:paraId="7EC74B9F" w14:textId="77777777" w:rsidR="00F954EF" w:rsidRPr="00F72092" w:rsidRDefault="00F954EF" w:rsidP="00D73B9E">
      <w:pPr>
        <w:pStyle w:val="Paragraphedeliste"/>
        <w:numPr>
          <w:ilvl w:val="0"/>
          <w:numId w:val="19"/>
        </w:numPr>
      </w:pPr>
      <w:r w:rsidRPr="00F72092">
        <w:t>Classe I : Déchets industriels spéciaux (DIS) ;</w:t>
      </w:r>
    </w:p>
    <w:p w14:paraId="3EAD12D1" w14:textId="77777777" w:rsidR="00F954EF" w:rsidRPr="00F72092" w:rsidRDefault="00F954EF" w:rsidP="00F954EF"/>
    <w:p w14:paraId="10B79FBD" w14:textId="77777777" w:rsidR="00F954EF" w:rsidRPr="00F72092" w:rsidRDefault="00F954EF" w:rsidP="00D73B9E">
      <w:pPr>
        <w:pStyle w:val="Paragraphedeliste"/>
        <w:numPr>
          <w:ilvl w:val="0"/>
          <w:numId w:val="19"/>
        </w:numPr>
      </w:pPr>
      <w:r w:rsidRPr="00F72092">
        <w:t>Classe II : Déchets ménagers et assimilés ;</w:t>
      </w:r>
    </w:p>
    <w:p w14:paraId="6F77D7E5" w14:textId="77777777" w:rsidR="00F954EF" w:rsidRPr="00F72092" w:rsidRDefault="00F954EF" w:rsidP="00F954EF"/>
    <w:p w14:paraId="610F8768" w14:textId="63A25BE8" w:rsidR="00F954EF" w:rsidRPr="00F72092" w:rsidRDefault="00F954EF" w:rsidP="00D73B9E">
      <w:pPr>
        <w:pStyle w:val="Paragraphedeliste"/>
        <w:numPr>
          <w:ilvl w:val="0"/>
          <w:numId w:val="19"/>
        </w:numPr>
      </w:pPr>
      <w:r w:rsidRPr="00F72092">
        <w:t>Classe III : Déchets dits « inertes ».</w:t>
      </w:r>
    </w:p>
    <w:p w14:paraId="123C3286" w14:textId="77777777" w:rsidR="00F954EF" w:rsidRPr="00F72092" w:rsidRDefault="00F954EF" w:rsidP="003C2F2F"/>
    <w:p w14:paraId="15DA8797" w14:textId="77777777" w:rsidR="00EB6DC6" w:rsidRPr="00F72092" w:rsidRDefault="00EB6DC6" w:rsidP="00EB6DC6">
      <w:pPr>
        <w:pStyle w:val="Titre2"/>
      </w:pPr>
      <w:bookmarkStart w:id="63" w:name="_Toc199319012"/>
      <w:r w:rsidRPr="00F72092">
        <w:t>Obligations du titulaire</w:t>
      </w:r>
      <w:bookmarkEnd w:id="63"/>
    </w:p>
    <w:p w14:paraId="7B90798E" w14:textId="77777777" w:rsidR="00EB6DC6" w:rsidRPr="00F72092" w:rsidRDefault="00EB6DC6" w:rsidP="00EB6DC6">
      <w:r w:rsidRPr="00F72092">
        <w:t>Le titulaire assure la gestion intégrale des déchets liés à ses prestations, pour l’ensemble des corps d’état concernés, pendant toute la durée de l’opération. À ce titre, il prend en charge :</w:t>
      </w:r>
    </w:p>
    <w:p w14:paraId="70942449" w14:textId="77777777" w:rsidR="00EB6DC6" w:rsidRPr="00F72092" w:rsidRDefault="00EB6DC6" w:rsidP="00EB6DC6"/>
    <w:p w14:paraId="7E40ED57" w14:textId="77777777" w:rsidR="00EB6DC6" w:rsidRPr="00F72092" w:rsidRDefault="00EB6DC6" w:rsidP="00D73B9E">
      <w:pPr>
        <w:pStyle w:val="Paragraphedeliste"/>
        <w:numPr>
          <w:ilvl w:val="0"/>
          <w:numId w:val="20"/>
        </w:numPr>
      </w:pPr>
      <w:r w:rsidRPr="00F72092">
        <w:t>La mise en place des bennes et installations spécifiques nécessaires ;</w:t>
      </w:r>
    </w:p>
    <w:p w14:paraId="1BDE274E" w14:textId="77777777" w:rsidR="00EB6DC6" w:rsidRPr="00F72092" w:rsidRDefault="00EB6DC6" w:rsidP="00EB6DC6"/>
    <w:p w14:paraId="3496A930" w14:textId="77777777" w:rsidR="00EB6DC6" w:rsidRPr="00F72092" w:rsidRDefault="00EB6DC6" w:rsidP="00D73B9E">
      <w:pPr>
        <w:pStyle w:val="Paragraphedeliste"/>
        <w:numPr>
          <w:ilvl w:val="0"/>
          <w:numId w:val="20"/>
        </w:numPr>
      </w:pPr>
      <w:r w:rsidRPr="00F72092">
        <w:t>L’évacuation et le transport des déchets vers les centres de traitement ou de valorisation adaptés ;</w:t>
      </w:r>
    </w:p>
    <w:p w14:paraId="12E565B7" w14:textId="77777777" w:rsidR="00EB6DC6" w:rsidRPr="00F72092" w:rsidRDefault="00EB6DC6" w:rsidP="00EB6DC6"/>
    <w:p w14:paraId="634EC069" w14:textId="057BD7B4" w:rsidR="00F954EF" w:rsidRPr="00F72092" w:rsidRDefault="00EB6DC6" w:rsidP="00D73B9E">
      <w:pPr>
        <w:pStyle w:val="Paragraphedeliste"/>
        <w:numPr>
          <w:ilvl w:val="0"/>
          <w:numId w:val="20"/>
        </w:numPr>
      </w:pPr>
      <w:r w:rsidRPr="00F72092">
        <w:t>Le suivi complet des déchets (réception, traçabilité, recyclage, traitement).</w:t>
      </w:r>
    </w:p>
    <w:p w14:paraId="101C2CA7" w14:textId="77777777" w:rsidR="00F954EF" w:rsidRPr="00F72092" w:rsidRDefault="00F954EF" w:rsidP="003C2F2F"/>
    <w:p w14:paraId="7CB007FC" w14:textId="77777777" w:rsidR="00237E29" w:rsidRPr="00F72092" w:rsidRDefault="00574F7D" w:rsidP="00574F7D">
      <w:pPr>
        <w:pStyle w:val="Titre1"/>
      </w:pPr>
      <w:bookmarkStart w:id="64" w:name="_Toc37065085"/>
      <w:bookmarkStart w:id="65" w:name="_Toc199319013"/>
      <w:r w:rsidRPr="00F72092">
        <w:t>ASSURANCE</w:t>
      </w:r>
      <w:bookmarkEnd w:id="64"/>
      <w:bookmarkEnd w:id="65"/>
    </w:p>
    <w:p w14:paraId="082F3D38" w14:textId="77777777" w:rsidR="00237E29" w:rsidRPr="00F72092" w:rsidRDefault="00574F7D" w:rsidP="00574F7D">
      <w:pPr>
        <w:pStyle w:val="Titre2"/>
      </w:pPr>
      <w:bookmarkStart w:id="66" w:name="_Toc37065086"/>
      <w:bookmarkStart w:id="67" w:name="_Toc199319014"/>
      <w:r w:rsidRPr="00F72092">
        <w:t>Responsabilité</w:t>
      </w:r>
      <w:bookmarkEnd w:id="66"/>
      <w:bookmarkEnd w:id="67"/>
    </w:p>
    <w:p w14:paraId="53811454" w14:textId="77777777" w:rsidR="00105BB9" w:rsidRPr="00F72092" w:rsidRDefault="00105BB9" w:rsidP="00105BB9">
      <w:r w:rsidRPr="00F72092">
        <w:t>Le titulaire assume l’ensemble des risques et responsabilités découlant des lois, règlements et normes en vigueur, dans le cadre de l’exécution du présent marché.</w:t>
      </w:r>
    </w:p>
    <w:p w14:paraId="19F5C541" w14:textId="77777777" w:rsidR="00105BB9" w:rsidRPr="00F72092" w:rsidRDefault="00105BB9" w:rsidP="00105BB9"/>
    <w:p w14:paraId="049D0B9C" w14:textId="77777777" w:rsidR="00105BB9" w:rsidRPr="00F72092" w:rsidRDefault="00105BB9" w:rsidP="00105BB9">
      <w:r w:rsidRPr="00F72092">
        <w:t>À ce titre, il répond notamment des obligations résultant des principes énoncés aux articles 1792 et 1792-2 du Code civil, relatifs à la responsabilité des constructeurs pour les ouvrages soumis à garantie.</w:t>
      </w:r>
    </w:p>
    <w:p w14:paraId="17D30D9B" w14:textId="77777777" w:rsidR="00105BB9" w:rsidRPr="00F72092" w:rsidRDefault="00105BB9" w:rsidP="00105BB9"/>
    <w:p w14:paraId="16BDB40D" w14:textId="77777777" w:rsidR="00105BB9" w:rsidRPr="00F72092" w:rsidRDefault="00105BB9" w:rsidP="00105BB9">
      <w:r w:rsidRPr="00F72092">
        <w:t>Le titulaire est tenu de souscrire toutes les assurances nécessaires couvrant sa responsabilité à l’égard :</w:t>
      </w:r>
    </w:p>
    <w:p w14:paraId="06B107CE" w14:textId="77777777" w:rsidR="00105BB9" w:rsidRPr="00F72092" w:rsidRDefault="00105BB9" w:rsidP="00105BB9"/>
    <w:p w14:paraId="50851C56" w14:textId="780C2058" w:rsidR="00105BB9" w:rsidRPr="00F72092" w:rsidRDefault="00105BB9" w:rsidP="00D73B9E">
      <w:pPr>
        <w:pStyle w:val="Paragraphedeliste"/>
        <w:numPr>
          <w:ilvl w:val="0"/>
          <w:numId w:val="21"/>
        </w:numPr>
      </w:pPr>
      <w:r w:rsidRPr="00F72092">
        <w:t>Du maître d’ouvrage ;</w:t>
      </w:r>
    </w:p>
    <w:p w14:paraId="1D9CF96B" w14:textId="77777777" w:rsidR="00105BB9" w:rsidRPr="00F72092" w:rsidRDefault="00105BB9" w:rsidP="00105BB9"/>
    <w:p w14:paraId="18D620E3" w14:textId="6C68D351" w:rsidR="00105BB9" w:rsidRPr="00F72092" w:rsidRDefault="00105BB9" w:rsidP="00D73B9E">
      <w:pPr>
        <w:pStyle w:val="Paragraphedeliste"/>
        <w:numPr>
          <w:ilvl w:val="0"/>
          <w:numId w:val="21"/>
        </w:numPr>
      </w:pPr>
      <w:r w:rsidRPr="00F72092">
        <w:t>Et des tiers pouvant subir un dommage ou un accident du fait de l’exécution des prestations.</w:t>
      </w:r>
    </w:p>
    <w:p w14:paraId="5F68F1DA" w14:textId="77777777" w:rsidR="00105BB9" w:rsidRPr="00F72092" w:rsidRDefault="00105BB9" w:rsidP="00574F7D"/>
    <w:p w14:paraId="2729A482" w14:textId="77777777" w:rsidR="00105BB9" w:rsidRPr="00F72092" w:rsidRDefault="00105BB9" w:rsidP="00105BB9">
      <w:r w:rsidRPr="00F72092">
        <w:t>Lorsque les prestations comprennent des travaux de construction (hors exceptions prévues à l’article L.243-1-1 du Code des assurances), le titulaire doit souscrire une assurance de responsabilité décennale, couvrant les dommages pouvant compromettre la solidité de l’ouvrage ou le rendre impropre à sa destination.</w:t>
      </w:r>
    </w:p>
    <w:p w14:paraId="0398C913" w14:textId="77777777" w:rsidR="00105BB9" w:rsidRPr="00F72092" w:rsidRDefault="00105BB9" w:rsidP="00105BB9"/>
    <w:p w14:paraId="7087BF57" w14:textId="17669A13" w:rsidR="00105BB9" w:rsidRPr="00F72092" w:rsidRDefault="00105BB9" w:rsidP="00105BB9">
      <w:r w:rsidRPr="00F72092">
        <w:t>Dans un délai de quinze (15) jours calendaires à compter de la notification du marché – et impérativement avant tout commencement d’exécution – le titulaire doit transmettre une attestation d’assurance précisant :</w:t>
      </w:r>
    </w:p>
    <w:p w14:paraId="64D6EFA3" w14:textId="77777777" w:rsidR="00105BB9" w:rsidRPr="00F72092" w:rsidRDefault="00105BB9" w:rsidP="00574F7D"/>
    <w:p w14:paraId="46139213" w14:textId="60D6FA69" w:rsidR="00105BB9" w:rsidRPr="00F72092" w:rsidRDefault="00105BB9" w:rsidP="00D73B9E">
      <w:pPr>
        <w:pStyle w:val="Paragraphedeliste"/>
        <w:numPr>
          <w:ilvl w:val="0"/>
          <w:numId w:val="22"/>
        </w:numPr>
      </w:pPr>
      <w:r w:rsidRPr="00F72092">
        <w:t>La nature des garanties souscrites ;</w:t>
      </w:r>
    </w:p>
    <w:p w14:paraId="77D7AAAE" w14:textId="77777777" w:rsidR="00105BB9" w:rsidRPr="00F72092" w:rsidRDefault="00105BB9" w:rsidP="00105BB9"/>
    <w:p w14:paraId="27BBD5DD" w14:textId="77777777" w:rsidR="00105BB9" w:rsidRPr="00F72092" w:rsidRDefault="00105BB9" w:rsidP="00D73B9E">
      <w:pPr>
        <w:pStyle w:val="Paragraphedeliste"/>
        <w:numPr>
          <w:ilvl w:val="0"/>
          <w:numId w:val="22"/>
        </w:numPr>
      </w:pPr>
      <w:r w:rsidRPr="00F72092">
        <w:t>Leur étendue ;</w:t>
      </w:r>
    </w:p>
    <w:p w14:paraId="6C08547A" w14:textId="77777777" w:rsidR="00105BB9" w:rsidRPr="00F72092" w:rsidRDefault="00105BB9" w:rsidP="00105BB9"/>
    <w:p w14:paraId="169DBA51" w14:textId="77777777" w:rsidR="00105BB9" w:rsidRPr="00F72092" w:rsidRDefault="00105BB9" w:rsidP="00D73B9E">
      <w:pPr>
        <w:pStyle w:val="Paragraphedeliste"/>
        <w:numPr>
          <w:ilvl w:val="0"/>
          <w:numId w:val="22"/>
        </w:numPr>
      </w:pPr>
      <w:r w:rsidRPr="00F72092">
        <w:t>Et leur durée de validité.</w:t>
      </w:r>
    </w:p>
    <w:p w14:paraId="3C0181C7" w14:textId="77777777" w:rsidR="00105BB9" w:rsidRPr="00F72092" w:rsidRDefault="00105BB9" w:rsidP="00105BB9"/>
    <w:p w14:paraId="20DC8CA8" w14:textId="77777777" w:rsidR="00105BB9" w:rsidRPr="00F72092" w:rsidRDefault="00105BB9" w:rsidP="00105BB9">
      <w:r w:rsidRPr="00F72092">
        <w:t>Le titulaire devra être en mesure de présenter, à tout moment durant l’exécution du marché, cette attestation dans un délai de quinze (15) jours calendaires à compter de la réception d’une demande formulée par le maître d’ouvrage.</w:t>
      </w:r>
    </w:p>
    <w:p w14:paraId="480CC8F2" w14:textId="77777777" w:rsidR="00105BB9" w:rsidRPr="00F72092" w:rsidRDefault="00105BB9" w:rsidP="00105BB9"/>
    <w:p w14:paraId="2E15E8B7" w14:textId="2D85C36F" w:rsidR="00105BB9" w:rsidRPr="00F72092" w:rsidRDefault="00105BB9" w:rsidP="00105BB9">
      <w:r w:rsidRPr="00F72092">
        <w:t>En cas d’intervention sur un ouvrage existant, les garanties souscrites doivent impérativement couvrir les dommages pouvant affecter les parties anciennes, résultant de l’opération.</w:t>
      </w:r>
    </w:p>
    <w:p w14:paraId="04843CDB" w14:textId="77777777" w:rsidR="00105BB9" w:rsidRPr="00F72092" w:rsidRDefault="00105BB9" w:rsidP="00574F7D"/>
    <w:p w14:paraId="7AA907BC" w14:textId="77777777" w:rsidR="00237E29" w:rsidRPr="00F72092" w:rsidRDefault="00574F7D" w:rsidP="00A533C1">
      <w:pPr>
        <w:pStyle w:val="Titre1"/>
      </w:pPr>
      <w:bookmarkStart w:id="68" w:name="_Toc37065087"/>
      <w:bookmarkStart w:id="69" w:name="_Toc199319015"/>
      <w:r w:rsidRPr="00F72092">
        <w:t>CONTENU ET CARACTERE DES PRIX</w:t>
      </w:r>
      <w:bookmarkEnd w:id="68"/>
      <w:bookmarkEnd w:id="69"/>
    </w:p>
    <w:p w14:paraId="419AC3CA" w14:textId="77777777" w:rsidR="00A754B1" w:rsidRPr="00F72092" w:rsidRDefault="00A533C1" w:rsidP="00A533C1">
      <w:pPr>
        <w:pStyle w:val="Titre2"/>
      </w:pPr>
      <w:bookmarkStart w:id="70" w:name="_Toc37065088"/>
      <w:bookmarkStart w:id="71" w:name="_Toc199319016"/>
      <w:r w:rsidRPr="00F72092">
        <w:t>Contenu des prix</w:t>
      </w:r>
      <w:bookmarkEnd w:id="70"/>
      <w:bookmarkEnd w:id="71"/>
    </w:p>
    <w:p w14:paraId="7D280362" w14:textId="77777777" w:rsidR="00D5363C" w:rsidRPr="00F72092" w:rsidRDefault="00D5363C" w:rsidP="00866F8F">
      <w:r w:rsidRPr="00F72092">
        <w:t>Les prix figurant dans le présent accord-cadre à bons de commande sont exprimés en euros hors taxes (HT).</w:t>
      </w:r>
    </w:p>
    <w:p w14:paraId="0316BB58" w14:textId="77777777" w:rsidR="00D5363C" w:rsidRPr="00F72092" w:rsidRDefault="00D5363C" w:rsidP="00866F8F"/>
    <w:p w14:paraId="1A1DD272" w14:textId="77777777" w:rsidR="00D5363C" w:rsidRPr="00F72092" w:rsidRDefault="00D5363C" w:rsidP="00866F8F">
      <w:r w:rsidRPr="00F72092">
        <w:t>Ils tiennent compte de l’ensemble des charges, obligations et contraintes liées à l’exécution des prestations, notamment celles spécifiques au fonctionnement du Port de Commerce de Bastia.</w:t>
      </w:r>
    </w:p>
    <w:p w14:paraId="051F3118" w14:textId="77777777" w:rsidR="00D5363C" w:rsidRPr="00F72092" w:rsidRDefault="00D5363C" w:rsidP="00866F8F"/>
    <w:p w14:paraId="5D6DD8B5" w14:textId="5C82AED1" w:rsidR="00D5363C" w:rsidRPr="00F72092" w:rsidRDefault="00D5363C" w:rsidP="00866F8F">
      <w:r w:rsidRPr="00F72092">
        <w:t>Les prix sont établis conformément aux dispositions de l’article 10 du CCAG-FCS, et incluent tous les éléments nécessaires à l’exécution complète des prestations, sans qu’aucun frais supplémentaire ne puisse être facturé au maître d’ouvrage.</w:t>
      </w:r>
    </w:p>
    <w:p w14:paraId="430780CF" w14:textId="77777777" w:rsidR="00866F8F" w:rsidRPr="00F72092" w:rsidRDefault="00866F8F">
      <w:pPr>
        <w:jc w:val="left"/>
      </w:pPr>
    </w:p>
    <w:p w14:paraId="44174A27" w14:textId="77777777" w:rsidR="00866F8F" w:rsidRPr="00F72092" w:rsidRDefault="00866F8F" w:rsidP="00866F8F">
      <w:pPr>
        <w:pStyle w:val="Titre2"/>
      </w:pPr>
      <w:bookmarkStart w:id="72" w:name="_Toc199319017"/>
      <w:r w:rsidRPr="00F72092">
        <w:t>Bordereau des Prix Unitaires (BPU)</w:t>
      </w:r>
      <w:bookmarkEnd w:id="72"/>
    </w:p>
    <w:p w14:paraId="4C849A9A" w14:textId="71170B8B" w:rsidR="00866F8F" w:rsidRPr="00F72092" w:rsidRDefault="00866F8F" w:rsidP="00866F8F">
      <w:r w:rsidRPr="00F72092">
        <w:t>Les prestations prévues au marché feront l’objet d’une rémunération sur la base des prix unitaires définis dans le Bordereau des Prix Unitaires (BPU).</w:t>
      </w:r>
    </w:p>
    <w:p w14:paraId="162BD705" w14:textId="77777777" w:rsidR="00866F8F" w:rsidRPr="00F72092" w:rsidRDefault="00866F8F" w:rsidP="00866F8F"/>
    <w:p w14:paraId="2AE4A2D3" w14:textId="77777777" w:rsidR="00866F8F" w:rsidRPr="00F72092" w:rsidRDefault="00866F8F" w:rsidP="00866F8F">
      <w:r w:rsidRPr="00F72092">
        <w:t>Ces prix sont réputés inclure toutes sujétions liées à l’exécution des prestations (déplacement, main-d'œuvre, fournitures, petite manutention, etc.), sauf stipulation contraire.</w:t>
      </w:r>
    </w:p>
    <w:p w14:paraId="2047417C" w14:textId="77777777" w:rsidR="00866F8F" w:rsidRPr="00F72092" w:rsidRDefault="00866F8F" w:rsidP="00866F8F"/>
    <w:p w14:paraId="272B57ED" w14:textId="68A7FACD" w:rsidR="00866F8F" w:rsidRPr="00F72092" w:rsidRDefault="00866F8F" w:rsidP="00866F8F">
      <w:r w:rsidRPr="00F72092">
        <w:t>Les bons de commande émis dans le cadre du présent accord-cadre préciseront, pour chaque prestation, la quantité à exécuter ainsi que le prix unitaire correspondant.</w:t>
      </w:r>
    </w:p>
    <w:p w14:paraId="20E15792" w14:textId="77777777" w:rsidR="00866F8F" w:rsidRPr="00F72092" w:rsidRDefault="00866F8F" w:rsidP="00866F8F">
      <w:pPr>
        <w:pStyle w:val="Titre2"/>
      </w:pPr>
      <w:bookmarkStart w:id="73" w:name="_Toc199319018"/>
      <w:r w:rsidRPr="00F72092">
        <w:t>Prestations hors BPU – Devis</w:t>
      </w:r>
      <w:bookmarkEnd w:id="73"/>
    </w:p>
    <w:p w14:paraId="7FE94444" w14:textId="77777777" w:rsidR="00866F8F" w:rsidRPr="00F72092" w:rsidRDefault="00866F8F" w:rsidP="00866F8F">
      <w:r w:rsidRPr="00F72092">
        <w:t>Pour les prestations non prévues expressément dans le BPU ou pour des prestations spécifiques dont la complexité ou la configuration particulière ne permet pas une tarification forfaitaire ou unitaire anticipée, le pouvoir adjudicateur pourra demander à l’attributaire de produire un devis détaillé.</w:t>
      </w:r>
    </w:p>
    <w:p w14:paraId="32ECE8CE" w14:textId="77777777" w:rsidR="00866F8F" w:rsidRPr="00F72092" w:rsidRDefault="00866F8F" w:rsidP="00866F8F"/>
    <w:p w14:paraId="45ABE34E" w14:textId="08840567" w:rsidR="00866F8F" w:rsidRPr="00F72092" w:rsidRDefault="00866F8F" w:rsidP="00866F8F">
      <w:r w:rsidRPr="00F72092">
        <w:t xml:space="preserve">Ce devis devra être remis dans un délai maximum défini par l’article « DELAI - PENALITES, PRIMES ET RETENUES » du présent CCAP à compter de la demande écrite </w:t>
      </w:r>
      <w:r w:rsidR="00521021" w:rsidRPr="00F72092">
        <w:t>de la CCI de Corse</w:t>
      </w:r>
      <w:r w:rsidRPr="00F72092">
        <w:t>.</w:t>
      </w:r>
    </w:p>
    <w:p w14:paraId="6E3BF136" w14:textId="77777777" w:rsidR="00866F8F" w:rsidRPr="00F72092" w:rsidRDefault="00866F8F" w:rsidP="00866F8F"/>
    <w:p w14:paraId="2A5E6BE6" w14:textId="4C6E5E33" w:rsidR="00866F8F" w:rsidRPr="00F72092" w:rsidRDefault="00866F8F" w:rsidP="00866F8F">
      <w:r w:rsidRPr="00F72092">
        <w:t>Le bon de commande sera alors établi sur la base du devis accepté par la CCI de Corse, après négociation le cas échéant. Le prix ainsi convenu est ferme et non révisable pour l'exécution de la prestation concernée.</w:t>
      </w:r>
    </w:p>
    <w:p w14:paraId="6B3070F4" w14:textId="77777777" w:rsidR="00866F8F" w:rsidRPr="00F72092" w:rsidRDefault="00866F8F">
      <w:pPr>
        <w:jc w:val="left"/>
      </w:pPr>
    </w:p>
    <w:p w14:paraId="597D8A87" w14:textId="77777777" w:rsidR="00A638A9" w:rsidRPr="00F72092" w:rsidRDefault="00A638A9" w:rsidP="00A638A9">
      <w:pPr>
        <w:pStyle w:val="Titre2"/>
      </w:pPr>
      <w:bookmarkStart w:id="74" w:name="_Toc37065089"/>
      <w:bookmarkStart w:id="75" w:name="_Toc199319019"/>
      <w:r w:rsidRPr="00F72092">
        <w:t>Variation dans les prix</w:t>
      </w:r>
      <w:bookmarkEnd w:id="74"/>
      <w:bookmarkEnd w:id="75"/>
    </w:p>
    <w:p w14:paraId="7CE4099F" w14:textId="77777777" w:rsidR="00D5363C" w:rsidRPr="00F72092" w:rsidRDefault="00D5363C" w:rsidP="00D5363C">
      <w:r w:rsidRPr="00F72092">
        <w:t>Les prix sont établis sur la base des conditions économiques en vigueur au mois de mise en concurrence.</w:t>
      </w:r>
    </w:p>
    <w:p w14:paraId="535220FB" w14:textId="77777777" w:rsidR="00D5363C" w:rsidRPr="00F72092" w:rsidRDefault="00D5363C" w:rsidP="00D5363C"/>
    <w:p w14:paraId="4B614273" w14:textId="10C81FB8" w:rsidR="00761670" w:rsidRPr="00F72092" w:rsidRDefault="00D5363C" w:rsidP="00D5363C">
      <w:r w:rsidRPr="00F72092">
        <w:t>Ils sont révisables, selon la formule suivante :</w:t>
      </w:r>
    </w:p>
    <w:p w14:paraId="55454A3C" w14:textId="77777777" w:rsidR="00D5363C" w:rsidRPr="00F72092" w:rsidRDefault="00D5363C" w:rsidP="00761670"/>
    <w:p w14:paraId="6D3F0FB0" w14:textId="77777777" w:rsidR="00761670" w:rsidRPr="00F72092" w:rsidRDefault="00761670" w:rsidP="00761670">
      <w:pPr>
        <w:jc w:val="center"/>
        <w:rPr>
          <w:b/>
        </w:rPr>
      </w:pPr>
      <w:r w:rsidRPr="00F72092">
        <w:rPr>
          <w:b/>
        </w:rPr>
        <w:t>P = P(o) x S / S(o)</w:t>
      </w:r>
    </w:p>
    <w:p w14:paraId="2749D1F1" w14:textId="77777777" w:rsidR="00761670" w:rsidRPr="00F72092" w:rsidRDefault="00761670" w:rsidP="00761670"/>
    <w:p w14:paraId="5607DFE5" w14:textId="77777777" w:rsidR="00761670" w:rsidRPr="00F72092" w:rsidRDefault="00761670" w:rsidP="00761670">
      <w:pPr>
        <w:rPr>
          <w:u w:val="single"/>
        </w:rPr>
      </w:pPr>
      <w:r w:rsidRPr="00F72092">
        <w:rPr>
          <w:u w:val="single"/>
        </w:rPr>
        <w:t>Dans laquelle :</w:t>
      </w:r>
    </w:p>
    <w:p w14:paraId="072529C3" w14:textId="77777777" w:rsidR="00761670" w:rsidRPr="00F72092" w:rsidRDefault="00761670" w:rsidP="00761670"/>
    <w:p w14:paraId="37BFE1F3" w14:textId="77777777" w:rsidR="00761670" w:rsidRPr="00F72092" w:rsidRDefault="00761670" w:rsidP="00761670">
      <w:pPr>
        <w:ind w:left="708"/>
      </w:pPr>
      <w:r w:rsidRPr="00F72092">
        <w:rPr>
          <w:b/>
        </w:rPr>
        <w:t>P</w:t>
      </w:r>
      <w:r w:rsidRPr="00F72092">
        <w:t xml:space="preserve"> </w:t>
      </w:r>
      <w:r w:rsidRPr="00F72092">
        <w:tab/>
        <w:t>= Prix révisé</w:t>
      </w:r>
    </w:p>
    <w:p w14:paraId="574C0563" w14:textId="390B688F" w:rsidR="00761670" w:rsidRPr="00F72092" w:rsidRDefault="00761670" w:rsidP="00761670">
      <w:pPr>
        <w:ind w:left="708"/>
      </w:pPr>
      <w:r w:rsidRPr="00F72092">
        <w:rPr>
          <w:b/>
        </w:rPr>
        <w:t>P(o)</w:t>
      </w:r>
      <w:r w:rsidRPr="00F72092">
        <w:t xml:space="preserve"> </w:t>
      </w:r>
      <w:r w:rsidRPr="00F72092">
        <w:tab/>
        <w:t>= Prix initial des prestations à la date de la notification de l’accord cadre</w:t>
      </w:r>
    </w:p>
    <w:p w14:paraId="1A778634" w14:textId="4ABD4AF6" w:rsidR="00761670" w:rsidRPr="00F72092" w:rsidRDefault="00761670" w:rsidP="00761670">
      <w:pPr>
        <w:ind w:left="708"/>
      </w:pPr>
      <w:r w:rsidRPr="00F72092">
        <w:rPr>
          <w:b/>
        </w:rPr>
        <w:t>S</w:t>
      </w:r>
      <w:r w:rsidRPr="00F72092">
        <w:t xml:space="preserve"> </w:t>
      </w:r>
      <w:r w:rsidRPr="00F72092">
        <w:tab/>
        <w:t xml:space="preserve">= </w:t>
      </w:r>
      <w:r w:rsidR="0096758E" w:rsidRPr="00F72092">
        <w:t xml:space="preserve">Valeur de l’index de référence </w:t>
      </w:r>
      <w:r w:rsidR="0096758E" w:rsidRPr="00F72092">
        <w:rPr>
          <w:sz w:val="18"/>
          <w:szCs w:val="20"/>
        </w:rPr>
        <w:t>(à la date de révision)</w:t>
      </w:r>
    </w:p>
    <w:p w14:paraId="7B408CBE" w14:textId="4357ECB1" w:rsidR="00761670" w:rsidRPr="00F72092" w:rsidRDefault="00761670" w:rsidP="0096758E">
      <w:pPr>
        <w:ind w:left="708"/>
      </w:pPr>
      <w:r w:rsidRPr="00F72092">
        <w:rPr>
          <w:b/>
        </w:rPr>
        <w:t>S(o)</w:t>
      </w:r>
      <w:r w:rsidRPr="00F72092">
        <w:t xml:space="preserve"> </w:t>
      </w:r>
      <w:r w:rsidRPr="00F72092">
        <w:tab/>
        <w:t xml:space="preserve">= </w:t>
      </w:r>
      <w:r w:rsidR="0096758E" w:rsidRPr="00F72092">
        <w:t>Valeur de ce même index à la date de notification de l’accord-cadre</w:t>
      </w:r>
    </w:p>
    <w:p w14:paraId="2C2F7669" w14:textId="77777777" w:rsidR="0096758E" w:rsidRPr="00F72092" w:rsidRDefault="0096758E" w:rsidP="0096758E"/>
    <w:p w14:paraId="7EB6CB63" w14:textId="152B9CAB" w:rsidR="00761670" w:rsidRPr="00F72092" w:rsidRDefault="0096758E" w:rsidP="00761670">
      <w:r w:rsidRPr="00F72092">
        <w:lastRenderedPageBreak/>
        <w:t>L’index de référence retenu pour la révision des prix est :</w:t>
      </w:r>
    </w:p>
    <w:p w14:paraId="61B974FD" w14:textId="77777777" w:rsidR="0096758E" w:rsidRPr="00F72092" w:rsidRDefault="0096758E" w:rsidP="00761670">
      <w:pPr>
        <w:rPr>
          <w:b/>
        </w:rPr>
      </w:pPr>
    </w:p>
    <w:p w14:paraId="601C6419" w14:textId="5FE2BB97" w:rsidR="00A638A9" w:rsidRPr="00F72092" w:rsidRDefault="00535EB8" w:rsidP="00535EB8">
      <w:pPr>
        <w:jc w:val="center"/>
        <w:rPr>
          <w:bCs/>
        </w:rPr>
      </w:pPr>
      <w:r w:rsidRPr="00F72092">
        <w:rPr>
          <w:b/>
        </w:rPr>
        <w:t>TP09</w:t>
      </w:r>
      <w:r w:rsidRPr="00F72092">
        <w:rPr>
          <w:b/>
        </w:rPr>
        <w:tab/>
      </w:r>
      <w:r w:rsidRPr="00F72092">
        <w:rPr>
          <w:bCs/>
        </w:rPr>
        <w:t>Travaux électriques extérieurs</w:t>
      </w:r>
    </w:p>
    <w:p w14:paraId="702041F8" w14:textId="77777777" w:rsidR="00535EB8" w:rsidRPr="00F72092" w:rsidRDefault="00535EB8">
      <w:pPr>
        <w:jc w:val="left"/>
      </w:pPr>
    </w:p>
    <w:p w14:paraId="5E0A3251" w14:textId="5525C79A" w:rsidR="002C7DD8" w:rsidRPr="00F72092" w:rsidRDefault="002C7DD8">
      <w:pPr>
        <w:jc w:val="left"/>
      </w:pPr>
      <w:r w:rsidRPr="00F72092">
        <w:t>La révision s’applique selon la périodicité précisée dans les documents particuliers du marché, ou à défaut, à chaque bon de commande lorsque son exécution dépasse trois mois.</w:t>
      </w:r>
    </w:p>
    <w:p w14:paraId="54DD7F47" w14:textId="77777777" w:rsidR="002C7DD8" w:rsidRPr="00F72092" w:rsidRDefault="002C7DD8">
      <w:pPr>
        <w:jc w:val="left"/>
      </w:pPr>
    </w:p>
    <w:p w14:paraId="3C390BCB" w14:textId="77777777" w:rsidR="00A638A9" w:rsidRPr="00F72092" w:rsidRDefault="00A638A9" w:rsidP="00A638A9">
      <w:pPr>
        <w:pStyle w:val="Titre2"/>
      </w:pPr>
      <w:bookmarkStart w:id="76" w:name="_Toc37065090"/>
      <w:bookmarkStart w:id="77" w:name="_Toc199319020"/>
      <w:r w:rsidRPr="00F72092">
        <w:t>Incidence des variations de la Taxe sur la Valeur Ajoutée</w:t>
      </w:r>
      <w:bookmarkEnd w:id="76"/>
      <w:bookmarkEnd w:id="77"/>
    </w:p>
    <w:p w14:paraId="3ED76A64" w14:textId="77777777" w:rsidR="002C7DD8" w:rsidRPr="00F72092" w:rsidRDefault="002C7DD8" w:rsidP="002C7DD8">
      <w:r w:rsidRPr="00F72092">
        <w:t>En cas de modification du taux ou de l’assiette de la Taxe sur la Valeur Ajoutée (TVA) entre la date de notification du marché et la date du fait générateur de la taxe, les prix de règlement seront ajustés en conséquence.</w:t>
      </w:r>
    </w:p>
    <w:p w14:paraId="69194309" w14:textId="77777777" w:rsidR="002C7DD8" w:rsidRPr="00F72092" w:rsidRDefault="002C7DD8" w:rsidP="002C7DD8"/>
    <w:p w14:paraId="7ED7391F" w14:textId="092D9FC4" w:rsidR="00A754B1" w:rsidRPr="00F72092" w:rsidRDefault="002C7DD8" w:rsidP="002C7DD8">
      <w:r w:rsidRPr="00F72092">
        <w:t>Cette adaptation est opérée de plein droit, sauf disposition contraire résultant de la réglementation générale des prix.</w:t>
      </w:r>
    </w:p>
    <w:p w14:paraId="02B29770" w14:textId="77777777" w:rsidR="002C7DD8" w:rsidRPr="00F72092" w:rsidRDefault="002C7DD8" w:rsidP="00A754B1"/>
    <w:p w14:paraId="21B74FD4" w14:textId="77777777" w:rsidR="00F23491" w:rsidRPr="00F72092" w:rsidRDefault="00231800" w:rsidP="00231800">
      <w:pPr>
        <w:pStyle w:val="Titre1"/>
      </w:pPr>
      <w:bookmarkStart w:id="78" w:name="_Toc37065091"/>
      <w:bookmarkStart w:id="79" w:name="_Toc199319021"/>
      <w:r w:rsidRPr="00F72092">
        <w:t>MODALITE DE REGLEMENT DES COMPTES</w:t>
      </w:r>
      <w:bookmarkEnd w:id="78"/>
      <w:bookmarkEnd w:id="79"/>
    </w:p>
    <w:p w14:paraId="6BCFAB22" w14:textId="77777777" w:rsidR="00004D74" w:rsidRPr="00F72092" w:rsidRDefault="00004D74" w:rsidP="00004D74">
      <w:bookmarkStart w:id="80" w:name="_Toc37065092"/>
      <w:r w:rsidRPr="00F72092">
        <w:t>Le titulaire présente un projet de décompte mensuel au maître d’ouvrage avant la fin de chaque mois.</w:t>
      </w:r>
    </w:p>
    <w:p w14:paraId="18E51A69" w14:textId="77777777" w:rsidR="00004D74" w:rsidRPr="00F72092" w:rsidRDefault="00004D74" w:rsidP="00004D74"/>
    <w:p w14:paraId="50D55436" w14:textId="2832E6B8" w:rsidR="00004D74" w:rsidRPr="00F72092" w:rsidRDefault="00004D74" w:rsidP="00004D74">
      <w:r w:rsidRPr="00F72092">
        <w:t>Le règlement des prestations s’effectue mensuellement, selon les modalités prévues à l’article 11 du CCAG-FCS.</w:t>
      </w:r>
    </w:p>
    <w:p w14:paraId="31AF3648" w14:textId="77777777" w:rsidR="00004D74" w:rsidRPr="00F72092" w:rsidRDefault="00004D74" w:rsidP="00004D74"/>
    <w:p w14:paraId="107E2B58" w14:textId="0CDA3F21" w:rsidR="00F23491" w:rsidRPr="00F72092" w:rsidRDefault="00231800" w:rsidP="00231800">
      <w:pPr>
        <w:pStyle w:val="Titre2"/>
      </w:pPr>
      <w:bookmarkStart w:id="81" w:name="_Toc199319022"/>
      <w:r w:rsidRPr="00F72092">
        <w:t>Acomptes et paiements partiels définitifs</w:t>
      </w:r>
      <w:bookmarkEnd w:id="80"/>
      <w:bookmarkEnd w:id="81"/>
    </w:p>
    <w:p w14:paraId="535192B4" w14:textId="77777777" w:rsidR="00231800" w:rsidRPr="00F72092" w:rsidRDefault="00231800" w:rsidP="00231800">
      <w:r w:rsidRPr="00F72092">
        <w:t>Les projets de décompte sont présentés, par le titulaire au maître d’ouvrage, avant la fin de chaque mois sous la forme d’un projet de décompte.</w:t>
      </w:r>
    </w:p>
    <w:p w14:paraId="7B75E505" w14:textId="77777777" w:rsidR="00231800" w:rsidRPr="00F72092" w:rsidRDefault="00231800" w:rsidP="00231800">
      <w:r w:rsidRPr="00F72092">
        <w:t xml:space="preserve">  </w:t>
      </w:r>
    </w:p>
    <w:p w14:paraId="74DFE4A7" w14:textId="77777777" w:rsidR="00F23491" w:rsidRPr="00F72092" w:rsidRDefault="00231800" w:rsidP="00231800">
      <w:r w:rsidRPr="00F72092">
        <w:t xml:space="preserve">Les comptes sont réglés mensuellement, suivant les dispositions des articles </w:t>
      </w:r>
      <w:r w:rsidR="00DD3B9D" w:rsidRPr="00F72092">
        <w:t>11 du CCAG-FCS</w:t>
      </w:r>
      <w:r w:rsidRPr="00F72092">
        <w:t>.</w:t>
      </w:r>
    </w:p>
    <w:p w14:paraId="4C53D3FA" w14:textId="77777777" w:rsidR="00F23491" w:rsidRPr="00F72092" w:rsidRDefault="00F23491" w:rsidP="00A754B1"/>
    <w:p w14:paraId="46F7FAA8" w14:textId="77777777" w:rsidR="00F23491" w:rsidRPr="00F72092" w:rsidRDefault="00231800" w:rsidP="00231800">
      <w:pPr>
        <w:pStyle w:val="Titre2"/>
      </w:pPr>
      <w:bookmarkStart w:id="82" w:name="_Toc37065093"/>
      <w:bookmarkStart w:id="83" w:name="_Toc199319023"/>
      <w:r w:rsidRPr="00F72092">
        <w:t>Présentation des demandes de paiement</w:t>
      </w:r>
      <w:bookmarkEnd w:id="82"/>
      <w:bookmarkEnd w:id="83"/>
    </w:p>
    <w:p w14:paraId="0601AD67" w14:textId="77777777" w:rsidR="00EC23C6" w:rsidRPr="00F72092" w:rsidRDefault="00EC23C6" w:rsidP="00EC23C6">
      <w:r w:rsidRPr="00F72092">
        <w:t>Les demandes de paiement doivent être établies conformément aux dispositions du CCAG-FCS, en un original et trois copies, et comporter les mentions suivantes :</w:t>
      </w:r>
    </w:p>
    <w:p w14:paraId="09660EEE" w14:textId="77777777" w:rsidR="00EC23C6" w:rsidRPr="00F72092" w:rsidRDefault="00EC23C6" w:rsidP="00EC23C6"/>
    <w:p w14:paraId="2B577104" w14:textId="77777777" w:rsidR="00EC23C6" w:rsidRPr="00F72092" w:rsidRDefault="00EC23C6" w:rsidP="00D73B9E">
      <w:pPr>
        <w:pStyle w:val="Paragraphedeliste"/>
        <w:numPr>
          <w:ilvl w:val="0"/>
          <w:numId w:val="23"/>
        </w:numPr>
      </w:pPr>
      <w:r w:rsidRPr="00F72092">
        <w:t>Dénomination ou raison sociale du créancier ;</w:t>
      </w:r>
    </w:p>
    <w:p w14:paraId="549774E7" w14:textId="77777777" w:rsidR="00EC23C6" w:rsidRPr="00F72092" w:rsidRDefault="00EC23C6" w:rsidP="00EC23C6"/>
    <w:p w14:paraId="516CA293" w14:textId="77777777" w:rsidR="00EC23C6" w:rsidRPr="00F72092" w:rsidRDefault="00EC23C6" w:rsidP="00D73B9E">
      <w:pPr>
        <w:pStyle w:val="Paragraphedeliste"/>
        <w:numPr>
          <w:ilvl w:val="0"/>
          <w:numId w:val="23"/>
        </w:numPr>
      </w:pPr>
      <w:r w:rsidRPr="00F72092">
        <w:t>Le cas échéant, numéro SIRET et référence au registre du commerce ou des métiers ;</w:t>
      </w:r>
    </w:p>
    <w:p w14:paraId="4FA5C761" w14:textId="77777777" w:rsidR="00EC23C6" w:rsidRPr="00F72092" w:rsidRDefault="00EC23C6" w:rsidP="00EC23C6"/>
    <w:p w14:paraId="25DEB63F" w14:textId="77777777" w:rsidR="00EC23C6" w:rsidRPr="00F72092" w:rsidRDefault="00EC23C6" w:rsidP="00D73B9E">
      <w:pPr>
        <w:pStyle w:val="Paragraphedeliste"/>
        <w:numPr>
          <w:ilvl w:val="0"/>
          <w:numId w:val="23"/>
        </w:numPr>
      </w:pPr>
      <w:r w:rsidRPr="00F72092">
        <w:t>Coordonnées bancaires (RIB/IBAN) ;</w:t>
      </w:r>
    </w:p>
    <w:p w14:paraId="6C0258D7" w14:textId="77777777" w:rsidR="00EC23C6" w:rsidRPr="00F72092" w:rsidRDefault="00EC23C6" w:rsidP="00EC23C6"/>
    <w:p w14:paraId="311714A9" w14:textId="77777777" w:rsidR="00EC23C6" w:rsidRPr="00F72092" w:rsidRDefault="00EC23C6" w:rsidP="00D73B9E">
      <w:pPr>
        <w:pStyle w:val="Paragraphedeliste"/>
        <w:numPr>
          <w:ilvl w:val="0"/>
          <w:numId w:val="23"/>
        </w:numPr>
      </w:pPr>
      <w:r w:rsidRPr="00F72092">
        <w:t>Numéro du marché et du bon de commande ;</w:t>
      </w:r>
    </w:p>
    <w:p w14:paraId="5D80683E" w14:textId="77777777" w:rsidR="00EC23C6" w:rsidRPr="00F72092" w:rsidRDefault="00EC23C6" w:rsidP="00EC23C6"/>
    <w:p w14:paraId="222BEBFD" w14:textId="77777777" w:rsidR="00EC23C6" w:rsidRPr="00F72092" w:rsidRDefault="00EC23C6" w:rsidP="00D73B9E">
      <w:pPr>
        <w:pStyle w:val="Paragraphedeliste"/>
        <w:numPr>
          <w:ilvl w:val="0"/>
          <w:numId w:val="23"/>
        </w:numPr>
      </w:pPr>
      <w:r w:rsidRPr="00F72092">
        <w:t>Désignation de l’organisme débiteur ;</w:t>
      </w:r>
    </w:p>
    <w:p w14:paraId="0A091E1B" w14:textId="77777777" w:rsidR="00EC23C6" w:rsidRPr="00F72092" w:rsidRDefault="00EC23C6" w:rsidP="00EC23C6"/>
    <w:p w14:paraId="1AD4B971" w14:textId="77777777" w:rsidR="00EC23C6" w:rsidRPr="00F72092" w:rsidRDefault="00EC23C6" w:rsidP="00D73B9E">
      <w:pPr>
        <w:pStyle w:val="Paragraphedeliste"/>
        <w:numPr>
          <w:ilvl w:val="0"/>
          <w:numId w:val="23"/>
        </w:numPr>
      </w:pPr>
      <w:r w:rsidRPr="00F72092">
        <w:t>Date d’exécution des prestations ;</w:t>
      </w:r>
    </w:p>
    <w:p w14:paraId="6DDAF066" w14:textId="77777777" w:rsidR="00EC23C6" w:rsidRPr="00F72092" w:rsidRDefault="00EC23C6" w:rsidP="00EC23C6"/>
    <w:p w14:paraId="7C83526A" w14:textId="03457CC8" w:rsidR="00EC23C6" w:rsidRPr="00F72092" w:rsidRDefault="00EC23C6" w:rsidP="00D73B9E">
      <w:pPr>
        <w:pStyle w:val="Paragraphedeliste"/>
        <w:numPr>
          <w:ilvl w:val="0"/>
          <w:numId w:val="23"/>
        </w:numPr>
      </w:pPr>
      <w:r w:rsidRPr="00F72092">
        <w:t>Montant des prestations admises (HT), selon la décomposition des prix forfaitaires ou unitaires, éventuellement déduites des réfactions.</w:t>
      </w:r>
    </w:p>
    <w:p w14:paraId="232DCFFC" w14:textId="77777777" w:rsidR="00EC23C6" w:rsidRPr="00F72092" w:rsidRDefault="00EC23C6" w:rsidP="00231800"/>
    <w:p w14:paraId="6E455757" w14:textId="77777777" w:rsidR="00EC23C6" w:rsidRPr="00F72092" w:rsidRDefault="00EC23C6" w:rsidP="00EC23C6">
      <w:pPr>
        <w:pStyle w:val="Titre3"/>
      </w:pPr>
      <w:bookmarkStart w:id="84" w:name="_Toc199319024"/>
      <w:r w:rsidRPr="00F72092">
        <w:t>Facturation électronique obligatoire</w:t>
      </w:r>
      <w:bookmarkEnd w:id="84"/>
    </w:p>
    <w:p w14:paraId="753483FC" w14:textId="77777777" w:rsidR="00EC23C6" w:rsidRPr="00F72092" w:rsidRDefault="00EC23C6" w:rsidP="00EC23C6">
      <w:r w:rsidRPr="00F72092">
        <w:t>Conformément à la réglementation en vigueur, les factures électroniques doivent également comporter les mentions suivantes :</w:t>
      </w:r>
    </w:p>
    <w:p w14:paraId="7AB86396" w14:textId="77777777" w:rsidR="00EC23C6" w:rsidRPr="00F72092" w:rsidRDefault="00EC23C6" w:rsidP="00EC23C6"/>
    <w:p w14:paraId="0ED17A3D" w14:textId="77777777" w:rsidR="00EC23C6" w:rsidRPr="00F72092" w:rsidRDefault="00EC23C6" w:rsidP="00D73B9E">
      <w:pPr>
        <w:pStyle w:val="Paragraphedeliste"/>
        <w:numPr>
          <w:ilvl w:val="0"/>
          <w:numId w:val="24"/>
        </w:numPr>
        <w:spacing w:line="360" w:lineRule="auto"/>
      </w:pPr>
      <w:r w:rsidRPr="00F72092">
        <w:t>Date d’émission de la facture ;</w:t>
      </w:r>
    </w:p>
    <w:p w14:paraId="0263430B" w14:textId="77777777" w:rsidR="00EC23C6" w:rsidRPr="00F72092" w:rsidRDefault="00EC23C6" w:rsidP="00D73B9E">
      <w:pPr>
        <w:pStyle w:val="Paragraphedeliste"/>
        <w:numPr>
          <w:ilvl w:val="0"/>
          <w:numId w:val="24"/>
        </w:numPr>
        <w:spacing w:line="360" w:lineRule="auto"/>
      </w:pPr>
      <w:r w:rsidRPr="00F72092">
        <w:lastRenderedPageBreak/>
        <w:t>Désignation de l’émetteur et du destinataire ;</w:t>
      </w:r>
    </w:p>
    <w:p w14:paraId="343CF74A" w14:textId="77777777" w:rsidR="00EC23C6" w:rsidRPr="00F72092" w:rsidRDefault="00EC23C6" w:rsidP="00D73B9E">
      <w:pPr>
        <w:pStyle w:val="Paragraphedeliste"/>
        <w:numPr>
          <w:ilvl w:val="0"/>
          <w:numId w:val="24"/>
        </w:numPr>
        <w:spacing w:line="360" w:lineRule="auto"/>
      </w:pPr>
      <w:r w:rsidRPr="00F72092">
        <w:t>Numéro unique de la facture (séquence chronologique continue) ;</w:t>
      </w:r>
    </w:p>
    <w:p w14:paraId="4F380F70" w14:textId="77777777" w:rsidR="00EC23C6" w:rsidRPr="00F72092" w:rsidRDefault="00EC23C6" w:rsidP="00D73B9E">
      <w:pPr>
        <w:pStyle w:val="Paragraphedeliste"/>
        <w:numPr>
          <w:ilvl w:val="0"/>
          <w:numId w:val="24"/>
        </w:numPr>
        <w:spacing w:line="360" w:lineRule="auto"/>
      </w:pPr>
      <w:r w:rsidRPr="00F72092">
        <w:t>Numéro du bon de commande ou, à défaut, de l’engagement généré par le système comptable ;</w:t>
      </w:r>
    </w:p>
    <w:p w14:paraId="2585A57F" w14:textId="77777777" w:rsidR="00EC23C6" w:rsidRPr="00F72092" w:rsidRDefault="00EC23C6" w:rsidP="00D73B9E">
      <w:pPr>
        <w:pStyle w:val="Paragraphedeliste"/>
        <w:numPr>
          <w:ilvl w:val="0"/>
          <w:numId w:val="24"/>
        </w:numPr>
        <w:spacing w:line="360" w:lineRule="auto"/>
      </w:pPr>
      <w:r w:rsidRPr="00F72092">
        <w:t>Code d’identification du service chargé du paiement ;</w:t>
      </w:r>
    </w:p>
    <w:p w14:paraId="6A828E4C" w14:textId="77777777" w:rsidR="00EC23C6" w:rsidRPr="00F72092" w:rsidRDefault="00EC23C6" w:rsidP="00D73B9E">
      <w:pPr>
        <w:pStyle w:val="Paragraphedeliste"/>
        <w:numPr>
          <w:ilvl w:val="0"/>
          <w:numId w:val="24"/>
        </w:numPr>
        <w:spacing w:line="360" w:lineRule="auto"/>
      </w:pPr>
      <w:r w:rsidRPr="00F72092">
        <w:t>Date d’exécution ou de livraison ;</w:t>
      </w:r>
    </w:p>
    <w:p w14:paraId="01CD4EE4" w14:textId="77777777" w:rsidR="00EC23C6" w:rsidRPr="00F72092" w:rsidRDefault="00EC23C6" w:rsidP="00D73B9E">
      <w:pPr>
        <w:pStyle w:val="Paragraphedeliste"/>
        <w:numPr>
          <w:ilvl w:val="0"/>
          <w:numId w:val="24"/>
        </w:numPr>
        <w:spacing w:line="360" w:lineRule="auto"/>
      </w:pPr>
      <w:r w:rsidRPr="00F72092">
        <w:t>Désignation précise des prestations réalisées ;</w:t>
      </w:r>
    </w:p>
    <w:p w14:paraId="20FAAD92" w14:textId="77777777" w:rsidR="00EC23C6" w:rsidRPr="00F72092" w:rsidRDefault="00EC23C6" w:rsidP="00D73B9E">
      <w:pPr>
        <w:pStyle w:val="Paragraphedeliste"/>
        <w:numPr>
          <w:ilvl w:val="0"/>
          <w:numId w:val="24"/>
        </w:numPr>
        <w:spacing w:line="360" w:lineRule="auto"/>
      </w:pPr>
      <w:r w:rsidRPr="00F72092">
        <w:t>Prix unitaire HT ou prix forfaitaire ;</w:t>
      </w:r>
    </w:p>
    <w:p w14:paraId="23D6DFBF" w14:textId="77777777" w:rsidR="00EC23C6" w:rsidRPr="00F72092" w:rsidRDefault="00EC23C6" w:rsidP="00D73B9E">
      <w:pPr>
        <w:pStyle w:val="Paragraphedeliste"/>
        <w:numPr>
          <w:ilvl w:val="0"/>
          <w:numId w:val="24"/>
        </w:numPr>
        <w:spacing w:line="360" w:lineRule="auto"/>
      </w:pPr>
      <w:r w:rsidRPr="00F72092">
        <w:t>Montant total HT, TVA applicable et répartition par taux ou exonération ;</w:t>
      </w:r>
    </w:p>
    <w:p w14:paraId="44753CC8" w14:textId="77777777" w:rsidR="00EC23C6" w:rsidRPr="00F72092" w:rsidRDefault="00EC23C6" w:rsidP="00D73B9E">
      <w:pPr>
        <w:pStyle w:val="Paragraphedeliste"/>
        <w:numPr>
          <w:ilvl w:val="0"/>
          <w:numId w:val="24"/>
        </w:numPr>
        <w:spacing w:line="360" w:lineRule="auto"/>
      </w:pPr>
      <w:r w:rsidRPr="00F72092">
        <w:t>Modalités particulières de règlement (le cas échéant) ;</w:t>
      </w:r>
    </w:p>
    <w:p w14:paraId="6785708C" w14:textId="77777777" w:rsidR="00EC23C6" w:rsidRPr="00F72092" w:rsidRDefault="00EC23C6" w:rsidP="00D73B9E">
      <w:pPr>
        <w:pStyle w:val="Paragraphedeliste"/>
        <w:numPr>
          <w:ilvl w:val="0"/>
          <w:numId w:val="24"/>
        </w:numPr>
        <w:spacing w:line="360" w:lineRule="auto"/>
      </w:pPr>
      <w:r w:rsidRPr="00F72092">
        <w:t>Informations sur les déductions ou compléments éventuels.</w:t>
      </w:r>
    </w:p>
    <w:p w14:paraId="053B90B1" w14:textId="77777777" w:rsidR="00EC23C6" w:rsidRPr="00F72092" w:rsidRDefault="00EC23C6" w:rsidP="00EC23C6"/>
    <w:p w14:paraId="592A8401" w14:textId="77777777" w:rsidR="00EC23C6" w:rsidRPr="00F72092" w:rsidRDefault="00EC23C6" w:rsidP="00EC23C6">
      <w:r w:rsidRPr="00F72092">
        <w:t>Les factures électroniques doivent comporter l’identifiant de l’émetteur et du destinataire.</w:t>
      </w:r>
    </w:p>
    <w:p w14:paraId="4F1712EC" w14:textId="77777777" w:rsidR="00EC23C6" w:rsidRPr="00F72092" w:rsidRDefault="00EC23C6" w:rsidP="00EC23C6"/>
    <w:p w14:paraId="433DCB8A" w14:textId="77777777" w:rsidR="00EC23C6" w:rsidRPr="00F72092" w:rsidRDefault="00EC23C6" w:rsidP="00EC23C6">
      <w:r w:rsidRPr="00F72092">
        <w:t>Leur dépôt se fait obligatoirement :</w:t>
      </w:r>
    </w:p>
    <w:p w14:paraId="34B644E0" w14:textId="77777777" w:rsidR="00EC23C6" w:rsidRPr="00F72092" w:rsidRDefault="00EC23C6" w:rsidP="00EC23C6"/>
    <w:p w14:paraId="141160CA" w14:textId="4323C555" w:rsidR="00EC23C6" w:rsidRPr="00F72092" w:rsidRDefault="00EC23C6" w:rsidP="00D73B9E">
      <w:pPr>
        <w:pStyle w:val="Paragraphedeliste"/>
        <w:numPr>
          <w:ilvl w:val="0"/>
          <w:numId w:val="25"/>
        </w:numPr>
      </w:pPr>
      <w:r w:rsidRPr="00F72092">
        <w:t>Via le portail Chorus Pro.</w:t>
      </w:r>
    </w:p>
    <w:p w14:paraId="79BAE0A6" w14:textId="77777777" w:rsidR="00EC23C6" w:rsidRPr="00F72092" w:rsidRDefault="00EC23C6" w:rsidP="00EC23C6"/>
    <w:p w14:paraId="61499B20" w14:textId="11493426" w:rsidR="00EC23C6" w:rsidRPr="00F72092" w:rsidRDefault="00EC23C6" w:rsidP="00EC23C6">
      <w:r w:rsidRPr="00F72092">
        <w:t>Tout autre mode de transmission peut être rejeté après rappel de l’obligation au titulaire.</w:t>
      </w:r>
    </w:p>
    <w:p w14:paraId="5C99A82F" w14:textId="77777777" w:rsidR="00EC23C6" w:rsidRPr="00F72092" w:rsidRDefault="00EC23C6" w:rsidP="00EC23C6">
      <w:r w:rsidRPr="00F72092">
        <w:t>La date de réception de la demande de paiement correspond :</w:t>
      </w:r>
    </w:p>
    <w:p w14:paraId="0DD5F2FC" w14:textId="77777777" w:rsidR="00EC23C6" w:rsidRPr="00F72092" w:rsidRDefault="00EC23C6" w:rsidP="00EC23C6"/>
    <w:p w14:paraId="63D77434" w14:textId="385E5784" w:rsidR="00EC23C6" w:rsidRPr="00F72092" w:rsidRDefault="00EC23C6" w:rsidP="00D73B9E">
      <w:pPr>
        <w:pStyle w:val="Paragraphedeliste"/>
        <w:numPr>
          <w:ilvl w:val="0"/>
          <w:numId w:val="25"/>
        </w:numPr>
      </w:pPr>
      <w:r w:rsidRPr="00F72092">
        <w:t>Soit à la notification électronique informant l’acheteur de la mise à disposition de la facture sur Chorus Pro ;</w:t>
      </w:r>
    </w:p>
    <w:p w14:paraId="5B91D3BE" w14:textId="77777777" w:rsidR="00EC23C6" w:rsidRPr="00F72092" w:rsidRDefault="00EC23C6" w:rsidP="00EC23C6"/>
    <w:p w14:paraId="62F6862E" w14:textId="1E44B46A" w:rsidR="00EC23C6" w:rsidRPr="00F72092" w:rsidRDefault="00EC23C6" w:rsidP="00D73B9E">
      <w:pPr>
        <w:pStyle w:val="Paragraphedeliste"/>
        <w:numPr>
          <w:ilvl w:val="0"/>
          <w:numId w:val="25"/>
        </w:numPr>
      </w:pPr>
      <w:r w:rsidRPr="00F72092">
        <w:t xml:space="preserve">Soit, le cas échéant, à la date d’horodatage par le système comptable public en cas de transmission par EDI </w:t>
      </w:r>
      <w:r w:rsidRPr="00F72092">
        <w:rPr>
          <w:sz w:val="18"/>
          <w:szCs w:val="20"/>
        </w:rPr>
        <w:t>(échange de données informatisé).</w:t>
      </w:r>
    </w:p>
    <w:p w14:paraId="12F8959B" w14:textId="77777777" w:rsidR="00EC23C6" w:rsidRPr="00F72092" w:rsidRDefault="00EC23C6" w:rsidP="00231800"/>
    <w:p w14:paraId="2FAF169B" w14:textId="77777777" w:rsidR="00EC23C6" w:rsidRPr="00F72092" w:rsidRDefault="00EC23C6" w:rsidP="00EC23C6">
      <w:pPr>
        <w:pStyle w:val="Titre2"/>
      </w:pPr>
      <w:bookmarkStart w:id="85" w:name="_Toc199319025"/>
      <w:r w:rsidRPr="00F72092">
        <w:t>Délai global de paiement</w:t>
      </w:r>
      <w:bookmarkEnd w:id="85"/>
    </w:p>
    <w:p w14:paraId="6B02F4D9" w14:textId="77777777" w:rsidR="00EC23C6" w:rsidRPr="00F72092" w:rsidRDefault="00EC23C6" w:rsidP="00EC23C6">
      <w:r w:rsidRPr="00F72092">
        <w:t>Les sommes dues sont réglées dans un délai global de trente (30) jours, à compter de la réception de la demande de paiement conforme.</w:t>
      </w:r>
    </w:p>
    <w:p w14:paraId="6B78200A" w14:textId="77777777" w:rsidR="00EC23C6" w:rsidRPr="00F72092" w:rsidRDefault="00EC23C6" w:rsidP="00EC23C6"/>
    <w:p w14:paraId="1D4E5D73" w14:textId="77777777" w:rsidR="00EC23C6" w:rsidRPr="00F72092" w:rsidRDefault="00EC23C6" w:rsidP="00EC23C6">
      <w:pPr>
        <w:pStyle w:val="Titre2"/>
      </w:pPr>
      <w:bookmarkStart w:id="86" w:name="_Toc199319026"/>
      <w:r w:rsidRPr="00F72092">
        <w:t>Paiement des cotraitants</w:t>
      </w:r>
      <w:bookmarkEnd w:id="86"/>
    </w:p>
    <w:p w14:paraId="6263C4FD" w14:textId="77777777" w:rsidR="00EC23C6" w:rsidRPr="00F72092" w:rsidRDefault="00EC23C6" w:rsidP="00D73B9E">
      <w:pPr>
        <w:pStyle w:val="Paragraphedeliste"/>
        <w:numPr>
          <w:ilvl w:val="0"/>
          <w:numId w:val="26"/>
        </w:numPr>
      </w:pPr>
      <w:r w:rsidRPr="00F72092">
        <w:t>En groupement conjoint : chaque cotraitant est rémunéré directement pour sa part de prestations.</w:t>
      </w:r>
    </w:p>
    <w:p w14:paraId="2889114D" w14:textId="77777777" w:rsidR="00EC23C6" w:rsidRPr="00F72092" w:rsidRDefault="00EC23C6" w:rsidP="00EC23C6"/>
    <w:p w14:paraId="2D698653" w14:textId="77777777" w:rsidR="00EC23C6" w:rsidRPr="00F72092" w:rsidRDefault="00EC23C6" w:rsidP="00D73B9E">
      <w:pPr>
        <w:pStyle w:val="Paragraphedeliste"/>
        <w:numPr>
          <w:ilvl w:val="0"/>
          <w:numId w:val="26"/>
        </w:numPr>
      </w:pPr>
      <w:r w:rsidRPr="00F72092">
        <w:t>En groupement solidaire : le paiement est effectué sur un compte unique au nom du mandataire, sauf stipulation contraire précisée à l’acte d’engagement.</w:t>
      </w:r>
    </w:p>
    <w:p w14:paraId="4452DF57" w14:textId="77777777" w:rsidR="00EC23C6" w:rsidRPr="00F72092" w:rsidRDefault="00EC23C6" w:rsidP="00EC23C6"/>
    <w:p w14:paraId="545EE421" w14:textId="3A4EE77F" w:rsidR="00EC23C6" w:rsidRPr="00F72092" w:rsidRDefault="00EC23C6" w:rsidP="00EC23C6">
      <w:r w:rsidRPr="00F72092">
        <w:t>Les autres dispositions relatives à la cotraitance sont celles prévues au CCAG-FCS.</w:t>
      </w:r>
    </w:p>
    <w:p w14:paraId="7FA2A247" w14:textId="77777777" w:rsidR="00EC23C6" w:rsidRPr="00F72092" w:rsidRDefault="00EC23C6" w:rsidP="00231800"/>
    <w:p w14:paraId="243EFFAF" w14:textId="77777777" w:rsidR="00EC23C6" w:rsidRPr="00F72092" w:rsidRDefault="00EC23C6" w:rsidP="00EC23C6">
      <w:pPr>
        <w:pStyle w:val="Titre2"/>
      </w:pPr>
      <w:bookmarkStart w:id="87" w:name="_Toc199319027"/>
      <w:r w:rsidRPr="00F72092">
        <w:t>Paiement des sous-traitants</w:t>
      </w:r>
      <w:bookmarkEnd w:id="87"/>
    </w:p>
    <w:p w14:paraId="1FE3A6D5" w14:textId="77777777" w:rsidR="00EC23C6" w:rsidRPr="00F72092" w:rsidRDefault="00EC23C6" w:rsidP="00EC23C6">
      <w:r w:rsidRPr="00F72092">
        <w:t>Le sous-traitant admis au paiement direct adresse sa demande :</w:t>
      </w:r>
    </w:p>
    <w:p w14:paraId="7B83ED13" w14:textId="77777777" w:rsidR="00EC23C6" w:rsidRPr="00F72092" w:rsidRDefault="00EC23C6" w:rsidP="00EC23C6"/>
    <w:p w14:paraId="0F2AFED9" w14:textId="5B194DB7" w:rsidR="00EC23C6" w:rsidRPr="00F72092" w:rsidRDefault="00B246A7" w:rsidP="00D73B9E">
      <w:pPr>
        <w:pStyle w:val="Paragraphedeliste"/>
        <w:numPr>
          <w:ilvl w:val="0"/>
          <w:numId w:val="27"/>
        </w:numPr>
      </w:pPr>
      <w:r w:rsidRPr="00F72092">
        <w:t>Au</w:t>
      </w:r>
      <w:r w:rsidR="00EC23C6" w:rsidRPr="00F72092">
        <w:t xml:space="preserve"> titulaire, par lettre recommandée avec accusé de réception, ou remise contre récépissé ;</w:t>
      </w:r>
    </w:p>
    <w:p w14:paraId="7F7F7191" w14:textId="77777777" w:rsidR="00EC23C6" w:rsidRPr="00F72092" w:rsidRDefault="00EC23C6" w:rsidP="00EC23C6"/>
    <w:p w14:paraId="5734C45B" w14:textId="67AE6FC1" w:rsidR="00EC23C6" w:rsidRPr="00F72092" w:rsidRDefault="007609C0" w:rsidP="00D73B9E">
      <w:pPr>
        <w:pStyle w:val="Paragraphedeliste"/>
        <w:numPr>
          <w:ilvl w:val="0"/>
          <w:numId w:val="27"/>
        </w:numPr>
      </w:pPr>
      <w:r>
        <w:t>Au Pouvoir</w:t>
      </w:r>
      <w:r w:rsidR="00EC23C6" w:rsidRPr="00F72092">
        <w:t xml:space="preserve"> </w:t>
      </w:r>
      <w:proofErr w:type="spellStart"/>
      <w:r>
        <w:t>A</w:t>
      </w:r>
      <w:r w:rsidR="00EC23C6" w:rsidRPr="00F72092">
        <w:t>djudicate</w:t>
      </w:r>
      <w:r>
        <w:t>UR</w:t>
      </w:r>
      <w:proofErr w:type="spellEnd"/>
      <w:r w:rsidR="00EC23C6" w:rsidRPr="00F72092">
        <w:t>, accompagnée de la facture et de la preuve de transmission au titulaire (AR, récépissé ou avis de non-réclamation).</w:t>
      </w:r>
    </w:p>
    <w:p w14:paraId="1E5DBA7E" w14:textId="77777777" w:rsidR="00EC23C6" w:rsidRPr="00F72092" w:rsidRDefault="00EC23C6" w:rsidP="00EC23C6"/>
    <w:p w14:paraId="0CC828AD" w14:textId="77777777" w:rsidR="00EC23C6" w:rsidRPr="00F72092" w:rsidRDefault="00EC23C6" w:rsidP="00EC23C6">
      <w:r w:rsidRPr="00F72092">
        <w:lastRenderedPageBreak/>
        <w:t>Le titulaire dispose d’un délai de 15 jours pour notifier son accord ou refus, qu’il doit communiquer au sous-traitant et à l’entité adjudicatrice.</w:t>
      </w:r>
    </w:p>
    <w:p w14:paraId="75CD3176" w14:textId="77777777" w:rsidR="00EC23C6" w:rsidRPr="00F72092" w:rsidRDefault="00EC23C6" w:rsidP="00EC23C6"/>
    <w:p w14:paraId="5BEF7A0C" w14:textId="77777777" w:rsidR="00EC23C6" w:rsidRPr="00F72092" w:rsidRDefault="00EC23C6" w:rsidP="00EC23C6">
      <w:r w:rsidRPr="00F72092">
        <w:t>Le délai global de paiement commence à courir :</w:t>
      </w:r>
    </w:p>
    <w:p w14:paraId="0D29F3B5" w14:textId="77777777" w:rsidR="00EC23C6" w:rsidRPr="00F72092" w:rsidRDefault="00EC23C6" w:rsidP="00EC23C6"/>
    <w:p w14:paraId="1D7715F6" w14:textId="5D00176D" w:rsidR="00EC23C6" w:rsidRPr="00F72092" w:rsidRDefault="00B246A7" w:rsidP="00D73B9E">
      <w:pPr>
        <w:pStyle w:val="Paragraphedeliste"/>
        <w:numPr>
          <w:ilvl w:val="0"/>
          <w:numId w:val="28"/>
        </w:numPr>
      </w:pPr>
      <w:r w:rsidRPr="00F72092">
        <w:t>À</w:t>
      </w:r>
      <w:r w:rsidR="00EC23C6" w:rsidRPr="00F72092">
        <w:t xml:space="preserve"> réception de l’accord du titulaire par l’entité adjudicatrice ;</w:t>
      </w:r>
    </w:p>
    <w:p w14:paraId="7C924279" w14:textId="77777777" w:rsidR="00EC23C6" w:rsidRPr="00F72092" w:rsidRDefault="00EC23C6" w:rsidP="00EC23C6"/>
    <w:p w14:paraId="120D206F" w14:textId="0B3CDFA7" w:rsidR="00EC23C6" w:rsidRPr="00F72092" w:rsidRDefault="00B246A7" w:rsidP="00D73B9E">
      <w:pPr>
        <w:pStyle w:val="Paragraphedeliste"/>
        <w:numPr>
          <w:ilvl w:val="0"/>
          <w:numId w:val="28"/>
        </w:numPr>
      </w:pPr>
      <w:r w:rsidRPr="00F72092">
        <w:t>Ou</w:t>
      </w:r>
      <w:r w:rsidR="00EC23C6" w:rsidRPr="00F72092">
        <w:t xml:space="preserve"> à l’expiration du délai de 15 jours sans réponse ;</w:t>
      </w:r>
    </w:p>
    <w:p w14:paraId="1CA1FB33" w14:textId="77777777" w:rsidR="00EC23C6" w:rsidRPr="00F72092" w:rsidRDefault="00EC23C6" w:rsidP="00EC23C6"/>
    <w:p w14:paraId="0D2E81D6" w14:textId="369FFCCD" w:rsidR="00EC23C6" w:rsidRPr="00F72092" w:rsidRDefault="00B246A7" w:rsidP="00D73B9E">
      <w:pPr>
        <w:pStyle w:val="Paragraphedeliste"/>
        <w:numPr>
          <w:ilvl w:val="0"/>
          <w:numId w:val="28"/>
        </w:numPr>
      </w:pPr>
      <w:r w:rsidRPr="00F72092">
        <w:t>Ou</w:t>
      </w:r>
      <w:r w:rsidR="00EC23C6" w:rsidRPr="00F72092">
        <w:t xml:space="preserve"> à réception de l’avis postal mentionné ci-dessus.</w:t>
      </w:r>
    </w:p>
    <w:p w14:paraId="4C37ABF5" w14:textId="77777777" w:rsidR="00EC23C6" w:rsidRPr="00F72092" w:rsidRDefault="00EC23C6" w:rsidP="00EC23C6"/>
    <w:p w14:paraId="0ECCBF35" w14:textId="376AE317" w:rsidR="00EC23C6" w:rsidRPr="00F72092" w:rsidRDefault="00EC23C6" w:rsidP="00EC23C6">
      <w:proofErr w:type="gramStart"/>
      <w:r w:rsidRPr="00F72092">
        <w:t>L</w:t>
      </w:r>
      <w:r w:rsidR="007609C0">
        <w:t>e</w:t>
      </w:r>
      <w:r w:rsidRPr="00F72092">
        <w:t xml:space="preserve"> </w:t>
      </w:r>
      <w:r w:rsidR="007609C0">
        <w:t xml:space="preserve"> Pouvoir</w:t>
      </w:r>
      <w:proofErr w:type="gramEnd"/>
      <w:r w:rsidR="007609C0">
        <w:t xml:space="preserve"> A</w:t>
      </w:r>
      <w:r w:rsidRPr="00F72092">
        <w:t>djudicate</w:t>
      </w:r>
      <w:r w:rsidR="007609C0">
        <w:t>u</w:t>
      </w:r>
      <w:r w:rsidR="00D73B9E">
        <w:t>r</w:t>
      </w:r>
      <w:r w:rsidRPr="00F72092">
        <w:t xml:space="preserve"> informe le titulaire des paiements effectués au sous-traitant.</w:t>
      </w:r>
    </w:p>
    <w:p w14:paraId="5FD008A1" w14:textId="77777777" w:rsidR="00EC23C6" w:rsidRPr="00F72092" w:rsidRDefault="00EC23C6" w:rsidP="00EC23C6"/>
    <w:p w14:paraId="69D2E3EB" w14:textId="4AE7E10E" w:rsidR="00EC23C6" w:rsidRPr="00F72092" w:rsidRDefault="00EC23C6" w:rsidP="00EC23C6">
      <w:r w:rsidRPr="00F72092">
        <w:t>En cas de cotraitance, si le sous-traitant a été engagé par un membre autre que le mandataire, ce mandataire doit également signer la demande de paiement.</w:t>
      </w:r>
    </w:p>
    <w:p w14:paraId="46612D14" w14:textId="77777777" w:rsidR="00EC23C6" w:rsidRPr="00F72092" w:rsidRDefault="00EC23C6" w:rsidP="00231800"/>
    <w:p w14:paraId="161A60FE" w14:textId="77777777" w:rsidR="00A638A9" w:rsidRPr="00F72092" w:rsidRDefault="00A638A9">
      <w:pPr>
        <w:jc w:val="left"/>
      </w:pPr>
    </w:p>
    <w:p w14:paraId="0D07B3DD" w14:textId="7B4DC01E" w:rsidR="00A638A9" w:rsidRPr="00F72092" w:rsidRDefault="00A638A9" w:rsidP="00A638A9">
      <w:pPr>
        <w:pStyle w:val="Titre1"/>
      </w:pPr>
      <w:bookmarkStart w:id="88" w:name="_Toc37065097"/>
      <w:bookmarkStart w:id="89" w:name="_Toc199319028"/>
      <w:r w:rsidRPr="00F72092">
        <w:t>DELAI - PENALITES, PRIMES ET RETENUES</w:t>
      </w:r>
      <w:bookmarkEnd w:id="88"/>
      <w:bookmarkEnd w:id="89"/>
    </w:p>
    <w:p w14:paraId="7B8BD29D" w14:textId="193EFD3E" w:rsidR="00A638A9" w:rsidRPr="00F72092" w:rsidRDefault="00A638A9" w:rsidP="00A638A9">
      <w:pPr>
        <w:pStyle w:val="Titre2"/>
      </w:pPr>
      <w:bookmarkStart w:id="90" w:name="_Toc37065098"/>
      <w:bookmarkStart w:id="91" w:name="_Toc199319029"/>
      <w:r w:rsidRPr="00F72092">
        <w:t>Délai d’</w:t>
      </w:r>
      <w:r w:rsidR="00734243" w:rsidRPr="00F72092">
        <w:t>e</w:t>
      </w:r>
      <w:r w:rsidRPr="00F72092">
        <w:t>xécution</w:t>
      </w:r>
      <w:bookmarkEnd w:id="90"/>
      <w:r w:rsidR="00254590">
        <w:t xml:space="preserve"> Lot N°1 – Port de Bastia</w:t>
      </w:r>
      <w:bookmarkEnd w:id="91"/>
    </w:p>
    <w:p w14:paraId="5D822412" w14:textId="5097BD04" w:rsidR="00734243" w:rsidRPr="00F72092" w:rsidRDefault="00734243" w:rsidP="00734243">
      <w:pPr>
        <w:pStyle w:val="Titre3"/>
      </w:pPr>
      <w:bookmarkStart w:id="92" w:name="_Toc199319030"/>
      <w:r w:rsidRPr="00F72092">
        <w:t>Délai pour la fourniture d’un devis</w:t>
      </w:r>
      <w:bookmarkEnd w:id="92"/>
    </w:p>
    <w:p w14:paraId="64AEB714" w14:textId="77777777" w:rsidR="00734243" w:rsidRPr="00F72092" w:rsidRDefault="00734243" w:rsidP="00734243">
      <w:r w:rsidRPr="00F72092">
        <w:t>La prise de mesure et l’envoie du devis seront exécutés dans un délai maximum de 5 (cinq) jours ouvrables à compter de la date d’établissement de la demande d’intervention.</w:t>
      </w:r>
    </w:p>
    <w:p w14:paraId="1DB273BA" w14:textId="77777777" w:rsidR="00734243" w:rsidRPr="00F72092" w:rsidRDefault="00734243" w:rsidP="00734243"/>
    <w:p w14:paraId="620E6AE7" w14:textId="77777777" w:rsidR="00734243" w:rsidRPr="00F72092" w:rsidRDefault="00734243" w:rsidP="00734243">
      <w:r w:rsidRPr="00F72092">
        <w:t>Le titulaire peut proposer un délai plus court. Ce délai deviendra contractuel.</w:t>
      </w:r>
    </w:p>
    <w:p w14:paraId="5E2812EE" w14:textId="77777777" w:rsidR="00734243" w:rsidRPr="00F72092" w:rsidRDefault="00734243" w:rsidP="00734243"/>
    <w:p w14:paraId="426B2DB2" w14:textId="2A48CA07" w:rsidR="00734243" w:rsidRPr="00F72092" w:rsidRDefault="00734243" w:rsidP="00734243">
      <w:r w:rsidRPr="00F72092">
        <w:t>Délai pour la fourniture d’un devis proposé par le titulaire : ……………………… jour(s) ouvrable(s)</w:t>
      </w:r>
    </w:p>
    <w:p w14:paraId="24C4DB75" w14:textId="099A68BB" w:rsidR="00734243" w:rsidRPr="00F72092" w:rsidRDefault="00734243" w:rsidP="00734243">
      <w:r w:rsidRPr="00F72092">
        <w:t xml:space="preserve">     </w:t>
      </w:r>
      <w:r w:rsidRPr="00F72092">
        <w:tab/>
      </w:r>
      <w:r w:rsidRPr="00F72092">
        <w:tab/>
      </w:r>
      <w:r w:rsidRPr="00F72092">
        <w:tab/>
      </w:r>
      <w:r w:rsidRPr="00F72092">
        <w:tab/>
      </w:r>
      <w:r w:rsidRPr="00F72092">
        <w:tab/>
      </w:r>
      <w:r w:rsidRPr="00F72092">
        <w:tab/>
      </w:r>
      <w:r w:rsidRPr="00F72092">
        <w:tab/>
      </w:r>
      <w:r w:rsidRPr="00F72092">
        <w:tab/>
        <w:t xml:space="preserve">  </w:t>
      </w:r>
      <w:r w:rsidRPr="00F72092">
        <w:tab/>
      </w:r>
      <w:r w:rsidRPr="00F72092">
        <w:tab/>
      </w:r>
      <w:r w:rsidRPr="00F72092">
        <w:tab/>
        <w:t xml:space="preserve">  </w:t>
      </w:r>
      <w:r w:rsidRPr="00F72092">
        <w:rPr>
          <w:sz w:val="18"/>
          <w:szCs w:val="20"/>
        </w:rPr>
        <w:t>(Chiffre et lettre)</w:t>
      </w:r>
    </w:p>
    <w:p w14:paraId="2F23F085" w14:textId="77777777" w:rsidR="00734243" w:rsidRPr="00F72092" w:rsidRDefault="00734243" w:rsidP="00734243"/>
    <w:p w14:paraId="10CEF011" w14:textId="77777777" w:rsidR="00734243" w:rsidRPr="00F72092" w:rsidRDefault="00734243" w:rsidP="00734243">
      <w:r w:rsidRPr="00F72092">
        <w:t>Le devis devra spécifier le délai de livraison à compter de la date de l’établissement du bon de commande.</w:t>
      </w:r>
    </w:p>
    <w:p w14:paraId="6DDC762B" w14:textId="77777777" w:rsidR="00734243" w:rsidRPr="00F72092" w:rsidRDefault="00734243" w:rsidP="00734243"/>
    <w:p w14:paraId="3DAE4017" w14:textId="1E61C5ED" w:rsidR="00734243" w:rsidRPr="00F72092" w:rsidRDefault="00734243" w:rsidP="00734243">
      <w:pPr>
        <w:pStyle w:val="Titre3"/>
      </w:pPr>
      <w:bookmarkStart w:id="93" w:name="_Toc199319031"/>
      <w:r w:rsidRPr="00F72092">
        <w:t>Délai d’intervention du titulaire pour travaux courants</w:t>
      </w:r>
      <w:bookmarkEnd w:id="93"/>
    </w:p>
    <w:p w14:paraId="60DD7E8E" w14:textId="77777777" w:rsidR="00734243" w:rsidRPr="00F72092" w:rsidRDefault="00734243" w:rsidP="00734243">
      <w:r w:rsidRPr="00F72092">
        <w:t>Les travaux courants seront exécutés dans un délai maximum de 14 (quatorze) jours ouvrables, en sus du délai de livraison.</w:t>
      </w:r>
    </w:p>
    <w:p w14:paraId="2C4D0360" w14:textId="77777777" w:rsidR="00734243" w:rsidRPr="00F72092" w:rsidRDefault="00734243" w:rsidP="00734243"/>
    <w:p w14:paraId="21874208" w14:textId="77777777" w:rsidR="00734243" w:rsidRPr="00F72092" w:rsidRDefault="00734243" w:rsidP="00734243">
      <w:r w:rsidRPr="00F72092">
        <w:t>Le titulaire peut proposer un délai plus court. Ce délai deviendra contractuel.</w:t>
      </w:r>
    </w:p>
    <w:p w14:paraId="5CFD03AC" w14:textId="77777777" w:rsidR="00734243" w:rsidRPr="00F72092" w:rsidRDefault="00734243" w:rsidP="00734243"/>
    <w:p w14:paraId="7182C45C" w14:textId="598B12B4" w:rsidR="00734243" w:rsidRPr="00F72092" w:rsidRDefault="00734243" w:rsidP="00734243">
      <w:r w:rsidRPr="00F72092">
        <w:t>Délai d’intervention proposé par le titulaire : ……………………………………… jour(s) ouvrable(s)</w:t>
      </w:r>
    </w:p>
    <w:p w14:paraId="0CDA316B" w14:textId="46EAE1E4" w:rsidR="00734243" w:rsidRPr="00F72092" w:rsidRDefault="00734243" w:rsidP="00734243">
      <w:pPr>
        <w:rPr>
          <w:sz w:val="16"/>
          <w:szCs w:val="18"/>
        </w:rPr>
      </w:pPr>
      <w:r w:rsidRPr="00F72092">
        <w:t xml:space="preserve">     </w:t>
      </w:r>
      <w:r w:rsidRPr="00F72092">
        <w:tab/>
      </w:r>
      <w:r w:rsidRPr="00F72092">
        <w:tab/>
      </w:r>
      <w:r w:rsidRPr="00F72092">
        <w:tab/>
      </w:r>
      <w:r w:rsidRPr="00F72092">
        <w:tab/>
      </w:r>
      <w:r w:rsidRPr="00F72092">
        <w:tab/>
      </w:r>
      <w:r w:rsidRPr="00F72092">
        <w:tab/>
      </w:r>
      <w:r w:rsidRPr="00F72092">
        <w:tab/>
      </w:r>
      <w:r w:rsidRPr="00F72092">
        <w:tab/>
      </w:r>
      <w:r w:rsidRPr="00F72092">
        <w:tab/>
      </w:r>
      <w:r w:rsidRPr="00F72092">
        <w:tab/>
        <w:t xml:space="preserve">       </w:t>
      </w:r>
      <w:r w:rsidRPr="00F72092">
        <w:tab/>
        <w:t xml:space="preserve">  </w:t>
      </w:r>
      <w:r w:rsidRPr="00F72092">
        <w:rPr>
          <w:sz w:val="18"/>
          <w:szCs w:val="20"/>
        </w:rPr>
        <w:t>(Chiffre et lettre)</w:t>
      </w:r>
    </w:p>
    <w:p w14:paraId="3268CAB1" w14:textId="77777777" w:rsidR="00734243" w:rsidRPr="00F72092" w:rsidRDefault="00734243" w:rsidP="00A25D35"/>
    <w:p w14:paraId="3C5D79FD" w14:textId="00F0B0C7" w:rsidR="00F77D72" w:rsidRPr="00F72092" w:rsidRDefault="00F77D72" w:rsidP="00F77D72">
      <w:pPr>
        <w:pStyle w:val="Titre3"/>
      </w:pPr>
      <w:bookmarkStart w:id="94" w:name="_Toc199319032"/>
      <w:r w:rsidRPr="00F72092">
        <w:t>Délai d’intervention du titulaire pour travaux urgents</w:t>
      </w:r>
      <w:bookmarkEnd w:id="94"/>
    </w:p>
    <w:p w14:paraId="691DB91F" w14:textId="4BCC04BC" w:rsidR="00F77D72" w:rsidRPr="00F72092" w:rsidRDefault="00F77D72" w:rsidP="00F77D72">
      <w:r w:rsidRPr="00F72092">
        <w:t>Les travaux urgents seront exécutés dans un délai maximum de 4 (quatre) heures sur le lieu d’exécution, à compter de l’appel téléphonique confirmé par courriel.</w:t>
      </w:r>
    </w:p>
    <w:p w14:paraId="3453CEC7" w14:textId="77777777" w:rsidR="00F77D72" w:rsidRPr="00F72092" w:rsidRDefault="00F77D72" w:rsidP="00F77D72"/>
    <w:p w14:paraId="0E306D15" w14:textId="77777777" w:rsidR="00F77D72" w:rsidRPr="00F72092" w:rsidRDefault="00F77D72" w:rsidP="00F77D72">
      <w:r w:rsidRPr="00F72092">
        <w:t>Le titulaire peut proposer un délai plus court. Ce délai deviendra contractuel.</w:t>
      </w:r>
    </w:p>
    <w:p w14:paraId="72D5685C" w14:textId="77777777" w:rsidR="00F77D72" w:rsidRPr="00F72092" w:rsidRDefault="00F77D72" w:rsidP="00F77D72"/>
    <w:p w14:paraId="0011984C" w14:textId="1237360A" w:rsidR="00F77D72" w:rsidRPr="00F72092" w:rsidRDefault="00F77D72" w:rsidP="00F77D72">
      <w:r w:rsidRPr="00F72092">
        <w:t>Délai d’intervention proposé par le titulaire : ……………………………………………… heures</w:t>
      </w:r>
    </w:p>
    <w:p w14:paraId="7B410FE6" w14:textId="6CDE8380" w:rsidR="00F77D72" w:rsidRPr="00F72092" w:rsidRDefault="00F77D72" w:rsidP="00F77D72">
      <w:pPr>
        <w:ind w:firstLine="576"/>
        <w:rPr>
          <w:sz w:val="18"/>
          <w:szCs w:val="20"/>
        </w:rPr>
      </w:pPr>
      <w:r w:rsidRPr="00F72092">
        <w:t xml:space="preserve">    </w:t>
      </w:r>
      <w:r w:rsidRPr="00F72092">
        <w:tab/>
      </w:r>
      <w:r w:rsidRPr="00F72092">
        <w:tab/>
      </w:r>
      <w:r w:rsidRPr="00F72092">
        <w:tab/>
      </w:r>
      <w:r w:rsidRPr="00F72092">
        <w:tab/>
      </w:r>
      <w:r w:rsidRPr="00F72092">
        <w:tab/>
      </w:r>
      <w:r w:rsidRPr="00F72092">
        <w:tab/>
      </w:r>
      <w:r w:rsidRPr="00F72092">
        <w:tab/>
      </w:r>
      <w:r w:rsidRPr="00F72092">
        <w:tab/>
      </w:r>
      <w:r w:rsidRPr="00F72092">
        <w:tab/>
      </w:r>
      <w:r w:rsidRPr="00F72092">
        <w:tab/>
        <w:t xml:space="preserve">     </w:t>
      </w:r>
      <w:r w:rsidRPr="00F72092">
        <w:rPr>
          <w:sz w:val="18"/>
          <w:szCs w:val="20"/>
        </w:rPr>
        <w:t>(Chiffre et lettre)</w:t>
      </w:r>
    </w:p>
    <w:p w14:paraId="4D06A5DC" w14:textId="77777777" w:rsidR="00F77D72" w:rsidRDefault="00F77D72" w:rsidP="00F77D72"/>
    <w:p w14:paraId="57F159B1" w14:textId="1ECF5240" w:rsidR="00254590" w:rsidRPr="00F72092" w:rsidRDefault="00254590" w:rsidP="00254590">
      <w:pPr>
        <w:pStyle w:val="Titre2"/>
      </w:pPr>
      <w:bookmarkStart w:id="95" w:name="_Toc199319033"/>
      <w:r w:rsidRPr="00F72092">
        <w:t>Délai d’exécution</w:t>
      </w:r>
      <w:r>
        <w:t xml:space="preserve"> Lot N°2 – Hôtel Consulaire</w:t>
      </w:r>
      <w:bookmarkEnd w:id="95"/>
    </w:p>
    <w:p w14:paraId="610AB8BC" w14:textId="77777777" w:rsidR="00254590" w:rsidRPr="00F72092" w:rsidRDefault="00254590" w:rsidP="00254590">
      <w:pPr>
        <w:pStyle w:val="Titre3"/>
      </w:pPr>
      <w:bookmarkStart w:id="96" w:name="_Toc199319034"/>
      <w:r w:rsidRPr="00F72092">
        <w:t>Délai pour la fourniture d’un devis</w:t>
      </w:r>
      <w:bookmarkEnd w:id="96"/>
    </w:p>
    <w:p w14:paraId="735DF18A" w14:textId="77777777" w:rsidR="00254590" w:rsidRPr="00F72092" w:rsidRDefault="00254590" w:rsidP="00254590">
      <w:r w:rsidRPr="00F72092">
        <w:t>La prise de mesure et l’envoie du devis seront exécutés dans un délai maximum de 5 (cinq) jours ouvrables à compter de la date d’établissement de la demande d’intervention.</w:t>
      </w:r>
    </w:p>
    <w:p w14:paraId="760834E3" w14:textId="77777777" w:rsidR="00254590" w:rsidRPr="00F72092" w:rsidRDefault="00254590" w:rsidP="00254590"/>
    <w:p w14:paraId="33E1EF1D" w14:textId="77777777" w:rsidR="00254590" w:rsidRPr="00F72092" w:rsidRDefault="00254590" w:rsidP="00254590">
      <w:r w:rsidRPr="00F72092">
        <w:t>Le titulaire peut proposer un délai plus court. Ce délai deviendra contractuel.</w:t>
      </w:r>
    </w:p>
    <w:p w14:paraId="7D9EEEBE" w14:textId="77777777" w:rsidR="00254590" w:rsidRPr="00F72092" w:rsidRDefault="00254590" w:rsidP="00254590"/>
    <w:p w14:paraId="5539EC9A" w14:textId="77777777" w:rsidR="00254590" w:rsidRPr="00F72092" w:rsidRDefault="00254590" w:rsidP="00254590">
      <w:r w:rsidRPr="00F72092">
        <w:t>Délai pour la fourniture d’un devis proposé par le titulaire : ……………………… jour(s) ouvrable(s)</w:t>
      </w:r>
    </w:p>
    <w:p w14:paraId="2A36BA45" w14:textId="77777777" w:rsidR="00254590" w:rsidRPr="00F72092" w:rsidRDefault="00254590" w:rsidP="00254590">
      <w:r w:rsidRPr="00F72092">
        <w:t xml:space="preserve">     </w:t>
      </w:r>
      <w:r w:rsidRPr="00F72092">
        <w:tab/>
      </w:r>
      <w:r w:rsidRPr="00F72092">
        <w:tab/>
      </w:r>
      <w:r w:rsidRPr="00F72092">
        <w:tab/>
      </w:r>
      <w:r w:rsidRPr="00F72092">
        <w:tab/>
      </w:r>
      <w:r w:rsidRPr="00F72092">
        <w:tab/>
      </w:r>
      <w:r w:rsidRPr="00F72092">
        <w:tab/>
      </w:r>
      <w:r w:rsidRPr="00F72092">
        <w:tab/>
      </w:r>
      <w:r w:rsidRPr="00F72092">
        <w:tab/>
        <w:t xml:space="preserve">  </w:t>
      </w:r>
      <w:r w:rsidRPr="00F72092">
        <w:tab/>
      </w:r>
      <w:r w:rsidRPr="00F72092">
        <w:tab/>
      </w:r>
      <w:r w:rsidRPr="00F72092">
        <w:tab/>
        <w:t xml:space="preserve">  </w:t>
      </w:r>
      <w:r w:rsidRPr="00F72092">
        <w:rPr>
          <w:sz w:val="18"/>
          <w:szCs w:val="20"/>
        </w:rPr>
        <w:t>(Chiffre et lettre)</w:t>
      </w:r>
    </w:p>
    <w:p w14:paraId="1094B93E" w14:textId="77777777" w:rsidR="00254590" w:rsidRPr="00F72092" w:rsidRDefault="00254590" w:rsidP="00254590"/>
    <w:p w14:paraId="349340A3" w14:textId="77777777" w:rsidR="00254590" w:rsidRPr="00F72092" w:rsidRDefault="00254590" w:rsidP="00254590">
      <w:r w:rsidRPr="00F72092">
        <w:t>Le devis devra spécifier le délai de livraison à compter de la date de l’établissement du bon de commande.</w:t>
      </w:r>
    </w:p>
    <w:p w14:paraId="10238123" w14:textId="77777777" w:rsidR="00254590" w:rsidRPr="00F72092" w:rsidRDefault="00254590" w:rsidP="00254590"/>
    <w:p w14:paraId="3D1DDFFA" w14:textId="77777777" w:rsidR="00254590" w:rsidRPr="00F72092" w:rsidRDefault="00254590" w:rsidP="00254590">
      <w:pPr>
        <w:pStyle w:val="Titre3"/>
      </w:pPr>
      <w:bookmarkStart w:id="97" w:name="_Toc199319035"/>
      <w:r w:rsidRPr="00F72092">
        <w:t>Délai d’intervention du titulaire pour travaux courants</w:t>
      </w:r>
      <w:bookmarkEnd w:id="97"/>
    </w:p>
    <w:p w14:paraId="3E263F81" w14:textId="77777777" w:rsidR="00254590" w:rsidRPr="00F72092" w:rsidRDefault="00254590" w:rsidP="00254590">
      <w:r w:rsidRPr="00F72092">
        <w:t>Les travaux courants seront exécutés dans un délai maximum de 14 (quatorze) jours ouvrables, en sus du délai de livraison.</w:t>
      </w:r>
    </w:p>
    <w:p w14:paraId="5C5F0EDB" w14:textId="77777777" w:rsidR="00254590" w:rsidRPr="00F72092" w:rsidRDefault="00254590" w:rsidP="00254590"/>
    <w:p w14:paraId="45C9BCFA" w14:textId="77777777" w:rsidR="00254590" w:rsidRPr="00F72092" w:rsidRDefault="00254590" w:rsidP="00254590">
      <w:r w:rsidRPr="00F72092">
        <w:t>Le titulaire peut proposer un délai plus court. Ce délai deviendra contractuel.</w:t>
      </w:r>
    </w:p>
    <w:p w14:paraId="67639F5B" w14:textId="77777777" w:rsidR="00254590" w:rsidRPr="00F72092" w:rsidRDefault="00254590" w:rsidP="00254590"/>
    <w:p w14:paraId="73E54C68" w14:textId="77777777" w:rsidR="00254590" w:rsidRPr="00F72092" w:rsidRDefault="00254590" w:rsidP="00254590">
      <w:r w:rsidRPr="00F72092">
        <w:t>Délai d’intervention proposé par le titulaire : ……………………………………… jour(s) ouvrable(s)</w:t>
      </w:r>
    </w:p>
    <w:p w14:paraId="3EB136A1" w14:textId="77777777" w:rsidR="00254590" w:rsidRPr="00F72092" w:rsidRDefault="00254590" w:rsidP="00254590">
      <w:pPr>
        <w:rPr>
          <w:sz w:val="16"/>
          <w:szCs w:val="18"/>
        </w:rPr>
      </w:pPr>
      <w:r w:rsidRPr="00F72092">
        <w:t xml:space="preserve">     </w:t>
      </w:r>
      <w:r w:rsidRPr="00F72092">
        <w:tab/>
      </w:r>
      <w:r w:rsidRPr="00F72092">
        <w:tab/>
      </w:r>
      <w:r w:rsidRPr="00F72092">
        <w:tab/>
      </w:r>
      <w:r w:rsidRPr="00F72092">
        <w:tab/>
      </w:r>
      <w:r w:rsidRPr="00F72092">
        <w:tab/>
      </w:r>
      <w:r w:rsidRPr="00F72092">
        <w:tab/>
      </w:r>
      <w:r w:rsidRPr="00F72092">
        <w:tab/>
      </w:r>
      <w:r w:rsidRPr="00F72092">
        <w:tab/>
      </w:r>
      <w:r w:rsidRPr="00F72092">
        <w:tab/>
      </w:r>
      <w:r w:rsidRPr="00F72092">
        <w:tab/>
        <w:t xml:space="preserve">       </w:t>
      </w:r>
      <w:r w:rsidRPr="00F72092">
        <w:tab/>
        <w:t xml:space="preserve">  </w:t>
      </w:r>
      <w:r w:rsidRPr="00F72092">
        <w:rPr>
          <w:sz w:val="18"/>
          <w:szCs w:val="20"/>
        </w:rPr>
        <w:t>(Chiffre et lettre)</w:t>
      </w:r>
    </w:p>
    <w:p w14:paraId="2F899A47" w14:textId="77777777" w:rsidR="00254590" w:rsidRPr="00F72092" w:rsidRDefault="00254590" w:rsidP="00254590"/>
    <w:p w14:paraId="4CF05CD3" w14:textId="77777777" w:rsidR="00254590" w:rsidRPr="00F72092" w:rsidRDefault="00254590" w:rsidP="00254590">
      <w:pPr>
        <w:pStyle w:val="Titre3"/>
      </w:pPr>
      <w:bookmarkStart w:id="98" w:name="_Toc199319036"/>
      <w:r w:rsidRPr="00F72092">
        <w:t>Délai d’intervention du titulaire pour travaux urgents</w:t>
      </w:r>
      <w:bookmarkEnd w:id="98"/>
    </w:p>
    <w:p w14:paraId="3C25EBFC" w14:textId="77777777" w:rsidR="00254590" w:rsidRPr="00F72092" w:rsidRDefault="00254590" w:rsidP="00254590">
      <w:r w:rsidRPr="00F72092">
        <w:t>Les travaux urgents seront exécutés dans un délai maximum de 4 (quatre) heures sur le lieu d’exécution, à compter de l’appel téléphonique confirmé par courriel.</w:t>
      </w:r>
    </w:p>
    <w:p w14:paraId="15DAFA84" w14:textId="77777777" w:rsidR="00254590" w:rsidRPr="00F72092" w:rsidRDefault="00254590" w:rsidP="00254590"/>
    <w:p w14:paraId="0CC956E0" w14:textId="77777777" w:rsidR="00254590" w:rsidRPr="00F72092" w:rsidRDefault="00254590" w:rsidP="00254590">
      <w:r w:rsidRPr="00F72092">
        <w:t>Le titulaire peut proposer un délai plus court. Ce délai deviendra contractuel.</w:t>
      </w:r>
    </w:p>
    <w:p w14:paraId="23167657" w14:textId="77777777" w:rsidR="00254590" w:rsidRPr="00F72092" w:rsidRDefault="00254590" w:rsidP="00254590"/>
    <w:p w14:paraId="2FC6AC77" w14:textId="77777777" w:rsidR="00254590" w:rsidRPr="00F72092" w:rsidRDefault="00254590" w:rsidP="00254590">
      <w:r w:rsidRPr="00F72092">
        <w:t>Délai d’intervention proposé par le titulaire : ……………………………………………… heures</w:t>
      </w:r>
    </w:p>
    <w:p w14:paraId="73D3284B" w14:textId="77777777" w:rsidR="00254590" w:rsidRPr="00F72092" w:rsidRDefault="00254590" w:rsidP="00254590">
      <w:pPr>
        <w:ind w:firstLine="576"/>
        <w:rPr>
          <w:sz w:val="18"/>
          <w:szCs w:val="20"/>
        </w:rPr>
      </w:pPr>
      <w:r w:rsidRPr="00F72092">
        <w:t xml:space="preserve">    </w:t>
      </w:r>
      <w:r w:rsidRPr="00F72092">
        <w:tab/>
      </w:r>
      <w:r w:rsidRPr="00F72092">
        <w:tab/>
      </w:r>
      <w:r w:rsidRPr="00F72092">
        <w:tab/>
      </w:r>
      <w:r w:rsidRPr="00F72092">
        <w:tab/>
      </w:r>
      <w:r w:rsidRPr="00F72092">
        <w:tab/>
      </w:r>
      <w:r w:rsidRPr="00F72092">
        <w:tab/>
      </w:r>
      <w:r w:rsidRPr="00F72092">
        <w:tab/>
      </w:r>
      <w:r w:rsidRPr="00F72092">
        <w:tab/>
      </w:r>
      <w:r w:rsidRPr="00F72092">
        <w:tab/>
      </w:r>
      <w:r w:rsidRPr="00F72092">
        <w:tab/>
        <w:t xml:space="preserve">     </w:t>
      </w:r>
      <w:r w:rsidRPr="00F72092">
        <w:rPr>
          <w:sz w:val="18"/>
          <w:szCs w:val="20"/>
        </w:rPr>
        <w:t>(Chiffre et lettre)</w:t>
      </w:r>
    </w:p>
    <w:p w14:paraId="70EEDA4D" w14:textId="77777777" w:rsidR="00254590" w:rsidRPr="00F72092" w:rsidRDefault="00254590" w:rsidP="00F77D72"/>
    <w:p w14:paraId="74655AA6" w14:textId="0CD26581" w:rsidR="00734243" w:rsidRPr="00F72092" w:rsidRDefault="00734243" w:rsidP="00734243">
      <w:pPr>
        <w:pStyle w:val="Titre2"/>
      </w:pPr>
      <w:bookmarkStart w:id="99" w:name="_Toc199319037"/>
      <w:r w:rsidRPr="00F72092">
        <w:t>Pénalités</w:t>
      </w:r>
      <w:bookmarkEnd w:id="99"/>
    </w:p>
    <w:p w14:paraId="46286F7F" w14:textId="515F1F28" w:rsidR="00A25D35" w:rsidRPr="00F72092" w:rsidRDefault="00A25D35" w:rsidP="00A25D35">
      <w:r w:rsidRPr="00F72092">
        <w:t>Lorsque les prestations ne sont pas exécutées dans les délais contractuels — notamment en cas de travaux non réalisés ou décalés, ou de retard dans l’intervention à la suite d’une demande corrective ou d’un incident — le titulaire encourt une pénalité de retard, sans mise en demeure préalable.</w:t>
      </w:r>
    </w:p>
    <w:p w14:paraId="184A40F8" w14:textId="77777777" w:rsidR="00A25D35" w:rsidRPr="00F72092" w:rsidRDefault="00A25D35" w:rsidP="00A25D35"/>
    <w:p w14:paraId="73AB17CC" w14:textId="435614CD" w:rsidR="00A25D35" w:rsidRPr="00F72092" w:rsidRDefault="00A25D35" w:rsidP="00A25D35">
      <w:r w:rsidRPr="00F72092">
        <w:t xml:space="preserve">Par dérogation à l’article </w:t>
      </w:r>
      <w:r w:rsidR="00734243" w:rsidRPr="00F72092">
        <w:t xml:space="preserve">27 et 28 </w:t>
      </w:r>
      <w:r w:rsidRPr="00F72092">
        <w:t>du CCAG-FCS, le montant de cette pénalité est fixé à : 100,00 € HT par jour calendaire de retard, calculé à compter de la dernière heure du dernier jour du délai contractuel.</w:t>
      </w:r>
    </w:p>
    <w:p w14:paraId="05BCE5AC" w14:textId="77777777" w:rsidR="00A25D35" w:rsidRPr="00F72092" w:rsidRDefault="00A25D35" w:rsidP="00A25D35"/>
    <w:p w14:paraId="7143169F" w14:textId="3AC3B500" w:rsidR="00A638A9" w:rsidRPr="00F72092" w:rsidRDefault="00A25D35" w:rsidP="00A25D35">
      <w:r w:rsidRPr="00F72092">
        <w:t>Les pénalités seront automatiquement déduites de la facturation mensuelle du titulaire.</w:t>
      </w:r>
    </w:p>
    <w:p w14:paraId="4708CB62" w14:textId="77777777" w:rsidR="00A25D35" w:rsidRPr="00F72092" w:rsidRDefault="00A25D35" w:rsidP="00A638A9"/>
    <w:p w14:paraId="35C7BEB5" w14:textId="77777777" w:rsidR="007C6A50" w:rsidRPr="00F72092" w:rsidRDefault="003C2F2F" w:rsidP="003C2F2F">
      <w:pPr>
        <w:pStyle w:val="Titre2"/>
      </w:pPr>
      <w:bookmarkStart w:id="100" w:name="_Toc37065099"/>
      <w:bookmarkStart w:id="101" w:name="_Toc199319038"/>
      <w:r w:rsidRPr="00F72092">
        <w:t xml:space="preserve">Pénalités pour </w:t>
      </w:r>
      <w:r w:rsidR="007C6A50" w:rsidRPr="00F72092">
        <w:t>non-respect des modalités d’exécution</w:t>
      </w:r>
      <w:bookmarkEnd w:id="100"/>
      <w:bookmarkEnd w:id="101"/>
    </w:p>
    <w:p w14:paraId="11EADBEE" w14:textId="77777777" w:rsidR="00A25D35" w:rsidRPr="00F72092" w:rsidRDefault="00A25D35" w:rsidP="00A25D35"/>
    <w:p w14:paraId="00557081" w14:textId="4531FC9C" w:rsidR="00734243" w:rsidRPr="00F72092" w:rsidRDefault="00734243" w:rsidP="00734243">
      <w:r w:rsidRPr="00F72092">
        <w:t>En application de l’article L2192-5 du Code de la commande publique et des articles 27 et 28 du CCAG-FCS, toute mauvaise exécution des prestations contractuelles, dûment constatée par la CCI de Corse ou signalée par un usager dans des conditions objectives et vérifiées, pourra donner lieu à l’application d’une pénalité forfaitaire de 100,00 € H.T. par manquement, sans qu’une mise en demeure préalable ne soit requise.</w:t>
      </w:r>
    </w:p>
    <w:p w14:paraId="68C9A84D" w14:textId="77777777" w:rsidR="00734243" w:rsidRPr="00F72092" w:rsidRDefault="00734243" w:rsidP="00734243"/>
    <w:p w14:paraId="1B4A8EF5" w14:textId="6BC08310" w:rsidR="00734243" w:rsidRPr="00F72092" w:rsidRDefault="00734243" w:rsidP="00734243">
      <w:r w:rsidRPr="00F72092">
        <w:t>Lorsque des faits similaires de mauvaise exécution sont constatés à plus de trois (3) reprises au cours d'une même année civile, la CCI de Corse pourra engager la résiliation du marché aux torts exclusifs du titulaire, conformément aux dispositions de l’article 29.3 du CCAG-FCS et de l’article L2195-2 du Code de la commande publique.</w:t>
      </w:r>
    </w:p>
    <w:p w14:paraId="165B0DF8" w14:textId="77777777" w:rsidR="00734243" w:rsidRPr="00F72092" w:rsidRDefault="00734243" w:rsidP="00734243"/>
    <w:p w14:paraId="2ABA4EE8" w14:textId="3E33A914" w:rsidR="00A25D35" w:rsidRPr="00F72092" w:rsidRDefault="00734243" w:rsidP="00734243">
      <w:r w:rsidRPr="00F72092">
        <w:t>Le montant total des pénalités éventuellement appliquées sera automatiquement déduit des sommes dues au titulaire au titre de la facturation mensuelle.</w:t>
      </w:r>
    </w:p>
    <w:p w14:paraId="595DBA80" w14:textId="77777777" w:rsidR="00734243" w:rsidRPr="00F72092" w:rsidRDefault="00734243" w:rsidP="00734243"/>
    <w:p w14:paraId="2FBD5616" w14:textId="77777777" w:rsidR="003C2F2F" w:rsidRPr="00F72092" w:rsidRDefault="003C2F2F" w:rsidP="003C2F2F">
      <w:pPr>
        <w:pStyle w:val="Titre2"/>
      </w:pPr>
      <w:bookmarkStart w:id="102" w:name="_Toc37065100"/>
      <w:bookmarkStart w:id="103" w:name="_Toc199319039"/>
      <w:r w:rsidRPr="00F72092">
        <w:lastRenderedPageBreak/>
        <w:t>Pénalités de retard pour d’approvisionnement</w:t>
      </w:r>
      <w:bookmarkEnd w:id="102"/>
      <w:bookmarkEnd w:id="103"/>
    </w:p>
    <w:p w14:paraId="30876AA8" w14:textId="68239BF3" w:rsidR="00734243" w:rsidRPr="00F72092" w:rsidRDefault="00734243" w:rsidP="00734243">
      <w:pPr>
        <w:tabs>
          <w:tab w:val="left" w:pos="3790"/>
        </w:tabs>
      </w:pPr>
      <w:r w:rsidRPr="00F72092">
        <w:t>Par dérogation expresse à l’article 27 et 28 du CCAG-FCS 2021, tout retard ou défaut d’approvisionnement, dûment constaté par la CCI de Corse, donnera lieu à l’application d’une pénalité forfaitaire de 50,00 € H.T. par manquement constaté.</w:t>
      </w:r>
    </w:p>
    <w:p w14:paraId="561388B8" w14:textId="77777777" w:rsidR="00734243" w:rsidRPr="00F72092" w:rsidRDefault="00734243" w:rsidP="00734243">
      <w:pPr>
        <w:tabs>
          <w:tab w:val="left" w:pos="3790"/>
        </w:tabs>
      </w:pPr>
    </w:p>
    <w:p w14:paraId="4670E4F1" w14:textId="77777777" w:rsidR="00734243" w:rsidRPr="00F72092" w:rsidRDefault="00734243" w:rsidP="00734243">
      <w:pPr>
        <w:tabs>
          <w:tab w:val="left" w:pos="3790"/>
        </w:tabs>
      </w:pPr>
      <w:r w:rsidRPr="00F72092">
        <w:t>Ces pénalités sont appliquées sans mise en demeure préalable, conformément à l’article L2192-5 du Code de la commande publique.</w:t>
      </w:r>
    </w:p>
    <w:p w14:paraId="740BD32E" w14:textId="77777777" w:rsidR="00734243" w:rsidRPr="00F72092" w:rsidRDefault="00734243" w:rsidP="00734243">
      <w:pPr>
        <w:tabs>
          <w:tab w:val="left" w:pos="3790"/>
        </w:tabs>
      </w:pPr>
    </w:p>
    <w:p w14:paraId="1C6FE49B" w14:textId="04B17F8E" w:rsidR="00A25D35" w:rsidRPr="00F72092" w:rsidRDefault="00734243" w:rsidP="00734243">
      <w:pPr>
        <w:tabs>
          <w:tab w:val="left" w:pos="3790"/>
        </w:tabs>
      </w:pPr>
      <w:r w:rsidRPr="00F72092">
        <w:t>Le montant cumulé des pénalités sera mensuellement déduit des sommes dues au titulaire, conformément à l’article 28 du CCAG-FCS.</w:t>
      </w:r>
    </w:p>
    <w:p w14:paraId="7BC0A961" w14:textId="77777777" w:rsidR="00734243" w:rsidRPr="00F72092" w:rsidRDefault="00734243" w:rsidP="00734243">
      <w:pPr>
        <w:tabs>
          <w:tab w:val="left" w:pos="3790"/>
        </w:tabs>
      </w:pPr>
    </w:p>
    <w:p w14:paraId="5C64C26B" w14:textId="77777777" w:rsidR="003C2F2F" w:rsidRPr="00F72092" w:rsidRDefault="003C2F2F" w:rsidP="003C2F2F">
      <w:pPr>
        <w:pStyle w:val="Titre2"/>
      </w:pPr>
      <w:bookmarkStart w:id="104" w:name="_Toc37065101"/>
      <w:bookmarkStart w:id="105" w:name="_Toc199319040"/>
      <w:r w:rsidRPr="00F72092">
        <w:t>Primes d'avance</w:t>
      </w:r>
      <w:bookmarkEnd w:id="104"/>
      <w:bookmarkEnd w:id="105"/>
    </w:p>
    <w:p w14:paraId="208371B1" w14:textId="7D8D630E" w:rsidR="003C2F2F" w:rsidRPr="00F72092" w:rsidRDefault="00A25D35" w:rsidP="003C2F2F">
      <w:r w:rsidRPr="00F72092">
        <w:t>Aucune prime d’avance n’est prévue au titre du présent marché.</w:t>
      </w:r>
    </w:p>
    <w:p w14:paraId="58F5368D" w14:textId="77777777" w:rsidR="00734243" w:rsidRPr="00F72092" w:rsidRDefault="00734243" w:rsidP="003C2F2F"/>
    <w:p w14:paraId="26A5F402" w14:textId="2887863A" w:rsidR="003C2F2F" w:rsidRPr="00F72092" w:rsidRDefault="003C2F2F" w:rsidP="003C2F2F">
      <w:pPr>
        <w:pStyle w:val="Titre1"/>
      </w:pPr>
      <w:bookmarkStart w:id="106" w:name="_Toc37065102"/>
      <w:bookmarkStart w:id="107" w:name="_Toc199319041"/>
      <w:r w:rsidRPr="00F72092">
        <w:t>QUALITE DES FOURNITURES ET PRESTATIONS DE SERVICES</w:t>
      </w:r>
      <w:bookmarkEnd w:id="106"/>
      <w:bookmarkEnd w:id="107"/>
    </w:p>
    <w:p w14:paraId="2AF7BEF3" w14:textId="77777777" w:rsidR="00505266" w:rsidRPr="00F72092" w:rsidRDefault="00505266" w:rsidP="00505266">
      <w:r w:rsidRPr="00F72092">
        <w:t>Les fournitures et prestations de services exécutées dans le cadre du présent accord-cadre à bons de commande doivent être strictement conformes :</w:t>
      </w:r>
    </w:p>
    <w:p w14:paraId="7D653775" w14:textId="77777777" w:rsidR="00505266" w:rsidRPr="00F72092" w:rsidRDefault="00505266" w:rsidP="00505266"/>
    <w:p w14:paraId="2F0D72C6" w14:textId="1BA22CF8" w:rsidR="00505266" w:rsidRPr="00F72092" w:rsidRDefault="00B246A7" w:rsidP="00D73B9E">
      <w:pPr>
        <w:pStyle w:val="Paragraphedeliste"/>
        <w:numPr>
          <w:ilvl w:val="0"/>
          <w:numId w:val="29"/>
        </w:numPr>
      </w:pPr>
      <w:r w:rsidRPr="00F72092">
        <w:t>Aux</w:t>
      </w:r>
      <w:r w:rsidR="00505266" w:rsidRPr="00F72092">
        <w:t xml:space="preserve"> stipulations contractuelles du marché,</w:t>
      </w:r>
    </w:p>
    <w:p w14:paraId="31F8E5BB" w14:textId="77777777" w:rsidR="00505266" w:rsidRPr="00F72092" w:rsidRDefault="00505266" w:rsidP="00505266"/>
    <w:p w14:paraId="3491FB92" w14:textId="716DE826" w:rsidR="00505266" w:rsidRPr="00F72092" w:rsidRDefault="00B246A7" w:rsidP="00D73B9E">
      <w:pPr>
        <w:pStyle w:val="Paragraphedeliste"/>
        <w:numPr>
          <w:ilvl w:val="0"/>
          <w:numId w:val="29"/>
        </w:numPr>
      </w:pPr>
      <w:r w:rsidRPr="00F72092">
        <w:t>Aux</w:t>
      </w:r>
      <w:r w:rsidR="00505266" w:rsidRPr="00F72092">
        <w:t xml:space="preserve"> normes françaises homologuées</w:t>
      </w:r>
      <w:r w:rsidR="00A27B8C" w:rsidRPr="00F72092">
        <w:t xml:space="preserve"> en vigueur à la date de notification de l'accord-cadre,</w:t>
      </w:r>
    </w:p>
    <w:p w14:paraId="5F6CD233" w14:textId="77777777" w:rsidR="00505266" w:rsidRPr="00F72092" w:rsidRDefault="00505266" w:rsidP="00505266"/>
    <w:p w14:paraId="6CC8D746" w14:textId="32D29D42" w:rsidR="00505266" w:rsidRPr="00F72092" w:rsidRDefault="00B246A7" w:rsidP="00D73B9E">
      <w:pPr>
        <w:pStyle w:val="Paragraphedeliste"/>
        <w:numPr>
          <w:ilvl w:val="0"/>
          <w:numId w:val="29"/>
        </w:numPr>
      </w:pPr>
      <w:r w:rsidRPr="00F72092">
        <w:t>Ou</w:t>
      </w:r>
      <w:r w:rsidR="00505266" w:rsidRPr="00F72092">
        <w:t>, à défaut, aux spécifications techniques établies par les Groupes Permanents d’Étude des Marchés (GPEM).</w:t>
      </w:r>
    </w:p>
    <w:p w14:paraId="6FF79615" w14:textId="77777777" w:rsidR="00505266" w:rsidRPr="00F72092" w:rsidRDefault="00505266" w:rsidP="00505266"/>
    <w:p w14:paraId="243B0174" w14:textId="08459500" w:rsidR="00505266" w:rsidRPr="00F72092" w:rsidRDefault="00505266" w:rsidP="00505266">
      <w:r w:rsidRPr="00F72092">
        <w:t>Les normes et spécifications applicables sont celles en vigueur à la date de notification de l’accord-cadre à bons de commande.</w:t>
      </w:r>
    </w:p>
    <w:p w14:paraId="31BBD578" w14:textId="77777777" w:rsidR="00505266" w:rsidRPr="00F72092" w:rsidRDefault="00505266" w:rsidP="003C2F2F"/>
    <w:p w14:paraId="34FA4B74" w14:textId="77777777" w:rsidR="00505266" w:rsidRPr="00F72092" w:rsidRDefault="00505266" w:rsidP="00505266">
      <w:pPr>
        <w:pStyle w:val="Titre2"/>
      </w:pPr>
      <w:bookmarkStart w:id="108" w:name="_Toc199319042"/>
      <w:r w:rsidRPr="00F72092">
        <w:t>Contrôle préalable du matériel</w:t>
      </w:r>
      <w:bookmarkEnd w:id="108"/>
    </w:p>
    <w:p w14:paraId="012D804E" w14:textId="77777777" w:rsidR="00505266" w:rsidRPr="00F72092" w:rsidRDefault="00505266" w:rsidP="00505266">
      <w:r w:rsidRPr="00F72092">
        <w:t>Le maître d’ouvrage se réserve le droit de demander, préalablement à toute commande ou mise en œuvre, la remise par le titulaire :</w:t>
      </w:r>
    </w:p>
    <w:p w14:paraId="499FD7AC" w14:textId="77777777" w:rsidR="00505266" w:rsidRPr="00F72092" w:rsidRDefault="00505266" w:rsidP="00505266"/>
    <w:p w14:paraId="1421C930" w14:textId="517B90D7" w:rsidR="00505266" w:rsidRPr="00F72092" w:rsidRDefault="00B246A7" w:rsidP="00D73B9E">
      <w:pPr>
        <w:pStyle w:val="Paragraphedeliste"/>
        <w:numPr>
          <w:ilvl w:val="0"/>
          <w:numId w:val="30"/>
        </w:numPr>
      </w:pPr>
      <w:r w:rsidRPr="00F72092">
        <w:t>D’un</w:t>
      </w:r>
      <w:r w:rsidR="00505266" w:rsidRPr="00F72092">
        <w:t xml:space="preserve"> échantillon du matériel ou produit envisagé ;</w:t>
      </w:r>
    </w:p>
    <w:p w14:paraId="6F30045C" w14:textId="77777777" w:rsidR="00505266" w:rsidRPr="00F72092" w:rsidRDefault="00505266" w:rsidP="00505266"/>
    <w:p w14:paraId="20243A08" w14:textId="4A29D721" w:rsidR="00505266" w:rsidRPr="00F72092" w:rsidRDefault="00B246A7" w:rsidP="00D73B9E">
      <w:pPr>
        <w:pStyle w:val="Paragraphedeliste"/>
        <w:numPr>
          <w:ilvl w:val="0"/>
          <w:numId w:val="30"/>
        </w:numPr>
      </w:pPr>
      <w:r w:rsidRPr="00F72092">
        <w:t>Accompagné</w:t>
      </w:r>
      <w:r w:rsidR="00505266" w:rsidRPr="00F72092">
        <w:t xml:space="preserve"> d’un dossier technique descriptif.</w:t>
      </w:r>
    </w:p>
    <w:p w14:paraId="28D2FB15" w14:textId="77777777" w:rsidR="00505266" w:rsidRPr="00F72092" w:rsidRDefault="00505266" w:rsidP="00505266"/>
    <w:p w14:paraId="2D64E997" w14:textId="40F7149E" w:rsidR="00505266" w:rsidRPr="00F72092" w:rsidRDefault="00505266" w:rsidP="00505266">
      <w:r w:rsidRPr="00F72092">
        <w:t>Aucune commande ou mise en œuvre ne pourra être engagée sans validation écrite préalable du maître d’ouvrage.</w:t>
      </w:r>
    </w:p>
    <w:p w14:paraId="366F60F3" w14:textId="77777777" w:rsidR="00505266" w:rsidRPr="00F72092" w:rsidRDefault="00505266" w:rsidP="003C2F2F"/>
    <w:p w14:paraId="4D9B3BAC" w14:textId="77777777" w:rsidR="00505266" w:rsidRPr="00F72092" w:rsidRDefault="00505266" w:rsidP="00505266">
      <w:pPr>
        <w:pStyle w:val="Titre2"/>
      </w:pPr>
      <w:bookmarkStart w:id="109" w:name="_Toc199319043"/>
      <w:r w:rsidRPr="00F72092">
        <w:t>Respect des normes</w:t>
      </w:r>
      <w:bookmarkEnd w:id="109"/>
    </w:p>
    <w:p w14:paraId="574D15EA" w14:textId="77777777" w:rsidR="00505266" w:rsidRPr="00F72092" w:rsidRDefault="00505266" w:rsidP="00505266">
      <w:r w:rsidRPr="00F72092">
        <w:t>Le titulaire s’engage à exécuter les prestations dans le respect :</w:t>
      </w:r>
    </w:p>
    <w:p w14:paraId="434EA972" w14:textId="77777777" w:rsidR="00505266" w:rsidRPr="00F72092" w:rsidRDefault="00505266" w:rsidP="00505266"/>
    <w:p w14:paraId="3BC7426C" w14:textId="746D86EB" w:rsidR="00505266" w:rsidRPr="00F72092" w:rsidRDefault="00B246A7" w:rsidP="00D73B9E">
      <w:pPr>
        <w:pStyle w:val="Paragraphedeliste"/>
        <w:numPr>
          <w:ilvl w:val="0"/>
          <w:numId w:val="31"/>
        </w:numPr>
      </w:pPr>
      <w:r w:rsidRPr="00F72092">
        <w:t>Des</w:t>
      </w:r>
      <w:r w:rsidR="00505266" w:rsidRPr="00F72092">
        <w:t xml:space="preserve"> normes françaises et européennes en vigueur ;</w:t>
      </w:r>
    </w:p>
    <w:p w14:paraId="664BF210" w14:textId="77777777" w:rsidR="00505266" w:rsidRPr="00F72092" w:rsidRDefault="00505266" w:rsidP="00505266"/>
    <w:p w14:paraId="0A923EEF" w14:textId="600E3491" w:rsidR="00505266" w:rsidRPr="00F72092" w:rsidRDefault="00B246A7" w:rsidP="00D73B9E">
      <w:pPr>
        <w:pStyle w:val="Paragraphedeliste"/>
        <w:numPr>
          <w:ilvl w:val="0"/>
          <w:numId w:val="31"/>
        </w:numPr>
      </w:pPr>
      <w:r w:rsidRPr="00F72092">
        <w:t>De</w:t>
      </w:r>
      <w:r w:rsidR="00505266" w:rsidRPr="00F72092">
        <w:t xml:space="preserve"> toute norme rendue applicable en France par traité ou convention internationale.</w:t>
      </w:r>
    </w:p>
    <w:p w14:paraId="2785189D" w14:textId="77777777" w:rsidR="00505266" w:rsidRPr="00F72092" w:rsidRDefault="00505266" w:rsidP="00505266"/>
    <w:p w14:paraId="380E04F2" w14:textId="77777777" w:rsidR="00505266" w:rsidRPr="00F72092" w:rsidRDefault="00505266" w:rsidP="00505266">
      <w:r w:rsidRPr="00F72092">
        <w:t>Il veillera tout particulièrement à respecter les standards suivants :</w:t>
      </w:r>
    </w:p>
    <w:p w14:paraId="0CE07D73" w14:textId="77777777" w:rsidR="00505266" w:rsidRPr="00F72092" w:rsidRDefault="00505266" w:rsidP="00505266"/>
    <w:p w14:paraId="1B396DD6" w14:textId="2D76E922" w:rsidR="00505266" w:rsidRPr="00F72092" w:rsidRDefault="00B246A7" w:rsidP="00D73B9E">
      <w:pPr>
        <w:pStyle w:val="Paragraphedeliste"/>
        <w:numPr>
          <w:ilvl w:val="0"/>
          <w:numId w:val="32"/>
        </w:numPr>
      </w:pPr>
      <w:r w:rsidRPr="00F72092">
        <w:t>La</w:t>
      </w:r>
      <w:r w:rsidR="00505266" w:rsidRPr="00F72092">
        <w:t xml:space="preserve"> Norme NF X 50-794 (qualité </w:t>
      </w:r>
      <w:r w:rsidR="00A27B8C" w:rsidRPr="00F72092">
        <w:t>de service</w:t>
      </w:r>
      <w:r w:rsidR="00505266" w:rsidRPr="00F72092">
        <w:t>),</w:t>
      </w:r>
    </w:p>
    <w:p w14:paraId="0537620B" w14:textId="77777777" w:rsidR="00505266" w:rsidRPr="00F72092" w:rsidRDefault="00505266" w:rsidP="00505266"/>
    <w:p w14:paraId="6B1F04DB" w14:textId="77777777" w:rsidR="00505266" w:rsidRPr="00F72092" w:rsidRDefault="00505266" w:rsidP="003C2F2F"/>
    <w:p w14:paraId="044BA3DC" w14:textId="77777777" w:rsidR="00505266" w:rsidRPr="00F72092" w:rsidRDefault="00505266" w:rsidP="00505266">
      <w:pPr>
        <w:pStyle w:val="Titre2"/>
      </w:pPr>
      <w:bookmarkStart w:id="110" w:name="_Toc199319044"/>
      <w:r w:rsidRPr="00F72092">
        <w:lastRenderedPageBreak/>
        <w:t>Règlement intérieur de la CCI</w:t>
      </w:r>
      <w:bookmarkEnd w:id="110"/>
    </w:p>
    <w:p w14:paraId="64D9E59E" w14:textId="77777777" w:rsidR="00505266" w:rsidRPr="00F72092" w:rsidRDefault="00505266" w:rsidP="00505266">
      <w:r w:rsidRPr="00F72092">
        <w:t>Le titulaire est tenu de respecter scrupuleusement le règlement intérieur de la Chambre de Commerce et d’Industrie de Corse, notamment en ce qui concerne :</w:t>
      </w:r>
    </w:p>
    <w:p w14:paraId="164ACF2B" w14:textId="77777777" w:rsidR="00505266" w:rsidRPr="00F72092" w:rsidRDefault="00505266" w:rsidP="00505266"/>
    <w:p w14:paraId="4EFA6642" w14:textId="0E134B36" w:rsidR="00505266" w:rsidRPr="00F72092" w:rsidRDefault="00B246A7" w:rsidP="00D73B9E">
      <w:pPr>
        <w:pStyle w:val="Paragraphedeliste"/>
        <w:numPr>
          <w:ilvl w:val="0"/>
          <w:numId w:val="33"/>
        </w:numPr>
      </w:pPr>
      <w:r w:rsidRPr="00F72092">
        <w:t>La</w:t>
      </w:r>
      <w:r w:rsidR="00505266" w:rsidRPr="00F72092">
        <w:t xml:space="preserve"> sécurité des sites ;</w:t>
      </w:r>
    </w:p>
    <w:p w14:paraId="7731D04F" w14:textId="77777777" w:rsidR="00505266" w:rsidRPr="00F72092" w:rsidRDefault="00505266" w:rsidP="00505266"/>
    <w:p w14:paraId="4D115AD6" w14:textId="4AF6ED5A" w:rsidR="00505266" w:rsidRPr="00F72092" w:rsidRDefault="00B246A7" w:rsidP="00D73B9E">
      <w:pPr>
        <w:pStyle w:val="Paragraphedeliste"/>
        <w:numPr>
          <w:ilvl w:val="0"/>
          <w:numId w:val="33"/>
        </w:numPr>
      </w:pPr>
      <w:r w:rsidRPr="00F72092">
        <w:t>La</w:t>
      </w:r>
      <w:r w:rsidR="00505266" w:rsidRPr="00F72092">
        <w:t xml:space="preserve"> circulation des personnels et des véhicules ;</w:t>
      </w:r>
    </w:p>
    <w:p w14:paraId="2DD6B290" w14:textId="77777777" w:rsidR="00505266" w:rsidRPr="00F72092" w:rsidRDefault="00505266" w:rsidP="00505266"/>
    <w:p w14:paraId="208D0A97" w14:textId="59805EBB" w:rsidR="00505266" w:rsidRPr="00F72092" w:rsidRDefault="00B246A7" w:rsidP="00D73B9E">
      <w:pPr>
        <w:pStyle w:val="Paragraphedeliste"/>
        <w:numPr>
          <w:ilvl w:val="0"/>
          <w:numId w:val="33"/>
        </w:numPr>
      </w:pPr>
      <w:r w:rsidRPr="00F72092">
        <w:t>L’accès</w:t>
      </w:r>
      <w:r w:rsidR="00505266" w:rsidRPr="00F72092">
        <w:t xml:space="preserve"> aux installations ;</w:t>
      </w:r>
    </w:p>
    <w:p w14:paraId="5DDC193F" w14:textId="77777777" w:rsidR="00505266" w:rsidRPr="00F72092" w:rsidRDefault="00505266" w:rsidP="00505266"/>
    <w:p w14:paraId="438DCDE6" w14:textId="3AC2A6C5" w:rsidR="00505266" w:rsidRPr="00F72092" w:rsidRDefault="00B246A7" w:rsidP="00D73B9E">
      <w:pPr>
        <w:pStyle w:val="Paragraphedeliste"/>
        <w:numPr>
          <w:ilvl w:val="0"/>
          <w:numId w:val="33"/>
        </w:numPr>
      </w:pPr>
      <w:r w:rsidRPr="00F72092">
        <w:t>Les</w:t>
      </w:r>
      <w:r w:rsidR="00505266" w:rsidRPr="00F72092">
        <w:t xml:space="preserve"> consignes sanitaires, environnementales ou techniques en vigueur.</w:t>
      </w:r>
    </w:p>
    <w:p w14:paraId="2C1E979A" w14:textId="77777777" w:rsidR="00505266" w:rsidRPr="00F72092" w:rsidRDefault="00505266" w:rsidP="003C2F2F"/>
    <w:p w14:paraId="2C929377" w14:textId="73281205" w:rsidR="00505266" w:rsidRPr="00F72092" w:rsidRDefault="00A27B8C" w:rsidP="003C2F2F">
      <w:r w:rsidRPr="00F72092">
        <w:t>Le non-respect de celui-ci pourra entraîner des sanctions contractuelles, voire une résiliation du marché selon les dispositions du présent CCAP.</w:t>
      </w:r>
    </w:p>
    <w:p w14:paraId="6156558D" w14:textId="77777777" w:rsidR="00505266" w:rsidRPr="00F72092" w:rsidRDefault="00505266" w:rsidP="003C2F2F"/>
    <w:p w14:paraId="180F139B" w14:textId="77777777" w:rsidR="003C2F2F" w:rsidRPr="00F72092" w:rsidRDefault="00777C3B" w:rsidP="00777C3B">
      <w:pPr>
        <w:pStyle w:val="Titre1"/>
      </w:pPr>
      <w:bookmarkStart w:id="111" w:name="_Toc37065103"/>
      <w:bookmarkStart w:id="112" w:name="_Toc199319045"/>
      <w:r w:rsidRPr="00F72092">
        <w:t>LIVRAISON DES FOURNITURES</w:t>
      </w:r>
      <w:bookmarkEnd w:id="111"/>
      <w:bookmarkEnd w:id="112"/>
    </w:p>
    <w:p w14:paraId="0150D185" w14:textId="080E8A7F" w:rsidR="00777C3B" w:rsidRPr="00F72092" w:rsidRDefault="00A27B8C" w:rsidP="003C2F2F">
      <w:r w:rsidRPr="00F72092">
        <w:t>Conformément aux dispositions de l’article 20 du CCAG-FCS, les fournitures livrées par le titulaire dans le cadre du présent marché doivent être accompagnées d’un bulletin de livraison ou d’un état récapitulatif, dont le modèle pourra être imposé par le maître d’ouvrage.</w:t>
      </w:r>
    </w:p>
    <w:p w14:paraId="3A52962C" w14:textId="77777777" w:rsidR="00A27B8C" w:rsidRPr="00F72092" w:rsidRDefault="00A27B8C" w:rsidP="003C2F2F"/>
    <w:p w14:paraId="19C31743" w14:textId="77777777" w:rsidR="002C5836" w:rsidRPr="00F72092" w:rsidRDefault="002C5836" w:rsidP="002C5836">
      <w:pPr>
        <w:pStyle w:val="Titre2"/>
      </w:pPr>
      <w:bookmarkStart w:id="113" w:name="_Toc199319046"/>
      <w:r w:rsidRPr="00F72092">
        <w:t>Contenu du bulletin ou de l’état de livraison</w:t>
      </w:r>
      <w:bookmarkEnd w:id="113"/>
    </w:p>
    <w:p w14:paraId="6C601FC9" w14:textId="77777777" w:rsidR="002C5836" w:rsidRPr="00F72092" w:rsidRDefault="002C5836" w:rsidP="002C5836">
      <w:r w:rsidRPr="00F72092">
        <w:t>Ce document, établi de manière distincte pour chaque destinataire, chaque bon de commande, lot ou marché, devra impérativement mentionner :</w:t>
      </w:r>
    </w:p>
    <w:p w14:paraId="3EB04693" w14:textId="77777777" w:rsidR="002C5836" w:rsidRPr="00F72092" w:rsidRDefault="002C5836" w:rsidP="002C5836"/>
    <w:p w14:paraId="0B904641" w14:textId="77777777" w:rsidR="002C5836" w:rsidRPr="00F72092" w:rsidRDefault="002C5836" w:rsidP="00D73B9E">
      <w:pPr>
        <w:pStyle w:val="Paragraphedeliste"/>
        <w:numPr>
          <w:ilvl w:val="0"/>
          <w:numId w:val="36"/>
        </w:numPr>
        <w:spacing w:line="276" w:lineRule="auto"/>
      </w:pPr>
      <w:r w:rsidRPr="00F72092">
        <w:t>La date d’expédition ;</w:t>
      </w:r>
    </w:p>
    <w:p w14:paraId="18E3E7AD" w14:textId="77777777" w:rsidR="002C5836" w:rsidRPr="00F72092" w:rsidRDefault="002C5836" w:rsidP="00D73B9E">
      <w:pPr>
        <w:pStyle w:val="Paragraphedeliste"/>
        <w:numPr>
          <w:ilvl w:val="0"/>
          <w:numId w:val="36"/>
        </w:numPr>
        <w:spacing w:line="276" w:lineRule="auto"/>
      </w:pPr>
      <w:r w:rsidRPr="00F72092">
        <w:t>La référence au bon de commande ou au marché ;</w:t>
      </w:r>
    </w:p>
    <w:p w14:paraId="5C61FE09" w14:textId="77777777" w:rsidR="002C5836" w:rsidRPr="00F72092" w:rsidRDefault="002C5836" w:rsidP="00D73B9E">
      <w:pPr>
        <w:pStyle w:val="Paragraphedeliste"/>
        <w:numPr>
          <w:ilvl w:val="0"/>
          <w:numId w:val="36"/>
        </w:numPr>
        <w:spacing w:line="276" w:lineRule="auto"/>
      </w:pPr>
      <w:r w:rsidRPr="00F72092">
        <w:t>L’identification complète du titulaire (raison sociale, coordonnées) ;</w:t>
      </w:r>
    </w:p>
    <w:p w14:paraId="0181445D" w14:textId="6ECBF2A2" w:rsidR="00A27B8C" w:rsidRPr="00F72092" w:rsidRDefault="002C5836" w:rsidP="00D73B9E">
      <w:pPr>
        <w:pStyle w:val="Paragraphedeliste"/>
        <w:numPr>
          <w:ilvl w:val="0"/>
          <w:numId w:val="36"/>
        </w:numPr>
        <w:spacing w:line="276" w:lineRule="auto"/>
      </w:pPr>
      <w:r w:rsidRPr="00F72092">
        <w:t>L’identification des fournitures livrées, avec, le cas échéant, leur répartition par colis.</w:t>
      </w:r>
    </w:p>
    <w:p w14:paraId="107709DA" w14:textId="77777777" w:rsidR="002C5836" w:rsidRPr="00F72092" w:rsidRDefault="002C5836" w:rsidP="002C5836"/>
    <w:p w14:paraId="3BC665FA" w14:textId="5EC0407E" w:rsidR="002C5836" w:rsidRPr="00F72092" w:rsidRDefault="002C5836" w:rsidP="002C5836">
      <w:pPr>
        <w:pStyle w:val="Titre2"/>
      </w:pPr>
      <w:bookmarkStart w:id="114" w:name="_Toc199319047"/>
      <w:r w:rsidRPr="00F72092">
        <w:t>Étiquetage et contenu des colis</w:t>
      </w:r>
      <w:bookmarkEnd w:id="114"/>
    </w:p>
    <w:p w14:paraId="4542EC01" w14:textId="77777777" w:rsidR="002C5836" w:rsidRPr="00F72092" w:rsidRDefault="002C5836" w:rsidP="002C5836">
      <w:r w:rsidRPr="00F72092">
        <w:t>Chaque colis devra comporter de manière claire et apparente :</w:t>
      </w:r>
    </w:p>
    <w:p w14:paraId="3364C771" w14:textId="77777777" w:rsidR="002C5836" w:rsidRPr="00F72092" w:rsidRDefault="002C5836" w:rsidP="002C5836"/>
    <w:p w14:paraId="3C44152A" w14:textId="77777777" w:rsidR="002C5836" w:rsidRPr="00F72092" w:rsidRDefault="002C5836" w:rsidP="00D73B9E">
      <w:pPr>
        <w:pStyle w:val="Paragraphedeliste"/>
        <w:numPr>
          <w:ilvl w:val="0"/>
          <w:numId w:val="37"/>
        </w:numPr>
        <w:spacing w:line="276" w:lineRule="auto"/>
      </w:pPr>
      <w:r w:rsidRPr="00F72092">
        <w:t>Son numéro d’ordre, identique à celui figurant sur l’état de livraison ;</w:t>
      </w:r>
    </w:p>
    <w:p w14:paraId="07C08709" w14:textId="77777777" w:rsidR="002C5836" w:rsidRPr="00F72092" w:rsidRDefault="002C5836" w:rsidP="00D73B9E">
      <w:pPr>
        <w:pStyle w:val="Paragraphedeliste"/>
        <w:numPr>
          <w:ilvl w:val="0"/>
          <w:numId w:val="37"/>
        </w:numPr>
        <w:spacing w:line="276" w:lineRule="auto"/>
      </w:pPr>
      <w:r w:rsidRPr="00F72092">
        <w:t>Et, sauf instruction contraire, un inventaire du contenu du colis.</w:t>
      </w:r>
    </w:p>
    <w:p w14:paraId="00091281" w14:textId="77777777" w:rsidR="002C5836" w:rsidRPr="00F72092" w:rsidRDefault="002C5836" w:rsidP="002C5836"/>
    <w:p w14:paraId="38532BE3" w14:textId="7717951C" w:rsidR="00A27B8C" w:rsidRPr="00F72092" w:rsidRDefault="002C5836" w:rsidP="002C5836">
      <w:r w:rsidRPr="00F72092">
        <w:t>Lorsque cela est nécessaire, chaque produit devra également porter sa marque d’identification propre, permettant sa traçabilité ou son affectation.</w:t>
      </w:r>
    </w:p>
    <w:p w14:paraId="0733662B" w14:textId="2355EB92" w:rsidR="00277861" w:rsidRPr="00F72092" w:rsidRDefault="00277861">
      <w:pPr>
        <w:jc w:val="left"/>
        <w:rPr>
          <w:rFonts w:cs="Arial"/>
          <w:b/>
          <w:bCs/>
          <w:iCs/>
          <w:szCs w:val="28"/>
        </w:rPr>
      </w:pPr>
    </w:p>
    <w:p w14:paraId="6013ED5B" w14:textId="69C6B5A5" w:rsidR="00DB07E3" w:rsidRPr="00F72092" w:rsidRDefault="00DB07E3" w:rsidP="00DB07E3">
      <w:pPr>
        <w:pStyle w:val="Titre2"/>
      </w:pPr>
      <w:bookmarkStart w:id="115" w:name="_Toc199319048"/>
      <w:r w:rsidRPr="00F72092">
        <w:t>Constat de livraison</w:t>
      </w:r>
      <w:bookmarkEnd w:id="115"/>
    </w:p>
    <w:p w14:paraId="7785B211" w14:textId="77777777" w:rsidR="00DB07E3" w:rsidRPr="00F72092" w:rsidRDefault="00DB07E3" w:rsidP="00DB07E3">
      <w:r w:rsidRPr="00F72092">
        <w:t>La livraison est constatée par :</w:t>
      </w:r>
    </w:p>
    <w:p w14:paraId="5F0D3999" w14:textId="77777777" w:rsidR="00DB07E3" w:rsidRPr="00F72092" w:rsidRDefault="00DB07E3" w:rsidP="00DB07E3"/>
    <w:p w14:paraId="19679380" w14:textId="77777777" w:rsidR="00DB07E3" w:rsidRPr="00F72092" w:rsidRDefault="00DB07E3" w:rsidP="00D73B9E">
      <w:pPr>
        <w:pStyle w:val="Paragraphedeliste"/>
        <w:numPr>
          <w:ilvl w:val="0"/>
          <w:numId w:val="38"/>
        </w:numPr>
        <w:spacing w:line="276" w:lineRule="auto"/>
      </w:pPr>
      <w:r w:rsidRPr="00F72092">
        <w:t>La délivrance d’un récépissé au titulaire,</w:t>
      </w:r>
    </w:p>
    <w:p w14:paraId="433B8829" w14:textId="02FE712D" w:rsidR="00DB07E3" w:rsidRPr="00F72092" w:rsidRDefault="00DB07E3" w:rsidP="00D73B9E">
      <w:pPr>
        <w:pStyle w:val="Paragraphedeliste"/>
        <w:numPr>
          <w:ilvl w:val="0"/>
          <w:numId w:val="38"/>
        </w:numPr>
        <w:spacing w:line="276" w:lineRule="auto"/>
      </w:pPr>
      <w:r w:rsidRPr="00F72092">
        <w:t>Ou La signature par le représentant du maître d’ouvrage d’un double du bulletin de livraison ou de l’état.</w:t>
      </w:r>
    </w:p>
    <w:p w14:paraId="5DE37485" w14:textId="77777777" w:rsidR="00DB07E3" w:rsidRPr="00F72092" w:rsidRDefault="00DB07E3" w:rsidP="00DB07E3"/>
    <w:p w14:paraId="144CF1F3" w14:textId="79F9F42B" w:rsidR="00A27B8C" w:rsidRPr="00F72092" w:rsidRDefault="00DB07E3" w:rsidP="00DB07E3">
      <w:r w:rsidRPr="00F72092">
        <w:t>Ce constat de livraison ne vaut pas acceptation des fournitures sur le fond, celle-ci intervenant selon les modalités prévues aux articles 21 et suivants du CCAG-FCS (réception, admission ou rejet).</w:t>
      </w:r>
    </w:p>
    <w:p w14:paraId="785C8792" w14:textId="77777777" w:rsidR="00A27B8C" w:rsidRPr="00F72092" w:rsidRDefault="00A27B8C" w:rsidP="003C2F2F"/>
    <w:p w14:paraId="148285F4" w14:textId="77777777" w:rsidR="00777C3B" w:rsidRPr="00F72092" w:rsidRDefault="00777C3B" w:rsidP="00777C3B">
      <w:pPr>
        <w:pStyle w:val="Titre1"/>
      </w:pPr>
      <w:bookmarkStart w:id="116" w:name="_Toc37065104"/>
      <w:bookmarkStart w:id="117" w:name="_Toc199319049"/>
      <w:r w:rsidRPr="00F72092">
        <w:lastRenderedPageBreak/>
        <w:t>CONSTATATION DE L’EXECUTION DES PRESTATIONS</w:t>
      </w:r>
      <w:bookmarkEnd w:id="116"/>
      <w:bookmarkEnd w:id="117"/>
    </w:p>
    <w:p w14:paraId="6E59A2AD" w14:textId="77777777" w:rsidR="00507B22" w:rsidRPr="00F72092" w:rsidRDefault="00507B22" w:rsidP="00507B22">
      <w:pPr>
        <w:pStyle w:val="Titre2"/>
      </w:pPr>
      <w:bookmarkStart w:id="118" w:name="_Toc475961629"/>
      <w:bookmarkStart w:id="119" w:name="_Toc37065105"/>
      <w:bookmarkStart w:id="120" w:name="_Toc199319050"/>
      <w:r w:rsidRPr="00F72092">
        <w:t>Opération de vérification</w:t>
      </w:r>
      <w:bookmarkEnd w:id="118"/>
      <w:bookmarkEnd w:id="119"/>
      <w:bookmarkEnd w:id="120"/>
    </w:p>
    <w:p w14:paraId="138542C4" w14:textId="77777777" w:rsidR="00DB07E3" w:rsidRPr="00F72092" w:rsidRDefault="00DB07E3" w:rsidP="00DB07E3">
      <w:pPr>
        <w:rPr>
          <w:szCs w:val="22"/>
        </w:rPr>
      </w:pPr>
      <w:r w:rsidRPr="00F72092">
        <w:rPr>
          <w:szCs w:val="22"/>
        </w:rPr>
        <w:t>Conformément aux articles 22 et 23 du CCAG-FCS 2021, les opérations de vérification sont conduites par le maître d’ouvrage à la suite de la livraison des fournitures.</w:t>
      </w:r>
    </w:p>
    <w:p w14:paraId="7A5F09E7" w14:textId="77777777" w:rsidR="00DB07E3" w:rsidRPr="00F72092" w:rsidRDefault="00DB07E3" w:rsidP="00DB07E3">
      <w:pPr>
        <w:rPr>
          <w:szCs w:val="22"/>
        </w:rPr>
      </w:pPr>
    </w:p>
    <w:p w14:paraId="1A3A1DAD" w14:textId="2B0BE5AB" w:rsidR="00505266" w:rsidRPr="00F72092" w:rsidRDefault="00DB07E3" w:rsidP="00DB07E3">
      <w:pPr>
        <w:rPr>
          <w:szCs w:val="22"/>
        </w:rPr>
      </w:pPr>
      <w:r w:rsidRPr="00F72092">
        <w:rPr>
          <w:szCs w:val="22"/>
        </w:rPr>
        <w:t>Ces vérifications ont pour objet de :</w:t>
      </w:r>
    </w:p>
    <w:p w14:paraId="53F95108" w14:textId="77777777" w:rsidR="00565117" w:rsidRPr="00F72092" w:rsidRDefault="00565117" w:rsidP="00565117">
      <w:pPr>
        <w:rPr>
          <w:szCs w:val="22"/>
        </w:rPr>
      </w:pPr>
    </w:p>
    <w:p w14:paraId="3375F24F" w14:textId="760FB756" w:rsidR="00565117" w:rsidRPr="00F72092" w:rsidRDefault="00565117" w:rsidP="00D73B9E">
      <w:pPr>
        <w:pStyle w:val="Paragraphedeliste"/>
        <w:numPr>
          <w:ilvl w:val="0"/>
          <w:numId w:val="39"/>
        </w:numPr>
        <w:spacing w:line="276" w:lineRule="auto"/>
        <w:rPr>
          <w:szCs w:val="22"/>
        </w:rPr>
      </w:pPr>
      <w:r w:rsidRPr="00F72092">
        <w:rPr>
          <w:szCs w:val="22"/>
        </w:rPr>
        <w:t>Constater la conformité des quantités livrées par rapport à la commande,</w:t>
      </w:r>
    </w:p>
    <w:p w14:paraId="1D55B35F" w14:textId="22FD9A28" w:rsidR="00DB07E3" w:rsidRPr="00F72092" w:rsidRDefault="00565117" w:rsidP="00D73B9E">
      <w:pPr>
        <w:pStyle w:val="Paragraphedeliste"/>
        <w:numPr>
          <w:ilvl w:val="0"/>
          <w:numId w:val="39"/>
        </w:numPr>
        <w:spacing w:line="276" w:lineRule="auto"/>
        <w:rPr>
          <w:szCs w:val="22"/>
        </w:rPr>
      </w:pPr>
      <w:r w:rsidRPr="00F72092">
        <w:rPr>
          <w:szCs w:val="22"/>
        </w:rPr>
        <w:t>Et vérifier la conformité technique et fonctionnelle des fournitures avec les exigences contractuelles définies dans les documents du marché (CCTP, CCAP, bons de commande).</w:t>
      </w:r>
    </w:p>
    <w:p w14:paraId="4D7335C2" w14:textId="77777777" w:rsidR="00DB07E3" w:rsidRPr="00F72092" w:rsidRDefault="00DB07E3" w:rsidP="00DB07E3">
      <w:pPr>
        <w:rPr>
          <w:szCs w:val="22"/>
        </w:rPr>
      </w:pPr>
    </w:p>
    <w:p w14:paraId="2DADCB86" w14:textId="77777777" w:rsidR="00565117" w:rsidRPr="00F72092" w:rsidRDefault="00565117" w:rsidP="00565117">
      <w:pPr>
        <w:rPr>
          <w:szCs w:val="22"/>
        </w:rPr>
      </w:pPr>
      <w:r w:rsidRPr="00F72092">
        <w:rPr>
          <w:szCs w:val="22"/>
        </w:rPr>
        <w:t>Les vérifications peuvent être :</w:t>
      </w:r>
    </w:p>
    <w:p w14:paraId="7F659B9B" w14:textId="77777777" w:rsidR="00565117" w:rsidRPr="00F72092" w:rsidRDefault="00565117" w:rsidP="00565117">
      <w:pPr>
        <w:rPr>
          <w:szCs w:val="22"/>
        </w:rPr>
      </w:pPr>
    </w:p>
    <w:p w14:paraId="780F97E5" w14:textId="77777777" w:rsidR="00565117" w:rsidRPr="00F72092" w:rsidRDefault="00565117" w:rsidP="00D73B9E">
      <w:pPr>
        <w:pStyle w:val="Paragraphedeliste"/>
        <w:numPr>
          <w:ilvl w:val="0"/>
          <w:numId w:val="40"/>
        </w:numPr>
        <w:spacing w:line="276" w:lineRule="auto"/>
        <w:rPr>
          <w:szCs w:val="22"/>
        </w:rPr>
      </w:pPr>
      <w:r w:rsidRPr="00F72092">
        <w:rPr>
          <w:szCs w:val="22"/>
        </w:rPr>
        <w:t>Simples (quantitatives), pour s'assurer que les quantités livrées sont conformes à la commande ;</w:t>
      </w:r>
    </w:p>
    <w:p w14:paraId="6F1C86AE" w14:textId="77777777" w:rsidR="00565117" w:rsidRPr="00F72092" w:rsidRDefault="00565117" w:rsidP="00D73B9E">
      <w:pPr>
        <w:pStyle w:val="Paragraphedeliste"/>
        <w:numPr>
          <w:ilvl w:val="0"/>
          <w:numId w:val="40"/>
        </w:numPr>
        <w:spacing w:line="276" w:lineRule="auto"/>
        <w:rPr>
          <w:szCs w:val="22"/>
        </w:rPr>
      </w:pPr>
      <w:r w:rsidRPr="00F72092">
        <w:rPr>
          <w:szCs w:val="22"/>
        </w:rPr>
        <w:t>Approfondies (qualitatives), lorsqu’un examen technique ou fonctionnel est nécessaire pour valider la conformité aux normes, spécifications techniques ou performances attendues.</w:t>
      </w:r>
    </w:p>
    <w:p w14:paraId="3467B3DA" w14:textId="77777777" w:rsidR="00565117" w:rsidRPr="00F72092" w:rsidRDefault="00565117" w:rsidP="00565117">
      <w:pPr>
        <w:rPr>
          <w:szCs w:val="22"/>
        </w:rPr>
      </w:pPr>
    </w:p>
    <w:p w14:paraId="1B3C0ABD" w14:textId="096B88BE" w:rsidR="00DB07E3" w:rsidRPr="00F72092" w:rsidRDefault="00565117" w:rsidP="00565117">
      <w:pPr>
        <w:rPr>
          <w:szCs w:val="22"/>
        </w:rPr>
      </w:pPr>
      <w:r w:rsidRPr="00F72092">
        <w:rPr>
          <w:szCs w:val="22"/>
        </w:rPr>
        <w:t>Le maître d’ouvrage se réserve le droit de refuser toute fourniture non conforme, sans préjudice de l’application éventuelle des pénalités prévues au marché ni de la mise en œuvre de la garantie.</w:t>
      </w:r>
    </w:p>
    <w:p w14:paraId="1CC1591C" w14:textId="77777777" w:rsidR="00507B22" w:rsidRPr="00F72092" w:rsidRDefault="00507B22" w:rsidP="00507B22">
      <w:pPr>
        <w:rPr>
          <w:szCs w:val="22"/>
        </w:rPr>
      </w:pPr>
    </w:p>
    <w:p w14:paraId="40843DCB" w14:textId="77777777" w:rsidR="00507B22" w:rsidRPr="00F72092" w:rsidRDefault="00507B22" w:rsidP="00507B22">
      <w:pPr>
        <w:pStyle w:val="Titre2"/>
      </w:pPr>
      <w:bookmarkStart w:id="121" w:name="_Toc475961630"/>
      <w:bookmarkStart w:id="122" w:name="_Toc37065106"/>
      <w:bookmarkStart w:id="123" w:name="_Toc199319051"/>
      <w:r w:rsidRPr="00F72092">
        <w:t>Décision après vérification</w:t>
      </w:r>
      <w:bookmarkEnd w:id="121"/>
      <w:bookmarkEnd w:id="122"/>
      <w:bookmarkEnd w:id="123"/>
    </w:p>
    <w:p w14:paraId="6081122B" w14:textId="10D5AC1A" w:rsidR="00565117" w:rsidRPr="00F72092" w:rsidRDefault="00565117" w:rsidP="00565117">
      <w:pPr>
        <w:rPr>
          <w:szCs w:val="22"/>
        </w:rPr>
      </w:pPr>
      <w:r w:rsidRPr="00F72092">
        <w:rPr>
          <w:szCs w:val="22"/>
        </w:rPr>
        <w:t>Conformément aux articles 24 et 25 du CCAG-FCS, les opérations de vérification conduisent à une décision expresse du maître d’ouvrage, qui statue sur l’admission ou non des fournitures livrées.</w:t>
      </w:r>
    </w:p>
    <w:p w14:paraId="52A2F408" w14:textId="77777777" w:rsidR="00565117" w:rsidRPr="00F72092" w:rsidRDefault="00565117" w:rsidP="00565117">
      <w:pPr>
        <w:rPr>
          <w:szCs w:val="22"/>
        </w:rPr>
      </w:pPr>
    </w:p>
    <w:p w14:paraId="5078ACC6" w14:textId="77777777" w:rsidR="00565117" w:rsidRPr="00F72092" w:rsidRDefault="00565117" w:rsidP="00565117">
      <w:pPr>
        <w:rPr>
          <w:szCs w:val="22"/>
        </w:rPr>
      </w:pPr>
      <w:r w:rsidRPr="00F72092">
        <w:rPr>
          <w:szCs w:val="22"/>
        </w:rPr>
        <w:t>Cette décision peut prendre l’une des formes suivantes :</w:t>
      </w:r>
    </w:p>
    <w:p w14:paraId="408907EA" w14:textId="77777777" w:rsidR="00565117" w:rsidRPr="00F72092" w:rsidRDefault="00565117" w:rsidP="00565117">
      <w:pPr>
        <w:rPr>
          <w:szCs w:val="22"/>
        </w:rPr>
      </w:pPr>
    </w:p>
    <w:p w14:paraId="640169A2" w14:textId="77777777" w:rsidR="00565117" w:rsidRPr="00F72092" w:rsidRDefault="00565117" w:rsidP="00D73B9E">
      <w:pPr>
        <w:pStyle w:val="Paragraphedeliste"/>
        <w:numPr>
          <w:ilvl w:val="0"/>
          <w:numId w:val="41"/>
        </w:numPr>
        <w:rPr>
          <w:szCs w:val="22"/>
        </w:rPr>
      </w:pPr>
      <w:r w:rsidRPr="00F72092">
        <w:rPr>
          <w:b/>
          <w:bCs/>
          <w:szCs w:val="22"/>
        </w:rPr>
        <w:t>Admission :</w:t>
      </w:r>
      <w:r w:rsidRPr="00F72092">
        <w:rPr>
          <w:szCs w:val="22"/>
        </w:rPr>
        <w:t xml:space="preserve"> les fournitures sont reconnues conformes en qualité et en quantité, et sont définitivement acceptées.</w:t>
      </w:r>
    </w:p>
    <w:p w14:paraId="253E4C96" w14:textId="77777777" w:rsidR="00565117" w:rsidRPr="00F72092" w:rsidRDefault="00565117" w:rsidP="00565117">
      <w:pPr>
        <w:rPr>
          <w:szCs w:val="22"/>
        </w:rPr>
      </w:pPr>
    </w:p>
    <w:p w14:paraId="620CDD13" w14:textId="77777777" w:rsidR="00565117" w:rsidRPr="00F72092" w:rsidRDefault="00565117" w:rsidP="00D73B9E">
      <w:pPr>
        <w:pStyle w:val="Paragraphedeliste"/>
        <w:numPr>
          <w:ilvl w:val="0"/>
          <w:numId w:val="41"/>
        </w:numPr>
        <w:rPr>
          <w:szCs w:val="22"/>
        </w:rPr>
      </w:pPr>
      <w:r w:rsidRPr="00F72092">
        <w:rPr>
          <w:b/>
          <w:bCs/>
          <w:szCs w:val="22"/>
        </w:rPr>
        <w:t>Ajournement :</w:t>
      </w:r>
      <w:r w:rsidRPr="00F72092">
        <w:rPr>
          <w:szCs w:val="22"/>
        </w:rPr>
        <w:t xml:space="preserve"> la vérification ne peut être menée à terme immédiatement ; le titulaire est invité à compléter ou à corriger les livrables pour permettre une nouvelle vérification dans un délai imparti.</w:t>
      </w:r>
    </w:p>
    <w:p w14:paraId="2289FFCA" w14:textId="77777777" w:rsidR="00565117" w:rsidRPr="00F72092" w:rsidRDefault="00565117" w:rsidP="00565117">
      <w:pPr>
        <w:rPr>
          <w:szCs w:val="22"/>
        </w:rPr>
      </w:pPr>
    </w:p>
    <w:p w14:paraId="2326B2B7" w14:textId="77777777" w:rsidR="00565117" w:rsidRPr="00F72092" w:rsidRDefault="00565117" w:rsidP="00D73B9E">
      <w:pPr>
        <w:pStyle w:val="Paragraphedeliste"/>
        <w:numPr>
          <w:ilvl w:val="0"/>
          <w:numId w:val="41"/>
        </w:numPr>
        <w:rPr>
          <w:szCs w:val="22"/>
        </w:rPr>
      </w:pPr>
      <w:r w:rsidRPr="00F72092">
        <w:rPr>
          <w:b/>
          <w:bCs/>
          <w:szCs w:val="22"/>
        </w:rPr>
        <w:t>Réfaction :</w:t>
      </w:r>
      <w:r w:rsidRPr="00F72092">
        <w:rPr>
          <w:szCs w:val="22"/>
        </w:rPr>
        <w:t xml:space="preserve"> les fournitures sont partiellement conformes mais le maître d’ouvrage décide de les admettre avec une minoration du prix, proportionnelle à la non-conformité constatée.</w:t>
      </w:r>
    </w:p>
    <w:p w14:paraId="1EA2D127" w14:textId="77777777" w:rsidR="00565117" w:rsidRPr="00F72092" w:rsidRDefault="00565117" w:rsidP="00565117">
      <w:pPr>
        <w:rPr>
          <w:szCs w:val="22"/>
        </w:rPr>
      </w:pPr>
    </w:p>
    <w:p w14:paraId="673E8142" w14:textId="77777777" w:rsidR="00565117" w:rsidRPr="00F72092" w:rsidRDefault="00565117" w:rsidP="00D73B9E">
      <w:pPr>
        <w:pStyle w:val="Paragraphedeliste"/>
        <w:numPr>
          <w:ilvl w:val="0"/>
          <w:numId w:val="41"/>
        </w:numPr>
        <w:rPr>
          <w:szCs w:val="22"/>
        </w:rPr>
      </w:pPr>
      <w:r w:rsidRPr="00F72092">
        <w:rPr>
          <w:b/>
          <w:bCs/>
          <w:szCs w:val="22"/>
        </w:rPr>
        <w:t>Rejet :</w:t>
      </w:r>
      <w:r w:rsidRPr="00F72092">
        <w:rPr>
          <w:szCs w:val="22"/>
        </w:rPr>
        <w:t xml:space="preserve"> les fournitures sont reconnues non conformes et sont refusées ; le titulaire est alors tenu de les remplacer à ses frais ou de procéder au remboursement.</w:t>
      </w:r>
    </w:p>
    <w:p w14:paraId="63F1B4BD" w14:textId="77777777" w:rsidR="00565117" w:rsidRPr="00F72092" w:rsidRDefault="00565117" w:rsidP="00565117">
      <w:pPr>
        <w:rPr>
          <w:szCs w:val="22"/>
        </w:rPr>
      </w:pPr>
    </w:p>
    <w:p w14:paraId="249DEAE2" w14:textId="79844B37" w:rsidR="00A53AEC" w:rsidRPr="00F72092" w:rsidRDefault="00565117" w:rsidP="00565117">
      <w:pPr>
        <w:rPr>
          <w:szCs w:val="22"/>
        </w:rPr>
      </w:pPr>
      <w:r w:rsidRPr="00F72092">
        <w:rPr>
          <w:szCs w:val="22"/>
        </w:rPr>
        <w:t>La décision du maître d’ouvrage est notifiée par écrit au titulaire dans le délai prévu à l’article 23.3 du CCAG-FCS qui est de 15 jours après la livraison ou la fin des vérifications approfondies.</w:t>
      </w:r>
    </w:p>
    <w:p w14:paraId="0FEB395D" w14:textId="77777777" w:rsidR="00507B22" w:rsidRPr="00F72092" w:rsidRDefault="00507B22" w:rsidP="00507B22">
      <w:pPr>
        <w:pStyle w:val="Titre2"/>
      </w:pPr>
      <w:bookmarkStart w:id="124" w:name="_Toc475961631"/>
      <w:bookmarkStart w:id="125" w:name="_Toc37065107"/>
      <w:bookmarkStart w:id="126" w:name="_Toc199319052"/>
      <w:r w:rsidRPr="00F72092">
        <w:t>Transfert de propriété</w:t>
      </w:r>
      <w:bookmarkEnd w:id="124"/>
      <w:bookmarkEnd w:id="125"/>
      <w:bookmarkEnd w:id="126"/>
    </w:p>
    <w:p w14:paraId="221B0330" w14:textId="1E440C27" w:rsidR="007A5266" w:rsidRPr="00F72092" w:rsidRDefault="007A5266" w:rsidP="007A5266">
      <w:r w:rsidRPr="00F72092">
        <w:t>L’admission expresse des fournitures par le maître d’ouvrage entraîne de plein droit le transfert de propriété au profit de ce dernier, conformément à l’article 24.5 du CCAG-FCS.</w:t>
      </w:r>
    </w:p>
    <w:p w14:paraId="01560908" w14:textId="77777777" w:rsidR="007A5266" w:rsidRPr="00F72092" w:rsidRDefault="007A5266" w:rsidP="007A5266">
      <w:pPr>
        <w:ind w:firstLine="708"/>
      </w:pPr>
    </w:p>
    <w:p w14:paraId="167322C2" w14:textId="5CA51B0C" w:rsidR="00507B22" w:rsidRPr="00F72092" w:rsidRDefault="007A5266" w:rsidP="007A5266">
      <w:r w:rsidRPr="00F72092">
        <w:t>Toutefois, si la remise matérielle des fournitures est postérieure à leur admission, le titulaire demeure entièrement responsable de leur conservation dans l’intervalle. À ce titre, il assume les obligations d’un dépositaire, au sens des dispositions du Code civil, notamment en matière de garde, d’entretien et de sécurité des biens jusqu’à leur remise effective au maître d’ouvrage ou à son représentant.</w:t>
      </w:r>
    </w:p>
    <w:p w14:paraId="63580DFE" w14:textId="5D5D8CD4" w:rsidR="007A5266" w:rsidRPr="00F72092" w:rsidRDefault="007A5266" w:rsidP="007A5266">
      <w:pPr>
        <w:pStyle w:val="Titre2"/>
      </w:pPr>
      <w:bookmarkStart w:id="127" w:name="_Toc475961632"/>
      <w:bookmarkStart w:id="128" w:name="_Toc37065108"/>
      <w:bookmarkStart w:id="129" w:name="_Toc199319053"/>
      <w:r w:rsidRPr="00F72092">
        <w:lastRenderedPageBreak/>
        <w:t>Maintenance des prestations</w:t>
      </w:r>
      <w:bookmarkEnd w:id="129"/>
    </w:p>
    <w:p w14:paraId="30B0A539" w14:textId="5B04900E" w:rsidR="007A5266" w:rsidRPr="00F72092" w:rsidRDefault="007A5266" w:rsidP="007A5266">
      <w:r w:rsidRPr="00F72092">
        <w:t>Les prestations de maintenance sont exécutées conformément aux dispositions de l’article 27 du CCAG-FCS, et comprennent :</w:t>
      </w:r>
    </w:p>
    <w:p w14:paraId="03BF4BCF" w14:textId="77777777" w:rsidR="007A5266" w:rsidRPr="00F72092" w:rsidRDefault="007A5266" w:rsidP="007A5266"/>
    <w:p w14:paraId="5CCBFE58" w14:textId="77777777" w:rsidR="007A5266" w:rsidRPr="00F72092" w:rsidRDefault="007A5266" w:rsidP="00D73B9E">
      <w:pPr>
        <w:pStyle w:val="Paragraphedeliste"/>
        <w:numPr>
          <w:ilvl w:val="0"/>
          <w:numId w:val="42"/>
        </w:numPr>
      </w:pPr>
      <w:r w:rsidRPr="00F72092">
        <w:t>Les interventions correctives à la demande du maître d’ouvrage, en cas de défaillance, panne ou dysfonctionnement d’un élément couvert par le marché,</w:t>
      </w:r>
    </w:p>
    <w:p w14:paraId="18E94E03" w14:textId="77777777" w:rsidR="007A5266" w:rsidRPr="00F72092" w:rsidRDefault="007A5266" w:rsidP="007A5266"/>
    <w:p w14:paraId="51D03606" w14:textId="49628CFA" w:rsidR="007A5266" w:rsidRPr="00F72092" w:rsidRDefault="007A5266" w:rsidP="00D73B9E">
      <w:pPr>
        <w:pStyle w:val="Paragraphedeliste"/>
        <w:numPr>
          <w:ilvl w:val="0"/>
          <w:numId w:val="42"/>
        </w:numPr>
      </w:pPr>
      <w:r w:rsidRPr="00F72092">
        <w:t>Ainsi que les prestations d’entretien préventif, planifiées ou non, nécessaires au bon fonctionnement des équipements.</w:t>
      </w:r>
    </w:p>
    <w:p w14:paraId="38719127" w14:textId="77777777" w:rsidR="007A5266" w:rsidRPr="00F72092" w:rsidRDefault="007A5266" w:rsidP="007A5266"/>
    <w:p w14:paraId="419BAB51" w14:textId="77777777" w:rsidR="007A5266" w:rsidRPr="00F72092" w:rsidRDefault="007A5266" w:rsidP="007A5266">
      <w:pPr>
        <w:pStyle w:val="Titre3"/>
      </w:pPr>
      <w:bookmarkStart w:id="130" w:name="_Toc199319054"/>
      <w:r w:rsidRPr="00F72092">
        <w:t>Modifications du matériel</w:t>
      </w:r>
      <w:bookmarkEnd w:id="130"/>
    </w:p>
    <w:p w14:paraId="0C081B12" w14:textId="77777777" w:rsidR="007A5266" w:rsidRPr="00F72092" w:rsidRDefault="007A5266" w:rsidP="007A5266">
      <w:r w:rsidRPr="00F72092">
        <w:t>Le titulaire peut procéder, à sa propre initiative, à des modifications ou évolutions du matériel faisant l’objet de la maintenance. Toutefois, il est tenu d’informer préalablement le maître d’ouvrage de toute modification envisagée.</w:t>
      </w:r>
    </w:p>
    <w:p w14:paraId="0A7AB2E6" w14:textId="77777777" w:rsidR="007A5266" w:rsidRPr="00F72092" w:rsidRDefault="007A5266" w:rsidP="007A5266"/>
    <w:p w14:paraId="0DE653A3" w14:textId="2E033072" w:rsidR="007A5266" w:rsidRPr="00F72092" w:rsidRDefault="007A5266" w:rsidP="007A5266">
      <w:r w:rsidRPr="00F72092">
        <w:t>Ce dernier peut s’y opposer, notamment lorsque la modification entraîne des ajustements ou impacts sur ses propres processus de fonctionnement, sauf si le titulaire prend à sa charge l’intégralité des frais liés aux adaptations nécessaires.</w:t>
      </w:r>
    </w:p>
    <w:p w14:paraId="5D4B59EB" w14:textId="77777777" w:rsidR="007A5266" w:rsidRPr="00F72092" w:rsidRDefault="007A5266" w:rsidP="007A5266"/>
    <w:p w14:paraId="78842A62" w14:textId="1640BCF0" w:rsidR="007A5266" w:rsidRPr="00F72092" w:rsidRDefault="007A5266" w:rsidP="007A5266">
      <w:pPr>
        <w:pStyle w:val="Titre3"/>
      </w:pPr>
      <w:bookmarkStart w:id="131" w:name="_Toc199319055"/>
      <w:r w:rsidRPr="00F72092">
        <w:t>Exclusivité d’intervention</w:t>
      </w:r>
      <w:bookmarkEnd w:id="131"/>
    </w:p>
    <w:p w14:paraId="55EF9B51" w14:textId="015ADF9A" w:rsidR="007A5266" w:rsidRPr="00F72092" w:rsidRDefault="007A5266" w:rsidP="007A5266">
      <w:r w:rsidRPr="00F72092">
        <w:t>Le maître d’ouvrage s’interdit d’exécuter ou de faire exécuter toute opération de maintenance en dehors de celles expressément prévues dans le marché, sans l’accord préalable du titulaire. Cette exclusivité vise à garantir l’intégrité technique et contractuelle des équipements concernés.</w:t>
      </w:r>
    </w:p>
    <w:p w14:paraId="2FBDF68B" w14:textId="77777777" w:rsidR="007A5266" w:rsidRPr="00F72092" w:rsidRDefault="007A5266" w:rsidP="007A5266"/>
    <w:p w14:paraId="61D749C3" w14:textId="77777777" w:rsidR="007A5266" w:rsidRPr="00F72092" w:rsidRDefault="007A5266" w:rsidP="007A5266">
      <w:pPr>
        <w:pStyle w:val="Titre3"/>
      </w:pPr>
      <w:bookmarkStart w:id="132" w:name="_Toc199319056"/>
      <w:r w:rsidRPr="00F72092">
        <w:t>Garantie de performance</w:t>
      </w:r>
      <w:bookmarkEnd w:id="132"/>
    </w:p>
    <w:p w14:paraId="3A5E5762" w14:textId="0A19C199" w:rsidR="007A5266" w:rsidRPr="00F72092" w:rsidRDefault="007A5266" w:rsidP="007A5266">
      <w:r w:rsidRPr="00F72092">
        <w:t>Le titulaire garantit que les équipements ou matériels maintenus sont en état permanent de fonctionnement et demeurent aptes à remplir les fonctions et niveaux de performance définis dans les documents particuliers du marché.</w:t>
      </w:r>
    </w:p>
    <w:p w14:paraId="6A12FF24" w14:textId="77777777" w:rsidR="007A5266" w:rsidRPr="00F72092" w:rsidRDefault="007A5266" w:rsidP="007A5266"/>
    <w:p w14:paraId="24384412" w14:textId="77777777" w:rsidR="007A5266" w:rsidRPr="00F72092" w:rsidRDefault="007A5266" w:rsidP="007A5266">
      <w:pPr>
        <w:pStyle w:val="Titre3"/>
      </w:pPr>
      <w:bookmarkStart w:id="133" w:name="_Toc199319057"/>
      <w:r w:rsidRPr="00F72092">
        <w:t>Délais et horaires d’intervention</w:t>
      </w:r>
      <w:bookmarkEnd w:id="133"/>
    </w:p>
    <w:p w14:paraId="1D982854" w14:textId="4527FC18" w:rsidR="007A5266" w:rsidRPr="00F72092" w:rsidRDefault="007A5266" w:rsidP="007A5266">
      <w:r w:rsidRPr="00F72092">
        <w:t xml:space="preserve">Le délai imparti au titulaire pour intervenir, </w:t>
      </w:r>
      <w:proofErr w:type="gramStart"/>
      <w:r w:rsidRPr="00F72092">
        <w:t>suite à une</w:t>
      </w:r>
      <w:proofErr w:type="gramEnd"/>
      <w:r w:rsidRPr="00F72092">
        <w:t xml:space="preserve"> demande du maître d’ouvrage, est de 1 heure maximum à compter de la réception d’un appel téléphonique confirmé par courrier électronique.</w:t>
      </w:r>
    </w:p>
    <w:p w14:paraId="40F95B49" w14:textId="77777777" w:rsidR="007A5266" w:rsidRPr="00F72092" w:rsidRDefault="007A5266" w:rsidP="007A5266"/>
    <w:p w14:paraId="714FE46C" w14:textId="4B608BA6" w:rsidR="007A5266" w:rsidRPr="00F72092" w:rsidRDefault="007A5266" w:rsidP="007A5266">
      <w:r w:rsidRPr="00F72092">
        <w:t>Les interventions sont réalisées 7jrs / 7 et 24H/24</w:t>
      </w:r>
    </w:p>
    <w:p w14:paraId="20FAEF22" w14:textId="77777777" w:rsidR="007A5266" w:rsidRPr="00F72092" w:rsidRDefault="007A5266" w:rsidP="007A5266"/>
    <w:p w14:paraId="167630EB" w14:textId="77777777" w:rsidR="007A5266" w:rsidRPr="00F72092" w:rsidRDefault="007A5266" w:rsidP="007A5266">
      <w:pPr>
        <w:pStyle w:val="Titre3"/>
      </w:pPr>
      <w:bookmarkStart w:id="134" w:name="_Toc199319058"/>
      <w:r w:rsidRPr="00F72092">
        <w:t>Accès aux locaux</w:t>
      </w:r>
      <w:bookmarkEnd w:id="134"/>
    </w:p>
    <w:p w14:paraId="4F3F6496" w14:textId="77777777" w:rsidR="007A5266" w:rsidRPr="00F72092" w:rsidRDefault="007A5266" w:rsidP="007A5266">
      <w:r w:rsidRPr="00F72092">
        <w:t>Le maître d’ouvrage s’engage à assurer au titulaire (ou à tout personnel dûment agréé par lui) l’accès à ses locaux, dans les conditions prévues par son règlement intérieur, afin de permettre l’exécution des prestations de maintenance.</w:t>
      </w:r>
    </w:p>
    <w:p w14:paraId="11756C45" w14:textId="77777777" w:rsidR="007A5266" w:rsidRPr="00F72092" w:rsidRDefault="007A5266" w:rsidP="007A5266"/>
    <w:p w14:paraId="4E02B7B1" w14:textId="77777777" w:rsidR="007A5266" w:rsidRPr="00F72092" w:rsidRDefault="007A5266" w:rsidP="007A5266">
      <w:r w:rsidRPr="00F72092">
        <w:t>Il peut, par décision motivée, retirer son agrément d’accès et en informe immédiatement le titulaire.</w:t>
      </w:r>
    </w:p>
    <w:p w14:paraId="1477F44F" w14:textId="594DDC0A" w:rsidR="007A5266" w:rsidRPr="00F72092" w:rsidRDefault="007A5266" w:rsidP="007A5266">
      <w:r w:rsidRPr="00F72092">
        <w:t>Pendant leur présence dans les locaux, les intervenants du titulaire sont soumis aux règles de sécurité, d’accès et de comportement en vigueur dans l’établissement, et dûment communiquées par le maître d’ouvrage.</w:t>
      </w:r>
    </w:p>
    <w:p w14:paraId="09F2F329" w14:textId="77777777" w:rsidR="007A5266" w:rsidRPr="00F72092" w:rsidRDefault="007A5266" w:rsidP="007A5266"/>
    <w:p w14:paraId="5A0928F1" w14:textId="6A252296" w:rsidR="00507B22" w:rsidRPr="00F72092" w:rsidRDefault="00507B22" w:rsidP="00507B22">
      <w:pPr>
        <w:pStyle w:val="Titre2"/>
      </w:pPr>
      <w:bookmarkStart w:id="135" w:name="_Toc199319059"/>
      <w:r w:rsidRPr="00F72092">
        <w:t>Délai de garantie</w:t>
      </w:r>
      <w:bookmarkEnd w:id="127"/>
      <w:bookmarkEnd w:id="128"/>
      <w:bookmarkEnd w:id="135"/>
    </w:p>
    <w:p w14:paraId="0FA36A56" w14:textId="122926E2" w:rsidR="00777C3B" w:rsidRPr="00F72092" w:rsidRDefault="00076C9B" w:rsidP="003C2F2F">
      <w:r w:rsidRPr="00F72092">
        <w:t>Conformément aux dispositions de l’article 28 du CCAG-FCS, les prestations exécutées dans le cadre du présent marché sont couvertes par une garantie contractuelle d’une durée minimale de douze (12) mois, à compter de la date de réception ou d’admission définitive desdites prestations.</w:t>
      </w:r>
    </w:p>
    <w:p w14:paraId="61F6422D" w14:textId="77777777" w:rsidR="00076C9B" w:rsidRPr="00F72092" w:rsidRDefault="00076C9B" w:rsidP="003C2F2F"/>
    <w:p w14:paraId="5E208E54" w14:textId="77777777" w:rsidR="00076C9B" w:rsidRPr="00F72092" w:rsidRDefault="00076C9B" w:rsidP="00076C9B">
      <w:pPr>
        <w:pStyle w:val="Titre3"/>
      </w:pPr>
      <w:bookmarkStart w:id="136" w:name="_Toc199319060"/>
      <w:r w:rsidRPr="00F72092">
        <w:t>Prolongation de la garantie</w:t>
      </w:r>
      <w:bookmarkEnd w:id="136"/>
    </w:p>
    <w:p w14:paraId="22012381" w14:textId="77777777" w:rsidR="00076C9B" w:rsidRPr="00F72092" w:rsidRDefault="00076C9B" w:rsidP="00076C9B">
      <w:r w:rsidRPr="00F72092">
        <w:t>Le titulaire peut proposer, dans son offre, un délai de garantie supérieur à la durée minimale. Le cas échéant, le délai proposé devient contractuel dès l’attribution du marché.</w:t>
      </w:r>
    </w:p>
    <w:p w14:paraId="20BBD06D" w14:textId="77777777" w:rsidR="00076C9B" w:rsidRPr="00F72092" w:rsidRDefault="00076C9B" w:rsidP="00076C9B"/>
    <w:p w14:paraId="13AC4E01" w14:textId="6037A0CA" w:rsidR="00076C9B" w:rsidRPr="00F72092" w:rsidRDefault="00076C9B" w:rsidP="00076C9B">
      <w:r w:rsidRPr="00F72092">
        <w:t>Délai de garantie proposé par le titulaire : ……… mois</w:t>
      </w:r>
    </w:p>
    <w:p w14:paraId="235C2404" w14:textId="77777777" w:rsidR="00076C9B" w:rsidRPr="00F72092" w:rsidRDefault="00076C9B" w:rsidP="003C2F2F"/>
    <w:p w14:paraId="17C351FC" w14:textId="77777777" w:rsidR="00076C9B" w:rsidRPr="00F72092" w:rsidRDefault="00076C9B" w:rsidP="00076C9B">
      <w:pPr>
        <w:pStyle w:val="Titre3"/>
      </w:pPr>
      <w:bookmarkStart w:id="137" w:name="_Toc199319061"/>
      <w:r w:rsidRPr="00F72092">
        <w:t>Étendue de la garantie</w:t>
      </w:r>
      <w:bookmarkEnd w:id="137"/>
    </w:p>
    <w:p w14:paraId="3B2CE67F" w14:textId="77777777" w:rsidR="00076C9B" w:rsidRPr="00F72092" w:rsidRDefault="00076C9B" w:rsidP="00076C9B">
      <w:r w:rsidRPr="00F72092">
        <w:t>Pendant toute la durée de garantie, le titulaire s’engage à :</w:t>
      </w:r>
    </w:p>
    <w:p w14:paraId="44936795" w14:textId="77777777" w:rsidR="00076C9B" w:rsidRPr="00F72092" w:rsidRDefault="00076C9B" w:rsidP="00076C9B"/>
    <w:p w14:paraId="65F9A9FA" w14:textId="77777777" w:rsidR="00076C9B" w:rsidRPr="00F72092" w:rsidRDefault="00076C9B" w:rsidP="00D73B9E">
      <w:pPr>
        <w:pStyle w:val="Paragraphedeliste"/>
        <w:numPr>
          <w:ilvl w:val="0"/>
          <w:numId w:val="43"/>
        </w:numPr>
        <w:spacing w:line="276" w:lineRule="auto"/>
      </w:pPr>
      <w:r w:rsidRPr="00F72092">
        <w:t>Remettre en état ou remplacer, à ses frais exclusifs, toute fourniture, équipement ou prestation défectueuse ou non conforme,</w:t>
      </w:r>
    </w:p>
    <w:p w14:paraId="6E34A4C5" w14:textId="77777777" w:rsidR="00076C9B" w:rsidRPr="00F72092" w:rsidRDefault="00076C9B" w:rsidP="00D73B9E">
      <w:pPr>
        <w:pStyle w:val="Paragraphedeliste"/>
        <w:numPr>
          <w:ilvl w:val="0"/>
          <w:numId w:val="43"/>
        </w:numPr>
        <w:spacing w:line="276" w:lineRule="auto"/>
      </w:pPr>
      <w:r w:rsidRPr="00F72092">
        <w:t>Prendre en charge l’ensemble des frais afférents à cette opération, y compris :</w:t>
      </w:r>
    </w:p>
    <w:p w14:paraId="0944F202" w14:textId="48FD8A69" w:rsidR="00076C9B" w:rsidRPr="00F72092" w:rsidRDefault="00076C9B" w:rsidP="00D73B9E">
      <w:pPr>
        <w:pStyle w:val="Paragraphedeliste"/>
        <w:numPr>
          <w:ilvl w:val="1"/>
          <w:numId w:val="43"/>
        </w:numPr>
        <w:spacing w:line="276" w:lineRule="auto"/>
      </w:pPr>
      <w:r w:rsidRPr="00F72092">
        <w:t>Les frais de déplacement du personnel,</w:t>
      </w:r>
    </w:p>
    <w:p w14:paraId="1804254A" w14:textId="2691F120" w:rsidR="00076C9B" w:rsidRPr="00F72092" w:rsidRDefault="00076C9B" w:rsidP="00D73B9E">
      <w:pPr>
        <w:pStyle w:val="Paragraphedeliste"/>
        <w:numPr>
          <w:ilvl w:val="1"/>
          <w:numId w:val="43"/>
        </w:numPr>
        <w:spacing w:line="276" w:lineRule="auto"/>
      </w:pPr>
      <w:r w:rsidRPr="00F72092">
        <w:t>Le conditionnement, l’emballage et le transport du matériel,</w:t>
      </w:r>
    </w:p>
    <w:p w14:paraId="6B56EAB4" w14:textId="640A821A" w:rsidR="00076C9B" w:rsidRPr="00F72092" w:rsidRDefault="00076C9B" w:rsidP="00D73B9E">
      <w:pPr>
        <w:pStyle w:val="Paragraphedeliste"/>
        <w:numPr>
          <w:ilvl w:val="1"/>
          <w:numId w:val="43"/>
        </w:numPr>
        <w:spacing w:line="276" w:lineRule="auto"/>
      </w:pPr>
      <w:r w:rsidRPr="00F72092">
        <w:t>Que ces opérations soient effectuées sur site ou dans les locaux du titulaire.</w:t>
      </w:r>
    </w:p>
    <w:p w14:paraId="75E64EC6" w14:textId="77777777" w:rsidR="006E6F8F" w:rsidRPr="00F72092" w:rsidRDefault="006E6F8F" w:rsidP="006E6F8F">
      <w:bookmarkStart w:id="138" w:name="_Toc37065109"/>
    </w:p>
    <w:p w14:paraId="2455E664" w14:textId="1D7CBF85" w:rsidR="006E6F8F" w:rsidRPr="00F72092" w:rsidRDefault="006E6F8F" w:rsidP="006E6F8F">
      <w:pPr>
        <w:pStyle w:val="Titre3"/>
      </w:pPr>
      <w:bookmarkStart w:id="139" w:name="_Toc199319062"/>
      <w:r w:rsidRPr="00F72092">
        <w:t>Privation de jouissance</w:t>
      </w:r>
      <w:bookmarkEnd w:id="139"/>
    </w:p>
    <w:p w14:paraId="6B180AC7" w14:textId="2F768B3F" w:rsidR="006E6F8F" w:rsidRPr="00F72092" w:rsidRDefault="006E6F8F" w:rsidP="006E6F8F">
      <w:r w:rsidRPr="00F72092">
        <w:t>En cas de privation de jouissance liée à une défaillance durant la période de garantie, notamment pendant les opérations de remise en état ou de remplacement, le maître d’ouvrage conserve le droit de réclamer des dommages et intérêts pour le préjudice subi, conformément à l’article L2192-5 du code de la commande publique.</w:t>
      </w:r>
    </w:p>
    <w:p w14:paraId="3CDECE0A" w14:textId="77777777" w:rsidR="006E6F8F" w:rsidRPr="00F72092" w:rsidRDefault="006E6F8F" w:rsidP="006E6F8F"/>
    <w:p w14:paraId="0B3313B4" w14:textId="1462601E" w:rsidR="00777C3B" w:rsidRPr="00F72092" w:rsidRDefault="00777C3B" w:rsidP="00777C3B">
      <w:pPr>
        <w:pStyle w:val="Titre1"/>
      </w:pPr>
      <w:bookmarkStart w:id="140" w:name="_Toc199319063"/>
      <w:r w:rsidRPr="00F72092">
        <w:t>RESILIATION DU MARCHE – EXECUTION PAR DEFAUT</w:t>
      </w:r>
      <w:bookmarkEnd w:id="138"/>
      <w:bookmarkEnd w:id="140"/>
    </w:p>
    <w:p w14:paraId="4187852E" w14:textId="77777777" w:rsidR="00777C3B" w:rsidRPr="00F72092" w:rsidRDefault="00777C3B" w:rsidP="00777C3B">
      <w:pPr>
        <w:pStyle w:val="Titre2"/>
      </w:pPr>
      <w:bookmarkStart w:id="141" w:name="_Toc37065110"/>
      <w:bookmarkStart w:id="142" w:name="_Toc199319064"/>
      <w:r w:rsidRPr="00F72092">
        <w:t>Résiliation</w:t>
      </w:r>
      <w:bookmarkEnd w:id="141"/>
      <w:bookmarkEnd w:id="142"/>
    </w:p>
    <w:p w14:paraId="1C2B799C" w14:textId="3A7E4F86" w:rsidR="00777C3B" w:rsidRPr="00F72092" w:rsidRDefault="001E1DF8" w:rsidP="003C2F2F">
      <w:r w:rsidRPr="00F72092">
        <w:t>L’accord-cadre peut être résilié dans les conditions prévues aux articles 28 à 36 du CCAG-FCS, complétées par les dispositions suivantes :</w:t>
      </w:r>
    </w:p>
    <w:p w14:paraId="7682ED27" w14:textId="77777777" w:rsidR="001E1DF8" w:rsidRPr="00F72092" w:rsidRDefault="001E1DF8" w:rsidP="003C2F2F"/>
    <w:p w14:paraId="4AE52732" w14:textId="77777777" w:rsidR="00777C3B" w:rsidRPr="00F72092" w:rsidRDefault="00777C3B" w:rsidP="00777C3B">
      <w:pPr>
        <w:pStyle w:val="Titre3"/>
      </w:pPr>
      <w:bookmarkStart w:id="143" w:name="_Toc37065111"/>
      <w:bookmarkStart w:id="144" w:name="_Toc199319065"/>
      <w:r w:rsidRPr="00F72092">
        <w:t>Fusion et cession</w:t>
      </w:r>
      <w:bookmarkEnd w:id="143"/>
      <w:bookmarkEnd w:id="144"/>
    </w:p>
    <w:p w14:paraId="541D749E" w14:textId="0105A6C6" w:rsidR="00777C3B" w:rsidRPr="00F72092" w:rsidRDefault="00777C3B" w:rsidP="00777C3B">
      <w:pPr>
        <w:rPr>
          <w:b/>
          <w:bCs/>
          <w:u w:val="single"/>
        </w:rPr>
      </w:pPr>
      <w:r w:rsidRPr="00F72092">
        <w:rPr>
          <w:b/>
          <w:bCs/>
          <w:u w:val="single"/>
        </w:rPr>
        <w:t>Fusion</w:t>
      </w:r>
    </w:p>
    <w:p w14:paraId="59138C18" w14:textId="77777777" w:rsidR="001E1DF8" w:rsidRPr="00F72092" w:rsidRDefault="001E1DF8" w:rsidP="001E1DF8">
      <w:r w:rsidRPr="00F72092">
        <w:t>En cas de disparition du titulaire par fusion avec une autre entité, la mise en œuvre d’un avenant de transfert est subordonnée à la réception immédiate par l’entité adjudicatrice :</w:t>
      </w:r>
    </w:p>
    <w:p w14:paraId="5DF25526" w14:textId="77777777" w:rsidR="001E1DF8" w:rsidRPr="00F72092" w:rsidRDefault="001E1DF8" w:rsidP="001E1DF8"/>
    <w:p w14:paraId="34B98A3E" w14:textId="70098EAD" w:rsidR="001E1DF8" w:rsidRPr="00F72092" w:rsidRDefault="001E1DF8" w:rsidP="00D73B9E">
      <w:pPr>
        <w:pStyle w:val="Paragraphedeliste"/>
        <w:numPr>
          <w:ilvl w:val="0"/>
          <w:numId w:val="34"/>
        </w:numPr>
      </w:pPr>
      <w:r w:rsidRPr="00F72092">
        <w:t>Des documents énumérés à l’article 2.22 du CCAG-FCS,</w:t>
      </w:r>
    </w:p>
    <w:p w14:paraId="4CF93487" w14:textId="77777777" w:rsidR="001E1DF8" w:rsidRPr="00F72092" w:rsidRDefault="001E1DF8" w:rsidP="001E1DF8"/>
    <w:p w14:paraId="0F610E3D" w14:textId="369A9CC3" w:rsidR="001E1DF8" w:rsidRPr="00F72092" w:rsidRDefault="001E1DF8" w:rsidP="00D73B9E">
      <w:pPr>
        <w:pStyle w:val="Paragraphedeliste"/>
        <w:numPr>
          <w:ilvl w:val="0"/>
          <w:numId w:val="34"/>
        </w:numPr>
      </w:pPr>
      <w:r w:rsidRPr="00F72092">
        <w:t>De l’acte constatant la décision de fusion,</w:t>
      </w:r>
    </w:p>
    <w:p w14:paraId="196C02EB" w14:textId="77777777" w:rsidR="001E1DF8" w:rsidRPr="00F72092" w:rsidRDefault="001E1DF8" w:rsidP="001E1DF8"/>
    <w:p w14:paraId="5FB8B328" w14:textId="22133AB8" w:rsidR="001E1DF8" w:rsidRPr="00F72092" w:rsidRDefault="001E1DF8" w:rsidP="00D73B9E">
      <w:pPr>
        <w:pStyle w:val="Paragraphedeliste"/>
        <w:numPr>
          <w:ilvl w:val="0"/>
          <w:numId w:val="34"/>
        </w:numPr>
      </w:pPr>
      <w:r w:rsidRPr="00F72092">
        <w:t>Et de la preuve de son enregistrement légal.</w:t>
      </w:r>
    </w:p>
    <w:p w14:paraId="4BBDF1CD" w14:textId="77777777" w:rsidR="001E1DF8" w:rsidRPr="00F72092" w:rsidRDefault="001E1DF8" w:rsidP="001E1DF8"/>
    <w:p w14:paraId="50F2315E" w14:textId="77777777" w:rsidR="001E1DF8" w:rsidRPr="00F72092" w:rsidRDefault="001E1DF8" w:rsidP="001E1DF8">
      <w:r w:rsidRPr="00F72092">
        <w:t>À défaut de réception de ces éléments dans les délais, l’entité adjudicatrice pourra résilier l’accord-cadre, conformément à l’article 28 du CCAG-FCS.</w:t>
      </w:r>
    </w:p>
    <w:p w14:paraId="765CD290" w14:textId="77777777" w:rsidR="001E1DF8" w:rsidRPr="00F72092" w:rsidRDefault="001E1DF8" w:rsidP="001E1DF8"/>
    <w:p w14:paraId="691A85AF" w14:textId="6206E256" w:rsidR="00777C3B" w:rsidRPr="00F72092" w:rsidRDefault="001E1DF8" w:rsidP="001E1DF8">
      <w:r w:rsidRPr="00F72092">
        <w:t>Aucune des parties ne peut céder ou transférer tout ou partie de l’accord-cadre sans l’accord préalable écrit de l’autre partie.</w:t>
      </w:r>
    </w:p>
    <w:p w14:paraId="526AD28C" w14:textId="323B06B3" w:rsidR="00277861" w:rsidRPr="00F72092" w:rsidRDefault="00277861">
      <w:pPr>
        <w:jc w:val="left"/>
        <w:rPr>
          <w:b/>
          <w:bCs/>
          <w:u w:val="single"/>
        </w:rPr>
      </w:pPr>
    </w:p>
    <w:p w14:paraId="39878A41" w14:textId="7BC1BC89" w:rsidR="00777C3B" w:rsidRPr="00F72092" w:rsidRDefault="00777C3B" w:rsidP="00777C3B">
      <w:pPr>
        <w:rPr>
          <w:b/>
          <w:bCs/>
          <w:u w:val="single"/>
        </w:rPr>
      </w:pPr>
      <w:r w:rsidRPr="00F72092">
        <w:rPr>
          <w:b/>
          <w:bCs/>
          <w:u w:val="single"/>
        </w:rPr>
        <w:t>Cession</w:t>
      </w:r>
    </w:p>
    <w:p w14:paraId="11CA0877" w14:textId="77777777" w:rsidR="00F3022B" w:rsidRPr="00F72092" w:rsidRDefault="00F3022B" w:rsidP="00F3022B">
      <w:r w:rsidRPr="00F72092">
        <w:t>Toute cession doit être constatée par un avenant signé par les trois parties concernées, précisant les droits et obligations transférés.</w:t>
      </w:r>
    </w:p>
    <w:p w14:paraId="0EB37654" w14:textId="77777777" w:rsidR="00F3022B" w:rsidRPr="00F72092" w:rsidRDefault="00F3022B" w:rsidP="00F3022B"/>
    <w:p w14:paraId="56CCC8A7" w14:textId="15CF37BB" w:rsidR="00777C3B" w:rsidRPr="00F72092" w:rsidRDefault="00F3022B" w:rsidP="00F3022B">
      <w:r w:rsidRPr="00F72092">
        <w:t>À défaut, l’entité adjudicatrice pourra également procéder à la résiliation du marché dans les conditions de l’article 28 du CCAG-FCS.</w:t>
      </w:r>
    </w:p>
    <w:p w14:paraId="28465658" w14:textId="77777777" w:rsidR="00F3022B" w:rsidRPr="00F72092" w:rsidRDefault="00F3022B" w:rsidP="00F3022B"/>
    <w:p w14:paraId="093A9ED7" w14:textId="77777777" w:rsidR="00777C3B" w:rsidRPr="00F72092" w:rsidRDefault="00777C3B" w:rsidP="00777C3B">
      <w:pPr>
        <w:pStyle w:val="Titre3"/>
      </w:pPr>
      <w:bookmarkStart w:id="145" w:name="_Toc37065112"/>
      <w:bookmarkStart w:id="146" w:name="_Toc199319066"/>
      <w:r w:rsidRPr="00F72092">
        <w:t>Faute</w:t>
      </w:r>
      <w:bookmarkEnd w:id="145"/>
      <w:bookmarkEnd w:id="146"/>
    </w:p>
    <w:p w14:paraId="71054246" w14:textId="77777777" w:rsidR="00F3022B" w:rsidRPr="00F72092" w:rsidRDefault="00F3022B" w:rsidP="00F3022B">
      <w:r w:rsidRPr="00F72092">
        <w:t xml:space="preserve">En cas de manquement grave du titulaire à ses obligations, la Chambre de Commerce et d’Industrie Territoriale de Bastia et de la Haute-Corse pourra résilier l’accord-cadre aux torts exclusifs du </w:t>
      </w:r>
      <w:r w:rsidRPr="00F72092">
        <w:lastRenderedPageBreak/>
        <w:t>titulaire, après mise en demeure préalable notifiée par lettre recommandée avec accusé de réception, précisant les manquements constatés.</w:t>
      </w:r>
    </w:p>
    <w:p w14:paraId="71CC6040" w14:textId="77777777" w:rsidR="00F3022B" w:rsidRPr="00F72092" w:rsidRDefault="00F3022B" w:rsidP="00F3022B"/>
    <w:p w14:paraId="48957BF3" w14:textId="77777777" w:rsidR="00F3022B" w:rsidRPr="00F72092" w:rsidRDefault="00F3022B" w:rsidP="00F3022B">
      <w:r w:rsidRPr="00F72092">
        <w:t>La résiliation ne pourra intervenir qu’après un délai d’un (1) mois suivant cette mise en demeure, restée infructueuse.</w:t>
      </w:r>
    </w:p>
    <w:p w14:paraId="29C0E721" w14:textId="77777777" w:rsidR="00F3022B" w:rsidRPr="00F72092" w:rsidRDefault="00F3022B" w:rsidP="00F3022B"/>
    <w:p w14:paraId="686FAC43" w14:textId="77777777" w:rsidR="00F3022B" w:rsidRPr="00F72092" w:rsidRDefault="00F3022B" w:rsidP="00F3022B">
      <w:r w:rsidRPr="00F72092">
        <w:t>En application du Code de la commande publique, la résiliation pourra également être prononcée en cas de fausse déclaration ou d’inexactitude dans les renseignements fournis lors de la consultation, notamment ceux relatifs aux obligations fiscales, sociales et aux interdictions de soumissionner.</w:t>
      </w:r>
    </w:p>
    <w:p w14:paraId="1F3066ED" w14:textId="77777777" w:rsidR="00F3022B" w:rsidRPr="00F72092" w:rsidRDefault="00F3022B" w:rsidP="00F3022B"/>
    <w:p w14:paraId="43C10415" w14:textId="1EE94ABF" w:rsidR="00777C3B" w:rsidRPr="00F72092" w:rsidRDefault="00F3022B" w:rsidP="00F3022B">
      <w:r w:rsidRPr="00F72092">
        <w:t>En outre, si le titulaire contrevient aux obligations prévues à l’article R.324-4 du Code du travail (ex : travail dissimulé), l’accord-cadre pourra être résilié sans indemnité, après mise en demeure restée sans effet dans un délai contractuel d’un (1) mois, sauf indication contraire.</w:t>
      </w:r>
    </w:p>
    <w:p w14:paraId="3C33333A" w14:textId="63EBA51D" w:rsidR="00CA47EA" w:rsidRPr="00F72092" w:rsidRDefault="00CA47EA">
      <w:pPr>
        <w:jc w:val="left"/>
        <w:rPr>
          <w:rFonts w:cs="Arial"/>
          <w:b/>
          <w:bCs/>
          <w:szCs w:val="26"/>
        </w:rPr>
      </w:pPr>
      <w:bookmarkStart w:id="147" w:name="_Toc37065113"/>
    </w:p>
    <w:p w14:paraId="5EC66442" w14:textId="11C48BC8" w:rsidR="00777C3B" w:rsidRPr="00F72092" w:rsidRDefault="00777C3B" w:rsidP="00777C3B">
      <w:pPr>
        <w:pStyle w:val="Titre3"/>
      </w:pPr>
      <w:bookmarkStart w:id="148" w:name="_Toc199319067"/>
      <w:r w:rsidRPr="00F72092">
        <w:t>Motif d’intérêt général</w:t>
      </w:r>
      <w:bookmarkEnd w:id="147"/>
      <w:bookmarkEnd w:id="148"/>
    </w:p>
    <w:p w14:paraId="61445970" w14:textId="77777777" w:rsidR="00F3022B" w:rsidRPr="00F72092" w:rsidRDefault="00F3022B" w:rsidP="00F3022B">
      <w:r w:rsidRPr="00F72092">
        <w:t>Conformément à l’article 24 du CCAG-FCS, l’entité adjudicatrice peut mettre fin à l’exécution du marché, à tout moment et sans faute du titulaire, pour motif d’intérêt général.</w:t>
      </w:r>
    </w:p>
    <w:p w14:paraId="16280338" w14:textId="77777777" w:rsidR="00F3022B" w:rsidRPr="00F72092" w:rsidRDefault="00F3022B" w:rsidP="00F3022B"/>
    <w:p w14:paraId="591C68DE" w14:textId="77777777" w:rsidR="00F3022B" w:rsidRPr="00F72092" w:rsidRDefault="00F3022B" w:rsidP="00F3022B">
      <w:r w:rsidRPr="00F72092">
        <w:t>Dans ce cas, le titulaire a droit à une indemnité de résiliation, calculée selon les modalités prévues à l’article 31 du CCAG-FCS.</w:t>
      </w:r>
    </w:p>
    <w:p w14:paraId="0248D382" w14:textId="77777777" w:rsidR="00777C3B" w:rsidRPr="00F72092" w:rsidRDefault="00777C3B" w:rsidP="00777C3B"/>
    <w:p w14:paraId="3EE6C0DF" w14:textId="77777777" w:rsidR="00777C3B" w:rsidRPr="00F72092" w:rsidRDefault="00777C3B" w:rsidP="00777C3B">
      <w:pPr>
        <w:pStyle w:val="Titre2"/>
      </w:pPr>
      <w:bookmarkStart w:id="149" w:name="_Toc37065114"/>
      <w:bookmarkStart w:id="150" w:name="_Toc199319068"/>
      <w:r w:rsidRPr="00F72092">
        <w:t>Date d’effet de la résiliation</w:t>
      </w:r>
      <w:bookmarkEnd w:id="149"/>
      <w:bookmarkEnd w:id="150"/>
    </w:p>
    <w:p w14:paraId="59AD5499" w14:textId="3EB85D7F" w:rsidR="00777C3B" w:rsidRPr="00F72092" w:rsidRDefault="00F3022B" w:rsidP="00777C3B">
      <w:r w:rsidRPr="00F72092">
        <w:t>La résiliation prend effet à la date indiquée dans la décision de résiliation. À défaut, elle prend effet à la date de notification de cette décision au titulaire.</w:t>
      </w:r>
    </w:p>
    <w:p w14:paraId="6D5DE419" w14:textId="77777777" w:rsidR="00F3022B" w:rsidRPr="00F72092" w:rsidRDefault="00F3022B" w:rsidP="00777C3B"/>
    <w:p w14:paraId="6993680B" w14:textId="77777777" w:rsidR="00777C3B" w:rsidRPr="00F72092" w:rsidRDefault="00777C3B" w:rsidP="00777C3B">
      <w:pPr>
        <w:pStyle w:val="Titre2"/>
      </w:pPr>
      <w:bookmarkStart w:id="151" w:name="_Toc37065115"/>
      <w:bookmarkStart w:id="152" w:name="_Toc199319069"/>
      <w:r w:rsidRPr="00F72092">
        <w:t>Exécution de la fourniture ou du service aux frais et risques du titulaire</w:t>
      </w:r>
      <w:bookmarkEnd w:id="151"/>
      <w:bookmarkEnd w:id="152"/>
      <w:r w:rsidRPr="00F72092">
        <w:t xml:space="preserve"> </w:t>
      </w:r>
    </w:p>
    <w:p w14:paraId="23945CAA" w14:textId="77777777" w:rsidR="00F3022B" w:rsidRPr="00F72092" w:rsidRDefault="00F3022B" w:rsidP="00F3022B">
      <w:r w:rsidRPr="00F72092">
        <w:t>Le maître d’ouvrage peut faire exécuter les prestations aux frais et risques du titulaire :</w:t>
      </w:r>
    </w:p>
    <w:p w14:paraId="0DB39ABC" w14:textId="77777777" w:rsidR="00F3022B" w:rsidRPr="00F72092" w:rsidRDefault="00F3022B" w:rsidP="00F3022B"/>
    <w:p w14:paraId="3E43E1E2" w14:textId="58903571" w:rsidR="00F3022B" w:rsidRPr="00F72092" w:rsidRDefault="00F3022B" w:rsidP="00D73B9E">
      <w:pPr>
        <w:pStyle w:val="Paragraphedeliste"/>
        <w:numPr>
          <w:ilvl w:val="0"/>
          <w:numId w:val="35"/>
        </w:numPr>
      </w:pPr>
      <w:r w:rsidRPr="00F72092">
        <w:t>En cas d’inexécution d’une prestation urgente ou ne pouvant souffrir aucun retard,</w:t>
      </w:r>
    </w:p>
    <w:p w14:paraId="48D05DD4" w14:textId="6E1949D5" w:rsidR="00F3022B" w:rsidRPr="00F72092" w:rsidRDefault="00F3022B" w:rsidP="00D73B9E">
      <w:pPr>
        <w:pStyle w:val="Paragraphedeliste"/>
        <w:numPr>
          <w:ilvl w:val="0"/>
          <w:numId w:val="35"/>
        </w:numPr>
      </w:pPr>
      <w:r w:rsidRPr="00F72092">
        <w:t>Ou si la résiliation fondée sur l’article 28 du CCAG-FCS prévoit expressément cette mesure.</w:t>
      </w:r>
    </w:p>
    <w:p w14:paraId="7CAC600F" w14:textId="77777777" w:rsidR="00F3022B" w:rsidRPr="00F72092" w:rsidRDefault="00F3022B" w:rsidP="00F3022B"/>
    <w:p w14:paraId="7BEE1BAD" w14:textId="77777777" w:rsidR="00F3022B" w:rsidRPr="00F72092" w:rsidRDefault="00F3022B" w:rsidP="00F3022B">
      <w:r w:rsidRPr="00F72092">
        <w:t>Lorsque les prestations équivalentes ne peuvent être obtenues à l’identique, le maître d’ouvrage est autorisé à recourir à des prestations de substitution équivalentes.</w:t>
      </w:r>
    </w:p>
    <w:p w14:paraId="78A8C257" w14:textId="77777777" w:rsidR="00F3022B" w:rsidRPr="00F72092" w:rsidRDefault="00F3022B" w:rsidP="00F3022B"/>
    <w:p w14:paraId="7D34859A" w14:textId="77777777" w:rsidR="00F3022B" w:rsidRPr="00F72092" w:rsidRDefault="00F3022B" w:rsidP="00F3022B">
      <w:r w:rsidRPr="00F72092">
        <w:t>Le titulaire résilié ne peut en aucun cas participer, ni directement ni indirectement, à l’exécution des prestations réalisées à ses frais et risques.</w:t>
      </w:r>
    </w:p>
    <w:p w14:paraId="62F66AD7" w14:textId="77777777" w:rsidR="00F3022B" w:rsidRPr="00F72092" w:rsidRDefault="00F3022B" w:rsidP="00F3022B"/>
    <w:p w14:paraId="226DAABA" w14:textId="77777777" w:rsidR="00F3022B" w:rsidRPr="00F72092" w:rsidRDefault="00F3022B" w:rsidP="00F3022B">
      <w:r w:rsidRPr="00F72092">
        <w:t>Si les dépenses engagées sont supérieures aux montants du marché initial, la différence est à la charge du titulaire.</w:t>
      </w:r>
    </w:p>
    <w:p w14:paraId="643B5545" w14:textId="77777777" w:rsidR="00F3022B" w:rsidRPr="00F72092" w:rsidRDefault="00F3022B" w:rsidP="00F3022B"/>
    <w:p w14:paraId="427E19FD" w14:textId="53431EA4" w:rsidR="00777C3B" w:rsidRPr="00F72092" w:rsidRDefault="00F3022B" w:rsidP="00F3022B">
      <w:r w:rsidRPr="00F72092">
        <w:t>Si les dépenses sont inférieures, la différence ne lui est pas restituée.</w:t>
      </w:r>
    </w:p>
    <w:p w14:paraId="4DA055B4" w14:textId="77777777" w:rsidR="00F3022B" w:rsidRPr="00F72092" w:rsidRDefault="00F3022B" w:rsidP="00F3022B"/>
    <w:p w14:paraId="7AB7D00E" w14:textId="77777777" w:rsidR="007D7FE6" w:rsidRPr="00F72092" w:rsidRDefault="007D7FE6" w:rsidP="007D7FE6">
      <w:pPr>
        <w:pStyle w:val="Titre1"/>
      </w:pPr>
      <w:bookmarkStart w:id="153" w:name="_Toc37065116"/>
      <w:bookmarkStart w:id="154" w:name="_Toc199319070"/>
      <w:r w:rsidRPr="00F72092">
        <w:t>DIFFERENDS ET LITIGES</w:t>
      </w:r>
      <w:bookmarkEnd w:id="153"/>
      <w:bookmarkEnd w:id="154"/>
    </w:p>
    <w:p w14:paraId="1C0E1CD0" w14:textId="114160B6" w:rsidR="00F3022B" w:rsidRPr="00F72092" w:rsidRDefault="00F3022B" w:rsidP="007D7FE6">
      <w:r w:rsidRPr="00F72092">
        <w:t>Tout différend relatif à l’interprétation ou à l’exécution du présent accord-cadre, qui ne pourrait être résolu à l’amiable, sera porté devant la juridiction compétente, à savoir le Tribunal administratif de Bastia.</w:t>
      </w:r>
    </w:p>
    <w:p w14:paraId="554AF41C" w14:textId="77777777" w:rsidR="00F3022B" w:rsidRPr="00F72092" w:rsidRDefault="00F3022B" w:rsidP="007D7FE6"/>
    <w:p w14:paraId="24ED3B8D" w14:textId="77777777" w:rsidR="00F3022B" w:rsidRPr="00F72092" w:rsidRDefault="00F3022B" w:rsidP="00F3022B">
      <w:pPr>
        <w:pStyle w:val="Titre2"/>
      </w:pPr>
      <w:bookmarkStart w:id="155" w:name="_Toc199319071"/>
      <w:r w:rsidRPr="00F72092">
        <w:t>Recours à une procédure amiable préalable</w:t>
      </w:r>
      <w:bookmarkEnd w:id="155"/>
    </w:p>
    <w:p w14:paraId="71C03589" w14:textId="62D36C39" w:rsidR="00D0616C" w:rsidRPr="00F72092" w:rsidRDefault="00D0616C" w:rsidP="00D0616C">
      <w:r w:rsidRPr="00F72092">
        <w:t>Tout différend relatif à l’exécution ou à l’interprétation du présent accord-cadre sera, à défaut de règlement amiable, porté devant le Tribunal administratif de Bastia.</w:t>
      </w:r>
    </w:p>
    <w:p w14:paraId="75D2B63D" w14:textId="77777777" w:rsidR="00D0616C" w:rsidRPr="00F72092" w:rsidRDefault="00D0616C" w:rsidP="00D0616C"/>
    <w:p w14:paraId="2FA62A89" w14:textId="77777777" w:rsidR="00D0616C" w:rsidRPr="00F72092" w:rsidRDefault="00D0616C" w:rsidP="00D0616C">
      <w:r w:rsidRPr="00F72092">
        <w:lastRenderedPageBreak/>
        <w:t>Avant toute saisine, les parties peuvent convenir de recourir à une procédure amiable. Celle-ci est engagée sur notification écrite (LRAR), laissant un délai de quinze (15) jours à l’autre partie pour accepter.</w:t>
      </w:r>
    </w:p>
    <w:p w14:paraId="14BAA4A9" w14:textId="77777777" w:rsidR="00D0616C" w:rsidRPr="00F72092" w:rsidRDefault="00D0616C" w:rsidP="00D0616C"/>
    <w:p w14:paraId="574BA788" w14:textId="77777777" w:rsidR="00D0616C" w:rsidRPr="00F72092" w:rsidRDefault="00D0616C" w:rsidP="00D0616C">
      <w:r w:rsidRPr="00F72092">
        <w:t>En cas d’accord, un expert amiable est désigné conjointement. À défaut, la désignation peut être demandée au Président du Tribunal administratif de Bastia.</w:t>
      </w:r>
    </w:p>
    <w:p w14:paraId="0C66F8D5" w14:textId="77777777" w:rsidR="00D0616C" w:rsidRPr="00F72092" w:rsidRDefault="00D0616C" w:rsidP="00D0616C"/>
    <w:p w14:paraId="6564B07C" w14:textId="77777777" w:rsidR="00D0616C" w:rsidRPr="00F72092" w:rsidRDefault="00D0616C" w:rsidP="00D0616C">
      <w:r w:rsidRPr="00F72092">
        <w:t>L’expert dispose d’un délai de deux (2) mois pour tenter de concilier les parties et formuler un rapport.</w:t>
      </w:r>
    </w:p>
    <w:p w14:paraId="46C67EDE" w14:textId="77777777" w:rsidR="00F3022B" w:rsidRPr="00F72092" w:rsidRDefault="00F3022B" w:rsidP="007D7FE6"/>
    <w:p w14:paraId="68125D3F" w14:textId="11AF5117" w:rsidR="007D7FE6" w:rsidRPr="00F72092" w:rsidRDefault="007D7FE6" w:rsidP="007D7FE6">
      <w:pPr>
        <w:pStyle w:val="Titre1"/>
      </w:pPr>
      <w:bookmarkStart w:id="156" w:name="_Toc37065117"/>
      <w:bookmarkStart w:id="157" w:name="_Toc199319072"/>
      <w:r w:rsidRPr="00F72092">
        <w:t>DEROGATION AUX DOCUMENTS GENERAUX</w:t>
      </w:r>
      <w:bookmarkEnd w:id="156"/>
      <w:bookmarkEnd w:id="157"/>
    </w:p>
    <w:p w14:paraId="23902FE7" w14:textId="77777777" w:rsidR="007D7FE6" w:rsidRPr="00F72092" w:rsidRDefault="007D7FE6" w:rsidP="007D7FE6">
      <w:r w:rsidRPr="00F72092">
        <w:t>Les dérogations apportées aux documents généraux et normes françaises homologuées sont explicitées dans les articles désignés ci-après du CCAP.</w:t>
      </w:r>
    </w:p>
    <w:p w14:paraId="71B5E2CD" w14:textId="77777777" w:rsidR="007D7FE6" w:rsidRPr="00F72092" w:rsidRDefault="007D7FE6" w:rsidP="007D7FE6"/>
    <w:p w14:paraId="72440AAA" w14:textId="77777777" w:rsidR="00277861" w:rsidRPr="00F72092" w:rsidRDefault="00277861" w:rsidP="007D7FE6"/>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6"/>
      </w:tblGrid>
      <w:tr w:rsidR="007D7FE6" w:rsidRPr="00F72092" w14:paraId="7F225EC8" w14:textId="77777777" w:rsidTr="00277861">
        <w:trPr>
          <w:trHeight w:val="567"/>
        </w:trPr>
        <w:tc>
          <w:tcPr>
            <w:tcW w:w="2977" w:type="dxa"/>
            <w:shd w:val="clear" w:color="auto" w:fill="002060"/>
            <w:vAlign w:val="center"/>
          </w:tcPr>
          <w:p w14:paraId="69CABA8C" w14:textId="77777777" w:rsidR="007D7FE6" w:rsidRPr="00F72092" w:rsidRDefault="007D7FE6" w:rsidP="00F50411">
            <w:pPr>
              <w:jc w:val="center"/>
              <w:rPr>
                <w:b/>
              </w:rPr>
            </w:pPr>
            <w:r w:rsidRPr="00F72092">
              <w:rPr>
                <w:b/>
              </w:rPr>
              <w:t>CCAP</w:t>
            </w:r>
          </w:p>
        </w:tc>
        <w:tc>
          <w:tcPr>
            <w:tcW w:w="2976" w:type="dxa"/>
            <w:shd w:val="clear" w:color="auto" w:fill="002060"/>
            <w:vAlign w:val="center"/>
          </w:tcPr>
          <w:p w14:paraId="2163723D" w14:textId="77777777" w:rsidR="007D7FE6" w:rsidRPr="00F72092" w:rsidRDefault="007D7FE6" w:rsidP="00F50411">
            <w:pPr>
              <w:ind w:firstLine="21"/>
              <w:jc w:val="center"/>
              <w:rPr>
                <w:b/>
              </w:rPr>
            </w:pPr>
            <w:r w:rsidRPr="00F72092">
              <w:rPr>
                <w:b/>
              </w:rPr>
              <w:t>CCAG – FCS</w:t>
            </w:r>
          </w:p>
        </w:tc>
      </w:tr>
      <w:tr w:rsidR="004947D8" w:rsidRPr="00F72092" w14:paraId="55719A88" w14:textId="77777777" w:rsidTr="00277861">
        <w:trPr>
          <w:trHeight w:val="567"/>
        </w:trPr>
        <w:tc>
          <w:tcPr>
            <w:tcW w:w="2977" w:type="dxa"/>
            <w:vAlign w:val="center"/>
          </w:tcPr>
          <w:p w14:paraId="649B0994" w14:textId="41319E59" w:rsidR="004947D8" w:rsidRPr="00F72092" w:rsidRDefault="00857C83" w:rsidP="00314463">
            <w:pPr>
              <w:jc w:val="center"/>
            </w:pPr>
            <w:r w:rsidRPr="00F72092">
              <w:t>10</w:t>
            </w:r>
          </w:p>
        </w:tc>
        <w:tc>
          <w:tcPr>
            <w:tcW w:w="2976" w:type="dxa"/>
            <w:vAlign w:val="center"/>
          </w:tcPr>
          <w:p w14:paraId="2ACB5466" w14:textId="0F435CDC" w:rsidR="004947D8" w:rsidRPr="00F72092" w:rsidRDefault="00857C83" w:rsidP="00314463">
            <w:pPr>
              <w:ind w:firstLine="21"/>
              <w:jc w:val="center"/>
            </w:pPr>
            <w:r w:rsidRPr="00F72092">
              <w:t>27 / 28</w:t>
            </w:r>
          </w:p>
        </w:tc>
      </w:tr>
    </w:tbl>
    <w:p w14:paraId="02422635" w14:textId="77777777" w:rsidR="007D7FE6" w:rsidRPr="00F72092" w:rsidRDefault="007D7FE6" w:rsidP="007D7FE6"/>
    <w:p w14:paraId="1C8879DE" w14:textId="77777777" w:rsidR="00857C83" w:rsidRPr="00F72092" w:rsidRDefault="00857C83" w:rsidP="007D7FE6"/>
    <w:p w14:paraId="70D71DA7" w14:textId="77777777" w:rsidR="00277861" w:rsidRPr="00F72092" w:rsidRDefault="00277861" w:rsidP="007D7FE6"/>
    <w:p w14:paraId="7657B49E" w14:textId="77777777" w:rsidR="00DE2CD7" w:rsidRPr="00F72092" w:rsidRDefault="00DE2CD7" w:rsidP="00D0616C">
      <w:pPr>
        <w:spacing w:line="276" w:lineRule="auto"/>
        <w:ind w:left="5670"/>
      </w:pPr>
      <w:r w:rsidRPr="00F72092">
        <w:t xml:space="preserve">Lu et approuvé par le </w:t>
      </w:r>
      <w:r w:rsidR="00286E01" w:rsidRPr="00F72092">
        <w:t>titulaire</w:t>
      </w:r>
      <w:r w:rsidRPr="00F72092">
        <w:t xml:space="preserve">, </w:t>
      </w:r>
    </w:p>
    <w:p w14:paraId="7693676D" w14:textId="40093DA2" w:rsidR="00DE2CD7" w:rsidRPr="00F72092" w:rsidRDefault="00B879E5" w:rsidP="00D0616C">
      <w:pPr>
        <w:spacing w:line="276" w:lineRule="auto"/>
        <w:ind w:left="5670"/>
      </w:pPr>
      <w:r w:rsidRPr="00F72092">
        <w:t>Fait à</w:t>
      </w:r>
      <w:r w:rsidRPr="00F72092">
        <w:tab/>
      </w:r>
      <w:r w:rsidRPr="00F72092">
        <w:tab/>
      </w:r>
      <w:r w:rsidRPr="00F72092">
        <w:tab/>
        <w:t>, le</w:t>
      </w:r>
    </w:p>
    <w:sectPr w:rsidR="00DE2CD7" w:rsidRPr="00F72092" w:rsidSect="004955A4">
      <w:footerReference w:type="default" r:id="rId8"/>
      <w:headerReference w:type="first" r:id="rId9"/>
      <w:footerReference w:type="first" r:id="rId10"/>
      <w:type w:val="continuous"/>
      <w:pgSz w:w="11906" w:h="16838" w:code="9"/>
      <w:pgMar w:top="1134" w:right="1134" w:bottom="1134" w:left="851" w:header="567" w:footer="454"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F2314" w14:textId="77777777" w:rsidR="00E76E91" w:rsidRDefault="00E76E91">
      <w:r>
        <w:separator/>
      </w:r>
    </w:p>
  </w:endnote>
  <w:endnote w:type="continuationSeparator" w:id="0">
    <w:p w14:paraId="16267C6A" w14:textId="77777777" w:rsidR="00E76E91" w:rsidRDefault="00E76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C8704" w14:textId="0C1DAB9C" w:rsidR="00314463" w:rsidRPr="00DB22A1" w:rsidRDefault="00314463" w:rsidP="00807744">
    <w:pPr>
      <w:pStyle w:val="Pieddepage"/>
      <w:jc w:val="center"/>
      <w:rPr>
        <w:sz w:val="16"/>
        <w:szCs w:val="16"/>
      </w:rPr>
    </w:pPr>
    <w:r>
      <w:rPr>
        <w:sz w:val="16"/>
        <w:szCs w:val="16"/>
      </w:rPr>
      <w:t>CCI</w:t>
    </w:r>
    <w:r w:rsidR="00B32203">
      <w:rPr>
        <w:sz w:val="16"/>
        <w:szCs w:val="16"/>
      </w:rPr>
      <w:t>C</w:t>
    </w:r>
    <w:r>
      <w:rPr>
        <w:sz w:val="16"/>
        <w:szCs w:val="16"/>
      </w:rPr>
      <w:t>/</w:t>
    </w:r>
    <w:r w:rsidR="007609C0">
      <w:rPr>
        <w:sz w:val="16"/>
        <w:szCs w:val="16"/>
      </w:rPr>
      <w:t>DG-</w:t>
    </w:r>
    <w:r>
      <w:rPr>
        <w:sz w:val="16"/>
        <w:szCs w:val="16"/>
      </w:rPr>
      <w:t>DC</w:t>
    </w:r>
    <w:r w:rsidR="007609C0">
      <w:rPr>
        <w:sz w:val="16"/>
        <w:szCs w:val="16"/>
      </w:rPr>
      <w:t>/2025-015</w:t>
    </w:r>
    <w:r w:rsidRPr="00DB22A1">
      <w:rPr>
        <w:sz w:val="16"/>
        <w:szCs w:val="16"/>
      </w:rPr>
      <w:tab/>
    </w:r>
    <w:r w:rsidRPr="00DB22A1">
      <w:rPr>
        <w:sz w:val="16"/>
        <w:szCs w:val="16"/>
      </w:rPr>
      <w:tab/>
      <w:t xml:space="preserve">Page </w:t>
    </w:r>
    <w:r w:rsidRPr="00DB22A1">
      <w:rPr>
        <w:rStyle w:val="Numrodepage"/>
        <w:sz w:val="16"/>
        <w:szCs w:val="16"/>
      </w:rPr>
      <w:fldChar w:fldCharType="begin"/>
    </w:r>
    <w:r w:rsidRPr="00DB22A1">
      <w:rPr>
        <w:rStyle w:val="Numrodepage"/>
        <w:sz w:val="16"/>
        <w:szCs w:val="16"/>
      </w:rPr>
      <w:instrText xml:space="preserve"> PAGE </w:instrText>
    </w:r>
    <w:r w:rsidRPr="00DB22A1">
      <w:rPr>
        <w:rStyle w:val="Numrodepage"/>
        <w:sz w:val="16"/>
        <w:szCs w:val="16"/>
      </w:rPr>
      <w:fldChar w:fldCharType="separate"/>
    </w:r>
    <w:r>
      <w:rPr>
        <w:rStyle w:val="Numrodepage"/>
        <w:noProof/>
        <w:sz w:val="16"/>
        <w:szCs w:val="16"/>
      </w:rPr>
      <w:t>15</w:t>
    </w:r>
    <w:r w:rsidRPr="00DB22A1">
      <w:rPr>
        <w:rStyle w:val="Numrodepage"/>
        <w:sz w:val="16"/>
        <w:szCs w:val="16"/>
      </w:rPr>
      <w:fldChar w:fldCharType="end"/>
    </w:r>
    <w:r w:rsidRPr="00DB22A1">
      <w:rPr>
        <w:rStyle w:val="Numrodepage"/>
        <w:sz w:val="16"/>
        <w:szCs w:val="16"/>
      </w:rPr>
      <w:t xml:space="preserve"> / </w:t>
    </w:r>
    <w:r w:rsidRPr="00DB22A1">
      <w:rPr>
        <w:rStyle w:val="Numrodepage"/>
        <w:sz w:val="16"/>
        <w:szCs w:val="16"/>
      </w:rPr>
      <w:fldChar w:fldCharType="begin"/>
    </w:r>
    <w:r w:rsidRPr="00DB22A1">
      <w:rPr>
        <w:rStyle w:val="Numrodepage"/>
        <w:sz w:val="16"/>
        <w:szCs w:val="16"/>
      </w:rPr>
      <w:instrText xml:space="preserve"> NUMPAGES </w:instrText>
    </w:r>
    <w:r w:rsidRPr="00DB22A1">
      <w:rPr>
        <w:rStyle w:val="Numrodepage"/>
        <w:sz w:val="16"/>
        <w:szCs w:val="16"/>
      </w:rPr>
      <w:fldChar w:fldCharType="separate"/>
    </w:r>
    <w:r>
      <w:rPr>
        <w:rStyle w:val="Numrodepage"/>
        <w:noProof/>
        <w:sz w:val="16"/>
        <w:szCs w:val="16"/>
      </w:rPr>
      <w:t>15</w:t>
    </w:r>
    <w:r w:rsidRPr="00DB22A1">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D2BC0" w14:textId="5DE09B03" w:rsidR="00314463" w:rsidRPr="006B1D85" w:rsidRDefault="00314463" w:rsidP="004C532F">
    <w:pPr>
      <w:jc w:val="center"/>
      <w:rPr>
        <w:noProof/>
        <w:color w:val="FFFFFF" w:themeColor="background1"/>
        <w:spacing w:val="26"/>
        <w:sz w:val="18"/>
        <w:szCs w:val="18"/>
      </w:rPr>
    </w:pPr>
    <w:r w:rsidRPr="006B1D85">
      <w:rPr>
        <w:rFonts w:ascii="Baskerville Old Face" w:hAnsi="Baskerville Old Face"/>
        <w:noProof/>
        <w:color w:val="FFFFFF" w:themeColor="background1"/>
        <w:spacing w:val="26"/>
        <w:sz w:val="24"/>
        <w:szCs w:val="22"/>
      </w:rPr>
      <mc:AlternateContent>
        <mc:Choice Requires="wps">
          <w:drawing>
            <wp:anchor distT="0" distB="0" distL="114300" distR="114300" simplePos="0" relativeHeight="251663360" behindDoc="1" locked="0" layoutInCell="1" allowOverlap="1" wp14:anchorId="176F10A0" wp14:editId="69E1743A">
              <wp:simplePos x="0" y="0"/>
              <wp:positionH relativeFrom="column">
                <wp:posOffset>63046</wp:posOffset>
              </wp:positionH>
              <wp:positionV relativeFrom="paragraph">
                <wp:posOffset>-90053</wp:posOffset>
              </wp:positionV>
              <wp:extent cx="5990253" cy="381663"/>
              <wp:effectExtent l="0" t="0" r="0" b="0"/>
              <wp:wrapNone/>
              <wp:docPr id="6" name="Rectangle 6"/>
              <wp:cNvGraphicFramePr/>
              <a:graphic xmlns:a="http://schemas.openxmlformats.org/drawingml/2006/main">
                <a:graphicData uri="http://schemas.microsoft.com/office/word/2010/wordprocessingShape">
                  <wps:wsp>
                    <wps:cNvSpPr/>
                    <wps:spPr>
                      <a:xfrm>
                        <a:off x="0" y="0"/>
                        <a:ext cx="5990253" cy="381663"/>
                      </a:xfrm>
                      <a:prstGeom prst="rect">
                        <a:avLst/>
                      </a:prstGeom>
                      <a:solidFill>
                        <a:srgbClr val="1F497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73F2912E" id="Rectangle 6" o:spid="_x0000_s1026" style="position:absolute;margin-left:4.95pt;margin-top:-7.1pt;width:471.65pt;height:30.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" fillcolor="#1f497d" stroked="f" strokeweight="2pt"/>
          </w:pict>
        </mc:Fallback>
      </mc:AlternateContent>
    </w:r>
  </w:p>
  <w:p w14:paraId="119424BE" w14:textId="77777777" w:rsidR="00314463" w:rsidRDefault="003144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680AA" w14:textId="77777777" w:rsidR="00E76E91" w:rsidRDefault="00E76E91">
      <w:r>
        <w:separator/>
      </w:r>
    </w:p>
  </w:footnote>
  <w:footnote w:type="continuationSeparator" w:id="0">
    <w:p w14:paraId="159D90AD" w14:textId="77777777" w:rsidR="00E76E91" w:rsidRDefault="00E76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58" w:name="_Hlk193461850"/>
  <w:p w14:paraId="6DBCB260" w14:textId="77777777" w:rsidR="00451F66" w:rsidRDefault="00451F66" w:rsidP="00451F66">
    <w:pPr>
      <w:jc w:val="center"/>
      <w:rPr>
        <w:rFonts w:ascii="Baskerville Old Face" w:hAnsi="Baskerville Old Face"/>
        <w:noProof/>
        <w:color w:val="FFFFFF" w:themeColor="background1"/>
        <w:sz w:val="32"/>
      </w:rPr>
    </w:pPr>
    <w:r>
      <w:rPr>
        <w:noProof/>
      </w:rPr>
      <mc:AlternateContent>
        <mc:Choice Requires="wps">
          <w:drawing>
            <wp:anchor distT="0" distB="0" distL="114300" distR="114300" simplePos="0" relativeHeight="251666432" behindDoc="1" locked="0" layoutInCell="1" allowOverlap="1" wp14:anchorId="4D3DFF58" wp14:editId="5E79AAB5">
              <wp:simplePos x="0" y="0"/>
              <wp:positionH relativeFrom="margin">
                <wp:align>center</wp:align>
              </wp:positionH>
              <wp:positionV relativeFrom="paragraph">
                <wp:posOffset>97790</wp:posOffset>
              </wp:positionV>
              <wp:extent cx="5786755" cy="516890"/>
              <wp:effectExtent l="0" t="0" r="0" b="0"/>
              <wp:wrapNone/>
              <wp:docPr id="30422993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86755" cy="516890"/>
                      </a:xfrm>
                      <a:prstGeom prst="rect">
                        <a:avLst/>
                      </a:prstGeom>
                      <a:solidFill>
                        <a:srgbClr val="1F497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02924906" id="Rectangle 3" o:spid="_x0000_s1026" style="position:absolute;margin-left:0;margin-top:7.7pt;width:455.65pt;height:40.7pt;z-index:-2516500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" fillcolor="#1f497d" stroked="f" strokeweight="2pt">
              <w10:wrap anchorx="margin"/>
            </v:rect>
          </w:pict>
        </mc:Fallback>
      </mc:AlternateContent>
    </w:r>
  </w:p>
  <w:p w14:paraId="4B5D88FA" w14:textId="77777777" w:rsidR="00451F66" w:rsidRPr="006B47F3" w:rsidRDefault="00451F66" w:rsidP="00451F66">
    <w:pPr>
      <w:spacing w:line="480" w:lineRule="auto"/>
      <w:jc w:val="center"/>
      <w:rPr>
        <w:rFonts w:ascii="Baskerville Old Face" w:hAnsi="Baskerville Old Face"/>
        <w:noProof/>
        <w:color w:val="1F497D"/>
        <w:spacing w:val="28"/>
        <w:sz w:val="32"/>
        <w:szCs w:val="32"/>
      </w:rPr>
    </w:pPr>
  </w:p>
  <w:p w14:paraId="27F0E860" w14:textId="0E73EA10" w:rsidR="00451F66" w:rsidRPr="006B47F3" w:rsidRDefault="007609C0" w:rsidP="00451F66">
    <w:pPr>
      <w:spacing w:line="360" w:lineRule="auto"/>
      <w:jc w:val="center"/>
      <w:rPr>
        <w:rFonts w:ascii="Baskerville Old Face" w:hAnsi="Baskerville Old Face"/>
        <w:noProof/>
        <w:color w:val="1F497D"/>
        <w:spacing w:val="28"/>
        <w:sz w:val="36"/>
        <w:szCs w:val="36"/>
      </w:rPr>
    </w:pPr>
    <w:r>
      <w:rPr>
        <w:noProof/>
      </w:rPr>
      <w:drawing>
        <wp:inline distT="0" distB="0" distL="0" distR="0" wp14:anchorId="51A3293A" wp14:editId="2EEF447D">
          <wp:extent cx="1947545" cy="915035"/>
          <wp:effectExtent l="0" t="0" r="0" b="0"/>
          <wp:docPr id="1385406552" name="Image 1" descr="Une image contenant Graphique, art, conception&#10;&#10;Description générée automatiquement avec une confiance moy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406552" name="Image 1" descr="Une image contenant Graphique, art, conception&#10;&#10;Description générée automatiquement avec une confiance moyen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7545" cy="915035"/>
                  </a:xfrm>
                  <a:prstGeom prst="rect">
                    <a:avLst/>
                  </a:prstGeom>
                  <a:noFill/>
                </pic:spPr>
              </pic:pic>
            </a:graphicData>
          </a:graphic>
        </wp:inline>
      </w:drawing>
    </w:r>
    <w:r w:rsidR="00451F66" w:rsidRPr="006B47F3">
      <w:rPr>
        <w:rFonts w:ascii="Baskerville Old Face" w:hAnsi="Baskerville Old Face"/>
        <w:noProof/>
        <w:color w:val="1F497D"/>
        <w:spacing w:val="28"/>
        <w:sz w:val="36"/>
        <w:szCs w:val="36"/>
      </w:rPr>
      <w:drawing>
        <wp:anchor distT="0" distB="0" distL="114300" distR="114300" simplePos="0" relativeHeight="251667456" behindDoc="0" locked="0" layoutInCell="1" allowOverlap="1" wp14:anchorId="7C96D67D" wp14:editId="41AF7976">
          <wp:simplePos x="0" y="0"/>
          <wp:positionH relativeFrom="page">
            <wp:posOffset>5622925</wp:posOffset>
          </wp:positionH>
          <wp:positionV relativeFrom="paragraph">
            <wp:posOffset>8890</wp:posOffset>
          </wp:positionV>
          <wp:extent cx="1677035" cy="719455"/>
          <wp:effectExtent l="0" t="0" r="0" b="4445"/>
          <wp:wrapNone/>
          <wp:docPr id="283766866" name="Image 283766866" descr="C:\Users\jm.paoli\Desktop\cdc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C:\Users\jm.paoli\Desktop\cdc 01.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22373" b="16610"/>
                  <a:stretch/>
                </pic:blipFill>
                <pic:spPr bwMode="auto">
                  <a:xfrm>
                    <a:off x="0" y="0"/>
                    <a:ext cx="1677035" cy="719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51F66">
      <w:rPr>
        <w:rFonts w:ascii="Baskerville Old Face" w:hAnsi="Baskerville Old Face"/>
        <w:noProof/>
        <w:color w:val="1F497D"/>
        <w:spacing w:val="28"/>
        <w:sz w:val="32"/>
        <w:szCs w:val="32"/>
      </w:rPr>
      <w:drawing>
        <wp:anchor distT="0" distB="0" distL="114300" distR="114300" simplePos="0" relativeHeight="251668480" behindDoc="0" locked="0" layoutInCell="1" allowOverlap="1" wp14:anchorId="03D38E0B" wp14:editId="65FCFE3B">
          <wp:simplePos x="0" y="0"/>
          <wp:positionH relativeFrom="page">
            <wp:posOffset>263525</wp:posOffset>
          </wp:positionH>
          <wp:positionV relativeFrom="paragraph">
            <wp:posOffset>17780</wp:posOffset>
          </wp:positionV>
          <wp:extent cx="1680845" cy="719455"/>
          <wp:effectExtent l="0" t="0" r="0" b="4445"/>
          <wp:wrapNone/>
          <wp:docPr id="69340170" name="Image 4" descr="Une image contenant texte,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40170" name="Image 4" descr="Une image contenant texte, Police, Graphique, conception&#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80845" cy="71945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158"/>
  <w:p w14:paraId="600F7D12" w14:textId="77777777" w:rsidR="00451F66" w:rsidRDefault="00451F66" w:rsidP="00451F66">
    <w:pPr>
      <w:pStyle w:val="En-tte"/>
    </w:pPr>
    <w:r>
      <w:rPr>
        <w:noProof/>
      </w:rPr>
      <mc:AlternateContent>
        <mc:Choice Requires="wps">
          <w:drawing>
            <wp:anchor distT="0" distB="0" distL="114300" distR="114300" simplePos="0" relativeHeight="251665408" behindDoc="0" locked="0" layoutInCell="1" allowOverlap="1" wp14:anchorId="35B20D27" wp14:editId="0AAF6458">
              <wp:simplePos x="0" y="0"/>
              <wp:positionH relativeFrom="margin">
                <wp:align>center</wp:align>
              </wp:positionH>
              <wp:positionV relativeFrom="margin">
                <wp:align>center</wp:align>
              </wp:positionV>
              <wp:extent cx="5940000" cy="6840000"/>
              <wp:effectExtent l="0" t="0" r="22860" b="18415"/>
              <wp:wrapNone/>
              <wp:docPr id="129740363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0000" cy="6840000"/>
                      </a:xfrm>
                      <a:prstGeom prst="rect">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dtfl="http://schemas.microsoft.com/office/word/2024/wordml/sdtformatlock">
          <w:pict>
            <v:rect w14:anchorId="08001E10" id="Rectangle 2" o:spid="_x0000_s1026" style="position:absolute;margin-left:0;margin-top:0;width:467.7pt;height:538.6pt;z-index:2516654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" filled="f" strokecolor="#1f497d [3215]" strokeweight="2pt">
              <v:path arrowok="t"/>
              <w10:wrap anchorx="margin" anchory="margin"/>
            </v:rect>
          </w:pict>
        </mc:Fallback>
      </mc:AlternateContent>
    </w:r>
  </w:p>
  <w:p w14:paraId="792CA92F" w14:textId="6EC66FD1" w:rsidR="00314463" w:rsidRPr="00451F66" w:rsidRDefault="00314463" w:rsidP="00451F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1E0AABA0"/>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BF42C892"/>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01677AAB"/>
    <w:multiLevelType w:val="hybridMultilevel"/>
    <w:tmpl w:val="8FB21F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0E3CD4"/>
    <w:multiLevelType w:val="hybridMultilevel"/>
    <w:tmpl w:val="B732A2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610719"/>
    <w:multiLevelType w:val="hybridMultilevel"/>
    <w:tmpl w:val="D66EDA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065C55"/>
    <w:multiLevelType w:val="hybridMultilevel"/>
    <w:tmpl w:val="FD1CA3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B808CC"/>
    <w:multiLevelType w:val="multilevel"/>
    <w:tmpl w:val="B11CF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CF5CB5"/>
    <w:multiLevelType w:val="hybridMultilevel"/>
    <w:tmpl w:val="D1B220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9576BE"/>
    <w:multiLevelType w:val="hybridMultilevel"/>
    <w:tmpl w:val="59A43A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1A569D"/>
    <w:multiLevelType w:val="hybridMultilevel"/>
    <w:tmpl w:val="35A093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6460F4"/>
    <w:multiLevelType w:val="hybridMultilevel"/>
    <w:tmpl w:val="8D80DE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3F39C6"/>
    <w:multiLevelType w:val="hybridMultilevel"/>
    <w:tmpl w:val="4E8CCE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F02EBC"/>
    <w:multiLevelType w:val="hybridMultilevel"/>
    <w:tmpl w:val="3148E4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4A15A8"/>
    <w:multiLevelType w:val="multilevel"/>
    <w:tmpl w:val="B11CF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C61A6"/>
    <w:multiLevelType w:val="hybridMultilevel"/>
    <w:tmpl w:val="EA50965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474B28"/>
    <w:multiLevelType w:val="hybridMultilevel"/>
    <w:tmpl w:val="1464AD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413434"/>
    <w:multiLevelType w:val="hybridMultilevel"/>
    <w:tmpl w:val="B98CC2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F252A6"/>
    <w:multiLevelType w:val="hybridMultilevel"/>
    <w:tmpl w:val="CD1A02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8738D8"/>
    <w:multiLevelType w:val="hybridMultilevel"/>
    <w:tmpl w:val="D8CEFA8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8BE0F8D"/>
    <w:multiLevelType w:val="hybridMultilevel"/>
    <w:tmpl w:val="B33A6E3C"/>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A79779E"/>
    <w:multiLevelType w:val="hybridMultilevel"/>
    <w:tmpl w:val="8AE26B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EE739B"/>
    <w:multiLevelType w:val="hybridMultilevel"/>
    <w:tmpl w:val="8C007C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117E23"/>
    <w:multiLevelType w:val="hybridMultilevel"/>
    <w:tmpl w:val="0396F6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EC7207"/>
    <w:multiLevelType w:val="hybridMultilevel"/>
    <w:tmpl w:val="A29CC90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F20A1C"/>
    <w:multiLevelType w:val="hybridMultilevel"/>
    <w:tmpl w:val="2F52E3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2F374A"/>
    <w:multiLevelType w:val="hybridMultilevel"/>
    <w:tmpl w:val="992CBB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D222B8"/>
    <w:multiLevelType w:val="hybridMultilevel"/>
    <w:tmpl w:val="4876268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050D1A"/>
    <w:multiLevelType w:val="hybridMultilevel"/>
    <w:tmpl w:val="978AF0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AD3E17"/>
    <w:multiLevelType w:val="multilevel"/>
    <w:tmpl w:val="520CF94C"/>
    <w:lvl w:ilvl="0">
      <w:start w:val="1"/>
      <w:numFmt w:val="decimal"/>
      <w:pStyle w:val="Titre1"/>
      <w:suff w:val="space"/>
      <w:lvlText w:val="ART. %1 - "/>
      <w:lvlJc w:val="left"/>
      <w:pPr>
        <w:ind w:left="142" w:firstLine="0"/>
      </w:pPr>
      <w:rPr>
        <w:rFonts w:hint="default"/>
        <w:b/>
        <w:i w:val="0"/>
        <w:sz w:val="24"/>
      </w:rPr>
    </w:lvl>
    <w:lvl w:ilvl="1">
      <w:start w:val="1"/>
      <w:numFmt w:val="decimal"/>
      <w:pStyle w:val="Titre2"/>
      <w:suff w:val="space"/>
      <w:lvlText w:val="%1.%2 -"/>
      <w:lvlJc w:val="left"/>
      <w:pPr>
        <w:ind w:left="576" w:hanging="576"/>
      </w:pPr>
      <w:rPr>
        <w:rFonts w:hint="default"/>
      </w:rPr>
    </w:lvl>
    <w:lvl w:ilvl="2">
      <w:start w:val="1"/>
      <w:numFmt w:val="decimal"/>
      <w:pStyle w:val="Titre3"/>
      <w:suff w:val="space"/>
      <w:lvlText w:val="%1.%2.%3 -"/>
      <w:lvlJc w:val="left"/>
      <w:pPr>
        <w:ind w:left="720" w:hanging="720"/>
      </w:p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005CA1"/>
    <w:multiLevelType w:val="hybridMultilevel"/>
    <w:tmpl w:val="8F289AA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79506F"/>
    <w:multiLevelType w:val="hybridMultilevel"/>
    <w:tmpl w:val="D0BEB4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973B3B"/>
    <w:multiLevelType w:val="hybridMultilevel"/>
    <w:tmpl w:val="EDDA804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26280D"/>
    <w:multiLevelType w:val="hybridMultilevel"/>
    <w:tmpl w:val="498E26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21745A8"/>
    <w:multiLevelType w:val="hybridMultilevel"/>
    <w:tmpl w:val="211C95E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C33D94"/>
    <w:multiLevelType w:val="hybridMultilevel"/>
    <w:tmpl w:val="2684EF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301EC0"/>
    <w:multiLevelType w:val="hybridMultilevel"/>
    <w:tmpl w:val="A6CEA8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6EC4347"/>
    <w:multiLevelType w:val="hybridMultilevel"/>
    <w:tmpl w:val="72BACC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9A410A2"/>
    <w:multiLevelType w:val="hybridMultilevel"/>
    <w:tmpl w:val="747078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9E2D6F"/>
    <w:multiLevelType w:val="multilevel"/>
    <w:tmpl w:val="B11CF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E64C0D"/>
    <w:multiLevelType w:val="hybridMultilevel"/>
    <w:tmpl w:val="C8E0BA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3BE14FB"/>
    <w:multiLevelType w:val="hybridMultilevel"/>
    <w:tmpl w:val="61E271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0F7E78"/>
    <w:multiLevelType w:val="multilevel"/>
    <w:tmpl w:val="B11CF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4467DC"/>
    <w:multiLevelType w:val="hybridMultilevel"/>
    <w:tmpl w:val="52D072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9434B9"/>
    <w:multiLevelType w:val="hybridMultilevel"/>
    <w:tmpl w:val="AEDE2CC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58598815">
    <w:abstractNumId w:val="28"/>
  </w:num>
  <w:num w:numId="2" w16cid:durableId="1425609810">
    <w:abstractNumId w:val="1"/>
  </w:num>
  <w:num w:numId="3" w16cid:durableId="1742634901">
    <w:abstractNumId w:val="0"/>
  </w:num>
  <w:num w:numId="4" w16cid:durableId="1320844080">
    <w:abstractNumId w:val="22"/>
  </w:num>
  <w:num w:numId="5" w16cid:durableId="1831404144">
    <w:abstractNumId w:val="23"/>
  </w:num>
  <w:num w:numId="6" w16cid:durableId="2075471334">
    <w:abstractNumId w:val="4"/>
  </w:num>
  <w:num w:numId="7" w16cid:durableId="389233312">
    <w:abstractNumId w:val="20"/>
  </w:num>
  <w:num w:numId="8" w16cid:durableId="826943303">
    <w:abstractNumId w:val="6"/>
  </w:num>
  <w:num w:numId="9" w16cid:durableId="85153074">
    <w:abstractNumId w:val="13"/>
  </w:num>
  <w:num w:numId="10" w16cid:durableId="1454976809">
    <w:abstractNumId w:val="38"/>
  </w:num>
  <w:num w:numId="11" w16cid:durableId="1532917012">
    <w:abstractNumId w:val="24"/>
  </w:num>
  <w:num w:numId="12" w16cid:durableId="1783110723">
    <w:abstractNumId w:val="34"/>
  </w:num>
  <w:num w:numId="13" w16cid:durableId="1292053852">
    <w:abstractNumId w:val="30"/>
  </w:num>
  <w:num w:numId="14" w16cid:durableId="322466776">
    <w:abstractNumId w:val="2"/>
  </w:num>
  <w:num w:numId="15" w16cid:durableId="1009254813">
    <w:abstractNumId w:val="7"/>
  </w:num>
  <w:num w:numId="16" w16cid:durableId="930047782">
    <w:abstractNumId w:val="42"/>
  </w:num>
  <w:num w:numId="17" w16cid:durableId="721636407">
    <w:abstractNumId w:val="10"/>
  </w:num>
  <w:num w:numId="18" w16cid:durableId="2028750244">
    <w:abstractNumId w:val="39"/>
  </w:num>
  <w:num w:numId="19" w16cid:durableId="1177229963">
    <w:abstractNumId w:val="3"/>
  </w:num>
  <w:num w:numId="20" w16cid:durableId="805272499">
    <w:abstractNumId w:val="36"/>
  </w:num>
  <w:num w:numId="21" w16cid:durableId="802967861">
    <w:abstractNumId w:val="14"/>
  </w:num>
  <w:num w:numId="22" w16cid:durableId="1808742678">
    <w:abstractNumId w:val="18"/>
  </w:num>
  <w:num w:numId="23" w16cid:durableId="1788154658">
    <w:abstractNumId w:val="25"/>
  </w:num>
  <w:num w:numId="24" w16cid:durableId="119812451">
    <w:abstractNumId w:val="32"/>
  </w:num>
  <w:num w:numId="25" w16cid:durableId="463041793">
    <w:abstractNumId w:val="40"/>
  </w:num>
  <w:num w:numId="26" w16cid:durableId="402991962">
    <w:abstractNumId w:val="35"/>
  </w:num>
  <w:num w:numId="27" w16cid:durableId="823662813">
    <w:abstractNumId w:val="43"/>
  </w:num>
  <w:num w:numId="28" w16cid:durableId="589630481">
    <w:abstractNumId w:val="12"/>
  </w:num>
  <w:num w:numId="29" w16cid:durableId="1287734580">
    <w:abstractNumId w:val="15"/>
  </w:num>
  <w:num w:numId="30" w16cid:durableId="1741053329">
    <w:abstractNumId w:val="27"/>
  </w:num>
  <w:num w:numId="31" w16cid:durableId="83378612">
    <w:abstractNumId w:val="26"/>
  </w:num>
  <w:num w:numId="32" w16cid:durableId="1637182586">
    <w:abstractNumId w:val="31"/>
  </w:num>
  <w:num w:numId="33" w16cid:durableId="912471808">
    <w:abstractNumId w:val="16"/>
  </w:num>
  <w:num w:numId="34" w16cid:durableId="1335112493">
    <w:abstractNumId w:val="5"/>
  </w:num>
  <w:num w:numId="35" w16cid:durableId="279923457">
    <w:abstractNumId w:val="17"/>
  </w:num>
  <w:num w:numId="36" w16cid:durableId="1333410261">
    <w:abstractNumId w:val="19"/>
  </w:num>
  <w:num w:numId="37" w16cid:durableId="2061318023">
    <w:abstractNumId w:val="33"/>
  </w:num>
  <w:num w:numId="38" w16cid:durableId="100230011">
    <w:abstractNumId w:val="9"/>
  </w:num>
  <w:num w:numId="39" w16cid:durableId="1725567839">
    <w:abstractNumId w:val="37"/>
  </w:num>
  <w:num w:numId="40" w16cid:durableId="730539832">
    <w:abstractNumId w:val="21"/>
  </w:num>
  <w:num w:numId="41" w16cid:durableId="1869953805">
    <w:abstractNumId w:val="8"/>
  </w:num>
  <w:num w:numId="42" w16cid:durableId="374044847">
    <w:abstractNumId w:val="11"/>
  </w:num>
  <w:num w:numId="43" w16cid:durableId="534998822">
    <w:abstractNumId w:val="29"/>
  </w:num>
  <w:num w:numId="44" w16cid:durableId="608317618">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CD7"/>
    <w:rsid w:val="00003765"/>
    <w:rsid w:val="00004D74"/>
    <w:rsid w:val="000134DD"/>
    <w:rsid w:val="00023850"/>
    <w:rsid w:val="000244B5"/>
    <w:rsid w:val="00024A9D"/>
    <w:rsid w:val="00041A04"/>
    <w:rsid w:val="00045437"/>
    <w:rsid w:val="00050F51"/>
    <w:rsid w:val="00052FA3"/>
    <w:rsid w:val="000674A0"/>
    <w:rsid w:val="00073804"/>
    <w:rsid w:val="00076C9B"/>
    <w:rsid w:val="000817EC"/>
    <w:rsid w:val="00091175"/>
    <w:rsid w:val="000966E6"/>
    <w:rsid w:val="00096D91"/>
    <w:rsid w:val="000D1196"/>
    <w:rsid w:val="000E0BD7"/>
    <w:rsid w:val="000E6A88"/>
    <w:rsid w:val="000E7AEF"/>
    <w:rsid w:val="000E7B4E"/>
    <w:rsid w:val="00105BB9"/>
    <w:rsid w:val="00111AC6"/>
    <w:rsid w:val="001139EB"/>
    <w:rsid w:val="00120431"/>
    <w:rsid w:val="00127155"/>
    <w:rsid w:val="001366D3"/>
    <w:rsid w:val="00161FA1"/>
    <w:rsid w:val="001620FD"/>
    <w:rsid w:val="00177005"/>
    <w:rsid w:val="001828B2"/>
    <w:rsid w:val="001944F9"/>
    <w:rsid w:val="001A2DDE"/>
    <w:rsid w:val="001B4A40"/>
    <w:rsid w:val="001B771D"/>
    <w:rsid w:val="001C10F4"/>
    <w:rsid w:val="001C473C"/>
    <w:rsid w:val="001D5B7A"/>
    <w:rsid w:val="001E0474"/>
    <w:rsid w:val="001E1DF8"/>
    <w:rsid w:val="001F01DC"/>
    <w:rsid w:val="001F18BA"/>
    <w:rsid w:val="001F325E"/>
    <w:rsid w:val="00205E08"/>
    <w:rsid w:val="00207611"/>
    <w:rsid w:val="00211F6D"/>
    <w:rsid w:val="00217CF3"/>
    <w:rsid w:val="00225C5F"/>
    <w:rsid w:val="00231800"/>
    <w:rsid w:val="00233B1C"/>
    <w:rsid w:val="00236DE1"/>
    <w:rsid w:val="00237E29"/>
    <w:rsid w:val="00242F6B"/>
    <w:rsid w:val="00247C81"/>
    <w:rsid w:val="00252BF7"/>
    <w:rsid w:val="00254590"/>
    <w:rsid w:val="00274365"/>
    <w:rsid w:val="00277861"/>
    <w:rsid w:val="00281E6D"/>
    <w:rsid w:val="00286E01"/>
    <w:rsid w:val="002A47DD"/>
    <w:rsid w:val="002C0E7F"/>
    <w:rsid w:val="002C5836"/>
    <w:rsid w:val="002C7DD8"/>
    <w:rsid w:val="002D4079"/>
    <w:rsid w:val="00301315"/>
    <w:rsid w:val="0031008A"/>
    <w:rsid w:val="00314463"/>
    <w:rsid w:val="00333C2C"/>
    <w:rsid w:val="0033410F"/>
    <w:rsid w:val="00340B8B"/>
    <w:rsid w:val="003502E5"/>
    <w:rsid w:val="00366976"/>
    <w:rsid w:val="0036758F"/>
    <w:rsid w:val="0037148F"/>
    <w:rsid w:val="003766FF"/>
    <w:rsid w:val="003830FE"/>
    <w:rsid w:val="0039145D"/>
    <w:rsid w:val="00397277"/>
    <w:rsid w:val="0039768E"/>
    <w:rsid w:val="003A0938"/>
    <w:rsid w:val="003C24AE"/>
    <w:rsid w:val="003C2A05"/>
    <w:rsid w:val="003C2F2F"/>
    <w:rsid w:val="003D590B"/>
    <w:rsid w:val="00404F4A"/>
    <w:rsid w:val="0041439A"/>
    <w:rsid w:val="004149D5"/>
    <w:rsid w:val="0041693E"/>
    <w:rsid w:val="0042210F"/>
    <w:rsid w:val="00431D0A"/>
    <w:rsid w:val="00435077"/>
    <w:rsid w:val="00451F66"/>
    <w:rsid w:val="00474C78"/>
    <w:rsid w:val="004942D9"/>
    <w:rsid w:val="004947D8"/>
    <w:rsid w:val="00494B7D"/>
    <w:rsid w:val="004955A4"/>
    <w:rsid w:val="00497627"/>
    <w:rsid w:val="004979CC"/>
    <w:rsid w:val="004C532F"/>
    <w:rsid w:val="004C749C"/>
    <w:rsid w:val="004F6F14"/>
    <w:rsid w:val="005010F1"/>
    <w:rsid w:val="00505266"/>
    <w:rsid w:val="00507B22"/>
    <w:rsid w:val="00521021"/>
    <w:rsid w:val="00522EE9"/>
    <w:rsid w:val="00535EB8"/>
    <w:rsid w:val="00536C8B"/>
    <w:rsid w:val="00543226"/>
    <w:rsid w:val="0054342F"/>
    <w:rsid w:val="005521D4"/>
    <w:rsid w:val="005637D9"/>
    <w:rsid w:val="00565117"/>
    <w:rsid w:val="005663B1"/>
    <w:rsid w:val="005719D1"/>
    <w:rsid w:val="00574F7D"/>
    <w:rsid w:val="00581FE7"/>
    <w:rsid w:val="00582B9A"/>
    <w:rsid w:val="00585F4B"/>
    <w:rsid w:val="00587760"/>
    <w:rsid w:val="00590A9A"/>
    <w:rsid w:val="005C1CDE"/>
    <w:rsid w:val="005D01BB"/>
    <w:rsid w:val="005D12B7"/>
    <w:rsid w:val="005D7E26"/>
    <w:rsid w:val="005E7456"/>
    <w:rsid w:val="00602859"/>
    <w:rsid w:val="00605855"/>
    <w:rsid w:val="006100A4"/>
    <w:rsid w:val="006161AD"/>
    <w:rsid w:val="00634F83"/>
    <w:rsid w:val="00657CC1"/>
    <w:rsid w:val="00665699"/>
    <w:rsid w:val="006675C1"/>
    <w:rsid w:val="00673834"/>
    <w:rsid w:val="006744DB"/>
    <w:rsid w:val="00682535"/>
    <w:rsid w:val="00682B49"/>
    <w:rsid w:val="00683566"/>
    <w:rsid w:val="00686570"/>
    <w:rsid w:val="00693395"/>
    <w:rsid w:val="006971AD"/>
    <w:rsid w:val="006A00CE"/>
    <w:rsid w:val="006A037E"/>
    <w:rsid w:val="006A0823"/>
    <w:rsid w:val="006B1D85"/>
    <w:rsid w:val="006B47F3"/>
    <w:rsid w:val="006C0D42"/>
    <w:rsid w:val="006C610E"/>
    <w:rsid w:val="006D38D3"/>
    <w:rsid w:val="006E06AC"/>
    <w:rsid w:val="006E6F8F"/>
    <w:rsid w:val="006F5F6B"/>
    <w:rsid w:val="007048B1"/>
    <w:rsid w:val="00711A93"/>
    <w:rsid w:val="00723D28"/>
    <w:rsid w:val="00724FF2"/>
    <w:rsid w:val="00725B35"/>
    <w:rsid w:val="00726011"/>
    <w:rsid w:val="00734243"/>
    <w:rsid w:val="00753C4F"/>
    <w:rsid w:val="0075716A"/>
    <w:rsid w:val="007609C0"/>
    <w:rsid w:val="00761670"/>
    <w:rsid w:val="00761A69"/>
    <w:rsid w:val="00765679"/>
    <w:rsid w:val="007712FC"/>
    <w:rsid w:val="007717DC"/>
    <w:rsid w:val="007727BA"/>
    <w:rsid w:val="00777102"/>
    <w:rsid w:val="00777C3B"/>
    <w:rsid w:val="007843F5"/>
    <w:rsid w:val="0078567F"/>
    <w:rsid w:val="0078628E"/>
    <w:rsid w:val="0079056C"/>
    <w:rsid w:val="00792253"/>
    <w:rsid w:val="0079446A"/>
    <w:rsid w:val="0079785B"/>
    <w:rsid w:val="007A5266"/>
    <w:rsid w:val="007A7D95"/>
    <w:rsid w:val="007C163B"/>
    <w:rsid w:val="007C21DA"/>
    <w:rsid w:val="007C6A50"/>
    <w:rsid w:val="007C79B7"/>
    <w:rsid w:val="007D7FE6"/>
    <w:rsid w:val="0080442D"/>
    <w:rsid w:val="00807744"/>
    <w:rsid w:val="00830CF0"/>
    <w:rsid w:val="00830EE1"/>
    <w:rsid w:val="00840D28"/>
    <w:rsid w:val="00841B82"/>
    <w:rsid w:val="008549EE"/>
    <w:rsid w:val="00857C83"/>
    <w:rsid w:val="00857DDE"/>
    <w:rsid w:val="00866F8F"/>
    <w:rsid w:val="008752B9"/>
    <w:rsid w:val="00877410"/>
    <w:rsid w:val="0087760C"/>
    <w:rsid w:val="00881334"/>
    <w:rsid w:val="008822AD"/>
    <w:rsid w:val="00885412"/>
    <w:rsid w:val="00885D76"/>
    <w:rsid w:val="008905DD"/>
    <w:rsid w:val="00896E45"/>
    <w:rsid w:val="008A06A0"/>
    <w:rsid w:val="008A4E66"/>
    <w:rsid w:val="008A5EC0"/>
    <w:rsid w:val="008B0BC4"/>
    <w:rsid w:val="008D1904"/>
    <w:rsid w:val="008E4926"/>
    <w:rsid w:val="008E6B57"/>
    <w:rsid w:val="008E6C2F"/>
    <w:rsid w:val="008F5CCD"/>
    <w:rsid w:val="008F7B5B"/>
    <w:rsid w:val="00916327"/>
    <w:rsid w:val="00916650"/>
    <w:rsid w:val="0092273A"/>
    <w:rsid w:val="00934838"/>
    <w:rsid w:val="0093576C"/>
    <w:rsid w:val="009357C9"/>
    <w:rsid w:val="00945CF4"/>
    <w:rsid w:val="009462FD"/>
    <w:rsid w:val="009573C4"/>
    <w:rsid w:val="00962F47"/>
    <w:rsid w:val="0096661F"/>
    <w:rsid w:val="0096758E"/>
    <w:rsid w:val="009969C1"/>
    <w:rsid w:val="009A0E93"/>
    <w:rsid w:val="009A3895"/>
    <w:rsid w:val="009B0CAB"/>
    <w:rsid w:val="009B115A"/>
    <w:rsid w:val="009C1F83"/>
    <w:rsid w:val="009E1333"/>
    <w:rsid w:val="009E71F7"/>
    <w:rsid w:val="009F16D1"/>
    <w:rsid w:val="009F535A"/>
    <w:rsid w:val="009F5A32"/>
    <w:rsid w:val="00A16911"/>
    <w:rsid w:val="00A20D0B"/>
    <w:rsid w:val="00A25D35"/>
    <w:rsid w:val="00A27B8C"/>
    <w:rsid w:val="00A31762"/>
    <w:rsid w:val="00A4025F"/>
    <w:rsid w:val="00A46866"/>
    <w:rsid w:val="00A533C1"/>
    <w:rsid w:val="00A53AEC"/>
    <w:rsid w:val="00A638A9"/>
    <w:rsid w:val="00A63D95"/>
    <w:rsid w:val="00A64D03"/>
    <w:rsid w:val="00A754B1"/>
    <w:rsid w:val="00A82B26"/>
    <w:rsid w:val="00AA1F1B"/>
    <w:rsid w:val="00AB0012"/>
    <w:rsid w:val="00AB0FA3"/>
    <w:rsid w:val="00AB154D"/>
    <w:rsid w:val="00AC372D"/>
    <w:rsid w:val="00AD2784"/>
    <w:rsid w:val="00AE2CF1"/>
    <w:rsid w:val="00AE385C"/>
    <w:rsid w:val="00B01283"/>
    <w:rsid w:val="00B11F53"/>
    <w:rsid w:val="00B232B6"/>
    <w:rsid w:val="00B246A7"/>
    <w:rsid w:val="00B32203"/>
    <w:rsid w:val="00B33209"/>
    <w:rsid w:val="00B45A9A"/>
    <w:rsid w:val="00B531EE"/>
    <w:rsid w:val="00B57261"/>
    <w:rsid w:val="00B71F0B"/>
    <w:rsid w:val="00B879E5"/>
    <w:rsid w:val="00B92F28"/>
    <w:rsid w:val="00B94D7A"/>
    <w:rsid w:val="00BA2B43"/>
    <w:rsid w:val="00BA5D53"/>
    <w:rsid w:val="00BB6D8C"/>
    <w:rsid w:val="00BC7ED4"/>
    <w:rsid w:val="00BD6B4F"/>
    <w:rsid w:val="00BE2106"/>
    <w:rsid w:val="00BE6F7C"/>
    <w:rsid w:val="00BF1DAE"/>
    <w:rsid w:val="00BF4B69"/>
    <w:rsid w:val="00BF4FBD"/>
    <w:rsid w:val="00BF7EF5"/>
    <w:rsid w:val="00C002F1"/>
    <w:rsid w:val="00C045BA"/>
    <w:rsid w:val="00C11304"/>
    <w:rsid w:val="00C1284E"/>
    <w:rsid w:val="00C17A69"/>
    <w:rsid w:val="00C259F2"/>
    <w:rsid w:val="00C65B2D"/>
    <w:rsid w:val="00C7144C"/>
    <w:rsid w:val="00C71BF2"/>
    <w:rsid w:val="00C81A7C"/>
    <w:rsid w:val="00CA07E4"/>
    <w:rsid w:val="00CA2735"/>
    <w:rsid w:val="00CA2B59"/>
    <w:rsid w:val="00CA47EA"/>
    <w:rsid w:val="00CC3E5B"/>
    <w:rsid w:val="00CD7DE6"/>
    <w:rsid w:val="00CF0DBF"/>
    <w:rsid w:val="00CF4F30"/>
    <w:rsid w:val="00CF7957"/>
    <w:rsid w:val="00CF7AB0"/>
    <w:rsid w:val="00D0616C"/>
    <w:rsid w:val="00D10195"/>
    <w:rsid w:val="00D26D5F"/>
    <w:rsid w:val="00D52B62"/>
    <w:rsid w:val="00D5363C"/>
    <w:rsid w:val="00D715F9"/>
    <w:rsid w:val="00D71C8E"/>
    <w:rsid w:val="00D73B9E"/>
    <w:rsid w:val="00D83AB5"/>
    <w:rsid w:val="00D84F75"/>
    <w:rsid w:val="00D85A06"/>
    <w:rsid w:val="00D85CF5"/>
    <w:rsid w:val="00D90718"/>
    <w:rsid w:val="00DA1560"/>
    <w:rsid w:val="00DB07E3"/>
    <w:rsid w:val="00DB22A1"/>
    <w:rsid w:val="00DB738F"/>
    <w:rsid w:val="00DC2D41"/>
    <w:rsid w:val="00DC5C35"/>
    <w:rsid w:val="00DD09ED"/>
    <w:rsid w:val="00DD3B9D"/>
    <w:rsid w:val="00DE2CD7"/>
    <w:rsid w:val="00DE72F7"/>
    <w:rsid w:val="00DE73A1"/>
    <w:rsid w:val="00DF0D6E"/>
    <w:rsid w:val="00DF29BB"/>
    <w:rsid w:val="00DF2EF6"/>
    <w:rsid w:val="00DF35DB"/>
    <w:rsid w:val="00E13C50"/>
    <w:rsid w:val="00E164E8"/>
    <w:rsid w:val="00E16527"/>
    <w:rsid w:val="00E17C66"/>
    <w:rsid w:val="00E30034"/>
    <w:rsid w:val="00E32FF9"/>
    <w:rsid w:val="00E74167"/>
    <w:rsid w:val="00E75767"/>
    <w:rsid w:val="00E76E91"/>
    <w:rsid w:val="00E77FCA"/>
    <w:rsid w:val="00E878EE"/>
    <w:rsid w:val="00E90F07"/>
    <w:rsid w:val="00EA5297"/>
    <w:rsid w:val="00EA61A7"/>
    <w:rsid w:val="00EB01B4"/>
    <w:rsid w:val="00EB02FC"/>
    <w:rsid w:val="00EB268D"/>
    <w:rsid w:val="00EB6DC6"/>
    <w:rsid w:val="00EC23C6"/>
    <w:rsid w:val="00EC4A14"/>
    <w:rsid w:val="00ED76D7"/>
    <w:rsid w:val="00EF1C99"/>
    <w:rsid w:val="00EF3D02"/>
    <w:rsid w:val="00EF4F89"/>
    <w:rsid w:val="00F01FBE"/>
    <w:rsid w:val="00F12ED7"/>
    <w:rsid w:val="00F23491"/>
    <w:rsid w:val="00F27465"/>
    <w:rsid w:val="00F3022B"/>
    <w:rsid w:val="00F338D4"/>
    <w:rsid w:val="00F34F81"/>
    <w:rsid w:val="00F44E6E"/>
    <w:rsid w:val="00F4531B"/>
    <w:rsid w:val="00F50411"/>
    <w:rsid w:val="00F538AA"/>
    <w:rsid w:val="00F545EA"/>
    <w:rsid w:val="00F66524"/>
    <w:rsid w:val="00F71AED"/>
    <w:rsid w:val="00F72092"/>
    <w:rsid w:val="00F77D72"/>
    <w:rsid w:val="00F80631"/>
    <w:rsid w:val="00F954EF"/>
    <w:rsid w:val="00F970F0"/>
    <w:rsid w:val="00FC75E3"/>
    <w:rsid w:val="00FD5080"/>
    <w:rsid w:val="00FD6BE8"/>
    <w:rsid w:val="00FD74B8"/>
    <w:rsid w:val="00FE7D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14CEBE"/>
  <w15:docId w15:val="{C61DBCA5-6D50-7F4A-B0C1-90D675075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0CF0"/>
    <w:pPr>
      <w:jc w:val="both"/>
    </w:pPr>
    <w:rPr>
      <w:rFonts w:ascii="Arial" w:hAnsi="Arial"/>
      <w:sz w:val="22"/>
      <w:szCs w:val="24"/>
    </w:rPr>
  </w:style>
  <w:style w:type="paragraph" w:styleId="Titre1">
    <w:name w:val="heading 1"/>
    <w:basedOn w:val="Normal"/>
    <w:next w:val="Normal"/>
    <w:link w:val="Titre1Car"/>
    <w:qFormat/>
    <w:rsid w:val="00BF4FBD"/>
    <w:pPr>
      <w:keepNext/>
      <w:numPr>
        <w:numId w:val="1"/>
      </w:numPr>
      <w:spacing w:before="240" w:after="240"/>
      <w:ind w:left="0"/>
      <w:outlineLvl w:val="0"/>
    </w:pPr>
    <w:rPr>
      <w:b/>
      <w:bCs/>
      <w:kern w:val="32"/>
      <w:sz w:val="24"/>
      <w:szCs w:val="32"/>
    </w:rPr>
  </w:style>
  <w:style w:type="paragraph" w:styleId="Titre2">
    <w:name w:val="heading 2"/>
    <w:basedOn w:val="Normal"/>
    <w:next w:val="Normal"/>
    <w:qFormat/>
    <w:rsid w:val="00D90718"/>
    <w:pPr>
      <w:keepNext/>
      <w:numPr>
        <w:ilvl w:val="1"/>
        <w:numId w:val="1"/>
      </w:numPr>
      <w:spacing w:before="120" w:after="120"/>
      <w:outlineLvl w:val="1"/>
    </w:pPr>
    <w:rPr>
      <w:rFonts w:cs="Arial"/>
      <w:b/>
      <w:bCs/>
      <w:iCs/>
      <w:szCs w:val="28"/>
    </w:rPr>
  </w:style>
  <w:style w:type="paragraph" w:styleId="Titre3">
    <w:name w:val="heading 3"/>
    <w:basedOn w:val="Normal"/>
    <w:next w:val="Normal"/>
    <w:qFormat/>
    <w:rsid w:val="00916650"/>
    <w:pPr>
      <w:keepNext/>
      <w:numPr>
        <w:ilvl w:val="2"/>
        <w:numId w:val="1"/>
      </w:numPr>
      <w:spacing w:before="60" w:after="60"/>
      <w:ind w:left="1004"/>
      <w:outlineLvl w:val="2"/>
    </w:pPr>
    <w:rPr>
      <w:rFonts w:cs="Arial"/>
      <w:b/>
      <w:bCs/>
      <w:szCs w:val="26"/>
    </w:rPr>
  </w:style>
  <w:style w:type="paragraph" w:styleId="Titre4">
    <w:name w:val="heading 4"/>
    <w:basedOn w:val="Normal"/>
    <w:next w:val="Normal"/>
    <w:autoRedefine/>
    <w:qFormat/>
    <w:rsid w:val="00DE2CD7"/>
    <w:pPr>
      <w:outlineLvl w:val="3"/>
    </w:pPr>
    <w:rPr>
      <w:b/>
      <w:sz w:val="20"/>
      <w:szCs w:val="20"/>
    </w:rPr>
  </w:style>
  <w:style w:type="paragraph" w:styleId="Titre5">
    <w:name w:val="heading 5"/>
    <w:basedOn w:val="Normal"/>
    <w:next w:val="Normal"/>
    <w:qFormat/>
    <w:rsid w:val="00807744"/>
    <w:pPr>
      <w:spacing w:before="240" w:after="60"/>
      <w:outlineLvl w:val="4"/>
    </w:pPr>
    <w:rPr>
      <w:b/>
      <w:bCs/>
      <w:i/>
      <w:iCs/>
      <w:sz w:val="26"/>
      <w:szCs w:val="26"/>
    </w:rPr>
  </w:style>
  <w:style w:type="paragraph" w:styleId="Titre6">
    <w:name w:val="heading 6"/>
    <w:basedOn w:val="Normal"/>
    <w:next w:val="Normal"/>
    <w:qFormat/>
    <w:rsid w:val="00807744"/>
    <w:p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DE2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DE2CD7"/>
    <w:pPr>
      <w:tabs>
        <w:tab w:val="center" w:pos="4536"/>
        <w:tab w:val="right" w:pos="9072"/>
      </w:tabs>
    </w:pPr>
  </w:style>
  <w:style w:type="paragraph" w:styleId="Pieddepage">
    <w:name w:val="footer"/>
    <w:basedOn w:val="Normal"/>
    <w:rsid w:val="00DE2CD7"/>
    <w:pPr>
      <w:tabs>
        <w:tab w:val="center" w:pos="4536"/>
        <w:tab w:val="right" w:pos="9072"/>
      </w:tabs>
    </w:pPr>
  </w:style>
  <w:style w:type="character" w:styleId="Numrodepage">
    <w:name w:val="page number"/>
    <w:basedOn w:val="Policepardfaut"/>
    <w:rsid w:val="00DE2CD7"/>
  </w:style>
  <w:style w:type="paragraph" w:styleId="Textedebulles">
    <w:name w:val="Balloon Text"/>
    <w:basedOn w:val="Normal"/>
    <w:semiHidden/>
    <w:rsid w:val="008A4E66"/>
    <w:rPr>
      <w:rFonts w:ascii="Tahoma" w:hAnsi="Tahoma" w:cs="Tahoma"/>
      <w:sz w:val="16"/>
      <w:szCs w:val="16"/>
    </w:rPr>
  </w:style>
  <w:style w:type="paragraph" w:styleId="Corpsdetexte">
    <w:name w:val="Body Text"/>
    <w:basedOn w:val="Normal"/>
    <w:rsid w:val="00DE2CD7"/>
  </w:style>
  <w:style w:type="character" w:styleId="Lienhypertexte">
    <w:name w:val="Hyperlink"/>
    <w:uiPriority w:val="99"/>
    <w:rsid w:val="00DE2CD7"/>
    <w:rPr>
      <w:color w:val="0000FF"/>
      <w:u w:val="single"/>
    </w:rPr>
  </w:style>
  <w:style w:type="character" w:customStyle="1" w:styleId="Titre1Car">
    <w:name w:val="Titre 1 Car"/>
    <w:link w:val="Titre1"/>
    <w:rsid w:val="00BF4FBD"/>
    <w:rPr>
      <w:rFonts w:ascii="Arial" w:hAnsi="Arial"/>
      <w:b/>
      <w:bCs/>
      <w:kern w:val="32"/>
      <w:sz w:val="24"/>
      <w:szCs w:val="32"/>
    </w:rPr>
  </w:style>
  <w:style w:type="paragraph" w:customStyle="1" w:styleId="Default">
    <w:name w:val="Default"/>
    <w:rsid w:val="00DE2CD7"/>
    <w:pPr>
      <w:autoSpaceDE w:val="0"/>
      <w:autoSpaceDN w:val="0"/>
      <w:adjustRightInd w:val="0"/>
    </w:pPr>
    <w:rPr>
      <w:rFonts w:ascii="Calibri" w:hAnsi="Calibri" w:cs="Calibri"/>
      <w:color w:val="000000"/>
      <w:sz w:val="24"/>
      <w:szCs w:val="24"/>
    </w:rPr>
  </w:style>
  <w:style w:type="paragraph" w:styleId="TM1">
    <w:name w:val="toc 1"/>
    <w:basedOn w:val="Normal"/>
    <w:next w:val="Normal"/>
    <w:autoRedefine/>
    <w:uiPriority w:val="39"/>
    <w:qFormat/>
    <w:rsid w:val="00EA61A7"/>
    <w:pPr>
      <w:tabs>
        <w:tab w:val="left" w:pos="426"/>
        <w:tab w:val="left" w:pos="709"/>
        <w:tab w:val="left" w:pos="1418"/>
        <w:tab w:val="left" w:pos="1760"/>
        <w:tab w:val="right" w:leader="dot" w:pos="9540"/>
      </w:tabs>
      <w:spacing w:before="120"/>
      <w:jc w:val="left"/>
    </w:pPr>
    <w:rPr>
      <w:sz w:val="24"/>
    </w:rPr>
  </w:style>
  <w:style w:type="paragraph" w:styleId="TM2">
    <w:name w:val="toc 2"/>
    <w:basedOn w:val="Normal"/>
    <w:next w:val="Normal"/>
    <w:autoRedefine/>
    <w:uiPriority w:val="39"/>
    <w:qFormat/>
    <w:rsid w:val="002D4079"/>
    <w:pPr>
      <w:tabs>
        <w:tab w:val="left" w:pos="426"/>
        <w:tab w:val="left" w:pos="709"/>
        <w:tab w:val="left" w:pos="880"/>
        <w:tab w:val="left" w:pos="1418"/>
        <w:tab w:val="right" w:leader="dot" w:pos="9540"/>
      </w:tabs>
      <w:spacing w:before="60"/>
      <w:jc w:val="left"/>
    </w:pPr>
    <w:rPr>
      <w:sz w:val="24"/>
    </w:rPr>
  </w:style>
  <w:style w:type="paragraph" w:styleId="TM3">
    <w:name w:val="toc 3"/>
    <w:basedOn w:val="Normal"/>
    <w:next w:val="Normal"/>
    <w:autoRedefine/>
    <w:uiPriority w:val="39"/>
    <w:qFormat/>
    <w:rsid w:val="00807744"/>
    <w:pPr>
      <w:tabs>
        <w:tab w:val="right" w:leader="dot" w:pos="9540"/>
      </w:tabs>
      <w:ind w:left="440"/>
    </w:pPr>
    <w:rPr>
      <w:rFonts w:eastAsia="Times"/>
      <w:szCs w:val="20"/>
    </w:rPr>
  </w:style>
  <w:style w:type="paragraph" w:styleId="Liste2">
    <w:name w:val="List 2"/>
    <w:basedOn w:val="Normal"/>
    <w:rsid w:val="00807744"/>
    <w:pPr>
      <w:ind w:left="566" w:hanging="283"/>
    </w:pPr>
  </w:style>
  <w:style w:type="paragraph" w:styleId="Listepuces2">
    <w:name w:val="List Bullet 2"/>
    <w:basedOn w:val="Normal"/>
    <w:rsid w:val="00807744"/>
    <w:pPr>
      <w:numPr>
        <w:numId w:val="2"/>
      </w:numPr>
    </w:pPr>
  </w:style>
  <w:style w:type="paragraph" w:styleId="Listepuces3">
    <w:name w:val="List Bullet 3"/>
    <w:basedOn w:val="Normal"/>
    <w:rsid w:val="00807744"/>
    <w:pPr>
      <w:numPr>
        <w:numId w:val="3"/>
      </w:numPr>
    </w:pPr>
  </w:style>
  <w:style w:type="paragraph" w:styleId="Listecontinue2">
    <w:name w:val="List Continue 2"/>
    <w:basedOn w:val="Normal"/>
    <w:rsid w:val="00807744"/>
    <w:pPr>
      <w:spacing w:after="120"/>
      <w:ind w:left="566"/>
    </w:pPr>
  </w:style>
  <w:style w:type="paragraph" w:styleId="Retraitcorpsdetexte">
    <w:name w:val="Body Text Indent"/>
    <w:basedOn w:val="Normal"/>
    <w:rsid w:val="00807744"/>
    <w:pPr>
      <w:spacing w:after="120"/>
      <w:ind w:left="283"/>
    </w:pPr>
  </w:style>
  <w:style w:type="paragraph" w:styleId="Retrait1religne">
    <w:name w:val="Body Text First Indent"/>
    <w:basedOn w:val="Corpsdetexte"/>
    <w:rsid w:val="00807744"/>
    <w:pPr>
      <w:spacing w:after="120"/>
      <w:ind w:firstLine="210"/>
    </w:pPr>
  </w:style>
  <w:style w:type="paragraph" w:styleId="Retraitcorpset1relig">
    <w:name w:val="Body Text First Indent 2"/>
    <w:basedOn w:val="Retraitcorpsdetexte"/>
    <w:rsid w:val="00807744"/>
    <w:pPr>
      <w:ind w:firstLine="210"/>
    </w:pPr>
  </w:style>
  <w:style w:type="paragraph" w:styleId="Paragraphedeliste">
    <w:name w:val="List Paragraph"/>
    <w:basedOn w:val="Normal"/>
    <w:uiPriority w:val="34"/>
    <w:qFormat/>
    <w:rsid w:val="00D26D5F"/>
    <w:pPr>
      <w:ind w:left="720"/>
      <w:contextualSpacing/>
    </w:pPr>
  </w:style>
  <w:style w:type="character" w:styleId="Accentuation">
    <w:name w:val="Emphasis"/>
    <w:basedOn w:val="Policepardfaut"/>
    <w:qFormat/>
    <w:rsid w:val="00885412"/>
    <w:rPr>
      <w:i/>
      <w:iCs/>
    </w:rPr>
  </w:style>
  <w:style w:type="paragraph" w:styleId="En-ttedetabledesmatires">
    <w:name w:val="TOC Heading"/>
    <w:basedOn w:val="Titre1"/>
    <w:next w:val="Normal"/>
    <w:uiPriority w:val="39"/>
    <w:unhideWhenUsed/>
    <w:qFormat/>
    <w:rsid w:val="00A46866"/>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StileTitolo4Crenatura14pt">
    <w:name w:val="Stile Titolo 4 + Crenatura 14 pt"/>
    <w:basedOn w:val="Normal"/>
    <w:rsid w:val="002A47DD"/>
    <w:pPr>
      <w:tabs>
        <w:tab w:val="num" w:pos="2344"/>
      </w:tabs>
      <w:ind w:left="1984"/>
    </w:pPr>
    <w:rPr>
      <w:szCs w:val="22"/>
    </w:rPr>
  </w:style>
  <w:style w:type="character" w:customStyle="1" w:styleId="En-tteCar">
    <w:name w:val="En-tête Car"/>
    <w:basedOn w:val="Policepardfaut"/>
    <w:link w:val="En-tte"/>
    <w:rsid w:val="00451F6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967873">
      <w:bodyDiv w:val="1"/>
      <w:marLeft w:val="0"/>
      <w:marRight w:val="0"/>
      <w:marTop w:val="0"/>
      <w:marBottom w:val="0"/>
      <w:divBdr>
        <w:top w:val="none" w:sz="0" w:space="0" w:color="auto"/>
        <w:left w:val="none" w:sz="0" w:space="0" w:color="auto"/>
        <w:bottom w:val="none" w:sz="0" w:space="0" w:color="auto"/>
        <w:right w:val="none" w:sz="0" w:space="0" w:color="auto"/>
      </w:divBdr>
    </w:div>
    <w:div w:id="588582149">
      <w:bodyDiv w:val="1"/>
      <w:marLeft w:val="0"/>
      <w:marRight w:val="0"/>
      <w:marTop w:val="0"/>
      <w:marBottom w:val="0"/>
      <w:divBdr>
        <w:top w:val="none" w:sz="0" w:space="0" w:color="auto"/>
        <w:left w:val="none" w:sz="0" w:space="0" w:color="auto"/>
        <w:bottom w:val="none" w:sz="0" w:space="0" w:color="auto"/>
        <w:right w:val="none" w:sz="0" w:space="0" w:color="auto"/>
      </w:divBdr>
      <w:divsChild>
        <w:div w:id="424615152">
          <w:marLeft w:val="0"/>
          <w:marRight w:val="0"/>
          <w:marTop w:val="0"/>
          <w:marBottom w:val="0"/>
          <w:divBdr>
            <w:top w:val="none" w:sz="0" w:space="0" w:color="auto"/>
            <w:left w:val="none" w:sz="0" w:space="0" w:color="auto"/>
            <w:bottom w:val="none" w:sz="0" w:space="0" w:color="auto"/>
            <w:right w:val="none" w:sz="0" w:space="0" w:color="auto"/>
          </w:divBdr>
        </w:div>
      </w:divsChild>
    </w:div>
    <w:div w:id="713777260">
      <w:bodyDiv w:val="1"/>
      <w:marLeft w:val="0"/>
      <w:marRight w:val="0"/>
      <w:marTop w:val="0"/>
      <w:marBottom w:val="0"/>
      <w:divBdr>
        <w:top w:val="none" w:sz="0" w:space="0" w:color="auto"/>
        <w:left w:val="none" w:sz="0" w:space="0" w:color="auto"/>
        <w:bottom w:val="none" w:sz="0" w:space="0" w:color="auto"/>
        <w:right w:val="none" w:sz="0" w:space="0" w:color="auto"/>
      </w:divBdr>
      <w:divsChild>
        <w:div w:id="1949463638">
          <w:marLeft w:val="0"/>
          <w:marRight w:val="0"/>
          <w:marTop w:val="0"/>
          <w:marBottom w:val="0"/>
          <w:divBdr>
            <w:top w:val="none" w:sz="0" w:space="0" w:color="auto"/>
            <w:left w:val="none" w:sz="0" w:space="0" w:color="auto"/>
            <w:bottom w:val="none" w:sz="0" w:space="0" w:color="auto"/>
            <w:right w:val="none" w:sz="0" w:space="0" w:color="auto"/>
          </w:divBdr>
        </w:div>
      </w:divsChild>
    </w:div>
    <w:div w:id="120567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1E00F-771E-44AC-AD75-BD1A1325E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24</Pages>
  <Words>8005</Words>
  <Characters>48075</Characters>
  <Application>Microsoft Office Word</Application>
  <DocSecurity>0</DocSecurity>
  <Lines>400</Lines>
  <Paragraphs>111</Paragraphs>
  <ScaleCrop>false</ScaleCrop>
  <HeadingPairs>
    <vt:vector size="2" baseType="variant">
      <vt:variant>
        <vt:lpstr>Titre</vt:lpstr>
      </vt:variant>
      <vt:variant>
        <vt:i4>1</vt:i4>
      </vt:variant>
    </vt:vector>
  </HeadingPairs>
  <TitlesOfParts>
    <vt:vector size="1" baseType="lpstr">
      <vt:lpstr>MARCHÉ PUBLIC DE MAÎTRISE D'ŒUVRE</vt:lpstr>
    </vt:vector>
  </TitlesOfParts>
  <Company/>
  <LinksUpToDate>false</LinksUpToDate>
  <CharactersWithSpaces>55969</CharactersWithSpaces>
  <SharedDoc>false</SharedDoc>
  <HLinks>
    <vt:vector size="528" baseType="variant">
      <vt:variant>
        <vt:i4>1310771</vt:i4>
      </vt:variant>
      <vt:variant>
        <vt:i4>524</vt:i4>
      </vt:variant>
      <vt:variant>
        <vt:i4>0</vt:i4>
      </vt:variant>
      <vt:variant>
        <vt:i4>5</vt:i4>
      </vt:variant>
      <vt:variant>
        <vt:lpwstr/>
      </vt:variant>
      <vt:variant>
        <vt:lpwstr>_Toc325703552</vt:lpwstr>
      </vt:variant>
      <vt:variant>
        <vt:i4>1310771</vt:i4>
      </vt:variant>
      <vt:variant>
        <vt:i4>518</vt:i4>
      </vt:variant>
      <vt:variant>
        <vt:i4>0</vt:i4>
      </vt:variant>
      <vt:variant>
        <vt:i4>5</vt:i4>
      </vt:variant>
      <vt:variant>
        <vt:lpwstr/>
      </vt:variant>
      <vt:variant>
        <vt:lpwstr>_Toc325703551</vt:lpwstr>
      </vt:variant>
      <vt:variant>
        <vt:i4>1310771</vt:i4>
      </vt:variant>
      <vt:variant>
        <vt:i4>512</vt:i4>
      </vt:variant>
      <vt:variant>
        <vt:i4>0</vt:i4>
      </vt:variant>
      <vt:variant>
        <vt:i4>5</vt:i4>
      </vt:variant>
      <vt:variant>
        <vt:lpwstr/>
      </vt:variant>
      <vt:variant>
        <vt:lpwstr>_Toc325703550</vt:lpwstr>
      </vt:variant>
      <vt:variant>
        <vt:i4>1376307</vt:i4>
      </vt:variant>
      <vt:variant>
        <vt:i4>506</vt:i4>
      </vt:variant>
      <vt:variant>
        <vt:i4>0</vt:i4>
      </vt:variant>
      <vt:variant>
        <vt:i4>5</vt:i4>
      </vt:variant>
      <vt:variant>
        <vt:lpwstr/>
      </vt:variant>
      <vt:variant>
        <vt:lpwstr>_Toc325703549</vt:lpwstr>
      </vt:variant>
      <vt:variant>
        <vt:i4>1376307</vt:i4>
      </vt:variant>
      <vt:variant>
        <vt:i4>500</vt:i4>
      </vt:variant>
      <vt:variant>
        <vt:i4>0</vt:i4>
      </vt:variant>
      <vt:variant>
        <vt:i4>5</vt:i4>
      </vt:variant>
      <vt:variant>
        <vt:lpwstr/>
      </vt:variant>
      <vt:variant>
        <vt:lpwstr>_Toc325703548</vt:lpwstr>
      </vt:variant>
      <vt:variant>
        <vt:i4>1376307</vt:i4>
      </vt:variant>
      <vt:variant>
        <vt:i4>494</vt:i4>
      </vt:variant>
      <vt:variant>
        <vt:i4>0</vt:i4>
      </vt:variant>
      <vt:variant>
        <vt:i4>5</vt:i4>
      </vt:variant>
      <vt:variant>
        <vt:lpwstr/>
      </vt:variant>
      <vt:variant>
        <vt:lpwstr>_Toc325703547</vt:lpwstr>
      </vt:variant>
      <vt:variant>
        <vt:i4>1376307</vt:i4>
      </vt:variant>
      <vt:variant>
        <vt:i4>488</vt:i4>
      </vt:variant>
      <vt:variant>
        <vt:i4>0</vt:i4>
      </vt:variant>
      <vt:variant>
        <vt:i4>5</vt:i4>
      </vt:variant>
      <vt:variant>
        <vt:lpwstr/>
      </vt:variant>
      <vt:variant>
        <vt:lpwstr>_Toc325703546</vt:lpwstr>
      </vt:variant>
      <vt:variant>
        <vt:i4>1376307</vt:i4>
      </vt:variant>
      <vt:variant>
        <vt:i4>482</vt:i4>
      </vt:variant>
      <vt:variant>
        <vt:i4>0</vt:i4>
      </vt:variant>
      <vt:variant>
        <vt:i4>5</vt:i4>
      </vt:variant>
      <vt:variant>
        <vt:lpwstr/>
      </vt:variant>
      <vt:variant>
        <vt:lpwstr>_Toc325703545</vt:lpwstr>
      </vt:variant>
      <vt:variant>
        <vt:i4>1376307</vt:i4>
      </vt:variant>
      <vt:variant>
        <vt:i4>476</vt:i4>
      </vt:variant>
      <vt:variant>
        <vt:i4>0</vt:i4>
      </vt:variant>
      <vt:variant>
        <vt:i4>5</vt:i4>
      </vt:variant>
      <vt:variant>
        <vt:lpwstr/>
      </vt:variant>
      <vt:variant>
        <vt:lpwstr>_Toc325703544</vt:lpwstr>
      </vt:variant>
      <vt:variant>
        <vt:i4>1376307</vt:i4>
      </vt:variant>
      <vt:variant>
        <vt:i4>470</vt:i4>
      </vt:variant>
      <vt:variant>
        <vt:i4>0</vt:i4>
      </vt:variant>
      <vt:variant>
        <vt:i4>5</vt:i4>
      </vt:variant>
      <vt:variant>
        <vt:lpwstr/>
      </vt:variant>
      <vt:variant>
        <vt:lpwstr>_Toc325703543</vt:lpwstr>
      </vt:variant>
      <vt:variant>
        <vt:i4>1376307</vt:i4>
      </vt:variant>
      <vt:variant>
        <vt:i4>464</vt:i4>
      </vt:variant>
      <vt:variant>
        <vt:i4>0</vt:i4>
      </vt:variant>
      <vt:variant>
        <vt:i4>5</vt:i4>
      </vt:variant>
      <vt:variant>
        <vt:lpwstr/>
      </vt:variant>
      <vt:variant>
        <vt:lpwstr>_Toc325703542</vt:lpwstr>
      </vt:variant>
      <vt:variant>
        <vt:i4>1376307</vt:i4>
      </vt:variant>
      <vt:variant>
        <vt:i4>458</vt:i4>
      </vt:variant>
      <vt:variant>
        <vt:i4>0</vt:i4>
      </vt:variant>
      <vt:variant>
        <vt:i4>5</vt:i4>
      </vt:variant>
      <vt:variant>
        <vt:lpwstr/>
      </vt:variant>
      <vt:variant>
        <vt:lpwstr>_Toc325703541</vt:lpwstr>
      </vt:variant>
      <vt:variant>
        <vt:i4>1376307</vt:i4>
      </vt:variant>
      <vt:variant>
        <vt:i4>452</vt:i4>
      </vt:variant>
      <vt:variant>
        <vt:i4>0</vt:i4>
      </vt:variant>
      <vt:variant>
        <vt:i4>5</vt:i4>
      </vt:variant>
      <vt:variant>
        <vt:lpwstr/>
      </vt:variant>
      <vt:variant>
        <vt:lpwstr>_Toc325703540</vt:lpwstr>
      </vt:variant>
      <vt:variant>
        <vt:i4>1179699</vt:i4>
      </vt:variant>
      <vt:variant>
        <vt:i4>446</vt:i4>
      </vt:variant>
      <vt:variant>
        <vt:i4>0</vt:i4>
      </vt:variant>
      <vt:variant>
        <vt:i4>5</vt:i4>
      </vt:variant>
      <vt:variant>
        <vt:lpwstr/>
      </vt:variant>
      <vt:variant>
        <vt:lpwstr>_Toc325703539</vt:lpwstr>
      </vt:variant>
      <vt:variant>
        <vt:i4>1179699</vt:i4>
      </vt:variant>
      <vt:variant>
        <vt:i4>440</vt:i4>
      </vt:variant>
      <vt:variant>
        <vt:i4>0</vt:i4>
      </vt:variant>
      <vt:variant>
        <vt:i4>5</vt:i4>
      </vt:variant>
      <vt:variant>
        <vt:lpwstr/>
      </vt:variant>
      <vt:variant>
        <vt:lpwstr>_Toc325703538</vt:lpwstr>
      </vt:variant>
      <vt:variant>
        <vt:i4>1179699</vt:i4>
      </vt:variant>
      <vt:variant>
        <vt:i4>434</vt:i4>
      </vt:variant>
      <vt:variant>
        <vt:i4>0</vt:i4>
      </vt:variant>
      <vt:variant>
        <vt:i4>5</vt:i4>
      </vt:variant>
      <vt:variant>
        <vt:lpwstr/>
      </vt:variant>
      <vt:variant>
        <vt:lpwstr>_Toc325703537</vt:lpwstr>
      </vt:variant>
      <vt:variant>
        <vt:i4>1179699</vt:i4>
      </vt:variant>
      <vt:variant>
        <vt:i4>428</vt:i4>
      </vt:variant>
      <vt:variant>
        <vt:i4>0</vt:i4>
      </vt:variant>
      <vt:variant>
        <vt:i4>5</vt:i4>
      </vt:variant>
      <vt:variant>
        <vt:lpwstr/>
      </vt:variant>
      <vt:variant>
        <vt:lpwstr>_Toc325703536</vt:lpwstr>
      </vt:variant>
      <vt:variant>
        <vt:i4>1179699</vt:i4>
      </vt:variant>
      <vt:variant>
        <vt:i4>422</vt:i4>
      </vt:variant>
      <vt:variant>
        <vt:i4>0</vt:i4>
      </vt:variant>
      <vt:variant>
        <vt:i4>5</vt:i4>
      </vt:variant>
      <vt:variant>
        <vt:lpwstr/>
      </vt:variant>
      <vt:variant>
        <vt:lpwstr>_Toc325703535</vt:lpwstr>
      </vt:variant>
      <vt:variant>
        <vt:i4>1179699</vt:i4>
      </vt:variant>
      <vt:variant>
        <vt:i4>416</vt:i4>
      </vt:variant>
      <vt:variant>
        <vt:i4>0</vt:i4>
      </vt:variant>
      <vt:variant>
        <vt:i4>5</vt:i4>
      </vt:variant>
      <vt:variant>
        <vt:lpwstr/>
      </vt:variant>
      <vt:variant>
        <vt:lpwstr>_Toc325703534</vt:lpwstr>
      </vt:variant>
      <vt:variant>
        <vt:i4>1179699</vt:i4>
      </vt:variant>
      <vt:variant>
        <vt:i4>410</vt:i4>
      </vt:variant>
      <vt:variant>
        <vt:i4>0</vt:i4>
      </vt:variant>
      <vt:variant>
        <vt:i4>5</vt:i4>
      </vt:variant>
      <vt:variant>
        <vt:lpwstr/>
      </vt:variant>
      <vt:variant>
        <vt:lpwstr>_Toc325703533</vt:lpwstr>
      </vt:variant>
      <vt:variant>
        <vt:i4>1179699</vt:i4>
      </vt:variant>
      <vt:variant>
        <vt:i4>404</vt:i4>
      </vt:variant>
      <vt:variant>
        <vt:i4>0</vt:i4>
      </vt:variant>
      <vt:variant>
        <vt:i4>5</vt:i4>
      </vt:variant>
      <vt:variant>
        <vt:lpwstr/>
      </vt:variant>
      <vt:variant>
        <vt:lpwstr>_Toc325703532</vt:lpwstr>
      </vt:variant>
      <vt:variant>
        <vt:i4>1179699</vt:i4>
      </vt:variant>
      <vt:variant>
        <vt:i4>398</vt:i4>
      </vt:variant>
      <vt:variant>
        <vt:i4>0</vt:i4>
      </vt:variant>
      <vt:variant>
        <vt:i4>5</vt:i4>
      </vt:variant>
      <vt:variant>
        <vt:lpwstr/>
      </vt:variant>
      <vt:variant>
        <vt:lpwstr>_Toc325703531</vt:lpwstr>
      </vt:variant>
      <vt:variant>
        <vt:i4>1179699</vt:i4>
      </vt:variant>
      <vt:variant>
        <vt:i4>392</vt:i4>
      </vt:variant>
      <vt:variant>
        <vt:i4>0</vt:i4>
      </vt:variant>
      <vt:variant>
        <vt:i4>5</vt:i4>
      </vt:variant>
      <vt:variant>
        <vt:lpwstr/>
      </vt:variant>
      <vt:variant>
        <vt:lpwstr>_Toc325703530</vt:lpwstr>
      </vt:variant>
      <vt:variant>
        <vt:i4>1245235</vt:i4>
      </vt:variant>
      <vt:variant>
        <vt:i4>386</vt:i4>
      </vt:variant>
      <vt:variant>
        <vt:i4>0</vt:i4>
      </vt:variant>
      <vt:variant>
        <vt:i4>5</vt:i4>
      </vt:variant>
      <vt:variant>
        <vt:lpwstr/>
      </vt:variant>
      <vt:variant>
        <vt:lpwstr>_Toc325703529</vt:lpwstr>
      </vt:variant>
      <vt:variant>
        <vt:i4>1245235</vt:i4>
      </vt:variant>
      <vt:variant>
        <vt:i4>380</vt:i4>
      </vt:variant>
      <vt:variant>
        <vt:i4>0</vt:i4>
      </vt:variant>
      <vt:variant>
        <vt:i4>5</vt:i4>
      </vt:variant>
      <vt:variant>
        <vt:lpwstr/>
      </vt:variant>
      <vt:variant>
        <vt:lpwstr>_Toc325703528</vt:lpwstr>
      </vt:variant>
      <vt:variant>
        <vt:i4>1245235</vt:i4>
      </vt:variant>
      <vt:variant>
        <vt:i4>374</vt:i4>
      </vt:variant>
      <vt:variant>
        <vt:i4>0</vt:i4>
      </vt:variant>
      <vt:variant>
        <vt:i4>5</vt:i4>
      </vt:variant>
      <vt:variant>
        <vt:lpwstr/>
      </vt:variant>
      <vt:variant>
        <vt:lpwstr>_Toc325703527</vt:lpwstr>
      </vt:variant>
      <vt:variant>
        <vt:i4>1245235</vt:i4>
      </vt:variant>
      <vt:variant>
        <vt:i4>368</vt:i4>
      </vt:variant>
      <vt:variant>
        <vt:i4>0</vt:i4>
      </vt:variant>
      <vt:variant>
        <vt:i4>5</vt:i4>
      </vt:variant>
      <vt:variant>
        <vt:lpwstr/>
      </vt:variant>
      <vt:variant>
        <vt:lpwstr>_Toc325703526</vt:lpwstr>
      </vt:variant>
      <vt:variant>
        <vt:i4>1245235</vt:i4>
      </vt:variant>
      <vt:variant>
        <vt:i4>362</vt:i4>
      </vt:variant>
      <vt:variant>
        <vt:i4>0</vt:i4>
      </vt:variant>
      <vt:variant>
        <vt:i4>5</vt:i4>
      </vt:variant>
      <vt:variant>
        <vt:lpwstr/>
      </vt:variant>
      <vt:variant>
        <vt:lpwstr>_Toc325703525</vt:lpwstr>
      </vt:variant>
      <vt:variant>
        <vt:i4>1245235</vt:i4>
      </vt:variant>
      <vt:variant>
        <vt:i4>356</vt:i4>
      </vt:variant>
      <vt:variant>
        <vt:i4>0</vt:i4>
      </vt:variant>
      <vt:variant>
        <vt:i4>5</vt:i4>
      </vt:variant>
      <vt:variant>
        <vt:lpwstr/>
      </vt:variant>
      <vt:variant>
        <vt:lpwstr>_Toc325703524</vt:lpwstr>
      </vt:variant>
      <vt:variant>
        <vt:i4>1245235</vt:i4>
      </vt:variant>
      <vt:variant>
        <vt:i4>350</vt:i4>
      </vt:variant>
      <vt:variant>
        <vt:i4>0</vt:i4>
      </vt:variant>
      <vt:variant>
        <vt:i4>5</vt:i4>
      </vt:variant>
      <vt:variant>
        <vt:lpwstr/>
      </vt:variant>
      <vt:variant>
        <vt:lpwstr>_Toc325703523</vt:lpwstr>
      </vt:variant>
      <vt:variant>
        <vt:i4>1245235</vt:i4>
      </vt:variant>
      <vt:variant>
        <vt:i4>344</vt:i4>
      </vt:variant>
      <vt:variant>
        <vt:i4>0</vt:i4>
      </vt:variant>
      <vt:variant>
        <vt:i4>5</vt:i4>
      </vt:variant>
      <vt:variant>
        <vt:lpwstr/>
      </vt:variant>
      <vt:variant>
        <vt:lpwstr>_Toc325703522</vt:lpwstr>
      </vt:variant>
      <vt:variant>
        <vt:i4>1245235</vt:i4>
      </vt:variant>
      <vt:variant>
        <vt:i4>338</vt:i4>
      </vt:variant>
      <vt:variant>
        <vt:i4>0</vt:i4>
      </vt:variant>
      <vt:variant>
        <vt:i4>5</vt:i4>
      </vt:variant>
      <vt:variant>
        <vt:lpwstr/>
      </vt:variant>
      <vt:variant>
        <vt:lpwstr>_Toc325703521</vt:lpwstr>
      </vt:variant>
      <vt:variant>
        <vt:i4>1245235</vt:i4>
      </vt:variant>
      <vt:variant>
        <vt:i4>332</vt:i4>
      </vt:variant>
      <vt:variant>
        <vt:i4>0</vt:i4>
      </vt:variant>
      <vt:variant>
        <vt:i4>5</vt:i4>
      </vt:variant>
      <vt:variant>
        <vt:lpwstr/>
      </vt:variant>
      <vt:variant>
        <vt:lpwstr>_Toc325703520</vt:lpwstr>
      </vt:variant>
      <vt:variant>
        <vt:i4>1048627</vt:i4>
      </vt:variant>
      <vt:variant>
        <vt:i4>326</vt:i4>
      </vt:variant>
      <vt:variant>
        <vt:i4>0</vt:i4>
      </vt:variant>
      <vt:variant>
        <vt:i4>5</vt:i4>
      </vt:variant>
      <vt:variant>
        <vt:lpwstr/>
      </vt:variant>
      <vt:variant>
        <vt:lpwstr>_Toc325703519</vt:lpwstr>
      </vt:variant>
      <vt:variant>
        <vt:i4>1048627</vt:i4>
      </vt:variant>
      <vt:variant>
        <vt:i4>320</vt:i4>
      </vt:variant>
      <vt:variant>
        <vt:i4>0</vt:i4>
      </vt:variant>
      <vt:variant>
        <vt:i4>5</vt:i4>
      </vt:variant>
      <vt:variant>
        <vt:lpwstr/>
      </vt:variant>
      <vt:variant>
        <vt:lpwstr>_Toc325703518</vt:lpwstr>
      </vt:variant>
      <vt:variant>
        <vt:i4>1048627</vt:i4>
      </vt:variant>
      <vt:variant>
        <vt:i4>314</vt:i4>
      </vt:variant>
      <vt:variant>
        <vt:i4>0</vt:i4>
      </vt:variant>
      <vt:variant>
        <vt:i4>5</vt:i4>
      </vt:variant>
      <vt:variant>
        <vt:lpwstr/>
      </vt:variant>
      <vt:variant>
        <vt:lpwstr>_Toc325703517</vt:lpwstr>
      </vt:variant>
      <vt:variant>
        <vt:i4>1048627</vt:i4>
      </vt:variant>
      <vt:variant>
        <vt:i4>308</vt:i4>
      </vt:variant>
      <vt:variant>
        <vt:i4>0</vt:i4>
      </vt:variant>
      <vt:variant>
        <vt:i4>5</vt:i4>
      </vt:variant>
      <vt:variant>
        <vt:lpwstr/>
      </vt:variant>
      <vt:variant>
        <vt:lpwstr>_Toc325703516</vt:lpwstr>
      </vt:variant>
      <vt:variant>
        <vt:i4>1048627</vt:i4>
      </vt:variant>
      <vt:variant>
        <vt:i4>302</vt:i4>
      </vt:variant>
      <vt:variant>
        <vt:i4>0</vt:i4>
      </vt:variant>
      <vt:variant>
        <vt:i4>5</vt:i4>
      </vt:variant>
      <vt:variant>
        <vt:lpwstr/>
      </vt:variant>
      <vt:variant>
        <vt:lpwstr>_Toc325703515</vt:lpwstr>
      </vt:variant>
      <vt:variant>
        <vt:i4>1048627</vt:i4>
      </vt:variant>
      <vt:variant>
        <vt:i4>296</vt:i4>
      </vt:variant>
      <vt:variant>
        <vt:i4>0</vt:i4>
      </vt:variant>
      <vt:variant>
        <vt:i4>5</vt:i4>
      </vt:variant>
      <vt:variant>
        <vt:lpwstr/>
      </vt:variant>
      <vt:variant>
        <vt:lpwstr>_Toc325703514</vt:lpwstr>
      </vt:variant>
      <vt:variant>
        <vt:i4>1048627</vt:i4>
      </vt:variant>
      <vt:variant>
        <vt:i4>290</vt:i4>
      </vt:variant>
      <vt:variant>
        <vt:i4>0</vt:i4>
      </vt:variant>
      <vt:variant>
        <vt:i4>5</vt:i4>
      </vt:variant>
      <vt:variant>
        <vt:lpwstr/>
      </vt:variant>
      <vt:variant>
        <vt:lpwstr>_Toc325703513</vt:lpwstr>
      </vt:variant>
      <vt:variant>
        <vt:i4>1048627</vt:i4>
      </vt:variant>
      <vt:variant>
        <vt:i4>284</vt:i4>
      </vt:variant>
      <vt:variant>
        <vt:i4>0</vt:i4>
      </vt:variant>
      <vt:variant>
        <vt:i4>5</vt:i4>
      </vt:variant>
      <vt:variant>
        <vt:lpwstr/>
      </vt:variant>
      <vt:variant>
        <vt:lpwstr>_Toc325703512</vt:lpwstr>
      </vt:variant>
      <vt:variant>
        <vt:i4>1048627</vt:i4>
      </vt:variant>
      <vt:variant>
        <vt:i4>278</vt:i4>
      </vt:variant>
      <vt:variant>
        <vt:i4>0</vt:i4>
      </vt:variant>
      <vt:variant>
        <vt:i4>5</vt:i4>
      </vt:variant>
      <vt:variant>
        <vt:lpwstr/>
      </vt:variant>
      <vt:variant>
        <vt:lpwstr>_Toc325703511</vt:lpwstr>
      </vt:variant>
      <vt:variant>
        <vt:i4>1048627</vt:i4>
      </vt:variant>
      <vt:variant>
        <vt:i4>272</vt:i4>
      </vt:variant>
      <vt:variant>
        <vt:i4>0</vt:i4>
      </vt:variant>
      <vt:variant>
        <vt:i4>5</vt:i4>
      </vt:variant>
      <vt:variant>
        <vt:lpwstr/>
      </vt:variant>
      <vt:variant>
        <vt:lpwstr>_Toc325703510</vt:lpwstr>
      </vt:variant>
      <vt:variant>
        <vt:i4>1114163</vt:i4>
      </vt:variant>
      <vt:variant>
        <vt:i4>266</vt:i4>
      </vt:variant>
      <vt:variant>
        <vt:i4>0</vt:i4>
      </vt:variant>
      <vt:variant>
        <vt:i4>5</vt:i4>
      </vt:variant>
      <vt:variant>
        <vt:lpwstr/>
      </vt:variant>
      <vt:variant>
        <vt:lpwstr>_Toc325703509</vt:lpwstr>
      </vt:variant>
      <vt:variant>
        <vt:i4>1114163</vt:i4>
      </vt:variant>
      <vt:variant>
        <vt:i4>260</vt:i4>
      </vt:variant>
      <vt:variant>
        <vt:i4>0</vt:i4>
      </vt:variant>
      <vt:variant>
        <vt:i4>5</vt:i4>
      </vt:variant>
      <vt:variant>
        <vt:lpwstr/>
      </vt:variant>
      <vt:variant>
        <vt:lpwstr>_Toc325703508</vt:lpwstr>
      </vt:variant>
      <vt:variant>
        <vt:i4>1114163</vt:i4>
      </vt:variant>
      <vt:variant>
        <vt:i4>254</vt:i4>
      </vt:variant>
      <vt:variant>
        <vt:i4>0</vt:i4>
      </vt:variant>
      <vt:variant>
        <vt:i4>5</vt:i4>
      </vt:variant>
      <vt:variant>
        <vt:lpwstr/>
      </vt:variant>
      <vt:variant>
        <vt:lpwstr>_Toc325703507</vt:lpwstr>
      </vt:variant>
      <vt:variant>
        <vt:i4>1114163</vt:i4>
      </vt:variant>
      <vt:variant>
        <vt:i4>248</vt:i4>
      </vt:variant>
      <vt:variant>
        <vt:i4>0</vt:i4>
      </vt:variant>
      <vt:variant>
        <vt:i4>5</vt:i4>
      </vt:variant>
      <vt:variant>
        <vt:lpwstr/>
      </vt:variant>
      <vt:variant>
        <vt:lpwstr>_Toc325703506</vt:lpwstr>
      </vt:variant>
      <vt:variant>
        <vt:i4>1114163</vt:i4>
      </vt:variant>
      <vt:variant>
        <vt:i4>242</vt:i4>
      </vt:variant>
      <vt:variant>
        <vt:i4>0</vt:i4>
      </vt:variant>
      <vt:variant>
        <vt:i4>5</vt:i4>
      </vt:variant>
      <vt:variant>
        <vt:lpwstr/>
      </vt:variant>
      <vt:variant>
        <vt:lpwstr>_Toc325703505</vt:lpwstr>
      </vt:variant>
      <vt:variant>
        <vt:i4>1114163</vt:i4>
      </vt:variant>
      <vt:variant>
        <vt:i4>236</vt:i4>
      </vt:variant>
      <vt:variant>
        <vt:i4>0</vt:i4>
      </vt:variant>
      <vt:variant>
        <vt:i4>5</vt:i4>
      </vt:variant>
      <vt:variant>
        <vt:lpwstr/>
      </vt:variant>
      <vt:variant>
        <vt:lpwstr>_Toc325703504</vt:lpwstr>
      </vt:variant>
      <vt:variant>
        <vt:i4>1114163</vt:i4>
      </vt:variant>
      <vt:variant>
        <vt:i4>230</vt:i4>
      </vt:variant>
      <vt:variant>
        <vt:i4>0</vt:i4>
      </vt:variant>
      <vt:variant>
        <vt:i4>5</vt:i4>
      </vt:variant>
      <vt:variant>
        <vt:lpwstr/>
      </vt:variant>
      <vt:variant>
        <vt:lpwstr>_Toc325703503</vt:lpwstr>
      </vt:variant>
      <vt:variant>
        <vt:i4>1114163</vt:i4>
      </vt:variant>
      <vt:variant>
        <vt:i4>224</vt:i4>
      </vt:variant>
      <vt:variant>
        <vt:i4>0</vt:i4>
      </vt:variant>
      <vt:variant>
        <vt:i4>5</vt:i4>
      </vt:variant>
      <vt:variant>
        <vt:lpwstr/>
      </vt:variant>
      <vt:variant>
        <vt:lpwstr>_Toc325703502</vt:lpwstr>
      </vt:variant>
      <vt:variant>
        <vt:i4>1114163</vt:i4>
      </vt:variant>
      <vt:variant>
        <vt:i4>218</vt:i4>
      </vt:variant>
      <vt:variant>
        <vt:i4>0</vt:i4>
      </vt:variant>
      <vt:variant>
        <vt:i4>5</vt:i4>
      </vt:variant>
      <vt:variant>
        <vt:lpwstr/>
      </vt:variant>
      <vt:variant>
        <vt:lpwstr>_Toc325703501</vt:lpwstr>
      </vt:variant>
      <vt:variant>
        <vt:i4>1114163</vt:i4>
      </vt:variant>
      <vt:variant>
        <vt:i4>212</vt:i4>
      </vt:variant>
      <vt:variant>
        <vt:i4>0</vt:i4>
      </vt:variant>
      <vt:variant>
        <vt:i4>5</vt:i4>
      </vt:variant>
      <vt:variant>
        <vt:lpwstr/>
      </vt:variant>
      <vt:variant>
        <vt:lpwstr>_Toc325703500</vt:lpwstr>
      </vt:variant>
      <vt:variant>
        <vt:i4>1572914</vt:i4>
      </vt:variant>
      <vt:variant>
        <vt:i4>206</vt:i4>
      </vt:variant>
      <vt:variant>
        <vt:i4>0</vt:i4>
      </vt:variant>
      <vt:variant>
        <vt:i4>5</vt:i4>
      </vt:variant>
      <vt:variant>
        <vt:lpwstr/>
      </vt:variant>
      <vt:variant>
        <vt:lpwstr>_Toc325703499</vt:lpwstr>
      </vt:variant>
      <vt:variant>
        <vt:i4>1572914</vt:i4>
      </vt:variant>
      <vt:variant>
        <vt:i4>200</vt:i4>
      </vt:variant>
      <vt:variant>
        <vt:i4>0</vt:i4>
      </vt:variant>
      <vt:variant>
        <vt:i4>5</vt:i4>
      </vt:variant>
      <vt:variant>
        <vt:lpwstr/>
      </vt:variant>
      <vt:variant>
        <vt:lpwstr>_Toc325703498</vt:lpwstr>
      </vt:variant>
      <vt:variant>
        <vt:i4>1572914</vt:i4>
      </vt:variant>
      <vt:variant>
        <vt:i4>194</vt:i4>
      </vt:variant>
      <vt:variant>
        <vt:i4>0</vt:i4>
      </vt:variant>
      <vt:variant>
        <vt:i4>5</vt:i4>
      </vt:variant>
      <vt:variant>
        <vt:lpwstr/>
      </vt:variant>
      <vt:variant>
        <vt:lpwstr>_Toc325703497</vt:lpwstr>
      </vt:variant>
      <vt:variant>
        <vt:i4>1572914</vt:i4>
      </vt:variant>
      <vt:variant>
        <vt:i4>188</vt:i4>
      </vt:variant>
      <vt:variant>
        <vt:i4>0</vt:i4>
      </vt:variant>
      <vt:variant>
        <vt:i4>5</vt:i4>
      </vt:variant>
      <vt:variant>
        <vt:lpwstr/>
      </vt:variant>
      <vt:variant>
        <vt:lpwstr>_Toc325703496</vt:lpwstr>
      </vt:variant>
      <vt:variant>
        <vt:i4>1572914</vt:i4>
      </vt:variant>
      <vt:variant>
        <vt:i4>182</vt:i4>
      </vt:variant>
      <vt:variant>
        <vt:i4>0</vt:i4>
      </vt:variant>
      <vt:variant>
        <vt:i4>5</vt:i4>
      </vt:variant>
      <vt:variant>
        <vt:lpwstr/>
      </vt:variant>
      <vt:variant>
        <vt:lpwstr>_Toc325703495</vt:lpwstr>
      </vt:variant>
      <vt:variant>
        <vt:i4>1572914</vt:i4>
      </vt:variant>
      <vt:variant>
        <vt:i4>176</vt:i4>
      </vt:variant>
      <vt:variant>
        <vt:i4>0</vt:i4>
      </vt:variant>
      <vt:variant>
        <vt:i4>5</vt:i4>
      </vt:variant>
      <vt:variant>
        <vt:lpwstr/>
      </vt:variant>
      <vt:variant>
        <vt:lpwstr>_Toc325703494</vt:lpwstr>
      </vt:variant>
      <vt:variant>
        <vt:i4>1572914</vt:i4>
      </vt:variant>
      <vt:variant>
        <vt:i4>170</vt:i4>
      </vt:variant>
      <vt:variant>
        <vt:i4>0</vt:i4>
      </vt:variant>
      <vt:variant>
        <vt:i4>5</vt:i4>
      </vt:variant>
      <vt:variant>
        <vt:lpwstr/>
      </vt:variant>
      <vt:variant>
        <vt:lpwstr>_Toc325703493</vt:lpwstr>
      </vt:variant>
      <vt:variant>
        <vt:i4>1572914</vt:i4>
      </vt:variant>
      <vt:variant>
        <vt:i4>164</vt:i4>
      </vt:variant>
      <vt:variant>
        <vt:i4>0</vt:i4>
      </vt:variant>
      <vt:variant>
        <vt:i4>5</vt:i4>
      </vt:variant>
      <vt:variant>
        <vt:lpwstr/>
      </vt:variant>
      <vt:variant>
        <vt:lpwstr>_Toc325703492</vt:lpwstr>
      </vt:variant>
      <vt:variant>
        <vt:i4>1572914</vt:i4>
      </vt:variant>
      <vt:variant>
        <vt:i4>158</vt:i4>
      </vt:variant>
      <vt:variant>
        <vt:i4>0</vt:i4>
      </vt:variant>
      <vt:variant>
        <vt:i4>5</vt:i4>
      </vt:variant>
      <vt:variant>
        <vt:lpwstr/>
      </vt:variant>
      <vt:variant>
        <vt:lpwstr>_Toc325703491</vt:lpwstr>
      </vt:variant>
      <vt:variant>
        <vt:i4>1572914</vt:i4>
      </vt:variant>
      <vt:variant>
        <vt:i4>152</vt:i4>
      </vt:variant>
      <vt:variant>
        <vt:i4>0</vt:i4>
      </vt:variant>
      <vt:variant>
        <vt:i4>5</vt:i4>
      </vt:variant>
      <vt:variant>
        <vt:lpwstr/>
      </vt:variant>
      <vt:variant>
        <vt:lpwstr>_Toc325703490</vt:lpwstr>
      </vt:variant>
      <vt:variant>
        <vt:i4>1638450</vt:i4>
      </vt:variant>
      <vt:variant>
        <vt:i4>146</vt:i4>
      </vt:variant>
      <vt:variant>
        <vt:i4>0</vt:i4>
      </vt:variant>
      <vt:variant>
        <vt:i4>5</vt:i4>
      </vt:variant>
      <vt:variant>
        <vt:lpwstr/>
      </vt:variant>
      <vt:variant>
        <vt:lpwstr>_Toc325703489</vt:lpwstr>
      </vt:variant>
      <vt:variant>
        <vt:i4>1638450</vt:i4>
      </vt:variant>
      <vt:variant>
        <vt:i4>140</vt:i4>
      </vt:variant>
      <vt:variant>
        <vt:i4>0</vt:i4>
      </vt:variant>
      <vt:variant>
        <vt:i4>5</vt:i4>
      </vt:variant>
      <vt:variant>
        <vt:lpwstr/>
      </vt:variant>
      <vt:variant>
        <vt:lpwstr>_Toc325703488</vt:lpwstr>
      </vt:variant>
      <vt:variant>
        <vt:i4>1638450</vt:i4>
      </vt:variant>
      <vt:variant>
        <vt:i4>134</vt:i4>
      </vt:variant>
      <vt:variant>
        <vt:i4>0</vt:i4>
      </vt:variant>
      <vt:variant>
        <vt:i4>5</vt:i4>
      </vt:variant>
      <vt:variant>
        <vt:lpwstr/>
      </vt:variant>
      <vt:variant>
        <vt:lpwstr>_Toc325703487</vt:lpwstr>
      </vt:variant>
      <vt:variant>
        <vt:i4>1638450</vt:i4>
      </vt:variant>
      <vt:variant>
        <vt:i4>128</vt:i4>
      </vt:variant>
      <vt:variant>
        <vt:i4>0</vt:i4>
      </vt:variant>
      <vt:variant>
        <vt:i4>5</vt:i4>
      </vt:variant>
      <vt:variant>
        <vt:lpwstr/>
      </vt:variant>
      <vt:variant>
        <vt:lpwstr>_Toc325703486</vt:lpwstr>
      </vt:variant>
      <vt:variant>
        <vt:i4>1638450</vt:i4>
      </vt:variant>
      <vt:variant>
        <vt:i4>122</vt:i4>
      </vt:variant>
      <vt:variant>
        <vt:i4>0</vt:i4>
      </vt:variant>
      <vt:variant>
        <vt:i4>5</vt:i4>
      </vt:variant>
      <vt:variant>
        <vt:lpwstr/>
      </vt:variant>
      <vt:variant>
        <vt:lpwstr>_Toc325703485</vt:lpwstr>
      </vt:variant>
      <vt:variant>
        <vt:i4>1638450</vt:i4>
      </vt:variant>
      <vt:variant>
        <vt:i4>116</vt:i4>
      </vt:variant>
      <vt:variant>
        <vt:i4>0</vt:i4>
      </vt:variant>
      <vt:variant>
        <vt:i4>5</vt:i4>
      </vt:variant>
      <vt:variant>
        <vt:lpwstr/>
      </vt:variant>
      <vt:variant>
        <vt:lpwstr>_Toc325703484</vt:lpwstr>
      </vt:variant>
      <vt:variant>
        <vt:i4>1638450</vt:i4>
      </vt:variant>
      <vt:variant>
        <vt:i4>110</vt:i4>
      </vt:variant>
      <vt:variant>
        <vt:i4>0</vt:i4>
      </vt:variant>
      <vt:variant>
        <vt:i4>5</vt:i4>
      </vt:variant>
      <vt:variant>
        <vt:lpwstr/>
      </vt:variant>
      <vt:variant>
        <vt:lpwstr>_Toc325703483</vt:lpwstr>
      </vt:variant>
      <vt:variant>
        <vt:i4>1638450</vt:i4>
      </vt:variant>
      <vt:variant>
        <vt:i4>104</vt:i4>
      </vt:variant>
      <vt:variant>
        <vt:i4>0</vt:i4>
      </vt:variant>
      <vt:variant>
        <vt:i4>5</vt:i4>
      </vt:variant>
      <vt:variant>
        <vt:lpwstr/>
      </vt:variant>
      <vt:variant>
        <vt:lpwstr>_Toc325703482</vt:lpwstr>
      </vt:variant>
      <vt:variant>
        <vt:i4>1638450</vt:i4>
      </vt:variant>
      <vt:variant>
        <vt:i4>98</vt:i4>
      </vt:variant>
      <vt:variant>
        <vt:i4>0</vt:i4>
      </vt:variant>
      <vt:variant>
        <vt:i4>5</vt:i4>
      </vt:variant>
      <vt:variant>
        <vt:lpwstr/>
      </vt:variant>
      <vt:variant>
        <vt:lpwstr>_Toc325703481</vt:lpwstr>
      </vt:variant>
      <vt:variant>
        <vt:i4>1638450</vt:i4>
      </vt:variant>
      <vt:variant>
        <vt:i4>92</vt:i4>
      </vt:variant>
      <vt:variant>
        <vt:i4>0</vt:i4>
      </vt:variant>
      <vt:variant>
        <vt:i4>5</vt:i4>
      </vt:variant>
      <vt:variant>
        <vt:lpwstr/>
      </vt:variant>
      <vt:variant>
        <vt:lpwstr>_Toc325703480</vt:lpwstr>
      </vt:variant>
      <vt:variant>
        <vt:i4>1441842</vt:i4>
      </vt:variant>
      <vt:variant>
        <vt:i4>86</vt:i4>
      </vt:variant>
      <vt:variant>
        <vt:i4>0</vt:i4>
      </vt:variant>
      <vt:variant>
        <vt:i4>5</vt:i4>
      </vt:variant>
      <vt:variant>
        <vt:lpwstr/>
      </vt:variant>
      <vt:variant>
        <vt:lpwstr>_Toc325703479</vt:lpwstr>
      </vt:variant>
      <vt:variant>
        <vt:i4>1441842</vt:i4>
      </vt:variant>
      <vt:variant>
        <vt:i4>80</vt:i4>
      </vt:variant>
      <vt:variant>
        <vt:i4>0</vt:i4>
      </vt:variant>
      <vt:variant>
        <vt:i4>5</vt:i4>
      </vt:variant>
      <vt:variant>
        <vt:lpwstr/>
      </vt:variant>
      <vt:variant>
        <vt:lpwstr>_Toc325703478</vt:lpwstr>
      </vt:variant>
      <vt:variant>
        <vt:i4>1441842</vt:i4>
      </vt:variant>
      <vt:variant>
        <vt:i4>74</vt:i4>
      </vt:variant>
      <vt:variant>
        <vt:i4>0</vt:i4>
      </vt:variant>
      <vt:variant>
        <vt:i4>5</vt:i4>
      </vt:variant>
      <vt:variant>
        <vt:lpwstr/>
      </vt:variant>
      <vt:variant>
        <vt:lpwstr>_Toc325703477</vt:lpwstr>
      </vt:variant>
      <vt:variant>
        <vt:i4>1441842</vt:i4>
      </vt:variant>
      <vt:variant>
        <vt:i4>68</vt:i4>
      </vt:variant>
      <vt:variant>
        <vt:i4>0</vt:i4>
      </vt:variant>
      <vt:variant>
        <vt:i4>5</vt:i4>
      </vt:variant>
      <vt:variant>
        <vt:lpwstr/>
      </vt:variant>
      <vt:variant>
        <vt:lpwstr>_Toc325703476</vt:lpwstr>
      </vt:variant>
      <vt:variant>
        <vt:i4>1441842</vt:i4>
      </vt:variant>
      <vt:variant>
        <vt:i4>62</vt:i4>
      </vt:variant>
      <vt:variant>
        <vt:i4>0</vt:i4>
      </vt:variant>
      <vt:variant>
        <vt:i4>5</vt:i4>
      </vt:variant>
      <vt:variant>
        <vt:lpwstr/>
      </vt:variant>
      <vt:variant>
        <vt:lpwstr>_Toc325703475</vt:lpwstr>
      </vt:variant>
      <vt:variant>
        <vt:i4>1441842</vt:i4>
      </vt:variant>
      <vt:variant>
        <vt:i4>56</vt:i4>
      </vt:variant>
      <vt:variant>
        <vt:i4>0</vt:i4>
      </vt:variant>
      <vt:variant>
        <vt:i4>5</vt:i4>
      </vt:variant>
      <vt:variant>
        <vt:lpwstr/>
      </vt:variant>
      <vt:variant>
        <vt:lpwstr>_Toc325703474</vt:lpwstr>
      </vt:variant>
      <vt:variant>
        <vt:i4>1441842</vt:i4>
      </vt:variant>
      <vt:variant>
        <vt:i4>50</vt:i4>
      </vt:variant>
      <vt:variant>
        <vt:i4>0</vt:i4>
      </vt:variant>
      <vt:variant>
        <vt:i4>5</vt:i4>
      </vt:variant>
      <vt:variant>
        <vt:lpwstr/>
      </vt:variant>
      <vt:variant>
        <vt:lpwstr>_Toc325703473</vt:lpwstr>
      </vt:variant>
      <vt:variant>
        <vt:i4>1441842</vt:i4>
      </vt:variant>
      <vt:variant>
        <vt:i4>44</vt:i4>
      </vt:variant>
      <vt:variant>
        <vt:i4>0</vt:i4>
      </vt:variant>
      <vt:variant>
        <vt:i4>5</vt:i4>
      </vt:variant>
      <vt:variant>
        <vt:lpwstr/>
      </vt:variant>
      <vt:variant>
        <vt:lpwstr>_Toc325703472</vt:lpwstr>
      </vt:variant>
      <vt:variant>
        <vt:i4>1441842</vt:i4>
      </vt:variant>
      <vt:variant>
        <vt:i4>38</vt:i4>
      </vt:variant>
      <vt:variant>
        <vt:i4>0</vt:i4>
      </vt:variant>
      <vt:variant>
        <vt:i4>5</vt:i4>
      </vt:variant>
      <vt:variant>
        <vt:lpwstr/>
      </vt:variant>
      <vt:variant>
        <vt:lpwstr>_Toc325703471</vt:lpwstr>
      </vt:variant>
      <vt:variant>
        <vt:i4>1441842</vt:i4>
      </vt:variant>
      <vt:variant>
        <vt:i4>32</vt:i4>
      </vt:variant>
      <vt:variant>
        <vt:i4>0</vt:i4>
      </vt:variant>
      <vt:variant>
        <vt:i4>5</vt:i4>
      </vt:variant>
      <vt:variant>
        <vt:lpwstr/>
      </vt:variant>
      <vt:variant>
        <vt:lpwstr>_Toc325703470</vt:lpwstr>
      </vt:variant>
      <vt:variant>
        <vt:i4>1507378</vt:i4>
      </vt:variant>
      <vt:variant>
        <vt:i4>26</vt:i4>
      </vt:variant>
      <vt:variant>
        <vt:i4>0</vt:i4>
      </vt:variant>
      <vt:variant>
        <vt:i4>5</vt:i4>
      </vt:variant>
      <vt:variant>
        <vt:lpwstr/>
      </vt:variant>
      <vt:variant>
        <vt:lpwstr>_Toc325703469</vt:lpwstr>
      </vt:variant>
      <vt:variant>
        <vt:i4>1507378</vt:i4>
      </vt:variant>
      <vt:variant>
        <vt:i4>20</vt:i4>
      </vt:variant>
      <vt:variant>
        <vt:i4>0</vt:i4>
      </vt:variant>
      <vt:variant>
        <vt:i4>5</vt:i4>
      </vt:variant>
      <vt:variant>
        <vt:lpwstr/>
      </vt:variant>
      <vt:variant>
        <vt:lpwstr>_Toc325703468</vt:lpwstr>
      </vt:variant>
      <vt:variant>
        <vt:i4>1507378</vt:i4>
      </vt:variant>
      <vt:variant>
        <vt:i4>14</vt:i4>
      </vt:variant>
      <vt:variant>
        <vt:i4>0</vt:i4>
      </vt:variant>
      <vt:variant>
        <vt:i4>5</vt:i4>
      </vt:variant>
      <vt:variant>
        <vt:lpwstr/>
      </vt:variant>
      <vt:variant>
        <vt:lpwstr>_Toc325703467</vt:lpwstr>
      </vt:variant>
      <vt:variant>
        <vt:i4>1507378</vt:i4>
      </vt:variant>
      <vt:variant>
        <vt:i4>8</vt:i4>
      </vt:variant>
      <vt:variant>
        <vt:i4>0</vt:i4>
      </vt:variant>
      <vt:variant>
        <vt:i4>5</vt:i4>
      </vt:variant>
      <vt:variant>
        <vt:lpwstr/>
      </vt:variant>
      <vt:variant>
        <vt:lpwstr>_Toc325703466</vt:lpwstr>
      </vt:variant>
      <vt:variant>
        <vt:i4>1507378</vt:i4>
      </vt:variant>
      <vt:variant>
        <vt:i4>2</vt:i4>
      </vt:variant>
      <vt:variant>
        <vt:i4>0</vt:i4>
      </vt:variant>
      <vt:variant>
        <vt:i4>5</vt:i4>
      </vt:variant>
      <vt:variant>
        <vt:lpwstr/>
      </vt:variant>
      <vt:variant>
        <vt:lpwstr>_Toc325703465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MAÎTRISE D'ŒUVRE</dc:title>
  <dc:creator>jm.paoli</dc:creator>
  <cp:lastModifiedBy>Pierre-François AGOSTINI</cp:lastModifiedBy>
  <cp:revision>35</cp:revision>
  <cp:lastPrinted>2019-10-15T13:01:00Z</cp:lastPrinted>
  <dcterms:created xsi:type="dcterms:W3CDTF">2025-04-15T09:40:00Z</dcterms:created>
  <dcterms:modified xsi:type="dcterms:W3CDTF">2025-05-28T08:03:00Z</dcterms:modified>
</cp:coreProperties>
</file>