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4D3BE" w14:textId="77777777" w:rsidR="00EE7E27" w:rsidRPr="00EE7E27" w:rsidRDefault="00EE7E27" w:rsidP="00EE7E27">
      <w:pPr>
        <w:spacing w:line="276" w:lineRule="auto"/>
        <w:jc w:val="both"/>
        <w:rPr>
          <w:rFonts w:ascii="Times New Roman" w:hAnsi="Times New Roman" w:cs="Arial"/>
          <w:sz w:val="20"/>
          <w:szCs w:val="20"/>
        </w:rPr>
      </w:pPr>
      <w:r w:rsidRPr="00EE7E27">
        <w:rPr>
          <w:rFonts w:ascii="Arial" w:hAnsi="Arial" w:cs="Arial"/>
          <w:noProof/>
          <w:sz w:val="20"/>
          <w:szCs w:val="20"/>
        </w:rPr>
        <w:drawing>
          <wp:inline distT="0" distB="0" distL="0" distR="0" wp14:anchorId="41A3FA48" wp14:editId="4AC56B5B">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419BC749" w14:textId="77777777" w:rsidR="00EE7E27" w:rsidRPr="00EE7E27" w:rsidRDefault="00EE7E27" w:rsidP="00EE7E27">
      <w:pPr>
        <w:spacing w:line="276" w:lineRule="auto"/>
        <w:jc w:val="both"/>
        <w:rPr>
          <w:rFonts w:ascii="Arial" w:hAnsi="Arial" w:cs="Arial"/>
          <w:sz w:val="20"/>
          <w:szCs w:val="20"/>
        </w:rPr>
      </w:pPr>
    </w:p>
    <w:p w14:paraId="10391C41" w14:textId="1257A818" w:rsidR="00EE7E27" w:rsidRPr="00EE7E27" w:rsidRDefault="00EE7E27" w:rsidP="00EE7E27">
      <w:pPr>
        <w:spacing w:line="276" w:lineRule="auto"/>
        <w:jc w:val="both"/>
        <w:rPr>
          <w:rFonts w:ascii="Arial" w:hAnsi="Arial" w:cs="Arial"/>
          <w:sz w:val="20"/>
          <w:szCs w:val="20"/>
        </w:rPr>
      </w:pPr>
      <w:r w:rsidRPr="00EE7E27">
        <w:rPr>
          <w:rFonts w:ascii="Arial" w:hAnsi="Arial" w:cs="Arial"/>
          <w:sz w:val="20"/>
          <w:szCs w:val="20"/>
        </w:rPr>
        <w:t xml:space="preserve">Numéro de marché : </w:t>
      </w:r>
      <w:r w:rsidRPr="002C34A5">
        <w:rPr>
          <w:rFonts w:ascii="Arial" w:hAnsi="Arial" w:cs="Arial"/>
          <w:bCs/>
          <w:sz w:val="20"/>
          <w:szCs w:val="20"/>
        </w:rPr>
        <w:t>25-190-</w:t>
      </w:r>
      <w:r w:rsidR="0020698B">
        <w:rPr>
          <w:rFonts w:ascii="Arial" w:hAnsi="Arial" w:cs="Arial"/>
          <w:bCs/>
          <w:sz w:val="20"/>
          <w:szCs w:val="20"/>
        </w:rPr>
        <w:t>112</w:t>
      </w:r>
    </w:p>
    <w:p w14:paraId="79FDB031" w14:textId="77777777" w:rsidR="00EE7E27" w:rsidRPr="00EE7E27" w:rsidRDefault="00EE7E27" w:rsidP="00EE7E27">
      <w:pPr>
        <w:spacing w:line="276" w:lineRule="auto"/>
        <w:jc w:val="both"/>
        <w:rPr>
          <w:rFonts w:ascii="Arial" w:hAnsi="Arial" w:cs="Arial"/>
          <w:sz w:val="20"/>
          <w:szCs w:val="20"/>
        </w:rPr>
      </w:pPr>
    </w:p>
    <w:p w14:paraId="24173AE1" w14:textId="77777777" w:rsidR="00AC1DF6" w:rsidRPr="00EE7E27" w:rsidRDefault="00AC1DF6" w:rsidP="00AC1DF6">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AC1DF6" w:rsidRPr="00EE7E27" w14:paraId="39C46686"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2A3A895B" w14:textId="77777777" w:rsidR="00AC1DF6" w:rsidRPr="00415FF2" w:rsidRDefault="00AC1DF6" w:rsidP="00917B6E">
            <w:pPr>
              <w:spacing w:line="276" w:lineRule="auto"/>
              <w:jc w:val="center"/>
              <w:rPr>
                <w:rFonts w:ascii="Arial" w:hAnsi="Arial" w:cs="Arial"/>
                <w:szCs w:val="24"/>
              </w:rPr>
            </w:pPr>
          </w:p>
          <w:p w14:paraId="22B423B4" w14:textId="4172B0C3" w:rsidR="00AC1DF6" w:rsidRPr="00AC1DF6" w:rsidRDefault="00AC1DF6" w:rsidP="00AC1DF6">
            <w:pPr>
              <w:tabs>
                <w:tab w:val="left" w:pos="1513"/>
              </w:tabs>
              <w:ind w:right="-453"/>
              <w:jc w:val="center"/>
              <w:rPr>
                <w:rFonts w:ascii="Arial" w:hAnsi="Arial" w:cs="Arial"/>
                <w:b/>
              </w:rPr>
            </w:pPr>
            <w:r w:rsidRPr="00AC1DF6">
              <w:rPr>
                <w:rFonts w:ascii="Arial" w:hAnsi="Arial" w:cs="Arial"/>
                <w:b/>
              </w:rPr>
              <w:t>MARCHE DE TRAVAUX</w:t>
            </w:r>
          </w:p>
          <w:p w14:paraId="73CA7A58" w14:textId="77777777" w:rsidR="00AC1DF6" w:rsidRPr="00EE7E27" w:rsidRDefault="00AC1DF6" w:rsidP="00917B6E">
            <w:pPr>
              <w:spacing w:line="276" w:lineRule="auto"/>
              <w:jc w:val="center"/>
              <w:rPr>
                <w:rFonts w:ascii="Arial" w:hAnsi="Arial" w:cs="Arial"/>
                <w:sz w:val="20"/>
                <w:szCs w:val="20"/>
              </w:rPr>
            </w:pPr>
          </w:p>
        </w:tc>
      </w:tr>
    </w:tbl>
    <w:p w14:paraId="145D4C0D" w14:textId="77777777" w:rsidR="00EE7E27" w:rsidRPr="00EE7E27" w:rsidRDefault="00EE7E27" w:rsidP="00EE7E27">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66BBAB97" w14:textId="77777777" w:rsidTr="00917B6E">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5A3B5920" w14:textId="77777777" w:rsidR="00EE7E27" w:rsidRPr="00EE7E27" w:rsidRDefault="00EE7E27" w:rsidP="00EE7E27">
            <w:pPr>
              <w:spacing w:line="276" w:lineRule="auto"/>
              <w:jc w:val="center"/>
              <w:rPr>
                <w:rFonts w:ascii="Arial" w:hAnsi="Arial" w:cs="Arial"/>
                <w:sz w:val="20"/>
                <w:szCs w:val="20"/>
              </w:rPr>
            </w:pPr>
          </w:p>
          <w:p w14:paraId="31D708A0" w14:textId="77777777" w:rsidR="00EE7E27" w:rsidRPr="00EE7E27" w:rsidRDefault="00EE7E27" w:rsidP="00EE7E27">
            <w:pPr>
              <w:spacing w:line="276" w:lineRule="auto"/>
              <w:jc w:val="center"/>
              <w:rPr>
                <w:rFonts w:ascii="Arial" w:hAnsi="Arial" w:cs="Arial"/>
                <w:sz w:val="20"/>
                <w:szCs w:val="20"/>
              </w:rPr>
            </w:pPr>
          </w:p>
          <w:p w14:paraId="66AD6A04" w14:textId="77777777" w:rsidR="002E665F" w:rsidRPr="002E665F" w:rsidRDefault="002E665F" w:rsidP="002E665F">
            <w:pPr>
              <w:tabs>
                <w:tab w:val="left" w:pos="1513"/>
              </w:tabs>
              <w:ind w:left="73"/>
              <w:jc w:val="center"/>
              <w:rPr>
                <w:rFonts w:ascii="Arial" w:hAnsi="Arial" w:cs="Arial"/>
                <w:bCs/>
                <w:szCs w:val="24"/>
              </w:rPr>
            </w:pPr>
            <w:r w:rsidRPr="002E665F">
              <w:rPr>
                <w:rFonts w:ascii="Arial" w:hAnsi="Arial" w:cs="Arial"/>
                <w:bCs/>
                <w:szCs w:val="24"/>
              </w:rPr>
              <w:t>Palais Jacques Cœur à Bourges (18)</w:t>
            </w:r>
          </w:p>
          <w:p w14:paraId="25C915E3" w14:textId="77777777" w:rsidR="002E665F" w:rsidRPr="002E665F" w:rsidRDefault="002E665F" w:rsidP="002E665F">
            <w:pPr>
              <w:tabs>
                <w:tab w:val="left" w:pos="1513"/>
              </w:tabs>
              <w:ind w:left="73"/>
              <w:jc w:val="center"/>
              <w:rPr>
                <w:rFonts w:ascii="Arial" w:hAnsi="Arial" w:cs="Arial"/>
                <w:bCs/>
                <w:szCs w:val="24"/>
              </w:rPr>
            </w:pPr>
          </w:p>
          <w:p w14:paraId="4A4E3CA4" w14:textId="2E5977AA" w:rsidR="00EE7E27" w:rsidRPr="00EE7E27" w:rsidRDefault="002E665F" w:rsidP="002E665F">
            <w:pPr>
              <w:spacing w:line="276" w:lineRule="auto"/>
              <w:jc w:val="center"/>
              <w:rPr>
                <w:rFonts w:ascii="Arial" w:hAnsi="Arial" w:cs="Arial"/>
                <w:sz w:val="20"/>
                <w:szCs w:val="20"/>
              </w:rPr>
            </w:pPr>
            <w:r w:rsidRPr="002E665F">
              <w:rPr>
                <w:rFonts w:ascii="Arial" w:hAnsi="Arial" w:cs="Arial"/>
                <w:bCs/>
                <w:szCs w:val="24"/>
              </w:rPr>
              <w:t xml:space="preserve">Restauration des peintures murales de la Salle des Echevins </w:t>
            </w:r>
          </w:p>
          <w:p w14:paraId="36794E40" w14:textId="77777777" w:rsidR="00EE7E27" w:rsidRPr="00EE7E27" w:rsidRDefault="00EE7E27" w:rsidP="00EE7E27">
            <w:pPr>
              <w:spacing w:line="276" w:lineRule="auto"/>
              <w:jc w:val="center"/>
              <w:rPr>
                <w:rFonts w:ascii="Arial" w:hAnsi="Arial" w:cs="Arial"/>
                <w:sz w:val="20"/>
                <w:szCs w:val="20"/>
              </w:rPr>
            </w:pPr>
          </w:p>
        </w:tc>
      </w:tr>
    </w:tbl>
    <w:p w14:paraId="48B29E7D" w14:textId="77777777" w:rsidR="00EE7E27" w:rsidRPr="00EE7E27" w:rsidRDefault="00EE7E27" w:rsidP="00EE7E27">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58CEB483"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2287590E" w14:textId="77777777" w:rsidR="00EE7E27" w:rsidRPr="00415FF2" w:rsidRDefault="00EE7E27" w:rsidP="00EE7E27">
            <w:pPr>
              <w:spacing w:line="276" w:lineRule="auto"/>
              <w:jc w:val="center"/>
              <w:rPr>
                <w:rFonts w:ascii="Arial" w:hAnsi="Arial" w:cs="Arial"/>
                <w:szCs w:val="24"/>
              </w:rPr>
            </w:pPr>
          </w:p>
          <w:p w14:paraId="223BCA3F" w14:textId="77777777" w:rsidR="00EE7E27" w:rsidRDefault="008961C6" w:rsidP="00EE7E27">
            <w:pPr>
              <w:spacing w:line="276" w:lineRule="auto"/>
              <w:jc w:val="center"/>
              <w:rPr>
                <w:rFonts w:ascii="Arial" w:hAnsi="Arial" w:cs="Arial"/>
                <w:b/>
                <w:szCs w:val="24"/>
              </w:rPr>
            </w:pPr>
            <w:r w:rsidRPr="008961C6">
              <w:rPr>
                <w:rFonts w:ascii="Arial" w:hAnsi="Arial" w:cs="Arial"/>
                <w:b/>
                <w:szCs w:val="24"/>
              </w:rPr>
              <w:t xml:space="preserve">Conservation-restauration des peintures murales </w:t>
            </w:r>
          </w:p>
          <w:p w14:paraId="161FB0CF" w14:textId="3A5453D5" w:rsidR="008961C6" w:rsidRPr="00EE7E27" w:rsidRDefault="008961C6" w:rsidP="00EE7E27">
            <w:pPr>
              <w:spacing w:line="276" w:lineRule="auto"/>
              <w:jc w:val="center"/>
              <w:rPr>
                <w:rFonts w:ascii="Arial" w:hAnsi="Arial" w:cs="Arial"/>
                <w:sz w:val="20"/>
                <w:szCs w:val="20"/>
              </w:rPr>
            </w:pPr>
          </w:p>
        </w:tc>
      </w:tr>
    </w:tbl>
    <w:p w14:paraId="0CEFF217" w14:textId="77777777" w:rsidR="00EE7E27" w:rsidRPr="00EE7E27" w:rsidRDefault="00EE7E27" w:rsidP="00EE7E27">
      <w:pPr>
        <w:spacing w:line="276" w:lineRule="auto"/>
        <w:jc w:val="center"/>
        <w:rPr>
          <w:rFonts w:ascii="Arial" w:hAnsi="Arial" w:cs="Arial"/>
          <w:sz w:val="20"/>
          <w:szCs w:val="20"/>
        </w:rPr>
      </w:pPr>
    </w:p>
    <w:p w14:paraId="6C27106E" w14:textId="77777777" w:rsidR="00EE7E27" w:rsidRPr="00EE7E27" w:rsidRDefault="00EE7E27" w:rsidP="00EE7E27">
      <w:pPr>
        <w:spacing w:line="276" w:lineRule="auto"/>
        <w:jc w:val="center"/>
        <w:rPr>
          <w:rFonts w:ascii="Arial" w:hAnsi="Arial" w:cs="Arial"/>
          <w:sz w:val="20"/>
          <w:szCs w:val="20"/>
        </w:rPr>
      </w:pPr>
    </w:p>
    <w:p w14:paraId="31AE2F04" w14:textId="77777777" w:rsidR="00EE7E27" w:rsidRPr="00EE7E27" w:rsidRDefault="00EE7E27" w:rsidP="00EE7E27">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5783CC51"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55ABED09" w14:textId="77777777" w:rsidR="00EE7E27" w:rsidRPr="00F15823" w:rsidRDefault="00EE7E27" w:rsidP="00EE7E27">
            <w:pPr>
              <w:tabs>
                <w:tab w:val="left" w:pos="1513"/>
              </w:tabs>
              <w:ind w:right="-453"/>
              <w:rPr>
                <w:rFonts w:ascii="Arial" w:hAnsi="Arial" w:cs="Arial"/>
              </w:rPr>
            </w:pPr>
          </w:p>
          <w:p w14:paraId="3FB168F5" w14:textId="77777777" w:rsidR="00EE7E27" w:rsidRPr="006A7B09" w:rsidRDefault="00EE7E27" w:rsidP="00EE7E27">
            <w:pPr>
              <w:jc w:val="center"/>
              <w:rPr>
                <w:rFonts w:ascii="Arial" w:hAnsi="Arial" w:cs="Arial"/>
                <w:b/>
                <w:szCs w:val="24"/>
              </w:rPr>
            </w:pPr>
            <w:r w:rsidRPr="006A7B09">
              <w:rPr>
                <w:rFonts w:ascii="Arial" w:hAnsi="Arial" w:cs="Arial"/>
                <w:b/>
                <w:szCs w:val="24"/>
              </w:rPr>
              <w:t>DOCUMENT UNIQUE VALANT ACTE D’ENGAGEMENT</w:t>
            </w:r>
          </w:p>
          <w:p w14:paraId="14144E0E" w14:textId="77777777" w:rsidR="00EE7E27" w:rsidRPr="006A7B09" w:rsidRDefault="00EE7E27" w:rsidP="00EE7E27">
            <w:pPr>
              <w:jc w:val="center"/>
              <w:rPr>
                <w:rFonts w:ascii="Arial" w:hAnsi="Arial" w:cs="Arial"/>
                <w:b/>
                <w:szCs w:val="24"/>
              </w:rPr>
            </w:pPr>
            <w:r w:rsidRPr="006A7B09">
              <w:rPr>
                <w:rFonts w:ascii="Arial" w:hAnsi="Arial" w:cs="Arial"/>
                <w:b/>
                <w:szCs w:val="24"/>
              </w:rPr>
              <w:t xml:space="preserve">ET CAHIER DES CLAUSES ADMINISTRATIVES PARTICULIERES </w:t>
            </w:r>
          </w:p>
          <w:p w14:paraId="4EB6D7DB" w14:textId="77777777" w:rsidR="00EE7E27" w:rsidRPr="00EE7E27" w:rsidRDefault="00EE7E27" w:rsidP="00EE7E27">
            <w:pPr>
              <w:spacing w:line="276" w:lineRule="auto"/>
              <w:jc w:val="center"/>
              <w:rPr>
                <w:rFonts w:ascii="Arial" w:hAnsi="Arial" w:cs="Arial"/>
                <w:sz w:val="20"/>
                <w:szCs w:val="20"/>
              </w:rPr>
            </w:pPr>
          </w:p>
        </w:tc>
      </w:tr>
    </w:tbl>
    <w:p w14:paraId="76421E82" w14:textId="77777777" w:rsidR="00EE7E27" w:rsidRPr="00EE7E27" w:rsidRDefault="00EE7E27" w:rsidP="00EE7E27">
      <w:pPr>
        <w:spacing w:line="276" w:lineRule="auto"/>
        <w:jc w:val="both"/>
        <w:rPr>
          <w:rFonts w:ascii="Arial" w:hAnsi="Arial" w:cs="Arial"/>
          <w:sz w:val="20"/>
          <w:szCs w:val="20"/>
        </w:rPr>
      </w:pPr>
    </w:p>
    <w:p w14:paraId="61994E52" w14:textId="77777777" w:rsidR="00EE7E27" w:rsidRPr="00EE7E27" w:rsidRDefault="00EE7E27" w:rsidP="00EE7E27">
      <w:pPr>
        <w:spacing w:line="276" w:lineRule="auto"/>
        <w:jc w:val="both"/>
        <w:rPr>
          <w:rFonts w:ascii="Arial" w:hAnsi="Arial" w:cs="Arial"/>
          <w:sz w:val="20"/>
          <w:szCs w:val="20"/>
        </w:rPr>
      </w:pPr>
    </w:p>
    <w:p w14:paraId="515E8B9C" w14:textId="18D5A114" w:rsidR="00EE7E27" w:rsidRPr="00EE7E27" w:rsidRDefault="00EE7E27" w:rsidP="00EE7E27">
      <w:pPr>
        <w:spacing w:line="276" w:lineRule="auto"/>
        <w:jc w:val="both"/>
        <w:rPr>
          <w:rFonts w:ascii="Arial" w:hAnsi="Arial" w:cs="Arial"/>
          <w:b/>
          <w:bCs/>
          <w:sz w:val="20"/>
          <w:szCs w:val="20"/>
        </w:rPr>
      </w:pPr>
      <w:r w:rsidRPr="00EE7E27">
        <w:rPr>
          <w:rFonts w:ascii="Arial" w:hAnsi="Arial" w:cs="Arial"/>
          <w:b/>
          <w:sz w:val="20"/>
          <w:szCs w:val="20"/>
        </w:rPr>
        <w:t>PROCEDURE DE PASSATION :</w:t>
      </w:r>
      <w:r w:rsidRPr="00EE7E27">
        <w:rPr>
          <w:rFonts w:ascii="Arial" w:hAnsi="Arial" w:cs="Arial"/>
          <w:b/>
          <w:sz w:val="20"/>
          <w:szCs w:val="24"/>
        </w:rPr>
        <w:t xml:space="preserve"> </w:t>
      </w:r>
      <w:r w:rsidRPr="00EE7E27">
        <w:rPr>
          <w:rFonts w:ascii="Arial" w:hAnsi="Arial" w:cs="Arial"/>
          <w:color w:val="000000"/>
          <w:sz w:val="20"/>
          <w:szCs w:val="20"/>
        </w:rPr>
        <w:t xml:space="preserve">Marché passé </w:t>
      </w:r>
      <w:r w:rsidR="008961C6">
        <w:rPr>
          <w:rFonts w:ascii="Arial" w:hAnsi="Arial" w:cs="Arial"/>
          <w:sz w:val="20"/>
          <w:szCs w:val="20"/>
        </w:rPr>
        <w:t>en</w:t>
      </w:r>
      <w:r w:rsidRPr="00EE7E27">
        <w:rPr>
          <w:rFonts w:ascii="Arial" w:hAnsi="Arial" w:cs="Arial"/>
          <w:sz w:val="20"/>
          <w:szCs w:val="20"/>
        </w:rPr>
        <w:t xml:space="preserve"> procédure adaptée, en application des articles L.2123-1</w:t>
      </w:r>
      <w:r w:rsidR="008961C6">
        <w:rPr>
          <w:rFonts w:ascii="Arial" w:hAnsi="Arial" w:cs="Arial"/>
          <w:sz w:val="20"/>
          <w:szCs w:val="20"/>
        </w:rPr>
        <w:t xml:space="preserve">, </w:t>
      </w:r>
      <w:r w:rsidRPr="00EE7E27">
        <w:rPr>
          <w:rFonts w:ascii="Arial" w:hAnsi="Arial" w:cs="Arial"/>
          <w:sz w:val="20"/>
          <w:szCs w:val="20"/>
        </w:rPr>
        <w:t>R.2123-1.1°</w:t>
      </w:r>
      <w:r w:rsidR="008961C6">
        <w:rPr>
          <w:rFonts w:ascii="Arial" w:hAnsi="Arial" w:cs="Arial"/>
          <w:sz w:val="20"/>
          <w:szCs w:val="20"/>
        </w:rPr>
        <w:t>, R.2123-4 et R.2123-5</w:t>
      </w:r>
      <w:r w:rsidRPr="00EE7E27">
        <w:rPr>
          <w:rFonts w:ascii="Arial" w:hAnsi="Arial" w:cs="Arial"/>
          <w:sz w:val="20"/>
          <w:szCs w:val="20"/>
        </w:rPr>
        <w:t xml:space="preserve"> du Code de la commande publique.</w:t>
      </w:r>
    </w:p>
    <w:p w14:paraId="331EC81F" w14:textId="77777777" w:rsidR="00EE7E27" w:rsidRPr="00EE7E27" w:rsidRDefault="00EE7E27" w:rsidP="00EE7E27">
      <w:pPr>
        <w:spacing w:line="276" w:lineRule="auto"/>
        <w:jc w:val="both"/>
        <w:rPr>
          <w:rFonts w:ascii="Arial" w:hAnsi="Arial" w:cs="Arial"/>
          <w:sz w:val="20"/>
          <w:szCs w:val="20"/>
        </w:rPr>
      </w:pPr>
    </w:p>
    <w:p w14:paraId="3EF02F0B" w14:textId="77777777" w:rsidR="00EE7E27" w:rsidRPr="00EE7E27" w:rsidRDefault="00EE7E27" w:rsidP="00EE7E27">
      <w:pPr>
        <w:spacing w:line="276" w:lineRule="auto"/>
        <w:jc w:val="both"/>
        <w:rPr>
          <w:rFonts w:ascii="Arial" w:hAnsi="Arial" w:cs="Arial"/>
          <w:sz w:val="20"/>
          <w:szCs w:val="20"/>
        </w:rPr>
      </w:pPr>
    </w:p>
    <w:p w14:paraId="1F499469" w14:textId="77777777" w:rsidR="00EE7E27" w:rsidRPr="00EE7E27" w:rsidRDefault="00EE7E27" w:rsidP="00EE7E27">
      <w:pPr>
        <w:spacing w:line="276" w:lineRule="auto"/>
        <w:jc w:val="both"/>
        <w:rPr>
          <w:rFonts w:ascii="Arial" w:hAnsi="Arial" w:cs="Arial"/>
          <w:b/>
          <w:sz w:val="20"/>
          <w:szCs w:val="20"/>
        </w:rPr>
      </w:pPr>
      <w:r w:rsidRPr="00EE7E27">
        <w:rPr>
          <w:rFonts w:ascii="Arial" w:hAnsi="Arial" w:cs="Arial"/>
          <w:b/>
          <w:sz w:val="20"/>
          <w:szCs w:val="20"/>
        </w:rPr>
        <w:t xml:space="preserve">POUVOIR ADJUDICATEUR : </w:t>
      </w:r>
      <w:r w:rsidRPr="00EE7E27">
        <w:rPr>
          <w:rFonts w:ascii="Arial" w:hAnsi="Arial" w:cs="Arial"/>
          <w:sz w:val="20"/>
          <w:szCs w:val="20"/>
        </w:rPr>
        <w:t xml:space="preserve">Centre des Monuments Nationaux - Hôtel de Sully - 62 rue Saint-Antoine - 75186 PARIS CEDEX 04, </w:t>
      </w:r>
      <w:r w:rsidRPr="00EE7E27">
        <w:rPr>
          <w:rFonts w:ascii="Arial" w:hAnsi="Arial" w:cs="Arial"/>
          <w:iCs/>
          <w:sz w:val="20"/>
          <w:szCs w:val="20"/>
        </w:rPr>
        <w:t>représenté par Madame Marie LAVANDIER, agissant en qualité de Présidente du Centre des Monuments Nationaux.</w:t>
      </w:r>
    </w:p>
    <w:p w14:paraId="64CF4AB2" w14:textId="77777777" w:rsidR="00EE7E27" w:rsidRPr="00EE7E27" w:rsidRDefault="00EE7E27" w:rsidP="00EE7E27">
      <w:pPr>
        <w:spacing w:line="276" w:lineRule="auto"/>
        <w:jc w:val="both"/>
        <w:rPr>
          <w:rFonts w:ascii="Arial" w:hAnsi="Arial" w:cs="Arial"/>
          <w:sz w:val="20"/>
          <w:szCs w:val="20"/>
        </w:rPr>
      </w:pPr>
    </w:p>
    <w:p w14:paraId="7F718499" w14:textId="77777777" w:rsidR="00EE7E27" w:rsidRPr="00EE7E27" w:rsidRDefault="00EE7E27" w:rsidP="00EE7E27">
      <w:pPr>
        <w:spacing w:line="276" w:lineRule="auto"/>
        <w:jc w:val="both"/>
        <w:rPr>
          <w:rFonts w:ascii="Arial" w:hAnsi="Arial" w:cs="Arial"/>
          <w:sz w:val="20"/>
          <w:szCs w:val="20"/>
        </w:rPr>
      </w:pPr>
    </w:p>
    <w:p w14:paraId="40F8DE0A" w14:textId="7624ED6B" w:rsidR="00EE7E27" w:rsidRPr="00EE7E27" w:rsidRDefault="00EE7E27" w:rsidP="00EE7E27">
      <w:pPr>
        <w:spacing w:line="276" w:lineRule="auto"/>
        <w:jc w:val="both"/>
        <w:rPr>
          <w:rFonts w:ascii="Arial" w:hAnsi="Arial" w:cs="Arial"/>
          <w:sz w:val="20"/>
          <w:szCs w:val="20"/>
        </w:rPr>
      </w:pPr>
      <w:r w:rsidRPr="00EE7E27">
        <w:rPr>
          <w:rFonts w:ascii="Arial" w:hAnsi="Arial" w:cs="Arial"/>
          <w:b/>
          <w:color w:val="000000"/>
          <w:sz w:val="20"/>
          <w:szCs w:val="20"/>
        </w:rPr>
        <w:t xml:space="preserve">SERVICE GESTIONNAIRE DU MARCHE : </w:t>
      </w:r>
      <w:r w:rsidRPr="00EE7E27">
        <w:rPr>
          <w:rFonts w:ascii="Arial" w:hAnsi="Arial" w:cs="Arial"/>
          <w:sz w:val="20"/>
          <w:szCs w:val="20"/>
        </w:rPr>
        <w:t xml:space="preserve">Direction de la conservation des monuments et des collections – </w:t>
      </w:r>
      <w:r w:rsidR="008961C6" w:rsidRPr="008961C6">
        <w:rPr>
          <w:rFonts w:ascii="Arial" w:hAnsi="Arial" w:cs="Arial"/>
          <w:sz w:val="20"/>
          <w:szCs w:val="20"/>
        </w:rPr>
        <w:t>Pôle opérationnel Nord et Mission conservation des collections</w:t>
      </w:r>
    </w:p>
    <w:p w14:paraId="266AF43C" w14:textId="77777777" w:rsidR="00EE7E27" w:rsidRPr="00EE7E27" w:rsidRDefault="00EE7E27" w:rsidP="00EE7E27">
      <w:pPr>
        <w:spacing w:line="276" w:lineRule="auto"/>
        <w:jc w:val="both"/>
        <w:rPr>
          <w:rFonts w:ascii="Arial" w:hAnsi="Arial" w:cs="Arial"/>
          <w:sz w:val="20"/>
          <w:szCs w:val="20"/>
        </w:rPr>
      </w:pPr>
    </w:p>
    <w:p w14:paraId="70286A06" w14:textId="77777777" w:rsidR="00EE7E27" w:rsidRPr="00EE7E27" w:rsidRDefault="00EE7E27" w:rsidP="00EE7E27">
      <w:pPr>
        <w:spacing w:line="276" w:lineRule="auto"/>
        <w:jc w:val="both"/>
        <w:rPr>
          <w:rFonts w:ascii="Arial" w:hAnsi="Arial" w:cs="Arial"/>
          <w:sz w:val="20"/>
          <w:szCs w:val="20"/>
        </w:rPr>
      </w:pPr>
    </w:p>
    <w:p w14:paraId="61A08A19" w14:textId="2B068756" w:rsidR="00EE7E27" w:rsidRPr="00EE7E27" w:rsidRDefault="00EE7E27" w:rsidP="00EE7E27">
      <w:pPr>
        <w:spacing w:line="276" w:lineRule="auto"/>
        <w:jc w:val="both"/>
        <w:rPr>
          <w:rFonts w:ascii="Arial" w:hAnsi="Arial" w:cs="Arial"/>
          <w:sz w:val="20"/>
          <w:szCs w:val="20"/>
        </w:rPr>
      </w:pPr>
      <w:r w:rsidRPr="00EE7E27">
        <w:rPr>
          <w:rFonts w:ascii="Arial" w:hAnsi="Arial" w:cs="Arial"/>
          <w:b/>
          <w:bCs/>
          <w:sz w:val="20"/>
          <w:szCs w:val="20"/>
        </w:rPr>
        <w:t>M0 :</w:t>
      </w:r>
      <w:r w:rsidRPr="00EE7E27">
        <w:rPr>
          <w:rFonts w:ascii="Arial" w:hAnsi="Arial" w:cs="Arial"/>
          <w:sz w:val="20"/>
          <w:szCs w:val="20"/>
        </w:rPr>
        <w:t xml:space="preserve"> mois de remise de l’offre finale</w:t>
      </w:r>
    </w:p>
    <w:p w14:paraId="66DEC3D6" w14:textId="77777777" w:rsidR="00EE7E27" w:rsidRPr="00EE7E27" w:rsidRDefault="00EE7E27" w:rsidP="00EE7E27">
      <w:pPr>
        <w:spacing w:line="276" w:lineRule="auto"/>
        <w:jc w:val="both"/>
        <w:rPr>
          <w:rFonts w:ascii="Arial" w:hAnsi="Arial" w:cs="Arial"/>
          <w:sz w:val="20"/>
          <w:szCs w:val="20"/>
        </w:rPr>
      </w:pPr>
    </w:p>
    <w:p w14:paraId="0B0BD205" w14:textId="77777777" w:rsidR="00EE7E27" w:rsidRPr="00EE7E27" w:rsidRDefault="00EE7E27" w:rsidP="00EE7E27">
      <w:pPr>
        <w:spacing w:line="276" w:lineRule="auto"/>
        <w:jc w:val="both"/>
        <w:rPr>
          <w:rFonts w:ascii="Arial" w:hAnsi="Arial" w:cs="Arial"/>
          <w:sz w:val="20"/>
          <w:szCs w:val="20"/>
        </w:rPr>
      </w:pPr>
    </w:p>
    <w:p w14:paraId="5F84C528" w14:textId="1CC217A0" w:rsidR="00EE7E27" w:rsidRPr="00EE7E27" w:rsidRDefault="00EE7E27" w:rsidP="00EE7E27">
      <w:pPr>
        <w:spacing w:line="276" w:lineRule="auto"/>
        <w:jc w:val="both"/>
        <w:rPr>
          <w:rFonts w:ascii="Arial" w:hAnsi="Arial" w:cs="Arial"/>
          <w:sz w:val="20"/>
          <w:szCs w:val="20"/>
        </w:rPr>
      </w:pPr>
      <w:r w:rsidRPr="00EE7E27">
        <w:rPr>
          <w:rFonts w:ascii="Arial" w:hAnsi="Arial" w:cs="Arial"/>
          <w:b/>
          <w:bCs/>
          <w:sz w:val="20"/>
          <w:szCs w:val="20"/>
        </w:rPr>
        <w:t>VARIATION DES PRIX :</w:t>
      </w:r>
      <w:r w:rsidRPr="00EE7E27">
        <w:rPr>
          <w:rFonts w:ascii="Arial" w:hAnsi="Arial" w:cs="Arial"/>
          <w:sz w:val="20"/>
          <w:szCs w:val="20"/>
        </w:rPr>
        <w:t xml:space="preserve"> Révision</w:t>
      </w:r>
    </w:p>
    <w:p w14:paraId="4D71DB44" w14:textId="77777777" w:rsidR="006A7B09" w:rsidRDefault="006A7B09" w:rsidP="006A7B09">
      <w:pPr>
        <w:jc w:val="both"/>
        <w:rPr>
          <w:rFonts w:ascii="Arial" w:hAnsi="Arial" w:cs="Arial"/>
          <w:color w:val="FF0000"/>
        </w:rPr>
      </w:pPr>
    </w:p>
    <w:p w14:paraId="120C6201" w14:textId="77777777" w:rsidR="008961C6" w:rsidRDefault="008961C6" w:rsidP="006A7B09">
      <w:pPr>
        <w:jc w:val="both"/>
        <w:rPr>
          <w:rFonts w:ascii="Arial" w:hAnsi="Arial" w:cs="Arial"/>
          <w:color w:val="FF0000"/>
        </w:rPr>
      </w:pPr>
    </w:p>
    <w:p w14:paraId="45013233" w14:textId="77777777" w:rsidR="008961C6" w:rsidRPr="00F15823" w:rsidRDefault="008961C6" w:rsidP="006A7B09">
      <w:pPr>
        <w:jc w:val="both"/>
        <w:rPr>
          <w:rFonts w:ascii="Arial" w:hAnsi="Arial" w:cs="Arial"/>
          <w:color w:val="FF0000"/>
        </w:rPr>
      </w:pPr>
    </w:p>
    <w:sdt>
      <w:sdtPr>
        <w:rPr>
          <w:rFonts w:ascii="Arial" w:eastAsia="Times New Roman" w:hAnsi="Arial" w:cs="Arial"/>
          <w:bCs w:val="0"/>
          <w:iCs w:val="0"/>
          <w:color w:val="auto"/>
          <w:sz w:val="20"/>
          <w:szCs w:val="20"/>
        </w:rPr>
        <w:id w:val="-1168859336"/>
        <w:docPartObj>
          <w:docPartGallery w:val="Table of Contents"/>
          <w:docPartUnique/>
        </w:docPartObj>
      </w:sdtPr>
      <w:sdtEndPr>
        <w:rPr>
          <w:sz w:val="16"/>
          <w:szCs w:val="16"/>
        </w:rPr>
      </w:sdtEndPr>
      <w:sdtContent>
        <w:p w14:paraId="651CCB39" w14:textId="62FB48F5" w:rsidR="002C34A5" w:rsidRPr="00C61EC2" w:rsidRDefault="002C34A5" w:rsidP="00EE7E27">
          <w:pPr>
            <w:pStyle w:val="En-ttedetabledesmatires"/>
            <w:numPr>
              <w:ilvl w:val="0"/>
              <w:numId w:val="0"/>
            </w:numPr>
            <w:spacing w:line="276" w:lineRule="auto"/>
            <w:ind w:left="360" w:hanging="360"/>
            <w:rPr>
              <w:rFonts w:ascii="Arial" w:hAnsi="Arial" w:cs="Arial"/>
              <w:b/>
              <w:bCs w:val="0"/>
              <w:color w:val="auto"/>
              <w:sz w:val="24"/>
              <w:szCs w:val="24"/>
            </w:rPr>
          </w:pPr>
          <w:r w:rsidRPr="00C61EC2">
            <w:rPr>
              <w:rFonts w:ascii="Arial" w:hAnsi="Arial" w:cs="Arial"/>
              <w:b/>
              <w:bCs w:val="0"/>
              <w:color w:val="auto"/>
              <w:sz w:val="24"/>
              <w:szCs w:val="24"/>
            </w:rPr>
            <w:t>Table des matières</w:t>
          </w:r>
        </w:p>
        <w:p w14:paraId="06C583E8" w14:textId="2D88EF5C" w:rsidR="0057134C" w:rsidRPr="0057134C" w:rsidRDefault="002C34A5">
          <w:pPr>
            <w:pStyle w:val="TM1"/>
            <w:tabs>
              <w:tab w:val="left" w:pos="960"/>
            </w:tabs>
            <w:rPr>
              <w:rFonts w:eastAsiaTheme="minorEastAsia"/>
              <w:b/>
              <w:bCs w:val="0"/>
              <w:kern w:val="2"/>
              <w:sz w:val="20"/>
              <w:szCs w:val="20"/>
              <w14:ligatures w14:val="standardContextual"/>
            </w:rPr>
          </w:pPr>
          <w:r w:rsidRPr="0057134C">
            <w:rPr>
              <w:b/>
              <w:bCs w:val="0"/>
              <w:sz w:val="20"/>
              <w:szCs w:val="20"/>
            </w:rPr>
            <w:fldChar w:fldCharType="begin"/>
          </w:r>
          <w:r w:rsidRPr="0057134C">
            <w:rPr>
              <w:b/>
              <w:bCs w:val="0"/>
              <w:sz w:val="20"/>
              <w:szCs w:val="20"/>
            </w:rPr>
            <w:instrText xml:space="preserve"> TOC \o "1-3" \h \z \u </w:instrText>
          </w:r>
          <w:r w:rsidRPr="0057134C">
            <w:rPr>
              <w:b/>
              <w:bCs w:val="0"/>
              <w:sz w:val="20"/>
              <w:szCs w:val="20"/>
            </w:rPr>
            <w:fldChar w:fldCharType="separate"/>
          </w:r>
          <w:hyperlink w:anchor="_Toc198828346" w:history="1">
            <w:r w:rsidR="0057134C" w:rsidRPr="0057134C">
              <w:rPr>
                <w:rStyle w:val="Lienhypertexte"/>
                <w:b/>
                <w:bCs w:val="0"/>
                <w:sz w:val="20"/>
                <w:szCs w:val="20"/>
              </w:rPr>
              <w:t>Article 1</w:t>
            </w:r>
            <w:r w:rsidR="0057134C" w:rsidRPr="0057134C">
              <w:rPr>
                <w:rFonts w:eastAsiaTheme="minorEastAsia"/>
                <w:b/>
                <w:bCs w:val="0"/>
                <w:kern w:val="2"/>
                <w:sz w:val="20"/>
                <w:szCs w:val="20"/>
                <w14:ligatures w14:val="standardContextual"/>
              </w:rPr>
              <w:tab/>
            </w:r>
            <w:r w:rsidR="0057134C" w:rsidRPr="0057134C">
              <w:rPr>
                <w:rStyle w:val="Lienhypertexte"/>
                <w:b/>
                <w:bCs w:val="0"/>
                <w:sz w:val="20"/>
                <w:szCs w:val="20"/>
              </w:rPr>
              <w:t>Contractants</w:t>
            </w:r>
            <w:r w:rsidR="0057134C" w:rsidRPr="0057134C">
              <w:rPr>
                <w:b/>
                <w:bCs w:val="0"/>
                <w:webHidden/>
                <w:sz w:val="20"/>
                <w:szCs w:val="20"/>
              </w:rPr>
              <w:tab/>
            </w:r>
            <w:r w:rsidR="0057134C" w:rsidRPr="0057134C">
              <w:rPr>
                <w:b/>
                <w:bCs w:val="0"/>
                <w:webHidden/>
                <w:sz w:val="20"/>
                <w:szCs w:val="20"/>
              </w:rPr>
              <w:fldChar w:fldCharType="begin"/>
            </w:r>
            <w:r w:rsidR="0057134C" w:rsidRPr="0057134C">
              <w:rPr>
                <w:b/>
                <w:bCs w:val="0"/>
                <w:webHidden/>
                <w:sz w:val="20"/>
                <w:szCs w:val="20"/>
              </w:rPr>
              <w:instrText xml:space="preserve"> PAGEREF _Toc198828346 \h </w:instrText>
            </w:r>
            <w:r w:rsidR="0057134C" w:rsidRPr="0057134C">
              <w:rPr>
                <w:b/>
                <w:bCs w:val="0"/>
                <w:webHidden/>
                <w:sz w:val="20"/>
                <w:szCs w:val="20"/>
              </w:rPr>
            </w:r>
            <w:r w:rsidR="0057134C" w:rsidRPr="0057134C">
              <w:rPr>
                <w:b/>
                <w:bCs w:val="0"/>
                <w:webHidden/>
                <w:sz w:val="20"/>
                <w:szCs w:val="20"/>
              </w:rPr>
              <w:fldChar w:fldCharType="separate"/>
            </w:r>
            <w:r w:rsidR="0057134C" w:rsidRPr="0057134C">
              <w:rPr>
                <w:b/>
                <w:bCs w:val="0"/>
                <w:webHidden/>
                <w:sz w:val="20"/>
                <w:szCs w:val="20"/>
              </w:rPr>
              <w:t>4</w:t>
            </w:r>
            <w:r w:rsidR="0057134C" w:rsidRPr="0057134C">
              <w:rPr>
                <w:b/>
                <w:bCs w:val="0"/>
                <w:webHidden/>
                <w:sz w:val="20"/>
                <w:szCs w:val="20"/>
              </w:rPr>
              <w:fldChar w:fldCharType="end"/>
            </w:r>
          </w:hyperlink>
        </w:p>
        <w:p w14:paraId="626209CF" w14:textId="0B30C9A0" w:rsidR="0057134C" w:rsidRPr="0057134C" w:rsidRDefault="0057134C">
          <w:pPr>
            <w:pStyle w:val="TM1"/>
            <w:tabs>
              <w:tab w:val="left" w:pos="960"/>
            </w:tabs>
            <w:rPr>
              <w:rFonts w:eastAsiaTheme="minorEastAsia"/>
              <w:b/>
              <w:bCs w:val="0"/>
              <w:kern w:val="2"/>
              <w:sz w:val="20"/>
              <w:szCs w:val="20"/>
              <w14:ligatures w14:val="standardContextual"/>
            </w:rPr>
          </w:pPr>
          <w:hyperlink w:anchor="_Toc198828347" w:history="1">
            <w:r w:rsidRPr="0057134C">
              <w:rPr>
                <w:rStyle w:val="Lienhypertexte"/>
                <w:b/>
                <w:bCs w:val="0"/>
                <w:sz w:val="20"/>
                <w:szCs w:val="20"/>
              </w:rPr>
              <w:t>Article 2</w:t>
            </w:r>
            <w:r w:rsidRPr="0057134C">
              <w:rPr>
                <w:rFonts w:eastAsiaTheme="minorEastAsia"/>
                <w:b/>
                <w:bCs w:val="0"/>
                <w:kern w:val="2"/>
                <w:sz w:val="20"/>
                <w:szCs w:val="20"/>
                <w14:ligatures w14:val="standardContextual"/>
              </w:rPr>
              <w:tab/>
            </w:r>
            <w:r w:rsidRPr="0057134C">
              <w:rPr>
                <w:rStyle w:val="Lienhypertexte"/>
                <w:b/>
                <w:bCs w:val="0"/>
                <w:sz w:val="20"/>
                <w:szCs w:val="20"/>
              </w:rPr>
              <w:t>Objet du marché et contexte de l’opération</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_Toc198828347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6</w:t>
            </w:r>
            <w:r w:rsidRPr="0057134C">
              <w:rPr>
                <w:b/>
                <w:bCs w:val="0"/>
                <w:webHidden/>
                <w:sz w:val="20"/>
                <w:szCs w:val="20"/>
              </w:rPr>
              <w:fldChar w:fldCharType="end"/>
            </w:r>
          </w:hyperlink>
        </w:p>
        <w:p w14:paraId="661F42AF" w14:textId="20021487" w:rsidR="0057134C" w:rsidRPr="0057134C" w:rsidRDefault="0057134C">
          <w:pPr>
            <w:pStyle w:val="TM1"/>
            <w:tabs>
              <w:tab w:val="left" w:pos="960"/>
            </w:tabs>
            <w:rPr>
              <w:rFonts w:eastAsiaTheme="minorEastAsia"/>
              <w:b/>
              <w:bCs w:val="0"/>
              <w:kern w:val="2"/>
              <w:sz w:val="20"/>
              <w:szCs w:val="20"/>
              <w14:ligatures w14:val="standardContextual"/>
            </w:rPr>
          </w:pPr>
          <w:hyperlink w:anchor="_Toc198828348" w:history="1">
            <w:r w:rsidRPr="0057134C">
              <w:rPr>
                <w:rStyle w:val="Lienhypertexte"/>
                <w:b/>
                <w:bCs w:val="0"/>
                <w:sz w:val="20"/>
                <w:szCs w:val="20"/>
              </w:rPr>
              <w:t>Article 3</w:t>
            </w:r>
            <w:r w:rsidRPr="0057134C">
              <w:rPr>
                <w:rFonts w:eastAsiaTheme="minorEastAsia"/>
                <w:b/>
                <w:bCs w:val="0"/>
                <w:kern w:val="2"/>
                <w:sz w:val="20"/>
                <w:szCs w:val="20"/>
                <w14:ligatures w14:val="standardContextual"/>
              </w:rPr>
              <w:tab/>
            </w:r>
            <w:r w:rsidRPr="0057134C">
              <w:rPr>
                <w:rStyle w:val="Lienhypertexte"/>
                <w:b/>
                <w:bCs w:val="0"/>
                <w:sz w:val="20"/>
                <w:szCs w:val="20"/>
              </w:rPr>
              <w:t>Contenu de la mission</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_Toc198828348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7</w:t>
            </w:r>
            <w:r w:rsidRPr="0057134C">
              <w:rPr>
                <w:b/>
                <w:bCs w:val="0"/>
                <w:webHidden/>
                <w:sz w:val="20"/>
                <w:szCs w:val="20"/>
              </w:rPr>
              <w:fldChar w:fldCharType="end"/>
            </w:r>
          </w:hyperlink>
        </w:p>
        <w:p w14:paraId="584E1069" w14:textId="4FB250F0" w:rsidR="0057134C" w:rsidRPr="0057134C" w:rsidRDefault="0057134C">
          <w:pPr>
            <w:pStyle w:val="TM1"/>
            <w:tabs>
              <w:tab w:val="left" w:pos="960"/>
            </w:tabs>
            <w:rPr>
              <w:rFonts w:eastAsiaTheme="minorEastAsia"/>
              <w:b/>
              <w:bCs w:val="0"/>
              <w:kern w:val="2"/>
              <w:sz w:val="20"/>
              <w:szCs w:val="20"/>
              <w14:ligatures w14:val="standardContextual"/>
            </w:rPr>
          </w:pPr>
          <w:hyperlink w:anchor="_Toc198828349" w:history="1">
            <w:r w:rsidRPr="0057134C">
              <w:rPr>
                <w:rStyle w:val="Lienhypertexte"/>
                <w:b/>
                <w:bCs w:val="0"/>
                <w:sz w:val="20"/>
                <w:szCs w:val="20"/>
              </w:rPr>
              <w:t>Article 4</w:t>
            </w:r>
            <w:r w:rsidRPr="0057134C">
              <w:rPr>
                <w:rFonts w:eastAsiaTheme="minorEastAsia"/>
                <w:b/>
                <w:bCs w:val="0"/>
                <w:kern w:val="2"/>
                <w:sz w:val="20"/>
                <w:szCs w:val="20"/>
                <w14:ligatures w14:val="standardContextual"/>
              </w:rPr>
              <w:tab/>
            </w:r>
            <w:r w:rsidRPr="0057134C">
              <w:rPr>
                <w:rStyle w:val="Lienhypertexte"/>
                <w:b/>
                <w:bCs w:val="0"/>
                <w:sz w:val="20"/>
                <w:szCs w:val="20"/>
              </w:rPr>
              <w:t>Pièces constitutives du marché</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_Toc198828349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8</w:t>
            </w:r>
            <w:r w:rsidRPr="0057134C">
              <w:rPr>
                <w:b/>
                <w:bCs w:val="0"/>
                <w:webHidden/>
                <w:sz w:val="20"/>
                <w:szCs w:val="20"/>
              </w:rPr>
              <w:fldChar w:fldCharType="end"/>
            </w:r>
          </w:hyperlink>
        </w:p>
        <w:p w14:paraId="45D86802" w14:textId="7FF0E657" w:rsidR="0057134C" w:rsidRPr="0057134C" w:rsidRDefault="0057134C">
          <w:pPr>
            <w:pStyle w:val="TM1"/>
            <w:tabs>
              <w:tab w:val="left" w:pos="960"/>
            </w:tabs>
            <w:rPr>
              <w:rFonts w:eastAsiaTheme="minorEastAsia"/>
              <w:b/>
              <w:bCs w:val="0"/>
              <w:kern w:val="2"/>
              <w:sz w:val="20"/>
              <w:szCs w:val="20"/>
              <w14:ligatures w14:val="standardContextual"/>
            </w:rPr>
          </w:pPr>
          <w:hyperlink w:anchor="_Toc198828350" w:history="1">
            <w:r w:rsidRPr="0057134C">
              <w:rPr>
                <w:rStyle w:val="Lienhypertexte"/>
                <w:b/>
                <w:bCs w:val="0"/>
                <w:sz w:val="20"/>
                <w:szCs w:val="20"/>
              </w:rPr>
              <w:t>Article 5</w:t>
            </w:r>
            <w:r w:rsidRPr="0057134C">
              <w:rPr>
                <w:rFonts w:eastAsiaTheme="minorEastAsia"/>
                <w:b/>
                <w:bCs w:val="0"/>
                <w:kern w:val="2"/>
                <w:sz w:val="20"/>
                <w:szCs w:val="20"/>
                <w14:ligatures w14:val="standardContextual"/>
              </w:rPr>
              <w:tab/>
            </w:r>
            <w:r w:rsidRPr="0057134C">
              <w:rPr>
                <w:rStyle w:val="Lienhypertexte"/>
                <w:b/>
                <w:bCs w:val="0"/>
                <w:sz w:val="20"/>
                <w:szCs w:val="20"/>
              </w:rPr>
              <w:t>Durée du marché et délais d’exécution</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_Toc198828350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9</w:t>
            </w:r>
            <w:r w:rsidRPr="0057134C">
              <w:rPr>
                <w:b/>
                <w:bCs w:val="0"/>
                <w:webHidden/>
                <w:sz w:val="20"/>
                <w:szCs w:val="20"/>
              </w:rPr>
              <w:fldChar w:fldCharType="end"/>
            </w:r>
          </w:hyperlink>
        </w:p>
        <w:p w14:paraId="1A1AE2BB" w14:textId="1230EBF0"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51" w:history="1">
            <w:r w:rsidRPr="0057134C">
              <w:rPr>
                <w:rStyle w:val="Lienhypertexte"/>
                <w:rFonts w:ascii="Arial" w:hAnsi="Arial" w:cs="Arial"/>
                <w:b/>
                <w:noProof/>
                <w:sz w:val="20"/>
                <w:szCs w:val="20"/>
              </w:rPr>
              <w:t>5.1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Durée du marché</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_Toc198828351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9</w:t>
            </w:r>
            <w:r w:rsidRPr="0057134C">
              <w:rPr>
                <w:rFonts w:ascii="Arial" w:hAnsi="Arial" w:cs="Arial"/>
                <w:b/>
                <w:noProof/>
                <w:webHidden/>
                <w:sz w:val="20"/>
                <w:szCs w:val="20"/>
              </w:rPr>
              <w:fldChar w:fldCharType="end"/>
            </w:r>
          </w:hyperlink>
        </w:p>
        <w:p w14:paraId="1478D6C9" w14:textId="7B489E53"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52" w:history="1">
            <w:r w:rsidRPr="0057134C">
              <w:rPr>
                <w:rStyle w:val="Lienhypertexte"/>
                <w:rFonts w:ascii="Arial" w:hAnsi="Arial" w:cs="Arial"/>
                <w:b/>
                <w:noProof/>
                <w:sz w:val="20"/>
                <w:szCs w:val="20"/>
              </w:rPr>
              <w:t>5.2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Délai d’exécution du marché</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_Toc198828352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9</w:t>
            </w:r>
            <w:r w:rsidRPr="0057134C">
              <w:rPr>
                <w:rFonts w:ascii="Arial" w:hAnsi="Arial" w:cs="Arial"/>
                <w:b/>
                <w:noProof/>
                <w:webHidden/>
                <w:sz w:val="20"/>
                <w:szCs w:val="20"/>
              </w:rPr>
              <w:fldChar w:fldCharType="end"/>
            </w:r>
          </w:hyperlink>
        </w:p>
        <w:p w14:paraId="7AD48EFE" w14:textId="30CC82DF"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53" w:history="1">
            <w:r w:rsidRPr="0057134C">
              <w:rPr>
                <w:rStyle w:val="Lienhypertexte"/>
                <w:rFonts w:ascii="Arial" w:hAnsi="Arial" w:cs="Arial"/>
                <w:b/>
                <w:noProof/>
                <w:sz w:val="20"/>
                <w:szCs w:val="20"/>
              </w:rPr>
              <w:t>5.3</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Suivi du calendrier d'exécution</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_Toc198828353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9</w:t>
            </w:r>
            <w:r w:rsidRPr="0057134C">
              <w:rPr>
                <w:rFonts w:ascii="Arial" w:hAnsi="Arial" w:cs="Arial"/>
                <w:b/>
                <w:noProof/>
                <w:webHidden/>
                <w:sz w:val="20"/>
                <w:szCs w:val="20"/>
              </w:rPr>
              <w:fldChar w:fldCharType="end"/>
            </w:r>
          </w:hyperlink>
        </w:p>
        <w:p w14:paraId="477EAC65" w14:textId="290ECF96" w:rsidR="0057134C" w:rsidRPr="0057134C" w:rsidRDefault="0057134C">
          <w:pPr>
            <w:pStyle w:val="TM3"/>
            <w:tabs>
              <w:tab w:val="left" w:pos="1200"/>
              <w:tab w:val="right" w:leader="underscore" w:pos="9060"/>
            </w:tabs>
            <w:rPr>
              <w:rFonts w:ascii="Arial" w:eastAsiaTheme="minorEastAsia" w:hAnsi="Arial" w:cs="Arial"/>
              <w:b/>
              <w:noProof/>
              <w:kern w:val="2"/>
              <w:sz w:val="20"/>
              <w:szCs w:val="20"/>
              <w14:ligatures w14:val="standardContextual"/>
            </w:rPr>
          </w:pPr>
          <w:hyperlink w:anchor="_Toc198828354" w:history="1">
            <w:r w:rsidRPr="0057134C">
              <w:rPr>
                <w:rStyle w:val="Lienhypertexte"/>
                <w:rFonts w:ascii="Arial" w:hAnsi="Arial" w:cs="Arial"/>
                <w:b/>
                <w:noProof/>
                <w:sz w:val="20"/>
                <w:szCs w:val="20"/>
              </w:rPr>
              <w:t>5.3.1</w:t>
            </w:r>
            <w:r w:rsidRPr="0057134C">
              <w:rPr>
                <w:rFonts w:ascii="Arial" w:eastAsiaTheme="minorEastAsia" w:hAnsi="Arial" w:cs="Arial"/>
                <w:b/>
                <w:noProof/>
                <w:kern w:val="2"/>
                <w:sz w:val="20"/>
                <w:szCs w:val="20"/>
                <w14:ligatures w14:val="standardContextual"/>
              </w:rPr>
              <w:tab/>
            </w:r>
            <w:r w:rsidRPr="0057134C">
              <w:rPr>
                <w:rStyle w:val="Lienhypertexte"/>
                <w:rFonts w:ascii="Arial" w:eastAsiaTheme="majorEastAsia" w:hAnsi="Arial" w:cs="Arial"/>
                <w:b/>
                <w:noProof/>
                <w:sz w:val="20"/>
                <w:szCs w:val="20"/>
              </w:rPr>
              <w:t>Constat d'avancement</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_Toc198828354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9</w:t>
            </w:r>
            <w:r w:rsidRPr="0057134C">
              <w:rPr>
                <w:rFonts w:ascii="Arial" w:hAnsi="Arial" w:cs="Arial"/>
                <w:b/>
                <w:noProof/>
                <w:webHidden/>
                <w:sz w:val="20"/>
                <w:szCs w:val="20"/>
              </w:rPr>
              <w:fldChar w:fldCharType="end"/>
            </w:r>
          </w:hyperlink>
        </w:p>
        <w:p w14:paraId="61A87DEC" w14:textId="137BB207" w:rsidR="0057134C" w:rsidRPr="0057134C" w:rsidRDefault="0057134C">
          <w:pPr>
            <w:pStyle w:val="TM3"/>
            <w:tabs>
              <w:tab w:val="left" w:pos="1200"/>
              <w:tab w:val="right" w:leader="underscore" w:pos="9060"/>
            </w:tabs>
            <w:rPr>
              <w:rFonts w:ascii="Arial" w:eastAsiaTheme="minorEastAsia" w:hAnsi="Arial" w:cs="Arial"/>
              <w:b/>
              <w:noProof/>
              <w:kern w:val="2"/>
              <w:sz w:val="20"/>
              <w:szCs w:val="20"/>
              <w14:ligatures w14:val="standardContextual"/>
            </w:rPr>
          </w:pPr>
          <w:hyperlink w:anchor="_Toc198828355" w:history="1">
            <w:r w:rsidRPr="0057134C">
              <w:rPr>
                <w:rStyle w:val="Lienhypertexte"/>
                <w:rFonts w:ascii="Arial" w:hAnsi="Arial" w:cs="Arial"/>
                <w:b/>
                <w:noProof/>
                <w:sz w:val="20"/>
                <w:szCs w:val="20"/>
              </w:rPr>
              <w:t>5.3.2</w:t>
            </w:r>
            <w:r w:rsidRPr="0057134C">
              <w:rPr>
                <w:rFonts w:ascii="Arial" w:eastAsiaTheme="minorEastAsia" w:hAnsi="Arial" w:cs="Arial"/>
                <w:b/>
                <w:noProof/>
                <w:kern w:val="2"/>
                <w:sz w:val="20"/>
                <w:szCs w:val="20"/>
                <w14:ligatures w14:val="standardContextual"/>
              </w:rPr>
              <w:tab/>
            </w:r>
            <w:r w:rsidRPr="0057134C">
              <w:rPr>
                <w:rStyle w:val="Lienhypertexte"/>
                <w:rFonts w:ascii="Arial" w:eastAsiaTheme="majorEastAsia" w:hAnsi="Arial" w:cs="Arial"/>
                <w:b/>
                <w:noProof/>
                <w:sz w:val="20"/>
                <w:szCs w:val="20"/>
              </w:rPr>
              <w:t>Abandon de prestations sans motif</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_Toc198828355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10</w:t>
            </w:r>
            <w:r w:rsidRPr="0057134C">
              <w:rPr>
                <w:rFonts w:ascii="Arial" w:hAnsi="Arial" w:cs="Arial"/>
                <w:b/>
                <w:noProof/>
                <w:webHidden/>
                <w:sz w:val="20"/>
                <w:szCs w:val="20"/>
              </w:rPr>
              <w:fldChar w:fldCharType="end"/>
            </w:r>
          </w:hyperlink>
        </w:p>
        <w:p w14:paraId="17F3C1C5" w14:textId="62F5BA96" w:rsidR="0057134C" w:rsidRPr="0057134C" w:rsidRDefault="0057134C">
          <w:pPr>
            <w:pStyle w:val="TM1"/>
            <w:tabs>
              <w:tab w:val="left" w:pos="960"/>
            </w:tabs>
            <w:rPr>
              <w:rFonts w:eastAsiaTheme="minorEastAsia"/>
              <w:b/>
              <w:bCs w:val="0"/>
              <w:kern w:val="2"/>
              <w:sz w:val="20"/>
              <w:szCs w:val="20"/>
              <w14:ligatures w14:val="standardContextual"/>
            </w:rPr>
          </w:pPr>
          <w:hyperlink w:anchor="_Toc198828356" w:history="1">
            <w:r w:rsidRPr="0057134C">
              <w:rPr>
                <w:rStyle w:val="Lienhypertexte"/>
                <w:b/>
                <w:bCs w:val="0"/>
                <w:sz w:val="20"/>
                <w:szCs w:val="20"/>
              </w:rPr>
              <w:t>Article 6</w:t>
            </w:r>
            <w:r w:rsidRPr="0057134C">
              <w:rPr>
                <w:rFonts w:eastAsiaTheme="minorEastAsia"/>
                <w:b/>
                <w:bCs w:val="0"/>
                <w:kern w:val="2"/>
                <w:sz w:val="20"/>
                <w:szCs w:val="20"/>
                <w14:ligatures w14:val="standardContextual"/>
              </w:rPr>
              <w:tab/>
            </w:r>
            <w:r w:rsidRPr="0057134C">
              <w:rPr>
                <w:rStyle w:val="Lienhypertexte"/>
                <w:b/>
                <w:bCs w:val="0"/>
                <w:sz w:val="20"/>
                <w:szCs w:val="20"/>
              </w:rPr>
              <w:t>Prix</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_Toc198828356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10</w:t>
            </w:r>
            <w:r w:rsidRPr="0057134C">
              <w:rPr>
                <w:b/>
                <w:bCs w:val="0"/>
                <w:webHidden/>
                <w:sz w:val="20"/>
                <w:szCs w:val="20"/>
              </w:rPr>
              <w:fldChar w:fldCharType="end"/>
            </w:r>
          </w:hyperlink>
        </w:p>
        <w:p w14:paraId="7D5D5FC8" w14:textId="09B37B7D"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57" w:history="1">
            <w:r w:rsidRPr="0057134C">
              <w:rPr>
                <w:rStyle w:val="Lienhypertexte"/>
                <w:rFonts w:ascii="Arial" w:hAnsi="Arial" w:cs="Arial"/>
                <w:b/>
                <w:noProof/>
                <w:sz w:val="20"/>
                <w:szCs w:val="20"/>
              </w:rPr>
              <w:t>6.1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Montant du marché</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_Toc198828357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10</w:t>
            </w:r>
            <w:r w:rsidRPr="0057134C">
              <w:rPr>
                <w:rFonts w:ascii="Arial" w:hAnsi="Arial" w:cs="Arial"/>
                <w:b/>
                <w:noProof/>
                <w:webHidden/>
                <w:sz w:val="20"/>
                <w:szCs w:val="20"/>
              </w:rPr>
              <w:fldChar w:fldCharType="end"/>
            </w:r>
          </w:hyperlink>
        </w:p>
        <w:p w14:paraId="023064DC" w14:textId="79EDCE58"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58" w:history="1">
            <w:r w:rsidRPr="0057134C">
              <w:rPr>
                <w:rStyle w:val="Lienhypertexte"/>
                <w:rFonts w:ascii="Arial" w:hAnsi="Arial" w:cs="Arial"/>
                <w:b/>
                <w:noProof/>
                <w:sz w:val="20"/>
                <w:szCs w:val="20"/>
              </w:rPr>
              <w:t>6.2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Contenu des prix</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_Toc198828358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11</w:t>
            </w:r>
            <w:r w:rsidRPr="0057134C">
              <w:rPr>
                <w:rFonts w:ascii="Arial" w:hAnsi="Arial" w:cs="Arial"/>
                <w:b/>
                <w:noProof/>
                <w:webHidden/>
                <w:sz w:val="20"/>
                <w:szCs w:val="20"/>
              </w:rPr>
              <w:fldChar w:fldCharType="end"/>
            </w:r>
          </w:hyperlink>
        </w:p>
        <w:p w14:paraId="159A004D" w14:textId="7ACCACCA"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59" w:history="1">
            <w:r w:rsidRPr="0057134C">
              <w:rPr>
                <w:rStyle w:val="Lienhypertexte"/>
                <w:rFonts w:ascii="Arial" w:hAnsi="Arial" w:cs="Arial"/>
                <w:b/>
                <w:noProof/>
                <w:sz w:val="20"/>
                <w:szCs w:val="20"/>
              </w:rPr>
              <w:t>6.3</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Variation des prix</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_Toc198828359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11</w:t>
            </w:r>
            <w:r w:rsidRPr="0057134C">
              <w:rPr>
                <w:rFonts w:ascii="Arial" w:hAnsi="Arial" w:cs="Arial"/>
                <w:b/>
                <w:noProof/>
                <w:webHidden/>
                <w:sz w:val="20"/>
                <w:szCs w:val="20"/>
              </w:rPr>
              <w:fldChar w:fldCharType="end"/>
            </w:r>
          </w:hyperlink>
        </w:p>
        <w:p w14:paraId="500A3C2D" w14:textId="1C9D194B" w:rsidR="0057134C" w:rsidRPr="0057134C" w:rsidRDefault="0057134C">
          <w:pPr>
            <w:pStyle w:val="TM1"/>
            <w:tabs>
              <w:tab w:val="left" w:pos="960"/>
            </w:tabs>
            <w:rPr>
              <w:rFonts w:eastAsiaTheme="minorEastAsia"/>
              <w:b/>
              <w:bCs w:val="0"/>
              <w:kern w:val="2"/>
              <w:sz w:val="20"/>
              <w:szCs w:val="20"/>
              <w14:ligatures w14:val="standardContextual"/>
            </w:rPr>
          </w:pPr>
          <w:hyperlink w:anchor="_Toc198828360" w:history="1">
            <w:r w:rsidRPr="0057134C">
              <w:rPr>
                <w:rStyle w:val="Lienhypertexte"/>
                <w:b/>
                <w:bCs w:val="0"/>
                <w:sz w:val="20"/>
                <w:szCs w:val="20"/>
              </w:rPr>
              <w:t>Article 7</w:t>
            </w:r>
            <w:r w:rsidRPr="0057134C">
              <w:rPr>
                <w:rFonts w:eastAsiaTheme="minorEastAsia"/>
                <w:b/>
                <w:bCs w:val="0"/>
                <w:kern w:val="2"/>
                <w:sz w:val="20"/>
                <w:szCs w:val="20"/>
                <w14:ligatures w14:val="standardContextual"/>
              </w:rPr>
              <w:tab/>
            </w:r>
            <w:r w:rsidRPr="0057134C">
              <w:rPr>
                <w:rStyle w:val="Lienhypertexte"/>
                <w:b/>
                <w:bCs w:val="0"/>
                <w:sz w:val="20"/>
                <w:szCs w:val="20"/>
              </w:rPr>
              <w:t>Modalités d’exécution</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_Toc198828360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11</w:t>
            </w:r>
            <w:r w:rsidRPr="0057134C">
              <w:rPr>
                <w:b/>
                <w:bCs w:val="0"/>
                <w:webHidden/>
                <w:sz w:val="20"/>
                <w:szCs w:val="20"/>
              </w:rPr>
              <w:fldChar w:fldCharType="end"/>
            </w:r>
          </w:hyperlink>
        </w:p>
        <w:p w14:paraId="33B36FA7" w14:textId="0460CA02" w:rsidR="0057134C" w:rsidRPr="0057134C" w:rsidRDefault="0057134C">
          <w:pPr>
            <w:pStyle w:val="TM3"/>
            <w:tabs>
              <w:tab w:val="right" w:leader="underscore" w:pos="9060"/>
            </w:tabs>
            <w:rPr>
              <w:rFonts w:ascii="Arial" w:eastAsiaTheme="minorEastAsia" w:hAnsi="Arial" w:cs="Arial"/>
              <w:b/>
              <w:noProof/>
              <w:kern w:val="2"/>
              <w:sz w:val="20"/>
              <w:szCs w:val="20"/>
              <w14:ligatures w14:val="standardContextual"/>
            </w:rPr>
          </w:pPr>
          <w:hyperlink w:anchor="_Toc198828361" w:history="1">
            <w:r w:rsidRPr="0057134C">
              <w:rPr>
                <w:rStyle w:val="Lienhypertexte"/>
                <w:rFonts w:ascii="Arial" w:hAnsi="Arial" w:cs="Arial"/>
                <w:b/>
                <w:noProof/>
                <w:sz w:val="20"/>
                <w:szCs w:val="20"/>
              </w:rPr>
              <w:t>7.1  Conduite des prestations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_Toc198828361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12</w:t>
            </w:r>
            <w:r w:rsidRPr="0057134C">
              <w:rPr>
                <w:rFonts w:ascii="Arial" w:hAnsi="Arial" w:cs="Arial"/>
                <w:b/>
                <w:noProof/>
                <w:webHidden/>
                <w:sz w:val="20"/>
                <w:szCs w:val="20"/>
              </w:rPr>
              <w:fldChar w:fldCharType="end"/>
            </w:r>
          </w:hyperlink>
        </w:p>
        <w:p w14:paraId="05CF2354" w14:textId="6111C008" w:rsidR="0057134C" w:rsidRPr="0057134C" w:rsidRDefault="0057134C">
          <w:pPr>
            <w:pStyle w:val="TM3"/>
            <w:tabs>
              <w:tab w:val="right" w:leader="underscore" w:pos="9060"/>
            </w:tabs>
            <w:rPr>
              <w:rFonts w:ascii="Arial" w:eastAsiaTheme="minorEastAsia" w:hAnsi="Arial" w:cs="Arial"/>
              <w:b/>
              <w:noProof/>
              <w:kern w:val="2"/>
              <w:sz w:val="20"/>
              <w:szCs w:val="20"/>
              <w14:ligatures w14:val="standardContextual"/>
            </w:rPr>
          </w:pPr>
          <w:hyperlink w:anchor="_Toc198828362" w:history="1">
            <w:r w:rsidRPr="0057134C">
              <w:rPr>
                <w:rStyle w:val="Lienhypertexte"/>
                <w:rFonts w:ascii="Arial" w:hAnsi="Arial" w:cs="Arial"/>
                <w:b/>
                <w:noProof/>
                <w:sz w:val="20"/>
                <w:szCs w:val="20"/>
              </w:rPr>
              <w:t>7.2 – Modalités générales d’exécution</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_Toc198828362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12</w:t>
            </w:r>
            <w:r w:rsidRPr="0057134C">
              <w:rPr>
                <w:rFonts w:ascii="Arial" w:hAnsi="Arial" w:cs="Arial"/>
                <w:b/>
                <w:noProof/>
                <w:webHidden/>
                <w:sz w:val="20"/>
                <w:szCs w:val="20"/>
              </w:rPr>
              <w:fldChar w:fldCharType="end"/>
            </w:r>
          </w:hyperlink>
        </w:p>
        <w:p w14:paraId="768AEFD4" w14:textId="05F28E3D" w:rsidR="0057134C" w:rsidRPr="0057134C" w:rsidRDefault="0057134C">
          <w:pPr>
            <w:pStyle w:val="TM3"/>
            <w:tabs>
              <w:tab w:val="right" w:leader="underscore" w:pos="9060"/>
            </w:tabs>
            <w:rPr>
              <w:rFonts w:ascii="Arial" w:eastAsiaTheme="minorEastAsia" w:hAnsi="Arial" w:cs="Arial"/>
              <w:b/>
              <w:noProof/>
              <w:kern w:val="2"/>
              <w:sz w:val="20"/>
              <w:szCs w:val="20"/>
              <w14:ligatures w14:val="standardContextual"/>
            </w:rPr>
          </w:pPr>
          <w:hyperlink w:anchor="_Toc198828363" w:history="1">
            <w:r w:rsidRPr="0057134C">
              <w:rPr>
                <w:rStyle w:val="Lienhypertexte"/>
                <w:rFonts w:ascii="Arial" w:hAnsi="Arial" w:cs="Arial"/>
                <w:b/>
                <w:noProof/>
                <w:sz w:val="20"/>
                <w:szCs w:val="20"/>
              </w:rPr>
              <w:t>7.3 – Sous-traitance</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_Toc198828363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12</w:t>
            </w:r>
            <w:r w:rsidRPr="0057134C">
              <w:rPr>
                <w:rFonts w:ascii="Arial" w:hAnsi="Arial" w:cs="Arial"/>
                <w:b/>
                <w:noProof/>
                <w:webHidden/>
                <w:sz w:val="20"/>
                <w:szCs w:val="20"/>
              </w:rPr>
              <w:fldChar w:fldCharType="end"/>
            </w:r>
          </w:hyperlink>
        </w:p>
        <w:p w14:paraId="4B1F9F90" w14:textId="260B9FED" w:rsidR="0057134C" w:rsidRPr="0057134C" w:rsidRDefault="0057134C">
          <w:pPr>
            <w:pStyle w:val="TM1"/>
            <w:tabs>
              <w:tab w:val="left" w:pos="960"/>
            </w:tabs>
            <w:rPr>
              <w:rFonts w:eastAsiaTheme="minorEastAsia"/>
              <w:b/>
              <w:bCs w:val="0"/>
              <w:kern w:val="2"/>
              <w:sz w:val="20"/>
              <w:szCs w:val="20"/>
              <w14:ligatures w14:val="standardContextual"/>
            </w:rPr>
          </w:pPr>
          <w:hyperlink w:anchor="_Toc198828364" w:history="1">
            <w:r w:rsidRPr="0057134C">
              <w:rPr>
                <w:rStyle w:val="Lienhypertexte"/>
                <w:b/>
                <w:bCs w:val="0"/>
                <w:sz w:val="20"/>
                <w:szCs w:val="20"/>
              </w:rPr>
              <w:t>Article 8</w:t>
            </w:r>
            <w:r w:rsidRPr="0057134C">
              <w:rPr>
                <w:rFonts w:eastAsiaTheme="minorEastAsia"/>
                <w:b/>
                <w:bCs w:val="0"/>
                <w:kern w:val="2"/>
                <w:sz w:val="20"/>
                <w:szCs w:val="20"/>
                <w14:ligatures w14:val="standardContextual"/>
              </w:rPr>
              <w:tab/>
            </w:r>
            <w:r w:rsidRPr="0057134C">
              <w:rPr>
                <w:rStyle w:val="Lienhypertexte"/>
                <w:b/>
                <w:bCs w:val="0"/>
                <w:sz w:val="20"/>
                <w:szCs w:val="20"/>
              </w:rPr>
              <w:t>Conditions de présentation et de réception des documents</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_Toc198828364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13</w:t>
            </w:r>
            <w:r w:rsidRPr="0057134C">
              <w:rPr>
                <w:b/>
                <w:bCs w:val="0"/>
                <w:webHidden/>
                <w:sz w:val="20"/>
                <w:szCs w:val="20"/>
              </w:rPr>
              <w:fldChar w:fldCharType="end"/>
            </w:r>
          </w:hyperlink>
        </w:p>
        <w:p w14:paraId="1739216B" w14:textId="21F2A75D" w:rsidR="0057134C" w:rsidRPr="0057134C" w:rsidRDefault="0057134C">
          <w:pPr>
            <w:pStyle w:val="TM1"/>
            <w:tabs>
              <w:tab w:val="left" w:pos="960"/>
            </w:tabs>
            <w:rPr>
              <w:rFonts w:eastAsiaTheme="minorEastAsia"/>
              <w:b/>
              <w:bCs w:val="0"/>
              <w:kern w:val="2"/>
              <w:sz w:val="20"/>
              <w:szCs w:val="20"/>
              <w14:ligatures w14:val="standardContextual"/>
            </w:rPr>
          </w:pPr>
          <w:hyperlink w:anchor="_Toc198828365" w:history="1">
            <w:r w:rsidRPr="0057134C">
              <w:rPr>
                <w:rStyle w:val="Lienhypertexte"/>
                <w:b/>
                <w:bCs w:val="0"/>
                <w:sz w:val="20"/>
                <w:szCs w:val="20"/>
              </w:rPr>
              <w:t>Article 9</w:t>
            </w:r>
            <w:r w:rsidRPr="0057134C">
              <w:rPr>
                <w:rFonts w:eastAsiaTheme="minorEastAsia"/>
                <w:b/>
                <w:bCs w:val="0"/>
                <w:kern w:val="2"/>
                <w:sz w:val="20"/>
                <w:szCs w:val="20"/>
                <w14:ligatures w14:val="standardContextual"/>
              </w:rPr>
              <w:tab/>
            </w:r>
            <w:r w:rsidRPr="0057134C">
              <w:rPr>
                <w:rStyle w:val="Lienhypertexte"/>
                <w:b/>
                <w:bCs w:val="0"/>
                <w:sz w:val="20"/>
                <w:szCs w:val="20"/>
              </w:rPr>
              <w:t>Réception</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_Toc198828365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13</w:t>
            </w:r>
            <w:r w:rsidRPr="0057134C">
              <w:rPr>
                <w:b/>
                <w:bCs w:val="0"/>
                <w:webHidden/>
                <w:sz w:val="20"/>
                <w:szCs w:val="20"/>
              </w:rPr>
              <w:fldChar w:fldCharType="end"/>
            </w:r>
          </w:hyperlink>
        </w:p>
        <w:p w14:paraId="05C3D201" w14:textId="2F8EBFD4" w:rsidR="0057134C" w:rsidRPr="0057134C" w:rsidRDefault="0057134C">
          <w:pPr>
            <w:pStyle w:val="TM1"/>
            <w:tabs>
              <w:tab w:val="left" w:pos="960"/>
            </w:tabs>
            <w:rPr>
              <w:rFonts w:eastAsiaTheme="minorEastAsia"/>
              <w:b/>
              <w:bCs w:val="0"/>
              <w:kern w:val="2"/>
              <w:sz w:val="20"/>
              <w:szCs w:val="20"/>
              <w14:ligatures w14:val="standardContextual"/>
            </w:rPr>
          </w:pPr>
          <w:hyperlink w:anchor="_Toc198828366" w:history="1">
            <w:r w:rsidRPr="0057134C">
              <w:rPr>
                <w:rStyle w:val="Lienhypertexte"/>
                <w:b/>
                <w:bCs w:val="0"/>
                <w:sz w:val="20"/>
                <w:szCs w:val="20"/>
              </w:rPr>
              <w:t>Article 10</w:t>
            </w:r>
            <w:r w:rsidRPr="0057134C">
              <w:rPr>
                <w:rFonts w:eastAsiaTheme="minorEastAsia"/>
                <w:b/>
                <w:bCs w:val="0"/>
                <w:kern w:val="2"/>
                <w:sz w:val="20"/>
                <w:szCs w:val="20"/>
                <w14:ligatures w14:val="standardContextual"/>
              </w:rPr>
              <w:tab/>
            </w:r>
            <w:r w:rsidRPr="0057134C">
              <w:rPr>
                <w:rStyle w:val="Lienhypertexte"/>
                <w:b/>
                <w:bCs w:val="0"/>
                <w:sz w:val="20"/>
                <w:szCs w:val="20"/>
              </w:rPr>
              <w:t>Pénalités</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_Toc198828366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14</w:t>
            </w:r>
            <w:r w:rsidRPr="0057134C">
              <w:rPr>
                <w:b/>
                <w:bCs w:val="0"/>
                <w:webHidden/>
                <w:sz w:val="20"/>
                <w:szCs w:val="20"/>
              </w:rPr>
              <w:fldChar w:fldCharType="end"/>
            </w:r>
          </w:hyperlink>
        </w:p>
        <w:p w14:paraId="445C1275" w14:textId="0340E9ED"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67" w:history="1">
            <w:r w:rsidRPr="0057134C">
              <w:rPr>
                <w:rStyle w:val="Lienhypertexte"/>
                <w:rFonts w:ascii="Arial" w:hAnsi="Arial" w:cs="Arial"/>
                <w:b/>
                <w:noProof/>
                <w:sz w:val="20"/>
                <w:szCs w:val="20"/>
              </w:rPr>
              <w:t>10.1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retard dans l'achèvement des travaux</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_Toc198828367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14</w:t>
            </w:r>
            <w:r w:rsidRPr="0057134C">
              <w:rPr>
                <w:rFonts w:ascii="Arial" w:hAnsi="Arial" w:cs="Arial"/>
                <w:b/>
                <w:noProof/>
                <w:webHidden/>
                <w:sz w:val="20"/>
                <w:szCs w:val="20"/>
              </w:rPr>
              <w:fldChar w:fldCharType="end"/>
            </w:r>
          </w:hyperlink>
        </w:p>
        <w:p w14:paraId="1B3CDEC9" w14:textId="7114B2DC"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68" w:history="1">
            <w:r w:rsidRPr="0057134C">
              <w:rPr>
                <w:rStyle w:val="Lienhypertexte"/>
                <w:rFonts w:ascii="Arial" w:hAnsi="Arial" w:cs="Arial"/>
                <w:b/>
                <w:noProof/>
                <w:sz w:val="20"/>
                <w:szCs w:val="20"/>
              </w:rPr>
              <w:t>10.2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retard en cours d'exécution : retenues intermédiaires et pénalités définitives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_Toc198828368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14</w:t>
            </w:r>
            <w:r w:rsidRPr="0057134C">
              <w:rPr>
                <w:rFonts w:ascii="Arial" w:hAnsi="Arial" w:cs="Arial"/>
                <w:b/>
                <w:noProof/>
                <w:webHidden/>
                <w:sz w:val="20"/>
                <w:szCs w:val="20"/>
              </w:rPr>
              <w:fldChar w:fldCharType="end"/>
            </w:r>
          </w:hyperlink>
        </w:p>
        <w:p w14:paraId="093B750D" w14:textId="32FF5A44"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69" w:history="1">
            <w:r w:rsidRPr="0057134C">
              <w:rPr>
                <w:rStyle w:val="Lienhypertexte"/>
                <w:rFonts w:ascii="Arial" w:hAnsi="Arial" w:cs="Arial"/>
                <w:b/>
                <w:noProof/>
                <w:sz w:val="20"/>
                <w:szCs w:val="20"/>
              </w:rPr>
              <w:t>10.3</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retard dans la remise des documents d'exécution (ou de tout autre document nécessaire à la bonne conduite du chantier) des échantillons/prototype/premiers de série, ainsi que des DOE et DIUO</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_Toc198828369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15</w:t>
            </w:r>
            <w:r w:rsidRPr="0057134C">
              <w:rPr>
                <w:rFonts w:ascii="Arial" w:hAnsi="Arial" w:cs="Arial"/>
                <w:b/>
                <w:noProof/>
                <w:webHidden/>
                <w:sz w:val="20"/>
                <w:szCs w:val="20"/>
              </w:rPr>
              <w:fldChar w:fldCharType="end"/>
            </w:r>
          </w:hyperlink>
        </w:p>
        <w:p w14:paraId="490637C2" w14:textId="4C1BBC02"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70" w:history="1">
            <w:r w:rsidRPr="0057134C">
              <w:rPr>
                <w:rStyle w:val="Lienhypertexte"/>
                <w:rFonts w:ascii="Arial" w:hAnsi="Arial" w:cs="Arial"/>
                <w:b/>
                <w:noProof/>
                <w:sz w:val="20"/>
                <w:szCs w:val="20"/>
              </w:rPr>
              <w:t>10.4</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retard dans la levée des réserves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_Toc198828370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15</w:t>
            </w:r>
            <w:r w:rsidRPr="0057134C">
              <w:rPr>
                <w:rFonts w:ascii="Arial" w:hAnsi="Arial" w:cs="Arial"/>
                <w:b/>
                <w:noProof/>
                <w:webHidden/>
                <w:sz w:val="20"/>
                <w:szCs w:val="20"/>
              </w:rPr>
              <w:fldChar w:fldCharType="end"/>
            </w:r>
          </w:hyperlink>
        </w:p>
        <w:p w14:paraId="0E95E49F" w14:textId="6F67DBAC"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71" w:history="1">
            <w:r w:rsidRPr="0057134C">
              <w:rPr>
                <w:rStyle w:val="Lienhypertexte"/>
                <w:rFonts w:ascii="Arial" w:hAnsi="Arial" w:cs="Arial"/>
                <w:b/>
                <w:noProof/>
                <w:sz w:val="20"/>
                <w:szCs w:val="20"/>
              </w:rPr>
              <w:t>10.5</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Mise en place des installations de chantier</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_Toc198828371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15</w:t>
            </w:r>
            <w:r w:rsidRPr="0057134C">
              <w:rPr>
                <w:rFonts w:ascii="Arial" w:hAnsi="Arial" w:cs="Arial"/>
                <w:b/>
                <w:noProof/>
                <w:webHidden/>
                <w:sz w:val="20"/>
                <w:szCs w:val="20"/>
              </w:rPr>
              <w:fldChar w:fldCharType="end"/>
            </w:r>
          </w:hyperlink>
        </w:p>
        <w:p w14:paraId="277064C1" w14:textId="32A90CBA"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72" w:history="1">
            <w:r w:rsidRPr="0057134C">
              <w:rPr>
                <w:rStyle w:val="Lienhypertexte"/>
                <w:rFonts w:ascii="Arial" w:hAnsi="Arial" w:cs="Arial"/>
                <w:b/>
                <w:noProof/>
                <w:sz w:val="20"/>
                <w:szCs w:val="20"/>
              </w:rPr>
              <w:t>10.6</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Repliement des installations de chantier et remise en état des lieux</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_Toc198828372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15</w:t>
            </w:r>
            <w:r w:rsidRPr="0057134C">
              <w:rPr>
                <w:rFonts w:ascii="Arial" w:hAnsi="Arial" w:cs="Arial"/>
                <w:b/>
                <w:noProof/>
                <w:webHidden/>
                <w:sz w:val="20"/>
                <w:szCs w:val="20"/>
              </w:rPr>
              <w:fldChar w:fldCharType="end"/>
            </w:r>
          </w:hyperlink>
        </w:p>
        <w:p w14:paraId="1DD61469" w14:textId="45C887B5"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73" w:history="1">
            <w:r w:rsidRPr="0057134C">
              <w:rPr>
                <w:rStyle w:val="Lienhypertexte"/>
                <w:rFonts w:ascii="Arial" w:hAnsi="Arial" w:cs="Arial"/>
                <w:b/>
                <w:noProof/>
                <w:sz w:val="20"/>
                <w:szCs w:val="20"/>
              </w:rPr>
              <w:t>10.7</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absence du responsable de chantier</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_Toc198828373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16</w:t>
            </w:r>
            <w:r w:rsidRPr="0057134C">
              <w:rPr>
                <w:rFonts w:ascii="Arial" w:hAnsi="Arial" w:cs="Arial"/>
                <w:b/>
                <w:noProof/>
                <w:webHidden/>
                <w:sz w:val="20"/>
                <w:szCs w:val="20"/>
              </w:rPr>
              <w:fldChar w:fldCharType="end"/>
            </w:r>
          </w:hyperlink>
        </w:p>
        <w:p w14:paraId="38D9C0E2" w14:textId="7607831F"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74" w:history="1">
            <w:r w:rsidRPr="0057134C">
              <w:rPr>
                <w:rStyle w:val="Lienhypertexte"/>
                <w:rFonts w:ascii="Arial" w:hAnsi="Arial" w:cs="Arial"/>
                <w:b/>
                <w:noProof/>
                <w:sz w:val="20"/>
                <w:szCs w:val="20"/>
              </w:rPr>
              <w:t>10.8</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retard dans la remise du calendrier d’exécution détaillé pendant la période de préparation</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_Toc198828374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16</w:t>
            </w:r>
            <w:r w:rsidRPr="0057134C">
              <w:rPr>
                <w:rFonts w:ascii="Arial" w:hAnsi="Arial" w:cs="Arial"/>
                <w:b/>
                <w:noProof/>
                <w:webHidden/>
                <w:sz w:val="20"/>
                <w:szCs w:val="20"/>
              </w:rPr>
              <w:fldChar w:fldCharType="end"/>
            </w:r>
          </w:hyperlink>
        </w:p>
        <w:p w14:paraId="14C9758C" w14:textId="3D86BC8D"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75" w:history="1">
            <w:r w:rsidRPr="0057134C">
              <w:rPr>
                <w:rStyle w:val="Lienhypertexte"/>
                <w:rFonts w:ascii="Arial" w:hAnsi="Arial" w:cs="Arial"/>
                <w:b/>
                <w:noProof/>
                <w:sz w:val="20"/>
                <w:szCs w:val="20"/>
              </w:rPr>
              <w:t>10.9</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absence au rendez-vous de chantier</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_Toc198828375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16</w:t>
            </w:r>
            <w:r w:rsidRPr="0057134C">
              <w:rPr>
                <w:rFonts w:ascii="Arial" w:hAnsi="Arial" w:cs="Arial"/>
                <w:b/>
                <w:noProof/>
                <w:webHidden/>
                <w:sz w:val="20"/>
                <w:szCs w:val="20"/>
              </w:rPr>
              <w:fldChar w:fldCharType="end"/>
            </w:r>
          </w:hyperlink>
        </w:p>
        <w:p w14:paraId="0FAF2E5D" w14:textId="60CB74A4" w:rsidR="0057134C" w:rsidRPr="0057134C" w:rsidRDefault="0057134C">
          <w:pPr>
            <w:pStyle w:val="TM2"/>
            <w:tabs>
              <w:tab w:val="left" w:pos="1200"/>
              <w:tab w:val="right" w:leader="underscore" w:pos="9060"/>
            </w:tabs>
            <w:rPr>
              <w:rFonts w:ascii="Arial" w:eastAsiaTheme="minorEastAsia" w:hAnsi="Arial" w:cs="Arial"/>
              <w:b/>
              <w:noProof/>
              <w:kern w:val="2"/>
              <w:sz w:val="20"/>
              <w:szCs w:val="20"/>
              <w14:ligatures w14:val="standardContextual"/>
            </w:rPr>
          </w:pPr>
          <w:hyperlink w:anchor="_Toc198828376" w:history="1">
            <w:r w:rsidRPr="0057134C">
              <w:rPr>
                <w:rStyle w:val="Lienhypertexte"/>
                <w:rFonts w:ascii="Arial" w:hAnsi="Arial" w:cs="Arial"/>
                <w:b/>
                <w:noProof/>
                <w:sz w:val="20"/>
                <w:szCs w:val="20"/>
              </w:rPr>
              <w:t>10.10</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défaut de nettoyage</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_Toc198828376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16</w:t>
            </w:r>
            <w:r w:rsidRPr="0057134C">
              <w:rPr>
                <w:rFonts w:ascii="Arial" w:hAnsi="Arial" w:cs="Arial"/>
                <w:b/>
                <w:noProof/>
                <w:webHidden/>
                <w:sz w:val="20"/>
                <w:szCs w:val="20"/>
              </w:rPr>
              <w:fldChar w:fldCharType="end"/>
            </w:r>
          </w:hyperlink>
        </w:p>
        <w:p w14:paraId="4E926998" w14:textId="1B131BC6" w:rsidR="0057134C" w:rsidRPr="0057134C" w:rsidRDefault="0057134C">
          <w:pPr>
            <w:pStyle w:val="TM2"/>
            <w:tabs>
              <w:tab w:val="left" w:pos="1200"/>
              <w:tab w:val="right" w:leader="underscore" w:pos="9060"/>
            </w:tabs>
            <w:rPr>
              <w:rFonts w:ascii="Arial" w:eastAsiaTheme="minorEastAsia" w:hAnsi="Arial" w:cs="Arial"/>
              <w:b/>
              <w:noProof/>
              <w:kern w:val="2"/>
              <w:sz w:val="20"/>
              <w:szCs w:val="20"/>
              <w14:ligatures w14:val="standardContextual"/>
            </w:rPr>
          </w:pPr>
          <w:hyperlink w:anchor="_Toc198828377" w:history="1">
            <w:r w:rsidRPr="0057134C">
              <w:rPr>
                <w:rStyle w:val="Lienhypertexte"/>
                <w:rFonts w:ascii="Arial" w:hAnsi="Arial" w:cs="Arial"/>
                <w:b/>
                <w:noProof/>
                <w:sz w:val="20"/>
                <w:szCs w:val="20"/>
              </w:rPr>
              <w:t>10.11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Pénalités pour non-respect d’un engagement contractuel par le titulaire</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_Toc198828377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16</w:t>
            </w:r>
            <w:r w:rsidRPr="0057134C">
              <w:rPr>
                <w:rFonts w:ascii="Arial" w:hAnsi="Arial" w:cs="Arial"/>
                <w:b/>
                <w:noProof/>
                <w:webHidden/>
                <w:sz w:val="20"/>
                <w:szCs w:val="20"/>
              </w:rPr>
              <w:fldChar w:fldCharType="end"/>
            </w:r>
          </w:hyperlink>
        </w:p>
        <w:p w14:paraId="61E9D4D1" w14:textId="444AB54F" w:rsidR="0057134C" w:rsidRPr="0057134C" w:rsidRDefault="0057134C">
          <w:pPr>
            <w:pStyle w:val="TM1"/>
            <w:tabs>
              <w:tab w:val="left" w:pos="960"/>
            </w:tabs>
            <w:rPr>
              <w:rFonts w:eastAsiaTheme="minorEastAsia"/>
              <w:b/>
              <w:bCs w:val="0"/>
              <w:kern w:val="2"/>
              <w:sz w:val="20"/>
              <w:szCs w:val="20"/>
              <w14:ligatures w14:val="standardContextual"/>
            </w:rPr>
          </w:pPr>
          <w:hyperlink w:anchor="_Toc198828378" w:history="1">
            <w:r w:rsidRPr="0057134C">
              <w:rPr>
                <w:rStyle w:val="Lienhypertexte"/>
                <w:b/>
                <w:bCs w:val="0"/>
                <w:sz w:val="20"/>
                <w:szCs w:val="20"/>
              </w:rPr>
              <w:t>Article 11</w:t>
            </w:r>
            <w:r w:rsidRPr="0057134C">
              <w:rPr>
                <w:rFonts w:eastAsiaTheme="minorEastAsia"/>
                <w:b/>
                <w:bCs w:val="0"/>
                <w:kern w:val="2"/>
                <w:sz w:val="20"/>
                <w:szCs w:val="20"/>
                <w14:ligatures w14:val="standardContextual"/>
              </w:rPr>
              <w:tab/>
            </w:r>
            <w:r w:rsidRPr="0057134C">
              <w:rPr>
                <w:rStyle w:val="Lienhypertexte"/>
                <w:b/>
                <w:bCs w:val="0"/>
                <w:sz w:val="20"/>
                <w:szCs w:val="20"/>
              </w:rPr>
              <w:t>Modalités de règlement</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_Toc198828378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17</w:t>
            </w:r>
            <w:r w:rsidRPr="0057134C">
              <w:rPr>
                <w:b/>
                <w:bCs w:val="0"/>
                <w:webHidden/>
                <w:sz w:val="20"/>
                <w:szCs w:val="20"/>
              </w:rPr>
              <w:fldChar w:fldCharType="end"/>
            </w:r>
          </w:hyperlink>
        </w:p>
        <w:p w14:paraId="629645A4" w14:textId="32BCD304"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79" w:history="1">
            <w:r w:rsidRPr="0057134C">
              <w:rPr>
                <w:rStyle w:val="Lienhypertexte"/>
                <w:rFonts w:ascii="Arial" w:hAnsi="Arial" w:cs="Arial"/>
                <w:b/>
                <w:noProof/>
                <w:sz w:val="20"/>
                <w:szCs w:val="20"/>
              </w:rPr>
              <w:t>11.1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Généralités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_Toc198828379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17</w:t>
            </w:r>
            <w:r w:rsidRPr="0057134C">
              <w:rPr>
                <w:rFonts w:ascii="Arial" w:hAnsi="Arial" w:cs="Arial"/>
                <w:b/>
                <w:noProof/>
                <w:webHidden/>
                <w:sz w:val="20"/>
                <w:szCs w:val="20"/>
              </w:rPr>
              <w:fldChar w:fldCharType="end"/>
            </w:r>
          </w:hyperlink>
        </w:p>
        <w:p w14:paraId="39FA9E1D" w14:textId="26253AAB"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80" w:history="1">
            <w:r w:rsidRPr="0057134C">
              <w:rPr>
                <w:rStyle w:val="Lienhypertexte"/>
                <w:rFonts w:ascii="Arial" w:hAnsi="Arial" w:cs="Arial"/>
                <w:b/>
                <w:noProof/>
                <w:sz w:val="20"/>
                <w:szCs w:val="20"/>
              </w:rPr>
              <w:t>11.2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Dématérialisation de la gestion des situations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_Toc198828380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17</w:t>
            </w:r>
            <w:r w:rsidRPr="0057134C">
              <w:rPr>
                <w:rFonts w:ascii="Arial" w:hAnsi="Arial" w:cs="Arial"/>
                <w:b/>
                <w:noProof/>
                <w:webHidden/>
                <w:sz w:val="20"/>
                <w:szCs w:val="20"/>
              </w:rPr>
              <w:fldChar w:fldCharType="end"/>
            </w:r>
          </w:hyperlink>
        </w:p>
        <w:p w14:paraId="5E9089D6" w14:textId="6AC34390"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81" w:history="1">
            <w:r w:rsidRPr="0057134C">
              <w:rPr>
                <w:rStyle w:val="Lienhypertexte"/>
                <w:rFonts w:ascii="Arial" w:hAnsi="Arial" w:cs="Arial"/>
                <w:b/>
                <w:noProof/>
                <w:sz w:val="20"/>
                <w:szCs w:val="20"/>
              </w:rPr>
              <w:t>11.3</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Comptable assignataire des paiements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_Toc198828381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17</w:t>
            </w:r>
            <w:r w:rsidRPr="0057134C">
              <w:rPr>
                <w:rFonts w:ascii="Arial" w:hAnsi="Arial" w:cs="Arial"/>
                <w:b/>
                <w:noProof/>
                <w:webHidden/>
                <w:sz w:val="20"/>
                <w:szCs w:val="20"/>
              </w:rPr>
              <w:fldChar w:fldCharType="end"/>
            </w:r>
          </w:hyperlink>
        </w:p>
        <w:p w14:paraId="6A04C5A2" w14:textId="09096CB7"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82" w:history="1">
            <w:r w:rsidRPr="0057134C">
              <w:rPr>
                <w:rStyle w:val="Lienhypertexte"/>
                <w:rFonts w:ascii="Arial" w:hAnsi="Arial" w:cs="Arial"/>
                <w:b/>
                <w:noProof/>
                <w:sz w:val="20"/>
                <w:szCs w:val="20"/>
              </w:rPr>
              <w:t>11.4</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Compte à créditer</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_Toc198828382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18</w:t>
            </w:r>
            <w:r w:rsidRPr="0057134C">
              <w:rPr>
                <w:rFonts w:ascii="Arial" w:hAnsi="Arial" w:cs="Arial"/>
                <w:b/>
                <w:noProof/>
                <w:webHidden/>
                <w:sz w:val="20"/>
                <w:szCs w:val="20"/>
              </w:rPr>
              <w:fldChar w:fldCharType="end"/>
            </w:r>
          </w:hyperlink>
        </w:p>
        <w:p w14:paraId="541ED176" w14:textId="6A239A36"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83" w:history="1">
            <w:r w:rsidRPr="0057134C">
              <w:rPr>
                <w:rStyle w:val="Lienhypertexte"/>
                <w:rFonts w:ascii="Arial" w:hAnsi="Arial" w:cs="Arial"/>
                <w:b/>
                <w:noProof/>
                <w:sz w:val="20"/>
                <w:szCs w:val="20"/>
              </w:rPr>
              <w:t>11.5</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Délai de paiement</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_Toc198828383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18</w:t>
            </w:r>
            <w:r w:rsidRPr="0057134C">
              <w:rPr>
                <w:rFonts w:ascii="Arial" w:hAnsi="Arial" w:cs="Arial"/>
                <w:b/>
                <w:noProof/>
                <w:webHidden/>
                <w:sz w:val="20"/>
                <w:szCs w:val="20"/>
              </w:rPr>
              <w:fldChar w:fldCharType="end"/>
            </w:r>
          </w:hyperlink>
        </w:p>
        <w:p w14:paraId="3D566E24" w14:textId="41AC7C9E" w:rsidR="0057134C" w:rsidRPr="0057134C" w:rsidRDefault="0057134C">
          <w:pPr>
            <w:pStyle w:val="TM1"/>
            <w:tabs>
              <w:tab w:val="left" w:pos="960"/>
            </w:tabs>
            <w:rPr>
              <w:rFonts w:eastAsiaTheme="minorEastAsia"/>
              <w:b/>
              <w:bCs w:val="0"/>
              <w:kern w:val="2"/>
              <w:sz w:val="20"/>
              <w:szCs w:val="20"/>
              <w14:ligatures w14:val="standardContextual"/>
            </w:rPr>
          </w:pPr>
          <w:hyperlink w:anchor="_Toc198828384" w:history="1">
            <w:r w:rsidRPr="0057134C">
              <w:rPr>
                <w:rStyle w:val="Lienhypertexte"/>
                <w:b/>
                <w:bCs w:val="0"/>
                <w:sz w:val="20"/>
                <w:szCs w:val="20"/>
              </w:rPr>
              <w:t>Article 12</w:t>
            </w:r>
            <w:r w:rsidRPr="0057134C">
              <w:rPr>
                <w:rFonts w:eastAsiaTheme="minorEastAsia"/>
                <w:b/>
                <w:bCs w:val="0"/>
                <w:kern w:val="2"/>
                <w:sz w:val="20"/>
                <w:szCs w:val="20"/>
                <w14:ligatures w14:val="standardContextual"/>
              </w:rPr>
              <w:tab/>
            </w:r>
            <w:r w:rsidRPr="0057134C">
              <w:rPr>
                <w:rStyle w:val="Lienhypertexte"/>
                <w:b/>
                <w:bCs w:val="0"/>
                <w:sz w:val="20"/>
                <w:szCs w:val="20"/>
              </w:rPr>
              <w:t>Garantie</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_Toc198828384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19</w:t>
            </w:r>
            <w:r w:rsidRPr="0057134C">
              <w:rPr>
                <w:b/>
                <w:bCs w:val="0"/>
                <w:webHidden/>
                <w:sz w:val="20"/>
                <w:szCs w:val="20"/>
              </w:rPr>
              <w:fldChar w:fldCharType="end"/>
            </w:r>
          </w:hyperlink>
        </w:p>
        <w:p w14:paraId="37CC1F7D" w14:textId="5C94D288" w:rsidR="0057134C" w:rsidRPr="0057134C" w:rsidRDefault="0057134C">
          <w:pPr>
            <w:pStyle w:val="TM1"/>
            <w:tabs>
              <w:tab w:val="left" w:pos="960"/>
            </w:tabs>
            <w:rPr>
              <w:rFonts w:eastAsiaTheme="minorEastAsia"/>
              <w:b/>
              <w:bCs w:val="0"/>
              <w:kern w:val="2"/>
              <w:sz w:val="20"/>
              <w:szCs w:val="20"/>
              <w14:ligatures w14:val="standardContextual"/>
            </w:rPr>
          </w:pPr>
          <w:hyperlink w:anchor="_Toc198828385" w:history="1">
            <w:r w:rsidRPr="0057134C">
              <w:rPr>
                <w:rStyle w:val="Lienhypertexte"/>
                <w:b/>
                <w:bCs w:val="0"/>
                <w:sz w:val="20"/>
                <w:szCs w:val="20"/>
              </w:rPr>
              <w:t>Article 13</w:t>
            </w:r>
            <w:r w:rsidRPr="0057134C">
              <w:rPr>
                <w:rFonts w:eastAsiaTheme="minorEastAsia"/>
                <w:b/>
                <w:bCs w:val="0"/>
                <w:kern w:val="2"/>
                <w:sz w:val="20"/>
                <w:szCs w:val="20"/>
                <w14:ligatures w14:val="standardContextual"/>
              </w:rPr>
              <w:tab/>
            </w:r>
            <w:r w:rsidRPr="0057134C">
              <w:rPr>
                <w:rStyle w:val="Lienhypertexte"/>
                <w:b/>
                <w:bCs w:val="0"/>
                <w:sz w:val="20"/>
                <w:szCs w:val="20"/>
              </w:rPr>
              <w:t>Avance</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_Toc198828385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19</w:t>
            </w:r>
            <w:r w:rsidRPr="0057134C">
              <w:rPr>
                <w:b/>
                <w:bCs w:val="0"/>
                <w:webHidden/>
                <w:sz w:val="20"/>
                <w:szCs w:val="20"/>
              </w:rPr>
              <w:fldChar w:fldCharType="end"/>
            </w:r>
          </w:hyperlink>
        </w:p>
        <w:p w14:paraId="2CE0D208" w14:textId="202F821F" w:rsidR="0057134C" w:rsidRPr="0057134C" w:rsidRDefault="0057134C">
          <w:pPr>
            <w:pStyle w:val="TM1"/>
            <w:tabs>
              <w:tab w:val="left" w:pos="960"/>
            </w:tabs>
            <w:rPr>
              <w:rFonts w:eastAsiaTheme="minorEastAsia"/>
              <w:b/>
              <w:bCs w:val="0"/>
              <w:kern w:val="2"/>
              <w:sz w:val="20"/>
              <w:szCs w:val="20"/>
              <w14:ligatures w14:val="standardContextual"/>
            </w:rPr>
          </w:pPr>
          <w:hyperlink w:anchor="_Toc198828386" w:history="1">
            <w:r w:rsidRPr="0057134C">
              <w:rPr>
                <w:rStyle w:val="Lienhypertexte"/>
                <w:b/>
                <w:bCs w:val="0"/>
                <w:sz w:val="20"/>
                <w:szCs w:val="20"/>
              </w:rPr>
              <w:t>Article 14</w:t>
            </w:r>
            <w:r w:rsidRPr="0057134C">
              <w:rPr>
                <w:rFonts w:eastAsiaTheme="minorEastAsia"/>
                <w:b/>
                <w:bCs w:val="0"/>
                <w:kern w:val="2"/>
                <w:sz w:val="20"/>
                <w:szCs w:val="20"/>
                <w14:ligatures w14:val="standardContextual"/>
              </w:rPr>
              <w:tab/>
            </w:r>
            <w:r w:rsidRPr="0057134C">
              <w:rPr>
                <w:rStyle w:val="Lienhypertexte"/>
                <w:b/>
                <w:bCs w:val="0"/>
                <w:sz w:val="20"/>
                <w:szCs w:val="20"/>
              </w:rPr>
              <w:t>Clause de financement et sureté</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_Toc198828386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19</w:t>
            </w:r>
            <w:r w:rsidRPr="0057134C">
              <w:rPr>
                <w:b/>
                <w:bCs w:val="0"/>
                <w:webHidden/>
                <w:sz w:val="20"/>
                <w:szCs w:val="20"/>
              </w:rPr>
              <w:fldChar w:fldCharType="end"/>
            </w:r>
          </w:hyperlink>
        </w:p>
        <w:p w14:paraId="47E64BA8" w14:textId="46691A24"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87" w:history="1">
            <w:r w:rsidRPr="0057134C">
              <w:rPr>
                <w:rStyle w:val="Lienhypertexte"/>
                <w:rFonts w:ascii="Arial" w:hAnsi="Arial" w:cs="Arial"/>
                <w:b/>
                <w:noProof/>
                <w:sz w:val="20"/>
                <w:szCs w:val="20"/>
              </w:rPr>
              <w:t>14.1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Créance présentée en nantissement ou en cession</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_Toc198828387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19</w:t>
            </w:r>
            <w:r w:rsidRPr="0057134C">
              <w:rPr>
                <w:rFonts w:ascii="Arial" w:hAnsi="Arial" w:cs="Arial"/>
                <w:b/>
                <w:noProof/>
                <w:webHidden/>
                <w:sz w:val="20"/>
                <w:szCs w:val="20"/>
              </w:rPr>
              <w:fldChar w:fldCharType="end"/>
            </w:r>
          </w:hyperlink>
        </w:p>
        <w:p w14:paraId="68F14232" w14:textId="09E984A5"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88" w:history="1">
            <w:r w:rsidRPr="0057134C">
              <w:rPr>
                <w:rStyle w:val="Lienhypertexte"/>
                <w:rFonts w:ascii="Arial" w:hAnsi="Arial" w:cs="Arial"/>
                <w:b/>
                <w:noProof/>
                <w:sz w:val="20"/>
                <w:szCs w:val="20"/>
              </w:rPr>
              <w:t>14.2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Retenue de garantie</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_Toc198828388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20</w:t>
            </w:r>
            <w:r w:rsidRPr="0057134C">
              <w:rPr>
                <w:rFonts w:ascii="Arial" w:hAnsi="Arial" w:cs="Arial"/>
                <w:b/>
                <w:noProof/>
                <w:webHidden/>
                <w:sz w:val="20"/>
                <w:szCs w:val="20"/>
              </w:rPr>
              <w:fldChar w:fldCharType="end"/>
            </w:r>
          </w:hyperlink>
        </w:p>
        <w:p w14:paraId="0A857406" w14:textId="315E5EFC" w:rsidR="0057134C" w:rsidRPr="0057134C" w:rsidRDefault="0057134C">
          <w:pPr>
            <w:pStyle w:val="TM1"/>
            <w:tabs>
              <w:tab w:val="left" w:pos="960"/>
            </w:tabs>
            <w:rPr>
              <w:rFonts w:eastAsiaTheme="minorEastAsia"/>
              <w:b/>
              <w:bCs w:val="0"/>
              <w:kern w:val="2"/>
              <w:sz w:val="20"/>
              <w:szCs w:val="20"/>
              <w14:ligatures w14:val="standardContextual"/>
            </w:rPr>
          </w:pPr>
          <w:hyperlink w:anchor="_Toc198828389" w:history="1">
            <w:r w:rsidRPr="0057134C">
              <w:rPr>
                <w:rStyle w:val="Lienhypertexte"/>
                <w:b/>
                <w:bCs w:val="0"/>
                <w:sz w:val="20"/>
                <w:szCs w:val="20"/>
              </w:rPr>
              <w:t>Article 15</w:t>
            </w:r>
            <w:r w:rsidRPr="0057134C">
              <w:rPr>
                <w:rFonts w:eastAsiaTheme="minorEastAsia"/>
                <w:b/>
                <w:bCs w:val="0"/>
                <w:kern w:val="2"/>
                <w:sz w:val="20"/>
                <w:szCs w:val="20"/>
                <w14:ligatures w14:val="standardContextual"/>
              </w:rPr>
              <w:tab/>
            </w:r>
            <w:r w:rsidRPr="0057134C">
              <w:rPr>
                <w:rStyle w:val="Lienhypertexte"/>
                <w:b/>
                <w:bCs w:val="0"/>
                <w:sz w:val="20"/>
                <w:szCs w:val="20"/>
              </w:rPr>
              <w:t>Secret professionnel</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_Toc198828389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20</w:t>
            </w:r>
            <w:r w:rsidRPr="0057134C">
              <w:rPr>
                <w:b/>
                <w:bCs w:val="0"/>
                <w:webHidden/>
                <w:sz w:val="20"/>
                <w:szCs w:val="20"/>
              </w:rPr>
              <w:fldChar w:fldCharType="end"/>
            </w:r>
          </w:hyperlink>
        </w:p>
        <w:p w14:paraId="3CC0C752" w14:textId="11B6D604" w:rsidR="0057134C" w:rsidRPr="0057134C" w:rsidRDefault="0057134C">
          <w:pPr>
            <w:pStyle w:val="TM1"/>
            <w:tabs>
              <w:tab w:val="left" w:pos="960"/>
            </w:tabs>
            <w:rPr>
              <w:rFonts w:eastAsiaTheme="minorEastAsia"/>
              <w:b/>
              <w:bCs w:val="0"/>
              <w:kern w:val="2"/>
              <w:sz w:val="20"/>
              <w:szCs w:val="20"/>
              <w14:ligatures w14:val="standardContextual"/>
            </w:rPr>
          </w:pPr>
          <w:hyperlink w:anchor="_Toc198828390" w:history="1">
            <w:r w:rsidRPr="0057134C">
              <w:rPr>
                <w:rStyle w:val="Lienhypertexte"/>
                <w:b/>
                <w:bCs w:val="0"/>
                <w:sz w:val="20"/>
                <w:szCs w:val="20"/>
              </w:rPr>
              <w:t>Article 16</w:t>
            </w:r>
            <w:r w:rsidRPr="0057134C">
              <w:rPr>
                <w:rFonts w:eastAsiaTheme="minorEastAsia"/>
                <w:b/>
                <w:bCs w:val="0"/>
                <w:kern w:val="2"/>
                <w:sz w:val="20"/>
                <w:szCs w:val="20"/>
                <w14:ligatures w14:val="standardContextual"/>
              </w:rPr>
              <w:tab/>
            </w:r>
            <w:r w:rsidRPr="0057134C">
              <w:rPr>
                <w:rStyle w:val="Lienhypertexte"/>
                <w:b/>
                <w:bCs w:val="0"/>
                <w:sz w:val="20"/>
                <w:szCs w:val="20"/>
              </w:rPr>
              <w:t>Résiliation du marché</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_Toc198828390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20</w:t>
            </w:r>
            <w:r w:rsidRPr="0057134C">
              <w:rPr>
                <w:b/>
                <w:bCs w:val="0"/>
                <w:webHidden/>
                <w:sz w:val="20"/>
                <w:szCs w:val="20"/>
              </w:rPr>
              <w:fldChar w:fldCharType="end"/>
            </w:r>
          </w:hyperlink>
        </w:p>
        <w:p w14:paraId="4AAB7705" w14:textId="6117C9CC" w:rsidR="0057134C" w:rsidRPr="0057134C" w:rsidRDefault="0057134C">
          <w:pPr>
            <w:pStyle w:val="TM1"/>
            <w:tabs>
              <w:tab w:val="left" w:pos="960"/>
            </w:tabs>
            <w:rPr>
              <w:rFonts w:eastAsiaTheme="minorEastAsia"/>
              <w:b/>
              <w:bCs w:val="0"/>
              <w:kern w:val="2"/>
              <w:sz w:val="20"/>
              <w:szCs w:val="20"/>
              <w14:ligatures w14:val="standardContextual"/>
            </w:rPr>
          </w:pPr>
          <w:hyperlink w:anchor="_Toc198828391" w:history="1">
            <w:r w:rsidRPr="0057134C">
              <w:rPr>
                <w:rStyle w:val="Lienhypertexte"/>
                <w:b/>
                <w:bCs w:val="0"/>
                <w:sz w:val="20"/>
                <w:szCs w:val="20"/>
              </w:rPr>
              <w:t>Article 17</w:t>
            </w:r>
            <w:r w:rsidRPr="0057134C">
              <w:rPr>
                <w:rFonts w:eastAsiaTheme="minorEastAsia"/>
                <w:b/>
                <w:bCs w:val="0"/>
                <w:kern w:val="2"/>
                <w:sz w:val="20"/>
                <w:szCs w:val="20"/>
                <w14:ligatures w14:val="standardContextual"/>
              </w:rPr>
              <w:tab/>
            </w:r>
            <w:r w:rsidRPr="0057134C">
              <w:rPr>
                <w:rStyle w:val="Lienhypertexte"/>
                <w:b/>
                <w:bCs w:val="0"/>
                <w:sz w:val="20"/>
                <w:szCs w:val="20"/>
              </w:rPr>
              <w:t>Mesure d’ordre social – Application de la réglementation du travail</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_Toc198828391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20</w:t>
            </w:r>
            <w:r w:rsidRPr="0057134C">
              <w:rPr>
                <w:b/>
                <w:bCs w:val="0"/>
                <w:webHidden/>
                <w:sz w:val="20"/>
                <w:szCs w:val="20"/>
              </w:rPr>
              <w:fldChar w:fldCharType="end"/>
            </w:r>
          </w:hyperlink>
        </w:p>
        <w:p w14:paraId="2F01D9AD" w14:textId="453039D7" w:rsidR="0057134C" w:rsidRPr="0057134C" w:rsidRDefault="0057134C">
          <w:pPr>
            <w:pStyle w:val="TM1"/>
            <w:tabs>
              <w:tab w:val="left" w:pos="960"/>
            </w:tabs>
            <w:rPr>
              <w:rFonts w:eastAsiaTheme="minorEastAsia"/>
              <w:b/>
              <w:bCs w:val="0"/>
              <w:kern w:val="2"/>
              <w:sz w:val="20"/>
              <w:szCs w:val="20"/>
              <w14:ligatures w14:val="standardContextual"/>
            </w:rPr>
          </w:pPr>
          <w:hyperlink w:anchor="_Toc198828392" w:history="1">
            <w:r w:rsidRPr="0057134C">
              <w:rPr>
                <w:rStyle w:val="Lienhypertexte"/>
                <w:b/>
                <w:bCs w:val="0"/>
                <w:sz w:val="20"/>
                <w:szCs w:val="20"/>
              </w:rPr>
              <w:t>Article 18</w:t>
            </w:r>
            <w:r w:rsidRPr="0057134C">
              <w:rPr>
                <w:rFonts w:eastAsiaTheme="minorEastAsia"/>
                <w:b/>
                <w:bCs w:val="0"/>
                <w:kern w:val="2"/>
                <w:sz w:val="20"/>
                <w:szCs w:val="20"/>
                <w14:ligatures w14:val="standardContextual"/>
              </w:rPr>
              <w:tab/>
            </w:r>
            <w:r w:rsidRPr="0057134C">
              <w:rPr>
                <w:rStyle w:val="Lienhypertexte"/>
                <w:b/>
                <w:bCs w:val="0"/>
                <w:sz w:val="20"/>
                <w:szCs w:val="20"/>
              </w:rPr>
              <w:t>Mesures d’ordre environnemental</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_Toc198828392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21</w:t>
            </w:r>
            <w:r w:rsidRPr="0057134C">
              <w:rPr>
                <w:b/>
                <w:bCs w:val="0"/>
                <w:webHidden/>
                <w:sz w:val="20"/>
                <w:szCs w:val="20"/>
              </w:rPr>
              <w:fldChar w:fldCharType="end"/>
            </w:r>
          </w:hyperlink>
        </w:p>
        <w:p w14:paraId="75089A09" w14:textId="2969219D"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93" w:history="1">
            <w:r w:rsidRPr="0057134C">
              <w:rPr>
                <w:rStyle w:val="Lienhypertexte"/>
                <w:rFonts w:ascii="Arial" w:hAnsi="Arial" w:cs="Arial"/>
                <w:b/>
                <w:noProof/>
                <w:sz w:val="20"/>
                <w:szCs w:val="20"/>
              </w:rPr>
              <w:t>18.1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Utilisation de matériaux et produits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_Toc198828393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21</w:t>
            </w:r>
            <w:r w:rsidRPr="0057134C">
              <w:rPr>
                <w:rFonts w:ascii="Arial" w:hAnsi="Arial" w:cs="Arial"/>
                <w:b/>
                <w:noProof/>
                <w:webHidden/>
                <w:sz w:val="20"/>
                <w:szCs w:val="20"/>
              </w:rPr>
              <w:fldChar w:fldCharType="end"/>
            </w:r>
          </w:hyperlink>
        </w:p>
        <w:p w14:paraId="660A4374" w14:textId="0BA6DE5D"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94" w:history="1">
            <w:r w:rsidRPr="0057134C">
              <w:rPr>
                <w:rStyle w:val="Lienhypertexte"/>
                <w:rFonts w:ascii="Arial" w:hAnsi="Arial" w:cs="Arial"/>
                <w:b/>
                <w:noProof/>
                <w:sz w:val="20"/>
                <w:szCs w:val="20"/>
              </w:rPr>
              <w:t>18.2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Livrables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_Toc198828394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21</w:t>
            </w:r>
            <w:r w:rsidRPr="0057134C">
              <w:rPr>
                <w:rFonts w:ascii="Arial" w:hAnsi="Arial" w:cs="Arial"/>
                <w:b/>
                <w:noProof/>
                <w:webHidden/>
                <w:sz w:val="20"/>
                <w:szCs w:val="20"/>
              </w:rPr>
              <w:fldChar w:fldCharType="end"/>
            </w:r>
          </w:hyperlink>
        </w:p>
        <w:p w14:paraId="32CAA078" w14:textId="2587BB8E"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95" w:history="1">
            <w:r w:rsidRPr="0057134C">
              <w:rPr>
                <w:rStyle w:val="Lienhypertexte"/>
                <w:rFonts w:ascii="Arial" w:hAnsi="Arial" w:cs="Arial"/>
                <w:b/>
                <w:noProof/>
                <w:sz w:val="20"/>
                <w:szCs w:val="20"/>
              </w:rPr>
              <w:t>18.3</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Déplacements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_Toc198828395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22</w:t>
            </w:r>
            <w:r w:rsidRPr="0057134C">
              <w:rPr>
                <w:rFonts w:ascii="Arial" w:hAnsi="Arial" w:cs="Arial"/>
                <w:b/>
                <w:noProof/>
                <w:webHidden/>
                <w:sz w:val="20"/>
                <w:szCs w:val="20"/>
              </w:rPr>
              <w:fldChar w:fldCharType="end"/>
            </w:r>
          </w:hyperlink>
        </w:p>
        <w:p w14:paraId="227AE194" w14:textId="7A6790C8"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96" w:history="1">
            <w:r w:rsidRPr="0057134C">
              <w:rPr>
                <w:rStyle w:val="Lienhypertexte"/>
                <w:rFonts w:ascii="Arial" w:hAnsi="Arial" w:cs="Arial"/>
                <w:b/>
                <w:noProof/>
                <w:sz w:val="20"/>
                <w:szCs w:val="20"/>
              </w:rPr>
              <w:t>18.4</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Emballages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_Toc198828396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22</w:t>
            </w:r>
            <w:r w:rsidRPr="0057134C">
              <w:rPr>
                <w:rFonts w:ascii="Arial" w:hAnsi="Arial" w:cs="Arial"/>
                <w:b/>
                <w:noProof/>
                <w:webHidden/>
                <w:sz w:val="20"/>
                <w:szCs w:val="20"/>
              </w:rPr>
              <w:fldChar w:fldCharType="end"/>
            </w:r>
          </w:hyperlink>
        </w:p>
        <w:p w14:paraId="5F2CB744" w14:textId="23CF2B19"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97" w:history="1">
            <w:r w:rsidRPr="0057134C">
              <w:rPr>
                <w:rStyle w:val="Lienhypertexte"/>
                <w:rFonts w:ascii="Arial" w:hAnsi="Arial" w:cs="Arial"/>
                <w:b/>
                <w:noProof/>
                <w:sz w:val="20"/>
                <w:szCs w:val="20"/>
              </w:rPr>
              <w:t>18.5</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Qualité de l’air</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_Toc198828397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22</w:t>
            </w:r>
            <w:r w:rsidRPr="0057134C">
              <w:rPr>
                <w:rFonts w:ascii="Arial" w:hAnsi="Arial" w:cs="Arial"/>
                <w:b/>
                <w:noProof/>
                <w:webHidden/>
                <w:sz w:val="20"/>
                <w:szCs w:val="20"/>
              </w:rPr>
              <w:fldChar w:fldCharType="end"/>
            </w:r>
          </w:hyperlink>
        </w:p>
        <w:p w14:paraId="517F9700" w14:textId="674BC056"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98" w:history="1">
            <w:r w:rsidRPr="0057134C">
              <w:rPr>
                <w:rStyle w:val="Lienhypertexte"/>
                <w:rFonts w:ascii="Arial" w:hAnsi="Arial" w:cs="Arial"/>
                <w:b/>
                <w:noProof/>
                <w:sz w:val="20"/>
                <w:szCs w:val="20"/>
              </w:rPr>
              <w:t>18.6</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Gestion des déchets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_Toc198828398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22</w:t>
            </w:r>
            <w:r w:rsidRPr="0057134C">
              <w:rPr>
                <w:rFonts w:ascii="Arial" w:hAnsi="Arial" w:cs="Arial"/>
                <w:b/>
                <w:noProof/>
                <w:webHidden/>
                <w:sz w:val="20"/>
                <w:szCs w:val="20"/>
              </w:rPr>
              <w:fldChar w:fldCharType="end"/>
            </w:r>
          </w:hyperlink>
        </w:p>
        <w:p w14:paraId="26D0B909" w14:textId="3AE3022E"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399" w:history="1">
            <w:r w:rsidRPr="0057134C">
              <w:rPr>
                <w:rStyle w:val="Lienhypertexte"/>
                <w:rFonts w:ascii="Arial" w:hAnsi="Arial" w:cs="Arial"/>
                <w:b/>
                <w:noProof/>
                <w:sz w:val="20"/>
                <w:szCs w:val="20"/>
              </w:rPr>
              <w:t>18.7</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Valorisation en fin de vie et économie circulaire</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_Toc198828399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22</w:t>
            </w:r>
            <w:r w:rsidRPr="0057134C">
              <w:rPr>
                <w:rFonts w:ascii="Arial" w:hAnsi="Arial" w:cs="Arial"/>
                <w:b/>
                <w:noProof/>
                <w:webHidden/>
                <w:sz w:val="20"/>
                <w:szCs w:val="20"/>
              </w:rPr>
              <w:fldChar w:fldCharType="end"/>
            </w:r>
          </w:hyperlink>
        </w:p>
        <w:p w14:paraId="30576689" w14:textId="58452196" w:rsidR="0057134C" w:rsidRPr="0057134C" w:rsidRDefault="0057134C">
          <w:pPr>
            <w:pStyle w:val="TM3"/>
            <w:tabs>
              <w:tab w:val="left" w:pos="1440"/>
              <w:tab w:val="right" w:leader="underscore" w:pos="9060"/>
            </w:tabs>
            <w:rPr>
              <w:rFonts w:ascii="Arial" w:eastAsiaTheme="minorEastAsia" w:hAnsi="Arial" w:cs="Arial"/>
              <w:b/>
              <w:noProof/>
              <w:kern w:val="2"/>
              <w:sz w:val="20"/>
              <w:szCs w:val="20"/>
              <w14:ligatures w14:val="standardContextual"/>
            </w:rPr>
          </w:pPr>
          <w:hyperlink w:anchor="_Toc198828400" w:history="1">
            <w:r w:rsidRPr="0057134C">
              <w:rPr>
                <w:rStyle w:val="Lienhypertexte"/>
                <w:rFonts w:ascii="Arial" w:hAnsi="Arial" w:cs="Arial"/>
                <w:b/>
                <w:noProof/>
                <w:sz w:val="20"/>
                <w:szCs w:val="20"/>
              </w:rPr>
              <w:t>18.7.1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Réutilisation, le réemploi ou le recyclage des déchets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_Toc198828400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22</w:t>
            </w:r>
            <w:r w:rsidRPr="0057134C">
              <w:rPr>
                <w:rFonts w:ascii="Arial" w:hAnsi="Arial" w:cs="Arial"/>
                <w:b/>
                <w:noProof/>
                <w:webHidden/>
                <w:sz w:val="20"/>
                <w:szCs w:val="20"/>
              </w:rPr>
              <w:fldChar w:fldCharType="end"/>
            </w:r>
          </w:hyperlink>
        </w:p>
        <w:p w14:paraId="24056E90" w14:textId="20898DA7" w:rsidR="0057134C" w:rsidRPr="0057134C" w:rsidRDefault="0057134C">
          <w:pPr>
            <w:pStyle w:val="TM3"/>
            <w:tabs>
              <w:tab w:val="left" w:pos="1440"/>
              <w:tab w:val="right" w:leader="underscore" w:pos="9060"/>
            </w:tabs>
            <w:rPr>
              <w:rFonts w:ascii="Arial" w:eastAsiaTheme="minorEastAsia" w:hAnsi="Arial" w:cs="Arial"/>
              <w:b/>
              <w:noProof/>
              <w:kern w:val="2"/>
              <w:sz w:val="20"/>
              <w:szCs w:val="20"/>
              <w14:ligatures w14:val="standardContextual"/>
            </w:rPr>
          </w:pPr>
          <w:hyperlink w:anchor="_Toc198828401" w:history="1">
            <w:r w:rsidRPr="0057134C">
              <w:rPr>
                <w:rStyle w:val="Lienhypertexte"/>
                <w:rFonts w:ascii="Arial" w:hAnsi="Arial" w:cs="Arial"/>
                <w:b/>
                <w:noProof/>
                <w:sz w:val="20"/>
                <w:szCs w:val="20"/>
              </w:rPr>
              <w:t>18.7.2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Modalités de contrôle pour le recyclage des déchets</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_Toc198828401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22</w:t>
            </w:r>
            <w:r w:rsidRPr="0057134C">
              <w:rPr>
                <w:rFonts w:ascii="Arial" w:hAnsi="Arial" w:cs="Arial"/>
                <w:b/>
                <w:noProof/>
                <w:webHidden/>
                <w:sz w:val="20"/>
                <w:szCs w:val="20"/>
              </w:rPr>
              <w:fldChar w:fldCharType="end"/>
            </w:r>
          </w:hyperlink>
        </w:p>
        <w:p w14:paraId="7F6F4727" w14:textId="0EA7D50A" w:rsidR="0057134C" w:rsidRPr="0057134C" w:rsidRDefault="0057134C">
          <w:pPr>
            <w:pStyle w:val="TM1"/>
            <w:tabs>
              <w:tab w:val="left" w:pos="960"/>
            </w:tabs>
            <w:rPr>
              <w:rFonts w:eastAsiaTheme="minorEastAsia"/>
              <w:b/>
              <w:bCs w:val="0"/>
              <w:kern w:val="2"/>
              <w:sz w:val="20"/>
              <w:szCs w:val="20"/>
              <w14:ligatures w14:val="standardContextual"/>
            </w:rPr>
          </w:pPr>
          <w:hyperlink w:anchor="_Toc198828402" w:history="1">
            <w:r w:rsidRPr="0057134C">
              <w:rPr>
                <w:rStyle w:val="Lienhypertexte"/>
                <w:b/>
                <w:bCs w:val="0"/>
                <w:sz w:val="20"/>
                <w:szCs w:val="20"/>
              </w:rPr>
              <w:t>Article 19</w:t>
            </w:r>
            <w:r w:rsidRPr="0057134C">
              <w:rPr>
                <w:rFonts w:eastAsiaTheme="minorEastAsia"/>
                <w:b/>
                <w:bCs w:val="0"/>
                <w:kern w:val="2"/>
                <w:sz w:val="20"/>
                <w:szCs w:val="20"/>
                <w14:ligatures w14:val="standardContextual"/>
              </w:rPr>
              <w:tab/>
            </w:r>
            <w:r w:rsidRPr="0057134C">
              <w:rPr>
                <w:rStyle w:val="Lienhypertexte"/>
                <w:b/>
                <w:bCs w:val="0"/>
                <w:sz w:val="20"/>
                <w:szCs w:val="20"/>
              </w:rPr>
              <w:t>Clause diversité et égalité et lutte contre les discriminations</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_Toc198828402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23</w:t>
            </w:r>
            <w:r w:rsidRPr="0057134C">
              <w:rPr>
                <w:b/>
                <w:bCs w:val="0"/>
                <w:webHidden/>
                <w:sz w:val="20"/>
                <w:szCs w:val="20"/>
              </w:rPr>
              <w:fldChar w:fldCharType="end"/>
            </w:r>
          </w:hyperlink>
        </w:p>
        <w:p w14:paraId="6B098FE3" w14:textId="204BB15E"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403" w:history="1">
            <w:r w:rsidRPr="0057134C">
              <w:rPr>
                <w:rStyle w:val="Lienhypertexte"/>
                <w:rFonts w:ascii="Arial" w:hAnsi="Arial" w:cs="Arial"/>
                <w:b/>
                <w:noProof/>
                <w:sz w:val="20"/>
                <w:szCs w:val="20"/>
              </w:rPr>
              <w:t>19.1</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Questionnaire « Egalité professionnelle et diversité professionnelle »</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_Toc198828403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23</w:t>
            </w:r>
            <w:r w:rsidRPr="0057134C">
              <w:rPr>
                <w:rFonts w:ascii="Arial" w:hAnsi="Arial" w:cs="Arial"/>
                <w:b/>
                <w:noProof/>
                <w:webHidden/>
                <w:sz w:val="20"/>
                <w:szCs w:val="20"/>
              </w:rPr>
              <w:fldChar w:fldCharType="end"/>
            </w:r>
          </w:hyperlink>
        </w:p>
        <w:p w14:paraId="68E1E6E2" w14:textId="646F73F5"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404" w:history="1">
            <w:r w:rsidRPr="0057134C">
              <w:rPr>
                <w:rStyle w:val="Lienhypertexte"/>
                <w:rFonts w:ascii="Arial" w:hAnsi="Arial" w:cs="Arial"/>
                <w:b/>
                <w:noProof/>
                <w:sz w:val="20"/>
                <w:szCs w:val="20"/>
              </w:rPr>
              <w:t>19.2</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Dispositif de signalement et d’écoute mis en place par le CMN</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_Toc198828404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23</w:t>
            </w:r>
            <w:r w:rsidRPr="0057134C">
              <w:rPr>
                <w:rFonts w:ascii="Arial" w:hAnsi="Arial" w:cs="Arial"/>
                <w:b/>
                <w:noProof/>
                <w:webHidden/>
                <w:sz w:val="20"/>
                <w:szCs w:val="20"/>
              </w:rPr>
              <w:fldChar w:fldCharType="end"/>
            </w:r>
          </w:hyperlink>
        </w:p>
        <w:p w14:paraId="3D6349D6" w14:textId="054F29B1" w:rsidR="0057134C" w:rsidRPr="0057134C" w:rsidRDefault="0057134C">
          <w:pPr>
            <w:pStyle w:val="TM2"/>
            <w:tabs>
              <w:tab w:val="left" w:pos="960"/>
              <w:tab w:val="right" w:leader="underscore" w:pos="9060"/>
            </w:tabs>
            <w:rPr>
              <w:rFonts w:ascii="Arial" w:eastAsiaTheme="minorEastAsia" w:hAnsi="Arial" w:cs="Arial"/>
              <w:b/>
              <w:noProof/>
              <w:kern w:val="2"/>
              <w:sz w:val="20"/>
              <w:szCs w:val="20"/>
              <w14:ligatures w14:val="standardContextual"/>
            </w:rPr>
          </w:pPr>
          <w:hyperlink w:anchor="_Toc198828405" w:history="1">
            <w:r w:rsidRPr="0057134C">
              <w:rPr>
                <w:rStyle w:val="Lienhypertexte"/>
                <w:rFonts w:ascii="Arial" w:hAnsi="Arial" w:cs="Arial"/>
                <w:b/>
                <w:noProof/>
                <w:sz w:val="20"/>
                <w:szCs w:val="20"/>
              </w:rPr>
              <w:t>19.3</w:t>
            </w:r>
            <w:r w:rsidRPr="0057134C">
              <w:rPr>
                <w:rFonts w:ascii="Arial" w:eastAsiaTheme="minorEastAsia" w:hAnsi="Arial" w:cs="Arial"/>
                <w:b/>
                <w:noProof/>
                <w:kern w:val="2"/>
                <w:sz w:val="20"/>
                <w:szCs w:val="20"/>
                <w14:ligatures w14:val="standardContextual"/>
              </w:rPr>
              <w:tab/>
            </w:r>
            <w:r w:rsidRPr="0057134C">
              <w:rPr>
                <w:rStyle w:val="Lienhypertexte"/>
                <w:rFonts w:ascii="Arial" w:hAnsi="Arial" w:cs="Arial"/>
                <w:b/>
                <w:noProof/>
                <w:sz w:val="20"/>
                <w:szCs w:val="20"/>
              </w:rPr>
              <w:t>Collaboration du titulaire en cas de signalement</w:t>
            </w:r>
            <w:r w:rsidRPr="0057134C">
              <w:rPr>
                <w:rFonts w:ascii="Arial" w:hAnsi="Arial" w:cs="Arial"/>
                <w:b/>
                <w:noProof/>
                <w:webHidden/>
                <w:sz w:val="20"/>
                <w:szCs w:val="20"/>
              </w:rPr>
              <w:tab/>
            </w:r>
            <w:r w:rsidRPr="0057134C">
              <w:rPr>
                <w:rFonts w:ascii="Arial" w:hAnsi="Arial" w:cs="Arial"/>
                <w:b/>
                <w:noProof/>
                <w:webHidden/>
                <w:sz w:val="20"/>
                <w:szCs w:val="20"/>
              </w:rPr>
              <w:fldChar w:fldCharType="begin"/>
            </w:r>
            <w:r w:rsidRPr="0057134C">
              <w:rPr>
                <w:rFonts w:ascii="Arial" w:hAnsi="Arial" w:cs="Arial"/>
                <w:b/>
                <w:noProof/>
                <w:webHidden/>
                <w:sz w:val="20"/>
                <w:szCs w:val="20"/>
              </w:rPr>
              <w:instrText xml:space="preserve"> PAGEREF _Toc198828405 \h </w:instrText>
            </w:r>
            <w:r w:rsidRPr="0057134C">
              <w:rPr>
                <w:rFonts w:ascii="Arial" w:hAnsi="Arial" w:cs="Arial"/>
                <w:b/>
                <w:noProof/>
                <w:webHidden/>
                <w:sz w:val="20"/>
                <w:szCs w:val="20"/>
              </w:rPr>
            </w:r>
            <w:r w:rsidRPr="0057134C">
              <w:rPr>
                <w:rFonts w:ascii="Arial" w:hAnsi="Arial" w:cs="Arial"/>
                <w:b/>
                <w:noProof/>
                <w:webHidden/>
                <w:sz w:val="20"/>
                <w:szCs w:val="20"/>
              </w:rPr>
              <w:fldChar w:fldCharType="separate"/>
            </w:r>
            <w:r w:rsidRPr="0057134C">
              <w:rPr>
                <w:rFonts w:ascii="Arial" w:hAnsi="Arial" w:cs="Arial"/>
                <w:b/>
                <w:noProof/>
                <w:webHidden/>
                <w:sz w:val="20"/>
                <w:szCs w:val="20"/>
              </w:rPr>
              <w:t>23</w:t>
            </w:r>
            <w:r w:rsidRPr="0057134C">
              <w:rPr>
                <w:rFonts w:ascii="Arial" w:hAnsi="Arial" w:cs="Arial"/>
                <w:b/>
                <w:noProof/>
                <w:webHidden/>
                <w:sz w:val="20"/>
                <w:szCs w:val="20"/>
              </w:rPr>
              <w:fldChar w:fldCharType="end"/>
            </w:r>
          </w:hyperlink>
        </w:p>
        <w:p w14:paraId="25147980" w14:textId="45F36229" w:rsidR="0057134C" w:rsidRPr="0057134C" w:rsidRDefault="0057134C">
          <w:pPr>
            <w:pStyle w:val="TM1"/>
            <w:tabs>
              <w:tab w:val="left" w:pos="960"/>
            </w:tabs>
            <w:rPr>
              <w:rFonts w:eastAsiaTheme="minorEastAsia"/>
              <w:b/>
              <w:bCs w:val="0"/>
              <w:kern w:val="2"/>
              <w:sz w:val="20"/>
              <w:szCs w:val="20"/>
              <w14:ligatures w14:val="standardContextual"/>
            </w:rPr>
          </w:pPr>
          <w:hyperlink w:anchor="_Toc198828406" w:history="1">
            <w:r w:rsidRPr="0057134C">
              <w:rPr>
                <w:rStyle w:val="Lienhypertexte"/>
                <w:b/>
                <w:bCs w:val="0"/>
                <w:sz w:val="20"/>
                <w:szCs w:val="20"/>
              </w:rPr>
              <w:t>Article 20</w:t>
            </w:r>
            <w:r w:rsidRPr="0057134C">
              <w:rPr>
                <w:rFonts w:eastAsiaTheme="minorEastAsia"/>
                <w:b/>
                <w:bCs w:val="0"/>
                <w:kern w:val="2"/>
                <w:sz w:val="20"/>
                <w:szCs w:val="20"/>
                <w14:ligatures w14:val="standardContextual"/>
              </w:rPr>
              <w:tab/>
            </w:r>
            <w:r w:rsidRPr="0057134C">
              <w:rPr>
                <w:rStyle w:val="Lienhypertexte"/>
                <w:b/>
                <w:bCs w:val="0"/>
                <w:sz w:val="20"/>
                <w:szCs w:val="20"/>
              </w:rPr>
              <w:t>Marché de prestations similaires</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_Toc198828406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24</w:t>
            </w:r>
            <w:r w:rsidRPr="0057134C">
              <w:rPr>
                <w:b/>
                <w:bCs w:val="0"/>
                <w:webHidden/>
                <w:sz w:val="20"/>
                <w:szCs w:val="20"/>
              </w:rPr>
              <w:fldChar w:fldCharType="end"/>
            </w:r>
          </w:hyperlink>
        </w:p>
        <w:p w14:paraId="1D85E66A" w14:textId="147E77AD" w:rsidR="0057134C" w:rsidRPr="0057134C" w:rsidRDefault="0057134C">
          <w:pPr>
            <w:pStyle w:val="TM1"/>
            <w:tabs>
              <w:tab w:val="left" w:pos="960"/>
            </w:tabs>
            <w:rPr>
              <w:rFonts w:eastAsiaTheme="minorEastAsia"/>
              <w:b/>
              <w:bCs w:val="0"/>
              <w:kern w:val="2"/>
              <w:sz w:val="20"/>
              <w:szCs w:val="20"/>
              <w14:ligatures w14:val="standardContextual"/>
            </w:rPr>
          </w:pPr>
          <w:hyperlink w:anchor="_Toc198828407" w:history="1">
            <w:r w:rsidRPr="0057134C">
              <w:rPr>
                <w:rStyle w:val="Lienhypertexte"/>
                <w:b/>
                <w:bCs w:val="0"/>
                <w:sz w:val="20"/>
                <w:szCs w:val="20"/>
              </w:rPr>
              <w:t>Article 21</w:t>
            </w:r>
            <w:r w:rsidRPr="0057134C">
              <w:rPr>
                <w:rFonts w:eastAsiaTheme="minorEastAsia"/>
                <w:b/>
                <w:bCs w:val="0"/>
                <w:kern w:val="2"/>
                <w:sz w:val="20"/>
                <w:szCs w:val="20"/>
                <w14:ligatures w14:val="standardContextual"/>
              </w:rPr>
              <w:tab/>
            </w:r>
            <w:r w:rsidRPr="0057134C">
              <w:rPr>
                <w:rStyle w:val="Lienhypertexte"/>
                <w:b/>
                <w:bCs w:val="0"/>
                <w:sz w:val="20"/>
                <w:szCs w:val="20"/>
              </w:rPr>
              <w:t>Litiges</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_Toc198828407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24</w:t>
            </w:r>
            <w:r w:rsidRPr="0057134C">
              <w:rPr>
                <w:b/>
                <w:bCs w:val="0"/>
                <w:webHidden/>
                <w:sz w:val="20"/>
                <w:szCs w:val="20"/>
              </w:rPr>
              <w:fldChar w:fldCharType="end"/>
            </w:r>
          </w:hyperlink>
        </w:p>
        <w:p w14:paraId="34E52BDA" w14:textId="1F0A54D4" w:rsidR="0057134C" w:rsidRPr="0057134C" w:rsidRDefault="0057134C">
          <w:pPr>
            <w:pStyle w:val="TM1"/>
            <w:tabs>
              <w:tab w:val="left" w:pos="960"/>
            </w:tabs>
            <w:rPr>
              <w:rFonts w:eastAsiaTheme="minorEastAsia"/>
              <w:b/>
              <w:bCs w:val="0"/>
              <w:kern w:val="2"/>
              <w:sz w:val="20"/>
              <w:szCs w:val="20"/>
              <w14:ligatures w14:val="standardContextual"/>
            </w:rPr>
          </w:pPr>
          <w:hyperlink w:anchor="_Toc198828408" w:history="1">
            <w:r w:rsidRPr="0057134C">
              <w:rPr>
                <w:rStyle w:val="Lienhypertexte"/>
                <w:b/>
                <w:bCs w:val="0"/>
                <w:sz w:val="20"/>
                <w:szCs w:val="20"/>
              </w:rPr>
              <w:t>Article 22</w:t>
            </w:r>
            <w:r w:rsidRPr="0057134C">
              <w:rPr>
                <w:rFonts w:eastAsiaTheme="minorEastAsia"/>
                <w:b/>
                <w:bCs w:val="0"/>
                <w:kern w:val="2"/>
                <w:sz w:val="20"/>
                <w:szCs w:val="20"/>
                <w14:ligatures w14:val="standardContextual"/>
              </w:rPr>
              <w:tab/>
            </w:r>
            <w:r w:rsidRPr="0057134C">
              <w:rPr>
                <w:rStyle w:val="Lienhypertexte"/>
                <w:b/>
                <w:bCs w:val="0"/>
                <w:sz w:val="20"/>
                <w:szCs w:val="20"/>
              </w:rPr>
              <w:t>Dérogation au CCAG Travaux</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_Toc198828408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24</w:t>
            </w:r>
            <w:r w:rsidRPr="0057134C">
              <w:rPr>
                <w:b/>
                <w:bCs w:val="0"/>
                <w:webHidden/>
                <w:sz w:val="20"/>
                <w:szCs w:val="20"/>
              </w:rPr>
              <w:fldChar w:fldCharType="end"/>
            </w:r>
          </w:hyperlink>
        </w:p>
        <w:p w14:paraId="56D01EA3" w14:textId="15F29E90" w:rsidR="0057134C" w:rsidRPr="0057134C" w:rsidRDefault="0057134C">
          <w:pPr>
            <w:pStyle w:val="TM1"/>
            <w:tabs>
              <w:tab w:val="left" w:pos="960"/>
            </w:tabs>
            <w:rPr>
              <w:rFonts w:eastAsiaTheme="minorEastAsia"/>
              <w:b/>
              <w:bCs w:val="0"/>
              <w:kern w:val="2"/>
              <w:sz w:val="20"/>
              <w:szCs w:val="20"/>
              <w14:ligatures w14:val="standardContextual"/>
            </w:rPr>
          </w:pPr>
          <w:hyperlink w:anchor="_Toc198828409" w:history="1">
            <w:r w:rsidRPr="0057134C">
              <w:rPr>
                <w:rStyle w:val="Lienhypertexte"/>
                <w:b/>
                <w:bCs w:val="0"/>
                <w:sz w:val="20"/>
                <w:szCs w:val="20"/>
              </w:rPr>
              <w:t>Article 23</w:t>
            </w:r>
            <w:r w:rsidRPr="0057134C">
              <w:rPr>
                <w:rFonts w:eastAsiaTheme="minorEastAsia"/>
                <w:b/>
                <w:bCs w:val="0"/>
                <w:kern w:val="2"/>
                <w:sz w:val="20"/>
                <w:szCs w:val="20"/>
                <w14:ligatures w14:val="standardContextual"/>
              </w:rPr>
              <w:tab/>
            </w:r>
            <w:r w:rsidRPr="0057134C">
              <w:rPr>
                <w:rStyle w:val="Lienhypertexte"/>
                <w:b/>
                <w:bCs w:val="0"/>
                <w:sz w:val="20"/>
                <w:szCs w:val="20"/>
              </w:rPr>
              <w:t>Engagement et signature de l'attributaire</w:t>
            </w:r>
            <w:r w:rsidRPr="0057134C">
              <w:rPr>
                <w:b/>
                <w:bCs w:val="0"/>
                <w:webHidden/>
                <w:sz w:val="20"/>
                <w:szCs w:val="20"/>
              </w:rPr>
              <w:tab/>
            </w:r>
            <w:r w:rsidRPr="0057134C">
              <w:rPr>
                <w:b/>
                <w:bCs w:val="0"/>
                <w:webHidden/>
                <w:sz w:val="20"/>
                <w:szCs w:val="20"/>
              </w:rPr>
              <w:fldChar w:fldCharType="begin"/>
            </w:r>
            <w:r w:rsidRPr="0057134C">
              <w:rPr>
                <w:b/>
                <w:bCs w:val="0"/>
                <w:webHidden/>
                <w:sz w:val="20"/>
                <w:szCs w:val="20"/>
              </w:rPr>
              <w:instrText xml:space="preserve"> PAGEREF _Toc198828409 \h </w:instrText>
            </w:r>
            <w:r w:rsidRPr="0057134C">
              <w:rPr>
                <w:b/>
                <w:bCs w:val="0"/>
                <w:webHidden/>
                <w:sz w:val="20"/>
                <w:szCs w:val="20"/>
              </w:rPr>
            </w:r>
            <w:r w:rsidRPr="0057134C">
              <w:rPr>
                <w:b/>
                <w:bCs w:val="0"/>
                <w:webHidden/>
                <w:sz w:val="20"/>
                <w:szCs w:val="20"/>
              </w:rPr>
              <w:fldChar w:fldCharType="separate"/>
            </w:r>
            <w:r w:rsidRPr="0057134C">
              <w:rPr>
                <w:b/>
                <w:bCs w:val="0"/>
                <w:webHidden/>
                <w:sz w:val="20"/>
                <w:szCs w:val="20"/>
              </w:rPr>
              <w:t>25</w:t>
            </w:r>
            <w:r w:rsidRPr="0057134C">
              <w:rPr>
                <w:b/>
                <w:bCs w:val="0"/>
                <w:webHidden/>
                <w:sz w:val="20"/>
                <w:szCs w:val="20"/>
              </w:rPr>
              <w:fldChar w:fldCharType="end"/>
            </w:r>
          </w:hyperlink>
        </w:p>
        <w:p w14:paraId="00DF1C14" w14:textId="7D059282" w:rsidR="0057134C" w:rsidRPr="0057134C" w:rsidRDefault="0057134C">
          <w:pPr>
            <w:pStyle w:val="TM1"/>
            <w:rPr>
              <w:rFonts w:eastAsiaTheme="minorEastAsia"/>
              <w:b/>
              <w:bCs w:val="0"/>
              <w:kern w:val="2"/>
              <w:sz w:val="20"/>
              <w:szCs w:val="20"/>
              <w14:ligatures w14:val="standardContextual"/>
            </w:rPr>
          </w:pPr>
        </w:p>
        <w:p w14:paraId="1CAD46C4" w14:textId="0A44D202" w:rsidR="002C34A5" w:rsidRPr="00EE7E27" w:rsidRDefault="002C34A5" w:rsidP="00C61EC2">
          <w:pPr>
            <w:spacing w:line="276" w:lineRule="auto"/>
            <w:rPr>
              <w:rFonts w:ascii="Arial" w:hAnsi="Arial" w:cs="Arial"/>
              <w:bCs/>
              <w:sz w:val="16"/>
              <w:szCs w:val="16"/>
            </w:rPr>
          </w:pPr>
          <w:r w:rsidRPr="0057134C">
            <w:rPr>
              <w:rFonts w:ascii="Arial" w:hAnsi="Arial" w:cs="Arial"/>
              <w:b/>
              <w:sz w:val="20"/>
              <w:szCs w:val="20"/>
            </w:rPr>
            <w:fldChar w:fldCharType="end"/>
          </w:r>
        </w:p>
      </w:sdtContent>
    </w:sdt>
    <w:p w14:paraId="2DFEB0F4" w14:textId="77777777" w:rsidR="003D58C8" w:rsidRPr="00EE7E27" w:rsidRDefault="003D58C8" w:rsidP="00EE7E27">
      <w:pPr>
        <w:spacing w:line="276" w:lineRule="auto"/>
        <w:rPr>
          <w:rFonts w:ascii="Arial" w:hAnsi="Arial" w:cs="Arial"/>
          <w:bCs/>
          <w:sz w:val="16"/>
          <w:szCs w:val="16"/>
        </w:rPr>
      </w:pPr>
    </w:p>
    <w:p w14:paraId="1C68F285" w14:textId="40171345" w:rsidR="006F6CB6" w:rsidRPr="00EE7E27" w:rsidRDefault="006F6CB6" w:rsidP="00EE7E27">
      <w:pPr>
        <w:spacing w:line="276" w:lineRule="auto"/>
        <w:jc w:val="both"/>
        <w:rPr>
          <w:rFonts w:ascii="Arial" w:hAnsi="Arial" w:cs="Arial"/>
          <w:sz w:val="16"/>
          <w:szCs w:val="16"/>
        </w:rPr>
      </w:pPr>
    </w:p>
    <w:p w14:paraId="67BD7120" w14:textId="77777777" w:rsidR="00257888" w:rsidRPr="00EE7E27" w:rsidRDefault="00257888" w:rsidP="00EE7E27">
      <w:pPr>
        <w:spacing w:line="276" w:lineRule="auto"/>
        <w:rPr>
          <w:rFonts w:ascii="Arial" w:hAnsi="Arial" w:cs="Arial"/>
          <w:b/>
          <w:bCs/>
          <w:smallCaps/>
          <w:sz w:val="16"/>
          <w:szCs w:val="16"/>
          <w:u w:val="single"/>
        </w:rPr>
      </w:pPr>
      <w:r w:rsidRPr="00EE7E27">
        <w:rPr>
          <w:rFonts w:ascii="Arial" w:hAnsi="Arial" w:cs="Arial"/>
          <w:smallCaps/>
          <w:sz w:val="16"/>
          <w:szCs w:val="16"/>
        </w:rPr>
        <w:br w:type="page"/>
      </w:r>
    </w:p>
    <w:p w14:paraId="329385D4" w14:textId="0D734A62" w:rsidR="006F6CB6" w:rsidRDefault="00B16A29" w:rsidP="00B16A29">
      <w:pPr>
        <w:pStyle w:val="Titre1"/>
      </w:pPr>
      <w:bookmarkStart w:id="0" w:name="_Toc198828346"/>
      <w:r>
        <w:lastRenderedPageBreak/>
        <w:t>Contractants</w:t>
      </w:r>
      <w:bookmarkEnd w:id="0"/>
      <w:r>
        <w:t xml:space="preserve"> </w:t>
      </w:r>
    </w:p>
    <w:p w14:paraId="3ADDA4B1" w14:textId="226AB7C8" w:rsidR="00B16A29" w:rsidRDefault="00B16A29">
      <w:pPr>
        <w:rPr>
          <w:rFonts w:ascii="Arial" w:hAnsi="Arial" w:cs="Arial"/>
          <w:color w:val="000000"/>
          <w:sz w:val="20"/>
          <w:szCs w:val="20"/>
        </w:rPr>
      </w:pPr>
    </w:p>
    <w:p w14:paraId="1CA5401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 présent marché est conclu entre :</w:t>
      </w:r>
    </w:p>
    <w:p w14:paraId="0A98EDD4" w14:textId="77777777" w:rsidR="00244492" w:rsidRPr="00244492" w:rsidRDefault="00244492" w:rsidP="005B3F2E">
      <w:pPr>
        <w:spacing w:line="276" w:lineRule="auto"/>
        <w:jc w:val="both"/>
        <w:rPr>
          <w:rFonts w:ascii="Arial" w:hAnsi="Arial" w:cs="Arial"/>
          <w:sz w:val="20"/>
          <w:szCs w:val="20"/>
        </w:rPr>
      </w:pPr>
    </w:p>
    <w:p w14:paraId="27E8A35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Le </w:t>
      </w:r>
      <w:r w:rsidRPr="00244492">
        <w:rPr>
          <w:rFonts w:ascii="Arial" w:hAnsi="Arial" w:cs="Arial"/>
          <w:b/>
          <w:bCs/>
          <w:sz w:val="20"/>
          <w:szCs w:val="20"/>
        </w:rPr>
        <w:t>Centre des Monuments Nationaux</w:t>
      </w:r>
      <w:r w:rsidRPr="00244492">
        <w:rPr>
          <w:rFonts w:ascii="Arial" w:hAnsi="Arial" w:cs="Arial"/>
          <w:sz w:val="20"/>
          <w:szCs w:val="20"/>
        </w:rPr>
        <w:t>, représenté comme indiqué ci-dessus,</w:t>
      </w:r>
    </w:p>
    <w:p w14:paraId="22CE81A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D’une part, ci-après dénommé « </w:t>
      </w:r>
      <w:r w:rsidRPr="00244492">
        <w:rPr>
          <w:rFonts w:ascii="Arial" w:hAnsi="Arial" w:cs="Arial"/>
          <w:b/>
          <w:bCs/>
          <w:sz w:val="20"/>
          <w:szCs w:val="20"/>
        </w:rPr>
        <w:t>le pouvoir adjudicateur</w:t>
      </w:r>
      <w:r w:rsidRPr="00244492">
        <w:rPr>
          <w:rFonts w:ascii="Arial" w:hAnsi="Arial" w:cs="Arial"/>
          <w:sz w:val="20"/>
          <w:szCs w:val="20"/>
        </w:rPr>
        <w:t xml:space="preserve"> », «</w:t>
      </w:r>
      <w:r w:rsidRPr="00244492">
        <w:rPr>
          <w:rFonts w:ascii="Arial" w:hAnsi="Arial" w:cs="Arial"/>
          <w:b/>
          <w:bCs/>
          <w:sz w:val="20"/>
          <w:szCs w:val="20"/>
        </w:rPr>
        <w:t> l’Acheteur </w:t>
      </w:r>
      <w:r w:rsidRPr="00244492">
        <w:rPr>
          <w:rFonts w:ascii="Arial" w:hAnsi="Arial" w:cs="Arial"/>
          <w:sz w:val="20"/>
          <w:szCs w:val="20"/>
        </w:rPr>
        <w:t>» ou « </w:t>
      </w:r>
      <w:r w:rsidRPr="00244492">
        <w:rPr>
          <w:rFonts w:ascii="Arial" w:hAnsi="Arial" w:cs="Arial"/>
          <w:b/>
          <w:bCs/>
          <w:sz w:val="20"/>
          <w:szCs w:val="20"/>
        </w:rPr>
        <w:t>le maître d’ouvrage / la maîtrise d’ouvrage</w:t>
      </w:r>
      <w:r w:rsidRPr="00244492">
        <w:rPr>
          <w:rFonts w:ascii="Arial" w:hAnsi="Arial" w:cs="Arial"/>
          <w:sz w:val="20"/>
          <w:szCs w:val="20"/>
        </w:rPr>
        <w:t> »</w:t>
      </w:r>
    </w:p>
    <w:p w14:paraId="675140C7" w14:textId="77777777" w:rsidR="00244492" w:rsidRPr="00244492" w:rsidRDefault="00244492" w:rsidP="005B3F2E">
      <w:pPr>
        <w:spacing w:line="276" w:lineRule="auto"/>
        <w:jc w:val="both"/>
        <w:rPr>
          <w:rFonts w:ascii="Arial" w:hAnsi="Arial" w:cs="Arial"/>
          <w:sz w:val="20"/>
          <w:szCs w:val="20"/>
        </w:rPr>
      </w:pPr>
    </w:p>
    <w:p w14:paraId="332F1352"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Et d'autre part</w:t>
      </w:r>
      <w:r w:rsidRPr="00244492">
        <w:rPr>
          <w:rFonts w:ascii="Arial" w:eastAsiaTheme="majorEastAsia" w:hAnsi="Arial" w:cs="Arial"/>
          <w:sz w:val="20"/>
          <w:szCs w:val="20"/>
          <w:vertAlign w:val="superscript"/>
        </w:rPr>
        <w:footnoteReference w:id="1"/>
      </w:r>
      <w:r w:rsidRPr="00244492">
        <w:rPr>
          <w:rFonts w:ascii="Arial" w:hAnsi="Arial" w:cs="Arial"/>
          <w:sz w:val="20"/>
          <w:szCs w:val="20"/>
        </w:rPr>
        <w:t>,</w:t>
      </w:r>
    </w:p>
    <w:p w14:paraId="30050263" w14:textId="77777777" w:rsidR="00244492" w:rsidRPr="00244492" w:rsidRDefault="00244492" w:rsidP="005B3F2E">
      <w:pPr>
        <w:spacing w:line="276" w:lineRule="auto"/>
        <w:jc w:val="both"/>
        <w:rPr>
          <w:rFonts w:ascii="Arial" w:hAnsi="Arial" w:cs="Arial"/>
          <w:sz w:val="20"/>
          <w:szCs w:val="20"/>
        </w:rPr>
      </w:pPr>
    </w:p>
    <w:p w14:paraId="4B39626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Le candidat ci-après dénommé </w:t>
      </w:r>
      <w:r w:rsidRPr="00244492">
        <w:rPr>
          <w:rFonts w:ascii="Arial" w:hAnsi="Arial" w:cs="Arial"/>
          <w:b/>
          <w:sz w:val="20"/>
          <w:szCs w:val="20"/>
        </w:rPr>
        <w:t>« le titulaire</w:t>
      </w:r>
      <w:r w:rsidRPr="00244492">
        <w:rPr>
          <w:rFonts w:ascii="Arial" w:hAnsi="Arial" w:cs="Arial"/>
          <w:sz w:val="20"/>
          <w:szCs w:val="20"/>
        </w:rPr>
        <w:t xml:space="preserve"> » ou « </w:t>
      </w:r>
      <w:r w:rsidRPr="00244492">
        <w:rPr>
          <w:rFonts w:ascii="Arial" w:hAnsi="Arial" w:cs="Arial"/>
          <w:b/>
          <w:bCs/>
          <w:sz w:val="20"/>
          <w:szCs w:val="20"/>
        </w:rPr>
        <w:t>l’entreprise</w:t>
      </w:r>
      <w:r w:rsidRPr="00244492">
        <w:rPr>
          <w:rFonts w:ascii="Arial" w:hAnsi="Arial" w:cs="Arial"/>
          <w:sz w:val="20"/>
          <w:szCs w:val="20"/>
        </w:rPr>
        <w:t> » :</w:t>
      </w:r>
    </w:p>
    <w:p w14:paraId="7380424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roofErr w:type="gramStart"/>
      <w:r w:rsidRPr="00244492">
        <w:rPr>
          <w:rFonts w:ascii="Arial" w:hAnsi="Arial" w:cs="Arial"/>
          <w:sz w:val="20"/>
          <w:szCs w:val="20"/>
        </w:rPr>
        <w:t>…….</w:t>
      </w:r>
      <w:proofErr w:type="gramEnd"/>
      <w:r w:rsidRPr="00244492">
        <w:rPr>
          <w:rFonts w:ascii="Arial" w:hAnsi="Arial" w:cs="Arial"/>
          <w:sz w:val="20"/>
          <w:szCs w:val="20"/>
        </w:rPr>
        <w:t>.</w:t>
      </w:r>
    </w:p>
    <w:p w14:paraId="1A7CC27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3F3C38B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Adresse électronique de contact :</w:t>
      </w:r>
      <w:r w:rsidRPr="00244492">
        <w:rPr>
          <w:rFonts w:ascii="Arial" w:hAnsi="Arial" w:cs="Arial"/>
          <w:sz w:val="20"/>
          <w:szCs w:val="20"/>
        </w:rPr>
        <w:t xml:space="preserve"> …………………………………………………………………………….</w:t>
      </w:r>
    </w:p>
    <w:p w14:paraId="0458081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sz w:val="20"/>
          <w:szCs w:val="20"/>
          <w:vertAlign w:val="superscript"/>
        </w:rPr>
        <w:footnoteReference w:id="2"/>
      </w:r>
      <w:proofErr w:type="gramStart"/>
      <w:r w:rsidRPr="00244492">
        <w:rPr>
          <w:rFonts w:ascii="Arial" w:hAnsi="Arial" w:cs="Arial"/>
          <w:sz w:val="20"/>
          <w:szCs w:val="20"/>
        </w:rPr>
        <w:t xml:space="preserve"> :…</w:t>
      </w:r>
      <w:proofErr w:type="gramEnd"/>
      <w:r w:rsidRPr="00244492">
        <w:rPr>
          <w:rFonts w:ascii="Arial" w:hAnsi="Arial" w:cs="Arial"/>
          <w:sz w:val="20"/>
          <w:szCs w:val="20"/>
        </w:rPr>
        <w:t>…………………………………………………………</w:t>
      </w:r>
    </w:p>
    <w:p w14:paraId="403B24C2"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37FE0E7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287E3CA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3"/>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0DE9C6CF" w14:textId="5E4402CA"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669632565"/>
          <w14:checkbox>
            <w14:checked w14:val="0"/>
            <w14:checkedState w14:val="2612" w14:font="MS Gothic"/>
            <w14:uncheckedState w14:val="2610" w14:font="MS Gothic"/>
          </w14:checkbox>
        </w:sdtPr>
        <w:sdtEndPr/>
        <w:sdtContent>
          <w:r w:rsidR="005B3F2E" w:rsidRPr="005B3F2E">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5C7CBB81"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2143022949"/>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38322891" w14:textId="77777777" w:rsidR="00244492" w:rsidRPr="00244492" w:rsidRDefault="00244492" w:rsidP="005B3F2E">
      <w:pPr>
        <w:spacing w:line="276" w:lineRule="auto"/>
        <w:jc w:val="both"/>
        <w:rPr>
          <w:rFonts w:ascii="Arial" w:hAnsi="Arial" w:cs="Arial"/>
          <w:sz w:val="20"/>
          <w:szCs w:val="20"/>
        </w:rPr>
      </w:pPr>
    </w:p>
    <w:p w14:paraId="774B214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marché seront exécutées</w:t>
      </w:r>
      <w:r w:rsidRPr="00244492">
        <w:rPr>
          <w:rFonts w:ascii="Arial" w:eastAsiaTheme="majorEastAsia" w:hAnsi="Arial" w:cs="Arial"/>
          <w:sz w:val="20"/>
          <w:szCs w:val="20"/>
          <w:vertAlign w:val="superscript"/>
        </w:rPr>
        <w:footnoteReference w:id="4"/>
      </w:r>
      <w:r w:rsidRPr="00244492">
        <w:rPr>
          <w:rFonts w:ascii="Arial" w:hAnsi="Arial" w:cs="Arial"/>
          <w:b/>
          <w:bCs/>
          <w:sz w:val="20"/>
          <w:szCs w:val="20"/>
        </w:rPr>
        <w:t xml:space="preserve"> </w:t>
      </w:r>
      <w:r w:rsidRPr="00244492">
        <w:rPr>
          <w:rFonts w:ascii="Arial" w:hAnsi="Arial" w:cs="Arial"/>
          <w:sz w:val="20"/>
          <w:szCs w:val="20"/>
        </w:rPr>
        <w:t>:</w:t>
      </w:r>
    </w:p>
    <w:p w14:paraId="1849BD5A"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1450621343"/>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5FF1DDAA"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80269845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5CD1B6E5" w14:textId="77777777" w:rsidR="00244492" w:rsidRPr="00244492" w:rsidRDefault="00244492" w:rsidP="005B3F2E">
      <w:pPr>
        <w:spacing w:line="276" w:lineRule="auto"/>
        <w:jc w:val="both"/>
        <w:rPr>
          <w:rFonts w:ascii="Arial" w:hAnsi="Arial" w:cs="Arial"/>
          <w:sz w:val="20"/>
          <w:szCs w:val="20"/>
        </w:rPr>
      </w:pPr>
    </w:p>
    <w:p w14:paraId="74625DD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7CB7A59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2C59C9C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roofErr w:type="gramStart"/>
      <w:r w:rsidRPr="00244492">
        <w:rPr>
          <w:rFonts w:ascii="Arial" w:hAnsi="Arial" w:cs="Arial"/>
          <w:sz w:val="20"/>
          <w:szCs w:val="20"/>
        </w:rPr>
        <w:t>…….</w:t>
      </w:r>
      <w:proofErr w:type="gramEnd"/>
      <w:r w:rsidRPr="00244492">
        <w:rPr>
          <w:rFonts w:ascii="Arial" w:hAnsi="Arial" w:cs="Arial"/>
          <w:sz w:val="20"/>
          <w:szCs w:val="20"/>
        </w:rPr>
        <w:t>.</w:t>
      </w:r>
    </w:p>
    <w:p w14:paraId="0B9E0134" w14:textId="77777777" w:rsidR="00244492" w:rsidRPr="00244492" w:rsidRDefault="00244492" w:rsidP="005B3F2E">
      <w:pPr>
        <w:spacing w:line="276" w:lineRule="auto"/>
        <w:jc w:val="both"/>
        <w:rPr>
          <w:rFonts w:ascii="Arial" w:hAnsi="Arial" w:cs="Arial"/>
          <w:sz w:val="20"/>
          <w:szCs w:val="20"/>
        </w:rPr>
      </w:pPr>
    </w:p>
    <w:p w14:paraId="47A0E6A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Après avoir pris connaissance des pièces contractuelles de l’accord-cadre et des documents qui y sont mentionnés, fourni les certificats, les déclarations et attestations prévus aux articles R.2143-3 à R.2143-16 du Code de la Commande Publique,</w:t>
      </w:r>
    </w:p>
    <w:p w14:paraId="02BE834C" w14:textId="77777777" w:rsidR="00244492" w:rsidRPr="00244492" w:rsidRDefault="00244492" w:rsidP="005B3F2E">
      <w:pPr>
        <w:spacing w:line="276" w:lineRule="auto"/>
        <w:jc w:val="both"/>
        <w:rPr>
          <w:rFonts w:ascii="Arial" w:hAnsi="Arial" w:cs="Arial"/>
          <w:sz w:val="20"/>
          <w:szCs w:val="20"/>
        </w:rPr>
      </w:pPr>
    </w:p>
    <w:p w14:paraId="61BFA52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bCs/>
          <w:sz w:val="20"/>
          <w:szCs w:val="20"/>
        </w:rPr>
        <w:t xml:space="preserve">M’ENGAGE </w:t>
      </w:r>
      <w:r w:rsidRPr="00244492">
        <w:rPr>
          <w:rFonts w:ascii="Arial" w:hAnsi="Arial" w:cs="Arial"/>
          <w:sz w:val="20"/>
          <w:szCs w:val="20"/>
        </w:rPr>
        <w:t>sans réserve, conformément aux stipulations des documents visés ci-dessus à exécuter les prestations demandées dans les conditions définies dans l’accord-cadre.</w:t>
      </w:r>
    </w:p>
    <w:p w14:paraId="1030430F" w14:textId="77777777" w:rsidR="00244492" w:rsidRPr="00244492" w:rsidRDefault="00244492" w:rsidP="005B3F2E">
      <w:pPr>
        <w:spacing w:line="276" w:lineRule="auto"/>
        <w:jc w:val="both"/>
        <w:rPr>
          <w:rFonts w:ascii="Arial" w:hAnsi="Arial" w:cs="Arial"/>
          <w:sz w:val="20"/>
          <w:szCs w:val="20"/>
        </w:rPr>
      </w:pPr>
    </w:p>
    <w:p w14:paraId="2689582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L’offre ainsi présentée ne me lie toutefois que si son acceptation m’est notifiée dans un délai de 180 jours à compter de la date limite de remise des offres fixée dans le règlement de la consultation.</w:t>
      </w:r>
    </w:p>
    <w:p w14:paraId="7E080232" w14:textId="77777777" w:rsidR="00244492" w:rsidRPr="00244492" w:rsidRDefault="00244492" w:rsidP="005B3F2E">
      <w:pPr>
        <w:spacing w:line="276" w:lineRule="auto"/>
        <w:jc w:val="both"/>
        <w:rPr>
          <w:rFonts w:ascii="Arial" w:hAnsi="Arial" w:cs="Arial"/>
          <w:sz w:val="20"/>
          <w:szCs w:val="20"/>
        </w:rPr>
      </w:pPr>
    </w:p>
    <w:p w14:paraId="1449282F" w14:textId="77777777" w:rsidR="00244492" w:rsidRPr="00244492" w:rsidRDefault="00244492" w:rsidP="005B3F2E">
      <w:pPr>
        <w:spacing w:line="276" w:lineRule="auto"/>
        <w:jc w:val="both"/>
        <w:rPr>
          <w:rFonts w:ascii="Arial" w:hAnsi="Arial" w:cs="Arial"/>
          <w:sz w:val="20"/>
          <w:szCs w:val="20"/>
        </w:rPr>
      </w:pPr>
      <w:proofErr w:type="gramStart"/>
      <w:r w:rsidRPr="00244492">
        <w:rPr>
          <w:rFonts w:ascii="Arial" w:hAnsi="Arial" w:cs="Arial"/>
          <w:sz w:val="20"/>
          <w:szCs w:val="20"/>
        </w:rPr>
        <w:t>OU</w:t>
      </w:r>
      <w:proofErr w:type="gramEnd"/>
    </w:p>
    <w:p w14:paraId="55975BD4" w14:textId="77777777" w:rsidR="00244492" w:rsidRPr="00244492" w:rsidRDefault="00244492" w:rsidP="005B3F2E">
      <w:pPr>
        <w:spacing w:line="276" w:lineRule="auto"/>
        <w:jc w:val="both"/>
        <w:rPr>
          <w:rFonts w:ascii="Arial" w:hAnsi="Arial" w:cs="Arial"/>
          <w:sz w:val="20"/>
          <w:szCs w:val="20"/>
        </w:rPr>
      </w:pPr>
    </w:p>
    <w:p w14:paraId="2AAABC2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u w:val="single"/>
        </w:rPr>
        <w:t xml:space="preserve">Le groupement </w:t>
      </w:r>
      <w:sdt>
        <w:sdtPr>
          <w:rPr>
            <w:rFonts w:ascii="Arial" w:hAnsi="Arial" w:cs="Arial"/>
            <w:sz w:val="20"/>
            <w:szCs w:val="20"/>
          </w:rPr>
          <w:id w:val="2142681480"/>
          <w14:checkbox>
            <w14:checked w14:val="0"/>
            <w14:checkedState w14:val="2612" w14:font="MS Gothic"/>
            <w14:uncheckedState w14:val="2610" w14:font="MS Gothic"/>
          </w14:checkbox>
        </w:sdtPr>
        <w:sdtEndPr/>
        <w:sdtContent>
          <w:r w:rsidRPr="00244492">
            <w:rPr>
              <w:rFonts w:ascii="Segoe UI Symbol" w:eastAsia="MS Gothic" w:hAnsi="Segoe UI Symbol" w:cs="Segoe UI Symbol"/>
              <w:sz w:val="20"/>
              <w:szCs w:val="20"/>
            </w:rPr>
            <w:t>☐</w:t>
          </w:r>
        </w:sdtContent>
      </w:sdt>
      <w:r w:rsidRPr="00244492">
        <w:rPr>
          <w:rFonts w:ascii="Arial" w:hAnsi="Arial" w:cs="Arial"/>
          <w:sz w:val="20"/>
          <w:szCs w:val="20"/>
          <w:highlight w:val="yellow"/>
        </w:rPr>
        <w:t xml:space="preserve"> </w:t>
      </w:r>
      <w:r w:rsidRPr="00244492">
        <w:rPr>
          <w:rFonts w:ascii="Arial" w:hAnsi="Arial" w:cs="Arial"/>
          <w:sz w:val="20"/>
          <w:szCs w:val="20"/>
          <w:highlight w:val="yellow"/>
          <w:u w:val="single"/>
        </w:rPr>
        <w:t xml:space="preserve">solidaire ou </w:t>
      </w:r>
      <w:sdt>
        <w:sdtPr>
          <w:rPr>
            <w:rFonts w:ascii="Arial" w:hAnsi="Arial" w:cs="Arial"/>
            <w:sz w:val="20"/>
            <w:szCs w:val="20"/>
          </w:rPr>
          <w:id w:val="1935703559"/>
          <w14:checkbox>
            <w14:checked w14:val="0"/>
            <w14:checkedState w14:val="2612" w14:font="MS Gothic"/>
            <w14:uncheckedState w14:val="2610" w14:font="MS Gothic"/>
          </w14:checkbox>
        </w:sdtPr>
        <w:sdtEndPr/>
        <w:sdtContent>
          <w:r w:rsidRPr="00244492">
            <w:rPr>
              <w:rFonts w:ascii="Segoe UI Symbol" w:eastAsia="MS Gothic" w:hAnsi="Segoe UI Symbol" w:cs="Segoe UI Symbol"/>
              <w:sz w:val="20"/>
              <w:szCs w:val="20"/>
            </w:rPr>
            <w:t>☐</w:t>
          </w:r>
        </w:sdtContent>
      </w:sdt>
      <w:r w:rsidRPr="00244492">
        <w:rPr>
          <w:rFonts w:ascii="Arial" w:hAnsi="Arial" w:cs="Arial"/>
          <w:sz w:val="20"/>
          <w:szCs w:val="20"/>
          <w:highlight w:val="yellow"/>
          <w:u w:val="single"/>
        </w:rPr>
        <w:t xml:space="preserve"> conjoint</w:t>
      </w:r>
      <w:r w:rsidRPr="00244492">
        <w:rPr>
          <w:rFonts w:ascii="Arial" w:hAnsi="Arial" w:cs="Arial"/>
          <w:sz w:val="20"/>
          <w:szCs w:val="20"/>
          <w:highlight w:val="yellow"/>
        </w:rPr>
        <w:t>,</w:t>
      </w:r>
      <w:r w:rsidRPr="00244492">
        <w:rPr>
          <w:rFonts w:ascii="Arial" w:eastAsiaTheme="majorEastAsia" w:hAnsi="Arial" w:cs="Arial"/>
          <w:bCs/>
          <w:sz w:val="20"/>
          <w:szCs w:val="20"/>
          <w:highlight w:val="yellow"/>
          <w:vertAlign w:val="superscript"/>
        </w:rPr>
        <w:footnoteReference w:id="5"/>
      </w:r>
      <w:r w:rsidRPr="00244492">
        <w:rPr>
          <w:rFonts w:ascii="Arial" w:hAnsi="Arial" w:cs="Arial"/>
          <w:sz w:val="20"/>
          <w:szCs w:val="20"/>
        </w:rPr>
        <w:t xml:space="preserve">  ci-après dénommé « le titulaire » :</w:t>
      </w:r>
    </w:p>
    <w:p w14:paraId="73018387" w14:textId="77777777" w:rsidR="00244492" w:rsidRPr="00244492" w:rsidRDefault="00244492" w:rsidP="005B3F2E">
      <w:pPr>
        <w:spacing w:line="276" w:lineRule="auto"/>
        <w:jc w:val="both"/>
        <w:rPr>
          <w:rFonts w:ascii="Arial" w:hAnsi="Arial" w:cs="Arial"/>
          <w:sz w:val="20"/>
          <w:szCs w:val="20"/>
        </w:rPr>
      </w:pPr>
    </w:p>
    <w:p w14:paraId="1C1FBDF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u w:val="single"/>
        </w:rPr>
        <w:lastRenderedPageBreak/>
        <w:t>1</w:t>
      </w:r>
      <w:r w:rsidRPr="00244492">
        <w:rPr>
          <w:rFonts w:ascii="Arial" w:hAnsi="Arial" w:cs="Arial"/>
          <w:sz w:val="20"/>
          <w:szCs w:val="20"/>
          <w:u w:val="single"/>
          <w:vertAlign w:val="superscript"/>
        </w:rPr>
        <w:t>er</w:t>
      </w:r>
      <w:r w:rsidRPr="00244492">
        <w:rPr>
          <w:rFonts w:ascii="Arial" w:hAnsi="Arial" w:cs="Arial"/>
          <w:sz w:val="20"/>
          <w:szCs w:val="20"/>
          <w:u w:val="single"/>
        </w:rPr>
        <w:t xml:space="preserve"> co-traitant</w:t>
      </w:r>
      <w:r w:rsidRPr="00244492">
        <w:rPr>
          <w:rFonts w:ascii="Arial" w:hAnsi="Arial" w:cs="Arial"/>
          <w:sz w:val="20"/>
          <w:szCs w:val="20"/>
        </w:rPr>
        <w:t xml:space="preserve"> mandataire du groupement :</w:t>
      </w:r>
    </w:p>
    <w:p w14:paraId="08C68F9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roofErr w:type="gramStart"/>
      <w:r w:rsidRPr="00244492">
        <w:rPr>
          <w:rFonts w:ascii="Arial" w:hAnsi="Arial" w:cs="Arial"/>
          <w:sz w:val="20"/>
          <w:szCs w:val="20"/>
        </w:rPr>
        <w:t>…….</w:t>
      </w:r>
      <w:proofErr w:type="gramEnd"/>
      <w:r w:rsidRPr="00244492">
        <w:rPr>
          <w:rFonts w:ascii="Arial" w:hAnsi="Arial" w:cs="Arial"/>
          <w:sz w:val="20"/>
          <w:szCs w:val="20"/>
        </w:rPr>
        <w:t>.</w:t>
      </w:r>
    </w:p>
    <w:p w14:paraId="44800AF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7F31A7E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Adresse électronique de contact :</w:t>
      </w:r>
      <w:r w:rsidRPr="00244492">
        <w:rPr>
          <w:rFonts w:ascii="Arial" w:hAnsi="Arial" w:cs="Arial"/>
          <w:sz w:val="20"/>
          <w:szCs w:val="20"/>
        </w:rPr>
        <w:t xml:space="preserve"> ……………………………………………………………………………</w:t>
      </w:r>
    </w:p>
    <w:p w14:paraId="2F02502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bCs/>
          <w:sz w:val="20"/>
          <w:szCs w:val="20"/>
          <w:vertAlign w:val="superscript"/>
        </w:rPr>
        <w:footnoteReference w:id="6"/>
      </w:r>
      <w:proofErr w:type="gramStart"/>
      <w:r w:rsidRPr="00244492">
        <w:rPr>
          <w:rFonts w:ascii="Arial" w:hAnsi="Arial" w:cs="Arial"/>
          <w:sz w:val="20"/>
          <w:szCs w:val="20"/>
        </w:rPr>
        <w:t xml:space="preserve"> :…</w:t>
      </w:r>
      <w:proofErr w:type="gramEnd"/>
      <w:r w:rsidRPr="00244492">
        <w:rPr>
          <w:rFonts w:ascii="Arial" w:hAnsi="Arial" w:cs="Arial"/>
          <w:sz w:val="20"/>
          <w:szCs w:val="20"/>
        </w:rPr>
        <w:t>………………………………………………………...</w:t>
      </w:r>
    </w:p>
    <w:p w14:paraId="06C909B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6985568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3B55CF6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7"/>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6602E2D5"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231466816"/>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17C4F09B"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64720202"/>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794F1B02" w14:textId="77777777" w:rsidR="00244492" w:rsidRPr="00244492" w:rsidRDefault="00244492" w:rsidP="005B3F2E">
      <w:pPr>
        <w:spacing w:line="276" w:lineRule="auto"/>
        <w:jc w:val="both"/>
        <w:rPr>
          <w:rFonts w:ascii="Arial" w:hAnsi="Arial" w:cs="Arial"/>
          <w:sz w:val="20"/>
          <w:szCs w:val="20"/>
        </w:rPr>
      </w:pPr>
    </w:p>
    <w:p w14:paraId="6ACC1E7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accord-cadre seront exécutées</w:t>
      </w:r>
      <w:r w:rsidRPr="00244492">
        <w:rPr>
          <w:rFonts w:ascii="Arial" w:eastAsiaTheme="majorEastAsia" w:hAnsi="Arial" w:cs="Arial"/>
          <w:sz w:val="20"/>
          <w:szCs w:val="20"/>
          <w:vertAlign w:val="superscript"/>
        </w:rPr>
        <w:footnoteReference w:id="8"/>
      </w:r>
      <w:r w:rsidRPr="00244492">
        <w:rPr>
          <w:rFonts w:ascii="Arial" w:hAnsi="Arial" w:cs="Arial"/>
          <w:b/>
          <w:bCs/>
          <w:sz w:val="20"/>
          <w:szCs w:val="20"/>
        </w:rPr>
        <w:t xml:space="preserve"> </w:t>
      </w:r>
      <w:r w:rsidRPr="00244492">
        <w:rPr>
          <w:rFonts w:ascii="Arial" w:hAnsi="Arial" w:cs="Arial"/>
          <w:sz w:val="20"/>
          <w:szCs w:val="20"/>
        </w:rPr>
        <w:t>:</w:t>
      </w:r>
    </w:p>
    <w:p w14:paraId="33BA06D0"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66839542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02A420F9"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1026476188"/>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6D91A7E7" w14:textId="77777777" w:rsidR="00244492" w:rsidRPr="00244492" w:rsidRDefault="00244492" w:rsidP="005B3F2E">
      <w:pPr>
        <w:spacing w:line="276" w:lineRule="auto"/>
        <w:jc w:val="both"/>
        <w:rPr>
          <w:rFonts w:ascii="Arial" w:hAnsi="Arial" w:cs="Arial"/>
          <w:sz w:val="20"/>
          <w:szCs w:val="20"/>
        </w:rPr>
      </w:pPr>
    </w:p>
    <w:p w14:paraId="07E332A6"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roofErr w:type="gramStart"/>
      <w:r w:rsidRPr="00244492">
        <w:rPr>
          <w:rFonts w:ascii="Arial" w:hAnsi="Arial" w:cs="Arial"/>
          <w:sz w:val="20"/>
          <w:szCs w:val="20"/>
        </w:rPr>
        <w:t>…....</w:t>
      </w:r>
      <w:proofErr w:type="gramEnd"/>
      <w:r w:rsidRPr="00244492">
        <w:rPr>
          <w:rFonts w:ascii="Arial" w:hAnsi="Arial" w:cs="Arial"/>
          <w:sz w:val="20"/>
          <w:szCs w:val="20"/>
        </w:rPr>
        <w:t>.</w:t>
      </w:r>
    </w:p>
    <w:p w14:paraId="321AB9B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46543A5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
    <w:p w14:paraId="284DE0D0" w14:textId="77777777" w:rsidR="00244492" w:rsidRPr="00244492" w:rsidRDefault="00244492" w:rsidP="005B3F2E">
      <w:pPr>
        <w:spacing w:line="276" w:lineRule="auto"/>
        <w:jc w:val="both"/>
        <w:rPr>
          <w:rFonts w:ascii="Arial" w:hAnsi="Arial" w:cs="Arial"/>
          <w:sz w:val="20"/>
          <w:szCs w:val="20"/>
        </w:rPr>
      </w:pPr>
    </w:p>
    <w:p w14:paraId="4EB6458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2ème co-traitant</w:t>
      </w:r>
      <w:r w:rsidRPr="00244492">
        <w:rPr>
          <w:rFonts w:ascii="Arial" w:eastAsiaTheme="majorEastAsia" w:hAnsi="Arial" w:cs="Arial"/>
          <w:sz w:val="20"/>
          <w:szCs w:val="20"/>
          <w:vertAlign w:val="superscript"/>
        </w:rPr>
        <w:footnoteReference w:id="9"/>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4197490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
    <w:p w14:paraId="63DA6A36"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4D29887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 xml:space="preserve">Adresse </w:t>
      </w:r>
      <w:proofErr w:type="gramStart"/>
      <w:r w:rsidRPr="00244492">
        <w:rPr>
          <w:rFonts w:ascii="Arial" w:hAnsi="Arial" w:cs="Arial"/>
          <w:b/>
          <w:color w:val="C0504D" w:themeColor="accent2"/>
          <w:sz w:val="20"/>
          <w:szCs w:val="20"/>
        </w:rPr>
        <w:t>mail</w:t>
      </w:r>
      <w:proofErr w:type="gramEnd"/>
      <w:r w:rsidRPr="00244492">
        <w:rPr>
          <w:rFonts w:ascii="Arial" w:hAnsi="Arial" w:cs="Arial"/>
          <w:b/>
          <w:color w:val="C0504D" w:themeColor="accent2"/>
          <w:sz w:val="20"/>
          <w:szCs w:val="20"/>
        </w:rPr>
        <w:t xml:space="preserve"> de contact :</w:t>
      </w:r>
      <w:r w:rsidRPr="00244492">
        <w:rPr>
          <w:rFonts w:ascii="Arial" w:hAnsi="Arial" w:cs="Arial"/>
          <w:sz w:val="20"/>
          <w:szCs w:val="20"/>
        </w:rPr>
        <w:t xml:space="preserve"> ……………………………………………………………………………</w:t>
      </w:r>
      <w:proofErr w:type="gramStart"/>
      <w:r w:rsidRPr="00244492">
        <w:rPr>
          <w:rFonts w:ascii="Arial" w:hAnsi="Arial" w:cs="Arial"/>
          <w:sz w:val="20"/>
          <w:szCs w:val="20"/>
        </w:rPr>
        <w:t>…….…..</w:t>
      </w:r>
      <w:proofErr w:type="gramEnd"/>
    </w:p>
    <w:p w14:paraId="4D63FCF7"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bCs/>
          <w:sz w:val="20"/>
          <w:szCs w:val="20"/>
          <w:vertAlign w:val="superscript"/>
        </w:rPr>
        <w:footnoteReference w:id="10"/>
      </w:r>
      <w:r w:rsidRPr="00244492">
        <w:rPr>
          <w:rFonts w:ascii="Arial" w:hAnsi="Arial" w:cs="Arial"/>
          <w:sz w:val="20"/>
          <w:szCs w:val="20"/>
        </w:rPr>
        <w:t>:……………………………………………………</w:t>
      </w:r>
      <w:proofErr w:type="gramStart"/>
      <w:r w:rsidRPr="00244492">
        <w:rPr>
          <w:rFonts w:ascii="Arial" w:hAnsi="Arial" w:cs="Arial"/>
          <w:sz w:val="20"/>
          <w:szCs w:val="20"/>
        </w:rPr>
        <w:t>…….</w:t>
      </w:r>
      <w:proofErr w:type="gramEnd"/>
      <w:r w:rsidRPr="00244492">
        <w:rPr>
          <w:rFonts w:ascii="Arial" w:hAnsi="Arial" w:cs="Arial"/>
          <w:sz w:val="20"/>
          <w:szCs w:val="20"/>
        </w:rPr>
        <w:t>.</w:t>
      </w:r>
    </w:p>
    <w:p w14:paraId="0FEC662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7B169DA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2DAB338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11"/>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1BE4F234"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154956890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392C69CA"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1070183702"/>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77E34D5C" w14:textId="77777777" w:rsidR="00244492" w:rsidRPr="00244492" w:rsidRDefault="00244492" w:rsidP="005B3F2E">
      <w:pPr>
        <w:spacing w:line="276" w:lineRule="auto"/>
        <w:jc w:val="both"/>
        <w:rPr>
          <w:rFonts w:ascii="Arial" w:hAnsi="Arial" w:cs="Arial"/>
          <w:sz w:val="20"/>
          <w:szCs w:val="20"/>
        </w:rPr>
      </w:pPr>
    </w:p>
    <w:p w14:paraId="661BC09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accord-cadre seront exécutées</w:t>
      </w:r>
      <w:r w:rsidRPr="00244492">
        <w:rPr>
          <w:rFonts w:ascii="Arial" w:eastAsiaTheme="majorEastAsia" w:hAnsi="Arial" w:cs="Arial"/>
          <w:bCs/>
          <w:sz w:val="20"/>
          <w:szCs w:val="20"/>
          <w:vertAlign w:val="superscript"/>
        </w:rPr>
        <w:footnoteReference w:id="12"/>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51B8A94A"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488063743"/>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34435174" w14:textId="77777777" w:rsidR="00244492" w:rsidRPr="00244492" w:rsidRDefault="008C1A6D" w:rsidP="005B3F2E">
      <w:pPr>
        <w:spacing w:line="276" w:lineRule="auto"/>
        <w:jc w:val="both"/>
        <w:rPr>
          <w:rFonts w:ascii="Arial" w:hAnsi="Arial" w:cs="Arial"/>
          <w:sz w:val="20"/>
          <w:szCs w:val="20"/>
        </w:rPr>
      </w:pPr>
      <w:sdt>
        <w:sdtPr>
          <w:rPr>
            <w:rFonts w:ascii="Arial" w:hAnsi="Arial" w:cs="Arial"/>
            <w:b/>
            <w:sz w:val="20"/>
            <w:szCs w:val="20"/>
          </w:rPr>
          <w:id w:val="735817166"/>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15989341" w14:textId="77777777" w:rsidR="00244492" w:rsidRPr="00244492" w:rsidRDefault="00244492" w:rsidP="005B3F2E">
      <w:pPr>
        <w:spacing w:line="276" w:lineRule="auto"/>
        <w:jc w:val="both"/>
        <w:rPr>
          <w:rFonts w:ascii="Arial" w:hAnsi="Arial" w:cs="Arial"/>
          <w:sz w:val="20"/>
          <w:szCs w:val="20"/>
        </w:rPr>
      </w:pPr>
    </w:p>
    <w:p w14:paraId="1955DC5D"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roofErr w:type="gramStart"/>
      <w:r w:rsidRPr="00244492">
        <w:rPr>
          <w:rFonts w:ascii="Arial" w:hAnsi="Arial" w:cs="Arial"/>
          <w:sz w:val="20"/>
          <w:szCs w:val="20"/>
        </w:rPr>
        <w:t>…....</w:t>
      </w:r>
      <w:proofErr w:type="gramEnd"/>
      <w:r w:rsidRPr="00244492">
        <w:rPr>
          <w:rFonts w:ascii="Arial" w:hAnsi="Arial" w:cs="Arial"/>
          <w:sz w:val="20"/>
          <w:szCs w:val="20"/>
        </w:rPr>
        <w:t>.</w:t>
      </w:r>
    </w:p>
    <w:p w14:paraId="0DF394A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549AC5B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
    <w:p w14:paraId="509F479B" w14:textId="77777777" w:rsidR="00244492" w:rsidRPr="00244492" w:rsidRDefault="00244492" w:rsidP="005B3F2E">
      <w:pPr>
        <w:spacing w:line="276" w:lineRule="auto"/>
        <w:jc w:val="both"/>
        <w:rPr>
          <w:rFonts w:ascii="Arial" w:hAnsi="Arial" w:cs="Arial"/>
          <w:sz w:val="20"/>
          <w:szCs w:val="20"/>
        </w:rPr>
      </w:pPr>
    </w:p>
    <w:p w14:paraId="098AEE83" w14:textId="77777777" w:rsidR="00244492" w:rsidRPr="00244492" w:rsidRDefault="00244492" w:rsidP="00315CE4">
      <w:pPr>
        <w:spacing w:line="276" w:lineRule="auto"/>
        <w:jc w:val="both"/>
        <w:rPr>
          <w:rFonts w:ascii="Arial" w:hAnsi="Arial" w:cs="Arial"/>
          <w:sz w:val="20"/>
          <w:szCs w:val="20"/>
        </w:rPr>
      </w:pPr>
      <w:r w:rsidRPr="00244492">
        <w:rPr>
          <w:rFonts w:ascii="Arial" w:hAnsi="Arial" w:cs="Arial"/>
          <w:sz w:val="20"/>
          <w:szCs w:val="20"/>
        </w:rPr>
        <w:lastRenderedPageBreak/>
        <w:t>Chaque membre du groupement ayant pris connaissance des pièces de l’accord-cadre et des documents qui y sont mentionnés, fourni les certificats, les déclarations et attestations prévus aux articles R.2143-3 à R.2143-16 du Code de la commande publique,</w:t>
      </w:r>
    </w:p>
    <w:p w14:paraId="31ECCBF7" w14:textId="77777777" w:rsidR="00244492" w:rsidRPr="00244492" w:rsidRDefault="00244492" w:rsidP="00315CE4">
      <w:pPr>
        <w:spacing w:line="276" w:lineRule="auto"/>
        <w:jc w:val="both"/>
        <w:rPr>
          <w:rFonts w:ascii="Arial" w:hAnsi="Arial" w:cs="Arial"/>
          <w:sz w:val="20"/>
          <w:szCs w:val="20"/>
        </w:rPr>
      </w:pPr>
    </w:p>
    <w:p w14:paraId="64599B4B" w14:textId="77777777" w:rsidR="00244492" w:rsidRPr="00244492" w:rsidRDefault="00244492" w:rsidP="00315CE4">
      <w:pPr>
        <w:spacing w:line="276" w:lineRule="auto"/>
        <w:jc w:val="both"/>
        <w:rPr>
          <w:rFonts w:ascii="Arial" w:hAnsi="Arial" w:cs="Arial"/>
          <w:sz w:val="20"/>
          <w:szCs w:val="20"/>
        </w:rPr>
      </w:pPr>
      <w:r w:rsidRPr="00244492">
        <w:rPr>
          <w:rFonts w:ascii="Arial" w:hAnsi="Arial" w:cs="Arial"/>
          <w:b/>
          <w:bCs/>
          <w:sz w:val="20"/>
          <w:szCs w:val="20"/>
        </w:rPr>
        <w:t xml:space="preserve">NOUS NOUS ENGAGEONS </w:t>
      </w:r>
      <w:r w:rsidRPr="00244492">
        <w:rPr>
          <w:rFonts w:ascii="Arial" w:hAnsi="Arial" w:cs="Arial"/>
          <w:sz w:val="20"/>
          <w:szCs w:val="20"/>
        </w:rPr>
        <w:t>sans réserve, en qualité d’entrepreneurs groupés solidaires ou conjoints</w:t>
      </w:r>
      <w:r w:rsidRPr="00244492">
        <w:rPr>
          <w:rFonts w:ascii="Arial" w:eastAsiaTheme="majorEastAsia" w:hAnsi="Arial" w:cs="Arial"/>
          <w:sz w:val="20"/>
          <w:szCs w:val="20"/>
          <w:vertAlign w:val="superscript"/>
        </w:rPr>
        <w:footnoteReference w:id="13"/>
      </w:r>
      <w:r w:rsidRPr="00244492">
        <w:rPr>
          <w:rFonts w:ascii="Arial" w:hAnsi="Arial" w:cs="Arial"/>
          <w:sz w:val="20"/>
          <w:szCs w:val="20"/>
        </w:rPr>
        <w:t>, conformément aux stipulations des documents visés ci-dessus à exécuter les prestations demandées dans les conditions définies dans l’accord-cadre.</w:t>
      </w:r>
    </w:p>
    <w:p w14:paraId="5CA780E8" w14:textId="77777777" w:rsidR="00244492" w:rsidRPr="00244492" w:rsidRDefault="00244492" w:rsidP="00315CE4">
      <w:pPr>
        <w:spacing w:line="276" w:lineRule="auto"/>
        <w:jc w:val="both"/>
        <w:rPr>
          <w:rFonts w:ascii="Arial" w:hAnsi="Arial" w:cs="Arial"/>
          <w:sz w:val="20"/>
          <w:szCs w:val="20"/>
        </w:rPr>
      </w:pPr>
    </w:p>
    <w:p w14:paraId="21093D5E" w14:textId="2371EA87" w:rsidR="00244492" w:rsidRDefault="00244492" w:rsidP="00315CE4">
      <w:pPr>
        <w:spacing w:line="276" w:lineRule="auto"/>
        <w:jc w:val="both"/>
        <w:rPr>
          <w:rFonts w:ascii="Arial" w:hAnsi="Arial" w:cs="Arial"/>
          <w:sz w:val="20"/>
          <w:szCs w:val="20"/>
        </w:rPr>
      </w:pPr>
      <w:r w:rsidRPr="00244492">
        <w:rPr>
          <w:rFonts w:ascii="Arial" w:hAnsi="Arial" w:cs="Arial"/>
          <w:color w:val="000000"/>
          <w:sz w:val="20"/>
          <w:szCs w:val="20"/>
        </w:rPr>
        <w:t xml:space="preserve">L’offre ainsi </w:t>
      </w:r>
      <w:r w:rsidRPr="00244492">
        <w:rPr>
          <w:rFonts w:ascii="Arial" w:hAnsi="Arial" w:cs="Arial"/>
          <w:sz w:val="20"/>
          <w:szCs w:val="20"/>
        </w:rPr>
        <w:t>présentée ne nous lie toutefois que si son acceptation nous est notifiée dans un délai de 180 jours à compter de la date limite de remise des offres indiquée dans le règlement de la consultation.</w:t>
      </w:r>
    </w:p>
    <w:p w14:paraId="643F07F8" w14:textId="77777777" w:rsidR="00AC1DF6" w:rsidRPr="00244492" w:rsidRDefault="00AC1DF6" w:rsidP="00315CE4">
      <w:pPr>
        <w:spacing w:line="276" w:lineRule="auto"/>
        <w:jc w:val="both"/>
        <w:rPr>
          <w:rFonts w:ascii="Arial" w:hAnsi="Arial" w:cs="Arial"/>
          <w:sz w:val="20"/>
          <w:szCs w:val="20"/>
        </w:rPr>
      </w:pPr>
    </w:p>
    <w:p w14:paraId="5E70917A" w14:textId="4393F584" w:rsidR="002A0E50" w:rsidRPr="007727EF" w:rsidRDefault="00B16A29" w:rsidP="00315CE4">
      <w:pPr>
        <w:pStyle w:val="Titre1"/>
        <w:spacing w:line="276" w:lineRule="auto"/>
      </w:pPr>
      <w:bookmarkStart w:id="1" w:name="_Toc198828347"/>
      <w:r>
        <w:t xml:space="preserve">Objet du marché </w:t>
      </w:r>
      <w:r w:rsidR="008961C6">
        <w:t>et contexte de l’opération</w:t>
      </w:r>
      <w:bookmarkEnd w:id="1"/>
    </w:p>
    <w:p w14:paraId="431901F5" w14:textId="77777777" w:rsidR="00DB6186" w:rsidRPr="00DB6186" w:rsidRDefault="00DB6186" w:rsidP="00315CE4">
      <w:pPr>
        <w:pStyle w:val="Paragraphedeliste"/>
        <w:numPr>
          <w:ilvl w:val="0"/>
          <w:numId w:val="37"/>
        </w:numPr>
        <w:spacing w:before="120" w:line="276" w:lineRule="auto"/>
        <w:jc w:val="both"/>
        <w:rPr>
          <w:rFonts w:ascii="Arial" w:hAnsi="Arial" w:cs="Arial"/>
          <w:b/>
          <w:vanish/>
          <w:sz w:val="20"/>
          <w:szCs w:val="20"/>
          <w:u w:val="single"/>
        </w:rPr>
      </w:pPr>
    </w:p>
    <w:p w14:paraId="38CB21B7" w14:textId="77777777" w:rsidR="00DB6186" w:rsidRPr="00DB6186" w:rsidRDefault="00DB6186" w:rsidP="00315CE4">
      <w:pPr>
        <w:pStyle w:val="Paragraphedeliste"/>
        <w:numPr>
          <w:ilvl w:val="0"/>
          <w:numId w:val="37"/>
        </w:numPr>
        <w:spacing w:before="120" w:line="276" w:lineRule="auto"/>
        <w:jc w:val="both"/>
        <w:rPr>
          <w:rFonts w:ascii="Arial" w:hAnsi="Arial" w:cs="Arial"/>
          <w:b/>
          <w:vanish/>
          <w:sz w:val="20"/>
          <w:szCs w:val="20"/>
          <w:u w:val="single"/>
        </w:rPr>
      </w:pPr>
    </w:p>
    <w:p w14:paraId="4658E02C" w14:textId="77777777" w:rsidR="006E169B" w:rsidRDefault="006E169B" w:rsidP="00315CE4">
      <w:pPr>
        <w:spacing w:before="120" w:line="276" w:lineRule="auto"/>
        <w:ind w:left="720"/>
        <w:contextualSpacing/>
        <w:jc w:val="both"/>
        <w:rPr>
          <w:rFonts w:ascii="Arial" w:hAnsi="Arial" w:cs="Arial"/>
          <w:b/>
          <w:sz w:val="20"/>
          <w:szCs w:val="20"/>
          <w:u w:val="single"/>
        </w:rPr>
      </w:pPr>
    </w:p>
    <w:p w14:paraId="02D7951D" w14:textId="6C0CE923" w:rsidR="00DB6186" w:rsidRPr="00DB6186" w:rsidRDefault="00DB6186" w:rsidP="00315CE4">
      <w:pPr>
        <w:numPr>
          <w:ilvl w:val="1"/>
          <w:numId w:val="37"/>
        </w:numPr>
        <w:spacing w:before="120" w:line="276" w:lineRule="auto"/>
        <w:contextualSpacing/>
        <w:jc w:val="both"/>
        <w:rPr>
          <w:rFonts w:ascii="Arial" w:hAnsi="Arial" w:cs="Arial"/>
          <w:b/>
          <w:sz w:val="20"/>
          <w:szCs w:val="20"/>
          <w:u w:val="single"/>
        </w:rPr>
      </w:pPr>
      <w:r w:rsidRPr="00DB6186">
        <w:rPr>
          <w:rFonts w:ascii="Arial" w:hAnsi="Arial" w:cs="Arial"/>
          <w:b/>
          <w:sz w:val="20"/>
          <w:szCs w:val="20"/>
          <w:u w:val="single"/>
        </w:rPr>
        <w:t xml:space="preserve">Contexte dans lequel s’inscrit l’opération </w:t>
      </w:r>
    </w:p>
    <w:p w14:paraId="23802B4A" w14:textId="77777777" w:rsidR="00DB6186" w:rsidRPr="00DB6186" w:rsidRDefault="00DB6186" w:rsidP="00315CE4">
      <w:pPr>
        <w:autoSpaceDE w:val="0"/>
        <w:autoSpaceDN w:val="0"/>
        <w:adjustRightInd w:val="0"/>
        <w:spacing w:line="276" w:lineRule="auto"/>
        <w:jc w:val="both"/>
        <w:rPr>
          <w:rFonts w:ascii="Arial" w:hAnsi="Arial" w:cs="Arial"/>
          <w:color w:val="000000"/>
          <w:sz w:val="20"/>
          <w:szCs w:val="20"/>
        </w:rPr>
      </w:pPr>
    </w:p>
    <w:p w14:paraId="070980BE" w14:textId="77777777" w:rsidR="00DB6186" w:rsidRPr="00DB6186" w:rsidRDefault="00DB6186" w:rsidP="00315CE4">
      <w:pPr>
        <w:spacing w:line="276" w:lineRule="auto"/>
        <w:jc w:val="both"/>
        <w:rPr>
          <w:rFonts w:ascii="Arial" w:hAnsi="Arial"/>
          <w:sz w:val="20"/>
          <w:szCs w:val="20"/>
        </w:rPr>
      </w:pPr>
      <w:r w:rsidRPr="00DB6186">
        <w:rPr>
          <w:rFonts w:ascii="Arial" w:hAnsi="Arial"/>
          <w:sz w:val="20"/>
          <w:szCs w:val="20"/>
        </w:rPr>
        <w:t xml:space="preserve">Le Centre des monuments nationaux (CMN) est un établissement public placé sous la tutelle du ministère de la Culture qui assure, pour les cent monuments classés qui lui sont confiés, les missions de conservation, de valorisation et d’ouverture au public. A ce titre, le CMN gère le Palais Jacques Cœur à Bourges, construit de 1443 à 1451 pour le riche marchand devenu argentier du roi Charles VII et considéré comme l’un des tout premiers exemples de résidence gothique civile. Le monument fait actuellement l’objet d’un ambitieux projet de restauration de la Tour de la chaussée. Les travaux lancés au début de l’année 2025 consistent à </w:t>
      </w:r>
      <w:r w:rsidRPr="00DB6186">
        <w:rPr>
          <w:rFonts w:ascii="Arial" w:hAnsi="Arial" w:cs="Arial"/>
          <w:sz w:val="20"/>
          <w:szCs w:val="20"/>
        </w:rPr>
        <w:t xml:space="preserve">améliorer l’évacuation des eaux pluviales, restaurer les parements extérieurs et mettre aux normes l’éclairage. La conduite des études et des travaux est assurée par la Direction de la Conservation des Monuments et des Collections du CMN, Maître d’ouvrage et par l’Architecte en chef des monuments historiques Rémi Fromont - Agence Covalence, Maître d’œuvre. </w:t>
      </w:r>
    </w:p>
    <w:p w14:paraId="129CAEC0" w14:textId="77777777" w:rsidR="00DB6186" w:rsidRPr="00DB6186" w:rsidRDefault="00DB6186" w:rsidP="00315CE4">
      <w:pPr>
        <w:autoSpaceDE w:val="0"/>
        <w:autoSpaceDN w:val="0"/>
        <w:adjustRightInd w:val="0"/>
        <w:spacing w:line="276" w:lineRule="auto"/>
        <w:jc w:val="both"/>
        <w:rPr>
          <w:rFonts w:ascii="Arial" w:hAnsi="Arial" w:cs="Arial"/>
          <w:color w:val="000000"/>
          <w:sz w:val="20"/>
          <w:szCs w:val="20"/>
        </w:rPr>
      </w:pPr>
      <w:r w:rsidRPr="00DB6186">
        <w:rPr>
          <w:rFonts w:ascii="Arial" w:hAnsi="Arial" w:cs="Arial"/>
          <w:color w:val="000000"/>
          <w:sz w:val="20"/>
          <w:szCs w:val="20"/>
        </w:rPr>
        <w:t xml:space="preserve">Ce projet s’inscrit notamment dans le cadre de Bourges 2028 comme « Capitale Européenne de la Culture ». </w:t>
      </w:r>
    </w:p>
    <w:p w14:paraId="1FE8B84B" w14:textId="77777777" w:rsidR="00DB6186" w:rsidRPr="00DB6186" w:rsidRDefault="00DB6186" w:rsidP="00315CE4">
      <w:pPr>
        <w:autoSpaceDE w:val="0"/>
        <w:autoSpaceDN w:val="0"/>
        <w:adjustRightInd w:val="0"/>
        <w:spacing w:line="276" w:lineRule="auto"/>
        <w:jc w:val="both"/>
        <w:rPr>
          <w:rFonts w:ascii="Arial" w:hAnsi="Arial" w:cs="Arial"/>
          <w:color w:val="000000"/>
          <w:sz w:val="20"/>
          <w:szCs w:val="20"/>
        </w:rPr>
      </w:pPr>
    </w:p>
    <w:p w14:paraId="3DF2E618" w14:textId="77777777" w:rsidR="00DB6186" w:rsidRPr="00DB6186" w:rsidRDefault="00DB6186" w:rsidP="00315CE4">
      <w:pPr>
        <w:autoSpaceDE w:val="0"/>
        <w:autoSpaceDN w:val="0"/>
        <w:adjustRightInd w:val="0"/>
        <w:spacing w:line="276" w:lineRule="auto"/>
        <w:jc w:val="both"/>
        <w:rPr>
          <w:rFonts w:ascii="Arial" w:hAnsi="Arial" w:cs="Arial"/>
          <w:color w:val="000000"/>
          <w:sz w:val="20"/>
          <w:szCs w:val="20"/>
        </w:rPr>
      </w:pPr>
      <w:r w:rsidRPr="00DB6186">
        <w:rPr>
          <w:rFonts w:ascii="Arial" w:hAnsi="Arial" w:cs="Arial"/>
          <w:color w:val="000000"/>
          <w:sz w:val="20"/>
          <w:szCs w:val="20"/>
        </w:rPr>
        <w:t>Dans la continuité de la restauration de la tour, le Centre des monuments nationaux souhaite améliorer la présentation au public des décors peints de la salle des échevins, située au 1</w:t>
      </w:r>
      <w:r w:rsidRPr="00DB6186">
        <w:rPr>
          <w:rFonts w:ascii="Arial" w:hAnsi="Arial" w:cs="Arial"/>
          <w:color w:val="000000"/>
          <w:sz w:val="20"/>
          <w:szCs w:val="20"/>
          <w:vertAlign w:val="superscript"/>
        </w:rPr>
        <w:t>er</w:t>
      </w:r>
      <w:r w:rsidRPr="00DB6186">
        <w:rPr>
          <w:rFonts w:ascii="Arial" w:hAnsi="Arial" w:cs="Arial"/>
          <w:color w:val="000000"/>
          <w:sz w:val="20"/>
          <w:szCs w:val="20"/>
        </w:rPr>
        <w:t xml:space="preserve"> étage. La pièce est ornée de peintures murales en grisaille réalisées en 1687 pour les Echevins, en remplacement des lambris abîmés, lorsque l’édifice revient à la municipalité de Bourges. Après avoir connu de nombreux propriétaires depuis la mort de Jacques Cœur, le palais est utilisé dans un premier temps comme hôtel de ville puis comme palais de justice au XIXe siècle, période où il subira de profondes transformations avant d’être inscrit sur la première liste des monuments historiques en 1840. L’Etat en devient propriétaire en 1923 et procède à sa restauration afin de l’ouvrir au public. </w:t>
      </w:r>
    </w:p>
    <w:p w14:paraId="2A72002F" w14:textId="77777777" w:rsidR="00DB6186" w:rsidRPr="00DB6186" w:rsidRDefault="00DB6186" w:rsidP="00315CE4">
      <w:pPr>
        <w:autoSpaceDE w:val="0"/>
        <w:autoSpaceDN w:val="0"/>
        <w:adjustRightInd w:val="0"/>
        <w:spacing w:line="276" w:lineRule="auto"/>
        <w:jc w:val="both"/>
        <w:rPr>
          <w:rFonts w:ascii="Arial" w:hAnsi="Arial" w:cs="Arial"/>
          <w:color w:val="000000"/>
          <w:sz w:val="20"/>
          <w:szCs w:val="20"/>
        </w:rPr>
      </w:pPr>
    </w:p>
    <w:p w14:paraId="727DE044" w14:textId="77777777" w:rsidR="00DB6186" w:rsidRPr="00DB6186" w:rsidRDefault="00DB6186" w:rsidP="00315CE4">
      <w:pPr>
        <w:autoSpaceDE w:val="0"/>
        <w:autoSpaceDN w:val="0"/>
        <w:adjustRightInd w:val="0"/>
        <w:spacing w:line="276" w:lineRule="auto"/>
        <w:jc w:val="both"/>
        <w:rPr>
          <w:rFonts w:ascii="Arial" w:hAnsi="Arial" w:cs="Arial"/>
          <w:color w:val="000000"/>
          <w:szCs w:val="24"/>
        </w:rPr>
      </w:pPr>
      <w:r w:rsidRPr="00DB6186">
        <w:rPr>
          <w:rFonts w:ascii="Arial" w:hAnsi="Arial" w:cs="Arial"/>
          <w:color w:val="000000"/>
          <w:sz w:val="20"/>
          <w:szCs w:val="20"/>
        </w:rPr>
        <w:t>Les peintures de la salle des Echevins recouvrent les murs et les ébrasements des deux fenêtres pour une surface totale d’environ 64 m</w:t>
      </w:r>
      <w:r w:rsidRPr="00DB6186">
        <w:rPr>
          <w:rFonts w:ascii="Arial" w:hAnsi="Arial" w:cs="Arial"/>
          <w:color w:val="000000"/>
          <w:sz w:val="20"/>
          <w:szCs w:val="20"/>
          <w:vertAlign w:val="superscript"/>
        </w:rPr>
        <w:t>2</w:t>
      </w:r>
      <w:r w:rsidRPr="00DB6186">
        <w:rPr>
          <w:rFonts w:ascii="Arial" w:hAnsi="Arial" w:cs="Arial"/>
          <w:color w:val="000000"/>
          <w:sz w:val="20"/>
          <w:szCs w:val="20"/>
        </w:rPr>
        <w:t>. Intégrée au parcours de visite du monument, la pièce est desservie par deux portes qui permettent aux visiteurs de la traverser. Elle comprend également deux petits placards encastrés dans les maçonneries fermant par des vantaux de bois peint pour assurer la continuité du décor. Cet aménagement correspond à l’usage supposé de la pièce en vestiaire du temps de Jacques Cœur.</w:t>
      </w:r>
      <w:r w:rsidRPr="00DB6186">
        <w:rPr>
          <w:rFonts w:ascii="Arial" w:hAnsi="Arial" w:cs="Arial"/>
          <w:color w:val="000000"/>
          <w:szCs w:val="24"/>
        </w:rPr>
        <w:t xml:space="preserve"> </w:t>
      </w:r>
    </w:p>
    <w:p w14:paraId="62117EB2" w14:textId="77777777" w:rsidR="00DB6186" w:rsidRPr="00DB6186" w:rsidRDefault="00DB6186" w:rsidP="00315CE4">
      <w:pPr>
        <w:autoSpaceDE w:val="0"/>
        <w:autoSpaceDN w:val="0"/>
        <w:adjustRightInd w:val="0"/>
        <w:spacing w:line="276" w:lineRule="auto"/>
        <w:jc w:val="both"/>
        <w:rPr>
          <w:rFonts w:ascii="Arial" w:hAnsi="Arial" w:cs="Arial"/>
          <w:color w:val="000000"/>
          <w:szCs w:val="24"/>
        </w:rPr>
      </w:pPr>
    </w:p>
    <w:p w14:paraId="54366561" w14:textId="77777777" w:rsidR="00DB6186" w:rsidRPr="00DB6186" w:rsidRDefault="00DB6186" w:rsidP="00315CE4">
      <w:pPr>
        <w:numPr>
          <w:ilvl w:val="1"/>
          <w:numId w:val="37"/>
        </w:numPr>
        <w:spacing w:before="120" w:line="276" w:lineRule="auto"/>
        <w:contextualSpacing/>
        <w:jc w:val="both"/>
        <w:rPr>
          <w:rFonts w:ascii="Arial" w:hAnsi="Arial" w:cs="Arial"/>
          <w:b/>
          <w:sz w:val="20"/>
          <w:szCs w:val="20"/>
          <w:u w:val="single"/>
        </w:rPr>
      </w:pPr>
      <w:r w:rsidRPr="00DB6186">
        <w:rPr>
          <w:rFonts w:ascii="Arial" w:hAnsi="Arial" w:cs="Arial"/>
          <w:b/>
          <w:sz w:val="20"/>
          <w:szCs w:val="20"/>
          <w:u w:val="single"/>
        </w:rPr>
        <w:t>Description de l’opération</w:t>
      </w:r>
    </w:p>
    <w:p w14:paraId="45DC1799" w14:textId="77777777" w:rsidR="00DB6186" w:rsidRPr="00DB6186" w:rsidRDefault="00DB6186" w:rsidP="00315CE4">
      <w:pPr>
        <w:spacing w:line="276" w:lineRule="auto"/>
        <w:jc w:val="both"/>
        <w:rPr>
          <w:rFonts w:ascii="Arial" w:hAnsi="Arial" w:cs="Arial"/>
          <w:sz w:val="20"/>
          <w:szCs w:val="20"/>
        </w:rPr>
      </w:pPr>
    </w:p>
    <w:p w14:paraId="27822EDC" w14:textId="77777777" w:rsidR="00DB6186" w:rsidRPr="00DB6186" w:rsidRDefault="00DB6186" w:rsidP="00315CE4">
      <w:pPr>
        <w:spacing w:line="276" w:lineRule="auto"/>
        <w:jc w:val="both"/>
        <w:rPr>
          <w:rFonts w:ascii="Arial" w:hAnsi="Arial" w:cs="Arial"/>
          <w:sz w:val="20"/>
          <w:szCs w:val="20"/>
        </w:rPr>
      </w:pPr>
      <w:r w:rsidRPr="00DB6186">
        <w:rPr>
          <w:rFonts w:ascii="Arial" w:hAnsi="Arial" w:cs="Arial"/>
          <w:sz w:val="20"/>
          <w:szCs w:val="20"/>
        </w:rPr>
        <w:t xml:space="preserve">La présente opération porte sur la restauration des peintures murales de la salle des Echevins, dans la continuité des travaux de restauration de la tour de la Chaussée du Palais. Cette intervention vise à </w:t>
      </w:r>
      <w:r w:rsidRPr="00DB6186">
        <w:rPr>
          <w:rFonts w:ascii="Arial" w:hAnsi="Arial" w:cs="Arial"/>
          <w:sz w:val="20"/>
          <w:szCs w:val="20"/>
        </w:rPr>
        <w:lastRenderedPageBreak/>
        <w:t xml:space="preserve">améliorer la conservation la conservation des décors fragilisés, en stoppant les altérations évolutives, et à redonner une meilleure lecture d’ensemble de cette pièce emblématique et singulière. </w:t>
      </w:r>
    </w:p>
    <w:p w14:paraId="484C8570" w14:textId="77777777" w:rsidR="00DB6186" w:rsidRPr="00DB6186" w:rsidRDefault="00DB6186" w:rsidP="00315CE4">
      <w:pPr>
        <w:spacing w:before="120" w:line="276" w:lineRule="auto"/>
        <w:jc w:val="both"/>
        <w:rPr>
          <w:rFonts w:ascii="Arial" w:hAnsi="Arial"/>
          <w:color w:val="1F497D"/>
          <w:sz w:val="20"/>
          <w:szCs w:val="20"/>
        </w:rPr>
      </w:pPr>
      <w:r w:rsidRPr="00DB6186">
        <w:rPr>
          <w:rFonts w:ascii="Arial" w:hAnsi="Arial" w:cs="Arial"/>
          <w:sz w:val="20"/>
          <w:szCs w:val="20"/>
          <w:u w:val="single"/>
        </w:rPr>
        <w:t>Lieu d’exécution :</w:t>
      </w:r>
      <w:r w:rsidRPr="00DB6186">
        <w:rPr>
          <w:rFonts w:ascii="Arial" w:hAnsi="Arial" w:cs="Arial"/>
          <w:sz w:val="20"/>
          <w:szCs w:val="20"/>
        </w:rPr>
        <w:t xml:space="preserve"> Les prestations s’exécuteront dans la salle des Echevins au premier étage du Palais Jacques Cœur situé au 10bis rue Jacques Cœur, 18000 Bourges.</w:t>
      </w:r>
      <w:r w:rsidRPr="00DB6186">
        <w:rPr>
          <w:rFonts w:ascii="Arial" w:hAnsi="Arial"/>
          <w:color w:val="1F497D"/>
          <w:sz w:val="20"/>
          <w:szCs w:val="20"/>
        </w:rPr>
        <w:t xml:space="preserve"> </w:t>
      </w:r>
    </w:p>
    <w:p w14:paraId="3AA7F985" w14:textId="77777777" w:rsidR="00DB6186" w:rsidRPr="00DB6186" w:rsidRDefault="00DB6186" w:rsidP="00315CE4">
      <w:pPr>
        <w:spacing w:before="120" w:line="276" w:lineRule="auto"/>
        <w:jc w:val="both"/>
        <w:rPr>
          <w:rFonts w:ascii="Arial" w:hAnsi="Arial"/>
          <w:color w:val="1F497D"/>
          <w:sz w:val="20"/>
          <w:szCs w:val="20"/>
        </w:rPr>
      </w:pPr>
    </w:p>
    <w:p w14:paraId="591C495E" w14:textId="77777777" w:rsidR="00DB6186" w:rsidRPr="00DB6186" w:rsidRDefault="00DB6186" w:rsidP="00315CE4">
      <w:pPr>
        <w:spacing w:line="276" w:lineRule="auto"/>
        <w:jc w:val="both"/>
        <w:rPr>
          <w:rFonts w:ascii="Arial" w:hAnsi="Arial" w:cs="Arial"/>
          <w:sz w:val="20"/>
          <w:szCs w:val="20"/>
        </w:rPr>
      </w:pPr>
      <w:r w:rsidRPr="00DB6186">
        <w:rPr>
          <w:rFonts w:ascii="Arial" w:hAnsi="Arial" w:cs="Arial"/>
          <w:sz w:val="20"/>
          <w:szCs w:val="20"/>
          <w:u w:val="single"/>
        </w:rPr>
        <w:t>Compétences attendues/requises :</w:t>
      </w:r>
      <w:r w:rsidRPr="00DB6186">
        <w:rPr>
          <w:rFonts w:ascii="Arial" w:hAnsi="Arial" w:cs="Arial"/>
          <w:sz w:val="20"/>
          <w:szCs w:val="20"/>
        </w:rPr>
        <w:t xml:space="preserve"> L’équipe sera constituée de conservateurs-restaurateurs diplômés des formations publiques en 5 ans (Master II CRBC, diplômes de l’INP, de Paris 1, de l’ESAA ou équivalents) spécialisés en peinture. </w:t>
      </w:r>
    </w:p>
    <w:p w14:paraId="2D378420" w14:textId="77777777" w:rsidR="00DB6186" w:rsidRPr="00DB6186" w:rsidRDefault="00DB6186" w:rsidP="00315CE4">
      <w:pPr>
        <w:spacing w:line="276" w:lineRule="auto"/>
        <w:jc w:val="both"/>
        <w:rPr>
          <w:rFonts w:ascii="Arial" w:hAnsi="Arial" w:cs="Arial"/>
          <w:sz w:val="20"/>
          <w:szCs w:val="20"/>
        </w:rPr>
      </w:pPr>
    </w:p>
    <w:p w14:paraId="45D48575" w14:textId="77777777" w:rsidR="00DB6186" w:rsidRPr="00DB6186" w:rsidRDefault="00DB6186" w:rsidP="00315CE4">
      <w:pPr>
        <w:spacing w:line="276" w:lineRule="auto"/>
        <w:jc w:val="both"/>
        <w:rPr>
          <w:rFonts w:ascii="Arial" w:hAnsi="Arial" w:cs="Arial"/>
          <w:sz w:val="20"/>
          <w:szCs w:val="20"/>
        </w:rPr>
      </w:pPr>
      <w:r w:rsidRPr="00DB6186">
        <w:rPr>
          <w:rFonts w:ascii="Arial" w:hAnsi="Arial" w:cs="Arial"/>
          <w:sz w:val="20"/>
          <w:szCs w:val="20"/>
        </w:rPr>
        <w:t>L’équipe sera expérimentée dans l’organisation et la réalisation de ce type d’intervention.</w:t>
      </w:r>
    </w:p>
    <w:p w14:paraId="0510BE70" w14:textId="77777777" w:rsidR="00DB6186" w:rsidRPr="00DB6186" w:rsidRDefault="00DB6186" w:rsidP="00315CE4">
      <w:pPr>
        <w:spacing w:line="276" w:lineRule="auto"/>
        <w:rPr>
          <w:rFonts w:ascii="Arial" w:hAnsi="Arial" w:cs="Arial"/>
          <w:sz w:val="20"/>
          <w:szCs w:val="20"/>
        </w:rPr>
      </w:pPr>
    </w:p>
    <w:p w14:paraId="6BB68CC9" w14:textId="77777777" w:rsidR="00DB6186" w:rsidRPr="00DB6186" w:rsidRDefault="00DB6186" w:rsidP="00315CE4">
      <w:pPr>
        <w:spacing w:line="276" w:lineRule="auto"/>
        <w:rPr>
          <w:rFonts w:ascii="Arial" w:hAnsi="Arial"/>
          <w:b/>
          <w:sz w:val="20"/>
          <w:szCs w:val="20"/>
          <w:u w:val="single"/>
        </w:rPr>
      </w:pPr>
      <w:r w:rsidRPr="00DB6186">
        <w:rPr>
          <w:rFonts w:ascii="Arial" w:hAnsi="Arial"/>
          <w:b/>
          <w:sz w:val="20"/>
          <w:szCs w:val="20"/>
          <w:u w:val="single"/>
        </w:rPr>
        <w:t>Spécificités importantes de l’opération</w:t>
      </w:r>
    </w:p>
    <w:p w14:paraId="5543DA67" w14:textId="77777777" w:rsidR="00DB6186" w:rsidRPr="00DB6186" w:rsidRDefault="00DB6186" w:rsidP="00315CE4">
      <w:pPr>
        <w:spacing w:line="276" w:lineRule="auto"/>
        <w:jc w:val="both"/>
        <w:rPr>
          <w:rFonts w:ascii="Arial" w:hAnsi="Arial" w:cs="Arial"/>
          <w:b/>
          <w:sz w:val="20"/>
          <w:szCs w:val="20"/>
        </w:rPr>
      </w:pPr>
    </w:p>
    <w:p w14:paraId="271E841A" w14:textId="77777777" w:rsidR="00DB6186" w:rsidRPr="00DB6186" w:rsidRDefault="00DB6186" w:rsidP="00315CE4">
      <w:pPr>
        <w:spacing w:line="276" w:lineRule="auto"/>
        <w:jc w:val="both"/>
        <w:rPr>
          <w:rFonts w:ascii="Arial" w:hAnsi="Arial" w:cs="Arial"/>
          <w:sz w:val="20"/>
          <w:szCs w:val="20"/>
        </w:rPr>
      </w:pPr>
      <w:r w:rsidRPr="00DB6186">
        <w:rPr>
          <w:rFonts w:ascii="Arial" w:hAnsi="Arial" w:cs="Arial"/>
          <w:sz w:val="20"/>
          <w:szCs w:val="20"/>
        </w:rPr>
        <w:t xml:space="preserve">L’opération se tiendra en site occupé et fonctionnel sans interruption. Les travaux de la tour de la chaussée seront conduits en parallèle. Le chantier de restauration des décors peints devra intervenir en dernière phase des travaux sur la tour et impérativement avant l’achèvement de ces derniers, à savoir le </w:t>
      </w:r>
      <w:r w:rsidRPr="00DB6186">
        <w:rPr>
          <w:rFonts w:ascii="Arial" w:hAnsi="Arial" w:cs="Arial"/>
          <w:b/>
          <w:bCs/>
          <w:color w:val="FF0000"/>
          <w:sz w:val="20"/>
          <w:szCs w:val="20"/>
        </w:rPr>
        <w:t>20 mars 2026</w:t>
      </w:r>
      <w:r w:rsidRPr="00DB6186">
        <w:rPr>
          <w:rFonts w:ascii="Arial" w:hAnsi="Arial" w:cs="Arial"/>
          <w:sz w:val="20"/>
          <w:szCs w:val="20"/>
        </w:rPr>
        <w:t xml:space="preserve">. </w:t>
      </w:r>
    </w:p>
    <w:p w14:paraId="58BE9563" w14:textId="77777777" w:rsidR="00DB6186" w:rsidRPr="00DB6186" w:rsidRDefault="00DB6186" w:rsidP="00315CE4">
      <w:pPr>
        <w:spacing w:line="276" w:lineRule="auto"/>
        <w:jc w:val="both"/>
        <w:rPr>
          <w:rFonts w:ascii="Arial" w:hAnsi="Arial" w:cs="Arial"/>
          <w:color w:val="FF0000"/>
          <w:sz w:val="20"/>
          <w:szCs w:val="20"/>
        </w:rPr>
      </w:pPr>
    </w:p>
    <w:p w14:paraId="2275DCCB" w14:textId="77777777" w:rsidR="00DB6186" w:rsidRPr="00DB6186" w:rsidRDefault="00DB6186" w:rsidP="00315CE4">
      <w:pPr>
        <w:numPr>
          <w:ilvl w:val="1"/>
          <w:numId w:val="37"/>
        </w:numPr>
        <w:spacing w:before="120" w:line="276" w:lineRule="auto"/>
        <w:contextualSpacing/>
        <w:jc w:val="both"/>
        <w:rPr>
          <w:rFonts w:ascii="Arial" w:hAnsi="Arial" w:cs="Arial"/>
          <w:b/>
          <w:sz w:val="20"/>
          <w:szCs w:val="20"/>
          <w:u w:val="single"/>
        </w:rPr>
      </w:pPr>
      <w:r w:rsidRPr="00DB6186">
        <w:rPr>
          <w:rFonts w:ascii="Arial" w:hAnsi="Arial" w:cs="Arial"/>
          <w:b/>
          <w:sz w:val="20"/>
          <w:szCs w:val="20"/>
          <w:u w:val="single"/>
        </w:rPr>
        <w:t>Objet du marché</w:t>
      </w:r>
    </w:p>
    <w:p w14:paraId="1EA42BD1" w14:textId="77777777" w:rsidR="00DB6186" w:rsidRPr="00DB6186" w:rsidRDefault="00DB6186" w:rsidP="00315CE4">
      <w:pPr>
        <w:spacing w:line="276" w:lineRule="auto"/>
        <w:jc w:val="both"/>
        <w:rPr>
          <w:rFonts w:ascii="Arial" w:hAnsi="Arial" w:cs="Arial"/>
          <w:b/>
          <w:sz w:val="20"/>
          <w:szCs w:val="20"/>
        </w:rPr>
      </w:pPr>
    </w:p>
    <w:p w14:paraId="1B31C320" w14:textId="77777777" w:rsidR="00DB6186" w:rsidRDefault="00DB6186" w:rsidP="00315CE4">
      <w:pPr>
        <w:spacing w:line="276" w:lineRule="auto"/>
        <w:jc w:val="both"/>
        <w:rPr>
          <w:rFonts w:ascii="Arial" w:hAnsi="Arial" w:cs="Arial"/>
          <w:b/>
          <w:sz w:val="20"/>
          <w:szCs w:val="20"/>
        </w:rPr>
      </w:pPr>
      <w:r w:rsidRPr="00DB6186">
        <w:rPr>
          <w:rFonts w:ascii="Arial" w:hAnsi="Arial" w:cs="Arial"/>
          <w:sz w:val="20"/>
          <w:szCs w:val="20"/>
        </w:rPr>
        <w:t xml:space="preserve">Le présent marché conclu avec le titulaire ci-avant désigné est un marché de travaux concernant </w:t>
      </w:r>
      <w:r w:rsidRPr="00DB6186">
        <w:rPr>
          <w:rFonts w:ascii="Arial" w:hAnsi="Arial" w:cs="Arial"/>
          <w:b/>
          <w:bCs/>
          <w:sz w:val="20"/>
          <w:szCs w:val="20"/>
        </w:rPr>
        <w:t>la restauration des peintures murales de la salle des Echevins</w:t>
      </w:r>
      <w:r w:rsidRPr="00DB6186">
        <w:rPr>
          <w:rFonts w:ascii="Arial" w:hAnsi="Arial" w:cs="Arial"/>
          <w:sz w:val="20"/>
          <w:szCs w:val="20"/>
        </w:rPr>
        <w:t xml:space="preserve"> </w:t>
      </w:r>
      <w:r w:rsidRPr="00DB6186">
        <w:rPr>
          <w:rFonts w:ascii="Arial" w:hAnsi="Arial" w:cs="Arial"/>
          <w:b/>
          <w:sz w:val="20"/>
          <w:szCs w:val="20"/>
        </w:rPr>
        <w:t xml:space="preserve">dans le cadre de l’opération des travaux de restauration de la Tour de la Chaussée du Palais Jacques Cœur à Bourges (18). </w:t>
      </w:r>
    </w:p>
    <w:p w14:paraId="2B6367E7" w14:textId="77777777" w:rsidR="00DB6186" w:rsidRDefault="00DB6186" w:rsidP="00315CE4">
      <w:pPr>
        <w:spacing w:line="276" w:lineRule="auto"/>
        <w:jc w:val="both"/>
        <w:rPr>
          <w:rFonts w:ascii="Arial" w:hAnsi="Arial" w:cs="Arial"/>
          <w:b/>
          <w:sz w:val="20"/>
          <w:szCs w:val="20"/>
        </w:rPr>
      </w:pPr>
    </w:p>
    <w:p w14:paraId="3FFC262C" w14:textId="6D7A5B69" w:rsidR="00DB6186" w:rsidRDefault="00DB6186" w:rsidP="00315CE4">
      <w:pPr>
        <w:pStyle w:val="Titre1"/>
        <w:spacing w:line="276" w:lineRule="auto"/>
      </w:pPr>
      <w:bookmarkStart w:id="2" w:name="_Toc198828348"/>
      <w:r>
        <w:t>Contenu de la mission</w:t>
      </w:r>
      <w:bookmarkEnd w:id="2"/>
    </w:p>
    <w:p w14:paraId="529F2FDE" w14:textId="77777777" w:rsidR="00DB6186" w:rsidRPr="00DB6186" w:rsidRDefault="00DB6186" w:rsidP="00315CE4">
      <w:pPr>
        <w:spacing w:line="276" w:lineRule="auto"/>
        <w:jc w:val="both"/>
        <w:rPr>
          <w:rFonts w:ascii="Arial" w:hAnsi="Arial" w:cs="Arial"/>
          <w:b/>
          <w:sz w:val="20"/>
          <w:szCs w:val="20"/>
        </w:rPr>
      </w:pPr>
    </w:p>
    <w:p w14:paraId="76EA69AD" w14:textId="77777777" w:rsidR="00DB6186" w:rsidRPr="00DB6186" w:rsidRDefault="00DB6186" w:rsidP="00315CE4">
      <w:pPr>
        <w:autoSpaceDE w:val="0"/>
        <w:autoSpaceDN w:val="0"/>
        <w:adjustRightInd w:val="0"/>
        <w:spacing w:line="276" w:lineRule="auto"/>
        <w:jc w:val="both"/>
        <w:rPr>
          <w:rFonts w:ascii="Arial" w:hAnsi="Arial" w:cs="Arial"/>
          <w:color w:val="000000"/>
          <w:sz w:val="20"/>
          <w:szCs w:val="20"/>
        </w:rPr>
      </w:pPr>
      <w:r w:rsidRPr="00DB6186">
        <w:rPr>
          <w:rFonts w:ascii="Arial" w:hAnsi="Arial" w:cs="Arial"/>
          <w:color w:val="000000"/>
          <w:sz w:val="20"/>
          <w:szCs w:val="20"/>
        </w:rPr>
        <w:t xml:space="preserve">Les domaines d’intervention et le contenu détaillé des prestations confiées au titulaire sont définis à l’article 2 du CCTP. </w:t>
      </w:r>
    </w:p>
    <w:p w14:paraId="19E5065D" w14:textId="77777777" w:rsidR="00DB6186" w:rsidRPr="00DB6186" w:rsidRDefault="00DB6186" w:rsidP="00315CE4">
      <w:pPr>
        <w:spacing w:line="276" w:lineRule="auto"/>
        <w:ind w:left="-57"/>
        <w:jc w:val="both"/>
        <w:rPr>
          <w:rFonts w:ascii="Arial" w:hAnsi="Arial" w:cs="Arial"/>
          <w:sz w:val="20"/>
          <w:szCs w:val="20"/>
        </w:rPr>
      </w:pPr>
    </w:p>
    <w:p w14:paraId="0231E2A6" w14:textId="77777777" w:rsidR="00DB6186" w:rsidRPr="00DB6186" w:rsidRDefault="00DB6186" w:rsidP="00315CE4">
      <w:pPr>
        <w:autoSpaceDE w:val="0"/>
        <w:autoSpaceDN w:val="0"/>
        <w:adjustRightInd w:val="0"/>
        <w:spacing w:line="276" w:lineRule="auto"/>
        <w:rPr>
          <w:rFonts w:ascii="Arial" w:hAnsi="Arial" w:cs="Arial"/>
          <w:sz w:val="20"/>
          <w:szCs w:val="20"/>
        </w:rPr>
      </w:pPr>
      <w:r w:rsidRPr="00DB6186">
        <w:rPr>
          <w:rFonts w:ascii="Arial" w:hAnsi="Arial" w:cs="Arial"/>
          <w:color w:val="000000"/>
          <w:sz w:val="20"/>
          <w:szCs w:val="20"/>
        </w:rPr>
        <w:t>La mission</w:t>
      </w:r>
      <w:r w:rsidRPr="00DB6186">
        <w:rPr>
          <w:rFonts w:ascii="Arial" w:hAnsi="Arial" w:cs="Arial"/>
          <w:b/>
          <w:color w:val="000000"/>
          <w:sz w:val="20"/>
          <w:szCs w:val="20"/>
        </w:rPr>
        <w:t xml:space="preserve"> </w:t>
      </w:r>
      <w:r w:rsidRPr="00DB6186">
        <w:rPr>
          <w:rFonts w:ascii="Arial" w:hAnsi="Arial" w:cs="Arial"/>
          <w:color w:val="000000"/>
          <w:sz w:val="20"/>
          <w:szCs w:val="20"/>
        </w:rPr>
        <w:t xml:space="preserve">porte </w:t>
      </w:r>
      <w:r w:rsidRPr="00DB6186">
        <w:rPr>
          <w:rFonts w:ascii="Arial" w:hAnsi="Arial" w:cs="Arial"/>
          <w:sz w:val="20"/>
          <w:szCs w:val="20"/>
        </w:rPr>
        <w:t xml:space="preserve">sur : </w:t>
      </w:r>
    </w:p>
    <w:p w14:paraId="4ED0AB02" w14:textId="77777777" w:rsidR="00DB6186" w:rsidRPr="00DB6186" w:rsidRDefault="00DB6186" w:rsidP="00315CE4">
      <w:pPr>
        <w:autoSpaceDE w:val="0"/>
        <w:autoSpaceDN w:val="0"/>
        <w:adjustRightInd w:val="0"/>
        <w:spacing w:line="276" w:lineRule="auto"/>
        <w:rPr>
          <w:rFonts w:ascii="Arial" w:hAnsi="Arial" w:cs="Arial"/>
          <w:sz w:val="20"/>
          <w:szCs w:val="20"/>
        </w:rPr>
      </w:pPr>
    </w:p>
    <w:p w14:paraId="363D481E" w14:textId="77777777" w:rsidR="00DB6186" w:rsidRPr="00DB6186" w:rsidRDefault="00DB6186" w:rsidP="00315CE4">
      <w:pPr>
        <w:numPr>
          <w:ilvl w:val="0"/>
          <w:numId w:val="38"/>
        </w:numPr>
        <w:spacing w:before="120" w:line="276" w:lineRule="auto"/>
        <w:contextualSpacing/>
        <w:jc w:val="both"/>
        <w:rPr>
          <w:rFonts w:ascii="Arial" w:hAnsi="Arial" w:cs="Arial"/>
          <w:sz w:val="20"/>
          <w:szCs w:val="20"/>
        </w:rPr>
      </w:pPr>
      <w:r w:rsidRPr="00DB6186">
        <w:rPr>
          <w:rFonts w:ascii="Arial" w:hAnsi="Arial" w:cs="Arial"/>
          <w:sz w:val="20"/>
          <w:szCs w:val="20"/>
        </w:rPr>
        <w:t xml:space="preserve">La mise en œuvre des traitements de conservation-restauration des peintures murales de la salle des échevins ; </w:t>
      </w:r>
    </w:p>
    <w:p w14:paraId="68046FF4" w14:textId="77777777" w:rsidR="00DB6186" w:rsidRPr="00DB6186" w:rsidRDefault="00DB6186" w:rsidP="00315CE4">
      <w:pPr>
        <w:autoSpaceDE w:val="0"/>
        <w:autoSpaceDN w:val="0"/>
        <w:adjustRightInd w:val="0"/>
        <w:spacing w:after="17" w:line="276" w:lineRule="auto"/>
        <w:rPr>
          <w:rFonts w:ascii="Arial" w:hAnsi="Arial" w:cs="Arial"/>
          <w:sz w:val="20"/>
          <w:szCs w:val="20"/>
        </w:rPr>
      </w:pPr>
    </w:p>
    <w:p w14:paraId="0D47C14E" w14:textId="77777777" w:rsidR="00DB6186" w:rsidRPr="00DB6186" w:rsidRDefault="00DB6186" w:rsidP="00315CE4">
      <w:pPr>
        <w:numPr>
          <w:ilvl w:val="0"/>
          <w:numId w:val="38"/>
        </w:numPr>
        <w:tabs>
          <w:tab w:val="left" w:pos="2413"/>
        </w:tabs>
        <w:spacing w:line="276" w:lineRule="auto"/>
        <w:ind w:right="27"/>
        <w:contextualSpacing/>
        <w:jc w:val="both"/>
        <w:rPr>
          <w:rFonts w:ascii="Arial" w:hAnsi="Arial" w:cs="Arial"/>
          <w:color w:val="000000"/>
          <w:sz w:val="20"/>
          <w:szCs w:val="20"/>
        </w:rPr>
      </w:pPr>
      <w:r w:rsidRPr="00DB6186">
        <w:rPr>
          <w:rFonts w:ascii="Arial" w:hAnsi="Arial" w:cs="Arial"/>
          <w:sz w:val="20"/>
          <w:szCs w:val="20"/>
        </w:rPr>
        <w:t xml:space="preserve">Les phases de préparation de chantier, l’exécution, le repli et le parfait achèvement </w:t>
      </w:r>
      <w:r w:rsidRPr="00DB6186">
        <w:rPr>
          <w:rFonts w:ascii="Arial" w:hAnsi="Arial" w:cs="Arial"/>
          <w:color w:val="000000"/>
          <w:sz w:val="20"/>
          <w:szCs w:val="20"/>
        </w:rPr>
        <w:t xml:space="preserve">des travaux de restauration ; </w:t>
      </w:r>
    </w:p>
    <w:p w14:paraId="14CF82C3" w14:textId="77777777" w:rsidR="00DB6186" w:rsidRPr="00DB6186" w:rsidRDefault="00DB6186" w:rsidP="00315CE4">
      <w:pPr>
        <w:spacing w:line="276" w:lineRule="auto"/>
        <w:ind w:left="360"/>
        <w:rPr>
          <w:rFonts w:ascii="Arial" w:hAnsi="Arial" w:cs="Arial"/>
          <w:iCs/>
          <w:color w:val="000000"/>
          <w:kern w:val="32"/>
          <w:sz w:val="20"/>
          <w:szCs w:val="20"/>
        </w:rPr>
      </w:pPr>
    </w:p>
    <w:p w14:paraId="77D839DE" w14:textId="77777777" w:rsidR="00DB6186" w:rsidRPr="00DB6186" w:rsidRDefault="00DB6186" w:rsidP="00315CE4">
      <w:pPr>
        <w:numPr>
          <w:ilvl w:val="0"/>
          <w:numId w:val="38"/>
        </w:numPr>
        <w:tabs>
          <w:tab w:val="left" w:pos="2413"/>
        </w:tabs>
        <w:spacing w:line="276" w:lineRule="auto"/>
        <w:ind w:right="27"/>
        <w:contextualSpacing/>
        <w:jc w:val="both"/>
        <w:rPr>
          <w:rFonts w:ascii="Arial" w:hAnsi="Arial" w:cs="Arial"/>
          <w:color w:val="000000"/>
          <w:sz w:val="20"/>
          <w:szCs w:val="20"/>
        </w:rPr>
      </w:pPr>
      <w:r w:rsidRPr="00DB6186">
        <w:rPr>
          <w:rFonts w:ascii="Arial" w:hAnsi="Arial" w:cs="Arial"/>
          <w:color w:val="000000"/>
          <w:sz w:val="20"/>
          <w:szCs w:val="20"/>
        </w:rPr>
        <w:t xml:space="preserve">Les réunions et le suivi : réunion de démarrage dès notification, en particulier pour fixer le planning définitif, des rendez-vous de suivi lors des traitements in situ et une réunion de bilan à la fin des interventions.   </w:t>
      </w:r>
    </w:p>
    <w:p w14:paraId="3D310158" w14:textId="77777777" w:rsidR="00DB6186" w:rsidRPr="00DB6186" w:rsidRDefault="00DB6186" w:rsidP="00315CE4">
      <w:pPr>
        <w:spacing w:before="120" w:line="276" w:lineRule="auto"/>
        <w:ind w:left="720"/>
        <w:contextualSpacing/>
        <w:jc w:val="both"/>
        <w:rPr>
          <w:rFonts w:ascii="Arial" w:hAnsi="Arial" w:cs="Arial"/>
          <w:b/>
          <w:i/>
          <w:iCs/>
          <w:color w:val="000000"/>
          <w:sz w:val="20"/>
          <w:szCs w:val="20"/>
        </w:rPr>
      </w:pPr>
    </w:p>
    <w:p w14:paraId="1C0D6503" w14:textId="77777777" w:rsidR="00DB6186" w:rsidRPr="00DB6186" w:rsidRDefault="00DB6186" w:rsidP="00315CE4">
      <w:pPr>
        <w:numPr>
          <w:ilvl w:val="0"/>
          <w:numId w:val="38"/>
        </w:numPr>
        <w:tabs>
          <w:tab w:val="left" w:pos="2413"/>
        </w:tabs>
        <w:spacing w:line="276" w:lineRule="auto"/>
        <w:ind w:right="27"/>
        <w:contextualSpacing/>
        <w:jc w:val="both"/>
        <w:rPr>
          <w:rFonts w:ascii="Arial" w:hAnsi="Arial" w:cs="Arial"/>
          <w:color w:val="000000"/>
          <w:sz w:val="20"/>
          <w:szCs w:val="20"/>
        </w:rPr>
      </w:pPr>
      <w:r w:rsidRPr="00DB6186">
        <w:rPr>
          <w:rFonts w:ascii="Arial" w:hAnsi="Arial" w:cs="Arial"/>
          <w:color w:val="000000"/>
          <w:sz w:val="20"/>
          <w:szCs w:val="20"/>
        </w:rPr>
        <w:t xml:space="preserve">La documentation : rapport de traitement avec illustrations avant, pendant et après les interventions ; </w:t>
      </w:r>
    </w:p>
    <w:p w14:paraId="48E8E7FA" w14:textId="77777777" w:rsidR="00DB6186" w:rsidRPr="00DB6186" w:rsidRDefault="00DB6186" w:rsidP="00315CE4">
      <w:pPr>
        <w:spacing w:before="120" w:line="276" w:lineRule="auto"/>
        <w:ind w:left="720"/>
        <w:contextualSpacing/>
        <w:jc w:val="both"/>
        <w:rPr>
          <w:rFonts w:ascii="Arial" w:hAnsi="Arial" w:cs="Arial"/>
          <w:b/>
          <w:i/>
          <w:iCs/>
          <w:color w:val="000000"/>
          <w:sz w:val="20"/>
          <w:szCs w:val="20"/>
        </w:rPr>
      </w:pPr>
    </w:p>
    <w:p w14:paraId="2A182B07" w14:textId="77777777" w:rsidR="00DB6186" w:rsidRPr="00DB6186" w:rsidRDefault="00DB6186" w:rsidP="00315CE4">
      <w:pPr>
        <w:numPr>
          <w:ilvl w:val="0"/>
          <w:numId w:val="38"/>
        </w:numPr>
        <w:tabs>
          <w:tab w:val="left" w:pos="2413"/>
        </w:tabs>
        <w:spacing w:line="276" w:lineRule="auto"/>
        <w:ind w:right="27"/>
        <w:contextualSpacing/>
        <w:jc w:val="both"/>
        <w:rPr>
          <w:rFonts w:ascii="Arial" w:hAnsi="Arial" w:cs="Arial"/>
          <w:color w:val="000000"/>
          <w:sz w:val="20"/>
          <w:szCs w:val="20"/>
        </w:rPr>
      </w:pPr>
      <w:r w:rsidRPr="00DB6186">
        <w:rPr>
          <w:rFonts w:ascii="Arial" w:hAnsi="Arial" w:cs="Arial"/>
          <w:color w:val="000000"/>
          <w:sz w:val="20"/>
          <w:szCs w:val="20"/>
        </w:rPr>
        <w:t xml:space="preserve">Prélèvements et analyse en laboratoire. </w:t>
      </w:r>
    </w:p>
    <w:p w14:paraId="7C3770C6" w14:textId="77777777" w:rsidR="00DB6186" w:rsidRPr="00DB6186" w:rsidRDefault="00DB6186" w:rsidP="00315CE4">
      <w:pPr>
        <w:spacing w:line="276" w:lineRule="auto"/>
        <w:rPr>
          <w:rFonts w:ascii="Arial" w:hAnsi="Arial"/>
          <w:sz w:val="20"/>
          <w:szCs w:val="20"/>
        </w:rPr>
      </w:pPr>
    </w:p>
    <w:p w14:paraId="79952C57" w14:textId="6AD30F19" w:rsidR="00DB6186" w:rsidRDefault="00DB6186" w:rsidP="00315CE4">
      <w:pPr>
        <w:spacing w:line="276" w:lineRule="auto"/>
        <w:jc w:val="both"/>
        <w:rPr>
          <w:rFonts w:ascii="Arial" w:hAnsi="Arial" w:cs="Arial"/>
          <w:color w:val="000000"/>
          <w:sz w:val="20"/>
          <w:szCs w:val="20"/>
        </w:rPr>
      </w:pPr>
      <w:r w:rsidRPr="00DB6186">
        <w:rPr>
          <w:rFonts w:ascii="Arial" w:hAnsi="Arial" w:cs="Arial"/>
          <w:color w:val="000000"/>
          <w:sz w:val="20"/>
          <w:szCs w:val="20"/>
        </w:rPr>
        <w:t xml:space="preserve">Les prestations attendues sont indiquées dans le CCTP et reprises dans la DPGF. </w:t>
      </w:r>
      <w:bookmarkStart w:id="3" w:name="_3.3_-_Gestion"/>
      <w:bookmarkEnd w:id="3"/>
    </w:p>
    <w:p w14:paraId="01C3CA8E" w14:textId="77777777" w:rsidR="00CA3F76" w:rsidRDefault="00CA3F76" w:rsidP="00315CE4">
      <w:pPr>
        <w:spacing w:line="276" w:lineRule="auto"/>
        <w:jc w:val="both"/>
        <w:rPr>
          <w:rFonts w:ascii="Arial" w:hAnsi="Arial" w:cs="Arial"/>
          <w:color w:val="000000"/>
          <w:sz w:val="20"/>
          <w:szCs w:val="20"/>
        </w:rPr>
      </w:pPr>
    </w:p>
    <w:p w14:paraId="287EE9BA" w14:textId="77777777" w:rsidR="00CA3F76" w:rsidRDefault="00CA3F76" w:rsidP="00315CE4">
      <w:pPr>
        <w:spacing w:line="276" w:lineRule="auto"/>
        <w:jc w:val="both"/>
        <w:rPr>
          <w:rFonts w:ascii="Arial" w:hAnsi="Arial" w:cs="Arial"/>
          <w:color w:val="000000"/>
          <w:sz w:val="20"/>
          <w:szCs w:val="20"/>
        </w:rPr>
      </w:pPr>
    </w:p>
    <w:p w14:paraId="573328E5" w14:textId="77777777" w:rsidR="00CA3F76" w:rsidRDefault="00CA3F76" w:rsidP="00315CE4">
      <w:pPr>
        <w:spacing w:line="276" w:lineRule="auto"/>
        <w:jc w:val="both"/>
        <w:rPr>
          <w:rFonts w:ascii="Arial" w:hAnsi="Arial" w:cs="Arial"/>
          <w:color w:val="000000"/>
          <w:sz w:val="20"/>
          <w:szCs w:val="20"/>
        </w:rPr>
      </w:pPr>
    </w:p>
    <w:p w14:paraId="27F20CAF" w14:textId="77777777" w:rsidR="00CA3F76" w:rsidRPr="00DB6186" w:rsidRDefault="00CA3F76" w:rsidP="00315CE4">
      <w:pPr>
        <w:spacing w:line="276" w:lineRule="auto"/>
        <w:jc w:val="both"/>
        <w:rPr>
          <w:rFonts w:ascii="Arial" w:hAnsi="Arial" w:cs="Arial"/>
          <w:color w:val="000000"/>
          <w:sz w:val="20"/>
          <w:szCs w:val="20"/>
        </w:rPr>
      </w:pPr>
    </w:p>
    <w:p w14:paraId="44ADFB03" w14:textId="77777777" w:rsidR="00755E74" w:rsidRPr="007727EF" w:rsidRDefault="00755E74" w:rsidP="00315CE4">
      <w:pPr>
        <w:autoSpaceDE w:val="0"/>
        <w:autoSpaceDN w:val="0"/>
        <w:adjustRightInd w:val="0"/>
        <w:spacing w:line="276" w:lineRule="auto"/>
        <w:rPr>
          <w:rFonts w:ascii="Arial" w:hAnsi="Arial" w:cs="Arial"/>
          <w:sz w:val="20"/>
          <w:szCs w:val="20"/>
        </w:rPr>
      </w:pPr>
    </w:p>
    <w:p w14:paraId="5A94D841" w14:textId="2D433D20" w:rsidR="002A0E50" w:rsidRDefault="00B16A29" w:rsidP="00315CE4">
      <w:pPr>
        <w:pStyle w:val="Titre1"/>
        <w:spacing w:line="276" w:lineRule="auto"/>
      </w:pPr>
      <w:bookmarkStart w:id="4" w:name="_Toc198828349"/>
      <w:r>
        <w:t>Pièces constitutives du marché</w:t>
      </w:r>
      <w:bookmarkEnd w:id="4"/>
    </w:p>
    <w:p w14:paraId="1B391C91" w14:textId="58DBF836" w:rsidR="008F0B5D" w:rsidRPr="007727EF" w:rsidRDefault="008F0B5D" w:rsidP="00315CE4">
      <w:pPr>
        <w:tabs>
          <w:tab w:val="left" w:pos="0"/>
        </w:tabs>
        <w:spacing w:line="276" w:lineRule="auto"/>
        <w:jc w:val="both"/>
        <w:rPr>
          <w:rFonts w:ascii="Arial" w:hAnsi="Arial" w:cs="Arial"/>
          <w:sz w:val="20"/>
          <w:szCs w:val="20"/>
        </w:rPr>
      </w:pPr>
    </w:p>
    <w:p w14:paraId="7909B02D" w14:textId="77777777" w:rsidR="008F0B5D" w:rsidRPr="007727EF" w:rsidRDefault="00DE202D" w:rsidP="00315CE4">
      <w:pPr>
        <w:tabs>
          <w:tab w:val="left" w:pos="0"/>
        </w:tabs>
        <w:spacing w:line="276" w:lineRule="auto"/>
        <w:jc w:val="both"/>
        <w:rPr>
          <w:rFonts w:ascii="Arial" w:hAnsi="Arial" w:cs="Arial"/>
          <w:sz w:val="20"/>
          <w:szCs w:val="20"/>
        </w:rPr>
      </w:pPr>
      <w:r w:rsidRPr="007727EF">
        <w:rPr>
          <w:rFonts w:ascii="Arial" w:hAnsi="Arial" w:cs="Arial"/>
          <w:sz w:val="20"/>
          <w:szCs w:val="20"/>
        </w:rPr>
        <w:t>La signature du présent document emporte acceptation des pièces constitutives du marché mentionnées ci-dessous par ordre de priorité décroissant :</w:t>
      </w:r>
    </w:p>
    <w:p w14:paraId="5F94D1F9" w14:textId="77777777" w:rsidR="002A0E50" w:rsidRPr="007727EF" w:rsidRDefault="002A0E50" w:rsidP="00315CE4">
      <w:pPr>
        <w:spacing w:line="276" w:lineRule="auto"/>
        <w:jc w:val="both"/>
        <w:rPr>
          <w:rFonts w:ascii="Arial" w:hAnsi="Arial" w:cs="Arial"/>
          <w:b/>
          <w:sz w:val="20"/>
          <w:szCs w:val="20"/>
        </w:rPr>
      </w:pPr>
    </w:p>
    <w:p w14:paraId="2475FDD1" w14:textId="5ED91E30" w:rsidR="006F6CB6" w:rsidRPr="00B419E7" w:rsidRDefault="002A0E50" w:rsidP="00315CE4">
      <w:pPr>
        <w:numPr>
          <w:ilvl w:val="0"/>
          <w:numId w:val="1"/>
        </w:numPr>
        <w:spacing w:line="276" w:lineRule="auto"/>
        <w:ind w:hanging="357"/>
        <w:jc w:val="both"/>
        <w:rPr>
          <w:rFonts w:ascii="Arial" w:hAnsi="Arial" w:cs="Arial"/>
          <w:sz w:val="20"/>
          <w:szCs w:val="20"/>
        </w:rPr>
      </w:pPr>
      <w:r w:rsidRPr="007727EF">
        <w:rPr>
          <w:rFonts w:ascii="Arial" w:hAnsi="Arial" w:cs="Arial"/>
          <w:sz w:val="20"/>
          <w:szCs w:val="20"/>
        </w:rPr>
        <w:t xml:space="preserve">Le présent </w:t>
      </w:r>
      <w:r w:rsidR="00FA3FA6">
        <w:rPr>
          <w:rFonts w:ascii="Arial" w:hAnsi="Arial" w:cs="Arial"/>
          <w:sz w:val="20"/>
          <w:szCs w:val="20"/>
        </w:rPr>
        <w:t>document</w:t>
      </w:r>
      <w:r w:rsidRPr="007727EF">
        <w:rPr>
          <w:rFonts w:ascii="Arial" w:hAnsi="Arial" w:cs="Arial"/>
          <w:sz w:val="20"/>
          <w:szCs w:val="20"/>
        </w:rPr>
        <w:t xml:space="preserve"> valant acte d’engagement (AE) et cahier des clauses administratives particulières (CCAP)</w:t>
      </w:r>
      <w:r w:rsidR="00807D1E" w:rsidRPr="007727EF">
        <w:rPr>
          <w:rFonts w:ascii="Arial" w:hAnsi="Arial" w:cs="Arial"/>
          <w:sz w:val="20"/>
          <w:szCs w:val="20"/>
        </w:rPr>
        <w:t xml:space="preserve"> et s</w:t>
      </w:r>
      <w:r w:rsidR="000D684A" w:rsidRPr="007727EF">
        <w:rPr>
          <w:rFonts w:ascii="Arial" w:hAnsi="Arial" w:cs="Arial"/>
          <w:sz w:val="20"/>
          <w:szCs w:val="20"/>
        </w:rPr>
        <w:t>es</w:t>
      </w:r>
      <w:r w:rsidR="00EF357A" w:rsidRPr="007727EF">
        <w:rPr>
          <w:rFonts w:ascii="Arial" w:hAnsi="Arial" w:cs="Arial"/>
          <w:sz w:val="20"/>
          <w:szCs w:val="20"/>
        </w:rPr>
        <w:t xml:space="preserve"> annexe</w:t>
      </w:r>
      <w:r w:rsidR="000D684A" w:rsidRPr="007727EF">
        <w:rPr>
          <w:rFonts w:ascii="Arial" w:hAnsi="Arial" w:cs="Arial"/>
          <w:sz w:val="20"/>
          <w:szCs w:val="20"/>
        </w:rPr>
        <w:t>s</w:t>
      </w:r>
      <w:r w:rsidR="00EF357A" w:rsidRPr="007727EF">
        <w:rPr>
          <w:rFonts w:ascii="Arial" w:hAnsi="Arial" w:cs="Arial"/>
          <w:sz w:val="20"/>
          <w:szCs w:val="20"/>
        </w:rPr>
        <w:t> :</w:t>
      </w:r>
    </w:p>
    <w:p w14:paraId="1D9815C5" w14:textId="77777777" w:rsidR="00DB6186" w:rsidRPr="00DB6186" w:rsidRDefault="00DB6186" w:rsidP="00315CE4">
      <w:pPr>
        <w:numPr>
          <w:ilvl w:val="0"/>
          <w:numId w:val="39"/>
        </w:numPr>
        <w:spacing w:line="276" w:lineRule="auto"/>
        <w:jc w:val="both"/>
        <w:rPr>
          <w:rFonts w:ascii="Arial" w:hAnsi="Arial" w:cs="Arial"/>
          <w:sz w:val="20"/>
          <w:szCs w:val="20"/>
        </w:rPr>
      </w:pPr>
      <w:r w:rsidRPr="00DB6186">
        <w:rPr>
          <w:rFonts w:ascii="Arial" w:hAnsi="Arial" w:cs="Arial"/>
          <w:sz w:val="20"/>
          <w:szCs w:val="20"/>
        </w:rPr>
        <w:t>Annexe 1 : Demande d’acceptation du ou des sous-traitants ;</w:t>
      </w:r>
    </w:p>
    <w:p w14:paraId="6E87E3DB" w14:textId="77777777" w:rsidR="00DB6186" w:rsidRPr="00DB6186" w:rsidRDefault="00DB6186" w:rsidP="00315CE4">
      <w:pPr>
        <w:numPr>
          <w:ilvl w:val="0"/>
          <w:numId w:val="39"/>
        </w:numPr>
        <w:spacing w:line="276" w:lineRule="auto"/>
        <w:jc w:val="both"/>
        <w:rPr>
          <w:rFonts w:ascii="Arial" w:hAnsi="Arial" w:cs="Arial"/>
          <w:sz w:val="20"/>
          <w:szCs w:val="20"/>
        </w:rPr>
      </w:pPr>
      <w:r w:rsidRPr="00DB6186">
        <w:rPr>
          <w:rFonts w:ascii="Arial" w:hAnsi="Arial" w:cs="Arial"/>
          <w:sz w:val="20"/>
          <w:szCs w:val="20"/>
        </w:rPr>
        <w:t>Annexe 2 : Répartition des paiements en cas de groupement ;</w:t>
      </w:r>
    </w:p>
    <w:p w14:paraId="2F09E804" w14:textId="77777777" w:rsidR="00DB6186" w:rsidRDefault="00DB6186" w:rsidP="00315CE4">
      <w:pPr>
        <w:numPr>
          <w:ilvl w:val="0"/>
          <w:numId w:val="39"/>
        </w:numPr>
        <w:spacing w:line="276" w:lineRule="auto"/>
        <w:jc w:val="both"/>
        <w:rPr>
          <w:rFonts w:ascii="Arial" w:hAnsi="Arial" w:cs="Arial"/>
          <w:sz w:val="20"/>
          <w:szCs w:val="20"/>
        </w:rPr>
      </w:pPr>
      <w:r w:rsidRPr="00DB6186">
        <w:rPr>
          <w:rFonts w:ascii="Arial" w:hAnsi="Arial" w:cs="Arial"/>
          <w:sz w:val="20"/>
          <w:szCs w:val="20"/>
        </w:rPr>
        <w:t xml:space="preserve">Annexe 3 : Présentation et coordonnées des membres de l’équipe dédiée </w:t>
      </w:r>
    </w:p>
    <w:p w14:paraId="5E7C3E73" w14:textId="7B4B4FF2" w:rsidR="00FA3FA6" w:rsidRDefault="0071699F" w:rsidP="00315CE4">
      <w:pPr>
        <w:numPr>
          <w:ilvl w:val="0"/>
          <w:numId w:val="2"/>
        </w:numPr>
        <w:spacing w:line="276" w:lineRule="auto"/>
        <w:jc w:val="both"/>
        <w:rPr>
          <w:rFonts w:ascii="Arial" w:hAnsi="Arial" w:cs="Arial"/>
          <w:sz w:val="20"/>
          <w:szCs w:val="20"/>
        </w:rPr>
      </w:pPr>
      <w:r w:rsidRPr="007727EF">
        <w:rPr>
          <w:rFonts w:ascii="Arial" w:hAnsi="Arial" w:cs="Arial"/>
          <w:sz w:val="20"/>
          <w:szCs w:val="20"/>
        </w:rPr>
        <w:t xml:space="preserve">Le cahier </w:t>
      </w:r>
      <w:r w:rsidR="00B419E7">
        <w:rPr>
          <w:rFonts w:ascii="Arial" w:hAnsi="Arial" w:cs="Arial"/>
          <w:sz w:val="20"/>
          <w:szCs w:val="20"/>
        </w:rPr>
        <w:t>des clauses techniques particulières</w:t>
      </w:r>
      <w:r w:rsidR="00DB6186">
        <w:rPr>
          <w:rFonts w:ascii="Arial" w:hAnsi="Arial" w:cs="Arial"/>
          <w:sz w:val="20"/>
          <w:szCs w:val="20"/>
        </w:rPr>
        <w:t xml:space="preserve"> (CCTP)</w:t>
      </w:r>
      <w:r w:rsidR="002F1916">
        <w:rPr>
          <w:rFonts w:ascii="Arial" w:hAnsi="Arial" w:cs="Arial"/>
          <w:sz w:val="20"/>
          <w:szCs w:val="20"/>
        </w:rPr>
        <w:t>,</w:t>
      </w:r>
    </w:p>
    <w:p w14:paraId="354D81EE" w14:textId="27379F97" w:rsidR="002F1916" w:rsidRDefault="002F1916" w:rsidP="00315CE4">
      <w:pPr>
        <w:numPr>
          <w:ilvl w:val="0"/>
          <w:numId w:val="2"/>
        </w:numPr>
        <w:spacing w:line="276" w:lineRule="auto"/>
        <w:jc w:val="both"/>
        <w:rPr>
          <w:rFonts w:ascii="Arial" w:hAnsi="Arial" w:cs="Arial"/>
          <w:sz w:val="20"/>
          <w:szCs w:val="20"/>
        </w:rPr>
      </w:pPr>
      <w:r w:rsidRPr="007727EF">
        <w:rPr>
          <w:rFonts w:ascii="Arial" w:hAnsi="Arial" w:cs="Arial"/>
          <w:sz w:val="20"/>
          <w:szCs w:val="20"/>
        </w:rPr>
        <w:t xml:space="preserve">Le Cahier des Clauses Administratives Générales applicables aux marchés publics de travaux (CCAG – Travaux) approuvé par </w:t>
      </w:r>
      <w:r>
        <w:rPr>
          <w:rFonts w:ascii="Arial" w:hAnsi="Arial" w:cs="Arial"/>
          <w:sz w:val="20"/>
          <w:szCs w:val="20"/>
        </w:rPr>
        <w:t>l’arrêté du 30 mars 2021 portant approbation du cahier des clauses administratives générales des marchés publics de travaux</w:t>
      </w:r>
      <w:r w:rsidR="00DB6186">
        <w:rPr>
          <w:rFonts w:ascii="Arial" w:hAnsi="Arial" w:cs="Arial"/>
          <w:sz w:val="20"/>
          <w:szCs w:val="20"/>
        </w:rPr>
        <w:t>,</w:t>
      </w:r>
    </w:p>
    <w:p w14:paraId="393EE3E3" w14:textId="32845DDC" w:rsidR="00DB6186" w:rsidRPr="00DB6186" w:rsidRDefault="00DB6186" w:rsidP="00315CE4">
      <w:pPr>
        <w:numPr>
          <w:ilvl w:val="0"/>
          <w:numId w:val="2"/>
        </w:numPr>
        <w:spacing w:line="276" w:lineRule="auto"/>
        <w:jc w:val="both"/>
        <w:rPr>
          <w:rFonts w:ascii="Arial" w:hAnsi="Arial" w:cs="Arial"/>
          <w:sz w:val="20"/>
          <w:szCs w:val="20"/>
        </w:rPr>
      </w:pPr>
      <w:r w:rsidRPr="00E228DF">
        <w:rPr>
          <w:rFonts w:ascii="Arial" w:hAnsi="Arial" w:cs="Arial"/>
          <w:sz w:val="20"/>
          <w:szCs w:val="20"/>
        </w:rPr>
        <w:t>L</w:t>
      </w:r>
      <w:r>
        <w:rPr>
          <w:rFonts w:ascii="Arial" w:hAnsi="Arial" w:cs="Arial"/>
          <w:sz w:val="20"/>
          <w:szCs w:val="20"/>
        </w:rPr>
        <w:t xml:space="preserve">a </w:t>
      </w:r>
      <w:r w:rsidRPr="00E228DF">
        <w:rPr>
          <w:rFonts w:ascii="Arial" w:hAnsi="Arial" w:cs="Arial"/>
          <w:sz w:val="20"/>
          <w:szCs w:val="20"/>
        </w:rPr>
        <w:t>D</w:t>
      </w:r>
      <w:r>
        <w:rPr>
          <w:rFonts w:ascii="Arial" w:hAnsi="Arial" w:cs="Arial"/>
          <w:sz w:val="20"/>
          <w:szCs w:val="20"/>
        </w:rPr>
        <w:t>PGF</w:t>
      </w:r>
      <w:r w:rsidRPr="00E228DF">
        <w:rPr>
          <w:rFonts w:ascii="Arial" w:hAnsi="Arial" w:cs="Arial"/>
          <w:sz w:val="20"/>
          <w:szCs w:val="20"/>
        </w:rPr>
        <w:t xml:space="preserve"> </w:t>
      </w:r>
      <w:r>
        <w:rPr>
          <w:rFonts w:ascii="Arial" w:hAnsi="Arial" w:cs="Arial"/>
          <w:sz w:val="20"/>
          <w:szCs w:val="20"/>
        </w:rPr>
        <w:t>(Décomposition du Prix Global et Forfaitaire),</w:t>
      </w:r>
    </w:p>
    <w:p w14:paraId="437776E3" w14:textId="241497C1" w:rsidR="004F0932" w:rsidRPr="004F0932" w:rsidRDefault="007F0164" w:rsidP="00315CE4">
      <w:pPr>
        <w:numPr>
          <w:ilvl w:val="0"/>
          <w:numId w:val="2"/>
        </w:numPr>
        <w:spacing w:line="276" w:lineRule="auto"/>
        <w:ind w:hanging="357"/>
        <w:jc w:val="both"/>
        <w:rPr>
          <w:rFonts w:ascii="Arial" w:hAnsi="Arial" w:cs="Arial"/>
          <w:sz w:val="20"/>
          <w:szCs w:val="20"/>
        </w:rPr>
      </w:pPr>
      <w:r>
        <w:rPr>
          <w:rFonts w:ascii="Arial" w:hAnsi="Arial" w:cs="Arial"/>
          <w:sz w:val="20"/>
          <w:szCs w:val="20"/>
        </w:rPr>
        <w:t>L’offre technique du titulaire</w:t>
      </w:r>
      <w:r w:rsidR="004F0932">
        <w:rPr>
          <w:rFonts w:ascii="Arial" w:hAnsi="Arial" w:cs="Arial"/>
          <w:sz w:val="20"/>
          <w:szCs w:val="20"/>
        </w:rPr>
        <w:t>,</w:t>
      </w:r>
    </w:p>
    <w:p w14:paraId="7A3F7343" w14:textId="78D63B0B" w:rsidR="00F32299" w:rsidRPr="00FA3FA6" w:rsidRDefault="007F0164" w:rsidP="00315CE4">
      <w:pPr>
        <w:numPr>
          <w:ilvl w:val="0"/>
          <w:numId w:val="2"/>
        </w:numPr>
        <w:spacing w:line="276" w:lineRule="auto"/>
        <w:ind w:hanging="357"/>
        <w:jc w:val="both"/>
        <w:rPr>
          <w:rFonts w:ascii="Arial" w:hAnsi="Arial" w:cs="Arial"/>
          <w:sz w:val="20"/>
          <w:szCs w:val="20"/>
        </w:rPr>
      </w:pPr>
      <w:r w:rsidRPr="007F0164">
        <w:rPr>
          <w:rFonts w:ascii="Arial" w:hAnsi="Arial" w:cs="Arial"/>
          <w:sz w:val="20"/>
          <w:szCs w:val="20"/>
        </w:rPr>
        <w:t xml:space="preserve">L’étude préalable à la conservation-restauration des peintures murales de la salle des Echevins au Palais Jacques Cœur, Bourges par Nina Robin et Lucia </w:t>
      </w:r>
      <w:proofErr w:type="spellStart"/>
      <w:r w:rsidRPr="007F0164">
        <w:rPr>
          <w:rFonts w:ascii="Arial" w:hAnsi="Arial" w:cs="Arial"/>
          <w:sz w:val="20"/>
          <w:szCs w:val="20"/>
        </w:rPr>
        <w:t>Tranchino</w:t>
      </w:r>
      <w:proofErr w:type="spellEnd"/>
      <w:r w:rsidRPr="007F0164">
        <w:rPr>
          <w:rFonts w:ascii="Arial" w:hAnsi="Arial" w:cs="Arial"/>
          <w:sz w:val="20"/>
          <w:szCs w:val="20"/>
        </w:rPr>
        <w:t xml:space="preserve"> (novembre 2024</w:t>
      </w:r>
      <w:r w:rsidR="002F1916">
        <w:rPr>
          <w:rFonts w:ascii="Arial" w:hAnsi="Arial" w:cs="Arial"/>
          <w:sz w:val="20"/>
          <w:szCs w:val="20"/>
        </w:rPr>
        <w:t>.</w:t>
      </w:r>
    </w:p>
    <w:p w14:paraId="1201C209" w14:textId="01E5224C" w:rsidR="007541F5" w:rsidRPr="007727EF" w:rsidRDefault="007541F5" w:rsidP="00315CE4">
      <w:pPr>
        <w:spacing w:line="276" w:lineRule="auto"/>
        <w:rPr>
          <w:rFonts w:ascii="Arial" w:hAnsi="Arial" w:cs="Arial"/>
          <w:color w:val="000000"/>
          <w:sz w:val="20"/>
          <w:szCs w:val="20"/>
        </w:rPr>
      </w:pPr>
    </w:p>
    <w:p w14:paraId="687D7D4D" w14:textId="1ED3D766" w:rsidR="007541F5" w:rsidRPr="007727EF" w:rsidRDefault="007541F5" w:rsidP="00315CE4">
      <w:pPr>
        <w:spacing w:line="276" w:lineRule="auto"/>
        <w:jc w:val="both"/>
        <w:rPr>
          <w:rFonts w:ascii="Arial" w:hAnsi="Arial" w:cs="Arial"/>
          <w:color w:val="000000"/>
          <w:sz w:val="20"/>
          <w:szCs w:val="20"/>
        </w:rPr>
      </w:pPr>
      <w:r w:rsidRPr="007727EF">
        <w:rPr>
          <w:rFonts w:ascii="Arial" w:hAnsi="Arial" w:cs="Arial"/>
          <w:color w:val="000000"/>
          <w:sz w:val="20"/>
          <w:szCs w:val="20"/>
        </w:rPr>
        <w:t>L’entrepreneur est réputé connaître les documents avant le commencement de la prestation et reconnaître qu’il en a une connaissance parfaite par le seul fait de déposer une offre.</w:t>
      </w:r>
    </w:p>
    <w:p w14:paraId="313CEF5B" w14:textId="77777777" w:rsidR="007541F5" w:rsidRPr="007727EF" w:rsidRDefault="007541F5" w:rsidP="00315CE4">
      <w:pPr>
        <w:autoSpaceDE w:val="0"/>
        <w:autoSpaceDN w:val="0"/>
        <w:adjustRightInd w:val="0"/>
        <w:spacing w:line="276" w:lineRule="auto"/>
        <w:jc w:val="both"/>
        <w:rPr>
          <w:rFonts w:ascii="Arial" w:hAnsi="Arial" w:cs="Arial"/>
          <w:b/>
          <w:bCs/>
          <w:color w:val="000000"/>
          <w:sz w:val="20"/>
          <w:szCs w:val="20"/>
          <w:u w:val="single"/>
        </w:rPr>
      </w:pPr>
    </w:p>
    <w:p w14:paraId="09B73D9E" w14:textId="623DA80A" w:rsidR="007541F5" w:rsidRPr="007727EF" w:rsidRDefault="007F0164" w:rsidP="00315CE4">
      <w:pPr>
        <w:autoSpaceDE w:val="0"/>
        <w:autoSpaceDN w:val="0"/>
        <w:spacing w:after="200" w:line="276" w:lineRule="auto"/>
        <w:jc w:val="both"/>
        <w:rPr>
          <w:rFonts w:ascii="Arial" w:eastAsiaTheme="minorEastAsia" w:hAnsi="Arial" w:cs="Arial"/>
          <w:sz w:val="20"/>
          <w:szCs w:val="20"/>
          <w:lang w:eastAsia="ar-SA"/>
        </w:rPr>
      </w:pPr>
      <w:r>
        <w:rPr>
          <w:rFonts w:ascii="Arial" w:eastAsiaTheme="minorEastAsia" w:hAnsi="Arial" w:cs="Arial"/>
          <w:sz w:val="20"/>
          <w:szCs w:val="20"/>
          <w:lang w:eastAsia="ar-SA"/>
        </w:rPr>
        <w:t xml:space="preserve">Le CCAG-Travaux </w:t>
      </w:r>
      <w:r w:rsidR="007541F5" w:rsidRPr="007727EF">
        <w:rPr>
          <w:rFonts w:ascii="Arial" w:eastAsiaTheme="minorEastAsia" w:hAnsi="Arial" w:cs="Arial"/>
          <w:sz w:val="20"/>
          <w:szCs w:val="20"/>
          <w:lang w:eastAsia="ar-SA"/>
        </w:rPr>
        <w:t>n</w:t>
      </w:r>
      <w:r>
        <w:rPr>
          <w:rFonts w:ascii="Arial" w:eastAsiaTheme="minorEastAsia" w:hAnsi="Arial" w:cs="Arial"/>
          <w:sz w:val="20"/>
          <w:szCs w:val="20"/>
          <w:lang w:eastAsia="ar-SA"/>
        </w:rPr>
        <w:t>’est</w:t>
      </w:r>
      <w:r w:rsidR="007541F5" w:rsidRPr="007727EF">
        <w:rPr>
          <w:rFonts w:ascii="Arial" w:eastAsiaTheme="minorEastAsia" w:hAnsi="Arial" w:cs="Arial"/>
          <w:sz w:val="20"/>
          <w:szCs w:val="20"/>
          <w:lang w:eastAsia="ar-SA"/>
        </w:rPr>
        <w:t xml:space="preserve"> pas joint</w:t>
      </w:r>
      <w:r>
        <w:rPr>
          <w:rFonts w:ascii="Arial" w:eastAsiaTheme="minorEastAsia" w:hAnsi="Arial" w:cs="Arial"/>
          <w:sz w:val="20"/>
          <w:szCs w:val="20"/>
          <w:lang w:eastAsia="ar-SA"/>
        </w:rPr>
        <w:t xml:space="preserve"> </w:t>
      </w:r>
      <w:r w:rsidR="007541F5" w:rsidRPr="007727EF">
        <w:rPr>
          <w:rFonts w:ascii="Arial" w:eastAsiaTheme="minorEastAsia" w:hAnsi="Arial" w:cs="Arial"/>
          <w:sz w:val="20"/>
          <w:szCs w:val="20"/>
          <w:lang w:eastAsia="ar-SA"/>
        </w:rPr>
        <w:t>au présent marché</w:t>
      </w:r>
      <w:r>
        <w:rPr>
          <w:rFonts w:ascii="Arial" w:eastAsiaTheme="minorEastAsia" w:hAnsi="Arial" w:cs="Arial"/>
          <w:sz w:val="20"/>
          <w:szCs w:val="20"/>
          <w:lang w:eastAsia="ar-SA"/>
        </w:rPr>
        <w:t xml:space="preserve">. Il est </w:t>
      </w:r>
      <w:r w:rsidR="007541F5" w:rsidRPr="007727EF">
        <w:rPr>
          <w:rFonts w:ascii="Arial" w:eastAsiaTheme="minorEastAsia" w:hAnsi="Arial" w:cs="Arial"/>
          <w:sz w:val="20"/>
          <w:szCs w:val="20"/>
          <w:lang w:eastAsia="ar-SA"/>
        </w:rPr>
        <w:t xml:space="preserve">réputé connu des parties en présence, la signature </w:t>
      </w:r>
      <w:r w:rsidR="004F0932">
        <w:rPr>
          <w:rFonts w:ascii="Arial" w:eastAsiaTheme="minorEastAsia" w:hAnsi="Arial" w:cs="Arial"/>
          <w:sz w:val="20"/>
          <w:szCs w:val="20"/>
          <w:lang w:eastAsia="ar-SA"/>
        </w:rPr>
        <w:t>de l’AE-CCAP</w:t>
      </w:r>
      <w:r w:rsidR="007541F5" w:rsidRPr="007727EF">
        <w:rPr>
          <w:rFonts w:ascii="Arial" w:eastAsiaTheme="minorEastAsia" w:hAnsi="Arial" w:cs="Arial"/>
          <w:sz w:val="20"/>
          <w:szCs w:val="20"/>
          <w:lang w:eastAsia="ar-SA"/>
        </w:rPr>
        <w:t xml:space="preserve"> entrainant </w:t>
      </w:r>
      <w:r>
        <w:rPr>
          <w:rFonts w:ascii="Arial" w:eastAsiaTheme="minorEastAsia" w:hAnsi="Arial" w:cs="Arial"/>
          <w:sz w:val="20"/>
          <w:szCs w:val="20"/>
          <w:lang w:eastAsia="ar-SA"/>
        </w:rPr>
        <w:t>son</w:t>
      </w:r>
      <w:r w:rsidR="007541F5" w:rsidRPr="007727EF">
        <w:rPr>
          <w:rFonts w:ascii="Arial" w:eastAsiaTheme="minorEastAsia" w:hAnsi="Arial" w:cs="Arial"/>
          <w:sz w:val="20"/>
          <w:szCs w:val="20"/>
          <w:lang w:eastAsia="ar-SA"/>
        </w:rPr>
        <w:t xml:space="preserve"> acceptation.</w:t>
      </w:r>
    </w:p>
    <w:p w14:paraId="55C39BC8"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4C3C2923"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3B03099E"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7E94CD6F"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l'absence d'initiative du Titulaire, celui-ci est réputé avoir intégré cette évolution dans ses prestations, sans incidence sur le prix de sa rémunération.</w:t>
      </w:r>
    </w:p>
    <w:p w14:paraId="2D9A0FC4" w14:textId="77777777" w:rsidR="007541F5" w:rsidRPr="007727EF" w:rsidRDefault="007541F5" w:rsidP="00315CE4">
      <w:pPr>
        <w:autoSpaceDE w:val="0"/>
        <w:autoSpaceDN w:val="0"/>
        <w:spacing w:after="200" w:line="276" w:lineRule="auto"/>
        <w:jc w:val="both"/>
        <w:rPr>
          <w:rFonts w:ascii="Arial" w:eastAsiaTheme="minorEastAsia" w:hAnsi="Arial" w:cs="Arial"/>
          <w:b/>
          <w:sz w:val="20"/>
          <w:szCs w:val="20"/>
          <w:lang w:eastAsia="ar-SA"/>
        </w:rPr>
      </w:pPr>
      <w:r w:rsidRPr="007727EF">
        <w:rPr>
          <w:rFonts w:ascii="Arial" w:eastAsiaTheme="minorEastAsia" w:hAnsi="Arial" w:cs="Arial"/>
          <w:b/>
          <w:sz w:val="20"/>
          <w:szCs w:val="20"/>
          <w:lang w:eastAsia="ar-SA"/>
        </w:rPr>
        <w:t>Remarque :</w:t>
      </w:r>
    </w:p>
    <w:p w14:paraId="0A5B902C" w14:textId="5327FC52"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de litige</w:t>
      </w:r>
      <w:r w:rsidR="007F0164">
        <w:rPr>
          <w:rFonts w:ascii="Arial" w:eastAsiaTheme="minorEastAsia" w:hAnsi="Arial" w:cs="Arial"/>
          <w:sz w:val="20"/>
          <w:szCs w:val="20"/>
          <w:lang w:eastAsia="ar-SA"/>
        </w:rPr>
        <w:t xml:space="preserve"> et à l’exception du CCAG-Travaux</w:t>
      </w:r>
      <w:r w:rsidRPr="007727EF">
        <w:rPr>
          <w:rFonts w:ascii="Arial" w:eastAsiaTheme="minorEastAsia" w:hAnsi="Arial" w:cs="Arial"/>
          <w:sz w:val="20"/>
          <w:szCs w:val="20"/>
          <w:lang w:eastAsia="ar-SA"/>
        </w:rPr>
        <w:t>, seul l'original des pièces détenu par le Pouvoir adjudicateur fait foi.</w:t>
      </w:r>
    </w:p>
    <w:p w14:paraId="75B6A3C6"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En cas de contradiction, la pièce de rang le plus élevé prévaut. </w:t>
      </w:r>
    </w:p>
    <w:p w14:paraId="7AB5E12E"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8CA476"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Les annexes aux pièces sont également citées par ordre de priorité décroissante, l'annexe de rang le plus élevé prévaut sur la suivante.</w:t>
      </w:r>
    </w:p>
    <w:p w14:paraId="648E1B5B" w14:textId="77777777" w:rsidR="007541F5" w:rsidRPr="007727EF"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Cette disposition est d'application générale, sauf dans les cas suivants :</w:t>
      </w:r>
    </w:p>
    <w:p w14:paraId="3ABC5FC1" w14:textId="77777777" w:rsidR="007541F5" w:rsidRPr="007727EF" w:rsidRDefault="007541F5" w:rsidP="00315CE4">
      <w:pPr>
        <w:numPr>
          <w:ilvl w:val="0"/>
          <w:numId w:val="11"/>
        </w:numPr>
        <w:autoSpaceDE w:val="0"/>
        <w:autoSpaceDN w:val="0"/>
        <w:adjustRightInd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lastRenderedPageBreak/>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67B245F4" w14:textId="77777777" w:rsidR="007541F5" w:rsidRPr="007727EF" w:rsidRDefault="007541F5" w:rsidP="00315CE4">
      <w:pPr>
        <w:numPr>
          <w:ilvl w:val="0"/>
          <w:numId w:val="11"/>
        </w:numPr>
        <w:autoSpaceDE w:val="0"/>
        <w:autoSpaceDN w:val="0"/>
        <w:adjustRightInd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d'accord intervenu entre les parties concernées par la contradiction.</w:t>
      </w:r>
    </w:p>
    <w:p w14:paraId="57B76CD3" w14:textId="1D390ADE" w:rsidR="007541F5" w:rsidRPr="007727EF" w:rsidRDefault="005A61AC" w:rsidP="00315CE4">
      <w:pPr>
        <w:autoSpaceDE w:val="0"/>
        <w:autoSpaceDN w:val="0"/>
        <w:spacing w:after="200" w:line="276" w:lineRule="auto"/>
        <w:jc w:val="both"/>
        <w:rPr>
          <w:rFonts w:ascii="Arial" w:eastAsiaTheme="minorEastAsia" w:hAnsi="Arial" w:cs="Arial"/>
          <w:b/>
          <w:sz w:val="20"/>
          <w:szCs w:val="20"/>
          <w:lang w:eastAsia="ar-SA"/>
        </w:rPr>
      </w:pPr>
      <w:r w:rsidRPr="007727EF">
        <w:rPr>
          <w:rFonts w:ascii="Arial" w:eastAsiaTheme="minorEastAsia" w:hAnsi="Arial" w:cs="Arial"/>
          <w:b/>
          <w:sz w:val="20"/>
          <w:szCs w:val="20"/>
          <w:lang w:eastAsia="ar-SA"/>
        </w:rPr>
        <w:t>Engagements unilatéraux</w:t>
      </w:r>
      <w:r w:rsidR="007541F5" w:rsidRPr="007727EF">
        <w:rPr>
          <w:rFonts w:ascii="Arial" w:eastAsiaTheme="minorEastAsia" w:hAnsi="Arial" w:cs="Arial"/>
          <w:b/>
          <w:sz w:val="20"/>
          <w:szCs w:val="20"/>
          <w:lang w:eastAsia="ar-SA"/>
        </w:rPr>
        <w:t xml:space="preserve"> du Titulaire :</w:t>
      </w:r>
    </w:p>
    <w:p w14:paraId="4B29EEA3" w14:textId="5F69501E" w:rsidR="006C3581" w:rsidRDefault="007541F5" w:rsidP="00315CE4">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A1B5397" w14:textId="77777777" w:rsidR="007746AB" w:rsidRPr="007727EF" w:rsidRDefault="007746AB" w:rsidP="00315CE4">
      <w:pPr>
        <w:pStyle w:val="Titre1"/>
        <w:spacing w:line="276" w:lineRule="auto"/>
      </w:pPr>
      <w:bookmarkStart w:id="5" w:name="_Toc198828350"/>
      <w:r>
        <w:t>Durée du marché et délais d’exécution</w:t>
      </w:r>
      <w:bookmarkEnd w:id="5"/>
    </w:p>
    <w:p w14:paraId="25628287" w14:textId="77777777" w:rsidR="007746AB" w:rsidRPr="007727EF" w:rsidRDefault="007746AB" w:rsidP="00315CE4">
      <w:pPr>
        <w:spacing w:line="276" w:lineRule="auto"/>
        <w:jc w:val="both"/>
        <w:rPr>
          <w:rFonts w:ascii="Arial" w:hAnsi="Arial" w:cs="Arial"/>
          <w:b/>
          <w:sz w:val="20"/>
          <w:szCs w:val="20"/>
          <w:u w:val="single"/>
        </w:rPr>
      </w:pPr>
    </w:p>
    <w:p w14:paraId="4F363123" w14:textId="77777777" w:rsidR="007746AB" w:rsidRPr="00093F1D" w:rsidRDefault="007746AB" w:rsidP="00315CE4">
      <w:pPr>
        <w:pStyle w:val="Titre2"/>
        <w:numPr>
          <w:ilvl w:val="1"/>
          <w:numId w:val="21"/>
        </w:numPr>
      </w:pPr>
      <w:bookmarkStart w:id="6" w:name="_Toc198828351"/>
      <w:r w:rsidRPr="00093F1D">
        <w:t>Durée du marché</w:t>
      </w:r>
      <w:bookmarkEnd w:id="6"/>
    </w:p>
    <w:p w14:paraId="6D07D91D" w14:textId="77777777" w:rsidR="007746AB" w:rsidRPr="007727EF" w:rsidRDefault="007746AB" w:rsidP="00315CE4">
      <w:pPr>
        <w:spacing w:line="276" w:lineRule="auto"/>
        <w:rPr>
          <w:rFonts w:ascii="Arial" w:hAnsi="Arial" w:cs="Arial"/>
          <w:bCs/>
          <w:sz w:val="20"/>
          <w:szCs w:val="20"/>
        </w:rPr>
      </w:pPr>
    </w:p>
    <w:p w14:paraId="61211FB9" w14:textId="77777777" w:rsidR="007746AB" w:rsidRPr="007727EF" w:rsidRDefault="007746AB" w:rsidP="00315CE4">
      <w:pPr>
        <w:spacing w:line="276" w:lineRule="auto"/>
        <w:jc w:val="both"/>
        <w:rPr>
          <w:rFonts w:ascii="Arial" w:hAnsi="Arial" w:cs="Arial"/>
          <w:bCs/>
          <w:sz w:val="20"/>
          <w:szCs w:val="20"/>
        </w:rPr>
      </w:pPr>
      <w:r w:rsidRPr="007727EF">
        <w:rPr>
          <w:rFonts w:ascii="Arial" w:hAnsi="Arial" w:cs="Arial"/>
          <w:bCs/>
          <w:sz w:val="20"/>
          <w:szCs w:val="20"/>
        </w:rPr>
        <w:t>Le marché est conclu à compter de sa date de notification jusqu’à la complète exécution des travaux (levée de l’ensemble des réserves) et la clôture financière et administrative de l’opération.</w:t>
      </w:r>
    </w:p>
    <w:p w14:paraId="4ECAF584" w14:textId="77777777" w:rsidR="007746AB" w:rsidRPr="007727EF" w:rsidRDefault="007746AB" w:rsidP="00315CE4">
      <w:pPr>
        <w:pStyle w:val="Corpsdetexte3"/>
        <w:spacing w:line="276" w:lineRule="auto"/>
        <w:rPr>
          <w:rFonts w:ascii="Arial" w:hAnsi="Arial" w:cs="Arial"/>
          <w:b w:val="0"/>
          <w:sz w:val="20"/>
          <w:szCs w:val="20"/>
        </w:rPr>
      </w:pPr>
    </w:p>
    <w:p w14:paraId="5B39A5B7" w14:textId="01DCFCC0" w:rsidR="007746AB" w:rsidRPr="00B16A29" w:rsidRDefault="007746AB" w:rsidP="00315CE4">
      <w:pPr>
        <w:pStyle w:val="Titre2"/>
        <w:numPr>
          <w:ilvl w:val="1"/>
          <w:numId w:val="21"/>
        </w:numPr>
      </w:pPr>
      <w:bookmarkStart w:id="7" w:name="_Toc198828352"/>
      <w:r w:rsidRPr="00B16A29">
        <w:t xml:space="preserve">Délai d’exécution </w:t>
      </w:r>
      <w:r w:rsidR="00315CE4">
        <w:t>du marché</w:t>
      </w:r>
      <w:bookmarkEnd w:id="7"/>
    </w:p>
    <w:p w14:paraId="576D3979" w14:textId="77777777" w:rsidR="007746AB" w:rsidRPr="007727EF" w:rsidRDefault="007746AB" w:rsidP="00315CE4">
      <w:pPr>
        <w:pStyle w:val="Corpsdetexte3"/>
        <w:spacing w:line="276" w:lineRule="auto"/>
        <w:rPr>
          <w:rFonts w:ascii="Arial" w:hAnsi="Arial" w:cs="Arial"/>
          <w:b w:val="0"/>
          <w:sz w:val="20"/>
          <w:szCs w:val="20"/>
          <w:highlight w:val="lightGray"/>
        </w:rPr>
      </w:pPr>
    </w:p>
    <w:p w14:paraId="76CA850E" w14:textId="1B66B5BD" w:rsidR="007746AB" w:rsidRDefault="009A6F35" w:rsidP="009A6F35">
      <w:pPr>
        <w:pStyle w:val="Corpsdetexte3"/>
        <w:spacing w:line="276" w:lineRule="auto"/>
        <w:rPr>
          <w:rFonts w:ascii="Arial" w:hAnsi="Arial" w:cs="Arial"/>
          <w:b w:val="0"/>
          <w:color w:val="000000"/>
          <w:sz w:val="20"/>
          <w:szCs w:val="20"/>
        </w:rPr>
      </w:pPr>
      <w:r>
        <w:rPr>
          <w:rFonts w:ascii="Arial" w:hAnsi="Arial" w:cs="Arial"/>
          <w:b w:val="0"/>
          <w:sz w:val="20"/>
          <w:szCs w:val="20"/>
        </w:rPr>
        <w:t>Par dérogation aux articles 18 et 28 du CCAG Travaux, l</w:t>
      </w:r>
      <w:r w:rsidR="007746AB" w:rsidRPr="0066751D">
        <w:rPr>
          <w:rFonts w:ascii="Arial" w:hAnsi="Arial" w:cs="Arial"/>
          <w:b w:val="0"/>
          <w:sz w:val="20"/>
          <w:szCs w:val="20"/>
        </w:rPr>
        <w:t xml:space="preserve">e délai d’exécution </w:t>
      </w:r>
      <w:r>
        <w:rPr>
          <w:rFonts w:ascii="Arial" w:hAnsi="Arial" w:cs="Arial"/>
          <w:b w:val="0"/>
          <w:sz w:val="20"/>
          <w:szCs w:val="20"/>
        </w:rPr>
        <w:t xml:space="preserve">des prestations (période de préparation incluse) </w:t>
      </w:r>
      <w:r w:rsidR="007746AB" w:rsidRPr="0066751D">
        <w:rPr>
          <w:rFonts w:ascii="Arial" w:hAnsi="Arial" w:cs="Arial"/>
          <w:b w:val="0"/>
          <w:sz w:val="20"/>
          <w:szCs w:val="20"/>
        </w:rPr>
        <w:t>est fixé à</w:t>
      </w:r>
      <w:r w:rsidR="007746AB">
        <w:rPr>
          <w:rFonts w:ascii="Arial" w:hAnsi="Arial" w:cs="Arial"/>
          <w:b w:val="0"/>
          <w:sz w:val="20"/>
          <w:szCs w:val="20"/>
        </w:rPr>
        <w:t> </w:t>
      </w:r>
      <w:r w:rsidR="007746AB" w:rsidRPr="007746AB">
        <w:rPr>
          <w:rFonts w:ascii="Arial" w:hAnsi="Arial" w:cs="Arial"/>
          <w:b w:val="0"/>
          <w:sz w:val="20"/>
          <w:szCs w:val="20"/>
        </w:rPr>
        <w:t xml:space="preserve">six </w:t>
      </w:r>
      <w:r w:rsidR="007746AB" w:rsidRPr="007746AB">
        <w:rPr>
          <w:rFonts w:ascii="Arial" w:hAnsi="Arial" w:cs="Arial"/>
          <w:b w:val="0"/>
          <w:color w:val="000000"/>
          <w:sz w:val="20"/>
          <w:szCs w:val="20"/>
        </w:rPr>
        <w:t xml:space="preserve">(6) mois </w:t>
      </w:r>
      <w:r w:rsidR="00315CE4">
        <w:rPr>
          <w:rFonts w:ascii="Arial" w:hAnsi="Arial" w:cs="Arial"/>
          <w:b w:val="0"/>
          <w:color w:val="000000"/>
          <w:sz w:val="20"/>
          <w:szCs w:val="20"/>
        </w:rPr>
        <w:t xml:space="preserve">maximum </w:t>
      </w:r>
      <w:r w:rsidR="007746AB" w:rsidRPr="007746AB">
        <w:rPr>
          <w:rFonts w:ascii="Arial" w:hAnsi="Arial" w:cs="Arial"/>
          <w:b w:val="0"/>
          <w:color w:val="000000"/>
          <w:sz w:val="20"/>
          <w:szCs w:val="20"/>
        </w:rPr>
        <w:t xml:space="preserve">à compter de la date de démarrage des </w:t>
      </w:r>
      <w:r>
        <w:rPr>
          <w:rFonts w:ascii="Arial" w:hAnsi="Arial" w:cs="Arial"/>
          <w:b w:val="0"/>
          <w:color w:val="000000"/>
          <w:sz w:val="20"/>
          <w:szCs w:val="20"/>
        </w:rPr>
        <w:t xml:space="preserve">prestations </w:t>
      </w:r>
      <w:r w:rsidR="007746AB" w:rsidRPr="007746AB">
        <w:rPr>
          <w:rFonts w:ascii="Arial" w:hAnsi="Arial" w:cs="Arial"/>
          <w:b w:val="0"/>
          <w:color w:val="000000"/>
          <w:sz w:val="20"/>
          <w:szCs w:val="20"/>
        </w:rPr>
        <w:t>mentionnée dans l’ordre de service qui sera notifié au titulaire du présent marché.</w:t>
      </w:r>
    </w:p>
    <w:p w14:paraId="4C580205" w14:textId="77777777" w:rsidR="009A6F35" w:rsidRPr="009A6F35" w:rsidRDefault="009A6F35" w:rsidP="009A6F35">
      <w:pPr>
        <w:pStyle w:val="Corpsdetexte3"/>
        <w:spacing w:line="276" w:lineRule="auto"/>
        <w:rPr>
          <w:rFonts w:ascii="Arial" w:hAnsi="Arial" w:cs="Arial"/>
          <w:b w:val="0"/>
          <w:color w:val="000000"/>
          <w:sz w:val="20"/>
          <w:szCs w:val="20"/>
        </w:rPr>
      </w:pPr>
    </w:p>
    <w:p w14:paraId="525F7035" w14:textId="4B3E65E6" w:rsidR="007746AB" w:rsidRPr="00013DD9" w:rsidRDefault="007746AB" w:rsidP="00315CE4">
      <w:pPr>
        <w:autoSpaceDE w:val="0"/>
        <w:autoSpaceDN w:val="0"/>
        <w:adjustRightInd w:val="0"/>
        <w:spacing w:before="60" w:line="276" w:lineRule="auto"/>
        <w:jc w:val="both"/>
        <w:rPr>
          <w:rFonts w:ascii="Arial" w:hAnsi="Arial"/>
          <w:sz w:val="20"/>
        </w:rPr>
      </w:pPr>
      <w:r>
        <w:rPr>
          <w:rFonts w:ascii="Arial" w:hAnsi="Arial" w:cs="Arial"/>
          <w:bCs/>
          <w:color w:val="000000"/>
          <w:sz w:val="20"/>
          <w:szCs w:val="20"/>
        </w:rPr>
        <w:t xml:space="preserve">Le projet de calendrier détaillé d’exécution des travaux </w:t>
      </w:r>
      <w:r w:rsidRPr="00013DD9">
        <w:rPr>
          <w:rFonts w:ascii="Arial" w:hAnsi="Arial"/>
          <w:sz w:val="20"/>
        </w:rPr>
        <w:t xml:space="preserve">est élaboré </w:t>
      </w:r>
      <w:r>
        <w:rPr>
          <w:rFonts w:ascii="Arial" w:hAnsi="Arial"/>
          <w:sz w:val="20"/>
        </w:rPr>
        <w:t xml:space="preserve">et transmis </w:t>
      </w:r>
      <w:r w:rsidRPr="00013DD9">
        <w:rPr>
          <w:rFonts w:ascii="Arial" w:hAnsi="Arial"/>
          <w:sz w:val="20"/>
        </w:rPr>
        <w:t xml:space="preserve">par l’entreprise </w:t>
      </w:r>
      <w:r w:rsidR="00954EEE">
        <w:rPr>
          <w:rFonts w:ascii="Arial" w:hAnsi="Arial"/>
          <w:sz w:val="20"/>
        </w:rPr>
        <w:t xml:space="preserve">au maître d’ouvrage </w:t>
      </w:r>
      <w:r>
        <w:rPr>
          <w:rFonts w:ascii="Arial" w:hAnsi="Arial"/>
          <w:sz w:val="20"/>
        </w:rPr>
        <w:t xml:space="preserve">dans un délai </w:t>
      </w:r>
      <w:r w:rsidRPr="00627383">
        <w:rPr>
          <w:rFonts w:ascii="Arial" w:hAnsi="Arial"/>
          <w:sz w:val="20"/>
        </w:rPr>
        <w:t>de quinze (15) jours</w:t>
      </w:r>
      <w:r>
        <w:rPr>
          <w:rFonts w:ascii="Arial" w:hAnsi="Arial"/>
          <w:sz w:val="20"/>
        </w:rPr>
        <w:t xml:space="preserve"> à compter de la date de </w:t>
      </w:r>
      <w:r w:rsidR="00954EEE">
        <w:rPr>
          <w:rFonts w:ascii="Arial" w:hAnsi="Arial"/>
          <w:sz w:val="20"/>
        </w:rPr>
        <w:t>notification</w:t>
      </w:r>
      <w:r>
        <w:rPr>
          <w:rFonts w:ascii="Arial" w:hAnsi="Arial"/>
          <w:sz w:val="20"/>
        </w:rPr>
        <w:t xml:space="preserve">. </w:t>
      </w:r>
    </w:p>
    <w:p w14:paraId="32608EBA" w14:textId="77777777" w:rsidR="007746AB" w:rsidRPr="00013DD9" w:rsidRDefault="007746AB" w:rsidP="00315CE4">
      <w:pPr>
        <w:spacing w:line="276" w:lineRule="auto"/>
        <w:jc w:val="both"/>
        <w:rPr>
          <w:rFonts w:ascii="Arial" w:hAnsi="Arial"/>
          <w:sz w:val="20"/>
        </w:rPr>
      </w:pPr>
    </w:p>
    <w:p w14:paraId="3D503782" w14:textId="6C238F00" w:rsidR="007746AB" w:rsidRDefault="007746AB" w:rsidP="00315CE4">
      <w:pPr>
        <w:spacing w:line="276" w:lineRule="auto"/>
        <w:jc w:val="both"/>
        <w:rPr>
          <w:rFonts w:ascii="Arial" w:hAnsi="Arial" w:cs="Arial"/>
          <w:bCs/>
          <w:sz w:val="20"/>
          <w:szCs w:val="20"/>
        </w:rPr>
      </w:pPr>
      <w:r w:rsidRPr="00013DD9">
        <w:rPr>
          <w:rFonts w:ascii="Arial" w:hAnsi="Arial"/>
          <w:sz w:val="20"/>
        </w:rPr>
        <w:t xml:space="preserve">Après accord du maître d’ouvrage, ce calendrier détaillé </w:t>
      </w:r>
      <w:r>
        <w:rPr>
          <w:rFonts w:ascii="Arial" w:hAnsi="Arial"/>
          <w:sz w:val="20"/>
        </w:rPr>
        <w:t xml:space="preserve">et définitif </w:t>
      </w:r>
      <w:r w:rsidRPr="00013DD9">
        <w:rPr>
          <w:rFonts w:ascii="Arial" w:hAnsi="Arial"/>
          <w:sz w:val="20"/>
        </w:rPr>
        <w:t xml:space="preserve">d’exécution des </w:t>
      </w:r>
      <w:r w:rsidR="009A6F35">
        <w:rPr>
          <w:rFonts w:ascii="Arial" w:hAnsi="Arial"/>
          <w:sz w:val="20"/>
        </w:rPr>
        <w:t xml:space="preserve">prestations </w:t>
      </w:r>
      <w:r w:rsidRPr="00013DD9">
        <w:rPr>
          <w:rFonts w:ascii="Arial" w:hAnsi="Arial"/>
          <w:sz w:val="20"/>
        </w:rPr>
        <w:t xml:space="preserve">est notifié par ordre de service en remplacement du calendrier prévisionnel </w:t>
      </w:r>
      <w:r>
        <w:rPr>
          <w:rFonts w:ascii="Arial" w:hAnsi="Arial" w:cs="Arial"/>
          <w:bCs/>
          <w:sz w:val="20"/>
          <w:szCs w:val="20"/>
        </w:rPr>
        <w:t xml:space="preserve">fourni par le titulaire </w:t>
      </w:r>
      <w:r>
        <w:rPr>
          <w:rFonts w:ascii="Arial" w:hAnsi="Arial" w:cs="Arial"/>
          <w:color w:val="000000"/>
          <w:sz w:val="20"/>
          <w:szCs w:val="20"/>
        </w:rPr>
        <w:t>dans le cadre de la consultation.</w:t>
      </w:r>
    </w:p>
    <w:p w14:paraId="496E4A12" w14:textId="77777777" w:rsidR="007746AB" w:rsidRPr="00013DD9" w:rsidRDefault="007746AB" w:rsidP="00315CE4">
      <w:pPr>
        <w:spacing w:line="276" w:lineRule="auto"/>
        <w:jc w:val="both"/>
        <w:rPr>
          <w:rFonts w:ascii="Arial" w:hAnsi="Arial"/>
          <w:sz w:val="20"/>
        </w:rPr>
      </w:pPr>
    </w:p>
    <w:p w14:paraId="271C7832" w14:textId="77777777" w:rsidR="007746AB" w:rsidRPr="00013DD9" w:rsidRDefault="007746AB" w:rsidP="00315CE4">
      <w:pPr>
        <w:spacing w:line="276" w:lineRule="auto"/>
        <w:jc w:val="both"/>
        <w:rPr>
          <w:rFonts w:ascii="Arial" w:hAnsi="Arial"/>
          <w:sz w:val="20"/>
        </w:rPr>
      </w:pPr>
      <w:r w:rsidRPr="00013DD9">
        <w:rPr>
          <w:rFonts w:ascii="Arial" w:hAnsi="Arial"/>
          <w:sz w:val="20"/>
        </w:rPr>
        <w:t>C’est ce calendrier détaillé d’exécution rendu contractuel qui permettra la détermination des éventuels retards du titulaire dans l’exécution des travaux de son marché et l’application des pénalités prévues. Dans l’attente de la notification du calendrier détaillé d’exécution, c’est le calendrier global d’exécution joint au marché qui servira de base de calcul des pénalités pour retard.</w:t>
      </w:r>
    </w:p>
    <w:p w14:paraId="0A3BDFF9" w14:textId="77777777" w:rsidR="007746AB" w:rsidRPr="00013DD9" w:rsidRDefault="007746AB" w:rsidP="00315CE4">
      <w:pPr>
        <w:spacing w:line="276" w:lineRule="auto"/>
        <w:rPr>
          <w:rFonts w:ascii="Arial" w:hAnsi="Arial"/>
          <w:sz w:val="20"/>
        </w:rPr>
      </w:pPr>
    </w:p>
    <w:p w14:paraId="360C03B6" w14:textId="77777777" w:rsidR="007746AB" w:rsidRPr="00013DD9" w:rsidRDefault="007746AB" w:rsidP="00315CE4">
      <w:pPr>
        <w:spacing w:line="276" w:lineRule="auto"/>
        <w:jc w:val="both"/>
        <w:rPr>
          <w:rFonts w:ascii="Arial" w:hAnsi="Arial"/>
          <w:sz w:val="20"/>
        </w:rPr>
      </w:pPr>
      <w:r w:rsidRPr="00013DD9">
        <w:rPr>
          <w:rFonts w:ascii="Arial" w:hAnsi="Arial"/>
          <w:sz w:val="20"/>
        </w:rPr>
        <w:t xml:space="preserve">Au cours du chantier et avec l’accord </w:t>
      </w:r>
      <w:r>
        <w:rPr>
          <w:rFonts w:ascii="Arial" w:hAnsi="Arial"/>
          <w:sz w:val="20"/>
        </w:rPr>
        <w:t>du Titulaire</w:t>
      </w:r>
      <w:r w:rsidRPr="00013DD9">
        <w:rPr>
          <w:rFonts w:ascii="Arial" w:hAnsi="Arial"/>
          <w:sz w:val="20"/>
        </w:rPr>
        <w:t xml:space="preserve">, le maître d’ouvrage et le maître d’œuvre peuvent proposer de modifier, par ordre de service, le calendrier général d’exécution. </w:t>
      </w:r>
    </w:p>
    <w:p w14:paraId="089708D7" w14:textId="77777777" w:rsidR="007746AB" w:rsidRPr="006E449E" w:rsidRDefault="007746AB" w:rsidP="00315CE4">
      <w:pPr>
        <w:autoSpaceDE w:val="0"/>
        <w:autoSpaceDN w:val="0"/>
        <w:adjustRightInd w:val="0"/>
        <w:spacing w:line="276" w:lineRule="auto"/>
        <w:rPr>
          <w:rFonts w:ascii="Arial" w:hAnsi="Arial" w:cs="Arial"/>
          <w:color w:val="000000"/>
          <w:sz w:val="20"/>
          <w:szCs w:val="20"/>
        </w:rPr>
      </w:pPr>
    </w:p>
    <w:p w14:paraId="17DB8EA5" w14:textId="4103EA09" w:rsidR="00E518F9" w:rsidRPr="00E518F9" w:rsidRDefault="00B16A29" w:rsidP="00315CE4">
      <w:pPr>
        <w:pStyle w:val="Titre1"/>
        <w:spacing w:line="276" w:lineRule="auto"/>
      </w:pPr>
      <w:bookmarkStart w:id="8" w:name="_Toc198828356"/>
      <w:r>
        <w:t>Prix</w:t>
      </w:r>
      <w:bookmarkEnd w:id="8"/>
      <w:r>
        <w:t xml:space="preserve"> </w:t>
      </w:r>
    </w:p>
    <w:p w14:paraId="3F0452CC" w14:textId="77777777" w:rsidR="002A0E50" w:rsidRPr="007727EF" w:rsidRDefault="002A0E50" w:rsidP="00315CE4">
      <w:pPr>
        <w:spacing w:line="276" w:lineRule="auto"/>
        <w:jc w:val="both"/>
        <w:rPr>
          <w:rFonts w:ascii="Arial" w:hAnsi="Arial" w:cs="Arial"/>
          <w:b/>
          <w:sz w:val="20"/>
          <w:szCs w:val="20"/>
          <w:u w:val="single"/>
        </w:rPr>
      </w:pPr>
    </w:p>
    <w:p w14:paraId="23E93C2B" w14:textId="67A33C14" w:rsidR="002A0E50" w:rsidRPr="00093F1D" w:rsidRDefault="00EF357A" w:rsidP="00315CE4">
      <w:pPr>
        <w:pStyle w:val="Titre2"/>
        <w:numPr>
          <w:ilvl w:val="1"/>
          <w:numId w:val="20"/>
        </w:numPr>
      </w:pPr>
      <w:bookmarkStart w:id="9" w:name="_Toc198828357"/>
      <w:r w:rsidRPr="00093F1D">
        <w:t>Montant du marché</w:t>
      </w:r>
      <w:bookmarkEnd w:id="9"/>
    </w:p>
    <w:p w14:paraId="28E8222D" w14:textId="0688467B" w:rsidR="00AF71FB" w:rsidRPr="007727EF" w:rsidRDefault="00AF71FB" w:rsidP="00315CE4">
      <w:pPr>
        <w:pStyle w:val="Corpsdetexte"/>
        <w:spacing w:line="276" w:lineRule="auto"/>
        <w:rPr>
          <w:rFonts w:ascii="Arial" w:hAnsi="Arial" w:cs="Arial"/>
          <w:sz w:val="20"/>
          <w:szCs w:val="20"/>
        </w:rPr>
      </w:pPr>
    </w:p>
    <w:p w14:paraId="4F122D36" w14:textId="3BC52CC7" w:rsidR="00241BF2" w:rsidRPr="00025FD6" w:rsidRDefault="00755E74" w:rsidP="00315CE4">
      <w:pPr>
        <w:spacing w:line="276" w:lineRule="auto"/>
        <w:jc w:val="both"/>
        <w:rPr>
          <w:rFonts w:ascii="Arial" w:hAnsi="Arial" w:cs="Arial"/>
          <w:sz w:val="20"/>
          <w:szCs w:val="20"/>
        </w:rPr>
      </w:pPr>
      <w:r w:rsidRPr="00241BF2">
        <w:rPr>
          <w:rFonts w:ascii="Arial" w:hAnsi="Arial" w:cs="Arial"/>
          <w:color w:val="000000"/>
          <w:sz w:val="20"/>
          <w:szCs w:val="20"/>
        </w:rPr>
        <w:t xml:space="preserve">Les prix du marché sont exprimés en euros et sont réputés établis sur la base des conditions économiques du mois </w:t>
      </w:r>
      <w:r w:rsidRPr="00241BF2">
        <w:rPr>
          <w:rFonts w:ascii="Arial" w:hAnsi="Arial" w:cs="Arial"/>
          <w:bCs/>
          <w:color w:val="000000"/>
          <w:sz w:val="20"/>
          <w:szCs w:val="20"/>
        </w:rPr>
        <w:t>M0</w:t>
      </w:r>
      <w:r w:rsidR="00241BF2" w:rsidRPr="00241BF2">
        <w:rPr>
          <w:rFonts w:ascii="Arial" w:hAnsi="Arial" w:cs="Arial"/>
          <w:bCs/>
          <w:color w:val="000000"/>
          <w:sz w:val="20"/>
          <w:szCs w:val="20"/>
        </w:rPr>
        <w:t xml:space="preserve">, à savoir le mois </w:t>
      </w:r>
      <w:r w:rsidR="00241BF2" w:rsidRPr="00241BF2">
        <w:rPr>
          <w:rFonts w:ascii="Arial" w:hAnsi="Arial" w:cs="Arial"/>
          <w:sz w:val="20"/>
          <w:szCs w:val="20"/>
        </w:rPr>
        <w:t>la date de remise de l’offre par le titulaire. Si la procédure a donné lieu à une négociation, il s’agira du mois de la date de remise de l’offre finale par le titulaire.</w:t>
      </w:r>
    </w:p>
    <w:p w14:paraId="7727AA1B" w14:textId="77777777" w:rsidR="000E6E5D" w:rsidRPr="000E6E5D" w:rsidRDefault="000E6E5D" w:rsidP="00315CE4">
      <w:pPr>
        <w:autoSpaceDE w:val="0"/>
        <w:autoSpaceDN w:val="0"/>
        <w:adjustRightInd w:val="0"/>
        <w:spacing w:line="276" w:lineRule="auto"/>
        <w:jc w:val="both"/>
        <w:rPr>
          <w:rFonts w:ascii="Arial" w:hAnsi="Arial" w:cs="Arial"/>
          <w:b/>
          <w:color w:val="000000"/>
          <w:sz w:val="20"/>
          <w:szCs w:val="20"/>
        </w:rPr>
      </w:pPr>
    </w:p>
    <w:p w14:paraId="43386EBF" w14:textId="5BF78FA4" w:rsidR="00755E74" w:rsidRDefault="00AE6A5A" w:rsidP="00315CE4">
      <w:pPr>
        <w:spacing w:line="276" w:lineRule="auto"/>
        <w:jc w:val="both"/>
        <w:rPr>
          <w:rFonts w:ascii="Arial" w:hAnsi="Arial" w:cs="Arial"/>
          <w:sz w:val="20"/>
          <w:szCs w:val="20"/>
        </w:rPr>
      </w:pPr>
      <w:r>
        <w:rPr>
          <w:rFonts w:ascii="Arial" w:hAnsi="Arial" w:cs="Arial"/>
          <w:sz w:val="20"/>
          <w:szCs w:val="20"/>
        </w:rPr>
        <w:lastRenderedPageBreak/>
        <w:t>L</w:t>
      </w:r>
      <w:r w:rsidR="00755E74" w:rsidRPr="007727EF">
        <w:rPr>
          <w:rFonts w:ascii="Arial" w:hAnsi="Arial" w:cs="Arial"/>
          <w:sz w:val="20"/>
          <w:szCs w:val="20"/>
        </w:rPr>
        <w:t>es ouvrages ou prestations faisant l’objet du présent marché seront réglés</w:t>
      </w:r>
      <w:r w:rsidR="00755E74" w:rsidRPr="007727EF">
        <w:rPr>
          <w:rFonts w:ascii="Arial" w:hAnsi="Arial" w:cs="Arial"/>
          <w:spacing w:val="20"/>
          <w:sz w:val="20"/>
          <w:szCs w:val="20"/>
        </w:rPr>
        <w:t> </w:t>
      </w:r>
      <w:r w:rsidR="00755E74">
        <w:rPr>
          <w:rFonts w:ascii="Arial" w:hAnsi="Arial" w:cs="Arial"/>
          <w:sz w:val="20"/>
          <w:szCs w:val="20"/>
        </w:rPr>
        <w:t>sur la base</w:t>
      </w:r>
      <w:r w:rsidR="00755E74" w:rsidRPr="007727EF">
        <w:rPr>
          <w:rFonts w:ascii="Arial" w:hAnsi="Arial" w:cs="Arial"/>
          <w:sz w:val="20"/>
          <w:szCs w:val="20"/>
        </w:rPr>
        <w:t xml:space="preserve"> </w:t>
      </w:r>
      <w:r w:rsidR="00755E74">
        <w:rPr>
          <w:rFonts w:ascii="Arial" w:hAnsi="Arial" w:cs="Arial"/>
          <w:sz w:val="20"/>
          <w:szCs w:val="20"/>
        </w:rPr>
        <w:t>d’</w:t>
      </w:r>
      <w:r w:rsidR="00755E74" w:rsidRPr="007727EF">
        <w:rPr>
          <w:rFonts w:ascii="Arial" w:hAnsi="Arial" w:cs="Arial"/>
          <w:sz w:val="20"/>
          <w:szCs w:val="20"/>
        </w:rPr>
        <w:t xml:space="preserve">un prix global forfaitaire </w:t>
      </w:r>
      <w:r w:rsidR="00755E74">
        <w:rPr>
          <w:rFonts w:ascii="Arial" w:hAnsi="Arial" w:cs="Arial"/>
          <w:sz w:val="20"/>
          <w:szCs w:val="20"/>
        </w:rPr>
        <w:t xml:space="preserve">fixé </w:t>
      </w:r>
      <w:r w:rsidR="00DE77F1">
        <w:rPr>
          <w:rFonts w:ascii="Arial" w:hAnsi="Arial" w:cs="Arial"/>
          <w:sz w:val="20"/>
          <w:szCs w:val="20"/>
        </w:rPr>
        <w:t>dans le présent AE-CCAP et détaillé dans</w:t>
      </w:r>
      <w:r w:rsidR="00755E74">
        <w:rPr>
          <w:rFonts w:ascii="Arial" w:hAnsi="Arial" w:cs="Arial"/>
          <w:sz w:val="20"/>
          <w:szCs w:val="20"/>
        </w:rPr>
        <w:t xml:space="preserve"> </w:t>
      </w:r>
      <w:r w:rsidR="00755E74" w:rsidRPr="007727EF">
        <w:rPr>
          <w:rFonts w:ascii="Arial" w:hAnsi="Arial" w:cs="Arial"/>
          <w:sz w:val="20"/>
          <w:szCs w:val="20"/>
        </w:rPr>
        <w:t>la décomposition du prix global et forfaitaire (DPGF) jointe au marché</w:t>
      </w:r>
      <w:r w:rsidR="00755E74">
        <w:rPr>
          <w:rFonts w:ascii="Arial" w:hAnsi="Arial" w:cs="Arial"/>
          <w:sz w:val="20"/>
          <w:szCs w:val="20"/>
        </w:rPr>
        <w:t>.</w:t>
      </w:r>
    </w:p>
    <w:p w14:paraId="70565025" w14:textId="77777777" w:rsidR="00755E74" w:rsidRPr="0076233A" w:rsidRDefault="00755E74" w:rsidP="00315CE4">
      <w:pPr>
        <w:pStyle w:val="Corpsdetexte"/>
        <w:spacing w:line="276" w:lineRule="auto"/>
        <w:rPr>
          <w:rFonts w:ascii="Arial" w:hAnsi="Arial" w:cs="Arial"/>
          <w:sz w:val="20"/>
          <w:szCs w:val="20"/>
        </w:rPr>
      </w:pPr>
    </w:p>
    <w:p w14:paraId="61C3092B" w14:textId="730F549A" w:rsidR="00592CF3" w:rsidRDefault="00755E74" w:rsidP="00315CE4">
      <w:pPr>
        <w:pStyle w:val="Corpsdetexte"/>
        <w:spacing w:line="276" w:lineRule="auto"/>
        <w:rPr>
          <w:rFonts w:ascii="Arial" w:hAnsi="Arial" w:cs="Arial"/>
          <w:sz w:val="20"/>
          <w:szCs w:val="20"/>
        </w:rPr>
      </w:pPr>
      <w:r w:rsidRPr="0076233A">
        <w:rPr>
          <w:rFonts w:ascii="Arial" w:hAnsi="Arial" w:cs="Arial"/>
          <w:sz w:val="20"/>
          <w:szCs w:val="20"/>
        </w:rPr>
        <w:t xml:space="preserve">Le montant du marché s’élève à : </w:t>
      </w:r>
    </w:p>
    <w:p w14:paraId="5BCA0222" w14:textId="77777777" w:rsidR="00755E74" w:rsidRPr="009F489F" w:rsidRDefault="00755E74" w:rsidP="00315CE4">
      <w:pPr>
        <w:pStyle w:val="Corpsdetexte"/>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6729"/>
      </w:tblGrid>
      <w:tr w:rsidR="00755E74" w:rsidRPr="009F489F" w14:paraId="1307252B" w14:textId="77777777" w:rsidTr="00755E74">
        <w:trPr>
          <w:trHeight w:val="703"/>
        </w:trPr>
        <w:tc>
          <w:tcPr>
            <w:tcW w:w="2376" w:type="dxa"/>
            <w:shd w:val="clear" w:color="auto" w:fill="F2F2F2" w:themeFill="background1" w:themeFillShade="F2"/>
            <w:vAlign w:val="center"/>
          </w:tcPr>
          <w:p w14:paraId="6FC0ADFC" w14:textId="434E6AAF" w:rsidR="00755E74" w:rsidRPr="00A12585" w:rsidRDefault="00755E74" w:rsidP="00315CE4">
            <w:pPr>
              <w:spacing w:line="276" w:lineRule="auto"/>
              <w:jc w:val="center"/>
              <w:rPr>
                <w:rFonts w:ascii="Arial" w:hAnsi="Arial" w:cs="Arial"/>
                <w:b/>
                <w:bCs/>
                <w:sz w:val="20"/>
                <w:szCs w:val="20"/>
              </w:rPr>
            </w:pPr>
            <w:r w:rsidRPr="00A12585">
              <w:rPr>
                <w:rFonts w:ascii="Arial" w:hAnsi="Arial" w:cs="Arial"/>
                <w:b/>
                <w:bCs/>
                <w:sz w:val="20"/>
                <w:szCs w:val="20"/>
              </w:rPr>
              <w:t>Montant HT</w:t>
            </w:r>
            <w:r>
              <w:rPr>
                <w:rFonts w:ascii="Arial" w:hAnsi="Arial" w:cs="Arial"/>
                <w:b/>
                <w:bCs/>
                <w:sz w:val="20"/>
                <w:szCs w:val="20"/>
              </w:rPr>
              <w:t xml:space="preserve"> en €</w:t>
            </w:r>
          </w:p>
        </w:tc>
        <w:tc>
          <w:tcPr>
            <w:tcW w:w="6946" w:type="dxa"/>
            <w:vAlign w:val="center"/>
          </w:tcPr>
          <w:p w14:paraId="4DDFA25E" w14:textId="77777777" w:rsidR="00755E74" w:rsidRPr="009F489F" w:rsidRDefault="00755E74" w:rsidP="00315CE4">
            <w:pPr>
              <w:spacing w:line="276" w:lineRule="auto"/>
              <w:jc w:val="right"/>
              <w:rPr>
                <w:rFonts w:ascii="Arial" w:hAnsi="Arial" w:cs="Arial"/>
                <w:sz w:val="20"/>
                <w:szCs w:val="20"/>
              </w:rPr>
            </w:pPr>
          </w:p>
          <w:p w14:paraId="1764D9E0" w14:textId="77777777" w:rsidR="00755E74" w:rsidRPr="009F489F" w:rsidRDefault="00755E74" w:rsidP="00315CE4">
            <w:pPr>
              <w:spacing w:line="276" w:lineRule="auto"/>
              <w:jc w:val="right"/>
              <w:rPr>
                <w:rFonts w:ascii="Arial" w:hAnsi="Arial" w:cs="Arial"/>
                <w:sz w:val="20"/>
                <w:szCs w:val="20"/>
              </w:rPr>
            </w:pPr>
            <w:r w:rsidRPr="009F489F">
              <w:rPr>
                <w:rFonts w:ascii="Arial" w:hAnsi="Arial" w:cs="Arial"/>
                <w:sz w:val="20"/>
                <w:szCs w:val="20"/>
              </w:rPr>
              <w:t xml:space="preserve">     </w:t>
            </w:r>
          </w:p>
        </w:tc>
      </w:tr>
      <w:tr w:rsidR="00755E74" w:rsidRPr="009F489F" w14:paraId="3A345B7A" w14:textId="77777777" w:rsidTr="00755E74">
        <w:trPr>
          <w:trHeight w:val="667"/>
        </w:trPr>
        <w:tc>
          <w:tcPr>
            <w:tcW w:w="2376" w:type="dxa"/>
            <w:shd w:val="clear" w:color="auto" w:fill="F2F2F2" w:themeFill="background1" w:themeFillShade="F2"/>
            <w:vAlign w:val="center"/>
          </w:tcPr>
          <w:p w14:paraId="14299E58" w14:textId="74C51F01" w:rsidR="00755E74" w:rsidRPr="00A12585" w:rsidRDefault="00755E74" w:rsidP="00315CE4">
            <w:pPr>
              <w:spacing w:line="276" w:lineRule="auto"/>
              <w:jc w:val="center"/>
              <w:rPr>
                <w:rFonts w:ascii="Arial" w:hAnsi="Arial" w:cs="Arial"/>
                <w:b/>
                <w:bCs/>
                <w:sz w:val="20"/>
                <w:szCs w:val="20"/>
              </w:rPr>
            </w:pPr>
            <w:r w:rsidRPr="00A12585">
              <w:rPr>
                <w:rFonts w:ascii="Arial" w:hAnsi="Arial" w:cs="Arial"/>
                <w:b/>
                <w:bCs/>
                <w:sz w:val="20"/>
                <w:szCs w:val="20"/>
              </w:rPr>
              <w:t xml:space="preserve">TVA </w:t>
            </w:r>
            <w:r w:rsidRPr="007727EF">
              <w:rPr>
                <w:rFonts w:ascii="Arial" w:hAnsi="Arial" w:cs="Arial"/>
                <w:sz w:val="20"/>
                <w:szCs w:val="20"/>
              </w:rPr>
              <w:t>( … %)</w:t>
            </w:r>
          </w:p>
        </w:tc>
        <w:tc>
          <w:tcPr>
            <w:tcW w:w="6946" w:type="dxa"/>
            <w:vAlign w:val="center"/>
          </w:tcPr>
          <w:p w14:paraId="1BAC4088" w14:textId="77777777" w:rsidR="00755E74" w:rsidRPr="009F489F" w:rsidRDefault="00755E74" w:rsidP="00315CE4">
            <w:pPr>
              <w:spacing w:line="276" w:lineRule="auto"/>
              <w:jc w:val="right"/>
              <w:rPr>
                <w:rFonts w:ascii="Arial" w:hAnsi="Arial" w:cs="Arial"/>
                <w:sz w:val="20"/>
                <w:szCs w:val="20"/>
              </w:rPr>
            </w:pPr>
          </w:p>
        </w:tc>
      </w:tr>
      <w:tr w:rsidR="00755E74" w:rsidRPr="009F489F" w14:paraId="37BE91AE" w14:textId="77777777" w:rsidTr="00755E74">
        <w:trPr>
          <w:trHeight w:val="712"/>
        </w:trPr>
        <w:tc>
          <w:tcPr>
            <w:tcW w:w="2376" w:type="dxa"/>
            <w:shd w:val="clear" w:color="auto" w:fill="F2F2F2" w:themeFill="background1" w:themeFillShade="F2"/>
            <w:vAlign w:val="center"/>
          </w:tcPr>
          <w:p w14:paraId="05A62866" w14:textId="2210A179" w:rsidR="00755E74" w:rsidRPr="00A12585" w:rsidRDefault="00755E74" w:rsidP="00315CE4">
            <w:pPr>
              <w:spacing w:line="276" w:lineRule="auto"/>
              <w:jc w:val="center"/>
              <w:rPr>
                <w:rFonts w:ascii="Arial" w:hAnsi="Arial" w:cs="Arial"/>
                <w:b/>
                <w:bCs/>
                <w:sz w:val="20"/>
                <w:szCs w:val="20"/>
              </w:rPr>
            </w:pPr>
            <w:r w:rsidRPr="00A12585">
              <w:rPr>
                <w:rFonts w:ascii="Arial" w:hAnsi="Arial" w:cs="Arial"/>
                <w:b/>
                <w:bCs/>
                <w:sz w:val="20"/>
                <w:szCs w:val="20"/>
              </w:rPr>
              <w:t>Montant TT</w:t>
            </w:r>
            <w:r w:rsidR="00DE77F1">
              <w:rPr>
                <w:rFonts w:ascii="Arial" w:hAnsi="Arial" w:cs="Arial"/>
                <w:b/>
                <w:bCs/>
                <w:sz w:val="20"/>
                <w:szCs w:val="20"/>
              </w:rPr>
              <w:t>C</w:t>
            </w:r>
            <w:r>
              <w:rPr>
                <w:rFonts w:ascii="Arial" w:hAnsi="Arial" w:cs="Arial"/>
                <w:b/>
                <w:bCs/>
                <w:sz w:val="20"/>
                <w:szCs w:val="20"/>
              </w:rPr>
              <w:t xml:space="preserve"> en €</w:t>
            </w:r>
          </w:p>
        </w:tc>
        <w:tc>
          <w:tcPr>
            <w:tcW w:w="6946" w:type="dxa"/>
            <w:vAlign w:val="center"/>
          </w:tcPr>
          <w:p w14:paraId="526872B2" w14:textId="77777777" w:rsidR="00755E74" w:rsidRPr="009F489F" w:rsidRDefault="00755E74" w:rsidP="00315CE4">
            <w:pPr>
              <w:spacing w:line="276" w:lineRule="auto"/>
              <w:jc w:val="right"/>
              <w:rPr>
                <w:rFonts w:ascii="Arial" w:hAnsi="Arial" w:cs="Arial"/>
                <w:sz w:val="20"/>
                <w:szCs w:val="20"/>
              </w:rPr>
            </w:pPr>
          </w:p>
          <w:p w14:paraId="0C0505DC" w14:textId="77777777" w:rsidR="00755E74" w:rsidRPr="009F489F" w:rsidRDefault="00755E74" w:rsidP="00315CE4">
            <w:pPr>
              <w:spacing w:line="276" w:lineRule="auto"/>
              <w:jc w:val="right"/>
              <w:rPr>
                <w:rFonts w:ascii="Arial" w:hAnsi="Arial" w:cs="Arial"/>
                <w:sz w:val="20"/>
                <w:szCs w:val="20"/>
              </w:rPr>
            </w:pPr>
          </w:p>
        </w:tc>
      </w:tr>
    </w:tbl>
    <w:p w14:paraId="24E78200" w14:textId="77777777" w:rsidR="00755E74" w:rsidRPr="009F489F" w:rsidRDefault="00755E74" w:rsidP="00315CE4">
      <w:pPr>
        <w:spacing w:line="276" w:lineRule="auto"/>
        <w:jc w:val="both"/>
        <w:rPr>
          <w:rFonts w:ascii="Arial" w:hAnsi="Arial" w:cs="Arial"/>
          <w:sz w:val="20"/>
          <w:szCs w:val="20"/>
        </w:rPr>
      </w:pPr>
    </w:p>
    <w:p w14:paraId="6072FFE8" w14:textId="74700E52" w:rsidR="00755E74" w:rsidRPr="009F489F" w:rsidRDefault="00755E74" w:rsidP="00315CE4">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Soit montant</w:t>
      </w:r>
      <w:r>
        <w:rPr>
          <w:rFonts w:ascii="Arial" w:hAnsi="Arial" w:cs="Arial"/>
          <w:color w:val="000000"/>
          <w:sz w:val="20"/>
          <w:szCs w:val="20"/>
        </w:rPr>
        <w:t xml:space="preserve"> </w:t>
      </w:r>
      <w:r w:rsidRPr="009F489F">
        <w:rPr>
          <w:rFonts w:ascii="Arial" w:hAnsi="Arial" w:cs="Arial"/>
          <w:color w:val="000000"/>
          <w:sz w:val="20"/>
          <w:szCs w:val="20"/>
        </w:rPr>
        <w:t>toutes taxes comprises</w:t>
      </w:r>
      <w:r w:rsidR="006C3581">
        <w:rPr>
          <w:rFonts w:ascii="Arial" w:hAnsi="Arial" w:cs="Arial"/>
          <w:color w:val="000000"/>
          <w:sz w:val="20"/>
          <w:szCs w:val="20"/>
        </w:rPr>
        <w:t>,</w:t>
      </w:r>
      <w:r w:rsidRPr="009F489F">
        <w:rPr>
          <w:rFonts w:ascii="Arial" w:hAnsi="Arial" w:cs="Arial"/>
          <w:color w:val="000000"/>
          <w:sz w:val="20"/>
          <w:szCs w:val="20"/>
        </w:rPr>
        <w:t xml:space="preserve"> en toutes lettres</w:t>
      </w:r>
      <w:r w:rsidR="006C3581">
        <w:rPr>
          <w:rFonts w:ascii="Arial" w:hAnsi="Arial" w:cs="Arial"/>
          <w:color w:val="000000"/>
          <w:sz w:val="20"/>
          <w:szCs w:val="20"/>
        </w:rPr>
        <w:t>, de</w:t>
      </w:r>
      <w:r w:rsidRPr="009F489F">
        <w:rPr>
          <w:rFonts w:ascii="Arial" w:hAnsi="Arial" w:cs="Arial"/>
          <w:color w:val="000000"/>
          <w:sz w:val="20"/>
          <w:szCs w:val="20"/>
        </w:rPr>
        <w:t xml:space="preserve"> : …………………………………</w:t>
      </w:r>
      <w:proofErr w:type="gramStart"/>
      <w:r w:rsidRPr="009F489F">
        <w:rPr>
          <w:rFonts w:ascii="Arial" w:hAnsi="Arial" w:cs="Arial"/>
          <w:color w:val="000000"/>
          <w:sz w:val="20"/>
          <w:szCs w:val="20"/>
        </w:rPr>
        <w:t>…….</w:t>
      </w:r>
      <w:proofErr w:type="gramEnd"/>
      <w:r w:rsidRPr="009F489F">
        <w:rPr>
          <w:rFonts w:ascii="Arial" w:hAnsi="Arial" w:cs="Arial"/>
          <w:color w:val="000000"/>
          <w:sz w:val="20"/>
          <w:szCs w:val="20"/>
        </w:rPr>
        <w:t>.…</w:t>
      </w:r>
      <w:r>
        <w:rPr>
          <w:rFonts w:ascii="Arial" w:hAnsi="Arial" w:cs="Arial"/>
          <w:color w:val="000000"/>
          <w:sz w:val="20"/>
          <w:szCs w:val="20"/>
        </w:rPr>
        <w:t>………………………………………………………………………….</w:t>
      </w:r>
    </w:p>
    <w:p w14:paraId="36D0532E" w14:textId="77777777" w:rsidR="00755E74" w:rsidRPr="009F489F" w:rsidRDefault="00755E74" w:rsidP="00315CE4">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w:t>
      </w:r>
      <w:r>
        <w:rPr>
          <w:rFonts w:ascii="Arial" w:hAnsi="Arial" w:cs="Arial"/>
          <w:color w:val="000000"/>
          <w:sz w:val="20"/>
          <w:szCs w:val="20"/>
        </w:rPr>
        <w:t>……………………………………………………….……………</w:t>
      </w:r>
    </w:p>
    <w:p w14:paraId="75A0B348" w14:textId="2E2D9A3F" w:rsidR="00592CF3" w:rsidRDefault="00592CF3" w:rsidP="00315CE4">
      <w:pPr>
        <w:autoSpaceDE w:val="0"/>
        <w:autoSpaceDN w:val="0"/>
        <w:adjustRightInd w:val="0"/>
        <w:spacing w:line="276" w:lineRule="auto"/>
        <w:rPr>
          <w:rFonts w:ascii="Arial" w:hAnsi="Arial" w:cs="Arial"/>
          <w:color w:val="000000"/>
          <w:sz w:val="20"/>
          <w:szCs w:val="20"/>
        </w:rPr>
      </w:pPr>
    </w:p>
    <w:p w14:paraId="139569A4" w14:textId="77777777" w:rsidR="00EE7E27" w:rsidRPr="00EE7E27" w:rsidRDefault="00EE7E27" w:rsidP="00315CE4">
      <w:pPr>
        <w:autoSpaceDE w:val="0"/>
        <w:autoSpaceDN w:val="0"/>
        <w:adjustRightInd w:val="0"/>
        <w:spacing w:line="276" w:lineRule="auto"/>
        <w:rPr>
          <w:rFonts w:ascii="Arial" w:hAnsi="Arial" w:cs="Arial"/>
          <w:color w:val="000000"/>
          <w:sz w:val="20"/>
          <w:szCs w:val="20"/>
        </w:rPr>
      </w:pPr>
    </w:p>
    <w:p w14:paraId="18D57CA1" w14:textId="3904FD52" w:rsidR="00D93E26" w:rsidRPr="00093F1D" w:rsidRDefault="00D93E26" w:rsidP="00315CE4">
      <w:pPr>
        <w:pStyle w:val="Titre2"/>
        <w:numPr>
          <w:ilvl w:val="1"/>
          <w:numId w:val="20"/>
        </w:numPr>
      </w:pPr>
      <w:bookmarkStart w:id="10" w:name="_Toc198828358"/>
      <w:r w:rsidRPr="00093F1D">
        <w:t>Contenu des prix</w:t>
      </w:r>
      <w:bookmarkEnd w:id="10"/>
    </w:p>
    <w:p w14:paraId="511AFE02" w14:textId="77777777" w:rsidR="00AF71FB" w:rsidRPr="007727EF" w:rsidRDefault="00AF71FB" w:rsidP="00315CE4">
      <w:pPr>
        <w:pStyle w:val="Corpsdetexte"/>
        <w:spacing w:line="276" w:lineRule="auto"/>
        <w:rPr>
          <w:rFonts w:ascii="Arial" w:hAnsi="Arial" w:cs="Arial"/>
          <w:sz w:val="20"/>
          <w:szCs w:val="20"/>
        </w:rPr>
      </w:pPr>
    </w:p>
    <w:p w14:paraId="20F10AD4" w14:textId="77777777" w:rsidR="00DE77F1" w:rsidRDefault="00DE77F1" w:rsidP="00315CE4">
      <w:pPr>
        <w:pStyle w:val="Corpsdetexte"/>
        <w:spacing w:line="276" w:lineRule="auto"/>
        <w:rPr>
          <w:rFonts w:ascii="Arial" w:hAnsi="Arial" w:cs="Arial"/>
          <w:sz w:val="20"/>
          <w:szCs w:val="20"/>
        </w:rPr>
      </w:pPr>
      <w:r w:rsidRPr="00DE77F1">
        <w:rPr>
          <w:rFonts w:ascii="Arial" w:hAnsi="Arial" w:cs="Arial"/>
          <w:sz w:val="20"/>
          <w:szCs w:val="20"/>
        </w:rPr>
        <w:t>Les prix du marché sont établis en pleine connaissance de la spécificité des lieux et tiennent compte de toutes les sujétions dues au site. L’opportunité d’une visite préalable à la présentation des offres étant offerte par le Centre des monuments nationaux (cf. règlement de la consultation), le titulaire ne pourra en aucun cas se prévaloir d’une méconnaissance des lieux ou des conditions de travail qui lui sont imposées pour obtenir une quelconque plus-value ou indemnité supplémentaire.</w:t>
      </w:r>
    </w:p>
    <w:p w14:paraId="7ACCB432" w14:textId="77777777" w:rsidR="00DE77F1" w:rsidRDefault="00DE77F1" w:rsidP="00315CE4">
      <w:pPr>
        <w:pStyle w:val="Corpsdetexte"/>
        <w:spacing w:line="276" w:lineRule="auto"/>
        <w:rPr>
          <w:rFonts w:ascii="Arial" w:hAnsi="Arial" w:cs="Arial"/>
          <w:sz w:val="20"/>
          <w:szCs w:val="20"/>
        </w:rPr>
      </w:pPr>
    </w:p>
    <w:p w14:paraId="34A38CBF" w14:textId="169FAD53" w:rsidR="00DE77F1" w:rsidRPr="00DE77F1" w:rsidRDefault="00DE77F1" w:rsidP="00315CE4">
      <w:pPr>
        <w:pStyle w:val="Corpsdetexte"/>
        <w:spacing w:line="276" w:lineRule="auto"/>
        <w:rPr>
          <w:rFonts w:ascii="Arial" w:hAnsi="Arial" w:cs="Arial"/>
          <w:sz w:val="20"/>
          <w:szCs w:val="20"/>
        </w:rPr>
      </w:pPr>
      <w:r w:rsidRPr="00DE77F1">
        <w:rPr>
          <w:rFonts w:ascii="Arial" w:hAnsi="Arial" w:cs="Arial"/>
          <w:sz w:val="20"/>
          <w:szCs w:val="20"/>
        </w:rPr>
        <w:t>Le Titulaire est</w:t>
      </w:r>
      <w:r>
        <w:rPr>
          <w:rFonts w:ascii="Arial" w:hAnsi="Arial" w:cs="Arial"/>
          <w:sz w:val="20"/>
          <w:szCs w:val="20"/>
        </w:rPr>
        <w:t xml:space="preserve"> donc</w:t>
      </w:r>
      <w:r w:rsidRPr="00DE77F1">
        <w:rPr>
          <w:rFonts w:ascii="Arial" w:hAnsi="Arial" w:cs="Arial"/>
          <w:sz w:val="20"/>
          <w:szCs w:val="20"/>
        </w:rPr>
        <w:t xml:space="preserve"> réputé </w:t>
      </w:r>
      <w:r>
        <w:rPr>
          <w:rFonts w:ascii="Arial" w:hAnsi="Arial" w:cs="Arial"/>
          <w:sz w:val="20"/>
          <w:szCs w:val="20"/>
        </w:rPr>
        <w:t xml:space="preserve">avoir connaissance de </w:t>
      </w:r>
      <w:r w:rsidRPr="00DE77F1">
        <w:rPr>
          <w:rFonts w:ascii="Arial" w:hAnsi="Arial" w:cs="Arial"/>
          <w:sz w:val="20"/>
          <w:szCs w:val="20"/>
        </w:rPr>
        <w:t>l'importance et de la nature des prestations à réaliser, et de toutes les difficultés liées à l’accès au site, à la nature des ouvrages, des accès, du sol et au fonctionnement du site de l’opération.</w:t>
      </w:r>
    </w:p>
    <w:p w14:paraId="57FD6C15" w14:textId="77777777" w:rsidR="00DE77F1" w:rsidRDefault="00DE77F1" w:rsidP="00315CE4">
      <w:pPr>
        <w:pStyle w:val="Corpsdetexte"/>
        <w:spacing w:line="276" w:lineRule="auto"/>
        <w:rPr>
          <w:rFonts w:ascii="Arial" w:hAnsi="Arial" w:cs="Arial"/>
          <w:sz w:val="20"/>
          <w:szCs w:val="20"/>
        </w:rPr>
      </w:pPr>
    </w:p>
    <w:p w14:paraId="14B482CB" w14:textId="3C016DF4" w:rsidR="00DE77F1" w:rsidRDefault="00DE77F1" w:rsidP="00315CE4">
      <w:pPr>
        <w:pStyle w:val="Corpsdetexte"/>
        <w:spacing w:line="276" w:lineRule="auto"/>
        <w:rPr>
          <w:rFonts w:ascii="Arial" w:hAnsi="Arial" w:cs="Arial"/>
          <w:sz w:val="20"/>
          <w:szCs w:val="20"/>
        </w:rPr>
      </w:pPr>
      <w:r w:rsidRPr="00DE77F1">
        <w:rPr>
          <w:rFonts w:ascii="Arial" w:hAnsi="Arial" w:cs="Arial"/>
          <w:sz w:val="20"/>
          <w:szCs w:val="20"/>
        </w:rPr>
        <w:t>Les prix des prestations sont réputés inclure toutes les charges fiscales, parafiscales ou autres frappant obligatoirement la prestation ainsi que notamment les frais généraux de l’entreprise, les frais de personnel, les frais de déplacement, les matériels nécessaires à l’exécution des prestations et les frais de secrétariat pour la dactylographie des documents produits et leur reproduction.</w:t>
      </w:r>
    </w:p>
    <w:p w14:paraId="5112A416" w14:textId="77777777" w:rsidR="00DE77F1" w:rsidRDefault="00DE77F1" w:rsidP="00315CE4">
      <w:pPr>
        <w:pStyle w:val="Corpsdetexte"/>
        <w:spacing w:line="276" w:lineRule="auto"/>
        <w:rPr>
          <w:rFonts w:ascii="Arial" w:hAnsi="Arial" w:cs="Arial"/>
          <w:sz w:val="20"/>
          <w:szCs w:val="20"/>
        </w:rPr>
      </w:pPr>
    </w:p>
    <w:p w14:paraId="17DAA25E" w14:textId="77777777" w:rsidR="00DE77F1" w:rsidRDefault="00DE77F1" w:rsidP="00315CE4">
      <w:pPr>
        <w:pStyle w:val="Corpsdetexte"/>
        <w:spacing w:line="276" w:lineRule="auto"/>
        <w:rPr>
          <w:rFonts w:ascii="Arial" w:hAnsi="Arial" w:cs="Arial"/>
          <w:sz w:val="20"/>
          <w:szCs w:val="20"/>
        </w:rPr>
      </w:pPr>
      <w:r w:rsidRPr="00DE77F1">
        <w:rPr>
          <w:rFonts w:ascii="Arial" w:hAnsi="Arial" w:cs="Arial"/>
          <w:sz w:val="20"/>
          <w:szCs w:val="20"/>
        </w:rPr>
        <w:t>Ce forfait est réputé comprendre au minimum l’ensemble des prestations définies à l’article 2 du présent document et plus particulièrement la participation à toutes les réunions de travail nécessaires à la bonne exécution du marché à savoir au minimum :</w:t>
      </w:r>
    </w:p>
    <w:p w14:paraId="5928B530" w14:textId="77777777" w:rsidR="00DE77F1" w:rsidRPr="00DE77F1" w:rsidRDefault="00DE77F1" w:rsidP="00315CE4">
      <w:pPr>
        <w:pStyle w:val="Corpsdetexte"/>
        <w:spacing w:line="276" w:lineRule="auto"/>
        <w:rPr>
          <w:rFonts w:ascii="Arial" w:hAnsi="Arial" w:cs="Arial"/>
          <w:sz w:val="20"/>
          <w:szCs w:val="20"/>
        </w:rPr>
      </w:pPr>
    </w:p>
    <w:p w14:paraId="3993A726" w14:textId="77777777" w:rsidR="00DE77F1" w:rsidRPr="00DE77F1" w:rsidRDefault="00DE77F1" w:rsidP="00315CE4">
      <w:pPr>
        <w:pStyle w:val="Corpsdetexte"/>
        <w:numPr>
          <w:ilvl w:val="0"/>
          <w:numId w:val="40"/>
        </w:numPr>
        <w:spacing w:line="276" w:lineRule="auto"/>
        <w:rPr>
          <w:rFonts w:ascii="Arial" w:hAnsi="Arial" w:cs="Arial"/>
          <w:sz w:val="20"/>
          <w:szCs w:val="20"/>
        </w:rPr>
      </w:pPr>
      <w:r w:rsidRPr="00DE77F1">
        <w:rPr>
          <w:rFonts w:ascii="Arial" w:hAnsi="Arial" w:cs="Arial"/>
          <w:sz w:val="20"/>
          <w:szCs w:val="20"/>
        </w:rPr>
        <w:t>La participation aux réunions ayant trait à la conception organisée par la maîtrise d’ouvrage et la maitrise d’œuvre ;</w:t>
      </w:r>
    </w:p>
    <w:p w14:paraId="70801CB7" w14:textId="77777777" w:rsidR="00DE77F1" w:rsidRPr="00DE77F1" w:rsidRDefault="00DE77F1" w:rsidP="00315CE4">
      <w:pPr>
        <w:pStyle w:val="Corpsdetexte"/>
        <w:numPr>
          <w:ilvl w:val="0"/>
          <w:numId w:val="40"/>
        </w:numPr>
        <w:spacing w:line="276" w:lineRule="auto"/>
        <w:rPr>
          <w:rFonts w:ascii="Arial" w:hAnsi="Arial" w:cs="Arial"/>
          <w:sz w:val="20"/>
          <w:szCs w:val="20"/>
        </w:rPr>
      </w:pPr>
      <w:r w:rsidRPr="00DE77F1">
        <w:rPr>
          <w:rFonts w:ascii="Arial" w:hAnsi="Arial" w:cs="Arial"/>
          <w:sz w:val="20"/>
          <w:szCs w:val="20"/>
        </w:rPr>
        <w:t xml:space="preserve">La participation hebdomadaire sur le site à l’occasion du rendez-vous de chantier lors de la phase de réalisation des travaux ; </w:t>
      </w:r>
    </w:p>
    <w:p w14:paraId="7DDA965B" w14:textId="77777777" w:rsidR="00DE77F1" w:rsidRPr="00DE77F1" w:rsidRDefault="00DE77F1" w:rsidP="00315CE4">
      <w:pPr>
        <w:pStyle w:val="Corpsdetexte"/>
        <w:numPr>
          <w:ilvl w:val="0"/>
          <w:numId w:val="40"/>
        </w:numPr>
        <w:spacing w:line="276" w:lineRule="auto"/>
        <w:rPr>
          <w:rFonts w:ascii="Arial" w:hAnsi="Arial" w:cs="Arial"/>
          <w:sz w:val="20"/>
          <w:szCs w:val="20"/>
        </w:rPr>
      </w:pPr>
      <w:r w:rsidRPr="00DE77F1">
        <w:rPr>
          <w:rFonts w:ascii="Arial" w:hAnsi="Arial" w:cs="Arial"/>
          <w:sz w:val="20"/>
          <w:szCs w:val="20"/>
        </w:rPr>
        <w:t>Une réunion mensuelle de maîtrise d’ouvrage, au cours de la phase conception et de réalisation.</w:t>
      </w:r>
    </w:p>
    <w:p w14:paraId="2BB2E352" w14:textId="77777777" w:rsidR="002A0E50" w:rsidRPr="007727EF" w:rsidRDefault="002A0E50" w:rsidP="00315CE4">
      <w:pPr>
        <w:pStyle w:val="Corpsdetexte"/>
        <w:spacing w:line="276" w:lineRule="auto"/>
        <w:rPr>
          <w:rFonts w:ascii="Arial" w:hAnsi="Arial" w:cs="Arial"/>
          <w:sz w:val="20"/>
          <w:szCs w:val="20"/>
        </w:rPr>
      </w:pPr>
    </w:p>
    <w:p w14:paraId="2818959E" w14:textId="17FB8AAD" w:rsidR="00E518F9" w:rsidRPr="00093F1D" w:rsidRDefault="00E518F9" w:rsidP="00315CE4">
      <w:pPr>
        <w:pStyle w:val="Titre2"/>
        <w:numPr>
          <w:ilvl w:val="1"/>
          <w:numId w:val="20"/>
        </w:numPr>
      </w:pPr>
      <w:bookmarkStart w:id="11" w:name="_Toc198828359"/>
      <w:r w:rsidRPr="00093F1D">
        <w:t>Variation des prix</w:t>
      </w:r>
      <w:bookmarkEnd w:id="11"/>
      <w:r w:rsidRPr="00093F1D">
        <w:t xml:space="preserve"> </w:t>
      </w:r>
    </w:p>
    <w:p w14:paraId="3673A354" w14:textId="77777777" w:rsidR="00E518F9" w:rsidRPr="007727EF" w:rsidRDefault="00E518F9" w:rsidP="00315CE4">
      <w:pPr>
        <w:spacing w:line="276" w:lineRule="auto"/>
        <w:jc w:val="both"/>
        <w:rPr>
          <w:rFonts w:ascii="Arial" w:hAnsi="Arial" w:cs="Arial"/>
          <w:b/>
          <w:sz w:val="20"/>
          <w:szCs w:val="20"/>
        </w:rPr>
      </w:pPr>
    </w:p>
    <w:p w14:paraId="4B668DE1" w14:textId="1E8C5498" w:rsidR="002F62E9" w:rsidRPr="002F62E9" w:rsidRDefault="00E518F9" w:rsidP="00315CE4">
      <w:pPr>
        <w:pStyle w:val="Corpsdetexte"/>
        <w:spacing w:line="276" w:lineRule="auto"/>
        <w:rPr>
          <w:rFonts w:ascii="Arial" w:hAnsi="Arial" w:cs="Arial"/>
          <w:sz w:val="20"/>
          <w:szCs w:val="20"/>
        </w:rPr>
      </w:pPr>
      <w:r w:rsidRPr="007727EF">
        <w:rPr>
          <w:rFonts w:ascii="Arial" w:hAnsi="Arial" w:cs="Arial"/>
          <w:sz w:val="20"/>
          <w:szCs w:val="20"/>
        </w:rPr>
        <w:t>Le</w:t>
      </w:r>
      <w:r>
        <w:rPr>
          <w:rFonts w:ascii="Arial" w:hAnsi="Arial" w:cs="Arial"/>
          <w:sz w:val="20"/>
          <w:szCs w:val="20"/>
        </w:rPr>
        <w:t>s prix du marché</w:t>
      </w:r>
      <w:r w:rsidR="002F62E9" w:rsidRPr="002F62E9">
        <w:rPr>
          <w:rFonts w:ascii="Arial" w:hAnsi="Arial" w:cs="Arial"/>
          <w:sz w:val="20"/>
          <w:szCs w:val="20"/>
        </w:rPr>
        <w:t xml:space="preserve"> sont r</w:t>
      </w:r>
      <w:r w:rsidR="002F62E9" w:rsidRPr="002F62E9">
        <w:rPr>
          <w:rFonts w:ascii="Arial" w:hAnsi="Arial" w:cs="Arial" w:hint="eastAsia"/>
          <w:sz w:val="20"/>
          <w:szCs w:val="20"/>
        </w:rPr>
        <w:t>é</w:t>
      </w:r>
      <w:r w:rsidR="002F62E9" w:rsidRPr="002F62E9">
        <w:rPr>
          <w:rFonts w:ascii="Arial" w:hAnsi="Arial" w:cs="Arial"/>
          <w:sz w:val="20"/>
          <w:szCs w:val="20"/>
        </w:rPr>
        <w:t>visables dans les conditions pr</w:t>
      </w:r>
      <w:r w:rsidR="002F62E9" w:rsidRPr="002F62E9">
        <w:rPr>
          <w:rFonts w:ascii="Arial" w:hAnsi="Arial" w:cs="Arial" w:hint="eastAsia"/>
          <w:sz w:val="20"/>
          <w:szCs w:val="20"/>
        </w:rPr>
        <w:t>é</w:t>
      </w:r>
      <w:r w:rsidR="002F62E9" w:rsidRPr="002F62E9">
        <w:rPr>
          <w:rFonts w:ascii="Arial" w:hAnsi="Arial" w:cs="Arial"/>
          <w:sz w:val="20"/>
          <w:szCs w:val="20"/>
        </w:rPr>
        <w:t>vues aux articles R.2112-13 et suivants du Code de la</w:t>
      </w:r>
      <w:r w:rsidR="002F62E9">
        <w:rPr>
          <w:rFonts w:ascii="Arial" w:hAnsi="Arial" w:cs="Arial"/>
          <w:sz w:val="20"/>
          <w:szCs w:val="20"/>
        </w:rPr>
        <w:t xml:space="preserve"> </w:t>
      </w:r>
      <w:r w:rsidR="002F62E9" w:rsidRPr="002F62E9">
        <w:rPr>
          <w:rFonts w:ascii="Arial" w:hAnsi="Arial" w:cs="Arial"/>
          <w:sz w:val="20"/>
          <w:szCs w:val="20"/>
        </w:rPr>
        <w:t>Commande Publique.</w:t>
      </w:r>
    </w:p>
    <w:p w14:paraId="1FB83E06" w14:textId="77777777" w:rsidR="002F62E9" w:rsidRDefault="002F62E9" w:rsidP="00315CE4">
      <w:pPr>
        <w:autoSpaceDE w:val="0"/>
        <w:autoSpaceDN w:val="0"/>
        <w:adjustRightInd w:val="0"/>
        <w:spacing w:line="276" w:lineRule="auto"/>
        <w:rPr>
          <w:rFonts w:ascii="Arial" w:hAnsi="Arial" w:cs="Arial"/>
          <w:sz w:val="20"/>
          <w:szCs w:val="20"/>
        </w:rPr>
      </w:pPr>
    </w:p>
    <w:p w14:paraId="01344150" w14:textId="1AD5B323" w:rsidR="002F62E9" w:rsidRPr="002F62E9" w:rsidRDefault="002F62E9" w:rsidP="00315CE4">
      <w:pPr>
        <w:autoSpaceDE w:val="0"/>
        <w:autoSpaceDN w:val="0"/>
        <w:adjustRightInd w:val="0"/>
        <w:spacing w:line="276" w:lineRule="auto"/>
        <w:rPr>
          <w:rFonts w:ascii="Arial" w:hAnsi="Arial" w:cs="Arial"/>
          <w:sz w:val="20"/>
          <w:szCs w:val="20"/>
        </w:rPr>
      </w:pPr>
      <w:r w:rsidRPr="002F62E9">
        <w:rPr>
          <w:rFonts w:ascii="Arial" w:hAnsi="Arial" w:cs="Arial"/>
          <w:sz w:val="20"/>
          <w:szCs w:val="20"/>
        </w:rPr>
        <w:lastRenderedPageBreak/>
        <w:t>L</w:t>
      </w:r>
      <w:r w:rsidRPr="002F62E9">
        <w:rPr>
          <w:rFonts w:ascii="Arial" w:hAnsi="Arial" w:cs="Arial" w:hint="eastAsia"/>
          <w:sz w:val="20"/>
          <w:szCs w:val="20"/>
        </w:rPr>
        <w:t>’</w:t>
      </w:r>
      <w:r w:rsidRPr="002F62E9">
        <w:rPr>
          <w:rFonts w:ascii="Arial" w:hAnsi="Arial" w:cs="Arial"/>
          <w:sz w:val="20"/>
          <w:szCs w:val="20"/>
        </w:rPr>
        <w:t>index de r</w:t>
      </w:r>
      <w:r w:rsidRPr="002F62E9">
        <w:rPr>
          <w:rFonts w:ascii="Arial" w:hAnsi="Arial" w:cs="Arial" w:hint="eastAsia"/>
          <w:sz w:val="20"/>
          <w:szCs w:val="20"/>
        </w:rPr>
        <w:t>é</w:t>
      </w:r>
      <w:r w:rsidRPr="002F62E9">
        <w:rPr>
          <w:rFonts w:ascii="Arial" w:hAnsi="Arial" w:cs="Arial"/>
          <w:sz w:val="20"/>
          <w:szCs w:val="20"/>
        </w:rPr>
        <w:t>f</w:t>
      </w:r>
      <w:r w:rsidRPr="002F62E9">
        <w:rPr>
          <w:rFonts w:ascii="Arial" w:hAnsi="Arial" w:cs="Arial" w:hint="eastAsia"/>
          <w:sz w:val="20"/>
          <w:szCs w:val="20"/>
        </w:rPr>
        <w:t>é</w:t>
      </w:r>
      <w:r w:rsidRPr="002F62E9">
        <w:rPr>
          <w:rFonts w:ascii="Arial" w:hAnsi="Arial" w:cs="Arial"/>
          <w:sz w:val="20"/>
          <w:szCs w:val="20"/>
        </w:rPr>
        <w:t>rence choisi en raison de sa structure pour l</w:t>
      </w:r>
      <w:r w:rsidRPr="002F62E9">
        <w:rPr>
          <w:rFonts w:ascii="Arial" w:hAnsi="Arial" w:cs="Arial" w:hint="eastAsia"/>
          <w:sz w:val="20"/>
          <w:szCs w:val="20"/>
        </w:rPr>
        <w:t>’</w:t>
      </w:r>
      <w:r w:rsidRPr="002F62E9">
        <w:rPr>
          <w:rFonts w:ascii="Arial" w:hAnsi="Arial" w:cs="Arial"/>
          <w:sz w:val="20"/>
          <w:szCs w:val="20"/>
        </w:rPr>
        <w:t>actualisation des prix des travaux faisant</w:t>
      </w:r>
      <w:r>
        <w:rPr>
          <w:rFonts w:ascii="Arial" w:hAnsi="Arial" w:cs="Arial"/>
          <w:sz w:val="20"/>
          <w:szCs w:val="20"/>
        </w:rPr>
        <w:t xml:space="preserve"> </w:t>
      </w:r>
      <w:r w:rsidRPr="002F62E9">
        <w:rPr>
          <w:rFonts w:ascii="Arial" w:hAnsi="Arial" w:cs="Arial"/>
          <w:sz w:val="20"/>
          <w:szCs w:val="20"/>
        </w:rPr>
        <w:t>l</w:t>
      </w:r>
      <w:r w:rsidRPr="002F62E9">
        <w:rPr>
          <w:rFonts w:ascii="Arial" w:hAnsi="Arial" w:cs="Arial" w:hint="eastAsia"/>
          <w:sz w:val="20"/>
          <w:szCs w:val="20"/>
        </w:rPr>
        <w:t>’</w:t>
      </w:r>
      <w:r w:rsidRPr="002F62E9">
        <w:rPr>
          <w:rFonts w:ascii="Arial" w:hAnsi="Arial" w:cs="Arial"/>
          <w:sz w:val="20"/>
          <w:szCs w:val="20"/>
        </w:rPr>
        <w:t>objet du march</w:t>
      </w:r>
      <w:r w:rsidRPr="002F62E9">
        <w:rPr>
          <w:rFonts w:ascii="Arial" w:hAnsi="Arial" w:cs="Arial" w:hint="eastAsia"/>
          <w:sz w:val="20"/>
          <w:szCs w:val="20"/>
        </w:rPr>
        <w:t>é</w:t>
      </w:r>
      <w:r>
        <w:rPr>
          <w:rFonts w:ascii="Arial" w:hAnsi="Arial" w:cs="Arial"/>
          <w:sz w:val="20"/>
          <w:szCs w:val="20"/>
        </w:rPr>
        <w:t xml:space="preserve"> est : BT </w:t>
      </w:r>
      <w:r w:rsidR="006C6585">
        <w:rPr>
          <w:rFonts w:ascii="Arial" w:hAnsi="Arial" w:cs="Arial"/>
          <w:sz w:val="20"/>
          <w:szCs w:val="20"/>
        </w:rPr>
        <w:t>46</w:t>
      </w:r>
      <w:r>
        <w:rPr>
          <w:rFonts w:ascii="Arial" w:hAnsi="Arial" w:cs="Arial"/>
          <w:sz w:val="20"/>
          <w:szCs w:val="20"/>
        </w:rPr>
        <w:t xml:space="preserve">. </w:t>
      </w:r>
    </w:p>
    <w:p w14:paraId="45343F36" w14:textId="77777777" w:rsidR="002F62E9" w:rsidRDefault="002F62E9" w:rsidP="00315CE4">
      <w:pPr>
        <w:autoSpaceDE w:val="0"/>
        <w:autoSpaceDN w:val="0"/>
        <w:adjustRightInd w:val="0"/>
        <w:spacing w:line="276" w:lineRule="auto"/>
        <w:rPr>
          <w:rFonts w:ascii="Arial" w:hAnsi="Arial" w:cs="Arial"/>
          <w:sz w:val="20"/>
          <w:szCs w:val="20"/>
        </w:rPr>
      </w:pPr>
    </w:p>
    <w:p w14:paraId="795EC85F" w14:textId="5F7E5F30" w:rsidR="00241BF2" w:rsidRPr="002A0B0C" w:rsidRDefault="00E75263" w:rsidP="00315CE4">
      <w:pPr>
        <w:autoSpaceDE w:val="0"/>
        <w:autoSpaceDN w:val="0"/>
        <w:adjustRightInd w:val="0"/>
        <w:spacing w:line="276" w:lineRule="auto"/>
        <w:rPr>
          <w:rFonts w:ascii="Arial" w:hAnsi="Arial" w:cs="Arial"/>
          <w:sz w:val="20"/>
          <w:szCs w:val="20"/>
        </w:rPr>
      </w:pPr>
      <w:r w:rsidRPr="002A0B0C">
        <w:rPr>
          <w:rFonts w:ascii="Arial" w:hAnsi="Arial" w:cs="Arial"/>
          <w:sz w:val="20"/>
          <w:szCs w:val="20"/>
        </w:rPr>
        <w:t>Les prix sont révisés mensuellement par application aux prix du marché d’un coefficient de révision (</w:t>
      </w:r>
      <w:proofErr w:type="spellStart"/>
      <w:r w:rsidRPr="002A0B0C">
        <w:rPr>
          <w:rFonts w:ascii="Arial" w:hAnsi="Arial" w:cs="Arial"/>
          <w:sz w:val="20"/>
          <w:szCs w:val="20"/>
        </w:rPr>
        <w:t>Cn</w:t>
      </w:r>
      <w:proofErr w:type="spellEnd"/>
      <w:r w:rsidRPr="002A0B0C">
        <w:rPr>
          <w:rFonts w:ascii="Arial" w:hAnsi="Arial" w:cs="Arial"/>
          <w:sz w:val="20"/>
          <w:szCs w:val="20"/>
        </w:rPr>
        <w:t>) donné par la formule suivante :</w:t>
      </w:r>
    </w:p>
    <w:p w14:paraId="218E20B2" w14:textId="003A3ADF" w:rsidR="002F62E9" w:rsidRPr="002A0B0C" w:rsidRDefault="002F62E9" w:rsidP="00315CE4">
      <w:pPr>
        <w:autoSpaceDE w:val="0"/>
        <w:autoSpaceDN w:val="0"/>
        <w:adjustRightInd w:val="0"/>
        <w:spacing w:line="276" w:lineRule="auto"/>
        <w:jc w:val="center"/>
        <w:rPr>
          <w:rFonts w:ascii="Arial" w:hAnsi="Arial" w:cs="Arial"/>
          <w:sz w:val="20"/>
          <w:szCs w:val="20"/>
        </w:rPr>
      </w:pPr>
      <w:proofErr w:type="spellStart"/>
      <w:r w:rsidRPr="002A0B0C">
        <w:rPr>
          <w:rFonts w:ascii="Arial" w:hAnsi="Arial" w:cs="Arial"/>
          <w:sz w:val="20"/>
          <w:szCs w:val="20"/>
        </w:rPr>
        <w:t>Cn</w:t>
      </w:r>
      <w:proofErr w:type="spellEnd"/>
      <w:r w:rsidRPr="002A0B0C">
        <w:rPr>
          <w:rFonts w:ascii="Arial" w:hAnsi="Arial" w:cs="Arial"/>
          <w:sz w:val="20"/>
          <w:szCs w:val="20"/>
        </w:rPr>
        <w:t xml:space="preserve"> = 0,125 + 0,875 In/I0</w:t>
      </w:r>
    </w:p>
    <w:p w14:paraId="386E2CB4" w14:textId="77777777" w:rsidR="002F62E9" w:rsidRPr="002A0B0C" w:rsidRDefault="002F62E9" w:rsidP="00315CE4">
      <w:pPr>
        <w:autoSpaceDE w:val="0"/>
        <w:autoSpaceDN w:val="0"/>
        <w:adjustRightInd w:val="0"/>
        <w:spacing w:line="276" w:lineRule="auto"/>
        <w:rPr>
          <w:rFonts w:ascii="Arial" w:hAnsi="Arial" w:cs="Arial"/>
          <w:sz w:val="20"/>
          <w:szCs w:val="20"/>
        </w:rPr>
      </w:pPr>
    </w:p>
    <w:p w14:paraId="7AFE72C6" w14:textId="4292B6AB" w:rsidR="008210A6" w:rsidRPr="002A0B0C" w:rsidRDefault="00E75263" w:rsidP="00315CE4">
      <w:pPr>
        <w:spacing w:line="276" w:lineRule="auto"/>
        <w:jc w:val="both"/>
        <w:rPr>
          <w:rFonts w:ascii="Arial" w:hAnsi="Arial" w:cs="Arial"/>
          <w:sz w:val="20"/>
          <w:szCs w:val="20"/>
        </w:rPr>
      </w:pPr>
      <w:r w:rsidRPr="002A0B0C">
        <w:rPr>
          <w:rFonts w:ascii="Arial" w:hAnsi="Arial" w:cs="Arial"/>
          <w:sz w:val="20"/>
          <w:szCs w:val="20"/>
        </w:rPr>
        <w:t xml:space="preserve">Où : </w:t>
      </w:r>
    </w:p>
    <w:p w14:paraId="03D3168A" w14:textId="5E19C1E2" w:rsidR="00E75263" w:rsidRPr="002A0B0C" w:rsidRDefault="00E75263" w:rsidP="00315CE4">
      <w:pPr>
        <w:spacing w:line="276" w:lineRule="auto"/>
        <w:jc w:val="both"/>
        <w:rPr>
          <w:rFonts w:ascii="Arial" w:hAnsi="Arial" w:cs="Arial"/>
          <w:sz w:val="20"/>
          <w:szCs w:val="20"/>
        </w:rPr>
      </w:pPr>
      <w:r w:rsidRPr="002A0B0C">
        <w:rPr>
          <w:rFonts w:ascii="Arial" w:hAnsi="Arial" w:cs="Arial"/>
          <w:sz w:val="20"/>
          <w:szCs w:val="20"/>
        </w:rPr>
        <w:t xml:space="preserve">In : Valeur de l’indice au mois d’exécution des travaux </w:t>
      </w:r>
    </w:p>
    <w:p w14:paraId="536FC087" w14:textId="2AFF419C" w:rsidR="00E75263" w:rsidRPr="00FA1AB2" w:rsidRDefault="00E75263" w:rsidP="00315CE4">
      <w:pPr>
        <w:spacing w:line="276" w:lineRule="auto"/>
        <w:jc w:val="both"/>
        <w:rPr>
          <w:rFonts w:ascii="Arial" w:hAnsi="Arial" w:cs="Arial"/>
          <w:sz w:val="20"/>
          <w:szCs w:val="20"/>
        </w:rPr>
      </w:pPr>
      <w:r w:rsidRPr="002A0B0C">
        <w:rPr>
          <w:rFonts w:ascii="Arial" w:hAnsi="Arial" w:cs="Arial"/>
          <w:sz w:val="20"/>
          <w:szCs w:val="20"/>
        </w:rPr>
        <w:t>I0 : Valeur de l’indice au mois d’établissement du prix (m0)</w:t>
      </w:r>
    </w:p>
    <w:p w14:paraId="0E372F6B" w14:textId="77777777" w:rsidR="00FA1AB2" w:rsidRPr="00FA1AB2" w:rsidRDefault="00FA1AB2" w:rsidP="00315CE4">
      <w:pPr>
        <w:spacing w:line="276" w:lineRule="auto"/>
        <w:jc w:val="both"/>
        <w:rPr>
          <w:rFonts w:ascii="Arial" w:hAnsi="Arial" w:cs="Arial"/>
          <w:sz w:val="20"/>
          <w:szCs w:val="20"/>
        </w:rPr>
      </w:pPr>
    </w:p>
    <w:p w14:paraId="62052047" w14:textId="77777777" w:rsidR="00FA1AB2" w:rsidRPr="00FA1AB2" w:rsidRDefault="00FA1AB2" w:rsidP="00315CE4">
      <w:pPr>
        <w:tabs>
          <w:tab w:val="left" w:pos="720"/>
          <w:tab w:val="left" w:pos="1080"/>
        </w:tabs>
        <w:spacing w:line="276" w:lineRule="auto"/>
        <w:jc w:val="both"/>
        <w:rPr>
          <w:rFonts w:ascii="Arial" w:hAnsi="Arial" w:cs="Arial"/>
          <w:sz w:val="20"/>
          <w:szCs w:val="20"/>
        </w:rPr>
      </w:pPr>
      <w:r w:rsidRPr="00FA1AB2">
        <w:rPr>
          <w:rFonts w:ascii="Arial" w:hAnsi="Arial" w:cs="Arial"/>
          <w:sz w:val="20"/>
          <w:szCs w:val="20"/>
        </w:rPr>
        <w:t xml:space="preserve">En application de l’article R.2191-28 du Code de la commande publique, lorsque la valeur finale des index n'est pas connue au moment du paiement, le maître d’ouvrage procède au paiement provisoire sur la base de la valeur révisée en fonction de la dernière situation économique connue. </w:t>
      </w:r>
    </w:p>
    <w:p w14:paraId="79B44138" w14:textId="77777777" w:rsidR="00FA1AB2" w:rsidRPr="00FA1AB2" w:rsidRDefault="00FA1AB2" w:rsidP="00315CE4">
      <w:pPr>
        <w:tabs>
          <w:tab w:val="left" w:pos="720"/>
          <w:tab w:val="left" w:pos="1080"/>
        </w:tabs>
        <w:spacing w:line="276" w:lineRule="auto"/>
        <w:jc w:val="both"/>
        <w:rPr>
          <w:rFonts w:ascii="Arial" w:hAnsi="Arial" w:cs="Arial"/>
          <w:sz w:val="20"/>
          <w:szCs w:val="20"/>
        </w:rPr>
      </w:pPr>
    </w:p>
    <w:p w14:paraId="3087BA5C" w14:textId="54D25F51" w:rsidR="00FA1AB2" w:rsidRPr="008210A6" w:rsidRDefault="00FA1AB2" w:rsidP="00315CE4">
      <w:pPr>
        <w:tabs>
          <w:tab w:val="left" w:pos="720"/>
          <w:tab w:val="left" w:pos="1080"/>
        </w:tabs>
        <w:spacing w:line="276" w:lineRule="auto"/>
        <w:jc w:val="both"/>
        <w:rPr>
          <w:rFonts w:ascii="Arial" w:hAnsi="Arial" w:cs="Arial"/>
          <w:sz w:val="20"/>
          <w:szCs w:val="20"/>
        </w:rPr>
      </w:pPr>
      <w:r w:rsidRPr="00FA1AB2">
        <w:rPr>
          <w:rFonts w:ascii="Arial" w:hAnsi="Arial" w:cs="Arial"/>
          <w:sz w:val="20"/>
          <w:szCs w:val="20"/>
        </w:rPr>
        <w:t>Le maître d’ouvrage procède à la révision définitive dès que les index seront publiés.</w:t>
      </w:r>
    </w:p>
    <w:p w14:paraId="2C3BF8EE" w14:textId="77777777" w:rsidR="00245FB4" w:rsidRPr="007727EF" w:rsidRDefault="00245FB4" w:rsidP="00315CE4">
      <w:pPr>
        <w:spacing w:line="276" w:lineRule="auto"/>
        <w:jc w:val="both"/>
        <w:rPr>
          <w:rFonts w:ascii="Arial" w:hAnsi="Arial" w:cs="Arial"/>
          <w:b/>
          <w:sz w:val="20"/>
          <w:szCs w:val="20"/>
        </w:rPr>
      </w:pPr>
    </w:p>
    <w:p w14:paraId="2A4218EC" w14:textId="31484F06" w:rsidR="00296670" w:rsidRDefault="00296670" w:rsidP="00315CE4">
      <w:pPr>
        <w:pStyle w:val="Titre1"/>
        <w:spacing w:line="276" w:lineRule="auto"/>
      </w:pPr>
      <w:bookmarkStart w:id="12" w:name="_Toc198828360"/>
      <w:r>
        <w:t>Modalités d’exécution</w:t>
      </w:r>
      <w:bookmarkEnd w:id="12"/>
    </w:p>
    <w:p w14:paraId="2E770953" w14:textId="77777777" w:rsidR="00245FB4" w:rsidRDefault="00245FB4" w:rsidP="00315CE4">
      <w:pPr>
        <w:pStyle w:val="Corpsdetexte3"/>
        <w:spacing w:line="276" w:lineRule="auto"/>
        <w:rPr>
          <w:rFonts w:ascii="Arial" w:hAnsi="Arial" w:cs="Arial"/>
          <w:b w:val="0"/>
          <w:color w:val="FF0000"/>
          <w:sz w:val="20"/>
          <w:szCs w:val="20"/>
        </w:rPr>
      </w:pPr>
    </w:p>
    <w:p w14:paraId="4CFBF727" w14:textId="452FBEAD" w:rsidR="00296670" w:rsidRPr="00296670" w:rsidRDefault="00296670" w:rsidP="00315CE4">
      <w:pPr>
        <w:keepNext/>
        <w:spacing w:line="276" w:lineRule="auto"/>
        <w:jc w:val="both"/>
        <w:outlineLvl w:val="2"/>
        <w:rPr>
          <w:rFonts w:ascii="Arial" w:hAnsi="Arial" w:cs="Arial"/>
          <w:b/>
          <w:bCs/>
          <w:sz w:val="20"/>
          <w:szCs w:val="20"/>
        </w:rPr>
      </w:pPr>
      <w:bookmarkStart w:id="13" w:name="_Toc195251403"/>
      <w:bookmarkStart w:id="14" w:name="_Toc198828361"/>
      <w:proofErr w:type="gramStart"/>
      <w:r>
        <w:rPr>
          <w:rFonts w:ascii="Arial" w:hAnsi="Arial" w:cs="Arial"/>
          <w:b/>
          <w:bCs/>
          <w:sz w:val="20"/>
          <w:szCs w:val="20"/>
        </w:rPr>
        <w:t>7</w:t>
      </w:r>
      <w:r w:rsidRPr="00296670">
        <w:rPr>
          <w:rFonts w:ascii="Arial" w:hAnsi="Arial" w:cs="Arial"/>
          <w:b/>
          <w:bCs/>
          <w:sz w:val="20"/>
          <w:szCs w:val="20"/>
        </w:rPr>
        <w:t>.1  Conduite</w:t>
      </w:r>
      <w:proofErr w:type="gramEnd"/>
      <w:r w:rsidRPr="00296670">
        <w:rPr>
          <w:rFonts w:ascii="Arial" w:hAnsi="Arial" w:cs="Arial"/>
          <w:b/>
          <w:bCs/>
          <w:sz w:val="20"/>
          <w:szCs w:val="20"/>
        </w:rPr>
        <w:t xml:space="preserve"> des prestations</w:t>
      </w:r>
      <w:bookmarkEnd w:id="13"/>
      <w:bookmarkEnd w:id="14"/>
    </w:p>
    <w:p w14:paraId="79456B95"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773D19DA" w14:textId="77777777" w:rsidR="00296670" w:rsidRPr="00296670" w:rsidRDefault="00296670" w:rsidP="00315CE4">
      <w:pPr>
        <w:autoSpaceDE w:val="0"/>
        <w:autoSpaceDN w:val="0"/>
        <w:adjustRightInd w:val="0"/>
        <w:spacing w:line="276" w:lineRule="auto"/>
        <w:jc w:val="both"/>
        <w:rPr>
          <w:rFonts w:ascii="Arial" w:hAnsi="Arial" w:cs="Arial"/>
          <w:iCs/>
          <w:sz w:val="20"/>
          <w:szCs w:val="20"/>
        </w:rPr>
      </w:pPr>
      <w:r w:rsidRPr="00296670">
        <w:rPr>
          <w:rFonts w:ascii="Arial" w:hAnsi="Arial" w:cs="Arial"/>
          <w:iCs/>
          <w:sz w:val="20"/>
          <w:szCs w:val="20"/>
        </w:rPr>
        <w:t>L’équipe du titulaire est qualitativement et quantitativement adaptée à la nature des prestations à exécuter aux différentes phases de sa mission, ainsi qu’aux conditions et objectifs particuliers de l’exécution des ouvrages.</w:t>
      </w:r>
    </w:p>
    <w:p w14:paraId="7E15C198" w14:textId="77777777" w:rsidR="00296670" w:rsidRPr="00296670" w:rsidRDefault="00296670" w:rsidP="00315CE4">
      <w:pPr>
        <w:autoSpaceDE w:val="0"/>
        <w:autoSpaceDN w:val="0"/>
        <w:adjustRightInd w:val="0"/>
        <w:spacing w:line="276" w:lineRule="auto"/>
        <w:jc w:val="both"/>
        <w:rPr>
          <w:rFonts w:ascii="Arial" w:hAnsi="Arial" w:cs="Arial"/>
          <w:iCs/>
          <w:sz w:val="20"/>
          <w:szCs w:val="20"/>
        </w:rPr>
      </w:pPr>
    </w:p>
    <w:p w14:paraId="23B0D8BC" w14:textId="77777777" w:rsidR="00296670" w:rsidRPr="00296670" w:rsidRDefault="00296670" w:rsidP="00315CE4">
      <w:pPr>
        <w:autoSpaceDE w:val="0"/>
        <w:autoSpaceDN w:val="0"/>
        <w:adjustRightInd w:val="0"/>
        <w:spacing w:line="276" w:lineRule="auto"/>
        <w:jc w:val="both"/>
        <w:rPr>
          <w:rFonts w:ascii="Arial" w:hAnsi="Arial" w:cs="Arial"/>
          <w:iCs/>
          <w:sz w:val="20"/>
          <w:szCs w:val="20"/>
        </w:rPr>
      </w:pPr>
      <w:r w:rsidRPr="00296670">
        <w:rPr>
          <w:rFonts w:ascii="Arial" w:hAnsi="Arial" w:cs="Arial"/>
          <w:iCs/>
          <w:sz w:val="20"/>
          <w:szCs w:val="20"/>
        </w:rPr>
        <w:t>La composition de l’équipe du titulaire est fixée nominativement dans le marché (annexe 3 du présent document).</w:t>
      </w:r>
    </w:p>
    <w:p w14:paraId="52776928"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4A09FA99" w14:textId="77777777" w:rsidR="00296670" w:rsidRPr="00296670" w:rsidRDefault="00296670" w:rsidP="00315CE4">
      <w:pPr>
        <w:autoSpaceDE w:val="0"/>
        <w:autoSpaceDN w:val="0"/>
        <w:adjustRightInd w:val="0"/>
        <w:spacing w:line="276" w:lineRule="auto"/>
        <w:jc w:val="both"/>
        <w:rPr>
          <w:rFonts w:ascii="Arial" w:hAnsi="Arial" w:cs="Arial"/>
          <w:sz w:val="20"/>
          <w:szCs w:val="20"/>
        </w:rPr>
      </w:pPr>
      <w:r w:rsidRPr="00296670">
        <w:rPr>
          <w:rFonts w:ascii="Arial" w:hAnsi="Arial" w:cs="Arial"/>
          <w:sz w:val="20"/>
          <w:szCs w:val="20"/>
        </w:rPr>
        <w:t>Le Titulaire a l’obligation de maintenir en place les ressources identifiées dans son offre (mémoire technique) pendant toute la durée nécessaire à l’accomplissement des prestations.</w:t>
      </w:r>
    </w:p>
    <w:p w14:paraId="7BDF9BF7"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4C6F5182" w14:textId="77777777" w:rsidR="00296670" w:rsidRPr="00296670" w:rsidRDefault="00296670" w:rsidP="00315CE4">
      <w:pPr>
        <w:autoSpaceDE w:val="0"/>
        <w:autoSpaceDN w:val="0"/>
        <w:adjustRightInd w:val="0"/>
        <w:spacing w:line="276" w:lineRule="auto"/>
        <w:jc w:val="both"/>
        <w:rPr>
          <w:rFonts w:ascii="Arial" w:hAnsi="Arial" w:cs="Arial"/>
          <w:sz w:val="20"/>
          <w:szCs w:val="20"/>
        </w:rPr>
      </w:pPr>
      <w:r w:rsidRPr="00296670">
        <w:rPr>
          <w:rFonts w:ascii="Arial" w:hAnsi="Arial" w:cs="Arial"/>
          <w:sz w:val="20"/>
          <w:szCs w:val="20"/>
        </w:rPr>
        <w:t>Le Titulaire s’engage à informer le pouvoir adjudicateur dès qu’il a connaissance d’une indisponibilité de ces intervenants, avec un délai de prévenance ne pouvant être inférieur à trois semaines, sauf cas de force majeure.</w:t>
      </w:r>
    </w:p>
    <w:p w14:paraId="6596CEF4"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658E419A" w14:textId="77777777" w:rsidR="00296670" w:rsidRPr="00296670" w:rsidRDefault="00296670" w:rsidP="00315CE4">
      <w:pPr>
        <w:numPr>
          <w:ilvl w:val="3"/>
          <w:numId w:val="1"/>
        </w:numPr>
        <w:tabs>
          <w:tab w:val="clear" w:pos="2880"/>
        </w:tabs>
        <w:spacing w:line="276" w:lineRule="auto"/>
        <w:ind w:left="993"/>
        <w:jc w:val="both"/>
        <w:rPr>
          <w:rFonts w:ascii="Arial" w:hAnsi="Arial" w:cs="Arial"/>
          <w:bCs/>
          <w:sz w:val="20"/>
          <w:szCs w:val="20"/>
        </w:rPr>
      </w:pPr>
      <w:r w:rsidRPr="00296670">
        <w:rPr>
          <w:rFonts w:ascii="Arial" w:hAnsi="Arial" w:cs="Arial"/>
          <w:bCs/>
          <w:sz w:val="20"/>
          <w:szCs w:val="20"/>
        </w:rPr>
        <w:t xml:space="preserve">Si l’indisponibilité est inférieure à deux semaines d’empêchement, il assure la suppléance ; </w:t>
      </w:r>
    </w:p>
    <w:p w14:paraId="1D779E6B" w14:textId="77777777" w:rsidR="00296670" w:rsidRPr="00315CE4" w:rsidRDefault="00296670" w:rsidP="00315CE4">
      <w:pPr>
        <w:numPr>
          <w:ilvl w:val="3"/>
          <w:numId w:val="1"/>
        </w:numPr>
        <w:tabs>
          <w:tab w:val="clear" w:pos="2880"/>
        </w:tabs>
        <w:spacing w:line="276" w:lineRule="auto"/>
        <w:ind w:left="993"/>
        <w:jc w:val="both"/>
        <w:rPr>
          <w:rFonts w:ascii="Arial" w:hAnsi="Arial" w:cs="Arial"/>
          <w:sz w:val="20"/>
          <w:szCs w:val="20"/>
        </w:rPr>
      </w:pPr>
      <w:r w:rsidRPr="00315CE4">
        <w:rPr>
          <w:rFonts w:ascii="Arial" w:hAnsi="Arial" w:cs="Arial"/>
          <w:sz w:val="20"/>
          <w:szCs w:val="20"/>
        </w:rPr>
        <w:t xml:space="preserve">Si l’indisponibilité dépasse deux semaines d’empêchement, dès lors : </w:t>
      </w:r>
    </w:p>
    <w:p w14:paraId="110530D0" w14:textId="77777777" w:rsidR="00296670" w:rsidRPr="00296670" w:rsidRDefault="00296670" w:rsidP="00315CE4">
      <w:pPr>
        <w:numPr>
          <w:ilvl w:val="4"/>
          <w:numId w:val="1"/>
        </w:numPr>
        <w:tabs>
          <w:tab w:val="clear" w:pos="3600"/>
        </w:tabs>
        <w:spacing w:line="276" w:lineRule="auto"/>
        <w:ind w:left="1418"/>
        <w:jc w:val="both"/>
        <w:rPr>
          <w:rFonts w:ascii="Arial" w:hAnsi="Arial" w:cs="Arial"/>
          <w:bCs/>
          <w:sz w:val="20"/>
          <w:szCs w:val="20"/>
        </w:rPr>
      </w:pPr>
      <w:r w:rsidRPr="00296670">
        <w:rPr>
          <w:rFonts w:ascii="Arial" w:hAnsi="Arial" w:cs="Arial"/>
          <w:bCs/>
          <w:sz w:val="20"/>
          <w:szCs w:val="20"/>
        </w:rPr>
        <w:t>Il présente des CV de ressources équivalentes jusqu’à agrément par le représentant de la maitrise d’ouvrage pour l’exécution du marché ;</w:t>
      </w:r>
    </w:p>
    <w:p w14:paraId="0F2E490C" w14:textId="77777777" w:rsidR="00296670" w:rsidRPr="00296670" w:rsidRDefault="00296670" w:rsidP="00315CE4">
      <w:pPr>
        <w:numPr>
          <w:ilvl w:val="4"/>
          <w:numId w:val="1"/>
        </w:numPr>
        <w:tabs>
          <w:tab w:val="clear" w:pos="3600"/>
        </w:tabs>
        <w:spacing w:line="276" w:lineRule="auto"/>
        <w:ind w:left="1418"/>
        <w:jc w:val="both"/>
        <w:rPr>
          <w:rFonts w:ascii="Arial" w:hAnsi="Arial" w:cs="Arial"/>
          <w:bCs/>
          <w:sz w:val="20"/>
          <w:szCs w:val="20"/>
        </w:rPr>
      </w:pPr>
      <w:r w:rsidRPr="00296670">
        <w:rPr>
          <w:rFonts w:ascii="Arial" w:hAnsi="Arial" w:cs="Arial"/>
          <w:bCs/>
          <w:sz w:val="20"/>
          <w:szCs w:val="20"/>
        </w:rPr>
        <w:t>Il organise les entretiens sollicités par celui-ci ;</w:t>
      </w:r>
    </w:p>
    <w:p w14:paraId="7DB50EA6" w14:textId="77777777" w:rsidR="00296670" w:rsidRPr="00296670" w:rsidRDefault="00296670" w:rsidP="00315CE4">
      <w:pPr>
        <w:numPr>
          <w:ilvl w:val="4"/>
          <w:numId w:val="1"/>
        </w:numPr>
        <w:tabs>
          <w:tab w:val="clear" w:pos="3600"/>
        </w:tabs>
        <w:spacing w:line="276" w:lineRule="auto"/>
        <w:ind w:left="1418"/>
        <w:jc w:val="both"/>
        <w:rPr>
          <w:rFonts w:ascii="Arial" w:hAnsi="Arial" w:cs="Arial"/>
          <w:bCs/>
          <w:sz w:val="20"/>
          <w:szCs w:val="20"/>
        </w:rPr>
      </w:pPr>
      <w:r w:rsidRPr="00296670">
        <w:rPr>
          <w:rFonts w:ascii="Arial" w:hAnsi="Arial" w:cs="Arial"/>
          <w:bCs/>
          <w:sz w:val="20"/>
          <w:szCs w:val="20"/>
        </w:rPr>
        <w:t>Il assure à sa charge une période de recouvrement, entre la ressource initiale et son suppléant, d’au moins 2 semaines, sauf cas de force majeure.</w:t>
      </w:r>
    </w:p>
    <w:p w14:paraId="25FFE679"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653986A6" w14:textId="77777777" w:rsidR="00296670" w:rsidRPr="00296670" w:rsidRDefault="00296670" w:rsidP="00315CE4">
      <w:pPr>
        <w:autoSpaceDE w:val="0"/>
        <w:autoSpaceDN w:val="0"/>
        <w:adjustRightInd w:val="0"/>
        <w:spacing w:line="276" w:lineRule="auto"/>
        <w:jc w:val="both"/>
        <w:rPr>
          <w:rFonts w:ascii="Arial" w:hAnsi="Arial" w:cs="Arial"/>
          <w:sz w:val="20"/>
          <w:szCs w:val="20"/>
        </w:rPr>
      </w:pPr>
      <w:r w:rsidRPr="00296670">
        <w:rPr>
          <w:rFonts w:ascii="Arial" w:hAnsi="Arial" w:cs="Arial"/>
          <w:sz w:val="20"/>
          <w:szCs w:val="20"/>
        </w:rPr>
        <w:t xml:space="preserve">En cas de difficulté dans l’exécution de la prestation, le pouvoir adjudicateur se réserve la possibilité de demander le remplacement d’un intervenant. Au préalable, la personne publique informera le Titulaire de la difficulté qu’elle rencontre dans l’exécution de la prestation. </w:t>
      </w:r>
    </w:p>
    <w:p w14:paraId="6AEF6E36"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7E63FAA2" w14:textId="7A9A8A1E" w:rsidR="00296670" w:rsidRPr="00296670" w:rsidRDefault="00296670" w:rsidP="00315CE4">
      <w:pPr>
        <w:autoSpaceDE w:val="0"/>
        <w:autoSpaceDN w:val="0"/>
        <w:adjustRightInd w:val="0"/>
        <w:spacing w:line="276" w:lineRule="auto"/>
        <w:jc w:val="both"/>
        <w:rPr>
          <w:rFonts w:ascii="Arial" w:hAnsi="Arial" w:cs="Arial"/>
          <w:sz w:val="20"/>
          <w:szCs w:val="20"/>
        </w:rPr>
      </w:pPr>
      <w:r>
        <w:rPr>
          <w:rFonts w:ascii="Arial" w:hAnsi="Arial" w:cs="Arial"/>
          <w:sz w:val="20"/>
          <w:szCs w:val="20"/>
        </w:rPr>
        <w:t>L</w:t>
      </w:r>
      <w:r w:rsidRPr="00296670">
        <w:rPr>
          <w:rFonts w:ascii="Arial" w:hAnsi="Arial" w:cs="Arial"/>
          <w:sz w:val="20"/>
          <w:szCs w:val="20"/>
        </w:rPr>
        <w:t xml:space="preserve">e Titulaire </w:t>
      </w:r>
      <w:r>
        <w:rPr>
          <w:rFonts w:ascii="Arial" w:hAnsi="Arial" w:cs="Arial"/>
          <w:sz w:val="20"/>
          <w:szCs w:val="20"/>
        </w:rPr>
        <w:t>dispose de</w:t>
      </w:r>
      <w:r w:rsidRPr="00296670">
        <w:rPr>
          <w:rFonts w:ascii="Arial" w:hAnsi="Arial" w:cs="Arial"/>
          <w:sz w:val="20"/>
          <w:szCs w:val="20"/>
        </w:rPr>
        <w:t xml:space="preserve"> 15 jours pour présenter un remplaçant. Celui-ci est considéré comme accepté si la personne publique ne le récuse pas dans un délai de 8 jours. </w:t>
      </w:r>
    </w:p>
    <w:p w14:paraId="56FCA68E"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358E70C6" w14:textId="77777777" w:rsidR="00296670" w:rsidRPr="00296670" w:rsidRDefault="00296670" w:rsidP="00315CE4">
      <w:pPr>
        <w:spacing w:line="276" w:lineRule="auto"/>
        <w:jc w:val="both"/>
        <w:rPr>
          <w:rFonts w:ascii="Arial" w:hAnsi="Arial" w:cs="Arial"/>
          <w:b/>
          <w:kern w:val="32"/>
          <w:sz w:val="20"/>
          <w:szCs w:val="20"/>
        </w:rPr>
      </w:pPr>
      <w:r w:rsidRPr="00296670">
        <w:rPr>
          <w:rFonts w:ascii="Arial" w:hAnsi="Arial" w:cs="Arial"/>
          <w:kern w:val="32"/>
          <w:sz w:val="20"/>
          <w:szCs w:val="20"/>
        </w:rPr>
        <w:t>Le titulaire assure le passage des consignes et la transmission des documents qu’il a rédigés ou reçu à toute nouvelle personne désignée pour le remplacer ou lui succéder, même temporairement.</w:t>
      </w:r>
    </w:p>
    <w:p w14:paraId="57373461"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7BE14653" w14:textId="77777777" w:rsidR="00296670" w:rsidRPr="00296670" w:rsidRDefault="00296670" w:rsidP="00315CE4">
      <w:pPr>
        <w:autoSpaceDE w:val="0"/>
        <w:autoSpaceDN w:val="0"/>
        <w:adjustRightInd w:val="0"/>
        <w:spacing w:line="276" w:lineRule="auto"/>
        <w:jc w:val="both"/>
        <w:rPr>
          <w:rFonts w:ascii="Arial" w:hAnsi="Arial" w:cs="Arial"/>
          <w:sz w:val="20"/>
          <w:szCs w:val="20"/>
        </w:rPr>
      </w:pPr>
      <w:r w:rsidRPr="00296670">
        <w:rPr>
          <w:rFonts w:ascii="Arial" w:hAnsi="Arial" w:cs="Arial"/>
          <w:sz w:val="20"/>
          <w:szCs w:val="20"/>
        </w:rPr>
        <w:t>Le titulaire s’interdit d’accepter des tiers avec lesquels l’exécution du marché le mettra en rapport, toute autre mission découlant du présent marché, sauf accord exprès du maître d’ouvrage.</w:t>
      </w:r>
    </w:p>
    <w:p w14:paraId="0C53DD3C"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085AFCAD" w14:textId="51D2DCC3" w:rsidR="00296670" w:rsidRPr="00296670" w:rsidRDefault="00296670" w:rsidP="00315CE4">
      <w:pPr>
        <w:autoSpaceDE w:val="0"/>
        <w:autoSpaceDN w:val="0"/>
        <w:adjustRightInd w:val="0"/>
        <w:spacing w:line="276" w:lineRule="auto"/>
        <w:jc w:val="both"/>
        <w:rPr>
          <w:rFonts w:ascii="Arial" w:hAnsi="Arial" w:cs="Arial"/>
          <w:sz w:val="20"/>
          <w:szCs w:val="20"/>
        </w:rPr>
      </w:pPr>
      <w:r w:rsidRPr="00296670">
        <w:rPr>
          <w:rFonts w:ascii="Arial" w:hAnsi="Arial" w:cs="Arial"/>
          <w:sz w:val="20"/>
          <w:szCs w:val="20"/>
        </w:rPr>
        <w:t xml:space="preserve">Le titulaire s’engage, si cela s’avère nécessaire pour mener à bonne fin les missions définies à l’article </w:t>
      </w:r>
      <w:r>
        <w:rPr>
          <w:rFonts w:ascii="Arial" w:hAnsi="Arial" w:cs="Arial"/>
          <w:sz w:val="20"/>
          <w:szCs w:val="20"/>
        </w:rPr>
        <w:t>3</w:t>
      </w:r>
      <w:r w:rsidRPr="00296670">
        <w:rPr>
          <w:rFonts w:ascii="Arial" w:hAnsi="Arial" w:cs="Arial"/>
          <w:sz w:val="20"/>
          <w:szCs w:val="20"/>
        </w:rPr>
        <w:t xml:space="preserve"> ci-avant, à augmenter l’effectif de son équipe sans accroissement de sa rémunération.</w:t>
      </w:r>
    </w:p>
    <w:p w14:paraId="62C8F6D9" w14:textId="77777777" w:rsidR="00296670" w:rsidRDefault="00296670" w:rsidP="00315CE4">
      <w:pPr>
        <w:keepNext/>
        <w:spacing w:line="276" w:lineRule="auto"/>
        <w:jc w:val="both"/>
        <w:outlineLvl w:val="2"/>
        <w:rPr>
          <w:rFonts w:ascii="Arial" w:hAnsi="Arial" w:cs="Arial"/>
          <w:sz w:val="20"/>
          <w:szCs w:val="20"/>
        </w:rPr>
      </w:pPr>
      <w:bookmarkStart w:id="15" w:name="_Toc528074228"/>
      <w:bookmarkStart w:id="16" w:name="_Toc76114076"/>
      <w:bookmarkStart w:id="17" w:name="_Toc195251404"/>
    </w:p>
    <w:p w14:paraId="710FF855" w14:textId="2CDE9FD7" w:rsidR="00296670" w:rsidRPr="00296670" w:rsidRDefault="00296670" w:rsidP="00315CE4">
      <w:pPr>
        <w:keepNext/>
        <w:spacing w:line="276" w:lineRule="auto"/>
        <w:jc w:val="both"/>
        <w:outlineLvl w:val="2"/>
        <w:rPr>
          <w:rFonts w:ascii="Arial" w:hAnsi="Arial" w:cs="Arial"/>
          <w:b/>
          <w:bCs/>
          <w:sz w:val="20"/>
          <w:szCs w:val="20"/>
        </w:rPr>
      </w:pPr>
      <w:bookmarkStart w:id="18" w:name="_Toc198828362"/>
      <w:r>
        <w:rPr>
          <w:rFonts w:ascii="Arial" w:hAnsi="Arial" w:cs="Arial"/>
          <w:b/>
          <w:bCs/>
          <w:sz w:val="20"/>
          <w:szCs w:val="20"/>
        </w:rPr>
        <w:t>7</w:t>
      </w:r>
      <w:r w:rsidRPr="00296670">
        <w:rPr>
          <w:rFonts w:ascii="Arial" w:hAnsi="Arial" w:cs="Arial"/>
          <w:b/>
          <w:bCs/>
          <w:sz w:val="20"/>
          <w:szCs w:val="20"/>
        </w:rPr>
        <w:t>.2 – Modalités générales d’exécution</w:t>
      </w:r>
      <w:bookmarkEnd w:id="15"/>
      <w:bookmarkEnd w:id="16"/>
      <w:bookmarkEnd w:id="17"/>
      <w:bookmarkEnd w:id="18"/>
    </w:p>
    <w:p w14:paraId="0CB6D576" w14:textId="77777777" w:rsidR="00296670" w:rsidRPr="00296670" w:rsidRDefault="00296670" w:rsidP="00315CE4">
      <w:pPr>
        <w:spacing w:line="276" w:lineRule="auto"/>
        <w:jc w:val="both"/>
        <w:rPr>
          <w:rFonts w:ascii="Arial" w:hAnsi="Arial" w:cs="Arial"/>
          <w:sz w:val="20"/>
          <w:szCs w:val="20"/>
        </w:rPr>
      </w:pPr>
    </w:p>
    <w:p w14:paraId="4A7C0F77" w14:textId="0B2EBE2A" w:rsidR="00296670" w:rsidRPr="00296670" w:rsidRDefault="00296670" w:rsidP="00315CE4">
      <w:pPr>
        <w:autoSpaceDE w:val="0"/>
        <w:autoSpaceDN w:val="0"/>
        <w:adjustRightInd w:val="0"/>
        <w:spacing w:line="276" w:lineRule="auto"/>
        <w:jc w:val="both"/>
        <w:rPr>
          <w:rFonts w:ascii="Arial" w:hAnsi="Arial" w:cs="Arial"/>
          <w:sz w:val="20"/>
          <w:szCs w:val="20"/>
        </w:rPr>
      </w:pPr>
      <w:r w:rsidRPr="00296670">
        <w:rPr>
          <w:rFonts w:ascii="Arial" w:hAnsi="Arial" w:cs="Arial"/>
          <w:sz w:val="20"/>
          <w:szCs w:val="20"/>
        </w:rPr>
        <w:t>Le pouvoir adjudicateur mettra à la disposition du titulaire les documents en sa possession nécessaires à la réalisation des prestations et études. Il facilitera en tant que de besoin l’obtention auprès des autres organismes compétents des informations et renseignements dont le titulaire pourra avoir besoin.</w:t>
      </w:r>
    </w:p>
    <w:p w14:paraId="146A139C" w14:textId="77777777" w:rsidR="00296670" w:rsidRPr="00296670" w:rsidRDefault="00296670" w:rsidP="00315CE4">
      <w:pPr>
        <w:autoSpaceDE w:val="0"/>
        <w:autoSpaceDN w:val="0"/>
        <w:adjustRightInd w:val="0"/>
        <w:spacing w:line="276" w:lineRule="auto"/>
        <w:jc w:val="both"/>
        <w:rPr>
          <w:rFonts w:ascii="Arial" w:hAnsi="Arial" w:cs="Arial"/>
          <w:sz w:val="20"/>
          <w:szCs w:val="20"/>
        </w:rPr>
      </w:pPr>
    </w:p>
    <w:p w14:paraId="2B08CFEA" w14:textId="5F3BFC81" w:rsidR="00296670" w:rsidRPr="00296670" w:rsidRDefault="00296670" w:rsidP="00315CE4">
      <w:pPr>
        <w:keepNext/>
        <w:spacing w:line="276" w:lineRule="auto"/>
        <w:jc w:val="both"/>
        <w:outlineLvl w:val="2"/>
        <w:rPr>
          <w:rFonts w:ascii="Arial" w:hAnsi="Arial" w:cs="Arial"/>
          <w:b/>
          <w:bCs/>
          <w:sz w:val="20"/>
          <w:szCs w:val="20"/>
        </w:rPr>
      </w:pPr>
      <w:bookmarkStart w:id="19" w:name="_Toc84607000"/>
      <w:bookmarkStart w:id="20" w:name="_Toc195251405"/>
      <w:bookmarkStart w:id="21" w:name="_Toc198828363"/>
      <w:r>
        <w:rPr>
          <w:rFonts w:ascii="Arial" w:hAnsi="Arial" w:cs="Arial"/>
          <w:b/>
          <w:bCs/>
          <w:sz w:val="20"/>
          <w:szCs w:val="20"/>
        </w:rPr>
        <w:t>7</w:t>
      </w:r>
      <w:r w:rsidRPr="00296670">
        <w:rPr>
          <w:rFonts w:ascii="Arial" w:hAnsi="Arial" w:cs="Arial"/>
          <w:b/>
          <w:bCs/>
          <w:sz w:val="20"/>
          <w:szCs w:val="20"/>
        </w:rPr>
        <w:t>.3 – Sous-traitance</w:t>
      </w:r>
      <w:bookmarkEnd w:id="19"/>
      <w:bookmarkEnd w:id="20"/>
      <w:bookmarkEnd w:id="21"/>
    </w:p>
    <w:p w14:paraId="0C1D1768" w14:textId="77777777" w:rsidR="00296670" w:rsidRPr="00296670" w:rsidRDefault="00296670" w:rsidP="00315CE4">
      <w:pPr>
        <w:spacing w:line="276" w:lineRule="auto"/>
        <w:jc w:val="both"/>
        <w:rPr>
          <w:rFonts w:ascii="Arial" w:hAnsi="Arial" w:cs="Arial"/>
          <w:bCs/>
          <w:sz w:val="20"/>
          <w:szCs w:val="20"/>
        </w:rPr>
      </w:pPr>
    </w:p>
    <w:p w14:paraId="5317AAA0" w14:textId="77777777" w:rsidR="00296670" w:rsidRPr="00296670" w:rsidRDefault="00296670" w:rsidP="00315CE4">
      <w:pPr>
        <w:spacing w:line="276" w:lineRule="auto"/>
        <w:jc w:val="both"/>
        <w:rPr>
          <w:rFonts w:ascii="Arial" w:hAnsi="Arial" w:cs="Arial"/>
          <w:bCs/>
          <w:sz w:val="20"/>
          <w:szCs w:val="20"/>
        </w:rPr>
      </w:pPr>
      <w:r w:rsidRPr="00296670">
        <w:rPr>
          <w:rFonts w:ascii="Arial" w:hAnsi="Arial" w:cs="Arial"/>
          <w:bCs/>
          <w:sz w:val="20"/>
          <w:szCs w:val="20"/>
        </w:rPr>
        <w:t>Le titulaire peut sous-traiter l’exécution de certaines parties de son marché, sous réserve de l’acceptation du ou des sous-traitants par le maître de l’ouvrage et de l’agrément par lui des conditions de paiement de chaque sous-traitant.</w:t>
      </w:r>
    </w:p>
    <w:p w14:paraId="4DF99EA8" w14:textId="77777777" w:rsidR="00296670" w:rsidRPr="00296670" w:rsidRDefault="00296670" w:rsidP="00315CE4">
      <w:pPr>
        <w:spacing w:line="276" w:lineRule="auto"/>
        <w:jc w:val="both"/>
        <w:rPr>
          <w:rFonts w:ascii="Arial" w:hAnsi="Arial" w:cs="Arial"/>
          <w:bCs/>
          <w:sz w:val="20"/>
          <w:szCs w:val="20"/>
        </w:rPr>
      </w:pPr>
    </w:p>
    <w:p w14:paraId="7C486766" w14:textId="77777777" w:rsidR="00296670" w:rsidRDefault="00296670" w:rsidP="00315CE4">
      <w:pPr>
        <w:spacing w:line="276" w:lineRule="auto"/>
        <w:jc w:val="both"/>
        <w:rPr>
          <w:rFonts w:ascii="Arial" w:hAnsi="Arial" w:cs="Arial"/>
          <w:bCs/>
          <w:sz w:val="20"/>
          <w:szCs w:val="20"/>
        </w:rPr>
      </w:pPr>
      <w:r w:rsidRPr="00296670">
        <w:rPr>
          <w:rFonts w:ascii="Arial" w:hAnsi="Arial" w:cs="Arial"/>
          <w:bCs/>
          <w:sz w:val="20"/>
          <w:szCs w:val="20"/>
        </w:rPr>
        <w:t>Les conditions de l’exercice de la sous-traitance sont définies à l’article 3.6 du CCAG-Travaux.</w:t>
      </w:r>
    </w:p>
    <w:p w14:paraId="027A6F12" w14:textId="77777777" w:rsidR="006333EF" w:rsidRDefault="006333EF" w:rsidP="00315CE4">
      <w:pPr>
        <w:spacing w:line="276" w:lineRule="auto"/>
        <w:jc w:val="both"/>
        <w:rPr>
          <w:rFonts w:ascii="Arial" w:hAnsi="Arial" w:cs="Arial"/>
          <w:bCs/>
          <w:sz w:val="20"/>
          <w:szCs w:val="20"/>
        </w:rPr>
      </w:pPr>
    </w:p>
    <w:p w14:paraId="4AAC6C7B" w14:textId="475C1DD1" w:rsidR="006333EF" w:rsidRPr="006333EF" w:rsidRDefault="006333EF" w:rsidP="00315CE4">
      <w:pPr>
        <w:pStyle w:val="Titre1"/>
        <w:spacing w:line="276" w:lineRule="auto"/>
      </w:pPr>
      <w:bookmarkStart w:id="22" w:name="_Toc198828364"/>
      <w:r>
        <w:t>Conditions de présentation et de réception des documents</w:t>
      </w:r>
      <w:bookmarkEnd w:id="22"/>
    </w:p>
    <w:p w14:paraId="60FD1331" w14:textId="77777777" w:rsidR="006333EF" w:rsidRPr="00296670" w:rsidRDefault="006333EF" w:rsidP="00315CE4">
      <w:pPr>
        <w:spacing w:line="276" w:lineRule="auto"/>
        <w:jc w:val="both"/>
        <w:rPr>
          <w:rFonts w:ascii="Arial" w:hAnsi="Arial" w:cs="Arial"/>
          <w:bCs/>
          <w:sz w:val="20"/>
          <w:szCs w:val="20"/>
        </w:rPr>
      </w:pPr>
    </w:p>
    <w:p w14:paraId="53367E43" w14:textId="77777777" w:rsidR="006333EF" w:rsidRPr="006333EF" w:rsidRDefault="006333EF" w:rsidP="00315CE4">
      <w:pPr>
        <w:spacing w:line="276" w:lineRule="auto"/>
        <w:jc w:val="both"/>
        <w:rPr>
          <w:rFonts w:ascii="Arial" w:hAnsi="Arial" w:cs="Arial"/>
          <w:b/>
          <w:sz w:val="20"/>
          <w:szCs w:val="20"/>
        </w:rPr>
      </w:pPr>
      <w:r w:rsidRPr="006333EF">
        <w:rPr>
          <w:rFonts w:ascii="Arial" w:hAnsi="Arial" w:cs="Arial"/>
          <w:sz w:val="20"/>
          <w:szCs w:val="20"/>
        </w:rPr>
        <w:t>Le Titulaire a à sa charge la réalisation des rapports et notes venant donner toute l’étendue des conclusions de ses actes.</w:t>
      </w:r>
    </w:p>
    <w:p w14:paraId="6C96C274" w14:textId="77777777" w:rsidR="006333EF" w:rsidRPr="006333EF" w:rsidRDefault="006333EF" w:rsidP="00315CE4">
      <w:pPr>
        <w:spacing w:line="276" w:lineRule="auto"/>
        <w:jc w:val="both"/>
        <w:rPr>
          <w:rFonts w:ascii="Arial" w:hAnsi="Arial" w:cs="Arial"/>
          <w:sz w:val="20"/>
          <w:szCs w:val="20"/>
        </w:rPr>
      </w:pPr>
    </w:p>
    <w:p w14:paraId="6EAECE7B" w14:textId="77777777" w:rsidR="006333EF" w:rsidRPr="006333EF" w:rsidRDefault="006333EF" w:rsidP="00315CE4">
      <w:pPr>
        <w:spacing w:line="276" w:lineRule="auto"/>
        <w:jc w:val="both"/>
        <w:rPr>
          <w:rFonts w:ascii="Arial" w:hAnsi="Arial" w:cs="Arial"/>
          <w:sz w:val="20"/>
          <w:szCs w:val="20"/>
        </w:rPr>
      </w:pPr>
      <w:r w:rsidRPr="006333EF">
        <w:rPr>
          <w:rFonts w:ascii="Arial" w:hAnsi="Arial" w:cs="Arial"/>
          <w:sz w:val="20"/>
          <w:szCs w:val="20"/>
        </w:rPr>
        <w:t>Tous les documents produits seront de format A3 ou A4 reproductibles, chaque document comportera un cartouche dont le modèle sera mis au point avec le maître d’œuvre et le maître d’ouvrage.</w:t>
      </w:r>
    </w:p>
    <w:p w14:paraId="433425B7" w14:textId="77777777" w:rsidR="006333EF" w:rsidRPr="006333EF" w:rsidRDefault="006333EF" w:rsidP="00315CE4">
      <w:pPr>
        <w:spacing w:line="276" w:lineRule="auto"/>
        <w:jc w:val="both"/>
        <w:rPr>
          <w:rFonts w:ascii="Arial" w:hAnsi="Arial" w:cs="Arial"/>
          <w:sz w:val="20"/>
          <w:szCs w:val="20"/>
        </w:rPr>
      </w:pPr>
    </w:p>
    <w:p w14:paraId="4297C003" w14:textId="77777777" w:rsidR="006333EF" w:rsidRPr="006333EF" w:rsidRDefault="006333EF" w:rsidP="00315CE4">
      <w:pPr>
        <w:spacing w:line="276" w:lineRule="auto"/>
        <w:jc w:val="both"/>
        <w:rPr>
          <w:rFonts w:ascii="Arial" w:hAnsi="Arial" w:cs="Arial"/>
          <w:sz w:val="20"/>
          <w:szCs w:val="20"/>
        </w:rPr>
      </w:pPr>
      <w:r w:rsidRPr="006333EF">
        <w:rPr>
          <w:rFonts w:ascii="Arial" w:hAnsi="Arial" w:cs="Arial"/>
          <w:sz w:val="20"/>
          <w:szCs w:val="20"/>
        </w:rPr>
        <w:t>Les documents produits seront adressés directement aux intéressés avec copie le jour même au maître d’ouvrage. Dans le cas où les documents proposés induiraient une charge financière non prévue dans les marchés, ils seront soumis au préalable au maître d’ouvrage.</w:t>
      </w:r>
    </w:p>
    <w:p w14:paraId="52AE0775" w14:textId="77777777" w:rsidR="006333EF" w:rsidRPr="006333EF" w:rsidRDefault="006333EF" w:rsidP="00315CE4">
      <w:pPr>
        <w:spacing w:line="276" w:lineRule="auto"/>
        <w:jc w:val="both"/>
        <w:rPr>
          <w:rFonts w:ascii="Arial" w:hAnsi="Arial" w:cs="Arial"/>
          <w:sz w:val="20"/>
          <w:szCs w:val="20"/>
        </w:rPr>
      </w:pPr>
    </w:p>
    <w:p w14:paraId="79610192" w14:textId="77777777" w:rsidR="006333EF" w:rsidRPr="006333EF" w:rsidRDefault="006333EF" w:rsidP="00315CE4">
      <w:pPr>
        <w:spacing w:line="276" w:lineRule="auto"/>
        <w:jc w:val="both"/>
        <w:rPr>
          <w:rFonts w:ascii="Arial" w:hAnsi="Arial" w:cs="Arial"/>
          <w:sz w:val="20"/>
          <w:szCs w:val="20"/>
        </w:rPr>
      </w:pPr>
      <w:r w:rsidRPr="006333EF">
        <w:rPr>
          <w:rFonts w:ascii="Arial" w:hAnsi="Arial" w:cs="Arial"/>
          <w:sz w:val="20"/>
          <w:szCs w:val="20"/>
        </w:rPr>
        <w:t>Nombre d’exemplaires des documents émis par le titulaire :</w:t>
      </w:r>
    </w:p>
    <w:p w14:paraId="198637BA" w14:textId="77777777" w:rsidR="006333EF" w:rsidRPr="006333EF" w:rsidRDefault="006333EF" w:rsidP="00315CE4">
      <w:pPr>
        <w:numPr>
          <w:ilvl w:val="3"/>
          <w:numId w:val="1"/>
        </w:numPr>
        <w:tabs>
          <w:tab w:val="clear" w:pos="2880"/>
        </w:tabs>
        <w:spacing w:line="276" w:lineRule="auto"/>
        <w:ind w:left="993"/>
        <w:jc w:val="both"/>
        <w:rPr>
          <w:rFonts w:ascii="Arial" w:hAnsi="Arial" w:cs="Arial"/>
          <w:bCs/>
          <w:sz w:val="20"/>
          <w:szCs w:val="20"/>
        </w:rPr>
      </w:pPr>
      <w:r w:rsidRPr="006333EF">
        <w:rPr>
          <w:rFonts w:ascii="Arial" w:hAnsi="Arial" w:cs="Arial"/>
          <w:bCs/>
          <w:sz w:val="20"/>
          <w:szCs w:val="20"/>
        </w:rPr>
        <w:t>4 exemplaires en version papier, reproductibles, signés.</w:t>
      </w:r>
    </w:p>
    <w:p w14:paraId="4D148D72" w14:textId="77777777" w:rsidR="006333EF" w:rsidRPr="006333EF" w:rsidRDefault="006333EF" w:rsidP="00315CE4">
      <w:pPr>
        <w:numPr>
          <w:ilvl w:val="3"/>
          <w:numId w:val="1"/>
        </w:numPr>
        <w:tabs>
          <w:tab w:val="clear" w:pos="2880"/>
        </w:tabs>
        <w:spacing w:line="276" w:lineRule="auto"/>
        <w:ind w:left="993"/>
        <w:jc w:val="both"/>
        <w:rPr>
          <w:rFonts w:ascii="Arial" w:hAnsi="Arial" w:cs="Arial"/>
          <w:bCs/>
          <w:sz w:val="20"/>
          <w:szCs w:val="20"/>
        </w:rPr>
      </w:pPr>
      <w:r w:rsidRPr="006333EF">
        <w:rPr>
          <w:rFonts w:ascii="Arial" w:hAnsi="Arial" w:cs="Arial"/>
          <w:bCs/>
          <w:sz w:val="20"/>
          <w:szCs w:val="20"/>
        </w:rPr>
        <w:t>1 exemplaire en version numérique transmis par mail.</w:t>
      </w:r>
    </w:p>
    <w:p w14:paraId="700EE036" w14:textId="77777777" w:rsidR="006333EF" w:rsidRPr="006333EF" w:rsidRDefault="006333EF" w:rsidP="00315CE4">
      <w:pPr>
        <w:spacing w:line="276" w:lineRule="auto"/>
        <w:jc w:val="both"/>
        <w:rPr>
          <w:rFonts w:ascii="Arial" w:hAnsi="Arial" w:cs="Arial"/>
          <w:bCs/>
          <w:sz w:val="20"/>
          <w:szCs w:val="20"/>
        </w:rPr>
      </w:pPr>
    </w:p>
    <w:p w14:paraId="05BC5F8C" w14:textId="77777777" w:rsidR="006333EF" w:rsidRPr="006333EF" w:rsidRDefault="006333EF" w:rsidP="00315CE4">
      <w:pPr>
        <w:spacing w:line="276" w:lineRule="auto"/>
        <w:jc w:val="both"/>
        <w:rPr>
          <w:rFonts w:ascii="Arial" w:hAnsi="Arial" w:cs="Arial"/>
          <w:bCs/>
          <w:sz w:val="20"/>
          <w:szCs w:val="20"/>
        </w:rPr>
      </w:pPr>
      <w:r w:rsidRPr="006333EF">
        <w:rPr>
          <w:rFonts w:ascii="Arial" w:hAnsi="Arial" w:cs="Arial"/>
          <w:bCs/>
          <w:sz w:val="20"/>
          <w:szCs w:val="20"/>
        </w:rPr>
        <w:t xml:space="preserve">Afin de tenir les délais sur lesquels il s’engage, le Titulaire pourra échanger sur la mise au point de « documents provisoires » préalablement à la diffusion du dossier devant recevoir l’avis de la Maîtrise d’ouvrage, ce afin d’en faciliter l’examen et de maximiser les chances d’obtenir un avis favorable. Toutefois, la ou les navettes relatives aux documents provisoires doivent se faire à l'intérieur des délais contractuels relatifs à l'élément concerné. </w:t>
      </w:r>
    </w:p>
    <w:p w14:paraId="26AA2EF0" w14:textId="77777777" w:rsidR="006333EF" w:rsidRPr="006333EF" w:rsidRDefault="006333EF" w:rsidP="00315CE4">
      <w:pPr>
        <w:spacing w:line="276" w:lineRule="auto"/>
        <w:jc w:val="both"/>
        <w:rPr>
          <w:rFonts w:ascii="Arial" w:hAnsi="Arial" w:cs="Arial"/>
          <w:bCs/>
          <w:sz w:val="20"/>
          <w:szCs w:val="20"/>
        </w:rPr>
      </w:pPr>
    </w:p>
    <w:p w14:paraId="69D7860D" w14:textId="77777777" w:rsidR="006333EF" w:rsidRPr="006333EF" w:rsidRDefault="006333EF" w:rsidP="00315CE4">
      <w:pPr>
        <w:spacing w:line="276" w:lineRule="auto"/>
        <w:jc w:val="both"/>
        <w:rPr>
          <w:rFonts w:ascii="Arial" w:hAnsi="Arial" w:cs="Arial"/>
          <w:bCs/>
          <w:sz w:val="20"/>
          <w:szCs w:val="20"/>
        </w:rPr>
      </w:pPr>
      <w:r w:rsidRPr="006333EF">
        <w:rPr>
          <w:rFonts w:ascii="Arial" w:hAnsi="Arial" w:cs="Arial"/>
          <w:bCs/>
          <w:sz w:val="20"/>
          <w:szCs w:val="20"/>
        </w:rPr>
        <w:t>Le Titulaire ne pourra arguer d’un défaut de réponse de la Maîtrise d’Ouvrage sur un document provisoire pour justifier de la remise tardive du document définitif.</w:t>
      </w:r>
    </w:p>
    <w:p w14:paraId="7C83310F" w14:textId="77777777" w:rsidR="00296670" w:rsidRPr="007727EF" w:rsidRDefault="00296670" w:rsidP="00315CE4">
      <w:pPr>
        <w:pStyle w:val="Corpsdetexte3"/>
        <w:spacing w:line="276" w:lineRule="auto"/>
        <w:rPr>
          <w:rFonts w:ascii="Arial" w:hAnsi="Arial" w:cs="Arial"/>
          <w:b w:val="0"/>
          <w:color w:val="FF0000"/>
          <w:sz w:val="20"/>
          <w:szCs w:val="20"/>
        </w:rPr>
      </w:pPr>
    </w:p>
    <w:p w14:paraId="23CCA74C" w14:textId="2F2BE0F1" w:rsidR="002F1916" w:rsidRDefault="00B16A29" w:rsidP="00315CE4">
      <w:pPr>
        <w:pStyle w:val="Titre1"/>
        <w:spacing w:line="276" w:lineRule="auto"/>
      </w:pPr>
      <w:bookmarkStart w:id="23" w:name="_Toc198828365"/>
      <w:r>
        <w:t>Réception</w:t>
      </w:r>
      <w:bookmarkEnd w:id="23"/>
    </w:p>
    <w:p w14:paraId="4D119EBE" w14:textId="41A9F01A" w:rsidR="002F1916" w:rsidRDefault="002F1916" w:rsidP="00315CE4">
      <w:pPr>
        <w:pStyle w:val="Titre2"/>
        <w:numPr>
          <w:ilvl w:val="0"/>
          <w:numId w:val="0"/>
        </w:numPr>
      </w:pPr>
    </w:p>
    <w:p w14:paraId="12B7106C" w14:textId="5A448611" w:rsidR="00E03E86" w:rsidRPr="00E03E86" w:rsidRDefault="00E03E86" w:rsidP="00315CE4">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La réception des travaux sera prononcée à leur achèvement. </w:t>
      </w:r>
    </w:p>
    <w:p w14:paraId="13FDC7D8" w14:textId="77777777" w:rsidR="00E03E86" w:rsidRPr="00E54832" w:rsidRDefault="00E03E86" w:rsidP="00315CE4">
      <w:pPr>
        <w:spacing w:line="276" w:lineRule="auto"/>
        <w:jc w:val="both"/>
        <w:rPr>
          <w:rFonts w:ascii="Arial" w:hAnsi="Arial" w:cs="Arial"/>
          <w:sz w:val="20"/>
          <w:szCs w:val="20"/>
          <w:lang w:eastAsia="en-US"/>
        </w:rPr>
      </w:pPr>
    </w:p>
    <w:p w14:paraId="09E85D53" w14:textId="77777777" w:rsidR="00E03E86" w:rsidRPr="00E03E86" w:rsidRDefault="00E03E86" w:rsidP="00315CE4">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Les opérations préalables à la réception seront effectuées à l'expiration du délai d'exécution fixé par la dernière version du calendrier d’exécution notifiée au titulaire, sauf dans le cas où le titulaire aurait averti </w:t>
      </w:r>
      <w:r w:rsidRPr="00E54832">
        <w:rPr>
          <w:rFonts w:ascii="Arial" w:hAnsi="Arial" w:cs="Arial"/>
          <w:sz w:val="20"/>
          <w:szCs w:val="20"/>
          <w:lang w:eastAsia="en-US"/>
        </w:rPr>
        <w:lastRenderedPageBreak/>
        <w:t xml:space="preserve">la maîtrise d’ouvrage d'un retard prévisible, deux (2) jours ouvrables au moins avant l'échéance du délai d'exécution, et ce en dérogation à l'article 41.1 du CCAG Travaux. </w:t>
      </w:r>
    </w:p>
    <w:p w14:paraId="3250E0F1" w14:textId="77777777" w:rsidR="00E03E86" w:rsidRPr="00E03E86" w:rsidRDefault="00E03E86" w:rsidP="00315CE4">
      <w:pPr>
        <w:spacing w:line="276" w:lineRule="auto"/>
        <w:jc w:val="both"/>
        <w:rPr>
          <w:rFonts w:ascii="Arial" w:hAnsi="Arial" w:cs="Arial"/>
          <w:sz w:val="20"/>
          <w:szCs w:val="20"/>
          <w:lang w:eastAsia="en-US"/>
        </w:rPr>
      </w:pPr>
    </w:p>
    <w:p w14:paraId="63D24255" w14:textId="77777777" w:rsidR="00E03E86" w:rsidRPr="00E03E86" w:rsidRDefault="00E03E86" w:rsidP="00315CE4">
      <w:pPr>
        <w:spacing w:line="276" w:lineRule="auto"/>
        <w:jc w:val="both"/>
        <w:rPr>
          <w:rFonts w:ascii="Arial" w:hAnsi="Arial" w:cs="Arial"/>
          <w:sz w:val="20"/>
          <w:szCs w:val="20"/>
          <w:lang w:eastAsia="en-US"/>
        </w:rPr>
      </w:pPr>
      <w:r w:rsidRPr="00E03E86">
        <w:rPr>
          <w:rFonts w:ascii="Arial" w:hAnsi="Arial" w:cs="Arial"/>
          <w:sz w:val="20"/>
          <w:szCs w:val="20"/>
          <w:lang w:eastAsia="en-US"/>
        </w:rPr>
        <w:t>Ces</w:t>
      </w:r>
      <w:r w:rsidRPr="00E54832">
        <w:rPr>
          <w:rFonts w:ascii="Arial" w:hAnsi="Arial" w:cs="Arial"/>
          <w:sz w:val="20"/>
          <w:szCs w:val="20"/>
          <w:lang w:eastAsia="en-US"/>
        </w:rPr>
        <w:t xml:space="preserve"> opérations doivent être réalisées en présence du titulaire ou de son représentant, comme stipulé dans l'article 41.1.1 du CCAG Travaux.</w:t>
      </w:r>
    </w:p>
    <w:p w14:paraId="1447AD58" w14:textId="77777777" w:rsidR="00E03E86" w:rsidRPr="00E54832" w:rsidRDefault="00E03E86" w:rsidP="00315CE4">
      <w:pPr>
        <w:spacing w:line="276" w:lineRule="auto"/>
        <w:jc w:val="both"/>
        <w:rPr>
          <w:rFonts w:ascii="Arial" w:hAnsi="Arial" w:cs="Arial"/>
          <w:sz w:val="20"/>
          <w:szCs w:val="20"/>
          <w:lang w:eastAsia="en-US"/>
        </w:rPr>
      </w:pPr>
    </w:p>
    <w:p w14:paraId="1CD1C31E" w14:textId="77777777" w:rsidR="00E03E86" w:rsidRPr="00E03E86" w:rsidRDefault="00E03E86" w:rsidP="00315CE4">
      <w:pPr>
        <w:spacing w:line="276" w:lineRule="auto"/>
        <w:jc w:val="both"/>
        <w:rPr>
          <w:rFonts w:ascii="Arial" w:hAnsi="Arial" w:cs="Arial"/>
          <w:sz w:val="20"/>
          <w:szCs w:val="20"/>
          <w:lang w:eastAsia="en-US"/>
        </w:rPr>
      </w:pPr>
      <w:r w:rsidRPr="00E54832">
        <w:rPr>
          <w:rFonts w:ascii="Arial" w:hAnsi="Arial" w:cs="Arial"/>
          <w:sz w:val="20"/>
          <w:szCs w:val="20"/>
          <w:lang w:eastAsia="en-US"/>
        </w:rPr>
        <w:t>En dérogation à l'article 41.1 du CCAG Travaux, les formalités de réception se réduiront au seul constat opéré par la maîtrise d’ouvrage, à l'expiration du délai fixé par la dernière version du calendrier d’exécution notifiée, que les travaux ont bien été exécutés en conformité avec les prescriptions du cahier des charges. Ce constat doit être formalisé par un procès-verbal signé par le maître d'œuvre et le titulaire, conformément à l'article 41.2 du CCAG Travaux.</w:t>
      </w:r>
    </w:p>
    <w:p w14:paraId="36370794" w14:textId="77777777" w:rsidR="00E03E86" w:rsidRPr="00E54832" w:rsidRDefault="00E03E86" w:rsidP="00315CE4">
      <w:pPr>
        <w:spacing w:line="276" w:lineRule="auto"/>
        <w:jc w:val="both"/>
        <w:rPr>
          <w:rFonts w:ascii="Arial" w:hAnsi="Arial" w:cs="Arial"/>
          <w:sz w:val="20"/>
          <w:szCs w:val="20"/>
          <w:lang w:eastAsia="en-US"/>
        </w:rPr>
      </w:pPr>
    </w:p>
    <w:p w14:paraId="10FCDBE0" w14:textId="2539D9CB" w:rsidR="00E03E86" w:rsidRDefault="00E03E86" w:rsidP="00315CE4">
      <w:pPr>
        <w:spacing w:line="276" w:lineRule="auto"/>
        <w:jc w:val="both"/>
        <w:rPr>
          <w:rFonts w:ascii="Arial" w:hAnsi="Arial" w:cs="Arial"/>
          <w:sz w:val="20"/>
          <w:szCs w:val="20"/>
          <w:lang w:eastAsia="en-US"/>
        </w:rPr>
      </w:pPr>
      <w:r w:rsidRPr="00E54832">
        <w:rPr>
          <w:rFonts w:ascii="Arial" w:hAnsi="Arial" w:cs="Arial"/>
          <w:sz w:val="20"/>
          <w:szCs w:val="20"/>
          <w:lang w:eastAsia="en-US"/>
        </w:rPr>
        <w:t>En cas de réserves, c'est l'article 41 du CCAG Travaux qui s'appliquera. Les réserves doivent être levées dans le délai fixé par le maître d'ouvrage ou, à défaut, dans un délai de trois mois, comme stipulé à l'article 41.6 du CCAG Travaux.</w:t>
      </w:r>
    </w:p>
    <w:p w14:paraId="08357FE4" w14:textId="77777777" w:rsidR="001D04A7" w:rsidRDefault="001D04A7" w:rsidP="00315CE4">
      <w:pPr>
        <w:spacing w:line="276" w:lineRule="auto"/>
        <w:jc w:val="both"/>
        <w:rPr>
          <w:lang w:eastAsia="en-US"/>
        </w:rPr>
      </w:pPr>
    </w:p>
    <w:p w14:paraId="277734E1" w14:textId="7852C606" w:rsidR="001D04A7" w:rsidRPr="00800F9C" w:rsidRDefault="001D04A7" w:rsidP="00315CE4">
      <w:pPr>
        <w:spacing w:line="276" w:lineRule="auto"/>
        <w:jc w:val="both"/>
        <w:rPr>
          <w:rFonts w:ascii="Arial" w:hAnsi="Arial" w:cs="Arial"/>
          <w:sz w:val="20"/>
          <w:szCs w:val="20"/>
          <w:lang w:eastAsia="en-US"/>
        </w:rPr>
      </w:pPr>
      <w:r w:rsidRPr="00800F9C">
        <w:rPr>
          <w:rFonts w:ascii="Arial" w:hAnsi="Arial" w:cs="Arial"/>
          <w:sz w:val="20"/>
          <w:szCs w:val="20"/>
          <w:lang w:eastAsia="en-US"/>
        </w:rPr>
        <w:t xml:space="preserve">Il est précisé que l’absence de transmission </w:t>
      </w:r>
      <w:r w:rsidR="00800F9C" w:rsidRPr="00800F9C">
        <w:rPr>
          <w:rFonts w:ascii="Arial" w:hAnsi="Arial" w:cs="Arial"/>
          <w:sz w:val="20"/>
          <w:szCs w:val="20"/>
          <w:lang w:eastAsia="en-US"/>
        </w:rPr>
        <w:t>du rapport</w:t>
      </w:r>
      <w:r w:rsidRPr="00800F9C">
        <w:rPr>
          <w:rFonts w:ascii="Arial" w:hAnsi="Arial" w:cs="Arial"/>
          <w:sz w:val="20"/>
          <w:szCs w:val="20"/>
          <w:lang w:eastAsia="en-US"/>
        </w:rPr>
        <w:t xml:space="preserve"> d’intervention</w:t>
      </w:r>
      <w:r w:rsidR="00800F9C">
        <w:rPr>
          <w:rFonts w:ascii="Arial" w:hAnsi="Arial" w:cs="Arial"/>
          <w:sz w:val="20"/>
          <w:szCs w:val="20"/>
          <w:lang w:eastAsia="en-US"/>
        </w:rPr>
        <w:t xml:space="preserve"> </w:t>
      </w:r>
      <w:r w:rsidR="00800F9C" w:rsidRPr="00800F9C">
        <w:rPr>
          <w:rFonts w:ascii="Arial" w:hAnsi="Arial" w:cs="Arial"/>
          <w:i/>
          <w:iCs/>
          <w:sz w:val="20"/>
          <w:szCs w:val="20"/>
          <w:lang w:eastAsia="en-US"/>
        </w:rPr>
        <w:t>définitif</w:t>
      </w:r>
      <w:r w:rsidR="00800F9C">
        <w:rPr>
          <w:rFonts w:ascii="Arial" w:hAnsi="Arial" w:cs="Arial"/>
          <w:sz w:val="20"/>
          <w:szCs w:val="20"/>
          <w:lang w:eastAsia="en-US"/>
        </w:rPr>
        <w:t xml:space="preserve">, visé à l’article 8 </w:t>
      </w:r>
      <w:r w:rsidR="00800F9C" w:rsidRPr="00800F9C">
        <w:rPr>
          <w:rFonts w:ascii="Arial" w:hAnsi="Arial" w:cs="Arial"/>
          <w:i/>
          <w:iCs/>
          <w:sz w:val="20"/>
          <w:szCs w:val="20"/>
          <w:lang w:eastAsia="en-US"/>
        </w:rPr>
        <w:t>supra</w:t>
      </w:r>
      <w:r w:rsidR="00800F9C">
        <w:rPr>
          <w:rFonts w:ascii="Arial" w:hAnsi="Arial" w:cs="Arial"/>
          <w:sz w:val="20"/>
          <w:szCs w:val="20"/>
          <w:lang w:eastAsia="en-US"/>
        </w:rPr>
        <w:t xml:space="preserve">, </w:t>
      </w:r>
      <w:r w:rsidRPr="00800F9C">
        <w:rPr>
          <w:rFonts w:ascii="Arial" w:hAnsi="Arial" w:cs="Arial"/>
          <w:sz w:val="20"/>
          <w:szCs w:val="20"/>
          <w:lang w:eastAsia="en-US"/>
        </w:rPr>
        <w:t>à l’issue des travaux</w:t>
      </w:r>
      <w:r w:rsidR="00800F9C">
        <w:rPr>
          <w:rFonts w:ascii="Arial" w:hAnsi="Arial" w:cs="Arial"/>
          <w:sz w:val="20"/>
          <w:szCs w:val="20"/>
          <w:lang w:eastAsia="en-US"/>
        </w:rPr>
        <w:t>,</w:t>
      </w:r>
      <w:r w:rsidRPr="00800F9C">
        <w:rPr>
          <w:rFonts w:ascii="Arial" w:hAnsi="Arial" w:cs="Arial"/>
          <w:sz w:val="20"/>
          <w:szCs w:val="20"/>
          <w:lang w:eastAsia="en-US"/>
        </w:rPr>
        <w:t xml:space="preserve"> fera systématiquement l’objet d’une réserve</w:t>
      </w:r>
      <w:r w:rsidR="00800F9C" w:rsidRPr="00800F9C">
        <w:rPr>
          <w:rFonts w:ascii="Arial" w:hAnsi="Arial" w:cs="Arial"/>
          <w:sz w:val="20"/>
          <w:szCs w:val="20"/>
          <w:lang w:eastAsia="en-US"/>
        </w:rPr>
        <w:t xml:space="preserve"> inscrite dans le constat précité.</w:t>
      </w:r>
      <w:r w:rsidR="00800F9C">
        <w:rPr>
          <w:rFonts w:ascii="Arial" w:hAnsi="Arial" w:cs="Arial"/>
          <w:sz w:val="20"/>
          <w:szCs w:val="20"/>
          <w:lang w:eastAsia="en-US"/>
        </w:rPr>
        <w:t xml:space="preserve"> </w:t>
      </w:r>
    </w:p>
    <w:p w14:paraId="7462C739" w14:textId="77777777" w:rsidR="00375DDC" w:rsidRPr="00375DDC" w:rsidRDefault="00375DDC" w:rsidP="00315CE4">
      <w:pPr>
        <w:pStyle w:val="pf1"/>
        <w:spacing w:before="0" w:beforeAutospacing="0" w:after="0" w:afterAutospacing="0" w:line="276" w:lineRule="auto"/>
        <w:ind w:left="720"/>
        <w:rPr>
          <w:rFonts w:ascii="Arial" w:hAnsi="Arial" w:cs="Arial"/>
          <w:sz w:val="20"/>
          <w:szCs w:val="20"/>
        </w:rPr>
      </w:pPr>
    </w:p>
    <w:p w14:paraId="5D224704" w14:textId="147399FC" w:rsidR="00E03E86" w:rsidRPr="00E03E86" w:rsidRDefault="00E03E86" w:rsidP="00315CE4">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Le titulaire n'est recevable à présenter son projet de décompte final qu'après qu'il aura été constaté à sa demande, par le maître d'ouvrage, que l'ensemble des réserves sont levées. </w:t>
      </w:r>
    </w:p>
    <w:p w14:paraId="070B3F1F" w14:textId="77777777" w:rsidR="00E03E86" w:rsidRPr="00E03E86" w:rsidRDefault="00E03E86" w:rsidP="00315CE4">
      <w:pPr>
        <w:spacing w:line="276" w:lineRule="auto"/>
        <w:jc w:val="both"/>
        <w:rPr>
          <w:rFonts w:ascii="Arial" w:hAnsi="Arial" w:cs="Arial"/>
          <w:sz w:val="20"/>
          <w:szCs w:val="20"/>
          <w:lang w:eastAsia="en-US"/>
        </w:rPr>
      </w:pPr>
    </w:p>
    <w:p w14:paraId="5581337F" w14:textId="77777777" w:rsidR="00E03E86" w:rsidRPr="00E03E86" w:rsidRDefault="00E03E86" w:rsidP="00315CE4">
      <w:pPr>
        <w:spacing w:line="276" w:lineRule="auto"/>
        <w:jc w:val="both"/>
        <w:rPr>
          <w:rFonts w:ascii="Arial" w:hAnsi="Arial" w:cs="Arial"/>
          <w:sz w:val="20"/>
          <w:szCs w:val="20"/>
          <w:lang w:eastAsia="en-US"/>
        </w:rPr>
      </w:pPr>
      <w:r w:rsidRPr="00E54832">
        <w:rPr>
          <w:rFonts w:ascii="Arial" w:hAnsi="Arial" w:cs="Arial"/>
          <w:sz w:val="20"/>
          <w:szCs w:val="20"/>
          <w:lang w:eastAsia="en-US"/>
        </w:rPr>
        <w:t>Le délai pour soumettre le projet de décompte final court à compter de la levée des réserves, conformément à l'article 41.5 du CCAG Travaux.</w:t>
      </w:r>
    </w:p>
    <w:p w14:paraId="58A1618F" w14:textId="77777777" w:rsidR="00E03E86" w:rsidRPr="00E54832" w:rsidRDefault="00E03E86" w:rsidP="00315CE4">
      <w:pPr>
        <w:spacing w:line="276" w:lineRule="auto"/>
        <w:jc w:val="both"/>
        <w:rPr>
          <w:rFonts w:ascii="Arial" w:hAnsi="Arial" w:cs="Arial"/>
          <w:sz w:val="20"/>
          <w:szCs w:val="20"/>
          <w:lang w:eastAsia="en-US"/>
        </w:rPr>
      </w:pPr>
    </w:p>
    <w:p w14:paraId="02259777" w14:textId="548E91B1" w:rsidR="001D04A7" w:rsidRDefault="00E03E86" w:rsidP="00315CE4">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En complément de l'article 41.7 du CCAG Travaux, il est précisé que la proposition de réfactions et leurs montants seront notifiés par ordre de service du maître d’ouvrage qui sera définitivement réputé accepté par le titulaire en l'absence de réserves motivées de sa part formulées dans les conditions de l'article 3.8.2 du CCAG Travaux. </w:t>
      </w:r>
    </w:p>
    <w:p w14:paraId="56C962E6" w14:textId="77777777" w:rsidR="002F1916" w:rsidRDefault="002F1916" w:rsidP="00315CE4">
      <w:pPr>
        <w:pStyle w:val="Titre2"/>
        <w:numPr>
          <w:ilvl w:val="0"/>
          <w:numId w:val="0"/>
        </w:numPr>
      </w:pPr>
    </w:p>
    <w:p w14:paraId="465A555D" w14:textId="164368FD" w:rsidR="00031DEE" w:rsidRPr="00B16A29" w:rsidRDefault="00B16A29" w:rsidP="00315CE4">
      <w:pPr>
        <w:pStyle w:val="Titre1"/>
        <w:spacing w:line="276" w:lineRule="auto"/>
      </w:pPr>
      <w:bookmarkStart w:id="24" w:name="_Toc198828366"/>
      <w:r>
        <w:t>Pénalités</w:t>
      </w:r>
      <w:bookmarkEnd w:id="24"/>
    </w:p>
    <w:p w14:paraId="1289BA4A" w14:textId="77777777" w:rsidR="00031DEE" w:rsidRPr="007727EF" w:rsidRDefault="00031DEE" w:rsidP="00315CE4">
      <w:pPr>
        <w:pStyle w:val="Corpsdetexte3"/>
        <w:spacing w:line="276" w:lineRule="auto"/>
        <w:rPr>
          <w:rFonts w:ascii="Arial" w:hAnsi="Arial" w:cs="Arial"/>
          <w:b w:val="0"/>
          <w:sz w:val="20"/>
          <w:szCs w:val="20"/>
        </w:rPr>
      </w:pPr>
    </w:p>
    <w:p w14:paraId="4FDE1D85" w14:textId="77777777" w:rsidR="00F85681" w:rsidRDefault="00A36666" w:rsidP="00315CE4">
      <w:pPr>
        <w:spacing w:line="276" w:lineRule="auto"/>
        <w:jc w:val="both"/>
        <w:rPr>
          <w:rFonts w:ascii="Arial" w:hAnsi="Arial" w:cs="Arial"/>
          <w:sz w:val="20"/>
          <w:szCs w:val="20"/>
        </w:rPr>
      </w:pPr>
      <w:r w:rsidRPr="007727EF">
        <w:rPr>
          <w:rFonts w:ascii="Arial" w:hAnsi="Arial" w:cs="Arial"/>
          <w:sz w:val="20"/>
          <w:szCs w:val="20"/>
        </w:rPr>
        <w:t xml:space="preserve">Les pénalités sont applicables en cas de non-respect par le Titulaire de ses engagements contractuels. </w:t>
      </w:r>
    </w:p>
    <w:p w14:paraId="27AA1B02" w14:textId="77777777" w:rsidR="00F85681" w:rsidRDefault="00F85681" w:rsidP="00315CE4">
      <w:pPr>
        <w:spacing w:line="276" w:lineRule="auto"/>
        <w:jc w:val="both"/>
        <w:rPr>
          <w:rFonts w:ascii="Arial" w:hAnsi="Arial" w:cs="Arial"/>
          <w:sz w:val="20"/>
          <w:szCs w:val="20"/>
        </w:rPr>
      </w:pPr>
    </w:p>
    <w:p w14:paraId="37722E2A" w14:textId="171F526F"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 xml:space="preserve">Les pénalités sanctionnent un retard ou le non-respect d’une des clauses du marché. </w:t>
      </w:r>
    </w:p>
    <w:p w14:paraId="3261DD59" w14:textId="77777777" w:rsidR="00A36666" w:rsidRPr="007727EF" w:rsidRDefault="00A36666" w:rsidP="00315CE4">
      <w:pPr>
        <w:spacing w:line="276" w:lineRule="auto"/>
        <w:jc w:val="both"/>
        <w:rPr>
          <w:rFonts w:ascii="Arial" w:hAnsi="Arial" w:cs="Arial"/>
          <w:sz w:val="20"/>
          <w:szCs w:val="20"/>
        </w:rPr>
      </w:pPr>
    </w:p>
    <w:p w14:paraId="6F755BDF"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 xml:space="preserve">Les pénalités sont cumulables entre elles. Dans l’hypothèse où il y aurait une relation de cause à effet entre deux pénalités, la pénalité la plus forte est prise en considération. </w:t>
      </w:r>
    </w:p>
    <w:p w14:paraId="0452713A" w14:textId="77777777" w:rsidR="00A36666" w:rsidRPr="007727EF" w:rsidRDefault="00A36666" w:rsidP="00315CE4">
      <w:pPr>
        <w:spacing w:line="276" w:lineRule="auto"/>
        <w:jc w:val="both"/>
        <w:rPr>
          <w:rFonts w:ascii="Arial" w:hAnsi="Arial" w:cs="Arial"/>
          <w:sz w:val="20"/>
          <w:szCs w:val="20"/>
        </w:rPr>
      </w:pPr>
    </w:p>
    <w:p w14:paraId="69CE713E"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 xml:space="preserve">Les pénalités ne s’appliquent pas en cas de force majeure. </w:t>
      </w:r>
    </w:p>
    <w:p w14:paraId="2FDB5A0D" w14:textId="77777777" w:rsidR="00A36666" w:rsidRPr="007727EF" w:rsidRDefault="00A36666" w:rsidP="00315CE4">
      <w:pPr>
        <w:spacing w:line="276" w:lineRule="auto"/>
        <w:jc w:val="both"/>
        <w:rPr>
          <w:rFonts w:ascii="Arial" w:hAnsi="Arial" w:cs="Arial"/>
          <w:sz w:val="20"/>
          <w:szCs w:val="20"/>
        </w:rPr>
      </w:pPr>
    </w:p>
    <w:p w14:paraId="0D1A683D"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(avec information à l'acheteur en charge du marché).</w:t>
      </w:r>
    </w:p>
    <w:p w14:paraId="491D9286" w14:textId="77777777" w:rsidR="00A36666" w:rsidRPr="007727EF" w:rsidRDefault="00A36666" w:rsidP="00315CE4">
      <w:pPr>
        <w:spacing w:line="276" w:lineRule="auto"/>
        <w:jc w:val="both"/>
        <w:rPr>
          <w:rFonts w:ascii="Arial" w:hAnsi="Arial" w:cs="Arial"/>
          <w:sz w:val="20"/>
          <w:szCs w:val="20"/>
        </w:rPr>
      </w:pPr>
    </w:p>
    <w:p w14:paraId="0E8AF886"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 xml:space="preserve">Le Pouvoir adjudicateur se réserve la possibilité de moduler le montant d’une pénalité applicable lorsque celle-ci apparaît disproportionnée ou excessive. </w:t>
      </w:r>
    </w:p>
    <w:p w14:paraId="046CD7FE" w14:textId="77777777" w:rsidR="00A36666" w:rsidRPr="007727EF" w:rsidRDefault="00A36666" w:rsidP="00315CE4">
      <w:pPr>
        <w:spacing w:line="276" w:lineRule="auto"/>
        <w:jc w:val="both"/>
        <w:rPr>
          <w:rFonts w:ascii="Arial" w:hAnsi="Arial" w:cs="Arial"/>
          <w:sz w:val="20"/>
          <w:szCs w:val="20"/>
        </w:rPr>
      </w:pPr>
    </w:p>
    <w:p w14:paraId="5EA6DE4C" w14:textId="7ECA9D22" w:rsidR="00A36666" w:rsidRDefault="00A36666" w:rsidP="00315CE4">
      <w:pPr>
        <w:spacing w:line="276" w:lineRule="auto"/>
        <w:jc w:val="both"/>
        <w:rPr>
          <w:rFonts w:ascii="Arial" w:hAnsi="Arial" w:cs="Arial"/>
          <w:sz w:val="20"/>
          <w:szCs w:val="20"/>
        </w:rPr>
      </w:pPr>
      <w:r w:rsidRPr="007727EF">
        <w:rPr>
          <w:rFonts w:ascii="Arial" w:hAnsi="Arial" w:cs="Arial"/>
          <w:sz w:val="20"/>
          <w:szCs w:val="20"/>
        </w:rPr>
        <w:t>Sauf mention contraire, les pénalités s’appliquent sur simple constat, sans qu’il soit nécessaire de procéder à une mise en demeure.</w:t>
      </w:r>
    </w:p>
    <w:p w14:paraId="3DFB285F" w14:textId="41796BF1" w:rsidR="005D27D2" w:rsidRDefault="005D27D2" w:rsidP="00315CE4">
      <w:pPr>
        <w:spacing w:line="276" w:lineRule="auto"/>
        <w:jc w:val="both"/>
        <w:rPr>
          <w:rFonts w:ascii="Arial" w:hAnsi="Arial" w:cs="Arial"/>
          <w:sz w:val="20"/>
          <w:szCs w:val="20"/>
        </w:rPr>
      </w:pPr>
    </w:p>
    <w:p w14:paraId="6A2ECF58" w14:textId="2E917943" w:rsidR="005D27D2" w:rsidRDefault="005D27D2" w:rsidP="00315CE4">
      <w:pPr>
        <w:spacing w:line="276" w:lineRule="auto"/>
        <w:jc w:val="both"/>
        <w:rPr>
          <w:rFonts w:ascii="Arial" w:hAnsi="Arial" w:cs="Arial"/>
          <w:sz w:val="20"/>
          <w:szCs w:val="20"/>
        </w:rPr>
      </w:pPr>
      <w:r>
        <w:rPr>
          <w:rFonts w:ascii="Arial" w:hAnsi="Arial" w:cs="Arial"/>
          <w:sz w:val="20"/>
          <w:szCs w:val="20"/>
        </w:rPr>
        <w:lastRenderedPageBreak/>
        <w:t>Par dérogation à l’article 19.2.1 du CCAG</w:t>
      </w:r>
      <w:r w:rsidR="00F40892">
        <w:rPr>
          <w:rFonts w:ascii="Arial" w:hAnsi="Arial" w:cs="Arial"/>
          <w:sz w:val="20"/>
          <w:szCs w:val="20"/>
        </w:rPr>
        <w:t xml:space="preserve"> </w:t>
      </w:r>
      <w:r>
        <w:rPr>
          <w:rFonts w:ascii="Arial" w:hAnsi="Arial" w:cs="Arial"/>
          <w:sz w:val="20"/>
          <w:szCs w:val="20"/>
        </w:rPr>
        <w:t xml:space="preserve">Travaux, le titulaire ne saurait être exonéré des pénalités encourues, sauf décision contraire expresse du pouvoir adjudicateur. </w:t>
      </w:r>
    </w:p>
    <w:p w14:paraId="67237A7C" w14:textId="71FBA669" w:rsidR="005D27D2" w:rsidRDefault="005D27D2" w:rsidP="00315CE4">
      <w:pPr>
        <w:spacing w:line="276" w:lineRule="auto"/>
        <w:jc w:val="both"/>
        <w:rPr>
          <w:rFonts w:ascii="Arial" w:hAnsi="Arial" w:cs="Arial"/>
          <w:sz w:val="20"/>
          <w:szCs w:val="20"/>
        </w:rPr>
      </w:pPr>
    </w:p>
    <w:p w14:paraId="5E2BECF9" w14:textId="161CE7A3" w:rsidR="005D27D2" w:rsidRPr="007727EF" w:rsidRDefault="005D27D2" w:rsidP="00315CE4">
      <w:pPr>
        <w:spacing w:line="276" w:lineRule="auto"/>
        <w:jc w:val="both"/>
        <w:rPr>
          <w:rFonts w:ascii="Arial" w:hAnsi="Arial" w:cs="Arial"/>
          <w:sz w:val="20"/>
          <w:szCs w:val="20"/>
        </w:rPr>
      </w:pPr>
      <w:r>
        <w:rPr>
          <w:rFonts w:ascii="Arial" w:hAnsi="Arial" w:cs="Arial"/>
          <w:sz w:val="20"/>
          <w:szCs w:val="20"/>
        </w:rPr>
        <w:t>Par dérogation à l’article 19.2.2 du CCAG</w:t>
      </w:r>
      <w:r w:rsidR="00F40892">
        <w:rPr>
          <w:rFonts w:ascii="Arial" w:hAnsi="Arial" w:cs="Arial"/>
          <w:sz w:val="20"/>
          <w:szCs w:val="20"/>
        </w:rPr>
        <w:t xml:space="preserve"> </w:t>
      </w:r>
      <w:r>
        <w:rPr>
          <w:rFonts w:ascii="Arial" w:hAnsi="Arial" w:cs="Arial"/>
          <w:sz w:val="20"/>
          <w:szCs w:val="20"/>
        </w:rPr>
        <w:t xml:space="preserve">Travaux, le montant des pénalités encourues n’est pas plafonné. </w:t>
      </w:r>
    </w:p>
    <w:p w14:paraId="42AAFE33" w14:textId="77777777" w:rsidR="00A36666" w:rsidRPr="007727EF" w:rsidRDefault="00A36666" w:rsidP="00315CE4">
      <w:pPr>
        <w:spacing w:line="276" w:lineRule="auto"/>
        <w:jc w:val="both"/>
        <w:rPr>
          <w:rFonts w:ascii="Arial" w:hAnsi="Arial" w:cs="Arial"/>
          <w:sz w:val="20"/>
          <w:szCs w:val="20"/>
        </w:rPr>
      </w:pPr>
    </w:p>
    <w:p w14:paraId="34E6B648" w14:textId="05E57F62"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 xml:space="preserve">Il est complété et dérogé à l'article </w:t>
      </w:r>
      <w:r w:rsidR="005D27D2">
        <w:rPr>
          <w:rFonts w:ascii="Arial" w:hAnsi="Arial" w:cs="Arial"/>
          <w:sz w:val="20"/>
          <w:szCs w:val="20"/>
        </w:rPr>
        <w:t>19</w:t>
      </w:r>
      <w:r w:rsidR="005D27D2" w:rsidRPr="007727EF">
        <w:rPr>
          <w:rFonts w:ascii="Arial" w:hAnsi="Arial" w:cs="Arial"/>
          <w:sz w:val="20"/>
          <w:szCs w:val="20"/>
        </w:rPr>
        <w:t xml:space="preserve"> </w:t>
      </w:r>
      <w:r w:rsidRPr="007727EF">
        <w:rPr>
          <w:rFonts w:ascii="Arial" w:hAnsi="Arial" w:cs="Arial"/>
          <w:sz w:val="20"/>
          <w:szCs w:val="20"/>
        </w:rPr>
        <w:t>du CCAG Travaux comme indiqué ci-après :</w:t>
      </w:r>
    </w:p>
    <w:p w14:paraId="11EBB423" w14:textId="77777777" w:rsidR="00A36666" w:rsidRPr="007727EF" w:rsidRDefault="00A36666" w:rsidP="00315CE4">
      <w:pPr>
        <w:spacing w:line="276" w:lineRule="auto"/>
        <w:jc w:val="both"/>
        <w:rPr>
          <w:rFonts w:ascii="Arial" w:hAnsi="Arial" w:cs="Arial"/>
          <w:sz w:val="20"/>
          <w:szCs w:val="20"/>
        </w:rPr>
      </w:pPr>
    </w:p>
    <w:p w14:paraId="1A6A5D3D" w14:textId="076114DE" w:rsidR="00A36666" w:rsidRPr="003A6299" w:rsidRDefault="00A36666" w:rsidP="00315CE4">
      <w:pPr>
        <w:pStyle w:val="Titre2"/>
        <w:numPr>
          <w:ilvl w:val="1"/>
          <w:numId w:val="22"/>
        </w:numPr>
      </w:pPr>
      <w:r w:rsidRPr="003A6299">
        <w:t xml:space="preserve"> </w:t>
      </w:r>
      <w:bookmarkStart w:id="25" w:name="_Toc198828367"/>
      <w:r w:rsidRPr="003A6299">
        <w:t>Pénalités pour retard dans l'achèvement des travaux</w:t>
      </w:r>
      <w:bookmarkEnd w:id="25"/>
    </w:p>
    <w:p w14:paraId="7D879B50" w14:textId="77777777" w:rsidR="00A36666" w:rsidRPr="007727EF" w:rsidRDefault="00A36666" w:rsidP="00315CE4">
      <w:pPr>
        <w:spacing w:line="276" w:lineRule="auto"/>
        <w:jc w:val="both"/>
        <w:rPr>
          <w:rFonts w:ascii="Arial" w:hAnsi="Arial" w:cs="Arial"/>
          <w:sz w:val="20"/>
          <w:szCs w:val="20"/>
        </w:rPr>
      </w:pPr>
    </w:p>
    <w:p w14:paraId="565E4811" w14:textId="4F7D503F"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En cas de retard dans l'exécution des travaux, la pénalité journalière est 150 € HT par jour calendaire de retard. Les pénalités sont appliquées du simple fait de la constatation du retard par le Maître d’œuvre.</w:t>
      </w:r>
    </w:p>
    <w:p w14:paraId="1DDD4278" w14:textId="77777777" w:rsidR="0099649E" w:rsidRDefault="0099649E" w:rsidP="00315CE4">
      <w:pPr>
        <w:spacing w:line="276" w:lineRule="auto"/>
        <w:jc w:val="both"/>
        <w:rPr>
          <w:rFonts w:ascii="Arial" w:hAnsi="Arial" w:cs="Arial"/>
          <w:sz w:val="20"/>
          <w:szCs w:val="20"/>
        </w:rPr>
      </w:pPr>
    </w:p>
    <w:p w14:paraId="7C6C8FBF" w14:textId="7BA71C92" w:rsidR="00E259B8" w:rsidRPr="00E259B8" w:rsidRDefault="00E259B8" w:rsidP="00315CE4">
      <w:pPr>
        <w:pStyle w:val="Titre2"/>
        <w:numPr>
          <w:ilvl w:val="1"/>
          <w:numId w:val="22"/>
        </w:numPr>
      </w:pPr>
      <w:bookmarkStart w:id="26" w:name="_Toc117868354"/>
      <w:bookmarkStart w:id="27" w:name="_Toc132884690"/>
      <w:bookmarkStart w:id="28" w:name="_Toc198828368"/>
      <w:r w:rsidRPr="00E259B8">
        <w:t>Pénalités pour retard en cours d'exécution </w:t>
      </w:r>
      <w:bookmarkEnd w:id="26"/>
      <w:bookmarkEnd w:id="27"/>
      <w:r w:rsidRPr="00E259B8">
        <w:t>: retenues intermédiaires et pénalités définitives</w:t>
      </w:r>
      <w:bookmarkEnd w:id="28"/>
      <w:r w:rsidRPr="00E259B8">
        <w:t xml:space="preserve"> </w:t>
      </w:r>
    </w:p>
    <w:p w14:paraId="6BD37A63" w14:textId="77777777" w:rsidR="00E259B8" w:rsidRPr="00E259B8" w:rsidRDefault="00E259B8" w:rsidP="00315CE4">
      <w:pPr>
        <w:spacing w:line="276" w:lineRule="auto"/>
        <w:ind w:right="140"/>
        <w:jc w:val="both"/>
        <w:rPr>
          <w:rFonts w:ascii="Arial" w:hAnsi="Arial" w:cs="Arial"/>
          <w:sz w:val="20"/>
          <w:szCs w:val="20"/>
        </w:rPr>
      </w:pPr>
    </w:p>
    <w:p w14:paraId="2B0B064D" w14:textId="1EA1A0C8" w:rsidR="00E259B8" w:rsidRPr="00E259B8" w:rsidRDefault="00E259B8" w:rsidP="00315CE4">
      <w:pPr>
        <w:spacing w:line="276" w:lineRule="auto"/>
        <w:ind w:right="140"/>
        <w:jc w:val="both"/>
        <w:rPr>
          <w:rFonts w:ascii="Arial" w:hAnsi="Arial" w:cs="Arial"/>
          <w:sz w:val="20"/>
          <w:szCs w:val="20"/>
        </w:rPr>
      </w:pPr>
      <w:r w:rsidRPr="00E259B8">
        <w:rPr>
          <w:rFonts w:ascii="Arial" w:hAnsi="Arial" w:cs="Arial"/>
          <w:sz w:val="20"/>
          <w:szCs w:val="20"/>
        </w:rPr>
        <w:t>Des retenues intermédiaires pourront être appliquées en cas de retard dans l'exécution des tâches figurant au dernier calendrier détaillé d’exécution des travaux notifié</w:t>
      </w:r>
      <w:r>
        <w:rPr>
          <w:rFonts w:ascii="Arial" w:hAnsi="Arial" w:cs="Arial"/>
          <w:sz w:val="20"/>
          <w:szCs w:val="20"/>
        </w:rPr>
        <w:t xml:space="preserve"> au titulaire</w:t>
      </w:r>
      <w:r w:rsidRPr="00E259B8">
        <w:rPr>
          <w:rFonts w:ascii="Arial" w:hAnsi="Arial" w:cs="Arial"/>
          <w:sz w:val="20"/>
          <w:szCs w:val="20"/>
        </w:rPr>
        <w:t>, sur constatation par le maître d’ouvrage.</w:t>
      </w:r>
    </w:p>
    <w:p w14:paraId="60FD85D2" w14:textId="77777777" w:rsidR="00E259B8" w:rsidRPr="00E259B8" w:rsidRDefault="00E259B8" w:rsidP="00315CE4">
      <w:pPr>
        <w:spacing w:line="276" w:lineRule="auto"/>
        <w:ind w:right="140"/>
        <w:jc w:val="both"/>
        <w:rPr>
          <w:rFonts w:ascii="Arial" w:hAnsi="Arial" w:cs="Arial"/>
          <w:sz w:val="20"/>
          <w:szCs w:val="20"/>
        </w:rPr>
      </w:pPr>
    </w:p>
    <w:p w14:paraId="7903BEEC" w14:textId="5D99FC8A" w:rsidR="00E259B8" w:rsidRPr="00E259B8" w:rsidRDefault="00E259B8" w:rsidP="00315CE4">
      <w:pPr>
        <w:spacing w:line="276" w:lineRule="auto"/>
        <w:ind w:right="140"/>
        <w:jc w:val="both"/>
        <w:rPr>
          <w:rFonts w:ascii="Arial" w:hAnsi="Arial" w:cs="Arial"/>
          <w:sz w:val="20"/>
          <w:szCs w:val="20"/>
        </w:rPr>
      </w:pPr>
      <w:r w:rsidRPr="00E259B8">
        <w:rPr>
          <w:rFonts w:ascii="Arial" w:hAnsi="Arial" w:cs="Arial"/>
          <w:sz w:val="20"/>
          <w:szCs w:val="20"/>
        </w:rPr>
        <w:t>Le titulaire sera passible de l'application d'une pénalité calculée à raison</w:t>
      </w:r>
      <w:r>
        <w:rPr>
          <w:rFonts w:ascii="Arial" w:hAnsi="Arial" w:cs="Arial"/>
          <w:sz w:val="20"/>
          <w:szCs w:val="20"/>
        </w:rPr>
        <w:t xml:space="preserve"> de 150 € HT</w:t>
      </w:r>
      <w:r w:rsidRPr="00E259B8">
        <w:rPr>
          <w:rFonts w:ascii="Arial" w:hAnsi="Arial" w:cs="Arial"/>
          <w:sz w:val="20"/>
          <w:szCs w:val="20"/>
        </w:rPr>
        <w:t xml:space="preserve"> par jour calendaire de retard.</w:t>
      </w:r>
    </w:p>
    <w:p w14:paraId="1FC06AAF" w14:textId="77777777" w:rsidR="00E259B8" w:rsidRPr="00E259B8" w:rsidRDefault="00E259B8" w:rsidP="00315CE4">
      <w:pPr>
        <w:spacing w:line="276" w:lineRule="auto"/>
        <w:ind w:right="140"/>
        <w:jc w:val="both"/>
        <w:rPr>
          <w:rFonts w:ascii="Arial" w:hAnsi="Arial" w:cs="Arial"/>
          <w:sz w:val="20"/>
          <w:szCs w:val="20"/>
        </w:rPr>
      </w:pPr>
    </w:p>
    <w:p w14:paraId="33C9744C" w14:textId="50681161" w:rsidR="00E259B8" w:rsidRPr="00296670" w:rsidRDefault="00E259B8" w:rsidP="00315CE4">
      <w:pPr>
        <w:spacing w:line="276" w:lineRule="auto"/>
        <w:ind w:right="140"/>
        <w:jc w:val="both"/>
        <w:rPr>
          <w:rFonts w:ascii="Arial" w:hAnsi="Arial" w:cs="Arial"/>
          <w:sz w:val="20"/>
          <w:szCs w:val="20"/>
        </w:rPr>
      </w:pPr>
      <w:r w:rsidRPr="00296670">
        <w:rPr>
          <w:rFonts w:ascii="Arial" w:hAnsi="Arial" w:cs="Arial"/>
          <w:sz w:val="20"/>
          <w:szCs w:val="20"/>
        </w:rPr>
        <w:t>Cette constatation est consignée dans le</w:t>
      </w:r>
      <w:r w:rsidR="004F154B" w:rsidRPr="00296670">
        <w:rPr>
          <w:rFonts w:ascii="Arial" w:hAnsi="Arial" w:cs="Arial"/>
          <w:sz w:val="20"/>
          <w:szCs w:val="20"/>
        </w:rPr>
        <w:t>(s)</w:t>
      </w:r>
      <w:r w:rsidRPr="00296670">
        <w:rPr>
          <w:rFonts w:ascii="Arial" w:hAnsi="Arial" w:cs="Arial"/>
          <w:sz w:val="20"/>
          <w:szCs w:val="20"/>
        </w:rPr>
        <w:t xml:space="preserve"> </w:t>
      </w:r>
      <w:r w:rsidR="009E7005" w:rsidRPr="00296670">
        <w:rPr>
          <w:rFonts w:ascii="Arial" w:hAnsi="Arial" w:cs="Arial"/>
          <w:sz w:val="20"/>
          <w:szCs w:val="20"/>
        </w:rPr>
        <w:t>compte</w:t>
      </w:r>
      <w:r w:rsidR="004F154B" w:rsidRPr="00296670">
        <w:rPr>
          <w:rFonts w:ascii="Arial" w:hAnsi="Arial" w:cs="Arial"/>
          <w:sz w:val="20"/>
          <w:szCs w:val="20"/>
        </w:rPr>
        <w:t>s</w:t>
      </w:r>
      <w:r w:rsidR="009E7005" w:rsidRPr="00296670">
        <w:rPr>
          <w:rFonts w:ascii="Arial" w:hAnsi="Arial" w:cs="Arial"/>
          <w:sz w:val="20"/>
          <w:szCs w:val="20"/>
        </w:rPr>
        <w:t>-rendu</w:t>
      </w:r>
      <w:r w:rsidR="004F154B" w:rsidRPr="00296670">
        <w:rPr>
          <w:rFonts w:ascii="Arial" w:hAnsi="Arial" w:cs="Arial"/>
          <w:sz w:val="20"/>
          <w:szCs w:val="20"/>
        </w:rPr>
        <w:t>s</w:t>
      </w:r>
      <w:r w:rsidRPr="00296670">
        <w:rPr>
          <w:rFonts w:ascii="Arial" w:hAnsi="Arial" w:cs="Arial"/>
          <w:sz w:val="20"/>
          <w:szCs w:val="20"/>
        </w:rPr>
        <w:t xml:space="preserve"> de chantier.</w:t>
      </w:r>
    </w:p>
    <w:p w14:paraId="527F4E57" w14:textId="77777777" w:rsidR="00E259B8" w:rsidRPr="00296670" w:rsidRDefault="00E259B8" w:rsidP="00315CE4">
      <w:pPr>
        <w:spacing w:line="276" w:lineRule="auto"/>
        <w:ind w:right="140"/>
        <w:jc w:val="both"/>
        <w:rPr>
          <w:rFonts w:ascii="Arial" w:hAnsi="Arial" w:cs="Arial"/>
          <w:sz w:val="20"/>
          <w:szCs w:val="20"/>
        </w:rPr>
      </w:pPr>
    </w:p>
    <w:p w14:paraId="78ED4B6D" w14:textId="77777777" w:rsidR="00E259B8" w:rsidRPr="00296670" w:rsidRDefault="00E259B8" w:rsidP="00315CE4">
      <w:pPr>
        <w:spacing w:line="276" w:lineRule="auto"/>
        <w:ind w:right="140"/>
        <w:jc w:val="both"/>
        <w:rPr>
          <w:rFonts w:ascii="Arial" w:hAnsi="Arial" w:cs="Arial"/>
          <w:sz w:val="20"/>
          <w:szCs w:val="20"/>
        </w:rPr>
      </w:pPr>
      <w:r w:rsidRPr="00296670">
        <w:rPr>
          <w:rFonts w:ascii="Arial" w:hAnsi="Arial" w:cs="Arial"/>
          <w:sz w:val="20"/>
          <w:szCs w:val="20"/>
        </w:rPr>
        <w:t>Ces retenues sont transformées en pénalités définitives si le titulaire, bien qu’ayant terminé ses travaux dans le délai, a perturbé la marche du chantier ou provoqué des retards dans le déroulement des marchés relatifs aux autres lots.</w:t>
      </w:r>
    </w:p>
    <w:p w14:paraId="46849131" w14:textId="77777777" w:rsidR="002C293F" w:rsidRPr="00296670" w:rsidRDefault="002C293F" w:rsidP="00315CE4">
      <w:pPr>
        <w:spacing w:line="276" w:lineRule="auto"/>
        <w:ind w:right="140"/>
        <w:jc w:val="both"/>
        <w:rPr>
          <w:rFonts w:ascii="Arial" w:hAnsi="Arial" w:cs="Arial"/>
          <w:sz w:val="20"/>
          <w:szCs w:val="20"/>
        </w:rPr>
      </w:pPr>
    </w:p>
    <w:p w14:paraId="585CD537" w14:textId="77777777" w:rsidR="00E259B8" w:rsidRPr="00296670" w:rsidRDefault="00E259B8" w:rsidP="00315CE4">
      <w:pPr>
        <w:spacing w:line="276" w:lineRule="auto"/>
        <w:jc w:val="both"/>
        <w:rPr>
          <w:rFonts w:ascii="Arial" w:hAnsi="Arial" w:cs="Arial"/>
          <w:sz w:val="20"/>
          <w:szCs w:val="20"/>
        </w:rPr>
      </w:pPr>
    </w:p>
    <w:p w14:paraId="69E166CA" w14:textId="15B1A0E1" w:rsidR="000913BC" w:rsidRPr="00296670" w:rsidRDefault="000913BC" w:rsidP="00315CE4">
      <w:pPr>
        <w:pStyle w:val="Titre2"/>
        <w:numPr>
          <w:ilvl w:val="1"/>
          <w:numId w:val="22"/>
        </w:numPr>
      </w:pPr>
      <w:bookmarkStart w:id="29" w:name="_Toc117868357"/>
      <w:bookmarkStart w:id="30" w:name="_Toc132884693"/>
      <w:bookmarkStart w:id="31" w:name="_Toc198828369"/>
      <w:r w:rsidRPr="00296670">
        <w:t>Pénalités pour retard dans la remise des documents d'exécution</w:t>
      </w:r>
      <w:r w:rsidR="002C293F" w:rsidRPr="00296670">
        <w:t xml:space="preserve"> (ou de tout autre document nécessaire à la bonne conduite du chantier)</w:t>
      </w:r>
      <w:r w:rsidRPr="00296670">
        <w:t xml:space="preserve"> </w:t>
      </w:r>
      <w:bookmarkEnd w:id="29"/>
      <w:bookmarkEnd w:id="30"/>
      <w:bookmarkEnd w:id="31"/>
    </w:p>
    <w:p w14:paraId="073132B2" w14:textId="77777777" w:rsidR="000913BC" w:rsidRPr="000913BC" w:rsidRDefault="000913BC" w:rsidP="00315CE4">
      <w:pPr>
        <w:spacing w:line="276" w:lineRule="auto"/>
        <w:ind w:left="992"/>
        <w:jc w:val="both"/>
        <w:rPr>
          <w:rFonts w:ascii="Arial" w:hAnsi="Arial" w:cs="Arial"/>
          <w:sz w:val="20"/>
          <w:szCs w:val="20"/>
        </w:rPr>
      </w:pPr>
    </w:p>
    <w:p w14:paraId="05728BF1" w14:textId="738D9508" w:rsidR="000913BC" w:rsidRPr="000913BC" w:rsidRDefault="000913BC" w:rsidP="00315CE4">
      <w:pPr>
        <w:spacing w:line="276" w:lineRule="auto"/>
        <w:ind w:right="140"/>
        <w:jc w:val="both"/>
        <w:rPr>
          <w:rFonts w:ascii="Arial" w:hAnsi="Arial" w:cs="Arial"/>
          <w:sz w:val="20"/>
          <w:szCs w:val="20"/>
        </w:rPr>
      </w:pPr>
      <w:r w:rsidRPr="000913BC">
        <w:rPr>
          <w:rFonts w:ascii="Arial" w:hAnsi="Arial" w:cs="Arial"/>
          <w:sz w:val="20"/>
          <w:szCs w:val="20"/>
        </w:rPr>
        <w:t xml:space="preserve">En cas de retard, constaté par le maître d'œuvre ou maître d’ouvrage, de l’entreprise dans la production de tout ou partie de ses documents d'exécution (plans, notes de calcul, méthodologie, etc.) qui remettrait en cause le calendrier de production des documents, il sera appliqué à l'entreprise une pénalité calculée à raison </w:t>
      </w:r>
      <w:r w:rsidR="009F5BE6" w:rsidRPr="00773639">
        <w:rPr>
          <w:rFonts w:ascii="Arial" w:hAnsi="Arial" w:cs="Arial"/>
          <w:sz w:val="20"/>
          <w:szCs w:val="20"/>
        </w:rPr>
        <w:t xml:space="preserve">de </w:t>
      </w:r>
      <w:r w:rsidR="009F5BE6" w:rsidRPr="000913BC">
        <w:rPr>
          <w:rFonts w:ascii="Arial" w:hAnsi="Arial" w:cs="Arial"/>
          <w:sz w:val="20"/>
          <w:szCs w:val="20"/>
        </w:rPr>
        <w:t>200 € HT</w:t>
      </w:r>
      <w:r w:rsidRPr="000913BC">
        <w:rPr>
          <w:rFonts w:ascii="Arial" w:hAnsi="Arial" w:cs="Arial"/>
          <w:sz w:val="20"/>
          <w:szCs w:val="20"/>
        </w:rPr>
        <w:t xml:space="preserve"> par jour calendaire de retard</w:t>
      </w:r>
      <w:r w:rsidR="00773639">
        <w:rPr>
          <w:rFonts w:ascii="Arial" w:hAnsi="Arial" w:cs="Arial"/>
          <w:sz w:val="20"/>
          <w:szCs w:val="20"/>
        </w:rPr>
        <w:t>.</w:t>
      </w:r>
      <w:r w:rsidRPr="000913BC">
        <w:rPr>
          <w:rFonts w:ascii="Arial" w:hAnsi="Arial" w:cs="Arial"/>
          <w:sz w:val="20"/>
          <w:szCs w:val="20"/>
        </w:rPr>
        <w:t xml:space="preserve"> </w:t>
      </w:r>
    </w:p>
    <w:p w14:paraId="166F55A6" w14:textId="77777777" w:rsidR="000913BC" w:rsidRPr="000913BC" w:rsidRDefault="000913BC" w:rsidP="00315CE4">
      <w:pPr>
        <w:spacing w:line="276" w:lineRule="auto"/>
        <w:jc w:val="both"/>
        <w:rPr>
          <w:rFonts w:ascii="Arial" w:hAnsi="Arial" w:cs="Arial"/>
          <w:sz w:val="20"/>
          <w:szCs w:val="20"/>
        </w:rPr>
      </w:pPr>
    </w:p>
    <w:p w14:paraId="48358484" w14:textId="77777777" w:rsidR="000913BC" w:rsidRPr="000913BC" w:rsidRDefault="000913BC" w:rsidP="00315CE4">
      <w:pPr>
        <w:spacing w:line="276" w:lineRule="auto"/>
        <w:jc w:val="both"/>
        <w:rPr>
          <w:rFonts w:ascii="Arial" w:hAnsi="Arial" w:cs="Arial"/>
          <w:sz w:val="20"/>
          <w:szCs w:val="20"/>
        </w:rPr>
      </w:pPr>
      <w:r w:rsidRPr="000913BC">
        <w:rPr>
          <w:rFonts w:ascii="Arial" w:hAnsi="Arial" w:cs="Arial"/>
          <w:sz w:val="20"/>
          <w:szCs w:val="20"/>
        </w:rPr>
        <w:t xml:space="preserve">Cette pénalité s’applique également en cas de retard dans des échantillons/prototypes/premiers de séries, ainsi que dans la remise du dossier des ouvrages exécutés (DOE) et dossier d’intervention ultérieure sur l’ouvrage (DIUO).  </w:t>
      </w:r>
    </w:p>
    <w:p w14:paraId="0DEDB6B1" w14:textId="77777777" w:rsidR="001F1F9B" w:rsidRDefault="001F1F9B" w:rsidP="00315CE4">
      <w:pPr>
        <w:spacing w:line="276" w:lineRule="auto"/>
        <w:jc w:val="both"/>
        <w:rPr>
          <w:rFonts w:ascii="Arial" w:hAnsi="Arial" w:cs="Arial"/>
          <w:sz w:val="20"/>
          <w:szCs w:val="20"/>
        </w:rPr>
      </w:pPr>
    </w:p>
    <w:p w14:paraId="0397718C" w14:textId="3AB16D25" w:rsidR="003E2C51" w:rsidRPr="003E2C51" w:rsidRDefault="003E2C51" w:rsidP="00315CE4">
      <w:pPr>
        <w:pStyle w:val="Titre2"/>
        <w:numPr>
          <w:ilvl w:val="1"/>
          <w:numId w:val="22"/>
        </w:numPr>
      </w:pPr>
      <w:bookmarkStart w:id="32" w:name="_Toc198828370"/>
      <w:r w:rsidRPr="003E2C51">
        <w:t>Pénalités pour retard dans la levée des réserves</w:t>
      </w:r>
      <w:bookmarkEnd w:id="32"/>
    </w:p>
    <w:p w14:paraId="63EBAFDF" w14:textId="77777777" w:rsidR="003E2C51" w:rsidRPr="003E2C51" w:rsidRDefault="003E2C51" w:rsidP="00315CE4">
      <w:pPr>
        <w:keepNext/>
        <w:spacing w:line="276" w:lineRule="auto"/>
        <w:ind w:left="709"/>
        <w:jc w:val="both"/>
        <w:outlineLvl w:val="2"/>
        <w:rPr>
          <w:rFonts w:ascii="Arial" w:hAnsi="Arial" w:cs="Arial"/>
          <w:bCs/>
          <w:sz w:val="20"/>
          <w:szCs w:val="20"/>
          <w:u w:val="single"/>
        </w:rPr>
      </w:pPr>
    </w:p>
    <w:p w14:paraId="63C6D7B3" w14:textId="07D214FA" w:rsidR="003E2C51" w:rsidRPr="003E2C51" w:rsidRDefault="003E2C51" w:rsidP="00315CE4">
      <w:pPr>
        <w:spacing w:line="276" w:lineRule="auto"/>
        <w:jc w:val="both"/>
        <w:rPr>
          <w:rFonts w:ascii="Arial" w:hAnsi="Arial" w:cs="Arial"/>
          <w:sz w:val="20"/>
          <w:szCs w:val="20"/>
        </w:rPr>
      </w:pPr>
      <w:r w:rsidRPr="003E2C51">
        <w:rPr>
          <w:rFonts w:ascii="Arial" w:hAnsi="Arial" w:cs="Arial"/>
          <w:sz w:val="20"/>
          <w:szCs w:val="20"/>
        </w:rPr>
        <w:t>En cas de retard constaté par le maître d’œuvre</w:t>
      </w:r>
      <w:r>
        <w:rPr>
          <w:rFonts w:ascii="Arial" w:hAnsi="Arial" w:cs="Arial"/>
          <w:sz w:val="20"/>
          <w:szCs w:val="20"/>
        </w:rPr>
        <w:t xml:space="preserve"> ou</w:t>
      </w:r>
      <w:r w:rsidRPr="003E2C51">
        <w:rPr>
          <w:rFonts w:ascii="Arial" w:hAnsi="Arial" w:cs="Arial"/>
          <w:sz w:val="20"/>
          <w:szCs w:val="20"/>
        </w:rPr>
        <w:t xml:space="preserve"> le maître d’ouvrage dans les travaux permettant la levée des réserves, </w:t>
      </w:r>
      <w:r w:rsidR="001B5CC6">
        <w:rPr>
          <w:rFonts w:ascii="Arial" w:hAnsi="Arial" w:cs="Arial"/>
          <w:sz w:val="20"/>
          <w:szCs w:val="20"/>
        </w:rPr>
        <w:t>le titulaire est passible</w:t>
      </w:r>
      <w:r w:rsidRPr="003E2C51">
        <w:rPr>
          <w:rFonts w:ascii="Arial" w:hAnsi="Arial" w:cs="Arial"/>
          <w:sz w:val="20"/>
          <w:szCs w:val="20"/>
        </w:rPr>
        <w:t xml:space="preserve"> de l’application d’une pénalité calculée à raison de </w:t>
      </w:r>
      <w:r>
        <w:rPr>
          <w:rFonts w:ascii="Arial" w:hAnsi="Arial" w:cs="Arial"/>
          <w:sz w:val="20"/>
          <w:szCs w:val="20"/>
        </w:rPr>
        <w:t>150</w:t>
      </w:r>
      <w:r w:rsidRPr="003E2C51">
        <w:rPr>
          <w:rFonts w:ascii="Arial" w:hAnsi="Arial" w:cs="Arial"/>
          <w:sz w:val="20"/>
          <w:szCs w:val="20"/>
        </w:rPr>
        <w:t xml:space="preserve"> </w:t>
      </w:r>
      <w:r>
        <w:rPr>
          <w:rFonts w:ascii="Arial" w:hAnsi="Arial" w:cs="Arial"/>
          <w:sz w:val="20"/>
          <w:szCs w:val="20"/>
        </w:rPr>
        <w:t>€</w:t>
      </w:r>
      <w:r w:rsidRPr="003E2C51">
        <w:rPr>
          <w:rFonts w:ascii="Arial" w:hAnsi="Arial" w:cs="Arial"/>
          <w:sz w:val="20"/>
          <w:szCs w:val="20"/>
        </w:rPr>
        <w:t xml:space="preserve"> HT par jour calendaire de retard à l’exception des réserves ayant un impact majeur notamment sur la sécurité incendie, sur la sûreté, sur l’accessibilité et/ou empêchant l’ouverture ou l’exploitation du monument à l’achèvement du chantier dont le montant est fixé pour ces dernières à 2</w:t>
      </w:r>
      <w:r w:rsidR="000E4540">
        <w:rPr>
          <w:rFonts w:ascii="Arial" w:hAnsi="Arial" w:cs="Arial"/>
          <w:sz w:val="20"/>
          <w:szCs w:val="20"/>
        </w:rPr>
        <w:t xml:space="preserve"> </w:t>
      </w:r>
      <w:r w:rsidRPr="003E2C51">
        <w:rPr>
          <w:rFonts w:ascii="Arial" w:hAnsi="Arial" w:cs="Arial"/>
          <w:sz w:val="20"/>
          <w:szCs w:val="20"/>
        </w:rPr>
        <w:t>000</w:t>
      </w:r>
      <w:r>
        <w:rPr>
          <w:rFonts w:ascii="Arial" w:hAnsi="Arial" w:cs="Arial"/>
          <w:sz w:val="20"/>
          <w:szCs w:val="20"/>
        </w:rPr>
        <w:t xml:space="preserve"> €</w:t>
      </w:r>
      <w:r w:rsidRPr="003E2C51">
        <w:rPr>
          <w:rFonts w:ascii="Arial" w:hAnsi="Arial" w:cs="Arial"/>
          <w:sz w:val="20"/>
          <w:szCs w:val="20"/>
        </w:rPr>
        <w:t xml:space="preserve"> HT par jour calendaire de retard.</w:t>
      </w:r>
    </w:p>
    <w:p w14:paraId="110531D8" w14:textId="77777777" w:rsidR="003E2C51" w:rsidRPr="007727EF" w:rsidRDefault="003E2C51" w:rsidP="00315CE4">
      <w:pPr>
        <w:spacing w:line="276" w:lineRule="auto"/>
        <w:jc w:val="both"/>
        <w:rPr>
          <w:rFonts w:ascii="Arial" w:hAnsi="Arial" w:cs="Arial"/>
          <w:sz w:val="20"/>
          <w:szCs w:val="20"/>
        </w:rPr>
      </w:pPr>
    </w:p>
    <w:p w14:paraId="1D78A9BB" w14:textId="3B59460B" w:rsidR="00A36666" w:rsidRPr="007258B3" w:rsidRDefault="00A36666" w:rsidP="00315CE4">
      <w:pPr>
        <w:pStyle w:val="Titre2"/>
        <w:numPr>
          <w:ilvl w:val="1"/>
          <w:numId w:val="22"/>
        </w:numPr>
      </w:pPr>
      <w:bookmarkStart w:id="33" w:name="_Toc198828371"/>
      <w:r w:rsidRPr="007258B3">
        <w:t>Mise en place des installations de chantier</w:t>
      </w:r>
      <w:bookmarkEnd w:id="33"/>
    </w:p>
    <w:p w14:paraId="39142BF9" w14:textId="77777777" w:rsidR="00A36666" w:rsidRPr="007727EF" w:rsidRDefault="00A36666" w:rsidP="00315CE4">
      <w:pPr>
        <w:spacing w:line="276" w:lineRule="auto"/>
        <w:jc w:val="both"/>
        <w:rPr>
          <w:rFonts w:ascii="Arial" w:hAnsi="Arial" w:cs="Arial"/>
          <w:sz w:val="20"/>
          <w:szCs w:val="20"/>
        </w:rPr>
      </w:pPr>
    </w:p>
    <w:p w14:paraId="55E7BC68"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lastRenderedPageBreak/>
        <w:t>En cas de retard dans le délai de mise en place, mise en conformité ou modification des installations de chantier, les entrepreneurs sont passibles de l’application d’une pénalité calculée à raison de 300 € HT par jour calendaire de retard.</w:t>
      </w:r>
    </w:p>
    <w:p w14:paraId="3633D087"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ab/>
      </w:r>
    </w:p>
    <w:p w14:paraId="7CD39059" w14:textId="284C4D08" w:rsidR="00A36666" w:rsidRPr="007258B3" w:rsidRDefault="00A36666" w:rsidP="00315CE4">
      <w:pPr>
        <w:pStyle w:val="Titre2"/>
        <w:numPr>
          <w:ilvl w:val="1"/>
          <w:numId w:val="22"/>
        </w:numPr>
      </w:pPr>
      <w:bookmarkStart w:id="34" w:name="_Toc198828372"/>
      <w:r w:rsidRPr="007258B3">
        <w:t>Repliement des installations de chantier et remise en état des lieux</w:t>
      </w:r>
      <w:bookmarkEnd w:id="34"/>
    </w:p>
    <w:p w14:paraId="5B55A735" w14:textId="77777777" w:rsidR="00A36666" w:rsidRPr="007727EF" w:rsidRDefault="00A36666" w:rsidP="00315CE4">
      <w:pPr>
        <w:spacing w:line="276" w:lineRule="auto"/>
        <w:jc w:val="both"/>
        <w:rPr>
          <w:rFonts w:ascii="Arial" w:hAnsi="Arial" w:cs="Arial"/>
          <w:sz w:val="20"/>
          <w:szCs w:val="20"/>
        </w:rPr>
      </w:pPr>
    </w:p>
    <w:p w14:paraId="7FFC8646"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Le repliement des installations de chantier et la remise en état des emplacements qui auront été occupés par ces installations sont compris dans le délai d’exécution.</w:t>
      </w:r>
    </w:p>
    <w:p w14:paraId="15B82C76" w14:textId="77777777" w:rsidR="00A36666" w:rsidRPr="007727EF" w:rsidRDefault="00A36666" w:rsidP="00315CE4">
      <w:pPr>
        <w:spacing w:line="276" w:lineRule="auto"/>
        <w:jc w:val="both"/>
        <w:rPr>
          <w:rFonts w:ascii="Arial" w:hAnsi="Arial" w:cs="Arial"/>
          <w:sz w:val="20"/>
          <w:szCs w:val="20"/>
        </w:rPr>
      </w:pPr>
    </w:p>
    <w:p w14:paraId="558E5640"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A la fin des travaux, dans le délai de 5 jours calendaires à compter de la date de la notification de la décision de réception, l’entrepreneur devra avoir fini de procéder au dégagement, nettoiement et remise en état des emplacements qui auront été occupés par le chantier.</w:t>
      </w:r>
    </w:p>
    <w:p w14:paraId="508FB59B" w14:textId="77777777" w:rsidR="00A36666" w:rsidRPr="007727EF" w:rsidRDefault="00A36666" w:rsidP="00315CE4">
      <w:pPr>
        <w:spacing w:line="276" w:lineRule="auto"/>
        <w:jc w:val="both"/>
        <w:rPr>
          <w:rFonts w:ascii="Arial" w:hAnsi="Arial" w:cs="Arial"/>
          <w:sz w:val="20"/>
          <w:szCs w:val="20"/>
        </w:rPr>
      </w:pPr>
    </w:p>
    <w:p w14:paraId="3436EBC7" w14:textId="558040BF"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En cas de retard, ces opérations seront faites aux frais de l’entrepreneur dans les conditions stipulées à l’article 37 du CCAG Travaux, sans préjudice d’une pénalité de 300 euros HT par jour calendaire de retard.</w:t>
      </w:r>
    </w:p>
    <w:p w14:paraId="39FFFD6C" w14:textId="77777777" w:rsidR="00A36666" w:rsidRPr="007727EF" w:rsidRDefault="00A36666" w:rsidP="00315CE4">
      <w:pPr>
        <w:spacing w:line="276" w:lineRule="auto"/>
        <w:jc w:val="both"/>
        <w:rPr>
          <w:rFonts w:ascii="Arial" w:hAnsi="Arial" w:cs="Arial"/>
          <w:sz w:val="20"/>
          <w:szCs w:val="20"/>
        </w:rPr>
      </w:pPr>
    </w:p>
    <w:p w14:paraId="2CA9E0B1" w14:textId="34E3172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Par dérogation à l'article 37.2 du CCAG Travaux, le délai de 30 jours est ramené à 10 jours, après mise en demeure par simple lettre ou télécopie.</w:t>
      </w:r>
    </w:p>
    <w:p w14:paraId="21E6741D" w14:textId="77777777" w:rsidR="007258B3" w:rsidRDefault="007258B3" w:rsidP="00315CE4">
      <w:pPr>
        <w:spacing w:line="276" w:lineRule="auto"/>
        <w:jc w:val="both"/>
        <w:rPr>
          <w:rFonts w:ascii="Arial" w:hAnsi="Arial" w:cs="Arial"/>
          <w:sz w:val="20"/>
          <w:szCs w:val="20"/>
        </w:rPr>
      </w:pPr>
    </w:p>
    <w:p w14:paraId="7A2BF844" w14:textId="2AFF5ED9" w:rsidR="00A36666" w:rsidRPr="00093F1D" w:rsidRDefault="00A36666" w:rsidP="00315CE4">
      <w:pPr>
        <w:pStyle w:val="Titre2"/>
        <w:numPr>
          <w:ilvl w:val="1"/>
          <w:numId w:val="22"/>
        </w:numPr>
      </w:pPr>
      <w:bookmarkStart w:id="35" w:name="_Toc198828373"/>
      <w:r w:rsidRPr="00093F1D">
        <w:t>Pénalités pour absence du responsable de chantier</w:t>
      </w:r>
      <w:bookmarkEnd w:id="35"/>
      <w:r w:rsidRPr="00093F1D">
        <w:t xml:space="preserve"> </w:t>
      </w:r>
    </w:p>
    <w:p w14:paraId="03E02FCF" w14:textId="77777777" w:rsidR="00A36666" w:rsidRPr="007727EF" w:rsidRDefault="00A36666" w:rsidP="00315CE4">
      <w:pPr>
        <w:spacing w:line="276" w:lineRule="auto"/>
        <w:jc w:val="both"/>
        <w:rPr>
          <w:rFonts w:ascii="Arial" w:hAnsi="Arial" w:cs="Arial"/>
          <w:sz w:val="20"/>
          <w:szCs w:val="20"/>
        </w:rPr>
      </w:pPr>
    </w:p>
    <w:p w14:paraId="4A96C947" w14:textId="77777777" w:rsidR="00A36666" w:rsidRDefault="00A36666" w:rsidP="00315CE4">
      <w:pPr>
        <w:spacing w:line="276" w:lineRule="auto"/>
        <w:jc w:val="both"/>
        <w:rPr>
          <w:rFonts w:ascii="Arial" w:hAnsi="Arial" w:cs="Arial"/>
          <w:sz w:val="20"/>
          <w:szCs w:val="20"/>
        </w:rPr>
      </w:pPr>
      <w:r w:rsidRPr="007727EF">
        <w:rPr>
          <w:rFonts w:ascii="Arial" w:hAnsi="Arial" w:cs="Arial"/>
          <w:sz w:val="20"/>
          <w:szCs w:val="20"/>
        </w:rPr>
        <w:t>Il est rappelé à l'entreprise que le bon déroulement de l'opération dans les délais impartis, oblige la présence effective d'un responsable ou chef de chantier sur le site à temps complet.</w:t>
      </w:r>
    </w:p>
    <w:p w14:paraId="264C1C5A" w14:textId="77777777" w:rsidR="00315CE4" w:rsidRPr="007727EF" w:rsidRDefault="00315CE4" w:rsidP="00315CE4">
      <w:pPr>
        <w:spacing w:line="276" w:lineRule="auto"/>
        <w:jc w:val="both"/>
        <w:rPr>
          <w:rFonts w:ascii="Arial" w:hAnsi="Arial" w:cs="Arial"/>
          <w:sz w:val="20"/>
          <w:szCs w:val="20"/>
        </w:rPr>
      </w:pPr>
    </w:p>
    <w:p w14:paraId="15B481A9" w14:textId="77777777"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Ce dispositif permet une gestion efficace du personnel de l'entreprise sur le chantier et permet à l'entreprise de répondre immédiatement aux besoins urgents et spécifiques que le Maître d'ouvrage ou le Maître d'œuvre pourrait avoir à résoudre pendant l'exécution des travaux.</w:t>
      </w:r>
    </w:p>
    <w:p w14:paraId="48DEF434" w14:textId="77777777" w:rsidR="00A36666" w:rsidRPr="007727EF" w:rsidRDefault="00A36666" w:rsidP="00315CE4">
      <w:pPr>
        <w:spacing w:line="276" w:lineRule="auto"/>
        <w:jc w:val="both"/>
        <w:rPr>
          <w:rFonts w:ascii="Arial" w:hAnsi="Arial" w:cs="Arial"/>
          <w:sz w:val="20"/>
          <w:szCs w:val="20"/>
        </w:rPr>
      </w:pPr>
    </w:p>
    <w:p w14:paraId="2C4B577E" w14:textId="4EDAFF8E" w:rsidR="00A36666" w:rsidRPr="007727EF" w:rsidRDefault="00A36666" w:rsidP="00315CE4">
      <w:pPr>
        <w:spacing w:line="276" w:lineRule="auto"/>
        <w:jc w:val="both"/>
        <w:rPr>
          <w:rFonts w:ascii="Arial" w:hAnsi="Arial" w:cs="Arial"/>
          <w:sz w:val="20"/>
          <w:szCs w:val="20"/>
        </w:rPr>
      </w:pPr>
      <w:r w:rsidRPr="007727EF">
        <w:rPr>
          <w:rFonts w:ascii="Arial" w:hAnsi="Arial" w:cs="Arial"/>
          <w:sz w:val="20"/>
          <w:szCs w:val="20"/>
        </w:rPr>
        <w:t xml:space="preserve">En cas d'absence du responsable ou chef de chantier sur le site pendant la phase travaux, le Maître d'œuvre applique une pénalité qui sera de 300 € HT par jour d'absence. </w:t>
      </w:r>
    </w:p>
    <w:p w14:paraId="61684620" w14:textId="2795C711" w:rsidR="00A36666" w:rsidRPr="007727EF" w:rsidRDefault="00A36666" w:rsidP="00315CE4">
      <w:pPr>
        <w:spacing w:line="276" w:lineRule="auto"/>
        <w:jc w:val="both"/>
        <w:rPr>
          <w:rFonts w:ascii="Arial" w:hAnsi="Arial" w:cs="Arial"/>
          <w:sz w:val="20"/>
          <w:szCs w:val="20"/>
        </w:rPr>
      </w:pPr>
    </w:p>
    <w:p w14:paraId="78573328" w14:textId="5B18B275" w:rsidR="00A36666" w:rsidRPr="00093F1D" w:rsidRDefault="00A36666" w:rsidP="00315CE4">
      <w:pPr>
        <w:pStyle w:val="Titre2"/>
        <w:numPr>
          <w:ilvl w:val="1"/>
          <w:numId w:val="22"/>
        </w:numPr>
      </w:pPr>
      <w:bookmarkStart w:id="36" w:name="_Toc198828374"/>
      <w:r w:rsidRPr="00093F1D">
        <w:t xml:space="preserve">Pénalités </w:t>
      </w:r>
      <w:r w:rsidR="004566EB">
        <w:t>pour retard dans la</w:t>
      </w:r>
      <w:r w:rsidR="00ED52B4" w:rsidRPr="00093F1D">
        <w:t xml:space="preserve"> remise </w:t>
      </w:r>
      <w:r w:rsidR="004566EB">
        <w:t>du calendrier d’exécution détaillé</w:t>
      </w:r>
      <w:r w:rsidR="00ED52B4">
        <w:t xml:space="preserve"> pendant la période de préparation</w:t>
      </w:r>
      <w:bookmarkEnd w:id="36"/>
      <w:r w:rsidR="00ED52B4" w:rsidRPr="00093F1D">
        <w:t xml:space="preserve"> </w:t>
      </w:r>
    </w:p>
    <w:p w14:paraId="44527733" w14:textId="77777777" w:rsidR="00A36666" w:rsidRPr="007727EF" w:rsidRDefault="00A36666" w:rsidP="00315CE4">
      <w:pPr>
        <w:spacing w:line="276" w:lineRule="auto"/>
        <w:jc w:val="both"/>
        <w:rPr>
          <w:rFonts w:ascii="Arial" w:hAnsi="Arial" w:cs="Arial"/>
          <w:sz w:val="20"/>
          <w:szCs w:val="20"/>
        </w:rPr>
      </w:pPr>
    </w:p>
    <w:p w14:paraId="3F11470F" w14:textId="1B2A1237" w:rsidR="004566EB" w:rsidRPr="004566EB" w:rsidRDefault="00ED52B4" w:rsidP="00315CE4">
      <w:pPr>
        <w:spacing w:line="276" w:lineRule="auto"/>
        <w:jc w:val="both"/>
        <w:rPr>
          <w:rFonts w:ascii="Arial" w:hAnsi="Arial" w:cs="Arial"/>
          <w:sz w:val="20"/>
          <w:szCs w:val="20"/>
        </w:rPr>
      </w:pPr>
      <w:r w:rsidRPr="007727EF">
        <w:rPr>
          <w:rFonts w:ascii="Arial" w:hAnsi="Arial" w:cs="Arial"/>
          <w:sz w:val="20"/>
          <w:szCs w:val="20"/>
        </w:rPr>
        <w:t>En cas de retard</w:t>
      </w:r>
      <w:r w:rsidR="004566EB">
        <w:rPr>
          <w:rFonts w:ascii="Arial" w:hAnsi="Arial" w:cs="Arial"/>
          <w:sz w:val="20"/>
          <w:szCs w:val="20"/>
        </w:rPr>
        <w:t xml:space="preserve"> du titulaire du présent marché</w:t>
      </w:r>
      <w:r w:rsidRPr="007727EF">
        <w:rPr>
          <w:rFonts w:ascii="Arial" w:hAnsi="Arial" w:cs="Arial"/>
          <w:sz w:val="20"/>
          <w:szCs w:val="20"/>
        </w:rPr>
        <w:t xml:space="preserve">, constaté par le Maître d'œuvre </w:t>
      </w:r>
      <w:r w:rsidR="004566EB">
        <w:rPr>
          <w:rFonts w:ascii="Arial" w:hAnsi="Arial" w:cs="Arial"/>
          <w:sz w:val="20"/>
          <w:szCs w:val="20"/>
        </w:rPr>
        <w:t xml:space="preserve">ou le Maître d’ouvrage, </w:t>
      </w:r>
      <w:r w:rsidR="004566EB" w:rsidRPr="00013DD9">
        <w:rPr>
          <w:rFonts w:ascii="Arial" w:hAnsi="Arial"/>
          <w:sz w:val="20"/>
        </w:rPr>
        <w:t>il sera appliqué à l'entreprise une pénalité de 100 € HT par jour calendaire de retard.</w:t>
      </w:r>
    </w:p>
    <w:p w14:paraId="31973092" w14:textId="77777777" w:rsidR="00ED051C" w:rsidRPr="007727EF" w:rsidRDefault="00ED051C" w:rsidP="00315CE4">
      <w:pPr>
        <w:spacing w:line="276" w:lineRule="auto"/>
        <w:jc w:val="both"/>
        <w:rPr>
          <w:rFonts w:ascii="Arial" w:hAnsi="Arial" w:cs="Arial"/>
          <w:sz w:val="20"/>
          <w:szCs w:val="20"/>
        </w:rPr>
      </w:pPr>
    </w:p>
    <w:p w14:paraId="1CAA5AD4" w14:textId="792F2A6B" w:rsidR="00A36666" w:rsidRPr="00093F1D" w:rsidRDefault="00A36666" w:rsidP="00315CE4">
      <w:pPr>
        <w:pStyle w:val="Titre2"/>
        <w:numPr>
          <w:ilvl w:val="1"/>
          <w:numId w:val="22"/>
        </w:numPr>
      </w:pPr>
      <w:bookmarkStart w:id="37" w:name="_Toc198828375"/>
      <w:r w:rsidRPr="00093F1D">
        <w:t>Pénalités pour absence au rendez-vous de chantier</w:t>
      </w:r>
      <w:bookmarkEnd w:id="37"/>
    </w:p>
    <w:p w14:paraId="4E6B3BCD" w14:textId="77777777" w:rsidR="00A36666" w:rsidRPr="007727EF" w:rsidRDefault="00A36666" w:rsidP="00315CE4">
      <w:pPr>
        <w:spacing w:line="276" w:lineRule="auto"/>
        <w:jc w:val="both"/>
        <w:rPr>
          <w:rFonts w:ascii="Arial" w:hAnsi="Arial" w:cs="Arial"/>
          <w:sz w:val="20"/>
          <w:szCs w:val="20"/>
        </w:rPr>
      </w:pPr>
    </w:p>
    <w:p w14:paraId="7F2DDEE6" w14:textId="5AC476ED" w:rsidR="00A36666" w:rsidRDefault="00A36666" w:rsidP="00315CE4">
      <w:pPr>
        <w:spacing w:line="276" w:lineRule="auto"/>
        <w:jc w:val="both"/>
        <w:rPr>
          <w:rFonts w:ascii="Arial" w:hAnsi="Arial" w:cs="Arial"/>
          <w:sz w:val="20"/>
          <w:szCs w:val="20"/>
        </w:rPr>
      </w:pPr>
      <w:r w:rsidRPr="007727EF">
        <w:rPr>
          <w:rFonts w:ascii="Arial" w:hAnsi="Arial" w:cs="Arial"/>
          <w:sz w:val="20"/>
          <w:szCs w:val="20"/>
        </w:rPr>
        <w:t>Chaque absence non justifiée au rendez-vous de chantier, d’études, de coordination, de visite de chantier auxquels les entrepreneurs auront été convoqués sera sanctionnée par une pénalité forfaitaire de 150 € HT.</w:t>
      </w:r>
    </w:p>
    <w:p w14:paraId="28187C92" w14:textId="77777777" w:rsidR="0057134C" w:rsidRDefault="0057134C" w:rsidP="00315CE4">
      <w:pPr>
        <w:spacing w:line="276" w:lineRule="auto"/>
        <w:jc w:val="both"/>
        <w:rPr>
          <w:rFonts w:ascii="Arial" w:hAnsi="Arial" w:cs="Arial"/>
          <w:sz w:val="20"/>
          <w:szCs w:val="20"/>
        </w:rPr>
      </w:pPr>
    </w:p>
    <w:p w14:paraId="6123AB69" w14:textId="06729751" w:rsidR="00A36666" w:rsidRPr="00093F1D" w:rsidRDefault="00A36666" w:rsidP="00315CE4">
      <w:pPr>
        <w:pStyle w:val="Titre2"/>
        <w:numPr>
          <w:ilvl w:val="1"/>
          <w:numId w:val="22"/>
        </w:numPr>
      </w:pPr>
      <w:bookmarkStart w:id="38" w:name="_Toc198828376"/>
      <w:r w:rsidRPr="00093F1D">
        <w:t>Pénalités pour défaut de nettoyage</w:t>
      </w:r>
      <w:bookmarkEnd w:id="38"/>
    </w:p>
    <w:p w14:paraId="3073CE89" w14:textId="77777777" w:rsidR="00A36666" w:rsidRPr="007727EF" w:rsidRDefault="00A36666" w:rsidP="00315CE4">
      <w:pPr>
        <w:spacing w:line="276" w:lineRule="auto"/>
        <w:jc w:val="both"/>
        <w:rPr>
          <w:rFonts w:ascii="Arial" w:hAnsi="Arial" w:cs="Arial"/>
          <w:sz w:val="20"/>
          <w:szCs w:val="20"/>
        </w:rPr>
      </w:pPr>
    </w:p>
    <w:p w14:paraId="1A513E60" w14:textId="69E03BAD" w:rsidR="00A36666" w:rsidRDefault="00A36666" w:rsidP="00315CE4">
      <w:pPr>
        <w:spacing w:line="276" w:lineRule="auto"/>
        <w:jc w:val="both"/>
        <w:rPr>
          <w:rFonts w:ascii="Arial" w:hAnsi="Arial" w:cs="Arial"/>
          <w:sz w:val="20"/>
          <w:szCs w:val="20"/>
        </w:rPr>
      </w:pPr>
      <w:r w:rsidRPr="007727EF">
        <w:rPr>
          <w:rFonts w:ascii="Arial" w:hAnsi="Arial" w:cs="Arial"/>
          <w:sz w:val="20"/>
          <w:szCs w:val="20"/>
        </w:rPr>
        <w:t>Tout retard dans le nettoyage du chantier et/ou du monument en exploitation et dans l’évacuation de gravois en dehors du chantier sera sanctionné par une pénalité de 100 € HT par jour calendaire de retard.</w:t>
      </w:r>
    </w:p>
    <w:p w14:paraId="1DCD2A31" w14:textId="77777777" w:rsidR="000339A3" w:rsidRDefault="000339A3" w:rsidP="00315CE4">
      <w:pPr>
        <w:spacing w:line="276" w:lineRule="auto"/>
        <w:jc w:val="both"/>
        <w:rPr>
          <w:rFonts w:ascii="Arial" w:hAnsi="Arial" w:cs="Arial"/>
          <w:sz w:val="20"/>
          <w:szCs w:val="20"/>
        </w:rPr>
      </w:pPr>
    </w:p>
    <w:p w14:paraId="0C2E0228" w14:textId="47F1D11C" w:rsidR="000339A3" w:rsidRDefault="000339A3" w:rsidP="00315CE4">
      <w:pPr>
        <w:pStyle w:val="Titre2"/>
        <w:numPr>
          <w:ilvl w:val="1"/>
          <w:numId w:val="22"/>
        </w:numPr>
      </w:pPr>
      <w:bookmarkStart w:id="39" w:name="_Toc198828377"/>
      <w:r w:rsidRPr="000339A3">
        <w:t>Pénalités pour non-respect d’un engagement contractuel par le titulaire</w:t>
      </w:r>
      <w:bookmarkEnd w:id="39"/>
    </w:p>
    <w:p w14:paraId="3F4D3070" w14:textId="77777777" w:rsidR="000339A3" w:rsidRPr="000339A3" w:rsidRDefault="000339A3" w:rsidP="00315CE4">
      <w:pPr>
        <w:spacing w:line="276" w:lineRule="auto"/>
        <w:rPr>
          <w:lang w:eastAsia="en-US"/>
        </w:rPr>
      </w:pPr>
    </w:p>
    <w:p w14:paraId="5C1570CD" w14:textId="5DC31BBB" w:rsidR="000339A3" w:rsidRPr="000339A3" w:rsidRDefault="003B679B" w:rsidP="00315CE4">
      <w:pPr>
        <w:spacing w:before="60" w:line="276" w:lineRule="auto"/>
        <w:jc w:val="both"/>
        <w:rPr>
          <w:rFonts w:ascii="Arial" w:hAnsi="Arial" w:cs="Arial"/>
          <w:sz w:val="20"/>
          <w:szCs w:val="20"/>
        </w:rPr>
      </w:pPr>
      <w:r>
        <w:rPr>
          <w:rFonts w:ascii="Arial" w:hAnsi="Arial" w:cs="Arial"/>
          <w:sz w:val="20"/>
          <w:szCs w:val="20"/>
        </w:rPr>
        <w:lastRenderedPageBreak/>
        <w:t xml:space="preserve">En dehors des </w:t>
      </w:r>
      <w:r w:rsidR="000339A3" w:rsidRPr="000339A3">
        <w:rPr>
          <w:rFonts w:ascii="Arial" w:hAnsi="Arial" w:cs="Arial"/>
          <w:sz w:val="20"/>
          <w:szCs w:val="20"/>
        </w:rPr>
        <w:t xml:space="preserve">pénalités spécifiques, dans le cas où un engagement contractuel à la charge du titulaire ne serait pas respecté, ce dernier encourt sur simple constatation du maître d’ouvrage ou du maître d’œuvre et sans mise en demeure préalable, une pénalité forfaitaire de 300 € HT. Dans le cas où le manquement constaté perdurerait dans le temps, cette pénalité sera appliquée par jour calendaire, à compter du jour de constatation du manquement et jusqu’au jour de constatation du respect de l’engagement concerné par le titulaire. </w:t>
      </w:r>
    </w:p>
    <w:p w14:paraId="1FC5E6B5" w14:textId="5458EE67" w:rsidR="000339A3" w:rsidRPr="007727EF" w:rsidRDefault="000339A3" w:rsidP="00315CE4">
      <w:pPr>
        <w:spacing w:line="276" w:lineRule="auto"/>
        <w:jc w:val="both"/>
        <w:rPr>
          <w:rFonts w:ascii="Arial" w:hAnsi="Arial" w:cs="Arial"/>
          <w:sz w:val="20"/>
          <w:szCs w:val="20"/>
        </w:rPr>
      </w:pPr>
      <w:r w:rsidRPr="000339A3">
        <w:rPr>
          <w:rFonts w:ascii="Arial" w:hAnsi="Arial" w:cs="Arial"/>
          <w:sz w:val="20"/>
          <w:szCs w:val="20"/>
        </w:rPr>
        <w:br/>
        <w:t xml:space="preserve">Cette pénalité s’applique notamment en cas de réponse tardive du titulaire, suite à une demande de devis du Pouvoir adjudicateur ou de la maîtrise d’œuvre, dans le cas de travaux modificatifs ou supplémentaires ; étant précisé que le délai maximal laissé au titulaire pour communiquer un devis est, par défaut et sauf mention contraire, de 14 jours calendaires à compter de la transmission de la demande de devis par le Pouvoir adjudicateur ou le </w:t>
      </w:r>
      <w:r>
        <w:rPr>
          <w:rFonts w:ascii="Arial" w:hAnsi="Arial" w:cs="Arial"/>
          <w:sz w:val="20"/>
          <w:szCs w:val="20"/>
        </w:rPr>
        <w:t>maître d’</w:t>
      </w:r>
      <w:r w:rsidR="003B679B">
        <w:rPr>
          <w:rFonts w:ascii="Arial" w:hAnsi="Arial" w:cs="Arial"/>
          <w:sz w:val="20"/>
          <w:szCs w:val="20"/>
        </w:rPr>
        <w:t>œuvre</w:t>
      </w:r>
      <w:r w:rsidRPr="000339A3">
        <w:rPr>
          <w:rFonts w:ascii="Arial" w:hAnsi="Arial" w:cs="Arial"/>
          <w:sz w:val="20"/>
          <w:szCs w:val="20"/>
        </w:rPr>
        <w:t xml:space="preserve">, avec l’ensemble des données nécessaires à l’établissement du devis. Sans mention contraire du titulaire dans le délai de 5 jours suivant la demande, la demande de devis est considérée complète. </w:t>
      </w:r>
    </w:p>
    <w:p w14:paraId="2A0CDBEF" w14:textId="063C9C3B" w:rsidR="00093F1D" w:rsidRDefault="00093F1D" w:rsidP="00315CE4">
      <w:pPr>
        <w:spacing w:line="276" w:lineRule="auto"/>
        <w:jc w:val="both"/>
        <w:rPr>
          <w:rFonts w:ascii="Arial" w:hAnsi="Arial" w:cs="Arial"/>
          <w:sz w:val="20"/>
          <w:szCs w:val="20"/>
        </w:rPr>
      </w:pPr>
    </w:p>
    <w:p w14:paraId="02D1AC73" w14:textId="61357C15" w:rsidR="00F71A87" w:rsidRPr="007727EF" w:rsidRDefault="007258B3" w:rsidP="00315CE4">
      <w:pPr>
        <w:pStyle w:val="Titre1"/>
        <w:spacing w:line="276" w:lineRule="auto"/>
      </w:pPr>
      <w:bookmarkStart w:id="40" w:name="_Toc198828378"/>
      <w:r>
        <w:t>Modalités de règlement</w:t>
      </w:r>
      <w:bookmarkEnd w:id="40"/>
    </w:p>
    <w:p w14:paraId="3A2FA6D9" w14:textId="77777777" w:rsidR="007258B3" w:rsidRDefault="007258B3" w:rsidP="00315CE4">
      <w:pPr>
        <w:spacing w:line="276" w:lineRule="auto"/>
        <w:jc w:val="both"/>
        <w:rPr>
          <w:rFonts w:ascii="Arial" w:hAnsi="Arial" w:cs="Arial"/>
          <w:bCs/>
          <w:sz w:val="20"/>
          <w:szCs w:val="20"/>
        </w:rPr>
      </w:pPr>
    </w:p>
    <w:p w14:paraId="6D003A7E" w14:textId="719F7F61" w:rsidR="007258B3" w:rsidRDefault="007258B3" w:rsidP="00315CE4">
      <w:pPr>
        <w:pStyle w:val="Titre2"/>
        <w:numPr>
          <w:ilvl w:val="1"/>
          <w:numId w:val="23"/>
        </w:numPr>
      </w:pPr>
      <w:bookmarkStart w:id="41" w:name="_Toc198828379"/>
      <w:r>
        <w:t>Généralités</w:t>
      </w:r>
      <w:bookmarkEnd w:id="41"/>
      <w:r>
        <w:t xml:space="preserve"> </w:t>
      </w:r>
    </w:p>
    <w:p w14:paraId="4155A987" w14:textId="77777777" w:rsidR="007258B3" w:rsidRPr="007258B3" w:rsidRDefault="007258B3" w:rsidP="00315CE4">
      <w:pPr>
        <w:spacing w:line="276" w:lineRule="auto"/>
        <w:rPr>
          <w:lang w:eastAsia="en-US"/>
        </w:rPr>
      </w:pPr>
    </w:p>
    <w:p w14:paraId="4A43F18F" w14:textId="66D67DC9" w:rsidR="00BB64ED" w:rsidRPr="00BB64ED" w:rsidRDefault="00BB64ED" w:rsidP="00315CE4">
      <w:pPr>
        <w:spacing w:line="276" w:lineRule="auto"/>
        <w:jc w:val="both"/>
        <w:rPr>
          <w:rFonts w:ascii="Arial" w:hAnsi="Arial" w:cs="Arial"/>
          <w:bCs/>
          <w:sz w:val="20"/>
          <w:szCs w:val="20"/>
        </w:rPr>
      </w:pPr>
      <w:r w:rsidRPr="00BB64ED">
        <w:rPr>
          <w:rFonts w:ascii="Arial" w:hAnsi="Arial" w:cs="Arial"/>
          <w:bCs/>
          <w:sz w:val="20"/>
          <w:szCs w:val="20"/>
        </w:rPr>
        <w:t>Les travaux seront réglés conformément aux dispositions des articles 10.2 et 12 du CCAG</w:t>
      </w:r>
      <w:r w:rsidR="00F40892">
        <w:rPr>
          <w:rFonts w:ascii="Arial" w:hAnsi="Arial" w:cs="Arial"/>
          <w:bCs/>
          <w:sz w:val="20"/>
          <w:szCs w:val="20"/>
        </w:rPr>
        <w:t xml:space="preserve"> </w:t>
      </w:r>
      <w:r w:rsidRPr="00BB64ED">
        <w:rPr>
          <w:rFonts w:ascii="Arial" w:hAnsi="Arial" w:cs="Arial"/>
          <w:bCs/>
          <w:sz w:val="20"/>
          <w:szCs w:val="20"/>
        </w:rPr>
        <w:t>Travaux.</w:t>
      </w:r>
    </w:p>
    <w:p w14:paraId="2B96C7E7" w14:textId="77777777" w:rsidR="00BB64ED" w:rsidRPr="00BB64ED" w:rsidRDefault="00BB64ED" w:rsidP="00315CE4">
      <w:pPr>
        <w:spacing w:line="276" w:lineRule="auto"/>
        <w:jc w:val="both"/>
        <w:rPr>
          <w:rFonts w:ascii="Arial" w:hAnsi="Arial" w:cs="Arial"/>
          <w:bCs/>
          <w:sz w:val="20"/>
          <w:szCs w:val="20"/>
        </w:rPr>
      </w:pPr>
    </w:p>
    <w:p w14:paraId="527FB14C" w14:textId="2963E420" w:rsidR="00BB64ED" w:rsidRDefault="00BB64ED" w:rsidP="00315CE4">
      <w:pPr>
        <w:spacing w:line="276" w:lineRule="auto"/>
        <w:jc w:val="both"/>
        <w:rPr>
          <w:rFonts w:ascii="Arial" w:hAnsi="Arial" w:cs="Arial"/>
          <w:bCs/>
          <w:sz w:val="20"/>
          <w:szCs w:val="20"/>
        </w:rPr>
      </w:pPr>
      <w:r w:rsidRPr="00BB64ED">
        <w:rPr>
          <w:rFonts w:ascii="Arial" w:hAnsi="Arial" w:cs="Arial"/>
          <w:bCs/>
          <w:sz w:val="20"/>
          <w:szCs w:val="20"/>
        </w:rPr>
        <w:t>Il est cependant apporté à l’article 12.4.4 du CCA</w:t>
      </w:r>
      <w:r w:rsidR="00F40892">
        <w:rPr>
          <w:rFonts w:ascii="Arial" w:hAnsi="Arial" w:cs="Arial"/>
          <w:bCs/>
          <w:sz w:val="20"/>
          <w:szCs w:val="20"/>
        </w:rPr>
        <w:t xml:space="preserve">G </w:t>
      </w:r>
      <w:r w:rsidRPr="00BB64ED">
        <w:rPr>
          <w:rFonts w:ascii="Arial" w:hAnsi="Arial" w:cs="Arial"/>
          <w:bCs/>
          <w:sz w:val="20"/>
          <w:szCs w:val="20"/>
        </w:rPr>
        <w:t>Travaux les dérogations suivantes :</w:t>
      </w:r>
    </w:p>
    <w:p w14:paraId="3F0B22B6" w14:textId="77777777" w:rsidR="00BB64ED" w:rsidRPr="00BB64ED" w:rsidRDefault="00BB64ED" w:rsidP="00315CE4">
      <w:pPr>
        <w:spacing w:line="276" w:lineRule="auto"/>
        <w:jc w:val="both"/>
        <w:rPr>
          <w:rFonts w:ascii="Arial" w:hAnsi="Arial" w:cs="Arial"/>
          <w:bCs/>
          <w:sz w:val="20"/>
          <w:szCs w:val="20"/>
        </w:rPr>
      </w:pPr>
    </w:p>
    <w:p w14:paraId="07C19C49" w14:textId="77777777" w:rsidR="00BB64ED" w:rsidRPr="00BB64ED" w:rsidRDefault="00BB64ED" w:rsidP="00315CE4">
      <w:pPr>
        <w:numPr>
          <w:ilvl w:val="0"/>
          <w:numId w:val="17"/>
        </w:numPr>
        <w:spacing w:line="276" w:lineRule="auto"/>
        <w:jc w:val="both"/>
        <w:rPr>
          <w:rFonts w:ascii="Arial" w:hAnsi="Arial" w:cs="Arial"/>
          <w:bCs/>
          <w:sz w:val="20"/>
          <w:szCs w:val="20"/>
        </w:rPr>
      </w:pPr>
      <w:r w:rsidRPr="00BB64ED">
        <w:rPr>
          <w:rFonts w:ascii="Arial" w:hAnsi="Arial" w:cs="Arial"/>
          <w:bCs/>
          <w:sz w:val="20"/>
          <w:szCs w:val="20"/>
        </w:rPr>
        <w:t>Les délais de 10 jours calendaires prévus par cet article sont portés à 30 jours calendaires.</w:t>
      </w:r>
    </w:p>
    <w:p w14:paraId="299550AC" w14:textId="77777777" w:rsidR="00BB64ED" w:rsidRPr="00BB64ED" w:rsidRDefault="00BB64ED" w:rsidP="00315CE4">
      <w:pPr>
        <w:numPr>
          <w:ilvl w:val="0"/>
          <w:numId w:val="17"/>
        </w:numPr>
        <w:spacing w:line="276" w:lineRule="auto"/>
        <w:jc w:val="both"/>
        <w:rPr>
          <w:rFonts w:ascii="Arial" w:hAnsi="Arial" w:cs="Arial"/>
          <w:bCs/>
          <w:sz w:val="20"/>
          <w:szCs w:val="20"/>
        </w:rPr>
      </w:pPr>
      <w:r w:rsidRPr="00BB64ED">
        <w:rPr>
          <w:rFonts w:ascii="Arial" w:hAnsi="Arial" w:cs="Arial"/>
          <w:bCs/>
          <w:sz w:val="20"/>
          <w:szCs w:val="20"/>
        </w:rPr>
        <w:t>À défaut de notification par le maître d’ouvrage du projet de décompte général dans le délai de 30 jours susmentionné (lequel déroge au délai de 10 jours de l’article 12.4.4 précité), le projet de décompte général transmis par le titulaire ne devient pas le décompte général définitif. En d’autres termes, le silence du maître d’ouvrage quant au projet de décompte général transmis ne saurait valoir validation ou agrément tacite de ce dernier.</w:t>
      </w:r>
    </w:p>
    <w:p w14:paraId="60449A25" w14:textId="370E7DCD" w:rsidR="00BB64ED" w:rsidRPr="00BB64ED" w:rsidRDefault="00BB64ED" w:rsidP="00315CE4">
      <w:pPr>
        <w:numPr>
          <w:ilvl w:val="0"/>
          <w:numId w:val="17"/>
        </w:numPr>
        <w:spacing w:line="276" w:lineRule="auto"/>
        <w:jc w:val="both"/>
        <w:rPr>
          <w:rFonts w:ascii="Arial" w:hAnsi="Arial" w:cs="Arial"/>
          <w:bCs/>
          <w:sz w:val="20"/>
          <w:szCs w:val="20"/>
        </w:rPr>
      </w:pPr>
      <w:r w:rsidRPr="00BB64ED">
        <w:rPr>
          <w:rFonts w:ascii="Arial" w:hAnsi="Arial" w:cs="Arial"/>
          <w:bCs/>
          <w:sz w:val="20"/>
          <w:szCs w:val="20"/>
        </w:rPr>
        <w:t>Le délai de paiement des sommes ne faisant l’objet d’aucune contestation (par référence au montant contractuel du marché arrêté dans le dernier avenant, éventuellement majoré des ordres de service portant sur des prestations réalisées antérieurement à la date de réception et dont le montant cumulé n’excède pas les seuils fixés à l’article 14.3 du CCAG</w:t>
      </w:r>
      <w:r w:rsidR="00F40892">
        <w:rPr>
          <w:rFonts w:ascii="Arial" w:hAnsi="Arial" w:cs="Arial"/>
          <w:bCs/>
          <w:sz w:val="20"/>
          <w:szCs w:val="20"/>
        </w:rPr>
        <w:t xml:space="preserve"> </w:t>
      </w:r>
      <w:r w:rsidRPr="00BB64ED">
        <w:rPr>
          <w:rFonts w:ascii="Arial" w:hAnsi="Arial" w:cs="Arial"/>
          <w:bCs/>
          <w:sz w:val="20"/>
          <w:szCs w:val="20"/>
        </w:rPr>
        <w:t>Travaux, hors révisions de prix définitives) court à compter du lendemain de l’expiration du délai de 30 jours.</w:t>
      </w:r>
    </w:p>
    <w:p w14:paraId="42DA581B" w14:textId="77777777" w:rsidR="00BB64ED" w:rsidRPr="00BB64ED" w:rsidRDefault="00BB64ED" w:rsidP="00315CE4">
      <w:pPr>
        <w:spacing w:line="276" w:lineRule="auto"/>
        <w:jc w:val="both"/>
        <w:rPr>
          <w:rFonts w:ascii="Arial" w:hAnsi="Arial" w:cs="Arial"/>
          <w:bCs/>
          <w:sz w:val="20"/>
          <w:szCs w:val="20"/>
        </w:rPr>
      </w:pPr>
    </w:p>
    <w:p w14:paraId="4D72D568" w14:textId="1F7052B0" w:rsidR="00BB64ED" w:rsidRPr="00BB64ED" w:rsidRDefault="00BB64ED" w:rsidP="00315CE4">
      <w:pPr>
        <w:spacing w:line="276" w:lineRule="auto"/>
        <w:jc w:val="both"/>
        <w:rPr>
          <w:rFonts w:ascii="Arial" w:hAnsi="Arial" w:cs="Arial"/>
          <w:bCs/>
          <w:sz w:val="20"/>
          <w:szCs w:val="20"/>
        </w:rPr>
      </w:pPr>
      <w:r w:rsidRPr="00BB64ED">
        <w:rPr>
          <w:rFonts w:ascii="Arial" w:hAnsi="Arial" w:cs="Arial"/>
          <w:bCs/>
          <w:sz w:val="20"/>
          <w:szCs w:val="20"/>
        </w:rPr>
        <w:t>Les désaccords et contestations éventuelles sont réglés dans les conditions mentionnées à l’article 55 du CCAG</w:t>
      </w:r>
      <w:r w:rsidR="00F40892">
        <w:rPr>
          <w:rFonts w:ascii="Arial" w:hAnsi="Arial" w:cs="Arial"/>
          <w:bCs/>
          <w:sz w:val="20"/>
          <w:szCs w:val="20"/>
        </w:rPr>
        <w:t xml:space="preserve"> </w:t>
      </w:r>
      <w:r w:rsidRPr="00BB64ED">
        <w:rPr>
          <w:rFonts w:ascii="Arial" w:hAnsi="Arial" w:cs="Arial"/>
          <w:bCs/>
          <w:sz w:val="20"/>
          <w:szCs w:val="20"/>
        </w:rPr>
        <w:t>Travaux.</w:t>
      </w:r>
    </w:p>
    <w:p w14:paraId="4971C934" w14:textId="77777777" w:rsidR="00BB64ED" w:rsidRPr="00BB64ED" w:rsidRDefault="00BB64ED" w:rsidP="00315CE4">
      <w:pPr>
        <w:spacing w:line="276" w:lineRule="auto"/>
        <w:jc w:val="both"/>
        <w:rPr>
          <w:rFonts w:ascii="Arial" w:hAnsi="Arial" w:cs="Arial"/>
          <w:bCs/>
          <w:sz w:val="20"/>
          <w:szCs w:val="20"/>
        </w:rPr>
      </w:pPr>
    </w:p>
    <w:p w14:paraId="615ED710" w14:textId="4265EF7C" w:rsidR="007258B3" w:rsidRPr="00BB64ED" w:rsidRDefault="00BB64ED" w:rsidP="00315CE4">
      <w:pPr>
        <w:spacing w:line="276" w:lineRule="auto"/>
        <w:jc w:val="both"/>
        <w:rPr>
          <w:rFonts w:ascii="Arial" w:hAnsi="Arial" w:cs="Arial"/>
          <w:bCs/>
          <w:sz w:val="20"/>
          <w:szCs w:val="20"/>
        </w:rPr>
      </w:pPr>
      <w:r w:rsidRPr="00BB64ED">
        <w:rPr>
          <w:rFonts w:ascii="Arial" w:hAnsi="Arial" w:cs="Arial"/>
          <w:bCs/>
          <w:sz w:val="20"/>
          <w:szCs w:val="20"/>
        </w:rPr>
        <w:t>Après résolution du désaccord, le maître d’ouvrage procède, le cas échéant, au paiement d’un complément, majoré, s’il y a lieu, des intérêts moratoires.</w:t>
      </w:r>
    </w:p>
    <w:p w14:paraId="5FB6CB29" w14:textId="77777777" w:rsidR="00BB64ED" w:rsidRDefault="00BB64ED" w:rsidP="00315CE4">
      <w:pPr>
        <w:spacing w:line="276" w:lineRule="auto"/>
        <w:jc w:val="both"/>
        <w:rPr>
          <w:rFonts w:ascii="Arial" w:hAnsi="Arial" w:cs="Arial"/>
          <w:b/>
          <w:sz w:val="20"/>
          <w:szCs w:val="20"/>
          <w:u w:val="single"/>
        </w:rPr>
      </w:pPr>
    </w:p>
    <w:p w14:paraId="2E2DB26D" w14:textId="45E2382A" w:rsidR="009858DF" w:rsidRPr="007258B3" w:rsidRDefault="009858DF" w:rsidP="00315CE4">
      <w:pPr>
        <w:pStyle w:val="Titre2"/>
        <w:numPr>
          <w:ilvl w:val="1"/>
          <w:numId w:val="23"/>
        </w:numPr>
      </w:pPr>
      <w:bookmarkStart w:id="42" w:name="_Toc198828380"/>
      <w:r w:rsidRPr="007258B3">
        <w:t>Dématérialisation de la gestion des situations</w:t>
      </w:r>
      <w:bookmarkEnd w:id="42"/>
    </w:p>
    <w:p w14:paraId="2A22C894" w14:textId="77777777" w:rsidR="009858DF" w:rsidRDefault="009858DF" w:rsidP="00315CE4">
      <w:pPr>
        <w:spacing w:line="276" w:lineRule="auto"/>
        <w:jc w:val="both"/>
        <w:rPr>
          <w:rFonts w:ascii="Arial" w:hAnsi="Arial" w:cs="Arial"/>
          <w:sz w:val="20"/>
          <w:szCs w:val="20"/>
        </w:rPr>
      </w:pPr>
    </w:p>
    <w:p w14:paraId="706187AD" w14:textId="3CFF4168" w:rsidR="00F2440E" w:rsidRPr="00F2440E" w:rsidRDefault="009858DF" w:rsidP="00315CE4">
      <w:pPr>
        <w:spacing w:line="276" w:lineRule="auto"/>
        <w:jc w:val="both"/>
        <w:rPr>
          <w:rFonts w:ascii="Arial" w:hAnsi="Arial" w:cs="Arial"/>
          <w:sz w:val="20"/>
          <w:szCs w:val="20"/>
        </w:rPr>
      </w:pPr>
      <w:r w:rsidRPr="009858DF">
        <w:rPr>
          <w:rFonts w:ascii="Arial" w:hAnsi="Arial" w:cs="Arial"/>
          <w:sz w:val="20"/>
          <w:szCs w:val="20"/>
        </w:rPr>
        <w:t>En complément des dispositions de l’article 12.6 du CCAG</w:t>
      </w:r>
      <w:r w:rsidR="00F40892">
        <w:rPr>
          <w:rFonts w:ascii="Arial" w:hAnsi="Arial" w:cs="Arial"/>
          <w:sz w:val="20"/>
          <w:szCs w:val="20"/>
        </w:rPr>
        <w:t xml:space="preserve"> </w:t>
      </w:r>
      <w:r w:rsidRPr="009858DF">
        <w:rPr>
          <w:rFonts w:ascii="Arial" w:hAnsi="Arial" w:cs="Arial"/>
          <w:sz w:val="20"/>
          <w:szCs w:val="20"/>
        </w:rPr>
        <w:t xml:space="preserve">Travaux, le titulaire a l’obligation de présenter </w:t>
      </w:r>
      <w:r w:rsidR="00557B5F">
        <w:rPr>
          <w:rFonts w:ascii="Arial" w:hAnsi="Arial" w:cs="Arial"/>
          <w:sz w:val="20"/>
          <w:szCs w:val="20"/>
        </w:rPr>
        <w:t>ses demandes d’acomptes</w:t>
      </w:r>
      <w:r w:rsidRPr="009858DF">
        <w:rPr>
          <w:rFonts w:ascii="Arial" w:hAnsi="Arial" w:cs="Arial"/>
          <w:sz w:val="20"/>
          <w:szCs w:val="20"/>
        </w:rPr>
        <w:t xml:space="preserve"> </w:t>
      </w:r>
      <w:r w:rsidR="00F2440E">
        <w:rPr>
          <w:rFonts w:ascii="Arial" w:hAnsi="Arial" w:cs="Arial"/>
          <w:sz w:val="20"/>
          <w:szCs w:val="20"/>
        </w:rPr>
        <w:t xml:space="preserve">ou de les saisir, </w:t>
      </w:r>
      <w:r w:rsidRPr="009858DF">
        <w:rPr>
          <w:rFonts w:ascii="Arial" w:hAnsi="Arial" w:cs="Arial"/>
          <w:sz w:val="20"/>
          <w:szCs w:val="20"/>
        </w:rPr>
        <w:t xml:space="preserve">par </w:t>
      </w:r>
      <w:r w:rsidR="00F2440E" w:rsidRPr="00F2440E">
        <w:rPr>
          <w:rFonts w:ascii="Arial" w:hAnsi="Arial" w:cs="Arial"/>
          <w:sz w:val="20"/>
          <w:szCs w:val="20"/>
        </w:rPr>
        <w:t>le biais portail Chorus Pro accessible par internet en se connectant à l'URL</w:t>
      </w:r>
      <w:r w:rsidR="00F2440E">
        <w:rPr>
          <w:rFonts w:ascii="Arial" w:hAnsi="Arial" w:cs="Arial"/>
          <w:sz w:val="20"/>
          <w:szCs w:val="20"/>
        </w:rPr>
        <w:t xml:space="preserve"> </w:t>
      </w:r>
      <w:r w:rsidR="00F2440E" w:rsidRPr="00F2440E">
        <w:rPr>
          <w:rFonts w:ascii="Arial" w:hAnsi="Arial" w:cs="Arial"/>
          <w:sz w:val="20"/>
          <w:szCs w:val="20"/>
        </w:rPr>
        <w:t xml:space="preserve">: </w:t>
      </w:r>
      <w:hyperlink r:id="rId9" w:tgtFrame="_top">
        <w:r w:rsidR="00F2440E" w:rsidRPr="00F2440E">
          <w:rPr>
            <w:rFonts w:ascii="Arial" w:hAnsi="Arial" w:cs="Arial"/>
            <w:sz w:val="20"/>
            <w:szCs w:val="20"/>
          </w:rPr>
          <w:t>Http://chorus-pro.gouv.fr</w:t>
        </w:r>
      </w:hyperlink>
      <w:r w:rsidR="00F2440E" w:rsidRPr="00F2440E">
        <w:rPr>
          <w:rFonts w:ascii="Arial" w:hAnsi="Arial" w:cs="Arial"/>
          <w:sz w:val="20"/>
          <w:szCs w:val="20"/>
        </w:rPr>
        <w:t>.</w:t>
      </w:r>
    </w:p>
    <w:p w14:paraId="2465E46A" w14:textId="77777777" w:rsidR="009858DF" w:rsidRPr="009858DF" w:rsidRDefault="009858DF" w:rsidP="00315CE4">
      <w:pPr>
        <w:spacing w:line="276" w:lineRule="auto"/>
        <w:jc w:val="both"/>
        <w:rPr>
          <w:rFonts w:ascii="Arial" w:hAnsi="Arial" w:cs="Arial"/>
          <w:sz w:val="20"/>
          <w:szCs w:val="20"/>
        </w:rPr>
      </w:pPr>
    </w:p>
    <w:p w14:paraId="73F87D2A" w14:textId="22D1D1B1" w:rsidR="009858DF" w:rsidRPr="009858DF" w:rsidRDefault="009858DF" w:rsidP="00315CE4">
      <w:pPr>
        <w:spacing w:line="276" w:lineRule="auto"/>
        <w:jc w:val="both"/>
        <w:rPr>
          <w:rFonts w:ascii="Arial" w:hAnsi="Arial" w:cs="Arial"/>
          <w:sz w:val="20"/>
          <w:szCs w:val="20"/>
        </w:rPr>
      </w:pPr>
      <w:r w:rsidRPr="009858DF">
        <w:rPr>
          <w:rFonts w:ascii="Arial" w:hAnsi="Arial" w:cs="Arial"/>
          <w:sz w:val="20"/>
          <w:szCs w:val="20"/>
        </w:rPr>
        <w:t>Il convient de préciser qu’en cas de non-respect du formalisme de transmission, aucun délai (particulièrement ceux visés dans l’article 12 du CCAG précité) ne saurait courir. Cette règle vise à maintenir l’intégrité et la fluidité du processus de gestion et de suivi des travaux, essentiels pour la réalisation des objectifs contractuels.</w:t>
      </w:r>
    </w:p>
    <w:p w14:paraId="1EE6991D" w14:textId="77777777" w:rsidR="009858DF" w:rsidRPr="009858DF" w:rsidRDefault="009858DF" w:rsidP="00315CE4">
      <w:pPr>
        <w:spacing w:line="276" w:lineRule="auto"/>
        <w:jc w:val="both"/>
        <w:rPr>
          <w:rFonts w:ascii="Arial" w:hAnsi="Arial" w:cs="Arial"/>
          <w:sz w:val="20"/>
          <w:szCs w:val="20"/>
        </w:rPr>
      </w:pPr>
    </w:p>
    <w:p w14:paraId="283C5737" w14:textId="54936610" w:rsidR="001F24E4" w:rsidRPr="00324ED9" w:rsidRDefault="009858DF" w:rsidP="00315CE4">
      <w:pPr>
        <w:spacing w:line="276" w:lineRule="auto"/>
        <w:jc w:val="both"/>
        <w:rPr>
          <w:rFonts w:ascii="Arial" w:hAnsi="Arial" w:cs="Arial"/>
          <w:sz w:val="20"/>
          <w:szCs w:val="20"/>
        </w:rPr>
      </w:pPr>
      <w:r w:rsidRPr="009858DF">
        <w:rPr>
          <w:rFonts w:ascii="Arial" w:hAnsi="Arial" w:cs="Arial"/>
          <w:sz w:val="20"/>
          <w:szCs w:val="20"/>
        </w:rPr>
        <w:t>En cas de difficulté rencontrée par l’entreprise dans le dépôt</w:t>
      </w:r>
      <w:r w:rsidR="00960690">
        <w:rPr>
          <w:rFonts w:ascii="Arial" w:hAnsi="Arial" w:cs="Arial"/>
          <w:sz w:val="20"/>
          <w:szCs w:val="20"/>
        </w:rPr>
        <w:t xml:space="preserve"> ou la saisie</w:t>
      </w:r>
      <w:r w:rsidRPr="009858DF">
        <w:rPr>
          <w:rFonts w:ascii="Arial" w:hAnsi="Arial" w:cs="Arial"/>
          <w:sz w:val="20"/>
          <w:szCs w:val="20"/>
        </w:rPr>
        <w:t xml:space="preserve"> de ses situations sur </w:t>
      </w:r>
      <w:r w:rsidR="00960690">
        <w:rPr>
          <w:rFonts w:ascii="Arial" w:hAnsi="Arial" w:cs="Arial"/>
          <w:sz w:val="20"/>
          <w:szCs w:val="20"/>
        </w:rPr>
        <w:t>Chorus</w:t>
      </w:r>
      <w:r w:rsidRPr="009858DF">
        <w:rPr>
          <w:rFonts w:ascii="Arial" w:hAnsi="Arial" w:cs="Arial"/>
          <w:sz w:val="20"/>
          <w:szCs w:val="20"/>
        </w:rPr>
        <w:t>, l’entreprise doit immédiatement en informer le maître d’ouvrage (avec copie au maître d’œuvre).</w:t>
      </w:r>
      <w:r w:rsidR="003B679B" w:rsidRPr="00324ED9">
        <w:rPr>
          <w:rFonts w:ascii="Arial" w:hAnsi="Arial" w:cs="Arial"/>
          <w:sz w:val="20"/>
          <w:szCs w:val="20"/>
        </w:rPr>
        <w:t xml:space="preserve"> </w:t>
      </w:r>
    </w:p>
    <w:p w14:paraId="2DEA9B4B" w14:textId="77777777" w:rsidR="001F24E4" w:rsidRDefault="001F24E4" w:rsidP="00315CE4">
      <w:pPr>
        <w:pStyle w:val="Normalcentr"/>
        <w:spacing w:line="276" w:lineRule="auto"/>
        <w:ind w:left="0" w:right="-7"/>
        <w:rPr>
          <w:rStyle w:val="id6594"/>
          <w:rFonts w:ascii="Arial" w:hAnsi="Arial" w:cs="Arial"/>
          <w:sz w:val="20"/>
        </w:rPr>
      </w:pPr>
    </w:p>
    <w:p w14:paraId="1C545C92" w14:textId="43142C80" w:rsidR="001F24E4" w:rsidRPr="00057DC4" w:rsidRDefault="001F24E4" w:rsidP="00315CE4">
      <w:pPr>
        <w:pStyle w:val="Normalcentr"/>
        <w:spacing w:line="276" w:lineRule="auto"/>
        <w:ind w:left="0" w:right="-7"/>
        <w:rPr>
          <w:rStyle w:val="id6594"/>
          <w:rFonts w:ascii="Arial" w:hAnsi="Arial" w:cs="Arial"/>
          <w:sz w:val="20"/>
        </w:rPr>
      </w:pPr>
      <w:r w:rsidRPr="00057DC4">
        <w:rPr>
          <w:rStyle w:val="id6594"/>
          <w:rFonts w:ascii="Arial" w:hAnsi="Arial" w:cs="Arial"/>
          <w:sz w:val="20"/>
        </w:rPr>
        <w:t xml:space="preserve">Le paiement sera effectué par </w:t>
      </w:r>
      <w:r w:rsidR="00115238">
        <w:rPr>
          <w:rStyle w:val="id6594"/>
          <w:rFonts w:ascii="Arial" w:hAnsi="Arial" w:cs="Arial"/>
          <w:sz w:val="20"/>
        </w:rPr>
        <w:t xml:space="preserve">la voie du mandat administratif, </w:t>
      </w:r>
      <w:r w:rsidR="00115238">
        <w:rPr>
          <w:rFonts w:ascii="Arial" w:hAnsi="Arial" w:cs="Arial"/>
          <w:sz w:val="20"/>
        </w:rPr>
        <w:t xml:space="preserve">après </w:t>
      </w:r>
      <w:r w:rsidR="00115238" w:rsidRPr="00324ED9">
        <w:rPr>
          <w:rFonts w:ascii="Arial" w:hAnsi="Arial" w:cs="Arial"/>
          <w:sz w:val="20"/>
        </w:rPr>
        <w:t>certification du service fait par le maître d’ouvrage</w:t>
      </w:r>
      <w:r w:rsidR="00115238">
        <w:rPr>
          <w:rFonts w:ascii="Arial" w:hAnsi="Arial" w:cs="Arial"/>
          <w:sz w:val="20"/>
        </w:rPr>
        <w:t>.</w:t>
      </w:r>
    </w:p>
    <w:p w14:paraId="6B75DA83" w14:textId="77777777" w:rsidR="00BF2C91" w:rsidRDefault="00BF2C91" w:rsidP="00315CE4">
      <w:pPr>
        <w:autoSpaceDE w:val="0"/>
        <w:autoSpaceDN w:val="0"/>
        <w:adjustRightInd w:val="0"/>
        <w:spacing w:line="276" w:lineRule="auto"/>
        <w:rPr>
          <w:rFonts w:ascii="Arial" w:hAnsi="Arial" w:cs="Arial"/>
          <w:b/>
          <w:bCs/>
          <w:sz w:val="20"/>
          <w:szCs w:val="20"/>
          <w:u w:val="single"/>
        </w:rPr>
      </w:pPr>
    </w:p>
    <w:p w14:paraId="5A24E7C1" w14:textId="08F1782E" w:rsidR="00F71A87" w:rsidRPr="007258B3" w:rsidRDefault="00F71A87" w:rsidP="00315CE4">
      <w:pPr>
        <w:pStyle w:val="Titre2"/>
        <w:numPr>
          <w:ilvl w:val="1"/>
          <w:numId w:val="23"/>
        </w:numPr>
      </w:pPr>
      <w:bookmarkStart w:id="43" w:name="_Toc198828381"/>
      <w:r w:rsidRPr="007258B3">
        <w:t>Comptable assignataire des paiements</w:t>
      </w:r>
      <w:bookmarkEnd w:id="43"/>
    </w:p>
    <w:p w14:paraId="54DBCA21" w14:textId="77777777" w:rsidR="00F71A87" w:rsidRPr="004E6FBC" w:rsidRDefault="00F71A87" w:rsidP="00315CE4">
      <w:pPr>
        <w:autoSpaceDE w:val="0"/>
        <w:autoSpaceDN w:val="0"/>
        <w:adjustRightInd w:val="0"/>
        <w:spacing w:line="276" w:lineRule="auto"/>
        <w:rPr>
          <w:rFonts w:ascii="Arial" w:hAnsi="Arial" w:cs="Arial"/>
          <w:color w:val="000000"/>
          <w:sz w:val="20"/>
          <w:szCs w:val="20"/>
        </w:rPr>
      </w:pPr>
    </w:p>
    <w:p w14:paraId="0EE626DD" w14:textId="77777777"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 xml:space="preserve">Le comptable assignataire chargé des paiements est : l’agent comptable du Centre des monuments nationaux - Hôtel </w:t>
      </w:r>
      <w:smartTag w:uri="urn:schemas-microsoft-com:office:smarttags" w:element="PersonName">
        <w:smartTagPr>
          <w:attr w:name="ProductID" w:val="de Sully"/>
        </w:smartTagPr>
        <w:r w:rsidRPr="004E6FBC">
          <w:rPr>
            <w:rFonts w:ascii="Arial" w:hAnsi="Arial" w:cs="Arial"/>
            <w:sz w:val="20"/>
            <w:szCs w:val="20"/>
          </w:rPr>
          <w:t>de Sully</w:t>
        </w:r>
      </w:smartTag>
      <w:r w:rsidRPr="004E6FBC">
        <w:rPr>
          <w:rFonts w:ascii="Arial" w:hAnsi="Arial" w:cs="Arial"/>
          <w:sz w:val="20"/>
          <w:szCs w:val="20"/>
        </w:rPr>
        <w:t xml:space="preserve"> – 62, rue Saint-Antoine - 75186 Paris Cedex 04.</w:t>
      </w:r>
    </w:p>
    <w:p w14:paraId="2E6D9BB7" w14:textId="77777777" w:rsidR="00F71A87" w:rsidRPr="004E6FBC" w:rsidRDefault="00F71A87" w:rsidP="00315CE4">
      <w:pPr>
        <w:spacing w:line="276" w:lineRule="auto"/>
        <w:jc w:val="both"/>
        <w:rPr>
          <w:rFonts w:ascii="Arial" w:hAnsi="Arial" w:cs="Arial"/>
          <w:sz w:val="20"/>
          <w:szCs w:val="20"/>
        </w:rPr>
      </w:pPr>
    </w:p>
    <w:p w14:paraId="3DFB947F" w14:textId="77777777" w:rsidR="00F71A87" w:rsidRPr="004E6FBC" w:rsidRDefault="00F71A87" w:rsidP="00315CE4">
      <w:pPr>
        <w:spacing w:line="276" w:lineRule="auto"/>
        <w:jc w:val="both"/>
        <w:rPr>
          <w:rFonts w:ascii="Arial" w:hAnsi="Arial" w:cs="Arial"/>
          <w:b/>
          <w:sz w:val="20"/>
          <w:szCs w:val="20"/>
        </w:rPr>
      </w:pPr>
      <w:r w:rsidRPr="004E6FBC">
        <w:rPr>
          <w:rFonts w:ascii="Arial" w:hAnsi="Arial" w:cs="Arial"/>
          <w:b/>
          <w:sz w:val="20"/>
          <w:szCs w:val="20"/>
        </w:rPr>
        <w:t xml:space="preserve">Imputation budgétaire :  </w:t>
      </w:r>
      <w:r>
        <w:rPr>
          <w:rFonts w:ascii="Arial" w:hAnsi="Arial" w:cs="Arial"/>
          <w:b/>
          <w:sz w:val="20"/>
          <w:szCs w:val="20"/>
        </w:rPr>
        <w:t xml:space="preserve">Investissement </w:t>
      </w:r>
    </w:p>
    <w:p w14:paraId="777C9DE1" w14:textId="77777777" w:rsidR="00F71A87" w:rsidRPr="004E6FBC" w:rsidRDefault="00F71A87" w:rsidP="00315CE4">
      <w:pPr>
        <w:spacing w:line="276" w:lineRule="auto"/>
        <w:jc w:val="both"/>
        <w:rPr>
          <w:rFonts w:ascii="Arial" w:hAnsi="Arial" w:cs="Arial"/>
          <w:b/>
          <w:sz w:val="20"/>
          <w:szCs w:val="20"/>
        </w:rPr>
      </w:pPr>
      <w:r w:rsidRPr="004E6FBC">
        <w:rPr>
          <w:rFonts w:ascii="Arial" w:hAnsi="Arial" w:cs="Arial"/>
          <w:b/>
          <w:sz w:val="20"/>
          <w:szCs w:val="20"/>
        </w:rPr>
        <w:t>Service gestionnaire</w:t>
      </w:r>
      <w:r>
        <w:rPr>
          <w:rFonts w:ascii="Arial" w:hAnsi="Arial" w:cs="Arial"/>
          <w:b/>
          <w:sz w:val="20"/>
          <w:szCs w:val="20"/>
        </w:rPr>
        <w:t xml:space="preserve"> : </w:t>
      </w:r>
      <w:r w:rsidRPr="004E6FBC">
        <w:rPr>
          <w:rFonts w:ascii="Arial" w:hAnsi="Arial" w:cs="Arial"/>
          <w:b/>
          <w:sz w:val="20"/>
          <w:szCs w:val="20"/>
        </w:rPr>
        <w:t>1901</w:t>
      </w:r>
    </w:p>
    <w:p w14:paraId="02C1C777" w14:textId="0949FC28" w:rsidR="00F71A87" w:rsidRPr="004E6FBC" w:rsidRDefault="00F71A87" w:rsidP="00315CE4">
      <w:pPr>
        <w:spacing w:line="276" w:lineRule="auto"/>
        <w:jc w:val="both"/>
        <w:rPr>
          <w:rFonts w:ascii="Arial" w:hAnsi="Arial" w:cs="Arial"/>
          <w:b/>
          <w:sz w:val="20"/>
          <w:szCs w:val="20"/>
        </w:rPr>
      </w:pPr>
      <w:r w:rsidRPr="004E6FBC">
        <w:rPr>
          <w:rFonts w:ascii="Arial" w:hAnsi="Arial" w:cs="Arial"/>
          <w:b/>
          <w:sz w:val="20"/>
          <w:szCs w:val="20"/>
        </w:rPr>
        <w:t xml:space="preserve">Numéro d’engagement : voir </w:t>
      </w:r>
      <w:r w:rsidR="003D58C8">
        <w:rPr>
          <w:rFonts w:ascii="Arial" w:hAnsi="Arial" w:cs="Arial"/>
          <w:b/>
          <w:sz w:val="20"/>
          <w:szCs w:val="20"/>
        </w:rPr>
        <w:t>sur courrier de notification</w:t>
      </w:r>
    </w:p>
    <w:p w14:paraId="5F0DC41F" w14:textId="77777777" w:rsidR="00F71A87" w:rsidRPr="004E6FBC" w:rsidRDefault="00F71A87" w:rsidP="00315CE4">
      <w:pPr>
        <w:spacing w:line="276" w:lineRule="auto"/>
        <w:jc w:val="both"/>
        <w:rPr>
          <w:rFonts w:ascii="Arial" w:hAnsi="Arial" w:cs="Arial"/>
          <w:sz w:val="20"/>
          <w:szCs w:val="20"/>
        </w:rPr>
      </w:pPr>
    </w:p>
    <w:p w14:paraId="2E29B354" w14:textId="3A755756" w:rsidR="00F71A87" w:rsidRPr="00D61814" w:rsidRDefault="007258B3" w:rsidP="00315CE4">
      <w:pPr>
        <w:pStyle w:val="Titre2"/>
        <w:numPr>
          <w:ilvl w:val="1"/>
          <w:numId w:val="23"/>
        </w:numPr>
        <w:rPr>
          <w:u w:val="single"/>
        </w:rPr>
      </w:pPr>
      <w:bookmarkStart w:id="44" w:name="_Toc198828382"/>
      <w:r>
        <w:t>C</w:t>
      </w:r>
      <w:r w:rsidR="00F71A87" w:rsidRPr="007258B3">
        <w:t>ompte à créditer</w:t>
      </w:r>
      <w:bookmarkEnd w:id="44"/>
    </w:p>
    <w:p w14:paraId="10D174BC" w14:textId="77777777" w:rsidR="00F71A87" w:rsidRPr="004E6FBC" w:rsidRDefault="00F71A87" w:rsidP="00315CE4">
      <w:pPr>
        <w:spacing w:line="276" w:lineRule="auto"/>
        <w:jc w:val="both"/>
        <w:rPr>
          <w:rFonts w:ascii="Arial" w:hAnsi="Arial" w:cs="Arial"/>
          <w:sz w:val="20"/>
          <w:szCs w:val="20"/>
        </w:rPr>
      </w:pPr>
    </w:p>
    <w:p w14:paraId="4E781442" w14:textId="77777777"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Les sommes dues au titre du présent marché seront portées au crédit du compte suivant :</w:t>
      </w:r>
    </w:p>
    <w:p w14:paraId="6FADF826" w14:textId="77777777" w:rsidR="00F71A87" w:rsidRPr="004E6FBC" w:rsidRDefault="00F71A87" w:rsidP="00315CE4">
      <w:pPr>
        <w:spacing w:line="276" w:lineRule="auto"/>
        <w:jc w:val="both"/>
        <w:rPr>
          <w:rFonts w:ascii="Arial" w:hAnsi="Arial" w:cs="Arial"/>
          <w:sz w:val="20"/>
          <w:szCs w:val="20"/>
        </w:rPr>
      </w:pPr>
    </w:p>
    <w:tbl>
      <w:tblPr>
        <w:tblW w:w="9061" w:type="dxa"/>
        <w:tblInd w:w="1" w:type="dxa"/>
        <w:tblCellMar>
          <w:left w:w="0" w:type="dxa"/>
          <w:right w:w="0" w:type="dxa"/>
        </w:tblCellMar>
        <w:tblLook w:val="04A0" w:firstRow="1" w:lastRow="0" w:firstColumn="1" w:lastColumn="0" w:noHBand="0" w:noVBand="1"/>
      </w:tblPr>
      <w:tblGrid>
        <w:gridCol w:w="9061"/>
      </w:tblGrid>
      <w:tr w:rsidR="00F71A87" w:rsidRPr="004E6FBC" w14:paraId="57495242" w14:textId="77777777" w:rsidTr="00AF370D">
        <w:trPr>
          <w:trHeight w:val="1999"/>
          <w:tblHeader/>
        </w:trPr>
        <w:tc>
          <w:tcPr>
            <w:tcW w:w="9061" w:type="dxa"/>
            <w:tcBorders>
              <w:top w:val="single" w:sz="4" w:space="0" w:color="auto"/>
              <w:left w:val="single" w:sz="4" w:space="0" w:color="auto"/>
              <w:bottom w:val="single" w:sz="4" w:space="0" w:color="auto"/>
              <w:right w:val="single" w:sz="4" w:space="0" w:color="auto"/>
            </w:tcBorders>
            <w:shd w:val="clear" w:color="auto" w:fill="BFBFBF"/>
          </w:tcPr>
          <w:p w14:paraId="0015B149" w14:textId="77777777" w:rsidR="00F71A87" w:rsidRPr="004E6FBC" w:rsidRDefault="00F71A87" w:rsidP="00315CE4">
            <w:pPr>
              <w:spacing w:line="276" w:lineRule="auto"/>
              <w:jc w:val="both"/>
              <w:rPr>
                <w:rFonts w:ascii="Arial" w:hAnsi="Arial" w:cs="Arial"/>
                <w:sz w:val="20"/>
                <w:szCs w:val="20"/>
              </w:rPr>
            </w:pPr>
          </w:p>
          <w:p w14:paraId="5B3EEB26" w14:textId="77777777" w:rsidR="00F71A87" w:rsidRPr="004E6FBC" w:rsidRDefault="00F71A87" w:rsidP="00315CE4">
            <w:pPr>
              <w:spacing w:line="276" w:lineRule="auto"/>
              <w:jc w:val="both"/>
              <w:rPr>
                <w:rFonts w:ascii="Arial" w:hAnsi="Arial" w:cs="Arial"/>
                <w:sz w:val="20"/>
                <w:szCs w:val="20"/>
              </w:rPr>
            </w:pPr>
          </w:p>
          <w:p w14:paraId="17D00266" w14:textId="77777777" w:rsidR="00F71A87" w:rsidRPr="004E6FBC" w:rsidRDefault="00F71A87" w:rsidP="00315CE4">
            <w:pPr>
              <w:spacing w:line="276" w:lineRule="auto"/>
              <w:jc w:val="both"/>
              <w:rPr>
                <w:rFonts w:ascii="Arial" w:hAnsi="Arial" w:cs="Arial"/>
                <w:sz w:val="20"/>
                <w:szCs w:val="20"/>
              </w:rPr>
            </w:pPr>
          </w:p>
          <w:p w14:paraId="61A6E13A" w14:textId="77777777" w:rsidR="00F71A87" w:rsidRPr="004E6FBC" w:rsidRDefault="00F71A87" w:rsidP="00315CE4">
            <w:pPr>
              <w:spacing w:line="276" w:lineRule="auto"/>
              <w:jc w:val="both"/>
              <w:rPr>
                <w:rFonts w:ascii="Arial" w:hAnsi="Arial" w:cs="Arial"/>
                <w:sz w:val="20"/>
                <w:szCs w:val="20"/>
              </w:rPr>
            </w:pPr>
          </w:p>
          <w:p w14:paraId="5A1B5133" w14:textId="0B09B999" w:rsidR="00F71A87" w:rsidRDefault="00F71A87" w:rsidP="00315CE4">
            <w:pPr>
              <w:spacing w:line="276" w:lineRule="auto"/>
              <w:jc w:val="center"/>
              <w:rPr>
                <w:rFonts w:ascii="Arial" w:hAnsi="Arial" w:cs="Arial"/>
                <w:sz w:val="20"/>
                <w:szCs w:val="20"/>
              </w:rPr>
            </w:pPr>
            <w:r w:rsidRPr="004E6FBC">
              <w:rPr>
                <w:rFonts w:ascii="Arial" w:hAnsi="Arial" w:cs="Arial"/>
                <w:sz w:val="20"/>
                <w:szCs w:val="20"/>
              </w:rPr>
              <w:t>Coller un RIB original</w:t>
            </w:r>
          </w:p>
          <w:p w14:paraId="0F21DD67" w14:textId="55883D8F" w:rsidR="00AF0314" w:rsidRDefault="00AF0314" w:rsidP="00315CE4">
            <w:pPr>
              <w:spacing w:line="276" w:lineRule="auto"/>
              <w:jc w:val="center"/>
              <w:rPr>
                <w:rFonts w:ascii="Arial" w:hAnsi="Arial" w:cs="Arial"/>
                <w:sz w:val="20"/>
                <w:szCs w:val="20"/>
              </w:rPr>
            </w:pPr>
          </w:p>
          <w:p w14:paraId="66AE8D69" w14:textId="18DA7916" w:rsidR="00AF0314" w:rsidRDefault="00AF0314" w:rsidP="00315CE4">
            <w:pPr>
              <w:spacing w:line="276" w:lineRule="auto"/>
              <w:jc w:val="center"/>
              <w:rPr>
                <w:rFonts w:ascii="Arial" w:hAnsi="Arial" w:cs="Arial"/>
                <w:sz w:val="20"/>
                <w:szCs w:val="20"/>
              </w:rPr>
            </w:pPr>
          </w:p>
          <w:p w14:paraId="1064027C" w14:textId="77777777" w:rsidR="00AF0314" w:rsidRPr="004E6FBC" w:rsidRDefault="00AF0314" w:rsidP="00315CE4">
            <w:pPr>
              <w:spacing w:line="276" w:lineRule="auto"/>
              <w:jc w:val="center"/>
              <w:rPr>
                <w:rFonts w:ascii="Arial" w:hAnsi="Arial" w:cs="Arial"/>
                <w:sz w:val="20"/>
                <w:szCs w:val="20"/>
              </w:rPr>
            </w:pPr>
          </w:p>
          <w:p w14:paraId="6506F747" w14:textId="77777777" w:rsidR="00F71A87" w:rsidRPr="004E6FBC" w:rsidRDefault="00F71A87" w:rsidP="00315CE4">
            <w:pPr>
              <w:spacing w:line="276" w:lineRule="auto"/>
              <w:jc w:val="both"/>
              <w:rPr>
                <w:rFonts w:ascii="Arial" w:hAnsi="Arial" w:cs="Arial"/>
                <w:sz w:val="20"/>
                <w:szCs w:val="20"/>
              </w:rPr>
            </w:pPr>
          </w:p>
        </w:tc>
      </w:tr>
    </w:tbl>
    <w:p w14:paraId="32E5844C" w14:textId="77777777" w:rsidR="00F71A87" w:rsidRPr="004E6FBC" w:rsidRDefault="00F71A87" w:rsidP="00315CE4">
      <w:pPr>
        <w:spacing w:line="276" w:lineRule="auto"/>
        <w:jc w:val="both"/>
        <w:rPr>
          <w:rFonts w:ascii="Arial" w:hAnsi="Arial" w:cs="Arial"/>
          <w:sz w:val="20"/>
          <w:szCs w:val="20"/>
        </w:rPr>
      </w:pPr>
    </w:p>
    <w:p w14:paraId="2A1114AD" w14:textId="77777777"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6C530C1C" w14:textId="77777777" w:rsidR="00F71A87" w:rsidRPr="004E6FBC" w:rsidRDefault="00F71A87" w:rsidP="00315CE4">
      <w:pPr>
        <w:spacing w:line="276" w:lineRule="auto"/>
        <w:jc w:val="both"/>
        <w:rPr>
          <w:rFonts w:ascii="Arial" w:hAnsi="Arial" w:cs="Arial"/>
          <w:sz w:val="20"/>
          <w:szCs w:val="20"/>
        </w:rPr>
      </w:pPr>
    </w:p>
    <w:p w14:paraId="49047127" w14:textId="0CC9073A" w:rsidR="00F71A87" w:rsidRPr="004E6FBC" w:rsidRDefault="00ED051C" w:rsidP="00315CE4">
      <w:pPr>
        <w:spacing w:line="276" w:lineRule="auto"/>
        <w:jc w:val="both"/>
        <w:rPr>
          <w:rFonts w:ascii="Arial" w:hAnsi="Arial" w:cs="Arial"/>
          <w:sz w:val="20"/>
          <w:szCs w:val="20"/>
        </w:rPr>
      </w:pPr>
      <w:r>
        <w:rPr>
          <w:rFonts w:ascii="Arial" w:hAnsi="Arial" w:cs="Arial"/>
          <w:sz w:val="20"/>
          <w:szCs w:val="20"/>
        </w:rPr>
        <w:t xml:space="preserve">Sauf demande contraire, </w:t>
      </w:r>
      <w:r w:rsidR="00F71A87" w:rsidRPr="004E6FBC">
        <w:rPr>
          <w:rFonts w:ascii="Arial" w:hAnsi="Arial" w:cs="Arial"/>
          <w:sz w:val="20"/>
          <w:szCs w:val="20"/>
        </w:rPr>
        <w:t>dans le cas d’un marché passé avec des entrepreneurs groupés solidaires, les travaux exécutés font l’objet d’un paiement à compte unique ouvert au nom des entrepreneurs groupés ou du mandataire</w:t>
      </w:r>
      <w:r w:rsidR="0068188A">
        <w:rPr>
          <w:rFonts w:ascii="Arial" w:hAnsi="Arial" w:cs="Arial"/>
          <w:sz w:val="20"/>
          <w:szCs w:val="20"/>
        </w:rPr>
        <w:t xml:space="preserve"> (dérogation à l’article </w:t>
      </w:r>
      <w:r w:rsidR="005D27D2">
        <w:rPr>
          <w:rFonts w:ascii="Arial" w:hAnsi="Arial" w:cs="Arial"/>
          <w:sz w:val="20"/>
          <w:szCs w:val="20"/>
        </w:rPr>
        <w:t xml:space="preserve">10 </w:t>
      </w:r>
      <w:r w:rsidR="0068188A">
        <w:rPr>
          <w:rFonts w:ascii="Arial" w:hAnsi="Arial" w:cs="Arial"/>
          <w:sz w:val="20"/>
          <w:szCs w:val="20"/>
        </w:rPr>
        <w:t>du CCAG</w:t>
      </w:r>
      <w:r w:rsidR="00F40892">
        <w:rPr>
          <w:rFonts w:ascii="Arial" w:hAnsi="Arial" w:cs="Arial"/>
          <w:sz w:val="20"/>
          <w:szCs w:val="20"/>
        </w:rPr>
        <w:t xml:space="preserve"> </w:t>
      </w:r>
      <w:r w:rsidR="0068188A">
        <w:rPr>
          <w:rFonts w:ascii="Arial" w:hAnsi="Arial" w:cs="Arial"/>
          <w:sz w:val="20"/>
          <w:szCs w:val="20"/>
        </w:rPr>
        <w:t>Travaux)</w:t>
      </w:r>
      <w:r w:rsidR="00F71A87" w:rsidRPr="004E6FBC">
        <w:rPr>
          <w:rFonts w:ascii="Arial" w:hAnsi="Arial" w:cs="Arial"/>
          <w:sz w:val="20"/>
          <w:szCs w:val="20"/>
        </w:rPr>
        <w:t xml:space="preserve"> </w:t>
      </w:r>
    </w:p>
    <w:p w14:paraId="4A75BD0F" w14:textId="77777777" w:rsidR="00F71A87" w:rsidRPr="004E6FBC" w:rsidRDefault="00F71A87" w:rsidP="00315CE4">
      <w:pPr>
        <w:spacing w:line="276" w:lineRule="auto"/>
        <w:jc w:val="both"/>
        <w:rPr>
          <w:rFonts w:ascii="Arial" w:hAnsi="Arial" w:cs="Arial"/>
          <w:sz w:val="20"/>
          <w:szCs w:val="20"/>
        </w:rPr>
      </w:pPr>
    </w:p>
    <w:p w14:paraId="21E2C4C3" w14:textId="77777777" w:rsidR="00F71A87" w:rsidRPr="007D0F96" w:rsidRDefault="00F71A87" w:rsidP="00315CE4">
      <w:pPr>
        <w:spacing w:line="276" w:lineRule="auto"/>
        <w:jc w:val="both"/>
        <w:rPr>
          <w:rFonts w:ascii="Arial" w:hAnsi="Arial" w:cs="Arial"/>
          <w:sz w:val="20"/>
          <w:szCs w:val="20"/>
        </w:rPr>
      </w:pPr>
      <w:r w:rsidRPr="007D0F96">
        <w:rPr>
          <w:rFonts w:ascii="Arial" w:hAnsi="Arial" w:cs="Arial"/>
          <w:sz w:val="20"/>
          <w:szCs w:val="20"/>
        </w:rPr>
        <w:t>Dans le cas d’un marché passé avec des entrepreneurs groupés conjoints, les prestations ou travaux exécutés font l’objet d’un paiement en faisant porter le montant revenant à chaque membre du groupement, au crédit du compte ouvert au nom de chacun des membres du groupement.</w:t>
      </w:r>
    </w:p>
    <w:p w14:paraId="13A33E4A" w14:textId="77777777" w:rsidR="00F71A87" w:rsidRPr="004E6FBC" w:rsidRDefault="00F71A87" w:rsidP="00315CE4">
      <w:pPr>
        <w:spacing w:line="276" w:lineRule="auto"/>
        <w:jc w:val="both"/>
        <w:rPr>
          <w:rFonts w:ascii="Arial" w:hAnsi="Arial" w:cs="Arial"/>
          <w:sz w:val="20"/>
          <w:szCs w:val="20"/>
        </w:rPr>
      </w:pPr>
    </w:p>
    <w:p w14:paraId="7899615D" w14:textId="607E31BD" w:rsidR="00F71A87" w:rsidRPr="00093F1D" w:rsidRDefault="00F71A87" w:rsidP="00315CE4">
      <w:pPr>
        <w:pStyle w:val="Titre2"/>
      </w:pPr>
      <w:bookmarkStart w:id="45" w:name="_Toc198828383"/>
      <w:r w:rsidRPr="00093F1D">
        <w:t>Délai de paiement</w:t>
      </w:r>
      <w:bookmarkEnd w:id="45"/>
    </w:p>
    <w:p w14:paraId="2F392DBD" w14:textId="77777777" w:rsidR="00F71A87" w:rsidRPr="004E6FBC" w:rsidRDefault="00F71A87" w:rsidP="00315CE4">
      <w:pPr>
        <w:spacing w:line="276" w:lineRule="auto"/>
        <w:jc w:val="both"/>
        <w:rPr>
          <w:rFonts w:ascii="Arial" w:hAnsi="Arial" w:cs="Arial"/>
          <w:sz w:val="20"/>
          <w:szCs w:val="20"/>
        </w:rPr>
      </w:pPr>
    </w:p>
    <w:p w14:paraId="3F9C765D" w14:textId="706365AD"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Le délai de paiement ne peut excéder trente jours (30) à compter de la date de réception de la demande Conformément à l’article R.</w:t>
      </w:r>
      <w:r w:rsidR="005D27D2">
        <w:rPr>
          <w:rFonts w:ascii="Arial" w:hAnsi="Arial" w:cs="Arial"/>
          <w:sz w:val="20"/>
          <w:szCs w:val="20"/>
        </w:rPr>
        <w:t xml:space="preserve"> </w:t>
      </w:r>
      <w:r w:rsidRPr="004E6FBC">
        <w:rPr>
          <w:rFonts w:ascii="Arial" w:hAnsi="Arial" w:cs="Arial"/>
          <w:sz w:val="20"/>
          <w:szCs w:val="20"/>
        </w:rPr>
        <w:t xml:space="preserve">2192-10 du Code de la Commande Publique, le délai de paiement ne peut excéder trente jours (30) à compter de la date de réception de la demande de paiement. </w:t>
      </w:r>
    </w:p>
    <w:p w14:paraId="7075AB4B" w14:textId="77777777" w:rsidR="00F71A87" w:rsidRPr="004E6FBC" w:rsidRDefault="00F71A87" w:rsidP="00315CE4">
      <w:pPr>
        <w:spacing w:line="276" w:lineRule="auto"/>
        <w:jc w:val="both"/>
        <w:rPr>
          <w:rFonts w:ascii="Arial" w:hAnsi="Arial" w:cs="Arial"/>
          <w:sz w:val="20"/>
          <w:szCs w:val="20"/>
        </w:rPr>
      </w:pPr>
    </w:p>
    <w:p w14:paraId="6D395075" w14:textId="77777777"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AD08E37" w14:textId="77777777" w:rsidR="00F71A87" w:rsidRPr="004E6FBC" w:rsidRDefault="00F71A87" w:rsidP="00315CE4">
      <w:pPr>
        <w:spacing w:line="276" w:lineRule="auto"/>
        <w:jc w:val="both"/>
        <w:rPr>
          <w:rFonts w:ascii="Arial" w:hAnsi="Arial" w:cs="Arial"/>
          <w:sz w:val="20"/>
          <w:szCs w:val="20"/>
        </w:rPr>
      </w:pPr>
    </w:p>
    <w:p w14:paraId="3DECBB9B" w14:textId="77777777"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3DE60B2A" w14:textId="77777777" w:rsidR="00F71A87" w:rsidRPr="004E6FBC" w:rsidRDefault="00F71A87" w:rsidP="00315CE4">
      <w:pPr>
        <w:spacing w:line="276" w:lineRule="auto"/>
        <w:jc w:val="both"/>
        <w:rPr>
          <w:rFonts w:ascii="Arial" w:hAnsi="Arial" w:cs="Arial"/>
          <w:sz w:val="20"/>
          <w:szCs w:val="20"/>
        </w:rPr>
      </w:pPr>
    </w:p>
    <w:p w14:paraId="3D472CA4" w14:textId="77777777"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E885602" w14:textId="77777777" w:rsidR="00F71A87" w:rsidRPr="004E6FBC" w:rsidRDefault="00F71A87" w:rsidP="00315CE4">
      <w:pPr>
        <w:spacing w:line="276" w:lineRule="auto"/>
        <w:jc w:val="both"/>
        <w:rPr>
          <w:rFonts w:ascii="Arial" w:hAnsi="Arial" w:cs="Arial"/>
          <w:sz w:val="20"/>
          <w:szCs w:val="20"/>
        </w:rPr>
      </w:pPr>
    </w:p>
    <w:p w14:paraId="7F588109" w14:textId="77777777" w:rsidR="00F71A87" w:rsidRPr="004E6FBC" w:rsidRDefault="00F71A87" w:rsidP="00315CE4">
      <w:pPr>
        <w:spacing w:line="276" w:lineRule="auto"/>
        <w:jc w:val="both"/>
        <w:rPr>
          <w:rFonts w:ascii="Arial" w:hAnsi="Arial" w:cs="Arial"/>
          <w:sz w:val="20"/>
          <w:szCs w:val="20"/>
        </w:rPr>
      </w:pPr>
      <w:r w:rsidRPr="004E6FBC">
        <w:rPr>
          <w:rFonts w:ascii="Arial" w:hAnsi="Arial" w:cs="Arial"/>
          <w:sz w:val="20"/>
          <w:szCs w:val="20"/>
        </w:rPr>
        <w:t>Par ailleurs, une indemnité forfaitaire est prévue (Article D2192-35 du Code de la Commande publique) pour frais de recouvrement, celle-ci est fixée à 40€.</w:t>
      </w:r>
    </w:p>
    <w:p w14:paraId="015B2F48" w14:textId="77777777" w:rsidR="00F71A87" w:rsidRPr="004E6FBC" w:rsidRDefault="00F71A87" w:rsidP="00315CE4">
      <w:pPr>
        <w:spacing w:line="276" w:lineRule="auto"/>
        <w:jc w:val="both"/>
        <w:rPr>
          <w:rFonts w:ascii="Arial" w:hAnsi="Arial" w:cs="Arial"/>
          <w:sz w:val="20"/>
          <w:szCs w:val="20"/>
        </w:rPr>
      </w:pPr>
    </w:p>
    <w:p w14:paraId="6C548ED2" w14:textId="0F6C0D4E" w:rsidR="008357B5" w:rsidRDefault="00F71A87" w:rsidP="00315CE4">
      <w:pPr>
        <w:spacing w:line="276" w:lineRule="auto"/>
        <w:jc w:val="both"/>
        <w:rPr>
          <w:rFonts w:ascii="Arial" w:hAnsi="Arial" w:cs="Arial"/>
          <w:sz w:val="20"/>
          <w:szCs w:val="20"/>
        </w:rPr>
      </w:pPr>
      <w:r w:rsidRPr="004E6FBC">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3CBBEBC" w14:textId="77777777" w:rsidR="009858DF" w:rsidRDefault="009858DF" w:rsidP="00315CE4">
      <w:pPr>
        <w:spacing w:line="276" w:lineRule="auto"/>
        <w:jc w:val="both"/>
        <w:rPr>
          <w:rFonts w:ascii="Arial" w:hAnsi="Arial" w:cs="Arial"/>
          <w:sz w:val="20"/>
          <w:szCs w:val="20"/>
        </w:rPr>
      </w:pPr>
    </w:p>
    <w:p w14:paraId="2847745D" w14:textId="239A7EAC" w:rsidR="001F1F9B" w:rsidRPr="001F1F9B" w:rsidRDefault="007258B3" w:rsidP="00315CE4">
      <w:pPr>
        <w:pStyle w:val="Titre1"/>
        <w:spacing w:line="276" w:lineRule="auto"/>
      </w:pPr>
      <w:bookmarkStart w:id="46" w:name="_Toc198828384"/>
      <w:r>
        <w:t>Garantie</w:t>
      </w:r>
      <w:bookmarkEnd w:id="46"/>
    </w:p>
    <w:p w14:paraId="60B61CA5" w14:textId="77777777" w:rsidR="001F1F9B" w:rsidRDefault="001F1F9B" w:rsidP="00315CE4">
      <w:pPr>
        <w:spacing w:line="276" w:lineRule="auto"/>
        <w:jc w:val="both"/>
        <w:rPr>
          <w:rFonts w:ascii="Arial" w:hAnsi="Arial" w:cs="Arial"/>
          <w:sz w:val="20"/>
          <w:szCs w:val="20"/>
        </w:rPr>
      </w:pPr>
    </w:p>
    <w:p w14:paraId="0CDD9AAA" w14:textId="77777777" w:rsidR="001F1F9B" w:rsidRPr="00AF370D" w:rsidRDefault="001F1F9B" w:rsidP="00315CE4">
      <w:pPr>
        <w:spacing w:line="276" w:lineRule="auto"/>
        <w:jc w:val="both"/>
        <w:rPr>
          <w:rFonts w:ascii="Arial" w:hAnsi="Arial" w:cs="Arial"/>
          <w:sz w:val="20"/>
          <w:szCs w:val="20"/>
        </w:rPr>
      </w:pPr>
      <w:r w:rsidRPr="00AF370D">
        <w:rPr>
          <w:rFonts w:ascii="Arial" w:hAnsi="Arial" w:cs="Arial"/>
          <w:sz w:val="20"/>
          <w:szCs w:val="20"/>
        </w:rPr>
        <w:t xml:space="preserve">Le délai de Garantie de Parfait Achèvement (GPA) est fixé à un (1) an. </w:t>
      </w:r>
    </w:p>
    <w:p w14:paraId="609ECDC4" w14:textId="77777777" w:rsidR="001F1F9B" w:rsidRPr="001F1F9B" w:rsidRDefault="001F1F9B" w:rsidP="00315CE4">
      <w:pPr>
        <w:spacing w:line="276" w:lineRule="auto"/>
        <w:jc w:val="both"/>
        <w:rPr>
          <w:rFonts w:ascii="Arial" w:hAnsi="Arial" w:cs="Arial"/>
          <w:sz w:val="20"/>
          <w:szCs w:val="20"/>
        </w:rPr>
      </w:pPr>
    </w:p>
    <w:p w14:paraId="2C83169E" w14:textId="7793664A" w:rsidR="001F1F9B" w:rsidRDefault="004303B0" w:rsidP="00315CE4">
      <w:pPr>
        <w:spacing w:line="276" w:lineRule="auto"/>
        <w:jc w:val="both"/>
        <w:rPr>
          <w:rFonts w:ascii="Arial" w:hAnsi="Arial" w:cs="Arial"/>
          <w:sz w:val="20"/>
          <w:szCs w:val="20"/>
        </w:rPr>
      </w:pPr>
      <w:r>
        <w:rPr>
          <w:rFonts w:ascii="Arial" w:hAnsi="Arial" w:cs="Arial"/>
          <w:sz w:val="20"/>
          <w:szCs w:val="20"/>
        </w:rPr>
        <w:t>Par dérogation à l’article 44.1 du CCAG Travaux, l</w:t>
      </w:r>
      <w:r w:rsidR="001F1F9B" w:rsidRPr="001F1F9B">
        <w:rPr>
          <w:rFonts w:ascii="Arial" w:hAnsi="Arial" w:cs="Arial"/>
          <w:sz w:val="20"/>
          <w:szCs w:val="20"/>
        </w:rPr>
        <w:t xml:space="preserve">e délai de garantie court à compter de la date de réception le cas échéant, ou de la date de levée des réserves pour les prestations ayant fait l'objet de réserves lors de la réception. </w:t>
      </w:r>
    </w:p>
    <w:p w14:paraId="4AE8E169" w14:textId="77777777" w:rsidR="001F1F9B" w:rsidRPr="001F1F9B" w:rsidRDefault="001F1F9B" w:rsidP="00315CE4">
      <w:pPr>
        <w:spacing w:line="276" w:lineRule="auto"/>
        <w:jc w:val="both"/>
        <w:rPr>
          <w:rFonts w:ascii="Arial" w:hAnsi="Arial" w:cs="Arial"/>
          <w:sz w:val="20"/>
          <w:szCs w:val="20"/>
        </w:rPr>
      </w:pPr>
    </w:p>
    <w:p w14:paraId="3E179880" w14:textId="2A4233E7" w:rsidR="00D55B63" w:rsidRDefault="001F1F9B" w:rsidP="00315CE4">
      <w:pPr>
        <w:spacing w:line="276" w:lineRule="auto"/>
        <w:jc w:val="both"/>
        <w:rPr>
          <w:rFonts w:ascii="Arial" w:hAnsi="Arial" w:cs="Arial"/>
          <w:sz w:val="20"/>
          <w:szCs w:val="20"/>
        </w:rPr>
      </w:pPr>
      <w:r w:rsidRPr="001F1F9B">
        <w:rPr>
          <w:rFonts w:ascii="Arial" w:hAnsi="Arial" w:cs="Arial"/>
          <w:sz w:val="20"/>
          <w:szCs w:val="20"/>
        </w:rPr>
        <w:t>Par dérogation à l'article 44.2 du CCAG Travaux, la prolongation du délai de garantie (jusqu'à l'exécution complète des travaux ou des prestations) est acquise sans qu'une quelconque formalité ne soit nécessaire dès lors qu'une réserve, malfaçon ou non-conformité a été dénoncée au titulaire sans que ce dernier y ait parfaitement remédié pendant le délai de garantie.</w:t>
      </w:r>
    </w:p>
    <w:p w14:paraId="1F99A256" w14:textId="77777777" w:rsidR="00D55B63" w:rsidRPr="007727EF" w:rsidRDefault="00D55B63" w:rsidP="00315CE4">
      <w:pPr>
        <w:spacing w:line="276" w:lineRule="auto"/>
        <w:jc w:val="both"/>
        <w:rPr>
          <w:rFonts w:ascii="Arial" w:hAnsi="Arial" w:cs="Arial"/>
          <w:sz w:val="20"/>
          <w:szCs w:val="20"/>
        </w:rPr>
      </w:pPr>
    </w:p>
    <w:p w14:paraId="06ACDBF6" w14:textId="72A66826" w:rsidR="00591888" w:rsidRPr="007727EF" w:rsidRDefault="007258B3" w:rsidP="00315CE4">
      <w:pPr>
        <w:pStyle w:val="Titre1"/>
        <w:spacing w:line="276" w:lineRule="auto"/>
      </w:pPr>
      <w:bookmarkStart w:id="47" w:name="_Toc198828385"/>
      <w:r>
        <w:t>Avance</w:t>
      </w:r>
      <w:bookmarkEnd w:id="47"/>
    </w:p>
    <w:p w14:paraId="174C4B56" w14:textId="2F2D29B8" w:rsidR="00591888" w:rsidRPr="007727EF" w:rsidRDefault="00591888" w:rsidP="00315CE4">
      <w:pPr>
        <w:spacing w:line="276" w:lineRule="auto"/>
        <w:jc w:val="both"/>
        <w:rPr>
          <w:rFonts w:ascii="Arial" w:hAnsi="Arial" w:cs="Arial"/>
          <w:b/>
          <w:sz w:val="20"/>
          <w:szCs w:val="20"/>
          <w:u w:val="single"/>
        </w:rPr>
      </w:pPr>
      <w:bookmarkStart w:id="48" w:name="OLE_LINK1"/>
      <w:bookmarkStart w:id="49" w:name="OLE_LINK2"/>
    </w:p>
    <w:bookmarkEnd w:id="48"/>
    <w:bookmarkEnd w:id="49"/>
    <w:p w14:paraId="64F2F244" w14:textId="4135FDC4" w:rsidR="00B76F54" w:rsidRPr="007727EF" w:rsidRDefault="00591888" w:rsidP="00315CE4">
      <w:pPr>
        <w:numPr>
          <w:ilvl w:val="12"/>
          <w:numId w:val="0"/>
        </w:numPr>
        <w:spacing w:line="276" w:lineRule="auto"/>
        <w:jc w:val="both"/>
        <w:rPr>
          <w:rFonts w:ascii="Arial" w:hAnsi="Arial" w:cs="Arial"/>
          <w:sz w:val="20"/>
          <w:szCs w:val="20"/>
        </w:rPr>
      </w:pPr>
      <w:r w:rsidRPr="007727EF">
        <w:rPr>
          <w:rFonts w:ascii="Arial" w:hAnsi="Arial" w:cs="Arial"/>
          <w:sz w:val="20"/>
          <w:szCs w:val="20"/>
        </w:rPr>
        <w:t xml:space="preserve">Conformément </w:t>
      </w:r>
      <w:r w:rsidR="00B76F54" w:rsidRPr="007727EF">
        <w:rPr>
          <w:rFonts w:ascii="Arial" w:hAnsi="Arial" w:cs="Arial"/>
          <w:sz w:val="20"/>
          <w:szCs w:val="20"/>
        </w:rPr>
        <w:t>aux articles R</w:t>
      </w:r>
      <w:r w:rsidR="00D53875" w:rsidRPr="007727EF">
        <w:rPr>
          <w:rFonts w:ascii="Arial" w:hAnsi="Arial" w:cs="Arial"/>
          <w:sz w:val="20"/>
          <w:szCs w:val="20"/>
        </w:rPr>
        <w:t>.</w:t>
      </w:r>
      <w:r w:rsidR="00B76F54" w:rsidRPr="007727EF">
        <w:rPr>
          <w:rFonts w:ascii="Arial" w:hAnsi="Arial" w:cs="Arial"/>
          <w:sz w:val="20"/>
          <w:szCs w:val="20"/>
        </w:rPr>
        <w:t>2191-3 et R2191-7</w:t>
      </w:r>
      <w:r w:rsidR="003F1010" w:rsidRPr="007727EF">
        <w:rPr>
          <w:rFonts w:ascii="Arial" w:hAnsi="Arial" w:cs="Arial"/>
          <w:sz w:val="20"/>
          <w:szCs w:val="20"/>
        </w:rPr>
        <w:t xml:space="preserve"> du Code de la Commande Publique</w:t>
      </w:r>
      <w:r w:rsidR="00B76F54" w:rsidRPr="007727EF">
        <w:rPr>
          <w:rFonts w:ascii="Arial" w:hAnsi="Arial" w:cs="Arial"/>
          <w:sz w:val="20"/>
          <w:szCs w:val="20"/>
        </w:rPr>
        <w:t xml:space="preserve">, </w:t>
      </w:r>
      <w:r w:rsidRPr="007727EF">
        <w:rPr>
          <w:rFonts w:ascii="Arial" w:hAnsi="Arial" w:cs="Arial"/>
          <w:sz w:val="20"/>
          <w:szCs w:val="20"/>
        </w:rPr>
        <w:t xml:space="preserve">une avance de </w:t>
      </w:r>
      <w:r w:rsidR="0068188A">
        <w:rPr>
          <w:rFonts w:ascii="Arial" w:hAnsi="Arial" w:cs="Arial"/>
          <w:sz w:val="20"/>
          <w:szCs w:val="20"/>
        </w:rPr>
        <w:t>1</w:t>
      </w:r>
      <w:r w:rsidRPr="007727EF">
        <w:rPr>
          <w:rFonts w:ascii="Arial" w:hAnsi="Arial" w:cs="Arial"/>
          <w:sz w:val="20"/>
          <w:szCs w:val="20"/>
        </w:rPr>
        <w:t xml:space="preserve">0 % du montant </w:t>
      </w:r>
      <w:r w:rsidR="00C61B87" w:rsidRPr="007727EF">
        <w:rPr>
          <w:rFonts w:ascii="Arial" w:hAnsi="Arial" w:cs="Arial"/>
          <w:sz w:val="20"/>
          <w:szCs w:val="20"/>
        </w:rPr>
        <w:t xml:space="preserve">initial </w:t>
      </w:r>
      <w:r w:rsidRPr="007727EF">
        <w:rPr>
          <w:rFonts w:ascii="Arial" w:hAnsi="Arial" w:cs="Arial"/>
          <w:sz w:val="20"/>
          <w:szCs w:val="20"/>
        </w:rPr>
        <w:t>du marché peut être accordée au titulaire si le montant initial du marché est supérieur à 50 000 € HT et dans la mesure où le d</w:t>
      </w:r>
      <w:r w:rsidR="00B76F54" w:rsidRPr="007727EF">
        <w:rPr>
          <w:rFonts w:ascii="Arial" w:hAnsi="Arial" w:cs="Arial"/>
          <w:sz w:val="20"/>
          <w:szCs w:val="20"/>
        </w:rPr>
        <w:t>élai d’exécution est supérieur à deux mois.</w:t>
      </w:r>
    </w:p>
    <w:p w14:paraId="5744F43E" w14:textId="77777777" w:rsidR="00B76F54" w:rsidRPr="007727EF" w:rsidRDefault="00B76F54" w:rsidP="00315CE4">
      <w:pPr>
        <w:numPr>
          <w:ilvl w:val="12"/>
          <w:numId w:val="0"/>
        </w:numPr>
        <w:spacing w:line="276" w:lineRule="auto"/>
        <w:jc w:val="both"/>
        <w:rPr>
          <w:rFonts w:ascii="Arial" w:hAnsi="Arial" w:cs="Arial"/>
          <w:sz w:val="20"/>
          <w:szCs w:val="20"/>
        </w:rPr>
      </w:pPr>
    </w:p>
    <w:p w14:paraId="0B5ACAB0" w14:textId="7073A5DF" w:rsidR="00591888" w:rsidRDefault="00591888" w:rsidP="00315CE4">
      <w:pPr>
        <w:numPr>
          <w:ilvl w:val="12"/>
          <w:numId w:val="0"/>
        </w:numPr>
        <w:spacing w:line="276" w:lineRule="auto"/>
        <w:jc w:val="both"/>
        <w:rPr>
          <w:rFonts w:ascii="Arial" w:hAnsi="Arial" w:cs="Arial"/>
          <w:sz w:val="20"/>
          <w:szCs w:val="20"/>
        </w:rPr>
      </w:pPr>
      <w:r w:rsidRPr="007727EF">
        <w:rPr>
          <w:rFonts w:ascii="Arial" w:hAnsi="Arial" w:cs="Arial"/>
          <w:sz w:val="20"/>
          <w:szCs w:val="20"/>
        </w:rPr>
        <w:t>Le titulaire indiquera, ci-dess</w:t>
      </w:r>
      <w:r w:rsidR="0068188A">
        <w:rPr>
          <w:rFonts w:ascii="Arial" w:hAnsi="Arial" w:cs="Arial"/>
          <w:sz w:val="20"/>
          <w:szCs w:val="20"/>
        </w:rPr>
        <w:t>ous</w:t>
      </w:r>
      <w:r w:rsidRPr="007727EF">
        <w:rPr>
          <w:rFonts w:ascii="Arial" w:hAnsi="Arial" w:cs="Arial"/>
          <w:sz w:val="20"/>
          <w:szCs w:val="20"/>
        </w:rPr>
        <w:t>, s’il refuse ou non le versement de cette avance</w:t>
      </w:r>
      <w:r w:rsidR="0068188A">
        <w:rPr>
          <w:rFonts w:ascii="Arial" w:hAnsi="Arial" w:cs="Arial"/>
          <w:sz w:val="20"/>
          <w:szCs w:val="20"/>
        </w:rPr>
        <w:t>.</w:t>
      </w:r>
      <w:r w:rsidR="00022FF0">
        <w:rPr>
          <w:rFonts w:ascii="Arial" w:hAnsi="Arial" w:cs="Arial"/>
          <w:sz w:val="20"/>
          <w:szCs w:val="20"/>
        </w:rPr>
        <w:t xml:space="preserve"> A défaut de réponse, l’avance est réputée refusée.</w:t>
      </w:r>
    </w:p>
    <w:p w14:paraId="1758126E" w14:textId="77777777" w:rsidR="0068188A" w:rsidRPr="007727EF" w:rsidRDefault="0068188A" w:rsidP="00315CE4">
      <w:pPr>
        <w:numPr>
          <w:ilvl w:val="12"/>
          <w:numId w:val="0"/>
        </w:numPr>
        <w:spacing w:line="276" w:lineRule="auto"/>
        <w:jc w:val="both"/>
        <w:rPr>
          <w:rFonts w:ascii="Arial" w:hAnsi="Arial" w:cs="Arial"/>
          <w:sz w:val="20"/>
          <w:szCs w:val="20"/>
        </w:rPr>
      </w:pPr>
    </w:p>
    <w:p w14:paraId="198F3705" w14:textId="77777777" w:rsidR="0068188A" w:rsidRPr="007727EF" w:rsidRDefault="0068188A" w:rsidP="00315CE4">
      <w:pPr>
        <w:spacing w:line="276" w:lineRule="auto"/>
        <w:jc w:val="both"/>
        <w:rPr>
          <w:rFonts w:ascii="Arial" w:hAnsi="Arial" w:cs="Arial"/>
          <w:sz w:val="20"/>
          <w:szCs w:val="20"/>
        </w:rPr>
      </w:pPr>
      <w:r w:rsidRPr="00296670">
        <w:rPr>
          <w:rFonts w:ascii="Arial" w:hAnsi="Arial" w:cs="Arial"/>
          <w:sz w:val="20"/>
          <w:szCs w:val="20"/>
          <w:highlight w:val="yellow"/>
        </w:rPr>
        <w:t xml:space="preserve">Je souhaite bénéficier de l'avance :     </w:t>
      </w:r>
      <w:r w:rsidRPr="00296670">
        <w:rPr>
          <w:rFonts w:ascii="Arial" w:hAnsi="Arial" w:cs="Arial"/>
          <w:sz w:val="20"/>
          <w:szCs w:val="20"/>
          <w:highlight w:val="yellow"/>
        </w:rPr>
        <w:fldChar w:fldCharType="begin">
          <w:ffData>
            <w:name w:val="CaseACocher113"/>
            <w:enabled/>
            <w:calcOnExit w:val="0"/>
            <w:checkBox>
              <w:sizeAuto/>
              <w:default w:val="0"/>
            </w:checkBox>
          </w:ffData>
        </w:fldChar>
      </w:r>
      <w:r w:rsidRPr="00296670">
        <w:rPr>
          <w:rFonts w:ascii="Arial" w:hAnsi="Arial" w:cs="Arial"/>
          <w:sz w:val="20"/>
          <w:szCs w:val="20"/>
          <w:highlight w:val="yellow"/>
        </w:rPr>
        <w:instrText xml:space="preserve"> FORMCHECKBOX </w:instrText>
      </w:r>
      <w:r w:rsidRPr="00296670">
        <w:rPr>
          <w:rFonts w:ascii="Arial" w:hAnsi="Arial" w:cs="Arial"/>
          <w:sz w:val="20"/>
          <w:szCs w:val="20"/>
          <w:highlight w:val="yellow"/>
        </w:rPr>
      </w:r>
      <w:r w:rsidRPr="00296670">
        <w:rPr>
          <w:rFonts w:ascii="Arial" w:hAnsi="Arial" w:cs="Arial"/>
          <w:sz w:val="20"/>
          <w:szCs w:val="20"/>
          <w:highlight w:val="yellow"/>
        </w:rPr>
        <w:fldChar w:fldCharType="separate"/>
      </w:r>
      <w:r w:rsidRPr="00296670">
        <w:rPr>
          <w:rFonts w:ascii="Arial" w:hAnsi="Arial" w:cs="Arial"/>
          <w:sz w:val="20"/>
          <w:szCs w:val="20"/>
          <w:highlight w:val="yellow"/>
        </w:rPr>
        <w:fldChar w:fldCharType="end"/>
      </w:r>
      <w:r w:rsidRPr="00296670">
        <w:rPr>
          <w:rFonts w:ascii="Arial" w:hAnsi="Arial" w:cs="Arial"/>
          <w:sz w:val="20"/>
          <w:szCs w:val="20"/>
          <w:highlight w:val="yellow"/>
        </w:rPr>
        <w:t xml:space="preserve"> Oui           </w:t>
      </w:r>
      <w:r w:rsidRPr="00296670">
        <w:rPr>
          <w:rFonts w:ascii="Arial" w:hAnsi="Arial" w:cs="Arial"/>
          <w:sz w:val="20"/>
          <w:szCs w:val="20"/>
          <w:highlight w:val="yellow"/>
        </w:rPr>
        <w:fldChar w:fldCharType="begin">
          <w:ffData>
            <w:name w:val="CaseACocher113"/>
            <w:enabled/>
            <w:calcOnExit w:val="0"/>
            <w:checkBox>
              <w:sizeAuto/>
              <w:default w:val="0"/>
            </w:checkBox>
          </w:ffData>
        </w:fldChar>
      </w:r>
      <w:r w:rsidRPr="00296670">
        <w:rPr>
          <w:rFonts w:ascii="Arial" w:hAnsi="Arial" w:cs="Arial"/>
          <w:sz w:val="20"/>
          <w:szCs w:val="20"/>
          <w:highlight w:val="yellow"/>
        </w:rPr>
        <w:instrText xml:space="preserve"> FORMCHECKBOX </w:instrText>
      </w:r>
      <w:r w:rsidRPr="00296670">
        <w:rPr>
          <w:rFonts w:ascii="Arial" w:hAnsi="Arial" w:cs="Arial"/>
          <w:sz w:val="20"/>
          <w:szCs w:val="20"/>
          <w:highlight w:val="yellow"/>
        </w:rPr>
      </w:r>
      <w:r w:rsidRPr="00296670">
        <w:rPr>
          <w:rFonts w:ascii="Arial" w:hAnsi="Arial" w:cs="Arial"/>
          <w:sz w:val="20"/>
          <w:szCs w:val="20"/>
          <w:highlight w:val="yellow"/>
        </w:rPr>
        <w:fldChar w:fldCharType="separate"/>
      </w:r>
      <w:r w:rsidRPr="00296670">
        <w:rPr>
          <w:rFonts w:ascii="Arial" w:hAnsi="Arial" w:cs="Arial"/>
          <w:sz w:val="20"/>
          <w:szCs w:val="20"/>
          <w:highlight w:val="yellow"/>
        </w:rPr>
        <w:fldChar w:fldCharType="end"/>
      </w:r>
      <w:r w:rsidRPr="00296670">
        <w:rPr>
          <w:rFonts w:ascii="Arial" w:hAnsi="Arial" w:cs="Arial"/>
          <w:sz w:val="20"/>
          <w:szCs w:val="20"/>
          <w:highlight w:val="yellow"/>
        </w:rPr>
        <w:t xml:space="preserve"> non</w:t>
      </w:r>
      <w:r w:rsidRPr="007727EF">
        <w:rPr>
          <w:rFonts w:ascii="Arial" w:hAnsi="Arial" w:cs="Arial"/>
          <w:sz w:val="20"/>
          <w:szCs w:val="20"/>
        </w:rPr>
        <w:t xml:space="preserve"> </w:t>
      </w:r>
    </w:p>
    <w:p w14:paraId="351E8573" w14:textId="77777777" w:rsidR="00591888" w:rsidRPr="007727EF" w:rsidRDefault="00591888" w:rsidP="00315CE4">
      <w:pPr>
        <w:numPr>
          <w:ilvl w:val="12"/>
          <w:numId w:val="0"/>
        </w:numPr>
        <w:spacing w:line="276" w:lineRule="auto"/>
        <w:jc w:val="both"/>
        <w:rPr>
          <w:rFonts w:ascii="Arial" w:hAnsi="Arial" w:cs="Arial"/>
          <w:sz w:val="20"/>
          <w:szCs w:val="20"/>
        </w:rPr>
      </w:pPr>
    </w:p>
    <w:p w14:paraId="56F5CE71" w14:textId="7D8A5A7B" w:rsidR="00AC335A" w:rsidRDefault="00591888" w:rsidP="00315CE4">
      <w:pPr>
        <w:numPr>
          <w:ilvl w:val="12"/>
          <w:numId w:val="0"/>
        </w:numPr>
        <w:spacing w:line="276" w:lineRule="auto"/>
        <w:jc w:val="both"/>
        <w:rPr>
          <w:rFonts w:ascii="Arial" w:hAnsi="Arial" w:cs="Arial"/>
          <w:sz w:val="20"/>
          <w:szCs w:val="20"/>
        </w:rPr>
      </w:pPr>
      <w:r w:rsidRPr="007727EF">
        <w:rPr>
          <w:rFonts w:ascii="Arial" w:hAnsi="Arial" w:cs="Arial"/>
          <w:sz w:val="20"/>
          <w:szCs w:val="20"/>
        </w:rPr>
        <w:t>Le remboursement de cette avance commence lorsque le montant cumulé des demandes d'acomptes, ré</w:t>
      </w:r>
      <w:r w:rsidR="00587147" w:rsidRPr="007727EF">
        <w:rPr>
          <w:rFonts w:ascii="Arial" w:hAnsi="Arial" w:cs="Arial"/>
          <w:sz w:val="20"/>
          <w:szCs w:val="20"/>
        </w:rPr>
        <w:t>vision</w:t>
      </w:r>
      <w:r w:rsidRPr="007727EF">
        <w:rPr>
          <w:rFonts w:ascii="Arial" w:hAnsi="Arial" w:cs="Arial"/>
          <w:sz w:val="20"/>
          <w:szCs w:val="20"/>
        </w:rPr>
        <w:t xml:space="preserve"> exclue, présentées par le tit</w:t>
      </w:r>
      <w:r w:rsidR="00E84FE3" w:rsidRPr="007727EF">
        <w:rPr>
          <w:rFonts w:ascii="Arial" w:hAnsi="Arial" w:cs="Arial"/>
          <w:sz w:val="20"/>
          <w:szCs w:val="20"/>
        </w:rPr>
        <w:t xml:space="preserve">ulaire, atteindra ou dépassera </w:t>
      </w:r>
      <w:r w:rsidRPr="007727EF">
        <w:rPr>
          <w:rFonts w:ascii="Arial" w:hAnsi="Arial" w:cs="Arial"/>
          <w:sz w:val="20"/>
          <w:szCs w:val="20"/>
        </w:rPr>
        <w:t>5</w:t>
      </w:r>
      <w:r w:rsidR="00E84FE3" w:rsidRPr="007727EF">
        <w:rPr>
          <w:rFonts w:ascii="Arial" w:hAnsi="Arial" w:cs="Arial"/>
          <w:sz w:val="20"/>
          <w:szCs w:val="20"/>
        </w:rPr>
        <w:t>0</w:t>
      </w:r>
      <w:r w:rsidRPr="007727EF">
        <w:rPr>
          <w:rFonts w:ascii="Arial" w:hAnsi="Arial" w:cs="Arial"/>
          <w:sz w:val="20"/>
          <w:szCs w:val="20"/>
        </w:rPr>
        <w:t xml:space="preserve"> % du montant initial (T.T.C.) du marché ou de la tranche. Ce remboursement devra être terminé lorsque ledit montant aura atteint 80 % du montant initial (T.T.C.) du marché ou de la tranche. Son montant ne sera ni révisé, ni actualisé.</w:t>
      </w:r>
    </w:p>
    <w:p w14:paraId="56D033F1" w14:textId="77777777" w:rsidR="00AC335A" w:rsidRDefault="00AC335A" w:rsidP="00315CE4">
      <w:pPr>
        <w:numPr>
          <w:ilvl w:val="12"/>
          <w:numId w:val="0"/>
        </w:numPr>
        <w:spacing w:line="276" w:lineRule="auto"/>
        <w:jc w:val="both"/>
        <w:rPr>
          <w:rFonts w:ascii="Arial" w:hAnsi="Arial" w:cs="Arial"/>
          <w:sz w:val="20"/>
          <w:szCs w:val="20"/>
        </w:rPr>
      </w:pPr>
    </w:p>
    <w:p w14:paraId="6A00BF0D" w14:textId="77777777" w:rsidR="00245FB4" w:rsidRDefault="00245FB4" w:rsidP="00315CE4">
      <w:pPr>
        <w:pStyle w:val="Titre1"/>
        <w:numPr>
          <w:ilvl w:val="0"/>
          <w:numId w:val="0"/>
        </w:numPr>
        <w:spacing w:line="276" w:lineRule="auto"/>
      </w:pPr>
    </w:p>
    <w:p w14:paraId="2BA96224" w14:textId="24A2B5DF" w:rsidR="00DC603D" w:rsidRPr="007727EF" w:rsidRDefault="007258B3" w:rsidP="00315CE4">
      <w:pPr>
        <w:pStyle w:val="Titre1"/>
        <w:spacing w:line="276" w:lineRule="auto"/>
      </w:pPr>
      <w:bookmarkStart w:id="50" w:name="_Toc198828386"/>
      <w:r>
        <w:t>Clause de financement et sureté</w:t>
      </w:r>
      <w:bookmarkEnd w:id="50"/>
      <w:r>
        <w:t xml:space="preserve"> </w:t>
      </w:r>
    </w:p>
    <w:p w14:paraId="1C26B913" w14:textId="77777777" w:rsidR="00DC603D" w:rsidRPr="007727EF" w:rsidRDefault="00DC603D" w:rsidP="00315CE4">
      <w:pPr>
        <w:spacing w:line="276" w:lineRule="auto"/>
        <w:jc w:val="both"/>
        <w:rPr>
          <w:rFonts w:ascii="Arial" w:hAnsi="Arial" w:cs="Arial"/>
          <w:b/>
          <w:sz w:val="20"/>
          <w:szCs w:val="20"/>
        </w:rPr>
      </w:pPr>
    </w:p>
    <w:p w14:paraId="1496D802" w14:textId="2CACB5CD" w:rsidR="00DC603D" w:rsidRPr="007727EF" w:rsidRDefault="00DC603D" w:rsidP="00315CE4">
      <w:pPr>
        <w:pStyle w:val="Titre2"/>
        <w:numPr>
          <w:ilvl w:val="1"/>
          <w:numId w:val="24"/>
        </w:numPr>
      </w:pPr>
      <w:bookmarkStart w:id="51" w:name="_Toc198828387"/>
      <w:r w:rsidRPr="007727EF">
        <w:t>Créance présentée en nantissement ou en cession</w:t>
      </w:r>
      <w:bookmarkEnd w:id="51"/>
    </w:p>
    <w:p w14:paraId="1066EA04" w14:textId="77777777" w:rsidR="00194F61" w:rsidRPr="007727EF" w:rsidRDefault="00194F61" w:rsidP="00315CE4">
      <w:pPr>
        <w:spacing w:line="276" w:lineRule="auto"/>
        <w:jc w:val="both"/>
        <w:rPr>
          <w:rFonts w:ascii="Arial" w:hAnsi="Arial" w:cs="Arial"/>
          <w:sz w:val="20"/>
          <w:szCs w:val="20"/>
        </w:rPr>
      </w:pPr>
    </w:p>
    <w:p w14:paraId="572C67CE" w14:textId="77777777" w:rsidR="00194F61" w:rsidRPr="007727EF" w:rsidRDefault="00194F61" w:rsidP="00315CE4">
      <w:pPr>
        <w:spacing w:line="276" w:lineRule="auto"/>
        <w:jc w:val="both"/>
        <w:rPr>
          <w:rFonts w:ascii="Arial" w:hAnsi="Arial" w:cs="Arial"/>
          <w:sz w:val="20"/>
          <w:szCs w:val="20"/>
        </w:rPr>
      </w:pPr>
      <w:r w:rsidRPr="007727EF">
        <w:rPr>
          <w:rFonts w:ascii="Arial" w:hAnsi="Arial" w:cs="Arial"/>
          <w:b/>
          <w:sz w:val="20"/>
          <w:szCs w:val="20"/>
        </w:rPr>
        <w:t>Copie délivrée en unique exemplaire</w:t>
      </w:r>
      <w:r w:rsidRPr="007727EF">
        <w:rPr>
          <w:rFonts w:ascii="Arial" w:hAnsi="Arial" w:cs="Arial"/>
          <w:sz w:val="20"/>
          <w:szCs w:val="20"/>
        </w:rPr>
        <w:t xml:space="preserve"> pour être remise à l'établissement de crédit ou au bénéficiaire de la cession ou du nantissement de droit commun.</w:t>
      </w:r>
    </w:p>
    <w:p w14:paraId="5D972732" w14:textId="77777777" w:rsidR="00194F61" w:rsidRPr="007727EF" w:rsidRDefault="00194F61" w:rsidP="00315CE4">
      <w:pPr>
        <w:spacing w:line="276" w:lineRule="auto"/>
        <w:jc w:val="both"/>
        <w:rPr>
          <w:rFonts w:ascii="Arial" w:hAnsi="Arial" w:cs="Arial"/>
          <w:sz w:val="20"/>
          <w:szCs w:val="20"/>
        </w:rPr>
      </w:pPr>
    </w:p>
    <w:p w14:paraId="0AC78F72" w14:textId="77777777" w:rsidR="00194F61" w:rsidRPr="007727EF" w:rsidRDefault="00194F61" w:rsidP="00315CE4">
      <w:pPr>
        <w:spacing w:line="276" w:lineRule="auto"/>
        <w:jc w:val="both"/>
        <w:rPr>
          <w:rFonts w:ascii="Arial" w:hAnsi="Arial" w:cs="Arial"/>
          <w:sz w:val="20"/>
          <w:szCs w:val="20"/>
        </w:rPr>
      </w:pPr>
      <w:r w:rsidRPr="007727EF">
        <w:rPr>
          <w:rFonts w:ascii="Arial" w:hAnsi="Arial" w:cs="Arial"/>
          <w:sz w:val="20"/>
          <w:szCs w:val="20"/>
        </w:rPr>
        <w:t>Le montant principal de la créance que nous pourrons présenter en nantissement ou céder se répartit comme suit :</w:t>
      </w:r>
    </w:p>
    <w:p w14:paraId="24D6B992" w14:textId="77777777" w:rsidR="00194F61" w:rsidRPr="007727EF" w:rsidRDefault="00194F61" w:rsidP="00315CE4">
      <w:pPr>
        <w:spacing w:line="276"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3"/>
        <w:gridCol w:w="4527"/>
      </w:tblGrid>
      <w:tr w:rsidR="00DC603D" w:rsidRPr="007727EF" w14:paraId="7EB93CFB" w14:textId="77777777" w:rsidTr="00E35AF7">
        <w:tc>
          <w:tcPr>
            <w:tcW w:w="4533" w:type="dxa"/>
          </w:tcPr>
          <w:p w14:paraId="77D750C4" w14:textId="77777777" w:rsidR="00DC603D" w:rsidRPr="007727EF" w:rsidRDefault="00DC603D" w:rsidP="00315CE4">
            <w:pPr>
              <w:spacing w:line="276" w:lineRule="auto"/>
              <w:jc w:val="both"/>
              <w:rPr>
                <w:rFonts w:ascii="Arial" w:hAnsi="Arial" w:cs="Arial"/>
                <w:b/>
                <w:bCs/>
                <w:sz w:val="20"/>
                <w:szCs w:val="20"/>
              </w:rPr>
            </w:pPr>
            <w:r w:rsidRPr="007727EF">
              <w:rPr>
                <w:rFonts w:ascii="Arial" w:hAnsi="Arial" w:cs="Arial"/>
                <w:b/>
                <w:bCs/>
                <w:sz w:val="20"/>
                <w:szCs w:val="20"/>
              </w:rPr>
              <w:t>Titulaire ou Cotraitants</w:t>
            </w:r>
          </w:p>
        </w:tc>
        <w:tc>
          <w:tcPr>
            <w:tcW w:w="4527" w:type="dxa"/>
          </w:tcPr>
          <w:p w14:paraId="1A425B67" w14:textId="77777777" w:rsidR="00DC603D" w:rsidRPr="007727EF" w:rsidRDefault="00DC603D" w:rsidP="00315CE4">
            <w:pPr>
              <w:spacing w:line="276" w:lineRule="auto"/>
              <w:jc w:val="both"/>
              <w:rPr>
                <w:rFonts w:ascii="Arial" w:hAnsi="Arial" w:cs="Arial"/>
                <w:b/>
                <w:bCs/>
                <w:sz w:val="20"/>
                <w:szCs w:val="20"/>
              </w:rPr>
            </w:pPr>
            <w:r w:rsidRPr="007727EF">
              <w:rPr>
                <w:rFonts w:ascii="Arial" w:hAnsi="Arial" w:cs="Arial"/>
                <w:b/>
                <w:bCs/>
                <w:sz w:val="20"/>
                <w:szCs w:val="20"/>
              </w:rPr>
              <w:t>Montant TTC en €</w:t>
            </w:r>
          </w:p>
        </w:tc>
      </w:tr>
      <w:tr w:rsidR="00DC603D" w:rsidRPr="007727EF" w14:paraId="7142840C" w14:textId="77777777" w:rsidTr="00E35AF7">
        <w:tc>
          <w:tcPr>
            <w:tcW w:w="4533" w:type="dxa"/>
          </w:tcPr>
          <w:p w14:paraId="23655CBA" w14:textId="77777777" w:rsidR="00DC603D" w:rsidRPr="007727EF" w:rsidRDefault="00DC603D" w:rsidP="00315CE4">
            <w:pPr>
              <w:spacing w:line="276" w:lineRule="auto"/>
              <w:jc w:val="both"/>
              <w:rPr>
                <w:rFonts w:ascii="Arial" w:hAnsi="Arial" w:cs="Arial"/>
                <w:sz w:val="20"/>
                <w:szCs w:val="20"/>
              </w:rPr>
            </w:pPr>
          </w:p>
          <w:p w14:paraId="02A302A6" w14:textId="77777777" w:rsidR="00DC603D" w:rsidRPr="007727EF" w:rsidRDefault="00DC603D" w:rsidP="00315CE4">
            <w:pPr>
              <w:spacing w:line="276" w:lineRule="auto"/>
              <w:jc w:val="both"/>
              <w:rPr>
                <w:rFonts w:ascii="Arial" w:hAnsi="Arial" w:cs="Arial"/>
                <w:sz w:val="20"/>
                <w:szCs w:val="20"/>
              </w:rPr>
            </w:pPr>
          </w:p>
        </w:tc>
        <w:tc>
          <w:tcPr>
            <w:tcW w:w="4527" w:type="dxa"/>
          </w:tcPr>
          <w:p w14:paraId="42A93AD3" w14:textId="77777777" w:rsidR="00DC603D" w:rsidRPr="007727EF" w:rsidRDefault="00DC603D" w:rsidP="00315CE4">
            <w:pPr>
              <w:spacing w:line="276" w:lineRule="auto"/>
              <w:jc w:val="both"/>
              <w:rPr>
                <w:rFonts w:ascii="Arial" w:hAnsi="Arial" w:cs="Arial"/>
                <w:sz w:val="20"/>
                <w:szCs w:val="20"/>
              </w:rPr>
            </w:pPr>
          </w:p>
        </w:tc>
      </w:tr>
      <w:tr w:rsidR="00DC603D" w:rsidRPr="007727EF" w14:paraId="64E24FF8" w14:textId="77777777" w:rsidTr="00E35AF7">
        <w:tc>
          <w:tcPr>
            <w:tcW w:w="4533" w:type="dxa"/>
          </w:tcPr>
          <w:p w14:paraId="1FD0B793" w14:textId="77777777" w:rsidR="00DC603D" w:rsidRPr="007727EF" w:rsidRDefault="00DC603D" w:rsidP="00315CE4">
            <w:pPr>
              <w:spacing w:line="276" w:lineRule="auto"/>
              <w:jc w:val="both"/>
              <w:rPr>
                <w:rFonts w:ascii="Arial" w:hAnsi="Arial" w:cs="Arial"/>
                <w:sz w:val="20"/>
                <w:szCs w:val="20"/>
              </w:rPr>
            </w:pPr>
          </w:p>
          <w:p w14:paraId="251F3595" w14:textId="77777777" w:rsidR="00DC603D" w:rsidRPr="007727EF" w:rsidRDefault="00DC603D" w:rsidP="00315CE4">
            <w:pPr>
              <w:spacing w:line="276" w:lineRule="auto"/>
              <w:jc w:val="both"/>
              <w:rPr>
                <w:rFonts w:ascii="Arial" w:hAnsi="Arial" w:cs="Arial"/>
                <w:sz w:val="20"/>
                <w:szCs w:val="20"/>
              </w:rPr>
            </w:pPr>
          </w:p>
        </w:tc>
        <w:tc>
          <w:tcPr>
            <w:tcW w:w="4527" w:type="dxa"/>
          </w:tcPr>
          <w:p w14:paraId="39574AEE" w14:textId="77777777" w:rsidR="00DC603D" w:rsidRPr="007727EF" w:rsidRDefault="00DC603D" w:rsidP="00315CE4">
            <w:pPr>
              <w:spacing w:line="276" w:lineRule="auto"/>
              <w:jc w:val="both"/>
              <w:rPr>
                <w:rFonts w:ascii="Arial" w:hAnsi="Arial" w:cs="Arial"/>
                <w:sz w:val="20"/>
                <w:szCs w:val="20"/>
              </w:rPr>
            </w:pPr>
          </w:p>
        </w:tc>
      </w:tr>
    </w:tbl>
    <w:p w14:paraId="5922D02F" w14:textId="77777777" w:rsidR="00DC603D" w:rsidRPr="007727EF" w:rsidRDefault="00DC603D" w:rsidP="00315CE4">
      <w:pPr>
        <w:spacing w:line="276" w:lineRule="auto"/>
        <w:jc w:val="both"/>
        <w:rPr>
          <w:rFonts w:ascii="Arial" w:hAnsi="Arial" w:cs="Arial"/>
          <w:sz w:val="20"/>
          <w:szCs w:val="20"/>
        </w:rPr>
      </w:pPr>
    </w:p>
    <w:p w14:paraId="279974EA" w14:textId="57E897B3" w:rsidR="00194F61" w:rsidRPr="007727EF" w:rsidRDefault="00194F61" w:rsidP="00315CE4">
      <w:pPr>
        <w:spacing w:line="276" w:lineRule="auto"/>
        <w:jc w:val="both"/>
        <w:rPr>
          <w:rFonts w:ascii="Arial" w:hAnsi="Arial" w:cs="Arial"/>
          <w:sz w:val="20"/>
          <w:szCs w:val="20"/>
        </w:rPr>
      </w:pPr>
      <w:r w:rsidRPr="007727EF">
        <w:rPr>
          <w:rFonts w:ascii="Arial" w:hAnsi="Arial" w:cs="Arial"/>
          <w:sz w:val="20"/>
          <w:szCs w:val="20"/>
        </w:rPr>
        <w:t>Conformément à l’article R</w:t>
      </w:r>
      <w:r w:rsidR="00D53875" w:rsidRPr="007727EF">
        <w:rPr>
          <w:rFonts w:ascii="Arial" w:hAnsi="Arial" w:cs="Arial"/>
          <w:sz w:val="20"/>
          <w:szCs w:val="20"/>
        </w:rPr>
        <w:t>.</w:t>
      </w:r>
      <w:r w:rsidRPr="007727EF">
        <w:rPr>
          <w:rFonts w:ascii="Arial" w:hAnsi="Arial" w:cs="Arial"/>
          <w:sz w:val="20"/>
          <w:szCs w:val="20"/>
        </w:rPr>
        <w:t>2191-54 du Code de la Commande Publique, toute notification de cession ou de nantissement relative au présent marché sera faite auprès de l’agent comptable du Centre des Monuments Nationaux.</w:t>
      </w:r>
    </w:p>
    <w:p w14:paraId="452706AE" w14:textId="77777777" w:rsidR="00194F61" w:rsidRPr="007727EF" w:rsidRDefault="00194F61" w:rsidP="00315CE4">
      <w:pPr>
        <w:spacing w:line="276" w:lineRule="auto"/>
        <w:jc w:val="both"/>
        <w:rPr>
          <w:rFonts w:ascii="Arial" w:hAnsi="Arial" w:cs="Arial"/>
          <w:sz w:val="20"/>
          <w:szCs w:val="20"/>
        </w:rPr>
      </w:pPr>
    </w:p>
    <w:p w14:paraId="5461542B" w14:textId="5B2A1A9E" w:rsidR="00DC603D" w:rsidRPr="007727EF" w:rsidRDefault="00DC603D" w:rsidP="00315CE4">
      <w:pPr>
        <w:pStyle w:val="Titre2"/>
        <w:numPr>
          <w:ilvl w:val="1"/>
          <w:numId w:val="24"/>
        </w:numPr>
      </w:pPr>
      <w:bookmarkStart w:id="52" w:name="_Toc198828388"/>
      <w:r w:rsidRPr="007727EF">
        <w:t>Retenue de garantie</w:t>
      </w:r>
      <w:bookmarkEnd w:id="52"/>
    </w:p>
    <w:p w14:paraId="34E6E7BD" w14:textId="77777777" w:rsidR="00DC603D" w:rsidRPr="007727EF" w:rsidRDefault="00DC603D" w:rsidP="00315CE4">
      <w:pPr>
        <w:spacing w:line="276" w:lineRule="auto"/>
        <w:jc w:val="both"/>
        <w:rPr>
          <w:rFonts w:ascii="Arial" w:hAnsi="Arial" w:cs="Arial"/>
          <w:sz w:val="20"/>
          <w:szCs w:val="20"/>
        </w:rPr>
      </w:pPr>
    </w:p>
    <w:p w14:paraId="195509A4" w14:textId="77777777" w:rsidR="00DC603D" w:rsidRPr="007727EF" w:rsidRDefault="00DC603D" w:rsidP="00315CE4">
      <w:pPr>
        <w:spacing w:line="276" w:lineRule="auto"/>
        <w:jc w:val="both"/>
        <w:rPr>
          <w:rFonts w:ascii="Arial" w:hAnsi="Arial" w:cs="Arial"/>
          <w:sz w:val="20"/>
          <w:szCs w:val="20"/>
        </w:rPr>
      </w:pPr>
      <w:r w:rsidRPr="007727EF">
        <w:rPr>
          <w:rFonts w:ascii="Arial" w:hAnsi="Arial" w:cs="Arial"/>
          <w:sz w:val="20"/>
          <w:szCs w:val="20"/>
        </w:rPr>
        <w:t>Il n’est pas prévu de retenue de garantie</w:t>
      </w:r>
    </w:p>
    <w:p w14:paraId="004E09D0" w14:textId="77777777" w:rsidR="00245FB4" w:rsidRPr="007727EF" w:rsidRDefault="00245FB4" w:rsidP="00315CE4">
      <w:pPr>
        <w:spacing w:line="276" w:lineRule="auto"/>
        <w:jc w:val="both"/>
        <w:rPr>
          <w:rFonts w:ascii="Arial" w:hAnsi="Arial" w:cs="Arial"/>
          <w:sz w:val="20"/>
          <w:szCs w:val="20"/>
        </w:rPr>
      </w:pPr>
    </w:p>
    <w:p w14:paraId="1DFBA485" w14:textId="3F264AC6" w:rsidR="007727EF" w:rsidRPr="007727EF" w:rsidRDefault="007258B3" w:rsidP="00315CE4">
      <w:pPr>
        <w:pStyle w:val="Titre1"/>
        <w:spacing w:line="276" w:lineRule="auto"/>
      </w:pPr>
      <w:bookmarkStart w:id="53" w:name="_Toc198828389"/>
      <w:r>
        <w:t>Secret professionnel</w:t>
      </w:r>
      <w:bookmarkEnd w:id="53"/>
    </w:p>
    <w:p w14:paraId="59E344ED" w14:textId="77777777" w:rsidR="007727EF" w:rsidRPr="007727EF" w:rsidRDefault="007727EF" w:rsidP="00315CE4">
      <w:pPr>
        <w:spacing w:line="276" w:lineRule="auto"/>
        <w:jc w:val="both"/>
        <w:rPr>
          <w:rFonts w:ascii="Arial" w:hAnsi="Arial" w:cs="Arial"/>
          <w:b/>
          <w:sz w:val="20"/>
          <w:szCs w:val="20"/>
          <w:u w:val="single"/>
        </w:rPr>
      </w:pPr>
    </w:p>
    <w:p w14:paraId="44F5362D" w14:textId="399FF266" w:rsidR="007727EF" w:rsidRDefault="007727EF" w:rsidP="00315CE4">
      <w:pPr>
        <w:pStyle w:val="Corpsdetexte"/>
        <w:spacing w:line="276" w:lineRule="auto"/>
        <w:rPr>
          <w:rFonts w:ascii="Arial" w:hAnsi="Arial" w:cs="Arial"/>
          <w:sz w:val="20"/>
          <w:szCs w:val="20"/>
        </w:rPr>
      </w:pPr>
      <w:r w:rsidRPr="007727EF">
        <w:rPr>
          <w:rFonts w:ascii="Arial" w:hAnsi="Arial" w:cs="Arial"/>
          <w:sz w:val="20"/>
          <w:szCs w:val="20"/>
        </w:rPr>
        <w:t>Le titulaire est tenu à la confidentialité vis-à-vis de tous les renseignements qui lui seront communiqués dans le cadre de ses interventions et des résultats obtenus. Il s’engage à ne diffuser aucune information sans l’accord préalable exprès du maître d’ouvrage.</w:t>
      </w:r>
    </w:p>
    <w:p w14:paraId="4C1244D9" w14:textId="77777777" w:rsidR="00245FB4" w:rsidRPr="007727EF" w:rsidRDefault="00245FB4" w:rsidP="00315CE4">
      <w:pPr>
        <w:spacing w:line="276" w:lineRule="auto"/>
        <w:jc w:val="both"/>
        <w:rPr>
          <w:rFonts w:ascii="Arial" w:hAnsi="Arial" w:cs="Arial"/>
          <w:sz w:val="20"/>
          <w:szCs w:val="20"/>
        </w:rPr>
      </w:pPr>
    </w:p>
    <w:p w14:paraId="0E2C299A" w14:textId="7AF3E9D7" w:rsidR="007727EF" w:rsidRPr="007727EF" w:rsidRDefault="007258B3" w:rsidP="00315CE4">
      <w:pPr>
        <w:pStyle w:val="Titre1"/>
        <w:spacing w:line="276" w:lineRule="auto"/>
      </w:pPr>
      <w:bookmarkStart w:id="54" w:name="_Toc198828390"/>
      <w:r>
        <w:t>Résiliation du marché</w:t>
      </w:r>
      <w:bookmarkEnd w:id="54"/>
    </w:p>
    <w:p w14:paraId="4F44B6D6" w14:textId="77777777" w:rsidR="007727EF" w:rsidRPr="007727EF" w:rsidRDefault="007727EF" w:rsidP="00315CE4">
      <w:pPr>
        <w:pStyle w:val="Corpsdetexte"/>
        <w:spacing w:line="276" w:lineRule="auto"/>
        <w:rPr>
          <w:rFonts w:ascii="Arial" w:hAnsi="Arial" w:cs="Arial"/>
          <w:color w:val="FF00FF"/>
          <w:sz w:val="20"/>
          <w:szCs w:val="20"/>
        </w:rPr>
      </w:pPr>
    </w:p>
    <w:p w14:paraId="1A270AEF" w14:textId="0923C377" w:rsidR="007727EF" w:rsidRDefault="007727EF" w:rsidP="00315CE4">
      <w:pPr>
        <w:pStyle w:val="RedTxt"/>
        <w:spacing w:line="276" w:lineRule="auto"/>
        <w:jc w:val="both"/>
        <w:rPr>
          <w:sz w:val="20"/>
          <w:szCs w:val="20"/>
        </w:rPr>
      </w:pPr>
      <w:r w:rsidRPr="007727EF">
        <w:rPr>
          <w:sz w:val="20"/>
          <w:szCs w:val="20"/>
        </w:rPr>
        <w:t xml:space="preserve">Le pouvoir adjudicateur peut résilier le marché conformément au chapitre </w:t>
      </w:r>
      <w:r w:rsidR="005C1C13">
        <w:rPr>
          <w:sz w:val="20"/>
          <w:szCs w:val="20"/>
        </w:rPr>
        <w:t>7</w:t>
      </w:r>
      <w:r w:rsidR="005C1C13" w:rsidRPr="007727EF">
        <w:rPr>
          <w:sz w:val="20"/>
          <w:szCs w:val="20"/>
        </w:rPr>
        <w:t xml:space="preserve"> </w:t>
      </w:r>
      <w:r w:rsidRPr="007727EF">
        <w:rPr>
          <w:sz w:val="20"/>
          <w:szCs w:val="20"/>
        </w:rPr>
        <w:t>du CCAG Travaux.</w:t>
      </w:r>
    </w:p>
    <w:p w14:paraId="77A6B3AE" w14:textId="77777777" w:rsidR="00697EEE" w:rsidRDefault="00697EEE" w:rsidP="00315CE4">
      <w:pPr>
        <w:pStyle w:val="RedTxt"/>
        <w:spacing w:line="276" w:lineRule="auto"/>
        <w:jc w:val="both"/>
        <w:rPr>
          <w:sz w:val="20"/>
          <w:szCs w:val="20"/>
        </w:rPr>
      </w:pPr>
    </w:p>
    <w:p w14:paraId="55BCEB2B" w14:textId="6848E099" w:rsidR="00697EEE" w:rsidRPr="00697EEE" w:rsidRDefault="00697EEE" w:rsidP="00315CE4">
      <w:pPr>
        <w:numPr>
          <w:ilvl w:val="12"/>
          <w:numId w:val="0"/>
        </w:numPr>
        <w:spacing w:line="276" w:lineRule="auto"/>
        <w:jc w:val="both"/>
        <w:rPr>
          <w:rFonts w:ascii="Arial" w:hAnsi="Arial" w:cs="Arial"/>
          <w:sz w:val="20"/>
          <w:szCs w:val="20"/>
        </w:rPr>
      </w:pPr>
      <w:r w:rsidRPr="00025FD6">
        <w:rPr>
          <w:rFonts w:ascii="Arial" w:hAnsi="Arial" w:cs="Arial"/>
          <w:sz w:val="20"/>
          <w:szCs w:val="20"/>
        </w:rPr>
        <w:t xml:space="preserve">Toutefois, lorsque le </w:t>
      </w:r>
      <w:r>
        <w:rPr>
          <w:rFonts w:ascii="Arial" w:hAnsi="Arial" w:cs="Arial"/>
          <w:sz w:val="20"/>
          <w:szCs w:val="20"/>
        </w:rPr>
        <w:t xml:space="preserve">maître d’ouvrage </w:t>
      </w:r>
      <w:r w:rsidRPr="00025FD6">
        <w:rPr>
          <w:rFonts w:ascii="Arial" w:hAnsi="Arial" w:cs="Arial"/>
          <w:sz w:val="20"/>
          <w:szCs w:val="20"/>
        </w:rPr>
        <w:t xml:space="preserve">résilie le marché pour motif d'intérêt général, par dérogation à l’article </w:t>
      </w:r>
      <w:r>
        <w:rPr>
          <w:rFonts w:ascii="Arial" w:hAnsi="Arial" w:cs="Arial"/>
          <w:sz w:val="20"/>
          <w:szCs w:val="20"/>
        </w:rPr>
        <w:t>50</w:t>
      </w:r>
      <w:r w:rsidRPr="00025FD6">
        <w:rPr>
          <w:rFonts w:ascii="Arial" w:hAnsi="Arial" w:cs="Arial"/>
          <w:sz w:val="20"/>
          <w:szCs w:val="20"/>
        </w:rPr>
        <w:t xml:space="preserve">.4, le titulaire a droit à une indemnité de résiliation, obtenue en appliquant au montant initial hors taxes du marché, diminué du montant hors taxes non révisé des prestations reçues, un pourcentage de 3 %. </w:t>
      </w:r>
    </w:p>
    <w:p w14:paraId="66DB2879" w14:textId="77777777" w:rsidR="007727EF" w:rsidRPr="007727EF" w:rsidRDefault="007727EF" w:rsidP="00315CE4">
      <w:pPr>
        <w:pStyle w:val="RedTxt"/>
        <w:spacing w:line="276" w:lineRule="auto"/>
        <w:jc w:val="both"/>
        <w:rPr>
          <w:sz w:val="20"/>
          <w:szCs w:val="20"/>
        </w:rPr>
      </w:pPr>
    </w:p>
    <w:p w14:paraId="00AC85E6" w14:textId="545B5BC2" w:rsidR="007727EF" w:rsidRDefault="007727EF" w:rsidP="00315CE4">
      <w:pPr>
        <w:pStyle w:val="RedTxt"/>
        <w:spacing w:line="276" w:lineRule="auto"/>
        <w:jc w:val="both"/>
        <w:rPr>
          <w:sz w:val="20"/>
          <w:szCs w:val="20"/>
        </w:rPr>
      </w:pPr>
      <w:r w:rsidRPr="007727EF">
        <w:rPr>
          <w:sz w:val="20"/>
          <w:szCs w:val="20"/>
        </w:rPr>
        <w:t xml:space="preserve">La résiliation du marché par application des articles </w:t>
      </w:r>
      <w:r w:rsidR="005C1C13">
        <w:rPr>
          <w:sz w:val="20"/>
          <w:szCs w:val="20"/>
        </w:rPr>
        <w:t>52</w:t>
      </w:r>
      <w:r w:rsidRPr="007727EF">
        <w:rPr>
          <w:sz w:val="20"/>
          <w:szCs w:val="20"/>
        </w:rPr>
        <w:t xml:space="preserve">.2 et </w:t>
      </w:r>
      <w:r w:rsidR="005C1C13">
        <w:rPr>
          <w:sz w:val="20"/>
          <w:szCs w:val="20"/>
        </w:rPr>
        <w:t>52</w:t>
      </w:r>
      <w:r w:rsidRPr="007727EF">
        <w:rPr>
          <w:sz w:val="20"/>
          <w:szCs w:val="20"/>
        </w:rPr>
        <w:t>.3 du CCAG Travaux est prononcée aux frais et risques du titulaire.</w:t>
      </w:r>
    </w:p>
    <w:p w14:paraId="6A0889E8" w14:textId="77777777" w:rsidR="00697EEE" w:rsidRPr="00025FD6" w:rsidRDefault="00697EEE" w:rsidP="00315CE4">
      <w:pPr>
        <w:spacing w:line="276" w:lineRule="auto"/>
        <w:ind w:right="140"/>
        <w:rPr>
          <w:rFonts w:ascii="Arial" w:hAnsi="Arial" w:cs="Arial"/>
          <w:sz w:val="20"/>
          <w:szCs w:val="20"/>
        </w:rPr>
      </w:pPr>
    </w:p>
    <w:p w14:paraId="75997728" w14:textId="02F5814C" w:rsidR="007727EF" w:rsidRDefault="00697EEE" w:rsidP="00315CE4">
      <w:pPr>
        <w:spacing w:line="276" w:lineRule="auto"/>
        <w:jc w:val="both"/>
        <w:rPr>
          <w:rFonts w:ascii="Arial" w:hAnsi="Arial" w:cs="Arial"/>
          <w:sz w:val="20"/>
          <w:szCs w:val="20"/>
        </w:rPr>
      </w:pPr>
      <w:r w:rsidRPr="00296670">
        <w:rPr>
          <w:rFonts w:ascii="Arial" w:hAnsi="Arial" w:cs="Arial"/>
          <w:sz w:val="20"/>
          <w:szCs w:val="20"/>
          <w:u w:val="single"/>
        </w:rPr>
        <w:t>Nota concernant l’exécution aux frais et risques</w:t>
      </w:r>
      <w:r w:rsidRPr="00296670">
        <w:rPr>
          <w:rFonts w:ascii="Arial" w:hAnsi="Arial" w:cs="Arial"/>
          <w:sz w:val="20"/>
          <w:szCs w:val="20"/>
        </w:rPr>
        <w:t xml:space="preserve"> : </w:t>
      </w:r>
      <w:r w:rsidR="002C293F" w:rsidRPr="00296670">
        <w:rPr>
          <w:rFonts w:ascii="Arial" w:hAnsi="Arial" w:cs="Arial"/>
          <w:sz w:val="20"/>
          <w:szCs w:val="20"/>
        </w:rPr>
        <w:t xml:space="preserve">Il est précisé que l’exécution aux frais et risques peut intervenir en l’absence de résiliation, lorsque le titulaire n'a pas déféré à une mise en demeure de se conformer aux stipulations du marché ou aux ordres de service, ou en cas d'inexécution par ce dernier d'une prestation qui, par sa nature, ne peut souffrir aucun retard. Cela est notamment le cas lorsque cette inexécution </w:t>
      </w:r>
      <w:r w:rsidR="00CB5EF9" w:rsidRPr="00296670">
        <w:rPr>
          <w:rFonts w:ascii="Arial" w:hAnsi="Arial" w:cs="Arial"/>
          <w:sz w:val="20"/>
          <w:szCs w:val="20"/>
        </w:rPr>
        <w:t xml:space="preserve">est susceptible de </w:t>
      </w:r>
      <w:r w:rsidR="002C293F" w:rsidRPr="00296670">
        <w:rPr>
          <w:rFonts w:ascii="Arial" w:hAnsi="Arial" w:cs="Arial"/>
          <w:sz w:val="20"/>
          <w:szCs w:val="20"/>
        </w:rPr>
        <w:t>perturbe</w:t>
      </w:r>
      <w:r w:rsidR="00CB5EF9" w:rsidRPr="00296670">
        <w:rPr>
          <w:rFonts w:ascii="Arial" w:hAnsi="Arial" w:cs="Arial"/>
          <w:sz w:val="20"/>
          <w:szCs w:val="20"/>
        </w:rPr>
        <w:t>r gravement</w:t>
      </w:r>
      <w:r w:rsidR="002C293F" w:rsidRPr="00296670">
        <w:rPr>
          <w:rFonts w:ascii="Arial" w:hAnsi="Arial" w:cs="Arial"/>
          <w:sz w:val="20"/>
          <w:szCs w:val="20"/>
        </w:rPr>
        <w:t xml:space="preserve"> la marche du chantier, </w:t>
      </w:r>
      <w:r w:rsidR="00CB5EF9" w:rsidRPr="00296670">
        <w:rPr>
          <w:rFonts w:ascii="Arial" w:hAnsi="Arial" w:cs="Arial"/>
          <w:sz w:val="20"/>
          <w:szCs w:val="20"/>
        </w:rPr>
        <w:t xml:space="preserve">de </w:t>
      </w:r>
      <w:r w:rsidR="002C293F" w:rsidRPr="00296670">
        <w:rPr>
          <w:rFonts w:ascii="Arial" w:hAnsi="Arial" w:cs="Arial"/>
          <w:sz w:val="20"/>
          <w:szCs w:val="20"/>
        </w:rPr>
        <w:t>provoque</w:t>
      </w:r>
      <w:r w:rsidR="00CB5EF9" w:rsidRPr="00296670">
        <w:rPr>
          <w:rFonts w:ascii="Arial" w:hAnsi="Arial" w:cs="Arial"/>
          <w:sz w:val="20"/>
          <w:szCs w:val="20"/>
        </w:rPr>
        <w:t>r</w:t>
      </w:r>
      <w:r w:rsidR="002C293F" w:rsidRPr="00296670">
        <w:rPr>
          <w:rFonts w:ascii="Arial" w:hAnsi="Arial" w:cs="Arial"/>
          <w:sz w:val="20"/>
          <w:szCs w:val="20"/>
        </w:rPr>
        <w:t xml:space="preserve"> des retards dans l’exécution des marchés relatifs aux autres lots ou a pour effet de reporter la reprise d'exploitation du monument/la réouverture du site au public</w:t>
      </w:r>
    </w:p>
    <w:p w14:paraId="7C20A284" w14:textId="77777777" w:rsidR="00F525AE" w:rsidRDefault="00F525AE" w:rsidP="00315CE4">
      <w:pPr>
        <w:spacing w:line="276" w:lineRule="auto"/>
        <w:rPr>
          <w:rFonts w:ascii="Arial" w:hAnsi="Arial" w:cs="Arial"/>
          <w:sz w:val="20"/>
          <w:szCs w:val="20"/>
        </w:rPr>
      </w:pPr>
    </w:p>
    <w:p w14:paraId="4090F6EF" w14:textId="05C06D88" w:rsidR="00F525AE" w:rsidRPr="007F5B28" w:rsidRDefault="00F525AE" w:rsidP="00315CE4">
      <w:pPr>
        <w:spacing w:line="276" w:lineRule="auto"/>
        <w:jc w:val="both"/>
        <w:rPr>
          <w:rFonts w:ascii="Arial" w:hAnsi="Arial" w:cs="Arial"/>
          <w:sz w:val="20"/>
          <w:szCs w:val="20"/>
        </w:rPr>
      </w:pPr>
      <w:r w:rsidRPr="00F525AE">
        <w:rPr>
          <w:rFonts w:ascii="Arial" w:hAnsi="Arial" w:cs="Arial"/>
          <w:sz w:val="20"/>
          <w:szCs w:val="20"/>
        </w:rPr>
        <w:t>Également, l’article 50.3.1 du CCAG</w:t>
      </w:r>
      <w:r w:rsidR="00B17F0C">
        <w:rPr>
          <w:rFonts w:ascii="Arial" w:hAnsi="Arial" w:cs="Arial"/>
          <w:sz w:val="20"/>
          <w:szCs w:val="20"/>
        </w:rPr>
        <w:t xml:space="preserve"> </w:t>
      </w:r>
      <w:r w:rsidRPr="00F525AE">
        <w:rPr>
          <w:rFonts w:ascii="Arial" w:hAnsi="Arial" w:cs="Arial"/>
          <w:sz w:val="20"/>
          <w:szCs w:val="20"/>
        </w:rPr>
        <w:t xml:space="preserve">Travaux est utilement complété comme suit : le représentant </w:t>
      </w:r>
      <w:r w:rsidR="009E7005">
        <w:rPr>
          <w:rFonts w:ascii="Arial" w:hAnsi="Arial" w:cs="Arial"/>
          <w:sz w:val="20"/>
          <w:szCs w:val="20"/>
        </w:rPr>
        <w:t xml:space="preserve">du Pouvoir adjudicateur </w:t>
      </w:r>
      <w:r w:rsidRPr="00F525AE">
        <w:rPr>
          <w:rFonts w:ascii="Arial" w:hAnsi="Arial" w:cs="Arial"/>
          <w:sz w:val="20"/>
          <w:szCs w:val="20"/>
        </w:rPr>
        <w:t xml:space="preserve">peut outre les cas déjà mentionnés dans l’article, résilier le marché pour faute en cas de manquements répétés du titulaire pouvant donner lieu à l’application de pénalités. </w:t>
      </w:r>
    </w:p>
    <w:p w14:paraId="582725CE" w14:textId="77777777" w:rsidR="001F24E4" w:rsidRPr="007727EF" w:rsidRDefault="001F24E4" w:rsidP="00315CE4">
      <w:pPr>
        <w:pStyle w:val="RedTxt"/>
        <w:spacing w:line="276" w:lineRule="auto"/>
        <w:jc w:val="both"/>
        <w:rPr>
          <w:sz w:val="20"/>
          <w:szCs w:val="20"/>
        </w:rPr>
      </w:pPr>
    </w:p>
    <w:p w14:paraId="1B7D38FD" w14:textId="32B72773" w:rsidR="007727EF" w:rsidRPr="007727EF" w:rsidRDefault="007F5B28" w:rsidP="00315CE4">
      <w:pPr>
        <w:pStyle w:val="Titre1"/>
        <w:spacing w:line="276" w:lineRule="auto"/>
      </w:pPr>
      <w:bookmarkStart w:id="55" w:name="_Toc198828391"/>
      <w:r>
        <w:lastRenderedPageBreak/>
        <w:t>Mesure</w:t>
      </w:r>
      <w:r w:rsidRPr="007727EF">
        <w:t xml:space="preserve"> d’ordre social – </w:t>
      </w:r>
      <w:r>
        <w:t>A</w:t>
      </w:r>
      <w:r w:rsidRPr="007727EF">
        <w:t>pplication de la réglementation du travail</w:t>
      </w:r>
      <w:bookmarkEnd w:id="55"/>
    </w:p>
    <w:p w14:paraId="2DFFFFE1" w14:textId="77777777" w:rsidR="007727EF" w:rsidRPr="007727EF" w:rsidRDefault="007727EF" w:rsidP="00315CE4">
      <w:pPr>
        <w:spacing w:line="276" w:lineRule="auto"/>
        <w:jc w:val="both"/>
        <w:rPr>
          <w:rFonts w:ascii="Arial" w:hAnsi="Arial" w:cs="Arial"/>
          <w:sz w:val="20"/>
          <w:szCs w:val="20"/>
          <w:u w:val="single"/>
        </w:rPr>
      </w:pPr>
    </w:p>
    <w:p w14:paraId="51081688" w14:textId="77777777" w:rsidR="007727EF" w:rsidRPr="007727EF" w:rsidRDefault="007727EF" w:rsidP="00315CE4">
      <w:pPr>
        <w:pStyle w:val="RedTxt"/>
        <w:spacing w:line="276" w:lineRule="auto"/>
        <w:jc w:val="both"/>
        <w:rPr>
          <w:sz w:val="20"/>
          <w:szCs w:val="20"/>
        </w:rPr>
      </w:pPr>
      <w:r w:rsidRPr="007727EF">
        <w:rPr>
          <w:sz w:val="20"/>
          <w:szCs w:val="20"/>
        </w:rPr>
        <w:t>Le titulaire remet :</w:t>
      </w:r>
    </w:p>
    <w:p w14:paraId="66373AEB" w14:textId="77777777" w:rsidR="007727EF" w:rsidRPr="007727EF" w:rsidRDefault="007727EF" w:rsidP="00315CE4">
      <w:pPr>
        <w:pStyle w:val="RedTxt"/>
        <w:numPr>
          <w:ilvl w:val="0"/>
          <w:numId w:val="10"/>
        </w:numPr>
        <w:spacing w:line="276" w:lineRule="auto"/>
        <w:jc w:val="both"/>
        <w:rPr>
          <w:sz w:val="20"/>
          <w:szCs w:val="20"/>
        </w:rPr>
      </w:pPr>
      <w:r w:rsidRPr="007727EF">
        <w:rPr>
          <w:sz w:val="20"/>
          <w:szCs w:val="20"/>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6FBD6C8E" w14:textId="77777777" w:rsidR="007727EF" w:rsidRPr="007727EF" w:rsidRDefault="007727EF" w:rsidP="00315CE4">
      <w:pPr>
        <w:pStyle w:val="RedTxt"/>
        <w:numPr>
          <w:ilvl w:val="0"/>
          <w:numId w:val="10"/>
        </w:numPr>
        <w:spacing w:line="276" w:lineRule="auto"/>
        <w:jc w:val="both"/>
        <w:rPr>
          <w:sz w:val="20"/>
          <w:szCs w:val="20"/>
        </w:rPr>
      </w:pPr>
      <w:r w:rsidRPr="007727EF">
        <w:rPr>
          <w:sz w:val="20"/>
          <w:szCs w:val="20"/>
        </w:rPr>
        <w:t>Une attestation délivrée par l'administration sociale compétente, établissant que le titulaire est à jour de ses obligations sociales et fiscales datant de moins de 6 mois.</w:t>
      </w:r>
    </w:p>
    <w:p w14:paraId="50FA84B0" w14:textId="77777777" w:rsidR="007727EF" w:rsidRPr="007727EF" w:rsidRDefault="007727EF" w:rsidP="00315CE4">
      <w:pPr>
        <w:pStyle w:val="RedTxt"/>
        <w:spacing w:line="276" w:lineRule="auto"/>
        <w:ind w:left="720"/>
        <w:jc w:val="both"/>
        <w:rPr>
          <w:sz w:val="20"/>
          <w:szCs w:val="20"/>
        </w:rPr>
      </w:pPr>
    </w:p>
    <w:p w14:paraId="35C12C94" w14:textId="77777777" w:rsidR="007727EF" w:rsidRPr="007727EF" w:rsidRDefault="007727EF" w:rsidP="00315CE4">
      <w:pPr>
        <w:pStyle w:val="RedTxt"/>
        <w:spacing w:line="276" w:lineRule="auto"/>
        <w:jc w:val="both"/>
        <w:rPr>
          <w:sz w:val="20"/>
          <w:szCs w:val="20"/>
        </w:rPr>
      </w:pPr>
      <w:r w:rsidRPr="007727EF">
        <w:rPr>
          <w:sz w:val="20"/>
          <w:szCs w:val="20"/>
          <w:u w:val="single"/>
        </w:rPr>
        <w:t>La preuve de l’accomplissement de ces formalités devra être rapportée tous les six (6) mois par le Titulaire par l’envoi (électronique</w:t>
      </w:r>
      <w:r w:rsidRPr="007727EF">
        <w:rPr>
          <w:sz w:val="20"/>
          <w:szCs w:val="20"/>
        </w:rPr>
        <w:t>) :</w:t>
      </w:r>
    </w:p>
    <w:p w14:paraId="4F5FCADE" w14:textId="77777777" w:rsidR="007727EF" w:rsidRPr="007727EF" w:rsidRDefault="007727EF" w:rsidP="00315CE4">
      <w:pPr>
        <w:pStyle w:val="RedTxt"/>
        <w:numPr>
          <w:ilvl w:val="0"/>
          <w:numId w:val="12"/>
        </w:numPr>
        <w:spacing w:line="276" w:lineRule="auto"/>
        <w:jc w:val="both"/>
        <w:rPr>
          <w:sz w:val="20"/>
          <w:szCs w:val="20"/>
        </w:rPr>
      </w:pPr>
      <w:r w:rsidRPr="007727EF">
        <w:rPr>
          <w:sz w:val="20"/>
          <w:szCs w:val="20"/>
        </w:rPr>
        <w:t>d’une attestation de fourniture de déclarations sociales de moins de 6 mois ;</w:t>
      </w:r>
    </w:p>
    <w:p w14:paraId="28F6953F" w14:textId="77777777" w:rsidR="007727EF" w:rsidRPr="007727EF" w:rsidRDefault="007727EF" w:rsidP="00315CE4">
      <w:pPr>
        <w:pStyle w:val="RedTxt"/>
        <w:numPr>
          <w:ilvl w:val="0"/>
          <w:numId w:val="12"/>
        </w:numPr>
        <w:spacing w:line="276" w:lineRule="auto"/>
        <w:jc w:val="both"/>
        <w:rPr>
          <w:sz w:val="20"/>
          <w:szCs w:val="20"/>
        </w:rPr>
      </w:pPr>
      <w:r w:rsidRPr="007727EF">
        <w:rPr>
          <w:sz w:val="20"/>
          <w:szCs w:val="20"/>
        </w:rPr>
        <w:t xml:space="preserve">d’un extrait </w:t>
      </w:r>
      <w:proofErr w:type="spellStart"/>
      <w:r w:rsidRPr="007727EF">
        <w:rPr>
          <w:sz w:val="20"/>
          <w:szCs w:val="20"/>
        </w:rPr>
        <w:t>KBis</w:t>
      </w:r>
      <w:proofErr w:type="spellEnd"/>
      <w:r w:rsidRPr="007727EF">
        <w:rPr>
          <w:sz w:val="20"/>
          <w:szCs w:val="20"/>
        </w:rPr>
        <w:t xml:space="preserve"> de moins de 3 mois ou carte d'identification du RM.</w:t>
      </w:r>
    </w:p>
    <w:p w14:paraId="16C84943" w14:textId="77777777" w:rsidR="007727EF" w:rsidRPr="007727EF" w:rsidRDefault="007727EF" w:rsidP="00315CE4">
      <w:pPr>
        <w:pStyle w:val="RedTxt"/>
        <w:spacing w:line="276" w:lineRule="auto"/>
        <w:jc w:val="both"/>
        <w:rPr>
          <w:sz w:val="20"/>
          <w:szCs w:val="20"/>
        </w:rPr>
      </w:pPr>
    </w:p>
    <w:p w14:paraId="1CAF4BBC" w14:textId="77777777" w:rsidR="007727EF" w:rsidRPr="007727EF" w:rsidRDefault="007727EF" w:rsidP="00315CE4">
      <w:pPr>
        <w:pStyle w:val="RedTxt"/>
        <w:spacing w:line="276" w:lineRule="auto"/>
        <w:jc w:val="both"/>
        <w:rPr>
          <w:sz w:val="20"/>
          <w:szCs w:val="20"/>
        </w:rPr>
      </w:pPr>
      <w:r w:rsidRPr="007727EF">
        <w:rPr>
          <w:sz w:val="20"/>
          <w:szCs w:val="20"/>
        </w:rPr>
        <w:t xml:space="preserve">Le titulaire s’engage donc à fournir tous les 6 mois à compter de la notification du marché et jusqu’à la fin de l’exécution de celui-ci, les pièces et attestations sur l’honneur prévues à l’article D 8222-5 ou D 8222-7 du code du travail. </w:t>
      </w:r>
    </w:p>
    <w:p w14:paraId="0BF92E36" w14:textId="77777777" w:rsidR="007727EF" w:rsidRPr="007727EF" w:rsidRDefault="007727EF" w:rsidP="00315CE4">
      <w:pPr>
        <w:pStyle w:val="RedTxt"/>
        <w:spacing w:line="276" w:lineRule="auto"/>
        <w:jc w:val="both"/>
        <w:rPr>
          <w:sz w:val="20"/>
          <w:szCs w:val="20"/>
        </w:rPr>
      </w:pPr>
    </w:p>
    <w:p w14:paraId="716E88F5" w14:textId="77777777" w:rsidR="007727EF" w:rsidRDefault="007727EF" w:rsidP="00315CE4">
      <w:pPr>
        <w:pStyle w:val="RedTxt"/>
        <w:spacing w:line="276" w:lineRule="auto"/>
        <w:jc w:val="both"/>
        <w:rPr>
          <w:sz w:val="20"/>
          <w:szCs w:val="20"/>
        </w:rPr>
      </w:pPr>
      <w:r w:rsidRPr="007727EF">
        <w:rPr>
          <w:sz w:val="20"/>
          <w:szCs w:val="20"/>
        </w:rPr>
        <w:t xml:space="preserve">Les pièces et attestations mentionnées ci-dessus sont déposées par le titulaire sur la plateforme en ligne mise à disposition, gratuitement, à l’adresse suivante : </w:t>
      </w:r>
    </w:p>
    <w:p w14:paraId="732ACF7C" w14:textId="77777777" w:rsidR="009A6F35" w:rsidRPr="007727EF" w:rsidRDefault="009A6F35" w:rsidP="00315CE4">
      <w:pPr>
        <w:pStyle w:val="RedTxt"/>
        <w:spacing w:line="276" w:lineRule="auto"/>
        <w:jc w:val="both"/>
        <w:rPr>
          <w:sz w:val="20"/>
          <w:szCs w:val="20"/>
        </w:rPr>
      </w:pPr>
    </w:p>
    <w:p w14:paraId="7EB00F4F" w14:textId="2F1A9D68" w:rsidR="007727EF" w:rsidRDefault="0068188A" w:rsidP="00315CE4">
      <w:pPr>
        <w:pStyle w:val="RedTxt"/>
        <w:spacing w:line="276" w:lineRule="auto"/>
        <w:jc w:val="center"/>
      </w:pPr>
      <w:hyperlink r:id="rId10" w:history="1">
        <w:r w:rsidRPr="001F3B04">
          <w:rPr>
            <w:rStyle w:val="Lienhypertexte"/>
            <w:sz w:val="20"/>
            <w:szCs w:val="20"/>
          </w:rPr>
          <w:t>http://www.e-attestations.com</w:t>
        </w:r>
      </w:hyperlink>
    </w:p>
    <w:p w14:paraId="2F6BD804" w14:textId="77777777" w:rsidR="002C293F" w:rsidRDefault="002C293F" w:rsidP="00315CE4">
      <w:pPr>
        <w:pStyle w:val="RedTxt"/>
        <w:spacing w:line="276" w:lineRule="auto"/>
        <w:jc w:val="center"/>
      </w:pPr>
    </w:p>
    <w:p w14:paraId="73E0EBAA" w14:textId="77777777" w:rsidR="008D459A" w:rsidRDefault="008D459A" w:rsidP="00315CE4">
      <w:pPr>
        <w:pStyle w:val="RedTxt"/>
        <w:spacing w:line="276" w:lineRule="auto"/>
        <w:jc w:val="center"/>
        <w:rPr>
          <w:sz w:val="20"/>
          <w:szCs w:val="20"/>
        </w:rPr>
      </w:pPr>
    </w:p>
    <w:p w14:paraId="75B1D85F" w14:textId="532ED53A" w:rsidR="008D459A" w:rsidRDefault="008D459A" w:rsidP="00315CE4">
      <w:pPr>
        <w:pStyle w:val="Titre1"/>
        <w:spacing w:line="276" w:lineRule="auto"/>
      </w:pPr>
      <w:bookmarkStart w:id="56" w:name="_Toc198828392"/>
      <w:r>
        <w:t>Mesures d’ordre environnemental</w:t>
      </w:r>
      <w:bookmarkEnd w:id="56"/>
      <w:r>
        <w:t xml:space="preserve"> </w:t>
      </w:r>
    </w:p>
    <w:p w14:paraId="2AF70586" w14:textId="77777777" w:rsidR="008D459A" w:rsidRDefault="008D459A" w:rsidP="00315CE4">
      <w:pPr>
        <w:spacing w:line="276" w:lineRule="auto"/>
      </w:pPr>
    </w:p>
    <w:p w14:paraId="79DADE42" w14:textId="0BF2FC8B" w:rsidR="003320B1" w:rsidRPr="00D61814" w:rsidRDefault="00CE0C05" w:rsidP="00315CE4">
      <w:pPr>
        <w:pStyle w:val="RedTxt"/>
        <w:spacing w:line="276" w:lineRule="auto"/>
        <w:jc w:val="both"/>
        <w:rPr>
          <w:sz w:val="20"/>
          <w:szCs w:val="20"/>
        </w:rPr>
      </w:pPr>
      <w:r w:rsidRPr="00D61814">
        <w:rPr>
          <w:sz w:val="20"/>
          <w:szCs w:val="20"/>
        </w:rPr>
        <w:t>Le titulaire s’engage à respecter toute la législation en vigueur en matière de respect de l’environnement, ainsi que les clauses générales suivantes :</w:t>
      </w:r>
    </w:p>
    <w:p w14:paraId="770BA0EE" w14:textId="77777777" w:rsidR="006F694C" w:rsidRPr="00D61814" w:rsidRDefault="006F694C" w:rsidP="00315CE4">
      <w:pPr>
        <w:spacing w:line="276" w:lineRule="auto"/>
        <w:jc w:val="both"/>
        <w:rPr>
          <w:rFonts w:ascii="Arial" w:hAnsi="Arial" w:cs="Arial"/>
          <w:sz w:val="20"/>
          <w:szCs w:val="20"/>
        </w:rPr>
      </w:pPr>
    </w:p>
    <w:p w14:paraId="28E92346" w14:textId="731CB07A" w:rsidR="00D61814" w:rsidRPr="00D61814" w:rsidRDefault="00D61814" w:rsidP="00315CE4">
      <w:pPr>
        <w:pStyle w:val="Titre2"/>
        <w:numPr>
          <w:ilvl w:val="1"/>
          <w:numId w:val="28"/>
        </w:numPr>
      </w:pPr>
      <w:bookmarkStart w:id="57" w:name="_Toc198828393"/>
      <w:r w:rsidRPr="00D61814">
        <w:t>Utilisation de matériaux et produits</w:t>
      </w:r>
      <w:bookmarkEnd w:id="57"/>
    </w:p>
    <w:p w14:paraId="79F66A49" w14:textId="77777777" w:rsidR="00D61814" w:rsidRPr="00D61814" w:rsidRDefault="00D61814" w:rsidP="00315CE4">
      <w:pPr>
        <w:spacing w:line="276" w:lineRule="auto"/>
        <w:rPr>
          <w:sz w:val="20"/>
          <w:szCs w:val="20"/>
          <w:lang w:eastAsia="en-US"/>
        </w:rPr>
      </w:pPr>
    </w:p>
    <w:p w14:paraId="2E6CDEA3" w14:textId="77777777" w:rsidR="0001261E" w:rsidRDefault="00D61814" w:rsidP="00315CE4">
      <w:pPr>
        <w:spacing w:line="276" w:lineRule="auto"/>
        <w:jc w:val="both"/>
        <w:rPr>
          <w:rFonts w:ascii="Arial" w:hAnsi="Arial" w:cs="Arial"/>
          <w:sz w:val="20"/>
          <w:szCs w:val="20"/>
        </w:rPr>
      </w:pPr>
      <w:r w:rsidRPr="00D61814">
        <w:rPr>
          <w:rFonts w:ascii="Arial" w:hAnsi="Arial" w:cs="Arial"/>
          <w:sz w:val="20"/>
          <w:szCs w:val="20"/>
        </w:rPr>
        <w:t xml:space="preserve">Le titulaire doit privilégier l'emploi de produits et matériaux écologiques, non polluants et non toxiques. </w:t>
      </w:r>
    </w:p>
    <w:p w14:paraId="710077BE" w14:textId="77777777" w:rsidR="0001261E" w:rsidRDefault="0001261E" w:rsidP="00315CE4">
      <w:pPr>
        <w:spacing w:line="276" w:lineRule="auto"/>
        <w:jc w:val="both"/>
        <w:rPr>
          <w:rFonts w:ascii="Arial" w:hAnsi="Arial" w:cs="Arial"/>
          <w:sz w:val="20"/>
          <w:szCs w:val="20"/>
        </w:rPr>
      </w:pPr>
    </w:p>
    <w:p w14:paraId="12FAF0E6" w14:textId="21A5CEEF"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Les produits utilisés pour la restauration doivent être conformes aux normes environnementales en vigueur et, dans la mesure du possible, certifiés par des labels environnementaux reconnus. Le titulaire doit fournir, sur demande du maître d'ouvrage, les fiches techniques et les certifications environnementales des produits utilisés.</w:t>
      </w:r>
    </w:p>
    <w:p w14:paraId="41A0FE22" w14:textId="77777777" w:rsidR="00D61814" w:rsidRPr="00D61814" w:rsidRDefault="00D61814" w:rsidP="00315CE4">
      <w:pPr>
        <w:spacing w:line="276" w:lineRule="auto"/>
        <w:jc w:val="both"/>
        <w:rPr>
          <w:rFonts w:ascii="Arial" w:hAnsi="Arial" w:cs="Arial"/>
          <w:sz w:val="20"/>
          <w:szCs w:val="20"/>
        </w:rPr>
      </w:pPr>
    </w:p>
    <w:p w14:paraId="3FF8716F" w14:textId="77777777"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Le titulaire proposera de préférence des articles ayant la plus faible incidence écologique possible, et notamment :</w:t>
      </w:r>
    </w:p>
    <w:p w14:paraId="00EDF068" w14:textId="77777777" w:rsidR="00D61814" w:rsidRPr="00D61814" w:rsidRDefault="00D61814" w:rsidP="00315CE4">
      <w:pPr>
        <w:spacing w:line="276" w:lineRule="auto"/>
        <w:jc w:val="both"/>
        <w:rPr>
          <w:rFonts w:ascii="Arial" w:hAnsi="Arial" w:cs="Arial"/>
          <w:sz w:val="20"/>
          <w:szCs w:val="20"/>
        </w:rPr>
      </w:pPr>
    </w:p>
    <w:p w14:paraId="39248CE9" w14:textId="77777777" w:rsidR="00D61814" w:rsidRPr="00D61814" w:rsidRDefault="00D61814" w:rsidP="00315CE4">
      <w:pPr>
        <w:numPr>
          <w:ilvl w:val="0"/>
          <w:numId w:val="27"/>
        </w:numPr>
        <w:spacing w:line="276" w:lineRule="auto"/>
        <w:jc w:val="both"/>
        <w:rPr>
          <w:rFonts w:ascii="Arial" w:hAnsi="Arial" w:cs="Arial"/>
          <w:sz w:val="20"/>
          <w:szCs w:val="20"/>
        </w:rPr>
      </w:pPr>
      <w:r w:rsidRPr="00D61814">
        <w:rPr>
          <w:rFonts w:ascii="Arial" w:hAnsi="Arial" w:cs="Arial"/>
          <w:b/>
          <w:bCs/>
          <w:sz w:val="20"/>
          <w:szCs w:val="20"/>
        </w:rPr>
        <w:t>Bois utilisés</w:t>
      </w:r>
      <w:r w:rsidRPr="00D61814">
        <w:rPr>
          <w:rFonts w:ascii="Arial" w:hAnsi="Arial" w:cs="Arial"/>
          <w:sz w:val="20"/>
          <w:szCs w:val="20"/>
        </w:rPr>
        <w:t> : Interdiction d'utiliser des essences dont l'exploitation commerciale et l'exportation sont prohibées, soit par une loi locale s'appliquant à la forêt d'origine considérée, soit par un accord international reconnu. Les panneaux à base de bois contenant du formol (panneau de particules, OSB, MDF, contreplaqué, panneau de fibres, etc.) devront être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4A3E9B77" w14:textId="77777777" w:rsidR="00D61814" w:rsidRPr="00D61814" w:rsidRDefault="00D61814" w:rsidP="00315CE4">
      <w:pPr>
        <w:numPr>
          <w:ilvl w:val="0"/>
          <w:numId w:val="27"/>
        </w:numPr>
        <w:spacing w:line="276" w:lineRule="auto"/>
        <w:jc w:val="both"/>
        <w:rPr>
          <w:rFonts w:ascii="Arial" w:hAnsi="Arial" w:cs="Arial"/>
          <w:sz w:val="20"/>
          <w:szCs w:val="20"/>
        </w:rPr>
      </w:pPr>
      <w:r w:rsidRPr="00D61814">
        <w:rPr>
          <w:rFonts w:ascii="Arial" w:hAnsi="Arial" w:cs="Arial"/>
          <w:b/>
          <w:bCs/>
          <w:sz w:val="20"/>
          <w:szCs w:val="20"/>
        </w:rPr>
        <w:t>Peintures et finitions</w:t>
      </w:r>
      <w:r w:rsidRPr="00D61814">
        <w:rPr>
          <w:rFonts w:ascii="Arial" w:hAnsi="Arial" w:cs="Arial"/>
          <w:sz w:val="20"/>
          <w:szCs w:val="20"/>
        </w:rPr>
        <w:t xml:space="preserve"> : Les ingrédients entrant dans la composition du produit de finition ne doivent pas comprendre des substances à base de Cadmium, Plomb, Chrome VI, Mercure ou </w:t>
      </w:r>
      <w:r w:rsidRPr="00D61814">
        <w:rPr>
          <w:rFonts w:ascii="Arial" w:hAnsi="Arial" w:cs="Arial"/>
          <w:sz w:val="20"/>
          <w:szCs w:val="20"/>
        </w:rPr>
        <w:lastRenderedPageBreak/>
        <w:t>Arsenic. La quantité de Composants Organiques Volatiles (COV) rejetés dans le milieu naturel, pour les finitions à base de solvant sera limitée. Les rejets des ateliers de traitement des surfaces métalliques devront être conformes à l’arrêté type d’exploitation.</w:t>
      </w:r>
    </w:p>
    <w:p w14:paraId="1B1AF753" w14:textId="77777777" w:rsidR="00D61814" w:rsidRPr="00D61814" w:rsidRDefault="00D61814" w:rsidP="00315CE4">
      <w:pPr>
        <w:spacing w:line="276" w:lineRule="auto"/>
        <w:jc w:val="both"/>
        <w:rPr>
          <w:rFonts w:ascii="Arial" w:hAnsi="Arial" w:cs="Arial"/>
          <w:sz w:val="20"/>
          <w:szCs w:val="20"/>
        </w:rPr>
      </w:pPr>
    </w:p>
    <w:p w14:paraId="5EDEEF62" w14:textId="432C71EA"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Les fournitures disposeront autant que possible d’une certification environnementale (NF Environnement, Écolabel européen ou toutes autres normes reconnues équivalentes).</w:t>
      </w:r>
    </w:p>
    <w:p w14:paraId="2CAE423C" w14:textId="77777777" w:rsidR="00D61814" w:rsidRPr="00D61814" w:rsidRDefault="00D61814" w:rsidP="00315CE4">
      <w:pPr>
        <w:spacing w:line="276" w:lineRule="auto"/>
        <w:jc w:val="both"/>
        <w:rPr>
          <w:rFonts w:ascii="Arial" w:hAnsi="Arial" w:cs="Arial"/>
          <w:sz w:val="20"/>
          <w:szCs w:val="20"/>
        </w:rPr>
      </w:pPr>
    </w:p>
    <w:p w14:paraId="2992638F" w14:textId="1C7DD41E" w:rsidR="00D61814" w:rsidRPr="00D61814" w:rsidRDefault="00D61814" w:rsidP="00315CE4">
      <w:pPr>
        <w:pStyle w:val="Titre2"/>
      </w:pPr>
      <w:bookmarkStart w:id="58" w:name="_Toc198828394"/>
      <w:r w:rsidRPr="00D61814">
        <w:t>Livrables</w:t>
      </w:r>
      <w:bookmarkEnd w:id="58"/>
    </w:p>
    <w:p w14:paraId="6E40F09B" w14:textId="77777777" w:rsidR="00D61814" w:rsidRPr="00D61814" w:rsidRDefault="00D61814" w:rsidP="00315CE4">
      <w:pPr>
        <w:spacing w:line="276" w:lineRule="auto"/>
        <w:rPr>
          <w:sz w:val="20"/>
          <w:szCs w:val="20"/>
          <w:lang w:eastAsia="en-US"/>
        </w:rPr>
      </w:pPr>
    </w:p>
    <w:p w14:paraId="7002406F" w14:textId="5C5BE326" w:rsidR="00D61814" w:rsidRPr="00D61814" w:rsidRDefault="000A288C" w:rsidP="00315CE4">
      <w:pPr>
        <w:spacing w:line="276" w:lineRule="auto"/>
        <w:jc w:val="both"/>
        <w:rPr>
          <w:rFonts w:ascii="Arial" w:hAnsi="Arial" w:cs="Arial"/>
          <w:sz w:val="20"/>
          <w:szCs w:val="20"/>
        </w:rPr>
      </w:pPr>
      <w:r>
        <w:rPr>
          <w:rFonts w:ascii="Arial" w:hAnsi="Arial" w:cs="Arial"/>
          <w:sz w:val="20"/>
          <w:szCs w:val="20"/>
        </w:rPr>
        <w:t>T</w:t>
      </w:r>
      <w:r w:rsidR="00D61814" w:rsidRPr="00D61814">
        <w:rPr>
          <w:rFonts w:ascii="Arial" w:hAnsi="Arial" w:cs="Arial"/>
          <w:sz w:val="20"/>
          <w:szCs w:val="20"/>
        </w:rPr>
        <w:t>ous les documents livrables devront être mis à disposition de préférence au format dématérialisé (format .</w:t>
      </w:r>
      <w:proofErr w:type="spellStart"/>
      <w:r w:rsidR="00D61814" w:rsidRPr="00D61814">
        <w:rPr>
          <w:rFonts w:ascii="Arial" w:hAnsi="Arial" w:cs="Arial"/>
          <w:sz w:val="20"/>
          <w:szCs w:val="20"/>
        </w:rPr>
        <w:t>xls</w:t>
      </w:r>
      <w:proofErr w:type="spellEnd"/>
      <w:r w:rsidR="00D61814" w:rsidRPr="00D61814">
        <w:rPr>
          <w:rFonts w:ascii="Arial" w:hAnsi="Arial" w:cs="Arial"/>
          <w:sz w:val="20"/>
          <w:szCs w:val="20"/>
        </w:rPr>
        <w:t>, .</w:t>
      </w:r>
      <w:proofErr w:type="spellStart"/>
      <w:r w:rsidR="00D61814" w:rsidRPr="00D61814">
        <w:rPr>
          <w:rFonts w:ascii="Arial" w:hAnsi="Arial" w:cs="Arial"/>
          <w:sz w:val="20"/>
          <w:szCs w:val="20"/>
        </w:rPr>
        <w:t>pdf</w:t>
      </w:r>
      <w:proofErr w:type="spellEnd"/>
      <w:r w:rsidR="00D61814" w:rsidRPr="00D61814">
        <w:rPr>
          <w:rFonts w:ascii="Arial" w:hAnsi="Arial" w:cs="Arial"/>
          <w:sz w:val="20"/>
          <w:szCs w:val="20"/>
        </w:rPr>
        <w:t>, ou équivalent) afin de pouvoir être réutilisés par le CMN et/ou sur supports en papier recyclé ou éco-labellisé garantissant l'usage d'un bois issu de forêts gérées durablement (exemple : label FSC, PEFC ou équivalent), ainsi qu’au format recto/verso.</w:t>
      </w:r>
    </w:p>
    <w:p w14:paraId="667CFE84" w14:textId="77777777" w:rsidR="00D61814" w:rsidRPr="00D61814" w:rsidRDefault="00D61814" w:rsidP="00315CE4">
      <w:pPr>
        <w:spacing w:line="276" w:lineRule="auto"/>
        <w:jc w:val="both"/>
        <w:rPr>
          <w:rFonts w:ascii="Arial" w:hAnsi="Arial" w:cs="Arial"/>
          <w:sz w:val="20"/>
          <w:szCs w:val="20"/>
        </w:rPr>
      </w:pPr>
    </w:p>
    <w:p w14:paraId="216EDA36" w14:textId="427E6DC4" w:rsidR="00D61814" w:rsidRPr="00D61814" w:rsidRDefault="00D61814" w:rsidP="00315CE4">
      <w:pPr>
        <w:pStyle w:val="Titre2"/>
      </w:pPr>
      <w:bookmarkStart w:id="59" w:name="_Toc198828395"/>
      <w:r w:rsidRPr="00D61814">
        <w:t>Déplacements</w:t>
      </w:r>
      <w:bookmarkEnd w:id="59"/>
    </w:p>
    <w:p w14:paraId="308DDA4C" w14:textId="77777777" w:rsidR="00D61814" w:rsidRPr="00D61814" w:rsidRDefault="00D61814" w:rsidP="00315CE4">
      <w:pPr>
        <w:spacing w:line="276" w:lineRule="auto"/>
        <w:rPr>
          <w:sz w:val="20"/>
          <w:szCs w:val="20"/>
          <w:lang w:eastAsia="en-US"/>
        </w:rPr>
      </w:pPr>
    </w:p>
    <w:p w14:paraId="59A5D6A0" w14:textId="5D466134" w:rsidR="00522077" w:rsidRDefault="00D61814" w:rsidP="00315CE4">
      <w:pPr>
        <w:spacing w:line="276" w:lineRule="auto"/>
        <w:jc w:val="both"/>
        <w:rPr>
          <w:rFonts w:ascii="Arial" w:hAnsi="Arial" w:cs="Arial"/>
          <w:sz w:val="20"/>
          <w:szCs w:val="20"/>
        </w:rPr>
      </w:pPr>
      <w:r w:rsidRPr="00D61814">
        <w:rPr>
          <w:rFonts w:ascii="Arial" w:hAnsi="Arial" w:cs="Arial"/>
          <w:sz w:val="20"/>
          <w:szCs w:val="20"/>
        </w:rPr>
        <w:t>Le titulaire doit privilégier l'utilisation de véhicules à faible émission de CO2 pour le transport des matériaux et des personnels. Il doit également éviter la circulation des véhicules durant les heures de pointe et favoriser le transport groupé. Le titulaire doit fournir un planning de livraison permettant de réduire l'impact environnemental des déplacements.</w:t>
      </w:r>
    </w:p>
    <w:p w14:paraId="6F954EAB" w14:textId="77777777" w:rsidR="00522077" w:rsidRPr="00D61814" w:rsidRDefault="00522077" w:rsidP="00315CE4">
      <w:pPr>
        <w:spacing w:line="276" w:lineRule="auto"/>
        <w:jc w:val="both"/>
        <w:rPr>
          <w:rFonts w:ascii="Arial" w:hAnsi="Arial" w:cs="Arial"/>
          <w:sz w:val="20"/>
          <w:szCs w:val="20"/>
        </w:rPr>
      </w:pPr>
    </w:p>
    <w:p w14:paraId="48532A02" w14:textId="08C7E547" w:rsidR="00D61814" w:rsidRDefault="00D61814" w:rsidP="00315CE4">
      <w:pPr>
        <w:pStyle w:val="Titre2"/>
      </w:pPr>
      <w:bookmarkStart w:id="60" w:name="_Toc198828396"/>
      <w:r w:rsidRPr="00D61814">
        <w:t>Emballages</w:t>
      </w:r>
      <w:bookmarkEnd w:id="60"/>
    </w:p>
    <w:p w14:paraId="7ED96846" w14:textId="77777777" w:rsidR="00522077" w:rsidRPr="00522077" w:rsidRDefault="00522077" w:rsidP="00315CE4">
      <w:pPr>
        <w:spacing w:line="276" w:lineRule="auto"/>
        <w:rPr>
          <w:lang w:eastAsia="en-US"/>
        </w:rPr>
      </w:pPr>
    </w:p>
    <w:p w14:paraId="397F59BB" w14:textId="77777777"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L'emballage sera de préférence réutilisable. À défaut, les emballages perdus devront de préférence être en cartons recyclés et/ou recyclables. Le titulaire devra veiller à limiter, voire supprimer, l'utilisation des plastiques et autres emballages perdus.</w:t>
      </w:r>
    </w:p>
    <w:p w14:paraId="3BA825F3" w14:textId="77777777" w:rsidR="00D61814" w:rsidRPr="00D61814" w:rsidRDefault="00D61814" w:rsidP="00315CE4">
      <w:pPr>
        <w:spacing w:line="276" w:lineRule="auto"/>
        <w:jc w:val="both"/>
        <w:rPr>
          <w:rFonts w:ascii="Arial" w:hAnsi="Arial" w:cs="Arial"/>
          <w:sz w:val="20"/>
          <w:szCs w:val="20"/>
        </w:rPr>
      </w:pPr>
    </w:p>
    <w:p w14:paraId="65A22DF4" w14:textId="565D2D4B" w:rsidR="00D61814" w:rsidRPr="00D61814" w:rsidRDefault="00D61814" w:rsidP="00315CE4">
      <w:pPr>
        <w:pStyle w:val="Titre2"/>
      </w:pPr>
      <w:bookmarkStart w:id="61" w:name="_Toc198828397"/>
      <w:r w:rsidRPr="00D61814">
        <w:t>Qualité de l’air</w:t>
      </w:r>
      <w:bookmarkEnd w:id="61"/>
    </w:p>
    <w:p w14:paraId="5F262B6F" w14:textId="77777777" w:rsidR="00D61814" w:rsidRPr="00D61814" w:rsidRDefault="00D61814" w:rsidP="00315CE4">
      <w:pPr>
        <w:spacing w:line="276" w:lineRule="auto"/>
        <w:jc w:val="both"/>
        <w:rPr>
          <w:rFonts w:ascii="Arial" w:hAnsi="Arial" w:cs="Arial"/>
          <w:sz w:val="20"/>
          <w:szCs w:val="20"/>
        </w:rPr>
      </w:pPr>
    </w:p>
    <w:p w14:paraId="19C9CD5F" w14:textId="77777777"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Le titulaire est tenu de prendre en compte l’objectif de réduction des polluants atmosphériques, notamment les aldéhydes (formaldéhyde, acroléine, acétaldéhyde), émis par certains produits d’ameublement et de décoration (vernis, mousses isolantes, bois stratifié…). L’objectif est de limiter l’exposition du public et du personnel à des concentrations de polluants de l’air intérieur dépassant les valeurs guides recommandées par l’OMS et l’ANSES (Agence Nationale de Sécurité Sanitaire). Les fiches techniques pourront indiquer les niveaux d’émission de ces polluants.</w:t>
      </w:r>
    </w:p>
    <w:p w14:paraId="6BCAD34E" w14:textId="77777777" w:rsidR="00D61814" w:rsidRPr="00D61814" w:rsidRDefault="00D61814" w:rsidP="00315CE4">
      <w:pPr>
        <w:spacing w:line="276" w:lineRule="auto"/>
        <w:jc w:val="both"/>
        <w:rPr>
          <w:rFonts w:ascii="Arial" w:hAnsi="Arial" w:cs="Arial"/>
          <w:sz w:val="20"/>
          <w:szCs w:val="20"/>
        </w:rPr>
      </w:pPr>
    </w:p>
    <w:p w14:paraId="6DD88648" w14:textId="3E1E9428" w:rsidR="00D61814" w:rsidRPr="00D61814" w:rsidRDefault="00D61814" w:rsidP="00315CE4">
      <w:pPr>
        <w:pStyle w:val="Titre2"/>
      </w:pPr>
      <w:bookmarkStart w:id="62" w:name="_Toc198828398"/>
      <w:r w:rsidRPr="00D61814">
        <w:t>Gestion des déchets</w:t>
      </w:r>
      <w:bookmarkEnd w:id="62"/>
    </w:p>
    <w:p w14:paraId="03608DA5" w14:textId="77777777" w:rsidR="00D61814" w:rsidRPr="00D61814" w:rsidRDefault="00D61814" w:rsidP="00315CE4">
      <w:pPr>
        <w:spacing w:line="276" w:lineRule="auto"/>
        <w:rPr>
          <w:sz w:val="20"/>
          <w:szCs w:val="20"/>
          <w:lang w:eastAsia="en-US"/>
        </w:rPr>
      </w:pPr>
    </w:p>
    <w:p w14:paraId="26A47104" w14:textId="77777777"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Cf. article 36 du CCAG Travaux.</w:t>
      </w:r>
    </w:p>
    <w:p w14:paraId="254FE520" w14:textId="77777777" w:rsidR="00D61814" w:rsidRPr="00D61814" w:rsidRDefault="00D61814" w:rsidP="00315CE4">
      <w:pPr>
        <w:spacing w:line="276" w:lineRule="auto"/>
        <w:jc w:val="both"/>
        <w:rPr>
          <w:rFonts w:ascii="Arial" w:hAnsi="Arial" w:cs="Arial"/>
          <w:sz w:val="20"/>
          <w:szCs w:val="20"/>
        </w:rPr>
      </w:pPr>
    </w:p>
    <w:p w14:paraId="0D907FD9" w14:textId="297D5690" w:rsidR="00D61814" w:rsidRPr="00D61814" w:rsidRDefault="00D61814" w:rsidP="00315CE4">
      <w:pPr>
        <w:pStyle w:val="Titre2"/>
      </w:pPr>
      <w:bookmarkStart w:id="63" w:name="_Toc198828399"/>
      <w:r w:rsidRPr="00D61814">
        <w:t>Valorisation en fin de vie et économie circulaire</w:t>
      </w:r>
      <w:bookmarkEnd w:id="63"/>
    </w:p>
    <w:p w14:paraId="15173758" w14:textId="77777777" w:rsidR="00D61814" w:rsidRPr="00D61814" w:rsidRDefault="00D61814" w:rsidP="00315CE4">
      <w:pPr>
        <w:spacing w:line="276" w:lineRule="auto"/>
        <w:rPr>
          <w:sz w:val="20"/>
          <w:szCs w:val="20"/>
          <w:lang w:eastAsia="en-US"/>
        </w:rPr>
      </w:pPr>
    </w:p>
    <w:p w14:paraId="7B854FB1" w14:textId="1ED86234" w:rsidR="00D61814" w:rsidRPr="00D61814" w:rsidRDefault="00D61814" w:rsidP="00315CE4">
      <w:pPr>
        <w:pStyle w:val="Titre3"/>
        <w:spacing w:line="276" w:lineRule="auto"/>
        <w:rPr>
          <w:szCs w:val="20"/>
        </w:rPr>
      </w:pPr>
      <w:bookmarkStart w:id="64" w:name="_Toc198828400"/>
      <w:r w:rsidRPr="00D61814">
        <w:rPr>
          <w:szCs w:val="20"/>
        </w:rPr>
        <w:t>Réutilisation, le réemploi ou le recyclage des déchets</w:t>
      </w:r>
      <w:bookmarkEnd w:id="64"/>
    </w:p>
    <w:p w14:paraId="59629B13" w14:textId="77777777" w:rsidR="00D61814" w:rsidRPr="00D61814" w:rsidRDefault="00D61814" w:rsidP="00315CE4">
      <w:pPr>
        <w:spacing w:line="276" w:lineRule="auto"/>
        <w:rPr>
          <w:sz w:val="20"/>
          <w:szCs w:val="20"/>
        </w:rPr>
      </w:pPr>
    </w:p>
    <w:p w14:paraId="444F2B6B" w14:textId="77777777"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Le titulaire prendra les dispositions nécessaires pour réutiliser, réemployer ou recycler le maximum de matériaux déposés dans le cadre de cette consultation, ou concernant les chutes.</w:t>
      </w:r>
    </w:p>
    <w:p w14:paraId="660971D6" w14:textId="77777777" w:rsidR="00D61814" w:rsidRPr="00D61814" w:rsidRDefault="00D61814" w:rsidP="00315CE4">
      <w:pPr>
        <w:spacing w:line="276" w:lineRule="auto"/>
        <w:jc w:val="both"/>
        <w:rPr>
          <w:rFonts w:ascii="Arial" w:hAnsi="Arial" w:cs="Arial"/>
          <w:sz w:val="20"/>
          <w:szCs w:val="20"/>
        </w:rPr>
      </w:pPr>
    </w:p>
    <w:p w14:paraId="2C4173ED" w14:textId="741B5A2C" w:rsidR="00D61814" w:rsidRPr="00D61814" w:rsidRDefault="00D61814" w:rsidP="00315CE4">
      <w:pPr>
        <w:pStyle w:val="Titre3"/>
        <w:spacing w:line="276" w:lineRule="auto"/>
        <w:rPr>
          <w:szCs w:val="20"/>
        </w:rPr>
      </w:pPr>
      <w:bookmarkStart w:id="65" w:name="_Toc198828401"/>
      <w:r w:rsidRPr="00D61814">
        <w:rPr>
          <w:szCs w:val="20"/>
        </w:rPr>
        <w:t>Modalités de contrôle pour le recyclage des déchets</w:t>
      </w:r>
      <w:bookmarkEnd w:id="65"/>
    </w:p>
    <w:p w14:paraId="65B8A6B6" w14:textId="77777777" w:rsidR="00D61814" w:rsidRPr="00D61814" w:rsidRDefault="00D61814" w:rsidP="00315CE4">
      <w:pPr>
        <w:spacing w:line="276" w:lineRule="auto"/>
        <w:rPr>
          <w:sz w:val="20"/>
          <w:szCs w:val="20"/>
        </w:rPr>
      </w:pPr>
    </w:p>
    <w:p w14:paraId="314CC7F5" w14:textId="401AEAAD" w:rsidR="00D61814" w:rsidRPr="00D61814" w:rsidRDefault="00D61814" w:rsidP="00315CE4">
      <w:pPr>
        <w:spacing w:line="276" w:lineRule="auto"/>
        <w:jc w:val="both"/>
        <w:rPr>
          <w:rFonts w:ascii="Arial" w:hAnsi="Arial" w:cs="Arial"/>
          <w:sz w:val="20"/>
          <w:szCs w:val="20"/>
        </w:rPr>
      </w:pPr>
      <w:r w:rsidRPr="00D61814">
        <w:rPr>
          <w:rFonts w:ascii="Arial" w:hAnsi="Arial" w:cs="Arial"/>
          <w:sz w:val="20"/>
          <w:szCs w:val="20"/>
        </w:rPr>
        <w:t xml:space="preserve">Le titulaire doit communiquer au pouvoir adjudicateur, sur simple demande et dans le délai mentionné dans la demande, les justificatifs relatifs aux modes de réutilisation, réemploi ou recyclage employés (contrat avec une déchèterie, un organisme, les noms des centres de stockage, de regroupement et </w:t>
      </w:r>
      <w:r w:rsidRPr="00D61814">
        <w:rPr>
          <w:rFonts w:ascii="Arial" w:hAnsi="Arial" w:cs="Arial"/>
          <w:sz w:val="20"/>
          <w:szCs w:val="20"/>
        </w:rPr>
        <w:lastRenderedPageBreak/>
        <w:t>unités de recyclage vers lesquels seront évacués les déchets, ainsi que les méthodes de tri et d'évacuation, les moyens de contrôle et de suivi qui sont mis en œuvre…).</w:t>
      </w:r>
    </w:p>
    <w:p w14:paraId="7B5E348B" w14:textId="77777777" w:rsidR="00960690" w:rsidRPr="008D459A" w:rsidRDefault="00960690" w:rsidP="00315CE4">
      <w:pPr>
        <w:spacing w:line="276" w:lineRule="auto"/>
      </w:pPr>
    </w:p>
    <w:p w14:paraId="46BB1B14" w14:textId="503EDAB4" w:rsidR="007727EF" w:rsidRPr="007727EF" w:rsidRDefault="007F5B28" w:rsidP="00315CE4">
      <w:pPr>
        <w:pStyle w:val="Titre1"/>
        <w:spacing w:line="276" w:lineRule="auto"/>
      </w:pPr>
      <w:bookmarkStart w:id="66" w:name="_Toc198828402"/>
      <w:r w:rsidRPr="007727EF">
        <w:t xml:space="preserve">Clause diversité et </w:t>
      </w:r>
      <w:r>
        <w:t>é</w:t>
      </w:r>
      <w:r w:rsidRPr="007727EF">
        <w:t>galit</w:t>
      </w:r>
      <w:r>
        <w:t>é et lutte contre les discriminations</w:t>
      </w:r>
      <w:bookmarkEnd w:id="66"/>
    </w:p>
    <w:p w14:paraId="130A9959" w14:textId="77777777" w:rsidR="007727EF" w:rsidRPr="007727EF" w:rsidRDefault="007727EF" w:rsidP="00315CE4">
      <w:pPr>
        <w:spacing w:line="276" w:lineRule="auto"/>
        <w:rPr>
          <w:rFonts w:ascii="Arial" w:hAnsi="Arial" w:cs="Arial"/>
          <w:sz w:val="20"/>
          <w:szCs w:val="20"/>
        </w:rPr>
      </w:pPr>
    </w:p>
    <w:p w14:paraId="063B216D"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 xml:space="preserve">Le Centre des Monuments Nationaux, est détenteur depuis 2022 des labels « Egalité professionnelle » et « Diversité » délivrés par l'AFNOR. </w:t>
      </w:r>
    </w:p>
    <w:p w14:paraId="257E0E78" w14:textId="77777777" w:rsidR="004C1F07" w:rsidRPr="001732E8" w:rsidRDefault="004C1F07" w:rsidP="00315CE4">
      <w:pPr>
        <w:spacing w:line="276" w:lineRule="auto"/>
        <w:jc w:val="both"/>
        <w:rPr>
          <w:rFonts w:ascii="Arial" w:hAnsi="Arial" w:cs="Arial"/>
          <w:sz w:val="20"/>
          <w:szCs w:val="20"/>
        </w:rPr>
      </w:pPr>
    </w:p>
    <w:p w14:paraId="6FFDCA16"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763EAC8B" w14:textId="77777777" w:rsidR="004C1F07" w:rsidRPr="001732E8" w:rsidRDefault="004C1F07" w:rsidP="00315CE4">
      <w:pPr>
        <w:numPr>
          <w:ilvl w:val="0"/>
          <w:numId w:val="16"/>
        </w:numPr>
        <w:spacing w:line="276" w:lineRule="auto"/>
        <w:jc w:val="both"/>
        <w:rPr>
          <w:rFonts w:ascii="Arial" w:hAnsi="Arial" w:cs="Arial"/>
          <w:sz w:val="20"/>
          <w:szCs w:val="20"/>
        </w:rPr>
      </w:pPr>
      <w:r w:rsidRPr="001732E8">
        <w:rPr>
          <w:rFonts w:ascii="Arial" w:hAnsi="Arial" w:cs="Arial"/>
          <w:sz w:val="20"/>
          <w:szCs w:val="20"/>
        </w:rPr>
        <w:t>Des actions de sensibilisation et de formation à la prévention des discriminations sont engagées à l'attention de tous les personnels, en ciblant plus particulièrement l'encadrement et les équipes de gestion RH ;</w:t>
      </w:r>
    </w:p>
    <w:p w14:paraId="5D6E48C1" w14:textId="77777777" w:rsidR="004C1F07" w:rsidRPr="001732E8" w:rsidRDefault="004C1F07" w:rsidP="00315CE4">
      <w:pPr>
        <w:numPr>
          <w:ilvl w:val="0"/>
          <w:numId w:val="16"/>
        </w:numPr>
        <w:spacing w:line="276" w:lineRule="auto"/>
        <w:jc w:val="both"/>
        <w:rPr>
          <w:rFonts w:ascii="Arial" w:hAnsi="Arial" w:cs="Arial"/>
          <w:sz w:val="20"/>
          <w:szCs w:val="20"/>
        </w:rPr>
      </w:pPr>
      <w:r w:rsidRPr="001732E8">
        <w:rPr>
          <w:rFonts w:ascii="Arial" w:hAnsi="Arial" w:cs="Arial"/>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AEA027B" w14:textId="77777777" w:rsidR="004C1F07" w:rsidRPr="001732E8" w:rsidRDefault="004C1F07" w:rsidP="00315CE4">
      <w:pPr>
        <w:spacing w:line="276" w:lineRule="auto"/>
        <w:jc w:val="both"/>
        <w:rPr>
          <w:rFonts w:ascii="Arial" w:hAnsi="Arial" w:cs="Arial"/>
          <w:sz w:val="20"/>
          <w:szCs w:val="20"/>
        </w:rPr>
      </w:pPr>
    </w:p>
    <w:p w14:paraId="2E6E17E1"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38B34202" w14:textId="77777777" w:rsidR="004C1F07" w:rsidRPr="001732E8" w:rsidRDefault="004C1F07" w:rsidP="00315CE4">
      <w:pPr>
        <w:spacing w:line="276" w:lineRule="auto"/>
        <w:jc w:val="both"/>
        <w:rPr>
          <w:rFonts w:ascii="Arial" w:hAnsi="Arial" w:cs="Arial"/>
          <w:sz w:val="20"/>
          <w:szCs w:val="20"/>
        </w:rPr>
      </w:pPr>
    </w:p>
    <w:p w14:paraId="4FF80C42" w14:textId="77777777" w:rsidR="004C1F07" w:rsidRPr="001732E8" w:rsidRDefault="004C1F07" w:rsidP="00315CE4">
      <w:pPr>
        <w:pStyle w:val="Titre2"/>
        <w:numPr>
          <w:ilvl w:val="1"/>
          <w:numId w:val="25"/>
        </w:numPr>
      </w:pPr>
      <w:bookmarkStart w:id="67" w:name="_Toc198828403"/>
      <w:r w:rsidRPr="001732E8">
        <w:t>Questionnaire « Egalité professionnelle et diversité professionnelle »</w:t>
      </w:r>
      <w:bookmarkEnd w:id="67"/>
    </w:p>
    <w:p w14:paraId="79FB2F64" w14:textId="77777777" w:rsidR="004C1F07" w:rsidRPr="001732E8" w:rsidRDefault="004C1F07" w:rsidP="00315CE4">
      <w:pPr>
        <w:spacing w:line="276" w:lineRule="auto"/>
        <w:jc w:val="both"/>
        <w:rPr>
          <w:rFonts w:ascii="Arial" w:hAnsi="Arial" w:cs="Arial"/>
          <w:sz w:val="20"/>
          <w:szCs w:val="20"/>
        </w:rPr>
      </w:pPr>
    </w:p>
    <w:p w14:paraId="3456135A"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Compte tenu de ces orientations, il est demandé au titulaire de remplir au moment de la signature du marché le questionnaire « Egalité professionnelle et diversité professionnelle » proposé par</w:t>
      </w:r>
      <w:r w:rsidRPr="001732E8" w:rsidDel="008476EC">
        <w:rPr>
          <w:rFonts w:ascii="Arial" w:hAnsi="Arial" w:cs="Arial"/>
          <w:sz w:val="20"/>
          <w:szCs w:val="20"/>
        </w:rPr>
        <w:t xml:space="preserve"> </w:t>
      </w:r>
      <w:r w:rsidRPr="001732E8">
        <w:rPr>
          <w:rFonts w:ascii="Arial" w:hAnsi="Arial" w:cs="Arial"/>
          <w:sz w:val="20"/>
          <w:szCs w:val="20"/>
        </w:rPr>
        <w:t xml:space="preserve">le CMN. </w:t>
      </w:r>
    </w:p>
    <w:p w14:paraId="65313FA1"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 xml:space="preserve">Ce questionnaire n’est exigé que du seul attributaire. Il prend la forme d’un formulaire informatique dont l’adresse lui sera communiquée au moment de l’attribution du marché. </w:t>
      </w:r>
    </w:p>
    <w:p w14:paraId="2D62FED2" w14:textId="77777777" w:rsidR="004C1F07" w:rsidRPr="001732E8" w:rsidRDefault="004C1F07" w:rsidP="00315CE4">
      <w:pPr>
        <w:spacing w:line="276" w:lineRule="auto"/>
        <w:jc w:val="both"/>
        <w:rPr>
          <w:rFonts w:ascii="Arial" w:hAnsi="Arial" w:cs="Arial"/>
          <w:sz w:val="20"/>
          <w:szCs w:val="20"/>
        </w:rPr>
      </w:pPr>
    </w:p>
    <w:p w14:paraId="49D69761" w14:textId="77777777" w:rsidR="004C1F07" w:rsidRDefault="004C1F07" w:rsidP="00315CE4">
      <w:pPr>
        <w:spacing w:line="276" w:lineRule="auto"/>
        <w:jc w:val="both"/>
        <w:rPr>
          <w:rFonts w:ascii="Arial" w:hAnsi="Arial" w:cs="Arial"/>
          <w:bCs/>
          <w:sz w:val="20"/>
          <w:szCs w:val="20"/>
        </w:rPr>
      </w:pPr>
      <w:r w:rsidRPr="001732E8">
        <w:rPr>
          <w:rFonts w:ascii="Arial" w:hAnsi="Arial" w:cs="Arial"/>
          <w:bCs/>
          <w:sz w:val="20"/>
          <w:szCs w:val="20"/>
        </w:rPr>
        <w:t>Dans une démarche d'amélioration et de progrès, le titulaire s'engage à renseigner à nouveau le questionnaire</w:t>
      </w:r>
      <w:r w:rsidRPr="001732E8">
        <w:rPr>
          <w:rFonts w:ascii="Arial" w:hAnsi="Arial" w:cs="Arial"/>
          <w:sz w:val="20"/>
          <w:szCs w:val="20"/>
        </w:rPr>
        <w:t xml:space="preserve"> </w:t>
      </w:r>
      <w:r w:rsidRPr="001732E8">
        <w:rPr>
          <w:rFonts w:ascii="Arial" w:hAnsi="Arial" w:cs="Arial"/>
          <w:bCs/>
          <w:sz w:val="20"/>
          <w:szCs w:val="20"/>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487A3CF4" w14:textId="77777777" w:rsidR="004C1F07" w:rsidRPr="001732E8" w:rsidRDefault="004C1F07" w:rsidP="00315CE4">
      <w:pPr>
        <w:spacing w:line="276" w:lineRule="auto"/>
        <w:jc w:val="both"/>
        <w:rPr>
          <w:rFonts w:ascii="Arial" w:hAnsi="Arial" w:cs="Arial"/>
          <w:bCs/>
          <w:sz w:val="20"/>
          <w:szCs w:val="20"/>
        </w:rPr>
      </w:pPr>
    </w:p>
    <w:p w14:paraId="148138E1" w14:textId="77777777" w:rsidR="004C1F07" w:rsidRPr="001732E8" w:rsidRDefault="004C1F07" w:rsidP="00315CE4">
      <w:pPr>
        <w:pStyle w:val="Titre2"/>
        <w:numPr>
          <w:ilvl w:val="1"/>
          <w:numId w:val="25"/>
        </w:numPr>
      </w:pPr>
      <w:bookmarkStart w:id="68" w:name="_Toc198828404"/>
      <w:r w:rsidRPr="001732E8">
        <w:t>Dispositif de signalement et d’écoute mis en place par le CMN</w:t>
      </w:r>
      <w:bookmarkEnd w:id="68"/>
    </w:p>
    <w:p w14:paraId="3C6FDA38" w14:textId="77777777" w:rsidR="004C1F07" w:rsidRPr="001732E8" w:rsidRDefault="004C1F07" w:rsidP="00315CE4">
      <w:pPr>
        <w:spacing w:line="276" w:lineRule="auto"/>
        <w:jc w:val="both"/>
        <w:rPr>
          <w:rFonts w:ascii="Arial" w:hAnsi="Arial" w:cs="Arial"/>
          <w:b/>
          <w:bCs/>
          <w:sz w:val="20"/>
          <w:szCs w:val="20"/>
        </w:rPr>
      </w:pPr>
    </w:p>
    <w:p w14:paraId="2A135EF3"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442E6A7E" w14:textId="77777777" w:rsidR="004C1F07" w:rsidRPr="001732E8" w:rsidRDefault="004C1F07" w:rsidP="00315CE4">
      <w:pPr>
        <w:spacing w:line="276" w:lineRule="auto"/>
        <w:jc w:val="both"/>
        <w:rPr>
          <w:rFonts w:ascii="Arial" w:hAnsi="Arial" w:cs="Arial"/>
          <w:sz w:val="20"/>
          <w:szCs w:val="20"/>
        </w:rPr>
      </w:pPr>
    </w:p>
    <w:p w14:paraId="43B831EC"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0C6015E3" w14:textId="77777777" w:rsidR="004C1F07" w:rsidRPr="001732E8" w:rsidRDefault="004C1F07" w:rsidP="00315CE4">
      <w:pPr>
        <w:spacing w:line="276" w:lineRule="auto"/>
        <w:jc w:val="both"/>
        <w:rPr>
          <w:rFonts w:ascii="Arial" w:hAnsi="Arial" w:cs="Arial"/>
          <w:sz w:val="20"/>
          <w:szCs w:val="20"/>
        </w:rPr>
      </w:pPr>
    </w:p>
    <w:p w14:paraId="5D344F33" w14:textId="77777777" w:rsidR="004C1F07" w:rsidRPr="001732E8" w:rsidRDefault="004C1F07" w:rsidP="00315CE4">
      <w:pPr>
        <w:pStyle w:val="Titre2"/>
        <w:numPr>
          <w:ilvl w:val="1"/>
          <w:numId w:val="25"/>
        </w:numPr>
      </w:pPr>
      <w:bookmarkStart w:id="69" w:name="_Toc198828405"/>
      <w:r w:rsidRPr="001732E8">
        <w:t>Collaboration du titulaire en cas de signalement</w:t>
      </w:r>
      <w:bookmarkEnd w:id="69"/>
      <w:r w:rsidRPr="001732E8">
        <w:t xml:space="preserve"> </w:t>
      </w:r>
    </w:p>
    <w:p w14:paraId="3ACF3809" w14:textId="77777777" w:rsidR="004C1F07" w:rsidRPr="001732E8" w:rsidRDefault="004C1F07" w:rsidP="00315CE4">
      <w:pPr>
        <w:spacing w:line="276" w:lineRule="auto"/>
        <w:jc w:val="both"/>
        <w:rPr>
          <w:rFonts w:ascii="Arial" w:hAnsi="Arial" w:cs="Arial"/>
          <w:bCs/>
          <w:sz w:val="20"/>
          <w:szCs w:val="20"/>
        </w:rPr>
      </w:pPr>
    </w:p>
    <w:p w14:paraId="3AA58950"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lastRenderedPageBreak/>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7B9185F2" w14:textId="77777777" w:rsidR="004C1F07" w:rsidRPr="001732E8" w:rsidRDefault="004C1F07" w:rsidP="00315CE4">
      <w:pPr>
        <w:spacing w:line="276" w:lineRule="auto"/>
        <w:jc w:val="both"/>
        <w:rPr>
          <w:rFonts w:ascii="Arial" w:hAnsi="Arial" w:cs="Arial"/>
          <w:sz w:val="20"/>
          <w:szCs w:val="20"/>
        </w:rPr>
      </w:pPr>
    </w:p>
    <w:p w14:paraId="18CC847C" w14:textId="77777777" w:rsidR="004C1F07" w:rsidRPr="001732E8" w:rsidRDefault="004C1F07" w:rsidP="00315CE4">
      <w:pPr>
        <w:spacing w:line="276" w:lineRule="auto"/>
        <w:jc w:val="both"/>
        <w:rPr>
          <w:rFonts w:ascii="Arial" w:hAnsi="Arial" w:cs="Arial"/>
          <w:sz w:val="20"/>
          <w:szCs w:val="20"/>
        </w:rPr>
      </w:pPr>
      <w:r w:rsidRPr="001732E8">
        <w:rPr>
          <w:rFonts w:ascii="Arial" w:hAnsi="Arial" w:cs="Arial"/>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79034E5A" w14:textId="77777777" w:rsidR="004C1F07" w:rsidRPr="001732E8" w:rsidRDefault="004C1F07" w:rsidP="00315CE4">
      <w:pPr>
        <w:spacing w:line="276" w:lineRule="auto"/>
        <w:jc w:val="both"/>
        <w:rPr>
          <w:rFonts w:ascii="Arial" w:hAnsi="Arial" w:cs="Arial"/>
          <w:sz w:val="20"/>
          <w:szCs w:val="20"/>
        </w:rPr>
      </w:pPr>
    </w:p>
    <w:p w14:paraId="4964FA3D" w14:textId="4C7FC161" w:rsidR="006E58D5" w:rsidRDefault="004C1F07" w:rsidP="00315CE4">
      <w:pPr>
        <w:spacing w:line="276" w:lineRule="auto"/>
        <w:jc w:val="both"/>
        <w:rPr>
          <w:rFonts w:ascii="Arial" w:hAnsi="Arial" w:cs="Arial"/>
          <w:sz w:val="20"/>
          <w:szCs w:val="20"/>
        </w:rPr>
      </w:pPr>
      <w:r w:rsidRPr="001732E8">
        <w:rPr>
          <w:rFonts w:ascii="Arial" w:hAnsi="Arial" w:cs="Arial"/>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1919BB89" w14:textId="77777777" w:rsidR="00213A23" w:rsidRDefault="00213A23" w:rsidP="00315CE4">
      <w:pPr>
        <w:spacing w:line="276" w:lineRule="auto"/>
        <w:jc w:val="both"/>
        <w:rPr>
          <w:rFonts w:ascii="Arial" w:hAnsi="Arial" w:cs="Arial"/>
          <w:sz w:val="20"/>
          <w:szCs w:val="20"/>
        </w:rPr>
      </w:pPr>
    </w:p>
    <w:p w14:paraId="724A6F86" w14:textId="520223C4" w:rsidR="00213A23" w:rsidRPr="00C40420" w:rsidRDefault="007F5B28" w:rsidP="00315CE4">
      <w:pPr>
        <w:pStyle w:val="Titre1"/>
        <w:spacing w:line="276" w:lineRule="auto"/>
      </w:pPr>
      <w:bookmarkStart w:id="70" w:name="_Toc198828406"/>
      <w:r>
        <w:t>Marché de prestations similaires</w:t>
      </w:r>
      <w:bookmarkEnd w:id="70"/>
    </w:p>
    <w:p w14:paraId="2CA568C8" w14:textId="77777777" w:rsidR="00213A23" w:rsidRPr="00074A4A" w:rsidRDefault="00213A23" w:rsidP="00315CE4">
      <w:pPr>
        <w:spacing w:line="276" w:lineRule="auto"/>
        <w:jc w:val="both"/>
        <w:rPr>
          <w:rFonts w:ascii="Arial" w:hAnsi="Arial" w:cs="Arial"/>
          <w:sz w:val="20"/>
          <w:szCs w:val="20"/>
        </w:rPr>
      </w:pPr>
    </w:p>
    <w:p w14:paraId="4F11BCBA" w14:textId="335083B4" w:rsidR="00522077" w:rsidRDefault="00213A23" w:rsidP="00315CE4">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Lorsqu'un tel marché est passé par un pouvoir adjudicateur, la durée pendant laquelle les nouveaux marchés peuvent être conclus ne peut dépasser trois ans à compter de la notification du marché initial.</w:t>
      </w:r>
    </w:p>
    <w:p w14:paraId="3B56801B" w14:textId="77777777" w:rsidR="007746AB" w:rsidRDefault="007746AB" w:rsidP="00315CE4">
      <w:pPr>
        <w:autoSpaceDE w:val="0"/>
        <w:autoSpaceDN w:val="0"/>
        <w:spacing w:line="276" w:lineRule="auto"/>
        <w:jc w:val="both"/>
        <w:rPr>
          <w:rFonts w:ascii="Arial" w:eastAsia="MS Mincho" w:hAnsi="Arial" w:cs="Arial"/>
          <w:sz w:val="20"/>
          <w:szCs w:val="20"/>
        </w:rPr>
      </w:pPr>
    </w:p>
    <w:p w14:paraId="24D2CD9B" w14:textId="026833B6" w:rsidR="007746AB" w:rsidRPr="007746AB" w:rsidRDefault="007746AB" w:rsidP="00315CE4">
      <w:pPr>
        <w:pStyle w:val="Titre1"/>
        <w:spacing w:line="276" w:lineRule="auto"/>
      </w:pPr>
      <w:bookmarkStart w:id="71" w:name="_Toc198828407"/>
      <w:r>
        <w:t>Litiges</w:t>
      </w:r>
      <w:bookmarkEnd w:id="71"/>
      <w:r w:rsidRPr="007746AB">
        <w:t xml:space="preserve"> </w:t>
      </w:r>
    </w:p>
    <w:p w14:paraId="4626898D" w14:textId="77777777" w:rsidR="007746AB" w:rsidRPr="007746AB" w:rsidRDefault="007746AB" w:rsidP="00315CE4">
      <w:pPr>
        <w:autoSpaceDE w:val="0"/>
        <w:autoSpaceDN w:val="0"/>
        <w:spacing w:line="276" w:lineRule="auto"/>
        <w:jc w:val="both"/>
        <w:rPr>
          <w:rFonts w:ascii="Arial" w:eastAsia="MS Mincho" w:hAnsi="Arial" w:cs="Arial"/>
          <w:sz w:val="20"/>
          <w:szCs w:val="20"/>
        </w:rPr>
      </w:pPr>
    </w:p>
    <w:p w14:paraId="4F77C2AF" w14:textId="77777777" w:rsidR="007746AB" w:rsidRPr="007746AB" w:rsidRDefault="007746AB" w:rsidP="00315CE4">
      <w:pPr>
        <w:autoSpaceDE w:val="0"/>
        <w:autoSpaceDN w:val="0"/>
        <w:spacing w:line="276" w:lineRule="auto"/>
        <w:jc w:val="both"/>
        <w:rPr>
          <w:rFonts w:ascii="Arial" w:eastAsia="MS Mincho" w:hAnsi="Arial" w:cs="Arial"/>
          <w:sz w:val="20"/>
          <w:szCs w:val="20"/>
        </w:rPr>
      </w:pPr>
      <w:r w:rsidRPr="007746AB">
        <w:rPr>
          <w:rFonts w:ascii="Arial" w:eastAsia="MS Mincho" w:hAnsi="Arial" w:cs="Arial"/>
          <w:sz w:val="20"/>
          <w:szCs w:val="20"/>
        </w:rPr>
        <w:t>Pour tout différend qui s’élèverait entre les parties et s’il ne peut être obtenu un accord amiable, la juridiction compétente est le Tribunal Administratif de Paris.</w:t>
      </w:r>
    </w:p>
    <w:p w14:paraId="652D28EC" w14:textId="77777777" w:rsidR="007746AB" w:rsidRDefault="007746AB" w:rsidP="00315CE4">
      <w:pPr>
        <w:autoSpaceDE w:val="0"/>
        <w:autoSpaceDN w:val="0"/>
        <w:spacing w:line="276" w:lineRule="auto"/>
        <w:jc w:val="both"/>
        <w:rPr>
          <w:rFonts w:ascii="Arial" w:eastAsia="MS Mincho" w:hAnsi="Arial" w:cs="Arial"/>
          <w:sz w:val="20"/>
          <w:szCs w:val="20"/>
        </w:rPr>
      </w:pPr>
    </w:p>
    <w:p w14:paraId="4839A5A0" w14:textId="47F30704" w:rsidR="006E58D5" w:rsidRPr="00B76DC4" w:rsidRDefault="007746AB" w:rsidP="00315CE4">
      <w:pPr>
        <w:autoSpaceDE w:val="0"/>
        <w:autoSpaceDN w:val="0"/>
        <w:spacing w:line="276" w:lineRule="auto"/>
        <w:jc w:val="both"/>
        <w:rPr>
          <w:rFonts w:ascii="Arial" w:eastAsia="MS Mincho" w:hAnsi="Arial" w:cs="Arial"/>
          <w:sz w:val="20"/>
          <w:szCs w:val="20"/>
        </w:rPr>
      </w:pPr>
      <w:r w:rsidRPr="007746AB">
        <w:rPr>
          <w:rFonts w:ascii="Arial" w:eastAsia="MS Mincho" w:hAnsi="Arial" w:cs="Arial"/>
          <w:sz w:val="20"/>
          <w:szCs w:val="20"/>
        </w:rPr>
        <w:t>Toutefois, le titulaire devra, préalablement à l’introduction de tout recours, demander au maître de l’ouvrage que le différend soit soumis à l’avis du comité consultatif du règlement amiable.</w:t>
      </w:r>
    </w:p>
    <w:p w14:paraId="60A3B9C2" w14:textId="77777777" w:rsidR="00213A23" w:rsidRDefault="00213A23" w:rsidP="00315CE4">
      <w:pPr>
        <w:spacing w:line="276" w:lineRule="auto"/>
        <w:jc w:val="both"/>
        <w:rPr>
          <w:rFonts w:ascii="Arial" w:hAnsi="Arial" w:cs="Arial"/>
          <w:sz w:val="20"/>
          <w:szCs w:val="20"/>
        </w:rPr>
      </w:pPr>
    </w:p>
    <w:p w14:paraId="7210BCB8" w14:textId="70D96CB7" w:rsidR="007727EF" w:rsidRPr="007727EF" w:rsidRDefault="007F5B28" w:rsidP="00315CE4">
      <w:pPr>
        <w:pStyle w:val="Titre1"/>
        <w:spacing w:line="276" w:lineRule="auto"/>
      </w:pPr>
      <w:bookmarkStart w:id="72" w:name="_Toc198828408"/>
      <w:r>
        <w:t>Dérogation au CCAG Travaux</w:t>
      </w:r>
      <w:bookmarkEnd w:id="72"/>
    </w:p>
    <w:p w14:paraId="0724C8A5" w14:textId="77777777" w:rsidR="007727EF" w:rsidRPr="007727EF" w:rsidRDefault="007727EF" w:rsidP="00315CE4">
      <w:pPr>
        <w:spacing w:line="276" w:lineRule="auto"/>
        <w:jc w:val="both"/>
        <w:rPr>
          <w:rFonts w:ascii="Arial" w:hAnsi="Arial" w:cs="Arial"/>
          <w:b/>
          <w:sz w:val="20"/>
          <w:szCs w:val="20"/>
          <w:u w:val="single"/>
        </w:rPr>
      </w:pPr>
    </w:p>
    <w:p w14:paraId="320AA6AD" w14:textId="12E6BD21" w:rsidR="00B76DC4" w:rsidRDefault="007727EF" w:rsidP="00315CE4">
      <w:pPr>
        <w:pStyle w:val="Corpsdetexte"/>
        <w:spacing w:line="276" w:lineRule="auto"/>
        <w:rPr>
          <w:rFonts w:ascii="Arial" w:hAnsi="Arial" w:cs="Arial"/>
          <w:sz w:val="20"/>
          <w:szCs w:val="20"/>
        </w:rPr>
      </w:pPr>
      <w:r w:rsidRPr="007727EF">
        <w:rPr>
          <w:rFonts w:ascii="Arial" w:hAnsi="Arial" w:cs="Arial"/>
          <w:sz w:val="20"/>
          <w:szCs w:val="20"/>
        </w:rPr>
        <w:t xml:space="preserve">Par dérogation à l’article </w:t>
      </w:r>
      <w:r w:rsidR="005C1C13">
        <w:rPr>
          <w:rFonts w:ascii="Arial" w:hAnsi="Arial" w:cs="Arial"/>
          <w:sz w:val="20"/>
          <w:szCs w:val="20"/>
        </w:rPr>
        <w:t>1er</w:t>
      </w:r>
      <w:r w:rsidR="005C1C13" w:rsidRPr="007727EF">
        <w:rPr>
          <w:rFonts w:ascii="Arial" w:hAnsi="Arial" w:cs="Arial"/>
          <w:sz w:val="20"/>
          <w:szCs w:val="20"/>
        </w:rPr>
        <w:t xml:space="preserve"> </w:t>
      </w:r>
      <w:r w:rsidRPr="007727EF">
        <w:rPr>
          <w:rFonts w:ascii="Arial" w:hAnsi="Arial" w:cs="Arial"/>
          <w:sz w:val="20"/>
          <w:szCs w:val="20"/>
        </w:rPr>
        <w:t>du CCAG Travaux, le présent article ne récapitule pas la liste récapitulative des articles du CCAG auxquels il est dérogé.</w:t>
      </w:r>
      <w:r w:rsidR="00B76DC4">
        <w:rPr>
          <w:rFonts w:ascii="Arial" w:hAnsi="Arial" w:cs="Arial"/>
          <w:sz w:val="20"/>
          <w:szCs w:val="20"/>
        </w:rPr>
        <w:br w:type="page"/>
      </w:r>
    </w:p>
    <w:p w14:paraId="14026A23" w14:textId="77777777" w:rsidR="00BA3304" w:rsidRPr="007727EF" w:rsidRDefault="00BA3304" w:rsidP="00315CE4">
      <w:pPr>
        <w:pStyle w:val="Corpsdetexte"/>
        <w:spacing w:line="276" w:lineRule="auto"/>
        <w:rPr>
          <w:rFonts w:ascii="Arial" w:hAnsi="Arial" w:cs="Arial"/>
          <w:sz w:val="20"/>
          <w:szCs w:val="20"/>
        </w:rPr>
      </w:pPr>
    </w:p>
    <w:p w14:paraId="62E1C979" w14:textId="4959D58B" w:rsidR="00B76DC4" w:rsidRPr="00B76DC4" w:rsidRDefault="00B76DC4" w:rsidP="00315CE4">
      <w:pPr>
        <w:pStyle w:val="Titre1"/>
        <w:spacing w:line="276" w:lineRule="auto"/>
      </w:pPr>
      <w:bookmarkStart w:id="73" w:name="_Toc198828409"/>
      <w:r>
        <w:t>Engagement et signature de l'attributaire</w:t>
      </w:r>
      <w:bookmarkEnd w:id="73"/>
    </w:p>
    <w:p w14:paraId="0AFB0B84" w14:textId="77777777" w:rsidR="00B76DC4" w:rsidRPr="00B76DC4" w:rsidRDefault="00B76DC4" w:rsidP="00315CE4">
      <w:pPr>
        <w:spacing w:line="276" w:lineRule="auto"/>
        <w:jc w:val="both"/>
        <w:rPr>
          <w:rFonts w:ascii="Arial" w:eastAsia="Times" w:hAnsi="Arial" w:cs="Arial"/>
          <w:sz w:val="20"/>
          <w:szCs w:val="20"/>
        </w:rPr>
      </w:pPr>
    </w:p>
    <w:p w14:paraId="5BF57149" w14:textId="77777777" w:rsidR="00B76DC4" w:rsidRPr="00B76DC4" w:rsidRDefault="00B76DC4" w:rsidP="00315CE4">
      <w:pPr>
        <w:autoSpaceDE w:val="0"/>
        <w:autoSpaceDN w:val="0"/>
        <w:spacing w:line="276" w:lineRule="auto"/>
        <w:jc w:val="both"/>
        <w:rPr>
          <w:rFonts w:ascii="Arial" w:eastAsia="Times" w:hAnsi="Arial" w:cs="Arial"/>
          <w:color w:val="000000"/>
          <w:sz w:val="20"/>
          <w:szCs w:val="20"/>
        </w:rPr>
      </w:pPr>
      <w:r w:rsidRPr="00B76DC4">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7207EF68" w14:textId="77777777" w:rsidR="00B76DC4" w:rsidRPr="00B76DC4" w:rsidRDefault="00B76DC4" w:rsidP="00315CE4">
      <w:pPr>
        <w:autoSpaceDE w:val="0"/>
        <w:autoSpaceDN w:val="0"/>
        <w:spacing w:line="276" w:lineRule="auto"/>
        <w:jc w:val="both"/>
        <w:rPr>
          <w:rFonts w:ascii="Arial" w:eastAsia="Times" w:hAnsi="Arial" w:cs="Arial"/>
          <w:color w:val="000000"/>
          <w:sz w:val="20"/>
          <w:szCs w:val="20"/>
        </w:rPr>
      </w:pPr>
    </w:p>
    <w:p w14:paraId="35786C95" w14:textId="77777777" w:rsidR="00B76DC4" w:rsidRPr="00B76DC4" w:rsidRDefault="00B76DC4" w:rsidP="00315CE4">
      <w:pPr>
        <w:autoSpaceDE w:val="0"/>
        <w:autoSpaceDN w:val="0"/>
        <w:spacing w:line="276" w:lineRule="auto"/>
        <w:jc w:val="both"/>
        <w:rPr>
          <w:rFonts w:ascii="Arial" w:eastAsia="Times" w:hAnsi="Arial" w:cs="Arial"/>
          <w:color w:val="000000"/>
          <w:sz w:val="20"/>
          <w:szCs w:val="20"/>
        </w:rPr>
      </w:pPr>
      <w:r w:rsidRPr="00B76DC4">
        <w:rPr>
          <w:rFonts w:ascii="Arial" w:eastAsia="Times" w:hAnsi="Arial" w:cs="Arial"/>
          <w:color w:val="000000"/>
          <w:sz w:val="20"/>
          <w:szCs w:val="20"/>
        </w:rPr>
        <w:t xml:space="preserve"> Après avoir pris connaissance des documents constitutifs du dossier de marché : </w:t>
      </w:r>
    </w:p>
    <w:p w14:paraId="67EA5715" w14:textId="77777777" w:rsidR="00B76DC4" w:rsidRPr="00B76DC4" w:rsidRDefault="00B76DC4" w:rsidP="00315CE4">
      <w:pPr>
        <w:autoSpaceDE w:val="0"/>
        <w:autoSpaceDN w:val="0"/>
        <w:spacing w:line="276" w:lineRule="auto"/>
        <w:jc w:val="both"/>
        <w:rPr>
          <w:rFonts w:ascii="Arial" w:eastAsia="Times" w:hAnsi="Arial" w:cs="Arial"/>
          <w:color w:val="000000"/>
          <w:sz w:val="20"/>
          <w:szCs w:val="20"/>
        </w:rPr>
      </w:pPr>
    </w:p>
    <w:p w14:paraId="241BC15C" w14:textId="77777777" w:rsidR="00B76DC4" w:rsidRPr="00B76DC4" w:rsidRDefault="00B76DC4" w:rsidP="00315CE4">
      <w:pPr>
        <w:autoSpaceDE w:val="0"/>
        <w:autoSpaceDN w:val="0"/>
        <w:spacing w:after="120" w:line="276" w:lineRule="auto"/>
        <w:contextualSpacing/>
        <w:jc w:val="both"/>
        <w:rPr>
          <w:rFonts w:ascii="Arial" w:hAnsi="Arial" w:cs="Arial"/>
          <w:color w:val="000000"/>
          <w:sz w:val="20"/>
          <w:szCs w:val="20"/>
        </w:rPr>
      </w:pPr>
      <w:r w:rsidRPr="00B76DC4">
        <w:rPr>
          <w:rFonts w:ascii="Arial" w:hAnsi="Arial" w:cs="Arial"/>
          <w:color w:val="000000"/>
          <w:sz w:val="20"/>
          <w:szCs w:val="20"/>
          <w:highlight w:val="yellow"/>
        </w:rPr>
        <w:t>Je m'engage / J'engage le groupement dont je suis mandataire / L'ensemble des membres du groupement s'engagent</w:t>
      </w:r>
      <w:r w:rsidRPr="00B76DC4">
        <w:rPr>
          <w:rFonts w:ascii="Arial" w:eastAsiaTheme="majorEastAsia" w:hAnsi="Arial" w:cs="Arial"/>
          <w:color w:val="000000"/>
          <w:sz w:val="20"/>
          <w:szCs w:val="20"/>
          <w:highlight w:val="yellow"/>
          <w:vertAlign w:val="superscript"/>
        </w:rPr>
        <w:footnoteReference w:id="14"/>
      </w:r>
      <w:r w:rsidRPr="00B76DC4">
        <w:rPr>
          <w:rFonts w:ascii="Arial" w:hAnsi="Arial" w:cs="Arial"/>
          <w:color w:val="000000"/>
          <w:sz w:val="20"/>
          <w:szCs w:val="20"/>
          <w:highlight w:val="yellow"/>
        </w:rPr>
        <w:t xml:space="preserve"> à</w:t>
      </w:r>
      <w:r w:rsidRPr="00B76DC4">
        <w:rPr>
          <w:rFonts w:ascii="Arial" w:hAnsi="Arial" w:cs="Arial"/>
          <w:color w:val="000000"/>
          <w:sz w:val="20"/>
          <w:szCs w:val="20"/>
        </w:rPr>
        <w:t xml:space="preserve"> : </w:t>
      </w:r>
    </w:p>
    <w:p w14:paraId="57D59C25" w14:textId="77777777" w:rsidR="00B76DC4" w:rsidRPr="00B76DC4" w:rsidRDefault="00B76DC4" w:rsidP="00315CE4">
      <w:pPr>
        <w:autoSpaceDE w:val="0"/>
        <w:autoSpaceDN w:val="0"/>
        <w:spacing w:line="276" w:lineRule="auto"/>
        <w:jc w:val="both"/>
        <w:rPr>
          <w:rFonts w:ascii="Arial" w:eastAsia="Times" w:hAnsi="Arial" w:cs="Arial"/>
          <w:color w:val="000000"/>
          <w:sz w:val="20"/>
          <w:szCs w:val="20"/>
        </w:rPr>
      </w:pPr>
    </w:p>
    <w:p w14:paraId="38D41A59" w14:textId="77777777" w:rsidR="00B76DC4" w:rsidRPr="00B76DC4" w:rsidRDefault="00B76DC4" w:rsidP="00315CE4">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 xml:space="preserve">exécuter les prestations demandées dans les conditions fixées aux pièces contractuelles. </w:t>
      </w:r>
    </w:p>
    <w:p w14:paraId="3C03992E" w14:textId="77777777" w:rsidR="00B76DC4" w:rsidRPr="00B76DC4" w:rsidRDefault="00B76DC4" w:rsidP="00315CE4">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respecter les dispositions de l'article L.1132-1 du Code du travail relatives à la non-discrimination au travail.</w:t>
      </w:r>
    </w:p>
    <w:p w14:paraId="7118532C" w14:textId="77777777" w:rsidR="00B76DC4" w:rsidRPr="00B76DC4" w:rsidRDefault="00B76DC4" w:rsidP="00315CE4">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D3BBA8A" w14:textId="77777777" w:rsidR="00B76DC4" w:rsidRPr="00B76DC4" w:rsidRDefault="00B76DC4" w:rsidP="00315CE4">
      <w:pPr>
        <w:spacing w:line="276" w:lineRule="auto"/>
        <w:jc w:val="both"/>
        <w:rPr>
          <w:rFonts w:ascii="Arial" w:hAnsi="Arial" w:cs="Arial"/>
          <w:color w:val="000000"/>
          <w:sz w:val="20"/>
          <w:szCs w:val="20"/>
        </w:rPr>
      </w:pPr>
    </w:p>
    <w:p w14:paraId="07702E35" w14:textId="77777777" w:rsidR="00B76DC4" w:rsidRPr="00B76DC4" w:rsidRDefault="00B76DC4" w:rsidP="00315CE4">
      <w:pPr>
        <w:spacing w:line="276" w:lineRule="auto"/>
        <w:jc w:val="both"/>
        <w:rPr>
          <w:rFonts w:ascii="Arial" w:hAnsi="Arial" w:cs="Arial"/>
          <w:sz w:val="20"/>
          <w:szCs w:val="20"/>
        </w:rPr>
      </w:pPr>
    </w:p>
    <w:p w14:paraId="75A95435" w14:textId="77777777" w:rsidR="00B76DC4" w:rsidRPr="00B76DC4" w:rsidRDefault="00B76DC4" w:rsidP="00315CE4">
      <w:pPr>
        <w:autoSpaceDE w:val="0"/>
        <w:autoSpaceDN w:val="0"/>
        <w:adjustRightInd w:val="0"/>
        <w:spacing w:before="100" w:beforeAutospacing="1" w:after="100" w:afterAutospacing="1" w:line="276" w:lineRule="auto"/>
        <w:jc w:val="both"/>
        <w:rPr>
          <w:rFonts w:ascii="Arial" w:hAnsi="Arial" w:cs="Arial"/>
          <w:b/>
          <w:color w:val="000000"/>
          <w:sz w:val="20"/>
          <w:szCs w:val="20"/>
        </w:rPr>
      </w:pPr>
      <w:r w:rsidRPr="00B76DC4">
        <w:rPr>
          <w:rFonts w:ascii="Arial" w:hAnsi="Arial" w:cs="Arial"/>
          <w:b/>
          <w:color w:val="000000"/>
          <w:sz w:val="20"/>
          <w:szCs w:val="20"/>
        </w:rPr>
        <w:t>Fait en un seul original,</w:t>
      </w:r>
    </w:p>
    <w:p w14:paraId="7C1074DA" w14:textId="77777777" w:rsidR="00B76DC4" w:rsidRPr="00B76DC4" w:rsidRDefault="00B76DC4" w:rsidP="00315CE4">
      <w:pPr>
        <w:autoSpaceDE w:val="0"/>
        <w:autoSpaceDN w:val="0"/>
        <w:adjustRightInd w:val="0"/>
        <w:spacing w:before="100" w:beforeAutospacing="1" w:after="100" w:afterAutospacing="1" w:line="276" w:lineRule="auto"/>
        <w:ind w:left="2342"/>
        <w:jc w:val="both"/>
        <w:rPr>
          <w:rFonts w:ascii="Arial" w:hAnsi="Arial" w:cs="Arial"/>
          <w:color w:val="000000"/>
          <w:sz w:val="20"/>
          <w:szCs w:val="20"/>
        </w:rPr>
      </w:pPr>
      <w:r w:rsidRPr="00B76DC4">
        <w:rPr>
          <w:rFonts w:ascii="Arial" w:hAnsi="Arial" w:cs="Arial"/>
          <w:color w:val="000000"/>
          <w:sz w:val="20"/>
          <w:szCs w:val="20"/>
        </w:rPr>
        <w:t>À …………………………………, le………………………………………</w:t>
      </w:r>
    </w:p>
    <w:p w14:paraId="0F980024" w14:textId="77777777" w:rsidR="00B76DC4" w:rsidRDefault="00B76DC4" w:rsidP="00315CE4">
      <w:pPr>
        <w:autoSpaceDE w:val="0"/>
        <w:autoSpaceDN w:val="0"/>
        <w:adjustRightInd w:val="0"/>
        <w:spacing w:line="276" w:lineRule="auto"/>
        <w:jc w:val="center"/>
        <w:rPr>
          <w:rFonts w:ascii="Arial" w:hAnsi="Arial" w:cs="Arial"/>
          <w:b/>
          <w:bCs/>
          <w:color w:val="000000"/>
          <w:sz w:val="20"/>
          <w:szCs w:val="20"/>
        </w:rPr>
      </w:pPr>
    </w:p>
    <w:p w14:paraId="1E5FDC4A" w14:textId="17D63410" w:rsidR="00B76DC4" w:rsidRPr="00B76DC4" w:rsidRDefault="00B76DC4" w:rsidP="00315CE4">
      <w:pPr>
        <w:autoSpaceDE w:val="0"/>
        <w:autoSpaceDN w:val="0"/>
        <w:adjustRightInd w:val="0"/>
        <w:spacing w:line="276" w:lineRule="auto"/>
        <w:jc w:val="center"/>
        <w:rPr>
          <w:rFonts w:ascii="Arial" w:hAnsi="Arial" w:cs="Arial"/>
          <w:sz w:val="20"/>
          <w:szCs w:val="20"/>
        </w:rPr>
      </w:pPr>
      <w:r w:rsidRPr="00B76DC4">
        <w:rPr>
          <w:rFonts w:ascii="Arial" w:hAnsi="Arial" w:cs="Arial"/>
          <w:b/>
          <w:bCs/>
          <w:color w:val="000000"/>
          <w:sz w:val="20"/>
          <w:szCs w:val="20"/>
        </w:rPr>
        <w:t>Signature de l'entreprise</w:t>
      </w:r>
      <w:r w:rsidRPr="00B76DC4">
        <w:rPr>
          <w:rFonts w:ascii="Arial" w:hAnsi="Arial" w:cs="Arial"/>
          <w:sz w:val="20"/>
          <w:szCs w:val="20"/>
          <w:vertAlign w:val="superscript"/>
        </w:rPr>
        <w:t>13</w:t>
      </w:r>
      <w:r w:rsidRPr="00B76DC4">
        <w:rPr>
          <w:rFonts w:ascii="Arial" w:hAnsi="Arial" w:cs="Arial"/>
          <w:color w:val="FFFFFF"/>
          <w:sz w:val="20"/>
          <w:szCs w:val="20"/>
          <w:vertAlign w:val="superscript"/>
        </w:rPr>
        <w:footnoteReference w:id="15"/>
      </w:r>
    </w:p>
    <w:p w14:paraId="5E92B78E" w14:textId="77777777" w:rsidR="00B76DC4" w:rsidRPr="00B76DC4" w:rsidRDefault="00B76DC4" w:rsidP="00315CE4">
      <w:pPr>
        <w:autoSpaceDE w:val="0"/>
        <w:autoSpaceDN w:val="0"/>
        <w:adjustRightInd w:val="0"/>
        <w:spacing w:line="276" w:lineRule="auto"/>
        <w:jc w:val="center"/>
        <w:rPr>
          <w:rFonts w:ascii="Arial" w:hAnsi="Arial" w:cs="Arial"/>
          <w:color w:val="000000"/>
          <w:sz w:val="20"/>
          <w:szCs w:val="20"/>
        </w:rPr>
      </w:pPr>
    </w:p>
    <w:p w14:paraId="3D98B706" w14:textId="77777777" w:rsidR="00B76DC4" w:rsidRPr="00B76DC4" w:rsidRDefault="00B76DC4" w:rsidP="00315CE4">
      <w:pPr>
        <w:autoSpaceDE w:val="0"/>
        <w:autoSpaceDN w:val="0"/>
        <w:adjustRightInd w:val="0"/>
        <w:spacing w:line="276" w:lineRule="auto"/>
        <w:jc w:val="center"/>
        <w:rPr>
          <w:rFonts w:ascii="Arial" w:hAnsi="Arial" w:cs="Arial"/>
          <w:color w:val="000000"/>
          <w:sz w:val="20"/>
          <w:szCs w:val="20"/>
        </w:rPr>
      </w:pPr>
      <w:r w:rsidRPr="00B76DC4">
        <w:rPr>
          <w:rFonts w:ascii="Arial" w:hAnsi="Arial" w:cs="Arial"/>
          <w:color w:val="000000"/>
          <w:sz w:val="20"/>
          <w:szCs w:val="20"/>
        </w:rPr>
        <w:t>Nom et qualité du signataire :</w:t>
      </w:r>
    </w:p>
    <w:p w14:paraId="26B2455C" w14:textId="77777777" w:rsidR="00B76DC4" w:rsidRPr="00B76DC4" w:rsidRDefault="00B76DC4" w:rsidP="00315CE4">
      <w:pPr>
        <w:autoSpaceDE w:val="0"/>
        <w:autoSpaceDN w:val="0"/>
        <w:adjustRightInd w:val="0"/>
        <w:spacing w:line="276" w:lineRule="auto"/>
        <w:jc w:val="center"/>
        <w:rPr>
          <w:rFonts w:ascii="Arial" w:hAnsi="Arial" w:cs="Arial"/>
          <w:color w:val="000000"/>
          <w:sz w:val="20"/>
          <w:szCs w:val="20"/>
        </w:rPr>
      </w:pPr>
    </w:p>
    <w:p w14:paraId="201BAEA5" w14:textId="77777777" w:rsidR="00B76DC4" w:rsidRPr="00B76DC4" w:rsidRDefault="00B76DC4" w:rsidP="00315CE4">
      <w:pPr>
        <w:autoSpaceDE w:val="0"/>
        <w:autoSpaceDN w:val="0"/>
        <w:adjustRightInd w:val="0"/>
        <w:spacing w:line="276" w:lineRule="auto"/>
        <w:jc w:val="center"/>
        <w:rPr>
          <w:rFonts w:ascii="Arial" w:hAnsi="Arial" w:cs="Arial"/>
          <w:color w:val="000000"/>
          <w:sz w:val="20"/>
          <w:szCs w:val="20"/>
        </w:rPr>
      </w:pPr>
      <w:r w:rsidRPr="00B76DC4">
        <w:rPr>
          <w:rFonts w:ascii="Arial" w:hAnsi="Arial" w:cs="Arial"/>
          <w:bCs/>
          <w:color w:val="000000"/>
          <w:sz w:val="20"/>
          <w:szCs w:val="20"/>
        </w:rPr>
        <w:t>Cachet de l’entreprise</w:t>
      </w:r>
    </w:p>
    <w:p w14:paraId="6107A9B6" w14:textId="77777777" w:rsidR="00B76DC4" w:rsidRPr="00B76DC4" w:rsidRDefault="00B76DC4" w:rsidP="00315CE4">
      <w:pPr>
        <w:autoSpaceDE w:val="0"/>
        <w:autoSpaceDN w:val="0"/>
        <w:adjustRightInd w:val="0"/>
        <w:spacing w:line="276" w:lineRule="auto"/>
        <w:jc w:val="both"/>
        <w:rPr>
          <w:rFonts w:ascii="Arial" w:hAnsi="Arial" w:cs="Arial"/>
          <w:b/>
          <w:color w:val="000000"/>
          <w:sz w:val="20"/>
          <w:szCs w:val="20"/>
        </w:rPr>
      </w:pPr>
    </w:p>
    <w:p w14:paraId="7E0686AD" w14:textId="77777777" w:rsidR="00B76DC4" w:rsidRPr="00B76DC4" w:rsidRDefault="00B76DC4" w:rsidP="00315CE4">
      <w:pPr>
        <w:autoSpaceDE w:val="0"/>
        <w:autoSpaceDN w:val="0"/>
        <w:adjustRightInd w:val="0"/>
        <w:spacing w:line="276" w:lineRule="auto"/>
        <w:jc w:val="both"/>
        <w:rPr>
          <w:rFonts w:ascii="Arial" w:hAnsi="Arial" w:cs="Arial"/>
          <w:b/>
          <w:color w:val="000000"/>
          <w:sz w:val="20"/>
          <w:szCs w:val="20"/>
        </w:rPr>
      </w:pPr>
    </w:p>
    <w:p w14:paraId="5B6999B3" w14:textId="77777777" w:rsidR="00B76DC4" w:rsidRPr="00B76DC4" w:rsidRDefault="00B76DC4" w:rsidP="00315CE4">
      <w:pPr>
        <w:autoSpaceDE w:val="0"/>
        <w:autoSpaceDN w:val="0"/>
        <w:adjustRightInd w:val="0"/>
        <w:spacing w:line="276" w:lineRule="auto"/>
        <w:jc w:val="both"/>
        <w:rPr>
          <w:rFonts w:ascii="Arial" w:hAnsi="Arial" w:cs="Arial"/>
          <w:b/>
          <w:color w:val="000000"/>
          <w:sz w:val="20"/>
          <w:szCs w:val="20"/>
        </w:rPr>
      </w:pPr>
    </w:p>
    <w:p w14:paraId="7D3A55CB" w14:textId="77777777" w:rsidR="00B76DC4" w:rsidRPr="00B76DC4" w:rsidRDefault="00B76DC4" w:rsidP="00315CE4">
      <w:pPr>
        <w:autoSpaceDE w:val="0"/>
        <w:autoSpaceDN w:val="0"/>
        <w:adjustRightInd w:val="0"/>
        <w:spacing w:line="276" w:lineRule="auto"/>
        <w:jc w:val="both"/>
        <w:rPr>
          <w:rFonts w:ascii="Arial" w:hAnsi="Arial" w:cs="Arial"/>
          <w:b/>
          <w:color w:val="000000"/>
          <w:sz w:val="20"/>
          <w:szCs w:val="20"/>
        </w:rPr>
      </w:pPr>
    </w:p>
    <w:p w14:paraId="41FA50EB" w14:textId="77777777" w:rsidR="00B76DC4" w:rsidRDefault="00B76DC4" w:rsidP="00315CE4">
      <w:pPr>
        <w:autoSpaceDE w:val="0"/>
        <w:autoSpaceDN w:val="0"/>
        <w:adjustRightInd w:val="0"/>
        <w:spacing w:line="276" w:lineRule="auto"/>
        <w:jc w:val="both"/>
        <w:rPr>
          <w:rFonts w:ascii="Arial" w:hAnsi="Arial" w:cs="Arial"/>
          <w:b/>
          <w:color w:val="000000"/>
          <w:sz w:val="20"/>
          <w:szCs w:val="20"/>
        </w:rPr>
      </w:pPr>
    </w:p>
    <w:p w14:paraId="0709C711" w14:textId="77777777" w:rsidR="00B76DC4" w:rsidRDefault="00B76DC4" w:rsidP="00315CE4">
      <w:pPr>
        <w:autoSpaceDE w:val="0"/>
        <w:autoSpaceDN w:val="0"/>
        <w:adjustRightInd w:val="0"/>
        <w:spacing w:line="276" w:lineRule="auto"/>
        <w:jc w:val="both"/>
        <w:rPr>
          <w:rFonts w:ascii="Arial" w:hAnsi="Arial" w:cs="Arial"/>
          <w:b/>
          <w:color w:val="000000"/>
          <w:sz w:val="20"/>
          <w:szCs w:val="20"/>
        </w:rPr>
      </w:pPr>
    </w:p>
    <w:p w14:paraId="6ADB77C0" w14:textId="77777777" w:rsidR="00B76DC4" w:rsidRDefault="00B76DC4" w:rsidP="00315CE4">
      <w:pPr>
        <w:autoSpaceDE w:val="0"/>
        <w:autoSpaceDN w:val="0"/>
        <w:adjustRightInd w:val="0"/>
        <w:spacing w:line="276" w:lineRule="auto"/>
        <w:jc w:val="both"/>
        <w:rPr>
          <w:rFonts w:ascii="Arial" w:hAnsi="Arial" w:cs="Arial"/>
          <w:b/>
          <w:color w:val="000000"/>
          <w:sz w:val="20"/>
          <w:szCs w:val="20"/>
        </w:rPr>
      </w:pPr>
    </w:p>
    <w:p w14:paraId="61DBACFE" w14:textId="77777777" w:rsidR="00B76DC4" w:rsidRDefault="00B76DC4" w:rsidP="00315CE4">
      <w:pPr>
        <w:autoSpaceDE w:val="0"/>
        <w:autoSpaceDN w:val="0"/>
        <w:adjustRightInd w:val="0"/>
        <w:spacing w:line="276" w:lineRule="auto"/>
        <w:jc w:val="both"/>
        <w:rPr>
          <w:rFonts w:ascii="Arial" w:hAnsi="Arial" w:cs="Arial"/>
          <w:b/>
          <w:color w:val="000000"/>
          <w:sz w:val="20"/>
          <w:szCs w:val="20"/>
        </w:rPr>
      </w:pPr>
    </w:p>
    <w:p w14:paraId="62A2A518" w14:textId="77777777" w:rsidR="00B76DC4" w:rsidRDefault="00B76DC4" w:rsidP="00315CE4">
      <w:pPr>
        <w:autoSpaceDE w:val="0"/>
        <w:autoSpaceDN w:val="0"/>
        <w:adjustRightInd w:val="0"/>
        <w:spacing w:line="276" w:lineRule="auto"/>
        <w:jc w:val="both"/>
        <w:rPr>
          <w:rFonts w:ascii="Arial" w:hAnsi="Arial" w:cs="Arial"/>
          <w:b/>
          <w:color w:val="000000"/>
          <w:sz w:val="20"/>
          <w:szCs w:val="20"/>
        </w:rPr>
      </w:pPr>
    </w:p>
    <w:p w14:paraId="0152B936" w14:textId="77777777" w:rsidR="00B76DC4" w:rsidRDefault="00B76DC4" w:rsidP="00315CE4">
      <w:pPr>
        <w:autoSpaceDE w:val="0"/>
        <w:autoSpaceDN w:val="0"/>
        <w:adjustRightInd w:val="0"/>
        <w:spacing w:line="276" w:lineRule="auto"/>
        <w:jc w:val="both"/>
        <w:rPr>
          <w:rFonts w:ascii="Arial" w:hAnsi="Arial" w:cs="Arial"/>
          <w:b/>
          <w:color w:val="000000"/>
          <w:sz w:val="20"/>
          <w:szCs w:val="20"/>
        </w:rPr>
      </w:pPr>
    </w:p>
    <w:p w14:paraId="2C11A157" w14:textId="77777777" w:rsidR="00B76DC4" w:rsidRDefault="00B76DC4" w:rsidP="00315CE4">
      <w:pPr>
        <w:autoSpaceDE w:val="0"/>
        <w:autoSpaceDN w:val="0"/>
        <w:adjustRightInd w:val="0"/>
        <w:spacing w:line="276" w:lineRule="auto"/>
        <w:jc w:val="both"/>
        <w:rPr>
          <w:rFonts w:ascii="Arial" w:hAnsi="Arial" w:cs="Arial"/>
          <w:b/>
          <w:color w:val="000000"/>
          <w:sz w:val="20"/>
          <w:szCs w:val="20"/>
        </w:rPr>
      </w:pPr>
    </w:p>
    <w:p w14:paraId="0695B67B" w14:textId="77777777" w:rsidR="00B76DC4" w:rsidRPr="00B76DC4" w:rsidRDefault="00B76DC4" w:rsidP="00315CE4">
      <w:pPr>
        <w:autoSpaceDE w:val="0"/>
        <w:autoSpaceDN w:val="0"/>
        <w:adjustRightInd w:val="0"/>
        <w:spacing w:line="276" w:lineRule="auto"/>
        <w:jc w:val="both"/>
        <w:rPr>
          <w:rFonts w:ascii="Arial" w:hAnsi="Arial" w:cs="Arial"/>
          <w:b/>
          <w:color w:val="000000"/>
          <w:sz w:val="20"/>
          <w:szCs w:val="20"/>
        </w:rPr>
      </w:pPr>
    </w:p>
    <w:p w14:paraId="627A61A8" w14:textId="556753FB" w:rsidR="00B76DC4" w:rsidRDefault="00B76DC4" w:rsidP="00315CE4">
      <w:pPr>
        <w:autoSpaceDE w:val="0"/>
        <w:autoSpaceDN w:val="0"/>
        <w:adjustRightInd w:val="0"/>
        <w:spacing w:line="276" w:lineRule="auto"/>
        <w:jc w:val="both"/>
        <w:rPr>
          <w:rFonts w:ascii="Arial" w:hAnsi="Arial" w:cs="Arial"/>
          <w:color w:val="000000"/>
          <w:sz w:val="20"/>
          <w:szCs w:val="20"/>
        </w:rPr>
      </w:pPr>
      <w:r w:rsidRPr="00B76DC4">
        <w:rPr>
          <w:rFonts w:ascii="Arial" w:hAnsi="Arial" w:cs="Arial"/>
          <w:b/>
          <w:color w:val="000000"/>
          <w:sz w:val="20"/>
          <w:szCs w:val="20"/>
        </w:rPr>
        <w:t>ATTENTION</w:t>
      </w:r>
      <w:r w:rsidRPr="00B76DC4">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780DAF2E" w14:textId="77777777" w:rsidR="00B76DC4" w:rsidRDefault="00B76DC4" w:rsidP="00315CE4">
      <w:pPr>
        <w:spacing w:line="276" w:lineRule="auto"/>
        <w:rPr>
          <w:rFonts w:ascii="Arial" w:hAnsi="Arial" w:cs="Arial"/>
          <w:color w:val="000000"/>
          <w:sz w:val="20"/>
          <w:szCs w:val="20"/>
        </w:rPr>
      </w:pPr>
      <w:r>
        <w:rPr>
          <w:rFonts w:ascii="Arial" w:hAnsi="Arial" w:cs="Arial"/>
          <w:color w:val="000000"/>
          <w:sz w:val="20"/>
          <w:szCs w:val="20"/>
        </w:rPr>
        <w:br w:type="page"/>
      </w:r>
    </w:p>
    <w:p w14:paraId="670C13FA" w14:textId="77777777" w:rsidR="00213A23" w:rsidRPr="00B76DC4" w:rsidRDefault="00213A23" w:rsidP="00315CE4">
      <w:pPr>
        <w:autoSpaceDE w:val="0"/>
        <w:autoSpaceDN w:val="0"/>
        <w:adjustRightInd w:val="0"/>
        <w:spacing w:line="276" w:lineRule="auto"/>
        <w:jc w:val="both"/>
        <w:rPr>
          <w:rFonts w:ascii="Arial" w:hAnsi="Arial" w:cs="Arial"/>
          <w:color w:val="000000"/>
          <w:sz w:val="20"/>
          <w:szCs w:val="20"/>
        </w:rPr>
      </w:pPr>
    </w:p>
    <w:p w14:paraId="0C0162F8" w14:textId="57282FB3" w:rsidR="00213A23" w:rsidRPr="00C40420" w:rsidRDefault="007F5B28" w:rsidP="00315CE4">
      <w:pPr>
        <w:pStyle w:val="Titre1"/>
        <w:spacing w:line="276" w:lineRule="auto"/>
      </w:pPr>
      <w:bookmarkStart w:id="74" w:name="_Toc198828410"/>
      <w:r>
        <w:t>Décision du Pouvoir adjudicateur</w:t>
      </w:r>
      <w:bookmarkEnd w:id="74"/>
      <w:r>
        <w:t xml:space="preserve"> </w:t>
      </w:r>
    </w:p>
    <w:p w14:paraId="2C3E7E04" w14:textId="77777777" w:rsidR="00213A23" w:rsidRPr="008F09EF" w:rsidRDefault="00213A23" w:rsidP="00315CE4">
      <w:pPr>
        <w:pStyle w:val="Corpsdetexte"/>
        <w:spacing w:line="276" w:lineRule="auto"/>
        <w:rPr>
          <w:rFonts w:ascii="Arial" w:hAnsi="Arial" w:cs="Arial"/>
          <w:sz w:val="22"/>
        </w:rPr>
      </w:pPr>
    </w:p>
    <w:p w14:paraId="74752296" w14:textId="662B9D4D" w:rsidR="00213A23" w:rsidRPr="00833004" w:rsidRDefault="00213A23" w:rsidP="00315CE4">
      <w:pPr>
        <w:autoSpaceDE w:val="0"/>
        <w:autoSpaceDN w:val="0"/>
        <w:adjustRightInd w:val="0"/>
        <w:spacing w:line="276" w:lineRule="auto"/>
        <w:rPr>
          <w:rFonts w:ascii="Arial" w:hAnsi="Arial" w:cs="Arial"/>
          <w:color w:val="000000"/>
          <w:sz w:val="20"/>
          <w:szCs w:val="20"/>
        </w:rPr>
      </w:pPr>
      <w:r w:rsidRPr="00833004">
        <w:rPr>
          <w:rFonts w:ascii="Arial" w:hAnsi="Arial" w:cs="Arial"/>
          <w:color w:val="000000"/>
          <w:sz w:val="20"/>
          <w:szCs w:val="20"/>
        </w:rPr>
        <w:t>La présente offre est acceptée, par le pouvoir adjudicateur,</w:t>
      </w:r>
      <w:r w:rsidRPr="00833004">
        <w:rPr>
          <w:rFonts w:ascii="Arial" w:hAnsi="Arial" w:cs="Arial"/>
          <w:sz w:val="20"/>
          <w:szCs w:val="20"/>
        </w:rPr>
        <w:t xml:space="preserve"> pour valoir acte d’engagement, </w:t>
      </w:r>
      <w:r w:rsidRPr="00283C06">
        <w:rPr>
          <w:rFonts w:ascii="Arial" w:hAnsi="Arial" w:cs="Arial"/>
          <w:color w:val="000000"/>
          <w:sz w:val="20"/>
          <w:szCs w:val="20"/>
        </w:rPr>
        <w:t xml:space="preserve">complétée par l’annexe </w:t>
      </w:r>
      <w:r>
        <w:rPr>
          <w:rFonts w:ascii="Arial" w:hAnsi="Arial" w:cs="Arial"/>
          <w:color w:val="000000"/>
          <w:sz w:val="20"/>
          <w:szCs w:val="20"/>
        </w:rPr>
        <w:t>n°1</w:t>
      </w:r>
      <w:r w:rsidR="00DE3AB4">
        <w:rPr>
          <w:rFonts w:ascii="Arial" w:hAnsi="Arial" w:cs="Arial"/>
          <w:color w:val="000000"/>
          <w:sz w:val="20"/>
          <w:szCs w:val="20"/>
        </w:rPr>
        <w:t>,</w:t>
      </w:r>
      <w:r>
        <w:rPr>
          <w:rFonts w:ascii="Arial" w:hAnsi="Arial" w:cs="Arial"/>
          <w:color w:val="000000"/>
          <w:sz w:val="20"/>
          <w:szCs w:val="20"/>
        </w:rPr>
        <w:t xml:space="preserve"> n°2 </w:t>
      </w:r>
      <w:r w:rsidR="00DE3AB4">
        <w:rPr>
          <w:rFonts w:ascii="Arial" w:hAnsi="Arial" w:cs="Arial"/>
          <w:color w:val="000000"/>
          <w:sz w:val="20"/>
          <w:szCs w:val="20"/>
        </w:rPr>
        <w:t xml:space="preserve">et n°3 </w:t>
      </w:r>
      <w:r>
        <w:rPr>
          <w:rFonts w:ascii="Arial" w:hAnsi="Arial" w:cs="Arial"/>
          <w:color w:val="000000"/>
          <w:sz w:val="20"/>
          <w:szCs w:val="20"/>
        </w:rPr>
        <w:t>le cas échéant.</w:t>
      </w:r>
    </w:p>
    <w:p w14:paraId="4CBCCB1A" w14:textId="77777777" w:rsidR="00213A23" w:rsidRPr="00833004" w:rsidRDefault="00213A23" w:rsidP="00315CE4">
      <w:pPr>
        <w:autoSpaceDE w:val="0"/>
        <w:autoSpaceDN w:val="0"/>
        <w:adjustRightInd w:val="0"/>
        <w:spacing w:line="276" w:lineRule="auto"/>
        <w:rPr>
          <w:rFonts w:ascii="Arial" w:hAnsi="Arial" w:cs="Arial"/>
          <w:color w:val="000000"/>
          <w:sz w:val="20"/>
          <w:szCs w:val="20"/>
        </w:rPr>
      </w:pPr>
    </w:p>
    <w:p w14:paraId="01C892F8" w14:textId="77777777" w:rsidR="00213A23" w:rsidRPr="00833004" w:rsidRDefault="00213A23" w:rsidP="00315CE4">
      <w:pPr>
        <w:pStyle w:val="fcasegauche"/>
        <w:spacing w:after="0" w:line="276" w:lineRule="auto"/>
        <w:rPr>
          <w:rFonts w:ascii="Arial" w:hAnsi="Arial" w:cs="Arial"/>
        </w:rPr>
      </w:pPr>
      <w:r w:rsidRPr="00833004">
        <w:rPr>
          <w:rFonts w:ascii="Arial" w:hAnsi="Arial" w:cs="Arial"/>
        </w:rPr>
        <w:tab/>
      </w:r>
      <w:r w:rsidRPr="00833004">
        <w:rPr>
          <w:rFonts w:ascii="Arial" w:hAnsi="Arial" w:cs="Arial"/>
        </w:rPr>
        <w:tab/>
      </w:r>
      <w:r w:rsidRPr="00833004">
        <w:rPr>
          <w:rFonts w:ascii="Arial" w:hAnsi="Arial" w:cs="Arial"/>
        </w:rPr>
        <w:tab/>
      </w:r>
    </w:p>
    <w:p w14:paraId="06BAE480" w14:textId="44204FD5" w:rsidR="00213A23" w:rsidRPr="00833004" w:rsidRDefault="00213A23" w:rsidP="000E6E5D">
      <w:pPr>
        <w:pStyle w:val="fcasegauche"/>
        <w:spacing w:after="0" w:line="276" w:lineRule="auto"/>
        <w:ind w:left="0" w:firstLine="0"/>
        <w:rPr>
          <w:rFonts w:ascii="Arial" w:hAnsi="Arial" w:cs="Arial"/>
        </w:rPr>
      </w:pPr>
    </w:p>
    <w:p w14:paraId="4ADCC304" w14:textId="77777777" w:rsidR="00213A23" w:rsidRPr="00833004" w:rsidRDefault="00213A23" w:rsidP="000E6E5D">
      <w:pPr>
        <w:pStyle w:val="Corpsdetexte"/>
        <w:spacing w:line="276" w:lineRule="auto"/>
        <w:rPr>
          <w:rFonts w:ascii="Arial" w:hAnsi="Arial" w:cs="Arial"/>
          <w:sz w:val="20"/>
          <w:szCs w:val="20"/>
        </w:rPr>
      </w:pPr>
    </w:p>
    <w:p w14:paraId="123249FC" w14:textId="77777777" w:rsidR="00213A23" w:rsidRPr="00833004" w:rsidRDefault="00213A23" w:rsidP="000E6E5D">
      <w:pPr>
        <w:spacing w:line="276" w:lineRule="auto"/>
        <w:jc w:val="both"/>
        <w:rPr>
          <w:rFonts w:ascii="Arial" w:hAnsi="Arial" w:cs="Arial"/>
          <w:sz w:val="20"/>
          <w:szCs w:val="20"/>
        </w:rPr>
      </w:pPr>
      <w:r w:rsidRPr="00833004">
        <w:rPr>
          <w:rFonts w:ascii="Arial" w:hAnsi="Arial" w:cs="Arial"/>
          <w:sz w:val="20"/>
          <w:szCs w:val="20"/>
        </w:rPr>
        <w:t>Cachet et signature du représentant du pouvoir adjudicateur :</w:t>
      </w:r>
    </w:p>
    <w:p w14:paraId="5E3BB802" w14:textId="77777777" w:rsidR="00213A23" w:rsidRDefault="00213A23" w:rsidP="006C3581">
      <w:pPr>
        <w:spacing w:line="276" w:lineRule="auto"/>
        <w:jc w:val="both"/>
        <w:rPr>
          <w:rFonts w:ascii="Arial" w:hAnsi="Arial" w:cs="Arial"/>
          <w:sz w:val="22"/>
        </w:rPr>
      </w:pPr>
    </w:p>
    <w:p w14:paraId="475F6135" w14:textId="77777777" w:rsidR="00213A23" w:rsidRPr="00095FCE" w:rsidRDefault="00213A23" w:rsidP="006C3581">
      <w:pPr>
        <w:pStyle w:val="Corpsdetexte"/>
        <w:spacing w:line="276" w:lineRule="auto"/>
        <w:rPr>
          <w:rFonts w:ascii="Arial" w:hAnsi="Arial" w:cs="Arial"/>
          <w:sz w:val="22"/>
        </w:rPr>
      </w:pPr>
    </w:p>
    <w:tbl>
      <w:tblPr>
        <w:tblStyle w:val="Grilledutableau"/>
        <w:tblW w:w="0" w:type="auto"/>
        <w:tblLook w:val="04A0" w:firstRow="1" w:lastRow="0" w:firstColumn="1" w:lastColumn="0" w:noHBand="0" w:noVBand="1"/>
      </w:tblPr>
      <w:tblGrid>
        <w:gridCol w:w="9060"/>
      </w:tblGrid>
      <w:tr w:rsidR="00E91AA8" w:rsidRPr="00E91AA8" w14:paraId="1957C096" w14:textId="77777777" w:rsidTr="00917B6E">
        <w:trPr>
          <w:trHeight w:val="680"/>
        </w:trPr>
        <w:tc>
          <w:tcPr>
            <w:tcW w:w="9464" w:type="dxa"/>
            <w:shd w:val="clear" w:color="auto" w:fill="D9D9D9" w:themeFill="background1" w:themeFillShade="D9"/>
            <w:vAlign w:val="center"/>
          </w:tcPr>
          <w:p w14:paraId="61FA3B7A" w14:textId="77777777" w:rsidR="00E91AA8" w:rsidRPr="00E91AA8" w:rsidRDefault="00E91AA8" w:rsidP="006C3581">
            <w:pPr>
              <w:spacing w:line="276" w:lineRule="auto"/>
              <w:jc w:val="center"/>
              <w:rPr>
                <w:rFonts w:ascii="Arial" w:hAnsi="Arial" w:cs="Arial"/>
                <w:b/>
                <w:sz w:val="20"/>
                <w:szCs w:val="20"/>
              </w:rPr>
            </w:pPr>
          </w:p>
          <w:p w14:paraId="57C8943B" w14:textId="77777777" w:rsidR="00E91AA8" w:rsidRPr="00E91AA8" w:rsidRDefault="00E91AA8" w:rsidP="006C3581">
            <w:pPr>
              <w:spacing w:line="276" w:lineRule="auto"/>
              <w:jc w:val="center"/>
              <w:rPr>
                <w:rFonts w:ascii="Arial" w:hAnsi="Arial" w:cs="Arial"/>
                <w:b/>
                <w:sz w:val="20"/>
                <w:szCs w:val="20"/>
              </w:rPr>
            </w:pPr>
            <w:r w:rsidRPr="00E91AA8">
              <w:rPr>
                <w:rFonts w:ascii="Arial" w:hAnsi="Arial" w:cs="Arial"/>
                <w:b/>
                <w:sz w:val="20"/>
                <w:szCs w:val="20"/>
              </w:rPr>
              <w:t>POUVOIR ADJUDICATEUR</w:t>
            </w:r>
          </w:p>
          <w:p w14:paraId="44EB7E44" w14:textId="77777777" w:rsidR="00E91AA8" w:rsidRPr="00E91AA8" w:rsidRDefault="00E91AA8" w:rsidP="006C3581">
            <w:pPr>
              <w:spacing w:line="276" w:lineRule="auto"/>
              <w:jc w:val="center"/>
              <w:rPr>
                <w:rFonts w:ascii="Arial" w:hAnsi="Arial" w:cs="Arial"/>
                <w:b/>
                <w:sz w:val="20"/>
                <w:szCs w:val="20"/>
              </w:rPr>
            </w:pPr>
          </w:p>
        </w:tc>
      </w:tr>
      <w:tr w:rsidR="00E91AA8" w:rsidRPr="00E91AA8" w14:paraId="485AD2F7" w14:textId="77777777" w:rsidTr="00917B6E">
        <w:trPr>
          <w:trHeight w:val="132"/>
        </w:trPr>
        <w:tc>
          <w:tcPr>
            <w:tcW w:w="9464" w:type="dxa"/>
            <w:vAlign w:val="center"/>
          </w:tcPr>
          <w:p w14:paraId="5683F1B7" w14:textId="77777777" w:rsidR="00E91AA8" w:rsidRPr="00E91AA8" w:rsidRDefault="00E91AA8" w:rsidP="006C3581">
            <w:pPr>
              <w:spacing w:line="276" w:lineRule="auto"/>
              <w:jc w:val="center"/>
              <w:rPr>
                <w:rFonts w:ascii="Arial" w:hAnsi="Arial" w:cs="Arial"/>
                <w:b/>
                <w:sz w:val="20"/>
                <w:szCs w:val="20"/>
                <w:u w:val="single"/>
              </w:rPr>
            </w:pPr>
          </w:p>
          <w:p w14:paraId="1EDCCE4D" w14:textId="77777777" w:rsid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A</w:t>
            </w:r>
            <w:proofErr w:type="gramStart"/>
            <w:r w:rsidRPr="00E91AA8">
              <w:rPr>
                <w:rFonts w:ascii="Arial" w:hAnsi="Arial" w:cs="Arial"/>
                <w:color w:val="000000"/>
                <w:sz w:val="20"/>
                <w:szCs w:val="20"/>
              </w:rPr>
              <w:t xml:space="preserve"> ….</w:t>
            </w:r>
            <w:proofErr w:type="gramEnd"/>
            <w:r w:rsidRPr="00E91AA8">
              <w:rPr>
                <w:rFonts w:ascii="Arial" w:hAnsi="Arial" w:cs="Arial"/>
                <w:color w:val="000000"/>
                <w:sz w:val="20"/>
                <w:szCs w:val="20"/>
              </w:rPr>
              <w:t>…………, le ...........................</w:t>
            </w:r>
          </w:p>
          <w:p w14:paraId="205D098B" w14:textId="77777777" w:rsidR="00E91AA8" w:rsidRPr="00E91AA8" w:rsidRDefault="00E91AA8" w:rsidP="006C3581">
            <w:pPr>
              <w:spacing w:line="276" w:lineRule="auto"/>
              <w:jc w:val="center"/>
              <w:rPr>
                <w:rFonts w:ascii="Arial" w:hAnsi="Arial" w:cs="Arial"/>
                <w:color w:val="000000"/>
                <w:sz w:val="20"/>
                <w:szCs w:val="20"/>
              </w:rPr>
            </w:pPr>
          </w:p>
          <w:p w14:paraId="17E32B21" w14:textId="77777777" w:rsidR="00E91AA8" w:rsidRP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Pour le pouvoir adjudicateur,</w:t>
            </w:r>
          </w:p>
          <w:p w14:paraId="00FA4B96" w14:textId="77777777" w:rsidR="00E91AA8" w:rsidRP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La Présidente du Centre des monuments nationaux</w:t>
            </w:r>
          </w:p>
          <w:p w14:paraId="1D326E9E" w14:textId="77777777" w:rsidR="00E91AA8" w:rsidRPr="00E91AA8" w:rsidRDefault="00E91AA8" w:rsidP="006C3581">
            <w:pPr>
              <w:spacing w:line="276" w:lineRule="auto"/>
              <w:jc w:val="center"/>
              <w:rPr>
                <w:rFonts w:ascii="Arial" w:hAnsi="Arial" w:cs="Arial"/>
                <w:color w:val="000000"/>
                <w:sz w:val="20"/>
                <w:szCs w:val="20"/>
              </w:rPr>
            </w:pPr>
          </w:p>
          <w:p w14:paraId="32CA74EC" w14:textId="77777777" w:rsidR="00E91AA8" w:rsidRPr="00E91AA8" w:rsidRDefault="00E91AA8" w:rsidP="006C3581">
            <w:pPr>
              <w:spacing w:line="276" w:lineRule="auto"/>
              <w:jc w:val="center"/>
              <w:rPr>
                <w:rFonts w:ascii="Arial" w:hAnsi="Arial" w:cs="Arial"/>
                <w:color w:val="000000"/>
                <w:sz w:val="20"/>
                <w:szCs w:val="20"/>
              </w:rPr>
            </w:pPr>
          </w:p>
          <w:p w14:paraId="1BF458B1" w14:textId="77777777" w:rsidR="00E91AA8" w:rsidRPr="00E91AA8" w:rsidRDefault="00E91AA8" w:rsidP="006C3581">
            <w:pPr>
              <w:spacing w:line="276" w:lineRule="auto"/>
              <w:jc w:val="center"/>
              <w:rPr>
                <w:rFonts w:ascii="Arial" w:hAnsi="Arial" w:cs="Arial"/>
                <w:b/>
                <w:sz w:val="20"/>
                <w:szCs w:val="20"/>
                <w:u w:val="single"/>
              </w:rPr>
            </w:pPr>
          </w:p>
          <w:p w14:paraId="07FB3D0F" w14:textId="77777777" w:rsidR="00E91AA8" w:rsidRPr="00E91AA8" w:rsidRDefault="00E91AA8" w:rsidP="006C3581">
            <w:pPr>
              <w:spacing w:line="276" w:lineRule="auto"/>
              <w:jc w:val="center"/>
              <w:rPr>
                <w:rFonts w:ascii="Arial" w:hAnsi="Arial" w:cs="Arial"/>
                <w:b/>
                <w:sz w:val="20"/>
                <w:szCs w:val="20"/>
                <w:u w:val="single"/>
              </w:rPr>
            </w:pPr>
          </w:p>
          <w:p w14:paraId="4C620D80" w14:textId="77777777" w:rsidR="00E91AA8" w:rsidRPr="00E91AA8" w:rsidRDefault="00E91AA8" w:rsidP="006C3581">
            <w:pPr>
              <w:spacing w:line="276" w:lineRule="auto"/>
              <w:jc w:val="center"/>
              <w:rPr>
                <w:rFonts w:ascii="Arial" w:hAnsi="Arial" w:cs="Arial"/>
                <w:b/>
                <w:sz w:val="20"/>
                <w:szCs w:val="20"/>
                <w:u w:val="single"/>
              </w:rPr>
            </w:pPr>
          </w:p>
          <w:p w14:paraId="68ACCDAA" w14:textId="77777777" w:rsidR="00E91AA8" w:rsidRPr="00E91AA8" w:rsidRDefault="00E91AA8" w:rsidP="006C3581">
            <w:pPr>
              <w:spacing w:line="276" w:lineRule="auto"/>
              <w:rPr>
                <w:rFonts w:ascii="Arial" w:hAnsi="Arial" w:cs="Arial"/>
                <w:b/>
                <w:sz w:val="20"/>
                <w:szCs w:val="20"/>
                <w:u w:val="single"/>
              </w:rPr>
            </w:pPr>
          </w:p>
        </w:tc>
      </w:tr>
    </w:tbl>
    <w:p w14:paraId="5F5C3042" w14:textId="77777777" w:rsidR="00E91AA8" w:rsidRPr="00E91AA8" w:rsidRDefault="00E91AA8" w:rsidP="006C3581">
      <w:pPr>
        <w:tabs>
          <w:tab w:val="left" w:pos="3736"/>
        </w:tabs>
        <w:autoSpaceDE w:val="0"/>
        <w:autoSpaceDN w:val="0"/>
        <w:adjustRightInd w:val="0"/>
        <w:spacing w:line="276" w:lineRule="auto"/>
        <w:rPr>
          <w:rFonts w:ascii="Arial" w:hAnsi="Arial" w:cs="Arial"/>
          <w:color w:val="000000"/>
          <w:sz w:val="20"/>
          <w:szCs w:val="20"/>
        </w:rPr>
      </w:pPr>
    </w:p>
    <w:p w14:paraId="163C63D4" w14:textId="26A3663D" w:rsidR="00E91AA8" w:rsidRPr="00E91AA8" w:rsidRDefault="00E91AA8" w:rsidP="006C3581">
      <w:pPr>
        <w:spacing w:line="276" w:lineRule="auto"/>
        <w:rPr>
          <w:rFonts w:ascii="Arial" w:hAnsi="Arial" w:cs="Arial"/>
          <w:b/>
          <w:kern w:val="32"/>
          <w:sz w:val="20"/>
          <w:szCs w:val="20"/>
        </w:rPr>
      </w:pPr>
    </w:p>
    <w:p w14:paraId="31211608" w14:textId="77777777" w:rsidR="00213A23" w:rsidRDefault="00213A23" w:rsidP="006C3581">
      <w:pPr>
        <w:spacing w:line="276" w:lineRule="auto"/>
        <w:jc w:val="both"/>
        <w:rPr>
          <w:rFonts w:ascii="Arial" w:hAnsi="Arial" w:cs="Arial"/>
          <w:sz w:val="22"/>
        </w:rPr>
      </w:pPr>
    </w:p>
    <w:p w14:paraId="5D56FA56" w14:textId="77777777" w:rsidR="00213A23" w:rsidRDefault="00213A23" w:rsidP="006C3581">
      <w:pPr>
        <w:spacing w:line="276" w:lineRule="auto"/>
        <w:jc w:val="both"/>
        <w:rPr>
          <w:rFonts w:ascii="Arial" w:hAnsi="Arial" w:cs="Arial"/>
          <w:sz w:val="22"/>
        </w:rPr>
      </w:pPr>
    </w:p>
    <w:p w14:paraId="15147722" w14:textId="3D3C842B" w:rsidR="00581EC3" w:rsidRPr="00B76DC4" w:rsidRDefault="00553B3A" w:rsidP="006C3581">
      <w:pPr>
        <w:pStyle w:val="fcasegauche"/>
        <w:spacing w:after="0" w:line="276" w:lineRule="auto"/>
        <w:jc w:val="center"/>
        <w:rPr>
          <w:rFonts w:ascii="Arial" w:hAnsi="Arial" w:cs="Arial"/>
          <w:szCs w:val="22"/>
        </w:rPr>
      </w:pPr>
      <w:r w:rsidRPr="00095FCE">
        <w:rPr>
          <w:rFonts w:ascii="Arial" w:hAnsi="Arial" w:cs="Arial"/>
          <w:b/>
          <w:sz w:val="22"/>
        </w:rPr>
        <w:br w:type="page"/>
      </w:r>
      <w:bookmarkStart w:id="75" w:name="_Toc192084037"/>
      <w:r w:rsidR="00581EC3" w:rsidRPr="007F5B28">
        <w:rPr>
          <w:rFonts w:ascii="Arial" w:hAnsi="Arial" w:cs="Arial"/>
          <w:b/>
          <w:bCs/>
          <w:kern w:val="28"/>
        </w:rPr>
        <w:lastRenderedPageBreak/>
        <w:t>ANNEXE N° 1</w:t>
      </w:r>
      <w:bookmarkEnd w:id="75"/>
    </w:p>
    <w:p w14:paraId="4D2B142A" w14:textId="77777777" w:rsidR="00095FCE"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76" w:name="_Toc192084038"/>
      <w:bookmarkStart w:id="77" w:name="_Toc192084546"/>
      <w:bookmarkStart w:id="78" w:name="_Toc192089470"/>
      <w:bookmarkStart w:id="79" w:name="_Toc192267981"/>
      <w:bookmarkStart w:id="80" w:name="_Toc198828411"/>
      <w:r w:rsidRPr="007F5B28">
        <w:rPr>
          <w:rFonts w:ascii="Arial" w:hAnsi="Arial" w:cs="Arial"/>
          <w:b/>
          <w:bCs/>
          <w:kern w:val="28"/>
          <w:sz w:val="20"/>
          <w:szCs w:val="20"/>
        </w:rPr>
        <w:t>A</w:t>
      </w:r>
      <w:r w:rsidR="00581EC3" w:rsidRPr="007F5B28">
        <w:rPr>
          <w:rFonts w:ascii="Arial" w:hAnsi="Arial" w:cs="Arial"/>
          <w:b/>
          <w:bCs/>
          <w:kern w:val="28"/>
          <w:sz w:val="20"/>
          <w:szCs w:val="20"/>
        </w:rPr>
        <w:t xml:space="preserve">U DOCUMENT UNIQUE VALANT </w:t>
      </w:r>
      <w:r w:rsidRPr="007F5B28">
        <w:rPr>
          <w:rFonts w:ascii="Arial" w:hAnsi="Arial" w:cs="Arial"/>
          <w:b/>
          <w:bCs/>
          <w:kern w:val="28"/>
          <w:sz w:val="20"/>
          <w:szCs w:val="20"/>
        </w:rPr>
        <w:t>ACTE D’ENGAGEMENT</w:t>
      </w:r>
      <w:r w:rsidR="00581EC3" w:rsidRPr="007F5B28">
        <w:rPr>
          <w:rFonts w:ascii="Arial" w:hAnsi="Arial" w:cs="Arial"/>
          <w:b/>
          <w:bCs/>
          <w:kern w:val="28"/>
          <w:sz w:val="20"/>
          <w:szCs w:val="20"/>
        </w:rPr>
        <w:t xml:space="preserve"> ET CAHIER DES CLAUSES ADMINISTRATIVES PARTICULIERES</w:t>
      </w:r>
      <w:bookmarkEnd w:id="76"/>
      <w:bookmarkEnd w:id="77"/>
      <w:bookmarkEnd w:id="78"/>
      <w:bookmarkEnd w:id="79"/>
      <w:bookmarkEnd w:id="80"/>
    </w:p>
    <w:p w14:paraId="08B16DAC" w14:textId="77777777" w:rsidR="00095FCE" w:rsidRDefault="00095FCE" w:rsidP="006C3581">
      <w:pPr>
        <w:spacing w:line="276" w:lineRule="auto"/>
        <w:jc w:val="center"/>
        <w:rPr>
          <w:rFonts w:ascii="Arial" w:hAnsi="Arial" w:cs="Arial"/>
          <w:b/>
          <w:sz w:val="22"/>
        </w:rPr>
      </w:pPr>
    </w:p>
    <w:p w14:paraId="19C90DDE" w14:textId="77777777" w:rsidR="00095FCE" w:rsidRPr="00095FCE" w:rsidRDefault="00095FCE" w:rsidP="006C3581">
      <w:pPr>
        <w:spacing w:line="276" w:lineRule="auto"/>
        <w:jc w:val="center"/>
        <w:rPr>
          <w:rFonts w:ascii="Arial" w:hAnsi="Arial" w:cs="Arial"/>
          <w:b/>
          <w:sz w:val="22"/>
        </w:rPr>
      </w:pPr>
    </w:p>
    <w:p w14:paraId="5125C1D5"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81" w:name="_Toc192084039"/>
      <w:bookmarkStart w:id="82" w:name="_Toc192084547"/>
      <w:bookmarkStart w:id="83" w:name="_Toc192089471"/>
      <w:bookmarkStart w:id="84" w:name="_Toc192267982"/>
      <w:bookmarkStart w:id="85" w:name="_Toc198828412"/>
      <w:r w:rsidRPr="007F5B28">
        <w:rPr>
          <w:rFonts w:ascii="Arial" w:hAnsi="Arial" w:cs="Arial"/>
          <w:b/>
          <w:bCs/>
          <w:kern w:val="28"/>
          <w:sz w:val="20"/>
          <w:szCs w:val="20"/>
        </w:rPr>
        <w:t xml:space="preserve">PRESENTATION </w:t>
      </w:r>
      <w:proofErr w:type="gramStart"/>
      <w:r w:rsidRPr="007F5B28">
        <w:rPr>
          <w:rFonts w:ascii="Arial" w:hAnsi="Arial" w:cs="Arial"/>
          <w:b/>
          <w:bCs/>
          <w:kern w:val="28"/>
          <w:sz w:val="20"/>
          <w:szCs w:val="20"/>
        </w:rPr>
        <w:t xml:space="preserve">D’UN </w:t>
      </w:r>
      <w:r w:rsidR="00095FCE" w:rsidRPr="007F5B28">
        <w:rPr>
          <w:rFonts w:ascii="Arial" w:hAnsi="Arial" w:cs="Arial"/>
          <w:b/>
          <w:bCs/>
          <w:kern w:val="28"/>
          <w:sz w:val="20"/>
          <w:szCs w:val="20"/>
        </w:rPr>
        <w:t xml:space="preserve"> S</w:t>
      </w:r>
      <w:r w:rsidRPr="007F5B28">
        <w:rPr>
          <w:rFonts w:ascii="Arial" w:hAnsi="Arial" w:cs="Arial"/>
          <w:b/>
          <w:bCs/>
          <w:kern w:val="28"/>
          <w:sz w:val="20"/>
          <w:szCs w:val="20"/>
        </w:rPr>
        <w:t>OUS</w:t>
      </w:r>
      <w:proofErr w:type="gramEnd"/>
      <w:r w:rsidRPr="007F5B28">
        <w:rPr>
          <w:rFonts w:ascii="Arial" w:hAnsi="Arial" w:cs="Arial"/>
          <w:b/>
          <w:bCs/>
          <w:kern w:val="28"/>
          <w:sz w:val="20"/>
          <w:szCs w:val="20"/>
        </w:rPr>
        <w:t>-TRAITANT</w:t>
      </w:r>
      <w:bookmarkEnd w:id="81"/>
      <w:bookmarkEnd w:id="82"/>
      <w:bookmarkEnd w:id="83"/>
      <w:bookmarkEnd w:id="84"/>
      <w:bookmarkEnd w:id="85"/>
    </w:p>
    <w:p w14:paraId="3089ED75"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p>
    <w:p w14:paraId="36677C9E"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86" w:name="_Toc192084040"/>
      <w:bookmarkStart w:id="87" w:name="_Toc192084548"/>
      <w:bookmarkStart w:id="88" w:name="_Toc192089472"/>
      <w:bookmarkStart w:id="89" w:name="_Toc192267983"/>
      <w:bookmarkStart w:id="90" w:name="_Toc198828413"/>
      <w:proofErr w:type="gramStart"/>
      <w:r w:rsidRPr="007F5B28">
        <w:rPr>
          <w:rFonts w:ascii="Arial" w:hAnsi="Arial" w:cs="Arial"/>
          <w:b/>
          <w:bCs/>
          <w:kern w:val="28"/>
          <w:sz w:val="20"/>
          <w:szCs w:val="20"/>
        </w:rPr>
        <w:t>OU</w:t>
      </w:r>
      <w:bookmarkEnd w:id="86"/>
      <w:bookmarkEnd w:id="87"/>
      <w:bookmarkEnd w:id="88"/>
      <w:bookmarkEnd w:id="89"/>
      <w:bookmarkEnd w:id="90"/>
      <w:proofErr w:type="gramEnd"/>
    </w:p>
    <w:p w14:paraId="3B248E71"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p>
    <w:p w14:paraId="0479651D"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91" w:name="_Toc192084041"/>
      <w:bookmarkStart w:id="92" w:name="_Toc192084549"/>
      <w:bookmarkStart w:id="93" w:name="_Toc192089473"/>
      <w:bookmarkStart w:id="94" w:name="_Toc192267984"/>
      <w:bookmarkStart w:id="95" w:name="_Toc198828414"/>
      <w:r w:rsidRPr="007F5B28">
        <w:rPr>
          <w:rFonts w:ascii="Arial" w:hAnsi="Arial" w:cs="Arial"/>
          <w:b/>
          <w:bCs/>
          <w:kern w:val="28"/>
          <w:sz w:val="20"/>
          <w:szCs w:val="20"/>
        </w:rPr>
        <w:t>ACTE SPECIAL</w:t>
      </w:r>
      <w:bookmarkEnd w:id="91"/>
      <w:bookmarkEnd w:id="92"/>
      <w:bookmarkEnd w:id="93"/>
      <w:bookmarkEnd w:id="94"/>
      <w:bookmarkEnd w:id="95"/>
    </w:p>
    <w:p w14:paraId="4028B7C4" w14:textId="77777777" w:rsidR="00F36C72" w:rsidRDefault="00F36C72" w:rsidP="006C3581">
      <w:pPr>
        <w:spacing w:line="276" w:lineRule="auto"/>
        <w:rPr>
          <w:rFonts w:ascii="Arial" w:hAnsi="Arial" w:cs="Arial"/>
          <w:color w:val="FF00FF"/>
          <w:sz w:val="22"/>
        </w:rPr>
      </w:pPr>
    </w:p>
    <w:p w14:paraId="751EB6D0" w14:textId="77777777" w:rsidR="00095FCE" w:rsidRDefault="00095FCE" w:rsidP="006C3581">
      <w:pPr>
        <w:spacing w:line="276" w:lineRule="auto"/>
        <w:rPr>
          <w:rFonts w:ascii="Arial" w:hAnsi="Arial" w:cs="Arial"/>
          <w:color w:val="FF00FF"/>
          <w:sz w:val="22"/>
        </w:rPr>
      </w:pPr>
    </w:p>
    <w:p w14:paraId="365836E2" w14:textId="77777777" w:rsidR="00095FCE" w:rsidRDefault="00095FCE" w:rsidP="006C3581">
      <w:pPr>
        <w:spacing w:line="276" w:lineRule="auto"/>
        <w:jc w:val="center"/>
        <w:rPr>
          <w:rFonts w:ascii="Arial" w:hAnsi="Arial" w:cs="Arial"/>
          <w:iCs/>
          <w:sz w:val="22"/>
        </w:rPr>
      </w:pPr>
    </w:p>
    <w:p w14:paraId="713E568A" w14:textId="77777777" w:rsidR="00095FCE" w:rsidRDefault="00095FCE" w:rsidP="006C3581">
      <w:pPr>
        <w:spacing w:line="276" w:lineRule="auto"/>
        <w:jc w:val="center"/>
        <w:rPr>
          <w:rFonts w:ascii="Arial" w:hAnsi="Arial" w:cs="Arial"/>
          <w:iCs/>
          <w:sz w:val="22"/>
        </w:rPr>
      </w:pPr>
    </w:p>
    <w:p w14:paraId="7F8ACF2F" w14:textId="77777777" w:rsidR="00095FCE" w:rsidRDefault="00095FCE" w:rsidP="006C3581">
      <w:pPr>
        <w:spacing w:line="276" w:lineRule="auto"/>
        <w:jc w:val="center"/>
        <w:rPr>
          <w:rFonts w:ascii="Arial" w:hAnsi="Arial" w:cs="Arial"/>
          <w:iCs/>
          <w:sz w:val="22"/>
        </w:rPr>
      </w:pPr>
    </w:p>
    <w:p w14:paraId="0B3B4360" w14:textId="77777777" w:rsidR="00095FCE" w:rsidRDefault="00095FCE" w:rsidP="006C3581">
      <w:pPr>
        <w:spacing w:line="276" w:lineRule="auto"/>
        <w:jc w:val="center"/>
        <w:rPr>
          <w:rFonts w:ascii="Arial" w:hAnsi="Arial" w:cs="Arial"/>
          <w:iCs/>
          <w:sz w:val="22"/>
        </w:rPr>
      </w:pPr>
    </w:p>
    <w:p w14:paraId="7B9472BE" w14:textId="77777777" w:rsidR="00095FCE" w:rsidRPr="00095FCE" w:rsidRDefault="00095FCE" w:rsidP="006C3581">
      <w:pPr>
        <w:spacing w:line="276" w:lineRule="auto"/>
        <w:jc w:val="center"/>
        <w:rPr>
          <w:rFonts w:ascii="Arial" w:hAnsi="Arial" w:cs="Arial"/>
          <w:iCs/>
          <w:sz w:val="22"/>
        </w:rPr>
      </w:pPr>
    </w:p>
    <w:p w14:paraId="0902DE0F" w14:textId="77777777" w:rsidR="00095FCE" w:rsidRPr="00095FCE" w:rsidRDefault="00095FCE" w:rsidP="006C3581">
      <w:pPr>
        <w:spacing w:line="276" w:lineRule="auto"/>
        <w:jc w:val="center"/>
        <w:rPr>
          <w:rFonts w:ascii="Arial" w:hAnsi="Arial" w:cs="Arial"/>
          <w:iCs/>
          <w:sz w:val="22"/>
        </w:rPr>
      </w:pPr>
    </w:p>
    <w:p w14:paraId="4E0DA2D1" w14:textId="77777777" w:rsidR="00FE1555" w:rsidRDefault="00FE1555" w:rsidP="006C3581">
      <w:pPr>
        <w:spacing w:line="276" w:lineRule="auto"/>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7C2BFCB2" w14:textId="77777777" w:rsidR="00FE1555" w:rsidRPr="00FE1555" w:rsidRDefault="00FE1555" w:rsidP="006C3581">
      <w:pPr>
        <w:spacing w:line="276" w:lineRule="auto"/>
        <w:jc w:val="center"/>
        <w:rPr>
          <w:rFonts w:ascii="Arial" w:hAnsi="Arial" w:cs="Arial"/>
          <w:sz w:val="22"/>
        </w:rPr>
      </w:pPr>
      <w:hyperlink r:id="rId11" w:history="1">
        <w:r w:rsidRPr="00FE1555">
          <w:rPr>
            <w:rStyle w:val="Lienhypertexte"/>
            <w:rFonts w:ascii="Arial" w:hAnsi="Arial" w:cs="Arial"/>
            <w:sz w:val="22"/>
          </w:rPr>
          <w:t>http://www.economie.gouv.fr/daj/formulaires-declaration-candidat</w:t>
        </w:r>
      </w:hyperlink>
    </w:p>
    <w:p w14:paraId="3E8A3186" w14:textId="77777777" w:rsidR="00787A4B" w:rsidRPr="00787A4B" w:rsidRDefault="00787A4B" w:rsidP="006C3581">
      <w:pPr>
        <w:spacing w:line="276" w:lineRule="auto"/>
        <w:jc w:val="center"/>
      </w:pPr>
    </w:p>
    <w:p w14:paraId="569ABB11" w14:textId="77777777" w:rsidR="00343EAB" w:rsidRPr="00343EAB" w:rsidRDefault="00343EAB" w:rsidP="006C3581">
      <w:pPr>
        <w:spacing w:line="276" w:lineRule="auto"/>
        <w:jc w:val="both"/>
        <w:rPr>
          <w:rFonts w:ascii="Arial" w:hAnsi="Arial" w:cs="Arial"/>
          <w:bCs/>
          <w:iCs/>
          <w:sz w:val="22"/>
        </w:rPr>
      </w:pPr>
    </w:p>
    <w:p w14:paraId="00432108" w14:textId="12290DCE" w:rsidR="00B419E7" w:rsidRDefault="002B77A6" w:rsidP="006C6585">
      <w:pPr>
        <w:spacing w:line="276" w:lineRule="auto"/>
        <w:rPr>
          <w:rFonts w:ascii="Arial" w:hAnsi="Arial" w:cs="Arial"/>
          <w:b/>
          <w:sz w:val="28"/>
          <w:szCs w:val="28"/>
        </w:rPr>
      </w:pPr>
      <w:r>
        <w:rPr>
          <w:rFonts w:ascii="Arial" w:hAnsi="Arial" w:cs="Arial"/>
          <w:b/>
          <w:sz w:val="28"/>
          <w:szCs w:val="28"/>
        </w:rPr>
        <w:br w:type="page"/>
      </w:r>
    </w:p>
    <w:p w14:paraId="492F53CB" w14:textId="20956851" w:rsidR="001420B7" w:rsidRDefault="001420B7" w:rsidP="001420B7">
      <w:pPr>
        <w:jc w:val="center"/>
        <w:rPr>
          <w:rFonts w:ascii="Arial" w:hAnsi="Arial" w:cs="Arial"/>
          <w:b/>
          <w:sz w:val="28"/>
          <w:szCs w:val="28"/>
        </w:rPr>
      </w:pPr>
      <w:r w:rsidRPr="001420B7">
        <w:rPr>
          <w:rFonts w:ascii="Arial" w:hAnsi="Arial" w:cs="Arial"/>
          <w:b/>
          <w:sz w:val="28"/>
          <w:szCs w:val="28"/>
        </w:rPr>
        <w:lastRenderedPageBreak/>
        <w:t>ANNEXE N°</w:t>
      </w:r>
      <w:r w:rsidR="006C6585">
        <w:rPr>
          <w:rFonts w:ascii="Arial" w:hAnsi="Arial" w:cs="Arial"/>
          <w:b/>
          <w:sz w:val="28"/>
          <w:szCs w:val="28"/>
        </w:rPr>
        <w:t>2</w:t>
      </w:r>
      <w:r w:rsidRPr="001420B7">
        <w:rPr>
          <w:rFonts w:ascii="Arial" w:hAnsi="Arial" w:cs="Arial"/>
          <w:b/>
          <w:sz w:val="28"/>
          <w:szCs w:val="28"/>
        </w:rPr>
        <w:t xml:space="preserve"> A L’ACTE D’ENGAGEMENT</w:t>
      </w:r>
    </w:p>
    <w:p w14:paraId="456B2B9F" w14:textId="51DF06B7" w:rsidR="001420B7" w:rsidRDefault="001420B7" w:rsidP="001420B7">
      <w:pPr>
        <w:jc w:val="center"/>
        <w:rPr>
          <w:rFonts w:ascii="Arial" w:hAnsi="Arial" w:cs="Arial"/>
          <w:b/>
          <w:sz w:val="28"/>
          <w:szCs w:val="28"/>
        </w:rPr>
      </w:pPr>
    </w:p>
    <w:p w14:paraId="741171C5" w14:textId="77777777" w:rsidR="001420B7" w:rsidRPr="001420B7" w:rsidRDefault="001420B7" w:rsidP="001420B7">
      <w:pPr>
        <w:jc w:val="center"/>
        <w:rPr>
          <w:rFonts w:ascii="Arial" w:hAnsi="Arial" w:cs="Arial"/>
          <w:b/>
          <w:sz w:val="28"/>
          <w:szCs w:val="28"/>
        </w:rPr>
      </w:pPr>
    </w:p>
    <w:p w14:paraId="37AE7BCC" w14:textId="583BFB8A" w:rsidR="001420B7" w:rsidRPr="001420B7" w:rsidRDefault="001420B7" w:rsidP="001420B7">
      <w:pPr>
        <w:keepNext/>
        <w:spacing w:after="960"/>
        <w:outlineLvl w:val="6"/>
        <w:rPr>
          <w:rFonts w:ascii="Arial" w:hAnsi="Arial" w:cs="Arial"/>
          <w:i/>
          <w:kern w:val="32"/>
          <w:sz w:val="20"/>
          <w:szCs w:val="20"/>
        </w:rPr>
      </w:pPr>
      <w:r w:rsidRPr="001420B7">
        <w:rPr>
          <w:rFonts w:ascii="Arial" w:hAnsi="Arial" w:cs="Arial"/>
          <w:i/>
          <w:kern w:val="32"/>
          <w:sz w:val="20"/>
          <w:szCs w:val="20"/>
        </w:rPr>
        <w:t xml:space="preserve">Si le groupement est conjoint </w:t>
      </w:r>
      <w:r w:rsidR="0068188A">
        <w:rPr>
          <w:rFonts w:ascii="Arial" w:hAnsi="Arial" w:cs="Arial"/>
          <w:i/>
          <w:kern w:val="32"/>
          <w:sz w:val="20"/>
          <w:szCs w:val="20"/>
        </w:rPr>
        <w:t>ou sur demande du groupement solidaire :</w:t>
      </w:r>
      <w:r w:rsidRPr="001420B7">
        <w:rPr>
          <w:rFonts w:ascii="Arial" w:hAnsi="Arial" w:cs="Arial"/>
          <w:i/>
          <w:kern w:val="32"/>
          <w:sz w:val="20"/>
          <w:szCs w:val="20"/>
        </w:rPr>
        <w:t xml:space="preserve"> </w:t>
      </w:r>
      <w:r w:rsidRPr="001420B7">
        <w:rPr>
          <w:rFonts w:ascii="Arial" w:hAnsi="Arial" w:cs="Arial"/>
          <w:kern w:val="32"/>
          <w:sz w:val="20"/>
          <w:szCs w:val="20"/>
        </w:rPr>
        <w:t>Répartition des prestations</w:t>
      </w:r>
    </w:p>
    <w:tbl>
      <w:tblPr>
        <w:tblStyle w:val="Grilledutableau"/>
        <w:tblW w:w="5000" w:type="pct"/>
        <w:jc w:val="center"/>
        <w:tblLook w:val="04A0" w:firstRow="1" w:lastRow="0" w:firstColumn="1" w:lastColumn="0" w:noHBand="0" w:noVBand="1"/>
      </w:tblPr>
      <w:tblGrid>
        <w:gridCol w:w="3018"/>
        <w:gridCol w:w="3021"/>
        <w:gridCol w:w="3021"/>
      </w:tblGrid>
      <w:tr w:rsidR="001420B7" w:rsidRPr="001420B7" w14:paraId="72B61710" w14:textId="77777777" w:rsidTr="007541F5">
        <w:trPr>
          <w:jc w:val="center"/>
        </w:trPr>
        <w:tc>
          <w:tcPr>
            <w:tcW w:w="1666" w:type="pct"/>
            <w:vAlign w:val="center"/>
          </w:tcPr>
          <w:p w14:paraId="3BD00DE9"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Désignation des membres du groupement</w:t>
            </w:r>
          </w:p>
        </w:tc>
        <w:tc>
          <w:tcPr>
            <w:tcW w:w="1667" w:type="pct"/>
            <w:vAlign w:val="center"/>
          </w:tcPr>
          <w:p w14:paraId="37B28474"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Nature de la prestation</w:t>
            </w:r>
          </w:p>
        </w:tc>
        <w:tc>
          <w:tcPr>
            <w:tcW w:w="1667" w:type="pct"/>
            <w:vAlign w:val="center"/>
          </w:tcPr>
          <w:p w14:paraId="569023B1"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Montant HT de la prestation</w:t>
            </w:r>
          </w:p>
        </w:tc>
      </w:tr>
      <w:tr w:rsidR="001420B7" w:rsidRPr="001420B7" w14:paraId="13A8A1FB" w14:textId="77777777" w:rsidTr="007541F5">
        <w:trPr>
          <w:jc w:val="center"/>
        </w:trPr>
        <w:tc>
          <w:tcPr>
            <w:tcW w:w="1666" w:type="pct"/>
          </w:tcPr>
          <w:p w14:paraId="4E9FB1E1"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5F77E252"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15325EF9"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4872419C"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624BDEA1"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r w:rsidR="001420B7" w:rsidRPr="001420B7" w14:paraId="6B235B04" w14:textId="77777777" w:rsidTr="007541F5">
        <w:trPr>
          <w:jc w:val="center"/>
        </w:trPr>
        <w:tc>
          <w:tcPr>
            <w:tcW w:w="1666" w:type="pct"/>
          </w:tcPr>
          <w:p w14:paraId="475AC558"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00518C6D"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5384E1B3"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2BD38166"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6C17E119"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r w:rsidR="001420B7" w:rsidRPr="001420B7" w14:paraId="0C3C5113" w14:textId="77777777" w:rsidTr="007541F5">
        <w:trPr>
          <w:jc w:val="center"/>
        </w:trPr>
        <w:tc>
          <w:tcPr>
            <w:tcW w:w="1666" w:type="pct"/>
          </w:tcPr>
          <w:p w14:paraId="466787B0"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0CCD3FAF"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3910E0C2"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578B578E"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17AABDB4"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bl>
    <w:p w14:paraId="00FEFF9A" w14:textId="77777777" w:rsidR="001420B7" w:rsidRPr="001420B7" w:rsidRDefault="001420B7" w:rsidP="001420B7">
      <w:pPr>
        <w:autoSpaceDE w:val="0"/>
        <w:autoSpaceDN w:val="0"/>
        <w:spacing w:before="240" w:after="240" w:line="276" w:lineRule="auto"/>
        <w:jc w:val="both"/>
        <w:rPr>
          <w:rFonts w:ascii="Arial" w:hAnsi="Arial" w:cs="Arial"/>
          <w:color w:val="FF0000"/>
          <w:sz w:val="20"/>
          <w:szCs w:val="20"/>
        </w:rPr>
      </w:pPr>
      <w:r w:rsidRPr="001420B7">
        <w:rPr>
          <w:rFonts w:ascii="Arial" w:hAnsi="Arial" w:cs="Arial"/>
          <w:color w:val="FF0000"/>
          <w:sz w:val="20"/>
          <w:szCs w:val="2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50"/>
      </w:tblGrid>
      <w:tr w:rsidR="001420B7" w:rsidRPr="001420B7" w14:paraId="11564BF7" w14:textId="77777777" w:rsidTr="007541F5">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51A0652D" w14:textId="77777777" w:rsidR="001420B7" w:rsidRPr="001420B7" w:rsidRDefault="001420B7" w:rsidP="001420B7">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36ACEECA" w14:textId="77777777" w:rsidR="001420B7" w:rsidRPr="001420B7" w:rsidRDefault="001420B7" w:rsidP="001420B7">
      <w:pPr>
        <w:autoSpaceDE w:val="0"/>
        <w:autoSpaceDN w:val="0"/>
        <w:adjustRightInd w:val="0"/>
        <w:spacing w:before="120" w:after="120" w:line="276" w:lineRule="auto"/>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0"/>
      </w:tblGrid>
      <w:tr w:rsidR="001420B7" w:rsidRPr="001420B7" w14:paraId="0AB70A51" w14:textId="77777777" w:rsidTr="007541F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23518DBB" w14:textId="77777777" w:rsidR="001420B7" w:rsidRPr="001420B7" w:rsidRDefault="001420B7" w:rsidP="001420B7">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1AA7CA75" w14:textId="3359F6EB" w:rsidR="006C6585" w:rsidRDefault="006C6585" w:rsidP="009C294D">
      <w:pPr>
        <w:rPr>
          <w:rFonts w:ascii="Arial" w:hAnsi="Arial" w:cs="Arial"/>
          <w:b/>
          <w:sz w:val="28"/>
          <w:szCs w:val="28"/>
        </w:rPr>
      </w:pPr>
    </w:p>
    <w:p w14:paraId="1D6256C9" w14:textId="6A087898" w:rsidR="006C6585" w:rsidRDefault="006C6585">
      <w:pPr>
        <w:rPr>
          <w:rFonts w:ascii="Arial" w:hAnsi="Arial" w:cs="Arial"/>
          <w:b/>
          <w:sz w:val="28"/>
          <w:szCs w:val="28"/>
        </w:rPr>
      </w:pPr>
    </w:p>
    <w:p w14:paraId="00E3044D" w14:textId="77777777" w:rsidR="006C6585" w:rsidRPr="006C6585" w:rsidRDefault="006C6585" w:rsidP="006C6585">
      <w:pPr>
        <w:jc w:val="center"/>
        <w:rPr>
          <w:rFonts w:ascii="Arial" w:hAnsi="Arial" w:cs="Arial"/>
          <w:b/>
          <w:sz w:val="28"/>
          <w:szCs w:val="28"/>
        </w:rPr>
      </w:pPr>
      <w:r w:rsidRPr="006C6585">
        <w:rPr>
          <w:rFonts w:ascii="Arial" w:hAnsi="Arial" w:cs="Arial"/>
          <w:b/>
          <w:sz w:val="28"/>
          <w:szCs w:val="28"/>
        </w:rPr>
        <w:t>ANNEXE N° 3</w:t>
      </w:r>
    </w:p>
    <w:p w14:paraId="2028A430" w14:textId="77777777" w:rsidR="006C6585" w:rsidRPr="006C6585" w:rsidRDefault="006C6585" w:rsidP="006C6585">
      <w:pPr>
        <w:jc w:val="center"/>
        <w:rPr>
          <w:rFonts w:ascii="Arial" w:hAnsi="Arial" w:cs="Arial"/>
          <w:b/>
          <w:sz w:val="28"/>
          <w:szCs w:val="28"/>
        </w:rPr>
      </w:pPr>
      <w:r w:rsidRPr="006C6585">
        <w:rPr>
          <w:rFonts w:ascii="Arial" w:hAnsi="Arial" w:cs="Arial"/>
          <w:b/>
          <w:sz w:val="28"/>
          <w:szCs w:val="28"/>
        </w:rPr>
        <w:t>AU DOCUMENT UNIQUE VALANT ACTE D’ENGAGEMENT ET CAHIER DES CLAUSES PARTICULIERES</w:t>
      </w:r>
    </w:p>
    <w:p w14:paraId="522F9157" w14:textId="77777777" w:rsidR="006C6585" w:rsidRPr="006C6585" w:rsidRDefault="006C6585" w:rsidP="006C6585">
      <w:pPr>
        <w:rPr>
          <w:rFonts w:ascii="Arial" w:hAnsi="Arial" w:cs="Arial"/>
          <w:b/>
          <w:sz w:val="28"/>
          <w:szCs w:val="28"/>
        </w:rPr>
      </w:pPr>
    </w:p>
    <w:p w14:paraId="05E79C06" w14:textId="77777777" w:rsidR="006C6585" w:rsidRPr="006C6585" w:rsidRDefault="006C6585" w:rsidP="006C6585">
      <w:pPr>
        <w:rPr>
          <w:rFonts w:ascii="Arial" w:hAnsi="Arial" w:cs="Arial"/>
          <w:b/>
          <w:sz w:val="28"/>
          <w:szCs w:val="28"/>
        </w:rPr>
      </w:pPr>
      <w:r w:rsidRPr="006C6585">
        <w:rPr>
          <w:rFonts w:ascii="Arial" w:hAnsi="Arial" w:cs="Arial"/>
          <w:b/>
          <w:sz w:val="28"/>
          <w:szCs w:val="28"/>
        </w:rPr>
        <w:t>Présentation et coordonnées des membres de l’équipe dédiée</w:t>
      </w:r>
    </w:p>
    <w:p w14:paraId="21595312" w14:textId="77777777" w:rsidR="006C6585" w:rsidRPr="006C6585" w:rsidRDefault="006C6585" w:rsidP="006C6585">
      <w:pPr>
        <w:rPr>
          <w:rFonts w:ascii="Arial" w:hAnsi="Arial" w:cs="Arial"/>
          <w:b/>
          <w:sz w:val="28"/>
          <w:szCs w:val="28"/>
        </w:rPr>
      </w:pPr>
    </w:p>
    <w:p w14:paraId="7AD4988D" w14:textId="77777777" w:rsidR="006C6585" w:rsidRPr="006C6585" w:rsidRDefault="006C6585" w:rsidP="006C6585">
      <w:pPr>
        <w:rPr>
          <w:rFonts w:ascii="Arial" w:hAnsi="Arial" w:cs="Arial"/>
          <w:b/>
          <w:sz w:val="28"/>
          <w:szCs w:val="28"/>
        </w:rPr>
      </w:pPr>
      <w:r w:rsidRPr="006C6585">
        <w:rPr>
          <w:rFonts w:ascii="Arial" w:hAnsi="Arial" w:cs="Arial"/>
          <w:b/>
          <w:sz w:val="28"/>
          <w:szCs w:val="28"/>
        </w:rPr>
        <w:t xml:space="preserve">Cette annexe est à remplir et à remettre dans le cadre de l’offre du candidat. </w:t>
      </w:r>
    </w:p>
    <w:p w14:paraId="48ED5035" w14:textId="77777777" w:rsidR="006C6585" w:rsidRPr="006C6585" w:rsidRDefault="006C6585" w:rsidP="006C6585">
      <w:pPr>
        <w:rPr>
          <w:rFonts w:ascii="Arial" w:hAnsi="Arial" w:cs="Arial"/>
          <w:b/>
          <w:sz w:val="28"/>
          <w:szCs w:val="28"/>
        </w:rPr>
      </w:pPr>
    </w:p>
    <w:p w14:paraId="532AEC2D" w14:textId="77777777" w:rsidR="006C6585" w:rsidRPr="006C6585" w:rsidRDefault="006C6585" w:rsidP="006C6585">
      <w:pPr>
        <w:rPr>
          <w:rFonts w:ascii="Arial" w:hAnsi="Arial" w:cs="Arial"/>
          <w:b/>
          <w:sz w:val="28"/>
          <w:szCs w:val="28"/>
        </w:rPr>
      </w:pPr>
    </w:p>
    <w:p w14:paraId="30B35BE8" w14:textId="77777777" w:rsidR="006C6585" w:rsidRPr="006C6585" w:rsidRDefault="006C6585" w:rsidP="006C6585">
      <w:pPr>
        <w:rPr>
          <w:rFonts w:ascii="Arial" w:hAnsi="Arial" w:cs="Arial"/>
          <w:b/>
          <w:sz w:val="28"/>
          <w:szCs w:val="28"/>
        </w:rPr>
      </w:pPr>
      <w:r w:rsidRPr="006C6585">
        <w:rPr>
          <w:rFonts w:ascii="Arial" w:hAnsi="Arial" w:cs="Arial"/>
          <w:b/>
          <w:sz w:val="28"/>
          <w:szCs w:val="28"/>
        </w:rPr>
        <w:t xml:space="preserve">La conduite des prestations sera assurée par : </w:t>
      </w:r>
    </w:p>
    <w:p w14:paraId="6BD999C9" w14:textId="77777777" w:rsidR="006C6585" w:rsidRPr="006C6585" w:rsidRDefault="006C6585" w:rsidP="006C6585">
      <w:pPr>
        <w:rPr>
          <w:rFonts w:ascii="Arial" w:hAnsi="Arial" w:cs="Arial"/>
          <w:b/>
          <w:sz w:val="28"/>
          <w:szCs w:val="28"/>
        </w:rPr>
      </w:pPr>
    </w:p>
    <w:tbl>
      <w:tblPr>
        <w:tblStyle w:val="Grilledutableau"/>
        <w:tblW w:w="0" w:type="auto"/>
        <w:tblLayout w:type="fixed"/>
        <w:tblLook w:val="04A0" w:firstRow="1" w:lastRow="0" w:firstColumn="1" w:lastColumn="0" w:noHBand="0" w:noVBand="1"/>
      </w:tblPr>
      <w:tblGrid>
        <w:gridCol w:w="2830"/>
        <w:gridCol w:w="3119"/>
        <w:gridCol w:w="3111"/>
      </w:tblGrid>
      <w:tr w:rsidR="006C6585" w:rsidRPr="006C6585" w14:paraId="2EF910CF" w14:textId="77777777" w:rsidTr="001F7AEA">
        <w:trPr>
          <w:trHeight w:val="454"/>
        </w:trPr>
        <w:tc>
          <w:tcPr>
            <w:tcW w:w="2830" w:type="dxa"/>
            <w:vAlign w:val="center"/>
          </w:tcPr>
          <w:p w14:paraId="15EDB14D" w14:textId="77777777" w:rsidR="006C6585" w:rsidRPr="006C6585" w:rsidRDefault="006C6585" w:rsidP="003E7030">
            <w:pPr>
              <w:jc w:val="center"/>
              <w:rPr>
                <w:rFonts w:ascii="Arial" w:hAnsi="Arial" w:cs="Arial"/>
                <w:b/>
                <w:sz w:val="28"/>
                <w:szCs w:val="28"/>
              </w:rPr>
            </w:pPr>
            <w:r w:rsidRPr="006C6585">
              <w:rPr>
                <w:rFonts w:ascii="Arial" w:hAnsi="Arial" w:cs="Arial"/>
                <w:b/>
                <w:sz w:val="28"/>
                <w:szCs w:val="28"/>
              </w:rPr>
              <w:t>Type de mission</w:t>
            </w:r>
          </w:p>
        </w:tc>
        <w:tc>
          <w:tcPr>
            <w:tcW w:w="3119" w:type="dxa"/>
            <w:vAlign w:val="center"/>
          </w:tcPr>
          <w:p w14:paraId="5AB7A56C" w14:textId="77777777" w:rsidR="006C6585" w:rsidRPr="006C6585" w:rsidRDefault="006C6585" w:rsidP="003E7030">
            <w:pPr>
              <w:jc w:val="center"/>
              <w:rPr>
                <w:rFonts w:ascii="Arial" w:hAnsi="Arial" w:cs="Arial"/>
                <w:b/>
                <w:sz w:val="28"/>
                <w:szCs w:val="28"/>
              </w:rPr>
            </w:pPr>
            <w:r w:rsidRPr="006C6585">
              <w:rPr>
                <w:rFonts w:ascii="Arial" w:hAnsi="Arial" w:cs="Arial"/>
                <w:b/>
                <w:sz w:val="28"/>
                <w:szCs w:val="28"/>
              </w:rPr>
              <w:t>Chargé de mission</w:t>
            </w:r>
          </w:p>
        </w:tc>
        <w:tc>
          <w:tcPr>
            <w:tcW w:w="3111" w:type="dxa"/>
            <w:vAlign w:val="center"/>
          </w:tcPr>
          <w:p w14:paraId="525200E4" w14:textId="77777777" w:rsidR="006C6585" w:rsidRPr="006C6585" w:rsidRDefault="006C6585" w:rsidP="003E7030">
            <w:pPr>
              <w:jc w:val="center"/>
              <w:rPr>
                <w:rFonts w:ascii="Arial" w:hAnsi="Arial" w:cs="Arial"/>
                <w:b/>
                <w:sz w:val="28"/>
                <w:szCs w:val="28"/>
              </w:rPr>
            </w:pPr>
            <w:r w:rsidRPr="006C6585">
              <w:rPr>
                <w:rFonts w:ascii="Arial" w:hAnsi="Arial" w:cs="Arial"/>
                <w:b/>
                <w:sz w:val="28"/>
                <w:szCs w:val="28"/>
              </w:rPr>
              <w:t>Chargé de mission (suppléant)</w:t>
            </w:r>
          </w:p>
        </w:tc>
      </w:tr>
      <w:tr w:rsidR="006C6585" w:rsidRPr="006C6585" w14:paraId="4F2A3514" w14:textId="77777777" w:rsidTr="001F7AEA">
        <w:trPr>
          <w:trHeight w:val="884"/>
        </w:trPr>
        <w:tc>
          <w:tcPr>
            <w:tcW w:w="2830" w:type="dxa"/>
            <w:vAlign w:val="center"/>
          </w:tcPr>
          <w:p w14:paraId="240690D8" w14:textId="77777777" w:rsidR="006C6585" w:rsidRPr="006C6585" w:rsidRDefault="006C6585" w:rsidP="006C6585">
            <w:pPr>
              <w:rPr>
                <w:rFonts w:ascii="Arial" w:hAnsi="Arial" w:cs="Arial"/>
                <w:b/>
                <w:sz w:val="28"/>
                <w:szCs w:val="28"/>
              </w:rPr>
            </w:pPr>
          </w:p>
        </w:tc>
        <w:tc>
          <w:tcPr>
            <w:tcW w:w="3119" w:type="dxa"/>
            <w:vAlign w:val="center"/>
          </w:tcPr>
          <w:p w14:paraId="2AEF786D" w14:textId="77777777" w:rsidR="006C6585" w:rsidRPr="006C6585" w:rsidRDefault="006C6585" w:rsidP="006C6585">
            <w:pPr>
              <w:rPr>
                <w:rFonts w:ascii="Arial" w:hAnsi="Arial" w:cs="Arial"/>
                <w:b/>
                <w:sz w:val="28"/>
                <w:szCs w:val="28"/>
              </w:rPr>
            </w:pPr>
          </w:p>
        </w:tc>
        <w:tc>
          <w:tcPr>
            <w:tcW w:w="3111" w:type="dxa"/>
            <w:vAlign w:val="center"/>
          </w:tcPr>
          <w:p w14:paraId="3FEBABCA" w14:textId="77777777" w:rsidR="006C6585" w:rsidRPr="006C6585" w:rsidRDefault="006C6585" w:rsidP="006C6585">
            <w:pPr>
              <w:rPr>
                <w:rFonts w:ascii="Arial" w:hAnsi="Arial" w:cs="Arial"/>
                <w:b/>
                <w:sz w:val="28"/>
                <w:szCs w:val="28"/>
              </w:rPr>
            </w:pPr>
          </w:p>
        </w:tc>
      </w:tr>
      <w:tr w:rsidR="006C6585" w:rsidRPr="006C6585" w14:paraId="53D36737" w14:textId="77777777" w:rsidTr="001F7AEA">
        <w:trPr>
          <w:trHeight w:val="884"/>
        </w:trPr>
        <w:tc>
          <w:tcPr>
            <w:tcW w:w="2830" w:type="dxa"/>
            <w:vAlign w:val="center"/>
          </w:tcPr>
          <w:p w14:paraId="21433229" w14:textId="77777777" w:rsidR="006C6585" w:rsidRPr="006C6585" w:rsidRDefault="006C6585" w:rsidP="006C6585">
            <w:pPr>
              <w:rPr>
                <w:rFonts w:ascii="Arial" w:hAnsi="Arial" w:cs="Arial"/>
                <w:b/>
                <w:sz w:val="28"/>
                <w:szCs w:val="28"/>
              </w:rPr>
            </w:pPr>
          </w:p>
        </w:tc>
        <w:tc>
          <w:tcPr>
            <w:tcW w:w="3119" w:type="dxa"/>
            <w:vAlign w:val="center"/>
          </w:tcPr>
          <w:p w14:paraId="29E805F8" w14:textId="77777777" w:rsidR="006C6585" w:rsidRPr="006C6585" w:rsidRDefault="006C6585" w:rsidP="006C6585">
            <w:pPr>
              <w:rPr>
                <w:rFonts w:ascii="Arial" w:hAnsi="Arial" w:cs="Arial"/>
                <w:b/>
                <w:sz w:val="28"/>
                <w:szCs w:val="28"/>
              </w:rPr>
            </w:pPr>
          </w:p>
        </w:tc>
        <w:tc>
          <w:tcPr>
            <w:tcW w:w="3111" w:type="dxa"/>
            <w:vAlign w:val="center"/>
          </w:tcPr>
          <w:p w14:paraId="4539C1FA" w14:textId="77777777" w:rsidR="006C6585" w:rsidRPr="006C6585" w:rsidRDefault="006C6585" w:rsidP="006C6585">
            <w:pPr>
              <w:rPr>
                <w:rFonts w:ascii="Arial" w:hAnsi="Arial" w:cs="Arial"/>
                <w:b/>
                <w:sz w:val="28"/>
                <w:szCs w:val="28"/>
              </w:rPr>
            </w:pPr>
          </w:p>
        </w:tc>
      </w:tr>
      <w:tr w:rsidR="006C6585" w:rsidRPr="006C6585" w14:paraId="48AA5ACF" w14:textId="77777777" w:rsidTr="001F7AEA">
        <w:trPr>
          <w:trHeight w:val="884"/>
        </w:trPr>
        <w:tc>
          <w:tcPr>
            <w:tcW w:w="2830" w:type="dxa"/>
          </w:tcPr>
          <w:p w14:paraId="702B8930" w14:textId="77777777" w:rsidR="006C6585" w:rsidRPr="006C6585" w:rsidRDefault="006C6585" w:rsidP="006C6585">
            <w:pPr>
              <w:rPr>
                <w:rFonts w:ascii="Arial" w:hAnsi="Arial" w:cs="Arial"/>
                <w:b/>
                <w:sz w:val="28"/>
                <w:szCs w:val="28"/>
              </w:rPr>
            </w:pPr>
          </w:p>
        </w:tc>
        <w:tc>
          <w:tcPr>
            <w:tcW w:w="3119" w:type="dxa"/>
          </w:tcPr>
          <w:p w14:paraId="513AD8F8" w14:textId="77777777" w:rsidR="006C6585" w:rsidRPr="006C6585" w:rsidRDefault="006C6585" w:rsidP="006C6585">
            <w:pPr>
              <w:rPr>
                <w:rFonts w:ascii="Arial" w:hAnsi="Arial" w:cs="Arial"/>
                <w:b/>
                <w:sz w:val="28"/>
                <w:szCs w:val="28"/>
              </w:rPr>
            </w:pPr>
          </w:p>
        </w:tc>
        <w:tc>
          <w:tcPr>
            <w:tcW w:w="3111" w:type="dxa"/>
          </w:tcPr>
          <w:p w14:paraId="59A27689" w14:textId="77777777" w:rsidR="006C6585" w:rsidRPr="006C6585" w:rsidRDefault="006C6585" w:rsidP="006C6585">
            <w:pPr>
              <w:rPr>
                <w:rFonts w:ascii="Arial" w:hAnsi="Arial" w:cs="Arial"/>
                <w:b/>
                <w:sz w:val="28"/>
                <w:szCs w:val="28"/>
              </w:rPr>
            </w:pPr>
          </w:p>
        </w:tc>
      </w:tr>
    </w:tbl>
    <w:p w14:paraId="4A6A8666" w14:textId="77777777" w:rsidR="006C6585" w:rsidRPr="006C6585" w:rsidRDefault="006C6585" w:rsidP="006C6585">
      <w:pPr>
        <w:rPr>
          <w:rFonts w:ascii="Arial" w:hAnsi="Arial" w:cs="Arial"/>
          <w:b/>
          <w:sz w:val="28"/>
          <w:szCs w:val="28"/>
        </w:rPr>
      </w:pPr>
    </w:p>
    <w:p w14:paraId="73B2D0AB" w14:textId="77777777" w:rsidR="006C6585" w:rsidRPr="006C6585" w:rsidRDefault="006C6585" w:rsidP="006C6585">
      <w:pPr>
        <w:rPr>
          <w:rFonts w:ascii="Arial" w:hAnsi="Arial" w:cs="Arial"/>
          <w:b/>
          <w:sz w:val="28"/>
          <w:szCs w:val="28"/>
        </w:rPr>
      </w:pPr>
    </w:p>
    <w:p w14:paraId="2DFC1341" w14:textId="77777777" w:rsidR="006C6585" w:rsidRPr="006C6585" w:rsidRDefault="006C6585" w:rsidP="006C6585">
      <w:pPr>
        <w:rPr>
          <w:rFonts w:ascii="Arial" w:hAnsi="Arial" w:cs="Arial"/>
          <w:b/>
          <w:sz w:val="28"/>
          <w:szCs w:val="28"/>
        </w:rPr>
      </w:pPr>
    </w:p>
    <w:p w14:paraId="3A7B6414" w14:textId="77777777" w:rsidR="006C6585" w:rsidRPr="006C6585" w:rsidRDefault="006C6585" w:rsidP="006C6585">
      <w:pPr>
        <w:rPr>
          <w:rFonts w:ascii="Arial" w:hAnsi="Arial" w:cs="Arial"/>
          <w:b/>
          <w:sz w:val="28"/>
          <w:szCs w:val="28"/>
        </w:rPr>
      </w:pPr>
    </w:p>
    <w:p w14:paraId="2ABB2756" w14:textId="77777777" w:rsidR="006C6585" w:rsidRPr="006C6585" w:rsidRDefault="006C6585" w:rsidP="006C6585">
      <w:pPr>
        <w:rPr>
          <w:rFonts w:ascii="Arial" w:hAnsi="Arial" w:cs="Arial"/>
          <w:b/>
          <w:sz w:val="28"/>
          <w:szCs w:val="28"/>
        </w:rPr>
      </w:pPr>
    </w:p>
    <w:p w14:paraId="68E0E070" w14:textId="77777777" w:rsidR="006C6585" w:rsidRPr="006C6585" w:rsidRDefault="006C6585" w:rsidP="006C6585">
      <w:pPr>
        <w:rPr>
          <w:rFonts w:ascii="Arial" w:hAnsi="Arial" w:cs="Arial"/>
          <w:b/>
          <w:sz w:val="28"/>
          <w:szCs w:val="28"/>
        </w:rPr>
      </w:pPr>
    </w:p>
    <w:p w14:paraId="160F0C7F" w14:textId="77777777" w:rsidR="006C6585" w:rsidRPr="006C6585" w:rsidRDefault="006C6585" w:rsidP="006C6585">
      <w:pPr>
        <w:rPr>
          <w:rFonts w:ascii="Arial" w:hAnsi="Arial" w:cs="Arial"/>
          <w:b/>
          <w:sz w:val="28"/>
          <w:szCs w:val="28"/>
        </w:rPr>
      </w:pPr>
    </w:p>
    <w:p w14:paraId="5A5F1583" w14:textId="77777777" w:rsidR="006C6585" w:rsidRPr="006C6585" w:rsidRDefault="006C6585" w:rsidP="006C6585">
      <w:pPr>
        <w:rPr>
          <w:rFonts w:ascii="Arial" w:hAnsi="Arial" w:cs="Arial"/>
          <w:b/>
          <w:sz w:val="28"/>
          <w:szCs w:val="28"/>
        </w:rPr>
      </w:pPr>
    </w:p>
    <w:p w14:paraId="0CC93755" w14:textId="77777777" w:rsidR="006C6585" w:rsidRPr="006C6585" w:rsidRDefault="006C6585" w:rsidP="006C6585">
      <w:pPr>
        <w:rPr>
          <w:rFonts w:ascii="Arial" w:hAnsi="Arial" w:cs="Arial"/>
          <w:b/>
          <w:sz w:val="28"/>
          <w:szCs w:val="28"/>
        </w:rPr>
      </w:pPr>
    </w:p>
    <w:p w14:paraId="1E5C6B35" w14:textId="77777777" w:rsidR="006C6585" w:rsidRPr="006C6585" w:rsidRDefault="006C6585" w:rsidP="006C6585">
      <w:pPr>
        <w:rPr>
          <w:rFonts w:ascii="Arial" w:hAnsi="Arial" w:cs="Arial"/>
          <w:b/>
          <w:sz w:val="28"/>
          <w:szCs w:val="28"/>
        </w:rPr>
      </w:pPr>
    </w:p>
    <w:p w14:paraId="5A8993FD" w14:textId="77777777" w:rsidR="006C6585" w:rsidRPr="006C6585" w:rsidRDefault="006C6585" w:rsidP="006C6585">
      <w:pPr>
        <w:rPr>
          <w:rFonts w:ascii="Arial" w:hAnsi="Arial" w:cs="Arial"/>
          <w:b/>
          <w:sz w:val="28"/>
          <w:szCs w:val="28"/>
        </w:rPr>
      </w:pPr>
    </w:p>
    <w:p w14:paraId="6AFF328A" w14:textId="77777777" w:rsidR="006C6585" w:rsidRPr="006C6585" w:rsidRDefault="006C6585" w:rsidP="006C6585">
      <w:pPr>
        <w:rPr>
          <w:rFonts w:ascii="Arial" w:hAnsi="Arial" w:cs="Arial"/>
          <w:b/>
          <w:sz w:val="28"/>
          <w:szCs w:val="28"/>
        </w:rPr>
      </w:pPr>
    </w:p>
    <w:p w14:paraId="5B42CBF8" w14:textId="77777777" w:rsidR="006C6585" w:rsidRPr="006C6585" w:rsidRDefault="006C6585" w:rsidP="006C6585">
      <w:pPr>
        <w:rPr>
          <w:rFonts w:ascii="Arial" w:hAnsi="Arial" w:cs="Arial"/>
          <w:b/>
          <w:sz w:val="28"/>
          <w:szCs w:val="28"/>
        </w:rPr>
      </w:pPr>
    </w:p>
    <w:p w14:paraId="2C97E267" w14:textId="77777777" w:rsidR="006C6585" w:rsidRPr="006C6585" w:rsidRDefault="006C6585" w:rsidP="006C6585">
      <w:pPr>
        <w:rPr>
          <w:rFonts w:ascii="Arial" w:hAnsi="Arial" w:cs="Arial"/>
          <w:b/>
          <w:sz w:val="28"/>
          <w:szCs w:val="28"/>
        </w:rPr>
      </w:pPr>
    </w:p>
    <w:p w14:paraId="59D5662E" w14:textId="77777777" w:rsidR="006C6585" w:rsidRPr="006C6585" w:rsidRDefault="006C6585" w:rsidP="006C6585">
      <w:pPr>
        <w:rPr>
          <w:rFonts w:ascii="Arial" w:hAnsi="Arial" w:cs="Arial"/>
          <w:b/>
          <w:sz w:val="28"/>
          <w:szCs w:val="28"/>
        </w:rPr>
      </w:pPr>
    </w:p>
    <w:p w14:paraId="6ABDC79A" w14:textId="77777777" w:rsidR="006C6585" w:rsidRPr="006C6585" w:rsidRDefault="006C6585" w:rsidP="006C6585">
      <w:pPr>
        <w:rPr>
          <w:rFonts w:ascii="Arial" w:hAnsi="Arial" w:cs="Arial"/>
          <w:b/>
          <w:sz w:val="28"/>
          <w:szCs w:val="28"/>
        </w:rPr>
      </w:pPr>
    </w:p>
    <w:p w14:paraId="0FEDDD92" w14:textId="77777777" w:rsidR="00095FCE" w:rsidRPr="009C294D" w:rsidRDefault="00095FCE" w:rsidP="009C294D">
      <w:pPr>
        <w:rPr>
          <w:rFonts w:ascii="Arial" w:hAnsi="Arial" w:cs="Arial"/>
          <w:b/>
          <w:sz w:val="28"/>
          <w:szCs w:val="28"/>
        </w:rPr>
      </w:pPr>
    </w:p>
    <w:sectPr w:rsidR="00095FCE" w:rsidRPr="009C294D" w:rsidSect="00A47ACB">
      <w:headerReference w:type="even" r:id="rId12"/>
      <w:headerReference w:type="default" r:id="rId13"/>
      <w:footerReference w:type="even" r:id="rId14"/>
      <w:footerReference w:type="default" r:id="rId15"/>
      <w:pgSz w:w="11906" w:h="16838" w:code="9"/>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905D6" w14:textId="77777777" w:rsidR="005F4E8E" w:rsidRDefault="005F4E8E">
      <w:r>
        <w:separator/>
      </w:r>
    </w:p>
  </w:endnote>
  <w:endnote w:type="continuationSeparator" w:id="0">
    <w:p w14:paraId="6596A368" w14:textId="77777777" w:rsidR="005F4E8E" w:rsidRDefault="005F4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CF335" w14:textId="77777777" w:rsidR="00917B6E" w:rsidRDefault="00917B6E" w:rsidP="004A37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EAF4DF" w14:textId="77777777" w:rsidR="00917B6E" w:rsidRDefault="00917B6E" w:rsidP="00553B3A">
    <w:pPr>
      <w:pStyle w:val="Pieddepage"/>
      <w:ind w:right="360"/>
    </w:pPr>
  </w:p>
  <w:p w14:paraId="24D594A1" w14:textId="77777777" w:rsidR="00917B6E" w:rsidRDefault="00917B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285B" w14:textId="2819FE71" w:rsidR="00917B6E" w:rsidRPr="00E91AA8" w:rsidRDefault="00917B6E" w:rsidP="00A81E48">
    <w:pPr>
      <w:pStyle w:val="Pieddepage"/>
      <w:ind w:right="70"/>
      <w:jc w:val="right"/>
      <w:rPr>
        <w:rFonts w:ascii="Arial" w:hAnsi="Arial" w:cs="Arial"/>
        <w:sz w:val="16"/>
        <w:szCs w:val="16"/>
      </w:rPr>
    </w:pPr>
    <w:r w:rsidRPr="00E91AA8">
      <w:rPr>
        <w:rStyle w:val="Numrodepage"/>
        <w:rFonts w:ascii="Arial" w:hAnsi="Arial" w:cs="Arial"/>
        <w:sz w:val="16"/>
        <w:szCs w:val="16"/>
      </w:rPr>
      <w:fldChar w:fldCharType="begin"/>
    </w:r>
    <w:r w:rsidRPr="00E91AA8">
      <w:rPr>
        <w:rStyle w:val="Numrodepage"/>
        <w:rFonts w:ascii="Arial" w:hAnsi="Arial" w:cs="Arial"/>
        <w:sz w:val="16"/>
        <w:szCs w:val="16"/>
      </w:rPr>
      <w:instrText xml:space="preserve"> PAGE </w:instrText>
    </w:r>
    <w:r w:rsidRPr="00E91AA8">
      <w:rPr>
        <w:rStyle w:val="Numrodepage"/>
        <w:rFonts w:ascii="Arial" w:hAnsi="Arial" w:cs="Arial"/>
        <w:sz w:val="16"/>
        <w:szCs w:val="16"/>
      </w:rPr>
      <w:fldChar w:fldCharType="separate"/>
    </w:r>
    <w:r w:rsidR="005552F1">
      <w:rPr>
        <w:rStyle w:val="Numrodepage"/>
        <w:rFonts w:ascii="Arial" w:hAnsi="Arial" w:cs="Arial"/>
        <w:noProof/>
        <w:sz w:val="16"/>
        <w:szCs w:val="16"/>
      </w:rPr>
      <w:t>19</w:t>
    </w:r>
    <w:r w:rsidRPr="00E91AA8">
      <w:rPr>
        <w:rStyle w:val="Numrodepage"/>
        <w:rFonts w:ascii="Arial" w:hAnsi="Arial" w:cs="Arial"/>
        <w:sz w:val="16"/>
        <w:szCs w:val="16"/>
      </w:rPr>
      <w:fldChar w:fldCharType="end"/>
    </w:r>
    <w:r w:rsidRPr="00E91AA8">
      <w:rPr>
        <w:rStyle w:val="Numrodepage"/>
        <w:rFonts w:ascii="Arial" w:hAnsi="Arial" w:cs="Arial"/>
        <w:sz w:val="16"/>
        <w:szCs w:val="16"/>
      </w:rPr>
      <w:t>/</w:t>
    </w:r>
    <w:r w:rsidRPr="00E91AA8">
      <w:rPr>
        <w:rStyle w:val="Numrodepage"/>
        <w:rFonts w:ascii="Arial" w:hAnsi="Arial" w:cs="Arial"/>
        <w:sz w:val="16"/>
        <w:szCs w:val="16"/>
      </w:rPr>
      <w:fldChar w:fldCharType="begin"/>
    </w:r>
    <w:r w:rsidRPr="00E91AA8">
      <w:rPr>
        <w:rStyle w:val="Numrodepage"/>
        <w:rFonts w:ascii="Arial" w:hAnsi="Arial" w:cs="Arial"/>
        <w:sz w:val="16"/>
        <w:szCs w:val="16"/>
      </w:rPr>
      <w:instrText xml:space="preserve"> NUMPAGES </w:instrText>
    </w:r>
    <w:r w:rsidRPr="00E91AA8">
      <w:rPr>
        <w:rStyle w:val="Numrodepage"/>
        <w:rFonts w:ascii="Arial" w:hAnsi="Arial" w:cs="Arial"/>
        <w:sz w:val="16"/>
        <w:szCs w:val="16"/>
      </w:rPr>
      <w:fldChar w:fldCharType="separate"/>
    </w:r>
    <w:r w:rsidR="005552F1">
      <w:rPr>
        <w:rStyle w:val="Numrodepage"/>
        <w:rFonts w:ascii="Arial" w:hAnsi="Arial" w:cs="Arial"/>
        <w:noProof/>
        <w:sz w:val="16"/>
        <w:szCs w:val="16"/>
      </w:rPr>
      <w:t>30</w:t>
    </w:r>
    <w:r w:rsidRPr="00E91AA8">
      <w:rPr>
        <w:rStyle w:val="Numrodepage"/>
        <w:rFonts w:ascii="Arial" w:hAnsi="Arial" w:cs="Arial"/>
        <w:sz w:val="16"/>
        <w:szCs w:val="16"/>
      </w:rPr>
      <w:fldChar w:fldCharType="end"/>
    </w:r>
    <w:r w:rsidRPr="00E91AA8">
      <w:rPr>
        <w:rFonts w:ascii="Arial" w:hAnsi="Arial" w:cs="Arial"/>
        <w:sz w:val="16"/>
        <w:szCs w:val="16"/>
      </w:rPr>
      <w:tab/>
    </w:r>
  </w:p>
  <w:p w14:paraId="506ADB74" w14:textId="77777777" w:rsidR="00917B6E" w:rsidRDefault="00917B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03CF9" w14:textId="77777777" w:rsidR="005F4E8E" w:rsidRDefault="005F4E8E">
      <w:r>
        <w:separator/>
      </w:r>
    </w:p>
  </w:footnote>
  <w:footnote w:type="continuationSeparator" w:id="0">
    <w:p w14:paraId="43C0EC6D" w14:textId="77777777" w:rsidR="005F4E8E" w:rsidRDefault="005F4E8E">
      <w:r>
        <w:continuationSeparator/>
      </w:r>
    </w:p>
  </w:footnote>
  <w:footnote w:id="1">
    <w:p w14:paraId="360D929F"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remplir selon la situation concernée.</w:t>
      </w:r>
    </w:p>
  </w:footnote>
  <w:footnote w:id="2">
    <w:p w14:paraId="41BEAEE9"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3">
    <w:p w14:paraId="4B48EF9E"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4">
    <w:p w14:paraId="481D6B79" w14:textId="77777777" w:rsidR="00917B6E" w:rsidRPr="00316C39" w:rsidRDefault="00917B6E" w:rsidP="005B3F2E">
      <w:pPr>
        <w:spacing w:line="276" w:lineRule="auto"/>
        <w:jc w:val="both"/>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2BB0CA17"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Cocher la case correspondante. En cas de groupement conjoint, il est attendu du mandataire qu’il soit solidaire des autres membres du groupement </w:t>
      </w:r>
    </w:p>
  </w:footnote>
  <w:footnote w:id="6">
    <w:p w14:paraId="3845929F"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7">
    <w:p w14:paraId="6016B56D"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8">
    <w:p w14:paraId="623B045E"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0D2367F6"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En cas de groupement composé de plus de deux co-traitants, ajouter des lignes</w:t>
      </w:r>
    </w:p>
  </w:footnote>
  <w:footnote w:id="10">
    <w:p w14:paraId="22580BBB"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11">
    <w:p w14:paraId="26C6C3BA"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12">
    <w:p w14:paraId="324F724A" w14:textId="77777777" w:rsidR="00917B6E" w:rsidRPr="00D27440" w:rsidRDefault="00917B6E" w:rsidP="005B3F2E">
      <w:pPr>
        <w:spacing w:line="276" w:lineRule="auto"/>
        <w:jc w:val="both"/>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2CE051CF" w14:textId="77777777" w:rsidR="00917B6E" w:rsidRPr="005B3F2E" w:rsidRDefault="00917B6E" w:rsidP="00244492">
      <w:pPr>
        <w:pStyle w:val="Notedebasdepage"/>
        <w:rPr>
          <w:rFonts w:ascii="Arial" w:hAnsi="Arial"/>
          <w:sz w:val="16"/>
          <w:szCs w:val="16"/>
        </w:rPr>
      </w:pPr>
      <w:r w:rsidRPr="005B3F2E">
        <w:rPr>
          <w:rStyle w:val="Appelnotedebasdep"/>
          <w:rFonts w:ascii="Arial" w:eastAsiaTheme="majorEastAsia" w:hAnsi="Arial"/>
          <w:sz w:val="16"/>
          <w:szCs w:val="16"/>
        </w:rPr>
        <w:footnoteRef/>
      </w:r>
      <w:r w:rsidRPr="005B3F2E">
        <w:rPr>
          <w:rFonts w:ascii="Arial" w:hAnsi="Arial"/>
          <w:sz w:val="16"/>
          <w:szCs w:val="16"/>
        </w:rPr>
        <w:t xml:space="preserve"> Rayer la mention inutile</w:t>
      </w:r>
    </w:p>
  </w:footnote>
  <w:footnote w:id="14">
    <w:p w14:paraId="2B442F18" w14:textId="77777777" w:rsidR="00917B6E" w:rsidRPr="000E6E5D" w:rsidRDefault="00917B6E" w:rsidP="00B76DC4">
      <w:pPr>
        <w:pStyle w:val="Notedebasdepage"/>
        <w:jc w:val="both"/>
        <w:rPr>
          <w:rFonts w:ascii="Arial" w:hAnsi="Arial" w:cs="Arial"/>
          <w:sz w:val="16"/>
          <w:szCs w:val="16"/>
        </w:rPr>
      </w:pPr>
      <w:r w:rsidRPr="000E6E5D">
        <w:rPr>
          <w:rStyle w:val="Appelnotedebasdep"/>
          <w:rFonts w:ascii="Arial" w:eastAsiaTheme="majorEastAsia" w:hAnsi="Arial" w:cs="Arial"/>
          <w:sz w:val="16"/>
          <w:szCs w:val="16"/>
        </w:rPr>
        <w:footnoteRef/>
      </w:r>
      <w:r w:rsidRPr="000E6E5D">
        <w:rPr>
          <w:rFonts w:ascii="Arial" w:hAnsi="Arial" w:cs="Arial"/>
          <w:sz w:val="16"/>
          <w:szCs w:val="16"/>
        </w:rPr>
        <w:t xml:space="preserve"> </w:t>
      </w:r>
      <w:r w:rsidRPr="000E6E5D">
        <w:rPr>
          <w:rFonts w:ascii="Arial" w:hAnsi="Arial" w:cs="Arial"/>
          <w:color w:val="000000"/>
          <w:sz w:val="16"/>
          <w:szCs w:val="16"/>
        </w:rPr>
        <w:t>Rayer la mention inutile</w:t>
      </w:r>
    </w:p>
  </w:footnote>
  <w:footnote w:id="15">
    <w:p w14:paraId="71CF7CB7" w14:textId="77777777" w:rsidR="00917B6E" w:rsidRPr="007F3E8C" w:rsidRDefault="00917B6E" w:rsidP="00B76DC4">
      <w:pPr>
        <w:autoSpaceDE w:val="0"/>
        <w:autoSpaceDN w:val="0"/>
        <w:adjustRightInd w:val="0"/>
        <w:spacing w:before="60" w:line="276" w:lineRule="auto"/>
        <w:jc w:val="both"/>
        <w:rPr>
          <w:rFonts w:ascii="Arial" w:hAnsi="Arial" w:cs="Arial"/>
          <w:color w:val="000000"/>
          <w:sz w:val="16"/>
          <w:szCs w:val="16"/>
        </w:rPr>
      </w:pPr>
      <w:r w:rsidRPr="000E6E5D">
        <w:rPr>
          <w:rStyle w:val="Appelnotedebasdep"/>
          <w:rFonts w:ascii="Arial" w:hAnsi="Arial" w:cs="Arial"/>
          <w:sz w:val="16"/>
          <w:szCs w:val="16"/>
        </w:rPr>
        <w:t>13</w:t>
      </w:r>
      <w:r w:rsidRPr="000E6E5D">
        <w:rPr>
          <w:rFonts w:ascii="Arial" w:hAnsi="Arial" w:cs="Arial"/>
          <w:sz w:val="16"/>
          <w:szCs w:val="16"/>
        </w:rPr>
        <w:t xml:space="preserve"> </w:t>
      </w:r>
      <w:r w:rsidRPr="000E6E5D">
        <w:rPr>
          <w:rStyle w:val="Appelnotedebasdep"/>
          <w:rFonts w:ascii="Arial" w:hAnsi="Arial" w:cs="Arial"/>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151B5" w14:textId="77777777" w:rsidR="00917B6E" w:rsidRDefault="00917B6E">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76A85847" w14:textId="77777777" w:rsidR="00917B6E" w:rsidRDefault="00917B6E">
    <w:pPr>
      <w:pStyle w:val="En-tte"/>
      <w:ind w:right="360"/>
    </w:pPr>
  </w:p>
  <w:p w14:paraId="52F42969" w14:textId="77777777" w:rsidR="00917B6E" w:rsidRDefault="0091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A512E" w14:textId="77777777" w:rsidR="00917B6E" w:rsidRDefault="00917B6E" w:rsidP="00CC5FDF">
    <w:pPr>
      <w:pStyle w:val="En-tte"/>
      <w:tabs>
        <w:tab w:val="clear" w:pos="4536"/>
        <w:tab w:val="clear" w:pos="9072"/>
      </w:tabs>
      <w:ind w:right="360"/>
      <w:jc w:val="right"/>
    </w:pPr>
  </w:p>
  <w:p w14:paraId="165BE6D3" w14:textId="77777777" w:rsidR="00917B6E" w:rsidRDefault="00917B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A3423"/>
    <w:multiLevelType w:val="hybridMultilevel"/>
    <w:tmpl w:val="A2F4D58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16381B0A"/>
    <w:multiLevelType w:val="hybridMultilevel"/>
    <w:tmpl w:val="E64EB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430C2B"/>
    <w:multiLevelType w:val="hybridMultilevel"/>
    <w:tmpl w:val="0CB4DA3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77F19BD"/>
    <w:multiLevelType w:val="multilevel"/>
    <w:tmpl w:val="591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D0D3B5D"/>
    <w:multiLevelType w:val="hybridMultilevel"/>
    <w:tmpl w:val="62AA75D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5E0EE3"/>
    <w:multiLevelType w:val="hybridMultilevel"/>
    <w:tmpl w:val="9C063296"/>
    <w:lvl w:ilvl="0" w:tplc="D54081D4">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99C7DBF"/>
    <w:multiLevelType w:val="hybridMultilevel"/>
    <w:tmpl w:val="B7C227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4B5C6D"/>
    <w:multiLevelType w:val="hybridMultilevel"/>
    <w:tmpl w:val="261C8400"/>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AF0400"/>
    <w:multiLevelType w:val="hybridMultilevel"/>
    <w:tmpl w:val="5EB83DE8"/>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37C95D84"/>
    <w:multiLevelType w:val="singleLevel"/>
    <w:tmpl w:val="D73C957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2" w15:restartNumberingAfterBreak="0">
    <w:nsid w:val="3B7D76E2"/>
    <w:multiLevelType w:val="hybridMultilevel"/>
    <w:tmpl w:val="29F2B8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073887"/>
    <w:multiLevelType w:val="multilevel"/>
    <w:tmpl w:val="98EE66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991677"/>
    <w:multiLevelType w:val="hybridMultilevel"/>
    <w:tmpl w:val="26FAACC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E540D0"/>
    <w:multiLevelType w:val="multilevel"/>
    <w:tmpl w:val="55AC186A"/>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16" w15:restartNumberingAfterBreak="0">
    <w:nsid w:val="40FF2D70"/>
    <w:multiLevelType w:val="hybridMultilevel"/>
    <w:tmpl w:val="97EA7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7B37BA"/>
    <w:multiLevelType w:val="multilevel"/>
    <w:tmpl w:val="418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8869B1"/>
    <w:multiLevelType w:val="hybridMultilevel"/>
    <w:tmpl w:val="F8383492"/>
    <w:lvl w:ilvl="0" w:tplc="6B287D8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DB6D6F"/>
    <w:multiLevelType w:val="hybridMultilevel"/>
    <w:tmpl w:val="62E452AE"/>
    <w:lvl w:ilvl="0" w:tplc="040C0003">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E903EC8"/>
    <w:multiLevelType w:val="hybridMultilevel"/>
    <w:tmpl w:val="6AFA60F2"/>
    <w:lvl w:ilvl="0" w:tplc="10A0325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4C5326"/>
    <w:multiLevelType w:val="multilevel"/>
    <w:tmpl w:val="50D2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E71B9E"/>
    <w:multiLevelType w:val="hybridMultilevel"/>
    <w:tmpl w:val="6BBEA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64891D9D"/>
    <w:multiLevelType w:val="singleLevel"/>
    <w:tmpl w:val="040C0011"/>
    <w:lvl w:ilvl="0">
      <w:start w:val="1"/>
      <w:numFmt w:val="decimal"/>
      <w:lvlText w:val="%1)"/>
      <w:lvlJc w:val="left"/>
      <w:pPr>
        <w:tabs>
          <w:tab w:val="num" w:pos="360"/>
        </w:tabs>
        <w:ind w:left="360" w:hanging="360"/>
      </w:pPr>
    </w:lvl>
  </w:abstractNum>
  <w:abstractNum w:abstractNumId="25" w15:restartNumberingAfterBreak="0">
    <w:nsid w:val="64EB57B9"/>
    <w:multiLevelType w:val="hybridMultilevel"/>
    <w:tmpl w:val="5C767DE0"/>
    <w:lvl w:ilvl="0" w:tplc="15B6329E">
      <w:start w:val="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6C1823BE"/>
    <w:multiLevelType w:val="multilevel"/>
    <w:tmpl w:val="46F233C8"/>
    <w:lvl w:ilvl="0">
      <w:start w:val="1"/>
      <w:numFmt w:val="decimal"/>
      <w:pStyle w:val="Titre1"/>
      <w:isLgl/>
      <w:lvlText w:val="Article %1"/>
      <w:lvlJc w:val="left"/>
      <w:pPr>
        <w:ind w:left="360" w:hanging="360"/>
      </w:pPr>
      <w:rPr>
        <w:rFonts w:hint="default"/>
        <w:b/>
        <w:bCs w:val="0"/>
        <w:color w:val="auto"/>
      </w:rPr>
    </w:lvl>
    <w:lvl w:ilvl="1">
      <w:start w:val="5"/>
      <w:numFmt w:val="decimal"/>
      <w:pStyle w:val="Titre2"/>
      <w:lvlText w:val="%1.%2"/>
      <w:lvlJc w:val="left"/>
      <w:pPr>
        <w:ind w:left="360" w:hanging="360"/>
      </w:pPr>
      <w:rPr>
        <w:rFonts w:hint="default"/>
      </w:rPr>
    </w:lvl>
    <w:lvl w:ilvl="2">
      <w:start w:val="1"/>
      <w:numFmt w:val="decimal"/>
      <w:pStyle w:val="Titre3"/>
      <w:lvlText w:val="%1.%2.%3"/>
      <w:lvlJc w:val="left"/>
      <w:pPr>
        <w:ind w:left="1288" w:hanging="720"/>
      </w:pPr>
      <w:rPr>
        <w:rFonts w:hint="default"/>
      </w:rPr>
    </w:lvl>
    <w:lvl w:ilvl="3">
      <w:start w:val="1"/>
      <w:numFmt w:val="decimal"/>
      <w:pStyle w:val="Titre4"/>
      <w:lvlText w:val="%1.%2.%3.%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FE053A"/>
    <w:multiLevelType w:val="hybridMultilevel"/>
    <w:tmpl w:val="56FE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1922C4"/>
    <w:multiLevelType w:val="hybridMultilevel"/>
    <w:tmpl w:val="03EA8E66"/>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791444F1"/>
    <w:multiLevelType w:val="hybridMultilevel"/>
    <w:tmpl w:val="0490854C"/>
    <w:lvl w:ilvl="0" w:tplc="040C0005">
      <w:start w:val="1"/>
      <w:numFmt w:val="bullet"/>
      <w:lvlText w:val=""/>
      <w:lvlJc w:val="left"/>
      <w:pPr>
        <w:tabs>
          <w:tab w:val="num" w:pos="723"/>
        </w:tabs>
        <w:ind w:left="723" w:hanging="360"/>
      </w:pPr>
      <w:rPr>
        <w:rFonts w:ascii="Wingdings" w:hAnsi="Wingdings" w:hint="default"/>
      </w:rPr>
    </w:lvl>
    <w:lvl w:ilvl="1" w:tplc="040C0003">
      <w:start w:val="1"/>
      <w:numFmt w:val="bullet"/>
      <w:lvlText w:val="o"/>
      <w:lvlJc w:val="left"/>
      <w:pPr>
        <w:tabs>
          <w:tab w:val="num" w:pos="1443"/>
        </w:tabs>
        <w:ind w:left="1443" w:hanging="360"/>
      </w:pPr>
      <w:rPr>
        <w:rFonts w:ascii="Courier New" w:hAnsi="Courier New" w:cs="Courier New" w:hint="default"/>
      </w:rPr>
    </w:lvl>
    <w:lvl w:ilvl="2" w:tplc="040C0005" w:tentative="1">
      <w:start w:val="1"/>
      <w:numFmt w:val="bullet"/>
      <w:lvlText w:val=""/>
      <w:lvlJc w:val="left"/>
      <w:pPr>
        <w:tabs>
          <w:tab w:val="num" w:pos="2163"/>
        </w:tabs>
        <w:ind w:left="2163" w:hanging="360"/>
      </w:pPr>
      <w:rPr>
        <w:rFonts w:ascii="Wingdings" w:hAnsi="Wingdings" w:hint="default"/>
      </w:rPr>
    </w:lvl>
    <w:lvl w:ilvl="3" w:tplc="040C0001" w:tentative="1">
      <w:start w:val="1"/>
      <w:numFmt w:val="bullet"/>
      <w:lvlText w:val=""/>
      <w:lvlJc w:val="left"/>
      <w:pPr>
        <w:tabs>
          <w:tab w:val="num" w:pos="2883"/>
        </w:tabs>
        <w:ind w:left="2883" w:hanging="360"/>
      </w:pPr>
      <w:rPr>
        <w:rFonts w:ascii="Symbol" w:hAnsi="Symbol" w:hint="default"/>
      </w:rPr>
    </w:lvl>
    <w:lvl w:ilvl="4" w:tplc="040C0003" w:tentative="1">
      <w:start w:val="1"/>
      <w:numFmt w:val="bullet"/>
      <w:lvlText w:val="o"/>
      <w:lvlJc w:val="left"/>
      <w:pPr>
        <w:tabs>
          <w:tab w:val="num" w:pos="3603"/>
        </w:tabs>
        <w:ind w:left="3603" w:hanging="360"/>
      </w:pPr>
      <w:rPr>
        <w:rFonts w:ascii="Courier New" w:hAnsi="Courier New" w:cs="Courier New" w:hint="default"/>
      </w:rPr>
    </w:lvl>
    <w:lvl w:ilvl="5" w:tplc="040C0005" w:tentative="1">
      <w:start w:val="1"/>
      <w:numFmt w:val="bullet"/>
      <w:lvlText w:val=""/>
      <w:lvlJc w:val="left"/>
      <w:pPr>
        <w:tabs>
          <w:tab w:val="num" w:pos="4323"/>
        </w:tabs>
        <w:ind w:left="4323" w:hanging="360"/>
      </w:pPr>
      <w:rPr>
        <w:rFonts w:ascii="Wingdings" w:hAnsi="Wingdings" w:hint="default"/>
      </w:rPr>
    </w:lvl>
    <w:lvl w:ilvl="6" w:tplc="040C0001" w:tentative="1">
      <w:start w:val="1"/>
      <w:numFmt w:val="bullet"/>
      <w:lvlText w:val=""/>
      <w:lvlJc w:val="left"/>
      <w:pPr>
        <w:tabs>
          <w:tab w:val="num" w:pos="5043"/>
        </w:tabs>
        <w:ind w:left="5043" w:hanging="360"/>
      </w:pPr>
      <w:rPr>
        <w:rFonts w:ascii="Symbol" w:hAnsi="Symbol" w:hint="default"/>
      </w:rPr>
    </w:lvl>
    <w:lvl w:ilvl="7" w:tplc="040C0003" w:tentative="1">
      <w:start w:val="1"/>
      <w:numFmt w:val="bullet"/>
      <w:lvlText w:val="o"/>
      <w:lvlJc w:val="left"/>
      <w:pPr>
        <w:tabs>
          <w:tab w:val="num" w:pos="5763"/>
        </w:tabs>
        <w:ind w:left="5763" w:hanging="360"/>
      </w:pPr>
      <w:rPr>
        <w:rFonts w:ascii="Courier New" w:hAnsi="Courier New" w:cs="Courier New" w:hint="default"/>
      </w:rPr>
    </w:lvl>
    <w:lvl w:ilvl="8" w:tplc="040C0005" w:tentative="1">
      <w:start w:val="1"/>
      <w:numFmt w:val="bullet"/>
      <w:lvlText w:val=""/>
      <w:lvlJc w:val="left"/>
      <w:pPr>
        <w:tabs>
          <w:tab w:val="num" w:pos="6483"/>
        </w:tabs>
        <w:ind w:left="6483" w:hanging="360"/>
      </w:pPr>
      <w:rPr>
        <w:rFonts w:ascii="Wingdings" w:hAnsi="Wingdings" w:hint="default"/>
      </w:rPr>
    </w:lvl>
  </w:abstractNum>
  <w:abstractNum w:abstractNumId="32" w15:restartNumberingAfterBreak="0">
    <w:nsid w:val="7F331223"/>
    <w:multiLevelType w:val="hybridMultilevel"/>
    <w:tmpl w:val="00D8DDEA"/>
    <w:lvl w:ilvl="0" w:tplc="07E2BDD8">
      <w:start w:val="1"/>
      <w:numFmt w:val="bullet"/>
      <w:lvlText w:val=""/>
      <w:lvlJc w:val="left"/>
      <w:pPr>
        <w:ind w:left="720" w:hanging="360"/>
      </w:pPr>
      <w:rPr>
        <w:rFonts w:ascii="Symbol" w:hAnsi="Symbol"/>
      </w:rPr>
    </w:lvl>
    <w:lvl w:ilvl="1" w:tplc="891C7E94">
      <w:start w:val="1"/>
      <w:numFmt w:val="bullet"/>
      <w:lvlText w:val=""/>
      <w:lvlJc w:val="left"/>
      <w:pPr>
        <w:ind w:left="720" w:hanging="360"/>
      </w:pPr>
      <w:rPr>
        <w:rFonts w:ascii="Symbol" w:hAnsi="Symbol"/>
      </w:rPr>
    </w:lvl>
    <w:lvl w:ilvl="2" w:tplc="8A8819CA">
      <w:start w:val="1"/>
      <w:numFmt w:val="bullet"/>
      <w:lvlText w:val=""/>
      <w:lvlJc w:val="left"/>
      <w:pPr>
        <w:ind w:left="720" w:hanging="360"/>
      </w:pPr>
      <w:rPr>
        <w:rFonts w:ascii="Symbol" w:hAnsi="Symbol"/>
      </w:rPr>
    </w:lvl>
    <w:lvl w:ilvl="3" w:tplc="BD1ECCA8">
      <w:start w:val="1"/>
      <w:numFmt w:val="bullet"/>
      <w:lvlText w:val=""/>
      <w:lvlJc w:val="left"/>
      <w:pPr>
        <w:ind w:left="720" w:hanging="360"/>
      </w:pPr>
      <w:rPr>
        <w:rFonts w:ascii="Symbol" w:hAnsi="Symbol"/>
      </w:rPr>
    </w:lvl>
    <w:lvl w:ilvl="4" w:tplc="D660C292">
      <w:start w:val="1"/>
      <w:numFmt w:val="bullet"/>
      <w:lvlText w:val=""/>
      <w:lvlJc w:val="left"/>
      <w:pPr>
        <w:ind w:left="720" w:hanging="360"/>
      </w:pPr>
      <w:rPr>
        <w:rFonts w:ascii="Symbol" w:hAnsi="Symbol"/>
      </w:rPr>
    </w:lvl>
    <w:lvl w:ilvl="5" w:tplc="FAD43300">
      <w:start w:val="1"/>
      <w:numFmt w:val="bullet"/>
      <w:lvlText w:val=""/>
      <w:lvlJc w:val="left"/>
      <w:pPr>
        <w:ind w:left="720" w:hanging="360"/>
      </w:pPr>
      <w:rPr>
        <w:rFonts w:ascii="Symbol" w:hAnsi="Symbol"/>
      </w:rPr>
    </w:lvl>
    <w:lvl w:ilvl="6" w:tplc="0E229AF8">
      <w:start w:val="1"/>
      <w:numFmt w:val="bullet"/>
      <w:lvlText w:val=""/>
      <w:lvlJc w:val="left"/>
      <w:pPr>
        <w:ind w:left="720" w:hanging="360"/>
      </w:pPr>
      <w:rPr>
        <w:rFonts w:ascii="Symbol" w:hAnsi="Symbol"/>
      </w:rPr>
    </w:lvl>
    <w:lvl w:ilvl="7" w:tplc="9466A34A">
      <w:start w:val="1"/>
      <w:numFmt w:val="bullet"/>
      <w:lvlText w:val=""/>
      <w:lvlJc w:val="left"/>
      <w:pPr>
        <w:ind w:left="720" w:hanging="360"/>
      </w:pPr>
      <w:rPr>
        <w:rFonts w:ascii="Symbol" w:hAnsi="Symbol"/>
      </w:rPr>
    </w:lvl>
    <w:lvl w:ilvl="8" w:tplc="FFF282CE">
      <w:start w:val="1"/>
      <w:numFmt w:val="bullet"/>
      <w:lvlText w:val=""/>
      <w:lvlJc w:val="left"/>
      <w:pPr>
        <w:ind w:left="720" w:hanging="360"/>
      </w:pPr>
      <w:rPr>
        <w:rFonts w:ascii="Symbol" w:hAnsi="Symbol"/>
      </w:rPr>
    </w:lvl>
  </w:abstractNum>
  <w:abstractNum w:abstractNumId="33"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1755424">
    <w:abstractNumId w:val="8"/>
  </w:num>
  <w:num w:numId="2" w16cid:durableId="1113791617">
    <w:abstractNumId w:val="31"/>
  </w:num>
  <w:num w:numId="3" w16cid:durableId="67692518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006276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336129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58501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384966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72822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782487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9081381">
    <w:abstractNumId w:val="14"/>
  </w:num>
  <w:num w:numId="11" w16cid:durableId="1522891857">
    <w:abstractNumId w:val="7"/>
  </w:num>
  <w:num w:numId="12" w16cid:durableId="749348396">
    <w:abstractNumId w:val="9"/>
  </w:num>
  <w:num w:numId="13" w16cid:durableId="854459960">
    <w:abstractNumId w:val="24"/>
  </w:num>
  <w:num w:numId="14" w16cid:durableId="280111259">
    <w:abstractNumId w:val="20"/>
  </w:num>
  <w:num w:numId="15" w16cid:durableId="2050565878">
    <w:abstractNumId w:val="16"/>
  </w:num>
  <w:num w:numId="16" w16cid:durableId="511065688">
    <w:abstractNumId w:val="28"/>
  </w:num>
  <w:num w:numId="17" w16cid:durableId="1173185125">
    <w:abstractNumId w:val="15"/>
  </w:num>
  <w:num w:numId="18" w16cid:durableId="2013407884">
    <w:abstractNumId w:val="32"/>
  </w:num>
  <w:num w:numId="19" w16cid:durableId="653264374">
    <w:abstractNumId w:val="27"/>
  </w:num>
  <w:num w:numId="20" w16cid:durableId="14386010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2638996">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8960259">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761560">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5826940">
    <w:abstractNumId w:val="2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2622795">
    <w:abstractNumId w:val="2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0564981">
    <w:abstractNumId w:val="33"/>
  </w:num>
  <w:num w:numId="27" w16cid:durableId="2054570150">
    <w:abstractNumId w:val="21"/>
  </w:num>
  <w:num w:numId="28" w16cid:durableId="1142848095">
    <w:abstractNumId w:val="2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5072201">
    <w:abstractNumId w:val="22"/>
  </w:num>
  <w:num w:numId="30" w16cid:durableId="575745257">
    <w:abstractNumId w:val="6"/>
  </w:num>
  <w:num w:numId="31" w16cid:durableId="1293826136">
    <w:abstractNumId w:val="25"/>
  </w:num>
  <w:num w:numId="32" w16cid:durableId="767655771">
    <w:abstractNumId w:val="17"/>
  </w:num>
  <w:num w:numId="33" w16cid:durableId="1929774403">
    <w:abstractNumId w:val="3"/>
  </w:num>
  <w:num w:numId="34" w16cid:durableId="676620371">
    <w:abstractNumId w:val="0"/>
  </w:num>
  <w:num w:numId="35" w16cid:durableId="1412700267">
    <w:abstractNumId w:val="29"/>
  </w:num>
  <w:num w:numId="36" w16cid:durableId="1903910288">
    <w:abstractNumId w:val="1"/>
  </w:num>
  <w:num w:numId="37" w16cid:durableId="1448039397">
    <w:abstractNumId w:val="13"/>
  </w:num>
  <w:num w:numId="38" w16cid:durableId="815495710">
    <w:abstractNumId w:val="5"/>
  </w:num>
  <w:num w:numId="39" w16cid:durableId="210970013">
    <w:abstractNumId w:val="19"/>
  </w:num>
  <w:num w:numId="40" w16cid:durableId="301472885">
    <w:abstractNumId w:val="11"/>
  </w:num>
  <w:num w:numId="41" w16cid:durableId="535124028">
    <w:abstractNumId w:val="18"/>
  </w:num>
  <w:num w:numId="42" w16cid:durableId="1564369346">
    <w:abstractNumId w:val="27"/>
  </w:num>
  <w:num w:numId="43" w16cid:durableId="167884739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C0C"/>
    <w:rsid w:val="00003F13"/>
    <w:rsid w:val="0001261E"/>
    <w:rsid w:val="0001324C"/>
    <w:rsid w:val="00013514"/>
    <w:rsid w:val="00015C9B"/>
    <w:rsid w:val="00022FF0"/>
    <w:rsid w:val="00031DEE"/>
    <w:rsid w:val="00033589"/>
    <w:rsid w:val="000339A3"/>
    <w:rsid w:val="00033D61"/>
    <w:rsid w:val="00034EFF"/>
    <w:rsid w:val="00056BE8"/>
    <w:rsid w:val="00060EDB"/>
    <w:rsid w:val="00060FB2"/>
    <w:rsid w:val="000729E2"/>
    <w:rsid w:val="00077ACA"/>
    <w:rsid w:val="00080C2F"/>
    <w:rsid w:val="000857D3"/>
    <w:rsid w:val="00086712"/>
    <w:rsid w:val="0008731F"/>
    <w:rsid w:val="000913BC"/>
    <w:rsid w:val="000920A5"/>
    <w:rsid w:val="00093F1D"/>
    <w:rsid w:val="00094457"/>
    <w:rsid w:val="00095FCE"/>
    <w:rsid w:val="00096427"/>
    <w:rsid w:val="000A288C"/>
    <w:rsid w:val="000B33F5"/>
    <w:rsid w:val="000C3ABF"/>
    <w:rsid w:val="000C3E24"/>
    <w:rsid w:val="000C534F"/>
    <w:rsid w:val="000D2C0C"/>
    <w:rsid w:val="000D5281"/>
    <w:rsid w:val="000D684A"/>
    <w:rsid w:val="000D7965"/>
    <w:rsid w:val="000E4540"/>
    <w:rsid w:val="000E6E5D"/>
    <w:rsid w:val="000E7F52"/>
    <w:rsid w:val="000F058D"/>
    <w:rsid w:val="000F39A8"/>
    <w:rsid w:val="000F5573"/>
    <w:rsid w:val="001051C6"/>
    <w:rsid w:val="0010703A"/>
    <w:rsid w:val="00115238"/>
    <w:rsid w:val="0011792C"/>
    <w:rsid w:val="00121601"/>
    <w:rsid w:val="00124629"/>
    <w:rsid w:val="00131027"/>
    <w:rsid w:val="0013119C"/>
    <w:rsid w:val="00137391"/>
    <w:rsid w:val="00137BCB"/>
    <w:rsid w:val="001420B7"/>
    <w:rsid w:val="00143819"/>
    <w:rsid w:val="00144296"/>
    <w:rsid w:val="001505AE"/>
    <w:rsid w:val="00150D12"/>
    <w:rsid w:val="00153CA6"/>
    <w:rsid w:val="00154545"/>
    <w:rsid w:val="001547F8"/>
    <w:rsid w:val="001626E1"/>
    <w:rsid w:val="00165FB6"/>
    <w:rsid w:val="00175995"/>
    <w:rsid w:val="001904CA"/>
    <w:rsid w:val="0019115D"/>
    <w:rsid w:val="001918E9"/>
    <w:rsid w:val="00194F61"/>
    <w:rsid w:val="00195AEC"/>
    <w:rsid w:val="00197BFF"/>
    <w:rsid w:val="001A2E20"/>
    <w:rsid w:val="001A35DE"/>
    <w:rsid w:val="001B5CC6"/>
    <w:rsid w:val="001C529C"/>
    <w:rsid w:val="001C5B4A"/>
    <w:rsid w:val="001C7723"/>
    <w:rsid w:val="001C7A3A"/>
    <w:rsid w:val="001D04A7"/>
    <w:rsid w:val="001D0CBA"/>
    <w:rsid w:val="001D10B0"/>
    <w:rsid w:val="001D209B"/>
    <w:rsid w:val="001E1E59"/>
    <w:rsid w:val="001E3C99"/>
    <w:rsid w:val="001E420E"/>
    <w:rsid w:val="001E46F5"/>
    <w:rsid w:val="001E748A"/>
    <w:rsid w:val="001F1F9B"/>
    <w:rsid w:val="001F24E4"/>
    <w:rsid w:val="00201859"/>
    <w:rsid w:val="00204D7D"/>
    <w:rsid w:val="00205B3D"/>
    <w:rsid w:val="0020698B"/>
    <w:rsid w:val="002137BC"/>
    <w:rsid w:val="00213A23"/>
    <w:rsid w:val="00220051"/>
    <w:rsid w:val="00221989"/>
    <w:rsid w:val="002264D6"/>
    <w:rsid w:val="00231510"/>
    <w:rsid w:val="002349B1"/>
    <w:rsid w:val="00241BF2"/>
    <w:rsid w:val="00244492"/>
    <w:rsid w:val="00245554"/>
    <w:rsid w:val="00245FB4"/>
    <w:rsid w:val="00251677"/>
    <w:rsid w:val="002522DD"/>
    <w:rsid w:val="002529EF"/>
    <w:rsid w:val="00257888"/>
    <w:rsid w:val="00263D02"/>
    <w:rsid w:val="0026603E"/>
    <w:rsid w:val="002748CA"/>
    <w:rsid w:val="00275342"/>
    <w:rsid w:val="00276A9E"/>
    <w:rsid w:val="00276B28"/>
    <w:rsid w:val="0028034F"/>
    <w:rsid w:val="00282C7F"/>
    <w:rsid w:val="00284A0F"/>
    <w:rsid w:val="00287A84"/>
    <w:rsid w:val="00287E56"/>
    <w:rsid w:val="0029118F"/>
    <w:rsid w:val="00294741"/>
    <w:rsid w:val="002958CE"/>
    <w:rsid w:val="00296670"/>
    <w:rsid w:val="002A0147"/>
    <w:rsid w:val="002A0B0C"/>
    <w:rsid w:val="002A0E50"/>
    <w:rsid w:val="002A2DFF"/>
    <w:rsid w:val="002A3001"/>
    <w:rsid w:val="002A6C50"/>
    <w:rsid w:val="002B2B1C"/>
    <w:rsid w:val="002B77A6"/>
    <w:rsid w:val="002C0160"/>
    <w:rsid w:val="002C0D0B"/>
    <w:rsid w:val="002C293F"/>
    <w:rsid w:val="002C34A5"/>
    <w:rsid w:val="002C74EC"/>
    <w:rsid w:val="002C7E87"/>
    <w:rsid w:val="002D4C46"/>
    <w:rsid w:val="002E13D5"/>
    <w:rsid w:val="002E4B08"/>
    <w:rsid w:val="002E665F"/>
    <w:rsid w:val="002E760A"/>
    <w:rsid w:val="002F186A"/>
    <w:rsid w:val="002F1916"/>
    <w:rsid w:val="002F3614"/>
    <w:rsid w:val="002F62E9"/>
    <w:rsid w:val="002F75D5"/>
    <w:rsid w:val="002F7D83"/>
    <w:rsid w:val="0030482D"/>
    <w:rsid w:val="00305EAD"/>
    <w:rsid w:val="003108AA"/>
    <w:rsid w:val="00311259"/>
    <w:rsid w:val="00311EA3"/>
    <w:rsid w:val="003121AB"/>
    <w:rsid w:val="00315CE4"/>
    <w:rsid w:val="00315D2F"/>
    <w:rsid w:val="00322D63"/>
    <w:rsid w:val="003254E3"/>
    <w:rsid w:val="00325623"/>
    <w:rsid w:val="003320B1"/>
    <w:rsid w:val="0033253A"/>
    <w:rsid w:val="00343EAB"/>
    <w:rsid w:val="00365D5C"/>
    <w:rsid w:val="0036631E"/>
    <w:rsid w:val="00373F10"/>
    <w:rsid w:val="00375DDC"/>
    <w:rsid w:val="00375FA3"/>
    <w:rsid w:val="00380425"/>
    <w:rsid w:val="0038244D"/>
    <w:rsid w:val="00385EB1"/>
    <w:rsid w:val="00386E0B"/>
    <w:rsid w:val="00395258"/>
    <w:rsid w:val="003A5706"/>
    <w:rsid w:val="003A5EFB"/>
    <w:rsid w:val="003A6299"/>
    <w:rsid w:val="003A7BB0"/>
    <w:rsid w:val="003B1498"/>
    <w:rsid w:val="003B6746"/>
    <w:rsid w:val="003B679B"/>
    <w:rsid w:val="003C2DA0"/>
    <w:rsid w:val="003C513C"/>
    <w:rsid w:val="003C5882"/>
    <w:rsid w:val="003C6534"/>
    <w:rsid w:val="003C72CF"/>
    <w:rsid w:val="003C7609"/>
    <w:rsid w:val="003D52AB"/>
    <w:rsid w:val="003D58C8"/>
    <w:rsid w:val="003D7F69"/>
    <w:rsid w:val="003E2C51"/>
    <w:rsid w:val="003E3AF7"/>
    <w:rsid w:val="003E4961"/>
    <w:rsid w:val="003E5FFA"/>
    <w:rsid w:val="003E66EC"/>
    <w:rsid w:val="003E7030"/>
    <w:rsid w:val="003E7596"/>
    <w:rsid w:val="003F1010"/>
    <w:rsid w:val="003F33D9"/>
    <w:rsid w:val="004017DE"/>
    <w:rsid w:val="00403B4B"/>
    <w:rsid w:val="00405F65"/>
    <w:rsid w:val="00415FF2"/>
    <w:rsid w:val="004179A8"/>
    <w:rsid w:val="00420112"/>
    <w:rsid w:val="00420235"/>
    <w:rsid w:val="00424E86"/>
    <w:rsid w:val="004303B0"/>
    <w:rsid w:val="00444865"/>
    <w:rsid w:val="00453892"/>
    <w:rsid w:val="00453F63"/>
    <w:rsid w:val="004566EB"/>
    <w:rsid w:val="00464D4A"/>
    <w:rsid w:val="0048080C"/>
    <w:rsid w:val="00482DCE"/>
    <w:rsid w:val="00483B9D"/>
    <w:rsid w:val="00495A29"/>
    <w:rsid w:val="00496E3F"/>
    <w:rsid w:val="004A1A81"/>
    <w:rsid w:val="004A28ED"/>
    <w:rsid w:val="004A373E"/>
    <w:rsid w:val="004A5DE4"/>
    <w:rsid w:val="004B613B"/>
    <w:rsid w:val="004C1F07"/>
    <w:rsid w:val="004C555B"/>
    <w:rsid w:val="004D1536"/>
    <w:rsid w:val="004D1A7A"/>
    <w:rsid w:val="004D4567"/>
    <w:rsid w:val="004E5607"/>
    <w:rsid w:val="004E7FE2"/>
    <w:rsid w:val="004F0932"/>
    <w:rsid w:val="004F154B"/>
    <w:rsid w:val="00500BFB"/>
    <w:rsid w:val="00515944"/>
    <w:rsid w:val="005211CB"/>
    <w:rsid w:val="00522077"/>
    <w:rsid w:val="00523676"/>
    <w:rsid w:val="00531FEB"/>
    <w:rsid w:val="00537063"/>
    <w:rsid w:val="00552445"/>
    <w:rsid w:val="00553B3A"/>
    <w:rsid w:val="005552F1"/>
    <w:rsid w:val="00557B5F"/>
    <w:rsid w:val="00562548"/>
    <w:rsid w:val="00564F88"/>
    <w:rsid w:val="00565DDE"/>
    <w:rsid w:val="00567AEB"/>
    <w:rsid w:val="005704D3"/>
    <w:rsid w:val="0057134C"/>
    <w:rsid w:val="00581EC3"/>
    <w:rsid w:val="005825F8"/>
    <w:rsid w:val="00586256"/>
    <w:rsid w:val="00587147"/>
    <w:rsid w:val="00590A64"/>
    <w:rsid w:val="00591888"/>
    <w:rsid w:val="00592263"/>
    <w:rsid w:val="00592CF3"/>
    <w:rsid w:val="00596AA0"/>
    <w:rsid w:val="00597223"/>
    <w:rsid w:val="005A1A06"/>
    <w:rsid w:val="005A1A7B"/>
    <w:rsid w:val="005A61AC"/>
    <w:rsid w:val="005A7849"/>
    <w:rsid w:val="005B3F2E"/>
    <w:rsid w:val="005C1C13"/>
    <w:rsid w:val="005C2FDB"/>
    <w:rsid w:val="005C4109"/>
    <w:rsid w:val="005D27D2"/>
    <w:rsid w:val="005D31A6"/>
    <w:rsid w:val="005D661C"/>
    <w:rsid w:val="005D67DB"/>
    <w:rsid w:val="005D6D28"/>
    <w:rsid w:val="005E3B41"/>
    <w:rsid w:val="005E73EA"/>
    <w:rsid w:val="005E7F82"/>
    <w:rsid w:val="005F0633"/>
    <w:rsid w:val="005F4AE7"/>
    <w:rsid w:val="005F4B7C"/>
    <w:rsid w:val="005F4E8E"/>
    <w:rsid w:val="0060686E"/>
    <w:rsid w:val="006127FE"/>
    <w:rsid w:val="00617DEB"/>
    <w:rsid w:val="00624142"/>
    <w:rsid w:val="006266FB"/>
    <w:rsid w:val="006333EF"/>
    <w:rsid w:val="006357E2"/>
    <w:rsid w:val="006412DC"/>
    <w:rsid w:val="00647F04"/>
    <w:rsid w:val="006773FE"/>
    <w:rsid w:val="0068188A"/>
    <w:rsid w:val="0068244C"/>
    <w:rsid w:val="00686234"/>
    <w:rsid w:val="00696710"/>
    <w:rsid w:val="00697EEE"/>
    <w:rsid w:val="006A4FD5"/>
    <w:rsid w:val="006A7B09"/>
    <w:rsid w:val="006B36B6"/>
    <w:rsid w:val="006B7471"/>
    <w:rsid w:val="006C269D"/>
    <w:rsid w:val="006C318B"/>
    <w:rsid w:val="006C3581"/>
    <w:rsid w:val="006C6585"/>
    <w:rsid w:val="006C7112"/>
    <w:rsid w:val="006C7DDA"/>
    <w:rsid w:val="006D1DD1"/>
    <w:rsid w:val="006D2B26"/>
    <w:rsid w:val="006D38AB"/>
    <w:rsid w:val="006E0C33"/>
    <w:rsid w:val="006E169B"/>
    <w:rsid w:val="006E50EB"/>
    <w:rsid w:val="006E58D5"/>
    <w:rsid w:val="006E5E8F"/>
    <w:rsid w:val="006F2005"/>
    <w:rsid w:val="006F2501"/>
    <w:rsid w:val="006F694C"/>
    <w:rsid w:val="006F6CB6"/>
    <w:rsid w:val="007110E6"/>
    <w:rsid w:val="007114BF"/>
    <w:rsid w:val="007119E7"/>
    <w:rsid w:val="007121C0"/>
    <w:rsid w:val="00716775"/>
    <w:rsid w:val="0071699F"/>
    <w:rsid w:val="00720904"/>
    <w:rsid w:val="00724A4E"/>
    <w:rsid w:val="007258B3"/>
    <w:rsid w:val="00725994"/>
    <w:rsid w:val="0072631A"/>
    <w:rsid w:val="00726546"/>
    <w:rsid w:val="00730A94"/>
    <w:rsid w:val="00735016"/>
    <w:rsid w:val="007359A7"/>
    <w:rsid w:val="00742501"/>
    <w:rsid w:val="00742A8E"/>
    <w:rsid w:val="00744CBC"/>
    <w:rsid w:val="00745076"/>
    <w:rsid w:val="00753FDE"/>
    <w:rsid w:val="007541F5"/>
    <w:rsid w:val="00755E74"/>
    <w:rsid w:val="00763683"/>
    <w:rsid w:val="00763AD6"/>
    <w:rsid w:val="0077056B"/>
    <w:rsid w:val="007727EF"/>
    <w:rsid w:val="00773639"/>
    <w:rsid w:val="007746AB"/>
    <w:rsid w:val="00777977"/>
    <w:rsid w:val="00787A4B"/>
    <w:rsid w:val="007931E8"/>
    <w:rsid w:val="00793326"/>
    <w:rsid w:val="00793E5E"/>
    <w:rsid w:val="00794F69"/>
    <w:rsid w:val="007970DC"/>
    <w:rsid w:val="007A3BCA"/>
    <w:rsid w:val="007A4BC9"/>
    <w:rsid w:val="007A5444"/>
    <w:rsid w:val="007C7573"/>
    <w:rsid w:val="007D0DA9"/>
    <w:rsid w:val="007E0652"/>
    <w:rsid w:val="007E481C"/>
    <w:rsid w:val="007F0164"/>
    <w:rsid w:val="007F18EB"/>
    <w:rsid w:val="007F5B28"/>
    <w:rsid w:val="00800F9C"/>
    <w:rsid w:val="0080137D"/>
    <w:rsid w:val="008024A7"/>
    <w:rsid w:val="00807D1E"/>
    <w:rsid w:val="00815EF9"/>
    <w:rsid w:val="00817408"/>
    <w:rsid w:val="008210A6"/>
    <w:rsid w:val="00826845"/>
    <w:rsid w:val="00834B36"/>
    <w:rsid w:val="008357B5"/>
    <w:rsid w:val="00844CC0"/>
    <w:rsid w:val="00847B7E"/>
    <w:rsid w:val="00855F21"/>
    <w:rsid w:val="0086105A"/>
    <w:rsid w:val="00863C74"/>
    <w:rsid w:val="00865F36"/>
    <w:rsid w:val="0087624E"/>
    <w:rsid w:val="0087786A"/>
    <w:rsid w:val="00881EA8"/>
    <w:rsid w:val="008829A4"/>
    <w:rsid w:val="00885CFF"/>
    <w:rsid w:val="008917D9"/>
    <w:rsid w:val="00893439"/>
    <w:rsid w:val="008961C6"/>
    <w:rsid w:val="008976AC"/>
    <w:rsid w:val="008B1190"/>
    <w:rsid w:val="008B2F8E"/>
    <w:rsid w:val="008C1A6D"/>
    <w:rsid w:val="008D4301"/>
    <w:rsid w:val="008D459A"/>
    <w:rsid w:val="008E00C9"/>
    <w:rsid w:val="008E1878"/>
    <w:rsid w:val="008E7762"/>
    <w:rsid w:val="008F0B5D"/>
    <w:rsid w:val="008F7136"/>
    <w:rsid w:val="00901120"/>
    <w:rsid w:val="009034AA"/>
    <w:rsid w:val="009049F0"/>
    <w:rsid w:val="00916A64"/>
    <w:rsid w:val="00917B6E"/>
    <w:rsid w:val="00917EC7"/>
    <w:rsid w:val="00922D30"/>
    <w:rsid w:val="009304AF"/>
    <w:rsid w:val="00936A1E"/>
    <w:rsid w:val="00941BAA"/>
    <w:rsid w:val="00943611"/>
    <w:rsid w:val="0094662B"/>
    <w:rsid w:val="0095320A"/>
    <w:rsid w:val="00954EEE"/>
    <w:rsid w:val="00956646"/>
    <w:rsid w:val="0095748B"/>
    <w:rsid w:val="00960690"/>
    <w:rsid w:val="009608B7"/>
    <w:rsid w:val="00962178"/>
    <w:rsid w:val="00962CFF"/>
    <w:rsid w:val="00966B32"/>
    <w:rsid w:val="009672E7"/>
    <w:rsid w:val="009858DF"/>
    <w:rsid w:val="009903E6"/>
    <w:rsid w:val="00992A75"/>
    <w:rsid w:val="009933FB"/>
    <w:rsid w:val="00995BE3"/>
    <w:rsid w:val="0099649E"/>
    <w:rsid w:val="009A4D17"/>
    <w:rsid w:val="009A6F35"/>
    <w:rsid w:val="009B266D"/>
    <w:rsid w:val="009B665D"/>
    <w:rsid w:val="009B66F2"/>
    <w:rsid w:val="009C294D"/>
    <w:rsid w:val="009D2006"/>
    <w:rsid w:val="009D2B46"/>
    <w:rsid w:val="009D49FE"/>
    <w:rsid w:val="009E0154"/>
    <w:rsid w:val="009E63CB"/>
    <w:rsid w:val="009E7005"/>
    <w:rsid w:val="009F0268"/>
    <w:rsid w:val="009F12D1"/>
    <w:rsid w:val="009F5BE6"/>
    <w:rsid w:val="00A20490"/>
    <w:rsid w:val="00A22869"/>
    <w:rsid w:val="00A253C8"/>
    <w:rsid w:val="00A36666"/>
    <w:rsid w:val="00A41385"/>
    <w:rsid w:val="00A41B45"/>
    <w:rsid w:val="00A42B30"/>
    <w:rsid w:val="00A43A6A"/>
    <w:rsid w:val="00A47ACB"/>
    <w:rsid w:val="00A52072"/>
    <w:rsid w:val="00A52A7D"/>
    <w:rsid w:val="00A53859"/>
    <w:rsid w:val="00A5780E"/>
    <w:rsid w:val="00A57D41"/>
    <w:rsid w:val="00A57D57"/>
    <w:rsid w:val="00A640C8"/>
    <w:rsid w:val="00A67B3B"/>
    <w:rsid w:val="00A70070"/>
    <w:rsid w:val="00A708AA"/>
    <w:rsid w:val="00A72E7E"/>
    <w:rsid w:val="00A748C6"/>
    <w:rsid w:val="00A75653"/>
    <w:rsid w:val="00A81E48"/>
    <w:rsid w:val="00A86FE8"/>
    <w:rsid w:val="00A87984"/>
    <w:rsid w:val="00A9063F"/>
    <w:rsid w:val="00A97DF0"/>
    <w:rsid w:val="00AA1674"/>
    <w:rsid w:val="00AA1B7C"/>
    <w:rsid w:val="00AA7C21"/>
    <w:rsid w:val="00AB0245"/>
    <w:rsid w:val="00AC1DF6"/>
    <w:rsid w:val="00AC335A"/>
    <w:rsid w:val="00AC33E8"/>
    <w:rsid w:val="00AC542E"/>
    <w:rsid w:val="00AC7308"/>
    <w:rsid w:val="00AD0CDE"/>
    <w:rsid w:val="00AE2BBF"/>
    <w:rsid w:val="00AE6A5A"/>
    <w:rsid w:val="00AE7F2D"/>
    <w:rsid w:val="00AF0314"/>
    <w:rsid w:val="00AF2242"/>
    <w:rsid w:val="00AF370D"/>
    <w:rsid w:val="00AF6654"/>
    <w:rsid w:val="00AF71FB"/>
    <w:rsid w:val="00B02A1B"/>
    <w:rsid w:val="00B069E0"/>
    <w:rsid w:val="00B1359E"/>
    <w:rsid w:val="00B16A29"/>
    <w:rsid w:val="00B17F0C"/>
    <w:rsid w:val="00B25274"/>
    <w:rsid w:val="00B2627D"/>
    <w:rsid w:val="00B34C20"/>
    <w:rsid w:val="00B419E7"/>
    <w:rsid w:val="00B449AF"/>
    <w:rsid w:val="00B5257D"/>
    <w:rsid w:val="00B61603"/>
    <w:rsid w:val="00B70085"/>
    <w:rsid w:val="00B70C85"/>
    <w:rsid w:val="00B711DE"/>
    <w:rsid w:val="00B76DC4"/>
    <w:rsid w:val="00B76F54"/>
    <w:rsid w:val="00B806B7"/>
    <w:rsid w:val="00B8530B"/>
    <w:rsid w:val="00B90655"/>
    <w:rsid w:val="00BA3304"/>
    <w:rsid w:val="00BA681D"/>
    <w:rsid w:val="00BA68FC"/>
    <w:rsid w:val="00BB11A2"/>
    <w:rsid w:val="00BB4AEA"/>
    <w:rsid w:val="00BB4FF2"/>
    <w:rsid w:val="00BB5C75"/>
    <w:rsid w:val="00BB64ED"/>
    <w:rsid w:val="00BB66F6"/>
    <w:rsid w:val="00BB7089"/>
    <w:rsid w:val="00BD07A9"/>
    <w:rsid w:val="00BE0104"/>
    <w:rsid w:val="00BE71C7"/>
    <w:rsid w:val="00BF2C91"/>
    <w:rsid w:val="00BF7C47"/>
    <w:rsid w:val="00C0776F"/>
    <w:rsid w:val="00C1291B"/>
    <w:rsid w:val="00C25176"/>
    <w:rsid w:val="00C34142"/>
    <w:rsid w:val="00C44753"/>
    <w:rsid w:val="00C44AFE"/>
    <w:rsid w:val="00C44EF0"/>
    <w:rsid w:val="00C50D93"/>
    <w:rsid w:val="00C539AA"/>
    <w:rsid w:val="00C61B87"/>
    <w:rsid w:val="00C61EC2"/>
    <w:rsid w:val="00C828EF"/>
    <w:rsid w:val="00C90D72"/>
    <w:rsid w:val="00C92863"/>
    <w:rsid w:val="00C96B48"/>
    <w:rsid w:val="00CA3F76"/>
    <w:rsid w:val="00CB5EB8"/>
    <w:rsid w:val="00CB5EF9"/>
    <w:rsid w:val="00CB6131"/>
    <w:rsid w:val="00CB7B63"/>
    <w:rsid w:val="00CC4072"/>
    <w:rsid w:val="00CC4F2A"/>
    <w:rsid w:val="00CC5FDF"/>
    <w:rsid w:val="00CC650B"/>
    <w:rsid w:val="00CD5CB5"/>
    <w:rsid w:val="00CD7608"/>
    <w:rsid w:val="00CE0C05"/>
    <w:rsid w:val="00CE2045"/>
    <w:rsid w:val="00CF23C0"/>
    <w:rsid w:val="00CF3B94"/>
    <w:rsid w:val="00CF6F7F"/>
    <w:rsid w:val="00D04480"/>
    <w:rsid w:val="00D11D17"/>
    <w:rsid w:val="00D17FC2"/>
    <w:rsid w:val="00D2168A"/>
    <w:rsid w:val="00D22888"/>
    <w:rsid w:val="00D22EBE"/>
    <w:rsid w:val="00D26B49"/>
    <w:rsid w:val="00D30E6D"/>
    <w:rsid w:val="00D32E87"/>
    <w:rsid w:val="00D35F38"/>
    <w:rsid w:val="00D37F9C"/>
    <w:rsid w:val="00D50E33"/>
    <w:rsid w:val="00D53875"/>
    <w:rsid w:val="00D55B63"/>
    <w:rsid w:val="00D6138C"/>
    <w:rsid w:val="00D61814"/>
    <w:rsid w:val="00D65798"/>
    <w:rsid w:val="00D722ED"/>
    <w:rsid w:val="00D72BBD"/>
    <w:rsid w:val="00D73034"/>
    <w:rsid w:val="00D77BF0"/>
    <w:rsid w:val="00D93E26"/>
    <w:rsid w:val="00D94CF2"/>
    <w:rsid w:val="00D96752"/>
    <w:rsid w:val="00D977F1"/>
    <w:rsid w:val="00DA106D"/>
    <w:rsid w:val="00DA356D"/>
    <w:rsid w:val="00DA7098"/>
    <w:rsid w:val="00DB126A"/>
    <w:rsid w:val="00DB1B7A"/>
    <w:rsid w:val="00DB3A47"/>
    <w:rsid w:val="00DB3FC4"/>
    <w:rsid w:val="00DB6186"/>
    <w:rsid w:val="00DC603D"/>
    <w:rsid w:val="00DC7325"/>
    <w:rsid w:val="00DC7CD0"/>
    <w:rsid w:val="00DD4A66"/>
    <w:rsid w:val="00DD7C8A"/>
    <w:rsid w:val="00DE202D"/>
    <w:rsid w:val="00DE30D5"/>
    <w:rsid w:val="00DE3AB4"/>
    <w:rsid w:val="00DE625A"/>
    <w:rsid w:val="00DE6692"/>
    <w:rsid w:val="00DE77F1"/>
    <w:rsid w:val="00DF00EB"/>
    <w:rsid w:val="00E03E86"/>
    <w:rsid w:val="00E12920"/>
    <w:rsid w:val="00E20503"/>
    <w:rsid w:val="00E2395B"/>
    <w:rsid w:val="00E23AD5"/>
    <w:rsid w:val="00E23FFE"/>
    <w:rsid w:val="00E259B8"/>
    <w:rsid w:val="00E3292F"/>
    <w:rsid w:val="00E35AF7"/>
    <w:rsid w:val="00E44628"/>
    <w:rsid w:val="00E44A52"/>
    <w:rsid w:val="00E46B3A"/>
    <w:rsid w:val="00E518F9"/>
    <w:rsid w:val="00E54832"/>
    <w:rsid w:val="00E61124"/>
    <w:rsid w:val="00E679EE"/>
    <w:rsid w:val="00E71372"/>
    <w:rsid w:val="00E72072"/>
    <w:rsid w:val="00E723DA"/>
    <w:rsid w:val="00E72FF8"/>
    <w:rsid w:val="00E7374B"/>
    <w:rsid w:val="00E75263"/>
    <w:rsid w:val="00E84FE3"/>
    <w:rsid w:val="00E85338"/>
    <w:rsid w:val="00E873A9"/>
    <w:rsid w:val="00E87EEE"/>
    <w:rsid w:val="00E91AA8"/>
    <w:rsid w:val="00E95227"/>
    <w:rsid w:val="00E97C07"/>
    <w:rsid w:val="00EA03B3"/>
    <w:rsid w:val="00EA42FD"/>
    <w:rsid w:val="00EA5AB5"/>
    <w:rsid w:val="00EA7034"/>
    <w:rsid w:val="00EB2313"/>
    <w:rsid w:val="00EC3F0A"/>
    <w:rsid w:val="00EC7A4A"/>
    <w:rsid w:val="00ED0061"/>
    <w:rsid w:val="00ED051C"/>
    <w:rsid w:val="00ED2529"/>
    <w:rsid w:val="00ED3AF3"/>
    <w:rsid w:val="00ED4855"/>
    <w:rsid w:val="00ED52B4"/>
    <w:rsid w:val="00EE0B52"/>
    <w:rsid w:val="00EE4AE5"/>
    <w:rsid w:val="00EE7E27"/>
    <w:rsid w:val="00EF357A"/>
    <w:rsid w:val="00F01464"/>
    <w:rsid w:val="00F023A6"/>
    <w:rsid w:val="00F02EF7"/>
    <w:rsid w:val="00F03DF4"/>
    <w:rsid w:val="00F04E4A"/>
    <w:rsid w:val="00F15967"/>
    <w:rsid w:val="00F17AD8"/>
    <w:rsid w:val="00F17FAE"/>
    <w:rsid w:val="00F2440E"/>
    <w:rsid w:val="00F26A7A"/>
    <w:rsid w:val="00F32299"/>
    <w:rsid w:val="00F32A34"/>
    <w:rsid w:val="00F33A47"/>
    <w:rsid w:val="00F340B7"/>
    <w:rsid w:val="00F36C72"/>
    <w:rsid w:val="00F40892"/>
    <w:rsid w:val="00F4456E"/>
    <w:rsid w:val="00F450B6"/>
    <w:rsid w:val="00F45D05"/>
    <w:rsid w:val="00F50030"/>
    <w:rsid w:val="00F525AE"/>
    <w:rsid w:val="00F53075"/>
    <w:rsid w:val="00F53C50"/>
    <w:rsid w:val="00F66560"/>
    <w:rsid w:val="00F71A87"/>
    <w:rsid w:val="00F745BE"/>
    <w:rsid w:val="00F85681"/>
    <w:rsid w:val="00F936C0"/>
    <w:rsid w:val="00F95129"/>
    <w:rsid w:val="00FA1AB2"/>
    <w:rsid w:val="00FA3E03"/>
    <w:rsid w:val="00FA3E38"/>
    <w:rsid w:val="00FA3FA6"/>
    <w:rsid w:val="00FB077C"/>
    <w:rsid w:val="00FB14E6"/>
    <w:rsid w:val="00FB3D3A"/>
    <w:rsid w:val="00FC364C"/>
    <w:rsid w:val="00FC43BF"/>
    <w:rsid w:val="00FD7FE6"/>
    <w:rsid w:val="00FE1555"/>
    <w:rsid w:val="00FE784B"/>
    <w:rsid w:val="00FE7CAA"/>
    <w:rsid w:val="00FF4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C48A6AD"/>
  <w15:docId w15:val="{ABE3B209-E0C0-492A-AD39-811CA70E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129"/>
    <w:rPr>
      <w:rFonts w:ascii="Garamond" w:hAnsi="Garamond"/>
      <w:sz w:val="24"/>
      <w:szCs w:val="22"/>
    </w:rPr>
  </w:style>
  <w:style w:type="paragraph" w:styleId="Titre1">
    <w:name w:val="heading 1"/>
    <w:basedOn w:val="Paragraphedeliste"/>
    <w:next w:val="Normal"/>
    <w:link w:val="Titre1Car"/>
    <w:autoRedefine/>
    <w:qFormat/>
    <w:rsid w:val="00F95129"/>
    <w:pPr>
      <w:numPr>
        <w:numId w:val="19"/>
      </w:numPr>
      <w:pBdr>
        <w:bottom w:val="single" w:sz="18" w:space="1" w:color="auto"/>
      </w:pBdr>
      <w:outlineLvl w:val="0"/>
    </w:pPr>
    <w:rPr>
      <w:rFonts w:ascii="Arial" w:hAnsi="Arial" w:cs="Arial"/>
      <w:b/>
      <w:iCs/>
      <w:sz w:val="22"/>
    </w:rPr>
  </w:style>
  <w:style w:type="paragraph" w:styleId="Titre2">
    <w:name w:val="heading 2"/>
    <w:basedOn w:val="Paragraphedeliste"/>
    <w:next w:val="Normal"/>
    <w:link w:val="Titre2Car"/>
    <w:autoRedefine/>
    <w:qFormat/>
    <w:rsid w:val="00D61814"/>
    <w:pPr>
      <w:numPr>
        <w:ilvl w:val="1"/>
        <w:numId w:val="19"/>
      </w:numPr>
      <w:spacing w:line="276" w:lineRule="auto"/>
      <w:jc w:val="both"/>
      <w:outlineLvl w:val="1"/>
    </w:pPr>
    <w:rPr>
      <w:rFonts w:ascii="Arial" w:hAnsi="Arial" w:cs="Arial"/>
      <w:b/>
      <w:bCs/>
      <w:sz w:val="20"/>
      <w:szCs w:val="20"/>
      <w:lang w:eastAsia="en-US"/>
    </w:rPr>
  </w:style>
  <w:style w:type="paragraph" w:styleId="Titre3">
    <w:name w:val="heading 3"/>
    <w:basedOn w:val="Normal"/>
    <w:next w:val="Normal"/>
    <w:qFormat/>
    <w:rsid w:val="00F95129"/>
    <w:pPr>
      <w:keepNext/>
      <w:numPr>
        <w:ilvl w:val="2"/>
        <w:numId w:val="19"/>
      </w:numPr>
      <w:jc w:val="both"/>
      <w:outlineLvl w:val="2"/>
    </w:pPr>
    <w:rPr>
      <w:rFonts w:ascii="Arial" w:hAnsi="Arial"/>
      <w:b/>
      <w:bCs/>
      <w:sz w:val="20"/>
    </w:rPr>
  </w:style>
  <w:style w:type="paragraph" w:styleId="Titre4">
    <w:name w:val="heading 4"/>
    <w:basedOn w:val="Normal"/>
    <w:next w:val="Normal"/>
    <w:link w:val="Titre4Car"/>
    <w:semiHidden/>
    <w:unhideWhenUsed/>
    <w:qFormat/>
    <w:rsid w:val="00F95129"/>
    <w:pPr>
      <w:keepNext/>
      <w:keepLines/>
      <w:numPr>
        <w:ilvl w:val="3"/>
        <w:numId w:val="19"/>
      </w:numPr>
      <w:spacing w:before="200"/>
      <w:outlineLvl w:val="3"/>
    </w:pPr>
    <w:rPr>
      <w:rFonts w:ascii="Arial" w:eastAsiaTheme="majorEastAsia" w:hAnsi="Arial" w:cstheme="majorBidi"/>
      <w:b/>
      <w:bCs/>
      <w:iCs/>
      <w:sz w:val="20"/>
    </w:rPr>
  </w:style>
  <w:style w:type="paragraph" w:styleId="Titre5">
    <w:name w:val="heading 5"/>
    <w:basedOn w:val="Normal"/>
    <w:next w:val="Normal"/>
    <w:link w:val="Titre5Car"/>
    <w:semiHidden/>
    <w:unhideWhenUsed/>
    <w:qFormat/>
    <w:rsid w:val="00F9512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F95129"/>
    <w:pPr>
      <w:spacing w:before="240" w:after="60"/>
      <w:outlineLvl w:val="5"/>
    </w:pPr>
    <w:rPr>
      <w:rFonts w:ascii="Times New Roman" w:hAnsi="Times New Roman"/>
      <w:b/>
      <w:bCs/>
      <w:sz w:val="22"/>
    </w:rPr>
  </w:style>
  <w:style w:type="paragraph" w:styleId="Titre7">
    <w:name w:val="heading 7"/>
    <w:basedOn w:val="Normal"/>
    <w:next w:val="Normal"/>
    <w:qFormat/>
    <w:rsid w:val="00F95129"/>
    <w:pPr>
      <w:spacing w:before="240" w:after="60"/>
      <w:outlineLvl w:val="6"/>
    </w:pPr>
    <w:rPr>
      <w:rFonts w:ascii="Times New Roman" w:hAnsi="Times New Roman"/>
      <w:szCs w:val="24"/>
    </w:rPr>
  </w:style>
  <w:style w:type="paragraph" w:styleId="Titre8">
    <w:name w:val="heading 8"/>
    <w:basedOn w:val="Normal"/>
    <w:next w:val="Normal"/>
    <w:link w:val="Titre8Car"/>
    <w:semiHidden/>
    <w:unhideWhenUsed/>
    <w:qFormat/>
    <w:rsid w:val="00F26A7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F9512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A47ACB"/>
    <w:pPr>
      <w:jc w:val="both"/>
    </w:pPr>
  </w:style>
  <w:style w:type="paragraph" w:styleId="Corpsdetexte2">
    <w:name w:val="Body Text 2"/>
    <w:basedOn w:val="Normal"/>
    <w:rsid w:val="00A47ACB"/>
    <w:pPr>
      <w:jc w:val="both"/>
    </w:pPr>
    <w:rPr>
      <w:b/>
      <w:bCs/>
      <w:u w:val="single"/>
    </w:rPr>
  </w:style>
  <w:style w:type="paragraph" w:styleId="Corpsdetexte3">
    <w:name w:val="Body Text 3"/>
    <w:basedOn w:val="Normal"/>
    <w:rsid w:val="00A47ACB"/>
    <w:pPr>
      <w:jc w:val="both"/>
    </w:pPr>
    <w:rPr>
      <w:b/>
      <w:bCs/>
    </w:rPr>
  </w:style>
  <w:style w:type="paragraph" w:styleId="En-tte">
    <w:name w:val="header"/>
    <w:basedOn w:val="Normal"/>
    <w:rsid w:val="00A47ACB"/>
    <w:pPr>
      <w:tabs>
        <w:tab w:val="center" w:pos="4536"/>
        <w:tab w:val="right" w:pos="9072"/>
      </w:tabs>
    </w:pPr>
  </w:style>
  <w:style w:type="paragraph" w:styleId="Pieddepage">
    <w:name w:val="footer"/>
    <w:basedOn w:val="Normal"/>
    <w:rsid w:val="00A47ACB"/>
    <w:pPr>
      <w:tabs>
        <w:tab w:val="center" w:pos="4536"/>
        <w:tab w:val="right" w:pos="9072"/>
      </w:tabs>
    </w:pPr>
  </w:style>
  <w:style w:type="character" w:styleId="Numrodepage">
    <w:name w:val="page number"/>
    <w:basedOn w:val="Policepardfaut"/>
    <w:rsid w:val="00A47ACB"/>
  </w:style>
  <w:style w:type="paragraph" w:customStyle="1" w:styleId="Corpsdetexte21">
    <w:name w:val="Corps de texte 21"/>
    <w:basedOn w:val="Normal"/>
    <w:rsid w:val="00A47ACB"/>
    <w:pPr>
      <w:jc w:val="both"/>
    </w:pPr>
    <w:rPr>
      <w:rFonts w:ascii="Times New Roman" w:hAnsi="Times New Roman"/>
      <w:sz w:val="22"/>
      <w:szCs w:val="20"/>
    </w:rPr>
  </w:style>
  <w:style w:type="paragraph" w:styleId="Textedebulles">
    <w:name w:val="Balloon Text"/>
    <w:basedOn w:val="Normal"/>
    <w:semiHidden/>
    <w:rsid w:val="00096427"/>
    <w:rPr>
      <w:rFonts w:ascii="Tahoma" w:hAnsi="Tahoma" w:cs="Tahoma"/>
      <w:sz w:val="16"/>
      <w:szCs w:val="16"/>
    </w:rPr>
  </w:style>
  <w:style w:type="paragraph" w:styleId="Normalcentr">
    <w:name w:val="Block Text"/>
    <w:basedOn w:val="Normal"/>
    <w:rsid w:val="0072631A"/>
    <w:pPr>
      <w:overflowPunct w:val="0"/>
      <w:autoSpaceDE w:val="0"/>
      <w:autoSpaceDN w:val="0"/>
      <w:adjustRightInd w:val="0"/>
      <w:ind w:left="720" w:right="-858"/>
      <w:jc w:val="both"/>
      <w:textAlignment w:val="baseline"/>
    </w:pPr>
    <w:rPr>
      <w:rFonts w:ascii="Times New Roman" w:hAnsi="Times New Roman"/>
      <w:sz w:val="22"/>
      <w:szCs w:val="20"/>
    </w:rPr>
  </w:style>
  <w:style w:type="character" w:customStyle="1" w:styleId="id6594">
    <w:name w:val="id6594"/>
    <w:basedOn w:val="Policepardfaut"/>
    <w:rsid w:val="0072631A"/>
  </w:style>
  <w:style w:type="paragraph" w:styleId="TM1">
    <w:name w:val="toc 1"/>
    <w:basedOn w:val="Normal"/>
    <w:next w:val="Normal"/>
    <w:autoRedefine/>
    <w:uiPriority w:val="39"/>
    <w:rsid w:val="00C0776F"/>
    <w:pPr>
      <w:tabs>
        <w:tab w:val="right" w:leader="underscore" w:pos="9000"/>
      </w:tabs>
    </w:pPr>
    <w:rPr>
      <w:rFonts w:ascii="Arial" w:hAnsi="Arial" w:cs="Arial"/>
      <w:bCs/>
      <w:noProof/>
      <w:sz w:val="16"/>
      <w:szCs w:val="16"/>
    </w:rPr>
  </w:style>
  <w:style w:type="character" w:styleId="Appelnotedebasdep">
    <w:name w:val="footnote reference"/>
    <w:basedOn w:val="Policepardfaut"/>
    <w:semiHidden/>
    <w:rsid w:val="00C0776F"/>
    <w:rPr>
      <w:position w:val="6"/>
      <w:sz w:val="18"/>
      <w:szCs w:val="18"/>
    </w:rPr>
  </w:style>
  <w:style w:type="paragraph" w:styleId="Notedebasdepage">
    <w:name w:val="footnote text"/>
    <w:basedOn w:val="Normal"/>
    <w:semiHidden/>
    <w:rsid w:val="00C0776F"/>
    <w:rPr>
      <w:rFonts w:ascii="Tms Rmn" w:hAnsi="Tms Rmn"/>
      <w:sz w:val="20"/>
      <w:szCs w:val="20"/>
    </w:rPr>
  </w:style>
  <w:style w:type="paragraph" w:styleId="Retraitcorpsdetexte">
    <w:name w:val="Body Text Indent"/>
    <w:basedOn w:val="Normal"/>
    <w:link w:val="RetraitcorpsdetexteCar"/>
    <w:rsid w:val="00EC7A4A"/>
    <w:pPr>
      <w:spacing w:after="120"/>
      <w:ind w:left="283"/>
    </w:pPr>
  </w:style>
  <w:style w:type="table" w:styleId="Grilledutableau">
    <w:name w:val="Table Grid"/>
    <w:basedOn w:val="TableauNormal"/>
    <w:rsid w:val="00FB3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343EAB"/>
    <w:rPr>
      <w:color w:val="0000FF"/>
      <w:u w:val="single"/>
    </w:rPr>
  </w:style>
  <w:style w:type="paragraph" w:customStyle="1" w:styleId="Car">
    <w:name w:val="Car"/>
    <w:basedOn w:val="Normal"/>
    <w:semiHidden/>
    <w:rsid w:val="00F17FAE"/>
    <w:pPr>
      <w:spacing w:after="160" w:line="240" w:lineRule="exact"/>
      <w:ind w:left="1418"/>
    </w:pPr>
    <w:rPr>
      <w:rFonts w:ascii="Verdana" w:hAnsi="Verdana"/>
      <w:sz w:val="20"/>
      <w:szCs w:val="20"/>
      <w:lang w:val="en-US" w:eastAsia="en-US"/>
    </w:rPr>
  </w:style>
  <w:style w:type="paragraph" w:styleId="NormalWeb">
    <w:name w:val="Normal (Web)"/>
    <w:basedOn w:val="Normal"/>
    <w:rsid w:val="001E420E"/>
    <w:pPr>
      <w:spacing w:before="100" w:beforeAutospacing="1" w:after="100" w:afterAutospacing="1"/>
    </w:pPr>
    <w:rPr>
      <w:rFonts w:ascii="Times New Roman" w:hAnsi="Times New Roman"/>
      <w:szCs w:val="24"/>
    </w:rPr>
  </w:style>
  <w:style w:type="character" w:customStyle="1" w:styleId="apple-style-span">
    <w:name w:val="apple-style-span"/>
    <w:basedOn w:val="Policepardfaut"/>
    <w:rsid w:val="001E420E"/>
  </w:style>
  <w:style w:type="character" w:styleId="Lienhypertextesuivivisit">
    <w:name w:val="FollowedHyperlink"/>
    <w:basedOn w:val="Policepardfaut"/>
    <w:rsid w:val="00D77BF0"/>
    <w:rPr>
      <w:color w:val="800080"/>
      <w:u w:val="single"/>
    </w:rPr>
  </w:style>
  <w:style w:type="paragraph" w:customStyle="1" w:styleId="RedTxt">
    <w:name w:val="RedTxt"/>
    <w:basedOn w:val="Normal"/>
    <w:uiPriority w:val="99"/>
    <w:rsid w:val="00B61603"/>
    <w:pPr>
      <w:keepLines/>
      <w:widowControl w:val="0"/>
      <w:autoSpaceDE w:val="0"/>
      <w:autoSpaceDN w:val="0"/>
      <w:adjustRightInd w:val="0"/>
    </w:pPr>
    <w:rPr>
      <w:rFonts w:ascii="Arial" w:hAnsi="Arial" w:cs="Arial"/>
      <w:sz w:val="18"/>
      <w:szCs w:val="18"/>
    </w:rPr>
  </w:style>
  <w:style w:type="character" w:customStyle="1" w:styleId="CorpsdetexteCar">
    <w:name w:val="Corps de texte Car"/>
    <w:basedOn w:val="Policepardfaut"/>
    <w:link w:val="Corpsdetexte"/>
    <w:uiPriority w:val="99"/>
    <w:locked/>
    <w:rsid w:val="001A2E20"/>
    <w:rPr>
      <w:rFonts w:ascii="Garamond" w:hAnsi="Garamond"/>
      <w:sz w:val="24"/>
      <w:szCs w:val="22"/>
    </w:rPr>
  </w:style>
  <w:style w:type="paragraph" w:styleId="Paragraphedeliste">
    <w:name w:val="List Paragraph"/>
    <w:basedOn w:val="Normal"/>
    <w:link w:val="ParagraphedelisteCar"/>
    <w:uiPriority w:val="34"/>
    <w:qFormat/>
    <w:rsid w:val="00F95129"/>
    <w:pPr>
      <w:ind w:left="720"/>
      <w:contextualSpacing/>
    </w:pPr>
  </w:style>
  <w:style w:type="character" w:styleId="Marquedecommentaire">
    <w:name w:val="annotation reference"/>
    <w:basedOn w:val="Policepardfaut"/>
    <w:rsid w:val="00B76F54"/>
    <w:rPr>
      <w:sz w:val="16"/>
      <w:szCs w:val="16"/>
    </w:rPr>
  </w:style>
  <w:style w:type="paragraph" w:styleId="Commentaire">
    <w:name w:val="annotation text"/>
    <w:basedOn w:val="Normal"/>
    <w:link w:val="CommentaireCar"/>
    <w:rsid w:val="00B76F54"/>
    <w:rPr>
      <w:sz w:val="20"/>
      <w:szCs w:val="20"/>
    </w:rPr>
  </w:style>
  <w:style w:type="character" w:customStyle="1" w:styleId="CommentaireCar">
    <w:name w:val="Commentaire Car"/>
    <w:basedOn w:val="Policepardfaut"/>
    <w:link w:val="Commentaire"/>
    <w:rsid w:val="00B76F54"/>
    <w:rPr>
      <w:rFonts w:ascii="Garamond" w:hAnsi="Garamond"/>
    </w:rPr>
  </w:style>
  <w:style w:type="paragraph" w:styleId="Objetducommentaire">
    <w:name w:val="annotation subject"/>
    <w:basedOn w:val="Commentaire"/>
    <w:next w:val="Commentaire"/>
    <w:link w:val="ObjetducommentaireCar"/>
    <w:rsid w:val="00B76F54"/>
    <w:rPr>
      <w:b/>
      <w:bCs/>
    </w:rPr>
  </w:style>
  <w:style w:type="character" w:customStyle="1" w:styleId="ObjetducommentaireCar">
    <w:name w:val="Objet du commentaire Car"/>
    <w:basedOn w:val="CommentaireCar"/>
    <w:link w:val="Objetducommentaire"/>
    <w:rsid w:val="00B76F54"/>
    <w:rPr>
      <w:rFonts w:ascii="Garamond" w:hAnsi="Garamond"/>
      <w:b/>
      <w:bCs/>
    </w:rPr>
  </w:style>
  <w:style w:type="paragraph" w:customStyle="1" w:styleId="CM3">
    <w:name w:val="CM3"/>
    <w:basedOn w:val="Normal"/>
    <w:next w:val="Normal"/>
    <w:uiPriority w:val="99"/>
    <w:rsid w:val="00220051"/>
    <w:pPr>
      <w:widowControl w:val="0"/>
      <w:autoSpaceDE w:val="0"/>
      <w:autoSpaceDN w:val="0"/>
      <w:adjustRightInd w:val="0"/>
      <w:spacing w:line="288" w:lineRule="atLeast"/>
    </w:pPr>
    <w:rPr>
      <w:rFonts w:ascii="Arial" w:hAnsi="Arial" w:cs="Arial"/>
      <w:szCs w:val="24"/>
    </w:rPr>
  </w:style>
  <w:style w:type="paragraph" w:customStyle="1" w:styleId="fcasegauche">
    <w:name w:val="f_case_gauche"/>
    <w:basedOn w:val="Normal"/>
    <w:rsid w:val="00AC542E"/>
    <w:pPr>
      <w:spacing w:after="60"/>
      <w:ind w:left="284" w:hanging="284"/>
      <w:jc w:val="both"/>
    </w:pPr>
    <w:rPr>
      <w:rFonts w:ascii="Univers" w:hAnsi="Univers" w:cs="Univers"/>
      <w:sz w:val="20"/>
      <w:szCs w:val="20"/>
    </w:rPr>
  </w:style>
  <w:style w:type="character" w:customStyle="1" w:styleId="Titre2Car">
    <w:name w:val="Titre 2 Car"/>
    <w:basedOn w:val="Policepardfaut"/>
    <w:link w:val="Titre2"/>
    <w:rsid w:val="00D61814"/>
    <w:rPr>
      <w:rFonts w:ascii="Arial" w:hAnsi="Arial" w:cs="Arial"/>
      <w:b/>
      <w:bCs/>
      <w:lang w:eastAsia="en-US"/>
    </w:rPr>
  </w:style>
  <w:style w:type="paragraph" w:customStyle="1" w:styleId="Default">
    <w:name w:val="Default"/>
    <w:rsid w:val="00755E74"/>
    <w:pPr>
      <w:autoSpaceDE w:val="0"/>
      <w:autoSpaceDN w:val="0"/>
      <w:adjustRightInd w:val="0"/>
    </w:pPr>
    <w:rPr>
      <w:rFonts w:ascii="Calibri" w:hAnsi="Calibri" w:cs="Calibri"/>
      <w:color w:val="000000"/>
      <w:sz w:val="24"/>
      <w:szCs w:val="24"/>
    </w:rPr>
  </w:style>
  <w:style w:type="character" w:customStyle="1" w:styleId="ParagraphedelisteCar">
    <w:name w:val="Paragraphe de liste Car"/>
    <w:basedOn w:val="Policepardfaut"/>
    <w:link w:val="Paragraphedeliste"/>
    <w:uiPriority w:val="34"/>
    <w:rsid w:val="001F24E4"/>
    <w:rPr>
      <w:rFonts w:ascii="Garamond" w:hAnsi="Garamond"/>
      <w:sz w:val="24"/>
      <w:szCs w:val="22"/>
    </w:rPr>
  </w:style>
  <w:style w:type="paragraph" w:styleId="Rvision">
    <w:name w:val="Revision"/>
    <w:hidden/>
    <w:uiPriority w:val="99"/>
    <w:semiHidden/>
    <w:rsid w:val="00B8530B"/>
    <w:rPr>
      <w:rFonts w:ascii="Garamond" w:hAnsi="Garamond"/>
      <w:sz w:val="24"/>
      <w:szCs w:val="22"/>
    </w:rPr>
  </w:style>
  <w:style w:type="character" w:customStyle="1" w:styleId="Titre1Car">
    <w:name w:val="Titre 1 Car"/>
    <w:basedOn w:val="Policepardfaut"/>
    <w:link w:val="Titre1"/>
    <w:rsid w:val="00F95129"/>
    <w:rPr>
      <w:rFonts w:ascii="Arial" w:hAnsi="Arial" w:cs="Arial"/>
      <w:b/>
      <w:iCs/>
      <w:sz w:val="22"/>
      <w:szCs w:val="22"/>
    </w:rPr>
  </w:style>
  <w:style w:type="character" w:customStyle="1" w:styleId="Titre4Car">
    <w:name w:val="Titre 4 Car"/>
    <w:basedOn w:val="Policepardfaut"/>
    <w:link w:val="Titre4"/>
    <w:semiHidden/>
    <w:rsid w:val="00F95129"/>
    <w:rPr>
      <w:rFonts w:ascii="Arial" w:eastAsiaTheme="majorEastAsia" w:hAnsi="Arial" w:cstheme="majorBidi"/>
      <w:b/>
      <w:bCs/>
      <w:iCs/>
      <w:szCs w:val="22"/>
    </w:rPr>
  </w:style>
  <w:style w:type="character" w:customStyle="1" w:styleId="Titre5Car">
    <w:name w:val="Titre 5 Car"/>
    <w:basedOn w:val="Policepardfaut"/>
    <w:link w:val="Titre5"/>
    <w:semiHidden/>
    <w:rsid w:val="00F95129"/>
    <w:rPr>
      <w:rFonts w:asciiTheme="majorHAnsi" w:eastAsiaTheme="majorEastAsia" w:hAnsiTheme="majorHAnsi" w:cstheme="majorBidi"/>
      <w:color w:val="243F60" w:themeColor="accent1" w:themeShade="7F"/>
      <w:sz w:val="24"/>
      <w:szCs w:val="22"/>
    </w:rPr>
  </w:style>
  <w:style w:type="character" w:customStyle="1" w:styleId="Titre9Car">
    <w:name w:val="Titre 9 Car"/>
    <w:basedOn w:val="Policepardfaut"/>
    <w:link w:val="Titre9"/>
    <w:semiHidden/>
    <w:rsid w:val="00F95129"/>
    <w:rPr>
      <w:rFonts w:asciiTheme="majorHAnsi" w:eastAsiaTheme="majorEastAsia" w:hAnsiTheme="majorHAnsi" w:cstheme="majorBidi"/>
      <w:i/>
      <w:iCs/>
      <w:color w:val="404040" w:themeColor="text1" w:themeTint="BF"/>
    </w:rPr>
  </w:style>
  <w:style w:type="paragraph" w:styleId="Titre">
    <w:name w:val="Title"/>
    <w:basedOn w:val="Normal"/>
    <w:next w:val="Normal"/>
    <w:link w:val="TitreCar"/>
    <w:qFormat/>
    <w:rsid w:val="00F95129"/>
    <w:pPr>
      <w:shd w:val="clear" w:color="auto" w:fill="D9D9D9" w:themeFill="background1" w:themeFillShade="D9"/>
      <w:spacing w:line="276" w:lineRule="auto"/>
    </w:pPr>
    <w:rPr>
      <w:rFonts w:ascii="Arial" w:hAnsi="Arial" w:cs="Arial"/>
      <w:b/>
      <w:bCs/>
      <w:sz w:val="20"/>
      <w:szCs w:val="18"/>
    </w:rPr>
  </w:style>
  <w:style w:type="character" w:customStyle="1" w:styleId="TitreCar">
    <w:name w:val="Titre Car"/>
    <w:basedOn w:val="Policepardfaut"/>
    <w:link w:val="Titre"/>
    <w:rsid w:val="00F95129"/>
    <w:rPr>
      <w:rFonts w:ascii="Arial" w:hAnsi="Arial" w:cs="Arial"/>
      <w:b/>
      <w:bCs/>
      <w:szCs w:val="18"/>
      <w:shd w:val="clear" w:color="auto" w:fill="D9D9D9" w:themeFill="background1" w:themeFillShade="D9"/>
    </w:rPr>
  </w:style>
  <w:style w:type="character" w:styleId="lev">
    <w:name w:val="Strong"/>
    <w:basedOn w:val="Policepardfaut"/>
    <w:uiPriority w:val="99"/>
    <w:qFormat/>
    <w:rsid w:val="00F95129"/>
    <w:rPr>
      <w:rFonts w:cs="Times New Roman"/>
      <w:b/>
      <w:bCs/>
    </w:rPr>
  </w:style>
  <w:style w:type="character" w:styleId="Accentuation">
    <w:name w:val="Emphasis"/>
    <w:basedOn w:val="Policepardfaut"/>
    <w:uiPriority w:val="20"/>
    <w:qFormat/>
    <w:rsid w:val="00F95129"/>
    <w:rPr>
      <w:i/>
      <w:iCs/>
    </w:rPr>
  </w:style>
  <w:style w:type="paragraph" w:styleId="En-ttedetabledesmatires">
    <w:name w:val="TOC Heading"/>
    <w:basedOn w:val="Titre1"/>
    <w:next w:val="Normal"/>
    <w:uiPriority w:val="39"/>
    <w:unhideWhenUsed/>
    <w:qFormat/>
    <w:rsid w:val="00F95129"/>
    <w:pPr>
      <w:keepLines/>
      <w:spacing w:before="24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TM2">
    <w:name w:val="toc 2"/>
    <w:basedOn w:val="Normal"/>
    <w:next w:val="Normal"/>
    <w:autoRedefine/>
    <w:uiPriority w:val="39"/>
    <w:unhideWhenUsed/>
    <w:rsid w:val="002C34A5"/>
    <w:pPr>
      <w:spacing w:after="100"/>
      <w:ind w:left="240"/>
    </w:pPr>
  </w:style>
  <w:style w:type="paragraph" w:styleId="TM3">
    <w:name w:val="toc 3"/>
    <w:basedOn w:val="Normal"/>
    <w:next w:val="Normal"/>
    <w:autoRedefine/>
    <w:uiPriority w:val="39"/>
    <w:unhideWhenUsed/>
    <w:rsid w:val="002C34A5"/>
    <w:pPr>
      <w:spacing w:after="100"/>
      <w:ind w:left="480"/>
    </w:pPr>
  </w:style>
  <w:style w:type="character" w:customStyle="1" w:styleId="Titre8Car">
    <w:name w:val="Titre 8 Car"/>
    <w:basedOn w:val="Policepardfaut"/>
    <w:link w:val="Titre8"/>
    <w:semiHidden/>
    <w:rsid w:val="00F26A7A"/>
    <w:rPr>
      <w:rFonts w:asciiTheme="majorHAnsi" w:eastAsiaTheme="majorEastAsia" w:hAnsiTheme="majorHAnsi" w:cstheme="majorBidi"/>
      <w:color w:val="272727" w:themeColor="text1" w:themeTint="D8"/>
      <w:sz w:val="21"/>
      <w:szCs w:val="21"/>
    </w:rPr>
  </w:style>
  <w:style w:type="character" w:customStyle="1" w:styleId="RetraitcorpsdetexteCar">
    <w:name w:val="Retrait corps de texte Car"/>
    <w:basedOn w:val="Policepardfaut"/>
    <w:link w:val="Retraitcorpsdetexte"/>
    <w:rsid w:val="00917B6E"/>
    <w:rPr>
      <w:rFonts w:ascii="Garamond" w:hAnsi="Garamond"/>
      <w:sz w:val="24"/>
      <w:szCs w:val="22"/>
    </w:rPr>
  </w:style>
  <w:style w:type="paragraph" w:customStyle="1" w:styleId="TEXTE">
    <w:name w:val="TEXTE"/>
    <w:basedOn w:val="Normal"/>
    <w:rsid w:val="00917B6E"/>
    <w:pPr>
      <w:spacing w:before="120"/>
      <w:ind w:firstLine="567"/>
      <w:jc w:val="both"/>
    </w:pPr>
    <w:rPr>
      <w:rFonts w:ascii="Times New Roman" w:hAnsi="Times New Roman"/>
      <w:szCs w:val="20"/>
    </w:rPr>
  </w:style>
  <w:style w:type="paragraph" w:customStyle="1" w:styleId="pf1">
    <w:name w:val="pf1"/>
    <w:basedOn w:val="Normal"/>
    <w:rsid w:val="00375DDC"/>
    <w:pPr>
      <w:spacing w:before="100" w:beforeAutospacing="1" w:after="100" w:afterAutospacing="1"/>
    </w:pPr>
    <w:rPr>
      <w:rFonts w:ascii="Times New Roman" w:hAnsi="Times New Roman"/>
      <w:szCs w:val="24"/>
    </w:rPr>
  </w:style>
  <w:style w:type="paragraph" w:customStyle="1" w:styleId="pf0">
    <w:name w:val="pf0"/>
    <w:basedOn w:val="Normal"/>
    <w:rsid w:val="00375DDC"/>
    <w:pPr>
      <w:spacing w:before="100" w:beforeAutospacing="1" w:after="100" w:afterAutospacing="1"/>
    </w:pPr>
    <w:rPr>
      <w:rFonts w:ascii="Times New Roman" w:hAnsi="Times New Roman"/>
      <w:szCs w:val="24"/>
    </w:rPr>
  </w:style>
  <w:style w:type="character" w:customStyle="1" w:styleId="cf01">
    <w:name w:val="cf01"/>
    <w:basedOn w:val="Policepardfaut"/>
    <w:rsid w:val="00375D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2515">
      <w:bodyDiv w:val="1"/>
      <w:marLeft w:val="0"/>
      <w:marRight w:val="0"/>
      <w:marTop w:val="0"/>
      <w:marBottom w:val="0"/>
      <w:divBdr>
        <w:top w:val="none" w:sz="0" w:space="0" w:color="auto"/>
        <w:left w:val="none" w:sz="0" w:space="0" w:color="auto"/>
        <w:bottom w:val="none" w:sz="0" w:space="0" w:color="auto"/>
        <w:right w:val="none" w:sz="0" w:space="0" w:color="auto"/>
      </w:divBdr>
    </w:div>
    <w:div w:id="127749391">
      <w:bodyDiv w:val="1"/>
      <w:marLeft w:val="0"/>
      <w:marRight w:val="0"/>
      <w:marTop w:val="0"/>
      <w:marBottom w:val="0"/>
      <w:divBdr>
        <w:top w:val="none" w:sz="0" w:space="0" w:color="auto"/>
        <w:left w:val="none" w:sz="0" w:space="0" w:color="auto"/>
        <w:bottom w:val="none" w:sz="0" w:space="0" w:color="auto"/>
        <w:right w:val="none" w:sz="0" w:space="0" w:color="auto"/>
      </w:divBdr>
    </w:div>
    <w:div w:id="215701508">
      <w:bodyDiv w:val="1"/>
      <w:marLeft w:val="0"/>
      <w:marRight w:val="0"/>
      <w:marTop w:val="0"/>
      <w:marBottom w:val="0"/>
      <w:divBdr>
        <w:top w:val="none" w:sz="0" w:space="0" w:color="auto"/>
        <w:left w:val="none" w:sz="0" w:space="0" w:color="auto"/>
        <w:bottom w:val="none" w:sz="0" w:space="0" w:color="auto"/>
        <w:right w:val="none" w:sz="0" w:space="0" w:color="auto"/>
      </w:divBdr>
    </w:div>
    <w:div w:id="328293822">
      <w:bodyDiv w:val="1"/>
      <w:marLeft w:val="0"/>
      <w:marRight w:val="0"/>
      <w:marTop w:val="0"/>
      <w:marBottom w:val="0"/>
      <w:divBdr>
        <w:top w:val="none" w:sz="0" w:space="0" w:color="auto"/>
        <w:left w:val="none" w:sz="0" w:space="0" w:color="auto"/>
        <w:bottom w:val="none" w:sz="0" w:space="0" w:color="auto"/>
        <w:right w:val="none" w:sz="0" w:space="0" w:color="auto"/>
      </w:divBdr>
    </w:div>
    <w:div w:id="413017133">
      <w:bodyDiv w:val="1"/>
      <w:marLeft w:val="0"/>
      <w:marRight w:val="0"/>
      <w:marTop w:val="0"/>
      <w:marBottom w:val="0"/>
      <w:divBdr>
        <w:top w:val="none" w:sz="0" w:space="0" w:color="auto"/>
        <w:left w:val="none" w:sz="0" w:space="0" w:color="auto"/>
        <w:bottom w:val="none" w:sz="0" w:space="0" w:color="auto"/>
        <w:right w:val="none" w:sz="0" w:space="0" w:color="auto"/>
      </w:divBdr>
    </w:div>
    <w:div w:id="593591306">
      <w:bodyDiv w:val="1"/>
      <w:marLeft w:val="0"/>
      <w:marRight w:val="0"/>
      <w:marTop w:val="0"/>
      <w:marBottom w:val="0"/>
      <w:divBdr>
        <w:top w:val="none" w:sz="0" w:space="0" w:color="auto"/>
        <w:left w:val="none" w:sz="0" w:space="0" w:color="auto"/>
        <w:bottom w:val="none" w:sz="0" w:space="0" w:color="auto"/>
        <w:right w:val="none" w:sz="0" w:space="0" w:color="auto"/>
      </w:divBdr>
    </w:div>
    <w:div w:id="843325807">
      <w:bodyDiv w:val="1"/>
      <w:marLeft w:val="0"/>
      <w:marRight w:val="0"/>
      <w:marTop w:val="0"/>
      <w:marBottom w:val="0"/>
      <w:divBdr>
        <w:top w:val="none" w:sz="0" w:space="0" w:color="auto"/>
        <w:left w:val="none" w:sz="0" w:space="0" w:color="auto"/>
        <w:bottom w:val="none" w:sz="0" w:space="0" w:color="auto"/>
        <w:right w:val="none" w:sz="0" w:space="0" w:color="auto"/>
      </w:divBdr>
    </w:div>
    <w:div w:id="982081964">
      <w:bodyDiv w:val="1"/>
      <w:marLeft w:val="0"/>
      <w:marRight w:val="0"/>
      <w:marTop w:val="0"/>
      <w:marBottom w:val="0"/>
      <w:divBdr>
        <w:top w:val="none" w:sz="0" w:space="0" w:color="auto"/>
        <w:left w:val="none" w:sz="0" w:space="0" w:color="auto"/>
        <w:bottom w:val="none" w:sz="0" w:space="0" w:color="auto"/>
        <w:right w:val="none" w:sz="0" w:space="0" w:color="auto"/>
      </w:divBdr>
    </w:div>
    <w:div w:id="1052734257">
      <w:bodyDiv w:val="1"/>
      <w:marLeft w:val="0"/>
      <w:marRight w:val="0"/>
      <w:marTop w:val="0"/>
      <w:marBottom w:val="0"/>
      <w:divBdr>
        <w:top w:val="none" w:sz="0" w:space="0" w:color="auto"/>
        <w:left w:val="none" w:sz="0" w:space="0" w:color="auto"/>
        <w:bottom w:val="none" w:sz="0" w:space="0" w:color="auto"/>
        <w:right w:val="none" w:sz="0" w:space="0" w:color="auto"/>
      </w:divBdr>
    </w:div>
    <w:div w:id="1124420549">
      <w:bodyDiv w:val="1"/>
      <w:marLeft w:val="0"/>
      <w:marRight w:val="0"/>
      <w:marTop w:val="0"/>
      <w:marBottom w:val="0"/>
      <w:divBdr>
        <w:top w:val="none" w:sz="0" w:space="0" w:color="auto"/>
        <w:left w:val="none" w:sz="0" w:space="0" w:color="auto"/>
        <w:bottom w:val="none" w:sz="0" w:space="0" w:color="auto"/>
        <w:right w:val="none" w:sz="0" w:space="0" w:color="auto"/>
      </w:divBdr>
    </w:div>
    <w:div w:id="1160342773">
      <w:bodyDiv w:val="1"/>
      <w:marLeft w:val="0"/>
      <w:marRight w:val="0"/>
      <w:marTop w:val="0"/>
      <w:marBottom w:val="0"/>
      <w:divBdr>
        <w:top w:val="none" w:sz="0" w:space="0" w:color="auto"/>
        <w:left w:val="none" w:sz="0" w:space="0" w:color="auto"/>
        <w:bottom w:val="none" w:sz="0" w:space="0" w:color="auto"/>
        <w:right w:val="none" w:sz="0" w:space="0" w:color="auto"/>
      </w:divBdr>
    </w:div>
    <w:div w:id="1177689168">
      <w:bodyDiv w:val="1"/>
      <w:marLeft w:val="0"/>
      <w:marRight w:val="0"/>
      <w:marTop w:val="0"/>
      <w:marBottom w:val="0"/>
      <w:divBdr>
        <w:top w:val="none" w:sz="0" w:space="0" w:color="auto"/>
        <w:left w:val="none" w:sz="0" w:space="0" w:color="auto"/>
        <w:bottom w:val="none" w:sz="0" w:space="0" w:color="auto"/>
        <w:right w:val="none" w:sz="0" w:space="0" w:color="auto"/>
      </w:divBdr>
    </w:div>
    <w:div w:id="1230111607">
      <w:bodyDiv w:val="1"/>
      <w:marLeft w:val="0"/>
      <w:marRight w:val="0"/>
      <w:marTop w:val="0"/>
      <w:marBottom w:val="0"/>
      <w:divBdr>
        <w:top w:val="none" w:sz="0" w:space="0" w:color="auto"/>
        <w:left w:val="none" w:sz="0" w:space="0" w:color="auto"/>
        <w:bottom w:val="none" w:sz="0" w:space="0" w:color="auto"/>
        <w:right w:val="none" w:sz="0" w:space="0" w:color="auto"/>
      </w:divBdr>
    </w:div>
    <w:div w:id="1371372000">
      <w:bodyDiv w:val="1"/>
      <w:marLeft w:val="0"/>
      <w:marRight w:val="0"/>
      <w:marTop w:val="0"/>
      <w:marBottom w:val="0"/>
      <w:divBdr>
        <w:top w:val="none" w:sz="0" w:space="0" w:color="auto"/>
        <w:left w:val="none" w:sz="0" w:space="0" w:color="auto"/>
        <w:bottom w:val="none" w:sz="0" w:space="0" w:color="auto"/>
        <w:right w:val="none" w:sz="0" w:space="0" w:color="auto"/>
      </w:divBdr>
    </w:div>
    <w:div w:id="1503469013">
      <w:bodyDiv w:val="1"/>
      <w:marLeft w:val="0"/>
      <w:marRight w:val="0"/>
      <w:marTop w:val="0"/>
      <w:marBottom w:val="0"/>
      <w:divBdr>
        <w:top w:val="none" w:sz="0" w:space="0" w:color="auto"/>
        <w:left w:val="none" w:sz="0" w:space="0" w:color="auto"/>
        <w:bottom w:val="none" w:sz="0" w:space="0" w:color="auto"/>
        <w:right w:val="none" w:sz="0" w:space="0" w:color="auto"/>
      </w:divBdr>
    </w:div>
    <w:div w:id="1579095877">
      <w:bodyDiv w:val="1"/>
      <w:marLeft w:val="0"/>
      <w:marRight w:val="0"/>
      <w:marTop w:val="0"/>
      <w:marBottom w:val="0"/>
      <w:divBdr>
        <w:top w:val="none" w:sz="0" w:space="0" w:color="auto"/>
        <w:left w:val="none" w:sz="0" w:space="0" w:color="auto"/>
        <w:bottom w:val="none" w:sz="0" w:space="0" w:color="auto"/>
        <w:right w:val="none" w:sz="0" w:space="0" w:color="auto"/>
      </w:divBdr>
    </w:div>
    <w:div w:id="1733231758">
      <w:bodyDiv w:val="1"/>
      <w:marLeft w:val="0"/>
      <w:marRight w:val="0"/>
      <w:marTop w:val="0"/>
      <w:marBottom w:val="0"/>
      <w:divBdr>
        <w:top w:val="none" w:sz="0" w:space="0" w:color="auto"/>
        <w:left w:val="none" w:sz="0" w:space="0" w:color="auto"/>
        <w:bottom w:val="none" w:sz="0" w:space="0" w:color="auto"/>
        <w:right w:val="none" w:sz="0" w:space="0" w:color="auto"/>
      </w:divBdr>
    </w:div>
    <w:div w:id="1741244171">
      <w:bodyDiv w:val="1"/>
      <w:marLeft w:val="0"/>
      <w:marRight w:val="0"/>
      <w:marTop w:val="0"/>
      <w:marBottom w:val="0"/>
      <w:divBdr>
        <w:top w:val="none" w:sz="0" w:space="0" w:color="auto"/>
        <w:left w:val="none" w:sz="0" w:space="0" w:color="auto"/>
        <w:bottom w:val="none" w:sz="0" w:space="0" w:color="auto"/>
        <w:right w:val="none" w:sz="0" w:space="0" w:color="auto"/>
      </w:divBdr>
    </w:div>
    <w:div w:id="1766149283">
      <w:bodyDiv w:val="1"/>
      <w:marLeft w:val="0"/>
      <w:marRight w:val="0"/>
      <w:marTop w:val="0"/>
      <w:marBottom w:val="0"/>
      <w:divBdr>
        <w:top w:val="none" w:sz="0" w:space="0" w:color="auto"/>
        <w:left w:val="none" w:sz="0" w:space="0" w:color="auto"/>
        <w:bottom w:val="none" w:sz="0" w:space="0" w:color="auto"/>
        <w:right w:val="none" w:sz="0" w:space="0" w:color="auto"/>
      </w:divBdr>
    </w:div>
    <w:div w:id="1836258708">
      <w:bodyDiv w:val="1"/>
      <w:marLeft w:val="0"/>
      <w:marRight w:val="0"/>
      <w:marTop w:val="0"/>
      <w:marBottom w:val="0"/>
      <w:divBdr>
        <w:top w:val="none" w:sz="0" w:space="0" w:color="auto"/>
        <w:left w:val="none" w:sz="0" w:space="0" w:color="auto"/>
        <w:bottom w:val="none" w:sz="0" w:space="0" w:color="auto"/>
        <w:right w:val="none" w:sz="0" w:space="0" w:color="auto"/>
      </w:divBdr>
    </w:div>
    <w:div w:id="207011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attestations.com" TargetMode="External"/><Relationship Id="rId4" Type="http://schemas.openxmlformats.org/officeDocument/2006/relationships/settings" Target="settings.xml"/><Relationship Id="rId9" Type="http://schemas.openxmlformats.org/officeDocument/2006/relationships/hyperlink" Target="http://chorus-pro.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A1560-0B4A-4943-B902-150783147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28</Pages>
  <Words>9136</Words>
  <Characters>55143</Characters>
  <Application>Microsoft Office Word</Application>
  <DocSecurity>0</DocSecurity>
  <Lines>459</Lines>
  <Paragraphs>128</Paragraphs>
  <ScaleCrop>false</ScaleCrop>
  <HeadingPairs>
    <vt:vector size="2" baseType="variant">
      <vt:variant>
        <vt:lpstr>Titre</vt:lpstr>
      </vt:variant>
      <vt:variant>
        <vt:i4>1</vt:i4>
      </vt:variant>
    </vt:vector>
  </HeadingPairs>
  <TitlesOfParts>
    <vt:vector size="1" baseType="lpstr">
      <vt:lpstr>modififié le 14 10 05</vt:lpstr>
    </vt:vector>
  </TitlesOfParts>
  <Company>CMN</Company>
  <LinksUpToDate>false</LinksUpToDate>
  <CharactersWithSpaces>64151</CharactersWithSpaces>
  <SharedDoc>false</SharedDoc>
  <HLinks>
    <vt:vector size="6" baseType="variant">
      <vt:variant>
        <vt:i4>17</vt:i4>
      </vt:variant>
      <vt:variant>
        <vt:i4>31</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modififié le 14 10 05</dc:title>
  <dc:subject>MARCHE TYPE DE MAITRISE D'OEUVRE</dc:subject>
  <dc:creator>Claire Schlumberger</dc:creator>
  <cp:lastModifiedBy>Loiseau Victor</cp:lastModifiedBy>
  <cp:revision>10</cp:revision>
  <cp:lastPrinted>2025-03-05T16:50:00Z</cp:lastPrinted>
  <dcterms:created xsi:type="dcterms:W3CDTF">2025-05-21T08:13:00Z</dcterms:created>
  <dcterms:modified xsi:type="dcterms:W3CDTF">2025-05-22T16:02:00Z</dcterms:modified>
</cp:coreProperties>
</file>