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BC5B6B">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467F25">
      <w:pPr>
        <w:pStyle w:val="Sous-titre"/>
        <w:tabs>
          <w:tab w:val="left" w:pos="1230"/>
        </w:tabs>
        <w:jc w:val="both"/>
      </w:pPr>
    </w:p>
    <w:p w14:paraId="5D4E65F3" w14:textId="23A9F63E" w:rsidR="0073288D" w:rsidRDefault="0073288D" w:rsidP="00467F25">
      <w:pPr>
        <w:jc w:val="both"/>
      </w:pPr>
    </w:p>
    <w:p w14:paraId="4A586FA1" w14:textId="3DBF5BCA" w:rsidR="0073288D" w:rsidRDefault="0073288D" w:rsidP="00467F25">
      <w:pPr>
        <w:jc w:val="both"/>
      </w:pPr>
    </w:p>
    <w:p w14:paraId="7131283A" w14:textId="77777777" w:rsidR="0073288D" w:rsidRPr="0073288D" w:rsidRDefault="0073288D" w:rsidP="00467F25">
      <w:pPr>
        <w:jc w:val="both"/>
      </w:pPr>
    </w:p>
    <w:p w14:paraId="199FE050" w14:textId="2CEDB47A" w:rsidR="005651EF" w:rsidRPr="00976622" w:rsidRDefault="00304CCE" w:rsidP="00BC5B6B">
      <w:pPr>
        <w:pStyle w:val="Sous-titre"/>
        <w:tabs>
          <w:tab w:val="left" w:pos="1230"/>
        </w:tabs>
        <w:ind w:left="0"/>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BC5B6B" w:rsidRPr="00BC5B6B">
        <w:t>Affrètement d’un navire océanographique</w:t>
      </w:r>
    </w:p>
    <w:p w14:paraId="547FF9C3" w14:textId="4C9DA14E" w:rsidR="00304CCE" w:rsidRDefault="00304CCE" w:rsidP="00467F25">
      <w:pPr>
        <w:tabs>
          <w:tab w:val="left" w:pos="3060"/>
        </w:tabs>
        <w:ind w:firstLine="708"/>
        <w:jc w:val="both"/>
        <w:rPr>
          <w:color w:val="FFFFFF" w:themeColor="background1"/>
          <w:sz w:val="32"/>
          <w:szCs w:val="32"/>
        </w:rPr>
      </w:pPr>
    </w:p>
    <w:p w14:paraId="79126FB3" w14:textId="66FE15FA" w:rsidR="00976622" w:rsidRDefault="005651EF" w:rsidP="00467F25">
      <w:pPr>
        <w:tabs>
          <w:tab w:val="left" w:pos="4890"/>
        </w:tabs>
        <w:ind w:firstLine="284"/>
        <w:jc w:val="both"/>
        <w:rPr>
          <w:b/>
          <w:color w:val="FFFFFF" w:themeColor="background1"/>
        </w:rPr>
      </w:pPr>
      <w:r w:rsidRPr="005651EF">
        <w:rPr>
          <w:color w:val="FFFFFF" w:themeColor="background1"/>
          <w:sz w:val="28"/>
          <w:szCs w:val="28"/>
        </w:rPr>
        <w:t>N° 2</w:t>
      </w:r>
      <w:r w:rsidR="000816B2">
        <w:rPr>
          <w:color w:val="FFFFFF" w:themeColor="background1"/>
          <w:sz w:val="28"/>
          <w:szCs w:val="28"/>
        </w:rPr>
        <w:t>5</w:t>
      </w:r>
      <w:r w:rsidRPr="005651EF">
        <w:rPr>
          <w:color w:val="FFFFFF" w:themeColor="background1"/>
          <w:sz w:val="28"/>
          <w:szCs w:val="28"/>
        </w:rPr>
        <w:t>1000</w:t>
      </w:r>
      <w:r w:rsidR="007076CD">
        <w:rPr>
          <w:color w:val="FFFFFF" w:themeColor="background1"/>
          <w:sz w:val="28"/>
          <w:szCs w:val="28"/>
        </w:rPr>
        <w:t>122</w:t>
      </w:r>
      <w:bookmarkStart w:id="0" w:name="_GoBack"/>
      <w:bookmarkEnd w:id="0"/>
    </w:p>
    <w:p w14:paraId="6962B47D" w14:textId="0AB2FD73" w:rsidR="00976622" w:rsidRDefault="00976622" w:rsidP="00467F25">
      <w:pPr>
        <w:tabs>
          <w:tab w:val="left" w:pos="4890"/>
        </w:tabs>
        <w:ind w:firstLine="284"/>
        <w:jc w:val="both"/>
        <w:rPr>
          <w:b/>
          <w:color w:val="FFFFFF" w:themeColor="background1"/>
        </w:rPr>
      </w:pPr>
    </w:p>
    <w:p w14:paraId="0FB1D6AF" w14:textId="3485AA01" w:rsidR="00976622" w:rsidRDefault="00976622" w:rsidP="00467F25">
      <w:pPr>
        <w:tabs>
          <w:tab w:val="left" w:pos="4890"/>
        </w:tabs>
        <w:ind w:firstLine="284"/>
        <w:jc w:val="both"/>
        <w:rPr>
          <w:b/>
          <w:color w:val="FFFFFF" w:themeColor="background1"/>
        </w:rPr>
      </w:pPr>
    </w:p>
    <w:p w14:paraId="06D7A535" w14:textId="19E9A89D" w:rsidR="00976622" w:rsidRDefault="00976622" w:rsidP="00467F25">
      <w:pPr>
        <w:tabs>
          <w:tab w:val="left" w:pos="4890"/>
        </w:tabs>
        <w:ind w:firstLine="284"/>
        <w:jc w:val="both"/>
        <w:rPr>
          <w:b/>
          <w:color w:val="FFFFFF" w:themeColor="background1"/>
        </w:rPr>
      </w:pPr>
    </w:p>
    <w:p w14:paraId="33F65804" w14:textId="0C9B6826" w:rsidR="00976622" w:rsidRDefault="00976622" w:rsidP="00467F25">
      <w:pPr>
        <w:tabs>
          <w:tab w:val="left" w:pos="4890"/>
        </w:tabs>
        <w:ind w:firstLine="284"/>
        <w:jc w:val="both"/>
        <w:rPr>
          <w:b/>
          <w:color w:val="FFFFFF" w:themeColor="background1"/>
        </w:rPr>
      </w:pPr>
    </w:p>
    <w:p w14:paraId="40F7335A" w14:textId="77777777" w:rsidR="00976622" w:rsidRDefault="00976622" w:rsidP="00467F25">
      <w:pPr>
        <w:tabs>
          <w:tab w:val="left" w:pos="4890"/>
        </w:tabs>
        <w:ind w:firstLine="284"/>
        <w:jc w:val="both"/>
        <w:rPr>
          <w:b/>
          <w:color w:val="FFFFFF" w:themeColor="background1"/>
        </w:rPr>
      </w:pPr>
    </w:p>
    <w:p w14:paraId="66DDAE54" w14:textId="6175AE38" w:rsidR="00976622" w:rsidRDefault="00976622" w:rsidP="00467F25">
      <w:pPr>
        <w:tabs>
          <w:tab w:val="left" w:pos="4890"/>
        </w:tabs>
        <w:ind w:firstLine="284"/>
        <w:jc w:val="both"/>
        <w:rPr>
          <w:b/>
          <w:color w:val="FFFFFF" w:themeColor="background1"/>
        </w:rPr>
      </w:pPr>
    </w:p>
    <w:p w14:paraId="7AA99526" w14:textId="56CBC7D7" w:rsidR="00976622" w:rsidRDefault="00976622" w:rsidP="00467F25">
      <w:pPr>
        <w:tabs>
          <w:tab w:val="left" w:pos="4890"/>
        </w:tabs>
        <w:ind w:firstLine="284"/>
        <w:jc w:val="both"/>
        <w:rPr>
          <w:b/>
          <w:color w:val="FFFFFF" w:themeColor="background1"/>
        </w:rPr>
      </w:pPr>
    </w:p>
    <w:p w14:paraId="62BE78D1" w14:textId="402DD17A" w:rsidR="00976622" w:rsidRDefault="00976622" w:rsidP="00467F25">
      <w:pPr>
        <w:tabs>
          <w:tab w:val="left" w:pos="4890"/>
        </w:tabs>
        <w:ind w:firstLine="284"/>
        <w:jc w:val="both"/>
        <w:rPr>
          <w:b/>
          <w:color w:val="FFFFFF" w:themeColor="background1"/>
        </w:rPr>
      </w:pPr>
    </w:p>
    <w:p w14:paraId="38CA1036" w14:textId="333E8434" w:rsidR="00976622" w:rsidRDefault="00976622" w:rsidP="00467F25">
      <w:pPr>
        <w:tabs>
          <w:tab w:val="left" w:pos="4890"/>
        </w:tabs>
        <w:ind w:firstLine="284"/>
        <w:jc w:val="both"/>
      </w:pPr>
    </w:p>
    <w:p w14:paraId="00629A7F" w14:textId="77777777" w:rsidR="00976622" w:rsidRDefault="00976622" w:rsidP="00467F25">
      <w:pPr>
        <w:tabs>
          <w:tab w:val="left" w:pos="4890"/>
        </w:tabs>
        <w:ind w:firstLine="284"/>
        <w:jc w:val="both"/>
      </w:pPr>
    </w:p>
    <w:p w14:paraId="3E1C8389" w14:textId="77777777" w:rsidR="00976622" w:rsidRPr="00976622" w:rsidRDefault="00976622" w:rsidP="00467F25">
      <w:pPr>
        <w:tabs>
          <w:tab w:val="left" w:pos="4890"/>
        </w:tabs>
        <w:ind w:firstLine="284"/>
        <w:jc w:val="both"/>
      </w:pPr>
    </w:p>
    <w:p w14:paraId="5E0C3A06" w14:textId="618B3093" w:rsidR="00976622" w:rsidRPr="00976622" w:rsidRDefault="00976622" w:rsidP="00467F25">
      <w:pPr>
        <w:jc w:val="both"/>
        <w:rPr>
          <w:color w:val="FFFFFF" w:themeColor="background1"/>
        </w:rPr>
      </w:pPr>
    </w:p>
    <w:p w14:paraId="092F233A" w14:textId="16967A82" w:rsidR="00ED2132" w:rsidRDefault="00ED2132" w:rsidP="00467F25">
      <w:pPr>
        <w:jc w:val="both"/>
      </w:pPr>
    </w:p>
    <w:p w14:paraId="47DDF3CF" w14:textId="67BF88FE" w:rsidR="005651EF" w:rsidRDefault="005651EF" w:rsidP="00467F25">
      <w:pPr>
        <w:jc w:val="both"/>
        <w:sectPr w:rsidR="005651EF" w:rsidSect="005651EF">
          <w:headerReference w:type="default" r:id="rId10"/>
          <w:pgSz w:w="11906" w:h="16838"/>
          <w:pgMar w:top="2268" w:right="680" w:bottom="851" w:left="680" w:header="709" w:footer="709" w:gutter="0"/>
          <w:cols w:space="708"/>
          <w:docGrid w:linePitch="360"/>
        </w:sectPr>
      </w:pPr>
    </w:p>
    <w:p w14:paraId="3D25ACD8" w14:textId="18574A06" w:rsidR="00976622" w:rsidRDefault="00976622" w:rsidP="00467F25">
      <w:pPr>
        <w:jc w:val="both"/>
        <w:rPr>
          <w:color w:val="2F5496"/>
          <w:sz w:val="32"/>
          <w:szCs w:val="32"/>
        </w:rPr>
      </w:pPr>
    </w:p>
    <w:p w14:paraId="0CD4A505" w14:textId="40872501" w:rsidR="005651EF" w:rsidRDefault="00976622" w:rsidP="00467F25">
      <w:pPr>
        <w:pStyle w:val="Titre1"/>
      </w:pPr>
      <w:r>
        <w:t>DESIGNATION DES PARTIES AU CONTRAT</w:t>
      </w:r>
    </w:p>
    <w:p w14:paraId="02150B95" w14:textId="77777777" w:rsidR="00976622" w:rsidRDefault="00976622" w:rsidP="00467F25">
      <w:pPr>
        <w:jc w:val="both"/>
      </w:pPr>
      <w:r>
        <w:t xml:space="preserve">Entre l’autorité signataire du marché agissant au nom et pour le compte de l’IFREMER d’une part, </w:t>
      </w:r>
    </w:p>
    <w:p w14:paraId="7C6A0B79" w14:textId="77777777" w:rsidR="00976622" w:rsidRDefault="00976622" w:rsidP="00467F25">
      <w:pPr>
        <w:jc w:val="both"/>
      </w:pPr>
    </w:p>
    <w:p w14:paraId="0B471195" w14:textId="77777777" w:rsidR="00976622" w:rsidRDefault="00976622" w:rsidP="00467F25">
      <w:pPr>
        <w:jc w:val="both"/>
      </w:pPr>
      <w:r>
        <w:t>Et la société :</w:t>
      </w:r>
    </w:p>
    <w:p w14:paraId="407A2578" w14:textId="77777777" w:rsidR="00976622" w:rsidRDefault="00976622" w:rsidP="00467F25">
      <w:pPr>
        <w:jc w:val="both"/>
      </w:pPr>
      <w:r>
        <w:t>Forme :</w:t>
      </w:r>
    </w:p>
    <w:p w14:paraId="28FC4A1B" w14:textId="77777777" w:rsidR="00976622" w:rsidRDefault="00976622" w:rsidP="00467F25">
      <w:pPr>
        <w:jc w:val="both"/>
      </w:pPr>
      <w:r>
        <w:t>Capital :</w:t>
      </w:r>
    </w:p>
    <w:p w14:paraId="71B3BBA8" w14:textId="77777777" w:rsidR="00976622" w:rsidRDefault="00976622" w:rsidP="00467F25">
      <w:pPr>
        <w:jc w:val="both"/>
      </w:pPr>
      <w:r>
        <w:t>Siège social :</w:t>
      </w:r>
    </w:p>
    <w:p w14:paraId="173311AC" w14:textId="77777777" w:rsidR="00976622" w:rsidRDefault="00976622" w:rsidP="00467F25">
      <w:pPr>
        <w:jc w:val="both"/>
      </w:pPr>
      <w:r>
        <w:t>N° SIRET :</w:t>
      </w:r>
    </w:p>
    <w:p w14:paraId="1D39ADDB" w14:textId="77777777" w:rsidR="00976622" w:rsidRDefault="00976622" w:rsidP="00467F25">
      <w:pPr>
        <w:jc w:val="both"/>
      </w:pPr>
      <w:r>
        <w:t>Représentée par :</w:t>
      </w:r>
    </w:p>
    <w:p w14:paraId="48CF7124" w14:textId="77777777" w:rsidR="00976622" w:rsidRDefault="00976622" w:rsidP="00467F25">
      <w:pPr>
        <w:jc w:val="both"/>
      </w:pPr>
      <w:r>
        <w:t>Joindre un RIB.</w:t>
      </w:r>
    </w:p>
    <w:p w14:paraId="59344FF6" w14:textId="77777777" w:rsidR="00976622" w:rsidRDefault="00976622" w:rsidP="00467F25">
      <w:pPr>
        <w:jc w:val="both"/>
      </w:pPr>
      <w:r>
        <w:t>Dénommé ci-après « le titulaire » dans les clauses qui suivent.</w:t>
      </w:r>
    </w:p>
    <w:p w14:paraId="1BA364FE" w14:textId="46EC810F" w:rsidR="00976622" w:rsidRDefault="00976622" w:rsidP="00467F25">
      <w:pPr>
        <w:jc w:val="both"/>
      </w:pPr>
      <w:r>
        <w:t>Le titulaire s’engage sans réserve à exécuter les prestations aux conditions financières ci-après définies et ce, en se conformant aux stipulations du présent CCP valant acte d’engagement et aux documents visés ci-dessous.</w:t>
      </w:r>
    </w:p>
    <w:p w14:paraId="5B668514" w14:textId="58B24F5A" w:rsidR="00976622" w:rsidRDefault="00976622" w:rsidP="00467F25">
      <w:pPr>
        <w:pStyle w:val="Titre1"/>
      </w:pPr>
      <w:r>
        <w:t>OBJET DU MARCHE</w:t>
      </w:r>
    </w:p>
    <w:p w14:paraId="730E96BD" w14:textId="4E73C0A4" w:rsidR="00F81AEA" w:rsidRPr="006E3FBE" w:rsidRDefault="00976622" w:rsidP="00BC5B6B">
      <w:pPr>
        <w:jc w:val="both"/>
      </w:pPr>
      <w:r w:rsidRPr="006E3FBE">
        <w:t xml:space="preserve">Le présent marché a pour objet </w:t>
      </w:r>
      <w:r w:rsidR="00A42B5C" w:rsidRPr="006E3FBE">
        <w:t xml:space="preserve">l’affrètement d’un navire océanographique professionnel pour réaliser 2 missions océanographiques au large de Narbonne à </w:t>
      </w:r>
      <w:r w:rsidR="00B47CA3" w:rsidRPr="006E3FBE">
        <w:t>7</w:t>
      </w:r>
      <w:r w:rsidR="00BC5B6B">
        <w:t xml:space="preserve"> km de la côte.</w:t>
      </w:r>
    </w:p>
    <w:p w14:paraId="211C012B" w14:textId="77777777" w:rsidR="006007E5" w:rsidRDefault="006007E5" w:rsidP="00467F25">
      <w:pPr>
        <w:jc w:val="both"/>
      </w:pPr>
    </w:p>
    <w:p w14:paraId="282B9C4F" w14:textId="16CA512D" w:rsidR="00976622" w:rsidRDefault="00976622" w:rsidP="00467F25">
      <w:pPr>
        <w:jc w:val="both"/>
      </w:pPr>
      <w:r>
        <w:t>Le détail des prestations et de l’environnement technique sont par ailleurs définis à l’article 12 ci-dessous.</w:t>
      </w:r>
    </w:p>
    <w:p w14:paraId="6A98FC58" w14:textId="77777777" w:rsidR="006E3FBE" w:rsidRDefault="006E3FBE" w:rsidP="00467F25">
      <w:pPr>
        <w:jc w:val="both"/>
      </w:pPr>
    </w:p>
    <w:p w14:paraId="69C93DDE" w14:textId="333F71D1" w:rsidR="00976622" w:rsidRDefault="00976622" w:rsidP="00467F25">
      <w:pPr>
        <w:pStyle w:val="Titre1"/>
      </w:pPr>
      <w:r>
        <w:t>PIECES CONTRACTUELLES</w:t>
      </w:r>
    </w:p>
    <w:p w14:paraId="68575113" w14:textId="77777777" w:rsidR="00976622" w:rsidRDefault="00976622" w:rsidP="00467F25">
      <w:pPr>
        <w:jc w:val="both"/>
      </w:pPr>
      <w:r>
        <w:t>Les pièces contractuelles du marché sont par ordre de priorité</w:t>
      </w:r>
    </w:p>
    <w:p w14:paraId="1C9AE907" w14:textId="6D8B42E9" w:rsidR="00976622" w:rsidRDefault="00976622" w:rsidP="00467F25">
      <w:pPr>
        <w:jc w:val="both"/>
      </w:pPr>
      <w:r>
        <w:t>-</w:t>
      </w:r>
      <w:r>
        <w:tab/>
        <w:t>Le présent cahier des clauses communes particulières valant acte d’engagement (CCP), dans la version résultant des dernières modifications éventuelles opérées par avenant ;</w:t>
      </w:r>
    </w:p>
    <w:p w14:paraId="7DEA6311" w14:textId="77777777" w:rsidR="00976622" w:rsidRDefault="00976622" w:rsidP="00467F25">
      <w:pPr>
        <w:jc w:val="both"/>
      </w:pPr>
      <w:r>
        <w:t>-</w:t>
      </w:r>
      <w:r>
        <w:tab/>
        <w:t>La déclaration sur l’honneur jointe en annexe et signée par le titulaire ;</w:t>
      </w:r>
    </w:p>
    <w:p w14:paraId="7F318C32" w14:textId="4457EB4C" w:rsidR="00976622" w:rsidRDefault="00976622" w:rsidP="00467F25">
      <w:pPr>
        <w:jc w:val="both"/>
      </w:pPr>
      <w:r>
        <w:t>-</w:t>
      </w:r>
      <w:r>
        <w:tab/>
        <w:t>Le cahier des clauses administratives générales applicables aux marchés de fournitures courantes et services, JORF n°</w:t>
      </w:r>
      <w:r w:rsidR="006E3FBE">
        <w:t xml:space="preserve"> 0078 du 30 mars 2021, CCAG/FCS ;</w:t>
      </w:r>
    </w:p>
    <w:p w14:paraId="7BEAAB5B" w14:textId="26D8B847" w:rsidR="006E3FBE" w:rsidRDefault="006E3FBE" w:rsidP="00467F25">
      <w:pPr>
        <w:jc w:val="both"/>
      </w:pPr>
      <w:r>
        <w:t xml:space="preserve">- </w:t>
      </w:r>
      <w:r>
        <w:tab/>
        <w:t>L’offre du titulaire.</w:t>
      </w:r>
    </w:p>
    <w:p w14:paraId="2DA61A23" w14:textId="5D1D182D" w:rsidR="00976622" w:rsidRPr="00BF7CA2" w:rsidRDefault="000C4896" w:rsidP="00467F25">
      <w:pPr>
        <w:pStyle w:val="Titre1"/>
      </w:pPr>
      <w:r>
        <w:t>OFFRE DE PRIX DU SOUMISSIONNAIRE</w:t>
      </w:r>
    </w:p>
    <w:p w14:paraId="47053CA6" w14:textId="311A48CE" w:rsidR="00976622" w:rsidRPr="00BF7CA2" w:rsidRDefault="00976622" w:rsidP="00467F25">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 xml:space="preserve">ditions économiques du </w:t>
      </w:r>
      <w:r w:rsidR="000C4896" w:rsidRPr="006007E5">
        <w:rPr>
          <w:rFonts w:asciiTheme="majorHAnsi" w:eastAsia="Calibri" w:hAnsiTheme="majorHAnsi" w:cstheme="majorHAnsi"/>
        </w:rPr>
        <w:t xml:space="preserve">mois de </w:t>
      </w:r>
      <w:r w:rsidR="006007E5" w:rsidRPr="006007E5">
        <w:rPr>
          <w:rFonts w:asciiTheme="majorHAnsi" w:eastAsia="Calibri" w:hAnsiTheme="majorHAnsi" w:cstheme="majorHAnsi"/>
        </w:rPr>
        <w:t>juin</w:t>
      </w:r>
      <w:r w:rsidR="000C4896" w:rsidRPr="006007E5">
        <w:rPr>
          <w:rFonts w:asciiTheme="majorHAnsi" w:eastAsia="Calibri" w:hAnsiTheme="majorHAnsi" w:cstheme="majorHAnsi"/>
        </w:rPr>
        <w:t xml:space="preserve"> </w:t>
      </w:r>
      <w:r w:rsidRPr="006007E5">
        <w:rPr>
          <w:rFonts w:asciiTheme="majorHAnsi" w:eastAsia="Calibri" w:hAnsiTheme="majorHAnsi" w:cstheme="majorHAnsi"/>
        </w:rPr>
        <w:t>202</w:t>
      </w:r>
      <w:r w:rsidR="005F2F2D" w:rsidRPr="006007E5">
        <w:rPr>
          <w:rFonts w:asciiTheme="majorHAnsi" w:eastAsia="Calibri" w:hAnsiTheme="majorHAnsi" w:cstheme="majorHAnsi"/>
        </w:rPr>
        <w:t>5</w:t>
      </w:r>
      <w:r w:rsidRPr="006007E5">
        <w:rPr>
          <w:rFonts w:asciiTheme="majorHAnsi" w:eastAsia="Calibri" w:hAnsiTheme="majorHAnsi" w:cstheme="majorHAnsi"/>
        </w:rPr>
        <w:t>.</w:t>
      </w:r>
    </w:p>
    <w:p w14:paraId="2EF48758" w14:textId="65C81854" w:rsidR="00976622" w:rsidRDefault="00976622" w:rsidP="00467F25">
      <w:pPr>
        <w:jc w:val="both"/>
        <w:rPr>
          <w:rFonts w:asciiTheme="majorHAnsi" w:eastAsia="Calibri" w:hAnsiTheme="majorHAnsi" w:cstheme="majorHAnsi"/>
        </w:rPr>
      </w:pPr>
    </w:p>
    <w:tbl>
      <w:tblPr>
        <w:tblStyle w:val="Grilledutableau"/>
        <w:tblW w:w="9293" w:type="dxa"/>
        <w:tblLook w:val="04A0" w:firstRow="1" w:lastRow="0" w:firstColumn="1" w:lastColumn="0" w:noHBand="0" w:noVBand="1"/>
      </w:tblPr>
      <w:tblGrid>
        <w:gridCol w:w="2343"/>
        <w:gridCol w:w="1650"/>
        <w:gridCol w:w="2000"/>
        <w:gridCol w:w="1650"/>
        <w:gridCol w:w="1650"/>
      </w:tblGrid>
      <w:tr w:rsidR="0065730C" w:rsidRPr="000C4896" w14:paraId="3ADC025D" w14:textId="2E4A91FC" w:rsidTr="0065730C">
        <w:trPr>
          <w:trHeight w:val="668"/>
        </w:trPr>
        <w:tc>
          <w:tcPr>
            <w:tcW w:w="2343" w:type="dxa"/>
            <w:shd w:val="clear" w:color="auto" w:fill="0032C8" w:themeFill="accent1"/>
          </w:tcPr>
          <w:p w14:paraId="7B6C59CC" w14:textId="52D67225" w:rsidR="0065730C" w:rsidRPr="000C4896" w:rsidRDefault="0065730C" w:rsidP="00467F25">
            <w:pPr>
              <w:jc w:val="both"/>
              <w:rPr>
                <w:rFonts w:asciiTheme="majorHAnsi" w:eastAsia="Calibri" w:hAnsiTheme="majorHAnsi" w:cstheme="majorHAnsi"/>
              </w:rPr>
            </w:pPr>
            <w:r w:rsidRPr="00FD59B8">
              <w:rPr>
                <w:rFonts w:asciiTheme="majorHAnsi" w:eastAsia="Calibri" w:hAnsiTheme="majorHAnsi" w:cstheme="majorHAnsi"/>
                <w:b/>
              </w:rPr>
              <w:lastRenderedPageBreak/>
              <w:t>Prestation</w:t>
            </w:r>
          </w:p>
        </w:tc>
        <w:tc>
          <w:tcPr>
            <w:tcW w:w="1650" w:type="dxa"/>
            <w:shd w:val="clear" w:color="auto" w:fill="0032C8" w:themeFill="accent1"/>
          </w:tcPr>
          <w:p w14:paraId="0EF37A8D" w14:textId="06DCC4BE" w:rsidR="0065730C" w:rsidRPr="005F2F2D" w:rsidRDefault="0065730C" w:rsidP="00467F25">
            <w:pPr>
              <w:jc w:val="both"/>
              <w:rPr>
                <w:rFonts w:asciiTheme="majorHAnsi" w:eastAsia="Calibri" w:hAnsiTheme="majorHAnsi" w:cstheme="majorHAnsi"/>
                <w:b/>
                <w:bCs/>
              </w:rPr>
            </w:pPr>
            <w:r w:rsidRPr="0065730C">
              <w:rPr>
                <w:rFonts w:asciiTheme="majorHAnsi" w:eastAsia="Calibri" w:hAnsiTheme="majorHAnsi" w:cstheme="majorHAnsi"/>
                <w:b/>
                <w:bCs/>
              </w:rPr>
              <w:t>Unité</w:t>
            </w:r>
          </w:p>
        </w:tc>
        <w:tc>
          <w:tcPr>
            <w:tcW w:w="2000" w:type="dxa"/>
            <w:shd w:val="clear" w:color="auto" w:fill="0032C8" w:themeFill="accent1"/>
          </w:tcPr>
          <w:p w14:paraId="06BDCFDD" w14:textId="3130B4D5" w:rsidR="0065730C" w:rsidRPr="0065730C" w:rsidRDefault="0065730C" w:rsidP="00467F25">
            <w:pPr>
              <w:jc w:val="both"/>
              <w:rPr>
                <w:rFonts w:asciiTheme="majorHAnsi" w:eastAsia="Calibri" w:hAnsiTheme="majorHAnsi" w:cstheme="majorHAnsi"/>
                <w:b/>
                <w:bCs/>
              </w:rPr>
            </w:pPr>
            <w:r w:rsidRPr="0065730C">
              <w:rPr>
                <w:b/>
                <w:sz w:val="24"/>
                <w:szCs w:val="24"/>
              </w:rPr>
              <w:t>Prix unitaire H.T</w:t>
            </w:r>
          </w:p>
        </w:tc>
        <w:tc>
          <w:tcPr>
            <w:tcW w:w="1650" w:type="dxa"/>
            <w:shd w:val="clear" w:color="auto" w:fill="0032C8" w:themeFill="accent1"/>
          </w:tcPr>
          <w:p w14:paraId="18983C83" w14:textId="08BED485" w:rsidR="0065730C" w:rsidRPr="005F2F2D" w:rsidRDefault="0065730C" w:rsidP="00467F25">
            <w:pPr>
              <w:jc w:val="both"/>
              <w:rPr>
                <w:rFonts w:asciiTheme="majorHAnsi" w:eastAsia="Calibri" w:hAnsiTheme="majorHAnsi" w:cstheme="majorHAnsi"/>
                <w:b/>
                <w:bCs/>
              </w:rPr>
            </w:pPr>
            <w:r>
              <w:rPr>
                <w:rFonts w:asciiTheme="majorHAnsi" w:eastAsia="Calibri" w:hAnsiTheme="majorHAnsi" w:cstheme="majorHAnsi"/>
                <w:b/>
                <w:bCs/>
              </w:rPr>
              <w:t>Quantité</w:t>
            </w:r>
          </w:p>
        </w:tc>
        <w:tc>
          <w:tcPr>
            <w:tcW w:w="1650" w:type="dxa"/>
            <w:shd w:val="clear" w:color="auto" w:fill="0032C8" w:themeFill="accent1"/>
          </w:tcPr>
          <w:p w14:paraId="7DCF3D1F" w14:textId="341D6CCA" w:rsidR="0065730C" w:rsidRPr="005F2F2D" w:rsidRDefault="0065730C" w:rsidP="00467F25">
            <w:pPr>
              <w:jc w:val="both"/>
              <w:rPr>
                <w:rFonts w:asciiTheme="majorHAnsi" w:eastAsia="Calibri" w:hAnsiTheme="majorHAnsi" w:cstheme="majorHAnsi"/>
                <w:b/>
                <w:bCs/>
              </w:rPr>
            </w:pPr>
            <w:r w:rsidRPr="005F2F2D">
              <w:rPr>
                <w:rFonts w:asciiTheme="majorHAnsi" w:eastAsia="Calibri" w:hAnsiTheme="majorHAnsi" w:cstheme="majorHAnsi"/>
                <w:b/>
                <w:bCs/>
              </w:rPr>
              <w:t>Montant en € HT (si autre devise, préciser)</w:t>
            </w:r>
          </w:p>
        </w:tc>
      </w:tr>
      <w:tr w:rsidR="0065730C" w:rsidRPr="006E3FBE" w14:paraId="50EB706C" w14:textId="1268C088" w:rsidTr="0065730C">
        <w:trPr>
          <w:trHeight w:val="779"/>
        </w:trPr>
        <w:tc>
          <w:tcPr>
            <w:tcW w:w="2343" w:type="dxa"/>
          </w:tcPr>
          <w:p w14:paraId="286E01EB" w14:textId="1372F236" w:rsidR="001C5945" w:rsidRDefault="0065730C" w:rsidP="001C5945">
            <w:pPr>
              <w:rPr>
                <w:rFonts w:asciiTheme="majorHAnsi" w:eastAsia="Calibri" w:hAnsiTheme="majorHAnsi" w:cstheme="majorHAnsi"/>
              </w:rPr>
            </w:pPr>
            <w:r w:rsidRPr="006E3FBE">
              <w:rPr>
                <w:rFonts w:asciiTheme="majorHAnsi" w:eastAsia="Calibri" w:hAnsiTheme="majorHAnsi" w:cstheme="majorHAnsi"/>
              </w:rPr>
              <w:t>Forfait pour la réalisation de la mission 2025</w:t>
            </w:r>
            <w:r w:rsidR="001C5945">
              <w:rPr>
                <w:rFonts w:asciiTheme="majorHAnsi" w:eastAsia="Calibri" w:hAnsiTheme="majorHAnsi" w:cstheme="majorHAnsi"/>
              </w:rPr>
              <w:t xml:space="preserve"> et f</w:t>
            </w:r>
            <w:r w:rsidR="001C5945" w:rsidRPr="006E3FBE">
              <w:rPr>
                <w:rFonts w:asciiTheme="majorHAnsi" w:eastAsia="Calibri" w:hAnsiTheme="majorHAnsi" w:cstheme="majorHAnsi"/>
              </w:rPr>
              <w:t>orfait pour la réalisation de la mission 2026</w:t>
            </w:r>
          </w:p>
          <w:p w14:paraId="0AD6719C" w14:textId="728FB48C" w:rsidR="0065730C" w:rsidRDefault="0065730C" w:rsidP="008A6B20">
            <w:pPr>
              <w:rPr>
                <w:rFonts w:asciiTheme="majorHAnsi" w:eastAsia="Calibri" w:hAnsiTheme="majorHAnsi" w:cstheme="majorHAnsi"/>
              </w:rPr>
            </w:pPr>
          </w:p>
          <w:p w14:paraId="6C830167" w14:textId="77777777" w:rsidR="008A6B20" w:rsidRDefault="008A6B20" w:rsidP="008A6B20">
            <w:pPr>
              <w:rPr>
                <w:rFonts w:asciiTheme="majorHAnsi" w:eastAsia="Calibri" w:hAnsiTheme="majorHAnsi" w:cstheme="majorHAnsi"/>
              </w:rPr>
            </w:pPr>
          </w:p>
          <w:p w14:paraId="5A7B2A46" w14:textId="52EED475" w:rsidR="008A6B20" w:rsidRPr="008A6B20" w:rsidRDefault="008A6B20" w:rsidP="008A6B20">
            <w:pPr>
              <w:rPr>
                <w:rFonts w:asciiTheme="majorHAnsi" w:eastAsia="Calibri" w:hAnsiTheme="majorHAnsi" w:cstheme="majorHAnsi"/>
                <w:i/>
              </w:rPr>
            </w:pPr>
            <w:r>
              <w:rPr>
                <w:rFonts w:asciiTheme="majorHAnsi" w:eastAsia="Calibri" w:hAnsiTheme="majorHAnsi" w:cstheme="majorHAnsi"/>
                <w:i/>
              </w:rPr>
              <w:t xml:space="preserve">(Comprend </w:t>
            </w:r>
            <w:r w:rsidRPr="008A6B20">
              <w:rPr>
                <w:rFonts w:asciiTheme="majorHAnsi" w:eastAsia="Calibri" w:hAnsiTheme="majorHAnsi" w:cstheme="majorHAnsi"/>
                <w:i/>
              </w:rPr>
              <w:t>l</w:t>
            </w:r>
            <w:r w:rsidR="0077626E">
              <w:rPr>
                <w:rFonts w:asciiTheme="majorHAnsi" w:eastAsia="Calibri" w:hAnsiTheme="majorHAnsi" w:cstheme="majorHAnsi"/>
                <w:i/>
              </w:rPr>
              <w:t>e transit du port à la zone de travail, l</w:t>
            </w:r>
            <w:r w:rsidRPr="008A6B20">
              <w:rPr>
                <w:rFonts w:asciiTheme="majorHAnsi" w:eastAsia="Calibri" w:hAnsiTheme="majorHAnsi" w:cstheme="majorHAnsi"/>
                <w:i/>
              </w:rPr>
              <w:t>a mobilisation, démobilisation)</w:t>
            </w:r>
          </w:p>
        </w:tc>
        <w:tc>
          <w:tcPr>
            <w:tcW w:w="1650" w:type="dxa"/>
          </w:tcPr>
          <w:p w14:paraId="28737CD2" w14:textId="77777777" w:rsidR="001C5945" w:rsidRDefault="001C5945" w:rsidP="001C5945">
            <w:pPr>
              <w:jc w:val="center"/>
              <w:rPr>
                <w:rFonts w:asciiTheme="majorHAnsi" w:eastAsia="Calibri" w:hAnsiTheme="majorHAnsi" w:cstheme="majorHAnsi"/>
              </w:rPr>
            </w:pPr>
          </w:p>
          <w:p w14:paraId="15B59F00" w14:textId="77777777" w:rsidR="001C5945" w:rsidRDefault="001C5945" w:rsidP="001C5945">
            <w:pPr>
              <w:jc w:val="center"/>
              <w:rPr>
                <w:rFonts w:asciiTheme="majorHAnsi" w:eastAsia="Calibri" w:hAnsiTheme="majorHAnsi" w:cstheme="majorHAnsi"/>
              </w:rPr>
            </w:pPr>
          </w:p>
          <w:p w14:paraId="186708A9" w14:textId="77777777" w:rsidR="001C5945" w:rsidRDefault="001C5945" w:rsidP="001C5945">
            <w:pPr>
              <w:jc w:val="center"/>
              <w:rPr>
                <w:rFonts w:asciiTheme="majorHAnsi" w:eastAsia="Calibri" w:hAnsiTheme="majorHAnsi" w:cstheme="majorHAnsi"/>
              </w:rPr>
            </w:pPr>
          </w:p>
          <w:p w14:paraId="528C8632" w14:textId="77777777" w:rsidR="001C5945" w:rsidRDefault="001C5945" w:rsidP="001C5945">
            <w:pPr>
              <w:jc w:val="center"/>
              <w:rPr>
                <w:rFonts w:asciiTheme="majorHAnsi" w:eastAsia="Calibri" w:hAnsiTheme="majorHAnsi" w:cstheme="majorHAnsi"/>
              </w:rPr>
            </w:pPr>
          </w:p>
          <w:p w14:paraId="7F93D94B" w14:textId="43C408A5" w:rsidR="0065730C" w:rsidRPr="006E3FBE" w:rsidRDefault="0065730C" w:rsidP="001C5945">
            <w:pPr>
              <w:jc w:val="center"/>
              <w:rPr>
                <w:rFonts w:asciiTheme="majorHAnsi" w:eastAsia="Calibri" w:hAnsiTheme="majorHAnsi" w:cstheme="majorHAnsi"/>
              </w:rPr>
            </w:pPr>
            <w:r>
              <w:rPr>
                <w:rFonts w:asciiTheme="majorHAnsi" w:eastAsia="Calibri" w:hAnsiTheme="majorHAnsi" w:cstheme="majorHAnsi"/>
              </w:rPr>
              <w:t>Journalier</w:t>
            </w:r>
          </w:p>
        </w:tc>
        <w:tc>
          <w:tcPr>
            <w:tcW w:w="2000" w:type="dxa"/>
          </w:tcPr>
          <w:p w14:paraId="22DB44CF" w14:textId="2DB122E1" w:rsidR="0065730C" w:rsidRPr="006E3FBE" w:rsidRDefault="0065730C" w:rsidP="00467F25">
            <w:pPr>
              <w:jc w:val="both"/>
              <w:rPr>
                <w:rFonts w:asciiTheme="majorHAnsi" w:eastAsia="Calibri" w:hAnsiTheme="majorHAnsi" w:cstheme="majorHAnsi"/>
              </w:rPr>
            </w:pPr>
          </w:p>
        </w:tc>
        <w:tc>
          <w:tcPr>
            <w:tcW w:w="1650" w:type="dxa"/>
          </w:tcPr>
          <w:p w14:paraId="400D4271" w14:textId="77777777" w:rsidR="001C5945" w:rsidRDefault="001C5945" w:rsidP="00467F25">
            <w:pPr>
              <w:jc w:val="both"/>
              <w:rPr>
                <w:rFonts w:asciiTheme="majorHAnsi" w:eastAsia="Calibri" w:hAnsiTheme="majorHAnsi" w:cstheme="majorHAnsi"/>
              </w:rPr>
            </w:pPr>
          </w:p>
          <w:p w14:paraId="30D0EDA7" w14:textId="77777777" w:rsidR="001C5945" w:rsidRDefault="001C5945" w:rsidP="00467F25">
            <w:pPr>
              <w:jc w:val="both"/>
              <w:rPr>
                <w:rFonts w:asciiTheme="majorHAnsi" w:eastAsia="Calibri" w:hAnsiTheme="majorHAnsi" w:cstheme="majorHAnsi"/>
              </w:rPr>
            </w:pPr>
          </w:p>
          <w:p w14:paraId="78A515C1" w14:textId="77777777" w:rsidR="001C5945" w:rsidRDefault="001C5945" w:rsidP="00467F25">
            <w:pPr>
              <w:jc w:val="both"/>
              <w:rPr>
                <w:rFonts w:asciiTheme="majorHAnsi" w:eastAsia="Calibri" w:hAnsiTheme="majorHAnsi" w:cstheme="majorHAnsi"/>
              </w:rPr>
            </w:pPr>
          </w:p>
          <w:p w14:paraId="77D909D4" w14:textId="77777777" w:rsidR="001C5945" w:rsidRDefault="001C5945" w:rsidP="00467F25">
            <w:pPr>
              <w:jc w:val="both"/>
              <w:rPr>
                <w:rFonts w:asciiTheme="majorHAnsi" w:eastAsia="Calibri" w:hAnsiTheme="majorHAnsi" w:cstheme="majorHAnsi"/>
              </w:rPr>
            </w:pPr>
          </w:p>
          <w:p w14:paraId="39A9E193" w14:textId="70408FC9" w:rsidR="0065730C" w:rsidRPr="006E3FBE" w:rsidRDefault="001C5945" w:rsidP="001C5945">
            <w:pPr>
              <w:jc w:val="center"/>
              <w:rPr>
                <w:rFonts w:asciiTheme="majorHAnsi" w:eastAsia="Calibri" w:hAnsiTheme="majorHAnsi" w:cstheme="majorHAnsi"/>
              </w:rPr>
            </w:pPr>
            <w:r>
              <w:rPr>
                <w:rFonts w:asciiTheme="majorHAnsi" w:eastAsia="Calibri" w:hAnsiTheme="majorHAnsi" w:cstheme="majorHAnsi"/>
              </w:rPr>
              <w:t>7</w:t>
            </w:r>
          </w:p>
        </w:tc>
        <w:tc>
          <w:tcPr>
            <w:tcW w:w="1650" w:type="dxa"/>
          </w:tcPr>
          <w:p w14:paraId="57AED508" w14:textId="77777777" w:rsidR="0065730C" w:rsidRPr="006E3FBE" w:rsidRDefault="0065730C" w:rsidP="00467F25">
            <w:pPr>
              <w:jc w:val="both"/>
              <w:rPr>
                <w:rFonts w:asciiTheme="majorHAnsi" w:eastAsia="Calibri" w:hAnsiTheme="majorHAnsi" w:cstheme="majorHAnsi"/>
              </w:rPr>
            </w:pPr>
          </w:p>
        </w:tc>
      </w:tr>
    </w:tbl>
    <w:p w14:paraId="485A4ECB" w14:textId="2C0A70EB" w:rsidR="000C4896" w:rsidRDefault="000C4896" w:rsidP="00467F25">
      <w:pPr>
        <w:jc w:val="both"/>
        <w:rPr>
          <w:rFonts w:asciiTheme="majorHAnsi" w:eastAsia="Calibri" w:hAnsiTheme="majorHAnsi" w:cstheme="majorHAnsi"/>
        </w:rPr>
      </w:pPr>
    </w:p>
    <w:p w14:paraId="279A9F32" w14:textId="53069264" w:rsidR="0065730C" w:rsidRPr="0065730C" w:rsidRDefault="0065730C" w:rsidP="00467F25">
      <w:pPr>
        <w:jc w:val="both"/>
        <w:rPr>
          <w:rFonts w:ascii="Arial" w:hAnsi="Arial" w:cs="Arial"/>
        </w:rPr>
      </w:pPr>
      <w:r w:rsidRPr="00CC5504">
        <w:rPr>
          <w:rFonts w:ascii="Arial" w:hAnsi="Arial" w:cs="Arial"/>
        </w:rPr>
        <w:t xml:space="preserve">La période d’affrètement </w:t>
      </w:r>
      <w:r>
        <w:rPr>
          <w:rFonts w:ascii="Arial" w:hAnsi="Arial" w:cs="Arial"/>
        </w:rPr>
        <w:t>est de 3</w:t>
      </w:r>
      <w:r w:rsidRPr="00CC5504">
        <w:rPr>
          <w:rFonts w:ascii="Arial" w:hAnsi="Arial" w:cs="Arial"/>
        </w:rPr>
        <w:t xml:space="preserve"> jours minimum et peut aller jusqu’à 7 jours</w:t>
      </w:r>
      <w:r>
        <w:rPr>
          <w:rFonts w:ascii="Arial" w:hAnsi="Arial" w:cs="Arial"/>
        </w:rPr>
        <w:t>. Paiement au prorata.</w:t>
      </w:r>
    </w:p>
    <w:p w14:paraId="536553E9" w14:textId="77777777" w:rsidR="0065730C" w:rsidRDefault="0065730C" w:rsidP="00467F25">
      <w:pPr>
        <w:jc w:val="both"/>
        <w:rPr>
          <w:rFonts w:asciiTheme="majorHAnsi" w:eastAsia="Calibri" w:hAnsiTheme="majorHAnsi" w:cstheme="majorHAnsi"/>
        </w:rPr>
      </w:pPr>
    </w:p>
    <w:p w14:paraId="0E62E0A9" w14:textId="77777777" w:rsidR="000C4896" w:rsidRPr="000C4896" w:rsidRDefault="000C4896" w:rsidP="00467F25">
      <w:pPr>
        <w:jc w:val="both"/>
        <w:rPr>
          <w:rFonts w:asciiTheme="majorHAnsi" w:eastAsia="Calibri" w:hAnsiTheme="majorHAnsi" w:cstheme="majorHAnsi"/>
        </w:rPr>
      </w:pPr>
      <w:r w:rsidRPr="000C4896">
        <w:rPr>
          <w:rFonts w:asciiTheme="majorHAnsi" w:eastAsia="Calibri" w:hAnsiTheme="majorHAnsi" w:cstheme="majorHAnsi"/>
        </w:rPr>
        <w:t>L’offre de prix est détaillée dans la décomposition de prix joint au présent marché.</w:t>
      </w:r>
    </w:p>
    <w:p w14:paraId="02517DA7" w14:textId="77777777" w:rsidR="000C4896" w:rsidRPr="000C4896" w:rsidRDefault="000C4896" w:rsidP="00467F25">
      <w:pPr>
        <w:jc w:val="both"/>
        <w:rPr>
          <w:rFonts w:asciiTheme="majorHAnsi" w:eastAsia="Calibri" w:hAnsiTheme="majorHAnsi" w:cstheme="majorHAnsi"/>
        </w:rPr>
      </w:pPr>
      <w:r w:rsidRPr="000C4896">
        <w:rPr>
          <w:rFonts w:asciiTheme="majorHAnsi" w:eastAsia="Calibri" w:hAnsiTheme="majorHAnsi" w:cstheme="majorHAnsi"/>
        </w:rPr>
        <w:t>(Décomposition de prix à remettre par le soumissionnaire).</w:t>
      </w:r>
    </w:p>
    <w:p w14:paraId="33A54AF0" w14:textId="77777777" w:rsidR="000C4896" w:rsidRPr="00BF7CA2" w:rsidRDefault="000C4896" w:rsidP="00467F25">
      <w:pPr>
        <w:jc w:val="both"/>
        <w:rPr>
          <w:rFonts w:asciiTheme="majorHAnsi" w:eastAsia="Calibri" w:hAnsiTheme="majorHAnsi" w:cstheme="majorHAnsi"/>
        </w:rPr>
      </w:pPr>
    </w:p>
    <w:p w14:paraId="4CC23C06" w14:textId="5AFEE037" w:rsidR="00976622" w:rsidRPr="00BF7CA2" w:rsidRDefault="00976622" w:rsidP="00467F25">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E0E090A" w14:textId="1C3C33E2" w:rsidR="000C4896" w:rsidRPr="00D67D91" w:rsidRDefault="000C4896" w:rsidP="00467F25">
      <w:pPr>
        <w:pStyle w:val="Titre1"/>
      </w:pPr>
      <w:bookmarkStart w:id="1" w:name="_Toc532545579"/>
      <w:r w:rsidRPr="00D67D91">
        <w:t>CARACT</w:t>
      </w:r>
      <w:r>
        <w:t>E</w:t>
      </w:r>
      <w:r w:rsidRPr="00D67D91">
        <w:t>RISTIQUES DES PRIX</w:t>
      </w:r>
      <w:bookmarkEnd w:id="1"/>
    </w:p>
    <w:p w14:paraId="6B7D9A0C" w14:textId="77777777" w:rsidR="000C4896" w:rsidRPr="000C4896" w:rsidRDefault="000C4896" w:rsidP="00467F25">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4CAD2315" w14:textId="35AB2C49" w:rsidR="00976622" w:rsidRPr="00976622" w:rsidRDefault="00976622" w:rsidP="00467F25">
      <w:pPr>
        <w:pStyle w:val="Titre1"/>
      </w:pPr>
      <w:r w:rsidRPr="00976622">
        <w:t>DELAI – DUREE DU MARCHE</w:t>
      </w:r>
    </w:p>
    <w:p w14:paraId="770F6F80" w14:textId="72B6DBBA" w:rsidR="006007E5" w:rsidRPr="006E3FBE" w:rsidRDefault="006007E5" w:rsidP="00467F25">
      <w:pPr>
        <w:jc w:val="both"/>
      </w:pPr>
      <w:r w:rsidRPr="006E3FBE">
        <w:t>La durée du marché est de 24 mois.</w:t>
      </w:r>
    </w:p>
    <w:p w14:paraId="6BC3BEE5" w14:textId="24A603EA" w:rsidR="006007E5" w:rsidRDefault="006007E5" w:rsidP="00467F25">
      <w:pPr>
        <w:jc w:val="both"/>
      </w:pPr>
    </w:p>
    <w:p w14:paraId="4C76FBE0" w14:textId="629CA2A5" w:rsidR="0077626E" w:rsidRDefault="0077626E" w:rsidP="00BC5B6B">
      <w:pPr>
        <w:jc w:val="both"/>
      </w:pPr>
      <w:r w:rsidRPr="0077626E">
        <w:rPr>
          <w:b/>
          <w:u w:val="single"/>
        </w:rPr>
        <w:t>Mission 1 :</w:t>
      </w:r>
      <w:r>
        <w:t xml:space="preserve"> </w:t>
      </w:r>
      <w:r w:rsidR="00BC5B6B" w:rsidRPr="006E3FBE">
        <w:t xml:space="preserve">La prestation de la mission 1 devra être effectuée la première semaine d’octobre 2025. </w:t>
      </w:r>
    </w:p>
    <w:p w14:paraId="536B944A" w14:textId="329DD85F" w:rsidR="0077626E" w:rsidRDefault="00BC5B6B" w:rsidP="0077626E">
      <w:pPr>
        <w:pStyle w:val="Paragraphedeliste"/>
        <w:numPr>
          <w:ilvl w:val="0"/>
          <w:numId w:val="11"/>
        </w:numPr>
        <w:jc w:val="both"/>
      </w:pPr>
      <w:r w:rsidRPr="006E3FBE">
        <w:t>24h en mer pour la dépose des 2 piézomètres et la réalisation des 2 carottes</w:t>
      </w:r>
      <w:r w:rsidR="0077626E">
        <w:t> ;</w:t>
      </w:r>
    </w:p>
    <w:p w14:paraId="28010020" w14:textId="0D8E7998" w:rsidR="00BC5B6B" w:rsidRPr="006E3FBE" w:rsidRDefault="0077626E" w:rsidP="0077626E">
      <w:pPr>
        <w:pStyle w:val="Paragraphedeliste"/>
        <w:numPr>
          <w:ilvl w:val="0"/>
          <w:numId w:val="11"/>
        </w:numPr>
        <w:jc w:val="both"/>
      </w:pPr>
      <w:r>
        <w:t>U</w:t>
      </w:r>
      <w:r w:rsidR="00BC5B6B" w:rsidRPr="006E3FBE">
        <w:t>ne journée et demi pour la mob</w:t>
      </w:r>
      <w:r>
        <w:t>ilisation</w:t>
      </w:r>
      <w:r w:rsidR="00BC5B6B" w:rsidRPr="006E3FBE">
        <w:t xml:space="preserve"> et démobilisation du matériel.</w:t>
      </w:r>
    </w:p>
    <w:p w14:paraId="496E80F9" w14:textId="77777777" w:rsidR="00BC5B6B" w:rsidRPr="006E3FBE" w:rsidRDefault="00BC5B6B" w:rsidP="00BC5B6B">
      <w:pPr>
        <w:jc w:val="both"/>
      </w:pPr>
    </w:p>
    <w:p w14:paraId="1B548D98" w14:textId="77777777" w:rsidR="0077626E" w:rsidRDefault="0077626E" w:rsidP="00BC5B6B">
      <w:pPr>
        <w:jc w:val="both"/>
      </w:pPr>
      <w:r w:rsidRPr="0077626E">
        <w:rPr>
          <w:b/>
          <w:u w:val="single"/>
        </w:rPr>
        <w:t>Mission 2 :</w:t>
      </w:r>
      <w:r>
        <w:t xml:space="preserve"> </w:t>
      </w:r>
      <w:r w:rsidR="00BC5B6B" w:rsidRPr="006E3FBE">
        <w:t>La prestation de la mission 2 devra être effectué</w:t>
      </w:r>
      <w:r>
        <w:t>e en septembre ou octobre 2026.</w:t>
      </w:r>
    </w:p>
    <w:p w14:paraId="460B7BE1" w14:textId="104512DF" w:rsidR="0077626E" w:rsidRDefault="00BC5B6B" w:rsidP="0077626E">
      <w:pPr>
        <w:pStyle w:val="Paragraphedeliste"/>
        <w:numPr>
          <w:ilvl w:val="0"/>
          <w:numId w:val="11"/>
        </w:numPr>
        <w:jc w:val="both"/>
      </w:pPr>
      <w:r w:rsidRPr="006E3FBE">
        <w:t>10h en mer pour la récupération des 2 piézomètres</w:t>
      </w:r>
      <w:r w:rsidR="0077626E">
        <w:t> ;</w:t>
      </w:r>
    </w:p>
    <w:p w14:paraId="09E64888" w14:textId="0964F2E8" w:rsidR="0077626E" w:rsidRDefault="0077626E" w:rsidP="0077626E">
      <w:pPr>
        <w:pStyle w:val="Paragraphedeliste"/>
        <w:numPr>
          <w:ilvl w:val="0"/>
          <w:numId w:val="11"/>
        </w:numPr>
        <w:jc w:val="both"/>
      </w:pPr>
      <w:r>
        <w:t xml:space="preserve">Une </w:t>
      </w:r>
      <w:r w:rsidR="00BC5B6B" w:rsidRPr="006E3FBE">
        <w:t>demi-journée</w:t>
      </w:r>
      <w:r>
        <w:t xml:space="preserve"> de démobilisation du matériel ;</w:t>
      </w:r>
    </w:p>
    <w:p w14:paraId="2F56B6E3" w14:textId="1C191924" w:rsidR="00BC5B6B" w:rsidRPr="006E3FBE" w:rsidRDefault="00BC5B6B" w:rsidP="0077626E">
      <w:pPr>
        <w:pStyle w:val="Paragraphedeliste"/>
        <w:numPr>
          <w:ilvl w:val="0"/>
          <w:numId w:val="11"/>
        </w:numPr>
        <w:jc w:val="both"/>
      </w:pPr>
      <w:r w:rsidRPr="006E3FBE">
        <w:lastRenderedPageBreak/>
        <w:t>Pas de jour de mobilisation à prévoir.</w:t>
      </w:r>
    </w:p>
    <w:p w14:paraId="2CB2E18E" w14:textId="77777777" w:rsidR="00BC5B6B" w:rsidRPr="006E3FBE" w:rsidRDefault="00BC5B6B" w:rsidP="00BC5B6B">
      <w:pPr>
        <w:jc w:val="both"/>
      </w:pPr>
    </w:p>
    <w:p w14:paraId="6583DC2D" w14:textId="77777777" w:rsidR="00BC5B6B" w:rsidRPr="006E3FBE" w:rsidRDefault="00BC5B6B" w:rsidP="00BC5B6B">
      <w:pPr>
        <w:jc w:val="both"/>
      </w:pPr>
      <w:r w:rsidRPr="006E3FBE">
        <w:t>Il faut compter le temps de transit entre le port d’attache et la zone d’étude située à 7 km au large de Narbonne.</w:t>
      </w:r>
    </w:p>
    <w:p w14:paraId="0FF0E800" w14:textId="77777777" w:rsidR="00BC5B6B" w:rsidRPr="006E3FBE" w:rsidRDefault="00BC5B6B" w:rsidP="00467F25">
      <w:pPr>
        <w:jc w:val="both"/>
      </w:pPr>
    </w:p>
    <w:p w14:paraId="73D685E5" w14:textId="549FC1CC" w:rsidR="006704BF" w:rsidRPr="006704BF" w:rsidRDefault="006704BF" w:rsidP="00467F25">
      <w:pPr>
        <w:pStyle w:val="Titre1"/>
      </w:pPr>
      <w:r w:rsidRPr="006704BF">
        <w:t>DELAI GLOBAL DE PAIEMENT</w:t>
      </w:r>
    </w:p>
    <w:p w14:paraId="5ED43DDA" w14:textId="07DBA638" w:rsidR="006704BF" w:rsidRDefault="006704BF" w:rsidP="00467F25">
      <w:pPr>
        <w:jc w:val="both"/>
      </w:pPr>
      <w:r>
        <w:t>Les factures sont réglées à 30 jours à compter de la date de réception de la facture par virement au numéro de compte du Titulaire.</w:t>
      </w:r>
    </w:p>
    <w:p w14:paraId="2BDB57FB" w14:textId="50E3F202" w:rsidR="006704BF" w:rsidRPr="006704BF" w:rsidRDefault="006704BF" w:rsidP="00467F25">
      <w:pPr>
        <w:pStyle w:val="Titre1"/>
      </w:pPr>
      <w:r w:rsidRPr="006704BF">
        <w:t xml:space="preserve">PRESENTATION DES DEMANDES DE PAIEMENTS </w:t>
      </w:r>
    </w:p>
    <w:p w14:paraId="18CB0151" w14:textId="77777777" w:rsidR="006704BF" w:rsidRDefault="006704BF" w:rsidP="00467F25">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467F25">
      <w:pPr>
        <w:jc w:val="both"/>
      </w:pPr>
    </w:p>
    <w:p w14:paraId="3AB7E3F8" w14:textId="04F4E068" w:rsidR="006704BF" w:rsidRDefault="006704BF" w:rsidP="00467F25">
      <w:pPr>
        <w:jc w:val="both"/>
      </w:pPr>
      <w:r>
        <w:t>Les factures seront établies en un exemplaire portant, outre les mentions légales, les indications suivantes :</w:t>
      </w:r>
    </w:p>
    <w:p w14:paraId="4151A5CF" w14:textId="7452E098" w:rsidR="006704BF" w:rsidRDefault="006704BF" w:rsidP="00467F25">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467F25">
            <w:pPr>
              <w:spacing w:before="120" w:after="120"/>
              <w:jc w:val="both"/>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467F25">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467F25">
      <w:pPr>
        <w:jc w:val="both"/>
      </w:pPr>
    </w:p>
    <w:p w14:paraId="35FF0699" w14:textId="6C1872AB" w:rsidR="006704BF" w:rsidRDefault="006704BF" w:rsidP="00467F25">
      <w:pPr>
        <w:jc w:val="both"/>
      </w:pPr>
    </w:p>
    <w:p w14:paraId="13ACDF3F" w14:textId="77777777" w:rsidR="006704BF" w:rsidRDefault="006704BF" w:rsidP="00467F25">
      <w:pPr>
        <w:jc w:val="both"/>
      </w:pPr>
      <w:r>
        <w:t>Les factures non conformes seront rejetées et le délai global de paiement mentionné à l’article 7 est suspendu.</w:t>
      </w:r>
    </w:p>
    <w:p w14:paraId="69FD282F" w14:textId="77777777" w:rsidR="006704BF" w:rsidRDefault="006704BF" w:rsidP="00467F25">
      <w:pPr>
        <w:jc w:val="both"/>
      </w:pPr>
    </w:p>
    <w:p w14:paraId="2FFB8B09" w14:textId="3C019B3C" w:rsidR="006704BF" w:rsidRDefault="006704BF" w:rsidP="00467F25">
      <w:pPr>
        <w:jc w:val="both"/>
      </w:pPr>
      <w:r>
        <w:t xml:space="preserve">Les factures seront adressées en un seul original à https://chorus-pro.gouv.fr et à </w:t>
      </w:r>
      <w:hyperlink r:id="rId11" w:history="1">
        <w:r w:rsidR="00E71F5F" w:rsidRPr="00E71F5F">
          <w:rPr>
            <w:rStyle w:val="Lienhypertexte"/>
            <w:b/>
          </w:rPr>
          <w:t>acp.visa.depenses@ifremer.fr</w:t>
        </w:r>
      </w:hyperlink>
      <w:r w:rsidR="00E71F5F">
        <w:t xml:space="preserve"> </w:t>
      </w:r>
      <w:r>
        <w:t>pour les fournisseurs étrangers.</w:t>
      </w:r>
    </w:p>
    <w:p w14:paraId="6011AAB0" w14:textId="77777777" w:rsidR="006704BF" w:rsidRDefault="006704BF" w:rsidP="00467F25">
      <w:pPr>
        <w:jc w:val="both"/>
      </w:pPr>
    </w:p>
    <w:p w14:paraId="20CE1AA6" w14:textId="5A9B42F3" w:rsidR="006704BF" w:rsidRDefault="006704BF" w:rsidP="00467F25">
      <w:pPr>
        <w:jc w:val="center"/>
      </w:pPr>
      <w:r>
        <w:t>NOM : INST FR RECHERCHE POUR LEXPLOIT MER</w:t>
      </w:r>
    </w:p>
    <w:p w14:paraId="1DE11DAF" w14:textId="11644025" w:rsidR="006704BF" w:rsidRDefault="006704BF" w:rsidP="00467F25">
      <w:pPr>
        <w:jc w:val="center"/>
      </w:pPr>
      <w:r>
        <w:t>SIRET : 330 715 368 00032</w:t>
      </w:r>
    </w:p>
    <w:p w14:paraId="603C9212" w14:textId="77777777" w:rsidR="006704BF" w:rsidRDefault="006704BF" w:rsidP="00467F25">
      <w:pPr>
        <w:jc w:val="center"/>
      </w:pPr>
      <w:r>
        <w:t>Code de service : METROPOLE_DOM</w:t>
      </w:r>
    </w:p>
    <w:p w14:paraId="5914007F" w14:textId="51CE46F5" w:rsidR="006704BF" w:rsidRDefault="006704BF" w:rsidP="00467F25">
      <w:pPr>
        <w:jc w:val="center"/>
      </w:pPr>
      <w:r>
        <w:t>N° Engagement : n° SAP</w:t>
      </w:r>
    </w:p>
    <w:p w14:paraId="71850E80" w14:textId="77777777" w:rsidR="00467F25" w:rsidRDefault="00467F25" w:rsidP="00467F25">
      <w:pPr>
        <w:jc w:val="both"/>
      </w:pPr>
    </w:p>
    <w:p w14:paraId="2518E71D" w14:textId="731BDE0D" w:rsidR="006704BF" w:rsidRPr="006704BF" w:rsidRDefault="006704BF" w:rsidP="00467F25">
      <w:pPr>
        <w:pStyle w:val="Titre1"/>
      </w:pPr>
      <w:r w:rsidRPr="006704BF">
        <w:t>LIEUX DE LIVRAISON/D’EXECUTION</w:t>
      </w:r>
    </w:p>
    <w:p w14:paraId="5DFC2EC6" w14:textId="3743740B" w:rsidR="00E61138" w:rsidRDefault="007F37ED" w:rsidP="00467F25">
      <w:pPr>
        <w:jc w:val="both"/>
      </w:pPr>
      <w:r w:rsidRPr="00750163">
        <w:t>Les 2 campagnes scientifiques se dérouler</w:t>
      </w:r>
      <w:r w:rsidR="003259DD" w:rsidRPr="00750163">
        <w:t>ont</w:t>
      </w:r>
      <w:r w:rsidRPr="00750163">
        <w:t xml:space="preserve"> </w:t>
      </w:r>
      <w:r w:rsidR="00B47CA3" w:rsidRPr="00750163">
        <w:t xml:space="preserve">au large de Narbonne à 7 km de la côte : Long 3°13'57,35"E - </w:t>
      </w:r>
      <w:proofErr w:type="spellStart"/>
      <w:r w:rsidR="00B47CA3" w:rsidRPr="00750163">
        <w:t>Lat</w:t>
      </w:r>
      <w:proofErr w:type="spellEnd"/>
      <w:r w:rsidR="00B47CA3" w:rsidRPr="00750163">
        <w:t xml:space="preserve"> 43°7'1,89"N. La profondeur d’eau du site d’étude est d’environ 32 m. </w:t>
      </w:r>
    </w:p>
    <w:p w14:paraId="31C79C91" w14:textId="77777777" w:rsidR="00467F25" w:rsidRPr="00750163" w:rsidRDefault="00467F25" w:rsidP="00467F25">
      <w:pPr>
        <w:jc w:val="both"/>
      </w:pPr>
    </w:p>
    <w:p w14:paraId="14E63F84" w14:textId="1F75EF84" w:rsidR="00E61138" w:rsidRPr="00E61138" w:rsidRDefault="00E61138" w:rsidP="00467F25">
      <w:pPr>
        <w:pStyle w:val="Titre1"/>
      </w:pPr>
      <w:r w:rsidRPr="00E61138">
        <w:t>ENVIRONNEMENT</w:t>
      </w:r>
    </w:p>
    <w:p w14:paraId="58662E7D" w14:textId="721F123E" w:rsidR="006704BF" w:rsidRDefault="00B47CA3" w:rsidP="00467F25">
      <w:pPr>
        <w:jc w:val="both"/>
      </w:pPr>
      <w:r w:rsidRPr="003259DD">
        <w:t>Durant l’exécution du marché, le titulaire s’engage à respecter l’environnement notamment dans la gestion des déchets et de leur tri à bord. Et de respecter la biodiversité.</w:t>
      </w:r>
    </w:p>
    <w:p w14:paraId="2D0BC2F8" w14:textId="77777777" w:rsidR="00467F25" w:rsidRPr="003259DD" w:rsidRDefault="00467F25" w:rsidP="00467F25">
      <w:pPr>
        <w:jc w:val="both"/>
      </w:pPr>
    </w:p>
    <w:p w14:paraId="63124D92" w14:textId="604FB15E" w:rsidR="006704BF" w:rsidRPr="006704BF" w:rsidRDefault="006704BF" w:rsidP="00467F25">
      <w:pPr>
        <w:pStyle w:val="Titre1"/>
      </w:pPr>
      <w:r w:rsidRPr="006704BF">
        <w:t>PROPRIETE INTELLECTUELLE</w:t>
      </w:r>
    </w:p>
    <w:p w14:paraId="5D1D23A5" w14:textId="26EF4E08" w:rsidR="006704BF" w:rsidRDefault="006704BF" w:rsidP="00467F25">
      <w:pPr>
        <w:jc w:val="both"/>
      </w:pPr>
      <w:r>
        <w:t>Les dispositions sont fixées par les articles 34 à 37 du CCAG/FCS. Par dérogation à l’article 37, la cession est consentie à l'acheteur à titre exclusif.</w:t>
      </w:r>
    </w:p>
    <w:p w14:paraId="45914C0B" w14:textId="77777777" w:rsidR="00467F25" w:rsidRDefault="00467F25" w:rsidP="00467F25">
      <w:pPr>
        <w:jc w:val="both"/>
      </w:pPr>
    </w:p>
    <w:p w14:paraId="2AB92CA4" w14:textId="1C8F1B63" w:rsidR="006704BF" w:rsidRPr="006704BF" w:rsidRDefault="006704BF" w:rsidP="00467F25">
      <w:pPr>
        <w:pStyle w:val="Titre1"/>
      </w:pPr>
      <w:r w:rsidRPr="006704BF">
        <w:t>GARANTIE</w:t>
      </w:r>
    </w:p>
    <w:p w14:paraId="6C0FBE79" w14:textId="1C38638D" w:rsidR="006704BF" w:rsidRDefault="006704BF" w:rsidP="00467F25">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A4FEACB" w14:textId="77777777" w:rsidR="00467F25" w:rsidRDefault="00467F25" w:rsidP="00467F25">
      <w:pPr>
        <w:jc w:val="both"/>
      </w:pPr>
    </w:p>
    <w:p w14:paraId="5312D549" w14:textId="5F5B9BD5" w:rsidR="00BC5B6B" w:rsidRPr="006704BF" w:rsidRDefault="006704BF" w:rsidP="00BC5B6B">
      <w:pPr>
        <w:pStyle w:val="Titre1"/>
      </w:pPr>
      <w:r w:rsidRPr="006704BF">
        <w:t>PRESCRIPTIONS TECHNIQUES</w:t>
      </w:r>
    </w:p>
    <w:p w14:paraId="148D21FF" w14:textId="77777777" w:rsidR="00BC5B6B" w:rsidRPr="00BC5B6B" w:rsidRDefault="00BC5B6B" w:rsidP="00BC5B6B">
      <w:pPr>
        <w:pStyle w:val="Titre2"/>
        <w:numPr>
          <w:ilvl w:val="1"/>
          <w:numId w:val="4"/>
        </w:numPr>
        <w:rPr>
          <w:color w:val="auto"/>
        </w:rPr>
      </w:pPr>
      <w:r w:rsidRPr="00BC5B6B">
        <w:rPr>
          <w:color w:val="auto"/>
        </w:rPr>
        <w:t>Contexte</w:t>
      </w:r>
    </w:p>
    <w:p w14:paraId="055DEA43" w14:textId="2F597ACD" w:rsidR="00BC5B6B" w:rsidRDefault="00BC5B6B" w:rsidP="00BC5B6B">
      <w:pPr>
        <w:jc w:val="both"/>
      </w:pPr>
      <w:r w:rsidRPr="00BC5B6B">
        <w:t xml:space="preserve">L’objectif des acquisitions prévues dans ce projet est l’évaluation des surpressions de gaz dans les sédiments marins superficiels au large de Narbonne. Afin de remplir cet objectif : nous avons besoin d’installer 2 piézomètres (Fig. 1) et d’effectuer 2 carottages de 9 m de longueur </w:t>
      </w:r>
      <w:r w:rsidRPr="00BC5B6B">
        <w:lastRenderedPageBreak/>
        <w:t xml:space="preserve">lors d’une première mission océanographique. Les équipements seront fournis par l’équipe scientifique </w:t>
      </w:r>
      <w:r w:rsidR="00295571" w:rsidRPr="00BC5B6B">
        <w:t>embarquant</w:t>
      </w:r>
      <w:r w:rsidRPr="00BC5B6B">
        <w:t>. Et lors de la mission 2, un an après la première, nous aurons besoin de récupérer les piézomètres qui seront restés au fond de la mer.</w:t>
      </w:r>
    </w:p>
    <w:p w14:paraId="16C8CC56" w14:textId="77777777" w:rsidR="0077626E" w:rsidRPr="00BC5B6B" w:rsidRDefault="0077626E" w:rsidP="00BC5B6B">
      <w:pPr>
        <w:jc w:val="both"/>
      </w:pPr>
    </w:p>
    <w:p w14:paraId="7EF0CFC6" w14:textId="77777777" w:rsidR="00BC5B6B" w:rsidRPr="00BC5B6B" w:rsidRDefault="00BC5B6B" w:rsidP="00BC5B6B">
      <w:pPr>
        <w:pStyle w:val="Titre2"/>
        <w:numPr>
          <w:ilvl w:val="1"/>
          <w:numId w:val="4"/>
        </w:numPr>
        <w:rPr>
          <w:color w:val="auto"/>
        </w:rPr>
      </w:pPr>
      <w:r w:rsidRPr="00BC5B6B">
        <w:rPr>
          <w:color w:val="auto"/>
        </w:rPr>
        <w:t>Présentation des équipements</w:t>
      </w:r>
    </w:p>
    <w:p w14:paraId="775FCB0C" w14:textId="77777777" w:rsidR="00BC5B6B" w:rsidRPr="0077626E" w:rsidRDefault="00BC5B6B" w:rsidP="00BC5B6B">
      <w:pPr>
        <w:jc w:val="both"/>
        <w:rPr>
          <w:b/>
          <w:u w:val="single"/>
        </w:rPr>
      </w:pPr>
      <w:r w:rsidRPr="0077626E">
        <w:rPr>
          <w:b/>
          <w:u w:val="single"/>
        </w:rPr>
        <w:t>- Les piézomètres (Fig. 1) :</w:t>
      </w:r>
    </w:p>
    <w:p w14:paraId="30FD8FC2" w14:textId="77777777" w:rsidR="00BC5B6B" w:rsidRPr="00BC5B6B" w:rsidRDefault="00BC5B6B" w:rsidP="00BC5B6B">
      <w:pPr>
        <w:jc w:val="both"/>
      </w:pPr>
      <w:r w:rsidRPr="00BC5B6B">
        <w:t>Un piézomètre sera composé d’une pointe de 9 m qui sera enfoncée verticalement dans les sédiments, de la partie électronique posée au fond de la mer, et d’un lest d’1.7 T au maximum permettant d’enfoncer le piézomètre dans les sédiments. Pour le déploiement, un châssis est à installer sur le pont dont les côtes sont indiquées sur le plan présenté en figure 2. Seulement 2/3 de cette structure fixe est à installer (à peu près 7 m de longueur). Ce châssis sera installé par nos soin durant la journée de mobilisation. Un chariot mobile coulissant sur le châssis permettra de translater le piézomètre vers l’arrière du pont et lorsqu’il sera au-dessus de l’eau, une rotation permet de le faire passer de la position horizontale à verticale. La descente du piézomètre devra s’effectuer à la vitesse d’1 m/s. Après enfoncement, le piézomètre est dissocié de son lest par ordre acoustique.</w:t>
      </w:r>
    </w:p>
    <w:p w14:paraId="0A80DDD2" w14:textId="77777777" w:rsidR="00BC5B6B" w:rsidRPr="00BC5B6B" w:rsidRDefault="00BC5B6B" w:rsidP="00BC5B6B">
      <w:pPr>
        <w:jc w:val="both"/>
        <w:rPr>
          <w:i/>
          <w:iCs/>
          <w:sz w:val="20"/>
          <w:szCs w:val="20"/>
        </w:rPr>
      </w:pPr>
      <w:r w:rsidRPr="00BC5B6B">
        <w:rPr>
          <w:noProof/>
          <w:lang w:eastAsia="fr-FR"/>
        </w:rPr>
        <w:lastRenderedPageBreak/>
        <w:drawing>
          <wp:anchor distT="0" distB="0" distL="114300" distR="114300" simplePos="0" relativeHeight="251663360" behindDoc="0" locked="0" layoutInCell="1" allowOverlap="1" wp14:anchorId="357AA645" wp14:editId="3D4978D6">
            <wp:simplePos x="0" y="0"/>
            <wp:positionH relativeFrom="margin">
              <wp:align>right</wp:align>
            </wp:positionH>
            <wp:positionV relativeFrom="paragraph">
              <wp:posOffset>283845</wp:posOffset>
            </wp:positionV>
            <wp:extent cx="5759450" cy="5376545"/>
            <wp:effectExtent l="0" t="0" r="0" b="9525"/>
            <wp:wrapTopAndBottom/>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59450" cy="5376545"/>
                    </a:xfrm>
                    <a:prstGeom prst="rect">
                      <a:avLst/>
                    </a:prstGeom>
                  </pic:spPr>
                </pic:pic>
              </a:graphicData>
            </a:graphic>
            <wp14:sizeRelH relativeFrom="margin">
              <wp14:pctWidth>0</wp14:pctWidth>
            </wp14:sizeRelH>
            <wp14:sizeRelV relativeFrom="margin">
              <wp14:pctHeight>0</wp14:pctHeight>
            </wp14:sizeRelV>
          </wp:anchor>
        </w:drawing>
      </w:r>
    </w:p>
    <w:p w14:paraId="0CCA7AB0" w14:textId="77777777" w:rsidR="00BC5B6B" w:rsidRPr="00BC5B6B" w:rsidRDefault="00BC5B6B" w:rsidP="00BC5B6B">
      <w:pPr>
        <w:jc w:val="both"/>
        <w:rPr>
          <w:i/>
          <w:iCs/>
          <w:sz w:val="20"/>
          <w:szCs w:val="20"/>
        </w:rPr>
      </w:pPr>
      <w:r w:rsidRPr="00BC5B6B">
        <w:rPr>
          <w:i/>
          <w:iCs/>
          <w:sz w:val="20"/>
          <w:szCs w:val="20"/>
        </w:rPr>
        <w:t>Figure 1 : Présentation d’un piézomètre.</w:t>
      </w:r>
    </w:p>
    <w:p w14:paraId="4ED16AA8" w14:textId="77777777" w:rsidR="00BC5B6B" w:rsidRPr="00BC5B6B" w:rsidRDefault="00BC5B6B" w:rsidP="00BC5B6B">
      <w:pPr>
        <w:jc w:val="both"/>
      </w:pPr>
    </w:p>
    <w:p w14:paraId="52F59C20" w14:textId="77777777" w:rsidR="00BC5B6B" w:rsidRPr="00BC5B6B" w:rsidRDefault="00BC5B6B" w:rsidP="00BC5B6B">
      <w:pPr>
        <w:jc w:val="both"/>
      </w:pPr>
      <w:r w:rsidRPr="00BC5B6B">
        <w:t xml:space="preserve">Lors de la mission 2. La récupération du piézomètre se fera en l’arrachant du fond grâce à un bout qui sera accroché au </w:t>
      </w:r>
      <w:proofErr w:type="spellStart"/>
      <w:r w:rsidRPr="00BC5B6B">
        <w:t>piézo</w:t>
      </w:r>
      <w:proofErr w:type="spellEnd"/>
      <w:r w:rsidRPr="00BC5B6B">
        <w:t xml:space="preserve"> à l’aide de plongeurs. Cette opération se fera la veille de la mission par nos propres moyens. Pour l’arrachement du piézomètre, il faudra que le bateau soit équipé d’un treuil 5 T. Il n’y a pas besoin de mettre le châssis pour cette récupération.</w:t>
      </w:r>
    </w:p>
    <w:p w14:paraId="33736373" w14:textId="77777777" w:rsidR="00BC5B6B" w:rsidRPr="00BC5B6B" w:rsidRDefault="00BC5B6B" w:rsidP="00BC5B6B">
      <w:pPr>
        <w:jc w:val="both"/>
      </w:pPr>
    </w:p>
    <w:p w14:paraId="6CBAF4DD" w14:textId="77777777" w:rsidR="00BC5B6B" w:rsidRPr="00BC5B6B" w:rsidRDefault="00BC5B6B" w:rsidP="00BC5B6B">
      <w:pPr>
        <w:jc w:val="both"/>
      </w:pPr>
      <w:r w:rsidRPr="00BC5B6B">
        <w:rPr>
          <w:noProof/>
          <w:lang w:eastAsia="fr-FR"/>
        </w:rPr>
        <w:lastRenderedPageBreak/>
        <w:drawing>
          <wp:anchor distT="0" distB="0" distL="114300" distR="114300" simplePos="0" relativeHeight="251664384" behindDoc="0" locked="0" layoutInCell="1" allowOverlap="1" wp14:anchorId="46AD866E" wp14:editId="0A0AF7E4">
            <wp:simplePos x="0" y="0"/>
            <wp:positionH relativeFrom="margin">
              <wp:align>right</wp:align>
            </wp:positionH>
            <wp:positionV relativeFrom="paragraph">
              <wp:posOffset>604</wp:posOffset>
            </wp:positionV>
            <wp:extent cx="5753100" cy="4095146"/>
            <wp:effectExtent l="0" t="0" r="0" b="635"/>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53100" cy="4095146"/>
                    </a:xfrm>
                    <a:prstGeom prst="rect">
                      <a:avLst/>
                    </a:prstGeom>
                  </pic:spPr>
                </pic:pic>
              </a:graphicData>
            </a:graphic>
            <wp14:sizeRelH relativeFrom="margin">
              <wp14:pctWidth>0</wp14:pctWidth>
            </wp14:sizeRelH>
            <wp14:sizeRelV relativeFrom="margin">
              <wp14:pctHeight>0</wp14:pctHeight>
            </wp14:sizeRelV>
          </wp:anchor>
        </w:drawing>
      </w:r>
    </w:p>
    <w:p w14:paraId="5B50A411" w14:textId="77777777" w:rsidR="00BC5B6B" w:rsidRPr="00BC5B6B" w:rsidRDefault="00BC5B6B" w:rsidP="00BC5B6B">
      <w:pPr>
        <w:jc w:val="both"/>
        <w:rPr>
          <w:i/>
          <w:iCs/>
          <w:sz w:val="20"/>
          <w:szCs w:val="20"/>
        </w:rPr>
      </w:pPr>
      <w:r w:rsidRPr="00BC5B6B">
        <w:rPr>
          <w:i/>
          <w:iCs/>
          <w:sz w:val="20"/>
          <w:szCs w:val="20"/>
        </w:rPr>
        <w:t>Figure 2 : En haut à gauche, vue de profil du châssis fixe horizontal et du chariot mobile ici en position verticale une fois basculé à l’arrière du bateau. En bas à droite, vue 3 D du châssis fixe et du chariot mobile à l’horizontale permettant de mettre le piézomètre à l’horizontale dessus puis à la verticale une fois le tout translaté au bout du châssis.</w:t>
      </w:r>
    </w:p>
    <w:p w14:paraId="3FB2FBAA" w14:textId="77777777" w:rsidR="00BC5B6B" w:rsidRPr="00BC5B6B" w:rsidRDefault="00BC5B6B" w:rsidP="00BC5B6B">
      <w:pPr>
        <w:jc w:val="both"/>
      </w:pPr>
    </w:p>
    <w:p w14:paraId="506D7A47" w14:textId="77777777" w:rsidR="00BC5B6B" w:rsidRPr="0077626E" w:rsidRDefault="00BC5B6B" w:rsidP="00BC5B6B">
      <w:pPr>
        <w:tabs>
          <w:tab w:val="left" w:pos="3417"/>
        </w:tabs>
        <w:jc w:val="both"/>
        <w:rPr>
          <w:b/>
          <w:u w:val="single"/>
        </w:rPr>
      </w:pPr>
      <w:r w:rsidRPr="0077626E">
        <w:rPr>
          <w:b/>
          <w:u w:val="single"/>
        </w:rPr>
        <w:t>- Le carottage gravitaire (Fig. 3) :</w:t>
      </w:r>
    </w:p>
    <w:p w14:paraId="12F8E79D" w14:textId="77777777" w:rsidR="00BC5B6B" w:rsidRPr="00BC5B6B" w:rsidRDefault="00BC5B6B" w:rsidP="00BC5B6B">
      <w:pPr>
        <w:tabs>
          <w:tab w:val="left" w:pos="3417"/>
        </w:tabs>
        <w:jc w:val="both"/>
      </w:pPr>
      <w:r w:rsidRPr="00BC5B6B">
        <w:t>Le carottier est composé d’un lest de 2 T au maximum et d’un tube métallique d’environ 10 cm de diamètre de 9 m de longueur. Il n’y a pas besoin d’un système de débordement pour mettre en œuvre le carottier mais de 2 moyens de levage pour le déborder à l’horizontale par l’arrière de bateau. La descente du carottier doit se faire à une vitesse minimale d’1 m/s. Une fois enfoncé dans le sédiment, l’arrachement du carottier nécessitera un treuil 5 T.</w:t>
      </w:r>
    </w:p>
    <w:p w14:paraId="71DA2223" w14:textId="77777777" w:rsidR="00BC5B6B" w:rsidRPr="00BC5B6B" w:rsidRDefault="00BC5B6B" w:rsidP="00BC5B6B">
      <w:pPr>
        <w:tabs>
          <w:tab w:val="left" w:pos="3417"/>
        </w:tabs>
        <w:jc w:val="both"/>
      </w:pPr>
    </w:p>
    <w:p w14:paraId="585C8A15" w14:textId="41308283" w:rsidR="00BC5B6B" w:rsidRDefault="00BC5B6B" w:rsidP="00BC5B6B">
      <w:pPr>
        <w:tabs>
          <w:tab w:val="left" w:pos="3417"/>
        </w:tabs>
        <w:jc w:val="both"/>
        <w:rPr>
          <w:i/>
          <w:iCs/>
          <w:sz w:val="20"/>
          <w:szCs w:val="20"/>
        </w:rPr>
      </w:pPr>
      <w:r w:rsidRPr="00BC5B6B">
        <w:rPr>
          <w:noProof/>
          <w:lang w:eastAsia="fr-FR"/>
        </w:rPr>
        <w:lastRenderedPageBreak/>
        <w:drawing>
          <wp:anchor distT="0" distB="0" distL="114300" distR="114300" simplePos="0" relativeHeight="251665408" behindDoc="0" locked="0" layoutInCell="1" allowOverlap="1" wp14:anchorId="61D495B5" wp14:editId="33801D37">
            <wp:simplePos x="0" y="0"/>
            <wp:positionH relativeFrom="margin">
              <wp:align>right</wp:align>
            </wp:positionH>
            <wp:positionV relativeFrom="paragraph">
              <wp:posOffset>102870</wp:posOffset>
            </wp:positionV>
            <wp:extent cx="5759450" cy="2293620"/>
            <wp:effectExtent l="0" t="0" r="0" b="0"/>
            <wp:wrapTopAndBottom/>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4">
                      <a:extLst>
                        <a:ext uri="{28A0092B-C50C-407E-A947-70E740481C1C}">
                          <a14:useLocalDpi xmlns:a14="http://schemas.microsoft.com/office/drawing/2010/main" val="0"/>
                        </a:ext>
                      </a:extLst>
                    </a:blip>
                    <a:stretch>
                      <a:fillRect/>
                    </a:stretch>
                  </pic:blipFill>
                  <pic:spPr>
                    <a:xfrm>
                      <a:off x="0" y="0"/>
                      <a:ext cx="5759450" cy="2293620"/>
                    </a:xfrm>
                    <a:prstGeom prst="rect">
                      <a:avLst/>
                    </a:prstGeom>
                  </pic:spPr>
                </pic:pic>
              </a:graphicData>
            </a:graphic>
          </wp:anchor>
        </w:drawing>
      </w:r>
      <w:r w:rsidRPr="00BC5B6B">
        <w:rPr>
          <w:i/>
          <w:iCs/>
          <w:sz w:val="20"/>
          <w:szCs w:val="20"/>
        </w:rPr>
        <w:t>Figure 3 : Photo et description du carottier gravitaire.</w:t>
      </w:r>
    </w:p>
    <w:p w14:paraId="7D0BA0E5" w14:textId="77777777" w:rsidR="00BC5B6B" w:rsidRPr="00BC5B6B" w:rsidRDefault="00BC5B6B" w:rsidP="00BC5B6B">
      <w:pPr>
        <w:tabs>
          <w:tab w:val="left" w:pos="3417"/>
        </w:tabs>
        <w:jc w:val="both"/>
      </w:pPr>
    </w:p>
    <w:p w14:paraId="712A1AB9" w14:textId="77777777" w:rsidR="00BC5B6B" w:rsidRPr="0077626E" w:rsidRDefault="00BC5B6B" w:rsidP="00BC5B6B">
      <w:pPr>
        <w:pStyle w:val="Titre2"/>
        <w:numPr>
          <w:ilvl w:val="1"/>
          <w:numId w:val="4"/>
        </w:numPr>
      </w:pPr>
      <w:r w:rsidRPr="0077626E">
        <w:t>Moyens matériels mis à disposition par le Titulaire</w:t>
      </w:r>
    </w:p>
    <w:p w14:paraId="775015E7" w14:textId="77777777" w:rsidR="00BC5B6B" w:rsidRPr="00BC5B6B" w:rsidRDefault="00BC5B6B" w:rsidP="00BC5B6B">
      <w:pPr>
        <w:jc w:val="both"/>
      </w:pPr>
      <w:r w:rsidRPr="00BC5B6B">
        <w:t>- Un navire équipé d’un pont arrière d’au moins 15 m pour installer le châssis du piézomètre et pouvoir mettre en œuvre le carottier.</w:t>
      </w:r>
    </w:p>
    <w:p w14:paraId="566531EF" w14:textId="77777777" w:rsidR="00BC5B6B" w:rsidRPr="00BC5B6B" w:rsidRDefault="00BC5B6B" w:rsidP="00BC5B6B">
      <w:pPr>
        <w:jc w:val="both"/>
      </w:pPr>
      <w:r w:rsidRPr="00BC5B6B">
        <w:t>- Un portique arrière et 2 moyens de levage dont un treuil 5 T.</w:t>
      </w:r>
    </w:p>
    <w:p w14:paraId="033970C6" w14:textId="77777777" w:rsidR="00BC5B6B" w:rsidRPr="00BC5B6B" w:rsidRDefault="00BC5B6B" w:rsidP="00BC5B6B">
      <w:pPr>
        <w:jc w:val="both"/>
      </w:pPr>
      <w:r w:rsidRPr="00BC5B6B">
        <w:t>- Un positionnement dynamique afin de pouvoir se positionner au mieux car les cibles visées ne sont pas très étendues.</w:t>
      </w:r>
    </w:p>
    <w:p w14:paraId="4DA81254" w14:textId="77777777" w:rsidR="00BC5B6B" w:rsidRPr="00BC5B6B" w:rsidRDefault="00BC5B6B" w:rsidP="00BC5B6B">
      <w:pPr>
        <w:jc w:val="both"/>
        <w:rPr>
          <w:rFonts w:asciiTheme="majorHAnsi" w:hAnsiTheme="majorHAnsi" w:cstheme="majorHAnsi"/>
        </w:rPr>
      </w:pPr>
      <w:r w:rsidRPr="00BC5B6B">
        <w:rPr>
          <w:rFonts w:asciiTheme="majorHAnsi" w:hAnsiTheme="majorHAnsi" w:cstheme="majorHAnsi"/>
        </w:rPr>
        <w:t>- Un navire justifiant d’une capacité d’accueil à bord de 8 personnes (personnels scientifiques) en plus de l’équipage mobilisé pour la prestation, conformément aux indications inscrites sur le permis de navigation (justificatif administratif à fournir) ;</w:t>
      </w:r>
    </w:p>
    <w:p w14:paraId="43D3F569" w14:textId="77777777" w:rsidR="00BC5B6B" w:rsidRPr="00BC5B6B" w:rsidRDefault="00BC5B6B" w:rsidP="00BC5B6B">
      <w:pPr>
        <w:jc w:val="both"/>
        <w:rPr>
          <w:rFonts w:asciiTheme="majorHAnsi" w:hAnsiTheme="majorHAnsi" w:cstheme="majorHAnsi"/>
        </w:rPr>
      </w:pPr>
      <w:r w:rsidRPr="00BC5B6B">
        <w:rPr>
          <w:rFonts w:asciiTheme="majorHAnsi" w:hAnsiTheme="majorHAnsi" w:cstheme="majorHAnsi"/>
        </w:rPr>
        <w:t>- Un navire équipé a minima des instruments de navigation en état de fonctionnement (GPS cartographique).</w:t>
      </w:r>
    </w:p>
    <w:p w14:paraId="4DA39D83" w14:textId="59DB2457" w:rsidR="00BC5B6B" w:rsidRDefault="00BC5B6B" w:rsidP="00467F25">
      <w:pPr>
        <w:jc w:val="both"/>
      </w:pPr>
    </w:p>
    <w:p w14:paraId="470E1198" w14:textId="01C5D4F5" w:rsidR="0065730C" w:rsidRDefault="0065730C" w:rsidP="00467F25">
      <w:pPr>
        <w:jc w:val="both"/>
      </w:pPr>
    </w:p>
    <w:tbl>
      <w:tblPr>
        <w:tblStyle w:val="Grilledutableau"/>
        <w:tblW w:w="0" w:type="auto"/>
        <w:tblLook w:val="04A0" w:firstRow="1" w:lastRow="0" w:firstColumn="1" w:lastColumn="0" w:noHBand="0" w:noVBand="1"/>
      </w:tblPr>
      <w:tblGrid>
        <w:gridCol w:w="3302"/>
        <w:gridCol w:w="1907"/>
        <w:gridCol w:w="1904"/>
        <w:gridCol w:w="1904"/>
      </w:tblGrid>
      <w:tr w:rsidR="0065730C" w:rsidRPr="000C4896" w14:paraId="6811710B" w14:textId="77777777" w:rsidTr="0065730C">
        <w:trPr>
          <w:trHeight w:val="838"/>
        </w:trPr>
        <w:tc>
          <w:tcPr>
            <w:tcW w:w="3302" w:type="dxa"/>
          </w:tcPr>
          <w:p w14:paraId="6CC37798" w14:textId="77777777" w:rsidR="0065730C" w:rsidRPr="000C4896" w:rsidRDefault="0065730C" w:rsidP="00966494">
            <w:pPr>
              <w:jc w:val="both"/>
              <w:rPr>
                <w:rFonts w:asciiTheme="majorHAnsi" w:eastAsia="Calibri" w:hAnsiTheme="majorHAnsi" w:cstheme="majorHAnsi"/>
              </w:rPr>
            </w:pPr>
            <w:r w:rsidRPr="00FD59B8">
              <w:rPr>
                <w:rFonts w:asciiTheme="majorHAnsi" w:eastAsia="Calibri" w:hAnsiTheme="majorHAnsi" w:cstheme="majorHAnsi"/>
                <w:b/>
              </w:rPr>
              <w:t>Prestation</w:t>
            </w:r>
          </w:p>
        </w:tc>
        <w:tc>
          <w:tcPr>
            <w:tcW w:w="1907" w:type="dxa"/>
          </w:tcPr>
          <w:p w14:paraId="21CFE38E" w14:textId="77777777" w:rsidR="0065730C" w:rsidRPr="005F2F2D" w:rsidRDefault="0065730C" w:rsidP="00966494">
            <w:pPr>
              <w:jc w:val="both"/>
              <w:rPr>
                <w:rFonts w:asciiTheme="majorHAnsi" w:eastAsia="Calibri" w:hAnsiTheme="majorHAnsi" w:cstheme="majorHAnsi"/>
                <w:b/>
                <w:bCs/>
              </w:rPr>
            </w:pPr>
            <w:r>
              <w:rPr>
                <w:rFonts w:asciiTheme="majorHAnsi" w:eastAsia="Calibri" w:hAnsiTheme="majorHAnsi" w:cstheme="majorHAnsi"/>
                <w:b/>
                <w:bCs/>
              </w:rPr>
              <w:t>Nombre de jours de mob/</w:t>
            </w:r>
            <w:proofErr w:type="spellStart"/>
            <w:r>
              <w:rPr>
                <w:rFonts w:asciiTheme="majorHAnsi" w:eastAsia="Calibri" w:hAnsiTheme="majorHAnsi" w:cstheme="majorHAnsi"/>
                <w:b/>
                <w:bCs/>
              </w:rPr>
              <w:t>démob</w:t>
            </w:r>
            <w:proofErr w:type="spellEnd"/>
          </w:p>
        </w:tc>
        <w:tc>
          <w:tcPr>
            <w:tcW w:w="1904" w:type="dxa"/>
          </w:tcPr>
          <w:p w14:paraId="3F597044" w14:textId="77777777" w:rsidR="0065730C" w:rsidRPr="005F2F2D" w:rsidRDefault="0065730C" w:rsidP="00966494">
            <w:pPr>
              <w:jc w:val="both"/>
              <w:rPr>
                <w:rFonts w:asciiTheme="majorHAnsi" w:eastAsia="Calibri" w:hAnsiTheme="majorHAnsi" w:cstheme="majorHAnsi"/>
                <w:b/>
                <w:bCs/>
              </w:rPr>
            </w:pPr>
            <w:r>
              <w:rPr>
                <w:rFonts w:asciiTheme="majorHAnsi" w:eastAsia="Calibri" w:hAnsiTheme="majorHAnsi" w:cstheme="majorHAnsi"/>
                <w:b/>
                <w:bCs/>
              </w:rPr>
              <w:t>Nombre de jours de transit</w:t>
            </w:r>
          </w:p>
        </w:tc>
        <w:tc>
          <w:tcPr>
            <w:tcW w:w="1904" w:type="dxa"/>
          </w:tcPr>
          <w:p w14:paraId="6534A496" w14:textId="77777777" w:rsidR="0065730C" w:rsidRPr="005F2F2D" w:rsidRDefault="0065730C" w:rsidP="00966494">
            <w:pPr>
              <w:jc w:val="both"/>
              <w:rPr>
                <w:rFonts w:asciiTheme="majorHAnsi" w:eastAsia="Calibri" w:hAnsiTheme="majorHAnsi" w:cstheme="majorHAnsi"/>
                <w:b/>
                <w:bCs/>
              </w:rPr>
            </w:pPr>
            <w:r>
              <w:rPr>
                <w:rFonts w:asciiTheme="majorHAnsi" w:eastAsia="Calibri" w:hAnsiTheme="majorHAnsi" w:cstheme="majorHAnsi"/>
                <w:b/>
                <w:bCs/>
              </w:rPr>
              <w:t>Nombre de jours sur zone</w:t>
            </w:r>
          </w:p>
        </w:tc>
      </w:tr>
      <w:tr w:rsidR="0065730C" w:rsidRPr="006E3FBE" w14:paraId="01514438" w14:textId="77777777" w:rsidTr="0065730C">
        <w:trPr>
          <w:trHeight w:val="977"/>
        </w:trPr>
        <w:tc>
          <w:tcPr>
            <w:tcW w:w="3302" w:type="dxa"/>
          </w:tcPr>
          <w:p w14:paraId="002AACE9" w14:textId="77777777" w:rsidR="0065730C" w:rsidRPr="006E3FBE" w:rsidRDefault="0065730C" w:rsidP="00966494">
            <w:pPr>
              <w:jc w:val="both"/>
              <w:rPr>
                <w:rFonts w:asciiTheme="majorHAnsi" w:eastAsia="Calibri" w:hAnsiTheme="majorHAnsi" w:cstheme="majorHAnsi"/>
              </w:rPr>
            </w:pPr>
            <w:r w:rsidRPr="006E3FBE">
              <w:rPr>
                <w:rFonts w:asciiTheme="majorHAnsi" w:eastAsia="Calibri" w:hAnsiTheme="majorHAnsi" w:cstheme="majorHAnsi"/>
              </w:rPr>
              <w:t>Forfait pour la réalisation de la mission 2025</w:t>
            </w:r>
          </w:p>
        </w:tc>
        <w:tc>
          <w:tcPr>
            <w:tcW w:w="1907" w:type="dxa"/>
          </w:tcPr>
          <w:p w14:paraId="00380811" w14:textId="77777777" w:rsidR="0065730C" w:rsidRPr="006E3FBE" w:rsidRDefault="0065730C" w:rsidP="00966494">
            <w:pPr>
              <w:jc w:val="both"/>
              <w:rPr>
                <w:rFonts w:asciiTheme="majorHAnsi" w:eastAsia="Calibri" w:hAnsiTheme="majorHAnsi" w:cstheme="majorHAnsi"/>
              </w:rPr>
            </w:pPr>
            <w:r w:rsidRPr="006E3FBE">
              <w:rPr>
                <w:rFonts w:asciiTheme="majorHAnsi" w:eastAsia="Calibri" w:hAnsiTheme="majorHAnsi" w:cstheme="majorHAnsi"/>
              </w:rPr>
              <w:t xml:space="preserve">1 j. de mob et 1/2 de </w:t>
            </w:r>
            <w:proofErr w:type="spellStart"/>
            <w:r w:rsidRPr="006E3FBE">
              <w:rPr>
                <w:rFonts w:asciiTheme="majorHAnsi" w:eastAsia="Calibri" w:hAnsiTheme="majorHAnsi" w:cstheme="majorHAnsi"/>
              </w:rPr>
              <w:t>démob</w:t>
            </w:r>
            <w:proofErr w:type="spellEnd"/>
          </w:p>
        </w:tc>
        <w:tc>
          <w:tcPr>
            <w:tcW w:w="1904" w:type="dxa"/>
          </w:tcPr>
          <w:p w14:paraId="009A281B" w14:textId="77777777" w:rsidR="0065730C" w:rsidRPr="006E3FBE" w:rsidRDefault="0065730C" w:rsidP="00966494">
            <w:pPr>
              <w:jc w:val="both"/>
              <w:rPr>
                <w:rFonts w:asciiTheme="majorHAnsi" w:eastAsia="Calibri" w:hAnsiTheme="majorHAnsi" w:cstheme="majorHAnsi"/>
              </w:rPr>
            </w:pPr>
            <w:r w:rsidRPr="006E3FBE">
              <w:t xml:space="preserve">[...] </w:t>
            </w:r>
            <w:r w:rsidRPr="006E3FBE">
              <w:rPr>
                <w:rFonts w:asciiTheme="majorHAnsi" w:eastAsia="Calibri" w:hAnsiTheme="majorHAnsi" w:cstheme="majorHAnsi"/>
              </w:rPr>
              <w:t>Dépend du port d’attache</w:t>
            </w:r>
          </w:p>
        </w:tc>
        <w:tc>
          <w:tcPr>
            <w:tcW w:w="1904" w:type="dxa"/>
          </w:tcPr>
          <w:p w14:paraId="350150F0" w14:textId="77777777" w:rsidR="0065730C" w:rsidRPr="006E3FBE" w:rsidRDefault="0065730C" w:rsidP="00966494">
            <w:pPr>
              <w:jc w:val="both"/>
              <w:rPr>
                <w:rFonts w:asciiTheme="majorHAnsi" w:eastAsia="Calibri" w:hAnsiTheme="majorHAnsi" w:cstheme="majorHAnsi"/>
              </w:rPr>
            </w:pPr>
            <w:r w:rsidRPr="006E3FBE">
              <w:rPr>
                <w:rFonts w:asciiTheme="majorHAnsi" w:eastAsia="Calibri" w:hAnsiTheme="majorHAnsi" w:cstheme="majorHAnsi"/>
              </w:rPr>
              <w:t>1</w:t>
            </w:r>
          </w:p>
        </w:tc>
      </w:tr>
      <w:tr w:rsidR="0065730C" w:rsidRPr="006E3FBE" w14:paraId="108091F6" w14:textId="77777777" w:rsidTr="0065730C">
        <w:trPr>
          <w:trHeight w:val="977"/>
        </w:trPr>
        <w:tc>
          <w:tcPr>
            <w:tcW w:w="3302" w:type="dxa"/>
          </w:tcPr>
          <w:p w14:paraId="25B2B7EE" w14:textId="77777777" w:rsidR="0065730C" w:rsidRPr="006E3FBE" w:rsidRDefault="0065730C" w:rsidP="00966494">
            <w:pPr>
              <w:jc w:val="both"/>
              <w:rPr>
                <w:rFonts w:asciiTheme="majorHAnsi" w:eastAsia="Calibri" w:hAnsiTheme="majorHAnsi" w:cstheme="majorHAnsi"/>
              </w:rPr>
            </w:pPr>
            <w:r w:rsidRPr="006E3FBE">
              <w:rPr>
                <w:rFonts w:asciiTheme="majorHAnsi" w:eastAsia="Calibri" w:hAnsiTheme="majorHAnsi" w:cstheme="majorHAnsi"/>
              </w:rPr>
              <w:t>Forfait pour la réalisation de la mission 2026</w:t>
            </w:r>
          </w:p>
        </w:tc>
        <w:tc>
          <w:tcPr>
            <w:tcW w:w="1907" w:type="dxa"/>
          </w:tcPr>
          <w:p w14:paraId="5446DB4C" w14:textId="77777777" w:rsidR="0065730C" w:rsidRPr="006E3FBE" w:rsidRDefault="0065730C" w:rsidP="00966494">
            <w:pPr>
              <w:jc w:val="both"/>
              <w:rPr>
                <w:rFonts w:asciiTheme="majorHAnsi" w:eastAsia="Calibri" w:hAnsiTheme="majorHAnsi" w:cstheme="majorHAnsi"/>
              </w:rPr>
            </w:pPr>
            <w:r w:rsidRPr="006E3FBE">
              <w:rPr>
                <w:rFonts w:asciiTheme="majorHAnsi" w:eastAsia="Calibri" w:hAnsiTheme="majorHAnsi" w:cstheme="majorHAnsi"/>
              </w:rPr>
              <w:t xml:space="preserve">Pas de mob et 1/2 j. de </w:t>
            </w:r>
            <w:proofErr w:type="spellStart"/>
            <w:r w:rsidRPr="006E3FBE">
              <w:rPr>
                <w:rFonts w:asciiTheme="majorHAnsi" w:eastAsia="Calibri" w:hAnsiTheme="majorHAnsi" w:cstheme="majorHAnsi"/>
              </w:rPr>
              <w:t>démob</w:t>
            </w:r>
            <w:proofErr w:type="spellEnd"/>
          </w:p>
        </w:tc>
        <w:tc>
          <w:tcPr>
            <w:tcW w:w="1904" w:type="dxa"/>
          </w:tcPr>
          <w:p w14:paraId="3D57D84A" w14:textId="77777777" w:rsidR="0065730C" w:rsidRPr="006E3FBE" w:rsidRDefault="0065730C" w:rsidP="00966494">
            <w:pPr>
              <w:jc w:val="both"/>
              <w:rPr>
                <w:rFonts w:asciiTheme="majorHAnsi" w:eastAsia="Calibri" w:hAnsiTheme="majorHAnsi" w:cstheme="majorHAnsi"/>
              </w:rPr>
            </w:pPr>
            <w:r w:rsidRPr="006E3FBE">
              <w:t xml:space="preserve">[...] </w:t>
            </w:r>
            <w:r w:rsidRPr="006E3FBE">
              <w:rPr>
                <w:rFonts w:asciiTheme="majorHAnsi" w:eastAsia="Calibri" w:hAnsiTheme="majorHAnsi" w:cstheme="majorHAnsi"/>
              </w:rPr>
              <w:t>Dépend du port d’attache</w:t>
            </w:r>
          </w:p>
        </w:tc>
        <w:tc>
          <w:tcPr>
            <w:tcW w:w="1904" w:type="dxa"/>
          </w:tcPr>
          <w:p w14:paraId="6E115503" w14:textId="77777777" w:rsidR="0065730C" w:rsidRPr="006E3FBE" w:rsidRDefault="0065730C" w:rsidP="00966494">
            <w:pPr>
              <w:jc w:val="both"/>
              <w:rPr>
                <w:rFonts w:asciiTheme="majorHAnsi" w:eastAsia="Calibri" w:hAnsiTheme="majorHAnsi" w:cstheme="majorHAnsi"/>
              </w:rPr>
            </w:pPr>
            <w:r w:rsidRPr="006E3FBE">
              <w:rPr>
                <w:rFonts w:asciiTheme="majorHAnsi" w:eastAsia="Calibri" w:hAnsiTheme="majorHAnsi" w:cstheme="majorHAnsi"/>
              </w:rPr>
              <w:t>0.5</w:t>
            </w:r>
          </w:p>
        </w:tc>
      </w:tr>
    </w:tbl>
    <w:p w14:paraId="1D875B3A" w14:textId="77777777" w:rsidR="0065730C" w:rsidRPr="006E3FBE" w:rsidRDefault="0065730C" w:rsidP="00467F25">
      <w:pPr>
        <w:jc w:val="both"/>
      </w:pPr>
    </w:p>
    <w:p w14:paraId="27BA319F" w14:textId="77777777" w:rsidR="00467F25" w:rsidRDefault="00467F25" w:rsidP="00467F25">
      <w:pPr>
        <w:jc w:val="both"/>
      </w:pPr>
    </w:p>
    <w:p w14:paraId="441E66EF" w14:textId="77777777" w:rsidR="00C70E3F" w:rsidRDefault="00C70E3F" w:rsidP="00467F25">
      <w:pPr>
        <w:jc w:val="both"/>
        <w:rPr>
          <w:rFonts w:asciiTheme="majorHAnsi" w:hAnsiTheme="majorHAnsi" w:cstheme="majorHAnsi"/>
          <w:color w:val="70AD47" w:themeColor="accent6"/>
        </w:rPr>
      </w:pPr>
    </w:p>
    <w:p w14:paraId="7AF8BA84" w14:textId="27F9D003" w:rsidR="000E17A4" w:rsidRDefault="000E17A4" w:rsidP="00467F25">
      <w:pPr>
        <w:pStyle w:val="Titre1"/>
      </w:pPr>
      <w:r>
        <w:lastRenderedPageBreak/>
        <w:t>PREVENTION DES RISQUES DE CONFLITS D’INTERETS ET DE CORRUPTION</w:t>
      </w:r>
    </w:p>
    <w:p w14:paraId="7D23A297" w14:textId="00C6D9A2" w:rsidR="006704BF" w:rsidRDefault="006704BF" w:rsidP="00467F25">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467F25">
      <w:pPr>
        <w:jc w:val="both"/>
      </w:pPr>
    </w:p>
    <w:p w14:paraId="2B2226BD" w14:textId="77777777" w:rsidR="006704BF" w:rsidRDefault="006704BF" w:rsidP="00467F25">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467F25">
      <w:pPr>
        <w:jc w:val="both"/>
      </w:pPr>
    </w:p>
    <w:p w14:paraId="7EC6685B" w14:textId="77777777" w:rsidR="006704BF" w:rsidRDefault="006704BF" w:rsidP="00467F25">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467F25">
      <w:pPr>
        <w:jc w:val="both"/>
      </w:pPr>
      <w:r>
        <w:t>-    Respecte toute réglementation ayant pour objet la lutte contre la corruption et le trafic d'influence ;</w:t>
      </w:r>
    </w:p>
    <w:p w14:paraId="0482DB4B" w14:textId="14CB7789" w:rsidR="006704BF" w:rsidRDefault="006704BF" w:rsidP="00467F25">
      <w:pPr>
        <w:jc w:val="both"/>
      </w:pPr>
      <w:r>
        <w:t>-    Met en place et maintient ses propres politiques et procédures relatives à l'éthique et à la lutte contre la corruption ;</w:t>
      </w:r>
    </w:p>
    <w:p w14:paraId="2B239155" w14:textId="77777777" w:rsidR="006704BF" w:rsidRDefault="006704BF" w:rsidP="00467F25">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467F25">
      <w:pPr>
        <w:jc w:val="both"/>
      </w:pPr>
      <w:r>
        <w:t>-    Fournit toute assistance nécessaire à l'Ifremer pour répondre à une demande d'une autorité dûment habilitée relative à la lutte contre la corruption</w:t>
      </w:r>
    </w:p>
    <w:p w14:paraId="19F2581B" w14:textId="77777777" w:rsidR="000E17A4" w:rsidRDefault="000E17A4" w:rsidP="00467F25">
      <w:pPr>
        <w:pStyle w:val="Titre1"/>
      </w:pPr>
      <w:r>
        <w:t xml:space="preserve">AVANCE </w:t>
      </w:r>
    </w:p>
    <w:p w14:paraId="4FF5FA67" w14:textId="77777777" w:rsidR="000C4896" w:rsidRDefault="000C4896" w:rsidP="00467F25">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467F25">
      <w:pPr>
        <w:jc w:val="both"/>
      </w:pPr>
    </w:p>
    <w:p w14:paraId="0F95DCC3" w14:textId="77777777" w:rsidR="000C4896" w:rsidRDefault="000C4896" w:rsidP="00467F25">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467F25">
      <w:pPr>
        <w:jc w:val="both"/>
      </w:pPr>
    </w:p>
    <w:p w14:paraId="38F27042" w14:textId="77777777" w:rsidR="000C4896" w:rsidRDefault="000C4896" w:rsidP="00467F25">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47C96F17" w14:textId="22C20EA3" w:rsidR="000C4896" w:rsidRDefault="000C4896" w:rsidP="00467F25">
      <w:pPr>
        <w:jc w:val="both"/>
      </w:pPr>
      <w:r>
        <w:t xml:space="preserve">Le remboursement de l'avance s'impute sur les sommes dues au Titulaire au titre du dernier acompte juste avant le solde du marché. </w:t>
      </w:r>
    </w:p>
    <w:p w14:paraId="09B85A49" w14:textId="77777777" w:rsidR="000C4896" w:rsidRDefault="000C4896" w:rsidP="00467F25">
      <w:pPr>
        <w:jc w:val="both"/>
      </w:pPr>
    </w:p>
    <w:p w14:paraId="15B7B168" w14:textId="77777777" w:rsidR="000C4896" w:rsidRDefault="000C4896" w:rsidP="00467F25">
      <w:pPr>
        <w:jc w:val="both"/>
      </w:pPr>
      <w:r>
        <w:t xml:space="preserve"> Cocher la case :</w:t>
      </w:r>
    </w:p>
    <w:p w14:paraId="431D9369" w14:textId="48BC810A" w:rsidR="000C4896" w:rsidRDefault="007076CD" w:rsidP="00467F25">
      <w:pPr>
        <w:pStyle w:val="Paragraphedeliste"/>
        <w:ind w:left="420"/>
        <w:jc w:val="both"/>
      </w:pPr>
      <w:sdt>
        <w:sdtPr>
          <w:id w:val="-787200220"/>
          <w14:checkbox>
            <w14:checked w14:val="0"/>
            <w14:checkedState w14:val="2612" w14:font="MS Gothic"/>
            <w14:uncheckedState w14:val="2610" w14:font="MS Gothic"/>
          </w14:checkbox>
        </w:sdtPr>
        <w:sdtEndPr/>
        <w:sdtContent>
          <w:r w:rsidR="003E4AA2">
            <w:rPr>
              <w:rFonts w:ascii="MS Gothic" w:eastAsia="MS Gothic" w:hAnsi="MS Gothic" w:hint="eastAsia"/>
            </w:rPr>
            <w:t>☐</w:t>
          </w:r>
        </w:sdtContent>
      </w:sdt>
      <w:r w:rsidR="000C4896">
        <w:t xml:space="preserve">Le titulaire demande à bénéficier de l'avance. </w:t>
      </w:r>
    </w:p>
    <w:p w14:paraId="1A9E1FC1" w14:textId="43703055" w:rsidR="006704BF" w:rsidRDefault="007076CD" w:rsidP="00467F25">
      <w:pPr>
        <w:pStyle w:val="Paragraphedeliste"/>
        <w:ind w:left="420"/>
        <w:jc w:val="both"/>
      </w:pPr>
      <w:sdt>
        <w:sdtPr>
          <w:id w:val="-1557776525"/>
          <w14:checkbox>
            <w14:checked w14:val="0"/>
            <w14:checkedState w14:val="2612" w14:font="MS Gothic"/>
            <w14:uncheckedState w14:val="2610" w14:font="MS Gothic"/>
          </w14:checkbox>
        </w:sdtPr>
        <w:sdtEndPr/>
        <w:sdtContent>
          <w:r w:rsidR="003E4AA2">
            <w:rPr>
              <w:rFonts w:ascii="MS Gothic" w:eastAsia="MS Gothic" w:hAnsi="MS Gothic" w:hint="eastAsia"/>
            </w:rPr>
            <w:t>☐</w:t>
          </w:r>
        </w:sdtContent>
      </w:sdt>
      <w:r w:rsidR="000C4896">
        <w:t>Le titulaire ne demande pas à bénéficier de l'avance.</w:t>
      </w:r>
    </w:p>
    <w:p w14:paraId="02A26D75" w14:textId="77777777" w:rsidR="000E17A4" w:rsidRDefault="000E17A4" w:rsidP="00467F25">
      <w:pPr>
        <w:pStyle w:val="Titre1"/>
      </w:pPr>
      <w:r>
        <w:t xml:space="preserve">DEROGATION AUX DOCUMENTS GENERAUX </w:t>
      </w:r>
    </w:p>
    <w:p w14:paraId="1AF149D8" w14:textId="77777777" w:rsidR="006704BF" w:rsidRDefault="006704BF" w:rsidP="00467F25">
      <w:pPr>
        <w:jc w:val="both"/>
      </w:pPr>
      <w:r>
        <w:t>L’article 4.2 « contenu des prix » : Complément de l’article 10.1.3 du CCAG/FCS</w:t>
      </w:r>
    </w:p>
    <w:p w14:paraId="610FE6D5" w14:textId="35AAA6AE" w:rsidR="006704BF" w:rsidRDefault="006704BF" w:rsidP="00467F25">
      <w:pPr>
        <w:jc w:val="both"/>
      </w:pPr>
      <w:r>
        <w:t>L’article 10 complète l’article 37 du CCAG FCS</w:t>
      </w:r>
    </w:p>
    <w:p w14:paraId="07424FD4" w14:textId="4E0E71F7" w:rsidR="00976622" w:rsidRDefault="00976622" w:rsidP="00467F25">
      <w:pPr>
        <w:jc w:val="both"/>
      </w:pPr>
    </w:p>
    <w:p w14:paraId="623BFF6C" w14:textId="77777777" w:rsidR="00AD4377" w:rsidRPr="006704BF" w:rsidRDefault="00AD4377" w:rsidP="00467F25">
      <w:pPr>
        <w:pStyle w:val="Titre1"/>
      </w:pPr>
      <w:r w:rsidRPr="006704BF">
        <w:t>SIGNATURE DE LA SOCIETE</w:t>
      </w:r>
    </w:p>
    <w:p w14:paraId="747F98D1"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385EBC05" w:rsidR="006704BF" w:rsidRDefault="006704BF" w:rsidP="00467F2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55FE98E" w14:textId="009CCC5D" w:rsidR="00032871" w:rsidRPr="00BF7CA2" w:rsidRDefault="00032871" w:rsidP="00467F2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Pr>
          <w:rFonts w:asciiTheme="majorHAnsi" w:eastAsia="Calibri" w:hAnsiTheme="majorHAnsi" w:cstheme="majorHAnsi"/>
        </w:rPr>
        <w:t>Nom et qualité du signataire</w:t>
      </w:r>
    </w:p>
    <w:p w14:paraId="21846853"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467F25">
      <w:pPr>
        <w:jc w:val="both"/>
      </w:pPr>
    </w:p>
    <w:p w14:paraId="01BF71FC" w14:textId="400A8027" w:rsidR="00AD4377" w:rsidRPr="00AD4377" w:rsidRDefault="00AD4377" w:rsidP="00467F25">
      <w:pPr>
        <w:pStyle w:val="Titre1"/>
      </w:pPr>
      <w:r w:rsidRPr="00AD4377">
        <w:t>SIGNATURE DU POUVOIR ADJUDICATEUR OU SON REPRESENTANT</w:t>
      </w:r>
    </w:p>
    <w:p w14:paraId="51140C1C" w14:textId="77777777" w:rsidR="006704BF" w:rsidRPr="00A95ACF" w:rsidRDefault="006704BF" w:rsidP="00467F25">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0000" w:themeColor="text1"/>
        </w:rPr>
      </w:pPr>
    </w:p>
    <w:p w14:paraId="5A144D7E" w14:textId="19D5E007" w:rsidR="006704BF" w:rsidRPr="00BF7CA2" w:rsidRDefault="006704BF" w:rsidP="00467F2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sidRPr="00BF7CA2">
        <w:rPr>
          <w:rFonts w:asciiTheme="majorHAnsi" w:eastAsia="Calibri" w:hAnsiTheme="majorHAnsi" w:cstheme="majorHAnsi"/>
        </w:rPr>
        <w:t>Pour le Président</w:t>
      </w:r>
      <w:r w:rsidR="007E34C4">
        <w:rPr>
          <w:rFonts w:asciiTheme="majorHAnsi" w:eastAsia="Calibri" w:hAnsiTheme="majorHAnsi" w:cstheme="majorHAnsi"/>
        </w:rPr>
        <w:t xml:space="preserve">-Directeur Général </w:t>
      </w:r>
      <w:r w:rsidRPr="00BF7CA2">
        <w:rPr>
          <w:rFonts w:asciiTheme="majorHAnsi" w:eastAsia="Calibri" w:hAnsiTheme="majorHAnsi" w:cstheme="majorHAnsi"/>
        </w:rPr>
        <w:t>et par délégation,</w:t>
      </w:r>
    </w:p>
    <w:p w14:paraId="57EDC83E"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5827E649"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DBA70B7"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4482C910"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68684792"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38EA74D" w14:textId="77777777" w:rsidR="006704BF" w:rsidRPr="00BF7CA2" w:rsidRDefault="006704BF" w:rsidP="00467F2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423CCC8" w14:textId="6C73CF79" w:rsidR="006704BF" w:rsidRDefault="006704BF" w:rsidP="00467F25">
      <w:pPr>
        <w:jc w:val="both"/>
      </w:pPr>
    </w:p>
    <w:p w14:paraId="31EB455A" w14:textId="29D052DB" w:rsidR="006704BF" w:rsidRDefault="006704BF" w:rsidP="00467F25">
      <w:pPr>
        <w:jc w:val="both"/>
      </w:pPr>
    </w:p>
    <w:p w14:paraId="38076823" w14:textId="0F32D29F" w:rsidR="006704BF" w:rsidRDefault="006704BF" w:rsidP="00467F25">
      <w:pPr>
        <w:jc w:val="both"/>
      </w:pPr>
    </w:p>
    <w:p w14:paraId="3FBA6BA2" w14:textId="77777777" w:rsidR="00AD4377" w:rsidRPr="006704BF" w:rsidRDefault="00AD4377" w:rsidP="00467F25">
      <w:pPr>
        <w:pStyle w:val="Titre1"/>
      </w:pPr>
      <w:r w:rsidRPr="006704BF">
        <w:t>NOTIFICATION DU MARCHE</w:t>
      </w:r>
    </w:p>
    <w:p w14:paraId="6777BE78" w14:textId="77777777" w:rsidR="006704BF" w:rsidRPr="00BF7CA2" w:rsidRDefault="006704BF" w:rsidP="00467F25">
      <w:pPr>
        <w:pBdr>
          <w:top w:val="nil"/>
          <w:left w:val="nil"/>
          <w:bottom w:val="nil"/>
          <w:right w:val="nil"/>
          <w:between w:val="nil"/>
        </w:pBdr>
        <w:tabs>
          <w:tab w:val="left" w:pos="1296"/>
          <w:tab w:val="left" w:pos="15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467F25">
      <w:pPr>
        <w:jc w:val="both"/>
      </w:pPr>
    </w:p>
    <w:p w14:paraId="78E68B41" w14:textId="3F793C24" w:rsidR="006704BF" w:rsidRDefault="006704BF" w:rsidP="00467F25">
      <w:pPr>
        <w:jc w:val="both"/>
      </w:pPr>
    </w:p>
    <w:p w14:paraId="60462319" w14:textId="77777777" w:rsidR="00666080" w:rsidRDefault="00666080" w:rsidP="00467F25">
      <w:pPr>
        <w:jc w:val="both"/>
      </w:pPr>
    </w:p>
    <w:p w14:paraId="7DBD686B" w14:textId="77777777" w:rsidR="00666080" w:rsidRPr="006704BF" w:rsidRDefault="00666080" w:rsidP="00467F25">
      <w:pPr>
        <w:pStyle w:val="Titre1"/>
      </w:pPr>
      <w:r w:rsidRPr="006704BF">
        <w:t xml:space="preserve">DECLARATION SUR L’HONNEUR </w:t>
      </w:r>
    </w:p>
    <w:p w14:paraId="6262E05D" w14:textId="77777777" w:rsidR="006704BF" w:rsidRPr="00BF7CA2" w:rsidRDefault="006704BF" w:rsidP="00467F25">
      <w:pPr>
        <w:pBdr>
          <w:top w:val="nil"/>
          <w:left w:val="nil"/>
          <w:bottom w:val="nil"/>
          <w:right w:val="nil"/>
          <w:between w:val="nil"/>
        </w:pBdr>
        <w:tabs>
          <w:tab w:val="left" w:pos="284"/>
        </w:tabs>
        <w:spacing w:before="120"/>
        <w:jc w:val="both"/>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467F25">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w:t>
      </w:r>
      <w:r w:rsidRPr="00BF7CA2">
        <w:rPr>
          <w:rFonts w:asciiTheme="majorHAnsi" w:eastAsia="Calibri" w:hAnsiTheme="majorHAnsi" w:cstheme="majorHAnsi"/>
          <w:color w:val="000000"/>
        </w:rPr>
        <w:lastRenderedPageBreak/>
        <w:t>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467F25">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467F2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467F25">
      <w:pPr>
        <w:jc w:val="both"/>
      </w:pPr>
    </w:p>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65EF05" w14:textId="77777777" w:rsidR="005009D6" w:rsidRDefault="005009D6" w:rsidP="0015309F">
      <w:pPr>
        <w:spacing w:after="0" w:line="240" w:lineRule="auto"/>
      </w:pPr>
      <w:r>
        <w:separator/>
      </w:r>
    </w:p>
  </w:endnote>
  <w:endnote w:type="continuationSeparator" w:id="0">
    <w:p w14:paraId="16DBD92C" w14:textId="77777777" w:rsidR="005009D6" w:rsidRDefault="005009D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78B371" w14:textId="77777777" w:rsidR="005009D6" w:rsidRDefault="005009D6" w:rsidP="0015309F">
      <w:pPr>
        <w:spacing w:after="0" w:line="240" w:lineRule="auto"/>
      </w:pPr>
      <w:r>
        <w:separator/>
      </w:r>
    </w:p>
  </w:footnote>
  <w:footnote w:type="continuationSeparator" w:id="0">
    <w:p w14:paraId="06664000" w14:textId="77777777" w:rsidR="005009D6" w:rsidRDefault="005009D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0F3D375A"/>
    <w:multiLevelType w:val="hybridMultilevel"/>
    <w:tmpl w:val="0D2EFFA6"/>
    <w:lvl w:ilvl="0" w:tplc="5CF6AECA">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5F621B1"/>
    <w:multiLevelType w:val="hybridMultilevel"/>
    <w:tmpl w:val="04B2A1E4"/>
    <w:lvl w:ilvl="0" w:tplc="5E3EF218">
      <w:start w:val="5"/>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71E7E94"/>
    <w:multiLevelType w:val="multilevel"/>
    <w:tmpl w:val="6088DA66"/>
    <w:lvl w:ilvl="0">
      <w:start w:val="1"/>
      <w:numFmt w:val="decimal"/>
      <w:pStyle w:val="Titre1"/>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15:restartNumberingAfterBreak="0">
    <w:nsid w:val="5273480D"/>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7"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D180CA8"/>
    <w:multiLevelType w:val="multilevel"/>
    <w:tmpl w:val="F51E3BAC"/>
    <w:lvl w:ilvl="0">
      <w:start w:val="1"/>
      <w:numFmt w:val="decimal"/>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9"/>
  </w:num>
  <w:num w:numId="2">
    <w:abstractNumId w:val="8"/>
  </w:num>
  <w:num w:numId="3">
    <w:abstractNumId w:val="7"/>
  </w:num>
  <w:num w:numId="4">
    <w:abstractNumId w:val="5"/>
  </w:num>
  <w:num w:numId="5">
    <w:abstractNumId w:val="1"/>
  </w:num>
  <w:num w:numId="6">
    <w:abstractNumId w:val="3"/>
  </w:num>
  <w:num w:numId="7">
    <w:abstractNumId w:val="0"/>
  </w:num>
  <w:num w:numId="8">
    <w:abstractNumId w:val="9"/>
  </w:num>
  <w:num w:numId="9">
    <w:abstractNumId w:val="6"/>
  </w:num>
  <w:num w:numId="10">
    <w:abstractNumId w:val="4"/>
  </w:num>
  <w:num w:numId="11">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078FE"/>
    <w:rsid w:val="00032871"/>
    <w:rsid w:val="00047D9F"/>
    <w:rsid w:val="00054E7E"/>
    <w:rsid w:val="00056A16"/>
    <w:rsid w:val="00057107"/>
    <w:rsid w:val="00063453"/>
    <w:rsid w:val="000816B2"/>
    <w:rsid w:val="00082507"/>
    <w:rsid w:val="000840C3"/>
    <w:rsid w:val="00086B53"/>
    <w:rsid w:val="0009041E"/>
    <w:rsid w:val="000A0B60"/>
    <w:rsid w:val="000B69A0"/>
    <w:rsid w:val="000C104C"/>
    <w:rsid w:val="000C1312"/>
    <w:rsid w:val="000C4896"/>
    <w:rsid w:val="000C51F5"/>
    <w:rsid w:val="000E17A4"/>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C5945"/>
    <w:rsid w:val="001E5B48"/>
    <w:rsid w:val="001E7111"/>
    <w:rsid w:val="001E716D"/>
    <w:rsid w:val="001F1A5C"/>
    <w:rsid w:val="001F38BF"/>
    <w:rsid w:val="002066C5"/>
    <w:rsid w:val="00211CE2"/>
    <w:rsid w:val="002163B9"/>
    <w:rsid w:val="00243676"/>
    <w:rsid w:val="00255543"/>
    <w:rsid w:val="00264413"/>
    <w:rsid w:val="0026530A"/>
    <w:rsid w:val="00266326"/>
    <w:rsid w:val="00275BBE"/>
    <w:rsid w:val="0029531A"/>
    <w:rsid w:val="00295571"/>
    <w:rsid w:val="00296FD8"/>
    <w:rsid w:val="002A1B6B"/>
    <w:rsid w:val="002A237A"/>
    <w:rsid w:val="002A5A60"/>
    <w:rsid w:val="002B404B"/>
    <w:rsid w:val="002C48EA"/>
    <w:rsid w:val="002C6AC9"/>
    <w:rsid w:val="002C6D71"/>
    <w:rsid w:val="002D30B3"/>
    <w:rsid w:val="002E145D"/>
    <w:rsid w:val="002F2126"/>
    <w:rsid w:val="002F7FA6"/>
    <w:rsid w:val="00304CCE"/>
    <w:rsid w:val="00316F49"/>
    <w:rsid w:val="00324641"/>
    <w:rsid w:val="003259DD"/>
    <w:rsid w:val="0034240D"/>
    <w:rsid w:val="003449EF"/>
    <w:rsid w:val="00352463"/>
    <w:rsid w:val="00353097"/>
    <w:rsid w:val="003564BD"/>
    <w:rsid w:val="003677B2"/>
    <w:rsid w:val="0037116E"/>
    <w:rsid w:val="00372D61"/>
    <w:rsid w:val="0038011C"/>
    <w:rsid w:val="00385A61"/>
    <w:rsid w:val="00392994"/>
    <w:rsid w:val="003A6DAE"/>
    <w:rsid w:val="003B72CB"/>
    <w:rsid w:val="003C5FED"/>
    <w:rsid w:val="003C60C9"/>
    <w:rsid w:val="003C7EFE"/>
    <w:rsid w:val="003D10CC"/>
    <w:rsid w:val="003E1F08"/>
    <w:rsid w:val="003E2D5E"/>
    <w:rsid w:val="003E4AA2"/>
    <w:rsid w:val="003F1023"/>
    <w:rsid w:val="003F158E"/>
    <w:rsid w:val="00411687"/>
    <w:rsid w:val="00426CF2"/>
    <w:rsid w:val="00427D88"/>
    <w:rsid w:val="004322C3"/>
    <w:rsid w:val="00440606"/>
    <w:rsid w:val="004422C6"/>
    <w:rsid w:val="00443C40"/>
    <w:rsid w:val="0044584E"/>
    <w:rsid w:val="00457F41"/>
    <w:rsid w:val="00467F25"/>
    <w:rsid w:val="00472AD9"/>
    <w:rsid w:val="00477373"/>
    <w:rsid w:val="00480B16"/>
    <w:rsid w:val="00484DE4"/>
    <w:rsid w:val="00486B59"/>
    <w:rsid w:val="004A317F"/>
    <w:rsid w:val="004C5E90"/>
    <w:rsid w:val="004E02BF"/>
    <w:rsid w:val="004E498C"/>
    <w:rsid w:val="004F1E16"/>
    <w:rsid w:val="004F377D"/>
    <w:rsid w:val="005009D6"/>
    <w:rsid w:val="00510531"/>
    <w:rsid w:val="00511EF8"/>
    <w:rsid w:val="00523115"/>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C55AF"/>
    <w:rsid w:val="005F24CF"/>
    <w:rsid w:val="005F2F2D"/>
    <w:rsid w:val="005F3455"/>
    <w:rsid w:val="006007E5"/>
    <w:rsid w:val="00624256"/>
    <w:rsid w:val="00636689"/>
    <w:rsid w:val="0064065D"/>
    <w:rsid w:val="00651863"/>
    <w:rsid w:val="00653DD7"/>
    <w:rsid w:val="00654B7D"/>
    <w:rsid w:val="00656DBF"/>
    <w:rsid w:val="0065730C"/>
    <w:rsid w:val="00666080"/>
    <w:rsid w:val="006704BF"/>
    <w:rsid w:val="0068710F"/>
    <w:rsid w:val="006A103B"/>
    <w:rsid w:val="006B09A5"/>
    <w:rsid w:val="006C0830"/>
    <w:rsid w:val="006C2C7B"/>
    <w:rsid w:val="006C3717"/>
    <w:rsid w:val="006C627E"/>
    <w:rsid w:val="006C75BF"/>
    <w:rsid w:val="006D12C9"/>
    <w:rsid w:val="006D2749"/>
    <w:rsid w:val="006D3DC3"/>
    <w:rsid w:val="006D6C18"/>
    <w:rsid w:val="006E3FBE"/>
    <w:rsid w:val="00701984"/>
    <w:rsid w:val="00706D64"/>
    <w:rsid w:val="007076CD"/>
    <w:rsid w:val="00710845"/>
    <w:rsid w:val="00713964"/>
    <w:rsid w:val="00714BDF"/>
    <w:rsid w:val="0072219A"/>
    <w:rsid w:val="007241AD"/>
    <w:rsid w:val="0073288D"/>
    <w:rsid w:val="00750163"/>
    <w:rsid w:val="007703C7"/>
    <w:rsid w:val="00771F49"/>
    <w:rsid w:val="0077372D"/>
    <w:rsid w:val="00774378"/>
    <w:rsid w:val="0077626E"/>
    <w:rsid w:val="00783747"/>
    <w:rsid w:val="007865D0"/>
    <w:rsid w:val="007B0629"/>
    <w:rsid w:val="007C086E"/>
    <w:rsid w:val="007C3E3C"/>
    <w:rsid w:val="007C4AF8"/>
    <w:rsid w:val="007D5F37"/>
    <w:rsid w:val="007E22FD"/>
    <w:rsid w:val="007E34C4"/>
    <w:rsid w:val="007F320F"/>
    <w:rsid w:val="007F37ED"/>
    <w:rsid w:val="007F4E78"/>
    <w:rsid w:val="008015C9"/>
    <w:rsid w:val="00801881"/>
    <w:rsid w:val="00805D18"/>
    <w:rsid w:val="0080745A"/>
    <w:rsid w:val="00815D34"/>
    <w:rsid w:val="00834919"/>
    <w:rsid w:val="00840837"/>
    <w:rsid w:val="00840C4E"/>
    <w:rsid w:val="00855A49"/>
    <w:rsid w:val="00857674"/>
    <w:rsid w:val="00861738"/>
    <w:rsid w:val="0086220C"/>
    <w:rsid w:val="008622D1"/>
    <w:rsid w:val="0088409B"/>
    <w:rsid w:val="008854FD"/>
    <w:rsid w:val="008856D2"/>
    <w:rsid w:val="00886102"/>
    <w:rsid w:val="008A072A"/>
    <w:rsid w:val="008A1007"/>
    <w:rsid w:val="008A1D62"/>
    <w:rsid w:val="008A6B20"/>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42B5C"/>
    <w:rsid w:val="00A604D3"/>
    <w:rsid w:val="00A619B6"/>
    <w:rsid w:val="00A77859"/>
    <w:rsid w:val="00A85E2A"/>
    <w:rsid w:val="00A918D7"/>
    <w:rsid w:val="00A9295D"/>
    <w:rsid w:val="00A95ACF"/>
    <w:rsid w:val="00AB1B1D"/>
    <w:rsid w:val="00AB1ECF"/>
    <w:rsid w:val="00AB430C"/>
    <w:rsid w:val="00AB4957"/>
    <w:rsid w:val="00AB7761"/>
    <w:rsid w:val="00AC24D7"/>
    <w:rsid w:val="00AC3C8B"/>
    <w:rsid w:val="00AD2C8A"/>
    <w:rsid w:val="00AD4377"/>
    <w:rsid w:val="00AD72E3"/>
    <w:rsid w:val="00AE1C67"/>
    <w:rsid w:val="00B001C6"/>
    <w:rsid w:val="00B0179C"/>
    <w:rsid w:val="00B027FC"/>
    <w:rsid w:val="00B04EFD"/>
    <w:rsid w:val="00B12947"/>
    <w:rsid w:val="00B16BF6"/>
    <w:rsid w:val="00B16E7A"/>
    <w:rsid w:val="00B17CCB"/>
    <w:rsid w:val="00B3097A"/>
    <w:rsid w:val="00B33045"/>
    <w:rsid w:val="00B4572A"/>
    <w:rsid w:val="00B46809"/>
    <w:rsid w:val="00B4702A"/>
    <w:rsid w:val="00B47CA3"/>
    <w:rsid w:val="00B52EC8"/>
    <w:rsid w:val="00B62EC7"/>
    <w:rsid w:val="00B73736"/>
    <w:rsid w:val="00B7472B"/>
    <w:rsid w:val="00B76584"/>
    <w:rsid w:val="00B77798"/>
    <w:rsid w:val="00B927E9"/>
    <w:rsid w:val="00BA087A"/>
    <w:rsid w:val="00BA5225"/>
    <w:rsid w:val="00BB4EC9"/>
    <w:rsid w:val="00BB6399"/>
    <w:rsid w:val="00BC5B6B"/>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53EC"/>
    <w:rsid w:val="00C631AB"/>
    <w:rsid w:val="00C64E72"/>
    <w:rsid w:val="00C70707"/>
    <w:rsid w:val="00C70E3F"/>
    <w:rsid w:val="00C71CD4"/>
    <w:rsid w:val="00C91F50"/>
    <w:rsid w:val="00CB1466"/>
    <w:rsid w:val="00CB192F"/>
    <w:rsid w:val="00CB784E"/>
    <w:rsid w:val="00CC434E"/>
    <w:rsid w:val="00CC70B9"/>
    <w:rsid w:val="00CC7BD3"/>
    <w:rsid w:val="00CD4521"/>
    <w:rsid w:val="00CD64E0"/>
    <w:rsid w:val="00CD6813"/>
    <w:rsid w:val="00CE19C4"/>
    <w:rsid w:val="00CF23AB"/>
    <w:rsid w:val="00CF2E6E"/>
    <w:rsid w:val="00CF7414"/>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431D"/>
    <w:rsid w:val="00E07B23"/>
    <w:rsid w:val="00E20614"/>
    <w:rsid w:val="00E2220B"/>
    <w:rsid w:val="00E32A3A"/>
    <w:rsid w:val="00E421A2"/>
    <w:rsid w:val="00E57685"/>
    <w:rsid w:val="00E61138"/>
    <w:rsid w:val="00E64E64"/>
    <w:rsid w:val="00E71F5F"/>
    <w:rsid w:val="00E83161"/>
    <w:rsid w:val="00E87AED"/>
    <w:rsid w:val="00E87BBA"/>
    <w:rsid w:val="00EA1930"/>
    <w:rsid w:val="00EA28F4"/>
    <w:rsid w:val="00EB4731"/>
    <w:rsid w:val="00EB5ECF"/>
    <w:rsid w:val="00EC2D1D"/>
    <w:rsid w:val="00EC2EC9"/>
    <w:rsid w:val="00ED0287"/>
    <w:rsid w:val="00ED1374"/>
    <w:rsid w:val="00ED1EBE"/>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81AEA"/>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autoRedefine/>
    <w:uiPriority w:val="9"/>
    <w:qFormat/>
    <w:rsid w:val="00AD4377"/>
    <w:pPr>
      <w:keepNext/>
      <w:keepLines/>
      <w:numPr>
        <w:numId w:val="4"/>
      </w:numPr>
      <w:spacing w:before="240" w:after="240" w:line="240" w:lineRule="auto"/>
      <w:ind w:left="357" w:hanging="357"/>
      <w:jc w:val="both"/>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AD4377"/>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C70E3F"/>
    <w:rPr>
      <w:sz w:val="16"/>
      <w:szCs w:val="16"/>
    </w:rPr>
  </w:style>
  <w:style w:type="paragraph" w:styleId="Commentaire">
    <w:name w:val="annotation text"/>
    <w:basedOn w:val="Normal"/>
    <w:link w:val="CommentaireCar"/>
    <w:uiPriority w:val="99"/>
    <w:semiHidden/>
    <w:unhideWhenUsed/>
    <w:rsid w:val="00C70E3F"/>
    <w:pPr>
      <w:spacing w:line="240" w:lineRule="auto"/>
    </w:pPr>
    <w:rPr>
      <w:sz w:val="20"/>
      <w:szCs w:val="20"/>
    </w:rPr>
  </w:style>
  <w:style w:type="character" w:customStyle="1" w:styleId="CommentaireCar">
    <w:name w:val="Commentaire Car"/>
    <w:basedOn w:val="Policepardfaut"/>
    <w:link w:val="Commentaire"/>
    <w:uiPriority w:val="99"/>
    <w:semiHidden/>
    <w:rsid w:val="00C70E3F"/>
    <w:rPr>
      <w:sz w:val="20"/>
      <w:szCs w:val="20"/>
    </w:rPr>
  </w:style>
  <w:style w:type="paragraph" w:styleId="Objetducommentaire">
    <w:name w:val="annotation subject"/>
    <w:basedOn w:val="Commentaire"/>
    <w:next w:val="Commentaire"/>
    <w:link w:val="ObjetducommentaireCar"/>
    <w:uiPriority w:val="99"/>
    <w:semiHidden/>
    <w:unhideWhenUsed/>
    <w:rsid w:val="00C70E3F"/>
    <w:rPr>
      <w:b/>
      <w:bCs/>
    </w:rPr>
  </w:style>
  <w:style w:type="character" w:customStyle="1" w:styleId="ObjetducommentaireCar">
    <w:name w:val="Objet du commentaire Car"/>
    <w:basedOn w:val="CommentaireCar"/>
    <w:link w:val="Objetducommentaire"/>
    <w:uiPriority w:val="99"/>
    <w:semiHidden/>
    <w:rsid w:val="00C70E3F"/>
    <w:rPr>
      <w:b/>
      <w:bCs/>
      <w:sz w:val="20"/>
      <w:szCs w:val="20"/>
    </w:rPr>
  </w:style>
  <w:style w:type="paragraph" w:styleId="Textedebulles">
    <w:name w:val="Balloon Text"/>
    <w:basedOn w:val="Normal"/>
    <w:link w:val="TextedebullesCar"/>
    <w:uiPriority w:val="99"/>
    <w:semiHidden/>
    <w:unhideWhenUsed/>
    <w:rsid w:val="00C70E3F"/>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C70E3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D4D676-3907-4B36-BB3F-6CCEDA973A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2983</TotalTime>
  <Pages>13</Pages>
  <Words>2486</Words>
  <Characters>13674</Characters>
  <Application>Microsoft Office Word</Application>
  <DocSecurity>0</DocSecurity>
  <Lines>113</Lines>
  <Paragraphs>32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34</cp:revision>
  <cp:lastPrinted>2023-10-04T15:13:00Z</cp:lastPrinted>
  <dcterms:created xsi:type="dcterms:W3CDTF">2024-01-15T16:27:00Z</dcterms:created>
  <dcterms:modified xsi:type="dcterms:W3CDTF">2025-05-28T08:11:00Z</dcterms:modified>
</cp:coreProperties>
</file>