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FA438" w14:textId="77777777" w:rsidR="006454D0" w:rsidRDefault="006454D0" w:rsidP="006454D0">
      <w:pPr>
        <w:pStyle w:val="Titre4"/>
        <w:numPr>
          <w:ilvl w:val="0"/>
          <w:numId w:val="0"/>
        </w:numPr>
        <w:tabs>
          <w:tab w:val="left" w:pos="708"/>
        </w:tabs>
        <w:ind w:left="851"/>
        <w:rPr>
          <w:rFonts w:ascii="Arial" w:hAnsi="Arial" w:cs="Arial"/>
          <w:sz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
        <w:gridCol w:w="8820"/>
      </w:tblGrid>
      <w:tr w:rsidR="006454D0" w14:paraId="798A46A6" w14:textId="77777777" w:rsidTr="006454D0">
        <w:trPr>
          <w:trHeight w:val="440"/>
        </w:trPr>
        <w:tc>
          <w:tcPr>
            <w:tcW w:w="250" w:type="dxa"/>
            <w:tcBorders>
              <w:top w:val="nil"/>
              <w:left w:val="nil"/>
              <w:bottom w:val="nil"/>
              <w:right w:val="single" w:sz="4" w:space="0" w:color="auto"/>
            </w:tcBorders>
          </w:tcPr>
          <w:p w14:paraId="553BB3E9" w14:textId="77777777" w:rsidR="006454D0" w:rsidRDefault="006454D0">
            <w:pPr>
              <w:jc w:val="center"/>
              <w:rPr>
                <w:rFonts w:ascii="Arial" w:hAnsi="Arial" w:cs="Arial"/>
                <w:color w:val="002060"/>
              </w:rPr>
            </w:pPr>
          </w:p>
        </w:tc>
        <w:tc>
          <w:tcPr>
            <w:tcW w:w="10172" w:type="dxa"/>
            <w:tcBorders>
              <w:top w:val="single" w:sz="4" w:space="0" w:color="auto"/>
              <w:left w:val="single" w:sz="4" w:space="0" w:color="auto"/>
              <w:bottom w:val="single" w:sz="4" w:space="0" w:color="auto"/>
              <w:right w:val="single" w:sz="4" w:space="0" w:color="auto"/>
            </w:tcBorders>
            <w:shd w:val="clear" w:color="auto" w:fill="EEECE1"/>
          </w:tcPr>
          <w:p w14:paraId="6E71DAF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rPr>
            </w:pPr>
          </w:p>
          <w:p w14:paraId="20EB2AF3"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MARCHE EN PROCEDURE ADAPTEE</w:t>
            </w:r>
          </w:p>
          <w:p w14:paraId="78DB7CAC"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i/>
                <w:color w:val="808080"/>
              </w:rPr>
            </w:pPr>
            <w:r>
              <w:rPr>
                <w:rFonts w:ascii="Arial" w:hAnsi="Arial" w:cs="Arial"/>
                <w:i/>
                <w:color w:val="808080"/>
              </w:rPr>
              <w:t>(le présent document tient lieu de règlement de la consultation et de contrat)</w:t>
            </w:r>
          </w:p>
          <w:p w14:paraId="174ACED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r>
              <w:rPr>
                <w:rFonts w:ascii="Arial" w:hAnsi="Arial" w:cs="Arial"/>
                <w:color w:val="1212EE"/>
              </w:rPr>
              <w:t>DOCUMENT A COMPLETER ET A TRANSMETTRE AU SERCICE ACHATS MARCHES QUI CONSERVE LES ORIGINAUX</w:t>
            </w:r>
          </w:p>
          <w:p w14:paraId="2BEEE235" w14:textId="77777777" w:rsidR="006454D0" w:rsidRDefault="006454D0">
            <w:pPr>
              <w:pStyle w:val="Paragraphedeliste"/>
              <w:tabs>
                <w:tab w:val="left" w:pos="1134"/>
              </w:tabs>
              <w:ind w:left="1418"/>
              <w:rPr>
                <w:rFonts w:ascii="Arial" w:hAnsi="Arial" w:cs="Arial"/>
                <w:sz w:val="20"/>
                <w:szCs w:val="20"/>
              </w:rPr>
            </w:pPr>
            <w:r>
              <w:rPr>
                <w:noProof/>
                <w:lang w:eastAsia="fr-FR"/>
              </w:rPr>
              <mc:AlternateContent>
                <mc:Choice Requires="wps">
                  <w:drawing>
                    <wp:anchor distT="0" distB="0" distL="114300" distR="114300" simplePos="0" relativeHeight="251658240" behindDoc="0" locked="0" layoutInCell="1" allowOverlap="1" wp14:anchorId="68A1DF01" wp14:editId="24F50BF9">
                      <wp:simplePos x="0" y="0"/>
                      <wp:positionH relativeFrom="column">
                        <wp:posOffset>-50165</wp:posOffset>
                      </wp:positionH>
                      <wp:positionV relativeFrom="paragraph">
                        <wp:posOffset>208915</wp:posOffset>
                      </wp:positionV>
                      <wp:extent cx="865505" cy="35623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65505" cy="356235"/>
                              </a:xfrm>
                              <a:prstGeom prst="rect">
                                <a:avLst/>
                              </a:prstGeom>
                              <a:noFill/>
                              <a:ln w="25400" cap="flat" cmpd="sng" algn="ctr">
                                <a:noFill/>
                                <a:prstDash val="solid"/>
                              </a:ln>
                              <a:effectLst/>
                            </wps:spPr>
                            <wps:txb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8A1DF01" id="Rectangle 2" o:spid="_x0000_s1026" style="position:absolute;left:0;text-align:left;margin-left:-3.95pt;margin-top:16.45pt;width:68.15pt;height:2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PRLWAIAAKsEAAAOAAAAZHJzL2Uyb0RvYy54bWysVMFu2zAMvQ/YPwi6r07SuOuMOEXQoMOA&#10;oC3WDj0zshQbk0VNUmJ3Xz9Kdtqs22nYRaBE+pF8fPTiqm81O0jnGzQln55NOJNGYNWYXcm/Pd58&#10;uOTMBzAVaDSy5M/S86vl+3eLzhZyhjXqSjpGIMYXnS15HYItssyLWrbgz9BKQ06FroVAV7fLKgcd&#10;obc6m00mF1mHrrIOhfSeXteDky8TvlJShDulvAxMl5xqC+l06dzGM1suoNg5sHUjxjLgH6pooTGU&#10;9AVqDQHY3jV/QLWNcOhRhTOBbYZKNUKmHqib6eRNNw81WJl6IXK8faHJ/z9YcXu4d6ypSj7jzEBL&#10;I/pKpIHZaclmkZ7O+oKiHuy9iw16u0Hx3ZMj+80TL36M6ZVrYyy1x/rE9fML17IPTNDj5UWeT3LO&#10;BLnO84vZeR6TZVAcP7bOh88SWxaNkjuqKjEMh40PQ+gxJOYyeNNoTe9QaMM66iefT2jiAkhVSkMg&#10;s7XUpzc7zkDvSK4iuAR58m2EXIOv2QFIMR51U411aROxZdLUWMFrz9EK/ban/NHcYvVMtDoc9Oat&#10;uGkIeAM+3IMjgVFhtDThjg6lkarF0eKsRvfzb+8xnuZOXs46EixV92MPTnKmvxhSxKfpfB4Vni7z&#10;/OOMLu7Usz31mH17jdThlNbTimTG+KCPpnLYPtFurWJWcoERlHvgbLxch2GRaDuFXK1SGKnaQtiY&#10;BysieKQsUvrYP4Gz4ygDaeAWj+KG4s1Eh9hhpqt9QNWkcb/yOkqPNiIJZtzeuHKn9xT1+o9Z/gIA&#10;AP//AwBQSwMEFAAGAAgAAAAhAFhFAyneAAAACAEAAA8AAABkcnMvZG93bnJldi54bWxMj0FLw0AQ&#10;he+C/2EZwVu7MRZN00xKEBV6tBHE2yY7TaLZ2ZDdpum/d3uyp8fwHu99k21n04uJRtdZRnhYRiCI&#10;a6s7bhA+y7dFAsJ5xVr1lgnhTA62+e1NplJtT/xB0943IpSwSxVC6/2QSunqloxySzsQB+9gR6N8&#10;OMdG6lGdQrnpZRxFT9KojsNCqwZ6aan+3R8NgqumXXkeiq+fb1dXxSubcrV7R7y/m4sNCE+z/w/D&#10;BT+gQx6YKntk7USPsHhehyTCYxz04sfJCkSFkKwjkHkmrx/I/wAAAP//AwBQSwECLQAUAAYACAAA&#10;ACEAtoM4kv4AAADhAQAAEwAAAAAAAAAAAAAAAAAAAAAAW0NvbnRlbnRfVHlwZXNdLnhtbFBLAQIt&#10;ABQABgAIAAAAIQA4/SH/1gAAAJQBAAALAAAAAAAAAAAAAAAAAC8BAABfcmVscy8ucmVsc1BLAQIt&#10;ABQABgAIAAAAIQBKBPRLWAIAAKsEAAAOAAAAAAAAAAAAAAAAAC4CAABkcnMvZTJvRG9jLnhtbFBL&#10;AQItABQABgAIAAAAIQBYRQMp3gAAAAgBAAAPAAAAAAAAAAAAAAAAALIEAABkcnMvZG93bnJldi54&#10;bWxQSwUGAAAAAAQABADzAAAAvQUAAAAA&#10;" filled="f" stroked="f" strokeweight="2pt">
                      <v:textbox>
                        <w:txbxContent>
                          <w:p w14:paraId="434B2A0F" w14:textId="77777777" w:rsidR="006454D0" w:rsidRDefault="006454D0" w:rsidP="006454D0">
                            <w:pPr>
                              <w:jc w:val="center"/>
                              <w:rPr>
                                <w:color w:val="FF0000"/>
                              </w:rPr>
                            </w:pPr>
                            <w:r>
                              <w:rPr>
                                <w:rFonts w:ascii="Arial Narrow" w:hAnsi="Arial Narrow" w:cs="Arial"/>
                                <w:b/>
                                <w:color w:val="FF0000"/>
                                <w:sz w:val="16"/>
                                <w:szCs w:val="16"/>
                              </w:rPr>
                              <w:t>INDICATION</w:t>
                            </w:r>
                            <w:r>
                              <w:rPr>
                                <w:rFonts w:ascii="Arial Narrow" w:hAnsi="Arial Narrow" w:cs="Arial"/>
                                <w:b/>
                                <w:color w:val="FF0000"/>
                                <w:sz w:val="18"/>
                                <w:szCs w:val="18"/>
                              </w:rPr>
                              <w:t>S</w:t>
                            </w:r>
                          </w:p>
                        </w:txbxContent>
                      </v:textbox>
                    </v:rect>
                  </w:pict>
                </mc:Fallback>
              </mc:AlternateContent>
            </w:r>
          </w:p>
          <w:p w14:paraId="7E18DEB1" w14:textId="77777777" w:rsidR="006454D0" w:rsidRDefault="006454D0">
            <w:pPr>
              <w:pStyle w:val="Paragraphedeliste"/>
              <w:tabs>
                <w:tab w:val="left" w:pos="1134"/>
              </w:tabs>
              <w:ind w:left="1418"/>
              <w:rPr>
                <w:rFonts w:ascii="Arial" w:hAnsi="Arial" w:cs="Arial"/>
                <w:sz w:val="20"/>
                <w:szCs w:val="20"/>
              </w:rPr>
            </w:pPr>
            <w:r>
              <w:rPr>
                <w:rFonts w:ascii="Arial" w:hAnsi="Arial" w:cs="Arial"/>
                <w:sz w:val="20"/>
                <w:szCs w:val="20"/>
              </w:rPr>
              <w:t>LE CANDIDAT COMPLETE LA PARTIE EN JAUNE</w:t>
            </w:r>
          </w:p>
          <w:p w14:paraId="1B243892" w14:textId="77777777" w:rsidR="006454D0" w:rsidRDefault="006454D0">
            <w:pPr>
              <w:pStyle w:val="Paragraphedeliste"/>
              <w:tabs>
                <w:tab w:val="left" w:pos="1134"/>
              </w:tabs>
              <w:ind w:left="1418"/>
              <w:rPr>
                <w:rFonts w:ascii="Arial" w:hAnsi="Arial" w:cs="Arial"/>
                <w:sz w:val="20"/>
                <w:szCs w:val="20"/>
              </w:rPr>
            </w:pPr>
          </w:p>
          <w:p w14:paraId="579AEDB6"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Partie réservée au Service achats Marchés</w:t>
            </w:r>
          </w:p>
          <w:p w14:paraId="6D9E538E"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6DF852C3" w14:textId="23EA4DA0" w:rsidR="006454D0" w:rsidRPr="001B31D4" w:rsidRDefault="006454D0">
            <w:pPr>
              <w:pBdr>
                <w:top w:val="single" w:sz="4" w:space="1" w:color="auto"/>
                <w:left w:val="single" w:sz="4" w:space="4" w:color="auto"/>
                <w:bottom w:val="single" w:sz="4" w:space="1" w:color="auto"/>
                <w:right w:val="single" w:sz="4" w:space="4" w:color="auto"/>
              </w:pBdr>
              <w:jc w:val="center"/>
              <w:rPr>
                <w:rFonts w:ascii="Arial" w:hAnsi="Arial" w:cs="Arial"/>
                <w:b/>
                <w:sz w:val="36"/>
                <w:szCs w:val="36"/>
              </w:rPr>
            </w:pPr>
            <w:r>
              <w:rPr>
                <w:rFonts w:ascii="Arial" w:hAnsi="Arial" w:cs="Arial"/>
                <w:b/>
                <w:sz w:val="36"/>
                <w:szCs w:val="36"/>
              </w:rPr>
              <w:t xml:space="preserve">MARCHE N° </w:t>
            </w:r>
            <w:r w:rsidR="001B31D4" w:rsidRPr="001B31D4">
              <w:rPr>
                <w:rFonts w:ascii="Arial" w:hAnsi="Arial" w:cs="Arial"/>
                <w:b/>
                <w:sz w:val="36"/>
                <w:szCs w:val="36"/>
              </w:rPr>
              <w:t>ub25.17</w:t>
            </w:r>
          </w:p>
          <w:p w14:paraId="6A8BFD7F" w14:textId="77777777" w:rsidR="006454D0" w:rsidRDefault="006454D0">
            <w:pPr>
              <w:pBdr>
                <w:top w:val="single" w:sz="4" w:space="1" w:color="auto"/>
                <w:left w:val="single" w:sz="4" w:space="4" w:color="auto"/>
                <w:bottom w:val="single" w:sz="4" w:space="1" w:color="auto"/>
                <w:right w:val="single" w:sz="4" w:space="4" w:color="auto"/>
              </w:pBdr>
              <w:jc w:val="center"/>
              <w:rPr>
                <w:rFonts w:ascii="Arial" w:hAnsi="Arial" w:cs="Arial"/>
                <w:b/>
                <w:color w:val="548DD4"/>
              </w:rPr>
            </w:pPr>
          </w:p>
          <w:p w14:paraId="1788D851" w14:textId="77777777" w:rsidR="006454D0" w:rsidRPr="00BB64D6" w:rsidRDefault="006454D0">
            <w:pPr>
              <w:pBdr>
                <w:top w:val="single" w:sz="4" w:space="1" w:color="auto"/>
                <w:left w:val="single" w:sz="4" w:space="4" w:color="auto"/>
                <w:bottom w:val="single" w:sz="4" w:space="1" w:color="auto"/>
                <w:right w:val="single" w:sz="4" w:space="4" w:color="auto"/>
              </w:pBdr>
              <w:ind w:firstLine="708"/>
              <w:jc w:val="center"/>
              <w:rPr>
                <w:rFonts w:ascii="Arial" w:eastAsia="MS Gothic" w:hAnsi="Arial" w:cs="Arial"/>
              </w:rPr>
            </w:pPr>
            <w:r w:rsidRPr="00BB64D6">
              <w:rPr>
                <w:rFonts w:ascii="Arial" w:eastAsia="MS Gothic" w:hAnsi="Arial" w:cs="Arial"/>
              </w:rPr>
              <w:t>Marché passé en application du code de la commande publique (ordonnance n° 2018-1074 du 26 novembre 2018 et le décret n° 201</w:t>
            </w:r>
            <w:r w:rsidR="00E04C7A" w:rsidRPr="00BB64D6">
              <w:rPr>
                <w:rFonts w:ascii="Arial" w:eastAsia="MS Gothic" w:hAnsi="Arial" w:cs="Arial"/>
              </w:rPr>
              <w:t>8</w:t>
            </w:r>
            <w:r w:rsidRPr="00BB64D6">
              <w:rPr>
                <w:rFonts w:ascii="Arial" w:eastAsia="MS Gothic" w:hAnsi="Arial" w:cs="Arial"/>
              </w:rPr>
              <w:t xml:space="preserve">-1075 du 3 décembre 2018). </w:t>
            </w:r>
          </w:p>
          <w:p w14:paraId="77DF5378" w14:textId="77777777" w:rsidR="006454D0" w:rsidRDefault="006454D0">
            <w:pPr>
              <w:pBdr>
                <w:top w:val="single" w:sz="4" w:space="1" w:color="auto"/>
                <w:left w:val="single" w:sz="4" w:space="4" w:color="auto"/>
                <w:bottom w:val="single" w:sz="4" w:space="1" w:color="auto"/>
                <w:right w:val="single" w:sz="4" w:space="4" w:color="auto"/>
              </w:pBdr>
              <w:ind w:firstLine="708"/>
              <w:jc w:val="both"/>
              <w:rPr>
                <w:rFonts w:eastAsia="MS Gothic"/>
              </w:rPr>
            </w:pPr>
          </w:p>
          <w:p w14:paraId="4D921DB3" w14:textId="7CC91604" w:rsidR="006454D0" w:rsidRDefault="006454D0">
            <w:pPr>
              <w:pBdr>
                <w:top w:val="single" w:sz="4" w:space="1" w:color="auto"/>
                <w:left w:val="single" w:sz="4" w:space="4" w:color="auto"/>
                <w:bottom w:val="single" w:sz="4" w:space="1" w:color="auto"/>
                <w:right w:val="single" w:sz="4" w:space="4" w:color="auto"/>
              </w:pBdr>
              <w:ind w:firstLine="708"/>
              <w:jc w:val="both"/>
              <w:rPr>
                <w:rFonts w:ascii="Arial" w:hAnsi="Arial" w:cs="Arial"/>
                <w:b/>
                <w:color w:val="548DD4"/>
              </w:rPr>
            </w:pPr>
            <w:r>
              <w:rPr>
                <w:rFonts w:ascii="Arial" w:hAnsi="Arial" w:cs="Arial"/>
                <w:b/>
                <w:sz w:val="28"/>
                <w:szCs w:val="36"/>
              </w:rPr>
              <w:t xml:space="preserve">DATE LIMITE DE REMISE DES PLIS : </w:t>
            </w:r>
            <w:r w:rsidR="00B769AC">
              <w:rPr>
                <w:rFonts w:ascii="Arial" w:hAnsi="Arial" w:cs="Arial"/>
                <w:b/>
                <w:sz w:val="28"/>
                <w:szCs w:val="36"/>
              </w:rPr>
              <w:t>30/06/2025 à 12h</w:t>
            </w:r>
          </w:p>
        </w:tc>
      </w:tr>
    </w:tbl>
    <w:p w14:paraId="48C53A5A" w14:textId="77777777" w:rsidR="006454D0" w:rsidRDefault="006454D0" w:rsidP="006454D0">
      <w:pPr>
        <w:pStyle w:val="Titredocument1"/>
        <w:widowControl/>
        <w:pBdr>
          <w:top w:val="single" w:sz="4" w:space="1" w:color="auto" w:shadow="1"/>
          <w:left w:val="single" w:sz="4" w:space="0" w:color="auto" w:shadow="1"/>
          <w:bottom w:val="single" w:sz="4" w:space="1" w:color="auto" w:shadow="1"/>
          <w:right w:val="single" w:sz="4" w:space="4" w:color="auto" w:shadow="1"/>
        </w:pBdr>
        <w:jc w:val="both"/>
        <w:rPr>
          <w:rFonts w:ascii="Times New Roman" w:hAnsi="Times New Roman"/>
          <w:i/>
          <w:sz w:val="24"/>
          <w:szCs w:val="24"/>
        </w:rPr>
      </w:pPr>
      <w:r>
        <w:rPr>
          <w:rFonts w:ascii="Times New Roman" w:hAnsi="Times New Roman"/>
          <w:i/>
          <w:sz w:val="24"/>
          <w:szCs w:val="24"/>
          <w:highlight w:val="yellow"/>
        </w:rPr>
        <w:t>LE CANDIDAT REMPLIT LES CHAMPS SURLIGNES EN JAUNE DANS LE PRESENT DOCUMENT, LE SIGNE (PERSONNE AUTORISEE A ENGAGER LA PERSONNE MORALE) ET LE TRANSMET DANS SA REPONSE A LA CONSULTATION, ACCOMPAGNE DES PIECES MENTIONNEES DANS LE REGLEMENT DE LA CONSULTATION.</w:t>
      </w:r>
    </w:p>
    <w:p w14:paraId="515C65D6"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 xml:space="preserve">PARTIE A –CAHIER DES CHARGES </w:t>
      </w:r>
    </w:p>
    <w:p w14:paraId="60BBA618" w14:textId="42DF32BB" w:rsidR="006454D0" w:rsidRDefault="006454D0" w:rsidP="006454D0">
      <w:pPr>
        <w:ind w:left="360"/>
        <w:rPr>
          <w:rFonts w:ascii="Arial" w:hAnsi="Arial" w:cs="Arial"/>
          <w:b/>
          <w:u w:val="single"/>
        </w:rPr>
      </w:pPr>
    </w:p>
    <w:p w14:paraId="07AA0F8C" w14:textId="77777777" w:rsidR="001B31D4" w:rsidRDefault="001B31D4" w:rsidP="006454D0">
      <w:pPr>
        <w:ind w:left="360"/>
        <w:rPr>
          <w:rFonts w:ascii="Arial" w:hAnsi="Arial" w:cs="Arial"/>
          <w:b/>
          <w:u w:val="single"/>
        </w:rPr>
      </w:pPr>
    </w:p>
    <w:p w14:paraId="19DFE161" w14:textId="6ED4A916" w:rsidR="006454D0" w:rsidRPr="001B31D4" w:rsidRDefault="006454D0" w:rsidP="006454D0">
      <w:pPr>
        <w:numPr>
          <w:ilvl w:val="0"/>
          <w:numId w:val="2"/>
        </w:numPr>
        <w:rPr>
          <w:rFonts w:ascii="Arial" w:hAnsi="Arial" w:cs="Arial"/>
          <w:b/>
        </w:rPr>
      </w:pPr>
      <w:r w:rsidRPr="001B31D4">
        <w:rPr>
          <w:rFonts w:ascii="Arial" w:hAnsi="Arial" w:cs="Arial"/>
          <w:b/>
          <w:u w:val="single"/>
        </w:rPr>
        <w:t>Nature du marché</w:t>
      </w:r>
      <w:r w:rsidRPr="001B31D4">
        <w:rPr>
          <w:rFonts w:ascii="Arial" w:hAnsi="Arial" w:cs="Arial"/>
          <w:i/>
          <w:color w:val="808080"/>
        </w:rPr>
        <w:t> :</w:t>
      </w:r>
    </w:p>
    <w:p w14:paraId="3CD606FA" w14:textId="77777777" w:rsidR="006454D0" w:rsidRDefault="006454D0" w:rsidP="006454D0">
      <w:pPr>
        <w:rPr>
          <w:rFonts w:ascii="Arial" w:hAnsi="Arial" w:cs="Arial"/>
          <w:b/>
        </w:rPr>
      </w:pPr>
    </w:p>
    <w:p w14:paraId="79D67C42" w14:textId="2FFB7231" w:rsidR="006454D0" w:rsidRDefault="00507BCA" w:rsidP="000D66DB">
      <w:pPr>
        <w:tabs>
          <w:tab w:val="left" w:pos="5160"/>
        </w:tabs>
        <w:rPr>
          <w:rFonts w:ascii="Arial" w:hAnsi="Arial" w:cs="Arial"/>
          <w:b/>
        </w:rPr>
      </w:pPr>
      <w:r>
        <w:rPr>
          <w:rFonts w:ascii="Arial" w:hAnsi="Arial" w:cs="Arial"/>
          <w:b/>
        </w:rPr>
        <w:t xml:space="preserve">X.  </w:t>
      </w:r>
      <w:r w:rsidR="006454D0">
        <w:rPr>
          <w:rFonts w:ascii="Arial" w:hAnsi="Arial" w:cs="Arial"/>
          <w:b/>
        </w:rPr>
        <w:t>Fourniture Equipement</w:t>
      </w:r>
      <w:r w:rsidR="000D66DB">
        <w:rPr>
          <w:rFonts w:ascii="Arial" w:hAnsi="Arial" w:cs="Arial"/>
          <w:b/>
        </w:rPr>
        <w:tab/>
      </w:r>
    </w:p>
    <w:p w14:paraId="3469EF35" w14:textId="77777777" w:rsidR="006454D0" w:rsidRDefault="006454D0" w:rsidP="006454D0">
      <w:pPr>
        <w:rPr>
          <w:rFonts w:ascii="Arial" w:hAnsi="Arial" w:cs="Arial"/>
          <w:b/>
        </w:rPr>
      </w:pPr>
      <w:r>
        <w:rPr>
          <w:rFonts w:ascii="Arial" w:hAnsi="Arial" w:cs="Arial"/>
          <w:b/>
        </w:rPr>
        <w:fldChar w:fldCharType="begin">
          <w:ffData>
            <w:name w:val="CaseACocher2"/>
            <w:enabled/>
            <w:calcOnExit w:val="0"/>
            <w:checkBox>
              <w:sizeAuto/>
              <w:default w:val="0"/>
            </w:checkBox>
          </w:ffData>
        </w:fldChar>
      </w:r>
      <w:bookmarkStart w:id="0" w:name="CaseACocher2"/>
      <w:r>
        <w:rPr>
          <w:rFonts w:ascii="Arial" w:hAnsi="Arial" w:cs="Arial"/>
          <w:b/>
        </w:rPr>
        <w:instrText xml:space="preserve"> FORMCHECKBOX </w:instrText>
      </w:r>
      <w:r w:rsidR="00B769AC">
        <w:rPr>
          <w:rFonts w:ascii="Arial" w:hAnsi="Arial" w:cs="Arial"/>
          <w:b/>
        </w:rPr>
      </w:r>
      <w:r w:rsidR="00B769AC">
        <w:rPr>
          <w:rFonts w:ascii="Arial" w:hAnsi="Arial" w:cs="Arial"/>
          <w:b/>
        </w:rPr>
        <w:fldChar w:fldCharType="separate"/>
      </w:r>
      <w:r>
        <w:fldChar w:fldCharType="end"/>
      </w:r>
      <w:bookmarkEnd w:id="0"/>
      <w:r>
        <w:rPr>
          <w:rFonts w:ascii="Arial" w:hAnsi="Arial" w:cs="Arial"/>
          <w:b/>
        </w:rPr>
        <w:t xml:space="preserve"> Fourniture Consommables</w:t>
      </w:r>
    </w:p>
    <w:p w14:paraId="5F0A8836" w14:textId="77777777" w:rsidR="006454D0" w:rsidRDefault="006454D0" w:rsidP="006454D0">
      <w:pPr>
        <w:rPr>
          <w:rFonts w:ascii="Arial" w:hAnsi="Arial" w:cs="Arial"/>
          <w:b/>
        </w:rPr>
      </w:pPr>
      <w:r>
        <w:rPr>
          <w:rFonts w:ascii="Arial" w:hAnsi="Arial" w:cs="Arial"/>
          <w:b/>
        </w:rPr>
        <w:fldChar w:fldCharType="begin">
          <w:ffData>
            <w:name w:val="CaseACocher3"/>
            <w:enabled/>
            <w:calcOnExit w:val="0"/>
            <w:checkBox>
              <w:sizeAuto/>
              <w:default w:val="0"/>
            </w:checkBox>
          </w:ffData>
        </w:fldChar>
      </w:r>
      <w:bookmarkStart w:id="1" w:name="CaseACocher3"/>
      <w:r>
        <w:rPr>
          <w:rFonts w:ascii="Arial" w:hAnsi="Arial" w:cs="Arial"/>
          <w:b/>
        </w:rPr>
        <w:instrText xml:space="preserve"> FORMCHECKBOX </w:instrText>
      </w:r>
      <w:r w:rsidR="00B769AC">
        <w:rPr>
          <w:rFonts w:ascii="Arial" w:hAnsi="Arial" w:cs="Arial"/>
          <w:b/>
        </w:rPr>
      </w:r>
      <w:r w:rsidR="00B769AC">
        <w:rPr>
          <w:rFonts w:ascii="Arial" w:hAnsi="Arial" w:cs="Arial"/>
          <w:b/>
        </w:rPr>
        <w:fldChar w:fldCharType="separate"/>
      </w:r>
      <w:r>
        <w:fldChar w:fldCharType="end"/>
      </w:r>
      <w:bookmarkEnd w:id="1"/>
      <w:r>
        <w:rPr>
          <w:rFonts w:ascii="Arial" w:hAnsi="Arial" w:cs="Arial"/>
          <w:b/>
        </w:rPr>
        <w:t xml:space="preserve"> Prestations de services</w:t>
      </w:r>
    </w:p>
    <w:p w14:paraId="32187628" w14:textId="77777777" w:rsidR="006454D0" w:rsidRDefault="006454D0" w:rsidP="006454D0">
      <w:pPr>
        <w:jc w:val="center"/>
        <w:rPr>
          <w:rFonts w:ascii="Arial" w:hAnsi="Arial" w:cs="Arial"/>
        </w:rPr>
      </w:pPr>
    </w:p>
    <w:p w14:paraId="6F799DA4" w14:textId="77777777" w:rsidR="006454D0" w:rsidRDefault="006454D0" w:rsidP="006454D0">
      <w:pPr>
        <w:rPr>
          <w:rFonts w:ascii="Arial" w:hAnsi="Arial" w:cs="Arial"/>
          <w:b/>
          <w:color w:val="FF0000"/>
        </w:rPr>
      </w:pPr>
    </w:p>
    <w:p w14:paraId="27A196DD" w14:textId="77777777" w:rsidR="006454D0" w:rsidRDefault="006454D0" w:rsidP="006454D0">
      <w:pPr>
        <w:numPr>
          <w:ilvl w:val="0"/>
          <w:numId w:val="2"/>
        </w:numPr>
        <w:rPr>
          <w:rFonts w:ascii="Arial" w:hAnsi="Arial" w:cs="Arial"/>
          <w:b/>
          <w:bCs/>
          <w:color w:val="3366FF"/>
        </w:rPr>
      </w:pPr>
      <w:r>
        <w:rPr>
          <w:rFonts w:ascii="Arial" w:hAnsi="Arial" w:cs="Arial"/>
          <w:b/>
          <w:u w:val="single"/>
        </w:rPr>
        <w:t>Objet du marché</w:t>
      </w:r>
      <w:r>
        <w:rPr>
          <w:rFonts w:ascii="Arial" w:hAnsi="Arial" w:cs="Arial"/>
        </w:rPr>
        <w:t> :</w:t>
      </w:r>
      <w:r>
        <w:rPr>
          <w:rFonts w:ascii="Arial" w:hAnsi="Arial" w:cs="Arial"/>
          <w:b/>
          <w:bCs/>
          <w:color w:val="3366FF"/>
        </w:rPr>
        <w:t xml:space="preserve"> </w:t>
      </w:r>
    </w:p>
    <w:p w14:paraId="7D25608B" w14:textId="676BB94A" w:rsidR="006454D0" w:rsidRDefault="006454D0" w:rsidP="006454D0">
      <w:pPr>
        <w:jc w:val="both"/>
        <w:rPr>
          <w:rFonts w:ascii="Arial" w:hAnsi="Arial" w:cs="Arial"/>
        </w:rPr>
      </w:pPr>
    </w:p>
    <w:p w14:paraId="2AB0359C" w14:textId="77777777" w:rsidR="00615E8E" w:rsidRDefault="00615E8E" w:rsidP="006454D0">
      <w:pPr>
        <w:jc w:val="both"/>
        <w:rPr>
          <w:rFonts w:ascii="Arial" w:hAnsi="Arial" w:cs="Arial"/>
        </w:rPr>
      </w:pPr>
    </w:p>
    <w:p w14:paraId="731CCBA3" w14:textId="21222621" w:rsidR="006454D0" w:rsidRPr="001B31D4" w:rsidRDefault="006454D0" w:rsidP="006454D0">
      <w:pPr>
        <w:ind w:firstLine="284"/>
        <w:jc w:val="both"/>
        <w:rPr>
          <w:rFonts w:ascii="Arial" w:hAnsi="Arial" w:cs="Arial"/>
          <w:b/>
          <w:bCs/>
          <w:i/>
        </w:rPr>
      </w:pPr>
      <w:r>
        <w:rPr>
          <w:rFonts w:ascii="Arial" w:hAnsi="Arial" w:cs="Arial"/>
        </w:rPr>
        <w:t>Le présent marché a pour objet la fourniture, la livraison, l’installation (vérification des calibrages des objectifs), la mise en ordre de marche, la garantie, la formation à l’utilisation et la formation aux opérations de maintenance préventive et curative de premier niveau d</w:t>
      </w:r>
      <w:r w:rsidR="001B31D4">
        <w:rPr>
          <w:rFonts w:ascii="Arial" w:hAnsi="Arial" w:cs="Arial"/>
        </w:rPr>
        <w:t>’</w:t>
      </w:r>
      <w:r w:rsidR="001B31D4" w:rsidRPr="001B31D4">
        <w:rPr>
          <w:rFonts w:ascii="Arial" w:hAnsi="Arial" w:cs="Arial"/>
          <w:b/>
          <w:bCs/>
        </w:rPr>
        <w:t xml:space="preserve">un </w:t>
      </w:r>
      <w:r w:rsidR="00507BCA" w:rsidRPr="001B31D4">
        <w:rPr>
          <w:rFonts w:ascii="Arial" w:hAnsi="Arial" w:cs="Arial"/>
          <w:b/>
          <w:bCs/>
        </w:rPr>
        <w:t>dispositif de capture vidéo de plaie</w:t>
      </w:r>
      <w:r w:rsidR="001B31D4" w:rsidRPr="001B31D4">
        <w:rPr>
          <w:rFonts w:ascii="Arial" w:hAnsi="Arial" w:cs="Arial"/>
          <w:b/>
          <w:bCs/>
        </w:rPr>
        <w:t>s.</w:t>
      </w:r>
      <w:r w:rsidRPr="001B31D4">
        <w:rPr>
          <w:rFonts w:ascii="Arial" w:hAnsi="Arial" w:cs="Arial"/>
          <w:b/>
          <w:bCs/>
        </w:rPr>
        <w:t xml:space="preserve"> </w:t>
      </w:r>
    </w:p>
    <w:p w14:paraId="2FC9D3DC" w14:textId="77777777" w:rsidR="001B31D4" w:rsidRDefault="001B31D4" w:rsidP="006454D0">
      <w:pPr>
        <w:ind w:firstLine="284"/>
        <w:jc w:val="both"/>
        <w:rPr>
          <w:rFonts w:ascii="Arial" w:hAnsi="Arial" w:cs="Arial"/>
        </w:rPr>
      </w:pPr>
    </w:p>
    <w:p w14:paraId="32BD0F92" w14:textId="64AD7CAA" w:rsidR="006454D0" w:rsidRPr="00615E8E" w:rsidRDefault="006454D0" w:rsidP="006454D0">
      <w:pPr>
        <w:jc w:val="both"/>
        <w:rPr>
          <w:rFonts w:ascii="Arial" w:hAnsi="Arial" w:cs="Arial"/>
        </w:rPr>
      </w:pPr>
      <w:r>
        <w:rPr>
          <w:rFonts w:ascii="Arial" w:hAnsi="Arial" w:cs="Arial"/>
          <w:bCs/>
        </w:rPr>
        <w:t xml:space="preserve">Code CPV : </w:t>
      </w:r>
      <w:r w:rsidR="001B31D4" w:rsidRPr="00615E8E">
        <w:rPr>
          <w:rFonts w:ascii="Arial" w:hAnsi="Arial" w:cs="Arial"/>
        </w:rPr>
        <w:t>38000000 équipements de laboratoire d’optique et de précision</w:t>
      </w:r>
    </w:p>
    <w:p w14:paraId="1A0B287C" w14:textId="77777777" w:rsidR="006454D0" w:rsidRPr="00615E8E" w:rsidRDefault="006454D0" w:rsidP="006454D0">
      <w:pPr>
        <w:jc w:val="both"/>
        <w:rPr>
          <w:rFonts w:ascii="Arial" w:hAnsi="Arial" w:cs="Arial"/>
        </w:rPr>
      </w:pPr>
    </w:p>
    <w:p w14:paraId="03395A66" w14:textId="222318A5" w:rsidR="006454D0" w:rsidRDefault="006454D0" w:rsidP="006454D0">
      <w:pPr>
        <w:jc w:val="both"/>
        <w:rPr>
          <w:rFonts w:ascii="Arial" w:hAnsi="Arial" w:cs="Arial"/>
          <w:bCs/>
        </w:rPr>
      </w:pPr>
    </w:p>
    <w:p w14:paraId="377540EB" w14:textId="28483C15" w:rsidR="001B31D4" w:rsidRDefault="001B31D4" w:rsidP="006454D0">
      <w:pPr>
        <w:jc w:val="both"/>
        <w:rPr>
          <w:rFonts w:ascii="Arial" w:hAnsi="Arial" w:cs="Arial"/>
          <w:bCs/>
        </w:rPr>
      </w:pPr>
    </w:p>
    <w:p w14:paraId="7635BAC2" w14:textId="064A891C" w:rsidR="001B31D4" w:rsidRDefault="001B31D4" w:rsidP="006454D0">
      <w:pPr>
        <w:jc w:val="both"/>
        <w:rPr>
          <w:rFonts w:ascii="Arial" w:hAnsi="Arial" w:cs="Arial"/>
          <w:bCs/>
        </w:rPr>
      </w:pPr>
    </w:p>
    <w:p w14:paraId="747AA88C" w14:textId="20A0F79A" w:rsidR="001B31D4" w:rsidRDefault="001B31D4" w:rsidP="006454D0">
      <w:pPr>
        <w:jc w:val="both"/>
        <w:rPr>
          <w:rFonts w:ascii="Arial" w:hAnsi="Arial" w:cs="Arial"/>
          <w:bCs/>
        </w:rPr>
      </w:pPr>
    </w:p>
    <w:p w14:paraId="5A47826B" w14:textId="04633AE9" w:rsidR="001B31D4" w:rsidRDefault="001B31D4" w:rsidP="006454D0">
      <w:pPr>
        <w:jc w:val="both"/>
        <w:rPr>
          <w:rFonts w:ascii="Arial" w:hAnsi="Arial" w:cs="Arial"/>
          <w:bCs/>
        </w:rPr>
      </w:pPr>
    </w:p>
    <w:p w14:paraId="6DD7AFAB" w14:textId="067B27B7" w:rsidR="001B31D4" w:rsidRDefault="001B31D4" w:rsidP="006454D0">
      <w:pPr>
        <w:jc w:val="both"/>
        <w:rPr>
          <w:rFonts w:ascii="Arial" w:hAnsi="Arial" w:cs="Arial"/>
          <w:bCs/>
        </w:rPr>
      </w:pPr>
    </w:p>
    <w:p w14:paraId="3DAF3CDF" w14:textId="06BF02FE" w:rsidR="001B31D4" w:rsidRDefault="001B31D4" w:rsidP="006454D0">
      <w:pPr>
        <w:jc w:val="both"/>
        <w:rPr>
          <w:rFonts w:ascii="Arial" w:hAnsi="Arial" w:cs="Arial"/>
          <w:bCs/>
        </w:rPr>
      </w:pPr>
    </w:p>
    <w:p w14:paraId="68E284CA" w14:textId="550D3444" w:rsidR="001B31D4" w:rsidRDefault="001B31D4" w:rsidP="006454D0">
      <w:pPr>
        <w:jc w:val="both"/>
        <w:rPr>
          <w:rFonts w:ascii="Arial" w:hAnsi="Arial" w:cs="Arial"/>
          <w:bCs/>
        </w:rPr>
      </w:pPr>
    </w:p>
    <w:p w14:paraId="4A4DB7D2" w14:textId="0CE1829B" w:rsidR="006454D0" w:rsidRDefault="006454D0" w:rsidP="006454D0">
      <w:pPr>
        <w:jc w:val="both"/>
        <w:rPr>
          <w:rFonts w:ascii="Arial" w:hAnsi="Arial" w:cs="Arial"/>
          <w:b/>
          <w:u w:val="single"/>
        </w:rPr>
      </w:pPr>
    </w:p>
    <w:p w14:paraId="425C3BB7" w14:textId="77777777" w:rsidR="00615E8E" w:rsidRDefault="00615E8E" w:rsidP="006454D0">
      <w:pPr>
        <w:jc w:val="both"/>
        <w:rPr>
          <w:rFonts w:ascii="Arial" w:hAnsi="Arial" w:cs="Arial"/>
          <w:b/>
          <w:u w:val="single"/>
        </w:rPr>
      </w:pPr>
    </w:p>
    <w:p w14:paraId="2291D90C" w14:textId="361D720B" w:rsidR="006454D0" w:rsidRDefault="006454D0" w:rsidP="006454D0">
      <w:pPr>
        <w:jc w:val="both"/>
        <w:rPr>
          <w:rFonts w:ascii="Arial" w:hAnsi="Arial" w:cs="Arial"/>
          <w:i/>
        </w:rPr>
      </w:pPr>
      <w:r>
        <w:rPr>
          <w:rFonts w:ascii="Arial" w:hAnsi="Arial" w:cs="Arial"/>
          <w:b/>
          <w:u w:val="single"/>
        </w:rPr>
        <w:t>Caractéristiques techniques et/ou fonctionnalités attendues</w:t>
      </w:r>
      <w:r>
        <w:rPr>
          <w:rFonts w:ascii="Arial" w:hAnsi="Arial" w:cs="Arial"/>
        </w:rPr>
        <w:t xml:space="preserve"> </w:t>
      </w:r>
    </w:p>
    <w:p w14:paraId="78B7E9AC" w14:textId="77777777" w:rsidR="00507BCA" w:rsidRDefault="00507BCA" w:rsidP="00507BCA">
      <w:pPr>
        <w:rPr>
          <w:i/>
          <w:iCs/>
        </w:rPr>
      </w:pPr>
    </w:p>
    <w:p w14:paraId="428C5715" w14:textId="77777777" w:rsidR="00507BCA" w:rsidRDefault="00507BCA" w:rsidP="00507BCA">
      <w:pPr>
        <w:rPr>
          <w:i/>
          <w:iCs/>
        </w:rPr>
      </w:pPr>
      <w:r>
        <w:rPr>
          <w:i/>
          <w:iCs/>
        </w:rPr>
        <w:t xml:space="preserve">Description générale : </w:t>
      </w:r>
    </w:p>
    <w:p w14:paraId="1CF5942D" w14:textId="77777777" w:rsidR="00507BCA" w:rsidRDefault="00507BCA" w:rsidP="00507BCA">
      <w:pPr>
        <w:rPr>
          <w:i/>
          <w:iCs/>
        </w:rPr>
      </w:pPr>
    </w:p>
    <w:p w14:paraId="14424A22" w14:textId="77777777" w:rsidR="00507BCA" w:rsidRPr="00B05EBA" w:rsidRDefault="00507BCA" w:rsidP="00507BCA">
      <w:pPr>
        <w:rPr>
          <w:b/>
          <w:bCs/>
        </w:rPr>
      </w:pPr>
    </w:p>
    <w:p w14:paraId="4E22AE47" w14:textId="77777777" w:rsidR="00507BCA" w:rsidRDefault="00507BCA" w:rsidP="00507BCA">
      <w:r>
        <w:rPr>
          <w:b/>
          <w:bCs/>
          <w:noProof/>
        </w:rPr>
        <mc:AlternateContent>
          <mc:Choice Requires="wpg">
            <w:drawing>
              <wp:anchor distT="0" distB="0" distL="114300" distR="114300" simplePos="0" relativeHeight="251662336" behindDoc="0" locked="0" layoutInCell="1" allowOverlap="1" wp14:anchorId="6D4D7052" wp14:editId="4EDAE682">
                <wp:simplePos x="0" y="0"/>
                <wp:positionH relativeFrom="column">
                  <wp:posOffset>2194560</wp:posOffset>
                </wp:positionH>
                <wp:positionV relativeFrom="paragraph">
                  <wp:posOffset>74295</wp:posOffset>
                </wp:positionV>
                <wp:extent cx="2750820" cy="3581717"/>
                <wp:effectExtent l="0" t="0" r="11430" b="0"/>
                <wp:wrapNone/>
                <wp:docPr id="1600083705" name="Groupe 16"/>
                <wp:cNvGraphicFramePr/>
                <a:graphic xmlns:a="http://schemas.openxmlformats.org/drawingml/2006/main">
                  <a:graphicData uri="http://schemas.microsoft.com/office/word/2010/wordprocessingGroup">
                    <wpg:wgp>
                      <wpg:cNvGrpSpPr/>
                      <wpg:grpSpPr>
                        <a:xfrm>
                          <a:off x="0" y="0"/>
                          <a:ext cx="2750820" cy="3581717"/>
                          <a:chOff x="0" y="0"/>
                          <a:chExt cx="2750820" cy="3581717"/>
                        </a:xfrm>
                      </wpg:grpSpPr>
                      <wps:wsp>
                        <wps:cNvPr id="1319382276" name="Forme en L 11"/>
                        <wps:cNvSpPr/>
                        <wps:spPr>
                          <a:xfrm rot="5400000">
                            <a:off x="-362585" y="362585"/>
                            <a:ext cx="3475990" cy="2750820"/>
                          </a:xfrm>
                          <a:prstGeom prst="corner">
                            <a:avLst>
                              <a:gd name="adj1" fmla="val 46399"/>
                              <a:gd name="adj2" fmla="val 28670"/>
                            </a:avLst>
                          </a:prstGeom>
                          <a:noFill/>
                          <a:ln>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0849200" name="Groupe 13"/>
                        <wpg:cNvGrpSpPr/>
                        <wpg:grpSpPr>
                          <a:xfrm>
                            <a:off x="128588" y="198437"/>
                            <a:ext cx="2377440" cy="3383280"/>
                            <a:chOff x="0" y="0"/>
                            <a:chExt cx="2377440" cy="3383280"/>
                          </a:xfrm>
                        </wpg:grpSpPr>
                        <wps:wsp>
                          <wps:cNvPr id="426049079" name="Rectangle 1"/>
                          <wps:cNvSpPr/>
                          <wps:spPr>
                            <a:xfrm>
                              <a:off x="381000" y="152400"/>
                              <a:ext cx="53340" cy="19888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768485" name="Rectangle 2"/>
                          <wps:cNvSpPr/>
                          <wps:spPr>
                            <a:xfrm>
                              <a:off x="76200" y="2133600"/>
                              <a:ext cx="701040" cy="1905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3577422" name="Ellipse 3"/>
                          <wps:cNvSpPr/>
                          <wps:spPr>
                            <a:xfrm>
                              <a:off x="0" y="2377440"/>
                              <a:ext cx="213360" cy="18288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8093946" name="Ellipse 3"/>
                          <wps:cNvSpPr/>
                          <wps:spPr>
                            <a:xfrm>
                              <a:off x="579120" y="2369820"/>
                              <a:ext cx="213360" cy="182880"/>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62260093" name="Rectangle 4"/>
                          <wps:cNvSpPr/>
                          <wps:spPr>
                            <a:xfrm>
                              <a:off x="434340" y="0"/>
                              <a:ext cx="1943100" cy="9144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7016516" name="Rectangle 5"/>
                          <wps:cNvSpPr/>
                          <wps:spPr>
                            <a:xfrm>
                              <a:off x="2278380" y="114300"/>
                              <a:ext cx="76200" cy="41148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5017577" name="Cadre 6"/>
                          <wps:cNvSpPr/>
                          <wps:spPr>
                            <a:xfrm>
                              <a:off x="76200" y="167640"/>
                              <a:ext cx="708660" cy="502920"/>
                            </a:xfrm>
                            <a:prstGeom prst="fram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2848444" name="Rectangle 7"/>
                          <wps:cNvSpPr/>
                          <wps:spPr>
                            <a:xfrm>
                              <a:off x="167640" y="251460"/>
                              <a:ext cx="556260" cy="327660"/>
                            </a:xfrm>
                            <a:prstGeom prst="rect">
                              <a:avLst/>
                            </a:prstGeom>
                            <a:solidFill>
                              <a:schemeClr val="tx1">
                                <a:lumMod val="85000"/>
                                <a:lumOff val="15000"/>
                              </a:schemeClr>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06220504" name="Zone de texte 2"/>
                          <wps:cNvSpPr txBox="1">
                            <a:spLocks noChangeArrowheads="1"/>
                          </wps:cNvSpPr>
                          <wps:spPr bwMode="auto">
                            <a:xfrm>
                              <a:off x="114300" y="2659380"/>
                              <a:ext cx="1143000" cy="723900"/>
                            </a:xfrm>
                            <a:prstGeom prst="rect">
                              <a:avLst/>
                            </a:prstGeom>
                            <a:noFill/>
                            <a:ln w="9525">
                              <a:noFill/>
                              <a:miter lim="800000"/>
                              <a:headEnd/>
                              <a:tailEnd/>
                            </a:ln>
                          </wps:spPr>
                          <wps:txbx>
                            <w:txbxContent>
                              <w:p w14:paraId="5A956A25" w14:textId="77777777" w:rsidR="00507BCA" w:rsidRPr="005C6D52" w:rsidRDefault="00507BCA" w:rsidP="00507BCA">
                                <w:r>
                                  <w:t>Bloc chariot mobile</w:t>
                                </w:r>
                              </w:p>
                            </w:txbxContent>
                          </wps:txbx>
                          <wps:bodyPr rot="0" vert="horz" wrap="square" lIns="91440" tIns="45720" rIns="91440" bIns="45720" anchor="t" anchorCtr="0">
                            <a:noAutofit/>
                          </wps:bodyPr>
                        </wps:wsp>
                      </wpg:grpSp>
                    </wpg:wgp>
                  </a:graphicData>
                </a:graphic>
              </wp:anchor>
            </w:drawing>
          </mc:Choice>
          <mc:Fallback>
            <w:pict>
              <v:group w14:anchorId="6D4D7052" id="Groupe 16" o:spid="_x0000_s1027" style="position:absolute;margin-left:172.8pt;margin-top:5.85pt;width:216.6pt;height:282pt;z-index:251662336" coordsize="27508,358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A8OTAYAANEoAAAOAAAAZHJzL2Uyb0RvYy54bWzsWm1v2zYQ/j5g/0HQ99Z6fzHqFFnaFAOy&#10;tmg7FNg3RqJsbZKoUUzs7Nfv4ZtkO03bZEO2okIAhxLJI3W8e+6Od8+e79rGuaZ8qFm3cv2nnuvQ&#10;rmBl3a1X7q8fzp9krjMI0pWkYR1duTd0cJ+f/PjDs22/pAHbsKak3AGRblhu+5W7EaJfLhZDsaEt&#10;GZ6ynnborBhvicAjXy9KTrag3jaLwPOSxZbxsuesoMOAty90p3ui6FcVLcSbqhqocJqVi70J9cvV&#10;76X8XZw8I8s1J/2mLsw2yAN20ZK6w6IjqRdEEOeK17dItXXB2cAq8bRg7YJVVV1Q9Q34Gt87+ppX&#10;nF316lvWy+26H9kE1h7x6cFki9fXb7lTlzi7xPO8LEy92HU60uKs1PLU8RPJpW2/XmLwK96/799y&#10;82Ktn+SH7yreyv/4JGen+Hsz8pfuhFPgZZDGXhbgGAr0hXHmp36qT6DY4JhuzSs2L78wc2EXXsj9&#10;jdvZ9pCmYWLY8M8Y9n5DeqrOYZA8sAwL/TzMgiBNLMPOIaYU8u9cOL6vmaYmjBwblgOYZ9nlcAZ5&#10;jCPw3fOU9BjmPQmTIM5wDpJNuqnk1PIxjNI4zw0fLVMxYuQGWfZ8EK8oax3ZWLkF4x3lag1yfTEI&#10;JaqlOWdS/u67TtU2kPxr0jhREua5Ppf13phgf0yQJanSHqxpKKJlV5XkO3ZeN43ad9PJF7LzBRk2&#10;DtZYucPNIB/kMpgoR+AILX9US9w0VM5rune0gohKAVJfoMCBnjVcUyJFQTvh664NKal+7ceSq5r8&#10;OMMsBoKScoUNjrQNAQk8t2lrMma8nEoVtoyT9fGNyxxuTE8eZ6iVWSfGyW3dMX02RwQafJVZWY+3&#10;TNKskVy6ZOUN5FFJEgRi6IvzGny+IIN4SzgOFC8Bz+INfqqGbVcuMy3X2TD+16fey/FQGPS6zhbQ&#10;iMP684pw6jrNzx1UKfejCGSFeojiVGo03++53O/prtozhgOHiGF3qinHi8Y2K87aj0DxU7kqukhX&#10;YG3IrOD24UxoyIYdKOjpqRoG/OyJuOje94UkLrkqJezD7iPhvRF7AY15zaz6GknVHJ3GypkdO70S&#10;rKqF7Jz4ah4AJRoAFcCMWGhwIPSyKIctsihgYTOUZ3dP2PSDLM5gMqH4fp5FoYFHq/hBmKaK9wpA&#10;wywMMmPCvgigd8wcIeM/ANAoSLwo99Lccu4dzDXp1g1sjubd59BTHpvByzDzpa4rrsUB8FTOho4a&#10;4xGHoZRXyTMwNZMWSMuAtVkWtozUcGxjgko91A6xGqhgfIYpBeUzTBnM+n/A1GO4Pl6aJlkkXRTt&#10;Kk6aG9xLc9NEASc0M/DDEB7ooeam8Ikn1fVg0WfNvdM7mR2Mb93BeATNTfMwhg8RwJnXmvuyaep+&#10;oI7xVr7S4mpja92RA2urFdmY2yzItIcy+hlTkGCsLdUbmA2udFmqOS749uKCR1BbP4ann4d5NN41&#10;PExv4zT3ZbgmDW6Y5MYVnlzlWXmLKS6fg/rvIKh/DOUNkgChLvTXGt3JXY7u5S5HIf60+h55yn4e&#10;hQiCtdnVFzRzjHvXPd7sKc+e8l7SyN4Pyuuc6Xo/yBF9JjGyH7di3PheSosMQRbCC1bXU34U3gpy&#10;dQwsr6ci34++5C/Pt1PSQs/OMgTqW7xEfwx7i4spz08R51rVPSMlp47JY35liDtdTflJmsDqHkS5&#10;qZcliTG3sRfg/v/zN1MVR0p1jnFntZ3Vtlt/2uDKbFaURVFktXbyklUazJjnO5LpUrJMOsjoqwpy&#10;Yz+Cmh6obhwn8MZNEQKy97r/7guqzxtcshxYU5cy1y23cJTBFTudmWyu2l9YqdPCACfrAuC1rHtQ&#10;WZS789V7C8w58mMOz8mn7y75lHmIp5EMGoHiN5SWOaj7kOl+6hxnoByx+4mheMQUePQXrPhjcDp2&#10;tkGumZ5yzrYbSkoUNuhqiz2ckfl7XZPiXG6hwCiKIqgTUHbcJo8t6GjPXoFOEqMw6Ah14NnD8zew&#10;kwZhrjHg4bBzUF/joLAjj4NY7Wyvp60Fyuuaul25GVa3uCO/92VXKlgUpG50G3v5RB2O2F3udIGY&#10;jXqOak7+3XIRW/0hjmo/JLh+RZXGVMagMvWqbg6tg8K8/Wc1aqpEPPkbAAD//wMAUEsDBBQABgAI&#10;AAAAIQCuGDL04AAAAAoBAAAPAAAAZHJzL2Rvd25yZXYueG1sTI9BS8NAEIXvgv9hGcGb3cSapqTZ&#10;lFLUUxFsBeltm50modnZkN0m6b93POlxeB9vvpevJ9uKAXvfOFIQzyIQSKUzDVUKvg5vT0sQPmgy&#10;unWECm7oYV3c3+U6M26kTxz2oRJcQj7TCuoQukxKX9ZotZ+5Domzs+utDnz2lTS9HrnctvI5ihbS&#10;6ob4Q6073NZYXvZXq+B91ONmHr8Ou8t5ezseko/vXYxKPT5MmxWIgFP4g+FXn9WhYKeTu5LxolUw&#10;f0kWjHIQpyAYSNMlbzkpSNIkBVnk8v+E4gcAAP//AwBQSwECLQAUAAYACAAAACEAtoM4kv4AAADh&#10;AQAAEwAAAAAAAAAAAAAAAAAAAAAAW0NvbnRlbnRfVHlwZXNdLnhtbFBLAQItABQABgAIAAAAIQA4&#10;/SH/1gAAAJQBAAALAAAAAAAAAAAAAAAAAC8BAABfcmVscy8ucmVsc1BLAQItABQABgAIAAAAIQDI&#10;sA8OTAYAANEoAAAOAAAAAAAAAAAAAAAAAC4CAABkcnMvZTJvRG9jLnhtbFBLAQItABQABgAIAAAA&#10;IQCuGDL04AAAAAoBAAAPAAAAAAAAAAAAAAAAAKYIAABkcnMvZG93bnJldi54bWxQSwUGAAAAAAQA&#10;BADzAAAAswkAAAAA&#10;">
                <v:shape id="Forme en L 11" o:spid="_x0000_s1028" style="position:absolute;left:-3626;top:3626;width:34759;height:27508;rotation:90;visibility:visible;mso-wrap-style:square;v-text-anchor:middle" coordsize="3475990,2750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v4aygAAAOMAAAAPAAAAZHJzL2Rvd25yZXYueG1sRE9fa8Iw&#10;EH8f+B3CCXubqRWcVqOIY2MTZMz54tvR3JrO5lKb2NZvvwwGe7zf/1uue1uJlhpfOlYwHiUgiHOn&#10;Sy4UHD+fH2YgfEDWWDkmBTfysF4N7paYadfxB7WHUIgYwj5DBSaEOpPS54Ys+pGriSP35RqLIZ5N&#10;IXWDXQy3lUyTZCotlhwbDNa0NZSfD1er4G3+fTq9Vy/d5VLvt7vrrnxqzU2p+2G/WYAI1Id/8Z/7&#10;Vcf5k/F8MkvTxyn8/hQBkKsfAAAA//8DAFBLAQItABQABgAIAAAAIQDb4fbL7gAAAIUBAAATAAAA&#10;AAAAAAAAAAAAAAAAAABbQ29udGVudF9UeXBlc10ueG1sUEsBAi0AFAAGAAgAAAAhAFr0LFu/AAAA&#10;FQEAAAsAAAAAAAAAAAAAAAAAHwEAAF9yZWxzLy5yZWxzUEsBAi0AFAAGAAgAAAAhAEvu/hrKAAAA&#10;4wAAAA8AAAAAAAAAAAAAAAAABwIAAGRycy9kb3ducmV2LnhtbFBLBQYAAAAAAwADALcAAAD+AgAA&#10;AAA=&#10;" path="m,l788660,r,1474467l3475990,1474467r,1276353l,2750820,,xe" filled="f" strokecolor="#091723 [484]" strokeweight="1pt">
                  <v:stroke dashstyle="3 1" joinstyle="miter"/>
                  <v:path arrowok="t" o:connecttype="custom" o:connectlocs="0,0;788660,0;788660,1474467;3475990,1474467;3475990,2750820;0,2750820;0,0" o:connectangles="0,0,0,0,0,0,0"/>
                </v:shape>
                <v:group id="Groupe 13" o:spid="_x0000_s1029" style="position:absolute;left:1285;top:1984;width:23775;height:33833" coordsize="23774,33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KoMyQAAAOEAAAAPAAAAZHJzL2Rvd25yZXYueG1sRI9Pa8JA&#10;FMTvBb/D8oTedBNtRaOriNTSgwj+AfH2yD6TYPZtyK5J/PbdgtDjMDO/YRarzpSiodoVlhXEwwgE&#10;cWp1wZmC82k7mIJwHlljaZkUPMnBatl7W2CibcsHao4+EwHCLkEFufdVIqVLczLohrYiDt7N1gZ9&#10;kHUmdY1tgJtSjqJoIg0WHBZyrGiTU3o/PoyC7xbb9Tj+anb32+Z5PX3uL7uYlHrvd+s5CE+d/w+/&#10;2j9awTiafswCFv4ehTcgl78AAAD//wMAUEsBAi0AFAAGAAgAAAAhANvh9svuAAAAhQEAABMAAAAA&#10;AAAAAAAAAAAAAAAAAFtDb250ZW50X1R5cGVzXS54bWxQSwECLQAUAAYACAAAACEAWvQsW78AAAAV&#10;AQAACwAAAAAAAAAAAAAAAAAfAQAAX3JlbHMvLnJlbHNQSwECLQAUAAYACAAAACEAg2CqDMkAAADh&#10;AAAADwAAAAAAAAAAAAAAAAAHAgAAZHJzL2Rvd25yZXYueG1sUEsFBgAAAAADAAMAtwAAAP0CAAAA&#10;AA==&#10;">
                  <v:rect id="Rectangle 1" o:spid="_x0000_s1030" style="position:absolute;left:3810;top:1524;width:533;height:198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FayQAAAOIAAAAPAAAAZHJzL2Rvd25yZXYueG1sRI9BawIx&#10;FITvQv9DeAVvmtRa665GkWJBb2rF82Pz3F1MXpZNqtv++kYoeBxm5htmvuycFVdqQ+1Zw8tQgSAu&#10;vKm51HD8+hxMQYSIbNB6Jg0/FGC5eOrNMTf+xnu6HmIpEoRDjhqqGJtcylBU5DAMfUOcvLNvHcYk&#10;21KaFm8J7qwcKTWRDmtOCxU29FFRcTl8Ow2/27NUu7CeHlfb7O213tvTCa3W/eduNQMRqYuP8H97&#10;YzSMRxM1ztR7BvdL6Q7IxR8AAAD//wMAUEsBAi0AFAAGAAgAAAAhANvh9svuAAAAhQEAABMAAAAA&#10;AAAAAAAAAAAAAAAAAFtDb250ZW50X1R5cGVzXS54bWxQSwECLQAUAAYACAAAACEAWvQsW78AAAAV&#10;AQAACwAAAAAAAAAAAAAAAAAfAQAAX3JlbHMvLnJlbHNQSwECLQAUAAYACAAAACEA3BPhWskAAADi&#10;AAAADwAAAAAAAAAAAAAAAAAHAgAAZHJzL2Rvd25yZXYueG1sUEsFBgAAAAADAAMAtwAAAP0CAAAA&#10;AA==&#10;" fillcolor="#5b9bd5 [3204]" strokecolor="#091723 [484]" strokeweight="1pt"/>
                  <v:rect id="_x0000_s1031" style="position:absolute;left:762;top:21336;width:7010;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pLPxQAAAOIAAAAPAAAAZHJzL2Rvd25yZXYueG1sRE/LagIx&#10;FN0X/IdwBXc1sa06nRpFioW684Xry+Q6M5jcDJNUp/36RhBcHs57tuicFRdqQ+1Zw2ioQBAX3tRc&#10;ajjsv54zECEiG7SeScMvBVjMe08zzI2/8pYuu1iKFMIhRw1VjE0uZSgqchiGviFO3Mm3DmOCbSlN&#10;i9cU7qx8UWoiHdacGips6LOi4rz7cRr+1iepNmGVHZbr9/FrvbXHI1qtB/1u+QEiUhcf4rv726T5&#10;ajqdZG/ZGG6XEgY5/wcAAP//AwBQSwECLQAUAAYACAAAACEA2+H2y+4AAACFAQAAEwAAAAAAAAAA&#10;AAAAAAAAAAAAW0NvbnRlbnRfVHlwZXNdLnhtbFBLAQItABQABgAIAAAAIQBa9CxbvwAAABUBAAAL&#10;AAAAAAAAAAAAAAAAAB8BAABfcmVscy8ucmVsc1BLAQItABQABgAIAAAAIQC85pLPxQAAAOIAAAAP&#10;AAAAAAAAAAAAAAAAAAcCAABkcnMvZG93bnJldi54bWxQSwUGAAAAAAMAAwC3AAAA+QIAAAAA&#10;" fillcolor="#5b9bd5 [3204]" strokecolor="#091723 [484]" strokeweight="1pt"/>
                  <v:oval id="Ellipse 3" o:spid="_x0000_s1032" style="position:absolute;top:23774;width:2133;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UKeywAAAOIAAAAPAAAAZHJzL2Rvd25yZXYueG1sRI9BS8NA&#10;FITvgv9heYIXsRvTatrYbZFCwYMXG2mvj+wzCcm+XXe3bfTXu0LB4zAz3zDL9WgGcSIfOssKHiYZ&#10;COLa6o4bBR/V9n4OIkRkjYNlUvBNAdar66slltqe+Z1Ou9iIBOFQooI2RldKGeqWDIaJdcTJ+7Te&#10;YEzSN1J7PCe4GWSeZU/SYMdpoUVHm5bqfnc0Cub93dFt/biPP11VubevfX8ojFK3N+PLM4hIY/wP&#10;X9qvWkGxmD4WxSzP4e9SugNy9QsAAP//AwBQSwECLQAUAAYACAAAACEA2+H2y+4AAACFAQAAEwAA&#10;AAAAAAAAAAAAAAAAAAAAW0NvbnRlbnRfVHlwZXNdLnhtbFBLAQItABQABgAIAAAAIQBa9CxbvwAA&#10;ABUBAAALAAAAAAAAAAAAAAAAAB8BAABfcmVscy8ucmVsc1BLAQItABQABgAIAAAAIQDvvUKeywAA&#10;AOIAAAAPAAAAAAAAAAAAAAAAAAcCAABkcnMvZG93bnJldi54bWxQSwUGAAAAAAMAAwC3AAAA/wIA&#10;AAAA&#10;" fillcolor="#5b9bd5 [3204]" strokecolor="#091723 [484]" strokeweight="1pt">
                    <v:stroke joinstyle="miter"/>
                  </v:oval>
                  <v:oval id="Ellipse 3" o:spid="_x0000_s1033" style="position:absolute;left:5791;top:23698;width:2133;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qMoyQAAAOMAAAAPAAAAZHJzL2Rvd25yZXYueG1sRE9PT8Iw&#10;FL+b+B2aZ8LFSCcijEkhxITEgxeYgevL+tyWra+1LTD99NaExOP7/X/L9WB6cSYfWssKHscZCOLK&#10;6pZrBR/l9iEHESKyxt4yKfimAOvV7c0SC20vvKPzPtYihXAoUEEToyukDFVDBsPYOuLEfVpvMKbT&#10;11J7vKRw08tJls2kwZZTQ4OOXhuquv3JKMi7+5Pb+uEQf9qydO9fh+44N0qN7obNC4hIQ/wXX91v&#10;Os1/nuTZ4mkxncHfTwkAufoFAAD//wMAUEsBAi0AFAAGAAgAAAAhANvh9svuAAAAhQEAABMAAAAA&#10;AAAAAAAAAAAAAAAAAFtDb250ZW50X1R5cGVzXS54bWxQSwECLQAUAAYACAAAACEAWvQsW78AAAAV&#10;AQAACwAAAAAAAAAAAAAAAAAfAQAAX3JlbHMvLnJlbHNQSwECLQAUAAYACAAAACEAU5ajKMkAAADj&#10;AAAADwAAAAAAAAAAAAAAAAAHAgAAZHJzL2Rvd25yZXYueG1sUEsFBgAAAAADAAMAtwAAAP0CAAAA&#10;AA==&#10;" fillcolor="#5b9bd5 [3204]" strokecolor="#091723 [484]" strokeweight="1pt">
                    <v:stroke joinstyle="miter"/>
                  </v:oval>
                  <v:rect id="Rectangle 4" o:spid="_x0000_s1034" style="position:absolute;left:4343;width:19431;height:9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36+xQAAAOMAAAAPAAAAZHJzL2Rvd25yZXYueG1sRE9fa8Iw&#10;EH8f7DuEG+xtJlYs2hlFRGG+qROfj+Zsi8mlNFG7fXojDPZ4v/83W/TOiht1ofGsYThQIIhLbxqu&#10;NBy/Nx8TECEiG7SeScMPBVjMX19mWBh/5z3dDrESKYRDgRrqGNtCylDW5DAMfEucuLPvHMZ0dpU0&#10;Hd5TuLMyUyqXDhtODTW2tKqpvByuTsPv9izVLqwnx+V2Oh41e3s6odX6/a1ffoKI1Md/8Z/7y6T5&#10;WZ5luVLTETx/SgDI+QMAAP//AwBQSwECLQAUAAYACAAAACEA2+H2y+4AAACFAQAAEwAAAAAAAAAA&#10;AAAAAAAAAAAAW0NvbnRlbnRfVHlwZXNdLnhtbFBLAQItABQABgAIAAAAIQBa9CxbvwAAABUBAAAL&#10;AAAAAAAAAAAAAAAAAB8BAABfcmVscy8ucmVsc1BLAQItABQABgAIAAAAIQD7o36+xQAAAOMAAAAP&#10;AAAAAAAAAAAAAAAAAAcCAABkcnMvZG93bnJldi54bWxQSwUGAAAAAAMAAwC3AAAA+QIAAAAA&#10;" fillcolor="#5b9bd5 [3204]" strokecolor="#091723 [484]" strokeweight="1pt"/>
                  <v:rect id="Rectangle 5" o:spid="_x0000_s1035" style="position:absolute;left:22783;top:1143;width:762;height:41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2TjyQAAAOIAAAAPAAAAZHJzL2Rvd25yZXYueG1sRI9PawIx&#10;FMTvhX6H8ITearIWt7oaRYqFevMfnh+b5+5i8rJsom776ZuC0OMwM79h5sveWXGjLjSeNWRDBYK4&#10;9KbhSsPx8Pk6AREiskHrmTR8U4Dl4vlpjoXxd97RbR8rkSAcCtRQx9gWUoayJodh6Fvi5J195zAm&#10;2VXSdHhPcGflSKlcOmw4LdTY0kdN5WV/dRp+NmeptmE9Oa420/Fbs7OnE1qtXwb9agYiUh//w4/2&#10;l9Ewmr6rLB9nOfxdSndALn4BAAD//wMAUEsBAi0AFAAGAAgAAAAhANvh9svuAAAAhQEAABMAAAAA&#10;AAAAAAAAAAAAAAAAAFtDb250ZW50X1R5cGVzXS54bWxQSwECLQAUAAYACAAAACEAWvQsW78AAAAV&#10;AQAACwAAAAAAAAAAAAAAAAAfAQAAX3JlbHMvLnJlbHNQSwECLQAUAAYACAAAACEAjpNk48kAAADi&#10;AAAADwAAAAAAAAAAAAAAAAAHAgAAZHJzL2Rvd25yZXYueG1sUEsFBgAAAAADAAMAtwAAAP0CAAAA&#10;AA==&#10;" fillcolor="#5b9bd5 [3204]" strokecolor="#091723 [484]" strokeweight="1pt"/>
                  <v:shape id="Cadre 6" o:spid="_x0000_s1036" style="position:absolute;left:762;top:1676;width:7086;height:5029;visibility:visible;mso-wrap-style:square;v-text-anchor:middle" coordsize="708660,502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YPFyAAAAOMAAAAPAAAAZHJzL2Rvd25yZXYueG1sRE9fS8Mw&#10;EH8X9h3CCXtzaWS1pVs2hjBxTASnL3s7mrMtSy61ybb67Y0g+Hi//7dcj86KCw2h86xBzTIQxLU3&#10;HTcaPt63dyWIEJENWs+k4ZsCrFeTmyVWxl/5jS6H2IgUwqFCDW2MfSVlqFtyGGa+J07cpx8cxnQO&#10;jTQDXlO4s/I+yx6kw45TQ4s9PbZUnw5np6E+bdXL8Wz3r/xU7uJOqa99brWe3o6bBYhIY/wX/7mf&#10;TZo/L/NMFXlRwO9PCQC5+gEAAP//AwBQSwECLQAUAAYACAAAACEA2+H2y+4AAACFAQAAEwAAAAAA&#10;AAAAAAAAAAAAAAAAW0NvbnRlbnRfVHlwZXNdLnhtbFBLAQItABQABgAIAAAAIQBa9CxbvwAAABUB&#10;AAALAAAAAAAAAAAAAAAAAB8BAABfcmVscy8ucmVsc1BLAQItABQABgAIAAAAIQBeGYPFyAAAAOMA&#10;AAAPAAAAAAAAAAAAAAAAAAcCAABkcnMvZG93bnJldi54bWxQSwUGAAAAAAMAAwC3AAAA/AIAAAAA&#10;" path="m,l708660,r,502920l,502920,,xm62865,62865r,377190l645795,440055r,-377190l62865,62865xe" fillcolor="#5b9bd5 [3204]" strokecolor="#091723 [484]" strokeweight="1pt">
                    <v:stroke joinstyle="miter"/>
                    <v:path arrowok="t" o:connecttype="custom" o:connectlocs="0,0;708660,0;708660,502920;0,502920;0,0;62865,62865;62865,440055;645795,440055;645795,62865;62865,62865" o:connectangles="0,0,0,0,0,0,0,0,0,0"/>
                  </v:shape>
                  <v:rect id="Rectangle 7" o:spid="_x0000_s1037" style="position:absolute;left:1676;top:2514;width:5563;height:3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mE2ywAAAOIAAAAPAAAAZHJzL2Rvd25yZXYueG1sRI9Pa8JA&#10;FMTvBb/D8gre6qZxqSG6SimKQi/+g9LbM/uapGbfhuyq6bfvFgoeh5n5DTNb9LYRV+p87VjD8ygB&#10;QVw4U3Op4XhYPWUgfEA22DgmDT/kYTEfPMwwN+7GO7ruQykihH2OGqoQ2lxKX1Rk0Y9cSxy9L9dZ&#10;DFF2pTQd3iLcNjJNkhdpsea4UGFLbxUV5/3FaviYTLbrb3NaWv+++bwcx7bdqlTr4WP/OgURqA/3&#10;8H97YzRk4zRTmVIK/i7FOyDnvwAAAP//AwBQSwECLQAUAAYACAAAACEA2+H2y+4AAACFAQAAEwAA&#10;AAAAAAAAAAAAAAAAAAAAW0NvbnRlbnRfVHlwZXNdLnhtbFBLAQItABQABgAIAAAAIQBa9CxbvwAA&#10;ABUBAAALAAAAAAAAAAAAAAAAAB8BAABfcmVscy8ucmVsc1BLAQItABQABgAIAAAAIQDFbmE2ywAA&#10;AOIAAAAPAAAAAAAAAAAAAAAAAAcCAABkcnMvZG93bnJldi54bWxQSwUGAAAAAAMAAwC3AAAA/wIA&#10;AAAA&#10;" fillcolor="#272727 [2749]" strokecolor="#091723 [484]" strokeweight="1pt"/>
                  <v:shapetype id="_x0000_t202" coordsize="21600,21600" o:spt="202" path="m,l,21600r21600,l21600,xe">
                    <v:stroke joinstyle="miter"/>
                    <v:path gradientshapeok="t" o:connecttype="rect"/>
                  </v:shapetype>
                  <v:shape id="_x0000_s1038" type="#_x0000_t202" style="position:absolute;left:1143;top:26593;width:11430;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NHgxQAAAOMAAAAPAAAAZHJzL2Rvd25yZXYueG1sRE9Li8Iw&#10;EL4L/ocwwt40sahoNcqysrAnl/UF3oZmbIvNpDTRdv+9WVjwON97VpvOVuJBjS8daxiPFAjizJmS&#10;cw3Hw+dwDsIHZIOVY9LwSx42635vhalxLf/QYx9yEUPYp6ihCKFOpfRZQRb9yNXEkbu6xmKIZ5NL&#10;02Abw20lE6Vm0mLJsaHAmj4Kym77u9Vw2l0v54n6zrd2WreuU5LtQmr9NujelyACdeEl/nd/mTh/&#10;rmZJoqZqAn8/RQDk+gkAAP//AwBQSwECLQAUAAYACAAAACEA2+H2y+4AAACFAQAAEwAAAAAAAAAA&#10;AAAAAAAAAAAAW0NvbnRlbnRfVHlwZXNdLnhtbFBLAQItABQABgAIAAAAIQBa9CxbvwAAABUBAAAL&#10;AAAAAAAAAAAAAAAAAB8BAABfcmVscy8ucmVsc1BLAQItABQABgAIAAAAIQDTcNHgxQAAAOMAAAAP&#10;AAAAAAAAAAAAAAAAAAcCAABkcnMvZG93bnJldi54bWxQSwUGAAAAAAMAAwC3AAAA+QIAAAAA&#10;" filled="f" stroked="f">
                    <v:textbox>
                      <w:txbxContent>
                        <w:p w14:paraId="5A956A25" w14:textId="77777777" w:rsidR="00507BCA" w:rsidRPr="005C6D52" w:rsidRDefault="00507BCA" w:rsidP="00507BCA">
                          <w:r>
                            <w:t>Bloc chariot mobile</w:t>
                          </w:r>
                        </w:p>
                      </w:txbxContent>
                    </v:textbox>
                  </v:shape>
                </v:group>
              </v:group>
            </w:pict>
          </mc:Fallback>
        </mc:AlternateContent>
      </w:r>
    </w:p>
    <w:p w14:paraId="2384AEEA" w14:textId="77777777" w:rsidR="00507BCA" w:rsidRDefault="00507BCA" w:rsidP="00507BCA">
      <w:r>
        <w:rPr>
          <w:noProof/>
        </w:rPr>
        <mc:AlternateContent>
          <mc:Choice Requires="wps">
            <w:drawing>
              <wp:anchor distT="0" distB="0" distL="114300" distR="114300" simplePos="0" relativeHeight="251663360" behindDoc="0" locked="0" layoutInCell="1" allowOverlap="1" wp14:anchorId="3EC9F8A5" wp14:editId="6554AF9A">
                <wp:simplePos x="0" y="0"/>
                <wp:positionH relativeFrom="column">
                  <wp:posOffset>250825</wp:posOffset>
                </wp:positionH>
                <wp:positionV relativeFrom="paragraph">
                  <wp:posOffset>192405</wp:posOffset>
                </wp:positionV>
                <wp:extent cx="1082040" cy="1478280"/>
                <wp:effectExtent l="0" t="0" r="22860" b="26670"/>
                <wp:wrapNone/>
                <wp:docPr id="323640254" name="Rectangle 17"/>
                <wp:cNvGraphicFramePr/>
                <a:graphic xmlns:a="http://schemas.openxmlformats.org/drawingml/2006/main">
                  <a:graphicData uri="http://schemas.microsoft.com/office/word/2010/wordprocessingShape">
                    <wps:wsp>
                      <wps:cNvSpPr/>
                      <wps:spPr>
                        <a:xfrm>
                          <a:off x="0" y="0"/>
                          <a:ext cx="1082040" cy="1478280"/>
                        </a:xfrm>
                        <a:prstGeom prst="rect">
                          <a:avLst/>
                        </a:prstGeom>
                        <a:noFill/>
                        <a:ln>
                          <a:solidFill>
                            <a:schemeClr val="accent1">
                              <a:shade val="15000"/>
                            </a:schemeClr>
                          </a:solidFill>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9F23907" id="Rectangle 17" o:spid="_x0000_s1026" style="position:absolute;margin-left:19.75pt;margin-top:15.15pt;width:85.2pt;height:11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HjfhAIAAKEFAAAOAAAAZHJzL2Uyb0RvYy54bWysVMFu2zAMvQ/YPwi6r7aDdM2COkWQosOA&#10;oi3WDj2rshQbkEWNUuJkXz9KdpyuC3bYdpFFkXwkn0leXu1aw7YKfQO25MVZzpmyEqrGrkv+7enm&#10;w4wzH4SthAGrSr5Xnl8t3r+77NxcTaAGUylkBGL9vHMlr0Nw8yzzslat8GfglCWlBmxFIBHXWYWi&#10;I/TWZJM8/5h1gJVDkMp7er3ulXyR8LVWMtxr7VVgpuSUW0gnpvMlntniUszXKFzdyCEN8RdZtKKx&#10;FHSEuhZBsA02v0G1jUTwoMOZhDYDrRupUg1UTZG/qeaxFk6lWogc70aa/P+DlXfbR/eAREPn/NzT&#10;NVax09jGL+XHdoms/UiW2gUm6bHIZ5N8SpxK0hXTi9lklujMju4OffisoGXxUnKkv5FIEttbHygk&#10;mR5MYjQLN40x6Y8YGx88mKaKb0mILaFWBtlW0M8UUiobioTna1Gp/rk4z/NDGqmJokeK9AtYDHst&#10;fN07+b2PQmwGSinGzo5spFvYGxWTMPar0qypqP5JH/ofs0qAEVlTmSP2UNZp7D7LwT66qtTno3P+&#10;p8R659EjRQYbRue2sYCnAAxxPUTu7Q8k9dREll6g2j8gQ+inzDt50xDPt8KHB4E0VtQstCrCPR3a&#10;QFdyGG6c1YA/Tr1He+p20nLW0ZiW3H/fCFScmS+W5uBTMY09GJIwPb+YkICvNS+vNXbTroCap6Cl&#10;5GS6RvtgDleN0D7TRlnGqKQSVlLsksuAB2EV+vVBO0mq5TKZ0Sw7EW7to5MRPLIaO+xp9yzQDd0f&#10;aHDu4DDSYv5mCHrb6GlhuQmgmzQhR14HvmkPpC4ddlZcNK/lZHXcrIufAAAA//8DAFBLAwQUAAYA&#10;CAAAACEAlO/uTeAAAAAOAQAADwAAAGRycy9kb3ducmV2LnhtbExPO0/DMBDekfgP1iGxUbuNiJo0&#10;ToVAbEhAy0A3Nz6SqPE5ip0m/fccE13uoe/uexTb2XXijENoPWlYLhQIpMrblmoNX/vXhzWIEA1Z&#10;03lCDRcMsC1vbwqTWz/RJ553sRZMQiE3GpoY+1zKUDXoTFj4HomxHz84E3kdamkHMzG56+RKqVQ6&#10;0xIrNKbH5war0250Gt7DW3oYq9O+q6f0EGk9fV/ih9b3d/PLhsvTBkTEOf5/wF8G9g8lGzv6kWwQ&#10;nYYke+RL7ioBwfhKZRmIIw9psgRZFvI6RvkLAAD//wMAUEsBAi0AFAAGAAgAAAAhALaDOJL+AAAA&#10;4QEAABMAAAAAAAAAAAAAAAAAAAAAAFtDb250ZW50X1R5cGVzXS54bWxQSwECLQAUAAYACAAAACEA&#10;OP0h/9YAAACUAQAACwAAAAAAAAAAAAAAAAAvAQAAX3JlbHMvLnJlbHNQSwECLQAUAAYACAAAACEA&#10;FzB434QCAAChBQAADgAAAAAAAAAAAAAAAAAuAgAAZHJzL2Uyb0RvYy54bWxQSwECLQAUAAYACAAA&#10;ACEAlO/uTeAAAAAOAQAADwAAAAAAAAAAAAAAAADeBAAAZHJzL2Rvd25yZXYueG1sUEsFBgAAAAAE&#10;AAQA8wAAAOsFAAAAAA==&#10;" filled="f" strokecolor="#091723 [484]" strokeweight="1pt">
                <v:stroke dashstyle="3 1"/>
              </v:rect>
            </w:pict>
          </mc:Fallback>
        </mc:AlternateContent>
      </w:r>
    </w:p>
    <w:p w14:paraId="343707AC" w14:textId="77777777" w:rsidR="00507BCA" w:rsidRDefault="00507BCA" w:rsidP="00507BCA">
      <w:r>
        <w:rPr>
          <w:noProof/>
        </w:rPr>
        <mc:AlternateContent>
          <mc:Choice Requires="wps">
            <w:drawing>
              <wp:anchor distT="45720" distB="45720" distL="114300" distR="114300" simplePos="0" relativeHeight="251660288" behindDoc="0" locked="0" layoutInCell="1" allowOverlap="1" wp14:anchorId="7CE182BB" wp14:editId="72612D53">
                <wp:simplePos x="0" y="0"/>
                <wp:positionH relativeFrom="column">
                  <wp:posOffset>212725</wp:posOffset>
                </wp:positionH>
                <wp:positionV relativeFrom="paragraph">
                  <wp:posOffset>5080</wp:posOffset>
                </wp:positionV>
                <wp:extent cx="1188720" cy="1404620"/>
                <wp:effectExtent l="0" t="0" r="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404620"/>
                        </a:xfrm>
                        <a:prstGeom prst="rect">
                          <a:avLst/>
                        </a:prstGeom>
                        <a:solidFill>
                          <a:srgbClr val="FFFFFF"/>
                        </a:solidFill>
                        <a:ln w="9525">
                          <a:noFill/>
                          <a:miter lim="800000"/>
                          <a:headEnd/>
                          <a:tailEnd/>
                        </a:ln>
                      </wps:spPr>
                      <wps:txbx>
                        <w:txbxContent>
                          <w:p w14:paraId="3319A704" w14:textId="77777777" w:rsidR="00507BCA" w:rsidRDefault="00507BCA" w:rsidP="00507BCA">
                            <w:r>
                              <w:t>Logiciel embarqué</w:t>
                            </w:r>
                          </w:p>
                          <w:p w14:paraId="7A290D81" w14:textId="77777777" w:rsidR="00507BCA" w:rsidRDefault="00507BCA" w:rsidP="00507BCA">
                            <w:r>
                              <w:rPr>
                                <w:noProof/>
                              </w:rPr>
                              <w:drawing>
                                <wp:inline distT="0" distB="0" distL="0" distR="0" wp14:anchorId="2ED30D41" wp14:editId="71B03DA5">
                                  <wp:extent cx="670560" cy="670560"/>
                                  <wp:effectExtent l="0" t="0" r="0" b="0"/>
                                  <wp:docPr id="575416552" name="Graphique 19" descr="Terminal Cmd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416552" name="Graphique 575416552" descr="Terminal Cmd avec un remplissage uni"/>
                                          <pic:cNvPicPr/>
                                        </pic:nvPicPr>
                                        <pic:blipFill>
                                          <a:blip r:embed="rId7">
                                            <a:extLst>
                                              <a:ext uri="{96DAC541-7B7A-43D3-8B79-37D633B846F1}">
                                                <asvg:svgBlip xmlns:asvg="http://schemas.microsoft.com/office/drawing/2016/SVG/main" r:embed="rId8"/>
                                              </a:ext>
                                            </a:extLst>
                                          </a:blip>
                                          <a:stretch>
                                            <a:fillRect/>
                                          </a:stretch>
                                        </pic:blipFill>
                                        <pic:spPr>
                                          <a:xfrm>
                                            <a:off x="0" y="0"/>
                                            <a:ext cx="671731" cy="671731"/>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E182BB" id="Zone de texte 2" o:spid="_x0000_s1039" type="#_x0000_t202" style="position:absolute;margin-left:16.75pt;margin-top:.4pt;width:93.6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wUIJgIAACoEAAAOAAAAZHJzL2Uyb0RvYy54bWysU0tv2zAMvg/YfxB0X/xA0qZGnKJLl2FA&#10;9wC6XXaTJTkWJouapMTOfn0pOU2z7TbMB4E0yY/kR3J1O/aaHKTzCkxNi1lOiTQchDK7mn77un2z&#10;pMQHZgTTYGRNj9LT2/XrV6vBVrKEDrSQjiCI8dVga9qFYKss87yTPfMzsNKgsQXXs4Cq22XCsQHR&#10;e52VeX6VDeCEdcCl9/j3fjLSdcJvW8nD57b1MhBdU6wtpNelt4lvtl6xaueY7RQ/lcH+oYqeKYNJ&#10;z1D3LDCyd+ovqF5xBx7aMOPQZ9C2isvUA3ZT5H9089gxK1MvSI63Z5r8/4Plnw5fHFGipmVxTYlh&#10;PQ7pO46KCEmCHIMkZSRpsL5C30eL3mF8CyMOOzXs7QPwH54Y2HTM7OSdczB0kgkssoiR2UXohOMj&#10;SDN8BIG52D5AAhpb10cGkROC6Dis43lAWAfhMWWxXF6XaOJoK+b5/AqVmINVz+HW+fBeQk+iUFOH&#10;G5Dg2eHBh8n12SVm86CV2Cqtk+J2zUY7cmC4Ldv0ndB/c9OGDDW9WZSLhGwgxiM0q3oVcJu16mu6&#10;zOMXw1kV6XhnRJIDU3qSsWhtTvxESiZywtiM0zxibOSuAXFEwhxMy4vHhkIH7hclAy5uTf3PPXOS&#10;Ev3BIOk3xXweNz0p80Wiy11amksLMxyhahoomcRNSNeR6LB3OJytSrS9VHIqGRcyEX86nrjxl3ry&#10;ejnx9RMAAAD//wMAUEsDBBQABgAIAAAAIQBYXplO2gAAAAcBAAAPAAAAZHJzL2Rvd25yZXYueG1s&#10;TI5PSwMxFMTvgt8hPMGbTdxSle1mS7F48SBYBT2mm7ebpflHkm7Xb+/rSW8zzDDzazazs2zClMfg&#10;JdwvBDD0XdCjHyR8frzcPQHLRXmtbPAo4QczbNrrq0bVOpz9O077MjAa8blWEkwpseY8dwadyosQ&#10;0VPWh+RUIZsGrpM607izvBLigTs1enowKuKzwe64PzkJX86Mepfevnttp91rv13FOUUpb2/m7RpY&#10;wbn8leGCT+jQEtMhnLzOzEpYLlfUlED8lFaVeAR2uIhKAG8b/p+//QUAAP//AwBQSwECLQAUAAYA&#10;CAAAACEAtoM4kv4AAADhAQAAEwAAAAAAAAAAAAAAAAAAAAAAW0NvbnRlbnRfVHlwZXNdLnhtbFBL&#10;AQItABQABgAIAAAAIQA4/SH/1gAAAJQBAAALAAAAAAAAAAAAAAAAAC8BAABfcmVscy8ucmVsc1BL&#10;AQItABQABgAIAAAAIQA5zwUIJgIAACoEAAAOAAAAAAAAAAAAAAAAAC4CAABkcnMvZTJvRG9jLnht&#10;bFBLAQItABQABgAIAAAAIQBYXplO2gAAAAcBAAAPAAAAAAAAAAAAAAAAAIAEAABkcnMvZG93bnJl&#10;di54bWxQSwUGAAAAAAQABADzAAAAhwUAAAAA&#10;" stroked="f">
                <v:textbox style="mso-fit-shape-to-text:t">
                  <w:txbxContent>
                    <w:p w14:paraId="3319A704" w14:textId="77777777" w:rsidR="00507BCA" w:rsidRDefault="00507BCA" w:rsidP="00507BCA">
                      <w:r>
                        <w:t>Logiciel embarqué</w:t>
                      </w:r>
                    </w:p>
                    <w:p w14:paraId="7A290D81" w14:textId="77777777" w:rsidR="00507BCA" w:rsidRDefault="00507BCA" w:rsidP="00507BCA">
                      <w:r>
                        <w:rPr>
                          <w:noProof/>
                        </w:rPr>
                        <w:drawing>
                          <wp:inline distT="0" distB="0" distL="0" distR="0" wp14:anchorId="2ED30D41" wp14:editId="71B03DA5">
                            <wp:extent cx="670560" cy="670560"/>
                            <wp:effectExtent l="0" t="0" r="0" b="0"/>
                            <wp:docPr id="575416552" name="Graphique 19" descr="Terminal Cmd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416552" name="Graphique 575416552" descr="Terminal Cmd avec un remplissage uni"/>
                                    <pic:cNvPicPr/>
                                  </pic:nvPicPr>
                                  <pic:blipFill>
                                    <a:blip r:embed="rId7">
                                      <a:extLst>
                                        <a:ext uri="{96DAC541-7B7A-43D3-8B79-37D633B846F1}">
                                          <asvg:svgBlip xmlns:asvg="http://schemas.microsoft.com/office/drawing/2016/SVG/main" r:embed="rId8"/>
                                        </a:ext>
                                      </a:extLst>
                                    </a:blip>
                                    <a:stretch>
                                      <a:fillRect/>
                                    </a:stretch>
                                  </pic:blipFill>
                                  <pic:spPr>
                                    <a:xfrm>
                                      <a:off x="0" y="0"/>
                                      <a:ext cx="671731" cy="671731"/>
                                    </a:xfrm>
                                    <a:prstGeom prst="rect">
                                      <a:avLst/>
                                    </a:prstGeom>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64384" behindDoc="0" locked="0" layoutInCell="1" allowOverlap="1" wp14:anchorId="1514D0DA" wp14:editId="5A9CECDF">
                <wp:simplePos x="0" y="0"/>
                <wp:positionH relativeFrom="column">
                  <wp:posOffset>1470025</wp:posOffset>
                </wp:positionH>
                <wp:positionV relativeFrom="paragraph">
                  <wp:posOffset>165353</wp:posOffset>
                </wp:positionV>
                <wp:extent cx="868680" cy="75947"/>
                <wp:effectExtent l="0" t="57150" r="26670" b="19685"/>
                <wp:wrapNone/>
                <wp:docPr id="1115105322" name="Connecteur droit avec flèche 18"/>
                <wp:cNvGraphicFramePr/>
                <a:graphic xmlns:a="http://schemas.openxmlformats.org/drawingml/2006/main">
                  <a:graphicData uri="http://schemas.microsoft.com/office/word/2010/wordprocessingShape">
                    <wps:wsp>
                      <wps:cNvCnPr/>
                      <wps:spPr>
                        <a:xfrm flipV="1">
                          <a:off x="0" y="0"/>
                          <a:ext cx="868680" cy="7594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27219B2" id="_x0000_t32" coordsize="21600,21600" o:spt="32" o:oned="t" path="m,l21600,21600e" filled="f">
                <v:path arrowok="t" fillok="f" o:connecttype="none"/>
                <o:lock v:ext="edit" shapetype="t"/>
              </v:shapetype>
              <v:shape id="Connecteur droit avec flèche 18" o:spid="_x0000_s1026" type="#_x0000_t32" style="position:absolute;margin-left:115.75pt;margin-top:13pt;width:68.4pt;height:6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ektwgEAANgDAAAOAAAAZHJzL2Uyb0RvYy54bWysU01v1DAQvSPxHyzf2WQraEu02R62wAVB&#10;RaF31xknlvwle9gk/56xs5siQJVAKNLI9sx7M/NmsruZrGFHiEl71/LtpuYMnPSddn3Lv319/+qa&#10;s4TCdcJ4By2fIfGb/csXuzE0cOEHbzqIjEhcasbQ8gExNFWV5ABWpI0P4MipfLQC6Rr7qotiJHZr&#10;qou6vqxGH7sQvYSU6PV2cfJ94VcKJH5WKgEy03KqDYuNxT5mW+13oumjCIOWpzLEP1RhhXaUdKW6&#10;FSjY96h/o7JaRp+8wo30tvJKaQmlB+pmW//Szf0gApReSJwUVpnS/6OVn44HdxdJhjGkJoW7mLuY&#10;VLRMGR0eaKalL6qUTUW2eZUNJmSSHq8v6SNxJbmu3rx9fZVVrRaWzBZiwg/gLcuHlieMQvcDHrxz&#10;NB8flwzi+DHhAjwDMti4bFFo8851DOdAS4RRC9cbOOXJIdVT+eWEs4EF/gUU0x2VuaQpmwUHE9lR&#10;0E4IKcHhdmWi6AxT2pgVWBcFngWe4jMUytb9DXhFlMze4Qq22vn4p+w4nUtWS/xZgaXvLMGj7+Yy&#10;2CINrU+ZyWnV837+fC/wpx9y/wMAAP//AwBQSwMEFAAGAAgAAAAhAFpwVT/iAAAADgEAAA8AAABk&#10;cnMvZG93bnJldi54bWxMT01PwzAMvSPxHyIjcWPpVlF1XdMJ2HpgByQGQhzTxrSFxqmabCv/fuY0&#10;Ltaz/Pw+8vVke3HE0XeOFMxnEQik2pmOGgXvb+VdCsIHTUb3jlDBL3pYF9dXuc6MO9ErHvehESxC&#10;PtMK2hCGTEpft2i1n7kBiW9fbrQ68Do20oz6xOK2l4soSqTVHbFDqwd8arH+2R8sqzyXj8vt98tn&#10;utvs7EdV2ma7tErd3kybFY+HFYiAU7h8wF8Hzg8FB6vcgYwXvYJFPL9nKoOEizEhTtIYRMUgjUAW&#10;ufxfozgDAAD//wMAUEsBAi0AFAAGAAgAAAAhALaDOJL+AAAA4QEAABMAAAAAAAAAAAAAAAAAAAAA&#10;AFtDb250ZW50X1R5cGVzXS54bWxQSwECLQAUAAYACAAAACEAOP0h/9YAAACUAQAACwAAAAAAAAAA&#10;AAAAAAAvAQAAX3JlbHMvLnJlbHNQSwECLQAUAAYACAAAACEA0wnpLcIBAADYAwAADgAAAAAAAAAA&#10;AAAAAAAuAgAAZHJzL2Uyb0RvYy54bWxQSwECLQAUAAYACAAAACEAWnBVP+IAAAAOAQAADwAAAAAA&#10;AAAAAAAAAAAcBAAAZHJzL2Rvd25yZXYueG1sUEsFBgAAAAAEAAQA8wAAACsFAAAAAA==&#10;" strokecolor="#5b9bd5 [3204]" strokeweight=".5pt">
                <v:stroke endarrow="block" joinstyle="miter"/>
              </v:shape>
            </w:pict>
          </mc:Fallback>
        </mc:AlternateContent>
      </w:r>
    </w:p>
    <w:p w14:paraId="3E2E21F5" w14:textId="77777777" w:rsidR="00507BCA" w:rsidRDefault="00507BCA" w:rsidP="00507BCA">
      <w:r>
        <w:rPr>
          <w:noProof/>
        </w:rPr>
        <mc:AlternateContent>
          <mc:Choice Requires="wpg">
            <w:drawing>
              <wp:anchor distT="0" distB="0" distL="114300" distR="114300" simplePos="0" relativeHeight="251661312" behindDoc="0" locked="0" layoutInCell="1" allowOverlap="1" wp14:anchorId="51381142" wp14:editId="6EFB008B">
                <wp:simplePos x="0" y="0"/>
                <wp:positionH relativeFrom="column">
                  <wp:posOffset>3611245</wp:posOffset>
                </wp:positionH>
                <wp:positionV relativeFrom="paragraph">
                  <wp:posOffset>83820</wp:posOffset>
                </wp:positionV>
                <wp:extent cx="1661160" cy="1729740"/>
                <wp:effectExtent l="0" t="0" r="0" b="22860"/>
                <wp:wrapNone/>
                <wp:docPr id="530226303" name="Groupe 15"/>
                <wp:cNvGraphicFramePr/>
                <a:graphic xmlns:a="http://schemas.openxmlformats.org/drawingml/2006/main">
                  <a:graphicData uri="http://schemas.microsoft.com/office/word/2010/wordprocessingGroup">
                    <wpg:wgp>
                      <wpg:cNvGrpSpPr/>
                      <wpg:grpSpPr>
                        <a:xfrm>
                          <a:off x="0" y="0"/>
                          <a:ext cx="1661160" cy="1729740"/>
                          <a:chOff x="0" y="0"/>
                          <a:chExt cx="1661160" cy="1729740"/>
                        </a:xfrm>
                      </wpg:grpSpPr>
                      <wps:wsp>
                        <wps:cNvPr id="1024846203" name="Rectangle 10"/>
                        <wps:cNvSpPr/>
                        <wps:spPr>
                          <a:xfrm>
                            <a:off x="0" y="0"/>
                            <a:ext cx="1577340" cy="1729740"/>
                          </a:xfrm>
                          <a:prstGeom prst="rect">
                            <a:avLst/>
                          </a:prstGeom>
                          <a:noFill/>
                          <a:ln>
                            <a:prstDash val="sysDash"/>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997176477" name="Groupe 14"/>
                        <wpg:cNvGrpSpPr/>
                        <wpg:grpSpPr>
                          <a:xfrm>
                            <a:off x="441960" y="7620"/>
                            <a:ext cx="1219200" cy="1676400"/>
                            <a:chOff x="0" y="0"/>
                            <a:chExt cx="1219200" cy="1676400"/>
                          </a:xfrm>
                        </wpg:grpSpPr>
                        <wps:wsp>
                          <wps:cNvPr id="1019456712" name="Rectangle 8"/>
                          <wps:cNvSpPr/>
                          <wps:spPr>
                            <a:xfrm>
                              <a:off x="0" y="0"/>
                              <a:ext cx="594360" cy="3429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7225166" name="Triangle isocèle 9"/>
                          <wps:cNvSpPr/>
                          <wps:spPr>
                            <a:xfrm>
                              <a:off x="64770" y="369570"/>
                              <a:ext cx="571500" cy="693420"/>
                            </a:xfrm>
                            <a:prstGeom prst="triangle">
                              <a:avLst/>
                            </a:prstGeom>
                            <a:solidFill>
                              <a:srgbClr val="FFC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823677" name="Zone de texte 2"/>
                          <wps:cNvSpPr txBox="1">
                            <a:spLocks noChangeArrowheads="1"/>
                          </wps:cNvSpPr>
                          <wps:spPr bwMode="auto">
                            <a:xfrm>
                              <a:off x="76200" y="1112520"/>
                              <a:ext cx="1143000" cy="563880"/>
                            </a:xfrm>
                            <a:prstGeom prst="rect">
                              <a:avLst/>
                            </a:prstGeom>
                            <a:noFill/>
                            <a:ln w="9525">
                              <a:noFill/>
                              <a:miter lim="800000"/>
                              <a:headEnd/>
                              <a:tailEnd/>
                            </a:ln>
                          </wps:spPr>
                          <wps:txbx>
                            <w:txbxContent>
                              <w:p w14:paraId="1139C447" w14:textId="77777777" w:rsidR="00507BCA" w:rsidRPr="005C6D52" w:rsidRDefault="00507BCA" w:rsidP="00507BCA">
                                <w:r w:rsidRPr="005C6D52">
                                  <w:t>Bloc caméra</w:t>
                                </w:r>
                                <w:r>
                                  <w:t xml:space="preserve"> &amp; éclairage</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51381142" id="Groupe 15" o:spid="_x0000_s1040" style="position:absolute;margin-left:284.35pt;margin-top:6.6pt;width:130.8pt;height:136.2pt;z-index:251661312;mso-width-relative:margin;mso-height-relative:margin" coordsize="16611,17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8RVgwQAANMRAAAOAAAAZHJzL2Uyb0RvYy54bWzsWM1u4zYQvhfoOxC6N7b+LSHOwnU2QYF0&#10;N9ikWKA3mqIsoRKpkkzk9In6Hn2xzpCSnDrZJpsttnvIxSbF4Qz5cebTRx2/2bUNueVK11IsPf9o&#10;7hEumCxqsV16v1yf/bDwiDZUFLSRgi+9O669Nyfff3fcdzkPZCWbgisCToTO+27pVcZ0+WymWcVb&#10;qo9kxwUMllK11EBXbWeFoj14b5tZMJ8ns16qolOSca3h6akb9E6s/7LkzLwvS80NaZYerM3YX2V/&#10;N/g7Ozmm+VbRrqrZsAz6glW0tBYQdHJ1Sg0lN6p+4KqtmZJaluaIyXYmy7Jm3O4BduPPD3ZzruRN&#10;Z/eyzfttN8EE0B7g9GK37N3tpSJ1sfTicB4ESTgPPSJoC0dlo3PixwhS321zsD1X3VV3qYYHW9fD&#10;fe9K1eI/7IjsLLx3E7x8ZwiDh36S+H4Cp8BgzE+DLI2GA2AVnNKDeax6+8TM2Rh4huubltN3kEx6&#10;j5f+MryuKtpxewwaMRjw8udBtIiSYA/YB8g2KrYNYGb3hcsA+wkwnWvA7tloxWkaAkCHaE17pnmn&#10;tDnnsiXYWHoK4tskpLcX2sAZgeloglGFPKubxmZ8I/ABDp5SXZFbCuWh7zR28LRhIloAquOabcvc&#10;NRznNeIDLyFp4EwDG9CWK183ynmijHFhfDdU0YK7x348n1tgwP00YwgGDtFzCQucfA8OkAoe+nar&#10;HOxxKrfVPk2e/9vC3ORpho0shZkmt7WQ6jEHDexqiOzsR5AcNIjSRhZ3kCJKOq7RHTurAecLqs0l&#10;VUAucKRAmOY9/JSN7JeeHFoeqaT647HnaA85DKMe6YGs4LB+v6GKe6T5SUB2Z36EmWJsJ4rTADrq&#10;/sjm/oi4adcSDtwHau6YbaK9acZmqWT7EXh1hVFhiAoGsZceM2rsrI0jUWBmxlcrawaM1lFzIa46&#10;hs4RVcyw691HqrohRw2QwTs5VhTND1LV2eJMIVc3Rpa1zeM9rgPeUN2Ok2zNT/Q0lmaWpX6aRGl6&#10;yGXRC7gsivwMWQtIK4VyRw+QbSMzBX4G76GhShMI6lKc5k9y2idmTvX9v3Can0VxkvrBCNye0xYO&#10;ui+htDiLwpH/wyjIJjYY3x4jWz2L0F7Zac+ijmBf2Wmgqm+Dnb6CCFkEaRDEIKzGer1WtZMgtZbs&#10;rz9Bi2SfVbdImo7rwiSLofkPtotTfIc7sksyKOHxdf6JAjbDauy74IDqUbggk2rZ1AUKE9tR280k&#10;I87O1vcEw97stfBfC/+bliVfofCzdBGEyV7g/Aq3awJCG/UVJ8FBzROz+1HiDcxp2u5Cst80EXJd&#10;AVnwlVKyrzgtQEk6eYt6a7i5oLZylwCy6X+WBVwMKQgz62is+uHSh+rIcYfv+0H8QCr5UYj1bC80&#10;cRIuFk+wx2fdZwgI6SwOYruwezedtjbwgaGp26W3gOhOctAct/tWFJbdDK0b13783mN2m529Iocj&#10;rAca/7+V56PaNgda+5mqeC8brVa2Xw7sJWv4yoGfJu73rdX+W8zJ3wAAAP//AwBQSwMEFAAGAAgA&#10;AAAhAIWYicTgAAAACgEAAA8AAABkcnMvZG93bnJldi54bWxMj01Lw0AQhu+C/2EZwZvdfJAYYjal&#10;FPVUBFtBvE2TaRKa3Q3ZbZL+e8eTPQ7vw/s+U6wX3YuJRtdZoyBcBSDIVLbuTKPg6/D2lIFwHk2N&#10;vTWk4EoO1uX9XYF5bWfzSdPeN4JLjMtRQev9kEvpqpY0upUdyHB2sqNGz+fYyHrEmct1L6MgSKXG&#10;zvBCiwNtW6rO+4tW8D7jvInD12l3Pm2vP4fk43sXklKPD8vmBYSnxf/D8KfP6lCy09FeTO1EryBJ&#10;s2dGOYgjEAxkcRCDOCqIsiQFWRby9oXyFwAA//8DAFBLAQItABQABgAIAAAAIQC2gziS/gAAAOEB&#10;AAATAAAAAAAAAAAAAAAAAAAAAABbQ29udGVudF9UeXBlc10ueG1sUEsBAi0AFAAGAAgAAAAhADj9&#10;If/WAAAAlAEAAAsAAAAAAAAAAAAAAAAALwEAAF9yZWxzLy5yZWxzUEsBAi0AFAAGAAgAAAAhALtH&#10;xFWDBAAA0xEAAA4AAAAAAAAAAAAAAAAALgIAAGRycy9lMm9Eb2MueG1sUEsBAi0AFAAGAAgAAAAh&#10;AIWYicTgAAAACgEAAA8AAAAAAAAAAAAAAAAA3QYAAGRycy9kb3ducmV2LnhtbFBLBQYAAAAABAAE&#10;APMAAADqBwAAAAA=&#10;">
                <v:rect id="Rectangle 10" o:spid="_x0000_s1041" style="position:absolute;width:15773;height:172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DnZxwAAAOMAAAAPAAAAZHJzL2Rvd25yZXYueG1sRE/NSsNA&#10;EL4LfYdlCt7sbmMJIXZbpCB4ENS2B3sbsmMSmp0N2WmTvr0rCB7n+5/1dvKdutIQ28AWlgsDirgK&#10;ruXawvHw8lCAioLssAtMFm4UYbuZ3a2xdGHkT7rupVYphGOJFhqRvtQ6Vg15jIvQEyfuOwweJZ1D&#10;rd2AYwr3nc6MybXHllNDgz3tGqrO+4u38B7f8tOlOh+6esxPwsX4dZMPa+/n0/MTKKFJ/sV/7leX&#10;5ptsVazyzDzC708JAL35AQAA//8DAFBLAQItABQABgAIAAAAIQDb4fbL7gAAAIUBAAATAAAAAAAA&#10;AAAAAAAAAAAAAABbQ29udGVudF9UeXBlc10ueG1sUEsBAi0AFAAGAAgAAAAhAFr0LFu/AAAAFQEA&#10;AAsAAAAAAAAAAAAAAAAAHwEAAF9yZWxzLy5yZWxzUEsBAi0AFAAGAAgAAAAhAKLgOdnHAAAA4wAA&#10;AA8AAAAAAAAAAAAAAAAABwIAAGRycy9kb3ducmV2LnhtbFBLBQYAAAAAAwADALcAAAD7AgAAAAA=&#10;" filled="f" strokecolor="#091723 [484]" strokeweight="1pt">
                  <v:stroke dashstyle="3 1"/>
                </v:rect>
                <v:group id="Groupe 14" o:spid="_x0000_s1042" style="position:absolute;left:4419;top:76;width:12192;height:16764" coordsize="12192,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CUCyQAAAOMAAAAPAAAAZHJzL2Rvd25yZXYueG1sRE/NasJA&#10;EL4LfYdlCr3pJm01mrqKSFs8iFAtSG9DdkyC2dmQ3Sbx7V1B8Djf/8yXvalES40rLSuIRxEI4szq&#10;knMFv4ev4RSE88gaK8uk4EIOlounwRxTbTv+oXbvcxFC2KWooPC+TqV0WUEG3cjWxIE72cagD2eT&#10;S91gF8JNJV+jaCINlhwaCqxpXVB23v8bBd8ddqu3+LPdnk/ry99hvDtuY1Lq5blffYDw1PuH+O7e&#10;6DB/NkviZPKeJHD7KQAgF1cAAAD//wMAUEsBAi0AFAAGAAgAAAAhANvh9svuAAAAhQEAABMAAAAA&#10;AAAAAAAAAAAAAAAAAFtDb250ZW50X1R5cGVzXS54bWxQSwECLQAUAAYACAAAACEAWvQsW78AAAAV&#10;AQAACwAAAAAAAAAAAAAAAAAfAQAAX3JlbHMvLnJlbHNQSwECLQAUAAYACAAAACEAYnAlAskAAADj&#10;AAAADwAAAAAAAAAAAAAAAAAHAgAAZHJzL2Rvd25yZXYueG1sUEsFBgAAAAADAAMAtwAAAP0CAAAA&#10;AA==&#10;">
                  <v:rect id="Rectangle 8" o:spid="_x0000_s1043" style="position:absolute;width:5943;height:3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zTLxwAAAOMAAAAPAAAAZHJzL2Rvd25yZXYueG1sRE9LawIx&#10;EL4X+h/CCL3VZH1Vt0YRaaHeulY8D5txdzGZLJtUt/76plDwON97luveWXGhLjSeNWRDBYK49Kbh&#10;SsPh6/15DiJEZIPWM2n4oQDr1ePDEnPjr1zQZR8rkUI45KihjrHNpQxlTQ7D0LfEiTv5zmFMZ1dJ&#10;0+E1hTsrR0rNpMOGU0ONLW1rKs/7b6fhtjtJ9Rne5ofNbjEdN4U9HtFq/TToN68gIvXxLv53f5g0&#10;X2WLyXT2ko3g76cEgFz9AgAA//8DAFBLAQItABQABgAIAAAAIQDb4fbL7gAAAIUBAAATAAAAAAAA&#10;AAAAAAAAAAAAAABbQ29udGVudF9UeXBlc10ueG1sUEsBAi0AFAAGAAgAAAAhAFr0LFu/AAAAFQEA&#10;AAsAAAAAAAAAAAAAAAAAHwEAAF9yZWxzLy5yZWxzUEsBAi0AFAAGAAgAAAAhAJjPNMvHAAAA4wAA&#10;AA8AAAAAAAAAAAAAAAAABwIAAGRycy9kb3ducmV2LnhtbFBLBQYAAAAAAwADALcAAAD7AgAAAAA=&#10;" fillcolor="#5b9bd5 [3204]" strokecolor="#091723 [484]" strokeweight="1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9" o:spid="_x0000_s1044" type="#_x0000_t5" style="position:absolute;left:647;top:3695;width:5715;height:69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mryQAAAOIAAAAPAAAAZHJzL2Rvd25yZXYueG1sRI/BbsIw&#10;EETvSP0HaytxA4cg0jRgEKqE2gMcoP2AVbwkaeN1ahuS/n2NhMRxNDNvNKvNYFpxJecbywpm0wQE&#10;cWl1w5WCr8/dJAfhA7LG1jIp+CMPm/XTaIWFtj0f6XoKlYgQ9gUqqEPoCil9WZNBP7UdcfTO1hkM&#10;UbpKaod9hJtWpkmSSYMNx4UaO3qrqfw5XYyCw/s8e+3zuVvs95ftb/9tQ8VWqfHzsF2CCDSER/je&#10;/tAK8vQlTRezLIPbpXgH5PofAAD//wMAUEsBAi0AFAAGAAgAAAAhANvh9svuAAAAhQEAABMAAAAA&#10;AAAAAAAAAAAAAAAAAFtDb250ZW50X1R5cGVzXS54bWxQSwECLQAUAAYACAAAACEAWvQsW78AAAAV&#10;AQAACwAAAAAAAAAAAAAAAAAfAQAAX3JlbHMvLnJlbHNQSwECLQAUAAYACAAAACEAfqyZq8kAAADi&#10;AAAADwAAAAAAAAAAAAAAAAAHAgAAZHJzL2Rvd25yZXYueG1sUEsFBgAAAAADAAMAtwAAAP0CAAAA&#10;AA==&#10;" fillcolor="#ffc000" strokecolor="#091723 [484]" strokeweight="1pt"/>
                  <v:shape id="_x0000_s1045" type="#_x0000_t202" style="position:absolute;left:762;top:11125;width:11430;height:5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OPryQAAAOEAAAAPAAAAZHJzL2Rvd25yZXYueG1sRI9Ba8JA&#10;FITvgv9heUJvuqttjUZXkZZCT4qxLfT2yD6TYPZtyG5N+u+7QsHjMDPfMOttb2txpdZXjjVMJwoE&#10;ce5MxYWGj9PbeAHCB2SDtWPS8EsetpvhYI2pcR0f6ZqFQkQI+xQ1lCE0qZQ+L8min7iGOHpn11oM&#10;UbaFNC12EW5rOVNqLi1WHBdKbOilpPyS/VgNn/vz99eTOhSv9rnpXK8k26XU+mHU71YgAvXhHv5v&#10;vxsNy2Qxe5wnCdwexTcgN38AAAD//wMAUEsBAi0AFAAGAAgAAAAhANvh9svuAAAAhQEAABMAAAAA&#10;AAAAAAAAAAAAAAAAAFtDb250ZW50X1R5cGVzXS54bWxQSwECLQAUAAYACAAAACEAWvQsW78AAAAV&#10;AQAACwAAAAAAAAAAAAAAAAAfAQAAX3JlbHMvLnJlbHNQSwECLQAUAAYACAAAACEABwjj68kAAADh&#10;AAAADwAAAAAAAAAAAAAAAAAHAgAAZHJzL2Rvd25yZXYueG1sUEsFBgAAAAADAAMAtwAAAP0CAAAA&#10;AA==&#10;" filled="f" stroked="f">
                    <v:textbox>
                      <w:txbxContent>
                        <w:p w14:paraId="1139C447" w14:textId="77777777" w:rsidR="00507BCA" w:rsidRPr="005C6D52" w:rsidRDefault="00507BCA" w:rsidP="00507BCA">
                          <w:r w:rsidRPr="005C6D52">
                            <w:t>Bloc caméra</w:t>
                          </w:r>
                          <w:r>
                            <w:t xml:space="preserve"> &amp; éclairage</w:t>
                          </w:r>
                        </w:p>
                      </w:txbxContent>
                    </v:textbox>
                  </v:shape>
                </v:group>
              </v:group>
            </w:pict>
          </mc:Fallback>
        </mc:AlternateContent>
      </w:r>
    </w:p>
    <w:p w14:paraId="0AD990FE" w14:textId="77777777" w:rsidR="00507BCA" w:rsidRDefault="00507BCA" w:rsidP="00507BCA"/>
    <w:p w14:paraId="579C23B5" w14:textId="77777777" w:rsidR="00507BCA" w:rsidRDefault="00507BCA" w:rsidP="00507BCA"/>
    <w:p w14:paraId="1C12C2E1" w14:textId="77777777" w:rsidR="00507BCA" w:rsidRDefault="00507BCA" w:rsidP="00507BCA"/>
    <w:p w14:paraId="16CAE957" w14:textId="77777777" w:rsidR="00507BCA" w:rsidRDefault="00507BCA" w:rsidP="00507BCA"/>
    <w:p w14:paraId="0CC5FF22" w14:textId="77777777" w:rsidR="00507BCA" w:rsidRDefault="00507BCA" w:rsidP="00507BCA"/>
    <w:p w14:paraId="0B46C3A3" w14:textId="77777777" w:rsidR="00507BCA" w:rsidRDefault="00507BCA" w:rsidP="00507BCA"/>
    <w:p w14:paraId="129BF3F0" w14:textId="77777777" w:rsidR="00507BCA" w:rsidRDefault="00507BCA" w:rsidP="00507BCA"/>
    <w:p w14:paraId="42198AB9" w14:textId="77777777" w:rsidR="00507BCA" w:rsidRDefault="00507BCA" w:rsidP="00507BCA"/>
    <w:p w14:paraId="3342F96A" w14:textId="77777777" w:rsidR="00507BCA" w:rsidRDefault="00507BCA" w:rsidP="00507BCA"/>
    <w:p w14:paraId="304D3B79" w14:textId="77777777" w:rsidR="00507BCA" w:rsidRDefault="00507BCA" w:rsidP="00507BCA"/>
    <w:p w14:paraId="01321034" w14:textId="77777777" w:rsidR="00507BCA" w:rsidRDefault="00507BCA" w:rsidP="00507BCA"/>
    <w:p w14:paraId="53A6EF14" w14:textId="77777777" w:rsidR="00507BCA" w:rsidRDefault="00507BCA" w:rsidP="00507BCA"/>
    <w:p w14:paraId="07CC96A4" w14:textId="77777777" w:rsidR="00507BCA" w:rsidRDefault="00507BCA" w:rsidP="00507BCA"/>
    <w:p w14:paraId="125B9497" w14:textId="77777777" w:rsidR="00507BCA" w:rsidRDefault="00507BCA" w:rsidP="00507BCA"/>
    <w:p w14:paraId="2B18DDF2" w14:textId="77777777" w:rsidR="00507BCA" w:rsidRDefault="00507BCA" w:rsidP="00507BCA"/>
    <w:p w14:paraId="56B97CEE" w14:textId="77777777" w:rsidR="00507BCA" w:rsidRDefault="00507BCA" w:rsidP="00507BCA"/>
    <w:p w14:paraId="3A64F852" w14:textId="77777777" w:rsidR="00507BCA" w:rsidRDefault="00507BCA" w:rsidP="00507BCA"/>
    <w:p w14:paraId="180E813C" w14:textId="77777777" w:rsidR="00507BCA" w:rsidRDefault="00507BCA" w:rsidP="00507BCA"/>
    <w:p w14:paraId="057C7B76" w14:textId="77777777" w:rsidR="00507BCA" w:rsidRDefault="00507BCA" w:rsidP="00507BCA"/>
    <w:p w14:paraId="74859441" w14:textId="77777777" w:rsidR="00507BCA" w:rsidRDefault="00507BCA" w:rsidP="00507BCA"/>
    <w:p w14:paraId="5A0F3BC2" w14:textId="77777777" w:rsidR="00507BCA" w:rsidRDefault="00507BCA" w:rsidP="00507BCA"/>
    <w:p w14:paraId="2C615E48" w14:textId="77777777" w:rsidR="00507BCA" w:rsidRDefault="00507BCA" w:rsidP="00507BCA"/>
    <w:p w14:paraId="0166598B" w14:textId="77777777" w:rsidR="00507BCA" w:rsidRDefault="00507BCA" w:rsidP="00507BCA"/>
    <w:p w14:paraId="4E85E00B" w14:textId="6E1C8A1B" w:rsidR="00507BCA" w:rsidRPr="001B31D4" w:rsidRDefault="00507BCA" w:rsidP="00507BCA">
      <w:pPr>
        <w:rPr>
          <w:rFonts w:ascii="Arial" w:hAnsi="Arial" w:cs="Arial"/>
        </w:rPr>
      </w:pPr>
      <w:r w:rsidRPr="001B31D4">
        <w:rPr>
          <w:rFonts w:ascii="Arial" w:hAnsi="Arial" w:cs="Arial"/>
        </w:rPr>
        <w:t xml:space="preserve">L’imageur comprend un bloc d’imagerie intégrant une caméra et des moyens d’éclairage, un chariot mobile de positionnement avec ordinateur, et un logiciel de pilotage. </w:t>
      </w:r>
    </w:p>
    <w:p w14:paraId="00F0E8D5" w14:textId="77777777" w:rsidR="00507BCA" w:rsidRPr="001B31D4" w:rsidRDefault="00507BCA" w:rsidP="00507BCA">
      <w:pPr>
        <w:rPr>
          <w:sz w:val="18"/>
          <w:szCs w:val="18"/>
        </w:rPr>
      </w:pPr>
    </w:p>
    <w:p w14:paraId="02FDB7E4" w14:textId="77777777" w:rsidR="00507BCA" w:rsidRPr="001B31D4" w:rsidRDefault="00507BCA" w:rsidP="00507BCA">
      <w:pPr>
        <w:rPr>
          <w:sz w:val="18"/>
          <w:szCs w:val="18"/>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9"/>
        <w:gridCol w:w="1134"/>
        <w:gridCol w:w="6406"/>
      </w:tblGrid>
      <w:tr w:rsidR="00507BCA" w:rsidRPr="001B31D4" w14:paraId="710F3DE7" w14:textId="77777777" w:rsidTr="00507BCA">
        <w:trPr>
          <w:trHeight w:val="565"/>
        </w:trPr>
        <w:tc>
          <w:tcPr>
            <w:tcW w:w="1669" w:type="dxa"/>
            <w:tcBorders>
              <w:top w:val="single" w:sz="4" w:space="0" w:color="auto"/>
              <w:left w:val="single" w:sz="4" w:space="0" w:color="auto"/>
              <w:bottom w:val="single" w:sz="6" w:space="0" w:color="auto"/>
              <w:right w:val="single" w:sz="6" w:space="0" w:color="auto"/>
            </w:tcBorders>
            <w:shd w:val="clear" w:color="auto" w:fill="CCFFFF"/>
            <w:vAlign w:val="center"/>
          </w:tcPr>
          <w:p w14:paraId="5A8445E5" w14:textId="77777777" w:rsidR="00507BCA" w:rsidRPr="001B31D4" w:rsidRDefault="00507BCA" w:rsidP="00EA6B74">
            <w:pPr>
              <w:jc w:val="center"/>
              <w:rPr>
                <w:rFonts w:ascii="Arial" w:hAnsi="Arial" w:cs="Arial"/>
              </w:rPr>
            </w:pPr>
            <w:r w:rsidRPr="001B31D4">
              <w:rPr>
                <w:rFonts w:ascii="Arial" w:hAnsi="Arial" w:cs="Arial"/>
                <w:b/>
              </w:rPr>
              <w:t>Item</w:t>
            </w:r>
          </w:p>
        </w:tc>
        <w:tc>
          <w:tcPr>
            <w:tcW w:w="1134" w:type="dxa"/>
            <w:tcBorders>
              <w:top w:val="single" w:sz="4" w:space="0" w:color="auto"/>
              <w:left w:val="single" w:sz="6" w:space="0" w:color="auto"/>
              <w:bottom w:val="single" w:sz="6" w:space="0" w:color="auto"/>
              <w:right w:val="single" w:sz="6" w:space="0" w:color="auto"/>
            </w:tcBorders>
            <w:shd w:val="clear" w:color="auto" w:fill="CCFFFF"/>
            <w:vAlign w:val="center"/>
          </w:tcPr>
          <w:p w14:paraId="1F7A5882" w14:textId="77777777" w:rsidR="00507BCA" w:rsidRPr="001B31D4" w:rsidRDefault="00507BCA" w:rsidP="00EA6B74">
            <w:pPr>
              <w:jc w:val="center"/>
              <w:rPr>
                <w:rFonts w:ascii="Arial" w:hAnsi="Arial" w:cs="Arial"/>
              </w:rPr>
            </w:pPr>
          </w:p>
        </w:tc>
        <w:tc>
          <w:tcPr>
            <w:tcW w:w="6406" w:type="dxa"/>
            <w:tcBorders>
              <w:top w:val="single" w:sz="4" w:space="0" w:color="auto"/>
              <w:left w:val="single" w:sz="6" w:space="0" w:color="auto"/>
              <w:bottom w:val="single" w:sz="6" w:space="0" w:color="auto"/>
              <w:right w:val="single" w:sz="6" w:space="0" w:color="auto"/>
            </w:tcBorders>
            <w:shd w:val="clear" w:color="auto" w:fill="CCFFFF"/>
            <w:vAlign w:val="center"/>
          </w:tcPr>
          <w:p w14:paraId="33A23670" w14:textId="77777777" w:rsidR="00507BCA" w:rsidRPr="001B31D4" w:rsidRDefault="00507BCA" w:rsidP="00EA6B74">
            <w:pPr>
              <w:jc w:val="center"/>
              <w:rPr>
                <w:rFonts w:ascii="Arial" w:hAnsi="Arial" w:cs="Arial"/>
              </w:rPr>
            </w:pPr>
            <w:r w:rsidRPr="001B31D4">
              <w:rPr>
                <w:rFonts w:ascii="Arial" w:hAnsi="Arial" w:cs="Arial"/>
                <w:b/>
              </w:rPr>
              <w:t>Description</w:t>
            </w:r>
          </w:p>
        </w:tc>
      </w:tr>
      <w:tr w:rsidR="00507BCA" w:rsidRPr="001B31D4" w14:paraId="136A25C3"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70C6B13D" w14:textId="594C7E9A" w:rsidR="00507BCA" w:rsidRPr="001B31D4" w:rsidRDefault="00507BCA" w:rsidP="00EA6B74">
            <w:pPr>
              <w:jc w:val="center"/>
              <w:rPr>
                <w:rFonts w:ascii="Arial" w:hAnsi="Arial" w:cs="Arial"/>
                <w:lang w:val="en-US"/>
              </w:rPr>
            </w:pPr>
            <w:r w:rsidRPr="001B31D4">
              <w:rPr>
                <w:rFonts w:ascii="Arial" w:hAnsi="Arial" w:cs="Arial"/>
              </w:rPr>
              <w:t>Éclairage</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118A67C6" w14:textId="77777777" w:rsidR="00507BCA" w:rsidRPr="001B31D4" w:rsidRDefault="00507BCA" w:rsidP="00EA6B74">
            <w:pPr>
              <w:jc w:val="center"/>
              <w:rPr>
                <w:rFonts w:ascii="Arial" w:hAnsi="Arial" w:cs="Arial"/>
                <w:color w:val="0000FF"/>
              </w:rPr>
            </w:pPr>
            <w:r w:rsidRPr="001B31D4">
              <w:rPr>
                <w:rFonts w:ascii="Arial" w:hAnsi="Arial" w:cs="Arial"/>
              </w:rPr>
              <w:t>01</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05BBDF17" w14:textId="12E73E98" w:rsidR="00507BCA" w:rsidRPr="001B31D4" w:rsidRDefault="00507BCA" w:rsidP="00EA6B74">
            <w:pPr>
              <w:rPr>
                <w:rFonts w:ascii="Arial" w:hAnsi="Arial" w:cs="Arial"/>
                <w:i/>
                <w:color w:val="0000FF"/>
              </w:rPr>
            </w:pPr>
            <w:r w:rsidRPr="001B31D4">
              <w:rPr>
                <w:rFonts w:ascii="Arial" w:hAnsi="Arial" w:cs="Arial"/>
              </w:rPr>
              <w:t xml:space="preserve">Éclairement supérieur à 20 000 et inférieur à 70 000 lux à une distance de travail de 20cm </w:t>
            </w:r>
          </w:p>
        </w:tc>
      </w:tr>
      <w:tr w:rsidR="00507BCA" w:rsidRPr="001B31D4" w14:paraId="1DCAD98A"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6A376A5A" w14:textId="64137C58" w:rsidR="00507BCA" w:rsidRPr="001B31D4" w:rsidRDefault="00507BCA" w:rsidP="00EA6B74">
            <w:pPr>
              <w:jc w:val="center"/>
              <w:rPr>
                <w:rFonts w:ascii="Arial" w:hAnsi="Arial" w:cs="Arial"/>
              </w:rPr>
            </w:pPr>
            <w:r w:rsidRPr="001B31D4">
              <w:rPr>
                <w:rFonts w:ascii="Arial" w:hAnsi="Arial" w:cs="Arial"/>
              </w:rPr>
              <w:t>Éclairage</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6AF7E798" w14:textId="77777777" w:rsidR="00507BCA" w:rsidRPr="001B31D4" w:rsidRDefault="00507BCA" w:rsidP="00EA6B74">
            <w:pPr>
              <w:jc w:val="center"/>
              <w:rPr>
                <w:rFonts w:ascii="Arial" w:hAnsi="Arial" w:cs="Arial"/>
              </w:rPr>
            </w:pPr>
            <w:r w:rsidRPr="001B31D4">
              <w:rPr>
                <w:rFonts w:ascii="Arial" w:hAnsi="Arial" w:cs="Arial"/>
              </w:rPr>
              <w:t>02</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437C9772" w14:textId="32FAA2AA" w:rsidR="00507BCA" w:rsidRPr="001B31D4" w:rsidRDefault="00507BCA" w:rsidP="00EA6B74">
            <w:pPr>
              <w:rPr>
                <w:rFonts w:ascii="Arial" w:hAnsi="Arial" w:cs="Arial"/>
              </w:rPr>
            </w:pPr>
            <w:r w:rsidRPr="001B31D4">
              <w:rPr>
                <w:rFonts w:ascii="Arial" w:hAnsi="Arial" w:cs="Arial"/>
              </w:rPr>
              <w:t xml:space="preserve">Éclairement homogène à 10 % sur le champ d’éclairage </w:t>
            </w:r>
          </w:p>
        </w:tc>
      </w:tr>
      <w:tr w:rsidR="00507BCA" w:rsidRPr="001B31D4" w14:paraId="530F340A"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0A0856E8" w14:textId="4FBA7F3A" w:rsidR="00507BCA" w:rsidRPr="001B31D4" w:rsidRDefault="00507BCA" w:rsidP="00EA6B74">
            <w:pPr>
              <w:jc w:val="center"/>
              <w:rPr>
                <w:rFonts w:ascii="Arial" w:hAnsi="Arial" w:cs="Arial"/>
              </w:rPr>
            </w:pPr>
            <w:r w:rsidRPr="001B31D4">
              <w:rPr>
                <w:rFonts w:ascii="Arial" w:hAnsi="Arial" w:cs="Arial"/>
              </w:rPr>
              <w:t>Éclairage</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7CFAB89A" w14:textId="77777777" w:rsidR="00507BCA" w:rsidRPr="001B31D4" w:rsidRDefault="00507BCA" w:rsidP="00EA6B74">
            <w:pPr>
              <w:jc w:val="center"/>
              <w:rPr>
                <w:rFonts w:ascii="Arial" w:hAnsi="Arial" w:cs="Arial"/>
              </w:rPr>
            </w:pPr>
            <w:r w:rsidRPr="001B31D4">
              <w:rPr>
                <w:rFonts w:ascii="Arial" w:hAnsi="Arial" w:cs="Arial"/>
              </w:rPr>
              <w:t>03</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3988E03C" w14:textId="77777777" w:rsidR="00507BCA" w:rsidRPr="001B31D4" w:rsidRDefault="00507BCA" w:rsidP="00EA6B74">
            <w:pPr>
              <w:rPr>
                <w:rFonts w:ascii="Arial" w:hAnsi="Arial" w:cs="Arial"/>
              </w:rPr>
            </w:pPr>
            <w:r w:rsidRPr="001B31D4">
              <w:rPr>
                <w:rFonts w:ascii="Arial" w:hAnsi="Arial" w:cs="Arial"/>
              </w:rPr>
              <w:t xml:space="preserve">Avoir un éclairage provenant d’au moins 4 directions différentes </w:t>
            </w:r>
          </w:p>
        </w:tc>
      </w:tr>
      <w:tr w:rsidR="00507BCA" w:rsidRPr="001B31D4" w14:paraId="0FEB9F67"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094C4019"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4D43B81A" w14:textId="77777777" w:rsidR="00507BCA" w:rsidRPr="001B31D4" w:rsidRDefault="00507BCA" w:rsidP="00EA6B74">
            <w:pPr>
              <w:jc w:val="center"/>
              <w:rPr>
                <w:rFonts w:ascii="Arial" w:hAnsi="Arial" w:cs="Arial"/>
              </w:rPr>
            </w:pPr>
            <w:r w:rsidRPr="001B31D4">
              <w:rPr>
                <w:rFonts w:ascii="Arial" w:hAnsi="Arial" w:cs="Arial"/>
              </w:rPr>
              <w:t>04</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39FAA00D" w14:textId="77777777" w:rsidR="00507BCA" w:rsidRPr="001B31D4" w:rsidRDefault="00507BCA" w:rsidP="00EA6B74">
            <w:pPr>
              <w:rPr>
                <w:rFonts w:ascii="Arial" w:hAnsi="Arial" w:cs="Arial"/>
              </w:rPr>
            </w:pPr>
            <w:r w:rsidRPr="001B31D4">
              <w:rPr>
                <w:rFonts w:ascii="Arial" w:hAnsi="Arial" w:cs="Arial"/>
              </w:rPr>
              <w:t>Pouvoir enregistrer une image avec source d’éclairage éteinte avant d’enregistrer la séquence d’image puis enregistrer les images avec soustraction de la scène sans éclairement</w:t>
            </w:r>
          </w:p>
          <w:p w14:paraId="5EDAEE0F" w14:textId="77777777" w:rsidR="00507BCA" w:rsidRPr="001B31D4" w:rsidRDefault="00507BCA" w:rsidP="00EA6B74">
            <w:pPr>
              <w:rPr>
                <w:rFonts w:ascii="Arial" w:hAnsi="Arial" w:cs="Arial"/>
              </w:rPr>
            </w:pPr>
          </w:p>
        </w:tc>
      </w:tr>
      <w:tr w:rsidR="00507BCA" w:rsidRPr="001B31D4" w14:paraId="13D82566"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5D4EDFC0"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35EA9E78" w14:textId="77777777" w:rsidR="00507BCA" w:rsidRPr="001B31D4" w:rsidRDefault="00507BCA" w:rsidP="00EA6B74">
            <w:pPr>
              <w:jc w:val="center"/>
              <w:rPr>
                <w:rFonts w:ascii="Arial" w:hAnsi="Arial" w:cs="Arial"/>
              </w:rPr>
            </w:pPr>
            <w:r w:rsidRPr="001B31D4">
              <w:rPr>
                <w:rFonts w:ascii="Arial" w:hAnsi="Arial" w:cs="Arial"/>
              </w:rPr>
              <w:t>05</w:t>
            </w:r>
          </w:p>
          <w:p w14:paraId="04CE33A5" w14:textId="77777777" w:rsidR="00507BCA" w:rsidRPr="001B31D4" w:rsidRDefault="00507BCA" w:rsidP="00EA6B74">
            <w:pPr>
              <w:jc w:val="center"/>
              <w:rPr>
                <w:rFonts w:ascii="Arial" w:hAnsi="Arial" w:cs="Arial"/>
              </w:rPr>
            </w:pP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759FF071" w14:textId="77777777" w:rsidR="00507BCA" w:rsidRPr="001B31D4" w:rsidRDefault="00507BCA" w:rsidP="00EA6B74">
            <w:pPr>
              <w:rPr>
                <w:rFonts w:ascii="Arial" w:hAnsi="Arial" w:cs="Arial"/>
              </w:rPr>
            </w:pPr>
            <w:r w:rsidRPr="001B31D4">
              <w:rPr>
                <w:rFonts w:ascii="Arial" w:hAnsi="Arial" w:cs="Arial"/>
              </w:rPr>
              <w:t>Pouvoir fonctionner à une distance de travail comprise entre 150mm et 500mm</w:t>
            </w:r>
          </w:p>
        </w:tc>
      </w:tr>
      <w:tr w:rsidR="00507BCA" w:rsidRPr="001B31D4" w14:paraId="0BCA463A"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661F87C1"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62A7DED0" w14:textId="77777777" w:rsidR="00507BCA" w:rsidRPr="001B31D4" w:rsidRDefault="00507BCA" w:rsidP="00EA6B74">
            <w:pPr>
              <w:jc w:val="center"/>
              <w:rPr>
                <w:rFonts w:ascii="Arial" w:hAnsi="Arial" w:cs="Arial"/>
              </w:rPr>
            </w:pPr>
            <w:r w:rsidRPr="001B31D4">
              <w:rPr>
                <w:rFonts w:ascii="Arial" w:hAnsi="Arial" w:cs="Arial"/>
              </w:rPr>
              <w:t>06</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5D1BBA63" w14:textId="461E53AA" w:rsidR="00507BCA" w:rsidRPr="001B31D4" w:rsidRDefault="00507BCA" w:rsidP="00EA6B74">
            <w:pPr>
              <w:rPr>
                <w:rFonts w:ascii="Arial" w:hAnsi="Arial" w:cs="Arial"/>
              </w:rPr>
            </w:pPr>
            <w:r w:rsidRPr="001B31D4">
              <w:rPr>
                <w:rFonts w:ascii="Arial" w:hAnsi="Arial" w:cs="Arial"/>
              </w:rPr>
              <w:t>Avoir une fréquence d’image jusqu’à 200 images par secondes</w:t>
            </w:r>
          </w:p>
        </w:tc>
      </w:tr>
      <w:tr w:rsidR="00507BCA" w:rsidRPr="001B31D4" w14:paraId="18BF8CBA"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69F4E5E0"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7323B52A" w14:textId="77777777" w:rsidR="00507BCA" w:rsidRPr="001B31D4" w:rsidRDefault="00507BCA" w:rsidP="00EA6B74">
            <w:pPr>
              <w:jc w:val="center"/>
              <w:rPr>
                <w:rFonts w:ascii="Arial" w:hAnsi="Arial" w:cs="Arial"/>
              </w:rPr>
            </w:pPr>
            <w:r w:rsidRPr="001B31D4">
              <w:rPr>
                <w:rFonts w:ascii="Arial" w:hAnsi="Arial" w:cs="Arial"/>
              </w:rPr>
              <w:t>07</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3BE9F096" w14:textId="77777777" w:rsidR="00507BCA" w:rsidRPr="001B31D4" w:rsidRDefault="00507BCA" w:rsidP="00EA6B74">
            <w:pPr>
              <w:rPr>
                <w:rFonts w:ascii="Arial" w:hAnsi="Arial" w:cs="Arial"/>
              </w:rPr>
            </w:pPr>
            <w:r w:rsidRPr="001B31D4">
              <w:rPr>
                <w:rFonts w:ascii="Arial" w:hAnsi="Arial" w:cs="Arial"/>
              </w:rPr>
              <w:t>Enregistrer les images sans compression</w:t>
            </w:r>
          </w:p>
        </w:tc>
      </w:tr>
      <w:tr w:rsidR="00507BCA" w:rsidRPr="001B31D4" w14:paraId="766BC46B"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07867412"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4C1F885E" w14:textId="77777777" w:rsidR="00507BCA" w:rsidRPr="001B31D4" w:rsidRDefault="00507BCA" w:rsidP="00EA6B74">
            <w:pPr>
              <w:jc w:val="center"/>
              <w:rPr>
                <w:rFonts w:ascii="Arial" w:hAnsi="Arial" w:cs="Arial"/>
              </w:rPr>
            </w:pPr>
            <w:r w:rsidRPr="001B31D4">
              <w:rPr>
                <w:rFonts w:ascii="Arial" w:hAnsi="Arial" w:cs="Arial"/>
              </w:rPr>
              <w:t>08</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70BF4FF8" w14:textId="77777777" w:rsidR="00507BCA" w:rsidRPr="001B31D4" w:rsidRDefault="00507BCA" w:rsidP="00EA6B74">
            <w:pPr>
              <w:rPr>
                <w:rFonts w:ascii="Arial" w:hAnsi="Arial" w:cs="Arial"/>
              </w:rPr>
            </w:pPr>
            <w:r w:rsidRPr="001B31D4">
              <w:rPr>
                <w:rFonts w:ascii="Arial" w:hAnsi="Arial" w:cs="Arial"/>
              </w:rPr>
              <w:t>Avoir un moyen de réaliser un autofocus sur toute la distance de travail</w:t>
            </w:r>
          </w:p>
        </w:tc>
      </w:tr>
      <w:tr w:rsidR="00507BCA" w:rsidRPr="001B31D4" w14:paraId="7CE8F954"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1F5B294B"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074BF5CC" w14:textId="77777777" w:rsidR="00507BCA" w:rsidRPr="001B31D4" w:rsidRDefault="00507BCA" w:rsidP="00EA6B74">
            <w:pPr>
              <w:jc w:val="center"/>
              <w:rPr>
                <w:rFonts w:ascii="Arial" w:hAnsi="Arial" w:cs="Arial"/>
              </w:rPr>
            </w:pPr>
            <w:r w:rsidRPr="001B31D4">
              <w:rPr>
                <w:rFonts w:ascii="Arial" w:hAnsi="Arial" w:cs="Arial"/>
              </w:rPr>
              <w:t>09</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08213488" w14:textId="147C82FE" w:rsidR="00507BCA" w:rsidRPr="001B31D4" w:rsidRDefault="00507BCA" w:rsidP="00EA6B74">
            <w:pPr>
              <w:rPr>
                <w:rFonts w:ascii="Arial" w:hAnsi="Arial" w:cs="Arial"/>
              </w:rPr>
            </w:pPr>
            <w:r w:rsidRPr="001B31D4">
              <w:rPr>
                <w:rFonts w:ascii="Arial" w:hAnsi="Arial" w:cs="Arial"/>
              </w:rPr>
              <w:t>Enregistrer une séquence d’images de 10 secondes à 200 images par secondes</w:t>
            </w:r>
          </w:p>
        </w:tc>
      </w:tr>
      <w:tr w:rsidR="00507BCA" w:rsidRPr="001B31D4" w14:paraId="3BAF796C"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10B20700" w14:textId="77777777" w:rsidR="00507BCA" w:rsidRPr="001B31D4" w:rsidRDefault="00507BCA" w:rsidP="00EA6B74">
            <w:pPr>
              <w:jc w:val="center"/>
              <w:rPr>
                <w:rFonts w:ascii="Arial" w:hAnsi="Arial" w:cs="Arial"/>
              </w:rPr>
            </w:pPr>
            <w:r w:rsidRPr="001B31D4">
              <w:rPr>
                <w:rFonts w:ascii="Arial" w:hAnsi="Arial" w:cs="Arial"/>
              </w:rPr>
              <w:lastRenderedPageBreak/>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18C34BAA" w14:textId="77777777" w:rsidR="00507BCA" w:rsidRPr="001B31D4" w:rsidRDefault="00507BCA" w:rsidP="00EA6B74">
            <w:pPr>
              <w:jc w:val="center"/>
              <w:rPr>
                <w:rFonts w:ascii="Arial" w:hAnsi="Arial" w:cs="Arial"/>
              </w:rPr>
            </w:pPr>
            <w:r w:rsidRPr="001B31D4">
              <w:rPr>
                <w:rFonts w:ascii="Arial" w:hAnsi="Arial" w:cs="Arial"/>
              </w:rPr>
              <w:t>10</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173A893C" w14:textId="77777777" w:rsidR="00507BCA" w:rsidRPr="001B31D4" w:rsidRDefault="00507BCA" w:rsidP="00EA6B74">
            <w:pPr>
              <w:rPr>
                <w:rFonts w:ascii="Arial" w:hAnsi="Arial" w:cs="Arial"/>
              </w:rPr>
            </w:pPr>
            <w:r w:rsidRPr="001B31D4">
              <w:rPr>
                <w:rFonts w:ascii="Arial" w:hAnsi="Arial" w:cs="Arial"/>
              </w:rPr>
              <w:t>Avoir un champ de vision horizontal de 20 à 25 degrés</w:t>
            </w:r>
          </w:p>
        </w:tc>
      </w:tr>
      <w:tr w:rsidR="00507BCA" w:rsidRPr="001B31D4" w14:paraId="054D5D59" w14:textId="77777777" w:rsidTr="00507BCA">
        <w:trPr>
          <w:trHeight w:val="397"/>
        </w:trPr>
        <w:tc>
          <w:tcPr>
            <w:tcW w:w="1669" w:type="dxa"/>
            <w:tcBorders>
              <w:top w:val="single" w:sz="4" w:space="0" w:color="auto"/>
              <w:left w:val="single" w:sz="6" w:space="0" w:color="auto"/>
              <w:bottom w:val="single" w:sz="6" w:space="0" w:color="auto"/>
              <w:right w:val="single" w:sz="6" w:space="0" w:color="auto"/>
            </w:tcBorders>
            <w:vAlign w:val="center"/>
          </w:tcPr>
          <w:p w14:paraId="55D1E7AB" w14:textId="77777777" w:rsidR="00507BCA" w:rsidRPr="001B31D4" w:rsidRDefault="00507BCA" w:rsidP="00EA6B74">
            <w:pPr>
              <w:jc w:val="center"/>
              <w:rPr>
                <w:rFonts w:ascii="Arial" w:hAnsi="Arial" w:cs="Arial"/>
              </w:rPr>
            </w:pPr>
            <w:r w:rsidRPr="001B31D4">
              <w:rPr>
                <w:rFonts w:ascii="Arial" w:hAnsi="Arial" w:cs="Arial"/>
              </w:rPr>
              <w:t>Caméra</w:t>
            </w:r>
          </w:p>
        </w:tc>
        <w:tc>
          <w:tcPr>
            <w:tcW w:w="1134" w:type="dxa"/>
            <w:tcBorders>
              <w:top w:val="single" w:sz="4" w:space="0" w:color="auto"/>
              <w:left w:val="single" w:sz="6" w:space="0" w:color="auto"/>
              <w:bottom w:val="single" w:sz="6" w:space="0" w:color="auto"/>
              <w:right w:val="single" w:sz="6" w:space="0" w:color="auto"/>
            </w:tcBorders>
            <w:shd w:val="clear" w:color="auto" w:fill="auto"/>
          </w:tcPr>
          <w:p w14:paraId="70B1773D" w14:textId="77777777" w:rsidR="00507BCA" w:rsidRPr="001B31D4" w:rsidRDefault="00507BCA" w:rsidP="00EA6B74">
            <w:pPr>
              <w:jc w:val="center"/>
              <w:rPr>
                <w:rFonts w:ascii="Arial" w:hAnsi="Arial" w:cs="Arial"/>
              </w:rPr>
            </w:pPr>
            <w:r w:rsidRPr="001B31D4">
              <w:rPr>
                <w:rFonts w:ascii="Arial" w:hAnsi="Arial" w:cs="Arial"/>
              </w:rPr>
              <w:t>11</w:t>
            </w:r>
          </w:p>
        </w:tc>
        <w:tc>
          <w:tcPr>
            <w:tcW w:w="6406" w:type="dxa"/>
            <w:tcBorders>
              <w:top w:val="single" w:sz="4" w:space="0" w:color="auto"/>
              <w:left w:val="single" w:sz="6" w:space="0" w:color="auto"/>
              <w:bottom w:val="single" w:sz="6" w:space="0" w:color="auto"/>
              <w:right w:val="single" w:sz="6" w:space="0" w:color="auto"/>
            </w:tcBorders>
            <w:shd w:val="clear" w:color="auto" w:fill="auto"/>
          </w:tcPr>
          <w:p w14:paraId="6338637B" w14:textId="77777777" w:rsidR="00507BCA" w:rsidRPr="001B31D4" w:rsidRDefault="00507BCA" w:rsidP="00EA6B74">
            <w:pPr>
              <w:rPr>
                <w:rFonts w:ascii="Arial" w:hAnsi="Arial" w:cs="Arial"/>
              </w:rPr>
            </w:pPr>
            <w:r w:rsidRPr="001B31D4">
              <w:rPr>
                <w:rFonts w:ascii="Arial" w:hAnsi="Arial" w:cs="Arial"/>
              </w:rPr>
              <w:t>Avoir une ouverture à f/2.8 au minimum</w:t>
            </w:r>
          </w:p>
        </w:tc>
      </w:tr>
      <w:tr w:rsidR="00507BCA" w:rsidRPr="001B31D4" w14:paraId="1AC2E9F6" w14:textId="77777777" w:rsidTr="00507BCA">
        <w:trPr>
          <w:trHeight w:val="397"/>
        </w:trPr>
        <w:tc>
          <w:tcPr>
            <w:tcW w:w="1669" w:type="dxa"/>
            <w:tcBorders>
              <w:left w:val="single" w:sz="6" w:space="0" w:color="auto"/>
              <w:right w:val="single" w:sz="6" w:space="0" w:color="auto"/>
            </w:tcBorders>
            <w:vAlign w:val="center"/>
          </w:tcPr>
          <w:p w14:paraId="0402D5E2" w14:textId="77777777" w:rsidR="00507BCA" w:rsidRPr="001B31D4" w:rsidRDefault="00507BCA" w:rsidP="00EA6B74">
            <w:pPr>
              <w:jc w:val="center"/>
              <w:rPr>
                <w:rFonts w:ascii="Arial" w:hAnsi="Arial" w:cs="Arial"/>
                <w:b/>
              </w:rPr>
            </w:pPr>
            <w:r w:rsidRPr="001B31D4">
              <w:rPr>
                <w:rFonts w:ascii="Arial" w:hAnsi="Arial" w:cs="Arial"/>
              </w:rPr>
              <w:t>Logiciel de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BD3FB91" w14:textId="77777777" w:rsidR="00507BCA" w:rsidRPr="001B31D4" w:rsidRDefault="00507BCA" w:rsidP="00EA6B74">
            <w:pPr>
              <w:jc w:val="center"/>
              <w:rPr>
                <w:rFonts w:ascii="Arial" w:hAnsi="Arial" w:cs="Arial"/>
                <w:bCs/>
              </w:rPr>
            </w:pPr>
            <w:r w:rsidRPr="001B31D4">
              <w:rPr>
                <w:rFonts w:ascii="Arial" w:hAnsi="Arial" w:cs="Arial"/>
                <w:bCs/>
              </w:rPr>
              <w:t>12</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0E66D9EC" w14:textId="77777777" w:rsidR="00507BCA" w:rsidRPr="001B31D4" w:rsidRDefault="00507BCA" w:rsidP="00EA6B74">
            <w:pPr>
              <w:rPr>
                <w:rFonts w:ascii="Arial" w:hAnsi="Arial" w:cs="Arial"/>
              </w:rPr>
            </w:pPr>
            <w:r w:rsidRPr="001B31D4">
              <w:rPr>
                <w:rFonts w:ascii="Arial" w:hAnsi="Arial" w:cs="Arial"/>
              </w:rPr>
              <w:t>Pouvoir paramétrer la durée de chaque acquisition</w:t>
            </w:r>
          </w:p>
        </w:tc>
      </w:tr>
      <w:tr w:rsidR="00507BCA" w:rsidRPr="001B31D4" w14:paraId="213C0B3C" w14:textId="77777777" w:rsidTr="00507BCA">
        <w:trPr>
          <w:trHeight w:val="397"/>
        </w:trPr>
        <w:tc>
          <w:tcPr>
            <w:tcW w:w="1669" w:type="dxa"/>
            <w:tcBorders>
              <w:left w:val="single" w:sz="6" w:space="0" w:color="auto"/>
              <w:bottom w:val="single" w:sz="6" w:space="0" w:color="auto"/>
              <w:right w:val="single" w:sz="6" w:space="0" w:color="auto"/>
            </w:tcBorders>
            <w:vAlign w:val="center"/>
          </w:tcPr>
          <w:p w14:paraId="429630D3" w14:textId="77777777" w:rsidR="00507BCA" w:rsidRPr="001B31D4" w:rsidRDefault="00507BCA" w:rsidP="00EA6B74">
            <w:pPr>
              <w:jc w:val="center"/>
              <w:rPr>
                <w:rFonts w:ascii="Arial" w:hAnsi="Arial" w:cs="Arial"/>
              </w:rPr>
            </w:pPr>
            <w:r w:rsidRPr="001B31D4">
              <w:rPr>
                <w:rFonts w:ascii="Arial" w:hAnsi="Arial" w:cs="Arial"/>
              </w:rPr>
              <w:t>Logiciel de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6DBD9CF" w14:textId="77777777" w:rsidR="00507BCA" w:rsidRPr="001B31D4" w:rsidRDefault="00507BCA" w:rsidP="00EA6B74">
            <w:pPr>
              <w:jc w:val="center"/>
              <w:rPr>
                <w:rFonts w:ascii="Arial" w:hAnsi="Arial" w:cs="Arial"/>
              </w:rPr>
            </w:pPr>
            <w:r w:rsidRPr="001B31D4">
              <w:rPr>
                <w:rFonts w:ascii="Arial" w:hAnsi="Arial" w:cs="Arial"/>
              </w:rPr>
              <w:t>13</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0B3F94CC" w14:textId="77777777" w:rsidR="00507BCA" w:rsidRPr="001B31D4" w:rsidRDefault="00507BCA" w:rsidP="00EA6B74">
            <w:pPr>
              <w:rPr>
                <w:rFonts w:ascii="Arial" w:hAnsi="Arial" w:cs="Arial"/>
                <w:i/>
                <w:color w:val="0000FF"/>
              </w:rPr>
            </w:pPr>
            <w:r w:rsidRPr="001B31D4">
              <w:rPr>
                <w:rFonts w:ascii="Arial" w:hAnsi="Arial" w:cs="Arial"/>
              </w:rPr>
              <w:t>Pouvoir paramétrer le temps d’exposition de chaque acquisition</w:t>
            </w:r>
          </w:p>
        </w:tc>
      </w:tr>
      <w:tr w:rsidR="00507BCA" w:rsidRPr="001B31D4" w14:paraId="09C5FE48" w14:textId="77777777" w:rsidTr="00507BCA">
        <w:trPr>
          <w:trHeight w:val="397"/>
        </w:trPr>
        <w:tc>
          <w:tcPr>
            <w:tcW w:w="1669" w:type="dxa"/>
            <w:tcBorders>
              <w:left w:val="single" w:sz="6" w:space="0" w:color="auto"/>
              <w:bottom w:val="single" w:sz="6" w:space="0" w:color="auto"/>
              <w:right w:val="single" w:sz="6" w:space="0" w:color="auto"/>
            </w:tcBorders>
            <w:vAlign w:val="center"/>
          </w:tcPr>
          <w:p w14:paraId="1787CE52" w14:textId="77777777" w:rsidR="00507BCA" w:rsidRPr="001B31D4" w:rsidRDefault="00507BCA" w:rsidP="00EA6B74">
            <w:pPr>
              <w:jc w:val="center"/>
              <w:rPr>
                <w:rFonts w:ascii="Arial" w:hAnsi="Arial" w:cs="Arial"/>
              </w:rPr>
            </w:pPr>
            <w:r w:rsidRPr="001B31D4">
              <w:rPr>
                <w:rFonts w:ascii="Arial" w:hAnsi="Arial" w:cs="Arial"/>
              </w:rPr>
              <w:t>Logiciel de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002EB3E" w14:textId="77777777" w:rsidR="00507BCA" w:rsidRPr="001B31D4" w:rsidRDefault="00507BCA" w:rsidP="00EA6B74">
            <w:pPr>
              <w:jc w:val="center"/>
              <w:rPr>
                <w:rFonts w:ascii="Arial" w:hAnsi="Arial" w:cs="Arial"/>
              </w:rPr>
            </w:pPr>
            <w:r w:rsidRPr="001B31D4">
              <w:rPr>
                <w:rFonts w:ascii="Arial" w:hAnsi="Arial" w:cs="Arial"/>
              </w:rPr>
              <w:t>14</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1B077FFE" w14:textId="77777777" w:rsidR="00507BCA" w:rsidRPr="001B31D4" w:rsidRDefault="00507BCA" w:rsidP="00EA6B74">
            <w:pPr>
              <w:rPr>
                <w:rFonts w:ascii="Arial" w:hAnsi="Arial" w:cs="Arial"/>
              </w:rPr>
            </w:pPr>
            <w:r w:rsidRPr="001B31D4">
              <w:rPr>
                <w:rFonts w:ascii="Arial" w:hAnsi="Arial" w:cs="Arial"/>
              </w:rPr>
              <w:t>Pouvoir paramétrer le gain de chaque acquisition</w:t>
            </w:r>
          </w:p>
        </w:tc>
      </w:tr>
      <w:tr w:rsidR="00507BCA" w:rsidRPr="001B31D4" w14:paraId="14051B51" w14:textId="77777777" w:rsidTr="00507BCA">
        <w:trPr>
          <w:trHeight w:val="397"/>
        </w:trPr>
        <w:tc>
          <w:tcPr>
            <w:tcW w:w="1669" w:type="dxa"/>
            <w:tcBorders>
              <w:left w:val="single" w:sz="6" w:space="0" w:color="auto"/>
              <w:bottom w:val="single" w:sz="6" w:space="0" w:color="auto"/>
              <w:right w:val="single" w:sz="6" w:space="0" w:color="auto"/>
            </w:tcBorders>
            <w:vAlign w:val="center"/>
          </w:tcPr>
          <w:p w14:paraId="0BB8BCD1" w14:textId="77777777" w:rsidR="00507BCA" w:rsidRPr="001B31D4" w:rsidRDefault="00507BCA" w:rsidP="00EA6B74">
            <w:pPr>
              <w:jc w:val="center"/>
              <w:rPr>
                <w:rFonts w:ascii="Arial" w:hAnsi="Arial" w:cs="Arial"/>
              </w:rPr>
            </w:pPr>
            <w:r w:rsidRPr="001B31D4">
              <w:rPr>
                <w:rFonts w:ascii="Arial" w:hAnsi="Arial" w:cs="Arial"/>
              </w:rPr>
              <w:t>Logiciel de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9305B4B" w14:textId="77777777" w:rsidR="00507BCA" w:rsidRPr="001B31D4" w:rsidRDefault="00507BCA" w:rsidP="00EA6B74">
            <w:pPr>
              <w:jc w:val="center"/>
              <w:rPr>
                <w:rFonts w:ascii="Arial" w:hAnsi="Arial" w:cs="Arial"/>
              </w:rPr>
            </w:pPr>
            <w:r w:rsidRPr="001B31D4">
              <w:rPr>
                <w:rFonts w:ascii="Arial" w:hAnsi="Arial" w:cs="Arial"/>
              </w:rPr>
              <w:t>15</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5F2B1D04" w14:textId="77777777" w:rsidR="00507BCA" w:rsidRPr="001B31D4" w:rsidRDefault="00507BCA" w:rsidP="00EA6B74">
            <w:pPr>
              <w:rPr>
                <w:rFonts w:ascii="Arial" w:hAnsi="Arial" w:cs="Arial"/>
              </w:rPr>
            </w:pPr>
            <w:r w:rsidRPr="001B31D4">
              <w:rPr>
                <w:rFonts w:ascii="Arial" w:hAnsi="Arial" w:cs="Arial"/>
              </w:rPr>
              <w:t>Pouvoir régler automatiquement le gain au début de l’acquisition</w:t>
            </w:r>
          </w:p>
        </w:tc>
      </w:tr>
      <w:tr w:rsidR="00507BCA" w:rsidRPr="001B31D4" w14:paraId="68E4BFB1" w14:textId="77777777" w:rsidTr="00507BCA">
        <w:trPr>
          <w:trHeight w:val="397"/>
        </w:trPr>
        <w:tc>
          <w:tcPr>
            <w:tcW w:w="1669" w:type="dxa"/>
            <w:tcBorders>
              <w:left w:val="single" w:sz="6" w:space="0" w:color="auto"/>
              <w:bottom w:val="single" w:sz="6" w:space="0" w:color="auto"/>
              <w:right w:val="single" w:sz="6" w:space="0" w:color="auto"/>
            </w:tcBorders>
            <w:vAlign w:val="center"/>
          </w:tcPr>
          <w:p w14:paraId="22F5A561" w14:textId="77777777" w:rsidR="00507BCA" w:rsidRPr="001B31D4" w:rsidRDefault="00507BCA" w:rsidP="00EA6B74">
            <w:pPr>
              <w:jc w:val="center"/>
              <w:rPr>
                <w:rFonts w:ascii="Arial" w:hAnsi="Arial" w:cs="Arial"/>
              </w:rPr>
            </w:pPr>
            <w:r w:rsidRPr="001B31D4">
              <w:rPr>
                <w:rFonts w:ascii="Arial" w:hAnsi="Arial" w:cs="Arial"/>
              </w:rPr>
              <w:t>Logiciel de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4D6417F" w14:textId="77777777" w:rsidR="00507BCA" w:rsidRPr="001B31D4" w:rsidRDefault="00507BCA" w:rsidP="00EA6B74">
            <w:pPr>
              <w:jc w:val="center"/>
              <w:rPr>
                <w:rFonts w:ascii="Arial" w:hAnsi="Arial" w:cs="Arial"/>
              </w:rPr>
            </w:pPr>
            <w:r w:rsidRPr="001B31D4">
              <w:rPr>
                <w:rFonts w:ascii="Arial" w:hAnsi="Arial" w:cs="Arial"/>
              </w:rPr>
              <w:t>16</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6A9B7502" w14:textId="77777777" w:rsidR="00507BCA" w:rsidRPr="001B31D4" w:rsidRDefault="00507BCA" w:rsidP="00EA6B74">
            <w:pPr>
              <w:rPr>
                <w:rFonts w:ascii="Arial" w:hAnsi="Arial" w:cs="Arial"/>
              </w:rPr>
            </w:pPr>
            <w:r w:rsidRPr="001B31D4">
              <w:rPr>
                <w:rFonts w:ascii="Arial" w:hAnsi="Arial" w:cs="Arial"/>
              </w:rPr>
              <w:t>Avoir un moyen de réaliser un autofocus</w:t>
            </w:r>
          </w:p>
        </w:tc>
      </w:tr>
      <w:tr w:rsidR="00507BCA" w:rsidRPr="001B31D4" w14:paraId="6B5B57E4" w14:textId="77777777" w:rsidTr="00507BCA">
        <w:trPr>
          <w:trHeight w:val="397"/>
        </w:trPr>
        <w:tc>
          <w:tcPr>
            <w:tcW w:w="1669" w:type="dxa"/>
            <w:tcBorders>
              <w:left w:val="single" w:sz="6" w:space="0" w:color="auto"/>
              <w:bottom w:val="single" w:sz="6" w:space="0" w:color="auto"/>
              <w:right w:val="single" w:sz="6" w:space="0" w:color="auto"/>
            </w:tcBorders>
            <w:vAlign w:val="center"/>
          </w:tcPr>
          <w:p w14:paraId="2A9ACDB5" w14:textId="77777777" w:rsidR="00507BCA" w:rsidRPr="001B31D4" w:rsidRDefault="00507BCA" w:rsidP="00EA6B74">
            <w:pPr>
              <w:jc w:val="center"/>
              <w:rPr>
                <w:rFonts w:ascii="Arial" w:hAnsi="Arial" w:cs="Arial"/>
              </w:rPr>
            </w:pPr>
            <w:r w:rsidRPr="001B31D4">
              <w:rPr>
                <w:rFonts w:ascii="Arial" w:hAnsi="Arial" w:cs="Arial"/>
              </w:rPr>
              <w:t>Logiciel de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FD25B85" w14:textId="77777777" w:rsidR="00507BCA" w:rsidRPr="001B31D4" w:rsidRDefault="00507BCA" w:rsidP="00EA6B74">
            <w:pPr>
              <w:jc w:val="center"/>
              <w:rPr>
                <w:rFonts w:ascii="Arial" w:hAnsi="Arial" w:cs="Arial"/>
              </w:rPr>
            </w:pPr>
            <w:r w:rsidRPr="001B31D4">
              <w:rPr>
                <w:rFonts w:ascii="Arial" w:hAnsi="Arial" w:cs="Arial"/>
              </w:rPr>
              <w:t>17</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140DAABA" w14:textId="185D162C" w:rsidR="00507BCA" w:rsidRPr="001B31D4" w:rsidRDefault="00507BCA" w:rsidP="00EA6B74">
            <w:pPr>
              <w:rPr>
                <w:rFonts w:ascii="Arial" w:hAnsi="Arial" w:cs="Arial"/>
              </w:rPr>
            </w:pPr>
            <w:r w:rsidRPr="001B31D4">
              <w:rPr>
                <w:rFonts w:ascii="Arial" w:hAnsi="Arial" w:cs="Arial"/>
              </w:rPr>
              <w:t xml:space="preserve">Interface utilisateur permettant un déclenchement de l’acquisition simplifié (maximum 5 actions : Noter le nom de l’acquisition, Lancer la prévisualisation, déclencher l’acquisition, terminer l’acquisition) </w:t>
            </w:r>
            <w:r w:rsidRPr="001B31D4">
              <w:rPr>
                <w:rFonts w:ascii="Arial" w:hAnsi="Arial" w:cs="Arial"/>
                <w:i/>
                <w:color w:val="0000FF"/>
              </w:rPr>
              <w:t xml:space="preserve"> </w:t>
            </w:r>
          </w:p>
        </w:tc>
      </w:tr>
      <w:tr w:rsidR="00507BCA" w:rsidRPr="001B31D4" w14:paraId="487C8984"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2A47BA1E" w14:textId="77777777" w:rsidR="00507BCA" w:rsidRPr="001B31D4" w:rsidRDefault="00507BCA" w:rsidP="00EA6B74">
            <w:pPr>
              <w:jc w:val="center"/>
              <w:rPr>
                <w:rFonts w:ascii="Arial" w:hAnsi="Arial" w:cs="Arial"/>
              </w:rPr>
            </w:pPr>
            <w:r w:rsidRPr="001B31D4">
              <w:rPr>
                <w:rFonts w:ascii="Arial" w:hAnsi="Arial" w:cs="Arial"/>
              </w:rPr>
              <w:t>Intégration mécanique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CBBE725" w14:textId="77777777" w:rsidR="00507BCA" w:rsidRPr="001B31D4" w:rsidRDefault="00507BCA" w:rsidP="00EA6B74">
            <w:pPr>
              <w:jc w:val="center"/>
              <w:rPr>
                <w:rFonts w:ascii="Arial" w:hAnsi="Arial" w:cs="Arial"/>
              </w:rPr>
            </w:pPr>
            <w:r w:rsidRPr="001B31D4">
              <w:rPr>
                <w:rFonts w:ascii="Arial" w:hAnsi="Arial" w:cs="Arial"/>
              </w:rPr>
              <w:t>17</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6F9F2C89" w14:textId="77777777" w:rsidR="00507BCA" w:rsidRPr="001B31D4" w:rsidRDefault="00507BCA" w:rsidP="00EA6B74">
            <w:pPr>
              <w:rPr>
                <w:rFonts w:ascii="Arial" w:hAnsi="Arial" w:cs="Arial"/>
                <w:i/>
                <w:color w:val="0000FF"/>
              </w:rPr>
            </w:pPr>
            <w:r w:rsidRPr="001B31D4">
              <w:rPr>
                <w:rFonts w:ascii="Arial" w:hAnsi="Arial" w:cs="Arial"/>
              </w:rPr>
              <w:t>Le bloc caméra ne doit pas avoir de vis apparente</w:t>
            </w:r>
          </w:p>
        </w:tc>
      </w:tr>
      <w:tr w:rsidR="00507BCA" w:rsidRPr="001B31D4" w14:paraId="287FCD7E"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6CB46FA2" w14:textId="77777777" w:rsidR="00507BCA" w:rsidRPr="001B31D4" w:rsidRDefault="00507BCA" w:rsidP="00EA6B74">
            <w:pPr>
              <w:jc w:val="center"/>
              <w:rPr>
                <w:rFonts w:ascii="Arial" w:hAnsi="Arial" w:cs="Arial"/>
              </w:rPr>
            </w:pPr>
            <w:r w:rsidRPr="001B31D4">
              <w:rPr>
                <w:rFonts w:ascii="Arial" w:hAnsi="Arial" w:cs="Arial"/>
              </w:rPr>
              <w:t>Intégration mécanique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12B7C28" w14:textId="77777777" w:rsidR="00507BCA" w:rsidRPr="001B31D4" w:rsidRDefault="00507BCA" w:rsidP="00EA6B74">
            <w:pPr>
              <w:jc w:val="center"/>
              <w:rPr>
                <w:rFonts w:ascii="Arial" w:hAnsi="Arial" w:cs="Arial"/>
              </w:rPr>
            </w:pPr>
            <w:r w:rsidRPr="001B31D4">
              <w:rPr>
                <w:rFonts w:ascii="Arial" w:hAnsi="Arial" w:cs="Arial"/>
              </w:rPr>
              <w:t>18</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5C46F05B" w14:textId="269A8001" w:rsidR="00507BCA" w:rsidRPr="001B31D4" w:rsidRDefault="00507BCA" w:rsidP="00EA6B74">
            <w:pPr>
              <w:rPr>
                <w:rFonts w:ascii="Arial" w:hAnsi="Arial" w:cs="Arial"/>
                <w:i/>
                <w:color w:val="0000FF"/>
              </w:rPr>
            </w:pPr>
            <w:r w:rsidRPr="001B31D4">
              <w:rPr>
                <w:rFonts w:ascii="Arial" w:hAnsi="Arial" w:cs="Arial"/>
              </w:rPr>
              <w:t>Le bloc caméra doit être étanche (IP 44)</w:t>
            </w:r>
          </w:p>
        </w:tc>
      </w:tr>
      <w:tr w:rsidR="00507BCA" w:rsidRPr="001B31D4" w14:paraId="722EF5FB"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49FB2CF8" w14:textId="77777777" w:rsidR="00507BCA" w:rsidRPr="001B31D4" w:rsidRDefault="00507BCA" w:rsidP="00EA6B74">
            <w:pPr>
              <w:jc w:val="center"/>
              <w:rPr>
                <w:rFonts w:ascii="Arial" w:hAnsi="Arial" w:cs="Arial"/>
              </w:rPr>
            </w:pPr>
            <w:r w:rsidRPr="001B31D4">
              <w:rPr>
                <w:rFonts w:ascii="Arial" w:hAnsi="Arial" w:cs="Arial"/>
              </w:rPr>
              <w:t>Intégration mécanique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3F909E6" w14:textId="77777777" w:rsidR="00507BCA" w:rsidRPr="001B31D4" w:rsidRDefault="00507BCA" w:rsidP="00EA6B74">
            <w:pPr>
              <w:jc w:val="center"/>
              <w:rPr>
                <w:rFonts w:ascii="Arial" w:hAnsi="Arial" w:cs="Arial"/>
              </w:rPr>
            </w:pPr>
            <w:r w:rsidRPr="001B31D4">
              <w:rPr>
                <w:rFonts w:ascii="Arial" w:hAnsi="Arial" w:cs="Arial"/>
              </w:rPr>
              <w:t>19</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43FD944C" w14:textId="3C5FBF47" w:rsidR="00507BCA" w:rsidRPr="001B31D4" w:rsidRDefault="00507BCA" w:rsidP="00EA6B74">
            <w:pPr>
              <w:rPr>
                <w:rFonts w:ascii="Arial" w:hAnsi="Arial" w:cs="Arial"/>
                <w:i/>
                <w:color w:val="0000FF"/>
              </w:rPr>
            </w:pPr>
            <w:r w:rsidRPr="001B31D4">
              <w:rPr>
                <w:rFonts w:ascii="Arial" w:hAnsi="Arial" w:cs="Arial"/>
              </w:rPr>
              <w:t>Matériaux compatibles avec une désinfection (polycarbonates)</w:t>
            </w:r>
          </w:p>
        </w:tc>
      </w:tr>
      <w:tr w:rsidR="00507BCA" w:rsidRPr="001B31D4" w14:paraId="6A4F7504"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0E9F9E3D" w14:textId="77777777" w:rsidR="00507BCA" w:rsidRPr="001B31D4" w:rsidRDefault="00507BCA" w:rsidP="00EA6B74">
            <w:pPr>
              <w:jc w:val="center"/>
              <w:rPr>
                <w:rFonts w:ascii="Arial" w:hAnsi="Arial" w:cs="Arial"/>
              </w:rPr>
            </w:pPr>
            <w:r w:rsidRPr="001B31D4">
              <w:rPr>
                <w:rFonts w:ascii="Arial" w:hAnsi="Arial" w:cs="Arial"/>
              </w:rPr>
              <w:t>Intégration mécanique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C864DF9" w14:textId="77777777" w:rsidR="00507BCA" w:rsidRPr="001B31D4" w:rsidRDefault="00507BCA" w:rsidP="00EA6B74">
            <w:pPr>
              <w:jc w:val="center"/>
              <w:rPr>
                <w:rFonts w:ascii="Arial" w:hAnsi="Arial" w:cs="Arial"/>
              </w:rPr>
            </w:pPr>
            <w:r w:rsidRPr="001B31D4">
              <w:rPr>
                <w:rFonts w:ascii="Arial" w:hAnsi="Arial" w:cs="Arial"/>
              </w:rPr>
              <w:t>20</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676A0BB1" w14:textId="08D2C85D" w:rsidR="00507BCA" w:rsidRPr="001B31D4" w:rsidRDefault="00507BCA" w:rsidP="00EA6B74">
            <w:pPr>
              <w:rPr>
                <w:rFonts w:ascii="Arial" w:hAnsi="Arial" w:cs="Arial"/>
                <w:i/>
                <w:color w:val="0000FF"/>
              </w:rPr>
            </w:pPr>
            <w:r w:rsidRPr="001B31D4">
              <w:rPr>
                <w:rFonts w:ascii="Arial" w:hAnsi="Arial" w:cs="Arial"/>
              </w:rPr>
              <w:t>Être alimenté en 220V</w:t>
            </w:r>
          </w:p>
        </w:tc>
      </w:tr>
      <w:tr w:rsidR="00507BCA" w:rsidRPr="001B31D4" w14:paraId="405E1ED6"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054913FE" w14:textId="77777777" w:rsidR="00507BCA" w:rsidRPr="001B31D4" w:rsidRDefault="00507BCA" w:rsidP="00EA6B74">
            <w:pPr>
              <w:jc w:val="center"/>
              <w:rPr>
                <w:rFonts w:ascii="Arial" w:hAnsi="Arial" w:cs="Arial"/>
              </w:rPr>
            </w:pPr>
            <w:r w:rsidRPr="001B31D4">
              <w:rPr>
                <w:rFonts w:ascii="Arial" w:hAnsi="Arial" w:cs="Arial"/>
              </w:rPr>
              <w:t>Ordinateur pilotage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F909C36" w14:textId="77777777" w:rsidR="00507BCA" w:rsidRPr="001B31D4" w:rsidRDefault="00507BCA" w:rsidP="00EA6B74">
            <w:pPr>
              <w:jc w:val="center"/>
              <w:rPr>
                <w:rFonts w:ascii="Arial" w:hAnsi="Arial" w:cs="Arial"/>
              </w:rPr>
            </w:pPr>
            <w:r w:rsidRPr="001B31D4">
              <w:rPr>
                <w:rFonts w:ascii="Arial" w:hAnsi="Arial" w:cs="Arial"/>
              </w:rPr>
              <w:t>21</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49C5B283" w14:textId="77777777" w:rsidR="00507BCA" w:rsidRPr="001B31D4" w:rsidRDefault="00507BCA" w:rsidP="00EA6B74">
            <w:pPr>
              <w:jc w:val="center"/>
              <w:rPr>
                <w:rFonts w:ascii="Arial" w:hAnsi="Arial" w:cs="Arial"/>
              </w:rPr>
            </w:pPr>
            <w:r w:rsidRPr="001B31D4">
              <w:rPr>
                <w:rFonts w:ascii="Arial" w:hAnsi="Arial" w:cs="Arial"/>
              </w:rPr>
              <w:t xml:space="preserve">L’ordinateur livré doit être conforme à la 60601-1-1 </w:t>
            </w:r>
          </w:p>
        </w:tc>
      </w:tr>
      <w:tr w:rsidR="00507BCA" w:rsidRPr="001B31D4" w14:paraId="7BB8F6E6"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75D1CA03" w14:textId="77777777" w:rsidR="00507BCA" w:rsidRPr="001B31D4" w:rsidRDefault="00507BCA" w:rsidP="00EA6B74">
            <w:pPr>
              <w:jc w:val="center"/>
              <w:rPr>
                <w:rFonts w:ascii="Arial" w:hAnsi="Arial" w:cs="Arial"/>
              </w:rPr>
            </w:pPr>
            <w:r w:rsidRPr="001B31D4">
              <w:rPr>
                <w:rFonts w:ascii="Arial" w:hAnsi="Arial" w:cs="Arial"/>
              </w:rPr>
              <w:t>Système mobile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C3FBFDE" w14:textId="77777777" w:rsidR="00507BCA" w:rsidRPr="001B31D4" w:rsidRDefault="00507BCA" w:rsidP="00EA6B74">
            <w:pPr>
              <w:jc w:val="center"/>
              <w:rPr>
                <w:rFonts w:ascii="Arial" w:hAnsi="Arial" w:cs="Arial"/>
              </w:rPr>
            </w:pPr>
            <w:r w:rsidRPr="001B31D4">
              <w:rPr>
                <w:rFonts w:ascii="Arial" w:hAnsi="Arial" w:cs="Arial"/>
              </w:rPr>
              <w:t>22</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04B054FC" w14:textId="77777777" w:rsidR="00507BCA" w:rsidRPr="001B31D4" w:rsidRDefault="00507BCA" w:rsidP="00EA6B74">
            <w:pPr>
              <w:rPr>
                <w:rFonts w:ascii="Arial" w:hAnsi="Arial" w:cs="Arial"/>
                <w:i/>
                <w:color w:val="0000FF"/>
              </w:rPr>
            </w:pPr>
            <w:r w:rsidRPr="001B31D4">
              <w:rPr>
                <w:rFonts w:ascii="Arial" w:hAnsi="Arial" w:cs="Arial"/>
              </w:rPr>
              <w:t>Le bloc caméra doit être maintenu par un système de suspension stabilisant la caméra à +/- 0.1mm et +/-0.1°</w:t>
            </w:r>
          </w:p>
        </w:tc>
      </w:tr>
      <w:tr w:rsidR="00507BCA" w:rsidRPr="001B31D4" w14:paraId="04D0E433"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01E4CDF8" w14:textId="77777777" w:rsidR="00507BCA" w:rsidRPr="001B31D4" w:rsidRDefault="00507BCA" w:rsidP="00EA6B74">
            <w:pPr>
              <w:jc w:val="center"/>
              <w:rPr>
                <w:rFonts w:ascii="Arial" w:hAnsi="Arial" w:cs="Arial"/>
              </w:rPr>
            </w:pPr>
            <w:r w:rsidRPr="001B31D4">
              <w:rPr>
                <w:rFonts w:ascii="Arial" w:hAnsi="Arial" w:cs="Arial"/>
              </w:rPr>
              <w:t>Système mobile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1BE52AC" w14:textId="77777777" w:rsidR="00507BCA" w:rsidRPr="001B31D4" w:rsidRDefault="00507BCA" w:rsidP="00EA6B74">
            <w:pPr>
              <w:jc w:val="center"/>
              <w:rPr>
                <w:rFonts w:ascii="Arial" w:hAnsi="Arial" w:cs="Arial"/>
              </w:rPr>
            </w:pPr>
            <w:r w:rsidRPr="001B31D4">
              <w:rPr>
                <w:rFonts w:ascii="Arial" w:hAnsi="Arial" w:cs="Arial"/>
              </w:rPr>
              <w:t>23</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3D767770" w14:textId="77777777" w:rsidR="00507BCA" w:rsidRPr="001B31D4" w:rsidRDefault="00507BCA" w:rsidP="00EA6B74">
            <w:pPr>
              <w:rPr>
                <w:rFonts w:ascii="Arial" w:hAnsi="Arial" w:cs="Arial"/>
              </w:rPr>
            </w:pPr>
            <w:r w:rsidRPr="001B31D4">
              <w:rPr>
                <w:rFonts w:ascii="Arial" w:hAnsi="Arial" w:cs="Arial"/>
              </w:rPr>
              <w:t>Système monté sur roue avec freins</w:t>
            </w:r>
          </w:p>
        </w:tc>
      </w:tr>
      <w:tr w:rsidR="00507BCA" w:rsidRPr="001B31D4" w14:paraId="02455AC2"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5CCF2A34" w14:textId="77777777" w:rsidR="00507BCA" w:rsidRPr="001B31D4" w:rsidRDefault="00507BCA" w:rsidP="00EA6B74">
            <w:pPr>
              <w:jc w:val="center"/>
              <w:rPr>
                <w:rFonts w:ascii="Arial" w:hAnsi="Arial" w:cs="Arial"/>
              </w:rPr>
            </w:pPr>
            <w:r w:rsidRPr="001B31D4">
              <w:rPr>
                <w:rFonts w:ascii="Arial" w:hAnsi="Arial" w:cs="Arial"/>
              </w:rPr>
              <w:t>Système mobile</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292F724" w14:textId="77777777" w:rsidR="00507BCA" w:rsidRPr="001B31D4" w:rsidRDefault="00507BCA" w:rsidP="00EA6B74">
            <w:pPr>
              <w:jc w:val="center"/>
              <w:rPr>
                <w:rFonts w:ascii="Arial" w:hAnsi="Arial" w:cs="Arial"/>
              </w:rPr>
            </w:pPr>
            <w:r w:rsidRPr="001B31D4">
              <w:rPr>
                <w:rFonts w:ascii="Arial" w:hAnsi="Arial" w:cs="Arial"/>
              </w:rPr>
              <w:t>24</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2B1FE949" w14:textId="71F74A3F" w:rsidR="00507BCA" w:rsidRPr="001B31D4" w:rsidRDefault="00507BCA" w:rsidP="00EA6B74">
            <w:pPr>
              <w:rPr>
                <w:rFonts w:ascii="Arial" w:hAnsi="Arial" w:cs="Arial"/>
              </w:rPr>
            </w:pPr>
            <w:r w:rsidRPr="001B31D4">
              <w:rPr>
                <w:rFonts w:ascii="Arial" w:hAnsi="Arial" w:cs="Arial"/>
              </w:rPr>
              <w:t>Le système de positionnement doit permettre de positionner la caméra au-dessus du patient et d’en ajuster l’orientation (4 degrés de liberté)</w:t>
            </w:r>
          </w:p>
        </w:tc>
      </w:tr>
      <w:tr w:rsidR="00507BCA" w:rsidRPr="001B31D4" w14:paraId="7A8ABA56"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39B771A9" w14:textId="77777777" w:rsidR="00507BCA" w:rsidRPr="001B31D4" w:rsidRDefault="00507BCA" w:rsidP="00EA6B74">
            <w:pPr>
              <w:jc w:val="center"/>
              <w:rPr>
                <w:rFonts w:ascii="Arial" w:hAnsi="Arial" w:cs="Arial"/>
              </w:rPr>
            </w:pPr>
            <w:r w:rsidRPr="001B31D4">
              <w:rPr>
                <w:rFonts w:ascii="Arial" w:hAnsi="Arial" w:cs="Arial"/>
              </w:rPr>
              <w:t xml:space="preserve">Logiciel de pilotage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4D90282D" w14:textId="77777777" w:rsidR="00507BCA" w:rsidRPr="001B31D4" w:rsidRDefault="00507BCA" w:rsidP="00EA6B74">
            <w:pPr>
              <w:jc w:val="center"/>
              <w:rPr>
                <w:rFonts w:ascii="Arial" w:hAnsi="Arial" w:cs="Arial"/>
              </w:rPr>
            </w:pPr>
            <w:r w:rsidRPr="001B31D4">
              <w:rPr>
                <w:rFonts w:ascii="Arial" w:hAnsi="Arial" w:cs="Arial"/>
              </w:rPr>
              <w:t>25</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2E6237A4" w14:textId="77777777" w:rsidR="00507BCA" w:rsidRPr="001B31D4" w:rsidRDefault="00507BCA" w:rsidP="00EA6B74">
            <w:pPr>
              <w:rPr>
                <w:rFonts w:ascii="Arial" w:hAnsi="Arial" w:cs="Arial"/>
              </w:rPr>
            </w:pPr>
            <w:r w:rsidRPr="001B31D4">
              <w:rPr>
                <w:rFonts w:ascii="Arial" w:hAnsi="Arial" w:cs="Arial"/>
              </w:rPr>
              <w:t>Prévoir dans le logiciel de pilotage un arrêt automatique après une minute d’éclairage</w:t>
            </w:r>
          </w:p>
          <w:p w14:paraId="08FD5AA2" w14:textId="77777777" w:rsidR="00507BCA" w:rsidRPr="001B31D4" w:rsidRDefault="00507BCA" w:rsidP="00EA6B74">
            <w:pPr>
              <w:rPr>
                <w:rFonts w:ascii="Arial" w:hAnsi="Arial" w:cs="Arial"/>
              </w:rPr>
            </w:pPr>
          </w:p>
        </w:tc>
      </w:tr>
      <w:tr w:rsidR="00507BCA" w:rsidRPr="001B31D4" w14:paraId="01625E8E" w14:textId="77777777" w:rsidTr="00507BCA">
        <w:trPr>
          <w:trHeight w:val="1315"/>
        </w:trPr>
        <w:tc>
          <w:tcPr>
            <w:tcW w:w="1669" w:type="dxa"/>
            <w:tcBorders>
              <w:top w:val="single" w:sz="6" w:space="0" w:color="auto"/>
              <w:left w:val="single" w:sz="6" w:space="0" w:color="auto"/>
              <w:bottom w:val="single" w:sz="6" w:space="0" w:color="auto"/>
              <w:right w:val="single" w:sz="6" w:space="0" w:color="auto"/>
            </w:tcBorders>
            <w:vAlign w:val="center"/>
          </w:tcPr>
          <w:p w14:paraId="371B6C01" w14:textId="77777777" w:rsidR="00507BCA" w:rsidRPr="001B31D4" w:rsidRDefault="00507BCA" w:rsidP="00EA6B74">
            <w:pPr>
              <w:rPr>
                <w:rFonts w:ascii="Arial" w:hAnsi="Arial" w:cs="Arial"/>
              </w:rPr>
            </w:pPr>
            <w:r w:rsidRPr="001B31D4">
              <w:rPr>
                <w:rFonts w:ascii="Arial" w:hAnsi="Arial" w:cs="Arial"/>
              </w:rPr>
              <w:tab/>
            </w:r>
            <w:r w:rsidRPr="001B31D4">
              <w:rPr>
                <w:rFonts w:ascii="Arial" w:hAnsi="Arial" w:cs="Arial"/>
              </w:rPr>
              <w:tab/>
            </w:r>
          </w:p>
          <w:p w14:paraId="320B3875" w14:textId="77777777" w:rsidR="00507BCA" w:rsidRPr="001B31D4" w:rsidRDefault="00507BCA" w:rsidP="00EA6B74">
            <w:pPr>
              <w:jc w:val="center"/>
              <w:rPr>
                <w:rFonts w:ascii="Arial" w:hAnsi="Arial" w:cs="Arial"/>
              </w:rPr>
            </w:pPr>
            <w:r w:rsidRPr="001B31D4">
              <w:rPr>
                <w:rFonts w:ascii="Arial" w:hAnsi="Arial" w:cs="Arial"/>
              </w:rPr>
              <w:t xml:space="preserve">Sécurité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381AF07" w14:textId="77777777" w:rsidR="00507BCA" w:rsidRPr="001B31D4" w:rsidRDefault="00507BCA" w:rsidP="00EA6B74">
            <w:pPr>
              <w:jc w:val="center"/>
              <w:rPr>
                <w:rFonts w:ascii="Arial" w:hAnsi="Arial" w:cs="Arial"/>
              </w:rPr>
            </w:pPr>
            <w:r w:rsidRPr="001B31D4">
              <w:rPr>
                <w:rFonts w:ascii="Arial" w:hAnsi="Arial" w:cs="Arial"/>
              </w:rPr>
              <w:t>26</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5124872B" w14:textId="77777777" w:rsidR="00507BCA" w:rsidRPr="001B31D4" w:rsidRDefault="00507BCA" w:rsidP="00EA6B74">
            <w:pPr>
              <w:rPr>
                <w:rFonts w:ascii="Arial" w:hAnsi="Arial" w:cs="Arial"/>
              </w:rPr>
            </w:pPr>
            <w:r w:rsidRPr="001B31D4">
              <w:rPr>
                <w:rFonts w:ascii="Arial" w:hAnsi="Arial" w:cs="Arial"/>
              </w:rPr>
              <w:t>Prévoir une tenue à la charge de la fixation du boitier caméra avec un facteur de sécurité x 8</w:t>
            </w:r>
          </w:p>
        </w:tc>
      </w:tr>
      <w:tr w:rsidR="00507BCA" w:rsidRPr="001B31D4" w14:paraId="39B90719"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35D23093" w14:textId="77777777" w:rsidR="00507BCA" w:rsidRPr="001B31D4" w:rsidRDefault="00507BCA" w:rsidP="00EA6B74">
            <w:pPr>
              <w:rPr>
                <w:rFonts w:ascii="Arial" w:hAnsi="Arial" w:cs="Arial"/>
              </w:rPr>
            </w:pPr>
            <w:r w:rsidRPr="001B31D4">
              <w:rPr>
                <w:rFonts w:ascii="Arial" w:hAnsi="Arial" w:cs="Arial"/>
              </w:rPr>
              <w:t>Sécurité</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B9E39B7" w14:textId="77777777" w:rsidR="00507BCA" w:rsidRPr="001B31D4" w:rsidRDefault="00507BCA" w:rsidP="00EA6B74">
            <w:pPr>
              <w:jc w:val="center"/>
              <w:rPr>
                <w:rFonts w:ascii="Arial" w:hAnsi="Arial" w:cs="Arial"/>
              </w:rPr>
            </w:pPr>
            <w:r w:rsidRPr="001B31D4">
              <w:rPr>
                <w:rFonts w:ascii="Arial" w:hAnsi="Arial" w:cs="Arial"/>
              </w:rPr>
              <w:t>27</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6018FD44" w14:textId="616A16C4" w:rsidR="00507BCA" w:rsidRPr="001B31D4" w:rsidRDefault="00507BCA" w:rsidP="00EA6B74">
            <w:pPr>
              <w:rPr>
                <w:rFonts w:ascii="Arial" w:hAnsi="Arial" w:cs="Arial"/>
              </w:rPr>
            </w:pPr>
            <w:r w:rsidRPr="001B31D4">
              <w:rPr>
                <w:rFonts w:ascii="Arial" w:hAnsi="Arial" w:cs="Arial"/>
              </w:rPr>
              <w:t>Les courants de fuites de contact doivent être inférieurs à 100 uA</w:t>
            </w:r>
          </w:p>
        </w:tc>
      </w:tr>
      <w:tr w:rsidR="00507BCA" w:rsidRPr="001B31D4" w14:paraId="442BB745"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0A522B6B" w14:textId="77777777" w:rsidR="00507BCA" w:rsidRPr="001B31D4" w:rsidRDefault="00507BCA" w:rsidP="00EA6B74">
            <w:pPr>
              <w:rPr>
                <w:rFonts w:ascii="Arial" w:hAnsi="Arial" w:cs="Arial"/>
              </w:rPr>
            </w:pPr>
            <w:r w:rsidRPr="001B31D4">
              <w:rPr>
                <w:rFonts w:ascii="Arial" w:hAnsi="Arial" w:cs="Arial"/>
              </w:rPr>
              <w:t xml:space="preserve">Sécurité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D58597A" w14:textId="77777777" w:rsidR="00507BCA" w:rsidRPr="001B31D4" w:rsidRDefault="00507BCA" w:rsidP="00EA6B74">
            <w:pPr>
              <w:jc w:val="center"/>
              <w:rPr>
                <w:rFonts w:ascii="Arial" w:hAnsi="Arial" w:cs="Arial"/>
              </w:rPr>
            </w:pPr>
            <w:r w:rsidRPr="001B31D4">
              <w:rPr>
                <w:rFonts w:ascii="Arial" w:hAnsi="Arial" w:cs="Arial"/>
              </w:rPr>
              <w:t>28</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116D5A3D" w14:textId="78CB96FD" w:rsidR="00507BCA" w:rsidRPr="001B31D4" w:rsidRDefault="00507BCA" w:rsidP="00EA6B74">
            <w:pPr>
              <w:rPr>
                <w:rFonts w:ascii="Arial" w:hAnsi="Arial" w:cs="Arial"/>
              </w:rPr>
            </w:pPr>
            <w:r w:rsidRPr="001B31D4">
              <w:rPr>
                <w:rFonts w:ascii="Arial" w:hAnsi="Arial" w:cs="Arial"/>
              </w:rPr>
              <w:t>La température de contact doit être inférieur à 60°C en fonctionnement à l'intensité maximale</w:t>
            </w:r>
          </w:p>
          <w:p w14:paraId="2B2BA37D" w14:textId="77777777" w:rsidR="00507BCA" w:rsidRPr="001B31D4" w:rsidRDefault="00507BCA" w:rsidP="00EA6B74">
            <w:pPr>
              <w:rPr>
                <w:rFonts w:ascii="Arial" w:hAnsi="Arial" w:cs="Arial"/>
              </w:rPr>
            </w:pPr>
          </w:p>
        </w:tc>
      </w:tr>
      <w:tr w:rsidR="00507BCA" w:rsidRPr="001B31D4" w14:paraId="4F583FA1"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5C22A922" w14:textId="77777777" w:rsidR="00507BCA" w:rsidRPr="001B31D4" w:rsidRDefault="00507BCA" w:rsidP="00EA6B74">
            <w:pPr>
              <w:rPr>
                <w:rFonts w:ascii="Arial" w:hAnsi="Arial" w:cs="Arial"/>
              </w:rPr>
            </w:pPr>
            <w:r w:rsidRPr="001B31D4">
              <w:rPr>
                <w:rFonts w:ascii="Arial" w:hAnsi="Arial" w:cs="Arial"/>
              </w:rPr>
              <w:t>Sécurité</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8BF59BD" w14:textId="77777777" w:rsidR="00507BCA" w:rsidRPr="001B31D4" w:rsidRDefault="00507BCA" w:rsidP="00EA6B74">
            <w:pPr>
              <w:jc w:val="center"/>
              <w:rPr>
                <w:rFonts w:ascii="Arial" w:hAnsi="Arial" w:cs="Arial"/>
              </w:rPr>
            </w:pPr>
            <w:r w:rsidRPr="001B31D4">
              <w:rPr>
                <w:rFonts w:ascii="Arial" w:hAnsi="Arial" w:cs="Arial"/>
              </w:rPr>
              <w:t>29</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1FE28014" w14:textId="77777777" w:rsidR="00507BCA" w:rsidRPr="001B31D4" w:rsidRDefault="00507BCA" w:rsidP="00EA6B74">
            <w:pPr>
              <w:rPr>
                <w:rFonts w:ascii="Arial" w:hAnsi="Arial" w:cs="Arial"/>
              </w:rPr>
            </w:pPr>
            <w:r w:rsidRPr="001B31D4">
              <w:rPr>
                <w:rFonts w:ascii="Arial" w:hAnsi="Arial" w:cs="Arial"/>
              </w:rPr>
              <w:t>Ne pas avoir d’arrête coupante</w:t>
            </w:r>
          </w:p>
        </w:tc>
      </w:tr>
      <w:tr w:rsidR="00507BCA" w:rsidRPr="001B31D4" w14:paraId="5E90E148"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078DDE74" w14:textId="77777777" w:rsidR="00507BCA" w:rsidRPr="001B31D4" w:rsidRDefault="00507BCA" w:rsidP="00EA6B74">
            <w:pPr>
              <w:rPr>
                <w:rFonts w:ascii="Arial" w:hAnsi="Arial" w:cs="Arial"/>
              </w:rPr>
            </w:pPr>
            <w:r w:rsidRPr="001B31D4">
              <w:rPr>
                <w:rFonts w:ascii="Arial" w:hAnsi="Arial" w:cs="Arial"/>
              </w:rPr>
              <w:t>Sécurité</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89BCF3F" w14:textId="77777777" w:rsidR="00507BCA" w:rsidRPr="001B31D4" w:rsidRDefault="00507BCA" w:rsidP="00EA6B74">
            <w:pPr>
              <w:jc w:val="center"/>
              <w:rPr>
                <w:rFonts w:ascii="Arial" w:hAnsi="Arial" w:cs="Arial"/>
              </w:rPr>
            </w:pPr>
            <w:r w:rsidRPr="001B31D4">
              <w:rPr>
                <w:rFonts w:ascii="Arial" w:hAnsi="Arial" w:cs="Arial"/>
              </w:rPr>
              <w:t>30</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3C6A8C30" w14:textId="2811F310" w:rsidR="00507BCA" w:rsidRPr="001B31D4" w:rsidRDefault="00507BCA" w:rsidP="00EA6B74">
            <w:pPr>
              <w:rPr>
                <w:rFonts w:ascii="Arial" w:hAnsi="Arial" w:cs="Arial"/>
              </w:rPr>
            </w:pPr>
            <w:r w:rsidRPr="001B31D4">
              <w:rPr>
                <w:rFonts w:ascii="Arial" w:hAnsi="Arial" w:cs="Arial"/>
              </w:rPr>
              <w:t>Avoir un marquage de fabriquant, modèle conforme à la 60601-1 (ne peut être enlevé qu’avec un outil)</w:t>
            </w:r>
          </w:p>
        </w:tc>
      </w:tr>
      <w:tr w:rsidR="00507BCA" w:rsidRPr="001B31D4" w14:paraId="43CE4304"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771F6ACF" w14:textId="77777777" w:rsidR="00507BCA" w:rsidRPr="001B31D4" w:rsidRDefault="00507BCA" w:rsidP="00EA6B74">
            <w:pPr>
              <w:rPr>
                <w:rFonts w:ascii="Arial" w:hAnsi="Arial" w:cs="Arial"/>
              </w:rPr>
            </w:pPr>
            <w:r w:rsidRPr="001B31D4">
              <w:rPr>
                <w:rFonts w:ascii="Arial" w:hAnsi="Arial" w:cs="Arial"/>
              </w:rPr>
              <w:t>Sécurité</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0B51775F" w14:textId="77777777" w:rsidR="00507BCA" w:rsidRPr="001B31D4" w:rsidRDefault="00507BCA" w:rsidP="00EA6B74">
            <w:pPr>
              <w:jc w:val="center"/>
              <w:rPr>
                <w:rFonts w:ascii="Arial" w:hAnsi="Arial" w:cs="Arial"/>
              </w:rPr>
            </w:pPr>
            <w:r w:rsidRPr="001B31D4">
              <w:rPr>
                <w:rFonts w:ascii="Arial" w:hAnsi="Arial" w:cs="Arial"/>
              </w:rPr>
              <w:t>31</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4F5D27D7" w14:textId="77777777" w:rsidR="00507BCA" w:rsidRPr="001B31D4" w:rsidRDefault="00507BCA" w:rsidP="00EA6B74">
            <w:pPr>
              <w:rPr>
                <w:rFonts w:ascii="Arial" w:hAnsi="Arial" w:cs="Arial"/>
              </w:rPr>
            </w:pPr>
            <w:r w:rsidRPr="001B31D4">
              <w:rPr>
                <w:rFonts w:ascii="Arial" w:hAnsi="Arial" w:cs="Arial"/>
              </w:rPr>
              <w:t>Le bloc caméra doit avoir un marquage non démontable sans avertissant du danger de l’éclairage à LED</w:t>
            </w:r>
          </w:p>
        </w:tc>
      </w:tr>
      <w:tr w:rsidR="00507BCA" w:rsidRPr="001B31D4" w14:paraId="565D933B"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5AEDB71C" w14:textId="77777777" w:rsidR="00507BCA" w:rsidRPr="001B31D4" w:rsidRDefault="00507BCA" w:rsidP="00EA6B74">
            <w:pPr>
              <w:rPr>
                <w:rFonts w:ascii="Arial" w:hAnsi="Arial" w:cs="Arial"/>
              </w:rPr>
            </w:pPr>
            <w:r w:rsidRPr="001B31D4">
              <w:rPr>
                <w:rFonts w:ascii="Arial" w:hAnsi="Arial" w:cs="Arial"/>
              </w:rPr>
              <w:t>Sécurité</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C969206" w14:textId="77777777" w:rsidR="00507BCA" w:rsidRPr="001B31D4" w:rsidRDefault="00507BCA" w:rsidP="00EA6B74">
            <w:pPr>
              <w:jc w:val="center"/>
              <w:rPr>
                <w:rFonts w:ascii="Arial" w:hAnsi="Arial" w:cs="Arial"/>
              </w:rPr>
            </w:pPr>
            <w:r w:rsidRPr="001B31D4">
              <w:rPr>
                <w:rFonts w:ascii="Arial" w:hAnsi="Arial" w:cs="Arial"/>
              </w:rPr>
              <w:t>32</w:t>
            </w:r>
          </w:p>
        </w:tc>
        <w:tc>
          <w:tcPr>
            <w:tcW w:w="6406" w:type="dxa"/>
            <w:tcBorders>
              <w:top w:val="single" w:sz="6" w:space="0" w:color="auto"/>
              <w:left w:val="single" w:sz="6" w:space="0" w:color="auto"/>
              <w:bottom w:val="single" w:sz="6" w:space="0" w:color="auto"/>
              <w:right w:val="single" w:sz="6" w:space="0" w:color="auto"/>
            </w:tcBorders>
            <w:shd w:val="clear" w:color="auto" w:fill="auto"/>
          </w:tcPr>
          <w:p w14:paraId="676CDCC0" w14:textId="18292842" w:rsidR="00507BCA" w:rsidRPr="001B31D4" w:rsidRDefault="00507BCA" w:rsidP="00EA6B74">
            <w:pPr>
              <w:rPr>
                <w:rFonts w:ascii="Arial" w:hAnsi="Arial" w:cs="Arial"/>
              </w:rPr>
            </w:pPr>
            <w:r w:rsidRPr="001B31D4">
              <w:rPr>
                <w:rFonts w:ascii="Arial" w:hAnsi="Arial" w:cs="Arial"/>
              </w:rPr>
              <w:t>Le bloc caméra doit avoir un marquage indiquant de consulter le manuel utilisateur</w:t>
            </w:r>
          </w:p>
        </w:tc>
      </w:tr>
      <w:tr w:rsidR="00507BCA" w:rsidRPr="001B31D4" w14:paraId="0017E9C0"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5EE62456" w14:textId="77777777" w:rsidR="00507BCA" w:rsidRPr="001B31D4" w:rsidRDefault="00507BCA" w:rsidP="00EA6B74">
            <w:pPr>
              <w:rPr>
                <w:rFonts w:ascii="Arial" w:hAnsi="Arial" w:cs="Arial"/>
              </w:rPr>
            </w:pPr>
            <w:r w:rsidRPr="001B31D4">
              <w:rPr>
                <w:rFonts w:ascii="Arial" w:hAnsi="Arial" w:cs="Arial"/>
              </w:rPr>
              <w:t>Sécurité</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3E0CD248" w14:textId="77777777" w:rsidR="00507BCA" w:rsidRPr="001B31D4" w:rsidRDefault="00507BCA" w:rsidP="00EA6B74">
            <w:pPr>
              <w:jc w:val="center"/>
              <w:rPr>
                <w:rFonts w:ascii="Arial" w:hAnsi="Arial" w:cs="Arial"/>
              </w:rPr>
            </w:pPr>
            <w:r w:rsidRPr="001B31D4">
              <w:rPr>
                <w:rFonts w:ascii="Arial" w:hAnsi="Arial" w:cs="Arial"/>
              </w:rPr>
              <w:t>33</w:t>
            </w:r>
          </w:p>
        </w:tc>
        <w:tc>
          <w:tcPr>
            <w:tcW w:w="6406" w:type="dxa"/>
            <w:tcBorders>
              <w:top w:val="single" w:sz="6" w:space="0" w:color="auto"/>
              <w:left w:val="single" w:sz="6" w:space="0" w:color="auto"/>
              <w:bottom w:val="single" w:sz="6" w:space="0" w:color="auto"/>
              <w:right w:val="single" w:sz="6" w:space="0" w:color="auto"/>
            </w:tcBorders>
            <w:shd w:val="clear" w:color="auto" w:fill="auto"/>
          </w:tcPr>
          <w:tbl>
            <w:tblPr>
              <w:tblW w:w="4084" w:type="dxa"/>
              <w:tblLayout w:type="fixed"/>
              <w:tblCellMar>
                <w:left w:w="70" w:type="dxa"/>
                <w:right w:w="70" w:type="dxa"/>
              </w:tblCellMar>
              <w:tblLook w:val="04A0" w:firstRow="1" w:lastRow="0" w:firstColumn="1" w:lastColumn="0" w:noHBand="0" w:noVBand="1"/>
            </w:tblPr>
            <w:tblGrid>
              <w:gridCol w:w="4084"/>
            </w:tblGrid>
            <w:tr w:rsidR="00507BCA" w:rsidRPr="001B31D4" w14:paraId="5052D59D" w14:textId="77777777" w:rsidTr="00EA6B74">
              <w:trPr>
                <w:trHeight w:val="249"/>
              </w:trPr>
              <w:tc>
                <w:tcPr>
                  <w:tcW w:w="4084" w:type="dxa"/>
                  <w:tcBorders>
                    <w:top w:val="nil"/>
                    <w:left w:val="nil"/>
                    <w:bottom w:val="nil"/>
                    <w:right w:val="nil"/>
                  </w:tcBorders>
                  <w:shd w:val="clear" w:color="auto" w:fill="auto"/>
                  <w:noWrap/>
                  <w:vAlign w:val="bottom"/>
                  <w:hideMark/>
                </w:tcPr>
                <w:p w14:paraId="0CEBE23C" w14:textId="7DFA34E1" w:rsidR="00507BCA" w:rsidRPr="001B31D4" w:rsidRDefault="00507BCA" w:rsidP="00EA6B74">
                  <w:pPr>
                    <w:rPr>
                      <w:rFonts w:ascii="Arial" w:hAnsi="Arial" w:cs="Arial"/>
                    </w:rPr>
                  </w:pPr>
                  <w:r w:rsidRPr="001B31D4">
                    <w:rPr>
                      <w:rFonts w:ascii="Arial" w:hAnsi="Arial" w:cs="Arial"/>
                    </w:rPr>
                    <w:t>Le système mobile doit être conforme aux tests mécaniques de mécaniques de la section 9.4 et 9.5 de la 60601-1</w:t>
                  </w:r>
                </w:p>
              </w:tc>
            </w:tr>
          </w:tbl>
          <w:p w14:paraId="14D9BC42" w14:textId="77777777" w:rsidR="00507BCA" w:rsidRPr="001B31D4" w:rsidRDefault="00507BCA" w:rsidP="00EA6B74">
            <w:pPr>
              <w:rPr>
                <w:rFonts w:ascii="Arial" w:hAnsi="Arial" w:cs="Arial"/>
              </w:rPr>
            </w:pPr>
          </w:p>
        </w:tc>
      </w:tr>
      <w:tr w:rsidR="00507BCA" w:rsidRPr="001B31D4" w14:paraId="07AA7FDD" w14:textId="77777777" w:rsidTr="00507BCA">
        <w:trPr>
          <w:trHeight w:val="397"/>
        </w:trPr>
        <w:tc>
          <w:tcPr>
            <w:tcW w:w="1669" w:type="dxa"/>
            <w:tcBorders>
              <w:top w:val="single" w:sz="6" w:space="0" w:color="auto"/>
              <w:left w:val="single" w:sz="6" w:space="0" w:color="auto"/>
              <w:bottom w:val="single" w:sz="6" w:space="0" w:color="auto"/>
              <w:right w:val="single" w:sz="6" w:space="0" w:color="auto"/>
            </w:tcBorders>
            <w:vAlign w:val="center"/>
          </w:tcPr>
          <w:p w14:paraId="306F1FF3" w14:textId="77777777" w:rsidR="00507BCA" w:rsidRPr="001B31D4" w:rsidRDefault="00507BCA" w:rsidP="00EA6B74">
            <w:pPr>
              <w:rPr>
                <w:rFonts w:ascii="Arial" w:hAnsi="Arial" w:cs="Arial"/>
              </w:rPr>
            </w:pPr>
            <w:r w:rsidRPr="001B31D4">
              <w:rPr>
                <w:rFonts w:ascii="Arial" w:hAnsi="Arial" w:cs="Arial"/>
              </w:rPr>
              <w:lastRenderedPageBreak/>
              <w:t>Sécurité</w:t>
            </w:r>
          </w:p>
        </w:tc>
        <w:tc>
          <w:tcPr>
            <w:tcW w:w="1134" w:type="dxa"/>
            <w:tcBorders>
              <w:top w:val="single" w:sz="6" w:space="0" w:color="auto"/>
              <w:left w:val="single" w:sz="6" w:space="0" w:color="auto"/>
              <w:bottom w:val="single" w:sz="6" w:space="0" w:color="auto"/>
              <w:right w:val="single" w:sz="4" w:space="0" w:color="auto"/>
            </w:tcBorders>
            <w:shd w:val="clear" w:color="auto" w:fill="auto"/>
          </w:tcPr>
          <w:p w14:paraId="322985C5" w14:textId="77777777" w:rsidR="00507BCA" w:rsidRPr="001B31D4" w:rsidRDefault="00507BCA" w:rsidP="00EA6B74">
            <w:pPr>
              <w:jc w:val="center"/>
              <w:rPr>
                <w:rFonts w:ascii="Arial" w:hAnsi="Arial" w:cs="Arial"/>
              </w:rPr>
            </w:pPr>
            <w:r w:rsidRPr="001B31D4">
              <w:rPr>
                <w:rFonts w:ascii="Arial" w:hAnsi="Arial" w:cs="Arial"/>
              </w:rPr>
              <w:t>34</w:t>
            </w:r>
          </w:p>
        </w:tc>
        <w:tc>
          <w:tcPr>
            <w:tcW w:w="6406" w:type="dxa"/>
            <w:tcBorders>
              <w:top w:val="single" w:sz="4" w:space="0" w:color="auto"/>
              <w:left w:val="single" w:sz="4" w:space="0" w:color="auto"/>
              <w:bottom w:val="single" w:sz="4" w:space="0" w:color="auto"/>
              <w:right w:val="single" w:sz="4" w:space="0" w:color="auto"/>
            </w:tcBorders>
            <w:shd w:val="clear" w:color="auto" w:fill="auto"/>
            <w:vAlign w:val="bottom"/>
          </w:tcPr>
          <w:p w14:paraId="7DFDAB88" w14:textId="7D30EC2D" w:rsidR="00507BCA" w:rsidRPr="001B31D4" w:rsidRDefault="00507BCA" w:rsidP="00EA6B74">
            <w:pPr>
              <w:rPr>
                <w:rFonts w:ascii="Arial" w:hAnsi="Arial" w:cs="Arial"/>
              </w:rPr>
            </w:pPr>
            <w:r w:rsidRPr="001B31D4">
              <w:rPr>
                <w:rFonts w:ascii="Arial" w:hAnsi="Arial" w:cs="Arial"/>
              </w:rPr>
              <w:t xml:space="preserve">L’ensemble du système doit être conforme à la norme Conformité électromagnétique  en émission et en (NF  60601-1-2) </w:t>
            </w:r>
          </w:p>
        </w:tc>
      </w:tr>
    </w:tbl>
    <w:p w14:paraId="32F7F3B7" w14:textId="45056076" w:rsidR="00507BCA" w:rsidRPr="001B31D4" w:rsidRDefault="00507BCA" w:rsidP="00507BCA">
      <w:pPr>
        <w:rPr>
          <w:sz w:val="18"/>
          <w:szCs w:val="18"/>
        </w:rPr>
      </w:pPr>
    </w:p>
    <w:p w14:paraId="13FC8C0C" w14:textId="77777777" w:rsidR="00507BCA" w:rsidRPr="001B31D4" w:rsidRDefault="00507BCA" w:rsidP="00794639">
      <w:pPr>
        <w:jc w:val="both"/>
        <w:rPr>
          <w:rFonts w:ascii="Arial" w:hAnsi="Arial" w:cs="Arial"/>
          <w:sz w:val="18"/>
          <w:szCs w:val="18"/>
        </w:rPr>
      </w:pPr>
    </w:p>
    <w:p w14:paraId="0B892445" w14:textId="77777777" w:rsidR="006454D0" w:rsidRDefault="006454D0" w:rsidP="006454D0">
      <w:pPr>
        <w:jc w:val="both"/>
        <w:rPr>
          <w:rFonts w:ascii="Arial" w:hAnsi="Arial" w:cs="Arial"/>
        </w:rPr>
      </w:pPr>
    </w:p>
    <w:p w14:paraId="2741169A" w14:textId="77777777" w:rsidR="006454D0" w:rsidRDefault="006454D0" w:rsidP="006454D0">
      <w:pPr>
        <w:rPr>
          <w:rFonts w:ascii="Arial" w:hAnsi="Arial" w:cs="Arial"/>
          <w:b/>
          <w:u w:val="single"/>
        </w:rPr>
      </w:pPr>
      <w:r>
        <w:rPr>
          <w:rFonts w:ascii="Arial" w:hAnsi="Arial" w:cs="Arial"/>
          <w:b/>
          <w:u w:val="single"/>
        </w:rPr>
        <w:t>Documentation demandée à l’appui de l’offre</w:t>
      </w:r>
    </w:p>
    <w:p w14:paraId="070CD9E1" w14:textId="77777777" w:rsidR="006454D0" w:rsidRDefault="006454D0" w:rsidP="006454D0">
      <w:pPr>
        <w:rPr>
          <w:rFonts w:ascii="Arial" w:hAnsi="Arial" w:cs="Arial"/>
        </w:rPr>
      </w:pPr>
    </w:p>
    <w:p w14:paraId="130F4E9A" w14:textId="77777777" w:rsidR="006454D0" w:rsidRDefault="006454D0" w:rsidP="006454D0">
      <w:pPr>
        <w:jc w:val="both"/>
        <w:rPr>
          <w:rFonts w:ascii="Arial" w:hAnsi="Arial" w:cs="Arial"/>
        </w:rPr>
      </w:pPr>
      <w:r>
        <w:rPr>
          <w:rFonts w:ascii="Arial" w:hAnsi="Arial" w:cs="Arial"/>
        </w:rPr>
        <w:t>Tous les systèmes seront livrés avec une documentation d’utilisation et d’entretien en Anglais et/ou en Français sur support papier.</w:t>
      </w:r>
    </w:p>
    <w:p w14:paraId="1A359B9C" w14:textId="77777777" w:rsidR="006454D0" w:rsidRDefault="006454D0" w:rsidP="006454D0">
      <w:pPr>
        <w:jc w:val="both"/>
        <w:rPr>
          <w:rFonts w:ascii="Arial" w:hAnsi="Arial" w:cs="Arial"/>
        </w:rPr>
      </w:pPr>
    </w:p>
    <w:p w14:paraId="159F6373" w14:textId="77777777" w:rsidR="006454D0" w:rsidRDefault="006454D0" w:rsidP="006454D0">
      <w:pPr>
        <w:jc w:val="both"/>
        <w:rPr>
          <w:rFonts w:ascii="Arial" w:hAnsi="Arial" w:cs="Arial"/>
        </w:rPr>
      </w:pPr>
    </w:p>
    <w:p w14:paraId="1EB6F9F6" w14:textId="77777777" w:rsidR="006454D0" w:rsidRDefault="006454D0" w:rsidP="006454D0">
      <w:pPr>
        <w:jc w:val="both"/>
        <w:rPr>
          <w:rFonts w:ascii="Arial" w:hAnsi="Arial" w:cs="Arial"/>
          <w:b/>
          <w:u w:val="single"/>
        </w:rPr>
      </w:pPr>
      <w:r>
        <w:rPr>
          <w:rFonts w:ascii="Arial" w:hAnsi="Arial" w:cs="Arial"/>
          <w:b/>
          <w:u w:val="single"/>
        </w:rPr>
        <w:t>Formation :</w:t>
      </w:r>
    </w:p>
    <w:p w14:paraId="6CA01B45" w14:textId="77777777" w:rsidR="006454D0" w:rsidRDefault="006454D0" w:rsidP="006454D0">
      <w:pPr>
        <w:ind w:right="-1"/>
        <w:jc w:val="both"/>
        <w:rPr>
          <w:rFonts w:ascii="Arial" w:hAnsi="Arial" w:cs="Arial"/>
        </w:rPr>
      </w:pPr>
    </w:p>
    <w:p w14:paraId="55431C27" w14:textId="77777777" w:rsidR="006454D0" w:rsidRDefault="006454D0" w:rsidP="006454D0">
      <w:pPr>
        <w:ind w:right="-1"/>
        <w:jc w:val="both"/>
        <w:rPr>
          <w:rFonts w:ascii="Arial" w:hAnsi="Arial" w:cs="Arial"/>
        </w:rPr>
      </w:pPr>
      <w:r>
        <w:rPr>
          <w:rFonts w:ascii="Arial" w:hAnsi="Arial" w:cs="Arial"/>
        </w:rPr>
        <w:t xml:space="preserve">Le titulaire s’engage à assurer une formation par un technicien compétent auprès du personnel habilité du laboratoire. Cette formation aura lieu après la mise en service. Cette formation comprendra à minima la mise en route, l’entretien, et le maniement du système. </w:t>
      </w:r>
    </w:p>
    <w:p w14:paraId="00039794" w14:textId="77777777" w:rsidR="006454D0" w:rsidRDefault="006454D0" w:rsidP="006454D0">
      <w:pPr>
        <w:ind w:right="-1"/>
        <w:jc w:val="both"/>
        <w:rPr>
          <w:rFonts w:ascii="Arial" w:hAnsi="Arial" w:cs="Arial"/>
        </w:rPr>
      </w:pPr>
    </w:p>
    <w:p w14:paraId="24DABD38" w14:textId="77777777" w:rsidR="006454D0" w:rsidRDefault="006454D0" w:rsidP="006454D0">
      <w:pPr>
        <w:jc w:val="both"/>
        <w:rPr>
          <w:rFonts w:ascii="Arial" w:hAnsi="Arial" w:cs="Arial"/>
          <w:b/>
          <w:sz w:val="24"/>
          <w:szCs w:val="24"/>
          <w:u w:val="single"/>
        </w:rPr>
      </w:pPr>
    </w:p>
    <w:p w14:paraId="7699C683" w14:textId="77777777" w:rsidR="006454D0" w:rsidRDefault="006454D0" w:rsidP="006454D0">
      <w:pPr>
        <w:jc w:val="both"/>
        <w:rPr>
          <w:rFonts w:ascii="Arial" w:hAnsi="Arial" w:cs="Arial"/>
          <w:b/>
          <w:u w:val="single"/>
        </w:rPr>
      </w:pPr>
      <w:bookmarkStart w:id="2" w:name="_Toc146428726"/>
      <w:r>
        <w:rPr>
          <w:rFonts w:ascii="Arial" w:hAnsi="Arial" w:cs="Arial"/>
          <w:b/>
          <w:u w:val="single"/>
        </w:rPr>
        <w:t>Garantie</w:t>
      </w:r>
      <w:bookmarkEnd w:id="2"/>
      <w:r>
        <w:rPr>
          <w:rFonts w:ascii="Arial" w:hAnsi="Arial" w:cs="Arial"/>
          <w:b/>
          <w:u w:val="single"/>
        </w:rPr>
        <w:t> :</w:t>
      </w:r>
    </w:p>
    <w:p w14:paraId="04618DF6" w14:textId="77777777" w:rsidR="006454D0" w:rsidRDefault="006454D0" w:rsidP="006454D0">
      <w:pPr>
        <w:spacing w:line="260" w:lineRule="exact"/>
        <w:jc w:val="both"/>
        <w:rPr>
          <w:rFonts w:ascii="Arial" w:hAnsi="Arial" w:cs="Arial"/>
          <w:sz w:val="24"/>
          <w:szCs w:val="24"/>
        </w:rPr>
      </w:pPr>
    </w:p>
    <w:p w14:paraId="2D8FC3B3" w14:textId="4D9F1E08" w:rsidR="006454D0" w:rsidRDefault="006454D0" w:rsidP="006454D0">
      <w:pPr>
        <w:spacing w:line="260" w:lineRule="exact"/>
        <w:jc w:val="both"/>
        <w:rPr>
          <w:rFonts w:ascii="Arial" w:hAnsi="Arial" w:cs="Arial"/>
        </w:rPr>
      </w:pPr>
      <w:r>
        <w:rPr>
          <w:rFonts w:ascii="Arial" w:hAnsi="Arial" w:cs="Arial"/>
        </w:rPr>
        <w:t xml:space="preserve">Les matériels sont garantis au moins </w:t>
      </w:r>
      <w:r w:rsidR="00507BCA">
        <w:rPr>
          <w:rFonts w:ascii="Arial" w:hAnsi="Arial" w:cs="Arial"/>
        </w:rPr>
        <w:t>2</w:t>
      </w:r>
      <w:r>
        <w:rPr>
          <w:rFonts w:ascii="Arial" w:hAnsi="Arial" w:cs="Arial"/>
        </w:rPr>
        <w:t xml:space="preserve"> </w:t>
      </w:r>
      <w:r w:rsidR="00507BCA">
        <w:rPr>
          <w:rFonts w:ascii="Arial" w:hAnsi="Arial" w:cs="Arial"/>
        </w:rPr>
        <w:t>ans</w:t>
      </w:r>
      <w:r>
        <w:rPr>
          <w:rFonts w:ascii="Arial" w:hAnsi="Arial" w:cs="Arial"/>
        </w:rPr>
        <w:t xml:space="preserve"> pièces, main d’œuvre et déplacements à compter de leur admission.  </w:t>
      </w:r>
    </w:p>
    <w:p w14:paraId="7F537FBE" w14:textId="77777777" w:rsidR="006454D0" w:rsidRDefault="006454D0" w:rsidP="006454D0">
      <w:pPr>
        <w:ind w:firstLine="284"/>
        <w:jc w:val="both"/>
        <w:rPr>
          <w:rFonts w:ascii="Arial" w:hAnsi="Arial" w:cs="Arial"/>
        </w:rPr>
      </w:pPr>
    </w:p>
    <w:p w14:paraId="4158946F" w14:textId="77777777" w:rsidR="006454D0" w:rsidRDefault="006454D0" w:rsidP="006454D0">
      <w:pPr>
        <w:ind w:firstLine="284"/>
        <w:jc w:val="both"/>
        <w:rPr>
          <w:rFonts w:ascii="Arial" w:hAnsi="Arial" w:cs="Arial"/>
        </w:rPr>
      </w:pPr>
    </w:p>
    <w:p w14:paraId="7E433C43" w14:textId="77777777" w:rsidR="006454D0" w:rsidRPr="003553FD" w:rsidRDefault="006454D0" w:rsidP="00924AD9">
      <w:pPr>
        <w:pStyle w:val="Paragraphedeliste"/>
        <w:numPr>
          <w:ilvl w:val="0"/>
          <w:numId w:val="2"/>
        </w:numPr>
        <w:rPr>
          <w:rFonts w:ascii="Arial" w:hAnsi="Arial" w:cs="Arial"/>
          <w:b/>
          <w:sz w:val="20"/>
          <w:szCs w:val="20"/>
          <w:u w:val="single"/>
        </w:rPr>
      </w:pPr>
      <w:r w:rsidRPr="003553FD">
        <w:rPr>
          <w:rFonts w:ascii="Arial" w:hAnsi="Arial" w:cs="Arial"/>
          <w:b/>
          <w:sz w:val="20"/>
          <w:szCs w:val="20"/>
          <w:u w:val="single"/>
        </w:rPr>
        <w:t>Durée du marché :</w:t>
      </w:r>
    </w:p>
    <w:p w14:paraId="6A096DAF" w14:textId="69B646F3" w:rsidR="006454D0" w:rsidRDefault="006454D0" w:rsidP="006454D0">
      <w:pPr>
        <w:widowControl w:val="0"/>
        <w:spacing w:before="216"/>
        <w:jc w:val="both"/>
        <w:rPr>
          <w:rFonts w:ascii="Arial" w:hAnsi="Arial" w:cs="Arial"/>
        </w:rPr>
      </w:pPr>
      <w:r>
        <w:rPr>
          <w:rFonts w:ascii="Arial" w:hAnsi="Arial" w:cs="Arial"/>
        </w:rPr>
        <w:t>Il est conclu pour la période allant de sa date de notification au prestataire jusqu'à l’expiration de la durée de garantie</w:t>
      </w:r>
      <w:r w:rsidR="001B31D4">
        <w:rPr>
          <w:rFonts w:ascii="Arial" w:hAnsi="Arial" w:cs="Arial"/>
        </w:rPr>
        <w:t>.</w:t>
      </w:r>
    </w:p>
    <w:p w14:paraId="06C1C1B2" w14:textId="77777777" w:rsidR="006454D0" w:rsidRDefault="006454D0" w:rsidP="006454D0">
      <w:pPr>
        <w:suppressAutoHyphens w:val="0"/>
        <w:autoSpaceDE w:val="0"/>
        <w:autoSpaceDN w:val="0"/>
        <w:adjustRightInd w:val="0"/>
        <w:jc w:val="both"/>
        <w:rPr>
          <w:rFonts w:ascii="Arial" w:hAnsi="Arial" w:cs="Arial"/>
        </w:rPr>
      </w:pPr>
    </w:p>
    <w:p w14:paraId="23DE5690" w14:textId="10CCBC03" w:rsidR="006454D0" w:rsidRDefault="006454D0" w:rsidP="001B31D4">
      <w:pPr>
        <w:suppressAutoHyphens w:val="0"/>
        <w:autoSpaceDE w:val="0"/>
        <w:autoSpaceDN w:val="0"/>
        <w:adjustRightInd w:val="0"/>
        <w:jc w:val="both"/>
        <w:rPr>
          <w:rFonts w:ascii="Arial" w:hAnsi="Arial" w:cs="Arial"/>
        </w:rPr>
      </w:pPr>
      <w:r>
        <w:rPr>
          <w:rFonts w:ascii="Arial" w:hAnsi="Arial" w:cs="Arial"/>
        </w:rPr>
        <w:t xml:space="preserve">En tout état de cause, à compter de la notification du marché, le délai contractuel global de réalisation de l’ensemble de la prestation (hors garantie) est celui indiqué </w:t>
      </w:r>
      <w:r w:rsidR="00CE593F">
        <w:rPr>
          <w:rFonts w:ascii="Arial" w:hAnsi="Arial" w:cs="Arial"/>
        </w:rPr>
        <w:t>par le titulaire dans son offre.</w:t>
      </w:r>
    </w:p>
    <w:p w14:paraId="23AB8E1B"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77779B4" w14:textId="77777777" w:rsidR="006454D0" w:rsidRDefault="006454D0" w:rsidP="006454D0">
      <w:pPr>
        <w:suppressAutoHyphens w:val="0"/>
        <w:autoSpaceDE w:val="0"/>
        <w:autoSpaceDN w:val="0"/>
        <w:adjustRightInd w:val="0"/>
        <w:ind w:firstLine="284"/>
        <w:jc w:val="both"/>
        <w:rPr>
          <w:rFonts w:ascii="Arial" w:hAnsi="Arial" w:cs="Arial"/>
          <w:sz w:val="22"/>
          <w:szCs w:val="22"/>
        </w:rPr>
      </w:pPr>
    </w:p>
    <w:p w14:paraId="0D84A458" w14:textId="77777777" w:rsidR="006454D0" w:rsidRDefault="006454D0" w:rsidP="006454D0">
      <w:pPr>
        <w:numPr>
          <w:ilvl w:val="0"/>
          <w:numId w:val="3"/>
        </w:numPr>
        <w:rPr>
          <w:rFonts w:ascii="Arial" w:hAnsi="Arial" w:cs="Arial"/>
          <w:b/>
          <w:u w:val="single"/>
        </w:rPr>
      </w:pPr>
      <w:r>
        <w:rPr>
          <w:rFonts w:ascii="Arial" w:hAnsi="Arial" w:cs="Arial"/>
          <w:b/>
          <w:u w:val="single"/>
        </w:rPr>
        <w:t>Montant et forme du marché :</w:t>
      </w:r>
    </w:p>
    <w:p w14:paraId="34A16F0E" w14:textId="77777777" w:rsidR="006454D0" w:rsidRDefault="006454D0" w:rsidP="006454D0">
      <w:pPr>
        <w:rPr>
          <w:rFonts w:ascii="Arial" w:hAnsi="Arial" w:cs="Arial"/>
        </w:rPr>
      </w:pPr>
    </w:p>
    <w:p w14:paraId="302E3092" w14:textId="02225D52" w:rsidR="006454D0" w:rsidRDefault="006454D0" w:rsidP="00924AD9">
      <w:pPr>
        <w:jc w:val="both"/>
        <w:rPr>
          <w:rFonts w:ascii="Arial" w:hAnsi="Arial" w:cs="Arial"/>
        </w:rPr>
      </w:pPr>
      <w:r>
        <w:rPr>
          <w:rFonts w:ascii="Arial" w:hAnsi="Arial" w:cs="Arial"/>
        </w:rPr>
        <w:t>Le marché est conclu sans minimum avec un maximum de 1</w:t>
      </w:r>
      <w:r w:rsidR="00563A25">
        <w:rPr>
          <w:rFonts w:ascii="Arial" w:hAnsi="Arial" w:cs="Arial"/>
        </w:rPr>
        <w:t>4</w:t>
      </w:r>
      <w:r w:rsidR="00924BFB">
        <w:rPr>
          <w:rFonts w:ascii="Arial" w:hAnsi="Arial" w:cs="Arial"/>
        </w:rPr>
        <w:t>3</w:t>
      </w:r>
      <w:r>
        <w:rPr>
          <w:rFonts w:ascii="Arial" w:hAnsi="Arial" w:cs="Arial"/>
        </w:rPr>
        <w:t> 000 € HT conformément au seuil de procédure adaptée (ce seuil est procédural et ne représente pas le montant estimatif du marché).</w:t>
      </w:r>
    </w:p>
    <w:p w14:paraId="770A2BA0" w14:textId="77777777" w:rsidR="006454D0" w:rsidRDefault="006454D0" w:rsidP="006454D0">
      <w:pPr>
        <w:ind w:left="360"/>
        <w:jc w:val="both"/>
        <w:rPr>
          <w:rFonts w:ascii="Arial" w:hAnsi="Arial" w:cs="Arial"/>
        </w:rPr>
      </w:pPr>
    </w:p>
    <w:p w14:paraId="5C388A1E" w14:textId="77777777" w:rsidR="006454D0" w:rsidRDefault="006454D0" w:rsidP="006454D0">
      <w:pPr>
        <w:numPr>
          <w:ilvl w:val="0"/>
          <w:numId w:val="3"/>
        </w:numPr>
        <w:rPr>
          <w:rFonts w:ascii="Arial" w:hAnsi="Arial" w:cs="Arial"/>
          <w:b/>
          <w:u w:val="single"/>
        </w:rPr>
      </w:pPr>
      <w:r>
        <w:rPr>
          <w:rFonts w:ascii="Arial" w:hAnsi="Arial" w:cs="Arial"/>
          <w:b/>
          <w:u w:val="single"/>
        </w:rPr>
        <w:t>Documents contractuels</w:t>
      </w:r>
    </w:p>
    <w:p w14:paraId="00177772" w14:textId="77777777" w:rsidR="006454D0" w:rsidRDefault="006454D0" w:rsidP="006454D0">
      <w:pPr>
        <w:suppressAutoHyphens w:val="0"/>
        <w:autoSpaceDE w:val="0"/>
        <w:autoSpaceDN w:val="0"/>
        <w:adjustRightInd w:val="0"/>
        <w:ind w:firstLine="284"/>
        <w:jc w:val="both"/>
        <w:rPr>
          <w:rFonts w:ascii="Arial" w:hAnsi="Arial" w:cs="Arial"/>
        </w:rPr>
      </w:pPr>
    </w:p>
    <w:p w14:paraId="1F4DFC06" w14:textId="77777777" w:rsidR="006454D0" w:rsidRDefault="006454D0" w:rsidP="006454D0">
      <w:pPr>
        <w:suppressAutoHyphens w:val="0"/>
        <w:autoSpaceDE w:val="0"/>
        <w:autoSpaceDN w:val="0"/>
        <w:adjustRightInd w:val="0"/>
        <w:ind w:firstLine="284"/>
        <w:jc w:val="both"/>
        <w:rPr>
          <w:rFonts w:ascii="Arial" w:hAnsi="Arial" w:cs="Arial"/>
        </w:rPr>
      </w:pPr>
      <w:r>
        <w:rPr>
          <w:rFonts w:ascii="Arial" w:hAnsi="Arial" w:cs="Arial"/>
        </w:rPr>
        <w:t xml:space="preserve">Par dérogation à l'article 4.1 du CCAG FCS, le marché est constitué par les éléments contractuels énumérés ci-dessous, par ordre de priorité décroissante : </w:t>
      </w:r>
    </w:p>
    <w:p w14:paraId="0DCA4115"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 présent marché et ses éventuelles annexes, dont l'exemplaire original conservé dans les archives de l'université fait seul foi ;</w:t>
      </w:r>
    </w:p>
    <w:p w14:paraId="232F8E02" w14:textId="77777777" w:rsidR="000E0355" w:rsidRDefault="000E0355" w:rsidP="000E0355">
      <w:pPr>
        <w:numPr>
          <w:ilvl w:val="0"/>
          <w:numId w:val="1"/>
        </w:numPr>
        <w:suppressAutoHyphens w:val="0"/>
        <w:autoSpaceDE w:val="0"/>
        <w:autoSpaceDN w:val="0"/>
        <w:adjustRightInd w:val="0"/>
        <w:jc w:val="both"/>
        <w:rPr>
          <w:rFonts w:ascii="Arial" w:hAnsi="Arial" w:cs="Arial"/>
        </w:rPr>
      </w:pPr>
      <w:r>
        <w:rPr>
          <w:rFonts w:ascii="Arial" w:hAnsi="Arial" w:cs="Arial"/>
        </w:rPr>
        <w:t xml:space="preserve">Le Cahier des Clauses Administratives Générales applicable aux marchés publics de fournitures courantes et de services annexé à l’arrêté </w:t>
      </w:r>
      <w:r>
        <w:rPr>
          <w:rFonts w:ascii="Arial" w:hAnsi="Arial" w:cs="Arial"/>
          <w:bCs/>
        </w:rPr>
        <w:t>du 30 mars 2021 portant approbation du cahier des clauses administratives générales des marchés publics de fournitures courantes et de services</w:t>
      </w:r>
      <w:r>
        <w:rPr>
          <w:rFonts w:ascii="Arial" w:hAnsi="Arial" w:cs="Arial"/>
        </w:rPr>
        <w:t xml:space="preserve"> (Journal Officiel de la République Française n°</w:t>
      </w:r>
      <w:r w:rsidR="00962C5D">
        <w:rPr>
          <w:rFonts w:ascii="Arial" w:hAnsi="Arial" w:cs="Arial"/>
        </w:rPr>
        <w:t xml:space="preserve"> </w:t>
      </w:r>
      <w:r>
        <w:rPr>
          <w:rFonts w:ascii="Arial" w:hAnsi="Arial" w:cs="Arial"/>
        </w:rPr>
        <w:t>0078 du 1</w:t>
      </w:r>
      <w:r w:rsidRPr="00AF2647">
        <w:rPr>
          <w:rFonts w:ascii="Arial" w:hAnsi="Arial" w:cs="Arial"/>
          <w:vertAlign w:val="superscript"/>
        </w:rPr>
        <w:t>er</w:t>
      </w:r>
      <w:r>
        <w:rPr>
          <w:rFonts w:ascii="Arial" w:hAnsi="Arial" w:cs="Arial"/>
        </w:rPr>
        <w:t xml:space="preserve"> avril 2021), désigné « CCAG FCS » dans le présent CCP ;</w:t>
      </w:r>
    </w:p>
    <w:p w14:paraId="7267B239"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L’offre du titulaire</w:t>
      </w:r>
      <w:r w:rsidR="00962C5D">
        <w:rPr>
          <w:rFonts w:ascii="Arial" w:hAnsi="Arial" w:cs="Arial"/>
        </w:rPr>
        <w:t> ;</w:t>
      </w:r>
    </w:p>
    <w:p w14:paraId="0F2D2A33" w14:textId="77777777" w:rsidR="006454D0" w:rsidRDefault="006454D0" w:rsidP="006454D0">
      <w:pPr>
        <w:numPr>
          <w:ilvl w:val="0"/>
          <w:numId w:val="1"/>
        </w:numPr>
        <w:suppressAutoHyphens w:val="0"/>
        <w:autoSpaceDE w:val="0"/>
        <w:autoSpaceDN w:val="0"/>
        <w:adjustRightInd w:val="0"/>
        <w:jc w:val="both"/>
        <w:rPr>
          <w:rFonts w:ascii="Arial" w:hAnsi="Arial" w:cs="Arial"/>
        </w:rPr>
      </w:pPr>
      <w:r>
        <w:rPr>
          <w:rFonts w:ascii="Arial" w:hAnsi="Arial" w:cs="Arial"/>
        </w:rPr>
        <w:t>Les éventuels avenants et actes de sous-traitance</w:t>
      </w:r>
      <w:r w:rsidR="00962C5D">
        <w:rPr>
          <w:rFonts w:ascii="Arial" w:hAnsi="Arial" w:cs="Arial"/>
        </w:rPr>
        <w:t>.</w:t>
      </w:r>
    </w:p>
    <w:p w14:paraId="52B892CF" w14:textId="77777777" w:rsidR="006454D0" w:rsidRDefault="006454D0" w:rsidP="006454D0">
      <w:pPr>
        <w:spacing w:line="260" w:lineRule="exact"/>
        <w:jc w:val="both"/>
        <w:rPr>
          <w:rFonts w:ascii="Arial" w:hAnsi="Arial" w:cs="Arial"/>
        </w:rPr>
      </w:pPr>
    </w:p>
    <w:p w14:paraId="0DE4F674" w14:textId="77777777" w:rsidR="00001B4A" w:rsidRDefault="00001B4A" w:rsidP="006454D0">
      <w:pPr>
        <w:spacing w:line="260" w:lineRule="exact"/>
        <w:jc w:val="both"/>
        <w:rPr>
          <w:rFonts w:ascii="Arial" w:hAnsi="Arial" w:cs="Arial"/>
        </w:rPr>
      </w:pPr>
    </w:p>
    <w:p w14:paraId="23CF7F28" w14:textId="30BE8701" w:rsidR="00001B4A" w:rsidRDefault="00924BFB" w:rsidP="00001B4A">
      <w:pPr>
        <w:numPr>
          <w:ilvl w:val="0"/>
          <w:numId w:val="10"/>
        </w:numPr>
        <w:rPr>
          <w:rFonts w:ascii="Arial" w:hAnsi="Arial" w:cs="Arial"/>
          <w:b/>
          <w:u w:val="single"/>
        </w:rPr>
      </w:pPr>
      <w:r>
        <w:rPr>
          <w:rFonts w:ascii="Arial" w:hAnsi="Arial" w:cs="Arial"/>
          <w:b/>
          <w:u w:val="single"/>
        </w:rPr>
        <w:t>Exécutions complémentaires</w:t>
      </w:r>
    </w:p>
    <w:p w14:paraId="6A4DF227" w14:textId="77777777" w:rsidR="00001B4A" w:rsidRDefault="00001B4A" w:rsidP="00001B4A">
      <w:pPr>
        <w:ind w:left="360"/>
        <w:rPr>
          <w:rFonts w:ascii="Arial" w:hAnsi="Arial" w:cs="Arial"/>
          <w:b/>
          <w:u w:val="single"/>
        </w:rPr>
      </w:pPr>
    </w:p>
    <w:p w14:paraId="4B4FAD17" w14:textId="77777777" w:rsidR="00001B4A" w:rsidRDefault="00001B4A" w:rsidP="00001B4A">
      <w:pPr>
        <w:rPr>
          <w:rFonts w:ascii="Arial" w:hAnsi="Arial" w:cs="Arial"/>
          <w:b/>
          <w:u w:val="single"/>
        </w:rPr>
      </w:pPr>
    </w:p>
    <w:p w14:paraId="4AB02CE9"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Modification du marché</w:t>
      </w:r>
    </w:p>
    <w:p w14:paraId="63B7D383" w14:textId="77777777" w:rsidR="00001B4A" w:rsidRPr="00225D20" w:rsidRDefault="00001B4A" w:rsidP="00001B4A">
      <w:pPr>
        <w:ind w:left="720"/>
        <w:rPr>
          <w:rFonts w:ascii="Arial" w:hAnsi="Arial" w:cs="Arial"/>
          <w:b/>
          <w:u w:val="single"/>
        </w:rPr>
      </w:pPr>
    </w:p>
    <w:p w14:paraId="1E3A45DF" w14:textId="77777777" w:rsidR="00001B4A" w:rsidRPr="00225D20" w:rsidRDefault="00001B4A" w:rsidP="00225D20">
      <w:pPr>
        <w:jc w:val="both"/>
        <w:rPr>
          <w:rFonts w:ascii="Arial" w:hAnsi="Arial" w:cs="Arial"/>
        </w:rPr>
      </w:pPr>
      <w:r w:rsidRPr="00225D20">
        <w:rPr>
          <w:rFonts w:ascii="Arial" w:hAnsi="Arial" w:cs="Arial"/>
        </w:rPr>
        <w:t>Le marché pourra être modifié conformément aux dispositions des articles</w:t>
      </w:r>
      <w:r w:rsidRPr="00225D20">
        <w:rPr>
          <w:rFonts w:ascii="Arial" w:hAnsi="Arial" w:cs="Arial"/>
          <w:b/>
          <w:u w:val="single"/>
        </w:rPr>
        <w:t xml:space="preserve"> </w:t>
      </w:r>
      <w:r w:rsidRPr="00225D20">
        <w:rPr>
          <w:rFonts w:ascii="Arial" w:hAnsi="Arial" w:cs="Arial"/>
        </w:rPr>
        <w:t>R.</w:t>
      </w:r>
      <w:r w:rsidR="00962C5D">
        <w:rPr>
          <w:rFonts w:ascii="Arial" w:hAnsi="Arial" w:cs="Arial"/>
        </w:rPr>
        <w:t xml:space="preserve"> </w:t>
      </w:r>
      <w:r w:rsidRPr="00225D20">
        <w:rPr>
          <w:rFonts w:ascii="Arial" w:hAnsi="Arial" w:cs="Arial"/>
        </w:rPr>
        <w:t>2194.1 à R.</w:t>
      </w:r>
      <w:r w:rsidR="00962C5D">
        <w:rPr>
          <w:rFonts w:ascii="Arial" w:hAnsi="Arial" w:cs="Arial"/>
        </w:rPr>
        <w:t xml:space="preserve"> </w:t>
      </w:r>
      <w:r w:rsidRPr="00225D20">
        <w:rPr>
          <w:rFonts w:ascii="Arial" w:hAnsi="Arial" w:cs="Arial"/>
        </w:rPr>
        <w:t xml:space="preserve">2194.9 du </w:t>
      </w:r>
      <w:r w:rsidR="00962C5D">
        <w:rPr>
          <w:rFonts w:ascii="Arial" w:hAnsi="Arial" w:cs="Arial"/>
        </w:rPr>
        <w:t>Co</w:t>
      </w:r>
      <w:r w:rsidRPr="00225D20">
        <w:rPr>
          <w:rFonts w:ascii="Arial" w:hAnsi="Arial" w:cs="Arial"/>
        </w:rPr>
        <w:t>de de la commande publique.</w:t>
      </w:r>
    </w:p>
    <w:p w14:paraId="3C974A76" w14:textId="77777777" w:rsidR="00001B4A" w:rsidRPr="00225D20" w:rsidRDefault="00001B4A" w:rsidP="00001B4A">
      <w:pPr>
        <w:rPr>
          <w:rFonts w:ascii="Arial" w:hAnsi="Arial" w:cs="Arial"/>
        </w:rPr>
      </w:pPr>
    </w:p>
    <w:p w14:paraId="13107187" w14:textId="77777777" w:rsidR="00001B4A" w:rsidRPr="00225D20" w:rsidRDefault="00001B4A" w:rsidP="00225D20">
      <w:pPr>
        <w:pStyle w:val="Paragraphedeliste"/>
        <w:numPr>
          <w:ilvl w:val="1"/>
          <w:numId w:val="14"/>
        </w:numPr>
        <w:ind w:left="851"/>
        <w:rPr>
          <w:rFonts w:ascii="Arial" w:hAnsi="Arial" w:cs="Arial"/>
          <w:b/>
          <w:sz w:val="20"/>
          <w:szCs w:val="20"/>
          <w:u w:val="single"/>
        </w:rPr>
      </w:pPr>
      <w:r w:rsidRPr="00225D20">
        <w:rPr>
          <w:rFonts w:ascii="Arial" w:hAnsi="Arial" w:cs="Arial"/>
          <w:b/>
          <w:sz w:val="20"/>
          <w:szCs w:val="20"/>
          <w:u w:val="single"/>
        </w:rPr>
        <w:t>Réalisation de prestations similaires</w:t>
      </w:r>
    </w:p>
    <w:p w14:paraId="78E007A7" w14:textId="77777777" w:rsidR="00001B4A" w:rsidRPr="006757BF" w:rsidRDefault="00001B4A" w:rsidP="00001B4A">
      <w:pPr>
        <w:ind w:left="360"/>
        <w:rPr>
          <w:rFonts w:ascii="Arial" w:hAnsi="Arial" w:cs="Arial"/>
          <w:b/>
          <w:u w:val="single"/>
        </w:rPr>
      </w:pPr>
    </w:p>
    <w:p w14:paraId="45929A0A" w14:textId="77777777" w:rsidR="00001B4A" w:rsidRPr="006757BF" w:rsidRDefault="00001B4A" w:rsidP="00001B4A">
      <w:pPr>
        <w:jc w:val="both"/>
        <w:rPr>
          <w:rFonts w:ascii="Arial" w:hAnsi="Arial" w:cs="Arial"/>
          <w:szCs w:val="22"/>
        </w:rPr>
      </w:pPr>
      <w:r w:rsidRPr="006757BF">
        <w:rPr>
          <w:rFonts w:ascii="Arial" w:hAnsi="Arial" w:cs="Arial"/>
          <w:szCs w:val="22"/>
        </w:rPr>
        <w:t>Des marchés de prestations similaires pourront être conclus conformément aux</w:t>
      </w:r>
      <w:r>
        <w:rPr>
          <w:rFonts w:ascii="Arial" w:hAnsi="Arial" w:cs="Arial"/>
          <w:szCs w:val="22"/>
        </w:rPr>
        <w:t xml:space="preserve"> dispositions de </w:t>
      </w:r>
      <w:r w:rsidRPr="006757BF">
        <w:rPr>
          <w:rFonts w:ascii="Arial" w:hAnsi="Arial" w:cs="Arial"/>
          <w:szCs w:val="22"/>
        </w:rPr>
        <w:t>l’article R</w:t>
      </w:r>
      <w:r w:rsidR="00962C5D">
        <w:rPr>
          <w:rFonts w:ascii="Arial" w:hAnsi="Arial" w:cs="Arial"/>
          <w:szCs w:val="22"/>
        </w:rPr>
        <w:t xml:space="preserve">. </w:t>
      </w:r>
      <w:r w:rsidRPr="006757BF">
        <w:rPr>
          <w:rFonts w:ascii="Arial" w:hAnsi="Arial" w:cs="Arial"/>
          <w:szCs w:val="22"/>
        </w:rPr>
        <w:t>2122-7</w:t>
      </w:r>
      <w:r>
        <w:rPr>
          <w:rFonts w:ascii="Arial" w:hAnsi="Arial" w:cs="Arial"/>
          <w:szCs w:val="22"/>
        </w:rPr>
        <w:t>,</w:t>
      </w:r>
      <w:r w:rsidRPr="006757BF">
        <w:rPr>
          <w:rFonts w:ascii="Arial" w:hAnsi="Arial" w:cs="Arial"/>
          <w:szCs w:val="22"/>
        </w:rPr>
        <w:t xml:space="preserve"> sous réserve du respect de la règlementation en la matière.</w:t>
      </w:r>
    </w:p>
    <w:p w14:paraId="242C3B97" w14:textId="77777777" w:rsidR="00001B4A" w:rsidRDefault="00001B4A" w:rsidP="00001B4A">
      <w:pPr>
        <w:jc w:val="both"/>
        <w:rPr>
          <w:b/>
          <w:u w:val="single"/>
        </w:rPr>
      </w:pPr>
    </w:p>
    <w:p w14:paraId="4FF6CE0C" w14:textId="77777777" w:rsidR="00001B4A" w:rsidRDefault="00001B4A" w:rsidP="006454D0">
      <w:pPr>
        <w:spacing w:line="260" w:lineRule="exact"/>
        <w:jc w:val="both"/>
        <w:rPr>
          <w:rFonts w:ascii="Arial" w:hAnsi="Arial" w:cs="Arial"/>
        </w:rPr>
      </w:pPr>
    </w:p>
    <w:p w14:paraId="4A4B730F" w14:textId="77777777" w:rsidR="006454D0" w:rsidRDefault="006454D0" w:rsidP="006454D0">
      <w:pPr>
        <w:ind w:firstLine="284"/>
        <w:jc w:val="both"/>
        <w:rPr>
          <w:rFonts w:ascii="Arial" w:hAnsi="Arial" w:cs="Arial"/>
          <w:bCs/>
        </w:rPr>
      </w:pPr>
      <w:r>
        <w:rPr>
          <w:rFonts w:ascii="Arial" w:hAnsi="Arial" w:cs="Arial"/>
          <w:bCs/>
        </w:rPr>
        <w:t xml:space="preserve"> </w:t>
      </w:r>
    </w:p>
    <w:p w14:paraId="4B89D1FA" w14:textId="77777777" w:rsidR="006454D0" w:rsidRDefault="006454D0" w:rsidP="006454D0">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PARTIE B– REGLEMENT DE LA CONSULTATION</w:t>
      </w:r>
    </w:p>
    <w:p w14:paraId="01494143" w14:textId="77777777" w:rsidR="006454D0" w:rsidRDefault="006454D0" w:rsidP="006454D0">
      <w:pPr>
        <w:tabs>
          <w:tab w:val="left" w:pos="284"/>
        </w:tabs>
        <w:jc w:val="both"/>
        <w:rPr>
          <w:rFonts w:ascii="Arial" w:hAnsi="Arial" w:cs="Arial"/>
          <w:bCs/>
        </w:rPr>
      </w:pPr>
    </w:p>
    <w:p w14:paraId="725947DB" w14:textId="77777777" w:rsidR="006454D0" w:rsidRDefault="006454D0" w:rsidP="006454D0">
      <w:pPr>
        <w:numPr>
          <w:ilvl w:val="0"/>
          <w:numId w:val="2"/>
        </w:numPr>
        <w:rPr>
          <w:rFonts w:ascii="Arial" w:hAnsi="Arial" w:cs="Arial"/>
          <w:b/>
          <w:u w:val="single"/>
        </w:rPr>
      </w:pPr>
      <w:r>
        <w:rPr>
          <w:rFonts w:ascii="Arial" w:hAnsi="Arial" w:cs="Arial"/>
          <w:b/>
          <w:u w:val="single"/>
        </w:rPr>
        <w:t>Procédure :</w:t>
      </w:r>
    </w:p>
    <w:p w14:paraId="66269651" w14:textId="77777777" w:rsidR="006454D0" w:rsidRDefault="006454D0" w:rsidP="006454D0">
      <w:pPr>
        <w:rPr>
          <w:rFonts w:ascii="Arial" w:hAnsi="Arial" w:cs="Arial"/>
          <w:b/>
          <w:u w:val="single"/>
        </w:rPr>
      </w:pPr>
    </w:p>
    <w:p w14:paraId="71618D3F" w14:textId="77777777" w:rsidR="006454D0" w:rsidRDefault="006454D0" w:rsidP="006454D0">
      <w:pPr>
        <w:rPr>
          <w:rFonts w:ascii="Arial" w:hAnsi="Arial" w:cs="Arial"/>
          <w:b/>
          <w:u w:val="single"/>
        </w:rPr>
      </w:pPr>
      <w:r>
        <w:rPr>
          <w:rFonts w:ascii="Arial" w:hAnsi="Arial" w:cs="Arial"/>
          <w:b/>
          <w:u w:val="single"/>
        </w:rPr>
        <w:t>Marché passé en procédure adaptée en application des articles R</w:t>
      </w:r>
      <w:r w:rsidR="00962C5D">
        <w:rPr>
          <w:rFonts w:ascii="Arial" w:hAnsi="Arial" w:cs="Arial"/>
          <w:b/>
          <w:u w:val="single"/>
        </w:rPr>
        <w:t xml:space="preserve">. </w:t>
      </w:r>
      <w:r>
        <w:rPr>
          <w:rFonts w:ascii="Arial" w:hAnsi="Arial" w:cs="Arial"/>
          <w:b/>
          <w:u w:val="single"/>
        </w:rPr>
        <w:t>2123-1 à R</w:t>
      </w:r>
      <w:r w:rsidR="00962C5D">
        <w:rPr>
          <w:rFonts w:ascii="Arial" w:hAnsi="Arial" w:cs="Arial"/>
          <w:b/>
          <w:u w:val="single"/>
        </w:rPr>
        <w:t xml:space="preserve">. </w:t>
      </w:r>
      <w:r>
        <w:rPr>
          <w:rFonts w:ascii="Arial" w:hAnsi="Arial" w:cs="Arial"/>
          <w:b/>
          <w:u w:val="single"/>
        </w:rPr>
        <w:t xml:space="preserve">2123-4 du Code de </w:t>
      </w:r>
      <w:r w:rsidR="00962C5D">
        <w:rPr>
          <w:rFonts w:ascii="Arial" w:hAnsi="Arial" w:cs="Arial"/>
          <w:b/>
          <w:u w:val="single"/>
        </w:rPr>
        <w:t>c</w:t>
      </w:r>
      <w:r>
        <w:rPr>
          <w:rFonts w:ascii="Arial" w:hAnsi="Arial" w:cs="Arial"/>
          <w:b/>
          <w:u w:val="single"/>
        </w:rPr>
        <w:t xml:space="preserve">ommande </w:t>
      </w:r>
      <w:r w:rsidR="00962C5D">
        <w:rPr>
          <w:rFonts w:ascii="Arial" w:hAnsi="Arial" w:cs="Arial"/>
          <w:b/>
          <w:u w:val="single"/>
        </w:rPr>
        <w:t>p</w:t>
      </w:r>
      <w:r>
        <w:rPr>
          <w:rFonts w:ascii="Arial" w:hAnsi="Arial" w:cs="Arial"/>
          <w:b/>
          <w:u w:val="single"/>
        </w:rPr>
        <w:t>ublique</w:t>
      </w:r>
    </w:p>
    <w:p w14:paraId="46749256" w14:textId="77777777" w:rsidR="006454D0" w:rsidRDefault="006454D0" w:rsidP="006454D0">
      <w:pPr>
        <w:ind w:firstLine="708"/>
        <w:jc w:val="both"/>
        <w:rPr>
          <w:rFonts w:ascii="Arial" w:hAnsi="Arial" w:cs="Arial"/>
        </w:rPr>
      </w:pPr>
    </w:p>
    <w:p w14:paraId="011ECF2D"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 xml:space="preserve">Les fournisseurs sont autorisés à proposer des variantes. </w:t>
      </w:r>
    </w:p>
    <w:p w14:paraId="15FEB456" w14:textId="77777777" w:rsidR="006454D0" w:rsidRPr="00962C5D" w:rsidRDefault="006454D0" w:rsidP="00962C5D">
      <w:pPr>
        <w:pStyle w:val="Sansinterligne"/>
        <w:rPr>
          <w:rFonts w:ascii="Arial" w:hAnsi="Arial" w:cs="Arial"/>
          <w:sz w:val="20"/>
          <w:szCs w:val="20"/>
        </w:rPr>
      </w:pPr>
    </w:p>
    <w:p w14:paraId="6759098E" w14:textId="77777777" w:rsidR="006454D0" w:rsidRPr="00962C5D" w:rsidRDefault="006454D0" w:rsidP="00962C5D">
      <w:pPr>
        <w:pStyle w:val="Sansinterligne"/>
        <w:rPr>
          <w:rFonts w:ascii="Arial" w:hAnsi="Arial" w:cs="Arial"/>
          <w:sz w:val="20"/>
          <w:szCs w:val="20"/>
        </w:rPr>
      </w:pPr>
    </w:p>
    <w:p w14:paraId="5DD06869" w14:textId="77777777" w:rsidR="006454D0" w:rsidRPr="00962C5D" w:rsidRDefault="006454D0" w:rsidP="00962C5D">
      <w:pPr>
        <w:pStyle w:val="Sansinterligne"/>
        <w:rPr>
          <w:rFonts w:ascii="Arial" w:hAnsi="Arial" w:cs="Arial"/>
          <w:sz w:val="20"/>
          <w:szCs w:val="20"/>
        </w:rPr>
      </w:pPr>
      <w:r w:rsidRPr="00962C5D">
        <w:rPr>
          <w:rFonts w:ascii="Arial" w:hAnsi="Arial" w:cs="Arial"/>
          <w:sz w:val="20"/>
          <w:szCs w:val="20"/>
        </w:rPr>
        <w:t>L’université se réserve la possibilité d’engager, en tant que de besoin, une discussion avec tous les candidats ayant soumis une offre conforme au cahier des charges</w:t>
      </w:r>
      <w:r w:rsidR="00962C5D">
        <w:rPr>
          <w:rFonts w:ascii="Arial" w:hAnsi="Arial" w:cs="Arial"/>
          <w:sz w:val="20"/>
          <w:szCs w:val="20"/>
        </w:rPr>
        <w:t xml:space="preserve">. </w:t>
      </w:r>
    </w:p>
    <w:p w14:paraId="1F4261CF" w14:textId="77777777" w:rsidR="006454D0" w:rsidRDefault="006454D0" w:rsidP="006454D0">
      <w:pPr>
        <w:pStyle w:val="Corpsdetexte"/>
        <w:widowControl/>
        <w:ind w:firstLine="0"/>
        <w:rPr>
          <w:rFonts w:ascii="Arial" w:eastAsia="Calibri" w:hAnsi="Arial" w:cs="Arial"/>
        </w:rPr>
      </w:pPr>
    </w:p>
    <w:p w14:paraId="50AEF79F" w14:textId="77777777" w:rsidR="006454D0" w:rsidRDefault="006454D0" w:rsidP="006454D0">
      <w:pPr>
        <w:widowControl w:val="0"/>
        <w:autoSpaceDE w:val="0"/>
        <w:jc w:val="both"/>
        <w:rPr>
          <w:rFonts w:ascii="Arial" w:hAnsi="Arial" w:cs="Arial"/>
        </w:rPr>
      </w:pPr>
      <w:r>
        <w:rPr>
          <w:rFonts w:ascii="Arial" w:hAnsi="Arial" w:cs="Arial"/>
        </w:rPr>
        <w:t>Cette discussion éventuelle, qui sera effectuée dans des conditions de stricte égalité, aura pour objet de préciser ou d’adapter, le cas échéant et de manière non substantielle, les termes du dossier de consultation initial et/ou la teneur des offres des candidats, y compris dans leur dimension financière.</w:t>
      </w:r>
    </w:p>
    <w:p w14:paraId="635E7C28" w14:textId="77777777" w:rsidR="006454D0" w:rsidRDefault="006454D0" w:rsidP="006454D0">
      <w:pPr>
        <w:tabs>
          <w:tab w:val="left" w:pos="284"/>
        </w:tabs>
        <w:jc w:val="both"/>
        <w:rPr>
          <w:rFonts w:ascii="Arial" w:hAnsi="Arial" w:cs="Arial"/>
          <w:bCs/>
        </w:rPr>
      </w:pPr>
    </w:p>
    <w:p w14:paraId="3ACDEBDD" w14:textId="77777777" w:rsidR="006454D0" w:rsidRDefault="006454D0" w:rsidP="006454D0">
      <w:pPr>
        <w:widowControl w:val="0"/>
        <w:autoSpaceDE w:val="0"/>
        <w:jc w:val="both"/>
        <w:rPr>
          <w:rFonts w:ascii="Arial" w:hAnsi="Arial" w:cs="Arial"/>
        </w:rPr>
      </w:pPr>
      <w:r>
        <w:rPr>
          <w:rFonts w:ascii="Arial" w:hAnsi="Arial" w:cs="Arial"/>
        </w:rPr>
        <w:t>Toutefois, conformément à l’article R2323-4 du code de la commande publique, le marché public pourra être attribué sur la base des offres initiales sans que la négociation ait lieu.</w:t>
      </w:r>
    </w:p>
    <w:p w14:paraId="08DE5541" w14:textId="77777777" w:rsidR="006454D0" w:rsidRDefault="006454D0" w:rsidP="006454D0">
      <w:pPr>
        <w:tabs>
          <w:tab w:val="left" w:pos="284"/>
        </w:tabs>
        <w:jc w:val="both"/>
        <w:rPr>
          <w:rFonts w:ascii="Arial" w:hAnsi="Arial" w:cs="Arial"/>
          <w:bCs/>
        </w:rPr>
      </w:pPr>
    </w:p>
    <w:p w14:paraId="54795B87" w14:textId="77777777" w:rsidR="006454D0" w:rsidRDefault="006454D0" w:rsidP="006454D0">
      <w:pPr>
        <w:tabs>
          <w:tab w:val="left" w:pos="284"/>
        </w:tabs>
        <w:jc w:val="both"/>
        <w:rPr>
          <w:rFonts w:ascii="Arial" w:hAnsi="Arial" w:cs="Arial"/>
          <w:bCs/>
        </w:rPr>
      </w:pPr>
    </w:p>
    <w:p w14:paraId="4EB93DBB" w14:textId="77777777" w:rsidR="006454D0" w:rsidRDefault="006454D0" w:rsidP="006454D0">
      <w:pPr>
        <w:numPr>
          <w:ilvl w:val="0"/>
          <w:numId w:val="2"/>
        </w:numPr>
        <w:rPr>
          <w:rFonts w:ascii="Arial" w:hAnsi="Arial" w:cs="Arial"/>
          <w:b/>
          <w:color w:val="000000"/>
        </w:rPr>
      </w:pPr>
      <w:r>
        <w:rPr>
          <w:rFonts w:ascii="Arial" w:hAnsi="Arial" w:cs="Arial"/>
          <w:b/>
          <w:u w:val="single"/>
        </w:rPr>
        <w:t xml:space="preserve">Lieu de livraison et d’installation, personne responsable : </w:t>
      </w:r>
    </w:p>
    <w:p w14:paraId="33821A28" w14:textId="77777777" w:rsidR="006454D0" w:rsidRDefault="006454D0" w:rsidP="006454D0">
      <w:pPr>
        <w:rPr>
          <w:rFonts w:ascii="Arial" w:hAnsi="Arial" w:cs="Arial"/>
          <w:b/>
          <w:color w:val="000000"/>
        </w:rPr>
      </w:pPr>
    </w:p>
    <w:p w14:paraId="741C17B6" w14:textId="6003F0EF" w:rsidR="000D66DB" w:rsidRDefault="000D66DB" w:rsidP="000D66DB">
      <w:pPr>
        <w:jc w:val="center"/>
        <w:rPr>
          <w:rFonts w:ascii="Arial" w:hAnsi="Arial" w:cs="Arial"/>
        </w:rPr>
      </w:pPr>
      <w:r>
        <w:rPr>
          <w:rFonts w:ascii="Arial" w:hAnsi="Arial" w:cs="Arial"/>
        </w:rPr>
        <w:t>Université Bourgogne Europe</w:t>
      </w:r>
    </w:p>
    <w:p w14:paraId="5FCF4AAE" w14:textId="77777777" w:rsidR="000D66DB" w:rsidRDefault="000D66DB" w:rsidP="006454D0">
      <w:pPr>
        <w:jc w:val="center"/>
        <w:rPr>
          <w:rFonts w:ascii="Arial" w:hAnsi="Arial" w:cs="Arial"/>
        </w:rPr>
      </w:pPr>
    </w:p>
    <w:p w14:paraId="6EECC682" w14:textId="6DDC675D" w:rsidR="006454D0" w:rsidRPr="001B31D4" w:rsidRDefault="00507BCA" w:rsidP="00C7147E">
      <w:pPr>
        <w:pStyle w:val="Retraitcorpsdetexte"/>
        <w:tabs>
          <w:tab w:val="left" w:pos="1300"/>
        </w:tabs>
        <w:spacing w:before="60"/>
        <w:jc w:val="center"/>
        <w:rPr>
          <w:rFonts w:ascii="Arial" w:hAnsi="Arial" w:cs="Arial"/>
          <w:sz w:val="20"/>
          <w:szCs w:val="20"/>
        </w:rPr>
      </w:pPr>
      <w:r w:rsidRPr="001B31D4">
        <w:rPr>
          <w:rFonts w:ascii="Arial" w:hAnsi="Arial" w:cs="Arial"/>
          <w:sz w:val="20"/>
          <w:szCs w:val="20"/>
        </w:rPr>
        <w:t>Laboratoire IMVIA</w:t>
      </w:r>
    </w:p>
    <w:p w14:paraId="64701EAD" w14:textId="02847EB7" w:rsidR="006454D0" w:rsidRDefault="00C7147E" w:rsidP="00C7147E">
      <w:pPr>
        <w:pStyle w:val="Retraitcorpsdetexte"/>
        <w:tabs>
          <w:tab w:val="left" w:pos="1300"/>
        </w:tabs>
        <w:spacing w:before="60"/>
        <w:jc w:val="center"/>
        <w:rPr>
          <w:rFonts w:ascii="Arial" w:hAnsi="Arial" w:cs="Arial"/>
          <w:sz w:val="20"/>
          <w:szCs w:val="20"/>
        </w:rPr>
      </w:pPr>
      <w:r w:rsidRPr="001B31D4">
        <w:rPr>
          <w:rFonts w:ascii="Arial" w:hAnsi="Arial" w:cs="Arial"/>
          <w:sz w:val="20"/>
          <w:szCs w:val="20"/>
        </w:rPr>
        <w:t>9, avenue Alain Savary</w:t>
      </w:r>
      <w:r w:rsidRPr="001B31D4">
        <w:rPr>
          <w:rFonts w:ascii="Arial" w:hAnsi="Arial" w:cs="Arial"/>
          <w:sz w:val="20"/>
          <w:szCs w:val="20"/>
        </w:rPr>
        <w:br/>
        <w:t xml:space="preserve">BP 47870 </w:t>
      </w:r>
      <w:r w:rsidRPr="001B31D4">
        <w:rPr>
          <w:rFonts w:ascii="Arial" w:hAnsi="Arial" w:cs="Arial"/>
          <w:sz w:val="20"/>
          <w:szCs w:val="20"/>
        </w:rPr>
        <w:br/>
        <w:t>21078 DIJON CEDEX</w:t>
      </w:r>
    </w:p>
    <w:p w14:paraId="3C55C749" w14:textId="77777777" w:rsidR="006454D0" w:rsidRDefault="006454D0" w:rsidP="006454D0">
      <w:pPr>
        <w:rPr>
          <w:rFonts w:ascii="Arial" w:hAnsi="Arial" w:cs="Arial"/>
          <w:b/>
          <w:color w:val="000000"/>
        </w:rPr>
      </w:pPr>
    </w:p>
    <w:p w14:paraId="41CB1FB3" w14:textId="77777777" w:rsidR="006454D0" w:rsidRDefault="006454D0" w:rsidP="006454D0">
      <w:pPr>
        <w:rPr>
          <w:rFonts w:ascii="Arial" w:hAnsi="Arial" w:cs="Arial"/>
          <w:b/>
          <w:color w:val="000000"/>
        </w:rPr>
      </w:pPr>
    </w:p>
    <w:p w14:paraId="288BEA40" w14:textId="77777777" w:rsidR="006454D0" w:rsidRDefault="006454D0" w:rsidP="006454D0">
      <w:pPr>
        <w:rPr>
          <w:rFonts w:ascii="Arial" w:hAnsi="Arial" w:cs="Arial"/>
          <w:b/>
          <w:color w:val="000000"/>
        </w:rPr>
      </w:pPr>
    </w:p>
    <w:p w14:paraId="18ECDBBB" w14:textId="3D606F43" w:rsidR="006454D0" w:rsidRDefault="006454D0" w:rsidP="00CD520E">
      <w:pPr>
        <w:numPr>
          <w:ilvl w:val="0"/>
          <w:numId w:val="2"/>
        </w:numPr>
        <w:jc w:val="both"/>
        <w:rPr>
          <w:rFonts w:ascii="Arial" w:hAnsi="Arial" w:cs="Arial"/>
          <w:b/>
        </w:rPr>
      </w:pPr>
      <w:r w:rsidRPr="001B31D4">
        <w:rPr>
          <w:rFonts w:ascii="Arial" w:hAnsi="Arial" w:cs="Arial"/>
          <w:b/>
          <w:u w:val="single"/>
        </w:rPr>
        <w:t xml:space="preserve">Date limite de réception des </w:t>
      </w:r>
      <w:r w:rsidR="001B31D4" w:rsidRPr="001B31D4">
        <w:rPr>
          <w:rFonts w:ascii="Arial" w:hAnsi="Arial" w:cs="Arial"/>
          <w:b/>
          <w:u w:val="single"/>
        </w:rPr>
        <w:t>PLIS par</w:t>
      </w:r>
      <w:r w:rsidRPr="001B31D4">
        <w:rPr>
          <w:rFonts w:ascii="Arial" w:hAnsi="Arial" w:cs="Arial"/>
          <w:b/>
          <w:u w:val="single"/>
        </w:rPr>
        <w:t xml:space="preserve"> voie électronique uniquement : </w:t>
      </w:r>
      <w:r w:rsidR="00C7147E" w:rsidRPr="001B31D4">
        <w:rPr>
          <w:rFonts w:ascii="Arial" w:hAnsi="Arial" w:cs="Arial"/>
          <w:b/>
          <w:u w:val="single"/>
        </w:rPr>
        <w:t>30</w:t>
      </w:r>
      <w:r w:rsidRPr="001B31D4">
        <w:rPr>
          <w:rFonts w:ascii="Arial" w:hAnsi="Arial" w:cs="Arial"/>
          <w:b/>
          <w:u w:val="single"/>
        </w:rPr>
        <w:t>/</w:t>
      </w:r>
      <w:r w:rsidR="00C7147E" w:rsidRPr="001B31D4">
        <w:rPr>
          <w:rFonts w:ascii="Arial" w:hAnsi="Arial" w:cs="Arial"/>
          <w:b/>
          <w:u w:val="single"/>
        </w:rPr>
        <w:t>06</w:t>
      </w:r>
      <w:r w:rsidRPr="001B31D4">
        <w:rPr>
          <w:rFonts w:ascii="Arial" w:hAnsi="Arial" w:cs="Arial"/>
          <w:b/>
          <w:u w:val="single"/>
        </w:rPr>
        <w:t>/</w:t>
      </w:r>
      <w:r w:rsidR="00C7147E" w:rsidRPr="001B31D4">
        <w:rPr>
          <w:rFonts w:ascii="Arial" w:hAnsi="Arial" w:cs="Arial"/>
          <w:b/>
          <w:u w:val="single"/>
        </w:rPr>
        <w:t>2025</w:t>
      </w:r>
      <w:r w:rsidRPr="001B31D4">
        <w:rPr>
          <w:rFonts w:ascii="Arial" w:hAnsi="Arial" w:cs="Arial"/>
          <w:b/>
          <w:u w:val="single"/>
        </w:rPr>
        <w:t xml:space="preserve"> à </w:t>
      </w:r>
      <w:r w:rsidR="00C7147E" w:rsidRPr="001B31D4">
        <w:rPr>
          <w:rFonts w:ascii="Arial" w:hAnsi="Arial" w:cs="Arial"/>
          <w:b/>
          <w:u w:val="single"/>
        </w:rPr>
        <w:t>17</w:t>
      </w:r>
      <w:r w:rsidRPr="001B31D4">
        <w:rPr>
          <w:rFonts w:ascii="Arial" w:hAnsi="Arial" w:cs="Arial"/>
          <w:b/>
          <w:u w:val="single"/>
        </w:rPr>
        <w:t xml:space="preserve">h00 </w:t>
      </w:r>
    </w:p>
    <w:p w14:paraId="51B65C57" w14:textId="77777777" w:rsidR="006454D0" w:rsidRDefault="006454D0" w:rsidP="001B31D4">
      <w:pPr>
        <w:pStyle w:val="Retraitcorpsdetexte"/>
        <w:spacing w:before="60"/>
        <w:rPr>
          <w:rFonts w:ascii="Arial" w:hAnsi="Arial" w:cs="Arial"/>
          <w:i/>
          <w:sz w:val="20"/>
          <w:szCs w:val="20"/>
          <w:u w:val="single"/>
        </w:rPr>
      </w:pPr>
      <w:r>
        <w:rPr>
          <w:rFonts w:ascii="Arial" w:hAnsi="Arial" w:cs="Arial"/>
          <w:sz w:val="20"/>
          <w:szCs w:val="20"/>
        </w:rPr>
        <w:t>Conformément à l’article R</w:t>
      </w:r>
      <w:r w:rsidR="00962C5D">
        <w:rPr>
          <w:rFonts w:ascii="Arial" w:hAnsi="Arial" w:cs="Arial"/>
          <w:sz w:val="20"/>
          <w:szCs w:val="20"/>
        </w:rPr>
        <w:t xml:space="preserve">. </w:t>
      </w:r>
      <w:r>
        <w:rPr>
          <w:rFonts w:ascii="Arial" w:hAnsi="Arial" w:cs="Arial"/>
          <w:sz w:val="20"/>
          <w:szCs w:val="20"/>
        </w:rPr>
        <w:t xml:space="preserve">2132-3 du </w:t>
      </w:r>
      <w:r w:rsidR="00962C5D">
        <w:rPr>
          <w:rFonts w:ascii="Arial" w:hAnsi="Arial" w:cs="Arial"/>
          <w:sz w:val="20"/>
          <w:szCs w:val="20"/>
        </w:rPr>
        <w:t>Co</w:t>
      </w:r>
      <w:r>
        <w:rPr>
          <w:rFonts w:ascii="Arial" w:hAnsi="Arial" w:cs="Arial"/>
          <w:sz w:val="20"/>
          <w:szCs w:val="20"/>
        </w:rPr>
        <w:t xml:space="preserve">de de la commande publique, le pli sera remis avant la date et l'heure limites fixées au présent article par voie électronique </w:t>
      </w:r>
      <w:r>
        <w:rPr>
          <w:rFonts w:ascii="Arial" w:hAnsi="Arial" w:cs="Arial"/>
          <w:b/>
          <w:sz w:val="20"/>
          <w:szCs w:val="20"/>
        </w:rPr>
        <w:t xml:space="preserve">uniquement </w:t>
      </w:r>
      <w:r>
        <w:rPr>
          <w:rFonts w:ascii="Arial" w:hAnsi="Arial" w:cs="Arial"/>
          <w:sz w:val="20"/>
          <w:szCs w:val="20"/>
        </w:rPr>
        <w:t xml:space="preserve">via le profil acheteur (Plate-Forme des Achats de l’Etat : </w:t>
      </w:r>
      <w:hyperlink r:id="rId9" w:history="1">
        <w:r>
          <w:rPr>
            <w:rStyle w:val="Lienhypertexte"/>
            <w:rFonts w:ascii="Arial" w:hAnsi="Arial" w:cs="Arial"/>
            <w:sz w:val="20"/>
            <w:szCs w:val="20"/>
          </w:rPr>
          <w:t>https://www.marches-publics.gouv.fr/</w:t>
        </w:r>
      </w:hyperlink>
      <w:r>
        <w:rPr>
          <w:rFonts w:ascii="Arial" w:hAnsi="Arial" w:cs="Arial"/>
          <w:sz w:val="20"/>
          <w:szCs w:val="20"/>
        </w:rPr>
        <w:t xml:space="preserve">) sur lequel l’annonce a été publiée, </w:t>
      </w:r>
    </w:p>
    <w:p w14:paraId="5C01536A" w14:textId="77777777" w:rsidR="006454D0" w:rsidRDefault="006454D0" w:rsidP="006454D0">
      <w:pPr>
        <w:rPr>
          <w:rFonts w:ascii="Arial" w:hAnsi="Arial" w:cs="Arial"/>
        </w:rPr>
      </w:pPr>
    </w:p>
    <w:p w14:paraId="39E9F33B" w14:textId="77777777" w:rsidR="006454D0" w:rsidRDefault="006454D0" w:rsidP="006454D0">
      <w:pPr>
        <w:jc w:val="both"/>
        <w:rPr>
          <w:rFonts w:ascii="Arial" w:hAnsi="Arial" w:cs="Arial"/>
        </w:rPr>
      </w:pPr>
      <w:r>
        <w:rPr>
          <w:rFonts w:ascii="Arial" w:hAnsi="Arial" w:cs="Arial"/>
        </w:rPr>
        <w:t>Il appartient au candidat de prendre toutes les dispositions pour l’arrivée du pli en temps et en heure.</w:t>
      </w:r>
      <w:bookmarkStart w:id="3" w:name="_Toc233171697"/>
    </w:p>
    <w:p w14:paraId="5F250396" w14:textId="77777777" w:rsidR="006454D0" w:rsidRDefault="006454D0" w:rsidP="006454D0">
      <w:pPr>
        <w:jc w:val="both"/>
        <w:rPr>
          <w:rFonts w:ascii="Arial" w:hAnsi="Arial" w:cs="Arial"/>
        </w:rPr>
      </w:pPr>
    </w:p>
    <w:p w14:paraId="2A077393" w14:textId="77777777" w:rsidR="006454D0" w:rsidRDefault="006454D0" w:rsidP="006454D0">
      <w:pPr>
        <w:jc w:val="both"/>
        <w:rPr>
          <w:rFonts w:ascii="Arial" w:hAnsi="Arial" w:cs="Arial"/>
        </w:rPr>
      </w:pPr>
    </w:p>
    <w:p w14:paraId="7AE99F52" w14:textId="77777777" w:rsidR="006454D0" w:rsidRDefault="006454D0" w:rsidP="006454D0">
      <w:pPr>
        <w:numPr>
          <w:ilvl w:val="0"/>
          <w:numId w:val="2"/>
        </w:numPr>
        <w:rPr>
          <w:rFonts w:ascii="Arial" w:hAnsi="Arial" w:cs="Arial"/>
          <w:b/>
          <w:u w:val="single"/>
        </w:rPr>
      </w:pPr>
      <w:r>
        <w:rPr>
          <w:rFonts w:ascii="Arial" w:hAnsi="Arial" w:cs="Arial"/>
          <w:b/>
          <w:u w:val="single"/>
        </w:rPr>
        <w:t>Contenu minimum des réponses</w:t>
      </w:r>
    </w:p>
    <w:p w14:paraId="6F921395" w14:textId="77777777" w:rsidR="006454D0" w:rsidRDefault="006454D0" w:rsidP="006454D0">
      <w:pPr>
        <w:widowControl w:val="0"/>
        <w:autoSpaceDE w:val="0"/>
        <w:jc w:val="both"/>
        <w:rPr>
          <w:color w:val="000000"/>
          <w:sz w:val="22"/>
        </w:rPr>
      </w:pPr>
    </w:p>
    <w:p w14:paraId="520632A4" w14:textId="77777777" w:rsidR="006454D0" w:rsidRDefault="006454D0" w:rsidP="006454D0">
      <w:pPr>
        <w:widowControl w:val="0"/>
        <w:autoSpaceDE w:val="0"/>
        <w:ind w:firstLine="567"/>
        <w:jc w:val="both"/>
        <w:rPr>
          <w:rFonts w:ascii="Arial" w:hAnsi="Arial" w:cs="Arial"/>
        </w:rPr>
      </w:pPr>
      <w:r>
        <w:rPr>
          <w:rFonts w:ascii="Arial" w:hAnsi="Arial" w:cs="Arial"/>
        </w:rPr>
        <w:t>A l’appui de sa réponse au présent appel à concurrence, le candidat doit fournir :</w:t>
      </w:r>
    </w:p>
    <w:p w14:paraId="52D18CA0" w14:textId="77777777" w:rsidR="006454D0" w:rsidRDefault="006454D0" w:rsidP="006454D0">
      <w:pPr>
        <w:suppressAutoHyphens w:val="0"/>
        <w:jc w:val="both"/>
        <w:rPr>
          <w:b/>
          <w:color w:val="000000"/>
        </w:rPr>
      </w:pPr>
    </w:p>
    <w:bookmarkEnd w:id="3"/>
    <w:p w14:paraId="4C0CC82A"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 La lettre de présentation de la candidature (imprimé DC1) dûment datée et signée comprenant :</w:t>
      </w:r>
    </w:p>
    <w:p w14:paraId="2167DEA2"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lastRenderedPageBreak/>
        <w:t>- le nom et l’adresse du candidat ;</w:t>
      </w:r>
    </w:p>
    <w:p w14:paraId="28D4AB7E" w14:textId="77777777" w:rsidR="006454D0" w:rsidRDefault="006454D0" w:rsidP="006454D0">
      <w:pPr>
        <w:autoSpaceDE w:val="0"/>
        <w:autoSpaceDN w:val="0"/>
        <w:adjustRightInd w:val="0"/>
        <w:ind w:left="1134"/>
        <w:jc w:val="both"/>
        <w:rPr>
          <w:rFonts w:ascii="Arial" w:eastAsia="Calibri" w:hAnsi="Arial" w:cs="Arial"/>
          <w:lang w:eastAsia="en-US"/>
        </w:rPr>
      </w:pPr>
      <w:r>
        <w:rPr>
          <w:rFonts w:ascii="Arial" w:eastAsia="Calibri" w:hAnsi="Arial" w:cs="Arial"/>
          <w:lang w:eastAsia="en-US"/>
        </w:rPr>
        <w:t>- le nom de la personne habilitée à engager le candidat, avec le cas échéant, le pouvoir du signataire ou l’habilitation du mandataire.</w:t>
      </w:r>
    </w:p>
    <w:p w14:paraId="01C3D4EC"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Le présent marché signé accompagné des conditions générales d’achats de l’Université</w:t>
      </w:r>
    </w:p>
    <w:p w14:paraId="50CC1489"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L’offre technique et tarifaire du candidat accompagnée d’un RIB.</w:t>
      </w:r>
    </w:p>
    <w:p w14:paraId="403CAB75" w14:textId="77777777" w:rsidR="006454D0" w:rsidRDefault="006454D0" w:rsidP="006454D0">
      <w:pPr>
        <w:numPr>
          <w:ilvl w:val="0"/>
          <w:numId w:val="4"/>
        </w:numPr>
        <w:tabs>
          <w:tab w:val="left" w:pos="284"/>
        </w:tabs>
        <w:suppressAutoHyphens w:val="0"/>
        <w:jc w:val="both"/>
        <w:rPr>
          <w:rFonts w:ascii="Arial" w:hAnsi="Arial" w:cs="Arial"/>
        </w:rPr>
      </w:pPr>
      <w:r>
        <w:rPr>
          <w:rFonts w:ascii="Arial" w:hAnsi="Arial" w:cs="Arial"/>
        </w:rPr>
        <w:t xml:space="preserve">Si le candidat est en redressement judiciaire, la copie du ou des jugements prononcés à cet effet. </w:t>
      </w:r>
    </w:p>
    <w:p w14:paraId="728A7042" w14:textId="77777777" w:rsidR="006454D0" w:rsidRDefault="006454D0" w:rsidP="006454D0">
      <w:pPr>
        <w:tabs>
          <w:tab w:val="left" w:pos="284"/>
        </w:tabs>
        <w:suppressAutoHyphens w:val="0"/>
        <w:jc w:val="both"/>
        <w:rPr>
          <w:rFonts w:ascii="Arial" w:hAnsi="Arial" w:cs="Arial"/>
        </w:rPr>
      </w:pPr>
    </w:p>
    <w:p w14:paraId="44017C21"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00"/>
          <w:sz w:val="20"/>
          <w:szCs w:val="20"/>
        </w:rPr>
        <w:t xml:space="preserve">Le modèle de formulaire DC1, dont l’usage est </w:t>
      </w:r>
      <w:r w:rsidR="00E4705D">
        <w:rPr>
          <w:rFonts w:ascii="Arial" w:hAnsi="Arial" w:cs="Arial"/>
          <w:i/>
          <w:color w:val="000000"/>
          <w:sz w:val="20"/>
          <w:szCs w:val="20"/>
        </w:rPr>
        <w:t>recommandé, est</w:t>
      </w:r>
      <w:r>
        <w:rPr>
          <w:rFonts w:ascii="Arial" w:hAnsi="Arial" w:cs="Arial"/>
          <w:i/>
          <w:color w:val="000000"/>
          <w:sz w:val="20"/>
          <w:szCs w:val="20"/>
        </w:rPr>
        <w:t xml:space="preserve"> également disponible sur le site suivant :</w:t>
      </w:r>
    </w:p>
    <w:p w14:paraId="0803C40D" w14:textId="77777777" w:rsidR="006454D0" w:rsidRDefault="006454D0" w:rsidP="006454D0">
      <w:pPr>
        <w:pStyle w:val="Paragraphedeliste"/>
        <w:autoSpaceDE w:val="0"/>
        <w:autoSpaceDN w:val="0"/>
        <w:adjustRightInd w:val="0"/>
        <w:spacing w:after="0" w:line="240" w:lineRule="auto"/>
        <w:ind w:left="0"/>
        <w:jc w:val="both"/>
        <w:rPr>
          <w:rFonts w:ascii="Arial" w:hAnsi="Arial" w:cs="Arial"/>
          <w:i/>
          <w:color w:val="000000"/>
          <w:sz w:val="20"/>
          <w:szCs w:val="20"/>
        </w:rPr>
      </w:pPr>
      <w:r>
        <w:rPr>
          <w:rFonts w:ascii="Arial" w:hAnsi="Arial" w:cs="Arial"/>
          <w:i/>
          <w:color w:val="0000FF"/>
          <w:sz w:val="20"/>
          <w:szCs w:val="20"/>
        </w:rPr>
        <w:t>http://www.economie.gouv.fr/daj/formulaires-marches-publics</w:t>
      </w:r>
    </w:p>
    <w:p w14:paraId="1384D3D5" w14:textId="77777777" w:rsidR="006454D0" w:rsidRDefault="006454D0" w:rsidP="006454D0">
      <w:pPr>
        <w:tabs>
          <w:tab w:val="left" w:pos="284"/>
        </w:tabs>
        <w:suppressAutoHyphens w:val="0"/>
        <w:jc w:val="both"/>
        <w:rPr>
          <w:rFonts w:ascii="Arial" w:hAnsi="Arial" w:cs="Arial"/>
        </w:rPr>
      </w:pPr>
    </w:p>
    <w:p w14:paraId="69BF5331" w14:textId="77777777" w:rsidR="006454D0" w:rsidRDefault="006454D0" w:rsidP="006454D0">
      <w:pPr>
        <w:tabs>
          <w:tab w:val="left" w:pos="284"/>
        </w:tabs>
        <w:suppressAutoHyphens w:val="0"/>
        <w:jc w:val="both"/>
        <w:rPr>
          <w:rFonts w:ascii="Arial" w:hAnsi="Arial" w:cs="Arial"/>
        </w:rPr>
      </w:pPr>
    </w:p>
    <w:p w14:paraId="780D750B" w14:textId="379932AF" w:rsidR="006454D0" w:rsidRDefault="006454D0" w:rsidP="001B31D4">
      <w:pPr>
        <w:pStyle w:val="Corpsdetexte21"/>
        <w:spacing w:before="60"/>
        <w:rPr>
          <w:rFonts w:ascii="Arial" w:hAnsi="Arial" w:cs="Arial"/>
        </w:rPr>
      </w:pPr>
      <w:r>
        <w:rPr>
          <w:rFonts w:ascii="Arial" w:hAnsi="Arial" w:cs="Arial"/>
          <w:b/>
          <w:sz w:val="20"/>
          <w:szCs w:val="20"/>
        </w:rPr>
        <w:t>- Le délai de validité des offres est fixé à 90 jours à compter de la date limite fixée pour la remise des réponses.</w:t>
      </w:r>
      <w:r>
        <w:rPr>
          <w:b/>
        </w:rPr>
        <w:t xml:space="preserve"> </w:t>
      </w:r>
    </w:p>
    <w:p w14:paraId="3750130B" w14:textId="77777777" w:rsidR="006454D0" w:rsidRDefault="006454D0" w:rsidP="006454D0">
      <w:pPr>
        <w:jc w:val="both"/>
        <w:rPr>
          <w:rFonts w:ascii="Arial" w:hAnsi="Arial" w:cs="Arial"/>
        </w:rPr>
      </w:pPr>
    </w:p>
    <w:p w14:paraId="15F76424" w14:textId="77777777" w:rsidR="006454D0" w:rsidRDefault="006454D0" w:rsidP="006454D0">
      <w:pPr>
        <w:numPr>
          <w:ilvl w:val="0"/>
          <w:numId w:val="2"/>
        </w:numPr>
        <w:rPr>
          <w:rFonts w:ascii="Arial" w:hAnsi="Arial" w:cs="Arial"/>
          <w:b/>
          <w:u w:val="single"/>
        </w:rPr>
      </w:pPr>
      <w:r>
        <w:rPr>
          <w:rFonts w:ascii="Arial" w:hAnsi="Arial" w:cs="Arial"/>
          <w:b/>
          <w:u w:val="single"/>
        </w:rPr>
        <w:t>Renseignements complémentaires</w:t>
      </w:r>
    </w:p>
    <w:p w14:paraId="4EC97612" w14:textId="77777777" w:rsidR="006454D0" w:rsidRDefault="006454D0" w:rsidP="006454D0">
      <w:pPr>
        <w:suppressAutoHyphens w:val="0"/>
        <w:autoSpaceDE w:val="0"/>
        <w:autoSpaceDN w:val="0"/>
        <w:adjustRightInd w:val="0"/>
        <w:rPr>
          <w:color w:val="000000"/>
          <w:sz w:val="22"/>
          <w:szCs w:val="22"/>
        </w:rPr>
      </w:pPr>
    </w:p>
    <w:p w14:paraId="21C364D6" w14:textId="77777777" w:rsidR="006454D0" w:rsidRDefault="006454D0" w:rsidP="006454D0">
      <w:pPr>
        <w:ind w:firstLine="709"/>
        <w:jc w:val="both"/>
        <w:rPr>
          <w:rFonts w:ascii="Arial" w:hAnsi="Arial" w:cs="Arial"/>
        </w:rPr>
      </w:pPr>
      <w:r>
        <w:rPr>
          <w:rFonts w:ascii="Arial" w:hAnsi="Arial" w:cs="Arial"/>
          <w:color w:val="000000"/>
        </w:rPr>
        <w:t xml:space="preserve">Les candidats peuvent demander des renseignements complémentaires </w:t>
      </w:r>
      <w:r>
        <w:rPr>
          <w:rFonts w:ascii="Arial" w:hAnsi="Arial" w:cs="Arial"/>
        </w:rPr>
        <w:t xml:space="preserve">par voie électronique </w:t>
      </w:r>
      <w:r>
        <w:rPr>
          <w:rFonts w:ascii="Arial" w:hAnsi="Arial" w:cs="Arial"/>
          <w:b/>
        </w:rPr>
        <w:t xml:space="preserve">uniquement </w:t>
      </w:r>
      <w:r>
        <w:rPr>
          <w:rFonts w:ascii="Arial" w:hAnsi="Arial" w:cs="Arial"/>
        </w:rPr>
        <w:t xml:space="preserve">via le profil acheteur (Plate-Forme des Achats de l’Etat : </w:t>
      </w:r>
      <w:hyperlink r:id="rId10" w:history="1">
        <w:r>
          <w:rPr>
            <w:rStyle w:val="Lienhypertexte"/>
            <w:rFonts w:ascii="Arial" w:hAnsi="Arial" w:cs="Arial"/>
          </w:rPr>
          <w:t>https://www.marches-publics.gouv.fr/</w:t>
        </w:r>
      </w:hyperlink>
      <w:r>
        <w:rPr>
          <w:rFonts w:ascii="Arial" w:hAnsi="Arial" w:cs="Arial"/>
        </w:rPr>
        <w:t>)</w:t>
      </w:r>
    </w:p>
    <w:p w14:paraId="6000267B" w14:textId="77777777" w:rsidR="006454D0" w:rsidRDefault="006454D0" w:rsidP="006454D0">
      <w:pPr>
        <w:autoSpaceDE w:val="0"/>
        <w:rPr>
          <w:rFonts w:ascii="Arial" w:hAnsi="Arial" w:cs="Arial"/>
          <w:color w:val="000000"/>
        </w:rPr>
      </w:pPr>
    </w:p>
    <w:p w14:paraId="00D11421" w14:textId="620F6CBD" w:rsidR="006454D0" w:rsidRDefault="006454D0" w:rsidP="006454D0">
      <w:pPr>
        <w:pStyle w:val="Retraitcorpsdetexte"/>
        <w:tabs>
          <w:tab w:val="left" w:pos="1300"/>
        </w:tabs>
        <w:spacing w:before="60"/>
        <w:rPr>
          <w:rFonts w:ascii="Arial" w:hAnsi="Arial" w:cs="Arial"/>
          <w:i/>
          <w:sz w:val="20"/>
          <w:szCs w:val="20"/>
          <w:u w:val="single"/>
        </w:rPr>
      </w:pPr>
      <w:r>
        <w:rPr>
          <w:rFonts w:ascii="Arial" w:hAnsi="Arial" w:cs="Arial"/>
          <w:sz w:val="20"/>
          <w:szCs w:val="20"/>
        </w:rPr>
        <w:t xml:space="preserve">Cependant, l’université ne s’engage à répondre aux demandes de renseignements complémentaires que dans l’hypothèse où celles-ci lui parviendraient au plus tard le </w:t>
      </w:r>
      <w:r w:rsidR="00C7147E" w:rsidRPr="001B31D4">
        <w:rPr>
          <w:rFonts w:ascii="Arial" w:hAnsi="Arial" w:cs="Arial"/>
          <w:sz w:val="20"/>
          <w:szCs w:val="20"/>
        </w:rPr>
        <w:t>23/06/2025</w:t>
      </w:r>
      <w:r w:rsidR="001B31D4" w:rsidRPr="001B31D4">
        <w:rPr>
          <w:rFonts w:ascii="Arial" w:hAnsi="Arial" w:cs="Arial"/>
          <w:sz w:val="20"/>
          <w:szCs w:val="20"/>
        </w:rPr>
        <w:t xml:space="preserve"> </w:t>
      </w:r>
      <w:r w:rsidRPr="001B31D4">
        <w:rPr>
          <w:rFonts w:ascii="Arial" w:hAnsi="Arial" w:cs="Arial"/>
          <w:b/>
          <w:sz w:val="20"/>
          <w:szCs w:val="20"/>
        </w:rPr>
        <w:t>à</w:t>
      </w:r>
      <w:r>
        <w:rPr>
          <w:rFonts w:ascii="Arial" w:hAnsi="Arial" w:cs="Arial"/>
          <w:b/>
          <w:sz w:val="20"/>
          <w:szCs w:val="20"/>
        </w:rPr>
        <w:t xml:space="preserve"> 16 h 00</w:t>
      </w:r>
      <w:r>
        <w:rPr>
          <w:rFonts w:ascii="Arial" w:hAnsi="Arial" w:cs="Arial"/>
          <w:sz w:val="20"/>
          <w:szCs w:val="20"/>
        </w:rPr>
        <w:t xml:space="preserve"> (heure de Paris)</w:t>
      </w:r>
    </w:p>
    <w:p w14:paraId="6FFDE87D" w14:textId="77777777" w:rsidR="006454D0" w:rsidRDefault="006454D0" w:rsidP="006454D0">
      <w:pPr>
        <w:autoSpaceDE w:val="0"/>
        <w:jc w:val="both"/>
        <w:rPr>
          <w:rFonts w:ascii="Arial" w:hAnsi="Arial" w:cs="Arial"/>
          <w:color w:val="000000"/>
        </w:rPr>
      </w:pPr>
      <w:r>
        <w:rPr>
          <w:rFonts w:ascii="Arial" w:hAnsi="Arial" w:cs="Arial"/>
          <w:color w:val="000000"/>
        </w:rPr>
        <w:tab/>
        <w:t>Au-delà de cette date, l’université se réserve la possibilité de ne pas répondre aux demandes de renseignements complémentaires, en considérant qu’elles n’ont pas été transmises en temps utile.</w:t>
      </w:r>
    </w:p>
    <w:p w14:paraId="7ACCED95" w14:textId="77777777" w:rsidR="006454D0" w:rsidRDefault="006454D0" w:rsidP="006454D0">
      <w:pPr>
        <w:jc w:val="both"/>
        <w:rPr>
          <w:rFonts w:ascii="Arial" w:hAnsi="Arial" w:cs="Arial"/>
        </w:rPr>
      </w:pPr>
    </w:p>
    <w:p w14:paraId="22C36158" w14:textId="77777777" w:rsidR="006454D0" w:rsidRDefault="006454D0" w:rsidP="006454D0">
      <w:pPr>
        <w:jc w:val="both"/>
        <w:rPr>
          <w:rFonts w:ascii="Arial" w:hAnsi="Arial" w:cs="Arial"/>
        </w:rPr>
      </w:pPr>
      <w:r>
        <w:rPr>
          <w:rFonts w:ascii="Arial" w:hAnsi="Arial" w:cs="Arial"/>
        </w:rPr>
        <w:tab/>
        <w:t xml:space="preserve">Les réponses apportées par l'université seront envoyées à l'ensemble des personnes ayant retiré le dossier par courriel à l’adresse électronique indiquée par les candidats ayant téléchargé le dossier </w:t>
      </w:r>
      <w:r>
        <w:rPr>
          <w:rFonts w:ascii="Arial" w:hAnsi="Arial" w:cs="Arial"/>
          <w:b/>
          <w:i/>
          <w:u w:val="single"/>
        </w:rPr>
        <w:t xml:space="preserve">AUSSI, IL EST FORTEMENT RECOMMANDE AUX PERSONNES TELECHARGEANT LE DOSSIER DE CONSULTATION DE RENSEIGNER SUR LE PROFIL ACHETEUR </w:t>
      </w:r>
      <w:hyperlink r:id="rId11" w:history="1">
        <w:r>
          <w:rPr>
            <w:rStyle w:val="Lienhypertexte"/>
            <w:rFonts w:ascii="Arial" w:hAnsi="Arial" w:cs="Arial"/>
            <w:b/>
            <w:i/>
          </w:rPr>
          <w:t>https://www.marches-publics.gouv.fr/</w:t>
        </w:r>
      </w:hyperlink>
      <w:r>
        <w:rPr>
          <w:rFonts w:ascii="Arial" w:hAnsi="Arial" w:cs="Arial"/>
          <w:b/>
          <w:i/>
          <w:u w:val="single"/>
        </w:rPr>
        <w:t xml:space="preserve">  LE FORMULAIRE D’IDENTIFICATION DESTINE A PERMETTRE A L’UNIVERSITE DE LEUR TRANSMETTRE LES RENSEIGNEMENTS COMPLEMENTAIRES EVENTUELS</w:t>
      </w:r>
      <w:r>
        <w:rPr>
          <w:rFonts w:ascii="Arial" w:hAnsi="Arial" w:cs="Arial"/>
        </w:rPr>
        <w:t xml:space="preserve"> ;</w:t>
      </w:r>
    </w:p>
    <w:p w14:paraId="3C7A3C51" w14:textId="77777777" w:rsidR="006454D0" w:rsidRDefault="006454D0" w:rsidP="006454D0">
      <w:pPr>
        <w:ind w:left="567"/>
        <w:jc w:val="both"/>
        <w:rPr>
          <w:rFonts w:ascii="Arial" w:hAnsi="Arial" w:cs="Arial"/>
        </w:rPr>
      </w:pPr>
    </w:p>
    <w:p w14:paraId="3868D6FA" w14:textId="77777777" w:rsidR="006454D0" w:rsidRPr="001B31D4" w:rsidRDefault="006454D0" w:rsidP="006454D0">
      <w:pPr>
        <w:jc w:val="both"/>
        <w:rPr>
          <w:rFonts w:ascii="Arial" w:hAnsi="Arial" w:cs="Arial"/>
        </w:rPr>
      </w:pPr>
      <w:r w:rsidRPr="001B31D4">
        <w:rPr>
          <w:rFonts w:ascii="Arial" w:hAnsi="Arial" w:cs="Arial"/>
        </w:rPr>
        <w:t>Aucune question ne pourra être posée verbalement et aucune réponse ne sera donnée en dehors du dispositif prévu au présent article.</w:t>
      </w:r>
    </w:p>
    <w:p w14:paraId="290C0FB6" w14:textId="77777777" w:rsidR="006454D0" w:rsidRPr="001B31D4" w:rsidRDefault="006454D0" w:rsidP="006454D0">
      <w:pPr>
        <w:jc w:val="both"/>
        <w:rPr>
          <w:sz w:val="22"/>
          <w:szCs w:val="22"/>
        </w:rPr>
      </w:pPr>
    </w:p>
    <w:p w14:paraId="4EC37941" w14:textId="5DE06308" w:rsidR="006454D0" w:rsidRPr="001B31D4" w:rsidRDefault="006454D0" w:rsidP="006454D0">
      <w:pPr>
        <w:numPr>
          <w:ilvl w:val="0"/>
          <w:numId w:val="2"/>
        </w:numPr>
        <w:rPr>
          <w:rFonts w:ascii="Arial" w:hAnsi="Arial" w:cs="Arial"/>
          <w:i/>
          <w:color w:val="808080"/>
        </w:rPr>
      </w:pPr>
      <w:r w:rsidRPr="001B31D4">
        <w:rPr>
          <w:rFonts w:ascii="Arial" w:hAnsi="Arial" w:cs="Arial"/>
          <w:b/>
          <w:u w:val="single"/>
        </w:rPr>
        <w:t>Critères de sélection des candidatures</w:t>
      </w:r>
      <w:r w:rsidR="001B31D4" w:rsidRPr="001B31D4">
        <w:rPr>
          <w:rFonts w:ascii="Arial" w:hAnsi="Arial" w:cs="Arial"/>
          <w:b/>
          <w:u w:val="single"/>
        </w:rPr>
        <w:t> :</w:t>
      </w:r>
    </w:p>
    <w:p w14:paraId="3C0F9F09" w14:textId="77777777" w:rsidR="006454D0" w:rsidRDefault="006454D0" w:rsidP="006454D0">
      <w:pPr>
        <w:rPr>
          <w:rFonts w:ascii="Arial" w:hAnsi="Arial" w:cs="Arial"/>
          <w:u w:val="single"/>
        </w:rPr>
      </w:pPr>
    </w:p>
    <w:p w14:paraId="3E54EFBD" w14:textId="77777777" w:rsidR="006454D0" w:rsidRDefault="006454D0" w:rsidP="006454D0">
      <w:pPr>
        <w:rPr>
          <w:rFonts w:ascii="Arial" w:hAnsi="Arial" w:cs="Arial"/>
        </w:rPr>
      </w:pPr>
      <w:r>
        <w:rPr>
          <w:rFonts w:ascii="Arial" w:hAnsi="Arial" w:cs="Arial"/>
        </w:rPr>
        <w:t>Seront éliminés au stade de la candidature :</w:t>
      </w:r>
    </w:p>
    <w:p w14:paraId="5B7E0CD6" w14:textId="77777777" w:rsidR="006454D0" w:rsidRDefault="006454D0" w:rsidP="006454D0">
      <w:pPr>
        <w:rPr>
          <w:rFonts w:ascii="Arial" w:hAnsi="Arial" w:cs="Arial"/>
        </w:rPr>
      </w:pPr>
    </w:p>
    <w:p w14:paraId="0DBF4C28"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 Les candidats ayant transmis leur pli après la date et l’heure limite fixées dans l’avis d’appel public à la concurrence.</w:t>
      </w:r>
    </w:p>
    <w:p w14:paraId="7ED948E9" w14:textId="77777777" w:rsidR="006454D0" w:rsidRDefault="006454D0" w:rsidP="006454D0">
      <w:pPr>
        <w:pStyle w:val="Corpsdetexte"/>
        <w:numPr>
          <w:ilvl w:val="0"/>
          <w:numId w:val="5"/>
        </w:numPr>
        <w:ind w:right="-2"/>
        <w:rPr>
          <w:rFonts w:ascii="Arial" w:hAnsi="Arial" w:cs="Arial"/>
        </w:rPr>
      </w:pPr>
      <w:r>
        <w:rPr>
          <w:rFonts w:ascii="Arial" w:hAnsi="Arial" w:cs="Arial"/>
        </w:rPr>
        <w:t>Le candidat ne justifiant pas qu’il n'entre  dans aucun des cas mentionnés aux L</w:t>
      </w:r>
      <w:r w:rsidR="005D5E7F">
        <w:rPr>
          <w:rFonts w:ascii="Arial" w:hAnsi="Arial" w:cs="Arial"/>
        </w:rPr>
        <w:t>.</w:t>
      </w:r>
      <w:r>
        <w:rPr>
          <w:rFonts w:ascii="Arial" w:hAnsi="Arial" w:cs="Arial"/>
        </w:rPr>
        <w:t xml:space="preserve"> 2141-1 à L</w:t>
      </w:r>
      <w:r w:rsidR="005D5E7F">
        <w:rPr>
          <w:rFonts w:ascii="Arial" w:hAnsi="Arial" w:cs="Arial"/>
        </w:rPr>
        <w:t xml:space="preserve">. </w:t>
      </w:r>
      <w:r>
        <w:rPr>
          <w:rFonts w:ascii="Arial" w:hAnsi="Arial" w:cs="Arial"/>
        </w:rPr>
        <w:t xml:space="preserve">2141-5 du </w:t>
      </w:r>
      <w:r w:rsidR="005D5E7F">
        <w:rPr>
          <w:rFonts w:ascii="Arial" w:hAnsi="Arial" w:cs="Arial"/>
        </w:rPr>
        <w:t>C</w:t>
      </w:r>
      <w:r>
        <w:rPr>
          <w:rFonts w:ascii="Arial" w:hAnsi="Arial" w:cs="Arial"/>
        </w:rPr>
        <w:t xml:space="preserve">ode de la commande publique susvisée et notamment qu'il est en règle au regard des </w:t>
      </w:r>
      <w:hyperlink r:id="rId12" w:history="1">
        <w:r>
          <w:rPr>
            <w:rStyle w:val="Lienhypertexte"/>
            <w:rFonts w:ascii="Arial" w:hAnsi="Arial" w:cs="Arial"/>
          </w:rPr>
          <w:t>articles L. 5212-1 à L. 5212-11 du code du travail</w:t>
        </w:r>
      </w:hyperlink>
      <w:r>
        <w:rPr>
          <w:rFonts w:ascii="Arial" w:hAnsi="Arial" w:cs="Arial"/>
        </w:rPr>
        <w:t xml:space="preserve"> concernant l'emploi des travailleurs handicapés ;</w:t>
      </w:r>
    </w:p>
    <w:p w14:paraId="70CEFD31" w14:textId="77777777" w:rsidR="006454D0" w:rsidRDefault="006454D0" w:rsidP="006454D0">
      <w:pPr>
        <w:pStyle w:val="Corpsdetexte"/>
        <w:numPr>
          <w:ilvl w:val="0"/>
          <w:numId w:val="5"/>
        </w:numPr>
        <w:ind w:right="-2"/>
        <w:rPr>
          <w:rFonts w:ascii="Arial" w:hAnsi="Arial" w:cs="Arial"/>
        </w:rPr>
      </w:pPr>
      <w:r>
        <w:rPr>
          <w:rFonts w:ascii="Arial" w:hAnsi="Arial" w:cs="Arial"/>
        </w:rPr>
        <w:t xml:space="preserve">Les candidatures qui ne présentent pas des capacités techniques, professionnelles et financières suffisantes. </w:t>
      </w:r>
    </w:p>
    <w:p w14:paraId="4FD42607" w14:textId="77777777" w:rsidR="006454D0" w:rsidRDefault="006454D0" w:rsidP="006454D0">
      <w:pPr>
        <w:pStyle w:val="Corpsdetexte"/>
        <w:ind w:left="720" w:right="567" w:firstLine="0"/>
        <w:rPr>
          <w:rFonts w:ascii="Arial" w:hAnsi="Arial" w:cs="Arial"/>
          <w:u w:val="single"/>
        </w:rPr>
      </w:pPr>
    </w:p>
    <w:p w14:paraId="18C3C3AC" w14:textId="77777777" w:rsidR="006454D0" w:rsidRDefault="006454D0" w:rsidP="006454D0">
      <w:pPr>
        <w:pStyle w:val="Corpsdetexte"/>
        <w:ind w:right="-2" w:firstLine="0"/>
        <w:rPr>
          <w:rFonts w:ascii="Arial" w:hAnsi="Arial" w:cs="Arial"/>
          <w:b/>
          <w:u w:val="single"/>
        </w:rPr>
      </w:pPr>
      <w:r>
        <w:rPr>
          <w:rFonts w:ascii="Arial" w:hAnsi="Arial" w:cs="Arial"/>
          <w:b/>
          <w:u w:val="single"/>
        </w:rPr>
        <w:t>Conformément à l’article R</w:t>
      </w:r>
      <w:r w:rsidR="005D5E7F">
        <w:rPr>
          <w:rFonts w:ascii="Arial" w:hAnsi="Arial" w:cs="Arial"/>
          <w:b/>
          <w:u w:val="single"/>
        </w:rPr>
        <w:t xml:space="preserve">. </w:t>
      </w:r>
      <w:r>
        <w:rPr>
          <w:rFonts w:ascii="Arial" w:hAnsi="Arial" w:cs="Arial"/>
          <w:b/>
          <w:u w:val="single"/>
        </w:rPr>
        <w:t xml:space="preserve">2144-7 du </w:t>
      </w:r>
      <w:r w:rsidR="005D5E7F">
        <w:rPr>
          <w:rFonts w:ascii="Arial" w:hAnsi="Arial" w:cs="Arial"/>
          <w:b/>
          <w:u w:val="single"/>
        </w:rPr>
        <w:t>C</w:t>
      </w:r>
      <w:r>
        <w:rPr>
          <w:rFonts w:ascii="Arial" w:hAnsi="Arial" w:cs="Arial"/>
          <w:b/>
          <w:u w:val="single"/>
        </w:rPr>
        <w:t>ode de la commande publique 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w:t>
      </w:r>
    </w:p>
    <w:p w14:paraId="29364AE5" w14:textId="77777777" w:rsidR="006454D0" w:rsidRDefault="006454D0" w:rsidP="006454D0">
      <w:pPr>
        <w:pStyle w:val="Corpsdetexte"/>
        <w:ind w:right="-2" w:firstLine="0"/>
        <w:rPr>
          <w:rFonts w:ascii="Arial" w:hAnsi="Arial" w:cs="Arial"/>
          <w:b/>
          <w:u w:val="single"/>
        </w:rPr>
      </w:pPr>
      <w:r>
        <w:rPr>
          <w:rFonts w:ascii="Arial" w:hAnsi="Arial" w:cs="Arial"/>
          <w:b/>
          <w:u w:val="single"/>
        </w:rPr>
        <w:lastRenderedPageBreak/>
        <w:t>Dans ce cas, le soumissionnaire dont l'offre a été classée immédiatement après la sienne est sollicité pour produire les documents nécessaires.</w:t>
      </w:r>
    </w:p>
    <w:p w14:paraId="22E3E984" w14:textId="77777777" w:rsidR="006454D0" w:rsidRDefault="006454D0" w:rsidP="006454D0">
      <w:pPr>
        <w:jc w:val="both"/>
        <w:rPr>
          <w:rFonts w:ascii="Arial" w:hAnsi="Arial" w:cs="Arial"/>
        </w:rPr>
      </w:pPr>
    </w:p>
    <w:p w14:paraId="1C823AE2" w14:textId="77777777" w:rsidR="006454D0" w:rsidRDefault="006454D0" w:rsidP="006454D0">
      <w:pPr>
        <w:jc w:val="both"/>
        <w:rPr>
          <w:rFonts w:ascii="Arial" w:hAnsi="Arial" w:cs="Arial"/>
        </w:rPr>
      </w:pPr>
    </w:p>
    <w:p w14:paraId="4B199FFB" w14:textId="77777777" w:rsidR="006454D0" w:rsidRPr="00CE593F" w:rsidRDefault="006454D0" w:rsidP="00CE593F">
      <w:pPr>
        <w:numPr>
          <w:ilvl w:val="0"/>
          <w:numId w:val="2"/>
        </w:numPr>
        <w:rPr>
          <w:rFonts w:ascii="Arial" w:hAnsi="Arial" w:cs="Arial"/>
          <w:b/>
          <w:u w:val="single"/>
        </w:rPr>
      </w:pPr>
      <w:r>
        <w:rPr>
          <w:rFonts w:ascii="Arial" w:hAnsi="Arial" w:cs="Arial"/>
          <w:b/>
          <w:u w:val="single"/>
        </w:rPr>
        <w:t>Critère(s) de choix des offres : offre économiquement la plus avantageuse selon les critères suivants </w:t>
      </w:r>
      <w:r w:rsidRPr="00CE593F">
        <w:rPr>
          <w:sz w:val="22"/>
          <w:szCs w:val="22"/>
        </w:rPr>
        <w:t xml:space="preserve"> </w:t>
      </w:r>
    </w:p>
    <w:p w14:paraId="311B3CA5" w14:textId="77777777" w:rsidR="006454D0" w:rsidRDefault="006454D0" w:rsidP="006454D0">
      <w:pPr>
        <w:widowControl w:val="0"/>
        <w:autoSpaceDE w:val="0"/>
        <w:ind w:firstLine="567"/>
        <w:jc w:val="both"/>
        <w:rPr>
          <w:rFonts w:ascii="Arial" w:hAnsi="Arial" w:cs="Arial"/>
        </w:rPr>
      </w:pPr>
      <w:r>
        <w:rPr>
          <w:rFonts w:ascii="Arial" w:hAnsi="Arial" w:cs="Arial"/>
        </w:rPr>
        <w:t>Parmi les candidats ayant remis un dossier complet et une offre conforme aux exigences de l’université, les critères suivants seront pris en compte pour la détermination de l'offre économiquement la plus avantageuse, selon la pondération indiquée :</w:t>
      </w:r>
    </w:p>
    <w:p w14:paraId="7CF26552" w14:textId="77777777" w:rsidR="006454D0" w:rsidRDefault="006454D0" w:rsidP="006454D0">
      <w:pPr>
        <w:widowControl w:val="0"/>
        <w:autoSpaceDE w:val="0"/>
        <w:ind w:firstLine="567"/>
        <w:jc w:val="both"/>
        <w:rPr>
          <w:rFonts w:ascii="Arial" w:hAnsi="Arial" w:cs="Arial"/>
        </w:rPr>
      </w:pPr>
    </w:p>
    <w:p w14:paraId="2E3F1A28" w14:textId="141D2491" w:rsidR="006454D0" w:rsidRPr="001B31D4" w:rsidRDefault="006454D0" w:rsidP="006454D0">
      <w:pPr>
        <w:pStyle w:val="Retraitcorpsdetexte"/>
        <w:tabs>
          <w:tab w:val="left" w:pos="1300"/>
        </w:tabs>
        <w:spacing w:before="60"/>
        <w:rPr>
          <w:rFonts w:ascii="Arial" w:hAnsi="Arial" w:cs="Arial"/>
          <w:b/>
          <w:sz w:val="20"/>
          <w:szCs w:val="20"/>
        </w:rPr>
      </w:pPr>
      <w:r w:rsidRPr="001B31D4">
        <w:rPr>
          <w:rFonts w:ascii="Arial" w:hAnsi="Arial" w:cs="Arial"/>
          <w:b/>
          <w:sz w:val="20"/>
          <w:szCs w:val="20"/>
        </w:rPr>
        <w:t xml:space="preserve">1/ </w:t>
      </w:r>
      <w:r w:rsidR="006E6C4A" w:rsidRPr="001B31D4">
        <w:rPr>
          <w:b/>
          <w:sz w:val="20"/>
          <w:szCs w:val="20"/>
        </w:rPr>
        <w:t xml:space="preserve"> </w:t>
      </w:r>
      <w:r w:rsidR="006E6C4A" w:rsidRPr="001B31D4">
        <w:rPr>
          <w:rFonts w:ascii="Arial" w:hAnsi="Arial" w:cs="Arial"/>
          <w:b/>
          <w:sz w:val="20"/>
          <w:szCs w:val="20"/>
        </w:rPr>
        <w:t>Performance et qualité du système de capture vidéo  (Qualité d'image supérieure, Efficacité, rapidité et fiabilité du système d'autofocus sur la plage de travail spécifiée, Qualité et fonctionnalités avancées du logiciel de pilotage, Qualité de fabrication, robustesse et ergonomie du chariot mobile, du bloc caméra et de l'intégration mécanique)</w:t>
      </w:r>
      <w:r w:rsidR="001B31D4" w:rsidRPr="001B31D4">
        <w:rPr>
          <w:rFonts w:ascii="Arial" w:hAnsi="Arial" w:cs="Arial"/>
          <w:b/>
          <w:sz w:val="20"/>
          <w:szCs w:val="20"/>
        </w:rPr>
        <w:t xml:space="preserve"> </w:t>
      </w:r>
      <w:r w:rsidRPr="001B31D4">
        <w:rPr>
          <w:rFonts w:ascii="Arial" w:hAnsi="Arial" w:cs="Arial"/>
          <w:b/>
          <w:sz w:val="20"/>
          <w:szCs w:val="20"/>
        </w:rPr>
        <w:t>(</w:t>
      </w:r>
      <w:r w:rsidR="006E6C4A" w:rsidRPr="001B31D4">
        <w:rPr>
          <w:rFonts w:ascii="Arial" w:hAnsi="Arial" w:cs="Arial"/>
          <w:b/>
          <w:sz w:val="20"/>
          <w:szCs w:val="20"/>
        </w:rPr>
        <w:t xml:space="preserve">50 </w:t>
      </w:r>
      <w:r w:rsidRPr="001B31D4">
        <w:rPr>
          <w:rFonts w:ascii="Arial" w:hAnsi="Arial" w:cs="Arial"/>
          <w:b/>
          <w:sz w:val="20"/>
          <w:szCs w:val="20"/>
        </w:rPr>
        <w:t>%)</w:t>
      </w:r>
    </w:p>
    <w:p w14:paraId="45DB4221" w14:textId="17430A36" w:rsidR="006454D0" w:rsidRPr="001B31D4" w:rsidRDefault="006454D0" w:rsidP="006454D0">
      <w:pPr>
        <w:pStyle w:val="Retraitcorpsdetexte"/>
        <w:tabs>
          <w:tab w:val="left" w:pos="1300"/>
        </w:tabs>
        <w:spacing w:before="60"/>
        <w:rPr>
          <w:rFonts w:ascii="Arial" w:hAnsi="Arial" w:cs="Arial"/>
          <w:b/>
          <w:sz w:val="20"/>
          <w:szCs w:val="20"/>
        </w:rPr>
      </w:pPr>
      <w:r w:rsidRPr="001B31D4">
        <w:rPr>
          <w:rFonts w:ascii="Arial" w:hAnsi="Arial" w:cs="Arial"/>
          <w:b/>
          <w:sz w:val="20"/>
          <w:szCs w:val="20"/>
        </w:rPr>
        <w:t xml:space="preserve">2/ </w:t>
      </w:r>
      <w:r w:rsidR="006E6C4A" w:rsidRPr="001B31D4">
        <w:rPr>
          <w:rFonts w:ascii="Arial" w:hAnsi="Arial" w:cs="Arial"/>
          <w:b/>
          <w:sz w:val="20"/>
          <w:szCs w:val="20"/>
        </w:rPr>
        <w:t>Qualité du programme de formation</w:t>
      </w:r>
      <w:r w:rsidR="001B31D4" w:rsidRPr="001B31D4">
        <w:rPr>
          <w:rFonts w:ascii="Arial" w:hAnsi="Arial" w:cs="Arial"/>
          <w:b/>
          <w:sz w:val="20"/>
          <w:szCs w:val="20"/>
        </w:rPr>
        <w:t xml:space="preserve"> </w:t>
      </w:r>
      <w:r w:rsidRPr="001B31D4">
        <w:rPr>
          <w:rFonts w:ascii="Arial" w:hAnsi="Arial" w:cs="Arial"/>
          <w:b/>
          <w:sz w:val="20"/>
          <w:szCs w:val="20"/>
        </w:rPr>
        <w:t>(</w:t>
      </w:r>
      <w:r w:rsidR="006E6C4A" w:rsidRPr="001B31D4">
        <w:rPr>
          <w:rFonts w:ascii="Arial" w:hAnsi="Arial" w:cs="Arial"/>
          <w:b/>
          <w:sz w:val="20"/>
          <w:szCs w:val="20"/>
        </w:rPr>
        <w:t>25</w:t>
      </w:r>
      <w:r w:rsidRPr="001B31D4">
        <w:rPr>
          <w:rFonts w:ascii="Arial" w:hAnsi="Arial" w:cs="Arial"/>
          <w:b/>
          <w:sz w:val="20"/>
          <w:szCs w:val="20"/>
        </w:rPr>
        <w:t>%)</w:t>
      </w:r>
    </w:p>
    <w:p w14:paraId="0784BE6A" w14:textId="3DAC0D22" w:rsidR="006454D0" w:rsidRPr="001B31D4" w:rsidRDefault="006454D0" w:rsidP="006454D0">
      <w:pPr>
        <w:widowControl w:val="0"/>
        <w:autoSpaceDE w:val="0"/>
        <w:jc w:val="both"/>
        <w:rPr>
          <w:rFonts w:ascii="Arial" w:hAnsi="Arial" w:cs="Arial"/>
          <w:b/>
        </w:rPr>
      </w:pPr>
      <w:r w:rsidRPr="001B31D4">
        <w:rPr>
          <w:rFonts w:ascii="Arial" w:hAnsi="Arial" w:cs="Arial"/>
          <w:b/>
        </w:rPr>
        <w:t>3/</w:t>
      </w:r>
      <w:r w:rsidR="006E6C4A" w:rsidRPr="001B31D4">
        <w:rPr>
          <w:rFonts w:ascii="Arial" w:hAnsi="Arial" w:cs="Arial"/>
          <w:b/>
        </w:rPr>
        <w:t xml:space="preserve"> Délai global maximum de réalisation de l'ensemble des prestations</w:t>
      </w:r>
      <w:r w:rsidR="001B31D4" w:rsidRPr="001B31D4">
        <w:rPr>
          <w:rFonts w:ascii="Arial" w:hAnsi="Arial" w:cs="Arial"/>
          <w:b/>
        </w:rPr>
        <w:t xml:space="preserve"> </w:t>
      </w:r>
      <w:r w:rsidRPr="001B31D4">
        <w:rPr>
          <w:rFonts w:ascii="Arial" w:hAnsi="Arial" w:cs="Arial"/>
          <w:b/>
        </w:rPr>
        <w:t>(</w:t>
      </w:r>
      <w:r w:rsidR="006E6C4A" w:rsidRPr="001B31D4">
        <w:rPr>
          <w:rFonts w:ascii="Arial" w:hAnsi="Arial" w:cs="Arial"/>
          <w:b/>
        </w:rPr>
        <w:t>25</w:t>
      </w:r>
      <w:r w:rsidRPr="001B31D4">
        <w:rPr>
          <w:rFonts w:ascii="Arial" w:hAnsi="Arial" w:cs="Arial"/>
          <w:b/>
        </w:rPr>
        <w:t>%)</w:t>
      </w:r>
    </w:p>
    <w:p w14:paraId="47D0F469" w14:textId="77777777" w:rsidR="006454D0" w:rsidRDefault="006454D0" w:rsidP="006454D0">
      <w:pPr>
        <w:tabs>
          <w:tab w:val="left" w:pos="284"/>
        </w:tabs>
        <w:jc w:val="both"/>
        <w:rPr>
          <w:rFonts w:ascii="Arial" w:hAnsi="Arial" w:cs="Arial"/>
          <w:b/>
        </w:rPr>
      </w:pPr>
    </w:p>
    <w:p w14:paraId="363D30C5" w14:textId="77777777" w:rsidR="006454D0" w:rsidRDefault="006454D0" w:rsidP="006454D0">
      <w:pPr>
        <w:tabs>
          <w:tab w:val="left" w:pos="284"/>
        </w:tabs>
        <w:jc w:val="both"/>
        <w:rPr>
          <w:rFonts w:ascii="Arial" w:hAnsi="Arial" w:cs="Arial"/>
          <w:b/>
        </w:rPr>
      </w:pPr>
    </w:p>
    <w:p w14:paraId="6484BA20" w14:textId="77777777" w:rsidR="006454D0" w:rsidRDefault="006454D0" w:rsidP="006454D0">
      <w:pPr>
        <w:ind w:firstLine="567"/>
        <w:jc w:val="both"/>
        <w:rPr>
          <w:rFonts w:ascii="Arial" w:hAnsi="Arial" w:cs="Arial"/>
          <w:b/>
          <w:color w:val="000000"/>
        </w:rPr>
      </w:pPr>
      <w:r>
        <w:rPr>
          <w:rFonts w:ascii="Arial" w:hAnsi="Arial" w:cs="Arial"/>
        </w:rPr>
        <w:t xml:space="preserve">L’attention des candidats est appelée sur le fait que le pouvoir adjudicateur se réserve la possibilité de ne pas donner suite à l’appel public à la concurrence pour des motifs d’intérêt général, y compris, le cas échéant, d’ordre financier. </w:t>
      </w:r>
    </w:p>
    <w:p w14:paraId="52E53F2E" w14:textId="77777777" w:rsidR="00CE2F93" w:rsidRDefault="00CE2F93" w:rsidP="00CE2F93">
      <w:pPr>
        <w:ind w:firstLine="284"/>
        <w:jc w:val="both"/>
        <w:rPr>
          <w:rFonts w:ascii="Arial" w:hAnsi="Arial" w:cs="Arial"/>
          <w:szCs w:val="22"/>
        </w:rPr>
      </w:pPr>
    </w:p>
    <w:p w14:paraId="3FB5B495" w14:textId="77777777" w:rsidR="00CE2F93" w:rsidRPr="00FF5427" w:rsidRDefault="00CE2F93" w:rsidP="00CE2F93">
      <w:pPr>
        <w:ind w:firstLine="284"/>
        <w:jc w:val="both"/>
        <w:rPr>
          <w:rFonts w:ascii="Arial" w:hAnsi="Arial" w:cs="Arial"/>
          <w:szCs w:val="22"/>
        </w:rPr>
      </w:pPr>
    </w:p>
    <w:p w14:paraId="38DD8F0C" w14:textId="77777777" w:rsidR="00CE2F93" w:rsidRDefault="00CE2F93" w:rsidP="00CE2F93">
      <w:pPr>
        <w:numPr>
          <w:ilvl w:val="0"/>
          <w:numId w:val="3"/>
        </w:numPr>
        <w:rPr>
          <w:rFonts w:ascii="Arial" w:hAnsi="Arial" w:cs="Arial"/>
          <w:b/>
          <w:u w:val="single"/>
        </w:rPr>
      </w:pPr>
      <w:r>
        <w:rPr>
          <w:rFonts w:ascii="Arial" w:hAnsi="Arial" w:cs="Arial"/>
          <w:b/>
          <w:u w:val="single"/>
        </w:rPr>
        <w:t>Commande</w:t>
      </w:r>
    </w:p>
    <w:p w14:paraId="26C58DD0" w14:textId="77777777" w:rsidR="00CE2F93" w:rsidRDefault="00CE2F93" w:rsidP="00CE2F93">
      <w:pPr>
        <w:jc w:val="both"/>
        <w:rPr>
          <w:rFonts w:ascii="Arial" w:hAnsi="Arial" w:cs="Arial"/>
        </w:rPr>
      </w:pPr>
    </w:p>
    <w:p w14:paraId="03DE1EDC" w14:textId="77777777" w:rsidR="00CE2F93" w:rsidRPr="00CA0AE7" w:rsidRDefault="00CE2F93" w:rsidP="00CE2F93">
      <w:pPr>
        <w:jc w:val="both"/>
        <w:rPr>
          <w:rFonts w:ascii="Arial" w:hAnsi="Arial" w:cs="Arial"/>
        </w:rPr>
      </w:pPr>
      <w:r w:rsidRPr="00CA0AE7">
        <w:rPr>
          <w:rFonts w:ascii="Arial" w:hAnsi="Arial" w:cs="Arial"/>
        </w:rPr>
        <w:t>Suite à l’engagement juridique</w:t>
      </w:r>
      <w:r>
        <w:rPr>
          <w:rFonts w:ascii="Arial" w:hAnsi="Arial" w:cs="Arial"/>
        </w:rPr>
        <w:t xml:space="preserve">, la notification du marché, le titulaire recevra l’engagement financier de l’université par bon de commande. </w:t>
      </w:r>
      <w:r w:rsidRPr="00FF47B8">
        <w:rPr>
          <w:rFonts w:ascii="Arial" w:hAnsi="Arial" w:cs="Arial"/>
          <w:u w:val="single"/>
        </w:rPr>
        <w:t>La commande ne peut être validée qu’a réception du bon de commande de l’université</w:t>
      </w:r>
      <w:r>
        <w:rPr>
          <w:rFonts w:ascii="Arial" w:hAnsi="Arial" w:cs="Arial"/>
        </w:rPr>
        <w:t xml:space="preserve"> (format : 45……).</w:t>
      </w:r>
    </w:p>
    <w:p w14:paraId="7B529D88" w14:textId="77777777" w:rsidR="006454D0" w:rsidRDefault="006454D0" w:rsidP="006454D0">
      <w:pPr>
        <w:widowControl w:val="0"/>
        <w:autoSpaceDE w:val="0"/>
        <w:jc w:val="both"/>
        <w:rPr>
          <w:b/>
          <w:color w:val="000000"/>
          <w:sz w:val="22"/>
        </w:rPr>
      </w:pPr>
    </w:p>
    <w:p w14:paraId="2B7272C7" w14:textId="77777777" w:rsidR="00CE2F93" w:rsidRDefault="00CE2F93" w:rsidP="006454D0">
      <w:pPr>
        <w:widowControl w:val="0"/>
        <w:autoSpaceDE w:val="0"/>
        <w:jc w:val="both"/>
        <w:rPr>
          <w:b/>
          <w:color w:val="000000"/>
          <w:sz w:val="22"/>
        </w:rPr>
      </w:pPr>
    </w:p>
    <w:p w14:paraId="60AA063F" w14:textId="77777777" w:rsidR="006454D0" w:rsidRDefault="00CE2F93" w:rsidP="006454D0">
      <w:pPr>
        <w:numPr>
          <w:ilvl w:val="0"/>
          <w:numId w:val="2"/>
        </w:numPr>
        <w:rPr>
          <w:rFonts w:ascii="Arial" w:hAnsi="Arial" w:cs="Arial"/>
          <w:b/>
          <w:u w:val="single"/>
        </w:rPr>
      </w:pPr>
      <w:r>
        <w:rPr>
          <w:rFonts w:ascii="Arial" w:hAnsi="Arial" w:cs="Arial"/>
          <w:b/>
          <w:u w:val="single"/>
        </w:rPr>
        <w:t>Facturation</w:t>
      </w:r>
      <w:r w:rsidR="006454D0">
        <w:rPr>
          <w:rFonts w:ascii="Arial" w:hAnsi="Arial" w:cs="Arial"/>
          <w:b/>
          <w:u w:val="single"/>
        </w:rPr>
        <w:t xml:space="preserve"> </w:t>
      </w:r>
    </w:p>
    <w:p w14:paraId="75BE8370" w14:textId="77777777" w:rsidR="006454D0" w:rsidRDefault="006454D0" w:rsidP="006454D0">
      <w:pPr>
        <w:rPr>
          <w:rFonts w:ascii="Arial" w:hAnsi="Arial" w:cs="Arial"/>
          <w:b/>
          <w:u w:val="single"/>
        </w:rPr>
      </w:pPr>
    </w:p>
    <w:p w14:paraId="28C556C0" w14:textId="77777777" w:rsidR="006454D0" w:rsidRDefault="006454D0" w:rsidP="006454D0">
      <w:pPr>
        <w:pStyle w:val="Sansinterligne"/>
        <w:jc w:val="both"/>
        <w:rPr>
          <w:rFonts w:ascii="Arial" w:hAnsi="Arial" w:cs="Arial"/>
          <w:b/>
          <w:sz w:val="20"/>
          <w:szCs w:val="20"/>
        </w:rPr>
      </w:pPr>
      <w:r>
        <w:rPr>
          <w:rFonts w:ascii="Arial" w:hAnsi="Arial" w:cs="Arial"/>
          <w:b/>
          <w:sz w:val="20"/>
          <w:szCs w:val="20"/>
        </w:rPr>
        <w:t>Le titulaire est invité à utiliser le portail Chorus Pro pour le dépôt des factures dématérialisées. Sur le portail, il lui ait demandé de joindre sa propre facture en page 2.</w:t>
      </w:r>
    </w:p>
    <w:p w14:paraId="359DCF5B" w14:textId="77777777" w:rsidR="006454D0" w:rsidRDefault="006454D0" w:rsidP="006454D0">
      <w:pPr>
        <w:rPr>
          <w:rFonts w:ascii="Arial" w:hAnsi="Arial" w:cs="Arial"/>
        </w:rPr>
      </w:pPr>
    </w:p>
    <w:p w14:paraId="0228941A" w14:textId="77777777" w:rsidR="006454D0" w:rsidRDefault="006454D0" w:rsidP="006454D0">
      <w:pPr>
        <w:jc w:val="both"/>
        <w:rPr>
          <w:rFonts w:ascii="Arial" w:hAnsi="Arial" w:cs="Arial"/>
        </w:rPr>
      </w:pPr>
      <w:r>
        <w:rPr>
          <w:rFonts w:ascii="Arial" w:hAnsi="Arial" w:cs="Arial"/>
        </w:rPr>
        <w:t>ATTENTION : Outre les mentions légales obligatoires les factures devront comporter le N° du marché (format UB :…..) et le N° d’engagement financier (format : 45……) transmis par la composante émettrice de la commande.</w:t>
      </w:r>
    </w:p>
    <w:p w14:paraId="69C66C34" w14:textId="77777777" w:rsidR="006454D0" w:rsidRDefault="006454D0" w:rsidP="006454D0">
      <w:pPr>
        <w:widowControl w:val="0"/>
        <w:autoSpaceDE w:val="0"/>
        <w:jc w:val="both"/>
        <w:rPr>
          <w:b/>
          <w:color w:val="000000"/>
          <w:sz w:val="22"/>
        </w:rPr>
      </w:pPr>
      <w:r>
        <w:rPr>
          <w:b/>
          <w:color w:val="000000"/>
          <w:sz w:val="22"/>
        </w:rPr>
        <w:tab/>
      </w:r>
    </w:p>
    <w:p w14:paraId="40BC14B2" w14:textId="73C2F380" w:rsidR="00032AB9" w:rsidRPr="00032AB9" w:rsidRDefault="00032AB9" w:rsidP="00032AB9">
      <w:pPr>
        <w:widowControl w:val="0"/>
        <w:autoSpaceDE w:val="0"/>
        <w:jc w:val="both"/>
        <w:rPr>
          <w:rFonts w:ascii="Arial" w:hAnsi="Arial" w:cs="Arial"/>
          <w:b/>
          <w:u w:val="single"/>
        </w:rPr>
      </w:pPr>
      <w:r w:rsidRPr="00032AB9">
        <w:rPr>
          <w:rFonts w:ascii="Arial" w:hAnsi="Arial" w:cs="Arial"/>
          <w:b/>
          <w:u w:val="single"/>
        </w:rPr>
        <w:t>1</w:t>
      </w:r>
      <w:r>
        <w:rPr>
          <w:rFonts w:ascii="Arial" w:hAnsi="Arial" w:cs="Arial"/>
          <w:b/>
          <w:u w:val="single"/>
        </w:rPr>
        <w:t>6</w:t>
      </w:r>
      <w:r w:rsidRPr="00032AB9">
        <w:rPr>
          <w:rFonts w:ascii="Arial" w:hAnsi="Arial" w:cs="Arial"/>
          <w:b/>
          <w:u w:val="single"/>
        </w:rPr>
        <w:t>.Conditions de livraison</w:t>
      </w:r>
    </w:p>
    <w:p w14:paraId="0A72D359" w14:textId="77777777" w:rsidR="00032AB9" w:rsidRPr="00032AB9" w:rsidRDefault="00032AB9" w:rsidP="00032AB9">
      <w:pPr>
        <w:widowControl w:val="0"/>
        <w:autoSpaceDE w:val="0"/>
        <w:jc w:val="both"/>
        <w:rPr>
          <w:b/>
          <w:color w:val="000000"/>
          <w:sz w:val="24"/>
          <w:szCs w:val="24"/>
        </w:rPr>
      </w:pPr>
    </w:p>
    <w:p w14:paraId="7222B946" w14:textId="77777777" w:rsidR="00032AB9" w:rsidRPr="00032AB9" w:rsidRDefault="00032AB9" w:rsidP="00032AB9">
      <w:pPr>
        <w:widowControl w:val="0"/>
        <w:autoSpaceDE w:val="0"/>
        <w:jc w:val="both"/>
        <w:rPr>
          <w:rFonts w:ascii="Arial" w:hAnsi="Arial" w:cs="Arial"/>
        </w:rPr>
      </w:pPr>
      <w:r w:rsidRPr="00032AB9">
        <w:rPr>
          <w:rFonts w:ascii="Arial" w:hAnsi="Arial" w:cs="Arial"/>
        </w:rPr>
        <w:t>Avant de procéder aux livraisons, le titulaire se met en relation avec le conducteur du projet pour l’université désigné lors de la notification du marché, afin notamment de convenir avec lui d’une date et d’une heure de livraison et d’installation.</w:t>
      </w:r>
    </w:p>
    <w:p w14:paraId="392A9842" w14:textId="77777777" w:rsidR="00032AB9" w:rsidRPr="00032AB9" w:rsidRDefault="00032AB9" w:rsidP="00032AB9">
      <w:pPr>
        <w:widowControl w:val="0"/>
        <w:autoSpaceDE w:val="0"/>
        <w:jc w:val="both"/>
        <w:rPr>
          <w:b/>
          <w:color w:val="000000"/>
          <w:sz w:val="24"/>
          <w:szCs w:val="24"/>
        </w:rPr>
      </w:pPr>
    </w:p>
    <w:p w14:paraId="321FF01F" w14:textId="77777777" w:rsidR="00032AB9" w:rsidRPr="00032AB9" w:rsidRDefault="00032AB9" w:rsidP="00032AB9">
      <w:pPr>
        <w:widowControl w:val="0"/>
        <w:autoSpaceDE w:val="0"/>
        <w:jc w:val="both"/>
        <w:rPr>
          <w:rFonts w:ascii="Arial" w:hAnsi="Arial" w:cs="Arial"/>
        </w:rPr>
      </w:pPr>
      <w:r w:rsidRPr="00032AB9">
        <w:rPr>
          <w:rFonts w:ascii="Arial" w:hAnsi="Arial" w:cs="Arial"/>
        </w:rPr>
        <w:t>Les livraisons sont effectuées, sans supplément de prix, à l’intérieur des locaux.</w:t>
      </w:r>
    </w:p>
    <w:p w14:paraId="0E4BAE6E" w14:textId="77777777" w:rsidR="00032AB9" w:rsidRPr="00032AB9" w:rsidRDefault="00032AB9" w:rsidP="00032AB9">
      <w:pPr>
        <w:widowControl w:val="0"/>
        <w:autoSpaceDE w:val="0"/>
        <w:jc w:val="both"/>
        <w:rPr>
          <w:rFonts w:ascii="Arial" w:hAnsi="Arial" w:cs="Arial"/>
        </w:rPr>
      </w:pPr>
      <w:r w:rsidRPr="00032AB9">
        <w:rPr>
          <w:rFonts w:ascii="Arial" w:hAnsi="Arial" w:cs="Arial"/>
        </w:rPr>
        <w:t>Le matériel livré est déposé à l’emplacement indiqué par les personnels de l’université en service.</w:t>
      </w:r>
    </w:p>
    <w:p w14:paraId="086F6B49" w14:textId="77777777" w:rsidR="00032AB9" w:rsidRPr="00032AB9" w:rsidRDefault="00032AB9" w:rsidP="00032AB9">
      <w:pPr>
        <w:widowControl w:val="0"/>
        <w:autoSpaceDE w:val="0"/>
        <w:jc w:val="both"/>
        <w:rPr>
          <w:rFonts w:ascii="Arial" w:hAnsi="Arial" w:cs="Arial"/>
        </w:rPr>
      </w:pPr>
      <w:r w:rsidRPr="00032AB9">
        <w:rPr>
          <w:rFonts w:ascii="Arial" w:hAnsi="Arial" w:cs="Arial"/>
        </w:rPr>
        <w:t>Aucun colis ne doit être laissé à l’extérieur de l’établissement.</w:t>
      </w:r>
    </w:p>
    <w:p w14:paraId="35738146"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Dans un souci de développement durable, le titulaire s’engage à réduire au maximum les emballages, ces derniers devant être suffisants pour transporter et protéger les équipements.</w:t>
      </w:r>
    </w:p>
    <w:p w14:paraId="2B332549" w14:textId="77777777" w:rsidR="00032AB9" w:rsidRPr="00032AB9" w:rsidRDefault="00032AB9" w:rsidP="00032AB9">
      <w:pPr>
        <w:widowControl w:val="0"/>
        <w:autoSpaceDE w:val="0"/>
        <w:jc w:val="both"/>
        <w:rPr>
          <w:rFonts w:ascii="Arial" w:hAnsi="Arial" w:cs="Arial"/>
          <w:b/>
          <w:bCs/>
          <w:i/>
          <w:iCs/>
        </w:rPr>
      </w:pPr>
      <w:r w:rsidRPr="00032AB9">
        <w:rPr>
          <w:rFonts w:ascii="Arial" w:hAnsi="Arial" w:cs="Arial"/>
          <w:b/>
          <w:bCs/>
          <w:i/>
          <w:iCs/>
        </w:rPr>
        <w:t>Cette démarche conduit le titulaire à supprimer tout emballage surdimensionné ou inutile.</w:t>
      </w:r>
    </w:p>
    <w:p w14:paraId="642A269A" w14:textId="77777777" w:rsidR="00032AB9" w:rsidRPr="00032AB9" w:rsidRDefault="00032AB9" w:rsidP="00032AB9">
      <w:pPr>
        <w:widowControl w:val="0"/>
        <w:autoSpaceDE w:val="0"/>
        <w:jc w:val="both"/>
        <w:rPr>
          <w:rFonts w:ascii="Arial" w:hAnsi="Arial" w:cs="Arial"/>
        </w:rPr>
      </w:pPr>
    </w:p>
    <w:p w14:paraId="4017CDEB" w14:textId="77777777" w:rsidR="00032AB9" w:rsidRPr="00032AB9" w:rsidRDefault="00032AB9" w:rsidP="00032AB9">
      <w:pPr>
        <w:widowControl w:val="0"/>
        <w:autoSpaceDE w:val="0"/>
        <w:jc w:val="both"/>
        <w:rPr>
          <w:rFonts w:ascii="Arial" w:hAnsi="Arial" w:cs="Arial"/>
        </w:rPr>
      </w:pPr>
      <w:r w:rsidRPr="00032AB9">
        <w:rPr>
          <w:rFonts w:ascii="Arial" w:hAnsi="Arial" w:cs="Arial"/>
        </w:rPr>
        <w:tab/>
        <w:t>Les opérations de livraison réalisées par le titulaire incluent :</w:t>
      </w:r>
    </w:p>
    <w:p w14:paraId="6C438064" w14:textId="77777777" w:rsidR="00032AB9" w:rsidRPr="00032AB9" w:rsidRDefault="00032AB9" w:rsidP="00032AB9">
      <w:pPr>
        <w:widowControl w:val="0"/>
        <w:autoSpaceDE w:val="0"/>
        <w:jc w:val="both"/>
        <w:rPr>
          <w:rFonts w:ascii="Arial" w:hAnsi="Arial" w:cs="Arial"/>
        </w:rPr>
      </w:pPr>
      <w:r w:rsidRPr="00032AB9">
        <w:rPr>
          <w:rFonts w:ascii="Arial" w:hAnsi="Arial" w:cs="Arial"/>
        </w:rPr>
        <w:t>i.</w:t>
      </w:r>
      <w:r w:rsidRPr="00032AB9">
        <w:rPr>
          <w:rFonts w:ascii="Arial" w:hAnsi="Arial" w:cs="Arial"/>
        </w:rPr>
        <w:tab/>
        <w:t>Le transport jusqu'au lieu d'implantation, (décharge du matériel compris),</w:t>
      </w:r>
    </w:p>
    <w:p w14:paraId="74A17C3A" w14:textId="77777777" w:rsidR="00032AB9" w:rsidRPr="00032AB9" w:rsidRDefault="00032AB9" w:rsidP="00032AB9">
      <w:pPr>
        <w:widowControl w:val="0"/>
        <w:autoSpaceDE w:val="0"/>
        <w:jc w:val="both"/>
        <w:rPr>
          <w:rFonts w:ascii="Arial" w:hAnsi="Arial" w:cs="Arial"/>
        </w:rPr>
      </w:pPr>
      <w:r w:rsidRPr="00032AB9">
        <w:rPr>
          <w:rFonts w:ascii="Arial" w:hAnsi="Arial" w:cs="Arial"/>
        </w:rPr>
        <w:t>ii.</w:t>
      </w:r>
      <w:r w:rsidRPr="00032AB9">
        <w:rPr>
          <w:rFonts w:ascii="Arial" w:hAnsi="Arial" w:cs="Arial"/>
        </w:rPr>
        <w:tab/>
        <w:t>La fourniture de l'ensemble des matériels de manutention,</w:t>
      </w:r>
    </w:p>
    <w:p w14:paraId="7227BFAB" w14:textId="77777777" w:rsidR="00032AB9" w:rsidRPr="00032AB9" w:rsidRDefault="00032AB9" w:rsidP="00032AB9">
      <w:pPr>
        <w:widowControl w:val="0"/>
        <w:autoSpaceDE w:val="0"/>
        <w:jc w:val="both"/>
        <w:rPr>
          <w:rFonts w:ascii="Arial" w:hAnsi="Arial" w:cs="Arial"/>
        </w:rPr>
      </w:pPr>
      <w:r w:rsidRPr="00032AB9">
        <w:rPr>
          <w:rFonts w:ascii="Arial" w:hAnsi="Arial" w:cs="Arial"/>
        </w:rPr>
        <w:t>iii.</w:t>
      </w:r>
      <w:r w:rsidRPr="00032AB9">
        <w:rPr>
          <w:rFonts w:ascii="Arial" w:hAnsi="Arial" w:cs="Arial"/>
        </w:rPr>
        <w:tab/>
        <w:t>La protection des espaces traversés (murs, sols, portes, etc.),</w:t>
      </w:r>
    </w:p>
    <w:p w14:paraId="79F0F409" w14:textId="77777777" w:rsidR="00032AB9" w:rsidRPr="00032AB9" w:rsidRDefault="00032AB9" w:rsidP="00032AB9">
      <w:pPr>
        <w:widowControl w:val="0"/>
        <w:autoSpaceDE w:val="0"/>
        <w:jc w:val="both"/>
        <w:rPr>
          <w:rFonts w:ascii="Arial" w:hAnsi="Arial" w:cs="Arial"/>
        </w:rPr>
      </w:pPr>
      <w:r w:rsidRPr="00032AB9">
        <w:rPr>
          <w:rFonts w:ascii="Arial" w:hAnsi="Arial" w:cs="Arial"/>
        </w:rPr>
        <w:t>iv.</w:t>
      </w:r>
      <w:r w:rsidRPr="00032AB9">
        <w:rPr>
          <w:rFonts w:ascii="Arial" w:hAnsi="Arial" w:cs="Arial"/>
        </w:rPr>
        <w:tab/>
        <w:t>L'enlèvement des emballages et déchets et leur élimination dans le respect de la règlementation en vigueur,</w:t>
      </w:r>
    </w:p>
    <w:p w14:paraId="2BCEF348" w14:textId="77777777" w:rsidR="00032AB9" w:rsidRPr="00032AB9" w:rsidRDefault="00032AB9" w:rsidP="00032AB9">
      <w:pPr>
        <w:widowControl w:val="0"/>
        <w:autoSpaceDE w:val="0"/>
        <w:jc w:val="both"/>
        <w:rPr>
          <w:rFonts w:ascii="Arial" w:hAnsi="Arial" w:cs="Arial"/>
        </w:rPr>
      </w:pPr>
      <w:r w:rsidRPr="00032AB9">
        <w:rPr>
          <w:rFonts w:ascii="Arial" w:hAnsi="Arial" w:cs="Arial"/>
        </w:rPr>
        <w:lastRenderedPageBreak/>
        <w:t>v.</w:t>
      </w:r>
      <w:r w:rsidRPr="00032AB9">
        <w:rPr>
          <w:rFonts w:ascii="Arial" w:hAnsi="Arial" w:cs="Arial"/>
        </w:rPr>
        <w:tab/>
        <w:t>Le nettoyage des zones traversées pour ôter toutes traces de passage.</w:t>
      </w:r>
    </w:p>
    <w:p w14:paraId="3D57EE4B" w14:textId="77777777" w:rsidR="00032AB9" w:rsidRPr="00032AB9" w:rsidRDefault="00032AB9" w:rsidP="00032AB9">
      <w:pPr>
        <w:widowControl w:val="0"/>
        <w:autoSpaceDE w:val="0"/>
        <w:jc w:val="both"/>
        <w:rPr>
          <w:rFonts w:ascii="Arial" w:hAnsi="Arial" w:cs="Arial"/>
        </w:rPr>
      </w:pPr>
    </w:p>
    <w:p w14:paraId="715D849E" w14:textId="77777777" w:rsidR="00032AB9" w:rsidRPr="00032AB9" w:rsidRDefault="00032AB9" w:rsidP="00032AB9">
      <w:pPr>
        <w:widowControl w:val="0"/>
        <w:autoSpaceDE w:val="0"/>
        <w:jc w:val="both"/>
        <w:rPr>
          <w:rFonts w:ascii="Arial" w:hAnsi="Arial" w:cs="Arial"/>
        </w:rPr>
      </w:pPr>
      <w:r w:rsidRPr="00032AB9">
        <w:rPr>
          <w:rFonts w:ascii="Arial" w:hAnsi="Arial" w:cs="Arial"/>
        </w:rPr>
        <w:t>Par dérogation aux dispositions à l’article 21 du CCAG FCS, le bon de livraison doit également faire apparaître :</w:t>
      </w:r>
    </w:p>
    <w:p w14:paraId="2BB58548"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destinataire ;</w:t>
      </w:r>
    </w:p>
    <w:p w14:paraId="6DC6D393"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 n° du bon de commande ;</w:t>
      </w:r>
    </w:p>
    <w:p w14:paraId="7FAFA5FC"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L'adresse de livraison ;</w:t>
      </w:r>
    </w:p>
    <w:p w14:paraId="107FB0DB" w14:textId="77777777" w:rsidR="00032AB9" w:rsidRPr="00032AB9" w:rsidRDefault="00032AB9" w:rsidP="00032AB9">
      <w:pPr>
        <w:widowControl w:val="0"/>
        <w:autoSpaceDE w:val="0"/>
        <w:jc w:val="both"/>
        <w:rPr>
          <w:rFonts w:ascii="Arial" w:hAnsi="Arial" w:cs="Arial"/>
        </w:rPr>
      </w:pPr>
      <w:r w:rsidRPr="00032AB9">
        <w:rPr>
          <w:rFonts w:ascii="Arial" w:hAnsi="Arial" w:cs="Arial"/>
        </w:rPr>
        <w:t>•</w:t>
      </w:r>
      <w:r w:rsidRPr="00032AB9">
        <w:rPr>
          <w:rFonts w:ascii="Arial" w:hAnsi="Arial" w:cs="Arial"/>
        </w:rPr>
        <w:tab/>
        <w:t>Les quantités livrées.</w:t>
      </w:r>
    </w:p>
    <w:p w14:paraId="0DB0823A" w14:textId="77777777" w:rsidR="00032AB9" w:rsidRPr="00032AB9" w:rsidRDefault="00032AB9" w:rsidP="00032AB9">
      <w:pPr>
        <w:widowControl w:val="0"/>
        <w:autoSpaceDE w:val="0"/>
        <w:jc w:val="both"/>
        <w:rPr>
          <w:rFonts w:ascii="Arial" w:hAnsi="Arial" w:cs="Arial"/>
        </w:rPr>
      </w:pPr>
      <w:r w:rsidRPr="00032AB9">
        <w:rPr>
          <w:rFonts w:ascii="Arial" w:hAnsi="Arial" w:cs="Arial"/>
        </w:rPr>
        <w:t>L’emballage et l’étiquetage doivent assurer une information et une protection efficaces, tant du point de vue de la conservation que du point de vue de la manutention, jusqu’à destination finale.</w:t>
      </w:r>
    </w:p>
    <w:p w14:paraId="4780952E" w14:textId="77777777" w:rsidR="00032AB9" w:rsidRPr="00032AB9" w:rsidRDefault="00032AB9" w:rsidP="00032AB9">
      <w:pPr>
        <w:widowControl w:val="0"/>
        <w:autoSpaceDE w:val="0"/>
        <w:jc w:val="both"/>
        <w:rPr>
          <w:rFonts w:ascii="Arial" w:hAnsi="Arial" w:cs="Arial"/>
        </w:rPr>
      </w:pPr>
      <w:r w:rsidRPr="00032AB9">
        <w:rPr>
          <w:rFonts w:ascii="Arial" w:hAnsi="Arial" w:cs="Arial"/>
        </w:rPr>
        <w:t>Ils doivent être conformes à tous règlements et normes.</w:t>
      </w:r>
    </w:p>
    <w:p w14:paraId="2AE7E2B3" w14:textId="176784D7" w:rsidR="00032AB9" w:rsidRDefault="00032AB9" w:rsidP="00032AB9">
      <w:pPr>
        <w:widowControl w:val="0"/>
        <w:autoSpaceDE w:val="0"/>
        <w:jc w:val="both"/>
        <w:rPr>
          <w:rFonts w:ascii="Arial" w:hAnsi="Arial" w:cs="Arial"/>
        </w:rPr>
      </w:pPr>
      <w:r w:rsidRPr="00032AB9">
        <w:rPr>
          <w:rFonts w:ascii="Arial" w:hAnsi="Arial" w:cs="Arial"/>
        </w:rPr>
        <w:t>Les dégâts occasionnés par un emballage défectueux, mal adapté ou insuffisant, sont à la charge du titulaire.</w:t>
      </w:r>
    </w:p>
    <w:p w14:paraId="795FF41C" w14:textId="77777777" w:rsidR="00032AB9" w:rsidRPr="00032AB9" w:rsidRDefault="00032AB9" w:rsidP="00032AB9">
      <w:pPr>
        <w:widowControl w:val="0"/>
        <w:autoSpaceDE w:val="0"/>
        <w:jc w:val="both"/>
        <w:rPr>
          <w:rFonts w:ascii="Arial" w:hAnsi="Arial" w:cs="Arial"/>
        </w:rPr>
      </w:pPr>
    </w:p>
    <w:p w14:paraId="7C320106" w14:textId="77777777" w:rsidR="006454D0" w:rsidRPr="00032AB9" w:rsidRDefault="006454D0" w:rsidP="006454D0">
      <w:pPr>
        <w:widowControl w:val="0"/>
        <w:autoSpaceDE w:val="0"/>
        <w:jc w:val="both"/>
        <w:rPr>
          <w:rFonts w:ascii="Arial" w:hAnsi="Arial" w:cs="Arial"/>
        </w:rPr>
      </w:pPr>
    </w:p>
    <w:p w14:paraId="255E36DF" w14:textId="77777777" w:rsidR="006454D0" w:rsidRDefault="006454D0" w:rsidP="006454D0">
      <w:pPr>
        <w:numPr>
          <w:ilvl w:val="0"/>
          <w:numId w:val="2"/>
        </w:numPr>
        <w:rPr>
          <w:rFonts w:ascii="Arial" w:hAnsi="Arial" w:cs="Arial"/>
          <w:b/>
          <w:u w:val="single"/>
        </w:rPr>
      </w:pPr>
      <w:r>
        <w:rPr>
          <w:rFonts w:ascii="Arial" w:hAnsi="Arial" w:cs="Arial"/>
          <w:b/>
          <w:u w:val="single"/>
        </w:rPr>
        <w:t xml:space="preserve">Attribution du marché au candidat pressenti </w:t>
      </w:r>
    </w:p>
    <w:p w14:paraId="2A6BCDDF" w14:textId="77777777" w:rsidR="006454D0" w:rsidRDefault="006454D0" w:rsidP="006454D0">
      <w:pPr>
        <w:widowControl w:val="0"/>
        <w:autoSpaceDE w:val="0"/>
        <w:jc w:val="both"/>
        <w:rPr>
          <w:b/>
          <w:color w:val="000000"/>
          <w:sz w:val="22"/>
        </w:rPr>
      </w:pPr>
    </w:p>
    <w:p w14:paraId="04C5BB15" w14:textId="77777777" w:rsidR="006454D0" w:rsidRDefault="006454D0" w:rsidP="006454D0">
      <w:pPr>
        <w:pStyle w:val="WW-Retraitcorpsdetexte2"/>
        <w:ind w:firstLine="567"/>
        <w:jc w:val="both"/>
        <w:rPr>
          <w:rFonts w:ascii="Arial" w:hAnsi="Arial" w:cs="Arial"/>
          <w:sz w:val="20"/>
          <w:szCs w:val="20"/>
        </w:rPr>
      </w:pPr>
      <w:r>
        <w:rPr>
          <w:rFonts w:ascii="Arial" w:hAnsi="Arial" w:cs="Arial"/>
          <w:sz w:val="20"/>
          <w:szCs w:val="20"/>
        </w:rPr>
        <w:t>Le candidat auquel il sera envisagé d'attribuer le marché produira dans le délai imparti par l’université :</w:t>
      </w:r>
    </w:p>
    <w:p w14:paraId="30A6CAA7" w14:textId="77777777" w:rsidR="006454D0" w:rsidRDefault="006454D0" w:rsidP="006454D0">
      <w:pPr>
        <w:pStyle w:val="WW-Retraitcorpsdetexte2"/>
        <w:ind w:left="567" w:firstLine="142"/>
        <w:jc w:val="both"/>
        <w:rPr>
          <w:rFonts w:ascii="Arial" w:hAnsi="Arial" w:cs="Arial"/>
          <w:sz w:val="20"/>
          <w:szCs w:val="20"/>
        </w:rPr>
      </w:pPr>
      <w:r>
        <w:rPr>
          <w:rFonts w:ascii="Arial" w:hAnsi="Arial" w:cs="Arial"/>
          <w:sz w:val="20"/>
          <w:szCs w:val="20"/>
        </w:rPr>
        <w:t>a) Les pièces mentionnées aux articles D.8222-5, D.8222-7 et D.8222-8 du code du travail ;</w:t>
      </w:r>
    </w:p>
    <w:p w14:paraId="09B94116" w14:textId="77777777" w:rsidR="006454D0" w:rsidRDefault="006454D0" w:rsidP="006454D0">
      <w:pPr>
        <w:ind w:left="567" w:firstLine="142"/>
        <w:jc w:val="both"/>
        <w:rPr>
          <w:rFonts w:ascii="Arial" w:hAnsi="Arial" w:cs="Arial"/>
        </w:rPr>
      </w:pPr>
      <w:r>
        <w:rPr>
          <w:rFonts w:ascii="Arial" w:hAnsi="Arial" w:cs="Arial"/>
        </w:rPr>
        <w:t>b) Les attestations et certificats délivrés par les administrations et organismes compétents prouvant qu'il a satisfait à ses obligations fiscales et sociales.</w:t>
      </w:r>
    </w:p>
    <w:p w14:paraId="2302A95C" w14:textId="77777777" w:rsidR="006454D0" w:rsidRDefault="006454D0" w:rsidP="006454D0">
      <w:pPr>
        <w:pStyle w:val="en"/>
        <w:ind w:left="0" w:firstLine="567"/>
        <w:rPr>
          <w:rFonts w:cs="Arial"/>
        </w:rPr>
      </w:pPr>
      <w:r>
        <w:rPr>
          <w:rFonts w:cs="Arial"/>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p>
    <w:p w14:paraId="3827E306" w14:textId="77777777" w:rsidR="006454D0" w:rsidRDefault="006454D0" w:rsidP="006454D0">
      <w:pPr>
        <w:ind w:firstLine="142"/>
        <w:jc w:val="both"/>
        <w:rPr>
          <w:rFonts w:ascii="Arial" w:hAnsi="Arial" w:cs="Arial"/>
        </w:rPr>
      </w:pPr>
    </w:p>
    <w:p w14:paraId="6D3D2449" w14:textId="77777777" w:rsidR="006454D0" w:rsidRDefault="006454D0" w:rsidP="006454D0">
      <w:pPr>
        <w:pStyle w:val="WW-Retraitcorpsdetexte3"/>
        <w:jc w:val="both"/>
        <w:rPr>
          <w:rFonts w:ascii="Arial" w:hAnsi="Arial" w:cs="Arial"/>
          <w:sz w:val="20"/>
          <w:szCs w:val="20"/>
        </w:rPr>
      </w:pPr>
      <w:r>
        <w:rPr>
          <w:rFonts w:ascii="Arial" w:hAnsi="Arial" w:cs="Arial"/>
          <w:sz w:val="20"/>
          <w:szCs w:val="20"/>
        </w:rPr>
        <w:t>Les candidats ont la possibilité de remettre les documents mentionnés ci-dessus dans le dossier dès la réponse à l’appel public à la concurrence.</w:t>
      </w:r>
    </w:p>
    <w:p w14:paraId="5DA5ECD1" w14:textId="77777777" w:rsidR="003678C8" w:rsidRDefault="003678C8" w:rsidP="003678C8">
      <w:pPr>
        <w:pStyle w:val="Corpsdetexte"/>
        <w:rPr>
          <w:rFonts w:ascii="Arial" w:hAnsi="Arial" w:cs="Arial"/>
          <w:szCs w:val="22"/>
        </w:rPr>
      </w:pPr>
    </w:p>
    <w:p w14:paraId="417B0822" w14:textId="77777777" w:rsidR="003678C8" w:rsidRDefault="003678C8" w:rsidP="003678C8">
      <w:pPr>
        <w:pStyle w:val="Corpsdetexte"/>
        <w:rPr>
          <w:rFonts w:ascii="Arial" w:hAnsi="Arial" w:cs="Arial"/>
          <w:szCs w:val="22"/>
        </w:rPr>
      </w:pPr>
    </w:p>
    <w:p w14:paraId="27F3E402" w14:textId="77777777" w:rsidR="003678C8" w:rsidRDefault="003678C8" w:rsidP="003678C8">
      <w:pPr>
        <w:pStyle w:val="Corpsdetexte"/>
        <w:rPr>
          <w:rFonts w:ascii="Arial" w:hAnsi="Arial" w:cs="Arial"/>
          <w:szCs w:val="22"/>
        </w:rPr>
      </w:pPr>
    </w:p>
    <w:p w14:paraId="527EEA88" w14:textId="77777777" w:rsidR="003678C8" w:rsidRPr="003678C8" w:rsidRDefault="003678C8" w:rsidP="003678C8">
      <w:pPr>
        <w:pStyle w:val="Corpsdetexte"/>
        <w:numPr>
          <w:ilvl w:val="0"/>
          <w:numId w:val="2"/>
        </w:numPr>
        <w:rPr>
          <w:rFonts w:ascii="Arial" w:hAnsi="Arial" w:cs="Arial"/>
          <w:b/>
          <w:u w:val="single"/>
        </w:rPr>
      </w:pPr>
      <w:r w:rsidRPr="003678C8">
        <w:rPr>
          <w:rFonts w:ascii="Arial" w:hAnsi="Arial" w:cs="Arial"/>
          <w:b/>
          <w:u w:val="single"/>
        </w:rPr>
        <w:t>Litiges</w:t>
      </w:r>
    </w:p>
    <w:p w14:paraId="69F83A05" w14:textId="77777777" w:rsidR="003678C8" w:rsidRDefault="003678C8" w:rsidP="003678C8">
      <w:pPr>
        <w:pStyle w:val="Corpsdetexte"/>
        <w:ind w:left="360" w:firstLine="0"/>
        <w:rPr>
          <w:rFonts w:ascii="Arial" w:hAnsi="Arial" w:cs="Arial"/>
          <w:szCs w:val="22"/>
        </w:rPr>
      </w:pPr>
    </w:p>
    <w:p w14:paraId="72D6D11E" w14:textId="77777777" w:rsidR="003678C8" w:rsidRPr="00F9734F" w:rsidRDefault="003678C8" w:rsidP="003678C8">
      <w:pPr>
        <w:pStyle w:val="Corpsdetexte"/>
        <w:rPr>
          <w:rFonts w:ascii="Arial" w:hAnsi="Arial" w:cs="Arial"/>
          <w:szCs w:val="22"/>
        </w:rPr>
      </w:pPr>
      <w:r w:rsidRPr="00FF5427">
        <w:rPr>
          <w:rFonts w:ascii="Arial" w:hAnsi="Arial" w:cs="Arial"/>
          <w:szCs w:val="22"/>
        </w:rPr>
        <w:t>En cas de litige, le droit français est seul applicable. Les tribunaux français sont seuls compétents.</w:t>
      </w:r>
      <w:r>
        <w:rPr>
          <w:rFonts w:ascii="Arial" w:hAnsi="Arial" w:cs="Arial"/>
          <w:szCs w:val="22"/>
        </w:rPr>
        <w:t xml:space="preserve"> </w:t>
      </w:r>
      <w:r w:rsidRPr="00F9734F">
        <w:rPr>
          <w:rFonts w:ascii="Arial" w:hAnsi="Arial" w:cs="Arial"/>
          <w:szCs w:val="22"/>
        </w:rPr>
        <w:t xml:space="preserve">Instance chargée des procédures de recours &gt; Tribunal administratif de Dijon - 22 rue d'Assas - 21000 Dijon – tél. 03 80 73 91 00 – télécopie : 03 80 73 39 89. </w:t>
      </w:r>
    </w:p>
    <w:p w14:paraId="36215D0B" w14:textId="77777777" w:rsidR="003678C8" w:rsidRPr="00F9734F" w:rsidRDefault="003678C8" w:rsidP="003678C8">
      <w:pPr>
        <w:pStyle w:val="Corpsdetexte"/>
        <w:rPr>
          <w:rFonts w:ascii="Arial" w:hAnsi="Arial" w:cs="Arial"/>
          <w:szCs w:val="22"/>
        </w:rPr>
      </w:pPr>
      <w:r w:rsidRPr="00F9734F">
        <w:rPr>
          <w:rFonts w:ascii="Arial" w:hAnsi="Arial" w:cs="Arial"/>
          <w:szCs w:val="22"/>
        </w:rPr>
        <w:t xml:space="preserve">Organe chargé des procédures de médiations &gt; CCIRA-DRASS - immeuble Le Saxe - 119 avenue maréchal de Saxe - 69427 Lyon cedex 3. </w:t>
      </w:r>
    </w:p>
    <w:p w14:paraId="38FB2D43" w14:textId="77777777" w:rsidR="003678C8" w:rsidRDefault="003678C8" w:rsidP="003678C8">
      <w:pPr>
        <w:pStyle w:val="Corpsdetexte"/>
        <w:widowControl/>
        <w:rPr>
          <w:rFonts w:ascii="Arial" w:hAnsi="Arial" w:cs="Arial"/>
          <w:szCs w:val="22"/>
        </w:rPr>
      </w:pPr>
      <w:r w:rsidRPr="00F9734F">
        <w:rPr>
          <w:rFonts w:ascii="Arial" w:hAnsi="Arial" w:cs="Arial"/>
          <w:szCs w:val="22"/>
        </w:rPr>
        <w:t xml:space="preserve">Service auprès duquel des renseignements peuvent être obtenus concernant l'introduction des recours &gt; Greffe du tribunal administratif de Dijon - 22 rue d'Assas - 21000 Dijon – tél. 03 80 73 91 00 – télécopie : 03 80 73 39 89. </w:t>
      </w:r>
    </w:p>
    <w:p w14:paraId="17043B02" w14:textId="77777777" w:rsidR="003678C8" w:rsidRPr="00FF5427" w:rsidRDefault="003678C8" w:rsidP="003678C8">
      <w:pPr>
        <w:pStyle w:val="Corpsdetexte"/>
        <w:widowControl/>
        <w:rPr>
          <w:rFonts w:ascii="Arial" w:hAnsi="Arial" w:cs="Arial"/>
          <w:szCs w:val="22"/>
        </w:rPr>
      </w:pPr>
      <w:r w:rsidRPr="00FF5427">
        <w:rPr>
          <w:rFonts w:ascii="Arial" w:hAnsi="Arial" w:cs="Arial"/>
          <w:szCs w:val="22"/>
        </w:rPr>
        <w:t>Les correspondances relatives au marché sont rédigées en français.</w:t>
      </w:r>
    </w:p>
    <w:p w14:paraId="18588323" w14:textId="77777777" w:rsidR="006454D0" w:rsidRDefault="006454D0" w:rsidP="006454D0">
      <w:pPr>
        <w:tabs>
          <w:tab w:val="left" w:pos="4860"/>
          <w:tab w:val="left" w:pos="5400"/>
        </w:tabs>
        <w:rPr>
          <w:rFonts w:ascii="Arial" w:hAnsi="Arial" w:cs="Arial"/>
          <w:u w:val="single"/>
        </w:rPr>
      </w:pPr>
      <w:r>
        <w:rPr>
          <w:rFonts w:ascii="Arial" w:hAnsi="Arial" w:cs="Arial"/>
          <w:u w:val="single"/>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6454D0" w14:paraId="58E4CC4D" w14:textId="77777777" w:rsidTr="006454D0">
        <w:tc>
          <w:tcPr>
            <w:tcW w:w="10564" w:type="dxa"/>
            <w:tcBorders>
              <w:top w:val="single" w:sz="4" w:space="0" w:color="auto"/>
              <w:left w:val="single" w:sz="4" w:space="0" w:color="auto"/>
              <w:bottom w:val="single" w:sz="4" w:space="0" w:color="auto"/>
              <w:right w:val="single" w:sz="4" w:space="0" w:color="auto"/>
            </w:tcBorders>
            <w:shd w:val="clear" w:color="auto" w:fill="FFFF00"/>
          </w:tcPr>
          <w:p w14:paraId="16AB8D2A" w14:textId="77777777" w:rsidR="006454D0" w:rsidRDefault="006454D0">
            <w:pPr>
              <w:jc w:val="center"/>
              <w:rPr>
                <w:rFonts w:ascii="Arial" w:hAnsi="Arial" w:cs="Arial"/>
                <w:b/>
              </w:rPr>
            </w:pPr>
          </w:p>
          <w:p w14:paraId="4E53479E" w14:textId="77777777" w:rsidR="006454D0" w:rsidRDefault="006454D0">
            <w:pPr>
              <w:jc w:val="center"/>
              <w:rPr>
                <w:rFonts w:ascii="Arial" w:hAnsi="Arial" w:cs="Arial"/>
                <w:b/>
              </w:rPr>
            </w:pPr>
            <w:r>
              <w:rPr>
                <w:rFonts w:ascii="Arial" w:hAnsi="Arial" w:cs="Arial"/>
                <w:b/>
              </w:rPr>
              <w:t>PARTIE C A COMPLETER PAR LE CANDIDAT</w:t>
            </w:r>
          </w:p>
          <w:p w14:paraId="6BEF5D8D" w14:textId="77777777" w:rsidR="006454D0" w:rsidRDefault="006454D0">
            <w:pPr>
              <w:rPr>
                <w:rFonts w:ascii="Arial" w:hAnsi="Arial" w:cs="Arial"/>
              </w:rPr>
            </w:pPr>
          </w:p>
        </w:tc>
      </w:tr>
      <w:tr w:rsidR="006454D0" w14:paraId="649CB708" w14:textId="77777777" w:rsidTr="006454D0">
        <w:tc>
          <w:tcPr>
            <w:tcW w:w="10564" w:type="dxa"/>
            <w:tcBorders>
              <w:top w:val="single" w:sz="4" w:space="0" w:color="auto"/>
              <w:left w:val="single" w:sz="4" w:space="0" w:color="auto"/>
              <w:bottom w:val="single" w:sz="4" w:space="0" w:color="auto"/>
              <w:right w:val="single" w:sz="4" w:space="0" w:color="auto"/>
            </w:tcBorders>
          </w:tcPr>
          <w:p w14:paraId="5C7E9D55" w14:textId="77777777" w:rsidR="006454D0" w:rsidRDefault="006454D0">
            <w:pPr>
              <w:jc w:val="both"/>
              <w:rPr>
                <w:rFonts w:ascii="Arial" w:hAnsi="Arial" w:cs="Arial"/>
                <w:szCs w:val="22"/>
              </w:rPr>
            </w:pPr>
            <w:r>
              <w:rPr>
                <w:rFonts w:ascii="Arial" w:hAnsi="Arial" w:cs="Arial"/>
                <w:szCs w:val="22"/>
              </w:rPr>
              <w:t>Après avoir pris connaissance du présent document et des pièces qui y sont mentionnées :</w:t>
            </w:r>
          </w:p>
          <w:p w14:paraId="0066AD49" w14:textId="77777777" w:rsidR="006454D0" w:rsidRDefault="006454D0">
            <w:pPr>
              <w:ind w:firstLine="284"/>
              <w:jc w:val="both"/>
              <w:rPr>
                <w:rFonts w:ascii="Arial" w:hAnsi="Arial" w:cs="Arial"/>
                <w:szCs w:val="22"/>
              </w:rPr>
            </w:pPr>
          </w:p>
          <w:p w14:paraId="7E12701B" w14:textId="77777777" w:rsidR="006454D0" w:rsidRDefault="006454D0">
            <w:pPr>
              <w:numPr>
                <w:ilvl w:val="0"/>
                <w:numId w:val="7"/>
              </w:numPr>
              <w:jc w:val="both"/>
              <w:rPr>
                <w:rFonts w:ascii="Arial" w:hAnsi="Arial" w:cs="Arial"/>
                <w:szCs w:val="22"/>
              </w:rPr>
            </w:pPr>
            <w:r>
              <w:rPr>
                <w:rFonts w:ascii="Arial" w:hAnsi="Arial" w:cs="Arial"/>
                <w:szCs w:val="22"/>
              </w:rPr>
              <w:t>J’atteste sur l’honneur n’entrer dans aucun des cas mentionnés aux articles L</w:t>
            </w:r>
            <w:r w:rsidR="00645FF9">
              <w:rPr>
                <w:rFonts w:ascii="Arial" w:hAnsi="Arial" w:cs="Arial"/>
                <w:szCs w:val="22"/>
              </w:rPr>
              <w:t xml:space="preserve">. </w:t>
            </w:r>
            <w:r>
              <w:rPr>
                <w:rFonts w:ascii="Arial" w:hAnsi="Arial" w:cs="Arial"/>
                <w:szCs w:val="22"/>
              </w:rPr>
              <w:t>2141-2 à L</w:t>
            </w:r>
            <w:r w:rsidR="00645FF9">
              <w:rPr>
                <w:rFonts w:ascii="Arial" w:hAnsi="Arial" w:cs="Arial"/>
                <w:szCs w:val="22"/>
              </w:rPr>
              <w:t xml:space="preserve">. </w:t>
            </w:r>
            <w:r>
              <w:rPr>
                <w:rFonts w:ascii="Arial" w:hAnsi="Arial" w:cs="Arial"/>
                <w:szCs w:val="22"/>
              </w:rPr>
              <w:t xml:space="preserve">2141-14 du </w:t>
            </w:r>
            <w:r w:rsidR="00645FF9">
              <w:rPr>
                <w:rFonts w:ascii="Arial" w:hAnsi="Arial" w:cs="Arial"/>
                <w:szCs w:val="22"/>
              </w:rPr>
              <w:t>C</w:t>
            </w:r>
            <w:r>
              <w:rPr>
                <w:rFonts w:ascii="Arial" w:hAnsi="Arial" w:cs="Arial"/>
                <w:szCs w:val="22"/>
              </w:rPr>
              <w:t>ode de la commande publique</w:t>
            </w:r>
            <w:r w:rsidR="00645FF9">
              <w:rPr>
                <w:rFonts w:ascii="Arial" w:hAnsi="Arial" w:cs="Arial"/>
                <w:szCs w:val="22"/>
              </w:rPr>
              <w:t xml:space="preserve"> </w:t>
            </w:r>
            <w:r>
              <w:rPr>
                <w:rFonts w:ascii="Arial" w:hAnsi="Arial" w:cs="Arial"/>
                <w:szCs w:val="22"/>
              </w:rPr>
              <w:t>;</w:t>
            </w:r>
            <w:r w:rsidR="00645FF9">
              <w:rPr>
                <w:rFonts w:ascii="Arial" w:hAnsi="Arial" w:cs="Arial"/>
                <w:szCs w:val="22"/>
              </w:rPr>
              <w:t xml:space="preserve"> </w:t>
            </w:r>
          </w:p>
          <w:p w14:paraId="2463AA8E" w14:textId="77777777" w:rsidR="006454D0" w:rsidRDefault="006454D0">
            <w:pPr>
              <w:tabs>
                <w:tab w:val="left" w:pos="2940"/>
              </w:tabs>
              <w:ind w:left="284"/>
              <w:jc w:val="both"/>
              <w:rPr>
                <w:rFonts w:ascii="Arial" w:hAnsi="Arial" w:cs="Arial"/>
                <w:szCs w:val="22"/>
              </w:rPr>
            </w:pPr>
          </w:p>
          <w:p w14:paraId="1E92DD49" w14:textId="77777777" w:rsidR="006454D0" w:rsidRDefault="006454D0">
            <w:pPr>
              <w:numPr>
                <w:ilvl w:val="0"/>
                <w:numId w:val="7"/>
              </w:numPr>
              <w:jc w:val="both"/>
              <w:rPr>
                <w:rFonts w:ascii="Arial" w:hAnsi="Arial" w:cs="Arial"/>
                <w:szCs w:val="22"/>
              </w:rPr>
            </w:pPr>
            <w:r>
              <w:rPr>
                <w:rFonts w:ascii="Arial" w:hAnsi="Arial" w:cs="Arial"/>
                <w:szCs w:val="22"/>
              </w:rPr>
              <w:t xml:space="preserve"> Je m'engage, sur la base des informations transmises dans mon offre et du prix global et forfaitaire suivant :</w:t>
            </w:r>
          </w:p>
          <w:p w14:paraId="033FE8E1" w14:textId="77777777" w:rsidR="006454D0" w:rsidRDefault="006454D0">
            <w:pPr>
              <w:jc w:val="both"/>
              <w:rPr>
                <w:rFonts w:ascii="Arial" w:hAnsi="Arial" w:cs="Arial"/>
                <w:szCs w:val="22"/>
              </w:rPr>
            </w:pPr>
          </w:p>
          <w:p w14:paraId="45D5AB6C" w14:textId="77777777" w:rsidR="006454D0" w:rsidRDefault="006454D0">
            <w:pPr>
              <w:numPr>
                <w:ilvl w:val="0"/>
                <w:numId w:val="8"/>
              </w:numPr>
              <w:jc w:val="both"/>
              <w:rPr>
                <w:rFonts w:ascii="Arial" w:hAnsi="Arial" w:cs="Arial"/>
                <w:szCs w:val="22"/>
              </w:rPr>
            </w:pPr>
            <w:r>
              <w:rPr>
                <w:rFonts w:ascii="Arial" w:hAnsi="Arial" w:cs="Arial"/>
                <w:szCs w:val="22"/>
              </w:rPr>
              <w:t>OFFRE DE BASE :</w:t>
            </w:r>
          </w:p>
          <w:p w14:paraId="311E241B" w14:textId="77777777" w:rsidR="006454D0" w:rsidRDefault="006454D0">
            <w:pPr>
              <w:ind w:left="719"/>
              <w:jc w:val="both"/>
              <w:rPr>
                <w:rFonts w:ascii="Arial" w:hAnsi="Arial" w:cs="Arial"/>
                <w:szCs w:val="22"/>
              </w:rPr>
            </w:pPr>
          </w:p>
          <w:p w14:paraId="6C5BF06E" w14:textId="77777777" w:rsidR="006454D0" w:rsidRDefault="006454D0">
            <w:pPr>
              <w:jc w:val="both"/>
              <w:rPr>
                <w:rFonts w:ascii="Arial" w:hAnsi="Arial" w:cs="Arial"/>
                <w:szCs w:val="22"/>
                <w:highlight w:val="yellow"/>
              </w:rPr>
            </w:pPr>
            <w:r>
              <w:rPr>
                <w:rFonts w:ascii="Arial" w:hAnsi="Arial" w:cs="Arial"/>
                <w:szCs w:val="22"/>
                <w:highlight w:val="yellow"/>
              </w:rPr>
              <w:t>Montant hors TVA……………</w:t>
            </w:r>
            <w:r w:rsidR="003678C8">
              <w:rPr>
                <w:rFonts w:ascii="Arial" w:hAnsi="Arial" w:cs="Arial"/>
                <w:szCs w:val="22"/>
                <w:highlight w:val="yellow"/>
              </w:rPr>
              <w:t>…………………………………………………………………………………</w:t>
            </w:r>
          </w:p>
          <w:p w14:paraId="1E2396E3" w14:textId="77777777" w:rsidR="006454D0" w:rsidRDefault="006454D0">
            <w:pPr>
              <w:jc w:val="both"/>
              <w:rPr>
                <w:rFonts w:ascii="Arial" w:hAnsi="Arial" w:cs="Arial"/>
                <w:szCs w:val="22"/>
                <w:highlight w:val="yellow"/>
              </w:rPr>
            </w:pPr>
            <w:r>
              <w:rPr>
                <w:rFonts w:ascii="Arial" w:hAnsi="Arial" w:cs="Arial"/>
                <w:szCs w:val="22"/>
                <w:highlight w:val="yellow"/>
              </w:rPr>
              <w:t>Taux de la TVA………………</w:t>
            </w:r>
            <w:r w:rsidR="003678C8">
              <w:rPr>
                <w:rFonts w:ascii="Arial" w:hAnsi="Arial" w:cs="Arial"/>
                <w:szCs w:val="22"/>
                <w:highlight w:val="yellow"/>
              </w:rPr>
              <w:t>…………………………………………………………………………………</w:t>
            </w:r>
          </w:p>
          <w:p w14:paraId="56603DBB" w14:textId="77777777" w:rsidR="006454D0" w:rsidRDefault="006454D0">
            <w:pPr>
              <w:jc w:val="both"/>
              <w:rPr>
                <w:rFonts w:ascii="Arial" w:hAnsi="Arial" w:cs="Arial"/>
                <w:szCs w:val="22"/>
                <w:highlight w:val="yellow"/>
              </w:rPr>
            </w:pPr>
            <w:r>
              <w:rPr>
                <w:rFonts w:ascii="Arial" w:hAnsi="Arial" w:cs="Arial"/>
                <w:szCs w:val="22"/>
                <w:highlight w:val="yellow"/>
              </w:rPr>
              <w:t>Montant TTC…………………</w:t>
            </w:r>
            <w:r w:rsidR="003678C8">
              <w:rPr>
                <w:rFonts w:ascii="Arial" w:hAnsi="Arial" w:cs="Arial"/>
                <w:szCs w:val="22"/>
                <w:highlight w:val="yellow"/>
              </w:rPr>
              <w:t>…………………………………………………………………………………</w:t>
            </w:r>
          </w:p>
          <w:p w14:paraId="452D22C6" w14:textId="77777777" w:rsidR="006454D0" w:rsidRDefault="006454D0">
            <w:pPr>
              <w:jc w:val="both"/>
              <w:rPr>
                <w:rFonts w:ascii="Arial" w:hAnsi="Arial" w:cs="Arial"/>
                <w:szCs w:val="22"/>
                <w:highlight w:val="yellow"/>
              </w:rPr>
            </w:pPr>
            <w:r>
              <w:rPr>
                <w:rFonts w:ascii="Arial" w:hAnsi="Arial" w:cs="Arial"/>
                <w:szCs w:val="22"/>
                <w:highlight w:val="yellow"/>
              </w:rPr>
              <w:t xml:space="preserve">Montant (TTC) arrêté en lettres à : </w:t>
            </w:r>
            <w:r w:rsidR="003678C8">
              <w:rPr>
                <w:rFonts w:ascii="Arial" w:hAnsi="Arial" w:cs="Arial"/>
                <w:szCs w:val="22"/>
                <w:highlight w:val="yellow"/>
              </w:rPr>
              <w:t>……………………………………………………………………………</w:t>
            </w:r>
          </w:p>
          <w:p w14:paraId="5E8687E4" w14:textId="2C563BA9" w:rsidR="006454D0" w:rsidRDefault="006454D0">
            <w:pPr>
              <w:jc w:val="both"/>
              <w:rPr>
                <w:rFonts w:ascii="Arial" w:hAnsi="Arial" w:cs="Arial"/>
                <w:szCs w:val="22"/>
                <w:highlight w:val="yellow"/>
              </w:rPr>
            </w:pPr>
          </w:p>
          <w:p w14:paraId="38548256" w14:textId="77777777" w:rsidR="00B33294" w:rsidRPr="001413FE" w:rsidRDefault="00B33294" w:rsidP="00B33294">
            <w:pPr>
              <w:tabs>
                <w:tab w:val="left" w:pos="3402"/>
                <w:tab w:val="left" w:pos="6237"/>
                <w:tab w:val="left" w:pos="9072"/>
              </w:tabs>
              <w:spacing w:before="240"/>
              <w:jc w:val="both"/>
              <w:rPr>
                <w:rFonts w:ascii="Arial" w:hAnsi="Arial" w:cs="Arial"/>
                <w:i/>
                <w:color w:val="808080"/>
                <w:sz w:val="18"/>
              </w:rPr>
            </w:pPr>
            <w:r w:rsidRPr="00B71849">
              <w:rPr>
                <w:rFonts w:ascii="Arial" w:hAnsi="Arial" w:cs="Arial"/>
                <w:szCs w:val="22"/>
              </w:rPr>
              <w:t>-</w:t>
            </w:r>
            <w:r>
              <w:rPr>
                <w:rFonts w:ascii="Arial" w:hAnsi="Arial" w:cs="Arial"/>
                <w:szCs w:val="22"/>
              </w:rPr>
              <w:t xml:space="preserve"> </w:t>
            </w:r>
            <w:r w:rsidRPr="001413FE">
              <w:rPr>
                <w:rFonts w:ascii="Arial" w:hAnsi="Arial" w:cs="Arial"/>
                <w:szCs w:val="22"/>
              </w:rPr>
              <w:t>Délai global maximum de réalisation de l’ensemble des prestations</w:t>
            </w:r>
            <w:r w:rsidRPr="001413FE">
              <w:rPr>
                <w:rFonts w:ascii="Arial" w:hAnsi="Arial" w:cs="Arial"/>
                <w:i/>
                <w:color w:val="808080"/>
                <w:sz w:val="18"/>
              </w:rPr>
              <w:t xml:space="preserve">) </w:t>
            </w:r>
            <w:r w:rsidRPr="001413FE">
              <w:rPr>
                <w:rFonts w:ascii="Arial" w:hAnsi="Arial" w:cs="Arial"/>
                <w:szCs w:val="22"/>
              </w:rPr>
              <w:t>sur lequel je m’engage …</w:t>
            </w:r>
            <w:r w:rsidRPr="001413FE">
              <w:rPr>
                <w:rFonts w:ascii="Arial" w:hAnsi="Arial" w:cs="Arial"/>
                <w:szCs w:val="22"/>
                <w:highlight w:val="yellow"/>
              </w:rPr>
              <w:t>…………..</w:t>
            </w:r>
            <w:r w:rsidRPr="001413FE">
              <w:rPr>
                <w:rFonts w:ascii="Arial" w:hAnsi="Arial" w:cs="Arial"/>
                <w:szCs w:val="22"/>
              </w:rPr>
              <w:t xml:space="preserve"> jours calendaires à compter de la notification du marché. </w:t>
            </w:r>
          </w:p>
          <w:p w14:paraId="1D18F510" w14:textId="77777777" w:rsidR="00B33294" w:rsidRPr="001413FE" w:rsidRDefault="00B33294" w:rsidP="00B33294">
            <w:pPr>
              <w:tabs>
                <w:tab w:val="left" w:pos="3402"/>
                <w:tab w:val="left" w:pos="6237"/>
                <w:tab w:val="left" w:pos="9072"/>
              </w:tabs>
              <w:spacing w:before="240"/>
              <w:jc w:val="both"/>
              <w:rPr>
                <w:rFonts w:ascii="Arial" w:hAnsi="Arial" w:cs="Arial"/>
                <w:szCs w:val="22"/>
              </w:rPr>
            </w:pPr>
            <w:r>
              <w:rPr>
                <w:rFonts w:ascii="Arial" w:hAnsi="Arial" w:cs="Arial"/>
                <w:szCs w:val="22"/>
              </w:rPr>
              <w:t xml:space="preserve">- </w:t>
            </w:r>
            <w:r w:rsidRPr="001413FE">
              <w:rPr>
                <w:rFonts w:ascii="Arial" w:hAnsi="Arial" w:cs="Arial"/>
                <w:szCs w:val="22"/>
              </w:rPr>
              <w:t xml:space="preserve">Dans le cadre de la garantie, délais d’intervention en jours calendaires après signalement d’une panne par l’université : </w:t>
            </w:r>
            <w:r w:rsidRPr="001413FE">
              <w:rPr>
                <w:rFonts w:ascii="Arial" w:hAnsi="Arial" w:cs="Arial"/>
                <w:szCs w:val="22"/>
                <w:highlight w:val="yellow"/>
              </w:rPr>
              <w:t>……………</w:t>
            </w:r>
            <w:r w:rsidRPr="001413FE">
              <w:rPr>
                <w:rFonts w:ascii="Arial" w:hAnsi="Arial" w:cs="Arial"/>
                <w:szCs w:val="22"/>
              </w:rPr>
              <w:t xml:space="preserve"> jours.</w:t>
            </w:r>
          </w:p>
          <w:p w14:paraId="617E15CA" w14:textId="77777777" w:rsidR="00B33294" w:rsidRDefault="00B33294">
            <w:pPr>
              <w:jc w:val="both"/>
              <w:rPr>
                <w:rFonts w:ascii="Arial" w:hAnsi="Arial" w:cs="Arial"/>
                <w:szCs w:val="22"/>
                <w:highlight w:val="yellow"/>
              </w:rPr>
            </w:pPr>
          </w:p>
          <w:p w14:paraId="3D16E251" w14:textId="77777777" w:rsidR="00B33294" w:rsidRDefault="00B33294">
            <w:pPr>
              <w:jc w:val="both"/>
              <w:rPr>
                <w:rFonts w:ascii="Arial" w:hAnsi="Arial" w:cs="Arial"/>
                <w:szCs w:val="22"/>
                <w:highlight w:val="yellow"/>
              </w:rPr>
            </w:pPr>
          </w:p>
          <w:p w14:paraId="31F50189" w14:textId="77777777" w:rsidR="006454D0" w:rsidRDefault="006454D0">
            <w:pPr>
              <w:suppressAutoHyphens w:val="0"/>
              <w:spacing w:after="200" w:line="276" w:lineRule="auto"/>
              <w:rPr>
                <w:rFonts w:ascii="Arial" w:hAnsi="Arial" w:cs="Arial"/>
                <w:szCs w:val="22"/>
              </w:rPr>
            </w:pPr>
            <w:r>
              <w:rPr>
                <w:rFonts w:ascii="Arial" w:hAnsi="Arial" w:cs="Arial"/>
                <w:szCs w:val="22"/>
              </w:rPr>
              <w:t>-  Je demande le versement d’une avance prévue à l’article 9 des conditions générales d’achat ci-jointes :</w:t>
            </w:r>
          </w:p>
          <w:p w14:paraId="1F48C2E2" w14:textId="77777777" w:rsidR="006454D0" w:rsidRDefault="006454D0">
            <w:pPr>
              <w:suppressAutoHyphens w:val="0"/>
              <w:spacing w:after="200" w:line="276" w:lineRule="auto"/>
              <w:rPr>
                <w:rFonts w:ascii="Arial" w:hAnsi="Arial" w:cs="Arial"/>
                <w:szCs w:val="22"/>
              </w:rPr>
            </w:pPr>
            <w:r>
              <w:rPr>
                <w:rFonts w:ascii="Arial" w:hAnsi="Arial" w:cs="Arial"/>
                <w:szCs w:val="22"/>
              </w:rPr>
              <w:tab/>
            </w:r>
            <w:r>
              <w:rPr>
                <w:rFonts w:ascii="Arial" w:hAnsi="Arial" w:cs="Arial"/>
                <w:szCs w:val="22"/>
                <w:highlight w:val="yellow"/>
              </w:rPr>
              <w:fldChar w:fldCharType="begin">
                <w:ffData>
                  <w:name w:val="CaseACocher108"/>
                  <w:enabled/>
                  <w:calcOnExit w:val="0"/>
                  <w:checkBox>
                    <w:sizeAuto/>
                    <w:default w:val="0"/>
                  </w:checkBox>
                </w:ffData>
              </w:fldChar>
            </w:r>
            <w:bookmarkStart w:id="4" w:name="CaseACocher108"/>
            <w:r>
              <w:rPr>
                <w:rFonts w:ascii="Arial" w:hAnsi="Arial" w:cs="Arial"/>
                <w:szCs w:val="22"/>
                <w:highlight w:val="yellow"/>
              </w:rPr>
              <w:instrText xml:space="preserve"> FORMCHECKBOX </w:instrText>
            </w:r>
            <w:r w:rsidR="00B769AC">
              <w:rPr>
                <w:rFonts w:ascii="Arial" w:hAnsi="Arial" w:cs="Arial"/>
                <w:szCs w:val="22"/>
                <w:highlight w:val="yellow"/>
              </w:rPr>
            </w:r>
            <w:r w:rsidR="00B769AC">
              <w:rPr>
                <w:rFonts w:ascii="Arial" w:hAnsi="Arial" w:cs="Arial"/>
                <w:szCs w:val="22"/>
                <w:highlight w:val="yellow"/>
              </w:rPr>
              <w:fldChar w:fldCharType="separate"/>
            </w:r>
            <w:r>
              <w:fldChar w:fldCharType="end"/>
            </w:r>
            <w:bookmarkEnd w:id="4"/>
            <w:r>
              <w:rPr>
                <w:rFonts w:ascii="Arial" w:hAnsi="Arial" w:cs="Arial"/>
                <w:szCs w:val="22"/>
              </w:rPr>
              <w:t xml:space="preserve"> OUI </w:t>
            </w:r>
            <w:r>
              <w:rPr>
                <w:rFonts w:ascii="Arial" w:hAnsi="Arial" w:cs="Arial"/>
                <w:szCs w:val="22"/>
                <w:highlight w:val="yellow"/>
              </w:rPr>
              <w:fldChar w:fldCharType="begin">
                <w:ffData>
                  <w:name w:val="CaseACocher108"/>
                  <w:enabled/>
                  <w:calcOnExit w:val="0"/>
                  <w:checkBox>
                    <w:sizeAuto/>
                    <w:default w:val="0"/>
                  </w:checkBox>
                </w:ffData>
              </w:fldChar>
            </w:r>
            <w:r>
              <w:rPr>
                <w:rFonts w:ascii="Arial" w:hAnsi="Arial" w:cs="Arial"/>
                <w:szCs w:val="22"/>
                <w:highlight w:val="yellow"/>
              </w:rPr>
              <w:instrText xml:space="preserve"> FORMCHECKBOX </w:instrText>
            </w:r>
            <w:r w:rsidR="00B769AC">
              <w:rPr>
                <w:rFonts w:ascii="Arial" w:hAnsi="Arial" w:cs="Arial"/>
                <w:szCs w:val="22"/>
                <w:highlight w:val="yellow"/>
              </w:rPr>
            </w:r>
            <w:r w:rsidR="00B769AC">
              <w:rPr>
                <w:rFonts w:ascii="Arial" w:hAnsi="Arial" w:cs="Arial"/>
                <w:szCs w:val="22"/>
                <w:highlight w:val="yellow"/>
              </w:rPr>
              <w:fldChar w:fldCharType="separate"/>
            </w:r>
            <w:r>
              <w:rPr>
                <w:rFonts w:ascii="Arial" w:hAnsi="Arial" w:cs="Arial"/>
                <w:szCs w:val="22"/>
                <w:highlight w:val="yellow"/>
              </w:rPr>
              <w:fldChar w:fldCharType="end"/>
            </w:r>
            <w:r>
              <w:rPr>
                <w:rFonts w:ascii="Arial" w:hAnsi="Arial" w:cs="Arial"/>
                <w:szCs w:val="22"/>
              </w:rPr>
              <w:t xml:space="preserve"> NON</w:t>
            </w:r>
          </w:p>
          <w:p w14:paraId="456910F9" w14:textId="77777777" w:rsidR="006454D0" w:rsidRDefault="006454D0">
            <w:pPr>
              <w:rPr>
                <w:rFonts w:ascii="Arial" w:hAnsi="Arial" w:cs="Arial"/>
                <w:szCs w:val="22"/>
              </w:rPr>
            </w:pPr>
            <w:r>
              <w:rPr>
                <w:rFonts w:ascii="Arial" w:hAnsi="Arial" w:cs="Arial"/>
                <w:szCs w:val="22"/>
              </w:rPr>
              <w:t>Montant de l’avance demandée : …………</w:t>
            </w:r>
          </w:p>
          <w:p w14:paraId="6ABCF520" w14:textId="77777777" w:rsidR="006454D0" w:rsidRDefault="006454D0">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280"/>
              <w:gridCol w:w="1263"/>
              <w:gridCol w:w="1250"/>
              <w:gridCol w:w="1253"/>
              <w:gridCol w:w="1148"/>
            </w:tblGrid>
            <w:tr w:rsidR="006454D0" w14:paraId="087BE119" w14:textId="77777777">
              <w:tc>
                <w:tcPr>
                  <w:tcW w:w="3256" w:type="dxa"/>
                  <w:tcBorders>
                    <w:top w:val="single" w:sz="4" w:space="0" w:color="auto"/>
                    <w:left w:val="single" w:sz="4" w:space="0" w:color="auto"/>
                    <w:bottom w:val="single" w:sz="4" w:space="0" w:color="auto"/>
                    <w:right w:val="single" w:sz="4" w:space="0" w:color="auto"/>
                  </w:tcBorders>
                  <w:hideMark/>
                </w:tcPr>
                <w:p w14:paraId="6E14B034" w14:textId="77777777" w:rsidR="006454D0" w:rsidRDefault="006454D0">
                  <w:pPr>
                    <w:rPr>
                      <w:rFonts w:ascii="Arial" w:hAnsi="Arial" w:cs="Arial"/>
                      <w:highlight w:val="yellow"/>
                    </w:rPr>
                  </w:pPr>
                  <w:r>
                    <w:rPr>
                      <w:rFonts w:ascii="Arial" w:hAnsi="Arial" w:cs="Arial"/>
                      <w:highlight w:val="yellow"/>
                    </w:rPr>
                    <w:t>Nom de l’entreprise qui assurera la facturation</w:t>
                  </w:r>
                </w:p>
              </w:tc>
              <w:tc>
                <w:tcPr>
                  <w:tcW w:w="7077" w:type="dxa"/>
                  <w:gridSpan w:val="5"/>
                  <w:tcBorders>
                    <w:top w:val="single" w:sz="4" w:space="0" w:color="auto"/>
                    <w:left w:val="single" w:sz="4" w:space="0" w:color="auto"/>
                    <w:bottom w:val="single" w:sz="4" w:space="0" w:color="auto"/>
                    <w:right w:val="single" w:sz="4" w:space="0" w:color="auto"/>
                  </w:tcBorders>
                </w:tcPr>
                <w:p w14:paraId="2AB8A417" w14:textId="77777777" w:rsidR="006454D0" w:rsidRDefault="006454D0">
                  <w:pPr>
                    <w:rPr>
                      <w:rFonts w:ascii="Arial" w:hAnsi="Arial" w:cs="Arial"/>
                    </w:rPr>
                  </w:pPr>
                </w:p>
              </w:tc>
            </w:tr>
            <w:tr w:rsidR="006454D0" w14:paraId="10896F03" w14:textId="77777777">
              <w:tc>
                <w:tcPr>
                  <w:tcW w:w="3256" w:type="dxa"/>
                  <w:tcBorders>
                    <w:top w:val="single" w:sz="4" w:space="0" w:color="auto"/>
                    <w:left w:val="single" w:sz="4" w:space="0" w:color="auto"/>
                    <w:bottom w:val="single" w:sz="4" w:space="0" w:color="auto"/>
                    <w:right w:val="single" w:sz="4" w:space="0" w:color="auto"/>
                  </w:tcBorders>
                  <w:hideMark/>
                </w:tcPr>
                <w:p w14:paraId="13772E49" w14:textId="77777777" w:rsidR="006454D0" w:rsidRDefault="006454D0">
                  <w:pPr>
                    <w:rPr>
                      <w:rFonts w:ascii="Arial" w:hAnsi="Arial" w:cs="Arial"/>
                      <w:highlight w:val="yellow"/>
                    </w:rPr>
                  </w:pPr>
                  <w:r>
                    <w:rPr>
                      <w:rFonts w:ascii="Arial" w:hAnsi="Arial" w:cs="Arial"/>
                      <w:highlight w:val="yellow"/>
                    </w:rPr>
                    <w:t>N°SIRET</w:t>
                  </w:r>
                </w:p>
              </w:tc>
              <w:tc>
                <w:tcPr>
                  <w:tcW w:w="7077" w:type="dxa"/>
                  <w:gridSpan w:val="5"/>
                  <w:tcBorders>
                    <w:top w:val="single" w:sz="4" w:space="0" w:color="auto"/>
                    <w:left w:val="single" w:sz="4" w:space="0" w:color="auto"/>
                    <w:bottom w:val="single" w:sz="4" w:space="0" w:color="auto"/>
                    <w:right w:val="single" w:sz="4" w:space="0" w:color="auto"/>
                  </w:tcBorders>
                </w:tcPr>
                <w:p w14:paraId="5E3774D1" w14:textId="77777777" w:rsidR="006454D0" w:rsidRDefault="006454D0">
                  <w:pPr>
                    <w:rPr>
                      <w:rFonts w:ascii="Arial" w:hAnsi="Arial" w:cs="Arial"/>
                    </w:rPr>
                  </w:pPr>
                </w:p>
              </w:tc>
            </w:tr>
            <w:tr w:rsidR="006454D0" w14:paraId="3D078EFB" w14:textId="77777777">
              <w:tc>
                <w:tcPr>
                  <w:tcW w:w="3256" w:type="dxa"/>
                  <w:tcBorders>
                    <w:top w:val="single" w:sz="4" w:space="0" w:color="auto"/>
                    <w:left w:val="single" w:sz="4" w:space="0" w:color="auto"/>
                    <w:bottom w:val="single" w:sz="4" w:space="0" w:color="auto"/>
                    <w:right w:val="single" w:sz="4" w:space="0" w:color="auto"/>
                  </w:tcBorders>
                  <w:hideMark/>
                </w:tcPr>
                <w:p w14:paraId="03748DF3" w14:textId="77777777" w:rsidR="006454D0" w:rsidRDefault="006454D0">
                  <w:pPr>
                    <w:rPr>
                      <w:rFonts w:ascii="Arial" w:hAnsi="Arial" w:cs="Arial"/>
                      <w:highlight w:val="yellow"/>
                    </w:rPr>
                  </w:pPr>
                  <w:r>
                    <w:rPr>
                      <w:rFonts w:ascii="Arial" w:hAnsi="Arial" w:cs="Arial"/>
                      <w:highlight w:val="yellow"/>
                    </w:rPr>
                    <w:t>N°TVA INTRA</w:t>
                  </w:r>
                </w:p>
              </w:tc>
              <w:tc>
                <w:tcPr>
                  <w:tcW w:w="7077" w:type="dxa"/>
                  <w:gridSpan w:val="5"/>
                  <w:tcBorders>
                    <w:top w:val="single" w:sz="4" w:space="0" w:color="auto"/>
                    <w:left w:val="single" w:sz="4" w:space="0" w:color="auto"/>
                    <w:bottom w:val="single" w:sz="4" w:space="0" w:color="auto"/>
                    <w:right w:val="single" w:sz="4" w:space="0" w:color="auto"/>
                  </w:tcBorders>
                </w:tcPr>
                <w:p w14:paraId="29765E2C" w14:textId="77777777" w:rsidR="006454D0" w:rsidRDefault="006454D0">
                  <w:pPr>
                    <w:rPr>
                      <w:rFonts w:ascii="Arial" w:hAnsi="Arial" w:cs="Arial"/>
                    </w:rPr>
                  </w:pPr>
                </w:p>
              </w:tc>
            </w:tr>
            <w:tr w:rsidR="006454D0" w14:paraId="77AC12CB" w14:textId="77777777">
              <w:tc>
                <w:tcPr>
                  <w:tcW w:w="3256" w:type="dxa"/>
                  <w:tcBorders>
                    <w:top w:val="single" w:sz="4" w:space="0" w:color="auto"/>
                    <w:left w:val="single" w:sz="4" w:space="0" w:color="auto"/>
                    <w:bottom w:val="single" w:sz="4" w:space="0" w:color="auto"/>
                    <w:right w:val="single" w:sz="4" w:space="0" w:color="auto"/>
                  </w:tcBorders>
                  <w:hideMark/>
                </w:tcPr>
                <w:p w14:paraId="66051A95" w14:textId="77777777" w:rsidR="006454D0" w:rsidRDefault="006454D0">
                  <w:pPr>
                    <w:rPr>
                      <w:rFonts w:ascii="Arial" w:hAnsi="Arial" w:cs="Arial"/>
                      <w:highlight w:val="yellow"/>
                    </w:rPr>
                  </w:pPr>
                  <w:r>
                    <w:rPr>
                      <w:rFonts w:ascii="Arial" w:hAnsi="Arial" w:cs="Arial"/>
                      <w:highlight w:val="yellow"/>
                    </w:rPr>
                    <w:t>Code APE</w:t>
                  </w:r>
                </w:p>
              </w:tc>
              <w:tc>
                <w:tcPr>
                  <w:tcW w:w="7077" w:type="dxa"/>
                  <w:gridSpan w:val="5"/>
                  <w:tcBorders>
                    <w:top w:val="single" w:sz="4" w:space="0" w:color="auto"/>
                    <w:left w:val="single" w:sz="4" w:space="0" w:color="auto"/>
                    <w:bottom w:val="single" w:sz="4" w:space="0" w:color="auto"/>
                    <w:right w:val="single" w:sz="4" w:space="0" w:color="auto"/>
                  </w:tcBorders>
                </w:tcPr>
                <w:p w14:paraId="6CD9B971" w14:textId="77777777" w:rsidR="006454D0" w:rsidRDefault="006454D0">
                  <w:pPr>
                    <w:rPr>
                      <w:rFonts w:ascii="Arial" w:hAnsi="Arial" w:cs="Arial"/>
                    </w:rPr>
                  </w:pPr>
                </w:p>
              </w:tc>
            </w:tr>
            <w:tr w:rsidR="006454D0" w14:paraId="2F50FFC3" w14:textId="77777777">
              <w:tc>
                <w:tcPr>
                  <w:tcW w:w="3256" w:type="dxa"/>
                  <w:tcBorders>
                    <w:top w:val="single" w:sz="4" w:space="0" w:color="auto"/>
                    <w:left w:val="single" w:sz="4" w:space="0" w:color="auto"/>
                    <w:bottom w:val="single" w:sz="4" w:space="0" w:color="auto"/>
                    <w:right w:val="single" w:sz="4" w:space="0" w:color="auto"/>
                  </w:tcBorders>
                </w:tcPr>
                <w:p w14:paraId="1F59E192" w14:textId="77777777" w:rsidR="006454D0" w:rsidRDefault="006454D0">
                  <w:pPr>
                    <w:rPr>
                      <w:rFonts w:ascii="Arial" w:hAnsi="Arial" w:cs="Arial"/>
                      <w:highlight w:val="yellow"/>
                    </w:rPr>
                  </w:pPr>
                </w:p>
              </w:tc>
              <w:tc>
                <w:tcPr>
                  <w:tcW w:w="1415" w:type="dxa"/>
                  <w:tcBorders>
                    <w:top w:val="single" w:sz="4" w:space="0" w:color="auto"/>
                    <w:left w:val="single" w:sz="4" w:space="0" w:color="auto"/>
                    <w:bottom w:val="single" w:sz="4" w:space="0" w:color="auto"/>
                    <w:right w:val="single" w:sz="4" w:space="0" w:color="auto"/>
                  </w:tcBorders>
                  <w:hideMark/>
                </w:tcPr>
                <w:p w14:paraId="562F6033" w14:textId="77777777" w:rsidR="006454D0" w:rsidRDefault="006454D0">
                  <w:pPr>
                    <w:rPr>
                      <w:rFonts w:ascii="Arial" w:hAnsi="Arial" w:cs="Arial"/>
                      <w:highlight w:val="yellow"/>
                    </w:rPr>
                  </w:pPr>
                  <w:r>
                    <w:rPr>
                      <w:rFonts w:ascii="Arial" w:hAnsi="Arial" w:cs="Arial"/>
                      <w:highlight w:val="yellow"/>
                    </w:rPr>
                    <w:t>Nom de l’agence</w:t>
                  </w:r>
                </w:p>
              </w:tc>
              <w:tc>
                <w:tcPr>
                  <w:tcW w:w="1415" w:type="dxa"/>
                  <w:tcBorders>
                    <w:top w:val="single" w:sz="4" w:space="0" w:color="auto"/>
                    <w:left w:val="single" w:sz="4" w:space="0" w:color="auto"/>
                    <w:bottom w:val="single" w:sz="4" w:space="0" w:color="auto"/>
                    <w:right w:val="single" w:sz="4" w:space="0" w:color="auto"/>
                  </w:tcBorders>
                  <w:hideMark/>
                </w:tcPr>
                <w:p w14:paraId="728A6D46" w14:textId="77777777" w:rsidR="006454D0" w:rsidRDefault="006454D0">
                  <w:pPr>
                    <w:rPr>
                      <w:rFonts w:ascii="Arial" w:hAnsi="Arial" w:cs="Arial"/>
                      <w:highlight w:val="yellow"/>
                    </w:rPr>
                  </w:pPr>
                  <w:r>
                    <w:rPr>
                      <w:rFonts w:ascii="Arial" w:hAnsi="Arial" w:cs="Arial"/>
                      <w:highlight w:val="yellow"/>
                    </w:rPr>
                    <w:t>Code Banque</w:t>
                  </w:r>
                </w:p>
              </w:tc>
              <w:tc>
                <w:tcPr>
                  <w:tcW w:w="1416" w:type="dxa"/>
                  <w:tcBorders>
                    <w:top w:val="single" w:sz="4" w:space="0" w:color="auto"/>
                    <w:left w:val="single" w:sz="4" w:space="0" w:color="auto"/>
                    <w:bottom w:val="single" w:sz="4" w:space="0" w:color="auto"/>
                    <w:right w:val="single" w:sz="4" w:space="0" w:color="auto"/>
                  </w:tcBorders>
                  <w:hideMark/>
                </w:tcPr>
                <w:p w14:paraId="438F1416" w14:textId="77777777" w:rsidR="006454D0" w:rsidRDefault="006454D0">
                  <w:pPr>
                    <w:rPr>
                      <w:rFonts w:ascii="Arial" w:hAnsi="Arial" w:cs="Arial"/>
                      <w:highlight w:val="yellow"/>
                    </w:rPr>
                  </w:pPr>
                  <w:r>
                    <w:rPr>
                      <w:rFonts w:ascii="Arial" w:hAnsi="Arial" w:cs="Arial"/>
                      <w:highlight w:val="yellow"/>
                    </w:rPr>
                    <w:t>Code guichet</w:t>
                  </w:r>
                </w:p>
              </w:tc>
              <w:tc>
                <w:tcPr>
                  <w:tcW w:w="1415" w:type="dxa"/>
                  <w:tcBorders>
                    <w:top w:val="single" w:sz="4" w:space="0" w:color="auto"/>
                    <w:left w:val="single" w:sz="4" w:space="0" w:color="auto"/>
                    <w:bottom w:val="single" w:sz="4" w:space="0" w:color="auto"/>
                    <w:right w:val="single" w:sz="4" w:space="0" w:color="auto"/>
                  </w:tcBorders>
                  <w:hideMark/>
                </w:tcPr>
                <w:p w14:paraId="63025AFE" w14:textId="77777777" w:rsidR="006454D0" w:rsidRDefault="006454D0">
                  <w:pPr>
                    <w:rPr>
                      <w:rFonts w:ascii="Arial" w:hAnsi="Arial" w:cs="Arial"/>
                      <w:highlight w:val="yellow"/>
                    </w:rPr>
                  </w:pPr>
                  <w:r>
                    <w:rPr>
                      <w:rFonts w:ascii="Arial" w:hAnsi="Arial" w:cs="Arial"/>
                      <w:highlight w:val="yellow"/>
                    </w:rPr>
                    <w:t>N° compte</w:t>
                  </w:r>
                </w:p>
              </w:tc>
              <w:tc>
                <w:tcPr>
                  <w:tcW w:w="1416" w:type="dxa"/>
                  <w:tcBorders>
                    <w:top w:val="single" w:sz="4" w:space="0" w:color="auto"/>
                    <w:left w:val="single" w:sz="4" w:space="0" w:color="auto"/>
                    <w:bottom w:val="single" w:sz="4" w:space="0" w:color="auto"/>
                    <w:right w:val="single" w:sz="4" w:space="0" w:color="auto"/>
                  </w:tcBorders>
                  <w:hideMark/>
                </w:tcPr>
                <w:p w14:paraId="6C69BBA8" w14:textId="77777777" w:rsidR="006454D0" w:rsidRDefault="006454D0">
                  <w:pPr>
                    <w:rPr>
                      <w:rFonts w:ascii="Arial" w:hAnsi="Arial" w:cs="Arial"/>
                      <w:highlight w:val="yellow"/>
                    </w:rPr>
                  </w:pPr>
                  <w:r>
                    <w:rPr>
                      <w:rFonts w:ascii="Arial" w:hAnsi="Arial" w:cs="Arial"/>
                      <w:highlight w:val="yellow"/>
                    </w:rPr>
                    <w:t>Clé</w:t>
                  </w:r>
                </w:p>
              </w:tc>
            </w:tr>
            <w:tr w:rsidR="006454D0" w14:paraId="0D1E13B5" w14:textId="77777777">
              <w:tc>
                <w:tcPr>
                  <w:tcW w:w="3256" w:type="dxa"/>
                  <w:tcBorders>
                    <w:top w:val="single" w:sz="4" w:space="0" w:color="auto"/>
                    <w:left w:val="single" w:sz="4" w:space="0" w:color="auto"/>
                    <w:bottom w:val="single" w:sz="4" w:space="0" w:color="auto"/>
                    <w:right w:val="single" w:sz="4" w:space="0" w:color="auto"/>
                  </w:tcBorders>
                  <w:hideMark/>
                </w:tcPr>
                <w:p w14:paraId="5170ACB0" w14:textId="77777777" w:rsidR="006454D0" w:rsidRDefault="006454D0">
                  <w:pPr>
                    <w:rPr>
                      <w:rFonts w:ascii="Arial" w:hAnsi="Arial" w:cs="Arial"/>
                      <w:highlight w:val="yellow"/>
                    </w:rPr>
                  </w:pPr>
                  <w:r>
                    <w:rPr>
                      <w:rFonts w:ascii="Arial" w:hAnsi="Arial" w:cs="Arial"/>
                      <w:highlight w:val="yellow"/>
                    </w:rPr>
                    <w:t>RIB (France)</w:t>
                  </w:r>
                </w:p>
              </w:tc>
              <w:tc>
                <w:tcPr>
                  <w:tcW w:w="1415" w:type="dxa"/>
                  <w:tcBorders>
                    <w:top w:val="single" w:sz="4" w:space="0" w:color="auto"/>
                    <w:left w:val="single" w:sz="4" w:space="0" w:color="auto"/>
                    <w:bottom w:val="single" w:sz="4" w:space="0" w:color="auto"/>
                    <w:right w:val="single" w:sz="4" w:space="0" w:color="auto"/>
                  </w:tcBorders>
                </w:tcPr>
                <w:p w14:paraId="6A9DB566"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F45059D"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55F51FAA"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7CCAF79"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42749251" w14:textId="77777777" w:rsidR="006454D0" w:rsidRDefault="006454D0">
                  <w:pPr>
                    <w:rPr>
                      <w:rFonts w:ascii="Arial" w:hAnsi="Arial" w:cs="Arial"/>
                    </w:rPr>
                  </w:pPr>
                </w:p>
              </w:tc>
            </w:tr>
            <w:tr w:rsidR="006454D0" w14:paraId="63CEE338" w14:textId="77777777">
              <w:tc>
                <w:tcPr>
                  <w:tcW w:w="3256" w:type="dxa"/>
                  <w:tcBorders>
                    <w:top w:val="single" w:sz="4" w:space="0" w:color="auto"/>
                    <w:left w:val="single" w:sz="4" w:space="0" w:color="auto"/>
                    <w:bottom w:val="single" w:sz="4" w:space="0" w:color="auto"/>
                    <w:right w:val="single" w:sz="4" w:space="0" w:color="auto"/>
                  </w:tcBorders>
                  <w:hideMark/>
                </w:tcPr>
                <w:p w14:paraId="55E6B7E8" w14:textId="77777777" w:rsidR="006454D0" w:rsidRDefault="006454D0">
                  <w:pPr>
                    <w:rPr>
                      <w:rFonts w:ascii="Arial" w:hAnsi="Arial" w:cs="Arial"/>
                      <w:highlight w:val="yellow"/>
                    </w:rPr>
                  </w:pPr>
                  <w:r>
                    <w:rPr>
                      <w:rFonts w:ascii="Arial" w:hAnsi="Arial" w:cs="Arial"/>
                      <w:highlight w:val="yellow"/>
                    </w:rPr>
                    <w:t>IBAN (étranger)</w:t>
                  </w:r>
                </w:p>
              </w:tc>
              <w:tc>
                <w:tcPr>
                  <w:tcW w:w="1415" w:type="dxa"/>
                  <w:tcBorders>
                    <w:top w:val="single" w:sz="4" w:space="0" w:color="auto"/>
                    <w:left w:val="single" w:sz="4" w:space="0" w:color="auto"/>
                    <w:bottom w:val="single" w:sz="4" w:space="0" w:color="auto"/>
                    <w:right w:val="single" w:sz="4" w:space="0" w:color="auto"/>
                  </w:tcBorders>
                </w:tcPr>
                <w:p w14:paraId="0F2A1F1E"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5DF88196"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21904078" w14:textId="77777777" w:rsidR="006454D0" w:rsidRDefault="006454D0">
                  <w:pPr>
                    <w:rPr>
                      <w:rFonts w:ascii="Arial" w:hAnsi="Arial" w:cs="Arial"/>
                    </w:rPr>
                  </w:pPr>
                </w:p>
              </w:tc>
              <w:tc>
                <w:tcPr>
                  <w:tcW w:w="1415" w:type="dxa"/>
                  <w:tcBorders>
                    <w:top w:val="single" w:sz="4" w:space="0" w:color="auto"/>
                    <w:left w:val="single" w:sz="4" w:space="0" w:color="auto"/>
                    <w:bottom w:val="single" w:sz="4" w:space="0" w:color="auto"/>
                    <w:right w:val="single" w:sz="4" w:space="0" w:color="auto"/>
                  </w:tcBorders>
                </w:tcPr>
                <w:p w14:paraId="3606016E" w14:textId="77777777" w:rsidR="006454D0" w:rsidRDefault="006454D0">
                  <w:pPr>
                    <w:rPr>
                      <w:rFonts w:ascii="Arial" w:hAnsi="Arial" w:cs="Arial"/>
                    </w:rPr>
                  </w:pPr>
                </w:p>
              </w:tc>
              <w:tc>
                <w:tcPr>
                  <w:tcW w:w="1416" w:type="dxa"/>
                  <w:tcBorders>
                    <w:top w:val="single" w:sz="4" w:space="0" w:color="auto"/>
                    <w:left w:val="single" w:sz="4" w:space="0" w:color="auto"/>
                    <w:bottom w:val="single" w:sz="4" w:space="0" w:color="auto"/>
                    <w:right w:val="single" w:sz="4" w:space="0" w:color="auto"/>
                  </w:tcBorders>
                </w:tcPr>
                <w:p w14:paraId="1F719787" w14:textId="77777777" w:rsidR="006454D0" w:rsidRDefault="006454D0">
                  <w:pPr>
                    <w:rPr>
                      <w:rFonts w:ascii="Arial" w:hAnsi="Arial" w:cs="Arial"/>
                    </w:rPr>
                  </w:pPr>
                </w:p>
              </w:tc>
            </w:tr>
          </w:tbl>
          <w:p w14:paraId="12EFB8A2" w14:textId="77777777" w:rsidR="006454D0" w:rsidRDefault="006454D0">
            <w:pPr>
              <w:tabs>
                <w:tab w:val="left" w:pos="426"/>
              </w:tabs>
              <w:rPr>
                <w:rFonts w:ascii="Arial" w:hAnsi="Arial" w:cs="Arial"/>
              </w:rPr>
            </w:pPr>
          </w:p>
          <w:p w14:paraId="118AD7CD" w14:textId="77777777" w:rsidR="006454D0" w:rsidRDefault="006454D0">
            <w:pPr>
              <w:tabs>
                <w:tab w:val="left" w:pos="426"/>
              </w:tabs>
              <w:rPr>
                <w:rFonts w:ascii="Arial" w:hAnsi="Arial" w:cs="Arial"/>
              </w:rPr>
            </w:pPr>
            <w:r>
              <w:rPr>
                <w:rFonts w:ascii="Arial" w:hAnsi="Arial" w:cs="Arial"/>
              </w:rPr>
              <w:t>Signature du candidat :</w:t>
            </w:r>
          </w:p>
          <w:p w14:paraId="168588C0" w14:textId="77777777" w:rsidR="006454D0" w:rsidRDefault="006454D0">
            <w:pPr>
              <w:tabs>
                <w:tab w:val="left" w:pos="426"/>
              </w:tabs>
              <w:rPr>
                <w:rFonts w:ascii="Arial" w:hAnsi="Arial" w:cs="Arial"/>
              </w:rPr>
            </w:pPr>
            <w:r>
              <w:rPr>
                <w:rFonts w:ascii="Arial" w:hAnsi="Arial" w:cs="Arial"/>
              </w:rPr>
              <w:t>La signature du présent document vaut acceptation de ces clauses y compris des conditions générales d’achats de l’université annexées</w:t>
            </w:r>
          </w:p>
          <w:p w14:paraId="1BDBE6D9" w14:textId="77777777" w:rsidR="006454D0" w:rsidRDefault="006454D0">
            <w:pPr>
              <w:tabs>
                <w:tab w:val="left" w:pos="426"/>
              </w:tabs>
              <w:rPr>
                <w:rFonts w:ascii="Arial" w:hAnsi="Arial" w:cs="Arial"/>
              </w:rPr>
            </w:pPr>
          </w:p>
          <w:p w14:paraId="5E33D60B" w14:textId="77777777" w:rsidR="006454D0" w:rsidRDefault="006454D0">
            <w:pPr>
              <w:tabs>
                <w:tab w:val="left" w:pos="426"/>
              </w:tabs>
              <w:rPr>
                <w:rFonts w:ascii="Arial" w:hAnsi="Arial" w:cs="Arial"/>
              </w:rPr>
            </w:pPr>
            <w:r>
              <w:rPr>
                <w:rFonts w:ascii="Arial" w:hAnsi="Arial" w:cs="Arial"/>
              </w:rPr>
              <w:t xml:space="preserve">Nom de signataire </w:t>
            </w:r>
            <w:r>
              <w:rPr>
                <w:rFonts w:ascii="Arial" w:hAnsi="Arial" w:cs="Arial"/>
                <w:i/>
                <w:color w:val="808080"/>
              </w:rPr>
              <w:t>(le signataire doit être habilité à engager l’entreprise)</w:t>
            </w:r>
          </w:p>
          <w:p w14:paraId="05A73B37" w14:textId="77777777" w:rsidR="006454D0" w:rsidRDefault="006454D0">
            <w:pPr>
              <w:tabs>
                <w:tab w:val="left" w:pos="426"/>
              </w:tabs>
              <w:rPr>
                <w:rFonts w:ascii="Arial" w:hAnsi="Arial" w:cs="Arial"/>
              </w:rPr>
            </w:pPr>
          </w:p>
          <w:p w14:paraId="7B9770F0" w14:textId="77777777" w:rsidR="006454D0" w:rsidRDefault="006454D0">
            <w:pPr>
              <w:tabs>
                <w:tab w:val="left" w:pos="426"/>
              </w:tabs>
              <w:rPr>
                <w:rFonts w:ascii="Arial" w:hAnsi="Arial" w:cs="Arial"/>
              </w:rPr>
            </w:pPr>
            <w:r>
              <w:rPr>
                <w:rFonts w:ascii="Arial" w:hAnsi="Arial" w:cs="Arial"/>
              </w:rPr>
              <w:t>Tampon</w:t>
            </w:r>
          </w:p>
          <w:p w14:paraId="7BD49DB9" w14:textId="77777777" w:rsidR="006454D0" w:rsidRDefault="006454D0">
            <w:pPr>
              <w:tabs>
                <w:tab w:val="left" w:pos="426"/>
              </w:tabs>
              <w:rPr>
                <w:rFonts w:ascii="Arial" w:hAnsi="Arial" w:cs="Arial"/>
              </w:rPr>
            </w:pPr>
          </w:p>
          <w:p w14:paraId="26B3A9D6" w14:textId="77777777" w:rsidR="006454D0" w:rsidRDefault="006454D0">
            <w:pPr>
              <w:tabs>
                <w:tab w:val="left" w:pos="426"/>
              </w:tabs>
              <w:rPr>
                <w:rFonts w:ascii="Arial" w:hAnsi="Arial" w:cs="Arial"/>
              </w:rPr>
            </w:pPr>
            <w:r>
              <w:rPr>
                <w:rFonts w:ascii="Arial" w:hAnsi="Arial" w:cs="Arial"/>
              </w:rPr>
              <w:t>Signature :</w:t>
            </w:r>
          </w:p>
          <w:p w14:paraId="5587324F" w14:textId="77777777" w:rsidR="006454D0" w:rsidRDefault="006454D0">
            <w:pPr>
              <w:tabs>
                <w:tab w:val="left" w:pos="426"/>
              </w:tabs>
              <w:rPr>
                <w:rFonts w:ascii="Arial" w:hAnsi="Arial" w:cs="Arial"/>
              </w:rPr>
            </w:pPr>
          </w:p>
          <w:p w14:paraId="1C4DD05E" w14:textId="77777777" w:rsidR="006454D0" w:rsidRDefault="006454D0">
            <w:pPr>
              <w:tabs>
                <w:tab w:val="left" w:pos="426"/>
              </w:tabs>
              <w:rPr>
                <w:rFonts w:ascii="Arial" w:hAnsi="Arial" w:cs="Arial"/>
              </w:rPr>
            </w:pPr>
          </w:p>
          <w:p w14:paraId="3EA1EA0C" w14:textId="033B7D98" w:rsidR="001B31D4" w:rsidRDefault="001B31D4">
            <w:pPr>
              <w:tabs>
                <w:tab w:val="left" w:pos="426"/>
              </w:tabs>
              <w:rPr>
                <w:rFonts w:ascii="Arial" w:hAnsi="Arial" w:cs="Arial"/>
              </w:rPr>
            </w:pPr>
          </w:p>
        </w:tc>
      </w:tr>
    </w:tbl>
    <w:p w14:paraId="6B26A497" w14:textId="77777777" w:rsidR="006454D0" w:rsidRDefault="006454D0" w:rsidP="006454D0">
      <w:pPr>
        <w:tabs>
          <w:tab w:val="left" w:pos="5400"/>
        </w:tabs>
        <w:rPr>
          <w:rFonts w:ascii="Arial" w:hAnsi="Arial" w:cs="Arial"/>
        </w:rPr>
      </w:pPr>
      <w:r>
        <w:rPr>
          <w:rFonts w:ascii="Arial" w:hAnsi="Arial" w:cs="Arial"/>
        </w:rPr>
        <w:t xml:space="preserve">                                                                                         </w:t>
      </w:r>
    </w:p>
    <w:p w14:paraId="48EE1CD8" w14:textId="77777777" w:rsidR="001B31D4" w:rsidRDefault="001B31D4" w:rsidP="006454D0">
      <w:pPr>
        <w:tabs>
          <w:tab w:val="left" w:pos="3600"/>
        </w:tabs>
        <w:spacing w:before="120" w:after="60"/>
        <w:jc w:val="both"/>
        <w:rPr>
          <w:rFonts w:ascii="Arial" w:hAnsi="Arial" w:cs="Arial"/>
          <w:b/>
          <w:bCs/>
          <w:szCs w:val="22"/>
        </w:rPr>
      </w:pPr>
    </w:p>
    <w:p w14:paraId="44852A45" w14:textId="703F56B4" w:rsidR="006454D0" w:rsidRDefault="006454D0" w:rsidP="006454D0">
      <w:pPr>
        <w:tabs>
          <w:tab w:val="left" w:pos="3600"/>
        </w:tabs>
        <w:spacing w:before="120" w:after="60"/>
        <w:jc w:val="both"/>
        <w:rPr>
          <w:rFonts w:ascii="Arial" w:hAnsi="Arial" w:cs="Arial"/>
          <w:b/>
          <w:bCs/>
          <w:szCs w:val="22"/>
        </w:rPr>
      </w:pPr>
      <w:r>
        <w:rPr>
          <w:rFonts w:ascii="Arial" w:hAnsi="Arial" w:cs="Arial"/>
          <w:b/>
          <w:bCs/>
          <w:szCs w:val="22"/>
        </w:rPr>
        <w:lastRenderedPageBreak/>
        <w:t>L’offre est acceptée par l’université :</w:t>
      </w:r>
    </w:p>
    <w:p w14:paraId="43B364D2" w14:textId="77777777" w:rsidR="006454D0" w:rsidRDefault="006454D0" w:rsidP="006454D0">
      <w:pPr>
        <w:pStyle w:val="fcasegauche"/>
        <w:rPr>
          <w:rFonts w:ascii="Arial" w:hAnsi="Arial" w:cs="Arial"/>
          <w:szCs w:val="22"/>
        </w:rPr>
      </w:pPr>
    </w:p>
    <w:p w14:paraId="542F9844"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B769AC">
        <w:rPr>
          <w:rFonts w:ascii="Arial" w:hAnsi="Arial" w:cs="Arial"/>
          <w:szCs w:val="22"/>
        </w:rPr>
      </w:r>
      <w:r w:rsidR="00B769AC">
        <w:rPr>
          <w:rFonts w:ascii="Arial" w:hAnsi="Arial" w:cs="Arial"/>
          <w:szCs w:val="22"/>
        </w:rPr>
        <w:fldChar w:fldCharType="separate"/>
      </w:r>
      <w:r>
        <w:rPr>
          <w:rFonts w:ascii="Arial" w:hAnsi="Arial" w:cs="Arial"/>
          <w:szCs w:val="22"/>
        </w:rPr>
        <w:fldChar w:fldCharType="end"/>
      </w:r>
      <w:r>
        <w:rPr>
          <w:rFonts w:ascii="Arial" w:hAnsi="Arial" w:cs="Arial"/>
          <w:szCs w:val="22"/>
        </w:rPr>
        <w:tab/>
        <w:t>en ce qui concerne la solution de base seule</w:t>
      </w:r>
    </w:p>
    <w:p w14:paraId="40F14996" w14:textId="77777777" w:rsidR="006454D0" w:rsidRDefault="006454D0" w:rsidP="006454D0">
      <w:pPr>
        <w:pStyle w:val="fcasegauche"/>
        <w:rPr>
          <w:rFonts w:ascii="Arial" w:hAnsi="Arial" w:cs="Arial"/>
          <w:szCs w:val="22"/>
        </w:rPr>
      </w:pPr>
    </w:p>
    <w:p w14:paraId="03A0D404" w14:textId="77777777" w:rsidR="006454D0" w:rsidRDefault="006454D0" w:rsidP="006454D0">
      <w:pPr>
        <w:pStyle w:val="fcasegauche"/>
        <w:rPr>
          <w:rFonts w:ascii="Arial" w:hAnsi="Arial" w:cs="Arial"/>
          <w:szCs w:val="22"/>
        </w:rPr>
      </w:pPr>
      <w:r>
        <w:rPr>
          <w:rFonts w:ascii="Arial" w:hAnsi="Arial" w:cs="Arial"/>
          <w:szCs w:val="22"/>
        </w:rPr>
        <w:fldChar w:fldCharType="begin">
          <w:ffData>
            <w:name w:val="CaseACocher113"/>
            <w:enabled/>
            <w:calcOnExit w:val="0"/>
            <w:checkBox>
              <w:sizeAuto/>
              <w:default w:val="0"/>
            </w:checkBox>
          </w:ffData>
        </w:fldChar>
      </w:r>
      <w:r>
        <w:rPr>
          <w:rFonts w:ascii="Arial" w:hAnsi="Arial" w:cs="Arial"/>
          <w:szCs w:val="22"/>
        </w:rPr>
        <w:instrText xml:space="preserve"> FORMCHECKBOX </w:instrText>
      </w:r>
      <w:r w:rsidR="00B769AC">
        <w:rPr>
          <w:rFonts w:ascii="Arial" w:hAnsi="Arial" w:cs="Arial"/>
          <w:szCs w:val="22"/>
        </w:rPr>
      </w:r>
      <w:r w:rsidR="00B769AC">
        <w:rPr>
          <w:rFonts w:ascii="Arial" w:hAnsi="Arial" w:cs="Arial"/>
          <w:szCs w:val="22"/>
        </w:rPr>
        <w:fldChar w:fldCharType="separate"/>
      </w:r>
      <w:r>
        <w:rPr>
          <w:rFonts w:ascii="Arial" w:hAnsi="Arial" w:cs="Arial"/>
          <w:szCs w:val="22"/>
        </w:rPr>
        <w:fldChar w:fldCharType="end"/>
      </w:r>
      <w:r>
        <w:rPr>
          <w:rFonts w:ascii="Arial" w:hAnsi="Arial" w:cs="Arial"/>
          <w:szCs w:val="22"/>
        </w:rPr>
        <w:t xml:space="preserve"> en ce qui concerne la solution de base et la prestation supplémentaire n°1</w:t>
      </w:r>
    </w:p>
    <w:p w14:paraId="4BF24CBC" w14:textId="77777777" w:rsidR="006454D0" w:rsidRDefault="006454D0" w:rsidP="006454D0">
      <w:pPr>
        <w:pStyle w:val="fcasegauche"/>
        <w:rPr>
          <w:rFonts w:ascii="Arial" w:hAnsi="Arial" w:cs="Arial"/>
          <w:szCs w:val="22"/>
        </w:rPr>
      </w:pPr>
    </w:p>
    <w:p w14:paraId="29769360" w14:textId="77777777" w:rsidR="006454D0" w:rsidRDefault="006454D0" w:rsidP="006454D0">
      <w:pPr>
        <w:pStyle w:val="fcasegauche"/>
        <w:ind w:left="0" w:firstLine="0"/>
        <w:rPr>
          <w:rFonts w:ascii="Arial" w:hAnsi="Arial" w:cs="Arial"/>
          <w:i/>
          <w:sz w:val="22"/>
          <w:szCs w:val="22"/>
          <w:u w:val="single"/>
        </w:rPr>
      </w:pPr>
    </w:p>
    <w:p w14:paraId="4500A3DD" w14:textId="77777777" w:rsidR="006454D0" w:rsidRDefault="006454D0" w:rsidP="006454D0">
      <w:pPr>
        <w:tabs>
          <w:tab w:val="left" w:pos="6237"/>
        </w:tabs>
        <w:spacing w:before="120"/>
        <w:rPr>
          <w:rFonts w:ascii="Arial" w:hAnsi="Arial" w:cs="Arial"/>
          <w:i/>
          <w:sz w:val="22"/>
          <w:szCs w:val="22"/>
          <w:u w:val="single"/>
        </w:rPr>
      </w:pPr>
    </w:p>
    <w:p w14:paraId="449B34E5" w14:textId="77777777" w:rsidR="006454D0" w:rsidRDefault="006454D0" w:rsidP="006454D0">
      <w:pPr>
        <w:tabs>
          <w:tab w:val="left" w:pos="3402"/>
          <w:tab w:val="left" w:pos="6237"/>
          <w:tab w:val="left" w:pos="9072"/>
        </w:tabs>
        <w:spacing w:after="120"/>
        <w:jc w:val="both"/>
        <w:rPr>
          <w:rFonts w:ascii="Arial" w:hAnsi="Arial" w:cs="Arial"/>
          <w:szCs w:val="22"/>
        </w:rPr>
      </w:pPr>
      <w:r>
        <w:rPr>
          <w:rFonts w:ascii="Arial" w:hAnsi="Arial" w:cs="Arial"/>
          <w:szCs w:val="22"/>
        </w:rPr>
        <w:t>A : ……………………………………., le ………………………………………………………</w:t>
      </w:r>
    </w:p>
    <w:p w14:paraId="11490658" w14:textId="77777777" w:rsidR="006454D0" w:rsidRDefault="006454D0" w:rsidP="006454D0">
      <w:pPr>
        <w:ind w:left="4251"/>
        <w:jc w:val="both"/>
        <w:rPr>
          <w:rFonts w:ascii="Arial" w:hAnsi="Arial" w:cs="Arial"/>
          <w:sz w:val="22"/>
          <w:szCs w:val="22"/>
        </w:rPr>
      </w:pPr>
    </w:p>
    <w:p w14:paraId="39850695" w14:textId="77777777" w:rsidR="006454D0" w:rsidRDefault="006454D0" w:rsidP="006454D0">
      <w:pPr>
        <w:ind w:left="4251"/>
        <w:jc w:val="both"/>
        <w:rPr>
          <w:rFonts w:ascii="Arial" w:hAnsi="Arial" w:cs="Arial"/>
          <w:sz w:val="22"/>
          <w:szCs w:val="22"/>
        </w:rPr>
      </w:pPr>
    </w:p>
    <w:p w14:paraId="3F5A46D7" w14:textId="77777777" w:rsidR="006454D0" w:rsidRDefault="006E058C" w:rsidP="006454D0">
      <w:pPr>
        <w:ind w:left="4251"/>
        <w:jc w:val="both"/>
        <w:rPr>
          <w:rFonts w:ascii="Arial" w:hAnsi="Arial" w:cs="Arial"/>
          <w:szCs w:val="22"/>
        </w:rPr>
      </w:pPr>
      <w:r>
        <w:rPr>
          <w:rFonts w:ascii="Arial" w:hAnsi="Arial" w:cs="Arial"/>
          <w:szCs w:val="22"/>
        </w:rPr>
        <w:t>Pour le</w:t>
      </w:r>
      <w:r w:rsidR="006454D0">
        <w:rPr>
          <w:rFonts w:ascii="Arial" w:hAnsi="Arial" w:cs="Arial"/>
          <w:szCs w:val="22"/>
        </w:rPr>
        <w:t xml:space="preserve"> Président </w:t>
      </w:r>
      <w:r>
        <w:rPr>
          <w:rFonts w:ascii="Arial" w:hAnsi="Arial" w:cs="Arial"/>
          <w:szCs w:val="22"/>
        </w:rPr>
        <w:t>et par délégation</w:t>
      </w:r>
    </w:p>
    <w:p w14:paraId="055C6F3D" w14:textId="77777777" w:rsidR="006E058C" w:rsidRDefault="006E058C" w:rsidP="006454D0">
      <w:pPr>
        <w:ind w:left="4251"/>
        <w:jc w:val="both"/>
        <w:rPr>
          <w:rFonts w:ascii="Arial" w:hAnsi="Arial" w:cs="Arial"/>
          <w:szCs w:val="22"/>
        </w:rPr>
      </w:pPr>
      <w:r>
        <w:rPr>
          <w:rFonts w:ascii="Arial" w:hAnsi="Arial" w:cs="Arial"/>
          <w:szCs w:val="22"/>
        </w:rPr>
        <w:t>Le directeur Général des Services</w:t>
      </w:r>
    </w:p>
    <w:p w14:paraId="4624356D" w14:textId="77777777" w:rsidR="006454D0" w:rsidRDefault="006454D0" w:rsidP="006454D0">
      <w:pPr>
        <w:ind w:left="4251"/>
        <w:jc w:val="both"/>
        <w:rPr>
          <w:rFonts w:ascii="Arial" w:hAnsi="Arial" w:cs="Arial"/>
          <w:i/>
          <w:szCs w:val="22"/>
          <w:u w:val="single"/>
        </w:rPr>
      </w:pPr>
    </w:p>
    <w:p w14:paraId="76226E43" w14:textId="77777777" w:rsidR="006454D0" w:rsidRDefault="006454D0" w:rsidP="006454D0">
      <w:pPr>
        <w:ind w:left="4251"/>
        <w:jc w:val="both"/>
        <w:rPr>
          <w:rFonts w:ascii="Arial" w:hAnsi="Arial" w:cs="Arial"/>
          <w:i/>
          <w:szCs w:val="22"/>
          <w:u w:val="single"/>
        </w:rPr>
      </w:pPr>
    </w:p>
    <w:p w14:paraId="21ECEE1D" w14:textId="77777777" w:rsidR="006454D0" w:rsidRDefault="006454D0" w:rsidP="006454D0">
      <w:pPr>
        <w:ind w:left="4251"/>
        <w:jc w:val="both"/>
        <w:rPr>
          <w:rFonts w:ascii="Arial" w:hAnsi="Arial" w:cs="Arial"/>
          <w:i/>
          <w:szCs w:val="22"/>
          <w:u w:val="single"/>
        </w:rPr>
      </w:pPr>
    </w:p>
    <w:p w14:paraId="1977860F" w14:textId="77777777" w:rsidR="006454D0" w:rsidRDefault="006454D0" w:rsidP="006454D0">
      <w:pPr>
        <w:ind w:left="4251"/>
        <w:jc w:val="both"/>
        <w:rPr>
          <w:rFonts w:ascii="Arial" w:hAnsi="Arial" w:cs="Arial"/>
          <w:i/>
          <w:szCs w:val="22"/>
          <w:u w:val="single"/>
        </w:rPr>
      </w:pPr>
    </w:p>
    <w:p w14:paraId="195EB7C8" w14:textId="77777777" w:rsidR="006454D0" w:rsidRDefault="006454D0" w:rsidP="006454D0">
      <w:pPr>
        <w:ind w:left="4251"/>
        <w:jc w:val="both"/>
        <w:rPr>
          <w:rFonts w:ascii="Arial" w:hAnsi="Arial" w:cs="Arial"/>
          <w:szCs w:val="22"/>
        </w:rPr>
      </w:pPr>
      <w:r>
        <w:rPr>
          <w:rFonts w:ascii="Arial" w:hAnsi="Arial" w:cs="Arial"/>
          <w:szCs w:val="22"/>
        </w:rPr>
        <w:t xml:space="preserve">      </w:t>
      </w:r>
      <w:r w:rsidR="006E058C">
        <w:rPr>
          <w:rFonts w:ascii="Arial" w:hAnsi="Arial" w:cs="Arial"/>
          <w:szCs w:val="22"/>
        </w:rPr>
        <w:t>Alain HELLEU</w:t>
      </w:r>
    </w:p>
    <w:p w14:paraId="61BD2E53" w14:textId="77777777" w:rsidR="006454D0" w:rsidRDefault="006454D0" w:rsidP="006454D0">
      <w:pPr>
        <w:ind w:left="4251"/>
        <w:jc w:val="both"/>
        <w:rPr>
          <w:rFonts w:ascii="Arial" w:hAnsi="Arial" w:cs="Arial"/>
          <w:i/>
          <w:szCs w:val="22"/>
          <w:u w:val="single"/>
        </w:rPr>
      </w:pPr>
    </w:p>
    <w:p w14:paraId="31A7089C" w14:textId="77777777" w:rsidR="006454D0" w:rsidRDefault="006454D0" w:rsidP="006454D0">
      <w:pPr>
        <w:ind w:left="4251"/>
        <w:jc w:val="both"/>
        <w:rPr>
          <w:rFonts w:ascii="Arial" w:hAnsi="Arial" w:cs="Arial"/>
          <w:i/>
          <w:szCs w:val="22"/>
          <w:u w:val="single"/>
        </w:rPr>
      </w:pPr>
    </w:p>
    <w:p w14:paraId="70021612" w14:textId="77777777" w:rsidR="006454D0" w:rsidRDefault="006454D0" w:rsidP="006454D0">
      <w:pPr>
        <w:ind w:left="4251"/>
        <w:jc w:val="both"/>
        <w:rPr>
          <w:rFonts w:ascii="Arial" w:hAnsi="Arial" w:cs="Arial"/>
          <w:i/>
          <w:szCs w:val="22"/>
          <w:u w:val="single"/>
        </w:rPr>
      </w:pPr>
    </w:p>
    <w:p w14:paraId="1B15A2BB" w14:textId="77777777" w:rsidR="006454D0" w:rsidRDefault="006454D0" w:rsidP="006454D0">
      <w:pPr>
        <w:pStyle w:val="fcasegauche"/>
        <w:ind w:left="1700" w:firstLine="424"/>
        <w:jc w:val="center"/>
        <w:rPr>
          <w:rFonts w:ascii="Arial" w:hAnsi="Arial" w:cs="Arial"/>
          <w:sz w:val="22"/>
          <w:szCs w:val="22"/>
        </w:rPr>
      </w:pPr>
    </w:p>
    <w:p w14:paraId="2810B2E2" w14:textId="77777777" w:rsidR="006454D0" w:rsidRDefault="006454D0" w:rsidP="006454D0">
      <w:pPr>
        <w:pStyle w:val="fcasegauche"/>
        <w:ind w:left="1700" w:firstLine="424"/>
        <w:jc w:val="center"/>
        <w:rPr>
          <w:rFonts w:ascii="Arial" w:hAnsi="Arial" w:cs="Arial"/>
          <w:sz w:val="22"/>
          <w:szCs w:val="22"/>
        </w:rPr>
      </w:pPr>
    </w:p>
    <w:p w14:paraId="23AB3E80" w14:textId="77777777" w:rsidR="006454D0" w:rsidRDefault="006454D0" w:rsidP="006454D0">
      <w:pPr>
        <w:pStyle w:val="fcasegauche"/>
        <w:ind w:left="1700" w:firstLine="424"/>
        <w:jc w:val="center"/>
        <w:rPr>
          <w:rFonts w:ascii="Arial" w:hAnsi="Arial" w:cs="Arial"/>
          <w:sz w:val="22"/>
          <w:szCs w:val="22"/>
        </w:rPr>
      </w:pPr>
    </w:p>
    <w:p w14:paraId="7B898964" w14:textId="77777777" w:rsidR="006454D0" w:rsidRDefault="006454D0" w:rsidP="006454D0">
      <w:pPr>
        <w:pStyle w:val="fcasegauche"/>
        <w:ind w:left="1700" w:firstLine="424"/>
        <w:jc w:val="center"/>
        <w:rPr>
          <w:rFonts w:ascii="Arial" w:hAnsi="Arial" w:cs="Arial"/>
          <w:sz w:val="22"/>
          <w:szCs w:val="22"/>
        </w:rPr>
      </w:pPr>
    </w:p>
    <w:p w14:paraId="6668B9D0" w14:textId="77777777" w:rsidR="006454D0" w:rsidRDefault="006454D0" w:rsidP="006454D0">
      <w:pPr>
        <w:pStyle w:val="fcasegauche"/>
        <w:ind w:left="1700" w:firstLine="424"/>
        <w:jc w:val="center"/>
        <w:rPr>
          <w:rFonts w:ascii="Arial" w:hAnsi="Arial" w:cs="Arial"/>
          <w:sz w:val="22"/>
          <w:szCs w:val="22"/>
        </w:rPr>
      </w:pPr>
    </w:p>
    <w:p w14:paraId="5AAD3D66" w14:textId="77777777" w:rsidR="006454D0" w:rsidRDefault="006454D0" w:rsidP="006454D0">
      <w:pPr>
        <w:pStyle w:val="fcasegauche"/>
        <w:ind w:left="1700" w:firstLine="424"/>
        <w:jc w:val="center"/>
        <w:rPr>
          <w:rFonts w:ascii="Arial" w:hAnsi="Arial" w:cs="Arial"/>
          <w:sz w:val="22"/>
          <w:szCs w:val="22"/>
        </w:rPr>
      </w:pPr>
    </w:p>
    <w:p w14:paraId="43194DEB" w14:textId="77777777" w:rsidR="006454D0" w:rsidRDefault="006454D0" w:rsidP="006454D0">
      <w:pPr>
        <w:pStyle w:val="fcasegauche"/>
        <w:ind w:left="1700" w:firstLine="424"/>
        <w:jc w:val="center"/>
        <w:rPr>
          <w:rFonts w:ascii="Arial" w:hAnsi="Arial" w:cs="Arial"/>
          <w:sz w:val="22"/>
          <w:szCs w:val="22"/>
        </w:rPr>
      </w:pPr>
    </w:p>
    <w:p w14:paraId="3CCEFE5F" w14:textId="77777777" w:rsidR="006454D0" w:rsidRDefault="006454D0" w:rsidP="006454D0">
      <w:pPr>
        <w:pStyle w:val="fcasegauche"/>
        <w:ind w:left="1700" w:firstLine="424"/>
        <w:jc w:val="center"/>
        <w:rPr>
          <w:rFonts w:ascii="Arial" w:hAnsi="Arial" w:cs="Arial"/>
          <w:sz w:val="22"/>
          <w:szCs w:val="22"/>
        </w:rPr>
      </w:pPr>
    </w:p>
    <w:p w14:paraId="6C015FB8" w14:textId="77777777" w:rsidR="006454D0" w:rsidRDefault="006454D0" w:rsidP="006454D0">
      <w:pPr>
        <w:pStyle w:val="fcasegauche"/>
        <w:ind w:left="1700" w:firstLine="424"/>
        <w:jc w:val="center"/>
        <w:rPr>
          <w:rFonts w:ascii="Arial" w:hAnsi="Arial" w:cs="Arial"/>
          <w:sz w:val="22"/>
          <w:szCs w:val="22"/>
        </w:rPr>
      </w:pPr>
    </w:p>
    <w:p w14:paraId="0BC2148D" w14:textId="77777777" w:rsidR="006454D0" w:rsidRDefault="006454D0" w:rsidP="006454D0">
      <w:pPr>
        <w:pStyle w:val="fcasegauche"/>
        <w:ind w:left="1700" w:firstLine="424"/>
        <w:jc w:val="center"/>
        <w:rPr>
          <w:rFonts w:ascii="Arial" w:hAnsi="Arial" w:cs="Arial"/>
          <w:sz w:val="22"/>
          <w:szCs w:val="22"/>
        </w:rPr>
      </w:pPr>
    </w:p>
    <w:p w14:paraId="2F9B1EB2" w14:textId="77777777" w:rsidR="006454D0" w:rsidRDefault="006454D0" w:rsidP="006454D0">
      <w:pPr>
        <w:pStyle w:val="fcasegauche"/>
        <w:ind w:left="1700" w:firstLine="424"/>
        <w:jc w:val="center"/>
        <w:rPr>
          <w:rFonts w:ascii="Arial" w:hAnsi="Arial" w:cs="Arial"/>
          <w:sz w:val="22"/>
          <w:szCs w:val="22"/>
        </w:rPr>
      </w:pPr>
    </w:p>
    <w:p w14:paraId="6CF5525A" w14:textId="77777777" w:rsidR="006454D0" w:rsidRDefault="006454D0" w:rsidP="006454D0">
      <w:pPr>
        <w:pStyle w:val="fcasegauche"/>
        <w:ind w:left="1700" w:firstLine="424"/>
        <w:jc w:val="center"/>
        <w:rPr>
          <w:rFonts w:ascii="Arial" w:hAnsi="Arial" w:cs="Arial"/>
          <w:sz w:val="22"/>
          <w:szCs w:val="22"/>
        </w:rPr>
      </w:pPr>
    </w:p>
    <w:p w14:paraId="1A652FAC" w14:textId="77777777" w:rsidR="006454D0" w:rsidRDefault="006454D0" w:rsidP="006454D0">
      <w:pPr>
        <w:pStyle w:val="fcasegauche"/>
        <w:ind w:left="1700" w:firstLine="424"/>
        <w:jc w:val="center"/>
        <w:rPr>
          <w:rFonts w:ascii="Arial" w:hAnsi="Arial" w:cs="Arial"/>
          <w:sz w:val="22"/>
          <w:szCs w:val="22"/>
        </w:rPr>
      </w:pPr>
    </w:p>
    <w:p w14:paraId="36E29F65" w14:textId="77777777" w:rsidR="006454D0" w:rsidRDefault="006454D0" w:rsidP="006454D0">
      <w:pPr>
        <w:pStyle w:val="fcasegauche"/>
        <w:ind w:left="1700" w:firstLine="424"/>
        <w:jc w:val="center"/>
        <w:rPr>
          <w:rFonts w:ascii="Arial" w:hAnsi="Arial" w:cs="Arial"/>
          <w:sz w:val="22"/>
          <w:szCs w:val="22"/>
        </w:rPr>
      </w:pPr>
    </w:p>
    <w:p w14:paraId="2F09AB3A" w14:textId="77777777" w:rsidR="006454D0" w:rsidRDefault="006454D0" w:rsidP="006454D0">
      <w:pPr>
        <w:pStyle w:val="fcasegauche"/>
        <w:ind w:left="1700" w:firstLine="424"/>
        <w:jc w:val="center"/>
        <w:rPr>
          <w:rFonts w:ascii="Arial" w:hAnsi="Arial" w:cs="Arial"/>
          <w:sz w:val="22"/>
          <w:szCs w:val="22"/>
        </w:rPr>
      </w:pPr>
    </w:p>
    <w:p w14:paraId="20FA9921" w14:textId="77777777" w:rsidR="006454D0" w:rsidRDefault="006454D0" w:rsidP="006454D0">
      <w:pPr>
        <w:pStyle w:val="fcasegauche"/>
        <w:ind w:left="1700" w:firstLine="424"/>
        <w:jc w:val="center"/>
        <w:rPr>
          <w:rFonts w:ascii="Arial" w:hAnsi="Arial" w:cs="Arial"/>
          <w:sz w:val="22"/>
          <w:szCs w:val="22"/>
        </w:rPr>
      </w:pPr>
    </w:p>
    <w:p w14:paraId="48D13E49" w14:textId="77777777" w:rsidR="006454D0" w:rsidRDefault="006454D0" w:rsidP="006454D0">
      <w:pPr>
        <w:pStyle w:val="fcasegauche"/>
        <w:ind w:left="1700" w:firstLine="424"/>
        <w:jc w:val="center"/>
        <w:rPr>
          <w:rFonts w:ascii="Arial" w:hAnsi="Arial" w:cs="Arial"/>
          <w:sz w:val="22"/>
          <w:szCs w:val="22"/>
        </w:rPr>
      </w:pPr>
    </w:p>
    <w:p w14:paraId="1E4F524F" w14:textId="77777777" w:rsidR="006454D0" w:rsidRDefault="006454D0" w:rsidP="006454D0">
      <w:pPr>
        <w:pStyle w:val="fcasegauche"/>
        <w:ind w:left="0" w:firstLine="0"/>
        <w:rPr>
          <w:rFonts w:ascii="Arial" w:hAnsi="Arial" w:cs="Arial"/>
          <w:sz w:val="22"/>
          <w:szCs w:val="22"/>
        </w:rPr>
      </w:pPr>
    </w:p>
    <w:p w14:paraId="641567BB" w14:textId="71D56235" w:rsidR="006454D0" w:rsidRDefault="006454D0" w:rsidP="006454D0">
      <w:pPr>
        <w:pStyle w:val="fcasegauche"/>
        <w:ind w:left="0" w:firstLine="0"/>
        <w:rPr>
          <w:rFonts w:ascii="Arial" w:hAnsi="Arial" w:cs="Arial"/>
          <w:sz w:val="22"/>
          <w:szCs w:val="22"/>
        </w:rPr>
      </w:pPr>
    </w:p>
    <w:p w14:paraId="22257FFF" w14:textId="13AC0D1E" w:rsidR="001B31D4" w:rsidRDefault="001B31D4" w:rsidP="006454D0">
      <w:pPr>
        <w:pStyle w:val="fcasegauche"/>
        <w:ind w:left="0" w:firstLine="0"/>
        <w:rPr>
          <w:rFonts w:ascii="Arial" w:hAnsi="Arial" w:cs="Arial"/>
          <w:sz w:val="22"/>
          <w:szCs w:val="22"/>
        </w:rPr>
      </w:pPr>
    </w:p>
    <w:p w14:paraId="4A7FE335" w14:textId="273C41A5" w:rsidR="001B31D4" w:rsidRDefault="001B31D4" w:rsidP="006454D0">
      <w:pPr>
        <w:pStyle w:val="fcasegauche"/>
        <w:ind w:left="0" w:firstLine="0"/>
        <w:rPr>
          <w:rFonts w:ascii="Arial" w:hAnsi="Arial" w:cs="Arial"/>
          <w:sz w:val="22"/>
          <w:szCs w:val="22"/>
        </w:rPr>
      </w:pPr>
    </w:p>
    <w:p w14:paraId="4DAF252B" w14:textId="5331AE5F" w:rsidR="001B31D4" w:rsidRDefault="001B31D4" w:rsidP="006454D0">
      <w:pPr>
        <w:pStyle w:val="fcasegauche"/>
        <w:ind w:left="0" w:firstLine="0"/>
        <w:rPr>
          <w:rFonts w:ascii="Arial" w:hAnsi="Arial" w:cs="Arial"/>
          <w:sz w:val="22"/>
          <w:szCs w:val="22"/>
        </w:rPr>
      </w:pPr>
    </w:p>
    <w:p w14:paraId="33FB64DA" w14:textId="4E58E014" w:rsidR="001B31D4" w:rsidRDefault="001B31D4" w:rsidP="006454D0">
      <w:pPr>
        <w:pStyle w:val="fcasegauche"/>
        <w:ind w:left="0" w:firstLine="0"/>
        <w:rPr>
          <w:rFonts w:ascii="Arial" w:hAnsi="Arial" w:cs="Arial"/>
          <w:sz w:val="22"/>
          <w:szCs w:val="22"/>
        </w:rPr>
      </w:pPr>
    </w:p>
    <w:p w14:paraId="429933C9" w14:textId="0A647BAB" w:rsidR="001B31D4" w:rsidRDefault="001B31D4" w:rsidP="006454D0">
      <w:pPr>
        <w:pStyle w:val="fcasegauche"/>
        <w:ind w:left="0" w:firstLine="0"/>
        <w:rPr>
          <w:rFonts w:ascii="Arial" w:hAnsi="Arial" w:cs="Arial"/>
          <w:sz w:val="22"/>
          <w:szCs w:val="22"/>
        </w:rPr>
      </w:pPr>
    </w:p>
    <w:p w14:paraId="4BE8F3D6" w14:textId="77777777" w:rsidR="001B31D4" w:rsidRDefault="001B31D4" w:rsidP="006454D0">
      <w:pPr>
        <w:pStyle w:val="fcasegauche"/>
        <w:ind w:left="0" w:firstLine="0"/>
        <w:rPr>
          <w:rFonts w:ascii="Arial" w:hAnsi="Arial" w:cs="Arial"/>
          <w:sz w:val="22"/>
          <w:szCs w:val="22"/>
        </w:rPr>
      </w:pPr>
    </w:p>
    <w:p w14:paraId="24395244" w14:textId="77777777" w:rsidR="006454D0" w:rsidRDefault="006454D0" w:rsidP="006454D0">
      <w:pPr>
        <w:autoSpaceDE w:val="0"/>
        <w:autoSpaceDN w:val="0"/>
        <w:adjustRightInd w:val="0"/>
        <w:rPr>
          <w:b/>
          <w:bCs/>
          <w:i/>
          <w:color w:val="000000"/>
        </w:rPr>
      </w:pPr>
    </w:p>
    <w:p w14:paraId="4615D2AB" w14:textId="77777777" w:rsidR="00B74F20" w:rsidRDefault="00B74F20" w:rsidP="00B74F20">
      <w:pPr>
        <w:autoSpaceDE w:val="0"/>
        <w:autoSpaceDN w:val="0"/>
        <w:adjustRightInd w:val="0"/>
        <w:jc w:val="center"/>
        <w:rPr>
          <w:b/>
          <w:bCs/>
          <w:i/>
          <w:color w:val="000000"/>
        </w:rPr>
      </w:pPr>
      <w:r>
        <w:rPr>
          <w:b/>
          <w:bCs/>
          <w:i/>
          <w:color w:val="000000"/>
        </w:rPr>
        <w:lastRenderedPageBreak/>
        <w:t>CONDITIONS GENERALES D’ACHAT</w:t>
      </w:r>
    </w:p>
    <w:p w14:paraId="4E3FCD67" w14:textId="77777777" w:rsidR="00B74F20" w:rsidRDefault="00B74F20" w:rsidP="00B74F20">
      <w:pPr>
        <w:autoSpaceDE w:val="0"/>
        <w:autoSpaceDN w:val="0"/>
        <w:adjustRightInd w:val="0"/>
        <w:jc w:val="center"/>
        <w:rPr>
          <w:b/>
          <w:bCs/>
          <w:i/>
          <w:color w:val="000000"/>
          <w:sz w:val="22"/>
          <w:szCs w:val="22"/>
        </w:rPr>
      </w:pPr>
      <w:r>
        <w:rPr>
          <w:b/>
          <w:bCs/>
          <w:i/>
          <w:caps/>
          <w:sz w:val="22"/>
          <w:szCs w:val="22"/>
        </w:rPr>
        <w:t>applicables aux marchés de fournitures et services</w:t>
      </w:r>
    </w:p>
    <w:p w14:paraId="00B7B5C0" w14:textId="41B8E080" w:rsidR="00B74F20" w:rsidRDefault="00B74F20" w:rsidP="00B74F20">
      <w:pPr>
        <w:autoSpaceDE w:val="0"/>
        <w:autoSpaceDN w:val="0"/>
        <w:adjustRightInd w:val="0"/>
        <w:jc w:val="center"/>
        <w:rPr>
          <w:b/>
          <w:bCs/>
          <w:i/>
          <w:caps/>
          <w:sz w:val="22"/>
          <w:szCs w:val="22"/>
        </w:rPr>
      </w:pPr>
      <w:r>
        <w:rPr>
          <w:b/>
          <w:bCs/>
          <w:i/>
          <w:caps/>
          <w:sz w:val="22"/>
          <w:szCs w:val="22"/>
        </w:rPr>
        <w:t xml:space="preserve">passés par L’UNIVERSITe BOURGOGNE </w:t>
      </w:r>
      <w:r w:rsidR="000D466D">
        <w:rPr>
          <w:b/>
          <w:bCs/>
          <w:i/>
          <w:caps/>
          <w:sz w:val="22"/>
          <w:szCs w:val="22"/>
        </w:rPr>
        <w:t>EUROPE</w:t>
      </w:r>
    </w:p>
    <w:p w14:paraId="22C4253F" w14:textId="77777777" w:rsidR="00B74F20" w:rsidRDefault="00B74F20" w:rsidP="00B74F20">
      <w:pPr>
        <w:autoSpaceDE w:val="0"/>
        <w:autoSpaceDN w:val="0"/>
        <w:adjustRightInd w:val="0"/>
        <w:rPr>
          <w:b/>
          <w:bCs/>
          <w:color w:val="000000"/>
          <w:sz w:val="16"/>
          <w:szCs w:val="16"/>
        </w:rPr>
      </w:pPr>
    </w:p>
    <w:p w14:paraId="59D5B8F4" w14:textId="77777777" w:rsidR="00B74F20" w:rsidRDefault="00B74F20" w:rsidP="00B74F20">
      <w:pPr>
        <w:suppressAutoHyphens w:val="0"/>
        <w:rPr>
          <w:b/>
          <w:bCs/>
          <w:color w:val="000000"/>
          <w:sz w:val="16"/>
          <w:szCs w:val="16"/>
        </w:rPr>
        <w:sectPr w:rsidR="00B74F20">
          <w:headerReference w:type="default" r:id="rId13"/>
          <w:footerReference w:type="default" r:id="rId14"/>
          <w:pgSz w:w="11906" w:h="16838"/>
          <w:pgMar w:top="1928" w:right="1418" w:bottom="1134" w:left="1418" w:header="709" w:footer="709" w:gutter="0"/>
          <w:cols w:space="720"/>
        </w:sectPr>
      </w:pPr>
    </w:p>
    <w:p w14:paraId="77255087" w14:textId="77777777" w:rsidR="00B74F20" w:rsidRDefault="00B74F20" w:rsidP="00B74F20">
      <w:pPr>
        <w:autoSpaceDE w:val="0"/>
        <w:autoSpaceDN w:val="0"/>
        <w:adjustRightInd w:val="0"/>
        <w:rPr>
          <w:b/>
          <w:bCs/>
          <w:color w:val="000000"/>
          <w:sz w:val="16"/>
          <w:szCs w:val="16"/>
        </w:rPr>
      </w:pPr>
      <w:r>
        <w:rPr>
          <w:b/>
          <w:bCs/>
          <w:color w:val="000000"/>
          <w:sz w:val="16"/>
          <w:szCs w:val="16"/>
        </w:rPr>
        <w:t>Article 1 – Champ d’application des présentes conditions</w:t>
      </w:r>
    </w:p>
    <w:p w14:paraId="6D8F3224" w14:textId="77777777" w:rsidR="00B74F20" w:rsidRDefault="00B74F20" w:rsidP="00B74F20">
      <w:pPr>
        <w:autoSpaceDE w:val="0"/>
        <w:autoSpaceDN w:val="0"/>
        <w:adjustRightInd w:val="0"/>
        <w:jc w:val="both"/>
        <w:rPr>
          <w:color w:val="000000"/>
          <w:sz w:val="16"/>
          <w:szCs w:val="16"/>
        </w:rPr>
      </w:pPr>
      <w:r>
        <w:rPr>
          <w:color w:val="000000"/>
          <w:sz w:val="16"/>
          <w:szCs w:val="16"/>
        </w:rPr>
        <w:t>Les présentes conditions générales d’achat ont pour objet de définir le cadre des relations contractuelles entre l’établissement et ses cocontractants pour tous les marchés publics de fournitures et de services passés en application du Code de la commande Publique</w:t>
      </w:r>
      <w:r>
        <w:rPr>
          <w:bCs/>
          <w:color w:val="000000"/>
          <w:sz w:val="16"/>
          <w:szCs w:val="16"/>
        </w:rPr>
        <w:t>.</w:t>
      </w:r>
      <w:r>
        <w:rPr>
          <w:b/>
          <w:bCs/>
          <w:color w:val="000000"/>
          <w:sz w:val="16"/>
          <w:szCs w:val="16"/>
        </w:rPr>
        <w:t xml:space="preserve"> </w:t>
      </w:r>
      <w:r>
        <w:rPr>
          <w:color w:val="000000"/>
          <w:sz w:val="16"/>
          <w:szCs w:val="16"/>
        </w:rPr>
        <w:t>Au sens des présentes conditions générales d’achat, « le titulaire » désigne le cocontractant de l’établissement.</w:t>
      </w:r>
    </w:p>
    <w:p w14:paraId="29838CE2" w14:textId="77777777" w:rsidR="00B74F20" w:rsidRDefault="00B74F20" w:rsidP="00B74F20">
      <w:pPr>
        <w:rPr>
          <w:sz w:val="16"/>
          <w:szCs w:val="16"/>
        </w:rPr>
      </w:pPr>
      <w:r>
        <w:rPr>
          <w:sz w:val="16"/>
          <w:szCs w:val="16"/>
        </w:rPr>
        <w:t>Lorsqu’il est passé selon une procédure adaptée au sens des articles R2123-1 à R2123-4 du Code de Commande Publique, le marché peut prendre la forme d’un simple bon de commande établi par l’établissement.</w:t>
      </w:r>
    </w:p>
    <w:p w14:paraId="36C0930B" w14:textId="77777777" w:rsidR="00B74F20" w:rsidRDefault="00B74F20" w:rsidP="00B74F20">
      <w:pPr>
        <w:autoSpaceDE w:val="0"/>
        <w:autoSpaceDN w:val="0"/>
        <w:adjustRightInd w:val="0"/>
        <w:jc w:val="both"/>
        <w:rPr>
          <w:color w:val="000000"/>
          <w:sz w:val="16"/>
          <w:szCs w:val="16"/>
        </w:rPr>
      </w:pPr>
    </w:p>
    <w:p w14:paraId="14D5D7C7"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Sauf dérogation expressément exprimée dans le bon de commande ou ses annexes ou dans les présentes conditions générales, les stipulations du Cahier des clauses administratives générales applicables aux marchés de fournitures courantes et services dans sa version annexée à </w:t>
      </w:r>
      <w:r w:rsidRPr="009072BE">
        <w:rPr>
          <w:sz w:val="16"/>
          <w:szCs w:val="16"/>
        </w:rPr>
        <w:t>l’arrêté du 30 mars 2021</w:t>
      </w:r>
      <w:r>
        <w:rPr>
          <w:sz w:val="16"/>
          <w:szCs w:val="16"/>
        </w:rPr>
        <w:t xml:space="preserve"> </w:t>
      </w:r>
      <w:r w:rsidRPr="009072BE">
        <w:rPr>
          <w:sz w:val="16"/>
          <w:szCs w:val="16"/>
        </w:rPr>
        <w:t xml:space="preserve">portant approbation du cahier des clauses administratives générales des marchés publics de fournitures courantes et de services (ci-après désigné « CCAG FCS »), </w:t>
      </w:r>
      <w:r>
        <w:rPr>
          <w:color w:val="000000"/>
          <w:sz w:val="16"/>
          <w:szCs w:val="16"/>
        </w:rPr>
        <w:t>sont applicables au marché.</w:t>
      </w:r>
    </w:p>
    <w:p w14:paraId="6AC3AB68" w14:textId="77777777" w:rsidR="00B74F20" w:rsidRDefault="00B74F20" w:rsidP="00B74F20">
      <w:pPr>
        <w:autoSpaceDE w:val="0"/>
        <w:autoSpaceDN w:val="0"/>
        <w:adjustRightInd w:val="0"/>
        <w:jc w:val="both"/>
        <w:rPr>
          <w:color w:val="000000"/>
          <w:sz w:val="16"/>
          <w:szCs w:val="16"/>
        </w:rPr>
      </w:pPr>
    </w:p>
    <w:p w14:paraId="6F93A4DF" w14:textId="77777777" w:rsidR="00B74F20" w:rsidRDefault="00B74F20" w:rsidP="00B74F20">
      <w:pPr>
        <w:autoSpaceDE w:val="0"/>
        <w:autoSpaceDN w:val="0"/>
        <w:adjustRightInd w:val="0"/>
        <w:jc w:val="both"/>
        <w:rPr>
          <w:color w:val="000000"/>
          <w:sz w:val="16"/>
          <w:szCs w:val="16"/>
        </w:rPr>
      </w:pPr>
      <w:r>
        <w:rPr>
          <w:color w:val="000000"/>
          <w:sz w:val="16"/>
          <w:szCs w:val="16"/>
        </w:rPr>
        <w:t>A titre indicatif, le CCAG FCS peut être consulté à l’adresse suivante :</w:t>
      </w:r>
    </w:p>
    <w:p w14:paraId="0E28F507" w14:textId="77777777" w:rsidR="00B74F20" w:rsidRDefault="00B769AC" w:rsidP="00B74F20">
      <w:pPr>
        <w:autoSpaceDE w:val="0"/>
        <w:autoSpaceDN w:val="0"/>
        <w:adjustRightInd w:val="0"/>
        <w:jc w:val="both"/>
        <w:rPr>
          <w:color w:val="0000FF"/>
          <w:sz w:val="12"/>
          <w:szCs w:val="16"/>
        </w:rPr>
      </w:pPr>
      <w:hyperlink r:id="rId15" w:history="1">
        <w:r w:rsidR="00B74F20">
          <w:rPr>
            <w:rStyle w:val="Lienhypertexte"/>
            <w:sz w:val="12"/>
            <w:szCs w:val="16"/>
          </w:rPr>
          <w:t>http://www.legifrance.gouv.fr/affichTexte.do?cidTexte=JORFTEXT000020407115&amp;fastPos=2&amp;fastReqId=1887451667&amp;categorieLien=id&amp;oldAction=rechTexte</w:t>
        </w:r>
      </w:hyperlink>
    </w:p>
    <w:p w14:paraId="544CC451" w14:textId="77777777" w:rsidR="00B74F20" w:rsidRDefault="00B74F20" w:rsidP="00B74F20">
      <w:pPr>
        <w:autoSpaceDE w:val="0"/>
        <w:autoSpaceDN w:val="0"/>
        <w:adjustRightInd w:val="0"/>
        <w:jc w:val="both"/>
        <w:rPr>
          <w:i/>
          <w:color w:val="000000"/>
          <w:sz w:val="16"/>
          <w:szCs w:val="16"/>
        </w:rPr>
      </w:pPr>
      <w:r>
        <w:rPr>
          <w:color w:val="000000"/>
          <w:sz w:val="16"/>
          <w:szCs w:val="16"/>
        </w:rPr>
        <w:t>En aucun cas les dispositions figurant dans les documents complétés par le titulaire, notamment ses conditions générales de vente, ne prévalent sur les présentes conditions générales d’achat.</w:t>
      </w:r>
    </w:p>
    <w:p w14:paraId="201428CD" w14:textId="77777777" w:rsidR="00B74F20" w:rsidRDefault="00B74F20" w:rsidP="00B74F20">
      <w:pPr>
        <w:autoSpaceDE w:val="0"/>
        <w:autoSpaceDN w:val="0"/>
        <w:adjustRightInd w:val="0"/>
        <w:jc w:val="both"/>
        <w:rPr>
          <w:color w:val="000000"/>
          <w:sz w:val="16"/>
          <w:szCs w:val="16"/>
        </w:rPr>
      </w:pPr>
    </w:p>
    <w:p w14:paraId="406DFDFD" w14:textId="77777777" w:rsidR="00B74F20" w:rsidRDefault="00B74F20" w:rsidP="00B74F20">
      <w:pPr>
        <w:autoSpaceDE w:val="0"/>
        <w:autoSpaceDN w:val="0"/>
        <w:adjustRightInd w:val="0"/>
        <w:jc w:val="both"/>
        <w:rPr>
          <w:color w:val="000000"/>
          <w:sz w:val="16"/>
          <w:szCs w:val="16"/>
        </w:rPr>
      </w:pPr>
      <w:r>
        <w:rPr>
          <w:color w:val="000000"/>
          <w:sz w:val="16"/>
          <w:szCs w:val="16"/>
        </w:rPr>
        <w:t>Lorsqu’un contrat préparé par l’établissement a été rédigé spécialement pour le marché, ses clauses prévalent sur les présentes conditions, qui ne font alors que les compléter.</w:t>
      </w:r>
    </w:p>
    <w:p w14:paraId="56B5B19E" w14:textId="77777777" w:rsidR="00B74F20" w:rsidRDefault="00B74F20" w:rsidP="00B74F20">
      <w:pPr>
        <w:autoSpaceDE w:val="0"/>
        <w:autoSpaceDN w:val="0"/>
        <w:adjustRightInd w:val="0"/>
        <w:jc w:val="both"/>
        <w:rPr>
          <w:color w:val="000000"/>
          <w:sz w:val="16"/>
          <w:szCs w:val="16"/>
        </w:rPr>
      </w:pPr>
    </w:p>
    <w:p w14:paraId="136BEB05" w14:textId="77777777" w:rsidR="00B74F20" w:rsidRDefault="00B74F20" w:rsidP="00B74F20">
      <w:pPr>
        <w:autoSpaceDE w:val="0"/>
        <w:autoSpaceDN w:val="0"/>
        <w:adjustRightInd w:val="0"/>
        <w:jc w:val="both"/>
        <w:rPr>
          <w:b/>
          <w:bCs/>
          <w:sz w:val="16"/>
          <w:szCs w:val="16"/>
        </w:rPr>
      </w:pPr>
      <w:r>
        <w:rPr>
          <w:b/>
          <w:bCs/>
          <w:sz w:val="16"/>
          <w:szCs w:val="16"/>
        </w:rPr>
        <w:t>Article 2 – Notification</w:t>
      </w:r>
    </w:p>
    <w:p w14:paraId="2E23D285" w14:textId="77777777" w:rsidR="00B74F20" w:rsidRDefault="00B74F20" w:rsidP="00B74F20">
      <w:pPr>
        <w:autoSpaceDE w:val="0"/>
        <w:autoSpaceDN w:val="0"/>
        <w:adjustRightInd w:val="0"/>
        <w:jc w:val="both"/>
        <w:rPr>
          <w:sz w:val="16"/>
          <w:szCs w:val="16"/>
        </w:rPr>
      </w:pPr>
      <w:r>
        <w:rPr>
          <w:sz w:val="16"/>
          <w:szCs w:val="16"/>
        </w:rPr>
        <w:t>Par dérogation à l’article 3.1 du CCAG FCS, lorsque le marché prend la forme d’un simple bon de commande, sa notification consiste à adresser au titulaire une copie du bon de commande et de ses annexes. Dans ce cas, la personne physique habilitée à représenter l’établissement pour les besoins de l’exécution du marché au sens de l’article 3.3 du CCAG FCS est la personne qui a signé le bon de commande. Néanmoins, le titulaire est invité à s’adresser prioritairement à la personne à contacter dont les coordonnées figurent sur le bon de commande.</w:t>
      </w:r>
    </w:p>
    <w:p w14:paraId="2F4FF888" w14:textId="77777777" w:rsidR="00B74F20" w:rsidRDefault="00B74F20" w:rsidP="00B74F20">
      <w:pPr>
        <w:tabs>
          <w:tab w:val="left" w:pos="3570"/>
        </w:tabs>
        <w:autoSpaceDE w:val="0"/>
        <w:autoSpaceDN w:val="0"/>
        <w:adjustRightInd w:val="0"/>
        <w:jc w:val="both"/>
        <w:rPr>
          <w:color w:val="000000"/>
          <w:sz w:val="16"/>
          <w:szCs w:val="16"/>
        </w:rPr>
      </w:pPr>
    </w:p>
    <w:p w14:paraId="29FE466F" w14:textId="77777777" w:rsidR="00B74F20" w:rsidRDefault="00B74F20" w:rsidP="00B74F20">
      <w:pPr>
        <w:autoSpaceDE w:val="0"/>
        <w:autoSpaceDN w:val="0"/>
        <w:adjustRightInd w:val="0"/>
        <w:jc w:val="both"/>
        <w:rPr>
          <w:b/>
          <w:bCs/>
          <w:color w:val="000000"/>
          <w:sz w:val="16"/>
          <w:szCs w:val="16"/>
        </w:rPr>
      </w:pPr>
      <w:r>
        <w:rPr>
          <w:b/>
          <w:bCs/>
          <w:color w:val="000000"/>
          <w:sz w:val="16"/>
          <w:szCs w:val="16"/>
        </w:rPr>
        <w:t>Article 3 – Objet, contenu, spécifications techniques</w:t>
      </w:r>
    </w:p>
    <w:p w14:paraId="1AE0DFAD" w14:textId="77777777" w:rsidR="00B74F20" w:rsidRDefault="00B74F20" w:rsidP="00B74F20">
      <w:pPr>
        <w:autoSpaceDE w:val="0"/>
        <w:autoSpaceDN w:val="0"/>
        <w:adjustRightInd w:val="0"/>
        <w:jc w:val="both"/>
        <w:rPr>
          <w:color w:val="000000"/>
          <w:sz w:val="16"/>
          <w:szCs w:val="16"/>
        </w:rPr>
      </w:pPr>
      <w:r>
        <w:rPr>
          <w:color w:val="000000"/>
          <w:sz w:val="16"/>
          <w:szCs w:val="16"/>
        </w:rPr>
        <w:t>L’objet du marché, son contenu et ses spécifications techniques sont mentionnés dans le bon de commande émis par l’établissement ou ses annexes.</w:t>
      </w:r>
    </w:p>
    <w:p w14:paraId="3FF1B109" w14:textId="77777777" w:rsidR="00B74F20" w:rsidRDefault="00B74F20" w:rsidP="00B74F20">
      <w:pPr>
        <w:autoSpaceDE w:val="0"/>
        <w:autoSpaceDN w:val="0"/>
        <w:adjustRightInd w:val="0"/>
        <w:jc w:val="both"/>
        <w:rPr>
          <w:color w:val="000000"/>
          <w:sz w:val="16"/>
          <w:szCs w:val="16"/>
        </w:rPr>
      </w:pPr>
      <w:r>
        <w:rPr>
          <w:sz w:val="16"/>
          <w:szCs w:val="16"/>
        </w:rPr>
        <w:t>Pour les marchés de fournitures, le titulaire est soumis à une obligation de résultat portant sur</w:t>
      </w:r>
      <w:r>
        <w:rPr>
          <w:color w:val="000000"/>
          <w:sz w:val="16"/>
          <w:szCs w:val="16"/>
        </w:rPr>
        <w:t xml:space="preserve"> l’exécution des prestations conformément à ses engagements contractuels.</w:t>
      </w:r>
    </w:p>
    <w:p w14:paraId="36218129" w14:textId="77777777" w:rsidR="00B74F20" w:rsidRDefault="00B74F20" w:rsidP="00B74F20">
      <w:pPr>
        <w:autoSpaceDE w:val="0"/>
        <w:autoSpaceDN w:val="0"/>
        <w:adjustRightInd w:val="0"/>
        <w:jc w:val="both"/>
        <w:rPr>
          <w:color w:val="000000"/>
          <w:sz w:val="16"/>
          <w:szCs w:val="16"/>
        </w:rPr>
      </w:pPr>
    </w:p>
    <w:p w14:paraId="3E64C209" w14:textId="77777777" w:rsidR="00B74F20" w:rsidRDefault="00B74F20" w:rsidP="00B74F20">
      <w:pPr>
        <w:pStyle w:val="Default"/>
        <w:jc w:val="both"/>
        <w:rPr>
          <w:sz w:val="16"/>
          <w:szCs w:val="16"/>
        </w:rPr>
      </w:pPr>
      <w:r>
        <w:rPr>
          <w:b/>
          <w:bCs/>
          <w:sz w:val="16"/>
          <w:szCs w:val="16"/>
        </w:rPr>
        <w:t>Article 4 – Documentation technique</w:t>
      </w:r>
    </w:p>
    <w:p w14:paraId="3A749954" w14:textId="77777777" w:rsidR="00B74F20" w:rsidRDefault="00B74F20" w:rsidP="00B74F20">
      <w:pPr>
        <w:autoSpaceDE w:val="0"/>
        <w:autoSpaceDN w:val="0"/>
        <w:adjustRightInd w:val="0"/>
        <w:jc w:val="both"/>
        <w:rPr>
          <w:sz w:val="16"/>
          <w:szCs w:val="16"/>
        </w:rPr>
      </w:pPr>
      <w:r>
        <w:rPr>
          <w:sz w:val="16"/>
          <w:szCs w:val="16"/>
        </w:rPr>
        <w:t>Le titulaire s’engage à fournir à la livraison toute documentation (à jour) permettant d’assurer la maintenance et le fonctionnement correct du matériel. Celle-ci est rédigée en langue française, elle est fournie sans supplément de prix.</w:t>
      </w:r>
    </w:p>
    <w:p w14:paraId="262AFEFD" w14:textId="77777777" w:rsidR="00B74F20" w:rsidRDefault="00B74F20" w:rsidP="00B74F20">
      <w:pPr>
        <w:autoSpaceDE w:val="0"/>
        <w:autoSpaceDN w:val="0"/>
        <w:adjustRightInd w:val="0"/>
        <w:jc w:val="both"/>
        <w:rPr>
          <w:sz w:val="16"/>
          <w:szCs w:val="16"/>
        </w:rPr>
      </w:pPr>
    </w:p>
    <w:p w14:paraId="5A84F0B9" w14:textId="77777777" w:rsidR="00B74F20" w:rsidRDefault="00B74F20" w:rsidP="00B74F20">
      <w:pPr>
        <w:autoSpaceDE w:val="0"/>
        <w:autoSpaceDN w:val="0"/>
        <w:adjustRightInd w:val="0"/>
        <w:jc w:val="both"/>
        <w:rPr>
          <w:b/>
          <w:color w:val="000000"/>
          <w:sz w:val="16"/>
          <w:szCs w:val="16"/>
        </w:rPr>
      </w:pPr>
      <w:r>
        <w:rPr>
          <w:b/>
          <w:sz w:val="16"/>
          <w:szCs w:val="16"/>
        </w:rPr>
        <w:t>Article 5 – Lieu et délai d’exécution</w:t>
      </w:r>
    </w:p>
    <w:p w14:paraId="3913C79E" w14:textId="77777777" w:rsidR="00B74F20" w:rsidRDefault="00B74F20" w:rsidP="00B74F20">
      <w:pPr>
        <w:autoSpaceDE w:val="0"/>
        <w:autoSpaceDN w:val="0"/>
        <w:adjustRightInd w:val="0"/>
        <w:jc w:val="both"/>
        <w:rPr>
          <w:sz w:val="16"/>
          <w:szCs w:val="16"/>
        </w:rPr>
      </w:pPr>
      <w:r>
        <w:rPr>
          <w:sz w:val="16"/>
          <w:szCs w:val="16"/>
        </w:rPr>
        <w:t>Le lieu et le délai d’exécution des prestations figurent sur le bon de commande ou, à défaut, sur les documents qui lui sont annexés.</w:t>
      </w:r>
    </w:p>
    <w:p w14:paraId="46DDCD24" w14:textId="77777777" w:rsidR="00B74F20" w:rsidRDefault="00B74F20" w:rsidP="00B74F20">
      <w:pPr>
        <w:autoSpaceDE w:val="0"/>
        <w:autoSpaceDN w:val="0"/>
        <w:adjustRightInd w:val="0"/>
        <w:jc w:val="both"/>
        <w:rPr>
          <w:sz w:val="16"/>
          <w:szCs w:val="16"/>
        </w:rPr>
      </w:pPr>
      <w:r>
        <w:rPr>
          <w:sz w:val="16"/>
          <w:szCs w:val="16"/>
        </w:rPr>
        <w:t>Le point de départ du délai d’exécution des prestations est la réception de la commande par le titulaire.</w:t>
      </w:r>
    </w:p>
    <w:p w14:paraId="4613C8A0" w14:textId="77777777" w:rsidR="00B74F20" w:rsidRDefault="00B74F20" w:rsidP="00B74F20">
      <w:pPr>
        <w:autoSpaceDE w:val="0"/>
        <w:autoSpaceDN w:val="0"/>
        <w:adjustRightInd w:val="0"/>
        <w:jc w:val="both"/>
        <w:rPr>
          <w:sz w:val="16"/>
          <w:szCs w:val="16"/>
        </w:rPr>
      </w:pPr>
      <w:r>
        <w:rPr>
          <w:sz w:val="16"/>
          <w:szCs w:val="16"/>
        </w:rPr>
        <w:t xml:space="preserve">Dans le cadre des stipulations de l’article 13.3.3 du CCAG FCS, lorsque le titulaire demande une prolongation du délai d’exécution des prestations, si l’établissement ne notifie pas sa décision dans un délai de 15 jours à compter la date de réception de la demande du titulaire, il est réputé avoir rejeté la demande de prolongation, </w:t>
      </w:r>
      <w:r>
        <w:rPr>
          <w:sz w:val="16"/>
          <w:szCs w:val="16"/>
        </w:rPr>
        <w:t>sauf dans les cas prévus aux deuxième et troisième alinéas de l’article 13.3.3 du CCAG FCS.</w:t>
      </w:r>
    </w:p>
    <w:p w14:paraId="00048735" w14:textId="77777777" w:rsidR="00B74F20" w:rsidRDefault="00B74F20" w:rsidP="00B74F20">
      <w:pPr>
        <w:autoSpaceDE w:val="0"/>
        <w:autoSpaceDN w:val="0"/>
        <w:adjustRightInd w:val="0"/>
        <w:jc w:val="both"/>
        <w:rPr>
          <w:color w:val="000000"/>
          <w:sz w:val="16"/>
          <w:szCs w:val="16"/>
        </w:rPr>
      </w:pPr>
    </w:p>
    <w:p w14:paraId="48C3B101" w14:textId="77777777" w:rsidR="00B74F20" w:rsidRDefault="00B74F20" w:rsidP="00B74F20">
      <w:pPr>
        <w:autoSpaceDE w:val="0"/>
        <w:autoSpaceDN w:val="0"/>
        <w:adjustRightInd w:val="0"/>
        <w:jc w:val="both"/>
        <w:rPr>
          <w:color w:val="000000"/>
          <w:sz w:val="16"/>
          <w:szCs w:val="16"/>
        </w:rPr>
      </w:pPr>
      <w:r>
        <w:rPr>
          <w:b/>
          <w:bCs/>
          <w:color w:val="000000"/>
          <w:sz w:val="16"/>
          <w:szCs w:val="16"/>
        </w:rPr>
        <w:t>Article 6 – Pénalités</w:t>
      </w:r>
    </w:p>
    <w:p w14:paraId="166A4869" w14:textId="77777777" w:rsidR="00B74F20" w:rsidRDefault="00B74F20" w:rsidP="00B74F20">
      <w:pPr>
        <w:autoSpaceDE w:val="0"/>
        <w:autoSpaceDN w:val="0"/>
        <w:adjustRightInd w:val="0"/>
        <w:jc w:val="both"/>
        <w:rPr>
          <w:color w:val="000000"/>
          <w:sz w:val="16"/>
          <w:szCs w:val="16"/>
        </w:rPr>
      </w:pPr>
      <w:r>
        <w:rPr>
          <w:color w:val="000000"/>
          <w:sz w:val="16"/>
          <w:szCs w:val="16"/>
        </w:rPr>
        <w:t xml:space="preserve">Par dérogation aux stipulations de l’article 14.1 du CCAG FCS, en cas de non-respect des délais, le titulaire encourt une pénalité calculée selon la formule suivante : </w:t>
      </w:r>
      <w:r>
        <w:rPr>
          <w:sz w:val="16"/>
          <w:szCs w:val="16"/>
        </w:rPr>
        <w:t xml:space="preserve">P = (V x R) / 100, dans laquelle : </w:t>
      </w:r>
    </w:p>
    <w:p w14:paraId="0668ABB4" w14:textId="77777777" w:rsidR="00B74F20" w:rsidRDefault="00B74F20" w:rsidP="00B74F20">
      <w:pPr>
        <w:autoSpaceDE w:val="0"/>
        <w:autoSpaceDN w:val="0"/>
        <w:adjustRightInd w:val="0"/>
        <w:jc w:val="both"/>
        <w:rPr>
          <w:sz w:val="16"/>
          <w:szCs w:val="16"/>
        </w:rPr>
      </w:pPr>
      <w:r>
        <w:rPr>
          <w:sz w:val="16"/>
          <w:szCs w:val="16"/>
        </w:rPr>
        <w:t xml:space="preserve">P = le montant de la pénalité ; </w:t>
      </w:r>
    </w:p>
    <w:p w14:paraId="788FDDC5" w14:textId="77777777" w:rsidR="00B74F20" w:rsidRDefault="00B74F20" w:rsidP="00B74F20">
      <w:pPr>
        <w:autoSpaceDE w:val="0"/>
        <w:autoSpaceDN w:val="0"/>
        <w:adjustRightInd w:val="0"/>
        <w:jc w:val="both"/>
        <w:rPr>
          <w:sz w:val="16"/>
          <w:szCs w:val="16"/>
        </w:rPr>
      </w:pPr>
      <w:r>
        <w:rPr>
          <w:sz w:val="16"/>
          <w:szCs w:val="16"/>
        </w:rPr>
        <w:t xml:space="preserve">V = la valeur des prestations sur laquelle est calculée la pénalité, cette valeur étant égale au montant hors TVA de la partie des prestations en retard, ou de l'ensemble des prestations si le retard d'exécution d'une partie rend l'ensemble inutilisable ; </w:t>
      </w:r>
    </w:p>
    <w:p w14:paraId="423BD669" w14:textId="77777777" w:rsidR="00B74F20" w:rsidRDefault="00B74F20" w:rsidP="00B74F20">
      <w:pPr>
        <w:autoSpaceDE w:val="0"/>
        <w:autoSpaceDN w:val="0"/>
        <w:adjustRightInd w:val="0"/>
        <w:jc w:val="both"/>
        <w:rPr>
          <w:sz w:val="16"/>
          <w:szCs w:val="16"/>
        </w:rPr>
      </w:pPr>
      <w:r>
        <w:rPr>
          <w:sz w:val="16"/>
          <w:szCs w:val="16"/>
        </w:rPr>
        <w:t>R = le nombre de jours calendaires de retard.</w:t>
      </w:r>
    </w:p>
    <w:p w14:paraId="0C9D6020" w14:textId="77777777" w:rsidR="00B74F20" w:rsidRDefault="00B74F20" w:rsidP="00B74F20">
      <w:pPr>
        <w:autoSpaceDE w:val="0"/>
        <w:autoSpaceDN w:val="0"/>
        <w:adjustRightInd w:val="0"/>
        <w:jc w:val="both"/>
        <w:rPr>
          <w:sz w:val="16"/>
          <w:szCs w:val="16"/>
        </w:rPr>
      </w:pPr>
      <w:r>
        <w:rPr>
          <w:sz w:val="16"/>
          <w:szCs w:val="16"/>
        </w:rPr>
        <w:t>En tout état de cause, P ne peut dépasser V.</w:t>
      </w:r>
    </w:p>
    <w:p w14:paraId="0C7D6745" w14:textId="77777777" w:rsidR="00B74F20" w:rsidRDefault="00B74F20" w:rsidP="00B74F20">
      <w:pPr>
        <w:autoSpaceDE w:val="0"/>
        <w:autoSpaceDN w:val="0"/>
        <w:adjustRightInd w:val="0"/>
        <w:jc w:val="both"/>
        <w:rPr>
          <w:color w:val="000000"/>
          <w:sz w:val="16"/>
          <w:szCs w:val="16"/>
        </w:rPr>
      </w:pPr>
    </w:p>
    <w:p w14:paraId="41EF8C05" w14:textId="77777777" w:rsidR="00B74F20" w:rsidRDefault="00B74F20" w:rsidP="00B74F20">
      <w:pPr>
        <w:autoSpaceDE w:val="0"/>
        <w:autoSpaceDN w:val="0"/>
        <w:adjustRightInd w:val="0"/>
        <w:jc w:val="both"/>
        <w:rPr>
          <w:b/>
          <w:bCs/>
          <w:sz w:val="16"/>
          <w:szCs w:val="16"/>
        </w:rPr>
      </w:pPr>
      <w:r>
        <w:rPr>
          <w:b/>
          <w:bCs/>
          <w:sz w:val="16"/>
          <w:szCs w:val="16"/>
        </w:rPr>
        <w:t>Article 7 - Vérification des livraisons</w:t>
      </w:r>
    </w:p>
    <w:p w14:paraId="1DDB805F" w14:textId="77777777" w:rsidR="00B74F20" w:rsidRDefault="00B74F20" w:rsidP="00B74F20">
      <w:pPr>
        <w:autoSpaceDE w:val="0"/>
        <w:autoSpaceDN w:val="0"/>
        <w:adjustRightInd w:val="0"/>
        <w:jc w:val="both"/>
        <w:rPr>
          <w:sz w:val="16"/>
          <w:szCs w:val="16"/>
        </w:rPr>
      </w:pPr>
      <w:r>
        <w:rPr>
          <w:sz w:val="16"/>
          <w:szCs w:val="16"/>
        </w:rPr>
        <w:t>Par dérogation à l’article 21 du CCAG FCS, les opérations de vérification simples s’effectuent dans un délai maximum de deux jours ouvrés à compter de la date de livraison des fournitures ou de l'exécution des services.</w:t>
      </w:r>
    </w:p>
    <w:p w14:paraId="08D88D37" w14:textId="77777777" w:rsidR="00B74F20" w:rsidRDefault="00B74F20" w:rsidP="00B74F20">
      <w:pPr>
        <w:autoSpaceDE w:val="0"/>
        <w:autoSpaceDN w:val="0"/>
        <w:adjustRightInd w:val="0"/>
        <w:jc w:val="both"/>
        <w:rPr>
          <w:sz w:val="16"/>
          <w:szCs w:val="16"/>
        </w:rPr>
      </w:pPr>
      <w:r>
        <w:rPr>
          <w:sz w:val="16"/>
          <w:szCs w:val="16"/>
        </w:rPr>
        <w:t>Par dérogation à l’article 27.3 du CCAG FCS, l’établissement</w:t>
      </w:r>
      <w:r>
        <w:rPr>
          <w:i/>
          <w:sz w:val="16"/>
          <w:szCs w:val="16"/>
        </w:rPr>
        <w:t xml:space="preserve"> </w:t>
      </w:r>
      <w:r>
        <w:rPr>
          <w:sz w:val="16"/>
          <w:szCs w:val="16"/>
        </w:rPr>
        <w:t>n’avise pas automatiquement le titulaire des jours et heures fixés pour les vérifications. Néanmoins, le titulaire peut prendre contact avec l’établissement pour connaître les jours et heures fixés pour les vérifications afin d’y assister ou de s’y faire représenter.</w:t>
      </w:r>
    </w:p>
    <w:p w14:paraId="76AE1C24" w14:textId="77777777" w:rsidR="00B74F20" w:rsidRDefault="00B74F20" w:rsidP="00B74F20">
      <w:pPr>
        <w:autoSpaceDE w:val="0"/>
        <w:autoSpaceDN w:val="0"/>
        <w:adjustRightInd w:val="0"/>
        <w:jc w:val="both"/>
        <w:rPr>
          <w:sz w:val="16"/>
          <w:szCs w:val="16"/>
        </w:rPr>
      </w:pPr>
    </w:p>
    <w:p w14:paraId="107A94E1" w14:textId="77777777" w:rsidR="00B74F20" w:rsidRDefault="00B74F20" w:rsidP="00B74F20">
      <w:pPr>
        <w:autoSpaceDE w:val="0"/>
        <w:autoSpaceDN w:val="0"/>
        <w:adjustRightInd w:val="0"/>
        <w:jc w:val="both"/>
        <w:rPr>
          <w:b/>
          <w:bCs/>
          <w:sz w:val="16"/>
          <w:szCs w:val="16"/>
        </w:rPr>
      </w:pPr>
      <w:r>
        <w:rPr>
          <w:b/>
          <w:bCs/>
          <w:sz w:val="16"/>
          <w:szCs w:val="16"/>
        </w:rPr>
        <w:t>Article 8 - Garantie</w:t>
      </w:r>
    </w:p>
    <w:p w14:paraId="49AE42B2" w14:textId="77777777" w:rsidR="00B74F20" w:rsidRDefault="00B74F20" w:rsidP="00B74F20">
      <w:pPr>
        <w:autoSpaceDE w:val="0"/>
        <w:autoSpaceDN w:val="0"/>
        <w:adjustRightInd w:val="0"/>
        <w:jc w:val="both"/>
        <w:rPr>
          <w:sz w:val="16"/>
          <w:szCs w:val="16"/>
        </w:rPr>
      </w:pPr>
      <w:r>
        <w:rPr>
          <w:sz w:val="16"/>
          <w:szCs w:val="16"/>
        </w:rPr>
        <w:t>Par dérogation à l’article 33.1 du CCAG FCS, le point de départ de la garantie est la date d’admission des prestations.</w:t>
      </w:r>
    </w:p>
    <w:p w14:paraId="3D418107" w14:textId="77777777" w:rsidR="00B74F20" w:rsidRDefault="00B74F20" w:rsidP="00B74F20">
      <w:pPr>
        <w:autoSpaceDE w:val="0"/>
        <w:autoSpaceDN w:val="0"/>
        <w:adjustRightInd w:val="0"/>
        <w:jc w:val="both"/>
        <w:rPr>
          <w:b/>
          <w:sz w:val="16"/>
          <w:szCs w:val="16"/>
        </w:rPr>
      </w:pPr>
    </w:p>
    <w:p w14:paraId="14FFC5A2" w14:textId="77777777" w:rsidR="00B74F20" w:rsidRDefault="00B74F20" w:rsidP="00B74F20">
      <w:pPr>
        <w:autoSpaceDE w:val="0"/>
        <w:autoSpaceDN w:val="0"/>
        <w:adjustRightInd w:val="0"/>
        <w:jc w:val="both"/>
        <w:rPr>
          <w:b/>
          <w:sz w:val="16"/>
          <w:szCs w:val="16"/>
        </w:rPr>
      </w:pPr>
      <w:r>
        <w:rPr>
          <w:b/>
          <w:sz w:val="16"/>
          <w:szCs w:val="16"/>
        </w:rPr>
        <w:t>Article 9</w:t>
      </w:r>
      <w:r>
        <w:rPr>
          <w:sz w:val="16"/>
          <w:szCs w:val="16"/>
        </w:rPr>
        <w:t xml:space="preserve">- </w:t>
      </w:r>
      <w:r>
        <w:rPr>
          <w:b/>
          <w:sz w:val="16"/>
          <w:szCs w:val="16"/>
        </w:rPr>
        <w:t>Avances</w:t>
      </w:r>
    </w:p>
    <w:p w14:paraId="334D9465"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Une avance sera versée au titulaire sur sa demande, formulée à l’article 14 du présent CCP .Cette avance ne pourra excéder 30 % du montant initial TTC du marché ou de la tranche affermie. L’avance pourra être portée à 60% en cas de constitution de garantie à première demande.  </w:t>
      </w:r>
    </w:p>
    <w:p w14:paraId="4242B78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w:t>
      </w:r>
    </w:p>
    <w:p w14:paraId="1488029A" w14:textId="77777777" w:rsidR="00B74F20" w:rsidRDefault="00B74F20" w:rsidP="00B74F20">
      <w:pPr>
        <w:suppressAutoHyphens w:val="0"/>
        <w:autoSpaceDE w:val="0"/>
        <w:autoSpaceDN w:val="0"/>
        <w:adjustRightInd w:val="0"/>
        <w:ind w:firstLine="284"/>
        <w:jc w:val="both"/>
        <w:rPr>
          <w:sz w:val="16"/>
          <w:szCs w:val="16"/>
        </w:rPr>
      </w:pPr>
      <w:r>
        <w:rPr>
          <w:sz w:val="16"/>
          <w:szCs w:val="16"/>
        </w:rPr>
        <w:t xml:space="preserve"> Le remboursement de l’avance s’imputera sur les sommes dues au titulaire lorsque la valeur des prestations exécutées  aura atteint 65% du marché ou de la tranche affermie.</w:t>
      </w:r>
    </w:p>
    <w:p w14:paraId="40D87CC7" w14:textId="77777777" w:rsidR="00B74F20" w:rsidRDefault="00B74F20" w:rsidP="00B74F20">
      <w:pPr>
        <w:autoSpaceDE w:val="0"/>
        <w:autoSpaceDN w:val="0"/>
        <w:adjustRightInd w:val="0"/>
        <w:jc w:val="both"/>
        <w:rPr>
          <w:sz w:val="16"/>
          <w:szCs w:val="16"/>
        </w:rPr>
      </w:pPr>
    </w:p>
    <w:p w14:paraId="4C37A5ED" w14:textId="77777777" w:rsidR="00B74F20" w:rsidRDefault="00B74F20" w:rsidP="00B74F20">
      <w:pPr>
        <w:autoSpaceDE w:val="0"/>
        <w:autoSpaceDN w:val="0"/>
        <w:adjustRightInd w:val="0"/>
        <w:jc w:val="both"/>
        <w:rPr>
          <w:sz w:val="16"/>
          <w:szCs w:val="16"/>
        </w:rPr>
      </w:pPr>
    </w:p>
    <w:p w14:paraId="0DE54174" w14:textId="77777777" w:rsidR="00B74F20" w:rsidRDefault="00B74F20" w:rsidP="00B74F20">
      <w:pPr>
        <w:autoSpaceDE w:val="0"/>
        <w:autoSpaceDN w:val="0"/>
        <w:adjustRightInd w:val="0"/>
        <w:jc w:val="both"/>
        <w:rPr>
          <w:b/>
          <w:bCs/>
          <w:sz w:val="16"/>
          <w:szCs w:val="16"/>
        </w:rPr>
      </w:pPr>
      <w:r>
        <w:rPr>
          <w:b/>
          <w:bCs/>
          <w:sz w:val="16"/>
          <w:szCs w:val="16"/>
        </w:rPr>
        <w:t>Article 10 – Modalités de règlement</w:t>
      </w:r>
    </w:p>
    <w:p w14:paraId="2F0CB624" w14:textId="77777777" w:rsidR="00B74F20" w:rsidRDefault="00B74F20" w:rsidP="00B74F20">
      <w:pPr>
        <w:autoSpaceDE w:val="0"/>
        <w:autoSpaceDN w:val="0"/>
        <w:adjustRightInd w:val="0"/>
        <w:jc w:val="both"/>
        <w:rPr>
          <w:sz w:val="16"/>
          <w:szCs w:val="16"/>
        </w:rPr>
      </w:pPr>
      <w:r>
        <w:rPr>
          <w:sz w:val="16"/>
          <w:szCs w:val="16"/>
        </w:rPr>
        <w:t>Le délai global de paiement est de 30 jours pour les marchés passés en application du Code de la commande publique.</w:t>
      </w:r>
    </w:p>
    <w:p w14:paraId="15B442FF" w14:textId="77777777" w:rsidR="00B74F20" w:rsidRDefault="00B74F20" w:rsidP="00B74F20">
      <w:pPr>
        <w:autoSpaceDE w:val="0"/>
        <w:autoSpaceDN w:val="0"/>
        <w:adjustRightInd w:val="0"/>
        <w:jc w:val="both"/>
        <w:rPr>
          <w:sz w:val="16"/>
          <w:szCs w:val="16"/>
        </w:rPr>
      </w:pPr>
      <w:r>
        <w:rPr>
          <w:sz w:val="16"/>
          <w:szCs w:val="16"/>
        </w:rPr>
        <w:t>Le dépassement du délai de paiement ouvre de plein droit et sans autre formalité pour le titulaire du marché ou le sous-traitant, le bénéfice d'intérêts moratoires, à compter du jour suivant l'expiration du délai, selon les modalités d'application prévues par la loi n° 2013-100 du 28 janvier 2013 et le décret n° 2013-269 du 29 mars 2013.</w:t>
      </w:r>
    </w:p>
    <w:p w14:paraId="3F7AE1CA" w14:textId="77777777" w:rsidR="00B74F20" w:rsidRDefault="00B74F20" w:rsidP="00B74F20">
      <w:pPr>
        <w:autoSpaceDE w:val="0"/>
        <w:autoSpaceDN w:val="0"/>
        <w:adjustRightInd w:val="0"/>
        <w:jc w:val="both"/>
        <w:rPr>
          <w:sz w:val="16"/>
          <w:szCs w:val="16"/>
        </w:rPr>
      </w:pPr>
      <w:r>
        <w:rPr>
          <w:sz w:val="16"/>
          <w:szCs w:val="16"/>
        </w:rPr>
        <w:t>Les factures, accompagnées d’un RIB ou RIP, doivent respecter les dispositions des articles 289-0 et 289 du Code Général des Impôts (CGI) et comporter, outre les mentions exigée par l’article 242 nonies A de l’annexe 2 du CGI, les références de la commande, du marché et du lot correspondant, le cas échéant</w:t>
      </w:r>
    </w:p>
    <w:p w14:paraId="6834E237" w14:textId="77777777" w:rsidR="00B74F20" w:rsidRDefault="00B74F20" w:rsidP="00B74F20">
      <w:pPr>
        <w:autoSpaceDE w:val="0"/>
        <w:autoSpaceDN w:val="0"/>
        <w:adjustRightInd w:val="0"/>
        <w:jc w:val="both"/>
        <w:rPr>
          <w:sz w:val="16"/>
          <w:szCs w:val="16"/>
        </w:rPr>
      </w:pPr>
    </w:p>
    <w:p w14:paraId="4FD73E08" w14:textId="77777777" w:rsidR="00B74F20" w:rsidRDefault="00B74F20" w:rsidP="00B74F20">
      <w:pPr>
        <w:autoSpaceDE w:val="0"/>
        <w:autoSpaceDN w:val="0"/>
        <w:adjustRightInd w:val="0"/>
        <w:jc w:val="both"/>
        <w:rPr>
          <w:b/>
          <w:bCs/>
          <w:sz w:val="16"/>
          <w:szCs w:val="16"/>
        </w:rPr>
      </w:pPr>
      <w:r>
        <w:rPr>
          <w:b/>
          <w:bCs/>
          <w:sz w:val="16"/>
          <w:szCs w:val="16"/>
        </w:rPr>
        <w:t>Article 11 – Litiges</w:t>
      </w:r>
    </w:p>
    <w:p w14:paraId="0F73A1E2" w14:textId="77777777" w:rsidR="00B74F20" w:rsidRDefault="00B74F20" w:rsidP="00B74F20">
      <w:pPr>
        <w:tabs>
          <w:tab w:val="left" w:pos="5100"/>
        </w:tabs>
        <w:autoSpaceDE w:val="0"/>
        <w:autoSpaceDN w:val="0"/>
        <w:adjustRightInd w:val="0"/>
        <w:jc w:val="both"/>
        <w:rPr>
          <w:sz w:val="16"/>
          <w:szCs w:val="16"/>
        </w:rPr>
      </w:pPr>
      <w:r>
        <w:rPr>
          <w:sz w:val="16"/>
          <w:szCs w:val="16"/>
        </w:rPr>
        <w:t>En cas de litige, la loi française est seule applicable.</w:t>
      </w:r>
    </w:p>
    <w:p w14:paraId="621620EF" w14:textId="77777777" w:rsidR="00B74F20" w:rsidRDefault="00B74F20" w:rsidP="00B74F20">
      <w:pPr>
        <w:tabs>
          <w:tab w:val="left" w:pos="5100"/>
        </w:tabs>
        <w:autoSpaceDE w:val="0"/>
        <w:autoSpaceDN w:val="0"/>
        <w:adjustRightInd w:val="0"/>
        <w:jc w:val="both"/>
        <w:rPr>
          <w:sz w:val="16"/>
          <w:szCs w:val="16"/>
        </w:rPr>
        <w:sectPr w:rsidR="00B74F20">
          <w:type w:val="continuous"/>
          <w:pgSz w:w="11906" w:h="16838"/>
          <w:pgMar w:top="1134" w:right="1418" w:bottom="1134" w:left="1418" w:header="709" w:footer="709" w:gutter="0"/>
          <w:cols w:num="2" w:space="720" w:equalWidth="0">
            <w:col w:w="4181" w:space="708"/>
            <w:col w:w="4181"/>
          </w:cols>
        </w:sectPr>
      </w:pPr>
      <w:r>
        <w:rPr>
          <w:sz w:val="16"/>
          <w:szCs w:val="16"/>
        </w:rPr>
        <w:t>Les litiges éventuels sont portés devant le tribunal administratif dans le ressort duquel le bon de commande est émis.</w:t>
      </w:r>
    </w:p>
    <w:p w14:paraId="05FA55C2" w14:textId="77777777" w:rsidR="000A6E45" w:rsidRDefault="000A6E45"/>
    <w:sectPr w:rsidR="000A6E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F6672" w14:textId="77777777" w:rsidR="00F1013E" w:rsidRDefault="00F1013E" w:rsidP="006454D0">
      <w:r>
        <w:separator/>
      </w:r>
    </w:p>
  </w:endnote>
  <w:endnote w:type="continuationSeparator" w:id="0">
    <w:p w14:paraId="3E127936" w14:textId="77777777" w:rsidR="00F1013E" w:rsidRDefault="00F1013E" w:rsidP="006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2474307"/>
      <w:docPartObj>
        <w:docPartGallery w:val="Page Numbers (Bottom of Page)"/>
        <w:docPartUnique/>
      </w:docPartObj>
    </w:sdtPr>
    <w:sdtEndPr/>
    <w:sdtContent>
      <w:p w14:paraId="269DDE99" w14:textId="77777777" w:rsidR="00B74F20" w:rsidRDefault="00B74F20">
        <w:pPr>
          <w:pStyle w:val="Pieddepage"/>
          <w:jc w:val="right"/>
        </w:pPr>
        <w:r>
          <w:fldChar w:fldCharType="begin"/>
        </w:r>
        <w:r>
          <w:instrText>PAGE   \* MERGEFORMAT</w:instrText>
        </w:r>
        <w:r>
          <w:fldChar w:fldCharType="separate"/>
        </w:r>
        <w:r w:rsidR="00794639">
          <w:rPr>
            <w:noProof/>
          </w:rPr>
          <w:t>1</w:t>
        </w:r>
        <w:r>
          <w:fldChar w:fldCharType="end"/>
        </w:r>
      </w:p>
    </w:sdtContent>
  </w:sdt>
  <w:p w14:paraId="117156F2" w14:textId="77777777" w:rsidR="00B74F20" w:rsidRDefault="00B74F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E6DF6" w14:textId="77777777" w:rsidR="00F1013E" w:rsidRDefault="00F1013E" w:rsidP="006454D0">
      <w:r>
        <w:separator/>
      </w:r>
    </w:p>
  </w:footnote>
  <w:footnote w:type="continuationSeparator" w:id="0">
    <w:p w14:paraId="2126AEBE" w14:textId="77777777" w:rsidR="00F1013E" w:rsidRDefault="00F1013E" w:rsidP="00645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50C79" w14:textId="2ABD6295" w:rsidR="004E4C4F" w:rsidRDefault="00627FA4">
    <w:pPr>
      <w:pStyle w:val="En-tte"/>
    </w:pPr>
    <w:r>
      <w:rPr>
        <w:noProof/>
      </w:rPr>
      <w:drawing>
        <wp:anchor distT="0" distB="0" distL="114300" distR="114300" simplePos="0" relativeHeight="251659264" behindDoc="1" locked="1" layoutInCell="1" allowOverlap="0" wp14:anchorId="3E7BB1B7" wp14:editId="5CF79E1C">
          <wp:simplePos x="0" y="0"/>
          <wp:positionH relativeFrom="column">
            <wp:posOffset>-528955</wp:posOffset>
          </wp:positionH>
          <wp:positionV relativeFrom="page">
            <wp:posOffset>57150</wp:posOffset>
          </wp:positionV>
          <wp:extent cx="1696085" cy="1038225"/>
          <wp:effectExtent l="0" t="0" r="0" b="9525"/>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086554" name="Image 1456086554"/>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96085" cy="10382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284"/>
        </w:tabs>
        <w:ind w:left="284" w:hanging="284"/>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25E71C2"/>
    <w:multiLevelType w:val="multilevel"/>
    <w:tmpl w:val="D0C0FD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9B362D6"/>
    <w:multiLevelType w:val="multilevel"/>
    <w:tmpl w:val="DC4A8C86"/>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34D4616B"/>
    <w:multiLevelType w:val="multilevel"/>
    <w:tmpl w:val="6B5646A2"/>
    <w:lvl w:ilvl="0">
      <w:start w:val="1"/>
      <w:numFmt w:val="decimal"/>
      <w:lvlText w:val="%1."/>
      <w:lvlJc w:val="left"/>
      <w:pPr>
        <w:tabs>
          <w:tab w:val="num" w:pos="644"/>
        </w:tabs>
        <w:ind w:left="644" w:hanging="360"/>
      </w:pPr>
      <w:rPr>
        <w:b w:val="0"/>
        <w:i w:val="0"/>
        <w:color w:val="auto"/>
        <w:sz w:val="22"/>
        <w:szCs w:val="22"/>
      </w:rPr>
    </w:lvl>
    <w:lvl w:ilvl="1">
      <w:start w:val="2"/>
      <w:numFmt w:val="decimal"/>
      <w:isLgl/>
      <w:lvlText w:val="%1.%2."/>
      <w:lvlJc w:val="left"/>
      <w:pPr>
        <w:tabs>
          <w:tab w:val="num" w:pos="1391"/>
        </w:tabs>
        <w:ind w:left="1391" w:hanging="540"/>
      </w:pPr>
    </w:lvl>
    <w:lvl w:ilvl="2">
      <w:start w:val="1"/>
      <w:numFmt w:val="decimal"/>
      <w:isLgl/>
      <w:lvlText w:val="%1.%2.%3."/>
      <w:lvlJc w:val="left"/>
      <w:pPr>
        <w:tabs>
          <w:tab w:val="num" w:pos="2138"/>
        </w:tabs>
        <w:ind w:left="2138" w:hanging="720"/>
      </w:pPr>
    </w:lvl>
    <w:lvl w:ilvl="3">
      <w:start w:val="1"/>
      <w:numFmt w:val="decimal"/>
      <w:isLgl/>
      <w:lvlText w:val="%1.%2.%3.%4."/>
      <w:lvlJc w:val="left"/>
      <w:pPr>
        <w:tabs>
          <w:tab w:val="num" w:pos="2705"/>
        </w:tabs>
        <w:ind w:left="2705" w:hanging="720"/>
      </w:pPr>
    </w:lvl>
    <w:lvl w:ilvl="4">
      <w:start w:val="1"/>
      <w:numFmt w:val="decimal"/>
      <w:isLgl/>
      <w:lvlText w:val="%1.%2.%3.%4.%5."/>
      <w:lvlJc w:val="left"/>
      <w:pPr>
        <w:tabs>
          <w:tab w:val="num" w:pos="3632"/>
        </w:tabs>
        <w:ind w:left="3632" w:hanging="1080"/>
      </w:pPr>
    </w:lvl>
    <w:lvl w:ilvl="5">
      <w:start w:val="1"/>
      <w:numFmt w:val="decimal"/>
      <w:isLgl/>
      <w:lvlText w:val="%1.%2.%3.%4.%5.%6."/>
      <w:lvlJc w:val="left"/>
      <w:pPr>
        <w:tabs>
          <w:tab w:val="num" w:pos="4199"/>
        </w:tabs>
        <w:ind w:left="4199" w:hanging="1080"/>
      </w:pPr>
    </w:lvl>
    <w:lvl w:ilvl="6">
      <w:start w:val="1"/>
      <w:numFmt w:val="decimal"/>
      <w:isLgl/>
      <w:lvlText w:val="%1.%2.%3.%4.%5.%6.%7."/>
      <w:lvlJc w:val="left"/>
      <w:pPr>
        <w:tabs>
          <w:tab w:val="num" w:pos="4766"/>
        </w:tabs>
        <w:ind w:left="4766" w:hanging="1080"/>
      </w:pPr>
    </w:lvl>
    <w:lvl w:ilvl="7">
      <w:start w:val="1"/>
      <w:numFmt w:val="decimal"/>
      <w:isLgl/>
      <w:lvlText w:val="%1.%2.%3.%4.%5.%6.%7.%8."/>
      <w:lvlJc w:val="left"/>
      <w:pPr>
        <w:tabs>
          <w:tab w:val="num" w:pos="5693"/>
        </w:tabs>
        <w:ind w:left="5693" w:hanging="1440"/>
      </w:pPr>
    </w:lvl>
    <w:lvl w:ilvl="8">
      <w:start w:val="1"/>
      <w:numFmt w:val="decimal"/>
      <w:isLgl/>
      <w:lvlText w:val="%1.%2.%3.%4.%5.%6.%7.%8.%9."/>
      <w:lvlJc w:val="left"/>
      <w:pPr>
        <w:tabs>
          <w:tab w:val="num" w:pos="6260"/>
        </w:tabs>
        <w:ind w:left="6260" w:hanging="1440"/>
      </w:pPr>
    </w:lvl>
  </w:abstractNum>
  <w:abstractNum w:abstractNumId="4" w15:restartNumberingAfterBreak="0">
    <w:nsid w:val="42D808D5"/>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B000652"/>
    <w:multiLevelType w:val="hybridMultilevel"/>
    <w:tmpl w:val="E5267AA2"/>
    <w:lvl w:ilvl="0" w:tplc="FFFFFFFF">
      <w:numFmt w:val="bullet"/>
      <w:lvlText w:val="-"/>
      <w:lvlJc w:val="left"/>
      <w:pPr>
        <w:tabs>
          <w:tab w:val="num" w:pos="719"/>
        </w:tabs>
        <w:ind w:left="719" w:hanging="435"/>
      </w:pPr>
      <w:rPr>
        <w:rFonts w:ascii="Times New Roman" w:eastAsia="Times New Roman" w:hAnsi="Times New Roman" w:cs="Times New Roman" w:hint="default"/>
      </w:rPr>
    </w:lvl>
    <w:lvl w:ilvl="1" w:tplc="FFFFFFFF">
      <w:start w:val="1"/>
      <w:numFmt w:val="bullet"/>
      <w:lvlText w:val="o"/>
      <w:lvlJc w:val="left"/>
      <w:pPr>
        <w:tabs>
          <w:tab w:val="num" w:pos="1364"/>
        </w:tabs>
        <w:ind w:left="1364" w:hanging="360"/>
      </w:pPr>
      <w:rPr>
        <w:rFonts w:ascii="Courier New" w:hAnsi="Courier New" w:cs="Courier New" w:hint="default"/>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6" w15:restartNumberingAfterBreak="0">
    <w:nsid w:val="4E0560F1"/>
    <w:multiLevelType w:val="hybridMultilevel"/>
    <w:tmpl w:val="8ED8853E"/>
    <w:lvl w:ilvl="0" w:tplc="040C000B">
      <w:start w:val="1"/>
      <w:numFmt w:val="bullet"/>
      <w:lvlText w:val=""/>
      <w:lvlJc w:val="left"/>
      <w:pPr>
        <w:tabs>
          <w:tab w:val="num" w:pos="1004"/>
        </w:tabs>
        <w:ind w:left="1004" w:hanging="360"/>
      </w:pPr>
      <w:rPr>
        <w:rFonts w:ascii="Wingdings" w:hAnsi="Wingdings" w:hint="default"/>
      </w:rPr>
    </w:lvl>
    <w:lvl w:ilvl="1" w:tplc="040C0003">
      <w:start w:val="1"/>
      <w:numFmt w:val="bullet"/>
      <w:lvlText w:val="o"/>
      <w:lvlJc w:val="left"/>
      <w:pPr>
        <w:tabs>
          <w:tab w:val="num" w:pos="1724"/>
        </w:tabs>
        <w:ind w:left="1724" w:hanging="360"/>
      </w:pPr>
      <w:rPr>
        <w:rFonts w:ascii="Courier New" w:hAnsi="Courier New" w:cs="Courier New" w:hint="default"/>
      </w:rPr>
    </w:lvl>
    <w:lvl w:ilvl="2" w:tplc="040C0005">
      <w:start w:val="1"/>
      <w:numFmt w:val="bullet"/>
      <w:lvlText w:val=""/>
      <w:lvlJc w:val="left"/>
      <w:pPr>
        <w:tabs>
          <w:tab w:val="num" w:pos="2444"/>
        </w:tabs>
        <w:ind w:left="2444" w:hanging="360"/>
      </w:pPr>
      <w:rPr>
        <w:rFonts w:ascii="Wingdings" w:hAnsi="Wingdings" w:hint="default"/>
      </w:rPr>
    </w:lvl>
    <w:lvl w:ilvl="3" w:tplc="040C0001">
      <w:start w:val="1"/>
      <w:numFmt w:val="bullet"/>
      <w:pStyle w:val="Titre4"/>
      <w:lvlText w:val=""/>
      <w:lvlJc w:val="left"/>
      <w:pPr>
        <w:tabs>
          <w:tab w:val="num" w:pos="3164"/>
        </w:tabs>
        <w:ind w:left="3164" w:hanging="360"/>
      </w:pPr>
      <w:rPr>
        <w:rFonts w:ascii="Symbol" w:hAnsi="Symbol" w:hint="default"/>
      </w:rPr>
    </w:lvl>
    <w:lvl w:ilvl="4" w:tplc="040C0003">
      <w:start w:val="1"/>
      <w:numFmt w:val="bullet"/>
      <w:lvlText w:val="o"/>
      <w:lvlJc w:val="left"/>
      <w:pPr>
        <w:tabs>
          <w:tab w:val="num" w:pos="3884"/>
        </w:tabs>
        <w:ind w:left="3884" w:hanging="360"/>
      </w:pPr>
      <w:rPr>
        <w:rFonts w:ascii="Courier New" w:hAnsi="Courier New" w:cs="Courier New" w:hint="default"/>
      </w:rPr>
    </w:lvl>
    <w:lvl w:ilvl="5" w:tplc="040C0005">
      <w:start w:val="1"/>
      <w:numFmt w:val="bullet"/>
      <w:lvlText w:val=""/>
      <w:lvlJc w:val="left"/>
      <w:pPr>
        <w:tabs>
          <w:tab w:val="num" w:pos="4604"/>
        </w:tabs>
        <w:ind w:left="4604" w:hanging="360"/>
      </w:pPr>
      <w:rPr>
        <w:rFonts w:ascii="Wingdings" w:hAnsi="Wingdings" w:hint="default"/>
      </w:rPr>
    </w:lvl>
    <w:lvl w:ilvl="6" w:tplc="040C0001">
      <w:start w:val="1"/>
      <w:numFmt w:val="bullet"/>
      <w:lvlText w:val=""/>
      <w:lvlJc w:val="left"/>
      <w:pPr>
        <w:tabs>
          <w:tab w:val="num" w:pos="5324"/>
        </w:tabs>
        <w:ind w:left="5324" w:hanging="360"/>
      </w:pPr>
      <w:rPr>
        <w:rFonts w:ascii="Symbol" w:hAnsi="Symbol" w:hint="default"/>
      </w:rPr>
    </w:lvl>
    <w:lvl w:ilvl="7" w:tplc="040C0003">
      <w:start w:val="1"/>
      <w:numFmt w:val="bullet"/>
      <w:lvlText w:val="o"/>
      <w:lvlJc w:val="left"/>
      <w:pPr>
        <w:tabs>
          <w:tab w:val="num" w:pos="6044"/>
        </w:tabs>
        <w:ind w:left="6044" w:hanging="360"/>
      </w:pPr>
      <w:rPr>
        <w:rFonts w:ascii="Courier New" w:hAnsi="Courier New" w:cs="Courier New" w:hint="default"/>
      </w:rPr>
    </w:lvl>
    <w:lvl w:ilvl="8" w:tplc="040C0005">
      <w:start w:val="1"/>
      <w:numFmt w:val="bullet"/>
      <w:lvlText w:val=""/>
      <w:lvlJc w:val="left"/>
      <w:pPr>
        <w:tabs>
          <w:tab w:val="num" w:pos="6764"/>
        </w:tabs>
        <w:ind w:left="6764" w:hanging="360"/>
      </w:pPr>
      <w:rPr>
        <w:rFonts w:ascii="Wingdings" w:hAnsi="Wingdings" w:hint="default"/>
      </w:rPr>
    </w:lvl>
  </w:abstractNum>
  <w:abstractNum w:abstractNumId="7" w15:restartNumberingAfterBreak="0">
    <w:nsid w:val="55086439"/>
    <w:multiLevelType w:val="hybridMultilevel"/>
    <w:tmpl w:val="522CDFE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A4A08D7"/>
    <w:multiLevelType w:val="multilevel"/>
    <w:tmpl w:val="7E3EAE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6467DC"/>
    <w:multiLevelType w:val="multilevel"/>
    <w:tmpl w:val="040C001F"/>
    <w:numStyleLink w:val="111111"/>
  </w:abstractNum>
  <w:abstractNum w:abstractNumId="10" w15:restartNumberingAfterBreak="0">
    <w:nsid w:val="71E52C10"/>
    <w:multiLevelType w:val="hybridMultilevel"/>
    <w:tmpl w:val="EEA6DD8A"/>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7CF231C4"/>
    <w:multiLevelType w:val="multilevel"/>
    <w:tmpl w:val="D53A8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FA9407A"/>
    <w:multiLevelType w:val="multilevel"/>
    <w:tmpl w:val="993AE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lvlOverride w:ilvl="0">
      <w:startOverride w:val="1"/>
      <w:lvl w:ilvl="0">
        <w:start w:val="1"/>
        <w:numFmt w:val="decimal"/>
        <w:lvlText w:val="%1."/>
        <w:lvlJc w:val="left"/>
        <w:pPr>
          <w:tabs>
            <w:tab w:val="num" w:pos="360"/>
          </w:tabs>
          <w:ind w:left="360" w:hanging="360"/>
        </w:pPr>
        <w:rPr>
          <w:rFonts w:ascii="Arial" w:hAnsi="Arial" w:cs="Arial" w:hint="default"/>
          <w:b/>
          <w:i w:val="0"/>
          <w:color w:val="auto"/>
          <w:sz w:val="20"/>
          <w:szCs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
    <w:abstractNumId w:val="9"/>
  </w:num>
  <w:num w:numId="4">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0"/>
  </w:num>
  <w:num w:numId="9">
    <w:abstractNumId w:val="4"/>
  </w:num>
  <w:num w:numId="10">
    <w:abstractNumId w:val="9"/>
  </w:num>
  <w:num w:numId="11">
    <w:abstractNumId w:val="2"/>
  </w:num>
  <w:num w:numId="12">
    <w:abstractNumId w:val="11"/>
  </w:num>
  <w:num w:numId="13">
    <w:abstractNumId w:val="1"/>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54D0"/>
    <w:rsid w:val="00001B4A"/>
    <w:rsid w:val="00032AB9"/>
    <w:rsid w:val="000A6E45"/>
    <w:rsid w:val="000D466D"/>
    <w:rsid w:val="000D66DB"/>
    <w:rsid w:val="000E0355"/>
    <w:rsid w:val="001B31D4"/>
    <w:rsid w:val="00225D20"/>
    <w:rsid w:val="003553FD"/>
    <w:rsid w:val="003678C8"/>
    <w:rsid w:val="004E4C4F"/>
    <w:rsid w:val="00507BCA"/>
    <w:rsid w:val="00563A25"/>
    <w:rsid w:val="005D5E7F"/>
    <w:rsid w:val="00615E8E"/>
    <w:rsid w:val="00627FA4"/>
    <w:rsid w:val="006454D0"/>
    <w:rsid w:val="00645FF9"/>
    <w:rsid w:val="006E058C"/>
    <w:rsid w:val="006E6C4A"/>
    <w:rsid w:val="00756621"/>
    <w:rsid w:val="00794639"/>
    <w:rsid w:val="008A6CE5"/>
    <w:rsid w:val="00924AD9"/>
    <w:rsid w:val="00924BFB"/>
    <w:rsid w:val="00962C5D"/>
    <w:rsid w:val="00A846A3"/>
    <w:rsid w:val="00A86292"/>
    <w:rsid w:val="00B33294"/>
    <w:rsid w:val="00B74F20"/>
    <w:rsid w:val="00B769AC"/>
    <w:rsid w:val="00BB64D6"/>
    <w:rsid w:val="00C7147E"/>
    <w:rsid w:val="00CE2F93"/>
    <w:rsid w:val="00CE533C"/>
    <w:rsid w:val="00CE593F"/>
    <w:rsid w:val="00E04C7A"/>
    <w:rsid w:val="00E4705D"/>
    <w:rsid w:val="00F1013E"/>
    <w:rsid w:val="00FB6F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943C9"/>
  <w15:chartTrackingRefBased/>
  <w15:docId w15:val="{95C361F0-A42A-4A22-8F30-5255D003F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4D0"/>
    <w:pPr>
      <w:suppressAutoHyphens/>
      <w:spacing w:after="0" w:line="240" w:lineRule="auto"/>
    </w:pPr>
    <w:rPr>
      <w:rFonts w:ascii="Times New Roman" w:eastAsia="Times New Roman" w:hAnsi="Times New Roman" w:cs="Times New Roman"/>
      <w:sz w:val="20"/>
      <w:szCs w:val="20"/>
      <w:lang w:eastAsia="fr-FR"/>
    </w:rPr>
  </w:style>
  <w:style w:type="paragraph" w:styleId="Titre4">
    <w:name w:val="heading 4"/>
    <w:basedOn w:val="Normal"/>
    <w:next w:val="Normal"/>
    <w:link w:val="Titre4Car"/>
    <w:semiHidden/>
    <w:unhideWhenUsed/>
    <w:qFormat/>
    <w:rsid w:val="006454D0"/>
    <w:pPr>
      <w:keepNext/>
      <w:numPr>
        <w:ilvl w:val="3"/>
        <w:numId w:val="1"/>
      </w:numPr>
      <w:jc w:val="center"/>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rsid w:val="006454D0"/>
    <w:rPr>
      <w:rFonts w:ascii="Times New Roman" w:eastAsia="Times New Roman" w:hAnsi="Times New Roman" w:cs="Times New Roman"/>
      <w:b/>
      <w:bCs/>
      <w:sz w:val="28"/>
      <w:szCs w:val="28"/>
      <w:lang w:eastAsia="fr-FR"/>
    </w:rPr>
  </w:style>
  <w:style w:type="character" w:styleId="Lienhypertexte">
    <w:name w:val="Hyperlink"/>
    <w:semiHidden/>
    <w:unhideWhenUsed/>
    <w:rsid w:val="006454D0"/>
    <w:rPr>
      <w:color w:val="0000FF"/>
      <w:u w:val="single"/>
    </w:rPr>
  </w:style>
  <w:style w:type="paragraph" w:styleId="Corpsdetexte">
    <w:name w:val="Body Text"/>
    <w:basedOn w:val="Normal"/>
    <w:link w:val="CorpsdetexteCar"/>
    <w:semiHidden/>
    <w:unhideWhenUsed/>
    <w:rsid w:val="006454D0"/>
    <w:pPr>
      <w:widowControl w:val="0"/>
      <w:spacing w:before="60"/>
      <w:ind w:firstLine="284"/>
      <w:jc w:val="both"/>
    </w:pPr>
  </w:style>
  <w:style w:type="character" w:customStyle="1" w:styleId="CorpsdetexteCar">
    <w:name w:val="Corps de texte Car"/>
    <w:basedOn w:val="Policepardfaut"/>
    <w:link w:val="Corpsdetexte"/>
    <w:semiHidden/>
    <w:rsid w:val="006454D0"/>
    <w:rPr>
      <w:rFonts w:ascii="Times New Roman" w:eastAsia="Times New Roman" w:hAnsi="Times New Roman" w:cs="Times New Roman"/>
      <w:sz w:val="20"/>
      <w:szCs w:val="20"/>
      <w:lang w:eastAsia="fr-FR"/>
    </w:rPr>
  </w:style>
  <w:style w:type="paragraph" w:styleId="Retraitcorpsdetexte">
    <w:name w:val="Body Text Indent"/>
    <w:basedOn w:val="Normal"/>
    <w:link w:val="RetraitcorpsdetexteCar"/>
    <w:unhideWhenUsed/>
    <w:rsid w:val="006454D0"/>
    <w:pPr>
      <w:jc w:val="both"/>
    </w:pPr>
    <w:rPr>
      <w:sz w:val="22"/>
      <w:szCs w:val="22"/>
    </w:rPr>
  </w:style>
  <w:style w:type="character" w:customStyle="1" w:styleId="RetraitcorpsdetexteCar">
    <w:name w:val="Retrait corps de texte Car"/>
    <w:basedOn w:val="Policepardfaut"/>
    <w:link w:val="Retraitcorpsdetexte"/>
    <w:rsid w:val="006454D0"/>
    <w:rPr>
      <w:rFonts w:ascii="Times New Roman" w:eastAsia="Times New Roman" w:hAnsi="Times New Roman" w:cs="Times New Roman"/>
      <w:lang w:eastAsia="fr-FR"/>
    </w:rPr>
  </w:style>
  <w:style w:type="paragraph" w:styleId="Sansinterligne">
    <w:name w:val="No Spacing"/>
    <w:uiPriority w:val="1"/>
    <w:qFormat/>
    <w:rsid w:val="006454D0"/>
    <w:pPr>
      <w:spacing w:after="0" w:line="240" w:lineRule="auto"/>
    </w:pPr>
    <w:rPr>
      <w:rFonts w:ascii="Calibri" w:eastAsia="Calibri" w:hAnsi="Calibri" w:cs="Times New Roman"/>
    </w:rPr>
  </w:style>
  <w:style w:type="paragraph" w:styleId="Paragraphedeliste">
    <w:name w:val="List Paragraph"/>
    <w:basedOn w:val="Normal"/>
    <w:uiPriority w:val="34"/>
    <w:qFormat/>
    <w:rsid w:val="006454D0"/>
    <w:pPr>
      <w:suppressAutoHyphens w:val="0"/>
      <w:spacing w:after="200" w:line="276" w:lineRule="auto"/>
      <w:ind w:left="720"/>
      <w:contextualSpacing/>
    </w:pPr>
    <w:rPr>
      <w:rFonts w:ascii="Calibri" w:eastAsia="Calibri" w:hAnsi="Calibri"/>
      <w:sz w:val="22"/>
      <w:szCs w:val="22"/>
      <w:lang w:eastAsia="en-US"/>
    </w:rPr>
  </w:style>
  <w:style w:type="paragraph" w:customStyle="1" w:styleId="WW-Retraitcorpsdetexte2">
    <w:name w:val="WW-Retrait corps de texte 2"/>
    <w:basedOn w:val="Normal"/>
    <w:rsid w:val="006454D0"/>
    <w:pPr>
      <w:ind w:left="284" w:firstLine="283"/>
    </w:pPr>
    <w:rPr>
      <w:sz w:val="22"/>
      <w:szCs w:val="22"/>
    </w:rPr>
  </w:style>
  <w:style w:type="paragraph" w:customStyle="1" w:styleId="WW-Retraitcorpsdetexte3">
    <w:name w:val="WW-Retrait corps de texte 3"/>
    <w:basedOn w:val="Normal"/>
    <w:rsid w:val="006454D0"/>
    <w:pPr>
      <w:widowControl w:val="0"/>
      <w:ind w:left="426" w:firstLine="425"/>
    </w:pPr>
    <w:rPr>
      <w:sz w:val="24"/>
      <w:szCs w:val="24"/>
    </w:rPr>
  </w:style>
  <w:style w:type="paragraph" w:customStyle="1" w:styleId="Corpsdetexte21">
    <w:name w:val="Corps de texte 21"/>
    <w:basedOn w:val="Normal"/>
    <w:rsid w:val="006454D0"/>
    <w:pPr>
      <w:jc w:val="both"/>
    </w:pPr>
    <w:rPr>
      <w:sz w:val="22"/>
      <w:szCs w:val="22"/>
      <w:lang w:eastAsia="ar-SA"/>
    </w:rPr>
  </w:style>
  <w:style w:type="paragraph" w:customStyle="1" w:styleId="Listepuce2">
    <w:name w:val="Liste à puce 2"/>
    <w:basedOn w:val="Normal"/>
    <w:rsid w:val="006454D0"/>
    <w:pPr>
      <w:widowControl w:val="0"/>
      <w:spacing w:before="60"/>
      <w:ind w:left="567"/>
      <w:jc w:val="both"/>
    </w:pPr>
    <w:rPr>
      <w:lang w:eastAsia="ar-SA"/>
    </w:rPr>
  </w:style>
  <w:style w:type="paragraph" w:customStyle="1" w:styleId="en">
    <w:name w:val="en"/>
    <w:basedOn w:val="Normal"/>
    <w:rsid w:val="006454D0"/>
    <w:pPr>
      <w:overflowPunct w:val="0"/>
      <w:autoSpaceDE w:val="0"/>
      <w:ind w:left="1418" w:hanging="113"/>
      <w:jc w:val="both"/>
    </w:pPr>
    <w:rPr>
      <w:rFonts w:ascii="Arial" w:hAnsi="Arial"/>
      <w:lang w:eastAsia="ar-SA"/>
    </w:rPr>
  </w:style>
  <w:style w:type="paragraph" w:customStyle="1" w:styleId="Titredocument1">
    <w:name w:val="Titre document 1"/>
    <w:basedOn w:val="Normal"/>
    <w:rsid w:val="006454D0"/>
    <w:pPr>
      <w:widowControl w:val="0"/>
      <w:spacing w:before="360" w:after="120"/>
      <w:jc w:val="center"/>
    </w:pPr>
    <w:rPr>
      <w:rFonts w:ascii="Arial" w:hAnsi="Arial" w:cs="Arial"/>
      <w:b/>
      <w:bCs/>
      <w:sz w:val="32"/>
      <w:szCs w:val="32"/>
    </w:rPr>
  </w:style>
  <w:style w:type="paragraph" w:customStyle="1" w:styleId="Default">
    <w:name w:val="Default"/>
    <w:rsid w:val="006454D0"/>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fcasegauche">
    <w:name w:val="f_case_gauche"/>
    <w:basedOn w:val="Normal"/>
    <w:rsid w:val="006454D0"/>
    <w:pPr>
      <w:suppressAutoHyphens w:val="0"/>
      <w:spacing w:after="60"/>
      <w:ind w:left="284" w:hanging="284"/>
      <w:jc w:val="both"/>
    </w:pPr>
    <w:rPr>
      <w:rFonts w:ascii="Univers" w:hAnsi="Univers"/>
    </w:rPr>
  </w:style>
  <w:style w:type="character" w:styleId="Textedelespacerserv">
    <w:name w:val="Placeholder Text"/>
    <w:uiPriority w:val="99"/>
    <w:semiHidden/>
    <w:rsid w:val="006454D0"/>
    <w:rPr>
      <w:color w:val="808080"/>
    </w:rPr>
  </w:style>
  <w:style w:type="numbering" w:styleId="111111">
    <w:name w:val="Outline List 2"/>
    <w:basedOn w:val="Aucuneliste"/>
    <w:unhideWhenUsed/>
    <w:rsid w:val="006454D0"/>
    <w:pPr>
      <w:numPr>
        <w:numId w:val="9"/>
      </w:numPr>
    </w:pPr>
  </w:style>
  <w:style w:type="paragraph" w:styleId="En-tte">
    <w:name w:val="header"/>
    <w:basedOn w:val="Normal"/>
    <w:link w:val="En-tteCar"/>
    <w:uiPriority w:val="99"/>
    <w:unhideWhenUsed/>
    <w:rsid w:val="006454D0"/>
    <w:pPr>
      <w:tabs>
        <w:tab w:val="center" w:pos="4536"/>
        <w:tab w:val="right" w:pos="9072"/>
      </w:tabs>
    </w:pPr>
  </w:style>
  <w:style w:type="character" w:customStyle="1" w:styleId="En-tteCar">
    <w:name w:val="En-tête Car"/>
    <w:basedOn w:val="Policepardfaut"/>
    <w:link w:val="En-tte"/>
    <w:uiPriority w:val="99"/>
    <w:rsid w:val="006454D0"/>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6454D0"/>
    <w:pPr>
      <w:tabs>
        <w:tab w:val="center" w:pos="4536"/>
        <w:tab w:val="right" w:pos="9072"/>
      </w:tabs>
    </w:pPr>
  </w:style>
  <w:style w:type="character" w:customStyle="1" w:styleId="PieddepageCar">
    <w:name w:val="Pied de page Car"/>
    <w:basedOn w:val="Policepardfaut"/>
    <w:link w:val="Pieddepage"/>
    <w:uiPriority w:val="99"/>
    <w:rsid w:val="006454D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658284">
      <w:bodyDiv w:val="1"/>
      <w:marLeft w:val="0"/>
      <w:marRight w:val="0"/>
      <w:marTop w:val="0"/>
      <w:marBottom w:val="0"/>
      <w:divBdr>
        <w:top w:val="none" w:sz="0" w:space="0" w:color="auto"/>
        <w:left w:val="none" w:sz="0" w:space="0" w:color="auto"/>
        <w:bottom w:val="none" w:sz="0" w:space="0" w:color="auto"/>
        <w:right w:val="none" w:sz="0" w:space="0" w:color="auto"/>
      </w:divBdr>
    </w:div>
    <w:div w:id="178325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cidTexte=LEGITEXT000006072050&amp;idArticle=LEGIARTI000006903679&amp;dateTexte=&amp;categorieLien=ci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ches-publics.gouv.fr/?page=entreprise.EntrepriseHome" TargetMode="External"/><Relationship Id="rId5" Type="http://schemas.openxmlformats.org/officeDocument/2006/relationships/footnotes" Target="footnotes.xml"/><Relationship Id="rId15" Type="http://schemas.openxmlformats.org/officeDocument/2006/relationships/hyperlink" Target="http://www.legifrance.gouv.fr/affichTexte.do?cidTexte=JORFTEXT000020407115&amp;fastPos=2&amp;fastReqId=1887451667&amp;categorieLien=id&amp;oldAction=rechTexte" TargetMode="External"/><Relationship Id="rId10" Type="http://schemas.openxmlformats.org/officeDocument/2006/relationships/hyperlink" Target="https://www.marches-publics.gouv.fr/?page=entreprise.EntrepriseHome" TargetMode="External"/><Relationship Id="rId4" Type="http://schemas.openxmlformats.org/officeDocument/2006/relationships/webSettings" Target="webSettings.xml"/><Relationship Id="rId9" Type="http://schemas.openxmlformats.org/officeDocument/2006/relationships/hyperlink" Target="https://www.marches-publics.gouv.fr/?page=entreprise.EntrepriseHom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12</Pages>
  <Words>4079</Words>
  <Characters>22435</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Espinosa</dc:creator>
  <cp:keywords/>
  <dc:description/>
  <cp:lastModifiedBy>Cindy Espinosa</cp:lastModifiedBy>
  <cp:revision>35</cp:revision>
  <dcterms:created xsi:type="dcterms:W3CDTF">2020-09-24T09:18:00Z</dcterms:created>
  <dcterms:modified xsi:type="dcterms:W3CDTF">2025-05-28T07:51:00Z</dcterms:modified>
</cp:coreProperties>
</file>