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4BD" w:rsidRDefault="00AF74BD">
      <w:pPr>
        <w:jc w:val="both"/>
        <w:rPr>
          <w:rFonts w:eastAsia="Calibri"/>
          <w:b/>
          <w:sz w:val="25"/>
          <w:szCs w:val="23"/>
          <w:lang w:eastAsia="fr-FR"/>
        </w:rPr>
      </w:pPr>
    </w:p>
    <w:p w:rsidR="00AF74BD" w:rsidRDefault="000F2DBC">
      <w:pPr>
        <w:jc w:val="center"/>
        <w:rPr>
          <w:rFonts w:eastAsia="Calibri"/>
          <w:b/>
          <w:szCs w:val="23"/>
          <w:lang w:eastAsia="fr-FR"/>
        </w:rPr>
      </w:pPr>
      <w:r>
        <w:rPr>
          <w:noProof/>
          <w:szCs w:val="23"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-861695</wp:posOffset>
                </wp:positionH>
                <wp:positionV relativeFrom="margin">
                  <wp:posOffset>-846455</wp:posOffset>
                </wp:positionV>
                <wp:extent cx="2781300" cy="847725"/>
                <wp:effectExtent l="0" t="0" r="0" b="9525"/>
                <wp:wrapSquare wrapText="bothSides"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8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l="5195" t="13927"/>
                        <a:stretch/>
                      </pic:blipFill>
                      <pic:spPr bwMode="auto">
                        <a:xfrm>
                          <a:off x="0" y="0"/>
                          <a:ext cx="27813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9264;o:allowoverlap:true;o:allowincell:true;mso-position-horizontal-relative:margin;margin-left:-67.8pt;mso-position-horizontal:absolute;mso-position-vertical-relative:margin;margin-top:-66.6pt;mso-position-vertical:absolute;width:219.0pt;height:66.8pt;">
                <v:path textboxrect="0,0,0,0"/>
                <v:imagedata r:id="rId12" o:title=""/>
              </v:shape>
            </w:pict>
          </mc:Fallback>
        </mc:AlternateContent>
      </w:r>
      <w:r>
        <w:rPr>
          <w:rFonts w:eastAsia="Calibri"/>
          <w:b/>
          <w:sz w:val="25"/>
          <w:szCs w:val="23"/>
          <w:lang w:eastAsia="fr-FR"/>
        </w:rPr>
        <w:t xml:space="preserve">Annexe </w:t>
      </w:r>
      <w:r w:rsidR="004C12B5">
        <w:rPr>
          <w:rFonts w:eastAsia="Calibri"/>
          <w:b/>
          <w:sz w:val="25"/>
          <w:szCs w:val="23"/>
          <w:lang w:eastAsia="fr-FR"/>
        </w:rPr>
        <w:t>01</w:t>
      </w:r>
      <w:r>
        <w:rPr>
          <w:rFonts w:eastAsia="Calibri"/>
          <w:b/>
          <w:sz w:val="25"/>
          <w:szCs w:val="23"/>
          <w:lang w:eastAsia="fr-FR"/>
        </w:rPr>
        <w:t xml:space="preserve"> au CCAP encadrant la sous-traitance des traitements de données à caractère personnel</w:t>
      </w:r>
    </w:p>
    <w:p w:rsidR="00AF74BD" w:rsidRDefault="000F2DBC">
      <w:pPr>
        <w:spacing w:after="0" w:line="240" w:lineRule="auto"/>
        <w:jc w:val="center"/>
        <w:rPr>
          <w:rFonts w:eastAsia="Calibri"/>
          <w:szCs w:val="23"/>
          <w:lang w:eastAsia="fr-FR"/>
        </w:rPr>
      </w:pPr>
      <w:r>
        <w:rPr>
          <w:rFonts w:eastAsia="Calibri"/>
          <w:szCs w:val="23"/>
          <w:lang w:eastAsia="fr-FR"/>
        </w:rPr>
        <w:t>(</w:t>
      </w:r>
      <w:r>
        <w:rPr>
          <w:rFonts w:eastAsia="Calibri"/>
          <w:i/>
          <w:szCs w:val="23"/>
          <w:lang w:eastAsia="fr-FR"/>
        </w:rPr>
        <w:t>Les soumissionnaires sont invités à compléter et modifier, le cas échéant, la présente annexe</w:t>
      </w:r>
      <w:r w:rsidR="004C12B5">
        <w:rPr>
          <w:rFonts w:eastAsia="Calibri"/>
          <w:i/>
          <w:szCs w:val="23"/>
          <w:lang w:eastAsia="fr-FR"/>
        </w:rPr>
        <w:t xml:space="preserve">. </w:t>
      </w:r>
      <w:r w:rsidR="004C12B5" w:rsidRPr="004C12B5">
        <w:rPr>
          <w:rFonts w:eastAsia="Calibri"/>
          <w:i/>
          <w:szCs w:val="23"/>
          <w:lang w:eastAsia="fr-FR"/>
        </w:rPr>
        <w:t xml:space="preserve">Celle-ci </w:t>
      </w:r>
      <w:r w:rsidR="004C12B5">
        <w:rPr>
          <w:rFonts w:eastAsia="Calibri"/>
          <w:i/>
          <w:szCs w:val="23"/>
          <w:lang w:eastAsia="fr-FR"/>
        </w:rPr>
        <w:t>sera finalisée</w:t>
      </w:r>
      <w:r w:rsidR="004C12B5" w:rsidRPr="004C12B5">
        <w:rPr>
          <w:rFonts w:eastAsia="Calibri"/>
          <w:i/>
          <w:szCs w:val="23"/>
          <w:lang w:eastAsia="fr-FR"/>
        </w:rPr>
        <w:t xml:space="preserve"> par les Parties après le démarrage </w:t>
      </w:r>
      <w:r w:rsidR="004C12B5">
        <w:rPr>
          <w:rFonts w:eastAsia="Calibri"/>
          <w:i/>
          <w:szCs w:val="23"/>
          <w:lang w:eastAsia="fr-FR"/>
        </w:rPr>
        <w:t>du marché</w:t>
      </w:r>
      <w:r w:rsidR="004C12B5" w:rsidRPr="004C12B5">
        <w:rPr>
          <w:rFonts w:eastAsia="Calibri"/>
          <w:i/>
          <w:szCs w:val="23"/>
          <w:lang w:eastAsia="fr-FR"/>
        </w:rPr>
        <w:t xml:space="preserve"> et dans un délai convenu lors de la réunion de lancement</w:t>
      </w:r>
      <w:r>
        <w:rPr>
          <w:rFonts w:eastAsia="Calibri"/>
          <w:szCs w:val="23"/>
          <w:lang w:eastAsia="fr-FR"/>
        </w:rPr>
        <w:t>)</w:t>
      </w:r>
    </w:p>
    <w:p w:rsidR="00AF74BD" w:rsidRDefault="00AF74BD">
      <w:pPr>
        <w:spacing w:after="360" w:line="240" w:lineRule="auto"/>
        <w:rPr>
          <w:rFonts w:eastAsia="Arial"/>
          <w:szCs w:val="23"/>
        </w:rPr>
      </w:pP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Responsable de Traitement</w:t>
      </w:r>
      <w:r>
        <w:rPr>
          <w:rFonts w:eastAsia="Arial" w:hint="eastAsia"/>
          <w:b/>
          <w:szCs w:val="23"/>
        </w:rPr>
        <w:t>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la personne physique ou morale, l'autorit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publique, le service ou un autre organisme qui, seul ou conjointement avec d'autres,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termine les finalit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et les moyens du Traitement; lorsque les finalit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et les moyens de ce Traitement sont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termin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 </w:t>
      </w:r>
      <w:r>
        <w:rPr>
          <w:rFonts w:eastAsia="Arial"/>
          <w:szCs w:val="23"/>
        </w:rPr>
        <w:t xml:space="preserve">par le droit de l'Union ou le droit d'un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tat membre, le responsable du Traitement peut </w:t>
      </w:r>
      <w:r>
        <w:rPr>
          <w:rFonts w:eastAsia="Arial" w:hint="eastAsia"/>
          <w:szCs w:val="23"/>
        </w:rPr>
        <w:t>ê</w:t>
      </w:r>
      <w:r>
        <w:rPr>
          <w:rFonts w:eastAsia="Arial"/>
          <w:szCs w:val="23"/>
        </w:rPr>
        <w:t>tre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ou les crit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res sp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cifiques applicables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sa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signation peuvent </w:t>
      </w:r>
      <w:r>
        <w:rPr>
          <w:rFonts w:eastAsia="Arial" w:hint="eastAsia"/>
          <w:szCs w:val="23"/>
        </w:rPr>
        <w:t>ê</w:t>
      </w:r>
      <w:r>
        <w:rPr>
          <w:rFonts w:eastAsia="Arial"/>
          <w:szCs w:val="23"/>
        </w:rPr>
        <w:t>tre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vus par le droit de l'Union ou par le droit d'un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tat membre.</w:t>
      </w:r>
    </w:p>
    <w:p w:rsidR="00AF74BD" w:rsidRDefault="000F2DBC">
      <w:pPr>
        <w:spacing w:after="360" w:line="240" w:lineRule="auto"/>
        <w:jc w:val="both"/>
        <w:rPr>
          <w:rFonts w:eastAsia="Arial"/>
          <w:b/>
          <w:szCs w:val="23"/>
        </w:rPr>
      </w:pPr>
      <w:r>
        <w:rPr>
          <w:rFonts w:eastAsia="Arial"/>
          <w:b/>
          <w:i/>
          <w:szCs w:val="23"/>
        </w:rPr>
        <w:t>Pour le pr</w:t>
      </w:r>
      <w:r>
        <w:rPr>
          <w:rFonts w:eastAsia="Arial" w:hint="eastAsia"/>
          <w:b/>
          <w:i/>
          <w:szCs w:val="23"/>
        </w:rPr>
        <w:t>é</w:t>
      </w:r>
      <w:r>
        <w:rPr>
          <w:rFonts w:eastAsia="Arial"/>
          <w:b/>
          <w:i/>
          <w:szCs w:val="23"/>
        </w:rPr>
        <w:t>sent march</w:t>
      </w:r>
      <w:r>
        <w:rPr>
          <w:rFonts w:eastAsia="Arial" w:hint="eastAsia"/>
          <w:b/>
          <w:i/>
          <w:szCs w:val="23"/>
        </w:rPr>
        <w:t>é</w:t>
      </w:r>
      <w:r>
        <w:rPr>
          <w:rFonts w:eastAsia="Arial"/>
          <w:b/>
          <w:i/>
          <w:szCs w:val="23"/>
        </w:rPr>
        <w:t>, le responsable de traitement au sens du RGPD est l’IRD</w:t>
      </w:r>
      <w:r>
        <w:rPr>
          <w:rFonts w:eastAsia="Arial"/>
          <w:b/>
          <w:szCs w:val="23"/>
        </w:rPr>
        <w:t>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Titulaire</w:t>
      </w:r>
      <w:r>
        <w:rPr>
          <w:rFonts w:eastAsia="Arial" w:hint="eastAsia"/>
          <w:b/>
          <w:szCs w:val="23"/>
        </w:rPr>
        <w:t>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la personne physique ou morale, l'autorit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publique, le service ou un autre organisme qui traite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pour le compte, sur instruction et sous l</w:t>
      </w:r>
      <w:r>
        <w:rPr>
          <w:rFonts w:eastAsia="Arial"/>
          <w:szCs w:val="23"/>
        </w:rPr>
        <w:t>’autorit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de l’IRD.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Destinataire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la personne physique ou morale, l’autorit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publique, le service ou tout autre organisme qui re</w:t>
      </w:r>
      <w:r>
        <w:rPr>
          <w:rFonts w:eastAsia="Arial" w:hint="eastAsia"/>
          <w:szCs w:val="23"/>
        </w:rPr>
        <w:t>ç</w:t>
      </w:r>
      <w:r>
        <w:rPr>
          <w:rFonts w:eastAsia="Arial"/>
          <w:szCs w:val="23"/>
        </w:rPr>
        <w:t>oit communication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Personnelles, qu’il s’agisse ou non d’un tiers.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Donn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es Personnelles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ou </w:t>
      </w: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Donn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es</w:t>
      </w:r>
      <w:r>
        <w:rPr>
          <w:rFonts w:eastAsia="Arial"/>
          <w:b/>
          <w:szCs w:val="23"/>
        </w:rPr>
        <w:t xml:space="preserve"> </w:t>
      </w:r>
      <w:r>
        <w:rPr>
          <w:rFonts w:eastAsia="Arial" w:hint="eastAsia"/>
          <w:b/>
          <w:szCs w:val="23"/>
        </w:rPr>
        <w:t>à</w:t>
      </w:r>
      <w:r>
        <w:rPr>
          <w:rFonts w:eastAsia="Arial"/>
          <w:b/>
          <w:szCs w:val="23"/>
        </w:rPr>
        <w:t xml:space="preserve"> caract</w:t>
      </w:r>
      <w:r>
        <w:rPr>
          <w:rFonts w:eastAsia="Arial" w:hint="eastAsia"/>
          <w:b/>
          <w:szCs w:val="23"/>
        </w:rPr>
        <w:t>è</w:t>
      </w:r>
      <w:r>
        <w:rPr>
          <w:rFonts w:eastAsia="Arial"/>
          <w:b/>
          <w:szCs w:val="23"/>
        </w:rPr>
        <w:t>re personnel</w:t>
      </w:r>
      <w:r>
        <w:rPr>
          <w:rFonts w:eastAsia="Arial" w:hint="eastAsia"/>
          <w:b/>
          <w:szCs w:val="23"/>
        </w:rPr>
        <w:t> </w:t>
      </w:r>
      <w:proofErr w:type="gramStart"/>
      <w:r>
        <w:rPr>
          <w:rFonts w:eastAsia="Arial" w:hint="eastAsia"/>
          <w:szCs w:val="23"/>
        </w:rPr>
        <w:t>»</w:t>
      </w:r>
      <w:r>
        <w:rPr>
          <w:rFonts w:eastAsia="Arial"/>
          <w:szCs w:val="23"/>
        </w:rPr>
        <w:t>:</w:t>
      </w:r>
      <w:proofErr w:type="gramEnd"/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signe toute information se rapportant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une personne physique identifi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 ou identifiable, directement ou indirectement, notamment par 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f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rence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un identifiant, tel qu'un nom, un num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ro d'identification,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de localisa</w:t>
      </w:r>
      <w:r>
        <w:rPr>
          <w:rFonts w:eastAsia="Arial"/>
          <w:szCs w:val="23"/>
        </w:rPr>
        <w:t xml:space="preserve">tion, un identifiant en ligne, ou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un ou plusieurs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l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ments sp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cifiques propres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son identit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physique, physiologique, g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tique, psychique,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conomique, culturelle ou sociale.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Finalit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(s)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l’objectif principal d’un Traitement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caract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 personnel.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Personne(s) concern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e(s)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les personnes physiques identifiables ou identifi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dont les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sont collect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et int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gr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dans le Traitement.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Autorit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(s) de contr</w:t>
      </w:r>
      <w:r>
        <w:rPr>
          <w:rFonts w:eastAsia="Arial" w:hint="eastAsia"/>
          <w:b/>
          <w:szCs w:val="23"/>
        </w:rPr>
        <w:t>ô</w:t>
      </w:r>
      <w:r>
        <w:rPr>
          <w:rFonts w:eastAsia="Arial"/>
          <w:b/>
          <w:szCs w:val="23"/>
        </w:rPr>
        <w:t>le</w:t>
      </w:r>
      <w:r>
        <w:rPr>
          <w:rFonts w:eastAsia="Arial" w:hint="eastAsia"/>
          <w:b/>
          <w:szCs w:val="23"/>
        </w:rPr>
        <w:t>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</w:t>
      </w:r>
      <w:r>
        <w:rPr>
          <w:rFonts w:eastAsia="Arial" w:hint="eastAsia"/>
          <w:szCs w:val="23"/>
        </w:rPr>
        <w:t>’</w:t>
      </w:r>
      <w:r>
        <w:rPr>
          <w:rFonts w:eastAsia="Arial"/>
          <w:szCs w:val="23"/>
        </w:rPr>
        <w:t>(les) 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(s) publi</w:t>
      </w:r>
      <w:r>
        <w:rPr>
          <w:rFonts w:eastAsia="Arial"/>
          <w:szCs w:val="23"/>
        </w:rPr>
        <w:t>que(s) ind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pendante(s) institu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e(s) par chaque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tat membre charg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e(s) de surveiller l'application du R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glement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 sur la Protection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es, afin de prot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ger les libert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 et droits fondamentaux des personnes physiques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l'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gard du traitement et de faciliter le libre flux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au sein de l'Union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enne.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/>
          <w:b/>
          <w:szCs w:val="23"/>
        </w:rPr>
        <w:lastRenderedPageBreak/>
        <w:t>« Analyse d’impact » :</w:t>
      </w:r>
      <w:r>
        <w:rPr>
          <w:rFonts w:eastAsia="Arial"/>
          <w:szCs w:val="23"/>
        </w:rPr>
        <w:t xml:space="preserve"> désigne un processus dont l’objet est de décrire le Traitement de données à caractère personnel, d’en évaluer la nécessité ainsi</w:t>
      </w:r>
      <w:r>
        <w:rPr>
          <w:rFonts w:eastAsia="Arial"/>
          <w:szCs w:val="23"/>
        </w:rPr>
        <w:t xml:space="preserve"> que la proportionnalité et d’aider à gérer les risques pour les droits et libertés des personnes physiques liés au Traitement de leurs Données à caractère personnel, en les évaluant et en déterminant les mesures nécessaires pour y faire face. 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Traitemen</w:t>
      </w:r>
      <w:r>
        <w:rPr>
          <w:rFonts w:eastAsia="Arial"/>
          <w:b/>
          <w:szCs w:val="23"/>
        </w:rPr>
        <w:t>t de donn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es </w:t>
      </w:r>
      <w:r>
        <w:rPr>
          <w:rFonts w:eastAsia="Arial" w:hint="eastAsia"/>
          <w:b/>
          <w:szCs w:val="23"/>
        </w:rPr>
        <w:t>à</w:t>
      </w:r>
      <w:r>
        <w:rPr>
          <w:rFonts w:eastAsia="Arial"/>
          <w:b/>
          <w:szCs w:val="23"/>
        </w:rPr>
        <w:t xml:space="preserve"> caract</w:t>
      </w:r>
      <w:r>
        <w:rPr>
          <w:rFonts w:eastAsia="Arial" w:hint="eastAsia"/>
          <w:b/>
          <w:szCs w:val="23"/>
        </w:rPr>
        <w:t>è</w:t>
      </w:r>
      <w:r>
        <w:rPr>
          <w:rFonts w:eastAsia="Arial"/>
          <w:b/>
          <w:szCs w:val="23"/>
        </w:rPr>
        <w:t xml:space="preserve">re personnel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ou </w:t>
      </w: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Traitement</w:t>
      </w:r>
      <w:r>
        <w:rPr>
          <w:rFonts w:eastAsia="Arial" w:hint="eastAsia"/>
          <w:b/>
          <w:szCs w:val="23"/>
        </w:rPr>
        <w:t> 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toute 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ration ou ensemble d’op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rations portant sur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Personnelles, quel que soit le proc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utilis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telles que la collecte, l’enregistrement, l’organisation, la conservation, l’ad</w:t>
      </w:r>
      <w:r>
        <w:rPr>
          <w:rFonts w:eastAsia="Arial"/>
          <w:szCs w:val="23"/>
        </w:rPr>
        <w:t xml:space="preserve">aptation ou la modification, l’extraction, la consultation, l’utilisation, la communication par transmission, diffusion ou toute autre forme de mise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disposition, le rapprochement ou l’interconnexion, ainsi que le verrouillage, l’effacement ou la destruct</w:t>
      </w:r>
      <w:r>
        <w:rPr>
          <w:rFonts w:eastAsia="Arial"/>
          <w:szCs w:val="23"/>
        </w:rPr>
        <w:t>ion.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Violation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signe une faille </w:t>
      </w:r>
      <w:proofErr w:type="gramStart"/>
      <w:r>
        <w:rPr>
          <w:rFonts w:eastAsia="Arial"/>
          <w:szCs w:val="23"/>
        </w:rPr>
        <w:t>de la s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curit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entra</w:t>
      </w:r>
      <w:r>
        <w:rPr>
          <w:rFonts w:eastAsia="Arial" w:hint="eastAsia"/>
          <w:szCs w:val="23"/>
        </w:rPr>
        <w:t>î</w:t>
      </w:r>
      <w:r>
        <w:rPr>
          <w:rFonts w:eastAsia="Arial"/>
          <w:szCs w:val="23"/>
        </w:rPr>
        <w:t>nant</w:t>
      </w:r>
      <w:proofErr w:type="gramEnd"/>
      <w:r>
        <w:rPr>
          <w:rFonts w:eastAsia="Arial"/>
          <w:szCs w:val="23"/>
        </w:rPr>
        <w:t>, de mani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 accidentelle ou illicite, la destruction, la perte, l'alt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ration, la divulgation non autoris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transmises, conserv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ou trait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d'une autre mani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 xml:space="preserve">re, ou </w:t>
      </w:r>
      <w:r>
        <w:rPr>
          <w:rFonts w:eastAsia="Arial"/>
          <w:szCs w:val="23"/>
        </w:rPr>
        <w:t>l'acc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s non autoris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de telles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</w:t>
      </w:r>
      <w:r>
        <w:rPr>
          <w:rFonts w:eastAsia="Arial" w:hint="eastAsia"/>
          <w:szCs w:val="23"/>
        </w:rPr>
        <w:t>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 xml:space="preserve">Transfert </w:t>
      </w:r>
      <w:r>
        <w:rPr>
          <w:rFonts w:eastAsia="Arial" w:hint="eastAsia"/>
          <w:b/>
          <w:szCs w:val="23"/>
        </w:rPr>
        <w:t>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toute communication, copie ou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placement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es Personnelles ayant vocation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</w:t>
      </w:r>
      <w:r>
        <w:rPr>
          <w:rFonts w:eastAsia="Arial" w:hint="eastAsia"/>
          <w:szCs w:val="23"/>
        </w:rPr>
        <w:t>ê</w:t>
      </w:r>
      <w:r>
        <w:rPr>
          <w:rFonts w:eastAsia="Arial"/>
          <w:szCs w:val="23"/>
        </w:rPr>
        <w:t>tre trait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es dans un pays tiers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l’Union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enne et n’</w:t>
      </w:r>
      <w:r>
        <w:rPr>
          <w:rFonts w:eastAsia="Arial"/>
          <w:szCs w:val="23"/>
        </w:rPr>
        <w:t>ayant pas un niveau de protection ad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quat ou dans une organisation internationale.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R</w:t>
      </w:r>
      <w:r>
        <w:rPr>
          <w:rFonts w:eastAsia="Arial" w:hint="eastAsia"/>
          <w:b/>
          <w:szCs w:val="23"/>
        </w:rPr>
        <w:t>è</w:t>
      </w:r>
      <w:r>
        <w:rPr>
          <w:rFonts w:eastAsia="Arial"/>
          <w:b/>
          <w:szCs w:val="23"/>
        </w:rPr>
        <w:t>glement europ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en » ou </w:t>
      </w: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R</w:t>
      </w:r>
      <w:r>
        <w:rPr>
          <w:rFonts w:eastAsia="Arial" w:hint="eastAsia"/>
          <w:b/>
          <w:szCs w:val="23"/>
        </w:rPr>
        <w:t>è</w:t>
      </w:r>
      <w:r>
        <w:rPr>
          <w:rFonts w:eastAsia="Arial"/>
          <w:b/>
          <w:szCs w:val="23"/>
        </w:rPr>
        <w:t>glement europ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en sur la Protection des Donn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es</w:t>
      </w:r>
      <w:r>
        <w:rPr>
          <w:rFonts w:eastAsia="Arial" w:hint="eastAsia"/>
          <w:b/>
          <w:szCs w:val="23"/>
        </w:rPr>
        <w:t>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le r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glement (UE) 2016/679 du parlement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 et du conseil du 27 avril 2016 appl</w:t>
      </w:r>
      <w:r>
        <w:rPr>
          <w:rFonts w:eastAsia="Arial"/>
          <w:szCs w:val="23"/>
        </w:rPr>
        <w:t xml:space="preserve">icable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compter du 25 mai 2018</w:t>
      </w:r>
      <w:r>
        <w:rPr>
          <w:rFonts w:eastAsia="Arial" w:hint="eastAsia"/>
          <w:szCs w:val="23"/>
        </w:rPr>
        <w:t>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March</w:t>
      </w:r>
      <w:r>
        <w:rPr>
          <w:rFonts w:eastAsia="Arial" w:hint="eastAsia"/>
          <w:b/>
          <w:szCs w:val="23"/>
        </w:rPr>
        <w:t>é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le march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</w:t>
      </w:r>
      <w:r w:rsidR="004C12B5" w:rsidRPr="004C12B5">
        <w:rPr>
          <w:rFonts w:eastAsia="Arial"/>
          <w:szCs w:val="23"/>
        </w:rPr>
        <w:t>n°2025002CI0F09</w:t>
      </w:r>
      <w:r w:rsidR="002C7936">
        <w:rPr>
          <w:rFonts w:eastAsia="Arial"/>
          <w:szCs w:val="23"/>
        </w:rPr>
        <w:t>B</w:t>
      </w:r>
      <w:bookmarkStart w:id="0" w:name="_GoBack"/>
      <w:bookmarkEnd w:id="0"/>
      <w:r>
        <w:rPr>
          <w:rFonts w:eastAsia="Arial"/>
          <w:szCs w:val="23"/>
        </w:rPr>
        <w:t>.</w:t>
      </w:r>
    </w:p>
    <w:p w:rsidR="00AF74BD" w:rsidRDefault="000F2DBC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D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l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gu</w:t>
      </w:r>
      <w:r>
        <w:rPr>
          <w:rFonts w:eastAsia="Arial" w:hint="eastAsia"/>
          <w:b/>
          <w:szCs w:val="23"/>
        </w:rPr>
        <w:t>é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</w:t>
      </w:r>
      <w:proofErr w:type="gramStart"/>
      <w:r>
        <w:rPr>
          <w:rFonts w:eastAsia="Arial"/>
          <w:szCs w:val="23"/>
        </w:rPr>
        <w:t>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le</w:t>
      </w:r>
      <w:proofErr w:type="gramEnd"/>
      <w:r>
        <w:rPr>
          <w:rFonts w:eastAsia="Arial"/>
          <w:szCs w:val="23"/>
        </w:rPr>
        <w:t xml:space="preserve"> (la)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l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gu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(e)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la protection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tel que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fini par la section 8 du R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glement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 sur la Protection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es.</w:t>
      </w:r>
    </w:p>
    <w:p w:rsidR="00AF74BD" w:rsidRDefault="000F2DBC">
      <w:pPr>
        <w:widowControl w:val="0"/>
        <w:numPr>
          <w:ilvl w:val="0"/>
          <w:numId w:val="18"/>
        </w:numPr>
        <w:tabs>
          <w:tab w:val="left" w:pos="381"/>
        </w:tabs>
        <w:spacing w:before="140" w:after="0" w:line="240" w:lineRule="auto"/>
        <w:ind w:left="0"/>
        <w:jc w:val="both"/>
        <w:rPr>
          <w:rFonts w:eastAsia="Arial"/>
          <w:b/>
          <w:szCs w:val="23"/>
          <w:u w:val="single"/>
        </w:rPr>
      </w:pPr>
      <w:r>
        <w:rPr>
          <w:b/>
          <w:szCs w:val="23"/>
          <w:u w:val="single"/>
        </w:rPr>
        <w:t>Objet</w:t>
      </w:r>
    </w:p>
    <w:p w:rsidR="00AF74BD" w:rsidRDefault="000F2DBC">
      <w:pPr>
        <w:pStyle w:val="Corpsdetexte"/>
        <w:spacing w:before="142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présentes</w:t>
      </w:r>
      <w:r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clauses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ont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pour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objet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définir</w:t>
      </w:r>
      <w:r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conditions</w:t>
      </w:r>
      <w:r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dans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lesquelles</w:t>
      </w:r>
      <w:r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1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effectue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pour</w:t>
      </w:r>
      <w:r>
        <w:rPr>
          <w:rFonts w:ascii="Myriad Pro" w:hAnsi="Myriad Pro"/>
          <w:spacing w:val="5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compte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 l’IRD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opérations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définies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ci-après.</w:t>
      </w:r>
    </w:p>
    <w:p w:rsidR="00AF74BD" w:rsidRDefault="000F2DBC">
      <w:pPr>
        <w:pStyle w:val="Corpsdetexte"/>
        <w:spacing w:before="163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Dans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cadre</w:t>
      </w:r>
      <w:r>
        <w:rPr>
          <w:rFonts w:ascii="Myriad Pro" w:hAnsi="Myriad Pro"/>
          <w:spacing w:val="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leurs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relations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contractuelles,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parties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s’engagent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respecter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réglementation</w:t>
      </w:r>
      <w:r>
        <w:rPr>
          <w:rFonts w:ascii="Myriad Pro" w:hAnsi="Myriad Pro"/>
          <w:spacing w:val="6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vigueur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applicable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1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et,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particulier,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2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règlement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(UE)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2016/679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Parlement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européen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Conseil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27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avril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1"/>
          <w:sz w:val="23"/>
          <w:szCs w:val="23"/>
          <w:lang w:val="fr-FR"/>
        </w:rPr>
        <w:t>2016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applicable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compter</w:t>
      </w:r>
      <w:r>
        <w:rPr>
          <w:rFonts w:ascii="Myriad Pro" w:hAnsi="Myriad Pro"/>
          <w:spacing w:val="5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25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mai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2018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(ci-après,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«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le</w:t>
      </w:r>
      <w:r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règlement</w:t>
      </w:r>
      <w:r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pacing w:val="-1"/>
          <w:sz w:val="23"/>
          <w:szCs w:val="23"/>
          <w:lang w:val="fr-FR"/>
        </w:rPr>
        <w:t>européen</w:t>
      </w:r>
      <w:r>
        <w:rPr>
          <w:rFonts w:ascii="Myriad Pro" w:hAnsi="Myriad Pro"/>
          <w:bCs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sur</w:t>
      </w:r>
      <w:r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la</w:t>
      </w:r>
      <w:r>
        <w:rPr>
          <w:rFonts w:ascii="Myriad Pro" w:hAnsi="Myriad Pro"/>
          <w:bCs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protection</w:t>
      </w:r>
      <w:r>
        <w:rPr>
          <w:rFonts w:ascii="Myriad Pro" w:hAnsi="Myriad Pro"/>
          <w:bCs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des</w:t>
      </w:r>
      <w:r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 xml:space="preserve">données </w:t>
      </w:r>
      <w:r>
        <w:rPr>
          <w:rFonts w:ascii="Myriad Pro" w:hAnsi="Myriad Pro"/>
          <w:sz w:val="23"/>
          <w:szCs w:val="23"/>
          <w:lang w:val="fr-FR"/>
        </w:rPr>
        <w:t>»).</w:t>
      </w:r>
    </w:p>
    <w:p w:rsidR="00AF74BD" w:rsidRDefault="00AF74BD">
      <w:pPr>
        <w:jc w:val="both"/>
        <w:rPr>
          <w:rFonts w:eastAsia="Arial"/>
          <w:szCs w:val="23"/>
        </w:rPr>
      </w:pPr>
    </w:p>
    <w:p w:rsidR="00AF74BD" w:rsidRDefault="000F2DBC">
      <w:pPr>
        <w:pStyle w:val="Titre2"/>
        <w:keepNext w:val="0"/>
        <w:keepLines w:val="0"/>
        <w:widowControl w:val="0"/>
        <w:numPr>
          <w:ilvl w:val="0"/>
          <w:numId w:val="18"/>
        </w:numPr>
        <w:tabs>
          <w:tab w:val="left" w:pos="436"/>
        </w:tabs>
        <w:spacing w:before="142" w:line="240" w:lineRule="auto"/>
        <w:ind w:left="0" w:hanging="221"/>
        <w:jc w:val="both"/>
        <w:rPr>
          <w:rFonts w:ascii="Myriad Pro" w:eastAsia="Calibri" w:hAnsi="Myriad Pro" w:cs="Arial"/>
          <w:b/>
          <w:color w:val="1D1D1B"/>
          <w:sz w:val="23"/>
          <w:szCs w:val="23"/>
          <w:u w:val="single"/>
        </w:rPr>
      </w:pPr>
      <w:r>
        <w:rPr>
          <w:rFonts w:ascii="Myriad Pro" w:eastAsia="Calibri" w:hAnsi="Myriad Pro" w:cs="Arial"/>
          <w:b/>
          <w:color w:val="1D1D1B"/>
          <w:sz w:val="23"/>
          <w:szCs w:val="23"/>
          <w:u w:val="single"/>
        </w:rPr>
        <w:t>Description du traitement faisant l’objet du transfert des données à caractère personnel</w:t>
      </w:r>
    </w:p>
    <w:p w:rsidR="00AF74BD" w:rsidRDefault="000F2DBC">
      <w:pPr>
        <w:pStyle w:val="Corpsdetexte"/>
        <w:spacing w:before="142"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z w:val="23"/>
          <w:szCs w:val="23"/>
          <w:lang w:val="fr-FR"/>
        </w:rPr>
        <w:t xml:space="preserve"> est</w:t>
      </w:r>
      <w:r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autorisé à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traiter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pour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z w:val="23"/>
          <w:szCs w:val="23"/>
          <w:lang w:val="fr-FR"/>
        </w:rPr>
        <w:t xml:space="preserve"> compte de l’IRD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  <w:r>
        <w:rPr>
          <w:rFonts w:ascii="Myriad Pro" w:hAnsi="Myriad Pro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nécessaires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pour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fournir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service(s)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suivant(s)</w:t>
      </w:r>
      <w:r>
        <w:rPr>
          <w:rFonts w:ascii="Myriad Pro" w:hAnsi="Myriad Pro"/>
          <w:sz w:val="23"/>
          <w:szCs w:val="23"/>
          <w:lang w:val="fr-FR"/>
        </w:rPr>
        <w:t xml:space="preserve"> :</w:t>
      </w:r>
    </w:p>
    <w:tbl>
      <w:tblPr>
        <w:tblStyle w:val="TableNormal"/>
        <w:tblW w:w="8939" w:type="dxa"/>
        <w:tblInd w:w="213" w:type="dxa"/>
        <w:tblLayout w:type="fixed"/>
        <w:tblLook w:val="01E0" w:firstRow="1" w:lastRow="1" w:firstColumn="1" w:lastColumn="1" w:noHBand="0" w:noVBand="0"/>
      </w:tblPr>
      <w:tblGrid>
        <w:gridCol w:w="8939"/>
      </w:tblGrid>
      <w:tr w:rsidR="00AF74BD">
        <w:trPr>
          <w:trHeight w:hRule="exact" w:val="713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rPr>
                <w:rFonts w:ascii="Myriad Pro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lang w:val="fr-FR"/>
              </w:rPr>
              <w:lastRenderedPageBreak/>
              <w:t xml:space="preserve">Prestations entrainant le traitement de données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713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ind w:hanging="56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Description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des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opérations</w:t>
            </w:r>
            <w:r>
              <w:rPr>
                <w:rFonts w:ascii="Myriad Pro" w:hAnsi="Myriad Pro" w:cs="Arial"/>
                <w:spacing w:val="-5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réalisées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sur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les</w:t>
            </w:r>
            <w:r>
              <w:rPr>
                <w:rFonts w:ascii="Myriad Pro" w:hAnsi="Myriad Pro" w:cs="Arial"/>
                <w:spacing w:val="-5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données</w:t>
            </w:r>
            <w:r>
              <w:rPr>
                <w:rFonts w:ascii="Myriad Pro" w:hAnsi="Myriad Pro" w:cs="Arial"/>
                <w:spacing w:val="13"/>
                <w:position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57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Finalité(s)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du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traitement</w:t>
            </w:r>
            <w:r>
              <w:rPr>
                <w:rFonts w:ascii="Myriad Pro" w:hAnsi="Myriad Pro" w:cs="Arial"/>
                <w:spacing w:val="11"/>
                <w:position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69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6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Type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données</w:t>
            </w:r>
            <w:r>
              <w:rPr>
                <w:rFonts w:ascii="Myriad Pro" w:hAnsi="Myriad Pro" w:cs="Arial"/>
                <w:spacing w:val="-4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à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caractère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personnel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traitées</w:t>
            </w:r>
            <w:r>
              <w:rPr>
                <w:rFonts w:ascii="Myriad Pro" w:hAnsi="Myriad Pro" w:cs="Arial"/>
                <w:spacing w:val="12"/>
                <w:position w:val="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Catégories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</w:t>
            </w:r>
            <w:r>
              <w:rPr>
                <w:rFonts w:ascii="Myriad Pro" w:hAnsi="Myriad Pro" w:cs="Arial"/>
                <w:spacing w:val="-9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personnes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concernées</w:t>
            </w:r>
            <w:r>
              <w:rPr>
                <w:rFonts w:ascii="Myriad Pro" w:hAnsi="Myriad Pro" w:cs="Arial"/>
                <w:spacing w:val="10"/>
                <w:position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Durée de conservation des données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Base légale du traitement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Nécessité de copier des données dans le système informatique du Titulaire :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highlight w:val="yellow"/>
                <w:u w:val="single"/>
                <w:lang w:val="fr-FR"/>
              </w:rPr>
              <w:t>OUI / NON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Conservation de copies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816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Intervenants sous-traitants du Titulaire :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highlight w:val="yellow"/>
                <w:u w:val="single"/>
                <w:lang w:val="fr-FR"/>
              </w:rPr>
              <w:t>OUI / NON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</w:p>
          <w:p w:rsidR="00AF74BD" w:rsidRDefault="000F2DBC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Si oui, identité, coordonnées et missions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  <w:p w:rsidR="00AF74BD" w:rsidRDefault="00AF74B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</w:p>
          <w:p w:rsidR="00AF74BD" w:rsidRDefault="00AF74B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</w:p>
          <w:p w:rsidR="00AF74BD" w:rsidRDefault="00AF74B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</w:p>
          <w:p w:rsidR="00AF74BD" w:rsidRDefault="00AF74B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Applications concernées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71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Sort des données au terme du traitement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71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0F2DBC">
            <w:pPr>
              <w:pStyle w:val="TableParagraph"/>
              <w:spacing w:before="63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Autres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précisions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ou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interdictions</w:t>
            </w:r>
            <w:r>
              <w:rPr>
                <w:rFonts w:ascii="Myriad Pro" w:hAnsi="Myriad Pro" w:cs="Arial"/>
                <w:spacing w:val="11"/>
                <w:position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</w:tbl>
    <w:p w:rsidR="00AF74BD" w:rsidRDefault="00AF74BD">
      <w:pPr>
        <w:spacing w:before="11"/>
        <w:jc w:val="both"/>
        <w:rPr>
          <w:rFonts w:eastAsia="Arial"/>
          <w:sz w:val="10"/>
          <w:szCs w:val="10"/>
        </w:rPr>
      </w:pPr>
    </w:p>
    <w:p w:rsidR="00AF74BD" w:rsidRDefault="000F2DBC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 xml:space="preserve">Toute intervention ponctuelle et supplémentaire non prévue dans le marché et nécessitée sur les données objet de la présente annexe </w:t>
      </w:r>
      <w:r>
        <w:rPr>
          <w:rFonts w:ascii="Myriad Pro" w:hAnsi="Myriad Pro"/>
          <w:sz w:val="23"/>
          <w:szCs w:val="23"/>
          <w:lang w:val="fr-FR"/>
        </w:rPr>
        <w:t>devra faire l’objet d’instructions documentées de la part de l’IRD dans les mêmes modalités que le tableau ci-dessus préalablement à toute intervention du Titulaire.</w:t>
      </w:r>
    </w:p>
    <w:p w:rsidR="00AF74BD" w:rsidRDefault="000F2DBC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 xml:space="preserve"> </w:t>
      </w:r>
    </w:p>
    <w:p w:rsidR="00AF74BD" w:rsidRDefault="000F2DBC">
      <w:pPr>
        <w:widowControl w:val="0"/>
        <w:numPr>
          <w:ilvl w:val="0"/>
          <w:numId w:val="18"/>
        </w:numPr>
        <w:tabs>
          <w:tab w:val="left" w:pos="411"/>
        </w:tabs>
        <w:spacing w:before="54" w:after="0" w:line="240" w:lineRule="auto"/>
        <w:ind w:left="0" w:hanging="276"/>
        <w:jc w:val="both"/>
        <w:rPr>
          <w:b/>
          <w:szCs w:val="23"/>
          <w:u w:val="single"/>
        </w:rPr>
      </w:pPr>
      <w:r>
        <w:rPr>
          <w:b/>
          <w:szCs w:val="23"/>
          <w:u w:val="single"/>
        </w:rPr>
        <w:t>Obligations du Titulaire vis-à-vis de l’IRD</w:t>
      </w:r>
    </w:p>
    <w:p w:rsidR="00AF74BD" w:rsidRDefault="000F2DBC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s'engage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:</w:t>
      </w:r>
    </w:p>
    <w:p w:rsidR="00AF74BD" w:rsidRDefault="000F2DBC">
      <w:pPr>
        <w:widowControl w:val="0"/>
        <w:numPr>
          <w:ilvl w:val="1"/>
          <w:numId w:val="18"/>
        </w:numPr>
        <w:tabs>
          <w:tab w:val="left" w:pos="855"/>
        </w:tabs>
        <w:spacing w:before="240" w:after="0" w:line="240" w:lineRule="auto"/>
        <w:ind w:left="0" w:hanging="357"/>
        <w:jc w:val="both"/>
        <w:rPr>
          <w:rFonts w:eastAsia="Arial"/>
          <w:szCs w:val="23"/>
        </w:rPr>
      </w:pPr>
      <w:proofErr w:type="gramStart"/>
      <w:r>
        <w:rPr>
          <w:rFonts w:eastAsia="Arial"/>
          <w:spacing w:val="-1"/>
          <w:szCs w:val="23"/>
        </w:rPr>
        <w:t>traiter</w:t>
      </w:r>
      <w:proofErr w:type="gramEnd"/>
      <w:r>
        <w:rPr>
          <w:rFonts w:eastAsia="Arial"/>
          <w:spacing w:val="10"/>
          <w:szCs w:val="23"/>
        </w:rPr>
        <w:t xml:space="preserve"> </w:t>
      </w:r>
      <w:r>
        <w:rPr>
          <w:rFonts w:eastAsia="Arial"/>
          <w:szCs w:val="23"/>
        </w:rPr>
        <w:t>les</w:t>
      </w:r>
      <w:r>
        <w:rPr>
          <w:rFonts w:eastAsia="Arial"/>
          <w:spacing w:val="11"/>
          <w:szCs w:val="23"/>
        </w:rPr>
        <w:t xml:space="preserve"> </w:t>
      </w:r>
      <w:r>
        <w:rPr>
          <w:rFonts w:eastAsia="Arial"/>
          <w:spacing w:val="-1"/>
          <w:szCs w:val="23"/>
        </w:rPr>
        <w:t>données</w:t>
      </w:r>
      <w:r>
        <w:rPr>
          <w:rFonts w:eastAsia="Arial"/>
          <w:spacing w:val="-2"/>
          <w:szCs w:val="23"/>
        </w:rPr>
        <w:t xml:space="preserve"> </w:t>
      </w:r>
      <w:r>
        <w:rPr>
          <w:rFonts w:eastAsia="Arial"/>
          <w:bCs/>
          <w:szCs w:val="23"/>
        </w:rPr>
        <w:t>uniquement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pour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la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ou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les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seule(s)</w:t>
      </w:r>
      <w:r>
        <w:rPr>
          <w:rFonts w:eastAsia="Arial"/>
          <w:bCs/>
          <w:spacing w:val="9"/>
          <w:szCs w:val="23"/>
        </w:rPr>
        <w:t xml:space="preserve"> </w:t>
      </w:r>
      <w:r>
        <w:rPr>
          <w:rFonts w:eastAsia="Arial"/>
          <w:bCs/>
          <w:szCs w:val="23"/>
        </w:rPr>
        <w:t>finalité(s)</w:t>
      </w:r>
      <w:r>
        <w:rPr>
          <w:rFonts w:eastAsia="Arial"/>
          <w:bCs/>
          <w:spacing w:val="1"/>
          <w:szCs w:val="23"/>
        </w:rPr>
        <w:t xml:space="preserve"> </w:t>
      </w:r>
      <w:r>
        <w:rPr>
          <w:rFonts w:eastAsia="Arial"/>
          <w:szCs w:val="23"/>
        </w:rPr>
        <w:t>qui</w:t>
      </w:r>
      <w:r>
        <w:rPr>
          <w:rFonts w:eastAsia="Arial"/>
          <w:spacing w:val="10"/>
          <w:szCs w:val="23"/>
        </w:rPr>
        <w:t xml:space="preserve"> </w:t>
      </w:r>
      <w:r>
        <w:rPr>
          <w:rFonts w:eastAsia="Arial"/>
          <w:szCs w:val="23"/>
        </w:rPr>
        <w:t>fait/font</w:t>
      </w:r>
      <w:r>
        <w:rPr>
          <w:rFonts w:eastAsia="Arial"/>
          <w:spacing w:val="13"/>
          <w:szCs w:val="23"/>
        </w:rPr>
        <w:t xml:space="preserve"> </w:t>
      </w:r>
      <w:r>
        <w:rPr>
          <w:rFonts w:eastAsia="Arial"/>
          <w:spacing w:val="-1"/>
          <w:szCs w:val="23"/>
        </w:rPr>
        <w:t>l’objet</w:t>
      </w:r>
      <w:r>
        <w:rPr>
          <w:rFonts w:eastAsia="Arial"/>
          <w:spacing w:val="9"/>
          <w:szCs w:val="23"/>
        </w:rPr>
        <w:t xml:space="preserve"> </w:t>
      </w:r>
      <w:r>
        <w:rPr>
          <w:rFonts w:eastAsia="Arial"/>
          <w:szCs w:val="23"/>
        </w:rPr>
        <w:t>de</w:t>
      </w:r>
      <w:r>
        <w:rPr>
          <w:rFonts w:eastAsia="Arial"/>
          <w:spacing w:val="12"/>
          <w:szCs w:val="23"/>
        </w:rPr>
        <w:t xml:space="preserve"> </w:t>
      </w:r>
      <w:r>
        <w:rPr>
          <w:rFonts w:eastAsia="Arial"/>
          <w:spacing w:val="-1"/>
          <w:szCs w:val="23"/>
        </w:rPr>
        <w:t>la</w:t>
      </w:r>
      <w:r>
        <w:rPr>
          <w:rFonts w:eastAsia="Arial"/>
          <w:spacing w:val="50"/>
          <w:szCs w:val="23"/>
        </w:rPr>
        <w:t xml:space="preserve"> </w:t>
      </w:r>
      <w:r>
        <w:rPr>
          <w:rFonts w:eastAsia="Arial"/>
          <w:szCs w:val="23"/>
        </w:rPr>
        <w:t>prestation;</w:t>
      </w:r>
    </w:p>
    <w:p w:rsidR="00AF74BD" w:rsidRDefault="000F2DBC">
      <w:pPr>
        <w:pStyle w:val="Corpsdetexte"/>
        <w:numPr>
          <w:ilvl w:val="1"/>
          <w:numId w:val="18"/>
        </w:numPr>
        <w:tabs>
          <w:tab w:val="left" w:pos="855"/>
        </w:tabs>
        <w:spacing w:before="149"/>
        <w:ind w:left="0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>
        <w:rPr>
          <w:rFonts w:ascii="Myriad Pro" w:hAnsi="Myriad Pro"/>
          <w:spacing w:val="-1"/>
          <w:sz w:val="23"/>
          <w:szCs w:val="23"/>
          <w:lang w:val="fr-FR"/>
        </w:rPr>
        <w:t>traiter</w:t>
      </w:r>
      <w:proofErr w:type="gramEnd"/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conformément</w:t>
      </w:r>
      <w:r>
        <w:rPr>
          <w:rFonts w:ascii="Myriad Pro" w:hAnsi="Myriad Pro"/>
          <w:bCs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aux</w:t>
      </w:r>
      <w:r>
        <w:rPr>
          <w:rFonts w:ascii="Myriad Pro" w:hAnsi="Myriad Pro"/>
          <w:bCs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instructions</w:t>
      </w:r>
      <w:r>
        <w:rPr>
          <w:rFonts w:ascii="Myriad Pro" w:hAnsi="Myriad Pro"/>
          <w:bCs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documentées</w:t>
      </w:r>
      <w:r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 l’IRD.</w:t>
      </w:r>
      <w:r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Si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considère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qu’une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instruction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constitue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violation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règlement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européen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sur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z w:val="23"/>
          <w:szCs w:val="23"/>
          <w:lang w:val="fr-FR"/>
        </w:rPr>
        <w:t xml:space="preserve"> données ou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autre disposition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droit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l’Union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droit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 xml:space="preserve">des </w:t>
      </w:r>
      <w:proofErr w:type="spellStart"/>
      <w:r>
        <w:rPr>
          <w:rFonts w:ascii="Myriad Pro" w:hAnsi="Myriad Pro"/>
          <w:sz w:val="23"/>
          <w:szCs w:val="23"/>
          <w:lang w:val="fr-FR"/>
        </w:rPr>
        <w:t>Etats</w:t>
      </w:r>
      <w:proofErr w:type="spellEnd"/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membres</w:t>
      </w:r>
      <w:r>
        <w:rPr>
          <w:rFonts w:ascii="Myriad Pro" w:hAnsi="Myriad Pro"/>
          <w:spacing w:val="4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relative</w:t>
      </w:r>
      <w:r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1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données,</w:t>
      </w:r>
      <w:r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il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informe</w:t>
      </w:r>
      <w:r>
        <w:rPr>
          <w:rFonts w:ascii="Myriad Pro" w:hAnsi="Myriad Pro"/>
          <w:bCs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immédiatement</w:t>
      </w:r>
      <w:r>
        <w:rPr>
          <w:rFonts w:ascii="Myriad Pro" w:hAnsi="Myriad Pro"/>
          <w:bCs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sz w:val="23"/>
          <w:szCs w:val="23"/>
          <w:lang w:val="fr-FR"/>
        </w:rPr>
        <w:t>.</w:t>
      </w:r>
      <w:r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outre,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si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est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tenu</w:t>
      </w:r>
      <w:r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procéder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transfert</w:t>
      </w:r>
      <w:r>
        <w:rPr>
          <w:rFonts w:ascii="Myriad Pro" w:hAnsi="Myriad Pro"/>
          <w:spacing w:val="5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vers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pays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tiers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2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organisation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internationale,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vertu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droit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l’Union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droit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l’</w:t>
      </w:r>
      <w:proofErr w:type="spellStart"/>
      <w:r>
        <w:rPr>
          <w:rFonts w:ascii="Myriad Pro" w:hAnsi="Myriad Pro"/>
          <w:spacing w:val="-1"/>
          <w:sz w:val="23"/>
          <w:szCs w:val="23"/>
          <w:lang w:val="fr-FR"/>
        </w:rPr>
        <w:t>Etat</w:t>
      </w:r>
      <w:proofErr w:type="spellEnd"/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membre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auquel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il</w:t>
      </w:r>
      <w:r>
        <w:rPr>
          <w:rFonts w:ascii="Myriad Pro" w:hAnsi="Myriad Pro"/>
          <w:spacing w:val="3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est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soumis,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il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doit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informer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cette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obligation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juridique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avant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transfert,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sauf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si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4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droit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concerné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interdit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telle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information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pour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motifs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importants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d'intérêt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public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;</w:t>
      </w:r>
    </w:p>
    <w:p w:rsidR="00AF74BD" w:rsidRDefault="000F2DBC">
      <w:pPr>
        <w:widowControl w:val="0"/>
        <w:numPr>
          <w:ilvl w:val="1"/>
          <w:numId w:val="18"/>
        </w:numPr>
        <w:tabs>
          <w:tab w:val="left" w:pos="855"/>
        </w:tabs>
        <w:spacing w:before="149" w:line="240" w:lineRule="auto"/>
        <w:ind w:left="0"/>
        <w:jc w:val="both"/>
        <w:rPr>
          <w:rFonts w:eastAsia="Arial"/>
          <w:szCs w:val="23"/>
        </w:rPr>
      </w:pPr>
      <w:proofErr w:type="gramStart"/>
      <w:r>
        <w:rPr>
          <w:szCs w:val="23"/>
        </w:rPr>
        <w:lastRenderedPageBreak/>
        <w:t>garantir</w:t>
      </w:r>
      <w:proofErr w:type="gramEnd"/>
      <w:r>
        <w:rPr>
          <w:spacing w:val="35"/>
          <w:szCs w:val="23"/>
        </w:rPr>
        <w:t xml:space="preserve"> </w:t>
      </w:r>
      <w:r>
        <w:rPr>
          <w:spacing w:val="1"/>
          <w:szCs w:val="23"/>
        </w:rPr>
        <w:t>la</w:t>
      </w:r>
      <w:r>
        <w:rPr>
          <w:spacing w:val="-4"/>
          <w:szCs w:val="23"/>
        </w:rPr>
        <w:t xml:space="preserve"> </w:t>
      </w:r>
      <w:r>
        <w:rPr>
          <w:szCs w:val="23"/>
        </w:rPr>
        <w:t>confidentialité</w:t>
      </w:r>
      <w:r>
        <w:rPr>
          <w:spacing w:val="-1"/>
          <w:szCs w:val="23"/>
        </w:rPr>
        <w:t xml:space="preserve"> des</w:t>
      </w:r>
      <w:r>
        <w:rPr>
          <w:spacing w:val="38"/>
          <w:szCs w:val="23"/>
        </w:rPr>
        <w:t xml:space="preserve"> </w:t>
      </w:r>
      <w:r>
        <w:rPr>
          <w:spacing w:val="-1"/>
          <w:szCs w:val="23"/>
        </w:rPr>
        <w:t>données</w:t>
      </w:r>
      <w:r>
        <w:rPr>
          <w:spacing w:val="36"/>
          <w:szCs w:val="23"/>
        </w:rPr>
        <w:t xml:space="preserve"> </w:t>
      </w:r>
      <w:r>
        <w:rPr>
          <w:szCs w:val="23"/>
        </w:rPr>
        <w:t>à</w:t>
      </w:r>
      <w:r>
        <w:rPr>
          <w:spacing w:val="35"/>
          <w:szCs w:val="23"/>
        </w:rPr>
        <w:t xml:space="preserve"> </w:t>
      </w:r>
      <w:r>
        <w:rPr>
          <w:szCs w:val="23"/>
        </w:rPr>
        <w:t>caractère</w:t>
      </w:r>
      <w:r>
        <w:rPr>
          <w:spacing w:val="37"/>
          <w:szCs w:val="23"/>
        </w:rPr>
        <w:t xml:space="preserve"> </w:t>
      </w:r>
      <w:r>
        <w:rPr>
          <w:szCs w:val="23"/>
        </w:rPr>
        <w:t>personnel</w:t>
      </w:r>
      <w:r>
        <w:rPr>
          <w:spacing w:val="36"/>
          <w:szCs w:val="23"/>
        </w:rPr>
        <w:t xml:space="preserve"> </w:t>
      </w:r>
      <w:r>
        <w:rPr>
          <w:spacing w:val="-1"/>
          <w:szCs w:val="23"/>
        </w:rPr>
        <w:t>traitées</w:t>
      </w:r>
      <w:r>
        <w:rPr>
          <w:spacing w:val="37"/>
          <w:szCs w:val="23"/>
        </w:rPr>
        <w:t xml:space="preserve"> </w:t>
      </w:r>
      <w:r>
        <w:rPr>
          <w:szCs w:val="23"/>
        </w:rPr>
        <w:t>dans</w:t>
      </w:r>
      <w:r>
        <w:rPr>
          <w:spacing w:val="36"/>
          <w:szCs w:val="23"/>
        </w:rPr>
        <w:t xml:space="preserve"> </w:t>
      </w:r>
      <w:r>
        <w:rPr>
          <w:szCs w:val="23"/>
        </w:rPr>
        <w:t>le</w:t>
      </w:r>
      <w:r>
        <w:rPr>
          <w:spacing w:val="35"/>
          <w:szCs w:val="23"/>
        </w:rPr>
        <w:t xml:space="preserve"> </w:t>
      </w:r>
      <w:r>
        <w:rPr>
          <w:szCs w:val="23"/>
        </w:rPr>
        <w:t>cadre</w:t>
      </w:r>
      <w:r>
        <w:rPr>
          <w:spacing w:val="43"/>
          <w:szCs w:val="23"/>
        </w:rPr>
        <w:t xml:space="preserve"> </w:t>
      </w:r>
      <w:r>
        <w:rPr>
          <w:spacing w:val="-1"/>
          <w:szCs w:val="23"/>
        </w:rPr>
        <w:t>du</w:t>
      </w:r>
      <w:r>
        <w:rPr>
          <w:spacing w:val="43"/>
          <w:szCs w:val="23"/>
        </w:rPr>
        <w:t xml:space="preserve"> </w:t>
      </w:r>
      <w:r>
        <w:rPr>
          <w:szCs w:val="23"/>
        </w:rPr>
        <w:t>présent</w:t>
      </w:r>
      <w:r>
        <w:rPr>
          <w:spacing w:val="-6"/>
          <w:szCs w:val="23"/>
        </w:rPr>
        <w:t xml:space="preserve"> </w:t>
      </w:r>
      <w:r>
        <w:rPr>
          <w:szCs w:val="23"/>
        </w:rPr>
        <w:t>marché</w:t>
      </w:r>
      <w:r>
        <w:rPr>
          <w:spacing w:val="-7"/>
          <w:szCs w:val="23"/>
        </w:rPr>
        <w:t xml:space="preserve"> </w:t>
      </w:r>
      <w:r>
        <w:rPr>
          <w:szCs w:val="23"/>
        </w:rPr>
        <w:t>;</w:t>
      </w:r>
    </w:p>
    <w:p w:rsidR="00AF74BD" w:rsidRDefault="000F2DBC">
      <w:pPr>
        <w:widowControl w:val="0"/>
        <w:numPr>
          <w:ilvl w:val="1"/>
          <w:numId w:val="18"/>
        </w:numPr>
        <w:tabs>
          <w:tab w:val="left" w:pos="855"/>
        </w:tabs>
        <w:spacing w:after="0" w:line="240" w:lineRule="auto"/>
        <w:ind w:left="0"/>
        <w:jc w:val="both"/>
        <w:rPr>
          <w:rFonts w:eastAsia="Arial"/>
          <w:szCs w:val="23"/>
        </w:rPr>
      </w:pPr>
      <w:proofErr w:type="gramStart"/>
      <w:r>
        <w:rPr>
          <w:spacing w:val="-1"/>
          <w:szCs w:val="23"/>
        </w:rPr>
        <w:t>veiller</w:t>
      </w:r>
      <w:proofErr w:type="gramEnd"/>
      <w:r>
        <w:rPr>
          <w:spacing w:val="-2"/>
          <w:szCs w:val="23"/>
        </w:rPr>
        <w:t xml:space="preserve"> </w:t>
      </w:r>
      <w:r>
        <w:rPr>
          <w:szCs w:val="23"/>
        </w:rPr>
        <w:t>à</w:t>
      </w:r>
      <w:r>
        <w:rPr>
          <w:spacing w:val="-2"/>
          <w:szCs w:val="23"/>
        </w:rPr>
        <w:t xml:space="preserve"> </w:t>
      </w:r>
      <w:r>
        <w:rPr>
          <w:szCs w:val="23"/>
        </w:rPr>
        <w:t>ce</w:t>
      </w:r>
      <w:r>
        <w:rPr>
          <w:spacing w:val="1"/>
          <w:szCs w:val="23"/>
        </w:rPr>
        <w:t xml:space="preserve"> </w:t>
      </w:r>
      <w:r>
        <w:rPr>
          <w:szCs w:val="23"/>
        </w:rPr>
        <w:t>que</w:t>
      </w:r>
      <w:r>
        <w:rPr>
          <w:spacing w:val="-3"/>
          <w:szCs w:val="23"/>
        </w:rPr>
        <w:t xml:space="preserve"> </w:t>
      </w:r>
      <w:r>
        <w:rPr>
          <w:szCs w:val="23"/>
        </w:rPr>
        <w:t>les</w:t>
      </w:r>
      <w:r>
        <w:rPr>
          <w:spacing w:val="-2"/>
          <w:szCs w:val="23"/>
        </w:rPr>
        <w:t xml:space="preserve"> </w:t>
      </w:r>
      <w:r>
        <w:rPr>
          <w:szCs w:val="23"/>
        </w:rPr>
        <w:t>personnes</w:t>
      </w:r>
      <w:r>
        <w:rPr>
          <w:spacing w:val="-2"/>
          <w:szCs w:val="23"/>
        </w:rPr>
        <w:t xml:space="preserve"> </w:t>
      </w:r>
      <w:r>
        <w:rPr>
          <w:szCs w:val="23"/>
        </w:rPr>
        <w:t>autorisées</w:t>
      </w:r>
      <w:r>
        <w:rPr>
          <w:spacing w:val="-2"/>
          <w:szCs w:val="23"/>
        </w:rPr>
        <w:t xml:space="preserve"> </w:t>
      </w:r>
      <w:r>
        <w:rPr>
          <w:szCs w:val="23"/>
        </w:rPr>
        <w:t>à</w:t>
      </w:r>
      <w:r>
        <w:rPr>
          <w:spacing w:val="-2"/>
          <w:szCs w:val="23"/>
        </w:rPr>
        <w:t xml:space="preserve"> </w:t>
      </w:r>
      <w:r>
        <w:rPr>
          <w:szCs w:val="23"/>
        </w:rPr>
        <w:t>traiter</w:t>
      </w:r>
      <w:r>
        <w:rPr>
          <w:spacing w:val="-3"/>
          <w:szCs w:val="23"/>
        </w:rPr>
        <w:t xml:space="preserve"> </w:t>
      </w:r>
      <w:r>
        <w:rPr>
          <w:szCs w:val="23"/>
        </w:rPr>
        <w:t>les</w:t>
      </w:r>
      <w:r>
        <w:rPr>
          <w:spacing w:val="-2"/>
          <w:szCs w:val="23"/>
        </w:rPr>
        <w:t xml:space="preserve"> </w:t>
      </w:r>
      <w:r>
        <w:rPr>
          <w:spacing w:val="-1"/>
          <w:szCs w:val="23"/>
        </w:rPr>
        <w:t>données</w:t>
      </w:r>
      <w:r>
        <w:rPr>
          <w:spacing w:val="1"/>
          <w:szCs w:val="23"/>
        </w:rPr>
        <w:t xml:space="preserve"> </w:t>
      </w:r>
      <w:r>
        <w:rPr>
          <w:szCs w:val="23"/>
        </w:rPr>
        <w:t>à</w:t>
      </w:r>
      <w:r>
        <w:rPr>
          <w:spacing w:val="-2"/>
          <w:szCs w:val="23"/>
        </w:rPr>
        <w:t xml:space="preserve"> </w:t>
      </w:r>
      <w:r>
        <w:rPr>
          <w:szCs w:val="23"/>
        </w:rPr>
        <w:t>caractère</w:t>
      </w:r>
      <w:r>
        <w:rPr>
          <w:spacing w:val="-3"/>
          <w:szCs w:val="23"/>
        </w:rPr>
        <w:t xml:space="preserve"> </w:t>
      </w:r>
      <w:r>
        <w:rPr>
          <w:szCs w:val="23"/>
        </w:rPr>
        <w:t>personnel</w:t>
      </w:r>
      <w:r>
        <w:rPr>
          <w:spacing w:val="4"/>
          <w:szCs w:val="23"/>
        </w:rPr>
        <w:t xml:space="preserve"> </w:t>
      </w:r>
      <w:r>
        <w:rPr>
          <w:szCs w:val="23"/>
        </w:rPr>
        <w:t>en</w:t>
      </w:r>
      <w:r>
        <w:rPr>
          <w:spacing w:val="50"/>
          <w:szCs w:val="23"/>
        </w:rPr>
        <w:t xml:space="preserve"> </w:t>
      </w:r>
      <w:r>
        <w:rPr>
          <w:szCs w:val="23"/>
        </w:rPr>
        <w:t>vertu</w:t>
      </w:r>
      <w:r>
        <w:rPr>
          <w:spacing w:val="-6"/>
          <w:szCs w:val="23"/>
        </w:rPr>
        <w:t xml:space="preserve"> </w:t>
      </w:r>
      <w:r>
        <w:rPr>
          <w:szCs w:val="23"/>
        </w:rPr>
        <w:t>du</w:t>
      </w:r>
      <w:r>
        <w:rPr>
          <w:spacing w:val="-6"/>
          <w:szCs w:val="23"/>
        </w:rPr>
        <w:t xml:space="preserve"> </w:t>
      </w:r>
      <w:r>
        <w:rPr>
          <w:szCs w:val="23"/>
        </w:rPr>
        <w:t>présent</w:t>
      </w:r>
      <w:r>
        <w:rPr>
          <w:spacing w:val="-4"/>
          <w:szCs w:val="23"/>
        </w:rPr>
        <w:t xml:space="preserve"> </w:t>
      </w:r>
      <w:r>
        <w:rPr>
          <w:szCs w:val="23"/>
        </w:rPr>
        <w:t>marché</w:t>
      </w:r>
      <w:r>
        <w:rPr>
          <w:spacing w:val="-2"/>
          <w:szCs w:val="23"/>
        </w:rPr>
        <w:t xml:space="preserve"> </w:t>
      </w:r>
      <w:r>
        <w:rPr>
          <w:szCs w:val="23"/>
        </w:rPr>
        <w:t>:</w:t>
      </w:r>
    </w:p>
    <w:p w:rsidR="00AF74BD" w:rsidRDefault="000F2DBC">
      <w:pPr>
        <w:pStyle w:val="Corpsdetexte"/>
        <w:numPr>
          <w:ilvl w:val="2"/>
          <w:numId w:val="22"/>
        </w:numPr>
        <w:tabs>
          <w:tab w:val="left" w:pos="491"/>
        </w:tabs>
        <w:ind w:left="426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>
        <w:rPr>
          <w:rFonts w:ascii="Myriad Pro" w:hAnsi="Myriad Pro"/>
          <w:spacing w:val="-1"/>
          <w:sz w:val="23"/>
          <w:szCs w:val="23"/>
          <w:lang w:val="fr-FR"/>
        </w:rPr>
        <w:t>s’engagent</w:t>
      </w:r>
      <w:proofErr w:type="gramEnd"/>
      <w:r>
        <w:rPr>
          <w:rFonts w:ascii="Myriad Pro" w:hAnsi="Myriad Pro"/>
          <w:spacing w:val="5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respecter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confidentialité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soient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soumises</w:t>
      </w:r>
      <w:r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obligation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légale</w:t>
      </w:r>
      <w:r>
        <w:rPr>
          <w:rFonts w:ascii="Myriad Pro" w:hAnsi="Myriad Pro"/>
          <w:spacing w:val="3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appropriée</w:t>
      </w:r>
      <w:r>
        <w:rPr>
          <w:rFonts w:ascii="Myriad Pro" w:hAnsi="Myriad Pro"/>
          <w:spacing w:val="-1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confidentialité,</w:t>
      </w:r>
    </w:p>
    <w:p w:rsidR="00AF74BD" w:rsidRDefault="000F2DBC">
      <w:pPr>
        <w:pStyle w:val="Corpsdetexte"/>
        <w:numPr>
          <w:ilvl w:val="2"/>
          <w:numId w:val="22"/>
        </w:numPr>
        <w:tabs>
          <w:tab w:val="left" w:pos="491"/>
        </w:tabs>
        <w:ind w:left="426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>
        <w:rPr>
          <w:rFonts w:ascii="Myriad Pro" w:hAnsi="Myriad Pro"/>
          <w:spacing w:val="-1"/>
          <w:sz w:val="23"/>
          <w:szCs w:val="23"/>
          <w:lang w:val="fr-FR"/>
        </w:rPr>
        <w:t>reçoivent</w:t>
      </w:r>
      <w:proofErr w:type="gramEnd"/>
      <w:r>
        <w:rPr>
          <w:rFonts w:ascii="Myriad Pro" w:hAnsi="Myriad Pro"/>
          <w:spacing w:val="4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formation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nécessaire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matière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des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données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</w:p>
    <w:p w:rsidR="00AF74BD" w:rsidRDefault="000F2DBC">
      <w:pPr>
        <w:widowControl w:val="0"/>
        <w:numPr>
          <w:ilvl w:val="1"/>
          <w:numId w:val="18"/>
        </w:numPr>
        <w:tabs>
          <w:tab w:val="left" w:pos="855"/>
        </w:tabs>
        <w:spacing w:before="240" w:after="0" w:line="240" w:lineRule="auto"/>
        <w:ind w:left="0"/>
        <w:jc w:val="both"/>
        <w:rPr>
          <w:rFonts w:eastAsia="Arial"/>
          <w:szCs w:val="23"/>
        </w:rPr>
      </w:pPr>
      <w:proofErr w:type="gramStart"/>
      <w:r>
        <w:rPr>
          <w:rFonts w:eastAsia="Arial"/>
          <w:szCs w:val="23"/>
        </w:rPr>
        <w:t>prendre</w:t>
      </w:r>
      <w:proofErr w:type="gramEnd"/>
      <w:r>
        <w:rPr>
          <w:rFonts w:eastAsia="Arial"/>
          <w:spacing w:val="4"/>
          <w:szCs w:val="23"/>
        </w:rPr>
        <w:t xml:space="preserve"> </w:t>
      </w:r>
      <w:r>
        <w:rPr>
          <w:rFonts w:eastAsia="Arial"/>
          <w:spacing w:val="4"/>
          <w:szCs w:val="23"/>
        </w:rPr>
        <w:t xml:space="preserve">toutes les mesures utiles en vue d’assurer la sécurité des données conformément à l’article 32 du </w:t>
      </w:r>
      <w:r>
        <w:rPr>
          <w:bCs/>
          <w:szCs w:val="23"/>
        </w:rPr>
        <w:t>règlement</w:t>
      </w:r>
      <w:r>
        <w:rPr>
          <w:bCs/>
          <w:spacing w:val="-3"/>
          <w:szCs w:val="23"/>
        </w:rPr>
        <w:t xml:space="preserve"> </w:t>
      </w:r>
      <w:r>
        <w:rPr>
          <w:bCs/>
          <w:spacing w:val="-1"/>
          <w:szCs w:val="23"/>
        </w:rPr>
        <w:t>européen</w:t>
      </w:r>
      <w:r>
        <w:rPr>
          <w:bCs/>
          <w:spacing w:val="-4"/>
          <w:szCs w:val="23"/>
        </w:rPr>
        <w:t xml:space="preserve"> </w:t>
      </w:r>
      <w:r>
        <w:rPr>
          <w:bCs/>
          <w:szCs w:val="23"/>
        </w:rPr>
        <w:t>sur</w:t>
      </w:r>
      <w:r>
        <w:rPr>
          <w:bCs/>
          <w:spacing w:val="-6"/>
          <w:szCs w:val="23"/>
        </w:rPr>
        <w:t xml:space="preserve"> </w:t>
      </w:r>
      <w:r>
        <w:rPr>
          <w:bCs/>
          <w:szCs w:val="23"/>
        </w:rPr>
        <w:t>la</w:t>
      </w:r>
      <w:r>
        <w:rPr>
          <w:bCs/>
          <w:spacing w:val="-5"/>
          <w:szCs w:val="23"/>
        </w:rPr>
        <w:t xml:space="preserve"> </w:t>
      </w:r>
      <w:r>
        <w:rPr>
          <w:bCs/>
          <w:szCs w:val="23"/>
        </w:rPr>
        <w:t>protection</w:t>
      </w:r>
      <w:r>
        <w:rPr>
          <w:bCs/>
          <w:spacing w:val="-5"/>
          <w:szCs w:val="23"/>
        </w:rPr>
        <w:t xml:space="preserve"> </w:t>
      </w:r>
      <w:r>
        <w:rPr>
          <w:bCs/>
          <w:szCs w:val="23"/>
        </w:rPr>
        <w:t>des</w:t>
      </w:r>
      <w:r>
        <w:rPr>
          <w:bCs/>
          <w:spacing w:val="-6"/>
          <w:szCs w:val="23"/>
        </w:rPr>
        <w:t xml:space="preserve"> </w:t>
      </w:r>
      <w:r>
        <w:rPr>
          <w:bCs/>
          <w:szCs w:val="23"/>
        </w:rPr>
        <w:t xml:space="preserve">données et ainsi prendre </w:t>
      </w:r>
      <w:r>
        <w:rPr>
          <w:rFonts w:eastAsia="Arial"/>
          <w:szCs w:val="23"/>
        </w:rPr>
        <w:t>en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compte,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s’agissant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de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ses</w:t>
      </w:r>
      <w:r>
        <w:rPr>
          <w:rFonts w:eastAsia="Arial"/>
          <w:spacing w:val="3"/>
          <w:szCs w:val="23"/>
        </w:rPr>
        <w:t xml:space="preserve"> </w:t>
      </w:r>
      <w:r>
        <w:rPr>
          <w:rFonts w:eastAsia="Arial"/>
          <w:szCs w:val="23"/>
        </w:rPr>
        <w:t>outils,</w:t>
      </w:r>
      <w:r>
        <w:rPr>
          <w:rFonts w:eastAsia="Arial"/>
          <w:spacing w:val="4"/>
          <w:szCs w:val="23"/>
        </w:rPr>
        <w:t xml:space="preserve"> </w:t>
      </w:r>
      <w:r>
        <w:rPr>
          <w:rFonts w:eastAsia="Arial"/>
          <w:szCs w:val="23"/>
        </w:rPr>
        <w:t>produits,</w:t>
      </w:r>
      <w:r>
        <w:rPr>
          <w:rFonts w:eastAsia="Arial"/>
          <w:spacing w:val="5"/>
          <w:szCs w:val="23"/>
        </w:rPr>
        <w:t xml:space="preserve"> </w:t>
      </w:r>
      <w:r>
        <w:rPr>
          <w:rFonts w:eastAsia="Arial"/>
          <w:spacing w:val="-1"/>
          <w:szCs w:val="23"/>
        </w:rPr>
        <w:t>applications</w:t>
      </w:r>
      <w:r>
        <w:rPr>
          <w:rFonts w:eastAsia="Arial"/>
          <w:spacing w:val="5"/>
          <w:szCs w:val="23"/>
        </w:rPr>
        <w:t xml:space="preserve"> </w:t>
      </w:r>
      <w:r>
        <w:rPr>
          <w:rFonts w:eastAsia="Arial"/>
          <w:szCs w:val="23"/>
        </w:rPr>
        <w:t>ou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services,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les</w:t>
      </w:r>
      <w:r>
        <w:rPr>
          <w:rFonts w:eastAsia="Arial"/>
          <w:spacing w:val="3"/>
          <w:szCs w:val="23"/>
        </w:rPr>
        <w:t xml:space="preserve"> </w:t>
      </w:r>
      <w:r>
        <w:rPr>
          <w:rFonts w:eastAsia="Arial"/>
          <w:szCs w:val="23"/>
        </w:rPr>
        <w:t>principes</w:t>
      </w:r>
      <w:r>
        <w:rPr>
          <w:rFonts w:eastAsia="Arial"/>
          <w:spacing w:val="36"/>
          <w:szCs w:val="23"/>
        </w:rPr>
        <w:t xml:space="preserve"> </w:t>
      </w:r>
      <w:r>
        <w:rPr>
          <w:rFonts w:eastAsia="Arial"/>
          <w:spacing w:val="-1"/>
          <w:szCs w:val="23"/>
        </w:rPr>
        <w:t>de</w:t>
      </w:r>
      <w:r>
        <w:rPr>
          <w:rFonts w:eastAsia="Arial"/>
          <w:spacing w:val="-7"/>
          <w:szCs w:val="23"/>
        </w:rPr>
        <w:t xml:space="preserve"> </w:t>
      </w:r>
      <w:r>
        <w:rPr>
          <w:rFonts w:eastAsia="Arial"/>
          <w:bCs/>
          <w:szCs w:val="23"/>
        </w:rPr>
        <w:t>protection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des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données</w:t>
      </w:r>
      <w:r>
        <w:rPr>
          <w:rFonts w:eastAsia="Arial"/>
          <w:bCs/>
          <w:spacing w:val="-7"/>
          <w:szCs w:val="23"/>
        </w:rPr>
        <w:t xml:space="preserve"> </w:t>
      </w:r>
      <w:r>
        <w:rPr>
          <w:rFonts w:eastAsia="Arial"/>
          <w:bCs/>
          <w:szCs w:val="23"/>
        </w:rPr>
        <w:t>dès</w:t>
      </w:r>
      <w:r>
        <w:rPr>
          <w:rFonts w:eastAsia="Arial"/>
          <w:bCs/>
          <w:spacing w:val="-7"/>
          <w:szCs w:val="23"/>
        </w:rPr>
        <w:t xml:space="preserve"> </w:t>
      </w:r>
      <w:r>
        <w:rPr>
          <w:rFonts w:eastAsia="Arial"/>
          <w:bCs/>
          <w:spacing w:val="1"/>
          <w:szCs w:val="23"/>
        </w:rPr>
        <w:t>la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conception</w:t>
      </w:r>
      <w:r>
        <w:rPr>
          <w:rFonts w:eastAsia="Arial"/>
          <w:bCs/>
          <w:spacing w:val="-1"/>
          <w:szCs w:val="23"/>
        </w:rPr>
        <w:t xml:space="preserve"> </w:t>
      </w:r>
      <w:r>
        <w:rPr>
          <w:rFonts w:eastAsia="Arial"/>
          <w:szCs w:val="23"/>
        </w:rPr>
        <w:t>et</w:t>
      </w:r>
      <w:r>
        <w:rPr>
          <w:rFonts w:eastAsia="Arial"/>
          <w:spacing w:val="-5"/>
          <w:szCs w:val="23"/>
        </w:rPr>
        <w:t xml:space="preserve"> </w:t>
      </w:r>
      <w:r>
        <w:rPr>
          <w:rFonts w:eastAsia="Arial"/>
          <w:szCs w:val="23"/>
        </w:rPr>
        <w:t>de</w:t>
      </w:r>
      <w:r>
        <w:rPr>
          <w:rFonts w:eastAsia="Arial"/>
          <w:spacing w:val="-5"/>
          <w:szCs w:val="23"/>
        </w:rPr>
        <w:t xml:space="preserve"> </w:t>
      </w:r>
      <w:r>
        <w:rPr>
          <w:rFonts w:eastAsia="Arial"/>
          <w:bCs/>
          <w:spacing w:val="-1"/>
          <w:szCs w:val="23"/>
        </w:rPr>
        <w:t>protection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des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données</w:t>
      </w:r>
      <w:r>
        <w:rPr>
          <w:rFonts w:eastAsia="Arial"/>
          <w:bCs/>
          <w:spacing w:val="-7"/>
          <w:szCs w:val="23"/>
        </w:rPr>
        <w:t xml:space="preserve"> </w:t>
      </w:r>
      <w:r>
        <w:rPr>
          <w:rFonts w:eastAsia="Arial"/>
          <w:bCs/>
          <w:szCs w:val="23"/>
        </w:rPr>
        <w:t>par</w:t>
      </w:r>
      <w:r>
        <w:rPr>
          <w:rFonts w:eastAsia="Arial"/>
          <w:bCs/>
          <w:spacing w:val="-7"/>
          <w:szCs w:val="23"/>
        </w:rPr>
        <w:t xml:space="preserve"> </w:t>
      </w:r>
      <w:r>
        <w:rPr>
          <w:rFonts w:eastAsia="Arial"/>
          <w:bCs/>
          <w:szCs w:val="23"/>
        </w:rPr>
        <w:t>défaut</w:t>
      </w:r>
    </w:p>
    <w:p w:rsidR="00AF74BD" w:rsidRDefault="000F2DBC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154" w:line="240" w:lineRule="auto"/>
        <w:ind w:left="0"/>
        <w:jc w:val="both"/>
        <w:rPr>
          <w:rFonts w:ascii="Myriad Pro" w:hAnsi="Myriad Pro" w:cs="Arial"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Sous-traitance</w:t>
      </w:r>
    </w:p>
    <w:p w:rsidR="00AF74BD" w:rsidRDefault="000F2DBC">
      <w:pPr>
        <w:spacing w:after="0"/>
        <w:jc w:val="both"/>
        <w:rPr>
          <w:rFonts w:eastAsia="Arial"/>
          <w:color w:val="000000"/>
          <w:szCs w:val="23"/>
        </w:rPr>
      </w:pPr>
      <w:r>
        <w:rPr>
          <w:rFonts w:eastAsia="Arial"/>
          <w:color w:val="000000" w:themeColor="text1"/>
          <w:szCs w:val="23"/>
        </w:rPr>
        <w:t>Le</w:t>
      </w:r>
      <w:r>
        <w:rPr>
          <w:rFonts w:eastAsia="Arial"/>
          <w:color w:val="000000" w:themeColor="text1"/>
          <w:spacing w:val="42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Titulaire</w:t>
      </w:r>
      <w:r>
        <w:rPr>
          <w:rFonts w:eastAsia="Arial"/>
          <w:color w:val="000000" w:themeColor="text1"/>
          <w:spacing w:val="42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est</w:t>
      </w:r>
      <w:r>
        <w:rPr>
          <w:rFonts w:eastAsia="Arial"/>
          <w:color w:val="000000" w:themeColor="text1"/>
          <w:spacing w:val="43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autorisé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à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faire</w:t>
      </w:r>
      <w:r>
        <w:rPr>
          <w:rFonts w:eastAsia="Arial"/>
          <w:color w:val="000000" w:themeColor="text1"/>
          <w:spacing w:val="42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appel</w:t>
      </w:r>
      <w:r>
        <w:rPr>
          <w:rFonts w:eastAsia="Arial"/>
          <w:color w:val="000000" w:themeColor="text1"/>
          <w:spacing w:val="43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à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un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sous-traitant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 xml:space="preserve">ultérieur </w:t>
      </w:r>
      <w:r>
        <w:rPr>
          <w:rFonts w:eastAsia="Arial"/>
          <w:color w:val="000000" w:themeColor="text1"/>
          <w:spacing w:val="-1"/>
          <w:szCs w:val="23"/>
        </w:rPr>
        <w:t>pour</w:t>
      </w:r>
      <w:r>
        <w:rPr>
          <w:rFonts w:eastAsia="Arial"/>
          <w:color w:val="000000" w:themeColor="text1"/>
          <w:spacing w:val="45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mener</w:t>
      </w:r>
      <w:r>
        <w:rPr>
          <w:rFonts w:eastAsia="Arial"/>
          <w:color w:val="000000" w:themeColor="text1"/>
          <w:spacing w:val="45"/>
          <w:szCs w:val="23"/>
        </w:rPr>
        <w:t xml:space="preserve"> </w:t>
      </w:r>
      <w:r>
        <w:rPr>
          <w:rFonts w:eastAsia="Arial"/>
          <w:color w:val="000000" w:themeColor="text1"/>
          <w:spacing w:val="-1"/>
          <w:szCs w:val="23"/>
        </w:rPr>
        <w:t>les</w:t>
      </w:r>
      <w:r>
        <w:rPr>
          <w:rFonts w:eastAsia="Arial"/>
          <w:color w:val="000000" w:themeColor="text1"/>
          <w:spacing w:val="45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activités</w:t>
      </w:r>
      <w:r>
        <w:rPr>
          <w:rFonts w:eastAsia="Arial"/>
          <w:color w:val="000000" w:themeColor="text1"/>
          <w:spacing w:val="43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de</w:t>
      </w:r>
      <w:r>
        <w:rPr>
          <w:rFonts w:eastAsia="Arial"/>
          <w:color w:val="000000" w:themeColor="text1"/>
          <w:spacing w:val="42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traitement</w:t>
      </w:r>
      <w:r>
        <w:rPr>
          <w:rFonts w:eastAsia="Arial"/>
          <w:color w:val="000000" w:themeColor="text1"/>
          <w:spacing w:val="38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 xml:space="preserve">suivantes : </w:t>
      </w:r>
    </w:p>
    <w:p w:rsidR="00AF74BD" w:rsidRDefault="000F2DBC">
      <w:pPr>
        <w:spacing w:after="0"/>
        <w:ind w:firstLine="708"/>
        <w:jc w:val="both"/>
        <w:rPr>
          <w:rFonts w:eastAsia="Arial"/>
          <w:color w:val="000000"/>
          <w:szCs w:val="23"/>
          <w:highlight w:val="yellow"/>
        </w:rPr>
      </w:pPr>
      <w:r>
        <w:rPr>
          <w:rFonts w:eastAsia="Arial"/>
          <w:color w:val="000000" w:themeColor="text1"/>
          <w:szCs w:val="23"/>
        </w:rPr>
        <w:t xml:space="preserve">- </w:t>
      </w:r>
      <w:r>
        <w:rPr>
          <w:rFonts w:eastAsia="Arial"/>
          <w:color w:val="000000" w:themeColor="text1"/>
          <w:szCs w:val="23"/>
          <w:highlight w:val="yellow"/>
        </w:rPr>
        <w:t>XXXXXXXXXXXXXXXXX</w:t>
      </w:r>
    </w:p>
    <w:p w:rsidR="00AF74BD" w:rsidRDefault="000F2DBC">
      <w:pPr>
        <w:ind w:firstLine="708"/>
        <w:jc w:val="both"/>
        <w:rPr>
          <w:rFonts w:eastAsia="Arial"/>
          <w:color w:val="000000"/>
          <w:szCs w:val="23"/>
        </w:rPr>
      </w:pPr>
      <w:r>
        <w:rPr>
          <w:rFonts w:eastAsia="Arial"/>
          <w:color w:val="000000" w:themeColor="text1"/>
          <w:szCs w:val="23"/>
          <w:highlight w:val="yellow"/>
        </w:rPr>
        <w:t>- XXXXXXXXXXXXXXXXX</w:t>
      </w:r>
    </w:p>
    <w:p w:rsidR="00AF74BD" w:rsidRDefault="000F2DBC">
      <w:pPr>
        <w:pStyle w:val="Corpsdetexte"/>
        <w:spacing w:before="164" w:after="24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 Titulaire informe préalablement et par écrit l’IRD des coordonnées du ou des sous-traitants ultérieurs au(x)quel(s) il recourt ainsi que de tout changement envisagé concernant l’ajout ou le remplacement d’un sous-traitant ultérieur. Cette information d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oit clairement indiquer les activités de traitement sous-traitées, l’identité et les coordonnées de ce sous-traitant ultérieur et les date du contrat liant le Titulaire à ce sous-traitant. L’IRD dispose d’un délai de sept (7) jours calendaires à compter de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la réception de cette information pour présenter ses objections. Le cas échéant, le Titulaire ne pourra pas effectuer la sous-traitance.</w:t>
      </w:r>
    </w:p>
    <w:p w:rsidR="00AF74BD" w:rsidRDefault="000F2DBC">
      <w:pPr>
        <w:pStyle w:val="Corpsdetexte"/>
        <w:spacing w:before="164" w:after="24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est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tenu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respecter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obligations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présent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marché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>pour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compte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selon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color w:val="000000" w:themeColor="text1"/>
          <w:spacing w:val="2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instructions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 l’IRD.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>Il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appartient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au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s’assurer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que</w:t>
      </w:r>
      <w:r>
        <w:rPr>
          <w:rFonts w:ascii="Myriad Pro" w:hAnsi="Myriad Pro"/>
          <w:color w:val="000000" w:themeColor="text1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présente</w:t>
      </w:r>
      <w:r>
        <w:rPr>
          <w:rFonts w:ascii="Myriad Pro" w:hAnsi="Myriad Pro"/>
          <w:color w:val="000000" w:themeColor="text1"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color w:val="000000" w:themeColor="text1"/>
          <w:spacing w:val="1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mêmes</w:t>
      </w:r>
      <w:r>
        <w:rPr>
          <w:rFonts w:ascii="Myriad Pro" w:hAnsi="Myriad Pro"/>
          <w:color w:val="000000" w:themeColor="text1"/>
          <w:spacing w:val="7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garanties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suffisantes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quant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mise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en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œuvre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mesures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techniques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organisationnelles</w:t>
      </w:r>
      <w:r>
        <w:rPr>
          <w:rFonts w:ascii="Myriad Pro" w:hAnsi="Myriad Pro"/>
          <w:color w:val="000000" w:themeColor="text1"/>
          <w:spacing w:val="4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appropriées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manière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>ce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que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traitement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réponde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aux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exigences du règlement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européen sur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la</w:t>
      </w:r>
      <w:r>
        <w:rPr>
          <w:rFonts w:ascii="Myriad Pro" w:hAnsi="Myriad Pro"/>
          <w:color w:val="000000" w:themeColor="text1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données.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Si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ne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remplit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pas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ses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obligations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en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matière</w:t>
      </w:r>
      <w:r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4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données,</w:t>
      </w:r>
      <w:r>
        <w:rPr>
          <w:rFonts w:ascii="Myriad Pro" w:hAnsi="Myriad Pro"/>
          <w:color w:val="000000" w:themeColor="text1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2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demeure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pleinement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responsable</w:t>
      </w:r>
      <w:r>
        <w:rPr>
          <w:rFonts w:ascii="Myriad Pro" w:hAnsi="Myriad Pro"/>
          <w:color w:val="000000" w:themeColor="text1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devant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l’exécution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par</w:t>
      </w:r>
      <w:r>
        <w:rPr>
          <w:rFonts w:ascii="Myriad Pro" w:hAnsi="Myriad Pro"/>
          <w:color w:val="000000" w:themeColor="text1"/>
          <w:spacing w:val="2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4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>sous-</w:t>
      </w:r>
      <w:r>
        <w:rPr>
          <w:rFonts w:ascii="Myriad Pro" w:hAnsi="Myriad Pro"/>
          <w:color w:val="000000" w:themeColor="text1"/>
          <w:spacing w:val="6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traitant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ses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obligations.</w:t>
      </w:r>
    </w:p>
    <w:p w:rsidR="00AF74BD" w:rsidRDefault="000F2DBC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line="240" w:lineRule="auto"/>
        <w:ind w:left="0"/>
        <w:jc w:val="both"/>
        <w:rPr>
          <w:rFonts w:ascii="Myriad Pro" w:hAnsi="Myriad Pro" w:cs="Arial"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Exercice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droits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personnes</w:t>
      </w:r>
    </w:p>
    <w:p w:rsidR="00AF74BD" w:rsidRDefault="000F2DBC">
      <w:pPr>
        <w:pStyle w:val="Corpsdetexte"/>
        <w:spacing w:before="15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Dans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mesure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possible,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doit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aider</w:t>
      </w:r>
      <w:r>
        <w:rPr>
          <w:rFonts w:ascii="Myriad Pro" w:hAnsi="Myriad Pro"/>
          <w:color w:val="000000" w:themeColor="text1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s’acquitter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son</w:t>
      </w:r>
      <w:r>
        <w:rPr>
          <w:rFonts w:ascii="Myriad Pro" w:hAnsi="Myriad Pro"/>
          <w:color w:val="000000" w:themeColor="text1"/>
          <w:spacing w:val="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obligation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donner</w:t>
      </w:r>
      <w:r>
        <w:rPr>
          <w:rFonts w:ascii="Myriad Pro" w:hAnsi="Myriad Pro"/>
          <w:color w:val="000000" w:themeColor="text1"/>
          <w:spacing w:val="6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suite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aux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demandes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d’exercice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droits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personnes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concernées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: droit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d’accès,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rectification,</w:t>
      </w:r>
      <w:r>
        <w:rPr>
          <w:rFonts w:ascii="Myriad Pro" w:hAnsi="Myriad Pro"/>
          <w:color w:val="000000" w:themeColor="text1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d’effacement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d’opposition,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droit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limitation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traitement,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droit</w:t>
      </w:r>
      <w:r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portabilité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données,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droit</w:t>
      </w:r>
      <w:r>
        <w:rPr>
          <w:rFonts w:ascii="Myriad Pro" w:hAnsi="Myriad Pro"/>
          <w:color w:val="000000" w:themeColor="text1"/>
          <w:spacing w:val="5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ne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pas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faire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l’objet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d’une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décision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individuelle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automatisée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(y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compris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profilage).</w:t>
      </w:r>
    </w:p>
    <w:p w:rsidR="00AF74BD" w:rsidRDefault="000F2DBC">
      <w:pPr>
        <w:pStyle w:val="Corpsdetexte"/>
        <w:spacing w:before="166" w:after="240" w:line="239" w:lineRule="auto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Le Titulaire doit transmettre 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l’IRD l’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ensemble des demandes d’exercice de droits qui lui sont adress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es directement s’agissant des donn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es faisant l’objet de la prestation pr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vue par le pr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sent march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dans les sept (7) jours calendaires suivants cette demande afin de permettre 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l’IRD d’y 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po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ndre dans les d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lais pr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vus par le 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è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glement europ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en sur la protection des donn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es.</w:t>
      </w:r>
    </w:p>
    <w:p w:rsidR="00AF74BD" w:rsidRDefault="000F2DBC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59" w:after="240" w:line="240" w:lineRule="auto"/>
        <w:ind w:left="0"/>
        <w:jc w:val="both"/>
        <w:rPr>
          <w:rFonts w:ascii="Myriad Pro" w:hAnsi="Myriad Pro" w:cs="Arial"/>
          <w:color w:val="000000"/>
          <w:spacing w:val="-1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lastRenderedPageBreak/>
        <w:t>Notification</w:t>
      </w:r>
      <w:r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>
        <w:rPr>
          <w:rFonts w:ascii="Myriad Pro" w:hAnsi="Myriad Pro" w:cs="Arial"/>
          <w:color w:val="000000" w:themeColor="text1"/>
          <w:spacing w:val="-7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violations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de</w:t>
      </w:r>
      <w:r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données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à</w:t>
      </w:r>
      <w:r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caractère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personnel</w:t>
      </w:r>
    </w:p>
    <w:p w:rsidR="00AF74BD" w:rsidRDefault="000F2DBC">
      <w:pPr>
        <w:jc w:val="both"/>
      </w:pPr>
      <w:r>
        <w:t xml:space="preserve">Le Titulaire notifie </w:t>
      </w:r>
      <w:r>
        <w:rPr>
          <w:rFonts w:hint="eastAsia"/>
        </w:rPr>
        <w:t>à</w:t>
      </w:r>
      <w:r>
        <w:t xml:space="preserve"> l’IRD toute violation de donn</w:t>
      </w:r>
      <w:r>
        <w:rPr>
          <w:rFonts w:hint="eastAsia"/>
        </w:rPr>
        <w:t>é</w:t>
      </w:r>
      <w:r>
        <w:t xml:space="preserve">es </w:t>
      </w:r>
      <w:r>
        <w:rPr>
          <w:rFonts w:hint="eastAsia"/>
        </w:rPr>
        <w:t>à</w:t>
      </w:r>
      <w:r>
        <w:t xml:space="preserve"> caract</w:t>
      </w:r>
      <w:r>
        <w:rPr>
          <w:rFonts w:hint="eastAsia"/>
        </w:rPr>
        <w:t>è</w:t>
      </w:r>
      <w:r>
        <w:t>re personnel dans un d</w:t>
      </w:r>
      <w:r>
        <w:rPr>
          <w:rFonts w:hint="eastAsia"/>
        </w:rPr>
        <w:t>é</w:t>
      </w:r>
      <w:r>
        <w:t>lai maximum de 24 heures apr</w:t>
      </w:r>
      <w:r>
        <w:rPr>
          <w:rFonts w:hint="eastAsia"/>
        </w:rPr>
        <w:t>è</w:t>
      </w:r>
      <w:r>
        <w:t>s en avoir pris connaissance en adressant un email avec accus</w:t>
      </w:r>
      <w:r>
        <w:rPr>
          <w:rFonts w:hint="eastAsia"/>
        </w:rPr>
        <w:t>é</w:t>
      </w:r>
      <w:r>
        <w:t xml:space="preserve"> de r</w:t>
      </w:r>
      <w:r>
        <w:rPr>
          <w:rFonts w:hint="eastAsia"/>
        </w:rPr>
        <w:t>é</w:t>
      </w:r>
      <w:r>
        <w:t xml:space="preserve">ception </w:t>
      </w:r>
      <w:r>
        <w:rPr>
          <w:rFonts w:hint="eastAsia"/>
        </w:rPr>
        <w:t>à</w:t>
      </w:r>
      <w:r>
        <w:t xml:space="preserve"> : </w:t>
      </w:r>
      <w:hyperlink r:id="rId13" w:tooltip="mailto:dpd@ird.fr" w:history="1">
        <w:r>
          <w:rPr>
            <w:rStyle w:val="Lienhypertexte"/>
          </w:rPr>
          <w:t>dpd@ird.fr</w:t>
        </w:r>
      </w:hyperlink>
      <w:r>
        <w:t>. Cette notification est accompagn</w:t>
      </w:r>
      <w:r>
        <w:rPr>
          <w:rFonts w:hint="eastAsia"/>
        </w:rPr>
        <w:t>é</w:t>
      </w:r>
      <w:r>
        <w:t>e de toute documentation utile afin de permet</w:t>
      </w:r>
      <w:r>
        <w:t xml:space="preserve">tre </w:t>
      </w:r>
      <w:r>
        <w:rPr>
          <w:rFonts w:hint="eastAsia"/>
        </w:rPr>
        <w:t>à</w:t>
      </w:r>
      <w:r>
        <w:t xml:space="preserve"> l’IRD, si n</w:t>
      </w:r>
      <w:r>
        <w:rPr>
          <w:rFonts w:hint="eastAsia"/>
        </w:rPr>
        <w:t>é</w:t>
      </w:r>
      <w:r>
        <w:t xml:space="preserve">cessaire, de notifier cette violation </w:t>
      </w:r>
      <w:r>
        <w:rPr>
          <w:rFonts w:hint="eastAsia"/>
        </w:rPr>
        <w:t>à</w:t>
      </w:r>
      <w:r>
        <w:t xml:space="preserve"> l’autorit</w:t>
      </w:r>
      <w:r>
        <w:rPr>
          <w:rFonts w:hint="eastAsia"/>
        </w:rPr>
        <w:t>é</w:t>
      </w:r>
      <w:r>
        <w:t xml:space="preserve"> de contr</w:t>
      </w:r>
      <w:r>
        <w:rPr>
          <w:rFonts w:hint="eastAsia"/>
        </w:rPr>
        <w:t>ô</w:t>
      </w:r>
      <w:r>
        <w:t>le comp</w:t>
      </w:r>
      <w:r>
        <w:rPr>
          <w:rFonts w:hint="eastAsia"/>
        </w:rPr>
        <w:t>é</w:t>
      </w:r>
      <w:r>
        <w:t xml:space="preserve">tente et, le cas </w:t>
      </w:r>
      <w:proofErr w:type="spellStart"/>
      <w:proofErr w:type="gramStart"/>
      <w:r>
        <w:t>échéant,aux</w:t>
      </w:r>
      <w:proofErr w:type="spellEnd"/>
      <w:proofErr w:type="gramEnd"/>
      <w:r>
        <w:t xml:space="preserve"> personnes concernées.</w:t>
      </w:r>
    </w:p>
    <w:p w:rsidR="00AF74BD" w:rsidRDefault="000F2DBC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hAnsi="Myriad Pro" w:cs="Arial"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Aide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du</w:t>
      </w:r>
      <w:r>
        <w:rPr>
          <w:rFonts w:ascii="Myriad Pro" w:hAnsi="Myriad Pro" w:cs="Arial"/>
          <w:color w:val="000000" w:themeColor="text1"/>
          <w:spacing w:val="-5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Titulaire</w:t>
      </w:r>
      <w:r>
        <w:rPr>
          <w:rFonts w:ascii="Myriad Pro" w:hAnsi="Myriad Pro" w:cs="Arial"/>
          <w:color w:val="000000" w:themeColor="text1"/>
          <w:spacing w:val="-5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dans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le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cadre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du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respect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par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l’IRD de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ses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obligations</w:t>
      </w:r>
    </w:p>
    <w:p w:rsidR="00AF74BD" w:rsidRDefault="000F2DBC">
      <w:pPr>
        <w:pStyle w:val="Corpsdetexte"/>
        <w:spacing w:before="149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 Titulaire s’engage à aider l’IRD à garantir le respect des obligations relatives à la sécurité des données.</w:t>
      </w:r>
    </w:p>
    <w:p w:rsidR="00AF74BD" w:rsidRDefault="000F2DBC">
      <w:pPr>
        <w:pStyle w:val="Corpsdetexte"/>
        <w:spacing w:before="149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aide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l’IRD,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cas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échéant,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pour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réalisation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d’analyses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d’impact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relative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>
        <w:rPr>
          <w:rFonts w:ascii="Myriad Pro" w:hAnsi="Myriad Pro"/>
          <w:color w:val="000000" w:themeColor="text1"/>
          <w:spacing w:val="8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-1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données.</w:t>
      </w:r>
    </w:p>
    <w:p w:rsidR="00AF74BD" w:rsidRDefault="000F2DBC">
      <w:pPr>
        <w:pStyle w:val="Corpsdetexte"/>
        <w:spacing w:before="166" w:after="24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aide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,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cas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échéant,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pour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réalisation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consultation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préalable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l’autorité</w:t>
      </w:r>
      <w:r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9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contrôle.</w:t>
      </w:r>
    </w:p>
    <w:p w:rsidR="00AF74BD" w:rsidRDefault="000F2DBC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line="240" w:lineRule="auto"/>
        <w:ind w:left="0"/>
        <w:jc w:val="both"/>
        <w:rPr>
          <w:rFonts w:ascii="Myriad Pro" w:hAnsi="Myriad Pro" w:cs="Arial"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Mesures</w:t>
      </w:r>
      <w:r>
        <w:rPr>
          <w:rFonts w:ascii="Myriad Pro" w:hAnsi="Myriad Pro" w:cs="Arial"/>
          <w:color w:val="000000" w:themeColor="text1"/>
          <w:spacing w:val="-11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1"/>
          <w:sz w:val="23"/>
          <w:szCs w:val="23"/>
          <w:u w:val="single"/>
        </w:rPr>
        <w:t>de</w:t>
      </w:r>
      <w:r>
        <w:rPr>
          <w:rFonts w:ascii="Myriad Pro" w:hAnsi="Myriad Pro" w:cs="Arial"/>
          <w:color w:val="000000" w:themeColor="text1"/>
          <w:spacing w:val="-10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sécurité</w:t>
      </w:r>
    </w:p>
    <w:p w:rsidR="00AF74BD" w:rsidRDefault="000F2DBC">
      <w:pPr>
        <w:pStyle w:val="Corpsdetexte"/>
        <w:spacing w:before="149" w:after="24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s’engage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à tenir compte de la nature du traitement et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mettre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en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œuvre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mesures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sécurité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suivantes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:</w:t>
      </w:r>
    </w:p>
    <w:tbl>
      <w:tblPr>
        <w:tblStyle w:val="TableNormal"/>
        <w:tblW w:w="0" w:type="auto"/>
        <w:tblInd w:w="133" w:type="dxa"/>
        <w:tblLayout w:type="fixed"/>
        <w:tblLook w:val="01E0" w:firstRow="1" w:lastRow="1" w:firstColumn="1" w:lastColumn="1" w:noHBand="0" w:noVBand="0"/>
      </w:tblPr>
      <w:tblGrid>
        <w:gridCol w:w="4469"/>
        <w:gridCol w:w="4470"/>
      </w:tblGrid>
      <w:tr w:rsidR="00AF74BD">
        <w:trPr>
          <w:trHeight w:hRule="exact" w:val="776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6" w:line="311" w:lineRule="auto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proofErr w:type="spellStart"/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Pseudonymisation</w:t>
            </w:r>
            <w:proofErr w:type="spellEnd"/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 xml:space="preserve"> des </w:t>
            </w:r>
            <w:r>
              <w:rPr>
                <w:rFonts w:ascii="Myriad Pro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données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 xml:space="preserve"> à caractère</w:t>
            </w:r>
            <w:r>
              <w:rPr>
                <w:rFonts w:ascii="Myriad Pro" w:hAnsi="Myriad Pro" w:cs="Arial"/>
                <w:color w:val="000000" w:themeColor="text1"/>
                <w:spacing w:val="3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personnel</w:t>
            </w:r>
            <w:r>
              <w:rPr>
                <w:rFonts w:ascii="Myriad Pro" w:hAnsi="Myriad Pro" w:cs="Arial"/>
                <w:color w:val="000000" w:themeColor="text1"/>
                <w:spacing w:val="-13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(si</w:t>
            </w:r>
            <w:r>
              <w:rPr>
                <w:rFonts w:ascii="Myriad Pro" w:hAnsi="Myriad Pro" w:cs="Arial"/>
                <w:color w:val="000000" w:themeColor="text1"/>
                <w:spacing w:val="-1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applicable)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  <w:tr w:rsidR="00AF74BD">
        <w:trPr>
          <w:trHeight w:hRule="exact" w:val="4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3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Chiffrement</w:t>
            </w:r>
            <w:r>
              <w:rPr>
                <w:rFonts w:ascii="Myriad Pro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des</w:t>
            </w:r>
            <w:r>
              <w:rPr>
                <w:rFonts w:ascii="Myriad Pro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  <w:r>
              <w:rPr>
                <w:rFonts w:ascii="Myriad Pro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à</w:t>
            </w:r>
            <w:r>
              <w:rPr>
                <w:rFonts w:ascii="Myriad Pro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caractère</w:t>
            </w:r>
            <w:r>
              <w:rPr>
                <w:rFonts w:ascii="Myriad Pro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personnel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</w:t>
            </w: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  <w:tr w:rsidR="00AF74BD">
        <w:trPr>
          <w:trHeight w:hRule="exact" w:val="7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6" w:line="310" w:lineRule="auto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Moyens</w:t>
            </w:r>
            <w:r>
              <w:rPr>
                <w:rFonts w:ascii="Myriad Pro" w:eastAsia="Arial" w:hAnsi="Myriad Pro" w:cs="Arial"/>
                <w:color w:val="000000" w:themeColor="text1"/>
                <w:spacing w:val="1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permettant</w:t>
            </w:r>
            <w:r>
              <w:rPr>
                <w:rFonts w:ascii="Myriad Pro" w:eastAsia="Arial" w:hAnsi="Myriad Pro" w:cs="Arial"/>
                <w:color w:val="000000" w:themeColor="text1"/>
                <w:spacing w:val="-2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de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garantir</w:t>
            </w:r>
            <w:r>
              <w:rPr>
                <w:rFonts w:ascii="Myriad Pro" w:eastAsia="Arial" w:hAnsi="Myriad Pro" w:cs="Arial"/>
                <w:color w:val="000000" w:themeColor="text1"/>
                <w:spacing w:val="1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la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 confidentialité</w:t>
            </w:r>
            <w:r>
              <w:rPr>
                <w:rFonts w:ascii="Myriad Pro" w:eastAsia="Arial" w:hAnsi="Myriad Pro" w:cs="Arial"/>
                <w:color w:val="000000" w:themeColor="text1"/>
                <w:spacing w:val="34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et</w:t>
            </w:r>
            <w:r>
              <w:rPr>
                <w:rFonts w:ascii="Myriad Pro" w:eastAsia="Arial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l’intégrité</w:t>
            </w:r>
            <w:r>
              <w:rPr>
                <w:rFonts w:ascii="Myriad Pro" w:eastAsia="Arial" w:hAnsi="Myriad Pro" w:cs="Arial"/>
                <w:color w:val="000000" w:themeColor="text1"/>
                <w:spacing w:val="-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  <w:tr w:rsidR="00AF74BD">
        <w:trPr>
          <w:trHeight w:hRule="exact" w:val="1373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6" w:line="312" w:lineRule="auto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Moyens</w:t>
            </w:r>
            <w:r>
              <w:rPr>
                <w:rFonts w:ascii="Myriad Pro" w:eastAsia="Arial" w:hAnsi="Myriad Pro" w:cs="Arial"/>
                <w:color w:val="000000" w:themeColor="text1"/>
                <w:spacing w:val="5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permettant</w:t>
            </w:r>
            <w:r>
              <w:rPr>
                <w:rFonts w:ascii="Myriad Pro" w:eastAsia="Arial" w:hAnsi="Myriad Pro" w:cs="Arial"/>
                <w:color w:val="000000" w:themeColor="text1"/>
                <w:spacing w:val="5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</w:t>
            </w:r>
            <w:r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rétablir</w:t>
            </w:r>
            <w:r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la</w:t>
            </w:r>
            <w:r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disponibilité</w:t>
            </w:r>
            <w:r>
              <w:rPr>
                <w:rFonts w:ascii="Myriad Pro" w:eastAsia="Arial" w:hAnsi="Myriad Pro" w:cs="Arial"/>
                <w:color w:val="000000" w:themeColor="text1"/>
                <w:spacing w:val="3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et</w:t>
            </w:r>
            <w:r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leur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accès</w:t>
            </w:r>
            <w:r>
              <w:rPr>
                <w:rFonts w:ascii="Myriad Pro" w:eastAsia="Arial" w:hAnsi="Myriad Pro" w:cs="Arial"/>
                <w:color w:val="000000" w:themeColor="text1"/>
                <w:spacing w:val="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dans</w:t>
            </w:r>
            <w:r>
              <w:rPr>
                <w:rFonts w:ascii="Myriad Pro" w:eastAsia="Arial" w:hAnsi="Myriad Pro" w:cs="Arial"/>
                <w:color w:val="000000" w:themeColor="text1"/>
                <w:spacing w:val="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délais</w:t>
            </w:r>
            <w:r>
              <w:rPr>
                <w:rFonts w:ascii="Myriad Pro" w:eastAsia="Arial" w:hAnsi="Myriad Pro" w:cs="Arial"/>
                <w:color w:val="000000" w:themeColor="text1"/>
                <w:spacing w:val="2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appropriés</w:t>
            </w:r>
            <w:r>
              <w:rPr>
                <w:rFonts w:ascii="Myriad Pro" w:eastAsia="Arial" w:hAnsi="Myriad Pro" w:cs="Arial"/>
                <w:color w:val="000000" w:themeColor="text1"/>
                <w:spacing w:val="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en</w:t>
            </w:r>
            <w:r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cas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d’incident</w:t>
            </w:r>
            <w:r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physique</w:t>
            </w:r>
            <w:r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ou</w:t>
            </w:r>
            <w:r>
              <w:rPr>
                <w:rFonts w:ascii="Myriad Pro" w:eastAsia="Arial" w:hAnsi="Myriad Pro" w:cs="Arial"/>
                <w:color w:val="000000" w:themeColor="text1"/>
                <w:spacing w:val="24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technique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  <w:tr w:rsidR="00AF74BD">
        <w:trPr>
          <w:trHeight w:hRule="exact" w:val="778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8" w:line="310" w:lineRule="auto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Procédure visant</w:t>
            </w:r>
            <w:r>
              <w:rPr>
                <w:rFonts w:ascii="Myriad Pro" w:eastAsia="Arial" w:hAnsi="Myriad Pro" w:cs="Arial"/>
                <w:color w:val="000000" w:themeColor="text1"/>
                <w:spacing w:val="1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à</w:t>
            </w:r>
            <w:r>
              <w:rPr>
                <w:rFonts w:ascii="Myriad Pro" w:eastAsia="Arial" w:hAnsi="Myriad Pro" w:cs="Arial"/>
                <w:color w:val="000000" w:themeColor="text1"/>
                <w:spacing w:val="15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tester, analyser,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évaluer</w:t>
            </w:r>
            <w:r>
              <w:rPr>
                <w:rFonts w:ascii="Myriad Pro" w:eastAsia="Arial" w:hAnsi="Myriad Pro" w:cs="Arial"/>
                <w:color w:val="000000" w:themeColor="text1"/>
                <w:spacing w:val="3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l’efficacité</w:t>
            </w:r>
            <w:r>
              <w:rPr>
                <w:rFonts w:ascii="Myriad Pro" w:eastAsia="Arial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des</w:t>
            </w:r>
            <w:r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mesures</w:t>
            </w:r>
            <w:r>
              <w:rPr>
                <w:rFonts w:ascii="Myriad Pro" w:eastAsia="Arial" w:hAnsi="Myriad Pro" w:cs="Arial"/>
                <w:color w:val="000000" w:themeColor="text1"/>
                <w:spacing w:val="-5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</w:t>
            </w:r>
            <w:r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sécurité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0F2DBC">
            <w:pPr>
              <w:pStyle w:val="TableParagraph"/>
              <w:spacing w:before="68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</w:tbl>
    <w:p w:rsidR="00AF74BD" w:rsidRDefault="00AF74BD">
      <w:pPr>
        <w:jc w:val="both"/>
        <w:rPr>
          <w:rFonts w:eastAsia="Arial"/>
          <w:color w:val="000000"/>
          <w:sz w:val="10"/>
          <w:szCs w:val="10"/>
        </w:rPr>
      </w:pPr>
    </w:p>
    <w:p w:rsidR="00AF74BD" w:rsidRDefault="00AF74BD">
      <w:pPr>
        <w:jc w:val="both"/>
        <w:rPr>
          <w:rFonts w:eastAsia="Arial"/>
          <w:color w:val="000000"/>
          <w:sz w:val="10"/>
          <w:szCs w:val="10"/>
        </w:rPr>
      </w:pPr>
    </w:p>
    <w:p w:rsidR="00AF74BD" w:rsidRDefault="000F2DBC">
      <w:pPr>
        <w:widowControl w:val="0"/>
        <w:numPr>
          <w:ilvl w:val="1"/>
          <w:numId w:val="18"/>
        </w:numPr>
        <w:tabs>
          <w:tab w:val="left" w:pos="855"/>
        </w:tabs>
        <w:spacing w:before="62" w:line="240" w:lineRule="auto"/>
        <w:ind w:left="0"/>
        <w:jc w:val="both"/>
        <w:rPr>
          <w:rFonts w:eastAsia="Arial"/>
          <w:szCs w:val="23"/>
          <w:u w:val="single"/>
        </w:rPr>
      </w:pPr>
      <w:r>
        <w:rPr>
          <w:spacing w:val="-1"/>
          <w:szCs w:val="23"/>
          <w:u w:val="single"/>
        </w:rPr>
        <w:t>Sort</w:t>
      </w:r>
      <w:r>
        <w:rPr>
          <w:spacing w:val="-8"/>
          <w:szCs w:val="23"/>
          <w:u w:val="single"/>
        </w:rPr>
        <w:t xml:space="preserve"> </w:t>
      </w:r>
      <w:r>
        <w:rPr>
          <w:szCs w:val="23"/>
          <w:u w:val="single"/>
        </w:rPr>
        <w:t>des</w:t>
      </w:r>
      <w:r>
        <w:rPr>
          <w:spacing w:val="-7"/>
          <w:szCs w:val="23"/>
          <w:u w:val="single"/>
        </w:rPr>
        <w:t xml:space="preserve"> </w:t>
      </w:r>
      <w:r>
        <w:rPr>
          <w:szCs w:val="23"/>
          <w:u w:val="single"/>
        </w:rPr>
        <w:t>données</w:t>
      </w:r>
    </w:p>
    <w:p w:rsidR="00AF74BD" w:rsidRDefault="000F2DBC">
      <w:pPr>
        <w:pStyle w:val="Corpsdetexte"/>
        <w:spacing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pacing w:val="-1"/>
          <w:sz w:val="23"/>
          <w:szCs w:val="23"/>
          <w:lang w:val="fr-FR"/>
        </w:rPr>
        <w:t>Au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terme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marché,</w:t>
      </w:r>
      <w:r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Titulaire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s’engage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renvoyer</w:t>
      </w:r>
      <w:r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toutes</w:t>
      </w:r>
      <w:r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données</w:t>
      </w:r>
      <w:r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  <w:r>
        <w:rPr>
          <w:rFonts w:ascii="Myriad Pro" w:hAnsi="Myriad Pro"/>
          <w:spacing w:val="9"/>
          <w:sz w:val="23"/>
          <w:szCs w:val="23"/>
          <w:lang w:val="fr-FR"/>
        </w:rPr>
        <w:t xml:space="preserve"> à l’IRD </w:t>
      </w:r>
      <w:r>
        <w:rPr>
          <w:rFonts w:ascii="Myriad Pro" w:hAnsi="Myriad Pro"/>
          <w:sz w:val="23"/>
          <w:szCs w:val="23"/>
          <w:lang w:val="fr-FR"/>
        </w:rPr>
        <w:t>sauf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instruction</w:t>
      </w:r>
      <w:r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différente</w:t>
      </w:r>
      <w:r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reçue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 l’IRD.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renvoi</w:t>
      </w:r>
      <w:r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doit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s’accompagner</w:t>
      </w:r>
      <w:r>
        <w:rPr>
          <w:rFonts w:ascii="Myriad Pro" w:hAnsi="Myriad Pro"/>
          <w:spacing w:val="-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-1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destruction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toutes</w:t>
      </w:r>
      <w:r>
        <w:rPr>
          <w:rFonts w:ascii="Myriad Pro" w:hAnsi="Myriad Pro"/>
          <w:spacing w:val="4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copies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existantes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dans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systèmes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d’information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 xml:space="preserve">du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Titulaire, sauf si le droit de l’Union Européenne ou le droit français n’exige la conservation des données en cause.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fois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détruites,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doit</w:t>
      </w:r>
      <w:r>
        <w:rPr>
          <w:rFonts w:ascii="Myriad Pro" w:hAnsi="Myriad Pro"/>
          <w:spacing w:val="109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justifier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écrit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à l’IRD, sous la forme d’une attestation signée du Titulaire,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destruction.</w:t>
      </w:r>
    </w:p>
    <w:p w:rsidR="00AF74BD" w:rsidRDefault="000F2DBC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="Calibri" w:hAnsi="Myriad Pro" w:cs="Arial"/>
          <w:color w:val="1D1D1B"/>
          <w:sz w:val="23"/>
          <w:szCs w:val="23"/>
          <w:u w:val="single"/>
        </w:rPr>
      </w:pPr>
      <w:r>
        <w:rPr>
          <w:rFonts w:ascii="Myriad Pro" w:eastAsia="Calibri" w:hAnsi="Myriad Pro" w:cs="Arial"/>
          <w:color w:val="1D1D1B"/>
          <w:sz w:val="23"/>
          <w:szCs w:val="23"/>
          <w:u w:val="single"/>
        </w:rPr>
        <w:t>Délégué à la protection des données</w:t>
      </w:r>
    </w:p>
    <w:p w:rsidR="00AF74BD" w:rsidRDefault="000F2DBC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lastRenderedPageBreak/>
        <w:t xml:space="preserve">Le </w:t>
      </w:r>
      <w:r>
        <w:rPr>
          <w:rFonts w:eastAsia="Arial"/>
          <w:spacing w:val="-1"/>
          <w:szCs w:val="23"/>
        </w:rPr>
        <w:t>Titulaire</w:t>
      </w:r>
      <w:r>
        <w:rPr>
          <w:rFonts w:eastAsia="Arial"/>
          <w:spacing w:val="3"/>
          <w:szCs w:val="23"/>
        </w:rPr>
        <w:t xml:space="preserve"> </w:t>
      </w:r>
      <w:r>
        <w:rPr>
          <w:rFonts w:eastAsia="Arial"/>
          <w:szCs w:val="23"/>
        </w:rPr>
        <w:t>communique</w:t>
      </w:r>
      <w:r>
        <w:rPr>
          <w:rFonts w:eastAsia="Arial"/>
          <w:spacing w:val="2"/>
          <w:szCs w:val="23"/>
        </w:rPr>
        <w:t xml:space="preserve"> à l’IRD</w:t>
      </w:r>
      <w:r>
        <w:rPr>
          <w:rFonts w:eastAsia="Arial"/>
          <w:spacing w:val="-1"/>
          <w:szCs w:val="23"/>
        </w:rPr>
        <w:t xml:space="preserve"> </w:t>
      </w:r>
      <w:r>
        <w:rPr>
          <w:rFonts w:eastAsia="Arial"/>
          <w:bCs/>
          <w:spacing w:val="1"/>
          <w:szCs w:val="23"/>
        </w:rPr>
        <w:t xml:space="preserve">le </w:t>
      </w:r>
      <w:r>
        <w:rPr>
          <w:rFonts w:eastAsia="Arial"/>
          <w:bCs/>
          <w:szCs w:val="23"/>
        </w:rPr>
        <w:t>nom</w:t>
      </w:r>
      <w:r>
        <w:rPr>
          <w:rFonts w:eastAsia="Arial"/>
          <w:bCs/>
          <w:spacing w:val="3"/>
          <w:szCs w:val="23"/>
        </w:rPr>
        <w:t xml:space="preserve"> </w:t>
      </w:r>
      <w:r>
        <w:rPr>
          <w:rFonts w:eastAsia="Arial"/>
          <w:bCs/>
          <w:szCs w:val="23"/>
        </w:rPr>
        <w:t>et</w:t>
      </w:r>
      <w:r>
        <w:rPr>
          <w:rFonts w:eastAsia="Arial"/>
          <w:bCs/>
          <w:spacing w:val="4"/>
          <w:szCs w:val="23"/>
        </w:rPr>
        <w:t xml:space="preserve"> </w:t>
      </w:r>
      <w:r>
        <w:rPr>
          <w:rFonts w:eastAsia="Arial"/>
          <w:bCs/>
          <w:szCs w:val="23"/>
        </w:rPr>
        <w:t>les</w:t>
      </w:r>
      <w:r>
        <w:rPr>
          <w:rFonts w:eastAsia="Arial"/>
          <w:bCs/>
          <w:spacing w:val="2"/>
          <w:szCs w:val="23"/>
        </w:rPr>
        <w:t xml:space="preserve"> </w:t>
      </w:r>
      <w:r>
        <w:rPr>
          <w:rFonts w:eastAsia="Arial"/>
          <w:bCs/>
          <w:szCs w:val="23"/>
        </w:rPr>
        <w:t>coordonnées</w:t>
      </w:r>
      <w:r>
        <w:rPr>
          <w:rFonts w:eastAsia="Arial"/>
          <w:bCs/>
          <w:spacing w:val="2"/>
          <w:szCs w:val="23"/>
        </w:rPr>
        <w:t xml:space="preserve"> </w:t>
      </w:r>
      <w:r>
        <w:rPr>
          <w:rFonts w:eastAsia="Arial"/>
          <w:bCs/>
          <w:szCs w:val="23"/>
        </w:rPr>
        <w:t>de</w:t>
      </w:r>
      <w:r>
        <w:rPr>
          <w:rFonts w:eastAsia="Arial"/>
          <w:bCs/>
          <w:spacing w:val="3"/>
          <w:szCs w:val="23"/>
        </w:rPr>
        <w:t xml:space="preserve"> </w:t>
      </w:r>
      <w:r>
        <w:rPr>
          <w:rFonts w:eastAsia="Arial"/>
          <w:bCs/>
          <w:szCs w:val="23"/>
        </w:rPr>
        <w:t>son</w:t>
      </w:r>
      <w:r>
        <w:rPr>
          <w:rFonts w:eastAsia="Arial"/>
          <w:bCs/>
          <w:spacing w:val="3"/>
          <w:szCs w:val="23"/>
        </w:rPr>
        <w:t xml:space="preserve"> </w:t>
      </w:r>
      <w:r>
        <w:rPr>
          <w:rFonts w:eastAsia="Arial"/>
          <w:bCs/>
          <w:szCs w:val="23"/>
        </w:rPr>
        <w:t>délégué</w:t>
      </w:r>
      <w:r>
        <w:rPr>
          <w:rFonts w:eastAsia="Arial"/>
          <w:bCs/>
          <w:spacing w:val="3"/>
          <w:szCs w:val="23"/>
        </w:rPr>
        <w:t xml:space="preserve"> </w:t>
      </w:r>
      <w:r>
        <w:rPr>
          <w:rFonts w:eastAsia="Arial"/>
          <w:bCs/>
          <w:szCs w:val="23"/>
        </w:rPr>
        <w:t>à</w:t>
      </w:r>
      <w:r>
        <w:rPr>
          <w:rFonts w:eastAsia="Arial"/>
          <w:bCs/>
          <w:spacing w:val="1"/>
          <w:szCs w:val="23"/>
        </w:rPr>
        <w:t xml:space="preserve"> </w:t>
      </w:r>
      <w:r>
        <w:rPr>
          <w:rFonts w:eastAsia="Arial"/>
          <w:bCs/>
          <w:szCs w:val="23"/>
        </w:rPr>
        <w:t>la</w:t>
      </w:r>
      <w:r>
        <w:rPr>
          <w:rFonts w:eastAsia="Arial"/>
          <w:bCs/>
          <w:spacing w:val="2"/>
          <w:szCs w:val="23"/>
        </w:rPr>
        <w:t xml:space="preserve"> </w:t>
      </w:r>
      <w:r>
        <w:rPr>
          <w:rFonts w:eastAsia="Arial"/>
          <w:bCs/>
          <w:szCs w:val="23"/>
        </w:rPr>
        <w:t>protection</w:t>
      </w:r>
      <w:r>
        <w:rPr>
          <w:rFonts w:eastAsia="Arial"/>
          <w:bCs/>
          <w:spacing w:val="2"/>
          <w:szCs w:val="23"/>
        </w:rPr>
        <w:t xml:space="preserve"> </w:t>
      </w:r>
      <w:r>
        <w:rPr>
          <w:rFonts w:eastAsia="Arial"/>
          <w:bCs/>
          <w:szCs w:val="23"/>
        </w:rPr>
        <w:t>des</w:t>
      </w:r>
      <w:r>
        <w:rPr>
          <w:rFonts w:eastAsia="Arial"/>
          <w:bCs/>
          <w:spacing w:val="30"/>
          <w:szCs w:val="23"/>
        </w:rPr>
        <w:t xml:space="preserve"> </w:t>
      </w:r>
      <w:r>
        <w:rPr>
          <w:rFonts w:eastAsia="Arial"/>
          <w:bCs/>
          <w:spacing w:val="-1"/>
          <w:szCs w:val="23"/>
        </w:rPr>
        <w:t>données,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szCs w:val="23"/>
        </w:rPr>
        <w:t>s’il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en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a</w:t>
      </w:r>
      <w:r>
        <w:rPr>
          <w:rFonts w:eastAsia="Arial"/>
          <w:spacing w:val="-12"/>
          <w:szCs w:val="23"/>
        </w:rPr>
        <w:t xml:space="preserve"> </w:t>
      </w:r>
      <w:r>
        <w:rPr>
          <w:rFonts w:eastAsia="Arial"/>
          <w:szCs w:val="23"/>
        </w:rPr>
        <w:t>désigné</w:t>
      </w:r>
      <w:r>
        <w:rPr>
          <w:rFonts w:eastAsia="Arial"/>
          <w:spacing w:val="-11"/>
          <w:szCs w:val="23"/>
        </w:rPr>
        <w:t xml:space="preserve"> </w:t>
      </w:r>
      <w:r>
        <w:rPr>
          <w:rFonts w:eastAsia="Arial"/>
          <w:szCs w:val="23"/>
        </w:rPr>
        <w:t>un</w:t>
      </w:r>
      <w:r>
        <w:rPr>
          <w:rFonts w:eastAsia="Arial"/>
          <w:spacing w:val="-14"/>
          <w:szCs w:val="23"/>
        </w:rPr>
        <w:t xml:space="preserve"> </w:t>
      </w:r>
      <w:r>
        <w:rPr>
          <w:rFonts w:eastAsia="Arial"/>
          <w:szCs w:val="23"/>
        </w:rPr>
        <w:t>conformément</w:t>
      </w:r>
      <w:r>
        <w:rPr>
          <w:rFonts w:eastAsia="Arial"/>
          <w:spacing w:val="-12"/>
          <w:szCs w:val="23"/>
        </w:rPr>
        <w:t xml:space="preserve"> </w:t>
      </w:r>
      <w:r>
        <w:rPr>
          <w:rFonts w:eastAsia="Arial"/>
          <w:szCs w:val="23"/>
        </w:rPr>
        <w:t>à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l’article</w:t>
      </w:r>
      <w:r>
        <w:rPr>
          <w:rFonts w:eastAsia="Arial"/>
          <w:spacing w:val="-10"/>
          <w:szCs w:val="23"/>
        </w:rPr>
        <w:t xml:space="preserve"> </w:t>
      </w:r>
      <w:r>
        <w:rPr>
          <w:rFonts w:eastAsia="Arial"/>
          <w:szCs w:val="23"/>
        </w:rPr>
        <w:t>37</w:t>
      </w:r>
      <w:r>
        <w:rPr>
          <w:rFonts w:eastAsia="Arial"/>
          <w:spacing w:val="-14"/>
          <w:szCs w:val="23"/>
        </w:rPr>
        <w:t xml:space="preserve"> </w:t>
      </w:r>
      <w:r>
        <w:rPr>
          <w:rFonts w:eastAsia="Arial"/>
          <w:szCs w:val="23"/>
        </w:rPr>
        <w:t>du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règlement</w:t>
      </w:r>
      <w:r>
        <w:rPr>
          <w:rFonts w:eastAsia="Arial"/>
          <w:spacing w:val="-14"/>
          <w:szCs w:val="23"/>
        </w:rPr>
        <w:t xml:space="preserve"> </w:t>
      </w:r>
      <w:r>
        <w:rPr>
          <w:rFonts w:eastAsia="Arial"/>
          <w:szCs w:val="23"/>
        </w:rPr>
        <w:t>européen</w:t>
      </w:r>
      <w:r>
        <w:rPr>
          <w:rFonts w:eastAsia="Arial"/>
          <w:spacing w:val="-11"/>
          <w:szCs w:val="23"/>
        </w:rPr>
        <w:t xml:space="preserve"> </w:t>
      </w:r>
      <w:r>
        <w:rPr>
          <w:rFonts w:eastAsia="Arial"/>
          <w:szCs w:val="23"/>
        </w:rPr>
        <w:t>sur</w:t>
      </w:r>
      <w:r>
        <w:rPr>
          <w:rFonts w:eastAsia="Arial"/>
          <w:spacing w:val="-11"/>
          <w:szCs w:val="23"/>
        </w:rPr>
        <w:t xml:space="preserve"> </w:t>
      </w:r>
      <w:r>
        <w:rPr>
          <w:rFonts w:eastAsia="Arial"/>
          <w:spacing w:val="-1"/>
          <w:szCs w:val="23"/>
        </w:rPr>
        <w:t>la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protection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pacing w:val="-1"/>
          <w:szCs w:val="23"/>
        </w:rPr>
        <w:t>des</w:t>
      </w:r>
      <w:r>
        <w:rPr>
          <w:rFonts w:eastAsia="Arial"/>
          <w:spacing w:val="34"/>
          <w:szCs w:val="23"/>
        </w:rPr>
        <w:t xml:space="preserve"> </w:t>
      </w:r>
      <w:r>
        <w:rPr>
          <w:rFonts w:eastAsia="Arial"/>
          <w:szCs w:val="23"/>
        </w:rPr>
        <w:t>données. S’il n’en n’a pas désigné, il en explique les raisons à l’IRD.</w:t>
      </w:r>
    </w:p>
    <w:p w:rsidR="00AF74BD" w:rsidRDefault="000F2DBC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="Calibri" w:hAnsi="Myriad Pro" w:cs="Arial"/>
          <w:color w:val="1D1D1B"/>
          <w:sz w:val="23"/>
          <w:szCs w:val="23"/>
          <w:u w:val="single"/>
        </w:rPr>
      </w:pPr>
      <w:r>
        <w:rPr>
          <w:rFonts w:ascii="Myriad Pro" w:eastAsia="Calibri" w:hAnsi="Myriad Pro" w:cs="Arial"/>
          <w:color w:val="1D1D1B"/>
          <w:sz w:val="23"/>
          <w:szCs w:val="23"/>
          <w:u w:val="single"/>
        </w:rPr>
        <w:t>Registre des catégories d’activités de traitement</w:t>
      </w:r>
    </w:p>
    <w:p w:rsidR="00AF74BD" w:rsidRDefault="000F2DBC">
      <w:pPr>
        <w:pStyle w:val="Corpsdetexte"/>
        <w:spacing w:before="149"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déclare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tenir</w:t>
      </w:r>
      <w:r>
        <w:rPr>
          <w:rFonts w:ascii="Myriad Pro" w:hAnsi="Myriad Pro"/>
          <w:bCs/>
          <w:spacing w:val="38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par</w:t>
      </w:r>
      <w:r>
        <w:rPr>
          <w:rFonts w:ascii="Myriad Pro" w:hAnsi="Myriad Pro"/>
          <w:bCs/>
          <w:spacing w:val="3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écrit</w:t>
      </w:r>
      <w:r>
        <w:rPr>
          <w:rFonts w:ascii="Myriad Pro" w:hAnsi="Myriad Pro"/>
          <w:bCs/>
          <w:spacing w:val="39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un</w:t>
      </w:r>
      <w:r>
        <w:rPr>
          <w:rFonts w:ascii="Myriad Pro" w:hAnsi="Myriad Pro"/>
          <w:bCs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registre</w:t>
      </w:r>
      <w:r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toutes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catégories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d’activités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</w:t>
      </w:r>
      <w:r>
        <w:rPr>
          <w:rFonts w:ascii="Myriad Pro" w:hAnsi="Myriad Pro"/>
          <w:spacing w:val="30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effectuées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pour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compte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 l’IRD comprenant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les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éléments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imposés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par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règlement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européen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sur</w:t>
      </w:r>
      <w:r>
        <w:rPr>
          <w:rFonts w:ascii="Myriad Pro" w:hAnsi="Myriad Pro"/>
          <w:spacing w:val="6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données.</w:t>
      </w:r>
    </w:p>
    <w:p w:rsidR="00AF74BD" w:rsidRDefault="000F2DBC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="Calibri" w:hAnsi="Myriad Pro" w:cs="Arial"/>
          <w:color w:val="1D1D1B"/>
          <w:sz w:val="23"/>
          <w:szCs w:val="23"/>
          <w:u w:val="single"/>
        </w:rPr>
      </w:pPr>
      <w:r>
        <w:rPr>
          <w:rFonts w:ascii="Myriad Pro" w:eastAsia="Calibri" w:hAnsi="Myriad Pro" w:cs="Arial"/>
          <w:color w:val="1D1D1B"/>
          <w:sz w:val="23"/>
          <w:szCs w:val="23"/>
          <w:u w:val="single"/>
        </w:rPr>
        <w:t>Documentation - Audit</w:t>
      </w:r>
    </w:p>
    <w:p w:rsidR="00AF74BD" w:rsidRDefault="000F2DBC">
      <w:pPr>
        <w:spacing w:before="147"/>
        <w:jc w:val="both"/>
        <w:rPr>
          <w:spacing w:val="-1"/>
          <w:szCs w:val="23"/>
        </w:rPr>
      </w:pPr>
      <w:r>
        <w:rPr>
          <w:szCs w:val="23"/>
        </w:rPr>
        <w:t>Le</w:t>
      </w:r>
      <w:r>
        <w:rPr>
          <w:spacing w:val="2"/>
          <w:szCs w:val="23"/>
        </w:rPr>
        <w:t xml:space="preserve"> </w:t>
      </w:r>
      <w:r>
        <w:rPr>
          <w:szCs w:val="23"/>
        </w:rPr>
        <w:t>Titulaire</w:t>
      </w:r>
      <w:r>
        <w:rPr>
          <w:spacing w:val="3"/>
          <w:szCs w:val="23"/>
        </w:rPr>
        <w:t xml:space="preserve"> </w:t>
      </w:r>
      <w:r>
        <w:rPr>
          <w:szCs w:val="23"/>
        </w:rPr>
        <w:t>met</w:t>
      </w:r>
      <w:r>
        <w:rPr>
          <w:spacing w:val="5"/>
          <w:szCs w:val="23"/>
        </w:rPr>
        <w:t xml:space="preserve"> </w:t>
      </w:r>
      <w:r>
        <w:rPr>
          <w:szCs w:val="23"/>
        </w:rPr>
        <w:t>à</w:t>
      </w:r>
      <w:r>
        <w:rPr>
          <w:spacing w:val="5"/>
          <w:szCs w:val="23"/>
        </w:rPr>
        <w:t xml:space="preserve"> </w:t>
      </w:r>
      <w:r>
        <w:rPr>
          <w:spacing w:val="-1"/>
          <w:szCs w:val="23"/>
        </w:rPr>
        <w:t>la</w:t>
      </w:r>
      <w:r>
        <w:rPr>
          <w:spacing w:val="6"/>
          <w:szCs w:val="23"/>
        </w:rPr>
        <w:t xml:space="preserve"> </w:t>
      </w:r>
      <w:r>
        <w:rPr>
          <w:szCs w:val="23"/>
        </w:rPr>
        <w:t>disposition</w:t>
      </w:r>
      <w:r>
        <w:rPr>
          <w:spacing w:val="5"/>
          <w:szCs w:val="23"/>
        </w:rPr>
        <w:t xml:space="preserve"> </w:t>
      </w:r>
      <w:r>
        <w:rPr>
          <w:szCs w:val="23"/>
        </w:rPr>
        <w:t>d</w:t>
      </w:r>
      <w:r>
        <w:rPr>
          <w:szCs w:val="23"/>
        </w:rPr>
        <w:t>e l’IRD</w:t>
      </w:r>
      <w:r>
        <w:rPr>
          <w:spacing w:val="-2"/>
          <w:szCs w:val="23"/>
        </w:rPr>
        <w:t xml:space="preserve"> </w:t>
      </w:r>
      <w:r>
        <w:rPr>
          <w:spacing w:val="-1"/>
          <w:szCs w:val="23"/>
        </w:rPr>
        <w:t>la</w:t>
      </w:r>
      <w:r>
        <w:rPr>
          <w:spacing w:val="-4"/>
          <w:szCs w:val="23"/>
        </w:rPr>
        <w:t xml:space="preserve"> </w:t>
      </w:r>
      <w:r>
        <w:rPr>
          <w:szCs w:val="23"/>
        </w:rPr>
        <w:t>documentation</w:t>
      </w:r>
      <w:r>
        <w:rPr>
          <w:spacing w:val="4"/>
          <w:szCs w:val="23"/>
        </w:rPr>
        <w:t xml:space="preserve"> </w:t>
      </w:r>
      <w:r>
        <w:rPr>
          <w:spacing w:val="-1"/>
          <w:szCs w:val="23"/>
        </w:rPr>
        <w:t>nécessaire</w:t>
      </w:r>
      <w:r>
        <w:rPr>
          <w:spacing w:val="4"/>
          <w:szCs w:val="23"/>
        </w:rPr>
        <w:t xml:space="preserve"> </w:t>
      </w:r>
      <w:r>
        <w:rPr>
          <w:szCs w:val="23"/>
        </w:rPr>
        <w:t>pour</w:t>
      </w:r>
      <w:r>
        <w:rPr>
          <w:spacing w:val="3"/>
          <w:szCs w:val="23"/>
        </w:rPr>
        <w:t xml:space="preserve"> </w:t>
      </w:r>
      <w:r>
        <w:rPr>
          <w:szCs w:val="23"/>
        </w:rPr>
        <w:t>démontrer</w:t>
      </w:r>
      <w:r>
        <w:rPr>
          <w:spacing w:val="2"/>
          <w:szCs w:val="23"/>
        </w:rPr>
        <w:t xml:space="preserve"> </w:t>
      </w:r>
      <w:r>
        <w:rPr>
          <w:spacing w:val="1"/>
          <w:szCs w:val="23"/>
        </w:rPr>
        <w:t>le</w:t>
      </w:r>
      <w:r>
        <w:rPr>
          <w:spacing w:val="6"/>
          <w:szCs w:val="23"/>
        </w:rPr>
        <w:t xml:space="preserve"> </w:t>
      </w:r>
      <w:r>
        <w:rPr>
          <w:szCs w:val="23"/>
        </w:rPr>
        <w:t>respect</w:t>
      </w:r>
      <w:r>
        <w:rPr>
          <w:spacing w:val="52"/>
          <w:szCs w:val="23"/>
        </w:rPr>
        <w:t xml:space="preserve"> </w:t>
      </w:r>
      <w:r>
        <w:rPr>
          <w:szCs w:val="23"/>
        </w:rPr>
        <w:t>de</w:t>
      </w:r>
      <w:r>
        <w:rPr>
          <w:spacing w:val="-4"/>
          <w:szCs w:val="23"/>
        </w:rPr>
        <w:t xml:space="preserve"> </w:t>
      </w:r>
      <w:r>
        <w:rPr>
          <w:szCs w:val="23"/>
        </w:rPr>
        <w:t>toutes</w:t>
      </w:r>
      <w:r>
        <w:rPr>
          <w:spacing w:val="-5"/>
          <w:szCs w:val="23"/>
        </w:rPr>
        <w:t xml:space="preserve"> </w:t>
      </w:r>
      <w:r>
        <w:rPr>
          <w:szCs w:val="23"/>
        </w:rPr>
        <w:t>ses</w:t>
      </w:r>
      <w:r>
        <w:rPr>
          <w:spacing w:val="-5"/>
          <w:szCs w:val="23"/>
        </w:rPr>
        <w:t xml:space="preserve"> </w:t>
      </w:r>
      <w:r>
        <w:rPr>
          <w:szCs w:val="23"/>
        </w:rPr>
        <w:t xml:space="preserve">obligations prévues à la présente annexe </w:t>
      </w:r>
      <w:r>
        <w:rPr>
          <w:rFonts w:eastAsia="Arial"/>
          <w:szCs w:val="23"/>
        </w:rPr>
        <w:t>et plus g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ralement le respect de toutes ses obligations en mati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 de protection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caract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 personnel ainsi que</w:t>
      </w:r>
      <w:r>
        <w:rPr>
          <w:spacing w:val="-4"/>
          <w:szCs w:val="23"/>
        </w:rPr>
        <w:t xml:space="preserve"> </w:t>
      </w:r>
      <w:r>
        <w:rPr>
          <w:szCs w:val="23"/>
        </w:rPr>
        <w:t>pour</w:t>
      </w:r>
      <w:r>
        <w:rPr>
          <w:spacing w:val="-2"/>
          <w:szCs w:val="23"/>
        </w:rPr>
        <w:t xml:space="preserve"> </w:t>
      </w:r>
      <w:r>
        <w:rPr>
          <w:szCs w:val="23"/>
        </w:rPr>
        <w:t>permettre</w:t>
      </w:r>
      <w:r>
        <w:rPr>
          <w:spacing w:val="-2"/>
          <w:szCs w:val="23"/>
        </w:rPr>
        <w:t xml:space="preserve"> </w:t>
      </w:r>
      <w:r>
        <w:rPr>
          <w:spacing w:val="-1"/>
          <w:szCs w:val="23"/>
        </w:rPr>
        <w:t>la</w:t>
      </w:r>
      <w:r>
        <w:rPr>
          <w:spacing w:val="-4"/>
          <w:szCs w:val="23"/>
        </w:rPr>
        <w:t xml:space="preserve"> </w:t>
      </w:r>
      <w:r>
        <w:rPr>
          <w:szCs w:val="23"/>
        </w:rPr>
        <w:t>réalisation</w:t>
      </w:r>
      <w:r>
        <w:rPr>
          <w:spacing w:val="-4"/>
          <w:szCs w:val="23"/>
        </w:rPr>
        <w:t xml:space="preserve"> </w:t>
      </w:r>
      <w:r>
        <w:rPr>
          <w:szCs w:val="23"/>
        </w:rPr>
        <w:t>d'audits,</w:t>
      </w:r>
      <w:r>
        <w:rPr>
          <w:spacing w:val="-4"/>
          <w:szCs w:val="23"/>
        </w:rPr>
        <w:t xml:space="preserve"> </w:t>
      </w:r>
      <w:r>
        <w:rPr>
          <w:szCs w:val="23"/>
        </w:rPr>
        <w:t>et</w:t>
      </w:r>
      <w:r>
        <w:rPr>
          <w:spacing w:val="-5"/>
          <w:szCs w:val="23"/>
        </w:rPr>
        <w:t xml:space="preserve"> </w:t>
      </w:r>
      <w:r>
        <w:rPr>
          <w:szCs w:val="23"/>
        </w:rPr>
        <w:t>contribuer</w:t>
      </w:r>
      <w:r>
        <w:rPr>
          <w:spacing w:val="-5"/>
          <w:szCs w:val="23"/>
        </w:rPr>
        <w:t xml:space="preserve"> </w:t>
      </w:r>
      <w:r>
        <w:rPr>
          <w:szCs w:val="23"/>
        </w:rPr>
        <w:t>à</w:t>
      </w:r>
      <w:r>
        <w:rPr>
          <w:spacing w:val="-5"/>
          <w:szCs w:val="23"/>
        </w:rPr>
        <w:t xml:space="preserve"> </w:t>
      </w:r>
      <w:r>
        <w:rPr>
          <w:szCs w:val="23"/>
        </w:rPr>
        <w:t>ces</w:t>
      </w:r>
      <w:r>
        <w:rPr>
          <w:spacing w:val="-4"/>
          <w:szCs w:val="23"/>
        </w:rPr>
        <w:t xml:space="preserve"> </w:t>
      </w:r>
      <w:r>
        <w:rPr>
          <w:spacing w:val="-1"/>
          <w:szCs w:val="23"/>
        </w:rPr>
        <w:t>audits.</w:t>
      </w:r>
    </w:p>
    <w:p w:rsidR="00AF74BD" w:rsidRDefault="000F2DBC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Le Titulaire autorise l’IRD, notamment son Délégué, ou tout autre auditeur externe non concurrent du Titulaire et mandat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par le Délégué de l’IRD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inspecter et auditer les activit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de traitem</w:t>
      </w:r>
      <w:r>
        <w:rPr>
          <w:rFonts w:eastAsia="Arial"/>
          <w:szCs w:val="23"/>
        </w:rPr>
        <w:t>ents qui lui sont sous-trait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en application des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sentes et s’engage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acc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der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toutes demandes raisonnables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mises par l’IRD afin de v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rifier que le Titulaire respecte les obligations mises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sa charge par la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sente annexe. En cas d’audit, l’IRD de</w:t>
      </w:r>
      <w:r>
        <w:rPr>
          <w:rFonts w:eastAsia="Arial"/>
          <w:szCs w:val="23"/>
        </w:rPr>
        <w:t xml:space="preserve">vra en informer le Titulaire au moins quinze (15) jours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l’avance, et l’audit sera circonscrit aux traitements sous-trait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en application de la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sente annexe. </w:t>
      </w:r>
    </w:p>
    <w:p w:rsidR="00AF74BD" w:rsidRDefault="000F2DBC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Le Titulaire coop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rera avec l’IRD et ses repr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sentants pour l’acc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s aux locaux, aux informat</w:t>
      </w:r>
      <w:r>
        <w:rPr>
          <w:rFonts w:eastAsia="Arial"/>
          <w:szCs w:val="23"/>
        </w:rPr>
        <w:t>ions 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cessaires et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ses employ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dans la mesure o</w:t>
      </w:r>
      <w:r>
        <w:rPr>
          <w:rFonts w:eastAsia="Arial" w:hint="eastAsia"/>
          <w:szCs w:val="23"/>
        </w:rPr>
        <w:t>ù</w:t>
      </w:r>
      <w:r>
        <w:rPr>
          <w:rFonts w:eastAsia="Arial"/>
          <w:szCs w:val="23"/>
        </w:rPr>
        <w:t xml:space="preserve"> l’audit l’exige.</w:t>
      </w:r>
    </w:p>
    <w:p w:rsidR="00AF74BD" w:rsidRDefault="000F2DBC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Les personnes mandat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pour 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aliser l’audit se soumettront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alablement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un accord de confidentialit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des informations auxquelles elles acc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deront au cours de l’audit.</w:t>
      </w:r>
    </w:p>
    <w:p w:rsidR="00AF74BD" w:rsidRDefault="000F2DBC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En revanche, les audits de contr</w:t>
      </w:r>
      <w:r>
        <w:rPr>
          <w:rFonts w:eastAsia="Arial" w:hint="eastAsia"/>
          <w:szCs w:val="23"/>
        </w:rPr>
        <w:t>ô</w:t>
      </w:r>
      <w:r>
        <w:rPr>
          <w:rFonts w:eastAsia="Arial"/>
          <w:szCs w:val="23"/>
        </w:rPr>
        <w:t xml:space="preserve">le faisant suite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des dysfonctionnements non 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solus et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des inspections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l’initiative d’une 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de contr</w:t>
      </w:r>
      <w:r>
        <w:rPr>
          <w:rFonts w:eastAsia="Arial" w:hint="eastAsia"/>
          <w:szCs w:val="23"/>
        </w:rPr>
        <w:t>ô</w:t>
      </w:r>
      <w:r>
        <w:rPr>
          <w:rFonts w:eastAsia="Arial"/>
          <w:szCs w:val="23"/>
        </w:rPr>
        <w:t>le ne sont pas soumis aux restrictions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taill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ci-dessus.</w:t>
      </w:r>
    </w:p>
    <w:p w:rsidR="00AF74BD" w:rsidRDefault="00AF74BD">
      <w:pPr>
        <w:spacing w:before="147"/>
        <w:jc w:val="both"/>
        <w:rPr>
          <w:rFonts w:eastAsia="Arial"/>
          <w:szCs w:val="23"/>
        </w:rPr>
      </w:pPr>
    </w:p>
    <w:p w:rsidR="00AF74BD" w:rsidRDefault="000F2DBC">
      <w:pPr>
        <w:pStyle w:val="Titre2"/>
        <w:keepNext w:val="0"/>
        <w:keepLines w:val="0"/>
        <w:widowControl w:val="0"/>
        <w:numPr>
          <w:ilvl w:val="0"/>
          <w:numId w:val="16"/>
        </w:numPr>
        <w:tabs>
          <w:tab w:val="left" w:pos="411"/>
        </w:tabs>
        <w:spacing w:before="0" w:line="240" w:lineRule="auto"/>
        <w:ind w:left="0" w:hanging="276"/>
        <w:jc w:val="both"/>
        <w:rPr>
          <w:rFonts w:ascii="Myriad Pro" w:hAnsi="Myriad Pro" w:cs="Arial"/>
          <w:b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Obligations</w:t>
      </w:r>
      <w:r>
        <w:rPr>
          <w:rFonts w:ascii="Myriad Pro" w:hAnsi="Myriad Pro" w:cs="Arial"/>
          <w:b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de l’IRD</w:t>
      </w:r>
      <w:r>
        <w:rPr>
          <w:rFonts w:ascii="Myriad Pro" w:hAnsi="Myriad Pro" w:cs="Arial"/>
          <w:b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vis-à-vis</w:t>
      </w:r>
      <w:r>
        <w:rPr>
          <w:rFonts w:ascii="Myriad Pro" w:hAnsi="Myriad Pro" w:cs="Arial"/>
          <w:b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du</w:t>
      </w:r>
      <w:r>
        <w:rPr>
          <w:rFonts w:ascii="Myriad Pro" w:hAnsi="Myriad Pro" w:cs="Arial"/>
          <w:b/>
          <w:color w:val="000000" w:themeColor="text1"/>
          <w:spacing w:val="-7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Titulaire</w:t>
      </w:r>
    </w:p>
    <w:p w:rsidR="00AF74BD" w:rsidRDefault="000F2DBC">
      <w:pPr>
        <w:pStyle w:val="Corpsdetexte"/>
        <w:spacing w:before="142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L</w:t>
      </w:r>
      <w:r>
        <w:rPr>
          <w:rFonts w:ascii="Myriad Pro" w:hAnsi="Myriad Pro"/>
          <w:sz w:val="23"/>
          <w:szCs w:val="23"/>
          <w:lang w:val="fr-FR"/>
        </w:rPr>
        <w:t>’IRD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s’engage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:</w:t>
      </w:r>
    </w:p>
    <w:p w:rsidR="00AF74BD" w:rsidRDefault="000F2DBC">
      <w:pPr>
        <w:pStyle w:val="Corpsdetexte"/>
        <w:numPr>
          <w:ilvl w:val="1"/>
          <w:numId w:val="16"/>
        </w:numPr>
        <w:tabs>
          <w:tab w:val="left" w:pos="0"/>
        </w:tabs>
        <w:spacing w:before="163"/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Fournir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visées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II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présentes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clauses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;</w:t>
      </w:r>
    </w:p>
    <w:p w:rsidR="00AF74BD" w:rsidRDefault="000F2DBC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Documenter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écrit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instruction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concernant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traitement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;</w:t>
      </w:r>
    </w:p>
    <w:p w:rsidR="00AF74BD" w:rsidRDefault="000F2DBC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pacing w:val="-1"/>
          <w:sz w:val="23"/>
          <w:szCs w:val="23"/>
          <w:lang w:val="fr-FR"/>
        </w:rPr>
        <w:t>Veiller,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préalable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et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pendant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durée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traitement,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respect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obligations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prévues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par</w:t>
      </w:r>
      <w:r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règlement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européen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sur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données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part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Titulaire ;</w:t>
      </w:r>
    </w:p>
    <w:p w:rsidR="00AF74BD" w:rsidRDefault="000F2DBC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Superviser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traitement,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y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compris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réaliser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audits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inspections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auprès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 ;</w:t>
      </w:r>
    </w:p>
    <w:p w:rsidR="00AF74BD" w:rsidRDefault="000F2DBC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Informer les personnes concernées des opérations de traitement, notamment celles visées à la présente annexe, au moment de la collecte des données ;</w:t>
      </w:r>
    </w:p>
    <w:p w:rsidR="00AF74BD" w:rsidRDefault="000F2DBC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Notifier, le cas échéant, les violations de données à caractère personnel qui lui auront été communiquées p</w:t>
      </w:r>
      <w:r>
        <w:rPr>
          <w:rFonts w:ascii="Myriad Pro" w:hAnsi="Myriad Pro"/>
          <w:sz w:val="23"/>
          <w:szCs w:val="23"/>
          <w:lang w:val="fr-FR"/>
        </w:rPr>
        <w:t>ar le Titulaire à l’autorité de contrôle compétente ainsi qu’aux personnes concernées, dans le respect des articles 33 et 34 du RGPD ;</w:t>
      </w:r>
    </w:p>
    <w:p w:rsidR="00AF74BD" w:rsidRDefault="000F2DBC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 xml:space="preserve">Donner suite aux demandes d’exercice des droits des personnes concernées directement </w:t>
      </w:r>
      <w:r>
        <w:rPr>
          <w:rFonts w:ascii="Myriad Pro" w:hAnsi="Myriad Pro"/>
          <w:sz w:val="23"/>
          <w:szCs w:val="23"/>
          <w:lang w:val="fr-FR"/>
        </w:rPr>
        <w:lastRenderedPageBreak/>
        <w:t>adressées à l’IRD ou dûment communiq</w:t>
      </w:r>
      <w:r>
        <w:rPr>
          <w:rFonts w:ascii="Myriad Pro" w:hAnsi="Myriad Pro"/>
          <w:sz w:val="23"/>
          <w:szCs w:val="23"/>
          <w:lang w:val="fr-FR"/>
        </w:rPr>
        <w:t>uées dans les délais par le Titulaire.</w:t>
      </w:r>
    </w:p>
    <w:p w:rsidR="00AF74BD" w:rsidRDefault="00AF74BD">
      <w:pPr>
        <w:pStyle w:val="Corpsdetexte"/>
        <w:tabs>
          <w:tab w:val="left" w:pos="0"/>
        </w:tabs>
        <w:ind w:left="-284"/>
        <w:jc w:val="both"/>
        <w:rPr>
          <w:rFonts w:ascii="Myriad Pro" w:hAnsi="Myriad Pro"/>
          <w:sz w:val="23"/>
          <w:szCs w:val="23"/>
          <w:lang w:val="fr-FR"/>
        </w:rPr>
      </w:pPr>
    </w:p>
    <w:p w:rsidR="00AF74BD" w:rsidRDefault="00AF74BD">
      <w:pPr>
        <w:pStyle w:val="Corpsdetexte"/>
        <w:tabs>
          <w:tab w:val="left" w:pos="0"/>
        </w:tabs>
        <w:ind w:left="-284"/>
        <w:jc w:val="both"/>
        <w:rPr>
          <w:rFonts w:ascii="Myriad Pro" w:hAnsi="Myriad Pro"/>
          <w:sz w:val="23"/>
          <w:szCs w:val="23"/>
          <w:lang w:val="fr-FR"/>
        </w:rPr>
      </w:pPr>
    </w:p>
    <w:p w:rsidR="00AF74BD" w:rsidRDefault="00AF74BD">
      <w:pPr>
        <w:pStyle w:val="Corpsdetexte"/>
        <w:tabs>
          <w:tab w:val="left" w:pos="0"/>
        </w:tabs>
        <w:ind w:left="-284"/>
        <w:rPr>
          <w:rFonts w:ascii="Myriad Pro" w:hAnsi="Myriad Pro"/>
          <w:spacing w:val="-1"/>
          <w:sz w:val="23"/>
          <w:szCs w:val="23"/>
          <w:lang w:val="fr-FR"/>
        </w:rPr>
      </w:pPr>
    </w:p>
    <w:sectPr w:rsidR="00AF74B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DBC" w:rsidRDefault="000F2DBC">
      <w:pPr>
        <w:spacing w:after="0" w:line="240" w:lineRule="auto"/>
      </w:pPr>
      <w:r>
        <w:separator/>
      </w:r>
    </w:p>
  </w:endnote>
  <w:endnote w:type="continuationSeparator" w:id="0">
    <w:p w:rsidR="000F2DBC" w:rsidRDefault="000F2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mond (w1)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12021"/>
      <w:docPartObj>
        <w:docPartGallery w:val="Page Numbers (Bottom of Page)"/>
        <w:docPartUnique/>
      </w:docPartObj>
    </w:sdtPr>
    <w:sdtEndPr/>
    <w:sdtContent>
      <w:p w:rsidR="00AF74BD" w:rsidRDefault="000F2DB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</w:rPr>
          <w:t>1</w:t>
        </w:r>
        <w:r>
          <w:fldChar w:fldCharType="end"/>
        </w:r>
      </w:p>
    </w:sdtContent>
  </w:sdt>
  <w:p w:rsidR="00AF74BD" w:rsidRDefault="00AF74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DBC" w:rsidRDefault="000F2DBC">
      <w:pPr>
        <w:spacing w:after="0" w:line="240" w:lineRule="auto"/>
      </w:pPr>
      <w:r>
        <w:separator/>
      </w:r>
    </w:p>
  </w:footnote>
  <w:footnote w:type="continuationSeparator" w:id="0">
    <w:p w:rsidR="000F2DBC" w:rsidRDefault="000F2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B5" w:rsidRDefault="004C12B5" w:rsidP="004C12B5">
    <w:pPr>
      <w:pStyle w:val="En-tte"/>
      <w:ind w:left="5670"/>
      <w:rPr>
        <w:rFonts w:ascii="Corbel" w:eastAsia="Calibri" w:hAnsi="Corbel"/>
        <w:b/>
        <w:i/>
        <w:sz w:val="20"/>
        <w:lang w:eastAsia="fr-FR"/>
      </w:rPr>
    </w:pPr>
    <w:r w:rsidRPr="004C12B5">
      <w:rPr>
        <w:rFonts w:ascii="Corbel" w:eastAsia="Calibri" w:hAnsi="Corbel"/>
        <w:b/>
        <w:i/>
        <w:sz w:val="20"/>
        <w:lang w:eastAsia="fr-FR"/>
      </w:rPr>
      <w:t>Marché n°2025002CI0F09</w:t>
    </w:r>
    <w:r w:rsidR="002C7936">
      <w:rPr>
        <w:rFonts w:ascii="Corbel" w:eastAsia="Calibri" w:hAnsi="Corbel"/>
        <w:b/>
        <w:i/>
        <w:sz w:val="20"/>
        <w:lang w:eastAsia="fr-FR"/>
      </w:rPr>
      <w:t>B</w:t>
    </w:r>
  </w:p>
  <w:p w:rsidR="00AF74BD" w:rsidRDefault="000F2DBC" w:rsidP="004C12B5">
    <w:pPr>
      <w:pStyle w:val="En-tte"/>
      <w:ind w:left="5670"/>
      <w:rPr>
        <w:rFonts w:ascii="Corbel" w:hAnsi="Corbel"/>
        <w:b/>
        <w:i/>
        <w:sz w:val="20"/>
      </w:rPr>
    </w:pPr>
    <w:r>
      <w:rPr>
        <w:rFonts w:ascii="Corbel" w:hAnsi="Corbel"/>
        <w:b/>
        <w:i/>
        <w:sz w:val="20"/>
      </w:rPr>
      <w:t xml:space="preserve">Nom du marché : </w:t>
    </w:r>
    <w:r w:rsidR="002C7936" w:rsidRPr="002C7936">
      <w:rPr>
        <w:rFonts w:ascii="Corbel" w:hAnsi="Corbel"/>
        <w:b/>
        <w:i/>
        <w:sz w:val="20"/>
      </w:rPr>
      <w:t>Acquisition de licences et support éditeur SAP</w:t>
    </w:r>
    <w:r w:rsidR="002C7936">
      <w:rPr>
        <w:rFonts w:ascii="Corbel" w:hAnsi="Corbel"/>
        <w:b/>
        <w:i/>
        <w:sz w:val="20"/>
      </w:rPr>
      <w:t xml:space="preserve"> (lot2)</w:t>
    </w:r>
  </w:p>
  <w:p w:rsidR="00AF74BD" w:rsidRDefault="00AF74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C22FF"/>
    <w:multiLevelType w:val="hybridMultilevel"/>
    <w:tmpl w:val="B80630B4"/>
    <w:lvl w:ilvl="0" w:tplc="D3B08722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0"/>
        <w:szCs w:val="20"/>
      </w:rPr>
    </w:lvl>
    <w:lvl w:ilvl="1" w:tplc="ABA212D4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0"/>
        <w:szCs w:val="20"/>
      </w:rPr>
    </w:lvl>
    <w:lvl w:ilvl="2" w:tplc="A72CC408">
      <w:start w:val="1"/>
      <w:numFmt w:val="bullet"/>
      <w:lvlText w:val="•"/>
      <w:lvlJc w:val="left"/>
      <w:rPr>
        <w:rFonts w:hint="default"/>
      </w:rPr>
    </w:lvl>
    <w:lvl w:ilvl="3" w:tplc="01C2CBCE">
      <w:start w:val="1"/>
      <w:numFmt w:val="bullet"/>
      <w:lvlText w:val="•"/>
      <w:lvlJc w:val="left"/>
      <w:rPr>
        <w:rFonts w:hint="default"/>
      </w:rPr>
    </w:lvl>
    <w:lvl w:ilvl="4" w:tplc="25D013F2">
      <w:start w:val="1"/>
      <w:numFmt w:val="bullet"/>
      <w:lvlText w:val="•"/>
      <w:lvlJc w:val="left"/>
      <w:rPr>
        <w:rFonts w:hint="default"/>
      </w:rPr>
    </w:lvl>
    <w:lvl w:ilvl="5" w:tplc="74D20BF6">
      <w:start w:val="1"/>
      <w:numFmt w:val="bullet"/>
      <w:lvlText w:val="•"/>
      <w:lvlJc w:val="left"/>
      <w:rPr>
        <w:rFonts w:hint="default"/>
      </w:rPr>
    </w:lvl>
    <w:lvl w:ilvl="6" w:tplc="3C40C492">
      <w:start w:val="1"/>
      <w:numFmt w:val="bullet"/>
      <w:lvlText w:val="•"/>
      <w:lvlJc w:val="left"/>
      <w:rPr>
        <w:rFonts w:hint="default"/>
      </w:rPr>
    </w:lvl>
    <w:lvl w:ilvl="7" w:tplc="B5F8948A">
      <w:start w:val="1"/>
      <w:numFmt w:val="bullet"/>
      <w:lvlText w:val="•"/>
      <w:lvlJc w:val="left"/>
      <w:rPr>
        <w:rFonts w:hint="default"/>
      </w:rPr>
    </w:lvl>
    <w:lvl w:ilvl="8" w:tplc="EBFA91B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2C309AC"/>
    <w:multiLevelType w:val="hybridMultilevel"/>
    <w:tmpl w:val="54B8A21E"/>
    <w:lvl w:ilvl="0" w:tplc="C480E40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71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D42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8A4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401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EC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A75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2ED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362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0351A"/>
    <w:multiLevelType w:val="hybridMultilevel"/>
    <w:tmpl w:val="DD9C450E"/>
    <w:lvl w:ilvl="0" w:tplc="91445D20">
      <w:start w:val="1"/>
      <w:numFmt w:val="bullet"/>
      <w:lvlText w:val="-"/>
      <w:lvlJc w:val="left"/>
      <w:pPr>
        <w:ind w:left="986" w:hanging="286"/>
      </w:pPr>
      <w:rPr>
        <w:rFonts w:ascii="Arial" w:eastAsia="Arial" w:hAnsi="Arial" w:hint="default"/>
        <w:sz w:val="20"/>
        <w:szCs w:val="20"/>
      </w:rPr>
    </w:lvl>
    <w:lvl w:ilvl="1" w:tplc="1846A728">
      <w:start w:val="1"/>
      <w:numFmt w:val="bullet"/>
      <w:lvlText w:val="•"/>
      <w:lvlJc w:val="left"/>
      <w:pPr>
        <w:ind w:left="1808" w:hanging="286"/>
      </w:pPr>
      <w:rPr>
        <w:rFonts w:hint="default"/>
      </w:rPr>
    </w:lvl>
    <w:lvl w:ilvl="2" w:tplc="55ECD712">
      <w:start w:val="1"/>
      <w:numFmt w:val="bullet"/>
      <w:lvlText w:val="•"/>
      <w:lvlJc w:val="left"/>
      <w:pPr>
        <w:ind w:left="2630" w:hanging="286"/>
      </w:pPr>
      <w:rPr>
        <w:rFonts w:hint="default"/>
      </w:rPr>
    </w:lvl>
    <w:lvl w:ilvl="3" w:tplc="6BD0656E">
      <w:start w:val="1"/>
      <w:numFmt w:val="bullet"/>
      <w:lvlText w:val="•"/>
      <w:lvlJc w:val="left"/>
      <w:pPr>
        <w:ind w:left="3452" w:hanging="286"/>
      </w:pPr>
      <w:rPr>
        <w:rFonts w:hint="default"/>
      </w:rPr>
    </w:lvl>
    <w:lvl w:ilvl="4" w:tplc="CBBC7F50">
      <w:start w:val="1"/>
      <w:numFmt w:val="bullet"/>
      <w:lvlText w:val="•"/>
      <w:lvlJc w:val="left"/>
      <w:pPr>
        <w:ind w:left="4274" w:hanging="286"/>
      </w:pPr>
      <w:rPr>
        <w:rFonts w:hint="default"/>
      </w:rPr>
    </w:lvl>
    <w:lvl w:ilvl="5" w:tplc="8EEC94F4">
      <w:start w:val="1"/>
      <w:numFmt w:val="bullet"/>
      <w:lvlText w:val="•"/>
      <w:lvlJc w:val="left"/>
      <w:pPr>
        <w:ind w:left="5096" w:hanging="286"/>
      </w:pPr>
      <w:rPr>
        <w:rFonts w:hint="default"/>
      </w:rPr>
    </w:lvl>
    <w:lvl w:ilvl="6" w:tplc="C22474AC">
      <w:start w:val="1"/>
      <w:numFmt w:val="bullet"/>
      <w:lvlText w:val="•"/>
      <w:lvlJc w:val="left"/>
      <w:pPr>
        <w:ind w:left="5918" w:hanging="286"/>
      </w:pPr>
      <w:rPr>
        <w:rFonts w:hint="default"/>
      </w:rPr>
    </w:lvl>
    <w:lvl w:ilvl="7" w:tplc="71AAF26A">
      <w:start w:val="1"/>
      <w:numFmt w:val="bullet"/>
      <w:lvlText w:val="•"/>
      <w:lvlJc w:val="left"/>
      <w:pPr>
        <w:ind w:left="6740" w:hanging="286"/>
      </w:pPr>
      <w:rPr>
        <w:rFonts w:hint="default"/>
      </w:rPr>
    </w:lvl>
    <w:lvl w:ilvl="8" w:tplc="6E4A8F22">
      <w:start w:val="1"/>
      <w:numFmt w:val="bullet"/>
      <w:lvlText w:val="•"/>
      <w:lvlJc w:val="left"/>
      <w:pPr>
        <w:ind w:left="7562" w:hanging="286"/>
      </w:pPr>
      <w:rPr>
        <w:rFonts w:hint="default"/>
      </w:rPr>
    </w:lvl>
  </w:abstractNum>
  <w:abstractNum w:abstractNumId="3" w15:restartNumberingAfterBreak="0">
    <w:nsid w:val="15994BE2"/>
    <w:multiLevelType w:val="hybridMultilevel"/>
    <w:tmpl w:val="B65C616A"/>
    <w:lvl w:ilvl="0" w:tplc="82881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EC2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656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EA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6286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DA82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86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8AA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D64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03B92"/>
    <w:multiLevelType w:val="hybridMultilevel"/>
    <w:tmpl w:val="358249B6"/>
    <w:lvl w:ilvl="0" w:tplc="1868BA3C">
      <w:start w:val="1"/>
      <w:numFmt w:val="bullet"/>
      <w:lvlText w:val="-"/>
      <w:lvlJc w:val="left"/>
      <w:pPr>
        <w:ind w:left="2666" w:hanging="286"/>
      </w:pPr>
      <w:rPr>
        <w:rFonts w:ascii="Arial" w:eastAsia="Arial" w:hAnsi="Arial" w:hint="default"/>
        <w:sz w:val="20"/>
        <w:szCs w:val="20"/>
      </w:rPr>
    </w:lvl>
    <w:lvl w:ilvl="1" w:tplc="436855E6">
      <w:start w:val="1"/>
      <w:numFmt w:val="bullet"/>
      <w:lvlText w:val="•"/>
      <w:lvlJc w:val="left"/>
      <w:pPr>
        <w:ind w:left="3590" w:hanging="286"/>
      </w:pPr>
      <w:rPr>
        <w:rFonts w:hint="default"/>
      </w:rPr>
    </w:lvl>
    <w:lvl w:ilvl="2" w:tplc="E312C664">
      <w:start w:val="1"/>
      <w:numFmt w:val="bullet"/>
      <w:lvlText w:val="•"/>
      <w:lvlJc w:val="left"/>
      <w:pPr>
        <w:ind w:left="4514" w:hanging="286"/>
      </w:pPr>
      <w:rPr>
        <w:rFonts w:hint="default"/>
      </w:rPr>
    </w:lvl>
    <w:lvl w:ilvl="3" w:tplc="8D848350">
      <w:start w:val="1"/>
      <w:numFmt w:val="bullet"/>
      <w:lvlText w:val="•"/>
      <w:lvlJc w:val="left"/>
      <w:pPr>
        <w:ind w:left="5438" w:hanging="286"/>
      </w:pPr>
      <w:rPr>
        <w:rFonts w:hint="default"/>
      </w:rPr>
    </w:lvl>
    <w:lvl w:ilvl="4" w:tplc="0970607E">
      <w:start w:val="1"/>
      <w:numFmt w:val="bullet"/>
      <w:lvlText w:val="•"/>
      <w:lvlJc w:val="left"/>
      <w:pPr>
        <w:ind w:left="6362" w:hanging="286"/>
      </w:pPr>
      <w:rPr>
        <w:rFonts w:hint="default"/>
      </w:rPr>
    </w:lvl>
    <w:lvl w:ilvl="5" w:tplc="3B76AD00">
      <w:start w:val="1"/>
      <w:numFmt w:val="bullet"/>
      <w:lvlText w:val="•"/>
      <w:lvlJc w:val="left"/>
      <w:pPr>
        <w:ind w:left="7286" w:hanging="286"/>
      </w:pPr>
      <w:rPr>
        <w:rFonts w:hint="default"/>
      </w:rPr>
    </w:lvl>
    <w:lvl w:ilvl="6" w:tplc="840E7626">
      <w:start w:val="1"/>
      <w:numFmt w:val="bullet"/>
      <w:lvlText w:val="•"/>
      <w:lvlJc w:val="left"/>
      <w:pPr>
        <w:ind w:left="8210" w:hanging="286"/>
      </w:pPr>
      <w:rPr>
        <w:rFonts w:hint="default"/>
      </w:rPr>
    </w:lvl>
    <w:lvl w:ilvl="7" w:tplc="F15C19E6">
      <w:start w:val="1"/>
      <w:numFmt w:val="bullet"/>
      <w:lvlText w:val="•"/>
      <w:lvlJc w:val="left"/>
      <w:pPr>
        <w:ind w:left="9134" w:hanging="286"/>
      </w:pPr>
      <w:rPr>
        <w:rFonts w:hint="default"/>
      </w:rPr>
    </w:lvl>
    <w:lvl w:ilvl="8" w:tplc="E4E85CD0">
      <w:start w:val="1"/>
      <w:numFmt w:val="bullet"/>
      <w:lvlText w:val="•"/>
      <w:lvlJc w:val="left"/>
      <w:pPr>
        <w:ind w:left="10058" w:hanging="286"/>
      </w:pPr>
      <w:rPr>
        <w:rFonts w:hint="default"/>
      </w:rPr>
    </w:lvl>
  </w:abstractNum>
  <w:abstractNum w:abstractNumId="5" w15:restartNumberingAfterBreak="0">
    <w:nsid w:val="2F6153D0"/>
    <w:multiLevelType w:val="hybridMultilevel"/>
    <w:tmpl w:val="4560D0E0"/>
    <w:lvl w:ilvl="0" w:tplc="DED4F486">
      <w:start w:val="1"/>
      <w:numFmt w:val="bullet"/>
      <w:lvlText w:val="-"/>
      <w:lvlJc w:val="left"/>
      <w:pPr>
        <w:ind w:left="854" w:hanging="360"/>
      </w:pPr>
      <w:rPr>
        <w:rFonts w:ascii="Calibri" w:eastAsia="Calibri" w:hAnsi="Calibri" w:hint="default"/>
        <w:sz w:val="20"/>
        <w:szCs w:val="20"/>
      </w:rPr>
    </w:lvl>
    <w:lvl w:ilvl="1" w:tplc="7478992E">
      <w:start w:val="1"/>
      <w:numFmt w:val="bullet"/>
      <w:lvlText w:val="•"/>
      <w:lvlJc w:val="left"/>
      <w:pPr>
        <w:ind w:left="1689" w:hanging="360"/>
      </w:pPr>
      <w:rPr>
        <w:rFonts w:hint="default"/>
      </w:rPr>
    </w:lvl>
    <w:lvl w:ilvl="2" w:tplc="1864F312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3" w:tplc="BF1AD96E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 w:tplc="F978F624">
      <w:start w:val="1"/>
      <w:numFmt w:val="bullet"/>
      <w:lvlText w:val="•"/>
      <w:lvlJc w:val="left"/>
      <w:pPr>
        <w:ind w:left="4195" w:hanging="360"/>
      </w:pPr>
      <w:rPr>
        <w:rFonts w:hint="default"/>
      </w:rPr>
    </w:lvl>
    <w:lvl w:ilvl="5" w:tplc="6A66215E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5D88A3DA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7" w:tplc="6802706C">
      <w:start w:val="1"/>
      <w:numFmt w:val="bullet"/>
      <w:lvlText w:val="•"/>
      <w:lvlJc w:val="left"/>
      <w:pPr>
        <w:ind w:left="6700" w:hanging="360"/>
      </w:pPr>
      <w:rPr>
        <w:rFonts w:hint="default"/>
      </w:rPr>
    </w:lvl>
    <w:lvl w:ilvl="8" w:tplc="539E6844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6" w15:restartNumberingAfterBreak="0">
    <w:nsid w:val="347B0E30"/>
    <w:multiLevelType w:val="hybridMultilevel"/>
    <w:tmpl w:val="05EA6198"/>
    <w:lvl w:ilvl="0" w:tplc="86029656">
      <w:start w:val="1"/>
      <w:numFmt w:val="upperRoman"/>
      <w:lvlText w:val="%1."/>
      <w:lvlJc w:val="left"/>
      <w:pPr>
        <w:ind w:left="380" w:hanging="166"/>
        <w:jc w:val="right"/>
      </w:pPr>
      <w:rPr>
        <w:rFonts w:ascii="Arial" w:eastAsia="Arial" w:hAnsi="Arial" w:hint="default"/>
        <w:b/>
        <w:bCs/>
        <w:i/>
        <w:spacing w:val="-1"/>
        <w:sz w:val="20"/>
        <w:szCs w:val="20"/>
      </w:rPr>
    </w:lvl>
    <w:lvl w:ilvl="1" w:tplc="F570572A">
      <w:start w:val="1"/>
      <w:numFmt w:val="decimal"/>
      <w:lvlText w:val="%2."/>
      <w:lvlJc w:val="left"/>
      <w:pPr>
        <w:ind w:left="854" w:hanging="360"/>
      </w:pPr>
      <w:rPr>
        <w:rFonts w:ascii="Arial" w:eastAsia="Arial" w:hAnsi="Arial" w:hint="default"/>
        <w:i/>
        <w:spacing w:val="-1"/>
        <w:sz w:val="20"/>
        <w:szCs w:val="20"/>
      </w:rPr>
    </w:lvl>
    <w:lvl w:ilvl="2" w:tplc="603A04EA">
      <w:start w:val="1"/>
      <w:numFmt w:val="bullet"/>
      <w:lvlText w:val="-"/>
      <w:lvlJc w:val="left"/>
      <w:pPr>
        <w:ind w:left="1202" w:hanging="360"/>
      </w:pPr>
      <w:rPr>
        <w:rFonts w:ascii="Calibri" w:eastAsia="Calibri" w:hAnsi="Calibri" w:hint="default"/>
        <w:sz w:val="20"/>
        <w:szCs w:val="20"/>
      </w:rPr>
    </w:lvl>
    <w:lvl w:ilvl="3" w:tplc="CE7CEEB2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4" w:tplc="EA846546">
      <w:start w:val="1"/>
      <w:numFmt w:val="bullet"/>
      <w:lvlText w:val="•"/>
      <w:lvlJc w:val="left"/>
      <w:pPr>
        <w:ind w:left="3203" w:hanging="360"/>
      </w:pPr>
      <w:rPr>
        <w:rFonts w:hint="default"/>
      </w:rPr>
    </w:lvl>
    <w:lvl w:ilvl="5" w:tplc="B47C6DFE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6" w:tplc="2196C7D4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7" w:tplc="B64C09F4">
      <w:start w:val="1"/>
      <w:numFmt w:val="bullet"/>
      <w:lvlText w:val="•"/>
      <w:lvlJc w:val="left"/>
      <w:pPr>
        <w:ind w:left="6205" w:hanging="360"/>
      </w:pPr>
      <w:rPr>
        <w:rFonts w:hint="default"/>
      </w:rPr>
    </w:lvl>
    <w:lvl w:ilvl="8" w:tplc="1AC8BB5C">
      <w:start w:val="1"/>
      <w:numFmt w:val="bullet"/>
      <w:lvlText w:val="•"/>
      <w:lvlJc w:val="left"/>
      <w:pPr>
        <w:ind w:left="7205" w:hanging="360"/>
      </w:pPr>
      <w:rPr>
        <w:rFonts w:hint="default"/>
      </w:rPr>
    </w:lvl>
  </w:abstractNum>
  <w:abstractNum w:abstractNumId="7" w15:restartNumberingAfterBreak="0">
    <w:nsid w:val="35F064CA"/>
    <w:multiLevelType w:val="hybridMultilevel"/>
    <w:tmpl w:val="C5AE30D8"/>
    <w:lvl w:ilvl="0" w:tplc="4EBE5738">
      <w:start w:val="2"/>
      <w:numFmt w:val="bullet"/>
      <w:lvlText w:val="-"/>
      <w:lvlJc w:val="left"/>
      <w:pPr>
        <w:ind w:left="720" w:hanging="360"/>
      </w:pPr>
      <w:rPr>
        <w:rFonts w:ascii="Myriad Pro" w:eastAsia="Calibri" w:hAnsi="Myriad Pro" w:cs="Arial" w:hint="default"/>
      </w:rPr>
    </w:lvl>
    <w:lvl w:ilvl="1" w:tplc="855808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185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A9F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CF1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56A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1CB4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E65D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5C6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72692"/>
    <w:multiLevelType w:val="hybridMultilevel"/>
    <w:tmpl w:val="F6E423DA"/>
    <w:lvl w:ilvl="0" w:tplc="D31C79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02E8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FB825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C3A25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F9AEA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B60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38A6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6E8C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963D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67592"/>
    <w:multiLevelType w:val="hybridMultilevel"/>
    <w:tmpl w:val="566497F0"/>
    <w:lvl w:ilvl="0" w:tplc="75C0DFF8">
      <w:start w:val="1"/>
      <w:numFmt w:val="bullet"/>
      <w:lvlText w:val=""/>
      <w:lvlJc w:val="left"/>
      <w:pPr>
        <w:ind w:left="498" w:hanging="284"/>
      </w:pPr>
      <w:rPr>
        <w:rFonts w:ascii="Symbol" w:eastAsia="Symbol" w:hAnsi="Symbol" w:hint="default"/>
        <w:sz w:val="20"/>
        <w:szCs w:val="20"/>
      </w:rPr>
    </w:lvl>
    <w:lvl w:ilvl="1" w:tplc="DCFE9F56">
      <w:start w:val="1"/>
      <w:numFmt w:val="bullet"/>
      <w:lvlText w:val="•"/>
      <w:lvlJc w:val="left"/>
      <w:pPr>
        <w:ind w:left="1388" w:hanging="284"/>
      </w:pPr>
      <w:rPr>
        <w:rFonts w:hint="default"/>
      </w:rPr>
    </w:lvl>
    <w:lvl w:ilvl="2" w:tplc="1764CCF4">
      <w:start w:val="1"/>
      <w:numFmt w:val="bullet"/>
      <w:lvlText w:val="•"/>
      <w:lvlJc w:val="left"/>
      <w:pPr>
        <w:ind w:left="2279" w:hanging="284"/>
      </w:pPr>
      <w:rPr>
        <w:rFonts w:hint="default"/>
      </w:rPr>
    </w:lvl>
    <w:lvl w:ilvl="3" w:tplc="5E58D04C">
      <w:start w:val="1"/>
      <w:numFmt w:val="bullet"/>
      <w:lvlText w:val="•"/>
      <w:lvlJc w:val="left"/>
      <w:pPr>
        <w:ind w:left="3170" w:hanging="284"/>
      </w:pPr>
      <w:rPr>
        <w:rFonts w:hint="default"/>
      </w:rPr>
    </w:lvl>
    <w:lvl w:ilvl="4" w:tplc="91BEAB2C">
      <w:start w:val="1"/>
      <w:numFmt w:val="bullet"/>
      <w:lvlText w:val="•"/>
      <w:lvlJc w:val="left"/>
      <w:pPr>
        <w:ind w:left="4061" w:hanging="284"/>
      </w:pPr>
      <w:rPr>
        <w:rFonts w:hint="default"/>
      </w:rPr>
    </w:lvl>
    <w:lvl w:ilvl="5" w:tplc="5EB25A32">
      <w:start w:val="1"/>
      <w:numFmt w:val="bullet"/>
      <w:lvlText w:val="•"/>
      <w:lvlJc w:val="left"/>
      <w:pPr>
        <w:ind w:left="4952" w:hanging="284"/>
      </w:pPr>
      <w:rPr>
        <w:rFonts w:hint="default"/>
      </w:rPr>
    </w:lvl>
    <w:lvl w:ilvl="6" w:tplc="BB32F222">
      <w:start w:val="1"/>
      <w:numFmt w:val="bullet"/>
      <w:lvlText w:val="•"/>
      <w:lvlJc w:val="left"/>
      <w:pPr>
        <w:ind w:left="5843" w:hanging="284"/>
      </w:pPr>
      <w:rPr>
        <w:rFonts w:hint="default"/>
      </w:rPr>
    </w:lvl>
    <w:lvl w:ilvl="7" w:tplc="88826722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 w:tplc="F9CCC1C4">
      <w:start w:val="1"/>
      <w:numFmt w:val="bullet"/>
      <w:lvlText w:val="•"/>
      <w:lvlJc w:val="left"/>
      <w:pPr>
        <w:ind w:left="7624" w:hanging="284"/>
      </w:pPr>
      <w:rPr>
        <w:rFonts w:hint="default"/>
      </w:rPr>
    </w:lvl>
  </w:abstractNum>
  <w:abstractNum w:abstractNumId="10" w15:restartNumberingAfterBreak="0">
    <w:nsid w:val="46660BC1"/>
    <w:multiLevelType w:val="hybridMultilevel"/>
    <w:tmpl w:val="38E40EF6"/>
    <w:lvl w:ilvl="0" w:tplc="74485F48">
      <w:start w:val="44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E55CB7A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AFC650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4CC432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4FA24C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E4EE419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5B25D6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87A3BBA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0FE916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94466C7"/>
    <w:multiLevelType w:val="hybridMultilevel"/>
    <w:tmpl w:val="797E3D7E"/>
    <w:lvl w:ilvl="0" w:tplc="61D47B7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Calibri" w:hAnsi="Myriad Pro" w:cs="Arial" w:hint="default"/>
        <w:sz w:val="20"/>
      </w:rPr>
    </w:lvl>
    <w:lvl w:ilvl="1" w:tplc="3BB88F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4B4E8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F5E22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4C29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EB43C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0600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A862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8C23A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50426A"/>
    <w:multiLevelType w:val="hybridMultilevel"/>
    <w:tmpl w:val="56067A9C"/>
    <w:lvl w:ilvl="0" w:tplc="31AC07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50E41C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15CC9C6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4B0E43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F08368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554C68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778712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7F8AFE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EB6052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886561B"/>
    <w:multiLevelType w:val="hybridMultilevel"/>
    <w:tmpl w:val="3368742A"/>
    <w:lvl w:ilvl="0" w:tplc="C9C29E6E">
      <w:start w:val="2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654CAE6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2A2313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7C6C8F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55454E6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93EA57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E6662C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6F9AC68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B1ECE7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8BB57B6"/>
    <w:multiLevelType w:val="hybridMultilevel"/>
    <w:tmpl w:val="51162F0A"/>
    <w:lvl w:ilvl="0" w:tplc="01B4911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A33601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16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401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CE8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769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9AD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B24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9C2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907ED"/>
    <w:multiLevelType w:val="hybridMultilevel"/>
    <w:tmpl w:val="938A9C7E"/>
    <w:lvl w:ilvl="0" w:tplc="2BA81B24">
      <w:start w:val="3"/>
      <w:numFmt w:val="upperRoman"/>
      <w:lvlText w:val="%1."/>
      <w:lvlJc w:val="left"/>
      <w:pPr>
        <w:ind w:left="410" w:hanging="277"/>
      </w:pPr>
      <w:rPr>
        <w:rFonts w:ascii="Arial" w:eastAsia="Arial" w:hAnsi="Arial" w:hint="default"/>
        <w:b/>
        <w:bCs/>
        <w:i/>
        <w:sz w:val="20"/>
        <w:szCs w:val="20"/>
      </w:rPr>
    </w:lvl>
    <w:lvl w:ilvl="1" w:tplc="77DE1718">
      <w:start w:val="1"/>
      <w:numFmt w:val="decimal"/>
      <w:lvlText w:val="%2."/>
      <w:lvlJc w:val="left"/>
      <w:pPr>
        <w:ind w:left="134" w:hanging="221"/>
      </w:pPr>
      <w:rPr>
        <w:rFonts w:ascii="Arial" w:eastAsia="Arial" w:hAnsi="Arial" w:hint="default"/>
        <w:i/>
        <w:sz w:val="20"/>
        <w:szCs w:val="20"/>
      </w:rPr>
    </w:lvl>
    <w:lvl w:ilvl="2" w:tplc="4E962DA6">
      <w:start w:val="1"/>
      <w:numFmt w:val="bullet"/>
      <w:lvlText w:val="•"/>
      <w:lvlJc w:val="left"/>
      <w:pPr>
        <w:ind w:left="1388" w:hanging="221"/>
      </w:pPr>
      <w:rPr>
        <w:rFonts w:hint="default"/>
      </w:rPr>
    </w:lvl>
    <w:lvl w:ilvl="3" w:tplc="B84E129E">
      <w:start w:val="1"/>
      <w:numFmt w:val="bullet"/>
      <w:lvlText w:val="•"/>
      <w:lvlJc w:val="left"/>
      <w:pPr>
        <w:ind w:left="2365" w:hanging="221"/>
      </w:pPr>
      <w:rPr>
        <w:rFonts w:hint="default"/>
      </w:rPr>
    </w:lvl>
    <w:lvl w:ilvl="4" w:tplc="B6E63DBE">
      <w:start w:val="1"/>
      <w:numFmt w:val="bullet"/>
      <w:lvlText w:val="•"/>
      <w:lvlJc w:val="left"/>
      <w:pPr>
        <w:ind w:left="3342" w:hanging="221"/>
      </w:pPr>
      <w:rPr>
        <w:rFonts w:hint="default"/>
      </w:rPr>
    </w:lvl>
    <w:lvl w:ilvl="5" w:tplc="03E2681A">
      <w:start w:val="1"/>
      <w:numFmt w:val="bullet"/>
      <w:lvlText w:val="•"/>
      <w:lvlJc w:val="left"/>
      <w:pPr>
        <w:ind w:left="4320" w:hanging="221"/>
      </w:pPr>
      <w:rPr>
        <w:rFonts w:hint="default"/>
      </w:rPr>
    </w:lvl>
    <w:lvl w:ilvl="6" w:tplc="2BE6713A">
      <w:start w:val="1"/>
      <w:numFmt w:val="bullet"/>
      <w:lvlText w:val="•"/>
      <w:lvlJc w:val="left"/>
      <w:pPr>
        <w:ind w:left="5297" w:hanging="221"/>
      </w:pPr>
      <w:rPr>
        <w:rFonts w:hint="default"/>
      </w:rPr>
    </w:lvl>
    <w:lvl w:ilvl="7" w:tplc="4F422794">
      <w:start w:val="1"/>
      <w:numFmt w:val="bullet"/>
      <w:lvlText w:val="•"/>
      <w:lvlJc w:val="left"/>
      <w:pPr>
        <w:ind w:left="6274" w:hanging="221"/>
      </w:pPr>
      <w:rPr>
        <w:rFonts w:hint="default"/>
      </w:rPr>
    </w:lvl>
    <w:lvl w:ilvl="8" w:tplc="CDF826F4">
      <w:start w:val="1"/>
      <w:numFmt w:val="bullet"/>
      <w:lvlText w:val="•"/>
      <w:lvlJc w:val="left"/>
      <w:pPr>
        <w:ind w:left="7251" w:hanging="221"/>
      </w:pPr>
      <w:rPr>
        <w:rFonts w:hint="default"/>
      </w:rPr>
    </w:lvl>
  </w:abstractNum>
  <w:abstractNum w:abstractNumId="16" w15:restartNumberingAfterBreak="0">
    <w:nsid w:val="6B637F58"/>
    <w:multiLevelType w:val="hybridMultilevel"/>
    <w:tmpl w:val="4B0EE12C"/>
    <w:lvl w:ilvl="0" w:tplc="F2DEC518">
      <w:start w:val="2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CF00C0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8C5D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89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690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A8A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CF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B048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C67A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30D31"/>
    <w:multiLevelType w:val="hybridMultilevel"/>
    <w:tmpl w:val="65ACD5AA"/>
    <w:lvl w:ilvl="0" w:tplc="8E060414">
      <w:start w:val="2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C46020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8C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4C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EA9C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5A2B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3A3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C9B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ACC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B128C"/>
    <w:multiLevelType w:val="hybridMultilevel"/>
    <w:tmpl w:val="664A9932"/>
    <w:lvl w:ilvl="0" w:tplc="8F425E98">
      <w:start w:val="1"/>
      <w:numFmt w:val="upperRoman"/>
      <w:lvlText w:val="%1."/>
      <w:lvlJc w:val="left"/>
      <w:pPr>
        <w:ind w:left="380" w:hanging="166"/>
        <w:jc w:val="right"/>
      </w:pPr>
      <w:rPr>
        <w:rFonts w:ascii="Arial" w:eastAsia="Arial" w:hAnsi="Arial" w:hint="default"/>
        <w:b/>
        <w:bCs/>
        <w:i/>
        <w:spacing w:val="-1"/>
        <w:sz w:val="20"/>
        <w:szCs w:val="20"/>
      </w:rPr>
    </w:lvl>
    <w:lvl w:ilvl="1" w:tplc="6388DBDA">
      <w:start w:val="1"/>
      <w:numFmt w:val="decimal"/>
      <w:lvlText w:val="%2."/>
      <w:lvlJc w:val="left"/>
      <w:pPr>
        <w:ind w:left="854" w:hanging="360"/>
      </w:pPr>
      <w:rPr>
        <w:rFonts w:ascii="Arial" w:eastAsia="Arial" w:hAnsi="Arial" w:hint="default"/>
        <w:i/>
        <w:spacing w:val="-1"/>
        <w:sz w:val="20"/>
        <w:szCs w:val="20"/>
      </w:rPr>
    </w:lvl>
    <w:lvl w:ilvl="2" w:tplc="B6AC7E64">
      <w:start w:val="1"/>
      <w:numFmt w:val="bullet"/>
      <w:lvlText w:val=""/>
      <w:lvlJc w:val="left"/>
      <w:pPr>
        <w:ind w:left="1202" w:hanging="360"/>
      </w:pPr>
      <w:rPr>
        <w:rFonts w:ascii="Symbol" w:eastAsia="Symbol" w:hAnsi="Symbol" w:hint="default"/>
        <w:sz w:val="20"/>
        <w:szCs w:val="20"/>
      </w:rPr>
    </w:lvl>
    <w:lvl w:ilvl="3" w:tplc="60285CB0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4" w:tplc="417ECE3C">
      <w:start w:val="1"/>
      <w:numFmt w:val="bullet"/>
      <w:lvlText w:val="•"/>
      <w:lvlJc w:val="left"/>
      <w:pPr>
        <w:ind w:left="3203" w:hanging="360"/>
      </w:pPr>
      <w:rPr>
        <w:rFonts w:hint="default"/>
      </w:rPr>
    </w:lvl>
    <w:lvl w:ilvl="5" w:tplc="60D8B3F2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6" w:tplc="CAAE05F8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7" w:tplc="47562A8C">
      <w:start w:val="1"/>
      <w:numFmt w:val="bullet"/>
      <w:lvlText w:val="•"/>
      <w:lvlJc w:val="left"/>
      <w:pPr>
        <w:ind w:left="6205" w:hanging="360"/>
      </w:pPr>
      <w:rPr>
        <w:rFonts w:hint="default"/>
      </w:rPr>
    </w:lvl>
    <w:lvl w:ilvl="8" w:tplc="948C4D6E">
      <w:start w:val="1"/>
      <w:numFmt w:val="bullet"/>
      <w:lvlText w:val="•"/>
      <w:lvlJc w:val="left"/>
      <w:pPr>
        <w:ind w:left="7205" w:hanging="360"/>
      </w:pPr>
      <w:rPr>
        <w:rFonts w:hint="default"/>
      </w:rPr>
    </w:lvl>
  </w:abstractNum>
  <w:abstractNum w:abstractNumId="19" w15:restartNumberingAfterBreak="0">
    <w:nsid w:val="74384F11"/>
    <w:multiLevelType w:val="hybridMultilevel"/>
    <w:tmpl w:val="04B4E148"/>
    <w:lvl w:ilvl="0" w:tplc="20E8C85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E05A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AC6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782F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CD9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DC7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21A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E0C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7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F58E8"/>
    <w:multiLevelType w:val="hybridMultilevel"/>
    <w:tmpl w:val="FF446726"/>
    <w:lvl w:ilvl="0" w:tplc="996E90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DE868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06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C7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E5D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26CF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561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E03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CE5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9663D"/>
    <w:multiLevelType w:val="hybridMultilevel"/>
    <w:tmpl w:val="2468F9BA"/>
    <w:lvl w:ilvl="0" w:tplc="FDE834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AE44A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BA3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A6D5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E0D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88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83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292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D62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5042BA"/>
    <w:multiLevelType w:val="hybridMultilevel"/>
    <w:tmpl w:val="462EAD90"/>
    <w:lvl w:ilvl="0" w:tplc="0AA8451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1B09F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32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3EB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FC1D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040F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0C7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6C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09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22"/>
  </w:num>
  <w:num w:numId="5">
    <w:abstractNumId w:val="16"/>
  </w:num>
  <w:num w:numId="6">
    <w:abstractNumId w:val="14"/>
  </w:num>
  <w:num w:numId="7">
    <w:abstractNumId w:val="12"/>
  </w:num>
  <w:num w:numId="8">
    <w:abstractNumId w:val="21"/>
  </w:num>
  <w:num w:numId="9">
    <w:abstractNumId w:val="20"/>
  </w:num>
  <w:num w:numId="10">
    <w:abstractNumId w:val="1"/>
  </w:num>
  <w:num w:numId="11">
    <w:abstractNumId w:val="7"/>
  </w:num>
  <w:num w:numId="12">
    <w:abstractNumId w:val="8"/>
  </w:num>
  <w:num w:numId="13">
    <w:abstractNumId w:val="11"/>
  </w:num>
  <w:num w:numId="14">
    <w:abstractNumId w:val="17"/>
  </w:num>
  <w:num w:numId="15">
    <w:abstractNumId w:val="10"/>
  </w:num>
  <w:num w:numId="16">
    <w:abstractNumId w:val="15"/>
  </w:num>
  <w:num w:numId="17">
    <w:abstractNumId w:val="5"/>
  </w:num>
  <w:num w:numId="18">
    <w:abstractNumId w:val="18"/>
  </w:num>
  <w:num w:numId="19">
    <w:abstractNumId w:val="9"/>
  </w:num>
  <w:num w:numId="20">
    <w:abstractNumId w:val="2"/>
  </w:num>
  <w:num w:numId="21">
    <w:abstractNumId w:val="4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4BD"/>
    <w:rsid w:val="000F2DBC"/>
    <w:rsid w:val="002C7936"/>
    <w:rsid w:val="0045645D"/>
    <w:rsid w:val="004C12B5"/>
    <w:rsid w:val="009735D9"/>
    <w:rsid w:val="00A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750E4"/>
  <w15:docId w15:val="{F5098420-2AD9-4C53-959D-7A799A2D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="SimSun" w:hAnsi="Myriad Pro" w:cs="Arial"/>
        <w:color w:val="1D1D1B"/>
        <w:sz w:val="23"/>
        <w:szCs w:val="21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1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eastAsia="Calibri Light" w:hAnsi="Calibri Light" w:cs="Calibri Light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keepNext/>
      <w:tabs>
        <w:tab w:val="left" w:pos="2835"/>
      </w:tabs>
      <w:spacing w:before="120" w:after="120" w:line="240" w:lineRule="auto"/>
      <w:jc w:val="center"/>
      <w:outlineLvl w:val="7"/>
    </w:pPr>
    <w:rPr>
      <w:rFonts w:ascii="garmond (w1)" w:eastAsia="Times New Roman" w:hAnsi="garmond (w1)" w:cs="Times New Roman"/>
      <w:b/>
      <w:sz w:val="28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40" w:after="0"/>
      <w:outlineLvl w:val="8"/>
    </w:pPr>
    <w:rPr>
      <w:rFonts w:ascii="Calibri Light" w:eastAsia="Calibri Light" w:hAnsi="Calibri Light" w:cs="Calibri Light"/>
      <w:i/>
      <w:iCs/>
      <w:color w:val="272727" w:themeColor="text1" w:themeTint="D8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8Car">
    <w:name w:val="Titre 8 Car"/>
    <w:basedOn w:val="Policepardfaut"/>
    <w:link w:val="Titre8"/>
    <w:rPr>
      <w:rFonts w:ascii="garmond (w1)" w:eastAsia="Times New Roman" w:hAnsi="garmond (w1)" w:cs="Times New Roman"/>
      <w:b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pPr>
      <w:widowControl w:val="0"/>
      <w:spacing w:after="0" w:line="240" w:lineRule="auto"/>
      <w:ind w:left="138"/>
    </w:pPr>
    <w:rPr>
      <w:rFonts w:ascii="Arial" w:eastAsia="Arial" w:hAnsi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/>
      <w:sz w:val="20"/>
      <w:szCs w:val="20"/>
      <w:lang w:val="en-US"/>
    </w:rPr>
  </w:style>
  <w:style w:type="character" w:customStyle="1" w:styleId="Titre1Car">
    <w:name w:val="Titre 1 Car"/>
    <w:basedOn w:val="Policepardfaut"/>
    <w:link w:val="Titre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="Calibri Light" w:eastAsia="Calibri Light" w:hAnsi="Calibri Light" w:cs="Calibri Light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</w:style>
  <w:style w:type="character" w:customStyle="1" w:styleId="Titre3Car">
    <w:name w:val="Titre 3 Car"/>
    <w:basedOn w:val="Policepardfaut"/>
    <w:link w:val="Titre3"/>
    <w:uiPriority w:val="9"/>
    <w:semiHidden/>
    <w:rPr>
      <w:rFonts w:ascii="Calibri Light" w:eastAsia="Calibri Light" w:hAnsi="Calibri Light" w:cs="Calibri Light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customStyle="1" w:styleId="Titre4Car">
    <w:name w:val="Titre 4 Car"/>
    <w:basedOn w:val="Policepardfaut"/>
    <w:link w:val="Titre4"/>
    <w:uiPriority w:val="9"/>
    <w:semiHidden/>
    <w:rPr>
      <w:rFonts w:ascii="Calibri Light" w:eastAsia="Calibri Light" w:hAnsi="Calibri Light" w:cs="Calibri Light"/>
      <w:i/>
      <w:iCs/>
      <w:color w:val="2E74B5" w:themeColor="accent1" w:themeShade="BF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outlineLvl w:val="9"/>
    </w:pPr>
    <w:rPr>
      <w:lang w:eastAsia="fr-FR"/>
    </w:rPr>
  </w:style>
  <w:style w:type="paragraph" w:styleId="TM1">
    <w:name w:val="toc 1"/>
    <w:basedOn w:val="Normal"/>
    <w:next w:val="Normal"/>
    <w:uiPriority w:val="39"/>
    <w:unhideWhenUsed/>
    <w:pPr>
      <w:tabs>
        <w:tab w:val="right" w:leader="dot" w:pos="9062"/>
      </w:tabs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3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60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pPr>
      <w:spacing w:after="120" w:line="240" w:lineRule="auto"/>
      <w:ind w:left="283"/>
    </w:pPr>
    <w:rPr>
      <w:rFonts w:ascii="Univers" w:eastAsia="Times New Roman" w:hAnsi="Univers" w:cs="Times New Roman"/>
      <w:color w:val="auto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rFonts w:ascii="Univers" w:eastAsia="Times New Roman" w:hAnsi="Univers" w:cs="Times New Roman"/>
      <w:color w:val="auto"/>
      <w:sz w:val="16"/>
      <w:szCs w:val="16"/>
      <w:lang w:eastAsia="fr-FR"/>
    </w:rPr>
  </w:style>
  <w:style w:type="character" w:styleId="lev">
    <w:name w:val="Strong"/>
    <w:basedOn w:val="Policepardfaut"/>
    <w:uiPriority w:val="22"/>
    <w:qFormat/>
    <w:rPr>
      <w:b/>
      <w:bCs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rPr>
      <w:rFonts w:ascii="Calibri" w:hAnsi="Calibri" w:cs="Calibri"/>
      <w:color w:val="auto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rFonts w:ascii="Calibri" w:hAnsi="Calibri" w:cs="Calibr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</w:pPr>
    <w:rPr>
      <w:rFonts w:ascii="Calibri" w:hAnsi="Calibri" w:cs="Calibr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3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dpd@ird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2413</Words>
  <Characters>13204</Characters>
  <Application>Microsoft Office Word</Application>
  <DocSecurity>0</DocSecurity>
  <Lines>366</Lines>
  <Paragraphs>233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Dinah LUCAS</dc:creator>
  <cp:keywords/>
  <dc:description/>
  <cp:lastModifiedBy>IRD-LR</cp:lastModifiedBy>
  <cp:revision>2</cp:revision>
  <dcterms:created xsi:type="dcterms:W3CDTF">2025-05-21T16:40:00Z</dcterms:created>
  <dcterms:modified xsi:type="dcterms:W3CDTF">2025-05-21T16:40:00Z</dcterms:modified>
</cp:coreProperties>
</file>