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640DC" w14:textId="3C63FCE4" w:rsidR="00245DFD" w:rsidRPr="008508F2" w:rsidRDefault="00010E98" w:rsidP="00BB5D14">
      <w:pPr>
        <w:spacing w:line="240" w:lineRule="auto"/>
        <w:ind w:right="87"/>
        <w:jc w:val="right"/>
        <w:rPr>
          <w:rFonts w:ascii="Arial" w:eastAsia="Arial" w:hAnsi="Arial" w:cs="Arial"/>
          <w:b/>
          <w:color w:val="FF0000"/>
        </w:rPr>
      </w:pPr>
      <w:r w:rsidRPr="00817445">
        <w:rPr>
          <w:rFonts w:ascii="Arial" w:eastAsia="Arial" w:hAnsi="Arial" w:cs="Arial"/>
          <w:b/>
          <w:color w:val="FF0000"/>
        </w:rPr>
        <w:t xml:space="preserve">MARCHE </w:t>
      </w:r>
      <w:r w:rsidR="00B031D2" w:rsidRPr="00DB44D1">
        <w:rPr>
          <w:rFonts w:eastAsia="Montserrat"/>
          <w:b/>
          <w:bCs/>
          <w:color w:val="FF0000"/>
        </w:rPr>
        <w:t>N°</w:t>
      </w:r>
      <w:r w:rsidR="002E7871" w:rsidRPr="002169F1">
        <w:rPr>
          <w:rFonts w:eastAsia="Montserrat"/>
          <w:b/>
          <w:bCs/>
          <w:color w:val="FF0000"/>
          <w:sz w:val="24"/>
          <w:szCs w:val="24"/>
        </w:rPr>
        <w:t>2</w:t>
      </w:r>
      <w:r w:rsidR="002E7871">
        <w:rPr>
          <w:rFonts w:eastAsia="Montserrat"/>
          <w:b/>
          <w:bCs/>
          <w:color w:val="FF0000"/>
          <w:sz w:val="24"/>
          <w:szCs w:val="24"/>
        </w:rPr>
        <w:t>5-002PIL-01</w:t>
      </w:r>
    </w:p>
    <w:p w14:paraId="19F31882" w14:textId="1E9F5142" w:rsidR="00245DFD" w:rsidRDefault="001C0625" w:rsidP="00BB5D14">
      <w:pPr>
        <w:spacing w:line="240" w:lineRule="auto"/>
        <w:ind w:right="87"/>
        <w:jc w:val="right"/>
        <w:rPr>
          <w:rFonts w:ascii="Arial" w:eastAsia="Arial" w:hAnsi="Arial" w:cs="Arial"/>
          <w:b/>
          <w:color w:val="FF0000"/>
        </w:rPr>
      </w:pPr>
      <w:r w:rsidRPr="008508F2">
        <w:rPr>
          <w:rFonts w:ascii="Arial" w:eastAsia="Arial" w:hAnsi="Arial" w:cs="Arial"/>
          <w:b/>
          <w:color w:val="FF0000"/>
        </w:rPr>
        <w:t>AE-CCP</w:t>
      </w:r>
    </w:p>
    <w:p w14:paraId="60FD0546" w14:textId="77777777" w:rsidR="00737C03" w:rsidRPr="008508F2" w:rsidRDefault="00737C03" w:rsidP="00BB5D14">
      <w:pPr>
        <w:spacing w:line="240" w:lineRule="auto"/>
        <w:ind w:right="87"/>
        <w:jc w:val="right"/>
        <w:rPr>
          <w:rFonts w:ascii="Arial" w:eastAsia="Arial" w:hAnsi="Arial" w:cs="Arial"/>
          <w:b/>
          <w:color w:val="FF0000"/>
        </w:rPr>
      </w:pPr>
    </w:p>
    <w:p w14:paraId="1DFFEBE0" w14:textId="741AFB72" w:rsidR="00245DFD" w:rsidRPr="00010E98" w:rsidRDefault="001C0625" w:rsidP="00BB5D14">
      <w:pPr>
        <w:spacing w:line="240" w:lineRule="auto"/>
        <w:jc w:val="center"/>
        <w:rPr>
          <w:rFonts w:ascii="Arial" w:eastAsia="Arial" w:hAnsi="Arial" w:cs="Arial"/>
          <w:b/>
          <w:sz w:val="48"/>
          <w:szCs w:val="48"/>
        </w:rPr>
      </w:pPr>
      <w:r w:rsidRPr="00010E98">
        <w:rPr>
          <w:rFonts w:ascii="Arial" w:eastAsia="Arial" w:hAnsi="Arial" w:cs="Arial"/>
          <w:b/>
          <w:sz w:val="48"/>
          <w:szCs w:val="48"/>
        </w:rPr>
        <w:t>Centre national des Œuvres</w:t>
      </w:r>
      <w:r w:rsidR="00F233C5" w:rsidRPr="00010E98">
        <w:rPr>
          <w:rFonts w:ascii="Arial" w:eastAsia="Arial" w:hAnsi="Arial" w:cs="Arial"/>
          <w:b/>
          <w:sz w:val="48"/>
          <w:szCs w:val="48"/>
        </w:rPr>
        <w:t xml:space="preserve">  </w:t>
      </w:r>
    </w:p>
    <w:p w14:paraId="7E08B023" w14:textId="77777777" w:rsidR="00245DFD" w:rsidRPr="00010E98" w:rsidRDefault="001C0625" w:rsidP="00BB5D14">
      <w:pPr>
        <w:spacing w:line="240" w:lineRule="auto"/>
        <w:jc w:val="center"/>
        <w:rPr>
          <w:rFonts w:ascii="Arial" w:eastAsia="Arial" w:hAnsi="Arial" w:cs="Arial"/>
          <w:b/>
          <w:sz w:val="48"/>
          <w:szCs w:val="48"/>
        </w:rPr>
      </w:pPr>
      <w:r w:rsidRPr="00010E98">
        <w:rPr>
          <w:rFonts w:ascii="Arial" w:eastAsia="Arial" w:hAnsi="Arial" w:cs="Arial"/>
          <w:b/>
          <w:sz w:val="48"/>
          <w:szCs w:val="48"/>
        </w:rPr>
        <w:t>Universitaires et scolaires</w:t>
      </w:r>
    </w:p>
    <w:p w14:paraId="2E5A1EA9" w14:textId="77777777" w:rsidR="00245DFD" w:rsidRPr="00010E98" w:rsidRDefault="00245DFD" w:rsidP="00BB5D14">
      <w:pPr>
        <w:spacing w:line="240" w:lineRule="auto"/>
        <w:rPr>
          <w:rFonts w:ascii="Arial" w:eastAsia="Arial" w:hAnsi="Arial" w:cs="Arial"/>
        </w:rPr>
      </w:pPr>
    </w:p>
    <w:p w14:paraId="5256FB41" w14:textId="77777777" w:rsidR="00245DFD" w:rsidRPr="00010E98" w:rsidRDefault="001C0625" w:rsidP="00BB5D14">
      <w:pPr>
        <w:tabs>
          <w:tab w:val="left" w:pos="7934"/>
        </w:tabs>
        <w:spacing w:before="6" w:after="0" w:line="240" w:lineRule="auto"/>
        <w:ind w:right="-20"/>
        <w:jc w:val="center"/>
        <w:rPr>
          <w:rFonts w:ascii="Arial" w:eastAsia="Arial" w:hAnsi="Arial" w:cs="Arial"/>
          <w:sz w:val="32"/>
          <w:szCs w:val="32"/>
        </w:rPr>
      </w:pPr>
      <w:r w:rsidRPr="00010E98">
        <w:rPr>
          <w:rFonts w:ascii="Arial" w:eastAsia="Arial" w:hAnsi="Arial" w:cs="Arial"/>
          <w:sz w:val="32"/>
          <w:szCs w:val="32"/>
        </w:rPr>
        <w:t>[60 boulevard du lycée - 92170 Vanves]</w:t>
      </w:r>
    </w:p>
    <w:p w14:paraId="6DF1DFDA" w14:textId="77777777" w:rsidR="00245DFD" w:rsidRPr="00010E98" w:rsidRDefault="00245DFD" w:rsidP="00BB5D14">
      <w:pPr>
        <w:spacing w:before="6" w:after="0" w:line="240" w:lineRule="auto"/>
        <w:ind w:left="2589" w:right="-20"/>
        <w:rPr>
          <w:rFonts w:ascii="Arial" w:eastAsia="Arial" w:hAnsi="Arial" w:cs="Arial"/>
          <w:sz w:val="28"/>
          <w:szCs w:val="28"/>
        </w:rPr>
      </w:pPr>
    </w:p>
    <w:p w14:paraId="732595F8" w14:textId="77777777" w:rsidR="00245DFD" w:rsidRPr="00010E98" w:rsidRDefault="001C0625" w:rsidP="00BB5D14">
      <w:pPr>
        <w:spacing w:before="6" w:after="0" w:line="240" w:lineRule="auto"/>
        <w:ind w:right="-20"/>
        <w:jc w:val="center"/>
        <w:rPr>
          <w:rFonts w:ascii="Arial" w:eastAsia="Arial" w:hAnsi="Arial" w:cs="Arial"/>
          <w:b/>
          <w:sz w:val="28"/>
          <w:szCs w:val="28"/>
        </w:rPr>
      </w:pPr>
      <w:r w:rsidRPr="00010E98">
        <w:rPr>
          <w:rFonts w:ascii="Arial" w:eastAsia="Arial" w:hAnsi="Arial" w:cs="Arial"/>
          <w:b/>
          <w:sz w:val="28"/>
          <w:szCs w:val="28"/>
        </w:rPr>
        <w:t>MARCHE PUBLIC DE PRESTATIONS INTELLECTUELLES</w:t>
      </w:r>
    </w:p>
    <w:tbl>
      <w:tblPr>
        <w:tblStyle w:val="a"/>
        <w:tblW w:w="9159" w:type="dxa"/>
        <w:tblInd w:w="-23" w:type="dxa"/>
        <w:tblBorders>
          <w:top w:val="single" w:sz="18" w:space="0" w:color="000000"/>
          <w:left w:val="single" w:sz="18"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159"/>
      </w:tblGrid>
      <w:tr w:rsidR="00010E98" w:rsidRPr="00010E98" w14:paraId="47567B40" w14:textId="77777777">
        <w:trPr>
          <w:trHeight w:val="2150"/>
        </w:trPr>
        <w:tc>
          <w:tcPr>
            <w:tcW w:w="9159" w:type="dxa"/>
            <w:tcBorders>
              <w:top w:val="single" w:sz="18" w:space="0" w:color="000000"/>
              <w:left w:val="single" w:sz="18" w:space="0" w:color="000000"/>
              <w:bottom w:val="single" w:sz="6" w:space="0" w:color="000000"/>
              <w:right w:val="single" w:sz="6" w:space="0" w:color="000000"/>
            </w:tcBorders>
            <w:shd w:val="clear" w:color="auto" w:fill="auto"/>
          </w:tcPr>
          <w:p w14:paraId="03F73AF7" w14:textId="312DE281" w:rsidR="00245DFD" w:rsidRPr="00010E98" w:rsidRDefault="00B031D2" w:rsidP="00BB5D14">
            <w:pPr>
              <w:spacing w:line="240" w:lineRule="auto"/>
              <w:jc w:val="center"/>
              <w:rPr>
                <w:rFonts w:ascii="Arial" w:eastAsia="Arial" w:hAnsi="Arial" w:cs="Arial"/>
                <w:b/>
                <w:sz w:val="32"/>
                <w:szCs w:val="32"/>
                <w:u w:val="single"/>
              </w:rPr>
            </w:pPr>
            <w:r>
              <w:rPr>
                <w:rFonts w:ascii="Arial" w:eastAsia="Arial" w:hAnsi="Arial" w:cs="Arial"/>
                <w:b/>
                <w:sz w:val="32"/>
                <w:szCs w:val="32"/>
                <w:u w:val="single"/>
              </w:rPr>
              <w:t>CAHIER DES CHAR</w:t>
            </w:r>
            <w:r w:rsidR="00096E16">
              <w:rPr>
                <w:rFonts w:ascii="Arial" w:eastAsia="Arial" w:hAnsi="Arial" w:cs="Arial"/>
                <w:b/>
                <w:sz w:val="32"/>
                <w:szCs w:val="32"/>
                <w:u w:val="single"/>
              </w:rPr>
              <w:t>GES VALANT ACTE D’ENGAGEMENT ET</w:t>
            </w:r>
            <w:r w:rsidR="00AF1CCA">
              <w:rPr>
                <w:rFonts w:ascii="Arial" w:eastAsia="Arial" w:hAnsi="Arial" w:cs="Arial"/>
                <w:b/>
                <w:sz w:val="32"/>
                <w:szCs w:val="32"/>
                <w:u w:val="single"/>
              </w:rPr>
              <w:t xml:space="preserve"> </w:t>
            </w:r>
            <w:r w:rsidR="001C0625" w:rsidRPr="00010E98">
              <w:rPr>
                <w:rFonts w:ascii="Arial" w:eastAsia="Arial" w:hAnsi="Arial" w:cs="Arial"/>
                <w:b/>
                <w:sz w:val="32"/>
                <w:szCs w:val="32"/>
                <w:u w:val="single"/>
              </w:rPr>
              <w:t>CAHIER DES CLAUSES PARTICULIERES</w:t>
            </w:r>
            <w:r w:rsidR="00AF1CCA">
              <w:rPr>
                <w:rFonts w:ascii="Arial" w:eastAsia="Arial" w:hAnsi="Arial" w:cs="Arial"/>
                <w:b/>
                <w:sz w:val="32"/>
                <w:szCs w:val="32"/>
                <w:u w:val="single"/>
              </w:rPr>
              <w:t xml:space="preserve"> </w:t>
            </w:r>
          </w:p>
          <w:p w14:paraId="734CD822" w14:textId="77777777" w:rsidR="002E7871" w:rsidRPr="002E7871" w:rsidRDefault="002E7871" w:rsidP="002E7871">
            <w:pPr>
              <w:spacing w:before="0" w:after="0" w:line="240" w:lineRule="auto"/>
              <w:jc w:val="center"/>
              <w:rPr>
                <w:rFonts w:ascii="Arial" w:eastAsia="Montserrat Semi Bold" w:hAnsi="Arial" w:cs="Arial"/>
                <w:b/>
                <w:color w:val="58595B"/>
                <w:sz w:val="36"/>
                <w:szCs w:val="36"/>
              </w:rPr>
            </w:pPr>
            <w:r w:rsidRPr="002E7871">
              <w:rPr>
                <w:rFonts w:ascii="Arial" w:eastAsia="Times New Roman" w:hAnsi="Arial" w:cs="Arial"/>
                <w:b/>
                <w:color w:val="58595B"/>
                <w:sz w:val="36"/>
                <w:szCs w:val="36"/>
              </w:rPr>
              <w:t>Accord-cadre : Mission d’accompagnement à la pré-certification des comptes des Crous</w:t>
            </w:r>
          </w:p>
          <w:p w14:paraId="660C8011" w14:textId="77777777" w:rsidR="002E7871" w:rsidRPr="002E7871" w:rsidRDefault="002E7871" w:rsidP="002E7871">
            <w:pPr>
              <w:spacing w:before="0" w:after="0" w:line="240" w:lineRule="auto"/>
              <w:jc w:val="center"/>
              <w:rPr>
                <w:rFonts w:ascii="Arial" w:eastAsia="Arial" w:hAnsi="Arial" w:cs="Arial"/>
                <w:b/>
                <w:color w:val="58595B"/>
                <w:sz w:val="36"/>
                <w:szCs w:val="36"/>
              </w:rPr>
            </w:pPr>
          </w:p>
          <w:p w14:paraId="3E9DD08D" w14:textId="089A05CA" w:rsidR="00245DFD" w:rsidRPr="00010E98" w:rsidRDefault="002E7871" w:rsidP="002E7871">
            <w:pPr>
              <w:jc w:val="center"/>
              <w:rPr>
                <w:rFonts w:ascii="Arial" w:eastAsia="Arial" w:hAnsi="Arial" w:cs="Arial"/>
                <w:b/>
                <w:sz w:val="36"/>
                <w:szCs w:val="36"/>
              </w:rPr>
            </w:pPr>
            <w:r w:rsidRPr="002E7871">
              <w:rPr>
                <w:rFonts w:ascii="Arial" w:eastAsia="Arial" w:hAnsi="Arial" w:cs="Arial"/>
                <w:b/>
                <w:color w:val="58595B"/>
                <w:sz w:val="36"/>
                <w:szCs w:val="36"/>
                <w:u w:val="single"/>
              </w:rPr>
              <w:t>Marché subséquent 1</w:t>
            </w:r>
            <w:r w:rsidRPr="002E7871">
              <w:rPr>
                <w:rFonts w:ascii="Arial" w:eastAsia="Arial" w:hAnsi="Arial" w:cs="Arial"/>
                <w:b/>
                <w:color w:val="58595B"/>
                <w:sz w:val="36"/>
                <w:szCs w:val="36"/>
              </w:rPr>
              <w:t xml:space="preserve"> : </w:t>
            </w:r>
            <w:r w:rsidRPr="002E7871">
              <w:rPr>
                <w:rFonts w:ascii="Arial" w:eastAsia="Times New Roman" w:hAnsi="Arial" w:cs="Arial"/>
                <w:b/>
                <w:color w:val="58595B"/>
                <w:sz w:val="36"/>
                <w:szCs w:val="36"/>
              </w:rPr>
              <w:t>Mission d’accompagnement à la p</w:t>
            </w:r>
            <w:r w:rsidRPr="002E7871">
              <w:rPr>
                <w:rFonts w:ascii="Arial" w:eastAsia="Arial" w:hAnsi="Arial" w:cs="Arial"/>
                <w:b/>
                <w:color w:val="58595B"/>
                <w:sz w:val="36"/>
                <w:szCs w:val="36"/>
              </w:rPr>
              <w:t>ré-certification des comptes du Crous de Limoges</w:t>
            </w:r>
          </w:p>
        </w:tc>
      </w:tr>
    </w:tbl>
    <w:p w14:paraId="79F9E8A5" w14:textId="77777777" w:rsidR="002E7871" w:rsidRDefault="002E7871" w:rsidP="002E7871">
      <w:pPr>
        <w:spacing w:before="0" w:after="0" w:line="240" w:lineRule="auto"/>
        <w:ind w:left="109" w:right="-20"/>
        <w:jc w:val="center"/>
        <w:rPr>
          <w:rFonts w:ascii="Arial" w:eastAsia="Times New Roman" w:hAnsi="Arial" w:cs="Arial"/>
          <w:color w:val="0D0D0D"/>
          <w:szCs w:val="20"/>
        </w:rPr>
      </w:pPr>
    </w:p>
    <w:p w14:paraId="5A840BDB" w14:textId="210939C4" w:rsidR="002E7871" w:rsidRPr="002E7871" w:rsidRDefault="002E7871" w:rsidP="002E7871">
      <w:pPr>
        <w:spacing w:before="0" w:after="0" w:line="240" w:lineRule="auto"/>
        <w:ind w:left="109" w:right="-20"/>
        <w:jc w:val="center"/>
        <w:rPr>
          <w:rFonts w:ascii="Arial" w:eastAsia="Montserrat" w:hAnsi="Arial" w:cs="Arial"/>
          <w:b/>
          <w:bCs/>
          <w:color w:val="0D0D0D"/>
          <w:sz w:val="28"/>
          <w:szCs w:val="28"/>
        </w:rPr>
      </w:pPr>
      <w:r w:rsidRPr="002E7871">
        <w:rPr>
          <w:rFonts w:ascii="Arial" w:eastAsia="Times New Roman" w:hAnsi="Arial" w:cs="Arial"/>
          <w:color w:val="0D0D0D"/>
          <w:szCs w:val="20"/>
        </w:rPr>
        <w:t>Marché passé selon la procédure propre aux marchés subséquents conformément aux articles R2162-7 et R2162-12 du code de la commande publique</w:t>
      </w:r>
    </w:p>
    <w:p w14:paraId="16C7C154" w14:textId="77777777" w:rsidR="002E7871" w:rsidRPr="002E7871" w:rsidRDefault="002E7871" w:rsidP="002E7871">
      <w:pPr>
        <w:spacing w:before="0" w:after="0" w:line="240" w:lineRule="auto"/>
        <w:ind w:left="109" w:right="-20"/>
        <w:rPr>
          <w:rFonts w:ascii="Arial" w:eastAsia="Montserrat" w:hAnsi="Arial" w:cs="Arial"/>
          <w:b/>
          <w:bCs/>
          <w:color w:val="0D0D0D"/>
          <w:sz w:val="28"/>
          <w:szCs w:val="28"/>
        </w:rPr>
      </w:pPr>
    </w:p>
    <w:p w14:paraId="37129475" w14:textId="77777777" w:rsidR="00B031D2" w:rsidRPr="00B031D2" w:rsidRDefault="00B031D2" w:rsidP="00B031D2">
      <w:pPr>
        <w:keepLines/>
        <w:widowControl w:val="0"/>
        <w:spacing w:before="0" w:after="0" w:line="240" w:lineRule="auto"/>
        <w:ind w:right="111"/>
        <w:jc w:val="center"/>
        <w:rPr>
          <w:rFonts w:ascii="Arial" w:eastAsia="Arial" w:hAnsi="Arial" w:cs="Arial"/>
          <w:b/>
          <w:bCs/>
        </w:rPr>
      </w:pPr>
    </w:p>
    <w:p w14:paraId="7DCC5820" w14:textId="77777777" w:rsidR="00245DFD" w:rsidRPr="00010E98" w:rsidRDefault="00245DFD" w:rsidP="00BB5D14">
      <w:pPr>
        <w:spacing w:before="5" w:after="0" w:line="240" w:lineRule="auto"/>
        <w:rPr>
          <w:rFonts w:ascii="Arial" w:eastAsia="Arial" w:hAnsi="Arial" w:cs="Arial"/>
          <w:sz w:val="12"/>
          <w:szCs w:val="12"/>
        </w:rPr>
      </w:pPr>
    </w:p>
    <w:p w14:paraId="235DC3E8" w14:textId="77777777" w:rsidR="00245DFD" w:rsidRPr="00010E98" w:rsidRDefault="001C0625" w:rsidP="00BB5D14">
      <w:pPr>
        <w:keepLines/>
        <w:widowControl w:val="0"/>
        <w:spacing w:before="0" w:after="0" w:line="240" w:lineRule="auto"/>
        <w:ind w:left="117" w:right="111"/>
        <w:rPr>
          <w:rFonts w:ascii="Arial" w:eastAsia="Arial" w:hAnsi="Arial" w:cs="Arial"/>
          <w:i/>
          <w:sz w:val="16"/>
          <w:szCs w:val="16"/>
        </w:rPr>
      </w:pPr>
      <w:r w:rsidRPr="00010E98">
        <w:rPr>
          <w:rFonts w:ascii="Arial" w:eastAsia="Arial" w:hAnsi="Arial" w:cs="Arial"/>
          <w:i/>
          <w:sz w:val="16"/>
          <w:szCs w:val="16"/>
        </w:rPr>
        <w:t>Cadre réservé à l’acheteur</w:t>
      </w:r>
    </w:p>
    <w:p w14:paraId="5F314D8E" w14:textId="77777777" w:rsidR="00245DFD" w:rsidRPr="00010E98" w:rsidRDefault="00245DFD" w:rsidP="00BB5D14">
      <w:pPr>
        <w:spacing w:before="5" w:after="0" w:line="240" w:lineRule="auto"/>
        <w:rPr>
          <w:rFonts w:ascii="Arial" w:eastAsia="Arial" w:hAnsi="Arial" w:cs="Arial"/>
          <w:sz w:val="12"/>
          <w:szCs w:val="12"/>
        </w:rPr>
      </w:pPr>
    </w:p>
    <w:tbl>
      <w:tblPr>
        <w:tblStyle w:val="a0"/>
        <w:tblW w:w="8780" w:type="dxa"/>
        <w:tblInd w:w="-421" w:type="dxa"/>
        <w:tblBorders>
          <w:top w:val="single" w:sz="4" w:space="0" w:color="FFFFFF"/>
          <w:left w:val="single" w:sz="4" w:space="0" w:color="FFFFFF"/>
          <w:bottom w:val="single" w:sz="4" w:space="0" w:color="FFFFFF"/>
          <w:right w:val="single" w:sz="4" w:space="0" w:color="000000"/>
          <w:insideH w:val="single" w:sz="4" w:space="0" w:color="FFFFFF"/>
          <w:insideV w:val="single" w:sz="4" w:space="0" w:color="000000"/>
        </w:tblBorders>
        <w:tblLayout w:type="fixed"/>
        <w:tblLook w:val="0000" w:firstRow="0" w:lastRow="0" w:firstColumn="0" w:lastColumn="0" w:noHBand="0" w:noVBand="0"/>
      </w:tblPr>
      <w:tblGrid>
        <w:gridCol w:w="3677"/>
        <w:gridCol w:w="5103"/>
      </w:tblGrid>
      <w:tr w:rsidR="008508F2" w:rsidRPr="00010E98" w14:paraId="3A553456" w14:textId="77777777">
        <w:trPr>
          <w:trHeight w:val="683"/>
        </w:trPr>
        <w:tc>
          <w:tcPr>
            <w:tcW w:w="3677" w:type="dxa"/>
            <w:tcBorders>
              <w:top w:val="single" w:sz="4" w:space="0" w:color="FFFFFF"/>
              <w:left w:val="single" w:sz="4" w:space="0" w:color="FFFFFF"/>
              <w:bottom w:val="single" w:sz="4" w:space="0" w:color="FFFFFF"/>
              <w:right w:val="single" w:sz="4" w:space="0" w:color="000000"/>
            </w:tcBorders>
            <w:shd w:val="clear" w:color="auto" w:fill="FFFFFF"/>
            <w:vAlign w:val="center"/>
          </w:tcPr>
          <w:p w14:paraId="3D48F105" w14:textId="4E67A9B8" w:rsidR="008508F2" w:rsidRPr="00010E98" w:rsidRDefault="008508F2" w:rsidP="002E7871">
            <w:pPr>
              <w:keepLines/>
              <w:widowControl w:val="0"/>
              <w:spacing w:before="0" w:after="0" w:line="240" w:lineRule="auto"/>
              <w:ind w:left="108" w:right="90"/>
              <w:jc w:val="right"/>
              <w:rPr>
                <w:rFonts w:ascii="Arial" w:eastAsia="Arial" w:hAnsi="Arial" w:cs="Arial"/>
                <w:b/>
                <w:sz w:val="20"/>
                <w:szCs w:val="20"/>
              </w:rPr>
            </w:pPr>
            <w:r w:rsidRPr="002E7871">
              <w:rPr>
                <w:rFonts w:ascii="Arial" w:eastAsia="Arial" w:hAnsi="Arial" w:cs="Arial"/>
                <w:b/>
                <w:sz w:val="20"/>
                <w:szCs w:val="20"/>
                <w:highlight w:val="yellow"/>
              </w:rPr>
              <w:t>MONTANT</w:t>
            </w:r>
            <w:r w:rsidR="002E7871" w:rsidRPr="002E7871">
              <w:rPr>
                <w:rFonts w:ascii="Arial" w:eastAsia="Arial" w:hAnsi="Arial" w:cs="Arial"/>
                <w:b/>
                <w:sz w:val="20"/>
                <w:szCs w:val="20"/>
                <w:highlight w:val="yellow"/>
              </w:rPr>
              <w:t xml:space="preserve"> TOTAL</w:t>
            </w:r>
            <w:r w:rsidRPr="002E7871">
              <w:rPr>
                <w:rFonts w:ascii="Arial" w:eastAsia="Arial" w:hAnsi="Arial" w:cs="Arial"/>
                <w:b/>
                <w:sz w:val="20"/>
                <w:szCs w:val="20"/>
                <w:highlight w:val="yellow"/>
              </w:rPr>
              <w:t xml:space="preserve"> FORFAITAIRE </w:t>
            </w:r>
            <w:r w:rsidR="004F38BE" w:rsidRPr="002E7871">
              <w:rPr>
                <w:rFonts w:ascii="Arial" w:eastAsia="Arial" w:hAnsi="Arial" w:cs="Arial"/>
                <w:b/>
                <w:sz w:val="20"/>
                <w:szCs w:val="20"/>
                <w:highlight w:val="yellow"/>
              </w:rPr>
              <w:t xml:space="preserve">EN </w:t>
            </w:r>
            <w:r w:rsidRPr="002E7871">
              <w:rPr>
                <w:rFonts w:ascii="Arial" w:eastAsia="Arial" w:hAnsi="Arial" w:cs="Arial"/>
                <w:b/>
                <w:sz w:val="20"/>
                <w:szCs w:val="20"/>
                <w:highlight w:val="yellow"/>
              </w:rPr>
              <w:t>€ HT</w:t>
            </w:r>
          </w:p>
        </w:tc>
        <w:tc>
          <w:tcPr>
            <w:tcW w:w="510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53223C" w14:textId="77777777" w:rsidR="008508F2" w:rsidRPr="00010E98" w:rsidRDefault="008508F2" w:rsidP="00BB5D14">
            <w:pPr>
              <w:keepLines/>
              <w:widowControl w:val="0"/>
              <w:spacing w:before="0" w:after="0" w:line="240" w:lineRule="auto"/>
              <w:ind w:left="126" w:right="78"/>
              <w:jc w:val="center"/>
              <w:rPr>
                <w:rFonts w:ascii="Arial" w:eastAsia="Arial" w:hAnsi="Arial" w:cs="Arial"/>
                <w:sz w:val="20"/>
                <w:szCs w:val="20"/>
              </w:rPr>
            </w:pPr>
          </w:p>
        </w:tc>
      </w:tr>
    </w:tbl>
    <w:p w14:paraId="2D783EAE" w14:textId="53D00515" w:rsidR="00245DFD" w:rsidRDefault="00245DFD" w:rsidP="00BB5D14">
      <w:pPr>
        <w:spacing w:before="5" w:after="0" w:line="240" w:lineRule="auto"/>
        <w:rPr>
          <w:rFonts w:ascii="Arial" w:eastAsia="Arial" w:hAnsi="Arial" w:cs="Arial"/>
          <w:sz w:val="12"/>
          <w:szCs w:val="12"/>
        </w:rPr>
      </w:pPr>
    </w:p>
    <w:p w14:paraId="6E5FE0CD" w14:textId="05638F45" w:rsidR="008508F2" w:rsidRDefault="008508F2" w:rsidP="00BB5D14">
      <w:pPr>
        <w:spacing w:before="5" w:after="0" w:line="240" w:lineRule="auto"/>
        <w:rPr>
          <w:rFonts w:ascii="Arial" w:eastAsia="Arial" w:hAnsi="Arial" w:cs="Arial"/>
          <w:sz w:val="12"/>
          <w:szCs w:val="12"/>
        </w:rPr>
      </w:pPr>
    </w:p>
    <w:p w14:paraId="577C03AF" w14:textId="77777777" w:rsidR="008508F2" w:rsidRPr="00010E98" w:rsidRDefault="008508F2" w:rsidP="00BB5D14">
      <w:pPr>
        <w:spacing w:before="5" w:after="0" w:line="240" w:lineRule="auto"/>
        <w:rPr>
          <w:rFonts w:ascii="Arial" w:eastAsia="Arial" w:hAnsi="Arial" w:cs="Arial"/>
          <w:sz w:val="12"/>
          <w:szCs w:val="12"/>
        </w:rPr>
      </w:pPr>
    </w:p>
    <w:p w14:paraId="772DF542" w14:textId="77777777" w:rsidR="00245DFD" w:rsidRPr="00010E98" w:rsidRDefault="00245DFD" w:rsidP="00BB5D14">
      <w:pPr>
        <w:spacing w:before="5" w:after="0" w:line="240" w:lineRule="auto"/>
        <w:rPr>
          <w:rFonts w:ascii="Arial" w:eastAsia="Arial" w:hAnsi="Arial" w:cs="Arial"/>
          <w:sz w:val="12"/>
          <w:szCs w:val="12"/>
        </w:rPr>
      </w:pPr>
    </w:p>
    <w:p w14:paraId="3926E5C7" w14:textId="77777777" w:rsidR="00245DFD" w:rsidRPr="00010E98" w:rsidRDefault="001C0625" w:rsidP="00BB5D14">
      <w:pPr>
        <w:spacing w:line="240" w:lineRule="auto"/>
        <w:rPr>
          <w:rFonts w:ascii="Arial" w:eastAsia="Arial" w:hAnsi="Arial" w:cs="Arial"/>
        </w:rPr>
      </w:pPr>
      <w:r w:rsidRPr="00010E98">
        <w:br w:type="page"/>
      </w:r>
    </w:p>
    <w:p w14:paraId="2449E66D" w14:textId="2E3BB26A" w:rsidR="00245DFD" w:rsidRPr="00010E98" w:rsidRDefault="002C590D" w:rsidP="00C9667D">
      <w:pPr>
        <w:pStyle w:val="Style1"/>
        <w:rPr>
          <w:color w:val="auto"/>
        </w:rPr>
      </w:pPr>
      <w:r w:rsidRPr="00010E98">
        <w:rPr>
          <w:color w:val="auto"/>
        </w:rPr>
        <w:lastRenderedPageBreak/>
        <w:t>table des matières</w:t>
      </w:r>
    </w:p>
    <w:sdt>
      <w:sdtPr>
        <w:rPr>
          <w:rFonts w:ascii="Calibri" w:eastAsia="Calibri" w:hAnsi="Calibri" w:cs="Calibri"/>
          <w:color w:val="auto"/>
          <w:sz w:val="22"/>
          <w:szCs w:val="22"/>
        </w:rPr>
        <w:id w:val="242220380"/>
        <w:docPartObj>
          <w:docPartGallery w:val="Table of Contents"/>
          <w:docPartUnique/>
        </w:docPartObj>
      </w:sdtPr>
      <w:sdtEndPr>
        <w:rPr>
          <w:b/>
          <w:bCs/>
        </w:rPr>
      </w:sdtEndPr>
      <w:sdtContent>
        <w:p w14:paraId="7274B7B5" w14:textId="396B64FB" w:rsidR="00445DA7" w:rsidRPr="00010E98" w:rsidRDefault="00445DA7" w:rsidP="00445DA7">
          <w:pPr>
            <w:pStyle w:val="En-ttedetabledesmatires"/>
            <w:rPr>
              <w:rFonts w:ascii="Calibri" w:eastAsia="Calibri" w:hAnsi="Calibri" w:cs="Calibri"/>
              <w:color w:val="auto"/>
              <w:sz w:val="22"/>
              <w:szCs w:val="22"/>
            </w:rPr>
          </w:pPr>
        </w:p>
        <w:p w14:paraId="59B3691C" w14:textId="51A33B79" w:rsidR="009B0C86" w:rsidRDefault="00812DA6">
          <w:pPr>
            <w:pStyle w:val="TM1"/>
            <w:rPr>
              <w:rFonts w:asciiTheme="minorHAnsi" w:eastAsiaTheme="minorEastAsia" w:hAnsiTheme="minorHAnsi" w:cstheme="minorBidi"/>
              <w:noProof/>
            </w:rPr>
          </w:pPr>
          <w:r w:rsidRPr="00010E98">
            <w:rPr>
              <w:b/>
              <w:bCs/>
            </w:rPr>
            <w:fldChar w:fldCharType="begin"/>
          </w:r>
          <w:r w:rsidRPr="00010E98">
            <w:rPr>
              <w:b/>
              <w:bCs/>
            </w:rPr>
            <w:instrText xml:space="preserve"> TOC \o "1-3" \h \z \u </w:instrText>
          </w:r>
          <w:r w:rsidRPr="00010E98">
            <w:rPr>
              <w:b/>
              <w:bCs/>
            </w:rPr>
            <w:fldChar w:fldCharType="separate"/>
          </w:r>
          <w:hyperlink w:anchor="_Toc198022565" w:history="1">
            <w:r w:rsidR="009B0C86" w:rsidRPr="00585DED">
              <w:rPr>
                <w:rStyle w:val="Lienhypertexte"/>
                <w:noProof/>
              </w:rPr>
              <w:t>1.</w:t>
            </w:r>
            <w:r w:rsidR="009B0C86">
              <w:rPr>
                <w:rFonts w:asciiTheme="minorHAnsi" w:eastAsiaTheme="minorEastAsia" w:hAnsiTheme="minorHAnsi" w:cstheme="minorBidi"/>
                <w:noProof/>
              </w:rPr>
              <w:tab/>
            </w:r>
            <w:r w:rsidR="009B0C86" w:rsidRPr="00585DED">
              <w:rPr>
                <w:rStyle w:val="Lienhypertexte"/>
                <w:noProof/>
              </w:rPr>
              <w:t>IDENTIFICATION DU POUVOIR ADJUDICATEUR</w:t>
            </w:r>
            <w:r w:rsidR="009B0C86">
              <w:rPr>
                <w:noProof/>
                <w:webHidden/>
              </w:rPr>
              <w:tab/>
            </w:r>
            <w:r w:rsidR="009B0C86">
              <w:rPr>
                <w:noProof/>
                <w:webHidden/>
              </w:rPr>
              <w:fldChar w:fldCharType="begin"/>
            </w:r>
            <w:r w:rsidR="009B0C86">
              <w:rPr>
                <w:noProof/>
                <w:webHidden/>
              </w:rPr>
              <w:instrText xml:space="preserve"> PAGEREF _Toc198022565 \h </w:instrText>
            </w:r>
            <w:r w:rsidR="009B0C86">
              <w:rPr>
                <w:noProof/>
                <w:webHidden/>
              </w:rPr>
            </w:r>
            <w:r w:rsidR="009B0C86">
              <w:rPr>
                <w:noProof/>
                <w:webHidden/>
              </w:rPr>
              <w:fldChar w:fldCharType="separate"/>
            </w:r>
            <w:r w:rsidR="009B0C86">
              <w:rPr>
                <w:noProof/>
                <w:webHidden/>
              </w:rPr>
              <w:t>3</w:t>
            </w:r>
            <w:r w:rsidR="009B0C86">
              <w:rPr>
                <w:noProof/>
                <w:webHidden/>
              </w:rPr>
              <w:fldChar w:fldCharType="end"/>
            </w:r>
          </w:hyperlink>
        </w:p>
        <w:p w14:paraId="52D43FD9" w14:textId="0D8ECDF7" w:rsidR="009B0C86" w:rsidRDefault="009B0C86">
          <w:pPr>
            <w:pStyle w:val="TM1"/>
            <w:rPr>
              <w:rFonts w:asciiTheme="minorHAnsi" w:eastAsiaTheme="minorEastAsia" w:hAnsiTheme="minorHAnsi" w:cstheme="minorBidi"/>
              <w:noProof/>
            </w:rPr>
          </w:pPr>
          <w:hyperlink w:anchor="_Toc198022566" w:history="1">
            <w:r w:rsidRPr="00585DED">
              <w:rPr>
                <w:rStyle w:val="Lienhypertexte"/>
                <w:noProof/>
              </w:rPr>
              <w:t>2.</w:t>
            </w:r>
            <w:r>
              <w:rPr>
                <w:rFonts w:asciiTheme="minorHAnsi" w:eastAsiaTheme="minorEastAsia" w:hAnsiTheme="minorHAnsi" w:cstheme="minorBidi"/>
                <w:noProof/>
              </w:rPr>
              <w:tab/>
            </w:r>
            <w:r w:rsidRPr="00585DED">
              <w:rPr>
                <w:rStyle w:val="Lienhypertexte"/>
                <w:noProof/>
              </w:rPr>
              <w:t>COCONTRACTANTS</w:t>
            </w:r>
            <w:r>
              <w:rPr>
                <w:noProof/>
                <w:webHidden/>
              </w:rPr>
              <w:tab/>
            </w:r>
            <w:r>
              <w:rPr>
                <w:noProof/>
                <w:webHidden/>
              </w:rPr>
              <w:fldChar w:fldCharType="begin"/>
            </w:r>
            <w:r>
              <w:rPr>
                <w:noProof/>
                <w:webHidden/>
              </w:rPr>
              <w:instrText xml:space="preserve"> PAGEREF _Toc198022566 \h </w:instrText>
            </w:r>
            <w:r>
              <w:rPr>
                <w:noProof/>
                <w:webHidden/>
              </w:rPr>
            </w:r>
            <w:r>
              <w:rPr>
                <w:noProof/>
                <w:webHidden/>
              </w:rPr>
              <w:fldChar w:fldCharType="separate"/>
            </w:r>
            <w:r>
              <w:rPr>
                <w:noProof/>
                <w:webHidden/>
              </w:rPr>
              <w:t>3</w:t>
            </w:r>
            <w:r>
              <w:rPr>
                <w:noProof/>
                <w:webHidden/>
              </w:rPr>
              <w:fldChar w:fldCharType="end"/>
            </w:r>
          </w:hyperlink>
        </w:p>
        <w:p w14:paraId="33A23828" w14:textId="22F2B7AD" w:rsidR="009B0C86" w:rsidRDefault="009B0C86">
          <w:pPr>
            <w:pStyle w:val="TM1"/>
            <w:rPr>
              <w:rFonts w:asciiTheme="minorHAnsi" w:eastAsiaTheme="minorEastAsia" w:hAnsiTheme="minorHAnsi" w:cstheme="minorBidi"/>
              <w:noProof/>
            </w:rPr>
          </w:pPr>
          <w:hyperlink w:anchor="_Toc198022567" w:history="1">
            <w:r w:rsidRPr="00585DED">
              <w:rPr>
                <w:rStyle w:val="Lienhypertexte"/>
                <w:noProof/>
              </w:rPr>
              <w:t>3.</w:t>
            </w:r>
            <w:r>
              <w:rPr>
                <w:rFonts w:asciiTheme="minorHAnsi" w:eastAsiaTheme="minorEastAsia" w:hAnsiTheme="minorHAnsi" w:cstheme="minorBidi"/>
                <w:noProof/>
              </w:rPr>
              <w:tab/>
            </w:r>
            <w:r w:rsidRPr="00585DED">
              <w:rPr>
                <w:rStyle w:val="Lienhypertexte"/>
                <w:noProof/>
              </w:rPr>
              <w:t>CONTEXTE</w:t>
            </w:r>
            <w:r>
              <w:rPr>
                <w:noProof/>
                <w:webHidden/>
              </w:rPr>
              <w:tab/>
            </w:r>
            <w:r>
              <w:rPr>
                <w:noProof/>
                <w:webHidden/>
              </w:rPr>
              <w:fldChar w:fldCharType="begin"/>
            </w:r>
            <w:r>
              <w:rPr>
                <w:noProof/>
                <w:webHidden/>
              </w:rPr>
              <w:instrText xml:space="preserve"> PAGEREF _Toc198022567 \h </w:instrText>
            </w:r>
            <w:r>
              <w:rPr>
                <w:noProof/>
                <w:webHidden/>
              </w:rPr>
            </w:r>
            <w:r>
              <w:rPr>
                <w:noProof/>
                <w:webHidden/>
              </w:rPr>
              <w:fldChar w:fldCharType="separate"/>
            </w:r>
            <w:r>
              <w:rPr>
                <w:noProof/>
                <w:webHidden/>
              </w:rPr>
              <w:t>4</w:t>
            </w:r>
            <w:r>
              <w:rPr>
                <w:noProof/>
                <w:webHidden/>
              </w:rPr>
              <w:fldChar w:fldCharType="end"/>
            </w:r>
          </w:hyperlink>
        </w:p>
        <w:p w14:paraId="71512594" w14:textId="2E236869" w:rsidR="009B0C86" w:rsidRDefault="009B0C86">
          <w:pPr>
            <w:pStyle w:val="TM1"/>
            <w:rPr>
              <w:rFonts w:asciiTheme="minorHAnsi" w:eastAsiaTheme="minorEastAsia" w:hAnsiTheme="minorHAnsi" w:cstheme="minorBidi"/>
              <w:noProof/>
            </w:rPr>
          </w:pPr>
          <w:hyperlink w:anchor="_Toc198022568" w:history="1">
            <w:r w:rsidRPr="00585DED">
              <w:rPr>
                <w:rStyle w:val="Lienhypertexte"/>
                <w:noProof/>
              </w:rPr>
              <w:t>4.</w:t>
            </w:r>
            <w:r>
              <w:rPr>
                <w:rFonts w:asciiTheme="minorHAnsi" w:eastAsiaTheme="minorEastAsia" w:hAnsiTheme="minorHAnsi" w:cstheme="minorBidi"/>
                <w:noProof/>
              </w:rPr>
              <w:tab/>
            </w:r>
            <w:r w:rsidRPr="00585DED">
              <w:rPr>
                <w:rStyle w:val="Lienhypertexte"/>
                <w:noProof/>
              </w:rPr>
              <w:t>OBJET DU MARCHE SUBSEQUENT</w:t>
            </w:r>
            <w:r>
              <w:rPr>
                <w:noProof/>
                <w:webHidden/>
              </w:rPr>
              <w:tab/>
            </w:r>
            <w:r>
              <w:rPr>
                <w:noProof/>
                <w:webHidden/>
              </w:rPr>
              <w:fldChar w:fldCharType="begin"/>
            </w:r>
            <w:r>
              <w:rPr>
                <w:noProof/>
                <w:webHidden/>
              </w:rPr>
              <w:instrText xml:space="preserve"> PAGEREF _Toc198022568 \h </w:instrText>
            </w:r>
            <w:r>
              <w:rPr>
                <w:noProof/>
                <w:webHidden/>
              </w:rPr>
            </w:r>
            <w:r>
              <w:rPr>
                <w:noProof/>
                <w:webHidden/>
              </w:rPr>
              <w:fldChar w:fldCharType="separate"/>
            </w:r>
            <w:r>
              <w:rPr>
                <w:noProof/>
                <w:webHidden/>
              </w:rPr>
              <w:t>4</w:t>
            </w:r>
            <w:r>
              <w:rPr>
                <w:noProof/>
                <w:webHidden/>
              </w:rPr>
              <w:fldChar w:fldCharType="end"/>
            </w:r>
          </w:hyperlink>
        </w:p>
        <w:p w14:paraId="511B90CE" w14:textId="403C6FF1" w:rsidR="009B0C86" w:rsidRDefault="009B0C86">
          <w:pPr>
            <w:pStyle w:val="TM1"/>
            <w:rPr>
              <w:rFonts w:asciiTheme="minorHAnsi" w:eastAsiaTheme="minorEastAsia" w:hAnsiTheme="minorHAnsi" w:cstheme="minorBidi"/>
              <w:noProof/>
            </w:rPr>
          </w:pPr>
          <w:hyperlink w:anchor="_Toc198022569" w:history="1">
            <w:r w:rsidRPr="00585DED">
              <w:rPr>
                <w:rStyle w:val="Lienhypertexte"/>
                <w:noProof/>
              </w:rPr>
              <w:t>5.</w:t>
            </w:r>
            <w:r>
              <w:rPr>
                <w:rFonts w:asciiTheme="minorHAnsi" w:eastAsiaTheme="minorEastAsia" w:hAnsiTheme="minorHAnsi" w:cstheme="minorBidi"/>
                <w:noProof/>
              </w:rPr>
              <w:tab/>
            </w:r>
            <w:r w:rsidRPr="00585DED">
              <w:rPr>
                <w:rStyle w:val="Lienhypertexte"/>
                <w:noProof/>
              </w:rPr>
              <w:t>DISPOSITIONS GENERALES DU MARCHE SUBSEQUENT</w:t>
            </w:r>
            <w:r>
              <w:rPr>
                <w:noProof/>
                <w:webHidden/>
              </w:rPr>
              <w:tab/>
            </w:r>
            <w:r>
              <w:rPr>
                <w:noProof/>
                <w:webHidden/>
              </w:rPr>
              <w:fldChar w:fldCharType="begin"/>
            </w:r>
            <w:r>
              <w:rPr>
                <w:noProof/>
                <w:webHidden/>
              </w:rPr>
              <w:instrText xml:space="preserve"> PAGEREF _Toc198022569 \h </w:instrText>
            </w:r>
            <w:r>
              <w:rPr>
                <w:noProof/>
                <w:webHidden/>
              </w:rPr>
            </w:r>
            <w:r>
              <w:rPr>
                <w:noProof/>
                <w:webHidden/>
              </w:rPr>
              <w:fldChar w:fldCharType="separate"/>
            </w:r>
            <w:r>
              <w:rPr>
                <w:noProof/>
                <w:webHidden/>
              </w:rPr>
              <w:t>5</w:t>
            </w:r>
            <w:r>
              <w:rPr>
                <w:noProof/>
                <w:webHidden/>
              </w:rPr>
              <w:fldChar w:fldCharType="end"/>
            </w:r>
          </w:hyperlink>
        </w:p>
        <w:p w14:paraId="298F1A5C" w14:textId="28986EB9" w:rsidR="009B0C86" w:rsidRDefault="009B0C86">
          <w:pPr>
            <w:pStyle w:val="TM2"/>
            <w:rPr>
              <w:rFonts w:asciiTheme="minorHAnsi" w:eastAsiaTheme="minorEastAsia" w:hAnsiTheme="minorHAnsi" w:cstheme="minorBidi"/>
            </w:rPr>
          </w:pPr>
          <w:hyperlink w:anchor="_Toc198022570" w:history="1">
            <w:r w:rsidRPr="00585DED">
              <w:rPr>
                <w:rStyle w:val="Lienhypertexte"/>
              </w:rPr>
              <w:t>5.1</w:t>
            </w:r>
            <w:r>
              <w:rPr>
                <w:rFonts w:asciiTheme="minorHAnsi" w:eastAsiaTheme="minorEastAsia" w:hAnsiTheme="minorHAnsi" w:cstheme="minorBidi"/>
              </w:rPr>
              <w:tab/>
            </w:r>
            <w:r w:rsidRPr="00585DED">
              <w:rPr>
                <w:rStyle w:val="Lienhypertexte"/>
              </w:rPr>
              <w:t>Forme du marché</w:t>
            </w:r>
            <w:r>
              <w:rPr>
                <w:webHidden/>
              </w:rPr>
              <w:tab/>
            </w:r>
            <w:r>
              <w:rPr>
                <w:webHidden/>
              </w:rPr>
              <w:fldChar w:fldCharType="begin"/>
            </w:r>
            <w:r>
              <w:rPr>
                <w:webHidden/>
              </w:rPr>
              <w:instrText xml:space="preserve"> PAGEREF _Toc198022570 \h </w:instrText>
            </w:r>
            <w:r>
              <w:rPr>
                <w:webHidden/>
              </w:rPr>
            </w:r>
            <w:r>
              <w:rPr>
                <w:webHidden/>
              </w:rPr>
              <w:fldChar w:fldCharType="separate"/>
            </w:r>
            <w:r>
              <w:rPr>
                <w:webHidden/>
              </w:rPr>
              <w:t>5</w:t>
            </w:r>
            <w:r>
              <w:rPr>
                <w:webHidden/>
              </w:rPr>
              <w:fldChar w:fldCharType="end"/>
            </w:r>
          </w:hyperlink>
        </w:p>
        <w:p w14:paraId="71F307FF" w14:textId="0DB332D8" w:rsidR="009B0C86" w:rsidRDefault="009B0C86">
          <w:pPr>
            <w:pStyle w:val="TM2"/>
            <w:rPr>
              <w:rFonts w:asciiTheme="minorHAnsi" w:eastAsiaTheme="minorEastAsia" w:hAnsiTheme="minorHAnsi" w:cstheme="minorBidi"/>
            </w:rPr>
          </w:pPr>
          <w:hyperlink w:anchor="_Toc198022571" w:history="1">
            <w:r w:rsidRPr="00585DED">
              <w:rPr>
                <w:rStyle w:val="Lienhypertexte"/>
              </w:rPr>
              <w:t>5.2</w:t>
            </w:r>
            <w:r>
              <w:rPr>
                <w:rFonts w:asciiTheme="minorHAnsi" w:eastAsiaTheme="minorEastAsia" w:hAnsiTheme="minorHAnsi" w:cstheme="minorBidi"/>
              </w:rPr>
              <w:tab/>
            </w:r>
            <w:r w:rsidRPr="00585DED">
              <w:rPr>
                <w:rStyle w:val="Lienhypertexte"/>
              </w:rPr>
              <w:t>Durée du marché</w:t>
            </w:r>
            <w:r>
              <w:rPr>
                <w:webHidden/>
              </w:rPr>
              <w:tab/>
            </w:r>
            <w:r>
              <w:rPr>
                <w:webHidden/>
              </w:rPr>
              <w:fldChar w:fldCharType="begin"/>
            </w:r>
            <w:r>
              <w:rPr>
                <w:webHidden/>
              </w:rPr>
              <w:instrText xml:space="preserve"> PAGEREF _Toc198022571 \h </w:instrText>
            </w:r>
            <w:r>
              <w:rPr>
                <w:webHidden/>
              </w:rPr>
            </w:r>
            <w:r>
              <w:rPr>
                <w:webHidden/>
              </w:rPr>
              <w:fldChar w:fldCharType="separate"/>
            </w:r>
            <w:r>
              <w:rPr>
                <w:webHidden/>
              </w:rPr>
              <w:t>5</w:t>
            </w:r>
            <w:r>
              <w:rPr>
                <w:webHidden/>
              </w:rPr>
              <w:fldChar w:fldCharType="end"/>
            </w:r>
          </w:hyperlink>
        </w:p>
        <w:p w14:paraId="1386B3E8" w14:textId="36D763F1" w:rsidR="009B0C86" w:rsidRDefault="009B0C86">
          <w:pPr>
            <w:pStyle w:val="TM1"/>
            <w:rPr>
              <w:rFonts w:asciiTheme="minorHAnsi" w:eastAsiaTheme="minorEastAsia" w:hAnsiTheme="minorHAnsi" w:cstheme="minorBidi"/>
              <w:noProof/>
            </w:rPr>
          </w:pPr>
          <w:hyperlink w:anchor="_Toc198022572" w:history="1">
            <w:r w:rsidRPr="00585DED">
              <w:rPr>
                <w:rStyle w:val="Lienhypertexte"/>
                <w:noProof/>
              </w:rPr>
              <w:t>6.</w:t>
            </w:r>
            <w:r>
              <w:rPr>
                <w:rFonts w:asciiTheme="minorHAnsi" w:eastAsiaTheme="minorEastAsia" w:hAnsiTheme="minorHAnsi" w:cstheme="minorBidi"/>
                <w:noProof/>
              </w:rPr>
              <w:tab/>
            </w:r>
            <w:r w:rsidRPr="00585DED">
              <w:rPr>
                <w:rStyle w:val="Lienhypertexte"/>
                <w:noProof/>
              </w:rPr>
              <w:t>PIÈCES CONTRACTUELLES</w:t>
            </w:r>
            <w:r>
              <w:rPr>
                <w:noProof/>
                <w:webHidden/>
              </w:rPr>
              <w:tab/>
            </w:r>
            <w:r>
              <w:rPr>
                <w:noProof/>
                <w:webHidden/>
              </w:rPr>
              <w:fldChar w:fldCharType="begin"/>
            </w:r>
            <w:r>
              <w:rPr>
                <w:noProof/>
                <w:webHidden/>
              </w:rPr>
              <w:instrText xml:space="preserve"> PAGEREF _Toc198022572 \h </w:instrText>
            </w:r>
            <w:r>
              <w:rPr>
                <w:noProof/>
                <w:webHidden/>
              </w:rPr>
            </w:r>
            <w:r>
              <w:rPr>
                <w:noProof/>
                <w:webHidden/>
              </w:rPr>
              <w:fldChar w:fldCharType="separate"/>
            </w:r>
            <w:r>
              <w:rPr>
                <w:noProof/>
                <w:webHidden/>
              </w:rPr>
              <w:t>5</w:t>
            </w:r>
            <w:r>
              <w:rPr>
                <w:noProof/>
                <w:webHidden/>
              </w:rPr>
              <w:fldChar w:fldCharType="end"/>
            </w:r>
          </w:hyperlink>
        </w:p>
        <w:p w14:paraId="31B07EE8" w14:textId="0BA1BBC4" w:rsidR="009B0C86" w:rsidRDefault="009B0C86">
          <w:pPr>
            <w:pStyle w:val="TM1"/>
            <w:rPr>
              <w:rFonts w:asciiTheme="minorHAnsi" w:eastAsiaTheme="minorEastAsia" w:hAnsiTheme="minorHAnsi" w:cstheme="minorBidi"/>
              <w:noProof/>
            </w:rPr>
          </w:pPr>
          <w:hyperlink w:anchor="_Toc198022573" w:history="1">
            <w:r w:rsidRPr="00585DED">
              <w:rPr>
                <w:rStyle w:val="Lienhypertexte"/>
                <w:noProof/>
              </w:rPr>
              <w:t>7.</w:t>
            </w:r>
            <w:r>
              <w:rPr>
                <w:rFonts w:asciiTheme="minorHAnsi" w:eastAsiaTheme="minorEastAsia" w:hAnsiTheme="minorHAnsi" w:cstheme="minorBidi"/>
                <w:noProof/>
              </w:rPr>
              <w:tab/>
            </w:r>
            <w:r w:rsidRPr="00585DED">
              <w:rPr>
                <w:rStyle w:val="Lienhypertexte"/>
                <w:noProof/>
              </w:rPr>
              <w:t>CONTENU DETAILLE DES PRESTATIONS DU MARCHE</w:t>
            </w:r>
            <w:r>
              <w:rPr>
                <w:noProof/>
                <w:webHidden/>
              </w:rPr>
              <w:tab/>
            </w:r>
            <w:r>
              <w:rPr>
                <w:noProof/>
                <w:webHidden/>
              </w:rPr>
              <w:fldChar w:fldCharType="begin"/>
            </w:r>
            <w:r>
              <w:rPr>
                <w:noProof/>
                <w:webHidden/>
              </w:rPr>
              <w:instrText xml:space="preserve"> PAGEREF _Toc198022573 \h </w:instrText>
            </w:r>
            <w:r>
              <w:rPr>
                <w:noProof/>
                <w:webHidden/>
              </w:rPr>
            </w:r>
            <w:r>
              <w:rPr>
                <w:noProof/>
                <w:webHidden/>
              </w:rPr>
              <w:fldChar w:fldCharType="separate"/>
            </w:r>
            <w:r>
              <w:rPr>
                <w:noProof/>
                <w:webHidden/>
              </w:rPr>
              <w:t>5</w:t>
            </w:r>
            <w:r>
              <w:rPr>
                <w:noProof/>
                <w:webHidden/>
              </w:rPr>
              <w:fldChar w:fldCharType="end"/>
            </w:r>
          </w:hyperlink>
        </w:p>
        <w:p w14:paraId="5B0169E3" w14:textId="4BF05B3E" w:rsidR="009B0C86" w:rsidRDefault="009B0C86">
          <w:pPr>
            <w:pStyle w:val="TM1"/>
            <w:rPr>
              <w:rFonts w:asciiTheme="minorHAnsi" w:eastAsiaTheme="minorEastAsia" w:hAnsiTheme="minorHAnsi" w:cstheme="minorBidi"/>
              <w:noProof/>
            </w:rPr>
          </w:pPr>
          <w:hyperlink w:anchor="_Toc198022574" w:history="1">
            <w:r w:rsidRPr="00585DED">
              <w:rPr>
                <w:rStyle w:val="Lienhypertexte"/>
                <w:noProof/>
              </w:rPr>
              <w:t>8.</w:t>
            </w:r>
            <w:r>
              <w:rPr>
                <w:rFonts w:asciiTheme="minorHAnsi" w:eastAsiaTheme="minorEastAsia" w:hAnsiTheme="minorHAnsi" w:cstheme="minorBidi"/>
                <w:noProof/>
              </w:rPr>
              <w:tab/>
            </w:r>
            <w:r w:rsidRPr="00585DED">
              <w:rPr>
                <w:rStyle w:val="Lienhypertexte"/>
                <w:noProof/>
              </w:rPr>
              <w:t>LES PRIX DU MARCHÉ</w:t>
            </w:r>
            <w:r>
              <w:rPr>
                <w:noProof/>
                <w:webHidden/>
              </w:rPr>
              <w:tab/>
            </w:r>
            <w:r>
              <w:rPr>
                <w:noProof/>
                <w:webHidden/>
              </w:rPr>
              <w:fldChar w:fldCharType="begin"/>
            </w:r>
            <w:r>
              <w:rPr>
                <w:noProof/>
                <w:webHidden/>
              </w:rPr>
              <w:instrText xml:space="preserve"> PAGEREF _Toc198022574 \h </w:instrText>
            </w:r>
            <w:r>
              <w:rPr>
                <w:noProof/>
                <w:webHidden/>
              </w:rPr>
            </w:r>
            <w:r>
              <w:rPr>
                <w:noProof/>
                <w:webHidden/>
              </w:rPr>
              <w:fldChar w:fldCharType="separate"/>
            </w:r>
            <w:r>
              <w:rPr>
                <w:noProof/>
                <w:webHidden/>
              </w:rPr>
              <w:t>5</w:t>
            </w:r>
            <w:r>
              <w:rPr>
                <w:noProof/>
                <w:webHidden/>
              </w:rPr>
              <w:fldChar w:fldCharType="end"/>
            </w:r>
          </w:hyperlink>
        </w:p>
        <w:p w14:paraId="604820F9" w14:textId="3D8009D8" w:rsidR="009B0C86" w:rsidRDefault="009B0C86">
          <w:pPr>
            <w:pStyle w:val="TM1"/>
            <w:rPr>
              <w:rFonts w:asciiTheme="minorHAnsi" w:eastAsiaTheme="minorEastAsia" w:hAnsiTheme="minorHAnsi" w:cstheme="minorBidi"/>
              <w:noProof/>
            </w:rPr>
          </w:pPr>
          <w:hyperlink w:anchor="_Toc198022575" w:history="1">
            <w:r w:rsidRPr="00585DED">
              <w:rPr>
                <w:rStyle w:val="Lienhypertexte"/>
                <w:noProof/>
              </w:rPr>
              <w:t>9.</w:t>
            </w:r>
            <w:r>
              <w:rPr>
                <w:rFonts w:asciiTheme="minorHAnsi" w:eastAsiaTheme="minorEastAsia" w:hAnsiTheme="minorHAnsi" w:cstheme="minorBidi"/>
                <w:noProof/>
              </w:rPr>
              <w:tab/>
            </w:r>
            <w:r w:rsidRPr="00585DED">
              <w:rPr>
                <w:rStyle w:val="Lienhypertexte"/>
                <w:noProof/>
              </w:rPr>
              <w:t>AVANCE</w:t>
            </w:r>
            <w:r>
              <w:rPr>
                <w:noProof/>
                <w:webHidden/>
              </w:rPr>
              <w:tab/>
            </w:r>
            <w:r>
              <w:rPr>
                <w:noProof/>
                <w:webHidden/>
              </w:rPr>
              <w:fldChar w:fldCharType="begin"/>
            </w:r>
            <w:r>
              <w:rPr>
                <w:noProof/>
                <w:webHidden/>
              </w:rPr>
              <w:instrText xml:space="preserve"> PAGEREF _Toc198022575 \h </w:instrText>
            </w:r>
            <w:r>
              <w:rPr>
                <w:noProof/>
                <w:webHidden/>
              </w:rPr>
            </w:r>
            <w:r>
              <w:rPr>
                <w:noProof/>
                <w:webHidden/>
              </w:rPr>
              <w:fldChar w:fldCharType="separate"/>
            </w:r>
            <w:r>
              <w:rPr>
                <w:noProof/>
                <w:webHidden/>
              </w:rPr>
              <w:t>6</w:t>
            </w:r>
            <w:r>
              <w:rPr>
                <w:noProof/>
                <w:webHidden/>
              </w:rPr>
              <w:fldChar w:fldCharType="end"/>
            </w:r>
          </w:hyperlink>
        </w:p>
        <w:p w14:paraId="4A25E5CB" w14:textId="6D88BDE4" w:rsidR="009B0C86" w:rsidRDefault="009B0C86">
          <w:pPr>
            <w:pStyle w:val="TM1"/>
            <w:rPr>
              <w:rFonts w:asciiTheme="minorHAnsi" w:eastAsiaTheme="minorEastAsia" w:hAnsiTheme="minorHAnsi" w:cstheme="minorBidi"/>
              <w:noProof/>
            </w:rPr>
          </w:pPr>
          <w:hyperlink w:anchor="_Toc198022576" w:history="1">
            <w:r w:rsidRPr="00585DED">
              <w:rPr>
                <w:rStyle w:val="Lienhypertexte"/>
                <w:noProof/>
              </w:rPr>
              <w:t>10.</w:t>
            </w:r>
            <w:r>
              <w:rPr>
                <w:rFonts w:asciiTheme="minorHAnsi" w:eastAsiaTheme="minorEastAsia" w:hAnsiTheme="minorHAnsi" w:cstheme="minorBidi"/>
                <w:noProof/>
              </w:rPr>
              <w:tab/>
            </w:r>
            <w:r w:rsidRPr="00585DED">
              <w:rPr>
                <w:rStyle w:val="Lienhypertexte"/>
                <w:noProof/>
              </w:rPr>
              <w:t>DEROGATIONS AU CCAG-PI</w:t>
            </w:r>
            <w:r>
              <w:rPr>
                <w:noProof/>
                <w:webHidden/>
              </w:rPr>
              <w:tab/>
            </w:r>
            <w:r>
              <w:rPr>
                <w:noProof/>
                <w:webHidden/>
              </w:rPr>
              <w:fldChar w:fldCharType="begin"/>
            </w:r>
            <w:r>
              <w:rPr>
                <w:noProof/>
                <w:webHidden/>
              </w:rPr>
              <w:instrText xml:space="preserve"> PAGEREF _Toc198022576 \h </w:instrText>
            </w:r>
            <w:r>
              <w:rPr>
                <w:noProof/>
                <w:webHidden/>
              </w:rPr>
            </w:r>
            <w:r>
              <w:rPr>
                <w:noProof/>
                <w:webHidden/>
              </w:rPr>
              <w:fldChar w:fldCharType="separate"/>
            </w:r>
            <w:r>
              <w:rPr>
                <w:noProof/>
                <w:webHidden/>
              </w:rPr>
              <w:t>6</w:t>
            </w:r>
            <w:r>
              <w:rPr>
                <w:noProof/>
                <w:webHidden/>
              </w:rPr>
              <w:fldChar w:fldCharType="end"/>
            </w:r>
          </w:hyperlink>
        </w:p>
        <w:p w14:paraId="2AED87D2" w14:textId="7536F34A" w:rsidR="009B0C86" w:rsidRDefault="009B0C86">
          <w:pPr>
            <w:pStyle w:val="TM1"/>
            <w:rPr>
              <w:rFonts w:asciiTheme="minorHAnsi" w:eastAsiaTheme="minorEastAsia" w:hAnsiTheme="minorHAnsi" w:cstheme="minorBidi"/>
              <w:noProof/>
            </w:rPr>
          </w:pPr>
          <w:hyperlink w:anchor="_Toc198022577" w:history="1">
            <w:r w:rsidRPr="00585DED">
              <w:rPr>
                <w:rStyle w:val="Lienhypertexte"/>
                <w:noProof/>
              </w:rPr>
              <w:t>11.</w:t>
            </w:r>
            <w:r>
              <w:rPr>
                <w:rFonts w:asciiTheme="minorHAnsi" w:eastAsiaTheme="minorEastAsia" w:hAnsiTheme="minorHAnsi" w:cstheme="minorBidi"/>
                <w:noProof/>
              </w:rPr>
              <w:tab/>
            </w:r>
            <w:r w:rsidRPr="00585DED">
              <w:rPr>
                <w:rStyle w:val="Lienhypertexte"/>
                <w:noProof/>
              </w:rPr>
              <w:t>SIGNATURE DE L’ENTREPRISE</w:t>
            </w:r>
            <w:r>
              <w:rPr>
                <w:noProof/>
                <w:webHidden/>
              </w:rPr>
              <w:tab/>
            </w:r>
            <w:r>
              <w:rPr>
                <w:noProof/>
                <w:webHidden/>
              </w:rPr>
              <w:fldChar w:fldCharType="begin"/>
            </w:r>
            <w:r>
              <w:rPr>
                <w:noProof/>
                <w:webHidden/>
              </w:rPr>
              <w:instrText xml:space="preserve"> PAGEREF _Toc198022577 \h </w:instrText>
            </w:r>
            <w:r>
              <w:rPr>
                <w:noProof/>
                <w:webHidden/>
              </w:rPr>
            </w:r>
            <w:r>
              <w:rPr>
                <w:noProof/>
                <w:webHidden/>
              </w:rPr>
              <w:fldChar w:fldCharType="separate"/>
            </w:r>
            <w:r>
              <w:rPr>
                <w:noProof/>
                <w:webHidden/>
              </w:rPr>
              <w:t>6</w:t>
            </w:r>
            <w:r>
              <w:rPr>
                <w:noProof/>
                <w:webHidden/>
              </w:rPr>
              <w:fldChar w:fldCharType="end"/>
            </w:r>
          </w:hyperlink>
        </w:p>
        <w:p w14:paraId="75804C6B" w14:textId="09B79D60" w:rsidR="009B0C86" w:rsidRDefault="009B0C86">
          <w:pPr>
            <w:pStyle w:val="TM1"/>
            <w:rPr>
              <w:rFonts w:asciiTheme="minorHAnsi" w:eastAsiaTheme="minorEastAsia" w:hAnsiTheme="minorHAnsi" w:cstheme="minorBidi"/>
              <w:noProof/>
            </w:rPr>
          </w:pPr>
          <w:hyperlink w:anchor="_Toc198022578" w:history="1">
            <w:r w:rsidRPr="00585DED">
              <w:rPr>
                <w:rStyle w:val="Lienhypertexte"/>
                <w:noProof/>
              </w:rPr>
              <w:t>12.</w:t>
            </w:r>
            <w:r>
              <w:rPr>
                <w:rFonts w:asciiTheme="minorHAnsi" w:eastAsiaTheme="minorEastAsia" w:hAnsiTheme="minorHAnsi" w:cstheme="minorBidi"/>
                <w:noProof/>
              </w:rPr>
              <w:tab/>
            </w:r>
            <w:r w:rsidRPr="00585DED">
              <w:rPr>
                <w:rStyle w:val="Lienhypertexte"/>
                <w:noProof/>
              </w:rPr>
              <w:t>ACCEPTATION DE L’OFFRE – SIGNATURE DU CNOUS</w:t>
            </w:r>
            <w:r>
              <w:rPr>
                <w:noProof/>
                <w:webHidden/>
              </w:rPr>
              <w:tab/>
            </w:r>
            <w:r>
              <w:rPr>
                <w:noProof/>
                <w:webHidden/>
              </w:rPr>
              <w:fldChar w:fldCharType="begin"/>
            </w:r>
            <w:r>
              <w:rPr>
                <w:noProof/>
                <w:webHidden/>
              </w:rPr>
              <w:instrText xml:space="preserve"> PAGEREF _Toc198022578 \h </w:instrText>
            </w:r>
            <w:r>
              <w:rPr>
                <w:noProof/>
                <w:webHidden/>
              </w:rPr>
            </w:r>
            <w:r>
              <w:rPr>
                <w:noProof/>
                <w:webHidden/>
              </w:rPr>
              <w:fldChar w:fldCharType="separate"/>
            </w:r>
            <w:r>
              <w:rPr>
                <w:noProof/>
                <w:webHidden/>
              </w:rPr>
              <w:t>6</w:t>
            </w:r>
            <w:r>
              <w:rPr>
                <w:noProof/>
                <w:webHidden/>
              </w:rPr>
              <w:fldChar w:fldCharType="end"/>
            </w:r>
          </w:hyperlink>
        </w:p>
        <w:p w14:paraId="048715CC" w14:textId="35069CA0" w:rsidR="00812DA6" w:rsidRPr="00010E98" w:rsidRDefault="00812DA6" w:rsidP="009A2ADB">
          <w:pPr>
            <w:spacing w:line="276" w:lineRule="auto"/>
            <w:rPr>
              <w:b/>
              <w:bCs/>
            </w:rPr>
          </w:pPr>
          <w:r w:rsidRPr="00010E98">
            <w:rPr>
              <w:b/>
              <w:bCs/>
            </w:rPr>
            <w:fldChar w:fldCharType="end"/>
          </w:r>
        </w:p>
      </w:sdtContent>
    </w:sdt>
    <w:p w14:paraId="085DA082" w14:textId="16E795FF" w:rsidR="00245DFD" w:rsidRPr="00010E98" w:rsidRDefault="00812DA6" w:rsidP="00812DA6">
      <w:pPr>
        <w:spacing w:line="240" w:lineRule="auto"/>
        <w:rPr>
          <w:b/>
          <w:bCs/>
        </w:rPr>
      </w:pPr>
      <w:r w:rsidRPr="00010E98">
        <w:rPr>
          <w:b/>
          <w:bCs/>
        </w:rPr>
        <w:br w:type="page"/>
      </w:r>
    </w:p>
    <w:p w14:paraId="4DF8B96F" w14:textId="77777777" w:rsidR="00245DFD" w:rsidRPr="00010E98" w:rsidRDefault="001C0625" w:rsidP="00FB15CD">
      <w:pPr>
        <w:pStyle w:val="Titre1"/>
        <w:rPr>
          <w:color w:val="auto"/>
        </w:rPr>
      </w:pPr>
      <w:bookmarkStart w:id="0" w:name="_30j0zll" w:colFirst="0" w:colLast="0"/>
      <w:bookmarkStart w:id="1" w:name="_Toc198022565"/>
      <w:bookmarkEnd w:id="0"/>
      <w:r w:rsidRPr="00010E98">
        <w:rPr>
          <w:color w:val="auto"/>
        </w:rPr>
        <w:lastRenderedPageBreak/>
        <w:t>IDENTIFICATION DU POUVOIR ADJUDICATEUR</w:t>
      </w:r>
      <w:bookmarkEnd w:id="1"/>
    </w:p>
    <w:p w14:paraId="59EEA3C0" w14:textId="77777777" w:rsidR="00245DFD" w:rsidRPr="00010E98" w:rsidRDefault="001C0625" w:rsidP="00BB5D14">
      <w:pPr>
        <w:spacing w:before="0" w:after="0" w:line="240" w:lineRule="auto"/>
        <w:rPr>
          <w:rFonts w:ascii="Arial" w:eastAsia="Arial" w:hAnsi="Arial" w:cs="Arial"/>
          <w:sz w:val="20"/>
          <w:szCs w:val="20"/>
          <w:u w:val="single"/>
        </w:rPr>
      </w:pPr>
      <w:r w:rsidRPr="00010E98">
        <w:rPr>
          <w:rFonts w:ascii="Arial" w:eastAsia="Arial" w:hAnsi="Arial" w:cs="Arial"/>
          <w:sz w:val="20"/>
          <w:szCs w:val="20"/>
          <w:u w:val="single"/>
        </w:rPr>
        <w:t>Nom et adresse de l’acheteur public</w:t>
      </w:r>
    </w:p>
    <w:p w14:paraId="330CE115"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Centre national des œuvres universitaires et scolaires (CNOUS), représenté par</w:t>
      </w:r>
    </w:p>
    <w:p w14:paraId="10239E6D"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La Présidente</w:t>
      </w:r>
    </w:p>
    <w:p w14:paraId="41816D20"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60 boulevard du Lycée</w:t>
      </w:r>
    </w:p>
    <w:p w14:paraId="1D4440F0"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92170 Vanves</w:t>
      </w:r>
    </w:p>
    <w:p w14:paraId="5E7C08A2" w14:textId="77777777" w:rsidR="00245DFD" w:rsidRPr="00010E98" w:rsidRDefault="00245DFD" w:rsidP="00BB5D14">
      <w:pPr>
        <w:spacing w:before="0" w:after="0" w:line="240" w:lineRule="auto"/>
        <w:rPr>
          <w:rFonts w:ascii="Arial" w:eastAsia="Arial" w:hAnsi="Arial" w:cs="Arial"/>
          <w:sz w:val="20"/>
          <w:szCs w:val="20"/>
        </w:rPr>
      </w:pPr>
    </w:p>
    <w:p w14:paraId="576419B3" w14:textId="77777777" w:rsidR="00245DFD" w:rsidRPr="00010E98" w:rsidRDefault="001C0625" w:rsidP="00BB5D14">
      <w:pPr>
        <w:spacing w:before="0" w:after="0" w:line="240" w:lineRule="auto"/>
      </w:pPr>
      <w:r w:rsidRPr="00010E98">
        <w:rPr>
          <w:rFonts w:ascii="Arial" w:eastAsia="Arial" w:hAnsi="Arial" w:cs="Arial"/>
          <w:sz w:val="20"/>
          <w:szCs w:val="20"/>
          <w:u w:val="single"/>
        </w:rPr>
        <w:t>Type d’acheteur public :</w:t>
      </w:r>
    </w:p>
    <w:p w14:paraId="363AC29E" w14:textId="71B685A8" w:rsidR="00245DFD" w:rsidRPr="00010E98" w:rsidRDefault="006801F2" w:rsidP="00BB5D14">
      <w:pPr>
        <w:spacing w:before="0" w:after="0" w:line="240" w:lineRule="auto"/>
        <w:rPr>
          <w:rFonts w:ascii="Arial" w:eastAsia="Arial" w:hAnsi="Arial" w:cs="Arial"/>
          <w:sz w:val="20"/>
          <w:szCs w:val="20"/>
        </w:rPr>
      </w:pPr>
      <w:r w:rsidRPr="00010E98">
        <w:rPr>
          <w:rFonts w:ascii="Arial" w:eastAsia="Arial" w:hAnsi="Arial" w:cs="Arial"/>
          <w:sz w:val="20"/>
          <w:szCs w:val="20"/>
        </w:rPr>
        <w:t>Établissement</w:t>
      </w:r>
      <w:r w:rsidR="001C0625" w:rsidRPr="00010E98">
        <w:rPr>
          <w:rFonts w:ascii="Arial" w:eastAsia="Arial" w:hAnsi="Arial" w:cs="Arial"/>
          <w:sz w:val="20"/>
          <w:szCs w:val="20"/>
        </w:rPr>
        <w:t xml:space="preserve"> public </w:t>
      </w:r>
      <w:r w:rsidR="008508F2">
        <w:rPr>
          <w:rFonts w:ascii="Arial" w:eastAsia="Arial" w:hAnsi="Arial" w:cs="Arial"/>
          <w:sz w:val="20"/>
          <w:szCs w:val="20"/>
        </w:rPr>
        <w:t>administratif</w:t>
      </w:r>
    </w:p>
    <w:p w14:paraId="0748F208" w14:textId="77777777" w:rsidR="00245DFD" w:rsidRPr="00010E98" w:rsidRDefault="00245DFD" w:rsidP="00BB5D14">
      <w:pPr>
        <w:spacing w:before="0" w:after="0" w:line="240" w:lineRule="auto"/>
        <w:rPr>
          <w:rFonts w:ascii="Arial" w:eastAsia="Arial" w:hAnsi="Arial" w:cs="Arial"/>
          <w:sz w:val="20"/>
          <w:szCs w:val="20"/>
        </w:rPr>
      </w:pPr>
    </w:p>
    <w:p w14:paraId="1479CD17" w14:textId="77777777" w:rsidR="00245DFD" w:rsidRPr="00010E98" w:rsidRDefault="001C0625" w:rsidP="00BB5D14">
      <w:pPr>
        <w:spacing w:before="0" w:after="0" w:line="240" w:lineRule="auto"/>
      </w:pPr>
      <w:r w:rsidRPr="00010E98">
        <w:rPr>
          <w:rFonts w:ascii="Arial" w:eastAsia="Arial" w:hAnsi="Arial" w:cs="Arial"/>
          <w:sz w:val="20"/>
          <w:szCs w:val="20"/>
          <w:u w:val="single"/>
        </w:rPr>
        <w:t>Comptable assignataire</w:t>
      </w:r>
      <w:r w:rsidRPr="00010E98">
        <w:rPr>
          <w:rFonts w:ascii="Arial" w:eastAsia="Arial" w:hAnsi="Arial" w:cs="Arial"/>
          <w:sz w:val="20"/>
          <w:szCs w:val="20"/>
        </w:rPr>
        <w:t> :</w:t>
      </w:r>
    </w:p>
    <w:p w14:paraId="1FBD96F7"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Agent comptable du Cnous</w:t>
      </w:r>
    </w:p>
    <w:p w14:paraId="475550A1" w14:textId="77777777" w:rsidR="00245DFD" w:rsidRPr="00010E98"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60 boulevard du Lycée</w:t>
      </w:r>
    </w:p>
    <w:p w14:paraId="2F031498" w14:textId="388BC2A4" w:rsidR="00245DFD" w:rsidRDefault="001C0625" w:rsidP="00BB5D14">
      <w:pPr>
        <w:spacing w:before="0" w:after="0" w:line="240" w:lineRule="auto"/>
        <w:rPr>
          <w:rFonts w:ascii="Arial" w:eastAsia="Arial" w:hAnsi="Arial" w:cs="Arial"/>
          <w:sz w:val="20"/>
          <w:szCs w:val="20"/>
        </w:rPr>
      </w:pPr>
      <w:r w:rsidRPr="00010E98">
        <w:rPr>
          <w:rFonts w:ascii="Arial" w:eastAsia="Arial" w:hAnsi="Arial" w:cs="Arial"/>
          <w:sz w:val="20"/>
          <w:szCs w:val="20"/>
        </w:rPr>
        <w:t>92170 VANVES</w:t>
      </w:r>
    </w:p>
    <w:p w14:paraId="4880E446" w14:textId="77777777" w:rsidR="008508F2" w:rsidRPr="000F3654" w:rsidRDefault="008508F2" w:rsidP="008508F2">
      <w:pPr>
        <w:spacing w:after="0"/>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13C229A0" w14:textId="4942DE25" w:rsidR="008508F2" w:rsidRDefault="008508F2" w:rsidP="008508F2">
      <w:pPr>
        <w:spacing w:before="0"/>
        <w:rPr>
          <w:rFonts w:ascii="Arial" w:eastAsia="Montserrat" w:hAnsi="Arial" w:cs="Arial"/>
          <w:sz w:val="20"/>
          <w:szCs w:val="20"/>
        </w:rPr>
      </w:pPr>
      <w:r w:rsidRPr="000F3654">
        <w:rPr>
          <w:rFonts w:ascii="Arial" w:eastAsia="Montserrat" w:hAnsi="Arial" w:cs="Arial"/>
          <w:sz w:val="20"/>
          <w:szCs w:val="20"/>
        </w:rPr>
        <w:t>La d</w:t>
      </w:r>
      <w:r>
        <w:rPr>
          <w:rFonts w:ascii="Arial" w:eastAsia="Montserrat" w:hAnsi="Arial" w:cs="Arial"/>
          <w:sz w:val="20"/>
          <w:szCs w:val="20"/>
        </w:rPr>
        <w:t xml:space="preserve">épense du marché est imputée </w:t>
      </w:r>
      <w:r w:rsidRPr="000F3654">
        <w:rPr>
          <w:rFonts w:ascii="Arial" w:eastAsia="Montserrat" w:hAnsi="Arial" w:cs="Arial"/>
          <w:sz w:val="20"/>
          <w:szCs w:val="20"/>
        </w:rPr>
        <w:t xml:space="preserve">sur le budget </w:t>
      </w:r>
      <w:r>
        <w:rPr>
          <w:rFonts w:ascii="Arial" w:eastAsia="Montserrat" w:hAnsi="Arial" w:cs="Arial"/>
          <w:sz w:val="20"/>
          <w:szCs w:val="20"/>
        </w:rPr>
        <w:t>du Cnous.</w:t>
      </w:r>
    </w:p>
    <w:p w14:paraId="7BF99EB2" w14:textId="77777777" w:rsidR="00DE5D41" w:rsidRPr="00DE5D41" w:rsidRDefault="00DE5D41" w:rsidP="00DE5D41">
      <w:pPr>
        <w:pStyle w:val="Titre1"/>
      </w:pPr>
      <w:bookmarkStart w:id="2" w:name="_Toc70005801"/>
      <w:bookmarkStart w:id="3" w:name="_Toc198022566"/>
      <w:r w:rsidRPr="00DE5D41">
        <w:t>COCONTRACTANTS</w:t>
      </w:r>
      <w:r w:rsidRPr="00010E98">
        <w:rPr>
          <w:vertAlign w:val="superscript"/>
        </w:rPr>
        <w:footnoteReference w:id="1"/>
      </w:r>
      <w:bookmarkEnd w:id="2"/>
      <w:bookmarkEnd w:id="3"/>
    </w:p>
    <w:p w14:paraId="324A1ABC" w14:textId="77777777" w:rsidR="00DE5D41" w:rsidRPr="00010E98" w:rsidRDefault="00DE5D41" w:rsidP="00DE5D41">
      <w:pPr>
        <w:spacing w:before="0" w:after="0" w:line="240" w:lineRule="auto"/>
        <w:rPr>
          <w:rFonts w:ascii="Arial" w:eastAsia="Arial" w:hAnsi="Arial" w:cs="Arial"/>
          <w:sz w:val="20"/>
          <w:szCs w:val="20"/>
        </w:rPr>
      </w:pPr>
    </w:p>
    <w:p w14:paraId="5FF072BD" w14:textId="77777777" w:rsidR="00DE5D41" w:rsidRPr="00010E98" w:rsidRDefault="00DE5D41" w:rsidP="00DE5D41">
      <w:pPr>
        <w:keepLines/>
        <w:widowControl w:val="0"/>
        <w:spacing w:before="0" w:after="0" w:line="240" w:lineRule="auto"/>
        <w:ind w:left="117" w:right="111"/>
        <w:rPr>
          <w:rFonts w:ascii="Arial" w:eastAsia="Arial" w:hAnsi="Arial" w:cs="Arial"/>
          <w:b/>
          <w:i/>
          <w:sz w:val="18"/>
          <w:szCs w:val="18"/>
        </w:rPr>
      </w:pPr>
      <w:r w:rsidRPr="00010E98">
        <w:rPr>
          <w:rFonts w:ascii="Arial" w:eastAsia="Arial" w:hAnsi="Arial" w:cs="Arial"/>
          <w:b/>
          <w:i/>
          <w:sz w:val="18"/>
          <w:szCs w:val="18"/>
        </w:rPr>
        <w:t>Signataire</w:t>
      </w:r>
    </w:p>
    <w:tbl>
      <w:tblPr>
        <w:tblW w:w="7684" w:type="dxa"/>
        <w:tblInd w:w="14" w:type="dxa"/>
        <w:tblBorders>
          <w:top w:val="single" w:sz="4" w:space="0" w:color="FFFFFF"/>
          <w:left w:val="single" w:sz="4" w:space="0" w:color="FFFFFF"/>
          <w:bottom w:val="single" w:sz="4" w:space="0" w:color="FFFFFF"/>
          <w:right w:val="single" w:sz="4" w:space="0" w:color="C0C0C0"/>
          <w:insideH w:val="single" w:sz="4" w:space="0" w:color="FFFFFF"/>
          <w:insideV w:val="single" w:sz="4" w:space="0" w:color="C0C0C0"/>
        </w:tblBorders>
        <w:tblLayout w:type="fixed"/>
        <w:tblLook w:val="0000" w:firstRow="0" w:lastRow="0" w:firstColumn="0" w:lastColumn="0" w:noHBand="0" w:noVBand="0"/>
      </w:tblPr>
      <w:tblGrid>
        <w:gridCol w:w="1808"/>
        <w:gridCol w:w="5876"/>
      </w:tblGrid>
      <w:tr w:rsidR="00DE5D41" w:rsidRPr="00010E98" w14:paraId="4F1D5DAF" w14:textId="77777777" w:rsidTr="002E7871">
        <w:tc>
          <w:tcPr>
            <w:tcW w:w="1808" w:type="dxa"/>
            <w:tcBorders>
              <w:top w:val="single" w:sz="4" w:space="0" w:color="FFFFFF"/>
              <w:left w:val="single" w:sz="4" w:space="0" w:color="FFFFFF"/>
              <w:bottom w:val="single" w:sz="4" w:space="0" w:color="FFFFFF"/>
              <w:right w:val="single" w:sz="4" w:space="0" w:color="C0C0C0"/>
            </w:tcBorders>
            <w:shd w:val="clear" w:color="auto" w:fill="FFFFFF"/>
          </w:tcPr>
          <w:p w14:paraId="266EB1B3" w14:textId="77777777" w:rsidR="00DE5D41" w:rsidRPr="00010E98" w:rsidRDefault="00DE5D41" w:rsidP="002E7871">
            <w:pPr>
              <w:keepLines/>
              <w:widowControl w:val="0"/>
              <w:spacing w:before="40" w:after="40" w:line="240" w:lineRule="auto"/>
              <w:ind w:left="108" w:right="99"/>
              <w:jc w:val="right"/>
              <w:rPr>
                <w:rFonts w:ascii="Arial" w:eastAsia="Arial" w:hAnsi="Arial" w:cs="Arial"/>
                <w:sz w:val="20"/>
                <w:szCs w:val="20"/>
              </w:rPr>
            </w:pPr>
            <w:r w:rsidRPr="00010E98">
              <w:rPr>
                <w:rFonts w:ascii="Arial" w:eastAsia="Arial" w:hAnsi="Arial" w:cs="Arial"/>
                <w:sz w:val="20"/>
                <w:szCs w:val="20"/>
              </w:rPr>
              <w:t>Nom :</w:t>
            </w:r>
          </w:p>
        </w:tc>
        <w:tc>
          <w:tcPr>
            <w:tcW w:w="5876" w:type="dxa"/>
            <w:tcBorders>
              <w:top w:val="single" w:sz="4" w:space="0" w:color="C0C0C0"/>
              <w:left w:val="single" w:sz="4" w:space="0" w:color="C0C0C0"/>
              <w:bottom w:val="single" w:sz="4" w:space="0" w:color="C0C0C0"/>
              <w:right w:val="single" w:sz="4" w:space="0" w:color="C0C0C0"/>
            </w:tcBorders>
            <w:shd w:val="clear" w:color="auto" w:fill="FFFFFF"/>
          </w:tcPr>
          <w:p w14:paraId="7FA3EF39" w14:textId="77777777" w:rsidR="00DE5D41" w:rsidRPr="00010E98" w:rsidRDefault="00DE5D41" w:rsidP="002E7871">
            <w:pPr>
              <w:widowControl w:val="0"/>
              <w:spacing w:before="0" w:after="0" w:line="240" w:lineRule="auto"/>
              <w:ind w:left="117" w:right="84"/>
              <w:rPr>
                <w:rFonts w:ascii="Arial" w:eastAsia="Arial" w:hAnsi="Arial" w:cs="Arial"/>
                <w:sz w:val="18"/>
                <w:szCs w:val="18"/>
              </w:rPr>
            </w:pPr>
          </w:p>
        </w:tc>
      </w:tr>
      <w:tr w:rsidR="00DE5D41" w:rsidRPr="00010E98" w14:paraId="1C44288C" w14:textId="77777777" w:rsidTr="002E7871">
        <w:tc>
          <w:tcPr>
            <w:tcW w:w="1808" w:type="dxa"/>
            <w:tcBorders>
              <w:top w:val="single" w:sz="4" w:space="0" w:color="FFFFFF"/>
              <w:left w:val="single" w:sz="4" w:space="0" w:color="FFFFFF"/>
              <w:bottom w:val="single" w:sz="4" w:space="0" w:color="FFFFFF"/>
              <w:right w:val="single" w:sz="4" w:space="0" w:color="C0C0C0"/>
            </w:tcBorders>
            <w:shd w:val="clear" w:color="auto" w:fill="FFFFFF"/>
          </w:tcPr>
          <w:p w14:paraId="349FE5B5" w14:textId="77777777" w:rsidR="00DE5D41" w:rsidRPr="00010E98" w:rsidRDefault="00DE5D41" w:rsidP="002E7871">
            <w:pPr>
              <w:keepLines/>
              <w:widowControl w:val="0"/>
              <w:spacing w:before="40" w:after="40" w:line="240" w:lineRule="auto"/>
              <w:ind w:left="108" w:right="99"/>
              <w:jc w:val="right"/>
              <w:rPr>
                <w:rFonts w:ascii="Arial" w:eastAsia="Arial" w:hAnsi="Arial" w:cs="Arial"/>
                <w:sz w:val="20"/>
                <w:szCs w:val="20"/>
              </w:rPr>
            </w:pPr>
            <w:r w:rsidRPr="00010E98">
              <w:rPr>
                <w:rFonts w:ascii="Arial" w:eastAsia="Arial" w:hAnsi="Arial" w:cs="Arial"/>
                <w:sz w:val="20"/>
                <w:szCs w:val="20"/>
              </w:rPr>
              <w:t>Prénom :</w:t>
            </w:r>
          </w:p>
        </w:tc>
        <w:tc>
          <w:tcPr>
            <w:tcW w:w="5876" w:type="dxa"/>
            <w:tcBorders>
              <w:top w:val="single" w:sz="4" w:space="0" w:color="C0C0C0"/>
              <w:left w:val="single" w:sz="4" w:space="0" w:color="C0C0C0"/>
              <w:bottom w:val="single" w:sz="4" w:space="0" w:color="C0C0C0"/>
              <w:right w:val="single" w:sz="4" w:space="0" w:color="C0C0C0"/>
            </w:tcBorders>
            <w:shd w:val="clear" w:color="auto" w:fill="FFFFFF"/>
          </w:tcPr>
          <w:p w14:paraId="753C1024" w14:textId="77777777" w:rsidR="00DE5D41" w:rsidRPr="00010E98" w:rsidRDefault="00DE5D41" w:rsidP="002E7871">
            <w:pPr>
              <w:widowControl w:val="0"/>
              <w:spacing w:before="0" w:after="0" w:line="240" w:lineRule="auto"/>
              <w:ind w:left="117" w:right="84"/>
              <w:rPr>
                <w:rFonts w:ascii="Arial" w:eastAsia="Arial" w:hAnsi="Arial" w:cs="Arial"/>
                <w:sz w:val="18"/>
                <w:szCs w:val="18"/>
              </w:rPr>
            </w:pPr>
          </w:p>
        </w:tc>
      </w:tr>
      <w:tr w:rsidR="00DE5D41" w:rsidRPr="00010E98" w14:paraId="3513AD6E" w14:textId="77777777" w:rsidTr="002E7871">
        <w:tc>
          <w:tcPr>
            <w:tcW w:w="1808" w:type="dxa"/>
            <w:tcBorders>
              <w:top w:val="single" w:sz="4" w:space="0" w:color="FFFFFF"/>
              <w:left w:val="single" w:sz="4" w:space="0" w:color="FFFFFF"/>
              <w:bottom w:val="single" w:sz="4" w:space="0" w:color="FFFFFF"/>
              <w:right w:val="single" w:sz="4" w:space="0" w:color="C0C0C0"/>
            </w:tcBorders>
            <w:shd w:val="clear" w:color="auto" w:fill="FFFFFF"/>
          </w:tcPr>
          <w:p w14:paraId="7DD432E3" w14:textId="77777777" w:rsidR="00DE5D41" w:rsidRPr="00010E98" w:rsidRDefault="00DE5D41" w:rsidP="002E7871">
            <w:pPr>
              <w:keepLines/>
              <w:widowControl w:val="0"/>
              <w:spacing w:before="40" w:after="40" w:line="240" w:lineRule="auto"/>
              <w:ind w:left="108" w:right="99"/>
              <w:jc w:val="right"/>
              <w:rPr>
                <w:rFonts w:ascii="Arial" w:eastAsia="Arial" w:hAnsi="Arial" w:cs="Arial"/>
                <w:sz w:val="20"/>
                <w:szCs w:val="20"/>
              </w:rPr>
            </w:pPr>
            <w:r w:rsidRPr="00010E98">
              <w:rPr>
                <w:rFonts w:ascii="Arial" w:eastAsia="Arial" w:hAnsi="Arial" w:cs="Arial"/>
                <w:sz w:val="20"/>
                <w:szCs w:val="20"/>
              </w:rPr>
              <w:t>Qualité :</w:t>
            </w:r>
          </w:p>
        </w:tc>
        <w:tc>
          <w:tcPr>
            <w:tcW w:w="5876" w:type="dxa"/>
            <w:tcBorders>
              <w:top w:val="single" w:sz="4" w:space="0" w:color="C0C0C0"/>
              <w:left w:val="single" w:sz="4" w:space="0" w:color="C0C0C0"/>
              <w:bottom w:val="single" w:sz="4" w:space="0" w:color="C0C0C0"/>
              <w:right w:val="single" w:sz="4" w:space="0" w:color="C0C0C0"/>
            </w:tcBorders>
            <w:shd w:val="clear" w:color="auto" w:fill="FFFFFF"/>
          </w:tcPr>
          <w:p w14:paraId="50B118DD" w14:textId="77777777" w:rsidR="00DE5D41" w:rsidRPr="00010E98" w:rsidRDefault="00DE5D41" w:rsidP="002E7871">
            <w:pPr>
              <w:widowControl w:val="0"/>
              <w:spacing w:before="0" w:after="0" w:line="240" w:lineRule="auto"/>
              <w:ind w:left="117" w:right="84"/>
              <w:rPr>
                <w:rFonts w:ascii="Arial" w:eastAsia="Arial" w:hAnsi="Arial" w:cs="Arial"/>
                <w:sz w:val="18"/>
                <w:szCs w:val="18"/>
              </w:rPr>
            </w:pPr>
          </w:p>
        </w:tc>
      </w:tr>
    </w:tbl>
    <w:p w14:paraId="4EF111F4" w14:textId="77777777" w:rsidR="00DE5D41" w:rsidRPr="00010E98" w:rsidRDefault="00DE5D41" w:rsidP="00DE5D41">
      <w:pPr>
        <w:keepLines/>
        <w:widowControl w:val="0"/>
        <w:spacing w:before="0" w:after="0" w:line="240" w:lineRule="auto"/>
        <w:ind w:left="117" w:right="111"/>
        <w:rPr>
          <w:rFonts w:ascii="Arial" w:eastAsia="Arial" w:hAnsi="Arial" w:cs="Arial"/>
          <w:sz w:val="20"/>
          <w:szCs w:val="20"/>
        </w:rPr>
      </w:pPr>
    </w:p>
    <w:tbl>
      <w:tblPr>
        <w:tblW w:w="6541" w:type="dxa"/>
        <w:tblInd w:w="121" w:type="dxa"/>
        <w:tblBorders>
          <w:top w:val="single" w:sz="4" w:space="0" w:color="000000"/>
          <w:left w:val="single" w:sz="4" w:space="0" w:color="000000"/>
          <w:bottom w:val="single" w:sz="6"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349"/>
        <w:gridCol w:w="6192"/>
      </w:tblGrid>
      <w:tr w:rsidR="00DE5D41" w:rsidRPr="00010E98" w14:paraId="06A5AF8B" w14:textId="77777777" w:rsidTr="002E7871">
        <w:tc>
          <w:tcPr>
            <w:tcW w:w="349" w:type="dxa"/>
            <w:tcBorders>
              <w:top w:val="single" w:sz="4" w:space="0" w:color="000000"/>
              <w:left w:val="single" w:sz="4" w:space="0" w:color="000000"/>
              <w:bottom w:val="single" w:sz="6" w:space="0" w:color="000000"/>
              <w:right w:val="single" w:sz="4" w:space="0" w:color="000000"/>
            </w:tcBorders>
            <w:shd w:val="clear" w:color="auto" w:fill="FFFFFF"/>
          </w:tcPr>
          <w:p w14:paraId="114A91F0" w14:textId="77777777" w:rsidR="00DE5D41" w:rsidRPr="00010E98" w:rsidRDefault="00DE5D41" w:rsidP="002E7871">
            <w:pPr>
              <w:widowControl w:val="0"/>
              <w:spacing w:before="0" w:after="0" w:line="240" w:lineRule="auto"/>
              <w:ind w:right="98"/>
              <w:rPr>
                <w:rFonts w:ascii="Arial" w:eastAsia="Arial" w:hAnsi="Arial" w:cs="Arial"/>
                <w:sz w:val="20"/>
                <w:szCs w:val="20"/>
              </w:rPr>
            </w:pPr>
          </w:p>
        </w:tc>
        <w:tc>
          <w:tcPr>
            <w:tcW w:w="6192" w:type="dxa"/>
            <w:tcBorders>
              <w:top w:val="single" w:sz="4" w:space="0" w:color="FFFFFF"/>
              <w:left w:val="single" w:sz="4" w:space="0" w:color="000000"/>
              <w:bottom w:val="single" w:sz="4" w:space="0" w:color="FFFFFF"/>
              <w:right w:val="single" w:sz="4" w:space="0" w:color="FFFFFF"/>
            </w:tcBorders>
            <w:shd w:val="clear" w:color="auto" w:fill="E6E6E6"/>
          </w:tcPr>
          <w:p w14:paraId="74CD64EC" w14:textId="77777777" w:rsidR="00DE5D41" w:rsidRPr="00010E98" w:rsidRDefault="00DE5D41" w:rsidP="002E7871">
            <w:pPr>
              <w:keepLines/>
              <w:widowControl w:val="0"/>
              <w:spacing w:before="40" w:after="40" w:line="240" w:lineRule="auto"/>
              <w:ind w:left="118" w:right="87"/>
              <w:rPr>
                <w:rFonts w:ascii="Arial" w:eastAsia="Arial" w:hAnsi="Arial" w:cs="Arial"/>
                <w:sz w:val="20"/>
                <w:szCs w:val="20"/>
              </w:rPr>
            </w:pPr>
            <w:r w:rsidRPr="00010E98">
              <w:rPr>
                <w:rFonts w:ascii="Arial" w:eastAsia="Arial" w:hAnsi="Arial" w:cs="Arial"/>
                <w:sz w:val="20"/>
                <w:szCs w:val="20"/>
              </w:rPr>
              <w:t>Signant pour mon propre compte</w:t>
            </w:r>
          </w:p>
        </w:tc>
      </w:tr>
      <w:tr w:rsidR="00DE5D41" w:rsidRPr="00010E98" w14:paraId="57F998B0" w14:textId="77777777" w:rsidTr="002E7871">
        <w:tc>
          <w:tcPr>
            <w:tcW w:w="349" w:type="dxa"/>
            <w:tcBorders>
              <w:top w:val="single" w:sz="6" w:space="0" w:color="000000"/>
              <w:left w:val="single" w:sz="4" w:space="0" w:color="000000"/>
              <w:bottom w:val="single" w:sz="6" w:space="0" w:color="000000"/>
              <w:right w:val="single" w:sz="4" w:space="0" w:color="000000"/>
            </w:tcBorders>
            <w:shd w:val="clear" w:color="auto" w:fill="FFFFFF"/>
          </w:tcPr>
          <w:p w14:paraId="1D4C1A13" w14:textId="77777777" w:rsidR="00DE5D41" w:rsidRPr="00010E98" w:rsidRDefault="00DE5D41" w:rsidP="002E7871">
            <w:pPr>
              <w:widowControl w:val="0"/>
              <w:spacing w:before="0" w:after="0" w:line="240" w:lineRule="auto"/>
              <w:ind w:left="108" w:right="98"/>
              <w:rPr>
                <w:rFonts w:ascii="Arial" w:eastAsia="Arial" w:hAnsi="Arial" w:cs="Arial"/>
                <w:sz w:val="20"/>
                <w:szCs w:val="20"/>
              </w:rPr>
            </w:pPr>
          </w:p>
        </w:tc>
        <w:tc>
          <w:tcPr>
            <w:tcW w:w="6192" w:type="dxa"/>
            <w:tcBorders>
              <w:top w:val="single" w:sz="4" w:space="0" w:color="FFFFFF"/>
              <w:left w:val="single" w:sz="4" w:space="0" w:color="000000"/>
              <w:bottom w:val="single" w:sz="4" w:space="0" w:color="FFFFFF"/>
              <w:right w:val="single" w:sz="4" w:space="0" w:color="FFFFFF"/>
            </w:tcBorders>
            <w:shd w:val="clear" w:color="auto" w:fill="E6E6E6"/>
          </w:tcPr>
          <w:p w14:paraId="0B9115AF" w14:textId="77777777" w:rsidR="00DE5D41" w:rsidRPr="00010E98" w:rsidRDefault="00DE5D41" w:rsidP="002E7871">
            <w:pPr>
              <w:keepLines/>
              <w:widowControl w:val="0"/>
              <w:spacing w:before="40" w:after="40" w:line="240" w:lineRule="auto"/>
              <w:ind w:left="118" w:right="87"/>
            </w:pPr>
            <w:r w:rsidRPr="00010E98">
              <w:rPr>
                <w:rFonts w:ascii="Arial" w:eastAsia="Arial" w:hAnsi="Arial" w:cs="Arial"/>
                <w:sz w:val="20"/>
                <w:szCs w:val="20"/>
              </w:rPr>
              <w:t>Signant pour le compte de la société</w:t>
            </w:r>
          </w:p>
        </w:tc>
      </w:tr>
      <w:tr w:rsidR="00DE5D41" w:rsidRPr="00010E98" w14:paraId="0A12A6A7" w14:textId="77777777" w:rsidTr="002E7871">
        <w:tc>
          <w:tcPr>
            <w:tcW w:w="349" w:type="dxa"/>
            <w:tcBorders>
              <w:top w:val="single" w:sz="6" w:space="0" w:color="000000"/>
              <w:left w:val="single" w:sz="4" w:space="0" w:color="000000"/>
              <w:bottom w:val="single" w:sz="4" w:space="0" w:color="000000"/>
              <w:right w:val="single" w:sz="4" w:space="0" w:color="000000"/>
            </w:tcBorders>
            <w:shd w:val="clear" w:color="auto" w:fill="FFFFFF"/>
          </w:tcPr>
          <w:p w14:paraId="1D638808" w14:textId="77777777" w:rsidR="00DE5D41" w:rsidRPr="00010E98" w:rsidRDefault="00DE5D41" w:rsidP="002E7871">
            <w:pPr>
              <w:widowControl w:val="0"/>
              <w:spacing w:before="0" w:after="0" w:line="240" w:lineRule="auto"/>
              <w:ind w:left="108" w:right="98"/>
              <w:rPr>
                <w:rFonts w:ascii="Arial" w:eastAsia="Arial" w:hAnsi="Arial" w:cs="Arial"/>
                <w:sz w:val="20"/>
                <w:szCs w:val="20"/>
              </w:rPr>
            </w:pPr>
          </w:p>
        </w:tc>
        <w:tc>
          <w:tcPr>
            <w:tcW w:w="6192" w:type="dxa"/>
            <w:tcBorders>
              <w:top w:val="single" w:sz="4" w:space="0" w:color="FFFFFF"/>
              <w:left w:val="single" w:sz="4" w:space="0" w:color="000000"/>
              <w:bottom w:val="single" w:sz="4" w:space="0" w:color="FFFFFF"/>
              <w:right w:val="single" w:sz="4" w:space="0" w:color="FFFFFF"/>
            </w:tcBorders>
            <w:shd w:val="clear" w:color="auto" w:fill="E6E6E6"/>
          </w:tcPr>
          <w:p w14:paraId="0E666A8F" w14:textId="77777777" w:rsidR="00DE5D41" w:rsidRPr="00010E98" w:rsidRDefault="00DE5D41" w:rsidP="002E7871">
            <w:pPr>
              <w:keepLines/>
              <w:widowControl w:val="0"/>
              <w:spacing w:before="40" w:after="40" w:line="240" w:lineRule="auto"/>
              <w:ind w:left="118" w:right="87"/>
            </w:pPr>
            <w:r w:rsidRPr="00010E98">
              <w:rPr>
                <w:rFonts w:ascii="Arial" w:eastAsia="Arial" w:hAnsi="Arial" w:cs="Arial"/>
                <w:sz w:val="20"/>
                <w:szCs w:val="20"/>
              </w:rPr>
              <w:t>Signant pour le compte de la personne publique prestataire</w:t>
            </w:r>
          </w:p>
        </w:tc>
      </w:tr>
    </w:tbl>
    <w:p w14:paraId="088FF8B6" w14:textId="77777777" w:rsidR="00DE5D41" w:rsidRPr="00010E98" w:rsidRDefault="00DE5D41" w:rsidP="00DE5D41">
      <w:pPr>
        <w:keepLines/>
        <w:widowControl w:val="0"/>
        <w:spacing w:before="80" w:after="80" w:line="240" w:lineRule="auto"/>
        <w:ind w:left="117" w:right="111"/>
        <w:rPr>
          <w:rFonts w:ascii="Arial" w:eastAsia="Arial" w:hAnsi="Arial" w:cs="Arial"/>
          <w:b/>
          <w:i/>
          <w:sz w:val="20"/>
          <w:szCs w:val="20"/>
        </w:rPr>
      </w:pPr>
      <w:r w:rsidRPr="00010E98">
        <w:rPr>
          <w:rFonts w:ascii="Arial" w:eastAsia="Arial" w:hAnsi="Arial" w:cs="Arial"/>
          <w:b/>
          <w:i/>
          <w:sz w:val="20"/>
          <w:szCs w:val="20"/>
        </w:rPr>
        <w:t>et</w:t>
      </w:r>
    </w:p>
    <w:tbl>
      <w:tblPr>
        <w:tblW w:w="6523" w:type="dxa"/>
        <w:tblInd w:w="121" w:type="dxa"/>
        <w:tblBorders>
          <w:top w:val="single" w:sz="4" w:space="0" w:color="000000"/>
          <w:left w:val="single" w:sz="4" w:space="0" w:color="000000"/>
          <w:bottom w:val="single" w:sz="6"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349"/>
        <w:gridCol w:w="6174"/>
      </w:tblGrid>
      <w:tr w:rsidR="00DE5D41" w:rsidRPr="00010E98" w14:paraId="5270C28D" w14:textId="77777777" w:rsidTr="002E7871">
        <w:tc>
          <w:tcPr>
            <w:tcW w:w="349" w:type="dxa"/>
            <w:tcBorders>
              <w:top w:val="single" w:sz="4" w:space="0" w:color="000000"/>
              <w:left w:val="single" w:sz="4" w:space="0" w:color="000000"/>
              <w:bottom w:val="single" w:sz="6" w:space="0" w:color="000000"/>
              <w:right w:val="single" w:sz="4" w:space="0" w:color="000000"/>
            </w:tcBorders>
            <w:shd w:val="clear" w:color="auto" w:fill="FFFFFF"/>
          </w:tcPr>
          <w:p w14:paraId="16451FC2" w14:textId="77777777" w:rsidR="00DE5D41" w:rsidRPr="00010E98" w:rsidRDefault="00DE5D41" w:rsidP="002E7871">
            <w:pPr>
              <w:widowControl w:val="0"/>
              <w:spacing w:before="0" w:after="0" w:line="240" w:lineRule="auto"/>
              <w:ind w:left="108" w:right="98"/>
              <w:rPr>
                <w:rFonts w:ascii="Arial" w:eastAsia="Arial" w:hAnsi="Arial" w:cs="Arial"/>
                <w:sz w:val="20"/>
                <w:szCs w:val="20"/>
              </w:rPr>
            </w:pPr>
          </w:p>
        </w:tc>
        <w:tc>
          <w:tcPr>
            <w:tcW w:w="6174"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74E00D72" w14:textId="77777777" w:rsidR="00DE5D41" w:rsidRPr="00010E98" w:rsidRDefault="00DE5D41" w:rsidP="002E7871">
            <w:pPr>
              <w:keepLines/>
              <w:widowControl w:val="0"/>
              <w:spacing w:before="40" w:after="40" w:line="240" w:lineRule="auto"/>
              <w:ind w:left="118" w:right="85"/>
              <w:rPr>
                <w:rFonts w:ascii="Arial" w:eastAsia="Arial" w:hAnsi="Arial" w:cs="Arial"/>
                <w:sz w:val="20"/>
                <w:szCs w:val="20"/>
              </w:rPr>
            </w:pPr>
            <w:r w:rsidRPr="00010E98">
              <w:rPr>
                <w:rFonts w:ascii="Arial" w:eastAsia="Arial" w:hAnsi="Arial" w:cs="Arial"/>
                <w:sz w:val="20"/>
                <w:szCs w:val="20"/>
              </w:rPr>
              <w:t>Agissant en tant que prestataire unique</w:t>
            </w:r>
          </w:p>
        </w:tc>
      </w:tr>
      <w:tr w:rsidR="00DE5D41" w:rsidRPr="00010E98" w14:paraId="119517D3" w14:textId="77777777" w:rsidTr="002E7871">
        <w:tc>
          <w:tcPr>
            <w:tcW w:w="349" w:type="dxa"/>
            <w:tcBorders>
              <w:top w:val="single" w:sz="6" w:space="0" w:color="000000"/>
              <w:left w:val="single" w:sz="4" w:space="0" w:color="000000"/>
              <w:bottom w:val="single" w:sz="4" w:space="0" w:color="000000"/>
              <w:right w:val="single" w:sz="4" w:space="0" w:color="000000"/>
            </w:tcBorders>
            <w:shd w:val="clear" w:color="auto" w:fill="FFFFFF"/>
          </w:tcPr>
          <w:p w14:paraId="4AE48A0B" w14:textId="77777777" w:rsidR="00DE5D41" w:rsidRPr="00010E98" w:rsidRDefault="00DE5D41" w:rsidP="002E7871">
            <w:pPr>
              <w:widowControl w:val="0"/>
              <w:spacing w:before="0" w:after="0" w:line="240" w:lineRule="auto"/>
              <w:ind w:right="98"/>
              <w:rPr>
                <w:rFonts w:ascii="Arial" w:eastAsia="Arial" w:hAnsi="Arial" w:cs="Arial"/>
                <w:sz w:val="20"/>
                <w:szCs w:val="20"/>
              </w:rPr>
            </w:pPr>
          </w:p>
        </w:tc>
        <w:tc>
          <w:tcPr>
            <w:tcW w:w="6174"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3C909446" w14:textId="77777777" w:rsidR="00DE5D41" w:rsidRPr="00010E98" w:rsidRDefault="00DE5D41" w:rsidP="002E7871">
            <w:pPr>
              <w:keepLines/>
              <w:widowControl w:val="0"/>
              <w:spacing w:before="40" w:after="40" w:line="240" w:lineRule="auto"/>
              <w:ind w:left="118" w:right="85"/>
              <w:rPr>
                <w:rFonts w:ascii="Arial" w:eastAsia="Arial" w:hAnsi="Arial" w:cs="Arial"/>
                <w:sz w:val="20"/>
                <w:szCs w:val="20"/>
              </w:rPr>
            </w:pPr>
            <w:r w:rsidRPr="00010E98">
              <w:rPr>
                <w:rFonts w:ascii="Arial" w:eastAsia="Arial" w:hAnsi="Arial" w:cs="Arial"/>
                <w:sz w:val="20"/>
                <w:szCs w:val="20"/>
              </w:rPr>
              <w:t>Agissant en tant que membre du groupement défini ci-après</w:t>
            </w:r>
          </w:p>
        </w:tc>
      </w:tr>
    </w:tbl>
    <w:p w14:paraId="1FBFBDB1"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tbl>
      <w:tblPr>
        <w:tblW w:w="4678" w:type="dxa"/>
        <w:tblInd w:w="5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0"/>
        <w:gridCol w:w="1958"/>
        <w:gridCol w:w="281"/>
        <w:gridCol w:w="2129"/>
      </w:tblGrid>
      <w:tr w:rsidR="00DE5D41" w:rsidRPr="00010E98" w14:paraId="12A93AE2" w14:textId="77777777" w:rsidTr="002E7871">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19DCE015" w14:textId="77777777" w:rsidR="00DE5D41" w:rsidRPr="00010E98" w:rsidRDefault="00DE5D41" w:rsidP="002E7871">
            <w:pPr>
              <w:widowControl w:val="0"/>
              <w:spacing w:before="0" w:after="0" w:line="240" w:lineRule="auto"/>
              <w:ind w:left="108" w:right="98"/>
              <w:rPr>
                <w:rFonts w:ascii="Arial" w:eastAsia="Arial" w:hAnsi="Arial" w:cs="Arial"/>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498D429F" w14:textId="77777777" w:rsidR="00DE5D41" w:rsidRPr="00010E98" w:rsidRDefault="00DE5D41" w:rsidP="002E7871">
            <w:pPr>
              <w:keepLines/>
              <w:widowControl w:val="0"/>
              <w:spacing w:before="40" w:after="40" w:line="240" w:lineRule="auto"/>
              <w:ind w:left="118" w:right="80"/>
              <w:rPr>
                <w:rFonts w:ascii="Arial" w:eastAsia="Arial" w:hAnsi="Arial" w:cs="Arial"/>
                <w:sz w:val="20"/>
                <w:szCs w:val="20"/>
              </w:rPr>
            </w:pPr>
            <w:r w:rsidRPr="00010E98">
              <w:rPr>
                <w:rFonts w:ascii="Arial" w:eastAsia="Arial" w:hAnsi="Arial" w:cs="Arial"/>
                <w:sz w:val="20"/>
                <w:szCs w:val="20"/>
              </w:rPr>
              <w:t>Solidaire</w:t>
            </w:r>
          </w:p>
        </w:tc>
        <w:tc>
          <w:tcPr>
            <w:tcW w:w="281" w:type="dxa"/>
            <w:tcBorders>
              <w:top w:val="single" w:sz="4" w:space="0" w:color="000000"/>
              <w:left w:val="single" w:sz="4" w:space="0" w:color="000000"/>
              <w:bottom w:val="single" w:sz="4" w:space="0" w:color="000000"/>
              <w:right w:val="single" w:sz="4" w:space="0" w:color="000000"/>
            </w:tcBorders>
            <w:shd w:val="clear" w:color="auto" w:fill="FFFFFF"/>
          </w:tcPr>
          <w:p w14:paraId="4B41A20E" w14:textId="77777777" w:rsidR="00DE5D41" w:rsidRPr="00010E98" w:rsidRDefault="00DE5D41" w:rsidP="002E7871">
            <w:pPr>
              <w:widowControl w:val="0"/>
              <w:spacing w:before="0" w:after="0" w:line="240" w:lineRule="auto"/>
              <w:ind w:right="98"/>
              <w:rPr>
                <w:rFonts w:ascii="Arial" w:eastAsia="Arial" w:hAnsi="Arial" w:cs="Arial"/>
                <w:sz w:val="18"/>
                <w:szCs w:val="18"/>
              </w:rPr>
            </w:pPr>
          </w:p>
        </w:tc>
        <w:tc>
          <w:tcPr>
            <w:tcW w:w="2129" w:type="dxa"/>
            <w:tcBorders>
              <w:top w:val="single" w:sz="4" w:space="0" w:color="FFFFFF"/>
              <w:left w:val="single" w:sz="4" w:space="0" w:color="000000"/>
              <w:bottom w:val="single" w:sz="4" w:space="0" w:color="FFFFFF"/>
              <w:right w:val="single" w:sz="4" w:space="0" w:color="FFFFFF"/>
            </w:tcBorders>
            <w:shd w:val="clear" w:color="auto" w:fill="E6E6E6"/>
          </w:tcPr>
          <w:p w14:paraId="2FF2DA30" w14:textId="77777777" w:rsidR="00DE5D41" w:rsidRPr="00010E98" w:rsidRDefault="00DE5D41" w:rsidP="002E7871">
            <w:pPr>
              <w:keepLines/>
              <w:widowControl w:val="0"/>
              <w:spacing w:before="40" w:after="40" w:line="240" w:lineRule="auto"/>
              <w:ind w:left="118" w:right="90"/>
              <w:rPr>
                <w:rFonts w:ascii="Arial" w:eastAsia="Arial" w:hAnsi="Arial" w:cs="Arial"/>
                <w:sz w:val="20"/>
                <w:szCs w:val="20"/>
              </w:rPr>
            </w:pPr>
            <w:r w:rsidRPr="00010E98">
              <w:rPr>
                <w:rFonts w:ascii="Arial" w:eastAsia="Arial" w:hAnsi="Arial" w:cs="Arial"/>
                <w:sz w:val="20"/>
                <w:szCs w:val="20"/>
              </w:rPr>
              <w:t>Conjoint</w:t>
            </w:r>
          </w:p>
        </w:tc>
      </w:tr>
    </w:tbl>
    <w:p w14:paraId="0144A29B"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p w14:paraId="411ED81E" w14:textId="77777777" w:rsidR="00DE5D41" w:rsidRPr="00010E98" w:rsidRDefault="00DE5D41" w:rsidP="00DE5D41">
      <w:pPr>
        <w:keepLines/>
        <w:widowControl w:val="0"/>
        <w:spacing w:before="0" w:after="0" w:line="240" w:lineRule="auto"/>
        <w:ind w:left="117" w:right="111"/>
        <w:rPr>
          <w:rFonts w:ascii="Arial" w:eastAsia="Arial" w:hAnsi="Arial" w:cs="Arial"/>
          <w:b/>
          <w:i/>
          <w:sz w:val="18"/>
          <w:szCs w:val="18"/>
        </w:rPr>
      </w:pPr>
      <w:r w:rsidRPr="00010E98">
        <w:rPr>
          <w:rFonts w:ascii="Arial" w:eastAsia="Arial" w:hAnsi="Arial" w:cs="Arial"/>
          <w:b/>
          <w:i/>
          <w:sz w:val="18"/>
          <w:szCs w:val="18"/>
        </w:rPr>
        <w:t>Prestataire individuel ou mandataire du groupement</w:t>
      </w:r>
    </w:p>
    <w:p w14:paraId="5755DF80"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tbl>
      <w:tblPr>
        <w:tblW w:w="8760" w:type="dxa"/>
        <w:tblInd w:w="121" w:type="dxa"/>
        <w:tblBorders>
          <w:top w:val="single" w:sz="4" w:space="0" w:color="FFFFFF"/>
          <w:left w:val="single" w:sz="4" w:space="0" w:color="FFFFFF"/>
          <w:bottom w:val="single" w:sz="4" w:space="0" w:color="FFFFFF"/>
          <w:right w:val="single" w:sz="4" w:space="0" w:color="C0C0C0"/>
          <w:insideH w:val="single" w:sz="4" w:space="0" w:color="FFFFFF"/>
          <w:insideV w:val="single" w:sz="4" w:space="0" w:color="C0C0C0"/>
        </w:tblBorders>
        <w:tblLayout w:type="fixed"/>
        <w:tblLook w:val="0000" w:firstRow="0" w:lastRow="0" w:firstColumn="0" w:lastColumn="0" w:noHBand="0" w:noVBand="0"/>
      </w:tblPr>
      <w:tblGrid>
        <w:gridCol w:w="3085"/>
        <w:gridCol w:w="5675"/>
      </w:tblGrid>
      <w:tr w:rsidR="00DE5D41" w:rsidRPr="00010E98" w14:paraId="6F83F88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6C0652"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F3B42F2"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7717B5AF"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4E16EB7"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7613414" w14:textId="77777777" w:rsidR="00DE5D41" w:rsidRPr="00010E98" w:rsidRDefault="00DE5D41" w:rsidP="002E7871">
            <w:pPr>
              <w:keepLines/>
              <w:widowControl w:val="0"/>
              <w:spacing w:before="0" w:after="80" w:line="240" w:lineRule="auto"/>
              <w:ind w:left="113" w:right="88"/>
              <w:rPr>
                <w:rFonts w:ascii="Arial" w:eastAsia="Arial" w:hAnsi="Arial" w:cs="Arial"/>
                <w:sz w:val="18"/>
                <w:szCs w:val="18"/>
              </w:rPr>
            </w:pPr>
          </w:p>
        </w:tc>
      </w:tr>
      <w:tr w:rsidR="00DE5D41" w:rsidRPr="00010E98" w14:paraId="1021E0ED"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3A1F348"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6FF02F9"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476BF7F6"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BEAF19"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4504B77"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3FBCB69C"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4146938"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53C71"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0B85A93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5B64661"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B6CA8E"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39D144D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B87D2B"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A68F39"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0386FEA6"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C49C7DD"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5853D22"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41DEAE4E"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E3C9BE"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lastRenderedPageBreak/>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9BF7B00"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r w:rsidRPr="00010E98">
              <w:rPr>
                <w:rFonts w:ascii="Arial" w:eastAsia="Arial" w:hAnsi="Arial" w:cs="Arial"/>
                <w:sz w:val="18"/>
                <w:szCs w:val="18"/>
              </w:rPr>
              <w:t>-</w:t>
            </w:r>
          </w:p>
        </w:tc>
      </w:tr>
      <w:tr w:rsidR="00DE5D41" w:rsidRPr="00010E98" w14:paraId="36F5EF13"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D1B131"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r w:rsidRPr="00010E98">
              <w:rPr>
                <w:rFonts w:ascii="Arial" w:eastAsia="Arial" w:hAnsi="Arial" w:cs="Arial"/>
                <w:sz w:val="18"/>
                <w:szCs w:val="18"/>
              </w:rPr>
              <w:t>Ou au répertoire des métiers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58769E3"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r w:rsidR="00DE5D41" w:rsidRPr="00010E98" w14:paraId="025DA561" w14:textId="77777777" w:rsidTr="002E7871">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3E17BEE" w14:textId="77777777" w:rsidR="00DE5D41" w:rsidRPr="00010E98" w:rsidRDefault="00DE5D41" w:rsidP="002E7871">
            <w:pPr>
              <w:keepLines/>
              <w:widowControl w:val="0"/>
              <w:spacing w:before="80" w:after="80" w:line="240" w:lineRule="auto"/>
              <w:ind w:left="108" w:right="103"/>
              <w:jc w:val="right"/>
              <w:rPr>
                <w:rFonts w:ascii="Arial" w:eastAsia="Arial" w:hAnsi="Arial" w:cs="Arial"/>
                <w:sz w:val="18"/>
                <w:szCs w:val="18"/>
              </w:rPr>
            </w:pP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C5C0CA3" w14:textId="77777777" w:rsidR="00DE5D41" w:rsidRPr="00010E98" w:rsidRDefault="00DE5D41" w:rsidP="002E7871">
            <w:pPr>
              <w:widowControl w:val="0"/>
              <w:spacing w:before="0" w:after="0" w:line="240" w:lineRule="auto"/>
              <w:ind w:left="113" w:right="88"/>
              <w:rPr>
                <w:rFonts w:ascii="Arial" w:eastAsia="Arial" w:hAnsi="Arial" w:cs="Arial"/>
                <w:sz w:val="18"/>
                <w:szCs w:val="18"/>
              </w:rPr>
            </w:pPr>
          </w:p>
        </w:tc>
      </w:tr>
    </w:tbl>
    <w:p w14:paraId="5D9E3DBF" w14:textId="77777777" w:rsidR="00DE5D41" w:rsidRPr="00010E98" w:rsidRDefault="00DE5D41" w:rsidP="00DE5D41">
      <w:pPr>
        <w:keepLines/>
        <w:widowControl w:val="0"/>
        <w:spacing w:before="0" w:after="0" w:line="240" w:lineRule="auto"/>
        <w:ind w:left="117" w:right="111"/>
        <w:rPr>
          <w:rFonts w:ascii="Arial" w:eastAsia="Arial" w:hAnsi="Arial" w:cs="Arial"/>
          <w:sz w:val="18"/>
          <w:szCs w:val="18"/>
        </w:rPr>
      </w:pPr>
    </w:p>
    <w:tbl>
      <w:tblPr>
        <w:tblW w:w="10320" w:type="dxa"/>
        <w:tblInd w:w="-357"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5324"/>
        <w:gridCol w:w="4996"/>
      </w:tblGrid>
      <w:tr w:rsidR="00DE5D41" w:rsidRPr="00010E98" w14:paraId="78F13479" w14:textId="77777777" w:rsidTr="002E7871">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1AB3BB7B" w14:textId="77777777" w:rsidR="00DE5D41" w:rsidRPr="00010E98" w:rsidRDefault="00DE5D41" w:rsidP="002E7871">
            <w:pPr>
              <w:keepLines/>
              <w:widowControl w:val="0"/>
              <w:spacing w:before="0" w:after="0" w:line="240" w:lineRule="auto"/>
              <w:ind w:left="108" w:right="104"/>
              <w:jc w:val="left"/>
              <w:rPr>
                <w:rFonts w:ascii="Arial" w:eastAsia="Arial" w:hAnsi="Arial" w:cs="Arial"/>
                <w:b/>
                <w:i/>
                <w:sz w:val="20"/>
                <w:szCs w:val="20"/>
              </w:rPr>
            </w:pPr>
            <w:r w:rsidRPr="00010E98">
              <w:rPr>
                <w:rFonts w:ascii="Arial" w:eastAsia="Arial" w:hAnsi="Arial" w:cs="Arial"/>
                <w:b/>
                <w:i/>
                <w:sz w:val="20"/>
                <w:szCs w:val="20"/>
              </w:rPr>
              <w:t>En cas de groupement, cotraitant n°1</w:t>
            </w:r>
          </w:p>
          <w:p w14:paraId="7C2C2829"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p w14:paraId="450D9BDD"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Raison sociale : </w:t>
            </w:r>
          </w:p>
          <w:p w14:paraId="36214793"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Adresse :</w:t>
            </w:r>
          </w:p>
          <w:p w14:paraId="35C3A786"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p w14:paraId="2DFE8058"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p w14:paraId="178E8072"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Code postal : </w:t>
            </w:r>
          </w:p>
          <w:p w14:paraId="50E24C09"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Bureau distributeur : </w:t>
            </w:r>
          </w:p>
          <w:p w14:paraId="148BDF12"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Téléphone :</w:t>
            </w:r>
          </w:p>
          <w:p w14:paraId="54F97B4C"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Fax :</w:t>
            </w:r>
          </w:p>
          <w:p w14:paraId="01FBF093"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 xml:space="preserve">Courriel : </w:t>
            </w:r>
          </w:p>
          <w:p w14:paraId="3948E256"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Numéro SIRET :</w:t>
            </w:r>
          </w:p>
          <w:p w14:paraId="3C1FDA28"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N° Registre commerce :</w:t>
            </w:r>
          </w:p>
          <w:p w14:paraId="2D010401"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N° Répertoire des Métiers :</w:t>
            </w:r>
          </w:p>
          <w:p w14:paraId="1B035B2E"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r w:rsidRPr="00010E98">
              <w:rPr>
                <w:rFonts w:ascii="Arial" w:eastAsia="Arial" w:hAnsi="Arial" w:cs="Arial"/>
                <w:sz w:val="18"/>
                <w:szCs w:val="18"/>
              </w:rPr>
              <w:t>Code NAF/APE :</w:t>
            </w:r>
          </w:p>
          <w:p w14:paraId="6ACDABC1" w14:textId="77777777" w:rsidR="00DE5D41" w:rsidRPr="00010E98" w:rsidRDefault="00DE5D41" w:rsidP="002E7871">
            <w:pPr>
              <w:keepLines/>
              <w:widowControl w:val="0"/>
              <w:spacing w:before="0" w:after="0" w:line="240" w:lineRule="auto"/>
              <w:ind w:left="108" w:right="104"/>
              <w:jc w:val="left"/>
              <w:rPr>
                <w:rFonts w:ascii="Arial" w:eastAsia="Arial" w:hAnsi="Arial" w:cs="Arial"/>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F430638" w14:textId="77777777" w:rsidR="00DE5D41" w:rsidRPr="00010E98" w:rsidRDefault="00DE5D41" w:rsidP="002E7871">
            <w:pPr>
              <w:keepLines/>
              <w:widowControl w:val="0"/>
              <w:spacing w:before="0" w:after="0" w:line="240" w:lineRule="auto"/>
              <w:ind w:left="112" w:right="88"/>
              <w:jc w:val="left"/>
              <w:rPr>
                <w:rFonts w:ascii="Arial" w:eastAsia="Arial" w:hAnsi="Arial" w:cs="Arial"/>
                <w:b/>
                <w:i/>
                <w:sz w:val="20"/>
                <w:szCs w:val="20"/>
              </w:rPr>
            </w:pPr>
            <w:r w:rsidRPr="00010E98">
              <w:rPr>
                <w:rFonts w:ascii="Arial" w:eastAsia="Arial" w:hAnsi="Arial" w:cs="Arial"/>
                <w:b/>
                <w:i/>
                <w:sz w:val="20"/>
                <w:szCs w:val="20"/>
              </w:rPr>
              <w:t>Cotraitant n°2</w:t>
            </w:r>
          </w:p>
          <w:p w14:paraId="79527CF7"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6C90FBD9"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Raison sociale :</w:t>
            </w:r>
          </w:p>
          <w:p w14:paraId="111AB83C"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Adresse :</w:t>
            </w:r>
          </w:p>
          <w:p w14:paraId="491A87C6"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19D796B1"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7EBCBD05"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p w14:paraId="29AC55EA"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Code postal :</w:t>
            </w:r>
          </w:p>
          <w:p w14:paraId="5368B777"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Bureau distributeur :</w:t>
            </w:r>
          </w:p>
          <w:p w14:paraId="735338A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Téléphone :</w:t>
            </w:r>
          </w:p>
          <w:p w14:paraId="5AB24CFE"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Fax :</w:t>
            </w:r>
          </w:p>
          <w:p w14:paraId="054087C4"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Courriel :</w:t>
            </w:r>
          </w:p>
          <w:p w14:paraId="17A5155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Numéro SIRET :</w:t>
            </w:r>
          </w:p>
          <w:p w14:paraId="33315C3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N° Registre commerce :</w:t>
            </w:r>
          </w:p>
          <w:p w14:paraId="07AC66A2"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N° Répertoire des Métiers :</w:t>
            </w:r>
          </w:p>
          <w:p w14:paraId="7BE9F97D"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r w:rsidRPr="00010E98">
              <w:rPr>
                <w:rFonts w:ascii="Arial" w:eastAsia="Arial" w:hAnsi="Arial" w:cs="Arial"/>
                <w:sz w:val="18"/>
                <w:szCs w:val="18"/>
              </w:rPr>
              <w:t>Code NAF/APE :</w:t>
            </w:r>
          </w:p>
          <w:p w14:paraId="5A1529CB" w14:textId="77777777" w:rsidR="00DE5D41" w:rsidRPr="00010E98" w:rsidRDefault="00DE5D41" w:rsidP="002E7871">
            <w:pPr>
              <w:keepLines/>
              <w:widowControl w:val="0"/>
              <w:spacing w:before="0" w:after="0" w:line="240" w:lineRule="auto"/>
              <w:ind w:left="112" w:right="88"/>
              <w:jc w:val="left"/>
              <w:rPr>
                <w:rFonts w:ascii="Arial" w:eastAsia="Arial" w:hAnsi="Arial" w:cs="Arial"/>
                <w:sz w:val="18"/>
                <w:szCs w:val="18"/>
              </w:rPr>
            </w:pPr>
          </w:p>
        </w:tc>
      </w:tr>
    </w:tbl>
    <w:p w14:paraId="5876FD18" w14:textId="77777777" w:rsidR="00DE5D41" w:rsidRDefault="00DE5D41" w:rsidP="00DE5D41">
      <w:pPr>
        <w:keepLines/>
        <w:widowControl w:val="0"/>
        <w:spacing w:before="0" w:after="0" w:line="240" w:lineRule="auto"/>
        <w:ind w:right="111"/>
        <w:rPr>
          <w:rFonts w:ascii="Arial" w:eastAsia="Arial" w:hAnsi="Arial" w:cs="Arial"/>
          <w:b/>
          <w:i/>
          <w:sz w:val="20"/>
          <w:szCs w:val="20"/>
        </w:rPr>
      </w:pPr>
      <w:r w:rsidRPr="00010E98">
        <w:rPr>
          <w:rFonts w:ascii="Arial" w:eastAsia="Arial" w:hAnsi="Arial" w:cs="Arial"/>
          <w:b/>
          <w:i/>
          <w:sz w:val="20"/>
          <w:szCs w:val="20"/>
        </w:rPr>
        <w:t xml:space="preserve">Engagement, </w:t>
      </w:r>
    </w:p>
    <w:p w14:paraId="67D8545D" w14:textId="77777777" w:rsidR="00DE5D41" w:rsidRDefault="00DE5D41" w:rsidP="00DE5D41">
      <w:pPr>
        <w:keepLines/>
        <w:widowControl w:val="0"/>
        <w:spacing w:before="0" w:after="0" w:line="240" w:lineRule="auto"/>
        <w:ind w:right="111"/>
        <w:rPr>
          <w:rFonts w:ascii="Arial" w:eastAsia="Arial" w:hAnsi="Arial" w:cs="Arial"/>
          <w:b/>
          <w:i/>
          <w:sz w:val="20"/>
          <w:szCs w:val="20"/>
        </w:rPr>
      </w:pPr>
    </w:p>
    <w:p w14:paraId="71295B09" w14:textId="53AD7FEC" w:rsidR="00DE5D41" w:rsidRPr="009E2496" w:rsidRDefault="00DE5D41" w:rsidP="00DE5D41">
      <w:pPr>
        <w:keepLines/>
        <w:widowControl w:val="0"/>
        <w:autoSpaceDE w:val="0"/>
        <w:autoSpaceDN w:val="0"/>
        <w:adjustRightInd w:val="0"/>
        <w:spacing w:after="0" w:line="240" w:lineRule="auto"/>
        <w:ind w:right="111"/>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5A964DA5" w14:textId="0C149D79" w:rsidR="00DE5D41" w:rsidRPr="006C7A4D"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sidR="00495D93">
        <w:rPr>
          <w:rFonts w:ascii="Arial" w:hAnsi="Arial" w:cs="Arial"/>
          <w:color w:val="000000"/>
          <w:sz w:val="20"/>
          <w:szCs w:val="20"/>
        </w:rPr>
        <w:t xml:space="preserve"> l’Acheteur figurant dans les CCAP et CCTP de l’accord-cadre et dans le présent document</w:t>
      </w:r>
      <w:r w:rsidRPr="006C7A4D">
        <w:rPr>
          <w:rFonts w:ascii="Arial" w:hAnsi="Arial" w:cs="Arial"/>
          <w:color w:val="000000"/>
          <w:sz w:val="20"/>
          <w:szCs w:val="20"/>
        </w:rPr>
        <w:t>.</w:t>
      </w:r>
    </w:p>
    <w:p w14:paraId="532DAA00" w14:textId="77777777" w:rsidR="00DE5D41" w:rsidRPr="006C7A4D"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19DFB3E5" w14:textId="77777777" w:rsidR="00DE5D41"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36050F44" w14:textId="77777777" w:rsidR="00DE5D41" w:rsidRDefault="00DE5D41" w:rsidP="00DE5D41">
      <w:pPr>
        <w:keepLines/>
        <w:widowControl w:val="0"/>
        <w:autoSpaceDE w:val="0"/>
        <w:autoSpaceDN w:val="0"/>
        <w:adjustRightInd w:val="0"/>
        <w:spacing w:after="0" w:line="240" w:lineRule="auto"/>
        <w:ind w:right="111"/>
        <w:rPr>
          <w:rFonts w:ascii="Arial" w:hAnsi="Arial" w:cs="Arial"/>
          <w:color w:val="000000"/>
          <w:sz w:val="20"/>
          <w:szCs w:val="20"/>
        </w:rPr>
      </w:pPr>
    </w:p>
    <w:p w14:paraId="1B66117B" w14:textId="1470D53B" w:rsidR="00245DFD" w:rsidRPr="00DE5D41" w:rsidRDefault="00E07AF5" w:rsidP="00DE5D41">
      <w:pPr>
        <w:pStyle w:val="Titre1"/>
        <w:pBdr>
          <w:bottom w:val="single" w:sz="8" w:space="0" w:color="FF0000"/>
        </w:pBdr>
        <w:rPr>
          <w:color w:val="auto"/>
        </w:rPr>
      </w:pPr>
      <w:bookmarkStart w:id="4" w:name="_Toc198022567"/>
      <w:r w:rsidRPr="00DE5D41">
        <w:rPr>
          <w:color w:val="auto"/>
        </w:rPr>
        <w:t>CONTEXTE</w:t>
      </w:r>
      <w:bookmarkEnd w:id="4"/>
      <w:r w:rsidRPr="00DE5D41">
        <w:rPr>
          <w:color w:val="auto"/>
        </w:rPr>
        <w:t xml:space="preserve"> </w:t>
      </w:r>
    </w:p>
    <w:p w14:paraId="1E385028" w14:textId="65BD78A2" w:rsidR="002E7871" w:rsidRPr="002E7871" w:rsidRDefault="002E7871" w:rsidP="002E7871">
      <w:pPr>
        <w:spacing w:after="240" w:line="259" w:lineRule="auto"/>
        <w:rPr>
          <w:rFonts w:ascii="Arial" w:eastAsia="Arial" w:hAnsi="Arial" w:cs="Arial"/>
          <w:sz w:val="20"/>
          <w:szCs w:val="20"/>
        </w:rPr>
      </w:pPr>
      <w:bookmarkStart w:id="5" w:name="_Hlk44340394"/>
      <w:r w:rsidRPr="002E7871">
        <w:rPr>
          <w:rFonts w:ascii="Arial" w:eastAsia="Arial" w:hAnsi="Arial" w:cs="Arial"/>
          <w:sz w:val="20"/>
          <w:szCs w:val="20"/>
        </w:rPr>
        <w:t>Il s’agit d’un marché subséquent issu de l’accord-cadre 25-002PIL « Mission d’accompagnement à la pré-certif</w:t>
      </w:r>
      <w:r>
        <w:rPr>
          <w:rFonts w:ascii="Arial" w:eastAsia="Arial" w:hAnsi="Arial" w:cs="Arial"/>
          <w:sz w:val="20"/>
          <w:szCs w:val="20"/>
        </w:rPr>
        <w:t>ication des comptes des Crous».</w:t>
      </w:r>
    </w:p>
    <w:p w14:paraId="7F714D08" w14:textId="7167CEAB" w:rsidR="002E7871" w:rsidRDefault="002E7871" w:rsidP="002E7871">
      <w:pPr>
        <w:spacing w:after="240" w:line="259" w:lineRule="auto"/>
        <w:rPr>
          <w:rFonts w:ascii="Arial" w:eastAsia="Arial" w:hAnsi="Arial" w:cs="Arial"/>
          <w:sz w:val="20"/>
          <w:szCs w:val="20"/>
        </w:rPr>
      </w:pPr>
      <w:r w:rsidRPr="002E7871">
        <w:rPr>
          <w:rFonts w:ascii="Arial" w:eastAsia="Arial" w:hAnsi="Arial" w:cs="Arial"/>
          <w:sz w:val="20"/>
          <w:szCs w:val="20"/>
        </w:rPr>
        <w:t>L’ensemble des dispositions administratives du présent marché subséquent sont intégrées dans le CCAP de l’accord-cadre 25-002PIL.</w:t>
      </w:r>
    </w:p>
    <w:p w14:paraId="667346AD" w14:textId="77A80118" w:rsidR="00245DFD" w:rsidRPr="00155EB3" w:rsidRDefault="001C0625" w:rsidP="00DE5D41">
      <w:pPr>
        <w:pStyle w:val="Titre1"/>
        <w:rPr>
          <w:color w:val="auto"/>
        </w:rPr>
      </w:pPr>
      <w:bookmarkStart w:id="6" w:name="_Toc198022568"/>
      <w:bookmarkEnd w:id="5"/>
      <w:r w:rsidRPr="00155EB3">
        <w:rPr>
          <w:color w:val="auto"/>
        </w:rPr>
        <w:t xml:space="preserve">OBJET DU </w:t>
      </w:r>
      <w:r w:rsidR="00B031D2">
        <w:rPr>
          <w:color w:val="auto"/>
        </w:rPr>
        <w:t>MARCHE SUBSEQUENT</w:t>
      </w:r>
      <w:bookmarkEnd w:id="6"/>
      <w:r w:rsidR="00B031D2">
        <w:rPr>
          <w:color w:val="auto"/>
        </w:rPr>
        <w:t xml:space="preserve"> </w:t>
      </w:r>
    </w:p>
    <w:p w14:paraId="729A8E77" w14:textId="0397BE58" w:rsidR="00E07AF5" w:rsidRDefault="002E7871" w:rsidP="00E07AF5">
      <w:pPr>
        <w:spacing w:before="0" w:after="0" w:line="240" w:lineRule="auto"/>
        <w:rPr>
          <w:rFonts w:ascii="Arial" w:eastAsia="Arial" w:hAnsi="Arial" w:cs="Arial"/>
          <w:sz w:val="20"/>
          <w:szCs w:val="20"/>
        </w:rPr>
      </w:pPr>
      <w:r w:rsidRPr="002E7871">
        <w:rPr>
          <w:rFonts w:ascii="Arial" w:eastAsia="Arial" w:hAnsi="Arial" w:cs="Arial"/>
          <w:sz w:val="20"/>
          <w:szCs w:val="20"/>
        </w:rPr>
        <w:t>Le présent marché subséquent porte sur une mission de pré-certification des comptes du Crous de Limoges.</w:t>
      </w:r>
    </w:p>
    <w:p w14:paraId="07A76E52" w14:textId="77777777" w:rsidR="002E7871" w:rsidRDefault="002E7871" w:rsidP="00E07AF5">
      <w:pPr>
        <w:spacing w:before="0" w:after="0" w:line="240" w:lineRule="auto"/>
        <w:rPr>
          <w:rFonts w:ascii="Arial" w:hAnsi="Arial" w:cs="Arial"/>
          <w:sz w:val="20"/>
          <w:szCs w:val="20"/>
        </w:rPr>
      </w:pPr>
    </w:p>
    <w:p w14:paraId="061D673F" w14:textId="4A8E4872" w:rsidR="00245DFD" w:rsidRPr="00010E98" w:rsidRDefault="001C0625" w:rsidP="00DE5D41">
      <w:pPr>
        <w:pStyle w:val="Titre1"/>
        <w:rPr>
          <w:color w:val="auto"/>
        </w:rPr>
      </w:pPr>
      <w:bookmarkStart w:id="7" w:name="_Toc198022569"/>
      <w:r w:rsidRPr="00010E98">
        <w:rPr>
          <w:color w:val="auto"/>
        </w:rPr>
        <w:lastRenderedPageBreak/>
        <w:t>DISPOSITIONS GENERALES DU MARCHE</w:t>
      </w:r>
      <w:r w:rsidR="00096E16">
        <w:rPr>
          <w:color w:val="auto"/>
        </w:rPr>
        <w:t xml:space="preserve"> SUBSEQUENT</w:t>
      </w:r>
      <w:bookmarkEnd w:id="7"/>
      <w:r w:rsidR="00096E16">
        <w:rPr>
          <w:color w:val="auto"/>
        </w:rPr>
        <w:t xml:space="preserve"> </w:t>
      </w:r>
    </w:p>
    <w:p w14:paraId="650D53CE" w14:textId="4CD20155" w:rsidR="00245DFD" w:rsidRPr="00010E98" w:rsidRDefault="001C0625" w:rsidP="00DE5D41">
      <w:pPr>
        <w:pStyle w:val="Titre2"/>
      </w:pPr>
      <w:bookmarkStart w:id="8" w:name="_Toc198022570"/>
      <w:r w:rsidRPr="00010E98">
        <w:t>Forme du marché</w:t>
      </w:r>
      <w:bookmarkEnd w:id="8"/>
    </w:p>
    <w:p w14:paraId="4B54F960" w14:textId="70619812" w:rsidR="00245DFD" w:rsidRDefault="00B257CA" w:rsidP="00BB5D14">
      <w:pPr>
        <w:spacing w:before="0" w:after="0" w:line="240" w:lineRule="auto"/>
        <w:rPr>
          <w:rFonts w:ascii="Arial" w:eastAsia="Arial" w:hAnsi="Arial" w:cs="Arial"/>
          <w:sz w:val="20"/>
          <w:szCs w:val="20"/>
        </w:rPr>
      </w:pPr>
      <w:r w:rsidRPr="00096E16">
        <w:rPr>
          <w:rFonts w:ascii="Arial" w:eastAsia="Arial" w:hAnsi="Arial" w:cs="Arial"/>
          <w:sz w:val="20"/>
          <w:szCs w:val="20"/>
        </w:rPr>
        <w:t>Le présent marché est traité à prix forfaitaire</w:t>
      </w:r>
      <w:r w:rsidR="002E7871">
        <w:rPr>
          <w:rFonts w:ascii="Arial" w:eastAsia="Arial" w:hAnsi="Arial" w:cs="Arial"/>
          <w:sz w:val="20"/>
          <w:szCs w:val="20"/>
        </w:rPr>
        <w:t xml:space="preserve"> pour la mission globale, le montant est détaillé dans la décomposition du prix global et forfaitaire (DPGF)</w:t>
      </w:r>
      <w:r w:rsidRPr="00096E16">
        <w:rPr>
          <w:rFonts w:ascii="Arial" w:eastAsia="Arial" w:hAnsi="Arial" w:cs="Arial"/>
          <w:sz w:val="20"/>
          <w:szCs w:val="20"/>
        </w:rPr>
        <w:t>.</w:t>
      </w:r>
    </w:p>
    <w:p w14:paraId="7584E190" w14:textId="1EF18B6B" w:rsidR="002E7871" w:rsidRDefault="002E7871" w:rsidP="00BB5D14">
      <w:pPr>
        <w:spacing w:before="0" w:after="0" w:line="240" w:lineRule="auto"/>
        <w:rPr>
          <w:rFonts w:ascii="Arial" w:eastAsia="Arial" w:hAnsi="Arial" w:cs="Arial"/>
          <w:sz w:val="20"/>
          <w:szCs w:val="20"/>
        </w:rPr>
      </w:pPr>
      <w:r>
        <w:rPr>
          <w:rFonts w:ascii="Arial" w:eastAsia="Arial" w:hAnsi="Arial" w:cs="Arial"/>
          <w:sz w:val="20"/>
          <w:szCs w:val="20"/>
        </w:rPr>
        <w:t xml:space="preserve">Des prestations </w:t>
      </w:r>
      <w:r w:rsidR="009B0C86">
        <w:rPr>
          <w:rFonts w:ascii="Arial" w:eastAsia="Arial" w:hAnsi="Arial" w:cs="Arial"/>
          <w:sz w:val="20"/>
          <w:szCs w:val="20"/>
        </w:rPr>
        <w:t>à bon de commande</w:t>
      </w:r>
      <w:r>
        <w:rPr>
          <w:rFonts w:ascii="Arial" w:eastAsia="Arial" w:hAnsi="Arial" w:cs="Arial"/>
          <w:sz w:val="20"/>
          <w:szCs w:val="20"/>
        </w:rPr>
        <w:t xml:space="preserve"> sont prévues au bordereau des prix unitaires (BPU).</w:t>
      </w:r>
    </w:p>
    <w:p w14:paraId="5D56A49B" w14:textId="43BE3F87" w:rsidR="00B257CA" w:rsidRPr="000323D6" w:rsidRDefault="002E7871" w:rsidP="00E07AF5">
      <w:pPr>
        <w:spacing w:before="0" w:after="0" w:line="240" w:lineRule="auto"/>
        <w:rPr>
          <w:rFonts w:ascii="Arial" w:eastAsia="Arial" w:hAnsi="Arial" w:cs="Arial"/>
          <w:sz w:val="20"/>
          <w:szCs w:val="20"/>
        </w:rPr>
      </w:pPr>
      <w:r>
        <w:rPr>
          <w:rFonts w:ascii="Arial" w:eastAsia="Arial" w:hAnsi="Arial" w:cs="Arial"/>
          <w:sz w:val="20"/>
          <w:szCs w:val="20"/>
        </w:rPr>
        <w:t>Cette partie unitaire est passée sans montant minimum et avec un montant maximum de commande fixé à 400 € HT pour toute la durée du marché.</w:t>
      </w:r>
    </w:p>
    <w:p w14:paraId="15EFB52A" w14:textId="6AFAF808" w:rsidR="00245DFD" w:rsidRPr="00010E98" w:rsidRDefault="001C0625" w:rsidP="00DE5D41">
      <w:pPr>
        <w:pStyle w:val="Titre2"/>
      </w:pPr>
      <w:bookmarkStart w:id="9" w:name="_Toc198022571"/>
      <w:r w:rsidRPr="00010E98">
        <w:t>Durée du marché</w:t>
      </w:r>
      <w:bookmarkEnd w:id="9"/>
    </w:p>
    <w:p w14:paraId="7C1894E5" w14:textId="0B7B1FD8" w:rsidR="002E7871" w:rsidRDefault="002E7871" w:rsidP="006801F2">
      <w:pPr>
        <w:spacing w:line="240" w:lineRule="auto"/>
        <w:rPr>
          <w:rFonts w:ascii="Arial" w:eastAsia="Arial" w:hAnsi="Arial" w:cs="Arial"/>
          <w:sz w:val="20"/>
          <w:szCs w:val="20"/>
        </w:rPr>
      </w:pPr>
      <w:r w:rsidRPr="002E7871">
        <w:rPr>
          <w:rFonts w:ascii="Arial" w:eastAsia="Arial" w:hAnsi="Arial" w:cs="Arial"/>
          <w:sz w:val="20"/>
          <w:szCs w:val="20"/>
        </w:rPr>
        <w:t xml:space="preserve">Le marché démarre à compter de sa notification </w:t>
      </w:r>
      <w:r>
        <w:rPr>
          <w:rFonts w:ascii="Arial" w:eastAsia="Arial" w:hAnsi="Arial" w:cs="Arial"/>
          <w:sz w:val="20"/>
          <w:szCs w:val="20"/>
        </w:rPr>
        <w:t>pour une durée de </w:t>
      </w:r>
      <w:r w:rsidR="00495D93">
        <w:rPr>
          <w:rFonts w:ascii="Arial" w:eastAsia="Arial" w:hAnsi="Arial" w:cs="Arial"/>
          <w:sz w:val="20"/>
          <w:szCs w:val="20"/>
        </w:rPr>
        <w:t>6</w:t>
      </w:r>
      <w:r>
        <w:rPr>
          <w:rFonts w:ascii="Arial" w:eastAsia="Arial" w:hAnsi="Arial" w:cs="Arial"/>
          <w:sz w:val="20"/>
          <w:szCs w:val="20"/>
        </w:rPr>
        <w:t xml:space="preserve"> mois. Il est reconductible de façon expresse 2 fois maximum pour une durée 3 mois. </w:t>
      </w:r>
    </w:p>
    <w:p w14:paraId="52BB9BAB" w14:textId="139BAAA6" w:rsidR="006801F2" w:rsidRPr="006801F2" w:rsidRDefault="006801F2" w:rsidP="006801F2">
      <w:pPr>
        <w:spacing w:line="240" w:lineRule="auto"/>
        <w:rPr>
          <w:rFonts w:ascii="Arial" w:eastAsia="Arial" w:hAnsi="Arial" w:cs="Arial"/>
          <w:sz w:val="20"/>
          <w:szCs w:val="20"/>
        </w:rPr>
      </w:pPr>
      <w:r w:rsidRPr="00CA0429">
        <w:rPr>
          <w:rFonts w:ascii="Arial" w:eastAsia="Arial" w:hAnsi="Arial" w:cs="Arial"/>
          <w:sz w:val="20"/>
          <w:szCs w:val="20"/>
        </w:rPr>
        <w:t xml:space="preserve">Le cas échéant, la reconduction sera notifiée au titulaire </w:t>
      </w:r>
      <w:r w:rsidR="002E7871">
        <w:rPr>
          <w:rFonts w:ascii="Arial" w:eastAsia="Arial" w:hAnsi="Arial" w:cs="Arial"/>
          <w:sz w:val="20"/>
          <w:szCs w:val="20"/>
        </w:rPr>
        <w:t xml:space="preserve">au plus tard un mois avant l’échéance de la période en cours </w:t>
      </w:r>
      <w:r w:rsidR="00CA0429" w:rsidRPr="00CA0429">
        <w:rPr>
          <w:rFonts w:ascii="Arial" w:eastAsia="Arial" w:hAnsi="Arial" w:cs="Arial"/>
          <w:sz w:val="20"/>
          <w:szCs w:val="20"/>
        </w:rPr>
        <w:t>par courrier ou par courriel. La reconduction ne pourra être refusée par le titulaire, ni son absence, faire l’objet d’indemnités.</w:t>
      </w:r>
    </w:p>
    <w:p w14:paraId="7687F09E" w14:textId="34CD2F80" w:rsidR="00245DFD" w:rsidRPr="00833F8F" w:rsidRDefault="001C0625" w:rsidP="00DE5D41">
      <w:pPr>
        <w:pStyle w:val="Titre1"/>
        <w:rPr>
          <w:color w:val="auto"/>
        </w:rPr>
      </w:pPr>
      <w:bookmarkStart w:id="10" w:name="_Toc198022572"/>
      <w:r w:rsidRPr="00833F8F">
        <w:rPr>
          <w:color w:val="auto"/>
        </w:rPr>
        <w:t>PIÈCES CONTRACTUELLES</w:t>
      </w:r>
      <w:bookmarkEnd w:id="10"/>
      <w:r w:rsidRPr="00833F8F">
        <w:rPr>
          <w:color w:val="auto"/>
        </w:rPr>
        <w:t xml:space="preserve"> </w:t>
      </w:r>
      <w:r w:rsidRPr="00833F8F">
        <w:rPr>
          <w:color w:val="auto"/>
        </w:rPr>
        <w:tab/>
      </w:r>
    </w:p>
    <w:p w14:paraId="5826D655" w14:textId="4CBE6F1B" w:rsidR="00245DFD" w:rsidRPr="00833F8F" w:rsidRDefault="001C0625" w:rsidP="00BB5D14">
      <w:pPr>
        <w:spacing w:line="240" w:lineRule="auto"/>
        <w:rPr>
          <w:rFonts w:ascii="Arial" w:eastAsia="Arial" w:hAnsi="Arial" w:cs="Arial"/>
          <w:sz w:val="20"/>
          <w:szCs w:val="20"/>
        </w:rPr>
      </w:pPr>
      <w:r w:rsidRPr="00833F8F">
        <w:rPr>
          <w:rFonts w:ascii="Arial" w:eastAsia="Arial" w:hAnsi="Arial" w:cs="Arial"/>
          <w:sz w:val="20"/>
          <w:szCs w:val="20"/>
        </w:rPr>
        <w:t>Par dérogation à l’article 4 du CCAG-PI, il est constitué par les documents contractuels énumérés ci-dessous, par ordre de priorité décroissante</w:t>
      </w:r>
      <w:r w:rsidR="00010E98" w:rsidRPr="00833F8F">
        <w:rPr>
          <w:rFonts w:ascii="Arial" w:eastAsia="Arial" w:hAnsi="Arial" w:cs="Arial"/>
          <w:sz w:val="20"/>
          <w:szCs w:val="20"/>
        </w:rPr>
        <w:t xml:space="preserve"> </w:t>
      </w:r>
      <w:r w:rsidRPr="00833F8F">
        <w:rPr>
          <w:rFonts w:ascii="Arial" w:eastAsia="Arial" w:hAnsi="Arial" w:cs="Arial"/>
          <w:sz w:val="20"/>
          <w:szCs w:val="20"/>
        </w:rPr>
        <w:t>:</w:t>
      </w:r>
    </w:p>
    <w:p w14:paraId="66A04FB8" w14:textId="240BA107" w:rsidR="00245DFD" w:rsidRDefault="001C0625" w:rsidP="00E07AF5">
      <w:pPr>
        <w:numPr>
          <w:ilvl w:val="0"/>
          <w:numId w:val="8"/>
        </w:numPr>
        <w:spacing w:before="0" w:after="0" w:line="240" w:lineRule="auto"/>
        <w:rPr>
          <w:rFonts w:ascii="Arial" w:eastAsia="Arial" w:hAnsi="Arial" w:cs="Arial"/>
          <w:sz w:val="20"/>
          <w:szCs w:val="20"/>
        </w:rPr>
      </w:pPr>
      <w:bookmarkStart w:id="11" w:name="_4d34og8" w:colFirst="0" w:colLast="0"/>
      <w:bookmarkEnd w:id="11"/>
      <w:r w:rsidRPr="00833F8F">
        <w:rPr>
          <w:rFonts w:ascii="Arial" w:eastAsia="Arial" w:hAnsi="Arial" w:cs="Arial"/>
          <w:sz w:val="20"/>
          <w:szCs w:val="20"/>
        </w:rPr>
        <w:t xml:space="preserve">Le présent cahier des </w:t>
      </w:r>
      <w:r w:rsidR="00D92095">
        <w:rPr>
          <w:rFonts w:ascii="Arial" w:eastAsia="Arial" w:hAnsi="Arial" w:cs="Arial"/>
          <w:sz w:val="20"/>
          <w:szCs w:val="20"/>
        </w:rPr>
        <w:t xml:space="preserve">charges </w:t>
      </w:r>
    </w:p>
    <w:p w14:paraId="6D2D57C4" w14:textId="1F72F5CF" w:rsidR="002E7871" w:rsidRDefault="002E7871" w:rsidP="00E07AF5">
      <w:pPr>
        <w:numPr>
          <w:ilvl w:val="0"/>
          <w:numId w:val="8"/>
        </w:numPr>
        <w:spacing w:before="0" w:after="0" w:line="240" w:lineRule="auto"/>
        <w:rPr>
          <w:rFonts w:ascii="Arial" w:eastAsia="Arial" w:hAnsi="Arial" w:cs="Arial"/>
          <w:sz w:val="20"/>
          <w:szCs w:val="20"/>
        </w:rPr>
      </w:pPr>
      <w:r>
        <w:rPr>
          <w:rFonts w:ascii="Arial" w:eastAsia="Arial" w:hAnsi="Arial" w:cs="Arial"/>
          <w:sz w:val="20"/>
          <w:szCs w:val="20"/>
        </w:rPr>
        <w:t>Le cadre financier valant DPGF et BPU</w:t>
      </w:r>
    </w:p>
    <w:p w14:paraId="7C450704" w14:textId="66E02FD4" w:rsidR="00D92095" w:rsidRDefault="00D92095" w:rsidP="00E07AF5">
      <w:pPr>
        <w:numPr>
          <w:ilvl w:val="0"/>
          <w:numId w:val="8"/>
        </w:numPr>
        <w:spacing w:before="0" w:after="0" w:line="240" w:lineRule="auto"/>
        <w:rPr>
          <w:rFonts w:ascii="Arial" w:eastAsia="Arial" w:hAnsi="Arial" w:cs="Arial"/>
          <w:sz w:val="20"/>
          <w:szCs w:val="20"/>
        </w:rPr>
      </w:pPr>
      <w:r>
        <w:rPr>
          <w:rFonts w:ascii="Arial" w:eastAsia="Arial" w:hAnsi="Arial" w:cs="Arial"/>
          <w:sz w:val="20"/>
          <w:szCs w:val="20"/>
        </w:rPr>
        <w:t>Le CC</w:t>
      </w:r>
      <w:r w:rsidR="002E7871">
        <w:rPr>
          <w:rFonts w:ascii="Arial" w:eastAsia="Arial" w:hAnsi="Arial" w:cs="Arial"/>
          <w:sz w:val="20"/>
          <w:szCs w:val="20"/>
        </w:rPr>
        <w:t>A</w:t>
      </w:r>
      <w:r>
        <w:rPr>
          <w:rFonts w:ascii="Arial" w:eastAsia="Arial" w:hAnsi="Arial" w:cs="Arial"/>
          <w:sz w:val="20"/>
          <w:szCs w:val="20"/>
        </w:rPr>
        <w:t xml:space="preserve">P de l’accord-cadre </w:t>
      </w:r>
    </w:p>
    <w:p w14:paraId="4197D7D8" w14:textId="43445916" w:rsidR="002E7871" w:rsidRDefault="002E7871" w:rsidP="00E07AF5">
      <w:pPr>
        <w:numPr>
          <w:ilvl w:val="0"/>
          <w:numId w:val="8"/>
        </w:numPr>
        <w:spacing w:before="0" w:after="0" w:line="240" w:lineRule="auto"/>
        <w:rPr>
          <w:rFonts w:ascii="Arial" w:eastAsia="Arial" w:hAnsi="Arial" w:cs="Arial"/>
          <w:sz w:val="20"/>
          <w:szCs w:val="20"/>
        </w:rPr>
      </w:pPr>
      <w:r>
        <w:rPr>
          <w:rFonts w:ascii="Arial" w:eastAsia="Arial" w:hAnsi="Arial" w:cs="Arial"/>
          <w:sz w:val="20"/>
          <w:szCs w:val="20"/>
        </w:rPr>
        <w:t>Le CCTP de l’accord-cadre</w:t>
      </w:r>
    </w:p>
    <w:p w14:paraId="771D7562" w14:textId="38848859" w:rsidR="00AF1CCA" w:rsidRPr="00AF1CCA" w:rsidRDefault="00AF1CCA" w:rsidP="00AF1CCA">
      <w:pPr>
        <w:numPr>
          <w:ilvl w:val="0"/>
          <w:numId w:val="8"/>
        </w:numPr>
        <w:spacing w:before="0" w:after="0" w:line="240" w:lineRule="auto"/>
        <w:rPr>
          <w:rFonts w:ascii="Arial" w:hAnsi="Arial" w:cs="Arial"/>
          <w:sz w:val="20"/>
          <w:szCs w:val="20"/>
        </w:rPr>
      </w:pPr>
      <w:r w:rsidRPr="00AF1CCA">
        <w:rPr>
          <w:rFonts w:ascii="Arial" w:hAnsi="Arial" w:cs="Arial"/>
          <w:sz w:val="20"/>
          <w:szCs w:val="20"/>
        </w:rPr>
        <w:t>Le cahier des clauses administratives générales (CCAG-PI) applicable aux marchés publics de prestations intellectuelles, approuvé par l’arrêté du 30 mars 2021.</w:t>
      </w:r>
    </w:p>
    <w:p w14:paraId="1E6DE4AD" w14:textId="2BCE8E5F" w:rsidR="00833F8F" w:rsidRPr="00833F8F" w:rsidRDefault="00833F8F" w:rsidP="00544D7C">
      <w:pPr>
        <w:numPr>
          <w:ilvl w:val="0"/>
          <w:numId w:val="8"/>
        </w:numPr>
        <w:spacing w:before="0" w:after="0" w:line="240" w:lineRule="auto"/>
      </w:pPr>
      <w:r w:rsidRPr="00833F8F">
        <w:rPr>
          <w:rFonts w:ascii="Arial" w:eastAsia="Arial" w:hAnsi="Arial" w:cs="Arial"/>
          <w:sz w:val="20"/>
          <w:szCs w:val="20"/>
        </w:rPr>
        <w:t>L</w:t>
      </w:r>
      <w:r w:rsidR="00E07AF5">
        <w:rPr>
          <w:rFonts w:ascii="Arial" w:eastAsia="Arial" w:hAnsi="Arial" w:cs="Arial"/>
          <w:sz w:val="20"/>
          <w:szCs w:val="20"/>
        </w:rPr>
        <w:t xml:space="preserve">’offre </w:t>
      </w:r>
      <w:r w:rsidR="00AF1CCA">
        <w:rPr>
          <w:rFonts w:ascii="Arial" w:eastAsia="Arial" w:hAnsi="Arial" w:cs="Arial"/>
          <w:sz w:val="20"/>
          <w:szCs w:val="20"/>
        </w:rPr>
        <w:t xml:space="preserve">technique </w:t>
      </w:r>
      <w:r w:rsidRPr="00833F8F">
        <w:rPr>
          <w:rFonts w:ascii="Arial" w:eastAsia="Arial" w:hAnsi="Arial" w:cs="Arial"/>
          <w:sz w:val="20"/>
          <w:szCs w:val="20"/>
        </w:rPr>
        <w:t>du titulaire</w:t>
      </w:r>
    </w:p>
    <w:p w14:paraId="76AE503B" w14:textId="77777777" w:rsidR="00F075C6" w:rsidRPr="00833F8F" w:rsidRDefault="00F075C6" w:rsidP="00F075C6">
      <w:pPr>
        <w:spacing w:before="0" w:after="0" w:line="240" w:lineRule="auto"/>
        <w:ind w:left="720"/>
      </w:pPr>
    </w:p>
    <w:p w14:paraId="5B428963" w14:textId="697E6152" w:rsidR="00245DFD" w:rsidRDefault="001C0625" w:rsidP="00BB5D14">
      <w:pPr>
        <w:spacing w:before="0" w:after="0" w:line="240" w:lineRule="auto"/>
        <w:rPr>
          <w:rFonts w:ascii="Arial" w:eastAsia="Arial" w:hAnsi="Arial" w:cs="Arial"/>
          <w:sz w:val="20"/>
          <w:szCs w:val="20"/>
        </w:rPr>
      </w:pPr>
      <w:r w:rsidRPr="00833F8F">
        <w:rPr>
          <w:rFonts w:ascii="Arial" w:eastAsia="Arial" w:hAnsi="Arial" w:cs="Arial"/>
          <w:sz w:val="20"/>
          <w:szCs w:val="20"/>
        </w:rPr>
        <w:t>Ces pièces seront appliquées dans leur version la plus récente, intégrant ainsi les modifications qui pourraient être apportées par avenant. Les documents et correspondances relatifs au marché sont rédigés en langue française. Les exemplaires conservés par l’administration font seuls foi.</w:t>
      </w:r>
    </w:p>
    <w:p w14:paraId="3068875E" w14:textId="2C0F8D22" w:rsidR="00AF1CCA" w:rsidRDefault="00AF1CCA" w:rsidP="00BB5D14">
      <w:pPr>
        <w:spacing w:before="0" w:after="0" w:line="240" w:lineRule="auto"/>
        <w:rPr>
          <w:rFonts w:ascii="Arial" w:eastAsia="Arial" w:hAnsi="Arial" w:cs="Arial"/>
          <w:sz w:val="20"/>
          <w:szCs w:val="20"/>
        </w:rPr>
      </w:pPr>
    </w:p>
    <w:p w14:paraId="39B238B8" w14:textId="6E75C513" w:rsidR="00E07AF5" w:rsidRPr="00AF1CCA" w:rsidRDefault="00AF1CCA" w:rsidP="00AF1CCA">
      <w:pPr>
        <w:spacing w:before="0" w:after="0" w:line="240" w:lineRule="auto"/>
        <w:rPr>
          <w:rFonts w:ascii="Arial" w:eastAsia="Arial" w:hAnsi="Arial" w:cs="Arial"/>
          <w:sz w:val="20"/>
          <w:szCs w:val="20"/>
        </w:rPr>
      </w:pPr>
      <w:r w:rsidRPr="00AF1CCA">
        <w:rPr>
          <w:rFonts w:ascii="Arial" w:eastAsia="Arial" w:hAnsi="Arial" w:cs="Arial"/>
          <w:sz w:val="20"/>
          <w:szCs w:val="20"/>
        </w:rPr>
        <w:t xml:space="preserve">Par dérogation à l’article 4.2.1 du CCAG </w:t>
      </w:r>
      <w:r>
        <w:rPr>
          <w:rFonts w:ascii="Arial" w:eastAsia="Arial" w:hAnsi="Arial" w:cs="Arial"/>
          <w:sz w:val="20"/>
          <w:szCs w:val="20"/>
        </w:rPr>
        <w:t>PI</w:t>
      </w:r>
      <w:r w:rsidRPr="00AF1CCA">
        <w:rPr>
          <w:rFonts w:ascii="Arial" w:eastAsia="Arial" w:hAnsi="Arial" w:cs="Arial"/>
          <w:sz w:val="20"/>
          <w:szCs w:val="20"/>
        </w:rPr>
        <w:t xml:space="preserve">, la notification implique la remise au titulaire d’une copie de </w:t>
      </w:r>
      <w:r>
        <w:rPr>
          <w:rFonts w:ascii="Arial" w:eastAsia="Arial" w:hAnsi="Arial" w:cs="Arial"/>
          <w:sz w:val="20"/>
          <w:szCs w:val="20"/>
        </w:rPr>
        <w:t>du présent cahier des charges</w:t>
      </w:r>
      <w:r w:rsidRPr="00AF1CCA">
        <w:rPr>
          <w:rFonts w:ascii="Arial" w:eastAsia="Arial" w:hAnsi="Arial" w:cs="Arial"/>
          <w:sz w:val="20"/>
          <w:szCs w:val="20"/>
        </w:rPr>
        <w:t xml:space="preserve">. Il ne sera pas remis de copie de l’offre technique du titulaire (mémoire technique…) ni </w:t>
      </w:r>
      <w:r>
        <w:rPr>
          <w:rFonts w:ascii="Arial" w:eastAsia="Arial" w:hAnsi="Arial" w:cs="Arial"/>
          <w:sz w:val="20"/>
          <w:szCs w:val="20"/>
        </w:rPr>
        <w:t>des pièces financières</w:t>
      </w:r>
      <w:r w:rsidRPr="00AF1CCA">
        <w:rPr>
          <w:rFonts w:ascii="Arial" w:eastAsia="Arial" w:hAnsi="Arial" w:cs="Arial"/>
          <w:sz w:val="20"/>
          <w:szCs w:val="20"/>
        </w:rPr>
        <w:t>. La version de ces derniers qui fait foi est celle conservée par le pouvoir adjudicateur.</w:t>
      </w:r>
      <w:bookmarkStart w:id="12" w:name="_2s8eyo1" w:colFirst="0" w:colLast="0"/>
      <w:bookmarkEnd w:id="12"/>
    </w:p>
    <w:p w14:paraId="0043626D" w14:textId="77777777" w:rsidR="00B76252" w:rsidRPr="007161DA" w:rsidRDefault="00B76252" w:rsidP="00DE5D41">
      <w:pPr>
        <w:pStyle w:val="Titre1"/>
      </w:pPr>
      <w:bookmarkStart w:id="13" w:name="_CONTENU_DETAILLE_DES"/>
      <w:bookmarkStart w:id="14" w:name="_Toc198022573"/>
      <w:bookmarkEnd w:id="13"/>
      <w:r w:rsidRPr="007161DA">
        <w:t>CONTENU DETAILLE DES PRESTATIONS DU MARCHE</w:t>
      </w:r>
      <w:bookmarkEnd w:id="14"/>
    </w:p>
    <w:p w14:paraId="51EDDE8C" w14:textId="77777777" w:rsidR="00BC7CDB" w:rsidRDefault="00BC7CDB" w:rsidP="00A524BA">
      <w:pPr>
        <w:pStyle w:val="Titre2"/>
      </w:pPr>
      <w:bookmarkStart w:id="15" w:name="_CONDITIONS_D’EXECUTION_DES"/>
      <w:bookmarkEnd w:id="15"/>
      <w:r>
        <w:t xml:space="preserve">Rappel de l’objet de la mission </w:t>
      </w:r>
    </w:p>
    <w:p w14:paraId="316DED5C" w14:textId="77777777" w:rsidR="00BC7CDB" w:rsidRDefault="00BC7CDB" w:rsidP="00912866">
      <w:pPr>
        <w:pStyle w:val="Corpsperso1"/>
      </w:pPr>
    </w:p>
    <w:p w14:paraId="3B65BA4A" w14:textId="14FC62FB" w:rsidR="00912866" w:rsidRPr="00EA3543" w:rsidRDefault="00912866" w:rsidP="00912866">
      <w:pPr>
        <w:pStyle w:val="Corpsperso1"/>
      </w:pPr>
      <w:r w:rsidRPr="00EA3543">
        <w:t>Le titulaire s’acquitte de ses obligations conformément aux lois, règlements et normes d’exercice professionnelles en vigueur.</w:t>
      </w:r>
    </w:p>
    <w:p w14:paraId="48A86FD7" w14:textId="74A3F668" w:rsidR="00912866" w:rsidRPr="00EA3543" w:rsidRDefault="00912866" w:rsidP="00912866">
      <w:pPr>
        <w:pStyle w:val="Corpsperso1"/>
      </w:pPr>
      <w:r>
        <w:t>L</w:t>
      </w:r>
      <w:r w:rsidRPr="00EA3543">
        <w:t>a mission d’accompagnement à la pré-certification des comptes se déroulera en trois phases :</w:t>
      </w:r>
    </w:p>
    <w:p w14:paraId="00D76579" w14:textId="77777777" w:rsidR="00912866" w:rsidRPr="00EA3543" w:rsidRDefault="00912866" w:rsidP="00912866">
      <w:pPr>
        <w:pStyle w:val="Listeperso1"/>
      </w:pPr>
      <w:r w:rsidRPr="00EA3543">
        <w:t>l’orientation et la planification de la mission ;</w:t>
      </w:r>
    </w:p>
    <w:p w14:paraId="625C88AE" w14:textId="77777777" w:rsidR="00912866" w:rsidRPr="00EA3543" w:rsidRDefault="00912866" w:rsidP="00912866">
      <w:pPr>
        <w:pStyle w:val="Listeperso1"/>
      </w:pPr>
      <w:r w:rsidRPr="00EA3543">
        <w:t>l’appréciation des risques liés au contrôle interne financier ;</w:t>
      </w:r>
    </w:p>
    <w:p w14:paraId="12F45E1F" w14:textId="77777777" w:rsidR="00912866" w:rsidRPr="00EA3543" w:rsidRDefault="00912866" w:rsidP="00912866">
      <w:pPr>
        <w:pStyle w:val="Listeperso1"/>
      </w:pPr>
      <w:r w:rsidRPr="00EA3543">
        <w:t>l’audit à blanc des comptes incluant le bilan d’ouverture.</w:t>
      </w:r>
    </w:p>
    <w:p w14:paraId="43CB8136" w14:textId="77777777" w:rsidR="00912866" w:rsidRPr="00EA3543" w:rsidRDefault="00912866" w:rsidP="00912866">
      <w:pPr>
        <w:pStyle w:val="Corpsperso1"/>
      </w:pPr>
    </w:p>
    <w:p w14:paraId="7128C610" w14:textId="77777777" w:rsidR="00912866" w:rsidRPr="00EA3543" w:rsidRDefault="00912866" w:rsidP="00912866">
      <w:pPr>
        <w:pStyle w:val="Corpsperso1"/>
      </w:pPr>
      <w:r w:rsidRPr="00EA3543">
        <w:t>Les principaux éléments attendus et les échéances sont rappelés dans le tableau suivant :</w:t>
      </w:r>
    </w:p>
    <w:p w14:paraId="44433EA9" w14:textId="77777777" w:rsidR="00912866" w:rsidRPr="00EA3543" w:rsidRDefault="00912866" w:rsidP="00912866">
      <w:pPr>
        <w:pStyle w:val="Corpsperso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27"/>
        <w:gridCol w:w="2788"/>
        <w:gridCol w:w="2346"/>
      </w:tblGrid>
      <w:tr w:rsidR="00912866" w:rsidRPr="00EA3543" w14:paraId="225654EB" w14:textId="77777777" w:rsidTr="00C371AE">
        <w:tc>
          <w:tcPr>
            <w:tcW w:w="9062" w:type="dxa"/>
            <w:gridSpan w:val="4"/>
            <w:shd w:val="clear" w:color="auto" w:fill="auto"/>
          </w:tcPr>
          <w:p w14:paraId="62C7B422" w14:textId="77777777" w:rsidR="00912866" w:rsidRPr="00EA3543" w:rsidRDefault="00912866" w:rsidP="00C371AE">
            <w:pPr>
              <w:rPr>
                <w:rFonts w:ascii="Arial" w:hAnsi="Arial" w:cs="Arial"/>
                <w:b/>
                <w:sz w:val="20"/>
                <w:szCs w:val="20"/>
              </w:rPr>
            </w:pPr>
            <w:r w:rsidRPr="00EA3543">
              <w:rPr>
                <w:rFonts w:ascii="Arial" w:hAnsi="Arial" w:cs="Arial"/>
                <w:b/>
                <w:sz w:val="20"/>
                <w:szCs w:val="20"/>
              </w:rPr>
              <w:t>Phasage technique de la mission</w:t>
            </w:r>
          </w:p>
        </w:tc>
      </w:tr>
      <w:tr w:rsidR="00912866" w:rsidRPr="00EA3543" w14:paraId="1384DF1D" w14:textId="77777777" w:rsidTr="00C371AE">
        <w:trPr>
          <w:trHeight w:val="113"/>
        </w:trPr>
        <w:tc>
          <w:tcPr>
            <w:tcW w:w="1601" w:type="dxa"/>
            <w:vMerge w:val="restart"/>
            <w:shd w:val="clear" w:color="auto" w:fill="auto"/>
          </w:tcPr>
          <w:p w14:paraId="650489AB" w14:textId="77777777" w:rsidR="00912866" w:rsidRPr="00EA3543" w:rsidRDefault="00912866" w:rsidP="00C371AE">
            <w:pPr>
              <w:rPr>
                <w:rFonts w:ascii="Arial" w:hAnsi="Arial" w:cs="Arial"/>
                <w:i/>
                <w:sz w:val="20"/>
                <w:szCs w:val="20"/>
              </w:rPr>
            </w:pPr>
            <w:r w:rsidRPr="00EA3543">
              <w:rPr>
                <w:rFonts w:ascii="Arial" w:hAnsi="Arial" w:cs="Arial"/>
                <w:i/>
                <w:sz w:val="20"/>
                <w:szCs w:val="20"/>
              </w:rPr>
              <w:t>Phases de la mission</w:t>
            </w:r>
          </w:p>
        </w:tc>
        <w:tc>
          <w:tcPr>
            <w:tcW w:w="7461" w:type="dxa"/>
            <w:gridSpan w:val="3"/>
            <w:shd w:val="clear" w:color="auto" w:fill="auto"/>
          </w:tcPr>
          <w:p w14:paraId="7A225E34" w14:textId="77777777" w:rsidR="00912866" w:rsidRPr="00EA3543" w:rsidRDefault="00912866" w:rsidP="00C371AE">
            <w:pPr>
              <w:rPr>
                <w:rFonts w:ascii="Arial" w:hAnsi="Arial" w:cs="Arial"/>
                <w:i/>
                <w:sz w:val="20"/>
                <w:szCs w:val="20"/>
              </w:rPr>
            </w:pPr>
            <w:r w:rsidRPr="00EA3543">
              <w:rPr>
                <w:rFonts w:ascii="Arial" w:hAnsi="Arial" w:cs="Arial"/>
                <w:i/>
                <w:sz w:val="20"/>
                <w:szCs w:val="20"/>
              </w:rPr>
              <w:t>Description succincte des phases</w:t>
            </w:r>
          </w:p>
        </w:tc>
      </w:tr>
      <w:tr w:rsidR="00912866" w:rsidRPr="00EA3543" w14:paraId="0A1BB9D5" w14:textId="77777777" w:rsidTr="00C371AE">
        <w:trPr>
          <w:trHeight w:val="112"/>
        </w:trPr>
        <w:tc>
          <w:tcPr>
            <w:tcW w:w="1601" w:type="dxa"/>
            <w:vMerge/>
            <w:shd w:val="clear" w:color="auto" w:fill="auto"/>
          </w:tcPr>
          <w:p w14:paraId="6B701680" w14:textId="77777777" w:rsidR="00912866" w:rsidRPr="00EA3543" w:rsidRDefault="00912866" w:rsidP="00C371AE">
            <w:pPr>
              <w:rPr>
                <w:rFonts w:ascii="Arial" w:hAnsi="Arial" w:cs="Arial"/>
                <w:i/>
                <w:sz w:val="20"/>
                <w:szCs w:val="20"/>
              </w:rPr>
            </w:pPr>
          </w:p>
        </w:tc>
        <w:tc>
          <w:tcPr>
            <w:tcW w:w="2327" w:type="dxa"/>
            <w:shd w:val="clear" w:color="auto" w:fill="auto"/>
          </w:tcPr>
          <w:p w14:paraId="461C2AD4" w14:textId="77777777" w:rsidR="00912866" w:rsidRPr="00EA3543" w:rsidRDefault="00912866" w:rsidP="00C371AE">
            <w:pPr>
              <w:rPr>
                <w:rFonts w:ascii="Arial" w:hAnsi="Arial" w:cs="Arial"/>
                <w:i/>
                <w:sz w:val="20"/>
                <w:szCs w:val="20"/>
              </w:rPr>
            </w:pPr>
            <w:r w:rsidRPr="00EA3543">
              <w:rPr>
                <w:rFonts w:ascii="Arial" w:hAnsi="Arial" w:cs="Arial"/>
                <w:i/>
                <w:sz w:val="20"/>
                <w:szCs w:val="20"/>
              </w:rPr>
              <w:t>Documents/livrables</w:t>
            </w:r>
          </w:p>
        </w:tc>
        <w:tc>
          <w:tcPr>
            <w:tcW w:w="2788" w:type="dxa"/>
            <w:shd w:val="clear" w:color="auto" w:fill="auto"/>
          </w:tcPr>
          <w:p w14:paraId="41A3EA72" w14:textId="77777777" w:rsidR="00912866" w:rsidRPr="00EA3543" w:rsidRDefault="00912866" w:rsidP="00C371AE">
            <w:pPr>
              <w:rPr>
                <w:rFonts w:ascii="Arial" w:hAnsi="Arial" w:cs="Arial"/>
                <w:i/>
                <w:sz w:val="20"/>
                <w:szCs w:val="20"/>
              </w:rPr>
            </w:pPr>
            <w:r w:rsidRPr="00EA3543">
              <w:rPr>
                <w:rFonts w:ascii="Arial" w:hAnsi="Arial" w:cs="Arial"/>
                <w:i/>
                <w:sz w:val="20"/>
                <w:szCs w:val="20"/>
              </w:rPr>
              <w:t>Communication/restitutions</w:t>
            </w:r>
          </w:p>
        </w:tc>
        <w:tc>
          <w:tcPr>
            <w:tcW w:w="2346" w:type="dxa"/>
          </w:tcPr>
          <w:p w14:paraId="4865F2AD" w14:textId="77777777" w:rsidR="00912866" w:rsidRPr="00EA3543" w:rsidRDefault="00912866" w:rsidP="00C371AE">
            <w:pPr>
              <w:rPr>
                <w:rFonts w:ascii="Arial" w:hAnsi="Arial" w:cs="Arial"/>
                <w:i/>
                <w:sz w:val="20"/>
                <w:szCs w:val="20"/>
              </w:rPr>
            </w:pPr>
            <w:r w:rsidRPr="00EA3543">
              <w:rPr>
                <w:rFonts w:ascii="Arial" w:hAnsi="Arial" w:cs="Arial"/>
                <w:i/>
                <w:sz w:val="20"/>
                <w:szCs w:val="20"/>
              </w:rPr>
              <w:t>Echéances de remise des livrables</w:t>
            </w:r>
          </w:p>
        </w:tc>
      </w:tr>
      <w:tr w:rsidR="00912866" w:rsidRPr="00EA3543" w14:paraId="70DB8C9C" w14:textId="77777777" w:rsidTr="00C371AE">
        <w:tc>
          <w:tcPr>
            <w:tcW w:w="1601" w:type="dxa"/>
            <w:shd w:val="clear" w:color="auto" w:fill="auto"/>
            <w:vAlign w:val="center"/>
          </w:tcPr>
          <w:p w14:paraId="64B4D1D4" w14:textId="77777777" w:rsidR="00912866" w:rsidRPr="00EA3543" w:rsidRDefault="00912866" w:rsidP="00C371AE">
            <w:pPr>
              <w:rPr>
                <w:rFonts w:ascii="Arial" w:hAnsi="Arial" w:cs="Arial"/>
                <w:sz w:val="20"/>
                <w:szCs w:val="20"/>
              </w:rPr>
            </w:pPr>
            <w:r w:rsidRPr="00EA3543">
              <w:rPr>
                <w:rFonts w:ascii="Arial" w:hAnsi="Arial" w:cs="Arial"/>
                <w:sz w:val="20"/>
                <w:szCs w:val="20"/>
              </w:rPr>
              <w:t>Orientation et planification de la mission</w:t>
            </w:r>
          </w:p>
        </w:tc>
        <w:tc>
          <w:tcPr>
            <w:tcW w:w="2327" w:type="dxa"/>
            <w:shd w:val="clear" w:color="auto" w:fill="auto"/>
          </w:tcPr>
          <w:p w14:paraId="07E2ADBA" w14:textId="77777777" w:rsidR="00912866" w:rsidRPr="00EA3543" w:rsidRDefault="00912866" w:rsidP="00C371AE">
            <w:pPr>
              <w:rPr>
                <w:rFonts w:ascii="Arial" w:hAnsi="Arial" w:cs="Arial"/>
                <w:sz w:val="20"/>
                <w:szCs w:val="20"/>
              </w:rPr>
            </w:pPr>
            <w:r w:rsidRPr="00EA3543">
              <w:rPr>
                <w:rFonts w:ascii="Arial" w:hAnsi="Arial" w:cs="Arial"/>
                <w:sz w:val="20"/>
                <w:szCs w:val="20"/>
              </w:rPr>
              <w:t xml:space="preserve">Lettre de mission </w:t>
            </w:r>
          </w:p>
          <w:p w14:paraId="1E2F67C7" w14:textId="77777777" w:rsidR="00912866" w:rsidRPr="00EA3543" w:rsidRDefault="00912866" w:rsidP="00C371AE">
            <w:pPr>
              <w:rPr>
                <w:rFonts w:ascii="Arial" w:hAnsi="Arial" w:cs="Arial"/>
                <w:sz w:val="20"/>
                <w:szCs w:val="20"/>
              </w:rPr>
            </w:pPr>
            <w:r w:rsidRPr="00EA3543">
              <w:rPr>
                <w:rFonts w:ascii="Arial" w:hAnsi="Arial" w:cs="Arial"/>
                <w:sz w:val="20"/>
                <w:szCs w:val="20"/>
              </w:rPr>
              <w:t>Plan de mission comprenant le calendrier et l’orientation des travaux</w:t>
            </w:r>
          </w:p>
          <w:p w14:paraId="1BAD0168" w14:textId="77777777" w:rsidR="00912866" w:rsidRPr="00EA3543" w:rsidRDefault="00912866" w:rsidP="00C371AE">
            <w:pPr>
              <w:rPr>
                <w:rFonts w:ascii="Arial" w:hAnsi="Arial" w:cs="Arial"/>
                <w:sz w:val="20"/>
                <w:szCs w:val="20"/>
              </w:rPr>
            </w:pPr>
            <w:r w:rsidRPr="00EA3543">
              <w:rPr>
                <w:rFonts w:ascii="Arial" w:hAnsi="Arial" w:cs="Arial"/>
                <w:sz w:val="20"/>
                <w:szCs w:val="20"/>
              </w:rPr>
              <w:t>Programme de travail qui comprend la nature et l’étendue des diligences ainsi que le nombre d’heures de travail et les honoraires correspondants</w:t>
            </w:r>
          </w:p>
          <w:p w14:paraId="571BAA87" w14:textId="77777777" w:rsidR="00912866" w:rsidRPr="00EA3543" w:rsidRDefault="00912866" w:rsidP="00C371AE">
            <w:pPr>
              <w:rPr>
                <w:rFonts w:ascii="Arial" w:hAnsi="Arial" w:cs="Arial"/>
                <w:sz w:val="20"/>
                <w:szCs w:val="20"/>
              </w:rPr>
            </w:pPr>
            <w:r w:rsidRPr="00EA3543">
              <w:rPr>
                <w:rFonts w:ascii="Arial" w:hAnsi="Arial" w:cs="Arial"/>
                <w:sz w:val="20"/>
                <w:szCs w:val="20"/>
              </w:rPr>
              <w:t>Support de présentation et compte-rendu de la réunion de début des prestations</w:t>
            </w:r>
          </w:p>
        </w:tc>
        <w:tc>
          <w:tcPr>
            <w:tcW w:w="2788" w:type="dxa"/>
            <w:shd w:val="clear" w:color="auto" w:fill="auto"/>
          </w:tcPr>
          <w:p w14:paraId="5B69DC47" w14:textId="12E22CDD" w:rsidR="00912866" w:rsidRPr="00EA3543" w:rsidRDefault="00912866" w:rsidP="00C371AE">
            <w:pPr>
              <w:rPr>
                <w:rFonts w:ascii="Arial" w:hAnsi="Arial" w:cs="Arial"/>
                <w:sz w:val="20"/>
                <w:szCs w:val="20"/>
              </w:rPr>
            </w:pPr>
            <w:r w:rsidRPr="00EA3543">
              <w:rPr>
                <w:rFonts w:ascii="Arial" w:hAnsi="Arial" w:cs="Arial"/>
                <w:b/>
                <w:bCs/>
                <w:sz w:val="20"/>
                <w:szCs w:val="20"/>
              </w:rPr>
              <w:t>Réunion de dé</w:t>
            </w:r>
            <w:r>
              <w:rPr>
                <w:rFonts w:ascii="Arial" w:hAnsi="Arial" w:cs="Arial"/>
                <w:b/>
                <w:bCs/>
                <w:sz w:val="20"/>
                <w:szCs w:val="20"/>
              </w:rPr>
              <w:t>marrage</w:t>
            </w:r>
            <w:r w:rsidRPr="00EA3543">
              <w:rPr>
                <w:rFonts w:ascii="Arial" w:hAnsi="Arial" w:cs="Arial"/>
                <w:b/>
                <w:bCs/>
                <w:sz w:val="20"/>
                <w:szCs w:val="20"/>
              </w:rPr>
              <w:t xml:space="preserve"> des prestations</w:t>
            </w:r>
            <w:r w:rsidRPr="00EA3543">
              <w:rPr>
                <w:rFonts w:ascii="Arial" w:hAnsi="Arial" w:cs="Arial"/>
                <w:sz w:val="20"/>
                <w:szCs w:val="20"/>
              </w:rPr>
              <w:t xml:space="preserve"> avec l’ordonnateur et le comptable public du Crous</w:t>
            </w:r>
            <w:r>
              <w:rPr>
                <w:rFonts w:ascii="Arial" w:hAnsi="Arial" w:cs="Arial"/>
                <w:sz w:val="20"/>
                <w:szCs w:val="20"/>
              </w:rPr>
              <w:t>, le Cnous sur demande expresse du Crous</w:t>
            </w:r>
          </w:p>
          <w:p w14:paraId="07346477" w14:textId="77777777" w:rsidR="00912866" w:rsidRPr="00EA3543" w:rsidRDefault="00912866" w:rsidP="00C371AE">
            <w:pPr>
              <w:rPr>
                <w:rFonts w:ascii="Arial" w:hAnsi="Arial" w:cs="Arial"/>
                <w:sz w:val="20"/>
                <w:szCs w:val="20"/>
              </w:rPr>
            </w:pPr>
            <w:r w:rsidRPr="00EA3543">
              <w:rPr>
                <w:rFonts w:ascii="Arial" w:hAnsi="Arial" w:cs="Arial"/>
                <w:sz w:val="20"/>
                <w:szCs w:val="20"/>
              </w:rPr>
              <w:t>Validation du planning de travail prévisionnel d’intervention</w:t>
            </w:r>
          </w:p>
        </w:tc>
        <w:tc>
          <w:tcPr>
            <w:tcW w:w="2346" w:type="dxa"/>
          </w:tcPr>
          <w:p w14:paraId="7FFEE671" w14:textId="77777777" w:rsidR="00912866" w:rsidRPr="00EA3543" w:rsidRDefault="00912866" w:rsidP="00C371AE">
            <w:pPr>
              <w:rPr>
                <w:rFonts w:ascii="Arial" w:hAnsi="Arial" w:cs="Arial"/>
                <w:sz w:val="20"/>
                <w:szCs w:val="20"/>
              </w:rPr>
            </w:pPr>
            <w:r w:rsidRPr="00EA3543">
              <w:rPr>
                <w:rFonts w:ascii="Arial" w:hAnsi="Arial" w:cs="Arial"/>
                <w:sz w:val="20"/>
                <w:szCs w:val="20"/>
              </w:rPr>
              <w:t>A définir entre les titulaires et le Crous de manière à anticiper le planning des réunions et la disponibilité des acteurs</w:t>
            </w:r>
          </w:p>
        </w:tc>
      </w:tr>
      <w:tr w:rsidR="00912866" w:rsidRPr="00EA3543" w14:paraId="3352A8C6" w14:textId="77777777" w:rsidTr="00C371AE">
        <w:tc>
          <w:tcPr>
            <w:tcW w:w="1601" w:type="dxa"/>
            <w:shd w:val="clear" w:color="auto" w:fill="auto"/>
            <w:vAlign w:val="center"/>
          </w:tcPr>
          <w:p w14:paraId="31AE3DC6" w14:textId="77777777" w:rsidR="00912866" w:rsidRPr="00EA3543" w:rsidRDefault="00912866" w:rsidP="00C371AE">
            <w:pPr>
              <w:rPr>
                <w:rFonts w:ascii="Arial" w:hAnsi="Arial" w:cs="Arial"/>
                <w:sz w:val="20"/>
                <w:szCs w:val="20"/>
              </w:rPr>
            </w:pPr>
            <w:r w:rsidRPr="00EA3543">
              <w:rPr>
                <w:rFonts w:ascii="Arial" w:hAnsi="Arial" w:cs="Arial"/>
                <w:sz w:val="20"/>
                <w:szCs w:val="20"/>
              </w:rPr>
              <w:t>Appréciation des risques liés au contrôle interne financier</w:t>
            </w:r>
          </w:p>
        </w:tc>
        <w:tc>
          <w:tcPr>
            <w:tcW w:w="2327" w:type="dxa"/>
            <w:shd w:val="clear" w:color="auto" w:fill="auto"/>
          </w:tcPr>
          <w:p w14:paraId="0484AD93" w14:textId="77777777" w:rsidR="00912866" w:rsidRPr="00EA3543" w:rsidRDefault="00912866" w:rsidP="00C371AE">
            <w:pPr>
              <w:rPr>
                <w:rFonts w:ascii="Arial" w:hAnsi="Arial" w:cs="Arial"/>
                <w:sz w:val="20"/>
                <w:szCs w:val="20"/>
              </w:rPr>
            </w:pPr>
            <w:r w:rsidRPr="00EA3543">
              <w:rPr>
                <w:rFonts w:ascii="Arial" w:hAnsi="Arial" w:cs="Arial"/>
                <w:sz w:val="20"/>
                <w:szCs w:val="20"/>
              </w:rPr>
              <w:t>Synthèse de la mission précisant les zones de risques budgétaires et comptables (insuffisance du dispositif de maîtrise des risques), les points forts et les marges de progression</w:t>
            </w:r>
          </w:p>
          <w:p w14:paraId="71038F4E" w14:textId="77777777" w:rsidR="00912866" w:rsidRPr="00EA3543" w:rsidRDefault="00912866" w:rsidP="00C371AE">
            <w:pPr>
              <w:rPr>
                <w:rFonts w:ascii="Arial" w:hAnsi="Arial" w:cs="Arial"/>
                <w:sz w:val="20"/>
                <w:szCs w:val="20"/>
              </w:rPr>
            </w:pPr>
            <w:r w:rsidRPr="00EA3543">
              <w:rPr>
                <w:rFonts w:ascii="Arial" w:hAnsi="Arial" w:cs="Arial"/>
                <w:sz w:val="20"/>
                <w:szCs w:val="20"/>
              </w:rPr>
              <w:lastRenderedPageBreak/>
              <w:t xml:space="preserve">Support de présentation et compte rendu de la réunion de synthèse </w:t>
            </w:r>
          </w:p>
          <w:p w14:paraId="309D984D" w14:textId="77777777" w:rsidR="00912866" w:rsidRPr="00EA3543" w:rsidRDefault="00912866" w:rsidP="00C371AE">
            <w:pPr>
              <w:rPr>
                <w:rFonts w:ascii="Arial" w:hAnsi="Arial" w:cs="Arial"/>
                <w:sz w:val="20"/>
                <w:szCs w:val="20"/>
              </w:rPr>
            </w:pPr>
          </w:p>
        </w:tc>
        <w:tc>
          <w:tcPr>
            <w:tcW w:w="2788" w:type="dxa"/>
            <w:shd w:val="clear" w:color="auto" w:fill="auto"/>
          </w:tcPr>
          <w:p w14:paraId="28E88A48" w14:textId="77777777" w:rsidR="00912866" w:rsidRPr="00EA3543" w:rsidRDefault="00912866" w:rsidP="00C371AE">
            <w:pPr>
              <w:rPr>
                <w:rFonts w:ascii="Arial" w:hAnsi="Arial" w:cs="Arial"/>
                <w:sz w:val="20"/>
                <w:szCs w:val="20"/>
              </w:rPr>
            </w:pPr>
            <w:r w:rsidRPr="00EA3543">
              <w:rPr>
                <w:rFonts w:ascii="Arial" w:hAnsi="Arial" w:cs="Arial"/>
                <w:b/>
                <w:bCs/>
                <w:sz w:val="20"/>
                <w:szCs w:val="20"/>
              </w:rPr>
              <w:lastRenderedPageBreak/>
              <w:t>Réunion de suivi de la prestation</w:t>
            </w:r>
            <w:r w:rsidRPr="00EA3543">
              <w:rPr>
                <w:rFonts w:ascii="Arial" w:hAnsi="Arial" w:cs="Arial"/>
                <w:sz w:val="20"/>
                <w:szCs w:val="20"/>
              </w:rPr>
              <w:t xml:space="preserve"> avec l’ordonnateur et le comptable public du Crous</w:t>
            </w:r>
            <w:r>
              <w:rPr>
                <w:rFonts w:ascii="Arial" w:hAnsi="Arial" w:cs="Arial"/>
                <w:sz w:val="20"/>
                <w:szCs w:val="20"/>
              </w:rPr>
              <w:t>, le Cnous sur demande expresse du Crous</w:t>
            </w:r>
          </w:p>
        </w:tc>
        <w:tc>
          <w:tcPr>
            <w:tcW w:w="2346" w:type="dxa"/>
          </w:tcPr>
          <w:p w14:paraId="7C0DAA7E" w14:textId="3A8A1100" w:rsidR="00912866" w:rsidRPr="00EA3543" w:rsidRDefault="00912866" w:rsidP="00C371AE">
            <w:pPr>
              <w:rPr>
                <w:rFonts w:ascii="Arial" w:hAnsi="Arial" w:cs="Arial"/>
                <w:sz w:val="20"/>
                <w:szCs w:val="20"/>
              </w:rPr>
            </w:pPr>
            <w:r w:rsidRPr="00EA3543">
              <w:rPr>
                <w:rFonts w:ascii="Arial" w:hAnsi="Arial" w:cs="Arial"/>
                <w:sz w:val="20"/>
                <w:szCs w:val="20"/>
              </w:rPr>
              <w:t>A définir entre les titulaires et le Crous de manière à anticiper le planning des réunions et la disponibilité des acteurs, et au plus tard avant le 30/11/N</w:t>
            </w:r>
          </w:p>
        </w:tc>
      </w:tr>
      <w:tr w:rsidR="00912866" w:rsidRPr="00EA3543" w14:paraId="599E1259" w14:textId="77777777" w:rsidTr="00C371AE">
        <w:tc>
          <w:tcPr>
            <w:tcW w:w="1601" w:type="dxa"/>
            <w:shd w:val="clear" w:color="auto" w:fill="auto"/>
            <w:vAlign w:val="center"/>
          </w:tcPr>
          <w:p w14:paraId="0521774B" w14:textId="77777777" w:rsidR="00912866" w:rsidRPr="00EA3543" w:rsidRDefault="00912866" w:rsidP="00C371AE">
            <w:pPr>
              <w:rPr>
                <w:rFonts w:ascii="Arial" w:hAnsi="Arial" w:cs="Arial"/>
                <w:sz w:val="20"/>
                <w:szCs w:val="20"/>
              </w:rPr>
            </w:pPr>
            <w:r w:rsidRPr="00EA3543">
              <w:rPr>
                <w:rFonts w:ascii="Arial" w:hAnsi="Arial" w:cs="Arial"/>
                <w:sz w:val="20"/>
                <w:szCs w:val="20"/>
              </w:rPr>
              <w:t xml:space="preserve">Audit à blanc des comptes incluant le bilan d’ouverture </w:t>
            </w:r>
          </w:p>
        </w:tc>
        <w:tc>
          <w:tcPr>
            <w:tcW w:w="2327" w:type="dxa"/>
            <w:shd w:val="clear" w:color="auto" w:fill="auto"/>
          </w:tcPr>
          <w:p w14:paraId="6FEA3709" w14:textId="77777777" w:rsidR="00912866" w:rsidRPr="00EA3543" w:rsidRDefault="00912866" w:rsidP="00C371AE">
            <w:pPr>
              <w:rPr>
                <w:rFonts w:ascii="Arial" w:hAnsi="Arial" w:cs="Arial"/>
                <w:sz w:val="20"/>
                <w:szCs w:val="20"/>
              </w:rPr>
            </w:pPr>
            <w:r w:rsidRPr="00EA3543">
              <w:rPr>
                <w:rFonts w:ascii="Arial" w:hAnsi="Arial" w:cs="Arial"/>
                <w:sz w:val="20"/>
                <w:szCs w:val="20"/>
              </w:rPr>
              <w:t xml:space="preserve">Rapport détaillé de la mission précisant les observations d’audit, les réserves potentielles, les axes de progression et l’opinion prévisionnelle dans perspective de la certification des comptes en réel </w:t>
            </w:r>
          </w:p>
          <w:p w14:paraId="074E365B" w14:textId="77777777" w:rsidR="00912866" w:rsidRPr="00EA3543" w:rsidRDefault="00912866" w:rsidP="00C371AE">
            <w:pPr>
              <w:rPr>
                <w:rFonts w:ascii="Arial" w:hAnsi="Arial" w:cs="Arial"/>
                <w:sz w:val="20"/>
                <w:szCs w:val="20"/>
              </w:rPr>
            </w:pPr>
            <w:r w:rsidRPr="00EA3543">
              <w:rPr>
                <w:rFonts w:ascii="Arial" w:hAnsi="Arial" w:cs="Arial"/>
                <w:sz w:val="20"/>
                <w:szCs w:val="20"/>
              </w:rPr>
              <w:t>Tableau récapitulatif des recommandations par processus avec le niveau de risque et les acteurs concernés.</w:t>
            </w:r>
          </w:p>
          <w:p w14:paraId="5E87EBB1" w14:textId="77777777" w:rsidR="00912866" w:rsidRPr="00EA3543" w:rsidRDefault="00912866" w:rsidP="00C371AE">
            <w:pPr>
              <w:rPr>
                <w:rFonts w:ascii="Arial" w:hAnsi="Arial" w:cs="Arial"/>
                <w:sz w:val="20"/>
                <w:szCs w:val="20"/>
              </w:rPr>
            </w:pPr>
            <w:r w:rsidRPr="00EA3543">
              <w:rPr>
                <w:rFonts w:ascii="Arial" w:hAnsi="Arial" w:cs="Arial"/>
                <w:sz w:val="20"/>
                <w:szCs w:val="20"/>
              </w:rPr>
              <w:t>Support de présentation et compte rendu de la réunion de synthèse</w:t>
            </w:r>
          </w:p>
        </w:tc>
        <w:tc>
          <w:tcPr>
            <w:tcW w:w="2788" w:type="dxa"/>
            <w:shd w:val="clear" w:color="auto" w:fill="auto"/>
          </w:tcPr>
          <w:p w14:paraId="1F69CCB4" w14:textId="77777777" w:rsidR="00912866" w:rsidRPr="00EA3543" w:rsidRDefault="00912866" w:rsidP="00C371AE">
            <w:pPr>
              <w:rPr>
                <w:rFonts w:ascii="Arial" w:hAnsi="Arial" w:cs="Arial"/>
                <w:sz w:val="20"/>
                <w:szCs w:val="20"/>
              </w:rPr>
            </w:pPr>
            <w:r w:rsidRPr="00EA3543">
              <w:rPr>
                <w:rFonts w:ascii="Arial" w:hAnsi="Arial" w:cs="Arial"/>
                <w:b/>
                <w:bCs/>
                <w:sz w:val="20"/>
                <w:szCs w:val="20"/>
              </w:rPr>
              <w:t>Réunion de clôture de la prestation</w:t>
            </w:r>
            <w:r w:rsidRPr="00EA3543">
              <w:rPr>
                <w:rFonts w:ascii="Arial" w:hAnsi="Arial" w:cs="Arial"/>
                <w:sz w:val="20"/>
                <w:szCs w:val="20"/>
              </w:rPr>
              <w:t xml:space="preserve"> avec l’ordonnateur et le comptable public du Crous </w:t>
            </w:r>
          </w:p>
        </w:tc>
        <w:tc>
          <w:tcPr>
            <w:tcW w:w="2346" w:type="dxa"/>
          </w:tcPr>
          <w:p w14:paraId="38DEE258" w14:textId="3CF7728B" w:rsidR="00912866" w:rsidRPr="00EA3543" w:rsidRDefault="00912866" w:rsidP="00C371AE">
            <w:pPr>
              <w:rPr>
                <w:rFonts w:ascii="Arial" w:hAnsi="Arial" w:cs="Arial"/>
                <w:sz w:val="20"/>
                <w:szCs w:val="20"/>
              </w:rPr>
            </w:pPr>
            <w:r w:rsidRPr="00EA3543">
              <w:rPr>
                <w:rFonts w:ascii="Arial" w:hAnsi="Arial" w:cs="Arial"/>
                <w:sz w:val="20"/>
                <w:szCs w:val="20"/>
              </w:rPr>
              <w:t>A définir entre le titulaire et le Crous de manière à anticiper la disponibilité des acteurs, et au plus tard avant le 30/11/N</w:t>
            </w:r>
          </w:p>
        </w:tc>
      </w:tr>
    </w:tbl>
    <w:p w14:paraId="2032CC02" w14:textId="77777777" w:rsidR="00912866" w:rsidRPr="00EA3543" w:rsidRDefault="00912866" w:rsidP="00912866">
      <w:pPr>
        <w:pStyle w:val="Corpsperso1"/>
      </w:pPr>
    </w:p>
    <w:p w14:paraId="57C91CE0" w14:textId="77777777" w:rsidR="00912866" w:rsidRPr="00EA3543" w:rsidRDefault="00912866" w:rsidP="00912866">
      <w:pPr>
        <w:pStyle w:val="Corpsperso1"/>
      </w:pPr>
      <w:r w:rsidRPr="00EA3543">
        <w:t>Pour chacune de ces phases, les candidats en préciseront le calendrier et la durée, les interlocuteurs du Crous mobilisés, la période à laquelle ces derniers seront mobilisés, les documents qui devront être mis à leur disposition ainsi que les restitutions réalisées à chaque étape.</w:t>
      </w:r>
    </w:p>
    <w:p w14:paraId="5965A766" w14:textId="77777777" w:rsidR="00912866" w:rsidRDefault="00912866" w:rsidP="00912866">
      <w:pPr>
        <w:pStyle w:val="Corpsperso1"/>
      </w:pPr>
      <w:r w:rsidRPr="00EA3543">
        <w:t>Cette mission comprend également les travaux d’audit à blanc du bilan d’ouverture.</w:t>
      </w:r>
    </w:p>
    <w:p w14:paraId="19EAA07E" w14:textId="77777777" w:rsidR="00912866" w:rsidRDefault="00912866" w:rsidP="00912866">
      <w:pPr>
        <w:pStyle w:val="Corpsperso1"/>
      </w:pPr>
    </w:p>
    <w:p w14:paraId="41092BB2" w14:textId="77777777" w:rsidR="00912866" w:rsidRPr="00BC7CDB" w:rsidRDefault="00912866" w:rsidP="00A524BA">
      <w:pPr>
        <w:pStyle w:val="Titre2"/>
      </w:pPr>
      <w:r w:rsidRPr="00BC7CDB">
        <w:t xml:space="preserve">Pilotage et suivi </w:t>
      </w:r>
    </w:p>
    <w:p w14:paraId="41E9348D" w14:textId="39689E60" w:rsidR="00912866" w:rsidRDefault="00BC7CDB" w:rsidP="00A524BA">
      <w:pPr>
        <w:pStyle w:val="Corpsdetexte"/>
        <w:ind w:left="0"/>
        <w:jc w:val="both"/>
      </w:pPr>
      <w:r>
        <w:t xml:space="preserve">Les dispositions en matière de pilotage et de suivi sont celles figurant dans les pièces de l’accord-cadre (CCAP et CCTP). </w:t>
      </w:r>
    </w:p>
    <w:p w14:paraId="1D0B953B" w14:textId="77777777" w:rsidR="00BC7CDB" w:rsidRDefault="00BC7CDB" w:rsidP="001F09ED">
      <w:pPr>
        <w:pStyle w:val="Corpsdetexte"/>
        <w:ind w:right="340"/>
        <w:jc w:val="both"/>
      </w:pPr>
    </w:p>
    <w:p w14:paraId="61FB3F01" w14:textId="65D02D48" w:rsidR="00BC7CDB" w:rsidRDefault="00BC7CDB" w:rsidP="00A524BA">
      <w:pPr>
        <w:pStyle w:val="Titre2"/>
      </w:pPr>
      <w:r>
        <w:t xml:space="preserve">Contexte particulier du présent marché subséquent </w:t>
      </w:r>
    </w:p>
    <w:p w14:paraId="36CA5390" w14:textId="77777777" w:rsidR="00BC7CDB" w:rsidRDefault="00BC7CDB" w:rsidP="001F09ED">
      <w:pPr>
        <w:pStyle w:val="Corpsdetexte"/>
        <w:ind w:right="340"/>
        <w:jc w:val="both"/>
      </w:pPr>
    </w:p>
    <w:p w14:paraId="1BA3F31F" w14:textId="0BF27760" w:rsidR="00253260" w:rsidRDefault="00253260" w:rsidP="00A524BA">
      <w:pPr>
        <w:pStyle w:val="Corpsdetexte"/>
        <w:ind w:left="0" w:right="-142"/>
        <w:jc w:val="both"/>
      </w:pPr>
      <w:r>
        <w:t>Le présent marché subséquent concerne l’accompagnement du Crous de Limoges, dans la pré-certification de ses comptes pour l’année 2024.</w:t>
      </w:r>
    </w:p>
    <w:p w14:paraId="37A572B5" w14:textId="77777777" w:rsidR="00253260" w:rsidRDefault="00253260" w:rsidP="00A524BA">
      <w:pPr>
        <w:pStyle w:val="Corpsdetexte"/>
        <w:ind w:left="0" w:right="340"/>
        <w:jc w:val="both"/>
      </w:pPr>
    </w:p>
    <w:p w14:paraId="17B5043A" w14:textId="20E92DED" w:rsidR="00253260" w:rsidRDefault="00253260" w:rsidP="00A524BA">
      <w:pPr>
        <w:pStyle w:val="Corpsdetexte"/>
        <w:ind w:left="0"/>
        <w:jc w:val="both"/>
      </w:pPr>
      <w:r w:rsidRPr="00253260">
        <w:lastRenderedPageBreak/>
        <w:t xml:space="preserve">Le CROUS de LIMOGES est un établissement public administratif placé sous la tutelle du ministère de l’Enseignement Supérieur, de la Recherche et de l’Innovation. </w:t>
      </w:r>
    </w:p>
    <w:p w14:paraId="54F6932E" w14:textId="77777777" w:rsidR="00253260" w:rsidRPr="00253260" w:rsidRDefault="00253260" w:rsidP="00A524BA">
      <w:pPr>
        <w:pStyle w:val="Corpsdetexte"/>
        <w:ind w:left="0"/>
        <w:jc w:val="both"/>
      </w:pPr>
    </w:p>
    <w:p w14:paraId="166FE968" w14:textId="77777777" w:rsidR="00253260" w:rsidRPr="00253260" w:rsidRDefault="00253260" w:rsidP="00A524BA">
      <w:pPr>
        <w:pStyle w:val="Corpsdetexte"/>
        <w:ind w:left="0"/>
        <w:jc w:val="both"/>
      </w:pPr>
      <w:r w:rsidRPr="00253260">
        <w:t>Le Crous de Limoges gère les aides financières (8 200 boursiers sur critères sociaux), une offre de restauration à tarification sociale équivalente à 620.000 repas par an et un parc de 2 200 logements.</w:t>
      </w:r>
    </w:p>
    <w:p w14:paraId="5E5A076E" w14:textId="77777777" w:rsidR="00253260" w:rsidRDefault="00253260" w:rsidP="00A524BA">
      <w:pPr>
        <w:pStyle w:val="Corpsdetexte"/>
        <w:ind w:left="0"/>
        <w:jc w:val="both"/>
      </w:pPr>
      <w:r w:rsidRPr="00253260">
        <w:t>Doté d’un budget de 20 M€ (hors bourses sur critères sociaux), le Crous de Limoges emploie 170 personnels permanents.</w:t>
      </w:r>
    </w:p>
    <w:p w14:paraId="3474B7B1" w14:textId="77777777" w:rsidR="00253260" w:rsidRPr="00253260" w:rsidRDefault="00253260" w:rsidP="00A524BA">
      <w:pPr>
        <w:pStyle w:val="Corpsdetexte"/>
        <w:ind w:left="0"/>
        <w:jc w:val="both"/>
      </w:pPr>
    </w:p>
    <w:p w14:paraId="3EDC0032" w14:textId="77777777" w:rsidR="00253260" w:rsidRDefault="00253260" w:rsidP="00A524BA">
      <w:pPr>
        <w:pStyle w:val="Corpsdetexte"/>
        <w:ind w:left="0"/>
        <w:jc w:val="both"/>
      </w:pPr>
      <w:r w:rsidRPr="00253260">
        <w:t>L’action du Crous de Limoges porte sur les départements 87, 19 et 23. Les structures en gestion directe se situent sur les villes et agglomérations de Limoges, Brive, Tulle, Egletons et Felletin.</w:t>
      </w:r>
    </w:p>
    <w:p w14:paraId="2EB9F52D" w14:textId="77777777" w:rsidR="00253260" w:rsidRDefault="00253260" w:rsidP="00A524BA">
      <w:pPr>
        <w:pStyle w:val="Corpsdetexte"/>
        <w:ind w:left="0"/>
        <w:jc w:val="both"/>
      </w:pPr>
    </w:p>
    <w:p w14:paraId="4724051C" w14:textId="7E14310E" w:rsidR="00253260" w:rsidRDefault="00253260" w:rsidP="00A524BA">
      <w:pPr>
        <w:pStyle w:val="Corpsdetexte"/>
        <w:ind w:left="0"/>
        <w:jc w:val="both"/>
      </w:pPr>
      <w:r>
        <w:t xml:space="preserve">Figurent en annexe du présent marché les éléments complémentaires et notamment  : </w:t>
      </w:r>
    </w:p>
    <w:p w14:paraId="58B97595" w14:textId="77777777" w:rsidR="00253260" w:rsidRDefault="00253260" w:rsidP="00A524BA">
      <w:pPr>
        <w:pStyle w:val="Corpsdetexte"/>
        <w:ind w:left="0"/>
        <w:jc w:val="both"/>
      </w:pPr>
    </w:p>
    <w:p w14:paraId="78CD2EE7" w14:textId="15615889" w:rsidR="00253260" w:rsidRDefault="00253260" w:rsidP="00A524BA">
      <w:pPr>
        <w:pStyle w:val="Corpsdetexte"/>
        <w:numPr>
          <w:ilvl w:val="0"/>
          <w:numId w:val="45"/>
        </w:numPr>
        <w:jc w:val="both"/>
      </w:pPr>
      <w:r>
        <w:t xml:space="preserve">La cartographie des risques </w:t>
      </w:r>
    </w:p>
    <w:p w14:paraId="0FA45769" w14:textId="6B02A065" w:rsidR="00253260" w:rsidRDefault="00253260" w:rsidP="00A524BA">
      <w:pPr>
        <w:pStyle w:val="Corpsdetexte"/>
        <w:numPr>
          <w:ilvl w:val="0"/>
          <w:numId w:val="45"/>
        </w:numPr>
        <w:jc w:val="both"/>
      </w:pPr>
      <w:r>
        <w:t>Le dispositif de maitrise des risques au 1</w:t>
      </w:r>
      <w:r w:rsidRPr="00A524BA">
        <w:rPr>
          <w:vertAlign w:val="superscript"/>
        </w:rPr>
        <w:t>er</w:t>
      </w:r>
      <w:r>
        <w:t xml:space="preserve"> juin 2024</w:t>
      </w:r>
    </w:p>
    <w:p w14:paraId="707BCD3F" w14:textId="5F2F9B2D" w:rsidR="00253260" w:rsidRDefault="00253260" w:rsidP="00A524BA">
      <w:pPr>
        <w:pStyle w:val="Corpsdetexte"/>
        <w:numPr>
          <w:ilvl w:val="0"/>
          <w:numId w:val="45"/>
        </w:numPr>
        <w:ind w:right="340"/>
        <w:jc w:val="both"/>
      </w:pPr>
      <w:r>
        <w:t>L’organigramme fonctionnel nominatif au 1</w:t>
      </w:r>
      <w:r w:rsidRPr="00A524BA">
        <w:rPr>
          <w:vertAlign w:val="superscript"/>
        </w:rPr>
        <w:t>er</w:t>
      </w:r>
      <w:r>
        <w:t xml:space="preserve"> juin 2024</w:t>
      </w:r>
    </w:p>
    <w:p w14:paraId="2EC38A41" w14:textId="5517E623" w:rsidR="00253260" w:rsidRDefault="00253260" w:rsidP="00A524BA">
      <w:pPr>
        <w:pStyle w:val="Corpsdetexte"/>
        <w:numPr>
          <w:ilvl w:val="0"/>
          <w:numId w:val="45"/>
        </w:numPr>
        <w:ind w:right="340"/>
        <w:jc w:val="both"/>
      </w:pPr>
      <w:r>
        <w:t xml:space="preserve">L’OFN à date </w:t>
      </w:r>
    </w:p>
    <w:p w14:paraId="42754068" w14:textId="48D0DACD" w:rsidR="00253260" w:rsidRPr="00253260" w:rsidRDefault="00253260" w:rsidP="00A524BA">
      <w:pPr>
        <w:pStyle w:val="Corpsdetexte"/>
        <w:numPr>
          <w:ilvl w:val="0"/>
          <w:numId w:val="45"/>
        </w:numPr>
        <w:ind w:right="340"/>
        <w:jc w:val="both"/>
      </w:pPr>
      <w:r>
        <w:t>Le bilan de la mise en œuvre du contrôle interne au 1</w:t>
      </w:r>
      <w:r w:rsidRPr="00A524BA">
        <w:rPr>
          <w:vertAlign w:val="superscript"/>
        </w:rPr>
        <w:t>er</w:t>
      </w:r>
      <w:r>
        <w:t xml:space="preserve"> mai 2024</w:t>
      </w:r>
    </w:p>
    <w:p w14:paraId="0B338A00" w14:textId="77777777" w:rsidR="00BC7CDB" w:rsidRDefault="00BC7CDB" w:rsidP="001F09ED">
      <w:pPr>
        <w:pStyle w:val="Corpsdetexte"/>
        <w:ind w:right="340"/>
        <w:jc w:val="both"/>
      </w:pPr>
    </w:p>
    <w:p w14:paraId="4A9A6D4C" w14:textId="77777777" w:rsidR="00BC7CDB" w:rsidRDefault="00BC7CDB" w:rsidP="001F09ED">
      <w:pPr>
        <w:pStyle w:val="Corpsdetexte"/>
        <w:ind w:right="340"/>
        <w:jc w:val="both"/>
      </w:pPr>
    </w:p>
    <w:p w14:paraId="5FF133A9" w14:textId="77777777" w:rsidR="00BC7CDB" w:rsidRPr="00737C03" w:rsidRDefault="00BC7CDB" w:rsidP="001F09ED">
      <w:pPr>
        <w:pStyle w:val="Corpsdetexte"/>
        <w:ind w:right="340"/>
        <w:jc w:val="both"/>
      </w:pPr>
    </w:p>
    <w:p w14:paraId="3EEC0BD2" w14:textId="77777777" w:rsidR="00245DFD" w:rsidRPr="00833F8F" w:rsidRDefault="001C0625" w:rsidP="00DE5D41">
      <w:pPr>
        <w:pStyle w:val="Titre1"/>
        <w:rPr>
          <w:color w:val="auto"/>
        </w:rPr>
      </w:pPr>
      <w:bookmarkStart w:id="16" w:name="_z337ya" w:colFirst="0" w:colLast="0"/>
      <w:bookmarkStart w:id="17" w:name="_3j2qqm3" w:colFirst="0" w:colLast="0"/>
      <w:bookmarkStart w:id="18" w:name="_Toc198022574"/>
      <w:bookmarkEnd w:id="16"/>
      <w:bookmarkEnd w:id="17"/>
      <w:r w:rsidRPr="00833F8F">
        <w:rPr>
          <w:color w:val="auto"/>
        </w:rPr>
        <w:t>LES PRIX DU MARCHÉ</w:t>
      </w:r>
      <w:bookmarkEnd w:id="18"/>
    </w:p>
    <w:p w14:paraId="0D135B42" w14:textId="0D844C36" w:rsidR="00AF1CCA" w:rsidRPr="009B0C86" w:rsidRDefault="001C0625" w:rsidP="00BB5D14">
      <w:pPr>
        <w:spacing w:before="0" w:after="0" w:line="240" w:lineRule="auto"/>
        <w:rPr>
          <w:rFonts w:ascii="Arial" w:eastAsia="Arial" w:hAnsi="Arial" w:cs="Arial"/>
          <w:sz w:val="20"/>
          <w:szCs w:val="20"/>
        </w:rPr>
      </w:pPr>
      <w:r w:rsidRPr="009B0C86">
        <w:rPr>
          <w:rFonts w:ascii="Arial" w:eastAsia="Arial" w:hAnsi="Arial" w:cs="Arial"/>
          <w:sz w:val="20"/>
          <w:szCs w:val="20"/>
        </w:rPr>
        <w:t xml:space="preserve">Les prestations faisant l’objet du présent marché </w:t>
      </w:r>
      <w:r w:rsidR="008577AE" w:rsidRPr="009B0C86">
        <w:rPr>
          <w:rFonts w:ascii="Arial" w:eastAsia="Arial" w:hAnsi="Arial" w:cs="Arial"/>
          <w:sz w:val="20"/>
          <w:szCs w:val="20"/>
        </w:rPr>
        <w:t xml:space="preserve">subséquent </w:t>
      </w:r>
      <w:r w:rsidRPr="009B0C86">
        <w:rPr>
          <w:rFonts w:ascii="Arial" w:eastAsia="Arial" w:hAnsi="Arial" w:cs="Arial"/>
          <w:sz w:val="20"/>
          <w:szCs w:val="20"/>
        </w:rPr>
        <w:t>seront réglées par des prix forfaitaire</w:t>
      </w:r>
      <w:r w:rsidR="00101239" w:rsidRPr="009B0C86">
        <w:rPr>
          <w:rFonts w:ascii="Arial" w:eastAsia="Arial" w:hAnsi="Arial" w:cs="Arial"/>
          <w:sz w:val="20"/>
          <w:szCs w:val="20"/>
        </w:rPr>
        <w:t>s</w:t>
      </w:r>
      <w:r w:rsidRPr="009B0C86">
        <w:rPr>
          <w:rFonts w:ascii="Arial" w:eastAsia="Arial" w:hAnsi="Arial" w:cs="Arial"/>
          <w:sz w:val="20"/>
          <w:szCs w:val="20"/>
        </w:rPr>
        <w:t xml:space="preserve"> </w:t>
      </w:r>
      <w:r w:rsidR="009B0C86" w:rsidRPr="009B0C86">
        <w:rPr>
          <w:rFonts w:ascii="Arial" w:eastAsia="Arial" w:hAnsi="Arial" w:cs="Arial"/>
          <w:sz w:val="20"/>
          <w:szCs w:val="20"/>
        </w:rPr>
        <w:t>conformément au montant indiqué dans la DPGF.</w:t>
      </w:r>
      <w:r w:rsidR="00101239" w:rsidRPr="009B0C86">
        <w:rPr>
          <w:rFonts w:ascii="Arial" w:eastAsia="Arial" w:hAnsi="Arial" w:cs="Arial"/>
          <w:sz w:val="20"/>
          <w:szCs w:val="20"/>
        </w:rPr>
        <w:t xml:space="preserve"> </w:t>
      </w:r>
    </w:p>
    <w:p w14:paraId="58508503" w14:textId="17064AD6" w:rsidR="00AF1CCA" w:rsidRPr="009B0C86" w:rsidRDefault="00AF1CCA" w:rsidP="00BB5D14">
      <w:pPr>
        <w:spacing w:before="0" w:after="0" w:line="240" w:lineRule="auto"/>
        <w:rPr>
          <w:rFonts w:ascii="Arial" w:eastAsia="Arial" w:hAnsi="Arial" w:cs="Arial"/>
          <w:sz w:val="20"/>
          <w:szCs w:val="20"/>
        </w:rPr>
      </w:pPr>
    </w:p>
    <w:p w14:paraId="6771B35B" w14:textId="10E4D2E3" w:rsidR="00AF1CCA" w:rsidRDefault="009B0C86" w:rsidP="00BB5D14">
      <w:pPr>
        <w:spacing w:before="0" w:after="0" w:line="240" w:lineRule="auto"/>
        <w:rPr>
          <w:rFonts w:ascii="Arial" w:eastAsia="Arial" w:hAnsi="Arial" w:cs="Arial"/>
          <w:sz w:val="20"/>
          <w:szCs w:val="20"/>
        </w:rPr>
      </w:pPr>
      <w:r w:rsidRPr="009B0C86">
        <w:rPr>
          <w:rFonts w:ascii="Arial" w:eastAsia="Arial" w:hAnsi="Arial" w:cs="Arial"/>
          <w:sz w:val="20"/>
          <w:szCs w:val="20"/>
        </w:rPr>
        <w:t>Des prestations complémentaires à bon de commande peuvent être commandées à l’unité conformément aux prix renseignés dans le BPU</w:t>
      </w:r>
      <w:r>
        <w:rPr>
          <w:rFonts w:ascii="Arial" w:eastAsia="Arial" w:hAnsi="Arial" w:cs="Arial"/>
          <w:sz w:val="20"/>
          <w:szCs w:val="20"/>
        </w:rPr>
        <w:t xml:space="preserve"> sans montant minimum et dans la limite de 400 € HT sur toute la durée du marché subséquent. </w:t>
      </w:r>
    </w:p>
    <w:p w14:paraId="357B0503" w14:textId="77777777" w:rsidR="009B0C86" w:rsidRPr="009B0C86" w:rsidRDefault="009B0C86" w:rsidP="00BB5D14">
      <w:pPr>
        <w:spacing w:before="0" w:after="0" w:line="240" w:lineRule="auto"/>
        <w:rPr>
          <w:rFonts w:ascii="Arial" w:eastAsia="Arial" w:hAnsi="Arial" w:cs="Arial"/>
          <w:sz w:val="20"/>
          <w:szCs w:val="20"/>
        </w:rPr>
      </w:pPr>
    </w:p>
    <w:p w14:paraId="3D9C1F31" w14:textId="655971B4" w:rsidR="00DE5D41" w:rsidRDefault="00DE5D41" w:rsidP="00BB5D14">
      <w:pPr>
        <w:spacing w:before="0" w:after="0" w:line="240" w:lineRule="auto"/>
        <w:rPr>
          <w:rFonts w:ascii="Arial" w:eastAsia="Arial" w:hAnsi="Arial" w:cs="Arial"/>
          <w:b/>
          <w:sz w:val="20"/>
          <w:szCs w:val="20"/>
        </w:rPr>
      </w:pPr>
    </w:p>
    <w:p w14:paraId="336BF8BB" w14:textId="1298F71C" w:rsidR="009B0C86" w:rsidRDefault="009B0C86" w:rsidP="009B0C86">
      <w:pPr>
        <w:pStyle w:val="Titre1"/>
      </w:pPr>
      <w:bookmarkStart w:id="19" w:name="_Toc198022575"/>
      <w:r>
        <w:t>AVANCE</w:t>
      </w:r>
      <w:bookmarkEnd w:id="19"/>
    </w:p>
    <w:p w14:paraId="6973D47D" w14:textId="2636FA37" w:rsidR="008577AE" w:rsidRDefault="008577AE" w:rsidP="00BB5D14">
      <w:pPr>
        <w:spacing w:before="0" w:after="0" w:line="240" w:lineRule="auto"/>
        <w:rPr>
          <w:rFonts w:ascii="Arial" w:eastAsia="Arial" w:hAnsi="Arial" w:cs="Arial"/>
          <w:b/>
          <w:sz w:val="20"/>
          <w:szCs w:val="20"/>
        </w:rPr>
      </w:pPr>
    </w:p>
    <w:p w14:paraId="3F767F50" w14:textId="1CD4427B" w:rsidR="009B0C86" w:rsidRPr="009B0C86" w:rsidRDefault="009B0C86" w:rsidP="009B0C86">
      <w:pPr>
        <w:keepLines/>
        <w:widowControl w:val="0"/>
        <w:autoSpaceDE w:val="0"/>
        <w:autoSpaceDN w:val="0"/>
        <w:adjustRightInd w:val="0"/>
        <w:spacing w:after="0" w:line="240" w:lineRule="auto"/>
        <w:ind w:left="117" w:right="111"/>
        <w:rPr>
          <w:rFonts w:ascii="Arial" w:hAnsi="Arial" w:cs="Arial"/>
          <w:color w:val="000000"/>
          <w:sz w:val="20"/>
          <w:szCs w:val="20"/>
        </w:rPr>
      </w:pPr>
      <w:r w:rsidRPr="0015052E">
        <w:rPr>
          <w:rFonts w:ascii="Arial" w:hAnsi="Arial" w:cs="Arial"/>
          <w:color w:val="000000"/>
          <w:sz w:val="20"/>
          <w:szCs w:val="20"/>
        </w:rPr>
        <w:t>Une avance est prévue au taux de 5% (10% pour une petite ou moyenne entreprise mentionnée à l’article R. 2151-13 du code de la commande publique), pour les marchés</w:t>
      </w:r>
      <w:r>
        <w:rPr>
          <w:rFonts w:ascii="Arial" w:hAnsi="Arial" w:cs="Arial"/>
          <w:color w:val="000000"/>
          <w:sz w:val="20"/>
          <w:szCs w:val="20"/>
        </w:rPr>
        <w:t xml:space="preserve"> subséquents</w:t>
      </w:r>
      <w:r w:rsidRPr="0015052E">
        <w:rPr>
          <w:rFonts w:ascii="Arial" w:hAnsi="Arial" w:cs="Arial"/>
          <w:color w:val="000000"/>
          <w:sz w:val="20"/>
          <w:szCs w:val="20"/>
        </w:rPr>
        <w:t xml:space="preserve"> dont le montant est supérieur à 50.000 € HT</w:t>
      </w:r>
      <w:r w:rsidRPr="009B0C86">
        <w:rPr>
          <w:rFonts w:ascii="Arial" w:hAnsi="Arial" w:cs="Arial"/>
          <w:b/>
          <w:color w:val="000000"/>
          <w:sz w:val="20"/>
          <w:szCs w:val="20"/>
        </w:rPr>
        <w:t xml:space="preserve"> </w:t>
      </w:r>
      <w:r w:rsidRPr="009B0C86">
        <w:rPr>
          <w:rFonts w:ascii="Arial" w:hAnsi="Arial" w:cs="Arial"/>
          <w:b/>
          <w:color w:val="000000"/>
          <w:sz w:val="20"/>
          <w:szCs w:val="20"/>
          <w:u w:val="single"/>
        </w:rPr>
        <w:t>et</w:t>
      </w:r>
      <w:r w:rsidRPr="0015052E">
        <w:rPr>
          <w:rFonts w:ascii="Arial" w:hAnsi="Arial" w:cs="Arial"/>
          <w:color w:val="000000"/>
          <w:sz w:val="20"/>
          <w:szCs w:val="20"/>
        </w:rPr>
        <w:t xml:space="preserve"> dont le délai est supérieur à 2 mois.</w:t>
      </w:r>
    </w:p>
    <w:p w14:paraId="3FFEF76E" w14:textId="77777777" w:rsidR="009B0C86" w:rsidRDefault="009B0C86" w:rsidP="009B0C86">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336708DC" w14:textId="77777777" w:rsidR="009B0C86" w:rsidRDefault="009B0C86" w:rsidP="009B0C86">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3070"/>
        <w:gridCol w:w="236"/>
        <w:gridCol w:w="2835"/>
        <w:gridCol w:w="236"/>
        <w:gridCol w:w="2835"/>
      </w:tblGrid>
      <w:tr w:rsidR="009B0C86" w14:paraId="0E768BC4" w14:textId="77777777" w:rsidTr="00F51178">
        <w:tc>
          <w:tcPr>
            <w:tcW w:w="3070" w:type="dxa"/>
            <w:tcBorders>
              <w:top w:val="nil"/>
              <w:left w:val="nil"/>
              <w:bottom w:val="nil"/>
              <w:right w:val="single" w:sz="4" w:space="0" w:color="000000"/>
            </w:tcBorders>
            <w:shd w:val="clear" w:color="auto" w:fill="E6E6E6"/>
          </w:tcPr>
          <w:p w14:paraId="12CBA7DB" w14:textId="77777777" w:rsidR="009B0C86" w:rsidRDefault="009B0C86" w:rsidP="00F51178">
            <w:pPr>
              <w:keepLines/>
              <w:widowControl w:val="0"/>
              <w:autoSpaceDE w:val="0"/>
              <w:autoSpaceDN w:val="0"/>
              <w:adjustRightInd w:val="0"/>
              <w:spacing w:after="0" w:line="240" w:lineRule="auto"/>
              <w:ind w:left="108" w:right="98"/>
              <w:rPr>
                <w:rFonts w:ascii="Arial" w:hAnsi="Arial" w:cs="Arial"/>
                <w:color w:val="000000"/>
                <w:sz w:val="20"/>
                <w:szCs w:val="20"/>
              </w:rPr>
            </w:pPr>
            <w:r>
              <w:rPr>
                <w:rFonts w:ascii="Arial" w:hAnsi="Arial" w:cs="Arial"/>
                <w:b/>
                <w:bCs/>
                <w:color w:val="000000"/>
                <w:sz w:val="20"/>
                <w:szCs w:val="20"/>
              </w:rPr>
              <w:t xml:space="preserve">Le candidat </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29F33E6C" w14:textId="77777777" w:rsidR="009B0C86" w:rsidRDefault="009B0C86" w:rsidP="00F51178">
            <w:pPr>
              <w:widowControl w:val="0"/>
              <w:autoSpaceDE w:val="0"/>
              <w:autoSpaceDN w:val="0"/>
              <w:adjustRightInd w:val="0"/>
              <w:spacing w:after="0" w:line="240" w:lineRule="auto"/>
              <w:ind w:left="118" w:right="82"/>
              <w:rPr>
                <w:rFonts w:ascii="Arial" w:hAnsi="Arial" w:cs="Arial"/>
                <w:color w:val="000000"/>
                <w:sz w:val="20"/>
                <w:szCs w:val="20"/>
              </w:rPr>
            </w:pPr>
          </w:p>
        </w:tc>
        <w:tc>
          <w:tcPr>
            <w:tcW w:w="2835" w:type="dxa"/>
            <w:tcBorders>
              <w:top w:val="nil"/>
              <w:left w:val="single" w:sz="4" w:space="0" w:color="000000"/>
              <w:bottom w:val="nil"/>
              <w:right w:val="single" w:sz="4" w:space="0" w:color="000000"/>
            </w:tcBorders>
            <w:shd w:val="clear" w:color="auto" w:fill="E6E6E6"/>
          </w:tcPr>
          <w:p w14:paraId="73AE821C" w14:textId="77777777" w:rsidR="009B0C86" w:rsidRDefault="009B0C86" w:rsidP="00F51178">
            <w:pPr>
              <w:keepLines/>
              <w:widowControl w:val="0"/>
              <w:autoSpaceDE w:val="0"/>
              <w:autoSpaceDN w:val="0"/>
              <w:adjustRightInd w:val="0"/>
              <w:spacing w:after="0" w:line="240" w:lineRule="auto"/>
              <w:ind w:left="114" w:right="87"/>
              <w:rPr>
                <w:rFonts w:ascii="Arial" w:hAnsi="Arial" w:cs="Arial"/>
                <w:color w:val="000000"/>
                <w:sz w:val="20"/>
                <w:szCs w:val="20"/>
              </w:rPr>
            </w:pPr>
            <w:r>
              <w:rPr>
                <w:rFonts w:ascii="Arial" w:hAnsi="Arial" w:cs="Arial"/>
                <w:color w:val="000000"/>
                <w:sz w:val="20"/>
                <w:szCs w:val="20"/>
              </w:rPr>
              <w:t>Accepte</w:t>
            </w:r>
          </w:p>
        </w:tc>
        <w:tc>
          <w:tcPr>
            <w:tcW w:w="236" w:type="dxa"/>
            <w:tcBorders>
              <w:top w:val="single" w:sz="4" w:space="0" w:color="000000"/>
              <w:left w:val="single" w:sz="4" w:space="0" w:color="000000"/>
              <w:bottom w:val="single" w:sz="4" w:space="0" w:color="000000"/>
              <w:right w:val="single" w:sz="4" w:space="0" w:color="000000"/>
            </w:tcBorders>
            <w:shd w:val="clear" w:color="auto" w:fill="FFFFFF"/>
          </w:tcPr>
          <w:p w14:paraId="08C253F4" w14:textId="77777777" w:rsidR="009B0C86" w:rsidRDefault="009B0C86" w:rsidP="00F51178">
            <w:pPr>
              <w:widowControl w:val="0"/>
              <w:autoSpaceDE w:val="0"/>
              <w:autoSpaceDN w:val="0"/>
              <w:adjustRightInd w:val="0"/>
              <w:spacing w:after="0" w:line="240" w:lineRule="auto"/>
              <w:ind w:left="109" w:right="91"/>
              <w:rPr>
                <w:rFonts w:ascii="Arial" w:hAnsi="Arial" w:cs="Arial"/>
                <w:color w:val="000000"/>
                <w:sz w:val="20"/>
                <w:szCs w:val="20"/>
              </w:rPr>
            </w:pPr>
          </w:p>
        </w:tc>
        <w:tc>
          <w:tcPr>
            <w:tcW w:w="2835" w:type="dxa"/>
            <w:tcBorders>
              <w:top w:val="nil"/>
              <w:left w:val="single" w:sz="4" w:space="0" w:color="000000"/>
              <w:bottom w:val="nil"/>
              <w:right w:val="nil"/>
            </w:tcBorders>
            <w:shd w:val="clear" w:color="auto" w:fill="E6E6E6"/>
          </w:tcPr>
          <w:p w14:paraId="221B5AC9" w14:textId="77777777" w:rsidR="009B0C86" w:rsidRDefault="009B0C86" w:rsidP="00F51178">
            <w:pPr>
              <w:keepLines/>
              <w:widowControl w:val="0"/>
              <w:autoSpaceDE w:val="0"/>
              <w:autoSpaceDN w:val="0"/>
              <w:adjustRightInd w:val="0"/>
              <w:spacing w:after="0" w:line="240" w:lineRule="auto"/>
              <w:ind w:left="125" w:right="76"/>
              <w:rPr>
                <w:rFonts w:ascii="Arial" w:hAnsi="Arial" w:cs="Arial"/>
                <w:color w:val="000000"/>
                <w:sz w:val="20"/>
                <w:szCs w:val="20"/>
              </w:rPr>
            </w:pPr>
            <w:r>
              <w:rPr>
                <w:rFonts w:ascii="Arial" w:hAnsi="Arial" w:cs="Arial"/>
                <w:color w:val="000000"/>
                <w:sz w:val="20"/>
                <w:szCs w:val="20"/>
              </w:rPr>
              <w:t>Refuse l’avance</w:t>
            </w:r>
          </w:p>
        </w:tc>
      </w:tr>
    </w:tbl>
    <w:p w14:paraId="2629E015" w14:textId="4320AE81" w:rsidR="00CA73F1" w:rsidRDefault="00CA73F1" w:rsidP="00BB5D14">
      <w:pPr>
        <w:spacing w:before="0" w:after="0" w:line="240" w:lineRule="auto"/>
        <w:rPr>
          <w:rFonts w:ascii="Arial" w:eastAsia="Arial" w:hAnsi="Arial" w:cs="Arial"/>
          <w:b/>
          <w:sz w:val="20"/>
          <w:szCs w:val="20"/>
        </w:rPr>
      </w:pPr>
    </w:p>
    <w:p w14:paraId="57D36048" w14:textId="7BE7DD33" w:rsidR="00CA73F1" w:rsidRDefault="00CA73F1" w:rsidP="00BB5D14">
      <w:pPr>
        <w:spacing w:before="0" w:after="0" w:line="240" w:lineRule="auto"/>
        <w:rPr>
          <w:rFonts w:ascii="Arial" w:eastAsia="Arial" w:hAnsi="Arial" w:cs="Arial"/>
          <w:b/>
          <w:sz w:val="20"/>
          <w:szCs w:val="20"/>
        </w:rPr>
      </w:pPr>
    </w:p>
    <w:p w14:paraId="66FDBFAC" w14:textId="4BB47A65" w:rsidR="008577AE" w:rsidRDefault="008577AE" w:rsidP="00BB5D14">
      <w:pPr>
        <w:spacing w:before="0" w:after="0" w:line="240" w:lineRule="auto"/>
        <w:rPr>
          <w:rFonts w:ascii="Arial" w:eastAsia="Arial" w:hAnsi="Arial" w:cs="Arial"/>
          <w:b/>
          <w:sz w:val="20"/>
          <w:szCs w:val="20"/>
        </w:rPr>
      </w:pPr>
    </w:p>
    <w:p w14:paraId="6C044A87" w14:textId="77777777" w:rsidR="00101239" w:rsidRPr="00CC237D" w:rsidRDefault="00101239" w:rsidP="00BB5D14">
      <w:pPr>
        <w:spacing w:before="0" w:after="0" w:line="240" w:lineRule="auto"/>
        <w:rPr>
          <w:rFonts w:ascii="Arial" w:eastAsia="Arial" w:hAnsi="Arial" w:cs="Arial"/>
          <w:sz w:val="20"/>
          <w:szCs w:val="20"/>
        </w:rPr>
      </w:pPr>
    </w:p>
    <w:p w14:paraId="6B8423E1" w14:textId="634E4DE4" w:rsidR="00245DFD" w:rsidRPr="00CC237D" w:rsidRDefault="00B65531" w:rsidP="00DE5D41">
      <w:pPr>
        <w:pStyle w:val="Titre1"/>
        <w:rPr>
          <w:color w:val="auto"/>
        </w:rPr>
      </w:pPr>
      <w:bookmarkStart w:id="20" w:name="_Toc198022576"/>
      <w:r w:rsidRPr="00CC237D">
        <w:rPr>
          <w:color w:val="auto"/>
        </w:rPr>
        <w:t>DEROGATIONS AU</w:t>
      </w:r>
      <w:r w:rsidR="001C0625" w:rsidRPr="00CC237D">
        <w:rPr>
          <w:color w:val="auto"/>
        </w:rPr>
        <w:t xml:space="preserve"> CCAG-PI</w:t>
      </w:r>
      <w:bookmarkEnd w:id="20"/>
    </w:p>
    <w:p w14:paraId="47616C18" w14:textId="5B577209" w:rsidR="00245DFD" w:rsidRPr="00CC237D" w:rsidRDefault="001C0625" w:rsidP="00BB5D14">
      <w:pPr>
        <w:spacing w:before="0" w:after="0" w:line="240" w:lineRule="auto"/>
        <w:rPr>
          <w:rFonts w:ascii="Arial" w:eastAsia="Arial" w:hAnsi="Arial" w:cs="Arial"/>
          <w:sz w:val="20"/>
          <w:szCs w:val="20"/>
        </w:rPr>
      </w:pPr>
      <w:r w:rsidRPr="00CC237D">
        <w:rPr>
          <w:rFonts w:ascii="Arial" w:eastAsia="Arial" w:hAnsi="Arial" w:cs="Arial"/>
          <w:sz w:val="20"/>
          <w:szCs w:val="20"/>
        </w:rPr>
        <w:t>Les articles du présent document qui dérogent aux articles du CCAG-PI sont les suivants :</w:t>
      </w:r>
    </w:p>
    <w:p w14:paraId="7F7CAA35" w14:textId="77777777" w:rsidR="00245DFD" w:rsidRPr="00CC237D" w:rsidRDefault="00245DFD" w:rsidP="00BB5D14">
      <w:pPr>
        <w:spacing w:before="0" w:after="0" w:line="240" w:lineRule="auto"/>
        <w:rPr>
          <w:rFonts w:ascii="Arial" w:eastAsia="Arial" w:hAnsi="Arial" w:cs="Arial"/>
          <w:sz w:val="20"/>
          <w:szCs w:val="20"/>
        </w:rPr>
      </w:pPr>
    </w:p>
    <w:tbl>
      <w:tblPr>
        <w:tblStyle w:val="ab"/>
        <w:tblW w:w="75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3544"/>
      </w:tblGrid>
      <w:tr w:rsidR="00010E98" w:rsidRPr="00CC237D" w14:paraId="108F30B6" w14:textId="77777777">
        <w:trPr>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FBD4B4"/>
          </w:tcPr>
          <w:p w14:paraId="6C9ABD1F" w14:textId="77777777" w:rsidR="00245DFD" w:rsidRPr="00CC237D" w:rsidRDefault="001C0625" w:rsidP="00BB5D14">
            <w:pPr>
              <w:spacing w:line="240" w:lineRule="auto"/>
              <w:ind w:right="-20"/>
              <w:jc w:val="center"/>
              <w:rPr>
                <w:rFonts w:ascii="Arial" w:eastAsia="Arial" w:hAnsi="Arial" w:cs="Arial"/>
                <w:b/>
                <w:sz w:val="20"/>
                <w:szCs w:val="20"/>
              </w:rPr>
            </w:pPr>
            <w:r w:rsidRPr="00CC237D">
              <w:rPr>
                <w:rFonts w:ascii="Arial" w:eastAsia="Arial" w:hAnsi="Arial" w:cs="Arial"/>
                <w:b/>
                <w:sz w:val="20"/>
                <w:szCs w:val="20"/>
              </w:rPr>
              <w:t>Articles de l’AE-CCP</w:t>
            </w:r>
          </w:p>
        </w:tc>
        <w:tc>
          <w:tcPr>
            <w:tcW w:w="3544" w:type="dxa"/>
            <w:tcBorders>
              <w:top w:val="single" w:sz="4" w:space="0" w:color="000000"/>
              <w:left w:val="single" w:sz="4" w:space="0" w:color="000000"/>
              <w:bottom w:val="single" w:sz="4" w:space="0" w:color="000000"/>
              <w:right w:val="single" w:sz="4" w:space="0" w:color="000000"/>
            </w:tcBorders>
            <w:shd w:val="clear" w:color="auto" w:fill="FBD4B4"/>
          </w:tcPr>
          <w:p w14:paraId="0756307F" w14:textId="77777777" w:rsidR="00245DFD" w:rsidRPr="00CC237D" w:rsidRDefault="001C0625" w:rsidP="00BB5D14">
            <w:pPr>
              <w:spacing w:line="240" w:lineRule="auto"/>
              <w:ind w:right="-20"/>
              <w:jc w:val="center"/>
              <w:rPr>
                <w:rFonts w:ascii="Arial" w:eastAsia="Arial" w:hAnsi="Arial" w:cs="Arial"/>
                <w:b/>
                <w:sz w:val="20"/>
                <w:szCs w:val="20"/>
              </w:rPr>
            </w:pPr>
            <w:r w:rsidRPr="00CC237D">
              <w:rPr>
                <w:rFonts w:ascii="Arial" w:eastAsia="Arial" w:hAnsi="Arial" w:cs="Arial"/>
                <w:b/>
                <w:sz w:val="20"/>
                <w:szCs w:val="20"/>
              </w:rPr>
              <w:t>Articles du CCAG-PI</w:t>
            </w:r>
          </w:p>
        </w:tc>
      </w:tr>
      <w:tr w:rsidR="00010E98" w:rsidRPr="00DE5D41" w14:paraId="31B80B75" w14:textId="77777777">
        <w:trPr>
          <w:jc w:val="center"/>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604C6EE9" w14:textId="791FF0EB" w:rsidR="00245DFD" w:rsidRPr="00DE5D41" w:rsidRDefault="009B0C86" w:rsidP="00BB5D14">
            <w:pPr>
              <w:spacing w:line="240" w:lineRule="auto"/>
              <w:ind w:right="-20"/>
              <w:jc w:val="center"/>
              <w:rPr>
                <w:rFonts w:ascii="Arial" w:eastAsia="Arial" w:hAnsi="Arial" w:cs="Arial"/>
                <w:sz w:val="20"/>
                <w:szCs w:val="20"/>
              </w:rPr>
            </w:pPr>
            <w:r>
              <w:rPr>
                <w:rFonts w:ascii="Arial" w:eastAsia="Arial" w:hAnsi="Arial" w:cs="Arial"/>
                <w:sz w:val="20"/>
                <w:szCs w:val="20"/>
              </w:rPr>
              <w:lastRenderedPageBreak/>
              <w:t>6</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6F47D4B5" w14:textId="3C59A812" w:rsidR="00245DFD" w:rsidRPr="00DE5D41" w:rsidRDefault="00DE5D41" w:rsidP="00BB5D14">
            <w:pPr>
              <w:tabs>
                <w:tab w:val="left" w:pos="831"/>
              </w:tabs>
              <w:spacing w:line="240" w:lineRule="auto"/>
              <w:ind w:right="-20"/>
              <w:jc w:val="center"/>
              <w:rPr>
                <w:rFonts w:ascii="Arial" w:eastAsia="Arial" w:hAnsi="Arial" w:cs="Arial"/>
                <w:sz w:val="20"/>
                <w:szCs w:val="20"/>
              </w:rPr>
            </w:pPr>
            <w:r w:rsidRPr="00DE5D41">
              <w:rPr>
                <w:rFonts w:ascii="Arial" w:eastAsia="Arial" w:hAnsi="Arial" w:cs="Arial"/>
                <w:sz w:val="20"/>
                <w:szCs w:val="20"/>
              </w:rPr>
              <w:t>4</w:t>
            </w:r>
            <w:r w:rsidR="009B0C86">
              <w:rPr>
                <w:rFonts w:ascii="Arial" w:eastAsia="Arial" w:hAnsi="Arial" w:cs="Arial"/>
                <w:sz w:val="20"/>
                <w:szCs w:val="20"/>
              </w:rPr>
              <w:t xml:space="preserve"> et 4.2.1</w:t>
            </w:r>
          </w:p>
        </w:tc>
      </w:tr>
    </w:tbl>
    <w:p w14:paraId="47D3E2CC" w14:textId="77777777" w:rsidR="00245DFD" w:rsidRPr="009B681A" w:rsidRDefault="00245DFD" w:rsidP="00BB5D14">
      <w:pPr>
        <w:spacing w:before="0" w:after="0" w:line="240" w:lineRule="auto"/>
        <w:rPr>
          <w:rFonts w:ascii="Arial" w:eastAsia="Arial" w:hAnsi="Arial" w:cs="Arial"/>
          <w:sz w:val="20"/>
          <w:szCs w:val="20"/>
        </w:rPr>
      </w:pPr>
    </w:p>
    <w:p w14:paraId="24DF8864" w14:textId="77777777" w:rsidR="00245DFD" w:rsidRPr="00CC237D" w:rsidRDefault="00245DFD" w:rsidP="00BB5D14">
      <w:pPr>
        <w:spacing w:before="0" w:after="0" w:line="240" w:lineRule="auto"/>
        <w:rPr>
          <w:rFonts w:ascii="Arial" w:eastAsia="Arial" w:hAnsi="Arial" w:cs="Arial"/>
          <w:sz w:val="20"/>
          <w:szCs w:val="20"/>
        </w:rPr>
      </w:pPr>
    </w:p>
    <w:p w14:paraId="2E80176E" w14:textId="5D87CB16" w:rsidR="00245DFD" w:rsidRPr="00CC237D" w:rsidRDefault="00B65531" w:rsidP="00DE5D41">
      <w:pPr>
        <w:pStyle w:val="Titre1"/>
        <w:rPr>
          <w:color w:val="auto"/>
        </w:rPr>
      </w:pPr>
      <w:bookmarkStart w:id="21" w:name="_Toc198022577"/>
      <w:r w:rsidRPr="00CC237D">
        <w:rPr>
          <w:color w:val="auto"/>
        </w:rPr>
        <w:t>SIGNATURE DE L’ENTREPRISE</w:t>
      </w:r>
      <w:bookmarkEnd w:id="21"/>
    </w:p>
    <w:p w14:paraId="030FAC29" w14:textId="4B9E03BC" w:rsidR="00245DFD" w:rsidRPr="00CC237D" w:rsidRDefault="001C0625" w:rsidP="00BB5D14">
      <w:pPr>
        <w:spacing w:before="0" w:after="0" w:line="240" w:lineRule="auto"/>
      </w:pPr>
      <w:r w:rsidRPr="00CC237D">
        <w:rPr>
          <w:rFonts w:ascii="Arial" w:eastAsia="Arial" w:hAnsi="Arial" w:cs="Arial"/>
          <w:sz w:val="20"/>
          <w:szCs w:val="20"/>
        </w:rPr>
        <w:t xml:space="preserve">Fait en un seul original, à </w:t>
      </w:r>
      <w:r w:rsidR="009A79AC" w:rsidRPr="00CC237D">
        <w:rPr>
          <w:rFonts w:ascii="Arial" w:eastAsia="Arial" w:hAnsi="Arial" w:cs="Arial"/>
          <w:sz w:val="20"/>
          <w:szCs w:val="20"/>
        </w:rPr>
        <w:t>……</w:t>
      </w:r>
      <w:proofErr w:type="gramStart"/>
      <w:r w:rsidR="009A79AC" w:rsidRPr="00CC237D">
        <w:rPr>
          <w:rFonts w:ascii="Arial" w:eastAsia="Arial" w:hAnsi="Arial" w:cs="Arial"/>
          <w:sz w:val="20"/>
          <w:szCs w:val="20"/>
        </w:rPr>
        <w:t>……..</w:t>
      </w:r>
      <w:r w:rsidRPr="00CC237D">
        <w:rPr>
          <w:rFonts w:ascii="Arial" w:eastAsia="Arial" w:hAnsi="Arial" w:cs="Arial"/>
          <w:sz w:val="20"/>
          <w:szCs w:val="20"/>
        </w:rPr>
        <w:t xml:space="preserve"> ,</w:t>
      </w:r>
      <w:proofErr w:type="gramEnd"/>
      <w:r w:rsidRPr="00CC237D">
        <w:rPr>
          <w:rFonts w:ascii="Arial" w:eastAsia="Arial" w:hAnsi="Arial" w:cs="Arial"/>
          <w:sz w:val="20"/>
          <w:szCs w:val="20"/>
        </w:rPr>
        <w:t xml:space="preserve"> le ………………</w:t>
      </w:r>
    </w:p>
    <w:p w14:paraId="0B4C422B" w14:textId="08021BF1" w:rsidR="00245DFD" w:rsidRPr="00CC237D" w:rsidRDefault="001C0625" w:rsidP="00BB5D14">
      <w:pPr>
        <w:spacing w:before="0" w:after="0" w:line="240" w:lineRule="auto"/>
      </w:pPr>
      <w:r w:rsidRPr="00CC237D">
        <w:rPr>
          <w:rFonts w:ascii="Arial" w:eastAsia="Arial" w:hAnsi="Arial" w:cs="Arial"/>
          <w:sz w:val="20"/>
          <w:szCs w:val="20"/>
        </w:rPr>
        <w:t xml:space="preserve">Nom et qualité du signataire : </w:t>
      </w:r>
    </w:p>
    <w:p w14:paraId="0793119E" w14:textId="77777777" w:rsidR="00245DFD" w:rsidRPr="00CC237D" w:rsidRDefault="001C0625" w:rsidP="00BB5D14">
      <w:pPr>
        <w:spacing w:before="0" w:after="0" w:line="240" w:lineRule="auto"/>
        <w:rPr>
          <w:rFonts w:ascii="Arial" w:eastAsia="Arial" w:hAnsi="Arial" w:cs="Arial"/>
          <w:sz w:val="20"/>
          <w:szCs w:val="20"/>
        </w:rPr>
      </w:pPr>
      <w:r w:rsidRPr="00CC237D">
        <w:rPr>
          <w:rFonts w:ascii="Arial" w:eastAsia="Arial" w:hAnsi="Arial" w:cs="Arial"/>
          <w:sz w:val="20"/>
          <w:szCs w:val="20"/>
        </w:rPr>
        <w:t>Cachet de l’entreprise</w:t>
      </w:r>
    </w:p>
    <w:p w14:paraId="30178207" w14:textId="77777777" w:rsidR="00245DFD" w:rsidRPr="00CC237D" w:rsidRDefault="00245DFD" w:rsidP="00BB5D14">
      <w:pPr>
        <w:spacing w:before="0" w:after="0" w:line="240" w:lineRule="auto"/>
        <w:rPr>
          <w:rFonts w:ascii="Arial" w:eastAsia="Arial" w:hAnsi="Arial" w:cs="Arial"/>
          <w:sz w:val="20"/>
          <w:szCs w:val="20"/>
        </w:rPr>
      </w:pPr>
    </w:p>
    <w:p w14:paraId="10E41480" w14:textId="77777777" w:rsidR="00245DFD" w:rsidRPr="00CC237D" w:rsidRDefault="00245DFD" w:rsidP="00BB5D14">
      <w:pPr>
        <w:spacing w:line="240" w:lineRule="auto"/>
        <w:rPr>
          <w:rFonts w:ascii="Arial" w:eastAsia="Arial" w:hAnsi="Arial" w:cs="Arial"/>
          <w:sz w:val="20"/>
          <w:szCs w:val="20"/>
        </w:rPr>
      </w:pPr>
    </w:p>
    <w:p w14:paraId="18F329CD" w14:textId="77777777" w:rsidR="00245DFD" w:rsidRPr="00CC237D" w:rsidRDefault="00245DFD" w:rsidP="00BB5D14">
      <w:pPr>
        <w:spacing w:before="0" w:after="0" w:line="240" w:lineRule="auto"/>
        <w:rPr>
          <w:rFonts w:ascii="Arial" w:eastAsia="Arial" w:hAnsi="Arial" w:cs="Arial"/>
          <w:sz w:val="20"/>
          <w:szCs w:val="20"/>
        </w:rPr>
      </w:pPr>
    </w:p>
    <w:p w14:paraId="439752E6" w14:textId="11E5F138" w:rsidR="00245DFD" w:rsidRPr="00CC237D" w:rsidRDefault="00017243" w:rsidP="00DE5D41">
      <w:pPr>
        <w:pStyle w:val="Titre1"/>
        <w:rPr>
          <w:color w:val="auto"/>
        </w:rPr>
      </w:pPr>
      <w:bookmarkStart w:id="22" w:name="_Toc198022578"/>
      <w:r w:rsidRPr="00CC237D">
        <w:rPr>
          <w:color w:val="auto"/>
        </w:rPr>
        <w:t>ACCEPTATION DE L’OFFRE – SIGNATURE DU CNOUS</w:t>
      </w:r>
      <w:bookmarkEnd w:id="22"/>
    </w:p>
    <w:p w14:paraId="1F540897" w14:textId="77777777" w:rsidR="00245DFD" w:rsidRPr="00CC237D" w:rsidRDefault="001C0625" w:rsidP="00BB5D14">
      <w:pPr>
        <w:keepLines/>
        <w:widowControl w:val="0"/>
        <w:spacing w:before="0" w:after="0" w:line="240" w:lineRule="auto"/>
        <w:ind w:left="117" w:right="111"/>
        <w:rPr>
          <w:rFonts w:ascii="Arial" w:eastAsia="Arial" w:hAnsi="Arial" w:cs="Arial"/>
          <w:b/>
          <w:sz w:val="20"/>
          <w:szCs w:val="20"/>
        </w:rPr>
      </w:pPr>
      <w:r w:rsidRPr="00CC237D">
        <w:rPr>
          <w:rFonts w:ascii="Arial" w:eastAsia="Arial" w:hAnsi="Arial" w:cs="Arial"/>
          <w:b/>
          <w:sz w:val="20"/>
          <w:szCs w:val="20"/>
        </w:rPr>
        <w:t>La présente offre est acceptée :</w:t>
      </w:r>
    </w:p>
    <w:p w14:paraId="75DA43D2" w14:textId="77777777" w:rsidR="00245DFD" w:rsidRPr="00CC237D" w:rsidRDefault="001C0625" w:rsidP="00BB5D14">
      <w:pPr>
        <w:keepLines/>
        <w:widowControl w:val="0"/>
        <w:tabs>
          <w:tab w:val="left" w:pos="2103"/>
        </w:tabs>
        <w:spacing w:before="0" w:after="0" w:line="240" w:lineRule="auto"/>
        <w:ind w:left="4677" w:right="111"/>
        <w:rPr>
          <w:rFonts w:ascii="Arial" w:eastAsia="Arial" w:hAnsi="Arial" w:cs="Arial"/>
          <w:sz w:val="20"/>
          <w:szCs w:val="20"/>
        </w:rPr>
      </w:pPr>
      <w:r w:rsidRPr="00CC237D">
        <w:rPr>
          <w:rFonts w:ascii="Arial" w:eastAsia="Arial" w:hAnsi="Arial" w:cs="Arial"/>
          <w:sz w:val="20"/>
          <w:szCs w:val="20"/>
        </w:rPr>
        <w:t>A Vanves, le ...........................</w:t>
      </w:r>
    </w:p>
    <w:p w14:paraId="5168CD9E" w14:textId="77777777" w:rsidR="00245DFD" w:rsidRPr="00CC237D" w:rsidRDefault="00245DFD" w:rsidP="00BB5D14">
      <w:pPr>
        <w:spacing w:before="0" w:after="0" w:line="240" w:lineRule="auto"/>
        <w:rPr>
          <w:rFonts w:ascii="Arial" w:eastAsia="Arial" w:hAnsi="Arial" w:cs="Arial"/>
          <w:sz w:val="20"/>
          <w:szCs w:val="20"/>
        </w:rPr>
      </w:pPr>
    </w:p>
    <w:p w14:paraId="3CA509D4" w14:textId="77777777" w:rsidR="00245DFD" w:rsidRPr="00CC237D" w:rsidRDefault="001C0625" w:rsidP="00BB5D14">
      <w:pPr>
        <w:spacing w:before="0" w:after="0" w:line="240" w:lineRule="auto"/>
        <w:rPr>
          <w:rFonts w:ascii="Arial" w:eastAsia="Arial" w:hAnsi="Arial" w:cs="Arial"/>
          <w:sz w:val="20"/>
          <w:szCs w:val="20"/>
        </w:rPr>
      </w:pPr>
      <w:r w:rsidRPr="00CC237D">
        <w:rPr>
          <w:rFonts w:ascii="Arial" w:eastAsia="Arial" w:hAnsi="Arial" w:cs="Arial"/>
          <w:sz w:val="20"/>
          <w:szCs w:val="20"/>
        </w:rPr>
        <w:t>Pour le Cnous, pouvoir adjudicateur</w:t>
      </w:r>
    </w:p>
    <w:p w14:paraId="773D5158" w14:textId="77777777" w:rsidR="00E77C9E" w:rsidRPr="00CC237D" w:rsidRDefault="00E77C9E" w:rsidP="00BB5D14">
      <w:pPr>
        <w:spacing w:before="0" w:after="0" w:line="240" w:lineRule="auto"/>
        <w:rPr>
          <w:rFonts w:ascii="Arial" w:eastAsia="Arial" w:hAnsi="Arial" w:cs="Arial"/>
          <w:sz w:val="20"/>
          <w:szCs w:val="20"/>
        </w:rPr>
      </w:pPr>
    </w:p>
    <w:p w14:paraId="2276E548" w14:textId="17F398E5" w:rsidR="00245DFD" w:rsidRPr="00CC237D" w:rsidRDefault="001C0625" w:rsidP="00BB5D14">
      <w:pPr>
        <w:spacing w:before="0" w:after="0" w:line="240" w:lineRule="auto"/>
        <w:rPr>
          <w:rFonts w:ascii="Arial" w:eastAsia="Arial" w:hAnsi="Arial" w:cs="Arial"/>
          <w:sz w:val="20"/>
          <w:szCs w:val="20"/>
        </w:rPr>
      </w:pPr>
      <w:r w:rsidRPr="00CC237D">
        <w:rPr>
          <w:rFonts w:ascii="Arial" w:eastAsia="Arial" w:hAnsi="Arial" w:cs="Arial"/>
          <w:sz w:val="20"/>
          <w:szCs w:val="20"/>
        </w:rPr>
        <w:t>La Présidente</w:t>
      </w:r>
    </w:p>
    <w:p w14:paraId="4646B7C6" w14:textId="77777777" w:rsidR="00245DFD" w:rsidRPr="00CC237D" w:rsidRDefault="00245DFD" w:rsidP="00BB5D14">
      <w:pPr>
        <w:spacing w:before="0" w:after="0" w:line="240" w:lineRule="auto"/>
        <w:rPr>
          <w:rFonts w:ascii="Arial" w:eastAsia="Arial" w:hAnsi="Arial" w:cs="Arial"/>
          <w:sz w:val="20"/>
          <w:szCs w:val="20"/>
        </w:rPr>
      </w:pPr>
    </w:p>
    <w:p w14:paraId="2204FEBF" w14:textId="77777777" w:rsidR="00245DFD" w:rsidRPr="00CC237D" w:rsidRDefault="00245DFD" w:rsidP="00BB5D14">
      <w:pPr>
        <w:spacing w:before="0" w:after="0" w:line="240" w:lineRule="auto"/>
        <w:rPr>
          <w:rFonts w:ascii="Arial" w:eastAsia="Arial" w:hAnsi="Arial" w:cs="Arial"/>
          <w:sz w:val="20"/>
          <w:szCs w:val="20"/>
        </w:rPr>
      </w:pPr>
      <w:bookmarkStart w:id="23" w:name="_43ky6rz" w:colFirst="0" w:colLast="0"/>
      <w:bookmarkEnd w:id="23"/>
    </w:p>
    <w:p w14:paraId="34ADBABB" w14:textId="77777777" w:rsidR="00245DFD" w:rsidRPr="00CC237D" w:rsidRDefault="00245DFD" w:rsidP="00BB5D14">
      <w:pPr>
        <w:spacing w:before="0" w:after="0" w:line="240" w:lineRule="auto"/>
        <w:rPr>
          <w:rFonts w:ascii="Arial" w:eastAsia="Arial" w:hAnsi="Arial" w:cs="Arial"/>
          <w:sz w:val="20"/>
          <w:szCs w:val="20"/>
        </w:rPr>
      </w:pPr>
    </w:p>
    <w:p w14:paraId="07E16D81" w14:textId="2C295034" w:rsidR="00245DFD" w:rsidRDefault="00245DFD" w:rsidP="00096E16">
      <w:pPr>
        <w:keepNext/>
        <w:keepLines/>
        <w:pBdr>
          <w:bottom w:val="single" w:sz="8" w:space="12" w:color="FF0000"/>
        </w:pBdr>
        <w:spacing w:before="0" w:after="160" w:line="240" w:lineRule="auto"/>
        <w:jc w:val="left"/>
        <w:rPr>
          <w:rFonts w:ascii="Arial" w:eastAsia="Arial" w:hAnsi="Arial" w:cs="Arial"/>
          <w:b/>
          <w:smallCaps/>
          <w:sz w:val="24"/>
          <w:szCs w:val="24"/>
        </w:rPr>
      </w:pPr>
    </w:p>
    <w:p w14:paraId="47F6B6AD" w14:textId="01D96786" w:rsidR="00096E16" w:rsidRDefault="00096E16" w:rsidP="00096E16">
      <w:pPr>
        <w:keepNext/>
        <w:keepLines/>
        <w:pBdr>
          <w:bottom w:val="single" w:sz="8" w:space="12" w:color="FF0000"/>
        </w:pBdr>
        <w:spacing w:before="0" w:after="160" w:line="240" w:lineRule="auto"/>
        <w:jc w:val="left"/>
        <w:rPr>
          <w:rFonts w:ascii="Arial" w:eastAsia="Arial" w:hAnsi="Arial" w:cs="Arial"/>
          <w:b/>
          <w:smallCaps/>
          <w:sz w:val="24"/>
          <w:szCs w:val="24"/>
        </w:rPr>
      </w:pPr>
    </w:p>
    <w:p w14:paraId="0C652D2A" w14:textId="77777777" w:rsidR="00096E16" w:rsidRPr="00CC237D" w:rsidRDefault="00096E16" w:rsidP="00096E16">
      <w:pPr>
        <w:keepNext/>
        <w:keepLines/>
        <w:pBdr>
          <w:bottom w:val="single" w:sz="8" w:space="12" w:color="FF0000"/>
        </w:pBdr>
        <w:spacing w:before="0" w:after="160" w:line="240" w:lineRule="auto"/>
        <w:jc w:val="left"/>
        <w:rPr>
          <w:rFonts w:ascii="Arial" w:eastAsia="Arial" w:hAnsi="Arial" w:cs="Arial"/>
          <w:b/>
          <w:smallCaps/>
          <w:sz w:val="24"/>
          <w:szCs w:val="24"/>
        </w:rPr>
      </w:pPr>
    </w:p>
    <w:sectPr w:rsidR="00096E16" w:rsidRPr="00CC237D">
      <w:headerReference w:type="default" r:id="rId11"/>
      <w:footerReference w:type="defaul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141E1" w14:textId="77777777" w:rsidR="002E7871" w:rsidRDefault="002E7871">
      <w:pPr>
        <w:spacing w:before="0" w:after="0" w:line="240" w:lineRule="auto"/>
      </w:pPr>
      <w:r>
        <w:separator/>
      </w:r>
    </w:p>
  </w:endnote>
  <w:endnote w:type="continuationSeparator" w:id="0">
    <w:p w14:paraId="7F144BBC" w14:textId="77777777" w:rsidR="002E7871" w:rsidRDefault="002E78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Montserrat Semi Bold">
    <w:panose1 w:val="00000000000000000000"/>
    <w:charset w:val="00"/>
    <w:family w:val="modern"/>
    <w:notTrueType/>
    <w:pitch w:val="variable"/>
    <w:sig w:usb0="00000007" w:usb1="00000000" w:usb2="00000000" w:usb3="00000000" w:csb0="00000093" w:csb1="00000000"/>
  </w:font>
  <w:font w:name="CGP">
    <w:altName w:val="Sitka Small"/>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B954E" w14:textId="6AB46EC8" w:rsidR="002E7871" w:rsidRDefault="002E7871" w:rsidP="002E7871">
    <w:pPr>
      <w:pStyle w:val="Pieddepage"/>
      <w:jc w:val="right"/>
    </w:pPr>
  </w:p>
  <w:p w14:paraId="403BB8BD" w14:textId="77777777" w:rsidR="002E7871" w:rsidRPr="006E67B2" w:rsidRDefault="002E7871" w:rsidP="002E7871">
    <w:pPr>
      <w:pStyle w:val="Pieddepage"/>
      <w:rPr>
        <w:sz w:val="18"/>
      </w:rPr>
    </w:pPr>
    <w:r>
      <w:rPr>
        <w:color w:val="000000"/>
        <w:sz w:val="18"/>
        <w:szCs w:val="18"/>
      </w:rPr>
      <w:t>25-002PIL-1</w:t>
    </w:r>
  </w:p>
  <w:p w14:paraId="1187CB1C" w14:textId="6121ED18" w:rsidR="002E7871" w:rsidRPr="00687746" w:rsidRDefault="002E7871" w:rsidP="00917D1B">
    <w:pPr>
      <w:tabs>
        <w:tab w:val="center" w:pos="5812"/>
        <w:tab w:val="right" w:pos="9072"/>
      </w:tabs>
      <w:spacing w:before="0" w:after="0" w:line="240" w:lineRule="auto"/>
      <w:jc w:val="left"/>
      <w:rPr>
        <w:color w:val="000000"/>
        <w:sz w:val="18"/>
        <w:szCs w:val="18"/>
      </w:rPr>
    </w:pPr>
    <w:r>
      <w:rPr>
        <w:color w:val="000000"/>
        <w:sz w:val="18"/>
        <w:szCs w:val="18"/>
      </w:rPr>
      <w:tab/>
    </w:r>
    <w:r>
      <w:rPr>
        <w:color w:val="000000"/>
        <w:sz w:val="18"/>
        <w:szCs w:val="18"/>
      </w:rPr>
      <w:tab/>
    </w:r>
    <w:r>
      <w:fldChar w:fldCharType="begin"/>
    </w:r>
    <w:r>
      <w:instrText>PAGE</w:instrText>
    </w:r>
    <w:r>
      <w:fldChar w:fldCharType="separate"/>
    </w:r>
    <w:r w:rsidR="00495D93">
      <w:rPr>
        <w:noProof/>
      </w:rPr>
      <w:t>4</w:t>
    </w:r>
    <w:r>
      <w:fldChar w:fldCharType="end"/>
    </w:r>
    <w:r>
      <w:rPr>
        <w:color w:val="000000"/>
        <w:sz w:val="18"/>
        <w:szCs w:val="18"/>
      </w:rPr>
      <w:t xml:space="preserve"> sur </w:t>
    </w:r>
    <w:r>
      <w:fldChar w:fldCharType="begin"/>
    </w:r>
    <w:r>
      <w:instrText>NUMPAGES</w:instrText>
    </w:r>
    <w:r>
      <w:fldChar w:fldCharType="separate"/>
    </w:r>
    <w:r w:rsidR="00495D93">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9C909" w14:textId="77777777" w:rsidR="002E7871" w:rsidRDefault="002E7871">
      <w:pPr>
        <w:spacing w:before="0" w:after="0" w:line="240" w:lineRule="auto"/>
      </w:pPr>
      <w:r>
        <w:separator/>
      </w:r>
    </w:p>
  </w:footnote>
  <w:footnote w:type="continuationSeparator" w:id="0">
    <w:p w14:paraId="763991B2" w14:textId="77777777" w:rsidR="002E7871" w:rsidRDefault="002E7871">
      <w:pPr>
        <w:spacing w:before="0" w:after="0" w:line="240" w:lineRule="auto"/>
      </w:pPr>
      <w:r>
        <w:continuationSeparator/>
      </w:r>
    </w:p>
  </w:footnote>
  <w:footnote w:id="1">
    <w:p w14:paraId="7B276A95" w14:textId="77777777" w:rsidR="002E7871" w:rsidRDefault="002E7871" w:rsidP="00DE5D41">
      <w:pPr>
        <w:spacing w:before="0" w:after="0" w:line="240" w:lineRule="auto"/>
        <w:ind w:left="180" w:hanging="180"/>
      </w:pPr>
      <w:r>
        <w:rPr>
          <w:vertAlign w:val="superscript"/>
        </w:rPr>
        <w:footnoteRef/>
      </w:r>
      <w:r>
        <w:rPr>
          <w:rFonts w:ascii="CGP" w:eastAsia="CGP" w:hAnsi="CGP" w:cs="CGP"/>
          <w:color w:val="000000"/>
          <w:sz w:val="16"/>
          <w:szCs w:val="16"/>
        </w:rPr>
        <w:tab/>
        <w:t>Conformément à la loi informatique et liberté du 6 janvier 1978, vous disposez d’un droit d’accès aux informations vous concernant, ainsi qu’un droit de modification, de rectification et de suspension.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C108D" w14:textId="77777777" w:rsidR="002E7871" w:rsidRDefault="002E7871">
    <w:pPr>
      <w:tabs>
        <w:tab w:val="center" w:pos="4536"/>
        <w:tab w:val="right" w:pos="9072"/>
      </w:tabs>
      <w:spacing w:before="0"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747A"/>
    <w:multiLevelType w:val="hybridMultilevel"/>
    <w:tmpl w:val="65363E56"/>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23B4569"/>
    <w:multiLevelType w:val="multilevel"/>
    <w:tmpl w:val="3E4EC7A8"/>
    <w:lvl w:ilvl="0">
      <w:start w:val="1"/>
      <w:numFmt w:val="bullet"/>
      <w:lvlText w:val="●"/>
      <w:lvlJc w:val="left"/>
      <w:pPr>
        <w:ind w:left="720" w:hanging="360"/>
      </w:pPr>
      <w:rPr>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 w15:restartNumberingAfterBreak="0">
    <w:nsid w:val="039A5ACC"/>
    <w:multiLevelType w:val="hybridMultilevel"/>
    <w:tmpl w:val="A1B0503A"/>
    <w:lvl w:ilvl="0" w:tplc="47D081B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FA96AA7"/>
    <w:multiLevelType w:val="hybridMultilevel"/>
    <w:tmpl w:val="B01A79E2"/>
    <w:lvl w:ilvl="0" w:tplc="6B3A1694">
      <w:start w:val="3"/>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7A48C3"/>
    <w:multiLevelType w:val="multilevel"/>
    <w:tmpl w:val="68B6A5CC"/>
    <w:lvl w:ilvl="0">
      <w:start w:val="1"/>
      <w:numFmt w:val="decimal"/>
      <w:lvlText w:val="%1."/>
      <w:lvlJc w:val="left"/>
      <w:pPr>
        <w:ind w:left="720" w:hanging="360"/>
      </w:pPr>
    </w:lvl>
    <w:lvl w:ilvl="1">
      <w:start w:val="4"/>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74F6B0F"/>
    <w:multiLevelType w:val="multilevel"/>
    <w:tmpl w:val="C8A8531C"/>
    <w:lvl w:ilvl="0">
      <w:start w:val="1"/>
      <w:numFmt w:val="decimal"/>
      <w:lvlText w:val="%1."/>
      <w:lvlJc w:val="left"/>
      <w:pPr>
        <w:ind w:left="720" w:hanging="360"/>
      </w:pPr>
    </w:lvl>
    <w:lvl w:ilvl="1">
      <w:start w:val="6"/>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20C31628"/>
    <w:multiLevelType w:val="hybridMultilevel"/>
    <w:tmpl w:val="3DE03B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0C0CDC"/>
    <w:multiLevelType w:val="hybridMultilevel"/>
    <w:tmpl w:val="151AFCA8"/>
    <w:lvl w:ilvl="0" w:tplc="6B3A1694">
      <w:start w:val="3"/>
      <w:numFmt w:val="bullet"/>
      <w:lvlText w:val="-"/>
      <w:lvlJc w:val="left"/>
      <w:pPr>
        <w:ind w:left="1800" w:hanging="360"/>
      </w:pPr>
      <w:rPr>
        <w:rFonts w:ascii="Calibri" w:eastAsia="Times New Roman" w:hAnsi="Calibri" w:cs="Calibri"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2E7628D4"/>
    <w:multiLevelType w:val="hybridMultilevel"/>
    <w:tmpl w:val="C9205626"/>
    <w:lvl w:ilvl="0" w:tplc="F5D2178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92028E"/>
    <w:multiLevelType w:val="multilevel"/>
    <w:tmpl w:val="4EF0B1E4"/>
    <w:lvl w:ilvl="0">
      <w:start w:val="1"/>
      <w:numFmt w:val="decimal"/>
      <w:pStyle w:val="Style1"/>
      <w:lvlText w:val="%1."/>
      <w:lvlJc w:val="left"/>
      <w:pPr>
        <w:ind w:left="720" w:hanging="360"/>
      </w:pPr>
      <w:rPr>
        <w:rFonts w:hint="default"/>
      </w:rPr>
    </w:lvl>
    <w:lvl w:ilvl="1">
      <w:start w:val="3"/>
      <w:numFmt w:val="decimal"/>
      <w:lvlText w:val="%1.%2"/>
      <w:lvlJc w:val="left"/>
      <w:pPr>
        <w:ind w:left="780" w:hanging="4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33615BD6"/>
    <w:multiLevelType w:val="multilevel"/>
    <w:tmpl w:val="E3F61AB2"/>
    <w:lvl w:ilvl="0">
      <w:start w:val="1"/>
      <w:numFmt w:val="bullet"/>
      <w:lvlText w:val="●"/>
      <w:lvlJc w:val="left"/>
      <w:pPr>
        <w:ind w:left="720" w:hanging="360"/>
      </w:pPr>
      <w:rPr>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1" w15:restartNumberingAfterBreak="0">
    <w:nsid w:val="34E15777"/>
    <w:multiLevelType w:val="multilevel"/>
    <w:tmpl w:val="758883BA"/>
    <w:lvl w:ilvl="0">
      <w:start w:val="1"/>
      <w:numFmt w:val="decimal"/>
      <w:lvlText w:val="%1."/>
      <w:lvlJc w:val="left"/>
      <w:pPr>
        <w:ind w:left="879" w:hanging="360"/>
      </w:pPr>
      <w:rPr>
        <w:rFonts w:ascii="Arial" w:eastAsia="Arial" w:hAnsi="Arial" w:cs="Arial" w:hint="default"/>
        <w:b/>
        <w:bCs/>
        <w:color w:val="585858"/>
        <w:spacing w:val="-6"/>
        <w:w w:val="99"/>
        <w:sz w:val="24"/>
        <w:szCs w:val="24"/>
        <w:lang w:val="fr-FR" w:eastAsia="fr-FR" w:bidi="fr-FR"/>
      </w:rPr>
    </w:lvl>
    <w:lvl w:ilvl="1">
      <w:start w:val="1"/>
      <w:numFmt w:val="decimal"/>
      <w:lvlText w:val="%1.%2"/>
      <w:lvlJc w:val="left"/>
      <w:pPr>
        <w:ind w:left="944" w:hanging="708"/>
      </w:pPr>
      <w:rPr>
        <w:rFonts w:ascii="Arial" w:eastAsia="Arial" w:hAnsi="Arial" w:cs="Arial" w:hint="default"/>
        <w:b/>
        <w:bCs/>
        <w:color w:val="57585B"/>
        <w:spacing w:val="-1"/>
        <w:w w:val="100"/>
        <w:sz w:val="22"/>
        <w:szCs w:val="22"/>
        <w:lang w:val="fr-FR" w:eastAsia="fr-FR" w:bidi="fr-FR"/>
      </w:rPr>
    </w:lvl>
    <w:lvl w:ilvl="2">
      <w:numFmt w:val="bullet"/>
      <w:lvlText w:val="•"/>
      <w:lvlJc w:val="left"/>
      <w:pPr>
        <w:ind w:left="1922" w:hanging="708"/>
      </w:pPr>
      <w:rPr>
        <w:rFonts w:hint="default"/>
        <w:lang w:val="fr-FR" w:eastAsia="fr-FR" w:bidi="fr-FR"/>
      </w:rPr>
    </w:lvl>
    <w:lvl w:ilvl="3">
      <w:numFmt w:val="bullet"/>
      <w:lvlText w:val="•"/>
      <w:lvlJc w:val="left"/>
      <w:pPr>
        <w:ind w:left="2904" w:hanging="708"/>
      </w:pPr>
      <w:rPr>
        <w:rFonts w:hint="default"/>
        <w:lang w:val="fr-FR" w:eastAsia="fr-FR" w:bidi="fr-FR"/>
      </w:rPr>
    </w:lvl>
    <w:lvl w:ilvl="4">
      <w:numFmt w:val="bullet"/>
      <w:lvlText w:val="•"/>
      <w:lvlJc w:val="left"/>
      <w:pPr>
        <w:ind w:left="3886" w:hanging="708"/>
      </w:pPr>
      <w:rPr>
        <w:rFonts w:hint="default"/>
        <w:lang w:val="fr-FR" w:eastAsia="fr-FR" w:bidi="fr-FR"/>
      </w:rPr>
    </w:lvl>
    <w:lvl w:ilvl="5">
      <w:numFmt w:val="bullet"/>
      <w:lvlText w:val="•"/>
      <w:lvlJc w:val="left"/>
      <w:pPr>
        <w:ind w:left="4868" w:hanging="708"/>
      </w:pPr>
      <w:rPr>
        <w:rFonts w:hint="default"/>
        <w:lang w:val="fr-FR" w:eastAsia="fr-FR" w:bidi="fr-FR"/>
      </w:rPr>
    </w:lvl>
    <w:lvl w:ilvl="6">
      <w:numFmt w:val="bullet"/>
      <w:lvlText w:val="•"/>
      <w:lvlJc w:val="left"/>
      <w:pPr>
        <w:ind w:left="5851" w:hanging="708"/>
      </w:pPr>
      <w:rPr>
        <w:rFonts w:hint="default"/>
        <w:lang w:val="fr-FR" w:eastAsia="fr-FR" w:bidi="fr-FR"/>
      </w:rPr>
    </w:lvl>
    <w:lvl w:ilvl="7">
      <w:numFmt w:val="bullet"/>
      <w:lvlText w:val="•"/>
      <w:lvlJc w:val="left"/>
      <w:pPr>
        <w:ind w:left="6833" w:hanging="708"/>
      </w:pPr>
      <w:rPr>
        <w:rFonts w:hint="default"/>
        <w:lang w:val="fr-FR" w:eastAsia="fr-FR" w:bidi="fr-FR"/>
      </w:rPr>
    </w:lvl>
    <w:lvl w:ilvl="8">
      <w:numFmt w:val="bullet"/>
      <w:lvlText w:val="•"/>
      <w:lvlJc w:val="left"/>
      <w:pPr>
        <w:ind w:left="7815" w:hanging="708"/>
      </w:pPr>
      <w:rPr>
        <w:rFonts w:hint="default"/>
        <w:lang w:val="fr-FR" w:eastAsia="fr-FR" w:bidi="fr-FR"/>
      </w:rPr>
    </w:lvl>
  </w:abstractNum>
  <w:abstractNum w:abstractNumId="12" w15:restartNumberingAfterBreak="0">
    <w:nsid w:val="34FB3928"/>
    <w:multiLevelType w:val="multilevel"/>
    <w:tmpl w:val="E2440A0C"/>
    <w:lvl w:ilvl="0">
      <w:start w:val="1"/>
      <w:numFmt w:val="bullet"/>
      <w:lvlText w:val="-"/>
      <w:lvlJc w:val="left"/>
      <w:pPr>
        <w:ind w:left="720" w:hanging="360"/>
      </w:pPr>
      <w:rPr>
        <w:b w:val="0"/>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3" w15:restartNumberingAfterBreak="0">
    <w:nsid w:val="37877302"/>
    <w:multiLevelType w:val="hybridMultilevel"/>
    <w:tmpl w:val="EC3EC79A"/>
    <w:lvl w:ilvl="0" w:tplc="E45641A2">
      <w:numFmt w:val="bullet"/>
      <w:lvlText w:val="-"/>
      <w:lvlJc w:val="left"/>
      <w:pPr>
        <w:ind w:left="949" w:hanging="363"/>
      </w:pPr>
      <w:rPr>
        <w:rFonts w:ascii="Arial Narrow" w:eastAsia="Arial Narrow" w:hAnsi="Arial Narrow" w:cs="Arial Narrow" w:hint="default"/>
        <w:color w:val="57585B"/>
        <w:w w:val="99"/>
        <w:sz w:val="20"/>
        <w:szCs w:val="20"/>
        <w:lang w:val="fr-FR" w:eastAsia="fr-FR" w:bidi="fr-FR"/>
      </w:rPr>
    </w:lvl>
    <w:lvl w:ilvl="1" w:tplc="6D969D7C">
      <w:numFmt w:val="bullet"/>
      <w:lvlText w:val="•"/>
      <w:lvlJc w:val="left"/>
      <w:pPr>
        <w:ind w:left="1824" w:hanging="363"/>
      </w:pPr>
      <w:rPr>
        <w:rFonts w:hint="default"/>
        <w:lang w:val="fr-FR" w:eastAsia="fr-FR" w:bidi="fr-FR"/>
      </w:rPr>
    </w:lvl>
    <w:lvl w:ilvl="2" w:tplc="1CB49E12">
      <w:numFmt w:val="bullet"/>
      <w:lvlText w:val="•"/>
      <w:lvlJc w:val="left"/>
      <w:pPr>
        <w:ind w:left="2708" w:hanging="363"/>
      </w:pPr>
      <w:rPr>
        <w:rFonts w:hint="default"/>
        <w:lang w:val="fr-FR" w:eastAsia="fr-FR" w:bidi="fr-FR"/>
      </w:rPr>
    </w:lvl>
    <w:lvl w:ilvl="3" w:tplc="C548FBA4">
      <w:numFmt w:val="bullet"/>
      <w:lvlText w:val="•"/>
      <w:lvlJc w:val="left"/>
      <w:pPr>
        <w:ind w:left="3592" w:hanging="363"/>
      </w:pPr>
      <w:rPr>
        <w:rFonts w:hint="default"/>
        <w:lang w:val="fr-FR" w:eastAsia="fr-FR" w:bidi="fr-FR"/>
      </w:rPr>
    </w:lvl>
    <w:lvl w:ilvl="4" w:tplc="7F4CFC7A">
      <w:numFmt w:val="bullet"/>
      <w:lvlText w:val="•"/>
      <w:lvlJc w:val="left"/>
      <w:pPr>
        <w:ind w:left="4476" w:hanging="363"/>
      </w:pPr>
      <w:rPr>
        <w:rFonts w:hint="default"/>
        <w:lang w:val="fr-FR" w:eastAsia="fr-FR" w:bidi="fr-FR"/>
      </w:rPr>
    </w:lvl>
    <w:lvl w:ilvl="5" w:tplc="94C48D3C">
      <w:numFmt w:val="bullet"/>
      <w:lvlText w:val="•"/>
      <w:lvlJc w:val="left"/>
      <w:pPr>
        <w:ind w:left="5360" w:hanging="363"/>
      </w:pPr>
      <w:rPr>
        <w:rFonts w:hint="default"/>
        <w:lang w:val="fr-FR" w:eastAsia="fr-FR" w:bidi="fr-FR"/>
      </w:rPr>
    </w:lvl>
    <w:lvl w:ilvl="6" w:tplc="B186DB26">
      <w:numFmt w:val="bullet"/>
      <w:lvlText w:val="•"/>
      <w:lvlJc w:val="left"/>
      <w:pPr>
        <w:ind w:left="6244" w:hanging="363"/>
      </w:pPr>
      <w:rPr>
        <w:rFonts w:hint="default"/>
        <w:lang w:val="fr-FR" w:eastAsia="fr-FR" w:bidi="fr-FR"/>
      </w:rPr>
    </w:lvl>
    <w:lvl w:ilvl="7" w:tplc="C9B606E4">
      <w:numFmt w:val="bullet"/>
      <w:lvlText w:val="•"/>
      <w:lvlJc w:val="left"/>
      <w:pPr>
        <w:ind w:left="7128" w:hanging="363"/>
      </w:pPr>
      <w:rPr>
        <w:rFonts w:hint="default"/>
        <w:lang w:val="fr-FR" w:eastAsia="fr-FR" w:bidi="fr-FR"/>
      </w:rPr>
    </w:lvl>
    <w:lvl w:ilvl="8" w:tplc="C1489FB0">
      <w:numFmt w:val="bullet"/>
      <w:lvlText w:val="•"/>
      <w:lvlJc w:val="left"/>
      <w:pPr>
        <w:ind w:left="8012" w:hanging="363"/>
      </w:pPr>
      <w:rPr>
        <w:rFonts w:hint="default"/>
        <w:lang w:val="fr-FR" w:eastAsia="fr-FR" w:bidi="fr-FR"/>
      </w:rPr>
    </w:lvl>
  </w:abstractNum>
  <w:abstractNum w:abstractNumId="14" w15:restartNumberingAfterBreak="0">
    <w:nsid w:val="3BE633D5"/>
    <w:multiLevelType w:val="multilevel"/>
    <w:tmpl w:val="69428BE6"/>
    <w:lvl w:ilvl="0">
      <w:start w:val="1"/>
      <w:numFmt w:val="bullet"/>
      <w:lvlText w:val="-"/>
      <w:lvlJc w:val="left"/>
      <w:pPr>
        <w:ind w:left="720" w:hanging="360"/>
      </w:pPr>
      <w:rPr>
        <w:b w:val="0"/>
        <w:sz w:val="20"/>
        <w:szCs w:val="20"/>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5" w15:restartNumberingAfterBreak="0">
    <w:nsid w:val="42502BE3"/>
    <w:multiLevelType w:val="multilevel"/>
    <w:tmpl w:val="D30614B2"/>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rPr>
        <w:b/>
        <w:sz w:val="20"/>
        <w:szCs w:val="20"/>
      </w:r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16" w15:restartNumberingAfterBreak="0">
    <w:nsid w:val="435269B6"/>
    <w:multiLevelType w:val="hybridMultilevel"/>
    <w:tmpl w:val="8514A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FA6C7C"/>
    <w:multiLevelType w:val="hybridMultilevel"/>
    <w:tmpl w:val="4BB60BD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7F1AA4"/>
    <w:multiLevelType w:val="multilevel"/>
    <w:tmpl w:val="77A8FA2E"/>
    <w:lvl w:ilvl="0">
      <w:start w:val="1"/>
      <w:numFmt w:val="bullet"/>
      <w:lvlText w:val="●"/>
      <w:lvlJc w:val="left"/>
      <w:pPr>
        <w:ind w:left="360" w:hanging="360"/>
      </w:pPr>
      <w:rPr>
        <w:sz w:val="20"/>
        <w:szCs w:val="20"/>
      </w:rPr>
    </w:lvl>
    <w:lvl w:ilvl="1">
      <w:start w:val="1"/>
      <w:numFmt w:val="bullet"/>
      <w:lvlText w:val="o"/>
      <w:lvlJc w:val="left"/>
      <w:pPr>
        <w:ind w:left="-696" w:hanging="360"/>
      </w:pPr>
    </w:lvl>
    <w:lvl w:ilvl="2">
      <w:start w:val="1"/>
      <w:numFmt w:val="bullet"/>
      <w:lvlText w:val="▪"/>
      <w:lvlJc w:val="left"/>
      <w:pPr>
        <w:ind w:left="24" w:hanging="360"/>
      </w:pPr>
    </w:lvl>
    <w:lvl w:ilvl="3">
      <w:start w:val="1"/>
      <w:numFmt w:val="bullet"/>
      <w:lvlText w:val="●"/>
      <w:lvlJc w:val="left"/>
      <w:pPr>
        <w:ind w:left="744" w:hanging="358"/>
      </w:pPr>
    </w:lvl>
    <w:lvl w:ilvl="4">
      <w:start w:val="1"/>
      <w:numFmt w:val="bullet"/>
      <w:lvlText w:val="o"/>
      <w:lvlJc w:val="left"/>
      <w:pPr>
        <w:ind w:left="1464" w:hanging="360"/>
      </w:pPr>
    </w:lvl>
    <w:lvl w:ilvl="5">
      <w:start w:val="1"/>
      <w:numFmt w:val="bullet"/>
      <w:lvlText w:val="▪"/>
      <w:lvlJc w:val="left"/>
      <w:pPr>
        <w:ind w:left="2184" w:hanging="360"/>
      </w:pPr>
    </w:lvl>
    <w:lvl w:ilvl="6">
      <w:start w:val="1"/>
      <w:numFmt w:val="bullet"/>
      <w:lvlText w:val="●"/>
      <w:lvlJc w:val="left"/>
      <w:pPr>
        <w:ind w:left="2904" w:hanging="360"/>
      </w:pPr>
    </w:lvl>
    <w:lvl w:ilvl="7">
      <w:start w:val="1"/>
      <w:numFmt w:val="bullet"/>
      <w:lvlText w:val="o"/>
      <w:lvlJc w:val="left"/>
      <w:pPr>
        <w:ind w:left="3624" w:hanging="360"/>
      </w:pPr>
    </w:lvl>
    <w:lvl w:ilvl="8">
      <w:start w:val="1"/>
      <w:numFmt w:val="bullet"/>
      <w:lvlText w:val="▪"/>
      <w:lvlJc w:val="left"/>
      <w:pPr>
        <w:ind w:left="4344" w:hanging="360"/>
      </w:pPr>
    </w:lvl>
  </w:abstractNum>
  <w:abstractNum w:abstractNumId="19" w15:restartNumberingAfterBreak="0">
    <w:nsid w:val="5D820F94"/>
    <w:multiLevelType w:val="hybridMultilevel"/>
    <w:tmpl w:val="15942C04"/>
    <w:lvl w:ilvl="0" w:tplc="62D88E84">
      <w:start w:val="1"/>
      <w:numFmt w:val="decimal"/>
      <w:lvlText w:val="%1."/>
      <w:lvlJc w:val="left"/>
      <w:pPr>
        <w:ind w:left="643" w:hanging="360"/>
      </w:pPr>
      <w:rPr>
        <w:rFonts w:ascii="Calibri" w:eastAsia="Calibri"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285637"/>
    <w:multiLevelType w:val="hybridMultilevel"/>
    <w:tmpl w:val="89E45540"/>
    <w:lvl w:ilvl="0" w:tplc="169258B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5B181B"/>
    <w:multiLevelType w:val="hybridMultilevel"/>
    <w:tmpl w:val="D25CD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6C2AE4"/>
    <w:multiLevelType w:val="multilevel"/>
    <w:tmpl w:val="5718ACC6"/>
    <w:lvl w:ilvl="0">
      <w:start w:val="1"/>
      <w:numFmt w:val="decimal"/>
      <w:pStyle w:val="Titre1"/>
      <w:lvlText w:val="%1."/>
      <w:lvlJc w:val="left"/>
      <w:pPr>
        <w:ind w:left="644" w:hanging="360"/>
      </w:pPr>
      <w:rPr>
        <w:rFonts w:hint="default"/>
      </w:rPr>
    </w:lvl>
    <w:lvl w:ilvl="1">
      <w:start w:val="1"/>
      <w:numFmt w:val="decimal"/>
      <w:pStyle w:val="Titre2"/>
      <w:isLgl/>
      <w:lvlText w:val="%1.%2"/>
      <w:lvlJc w:val="left"/>
      <w:pPr>
        <w:ind w:left="517" w:hanging="375"/>
      </w:pPr>
      <w:rPr>
        <w:rFonts w:hint="default"/>
        <w:b/>
      </w:rPr>
    </w:lvl>
    <w:lvl w:ilvl="2">
      <w:start w:val="1"/>
      <w:numFmt w:val="decimal"/>
      <w:pStyle w:val="Titre3"/>
      <w:isLgl/>
      <w:lvlText w:val="%1.%2.%3"/>
      <w:lvlJc w:val="left"/>
      <w:pPr>
        <w:ind w:left="3839"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9941621"/>
    <w:multiLevelType w:val="hybridMultilevel"/>
    <w:tmpl w:val="38C8C614"/>
    <w:lvl w:ilvl="0" w:tplc="A90A8730">
      <w:start w:val="1"/>
      <w:numFmt w:val="bullet"/>
      <w:pStyle w:val="Listeperso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6819C4"/>
    <w:multiLevelType w:val="hybridMultilevel"/>
    <w:tmpl w:val="4D2E7454"/>
    <w:lvl w:ilvl="0" w:tplc="E3188C22">
      <w:start w:val="3"/>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8F055F"/>
    <w:multiLevelType w:val="hybridMultilevel"/>
    <w:tmpl w:val="94201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392BDF"/>
    <w:multiLevelType w:val="hybridMultilevel"/>
    <w:tmpl w:val="5518CCFC"/>
    <w:lvl w:ilvl="0" w:tplc="50F64E10">
      <w:start w:val="13"/>
      <w:numFmt w:val="bullet"/>
      <w:lvlText w:val="-"/>
      <w:lvlJc w:val="left"/>
      <w:pPr>
        <w:ind w:left="720" w:hanging="360"/>
      </w:pPr>
      <w:rPr>
        <w:rFonts w:ascii="Calibri" w:eastAsia="Calibri" w:hAnsi="Calibri" w:cs="Calibri" w:hint="default"/>
        <w:color w:val="595959"/>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49339109">
    <w:abstractNumId w:val="1"/>
  </w:num>
  <w:num w:numId="2" w16cid:durableId="1355502333">
    <w:abstractNumId w:val="18"/>
  </w:num>
  <w:num w:numId="3" w16cid:durableId="1743024559">
    <w:abstractNumId w:val="14"/>
  </w:num>
  <w:num w:numId="4" w16cid:durableId="1834294559">
    <w:abstractNumId w:val="15"/>
  </w:num>
  <w:num w:numId="5" w16cid:durableId="1066223727">
    <w:abstractNumId w:val="12"/>
  </w:num>
  <w:num w:numId="6" w16cid:durableId="1787236803">
    <w:abstractNumId w:val="10"/>
  </w:num>
  <w:num w:numId="7" w16cid:durableId="1940406295">
    <w:abstractNumId w:val="9"/>
  </w:num>
  <w:num w:numId="8" w16cid:durableId="595678349">
    <w:abstractNumId w:val="4"/>
  </w:num>
  <w:num w:numId="9" w16cid:durableId="1467360588">
    <w:abstractNumId w:val="5"/>
  </w:num>
  <w:num w:numId="10" w16cid:durableId="1086194610">
    <w:abstractNumId w:val="16"/>
  </w:num>
  <w:num w:numId="11" w16cid:durableId="1440678729">
    <w:abstractNumId w:val="3"/>
  </w:num>
  <w:num w:numId="12" w16cid:durableId="975569129">
    <w:abstractNumId w:val="24"/>
  </w:num>
  <w:num w:numId="13" w16cid:durableId="1957329302">
    <w:abstractNumId w:val="8"/>
  </w:num>
  <w:num w:numId="14" w16cid:durableId="674648703">
    <w:abstractNumId w:val="22"/>
  </w:num>
  <w:num w:numId="15" w16cid:durableId="1354109658">
    <w:abstractNumId w:val="21"/>
  </w:num>
  <w:num w:numId="16" w16cid:durableId="1462765527">
    <w:abstractNumId w:val="6"/>
  </w:num>
  <w:num w:numId="17" w16cid:durableId="1900285141">
    <w:abstractNumId w:val="13"/>
  </w:num>
  <w:num w:numId="18" w16cid:durableId="1068265028">
    <w:abstractNumId w:val="11"/>
  </w:num>
  <w:num w:numId="19" w16cid:durableId="700785058">
    <w:abstractNumId w:val="22"/>
  </w:num>
  <w:num w:numId="20" w16cid:durableId="1199972781">
    <w:abstractNumId w:val="22"/>
  </w:num>
  <w:num w:numId="21" w16cid:durableId="301808344">
    <w:abstractNumId w:val="2"/>
  </w:num>
  <w:num w:numId="22" w16cid:durableId="1921408247">
    <w:abstractNumId w:val="19"/>
  </w:num>
  <w:num w:numId="23" w16cid:durableId="1212497969">
    <w:abstractNumId w:val="22"/>
  </w:num>
  <w:num w:numId="24" w16cid:durableId="1713266492">
    <w:abstractNumId w:val="22"/>
  </w:num>
  <w:num w:numId="25" w16cid:durableId="1348286140">
    <w:abstractNumId w:val="22"/>
  </w:num>
  <w:num w:numId="26" w16cid:durableId="1611669462">
    <w:abstractNumId w:val="22"/>
  </w:num>
  <w:num w:numId="27" w16cid:durableId="1137912411">
    <w:abstractNumId w:val="22"/>
  </w:num>
  <w:num w:numId="28" w16cid:durableId="1063791003">
    <w:abstractNumId w:val="22"/>
  </w:num>
  <w:num w:numId="29" w16cid:durableId="1169321858">
    <w:abstractNumId w:val="22"/>
  </w:num>
  <w:num w:numId="30" w16cid:durableId="1427144569">
    <w:abstractNumId w:val="22"/>
  </w:num>
  <w:num w:numId="31" w16cid:durableId="530459186">
    <w:abstractNumId w:val="22"/>
  </w:num>
  <w:num w:numId="32" w16cid:durableId="20384604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80639943">
    <w:abstractNumId w:val="22"/>
  </w:num>
  <w:num w:numId="34" w16cid:durableId="1697803895">
    <w:abstractNumId w:val="26"/>
  </w:num>
  <w:num w:numId="35" w16cid:durableId="295795788">
    <w:abstractNumId w:val="22"/>
  </w:num>
  <w:num w:numId="36" w16cid:durableId="868376366">
    <w:abstractNumId w:val="22"/>
  </w:num>
  <w:num w:numId="37" w16cid:durableId="1272057557">
    <w:abstractNumId w:val="20"/>
  </w:num>
  <w:num w:numId="38" w16cid:durableId="825784094">
    <w:abstractNumId w:val="22"/>
  </w:num>
  <w:num w:numId="39" w16cid:durableId="580722958">
    <w:abstractNumId w:val="0"/>
  </w:num>
  <w:num w:numId="40" w16cid:durableId="286740854">
    <w:abstractNumId w:val="7"/>
  </w:num>
  <w:num w:numId="41" w16cid:durableId="44812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785952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03539914">
    <w:abstractNumId w:val="17"/>
  </w:num>
  <w:num w:numId="44" w16cid:durableId="1100642730">
    <w:abstractNumId w:val="23"/>
  </w:num>
  <w:num w:numId="45" w16cid:durableId="139423654">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DFD"/>
    <w:rsid w:val="00010E98"/>
    <w:rsid w:val="00017243"/>
    <w:rsid w:val="00020915"/>
    <w:rsid w:val="000323D6"/>
    <w:rsid w:val="0003598C"/>
    <w:rsid w:val="0004284C"/>
    <w:rsid w:val="0004360A"/>
    <w:rsid w:val="000520F3"/>
    <w:rsid w:val="000521FE"/>
    <w:rsid w:val="00062724"/>
    <w:rsid w:val="00085B48"/>
    <w:rsid w:val="00096E16"/>
    <w:rsid w:val="000C1C21"/>
    <w:rsid w:val="000C3496"/>
    <w:rsid w:val="000D37BC"/>
    <w:rsid w:val="000E05BD"/>
    <w:rsid w:val="000F54E9"/>
    <w:rsid w:val="000F68D7"/>
    <w:rsid w:val="000F6993"/>
    <w:rsid w:val="00101239"/>
    <w:rsid w:val="001066C7"/>
    <w:rsid w:val="00141194"/>
    <w:rsid w:val="00145982"/>
    <w:rsid w:val="00155EB3"/>
    <w:rsid w:val="001713E4"/>
    <w:rsid w:val="001A06B8"/>
    <w:rsid w:val="001C0625"/>
    <w:rsid w:val="001C0868"/>
    <w:rsid w:val="001F09ED"/>
    <w:rsid w:val="00221F5A"/>
    <w:rsid w:val="00245AB8"/>
    <w:rsid w:val="00245DFD"/>
    <w:rsid w:val="00253260"/>
    <w:rsid w:val="002755FE"/>
    <w:rsid w:val="002925C8"/>
    <w:rsid w:val="002A4339"/>
    <w:rsid w:val="002A6420"/>
    <w:rsid w:val="002C0A37"/>
    <w:rsid w:val="002C590D"/>
    <w:rsid w:val="002D6538"/>
    <w:rsid w:val="002E7871"/>
    <w:rsid w:val="00302230"/>
    <w:rsid w:val="00317F6C"/>
    <w:rsid w:val="00335565"/>
    <w:rsid w:val="0034266E"/>
    <w:rsid w:val="003850A7"/>
    <w:rsid w:val="00387C6A"/>
    <w:rsid w:val="003F4B0C"/>
    <w:rsid w:val="00412AB3"/>
    <w:rsid w:val="00421255"/>
    <w:rsid w:val="00445DA7"/>
    <w:rsid w:val="004615D1"/>
    <w:rsid w:val="00477F97"/>
    <w:rsid w:val="00493E5B"/>
    <w:rsid w:val="00495D93"/>
    <w:rsid w:val="004A0089"/>
    <w:rsid w:val="004D6BD1"/>
    <w:rsid w:val="004F38BE"/>
    <w:rsid w:val="00544D7C"/>
    <w:rsid w:val="005500BD"/>
    <w:rsid w:val="0055011C"/>
    <w:rsid w:val="0055116F"/>
    <w:rsid w:val="005A11CD"/>
    <w:rsid w:val="005B7C0A"/>
    <w:rsid w:val="005C2A9F"/>
    <w:rsid w:val="006801F2"/>
    <w:rsid w:val="00687746"/>
    <w:rsid w:val="00690A8F"/>
    <w:rsid w:val="006A0F81"/>
    <w:rsid w:val="006A1FB9"/>
    <w:rsid w:val="006A3F6E"/>
    <w:rsid w:val="006B1FFC"/>
    <w:rsid w:val="006C0E60"/>
    <w:rsid w:val="006C1AF3"/>
    <w:rsid w:val="006C57EB"/>
    <w:rsid w:val="006D7291"/>
    <w:rsid w:val="00705DE5"/>
    <w:rsid w:val="00736EA9"/>
    <w:rsid w:val="00737C03"/>
    <w:rsid w:val="00740BC2"/>
    <w:rsid w:val="007B533D"/>
    <w:rsid w:val="007C6B74"/>
    <w:rsid w:val="007E0D6F"/>
    <w:rsid w:val="00812DA6"/>
    <w:rsid w:val="00817445"/>
    <w:rsid w:val="008218FC"/>
    <w:rsid w:val="00833F8F"/>
    <w:rsid w:val="00837157"/>
    <w:rsid w:val="0085037F"/>
    <w:rsid w:val="008508F2"/>
    <w:rsid w:val="008577AE"/>
    <w:rsid w:val="008700AA"/>
    <w:rsid w:val="00876116"/>
    <w:rsid w:val="00891223"/>
    <w:rsid w:val="00892B9C"/>
    <w:rsid w:val="008D4314"/>
    <w:rsid w:val="008E2EE5"/>
    <w:rsid w:val="008F6B38"/>
    <w:rsid w:val="008F6F5B"/>
    <w:rsid w:val="009054A2"/>
    <w:rsid w:val="00912866"/>
    <w:rsid w:val="00917D1B"/>
    <w:rsid w:val="00952DB5"/>
    <w:rsid w:val="00957333"/>
    <w:rsid w:val="009A2ADB"/>
    <w:rsid w:val="009A79AC"/>
    <w:rsid w:val="009B0C86"/>
    <w:rsid w:val="009B681A"/>
    <w:rsid w:val="009D168C"/>
    <w:rsid w:val="00A47460"/>
    <w:rsid w:val="00A524BA"/>
    <w:rsid w:val="00AC7750"/>
    <w:rsid w:val="00AE19C7"/>
    <w:rsid w:val="00AE245F"/>
    <w:rsid w:val="00AF1CCA"/>
    <w:rsid w:val="00AF7018"/>
    <w:rsid w:val="00B031D2"/>
    <w:rsid w:val="00B07016"/>
    <w:rsid w:val="00B252E9"/>
    <w:rsid w:val="00B257CA"/>
    <w:rsid w:val="00B33AB9"/>
    <w:rsid w:val="00B43D96"/>
    <w:rsid w:val="00B4519A"/>
    <w:rsid w:val="00B65531"/>
    <w:rsid w:val="00B735A9"/>
    <w:rsid w:val="00B76252"/>
    <w:rsid w:val="00BA0AC3"/>
    <w:rsid w:val="00BB100B"/>
    <w:rsid w:val="00BB550E"/>
    <w:rsid w:val="00BB5D14"/>
    <w:rsid w:val="00BC7CDB"/>
    <w:rsid w:val="00BD41C3"/>
    <w:rsid w:val="00BE5ADC"/>
    <w:rsid w:val="00C04E52"/>
    <w:rsid w:val="00C10C87"/>
    <w:rsid w:val="00C165BC"/>
    <w:rsid w:val="00C45352"/>
    <w:rsid w:val="00C47255"/>
    <w:rsid w:val="00C526DB"/>
    <w:rsid w:val="00C82E8E"/>
    <w:rsid w:val="00C925E8"/>
    <w:rsid w:val="00C9667D"/>
    <w:rsid w:val="00CA0429"/>
    <w:rsid w:val="00CA73F1"/>
    <w:rsid w:val="00CC237D"/>
    <w:rsid w:val="00CE7C78"/>
    <w:rsid w:val="00D128C0"/>
    <w:rsid w:val="00D25075"/>
    <w:rsid w:val="00D4474D"/>
    <w:rsid w:val="00D826D6"/>
    <w:rsid w:val="00D82C16"/>
    <w:rsid w:val="00D92095"/>
    <w:rsid w:val="00DB1A89"/>
    <w:rsid w:val="00DB578B"/>
    <w:rsid w:val="00DC55FC"/>
    <w:rsid w:val="00DE5D41"/>
    <w:rsid w:val="00E03860"/>
    <w:rsid w:val="00E07AF5"/>
    <w:rsid w:val="00E205CC"/>
    <w:rsid w:val="00E406CB"/>
    <w:rsid w:val="00E56D17"/>
    <w:rsid w:val="00E72490"/>
    <w:rsid w:val="00E77C9E"/>
    <w:rsid w:val="00EB222D"/>
    <w:rsid w:val="00EC215C"/>
    <w:rsid w:val="00EF5878"/>
    <w:rsid w:val="00F075C6"/>
    <w:rsid w:val="00F12277"/>
    <w:rsid w:val="00F14599"/>
    <w:rsid w:val="00F22C2D"/>
    <w:rsid w:val="00F233C5"/>
    <w:rsid w:val="00F35D56"/>
    <w:rsid w:val="00FB04BF"/>
    <w:rsid w:val="00FB15CD"/>
    <w:rsid w:val="00FB40C0"/>
    <w:rsid w:val="00FF08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FF3C552"/>
  <w15:docId w15:val="{C003FFC1-2E78-46EE-9E9E-439D8D453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FR" w:eastAsia="fr-FR" w:bidi="ar-SA"/>
      </w:rPr>
    </w:rPrDefault>
    <w:pPrDefault>
      <w:pPr>
        <w:spacing w:before="240" w:after="20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Style1"/>
    <w:next w:val="Normal"/>
    <w:uiPriority w:val="9"/>
    <w:qFormat/>
    <w:rsid w:val="00C9667D"/>
    <w:pPr>
      <w:numPr>
        <w:numId w:val="14"/>
      </w:numPr>
      <w:outlineLvl w:val="0"/>
    </w:pPr>
  </w:style>
  <w:style w:type="paragraph" w:styleId="Titre2">
    <w:name w:val="heading 2"/>
    <w:basedOn w:val="Normal"/>
    <w:next w:val="Normal"/>
    <w:uiPriority w:val="9"/>
    <w:unhideWhenUsed/>
    <w:qFormat/>
    <w:rsid w:val="00C9667D"/>
    <w:pPr>
      <w:numPr>
        <w:ilvl w:val="1"/>
        <w:numId w:val="14"/>
      </w:numPr>
      <w:spacing w:line="240" w:lineRule="auto"/>
      <w:ind w:left="375"/>
      <w:outlineLvl w:val="1"/>
    </w:pPr>
    <w:rPr>
      <w:rFonts w:ascii="Arial" w:eastAsia="Arial" w:hAnsi="Arial" w:cs="Arial"/>
      <w:b/>
    </w:rPr>
  </w:style>
  <w:style w:type="paragraph" w:styleId="Titre3">
    <w:name w:val="heading 3"/>
    <w:basedOn w:val="Normal"/>
    <w:next w:val="Normal"/>
    <w:uiPriority w:val="9"/>
    <w:unhideWhenUsed/>
    <w:qFormat/>
    <w:rsid w:val="00C9667D"/>
    <w:pPr>
      <w:numPr>
        <w:ilvl w:val="2"/>
        <w:numId w:val="14"/>
      </w:numPr>
      <w:spacing w:line="240" w:lineRule="auto"/>
      <w:outlineLvl w:val="2"/>
    </w:pPr>
    <w:rPr>
      <w:rFonts w:ascii="Arial" w:eastAsia="Arial" w:hAnsi="Arial" w:cs="Arial"/>
      <w:b/>
      <w:sz w:val="20"/>
      <w:szCs w:val="20"/>
    </w:rPr>
  </w:style>
  <w:style w:type="paragraph" w:styleId="Titre4">
    <w:name w:val="heading 4"/>
    <w:basedOn w:val="Normal"/>
    <w:next w:val="Normal"/>
    <w:uiPriority w:val="9"/>
    <w:semiHidden/>
    <w:unhideWhenUsed/>
    <w:qFormat/>
    <w:pPr>
      <w:keepNext/>
      <w:keepLines/>
      <w:spacing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7" w:type="dxa"/>
        <w:right w:w="108" w:type="dxa"/>
      </w:tblCellMar>
    </w:tblPr>
  </w:style>
  <w:style w:type="table" w:customStyle="1" w:styleId="a0">
    <w:basedOn w:val="TableNormal"/>
    <w:tblPr>
      <w:tblStyleRowBandSize w:val="1"/>
      <w:tblStyleColBandSize w:val="1"/>
      <w:tblCellMar>
        <w:left w:w="103" w:type="dxa"/>
        <w:right w:w="108" w:type="dxa"/>
      </w:tblCellMar>
    </w:tblPr>
  </w:style>
  <w:style w:type="table" w:customStyle="1" w:styleId="a1">
    <w:basedOn w:val="TableNormal"/>
    <w:tblPr>
      <w:tblStyleRowBandSize w:val="1"/>
      <w:tblStyleColBandSize w:val="1"/>
      <w:tblCellMar>
        <w:left w:w="103" w:type="dxa"/>
        <w:right w:w="108" w:type="dxa"/>
      </w:tblCellMar>
    </w:tblPr>
  </w:style>
  <w:style w:type="table" w:customStyle="1" w:styleId="a2">
    <w:basedOn w:val="TableNormal"/>
    <w:tblPr>
      <w:tblStyleRowBandSize w:val="1"/>
      <w:tblStyleColBandSize w:val="1"/>
      <w:tblCellMar>
        <w:left w:w="103" w:type="dxa"/>
        <w:right w:w="108" w:type="dxa"/>
      </w:tblCellMar>
    </w:tblPr>
  </w:style>
  <w:style w:type="table" w:customStyle="1" w:styleId="a3">
    <w:basedOn w:val="TableNormal"/>
    <w:tblPr>
      <w:tblStyleRowBandSize w:val="1"/>
      <w:tblStyleColBandSize w:val="1"/>
      <w:tblCellMar>
        <w:left w:w="103" w:type="dxa"/>
        <w:right w:w="108" w:type="dxa"/>
      </w:tblCellMar>
    </w:tblPr>
  </w:style>
  <w:style w:type="table" w:customStyle="1" w:styleId="a4">
    <w:basedOn w:val="TableNormal"/>
    <w:tblPr>
      <w:tblStyleRowBandSize w:val="1"/>
      <w:tblStyleColBandSize w:val="1"/>
      <w:tblCellMar>
        <w:left w:w="103" w:type="dxa"/>
        <w:right w:w="108" w:type="dxa"/>
      </w:tblCellMar>
    </w:tblPr>
  </w:style>
  <w:style w:type="table" w:customStyle="1" w:styleId="a5">
    <w:basedOn w:val="TableNormal"/>
    <w:tblPr>
      <w:tblStyleRowBandSize w:val="1"/>
      <w:tblStyleColBandSize w:val="1"/>
      <w:tblCellMar>
        <w:left w:w="103" w:type="dxa"/>
        <w:right w:w="108" w:type="dxa"/>
      </w:tblCellMar>
    </w:tblPr>
  </w:style>
  <w:style w:type="table" w:customStyle="1" w:styleId="a6">
    <w:basedOn w:val="TableNormal"/>
    <w:tblPr>
      <w:tblStyleRowBandSize w:val="1"/>
      <w:tblStyleColBandSize w:val="1"/>
      <w:tblCellMar>
        <w:left w:w="103"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0"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paragraph" w:styleId="Textedebulles">
    <w:name w:val="Balloon Text"/>
    <w:basedOn w:val="Normal"/>
    <w:link w:val="TextedebullesCar"/>
    <w:uiPriority w:val="99"/>
    <w:semiHidden/>
    <w:unhideWhenUsed/>
    <w:rsid w:val="00F233C5"/>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33C5"/>
    <w:rPr>
      <w:rFonts w:ascii="Segoe UI" w:hAnsi="Segoe UI" w:cs="Segoe UI"/>
      <w:sz w:val="18"/>
      <w:szCs w:val="18"/>
    </w:rPr>
  </w:style>
  <w:style w:type="paragraph" w:customStyle="1" w:styleId="Style1">
    <w:name w:val="Style1"/>
    <w:basedOn w:val="Normal"/>
    <w:link w:val="Style1Car"/>
    <w:qFormat/>
    <w:rsid w:val="00C9667D"/>
    <w:pPr>
      <w:keepNext/>
      <w:keepLines/>
      <w:numPr>
        <w:numId w:val="7"/>
      </w:numPr>
      <w:pBdr>
        <w:bottom w:val="single" w:sz="8" w:space="1" w:color="FF0000"/>
      </w:pBdr>
      <w:spacing w:line="240" w:lineRule="auto"/>
    </w:pPr>
    <w:rPr>
      <w:rFonts w:ascii="Arial" w:eastAsia="Arial" w:hAnsi="Arial" w:cs="Arial"/>
      <w:b/>
      <w:smallCaps/>
      <w:color w:val="000000"/>
      <w:sz w:val="24"/>
      <w:szCs w:val="24"/>
    </w:rPr>
  </w:style>
  <w:style w:type="paragraph" w:styleId="TM1">
    <w:name w:val="toc 1"/>
    <w:basedOn w:val="Normal"/>
    <w:next w:val="Normal"/>
    <w:autoRedefine/>
    <w:uiPriority w:val="39"/>
    <w:unhideWhenUsed/>
    <w:rsid w:val="00812DA6"/>
    <w:pPr>
      <w:tabs>
        <w:tab w:val="left" w:pos="440"/>
        <w:tab w:val="right" w:leader="dot" w:pos="9062"/>
      </w:tabs>
      <w:spacing w:before="0" w:after="0" w:line="240" w:lineRule="auto"/>
    </w:pPr>
  </w:style>
  <w:style w:type="character" w:customStyle="1" w:styleId="Style1Car">
    <w:name w:val="Style1 Car"/>
    <w:basedOn w:val="Policepardfaut"/>
    <w:link w:val="Style1"/>
    <w:rsid w:val="00C9667D"/>
    <w:rPr>
      <w:rFonts w:ascii="Arial" w:eastAsia="Arial" w:hAnsi="Arial" w:cs="Arial"/>
      <w:b/>
      <w:smallCaps/>
      <w:color w:val="000000"/>
      <w:sz w:val="24"/>
      <w:szCs w:val="24"/>
    </w:rPr>
  </w:style>
  <w:style w:type="paragraph" w:styleId="TM2">
    <w:name w:val="toc 2"/>
    <w:basedOn w:val="Normal"/>
    <w:next w:val="Normal"/>
    <w:autoRedefine/>
    <w:uiPriority w:val="39"/>
    <w:unhideWhenUsed/>
    <w:rsid w:val="009A2ADB"/>
    <w:pPr>
      <w:tabs>
        <w:tab w:val="left" w:pos="567"/>
        <w:tab w:val="right" w:leader="dot" w:pos="9062"/>
      </w:tabs>
      <w:spacing w:before="0" w:after="0" w:line="240" w:lineRule="auto"/>
      <w:ind w:left="220"/>
    </w:pPr>
    <w:rPr>
      <w:noProof/>
    </w:rPr>
  </w:style>
  <w:style w:type="paragraph" w:styleId="TM3">
    <w:name w:val="toc 3"/>
    <w:basedOn w:val="Normal"/>
    <w:next w:val="Normal"/>
    <w:autoRedefine/>
    <w:uiPriority w:val="39"/>
    <w:unhideWhenUsed/>
    <w:rsid w:val="00FF08AD"/>
    <w:pPr>
      <w:tabs>
        <w:tab w:val="right" w:leader="dot" w:pos="9062"/>
      </w:tabs>
      <w:spacing w:before="0" w:after="0"/>
      <w:ind w:left="440"/>
    </w:pPr>
  </w:style>
  <w:style w:type="character" w:styleId="Lienhypertexte">
    <w:name w:val="Hyperlink"/>
    <w:basedOn w:val="Policepardfaut"/>
    <w:uiPriority w:val="99"/>
    <w:unhideWhenUsed/>
    <w:rsid w:val="00812DA6"/>
    <w:rPr>
      <w:color w:val="0000FF" w:themeColor="hyperlink"/>
      <w:u w:val="single"/>
    </w:rPr>
  </w:style>
  <w:style w:type="paragraph" w:styleId="En-ttedetabledesmatires">
    <w:name w:val="TOC Heading"/>
    <w:basedOn w:val="Titre1"/>
    <w:next w:val="Normal"/>
    <w:uiPriority w:val="39"/>
    <w:unhideWhenUsed/>
    <w:qFormat/>
    <w:rsid w:val="00812DA6"/>
    <w:pPr>
      <w:numPr>
        <w:numId w:val="0"/>
      </w:numPr>
      <w:pBdr>
        <w:bottom w:val="none" w:sz="0" w:space="0" w:color="auto"/>
      </w:pBdr>
      <w:spacing w:after="0" w:line="259" w:lineRule="auto"/>
      <w:jc w:val="left"/>
      <w:outlineLvl w:val="9"/>
    </w:pPr>
    <w:rPr>
      <w:rFonts w:asciiTheme="majorHAnsi" w:eastAsiaTheme="majorEastAsia" w:hAnsiTheme="majorHAnsi" w:cstheme="majorBidi"/>
      <w:b w:val="0"/>
      <w:smallCaps w:val="0"/>
      <w:color w:val="365F91" w:themeColor="accent1" w:themeShade="BF"/>
      <w:sz w:val="32"/>
      <w:szCs w:val="32"/>
    </w:rPr>
  </w:style>
  <w:style w:type="paragraph" w:styleId="En-tte">
    <w:name w:val="header"/>
    <w:basedOn w:val="Normal"/>
    <w:link w:val="En-tteCar"/>
    <w:uiPriority w:val="99"/>
    <w:unhideWhenUsed/>
    <w:rsid w:val="00917D1B"/>
    <w:pPr>
      <w:tabs>
        <w:tab w:val="center" w:pos="4536"/>
        <w:tab w:val="right" w:pos="9072"/>
      </w:tabs>
      <w:spacing w:before="0" w:after="0" w:line="240" w:lineRule="auto"/>
    </w:pPr>
  </w:style>
  <w:style w:type="character" w:customStyle="1" w:styleId="En-tteCar">
    <w:name w:val="En-tête Car"/>
    <w:basedOn w:val="Policepardfaut"/>
    <w:link w:val="En-tte"/>
    <w:uiPriority w:val="99"/>
    <w:rsid w:val="00917D1B"/>
  </w:style>
  <w:style w:type="paragraph" w:styleId="Pieddepage">
    <w:name w:val="footer"/>
    <w:basedOn w:val="Normal"/>
    <w:link w:val="PieddepageCar"/>
    <w:uiPriority w:val="99"/>
    <w:unhideWhenUsed/>
    <w:rsid w:val="00917D1B"/>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917D1B"/>
  </w:style>
  <w:style w:type="paragraph" w:styleId="Paragraphedeliste">
    <w:name w:val="List Paragraph"/>
    <w:aliases w:val="corp de texte,Paragraphe de liste1"/>
    <w:basedOn w:val="Normal"/>
    <w:link w:val="ParagraphedelisteCar"/>
    <w:uiPriority w:val="34"/>
    <w:qFormat/>
    <w:rsid w:val="006C1AF3"/>
    <w:pPr>
      <w:ind w:left="720"/>
      <w:contextualSpacing/>
    </w:pPr>
  </w:style>
  <w:style w:type="character" w:styleId="Marquedecommentaire">
    <w:name w:val="annotation reference"/>
    <w:basedOn w:val="Policepardfaut"/>
    <w:uiPriority w:val="99"/>
    <w:semiHidden/>
    <w:unhideWhenUsed/>
    <w:rsid w:val="00DB1A89"/>
    <w:rPr>
      <w:sz w:val="16"/>
      <w:szCs w:val="16"/>
    </w:rPr>
  </w:style>
  <w:style w:type="paragraph" w:styleId="Commentaire">
    <w:name w:val="annotation text"/>
    <w:basedOn w:val="Normal"/>
    <w:link w:val="CommentaireCar"/>
    <w:uiPriority w:val="99"/>
    <w:semiHidden/>
    <w:unhideWhenUsed/>
    <w:rsid w:val="00DB1A89"/>
    <w:pPr>
      <w:spacing w:line="240" w:lineRule="auto"/>
    </w:pPr>
    <w:rPr>
      <w:sz w:val="20"/>
      <w:szCs w:val="20"/>
    </w:rPr>
  </w:style>
  <w:style w:type="character" w:customStyle="1" w:styleId="CommentaireCar">
    <w:name w:val="Commentaire Car"/>
    <w:basedOn w:val="Policepardfaut"/>
    <w:link w:val="Commentaire"/>
    <w:uiPriority w:val="99"/>
    <w:semiHidden/>
    <w:rsid w:val="00DB1A89"/>
    <w:rPr>
      <w:sz w:val="20"/>
      <w:szCs w:val="20"/>
    </w:rPr>
  </w:style>
  <w:style w:type="paragraph" w:styleId="Objetducommentaire">
    <w:name w:val="annotation subject"/>
    <w:basedOn w:val="Commentaire"/>
    <w:next w:val="Commentaire"/>
    <w:link w:val="ObjetducommentaireCar"/>
    <w:uiPriority w:val="99"/>
    <w:semiHidden/>
    <w:unhideWhenUsed/>
    <w:rsid w:val="00DB1A89"/>
    <w:rPr>
      <w:b/>
      <w:bCs/>
    </w:rPr>
  </w:style>
  <w:style w:type="character" w:customStyle="1" w:styleId="ObjetducommentaireCar">
    <w:name w:val="Objet du commentaire Car"/>
    <w:basedOn w:val="CommentaireCar"/>
    <w:link w:val="Objetducommentaire"/>
    <w:uiPriority w:val="99"/>
    <w:semiHidden/>
    <w:rsid w:val="00DB1A89"/>
    <w:rPr>
      <w:b/>
      <w:bCs/>
      <w:sz w:val="20"/>
      <w:szCs w:val="20"/>
    </w:rPr>
  </w:style>
  <w:style w:type="character" w:customStyle="1" w:styleId="ParagraphedelisteCar">
    <w:name w:val="Paragraphe de liste Car"/>
    <w:aliases w:val="corp de texte Car,Paragraphe de liste1 Car"/>
    <w:link w:val="Paragraphedeliste"/>
    <w:uiPriority w:val="34"/>
    <w:locked/>
    <w:rsid w:val="00010E98"/>
  </w:style>
  <w:style w:type="paragraph" w:styleId="TM4">
    <w:name w:val="toc 4"/>
    <w:basedOn w:val="Normal"/>
    <w:next w:val="Normal"/>
    <w:autoRedefine/>
    <w:uiPriority w:val="39"/>
    <w:unhideWhenUsed/>
    <w:rsid w:val="00544D7C"/>
    <w:pPr>
      <w:spacing w:before="0" w:after="100" w:line="259" w:lineRule="auto"/>
      <w:ind w:left="660"/>
      <w:jc w:val="left"/>
    </w:pPr>
    <w:rPr>
      <w:rFonts w:asciiTheme="minorHAnsi" w:eastAsiaTheme="minorEastAsia" w:hAnsiTheme="minorHAnsi" w:cstheme="minorBidi"/>
    </w:rPr>
  </w:style>
  <w:style w:type="paragraph" w:styleId="TM5">
    <w:name w:val="toc 5"/>
    <w:basedOn w:val="Normal"/>
    <w:next w:val="Normal"/>
    <w:autoRedefine/>
    <w:uiPriority w:val="39"/>
    <w:unhideWhenUsed/>
    <w:rsid w:val="00544D7C"/>
    <w:pPr>
      <w:spacing w:before="0" w:after="100" w:line="259" w:lineRule="auto"/>
      <w:ind w:left="880"/>
      <w:jc w:val="left"/>
    </w:pPr>
    <w:rPr>
      <w:rFonts w:asciiTheme="minorHAnsi" w:eastAsiaTheme="minorEastAsia" w:hAnsiTheme="minorHAnsi" w:cstheme="minorBidi"/>
    </w:rPr>
  </w:style>
  <w:style w:type="paragraph" w:styleId="TM6">
    <w:name w:val="toc 6"/>
    <w:basedOn w:val="Normal"/>
    <w:next w:val="Normal"/>
    <w:autoRedefine/>
    <w:uiPriority w:val="39"/>
    <w:unhideWhenUsed/>
    <w:rsid w:val="00544D7C"/>
    <w:pPr>
      <w:spacing w:before="0" w:after="100" w:line="259" w:lineRule="auto"/>
      <w:ind w:left="1100"/>
      <w:jc w:val="left"/>
    </w:pPr>
    <w:rPr>
      <w:rFonts w:asciiTheme="minorHAnsi" w:eastAsiaTheme="minorEastAsia" w:hAnsiTheme="minorHAnsi" w:cstheme="minorBidi"/>
    </w:rPr>
  </w:style>
  <w:style w:type="paragraph" w:styleId="TM7">
    <w:name w:val="toc 7"/>
    <w:basedOn w:val="Normal"/>
    <w:next w:val="Normal"/>
    <w:autoRedefine/>
    <w:uiPriority w:val="39"/>
    <w:unhideWhenUsed/>
    <w:rsid w:val="00544D7C"/>
    <w:pPr>
      <w:spacing w:before="0" w:after="100" w:line="259" w:lineRule="auto"/>
      <w:ind w:left="1320"/>
      <w:jc w:val="left"/>
    </w:pPr>
    <w:rPr>
      <w:rFonts w:asciiTheme="minorHAnsi" w:eastAsiaTheme="minorEastAsia" w:hAnsiTheme="minorHAnsi" w:cstheme="minorBidi"/>
    </w:rPr>
  </w:style>
  <w:style w:type="paragraph" w:styleId="TM8">
    <w:name w:val="toc 8"/>
    <w:basedOn w:val="Normal"/>
    <w:next w:val="Normal"/>
    <w:autoRedefine/>
    <w:uiPriority w:val="39"/>
    <w:unhideWhenUsed/>
    <w:rsid w:val="00544D7C"/>
    <w:pPr>
      <w:spacing w:before="0" w:after="100" w:line="259" w:lineRule="auto"/>
      <w:ind w:left="1540"/>
      <w:jc w:val="left"/>
    </w:pPr>
    <w:rPr>
      <w:rFonts w:asciiTheme="minorHAnsi" w:eastAsiaTheme="minorEastAsia" w:hAnsiTheme="minorHAnsi" w:cstheme="minorBidi"/>
    </w:rPr>
  </w:style>
  <w:style w:type="paragraph" w:styleId="TM9">
    <w:name w:val="toc 9"/>
    <w:basedOn w:val="Normal"/>
    <w:next w:val="Normal"/>
    <w:autoRedefine/>
    <w:uiPriority w:val="39"/>
    <w:unhideWhenUsed/>
    <w:rsid w:val="00544D7C"/>
    <w:pPr>
      <w:spacing w:before="0" w:after="100" w:line="259" w:lineRule="auto"/>
      <w:ind w:left="1760"/>
      <w:jc w:val="left"/>
    </w:pPr>
    <w:rPr>
      <w:rFonts w:asciiTheme="minorHAnsi" w:eastAsiaTheme="minorEastAsia" w:hAnsiTheme="minorHAnsi" w:cstheme="minorBidi"/>
    </w:rPr>
  </w:style>
  <w:style w:type="paragraph" w:styleId="Corpsdetexte">
    <w:name w:val="Body Text"/>
    <w:basedOn w:val="Normal"/>
    <w:link w:val="CorpsdetexteCar"/>
    <w:uiPriority w:val="1"/>
    <w:qFormat/>
    <w:rsid w:val="001F09ED"/>
    <w:pPr>
      <w:widowControl w:val="0"/>
      <w:autoSpaceDE w:val="0"/>
      <w:autoSpaceDN w:val="0"/>
      <w:spacing w:before="0" w:after="0" w:line="240" w:lineRule="auto"/>
      <w:ind w:left="236"/>
      <w:jc w:val="left"/>
    </w:pPr>
    <w:rPr>
      <w:rFonts w:ascii="Arial" w:eastAsia="Arial" w:hAnsi="Arial" w:cs="Arial"/>
      <w:sz w:val="20"/>
      <w:szCs w:val="20"/>
      <w:lang w:bidi="fr-FR"/>
    </w:rPr>
  </w:style>
  <w:style w:type="character" w:customStyle="1" w:styleId="CorpsdetexteCar">
    <w:name w:val="Corps de texte Car"/>
    <w:basedOn w:val="Policepardfaut"/>
    <w:link w:val="Corpsdetexte"/>
    <w:uiPriority w:val="1"/>
    <w:rsid w:val="001F09ED"/>
    <w:rPr>
      <w:rFonts w:ascii="Arial" w:eastAsia="Arial" w:hAnsi="Arial" w:cs="Arial"/>
      <w:sz w:val="20"/>
      <w:szCs w:val="20"/>
      <w:lang w:bidi="fr-FR"/>
    </w:rPr>
  </w:style>
  <w:style w:type="character" w:styleId="lev">
    <w:name w:val="Strong"/>
    <w:uiPriority w:val="22"/>
    <w:qFormat/>
    <w:rsid w:val="00E07AF5"/>
    <w:rPr>
      <w:b/>
      <w:bCs/>
    </w:rPr>
  </w:style>
  <w:style w:type="character" w:customStyle="1" w:styleId="fontstyle01">
    <w:name w:val="fontstyle01"/>
    <w:basedOn w:val="Policepardfaut"/>
    <w:rsid w:val="00493E5B"/>
    <w:rPr>
      <w:rFonts w:ascii="Calibri" w:hAnsi="Calibri" w:cs="Calibri" w:hint="default"/>
      <w:b w:val="0"/>
      <w:bCs w:val="0"/>
      <w:i w:val="0"/>
      <w:iCs w:val="0"/>
      <w:color w:val="000000"/>
      <w:sz w:val="20"/>
      <w:szCs w:val="20"/>
    </w:rPr>
  </w:style>
  <w:style w:type="paragraph" w:styleId="Sansinterligne">
    <w:name w:val="No Spacing"/>
    <w:uiPriority w:val="1"/>
    <w:qFormat/>
    <w:rsid w:val="00CA73F1"/>
    <w:pPr>
      <w:spacing w:before="0" w:after="0" w:line="240" w:lineRule="auto"/>
    </w:pPr>
  </w:style>
  <w:style w:type="paragraph" w:styleId="Rvision">
    <w:name w:val="Revision"/>
    <w:hidden/>
    <w:uiPriority w:val="99"/>
    <w:semiHidden/>
    <w:rsid w:val="00912866"/>
    <w:pPr>
      <w:spacing w:before="0" w:after="0" w:line="240" w:lineRule="auto"/>
      <w:jc w:val="left"/>
    </w:pPr>
  </w:style>
  <w:style w:type="paragraph" w:customStyle="1" w:styleId="Corpsperso1">
    <w:name w:val="Corps perso 1"/>
    <w:basedOn w:val="Normal"/>
    <w:link w:val="Corpsperso1Car"/>
    <w:qFormat/>
    <w:rsid w:val="00912866"/>
    <w:pPr>
      <w:suppressAutoHyphens/>
      <w:overflowPunct w:val="0"/>
      <w:autoSpaceDE w:val="0"/>
      <w:autoSpaceDN w:val="0"/>
      <w:adjustRightInd w:val="0"/>
      <w:spacing w:before="120" w:after="120" w:line="240" w:lineRule="auto"/>
      <w:textAlignment w:val="baseline"/>
    </w:pPr>
    <w:rPr>
      <w:rFonts w:ascii="Arial" w:eastAsia="Times New Roman" w:hAnsi="Arial" w:cs="Arial"/>
      <w:bCs/>
      <w:sz w:val="20"/>
      <w:szCs w:val="20"/>
    </w:rPr>
  </w:style>
  <w:style w:type="character" w:customStyle="1" w:styleId="Corpsperso1Car">
    <w:name w:val="Corps perso 1 Car"/>
    <w:basedOn w:val="Policepardfaut"/>
    <w:link w:val="Corpsperso1"/>
    <w:rsid w:val="00912866"/>
    <w:rPr>
      <w:rFonts w:ascii="Arial" w:eastAsia="Times New Roman" w:hAnsi="Arial" w:cs="Arial"/>
      <w:bCs/>
      <w:sz w:val="20"/>
      <w:szCs w:val="20"/>
    </w:rPr>
  </w:style>
  <w:style w:type="paragraph" w:customStyle="1" w:styleId="Listeperso1">
    <w:name w:val="Liste perso 1"/>
    <w:basedOn w:val="Corpsperso1"/>
    <w:link w:val="Listeperso1Car"/>
    <w:qFormat/>
    <w:rsid w:val="00912866"/>
    <w:pPr>
      <w:numPr>
        <w:numId w:val="44"/>
      </w:numPr>
      <w:ind w:left="714" w:hanging="357"/>
    </w:pPr>
  </w:style>
  <w:style w:type="character" w:customStyle="1" w:styleId="Listeperso1Car">
    <w:name w:val="Liste perso 1 Car"/>
    <w:basedOn w:val="Corpsperso1Car"/>
    <w:link w:val="Listeperso1"/>
    <w:rsid w:val="00912866"/>
    <w:rPr>
      <w:rFonts w:ascii="Arial" w:eastAsia="Times New Roman" w:hAnsi="Arial"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35778">
      <w:bodyDiv w:val="1"/>
      <w:marLeft w:val="0"/>
      <w:marRight w:val="0"/>
      <w:marTop w:val="0"/>
      <w:marBottom w:val="0"/>
      <w:divBdr>
        <w:top w:val="none" w:sz="0" w:space="0" w:color="auto"/>
        <w:left w:val="none" w:sz="0" w:space="0" w:color="auto"/>
        <w:bottom w:val="none" w:sz="0" w:space="0" w:color="auto"/>
        <w:right w:val="none" w:sz="0" w:space="0" w:color="auto"/>
      </w:divBdr>
    </w:div>
    <w:div w:id="121508823">
      <w:bodyDiv w:val="1"/>
      <w:marLeft w:val="0"/>
      <w:marRight w:val="0"/>
      <w:marTop w:val="0"/>
      <w:marBottom w:val="0"/>
      <w:divBdr>
        <w:top w:val="none" w:sz="0" w:space="0" w:color="auto"/>
        <w:left w:val="none" w:sz="0" w:space="0" w:color="auto"/>
        <w:bottom w:val="none" w:sz="0" w:space="0" w:color="auto"/>
        <w:right w:val="none" w:sz="0" w:space="0" w:color="auto"/>
      </w:divBdr>
    </w:div>
    <w:div w:id="18586935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65F64A24B2054E92F48284551F1A0F" ma:contentTypeVersion="14" ma:contentTypeDescription="Crée un document." ma:contentTypeScope="" ma:versionID="bcb3cb1f30236efeff3b94e05182dd0d">
  <xsd:schema xmlns:xsd="http://www.w3.org/2001/XMLSchema" xmlns:xs="http://www.w3.org/2001/XMLSchema" xmlns:p="http://schemas.microsoft.com/office/2006/metadata/properties" xmlns:ns3="75fa9378-1110-4c47-94c2-91c34eb9edeb" xmlns:ns4="20cff567-80ab-4f11-b57f-7c996ca0d762" targetNamespace="http://schemas.microsoft.com/office/2006/metadata/properties" ma:root="true" ma:fieldsID="0633d4b4a6479bd8d1f5f9e941748117" ns3:_="" ns4:_="">
    <xsd:import namespace="75fa9378-1110-4c47-94c2-91c34eb9edeb"/>
    <xsd:import namespace="20cff567-80ab-4f11-b57f-7c996ca0d7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fa9378-1110-4c47-94c2-91c34eb9ed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cff567-80ab-4f11-b57f-7c996ca0d762"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SharingHintHash" ma:index="15"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AB0BE9-B34C-44E0-BD35-8A2914B07A1B}">
  <ds:schemaRefs>
    <ds:schemaRef ds:uri="http://schemas.openxmlformats.org/officeDocument/2006/bibliography"/>
  </ds:schemaRefs>
</ds:datastoreItem>
</file>

<file path=customXml/itemProps2.xml><?xml version="1.0" encoding="utf-8"?>
<ds:datastoreItem xmlns:ds="http://schemas.openxmlformats.org/officeDocument/2006/customXml" ds:itemID="{92CE26FD-3994-4F3A-9230-4A39907AABC1}">
  <ds:schemaRefs>
    <ds:schemaRef ds:uri="75fa9378-1110-4c47-94c2-91c34eb9edeb"/>
    <ds:schemaRef ds:uri="http://schemas.microsoft.com/office/2006/documentManagement/types"/>
    <ds:schemaRef ds:uri="http://schemas.microsoft.com/office/2006/metadata/properties"/>
    <ds:schemaRef ds:uri="20cff567-80ab-4f11-b57f-7c996ca0d762"/>
    <ds:schemaRef ds:uri="http://schemas.microsoft.com/office/infopath/2007/PartnerControls"/>
    <ds:schemaRef ds:uri="http://purl.org/dc/elements/1.1/"/>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CCC06BF-646C-4A8D-9C8A-3D1C2814A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fa9378-1110-4c47-94c2-91c34eb9edeb"/>
    <ds:schemaRef ds:uri="20cff567-80ab-4f11-b57f-7c996ca0d7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167776-F57D-4852-82C9-7CFF7D1A70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1902</Words>
  <Characters>10463</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dc:creator>
  <cp:lastModifiedBy>Amélie DE FOURNOUX</cp:lastModifiedBy>
  <cp:revision>3</cp:revision>
  <cp:lastPrinted>2022-07-04T11:55:00Z</cp:lastPrinted>
  <dcterms:created xsi:type="dcterms:W3CDTF">2025-05-19T15:52:00Z</dcterms:created>
  <dcterms:modified xsi:type="dcterms:W3CDTF">2025-05-19T15:58:00Z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0x0101002665F64A24B2054E92F48284551F1A0F</vt:lpwstr>
  </property>
</Properties>
</file>