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3F" w:rsidRPr="0000453F" w:rsidRDefault="0000453F" w:rsidP="000045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00453F" w:rsidRPr="0000453F" w:rsidRDefault="0000453F" w:rsidP="000045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1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00453F" w:rsidRPr="0000453F" w:rsidTr="00112463">
        <w:trPr>
          <w:trHeight w:val="253"/>
        </w:trPr>
        <w:tc>
          <w:tcPr>
            <w:tcW w:w="10348" w:type="dxa"/>
            <w:shd w:val="clear" w:color="auto" w:fill="1F3864"/>
          </w:tcPr>
          <w:p w:rsidR="0000453F" w:rsidRPr="0000453F" w:rsidRDefault="0000453F" w:rsidP="005451F9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44782FAF" wp14:editId="51CA1867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25" name="Image 2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51F9">
              <w:rPr>
                <w:rFonts w:eastAsia="Calibri"/>
                <w:sz w:val="36"/>
                <w:szCs w:val="36"/>
                <w:lang w:val="fr-CA"/>
              </w:rPr>
              <w:t>ANNEXE 3</w:t>
            </w:r>
            <w:r w:rsidRPr="0000453F">
              <w:rPr>
                <w:rFonts w:eastAsia="Calibri"/>
                <w:sz w:val="36"/>
                <w:szCs w:val="36"/>
                <w:lang w:val="fr-CA"/>
              </w:rPr>
              <w:t> au CCP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b/>
          <w:caps/>
          <w:sz w:val="20"/>
        </w:rPr>
      </w:pPr>
    </w:p>
    <w:tbl>
      <w:tblPr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82"/>
        <w:gridCol w:w="2905"/>
        <w:gridCol w:w="1914"/>
        <w:gridCol w:w="1126"/>
      </w:tblGrid>
      <w:tr w:rsidR="0000453F" w:rsidRPr="0000453F" w:rsidTr="00112463">
        <w:trPr>
          <w:trHeight w:val="567"/>
        </w:trPr>
        <w:tc>
          <w:tcPr>
            <w:tcW w:w="2338" w:type="dxa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482" w:type="dxa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905" w:type="dxa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040" w:type="dxa"/>
            <w:gridSpan w:val="2"/>
          </w:tcPr>
          <w:p w:rsidR="0000453F" w:rsidRPr="0000453F" w:rsidRDefault="0000453F" w:rsidP="000045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00453F" w:rsidRPr="0000453F" w:rsidTr="00112463">
        <w:trPr>
          <w:gridAfter w:val="1"/>
          <w:wAfter w:w="1126" w:type="dxa"/>
          <w:trHeight w:val="567"/>
        </w:trPr>
        <w:tc>
          <w:tcPr>
            <w:tcW w:w="2338" w:type="dxa"/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 de l’organisme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 du titulaire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sz w:val="20"/>
        </w:rPr>
      </w:pPr>
    </w:p>
    <w:tbl>
      <w:tblPr>
        <w:tblW w:w="9640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482"/>
        <w:gridCol w:w="2905"/>
        <w:gridCol w:w="1914"/>
      </w:tblGrid>
      <w:tr w:rsidR="0000453F" w:rsidRPr="0000453F" w:rsidTr="00112463">
        <w:trPr>
          <w:trHeight w:val="567"/>
        </w:trPr>
        <w:tc>
          <w:tcPr>
            <w:tcW w:w="2339" w:type="dxa"/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N° de marché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Date du marché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0" w:line="240" w:lineRule="auto"/>
              <w:ind w:right="-211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00453F" w:rsidRPr="0000453F" w:rsidRDefault="0000453F" w:rsidP="0000453F">
      <w:pPr>
        <w:tabs>
          <w:tab w:val="left" w:pos="567"/>
          <w:tab w:val="left" w:pos="3826"/>
          <w:tab w:val="left" w:pos="5527"/>
        </w:tabs>
        <w:spacing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59"/>
        <w:gridCol w:w="1701"/>
        <w:gridCol w:w="4664"/>
      </w:tblGrid>
      <w:tr w:rsidR="0000453F" w:rsidRPr="0000453F" w:rsidTr="00112463">
        <w:trPr>
          <w:jc w:val="center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1</w:t>
            </w:r>
          </w:p>
        </w:tc>
        <w:tc>
          <w:tcPr>
            <w:tcW w:w="3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Actions menées par la formation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6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ind w:left="211" w:hanging="211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Remarque verbale au fournisseur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0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ind w:left="211" w:hanging="211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Remarque écrite au fournisseur</w:t>
            </w:r>
          </w:p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(document à joindre à la fiche d’incident)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"/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261"/>
        <w:gridCol w:w="851"/>
        <w:gridCol w:w="851"/>
        <w:gridCol w:w="2835"/>
        <w:gridCol w:w="1838"/>
      </w:tblGrid>
      <w:tr w:rsidR="0000453F" w:rsidRPr="0000453F" w:rsidTr="00112463">
        <w:trPr>
          <w:jc w:val="center"/>
        </w:trPr>
        <w:tc>
          <w:tcPr>
            <w:tcW w:w="555" w:type="dxa"/>
            <w:shd w:val="clear" w:color="auto" w:fill="FFFFFF"/>
          </w:tcPr>
          <w:p w:rsidR="0000453F" w:rsidRPr="0000453F" w:rsidRDefault="0000453F" w:rsidP="0000453F">
            <w:pPr>
              <w:spacing w:before="12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Nature de l’incident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br/>
              <w:t>(ou des incidents)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73" w:type="dxa"/>
            <w:gridSpan w:val="2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87"/>
          <w:jc w:val="center"/>
        </w:trPr>
        <w:tc>
          <w:tcPr>
            <w:tcW w:w="3816" w:type="dxa"/>
            <w:gridSpan w:val="2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réfaction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423"/>
          <w:jc w:val="center"/>
        </w:trPr>
        <w:tc>
          <w:tcPr>
            <w:tcW w:w="3816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Dégâts dus aux prestations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0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4673" w:type="dxa"/>
            <w:gridSpan w:val="2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Retard délai d’intervention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2835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Nombre de jours de retard :</w:t>
            </w:r>
          </w:p>
        </w:tc>
        <w:tc>
          <w:tcPr>
            <w:tcW w:w="1838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00453F" w:rsidRPr="0000453F" w:rsidTr="00112463">
        <w:trPr>
          <w:trHeight w:val="487"/>
          <w:jc w:val="center"/>
        </w:trPr>
        <w:tc>
          <w:tcPr>
            <w:tcW w:w="3816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réfaction</w:t>
            </w:r>
          </w:p>
        </w:tc>
        <w:tc>
          <w:tcPr>
            <w:tcW w:w="467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23"/>
          <w:jc w:val="center"/>
        </w:trPr>
        <w:tc>
          <w:tcPr>
            <w:tcW w:w="3816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73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lastRenderedPageBreak/>
              <w:t>Délai d’intervention trop long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7"/>
          </w:p>
        </w:tc>
        <w:tc>
          <w:tcPr>
            <w:tcW w:w="4673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00453F">
        <w:rPr>
          <w:rFonts w:ascii="Times New Roman" w:eastAsia="Calibri" w:hAnsi="Times New Roman" w:cs="Times New Roman"/>
          <w:sz w:val="20"/>
        </w:rPr>
        <w:br w:type="page"/>
      </w:r>
    </w:p>
    <w:tbl>
      <w:tblPr>
        <w:tblStyle w:val="Grilledutableau1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00453F" w:rsidRPr="0000453F" w:rsidTr="00112463">
        <w:trPr>
          <w:trHeight w:val="253"/>
        </w:trPr>
        <w:tc>
          <w:tcPr>
            <w:tcW w:w="10206" w:type="dxa"/>
            <w:shd w:val="clear" w:color="auto" w:fill="1F3864"/>
          </w:tcPr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 wp14:anchorId="5116FA5D" wp14:editId="798F9E8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5" name="Image 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30F">
              <w:rPr>
                <w:rFonts w:eastAsia="Calibri"/>
                <w:sz w:val="36"/>
                <w:szCs w:val="36"/>
                <w:lang w:val="fr-CA"/>
              </w:rPr>
              <w:t>ANNEXE 3</w:t>
            </w:r>
            <w:r w:rsidRPr="0000453F">
              <w:rPr>
                <w:rFonts w:eastAsia="Calibri"/>
                <w:sz w:val="36"/>
                <w:szCs w:val="36"/>
                <w:lang w:val="fr-CA"/>
              </w:rPr>
              <w:t xml:space="preserve"> au CCP </w:t>
            </w:r>
            <w:r w:rsidRPr="0000453F">
              <w:rPr>
                <w:rFonts w:eastAsia="Calibri"/>
                <w:i/>
                <w:sz w:val="36"/>
                <w:szCs w:val="36"/>
                <w:lang w:val="fr-CA"/>
              </w:rPr>
              <w:t>(suite)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00453F" w:rsidRPr="0000453F" w:rsidTr="00112463">
        <w:trPr>
          <w:trHeight w:val="485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Prestations non conformes au cahier des charges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6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8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9"/>
          </w:p>
        </w:tc>
        <w:tc>
          <w:tcPr>
            <w:tcW w:w="4673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0453F" w:rsidRPr="0000453F" w:rsidTr="00112463">
        <w:trPr>
          <w:trHeight w:val="851"/>
          <w:jc w:val="center"/>
        </w:trPr>
        <w:tc>
          <w:tcPr>
            <w:tcW w:w="10191" w:type="dxa"/>
            <w:gridSpan w:val="4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Dans l’affirmative, le calcul des réfactions est effectué par le RPA et transmis au titulaire</w:t>
            </w:r>
          </w:p>
        </w:tc>
      </w:tr>
    </w:tbl>
    <w:p w:rsidR="0000453F" w:rsidRPr="0000453F" w:rsidRDefault="0000453F" w:rsidP="0000453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sz w:val="20"/>
        </w:rPr>
      </w:pPr>
    </w:p>
    <w:tbl>
      <w:tblPr>
        <w:tblW w:w="102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1026"/>
        <w:gridCol w:w="675"/>
        <w:gridCol w:w="4708"/>
      </w:tblGrid>
      <w:tr w:rsidR="0000453F" w:rsidRPr="0000453F" w:rsidTr="00112463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B – Prestations non exécutées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pénalités</w:t>
            </w:r>
          </w:p>
        </w:tc>
        <w:tc>
          <w:tcPr>
            <w:tcW w:w="4708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50"/>
          <w:jc w:val="center"/>
        </w:trPr>
        <w:tc>
          <w:tcPr>
            <w:tcW w:w="3813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026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708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Prestations non effectuées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4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0"/>
          </w:p>
        </w:tc>
        <w:tc>
          <w:tcPr>
            <w:tcW w:w="675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1"/>
          </w:p>
        </w:tc>
        <w:tc>
          <w:tcPr>
            <w:tcW w:w="4708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AUTRES MOTIFS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 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2"/>
          </w:p>
        </w:tc>
        <w:tc>
          <w:tcPr>
            <w:tcW w:w="675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2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4708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10222" w:type="dxa"/>
            <w:gridSpan w:val="4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Dans l’affirmative, le calcul des pénalités est effectué par le PA et transmis au titulaire</w:t>
            </w: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688"/>
        <w:gridCol w:w="1013"/>
        <w:gridCol w:w="4692"/>
      </w:tblGrid>
      <w:tr w:rsidR="0000453F" w:rsidRPr="0000453F" w:rsidTr="00112463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 xml:space="preserve">C – </w:t>
            </w:r>
            <w:proofErr w:type="spellStart"/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>Autre</w:t>
            </w:r>
            <w:proofErr w:type="spellEnd"/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 xml:space="preserve">(s) nature(s) </w:t>
            </w:r>
            <w:proofErr w:type="spellStart"/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>d’incident</w:t>
            </w:r>
            <w:proofErr w:type="spellEnd"/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>(s)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92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trHeight w:val="450"/>
          <w:jc w:val="center"/>
        </w:trPr>
        <w:tc>
          <w:tcPr>
            <w:tcW w:w="3813" w:type="dxa"/>
            <w:vMerge/>
            <w:shd w:val="clear" w:color="auto" w:fill="E6E6E6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92" w:type="dxa"/>
            <w:vMerge/>
            <w:shd w:val="clear" w:color="auto" w:fill="E6E6E6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Tenue vestimentaire non appropriée des agents de l’entreprise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Facture non conforme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AUTRES MOTIFS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 :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00453F">
        <w:rPr>
          <w:rFonts w:ascii="Times New Roman" w:eastAsia="Calibri" w:hAnsi="Times New Roman" w:cs="Times New Roman"/>
          <w:sz w:val="20"/>
        </w:rPr>
        <w:br w:type="page"/>
      </w:r>
    </w:p>
    <w:tbl>
      <w:tblPr>
        <w:tblStyle w:val="Grilledutableau1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00453F" w:rsidRPr="0000453F" w:rsidTr="00112463">
        <w:trPr>
          <w:trHeight w:val="253"/>
        </w:trPr>
        <w:tc>
          <w:tcPr>
            <w:tcW w:w="10065" w:type="dxa"/>
            <w:shd w:val="clear" w:color="auto" w:fill="1F3864"/>
          </w:tcPr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 wp14:anchorId="15C235C2" wp14:editId="5694FF4F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24955</wp:posOffset>
                  </wp:positionV>
                  <wp:extent cx="482680" cy="561373"/>
                  <wp:effectExtent l="0" t="0" r="0" b="0"/>
                  <wp:wrapNone/>
                  <wp:docPr id="6" name="Image 6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30F">
              <w:rPr>
                <w:rFonts w:eastAsia="Calibri"/>
                <w:sz w:val="36"/>
                <w:szCs w:val="36"/>
                <w:lang w:val="fr-CA"/>
              </w:rPr>
              <w:t>ANNEXE 3</w:t>
            </w:r>
            <w:bookmarkStart w:id="14" w:name="_GoBack"/>
            <w:bookmarkEnd w:id="14"/>
            <w:r w:rsidRPr="0000453F">
              <w:rPr>
                <w:rFonts w:eastAsia="Calibri"/>
                <w:sz w:val="36"/>
                <w:szCs w:val="36"/>
                <w:lang w:val="fr-CA"/>
              </w:rPr>
              <w:t xml:space="preserve"> au CCP </w:t>
            </w:r>
            <w:r w:rsidRPr="0000453F">
              <w:rPr>
                <w:rFonts w:eastAsia="Calibri"/>
                <w:i/>
                <w:sz w:val="36"/>
                <w:szCs w:val="36"/>
                <w:lang w:val="fr-CA"/>
              </w:rPr>
              <w:t>(suite)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2"/>
        <w:gridCol w:w="524"/>
        <w:gridCol w:w="3402"/>
        <w:gridCol w:w="930"/>
        <w:gridCol w:w="771"/>
        <w:gridCol w:w="4592"/>
        <w:gridCol w:w="382"/>
      </w:tblGrid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485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jc w:val="center"/>
        </w:trPr>
        <w:tc>
          <w:tcPr>
            <w:tcW w:w="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Traitement du ou des incidents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br/>
              <w:t>par le fournisseur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543"/>
          <w:jc w:val="center"/>
        </w:trPr>
        <w:tc>
          <w:tcPr>
            <w:tcW w:w="3926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- 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incident(s) traité(s) rapidement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nil"/>
            </w:tcBorders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sym w:font="Wingdings" w:char="F077"/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et qui ne s’est (ne se sont) pas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60"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sym w:font="Wingdings" w:char="F077"/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mais qui s’est (se sont)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240" w:after="24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- incident(s) en cours de règlement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240" w:after="24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- incident(s) non réglé(s) à ce jour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2D630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538"/>
          <w:jc w:val="center"/>
        </w:trPr>
        <w:tc>
          <w:tcPr>
            <w:tcW w:w="1021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UTILISER IMPERATIVEMENT CETTE FICHE POUR TOUT INCIDENT</w:t>
            </w:r>
          </w:p>
        </w:tc>
      </w:tr>
      <w:tr w:rsidR="0000453F" w:rsidRPr="0000453F" w:rsidTr="001124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168" w:type="dxa"/>
            <w:gridSpan w:val="4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0453F" w:rsidRPr="0000453F" w:rsidRDefault="0000453F" w:rsidP="0000453F">
            <w:pPr>
              <w:spacing w:after="60" w:line="240" w:lineRule="auto"/>
              <w:ind w:left="19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DESTINATAIRES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:</w:t>
            </w:r>
          </w:p>
          <w:p w:rsidR="0000453F" w:rsidRPr="0000453F" w:rsidRDefault="0000453F" w:rsidP="0000453F">
            <w:pPr>
              <w:tabs>
                <w:tab w:val="left" w:pos="284"/>
              </w:tabs>
              <w:spacing w:before="60" w:after="0" w:line="240" w:lineRule="auto"/>
              <w:ind w:left="194" w:hanging="33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ab/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PFC O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Division Achats publics</w:t>
            </w:r>
          </w:p>
          <w:p w:rsidR="0000453F" w:rsidRPr="0000453F" w:rsidRDefault="0000453F" w:rsidP="0000453F">
            <w:pPr>
              <w:tabs>
                <w:tab w:val="left" w:pos="194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 Bureau Achats Fournitures et Services</w:t>
            </w:r>
          </w:p>
          <w:p w:rsidR="0000453F" w:rsidRPr="0000453F" w:rsidRDefault="0000453F" w:rsidP="0000453F">
            <w:pPr>
              <w:tabs>
                <w:tab w:val="left" w:pos="284"/>
              </w:tabs>
              <w:spacing w:after="0" w:line="240" w:lineRule="auto"/>
              <w:ind w:left="194" w:hanging="33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ab/>
              <w:t>Quartier Foch – BP n°22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35998 RENNES cedex 9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ab/>
            </w: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 Mail :</w:t>
            </w:r>
          </w:p>
          <w:p w:rsidR="0000453F" w:rsidRPr="0000453F" w:rsidRDefault="002D630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firstLine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hyperlink r:id="rId5" w:history="1">
              <w:r w:rsidR="0000453F" w:rsidRPr="0000453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fr-FR"/>
                </w:rPr>
                <w:t>pfc-ouest-dap-bma-cem.charge-soutien.fct@intradef.gouv.fr</w:t>
              </w:r>
            </w:hyperlink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3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Monsieur le Directeur de la Société</w:t>
            </w:r>
          </w:p>
        </w:tc>
        <w:tc>
          <w:tcPr>
            <w:tcW w:w="5745" w:type="dxa"/>
            <w:gridSpan w:val="3"/>
          </w:tcPr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A</w:t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, le</w:t>
            </w: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br/>
            </w:r>
          </w:p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Nom et signature de la personne responsable</w:t>
            </w:r>
          </w:p>
        </w:tc>
      </w:tr>
    </w:tbl>
    <w:p w:rsidR="007E11D6" w:rsidRDefault="002D630F"/>
    <w:sectPr w:rsidR="007E1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3F"/>
    <w:rsid w:val="0000453F"/>
    <w:rsid w:val="00097323"/>
    <w:rsid w:val="002D630F"/>
    <w:rsid w:val="005451F9"/>
    <w:rsid w:val="00BE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9789"/>
  <w15:chartTrackingRefBased/>
  <w15:docId w15:val="{228C5210-3433-4616-AC81-53E1FF95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04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04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fc-ouest-dap-bma-cem.charge-soutien.fct@intradef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417</Words>
  <Characters>2297</Characters>
  <Application>Microsoft Office Word</Application>
  <DocSecurity>0</DocSecurity>
  <Lines>19</Lines>
  <Paragraphs>5</Paragraphs>
  <ScaleCrop>false</ScaleCrop>
  <Company>Ministère des Armées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DESJARDINS Angélique SGT</dc:creator>
  <cp:keywords/>
  <dc:description/>
  <cp:lastModifiedBy>DESJARDINS Angélique SGT</cp:lastModifiedBy>
  <cp:revision>3</cp:revision>
  <dcterms:created xsi:type="dcterms:W3CDTF">2025-02-26T07:48:00Z</dcterms:created>
  <dcterms:modified xsi:type="dcterms:W3CDTF">2025-05-15T08:09:00Z</dcterms:modified>
</cp:coreProperties>
</file>