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CD90D" w14:textId="77777777" w:rsidR="003C3DCA" w:rsidRDefault="003C3DCA" w:rsidP="003C3DCA">
      <w:pPr>
        <w:tabs>
          <w:tab w:val="left" w:pos="7109"/>
        </w:tabs>
        <w:jc w:val="center"/>
        <w:rPr>
          <w:rFonts w:ascii="Arial" w:hAnsi="Arial" w:cs="Arial"/>
          <w:b/>
          <w:color w:val="FF0000"/>
          <w:sz w:val="22"/>
          <w:szCs w:val="22"/>
        </w:rPr>
      </w:pPr>
      <w:r w:rsidRPr="00661D71">
        <w:rPr>
          <w:rFonts w:ascii="Arial" w:hAnsi="Arial" w:cs="Arial"/>
          <w:b/>
          <w:color w:val="FF0000"/>
          <w:sz w:val="22"/>
          <w:szCs w:val="22"/>
        </w:rPr>
        <w:t xml:space="preserve">MARCHE CLASSIFIE </w:t>
      </w:r>
    </w:p>
    <w:p w14:paraId="59B91213" w14:textId="0784DF08" w:rsidR="00C727BD" w:rsidRPr="00420CCC" w:rsidRDefault="003C3DCA" w:rsidP="003C3DCA">
      <w:pPr>
        <w:tabs>
          <w:tab w:val="left" w:pos="7109"/>
        </w:tabs>
        <w:jc w:val="center"/>
        <w:rPr>
          <w:rFonts w:ascii="Arial" w:hAnsi="Arial" w:cs="Arial"/>
          <w:i/>
          <w:color w:val="FF0000"/>
          <w:sz w:val="22"/>
          <w:szCs w:val="22"/>
        </w:rPr>
      </w:pPr>
      <w:r w:rsidRPr="00661D71">
        <w:rPr>
          <w:rFonts w:ascii="Arial" w:hAnsi="Arial" w:cs="Arial"/>
          <w:b/>
          <w:color w:val="FF0000"/>
          <w:sz w:val="22"/>
          <w:szCs w:val="22"/>
        </w:rPr>
        <w:t>DE NIVEAU SECRET SANS DETENTION</w:t>
      </w:r>
    </w:p>
    <w:p w14:paraId="7E1375AC" w14:textId="77777777" w:rsidR="00FC0097" w:rsidRPr="000D38C9" w:rsidRDefault="00FC0097">
      <w:pPr>
        <w:rPr>
          <w:rFonts w:ascii="Arial" w:hAnsi="Arial" w:cs="Arial"/>
          <w:sz w:val="22"/>
          <w:szCs w:val="22"/>
        </w:rPr>
      </w:pPr>
    </w:p>
    <w:p w14:paraId="6F16ECAE" w14:textId="77777777" w:rsidR="005E187E" w:rsidRDefault="005E187E" w:rsidP="00630B6D">
      <w:pPr>
        <w:jc w:val="center"/>
        <w:rPr>
          <w:rFonts w:ascii="Arial" w:hAnsi="Arial" w:cs="Arial"/>
          <w:b/>
          <w:sz w:val="22"/>
          <w:szCs w:val="22"/>
        </w:rPr>
      </w:pPr>
    </w:p>
    <w:p w14:paraId="3C4A989C" w14:textId="77777777" w:rsidR="005E187E" w:rsidRPr="00156413" w:rsidRDefault="005E187E" w:rsidP="00630B6D">
      <w:pPr>
        <w:jc w:val="center"/>
        <w:rPr>
          <w:rFonts w:ascii="Arial" w:hAnsi="Arial" w:cs="Arial"/>
          <w:b/>
          <w:sz w:val="22"/>
          <w:szCs w:val="22"/>
        </w:rPr>
      </w:pPr>
    </w:p>
    <w:p w14:paraId="1446ADA1" w14:textId="3ECAA069" w:rsidR="00FC0097" w:rsidRPr="00156413" w:rsidRDefault="00015DF4" w:rsidP="00156413">
      <w:pPr>
        <w:jc w:val="center"/>
        <w:rPr>
          <w:rFonts w:ascii="Arial" w:hAnsi="Arial" w:cs="Arial"/>
          <w:sz w:val="22"/>
          <w:szCs w:val="22"/>
        </w:rPr>
      </w:pPr>
      <w:r>
        <w:rPr>
          <w:rFonts w:ascii="Arial" w:hAnsi="Arial" w:cs="Arial"/>
          <w:b/>
          <w:sz w:val="22"/>
          <w:szCs w:val="22"/>
        </w:rPr>
        <w:t xml:space="preserve">PROJET DE </w:t>
      </w:r>
      <w:r w:rsidR="000A59CE" w:rsidRPr="00156413">
        <w:rPr>
          <w:rFonts w:ascii="Arial" w:hAnsi="Arial" w:cs="Arial"/>
          <w:b/>
          <w:sz w:val="22"/>
          <w:szCs w:val="22"/>
        </w:rPr>
        <w:t>MARCHE N°</w:t>
      </w:r>
      <w:r>
        <w:rPr>
          <w:rFonts w:ascii="Arial" w:hAnsi="Arial" w:cs="Arial"/>
          <w:b/>
          <w:bCs/>
          <w:sz w:val="22"/>
          <w:szCs w:val="22"/>
        </w:rPr>
        <w:t>B24-04099-FL</w:t>
      </w:r>
    </w:p>
    <w:p w14:paraId="767FBC2C" w14:textId="77777777" w:rsidR="00FC0097" w:rsidRPr="00156413" w:rsidRDefault="00FC0097" w:rsidP="00630B6D">
      <w:pPr>
        <w:rPr>
          <w:rFonts w:ascii="Arial" w:hAnsi="Arial" w:cs="Arial"/>
          <w:sz w:val="22"/>
          <w:szCs w:val="22"/>
        </w:rPr>
      </w:pPr>
    </w:p>
    <w:p w14:paraId="73E4ADAF" w14:textId="77777777" w:rsidR="001228F8" w:rsidRDefault="001228F8" w:rsidP="00630B6D">
      <w:pPr>
        <w:rPr>
          <w:rFonts w:ascii="Arial" w:hAnsi="Arial" w:cs="Arial"/>
          <w:sz w:val="22"/>
          <w:szCs w:val="22"/>
        </w:rPr>
      </w:pPr>
    </w:p>
    <w:p w14:paraId="2EDD87FD" w14:textId="77777777" w:rsidR="0058136B" w:rsidRPr="00630B6D" w:rsidRDefault="0058136B" w:rsidP="00630B6D">
      <w:pPr>
        <w:rPr>
          <w:rFonts w:ascii="Arial" w:hAnsi="Arial" w:cs="Arial"/>
          <w:sz w:val="22"/>
          <w:szCs w:val="22"/>
        </w:rPr>
      </w:pPr>
    </w:p>
    <w:p w14:paraId="26E80D75" w14:textId="77777777" w:rsidR="001228F8" w:rsidRPr="00630B6D" w:rsidRDefault="001228F8" w:rsidP="00630B6D">
      <w:pPr>
        <w:rPr>
          <w:rFonts w:ascii="Arial" w:hAnsi="Arial" w:cs="Arial"/>
          <w:sz w:val="22"/>
          <w:szCs w:val="22"/>
        </w:rPr>
      </w:pPr>
    </w:p>
    <w:p w14:paraId="2F591726"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ENTRE</w:t>
      </w:r>
    </w:p>
    <w:p w14:paraId="07D9D7E3" w14:textId="77777777" w:rsidR="00FC0097" w:rsidRPr="00630B6D" w:rsidRDefault="00FC0097" w:rsidP="00630B6D">
      <w:pPr>
        <w:tabs>
          <w:tab w:val="left" w:pos="1590"/>
        </w:tabs>
        <w:rPr>
          <w:rFonts w:ascii="Arial" w:hAnsi="Arial" w:cs="Arial"/>
          <w:sz w:val="22"/>
          <w:szCs w:val="22"/>
        </w:rPr>
      </w:pPr>
    </w:p>
    <w:p w14:paraId="4B3BD317" w14:textId="77777777" w:rsidR="00FC0097" w:rsidRPr="00630B6D" w:rsidRDefault="00FC0097" w:rsidP="00630B6D">
      <w:pPr>
        <w:jc w:val="both"/>
        <w:rPr>
          <w:rFonts w:ascii="Arial" w:hAnsi="Arial" w:cs="Arial"/>
          <w:sz w:val="22"/>
          <w:szCs w:val="22"/>
        </w:rPr>
      </w:pPr>
    </w:p>
    <w:p w14:paraId="511DF8F7" w14:textId="77777777" w:rsidR="00FC0097" w:rsidRPr="00630B6D" w:rsidRDefault="00FC0097" w:rsidP="003C3DCA">
      <w:pPr>
        <w:jc w:val="both"/>
        <w:rPr>
          <w:rFonts w:ascii="Arial" w:hAnsi="Arial" w:cs="Arial"/>
          <w:sz w:val="22"/>
          <w:szCs w:val="22"/>
        </w:rPr>
      </w:pPr>
      <w:r w:rsidRPr="00630B6D">
        <w:rPr>
          <w:rFonts w:ascii="Arial" w:hAnsi="Arial" w:cs="Arial"/>
          <w:b/>
          <w:sz w:val="22"/>
          <w:szCs w:val="22"/>
        </w:rPr>
        <w:t>LE COMMISSARIAT A L'ENERGIE ATOMIQUE</w:t>
      </w:r>
      <w:r w:rsidR="00A9445B" w:rsidRPr="00630B6D">
        <w:rPr>
          <w:rFonts w:ascii="Arial" w:hAnsi="Arial" w:cs="Arial"/>
          <w:b/>
          <w:sz w:val="22"/>
          <w:szCs w:val="22"/>
        </w:rPr>
        <w:t xml:space="preserve"> ET AUX ENERGIES ALTERNATIVES</w:t>
      </w:r>
      <w:r w:rsidRPr="00630B6D">
        <w:rPr>
          <w:rFonts w:ascii="Arial" w:hAnsi="Arial" w:cs="Arial"/>
          <w:sz w:val="22"/>
          <w:szCs w:val="22"/>
        </w:rPr>
        <w:t xml:space="preserve">, établissement public de recherche à caractère scientifique technique et industriel, </w:t>
      </w:r>
    </w:p>
    <w:p w14:paraId="05E4ECE2" w14:textId="77777777" w:rsidR="00FC0097" w:rsidRPr="00630B6D" w:rsidRDefault="00FC0097" w:rsidP="003C3DCA">
      <w:pPr>
        <w:jc w:val="both"/>
        <w:rPr>
          <w:rFonts w:ascii="Arial" w:hAnsi="Arial" w:cs="Arial"/>
          <w:sz w:val="22"/>
          <w:szCs w:val="22"/>
        </w:rPr>
      </w:pPr>
      <w:proofErr w:type="gramStart"/>
      <w:r w:rsidRPr="00630B6D">
        <w:rPr>
          <w:rFonts w:ascii="Arial" w:hAnsi="Arial" w:cs="Arial"/>
          <w:sz w:val="22"/>
          <w:szCs w:val="22"/>
        </w:rPr>
        <w:t>dont</w:t>
      </w:r>
      <w:proofErr w:type="gramEnd"/>
      <w:r w:rsidRPr="00630B6D">
        <w:rPr>
          <w:rFonts w:ascii="Arial" w:hAnsi="Arial" w:cs="Arial"/>
          <w:sz w:val="22"/>
          <w:szCs w:val="22"/>
        </w:rPr>
        <w:t xml:space="preserve"> le siège social est situé Bâtiment Le Ponant D - 25 rue Leblanc à Paris 15</w:t>
      </w:r>
      <w:r w:rsidRPr="00630B6D">
        <w:rPr>
          <w:rFonts w:ascii="Arial" w:hAnsi="Arial" w:cs="Arial"/>
          <w:sz w:val="22"/>
          <w:szCs w:val="22"/>
          <w:vertAlign w:val="superscript"/>
        </w:rPr>
        <w:t>ème</w:t>
      </w:r>
      <w:r w:rsidRPr="00630B6D">
        <w:rPr>
          <w:rFonts w:ascii="Arial" w:hAnsi="Arial" w:cs="Arial"/>
          <w:sz w:val="22"/>
          <w:szCs w:val="22"/>
        </w:rPr>
        <w:t>,</w:t>
      </w:r>
    </w:p>
    <w:p w14:paraId="3A6042B7" w14:textId="77777777" w:rsidR="00FC0097" w:rsidRPr="00630B6D" w:rsidRDefault="00FC0097" w:rsidP="003C3DCA">
      <w:pPr>
        <w:jc w:val="both"/>
        <w:rPr>
          <w:rFonts w:ascii="Arial" w:hAnsi="Arial" w:cs="Arial"/>
          <w:sz w:val="22"/>
          <w:szCs w:val="22"/>
        </w:rPr>
      </w:pPr>
      <w:proofErr w:type="gramStart"/>
      <w:r w:rsidRPr="00630B6D">
        <w:rPr>
          <w:rFonts w:ascii="Arial" w:hAnsi="Arial" w:cs="Arial"/>
          <w:sz w:val="22"/>
          <w:szCs w:val="22"/>
        </w:rPr>
        <w:t>immatriculé</w:t>
      </w:r>
      <w:proofErr w:type="gramEnd"/>
      <w:r w:rsidRPr="00630B6D">
        <w:rPr>
          <w:rFonts w:ascii="Arial" w:hAnsi="Arial" w:cs="Arial"/>
          <w:sz w:val="22"/>
          <w:szCs w:val="22"/>
        </w:rPr>
        <w:t xml:space="preserve"> au Registre du Commerce et des Sociétés de Paris sous le numéro R.C.S PARIS B 775 685 019</w:t>
      </w:r>
    </w:p>
    <w:p w14:paraId="19EC2B31" w14:textId="45C4506C" w:rsidR="00FC0097" w:rsidRPr="00630B6D" w:rsidRDefault="00FC0097" w:rsidP="003C3DCA">
      <w:pPr>
        <w:autoSpaceDE w:val="0"/>
        <w:autoSpaceDN w:val="0"/>
        <w:adjustRightInd w:val="0"/>
        <w:jc w:val="both"/>
        <w:rPr>
          <w:rFonts w:ascii="Arial" w:hAnsi="Arial" w:cs="Arial"/>
          <w:color w:val="000000"/>
          <w:sz w:val="22"/>
          <w:szCs w:val="22"/>
        </w:rPr>
      </w:pPr>
      <w:proofErr w:type="gramStart"/>
      <w:r w:rsidRPr="00630B6D">
        <w:rPr>
          <w:rFonts w:ascii="Arial" w:hAnsi="Arial" w:cs="Arial"/>
          <w:color w:val="000000"/>
          <w:sz w:val="22"/>
          <w:szCs w:val="22"/>
        </w:rPr>
        <w:t>représenté</w:t>
      </w:r>
      <w:proofErr w:type="gramEnd"/>
      <w:r w:rsidRPr="00630B6D">
        <w:rPr>
          <w:rFonts w:ascii="Arial" w:hAnsi="Arial" w:cs="Arial"/>
          <w:color w:val="000000"/>
          <w:sz w:val="22"/>
          <w:szCs w:val="22"/>
        </w:rPr>
        <w:t xml:space="preserve"> par Monsieur</w:t>
      </w:r>
      <w:r w:rsidR="00D72F28">
        <w:rPr>
          <w:rFonts w:ascii="Arial" w:hAnsi="Arial" w:cs="Arial"/>
          <w:color w:val="000000"/>
          <w:sz w:val="22"/>
          <w:szCs w:val="22"/>
        </w:rPr>
        <w:t xml:space="preserve"> Bruno FEIGNIER</w:t>
      </w:r>
      <w:r w:rsidRPr="00630B6D">
        <w:rPr>
          <w:rFonts w:ascii="Arial" w:hAnsi="Arial" w:cs="Arial"/>
          <w:sz w:val="22"/>
          <w:szCs w:val="22"/>
        </w:rPr>
        <w:t xml:space="preserve">, </w:t>
      </w:r>
      <w:r w:rsidR="00D72F28" w:rsidRPr="00D72F28">
        <w:rPr>
          <w:rFonts w:ascii="Arial" w:hAnsi="Arial" w:cs="Arial"/>
          <w:sz w:val="22"/>
          <w:szCs w:val="22"/>
        </w:rPr>
        <w:t>agissant en qualité de Directeur du CEA Grenoble,</w:t>
      </w:r>
    </w:p>
    <w:p w14:paraId="1441BFEF" w14:textId="77777777" w:rsidR="00FC0097" w:rsidRPr="00630B6D" w:rsidRDefault="00FC0097" w:rsidP="00630B6D">
      <w:pPr>
        <w:jc w:val="both"/>
        <w:rPr>
          <w:rFonts w:ascii="Arial" w:hAnsi="Arial" w:cs="Arial"/>
          <w:sz w:val="22"/>
          <w:szCs w:val="22"/>
        </w:rPr>
      </w:pPr>
    </w:p>
    <w:p w14:paraId="396CF217"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ci</w:t>
      </w:r>
      <w:proofErr w:type="gramEnd"/>
      <w:r w:rsidRPr="00630B6D">
        <w:rPr>
          <w:rFonts w:ascii="Arial" w:hAnsi="Arial" w:cs="Arial"/>
          <w:sz w:val="22"/>
          <w:szCs w:val="22"/>
        </w:rPr>
        <w:t xml:space="preserve">-après dénommé « </w:t>
      </w:r>
      <w:r w:rsidRPr="00630B6D">
        <w:rPr>
          <w:rFonts w:ascii="Arial" w:hAnsi="Arial" w:cs="Arial"/>
          <w:b/>
          <w:sz w:val="22"/>
          <w:szCs w:val="22"/>
        </w:rPr>
        <w:t>le CEA</w:t>
      </w:r>
      <w:r w:rsidRPr="00630B6D">
        <w:rPr>
          <w:rFonts w:ascii="Arial" w:hAnsi="Arial" w:cs="Arial"/>
          <w:sz w:val="22"/>
          <w:szCs w:val="22"/>
        </w:rPr>
        <w:t xml:space="preserve"> »</w:t>
      </w:r>
    </w:p>
    <w:p w14:paraId="03B6D02D" w14:textId="77777777" w:rsidR="0058136B" w:rsidRDefault="0058136B" w:rsidP="00630B6D">
      <w:pPr>
        <w:jc w:val="right"/>
        <w:rPr>
          <w:rFonts w:ascii="Arial" w:hAnsi="Arial" w:cs="Arial"/>
          <w:b/>
          <w:sz w:val="22"/>
          <w:szCs w:val="22"/>
        </w:rPr>
      </w:pPr>
    </w:p>
    <w:p w14:paraId="55E644B2" w14:textId="77777777" w:rsidR="00FC0097" w:rsidRPr="00630B6D" w:rsidRDefault="00FC0097" w:rsidP="00630B6D">
      <w:pPr>
        <w:jc w:val="right"/>
        <w:rPr>
          <w:rFonts w:ascii="Arial" w:hAnsi="Arial" w:cs="Arial"/>
          <w:b/>
          <w:sz w:val="22"/>
          <w:szCs w:val="22"/>
        </w:rPr>
      </w:pPr>
      <w:proofErr w:type="gramStart"/>
      <w:r w:rsidRPr="00630B6D">
        <w:rPr>
          <w:rFonts w:ascii="Arial" w:hAnsi="Arial" w:cs="Arial"/>
          <w:b/>
          <w:sz w:val="22"/>
          <w:szCs w:val="22"/>
        </w:rPr>
        <w:t>d'une</w:t>
      </w:r>
      <w:proofErr w:type="gramEnd"/>
      <w:r w:rsidRPr="00630B6D">
        <w:rPr>
          <w:rFonts w:ascii="Arial" w:hAnsi="Arial" w:cs="Arial"/>
          <w:b/>
          <w:sz w:val="22"/>
          <w:szCs w:val="22"/>
        </w:rPr>
        <w:t xml:space="preserve"> part,</w:t>
      </w:r>
    </w:p>
    <w:p w14:paraId="7DE645D0" w14:textId="77777777" w:rsidR="00FC0097" w:rsidRPr="00630B6D" w:rsidRDefault="00FC0097" w:rsidP="00630B6D">
      <w:pPr>
        <w:rPr>
          <w:rFonts w:ascii="Arial" w:hAnsi="Arial" w:cs="Arial"/>
          <w:sz w:val="22"/>
          <w:szCs w:val="22"/>
        </w:rPr>
      </w:pPr>
    </w:p>
    <w:p w14:paraId="5F912EB9" w14:textId="77777777" w:rsidR="0095075E" w:rsidRPr="00630B6D" w:rsidRDefault="0095075E" w:rsidP="00630B6D">
      <w:pPr>
        <w:rPr>
          <w:rFonts w:ascii="Arial" w:hAnsi="Arial" w:cs="Arial"/>
          <w:sz w:val="22"/>
          <w:szCs w:val="22"/>
        </w:rPr>
      </w:pPr>
    </w:p>
    <w:p w14:paraId="5FBA569B"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ET</w:t>
      </w:r>
    </w:p>
    <w:p w14:paraId="0A996BA0" w14:textId="77777777" w:rsidR="0095075E" w:rsidRPr="00630B6D" w:rsidRDefault="0095075E" w:rsidP="00630B6D">
      <w:pPr>
        <w:tabs>
          <w:tab w:val="left" w:pos="1590"/>
        </w:tabs>
        <w:rPr>
          <w:rFonts w:ascii="Arial" w:hAnsi="Arial" w:cs="Arial"/>
          <w:sz w:val="22"/>
          <w:szCs w:val="22"/>
        </w:rPr>
      </w:pPr>
    </w:p>
    <w:p w14:paraId="3627338E" w14:textId="1E13B8DE" w:rsidR="00BB652E" w:rsidRPr="00BB652E" w:rsidRDefault="00BB652E" w:rsidP="00BB652E">
      <w:pPr>
        <w:rPr>
          <w:rFonts w:ascii="Arial" w:hAnsi="Arial" w:cs="Arial"/>
          <w:b/>
          <w:sz w:val="22"/>
          <w:szCs w:val="22"/>
        </w:rPr>
      </w:pPr>
      <w:r w:rsidRPr="00BB652E">
        <w:rPr>
          <w:rFonts w:ascii="Arial" w:hAnsi="Arial" w:cs="Arial"/>
          <w:b/>
          <w:sz w:val="22"/>
          <w:szCs w:val="22"/>
        </w:rPr>
        <w:t xml:space="preserve">La société </w:t>
      </w:r>
      <w:r w:rsidR="003C3DCA">
        <w:rPr>
          <w:rFonts w:ascii="Arial" w:hAnsi="Arial" w:cs="Arial"/>
          <w:b/>
          <w:sz w:val="22"/>
          <w:szCs w:val="22"/>
        </w:rPr>
        <w:t>________________________</w:t>
      </w:r>
      <w:r w:rsidRPr="00BB652E">
        <w:rPr>
          <w:rFonts w:ascii="Arial" w:hAnsi="Arial" w:cs="Arial"/>
          <w:b/>
          <w:sz w:val="22"/>
          <w:szCs w:val="22"/>
        </w:rPr>
        <w:t>,</w:t>
      </w:r>
    </w:p>
    <w:p w14:paraId="18F18EA7" w14:textId="29AE4EDA" w:rsidR="00BB652E" w:rsidRPr="00BB652E" w:rsidRDefault="00BB652E" w:rsidP="00BB652E">
      <w:pPr>
        <w:rPr>
          <w:rFonts w:ascii="Arial" w:hAnsi="Arial" w:cs="Arial"/>
          <w:sz w:val="22"/>
          <w:szCs w:val="22"/>
        </w:rPr>
      </w:pPr>
      <w:proofErr w:type="gramStart"/>
      <w:r w:rsidRPr="00BB652E">
        <w:rPr>
          <w:rFonts w:ascii="Arial" w:hAnsi="Arial" w:cs="Arial"/>
          <w:sz w:val="22"/>
          <w:szCs w:val="22"/>
        </w:rPr>
        <w:t>dont</w:t>
      </w:r>
      <w:proofErr w:type="gramEnd"/>
      <w:r w:rsidRPr="00BB652E">
        <w:rPr>
          <w:rFonts w:ascii="Arial" w:hAnsi="Arial" w:cs="Arial"/>
          <w:sz w:val="22"/>
          <w:szCs w:val="22"/>
        </w:rPr>
        <w:t xml:space="preserve"> le siège social est situé </w:t>
      </w:r>
      <w:r w:rsidR="003C3DCA">
        <w:rPr>
          <w:rFonts w:ascii="Arial" w:hAnsi="Arial" w:cs="Arial"/>
          <w:sz w:val="22"/>
          <w:szCs w:val="22"/>
        </w:rPr>
        <w:t>______________________________________________ _____________________________________________________________________</w:t>
      </w:r>
      <w:r w:rsidRPr="00BB652E">
        <w:rPr>
          <w:rFonts w:ascii="Arial" w:hAnsi="Arial" w:cs="Arial"/>
          <w:sz w:val="22"/>
          <w:szCs w:val="22"/>
        </w:rPr>
        <w:t>,</w:t>
      </w:r>
    </w:p>
    <w:p w14:paraId="05FA5BC3" w14:textId="7B7C0823" w:rsidR="00BB652E" w:rsidRPr="00BB652E" w:rsidRDefault="00BB652E" w:rsidP="00BB652E">
      <w:pPr>
        <w:rPr>
          <w:rFonts w:ascii="Arial" w:hAnsi="Arial" w:cs="Arial"/>
          <w:sz w:val="22"/>
          <w:szCs w:val="22"/>
        </w:rPr>
      </w:pPr>
      <w:proofErr w:type="gramStart"/>
      <w:r w:rsidRPr="00BB652E">
        <w:rPr>
          <w:rFonts w:ascii="Arial" w:hAnsi="Arial" w:cs="Arial"/>
          <w:sz w:val="22"/>
          <w:szCs w:val="22"/>
        </w:rPr>
        <w:t>immatriculée</w:t>
      </w:r>
      <w:proofErr w:type="gramEnd"/>
      <w:r w:rsidRPr="00BB652E">
        <w:rPr>
          <w:rFonts w:ascii="Arial" w:hAnsi="Arial" w:cs="Arial"/>
          <w:sz w:val="22"/>
          <w:szCs w:val="22"/>
        </w:rPr>
        <w:t xml:space="preserve"> au Registre du Commerce et des Sociétés </w:t>
      </w:r>
      <w:r w:rsidR="003C3DCA">
        <w:rPr>
          <w:rFonts w:ascii="Arial" w:hAnsi="Arial" w:cs="Arial"/>
          <w:sz w:val="22"/>
          <w:szCs w:val="22"/>
        </w:rPr>
        <w:t xml:space="preserve">de _________________ </w:t>
      </w:r>
      <w:r w:rsidRPr="00BB652E">
        <w:rPr>
          <w:rFonts w:ascii="Arial" w:hAnsi="Arial" w:cs="Arial"/>
          <w:sz w:val="22"/>
          <w:szCs w:val="22"/>
        </w:rPr>
        <w:t>sous le numéro R.C.S</w:t>
      </w:r>
      <w:r w:rsidR="003C3DCA">
        <w:rPr>
          <w:rFonts w:ascii="Arial" w:hAnsi="Arial" w:cs="Arial"/>
          <w:sz w:val="22"/>
          <w:szCs w:val="22"/>
        </w:rPr>
        <w:t xml:space="preserve"> B</w:t>
      </w:r>
      <w:r w:rsidRPr="00BB652E">
        <w:rPr>
          <w:rFonts w:ascii="Arial" w:hAnsi="Arial" w:cs="Arial"/>
          <w:sz w:val="22"/>
          <w:szCs w:val="22"/>
        </w:rPr>
        <w:t xml:space="preserve"> </w:t>
      </w:r>
      <w:r w:rsidR="003C3DCA">
        <w:rPr>
          <w:rFonts w:ascii="Arial" w:hAnsi="Arial" w:cs="Arial"/>
          <w:sz w:val="22"/>
          <w:szCs w:val="22"/>
        </w:rPr>
        <w:t>_________________________</w:t>
      </w:r>
      <w:r w:rsidRPr="00BB652E">
        <w:rPr>
          <w:rFonts w:ascii="Arial" w:hAnsi="Arial" w:cs="Arial"/>
          <w:sz w:val="22"/>
          <w:szCs w:val="22"/>
        </w:rPr>
        <w:t>,</w:t>
      </w:r>
    </w:p>
    <w:p w14:paraId="709EF911" w14:textId="7FFC074C" w:rsidR="00BB652E" w:rsidRPr="00BB652E" w:rsidRDefault="00BB652E" w:rsidP="00BB652E">
      <w:pPr>
        <w:rPr>
          <w:rFonts w:ascii="Arial" w:hAnsi="Arial" w:cs="Arial"/>
          <w:sz w:val="22"/>
          <w:szCs w:val="22"/>
        </w:rPr>
      </w:pPr>
      <w:proofErr w:type="gramStart"/>
      <w:r w:rsidRPr="00BB652E">
        <w:rPr>
          <w:rFonts w:ascii="Arial" w:hAnsi="Arial" w:cs="Arial"/>
          <w:sz w:val="22"/>
          <w:szCs w:val="22"/>
        </w:rPr>
        <w:t>représentée</w:t>
      </w:r>
      <w:proofErr w:type="gramEnd"/>
      <w:r w:rsidRPr="00BB652E">
        <w:rPr>
          <w:rFonts w:ascii="Arial" w:hAnsi="Arial" w:cs="Arial"/>
          <w:sz w:val="22"/>
          <w:szCs w:val="22"/>
        </w:rPr>
        <w:t xml:space="preserve"> par </w:t>
      </w:r>
      <w:r w:rsidR="003C3DCA">
        <w:rPr>
          <w:rFonts w:ascii="Arial" w:hAnsi="Arial" w:cs="Arial"/>
          <w:sz w:val="22"/>
          <w:szCs w:val="22"/>
        </w:rPr>
        <w:t>Madame/</w:t>
      </w:r>
      <w:r w:rsidRPr="00BB652E">
        <w:rPr>
          <w:rFonts w:ascii="Arial" w:hAnsi="Arial" w:cs="Arial"/>
          <w:sz w:val="22"/>
          <w:szCs w:val="22"/>
        </w:rPr>
        <w:t xml:space="preserve">Monsieur </w:t>
      </w:r>
      <w:r w:rsidR="003C3DCA">
        <w:rPr>
          <w:rFonts w:ascii="Arial" w:hAnsi="Arial" w:cs="Arial"/>
          <w:sz w:val="22"/>
          <w:szCs w:val="22"/>
        </w:rPr>
        <w:t>________________________</w:t>
      </w:r>
      <w:r w:rsidRPr="00BB652E">
        <w:rPr>
          <w:rFonts w:ascii="Arial" w:hAnsi="Arial" w:cs="Arial"/>
          <w:sz w:val="22"/>
          <w:szCs w:val="22"/>
        </w:rPr>
        <w:t xml:space="preserve">, agissant en qualité de </w:t>
      </w:r>
      <w:r w:rsidR="003C3DCA">
        <w:rPr>
          <w:rFonts w:ascii="Arial" w:hAnsi="Arial" w:cs="Arial"/>
          <w:sz w:val="22"/>
          <w:szCs w:val="22"/>
        </w:rPr>
        <w:t>___________________</w:t>
      </w:r>
      <w:r w:rsidRPr="00BB652E">
        <w:rPr>
          <w:rFonts w:ascii="Arial" w:hAnsi="Arial" w:cs="Arial"/>
          <w:sz w:val="22"/>
          <w:szCs w:val="22"/>
        </w:rPr>
        <w:t>,</w:t>
      </w:r>
      <w:r w:rsidR="003C3DCA">
        <w:rPr>
          <w:rFonts w:ascii="Arial" w:hAnsi="Arial" w:cs="Arial"/>
          <w:sz w:val="22"/>
          <w:szCs w:val="22"/>
        </w:rPr>
        <w:t xml:space="preserve"> dûment habilité,</w:t>
      </w:r>
    </w:p>
    <w:p w14:paraId="1DC5E7FB" w14:textId="77777777" w:rsidR="00BB652E" w:rsidRPr="00BB652E" w:rsidRDefault="00BB652E" w:rsidP="00BB652E">
      <w:pPr>
        <w:rPr>
          <w:rFonts w:ascii="Arial" w:hAnsi="Arial" w:cs="Arial"/>
          <w:sz w:val="22"/>
          <w:szCs w:val="22"/>
        </w:rPr>
      </w:pPr>
    </w:p>
    <w:p w14:paraId="4C6143C0" w14:textId="0B56924D" w:rsidR="00BB652E" w:rsidRDefault="00BB652E" w:rsidP="00BB652E">
      <w:pPr>
        <w:rPr>
          <w:rFonts w:ascii="Arial" w:hAnsi="Arial" w:cs="Arial"/>
          <w:b/>
          <w:sz w:val="22"/>
          <w:szCs w:val="22"/>
        </w:rPr>
      </w:pPr>
      <w:proofErr w:type="gramStart"/>
      <w:r w:rsidRPr="00BB652E">
        <w:rPr>
          <w:rFonts w:ascii="Arial" w:hAnsi="Arial" w:cs="Arial"/>
          <w:sz w:val="22"/>
          <w:szCs w:val="22"/>
        </w:rPr>
        <w:t>ci</w:t>
      </w:r>
      <w:proofErr w:type="gramEnd"/>
      <w:r w:rsidRPr="00BB652E">
        <w:rPr>
          <w:rFonts w:ascii="Arial" w:hAnsi="Arial" w:cs="Arial"/>
          <w:sz w:val="22"/>
          <w:szCs w:val="22"/>
        </w:rPr>
        <w:t>-après dénommée</w:t>
      </w:r>
      <w:r w:rsidRPr="00BB652E">
        <w:rPr>
          <w:rFonts w:ascii="Arial" w:hAnsi="Arial" w:cs="Arial"/>
          <w:b/>
          <w:sz w:val="22"/>
          <w:szCs w:val="22"/>
        </w:rPr>
        <w:t xml:space="preserve"> « le Titulaire »</w:t>
      </w:r>
    </w:p>
    <w:p w14:paraId="13375CCE" w14:textId="77777777" w:rsidR="003C3DCA" w:rsidRPr="00BB652E" w:rsidRDefault="003C3DCA" w:rsidP="00BB652E">
      <w:pPr>
        <w:rPr>
          <w:rFonts w:ascii="Arial" w:hAnsi="Arial" w:cs="Arial"/>
          <w:b/>
          <w:sz w:val="22"/>
          <w:szCs w:val="22"/>
        </w:rPr>
      </w:pPr>
    </w:p>
    <w:p w14:paraId="316C1932" w14:textId="77777777" w:rsidR="003C3DCA" w:rsidRPr="00230C6F" w:rsidRDefault="003C3DCA" w:rsidP="003C3DCA">
      <w:pPr>
        <w:pStyle w:val="Paragraphedeliste"/>
        <w:spacing w:before="120" w:line="240" w:lineRule="auto"/>
        <w:ind w:left="357"/>
        <w:contextualSpacing w:val="0"/>
        <w:jc w:val="center"/>
        <w:rPr>
          <w:rFonts w:cs="Arial"/>
          <w:i/>
          <w:sz w:val="22"/>
          <w:szCs w:val="22"/>
        </w:rPr>
      </w:pPr>
      <w:r w:rsidRPr="00230C6F">
        <w:rPr>
          <w:rFonts w:cs="Arial"/>
          <w:i/>
          <w:sz w:val="22"/>
          <w:szCs w:val="22"/>
          <w:highlight w:val="green"/>
        </w:rPr>
        <w:t>(</w:t>
      </w:r>
      <w:proofErr w:type="gramStart"/>
      <w:r w:rsidRPr="00230C6F">
        <w:rPr>
          <w:rFonts w:cs="Arial"/>
          <w:i/>
          <w:sz w:val="22"/>
          <w:szCs w:val="22"/>
          <w:highlight w:val="green"/>
        </w:rPr>
        <w:t>à</w:t>
      </w:r>
      <w:proofErr w:type="gramEnd"/>
      <w:r w:rsidRPr="00230C6F">
        <w:rPr>
          <w:rFonts w:cs="Arial"/>
          <w:i/>
          <w:sz w:val="22"/>
          <w:szCs w:val="22"/>
          <w:highlight w:val="green"/>
        </w:rPr>
        <w:t xml:space="preserve"> compléter par le </w:t>
      </w:r>
      <w:r>
        <w:rPr>
          <w:rFonts w:cs="Arial"/>
          <w:i/>
          <w:sz w:val="22"/>
          <w:szCs w:val="22"/>
          <w:highlight w:val="green"/>
        </w:rPr>
        <w:t xml:space="preserve">soumissionnaire </w:t>
      </w:r>
      <w:r w:rsidRPr="00230C6F">
        <w:rPr>
          <w:rFonts w:cs="Arial"/>
          <w:i/>
          <w:sz w:val="22"/>
          <w:szCs w:val="22"/>
          <w:highlight w:val="green"/>
        </w:rPr>
        <w:t>lors de la remise de son offre)</w:t>
      </w:r>
    </w:p>
    <w:p w14:paraId="3F4244A9" w14:textId="77777777" w:rsidR="00FC0097" w:rsidRPr="00630B6D" w:rsidRDefault="00FC0097" w:rsidP="00630B6D">
      <w:pPr>
        <w:rPr>
          <w:rFonts w:ascii="Arial" w:hAnsi="Arial" w:cs="Arial"/>
          <w:sz w:val="22"/>
          <w:szCs w:val="22"/>
        </w:rPr>
      </w:pPr>
    </w:p>
    <w:p w14:paraId="6C50E474" w14:textId="77777777" w:rsidR="00FC0097" w:rsidRPr="00630B6D" w:rsidRDefault="00FC0097" w:rsidP="00630B6D">
      <w:pPr>
        <w:jc w:val="right"/>
        <w:rPr>
          <w:rFonts w:ascii="Arial" w:hAnsi="Arial" w:cs="Arial"/>
          <w:b/>
          <w:sz w:val="22"/>
          <w:szCs w:val="22"/>
        </w:rPr>
      </w:pPr>
      <w:proofErr w:type="gramStart"/>
      <w:r w:rsidRPr="00630B6D">
        <w:rPr>
          <w:rFonts w:ascii="Arial" w:hAnsi="Arial" w:cs="Arial"/>
          <w:b/>
          <w:sz w:val="22"/>
          <w:szCs w:val="22"/>
        </w:rPr>
        <w:t>d'autre</w:t>
      </w:r>
      <w:proofErr w:type="gramEnd"/>
      <w:r w:rsidRPr="00630B6D">
        <w:rPr>
          <w:rFonts w:ascii="Arial" w:hAnsi="Arial" w:cs="Arial"/>
          <w:b/>
          <w:sz w:val="22"/>
          <w:szCs w:val="22"/>
        </w:rPr>
        <w:t xml:space="preserve"> part,</w:t>
      </w:r>
    </w:p>
    <w:p w14:paraId="59873AC2" w14:textId="77777777" w:rsidR="003C3DCA" w:rsidRPr="00630B6D" w:rsidRDefault="003C3DCA" w:rsidP="003C3DCA">
      <w:pPr>
        <w:rPr>
          <w:rFonts w:ascii="Arial" w:hAnsi="Arial" w:cs="Arial"/>
          <w:sz w:val="22"/>
          <w:szCs w:val="22"/>
        </w:rPr>
      </w:pPr>
    </w:p>
    <w:p w14:paraId="765926E8" w14:textId="77777777" w:rsidR="00FC0097" w:rsidRPr="00630B6D" w:rsidRDefault="00FC0097" w:rsidP="00630B6D">
      <w:pPr>
        <w:rPr>
          <w:rFonts w:ascii="Arial" w:hAnsi="Arial" w:cs="Arial"/>
          <w:sz w:val="22"/>
          <w:szCs w:val="22"/>
        </w:rPr>
      </w:pPr>
    </w:p>
    <w:p w14:paraId="55367A5B" w14:textId="77777777" w:rsidR="00FC0097" w:rsidRPr="00630B6D" w:rsidRDefault="00FC0097" w:rsidP="00630B6D">
      <w:pPr>
        <w:rPr>
          <w:rFonts w:ascii="Arial" w:hAnsi="Arial" w:cs="Arial"/>
          <w:sz w:val="22"/>
          <w:szCs w:val="22"/>
        </w:rPr>
      </w:pPr>
    </w:p>
    <w:p w14:paraId="2600DA70" w14:textId="77777777" w:rsidR="00FC0097" w:rsidRPr="00630B6D" w:rsidRDefault="00FC0097" w:rsidP="00630B6D">
      <w:pPr>
        <w:rPr>
          <w:rFonts w:ascii="Arial" w:hAnsi="Arial" w:cs="Arial"/>
          <w:sz w:val="22"/>
          <w:szCs w:val="22"/>
        </w:rPr>
      </w:pPr>
    </w:p>
    <w:p w14:paraId="09C8CB50" w14:textId="1C60FA20" w:rsidR="00FC0097" w:rsidRPr="00630B6D" w:rsidRDefault="00FC0097" w:rsidP="00BF2839">
      <w:pPr>
        <w:tabs>
          <w:tab w:val="left" w:pos="5668"/>
        </w:tabs>
        <w:rPr>
          <w:rFonts w:ascii="Arial" w:hAnsi="Arial" w:cs="Arial"/>
          <w:sz w:val="22"/>
          <w:szCs w:val="22"/>
        </w:rPr>
      </w:pPr>
    </w:p>
    <w:p w14:paraId="772C809E" w14:textId="77777777" w:rsidR="00FC0097" w:rsidRPr="00630B6D" w:rsidRDefault="00FC0097" w:rsidP="00630B6D">
      <w:pPr>
        <w:jc w:val="center"/>
        <w:rPr>
          <w:rFonts w:ascii="Arial" w:hAnsi="Arial" w:cs="Arial"/>
          <w:b/>
          <w:sz w:val="22"/>
          <w:szCs w:val="22"/>
        </w:rPr>
      </w:pPr>
      <w:bookmarkStart w:id="0" w:name="_Toc116899424"/>
      <w:bookmarkStart w:id="1" w:name="_Toc116899760"/>
      <w:bookmarkStart w:id="2" w:name="_Toc116899788"/>
      <w:bookmarkStart w:id="3" w:name="_Toc116900011"/>
      <w:bookmarkStart w:id="4" w:name="_Toc190576944"/>
      <w:r w:rsidRPr="00630B6D">
        <w:rPr>
          <w:rFonts w:ascii="Arial" w:hAnsi="Arial" w:cs="Arial"/>
          <w:b/>
          <w:sz w:val="22"/>
          <w:szCs w:val="22"/>
        </w:rPr>
        <w:t>Il a été convenu et arrêté ce qui suit :</w:t>
      </w:r>
      <w:bookmarkEnd w:id="0"/>
      <w:bookmarkEnd w:id="1"/>
      <w:bookmarkEnd w:id="2"/>
      <w:bookmarkEnd w:id="3"/>
      <w:bookmarkEnd w:id="4"/>
    </w:p>
    <w:p w14:paraId="1BEDE339" w14:textId="77777777" w:rsidR="00630B6D" w:rsidRPr="00630B6D" w:rsidRDefault="00772269" w:rsidP="00630B6D">
      <w:pPr>
        <w:pStyle w:val="TM1"/>
        <w:spacing w:before="0"/>
        <w:rPr>
          <w:sz w:val="22"/>
          <w:szCs w:val="22"/>
        </w:rPr>
      </w:pPr>
      <w:r w:rsidRPr="00630B6D">
        <w:rPr>
          <w:sz w:val="22"/>
          <w:szCs w:val="22"/>
        </w:rPr>
        <w:br w:type="page"/>
      </w:r>
    </w:p>
    <w:p w14:paraId="0682BC0D" w14:textId="4C8500CC" w:rsidR="00630B6D" w:rsidRPr="00630B6D" w:rsidRDefault="00630B6D" w:rsidP="00630B6D">
      <w:pPr>
        <w:pStyle w:val="TM1"/>
        <w:spacing w:before="0"/>
        <w:rPr>
          <w:sz w:val="22"/>
          <w:szCs w:val="22"/>
        </w:rPr>
      </w:pPr>
      <w:r w:rsidRPr="00630B6D">
        <w:rPr>
          <w:sz w:val="22"/>
          <w:szCs w:val="22"/>
        </w:rPr>
        <w:lastRenderedPageBreak/>
        <w:t>SOMMAIRE</w:t>
      </w:r>
    </w:p>
    <w:p w14:paraId="63468BEC" w14:textId="6A74632A" w:rsidR="00875237" w:rsidRDefault="00630B6D">
      <w:pPr>
        <w:pStyle w:val="TM1"/>
        <w:rPr>
          <w:rFonts w:asciiTheme="minorHAnsi" w:eastAsiaTheme="minorEastAsia" w:hAnsiTheme="minorHAnsi" w:cstheme="minorBidi"/>
          <w:b w:val="0"/>
          <w:bCs w:val="0"/>
          <w:caps w:val="0"/>
          <w:noProof/>
          <w:sz w:val="22"/>
          <w:szCs w:val="22"/>
        </w:rPr>
      </w:pPr>
      <w:r>
        <w:fldChar w:fldCharType="begin"/>
      </w:r>
      <w:r>
        <w:instrText xml:space="preserve"> TOC \o "1-1" \h \z \u </w:instrText>
      </w:r>
      <w:r>
        <w:fldChar w:fldCharType="separate"/>
      </w:r>
      <w:hyperlink w:anchor="_Toc196741148" w:history="1">
        <w:r w:rsidR="00875237" w:rsidRPr="0016321C">
          <w:rPr>
            <w:rStyle w:val="Lienhypertexte"/>
            <w:rFonts w:ascii="Arial Gras" w:hAnsi="Arial Gras"/>
            <w:noProof/>
          </w:rPr>
          <w:t>ARTICLE  1  -</w:t>
        </w:r>
        <w:r w:rsidR="00875237" w:rsidRPr="0016321C">
          <w:rPr>
            <w:rStyle w:val="Lienhypertexte"/>
            <w:noProof/>
          </w:rPr>
          <w:t xml:space="preserve"> OBJET</w:t>
        </w:r>
        <w:r w:rsidR="00875237">
          <w:rPr>
            <w:noProof/>
            <w:webHidden/>
          </w:rPr>
          <w:tab/>
        </w:r>
        <w:r w:rsidR="00875237">
          <w:rPr>
            <w:noProof/>
            <w:webHidden/>
          </w:rPr>
          <w:fldChar w:fldCharType="begin"/>
        </w:r>
        <w:r w:rsidR="00875237">
          <w:rPr>
            <w:noProof/>
            <w:webHidden/>
          </w:rPr>
          <w:instrText xml:space="preserve"> PAGEREF _Toc196741148 \h </w:instrText>
        </w:r>
        <w:r w:rsidR="00875237">
          <w:rPr>
            <w:noProof/>
            <w:webHidden/>
          </w:rPr>
        </w:r>
        <w:r w:rsidR="00875237">
          <w:rPr>
            <w:noProof/>
            <w:webHidden/>
          </w:rPr>
          <w:fldChar w:fldCharType="separate"/>
        </w:r>
        <w:r w:rsidR="00641146">
          <w:rPr>
            <w:noProof/>
            <w:webHidden/>
          </w:rPr>
          <w:t>3</w:t>
        </w:r>
        <w:r w:rsidR="00875237">
          <w:rPr>
            <w:noProof/>
            <w:webHidden/>
          </w:rPr>
          <w:fldChar w:fldCharType="end"/>
        </w:r>
      </w:hyperlink>
    </w:p>
    <w:p w14:paraId="2472D6B8" w14:textId="0E3FBD97" w:rsidR="00875237" w:rsidRDefault="00641146">
      <w:pPr>
        <w:pStyle w:val="TM1"/>
        <w:rPr>
          <w:rFonts w:asciiTheme="minorHAnsi" w:eastAsiaTheme="minorEastAsia" w:hAnsiTheme="minorHAnsi" w:cstheme="minorBidi"/>
          <w:b w:val="0"/>
          <w:bCs w:val="0"/>
          <w:caps w:val="0"/>
          <w:noProof/>
          <w:sz w:val="22"/>
          <w:szCs w:val="22"/>
        </w:rPr>
      </w:pPr>
      <w:hyperlink w:anchor="_Toc196741149" w:history="1">
        <w:r w:rsidR="00875237" w:rsidRPr="0016321C">
          <w:rPr>
            <w:rStyle w:val="Lienhypertexte"/>
            <w:rFonts w:ascii="Arial Gras" w:hAnsi="Arial Gras"/>
            <w:noProof/>
          </w:rPr>
          <w:t>ARTICLE  2  -</w:t>
        </w:r>
        <w:r w:rsidR="00875237" w:rsidRPr="0016321C">
          <w:rPr>
            <w:rStyle w:val="Lienhypertexte"/>
            <w:noProof/>
          </w:rPr>
          <w:t xml:space="preserve"> DOCUMENTS CONTRACTUELS</w:t>
        </w:r>
        <w:r w:rsidR="00875237">
          <w:rPr>
            <w:noProof/>
            <w:webHidden/>
          </w:rPr>
          <w:tab/>
        </w:r>
        <w:r w:rsidR="00875237">
          <w:rPr>
            <w:noProof/>
            <w:webHidden/>
          </w:rPr>
          <w:fldChar w:fldCharType="begin"/>
        </w:r>
        <w:r w:rsidR="00875237">
          <w:rPr>
            <w:noProof/>
            <w:webHidden/>
          </w:rPr>
          <w:instrText xml:space="preserve"> PAGEREF _Toc196741149 \h </w:instrText>
        </w:r>
        <w:r w:rsidR="00875237">
          <w:rPr>
            <w:noProof/>
            <w:webHidden/>
          </w:rPr>
        </w:r>
        <w:r w:rsidR="00875237">
          <w:rPr>
            <w:noProof/>
            <w:webHidden/>
          </w:rPr>
          <w:fldChar w:fldCharType="separate"/>
        </w:r>
        <w:r>
          <w:rPr>
            <w:noProof/>
            <w:webHidden/>
          </w:rPr>
          <w:t>3</w:t>
        </w:r>
        <w:r w:rsidR="00875237">
          <w:rPr>
            <w:noProof/>
            <w:webHidden/>
          </w:rPr>
          <w:fldChar w:fldCharType="end"/>
        </w:r>
      </w:hyperlink>
    </w:p>
    <w:p w14:paraId="64A41F97" w14:textId="6D068CE0" w:rsidR="00875237" w:rsidRDefault="00641146">
      <w:pPr>
        <w:pStyle w:val="TM1"/>
        <w:rPr>
          <w:rFonts w:asciiTheme="minorHAnsi" w:eastAsiaTheme="minorEastAsia" w:hAnsiTheme="minorHAnsi" w:cstheme="minorBidi"/>
          <w:b w:val="0"/>
          <w:bCs w:val="0"/>
          <w:caps w:val="0"/>
          <w:noProof/>
          <w:sz w:val="22"/>
          <w:szCs w:val="22"/>
        </w:rPr>
      </w:pPr>
      <w:hyperlink w:anchor="_Toc196741150" w:history="1">
        <w:r w:rsidR="00875237" w:rsidRPr="0016321C">
          <w:rPr>
            <w:rStyle w:val="Lienhypertexte"/>
            <w:rFonts w:ascii="Arial Gras" w:hAnsi="Arial Gras"/>
            <w:noProof/>
          </w:rPr>
          <w:t>ARTICLE  3  -</w:t>
        </w:r>
        <w:r w:rsidR="00875237" w:rsidRPr="0016321C">
          <w:rPr>
            <w:rStyle w:val="Lienhypertexte"/>
            <w:noProof/>
          </w:rPr>
          <w:t xml:space="preserve"> MARCHE CLASSIFIE</w:t>
        </w:r>
        <w:r w:rsidR="00875237">
          <w:rPr>
            <w:noProof/>
            <w:webHidden/>
          </w:rPr>
          <w:tab/>
        </w:r>
        <w:r w:rsidR="00875237">
          <w:rPr>
            <w:noProof/>
            <w:webHidden/>
          </w:rPr>
          <w:fldChar w:fldCharType="begin"/>
        </w:r>
        <w:r w:rsidR="00875237">
          <w:rPr>
            <w:noProof/>
            <w:webHidden/>
          </w:rPr>
          <w:instrText xml:space="preserve"> PAGEREF _Toc196741150 \h </w:instrText>
        </w:r>
        <w:r w:rsidR="00875237">
          <w:rPr>
            <w:noProof/>
            <w:webHidden/>
          </w:rPr>
        </w:r>
        <w:r w:rsidR="00875237">
          <w:rPr>
            <w:noProof/>
            <w:webHidden/>
          </w:rPr>
          <w:fldChar w:fldCharType="separate"/>
        </w:r>
        <w:r>
          <w:rPr>
            <w:noProof/>
            <w:webHidden/>
          </w:rPr>
          <w:t>4</w:t>
        </w:r>
        <w:r w:rsidR="00875237">
          <w:rPr>
            <w:noProof/>
            <w:webHidden/>
          </w:rPr>
          <w:fldChar w:fldCharType="end"/>
        </w:r>
      </w:hyperlink>
    </w:p>
    <w:p w14:paraId="075CE064" w14:textId="231B2503" w:rsidR="00875237" w:rsidRDefault="00641146">
      <w:pPr>
        <w:pStyle w:val="TM1"/>
        <w:rPr>
          <w:rFonts w:asciiTheme="minorHAnsi" w:eastAsiaTheme="minorEastAsia" w:hAnsiTheme="minorHAnsi" w:cstheme="minorBidi"/>
          <w:b w:val="0"/>
          <w:bCs w:val="0"/>
          <w:caps w:val="0"/>
          <w:noProof/>
          <w:sz w:val="22"/>
          <w:szCs w:val="22"/>
        </w:rPr>
      </w:pPr>
      <w:hyperlink w:anchor="_Toc196741151" w:history="1">
        <w:r w:rsidR="00875237" w:rsidRPr="0016321C">
          <w:rPr>
            <w:rStyle w:val="Lienhypertexte"/>
            <w:rFonts w:ascii="Arial Gras" w:hAnsi="Arial Gras"/>
            <w:noProof/>
          </w:rPr>
          <w:t>ARTICLE  4  -</w:t>
        </w:r>
        <w:r w:rsidR="00875237" w:rsidRPr="0016321C">
          <w:rPr>
            <w:rStyle w:val="Lienhypertexte"/>
            <w:noProof/>
          </w:rPr>
          <w:t xml:space="preserve"> CORRESPONDANTS</w:t>
        </w:r>
        <w:r w:rsidR="00875237">
          <w:rPr>
            <w:noProof/>
            <w:webHidden/>
          </w:rPr>
          <w:tab/>
        </w:r>
        <w:r w:rsidR="00875237">
          <w:rPr>
            <w:noProof/>
            <w:webHidden/>
          </w:rPr>
          <w:fldChar w:fldCharType="begin"/>
        </w:r>
        <w:r w:rsidR="00875237">
          <w:rPr>
            <w:noProof/>
            <w:webHidden/>
          </w:rPr>
          <w:instrText xml:space="preserve"> PAGEREF _Toc196741151 \h </w:instrText>
        </w:r>
        <w:r w:rsidR="00875237">
          <w:rPr>
            <w:noProof/>
            <w:webHidden/>
          </w:rPr>
        </w:r>
        <w:r w:rsidR="00875237">
          <w:rPr>
            <w:noProof/>
            <w:webHidden/>
          </w:rPr>
          <w:fldChar w:fldCharType="separate"/>
        </w:r>
        <w:r>
          <w:rPr>
            <w:noProof/>
            <w:webHidden/>
          </w:rPr>
          <w:t>5</w:t>
        </w:r>
        <w:r w:rsidR="00875237">
          <w:rPr>
            <w:noProof/>
            <w:webHidden/>
          </w:rPr>
          <w:fldChar w:fldCharType="end"/>
        </w:r>
      </w:hyperlink>
    </w:p>
    <w:p w14:paraId="11190B76" w14:textId="0FCE9D03" w:rsidR="00875237" w:rsidRDefault="00641146">
      <w:pPr>
        <w:pStyle w:val="TM1"/>
        <w:rPr>
          <w:rFonts w:asciiTheme="minorHAnsi" w:eastAsiaTheme="minorEastAsia" w:hAnsiTheme="minorHAnsi" w:cstheme="minorBidi"/>
          <w:b w:val="0"/>
          <w:bCs w:val="0"/>
          <w:caps w:val="0"/>
          <w:noProof/>
          <w:sz w:val="22"/>
          <w:szCs w:val="22"/>
        </w:rPr>
      </w:pPr>
      <w:hyperlink w:anchor="_Toc196741152" w:history="1">
        <w:r w:rsidR="00875237" w:rsidRPr="0016321C">
          <w:rPr>
            <w:rStyle w:val="Lienhypertexte"/>
            <w:rFonts w:ascii="Arial Gras" w:hAnsi="Arial Gras"/>
            <w:noProof/>
          </w:rPr>
          <w:t>ARTICLE  5  -</w:t>
        </w:r>
        <w:r w:rsidR="00875237" w:rsidRPr="0016321C">
          <w:rPr>
            <w:rStyle w:val="Lienhypertexte"/>
            <w:noProof/>
          </w:rPr>
          <w:t xml:space="preserve"> DUREE ET PHASES DU MARCHE</w:t>
        </w:r>
        <w:r w:rsidR="00875237">
          <w:rPr>
            <w:noProof/>
            <w:webHidden/>
          </w:rPr>
          <w:tab/>
        </w:r>
        <w:r w:rsidR="00875237">
          <w:rPr>
            <w:noProof/>
            <w:webHidden/>
          </w:rPr>
          <w:fldChar w:fldCharType="begin"/>
        </w:r>
        <w:r w:rsidR="00875237">
          <w:rPr>
            <w:noProof/>
            <w:webHidden/>
          </w:rPr>
          <w:instrText xml:space="preserve"> PAGEREF _Toc196741152 \h </w:instrText>
        </w:r>
        <w:r w:rsidR="00875237">
          <w:rPr>
            <w:noProof/>
            <w:webHidden/>
          </w:rPr>
        </w:r>
        <w:r w:rsidR="00875237">
          <w:rPr>
            <w:noProof/>
            <w:webHidden/>
          </w:rPr>
          <w:fldChar w:fldCharType="separate"/>
        </w:r>
        <w:r>
          <w:rPr>
            <w:noProof/>
            <w:webHidden/>
          </w:rPr>
          <w:t>6</w:t>
        </w:r>
        <w:r w:rsidR="00875237">
          <w:rPr>
            <w:noProof/>
            <w:webHidden/>
          </w:rPr>
          <w:fldChar w:fldCharType="end"/>
        </w:r>
      </w:hyperlink>
    </w:p>
    <w:p w14:paraId="08D96B03" w14:textId="1DD61917" w:rsidR="00875237" w:rsidRDefault="00641146">
      <w:pPr>
        <w:pStyle w:val="TM1"/>
        <w:rPr>
          <w:rFonts w:asciiTheme="minorHAnsi" w:eastAsiaTheme="minorEastAsia" w:hAnsiTheme="minorHAnsi" w:cstheme="minorBidi"/>
          <w:b w:val="0"/>
          <w:bCs w:val="0"/>
          <w:caps w:val="0"/>
          <w:noProof/>
          <w:sz w:val="22"/>
          <w:szCs w:val="22"/>
        </w:rPr>
      </w:pPr>
      <w:hyperlink w:anchor="_Toc196741153" w:history="1">
        <w:r w:rsidR="00875237" w:rsidRPr="0016321C">
          <w:rPr>
            <w:rStyle w:val="Lienhypertexte"/>
            <w:rFonts w:ascii="Arial Gras" w:hAnsi="Arial Gras"/>
            <w:noProof/>
          </w:rPr>
          <w:t>ARTICLE  6  -</w:t>
        </w:r>
        <w:r w:rsidR="00875237" w:rsidRPr="0016321C">
          <w:rPr>
            <w:rStyle w:val="Lienhypertexte"/>
            <w:noProof/>
          </w:rPr>
          <w:t xml:space="preserve"> DEFINITION DES PRESTATIONS</w:t>
        </w:r>
        <w:r w:rsidR="00875237">
          <w:rPr>
            <w:noProof/>
            <w:webHidden/>
          </w:rPr>
          <w:tab/>
        </w:r>
        <w:r w:rsidR="00875237">
          <w:rPr>
            <w:noProof/>
            <w:webHidden/>
          </w:rPr>
          <w:fldChar w:fldCharType="begin"/>
        </w:r>
        <w:r w:rsidR="00875237">
          <w:rPr>
            <w:noProof/>
            <w:webHidden/>
          </w:rPr>
          <w:instrText xml:space="preserve"> PAGEREF _Toc196741153 \h </w:instrText>
        </w:r>
        <w:r w:rsidR="00875237">
          <w:rPr>
            <w:noProof/>
            <w:webHidden/>
          </w:rPr>
        </w:r>
        <w:r w:rsidR="00875237">
          <w:rPr>
            <w:noProof/>
            <w:webHidden/>
          </w:rPr>
          <w:fldChar w:fldCharType="separate"/>
        </w:r>
        <w:r>
          <w:rPr>
            <w:noProof/>
            <w:webHidden/>
          </w:rPr>
          <w:t>8</w:t>
        </w:r>
        <w:r w:rsidR="00875237">
          <w:rPr>
            <w:noProof/>
            <w:webHidden/>
          </w:rPr>
          <w:fldChar w:fldCharType="end"/>
        </w:r>
      </w:hyperlink>
    </w:p>
    <w:p w14:paraId="17EB0DF6" w14:textId="0545D9DE" w:rsidR="00875237" w:rsidRDefault="00641146">
      <w:pPr>
        <w:pStyle w:val="TM1"/>
        <w:rPr>
          <w:rFonts w:asciiTheme="minorHAnsi" w:eastAsiaTheme="minorEastAsia" w:hAnsiTheme="minorHAnsi" w:cstheme="minorBidi"/>
          <w:b w:val="0"/>
          <w:bCs w:val="0"/>
          <w:caps w:val="0"/>
          <w:noProof/>
          <w:sz w:val="22"/>
          <w:szCs w:val="22"/>
        </w:rPr>
      </w:pPr>
      <w:hyperlink w:anchor="_Toc196741154" w:history="1">
        <w:r w:rsidR="00875237" w:rsidRPr="0016321C">
          <w:rPr>
            <w:rStyle w:val="Lienhypertexte"/>
            <w:rFonts w:ascii="Arial Gras" w:hAnsi="Arial Gras"/>
            <w:noProof/>
          </w:rPr>
          <w:t>ARTICLE  7  -</w:t>
        </w:r>
        <w:r w:rsidR="00875237" w:rsidRPr="0016321C">
          <w:rPr>
            <w:rStyle w:val="Lienhypertexte"/>
            <w:noProof/>
          </w:rPr>
          <w:t xml:space="preserve"> CONDITIONS D'EXECUTION</w:t>
        </w:r>
        <w:r w:rsidR="00875237">
          <w:rPr>
            <w:noProof/>
            <w:webHidden/>
          </w:rPr>
          <w:tab/>
        </w:r>
        <w:r w:rsidR="00875237">
          <w:rPr>
            <w:noProof/>
            <w:webHidden/>
          </w:rPr>
          <w:fldChar w:fldCharType="begin"/>
        </w:r>
        <w:r w:rsidR="00875237">
          <w:rPr>
            <w:noProof/>
            <w:webHidden/>
          </w:rPr>
          <w:instrText xml:space="preserve"> PAGEREF _Toc196741154 \h </w:instrText>
        </w:r>
        <w:r w:rsidR="00875237">
          <w:rPr>
            <w:noProof/>
            <w:webHidden/>
          </w:rPr>
        </w:r>
        <w:r w:rsidR="00875237">
          <w:rPr>
            <w:noProof/>
            <w:webHidden/>
          </w:rPr>
          <w:fldChar w:fldCharType="separate"/>
        </w:r>
        <w:r>
          <w:rPr>
            <w:noProof/>
            <w:webHidden/>
          </w:rPr>
          <w:t>9</w:t>
        </w:r>
        <w:r w:rsidR="00875237">
          <w:rPr>
            <w:noProof/>
            <w:webHidden/>
          </w:rPr>
          <w:fldChar w:fldCharType="end"/>
        </w:r>
      </w:hyperlink>
    </w:p>
    <w:p w14:paraId="2F834EDD" w14:textId="6F88CD98" w:rsidR="00875237" w:rsidRDefault="00641146">
      <w:pPr>
        <w:pStyle w:val="TM1"/>
        <w:rPr>
          <w:rFonts w:asciiTheme="minorHAnsi" w:eastAsiaTheme="minorEastAsia" w:hAnsiTheme="minorHAnsi" w:cstheme="minorBidi"/>
          <w:b w:val="0"/>
          <w:bCs w:val="0"/>
          <w:caps w:val="0"/>
          <w:noProof/>
          <w:sz w:val="22"/>
          <w:szCs w:val="22"/>
        </w:rPr>
      </w:pPr>
      <w:hyperlink w:anchor="_Toc196741155" w:history="1">
        <w:r w:rsidR="00875237" w:rsidRPr="0016321C">
          <w:rPr>
            <w:rStyle w:val="Lienhypertexte"/>
            <w:rFonts w:ascii="Arial Gras" w:hAnsi="Arial Gras"/>
            <w:noProof/>
          </w:rPr>
          <w:t>ARTICLE  8  -</w:t>
        </w:r>
        <w:r w:rsidR="00875237" w:rsidRPr="0016321C">
          <w:rPr>
            <w:rStyle w:val="Lienhypertexte"/>
            <w:noProof/>
          </w:rPr>
          <w:t xml:space="preserve"> OBLIGATIONS DU TITULAIRE</w:t>
        </w:r>
        <w:r w:rsidR="00875237">
          <w:rPr>
            <w:noProof/>
            <w:webHidden/>
          </w:rPr>
          <w:tab/>
        </w:r>
        <w:r w:rsidR="00875237">
          <w:rPr>
            <w:noProof/>
            <w:webHidden/>
          </w:rPr>
          <w:fldChar w:fldCharType="begin"/>
        </w:r>
        <w:r w:rsidR="00875237">
          <w:rPr>
            <w:noProof/>
            <w:webHidden/>
          </w:rPr>
          <w:instrText xml:space="preserve"> PAGEREF _Toc196741155 \h </w:instrText>
        </w:r>
        <w:r w:rsidR="00875237">
          <w:rPr>
            <w:noProof/>
            <w:webHidden/>
          </w:rPr>
        </w:r>
        <w:r w:rsidR="00875237">
          <w:rPr>
            <w:noProof/>
            <w:webHidden/>
          </w:rPr>
          <w:fldChar w:fldCharType="separate"/>
        </w:r>
        <w:r>
          <w:rPr>
            <w:noProof/>
            <w:webHidden/>
          </w:rPr>
          <w:t>11</w:t>
        </w:r>
        <w:r w:rsidR="00875237">
          <w:rPr>
            <w:noProof/>
            <w:webHidden/>
          </w:rPr>
          <w:fldChar w:fldCharType="end"/>
        </w:r>
      </w:hyperlink>
    </w:p>
    <w:p w14:paraId="5B754C79" w14:textId="62649566" w:rsidR="00875237" w:rsidRDefault="00641146">
      <w:pPr>
        <w:pStyle w:val="TM1"/>
        <w:rPr>
          <w:rFonts w:asciiTheme="minorHAnsi" w:eastAsiaTheme="minorEastAsia" w:hAnsiTheme="minorHAnsi" w:cstheme="minorBidi"/>
          <w:b w:val="0"/>
          <w:bCs w:val="0"/>
          <w:caps w:val="0"/>
          <w:noProof/>
          <w:sz w:val="22"/>
          <w:szCs w:val="22"/>
        </w:rPr>
      </w:pPr>
      <w:hyperlink w:anchor="_Toc196741156" w:history="1">
        <w:r w:rsidR="00875237" w:rsidRPr="0016321C">
          <w:rPr>
            <w:rStyle w:val="Lienhypertexte"/>
            <w:rFonts w:ascii="Arial Gras" w:hAnsi="Arial Gras"/>
            <w:noProof/>
          </w:rPr>
          <w:t>ARTICLE  9  -</w:t>
        </w:r>
        <w:r w:rsidR="00875237" w:rsidRPr="0016321C">
          <w:rPr>
            <w:rStyle w:val="Lienhypertexte"/>
            <w:noProof/>
          </w:rPr>
          <w:t xml:space="preserve"> DISPOSITIONS RELATIVES A L'EXECUTION DU MARCHE</w:t>
        </w:r>
        <w:r w:rsidR="00875237">
          <w:rPr>
            <w:noProof/>
            <w:webHidden/>
          </w:rPr>
          <w:tab/>
        </w:r>
        <w:r w:rsidR="00875237">
          <w:rPr>
            <w:noProof/>
            <w:webHidden/>
          </w:rPr>
          <w:fldChar w:fldCharType="begin"/>
        </w:r>
        <w:r w:rsidR="00875237">
          <w:rPr>
            <w:noProof/>
            <w:webHidden/>
          </w:rPr>
          <w:instrText xml:space="preserve"> PAGEREF _Toc196741156 \h </w:instrText>
        </w:r>
        <w:r w:rsidR="00875237">
          <w:rPr>
            <w:noProof/>
            <w:webHidden/>
          </w:rPr>
        </w:r>
        <w:r w:rsidR="00875237">
          <w:rPr>
            <w:noProof/>
            <w:webHidden/>
          </w:rPr>
          <w:fldChar w:fldCharType="separate"/>
        </w:r>
        <w:r>
          <w:rPr>
            <w:noProof/>
            <w:webHidden/>
          </w:rPr>
          <w:t>12</w:t>
        </w:r>
        <w:r w:rsidR="00875237">
          <w:rPr>
            <w:noProof/>
            <w:webHidden/>
          </w:rPr>
          <w:fldChar w:fldCharType="end"/>
        </w:r>
      </w:hyperlink>
    </w:p>
    <w:p w14:paraId="3E03B624" w14:textId="5124F71A" w:rsidR="00875237" w:rsidRDefault="00641146">
      <w:pPr>
        <w:pStyle w:val="TM1"/>
        <w:rPr>
          <w:rFonts w:asciiTheme="minorHAnsi" w:eastAsiaTheme="minorEastAsia" w:hAnsiTheme="minorHAnsi" w:cstheme="minorBidi"/>
          <w:b w:val="0"/>
          <w:bCs w:val="0"/>
          <w:caps w:val="0"/>
          <w:noProof/>
          <w:sz w:val="22"/>
          <w:szCs w:val="22"/>
        </w:rPr>
      </w:pPr>
      <w:hyperlink w:anchor="_Toc196741157" w:history="1">
        <w:r w:rsidR="00875237" w:rsidRPr="0016321C">
          <w:rPr>
            <w:rStyle w:val="Lienhypertexte"/>
            <w:rFonts w:ascii="Arial Gras" w:hAnsi="Arial Gras"/>
            <w:noProof/>
          </w:rPr>
          <w:t>ARTICLE  10  -</w:t>
        </w:r>
        <w:r w:rsidR="00875237" w:rsidRPr="0016321C">
          <w:rPr>
            <w:rStyle w:val="Lienhypertexte"/>
            <w:noProof/>
          </w:rPr>
          <w:t xml:space="preserve"> REMISE DES ELEMENTS DU PRODUIT INFORMATIQUE</w:t>
        </w:r>
        <w:r w:rsidR="00875237">
          <w:rPr>
            <w:noProof/>
            <w:webHidden/>
          </w:rPr>
          <w:tab/>
        </w:r>
        <w:r w:rsidR="00875237">
          <w:rPr>
            <w:noProof/>
            <w:webHidden/>
          </w:rPr>
          <w:fldChar w:fldCharType="begin"/>
        </w:r>
        <w:r w:rsidR="00875237">
          <w:rPr>
            <w:noProof/>
            <w:webHidden/>
          </w:rPr>
          <w:instrText xml:space="preserve"> PAGEREF _Toc196741157 \h </w:instrText>
        </w:r>
        <w:r w:rsidR="00875237">
          <w:rPr>
            <w:noProof/>
            <w:webHidden/>
          </w:rPr>
        </w:r>
        <w:r w:rsidR="00875237">
          <w:rPr>
            <w:noProof/>
            <w:webHidden/>
          </w:rPr>
          <w:fldChar w:fldCharType="separate"/>
        </w:r>
        <w:r>
          <w:rPr>
            <w:noProof/>
            <w:webHidden/>
          </w:rPr>
          <w:t>12</w:t>
        </w:r>
        <w:r w:rsidR="00875237">
          <w:rPr>
            <w:noProof/>
            <w:webHidden/>
          </w:rPr>
          <w:fldChar w:fldCharType="end"/>
        </w:r>
      </w:hyperlink>
    </w:p>
    <w:p w14:paraId="2F6F6A68" w14:textId="5A11C443" w:rsidR="00875237" w:rsidRDefault="00641146">
      <w:pPr>
        <w:pStyle w:val="TM1"/>
        <w:rPr>
          <w:rFonts w:asciiTheme="minorHAnsi" w:eastAsiaTheme="minorEastAsia" w:hAnsiTheme="minorHAnsi" w:cstheme="minorBidi"/>
          <w:b w:val="0"/>
          <w:bCs w:val="0"/>
          <w:caps w:val="0"/>
          <w:noProof/>
          <w:sz w:val="22"/>
          <w:szCs w:val="22"/>
        </w:rPr>
      </w:pPr>
      <w:hyperlink w:anchor="_Toc196741158" w:history="1">
        <w:r w:rsidR="00875237" w:rsidRPr="0016321C">
          <w:rPr>
            <w:rStyle w:val="Lienhypertexte"/>
            <w:rFonts w:ascii="Arial Gras" w:hAnsi="Arial Gras"/>
            <w:noProof/>
          </w:rPr>
          <w:t>ARTICLE  11  -</w:t>
        </w:r>
        <w:r w:rsidR="00875237" w:rsidRPr="0016321C">
          <w:rPr>
            <w:rStyle w:val="Lienhypertexte"/>
            <w:noProof/>
          </w:rPr>
          <w:t xml:space="preserve"> DROIT DE PROPRIETE INTELLECTUELLE</w:t>
        </w:r>
        <w:r w:rsidR="00875237">
          <w:rPr>
            <w:noProof/>
            <w:webHidden/>
          </w:rPr>
          <w:tab/>
        </w:r>
        <w:r w:rsidR="00875237">
          <w:rPr>
            <w:noProof/>
            <w:webHidden/>
          </w:rPr>
          <w:fldChar w:fldCharType="begin"/>
        </w:r>
        <w:r w:rsidR="00875237">
          <w:rPr>
            <w:noProof/>
            <w:webHidden/>
          </w:rPr>
          <w:instrText xml:space="preserve"> PAGEREF _Toc196741158 \h </w:instrText>
        </w:r>
        <w:r w:rsidR="00875237">
          <w:rPr>
            <w:noProof/>
            <w:webHidden/>
          </w:rPr>
        </w:r>
        <w:r w:rsidR="00875237">
          <w:rPr>
            <w:noProof/>
            <w:webHidden/>
          </w:rPr>
          <w:fldChar w:fldCharType="separate"/>
        </w:r>
        <w:r>
          <w:rPr>
            <w:noProof/>
            <w:webHidden/>
          </w:rPr>
          <w:t>13</w:t>
        </w:r>
        <w:r w:rsidR="00875237">
          <w:rPr>
            <w:noProof/>
            <w:webHidden/>
          </w:rPr>
          <w:fldChar w:fldCharType="end"/>
        </w:r>
      </w:hyperlink>
    </w:p>
    <w:p w14:paraId="6051DDC3" w14:textId="08545D55" w:rsidR="00875237" w:rsidRDefault="00641146">
      <w:pPr>
        <w:pStyle w:val="TM1"/>
        <w:rPr>
          <w:rFonts w:asciiTheme="minorHAnsi" w:eastAsiaTheme="minorEastAsia" w:hAnsiTheme="minorHAnsi" w:cstheme="minorBidi"/>
          <w:b w:val="0"/>
          <w:bCs w:val="0"/>
          <w:caps w:val="0"/>
          <w:noProof/>
          <w:sz w:val="22"/>
          <w:szCs w:val="22"/>
        </w:rPr>
      </w:pPr>
      <w:hyperlink w:anchor="_Toc196741159" w:history="1">
        <w:r w:rsidR="00875237" w:rsidRPr="0016321C">
          <w:rPr>
            <w:rStyle w:val="Lienhypertexte"/>
            <w:rFonts w:ascii="Arial Gras" w:hAnsi="Arial Gras"/>
            <w:noProof/>
          </w:rPr>
          <w:t>ARTICLE  12  -</w:t>
        </w:r>
        <w:r w:rsidR="00875237" w:rsidRPr="0016321C">
          <w:rPr>
            <w:rStyle w:val="Lienhypertexte"/>
            <w:noProof/>
          </w:rPr>
          <w:t xml:space="preserve"> RECEPTION DES PRESTATIONS</w:t>
        </w:r>
        <w:r w:rsidR="00875237">
          <w:rPr>
            <w:noProof/>
            <w:webHidden/>
          </w:rPr>
          <w:tab/>
        </w:r>
        <w:r w:rsidR="00875237">
          <w:rPr>
            <w:noProof/>
            <w:webHidden/>
          </w:rPr>
          <w:fldChar w:fldCharType="begin"/>
        </w:r>
        <w:r w:rsidR="00875237">
          <w:rPr>
            <w:noProof/>
            <w:webHidden/>
          </w:rPr>
          <w:instrText xml:space="preserve"> PAGEREF _Toc196741159 \h </w:instrText>
        </w:r>
        <w:r w:rsidR="00875237">
          <w:rPr>
            <w:noProof/>
            <w:webHidden/>
          </w:rPr>
        </w:r>
        <w:r w:rsidR="00875237">
          <w:rPr>
            <w:noProof/>
            <w:webHidden/>
          </w:rPr>
          <w:fldChar w:fldCharType="separate"/>
        </w:r>
        <w:r>
          <w:rPr>
            <w:noProof/>
            <w:webHidden/>
          </w:rPr>
          <w:t>13</w:t>
        </w:r>
        <w:r w:rsidR="00875237">
          <w:rPr>
            <w:noProof/>
            <w:webHidden/>
          </w:rPr>
          <w:fldChar w:fldCharType="end"/>
        </w:r>
      </w:hyperlink>
    </w:p>
    <w:p w14:paraId="3FB574B5" w14:textId="11173E72" w:rsidR="00875237" w:rsidRDefault="00641146">
      <w:pPr>
        <w:pStyle w:val="TM1"/>
        <w:rPr>
          <w:rFonts w:asciiTheme="minorHAnsi" w:eastAsiaTheme="minorEastAsia" w:hAnsiTheme="minorHAnsi" w:cstheme="minorBidi"/>
          <w:b w:val="0"/>
          <w:bCs w:val="0"/>
          <w:caps w:val="0"/>
          <w:noProof/>
          <w:sz w:val="22"/>
          <w:szCs w:val="22"/>
        </w:rPr>
      </w:pPr>
      <w:hyperlink w:anchor="_Toc196741160" w:history="1">
        <w:r w:rsidR="00875237" w:rsidRPr="0016321C">
          <w:rPr>
            <w:rStyle w:val="Lienhypertexte"/>
            <w:rFonts w:ascii="Arial Gras" w:hAnsi="Arial Gras"/>
            <w:noProof/>
          </w:rPr>
          <w:t>ARTICLE  13  -</w:t>
        </w:r>
        <w:r w:rsidR="00875237" w:rsidRPr="0016321C">
          <w:rPr>
            <w:rStyle w:val="Lienhypertexte"/>
            <w:noProof/>
          </w:rPr>
          <w:t xml:space="preserve"> ASSURANCES</w:t>
        </w:r>
        <w:r w:rsidR="00875237">
          <w:rPr>
            <w:noProof/>
            <w:webHidden/>
          </w:rPr>
          <w:tab/>
        </w:r>
        <w:r w:rsidR="00875237">
          <w:rPr>
            <w:noProof/>
            <w:webHidden/>
          </w:rPr>
          <w:fldChar w:fldCharType="begin"/>
        </w:r>
        <w:r w:rsidR="00875237">
          <w:rPr>
            <w:noProof/>
            <w:webHidden/>
          </w:rPr>
          <w:instrText xml:space="preserve"> PAGEREF _Toc196741160 \h </w:instrText>
        </w:r>
        <w:r w:rsidR="00875237">
          <w:rPr>
            <w:noProof/>
            <w:webHidden/>
          </w:rPr>
        </w:r>
        <w:r w:rsidR="00875237">
          <w:rPr>
            <w:noProof/>
            <w:webHidden/>
          </w:rPr>
          <w:fldChar w:fldCharType="separate"/>
        </w:r>
        <w:r>
          <w:rPr>
            <w:noProof/>
            <w:webHidden/>
          </w:rPr>
          <w:t>14</w:t>
        </w:r>
        <w:r w:rsidR="00875237">
          <w:rPr>
            <w:noProof/>
            <w:webHidden/>
          </w:rPr>
          <w:fldChar w:fldCharType="end"/>
        </w:r>
      </w:hyperlink>
    </w:p>
    <w:p w14:paraId="2F4B08B0" w14:textId="65EF8764" w:rsidR="00875237" w:rsidRDefault="00641146">
      <w:pPr>
        <w:pStyle w:val="TM1"/>
        <w:rPr>
          <w:rFonts w:asciiTheme="minorHAnsi" w:eastAsiaTheme="minorEastAsia" w:hAnsiTheme="minorHAnsi" w:cstheme="minorBidi"/>
          <w:b w:val="0"/>
          <w:bCs w:val="0"/>
          <w:caps w:val="0"/>
          <w:noProof/>
          <w:sz w:val="22"/>
          <w:szCs w:val="22"/>
        </w:rPr>
      </w:pPr>
      <w:hyperlink w:anchor="_Toc196741161" w:history="1">
        <w:r w:rsidR="00875237" w:rsidRPr="0016321C">
          <w:rPr>
            <w:rStyle w:val="Lienhypertexte"/>
            <w:rFonts w:ascii="Arial Gras" w:hAnsi="Arial Gras"/>
            <w:noProof/>
          </w:rPr>
          <w:t>ARTICLE  14  -</w:t>
        </w:r>
        <w:r w:rsidR="00875237" w:rsidRPr="0016321C">
          <w:rPr>
            <w:rStyle w:val="Lienhypertexte"/>
            <w:noProof/>
          </w:rPr>
          <w:t xml:space="preserve"> MONTANTS DES PRESTATIONS</w:t>
        </w:r>
        <w:r w:rsidR="00875237">
          <w:rPr>
            <w:noProof/>
            <w:webHidden/>
          </w:rPr>
          <w:tab/>
        </w:r>
        <w:r w:rsidR="00875237">
          <w:rPr>
            <w:noProof/>
            <w:webHidden/>
          </w:rPr>
          <w:fldChar w:fldCharType="begin"/>
        </w:r>
        <w:r w:rsidR="00875237">
          <w:rPr>
            <w:noProof/>
            <w:webHidden/>
          </w:rPr>
          <w:instrText xml:space="preserve"> PAGEREF _Toc196741161 \h </w:instrText>
        </w:r>
        <w:r w:rsidR="00875237">
          <w:rPr>
            <w:noProof/>
            <w:webHidden/>
          </w:rPr>
        </w:r>
        <w:r w:rsidR="00875237">
          <w:rPr>
            <w:noProof/>
            <w:webHidden/>
          </w:rPr>
          <w:fldChar w:fldCharType="separate"/>
        </w:r>
        <w:r>
          <w:rPr>
            <w:noProof/>
            <w:webHidden/>
          </w:rPr>
          <w:t>15</w:t>
        </w:r>
        <w:r w:rsidR="00875237">
          <w:rPr>
            <w:noProof/>
            <w:webHidden/>
          </w:rPr>
          <w:fldChar w:fldCharType="end"/>
        </w:r>
      </w:hyperlink>
    </w:p>
    <w:p w14:paraId="6C9925F8" w14:textId="306C851A" w:rsidR="00875237" w:rsidRDefault="00641146">
      <w:pPr>
        <w:pStyle w:val="TM1"/>
        <w:rPr>
          <w:rFonts w:asciiTheme="minorHAnsi" w:eastAsiaTheme="minorEastAsia" w:hAnsiTheme="minorHAnsi" w:cstheme="minorBidi"/>
          <w:b w:val="0"/>
          <w:bCs w:val="0"/>
          <w:caps w:val="0"/>
          <w:noProof/>
          <w:sz w:val="22"/>
          <w:szCs w:val="22"/>
        </w:rPr>
      </w:pPr>
      <w:hyperlink w:anchor="_Toc196741162" w:history="1">
        <w:r w:rsidR="00875237" w:rsidRPr="0016321C">
          <w:rPr>
            <w:rStyle w:val="Lienhypertexte"/>
            <w:rFonts w:ascii="Arial Gras" w:hAnsi="Arial Gras"/>
            <w:noProof/>
          </w:rPr>
          <w:t>ARTICLE  15  -</w:t>
        </w:r>
        <w:r w:rsidR="00875237" w:rsidRPr="0016321C">
          <w:rPr>
            <w:rStyle w:val="Lienhypertexte"/>
            <w:noProof/>
          </w:rPr>
          <w:t xml:space="preserve"> REVISION DES PRIX</w:t>
        </w:r>
        <w:r w:rsidR="00875237">
          <w:rPr>
            <w:noProof/>
            <w:webHidden/>
          </w:rPr>
          <w:tab/>
        </w:r>
        <w:r w:rsidR="00875237">
          <w:rPr>
            <w:noProof/>
            <w:webHidden/>
          </w:rPr>
          <w:fldChar w:fldCharType="begin"/>
        </w:r>
        <w:r w:rsidR="00875237">
          <w:rPr>
            <w:noProof/>
            <w:webHidden/>
          </w:rPr>
          <w:instrText xml:space="preserve"> PAGEREF _Toc196741162 \h </w:instrText>
        </w:r>
        <w:r w:rsidR="00875237">
          <w:rPr>
            <w:noProof/>
            <w:webHidden/>
          </w:rPr>
        </w:r>
        <w:r w:rsidR="00875237">
          <w:rPr>
            <w:noProof/>
            <w:webHidden/>
          </w:rPr>
          <w:fldChar w:fldCharType="separate"/>
        </w:r>
        <w:r>
          <w:rPr>
            <w:noProof/>
            <w:webHidden/>
          </w:rPr>
          <w:t>16</w:t>
        </w:r>
        <w:r w:rsidR="00875237">
          <w:rPr>
            <w:noProof/>
            <w:webHidden/>
          </w:rPr>
          <w:fldChar w:fldCharType="end"/>
        </w:r>
      </w:hyperlink>
    </w:p>
    <w:p w14:paraId="4A5299B9" w14:textId="0289EE69" w:rsidR="00875237" w:rsidRDefault="00641146">
      <w:pPr>
        <w:pStyle w:val="TM1"/>
        <w:rPr>
          <w:rFonts w:asciiTheme="minorHAnsi" w:eastAsiaTheme="minorEastAsia" w:hAnsiTheme="minorHAnsi" w:cstheme="minorBidi"/>
          <w:b w:val="0"/>
          <w:bCs w:val="0"/>
          <w:caps w:val="0"/>
          <w:noProof/>
          <w:sz w:val="22"/>
          <w:szCs w:val="22"/>
        </w:rPr>
      </w:pPr>
      <w:hyperlink w:anchor="_Toc196741163" w:history="1">
        <w:r w:rsidR="00875237" w:rsidRPr="0016321C">
          <w:rPr>
            <w:rStyle w:val="Lienhypertexte"/>
            <w:rFonts w:ascii="Arial Gras" w:hAnsi="Arial Gras"/>
            <w:noProof/>
          </w:rPr>
          <w:t>ARTICLE  16  -</w:t>
        </w:r>
        <w:r w:rsidR="00875237" w:rsidRPr="0016321C">
          <w:rPr>
            <w:rStyle w:val="Lienhypertexte"/>
            <w:noProof/>
          </w:rPr>
          <w:t xml:space="preserve"> PENALITES</w:t>
        </w:r>
        <w:r w:rsidR="00875237">
          <w:rPr>
            <w:noProof/>
            <w:webHidden/>
          </w:rPr>
          <w:tab/>
        </w:r>
        <w:r w:rsidR="00875237">
          <w:rPr>
            <w:noProof/>
            <w:webHidden/>
          </w:rPr>
          <w:fldChar w:fldCharType="begin"/>
        </w:r>
        <w:r w:rsidR="00875237">
          <w:rPr>
            <w:noProof/>
            <w:webHidden/>
          </w:rPr>
          <w:instrText xml:space="preserve"> PAGEREF _Toc196741163 \h </w:instrText>
        </w:r>
        <w:r w:rsidR="00875237">
          <w:rPr>
            <w:noProof/>
            <w:webHidden/>
          </w:rPr>
        </w:r>
        <w:r w:rsidR="00875237">
          <w:rPr>
            <w:noProof/>
            <w:webHidden/>
          </w:rPr>
          <w:fldChar w:fldCharType="separate"/>
        </w:r>
        <w:r>
          <w:rPr>
            <w:noProof/>
            <w:webHidden/>
          </w:rPr>
          <w:t>17</w:t>
        </w:r>
        <w:r w:rsidR="00875237">
          <w:rPr>
            <w:noProof/>
            <w:webHidden/>
          </w:rPr>
          <w:fldChar w:fldCharType="end"/>
        </w:r>
      </w:hyperlink>
    </w:p>
    <w:p w14:paraId="5DE02725" w14:textId="1A407BC3" w:rsidR="00875237" w:rsidRDefault="00641146">
      <w:pPr>
        <w:pStyle w:val="TM1"/>
        <w:rPr>
          <w:rFonts w:asciiTheme="minorHAnsi" w:eastAsiaTheme="minorEastAsia" w:hAnsiTheme="minorHAnsi" w:cstheme="minorBidi"/>
          <w:b w:val="0"/>
          <w:bCs w:val="0"/>
          <w:caps w:val="0"/>
          <w:noProof/>
          <w:sz w:val="22"/>
          <w:szCs w:val="22"/>
        </w:rPr>
      </w:pPr>
      <w:hyperlink w:anchor="_Toc196741164" w:history="1">
        <w:r w:rsidR="00875237" w:rsidRPr="0016321C">
          <w:rPr>
            <w:rStyle w:val="Lienhypertexte"/>
            <w:rFonts w:ascii="Arial Gras" w:hAnsi="Arial Gras"/>
            <w:noProof/>
          </w:rPr>
          <w:t>ARTICLE  17  -</w:t>
        </w:r>
        <w:r w:rsidR="00875237" w:rsidRPr="0016321C">
          <w:rPr>
            <w:rStyle w:val="Lienhypertexte"/>
            <w:noProof/>
          </w:rPr>
          <w:t xml:space="preserve"> FACTURATION- REGLEMENT</w:t>
        </w:r>
        <w:r w:rsidR="00875237">
          <w:rPr>
            <w:noProof/>
            <w:webHidden/>
          </w:rPr>
          <w:tab/>
        </w:r>
        <w:r w:rsidR="00875237">
          <w:rPr>
            <w:noProof/>
            <w:webHidden/>
          </w:rPr>
          <w:fldChar w:fldCharType="begin"/>
        </w:r>
        <w:r w:rsidR="00875237">
          <w:rPr>
            <w:noProof/>
            <w:webHidden/>
          </w:rPr>
          <w:instrText xml:space="preserve"> PAGEREF _Toc196741164 \h </w:instrText>
        </w:r>
        <w:r w:rsidR="00875237">
          <w:rPr>
            <w:noProof/>
            <w:webHidden/>
          </w:rPr>
        </w:r>
        <w:r w:rsidR="00875237">
          <w:rPr>
            <w:noProof/>
            <w:webHidden/>
          </w:rPr>
          <w:fldChar w:fldCharType="separate"/>
        </w:r>
        <w:r>
          <w:rPr>
            <w:noProof/>
            <w:webHidden/>
          </w:rPr>
          <w:t>18</w:t>
        </w:r>
        <w:r w:rsidR="00875237">
          <w:rPr>
            <w:noProof/>
            <w:webHidden/>
          </w:rPr>
          <w:fldChar w:fldCharType="end"/>
        </w:r>
      </w:hyperlink>
    </w:p>
    <w:p w14:paraId="7B4AA794" w14:textId="2356AD56" w:rsidR="00875237" w:rsidRDefault="00641146">
      <w:pPr>
        <w:pStyle w:val="TM1"/>
        <w:rPr>
          <w:rFonts w:asciiTheme="minorHAnsi" w:eastAsiaTheme="minorEastAsia" w:hAnsiTheme="minorHAnsi" w:cstheme="minorBidi"/>
          <w:b w:val="0"/>
          <w:bCs w:val="0"/>
          <w:caps w:val="0"/>
          <w:noProof/>
          <w:sz w:val="22"/>
          <w:szCs w:val="22"/>
        </w:rPr>
      </w:pPr>
      <w:hyperlink w:anchor="_Toc196741165" w:history="1">
        <w:r w:rsidR="00875237" w:rsidRPr="0016321C">
          <w:rPr>
            <w:rStyle w:val="Lienhypertexte"/>
            <w:rFonts w:ascii="Arial Gras" w:hAnsi="Arial Gras"/>
            <w:noProof/>
          </w:rPr>
          <w:t>ARTICLE  18  -</w:t>
        </w:r>
        <w:r w:rsidR="00875237" w:rsidRPr="0016321C">
          <w:rPr>
            <w:rStyle w:val="Lienhypertexte"/>
            <w:noProof/>
          </w:rPr>
          <w:t xml:space="preserve"> REGIME FISCAL</w:t>
        </w:r>
        <w:r w:rsidR="00875237">
          <w:rPr>
            <w:noProof/>
            <w:webHidden/>
          </w:rPr>
          <w:tab/>
        </w:r>
        <w:r w:rsidR="00875237">
          <w:rPr>
            <w:noProof/>
            <w:webHidden/>
          </w:rPr>
          <w:fldChar w:fldCharType="begin"/>
        </w:r>
        <w:r w:rsidR="00875237">
          <w:rPr>
            <w:noProof/>
            <w:webHidden/>
          </w:rPr>
          <w:instrText xml:space="preserve"> PAGEREF _Toc196741165 \h </w:instrText>
        </w:r>
        <w:r w:rsidR="00875237">
          <w:rPr>
            <w:noProof/>
            <w:webHidden/>
          </w:rPr>
        </w:r>
        <w:r w:rsidR="00875237">
          <w:rPr>
            <w:noProof/>
            <w:webHidden/>
          </w:rPr>
          <w:fldChar w:fldCharType="separate"/>
        </w:r>
        <w:r>
          <w:rPr>
            <w:noProof/>
            <w:webHidden/>
          </w:rPr>
          <w:t>19</w:t>
        </w:r>
        <w:r w:rsidR="00875237">
          <w:rPr>
            <w:noProof/>
            <w:webHidden/>
          </w:rPr>
          <w:fldChar w:fldCharType="end"/>
        </w:r>
      </w:hyperlink>
    </w:p>
    <w:p w14:paraId="7A0BE39B" w14:textId="75110F76" w:rsidR="00875237" w:rsidRDefault="00641146">
      <w:pPr>
        <w:pStyle w:val="TM1"/>
        <w:rPr>
          <w:rFonts w:asciiTheme="minorHAnsi" w:eastAsiaTheme="minorEastAsia" w:hAnsiTheme="minorHAnsi" w:cstheme="minorBidi"/>
          <w:b w:val="0"/>
          <w:bCs w:val="0"/>
          <w:caps w:val="0"/>
          <w:noProof/>
          <w:sz w:val="22"/>
          <w:szCs w:val="22"/>
        </w:rPr>
      </w:pPr>
      <w:hyperlink w:anchor="_Toc196741166" w:history="1">
        <w:r w:rsidR="00875237" w:rsidRPr="0016321C">
          <w:rPr>
            <w:rStyle w:val="Lienhypertexte"/>
            <w:rFonts w:ascii="Arial Gras" w:hAnsi="Arial Gras"/>
            <w:noProof/>
          </w:rPr>
          <w:t>ARTICLE  19  -</w:t>
        </w:r>
        <w:r w:rsidR="00875237" w:rsidRPr="0016321C">
          <w:rPr>
            <w:rStyle w:val="Lienhypertexte"/>
            <w:noProof/>
          </w:rPr>
          <w:t xml:space="preserve"> JURIDICTION COMPETENTE</w:t>
        </w:r>
        <w:r w:rsidR="00875237">
          <w:rPr>
            <w:noProof/>
            <w:webHidden/>
          </w:rPr>
          <w:tab/>
        </w:r>
        <w:r w:rsidR="00875237">
          <w:rPr>
            <w:noProof/>
            <w:webHidden/>
          </w:rPr>
          <w:fldChar w:fldCharType="begin"/>
        </w:r>
        <w:r w:rsidR="00875237">
          <w:rPr>
            <w:noProof/>
            <w:webHidden/>
          </w:rPr>
          <w:instrText xml:space="preserve"> PAGEREF _Toc196741166 \h </w:instrText>
        </w:r>
        <w:r w:rsidR="00875237">
          <w:rPr>
            <w:noProof/>
            <w:webHidden/>
          </w:rPr>
        </w:r>
        <w:r w:rsidR="00875237">
          <w:rPr>
            <w:noProof/>
            <w:webHidden/>
          </w:rPr>
          <w:fldChar w:fldCharType="separate"/>
        </w:r>
        <w:r>
          <w:rPr>
            <w:noProof/>
            <w:webHidden/>
          </w:rPr>
          <w:t>19</w:t>
        </w:r>
        <w:r w:rsidR="00875237">
          <w:rPr>
            <w:noProof/>
            <w:webHidden/>
          </w:rPr>
          <w:fldChar w:fldCharType="end"/>
        </w:r>
      </w:hyperlink>
    </w:p>
    <w:p w14:paraId="3527A17A" w14:textId="6042C15F" w:rsidR="00875237" w:rsidRDefault="00641146">
      <w:pPr>
        <w:pStyle w:val="TM1"/>
        <w:rPr>
          <w:rFonts w:asciiTheme="minorHAnsi" w:eastAsiaTheme="minorEastAsia" w:hAnsiTheme="minorHAnsi" w:cstheme="minorBidi"/>
          <w:b w:val="0"/>
          <w:bCs w:val="0"/>
          <w:caps w:val="0"/>
          <w:noProof/>
          <w:sz w:val="22"/>
          <w:szCs w:val="22"/>
        </w:rPr>
      </w:pPr>
      <w:hyperlink w:anchor="_Toc196741167" w:history="1">
        <w:r w:rsidR="00875237" w:rsidRPr="0016321C">
          <w:rPr>
            <w:rStyle w:val="Lienhypertexte"/>
            <w:rFonts w:ascii="Arial Gras" w:hAnsi="Arial Gras"/>
            <w:noProof/>
          </w:rPr>
          <w:t>ARTICLE  20  -</w:t>
        </w:r>
        <w:r w:rsidR="00875237" w:rsidRPr="0016321C">
          <w:rPr>
            <w:rStyle w:val="Lienhypertexte"/>
            <w:noProof/>
          </w:rPr>
          <w:t xml:space="preserve"> LOI APPLICABLE  ET JURIDICTION COMPETENTE</w:t>
        </w:r>
        <w:r w:rsidR="00875237">
          <w:rPr>
            <w:noProof/>
            <w:webHidden/>
          </w:rPr>
          <w:tab/>
        </w:r>
        <w:r w:rsidR="00875237">
          <w:rPr>
            <w:noProof/>
            <w:webHidden/>
          </w:rPr>
          <w:fldChar w:fldCharType="begin"/>
        </w:r>
        <w:r w:rsidR="00875237">
          <w:rPr>
            <w:noProof/>
            <w:webHidden/>
          </w:rPr>
          <w:instrText xml:space="preserve"> PAGEREF _Toc196741167 \h </w:instrText>
        </w:r>
        <w:r w:rsidR="00875237">
          <w:rPr>
            <w:noProof/>
            <w:webHidden/>
          </w:rPr>
        </w:r>
        <w:r w:rsidR="00875237">
          <w:rPr>
            <w:noProof/>
            <w:webHidden/>
          </w:rPr>
          <w:fldChar w:fldCharType="separate"/>
        </w:r>
        <w:r>
          <w:rPr>
            <w:noProof/>
            <w:webHidden/>
          </w:rPr>
          <w:t>19</w:t>
        </w:r>
        <w:r w:rsidR="00875237">
          <w:rPr>
            <w:noProof/>
            <w:webHidden/>
          </w:rPr>
          <w:fldChar w:fldCharType="end"/>
        </w:r>
      </w:hyperlink>
    </w:p>
    <w:p w14:paraId="4C6A9C03" w14:textId="07B37806" w:rsidR="00875237" w:rsidRDefault="00641146">
      <w:pPr>
        <w:pStyle w:val="TM1"/>
        <w:rPr>
          <w:rFonts w:asciiTheme="minorHAnsi" w:eastAsiaTheme="minorEastAsia" w:hAnsiTheme="minorHAnsi" w:cstheme="minorBidi"/>
          <w:b w:val="0"/>
          <w:bCs w:val="0"/>
          <w:caps w:val="0"/>
          <w:noProof/>
          <w:sz w:val="22"/>
          <w:szCs w:val="22"/>
        </w:rPr>
      </w:pPr>
      <w:hyperlink w:anchor="_Toc196741168" w:history="1">
        <w:r w:rsidR="00875237" w:rsidRPr="0016321C">
          <w:rPr>
            <w:rStyle w:val="Lienhypertexte"/>
            <w:rFonts w:ascii="Arial Gras" w:hAnsi="Arial Gras"/>
            <w:noProof/>
          </w:rPr>
          <w:t>ARTICLE  21  -</w:t>
        </w:r>
        <w:r w:rsidR="00875237" w:rsidRPr="0016321C">
          <w:rPr>
            <w:rStyle w:val="Lienhypertexte"/>
            <w:noProof/>
          </w:rPr>
          <w:t xml:space="preserve"> CONCLUSION DU MARCHE</w:t>
        </w:r>
        <w:r w:rsidR="00875237">
          <w:rPr>
            <w:noProof/>
            <w:webHidden/>
          </w:rPr>
          <w:tab/>
        </w:r>
        <w:r w:rsidR="00875237">
          <w:rPr>
            <w:noProof/>
            <w:webHidden/>
          </w:rPr>
          <w:fldChar w:fldCharType="begin"/>
        </w:r>
        <w:r w:rsidR="00875237">
          <w:rPr>
            <w:noProof/>
            <w:webHidden/>
          </w:rPr>
          <w:instrText xml:space="preserve"> PAGEREF _Toc196741168 \h </w:instrText>
        </w:r>
        <w:r w:rsidR="00875237">
          <w:rPr>
            <w:noProof/>
            <w:webHidden/>
          </w:rPr>
        </w:r>
        <w:r w:rsidR="00875237">
          <w:rPr>
            <w:noProof/>
            <w:webHidden/>
          </w:rPr>
          <w:fldChar w:fldCharType="separate"/>
        </w:r>
        <w:r>
          <w:rPr>
            <w:noProof/>
            <w:webHidden/>
          </w:rPr>
          <w:t>19</w:t>
        </w:r>
        <w:r w:rsidR="00875237">
          <w:rPr>
            <w:noProof/>
            <w:webHidden/>
          </w:rPr>
          <w:fldChar w:fldCharType="end"/>
        </w:r>
      </w:hyperlink>
    </w:p>
    <w:p w14:paraId="6455957D" w14:textId="30EFFF00" w:rsidR="00F83037" w:rsidRPr="000D38C9" w:rsidRDefault="00630B6D" w:rsidP="00630B6D">
      <w:pPr>
        <w:pStyle w:val="TM1"/>
      </w:pPr>
      <w:r>
        <w:rPr>
          <w:color w:val="800000"/>
        </w:rPr>
        <w:fldChar w:fldCharType="end"/>
      </w:r>
      <w:r w:rsidR="00FC0097" w:rsidRPr="000D38C9">
        <w:br w:type="page"/>
      </w:r>
      <w:bookmarkStart w:id="5" w:name="_Toc181506682"/>
    </w:p>
    <w:p w14:paraId="4254C0E4" w14:textId="77777777" w:rsidR="00F83037" w:rsidRPr="0058136B" w:rsidRDefault="00F83037" w:rsidP="0058136B">
      <w:pPr>
        <w:jc w:val="both"/>
        <w:rPr>
          <w:rFonts w:ascii="Arial" w:hAnsi="Arial" w:cs="Arial"/>
          <w:sz w:val="22"/>
          <w:szCs w:val="22"/>
        </w:rPr>
      </w:pPr>
    </w:p>
    <w:p w14:paraId="4878B48F" w14:textId="471A76F9" w:rsidR="00772269" w:rsidRPr="00B855BA" w:rsidRDefault="00772269" w:rsidP="0058136B">
      <w:pPr>
        <w:pStyle w:val="Titre1"/>
        <w:jc w:val="both"/>
        <w:rPr>
          <w:rFonts w:ascii="Arial" w:hAnsi="Arial" w:cs="Arial"/>
          <w:sz w:val="22"/>
          <w:szCs w:val="22"/>
        </w:rPr>
      </w:pPr>
      <w:bookmarkStart w:id="6" w:name="_Toc196741148"/>
      <w:r w:rsidRPr="00B855BA">
        <w:rPr>
          <w:rFonts w:ascii="Arial" w:hAnsi="Arial" w:cs="Arial"/>
          <w:sz w:val="22"/>
          <w:szCs w:val="22"/>
        </w:rPr>
        <w:t>OBJET</w:t>
      </w:r>
      <w:bookmarkEnd w:id="5"/>
      <w:bookmarkEnd w:id="6"/>
    </w:p>
    <w:p w14:paraId="40D6071F" w14:textId="77777777" w:rsidR="0058136B" w:rsidRPr="00B855BA" w:rsidRDefault="0058136B" w:rsidP="0058136B">
      <w:pPr>
        <w:spacing w:line="240" w:lineRule="atLeast"/>
        <w:jc w:val="both"/>
        <w:rPr>
          <w:rFonts w:ascii="Arial" w:hAnsi="Arial" w:cs="Arial"/>
          <w:sz w:val="22"/>
          <w:szCs w:val="22"/>
        </w:rPr>
      </w:pPr>
    </w:p>
    <w:p w14:paraId="5B4B47A4" w14:textId="4291B85F" w:rsidR="00772269" w:rsidRDefault="00772269" w:rsidP="0058136B">
      <w:pPr>
        <w:spacing w:line="240" w:lineRule="atLeast"/>
        <w:jc w:val="both"/>
        <w:rPr>
          <w:rFonts w:ascii="Arial" w:hAnsi="Arial" w:cs="Arial"/>
          <w:sz w:val="22"/>
          <w:szCs w:val="22"/>
        </w:rPr>
      </w:pPr>
      <w:r w:rsidRPr="00B855BA">
        <w:rPr>
          <w:rFonts w:ascii="Arial" w:hAnsi="Arial" w:cs="Arial"/>
          <w:sz w:val="22"/>
          <w:szCs w:val="22"/>
        </w:rPr>
        <w:t xml:space="preserve">Le présent marché a pour objet de fixer les conditions selon lesquelles le CEA confie au Titulaire, qui accepte, les </w:t>
      </w:r>
      <w:bookmarkStart w:id="7" w:name="_Hlk194422837"/>
      <w:r w:rsidR="00D72F28" w:rsidRPr="00B855BA">
        <w:rPr>
          <w:rFonts w:ascii="Arial" w:hAnsi="Arial" w:cs="Arial"/>
          <w:b/>
          <w:sz w:val="22"/>
          <w:szCs w:val="22"/>
        </w:rPr>
        <w:t xml:space="preserve">prestations </w:t>
      </w:r>
      <w:r w:rsidR="003C3DCA" w:rsidRPr="00B855BA">
        <w:rPr>
          <w:rFonts w:ascii="Arial" w:hAnsi="Arial" w:cs="Arial"/>
          <w:b/>
          <w:sz w:val="22"/>
          <w:szCs w:val="22"/>
        </w:rPr>
        <w:t xml:space="preserve">de support et de maintenance </w:t>
      </w:r>
      <w:r w:rsidR="00944674" w:rsidRPr="00B855BA">
        <w:rPr>
          <w:rFonts w:ascii="Arial" w:hAnsi="Arial" w:cs="Arial"/>
          <w:b/>
          <w:sz w:val="22"/>
          <w:szCs w:val="22"/>
        </w:rPr>
        <w:t>préventive</w:t>
      </w:r>
      <w:r w:rsidR="00944674">
        <w:rPr>
          <w:rFonts w:ascii="Arial" w:hAnsi="Arial" w:cs="Arial"/>
          <w:b/>
          <w:sz w:val="22"/>
          <w:szCs w:val="22"/>
        </w:rPr>
        <w:t xml:space="preserve">, </w:t>
      </w:r>
      <w:r w:rsidR="003C3DCA" w:rsidRPr="00B855BA">
        <w:rPr>
          <w:rFonts w:ascii="Arial" w:hAnsi="Arial" w:cs="Arial"/>
          <w:b/>
          <w:sz w:val="22"/>
          <w:szCs w:val="22"/>
        </w:rPr>
        <w:t>corrective</w:t>
      </w:r>
      <w:r w:rsidR="00944674">
        <w:rPr>
          <w:rFonts w:ascii="Arial" w:hAnsi="Arial" w:cs="Arial"/>
          <w:b/>
          <w:sz w:val="22"/>
          <w:szCs w:val="22"/>
        </w:rPr>
        <w:t>, adaptative et</w:t>
      </w:r>
      <w:r w:rsidR="003C3DCA" w:rsidRPr="00B855BA">
        <w:rPr>
          <w:rFonts w:ascii="Arial" w:hAnsi="Arial" w:cs="Arial"/>
          <w:b/>
          <w:sz w:val="22"/>
          <w:szCs w:val="22"/>
        </w:rPr>
        <w:t xml:space="preserve"> évolutive de</w:t>
      </w:r>
      <w:r w:rsidR="00666F68">
        <w:rPr>
          <w:rFonts w:ascii="Arial" w:hAnsi="Arial" w:cs="Arial"/>
          <w:b/>
          <w:sz w:val="22"/>
          <w:szCs w:val="22"/>
        </w:rPr>
        <w:t xml:space="preserve">s </w:t>
      </w:r>
      <w:r w:rsidR="003C3DCA" w:rsidRPr="00B855BA">
        <w:rPr>
          <w:rFonts w:ascii="Arial" w:hAnsi="Arial" w:cs="Arial"/>
          <w:b/>
          <w:sz w:val="22"/>
          <w:szCs w:val="22"/>
        </w:rPr>
        <w:t>application</w:t>
      </w:r>
      <w:r w:rsidR="00666F68">
        <w:rPr>
          <w:rFonts w:ascii="Arial" w:hAnsi="Arial" w:cs="Arial"/>
          <w:b/>
          <w:sz w:val="22"/>
          <w:szCs w:val="22"/>
        </w:rPr>
        <w:t>s</w:t>
      </w:r>
      <w:r w:rsidR="003C3DCA" w:rsidRPr="00B855BA">
        <w:rPr>
          <w:rFonts w:ascii="Arial" w:hAnsi="Arial" w:cs="Arial"/>
          <w:b/>
          <w:sz w:val="22"/>
          <w:szCs w:val="22"/>
        </w:rPr>
        <w:t xml:space="preserve"> </w:t>
      </w:r>
      <w:r w:rsidR="003C3DCA" w:rsidRPr="003C3DCA">
        <w:rPr>
          <w:rFonts w:ascii="Arial" w:hAnsi="Arial" w:cs="Arial"/>
          <w:b/>
          <w:sz w:val="22"/>
          <w:szCs w:val="22"/>
        </w:rPr>
        <w:t>de supervision du site du CEA Grenoble</w:t>
      </w:r>
      <w:r w:rsidR="003C3DCA">
        <w:rPr>
          <w:rFonts w:ascii="Arial" w:hAnsi="Arial" w:cs="Arial"/>
          <w:b/>
          <w:sz w:val="22"/>
          <w:szCs w:val="22"/>
        </w:rPr>
        <w:t xml:space="preserve"> (Isère)</w:t>
      </w:r>
      <w:r w:rsidR="003C3DCA" w:rsidRPr="003C3DCA">
        <w:rPr>
          <w:rFonts w:ascii="Arial" w:hAnsi="Arial" w:cs="Arial"/>
          <w:b/>
          <w:sz w:val="22"/>
          <w:szCs w:val="22"/>
        </w:rPr>
        <w:t xml:space="preserve"> et </w:t>
      </w:r>
      <w:bookmarkStart w:id="8" w:name="_Hlk198496714"/>
      <w:r w:rsidR="003C3DCA" w:rsidRPr="003C3DCA">
        <w:rPr>
          <w:rFonts w:ascii="Arial" w:hAnsi="Arial" w:cs="Arial"/>
          <w:b/>
          <w:sz w:val="22"/>
          <w:szCs w:val="22"/>
        </w:rPr>
        <w:t xml:space="preserve">de </w:t>
      </w:r>
      <w:r w:rsidR="003C3DCA">
        <w:rPr>
          <w:rFonts w:ascii="Arial" w:hAnsi="Arial" w:cs="Arial"/>
          <w:b/>
          <w:sz w:val="22"/>
          <w:szCs w:val="22"/>
        </w:rPr>
        <w:t>l’INES (</w:t>
      </w:r>
      <w:r w:rsidR="003C3DCA" w:rsidRPr="003C3DCA">
        <w:rPr>
          <w:rFonts w:ascii="Arial" w:hAnsi="Arial" w:cs="Arial"/>
          <w:b/>
          <w:sz w:val="22"/>
          <w:szCs w:val="22"/>
        </w:rPr>
        <w:t>I</w:t>
      </w:r>
      <w:r w:rsidR="003C3DCA">
        <w:rPr>
          <w:rFonts w:ascii="Arial" w:hAnsi="Arial" w:cs="Arial"/>
          <w:b/>
          <w:sz w:val="22"/>
          <w:szCs w:val="22"/>
        </w:rPr>
        <w:t>nstitut National de l’Energie Solaire) situé au Bourget du Lac (Savoie)</w:t>
      </w:r>
      <w:bookmarkEnd w:id="8"/>
      <w:r w:rsidR="003C3DCA">
        <w:rPr>
          <w:rFonts w:ascii="Arial" w:hAnsi="Arial" w:cs="Arial"/>
          <w:b/>
          <w:sz w:val="22"/>
          <w:szCs w:val="22"/>
        </w:rPr>
        <w:t>,</w:t>
      </w:r>
      <w:bookmarkEnd w:id="7"/>
      <w:r w:rsidR="003C3DCA">
        <w:rPr>
          <w:rFonts w:ascii="Arial" w:hAnsi="Arial" w:cs="Arial"/>
          <w:b/>
          <w:sz w:val="22"/>
          <w:szCs w:val="22"/>
        </w:rPr>
        <w:t xml:space="preserve"> </w:t>
      </w:r>
      <w:r w:rsidRPr="00B855BA">
        <w:rPr>
          <w:rFonts w:ascii="Arial" w:hAnsi="Arial" w:cs="Arial"/>
          <w:sz w:val="22"/>
          <w:szCs w:val="22"/>
        </w:rPr>
        <w:t>ci-après dénommées « les Prestations ».</w:t>
      </w:r>
    </w:p>
    <w:p w14:paraId="72084F58" w14:textId="11641F7A" w:rsidR="00772269" w:rsidRPr="00B855BA" w:rsidRDefault="00772269" w:rsidP="0058136B">
      <w:pPr>
        <w:autoSpaceDE w:val="0"/>
        <w:autoSpaceDN w:val="0"/>
        <w:adjustRightInd w:val="0"/>
        <w:jc w:val="both"/>
        <w:rPr>
          <w:rFonts w:ascii="Arial" w:hAnsi="Arial" w:cs="Arial"/>
          <w:sz w:val="22"/>
          <w:szCs w:val="22"/>
        </w:rPr>
      </w:pPr>
    </w:p>
    <w:p w14:paraId="0C328369" w14:textId="0284E32A" w:rsidR="00D72F28" w:rsidRPr="00B855BA" w:rsidRDefault="00D72F28" w:rsidP="00D72F28">
      <w:pPr>
        <w:autoSpaceDE w:val="0"/>
        <w:autoSpaceDN w:val="0"/>
        <w:adjustRightInd w:val="0"/>
        <w:jc w:val="both"/>
        <w:rPr>
          <w:rFonts w:ascii="Arial" w:hAnsi="Arial" w:cs="Arial"/>
          <w:sz w:val="22"/>
          <w:szCs w:val="22"/>
        </w:rPr>
      </w:pPr>
      <w:r w:rsidRPr="00B855BA">
        <w:rPr>
          <w:rFonts w:ascii="Arial" w:hAnsi="Arial" w:cs="Arial"/>
          <w:sz w:val="22"/>
          <w:szCs w:val="22"/>
        </w:rPr>
        <w:t>Dans le présent marché, la notion de « produit informatique » désigne, outre les éléments visés à l’article 33 des Conditions Générales d’Achat du CEA, les développements et les différentes versions de l’application qui seront fournies par le Titulaire au CEA en application du présent marché et la documentation associée comprenant notamment l’ensemble des fonctionnalités, instructions et données écrites, un guide utilisateur et un manuel de référence.</w:t>
      </w:r>
    </w:p>
    <w:p w14:paraId="43E1FD6D" w14:textId="77777777" w:rsidR="008D5F63" w:rsidRPr="00B855BA" w:rsidRDefault="008D5F63" w:rsidP="0058136B">
      <w:pPr>
        <w:autoSpaceDE w:val="0"/>
        <w:autoSpaceDN w:val="0"/>
        <w:adjustRightInd w:val="0"/>
        <w:jc w:val="both"/>
        <w:rPr>
          <w:rFonts w:ascii="Arial" w:hAnsi="Arial" w:cs="Arial"/>
          <w:sz w:val="22"/>
          <w:szCs w:val="22"/>
        </w:rPr>
      </w:pPr>
    </w:p>
    <w:p w14:paraId="0C77A183" w14:textId="507A557C" w:rsidR="001A1814" w:rsidRPr="00B855BA" w:rsidRDefault="008D5F63" w:rsidP="0058136B">
      <w:pPr>
        <w:autoSpaceDE w:val="0"/>
        <w:autoSpaceDN w:val="0"/>
        <w:adjustRightInd w:val="0"/>
        <w:jc w:val="both"/>
        <w:rPr>
          <w:rFonts w:ascii="Arial" w:hAnsi="Arial" w:cs="Arial"/>
          <w:sz w:val="22"/>
          <w:szCs w:val="22"/>
        </w:rPr>
      </w:pPr>
      <w:r w:rsidRPr="00B855BA">
        <w:rPr>
          <w:rFonts w:ascii="Arial" w:hAnsi="Arial" w:cs="Arial"/>
          <w:sz w:val="22"/>
          <w:szCs w:val="22"/>
        </w:rPr>
        <w:t xml:space="preserve">Le présent marché est un marché « composite » en ce qu’il comprend d’une part des prestations récurrentes forfaitaires et d’autre part des prestations </w:t>
      </w:r>
      <w:r w:rsidR="00621050">
        <w:rPr>
          <w:rFonts w:ascii="Arial" w:hAnsi="Arial" w:cs="Arial"/>
          <w:sz w:val="22"/>
          <w:szCs w:val="22"/>
        </w:rPr>
        <w:t>complémentaires</w:t>
      </w:r>
      <w:r w:rsidR="00621050" w:rsidRPr="00B855BA">
        <w:rPr>
          <w:rFonts w:ascii="Arial" w:hAnsi="Arial" w:cs="Arial"/>
          <w:sz w:val="22"/>
          <w:szCs w:val="22"/>
        </w:rPr>
        <w:t xml:space="preserve"> </w:t>
      </w:r>
      <w:r w:rsidRPr="00B855BA">
        <w:rPr>
          <w:rFonts w:ascii="Arial" w:hAnsi="Arial" w:cs="Arial"/>
          <w:sz w:val="22"/>
          <w:szCs w:val="22"/>
        </w:rPr>
        <w:t xml:space="preserve">réalisées sur demande expresse du CEA par le biais de </w:t>
      </w:r>
      <w:r w:rsidR="00621050">
        <w:rPr>
          <w:rFonts w:ascii="Arial" w:hAnsi="Arial" w:cs="Arial"/>
          <w:sz w:val="22"/>
          <w:szCs w:val="22"/>
        </w:rPr>
        <w:t>bordereau de prix unitaires ou de devis.</w:t>
      </w:r>
    </w:p>
    <w:p w14:paraId="2E278A35" w14:textId="77777777" w:rsidR="008D5F63" w:rsidRPr="00B855BA" w:rsidRDefault="008D5F63" w:rsidP="0058136B">
      <w:pPr>
        <w:autoSpaceDE w:val="0"/>
        <w:autoSpaceDN w:val="0"/>
        <w:adjustRightInd w:val="0"/>
        <w:jc w:val="both"/>
        <w:rPr>
          <w:rFonts w:ascii="Arial" w:hAnsi="Arial" w:cs="Arial"/>
          <w:sz w:val="22"/>
          <w:szCs w:val="22"/>
        </w:rPr>
      </w:pPr>
    </w:p>
    <w:p w14:paraId="543A8D8A" w14:textId="77777777" w:rsidR="00D72F28" w:rsidRPr="00B855BA" w:rsidRDefault="00D72F28" w:rsidP="00D72F28">
      <w:pPr>
        <w:autoSpaceDE w:val="0"/>
        <w:autoSpaceDN w:val="0"/>
        <w:adjustRightInd w:val="0"/>
        <w:jc w:val="both"/>
        <w:rPr>
          <w:rFonts w:ascii="Arial" w:hAnsi="Arial" w:cs="Arial"/>
          <w:color w:val="000000"/>
          <w:sz w:val="22"/>
          <w:szCs w:val="22"/>
        </w:rPr>
      </w:pPr>
      <w:r w:rsidRPr="00B855BA">
        <w:rPr>
          <w:rFonts w:ascii="Arial" w:hAnsi="Arial" w:cs="Arial"/>
          <w:color w:val="000000"/>
          <w:sz w:val="22"/>
          <w:szCs w:val="22"/>
        </w:rPr>
        <w:t>Les Prestations du marché relèvent d’une obligation de résultat.</w:t>
      </w:r>
    </w:p>
    <w:p w14:paraId="43D8CAF8" w14:textId="16950DEB" w:rsidR="00772269" w:rsidRPr="00B855BA" w:rsidRDefault="00772269" w:rsidP="0058136B">
      <w:pPr>
        <w:autoSpaceDE w:val="0"/>
        <w:autoSpaceDN w:val="0"/>
        <w:adjustRightInd w:val="0"/>
        <w:jc w:val="both"/>
        <w:rPr>
          <w:rFonts w:ascii="Arial" w:hAnsi="Arial" w:cs="Arial"/>
          <w:color w:val="000000"/>
          <w:sz w:val="22"/>
          <w:szCs w:val="22"/>
        </w:rPr>
      </w:pPr>
    </w:p>
    <w:p w14:paraId="6F43AE26" w14:textId="77777777" w:rsidR="00D72F28" w:rsidRPr="00B855BA" w:rsidRDefault="00D72F28" w:rsidP="0058136B">
      <w:pPr>
        <w:autoSpaceDE w:val="0"/>
        <w:autoSpaceDN w:val="0"/>
        <w:adjustRightInd w:val="0"/>
        <w:jc w:val="both"/>
        <w:rPr>
          <w:rFonts w:ascii="Arial" w:hAnsi="Arial" w:cs="Arial"/>
          <w:color w:val="000000"/>
          <w:sz w:val="22"/>
          <w:szCs w:val="22"/>
        </w:rPr>
      </w:pPr>
    </w:p>
    <w:p w14:paraId="6EEF6A6D" w14:textId="17602F3F" w:rsidR="00772269" w:rsidRPr="00B855BA" w:rsidRDefault="00772269" w:rsidP="0058136B">
      <w:pPr>
        <w:pStyle w:val="Titre1"/>
        <w:jc w:val="both"/>
        <w:rPr>
          <w:rFonts w:ascii="Arial" w:hAnsi="Arial" w:cs="Arial"/>
          <w:bCs w:val="0"/>
          <w:sz w:val="22"/>
          <w:szCs w:val="22"/>
        </w:rPr>
      </w:pPr>
      <w:bookmarkStart w:id="9" w:name="_Toc181506683"/>
      <w:bookmarkStart w:id="10" w:name="_Toc196741149"/>
      <w:r w:rsidRPr="00B855BA">
        <w:rPr>
          <w:rFonts w:ascii="Arial" w:hAnsi="Arial" w:cs="Arial"/>
          <w:bCs w:val="0"/>
          <w:sz w:val="22"/>
          <w:szCs w:val="22"/>
        </w:rPr>
        <w:t>DOCUMENTS CONTRACTUELS</w:t>
      </w:r>
      <w:bookmarkEnd w:id="9"/>
      <w:bookmarkEnd w:id="10"/>
    </w:p>
    <w:p w14:paraId="6DDC182F" w14:textId="77777777" w:rsidR="0058136B" w:rsidRPr="00B855BA" w:rsidRDefault="0058136B" w:rsidP="0058136B">
      <w:pPr>
        <w:spacing w:line="240" w:lineRule="atLeast"/>
        <w:jc w:val="both"/>
        <w:rPr>
          <w:rFonts w:ascii="Arial" w:hAnsi="Arial" w:cs="Arial"/>
          <w:b/>
          <w:sz w:val="22"/>
          <w:szCs w:val="22"/>
        </w:rPr>
      </w:pPr>
    </w:p>
    <w:p w14:paraId="3EDEDA1E" w14:textId="77777777" w:rsidR="00FC0097" w:rsidRPr="00E766E1" w:rsidRDefault="00FC0097" w:rsidP="0058136B">
      <w:pPr>
        <w:spacing w:line="240" w:lineRule="atLeast"/>
        <w:jc w:val="both"/>
        <w:rPr>
          <w:rFonts w:ascii="Arial" w:hAnsi="Arial" w:cs="Arial"/>
          <w:sz w:val="22"/>
          <w:szCs w:val="22"/>
        </w:rPr>
      </w:pPr>
      <w:r w:rsidRPr="00B855BA">
        <w:rPr>
          <w:rFonts w:ascii="Arial" w:hAnsi="Arial" w:cs="Arial"/>
          <w:b/>
          <w:sz w:val="22"/>
          <w:szCs w:val="22"/>
        </w:rPr>
        <w:t>2.1 -</w:t>
      </w:r>
      <w:r w:rsidRPr="00B855BA">
        <w:rPr>
          <w:rFonts w:ascii="Arial" w:hAnsi="Arial" w:cs="Arial"/>
          <w:sz w:val="22"/>
          <w:szCs w:val="22"/>
        </w:rPr>
        <w:t xml:space="preserve"> Dans la mesure où leurs dispositions ne sont pas contraires à celles du présent marché et de ses annexes lesquelles prévalent, les documents ci-après sont applicables par ordre de priorité </w:t>
      </w:r>
      <w:r w:rsidRPr="00E766E1">
        <w:rPr>
          <w:rFonts w:ascii="Arial" w:hAnsi="Arial" w:cs="Arial"/>
          <w:sz w:val="22"/>
          <w:szCs w:val="22"/>
        </w:rPr>
        <w:t>décroissante :</w:t>
      </w:r>
    </w:p>
    <w:p w14:paraId="6C1903DB" w14:textId="587E2A1F" w:rsidR="004B639C" w:rsidRPr="00E766E1" w:rsidRDefault="004B639C" w:rsidP="00944674">
      <w:pPr>
        <w:pStyle w:val="Paragraphedeliste"/>
        <w:numPr>
          <w:ilvl w:val="0"/>
          <w:numId w:val="8"/>
        </w:numPr>
        <w:spacing w:before="120" w:line="240" w:lineRule="auto"/>
        <w:ind w:left="357" w:hanging="357"/>
        <w:contextualSpacing w:val="0"/>
        <w:rPr>
          <w:rFonts w:cs="Arial"/>
          <w:sz w:val="22"/>
          <w:szCs w:val="22"/>
        </w:rPr>
      </w:pPr>
      <w:proofErr w:type="gramStart"/>
      <w:r w:rsidRPr="00E766E1">
        <w:rPr>
          <w:rFonts w:cs="Arial"/>
          <w:sz w:val="22"/>
          <w:szCs w:val="22"/>
        </w:rPr>
        <w:t>le</w:t>
      </w:r>
      <w:proofErr w:type="gramEnd"/>
      <w:r w:rsidRPr="00E766E1">
        <w:rPr>
          <w:rFonts w:cs="Arial"/>
          <w:sz w:val="22"/>
          <w:szCs w:val="22"/>
        </w:rPr>
        <w:t xml:space="preserve"> Plan Contractuel de Sécurité (PCS) en vigueur à la signature du marché et toutes ses évolutions ultérieures ;</w:t>
      </w:r>
    </w:p>
    <w:p w14:paraId="16B5E76A" w14:textId="74E70B41" w:rsidR="004B639C" w:rsidRPr="00E766E1" w:rsidRDefault="004B639C" w:rsidP="00944674">
      <w:pPr>
        <w:pStyle w:val="Paragraphedeliste"/>
        <w:numPr>
          <w:ilvl w:val="0"/>
          <w:numId w:val="8"/>
        </w:numPr>
        <w:spacing w:before="120" w:line="240" w:lineRule="auto"/>
        <w:ind w:left="357" w:hanging="357"/>
        <w:contextualSpacing w:val="0"/>
        <w:rPr>
          <w:rFonts w:cs="Arial"/>
          <w:sz w:val="22"/>
          <w:szCs w:val="22"/>
        </w:rPr>
      </w:pPr>
      <w:proofErr w:type="gramStart"/>
      <w:r w:rsidRPr="00E766E1">
        <w:rPr>
          <w:rFonts w:cs="Arial"/>
          <w:sz w:val="22"/>
          <w:szCs w:val="22"/>
        </w:rPr>
        <w:t>l’engagement</w:t>
      </w:r>
      <w:proofErr w:type="gramEnd"/>
      <w:r w:rsidRPr="00E766E1">
        <w:rPr>
          <w:rFonts w:cs="Arial"/>
          <w:sz w:val="22"/>
          <w:szCs w:val="22"/>
        </w:rPr>
        <w:t xml:space="preserve"> de protection des informations de niveau DR ;</w:t>
      </w:r>
    </w:p>
    <w:p w14:paraId="0B6BDD9D" w14:textId="7E0D1633" w:rsidR="0047362D" w:rsidRPr="00E766E1" w:rsidRDefault="0047362D" w:rsidP="00944674">
      <w:pPr>
        <w:pStyle w:val="Paragraphedeliste"/>
        <w:numPr>
          <w:ilvl w:val="0"/>
          <w:numId w:val="8"/>
        </w:numPr>
        <w:spacing w:before="120" w:line="240" w:lineRule="auto"/>
        <w:ind w:left="357" w:hanging="357"/>
        <w:contextualSpacing w:val="0"/>
        <w:rPr>
          <w:rFonts w:cs="Arial"/>
          <w:sz w:val="22"/>
          <w:szCs w:val="22"/>
        </w:rPr>
      </w:pPr>
      <w:proofErr w:type="gramStart"/>
      <w:r w:rsidRPr="00E766E1">
        <w:rPr>
          <w:rFonts w:cs="Arial"/>
          <w:sz w:val="22"/>
          <w:szCs w:val="22"/>
        </w:rPr>
        <w:t>les</w:t>
      </w:r>
      <w:proofErr w:type="gramEnd"/>
      <w:r w:rsidRPr="00E766E1">
        <w:rPr>
          <w:rFonts w:cs="Arial"/>
          <w:sz w:val="22"/>
          <w:szCs w:val="22"/>
        </w:rPr>
        <w:t xml:space="preserve"> prescriptions de Sécurité et leurs annexes (référentiels correspondants) ;</w:t>
      </w:r>
    </w:p>
    <w:p w14:paraId="44218FF3" w14:textId="13DDFC5E" w:rsidR="0047362D" w:rsidRPr="00E766E1" w:rsidRDefault="0047362D" w:rsidP="00944674">
      <w:pPr>
        <w:pStyle w:val="Paragraphedeliste"/>
        <w:numPr>
          <w:ilvl w:val="0"/>
          <w:numId w:val="8"/>
        </w:numPr>
        <w:spacing w:before="120" w:line="240" w:lineRule="auto"/>
        <w:ind w:left="357" w:hanging="357"/>
        <w:contextualSpacing w:val="0"/>
        <w:rPr>
          <w:rFonts w:cs="Arial"/>
          <w:sz w:val="22"/>
          <w:szCs w:val="22"/>
        </w:rPr>
      </w:pPr>
      <w:proofErr w:type="gramStart"/>
      <w:r w:rsidRPr="00E766E1">
        <w:rPr>
          <w:rFonts w:cs="Arial"/>
          <w:sz w:val="22"/>
          <w:szCs w:val="22"/>
        </w:rPr>
        <w:t>le</w:t>
      </w:r>
      <w:proofErr w:type="gramEnd"/>
      <w:r w:rsidRPr="00E766E1">
        <w:rPr>
          <w:rFonts w:cs="Arial"/>
          <w:sz w:val="22"/>
          <w:szCs w:val="22"/>
        </w:rPr>
        <w:t xml:space="preserve"> dossier de consultation référencé </w:t>
      </w:r>
      <w:r w:rsidR="00D72F28" w:rsidRPr="00E766E1">
        <w:rPr>
          <w:rFonts w:cs="Arial"/>
          <w:sz w:val="22"/>
          <w:szCs w:val="22"/>
        </w:rPr>
        <w:t>B2</w:t>
      </w:r>
      <w:r w:rsidR="003C3DCA" w:rsidRPr="00E766E1">
        <w:rPr>
          <w:rFonts w:cs="Arial"/>
          <w:sz w:val="22"/>
          <w:szCs w:val="22"/>
        </w:rPr>
        <w:t>4-04099-FL</w:t>
      </w:r>
      <w:r w:rsidRPr="00E766E1">
        <w:rPr>
          <w:rFonts w:cs="Arial"/>
          <w:sz w:val="22"/>
          <w:szCs w:val="22"/>
        </w:rPr>
        <w:t xml:space="preserve"> avec, faisant partie intégrante, les prescriptions techniques du marché et leurs annexes (le </w:t>
      </w:r>
      <w:r w:rsidR="00794907" w:rsidRPr="00E766E1">
        <w:rPr>
          <w:rFonts w:cs="Arial"/>
          <w:sz w:val="22"/>
          <w:szCs w:val="22"/>
        </w:rPr>
        <w:t>c</w:t>
      </w:r>
      <w:r w:rsidRPr="00E766E1">
        <w:rPr>
          <w:rFonts w:cs="Arial"/>
          <w:sz w:val="22"/>
          <w:szCs w:val="22"/>
        </w:rPr>
        <w:t>ahier des</w:t>
      </w:r>
      <w:r w:rsidR="00210F57" w:rsidRPr="00E766E1">
        <w:rPr>
          <w:rFonts w:cs="Arial"/>
          <w:sz w:val="22"/>
          <w:szCs w:val="22"/>
        </w:rPr>
        <w:t xml:space="preserve"> </w:t>
      </w:r>
      <w:r w:rsidR="00794907" w:rsidRPr="00E766E1">
        <w:rPr>
          <w:rFonts w:cs="Arial"/>
          <w:sz w:val="22"/>
          <w:szCs w:val="22"/>
        </w:rPr>
        <w:t>c</w:t>
      </w:r>
      <w:r w:rsidR="00210F57" w:rsidRPr="00E766E1">
        <w:rPr>
          <w:rFonts w:cs="Arial"/>
          <w:sz w:val="22"/>
          <w:szCs w:val="22"/>
        </w:rPr>
        <w:t xml:space="preserve">harges </w:t>
      </w:r>
      <w:r w:rsidRPr="00E766E1">
        <w:rPr>
          <w:rFonts w:cs="Arial"/>
          <w:sz w:val="22"/>
          <w:szCs w:val="22"/>
        </w:rPr>
        <w:t xml:space="preserve">référencé </w:t>
      </w:r>
      <w:r w:rsidR="004B639C" w:rsidRPr="00E766E1">
        <w:rPr>
          <w:rFonts w:cs="Arial"/>
          <w:sz w:val="22"/>
          <w:szCs w:val="22"/>
        </w:rPr>
        <w:t xml:space="preserve">DG-CEAGRE-DPEI-STIC-25-03-000503 </w:t>
      </w:r>
      <w:proofErr w:type="spellStart"/>
      <w:r w:rsidR="004B639C" w:rsidRPr="00E766E1">
        <w:rPr>
          <w:rFonts w:cs="Arial"/>
          <w:sz w:val="22"/>
          <w:szCs w:val="22"/>
        </w:rPr>
        <w:t>ind</w:t>
      </w:r>
      <w:proofErr w:type="spellEnd"/>
      <w:r w:rsidR="004B639C" w:rsidRPr="00E766E1">
        <w:rPr>
          <w:rFonts w:cs="Arial"/>
          <w:sz w:val="22"/>
          <w:szCs w:val="22"/>
        </w:rPr>
        <w:t xml:space="preserve"> 0 en date du 18/02/25</w:t>
      </w:r>
      <w:r w:rsidRPr="00E766E1">
        <w:rPr>
          <w:rFonts w:cs="Arial"/>
          <w:sz w:val="22"/>
          <w:szCs w:val="22"/>
        </w:rPr>
        <w:t>,</w:t>
      </w:r>
      <w:r w:rsidR="00210F57" w:rsidRPr="00E766E1">
        <w:rPr>
          <w:rFonts w:cs="Arial"/>
          <w:sz w:val="22"/>
          <w:szCs w:val="22"/>
        </w:rPr>
        <w:t xml:space="preserve"> </w:t>
      </w:r>
      <w:r w:rsidRPr="00E766E1">
        <w:rPr>
          <w:rFonts w:cs="Arial"/>
          <w:sz w:val="22"/>
          <w:szCs w:val="22"/>
        </w:rPr>
        <w:t>etc</w:t>
      </w:r>
      <w:r w:rsidR="00210F57" w:rsidRPr="00E766E1">
        <w:rPr>
          <w:rFonts w:cs="Arial"/>
          <w:sz w:val="22"/>
          <w:szCs w:val="22"/>
        </w:rPr>
        <w:t>…</w:t>
      </w:r>
      <w:r w:rsidRPr="00E766E1">
        <w:rPr>
          <w:rFonts w:cs="Arial"/>
          <w:sz w:val="22"/>
          <w:szCs w:val="22"/>
        </w:rPr>
        <w:t>);</w:t>
      </w:r>
    </w:p>
    <w:p w14:paraId="569C34CB" w14:textId="6A18AA53" w:rsidR="000131E1" w:rsidRPr="00B855BA" w:rsidRDefault="000131E1" w:rsidP="00944674">
      <w:pPr>
        <w:pStyle w:val="Paragraphedeliste"/>
        <w:numPr>
          <w:ilvl w:val="0"/>
          <w:numId w:val="8"/>
        </w:numPr>
        <w:spacing w:before="120" w:line="240" w:lineRule="auto"/>
        <w:ind w:left="357" w:hanging="357"/>
        <w:contextualSpacing w:val="0"/>
        <w:rPr>
          <w:rFonts w:cs="Arial"/>
          <w:sz w:val="22"/>
          <w:szCs w:val="22"/>
        </w:rPr>
      </w:pPr>
      <w:proofErr w:type="gramStart"/>
      <w:r w:rsidRPr="00E766E1">
        <w:rPr>
          <w:rFonts w:cs="Arial"/>
          <w:sz w:val="22"/>
          <w:szCs w:val="22"/>
        </w:rPr>
        <w:t>les</w:t>
      </w:r>
      <w:proofErr w:type="gramEnd"/>
      <w:r w:rsidRPr="00E766E1">
        <w:rPr>
          <w:rFonts w:cs="Arial"/>
          <w:sz w:val="22"/>
          <w:szCs w:val="22"/>
        </w:rPr>
        <w:t xml:space="preserve"> règles applicables aux Entreprises Extérieures (Titulaires ou</w:t>
      </w:r>
      <w:r w:rsidRPr="00B855BA">
        <w:rPr>
          <w:rFonts w:cs="Arial"/>
          <w:sz w:val="22"/>
          <w:szCs w:val="22"/>
        </w:rPr>
        <w:t xml:space="preserve"> sous-traitants de marchés), indice A</w:t>
      </w:r>
      <w:r w:rsidR="00B9392E" w:rsidRPr="00B855BA">
        <w:rPr>
          <w:rFonts w:cs="Arial"/>
          <w:sz w:val="22"/>
          <w:szCs w:val="22"/>
        </w:rPr>
        <w:t xml:space="preserve"> et le règlement intérieur </w:t>
      </w:r>
      <w:r w:rsidRPr="00B855BA">
        <w:rPr>
          <w:rFonts w:cs="Arial"/>
          <w:sz w:val="22"/>
          <w:szCs w:val="22"/>
        </w:rPr>
        <w:t>;</w:t>
      </w:r>
    </w:p>
    <w:p w14:paraId="41A22F94" w14:textId="67DA44A9" w:rsidR="0047362D" w:rsidRPr="00B855BA" w:rsidRDefault="0047362D" w:rsidP="00944674">
      <w:pPr>
        <w:pStyle w:val="Paragraphedeliste"/>
        <w:numPr>
          <w:ilvl w:val="0"/>
          <w:numId w:val="8"/>
        </w:numPr>
        <w:spacing w:before="120" w:line="240" w:lineRule="auto"/>
        <w:ind w:left="357" w:hanging="357"/>
        <w:contextualSpacing w:val="0"/>
        <w:rPr>
          <w:rFonts w:cs="Arial"/>
          <w:sz w:val="22"/>
          <w:szCs w:val="22"/>
        </w:rPr>
      </w:pPr>
      <w:proofErr w:type="gramStart"/>
      <w:r w:rsidRPr="00B855BA">
        <w:rPr>
          <w:rFonts w:cs="Arial"/>
          <w:sz w:val="22"/>
          <w:szCs w:val="22"/>
        </w:rPr>
        <w:t>les</w:t>
      </w:r>
      <w:proofErr w:type="gramEnd"/>
      <w:r w:rsidRPr="00B855BA">
        <w:rPr>
          <w:rFonts w:cs="Arial"/>
          <w:sz w:val="22"/>
          <w:szCs w:val="22"/>
        </w:rPr>
        <w:t xml:space="preserve"> Conditions Générales d’Achat (CGA) du CEA </w:t>
      </w:r>
      <w:r w:rsidR="00620050" w:rsidRPr="00B855BA">
        <w:rPr>
          <w:rFonts w:cs="Arial"/>
          <w:sz w:val="22"/>
          <w:szCs w:val="22"/>
        </w:rPr>
        <w:t>(édition de janvier 2022)</w:t>
      </w:r>
      <w:r w:rsidR="00620050" w:rsidRPr="00B855BA" w:rsidDel="00620050">
        <w:rPr>
          <w:rFonts w:cs="Arial"/>
          <w:sz w:val="22"/>
          <w:szCs w:val="22"/>
        </w:rPr>
        <w:t xml:space="preserve"> </w:t>
      </w:r>
      <w:r w:rsidRPr="00B855BA">
        <w:rPr>
          <w:rFonts w:cs="Arial"/>
          <w:sz w:val="22"/>
          <w:szCs w:val="22"/>
        </w:rPr>
        <w:t>;</w:t>
      </w:r>
    </w:p>
    <w:p w14:paraId="060826D2" w14:textId="2C2501C0" w:rsidR="0047362D" w:rsidRPr="00B855BA" w:rsidRDefault="00C91B9C" w:rsidP="00944674">
      <w:pPr>
        <w:pStyle w:val="Paragraphedeliste"/>
        <w:numPr>
          <w:ilvl w:val="0"/>
          <w:numId w:val="8"/>
        </w:numPr>
        <w:spacing w:before="120" w:line="240" w:lineRule="auto"/>
        <w:ind w:left="357" w:hanging="357"/>
        <w:contextualSpacing w:val="0"/>
        <w:rPr>
          <w:rFonts w:cs="Arial"/>
          <w:sz w:val="22"/>
          <w:szCs w:val="22"/>
        </w:rPr>
      </w:pPr>
      <w:proofErr w:type="gramStart"/>
      <w:r w:rsidRPr="00B855BA">
        <w:rPr>
          <w:rFonts w:cs="Arial"/>
          <w:sz w:val="22"/>
          <w:szCs w:val="22"/>
        </w:rPr>
        <w:t>le</w:t>
      </w:r>
      <w:proofErr w:type="gramEnd"/>
      <w:r w:rsidRPr="00B855BA">
        <w:rPr>
          <w:rFonts w:cs="Arial"/>
          <w:sz w:val="22"/>
          <w:szCs w:val="22"/>
        </w:rPr>
        <w:t xml:space="preserve"> </w:t>
      </w:r>
      <w:r w:rsidR="002D446E" w:rsidRPr="00B855BA">
        <w:rPr>
          <w:rFonts w:cs="Arial"/>
          <w:sz w:val="22"/>
          <w:szCs w:val="22"/>
        </w:rPr>
        <w:t>C</w:t>
      </w:r>
      <w:r w:rsidRPr="00B855BA">
        <w:rPr>
          <w:rFonts w:cs="Arial"/>
          <w:sz w:val="22"/>
          <w:szCs w:val="22"/>
        </w:rPr>
        <w:t xml:space="preserve">ahier des </w:t>
      </w:r>
      <w:r w:rsidR="002D446E" w:rsidRPr="00B855BA">
        <w:rPr>
          <w:rFonts w:cs="Arial"/>
          <w:sz w:val="22"/>
          <w:szCs w:val="22"/>
        </w:rPr>
        <w:t>C</w:t>
      </w:r>
      <w:r w:rsidRPr="00B855BA">
        <w:rPr>
          <w:rFonts w:cs="Arial"/>
          <w:sz w:val="22"/>
          <w:szCs w:val="22"/>
        </w:rPr>
        <w:t xml:space="preserve">lauses </w:t>
      </w:r>
      <w:r w:rsidR="002D446E" w:rsidRPr="00B855BA">
        <w:rPr>
          <w:rFonts w:cs="Arial"/>
          <w:sz w:val="22"/>
          <w:szCs w:val="22"/>
        </w:rPr>
        <w:t>S</w:t>
      </w:r>
      <w:r w:rsidRPr="00B855BA">
        <w:rPr>
          <w:rFonts w:cs="Arial"/>
          <w:sz w:val="22"/>
          <w:szCs w:val="22"/>
        </w:rPr>
        <w:t xml:space="preserve">ociales </w:t>
      </w:r>
      <w:r w:rsidR="002D446E" w:rsidRPr="00B855BA">
        <w:rPr>
          <w:rFonts w:cs="Arial"/>
          <w:sz w:val="22"/>
          <w:szCs w:val="22"/>
        </w:rPr>
        <w:t>P</w:t>
      </w:r>
      <w:r w:rsidRPr="00B855BA">
        <w:rPr>
          <w:rFonts w:cs="Arial"/>
          <w:sz w:val="22"/>
          <w:szCs w:val="22"/>
        </w:rPr>
        <w:t>articulières (C2SP) </w:t>
      </w:r>
      <w:r w:rsidR="00F339DF" w:rsidRPr="00B855BA">
        <w:rPr>
          <w:rFonts w:cs="Arial"/>
          <w:sz w:val="22"/>
          <w:szCs w:val="22"/>
        </w:rPr>
        <w:t>;</w:t>
      </w:r>
    </w:p>
    <w:p w14:paraId="2BB404EA" w14:textId="17FAADB0" w:rsidR="001B35D5" w:rsidRDefault="0047362D" w:rsidP="00944674">
      <w:pPr>
        <w:pStyle w:val="Paragraphedeliste"/>
        <w:numPr>
          <w:ilvl w:val="0"/>
          <w:numId w:val="8"/>
        </w:numPr>
        <w:spacing w:before="120" w:line="240" w:lineRule="auto"/>
        <w:ind w:left="357" w:hanging="357"/>
        <w:contextualSpacing w:val="0"/>
        <w:rPr>
          <w:rFonts w:cs="Arial"/>
          <w:sz w:val="22"/>
          <w:szCs w:val="22"/>
        </w:rPr>
      </w:pPr>
      <w:proofErr w:type="gramStart"/>
      <w:r w:rsidRPr="00B855BA">
        <w:rPr>
          <w:rFonts w:cs="Arial"/>
          <w:sz w:val="22"/>
          <w:szCs w:val="22"/>
        </w:rPr>
        <w:t>les</w:t>
      </w:r>
      <w:proofErr w:type="gramEnd"/>
      <w:r w:rsidRPr="00B855BA">
        <w:rPr>
          <w:rFonts w:cs="Arial"/>
          <w:sz w:val="22"/>
          <w:szCs w:val="22"/>
        </w:rPr>
        <w:t xml:space="preserve"> documents normatifs (normes, documents techniques unifiés, etc.) ;</w:t>
      </w:r>
    </w:p>
    <w:p w14:paraId="06E5E6CC" w14:textId="1F83E32A" w:rsidR="001B35D5" w:rsidRDefault="001B35D5" w:rsidP="00944674">
      <w:pPr>
        <w:pStyle w:val="Paragraphedeliste"/>
        <w:numPr>
          <w:ilvl w:val="0"/>
          <w:numId w:val="8"/>
        </w:numPr>
        <w:spacing w:before="120" w:line="240" w:lineRule="auto"/>
        <w:ind w:left="357" w:hanging="357"/>
        <w:contextualSpacing w:val="0"/>
        <w:rPr>
          <w:rFonts w:cs="Arial"/>
          <w:sz w:val="22"/>
          <w:szCs w:val="22"/>
        </w:rPr>
      </w:pPr>
      <w:proofErr w:type="gramStart"/>
      <w:r w:rsidRPr="001B35D5">
        <w:rPr>
          <w:rFonts w:cs="Arial"/>
          <w:sz w:val="22"/>
          <w:szCs w:val="22"/>
        </w:rPr>
        <w:t>l'offre</w:t>
      </w:r>
      <w:proofErr w:type="gramEnd"/>
      <w:r w:rsidRPr="001B35D5">
        <w:rPr>
          <w:rFonts w:cs="Arial"/>
          <w:sz w:val="22"/>
          <w:szCs w:val="22"/>
        </w:rPr>
        <w:t xml:space="preserve"> du Titulaire référencée </w:t>
      </w:r>
      <w:r w:rsidR="004B639C">
        <w:rPr>
          <w:rFonts w:cs="Arial"/>
          <w:sz w:val="22"/>
          <w:szCs w:val="22"/>
        </w:rPr>
        <w:t>_______________________________</w:t>
      </w:r>
      <w:r w:rsidRPr="001B35D5">
        <w:rPr>
          <w:rFonts w:cs="Arial"/>
          <w:sz w:val="22"/>
          <w:szCs w:val="22"/>
        </w:rPr>
        <w:t>, à titre supplétif.</w:t>
      </w:r>
    </w:p>
    <w:p w14:paraId="39C68F83" w14:textId="77777777" w:rsidR="004B639C" w:rsidRPr="00230C6F" w:rsidRDefault="004B639C" w:rsidP="004B639C">
      <w:pPr>
        <w:pStyle w:val="Paragraphedeliste"/>
        <w:spacing w:before="120" w:line="240" w:lineRule="auto"/>
        <w:ind w:left="360"/>
        <w:contextualSpacing w:val="0"/>
        <w:jc w:val="center"/>
        <w:rPr>
          <w:rFonts w:cs="Arial"/>
          <w:i/>
          <w:sz w:val="22"/>
          <w:szCs w:val="22"/>
        </w:rPr>
      </w:pPr>
      <w:r w:rsidRPr="00230C6F">
        <w:rPr>
          <w:rFonts w:cs="Arial"/>
          <w:i/>
          <w:sz w:val="22"/>
          <w:szCs w:val="22"/>
          <w:highlight w:val="green"/>
        </w:rPr>
        <w:t>(</w:t>
      </w:r>
      <w:proofErr w:type="gramStart"/>
      <w:r w:rsidRPr="00230C6F">
        <w:rPr>
          <w:rFonts w:cs="Arial"/>
          <w:i/>
          <w:sz w:val="22"/>
          <w:szCs w:val="22"/>
          <w:highlight w:val="green"/>
        </w:rPr>
        <w:t>à</w:t>
      </w:r>
      <w:proofErr w:type="gramEnd"/>
      <w:r w:rsidRPr="00230C6F">
        <w:rPr>
          <w:rFonts w:cs="Arial"/>
          <w:i/>
          <w:sz w:val="22"/>
          <w:szCs w:val="22"/>
          <w:highlight w:val="green"/>
        </w:rPr>
        <w:t xml:space="preserve"> compléter par le </w:t>
      </w:r>
      <w:r>
        <w:rPr>
          <w:rFonts w:cs="Arial"/>
          <w:i/>
          <w:sz w:val="22"/>
          <w:szCs w:val="22"/>
          <w:highlight w:val="green"/>
        </w:rPr>
        <w:t xml:space="preserve">soumissionnaire </w:t>
      </w:r>
      <w:r w:rsidRPr="00230C6F">
        <w:rPr>
          <w:rFonts w:cs="Arial"/>
          <w:i/>
          <w:sz w:val="22"/>
          <w:szCs w:val="22"/>
          <w:highlight w:val="green"/>
        </w:rPr>
        <w:t>lors de la remise de son offre)</w:t>
      </w:r>
    </w:p>
    <w:p w14:paraId="68B6FBB9" w14:textId="77777777" w:rsidR="004B639C" w:rsidRDefault="004B639C" w:rsidP="0058136B">
      <w:pPr>
        <w:spacing w:line="240" w:lineRule="atLeast"/>
        <w:jc w:val="both"/>
        <w:rPr>
          <w:rFonts w:ascii="Arial" w:hAnsi="Arial" w:cs="Arial"/>
          <w:sz w:val="22"/>
          <w:szCs w:val="22"/>
        </w:rPr>
      </w:pPr>
    </w:p>
    <w:p w14:paraId="30EF9C64" w14:textId="5E150D95" w:rsidR="009F0DAA" w:rsidRPr="00B855BA" w:rsidRDefault="00FC0097" w:rsidP="0058136B">
      <w:pPr>
        <w:spacing w:line="240" w:lineRule="atLeast"/>
        <w:jc w:val="both"/>
        <w:rPr>
          <w:rFonts w:ascii="Arial" w:hAnsi="Arial" w:cs="Arial"/>
          <w:sz w:val="22"/>
          <w:szCs w:val="22"/>
        </w:rPr>
      </w:pPr>
      <w:r w:rsidRPr="00763E37">
        <w:rPr>
          <w:rFonts w:ascii="Arial" w:hAnsi="Arial" w:cs="Arial"/>
          <w:sz w:val="22"/>
          <w:szCs w:val="22"/>
        </w:rPr>
        <w:t>Le Titulaire reconnaît expressément avoir pris connaissance et accepté les</w:t>
      </w:r>
      <w:r w:rsidRPr="00B855BA">
        <w:rPr>
          <w:rFonts w:ascii="Arial" w:hAnsi="Arial" w:cs="Arial"/>
          <w:sz w:val="22"/>
          <w:szCs w:val="22"/>
        </w:rPr>
        <w:t xml:space="preserve"> documents ci-dessus. Les conditions générales </w:t>
      </w:r>
      <w:r w:rsidRPr="00B855BA">
        <w:rPr>
          <w:rFonts w:ascii="Arial" w:hAnsi="Arial" w:cs="Arial"/>
          <w:bCs/>
          <w:sz w:val="22"/>
          <w:szCs w:val="22"/>
        </w:rPr>
        <w:t>de vente</w:t>
      </w:r>
      <w:r w:rsidRPr="00B855BA">
        <w:rPr>
          <w:rFonts w:ascii="Arial" w:hAnsi="Arial" w:cs="Arial"/>
          <w:sz w:val="22"/>
          <w:szCs w:val="22"/>
        </w:rPr>
        <w:t xml:space="preserve"> du Titulaire, hormis celles issues de dispositions légales impératives, sont inopposables quelle qu'en soit la forme.</w:t>
      </w:r>
      <w:bookmarkStart w:id="11" w:name="_Toc116899426"/>
      <w:bookmarkStart w:id="12" w:name="_Toc116899761"/>
      <w:bookmarkStart w:id="13" w:name="_Toc116899789"/>
      <w:bookmarkStart w:id="14" w:name="_Toc116900013"/>
    </w:p>
    <w:p w14:paraId="734F7C8B" w14:textId="47E621FD" w:rsidR="00FC0097" w:rsidRDefault="00FC0097" w:rsidP="0058136B">
      <w:pPr>
        <w:spacing w:line="240" w:lineRule="atLeast"/>
        <w:jc w:val="both"/>
        <w:rPr>
          <w:rFonts w:ascii="Arial" w:hAnsi="Arial" w:cs="Arial"/>
          <w:sz w:val="22"/>
          <w:szCs w:val="22"/>
        </w:rPr>
      </w:pPr>
    </w:p>
    <w:p w14:paraId="2BE764AE" w14:textId="77777777" w:rsidR="004B639C" w:rsidRDefault="004B639C" w:rsidP="004B639C">
      <w:pPr>
        <w:spacing w:line="240" w:lineRule="atLeast"/>
        <w:jc w:val="both"/>
        <w:rPr>
          <w:rFonts w:ascii="Arial" w:hAnsi="Arial" w:cs="Arial"/>
          <w:sz w:val="22"/>
          <w:szCs w:val="22"/>
        </w:rPr>
      </w:pPr>
      <w:r w:rsidRPr="0058136B">
        <w:rPr>
          <w:rFonts w:ascii="Arial" w:hAnsi="Arial" w:cs="Arial"/>
          <w:b/>
          <w:sz w:val="22"/>
          <w:szCs w:val="22"/>
        </w:rPr>
        <w:t>2.2</w:t>
      </w:r>
      <w:r w:rsidRPr="0058136B">
        <w:rPr>
          <w:rFonts w:ascii="Arial" w:hAnsi="Arial" w:cs="Arial"/>
          <w:sz w:val="22"/>
          <w:szCs w:val="22"/>
        </w:rPr>
        <w:t xml:space="preserve"> </w:t>
      </w:r>
      <w:r>
        <w:rPr>
          <w:rFonts w:ascii="Arial" w:hAnsi="Arial" w:cs="Arial"/>
          <w:sz w:val="22"/>
          <w:szCs w:val="22"/>
        </w:rPr>
        <w:t>-</w:t>
      </w:r>
      <w:r w:rsidRPr="0058136B">
        <w:rPr>
          <w:rFonts w:ascii="Arial" w:hAnsi="Arial" w:cs="Arial"/>
          <w:sz w:val="22"/>
          <w:szCs w:val="22"/>
        </w:rPr>
        <w:t xml:space="preserve"> L</w:t>
      </w:r>
      <w:r>
        <w:rPr>
          <w:rFonts w:ascii="Arial" w:hAnsi="Arial" w:cs="Arial"/>
          <w:sz w:val="22"/>
          <w:szCs w:val="22"/>
        </w:rPr>
        <w:t xml:space="preserve">es </w:t>
      </w:r>
      <w:r w:rsidRPr="0058136B">
        <w:rPr>
          <w:rFonts w:ascii="Arial" w:hAnsi="Arial" w:cs="Arial"/>
          <w:sz w:val="22"/>
          <w:szCs w:val="22"/>
        </w:rPr>
        <w:t>annexe</w:t>
      </w:r>
      <w:r>
        <w:rPr>
          <w:rFonts w:ascii="Arial" w:hAnsi="Arial" w:cs="Arial"/>
          <w:sz w:val="22"/>
          <w:szCs w:val="22"/>
        </w:rPr>
        <w:t>s</w:t>
      </w:r>
      <w:r w:rsidRPr="0058136B">
        <w:rPr>
          <w:rFonts w:ascii="Arial" w:hAnsi="Arial" w:cs="Arial"/>
          <w:sz w:val="22"/>
          <w:szCs w:val="22"/>
        </w:rPr>
        <w:t xml:space="preserve"> </w:t>
      </w:r>
      <w:r>
        <w:rPr>
          <w:rFonts w:ascii="Arial" w:hAnsi="Arial" w:cs="Arial"/>
          <w:sz w:val="22"/>
          <w:szCs w:val="22"/>
        </w:rPr>
        <w:t xml:space="preserve">suivantes </w:t>
      </w:r>
      <w:r w:rsidRPr="00EA6C26">
        <w:rPr>
          <w:rFonts w:ascii="Arial" w:hAnsi="Arial" w:cs="Arial"/>
          <w:sz w:val="22"/>
          <w:szCs w:val="22"/>
        </w:rPr>
        <w:t>font partie intégrante du présent marché</w:t>
      </w:r>
      <w:r>
        <w:rPr>
          <w:rFonts w:ascii="Arial" w:hAnsi="Arial" w:cs="Arial"/>
          <w:sz w:val="22"/>
          <w:szCs w:val="22"/>
        </w:rPr>
        <w:t> :</w:t>
      </w:r>
    </w:p>
    <w:p w14:paraId="670E38FE" w14:textId="77777777" w:rsidR="004B639C" w:rsidRPr="00E766E1" w:rsidRDefault="004B639C" w:rsidP="004B639C">
      <w:pPr>
        <w:spacing w:line="240" w:lineRule="atLeast"/>
        <w:jc w:val="both"/>
        <w:rPr>
          <w:rFonts w:ascii="Arial" w:hAnsi="Arial" w:cs="Arial"/>
          <w:sz w:val="22"/>
          <w:szCs w:val="22"/>
        </w:rPr>
      </w:pPr>
      <w:r>
        <w:rPr>
          <w:rFonts w:ascii="Arial" w:hAnsi="Arial" w:cs="Arial"/>
          <w:sz w:val="22"/>
          <w:szCs w:val="22"/>
        </w:rPr>
        <w:t>- annexe n°</w:t>
      </w:r>
      <w:r w:rsidRPr="00E766E1">
        <w:rPr>
          <w:rFonts w:ascii="Arial" w:hAnsi="Arial" w:cs="Arial"/>
          <w:sz w:val="22"/>
          <w:szCs w:val="22"/>
        </w:rPr>
        <w:t>1 « Demande d'acceptation d'un sous-traitant »,</w:t>
      </w:r>
    </w:p>
    <w:p w14:paraId="59FA9FD5" w14:textId="77777777" w:rsidR="00C744D9" w:rsidRDefault="004B639C" w:rsidP="0058136B">
      <w:pPr>
        <w:spacing w:line="240" w:lineRule="atLeast"/>
        <w:jc w:val="both"/>
        <w:rPr>
          <w:rFonts w:ascii="Arial" w:hAnsi="Arial" w:cs="Arial"/>
          <w:sz w:val="22"/>
          <w:szCs w:val="22"/>
        </w:rPr>
      </w:pPr>
      <w:r w:rsidRPr="00E766E1">
        <w:rPr>
          <w:rFonts w:ascii="Arial" w:hAnsi="Arial" w:cs="Arial"/>
          <w:sz w:val="22"/>
          <w:szCs w:val="22"/>
        </w:rPr>
        <w:t>- annexe n°2 « Tableau de prix »</w:t>
      </w:r>
      <w:r w:rsidR="00C744D9">
        <w:rPr>
          <w:rFonts w:ascii="Arial" w:hAnsi="Arial" w:cs="Arial"/>
          <w:sz w:val="22"/>
          <w:szCs w:val="22"/>
        </w:rPr>
        <w:t>,</w:t>
      </w:r>
    </w:p>
    <w:p w14:paraId="397043DD" w14:textId="1C868270" w:rsidR="00B855BA" w:rsidRDefault="00C744D9" w:rsidP="0058136B">
      <w:pPr>
        <w:spacing w:line="240" w:lineRule="atLeast"/>
        <w:jc w:val="both"/>
        <w:rPr>
          <w:rFonts w:ascii="Arial" w:hAnsi="Arial" w:cs="Arial"/>
          <w:sz w:val="22"/>
          <w:szCs w:val="22"/>
        </w:rPr>
      </w:pPr>
      <w:r>
        <w:rPr>
          <w:rFonts w:ascii="Arial" w:hAnsi="Arial" w:cs="Arial"/>
          <w:sz w:val="22"/>
          <w:szCs w:val="22"/>
        </w:rPr>
        <w:t>- annexe n°3 : « Pénalités ».</w:t>
      </w:r>
    </w:p>
    <w:p w14:paraId="2A11E2FC" w14:textId="0B3DA1BC" w:rsidR="004B639C" w:rsidRDefault="004B639C" w:rsidP="0058136B">
      <w:pPr>
        <w:spacing w:line="240" w:lineRule="atLeast"/>
        <w:jc w:val="both"/>
        <w:rPr>
          <w:rFonts w:ascii="Arial" w:hAnsi="Arial" w:cs="Arial"/>
          <w:sz w:val="22"/>
          <w:szCs w:val="22"/>
        </w:rPr>
      </w:pPr>
    </w:p>
    <w:p w14:paraId="2216CBBD" w14:textId="3EBF6F0C" w:rsidR="005D672D" w:rsidRDefault="005D672D" w:rsidP="0058136B">
      <w:pPr>
        <w:pStyle w:val="Titre1"/>
        <w:jc w:val="both"/>
        <w:rPr>
          <w:rFonts w:ascii="Arial" w:hAnsi="Arial" w:cs="Arial"/>
          <w:bCs w:val="0"/>
          <w:sz w:val="22"/>
          <w:szCs w:val="22"/>
        </w:rPr>
      </w:pPr>
      <w:bookmarkStart w:id="15" w:name="_Toc196741150"/>
      <w:bookmarkEnd w:id="11"/>
      <w:bookmarkEnd w:id="12"/>
      <w:bookmarkEnd w:id="13"/>
      <w:bookmarkEnd w:id="14"/>
      <w:r>
        <w:rPr>
          <w:rFonts w:ascii="Arial" w:hAnsi="Arial" w:cs="Arial"/>
          <w:bCs w:val="0"/>
          <w:sz w:val="22"/>
          <w:szCs w:val="22"/>
        </w:rPr>
        <w:lastRenderedPageBreak/>
        <w:t xml:space="preserve">MARCHE </w:t>
      </w:r>
      <w:r w:rsidR="004B639C" w:rsidRPr="00661D71">
        <w:rPr>
          <w:rFonts w:ascii="Arial" w:hAnsi="Arial" w:cs="Arial"/>
          <w:sz w:val="22"/>
          <w:szCs w:val="22"/>
        </w:rPr>
        <w:t>CLASSIFIE</w:t>
      </w:r>
      <w:bookmarkEnd w:id="15"/>
    </w:p>
    <w:p w14:paraId="4C6B058A" w14:textId="77777777" w:rsidR="00DC4F22" w:rsidRPr="00661D71" w:rsidRDefault="00DC4F22" w:rsidP="00DC4F22">
      <w:pPr>
        <w:pStyle w:val="Default"/>
        <w:jc w:val="both"/>
        <w:rPr>
          <w:sz w:val="22"/>
          <w:szCs w:val="22"/>
        </w:rPr>
      </w:pPr>
    </w:p>
    <w:p w14:paraId="40C0560D" w14:textId="2B2A4A6B" w:rsidR="00DC4F22" w:rsidRPr="00661D71" w:rsidRDefault="00DC4F22" w:rsidP="00DC4F22">
      <w:pPr>
        <w:pStyle w:val="Paragraphedeliste"/>
        <w:spacing w:line="240" w:lineRule="auto"/>
        <w:ind w:left="0"/>
        <w:rPr>
          <w:rFonts w:cs="Arial"/>
          <w:sz w:val="22"/>
          <w:szCs w:val="22"/>
        </w:rPr>
      </w:pPr>
      <w:r>
        <w:rPr>
          <w:rFonts w:cs="Arial"/>
          <w:b/>
          <w:sz w:val="22"/>
          <w:szCs w:val="22"/>
        </w:rPr>
        <w:t>3</w:t>
      </w:r>
      <w:r w:rsidRPr="00661D71">
        <w:rPr>
          <w:rFonts w:cs="Arial"/>
          <w:b/>
          <w:sz w:val="22"/>
          <w:szCs w:val="22"/>
        </w:rPr>
        <w:t>.1 -</w:t>
      </w:r>
      <w:r w:rsidRPr="00661D71">
        <w:rPr>
          <w:rFonts w:cs="Arial"/>
          <w:sz w:val="22"/>
          <w:szCs w:val="22"/>
        </w:rPr>
        <w:t xml:space="preserve"> </w:t>
      </w:r>
      <w:r w:rsidRPr="00661D71">
        <w:rPr>
          <w:rFonts w:cs="Arial"/>
          <w:b/>
          <w:sz w:val="22"/>
          <w:szCs w:val="22"/>
        </w:rPr>
        <w:t>Le marché est un marché classifié de niveau Secret au sens de la réglementation sur la protection du secret de la défense nationale. Il n’implique pas la détention d’Informations et Supports Classifiés (ISC) par le Titulaire.</w:t>
      </w:r>
      <w:r w:rsidRPr="00661D71">
        <w:rPr>
          <w:rFonts w:cs="Arial"/>
          <w:sz w:val="22"/>
          <w:szCs w:val="22"/>
        </w:rPr>
        <w:t xml:space="preserve"> </w:t>
      </w:r>
    </w:p>
    <w:p w14:paraId="2DB1FF2D" w14:textId="77777777" w:rsidR="00DC4F22" w:rsidRPr="00661D71" w:rsidRDefault="00DC4F22" w:rsidP="00DC4F22">
      <w:pPr>
        <w:pStyle w:val="Default"/>
        <w:jc w:val="both"/>
        <w:rPr>
          <w:color w:val="auto"/>
          <w:sz w:val="22"/>
          <w:szCs w:val="22"/>
        </w:rPr>
      </w:pPr>
    </w:p>
    <w:p w14:paraId="20971BA5" w14:textId="22115835" w:rsidR="00DC4F22" w:rsidRPr="00661D71" w:rsidRDefault="00DC4F22" w:rsidP="00DC4F22">
      <w:pPr>
        <w:pStyle w:val="Default"/>
        <w:jc w:val="both"/>
        <w:rPr>
          <w:color w:val="auto"/>
          <w:sz w:val="22"/>
          <w:szCs w:val="22"/>
        </w:rPr>
      </w:pPr>
      <w:r w:rsidRPr="00661D71">
        <w:rPr>
          <w:color w:val="auto"/>
          <w:sz w:val="22"/>
          <w:szCs w:val="22"/>
        </w:rPr>
        <w:t xml:space="preserve">En application des dispositions législatives et réglementaires en matière de protection du secret de la défense nationale, le Titulaire s’engage à assurer la protection des ISC auxquels il a accès et/ou qu’il détient au titre du marché en tenant compte des dispositions particulières stipulées dans le Plan </w:t>
      </w:r>
      <w:r>
        <w:rPr>
          <w:color w:val="auto"/>
          <w:sz w:val="22"/>
          <w:szCs w:val="22"/>
        </w:rPr>
        <w:t>C</w:t>
      </w:r>
      <w:r w:rsidRPr="00661D71">
        <w:rPr>
          <w:color w:val="auto"/>
          <w:sz w:val="22"/>
          <w:szCs w:val="22"/>
        </w:rPr>
        <w:t xml:space="preserve">ontractuel de </w:t>
      </w:r>
      <w:r>
        <w:rPr>
          <w:color w:val="auto"/>
          <w:sz w:val="22"/>
          <w:szCs w:val="22"/>
        </w:rPr>
        <w:t>S</w:t>
      </w:r>
      <w:r w:rsidRPr="00661D71">
        <w:rPr>
          <w:color w:val="auto"/>
          <w:sz w:val="22"/>
          <w:szCs w:val="22"/>
        </w:rPr>
        <w:t xml:space="preserve">écurité (PCS). </w:t>
      </w:r>
    </w:p>
    <w:p w14:paraId="600C488E" w14:textId="77777777" w:rsidR="00DC4F22" w:rsidRPr="00661D71" w:rsidRDefault="00DC4F22" w:rsidP="00DC4F22">
      <w:pPr>
        <w:pStyle w:val="Default"/>
        <w:jc w:val="both"/>
        <w:rPr>
          <w:color w:val="auto"/>
          <w:sz w:val="22"/>
          <w:szCs w:val="22"/>
        </w:rPr>
      </w:pPr>
    </w:p>
    <w:p w14:paraId="52485197" w14:textId="77777777" w:rsidR="00DC4F22" w:rsidRPr="00661D71" w:rsidRDefault="00DC4F22" w:rsidP="00DC4F22">
      <w:pPr>
        <w:pStyle w:val="Default"/>
        <w:jc w:val="both"/>
        <w:rPr>
          <w:color w:val="auto"/>
          <w:sz w:val="22"/>
          <w:szCs w:val="22"/>
        </w:rPr>
      </w:pPr>
      <w:r w:rsidRPr="00661D71">
        <w:rPr>
          <w:color w:val="auto"/>
          <w:sz w:val="22"/>
          <w:szCs w:val="22"/>
        </w:rPr>
        <w:t xml:space="preserve">Il reconnaît avoir pris connaissance des textes portant sur ses obligations résultant de la connaissance et de la détention d’ISC et plus particulièrement : </w:t>
      </w:r>
    </w:p>
    <w:p w14:paraId="3B6EFE2C" w14:textId="0E71B35D" w:rsidR="00DC4F22" w:rsidRPr="00661D71" w:rsidRDefault="00DC4F22" w:rsidP="00944674">
      <w:pPr>
        <w:pStyle w:val="Default"/>
        <w:numPr>
          <w:ilvl w:val="0"/>
          <w:numId w:val="11"/>
        </w:numPr>
        <w:ind w:left="851"/>
        <w:jc w:val="both"/>
        <w:rPr>
          <w:color w:val="auto"/>
          <w:sz w:val="22"/>
          <w:szCs w:val="22"/>
        </w:rPr>
      </w:pPr>
      <w:proofErr w:type="gramStart"/>
      <w:r w:rsidRPr="00661D71">
        <w:rPr>
          <w:color w:val="auto"/>
          <w:sz w:val="22"/>
          <w:szCs w:val="22"/>
        </w:rPr>
        <w:t>les</w:t>
      </w:r>
      <w:proofErr w:type="gramEnd"/>
      <w:r w:rsidRPr="00661D71">
        <w:rPr>
          <w:color w:val="auto"/>
          <w:sz w:val="22"/>
          <w:szCs w:val="22"/>
        </w:rPr>
        <w:t xml:space="preserve"> articles L. 2311-1 à L. 2313-1 et R. 2311-1 à R. 2312-2 du code de la défense;</w:t>
      </w:r>
    </w:p>
    <w:p w14:paraId="2C19C28A" w14:textId="77777777" w:rsidR="00DC4F22" w:rsidRPr="00661D71" w:rsidRDefault="00DC4F22" w:rsidP="00944674">
      <w:pPr>
        <w:pStyle w:val="Default"/>
        <w:numPr>
          <w:ilvl w:val="0"/>
          <w:numId w:val="11"/>
        </w:numPr>
        <w:ind w:left="851"/>
        <w:jc w:val="both"/>
        <w:rPr>
          <w:color w:val="auto"/>
          <w:sz w:val="22"/>
          <w:szCs w:val="22"/>
        </w:rPr>
      </w:pPr>
      <w:proofErr w:type="gramStart"/>
      <w:r w:rsidRPr="00661D71">
        <w:rPr>
          <w:color w:val="auto"/>
          <w:sz w:val="22"/>
          <w:szCs w:val="22"/>
        </w:rPr>
        <w:t>le</w:t>
      </w:r>
      <w:proofErr w:type="gramEnd"/>
      <w:r w:rsidRPr="00661D71">
        <w:rPr>
          <w:color w:val="auto"/>
          <w:sz w:val="22"/>
          <w:szCs w:val="22"/>
        </w:rPr>
        <w:t xml:space="preserve"> code pénal, notamment ses articles 413-9 et suivants ; </w:t>
      </w:r>
    </w:p>
    <w:p w14:paraId="7348F8D4" w14:textId="77777777" w:rsidR="00DC4F22" w:rsidRPr="00661D71" w:rsidRDefault="00DC4F22" w:rsidP="00944674">
      <w:pPr>
        <w:pStyle w:val="Default"/>
        <w:numPr>
          <w:ilvl w:val="0"/>
          <w:numId w:val="11"/>
        </w:numPr>
        <w:ind w:left="851"/>
        <w:jc w:val="both"/>
        <w:rPr>
          <w:color w:val="auto"/>
          <w:sz w:val="22"/>
          <w:szCs w:val="22"/>
        </w:rPr>
      </w:pPr>
      <w:proofErr w:type="gramStart"/>
      <w:r w:rsidRPr="00661D71">
        <w:rPr>
          <w:color w:val="auto"/>
          <w:sz w:val="22"/>
          <w:szCs w:val="22"/>
        </w:rPr>
        <w:t>l’arrêté</w:t>
      </w:r>
      <w:proofErr w:type="gramEnd"/>
      <w:r w:rsidRPr="00661D71">
        <w:rPr>
          <w:color w:val="auto"/>
          <w:sz w:val="22"/>
          <w:szCs w:val="22"/>
        </w:rPr>
        <w:t xml:space="preserve"> du 9 août 2021 portant approbation de l’instruction générale interministérielle n° 1300 sur la protection du secret de la défense nationale (ci-après dénommée « IGI 1300 ») ; </w:t>
      </w:r>
    </w:p>
    <w:p w14:paraId="517ECEE8" w14:textId="77777777" w:rsidR="00DC4F22" w:rsidRPr="00661D71" w:rsidRDefault="00DC4F22" w:rsidP="00944674">
      <w:pPr>
        <w:pStyle w:val="Default"/>
        <w:numPr>
          <w:ilvl w:val="0"/>
          <w:numId w:val="11"/>
        </w:numPr>
        <w:ind w:left="851"/>
        <w:jc w:val="both"/>
        <w:rPr>
          <w:sz w:val="22"/>
          <w:szCs w:val="22"/>
        </w:rPr>
      </w:pPr>
      <w:proofErr w:type="gramStart"/>
      <w:r w:rsidRPr="00661D71">
        <w:rPr>
          <w:sz w:val="22"/>
          <w:szCs w:val="22"/>
        </w:rPr>
        <w:t>l’arrêté</w:t>
      </w:r>
      <w:proofErr w:type="gramEnd"/>
      <w:r w:rsidRPr="00661D71">
        <w:rPr>
          <w:sz w:val="22"/>
          <w:szCs w:val="22"/>
        </w:rPr>
        <w:t xml:space="preserve"> du 15 mars 2021 du Ministère des armées portant approbation de l’instruction ministérielle n°900 (IM 900) sur la protection du secret et des informations Diffusion restreinte et sensibles.</w:t>
      </w:r>
    </w:p>
    <w:p w14:paraId="08D477B8" w14:textId="77777777" w:rsidR="00DC4F22" w:rsidRPr="00661D71" w:rsidRDefault="00DC4F22" w:rsidP="00DC4F22">
      <w:pPr>
        <w:pStyle w:val="Default"/>
        <w:jc w:val="both"/>
        <w:rPr>
          <w:sz w:val="22"/>
          <w:szCs w:val="22"/>
        </w:rPr>
      </w:pPr>
    </w:p>
    <w:p w14:paraId="5A0194BA" w14:textId="77777777" w:rsidR="00DC4F22" w:rsidRPr="00661D71" w:rsidRDefault="00DC4F22" w:rsidP="00DC4F22">
      <w:pPr>
        <w:pStyle w:val="Default"/>
        <w:jc w:val="both"/>
        <w:rPr>
          <w:sz w:val="22"/>
          <w:szCs w:val="22"/>
        </w:rPr>
      </w:pPr>
      <w:r w:rsidRPr="00661D71">
        <w:rPr>
          <w:sz w:val="22"/>
          <w:szCs w:val="22"/>
        </w:rPr>
        <w:t xml:space="preserve">Le Titulaire déclare se soumettre aux obligations résultant pour lui de l’application de ces dispositions ainsi qu’à celles découlant de l’ensemble des textes législatifs et réglementaires relatifs à la protection du secret de la défense nationale. </w:t>
      </w:r>
    </w:p>
    <w:p w14:paraId="09B376F8" w14:textId="77777777" w:rsidR="00DC4F22" w:rsidRPr="00661D71" w:rsidRDefault="00DC4F22" w:rsidP="00DC4F22">
      <w:pPr>
        <w:pStyle w:val="Default"/>
        <w:jc w:val="both"/>
        <w:rPr>
          <w:sz w:val="22"/>
          <w:szCs w:val="22"/>
        </w:rPr>
      </w:pPr>
    </w:p>
    <w:p w14:paraId="44E7C1F0" w14:textId="36FF007D" w:rsidR="00DC4F22" w:rsidRPr="00661D71" w:rsidRDefault="00DC4F22" w:rsidP="00DC4F22">
      <w:pPr>
        <w:pStyle w:val="Paragraphedeliste"/>
        <w:spacing w:line="240" w:lineRule="auto"/>
        <w:ind w:left="0"/>
        <w:rPr>
          <w:rFonts w:cs="Arial"/>
          <w:b/>
          <w:sz w:val="22"/>
          <w:szCs w:val="22"/>
          <w:lang w:eastAsia="en-US"/>
        </w:rPr>
      </w:pPr>
      <w:r>
        <w:rPr>
          <w:rFonts w:cs="Arial"/>
          <w:b/>
          <w:sz w:val="22"/>
          <w:szCs w:val="22"/>
        </w:rPr>
        <w:t>3</w:t>
      </w:r>
      <w:r w:rsidRPr="00661D71">
        <w:rPr>
          <w:rFonts w:cs="Arial"/>
          <w:b/>
          <w:sz w:val="22"/>
          <w:szCs w:val="22"/>
        </w:rPr>
        <w:t>.2 -</w:t>
      </w:r>
      <w:r w:rsidRPr="00661D71">
        <w:rPr>
          <w:rFonts w:cs="Arial"/>
          <w:sz w:val="22"/>
          <w:szCs w:val="22"/>
        </w:rPr>
        <w:t xml:space="preserve"> </w:t>
      </w:r>
      <w:r w:rsidRPr="00661D71">
        <w:rPr>
          <w:rFonts w:cs="Arial"/>
          <w:color w:val="000000"/>
          <w:sz w:val="22"/>
          <w:szCs w:val="22"/>
          <w:lang w:eastAsia="en-US"/>
        </w:rPr>
        <w:t>Pour</w:t>
      </w:r>
      <w:r w:rsidRPr="00661D71">
        <w:rPr>
          <w:rFonts w:cs="Arial"/>
          <w:sz w:val="22"/>
          <w:szCs w:val="22"/>
          <w:lang w:eastAsia="en-US"/>
        </w:rPr>
        <w:t xml:space="preserve"> exécuter </w:t>
      </w:r>
      <w:r w:rsidRPr="00661D71">
        <w:rPr>
          <w:rFonts w:cs="Arial"/>
          <w:color w:val="000000"/>
          <w:sz w:val="22"/>
          <w:szCs w:val="22"/>
          <w:lang w:eastAsia="en-US"/>
        </w:rPr>
        <w:t>le marché</w:t>
      </w:r>
      <w:r w:rsidRPr="00661D71">
        <w:rPr>
          <w:rFonts w:cs="Arial"/>
          <w:sz w:val="22"/>
          <w:szCs w:val="22"/>
          <w:lang w:eastAsia="en-US"/>
        </w:rPr>
        <w:t xml:space="preserve">, le Titulaire doit détenir une habilitation au niveau requis en cours de validité. Il engage toutes les démarches nécessaires au respect de cette obligation et notamment celles relatives à son renouvellement. </w:t>
      </w:r>
      <w:r w:rsidRPr="00661D71">
        <w:rPr>
          <w:rFonts w:cs="Arial"/>
          <w:b/>
          <w:color w:val="000000"/>
          <w:sz w:val="22"/>
          <w:szCs w:val="22"/>
          <w:lang w:eastAsia="en-US"/>
        </w:rPr>
        <w:t>En cas de perte de cette habilitation en cours d’exécution du marché, celui-ci peut être résilié de plein droit par le CEA, en totalité ou en partie, sans indemnité pour le Titulaire.</w:t>
      </w:r>
    </w:p>
    <w:p w14:paraId="0A07F6B9" w14:textId="77777777" w:rsidR="00DC4F22" w:rsidRPr="00661D71" w:rsidRDefault="00DC4F22" w:rsidP="00DC4F22">
      <w:pPr>
        <w:pStyle w:val="Default"/>
        <w:jc w:val="both"/>
        <w:rPr>
          <w:sz w:val="22"/>
          <w:szCs w:val="22"/>
        </w:rPr>
      </w:pPr>
    </w:p>
    <w:p w14:paraId="6E90C536" w14:textId="07E4F528" w:rsidR="00DC4F22" w:rsidRPr="00661D71" w:rsidRDefault="00DC4F22" w:rsidP="00DC4F22">
      <w:pPr>
        <w:pStyle w:val="Paragraphedeliste"/>
        <w:spacing w:line="240" w:lineRule="auto"/>
        <w:ind w:left="0"/>
        <w:rPr>
          <w:rFonts w:cs="Arial"/>
          <w:color w:val="000000"/>
          <w:sz w:val="22"/>
          <w:szCs w:val="22"/>
          <w:lang w:eastAsia="en-US"/>
        </w:rPr>
      </w:pPr>
      <w:r>
        <w:rPr>
          <w:rFonts w:cs="Arial"/>
          <w:b/>
          <w:sz w:val="22"/>
          <w:szCs w:val="22"/>
        </w:rPr>
        <w:t>3</w:t>
      </w:r>
      <w:r w:rsidRPr="00661D71">
        <w:rPr>
          <w:rFonts w:cs="Arial"/>
          <w:b/>
          <w:sz w:val="22"/>
          <w:szCs w:val="22"/>
        </w:rPr>
        <w:t>.3 -</w:t>
      </w:r>
      <w:r w:rsidRPr="00661D71">
        <w:rPr>
          <w:rFonts w:cs="Arial"/>
          <w:sz w:val="22"/>
          <w:szCs w:val="22"/>
        </w:rPr>
        <w:t xml:space="preserve"> </w:t>
      </w:r>
      <w:r w:rsidRPr="00661D71">
        <w:rPr>
          <w:rFonts w:cs="Arial"/>
          <w:color w:val="000000"/>
          <w:sz w:val="22"/>
          <w:szCs w:val="22"/>
          <w:lang w:eastAsia="en-US"/>
        </w:rPr>
        <w:t xml:space="preserve">Les personnels participant à la réalisation du marché et ayant à connaître des ISC doivent préalablement être habilités au niveau requis par le Plan Contractuel de Sécurité. Le Titulaire engage toutes les démarches nécessaires au respect de cette obligation et notamment celles relatives au renouvellement de leurs habilitations. </w:t>
      </w:r>
    </w:p>
    <w:p w14:paraId="42EA96B0" w14:textId="77777777" w:rsidR="00DC4F22" w:rsidRPr="00661D71" w:rsidRDefault="00DC4F22" w:rsidP="00DC4F22">
      <w:pPr>
        <w:pStyle w:val="Paragraphedeliste"/>
        <w:ind w:left="284"/>
        <w:rPr>
          <w:rFonts w:cs="Arial"/>
          <w:color w:val="000000"/>
          <w:sz w:val="22"/>
          <w:szCs w:val="22"/>
          <w:lang w:eastAsia="en-US"/>
        </w:rPr>
      </w:pPr>
    </w:p>
    <w:p w14:paraId="3CA3B155" w14:textId="693B1BA2" w:rsidR="00DC4F22" w:rsidRPr="00661D71" w:rsidRDefault="00DC4F22" w:rsidP="00DC4F22">
      <w:pPr>
        <w:pStyle w:val="Paragraphedeliste"/>
        <w:spacing w:line="240" w:lineRule="auto"/>
        <w:ind w:left="0"/>
        <w:rPr>
          <w:rFonts w:cs="Arial"/>
          <w:color w:val="000000"/>
          <w:sz w:val="22"/>
          <w:szCs w:val="22"/>
          <w:lang w:eastAsia="en-US"/>
        </w:rPr>
      </w:pPr>
      <w:r>
        <w:rPr>
          <w:rFonts w:cs="Arial"/>
          <w:b/>
          <w:sz w:val="22"/>
          <w:szCs w:val="22"/>
        </w:rPr>
        <w:t>3</w:t>
      </w:r>
      <w:r w:rsidRPr="00661D71">
        <w:rPr>
          <w:rFonts w:cs="Arial"/>
          <w:b/>
          <w:sz w:val="22"/>
          <w:szCs w:val="22"/>
        </w:rPr>
        <w:t>.4 -</w:t>
      </w:r>
      <w:r w:rsidRPr="00661D71">
        <w:rPr>
          <w:rFonts w:cs="Arial"/>
          <w:sz w:val="22"/>
          <w:szCs w:val="22"/>
        </w:rPr>
        <w:t xml:space="preserve"> </w:t>
      </w:r>
      <w:r w:rsidRPr="00661D71">
        <w:rPr>
          <w:rFonts w:cs="Arial"/>
          <w:color w:val="000000"/>
          <w:sz w:val="22"/>
          <w:szCs w:val="22"/>
          <w:lang w:eastAsia="en-US"/>
        </w:rPr>
        <w:t>Le Titulaire s’engage, dès que l’autorité de l’habilitation le permet, à faire habiliter un nombre de personnels suffisant à la bonne exécution du marché et pour toute sa durée, y compris pendant les périodes estivales, jours fériés, fermetures de centre, etc. Le Titulaire s’engage à ne faire habiliter que des personnels qui appartiennent à son entreprise, sauf autorisation écrite du CEA.</w:t>
      </w:r>
    </w:p>
    <w:p w14:paraId="6ED6EA16" w14:textId="77777777" w:rsidR="00DC4F22" w:rsidRPr="00661D71" w:rsidRDefault="00DC4F22" w:rsidP="00DC4F22">
      <w:pPr>
        <w:tabs>
          <w:tab w:val="left" w:pos="0"/>
        </w:tabs>
        <w:jc w:val="both"/>
        <w:rPr>
          <w:rFonts w:ascii="Arial" w:hAnsi="Arial" w:cs="Arial"/>
          <w:color w:val="000000"/>
          <w:sz w:val="22"/>
          <w:szCs w:val="22"/>
          <w:lang w:eastAsia="en-US"/>
        </w:rPr>
      </w:pPr>
      <w:r w:rsidRPr="00661D71">
        <w:rPr>
          <w:rFonts w:ascii="Arial" w:hAnsi="Arial" w:cs="Arial"/>
          <w:color w:val="000000"/>
          <w:sz w:val="22"/>
          <w:szCs w:val="22"/>
          <w:lang w:eastAsia="en-US"/>
        </w:rPr>
        <w:t xml:space="preserve">Le Titulaire tient à jour la liste des personnels habilités pour l’exécution du marché. Il la communique au CEA à première demande de ce dernier et également lors de toute mise à jour. </w:t>
      </w:r>
    </w:p>
    <w:p w14:paraId="45DF3086" w14:textId="77777777" w:rsidR="00DC4F22" w:rsidRPr="00661D71" w:rsidRDefault="00DC4F22" w:rsidP="00DC4F22">
      <w:pPr>
        <w:tabs>
          <w:tab w:val="left" w:pos="0"/>
        </w:tabs>
        <w:jc w:val="both"/>
        <w:rPr>
          <w:rFonts w:ascii="Arial" w:hAnsi="Arial" w:cs="Arial"/>
          <w:color w:val="000000"/>
          <w:sz w:val="22"/>
          <w:szCs w:val="22"/>
          <w:lang w:eastAsia="en-US"/>
        </w:rPr>
      </w:pPr>
      <w:r w:rsidRPr="00661D71">
        <w:rPr>
          <w:rFonts w:ascii="Arial" w:hAnsi="Arial" w:cs="Arial"/>
          <w:color w:val="000000"/>
          <w:sz w:val="22"/>
          <w:szCs w:val="22"/>
          <w:lang w:eastAsia="en-US"/>
        </w:rPr>
        <w:t>Le Titulaire s’engage à ce que ses personnels n’accèdent à aucune installation autre que celle(s) concernée(s) par le marché.</w:t>
      </w:r>
    </w:p>
    <w:p w14:paraId="1E555920" w14:textId="77777777" w:rsidR="00DC4F22" w:rsidRPr="00661D71" w:rsidRDefault="00DC4F22" w:rsidP="00DC4F22">
      <w:pPr>
        <w:tabs>
          <w:tab w:val="left" w:pos="0"/>
        </w:tabs>
        <w:ind w:left="284"/>
        <w:rPr>
          <w:rFonts w:ascii="Arial" w:hAnsi="Arial" w:cs="Arial"/>
          <w:color w:val="000000"/>
          <w:sz w:val="22"/>
          <w:szCs w:val="22"/>
          <w:lang w:eastAsia="en-US"/>
        </w:rPr>
      </w:pPr>
    </w:p>
    <w:p w14:paraId="4B48EF4D" w14:textId="2B33A72E" w:rsidR="00DC4F22" w:rsidRPr="00661D71" w:rsidRDefault="00DC4F22" w:rsidP="00DC4F22">
      <w:pPr>
        <w:pStyle w:val="Paragraphedeliste"/>
        <w:spacing w:line="240" w:lineRule="auto"/>
        <w:ind w:left="0"/>
        <w:rPr>
          <w:rFonts w:cs="Arial"/>
          <w:color w:val="000000"/>
          <w:sz w:val="22"/>
          <w:szCs w:val="22"/>
          <w:lang w:eastAsia="en-US"/>
        </w:rPr>
      </w:pPr>
      <w:r>
        <w:rPr>
          <w:rFonts w:cs="Arial"/>
          <w:b/>
          <w:sz w:val="22"/>
          <w:szCs w:val="22"/>
        </w:rPr>
        <w:t>3</w:t>
      </w:r>
      <w:r w:rsidRPr="00661D71">
        <w:rPr>
          <w:rFonts w:cs="Arial"/>
          <w:b/>
          <w:sz w:val="22"/>
          <w:szCs w:val="22"/>
        </w:rPr>
        <w:t>.5 -</w:t>
      </w:r>
      <w:r w:rsidRPr="00661D71">
        <w:rPr>
          <w:rFonts w:cs="Arial"/>
          <w:sz w:val="22"/>
          <w:szCs w:val="22"/>
        </w:rPr>
        <w:t xml:space="preserve"> </w:t>
      </w:r>
      <w:r w:rsidRPr="00661D71">
        <w:rPr>
          <w:rFonts w:cs="Arial"/>
          <w:color w:val="000000"/>
          <w:sz w:val="22"/>
          <w:szCs w:val="22"/>
          <w:lang w:eastAsia="en-US"/>
        </w:rPr>
        <w:t xml:space="preserve">Le Titulaire s’engage à informer ses personnels habilités du caractère secret des prestations et de l’obligation qui leur est faite de tenir confidentiels l’ensemble des ISC auxquels ils seront amenés à accéder et/ou qu’ils seront amenés à détenir. A ce titre, le Titulaire fait signer à ses personnels habilités l’engagement de responsabilité prévu par </w:t>
      </w:r>
      <w:r w:rsidRPr="00661D71">
        <w:rPr>
          <w:rFonts w:cs="Arial"/>
          <w:sz w:val="22"/>
          <w:szCs w:val="22"/>
          <w:lang w:eastAsia="en-US"/>
        </w:rPr>
        <w:t xml:space="preserve">l’IGI 1300.  </w:t>
      </w:r>
    </w:p>
    <w:p w14:paraId="48112C2C" w14:textId="77777777" w:rsidR="00DC4F22" w:rsidRPr="00661D71" w:rsidRDefault="00DC4F22" w:rsidP="00DC4F22">
      <w:pPr>
        <w:tabs>
          <w:tab w:val="left" w:pos="0"/>
        </w:tabs>
        <w:ind w:left="360"/>
        <w:rPr>
          <w:rFonts w:ascii="Arial" w:hAnsi="Arial" w:cs="Arial"/>
          <w:color w:val="000000"/>
          <w:sz w:val="22"/>
          <w:szCs w:val="22"/>
          <w:lang w:eastAsia="en-US"/>
        </w:rPr>
      </w:pPr>
    </w:p>
    <w:p w14:paraId="55D86D99" w14:textId="001EC92A" w:rsidR="00DC4F22" w:rsidRPr="00661D71" w:rsidRDefault="00DC4F22" w:rsidP="00DC4F22">
      <w:pPr>
        <w:pStyle w:val="Paragraphedeliste"/>
        <w:spacing w:line="240" w:lineRule="auto"/>
        <w:ind w:left="0"/>
        <w:rPr>
          <w:rFonts w:cs="Arial"/>
          <w:color w:val="000000"/>
          <w:sz w:val="22"/>
          <w:szCs w:val="22"/>
          <w:lang w:eastAsia="en-US"/>
        </w:rPr>
      </w:pPr>
      <w:r>
        <w:rPr>
          <w:rFonts w:cs="Arial"/>
          <w:b/>
          <w:sz w:val="22"/>
          <w:szCs w:val="22"/>
        </w:rPr>
        <w:t>3</w:t>
      </w:r>
      <w:r w:rsidRPr="00661D71">
        <w:rPr>
          <w:rFonts w:cs="Arial"/>
          <w:b/>
          <w:sz w:val="22"/>
          <w:szCs w:val="22"/>
        </w:rPr>
        <w:t>.6 -</w:t>
      </w:r>
      <w:r w:rsidRPr="00661D71">
        <w:rPr>
          <w:rFonts w:cs="Arial"/>
          <w:sz w:val="22"/>
          <w:szCs w:val="22"/>
        </w:rPr>
        <w:t xml:space="preserve"> </w:t>
      </w:r>
      <w:r w:rsidRPr="00661D71">
        <w:rPr>
          <w:rFonts w:cs="Arial"/>
          <w:color w:val="000000"/>
          <w:sz w:val="22"/>
          <w:szCs w:val="22"/>
          <w:lang w:eastAsia="en-US"/>
        </w:rPr>
        <w:t xml:space="preserve">L’exécution du </w:t>
      </w:r>
      <w:r w:rsidRPr="00661D71">
        <w:rPr>
          <w:rFonts w:cs="Arial"/>
          <w:iCs/>
          <w:color w:val="000000"/>
          <w:sz w:val="22"/>
          <w:szCs w:val="22"/>
        </w:rPr>
        <w:t xml:space="preserve">marché </w:t>
      </w:r>
      <w:r w:rsidRPr="00661D71">
        <w:rPr>
          <w:rFonts w:cs="Arial"/>
          <w:color w:val="000000"/>
          <w:sz w:val="22"/>
          <w:szCs w:val="22"/>
          <w:lang w:eastAsia="en-US"/>
        </w:rPr>
        <w:t xml:space="preserve">peut conduire le Titulaire à avoir connaissance d’informations ou supports qui, sans être couverts par le secret de la défense nationale, portent la mention « diffusion restreinte » et ne peuvent dès lors être rendus publics. Le </w:t>
      </w:r>
      <w:r w:rsidRPr="00661D71">
        <w:rPr>
          <w:rFonts w:cs="Arial"/>
          <w:color w:val="000000"/>
          <w:sz w:val="22"/>
          <w:szCs w:val="22"/>
          <w:lang w:eastAsia="en-US"/>
        </w:rPr>
        <w:lastRenderedPageBreak/>
        <w:t>Titulaire s’engage à respecter pour ces informations et supports, les dispositions</w:t>
      </w:r>
      <w:r w:rsidRPr="00661D71">
        <w:rPr>
          <w:rFonts w:cs="Arial"/>
          <w:sz w:val="22"/>
          <w:szCs w:val="22"/>
          <w:lang w:eastAsia="en-US"/>
        </w:rPr>
        <w:t xml:space="preserve"> de l’IGI 1300 et les dispositions du </w:t>
      </w:r>
      <w:r w:rsidRPr="00661D71">
        <w:rPr>
          <w:rFonts w:cs="Arial"/>
          <w:color w:val="000000"/>
          <w:sz w:val="22"/>
          <w:szCs w:val="22"/>
          <w:lang w:eastAsia="en-US"/>
        </w:rPr>
        <w:t>Plan Contractuel de Sécurité.</w:t>
      </w:r>
    </w:p>
    <w:p w14:paraId="6AF169B6" w14:textId="77777777" w:rsidR="00DC4F22" w:rsidRPr="00661D71" w:rsidRDefault="00DC4F22" w:rsidP="00DC4F22">
      <w:pPr>
        <w:tabs>
          <w:tab w:val="left" w:pos="0"/>
        </w:tabs>
        <w:ind w:left="360"/>
        <w:rPr>
          <w:rFonts w:ascii="Arial" w:hAnsi="Arial" w:cs="Arial"/>
          <w:color w:val="000000"/>
          <w:sz w:val="22"/>
          <w:szCs w:val="22"/>
          <w:lang w:eastAsia="en-US"/>
        </w:rPr>
      </w:pPr>
    </w:p>
    <w:p w14:paraId="4A7150DF" w14:textId="54FBDE15" w:rsidR="00DC4F22" w:rsidRPr="00661D71" w:rsidRDefault="00DC4F22" w:rsidP="00DC4F22">
      <w:pPr>
        <w:pStyle w:val="Paragraphedeliste"/>
        <w:spacing w:line="240" w:lineRule="auto"/>
        <w:ind w:left="0"/>
        <w:rPr>
          <w:rFonts w:cs="Arial"/>
          <w:color w:val="000000"/>
          <w:sz w:val="22"/>
          <w:szCs w:val="22"/>
          <w:lang w:eastAsia="en-US"/>
        </w:rPr>
      </w:pPr>
      <w:r>
        <w:rPr>
          <w:rFonts w:cs="Arial"/>
          <w:b/>
          <w:sz w:val="22"/>
          <w:szCs w:val="22"/>
        </w:rPr>
        <w:t>3</w:t>
      </w:r>
      <w:r w:rsidRPr="00661D71">
        <w:rPr>
          <w:rFonts w:cs="Arial"/>
          <w:b/>
          <w:sz w:val="22"/>
          <w:szCs w:val="22"/>
        </w:rPr>
        <w:t>.7 -</w:t>
      </w:r>
      <w:r w:rsidRPr="00661D71">
        <w:rPr>
          <w:rFonts w:cs="Arial"/>
          <w:sz w:val="22"/>
          <w:szCs w:val="22"/>
        </w:rPr>
        <w:t xml:space="preserve"> </w:t>
      </w:r>
      <w:r w:rsidRPr="00661D71">
        <w:rPr>
          <w:rFonts w:cs="Arial"/>
          <w:color w:val="000000"/>
          <w:sz w:val="22"/>
          <w:szCs w:val="22"/>
          <w:lang w:eastAsia="en-US"/>
        </w:rPr>
        <w:t xml:space="preserve">Le Titulaire s’engage à ne pas sous-traiter les prestations classifiées du </w:t>
      </w:r>
      <w:r w:rsidRPr="00661D71">
        <w:rPr>
          <w:rFonts w:cs="Arial"/>
          <w:iCs/>
          <w:color w:val="000000"/>
          <w:sz w:val="22"/>
          <w:szCs w:val="22"/>
        </w:rPr>
        <w:t>marché</w:t>
      </w:r>
      <w:r w:rsidRPr="00661D71">
        <w:rPr>
          <w:rFonts w:cs="Arial"/>
          <w:color w:val="000000"/>
          <w:sz w:val="22"/>
          <w:szCs w:val="22"/>
          <w:lang w:eastAsia="en-US"/>
        </w:rPr>
        <w:t xml:space="preserve">, sauf autorisation préalable du CEA accordée par écrit et précisant les conditions de cette sous-traitance. Dans ce cas, la réalisation par un sous-traitant de prestations classifiées est notamment conditionnée par l’obtention d’une habilitation au niveau requis par l’autorité d’habilitation compétente, de la personne morale dudit sous-traitant et de ses personnels concernés. </w:t>
      </w:r>
    </w:p>
    <w:p w14:paraId="78384842" w14:textId="77777777" w:rsidR="00DC4F22" w:rsidRPr="00661D71" w:rsidRDefault="00DC4F22" w:rsidP="00DC4F22">
      <w:pPr>
        <w:tabs>
          <w:tab w:val="left" w:pos="0"/>
        </w:tabs>
        <w:jc w:val="both"/>
        <w:rPr>
          <w:rFonts w:ascii="Arial" w:hAnsi="Arial" w:cs="Arial"/>
          <w:color w:val="000000"/>
          <w:sz w:val="22"/>
          <w:szCs w:val="22"/>
          <w:lang w:eastAsia="en-US"/>
        </w:rPr>
      </w:pPr>
      <w:r w:rsidRPr="00661D71">
        <w:rPr>
          <w:rFonts w:ascii="Arial" w:hAnsi="Arial" w:cs="Arial"/>
          <w:color w:val="000000"/>
          <w:sz w:val="22"/>
          <w:szCs w:val="22"/>
          <w:lang w:eastAsia="en-US"/>
        </w:rPr>
        <w:t>Le nom des entreprises sous-traitantes ainsi que la nature des prestations sous-traitées doivent être décrites dans le Plan Contractuel de Sécurité.</w:t>
      </w:r>
    </w:p>
    <w:p w14:paraId="22391699" w14:textId="77777777" w:rsidR="00DC4F22" w:rsidRPr="00661D71" w:rsidRDefault="00DC4F22" w:rsidP="00DC4F22">
      <w:pPr>
        <w:tabs>
          <w:tab w:val="left" w:pos="0"/>
        </w:tabs>
        <w:jc w:val="both"/>
        <w:rPr>
          <w:rFonts w:ascii="Arial" w:hAnsi="Arial" w:cs="Arial"/>
          <w:color w:val="000000"/>
          <w:sz w:val="22"/>
          <w:szCs w:val="22"/>
          <w:lang w:eastAsia="en-US"/>
        </w:rPr>
      </w:pPr>
      <w:r w:rsidRPr="00661D71">
        <w:rPr>
          <w:rFonts w:ascii="Arial" w:hAnsi="Arial" w:cs="Arial"/>
          <w:color w:val="000000"/>
          <w:sz w:val="22"/>
          <w:szCs w:val="22"/>
          <w:lang w:eastAsia="en-US"/>
        </w:rPr>
        <w:t xml:space="preserve">Le Titulaire s’engage à ce que les entreprises sous-traitantes se conforment aux dispositions du présent article. </w:t>
      </w:r>
    </w:p>
    <w:p w14:paraId="0324A08F" w14:textId="77777777" w:rsidR="00DC4F22" w:rsidRPr="00661D71" w:rsidRDefault="00DC4F22" w:rsidP="00DC4F22">
      <w:pPr>
        <w:tabs>
          <w:tab w:val="left" w:pos="0"/>
        </w:tabs>
        <w:jc w:val="both"/>
        <w:rPr>
          <w:rFonts w:ascii="Arial" w:hAnsi="Arial" w:cs="Arial"/>
          <w:color w:val="000000"/>
          <w:sz w:val="22"/>
          <w:szCs w:val="22"/>
          <w:lang w:eastAsia="en-US"/>
        </w:rPr>
      </w:pPr>
      <w:r w:rsidRPr="00661D71">
        <w:rPr>
          <w:rFonts w:ascii="Arial" w:hAnsi="Arial" w:cs="Arial"/>
          <w:sz w:val="22"/>
          <w:szCs w:val="22"/>
          <w:lang w:eastAsia="en-US"/>
        </w:rPr>
        <w:t>Le Titulaire doit notamment mettre en place un Plan Contractuel de Sécurité « fille » élaboré par ses soins, signé par le sous-traitant, validé et contresigné par l’Officier de sécurité du CEA.</w:t>
      </w:r>
    </w:p>
    <w:p w14:paraId="2F305189" w14:textId="77777777" w:rsidR="00DC4F22" w:rsidRPr="00661D71" w:rsidRDefault="00DC4F22" w:rsidP="00DC4F22">
      <w:pPr>
        <w:tabs>
          <w:tab w:val="left" w:pos="0"/>
        </w:tabs>
        <w:jc w:val="both"/>
        <w:rPr>
          <w:rFonts w:ascii="Arial" w:hAnsi="Arial" w:cs="Arial"/>
          <w:iCs/>
          <w:sz w:val="22"/>
          <w:szCs w:val="22"/>
          <w:lang w:eastAsia="en-US"/>
        </w:rPr>
      </w:pPr>
      <w:r w:rsidRPr="00661D71">
        <w:rPr>
          <w:rFonts w:ascii="Arial" w:hAnsi="Arial" w:cs="Arial"/>
          <w:color w:val="000000"/>
          <w:sz w:val="22"/>
          <w:szCs w:val="22"/>
          <w:lang w:eastAsia="en-US"/>
        </w:rPr>
        <w:t>Par ailleurs, l</w:t>
      </w:r>
      <w:r w:rsidRPr="00661D71">
        <w:rPr>
          <w:rFonts w:ascii="Arial" w:hAnsi="Arial" w:cs="Arial"/>
          <w:iCs/>
          <w:sz w:val="22"/>
          <w:szCs w:val="22"/>
          <w:lang w:eastAsia="en-US"/>
        </w:rPr>
        <w:t xml:space="preserve">a sous-traitance de prestations sensibles, au sens de l’article 5.3.2 de </w:t>
      </w:r>
      <w:r w:rsidRPr="00661D71">
        <w:rPr>
          <w:rFonts w:ascii="Arial" w:hAnsi="Arial" w:cs="Arial"/>
          <w:sz w:val="22"/>
          <w:szCs w:val="22"/>
        </w:rPr>
        <w:t>l’IGI 1300</w:t>
      </w:r>
      <w:r w:rsidRPr="00661D71">
        <w:rPr>
          <w:rFonts w:ascii="Arial" w:hAnsi="Arial" w:cs="Arial"/>
          <w:iCs/>
          <w:sz w:val="22"/>
          <w:szCs w:val="22"/>
          <w:lang w:eastAsia="en-US"/>
        </w:rPr>
        <w:t>, est soumise à l’obtention préalable écrite par le Titulaire de l’autorisation du CEA. A cet effet, le Titulaire transmet au CEA l’avis sans réserve d’enquête administrative de la personne morale du sous-traitant (ou, le cas échéant, une attestation d’habilitation en cours de validité de la personne morale du sous-traitant).</w:t>
      </w:r>
    </w:p>
    <w:p w14:paraId="6BB4C877" w14:textId="77777777" w:rsidR="00DC4F22" w:rsidRPr="00661D71" w:rsidRDefault="00DC4F22" w:rsidP="00DC4F22">
      <w:pPr>
        <w:tabs>
          <w:tab w:val="left" w:pos="0"/>
        </w:tabs>
        <w:ind w:left="360"/>
        <w:rPr>
          <w:rFonts w:ascii="Arial" w:hAnsi="Arial" w:cs="Arial"/>
          <w:color w:val="000000"/>
          <w:sz w:val="22"/>
          <w:szCs w:val="22"/>
          <w:lang w:eastAsia="en-US"/>
        </w:rPr>
      </w:pPr>
    </w:p>
    <w:p w14:paraId="117B69F4" w14:textId="19E18B9E" w:rsidR="00DC4F22" w:rsidRPr="00661D71" w:rsidRDefault="00DC4F22" w:rsidP="00DC4F22">
      <w:pPr>
        <w:pStyle w:val="Paragraphedeliste"/>
        <w:spacing w:line="240" w:lineRule="auto"/>
        <w:ind w:left="0"/>
        <w:rPr>
          <w:rFonts w:cs="Arial"/>
          <w:color w:val="000000"/>
          <w:sz w:val="22"/>
          <w:szCs w:val="22"/>
          <w:lang w:eastAsia="en-US"/>
        </w:rPr>
      </w:pPr>
      <w:r>
        <w:rPr>
          <w:rFonts w:cs="Arial"/>
          <w:b/>
          <w:sz w:val="22"/>
          <w:szCs w:val="22"/>
        </w:rPr>
        <w:t>3</w:t>
      </w:r>
      <w:r w:rsidRPr="00661D71">
        <w:rPr>
          <w:rFonts w:cs="Arial"/>
          <w:b/>
          <w:sz w:val="22"/>
          <w:szCs w:val="22"/>
        </w:rPr>
        <w:t>.8 -</w:t>
      </w:r>
      <w:r w:rsidRPr="00661D71">
        <w:rPr>
          <w:rFonts w:cs="Arial"/>
          <w:sz w:val="22"/>
          <w:szCs w:val="22"/>
        </w:rPr>
        <w:t xml:space="preserve"> </w:t>
      </w:r>
      <w:r w:rsidRPr="00661D71">
        <w:rPr>
          <w:rFonts w:cs="Arial"/>
          <w:color w:val="000000"/>
          <w:sz w:val="22"/>
          <w:szCs w:val="22"/>
          <w:lang w:eastAsia="en-US"/>
        </w:rPr>
        <w:t xml:space="preserve">Le Titulaire informe le CEA, dans le délai d’un mois, de l’achèvement des prestations classifiées du </w:t>
      </w:r>
      <w:r w:rsidRPr="00661D71">
        <w:rPr>
          <w:rFonts w:cs="Arial"/>
          <w:iCs/>
          <w:color w:val="000000"/>
          <w:sz w:val="22"/>
          <w:szCs w:val="22"/>
        </w:rPr>
        <w:t xml:space="preserve">marché. </w:t>
      </w:r>
      <w:r w:rsidRPr="00661D71">
        <w:rPr>
          <w:rFonts w:cs="Arial"/>
          <w:color w:val="000000"/>
          <w:sz w:val="22"/>
          <w:szCs w:val="22"/>
          <w:lang w:eastAsia="en-US"/>
        </w:rPr>
        <w:t xml:space="preserve">Il remet obligatoirement au CEA la Fiche de clôture du Plan </w:t>
      </w:r>
      <w:r>
        <w:rPr>
          <w:rFonts w:cs="Arial"/>
          <w:color w:val="000000"/>
          <w:sz w:val="22"/>
          <w:szCs w:val="22"/>
          <w:lang w:eastAsia="en-US"/>
        </w:rPr>
        <w:t>C</w:t>
      </w:r>
      <w:r w:rsidRPr="00661D71">
        <w:rPr>
          <w:rFonts w:cs="Arial"/>
          <w:color w:val="000000"/>
          <w:sz w:val="22"/>
          <w:szCs w:val="22"/>
          <w:lang w:eastAsia="en-US"/>
        </w:rPr>
        <w:t xml:space="preserve">ontractuel de </w:t>
      </w:r>
      <w:r>
        <w:rPr>
          <w:rFonts w:cs="Arial"/>
          <w:color w:val="000000"/>
          <w:sz w:val="22"/>
          <w:szCs w:val="22"/>
          <w:lang w:eastAsia="en-US"/>
        </w:rPr>
        <w:t>S</w:t>
      </w:r>
      <w:r w:rsidRPr="00661D71">
        <w:rPr>
          <w:rFonts w:cs="Arial"/>
          <w:color w:val="000000"/>
          <w:sz w:val="22"/>
          <w:szCs w:val="22"/>
          <w:lang w:eastAsia="en-US"/>
        </w:rPr>
        <w:t xml:space="preserve">écurité (FCPCS) qui est jointe au Plan </w:t>
      </w:r>
      <w:r>
        <w:rPr>
          <w:rFonts w:cs="Arial"/>
          <w:color w:val="000000"/>
          <w:sz w:val="22"/>
          <w:szCs w:val="22"/>
          <w:lang w:eastAsia="en-US"/>
        </w:rPr>
        <w:t>C</w:t>
      </w:r>
      <w:r w:rsidRPr="00661D71">
        <w:rPr>
          <w:rFonts w:cs="Arial"/>
          <w:color w:val="000000"/>
          <w:sz w:val="22"/>
          <w:szCs w:val="22"/>
          <w:lang w:eastAsia="en-US"/>
        </w:rPr>
        <w:t xml:space="preserve">ontractuel de </w:t>
      </w:r>
      <w:r>
        <w:rPr>
          <w:rFonts w:cs="Arial"/>
          <w:color w:val="000000"/>
          <w:sz w:val="22"/>
          <w:szCs w:val="22"/>
          <w:lang w:eastAsia="en-US"/>
        </w:rPr>
        <w:t>S</w:t>
      </w:r>
      <w:r w:rsidRPr="00661D71">
        <w:rPr>
          <w:rFonts w:cs="Arial"/>
          <w:color w:val="000000"/>
          <w:sz w:val="22"/>
          <w:szCs w:val="22"/>
          <w:lang w:eastAsia="en-US"/>
        </w:rPr>
        <w:t xml:space="preserve">écurité (PCS). Il s’engage à respecter les dispositions relatives à la destination des ISC convenues avec le CEA et précisées par la FCPCS. </w:t>
      </w:r>
    </w:p>
    <w:p w14:paraId="469C7EB2" w14:textId="77777777" w:rsidR="00DC4F22" w:rsidRPr="00661D71" w:rsidRDefault="00DC4F22" w:rsidP="00DC4F22">
      <w:pPr>
        <w:tabs>
          <w:tab w:val="left" w:pos="0"/>
        </w:tabs>
        <w:jc w:val="both"/>
        <w:rPr>
          <w:rFonts w:ascii="Arial" w:hAnsi="Arial" w:cs="Arial"/>
          <w:sz w:val="22"/>
          <w:szCs w:val="22"/>
          <w:lang w:eastAsia="en-US"/>
        </w:rPr>
      </w:pPr>
      <w:r w:rsidRPr="00661D71">
        <w:rPr>
          <w:rFonts w:ascii="Arial" w:hAnsi="Arial" w:cs="Arial"/>
          <w:sz w:val="22"/>
          <w:szCs w:val="22"/>
          <w:lang w:eastAsia="en-US"/>
        </w:rPr>
        <w:t xml:space="preserve">En cas de non-respect de ces dispositions, le Titulaire encourt la sanction suivante : paiement d’une pénalité d’un montant de 500 € HT/jour de retard.  </w:t>
      </w:r>
    </w:p>
    <w:p w14:paraId="7CB55052" w14:textId="77777777" w:rsidR="00DC4F22" w:rsidRPr="00661D71" w:rsidRDefault="00DC4F22" w:rsidP="00DC4F22">
      <w:pPr>
        <w:tabs>
          <w:tab w:val="left" w:pos="0"/>
        </w:tabs>
        <w:rPr>
          <w:rFonts w:ascii="Arial" w:hAnsi="Arial" w:cs="Arial"/>
          <w:color w:val="000000"/>
          <w:sz w:val="22"/>
          <w:szCs w:val="22"/>
        </w:rPr>
      </w:pPr>
    </w:p>
    <w:p w14:paraId="52D75BF0" w14:textId="123EA5E8" w:rsidR="00DC4F22" w:rsidRPr="00661D71" w:rsidRDefault="00DC4F22" w:rsidP="00DC4F22">
      <w:pPr>
        <w:pStyle w:val="Paragraphedeliste"/>
        <w:spacing w:line="240" w:lineRule="auto"/>
        <w:ind w:left="0"/>
        <w:rPr>
          <w:rFonts w:cs="Arial"/>
          <w:sz w:val="22"/>
          <w:szCs w:val="22"/>
        </w:rPr>
      </w:pPr>
      <w:r>
        <w:rPr>
          <w:rFonts w:cs="Arial"/>
          <w:b/>
          <w:sz w:val="22"/>
          <w:szCs w:val="22"/>
        </w:rPr>
        <w:t>3</w:t>
      </w:r>
      <w:r w:rsidRPr="00661D71">
        <w:rPr>
          <w:rFonts w:cs="Arial"/>
          <w:b/>
          <w:sz w:val="22"/>
          <w:szCs w:val="22"/>
        </w:rPr>
        <w:t>.9 -</w:t>
      </w:r>
      <w:r w:rsidRPr="00661D71">
        <w:rPr>
          <w:rFonts w:cs="Arial"/>
          <w:sz w:val="22"/>
          <w:szCs w:val="22"/>
        </w:rPr>
        <w:t xml:space="preserve"> Toute violation ou inobservation par le Titulaire des obligations découlant des paragraphes du présent article, même dans les cas où elles résultent d’une imprudence ou d’une négligence, peut entraîner l’abrogation de la décision d’habilitation au secret de la défense nationale de la personne morale et, par voie de conséquence, la résiliation de plein droit du </w:t>
      </w:r>
      <w:r w:rsidRPr="00661D71">
        <w:rPr>
          <w:rFonts w:cs="Arial"/>
          <w:iCs/>
          <w:color w:val="000000"/>
          <w:sz w:val="22"/>
          <w:szCs w:val="22"/>
        </w:rPr>
        <w:t>marché en totalité ou en partie</w:t>
      </w:r>
      <w:r w:rsidRPr="00661D71">
        <w:rPr>
          <w:rFonts w:cs="Arial"/>
          <w:sz w:val="22"/>
          <w:szCs w:val="22"/>
        </w:rPr>
        <w:t xml:space="preserve">, sans indemnité pour le Titulaire, sans préjudice des peines prévues par les dispositions des du code pénal. </w:t>
      </w:r>
    </w:p>
    <w:p w14:paraId="55037223" w14:textId="19E52185" w:rsidR="00C727BD" w:rsidRDefault="00C727BD" w:rsidP="005D672D"/>
    <w:p w14:paraId="589AFA4C" w14:textId="77777777" w:rsidR="00ED3E77" w:rsidRPr="005D672D" w:rsidRDefault="00ED3E77" w:rsidP="005D672D"/>
    <w:p w14:paraId="21A43205" w14:textId="4E68B5E4" w:rsidR="00FC0097" w:rsidRPr="0058136B" w:rsidRDefault="00FC0097" w:rsidP="0058136B">
      <w:pPr>
        <w:pStyle w:val="Titre1"/>
        <w:jc w:val="both"/>
        <w:rPr>
          <w:rFonts w:ascii="Arial" w:hAnsi="Arial" w:cs="Arial"/>
          <w:bCs w:val="0"/>
          <w:sz w:val="22"/>
          <w:szCs w:val="22"/>
        </w:rPr>
      </w:pPr>
      <w:bookmarkStart w:id="16" w:name="_Toc196741151"/>
      <w:r w:rsidRPr="0058136B">
        <w:rPr>
          <w:rFonts w:ascii="Arial" w:hAnsi="Arial" w:cs="Arial"/>
          <w:bCs w:val="0"/>
          <w:sz w:val="22"/>
          <w:szCs w:val="22"/>
        </w:rPr>
        <w:t>CORRESPONDANTS</w:t>
      </w:r>
      <w:bookmarkEnd w:id="16"/>
    </w:p>
    <w:p w14:paraId="2F98C0CE" w14:textId="77777777" w:rsidR="0058136B" w:rsidRPr="0058136B" w:rsidRDefault="0058136B"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643D3A3A" w14:textId="4D2ECC3D" w:rsidR="009E680A" w:rsidRPr="0058136B"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Correspondant</w:t>
      </w:r>
      <w:r w:rsidR="00E3504E">
        <w:rPr>
          <w:rFonts w:ascii="Arial" w:hAnsi="Arial" w:cs="Arial"/>
          <w:sz w:val="22"/>
          <w:szCs w:val="22"/>
          <w:u w:val="none"/>
        </w:rPr>
        <w:t>s</w:t>
      </w:r>
      <w:r w:rsidRPr="0058136B">
        <w:rPr>
          <w:rFonts w:ascii="Arial" w:hAnsi="Arial" w:cs="Arial"/>
          <w:sz w:val="22"/>
          <w:szCs w:val="22"/>
          <w:u w:val="none"/>
        </w:rPr>
        <w:t xml:space="preserve"> technique</w:t>
      </w:r>
      <w:r w:rsidR="00E3504E">
        <w:rPr>
          <w:rFonts w:ascii="Arial" w:hAnsi="Arial" w:cs="Arial"/>
          <w:sz w:val="22"/>
          <w:szCs w:val="22"/>
          <w:u w:val="none"/>
        </w:rPr>
        <w:t>s</w:t>
      </w:r>
      <w:r w:rsidRPr="0058136B">
        <w:rPr>
          <w:rFonts w:ascii="Arial" w:hAnsi="Arial" w:cs="Arial"/>
          <w:sz w:val="22"/>
          <w:szCs w:val="22"/>
          <w:u w:val="none"/>
        </w:rPr>
        <w:t xml:space="preserve"> du CEA</w:t>
      </w:r>
    </w:p>
    <w:p w14:paraId="28D11219" w14:textId="49047825" w:rsidR="005F5F58" w:rsidRDefault="001C3F77" w:rsidP="001C3F77">
      <w:pPr>
        <w:autoSpaceDE w:val="0"/>
        <w:autoSpaceDN w:val="0"/>
        <w:adjustRightInd w:val="0"/>
        <w:jc w:val="both"/>
        <w:rPr>
          <w:rFonts w:ascii="Arial" w:hAnsi="Arial" w:cs="Arial"/>
          <w:color w:val="000000"/>
          <w:szCs w:val="22"/>
        </w:rPr>
      </w:pPr>
      <w:r w:rsidRPr="001C3F77">
        <w:rPr>
          <w:rFonts w:ascii="Arial" w:hAnsi="Arial" w:cs="Arial"/>
          <w:color w:val="000000"/>
          <w:szCs w:val="22"/>
        </w:rPr>
        <w:t xml:space="preserve">M. Taoufik TROUSSI </w:t>
      </w:r>
      <w:r w:rsidR="00396BD5">
        <w:rPr>
          <w:rFonts w:ascii="Arial" w:hAnsi="Arial" w:cs="Arial"/>
          <w:color w:val="000000"/>
          <w:szCs w:val="22"/>
        </w:rPr>
        <w:t>-</w:t>
      </w:r>
      <w:r>
        <w:rPr>
          <w:rFonts w:ascii="Arial" w:hAnsi="Arial" w:cs="Arial"/>
          <w:color w:val="000000"/>
          <w:szCs w:val="22"/>
        </w:rPr>
        <w:t xml:space="preserve"> </w:t>
      </w:r>
      <w:r w:rsidRPr="001C3F77">
        <w:rPr>
          <w:rFonts w:ascii="Arial" w:hAnsi="Arial" w:cs="Arial"/>
          <w:color w:val="000000"/>
          <w:szCs w:val="22"/>
        </w:rPr>
        <w:t>STIC</w:t>
      </w:r>
      <w:r>
        <w:rPr>
          <w:rFonts w:ascii="Arial" w:hAnsi="Arial" w:cs="Arial"/>
          <w:color w:val="000000"/>
          <w:szCs w:val="22"/>
        </w:rPr>
        <w:t xml:space="preserve"> - </w:t>
      </w:r>
      <w:r w:rsidRPr="001C3F77">
        <w:rPr>
          <w:rFonts w:ascii="Arial" w:hAnsi="Arial" w:cs="Arial"/>
          <w:color w:val="000000"/>
          <w:szCs w:val="22"/>
        </w:rPr>
        <w:t xml:space="preserve">Tél. : 04.38.78.14.76 </w:t>
      </w:r>
    </w:p>
    <w:p w14:paraId="0FA43461" w14:textId="0F9A2D85" w:rsidR="001C3F77" w:rsidRPr="001C3F77" w:rsidRDefault="001C3F77" w:rsidP="001C3F77">
      <w:pPr>
        <w:autoSpaceDE w:val="0"/>
        <w:autoSpaceDN w:val="0"/>
        <w:adjustRightInd w:val="0"/>
        <w:jc w:val="both"/>
        <w:rPr>
          <w:rFonts w:ascii="Arial" w:hAnsi="Arial" w:cs="Arial"/>
          <w:color w:val="000000"/>
          <w:szCs w:val="22"/>
        </w:rPr>
      </w:pPr>
      <w:r>
        <w:rPr>
          <w:rFonts w:ascii="Arial" w:hAnsi="Arial" w:cs="Arial"/>
          <w:color w:val="000000"/>
          <w:szCs w:val="22"/>
        </w:rPr>
        <w:t xml:space="preserve"> </w:t>
      </w:r>
      <w:r w:rsidRPr="001C3F77">
        <w:rPr>
          <w:rFonts w:ascii="Arial" w:hAnsi="Arial" w:cs="Arial"/>
          <w:color w:val="000000"/>
          <w:szCs w:val="22"/>
        </w:rPr>
        <w:t xml:space="preserve">Email : </w:t>
      </w:r>
      <w:hyperlink r:id="rId8" w:history="1">
        <w:r w:rsidRPr="001C3F77">
          <w:rPr>
            <w:rStyle w:val="Lienhypertexte"/>
            <w:rFonts w:ascii="Arial" w:hAnsi="Arial" w:cs="Arial"/>
            <w:szCs w:val="22"/>
          </w:rPr>
          <w:t>taoufik.troussi@cea.fr</w:t>
        </w:r>
      </w:hyperlink>
      <w:r w:rsidRPr="001C3F77">
        <w:rPr>
          <w:rFonts w:ascii="Arial" w:hAnsi="Arial" w:cs="Arial"/>
          <w:color w:val="000000"/>
          <w:szCs w:val="22"/>
        </w:rPr>
        <w:t xml:space="preserve"> </w:t>
      </w:r>
    </w:p>
    <w:p w14:paraId="5C1E5F2F" w14:textId="4B81F137" w:rsidR="005F5F58" w:rsidRDefault="001C3F77" w:rsidP="001C3F77">
      <w:pPr>
        <w:autoSpaceDE w:val="0"/>
        <w:autoSpaceDN w:val="0"/>
        <w:adjustRightInd w:val="0"/>
        <w:jc w:val="both"/>
        <w:rPr>
          <w:rFonts w:ascii="Arial" w:hAnsi="Arial" w:cs="Arial"/>
          <w:color w:val="000000"/>
          <w:szCs w:val="22"/>
        </w:rPr>
      </w:pPr>
      <w:r w:rsidRPr="001C3F77">
        <w:rPr>
          <w:rFonts w:ascii="Arial" w:hAnsi="Arial" w:cs="Arial"/>
          <w:color w:val="000000"/>
          <w:szCs w:val="22"/>
        </w:rPr>
        <w:t>M. Antoine REVERDY</w:t>
      </w:r>
      <w:r>
        <w:rPr>
          <w:rFonts w:ascii="Arial" w:hAnsi="Arial" w:cs="Arial"/>
          <w:color w:val="000000"/>
          <w:szCs w:val="22"/>
        </w:rPr>
        <w:t xml:space="preserve"> </w:t>
      </w:r>
      <w:r w:rsidR="00396BD5">
        <w:rPr>
          <w:rFonts w:ascii="Arial" w:hAnsi="Arial" w:cs="Arial"/>
          <w:color w:val="000000"/>
          <w:szCs w:val="22"/>
        </w:rPr>
        <w:t>-</w:t>
      </w:r>
      <w:r>
        <w:rPr>
          <w:rFonts w:ascii="Arial" w:hAnsi="Arial" w:cs="Arial"/>
          <w:color w:val="000000"/>
          <w:szCs w:val="22"/>
        </w:rPr>
        <w:t xml:space="preserve"> </w:t>
      </w:r>
      <w:r w:rsidRPr="001C3F77">
        <w:rPr>
          <w:rFonts w:ascii="Arial" w:hAnsi="Arial" w:cs="Arial"/>
          <w:color w:val="000000"/>
          <w:szCs w:val="22"/>
        </w:rPr>
        <w:t>STIC</w:t>
      </w:r>
      <w:r>
        <w:rPr>
          <w:rFonts w:ascii="Arial" w:hAnsi="Arial" w:cs="Arial"/>
          <w:color w:val="000000"/>
          <w:szCs w:val="22"/>
        </w:rPr>
        <w:t xml:space="preserve"> - </w:t>
      </w:r>
      <w:r w:rsidRPr="001C3F77">
        <w:rPr>
          <w:rFonts w:ascii="Arial" w:hAnsi="Arial" w:cs="Arial"/>
          <w:color w:val="000000"/>
          <w:szCs w:val="22"/>
        </w:rPr>
        <w:t>Tél. : 04.38.78.16.85</w:t>
      </w:r>
      <w:r>
        <w:rPr>
          <w:rFonts w:ascii="Arial" w:hAnsi="Arial" w:cs="Arial"/>
          <w:color w:val="000000"/>
          <w:szCs w:val="22"/>
        </w:rPr>
        <w:t xml:space="preserve"> </w:t>
      </w:r>
    </w:p>
    <w:p w14:paraId="4D823B70" w14:textId="213728A1" w:rsidR="001C3F77" w:rsidRPr="001C3F77" w:rsidRDefault="001C3F77" w:rsidP="001C3F77">
      <w:pPr>
        <w:autoSpaceDE w:val="0"/>
        <w:autoSpaceDN w:val="0"/>
        <w:adjustRightInd w:val="0"/>
        <w:jc w:val="both"/>
        <w:rPr>
          <w:rFonts w:ascii="Arial" w:hAnsi="Arial" w:cs="Arial"/>
          <w:color w:val="000000"/>
          <w:szCs w:val="22"/>
        </w:rPr>
      </w:pPr>
      <w:r>
        <w:rPr>
          <w:rFonts w:ascii="Arial" w:hAnsi="Arial" w:cs="Arial"/>
          <w:color w:val="000000"/>
          <w:szCs w:val="22"/>
        </w:rPr>
        <w:t xml:space="preserve"> </w:t>
      </w:r>
      <w:r w:rsidRPr="001C3F77">
        <w:rPr>
          <w:rFonts w:ascii="Arial" w:hAnsi="Arial" w:cs="Arial"/>
          <w:color w:val="000000"/>
          <w:szCs w:val="22"/>
        </w:rPr>
        <w:t xml:space="preserve">E-mail : </w:t>
      </w:r>
      <w:hyperlink r:id="rId9" w:history="1">
        <w:r w:rsidRPr="001C3F77">
          <w:rPr>
            <w:rStyle w:val="Lienhypertexte"/>
            <w:rFonts w:ascii="Arial" w:hAnsi="Arial" w:cs="Arial"/>
            <w:szCs w:val="22"/>
          </w:rPr>
          <w:t>antoine.reverdy@cea.fr</w:t>
        </w:r>
      </w:hyperlink>
      <w:r w:rsidRPr="001C3F77">
        <w:rPr>
          <w:rFonts w:ascii="Arial" w:hAnsi="Arial" w:cs="Arial"/>
          <w:color w:val="000000"/>
          <w:szCs w:val="22"/>
        </w:rPr>
        <w:t xml:space="preserve"> </w:t>
      </w:r>
    </w:p>
    <w:p w14:paraId="56B056C9" w14:textId="77777777" w:rsidR="009E680A" w:rsidRPr="001C3F77" w:rsidRDefault="009E680A" w:rsidP="0058136B">
      <w:pPr>
        <w:autoSpaceDE w:val="0"/>
        <w:autoSpaceDN w:val="0"/>
        <w:adjustRightInd w:val="0"/>
        <w:jc w:val="both"/>
        <w:rPr>
          <w:rFonts w:ascii="Arial" w:hAnsi="Arial" w:cs="Arial"/>
          <w:color w:val="000000"/>
          <w:sz w:val="22"/>
          <w:szCs w:val="22"/>
        </w:rPr>
      </w:pPr>
    </w:p>
    <w:p w14:paraId="45FE30F0" w14:textId="52CDECB3" w:rsidR="009E680A" w:rsidRPr="001C3F77"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1C3F77">
        <w:rPr>
          <w:rFonts w:ascii="Arial" w:hAnsi="Arial" w:cs="Arial"/>
          <w:sz w:val="22"/>
          <w:szCs w:val="22"/>
          <w:u w:val="none"/>
        </w:rPr>
        <w:t>Correspondant</w:t>
      </w:r>
      <w:r w:rsidR="001C3F77" w:rsidRPr="001C3F77">
        <w:rPr>
          <w:rFonts w:ascii="Arial" w:hAnsi="Arial" w:cs="Arial"/>
          <w:sz w:val="22"/>
          <w:szCs w:val="22"/>
          <w:u w:val="none"/>
        </w:rPr>
        <w:t>es</w:t>
      </w:r>
      <w:r w:rsidRPr="001C3F77">
        <w:rPr>
          <w:rFonts w:ascii="Arial" w:hAnsi="Arial" w:cs="Arial"/>
          <w:sz w:val="22"/>
          <w:szCs w:val="22"/>
          <w:u w:val="none"/>
        </w:rPr>
        <w:t xml:space="preserve"> commercial</w:t>
      </w:r>
      <w:r w:rsidR="001C3F77" w:rsidRPr="001C3F77">
        <w:rPr>
          <w:rFonts w:ascii="Arial" w:hAnsi="Arial" w:cs="Arial"/>
          <w:sz w:val="22"/>
          <w:szCs w:val="22"/>
          <w:u w:val="none"/>
        </w:rPr>
        <w:t>es</w:t>
      </w:r>
      <w:r w:rsidRPr="001C3F77">
        <w:rPr>
          <w:rFonts w:ascii="Arial" w:hAnsi="Arial" w:cs="Arial"/>
          <w:sz w:val="22"/>
          <w:szCs w:val="22"/>
          <w:u w:val="none"/>
        </w:rPr>
        <w:t xml:space="preserve"> du CEA</w:t>
      </w:r>
    </w:p>
    <w:p w14:paraId="5F1BAD5C" w14:textId="1E3AEA53" w:rsidR="001C3F77" w:rsidRPr="001C3F77" w:rsidRDefault="001C3F77" w:rsidP="001C3F77">
      <w:pPr>
        <w:autoSpaceDE w:val="0"/>
        <w:autoSpaceDN w:val="0"/>
        <w:adjustRightInd w:val="0"/>
        <w:jc w:val="both"/>
        <w:rPr>
          <w:rStyle w:val="Lienhypertexte"/>
          <w:rFonts w:ascii="Arial" w:hAnsi="Arial" w:cs="Arial"/>
          <w:szCs w:val="22"/>
        </w:rPr>
      </w:pPr>
      <w:r w:rsidRPr="001C3F77">
        <w:rPr>
          <w:rFonts w:ascii="Arial" w:hAnsi="Arial" w:cs="Arial"/>
          <w:color w:val="000000"/>
          <w:szCs w:val="22"/>
        </w:rPr>
        <w:t xml:space="preserve">Mme Florence LARUE – Service des Marchés et Achats - Tél. : 04.38.78.33.06 </w:t>
      </w:r>
      <w:r w:rsidR="00396BD5">
        <w:rPr>
          <w:rFonts w:ascii="Arial" w:hAnsi="Arial" w:cs="Arial"/>
          <w:color w:val="000000"/>
          <w:szCs w:val="22"/>
        </w:rPr>
        <w:t>-</w:t>
      </w:r>
      <w:r w:rsidRPr="001C3F77">
        <w:rPr>
          <w:rFonts w:ascii="Arial" w:hAnsi="Arial" w:cs="Arial"/>
          <w:color w:val="000000"/>
          <w:szCs w:val="22"/>
        </w:rPr>
        <w:t xml:space="preserve">Email : </w:t>
      </w:r>
      <w:hyperlink r:id="rId10" w:history="1">
        <w:r w:rsidRPr="001C3F77">
          <w:rPr>
            <w:rStyle w:val="Lienhypertexte"/>
            <w:rFonts w:ascii="Arial" w:hAnsi="Arial" w:cs="Arial"/>
            <w:szCs w:val="22"/>
          </w:rPr>
          <w:t>florence.larue@cea.fr</w:t>
        </w:r>
      </w:hyperlink>
    </w:p>
    <w:p w14:paraId="43D684CE" w14:textId="6D78319F" w:rsidR="001C3F77" w:rsidRPr="001C3F77" w:rsidRDefault="00396BD5" w:rsidP="001C3F77">
      <w:pPr>
        <w:autoSpaceDE w:val="0"/>
        <w:autoSpaceDN w:val="0"/>
        <w:adjustRightInd w:val="0"/>
        <w:jc w:val="both"/>
        <w:rPr>
          <w:rFonts w:ascii="Arial" w:hAnsi="Arial" w:cs="Arial"/>
          <w:color w:val="000000"/>
          <w:szCs w:val="22"/>
        </w:rPr>
      </w:pPr>
      <w:r>
        <w:rPr>
          <w:rFonts w:ascii="Arial" w:hAnsi="Arial" w:cs="Arial"/>
          <w:color w:val="000000"/>
        </w:rPr>
        <w:t xml:space="preserve">Mme </w:t>
      </w:r>
      <w:r w:rsidR="001C3F77" w:rsidRPr="001C3F77">
        <w:rPr>
          <w:rFonts w:ascii="Arial" w:hAnsi="Arial" w:cs="Arial"/>
          <w:color w:val="000000"/>
        </w:rPr>
        <w:t xml:space="preserve">Isabelle BOREL </w:t>
      </w:r>
      <w:r w:rsidR="001C3F77" w:rsidRPr="001C3F77">
        <w:rPr>
          <w:rFonts w:ascii="Arial" w:hAnsi="Arial" w:cs="Arial"/>
          <w:color w:val="000000"/>
          <w:szCs w:val="22"/>
        </w:rPr>
        <w:t xml:space="preserve">- Service des Marchés et Achats </w:t>
      </w:r>
      <w:r>
        <w:rPr>
          <w:rFonts w:ascii="Arial" w:hAnsi="Arial" w:cs="Arial"/>
          <w:color w:val="000000"/>
          <w:szCs w:val="22"/>
        </w:rPr>
        <w:t>-</w:t>
      </w:r>
      <w:r w:rsidR="001C3F77" w:rsidRPr="001C3F77">
        <w:rPr>
          <w:rFonts w:ascii="Arial" w:hAnsi="Arial" w:cs="Arial"/>
          <w:color w:val="000000"/>
          <w:szCs w:val="22"/>
        </w:rPr>
        <w:t xml:space="preserve"> Tél. : 04.38.78.13.36 </w:t>
      </w:r>
      <w:r>
        <w:rPr>
          <w:rFonts w:ascii="Arial" w:hAnsi="Arial" w:cs="Arial"/>
          <w:color w:val="000000"/>
          <w:szCs w:val="22"/>
        </w:rPr>
        <w:t>-</w:t>
      </w:r>
      <w:r w:rsidR="001C3F77" w:rsidRPr="001C3F77">
        <w:rPr>
          <w:rFonts w:ascii="Arial" w:hAnsi="Arial" w:cs="Arial"/>
          <w:color w:val="000000"/>
          <w:szCs w:val="22"/>
        </w:rPr>
        <w:t xml:space="preserve"> E-mail : </w:t>
      </w:r>
      <w:hyperlink r:id="rId11" w:history="1">
        <w:r w:rsidR="001C3F77" w:rsidRPr="001C3F77">
          <w:rPr>
            <w:rStyle w:val="Lienhypertexte"/>
            <w:rFonts w:ascii="Arial" w:hAnsi="Arial" w:cs="Arial"/>
            <w:szCs w:val="22"/>
          </w:rPr>
          <w:t>isabelle.borel@cea.fr</w:t>
        </w:r>
      </w:hyperlink>
      <w:r w:rsidR="001C3F77" w:rsidRPr="001C3F77">
        <w:rPr>
          <w:rFonts w:ascii="Arial" w:hAnsi="Arial" w:cs="Arial"/>
          <w:color w:val="000000"/>
          <w:szCs w:val="22"/>
        </w:rPr>
        <w:t xml:space="preserve"> </w:t>
      </w:r>
    </w:p>
    <w:p w14:paraId="517D12F5" w14:textId="77777777" w:rsidR="00D72F28" w:rsidRPr="0058136B" w:rsidRDefault="00D72F28" w:rsidP="00D72F28">
      <w:pPr>
        <w:autoSpaceDE w:val="0"/>
        <w:autoSpaceDN w:val="0"/>
        <w:adjustRightInd w:val="0"/>
        <w:jc w:val="both"/>
        <w:rPr>
          <w:rFonts w:ascii="Arial" w:hAnsi="Arial" w:cs="Arial"/>
          <w:color w:val="000000"/>
          <w:sz w:val="22"/>
          <w:szCs w:val="22"/>
        </w:rPr>
      </w:pPr>
    </w:p>
    <w:p w14:paraId="122970E3" w14:textId="4C702152" w:rsidR="0058136B" w:rsidRPr="0058136B" w:rsidRDefault="00817386" w:rsidP="0058136B">
      <w:pPr>
        <w:pStyle w:val="Titre2"/>
        <w:keepNext w:val="0"/>
        <w:tabs>
          <w:tab w:val="clear" w:pos="1134"/>
          <w:tab w:val="clear" w:pos="6946"/>
          <w:tab w:val="left" w:pos="4980"/>
        </w:tabs>
        <w:spacing w:line="240" w:lineRule="exact"/>
        <w:rPr>
          <w:rFonts w:ascii="Arial" w:hAnsi="Arial" w:cs="Arial"/>
          <w:bCs/>
          <w:sz w:val="22"/>
          <w:szCs w:val="22"/>
        </w:rPr>
      </w:pPr>
      <w:r w:rsidRPr="0058136B">
        <w:rPr>
          <w:rFonts w:ascii="Arial" w:hAnsi="Arial" w:cs="Arial"/>
          <w:sz w:val="22"/>
          <w:szCs w:val="22"/>
          <w:u w:val="none"/>
        </w:rPr>
        <w:t>Comptabilité</w:t>
      </w:r>
      <w:r w:rsidR="0058136B" w:rsidRPr="0058136B">
        <w:rPr>
          <w:rFonts w:ascii="Arial" w:hAnsi="Arial" w:cs="Arial"/>
          <w:sz w:val="22"/>
          <w:szCs w:val="22"/>
          <w:u w:val="none"/>
        </w:rPr>
        <w:t xml:space="preserve"> fournisseur</w:t>
      </w:r>
      <w:r w:rsidRPr="0058136B">
        <w:rPr>
          <w:rFonts w:ascii="Arial" w:hAnsi="Arial" w:cs="Arial"/>
          <w:bCs/>
          <w:i/>
          <w:iCs/>
          <w:sz w:val="22"/>
          <w:szCs w:val="22"/>
          <w:u w:val="none"/>
        </w:rPr>
        <w:tab/>
      </w:r>
      <w:r w:rsidRPr="0058136B">
        <w:rPr>
          <w:rFonts w:ascii="Arial" w:hAnsi="Arial" w:cs="Arial"/>
          <w:bCs/>
          <w:i/>
          <w:iCs/>
          <w:sz w:val="22"/>
          <w:szCs w:val="22"/>
          <w:u w:val="none"/>
        </w:rPr>
        <w:tab/>
      </w:r>
    </w:p>
    <w:p w14:paraId="0B441F31" w14:textId="77777777" w:rsidR="00396BD5" w:rsidRPr="002D1D6E" w:rsidRDefault="00396BD5" w:rsidP="00396BD5">
      <w:pPr>
        <w:autoSpaceDE w:val="0"/>
        <w:autoSpaceDN w:val="0"/>
        <w:adjustRightInd w:val="0"/>
        <w:jc w:val="both"/>
        <w:rPr>
          <w:rFonts w:ascii="Arial" w:hAnsi="Arial" w:cs="Arial"/>
          <w:bCs/>
          <w:sz w:val="22"/>
          <w:szCs w:val="22"/>
        </w:rPr>
      </w:pPr>
      <w:r>
        <w:rPr>
          <w:rFonts w:ascii="Arial" w:hAnsi="Arial" w:cs="Arial"/>
          <w:bCs/>
          <w:sz w:val="22"/>
          <w:szCs w:val="22"/>
        </w:rPr>
        <w:t xml:space="preserve">Comptabilité fournisseur : </w:t>
      </w:r>
      <w:r w:rsidRPr="002D1D6E">
        <w:rPr>
          <w:rFonts w:ascii="Arial" w:hAnsi="Arial" w:cs="Arial"/>
          <w:bCs/>
          <w:sz w:val="22"/>
          <w:szCs w:val="22"/>
        </w:rPr>
        <w:t>Tél : 01 69 08 47 50</w:t>
      </w:r>
      <w:r>
        <w:rPr>
          <w:rFonts w:ascii="Arial" w:hAnsi="Arial" w:cs="Arial"/>
          <w:bCs/>
          <w:sz w:val="22"/>
          <w:szCs w:val="22"/>
        </w:rPr>
        <w:t xml:space="preserve"> - E</w:t>
      </w:r>
      <w:r w:rsidRPr="002D1D6E">
        <w:rPr>
          <w:rFonts w:ascii="Arial" w:hAnsi="Arial" w:cs="Arial"/>
          <w:bCs/>
          <w:sz w:val="22"/>
          <w:szCs w:val="22"/>
        </w:rPr>
        <w:t xml:space="preserve">mail : </w:t>
      </w:r>
      <w:hyperlink r:id="rId12" w:history="1">
        <w:r w:rsidRPr="009733EE">
          <w:rPr>
            <w:rStyle w:val="Lienhypertexte"/>
            <w:rFonts w:ascii="Arial" w:hAnsi="Arial" w:cs="Arial"/>
            <w:bCs/>
            <w:iCs/>
            <w:sz w:val="22"/>
            <w:szCs w:val="22"/>
          </w:rPr>
          <w:t>S3C-Fournisseur_GRE@cea.fr</w:t>
        </w:r>
      </w:hyperlink>
    </w:p>
    <w:p w14:paraId="4F6D5CF6" w14:textId="77777777" w:rsidR="00396BD5" w:rsidRDefault="00396BD5" w:rsidP="00396BD5">
      <w:pPr>
        <w:autoSpaceDE w:val="0"/>
        <w:autoSpaceDN w:val="0"/>
        <w:adjustRightInd w:val="0"/>
        <w:jc w:val="both"/>
        <w:rPr>
          <w:rFonts w:ascii="Arial" w:hAnsi="Arial" w:cs="Arial"/>
          <w:bCs/>
          <w:sz w:val="22"/>
          <w:szCs w:val="22"/>
        </w:rPr>
      </w:pPr>
      <w:proofErr w:type="gramStart"/>
      <w:r>
        <w:rPr>
          <w:rFonts w:ascii="Arial" w:hAnsi="Arial" w:cs="Arial"/>
          <w:bCs/>
          <w:sz w:val="22"/>
          <w:szCs w:val="22"/>
        </w:rPr>
        <w:t>e</w:t>
      </w:r>
      <w:r w:rsidRPr="00F326DB">
        <w:rPr>
          <w:rFonts w:ascii="Arial" w:hAnsi="Arial" w:cs="Arial"/>
          <w:bCs/>
          <w:sz w:val="22"/>
          <w:szCs w:val="22"/>
        </w:rPr>
        <w:t>t</w:t>
      </w:r>
      <w:proofErr w:type="gramEnd"/>
      <w:r w:rsidRPr="00F326DB">
        <w:rPr>
          <w:rFonts w:ascii="Arial" w:hAnsi="Arial" w:cs="Arial"/>
          <w:bCs/>
          <w:sz w:val="22"/>
          <w:szCs w:val="22"/>
        </w:rPr>
        <w:t xml:space="preserve"> </w:t>
      </w:r>
      <w:hyperlink r:id="rId13" w:history="1">
        <w:r w:rsidRPr="004665AC">
          <w:rPr>
            <w:rStyle w:val="Lienhypertexte"/>
            <w:rFonts w:ascii="Arial" w:hAnsi="Arial" w:cs="Arial"/>
            <w:bCs/>
            <w:sz w:val="22"/>
            <w:szCs w:val="22"/>
          </w:rPr>
          <w:t>RELANCES@cea.fr</w:t>
        </w:r>
      </w:hyperlink>
    </w:p>
    <w:p w14:paraId="36D9D96B" w14:textId="4F2749AF" w:rsidR="00974121" w:rsidRDefault="00974121" w:rsidP="002D1D6E">
      <w:pPr>
        <w:autoSpaceDE w:val="0"/>
        <w:autoSpaceDN w:val="0"/>
        <w:adjustRightInd w:val="0"/>
        <w:jc w:val="both"/>
        <w:rPr>
          <w:rFonts w:ascii="Arial" w:hAnsi="Arial" w:cs="Arial"/>
          <w:color w:val="000000"/>
          <w:sz w:val="22"/>
          <w:szCs w:val="22"/>
        </w:rPr>
      </w:pPr>
    </w:p>
    <w:p w14:paraId="31429F9C" w14:textId="63F1DFC3" w:rsidR="00676D23" w:rsidRDefault="00676D23" w:rsidP="002D1D6E">
      <w:pPr>
        <w:autoSpaceDE w:val="0"/>
        <w:autoSpaceDN w:val="0"/>
        <w:adjustRightInd w:val="0"/>
        <w:jc w:val="both"/>
        <w:rPr>
          <w:rFonts w:ascii="Arial" w:hAnsi="Arial" w:cs="Arial"/>
          <w:color w:val="000000"/>
          <w:sz w:val="22"/>
          <w:szCs w:val="22"/>
        </w:rPr>
      </w:pPr>
    </w:p>
    <w:p w14:paraId="51222F9A" w14:textId="77777777" w:rsidR="00676D23" w:rsidRPr="0058136B" w:rsidRDefault="00676D23" w:rsidP="002D1D6E">
      <w:pPr>
        <w:autoSpaceDE w:val="0"/>
        <w:autoSpaceDN w:val="0"/>
        <w:adjustRightInd w:val="0"/>
        <w:jc w:val="both"/>
        <w:rPr>
          <w:rFonts w:ascii="Arial" w:hAnsi="Arial" w:cs="Arial"/>
          <w:color w:val="000000"/>
          <w:sz w:val="22"/>
          <w:szCs w:val="22"/>
        </w:rPr>
      </w:pPr>
    </w:p>
    <w:p w14:paraId="631DD79A" w14:textId="59CF4173" w:rsidR="009E680A" w:rsidRPr="0058136B"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lastRenderedPageBreak/>
        <w:t>Correspondant</w:t>
      </w:r>
      <w:r w:rsidR="00BA5B22">
        <w:rPr>
          <w:rFonts w:ascii="Arial" w:hAnsi="Arial" w:cs="Arial"/>
          <w:sz w:val="22"/>
          <w:szCs w:val="22"/>
          <w:u w:val="none"/>
        </w:rPr>
        <w:t>s</w:t>
      </w:r>
      <w:r w:rsidRPr="0058136B">
        <w:rPr>
          <w:rFonts w:ascii="Arial" w:hAnsi="Arial" w:cs="Arial"/>
          <w:sz w:val="22"/>
          <w:szCs w:val="22"/>
          <w:u w:val="none"/>
        </w:rPr>
        <w:t xml:space="preserve"> du Titulaire</w:t>
      </w:r>
    </w:p>
    <w:p w14:paraId="328D4286" w14:textId="77777777" w:rsidR="00396BD5" w:rsidRPr="00BA5B22" w:rsidRDefault="00396BD5" w:rsidP="00396BD5">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 xml:space="preserve">Correspondant technique : </w:t>
      </w:r>
    </w:p>
    <w:p w14:paraId="703DF029" w14:textId="77777777" w:rsidR="00396BD5" w:rsidRDefault="00396BD5" w:rsidP="00396BD5">
      <w:pPr>
        <w:autoSpaceDE w:val="0"/>
        <w:autoSpaceDN w:val="0"/>
        <w:adjustRightInd w:val="0"/>
        <w:jc w:val="both"/>
        <w:rPr>
          <w:rFonts w:ascii="Arial" w:hAnsi="Arial" w:cs="Arial"/>
          <w:color w:val="000000"/>
          <w:sz w:val="22"/>
          <w:szCs w:val="22"/>
        </w:rPr>
      </w:pPr>
      <w:r>
        <w:rPr>
          <w:rFonts w:ascii="Arial" w:hAnsi="Arial" w:cs="Arial"/>
          <w:color w:val="000000"/>
          <w:sz w:val="22"/>
          <w:szCs w:val="22"/>
        </w:rPr>
        <w:t>M/Mme _______________________ - Tél : __________________________- Email : ___________________________</w:t>
      </w:r>
    </w:p>
    <w:p w14:paraId="13333ACD" w14:textId="77777777" w:rsidR="00396BD5" w:rsidRDefault="00396BD5" w:rsidP="00396BD5">
      <w:pPr>
        <w:autoSpaceDE w:val="0"/>
        <w:autoSpaceDN w:val="0"/>
        <w:adjustRightInd w:val="0"/>
        <w:jc w:val="both"/>
        <w:rPr>
          <w:rFonts w:ascii="Arial" w:hAnsi="Arial" w:cs="Arial"/>
          <w:color w:val="000000"/>
          <w:sz w:val="22"/>
          <w:szCs w:val="22"/>
        </w:rPr>
      </w:pPr>
    </w:p>
    <w:p w14:paraId="2F637F26" w14:textId="77777777" w:rsidR="00396BD5" w:rsidRPr="00BA5B22" w:rsidRDefault="00396BD5" w:rsidP="00396BD5">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 xml:space="preserve">Correspondant </w:t>
      </w:r>
      <w:r>
        <w:rPr>
          <w:rFonts w:ascii="Arial" w:hAnsi="Arial" w:cs="Arial"/>
          <w:color w:val="000000"/>
          <w:sz w:val="22"/>
          <w:szCs w:val="22"/>
        </w:rPr>
        <w:t xml:space="preserve">commercial </w:t>
      </w:r>
      <w:r w:rsidRPr="00BA5B22">
        <w:rPr>
          <w:rFonts w:ascii="Arial" w:hAnsi="Arial" w:cs="Arial"/>
          <w:color w:val="000000"/>
          <w:sz w:val="22"/>
          <w:szCs w:val="22"/>
        </w:rPr>
        <w:t xml:space="preserve">: </w:t>
      </w:r>
    </w:p>
    <w:p w14:paraId="1711A2E2" w14:textId="77777777" w:rsidR="00396BD5" w:rsidRDefault="00396BD5" w:rsidP="00396BD5">
      <w:pPr>
        <w:autoSpaceDE w:val="0"/>
        <w:autoSpaceDN w:val="0"/>
        <w:adjustRightInd w:val="0"/>
        <w:jc w:val="both"/>
        <w:rPr>
          <w:rFonts w:ascii="Arial" w:hAnsi="Arial" w:cs="Arial"/>
          <w:color w:val="000000"/>
          <w:sz w:val="22"/>
          <w:szCs w:val="22"/>
        </w:rPr>
      </w:pPr>
      <w:r>
        <w:rPr>
          <w:rFonts w:ascii="Arial" w:hAnsi="Arial" w:cs="Arial"/>
          <w:color w:val="000000"/>
          <w:sz w:val="22"/>
          <w:szCs w:val="22"/>
        </w:rPr>
        <w:t>M/Mme _______________________ - Tél : __________________________- Email :  _____________________________</w:t>
      </w:r>
    </w:p>
    <w:p w14:paraId="1AA275EC" w14:textId="77777777" w:rsidR="00396BD5" w:rsidRPr="00230C6F" w:rsidRDefault="00396BD5" w:rsidP="00396BD5">
      <w:pPr>
        <w:pStyle w:val="Paragraphedeliste"/>
        <w:spacing w:before="120" w:line="240" w:lineRule="auto"/>
        <w:ind w:left="360"/>
        <w:contextualSpacing w:val="0"/>
        <w:jc w:val="center"/>
        <w:rPr>
          <w:rFonts w:cs="Arial"/>
          <w:i/>
          <w:sz w:val="22"/>
          <w:szCs w:val="22"/>
        </w:rPr>
      </w:pPr>
      <w:r w:rsidRPr="00230C6F">
        <w:rPr>
          <w:rFonts w:cs="Arial"/>
          <w:i/>
          <w:sz w:val="22"/>
          <w:szCs w:val="22"/>
          <w:highlight w:val="green"/>
        </w:rPr>
        <w:t>(</w:t>
      </w:r>
      <w:proofErr w:type="gramStart"/>
      <w:r w:rsidRPr="00230C6F">
        <w:rPr>
          <w:rFonts w:cs="Arial"/>
          <w:i/>
          <w:sz w:val="22"/>
          <w:szCs w:val="22"/>
          <w:highlight w:val="green"/>
        </w:rPr>
        <w:t>à</w:t>
      </w:r>
      <w:proofErr w:type="gramEnd"/>
      <w:r w:rsidRPr="00230C6F">
        <w:rPr>
          <w:rFonts w:cs="Arial"/>
          <w:i/>
          <w:sz w:val="22"/>
          <w:szCs w:val="22"/>
          <w:highlight w:val="green"/>
        </w:rPr>
        <w:t xml:space="preserve"> compléter par le </w:t>
      </w:r>
      <w:r>
        <w:rPr>
          <w:rFonts w:cs="Arial"/>
          <w:i/>
          <w:sz w:val="22"/>
          <w:szCs w:val="22"/>
          <w:highlight w:val="green"/>
        </w:rPr>
        <w:t xml:space="preserve">soumissionnaire </w:t>
      </w:r>
      <w:r w:rsidRPr="00230C6F">
        <w:rPr>
          <w:rFonts w:cs="Arial"/>
          <w:i/>
          <w:sz w:val="22"/>
          <w:szCs w:val="22"/>
          <w:highlight w:val="green"/>
        </w:rPr>
        <w:t>lors de la remise de son offre)</w:t>
      </w:r>
    </w:p>
    <w:p w14:paraId="01815FEA" w14:textId="77777777" w:rsidR="00974121" w:rsidRPr="0058136B" w:rsidRDefault="00974121" w:rsidP="00974121">
      <w:pPr>
        <w:autoSpaceDE w:val="0"/>
        <w:autoSpaceDN w:val="0"/>
        <w:adjustRightInd w:val="0"/>
        <w:jc w:val="both"/>
        <w:rPr>
          <w:rFonts w:ascii="Arial" w:hAnsi="Arial" w:cs="Arial"/>
          <w:color w:val="000000"/>
          <w:sz w:val="22"/>
          <w:szCs w:val="22"/>
        </w:rPr>
      </w:pPr>
    </w:p>
    <w:p w14:paraId="04DBBFFE" w14:textId="75759CD7" w:rsidR="009F0DAA" w:rsidRPr="0058136B" w:rsidRDefault="00396BD5" w:rsidP="000151BD">
      <w:pPr>
        <w:autoSpaceDE w:val="0"/>
        <w:autoSpaceDN w:val="0"/>
        <w:adjustRightInd w:val="0"/>
        <w:jc w:val="both"/>
        <w:rPr>
          <w:rFonts w:ascii="Arial" w:hAnsi="Arial" w:cs="Arial"/>
          <w:color w:val="000000"/>
          <w:sz w:val="22"/>
          <w:szCs w:val="22"/>
        </w:rPr>
      </w:pPr>
      <w:r w:rsidRPr="00396BD5">
        <w:rPr>
          <w:rFonts w:ascii="Arial" w:hAnsi="Arial" w:cs="Arial"/>
          <w:b/>
          <w:bCs/>
          <w:sz w:val="22"/>
          <w:szCs w:val="22"/>
        </w:rPr>
        <w:t>4</w:t>
      </w:r>
      <w:r w:rsidR="003F3924" w:rsidRPr="00396BD5">
        <w:rPr>
          <w:rFonts w:ascii="Arial" w:hAnsi="Arial" w:cs="Arial"/>
          <w:b/>
          <w:bCs/>
          <w:sz w:val="22"/>
          <w:szCs w:val="22"/>
        </w:rPr>
        <w:t xml:space="preserve">.5 </w:t>
      </w:r>
      <w:r w:rsidRPr="00396BD5">
        <w:rPr>
          <w:rFonts w:ascii="Arial" w:hAnsi="Arial" w:cs="Arial"/>
          <w:b/>
          <w:bCs/>
          <w:sz w:val="22"/>
          <w:szCs w:val="22"/>
        </w:rPr>
        <w:t>-</w:t>
      </w:r>
      <w:r w:rsidR="000151BD">
        <w:rPr>
          <w:rFonts w:ascii="Arial" w:hAnsi="Arial" w:cs="Arial"/>
          <w:sz w:val="22"/>
          <w:szCs w:val="22"/>
        </w:rPr>
        <w:t xml:space="preserve"> </w:t>
      </w:r>
      <w:r w:rsidR="009F0DAA" w:rsidRPr="0058136B">
        <w:rPr>
          <w:rFonts w:ascii="Arial" w:hAnsi="Arial" w:cs="Arial"/>
          <w:color w:val="000000"/>
          <w:sz w:val="22"/>
          <w:szCs w:val="22"/>
        </w:rPr>
        <w:t>Le Titulaire désigne un responsable qui est le seul interlocuteur du CEA pour la réalisation des Prestations.</w:t>
      </w:r>
    </w:p>
    <w:p w14:paraId="7D613595" w14:textId="77777777" w:rsidR="009F0DAA" w:rsidRPr="0058136B" w:rsidRDefault="009F0DA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Ce responsable a pour rôle :</w:t>
      </w:r>
    </w:p>
    <w:p w14:paraId="15518BD1" w14:textId="246F2953" w:rsidR="009F0DAA" w:rsidRPr="0058136B" w:rsidRDefault="009F0DAA" w:rsidP="00944674">
      <w:pPr>
        <w:pStyle w:val="Paragraphedeliste"/>
        <w:numPr>
          <w:ilvl w:val="0"/>
          <w:numId w:val="8"/>
        </w:numPr>
        <w:autoSpaceDE w:val="0"/>
        <w:autoSpaceDN w:val="0"/>
        <w:adjustRightInd w:val="0"/>
        <w:rPr>
          <w:rFonts w:cs="Arial"/>
          <w:color w:val="000000"/>
          <w:sz w:val="22"/>
          <w:szCs w:val="22"/>
        </w:rPr>
      </w:pPr>
      <w:proofErr w:type="gramStart"/>
      <w:r w:rsidRPr="0058136B">
        <w:rPr>
          <w:rFonts w:cs="Arial"/>
          <w:color w:val="000000"/>
          <w:sz w:val="22"/>
          <w:szCs w:val="22"/>
        </w:rPr>
        <w:t>d’encadrer</w:t>
      </w:r>
      <w:proofErr w:type="gramEnd"/>
      <w:r w:rsidRPr="0058136B">
        <w:rPr>
          <w:rFonts w:cs="Arial"/>
          <w:color w:val="000000"/>
          <w:sz w:val="22"/>
          <w:szCs w:val="22"/>
        </w:rPr>
        <w:t xml:space="preserve"> le personnel du Titulaire et de définir les tâches qu’il doit accomplir,</w:t>
      </w:r>
    </w:p>
    <w:p w14:paraId="746D9FF9" w14:textId="5747CF16" w:rsidR="009F0DAA" w:rsidRPr="0058136B" w:rsidRDefault="009F0DAA" w:rsidP="00944674">
      <w:pPr>
        <w:pStyle w:val="Paragraphedeliste"/>
        <w:numPr>
          <w:ilvl w:val="0"/>
          <w:numId w:val="8"/>
        </w:numPr>
        <w:autoSpaceDE w:val="0"/>
        <w:autoSpaceDN w:val="0"/>
        <w:adjustRightInd w:val="0"/>
        <w:rPr>
          <w:rFonts w:cs="Arial"/>
          <w:color w:val="000000"/>
          <w:sz w:val="22"/>
          <w:szCs w:val="22"/>
        </w:rPr>
      </w:pPr>
      <w:proofErr w:type="gramStart"/>
      <w:r w:rsidRPr="0058136B">
        <w:rPr>
          <w:rFonts w:cs="Arial"/>
          <w:color w:val="000000"/>
          <w:sz w:val="22"/>
          <w:szCs w:val="22"/>
        </w:rPr>
        <w:t>de</w:t>
      </w:r>
      <w:proofErr w:type="gramEnd"/>
      <w:r w:rsidRPr="0058136B">
        <w:rPr>
          <w:rFonts w:cs="Arial"/>
          <w:color w:val="000000"/>
          <w:sz w:val="22"/>
          <w:szCs w:val="22"/>
        </w:rPr>
        <w:t xml:space="preserve"> faire respecter les consignes de sécurité,</w:t>
      </w:r>
    </w:p>
    <w:p w14:paraId="2C9F0580" w14:textId="17C3654F" w:rsidR="009F0DAA" w:rsidRPr="0058136B" w:rsidRDefault="009F0DAA" w:rsidP="00944674">
      <w:pPr>
        <w:pStyle w:val="Paragraphedeliste"/>
        <w:numPr>
          <w:ilvl w:val="0"/>
          <w:numId w:val="8"/>
        </w:numPr>
        <w:autoSpaceDE w:val="0"/>
        <w:autoSpaceDN w:val="0"/>
        <w:adjustRightInd w:val="0"/>
        <w:rPr>
          <w:rFonts w:cs="Arial"/>
          <w:color w:val="000000"/>
          <w:sz w:val="22"/>
          <w:szCs w:val="22"/>
        </w:rPr>
      </w:pPr>
      <w:proofErr w:type="gramStart"/>
      <w:r w:rsidRPr="0058136B">
        <w:rPr>
          <w:rFonts w:cs="Arial"/>
          <w:color w:val="000000"/>
          <w:sz w:val="22"/>
          <w:szCs w:val="22"/>
        </w:rPr>
        <w:t>d’assurer</w:t>
      </w:r>
      <w:proofErr w:type="gramEnd"/>
      <w:r w:rsidRPr="0058136B">
        <w:rPr>
          <w:rFonts w:cs="Arial"/>
          <w:color w:val="000000"/>
          <w:sz w:val="22"/>
          <w:szCs w:val="22"/>
        </w:rPr>
        <w:t xml:space="preserve"> les relations avec le CEA,</w:t>
      </w:r>
    </w:p>
    <w:p w14:paraId="6BA2C4A8" w14:textId="54839577" w:rsidR="009F0DAA" w:rsidRPr="0058136B" w:rsidRDefault="009F0DAA" w:rsidP="00944674">
      <w:pPr>
        <w:pStyle w:val="Paragraphedeliste"/>
        <w:numPr>
          <w:ilvl w:val="0"/>
          <w:numId w:val="8"/>
        </w:numPr>
        <w:autoSpaceDE w:val="0"/>
        <w:autoSpaceDN w:val="0"/>
        <w:adjustRightInd w:val="0"/>
        <w:rPr>
          <w:rFonts w:cs="Arial"/>
          <w:color w:val="000000"/>
          <w:sz w:val="22"/>
          <w:szCs w:val="22"/>
        </w:rPr>
      </w:pPr>
      <w:proofErr w:type="gramStart"/>
      <w:r w:rsidRPr="0058136B">
        <w:rPr>
          <w:rFonts w:cs="Arial"/>
          <w:color w:val="000000"/>
          <w:sz w:val="22"/>
          <w:szCs w:val="22"/>
        </w:rPr>
        <w:t>de</w:t>
      </w:r>
      <w:proofErr w:type="gramEnd"/>
      <w:r w:rsidRPr="0058136B">
        <w:rPr>
          <w:rFonts w:cs="Arial"/>
          <w:color w:val="000000"/>
          <w:sz w:val="22"/>
          <w:szCs w:val="22"/>
        </w:rPr>
        <w:t xml:space="preserve"> former le personnel au poste de travail. La traçabilité de cette formation est établie et tenue à la disposition du CEA,</w:t>
      </w:r>
    </w:p>
    <w:p w14:paraId="5E5F53F8" w14:textId="446FB62F" w:rsidR="009F0DAA" w:rsidRPr="0058136B" w:rsidRDefault="009F0DAA" w:rsidP="00944674">
      <w:pPr>
        <w:pStyle w:val="Paragraphedeliste"/>
        <w:numPr>
          <w:ilvl w:val="0"/>
          <w:numId w:val="8"/>
        </w:numPr>
        <w:autoSpaceDE w:val="0"/>
        <w:autoSpaceDN w:val="0"/>
        <w:adjustRightInd w:val="0"/>
        <w:rPr>
          <w:rFonts w:cs="Arial"/>
          <w:color w:val="000000"/>
          <w:sz w:val="22"/>
          <w:szCs w:val="22"/>
        </w:rPr>
      </w:pPr>
      <w:proofErr w:type="gramStart"/>
      <w:r w:rsidRPr="0058136B">
        <w:rPr>
          <w:rFonts w:cs="Arial"/>
          <w:color w:val="000000"/>
          <w:sz w:val="22"/>
          <w:szCs w:val="22"/>
        </w:rPr>
        <w:t>d'appliquer</w:t>
      </w:r>
      <w:proofErr w:type="gramEnd"/>
      <w:r w:rsidRPr="0058136B">
        <w:rPr>
          <w:rFonts w:cs="Arial"/>
          <w:color w:val="000000"/>
          <w:sz w:val="22"/>
          <w:szCs w:val="22"/>
        </w:rPr>
        <w:t xml:space="preserve"> la législation spécifique aux installations confiées au Titulaire.</w:t>
      </w:r>
    </w:p>
    <w:p w14:paraId="0A254383" w14:textId="2A055A13" w:rsidR="009F0DAA" w:rsidRDefault="009F0DAA" w:rsidP="0058136B">
      <w:pPr>
        <w:autoSpaceDE w:val="0"/>
        <w:autoSpaceDN w:val="0"/>
        <w:adjustRightInd w:val="0"/>
        <w:jc w:val="both"/>
        <w:rPr>
          <w:rFonts w:ascii="Arial" w:hAnsi="Arial" w:cs="Arial"/>
          <w:color w:val="000000"/>
          <w:sz w:val="22"/>
          <w:szCs w:val="22"/>
        </w:rPr>
      </w:pPr>
    </w:p>
    <w:p w14:paraId="041CC0B3" w14:textId="77777777" w:rsidR="00396BD5" w:rsidRPr="0058136B" w:rsidRDefault="00396BD5" w:rsidP="00396BD5">
      <w:pPr>
        <w:autoSpaceDE w:val="0"/>
        <w:autoSpaceDN w:val="0"/>
        <w:adjustRightInd w:val="0"/>
        <w:jc w:val="both"/>
        <w:rPr>
          <w:rFonts w:ascii="Arial" w:hAnsi="Arial" w:cs="Arial"/>
          <w:sz w:val="22"/>
          <w:szCs w:val="22"/>
        </w:rPr>
      </w:pPr>
      <w:r>
        <w:rPr>
          <w:rFonts w:ascii="Arial" w:hAnsi="Arial" w:cs="Arial"/>
          <w:color w:val="000000"/>
          <w:sz w:val="22"/>
          <w:szCs w:val="22"/>
        </w:rPr>
        <w:t>M/Mme</w:t>
      </w:r>
      <w:r w:rsidRPr="00BA5B22">
        <w:rPr>
          <w:rFonts w:ascii="Arial" w:hAnsi="Arial" w:cs="Arial"/>
          <w:color w:val="000000"/>
          <w:sz w:val="22"/>
          <w:szCs w:val="22"/>
        </w:rPr>
        <w:t>__________</w:t>
      </w:r>
      <w:r w:rsidRPr="00BA5B22">
        <w:rPr>
          <w:rFonts w:ascii="Arial" w:hAnsi="Arial" w:cs="Arial"/>
          <w:color w:val="000000"/>
          <w:sz w:val="22"/>
          <w:szCs w:val="22"/>
        </w:rPr>
        <w:tab/>
        <w:t>_________</w:t>
      </w:r>
      <w:r w:rsidRPr="00BA5B22">
        <w:rPr>
          <w:rFonts w:ascii="Arial" w:hAnsi="Arial" w:cs="Arial"/>
          <w:color w:val="000000"/>
          <w:sz w:val="22"/>
          <w:szCs w:val="22"/>
        </w:rPr>
        <w:tab/>
        <w:t>Tél : ___________</w:t>
      </w:r>
      <w:r>
        <w:rPr>
          <w:rFonts w:ascii="Arial" w:hAnsi="Arial" w:cs="Arial"/>
          <w:color w:val="000000"/>
          <w:sz w:val="22"/>
          <w:szCs w:val="22"/>
        </w:rPr>
        <w:t xml:space="preserve"> - </w:t>
      </w:r>
      <w:r w:rsidRPr="0058136B">
        <w:rPr>
          <w:rFonts w:ascii="Arial" w:hAnsi="Arial" w:cs="Arial"/>
          <w:color w:val="000000"/>
          <w:sz w:val="22"/>
          <w:szCs w:val="22"/>
        </w:rPr>
        <w:t>Email : ______________________</w:t>
      </w:r>
    </w:p>
    <w:p w14:paraId="5E194AD9" w14:textId="77777777" w:rsidR="00396BD5" w:rsidRPr="00230C6F" w:rsidRDefault="00396BD5" w:rsidP="00396BD5">
      <w:pPr>
        <w:pStyle w:val="Paragraphedeliste"/>
        <w:spacing w:before="120" w:line="240" w:lineRule="auto"/>
        <w:ind w:left="360"/>
        <w:contextualSpacing w:val="0"/>
        <w:jc w:val="center"/>
        <w:rPr>
          <w:rFonts w:cs="Arial"/>
          <w:i/>
          <w:sz w:val="22"/>
          <w:szCs w:val="22"/>
        </w:rPr>
      </w:pPr>
      <w:r w:rsidRPr="00230C6F">
        <w:rPr>
          <w:rFonts w:cs="Arial"/>
          <w:i/>
          <w:sz w:val="22"/>
          <w:szCs w:val="22"/>
          <w:highlight w:val="green"/>
        </w:rPr>
        <w:t>(</w:t>
      </w:r>
      <w:proofErr w:type="gramStart"/>
      <w:r w:rsidRPr="00230C6F">
        <w:rPr>
          <w:rFonts w:cs="Arial"/>
          <w:i/>
          <w:sz w:val="22"/>
          <w:szCs w:val="22"/>
          <w:highlight w:val="green"/>
        </w:rPr>
        <w:t>à</w:t>
      </w:r>
      <w:proofErr w:type="gramEnd"/>
      <w:r w:rsidRPr="00230C6F">
        <w:rPr>
          <w:rFonts w:cs="Arial"/>
          <w:i/>
          <w:sz w:val="22"/>
          <w:szCs w:val="22"/>
          <w:highlight w:val="green"/>
        </w:rPr>
        <w:t xml:space="preserve"> compléter par le </w:t>
      </w:r>
      <w:r>
        <w:rPr>
          <w:rFonts w:cs="Arial"/>
          <w:i/>
          <w:sz w:val="22"/>
          <w:szCs w:val="22"/>
          <w:highlight w:val="green"/>
        </w:rPr>
        <w:t xml:space="preserve">soumissionnaire </w:t>
      </w:r>
      <w:r w:rsidRPr="00230C6F">
        <w:rPr>
          <w:rFonts w:cs="Arial"/>
          <w:i/>
          <w:sz w:val="22"/>
          <w:szCs w:val="22"/>
          <w:highlight w:val="green"/>
        </w:rPr>
        <w:t>lors de la remise de son offre)</w:t>
      </w:r>
    </w:p>
    <w:p w14:paraId="650F915B" w14:textId="77777777" w:rsidR="000151BD" w:rsidRPr="00B855BA" w:rsidRDefault="000151BD" w:rsidP="003F3924">
      <w:pPr>
        <w:autoSpaceDE w:val="0"/>
        <w:autoSpaceDN w:val="0"/>
        <w:adjustRightInd w:val="0"/>
        <w:jc w:val="both"/>
        <w:rPr>
          <w:rFonts w:ascii="Arial" w:hAnsi="Arial" w:cs="Arial"/>
          <w:color w:val="000000"/>
          <w:sz w:val="22"/>
          <w:szCs w:val="22"/>
        </w:rPr>
      </w:pPr>
    </w:p>
    <w:p w14:paraId="529BBA14" w14:textId="7704EFD1" w:rsidR="009F0DAA" w:rsidRPr="00B855BA" w:rsidRDefault="009F0DAA" w:rsidP="0058136B">
      <w:pPr>
        <w:autoSpaceDE w:val="0"/>
        <w:autoSpaceDN w:val="0"/>
        <w:adjustRightInd w:val="0"/>
        <w:jc w:val="both"/>
        <w:rPr>
          <w:rFonts w:ascii="Arial" w:hAnsi="Arial" w:cs="Arial"/>
          <w:color w:val="000000"/>
          <w:sz w:val="22"/>
          <w:szCs w:val="22"/>
        </w:rPr>
      </w:pPr>
      <w:r w:rsidRPr="00B855BA">
        <w:rPr>
          <w:rFonts w:ascii="Arial" w:hAnsi="Arial" w:cs="Arial"/>
          <w:color w:val="000000"/>
          <w:sz w:val="22"/>
          <w:szCs w:val="22"/>
        </w:rPr>
        <w:t>Le Titulaire doit faire connaître par courrier, le nom de son remplaçant</w:t>
      </w:r>
      <w:r w:rsidR="003F3924" w:rsidRPr="00B855BA">
        <w:rPr>
          <w:rFonts w:ascii="Arial" w:hAnsi="Arial" w:cs="Arial"/>
          <w:color w:val="000000"/>
          <w:sz w:val="22"/>
          <w:szCs w:val="22"/>
        </w:rPr>
        <w:t xml:space="preserve"> le cas échéant</w:t>
      </w:r>
      <w:r w:rsidRPr="00B855BA">
        <w:rPr>
          <w:rFonts w:ascii="Arial" w:hAnsi="Arial" w:cs="Arial"/>
          <w:color w:val="000000"/>
          <w:sz w:val="22"/>
          <w:szCs w:val="22"/>
        </w:rPr>
        <w:t>.</w:t>
      </w:r>
    </w:p>
    <w:p w14:paraId="0D7DF09E" w14:textId="1CE36867" w:rsidR="00210F57" w:rsidRDefault="00210F57" w:rsidP="0058136B">
      <w:pPr>
        <w:autoSpaceDE w:val="0"/>
        <w:autoSpaceDN w:val="0"/>
        <w:adjustRightInd w:val="0"/>
        <w:jc w:val="both"/>
        <w:rPr>
          <w:rFonts w:ascii="Arial" w:hAnsi="Arial" w:cs="Arial"/>
          <w:color w:val="000000"/>
          <w:sz w:val="22"/>
          <w:szCs w:val="22"/>
        </w:rPr>
      </w:pPr>
    </w:p>
    <w:p w14:paraId="4D54D304" w14:textId="28E544AC" w:rsidR="00396BD5" w:rsidRPr="00367115" w:rsidRDefault="00396BD5" w:rsidP="00396BD5">
      <w:pPr>
        <w:pStyle w:val="Default"/>
        <w:rPr>
          <w:b/>
          <w:sz w:val="22"/>
          <w:szCs w:val="22"/>
        </w:rPr>
      </w:pPr>
      <w:r>
        <w:rPr>
          <w:b/>
          <w:sz w:val="22"/>
          <w:szCs w:val="22"/>
        </w:rPr>
        <w:t>4</w:t>
      </w:r>
      <w:r w:rsidRPr="00367115">
        <w:rPr>
          <w:b/>
          <w:sz w:val="22"/>
          <w:szCs w:val="22"/>
        </w:rPr>
        <w:t xml:space="preserve">.6 - Garantie de remplacement à compétences équivalentes </w:t>
      </w:r>
    </w:p>
    <w:p w14:paraId="4A302096" w14:textId="77777777" w:rsidR="00396BD5" w:rsidRPr="00367115" w:rsidRDefault="00396BD5" w:rsidP="00396BD5">
      <w:pPr>
        <w:pStyle w:val="Default"/>
        <w:rPr>
          <w:sz w:val="22"/>
          <w:szCs w:val="22"/>
        </w:rPr>
      </w:pPr>
    </w:p>
    <w:p w14:paraId="335EF60E" w14:textId="77777777" w:rsidR="00396BD5" w:rsidRPr="00367115" w:rsidRDefault="00396BD5" w:rsidP="00396BD5">
      <w:pPr>
        <w:pStyle w:val="Default"/>
        <w:jc w:val="both"/>
        <w:rPr>
          <w:sz w:val="22"/>
          <w:szCs w:val="22"/>
        </w:rPr>
      </w:pPr>
      <w:r w:rsidRPr="00367115">
        <w:rPr>
          <w:sz w:val="22"/>
          <w:szCs w:val="22"/>
        </w:rPr>
        <w:t xml:space="preserve">Au cas où le personnel affecté à la prestation serait remplacé, le Titulaire s’engage à avertir le CEA au moins deux mois à l’avance. Une période de recouvrement d'une durée minimum d'un mois sera effectuée, à la charge financière du Titulaire, afin de procéder aux transferts d'informations. </w:t>
      </w:r>
    </w:p>
    <w:p w14:paraId="5D124F93" w14:textId="77777777" w:rsidR="00396BD5" w:rsidRPr="00367115" w:rsidRDefault="00396BD5" w:rsidP="00396BD5">
      <w:pPr>
        <w:pStyle w:val="Default"/>
        <w:jc w:val="both"/>
        <w:rPr>
          <w:sz w:val="22"/>
          <w:szCs w:val="22"/>
        </w:rPr>
      </w:pPr>
      <w:r w:rsidRPr="00367115">
        <w:rPr>
          <w:sz w:val="22"/>
          <w:szCs w:val="22"/>
        </w:rPr>
        <w:t xml:space="preserve">Le Titulaire s'engage à procéder à ce remplacement par du personnel de qualification et d’expérience au moins équivalentes. Le Titulaire soumettra pour accord au CEA un dossier qui démontrera la compétence et la qualification de ce nouvel interlocuteur. </w:t>
      </w:r>
    </w:p>
    <w:p w14:paraId="2283A819" w14:textId="77777777" w:rsidR="00396BD5" w:rsidRPr="004F4931" w:rsidRDefault="00396BD5" w:rsidP="00396BD5">
      <w:pPr>
        <w:jc w:val="both"/>
        <w:rPr>
          <w:rFonts w:ascii="Arial" w:hAnsi="Arial" w:cs="Arial"/>
          <w:sz w:val="22"/>
          <w:szCs w:val="22"/>
        </w:rPr>
      </w:pPr>
      <w:r w:rsidRPr="00367115">
        <w:rPr>
          <w:rFonts w:ascii="Arial" w:hAnsi="Arial" w:cs="Arial"/>
          <w:sz w:val="22"/>
          <w:szCs w:val="22"/>
        </w:rPr>
        <w:t>Les changements sont notifiés par lettre recommandée avec avis de réception et prennent effet dès la date de réception de ladite lettre.</w:t>
      </w:r>
    </w:p>
    <w:p w14:paraId="5B28F53C" w14:textId="77777777" w:rsidR="00396BD5" w:rsidRPr="00B855BA" w:rsidRDefault="00396BD5" w:rsidP="0058136B">
      <w:pPr>
        <w:autoSpaceDE w:val="0"/>
        <w:autoSpaceDN w:val="0"/>
        <w:adjustRightInd w:val="0"/>
        <w:jc w:val="both"/>
        <w:rPr>
          <w:rFonts w:ascii="Arial" w:hAnsi="Arial" w:cs="Arial"/>
          <w:color w:val="000000"/>
          <w:sz w:val="22"/>
          <w:szCs w:val="22"/>
        </w:rPr>
      </w:pPr>
    </w:p>
    <w:p w14:paraId="33849393" w14:textId="77777777" w:rsidR="00210F57" w:rsidRPr="00B855BA" w:rsidRDefault="00210F57" w:rsidP="0058136B">
      <w:pPr>
        <w:jc w:val="both"/>
        <w:rPr>
          <w:rFonts w:ascii="Arial" w:hAnsi="Arial" w:cs="Arial"/>
          <w:sz w:val="22"/>
          <w:szCs w:val="22"/>
        </w:rPr>
      </w:pPr>
    </w:p>
    <w:p w14:paraId="001E2E65" w14:textId="39B862E0" w:rsidR="00210F57" w:rsidRDefault="00210F57" w:rsidP="00944674">
      <w:pPr>
        <w:numPr>
          <w:ilvl w:val="0"/>
          <w:numId w:val="6"/>
        </w:numPr>
        <w:tabs>
          <w:tab w:val="left" w:pos="4980"/>
        </w:tabs>
        <w:spacing w:line="240" w:lineRule="exact"/>
        <w:jc w:val="both"/>
        <w:outlineLvl w:val="0"/>
        <w:rPr>
          <w:rFonts w:ascii="Arial" w:hAnsi="Arial" w:cs="Arial"/>
          <w:b/>
          <w:bCs/>
          <w:sz w:val="22"/>
          <w:szCs w:val="22"/>
          <w:u w:val="single"/>
        </w:rPr>
      </w:pPr>
      <w:bookmarkStart w:id="17" w:name="_Toc431476843"/>
      <w:bookmarkStart w:id="18" w:name="_Toc459191372"/>
      <w:bookmarkStart w:id="19" w:name="_Toc480456302"/>
      <w:bookmarkStart w:id="20" w:name="_Toc196741152"/>
      <w:r w:rsidRPr="00B855BA">
        <w:rPr>
          <w:rFonts w:ascii="Arial" w:hAnsi="Arial" w:cs="Arial"/>
          <w:b/>
          <w:bCs/>
          <w:sz w:val="22"/>
          <w:szCs w:val="22"/>
          <w:u w:val="single"/>
        </w:rPr>
        <w:t>DUREE ET PHASES DU MARCHE</w:t>
      </w:r>
      <w:bookmarkEnd w:id="17"/>
      <w:bookmarkEnd w:id="18"/>
      <w:bookmarkEnd w:id="19"/>
      <w:bookmarkEnd w:id="20"/>
      <w:r w:rsidRPr="00B855BA">
        <w:rPr>
          <w:rFonts w:ascii="Arial" w:hAnsi="Arial" w:cs="Arial"/>
          <w:b/>
          <w:bCs/>
          <w:sz w:val="22"/>
          <w:szCs w:val="22"/>
          <w:u w:val="single"/>
        </w:rPr>
        <w:t xml:space="preserve"> </w:t>
      </w:r>
    </w:p>
    <w:p w14:paraId="71B5F3E7" w14:textId="77777777" w:rsidR="00396BD5" w:rsidRPr="00B855BA" w:rsidRDefault="00396BD5" w:rsidP="00396BD5">
      <w:pPr>
        <w:tabs>
          <w:tab w:val="left" w:pos="4980"/>
        </w:tabs>
        <w:spacing w:line="240" w:lineRule="exact"/>
        <w:jc w:val="both"/>
        <w:outlineLvl w:val="0"/>
        <w:rPr>
          <w:rFonts w:ascii="Arial" w:hAnsi="Arial" w:cs="Arial"/>
          <w:b/>
          <w:bCs/>
          <w:sz w:val="22"/>
          <w:szCs w:val="22"/>
          <w:u w:val="single"/>
        </w:rPr>
      </w:pPr>
    </w:p>
    <w:p w14:paraId="0DAA41C4" w14:textId="503FCC20" w:rsidR="002E3612" w:rsidRDefault="002E3612" w:rsidP="002E3612">
      <w:pPr>
        <w:keepNext/>
        <w:numPr>
          <w:ilvl w:val="1"/>
          <w:numId w:val="6"/>
        </w:numPr>
        <w:tabs>
          <w:tab w:val="left" w:pos="6946"/>
        </w:tabs>
        <w:ind w:hanging="851"/>
        <w:jc w:val="both"/>
        <w:outlineLvl w:val="1"/>
        <w:rPr>
          <w:rFonts w:ascii="Arial" w:hAnsi="Arial" w:cs="Arial"/>
          <w:b/>
          <w:sz w:val="22"/>
          <w:szCs w:val="22"/>
        </w:rPr>
      </w:pPr>
      <w:bookmarkStart w:id="21" w:name="_Toc304466198"/>
      <w:bookmarkStart w:id="22" w:name="_Toc306969600"/>
      <w:bookmarkStart w:id="23" w:name="_Toc431476844"/>
      <w:bookmarkStart w:id="24" w:name="_Toc450723687"/>
      <w:bookmarkStart w:id="25" w:name="_Toc451429706"/>
      <w:bookmarkStart w:id="26" w:name="_Toc459191373"/>
      <w:bookmarkStart w:id="27" w:name="_Toc480383729"/>
      <w:bookmarkStart w:id="28" w:name="_Toc480454563"/>
      <w:bookmarkStart w:id="29" w:name="_Toc480456303"/>
      <w:r w:rsidRPr="005E78B9">
        <w:rPr>
          <w:rFonts w:ascii="Arial" w:hAnsi="Arial" w:cs="Arial"/>
          <w:b/>
          <w:sz w:val="22"/>
          <w:szCs w:val="22"/>
        </w:rPr>
        <w:t>Durée</w:t>
      </w:r>
      <w:bookmarkEnd w:id="21"/>
      <w:bookmarkEnd w:id="22"/>
      <w:bookmarkEnd w:id="23"/>
      <w:bookmarkEnd w:id="24"/>
      <w:bookmarkEnd w:id="25"/>
      <w:bookmarkEnd w:id="26"/>
      <w:bookmarkEnd w:id="27"/>
      <w:bookmarkEnd w:id="28"/>
      <w:bookmarkEnd w:id="29"/>
    </w:p>
    <w:p w14:paraId="3A86CD01" w14:textId="77777777" w:rsidR="002E3612" w:rsidRPr="005E78B9" w:rsidRDefault="002E3612" w:rsidP="002E3612">
      <w:pPr>
        <w:keepNext/>
        <w:tabs>
          <w:tab w:val="left" w:pos="6946"/>
        </w:tabs>
        <w:ind w:left="851"/>
        <w:jc w:val="both"/>
        <w:outlineLvl w:val="1"/>
        <w:rPr>
          <w:rFonts w:ascii="Arial" w:hAnsi="Arial" w:cs="Arial"/>
          <w:b/>
          <w:sz w:val="22"/>
          <w:szCs w:val="22"/>
        </w:rPr>
      </w:pPr>
    </w:p>
    <w:p w14:paraId="7243E42E" w14:textId="7E6A270A" w:rsidR="00210F57" w:rsidRPr="00641146" w:rsidRDefault="00210F57" w:rsidP="0058136B">
      <w:pPr>
        <w:autoSpaceDE w:val="0"/>
        <w:autoSpaceDN w:val="0"/>
        <w:adjustRightInd w:val="0"/>
        <w:jc w:val="both"/>
        <w:rPr>
          <w:rFonts w:ascii="Arial" w:hAnsi="Arial" w:cs="Arial"/>
          <w:b/>
          <w:bCs/>
          <w:color w:val="000000"/>
          <w:sz w:val="22"/>
          <w:szCs w:val="22"/>
        </w:rPr>
      </w:pPr>
      <w:r w:rsidRPr="00B855BA">
        <w:rPr>
          <w:rFonts w:ascii="Arial" w:hAnsi="Arial" w:cs="Arial"/>
          <w:color w:val="000000"/>
          <w:sz w:val="22"/>
          <w:szCs w:val="22"/>
        </w:rPr>
        <w:t xml:space="preserve">Le présent </w:t>
      </w:r>
      <w:r w:rsidRPr="00641146">
        <w:rPr>
          <w:rFonts w:ascii="Arial" w:hAnsi="Arial" w:cs="Arial"/>
          <w:color w:val="000000"/>
          <w:sz w:val="22"/>
          <w:szCs w:val="22"/>
        </w:rPr>
        <w:t>marché est conclu pour une durée d</w:t>
      </w:r>
      <w:r w:rsidR="00707D61" w:rsidRPr="00641146">
        <w:rPr>
          <w:rFonts w:ascii="Arial" w:hAnsi="Arial" w:cs="Arial"/>
          <w:color w:val="000000"/>
          <w:sz w:val="22"/>
          <w:szCs w:val="22"/>
        </w:rPr>
        <w:t>e trois (3</w:t>
      </w:r>
      <w:r w:rsidR="00695D15" w:rsidRPr="00641146">
        <w:rPr>
          <w:rFonts w:ascii="Arial" w:hAnsi="Arial" w:cs="Arial"/>
          <w:color w:val="000000"/>
          <w:sz w:val="22"/>
          <w:szCs w:val="22"/>
        </w:rPr>
        <w:t>) an</w:t>
      </w:r>
      <w:r w:rsidR="00707D61" w:rsidRPr="00641146">
        <w:rPr>
          <w:rFonts w:ascii="Arial" w:hAnsi="Arial" w:cs="Arial"/>
          <w:color w:val="000000"/>
          <w:sz w:val="22"/>
          <w:szCs w:val="22"/>
        </w:rPr>
        <w:t>s</w:t>
      </w:r>
      <w:r w:rsidR="00B855BA" w:rsidRPr="00641146">
        <w:rPr>
          <w:rFonts w:ascii="Arial" w:hAnsi="Arial" w:cs="Arial"/>
          <w:color w:val="000000"/>
          <w:sz w:val="22"/>
          <w:szCs w:val="22"/>
        </w:rPr>
        <w:t xml:space="preserve"> à compter du </w:t>
      </w:r>
      <w:r w:rsidR="00ED2E1D" w:rsidRPr="00641146">
        <w:rPr>
          <w:rFonts w:ascii="Arial" w:hAnsi="Arial" w:cs="Arial"/>
          <w:b/>
          <w:bCs/>
          <w:color w:val="000000"/>
          <w:sz w:val="22"/>
          <w:szCs w:val="22"/>
        </w:rPr>
        <w:t>10 novembre</w:t>
      </w:r>
      <w:r w:rsidR="00396BD5" w:rsidRPr="00641146">
        <w:rPr>
          <w:rFonts w:ascii="Arial" w:hAnsi="Arial" w:cs="Arial"/>
          <w:b/>
          <w:bCs/>
          <w:color w:val="000000"/>
          <w:sz w:val="22"/>
          <w:szCs w:val="22"/>
        </w:rPr>
        <w:t xml:space="preserve"> 2025</w:t>
      </w:r>
      <w:r w:rsidR="00666F68" w:rsidRPr="00641146">
        <w:rPr>
          <w:rFonts w:ascii="Arial" w:hAnsi="Arial" w:cs="Arial"/>
          <w:b/>
          <w:bCs/>
          <w:color w:val="000000"/>
          <w:sz w:val="22"/>
          <w:szCs w:val="22"/>
        </w:rPr>
        <w:t xml:space="preserve"> (à titre prévisionnel)</w:t>
      </w:r>
      <w:r w:rsidRPr="00641146">
        <w:rPr>
          <w:rFonts w:ascii="Arial" w:hAnsi="Arial" w:cs="Arial"/>
          <w:b/>
          <w:bCs/>
          <w:color w:val="000000"/>
          <w:sz w:val="22"/>
          <w:szCs w:val="22"/>
        </w:rPr>
        <w:t xml:space="preserve">, soit jusqu’au </w:t>
      </w:r>
      <w:r w:rsidR="00ED2E1D" w:rsidRPr="00641146">
        <w:rPr>
          <w:rFonts w:ascii="Arial" w:hAnsi="Arial" w:cs="Arial"/>
          <w:b/>
          <w:bCs/>
          <w:color w:val="000000"/>
          <w:sz w:val="22"/>
          <w:szCs w:val="22"/>
        </w:rPr>
        <w:t>9 novembre</w:t>
      </w:r>
      <w:r w:rsidR="00396BD5" w:rsidRPr="00641146">
        <w:rPr>
          <w:rFonts w:ascii="Arial" w:hAnsi="Arial" w:cs="Arial"/>
          <w:b/>
          <w:bCs/>
          <w:color w:val="000000"/>
          <w:sz w:val="22"/>
          <w:szCs w:val="22"/>
        </w:rPr>
        <w:t xml:space="preserve"> 2028.</w:t>
      </w:r>
    </w:p>
    <w:p w14:paraId="31959EB1" w14:textId="77777777" w:rsidR="00210F57" w:rsidRPr="00641146" w:rsidRDefault="00210F57" w:rsidP="0058136B">
      <w:pPr>
        <w:autoSpaceDE w:val="0"/>
        <w:autoSpaceDN w:val="0"/>
        <w:adjustRightInd w:val="0"/>
        <w:jc w:val="both"/>
        <w:rPr>
          <w:rFonts w:ascii="Arial" w:hAnsi="Arial" w:cs="Arial"/>
          <w:color w:val="000000"/>
          <w:sz w:val="22"/>
          <w:szCs w:val="22"/>
        </w:rPr>
      </w:pPr>
    </w:p>
    <w:p w14:paraId="53F5B38F" w14:textId="77777777" w:rsidR="00210F57" w:rsidRPr="00641146" w:rsidRDefault="00210F57" w:rsidP="0058136B">
      <w:pPr>
        <w:autoSpaceDE w:val="0"/>
        <w:autoSpaceDN w:val="0"/>
        <w:adjustRightInd w:val="0"/>
        <w:jc w:val="both"/>
        <w:rPr>
          <w:rFonts w:ascii="Arial" w:hAnsi="Arial" w:cs="Arial"/>
          <w:color w:val="000000"/>
          <w:sz w:val="22"/>
          <w:szCs w:val="22"/>
        </w:rPr>
      </w:pPr>
      <w:r w:rsidRPr="00641146">
        <w:rPr>
          <w:rFonts w:ascii="Arial" w:hAnsi="Arial" w:cs="Arial"/>
          <w:color w:val="000000"/>
          <w:sz w:val="22"/>
          <w:szCs w:val="22"/>
        </w:rPr>
        <w:t>Il comprend les tranches optionnelles suivantes :</w:t>
      </w:r>
    </w:p>
    <w:p w14:paraId="02FC4465" w14:textId="5F98CB3E" w:rsidR="00396BD5" w:rsidRPr="00641146" w:rsidRDefault="00210F57" w:rsidP="00944674">
      <w:pPr>
        <w:pStyle w:val="Paragraphedeliste"/>
        <w:numPr>
          <w:ilvl w:val="0"/>
          <w:numId w:val="8"/>
        </w:numPr>
        <w:autoSpaceDE w:val="0"/>
        <w:autoSpaceDN w:val="0"/>
        <w:adjustRightInd w:val="0"/>
        <w:rPr>
          <w:rFonts w:cs="Arial"/>
          <w:color w:val="000000"/>
          <w:sz w:val="22"/>
          <w:szCs w:val="22"/>
        </w:rPr>
      </w:pPr>
      <w:r w:rsidRPr="00641146">
        <w:rPr>
          <w:rFonts w:cs="Arial"/>
          <w:color w:val="000000"/>
          <w:sz w:val="22"/>
          <w:szCs w:val="22"/>
        </w:rPr>
        <w:t xml:space="preserve">Tranche optionnelle n°1 : prolongation des Prestations pour une durée </w:t>
      </w:r>
      <w:r w:rsidR="00396BD5" w:rsidRPr="00641146">
        <w:rPr>
          <w:rFonts w:cs="Arial"/>
          <w:color w:val="000000"/>
          <w:sz w:val="22"/>
          <w:szCs w:val="22"/>
        </w:rPr>
        <w:t>d’un (1) an</w:t>
      </w:r>
      <w:r w:rsidRPr="00641146">
        <w:rPr>
          <w:rFonts w:cs="Arial"/>
          <w:color w:val="000000"/>
          <w:sz w:val="22"/>
          <w:szCs w:val="22"/>
        </w:rPr>
        <w:t xml:space="preserve">, soit du </w:t>
      </w:r>
      <w:r w:rsidR="00ED2E1D" w:rsidRPr="00641146">
        <w:rPr>
          <w:rFonts w:cs="Arial"/>
          <w:color w:val="000000"/>
          <w:sz w:val="22"/>
          <w:szCs w:val="22"/>
        </w:rPr>
        <w:t>10 novembre</w:t>
      </w:r>
      <w:r w:rsidR="00BA48F7" w:rsidRPr="00641146">
        <w:rPr>
          <w:rFonts w:cs="Arial"/>
          <w:color w:val="000000"/>
          <w:sz w:val="22"/>
          <w:szCs w:val="22"/>
        </w:rPr>
        <w:t xml:space="preserve"> </w:t>
      </w:r>
      <w:r w:rsidR="00396BD5" w:rsidRPr="00641146">
        <w:rPr>
          <w:rFonts w:cs="Arial"/>
          <w:color w:val="000000"/>
          <w:sz w:val="22"/>
          <w:szCs w:val="22"/>
        </w:rPr>
        <w:t xml:space="preserve">2028, soit jusqu’au </w:t>
      </w:r>
      <w:r w:rsidR="00ED2E1D" w:rsidRPr="00641146">
        <w:rPr>
          <w:rFonts w:cs="Arial"/>
          <w:color w:val="000000"/>
          <w:sz w:val="22"/>
          <w:szCs w:val="22"/>
        </w:rPr>
        <w:t>9 novembre</w:t>
      </w:r>
      <w:r w:rsidR="00BA48F7" w:rsidRPr="00641146">
        <w:rPr>
          <w:rFonts w:cs="Arial"/>
          <w:b/>
          <w:bCs/>
          <w:color w:val="000000"/>
          <w:sz w:val="22"/>
          <w:szCs w:val="22"/>
        </w:rPr>
        <w:t xml:space="preserve"> </w:t>
      </w:r>
      <w:r w:rsidR="00396BD5" w:rsidRPr="00641146">
        <w:rPr>
          <w:rFonts w:cs="Arial"/>
          <w:color w:val="000000"/>
          <w:sz w:val="22"/>
          <w:szCs w:val="22"/>
        </w:rPr>
        <w:t>202</w:t>
      </w:r>
      <w:r w:rsidR="00E766E1" w:rsidRPr="00641146">
        <w:rPr>
          <w:rFonts w:cs="Arial"/>
          <w:color w:val="000000"/>
          <w:sz w:val="22"/>
          <w:szCs w:val="22"/>
        </w:rPr>
        <w:t>9</w:t>
      </w:r>
      <w:r w:rsidR="00396BD5" w:rsidRPr="00641146">
        <w:rPr>
          <w:rFonts w:cs="Arial"/>
          <w:color w:val="000000"/>
          <w:sz w:val="22"/>
          <w:szCs w:val="22"/>
        </w:rPr>
        <w:t>,</w:t>
      </w:r>
    </w:p>
    <w:p w14:paraId="4A848804" w14:textId="7AF8C4D7" w:rsidR="00210F57" w:rsidRPr="00641146" w:rsidRDefault="00396BD5" w:rsidP="00944674">
      <w:pPr>
        <w:pStyle w:val="Paragraphedeliste"/>
        <w:numPr>
          <w:ilvl w:val="0"/>
          <w:numId w:val="8"/>
        </w:numPr>
        <w:autoSpaceDE w:val="0"/>
        <w:autoSpaceDN w:val="0"/>
        <w:adjustRightInd w:val="0"/>
        <w:rPr>
          <w:rFonts w:cs="Arial"/>
          <w:color w:val="000000"/>
          <w:sz w:val="22"/>
          <w:szCs w:val="22"/>
        </w:rPr>
      </w:pPr>
      <w:r w:rsidRPr="00641146">
        <w:rPr>
          <w:rFonts w:cs="Arial"/>
          <w:color w:val="000000"/>
          <w:sz w:val="22"/>
          <w:szCs w:val="22"/>
        </w:rPr>
        <w:t xml:space="preserve">Tranche optionnelle n°2 : prolongation des Prestations pour une durée d’un (1) an, soit du </w:t>
      </w:r>
      <w:r w:rsidR="00ED2E1D" w:rsidRPr="00641146">
        <w:rPr>
          <w:rFonts w:cs="Arial"/>
          <w:color w:val="000000"/>
          <w:sz w:val="22"/>
          <w:szCs w:val="22"/>
        </w:rPr>
        <w:t xml:space="preserve">10 novembre </w:t>
      </w:r>
      <w:r w:rsidRPr="00641146">
        <w:rPr>
          <w:rFonts w:cs="Arial"/>
          <w:color w:val="000000"/>
          <w:sz w:val="22"/>
          <w:szCs w:val="22"/>
        </w:rPr>
        <w:t xml:space="preserve">2029, soit jusqu’au </w:t>
      </w:r>
      <w:r w:rsidR="00ED2E1D" w:rsidRPr="00641146">
        <w:rPr>
          <w:rFonts w:cs="Arial"/>
          <w:color w:val="000000"/>
          <w:sz w:val="22"/>
          <w:szCs w:val="22"/>
        </w:rPr>
        <w:t>9 novembre</w:t>
      </w:r>
      <w:r w:rsidR="00ED2E1D" w:rsidRPr="00641146">
        <w:rPr>
          <w:rFonts w:cs="Arial"/>
          <w:b/>
          <w:bCs/>
          <w:color w:val="000000"/>
          <w:sz w:val="22"/>
          <w:szCs w:val="22"/>
        </w:rPr>
        <w:t xml:space="preserve"> </w:t>
      </w:r>
      <w:r w:rsidRPr="00641146">
        <w:rPr>
          <w:rFonts w:cs="Arial"/>
          <w:color w:val="000000"/>
          <w:sz w:val="22"/>
          <w:szCs w:val="22"/>
        </w:rPr>
        <w:t>2030.</w:t>
      </w:r>
    </w:p>
    <w:p w14:paraId="5962EA94" w14:textId="77777777" w:rsidR="00210F57" w:rsidRPr="00641146" w:rsidRDefault="00210F57" w:rsidP="0058136B">
      <w:pPr>
        <w:autoSpaceDE w:val="0"/>
        <w:autoSpaceDN w:val="0"/>
        <w:adjustRightInd w:val="0"/>
        <w:jc w:val="both"/>
        <w:rPr>
          <w:rFonts w:ascii="Arial" w:hAnsi="Arial" w:cs="Arial"/>
          <w:color w:val="FF6600"/>
          <w:sz w:val="22"/>
          <w:szCs w:val="22"/>
        </w:rPr>
      </w:pPr>
    </w:p>
    <w:p w14:paraId="42CE0389" w14:textId="5DDD9965" w:rsidR="00210F57" w:rsidRPr="00B855BA" w:rsidRDefault="00210F57" w:rsidP="0058136B">
      <w:pPr>
        <w:autoSpaceDE w:val="0"/>
        <w:autoSpaceDN w:val="0"/>
        <w:adjustRightInd w:val="0"/>
        <w:jc w:val="both"/>
        <w:rPr>
          <w:rFonts w:ascii="Arial" w:hAnsi="Arial" w:cs="Arial"/>
          <w:color w:val="000000"/>
          <w:sz w:val="22"/>
          <w:szCs w:val="22"/>
        </w:rPr>
      </w:pPr>
      <w:r w:rsidRPr="00641146">
        <w:rPr>
          <w:rFonts w:ascii="Arial" w:hAnsi="Arial" w:cs="Arial"/>
          <w:color w:val="000000"/>
          <w:sz w:val="22"/>
          <w:szCs w:val="22"/>
        </w:rPr>
        <w:t>Le CEA affermit la(es) tranche(s) optionnelle(s), si besoin, par lettre recommandée avec demande d’accusé réception dans un délai d’au moins</w:t>
      </w:r>
      <w:r w:rsidRPr="00B855BA">
        <w:rPr>
          <w:rFonts w:ascii="Arial" w:hAnsi="Arial" w:cs="Arial"/>
          <w:color w:val="000000"/>
          <w:sz w:val="22"/>
          <w:szCs w:val="22"/>
        </w:rPr>
        <w:t xml:space="preserve"> </w:t>
      </w:r>
      <w:r w:rsidR="003E73A4">
        <w:rPr>
          <w:rFonts w:ascii="Arial" w:hAnsi="Arial" w:cs="Arial"/>
          <w:color w:val="000000"/>
          <w:sz w:val="22"/>
          <w:szCs w:val="22"/>
        </w:rPr>
        <w:t>six</w:t>
      </w:r>
      <w:r w:rsidR="00396BD5">
        <w:rPr>
          <w:rFonts w:ascii="Arial" w:hAnsi="Arial" w:cs="Arial"/>
          <w:color w:val="000000"/>
          <w:sz w:val="22"/>
          <w:szCs w:val="22"/>
        </w:rPr>
        <w:t xml:space="preserve"> (</w:t>
      </w:r>
      <w:r w:rsidR="003E73A4">
        <w:rPr>
          <w:rFonts w:ascii="Arial" w:hAnsi="Arial" w:cs="Arial"/>
          <w:color w:val="000000"/>
          <w:sz w:val="22"/>
          <w:szCs w:val="22"/>
        </w:rPr>
        <w:t>6</w:t>
      </w:r>
      <w:r w:rsidR="00396BD5">
        <w:rPr>
          <w:rFonts w:ascii="Arial" w:hAnsi="Arial" w:cs="Arial"/>
          <w:color w:val="000000"/>
          <w:sz w:val="22"/>
          <w:szCs w:val="22"/>
        </w:rPr>
        <w:t>)</w:t>
      </w:r>
      <w:r w:rsidRPr="00B855BA">
        <w:rPr>
          <w:rFonts w:ascii="Arial" w:hAnsi="Arial" w:cs="Arial"/>
          <w:color w:val="000000"/>
          <w:sz w:val="22"/>
          <w:szCs w:val="22"/>
        </w:rPr>
        <w:t xml:space="preserve"> mois avant le terme du marché.</w:t>
      </w:r>
    </w:p>
    <w:p w14:paraId="746A7B74" w14:textId="77777777" w:rsidR="00210F57" w:rsidRPr="0058136B" w:rsidRDefault="00210F57" w:rsidP="0058136B">
      <w:pPr>
        <w:autoSpaceDE w:val="0"/>
        <w:autoSpaceDN w:val="0"/>
        <w:adjustRightInd w:val="0"/>
        <w:jc w:val="both"/>
        <w:rPr>
          <w:rFonts w:ascii="Arial" w:hAnsi="Arial" w:cs="Arial"/>
          <w:color w:val="000000"/>
          <w:sz w:val="22"/>
          <w:szCs w:val="22"/>
        </w:rPr>
      </w:pPr>
      <w:r w:rsidRPr="00B855BA">
        <w:rPr>
          <w:rFonts w:ascii="Arial" w:hAnsi="Arial" w:cs="Arial"/>
          <w:color w:val="000000"/>
          <w:sz w:val="22"/>
          <w:szCs w:val="22"/>
        </w:rPr>
        <w:t>Le non-affermissement de la (ou des) tranche(s) optionnelle(s) ne donne lieu à aucune indemnité au profit du Titulaire.</w:t>
      </w:r>
    </w:p>
    <w:p w14:paraId="0D776817" w14:textId="0C20AB39" w:rsidR="00D72F28" w:rsidRPr="0058136B" w:rsidRDefault="00D72F28" w:rsidP="0058136B">
      <w:pPr>
        <w:jc w:val="both"/>
        <w:rPr>
          <w:rFonts w:ascii="Arial" w:hAnsi="Arial" w:cs="Arial"/>
          <w:sz w:val="22"/>
          <w:szCs w:val="22"/>
        </w:rPr>
      </w:pPr>
    </w:p>
    <w:p w14:paraId="65C1D5A5" w14:textId="2D6DA2AD" w:rsidR="002E3612" w:rsidRDefault="002E3612" w:rsidP="002E3612">
      <w:pPr>
        <w:keepNext/>
        <w:numPr>
          <w:ilvl w:val="1"/>
          <w:numId w:val="6"/>
        </w:numPr>
        <w:tabs>
          <w:tab w:val="left" w:pos="1134"/>
          <w:tab w:val="left" w:pos="6946"/>
        </w:tabs>
        <w:ind w:hanging="851"/>
        <w:jc w:val="both"/>
        <w:outlineLvl w:val="1"/>
        <w:rPr>
          <w:rFonts w:ascii="Arial" w:hAnsi="Arial" w:cs="Arial"/>
          <w:b/>
          <w:sz w:val="22"/>
          <w:szCs w:val="22"/>
        </w:rPr>
      </w:pPr>
      <w:bookmarkStart w:id="30" w:name="_Toc304466199"/>
      <w:bookmarkStart w:id="31" w:name="_Toc306969601"/>
      <w:bookmarkStart w:id="32" w:name="_Toc431476845"/>
      <w:bookmarkStart w:id="33" w:name="_Toc450723688"/>
      <w:bookmarkStart w:id="34" w:name="_Toc451429707"/>
      <w:bookmarkStart w:id="35" w:name="_Toc459191374"/>
      <w:bookmarkStart w:id="36" w:name="_Toc480383730"/>
      <w:bookmarkStart w:id="37" w:name="_Toc480454564"/>
      <w:bookmarkStart w:id="38" w:name="_Toc480456304"/>
      <w:r w:rsidRPr="0058136B">
        <w:rPr>
          <w:rFonts w:ascii="Arial" w:hAnsi="Arial" w:cs="Arial"/>
          <w:b/>
          <w:sz w:val="22"/>
          <w:szCs w:val="22"/>
        </w:rPr>
        <w:t xml:space="preserve">Phases </w:t>
      </w:r>
      <w:r>
        <w:rPr>
          <w:rFonts w:ascii="Arial" w:hAnsi="Arial" w:cs="Arial"/>
          <w:b/>
          <w:sz w:val="22"/>
          <w:szCs w:val="22"/>
        </w:rPr>
        <w:t>du marché</w:t>
      </w:r>
      <w:bookmarkEnd w:id="30"/>
      <w:bookmarkEnd w:id="31"/>
      <w:bookmarkEnd w:id="32"/>
      <w:bookmarkEnd w:id="33"/>
      <w:bookmarkEnd w:id="34"/>
      <w:bookmarkEnd w:id="35"/>
      <w:bookmarkEnd w:id="36"/>
      <w:bookmarkEnd w:id="37"/>
      <w:bookmarkEnd w:id="38"/>
    </w:p>
    <w:p w14:paraId="07689129" w14:textId="5D169F6D" w:rsidR="002E3612" w:rsidRDefault="002E3612" w:rsidP="002E3612">
      <w:pPr>
        <w:pStyle w:val="Titre1"/>
        <w:numPr>
          <w:ilvl w:val="0"/>
          <w:numId w:val="0"/>
        </w:numPr>
        <w:jc w:val="both"/>
        <w:rPr>
          <w:rFonts w:ascii="Arial" w:hAnsi="Arial" w:cs="Arial"/>
          <w:sz w:val="22"/>
          <w:szCs w:val="22"/>
        </w:rPr>
      </w:pPr>
    </w:p>
    <w:p w14:paraId="4CE03227" w14:textId="77777777" w:rsidR="002E3612" w:rsidRPr="0058136B" w:rsidRDefault="002E3612" w:rsidP="002E3612">
      <w:pPr>
        <w:jc w:val="both"/>
        <w:rPr>
          <w:rFonts w:ascii="Arial" w:hAnsi="Arial" w:cs="Arial"/>
          <w:sz w:val="22"/>
          <w:szCs w:val="22"/>
        </w:rPr>
      </w:pPr>
      <w:r w:rsidRPr="0058136B">
        <w:rPr>
          <w:rFonts w:ascii="Arial" w:hAnsi="Arial" w:cs="Arial"/>
          <w:sz w:val="22"/>
          <w:szCs w:val="22"/>
        </w:rPr>
        <w:t xml:space="preserve">Le « Prédécesseur » désigne la société qui est responsable </w:t>
      </w:r>
      <w:r>
        <w:rPr>
          <w:rFonts w:ascii="Arial" w:hAnsi="Arial" w:cs="Arial"/>
          <w:sz w:val="22"/>
          <w:szCs w:val="22"/>
        </w:rPr>
        <w:t>du marché</w:t>
      </w:r>
      <w:r w:rsidRPr="0058136B">
        <w:rPr>
          <w:rFonts w:ascii="Arial" w:hAnsi="Arial" w:cs="Arial"/>
          <w:sz w:val="22"/>
          <w:szCs w:val="22"/>
        </w:rPr>
        <w:t xml:space="preserve"> avant la prise d’effet du présent marché.</w:t>
      </w:r>
    </w:p>
    <w:p w14:paraId="4FF0E5D2" w14:textId="77777777" w:rsidR="002E3612" w:rsidRPr="005E78B9" w:rsidRDefault="002E3612" w:rsidP="002E3612">
      <w:pPr>
        <w:jc w:val="both"/>
        <w:rPr>
          <w:rFonts w:ascii="Arial" w:hAnsi="Arial" w:cs="Arial"/>
          <w:sz w:val="22"/>
          <w:szCs w:val="22"/>
        </w:rPr>
      </w:pPr>
      <w:r w:rsidRPr="0058136B">
        <w:rPr>
          <w:rFonts w:ascii="Arial" w:hAnsi="Arial" w:cs="Arial"/>
          <w:sz w:val="22"/>
          <w:szCs w:val="22"/>
        </w:rPr>
        <w:t xml:space="preserve">Le « Successeur » désigne la société qui succèdera au Titulaire dans le cadre de l’exécution </w:t>
      </w:r>
      <w:r w:rsidRPr="005E78B9">
        <w:rPr>
          <w:rFonts w:ascii="Arial" w:hAnsi="Arial" w:cs="Arial"/>
          <w:sz w:val="22"/>
          <w:szCs w:val="22"/>
        </w:rPr>
        <w:t>du présent marché.</w:t>
      </w:r>
    </w:p>
    <w:p w14:paraId="67AD9974" w14:textId="77777777" w:rsidR="002E3612" w:rsidRPr="005E78B9" w:rsidRDefault="002E3612" w:rsidP="002E3612">
      <w:pPr>
        <w:jc w:val="both"/>
        <w:rPr>
          <w:rFonts w:ascii="Arial" w:hAnsi="Arial" w:cs="Arial"/>
          <w:sz w:val="22"/>
          <w:szCs w:val="22"/>
        </w:rPr>
      </w:pPr>
    </w:p>
    <w:p w14:paraId="1176654A" w14:textId="77777777" w:rsidR="002E3612" w:rsidRDefault="002E3612" w:rsidP="002E3612">
      <w:pPr>
        <w:autoSpaceDE w:val="0"/>
        <w:autoSpaceDN w:val="0"/>
        <w:adjustRightInd w:val="0"/>
        <w:jc w:val="both"/>
        <w:rPr>
          <w:rFonts w:ascii="Arial" w:hAnsi="Arial" w:cs="Arial"/>
          <w:b/>
          <w:i/>
          <w:sz w:val="21"/>
          <w:szCs w:val="21"/>
        </w:rPr>
      </w:pPr>
      <w:r w:rsidRPr="005E78B9">
        <w:rPr>
          <w:rFonts w:ascii="Arial" w:hAnsi="Arial" w:cs="Arial"/>
          <w:b/>
          <w:i/>
          <w:sz w:val="21"/>
          <w:szCs w:val="21"/>
        </w:rPr>
        <w:t>Il est précisé que</w:t>
      </w:r>
      <w:r>
        <w:rPr>
          <w:rFonts w:ascii="Arial" w:hAnsi="Arial" w:cs="Arial"/>
          <w:b/>
          <w:i/>
          <w:sz w:val="21"/>
          <w:szCs w:val="21"/>
        </w:rPr>
        <w:t> :</w:t>
      </w:r>
    </w:p>
    <w:p w14:paraId="09E4F420" w14:textId="6FF1B181" w:rsidR="002E3612" w:rsidRDefault="002E3612" w:rsidP="002E3612">
      <w:pPr>
        <w:pStyle w:val="Paragraphedeliste"/>
        <w:numPr>
          <w:ilvl w:val="0"/>
          <w:numId w:val="8"/>
        </w:numPr>
        <w:autoSpaceDE w:val="0"/>
        <w:autoSpaceDN w:val="0"/>
        <w:adjustRightInd w:val="0"/>
        <w:rPr>
          <w:rFonts w:cs="Arial"/>
          <w:b/>
          <w:i/>
          <w:sz w:val="21"/>
          <w:szCs w:val="21"/>
        </w:rPr>
      </w:pPr>
      <w:proofErr w:type="gramStart"/>
      <w:r w:rsidRPr="002E3612">
        <w:rPr>
          <w:rFonts w:cs="Arial"/>
          <w:b/>
          <w:i/>
          <w:sz w:val="21"/>
          <w:szCs w:val="21"/>
        </w:rPr>
        <w:t>l</w:t>
      </w:r>
      <w:r>
        <w:rPr>
          <w:rFonts w:cs="Arial"/>
          <w:b/>
          <w:i/>
          <w:sz w:val="21"/>
          <w:szCs w:val="21"/>
        </w:rPr>
        <w:t>a</w:t>
      </w:r>
      <w:proofErr w:type="gramEnd"/>
      <w:r w:rsidRPr="002E3612">
        <w:rPr>
          <w:rFonts w:cs="Arial"/>
          <w:b/>
          <w:i/>
          <w:sz w:val="21"/>
          <w:szCs w:val="21"/>
        </w:rPr>
        <w:t xml:space="preserve"> phase de prise en charge </w:t>
      </w:r>
      <w:r>
        <w:rPr>
          <w:rFonts w:cs="Arial"/>
          <w:b/>
          <w:i/>
          <w:sz w:val="21"/>
          <w:szCs w:val="21"/>
        </w:rPr>
        <w:t xml:space="preserve">est </w:t>
      </w:r>
      <w:r w:rsidRPr="002E3612">
        <w:rPr>
          <w:rFonts w:cs="Arial"/>
          <w:b/>
          <w:i/>
          <w:sz w:val="21"/>
          <w:szCs w:val="21"/>
        </w:rPr>
        <w:t xml:space="preserve">applicable </w:t>
      </w:r>
      <w:r>
        <w:rPr>
          <w:rFonts w:cs="Arial"/>
          <w:b/>
          <w:i/>
          <w:sz w:val="21"/>
          <w:szCs w:val="21"/>
        </w:rPr>
        <w:t>en début de marché (prestation ferme),</w:t>
      </w:r>
    </w:p>
    <w:p w14:paraId="219B5644" w14:textId="6F0953EE" w:rsidR="002E3612" w:rsidRPr="002E3612" w:rsidRDefault="002E3612" w:rsidP="002E3612">
      <w:pPr>
        <w:pStyle w:val="Paragraphedeliste"/>
        <w:numPr>
          <w:ilvl w:val="0"/>
          <w:numId w:val="8"/>
        </w:numPr>
        <w:autoSpaceDE w:val="0"/>
        <w:autoSpaceDN w:val="0"/>
        <w:adjustRightInd w:val="0"/>
        <w:rPr>
          <w:rFonts w:cs="Arial"/>
          <w:b/>
          <w:i/>
          <w:sz w:val="21"/>
          <w:szCs w:val="21"/>
        </w:rPr>
      </w:pPr>
      <w:proofErr w:type="gramStart"/>
      <w:r w:rsidRPr="002E3612">
        <w:rPr>
          <w:rFonts w:cs="Arial"/>
          <w:b/>
          <w:i/>
          <w:sz w:val="21"/>
          <w:szCs w:val="21"/>
        </w:rPr>
        <w:t>l</w:t>
      </w:r>
      <w:r>
        <w:rPr>
          <w:rFonts w:cs="Arial"/>
          <w:b/>
          <w:i/>
          <w:sz w:val="21"/>
          <w:szCs w:val="21"/>
        </w:rPr>
        <w:t>a</w:t>
      </w:r>
      <w:proofErr w:type="gramEnd"/>
      <w:r w:rsidRPr="002E3612">
        <w:rPr>
          <w:rFonts w:cs="Arial"/>
          <w:b/>
          <w:i/>
          <w:sz w:val="21"/>
          <w:szCs w:val="21"/>
        </w:rPr>
        <w:t xml:space="preserve"> phase de réversibilité </w:t>
      </w:r>
      <w:r>
        <w:rPr>
          <w:rFonts w:cs="Arial"/>
          <w:b/>
          <w:i/>
          <w:sz w:val="21"/>
          <w:szCs w:val="21"/>
        </w:rPr>
        <w:t>n’est</w:t>
      </w:r>
      <w:r w:rsidRPr="002E3612">
        <w:rPr>
          <w:rFonts w:cs="Arial"/>
          <w:b/>
          <w:i/>
          <w:sz w:val="21"/>
          <w:szCs w:val="21"/>
        </w:rPr>
        <w:t xml:space="preserve"> applicable que dans le cadre d’un changement de titulaire (prestation optionnelle</w:t>
      </w:r>
      <w:r>
        <w:rPr>
          <w:rFonts w:cs="Arial"/>
          <w:b/>
          <w:i/>
          <w:sz w:val="21"/>
          <w:szCs w:val="21"/>
        </w:rPr>
        <w:t>, option n°1</w:t>
      </w:r>
      <w:r w:rsidRPr="002E3612">
        <w:rPr>
          <w:rFonts w:cs="Arial"/>
          <w:b/>
          <w:i/>
          <w:sz w:val="21"/>
          <w:szCs w:val="21"/>
        </w:rPr>
        <w:t>).</w:t>
      </w:r>
    </w:p>
    <w:p w14:paraId="2F762234" w14:textId="77777777" w:rsidR="002E3612" w:rsidRPr="005E78B9" w:rsidRDefault="002E3612" w:rsidP="002E3612">
      <w:pPr>
        <w:autoSpaceDE w:val="0"/>
        <w:autoSpaceDN w:val="0"/>
        <w:adjustRightInd w:val="0"/>
        <w:jc w:val="both"/>
        <w:rPr>
          <w:rFonts w:ascii="Arial" w:hAnsi="Arial" w:cs="Arial"/>
          <w:sz w:val="22"/>
          <w:szCs w:val="22"/>
        </w:rPr>
      </w:pPr>
    </w:p>
    <w:p w14:paraId="620AEFAB" w14:textId="27E77418" w:rsidR="002E3612" w:rsidRPr="002E3612" w:rsidRDefault="002E3612" w:rsidP="002E3612">
      <w:pPr>
        <w:pStyle w:val="Titre3"/>
        <w:numPr>
          <w:ilvl w:val="2"/>
          <w:numId w:val="6"/>
        </w:numPr>
        <w:rPr>
          <w:rFonts w:cs="Arial"/>
          <w:b/>
          <w:szCs w:val="22"/>
        </w:rPr>
      </w:pPr>
      <w:bookmarkStart w:id="39" w:name="_Toc381871435"/>
      <w:bookmarkStart w:id="40" w:name="_Ref381879332"/>
      <w:bookmarkStart w:id="41" w:name="_Toc431476846"/>
      <w:bookmarkStart w:id="42" w:name="_Toc450723689"/>
      <w:bookmarkStart w:id="43" w:name="_Toc451429708"/>
      <w:bookmarkStart w:id="44" w:name="_Toc459191375"/>
      <w:bookmarkStart w:id="45" w:name="_Toc480383731"/>
      <w:bookmarkStart w:id="46" w:name="_Toc480454565"/>
      <w:bookmarkStart w:id="47" w:name="_Toc480456305"/>
      <w:r w:rsidRPr="002E3612">
        <w:rPr>
          <w:rFonts w:cs="Arial"/>
          <w:b/>
          <w:szCs w:val="22"/>
        </w:rPr>
        <w:t>Phase de prise en charge</w:t>
      </w:r>
      <w:bookmarkEnd w:id="39"/>
      <w:bookmarkEnd w:id="40"/>
      <w:bookmarkEnd w:id="41"/>
      <w:bookmarkEnd w:id="42"/>
      <w:bookmarkEnd w:id="43"/>
      <w:bookmarkEnd w:id="44"/>
      <w:bookmarkEnd w:id="45"/>
      <w:bookmarkEnd w:id="46"/>
      <w:bookmarkEnd w:id="47"/>
    </w:p>
    <w:p w14:paraId="58995799" w14:textId="77777777" w:rsidR="002E3612" w:rsidRPr="00774BA2" w:rsidRDefault="002E3612" w:rsidP="002E3612">
      <w:pPr>
        <w:rPr>
          <w:highlight w:val="darkGray"/>
        </w:rPr>
      </w:pPr>
    </w:p>
    <w:p w14:paraId="0DC278AE" w14:textId="6254844B" w:rsidR="002E3612" w:rsidRDefault="002E3612" w:rsidP="002E3612">
      <w:pPr>
        <w:jc w:val="both"/>
        <w:rPr>
          <w:rFonts w:ascii="Arial" w:hAnsi="Arial" w:cs="Arial"/>
          <w:sz w:val="22"/>
          <w:szCs w:val="22"/>
        </w:rPr>
      </w:pPr>
      <w:r>
        <w:rPr>
          <w:rFonts w:ascii="Arial" w:hAnsi="Arial" w:cs="Arial"/>
          <w:sz w:val="22"/>
          <w:szCs w:val="22"/>
        </w:rPr>
        <w:t>La</w:t>
      </w:r>
      <w:r w:rsidRPr="0058136B">
        <w:rPr>
          <w:rFonts w:ascii="Arial" w:hAnsi="Arial" w:cs="Arial"/>
          <w:sz w:val="22"/>
          <w:szCs w:val="22"/>
        </w:rPr>
        <w:t xml:space="preserve"> phase de prise en charge dure </w:t>
      </w:r>
      <w:r>
        <w:rPr>
          <w:rFonts w:ascii="Arial" w:hAnsi="Arial" w:cs="Arial"/>
          <w:b/>
          <w:sz w:val="22"/>
          <w:szCs w:val="22"/>
        </w:rPr>
        <w:t>1</w:t>
      </w:r>
      <w:r w:rsidRPr="00774BA2">
        <w:rPr>
          <w:rFonts w:ascii="Arial" w:hAnsi="Arial" w:cs="Arial"/>
          <w:b/>
          <w:sz w:val="22"/>
          <w:szCs w:val="22"/>
        </w:rPr>
        <w:t xml:space="preserve"> mois</w:t>
      </w:r>
      <w:r w:rsidRPr="0001744D">
        <w:rPr>
          <w:rFonts w:ascii="Arial" w:hAnsi="Arial" w:cs="Arial"/>
          <w:sz w:val="22"/>
          <w:szCs w:val="22"/>
        </w:rPr>
        <w:t xml:space="preserve"> à</w:t>
      </w:r>
      <w:r w:rsidRPr="0058136B">
        <w:rPr>
          <w:rFonts w:ascii="Arial" w:hAnsi="Arial" w:cs="Arial"/>
          <w:sz w:val="22"/>
          <w:szCs w:val="22"/>
        </w:rPr>
        <w:t xml:space="preserve"> compter de la date de prise d’effet </w:t>
      </w:r>
      <w:r>
        <w:rPr>
          <w:rFonts w:ascii="Arial" w:hAnsi="Arial" w:cs="Arial"/>
          <w:sz w:val="22"/>
          <w:szCs w:val="22"/>
        </w:rPr>
        <w:t>du marché</w:t>
      </w:r>
      <w:r w:rsidRPr="0058136B">
        <w:rPr>
          <w:rFonts w:ascii="Arial" w:hAnsi="Arial" w:cs="Arial"/>
          <w:sz w:val="22"/>
          <w:szCs w:val="22"/>
        </w:rPr>
        <w:t xml:space="preserve">. Durant cette phase, le Titulaire prend toutes ses dispositions pour préparer la prise en charge des prestations et réaliser les actions prévues par le cahier des charges notamment les livrables. </w:t>
      </w:r>
    </w:p>
    <w:p w14:paraId="789C547E" w14:textId="77777777" w:rsidR="002E3612" w:rsidRDefault="002E3612" w:rsidP="002E3612">
      <w:pPr>
        <w:jc w:val="both"/>
        <w:rPr>
          <w:rFonts w:ascii="Arial" w:hAnsi="Arial" w:cs="Arial"/>
          <w:sz w:val="22"/>
          <w:szCs w:val="22"/>
        </w:rPr>
      </w:pPr>
    </w:p>
    <w:p w14:paraId="20626933" w14:textId="77777777" w:rsidR="002E3612" w:rsidRDefault="002E3612" w:rsidP="002E3612">
      <w:pPr>
        <w:jc w:val="both"/>
        <w:rPr>
          <w:rFonts w:ascii="Arial" w:hAnsi="Arial" w:cs="Arial"/>
          <w:sz w:val="22"/>
          <w:szCs w:val="22"/>
        </w:rPr>
      </w:pPr>
      <w:r w:rsidRPr="00BE5025">
        <w:rPr>
          <w:rFonts w:ascii="Arial" w:hAnsi="Arial" w:cs="Arial"/>
          <w:sz w:val="22"/>
          <w:szCs w:val="22"/>
        </w:rPr>
        <w:t>La phase de prise en charge comprend :</w:t>
      </w:r>
    </w:p>
    <w:p w14:paraId="7A6A9414" w14:textId="77777777" w:rsidR="002E3612" w:rsidRPr="00BE5025" w:rsidRDefault="002E3612" w:rsidP="002E3612">
      <w:pPr>
        <w:jc w:val="both"/>
        <w:rPr>
          <w:rFonts w:ascii="Arial" w:hAnsi="Arial" w:cs="Arial"/>
          <w:sz w:val="22"/>
          <w:szCs w:val="22"/>
        </w:rPr>
      </w:pPr>
    </w:p>
    <w:p w14:paraId="65BFB933" w14:textId="1FD63049" w:rsidR="002E3612" w:rsidRDefault="002E3612" w:rsidP="002E3612">
      <w:pPr>
        <w:jc w:val="both"/>
        <w:rPr>
          <w:rFonts w:ascii="Arial" w:hAnsi="Arial" w:cs="Arial"/>
          <w:sz w:val="22"/>
          <w:szCs w:val="22"/>
        </w:rPr>
      </w:pPr>
      <w:r w:rsidRPr="00BE5025">
        <w:rPr>
          <w:rFonts w:ascii="Arial" w:hAnsi="Arial" w:cs="Arial"/>
          <w:b/>
          <w:sz w:val="22"/>
          <w:szCs w:val="22"/>
        </w:rPr>
        <w:t>- Une étape d’initialisation</w:t>
      </w:r>
      <w:r w:rsidRPr="00BE5025">
        <w:rPr>
          <w:rFonts w:ascii="Arial" w:hAnsi="Arial" w:cs="Arial"/>
          <w:sz w:val="22"/>
          <w:szCs w:val="22"/>
        </w:rPr>
        <w:t xml:space="preserve"> – Durée </w:t>
      </w:r>
      <w:r w:rsidRPr="00774BA2">
        <w:rPr>
          <w:rFonts w:ascii="Arial" w:hAnsi="Arial" w:cs="Arial"/>
          <w:b/>
          <w:sz w:val="22"/>
          <w:szCs w:val="22"/>
        </w:rPr>
        <w:t>d</w:t>
      </w:r>
      <w:r>
        <w:rPr>
          <w:rFonts w:ascii="Arial" w:hAnsi="Arial" w:cs="Arial"/>
          <w:b/>
          <w:sz w:val="22"/>
          <w:szCs w:val="22"/>
        </w:rPr>
        <w:t>e 15 jours</w:t>
      </w:r>
      <w:r w:rsidRPr="00BE5025">
        <w:rPr>
          <w:rFonts w:ascii="Arial" w:hAnsi="Arial" w:cs="Arial"/>
          <w:sz w:val="22"/>
          <w:szCs w:val="22"/>
        </w:rPr>
        <w:t xml:space="preserve"> à compter de la date de prise d’effet du présent marché</w:t>
      </w:r>
      <w:r>
        <w:rPr>
          <w:rFonts w:ascii="Arial" w:hAnsi="Arial" w:cs="Arial"/>
          <w:sz w:val="22"/>
          <w:szCs w:val="22"/>
        </w:rPr>
        <w:t>.</w:t>
      </w:r>
    </w:p>
    <w:p w14:paraId="0730D623" w14:textId="77777777" w:rsidR="002E3612" w:rsidRDefault="002E3612" w:rsidP="002E3612">
      <w:pPr>
        <w:jc w:val="both"/>
        <w:rPr>
          <w:rFonts w:ascii="Arial" w:hAnsi="Arial" w:cs="Arial"/>
          <w:sz w:val="22"/>
          <w:szCs w:val="22"/>
        </w:rPr>
      </w:pPr>
      <w:r>
        <w:rPr>
          <w:rFonts w:ascii="Arial" w:hAnsi="Arial" w:cs="Arial"/>
          <w:sz w:val="22"/>
          <w:szCs w:val="22"/>
        </w:rPr>
        <w:t>L</w:t>
      </w:r>
      <w:r w:rsidRPr="00BE5025">
        <w:rPr>
          <w:rFonts w:ascii="Arial" w:hAnsi="Arial" w:cs="Arial"/>
          <w:sz w:val="22"/>
          <w:szCs w:val="22"/>
        </w:rPr>
        <w:t>e Titulaire re</w:t>
      </w:r>
      <w:r>
        <w:rPr>
          <w:rFonts w:ascii="Arial" w:hAnsi="Arial" w:cs="Arial"/>
          <w:sz w:val="22"/>
          <w:szCs w:val="22"/>
        </w:rPr>
        <w:t>çoit et analyse</w:t>
      </w:r>
      <w:r w:rsidRPr="00BE5025">
        <w:rPr>
          <w:rFonts w:ascii="Arial" w:hAnsi="Arial" w:cs="Arial"/>
          <w:sz w:val="22"/>
          <w:szCs w:val="22"/>
        </w:rPr>
        <w:t xml:space="preserve"> toutes les informations qui lui sont nécessaires pour la préparation de l'organisation et des moyens spécifiques à mettre en œuvre pour la réalisation des prestations. Il dispose du support de l'équipe du Prédécesseur restée</w:t>
      </w:r>
      <w:r>
        <w:rPr>
          <w:rFonts w:ascii="Arial" w:hAnsi="Arial" w:cs="Arial"/>
          <w:sz w:val="22"/>
          <w:szCs w:val="22"/>
        </w:rPr>
        <w:t xml:space="preserve"> </w:t>
      </w:r>
      <w:r w:rsidRPr="00BE5025">
        <w:rPr>
          <w:rFonts w:ascii="Arial" w:hAnsi="Arial" w:cs="Arial"/>
          <w:sz w:val="22"/>
          <w:szCs w:val="22"/>
        </w:rPr>
        <w:t>sur site au titre de l'application de la phase de réversibilité de l'ancien marché.</w:t>
      </w:r>
    </w:p>
    <w:p w14:paraId="7793B2CF" w14:textId="77777777" w:rsidR="002E3612" w:rsidRDefault="002E3612" w:rsidP="002E3612">
      <w:pPr>
        <w:jc w:val="both"/>
        <w:rPr>
          <w:rFonts w:ascii="Arial" w:hAnsi="Arial" w:cs="Arial"/>
          <w:sz w:val="22"/>
          <w:szCs w:val="22"/>
        </w:rPr>
      </w:pPr>
      <w:r w:rsidRPr="00BE5025">
        <w:rPr>
          <w:rFonts w:ascii="Arial" w:hAnsi="Arial" w:cs="Arial"/>
          <w:sz w:val="22"/>
          <w:szCs w:val="22"/>
        </w:rPr>
        <w:t>Durant cette étape, le Prédécesseur conserve la responsabilité des prestations.</w:t>
      </w:r>
    </w:p>
    <w:p w14:paraId="783FB4F1" w14:textId="77777777" w:rsidR="002E3612" w:rsidRPr="00BE5025" w:rsidRDefault="002E3612" w:rsidP="002E3612">
      <w:pPr>
        <w:jc w:val="both"/>
        <w:rPr>
          <w:rFonts w:ascii="Arial" w:hAnsi="Arial" w:cs="Arial"/>
          <w:sz w:val="22"/>
          <w:szCs w:val="22"/>
        </w:rPr>
      </w:pPr>
    </w:p>
    <w:p w14:paraId="3F0D8A98" w14:textId="7FEA8887" w:rsidR="002E3612" w:rsidRPr="00BE5025" w:rsidRDefault="002E3612" w:rsidP="002E3612">
      <w:pPr>
        <w:jc w:val="both"/>
        <w:rPr>
          <w:rFonts w:ascii="Arial" w:hAnsi="Arial" w:cs="Arial"/>
          <w:sz w:val="22"/>
          <w:szCs w:val="22"/>
        </w:rPr>
      </w:pPr>
      <w:r w:rsidRPr="00BE5025">
        <w:rPr>
          <w:rFonts w:ascii="Arial" w:hAnsi="Arial" w:cs="Arial"/>
          <w:b/>
          <w:sz w:val="22"/>
          <w:szCs w:val="22"/>
        </w:rPr>
        <w:t>- Une étape de consolidation</w:t>
      </w:r>
      <w:r w:rsidRPr="00BE5025">
        <w:rPr>
          <w:rFonts w:ascii="Arial" w:hAnsi="Arial" w:cs="Arial"/>
          <w:sz w:val="22"/>
          <w:szCs w:val="22"/>
        </w:rPr>
        <w:t xml:space="preserve"> – Durée </w:t>
      </w:r>
      <w:r>
        <w:rPr>
          <w:rFonts w:ascii="Arial" w:hAnsi="Arial" w:cs="Arial"/>
          <w:b/>
          <w:sz w:val="22"/>
          <w:szCs w:val="22"/>
        </w:rPr>
        <w:t>de 15 jours</w:t>
      </w:r>
      <w:r w:rsidRPr="00BE5025">
        <w:rPr>
          <w:rFonts w:ascii="Arial" w:hAnsi="Arial" w:cs="Arial"/>
          <w:sz w:val="22"/>
          <w:szCs w:val="22"/>
        </w:rPr>
        <w:t xml:space="preserve"> à compter de la fin de l’étape</w:t>
      </w:r>
      <w:r>
        <w:rPr>
          <w:rFonts w:ascii="Arial" w:hAnsi="Arial" w:cs="Arial"/>
          <w:sz w:val="22"/>
          <w:szCs w:val="22"/>
        </w:rPr>
        <w:t xml:space="preserve"> </w:t>
      </w:r>
      <w:r w:rsidRPr="00BE5025">
        <w:rPr>
          <w:rFonts w:ascii="Arial" w:hAnsi="Arial" w:cs="Arial"/>
          <w:sz w:val="22"/>
          <w:szCs w:val="22"/>
        </w:rPr>
        <w:t>d’initialisation</w:t>
      </w:r>
      <w:r>
        <w:rPr>
          <w:rFonts w:ascii="Arial" w:hAnsi="Arial" w:cs="Arial"/>
          <w:sz w:val="22"/>
          <w:szCs w:val="22"/>
        </w:rPr>
        <w:t>.</w:t>
      </w:r>
    </w:p>
    <w:p w14:paraId="058ACB9A" w14:textId="77777777" w:rsidR="002E3612" w:rsidRPr="00BE5025" w:rsidRDefault="002E3612" w:rsidP="002E3612">
      <w:pPr>
        <w:jc w:val="both"/>
        <w:rPr>
          <w:rFonts w:ascii="Arial" w:hAnsi="Arial" w:cs="Arial"/>
          <w:sz w:val="22"/>
          <w:szCs w:val="22"/>
        </w:rPr>
      </w:pPr>
      <w:r w:rsidRPr="00BE5025">
        <w:rPr>
          <w:rFonts w:ascii="Arial" w:hAnsi="Arial" w:cs="Arial"/>
          <w:sz w:val="22"/>
          <w:szCs w:val="22"/>
        </w:rPr>
        <w:t>Le Titulaire effectue l'ensemble des prestations dans l'objectif d'atteindre le niveau de qualité requis.</w:t>
      </w:r>
    </w:p>
    <w:p w14:paraId="38B19961" w14:textId="77777777" w:rsidR="002E3612" w:rsidRPr="00BE5025" w:rsidRDefault="002E3612" w:rsidP="002E3612">
      <w:pPr>
        <w:jc w:val="both"/>
        <w:rPr>
          <w:rFonts w:ascii="Arial" w:hAnsi="Arial" w:cs="Arial"/>
          <w:sz w:val="22"/>
          <w:szCs w:val="22"/>
        </w:rPr>
      </w:pPr>
      <w:r w:rsidRPr="00BE5025">
        <w:rPr>
          <w:rFonts w:ascii="Arial" w:hAnsi="Arial" w:cs="Arial"/>
          <w:sz w:val="22"/>
          <w:szCs w:val="22"/>
        </w:rPr>
        <w:t>Le Prédécesseur est dégagé de ses responsabilités. Le Titulaire a la responsabilité pleine et entière de la réalisation des prestations telles que décrites dans le cahier des charges.</w:t>
      </w:r>
    </w:p>
    <w:p w14:paraId="1055EE31" w14:textId="77777777" w:rsidR="002E3612" w:rsidRPr="00BE5025" w:rsidRDefault="002E3612" w:rsidP="002E3612">
      <w:pPr>
        <w:jc w:val="both"/>
        <w:rPr>
          <w:rFonts w:ascii="Arial" w:hAnsi="Arial" w:cs="Arial"/>
          <w:sz w:val="22"/>
          <w:szCs w:val="22"/>
        </w:rPr>
      </w:pPr>
      <w:r w:rsidRPr="00BE5025">
        <w:rPr>
          <w:rFonts w:ascii="Arial" w:hAnsi="Arial" w:cs="Arial"/>
          <w:sz w:val="22"/>
          <w:szCs w:val="22"/>
        </w:rPr>
        <w:t>Pendant cette phase, les indicateurs de mesure de la prestation sont produits et</w:t>
      </w:r>
      <w:r>
        <w:rPr>
          <w:rFonts w:ascii="Arial" w:hAnsi="Arial" w:cs="Arial"/>
          <w:sz w:val="22"/>
          <w:szCs w:val="22"/>
        </w:rPr>
        <w:t xml:space="preserve"> </w:t>
      </w:r>
      <w:r w:rsidRPr="00BE5025">
        <w:rPr>
          <w:rFonts w:ascii="Arial" w:hAnsi="Arial" w:cs="Arial"/>
          <w:sz w:val="22"/>
          <w:szCs w:val="22"/>
        </w:rPr>
        <w:t>analysés mais ne donnent pas lieu à l’application de pénalités mises à part celles relatives à la remise hors délais des livrables de la prise en charge.</w:t>
      </w:r>
    </w:p>
    <w:p w14:paraId="4B9F7A02" w14:textId="77777777" w:rsidR="002E3612" w:rsidRPr="00BE5025" w:rsidRDefault="002E3612" w:rsidP="002E3612">
      <w:pPr>
        <w:jc w:val="both"/>
        <w:rPr>
          <w:rFonts w:ascii="Arial" w:hAnsi="Arial" w:cs="Arial"/>
          <w:sz w:val="22"/>
          <w:szCs w:val="22"/>
        </w:rPr>
      </w:pPr>
    </w:p>
    <w:p w14:paraId="0EE4D652" w14:textId="77777777" w:rsidR="002E3612" w:rsidRPr="002E3612" w:rsidRDefault="002E3612" w:rsidP="002E3612">
      <w:pPr>
        <w:pStyle w:val="Titre3"/>
        <w:numPr>
          <w:ilvl w:val="2"/>
          <w:numId w:val="6"/>
        </w:numPr>
        <w:rPr>
          <w:rFonts w:cs="Arial"/>
          <w:b/>
          <w:szCs w:val="22"/>
        </w:rPr>
      </w:pPr>
      <w:bookmarkStart w:id="48" w:name="_Toc381871436"/>
      <w:bookmarkStart w:id="49" w:name="_Toc431476847"/>
      <w:bookmarkStart w:id="50" w:name="_Toc450723690"/>
      <w:bookmarkStart w:id="51" w:name="_Toc451429709"/>
      <w:bookmarkStart w:id="52" w:name="_Toc459191376"/>
      <w:bookmarkStart w:id="53" w:name="_Toc480383732"/>
      <w:bookmarkStart w:id="54" w:name="_Toc480454566"/>
      <w:bookmarkStart w:id="55" w:name="_Toc480456306"/>
      <w:r w:rsidRPr="002E3612">
        <w:rPr>
          <w:rFonts w:cs="Arial"/>
          <w:b/>
          <w:szCs w:val="22"/>
        </w:rPr>
        <w:t>Phase opérationnelle</w:t>
      </w:r>
      <w:bookmarkEnd w:id="48"/>
      <w:bookmarkEnd w:id="49"/>
      <w:bookmarkEnd w:id="50"/>
      <w:bookmarkEnd w:id="51"/>
      <w:bookmarkEnd w:id="52"/>
      <w:bookmarkEnd w:id="53"/>
      <w:bookmarkEnd w:id="54"/>
      <w:bookmarkEnd w:id="55"/>
      <w:r w:rsidRPr="002E3612">
        <w:rPr>
          <w:rFonts w:cs="Arial"/>
          <w:b/>
          <w:szCs w:val="22"/>
        </w:rPr>
        <w:t xml:space="preserve"> </w:t>
      </w:r>
    </w:p>
    <w:p w14:paraId="7BFECFDE" w14:textId="77777777" w:rsidR="002E3612" w:rsidRPr="00774BA2" w:rsidRDefault="002E3612" w:rsidP="002E3612">
      <w:pPr>
        <w:rPr>
          <w:i/>
        </w:rPr>
      </w:pPr>
    </w:p>
    <w:p w14:paraId="79796DCF" w14:textId="3CF22EB1" w:rsidR="002E3612" w:rsidRDefault="002E3612" w:rsidP="002E3612">
      <w:pPr>
        <w:jc w:val="both"/>
        <w:rPr>
          <w:rFonts w:ascii="Arial" w:hAnsi="Arial" w:cs="Arial"/>
          <w:b/>
          <w:i/>
          <w:sz w:val="22"/>
          <w:szCs w:val="22"/>
        </w:rPr>
      </w:pPr>
      <w:r w:rsidRPr="00D971B5">
        <w:rPr>
          <w:rFonts w:ascii="Arial" w:hAnsi="Arial" w:cs="Arial"/>
          <w:sz w:val="22"/>
          <w:szCs w:val="22"/>
        </w:rPr>
        <w:t xml:space="preserve">La phase opérationnelle débute </w:t>
      </w:r>
      <w:r w:rsidRPr="002E3612">
        <w:rPr>
          <w:rFonts w:ascii="Arial" w:hAnsi="Arial" w:cs="Arial"/>
          <w:b/>
          <w:bCs/>
          <w:sz w:val="22"/>
          <w:szCs w:val="22"/>
        </w:rPr>
        <w:t>1 mois</w:t>
      </w:r>
      <w:r>
        <w:rPr>
          <w:rFonts w:ascii="Arial" w:hAnsi="Arial" w:cs="Arial"/>
          <w:sz w:val="22"/>
          <w:szCs w:val="22"/>
        </w:rPr>
        <w:t xml:space="preserve"> à compter de la date de démarrage du marché, à la fin de la phase de consolidation</w:t>
      </w:r>
      <w:r>
        <w:rPr>
          <w:rFonts w:ascii="Arial" w:hAnsi="Arial" w:cs="Arial"/>
          <w:b/>
          <w:i/>
          <w:sz w:val="22"/>
          <w:szCs w:val="22"/>
        </w:rPr>
        <w:t>.</w:t>
      </w:r>
    </w:p>
    <w:p w14:paraId="587D0BA2" w14:textId="77777777" w:rsidR="002E3612" w:rsidRPr="0058136B" w:rsidRDefault="002E3612" w:rsidP="002E3612">
      <w:pPr>
        <w:jc w:val="both"/>
        <w:rPr>
          <w:rFonts w:ascii="Arial" w:hAnsi="Arial" w:cs="Arial"/>
          <w:sz w:val="22"/>
          <w:szCs w:val="22"/>
        </w:rPr>
      </w:pPr>
      <w:r w:rsidRPr="0058136B">
        <w:rPr>
          <w:rFonts w:ascii="Arial" w:hAnsi="Arial" w:cs="Arial"/>
          <w:sz w:val="22"/>
          <w:szCs w:val="22"/>
        </w:rPr>
        <w:t>Le Titulaire a la responsabilité pleine et entière de la réalisation des Prestations telles que décrites dans le cahier des charges.</w:t>
      </w:r>
    </w:p>
    <w:p w14:paraId="50343173" w14:textId="77777777" w:rsidR="002E3612" w:rsidRPr="0058136B" w:rsidRDefault="002E3612" w:rsidP="002E3612">
      <w:pPr>
        <w:jc w:val="both"/>
        <w:rPr>
          <w:rFonts w:ascii="Arial" w:hAnsi="Arial" w:cs="Arial"/>
          <w:sz w:val="22"/>
          <w:szCs w:val="22"/>
        </w:rPr>
      </w:pPr>
      <w:r>
        <w:rPr>
          <w:rFonts w:ascii="Arial" w:hAnsi="Arial" w:cs="Arial"/>
          <w:sz w:val="22"/>
          <w:szCs w:val="22"/>
        </w:rPr>
        <w:t>D</w:t>
      </w:r>
      <w:r w:rsidRPr="0058136B">
        <w:rPr>
          <w:rFonts w:ascii="Arial" w:hAnsi="Arial" w:cs="Arial"/>
          <w:sz w:val="22"/>
          <w:szCs w:val="22"/>
        </w:rPr>
        <w:t xml:space="preserve">urant cette phase, les indicateurs de mesure de la </w:t>
      </w:r>
      <w:r>
        <w:rPr>
          <w:rFonts w:ascii="Arial" w:hAnsi="Arial" w:cs="Arial"/>
          <w:sz w:val="22"/>
          <w:szCs w:val="22"/>
        </w:rPr>
        <w:t>p</w:t>
      </w:r>
      <w:r w:rsidRPr="0058136B">
        <w:rPr>
          <w:rFonts w:ascii="Arial" w:hAnsi="Arial" w:cs="Arial"/>
          <w:sz w:val="22"/>
          <w:szCs w:val="22"/>
        </w:rPr>
        <w:t xml:space="preserve">restation sont produits et analysés et peuvent donner lieu à l’application des pénalités telles que définies à </w:t>
      </w:r>
      <w:r>
        <w:rPr>
          <w:rFonts w:ascii="Arial" w:hAnsi="Arial" w:cs="Arial"/>
          <w:sz w:val="22"/>
          <w:szCs w:val="22"/>
        </w:rPr>
        <w:t>« Pénalités » du présent marché.</w:t>
      </w:r>
    </w:p>
    <w:p w14:paraId="7D59DC52" w14:textId="77777777" w:rsidR="002E3612" w:rsidRPr="0058136B" w:rsidRDefault="002E3612" w:rsidP="002E3612">
      <w:pPr>
        <w:jc w:val="both"/>
        <w:rPr>
          <w:rFonts w:ascii="Arial" w:hAnsi="Arial" w:cs="Arial"/>
          <w:sz w:val="22"/>
          <w:szCs w:val="22"/>
        </w:rPr>
      </w:pPr>
    </w:p>
    <w:p w14:paraId="7B6623EE" w14:textId="1152BC99" w:rsidR="002E3612" w:rsidRPr="002E3612" w:rsidRDefault="002E3612" w:rsidP="002E3612">
      <w:pPr>
        <w:pStyle w:val="Titre3"/>
        <w:numPr>
          <w:ilvl w:val="2"/>
          <w:numId w:val="6"/>
        </w:numPr>
        <w:rPr>
          <w:rFonts w:cs="Arial"/>
          <w:b/>
          <w:szCs w:val="22"/>
        </w:rPr>
      </w:pPr>
      <w:bookmarkStart w:id="56" w:name="_Toc381871437"/>
      <w:bookmarkStart w:id="57" w:name="_Toc431476848"/>
      <w:bookmarkStart w:id="58" w:name="_Toc450723691"/>
      <w:bookmarkStart w:id="59" w:name="_Toc451429710"/>
      <w:bookmarkStart w:id="60" w:name="_Toc459191377"/>
      <w:bookmarkStart w:id="61" w:name="_Toc480383733"/>
      <w:bookmarkStart w:id="62" w:name="_Toc480454567"/>
      <w:bookmarkStart w:id="63" w:name="_Toc480456307"/>
      <w:r w:rsidRPr="002E3612">
        <w:rPr>
          <w:rFonts w:cs="Arial"/>
          <w:b/>
          <w:szCs w:val="22"/>
        </w:rPr>
        <w:t>Phase de réversibilité (</w:t>
      </w:r>
      <w:r>
        <w:rPr>
          <w:rFonts w:cs="Arial"/>
          <w:b/>
          <w:szCs w:val="22"/>
        </w:rPr>
        <w:t>o</w:t>
      </w:r>
      <w:r w:rsidRPr="002E3612">
        <w:rPr>
          <w:rFonts w:cs="Arial"/>
          <w:b/>
          <w:szCs w:val="22"/>
        </w:rPr>
        <w:t>ption</w:t>
      </w:r>
      <w:r>
        <w:rPr>
          <w:rFonts w:cs="Arial"/>
          <w:b/>
          <w:szCs w:val="22"/>
        </w:rPr>
        <w:t xml:space="preserve"> n°1</w:t>
      </w:r>
      <w:r w:rsidRPr="002E3612">
        <w:rPr>
          <w:rFonts w:cs="Arial"/>
          <w:b/>
          <w:szCs w:val="22"/>
        </w:rPr>
        <w:t>)</w:t>
      </w:r>
      <w:bookmarkEnd w:id="56"/>
      <w:bookmarkEnd w:id="57"/>
      <w:bookmarkEnd w:id="58"/>
      <w:bookmarkEnd w:id="59"/>
      <w:bookmarkEnd w:id="60"/>
      <w:bookmarkEnd w:id="61"/>
      <w:bookmarkEnd w:id="62"/>
      <w:bookmarkEnd w:id="63"/>
    </w:p>
    <w:p w14:paraId="187D6244" w14:textId="77777777" w:rsidR="002E3612" w:rsidRPr="00774BA2" w:rsidRDefault="002E3612" w:rsidP="002E3612"/>
    <w:p w14:paraId="1D2F8779" w14:textId="77777777" w:rsidR="002E3612" w:rsidRPr="00D971B5" w:rsidRDefault="002E3612" w:rsidP="002E3612">
      <w:pPr>
        <w:jc w:val="both"/>
        <w:rPr>
          <w:rFonts w:ascii="Arial" w:hAnsi="Arial" w:cs="Arial"/>
          <w:sz w:val="22"/>
          <w:szCs w:val="22"/>
        </w:rPr>
      </w:pPr>
      <w:r w:rsidRPr="00D971B5">
        <w:rPr>
          <w:rFonts w:ascii="Arial" w:hAnsi="Arial" w:cs="Arial"/>
          <w:sz w:val="22"/>
          <w:szCs w:val="22"/>
        </w:rPr>
        <w:t>A l’échéance du marché ou en cas de résiliation anticipée de ce dernier</w:t>
      </w:r>
      <w:r>
        <w:rPr>
          <w:rFonts w:ascii="Arial" w:hAnsi="Arial" w:cs="Arial"/>
          <w:sz w:val="22"/>
          <w:szCs w:val="22"/>
        </w:rPr>
        <w:t>,</w:t>
      </w:r>
      <w:r w:rsidRPr="00D971B5">
        <w:rPr>
          <w:rFonts w:ascii="Arial" w:hAnsi="Arial" w:cs="Arial"/>
          <w:sz w:val="22"/>
          <w:szCs w:val="22"/>
        </w:rPr>
        <w:t xml:space="preserve"> dans le cas où le « Successeur » ne serait pas le Titulaire du présent marché, le CEA ou tout tiers de son choix doit pouvoir assurer la continuité des prestations, objet du présent marché.</w:t>
      </w:r>
    </w:p>
    <w:p w14:paraId="436CEC59" w14:textId="77777777" w:rsidR="002E3612" w:rsidRPr="00D971B5" w:rsidRDefault="002E3612" w:rsidP="002E3612">
      <w:pPr>
        <w:jc w:val="both"/>
        <w:rPr>
          <w:rFonts w:ascii="Arial" w:hAnsi="Arial" w:cs="Arial"/>
          <w:sz w:val="22"/>
          <w:szCs w:val="22"/>
        </w:rPr>
      </w:pPr>
      <w:r w:rsidRPr="00D971B5">
        <w:rPr>
          <w:rFonts w:ascii="Arial" w:hAnsi="Arial" w:cs="Arial"/>
          <w:sz w:val="22"/>
          <w:szCs w:val="22"/>
        </w:rPr>
        <w:t>Les obligations du Titulaire au cours de la phase de réversibilité sont définies dans le cahier des charges</w:t>
      </w:r>
      <w:r>
        <w:rPr>
          <w:rFonts w:ascii="Arial" w:hAnsi="Arial" w:cs="Arial"/>
          <w:sz w:val="22"/>
          <w:szCs w:val="22"/>
        </w:rPr>
        <w:t>.</w:t>
      </w:r>
    </w:p>
    <w:p w14:paraId="44B3DF6F" w14:textId="77777777" w:rsidR="002E3612" w:rsidRDefault="002E3612" w:rsidP="002E3612">
      <w:pPr>
        <w:jc w:val="both"/>
        <w:rPr>
          <w:rFonts w:ascii="Arial" w:hAnsi="Arial" w:cs="Arial"/>
          <w:sz w:val="22"/>
          <w:szCs w:val="22"/>
        </w:rPr>
      </w:pPr>
      <w:r w:rsidRPr="00D971B5">
        <w:rPr>
          <w:rFonts w:ascii="Arial" w:hAnsi="Arial" w:cs="Arial"/>
          <w:sz w:val="22"/>
          <w:szCs w:val="22"/>
        </w:rPr>
        <w:lastRenderedPageBreak/>
        <w:t>Le Titulaire doit exécuter l’ensemble de ses obligations contractuelles de façon toujours compatible avec son obligation de réversibilité.</w:t>
      </w:r>
    </w:p>
    <w:p w14:paraId="438F7BA4" w14:textId="77777777" w:rsidR="002E3612" w:rsidRDefault="002E3612" w:rsidP="002E3612">
      <w:pPr>
        <w:jc w:val="both"/>
        <w:rPr>
          <w:rFonts w:ascii="Arial" w:hAnsi="Arial" w:cs="Arial"/>
          <w:sz w:val="22"/>
          <w:szCs w:val="22"/>
        </w:rPr>
      </w:pPr>
    </w:p>
    <w:p w14:paraId="72872601" w14:textId="77777777" w:rsidR="002E3612" w:rsidRDefault="002E3612" w:rsidP="002E3612">
      <w:pPr>
        <w:jc w:val="both"/>
        <w:rPr>
          <w:rFonts w:ascii="Arial" w:hAnsi="Arial" w:cs="Arial"/>
          <w:sz w:val="22"/>
          <w:szCs w:val="22"/>
        </w:rPr>
      </w:pPr>
      <w:r w:rsidRPr="00D971B5">
        <w:rPr>
          <w:rFonts w:ascii="Arial" w:hAnsi="Arial" w:cs="Arial"/>
          <w:sz w:val="22"/>
          <w:szCs w:val="22"/>
        </w:rPr>
        <w:t>La phase de réversibilité comprend :</w:t>
      </w:r>
    </w:p>
    <w:p w14:paraId="45C9F5FD" w14:textId="77777777" w:rsidR="002E3612" w:rsidRDefault="002E3612" w:rsidP="002E3612">
      <w:pPr>
        <w:jc w:val="both"/>
        <w:rPr>
          <w:rFonts w:ascii="Arial" w:hAnsi="Arial" w:cs="Arial"/>
          <w:sz w:val="22"/>
          <w:szCs w:val="22"/>
        </w:rPr>
      </w:pPr>
    </w:p>
    <w:p w14:paraId="6FEECE0A" w14:textId="0FCE57E0" w:rsidR="002E3612" w:rsidRPr="00774BA2" w:rsidRDefault="002E3612" w:rsidP="002E3612">
      <w:pPr>
        <w:pStyle w:val="Paragraphedeliste"/>
        <w:numPr>
          <w:ilvl w:val="0"/>
          <w:numId w:val="8"/>
        </w:numPr>
        <w:rPr>
          <w:rFonts w:cs="Arial"/>
          <w:sz w:val="22"/>
          <w:szCs w:val="22"/>
        </w:rPr>
      </w:pPr>
      <w:proofErr w:type="gramStart"/>
      <w:r w:rsidRPr="00774BA2">
        <w:rPr>
          <w:rFonts w:cs="Arial"/>
          <w:b/>
          <w:sz w:val="22"/>
          <w:szCs w:val="22"/>
        </w:rPr>
        <w:t>une</w:t>
      </w:r>
      <w:proofErr w:type="gramEnd"/>
      <w:r w:rsidRPr="00774BA2">
        <w:rPr>
          <w:rFonts w:cs="Arial"/>
          <w:b/>
          <w:sz w:val="22"/>
          <w:szCs w:val="22"/>
        </w:rPr>
        <w:t xml:space="preserve"> étape de transfert de </w:t>
      </w:r>
      <w:r w:rsidR="0060798E">
        <w:rPr>
          <w:rFonts w:cs="Arial"/>
          <w:b/>
          <w:sz w:val="22"/>
          <w:szCs w:val="22"/>
        </w:rPr>
        <w:t>connaissances</w:t>
      </w:r>
      <w:r>
        <w:rPr>
          <w:rFonts w:cs="Arial"/>
          <w:b/>
          <w:sz w:val="22"/>
          <w:szCs w:val="22"/>
        </w:rPr>
        <w:t xml:space="preserve"> </w:t>
      </w:r>
      <w:r w:rsidRPr="00774BA2">
        <w:rPr>
          <w:rFonts w:cs="Arial"/>
          <w:sz w:val="22"/>
          <w:szCs w:val="22"/>
        </w:rPr>
        <w:t xml:space="preserve">– Durée </w:t>
      </w:r>
      <w:r w:rsidRPr="00774BA2">
        <w:rPr>
          <w:rFonts w:cs="Arial"/>
          <w:b/>
          <w:sz w:val="22"/>
          <w:szCs w:val="22"/>
        </w:rPr>
        <w:t>d</w:t>
      </w:r>
      <w:r w:rsidR="007C4480">
        <w:rPr>
          <w:rFonts w:cs="Arial"/>
          <w:b/>
          <w:sz w:val="22"/>
          <w:szCs w:val="22"/>
        </w:rPr>
        <w:t>e 15 jours</w:t>
      </w:r>
      <w:r w:rsidRPr="00774BA2">
        <w:rPr>
          <w:rFonts w:cs="Arial"/>
          <w:sz w:val="22"/>
          <w:szCs w:val="22"/>
        </w:rPr>
        <w:t xml:space="preserve"> applicable </w:t>
      </w:r>
      <w:r w:rsidR="007C4480">
        <w:rPr>
          <w:rFonts w:cs="Arial"/>
          <w:sz w:val="22"/>
          <w:szCs w:val="22"/>
        </w:rPr>
        <w:t>1</w:t>
      </w:r>
      <w:r w:rsidRPr="00774BA2">
        <w:rPr>
          <w:rFonts w:cs="Arial"/>
          <w:sz w:val="22"/>
          <w:szCs w:val="22"/>
        </w:rPr>
        <w:t xml:space="preserve"> mois avant l’échéance du présent marché.</w:t>
      </w:r>
    </w:p>
    <w:p w14:paraId="37633B63" w14:textId="77777777" w:rsidR="002E3612" w:rsidRPr="00C42EE5" w:rsidRDefault="002E3612" w:rsidP="002E3612">
      <w:pPr>
        <w:jc w:val="both"/>
        <w:rPr>
          <w:rFonts w:ascii="Arial" w:hAnsi="Arial" w:cs="Arial"/>
          <w:sz w:val="22"/>
          <w:szCs w:val="22"/>
        </w:rPr>
      </w:pPr>
      <w:r>
        <w:rPr>
          <w:rFonts w:ascii="Arial" w:hAnsi="Arial" w:cs="Arial"/>
          <w:sz w:val="22"/>
          <w:szCs w:val="22"/>
        </w:rPr>
        <w:t>Le</w:t>
      </w:r>
      <w:r w:rsidRPr="00C42EE5">
        <w:rPr>
          <w:rFonts w:ascii="Arial" w:hAnsi="Arial" w:cs="Arial"/>
          <w:sz w:val="22"/>
          <w:szCs w:val="22"/>
        </w:rPr>
        <w:t xml:space="preserve"> Titulaire met en œuvre les prestations de transfert de</w:t>
      </w:r>
      <w:r>
        <w:rPr>
          <w:rFonts w:ascii="Arial" w:hAnsi="Arial" w:cs="Arial"/>
          <w:sz w:val="22"/>
          <w:szCs w:val="22"/>
        </w:rPr>
        <w:t xml:space="preserve"> </w:t>
      </w:r>
      <w:r w:rsidRPr="00C42EE5">
        <w:rPr>
          <w:rFonts w:ascii="Arial" w:hAnsi="Arial" w:cs="Arial"/>
          <w:sz w:val="22"/>
          <w:szCs w:val="22"/>
        </w:rPr>
        <w:t>connaissances (documentation mise à jour, formation aux techniques particulières du site, accompagnement</w:t>
      </w:r>
      <w:r>
        <w:rPr>
          <w:rFonts w:ascii="Arial" w:hAnsi="Arial" w:cs="Arial"/>
          <w:sz w:val="22"/>
          <w:szCs w:val="22"/>
        </w:rPr>
        <w:t xml:space="preserve"> </w:t>
      </w:r>
      <w:r w:rsidRPr="00C42EE5">
        <w:rPr>
          <w:rFonts w:ascii="Arial" w:hAnsi="Arial" w:cs="Arial"/>
          <w:sz w:val="22"/>
          <w:szCs w:val="22"/>
        </w:rPr>
        <w:t>du Titulaire entrant dans sa prise de connaissance du site, réunions de transfert de compétence ...)</w:t>
      </w:r>
      <w:r>
        <w:rPr>
          <w:rFonts w:ascii="Arial" w:hAnsi="Arial" w:cs="Arial"/>
          <w:sz w:val="22"/>
          <w:szCs w:val="22"/>
        </w:rPr>
        <w:t>.</w:t>
      </w:r>
    </w:p>
    <w:p w14:paraId="74EA1237" w14:textId="77777777" w:rsidR="002E3612" w:rsidRDefault="002E3612" w:rsidP="002E3612">
      <w:pPr>
        <w:jc w:val="both"/>
        <w:rPr>
          <w:rFonts w:ascii="Arial" w:hAnsi="Arial" w:cs="Arial"/>
          <w:sz w:val="22"/>
          <w:szCs w:val="22"/>
        </w:rPr>
      </w:pPr>
      <w:r w:rsidRPr="00C42EE5">
        <w:rPr>
          <w:rFonts w:ascii="Arial" w:hAnsi="Arial" w:cs="Arial"/>
          <w:sz w:val="22"/>
          <w:szCs w:val="22"/>
        </w:rPr>
        <w:t>Il est à noter qu’il continue à assurer, durant cette étape, la responsabilité pleine et entière de l’exploitation au</w:t>
      </w:r>
      <w:r>
        <w:rPr>
          <w:rFonts w:ascii="Arial" w:hAnsi="Arial" w:cs="Arial"/>
          <w:sz w:val="22"/>
          <w:szCs w:val="22"/>
        </w:rPr>
        <w:t xml:space="preserve"> </w:t>
      </w:r>
      <w:r w:rsidRPr="00C42EE5">
        <w:rPr>
          <w:rFonts w:ascii="Arial" w:hAnsi="Arial" w:cs="Arial"/>
          <w:sz w:val="22"/>
          <w:szCs w:val="22"/>
        </w:rPr>
        <w:t xml:space="preserve">titre du </w:t>
      </w:r>
      <w:r>
        <w:rPr>
          <w:rFonts w:ascii="Arial" w:hAnsi="Arial" w:cs="Arial"/>
          <w:sz w:val="22"/>
          <w:szCs w:val="22"/>
        </w:rPr>
        <w:t>marché</w:t>
      </w:r>
      <w:r w:rsidRPr="00C42EE5">
        <w:rPr>
          <w:rFonts w:ascii="Arial" w:hAnsi="Arial" w:cs="Arial"/>
          <w:sz w:val="22"/>
          <w:szCs w:val="22"/>
        </w:rPr>
        <w:t>.</w:t>
      </w:r>
      <w:r>
        <w:rPr>
          <w:rFonts w:ascii="Arial" w:hAnsi="Arial" w:cs="Arial"/>
          <w:sz w:val="22"/>
          <w:szCs w:val="22"/>
        </w:rPr>
        <w:t xml:space="preserve"> Cette étape se superpose à la phase opérationnelle.</w:t>
      </w:r>
    </w:p>
    <w:p w14:paraId="52C9AC3C" w14:textId="77777777" w:rsidR="002E3612" w:rsidRPr="00D971B5" w:rsidRDefault="002E3612" w:rsidP="002E3612">
      <w:pPr>
        <w:jc w:val="both"/>
        <w:rPr>
          <w:rFonts w:ascii="Arial" w:hAnsi="Arial" w:cs="Arial"/>
          <w:b/>
          <w:sz w:val="22"/>
          <w:szCs w:val="22"/>
        </w:rPr>
      </w:pPr>
    </w:p>
    <w:p w14:paraId="24E4A33C" w14:textId="4920603A" w:rsidR="007C4480" w:rsidRPr="007C4480" w:rsidRDefault="002E3612" w:rsidP="007C4480">
      <w:pPr>
        <w:pStyle w:val="Paragraphedeliste"/>
        <w:numPr>
          <w:ilvl w:val="0"/>
          <w:numId w:val="8"/>
        </w:numPr>
        <w:rPr>
          <w:rFonts w:cs="Arial"/>
          <w:b/>
          <w:sz w:val="22"/>
          <w:szCs w:val="22"/>
        </w:rPr>
      </w:pPr>
      <w:proofErr w:type="gramStart"/>
      <w:r w:rsidRPr="00774BA2">
        <w:rPr>
          <w:rFonts w:cs="Arial"/>
          <w:b/>
          <w:sz w:val="22"/>
          <w:szCs w:val="22"/>
        </w:rPr>
        <w:t>une</w:t>
      </w:r>
      <w:proofErr w:type="gramEnd"/>
      <w:r w:rsidRPr="00774BA2">
        <w:rPr>
          <w:rFonts w:cs="Arial"/>
          <w:b/>
          <w:sz w:val="22"/>
          <w:szCs w:val="22"/>
        </w:rPr>
        <w:t xml:space="preserve"> étape de support à l'exploitation</w:t>
      </w:r>
      <w:r w:rsidRPr="00596EE5">
        <w:rPr>
          <w:rFonts w:cs="Arial"/>
          <w:b/>
          <w:sz w:val="22"/>
          <w:szCs w:val="22"/>
        </w:rPr>
        <w:t xml:space="preserve"> </w:t>
      </w:r>
      <w:r w:rsidRPr="00774BA2">
        <w:rPr>
          <w:rFonts w:cs="Arial"/>
          <w:sz w:val="22"/>
          <w:szCs w:val="22"/>
        </w:rPr>
        <w:t xml:space="preserve">– Durée </w:t>
      </w:r>
      <w:r w:rsidR="007C4480" w:rsidRPr="00774BA2">
        <w:rPr>
          <w:rFonts w:cs="Arial"/>
          <w:b/>
          <w:sz w:val="22"/>
          <w:szCs w:val="22"/>
        </w:rPr>
        <w:t>d</w:t>
      </w:r>
      <w:r w:rsidR="007C4480">
        <w:rPr>
          <w:rFonts w:cs="Arial"/>
          <w:b/>
          <w:sz w:val="22"/>
          <w:szCs w:val="22"/>
        </w:rPr>
        <w:t>e 15 jours</w:t>
      </w:r>
      <w:r w:rsidRPr="00774BA2">
        <w:rPr>
          <w:rFonts w:cs="Arial"/>
          <w:sz w:val="22"/>
          <w:szCs w:val="22"/>
        </w:rPr>
        <w:t>,</w:t>
      </w:r>
      <w:r w:rsidRPr="00774BA2">
        <w:rPr>
          <w:rFonts w:cs="Arial"/>
          <w:b/>
          <w:sz w:val="22"/>
          <w:szCs w:val="22"/>
        </w:rPr>
        <w:t xml:space="preserve"> </w:t>
      </w:r>
      <w:r w:rsidRPr="00774BA2">
        <w:rPr>
          <w:rFonts w:cs="Arial"/>
          <w:sz w:val="22"/>
          <w:szCs w:val="22"/>
        </w:rPr>
        <w:t>applicable</w:t>
      </w:r>
      <w:r w:rsidR="007C4480" w:rsidRPr="007C4480">
        <w:rPr>
          <w:rFonts w:cs="Arial"/>
          <w:sz w:val="22"/>
          <w:szCs w:val="22"/>
        </w:rPr>
        <w:t xml:space="preserve"> 15 jours</w:t>
      </w:r>
      <w:r w:rsidR="007C4480" w:rsidRPr="00774BA2">
        <w:rPr>
          <w:rFonts w:cs="Arial"/>
          <w:sz w:val="22"/>
          <w:szCs w:val="22"/>
        </w:rPr>
        <w:t xml:space="preserve"> </w:t>
      </w:r>
      <w:r w:rsidRPr="00774BA2">
        <w:rPr>
          <w:rFonts w:cs="Arial"/>
          <w:sz w:val="22"/>
          <w:szCs w:val="22"/>
        </w:rPr>
        <w:t>avant l’échéance du présent marché.</w:t>
      </w:r>
    </w:p>
    <w:p w14:paraId="688BE34C" w14:textId="77777777" w:rsidR="002E3612" w:rsidRDefault="002E3612" w:rsidP="002E3612">
      <w:pPr>
        <w:jc w:val="both"/>
        <w:rPr>
          <w:rFonts w:ascii="Arial" w:hAnsi="Arial" w:cs="Arial"/>
          <w:sz w:val="22"/>
          <w:szCs w:val="22"/>
        </w:rPr>
      </w:pPr>
      <w:r>
        <w:rPr>
          <w:rFonts w:ascii="Arial" w:hAnsi="Arial" w:cs="Arial"/>
          <w:sz w:val="22"/>
          <w:szCs w:val="22"/>
        </w:rPr>
        <w:t>Le</w:t>
      </w:r>
      <w:r w:rsidRPr="00C42EE5">
        <w:rPr>
          <w:rFonts w:ascii="Arial" w:hAnsi="Arial" w:cs="Arial"/>
          <w:sz w:val="22"/>
          <w:szCs w:val="22"/>
        </w:rPr>
        <w:t xml:space="preserve"> Titulaire accompagne le CEA et </w:t>
      </w:r>
      <w:r>
        <w:rPr>
          <w:rFonts w:ascii="Arial" w:hAnsi="Arial" w:cs="Arial"/>
          <w:sz w:val="22"/>
          <w:szCs w:val="22"/>
        </w:rPr>
        <w:t>le Titulaire entrant</w:t>
      </w:r>
      <w:r w:rsidRPr="00C42EE5">
        <w:rPr>
          <w:rFonts w:ascii="Arial" w:hAnsi="Arial" w:cs="Arial"/>
          <w:sz w:val="22"/>
          <w:szCs w:val="22"/>
        </w:rPr>
        <w:t xml:space="preserve"> avec les moyens et compétences</w:t>
      </w:r>
      <w:r>
        <w:rPr>
          <w:rFonts w:ascii="Arial" w:hAnsi="Arial" w:cs="Arial"/>
          <w:sz w:val="22"/>
          <w:szCs w:val="22"/>
        </w:rPr>
        <w:t xml:space="preserve"> </w:t>
      </w:r>
      <w:r w:rsidRPr="00C42EE5">
        <w:rPr>
          <w:rFonts w:ascii="Arial" w:hAnsi="Arial" w:cs="Arial"/>
          <w:sz w:val="22"/>
          <w:szCs w:val="22"/>
        </w:rPr>
        <w:t>nécessaires pour garantir une continuité de service transparente pour les unités clientes et les utilisateurs finaux</w:t>
      </w:r>
      <w:r>
        <w:rPr>
          <w:rFonts w:ascii="Arial" w:hAnsi="Arial" w:cs="Arial"/>
          <w:sz w:val="22"/>
          <w:szCs w:val="22"/>
        </w:rPr>
        <w:t xml:space="preserve"> dans les conditions précisées au cahier des chargé visé à l’article 2 du présent marché</w:t>
      </w:r>
      <w:r w:rsidRPr="00C42EE5">
        <w:rPr>
          <w:rFonts w:ascii="Arial" w:hAnsi="Arial" w:cs="Arial"/>
          <w:sz w:val="22"/>
          <w:szCs w:val="22"/>
        </w:rPr>
        <w:t>.</w:t>
      </w:r>
    </w:p>
    <w:p w14:paraId="4A3A79D7" w14:textId="77777777" w:rsidR="002E3612" w:rsidRDefault="002E3612" w:rsidP="002E3612">
      <w:pPr>
        <w:jc w:val="both"/>
        <w:rPr>
          <w:rFonts w:ascii="Arial" w:hAnsi="Arial" w:cs="Arial"/>
          <w:sz w:val="22"/>
          <w:szCs w:val="22"/>
        </w:rPr>
      </w:pPr>
      <w:r w:rsidRPr="00C42EE5">
        <w:rPr>
          <w:rFonts w:ascii="Arial" w:hAnsi="Arial" w:cs="Arial"/>
          <w:sz w:val="22"/>
          <w:szCs w:val="22"/>
        </w:rPr>
        <w:t xml:space="preserve">La responsabilité pleine et entière de la prestation </w:t>
      </w:r>
      <w:r>
        <w:rPr>
          <w:rFonts w:ascii="Arial" w:hAnsi="Arial" w:cs="Arial"/>
          <w:sz w:val="22"/>
          <w:szCs w:val="22"/>
        </w:rPr>
        <w:t>est</w:t>
      </w:r>
      <w:r w:rsidRPr="00C42EE5">
        <w:rPr>
          <w:rFonts w:ascii="Arial" w:hAnsi="Arial" w:cs="Arial"/>
          <w:sz w:val="22"/>
          <w:szCs w:val="22"/>
        </w:rPr>
        <w:t xml:space="preserve"> transférée au </w:t>
      </w:r>
      <w:r>
        <w:rPr>
          <w:rFonts w:ascii="Arial" w:hAnsi="Arial" w:cs="Arial"/>
          <w:sz w:val="22"/>
          <w:szCs w:val="22"/>
        </w:rPr>
        <w:t>Titulaire entrant</w:t>
      </w:r>
      <w:r w:rsidRPr="00C42EE5">
        <w:rPr>
          <w:rFonts w:ascii="Arial" w:hAnsi="Arial" w:cs="Arial"/>
          <w:sz w:val="22"/>
          <w:szCs w:val="22"/>
        </w:rPr>
        <w:t xml:space="preserve"> à l'issue de l'étape de </w:t>
      </w:r>
      <w:r>
        <w:rPr>
          <w:rFonts w:ascii="Arial" w:hAnsi="Arial" w:cs="Arial"/>
          <w:sz w:val="22"/>
          <w:szCs w:val="22"/>
        </w:rPr>
        <w:t>transfert de compétences. Le Titulaire n’est plus responsable de la réalisation des prestations objet du marché durant cette étape. Le Titulaire sortant assure désormais cette responsabilité.</w:t>
      </w:r>
    </w:p>
    <w:p w14:paraId="4060FF27" w14:textId="77777777" w:rsidR="002E3612" w:rsidRPr="00C42EE5" w:rsidRDefault="002E3612" w:rsidP="002E3612">
      <w:pPr>
        <w:jc w:val="both"/>
        <w:rPr>
          <w:rFonts w:ascii="Arial" w:hAnsi="Arial" w:cs="Arial"/>
          <w:sz w:val="22"/>
          <w:szCs w:val="22"/>
        </w:rPr>
      </w:pPr>
    </w:p>
    <w:p w14:paraId="64295109" w14:textId="207ED410" w:rsidR="002E3612" w:rsidRPr="004319ED" w:rsidRDefault="002E3612" w:rsidP="002E3612">
      <w:pPr>
        <w:jc w:val="both"/>
        <w:rPr>
          <w:rFonts w:ascii="Arial" w:hAnsi="Arial" w:cs="Arial"/>
          <w:sz w:val="22"/>
          <w:szCs w:val="22"/>
        </w:rPr>
      </w:pPr>
      <w:r w:rsidRPr="004319ED">
        <w:rPr>
          <w:rFonts w:ascii="Arial" w:hAnsi="Arial" w:cs="Arial"/>
          <w:sz w:val="22"/>
          <w:szCs w:val="22"/>
        </w:rPr>
        <w:t>L</w:t>
      </w:r>
      <w:r w:rsidR="007C4480">
        <w:rPr>
          <w:rFonts w:ascii="Arial" w:hAnsi="Arial" w:cs="Arial"/>
          <w:sz w:val="22"/>
          <w:szCs w:val="22"/>
        </w:rPr>
        <w:t>’</w:t>
      </w:r>
      <w:r w:rsidRPr="004319ED">
        <w:rPr>
          <w:rFonts w:ascii="Arial" w:hAnsi="Arial" w:cs="Arial"/>
          <w:sz w:val="22"/>
          <w:szCs w:val="22"/>
        </w:rPr>
        <w:t>option n°</w:t>
      </w:r>
      <w:r w:rsidR="007C4480">
        <w:rPr>
          <w:rFonts w:ascii="Arial" w:hAnsi="Arial" w:cs="Arial"/>
          <w:sz w:val="22"/>
          <w:szCs w:val="22"/>
        </w:rPr>
        <w:t>1</w:t>
      </w:r>
      <w:r w:rsidRPr="004319ED">
        <w:rPr>
          <w:rFonts w:ascii="Arial" w:hAnsi="Arial" w:cs="Arial"/>
          <w:sz w:val="22"/>
          <w:szCs w:val="22"/>
        </w:rPr>
        <w:t xml:space="preserve"> peut être levée par le CEA, par courrier recommandé avec avis de</w:t>
      </w:r>
      <w:r>
        <w:rPr>
          <w:rFonts w:ascii="Arial" w:hAnsi="Arial" w:cs="Arial"/>
          <w:sz w:val="22"/>
          <w:szCs w:val="22"/>
        </w:rPr>
        <w:t xml:space="preserve"> réception, avec un préavis d</w:t>
      </w:r>
      <w:r w:rsidR="007C4480">
        <w:rPr>
          <w:rFonts w:ascii="Arial" w:hAnsi="Arial" w:cs="Arial"/>
          <w:sz w:val="22"/>
          <w:szCs w:val="22"/>
        </w:rPr>
        <w:t>e trois</w:t>
      </w:r>
      <w:r>
        <w:rPr>
          <w:rFonts w:ascii="Arial" w:hAnsi="Arial" w:cs="Arial"/>
          <w:sz w:val="22"/>
          <w:szCs w:val="22"/>
        </w:rPr>
        <w:t xml:space="preserve"> </w:t>
      </w:r>
      <w:r w:rsidRPr="004319ED">
        <w:rPr>
          <w:rFonts w:ascii="Arial" w:hAnsi="Arial" w:cs="Arial"/>
          <w:sz w:val="22"/>
          <w:szCs w:val="22"/>
        </w:rPr>
        <w:t>mois</w:t>
      </w:r>
      <w:r>
        <w:rPr>
          <w:rFonts w:ascii="Arial" w:hAnsi="Arial" w:cs="Arial"/>
          <w:sz w:val="22"/>
          <w:szCs w:val="22"/>
        </w:rPr>
        <w:t xml:space="preserve"> à compter de </w:t>
      </w:r>
      <w:r w:rsidR="007C4480">
        <w:rPr>
          <w:rFonts w:ascii="Arial" w:hAnsi="Arial" w:cs="Arial"/>
          <w:sz w:val="22"/>
          <w:szCs w:val="22"/>
        </w:rPr>
        <w:t>son</w:t>
      </w:r>
      <w:r>
        <w:rPr>
          <w:rFonts w:ascii="Arial" w:hAnsi="Arial" w:cs="Arial"/>
          <w:sz w:val="22"/>
          <w:szCs w:val="22"/>
        </w:rPr>
        <w:t xml:space="preserve"> démarrage.</w:t>
      </w:r>
    </w:p>
    <w:p w14:paraId="2016A641" w14:textId="3C934D96" w:rsidR="002E3612" w:rsidRDefault="002E3612" w:rsidP="002E3612">
      <w:pPr>
        <w:jc w:val="both"/>
        <w:rPr>
          <w:rFonts w:ascii="Arial" w:hAnsi="Arial" w:cs="Arial"/>
          <w:sz w:val="22"/>
          <w:szCs w:val="22"/>
        </w:rPr>
      </w:pPr>
      <w:r w:rsidRPr="004319ED">
        <w:rPr>
          <w:rFonts w:ascii="Arial" w:hAnsi="Arial" w:cs="Arial"/>
          <w:sz w:val="22"/>
          <w:szCs w:val="22"/>
        </w:rPr>
        <w:t xml:space="preserve">La non-levée de </w:t>
      </w:r>
      <w:r w:rsidR="007C4480">
        <w:rPr>
          <w:rFonts w:ascii="Arial" w:hAnsi="Arial" w:cs="Arial"/>
          <w:sz w:val="22"/>
          <w:szCs w:val="22"/>
        </w:rPr>
        <w:t>l’</w:t>
      </w:r>
      <w:r>
        <w:rPr>
          <w:rFonts w:ascii="Arial" w:hAnsi="Arial" w:cs="Arial"/>
          <w:sz w:val="22"/>
          <w:szCs w:val="22"/>
        </w:rPr>
        <w:t>option</w:t>
      </w:r>
      <w:r w:rsidRPr="004319ED">
        <w:rPr>
          <w:rFonts w:ascii="Arial" w:hAnsi="Arial" w:cs="Arial"/>
          <w:sz w:val="22"/>
          <w:szCs w:val="22"/>
        </w:rPr>
        <w:t xml:space="preserve"> n’ouvre droit à aucune indemnité au bénéfice du Titulaire.</w:t>
      </w:r>
    </w:p>
    <w:p w14:paraId="2E39FAFC" w14:textId="77777777" w:rsidR="002E3612" w:rsidRPr="002E3612" w:rsidRDefault="002E3612" w:rsidP="002E3612"/>
    <w:p w14:paraId="2E9FCB54" w14:textId="77777777" w:rsidR="002E3612" w:rsidRPr="002E3612" w:rsidRDefault="002E3612" w:rsidP="002E3612"/>
    <w:p w14:paraId="186675DA" w14:textId="5BECDEF3" w:rsidR="00FC0097" w:rsidRDefault="009F0DAA" w:rsidP="0058136B">
      <w:pPr>
        <w:pStyle w:val="Titre1"/>
        <w:jc w:val="both"/>
        <w:rPr>
          <w:rFonts w:ascii="Arial" w:hAnsi="Arial" w:cs="Arial"/>
          <w:sz w:val="22"/>
          <w:szCs w:val="22"/>
        </w:rPr>
      </w:pPr>
      <w:bookmarkStart w:id="64" w:name="_Toc196741153"/>
      <w:r w:rsidRPr="0058136B">
        <w:rPr>
          <w:rFonts w:ascii="Arial" w:hAnsi="Arial" w:cs="Arial"/>
          <w:sz w:val="22"/>
          <w:szCs w:val="22"/>
        </w:rPr>
        <w:t>DEFINITION DES PRESTATIONS</w:t>
      </w:r>
      <w:bookmarkEnd w:id="64"/>
    </w:p>
    <w:p w14:paraId="2931F3DC" w14:textId="77777777" w:rsidR="00396BD5" w:rsidRPr="00396BD5" w:rsidRDefault="00396BD5" w:rsidP="00396BD5"/>
    <w:p w14:paraId="799E0EEC" w14:textId="279E5A49" w:rsidR="008D5F63" w:rsidRPr="008D5F63" w:rsidRDefault="008D5F63" w:rsidP="008D5F63">
      <w:pPr>
        <w:autoSpaceDE w:val="0"/>
        <w:autoSpaceDN w:val="0"/>
        <w:adjustRightInd w:val="0"/>
        <w:jc w:val="both"/>
        <w:rPr>
          <w:rFonts w:ascii="Arial" w:hAnsi="Arial" w:cs="Arial"/>
          <w:color w:val="000000"/>
          <w:sz w:val="22"/>
          <w:szCs w:val="22"/>
        </w:rPr>
      </w:pPr>
      <w:r w:rsidRPr="008D5F63">
        <w:rPr>
          <w:rFonts w:ascii="Arial" w:hAnsi="Arial" w:cs="Arial"/>
          <w:color w:val="000000"/>
          <w:sz w:val="22"/>
          <w:szCs w:val="22"/>
        </w:rPr>
        <w:t xml:space="preserve">Les Prestations précisément décrites au cahier des charges précité à l'article 2 du présent </w:t>
      </w:r>
      <w:r w:rsidR="00763E37">
        <w:rPr>
          <w:rFonts w:ascii="Arial" w:hAnsi="Arial" w:cs="Arial"/>
          <w:color w:val="000000"/>
          <w:sz w:val="22"/>
          <w:szCs w:val="22"/>
        </w:rPr>
        <w:t>marché</w:t>
      </w:r>
      <w:r w:rsidRPr="008D5F63">
        <w:rPr>
          <w:rFonts w:ascii="Arial" w:hAnsi="Arial" w:cs="Arial"/>
          <w:color w:val="000000"/>
          <w:sz w:val="22"/>
          <w:szCs w:val="22"/>
        </w:rPr>
        <w:t xml:space="preserve"> comprennent : </w:t>
      </w:r>
    </w:p>
    <w:p w14:paraId="3FAF72D0" w14:textId="77777777" w:rsidR="008D5F63" w:rsidRPr="008D5F63" w:rsidRDefault="008D5F63" w:rsidP="008D5F63">
      <w:pPr>
        <w:autoSpaceDE w:val="0"/>
        <w:autoSpaceDN w:val="0"/>
        <w:adjustRightInd w:val="0"/>
        <w:jc w:val="both"/>
        <w:rPr>
          <w:rFonts w:ascii="Arial" w:hAnsi="Arial" w:cs="Arial"/>
          <w:color w:val="000000"/>
          <w:sz w:val="22"/>
          <w:szCs w:val="22"/>
        </w:rPr>
      </w:pPr>
      <w:r w:rsidRPr="008D5F63">
        <w:rPr>
          <w:rFonts w:ascii="Arial" w:hAnsi="Arial" w:cs="Arial"/>
          <w:color w:val="000000"/>
          <w:sz w:val="22"/>
          <w:szCs w:val="22"/>
        </w:rPr>
        <w:t xml:space="preserve">- des prestations de base, </w:t>
      </w:r>
    </w:p>
    <w:p w14:paraId="191E8FF4" w14:textId="0F649EFB" w:rsidR="008D5F63" w:rsidRPr="008D5F63" w:rsidRDefault="008D5F63" w:rsidP="008D5F63">
      <w:pPr>
        <w:autoSpaceDE w:val="0"/>
        <w:autoSpaceDN w:val="0"/>
        <w:adjustRightInd w:val="0"/>
        <w:jc w:val="both"/>
        <w:rPr>
          <w:rFonts w:ascii="Arial" w:hAnsi="Arial" w:cs="Arial"/>
          <w:color w:val="000000"/>
          <w:sz w:val="22"/>
          <w:szCs w:val="22"/>
        </w:rPr>
      </w:pPr>
      <w:r w:rsidRPr="008D5F63">
        <w:rPr>
          <w:rFonts w:ascii="Arial" w:hAnsi="Arial" w:cs="Arial"/>
          <w:color w:val="000000"/>
          <w:sz w:val="22"/>
          <w:szCs w:val="22"/>
        </w:rPr>
        <w:t>- des prestations sur bordereau de prix</w:t>
      </w:r>
      <w:r w:rsidR="00712286">
        <w:rPr>
          <w:rFonts w:ascii="Arial" w:hAnsi="Arial" w:cs="Arial"/>
          <w:color w:val="000000"/>
          <w:sz w:val="22"/>
          <w:szCs w:val="22"/>
        </w:rPr>
        <w:t xml:space="preserve"> (catalogue de service)</w:t>
      </w:r>
      <w:r w:rsidR="00621050">
        <w:rPr>
          <w:rFonts w:ascii="Arial" w:hAnsi="Arial" w:cs="Arial"/>
          <w:color w:val="000000"/>
          <w:sz w:val="22"/>
          <w:szCs w:val="22"/>
        </w:rPr>
        <w:t>,</w:t>
      </w:r>
    </w:p>
    <w:p w14:paraId="2DC3F195" w14:textId="11214D8A" w:rsidR="009F0DAA" w:rsidRPr="0058136B" w:rsidRDefault="008D5F63" w:rsidP="0058136B">
      <w:pPr>
        <w:autoSpaceDE w:val="0"/>
        <w:autoSpaceDN w:val="0"/>
        <w:adjustRightInd w:val="0"/>
        <w:jc w:val="both"/>
        <w:rPr>
          <w:rFonts w:ascii="Arial" w:hAnsi="Arial" w:cs="Arial"/>
          <w:color w:val="000000"/>
          <w:sz w:val="22"/>
          <w:szCs w:val="22"/>
        </w:rPr>
      </w:pPr>
      <w:r w:rsidRPr="008D5F63">
        <w:rPr>
          <w:rFonts w:ascii="Arial" w:hAnsi="Arial" w:cs="Arial"/>
          <w:color w:val="000000"/>
          <w:sz w:val="22"/>
          <w:szCs w:val="22"/>
        </w:rPr>
        <w:t>- des prestations complémentaires</w:t>
      </w:r>
      <w:r w:rsidR="00495A3B">
        <w:rPr>
          <w:rFonts w:ascii="Arial" w:hAnsi="Arial" w:cs="Arial"/>
          <w:color w:val="000000"/>
          <w:sz w:val="22"/>
          <w:szCs w:val="22"/>
        </w:rPr>
        <w:t xml:space="preserve"> sur devis.</w:t>
      </w:r>
      <w:r w:rsidRPr="008D5F63">
        <w:rPr>
          <w:rFonts w:ascii="Arial" w:hAnsi="Arial" w:cs="Arial"/>
          <w:color w:val="000000"/>
          <w:sz w:val="22"/>
          <w:szCs w:val="22"/>
        </w:rPr>
        <w:t xml:space="preserve"> </w:t>
      </w:r>
    </w:p>
    <w:p w14:paraId="5A231B3D" w14:textId="77777777" w:rsidR="00274B1B" w:rsidRPr="0058136B" w:rsidRDefault="00274B1B" w:rsidP="0058136B">
      <w:pPr>
        <w:autoSpaceDE w:val="0"/>
        <w:autoSpaceDN w:val="0"/>
        <w:adjustRightInd w:val="0"/>
        <w:jc w:val="both"/>
        <w:rPr>
          <w:rFonts w:ascii="Arial" w:hAnsi="Arial" w:cs="Arial"/>
          <w:color w:val="000000"/>
          <w:sz w:val="22"/>
          <w:szCs w:val="22"/>
          <w:highlight w:val="yellow"/>
        </w:rPr>
      </w:pPr>
    </w:p>
    <w:p w14:paraId="0FD8CBA7" w14:textId="309ED217" w:rsidR="00274B1B" w:rsidRPr="0058136B" w:rsidRDefault="00274B1B" w:rsidP="00944674">
      <w:pPr>
        <w:keepNext/>
        <w:numPr>
          <w:ilvl w:val="1"/>
          <w:numId w:val="6"/>
        </w:numPr>
        <w:tabs>
          <w:tab w:val="left" w:pos="6946"/>
        </w:tabs>
        <w:ind w:hanging="851"/>
        <w:jc w:val="both"/>
        <w:outlineLvl w:val="1"/>
        <w:rPr>
          <w:rFonts w:ascii="Arial" w:hAnsi="Arial" w:cs="Arial"/>
          <w:b/>
          <w:sz w:val="22"/>
          <w:szCs w:val="22"/>
        </w:rPr>
      </w:pPr>
      <w:r w:rsidRPr="0058136B">
        <w:rPr>
          <w:rFonts w:ascii="Arial" w:hAnsi="Arial" w:cs="Arial"/>
          <w:b/>
          <w:sz w:val="22"/>
          <w:szCs w:val="22"/>
        </w:rPr>
        <w:t>Prestations de base</w:t>
      </w:r>
    </w:p>
    <w:p w14:paraId="08730FD8" w14:textId="469CF5BA" w:rsidR="00274B1B" w:rsidRPr="00F035F7" w:rsidRDefault="00274B1B" w:rsidP="0058136B">
      <w:pPr>
        <w:widowControl w:val="0"/>
        <w:jc w:val="both"/>
        <w:rPr>
          <w:rFonts w:ascii="Arial" w:eastAsia="Arial" w:hAnsi="Arial" w:cs="Arial"/>
          <w:sz w:val="22"/>
          <w:szCs w:val="22"/>
          <w:lang w:eastAsia="en-US"/>
        </w:rPr>
      </w:pPr>
      <w:r w:rsidRPr="00F035F7">
        <w:rPr>
          <w:rFonts w:ascii="Arial" w:eastAsia="Arial" w:hAnsi="Arial" w:cs="Arial"/>
          <w:spacing w:val="-1"/>
          <w:sz w:val="22"/>
          <w:szCs w:val="22"/>
          <w:lang w:eastAsia="en-US"/>
        </w:rPr>
        <w:t>Le</w:t>
      </w:r>
      <w:r w:rsidRPr="00F035F7">
        <w:rPr>
          <w:rFonts w:ascii="Arial" w:eastAsia="Arial" w:hAnsi="Arial" w:cs="Arial"/>
          <w:sz w:val="22"/>
          <w:szCs w:val="22"/>
          <w:lang w:eastAsia="en-US"/>
        </w:rPr>
        <w:t>s</w:t>
      </w:r>
      <w:r w:rsidRPr="00F035F7">
        <w:rPr>
          <w:rFonts w:ascii="Arial" w:eastAsia="Arial" w:hAnsi="Arial" w:cs="Arial"/>
          <w:spacing w:val="1"/>
          <w:sz w:val="22"/>
          <w:szCs w:val="22"/>
          <w:lang w:eastAsia="en-US"/>
        </w:rPr>
        <w:t xml:space="preserve"> </w:t>
      </w:r>
      <w:r w:rsidRPr="00F035F7">
        <w:rPr>
          <w:rFonts w:ascii="Arial" w:eastAsia="Arial" w:hAnsi="Arial" w:cs="Arial"/>
          <w:spacing w:val="-1"/>
          <w:sz w:val="22"/>
          <w:szCs w:val="22"/>
          <w:lang w:eastAsia="en-US"/>
        </w:rPr>
        <w:t>P</w:t>
      </w:r>
      <w:r w:rsidRPr="00F035F7">
        <w:rPr>
          <w:rFonts w:ascii="Arial" w:eastAsia="Arial" w:hAnsi="Arial" w:cs="Arial"/>
          <w:sz w:val="22"/>
          <w:szCs w:val="22"/>
          <w:lang w:eastAsia="en-US"/>
        </w:rPr>
        <w:t>r</w:t>
      </w:r>
      <w:r w:rsidRPr="00F035F7">
        <w:rPr>
          <w:rFonts w:ascii="Arial" w:eastAsia="Arial" w:hAnsi="Arial" w:cs="Arial"/>
          <w:spacing w:val="-1"/>
          <w:sz w:val="22"/>
          <w:szCs w:val="22"/>
          <w:lang w:eastAsia="en-US"/>
        </w:rPr>
        <w:t>e</w:t>
      </w:r>
      <w:r w:rsidRPr="00F035F7">
        <w:rPr>
          <w:rFonts w:ascii="Arial" w:eastAsia="Arial" w:hAnsi="Arial" w:cs="Arial"/>
          <w:spacing w:val="-3"/>
          <w:sz w:val="22"/>
          <w:szCs w:val="22"/>
          <w:lang w:eastAsia="en-US"/>
        </w:rPr>
        <w:t>s</w:t>
      </w:r>
      <w:r w:rsidRPr="00F035F7">
        <w:rPr>
          <w:rFonts w:ascii="Arial" w:eastAsia="Arial" w:hAnsi="Arial" w:cs="Arial"/>
          <w:spacing w:val="1"/>
          <w:sz w:val="22"/>
          <w:szCs w:val="22"/>
          <w:lang w:eastAsia="en-US"/>
        </w:rPr>
        <w:t>t</w:t>
      </w:r>
      <w:r w:rsidRPr="00F035F7">
        <w:rPr>
          <w:rFonts w:ascii="Arial" w:eastAsia="Arial" w:hAnsi="Arial" w:cs="Arial"/>
          <w:spacing w:val="-1"/>
          <w:sz w:val="22"/>
          <w:szCs w:val="22"/>
          <w:lang w:eastAsia="en-US"/>
        </w:rPr>
        <w:t>a</w:t>
      </w:r>
      <w:r w:rsidRPr="00F035F7">
        <w:rPr>
          <w:rFonts w:ascii="Arial" w:eastAsia="Arial" w:hAnsi="Arial" w:cs="Arial"/>
          <w:spacing w:val="1"/>
          <w:sz w:val="22"/>
          <w:szCs w:val="22"/>
          <w:lang w:eastAsia="en-US"/>
        </w:rPr>
        <w:t>t</w:t>
      </w:r>
      <w:r w:rsidRPr="00F035F7">
        <w:rPr>
          <w:rFonts w:ascii="Arial" w:eastAsia="Arial" w:hAnsi="Arial" w:cs="Arial"/>
          <w:spacing w:val="-1"/>
          <w:sz w:val="22"/>
          <w:szCs w:val="22"/>
          <w:lang w:eastAsia="en-US"/>
        </w:rPr>
        <w:t>ion</w:t>
      </w:r>
      <w:r w:rsidRPr="00F035F7">
        <w:rPr>
          <w:rFonts w:ascii="Arial" w:eastAsia="Arial" w:hAnsi="Arial" w:cs="Arial"/>
          <w:sz w:val="22"/>
          <w:szCs w:val="22"/>
          <w:lang w:eastAsia="en-US"/>
        </w:rPr>
        <w:t>s</w:t>
      </w:r>
      <w:r w:rsidRPr="00F035F7">
        <w:rPr>
          <w:rFonts w:ascii="Arial" w:eastAsia="Arial" w:hAnsi="Arial" w:cs="Arial"/>
          <w:spacing w:val="-2"/>
          <w:sz w:val="22"/>
          <w:szCs w:val="22"/>
          <w:lang w:eastAsia="en-US"/>
        </w:rPr>
        <w:t xml:space="preserve"> de base </w:t>
      </w:r>
      <w:r w:rsidRPr="00F035F7">
        <w:rPr>
          <w:rFonts w:ascii="Arial" w:eastAsia="Arial" w:hAnsi="Arial" w:cs="Arial"/>
          <w:spacing w:val="-1"/>
          <w:sz w:val="22"/>
          <w:szCs w:val="22"/>
          <w:lang w:eastAsia="en-US"/>
        </w:rPr>
        <w:t>due</w:t>
      </w:r>
      <w:r w:rsidRPr="00F035F7">
        <w:rPr>
          <w:rFonts w:ascii="Arial" w:eastAsia="Arial" w:hAnsi="Arial" w:cs="Arial"/>
          <w:sz w:val="22"/>
          <w:szCs w:val="22"/>
          <w:lang w:eastAsia="en-US"/>
        </w:rPr>
        <w:t>s</w:t>
      </w:r>
      <w:r w:rsidRPr="00F035F7">
        <w:rPr>
          <w:rFonts w:ascii="Arial" w:eastAsia="Arial" w:hAnsi="Arial" w:cs="Arial"/>
          <w:spacing w:val="1"/>
          <w:sz w:val="22"/>
          <w:szCs w:val="22"/>
          <w:lang w:eastAsia="en-US"/>
        </w:rPr>
        <w:t xml:space="preserve"> </w:t>
      </w:r>
      <w:r w:rsidRPr="00F035F7">
        <w:rPr>
          <w:rFonts w:ascii="Arial" w:eastAsia="Arial" w:hAnsi="Arial" w:cs="Arial"/>
          <w:spacing w:val="-1"/>
          <w:sz w:val="22"/>
          <w:szCs w:val="22"/>
          <w:lang w:eastAsia="en-US"/>
        </w:rPr>
        <w:t>a</w:t>
      </w:r>
      <w:r w:rsidRPr="00F035F7">
        <w:rPr>
          <w:rFonts w:ascii="Arial" w:eastAsia="Arial" w:hAnsi="Arial" w:cs="Arial"/>
          <w:sz w:val="22"/>
          <w:szCs w:val="22"/>
          <w:lang w:eastAsia="en-US"/>
        </w:rPr>
        <w:t>u</w:t>
      </w:r>
      <w:r w:rsidRPr="00F035F7">
        <w:rPr>
          <w:rFonts w:ascii="Arial" w:eastAsia="Arial" w:hAnsi="Arial" w:cs="Arial"/>
          <w:spacing w:val="-4"/>
          <w:sz w:val="22"/>
          <w:szCs w:val="22"/>
          <w:lang w:eastAsia="en-US"/>
        </w:rPr>
        <w:t xml:space="preserve"> </w:t>
      </w:r>
      <w:r w:rsidRPr="00F035F7">
        <w:rPr>
          <w:rFonts w:ascii="Arial" w:eastAsia="Arial" w:hAnsi="Arial" w:cs="Arial"/>
          <w:spacing w:val="1"/>
          <w:sz w:val="22"/>
          <w:szCs w:val="22"/>
          <w:lang w:eastAsia="en-US"/>
        </w:rPr>
        <w:t>t</w:t>
      </w:r>
      <w:r w:rsidRPr="00F035F7">
        <w:rPr>
          <w:rFonts w:ascii="Arial" w:eastAsia="Arial" w:hAnsi="Arial" w:cs="Arial"/>
          <w:spacing w:val="-1"/>
          <w:sz w:val="22"/>
          <w:szCs w:val="22"/>
          <w:lang w:eastAsia="en-US"/>
        </w:rPr>
        <w:t>i</w:t>
      </w:r>
      <w:r w:rsidRPr="00F035F7">
        <w:rPr>
          <w:rFonts w:ascii="Arial" w:eastAsia="Arial" w:hAnsi="Arial" w:cs="Arial"/>
          <w:spacing w:val="1"/>
          <w:sz w:val="22"/>
          <w:szCs w:val="22"/>
          <w:lang w:eastAsia="en-US"/>
        </w:rPr>
        <w:t>t</w:t>
      </w:r>
      <w:r w:rsidRPr="00F035F7">
        <w:rPr>
          <w:rFonts w:ascii="Arial" w:eastAsia="Arial" w:hAnsi="Arial" w:cs="Arial"/>
          <w:sz w:val="22"/>
          <w:szCs w:val="22"/>
          <w:lang w:eastAsia="en-US"/>
        </w:rPr>
        <w:t>re</w:t>
      </w:r>
      <w:r w:rsidRPr="00F035F7">
        <w:rPr>
          <w:rFonts w:ascii="Arial" w:eastAsia="Arial" w:hAnsi="Arial" w:cs="Arial"/>
          <w:spacing w:val="-2"/>
          <w:sz w:val="22"/>
          <w:szCs w:val="22"/>
          <w:lang w:eastAsia="en-US"/>
        </w:rPr>
        <w:t xml:space="preserve"> </w:t>
      </w:r>
      <w:r w:rsidRPr="00F035F7">
        <w:rPr>
          <w:rFonts w:ascii="Arial" w:eastAsia="Arial" w:hAnsi="Arial" w:cs="Arial"/>
          <w:spacing w:val="-1"/>
          <w:sz w:val="22"/>
          <w:szCs w:val="22"/>
          <w:lang w:eastAsia="en-US"/>
        </w:rPr>
        <w:t>d</w:t>
      </w:r>
      <w:r w:rsidRPr="00F035F7">
        <w:rPr>
          <w:rFonts w:ascii="Arial" w:eastAsia="Arial" w:hAnsi="Arial" w:cs="Arial"/>
          <w:sz w:val="22"/>
          <w:szCs w:val="22"/>
          <w:lang w:eastAsia="en-US"/>
        </w:rPr>
        <w:t xml:space="preserve">u </w:t>
      </w:r>
      <w:r w:rsidRPr="00F035F7">
        <w:rPr>
          <w:rFonts w:ascii="Arial" w:eastAsia="Arial" w:hAnsi="Arial" w:cs="Arial"/>
          <w:spacing w:val="-3"/>
          <w:sz w:val="22"/>
          <w:szCs w:val="22"/>
          <w:lang w:eastAsia="en-US"/>
        </w:rPr>
        <w:t>p</w:t>
      </w:r>
      <w:r w:rsidRPr="00F035F7">
        <w:rPr>
          <w:rFonts w:ascii="Arial" w:eastAsia="Arial" w:hAnsi="Arial" w:cs="Arial"/>
          <w:sz w:val="22"/>
          <w:szCs w:val="22"/>
          <w:lang w:eastAsia="en-US"/>
        </w:rPr>
        <w:t>r</w:t>
      </w:r>
      <w:r w:rsidRPr="00F035F7">
        <w:rPr>
          <w:rFonts w:ascii="Arial" w:eastAsia="Arial" w:hAnsi="Arial" w:cs="Arial"/>
          <w:spacing w:val="-1"/>
          <w:sz w:val="22"/>
          <w:szCs w:val="22"/>
          <w:lang w:eastAsia="en-US"/>
        </w:rPr>
        <w:t>é</w:t>
      </w:r>
      <w:r w:rsidRPr="00F035F7">
        <w:rPr>
          <w:rFonts w:ascii="Arial" w:eastAsia="Arial" w:hAnsi="Arial" w:cs="Arial"/>
          <w:sz w:val="22"/>
          <w:szCs w:val="22"/>
          <w:lang w:eastAsia="en-US"/>
        </w:rPr>
        <w:t>s</w:t>
      </w:r>
      <w:r w:rsidRPr="00F035F7">
        <w:rPr>
          <w:rFonts w:ascii="Arial" w:eastAsia="Arial" w:hAnsi="Arial" w:cs="Arial"/>
          <w:spacing w:val="-1"/>
          <w:sz w:val="22"/>
          <w:szCs w:val="22"/>
          <w:lang w:eastAsia="en-US"/>
        </w:rPr>
        <w:t>en</w:t>
      </w:r>
      <w:r w:rsidRPr="00F035F7">
        <w:rPr>
          <w:rFonts w:ascii="Arial" w:eastAsia="Arial" w:hAnsi="Arial" w:cs="Arial"/>
          <w:sz w:val="22"/>
          <w:szCs w:val="22"/>
          <w:lang w:eastAsia="en-US"/>
        </w:rPr>
        <w:t>t</w:t>
      </w:r>
      <w:r w:rsidRPr="00F035F7">
        <w:rPr>
          <w:rFonts w:ascii="Arial" w:eastAsia="Arial" w:hAnsi="Arial" w:cs="Arial"/>
          <w:spacing w:val="-3"/>
          <w:sz w:val="22"/>
          <w:szCs w:val="22"/>
          <w:lang w:eastAsia="en-US"/>
        </w:rPr>
        <w:t xml:space="preserve"> </w:t>
      </w:r>
      <w:r w:rsidRPr="00F035F7">
        <w:rPr>
          <w:rFonts w:ascii="Arial" w:eastAsia="Arial" w:hAnsi="Arial" w:cs="Arial"/>
          <w:spacing w:val="1"/>
          <w:sz w:val="22"/>
          <w:szCs w:val="22"/>
          <w:lang w:eastAsia="en-US"/>
        </w:rPr>
        <w:t>m</w:t>
      </w:r>
      <w:r w:rsidRPr="00F035F7">
        <w:rPr>
          <w:rFonts w:ascii="Arial" w:eastAsia="Arial" w:hAnsi="Arial" w:cs="Arial"/>
          <w:spacing w:val="-1"/>
          <w:sz w:val="22"/>
          <w:szCs w:val="22"/>
          <w:lang w:eastAsia="en-US"/>
        </w:rPr>
        <w:t>a</w:t>
      </w:r>
      <w:r w:rsidRPr="00F035F7">
        <w:rPr>
          <w:rFonts w:ascii="Arial" w:eastAsia="Arial" w:hAnsi="Arial" w:cs="Arial"/>
          <w:sz w:val="22"/>
          <w:szCs w:val="22"/>
          <w:lang w:eastAsia="en-US"/>
        </w:rPr>
        <w:t>rc</w:t>
      </w:r>
      <w:r w:rsidRPr="00F035F7">
        <w:rPr>
          <w:rFonts w:ascii="Arial" w:eastAsia="Arial" w:hAnsi="Arial" w:cs="Arial"/>
          <w:spacing w:val="-1"/>
          <w:sz w:val="22"/>
          <w:szCs w:val="22"/>
          <w:lang w:eastAsia="en-US"/>
        </w:rPr>
        <w:t>h</w:t>
      </w:r>
      <w:r w:rsidRPr="00F035F7">
        <w:rPr>
          <w:rFonts w:ascii="Arial" w:eastAsia="Arial" w:hAnsi="Arial" w:cs="Arial"/>
          <w:sz w:val="22"/>
          <w:szCs w:val="22"/>
          <w:lang w:eastAsia="en-US"/>
        </w:rPr>
        <w:t>é</w:t>
      </w:r>
      <w:r w:rsidRPr="00F035F7">
        <w:rPr>
          <w:rFonts w:ascii="Arial" w:eastAsia="Arial" w:hAnsi="Arial" w:cs="Arial"/>
          <w:spacing w:val="-2"/>
          <w:sz w:val="22"/>
          <w:szCs w:val="22"/>
          <w:lang w:eastAsia="en-US"/>
        </w:rPr>
        <w:t xml:space="preserve"> </w:t>
      </w:r>
      <w:r w:rsidRPr="00F035F7">
        <w:rPr>
          <w:rFonts w:ascii="Arial" w:eastAsia="Arial" w:hAnsi="Arial" w:cs="Arial"/>
          <w:spacing w:val="-3"/>
          <w:sz w:val="22"/>
          <w:szCs w:val="22"/>
          <w:lang w:eastAsia="en-US"/>
        </w:rPr>
        <w:t>c</w:t>
      </w:r>
      <w:r w:rsidRPr="00F035F7">
        <w:rPr>
          <w:rFonts w:ascii="Arial" w:eastAsia="Arial" w:hAnsi="Arial" w:cs="Arial"/>
          <w:spacing w:val="-1"/>
          <w:sz w:val="22"/>
          <w:szCs w:val="22"/>
          <w:lang w:eastAsia="en-US"/>
        </w:rPr>
        <w:t>o</w:t>
      </w:r>
      <w:r w:rsidRPr="00F035F7">
        <w:rPr>
          <w:rFonts w:ascii="Arial" w:eastAsia="Arial" w:hAnsi="Arial" w:cs="Arial"/>
          <w:sz w:val="22"/>
          <w:szCs w:val="22"/>
          <w:lang w:eastAsia="en-US"/>
        </w:rPr>
        <w:t>m</w:t>
      </w:r>
      <w:r w:rsidRPr="00F035F7">
        <w:rPr>
          <w:rFonts w:ascii="Arial" w:eastAsia="Arial" w:hAnsi="Arial" w:cs="Arial"/>
          <w:spacing w:val="-1"/>
          <w:sz w:val="22"/>
          <w:szCs w:val="22"/>
          <w:lang w:eastAsia="en-US"/>
        </w:rPr>
        <w:t>p</w:t>
      </w:r>
      <w:r w:rsidRPr="00F035F7">
        <w:rPr>
          <w:rFonts w:ascii="Arial" w:eastAsia="Arial" w:hAnsi="Arial" w:cs="Arial"/>
          <w:sz w:val="22"/>
          <w:szCs w:val="22"/>
          <w:lang w:eastAsia="en-US"/>
        </w:rPr>
        <w:t>r</w:t>
      </w:r>
      <w:r w:rsidRPr="00F035F7">
        <w:rPr>
          <w:rFonts w:ascii="Arial" w:eastAsia="Arial" w:hAnsi="Arial" w:cs="Arial"/>
          <w:spacing w:val="-1"/>
          <w:sz w:val="22"/>
          <w:szCs w:val="22"/>
          <w:lang w:eastAsia="en-US"/>
        </w:rPr>
        <w:t>enne</w:t>
      </w:r>
      <w:r w:rsidRPr="00F035F7">
        <w:rPr>
          <w:rFonts w:ascii="Arial" w:eastAsia="Arial" w:hAnsi="Arial" w:cs="Arial"/>
          <w:spacing w:val="-3"/>
          <w:sz w:val="22"/>
          <w:szCs w:val="22"/>
          <w:lang w:eastAsia="en-US"/>
        </w:rPr>
        <w:t>n</w:t>
      </w:r>
      <w:r w:rsidRPr="00F035F7">
        <w:rPr>
          <w:rFonts w:ascii="Arial" w:eastAsia="Arial" w:hAnsi="Arial" w:cs="Arial"/>
          <w:sz w:val="22"/>
          <w:szCs w:val="22"/>
          <w:lang w:eastAsia="en-US"/>
        </w:rPr>
        <w:t>t</w:t>
      </w:r>
      <w:r w:rsidRPr="00F035F7">
        <w:rPr>
          <w:rFonts w:ascii="Arial" w:eastAsia="Arial" w:hAnsi="Arial" w:cs="Arial"/>
          <w:spacing w:val="2"/>
          <w:sz w:val="22"/>
          <w:szCs w:val="22"/>
          <w:lang w:eastAsia="en-US"/>
        </w:rPr>
        <w:t xml:space="preserve"> </w:t>
      </w:r>
      <w:r w:rsidRPr="00F035F7">
        <w:rPr>
          <w:rFonts w:ascii="Arial" w:eastAsia="Arial" w:hAnsi="Arial" w:cs="Arial"/>
          <w:spacing w:val="-1"/>
          <w:sz w:val="22"/>
          <w:szCs w:val="22"/>
          <w:lang w:eastAsia="en-US"/>
        </w:rPr>
        <w:t>le</w:t>
      </w:r>
      <w:r w:rsidRPr="00F035F7">
        <w:rPr>
          <w:rFonts w:ascii="Arial" w:eastAsia="Arial" w:hAnsi="Arial" w:cs="Arial"/>
          <w:sz w:val="22"/>
          <w:szCs w:val="22"/>
          <w:lang w:eastAsia="en-US"/>
        </w:rPr>
        <w:t>s</w:t>
      </w:r>
      <w:r w:rsidRPr="00F035F7">
        <w:rPr>
          <w:rFonts w:ascii="Arial" w:eastAsia="Arial" w:hAnsi="Arial" w:cs="Arial"/>
          <w:spacing w:val="-2"/>
          <w:sz w:val="22"/>
          <w:szCs w:val="22"/>
          <w:lang w:eastAsia="en-US"/>
        </w:rPr>
        <w:t xml:space="preserve"> prestations </w:t>
      </w:r>
      <w:r w:rsidRPr="00F035F7">
        <w:rPr>
          <w:rFonts w:ascii="Arial" w:eastAsia="Arial" w:hAnsi="Arial" w:cs="Arial"/>
          <w:sz w:val="22"/>
          <w:szCs w:val="22"/>
          <w:lang w:eastAsia="en-US"/>
        </w:rPr>
        <w:t>s</w:t>
      </w:r>
      <w:r w:rsidRPr="00F035F7">
        <w:rPr>
          <w:rFonts w:ascii="Arial" w:eastAsia="Arial" w:hAnsi="Arial" w:cs="Arial"/>
          <w:spacing w:val="-1"/>
          <w:sz w:val="22"/>
          <w:szCs w:val="22"/>
          <w:lang w:eastAsia="en-US"/>
        </w:rPr>
        <w:t>ui</w:t>
      </w:r>
      <w:r w:rsidRPr="00F035F7">
        <w:rPr>
          <w:rFonts w:ascii="Arial" w:eastAsia="Arial" w:hAnsi="Arial" w:cs="Arial"/>
          <w:spacing w:val="-3"/>
          <w:sz w:val="22"/>
          <w:szCs w:val="22"/>
          <w:lang w:eastAsia="en-US"/>
        </w:rPr>
        <w:t>v</w:t>
      </w:r>
      <w:r w:rsidRPr="00F035F7">
        <w:rPr>
          <w:rFonts w:ascii="Arial" w:eastAsia="Arial" w:hAnsi="Arial" w:cs="Arial"/>
          <w:spacing w:val="-1"/>
          <w:sz w:val="22"/>
          <w:szCs w:val="22"/>
          <w:lang w:eastAsia="en-US"/>
        </w:rPr>
        <w:t>an</w:t>
      </w:r>
      <w:r w:rsidRPr="00F035F7">
        <w:rPr>
          <w:rFonts w:ascii="Arial" w:eastAsia="Arial" w:hAnsi="Arial" w:cs="Arial"/>
          <w:spacing w:val="1"/>
          <w:sz w:val="22"/>
          <w:szCs w:val="22"/>
          <w:lang w:eastAsia="en-US"/>
        </w:rPr>
        <w:t>t</w:t>
      </w:r>
      <w:r w:rsidRPr="00F035F7">
        <w:rPr>
          <w:rFonts w:ascii="Arial" w:eastAsia="Arial" w:hAnsi="Arial" w:cs="Arial"/>
          <w:spacing w:val="-1"/>
          <w:sz w:val="22"/>
          <w:szCs w:val="22"/>
          <w:lang w:eastAsia="en-US"/>
        </w:rPr>
        <w:t>e</w:t>
      </w:r>
      <w:r w:rsidRPr="00F035F7">
        <w:rPr>
          <w:rFonts w:ascii="Arial" w:eastAsia="Arial" w:hAnsi="Arial" w:cs="Arial"/>
          <w:sz w:val="22"/>
          <w:szCs w:val="22"/>
          <w:lang w:eastAsia="en-US"/>
        </w:rPr>
        <w:t>s</w:t>
      </w:r>
      <w:r w:rsidRPr="00F035F7">
        <w:rPr>
          <w:rFonts w:ascii="Arial" w:eastAsia="Arial" w:hAnsi="Arial" w:cs="Arial"/>
          <w:spacing w:val="1"/>
          <w:sz w:val="22"/>
          <w:szCs w:val="22"/>
          <w:lang w:eastAsia="en-US"/>
        </w:rPr>
        <w:t xml:space="preserve"> </w:t>
      </w:r>
      <w:r w:rsidRPr="00F035F7">
        <w:rPr>
          <w:rFonts w:ascii="Arial" w:eastAsia="Arial" w:hAnsi="Arial" w:cs="Arial"/>
          <w:sz w:val="22"/>
          <w:szCs w:val="22"/>
          <w:lang w:eastAsia="en-US"/>
        </w:rPr>
        <w:t>:</w:t>
      </w:r>
    </w:p>
    <w:p w14:paraId="1C2D17CE" w14:textId="0995ADE9" w:rsidR="00712286" w:rsidRPr="00F035F7" w:rsidRDefault="00712286" w:rsidP="00944674">
      <w:pPr>
        <w:pStyle w:val="Paragraphedeliste"/>
        <w:numPr>
          <w:ilvl w:val="0"/>
          <w:numId w:val="8"/>
        </w:numPr>
        <w:autoSpaceDE w:val="0"/>
        <w:autoSpaceDN w:val="0"/>
        <w:adjustRightInd w:val="0"/>
        <w:rPr>
          <w:rFonts w:cs="Arial"/>
          <w:color w:val="000000"/>
          <w:sz w:val="22"/>
          <w:szCs w:val="22"/>
        </w:rPr>
      </w:pPr>
      <w:bookmarkStart w:id="65" w:name="_Hlk194425311"/>
      <w:proofErr w:type="gramStart"/>
      <w:r w:rsidRPr="00F035F7">
        <w:rPr>
          <w:rFonts w:cs="Arial"/>
          <w:color w:val="000000"/>
          <w:sz w:val="22"/>
          <w:szCs w:val="22"/>
        </w:rPr>
        <w:t>des</w:t>
      </w:r>
      <w:proofErr w:type="gramEnd"/>
      <w:r w:rsidRPr="00F035F7">
        <w:rPr>
          <w:rFonts w:cs="Arial"/>
          <w:color w:val="000000"/>
          <w:sz w:val="22"/>
          <w:szCs w:val="22"/>
        </w:rPr>
        <w:t xml:space="preserve"> prestations de maintenance préventive,</w:t>
      </w:r>
    </w:p>
    <w:p w14:paraId="3C45DDE0" w14:textId="2A096FAA" w:rsidR="00274B1B" w:rsidRPr="00F035F7" w:rsidRDefault="00712286" w:rsidP="00944674">
      <w:pPr>
        <w:pStyle w:val="Paragraphedeliste"/>
        <w:numPr>
          <w:ilvl w:val="0"/>
          <w:numId w:val="8"/>
        </w:numPr>
        <w:autoSpaceDE w:val="0"/>
        <w:autoSpaceDN w:val="0"/>
        <w:adjustRightInd w:val="0"/>
        <w:rPr>
          <w:rFonts w:cs="Arial"/>
          <w:color w:val="000000"/>
          <w:sz w:val="22"/>
          <w:szCs w:val="22"/>
        </w:rPr>
      </w:pPr>
      <w:proofErr w:type="gramStart"/>
      <w:r w:rsidRPr="00F035F7">
        <w:rPr>
          <w:rFonts w:cs="Arial"/>
          <w:color w:val="000000"/>
          <w:sz w:val="22"/>
          <w:szCs w:val="22"/>
        </w:rPr>
        <w:t>des</w:t>
      </w:r>
      <w:proofErr w:type="gramEnd"/>
      <w:r w:rsidRPr="00F035F7">
        <w:rPr>
          <w:rFonts w:cs="Arial"/>
          <w:color w:val="000000"/>
          <w:sz w:val="22"/>
          <w:szCs w:val="22"/>
        </w:rPr>
        <w:t xml:space="preserve"> prestations de </w:t>
      </w:r>
      <w:r w:rsidR="008D5F63" w:rsidRPr="00F035F7">
        <w:rPr>
          <w:rFonts w:cs="Arial"/>
          <w:color w:val="000000"/>
          <w:sz w:val="22"/>
          <w:szCs w:val="22"/>
        </w:rPr>
        <w:t>maintenance corrective de l’application (</w:t>
      </w:r>
      <w:r w:rsidR="003A76CE" w:rsidRPr="00F035F7">
        <w:rPr>
          <w:rFonts w:cs="Arial"/>
          <w:color w:val="000000"/>
          <w:sz w:val="22"/>
          <w:szCs w:val="22"/>
        </w:rPr>
        <w:t xml:space="preserve">paramétrages, développements spécifiques, </w:t>
      </w:r>
      <w:r w:rsidRPr="00F035F7">
        <w:rPr>
          <w:rFonts w:cs="Arial"/>
          <w:color w:val="000000"/>
          <w:sz w:val="22"/>
          <w:szCs w:val="22"/>
        </w:rPr>
        <w:t>…</w:t>
      </w:r>
      <w:r w:rsidR="003A76CE" w:rsidRPr="00F035F7">
        <w:rPr>
          <w:rFonts w:cs="Arial"/>
          <w:color w:val="000000"/>
          <w:sz w:val="22"/>
          <w:szCs w:val="22"/>
        </w:rPr>
        <w:t>)</w:t>
      </w:r>
      <w:r w:rsidR="00C727BD" w:rsidRPr="00F035F7">
        <w:rPr>
          <w:rFonts w:cs="Arial"/>
          <w:color w:val="000000"/>
          <w:sz w:val="22"/>
          <w:szCs w:val="22"/>
        </w:rPr>
        <w:t>,</w:t>
      </w:r>
    </w:p>
    <w:p w14:paraId="6EFCCCF0" w14:textId="09050961" w:rsidR="00712286" w:rsidRPr="00F035F7" w:rsidRDefault="00712286" w:rsidP="00944674">
      <w:pPr>
        <w:pStyle w:val="Paragraphedeliste"/>
        <w:numPr>
          <w:ilvl w:val="0"/>
          <w:numId w:val="8"/>
        </w:numPr>
        <w:autoSpaceDE w:val="0"/>
        <w:autoSpaceDN w:val="0"/>
        <w:adjustRightInd w:val="0"/>
        <w:rPr>
          <w:rFonts w:cs="Arial"/>
          <w:color w:val="000000"/>
          <w:sz w:val="22"/>
          <w:szCs w:val="22"/>
        </w:rPr>
      </w:pPr>
      <w:proofErr w:type="gramStart"/>
      <w:r w:rsidRPr="00F035F7">
        <w:rPr>
          <w:rFonts w:cs="Arial"/>
          <w:color w:val="000000"/>
          <w:sz w:val="22"/>
          <w:szCs w:val="22"/>
        </w:rPr>
        <w:t>des</w:t>
      </w:r>
      <w:proofErr w:type="gramEnd"/>
      <w:r w:rsidRPr="00F035F7">
        <w:rPr>
          <w:rFonts w:cs="Arial"/>
          <w:color w:val="000000"/>
          <w:sz w:val="22"/>
          <w:szCs w:val="22"/>
        </w:rPr>
        <w:t xml:space="preserve"> prestations de support à l’utilisation (le support fonctionnel ainsi que l’assistance technique et l’assistance à l’exploitation).</w:t>
      </w:r>
    </w:p>
    <w:bookmarkEnd w:id="65"/>
    <w:p w14:paraId="470D943D" w14:textId="77777777" w:rsidR="00712286" w:rsidRPr="008857B6" w:rsidRDefault="00712286" w:rsidP="00712286">
      <w:pPr>
        <w:pStyle w:val="Paragraphedeliste"/>
        <w:autoSpaceDE w:val="0"/>
        <w:autoSpaceDN w:val="0"/>
        <w:adjustRightInd w:val="0"/>
        <w:ind w:left="360"/>
        <w:rPr>
          <w:rFonts w:cs="Arial"/>
          <w:color w:val="000000"/>
          <w:sz w:val="22"/>
          <w:szCs w:val="22"/>
          <w:highlight w:val="yellow"/>
        </w:rPr>
      </w:pPr>
    </w:p>
    <w:p w14:paraId="5D4AB46C" w14:textId="63F96481" w:rsidR="005D672D" w:rsidRPr="005D672D" w:rsidRDefault="005D672D" w:rsidP="005D672D">
      <w:pPr>
        <w:widowControl w:val="0"/>
        <w:spacing w:line="239" w:lineRule="auto"/>
        <w:ind w:right="224"/>
        <w:jc w:val="both"/>
        <w:rPr>
          <w:rFonts w:ascii="Arial" w:eastAsia="Arial" w:hAnsi="Arial" w:cs="Arial"/>
          <w:sz w:val="22"/>
          <w:szCs w:val="22"/>
          <w:lang w:eastAsia="en-US"/>
        </w:rPr>
      </w:pPr>
      <w:r w:rsidRPr="005D672D">
        <w:rPr>
          <w:rFonts w:ascii="Arial" w:eastAsia="Arial" w:hAnsi="Arial" w:cs="Arial"/>
          <w:sz w:val="22"/>
          <w:szCs w:val="22"/>
          <w:lang w:eastAsia="en-US"/>
        </w:rPr>
        <w:t>Chaque demande de maintenance corrective fait l’objet de l’enregistrement d’une demande par mail dont le niveau de criticité est déterminé par le CEA dans les conditions déterminées au cahier des charges.</w:t>
      </w:r>
    </w:p>
    <w:p w14:paraId="77BA1C1E" w14:textId="5F081FB1" w:rsidR="00274B1B" w:rsidRPr="007A7EFA" w:rsidRDefault="005D672D" w:rsidP="007A7EFA">
      <w:pPr>
        <w:widowControl w:val="0"/>
        <w:spacing w:line="239" w:lineRule="auto"/>
        <w:ind w:right="224"/>
        <w:jc w:val="both"/>
        <w:rPr>
          <w:rFonts w:ascii="Arial" w:eastAsia="Arial" w:hAnsi="Arial" w:cs="Arial"/>
          <w:sz w:val="22"/>
          <w:szCs w:val="22"/>
          <w:lang w:eastAsia="en-US"/>
        </w:rPr>
      </w:pPr>
      <w:r w:rsidRPr="005D672D">
        <w:rPr>
          <w:rFonts w:ascii="Arial" w:eastAsia="Arial" w:hAnsi="Arial" w:cs="Arial"/>
          <w:sz w:val="22"/>
          <w:szCs w:val="22"/>
          <w:lang w:eastAsia="en-US"/>
        </w:rPr>
        <w:t>En fonction de la qualification de l’incident (bloquante, majeure, mineure)</w:t>
      </w:r>
      <w:r w:rsidR="008857B6">
        <w:rPr>
          <w:rFonts w:ascii="Arial" w:eastAsia="Arial" w:hAnsi="Arial" w:cs="Arial"/>
          <w:sz w:val="22"/>
          <w:szCs w:val="22"/>
          <w:lang w:eastAsia="en-US"/>
        </w:rPr>
        <w:t>,</w:t>
      </w:r>
      <w:r w:rsidRPr="005D672D">
        <w:rPr>
          <w:rFonts w:ascii="Arial" w:eastAsia="Arial" w:hAnsi="Arial" w:cs="Arial"/>
          <w:sz w:val="22"/>
          <w:szCs w:val="22"/>
          <w:lang w:eastAsia="en-US"/>
        </w:rPr>
        <w:t xml:space="preserve"> le Titulaire résout l’anomalie dans le délai correspondant mentionné au cahier des charges</w:t>
      </w:r>
      <w:r>
        <w:rPr>
          <w:rFonts w:ascii="Arial" w:eastAsia="Arial" w:hAnsi="Arial" w:cs="Arial"/>
          <w:sz w:val="22"/>
          <w:szCs w:val="22"/>
          <w:lang w:eastAsia="en-US"/>
        </w:rPr>
        <w:t xml:space="preserve">. Chaque demande de support </w:t>
      </w:r>
      <w:r w:rsidRPr="005D672D">
        <w:rPr>
          <w:rFonts w:ascii="Arial" w:eastAsia="Arial" w:hAnsi="Arial" w:cs="Arial"/>
          <w:sz w:val="22"/>
          <w:szCs w:val="22"/>
          <w:lang w:eastAsia="en-US"/>
        </w:rPr>
        <w:t xml:space="preserve">fait l’objet de l’enregistrement d’une demande par mail. Le Titulaire répond à </w:t>
      </w:r>
      <w:r w:rsidRPr="00B855BA">
        <w:rPr>
          <w:rFonts w:ascii="Arial" w:eastAsia="Arial" w:hAnsi="Arial" w:cs="Arial"/>
          <w:sz w:val="22"/>
          <w:szCs w:val="22"/>
          <w:lang w:eastAsia="en-US"/>
        </w:rPr>
        <w:t>cette demande conformément aux conditions déterminées au cahier des charges.</w:t>
      </w:r>
    </w:p>
    <w:p w14:paraId="7078520A" w14:textId="77777777" w:rsidR="00712286" w:rsidRDefault="00712286" w:rsidP="00712286">
      <w:pPr>
        <w:autoSpaceDE w:val="0"/>
        <w:autoSpaceDN w:val="0"/>
        <w:adjustRightInd w:val="0"/>
        <w:rPr>
          <w:rFonts w:ascii="Arial-BoldMT" w:hAnsi="Arial-BoldMT" w:cs="Arial-BoldMT"/>
          <w:b/>
          <w:bCs/>
          <w:sz w:val="20"/>
          <w:szCs w:val="20"/>
          <w:highlight w:val="cyan"/>
        </w:rPr>
      </w:pPr>
      <w:bookmarkStart w:id="66" w:name="_Hlk194424992"/>
    </w:p>
    <w:bookmarkEnd w:id="66"/>
    <w:p w14:paraId="1C847703" w14:textId="6697A51E" w:rsidR="00274B1B" w:rsidRPr="00B855BA" w:rsidRDefault="00274B1B" w:rsidP="00944674">
      <w:pPr>
        <w:keepNext/>
        <w:numPr>
          <w:ilvl w:val="1"/>
          <w:numId w:val="6"/>
        </w:numPr>
        <w:tabs>
          <w:tab w:val="left" w:pos="6946"/>
        </w:tabs>
        <w:ind w:hanging="851"/>
        <w:jc w:val="both"/>
        <w:outlineLvl w:val="1"/>
        <w:rPr>
          <w:rFonts w:ascii="Arial" w:eastAsia="Arial" w:hAnsi="Arial" w:cs="Arial"/>
          <w:sz w:val="22"/>
          <w:szCs w:val="22"/>
          <w:lang w:eastAsia="en-US"/>
        </w:rPr>
      </w:pPr>
      <w:r w:rsidRPr="00B855BA">
        <w:rPr>
          <w:rFonts w:ascii="Arial" w:eastAsia="Arial" w:hAnsi="Arial" w:cs="Arial"/>
          <w:b/>
          <w:bCs/>
          <w:spacing w:val="-1"/>
          <w:sz w:val="22"/>
          <w:szCs w:val="22"/>
          <w:lang w:eastAsia="en-US"/>
        </w:rPr>
        <w:t>P</w:t>
      </w:r>
      <w:r w:rsidRPr="00B855BA">
        <w:rPr>
          <w:rFonts w:ascii="Arial" w:eastAsia="Arial" w:hAnsi="Arial" w:cs="Arial"/>
          <w:b/>
          <w:bCs/>
          <w:sz w:val="22"/>
          <w:szCs w:val="22"/>
          <w:lang w:eastAsia="en-US"/>
        </w:rPr>
        <w:t>r</w:t>
      </w:r>
      <w:r w:rsidRPr="00B855BA">
        <w:rPr>
          <w:rFonts w:ascii="Arial" w:eastAsia="Arial" w:hAnsi="Arial" w:cs="Arial"/>
          <w:b/>
          <w:bCs/>
          <w:spacing w:val="-1"/>
          <w:sz w:val="22"/>
          <w:szCs w:val="22"/>
          <w:lang w:eastAsia="en-US"/>
        </w:rPr>
        <w:t>es</w:t>
      </w:r>
      <w:r w:rsidRPr="00B855BA">
        <w:rPr>
          <w:rFonts w:ascii="Arial" w:eastAsia="Arial" w:hAnsi="Arial" w:cs="Arial"/>
          <w:b/>
          <w:bCs/>
          <w:sz w:val="22"/>
          <w:szCs w:val="22"/>
          <w:lang w:eastAsia="en-US"/>
        </w:rPr>
        <w:t>t</w:t>
      </w:r>
      <w:r w:rsidRPr="00B855BA">
        <w:rPr>
          <w:rFonts w:ascii="Arial" w:eastAsia="Arial" w:hAnsi="Arial" w:cs="Arial"/>
          <w:b/>
          <w:bCs/>
          <w:spacing w:val="-1"/>
          <w:sz w:val="22"/>
          <w:szCs w:val="22"/>
          <w:lang w:eastAsia="en-US"/>
        </w:rPr>
        <w:t>a</w:t>
      </w:r>
      <w:r w:rsidRPr="00B855BA">
        <w:rPr>
          <w:rFonts w:ascii="Arial" w:eastAsia="Arial" w:hAnsi="Arial" w:cs="Arial"/>
          <w:b/>
          <w:bCs/>
          <w:spacing w:val="-2"/>
          <w:sz w:val="22"/>
          <w:szCs w:val="22"/>
          <w:lang w:eastAsia="en-US"/>
        </w:rPr>
        <w:t>t</w:t>
      </w:r>
      <w:r w:rsidRPr="00B855BA">
        <w:rPr>
          <w:rFonts w:ascii="Arial" w:eastAsia="Arial" w:hAnsi="Arial" w:cs="Arial"/>
          <w:b/>
          <w:bCs/>
          <w:spacing w:val="1"/>
          <w:sz w:val="22"/>
          <w:szCs w:val="22"/>
          <w:lang w:eastAsia="en-US"/>
        </w:rPr>
        <w:t>i</w:t>
      </w:r>
      <w:r w:rsidRPr="00B855BA">
        <w:rPr>
          <w:rFonts w:ascii="Arial" w:eastAsia="Arial" w:hAnsi="Arial" w:cs="Arial"/>
          <w:b/>
          <w:bCs/>
          <w:spacing w:val="-1"/>
          <w:sz w:val="22"/>
          <w:szCs w:val="22"/>
          <w:lang w:eastAsia="en-US"/>
        </w:rPr>
        <w:t>on</w:t>
      </w:r>
      <w:r w:rsidRPr="00B855BA">
        <w:rPr>
          <w:rFonts w:ascii="Arial" w:eastAsia="Arial" w:hAnsi="Arial" w:cs="Arial"/>
          <w:b/>
          <w:bCs/>
          <w:sz w:val="22"/>
          <w:szCs w:val="22"/>
          <w:lang w:eastAsia="en-US"/>
        </w:rPr>
        <w:t>s</w:t>
      </w:r>
      <w:r w:rsidR="00A119A9" w:rsidRPr="00B855BA">
        <w:rPr>
          <w:rFonts w:ascii="Arial" w:eastAsia="Arial" w:hAnsi="Arial" w:cs="Arial"/>
          <w:b/>
          <w:bCs/>
          <w:sz w:val="22"/>
          <w:szCs w:val="22"/>
          <w:lang w:eastAsia="en-US"/>
        </w:rPr>
        <w:t xml:space="preserve"> sur bordereau de prix</w:t>
      </w:r>
      <w:r w:rsidR="005D672D" w:rsidRPr="00B855BA">
        <w:rPr>
          <w:rFonts w:ascii="Arial" w:eastAsia="Arial" w:hAnsi="Arial" w:cs="Arial"/>
          <w:b/>
          <w:bCs/>
          <w:sz w:val="22"/>
          <w:szCs w:val="22"/>
          <w:lang w:eastAsia="en-US"/>
        </w:rPr>
        <w:t xml:space="preserve"> réalisées </w:t>
      </w:r>
    </w:p>
    <w:p w14:paraId="623F23F6" w14:textId="77777777" w:rsidR="00ED436E" w:rsidRPr="00F035F7" w:rsidRDefault="00ED436E" w:rsidP="00712286">
      <w:pPr>
        <w:jc w:val="both"/>
        <w:rPr>
          <w:rFonts w:ascii="Arial" w:hAnsi="Arial" w:cs="Arial"/>
          <w:sz w:val="22"/>
          <w:szCs w:val="22"/>
        </w:rPr>
      </w:pPr>
    </w:p>
    <w:p w14:paraId="6F4C7D78" w14:textId="37A9F0BB" w:rsidR="005D672D" w:rsidRPr="00B855BA" w:rsidRDefault="00ED436E" w:rsidP="00712286">
      <w:pPr>
        <w:jc w:val="both"/>
        <w:rPr>
          <w:rFonts w:ascii="Arial" w:hAnsi="Arial" w:cs="Arial"/>
          <w:sz w:val="22"/>
          <w:szCs w:val="22"/>
        </w:rPr>
      </w:pPr>
      <w:r w:rsidRPr="00F035F7">
        <w:rPr>
          <w:rFonts w:ascii="Arial" w:hAnsi="Arial" w:cs="Arial"/>
          <w:sz w:val="22"/>
          <w:szCs w:val="22"/>
        </w:rPr>
        <w:lastRenderedPageBreak/>
        <w:t xml:space="preserve">Les </w:t>
      </w:r>
      <w:r w:rsidR="0058136B" w:rsidRPr="00F035F7">
        <w:rPr>
          <w:rFonts w:ascii="Arial" w:hAnsi="Arial" w:cs="Arial"/>
          <w:sz w:val="22"/>
          <w:szCs w:val="22"/>
        </w:rPr>
        <w:t xml:space="preserve">Prestations </w:t>
      </w:r>
      <w:r w:rsidRPr="00F035F7">
        <w:rPr>
          <w:rFonts w:ascii="Arial" w:hAnsi="Arial" w:cs="Arial"/>
          <w:sz w:val="22"/>
          <w:szCs w:val="22"/>
        </w:rPr>
        <w:t xml:space="preserve">sur bordereau de prix concernent les prestations de maintenance préventive et corrective au-delà des quotas prévus dans les forfaits (précisés au cahier des charges et dans l’annexe n°2) ainsi que les prestations de </w:t>
      </w:r>
      <w:bookmarkStart w:id="67" w:name="_Hlk194425466"/>
      <w:r w:rsidR="00712286" w:rsidRPr="00F035F7">
        <w:rPr>
          <w:rFonts w:ascii="Arial" w:hAnsi="Arial" w:cs="Arial"/>
          <w:sz w:val="22"/>
          <w:szCs w:val="22"/>
        </w:rPr>
        <w:t xml:space="preserve">maintenance adaptative et évolutive </w:t>
      </w:r>
      <w:bookmarkEnd w:id="67"/>
      <w:r w:rsidR="0058136B" w:rsidRPr="00F035F7">
        <w:rPr>
          <w:rFonts w:ascii="Arial" w:hAnsi="Arial" w:cs="Arial"/>
          <w:sz w:val="22"/>
          <w:szCs w:val="22"/>
        </w:rPr>
        <w:t xml:space="preserve">sur bordereau de prix </w:t>
      </w:r>
      <w:r w:rsidR="005D672D" w:rsidRPr="00F035F7">
        <w:rPr>
          <w:rFonts w:ascii="Arial" w:hAnsi="Arial" w:cs="Arial"/>
          <w:sz w:val="22"/>
          <w:szCs w:val="22"/>
        </w:rPr>
        <w:t>(catalogue de service)</w:t>
      </w:r>
      <w:r w:rsidRPr="00F035F7">
        <w:rPr>
          <w:rFonts w:ascii="Arial" w:hAnsi="Arial" w:cs="Arial"/>
          <w:sz w:val="22"/>
          <w:szCs w:val="22"/>
        </w:rPr>
        <w:t xml:space="preserve">. Elles </w:t>
      </w:r>
      <w:r w:rsidR="0058136B" w:rsidRPr="00F035F7">
        <w:rPr>
          <w:rFonts w:ascii="Arial" w:hAnsi="Arial" w:cs="Arial"/>
          <w:sz w:val="22"/>
          <w:szCs w:val="22"/>
        </w:rPr>
        <w:t xml:space="preserve">sont </w:t>
      </w:r>
      <w:r w:rsidR="00712286" w:rsidRPr="00F035F7">
        <w:rPr>
          <w:rFonts w:ascii="Arial" w:hAnsi="Arial" w:cs="Arial"/>
          <w:sz w:val="22"/>
          <w:szCs w:val="22"/>
        </w:rPr>
        <w:t xml:space="preserve">détaillées </w:t>
      </w:r>
      <w:r w:rsidRPr="00F035F7">
        <w:rPr>
          <w:rFonts w:ascii="Arial" w:eastAsia="Calibri" w:hAnsi="Arial" w:cs="Arial"/>
          <w:sz w:val="22"/>
          <w:szCs w:val="22"/>
          <w:lang w:eastAsia="en-US"/>
        </w:rPr>
        <w:t>dans l’</w:t>
      </w:r>
      <w:r w:rsidR="00712286" w:rsidRPr="00F035F7">
        <w:rPr>
          <w:rFonts w:ascii="Arial" w:eastAsia="Calibri" w:hAnsi="Arial" w:cs="Arial"/>
          <w:sz w:val="22"/>
          <w:szCs w:val="22"/>
          <w:lang w:eastAsia="en-US"/>
        </w:rPr>
        <w:t>annexe n°2 du présent marché.</w:t>
      </w:r>
    </w:p>
    <w:p w14:paraId="299702CD" w14:textId="77777777" w:rsidR="005D672D" w:rsidRPr="00B855BA" w:rsidRDefault="005D672D" w:rsidP="005D672D">
      <w:pPr>
        <w:jc w:val="both"/>
        <w:rPr>
          <w:rFonts w:ascii="Arial" w:hAnsi="Arial" w:cs="Arial"/>
          <w:sz w:val="22"/>
          <w:szCs w:val="22"/>
        </w:rPr>
      </w:pPr>
    </w:p>
    <w:p w14:paraId="59CD4C7D" w14:textId="62A66203" w:rsidR="009C1431" w:rsidRPr="00B855BA" w:rsidRDefault="003C2224" w:rsidP="009C1431">
      <w:pPr>
        <w:widowControl w:val="0"/>
        <w:spacing w:before="13" w:line="240" w:lineRule="exact"/>
        <w:jc w:val="both"/>
        <w:rPr>
          <w:rFonts w:ascii="Arial" w:eastAsia="Calibri" w:hAnsi="Arial" w:cs="Arial"/>
          <w:sz w:val="22"/>
          <w:szCs w:val="22"/>
          <w:lang w:eastAsia="en-US"/>
        </w:rPr>
      </w:pPr>
      <w:r w:rsidRPr="00B855BA">
        <w:rPr>
          <w:rFonts w:ascii="Arial" w:eastAsia="Calibri" w:hAnsi="Arial" w:cs="Arial"/>
          <w:sz w:val="22"/>
          <w:szCs w:val="22"/>
          <w:lang w:eastAsia="en-US"/>
        </w:rPr>
        <w:t xml:space="preserve">Des </w:t>
      </w:r>
      <w:r w:rsidR="00495A3B">
        <w:rPr>
          <w:rFonts w:ascii="Arial" w:eastAsia="Calibri" w:hAnsi="Arial" w:cs="Arial"/>
          <w:sz w:val="22"/>
          <w:szCs w:val="22"/>
          <w:lang w:eastAsia="en-US"/>
        </w:rPr>
        <w:t>demandes de prestations</w:t>
      </w:r>
      <w:r w:rsidRPr="00B855BA">
        <w:rPr>
          <w:rFonts w:ascii="Arial" w:eastAsia="Calibri" w:hAnsi="Arial" w:cs="Arial"/>
          <w:sz w:val="22"/>
          <w:szCs w:val="22"/>
          <w:lang w:eastAsia="en-US"/>
        </w:rPr>
        <w:t xml:space="preserve"> peuvent être </w:t>
      </w:r>
      <w:r w:rsidR="009C1431" w:rsidRPr="00B855BA">
        <w:rPr>
          <w:rFonts w:ascii="Arial" w:eastAsia="Calibri" w:hAnsi="Arial" w:cs="Arial"/>
          <w:sz w:val="22"/>
          <w:szCs w:val="22"/>
          <w:lang w:eastAsia="en-US"/>
        </w:rPr>
        <w:t>émis</w:t>
      </w:r>
      <w:r w:rsidR="00495A3B">
        <w:rPr>
          <w:rFonts w:ascii="Arial" w:eastAsia="Calibri" w:hAnsi="Arial" w:cs="Arial"/>
          <w:sz w:val="22"/>
          <w:szCs w:val="22"/>
          <w:lang w:eastAsia="en-US"/>
        </w:rPr>
        <w:t>es</w:t>
      </w:r>
      <w:r w:rsidR="009C1431" w:rsidRPr="00B855BA">
        <w:rPr>
          <w:rFonts w:ascii="Arial" w:eastAsia="Calibri" w:hAnsi="Arial" w:cs="Arial"/>
          <w:sz w:val="22"/>
          <w:szCs w:val="22"/>
          <w:lang w:eastAsia="en-US"/>
        </w:rPr>
        <w:t xml:space="preserve"> en cours d’exécution du marché sur la base du bordereau des prix unitaires figurant en annexe n°</w:t>
      </w:r>
      <w:r w:rsidR="005D672D" w:rsidRPr="00B855BA">
        <w:rPr>
          <w:rFonts w:ascii="Arial" w:eastAsia="Calibri" w:hAnsi="Arial" w:cs="Arial"/>
          <w:sz w:val="22"/>
          <w:szCs w:val="22"/>
          <w:lang w:eastAsia="en-US"/>
        </w:rPr>
        <w:t>2</w:t>
      </w:r>
      <w:r w:rsidRPr="00B855BA">
        <w:rPr>
          <w:rFonts w:ascii="Arial" w:eastAsia="Calibri" w:hAnsi="Arial" w:cs="Arial"/>
          <w:sz w:val="22"/>
          <w:szCs w:val="22"/>
          <w:lang w:eastAsia="en-US"/>
        </w:rPr>
        <w:t xml:space="preserve"> du présent marché</w:t>
      </w:r>
      <w:r w:rsidR="009C1431" w:rsidRPr="00B855BA">
        <w:rPr>
          <w:rFonts w:ascii="Arial" w:eastAsia="Calibri" w:hAnsi="Arial" w:cs="Arial"/>
          <w:sz w:val="22"/>
          <w:szCs w:val="22"/>
          <w:lang w:eastAsia="en-US"/>
        </w:rPr>
        <w:t>.</w:t>
      </w:r>
    </w:p>
    <w:p w14:paraId="6F615A3E" w14:textId="496329D4" w:rsidR="009C1431" w:rsidRPr="008857B6" w:rsidRDefault="00495A3B" w:rsidP="009C1431">
      <w:pPr>
        <w:widowControl w:val="0"/>
        <w:spacing w:before="13" w:line="240" w:lineRule="exact"/>
        <w:jc w:val="both"/>
        <w:rPr>
          <w:rFonts w:ascii="Arial" w:eastAsia="Calibri" w:hAnsi="Arial" w:cs="Arial"/>
          <w:sz w:val="22"/>
          <w:szCs w:val="22"/>
          <w:lang w:eastAsia="en-US"/>
        </w:rPr>
      </w:pPr>
      <w:r>
        <w:rPr>
          <w:rFonts w:ascii="Arial" w:eastAsia="Calibri" w:hAnsi="Arial" w:cs="Arial"/>
          <w:sz w:val="22"/>
          <w:szCs w:val="22"/>
          <w:lang w:eastAsia="en-US"/>
        </w:rPr>
        <w:t>Elles</w:t>
      </w:r>
      <w:r w:rsidR="00641146">
        <w:rPr>
          <w:rFonts w:ascii="Arial" w:eastAsia="Calibri" w:hAnsi="Arial" w:cs="Arial"/>
          <w:sz w:val="22"/>
          <w:szCs w:val="22"/>
          <w:lang w:eastAsia="en-US"/>
        </w:rPr>
        <w:t xml:space="preserve"> </w:t>
      </w:r>
      <w:r w:rsidR="009C1431" w:rsidRPr="00B855BA">
        <w:rPr>
          <w:rFonts w:ascii="Arial" w:eastAsia="Calibri" w:hAnsi="Arial" w:cs="Arial"/>
          <w:sz w:val="22"/>
          <w:szCs w:val="22"/>
          <w:lang w:eastAsia="en-US"/>
        </w:rPr>
        <w:t>sont envoyé</w:t>
      </w:r>
      <w:r>
        <w:rPr>
          <w:rFonts w:ascii="Arial" w:eastAsia="Calibri" w:hAnsi="Arial" w:cs="Arial"/>
          <w:sz w:val="22"/>
          <w:szCs w:val="22"/>
          <w:lang w:eastAsia="en-US"/>
        </w:rPr>
        <w:t>e</w:t>
      </w:r>
      <w:r w:rsidR="009C1431" w:rsidRPr="00B855BA">
        <w:rPr>
          <w:rFonts w:ascii="Arial" w:eastAsia="Calibri" w:hAnsi="Arial" w:cs="Arial"/>
          <w:sz w:val="22"/>
          <w:szCs w:val="22"/>
          <w:lang w:eastAsia="en-US"/>
        </w:rPr>
        <w:t xml:space="preserve">s au Titulaire par mail à l’adresse </w:t>
      </w:r>
      <w:r w:rsidR="008857B6" w:rsidRPr="008857B6">
        <w:rPr>
          <w:rFonts w:ascii="Arial" w:eastAsia="Calibri" w:hAnsi="Arial" w:cs="Arial"/>
          <w:sz w:val="22"/>
          <w:szCs w:val="22"/>
          <w:lang w:eastAsia="en-US"/>
        </w:rPr>
        <w:t>_____________________.</w:t>
      </w:r>
    </w:p>
    <w:p w14:paraId="5ED54331" w14:textId="77777777" w:rsidR="008857B6" w:rsidRPr="00230C6F" w:rsidRDefault="008857B6" w:rsidP="008857B6">
      <w:pPr>
        <w:pStyle w:val="Paragraphedeliste"/>
        <w:spacing w:before="120" w:line="240" w:lineRule="auto"/>
        <w:ind w:left="360"/>
        <w:contextualSpacing w:val="0"/>
        <w:jc w:val="center"/>
        <w:rPr>
          <w:rFonts w:cs="Arial"/>
          <w:i/>
          <w:sz w:val="22"/>
          <w:szCs w:val="22"/>
        </w:rPr>
      </w:pPr>
      <w:r w:rsidRPr="00230C6F">
        <w:rPr>
          <w:rFonts w:cs="Arial"/>
          <w:i/>
          <w:sz w:val="22"/>
          <w:szCs w:val="22"/>
          <w:highlight w:val="green"/>
        </w:rPr>
        <w:t>(</w:t>
      </w:r>
      <w:proofErr w:type="gramStart"/>
      <w:r w:rsidRPr="00230C6F">
        <w:rPr>
          <w:rFonts w:cs="Arial"/>
          <w:i/>
          <w:sz w:val="22"/>
          <w:szCs w:val="22"/>
          <w:highlight w:val="green"/>
        </w:rPr>
        <w:t>à</w:t>
      </w:r>
      <w:proofErr w:type="gramEnd"/>
      <w:r w:rsidRPr="00230C6F">
        <w:rPr>
          <w:rFonts w:cs="Arial"/>
          <w:i/>
          <w:sz w:val="22"/>
          <w:szCs w:val="22"/>
          <w:highlight w:val="green"/>
        </w:rPr>
        <w:t xml:space="preserve"> compléter par le </w:t>
      </w:r>
      <w:r>
        <w:rPr>
          <w:rFonts w:cs="Arial"/>
          <w:i/>
          <w:sz w:val="22"/>
          <w:szCs w:val="22"/>
          <w:highlight w:val="green"/>
        </w:rPr>
        <w:t xml:space="preserve">soumissionnaire </w:t>
      </w:r>
      <w:r w:rsidRPr="00230C6F">
        <w:rPr>
          <w:rFonts w:cs="Arial"/>
          <w:i/>
          <w:sz w:val="22"/>
          <w:szCs w:val="22"/>
          <w:highlight w:val="green"/>
        </w:rPr>
        <w:t>lors de la remise de son offre)</w:t>
      </w:r>
    </w:p>
    <w:p w14:paraId="3A1F3D51" w14:textId="77777777" w:rsidR="009C1431" w:rsidRPr="00B855BA" w:rsidRDefault="009C1431" w:rsidP="009C1431">
      <w:pPr>
        <w:widowControl w:val="0"/>
        <w:spacing w:before="13" w:line="240" w:lineRule="exact"/>
        <w:jc w:val="both"/>
        <w:rPr>
          <w:rFonts w:ascii="Arial" w:eastAsia="Calibri" w:hAnsi="Arial" w:cs="Arial"/>
          <w:sz w:val="22"/>
          <w:szCs w:val="22"/>
          <w:lang w:eastAsia="en-US"/>
        </w:rPr>
      </w:pPr>
    </w:p>
    <w:p w14:paraId="35FC7F81" w14:textId="4372208E" w:rsidR="009C1431" w:rsidRPr="00B855BA" w:rsidRDefault="009C1431" w:rsidP="009C1431">
      <w:pPr>
        <w:widowControl w:val="0"/>
        <w:spacing w:before="13" w:line="240" w:lineRule="exact"/>
        <w:jc w:val="both"/>
        <w:rPr>
          <w:rFonts w:ascii="Arial" w:eastAsia="Calibri" w:hAnsi="Arial" w:cs="Arial"/>
          <w:sz w:val="22"/>
          <w:szCs w:val="22"/>
          <w:lang w:eastAsia="en-US"/>
        </w:rPr>
      </w:pPr>
      <w:r w:rsidRPr="00B855BA">
        <w:rPr>
          <w:rFonts w:ascii="Arial" w:eastAsia="Calibri" w:hAnsi="Arial" w:cs="Arial"/>
          <w:sz w:val="22"/>
          <w:szCs w:val="22"/>
          <w:lang w:eastAsia="en-US"/>
        </w:rPr>
        <w:t xml:space="preserve">Le Titulaire s’engage à honorer l’ensemble des </w:t>
      </w:r>
      <w:r w:rsidR="00495A3B">
        <w:rPr>
          <w:rFonts w:ascii="Arial" w:eastAsia="Calibri" w:hAnsi="Arial" w:cs="Arial"/>
          <w:sz w:val="22"/>
          <w:szCs w:val="22"/>
          <w:lang w:eastAsia="en-US"/>
        </w:rPr>
        <w:t>demandes de prestations</w:t>
      </w:r>
      <w:r w:rsidRPr="00B855BA">
        <w:rPr>
          <w:rFonts w:ascii="Arial" w:eastAsia="Calibri" w:hAnsi="Arial" w:cs="Arial"/>
          <w:sz w:val="22"/>
          <w:szCs w:val="22"/>
          <w:lang w:eastAsia="en-US"/>
        </w:rPr>
        <w:t xml:space="preserve"> émis</w:t>
      </w:r>
      <w:r w:rsidR="00495A3B">
        <w:rPr>
          <w:rFonts w:ascii="Arial" w:eastAsia="Calibri" w:hAnsi="Arial" w:cs="Arial"/>
          <w:sz w:val="22"/>
          <w:szCs w:val="22"/>
          <w:lang w:eastAsia="en-US"/>
        </w:rPr>
        <w:t>es</w:t>
      </w:r>
      <w:r w:rsidRPr="00B855BA">
        <w:rPr>
          <w:rFonts w:ascii="Arial" w:eastAsia="Calibri" w:hAnsi="Arial" w:cs="Arial"/>
          <w:sz w:val="22"/>
          <w:szCs w:val="22"/>
          <w:lang w:eastAsia="en-US"/>
        </w:rPr>
        <w:t xml:space="preserve"> par le CEA pendant l</w:t>
      </w:r>
      <w:r w:rsidR="003C2224" w:rsidRPr="00B855BA">
        <w:rPr>
          <w:rFonts w:ascii="Arial" w:eastAsia="Calibri" w:hAnsi="Arial" w:cs="Arial"/>
          <w:sz w:val="22"/>
          <w:szCs w:val="22"/>
          <w:lang w:eastAsia="en-US"/>
        </w:rPr>
        <w:t>a</w:t>
      </w:r>
      <w:r w:rsidRPr="00B855BA">
        <w:rPr>
          <w:rFonts w:ascii="Arial" w:eastAsia="Calibri" w:hAnsi="Arial" w:cs="Arial"/>
          <w:sz w:val="22"/>
          <w:szCs w:val="22"/>
          <w:lang w:eastAsia="en-US"/>
        </w:rPr>
        <w:t xml:space="preserve"> durée du marché, même si le délai d’exécution va au-delà de la date de fin de marché.</w:t>
      </w:r>
    </w:p>
    <w:p w14:paraId="32B43694" w14:textId="77777777" w:rsidR="009C1431" w:rsidRPr="00B855BA" w:rsidRDefault="009C1431" w:rsidP="009C1431">
      <w:pPr>
        <w:widowControl w:val="0"/>
        <w:spacing w:before="13" w:line="240" w:lineRule="exact"/>
        <w:jc w:val="both"/>
        <w:rPr>
          <w:rFonts w:ascii="Arial" w:eastAsia="Calibri" w:hAnsi="Arial" w:cs="Arial"/>
          <w:sz w:val="22"/>
          <w:szCs w:val="22"/>
          <w:lang w:eastAsia="en-US"/>
        </w:rPr>
      </w:pPr>
    </w:p>
    <w:p w14:paraId="26B36136" w14:textId="1B70DD9F" w:rsidR="00495A3B" w:rsidRPr="00495A3B" w:rsidRDefault="00A119A9" w:rsidP="00495A3B">
      <w:pPr>
        <w:keepNext/>
        <w:widowControl w:val="0"/>
        <w:tabs>
          <w:tab w:val="left" w:pos="6946"/>
        </w:tabs>
        <w:ind w:left="851"/>
        <w:jc w:val="both"/>
        <w:outlineLvl w:val="1"/>
        <w:rPr>
          <w:rFonts w:ascii="Arial" w:hAnsi="Arial" w:cs="Arial"/>
          <w:sz w:val="22"/>
          <w:szCs w:val="22"/>
        </w:rPr>
      </w:pPr>
      <w:r w:rsidRPr="00495A3B">
        <w:rPr>
          <w:rFonts w:ascii="Arial" w:eastAsia="Arial" w:hAnsi="Arial" w:cs="Arial"/>
          <w:b/>
          <w:bCs/>
          <w:spacing w:val="-1"/>
          <w:sz w:val="22"/>
          <w:szCs w:val="22"/>
          <w:lang w:eastAsia="en-US"/>
        </w:rPr>
        <w:t>P</w:t>
      </w:r>
      <w:r w:rsidRPr="00495A3B">
        <w:rPr>
          <w:rFonts w:ascii="Arial" w:eastAsia="Arial" w:hAnsi="Arial" w:cs="Arial"/>
          <w:b/>
          <w:bCs/>
          <w:sz w:val="22"/>
          <w:szCs w:val="22"/>
          <w:lang w:eastAsia="en-US"/>
        </w:rPr>
        <w:t>r</w:t>
      </w:r>
      <w:r w:rsidRPr="00495A3B">
        <w:rPr>
          <w:rFonts w:ascii="Arial" w:eastAsia="Arial" w:hAnsi="Arial" w:cs="Arial"/>
          <w:b/>
          <w:bCs/>
          <w:spacing w:val="-1"/>
          <w:sz w:val="22"/>
          <w:szCs w:val="22"/>
          <w:lang w:eastAsia="en-US"/>
        </w:rPr>
        <w:t>es</w:t>
      </w:r>
      <w:r w:rsidRPr="00495A3B">
        <w:rPr>
          <w:rFonts w:ascii="Arial" w:eastAsia="Arial" w:hAnsi="Arial" w:cs="Arial"/>
          <w:b/>
          <w:bCs/>
          <w:sz w:val="22"/>
          <w:szCs w:val="22"/>
          <w:lang w:eastAsia="en-US"/>
        </w:rPr>
        <w:t>t</w:t>
      </w:r>
      <w:r w:rsidRPr="00495A3B">
        <w:rPr>
          <w:rFonts w:ascii="Arial" w:eastAsia="Arial" w:hAnsi="Arial" w:cs="Arial"/>
          <w:b/>
          <w:bCs/>
          <w:spacing w:val="-1"/>
          <w:sz w:val="22"/>
          <w:szCs w:val="22"/>
          <w:lang w:eastAsia="en-US"/>
        </w:rPr>
        <w:t>a</w:t>
      </w:r>
      <w:r w:rsidRPr="00495A3B">
        <w:rPr>
          <w:rFonts w:ascii="Arial" w:eastAsia="Arial" w:hAnsi="Arial" w:cs="Arial"/>
          <w:b/>
          <w:bCs/>
          <w:spacing w:val="-2"/>
          <w:sz w:val="22"/>
          <w:szCs w:val="22"/>
          <w:lang w:eastAsia="en-US"/>
        </w:rPr>
        <w:t>t</w:t>
      </w:r>
      <w:r w:rsidRPr="00495A3B">
        <w:rPr>
          <w:rFonts w:ascii="Arial" w:eastAsia="Arial" w:hAnsi="Arial" w:cs="Arial"/>
          <w:b/>
          <w:bCs/>
          <w:spacing w:val="1"/>
          <w:sz w:val="22"/>
          <w:szCs w:val="22"/>
          <w:lang w:eastAsia="en-US"/>
        </w:rPr>
        <w:t>i</w:t>
      </w:r>
      <w:r w:rsidRPr="00495A3B">
        <w:rPr>
          <w:rFonts w:ascii="Arial" w:eastAsia="Arial" w:hAnsi="Arial" w:cs="Arial"/>
          <w:b/>
          <w:bCs/>
          <w:spacing w:val="-1"/>
          <w:sz w:val="22"/>
          <w:szCs w:val="22"/>
          <w:lang w:eastAsia="en-US"/>
        </w:rPr>
        <w:t>on</w:t>
      </w:r>
      <w:r w:rsidRPr="00495A3B">
        <w:rPr>
          <w:rFonts w:ascii="Arial" w:eastAsia="Arial" w:hAnsi="Arial" w:cs="Arial"/>
          <w:b/>
          <w:bCs/>
          <w:sz w:val="22"/>
          <w:szCs w:val="22"/>
          <w:lang w:eastAsia="en-US"/>
        </w:rPr>
        <w:t xml:space="preserve">s </w:t>
      </w:r>
      <w:r w:rsidR="00712286" w:rsidRPr="00495A3B">
        <w:rPr>
          <w:rFonts w:ascii="Arial" w:eastAsia="Arial" w:hAnsi="Arial" w:cs="Arial"/>
          <w:b/>
          <w:bCs/>
          <w:sz w:val="22"/>
          <w:szCs w:val="22"/>
          <w:lang w:eastAsia="en-US"/>
        </w:rPr>
        <w:t xml:space="preserve">de maintenance adaptative et évolutive </w:t>
      </w:r>
      <w:r w:rsidR="005B7F95" w:rsidRPr="00495A3B">
        <w:rPr>
          <w:rFonts w:ascii="Arial" w:eastAsia="Arial" w:hAnsi="Arial" w:cs="Arial"/>
          <w:b/>
          <w:bCs/>
          <w:spacing w:val="-1"/>
          <w:sz w:val="22"/>
          <w:szCs w:val="22"/>
          <w:lang w:eastAsia="en-US"/>
        </w:rPr>
        <w:t xml:space="preserve">sur devis </w:t>
      </w:r>
    </w:p>
    <w:p w14:paraId="4CA8C37C" w14:textId="17C975A8" w:rsidR="00A119A9" w:rsidRPr="00495A3B" w:rsidRDefault="00A119A9" w:rsidP="00495A3B">
      <w:pPr>
        <w:pStyle w:val="Default"/>
        <w:jc w:val="both"/>
        <w:rPr>
          <w:sz w:val="22"/>
          <w:szCs w:val="22"/>
        </w:rPr>
      </w:pPr>
      <w:r w:rsidRPr="00495A3B">
        <w:rPr>
          <w:sz w:val="22"/>
          <w:szCs w:val="22"/>
        </w:rPr>
        <w:t>Les Prestations</w:t>
      </w:r>
      <w:r w:rsidR="0058136B" w:rsidRPr="00495A3B">
        <w:rPr>
          <w:sz w:val="22"/>
          <w:szCs w:val="22"/>
        </w:rPr>
        <w:t xml:space="preserve"> </w:t>
      </w:r>
      <w:r w:rsidR="005B7F95" w:rsidRPr="00495A3B">
        <w:rPr>
          <w:sz w:val="22"/>
          <w:szCs w:val="22"/>
        </w:rPr>
        <w:t>sur devis</w:t>
      </w:r>
      <w:r w:rsidR="0058136B" w:rsidRPr="00495A3B">
        <w:rPr>
          <w:sz w:val="22"/>
          <w:szCs w:val="22"/>
        </w:rPr>
        <w:t xml:space="preserve"> </w:t>
      </w:r>
      <w:r w:rsidR="005D672D" w:rsidRPr="00495A3B">
        <w:rPr>
          <w:sz w:val="22"/>
          <w:szCs w:val="22"/>
        </w:rPr>
        <w:t>correspondent aux prestations de</w:t>
      </w:r>
      <w:r w:rsidR="00712286" w:rsidRPr="00495A3B">
        <w:rPr>
          <w:sz w:val="22"/>
          <w:szCs w:val="22"/>
        </w:rPr>
        <w:t xml:space="preserve"> maintenance adaptative et évolutive </w:t>
      </w:r>
      <w:r w:rsidR="005D672D" w:rsidRPr="00495A3B">
        <w:rPr>
          <w:sz w:val="22"/>
          <w:szCs w:val="22"/>
        </w:rPr>
        <w:t>décrites au cahier des charges.</w:t>
      </w:r>
    </w:p>
    <w:p w14:paraId="2E8F110F" w14:textId="6890C4DE" w:rsidR="005D672D" w:rsidRPr="00B855BA" w:rsidRDefault="005D672D" w:rsidP="005D672D">
      <w:pPr>
        <w:pStyle w:val="Default"/>
        <w:jc w:val="both"/>
        <w:rPr>
          <w:sz w:val="22"/>
          <w:szCs w:val="22"/>
        </w:rPr>
      </w:pPr>
      <w:r w:rsidRPr="00F035F7">
        <w:rPr>
          <w:sz w:val="22"/>
          <w:szCs w:val="22"/>
        </w:rPr>
        <w:t>Pour ces prestations</w:t>
      </w:r>
      <w:r w:rsidRPr="00B855BA">
        <w:rPr>
          <w:sz w:val="22"/>
          <w:szCs w:val="22"/>
        </w:rPr>
        <w:t xml:space="preserve"> complémentaires, le CEA adresse au Titulaire</w:t>
      </w:r>
      <w:r w:rsidR="008857B6">
        <w:rPr>
          <w:sz w:val="22"/>
          <w:szCs w:val="22"/>
        </w:rPr>
        <w:t xml:space="preserve"> </w:t>
      </w:r>
      <w:r w:rsidRPr="00B855BA">
        <w:rPr>
          <w:sz w:val="22"/>
          <w:szCs w:val="22"/>
        </w:rPr>
        <w:t>par email un cahier des charges particulier, ci-après dénommé « CDC particulier »</w:t>
      </w:r>
      <w:r w:rsidR="008857B6">
        <w:rPr>
          <w:sz w:val="22"/>
          <w:szCs w:val="22"/>
        </w:rPr>
        <w:t>.</w:t>
      </w:r>
    </w:p>
    <w:p w14:paraId="418E3E0C" w14:textId="26354E44" w:rsidR="005D672D" w:rsidRPr="00B855BA" w:rsidRDefault="005D672D" w:rsidP="005D672D">
      <w:pPr>
        <w:pStyle w:val="Default"/>
        <w:jc w:val="both"/>
        <w:rPr>
          <w:sz w:val="22"/>
          <w:szCs w:val="22"/>
        </w:rPr>
      </w:pPr>
      <w:r w:rsidRPr="00B855BA">
        <w:rPr>
          <w:sz w:val="22"/>
          <w:szCs w:val="22"/>
        </w:rPr>
        <w:t>Le Titulaire adresse au CEA</w:t>
      </w:r>
      <w:r w:rsidR="008857B6">
        <w:rPr>
          <w:sz w:val="22"/>
          <w:szCs w:val="22"/>
        </w:rPr>
        <w:t>,</w:t>
      </w:r>
      <w:r w:rsidRPr="00B855BA">
        <w:rPr>
          <w:sz w:val="22"/>
          <w:szCs w:val="22"/>
        </w:rPr>
        <w:t xml:space="preserve"> dans un délai de 10 jours</w:t>
      </w:r>
      <w:r w:rsidR="008857B6">
        <w:rPr>
          <w:sz w:val="22"/>
          <w:szCs w:val="22"/>
        </w:rPr>
        <w:t xml:space="preserve"> ouvrés</w:t>
      </w:r>
      <w:r w:rsidRPr="00B855BA">
        <w:rPr>
          <w:sz w:val="22"/>
          <w:szCs w:val="22"/>
        </w:rPr>
        <w:t xml:space="preserve"> maximum suivant la demande, une offre détaillée faisant apparaître : </w:t>
      </w:r>
    </w:p>
    <w:p w14:paraId="08EF24C9" w14:textId="77777777" w:rsidR="005D672D" w:rsidRPr="00B855BA" w:rsidRDefault="005D672D" w:rsidP="005D672D">
      <w:pPr>
        <w:pStyle w:val="Default"/>
        <w:jc w:val="both"/>
        <w:rPr>
          <w:sz w:val="22"/>
          <w:szCs w:val="22"/>
        </w:rPr>
      </w:pPr>
      <w:r w:rsidRPr="00B855BA">
        <w:rPr>
          <w:sz w:val="22"/>
          <w:szCs w:val="22"/>
        </w:rPr>
        <w:t xml:space="preserve">- une proposition technique (étude préalable) répondant aux objectifs et aux résultats attendus et définis dans le CDC particulier, </w:t>
      </w:r>
    </w:p>
    <w:p w14:paraId="76A19945" w14:textId="77777777" w:rsidR="005D672D" w:rsidRPr="00B855BA" w:rsidRDefault="005D672D" w:rsidP="005D672D">
      <w:pPr>
        <w:pStyle w:val="Default"/>
        <w:jc w:val="both"/>
        <w:rPr>
          <w:sz w:val="22"/>
          <w:szCs w:val="22"/>
        </w:rPr>
      </w:pPr>
      <w:r w:rsidRPr="00B855BA">
        <w:rPr>
          <w:sz w:val="22"/>
          <w:szCs w:val="22"/>
        </w:rPr>
        <w:t xml:space="preserve">- une proposition financière forfaitaire basée principalement sur les prix indiqués au tableau de prix joint en annexe 2 au présent marché. </w:t>
      </w:r>
    </w:p>
    <w:p w14:paraId="1C9C7B76" w14:textId="77777777" w:rsidR="005D672D" w:rsidRPr="00B855BA" w:rsidRDefault="005D672D" w:rsidP="005D672D">
      <w:pPr>
        <w:pStyle w:val="Default"/>
        <w:jc w:val="both"/>
        <w:rPr>
          <w:sz w:val="22"/>
          <w:szCs w:val="22"/>
        </w:rPr>
      </w:pPr>
    </w:p>
    <w:p w14:paraId="582F9EF3" w14:textId="77777777" w:rsidR="008857B6" w:rsidRDefault="005D672D" w:rsidP="005D672D">
      <w:pPr>
        <w:pStyle w:val="Default"/>
        <w:jc w:val="both"/>
        <w:rPr>
          <w:sz w:val="22"/>
          <w:szCs w:val="22"/>
        </w:rPr>
      </w:pPr>
      <w:r w:rsidRPr="00B855BA">
        <w:rPr>
          <w:sz w:val="22"/>
          <w:szCs w:val="22"/>
        </w:rPr>
        <w:t>L’offre du Titulaire doit être valable au moins trois mois à compter de sa date de réception par le CEA.</w:t>
      </w:r>
    </w:p>
    <w:p w14:paraId="13D8A9E9" w14:textId="77777777" w:rsidR="008857B6" w:rsidRDefault="008857B6" w:rsidP="005D672D">
      <w:pPr>
        <w:pStyle w:val="Default"/>
        <w:jc w:val="both"/>
        <w:rPr>
          <w:sz w:val="22"/>
          <w:szCs w:val="22"/>
        </w:rPr>
      </w:pPr>
    </w:p>
    <w:p w14:paraId="79FAFB1A" w14:textId="77777777" w:rsidR="008857B6" w:rsidRPr="00B855BA" w:rsidRDefault="008857B6" w:rsidP="008857B6">
      <w:pPr>
        <w:pStyle w:val="Default"/>
        <w:jc w:val="both"/>
        <w:rPr>
          <w:sz w:val="22"/>
          <w:szCs w:val="22"/>
        </w:rPr>
      </w:pPr>
      <w:r w:rsidRPr="00B855BA">
        <w:rPr>
          <w:sz w:val="22"/>
          <w:szCs w:val="22"/>
        </w:rPr>
        <w:t>Il est de convention expresse entre les Parties que les prestations complémentaires ne relèvent pas de l’exclusivité du Titulaire.</w:t>
      </w:r>
    </w:p>
    <w:p w14:paraId="2C7FFBC6" w14:textId="025DA902" w:rsidR="008857B6" w:rsidRPr="00B855BA" w:rsidRDefault="008857B6" w:rsidP="008857B6">
      <w:pPr>
        <w:pStyle w:val="Default"/>
        <w:jc w:val="both"/>
        <w:rPr>
          <w:sz w:val="22"/>
          <w:szCs w:val="22"/>
        </w:rPr>
      </w:pPr>
      <w:r w:rsidRPr="00B855BA">
        <w:rPr>
          <w:sz w:val="22"/>
          <w:szCs w:val="22"/>
        </w:rPr>
        <w:t xml:space="preserve">Les prestations </w:t>
      </w:r>
      <w:r w:rsidRPr="00F8607F">
        <w:rPr>
          <w:sz w:val="22"/>
          <w:szCs w:val="22"/>
        </w:rPr>
        <w:t>complémentaires font l’objet d’un devis établi par le Titulaire sur la base du(es) taux journaliers plafonds</w:t>
      </w:r>
      <w:r w:rsidRPr="00B855BA">
        <w:rPr>
          <w:sz w:val="22"/>
          <w:szCs w:val="22"/>
        </w:rPr>
        <w:t xml:space="preserve"> fixés à l’article </w:t>
      </w:r>
      <w:r>
        <w:rPr>
          <w:sz w:val="22"/>
          <w:szCs w:val="22"/>
        </w:rPr>
        <w:t>« </w:t>
      </w:r>
      <w:r w:rsidRPr="00B855BA">
        <w:rPr>
          <w:sz w:val="22"/>
          <w:szCs w:val="22"/>
        </w:rPr>
        <w:t>MONTANT</w:t>
      </w:r>
      <w:r>
        <w:rPr>
          <w:sz w:val="22"/>
          <w:szCs w:val="22"/>
        </w:rPr>
        <w:t>S</w:t>
      </w:r>
      <w:r w:rsidR="00F8607F">
        <w:rPr>
          <w:sz w:val="22"/>
          <w:szCs w:val="22"/>
        </w:rPr>
        <w:t xml:space="preserve"> DES PRESTATIONS</w:t>
      </w:r>
      <w:r>
        <w:rPr>
          <w:sz w:val="22"/>
          <w:szCs w:val="22"/>
        </w:rPr>
        <w:t> »</w:t>
      </w:r>
      <w:r w:rsidRPr="00B855BA">
        <w:rPr>
          <w:sz w:val="22"/>
          <w:szCs w:val="22"/>
        </w:rPr>
        <w:t xml:space="preserve"> ci-dessous.</w:t>
      </w:r>
    </w:p>
    <w:p w14:paraId="44EAA0FD" w14:textId="77777777" w:rsidR="008857B6" w:rsidRPr="00B855BA" w:rsidRDefault="008857B6" w:rsidP="008857B6">
      <w:pPr>
        <w:pStyle w:val="Default"/>
        <w:jc w:val="both"/>
        <w:rPr>
          <w:sz w:val="22"/>
          <w:szCs w:val="22"/>
        </w:rPr>
      </w:pPr>
      <w:r w:rsidRPr="00B855BA">
        <w:rPr>
          <w:sz w:val="22"/>
          <w:szCs w:val="22"/>
        </w:rPr>
        <w:t>Ces devis mentionnent la référence du présent marché, les motifs de l’intervention, la nature et les quantités des fournitures ou des interventions</w:t>
      </w:r>
      <w:r>
        <w:rPr>
          <w:sz w:val="22"/>
          <w:szCs w:val="22"/>
        </w:rPr>
        <w:t xml:space="preserve"> </w:t>
      </w:r>
      <w:r w:rsidRPr="00B855BA">
        <w:rPr>
          <w:sz w:val="22"/>
          <w:szCs w:val="22"/>
        </w:rPr>
        <w:t>ainsi que le délai de livraison et/ou d’exécution.</w:t>
      </w:r>
    </w:p>
    <w:p w14:paraId="782EDD61" w14:textId="77777777" w:rsidR="008857B6" w:rsidRPr="00B855BA" w:rsidRDefault="008857B6" w:rsidP="008857B6">
      <w:pPr>
        <w:pStyle w:val="Default"/>
        <w:jc w:val="both"/>
        <w:rPr>
          <w:sz w:val="22"/>
          <w:szCs w:val="22"/>
        </w:rPr>
      </w:pPr>
      <w:r w:rsidRPr="00B855BA">
        <w:rPr>
          <w:sz w:val="22"/>
          <w:szCs w:val="22"/>
        </w:rPr>
        <w:t xml:space="preserve">Le CEA se réserve le droit d’accepter ou non le devis. </w:t>
      </w:r>
    </w:p>
    <w:p w14:paraId="75C5A4C3" w14:textId="35F1AF23" w:rsidR="005D672D" w:rsidRPr="00B855BA" w:rsidRDefault="005D672D" w:rsidP="005D672D">
      <w:pPr>
        <w:pStyle w:val="Default"/>
        <w:jc w:val="both"/>
        <w:rPr>
          <w:sz w:val="22"/>
          <w:szCs w:val="22"/>
        </w:rPr>
      </w:pPr>
      <w:r w:rsidRPr="00B855BA">
        <w:rPr>
          <w:sz w:val="22"/>
          <w:szCs w:val="22"/>
        </w:rPr>
        <w:t xml:space="preserve"> </w:t>
      </w:r>
    </w:p>
    <w:p w14:paraId="6F9ABBAB" w14:textId="77777777" w:rsidR="008857B6" w:rsidRDefault="008857B6" w:rsidP="005D672D">
      <w:pPr>
        <w:pStyle w:val="Default"/>
        <w:jc w:val="both"/>
        <w:rPr>
          <w:sz w:val="22"/>
          <w:szCs w:val="22"/>
        </w:rPr>
      </w:pPr>
    </w:p>
    <w:p w14:paraId="05A34402" w14:textId="10F734DC" w:rsidR="005D672D" w:rsidRPr="00B855BA" w:rsidRDefault="005D672D" w:rsidP="005D672D">
      <w:pPr>
        <w:pStyle w:val="Default"/>
        <w:jc w:val="both"/>
        <w:rPr>
          <w:sz w:val="22"/>
          <w:szCs w:val="22"/>
        </w:rPr>
      </w:pPr>
      <w:r w:rsidRPr="00B855BA">
        <w:rPr>
          <w:sz w:val="22"/>
          <w:szCs w:val="22"/>
        </w:rPr>
        <w:t xml:space="preserve">Le Titulaire ne peut procéder à l’exécution des prestations correspondantes qu’après avoir reçu </w:t>
      </w:r>
      <w:r w:rsidR="00495A3B">
        <w:rPr>
          <w:sz w:val="22"/>
          <w:szCs w:val="22"/>
        </w:rPr>
        <w:t>l’accord</w:t>
      </w:r>
      <w:r w:rsidRPr="00B855BA">
        <w:rPr>
          <w:sz w:val="22"/>
          <w:szCs w:val="22"/>
        </w:rPr>
        <w:t xml:space="preserve"> </w:t>
      </w:r>
      <w:r w:rsidR="00495A3B">
        <w:rPr>
          <w:sz w:val="22"/>
          <w:szCs w:val="22"/>
        </w:rPr>
        <w:t xml:space="preserve">écrit </w:t>
      </w:r>
      <w:r w:rsidRPr="00B855BA">
        <w:rPr>
          <w:sz w:val="22"/>
          <w:szCs w:val="22"/>
        </w:rPr>
        <w:t>du CEA passé en référence du présen</w:t>
      </w:r>
      <w:r w:rsidR="009C6D37">
        <w:rPr>
          <w:sz w:val="22"/>
          <w:szCs w:val="22"/>
        </w:rPr>
        <w:t>t marché et acceptant son devis</w:t>
      </w:r>
      <w:r w:rsidRPr="00B855BA">
        <w:rPr>
          <w:sz w:val="22"/>
          <w:szCs w:val="22"/>
        </w:rPr>
        <w:t>.</w:t>
      </w:r>
    </w:p>
    <w:p w14:paraId="46A4E566" w14:textId="02DFFBDD" w:rsidR="007A1D5A" w:rsidRPr="00B855BA" w:rsidRDefault="007A1D5A" w:rsidP="007A1D5A">
      <w:pPr>
        <w:autoSpaceDE w:val="0"/>
        <w:autoSpaceDN w:val="0"/>
        <w:adjustRightInd w:val="0"/>
        <w:jc w:val="both"/>
        <w:rPr>
          <w:rFonts w:ascii="Arial" w:hAnsi="Arial" w:cs="Arial"/>
          <w:color w:val="000000"/>
          <w:sz w:val="22"/>
          <w:szCs w:val="22"/>
        </w:rPr>
      </w:pPr>
    </w:p>
    <w:p w14:paraId="7DD63887" w14:textId="0B317C58" w:rsidR="00274B1B" w:rsidRPr="00B855BA" w:rsidRDefault="00274B1B" w:rsidP="00944674">
      <w:pPr>
        <w:keepNext/>
        <w:numPr>
          <w:ilvl w:val="1"/>
          <w:numId w:val="6"/>
        </w:numPr>
        <w:tabs>
          <w:tab w:val="left" w:pos="6946"/>
        </w:tabs>
        <w:ind w:left="0"/>
        <w:jc w:val="both"/>
        <w:outlineLvl w:val="1"/>
        <w:rPr>
          <w:rFonts w:ascii="Arial" w:hAnsi="Arial" w:cs="Arial"/>
          <w:b/>
          <w:sz w:val="22"/>
          <w:szCs w:val="22"/>
        </w:rPr>
      </w:pPr>
      <w:r w:rsidRPr="00B855BA">
        <w:rPr>
          <w:rFonts w:ascii="Arial" w:hAnsi="Arial" w:cs="Arial"/>
          <w:color w:val="000000"/>
          <w:sz w:val="22"/>
          <w:szCs w:val="22"/>
        </w:rPr>
        <w:t>Le Titulaire s'engage à réaliser l'ensemble des Prestations conformément au cahier des charges susvisé. Le Titulaire ne doit en aucun cas entreprendre des prestations en dehors de celles définies dans le cahier des charges, sans l'accord préalable écrit du CEA.</w:t>
      </w:r>
    </w:p>
    <w:p w14:paraId="3F63D1B7" w14:textId="0A7890F1" w:rsidR="00274B1B" w:rsidRPr="00B855BA" w:rsidRDefault="00274B1B" w:rsidP="0058136B">
      <w:pPr>
        <w:autoSpaceDE w:val="0"/>
        <w:autoSpaceDN w:val="0"/>
        <w:adjustRightInd w:val="0"/>
        <w:jc w:val="both"/>
        <w:rPr>
          <w:rFonts w:ascii="Arial" w:hAnsi="Arial" w:cs="Arial"/>
          <w:color w:val="FF6600"/>
          <w:sz w:val="22"/>
          <w:szCs w:val="22"/>
        </w:rPr>
      </w:pPr>
      <w:r w:rsidRPr="00B855BA">
        <w:rPr>
          <w:rFonts w:ascii="Arial" w:hAnsi="Arial" w:cs="Arial"/>
          <w:color w:val="000000"/>
          <w:sz w:val="22"/>
          <w:szCs w:val="22"/>
        </w:rPr>
        <w:t xml:space="preserve">Les Prestations, dont le Titulaire assure l'exécution et assume l'entière responsabilité, relèvent d'une obligation de résultat à l'égard du CEA. </w:t>
      </w:r>
    </w:p>
    <w:p w14:paraId="73712036" w14:textId="77777777" w:rsidR="00274B1B" w:rsidRPr="00B855BA" w:rsidRDefault="00274B1B" w:rsidP="0058136B">
      <w:pPr>
        <w:autoSpaceDE w:val="0"/>
        <w:autoSpaceDN w:val="0"/>
        <w:adjustRightInd w:val="0"/>
        <w:jc w:val="both"/>
        <w:rPr>
          <w:rFonts w:ascii="Arial" w:hAnsi="Arial" w:cs="Arial"/>
          <w:color w:val="FF6600"/>
          <w:sz w:val="22"/>
          <w:szCs w:val="22"/>
        </w:rPr>
      </w:pPr>
    </w:p>
    <w:p w14:paraId="02AA0B24" w14:textId="77777777" w:rsidR="003966A9" w:rsidRPr="00B855BA" w:rsidRDefault="003966A9" w:rsidP="0058136B">
      <w:pPr>
        <w:autoSpaceDE w:val="0"/>
        <w:autoSpaceDN w:val="0"/>
        <w:adjustRightInd w:val="0"/>
        <w:jc w:val="both"/>
        <w:rPr>
          <w:rFonts w:ascii="Arial" w:hAnsi="Arial" w:cs="Arial"/>
          <w:color w:val="FF6600"/>
          <w:sz w:val="22"/>
          <w:szCs w:val="22"/>
        </w:rPr>
      </w:pPr>
    </w:p>
    <w:p w14:paraId="507A195A" w14:textId="6477E218" w:rsidR="009F0DAA" w:rsidRPr="00B855BA" w:rsidRDefault="009F0DAA" w:rsidP="0058136B">
      <w:pPr>
        <w:pStyle w:val="Titre1"/>
        <w:jc w:val="both"/>
        <w:rPr>
          <w:rFonts w:ascii="Arial" w:hAnsi="Arial" w:cs="Arial"/>
          <w:sz w:val="22"/>
          <w:szCs w:val="22"/>
        </w:rPr>
      </w:pPr>
      <w:bookmarkStart w:id="68" w:name="_Toc196741154"/>
      <w:r w:rsidRPr="00B855BA">
        <w:rPr>
          <w:rFonts w:ascii="Arial" w:hAnsi="Arial" w:cs="Arial"/>
          <w:sz w:val="22"/>
          <w:szCs w:val="22"/>
        </w:rPr>
        <w:t>CONDITIONS D'EXECUTION</w:t>
      </w:r>
      <w:bookmarkEnd w:id="68"/>
    </w:p>
    <w:p w14:paraId="772B7127" w14:textId="77777777" w:rsidR="008B5F06" w:rsidRPr="00B855BA" w:rsidRDefault="008B5F06" w:rsidP="0058136B">
      <w:pPr>
        <w:autoSpaceDE w:val="0"/>
        <w:autoSpaceDN w:val="0"/>
        <w:adjustRightInd w:val="0"/>
        <w:jc w:val="both"/>
        <w:rPr>
          <w:rFonts w:ascii="Arial" w:hAnsi="Arial" w:cs="Arial"/>
          <w:color w:val="000000"/>
          <w:sz w:val="22"/>
          <w:szCs w:val="22"/>
        </w:rPr>
      </w:pPr>
    </w:p>
    <w:p w14:paraId="32A35C6C" w14:textId="45A78294" w:rsidR="00E3504E" w:rsidRDefault="006E4761" w:rsidP="00E3504E">
      <w:pPr>
        <w:pStyle w:val="Commentaire"/>
      </w:pPr>
      <w:r w:rsidRPr="0058136B">
        <w:rPr>
          <w:rFonts w:ascii="Arial" w:hAnsi="Arial" w:cs="Arial"/>
          <w:color w:val="000000"/>
          <w:sz w:val="22"/>
          <w:szCs w:val="22"/>
        </w:rPr>
        <w:t>Les Prestations sont effectuées dans le périmètre désigné au cahier des charges, sur le site du CEA de Grenoble</w:t>
      </w:r>
      <w:r w:rsidR="00E3504E">
        <w:rPr>
          <w:rFonts w:ascii="Arial" w:hAnsi="Arial" w:cs="Arial"/>
          <w:color w:val="000000"/>
          <w:sz w:val="22"/>
          <w:szCs w:val="22"/>
        </w:rPr>
        <w:t xml:space="preserve"> e</w:t>
      </w:r>
      <w:r w:rsidR="00E3504E" w:rsidRPr="00E3504E">
        <w:rPr>
          <w:rFonts w:ascii="Arial" w:hAnsi="Arial" w:cs="Arial"/>
          <w:color w:val="000000"/>
          <w:sz w:val="22"/>
          <w:szCs w:val="22"/>
        </w:rPr>
        <w:t>t de l’INES (Institut National de l’Energie Solaire) situé au Bourget du Lac (Savoie)</w:t>
      </w:r>
      <w:r w:rsidR="00E3504E">
        <w:rPr>
          <w:rFonts w:ascii="Arial" w:hAnsi="Arial" w:cs="Arial"/>
          <w:color w:val="000000"/>
          <w:sz w:val="22"/>
          <w:szCs w:val="22"/>
        </w:rPr>
        <w:t>.</w:t>
      </w:r>
    </w:p>
    <w:p w14:paraId="661FF8AB" w14:textId="68AB9FA1" w:rsidR="006E4761" w:rsidRPr="0058136B" w:rsidRDefault="006E4761" w:rsidP="006E4761">
      <w:pPr>
        <w:autoSpaceDE w:val="0"/>
        <w:autoSpaceDN w:val="0"/>
        <w:adjustRightInd w:val="0"/>
        <w:jc w:val="both"/>
        <w:rPr>
          <w:rFonts w:ascii="Arial" w:hAnsi="Arial" w:cs="Arial"/>
          <w:color w:val="000000"/>
          <w:sz w:val="22"/>
          <w:szCs w:val="22"/>
        </w:rPr>
      </w:pPr>
    </w:p>
    <w:p w14:paraId="7393A73D" w14:textId="77777777" w:rsidR="006E4761" w:rsidRPr="0058136B" w:rsidRDefault="006E4761" w:rsidP="006E4761">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Une "Installation" est un ensemble délimité géographiquement, cohérent par les moyens et les techniques qui y sont utilisés. Chaque Installation du CEA est sous la responsabilité d'un Chef d'Installation en matière de sécurité et d'environnement, lequel, à cet effet, </w:t>
      </w:r>
      <w:proofErr w:type="gramStart"/>
      <w:r w:rsidRPr="0058136B">
        <w:rPr>
          <w:rFonts w:ascii="Arial" w:hAnsi="Arial" w:cs="Arial"/>
          <w:color w:val="000000"/>
          <w:sz w:val="22"/>
          <w:szCs w:val="22"/>
        </w:rPr>
        <w:t>a</w:t>
      </w:r>
      <w:proofErr w:type="gramEnd"/>
      <w:r w:rsidRPr="0058136B">
        <w:rPr>
          <w:rFonts w:ascii="Arial" w:hAnsi="Arial" w:cs="Arial"/>
          <w:color w:val="000000"/>
          <w:sz w:val="22"/>
          <w:szCs w:val="22"/>
        </w:rPr>
        <w:t xml:space="preserve"> tout pouvoir sur les conditions d'exécution des Prestations par le Titulaire dans ces domaines.</w:t>
      </w:r>
    </w:p>
    <w:p w14:paraId="0283B751" w14:textId="77777777" w:rsidR="006E4761" w:rsidRPr="0058136B" w:rsidRDefault="006E4761" w:rsidP="006E4761">
      <w:pPr>
        <w:autoSpaceDE w:val="0"/>
        <w:autoSpaceDN w:val="0"/>
        <w:adjustRightInd w:val="0"/>
        <w:jc w:val="both"/>
        <w:rPr>
          <w:rFonts w:ascii="Arial" w:hAnsi="Arial" w:cs="Arial"/>
          <w:color w:val="FF6600"/>
          <w:sz w:val="22"/>
          <w:szCs w:val="22"/>
        </w:rPr>
      </w:pPr>
      <w:r w:rsidRPr="0058136B">
        <w:rPr>
          <w:rFonts w:ascii="Arial" w:hAnsi="Arial" w:cs="Arial"/>
          <w:color w:val="000000"/>
          <w:sz w:val="22"/>
          <w:szCs w:val="22"/>
        </w:rPr>
        <w:t xml:space="preserve">Le responsable local du Titulaire s'engage à rendre compte au Chef d'Installation concerné de tous les incidents et/ou anomalies rencontrées dans le cadre des Prestations confiées et au responsable </w:t>
      </w:r>
      <w:r>
        <w:rPr>
          <w:rFonts w:ascii="Arial" w:hAnsi="Arial" w:cs="Arial"/>
          <w:color w:val="000000"/>
          <w:sz w:val="22"/>
          <w:szCs w:val="22"/>
        </w:rPr>
        <w:t>du marché</w:t>
      </w:r>
      <w:r w:rsidRPr="0058136B">
        <w:rPr>
          <w:rFonts w:ascii="Arial" w:hAnsi="Arial" w:cs="Arial"/>
          <w:color w:val="000000"/>
          <w:sz w:val="22"/>
          <w:szCs w:val="22"/>
        </w:rPr>
        <w:t xml:space="preserve"> du CEA. </w:t>
      </w:r>
    </w:p>
    <w:p w14:paraId="75255C00" w14:textId="35475DF8" w:rsidR="006E4761" w:rsidRDefault="006E4761" w:rsidP="0058136B">
      <w:pPr>
        <w:autoSpaceDE w:val="0"/>
        <w:autoSpaceDN w:val="0"/>
        <w:adjustRightInd w:val="0"/>
        <w:jc w:val="both"/>
        <w:rPr>
          <w:rFonts w:ascii="Arial" w:hAnsi="Arial" w:cs="Arial"/>
          <w:color w:val="000000"/>
          <w:sz w:val="22"/>
          <w:szCs w:val="22"/>
        </w:rPr>
      </w:pPr>
    </w:p>
    <w:p w14:paraId="0473A077" w14:textId="09E1BBBC" w:rsidR="00E17B75" w:rsidRPr="00B855BA" w:rsidRDefault="00E17B75" w:rsidP="0058136B">
      <w:pPr>
        <w:pStyle w:val="Titre2"/>
        <w:keepNext w:val="0"/>
        <w:tabs>
          <w:tab w:val="clear" w:pos="1134"/>
          <w:tab w:val="clear" w:pos="6946"/>
          <w:tab w:val="left" w:pos="4980"/>
        </w:tabs>
        <w:spacing w:line="240" w:lineRule="exact"/>
        <w:rPr>
          <w:rFonts w:ascii="Arial" w:hAnsi="Arial" w:cs="Arial"/>
          <w:sz w:val="22"/>
          <w:szCs w:val="22"/>
          <w:u w:val="none"/>
        </w:rPr>
      </w:pPr>
      <w:r w:rsidRPr="00B855BA">
        <w:rPr>
          <w:rFonts w:ascii="Arial" w:hAnsi="Arial" w:cs="Arial"/>
          <w:sz w:val="22"/>
          <w:szCs w:val="22"/>
          <w:u w:val="none"/>
        </w:rPr>
        <w:t>Mise à disposition de fichiers ou programmes informatiques</w:t>
      </w:r>
      <w:r w:rsidR="00094D1B" w:rsidRPr="00B855BA">
        <w:rPr>
          <w:rFonts w:ascii="Arial" w:hAnsi="Arial" w:cs="Arial"/>
          <w:sz w:val="22"/>
          <w:szCs w:val="22"/>
          <w:u w:val="none"/>
        </w:rPr>
        <w:t xml:space="preserve"> ou documents</w:t>
      </w:r>
    </w:p>
    <w:p w14:paraId="20F5F1AD" w14:textId="77777777" w:rsidR="00C37863" w:rsidRPr="0058136B" w:rsidRDefault="00C37863" w:rsidP="00C37863">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Dans le cadre des Prestations confiées au Titulaire et pour leur bonne exécution, le CEA peut mettre à la disposition du Titulaire des fichiers informatiques de données, des programmes informatiques, sous quelque forme que ce soit (codes sources, codes objets, codes exécutables)</w:t>
      </w:r>
      <w:r>
        <w:rPr>
          <w:rFonts w:ascii="Arial" w:hAnsi="Arial" w:cs="Arial"/>
          <w:color w:val="000000"/>
          <w:sz w:val="22"/>
          <w:szCs w:val="22"/>
        </w:rPr>
        <w:t>, des documents</w:t>
      </w:r>
      <w:r w:rsidRPr="0058136B">
        <w:rPr>
          <w:rFonts w:ascii="Arial" w:hAnsi="Arial" w:cs="Arial"/>
          <w:color w:val="000000"/>
          <w:sz w:val="22"/>
          <w:szCs w:val="22"/>
        </w:rPr>
        <w:t>.</w:t>
      </w:r>
    </w:p>
    <w:p w14:paraId="16453BA3" w14:textId="77777777" w:rsidR="00C37863" w:rsidRPr="0058136B" w:rsidRDefault="00C37863" w:rsidP="00C37863">
      <w:pPr>
        <w:autoSpaceDE w:val="0"/>
        <w:autoSpaceDN w:val="0"/>
        <w:adjustRightInd w:val="0"/>
        <w:jc w:val="both"/>
        <w:rPr>
          <w:rFonts w:ascii="Arial" w:hAnsi="Arial" w:cs="Arial"/>
          <w:color w:val="000000"/>
          <w:sz w:val="22"/>
          <w:szCs w:val="22"/>
        </w:rPr>
      </w:pPr>
    </w:p>
    <w:p w14:paraId="790DA21F" w14:textId="77777777" w:rsidR="00C37863" w:rsidRPr="0058136B" w:rsidRDefault="00C37863" w:rsidP="00C37863">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Il est de convention expresse que le CEA est et reste propriétaire des ensembles mis à la disposition du Titulaire. Les données contenues dans ces fichiers ou programmes </w:t>
      </w:r>
      <w:r>
        <w:rPr>
          <w:rFonts w:ascii="Arial" w:hAnsi="Arial" w:cs="Arial"/>
          <w:color w:val="000000"/>
          <w:sz w:val="22"/>
          <w:szCs w:val="22"/>
        </w:rPr>
        <w:t xml:space="preserve">ou documents </w:t>
      </w:r>
      <w:r w:rsidRPr="0058136B">
        <w:rPr>
          <w:rFonts w:ascii="Arial" w:hAnsi="Arial" w:cs="Arial"/>
          <w:color w:val="000000"/>
          <w:sz w:val="22"/>
          <w:szCs w:val="22"/>
        </w:rPr>
        <w:t>ne peuvent être exploitées par le Titulaire que pour les besoins des Prestations qui lui sont confiées. Toute autre diffusion ou exploitation, sous quelque forme que ce soit, lui est interdite. De même, il lui est interdit d'effectuer des copies de ces fichiers ou programmes</w:t>
      </w:r>
      <w:r>
        <w:rPr>
          <w:rFonts w:ascii="Arial" w:hAnsi="Arial" w:cs="Arial"/>
          <w:color w:val="000000"/>
          <w:sz w:val="22"/>
          <w:szCs w:val="22"/>
        </w:rPr>
        <w:t xml:space="preserve"> ou documents</w:t>
      </w:r>
      <w:r w:rsidRPr="0058136B">
        <w:rPr>
          <w:rFonts w:ascii="Arial" w:hAnsi="Arial" w:cs="Arial"/>
          <w:color w:val="000000"/>
          <w:sz w:val="22"/>
          <w:szCs w:val="22"/>
        </w:rPr>
        <w:t>.</w:t>
      </w:r>
    </w:p>
    <w:p w14:paraId="1B116B29" w14:textId="77777777" w:rsidR="00C37863" w:rsidRPr="0058136B" w:rsidRDefault="00C37863" w:rsidP="00C37863">
      <w:pPr>
        <w:autoSpaceDE w:val="0"/>
        <w:autoSpaceDN w:val="0"/>
        <w:adjustRightInd w:val="0"/>
        <w:jc w:val="both"/>
        <w:rPr>
          <w:rFonts w:ascii="Arial" w:hAnsi="Arial" w:cs="Arial"/>
          <w:color w:val="000000"/>
          <w:sz w:val="22"/>
          <w:szCs w:val="22"/>
        </w:rPr>
      </w:pPr>
    </w:p>
    <w:p w14:paraId="0648CCF4" w14:textId="77777777" w:rsidR="00C37863" w:rsidRDefault="00C37863" w:rsidP="00C37863">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En conséquence, le Titulaire doit s'obliger à prendre toutes mesures tendant à assurer le secret le plus absolu sur les données communiquées. Il ne peut communiquer les éléments relatifs à celles-ci qu'aux membres de son personnel appelés à travailler pour exécuter les Prestations considérées. A l'issue des Prestations, le Titulaire doit restituer sans délais les fichiers ou programmes </w:t>
      </w:r>
      <w:r>
        <w:rPr>
          <w:rFonts w:ascii="Arial" w:hAnsi="Arial" w:cs="Arial"/>
          <w:color w:val="000000"/>
          <w:sz w:val="22"/>
          <w:szCs w:val="22"/>
        </w:rPr>
        <w:t xml:space="preserve">ou documents </w:t>
      </w:r>
      <w:r w:rsidRPr="0058136B">
        <w:rPr>
          <w:rFonts w:ascii="Arial" w:hAnsi="Arial" w:cs="Arial"/>
          <w:color w:val="000000"/>
          <w:sz w:val="22"/>
          <w:szCs w:val="22"/>
        </w:rPr>
        <w:t>au CEA, ainsi que les données concernées et n'en conserver aucune trace.</w:t>
      </w:r>
    </w:p>
    <w:p w14:paraId="31EB63F0" w14:textId="7BCB8686" w:rsidR="00C37863" w:rsidRPr="0058136B" w:rsidRDefault="00C37863" w:rsidP="00C37863">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 xml:space="preserve">La restitution des fichiers ou programmes </w:t>
      </w:r>
      <w:r>
        <w:rPr>
          <w:rFonts w:ascii="Arial" w:hAnsi="Arial" w:cs="Arial"/>
          <w:color w:val="000000"/>
          <w:sz w:val="22"/>
          <w:szCs w:val="22"/>
        </w:rPr>
        <w:t xml:space="preserve">ou </w:t>
      </w:r>
      <w:r w:rsidRPr="0058136B">
        <w:rPr>
          <w:rFonts w:ascii="Arial" w:hAnsi="Arial" w:cs="Arial"/>
          <w:color w:val="000000"/>
          <w:sz w:val="22"/>
          <w:szCs w:val="22"/>
        </w:rPr>
        <w:t>documents est une condition de la Réception des Prestations par le CEA</w:t>
      </w:r>
      <w:r>
        <w:rPr>
          <w:rFonts w:ascii="Arial" w:hAnsi="Arial" w:cs="Arial"/>
          <w:color w:val="000000"/>
          <w:sz w:val="22"/>
          <w:szCs w:val="22"/>
        </w:rPr>
        <w:t>.</w:t>
      </w:r>
    </w:p>
    <w:p w14:paraId="13E33481" w14:textId="77777777" w:rsidR="00E70BB4" w:rsidRPr="00B855BA" w:rsidRDefault="00E70BB4" w:rsidP="0058136B">
      <w:pPr>
        <w:spacing w:line="240" w:lineRule="atLeast"/>
        <w:jc w:val="both"/>
        <w:rPr>
          <w:rFonts w:ascii="Arial" w:hAnsi="Arial" w:cs="Arial"/>
          <w:sz w:val="22"/>
          <w:szCs w:val="22"/>
        </w:rPr>
      </w:pPr>
    </w:p>
    <w:p w14:paraId="2B8BDDC7" w14:textId="587179B6" w:rsidR="005D672D" w:rsidRPr="00B855BA" w:rsidRDefault="005D672D" w:rsidP="00537AF8">
      <w:pPr>
        <w:pStyle w:val="Titre2"/>
        <w:keepNext w:val="0"/>
        <w:tabs>
          <w:tab w:val="clear" w:pos="1134"/>
          <w:tab w:val="clear" w:pos="6946"/>
          <w:tab w:val="left" w:pos="4980"/>
        </w:tabs>
        <w:spacing w:line="240" w:lineRule="exact"/>
        <w:rPr>
          <w:rFonts w:ascii="Arial" w:hAnsi="Arial" w:cs="Arial"/>
          <w:sz w:val="22"/>
          <w:szCs w:val="22"/>
          <w:u w:val="none"/>
        </w:rPr>
      </w:pPr>
      <w:r w:rsidRPr="00B855BA">
        <w:rPr>
          <w:rFonts w:ascii="Arial" w:hAnsi="Arial" w:cs="Arial"/>
          <w:sz w:val="22"/>
          <w:szCs w:val="22"/>
          <w:u w:val="none"/>
        </w:rPr>
        <w:t xml:space="preserve">Restitution des livrables remis par le CEA </w:t>
      </w:r>
    </w:p>
    <w:p w14:paraId="33986F71" w14:textId="3D2AB8D2" w:rsidR="00051698" w:rsidRPr="00AC7A57" w:rsidRDefault="005D672D" w:rsidP="00051698">
      <w:pPr>
        <w:autoSpaceDE w:val="0"/>
        <w:autoSpaceDN w:val="0"/>
        <w:adjustRightInd w:val="0"/>
        <w:jc w:val="both"/>
        <w:rPr>
          <w:rFonts w:ascii="Arial" w:hAnsi="Arial" w:cs="Arial"/>
          <w:color w:val="000000"/>
          <w:sz w:val="22"/>
          <w:szCs w:val="22"/>
        </w:rPr>
      </w:pPr>
      <w:r w:rsidRPr="00B855BA">
        <w:rPr>
          <w:rFonts w:ascii="Arial" w:hAnsi="Arial" w:cs="Arial"/>
          <w:sz w:val="22"/>
          <w:szCs w:val="22"/>
        </w:rPr>
        <w:t xml:space="preserve">Les livrables (documents et/ou tout bien) remis au Titulaire par le CEA dans le cadre du présent marché doivent être restitués au CEA sous la forme dans laquelle ils lui ont été remis (papier ou informatique) à l’échéance du présent marché ou, en cas de dénonciation du marché par l’une ou l’autre des parties, à la date de la prise d’effet de cette dénonciation. </w:t>
      </w:r>
      <w:r w:rsidR="00051698" w:rsidRPr="00AC7A57">
        <w:rPr>
          <w:rFonts w:ascii="Arial" w:hAnsi="Arial" w:cs="Arial"/>
          <w:color w:val="000000"/>
          <w:sz w:val="22"/>
          <w:szCs w:val="22"/>
        </w:rPr>
        <w:t>La remise de ces éléments est une condition de Réception des Prestations par le CEA.</w:t>
      </w:r>
    </w:p>
    <w:p w14:paraId="61416275" w14:textId="77777777" w:rsidR="005D672D" w:rsidRPr="00B855BA" w:rsidRDefault="005D672D" w:rsidP="005D672D"/>
    <w:p w14:paraId="0E61F45C" w14:textId="10D7EED4" w:rsidR="00E17B75" w:rsidRPr="00B855BA" w:rsidRDefault="004D4F41" w:rsidP="00537AF8">
      <w:pPr>
        <w:pStyle w:val="Titre2"/>
        <w:keepNext w:val="0"/>
        <w:tabs>
          <w:tab w:val="clear" w:pos="1134"/>
          <w:tab w:val="clear" w:pos="6946"/>
          <w:tab w:val="left" w:pos="4980"/>
        </w:tabs>
        <w:spacing w:line="240" w:lineRule="exact"/>
        <w:rPr>
          <w:rFonts w:ascii="Arial" w:hAnsi="Arial" w:cs="Arial"/>
          <w:sz w:val="22"/>
          <w:szCs w:val="22"/>
          <w:u w:val="none"/>
        </w:rPr>
      </w:pPr>
      <w:r w:rsidRPr="00B855BA">
        <w:rPr>
          <w:rFonts w:ascii="Arial" w:hAnsi="Arial" w:cs="Arial"/>
          <w:sz w:val="22"/>
          <w:szCs w:val="22"/>
          <w:u w:val="none"/>
        </w:rPr>
        <w:t>Accès au Centre</w:t>
      </w:r>
      <w:r w:rsidR="00C37863">
        <w:rPr>
          <w:rFonts w:ascii="Arial" w:hAnsi="Arial" w:cs="Arial"/>
          <w:sz w:val="22"/>
          <w:szCs w:val="22"/>
          <w:u w:val="none"/>
        </w:rPr>
        <w:t xml:space="preserve">, </w:t>
      </w:r>
      <w:r w:rsidR="00537AF8" w:rsidRPr="00B855BA">
        <w:rPr>
          <w:rFonts w:ascii="Arial" w:hAnsi="Arial" w:cs="Arial"/>
          <w:sz w:val="22"/>
          <w:szCs w:val="22"/>
          <w:u w:val="none"/>
        </w:rPr>
        <w:t xml:space="preserve">à l’INES </w:t>
      </w:r>
      <w:r w:rsidRPr="00B855BA">
        <w:rPr>
          <w:rFonts w:ascii="Arial" w:hAnsi="Arial" w:cs="Arial"/>
          <w:sz w:val="22"/>
          <w:szCs w:val="22"/>
          <w:u w:val="none"/>
        </w:rPr>
        <w:t xml:space="preserve">et aux </w:t>
      </w:r>
      <w:r w:rsidR="00A76DE3" w:rsidRPr="00B855BA">
        <w:rPr>
          <w:rFonts w:ascii="Arial" w:hAnsi="Arial" w:cs="Arial"/>
          <w:sz w:val="22"/>
          <w:szCs w:val="22"/>
          <w:u w:val="none"/>
        </w:rPr>
        <w:t xml:space="preserve">Installations </w:t>
      </w:r>
      <w:r w:rsidR="00E17B75" w:rsidRPr="00B855BA">
        <w:rPr>
          <w:rFonts w:ascii="Arial" w:hAnsi="Arial" w:cs="Arial"/>
          <w:sz w:val="22"/>
          <w:szCs w:val="22"/>
          <w:u w:val="none"/>
        </w:rPr>
        <w:t>et organisation du Titulaire</w:t>
      </w:r>
    </w:p>
    <w:p w14:paraId="3A90672A" w14:textId="77777777" w:rsidR="00C37863" w:rsidRDefault="00C37863" w:rsidP="00C37863">
      <w:pPr>
        <w:autoSpaceDE w:val="0"/>
        <w:autoSpaceDN w:val="0"/>
        <w:adjustRightInd w:val="0"/>
        <w:jc w:val="both"/>
        <w:rPr>
          <w:rFonts w:ascii="Arial" w:hAnsi="Arial" w:cs="Arial"/>
          <w:sz w:val="22"/>
          <w:szCs w:val="22"/>
        </w:rPr>
      </w:pPr>
      <w:r w:rsidRPr="0058136B">
        <w:rPr>
          <w:rFonts w:ascii="Arial" w:hAnsi="Arial" w:cs="Arial"/>
          <w:color w:val="000000"/>
          <w:sz w:val="22"/>
          <w:szCs w:val="22"/>
        </w:rPr>
        <w:t xml:space="preserve">Les conditions d’accès au Centre et aux Installations sont définies dans les </w:t>
      </w:r>
      <w:r w:rsidRPr="0058136B">
        <w:rPr>
          <w:rFonts w:ascii="Arial" w:hAnsi="Arial" w:cs="Arial"/>
          <w:sz w:val="22"/>
          <w:szCs w:val="22"/>
        </w:rPr>
        <w:t>règles applicables aux Entreprises Extérieures visées à l’article 2 du présent marché, complétées par les dispositions du cahier des charges le cas échéant.</w:t>
      </w:r>
    </w:p>
    <w:p w14:paraId="50D27B1E" w14:textId="77777777" w:rsidR="00C37863" w:rsidRPr="0058136B" w:rsidRDefault="00C37863" w:rsidP="00C37863">
      <w:pPr>
        <w:autoSpaceDE w:val="0"/>
        <w:autoSpaceDN w:val="0"/>
        <w:adjustRightInd w:val="0"/>
        <w:jc w:val="both"/>
        <w:rPr>
          <w:rFonts w:ascii="Arial" w:hAnsi="Arial" w:cs="Arial"/>
          <w:color w:val="000000"/>
          <w:sz w:val="22"/>
          <w:szCs w:val="22"/>
        </w:rPr>
      </w:pPr>
    </w:p>
    <w:p w14:paraId="35CA04F7" w14:textId="77777777" w:rsidR="00C37863" w:rsidRDefault="00C37863" w:rsidP="00C37863">
      <w:pPr>
        <w:autoSpaceDE w:val="0"/>
        <w:autoSpaceDN w:val="0"/>
        <w:adjustRightInd w:val="0"/>
        <w:jc w:val="both"/>
        <w:rPr>
          <w:rFonts w:ascii="Arial" w:hAnsi="Arial" w:cs="Arial"/>
          <w:color w:val="000000"/>
          <w:sz w:val="22"/>
          <w:szCs w:val="22"/>
        </w:rPr>
      </w:pPr>
      <w:r w:rsidRPr="00537AF8">
        <w:rPr>
          <w:rFonts w:ascii="Arial" w:hAnsi="Arial" w:cs="Arial"/>
          <w:color w:val="000000"/>
          <w:sz w:val="22"/>
          <w:szCs w:val="22"/>
        </w:rPr>
        <w:t>Ces dispositions ne donnent lieu à aucune indemnité au bénéfice du Titulaire qui, par ailleurs, ne peut s'en prévaloir pour justifier du non-respect de ses obligations contractuelles quelles qu'elles soient.</w:t>
      </w:r>
    </w:p>
    <w:p w14:paraId="222D541F" w14:textId="77777777" w:rsidR="00C37863" w:rsidRPr="0058136B" w:rsidRDefault="00C37863" w:rsidP="00C37863">
      <w:pPr>
        <w:autoSpaceDE w:val="0"/>
        <w:autoSpaceDN w:val="0"/>
        <w:adjustRightInd w:val="0"/>
        <w:jc w:val="both"/>
        <w:rPr>
          <w:rFonts w:ascii="Arial" w:hAnsi="Arial" w:cs="Arial"/>
          <w:color w:val="000000"/>
          <w:sz w:val="22"/>
          <w:szCs w:val="22"/>
        </w:rPr>
      </w:pPr>
    </w:p>
    <w:p w14:paraId="4000DB50" w14:textId="77777777" w:rsidR="00C37863" w:rsidRDefault="00C37863" w:rsidP="00C37863">
      <w:pPr>
        <w:autoSpaceDE w:val="0"/>
        <w:autoSpaceDN w:val="0"/>
        <w:adjustRightInd w:val="0"/>
        <w:jc w:val="both"/>
        <w:rPr>
          <w:rFonts w:ascii="Arial" w:hAnsi="Arial" w:cs="Arial"/>
          <w:color w:val="000000"/>
          <w:sz w:val="22"/>
          <w:szCs w:val="22"/>
        </w:rPr>
      </w:pPr>
      <w:r w:rsidRPr="0042420F">
        <w:rPr>
          <w:rFonts w:ascii="Arial" w:hAnsi="Arial" w:cs="Arial"/>
          <w:color w:val="000000"/>
          <w:sz w:val="22"/>
          <w:szCs w:val="22"/>
        </w:rPr>
        <w:t>En début de chaque année, le CEA Grenoble fait connaître au Titulaire les dates de fermeture du Centre (environ 8 à 10 jours par an en plus des jours fériés</w:t>
      </w:r>
      <w:r>
        <w:rPr>
          <w:rFonts w:ascii="Arial" w:hAnsi="Arial" w:cs="Arial"/>
          <w:color w:val="000000"/>
          <w:sz w:val="22"/>
          <w:szCs w:val="22"/>
        </w:rPr>
        <w:t xml:space="preserve">). </w:t>
      </w:r>
    </w:p>
    <w:p w14:paraId="7BEA72C9" w14:textId="77777777" w:rsidR="00C37863" w:rsidRPr="003133E9" w:rsidRDefault="00C37863" w:rsidP="00C37863">
      <w:pPr>
        <w:autoSpaceDE w:val="0"/>
        <w:autoSpaceDN w:val="0"/>
        <w:adjustRightInd w:val="0"/>
        <w:jc w:val="both"/>
        <w:rPr>
          <w:rFonts w:ascii="Arial" w:hAnsi="Arial" w:cs="Arial"/>
          <w:color w:val="000000"/>
          <w:sz w:val="22"/>
          <w:szCs w:val="22"/>
        </w:rPr>
      </w:pPr>
      <w:r>
        <w:rPr>
          <w:rFonts w:ascii="Arial" w:hAnsi="Arial" w:cs="Arial"/>
          <w:color w:val="000000"/>
          <w:sz w:val="22"/>
          <w:szCs w:val="22"/>
        </w:rPr>
        <w:t>Pour l’année 2025, les jours de fermeture sont les 2, 9 et 30 mai, le 10 novembre, les 24, 26, 29, 30 et 31 décembre.</w:t>
      </w:r>
    </w:p>
    <w:p w14:paraId="1D1DDA07" w14:textId="4FC23F97" w:rsidR="00FC0097" w:rsidRPr="00B855BA" w:rsidRDefault="00C37863" w:rsidP="00C37863">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Sauf autorisation expresse de la part du CEA, le Titulaire ne doit pas intervenir sur le site durant ces jours de fermeture</w:t>
      </w:r>
    </w:p>
    <w:p w14:paraId="575EC382" w14:textId="3E78703E" w:rsidR="00537AF8" w:rsidRDefault="00537AF8" w:rsidP="0058136B">
      <w:pPr>
        <w:autoSpaceDE w:val="0"/>
        <w:autoSpaceDN w:val="0"/>
        <w:adjustRightInd w:val="0"/>
        <w:jc w:val="both"/>
        <w:rPr>
          <w:rFonts w:ascii="Arial" w:hAnsi="Arial" w:cs="Arial"/>
          <w:color w:val="000000"/>
          <w:sz w:val="22"/>
          <w:szCs w:val="22"/>
        </w:rPr>
      </w:pPr>
    </w:p>
    <w:p w14:paraId="2D76CFB8" w14:textId="77777777" w:rsidR="00C75107" w:rsidRDefault="00C75107" w:rsidP="0058136B">
      <w:pPr>
        <w:autoSpaceDE w:val="0"/>
        <w:autoSpaceDN w:val="0"/>
        <w:adjustRightInd w:val="0"/>
        <w:jc w:val="both"/>
        <w:rPr>
          <w:rFonts w:ascii="Arial" w:hAnsi="Arial" w:cs="Arial"/>
          <w:color w:val="000000"/>
          <w:sz w:val="22"/>
          <w:szCs w:val="22"/>
        </w:rPr>
      </w:pPr>
    </w:p>
    <w:p w14:paraId="18762FBD" w14:textId="77777777" w:rsidR="00051698" w:rsidRPr="00B855BA" w:rsidRDefault="00051698" w:rsidP="0058136B">
      <w:pPr>
        <w:autoSpaceDE w:val="0"/>
        <w:autoSpaceDN w:val="0"/>
        <w:adjustRightInd w:val="0"/>
        <w:jc w:val="both"/>
        <w:rPr>
          <w:rFonts w:ascii="Arial" w:hAnsi="Arial" w:cs="Arial"/>
          <w:color w:val="000000"/>
          <w:sz w:val="22"/>
          <w:szCs w:val="22"/>
        </w:rPr>
      </w:pPr>
    </w:p>
    <w:p w14:paraId="1D420341" w14:textId="3A6C3531" w:rsidR="00FC0097" w:rsidRPr="00B855BA" w:rsidRDefault="00FC0097" w:rsidP="0058136B">
      <w:pPr>
        <w:pStyle w:val="Titre1"/>
        <w:jc w:val="both"/>
        <w:rPr>
          <w:rFonts w:ascii="Arial" w:hAnsi="Arial" w:cs="Arial"/>
          <w:bCs w:val="0"/>
          <w:sz w:val="22"/>
          <w:szCs w:val="22"/>
        </w:rPr>
      </w:pPr>
      <w:bookmarkStart w:id="69" w:name="_Toc196741155"/>
      <w:r w:rsidRPr="00B855BA">
        <w:rPr>
          <w:rFonts w:ascii="Arial" w:hAnsi="Arial" w:cs="Arial"/>
          <w:sz w:val="22"/>
          <w:szCs w:val="22"/>
        </w:rPr>
        <w:lastRenderedPageBreak/>
        <w:t>OBLIGATIONS</w:t>
      </w:r>
      <w:r w:rsidRPr="00B855BA">
        <w:rPr>
          <w:rFonts w:ascii="Arial" w:hAnsi="Arial" w:cs="Arial"/>
          <w:bCs w:val="0"/>
          <w:sz w:val="22"/>
          <w:szCs w:val="22"/>
        </w:rPr>
        <w:t xml:space="preserve"> DU TITULAIRE</w:t>
      </w:r>
      <w:bookmarkEnd w:id="69"/>
    </w:p>
    <w:p w14:paraId="60E6ACB9" w14:textId="23419B64" w:rsidR="0058136B" w:rsidRPr="00B855BA" w:rsidRDefault="0058136B" w:rsidP="005D672D">
      <w:pPr>
        <w:autoSpaceDE w:val="0"/>
        <w:autoSpaceDN w:val="0"/>
        <w:adjustRightInd w:val="0"/>
        <w:jc w:val="both"/>
        <w:rPr>
          <w:rFonts w:ascii="Arial" w:hAnsi="Arial" w:cs="Arial"/>
          <w:b/>
          <w:color w:val="000000"/>
          <w:sz w:val="22"/>
          <w:szCs w:val="22"/>
        </w:rPr>
      </w:pPr>
    </w:p>
    <w:p w14:paraId="2E538C95" w14:textId="77777777" w:rsidR="00051698" w:rsidRDefault="00051698" w:rsidP="00051698">
      <w:pPr>
        <w:pStyle w:val="Titre2"/>
        <w:keepNext w:val="0"/>
        <w:tabs>
          <w:tab w:val="clear" w:pos="1134"/>
          <w:tab w:val="clear" w:pos="6946"/>
          <w:tab w:val="left" w:pos="4980"/>
        </w:tabs>
        <w:spacing w:line="240" w:lineRule="exact"/>
        <w:rPr>
          <w:rFonts w:ascii="Arial" w:hAnsi="Arial" w:cs="Arial"/>
          <w:sz w:val="22"/>
          <w:szCs w:val="22"/>
          <w:u w:val="none"/>
        </w:rPr>
      </w:pPr>
      <w:bookmarkStart w:id="70" w:name="_Toc170121231"/>
      <w:bookmarkStart w:id="71" w:name="_Toc189879010"/>
      <w:r w:rsidRPr="0058136B">
        <w:rPr>
          <w:rFonts w:ascii="Arial" w:hAnsi="Arial" w:cs="Arial"/>
          <w:sz w:val="22"/>
          <w:szCs w:val="22"/>
          <w:u w:val="none"/>
        </w:rPr>
        <w:t>Obligations générales du Titulaire envers son personnel</w:t>
      </w:r>
      <w:bookmarkEnd w:id="70"/>
      <w:bookmarkEnd w:id="71"/>
    </w:p>
    <w:p w14:paraId="5645040C" w14:textId="77777777" w:rsidR="00051698" w:rsidRPr="00262D06" w:rsidRDefault="00051698" w:rsidP="00051698"/>
    <w:p w14:paraId="30B92AFC" w14:textId="77777777" w:rsidR="00051698" w:rsidRPr="00051698" w:rsidRDefault="00051698" w:rsidP="00051698">
      <w:pPr>
        <w:pStyle w:val="Titre3"/>
        <w:numPr>
          <w:ilvl w:val="2"/>
          <w:numId w:val="6"/>
        </w:numPr>
        <w:rPr>
          <w:rFonts w:cs="Arial"/>
          <w:b/>
          <w:szCs w:val="22"/>
        </w:rPr>
      </w:pPr>
      <w:r w:rsidRPr="00051698">
        <w:rPr>
          <w:rFonts w:cs="Arial"/>
          <w:b/>
          <w:szCs w:val="22"/>
        </w:rPr>
        <w:t xml:space="preserve">Respect par le Titulaire de la réglementation fiscale et sociale </w:t>
      </w:r>
    </w:p>
    <w:p w14:paraId="4AB2CB3B" w14:textId="77777777" w:rsidR="00051698" w:rsidRDefault="00051698" w:rsidP="00051698">
      <w:pPr>
        <w:autoSpaceDE w:val="0"/>
        <w:autoSpaceDN w:val="0"/>
        <w:adjustRightInd w:val="0"/>
        <w:jc w:val="both"/>
        <w:rPr>
          <w:rFonts w:ascii="Arial" w:hAnsi="Arial" w:cs="Arial"/>
          <w:color w:val="000000"/>
          <w:sz w:val="22"/>
          <w:szCs w:val="22"/>
        </w:rPr>
      </w:pPr>
    </w:p>
    <w:p w14:paraId="482B6D6D" w14:textId="77777777" w:rsidR="00051698" w:rsidRPr="0058136B" w:rsidRDefault="00051698" w:rsidP="0005169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s’engage à remettre :</w:t>
      </w:r>
    </w:p>
    <w:p w14:paraId="4511C404" w14:textId="77777777" w:rsidR="00051698" w:rsidRPr="0058136B" w:rsidRDefault="00051698" w:rsidP="00051698">
      <w:pPr>
        <w:pStyle w:val="Paragraphedeliste"/>
        <w:numPr>
          <w:ilvl w:val="0"/>
          <w:numId w:val="8"/>
        </w:numPr>
        <w:autoSpaceDE w:val="0"/>
        <w:autoSpaceDN w:val="0"/>
        <w:adjustRightInd w:val="0"/>
        <w:rPr>
          <w:rFonts w:cs="Arial"/>
          <w:color w:val="000000"/>
          <w:sz w:val="22"/>
          <w:szCs w:val="22"/>
        </w:rPr>
      </w:pPr>
      <w:proofErr w:type="gramStart"/>
      <w:r w:rsidRPr="0058136B">
        <w:rPr>
          <w:rFonts w:cs="Arial"/>
          <w:color w:val="000000"/>
          <w:sz w:val="22"/>
          <w:szCs w:val="22"/>
        </w:rPr>
        <w:t>lors</w:t>
      </w:r>
      <w:proofErr w:type="gramEnd"/>
      <w:r w:rsidRPr="0058136B">
        <w:rPr>
          <w:rFonts w:cs="Arial"/>
          <w:color w:val="000000"/>
          <w:sz w:val="22"/>
          <w:szCs w:val="22"/>
        </w:rPr>
        <w:t xml:space="preserve"> de la conclusion du présent marché et tous les six mois à compter de sa </w:t>
      </w:r>
      <w:r>
        <w:rPr>
          <w:rFonts w:cs="Arial"/>
          <w:color w:val="000000"/>
          <w:sz w:val="22"/>
          <w:szCs w:val="22"/>
        </w:rPr>
        <w:t>notification</w:t>
      </w:r>
      <w:r w:rsidRPr="0058136B">
        <w:rPr>
          <w:rFonts w:cs="Arial"/>
          <w:color w:val="000000"/>
          <w:sz w:val="22"/>
          <w:szCs w:val="22"/>
        </w:rPr>
        <w:t>, jusqu'à la fin de l'exécution, les documents exigés à l'article D.8222-5 (s'il est établi en France) ou à l'article D.8222-7 (s'il est établi à l'étranger) du Code du travail et, le cas échéant, la liste nominative des salariés étrangers qui seraient susceptibles d'être employés (articles D. 8254-2 à D. 8254-5 du Code du travail) ;</w:t>
      </w:r>
    </w:p>
    <w:p w14:paraId="5599A9FD" w14:textId="77777777" w:rsidR="00051698" w:rsidRPr="0058136B" w:rsidRDefault="00051698" w:rsidP="00051698">
      <w:pPr>
        <w:pStyle w:val="Paragraphedeliste"/>
        <w:numPr>
          <w:ilvl w:val="0"/>
          <w:numId w:val="8"/>
        </w:numPr>
        <w:autoSpaceDE w:val="0"/>
        <w:autoSpaceDN w:val="0"/>
        <w:adjustRightInd w:val="0"/>
        <w:rPr>
          <w:rFonts w:cs="Arial"/>
          <w:color w:val="000000"/>
          <w:sz w:val="22"/>
          <w:szCs w:val="22"/>
        </w:rPr>
      </w:pPr>
      <w:proofErr w:type="gramStart"/>
      <w:r w:rsidRPr="0058136B">
        <w:rPr>
          <w:rFonts w:cs="Arial"/>
          <w:color w:val="000000"/>
          <w:sz w:val="22"/>
          <w:szCs w:val="22"/>
        </w:rPr>
        <w:t>les</w:t>
      </w:r>
      <w:proofErr w:type="gramEnd"/>
      <w:r w:rsidRPr="0058136B">
        <w:rPr>
          <w:rFonts w:cs="Arial"/>
          <w:color w:val="000000"/>
          <w:sz w:val="22"/>
          <w:szCs w:val="22"/>
        </w:rPr>
        <w:t xml:space="preserve"> attestations et certificats délivrés par les administrations et organismes compétents prouvant que le candidat a satisfait à ses obligations fiscales et sociales (arrêté </w:t>
      </w:r>
      <w:r>
        <w:rPr>
          <w:rFonts w:cs="Arial"/>
          <w:color w:val="000000"/>
          <w:sz w:val="22"/>
          <w:szCs w:val="22"/>
        </w:rPr>
        <w:t xml:space="preserve">du 22 mars 2019 </w:t>
      </w:r>
      <w:r w:rsidRPr="0058136B">
        <w:rPr>
          <w:rFonts w:cs="Arial"/>
          <w:color w:val="000000"/>
          <w:sz w:val="22"/>
          <w:szCs w:val="22"/>
        </w:rPr>
        <w:t>fixant la liste des impôts, taxes, contributions ou cotisations sociales donnant lieu à la délivrance de certificats pour l'attribution de marchés publics).</w:t>
      </w:r>
    </w:p>
    <w:p w14:paraId="6A6C5F5D" w14:textId="3CF76BC3" w:rsidR="00051698" w:rsidRPr="0058136B" w:rsidRDefault="00051698" w:rsidP="0005169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doit s'assurer lors de la conclusion </w:t>
      </w:r>
      <w:r>
        <w:rPr>
          <w:rFonts w:ascii="Arial" w:hAnsi="Arial" w:cs="Arial"/>
          <w:color w:val="000000"/>
          <w:sz w:val="22"/>
          <w:szCs w:val="22"/>
        </w:rPr>
        <w:t>du marché</w:t>
      </w:r>
      <w:r w:rsidRPr="0058136B">
        <w:rPr>
          <w:rFonts w:ascii="Arial" w:hAnsi="Arial" w:cs="Arial"/>
          <w:color w:val="000000"/>
          <w:sz w:val="22"/>
          <w:szCs w:val="22"/>
        </w:rPr>
        <w:t>, et tout au long de son exécution, que ses fournisseurs et sous-traitants se conforment également à ces dispositions.</w:t>
      </w:r>
      <w:r>
        <w:rPr>
          <w:rFonts w:ascii="Arial" w:hAnsi="Arial" w:cs="Arial"/>
          <w:color w:val="000000"/>
          <w:sz w:val="22"/>
          <w:szCs w:val="22"/>
        </w:rPr>
        <w:t xml:space="preserve"> </w:t>
      </w:r>
      <w:r w:rsidRPr="0058136B">
        <w:rPr>
          <w:rFonts w:ascii="Arial" w:hAnsi="Arial" w:cs="Arial"/>
          <w:color w:val="000000"/>
          <w:sz w:val="22"/>
          <w:szCs w:val="22"/>
        </w:rPr>
        <w:t>Le Titulaire encourt des pénalités s'il ne les respecte pas (cf. article 21.1 des Conditions générales d'achat du CEA).</w:t>
      </w:r>
    </w:p>
    <w:p w14:paraId="5A937037" w14:textId="77777777" w:rsidR="00051698" w:rsidRPr="0058136B" w:rsidRDefault="00051698" w:rsidP="00051698">
      <w:pPr>
        <w:autoSpaceDE w:val="0"/>
        <w:autoSpaceDN w:val="0"/>
        <w:adjustRightInd w:val="0"/>
        <w:jc w:val="both"/>
        <w:rPr>
          <w:rFonts w:ascii="Arial" w:hAnsi="Arial" w:cs="Arial"/>
          <w:bCs/>
          <w:color w:val="000000"/>
          <w:sz w:val="22"/>
          <w:szCs w:val="22"/>
          <w:u w:val="single"/>
        </w:rPr>
      </w:pPr>
    </w:p>
    <w:p w14:paraId="6544CA5D" w14:textId="38F86D9F" w:rsidR="00051698" w:rsidRDefault="00051698" w:rsidP="00051698">
      <w:pPr>
        <w:pStyle w:val="Titre3"/>
        <w:numPr>
          <w:ilvl w:val="2"/>
          <w:numId w:val="6"/>
        </w:numPr>
        <w:rPr>
          <w:rFonts w:cs="Arial"/>
          <w:b/>
          <w:szCs w:val="22"/>
        </w:rPr>
      </w:pPr>
      <w:r w:rsidRPr="00051698">
        <w:rPr>
          <w:rFonts w:cs="Arial"/>
          <w:b/>
          <w:szCs w:val="22"/>
        </w:rPr>
        <w:t xml:space="preserve"> Respect par le Titulaire du marché de la réglementation en matière de détachement transnational de salariés</w:t>
      </w:r>
    </w:p>
    <w:p w14:paraId="2D924554" w14:textId="77777777" w:rsidR="00051698" w:rsidRPr="00051698" w:rsidRDefault="00051698" w:rsidP="00051698"/>
    <w:p w14:paraId="1B145091" w14:textId="77777777" w:rsidR="00051698" w:rsidRPr="00262D06" w:rsidRDefault="00051698" w:rsidP="00051698">
      <w:pPr>
        <w:autoSpaceDE w:val="0"/>
        <w:autoSpaceDN w:val="0"/>
        <w:adjustRightInd w:val="0"/>
        <w:jc w:val="both"/>
        <w:rPr>
          <w:rFonts w:ascii="Arial" w:hAnsi="Arial" w:cs="Arial"/>
          <w:color w:val="000000"/>
          <w:sz w:val="22"/>
          <w:szCs w:val="22"/>
        </w:rPr>
      </w:pPr>
      <w:r w:rsidRPr="00262D06">
        <w:rPr>
          <w:rFonts w:ascii="Arial" w:hAnsi="Arial" w:cs="Arial"/>
          <w:color w:val="000000"/>
          <w:sz w:val="22"/>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75638B09" w14:textId="77777777" w:rsidR="00051698" w:rsidRPr="00262D06" w:rsidRDefault="00051698" w:rsidP="00051698">
      <w:pPr>
        <w:pStyle w:val="Paragraphedeliste"/>
        <w:numPr>
          <w:ilvl w:val="0"/>
          <w:numId w:val="8"/>
        </w:numPr>
        <w:autoSpaceDE w:val="0"/>
        <w:autoSpaceDN w:val="0"/>
        <w:adjustRightInd w:val="0"/>
        <w:rPr>
          <w:rFonts w:cs="Arial"/>
          <w:color w:val="000000"/>
          <w:sz w:val="22"/>
          <w:szCs w:val="22"/>
        </w:rPr>
      </w:pPr>
      <w:proofErr w:type="gramStart"/>
      <w:r w:rsidRPr="00262D06">
        <w:rPr>
          <w:rFonts w:cs="Arial"/>
          <w:color w:val="000000"/>
          <w:sz w:val="22"/>
          <w:szCs w:val="22"/>
        </w:rPr>
        <w:t>une</w:t>
      </w:r>
      <w:proofErr w:type="gramEnd"/>
      <w:r w:rsidRPr="00262D06">
        <w:rPr>
          <w:rFonts w:cs="Arial"/>
          <w:color w:val="000000"/>
          <w:sz w:val="22"/>
          <w:szCs w:val="22"/>
        </w:rPr>
        <w:t xml:space="preserve"> copie de la déclaration de détachement effectuée sur le téléservice « SIPSI » du Ministère chargé du travail ;</w:t>
      </w:r>
    </w:p>
    <w:p w14:paraId="06D9D999" w14:textId="77777777" w:rsidR="00051698" w:rsidRPr="00262D06" w:rsidRDefault="00051698" w:rsidP="00051698">
      <w:pPr>
        <w:pStyle w:val="Paragraphedeliste"/>
        <w:numPr>
          <w:ilvl w:val="0"/>
          <w:numId w:val="8"/>
        </w:numPr>
        <w:autoSpaceDE w:val="0"/>
        <w:autoSpaceDN w:val="0"/>
        <w:adjustRightInd w:val="0"/>
        <w:rPr>
          <w:rFonts w:cs="Arial"/>
          <w:color w:val="000000"/>
          <w:sz w:val="22"/>
          <w:szCs w:val="22"/>
        </w:rPr>
      </w:pPr>
      <w:proofErr w:type="gramStart"/>
      <w:r w:rsidRPr="00262D06">
        <w:rPr>
          <w:rFonts w:cs="Arial"/>
          <w:color w:val="000000"/>
          <w:sz w:val="22"/>
          <w:szCs w:val="22"/>
        </w:rPr>
        <w:t>une</w:t>
      </w:r>
      <w:proofErr w:type="gramEnd"/>
      <w:r w:rsidRPr="00262D06">
        <w:rPr>
          <w:rFonts w:cs="Arial"/>
          <w:color w:val="000000"/>
          <w:sz w:val="22"/>
          <w:szCs w:val="22"/>
        </w:rPr>
        <w:t xml:space="preserve"> copie du document désignant le représentant mentionné à l'article R. 1263-2-1 du code du travail.</w:t>
      </w:r>
    </w:p>
    <w:p w14:paraId="6E7D89D6" w14:textId="77777777" w:rsidR="00051698" w:rsidRPr="0058136B" w:rsidRDefault="00051698" w:rsidP="00051698">
      <w:pPr>
        <w:jc w:val="both"/>
        <w:rPr>
          <w:rFonts w:ascii="Arial" w:hAnsi="Arial" w:cs="Arial"/>
          <w:iCs/>
          <w:sz w:val="22"/>
          <w:szCs w:val="22"/>
        </w:rPr>
      </w:pPr>
    </w:p>
    <w:p w14:paraId="611DCCFA" w14:textId="77777777" w:rsidR="00051698" w:rsidRPr="00195EA7" w:rsidRDefault="00051698" w:rsidP="00051698">
      <w:pPr>
        <w:pStyle w:val="Titre2"/>
        <w:keepNext w:val="0"/>
        <w:tabs>
          <w:tab w:val="clear" w:pos="1134"/>
          <w:tab w:val="clear" w:pos="6946"/>
          <w:tab w:val="left" w:pos="4980"/>
        </w:tabs>
        <w:spacing w:line="240" w:lineRule="exact"/>
        <w:rPr>
          <w:rFonts w:ascii="Arial" w:hAnsi="Arial" w:cs="Arial"/>
          <w:sz w:val="22"/>
          <w:szCs w:val="22"/>
          <w:u w:val="none"/>
        </w:rPr>
      </w:pPr>
      <w:r w:rsidRPr="00195EA7">
        <w:rPr>
          <w:rFonts w:ascii="Arial" w:hAnsi="Arial" w:cs="Arial"/>
          <w:sz w:val="22"/>
          <w:szCs w:val="22"/>
          <w:u w:val="none"/>
        </w:rPr>
        <w:t>Sous-traitance</w:t>
      </w:r>
    </w:p>
    <w:p w14:paraId="4F4D84EF" w14:textId="77777777" w:rsidR="00051698" w:rsidRPr="0058136B" w:rsidRDefault="00051698" w:rsidP="0005169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ne peut pas sous-traiter l'intégralité </w:t>
      </w:r>
      <w:r>
        <w:rPr>
          <w:rFonts w:ascii="Arial" w:hAnsi="Arial" w:cs="Arial"/>
          <w:color w:val="000000"/>
          <w:sz w:val="22"/>
          <w:szCs w:val="22"/>
        </w:rPr>
        <w:t>du marché</w:t>
      </w:r>
      <w:r w:rsidRPr="0058136B">
        <w:rPr>
          <w:rFonts w:ascii="Arial" w:hAnsi="Arial" w:cs="Arial"/>
          <w:color w:val="000000"/>
          <w:sz w:val="22"/>
          <w:szCs w:val="22"/>
        </w:rPr>
        <w:t>.</w:t>
      </w:r>
    </w:p>
    <w:p w14:paraId="6BF1B72A" w14:textId="77777777" w:rsidR="00051698" w:rsidRPr="0058136B" w:rsidRDefault="00051698" w:rsidP="0005169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Si le Titulaire sous-traite une partie des Prestations prévues dans le cadre du présent marché, il doit remettre au CEA une demande d'acceptation de sous-traitant. Le Titulaire ne peut présenter à l'acceptation du CEA que des entreprises répondant aux conditions fixées à l’article 7 des Conditions Générales d’Achat du CEA.</w:t>
      </w:r>
    </w:p>
    <w:p w14:paraId="330CA724" w14:textId="77777777" w:rsidR="00051698" w:rsidRPr="0058136B" w:rsidRDefault="00051698" w:rsidP="0005169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doit remplir l'imprimé de demande d'acceptation de sous-traitant selon le modèle joint au présent marché et le transmettre au correspondant commercial du CEA, Service Achats.</w:t>
      </w:r>
    </w:p>
    <w:p w14:paraId="0774E4AD" w14:textId="77777777" w:rsidR="00051698" w:rsidRDefault="00051698" w:rsidP="0005169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tenu de faire respecter ses obligations con</w:t>
      </w:r>
      <w:r>
        <w:rPr>
          <w:rFonts w:ascii="Arial" w:hAnsi="Arial" w:cs="Arial"/>
          <w:color w:val="000000"/>
          <w:sz w:val="22"/>
          <w:szCs w:val="22"/>
        </w:rPr>
        <w:t>tractuelles nées du présent marc</w:t>
      </w:r>
      <w:r w:rsidRPr="0058136B">
        <w:rPr>
          <w:rFonts w:ascii="Arial" w:hAnsi="Arial" w:cs="Arial"/>
          <w:color w:val="000000"/>
          <w:sz w:val="22"/>
          <w:szCs w:val="22"/>
        </w:rPr>
        <w:t>hé par son (ou ses) sous-traitant(s).</w:t>
      </w:r>
    </w:p>
    <w:p w14:paraId="4677D759" w14:textId="77777777" w:rsidR="00F035F7" w:rsidRDefault="00F035F7" w:rsidP="00051698">
      <w:pPr>
        <w:autoSpaceDE w:val="0"/>
        <w:autoSpaceDN w:val="0"/>
        <w:adjustRightInd w:val="0"/>
        <w:jc w:val="both"/>
        <w:rPr>
          <w:rFonts w:ascii="Arial" w:hAnsi="Arial" w:cs="Arial"/>
          <w:color w:val="000000"/>
          <w:sz w:val="22"/>
          <w:szCs w:val="22"/>
        </w:rPr>
      </w:pPr>
    </w:p>
    <w:p w14:paraId="23863A8C" w14:textId="77777777" w:rsidR="00051698" w:rsidRPr="00195EA7" w:rsidRDefault="00051698" w:rsidP="00051698">
      <w:pPr>
        <w:pStyle w:val="Titre2"/>
        <w:keepNext w:val="0"/>
        <w:tabs>
          <w:tab w:val="clear" w:pos="1134"/>
          <w:tab w:val="clear" w:pos="6946"/>
          <w:tab w:val="left" w:pos="4980"/>
        </w:tabs>
        <w:spacing w:line="240" w:lineRule="exact"/>
        <w:rPr>
          <w:rFonts w:ascii="Arial" w:hAnsi="Arial" w:cs="Arial"/>
          <w:sz w:val="22"/>
          <w:szCs w:val="22"/>
          <w:u w:val="none"/>
        </w:rPr>
      </w:pPr>
      <w:r w:rsidRPr="00195EA7">
        <w:rPr>
          <w:rFonts w:ascii="Arial" w:hAnsi="Arial" w:cs="Arial"/>
          <w:sz w:val="22"/>
          <w:szCs w:val="22"/>
          <w:u w:val="none"/>
        </w:rPr>
        <w:t>Confidentialité</w:t>
      </w:r>
    </w:p>
    <w:p w14:paraId="6F80E1FA" w14:textId="77777777" w:rsidR="00051698" w:rsidRDefault="00051698" w:rsidP="0005169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obligations en matière de confidentialité sont régies par l’article 11 des Conditions Générales d’Achat du CEA.</w:t>
      </w:r>
    </w:p>
    <w:p w14:paraId="3E6A1AD9" w14:textId="77777777" w:rsidR="00051698" w:rsidRPr="00FF3269" w:rsidRDefault="00051698" w:rsidP="00051698">
      <w:pPr>
        <w:autoSpaceDE w:val="0"/>
        <w:autoSpaceDN w:val="0"/>
        <w:adjustRightInd w:val="0"/>
        <w:jc w:val="both"/>
        <w:rPr>
          <w:rFonts w:ascii="Arial" w:hAnsi="Arial" w:cs="Arial"/>
          <w:sz w:val="22"/>
          <w:szCs w:val="22"/>
        </w:rPr>
      </w:pPr>
    </w:p>
    <w:p w14:paraId="0794C762" w14:textId="77777777" w:rsidR="00051698" w:rsidRPr="00FF3269" w:rsidRDefault="00051698" w:rsidP="00051698">
      <w:pPr>
        <w:pStyle w:val="Titre2"/>
        <w:keepNext w:val="0"/>
        <w:tabs>
          <w:tab w:val="clear" w:pos="1134"/>
          <w:tab w:val="clear" w:pos="6946"/>
          <w:tab w:val="left" w:pos="4980"/>
        </w:tabs>
        <w:spacing w:line="240" w:lineRule="exact"/>
        <w:rPr>
          <w:rFonts w:ascii="Arial" w:hAnsi="Arial" w:cs="Arial"/>
          <w:sz w:val="22"/>
          <w:szCs w:val="22"/>
          <w:u w:val="none"/>
        </w:rPr>
      </w:pPr>
      <w:r w:rsidRPr="00FF3269">
        <w:rPr>
          <w:rFonts w:ascii="Arial" w:hAnsi="Arial" w:cs="Arial"/>
          <w:sz w:val="22"/>
          <w:szCs w:val="22"/>
          <w:u w:val="none"/>
        </w:rPr>
        <w:t>Zone à Faibles Emissions</w:t>
      </w:r>
    </w:p>
    <w:p w14:paraId="71B1B831" w14:textId="5D4E73A0" w:rsidR="00051698" w:rsidRPr="00FF3269" w:rsidRDefault="00051698" w:rsidP="00051698">
      <w:pPr>
        <w:autoSpaceDE w:val="0"/>
        <w:autoSpaceDN w:val="0"/>
        <w:adjustRightInd w:val="0"/>
        <w:jc w:val="both"/>
        <w:rPr>
          <w:rFonts w:ascii="Arial" w:hAnsi="Arial" w:cs="Arial"/>
          <w:sz w:val="22"/>
          <w:szCs w:val="22"/>
        </w:rPr>
      </w:pPr>
      <w:r w:rsidRPr="00FF3269">
        <w:rPr>
          <w:rFonts w:ascii="Arial" w:hAnsi="Arial" w:cs="Arial"/>
          <w:sz w:val="22"/>
          <w:szCs w:val="22"/>
        </w:rPr>
        <w:t xml:space="preserve">Le CEA Grenoble étant situé dans une Zone à Faibles Emissions (ZFE) pour les véhicules utilitaires légers et poids lourds, le Titulaire, son personnel et ses sous-traitants éventuels doivent se conformer à la réglementation </w:t>
      </w:r>
      <w:r>
        <w:rPr>
          <w:rFonts w:ascii="Arial" w:hAnsi="Arial" w:cs="Arial"/>
          <w:sz w:val="22"/>
          <w:szCs w:val="22"/>
        </w:rPr>
        <w:t>en</w:t>
      </w:r>
      <w:r w:rsidRPr="00FF3269">
        <w:rPr>
          <w:rFonts w:ascii="Arial" w:hAnsi="Arial" w:cs="Arial"/>
          <w:sz w:val="22"/>
          <w:szCs w:val="22"/>
        </w:rPr>
        <w:t xml:space="preserve"> vigueur</w:t>
      </w:r>
      <w:r>
        <w:rPr>
          <w:rFonts w:ascii="Arial" w:hAnsi="Arial" w:cs="Arial"/>
          <w:sz w:val="22"/>
          <w:szCs w:val="22"/>
        </w:rPr>
        <w:t>.</w:t>
      </w:r>
    </w:p>
    <w:p w14:paraId="713F86FC" w14:textId="77777777" w:rsidR="00356390" w:rsidRPr="0058136B" w:rsidRDefault="00356390" w:rsidP="0058136B">
      <w:pPr>
        <w:autoSpaceDE w:val="0"/>
        <w:autoSpaceDN w:val="0"/>
        <w:adjustRightInd w:val="0"/>
        <w:jc w:val="both"/>
        <w:rPr>
          <w:rFonts w:ascii="Arial" w:hAnsi="Arial" w:cs="Arial"/>
          <w:color w:val="000000"/>
          <w:sz w:val="22"/>
          <w:szCs w:val="22"/>
        </w:rPr>
      </w:pPr>
    </w:p>
    <w:p w14:paraId="2D2A6696" w14:textId="7C4877CA" w:rsidR="00356390" w:rsidRDefault="00356390" w:rsidP="0058136B">
      <w:pPr>
        <w:autoSpaceDE w:val="0"/>
        <w:autoSpaceDN w:val="0"/>
        <w:adjustRightInd w:val="0"/>
        <w:jc w:val="both"/>
        <w:rPr>
          <w:rFonts w:ascii="Arial" w:hAnsi="Arial" w:cs="Arial"/>
          <w:b/>
          <w:bCs/>
          <w:color w:val="000000"/>
          <w:sz w:val="22"/>
          <w:szCs w:val="22"/>
          <w:u w:val="single"/>
        </w:rPr>
      </w:pPr>
    </w:p>
    <w:p w14:paraId="03286F0E" w14:textId="77777777" w:rsidR="00641146" w:rsidRDefault="00641146" w:rsidP="0058136B">
      <w:pPr>
        <w:autoSpaceDE w:val="0"/>
        <w:autoSpaceDN w:val="0"/>
        <w:adjustRightInd w:val="0"/>
        <w:jc w:val="both"/>
        <w:rPr>
          <w:rFonts w:ascii="Arial" w:hAnsi="Arial" w:cs="Arial"/>
          <w:b/>
          <w:bCs/>
          <w:color w:val="000000"/>
          <w:sz w:val="22"/>
          <w:szCs w:val="22"/>
          <w:u w:val="single"/>
        </w:rPr>
      </w:pPr>
    </w:p>
    <w:p w14:paraId="503F4DAC" w14:textId="77777777" w:rsidR="00C75107" w:rsidRPr="0058136B" w:rsidRDefault="00C75107" w:rsidP="0058136B">
      <w:pPr>
        <w:autoSpaceDE w:val="0"/>
        <w:autoSpaceDN w:val="0"/>
        <w:adjustRightInd w:val="0"/>
        <w:jc w:val="both"/>
        <w:rPr>
          <w:rFonts w:ascii="Arial" w:hAnsi="Arial" w:cs="Arial"/>
          <w:b/>
          <w:bCs/>
          <w:color w:val="000000"/>
          <w:sz w:val="22"/>
          <w:szCs w:val="22"/>
          <w:u w:val="single"/>
        </w:rPr>
      </w:pPr>
    </w:p>
    <w:p w14:paraId="60619BBC" w14:textId="77777777" w:rsidR="00051698" w:rsidRPr="0058136B" w:rsidRDefault="00051698" w:rsidP="00051698">
      <w:pPr>
        <w:pStyle w:val="Titre1"/>
        <w:jc w:val="both"/>
        <w:rPr>
          <w:rFonts w:ascii="Arial" w:hAnsi="Arial" w:cs="Arial"/>
          <w:b w:val="0"/>
          <w:bCs w:val="0"/>
          <w:color w:val="000000"/>
          <w:sz w:val="22"/>
          <w:szCs w:val="22"/>
        </w:rPr>
      </w:pPr>
      <w:bookmarkStart w:id="72" w:name="_Toc190568036"/>
      <w:bookmarkStart w:id="73" w:name="_Toc190568087"/>
      <w:bookmarkStart w:id="74" w:name="_Toc190568165"/>
      <w:bookmarkStart w:id="75" w:name="_Toc190568210"/>
      <w:bookmarkStart w:id="76" w:name="_Toc190568228"/>
      <w:bookmarkStart w:id="77" w:name="_Toc192144683"/>
      <w:bookmarkStart w:id="78" w:name="_Toc196741156"/>
      <w:r w:rsidRPr="0058136B">
        <w:rPr>
          <w:rFonts w:ascii="Arial" w:hAnsi="Arial" w:cs="Arial"/>
          <w:sz w:val="22"/>
          <w:szCs w:val="22"/>
        </w:rPr>
        <w:lastRenderedPageBreak/>
        <w:t>DISPOSITIONS RELATIVES A L'EXECUTION DU MARCHE</w:t>
      </w:r>
      <w:bookmarkEnd w:id="72"/>
      <w:bookmarkEnd w:id="73"/>
      <w:bookmarkEnd w:id="74"/>
      <w:bookmarkEnd w:id="75"/>
      <w:bookmarkEnd w:id="76"/>
      <w:bookmarkEnd w:id="77"/>
      <w:bookmarkEnd w:id="78"/>
    </w:p>
    <w:p w14:paraId="1BA05AE8" w14:textId="77777777" w:rsidR="00051698" w:rsidRPr="0058136B" w:rsidRDefault="00051698" w:rsidP="00051698">
      <w:pPr>
        <w:autoSpaceDE w:val="0"/>
        <w:autoSpaceDN w:val="0"/>
        <w:adjustRightInd w:val="0"/>
        <w:ind w:left="-180"/>
        <w:jc w:val="both"/>
        <w:rPr>
          <w:rFonts w:ascii="Arial" w:hAnsi="Arial" w:cs="Arial"/>
          <w:color w:val="000000"/>
          <w:sz w:val="22"/>
          <w:szCs w:val="22"/>
        </w:rPr>
      </w:pPr>
    </w:p>
    <w:p w14:paraId="71CC476D" w14:textId="77777777" w:rsidR="00051698" w:rsidRPr="0058136B" w:rsidRDefault="00051698" w:rsidP="00051698">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Dispositions générales</w:t>
      </w:r>
    </w:p>
    <w:p w14:paraId="44DD15EF" w14:textId="77777777" w:rsidR="00051698" w:rsidRPr="0058136B" w:rsidRDefault="00051698" w:rsidP="0005169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réputé avoir une parfaite connaissance des spécifications techniques locales pour exécuter les Prestations et il reconnaît avoir reçu du CEA toutes les indications qui lui sont nécessaires pour les réaliser.</w:t>
      </w:r>
    </w:p>
    <w:p w14:paraId="709F5D0B" w14:textId="77777777" w:rsidR="00051698" w:rsidRPr="0058136B" w:rsidRDefault="00051698" w:rsidP="0005169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Prestations doivent être exécutées conformément aux règles de l'art.</w:t>
      </w:r>
    </w:p>
    <w:p w14:paraId="2CC16C6D" w14:textId="77777777" w:rsidR="00051698" w:rsidRPr="0058136B" w:rsidRDefault="00051698" w:rsidP="0005169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répond de l'exactitude des Prestations, rapports et documents établis ou vérifiés par ses soins, et supporte la charge, sans supplément de prix, des corrections à y apporter. Les observations et approbations du CEA ne diminuent en rien la responsabilité du Titulaire.</w:t>
      </w:r>
    </w:p>
    <w:p w14:paraId="13696E23" w14:textId="77777777" w:rsidR="00051698" w:rsidRPr="0058136B" w:rsidRDefault="00051698" w:rsidP="0005169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En outre, le Titulaire supporte les conséquences pécuniaires des dommages qui seraient dus à une mauvaise exécution de ses obligations.</w:t>
      </w:r>
    </w:p>
    <w:p w14:paraId="4EB2F4B4" w14:textId="77777777" w:rsidR="00051698" w:rsidRPr="0058136B" w:rsidRDefault="00051698" w:rsidP="00051698">
      <w:pPr>
        <w:autoSpaceDE w:val="0"/>
        <w:autoSpaceDN w:val="0"/>
        <w:adjustRightInd w:val="0"/>
        <w:jc w:val="both"/>
        <w:rPr>
          <w:rFonts w:ascii="Arial" w:hAnsi="Arial" w:cs="Arial"/>
          <w:b/>
          <w:color w:val="000000"/>
          <w:sz w:val="22"/>
          <w:szCs w:val="22"/>
        </w:rPr>
      </w:pPr>
    </w:p>
    <w:p w14:paraId="42627BE0" w14:textId="77777777" w:rsidR="00051698" w:rsidRPr="0058136B" w:rsidRDefault="00051698" w:rsidP="00051698">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Obligation de conseil et d'information</w:t>
      </w:r>
    </w:p>
    <w:p w14:paraId="57371C16" w14:textId="77777777" w:rsidR="00051698" w:rsidRPr="0058136B" w:rsidRDefault="00051698" w:rsidP="0005169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expressément tenu au fur et à mesure de l'exécution des Prestations, au devoir de conseil et d'information le plus étendu lequel consiste notamment à informer complètement le CEA sur les conséquences des différentes décisions qu'il peut être amené à lui faire prendre, à attirer son attention lorsqu'il décèle des risques de quelque nature que ce soit dans la conduite du projet, à lui suggérer les démarches ou solutions utiles au parfait et complet accomplissement de sa mission et plus généralement à protéger au mieux les intérêts du CEA.</w:t>
      </w:r>
    </w:p>
    <w:p w14:paraId="783D5E6B" w14:textId="77777777" w:rsidR="00051698" w:rsidRPr="0058136B" w:rsidRDefault="00051698" w:rsidP="00051698">
      <w:pPr>
        <w:autoSpaceDE w:val="0"/>
        <w:autoSpaceDN w:val="0"/>
        <w:adjustRightInd w:val="0"/>
        <w:jc w:val="both"/>
        <w:rPr>
          <w:rFonts w:ascii="Arial" w:hAnsi="Arial" w:cs="Arial"/>
          <w:b/>
          <w:color w:val="000000"/>
          <w:sz w:val="22"/>
          <w:szCs w:val="22"/>
        </w:rPr>
      </w:pPr>
    </w:p>
    <w:p w14:paraId="655C1452" w14:textId="77777777" w:rsidR="00051698" w:rsidRPr="0058136B" w:rsidRDefault="00051698" w:rsidP="00051698">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Assurance de la qualité </w:t>
      </w:r>
    </w:p>
    <w:p w14:paraId="18848BE5" w14:textId="2BA34F51" w:rsidR="00051698" w:rsidRPr="0058136B" w:rsidRDefault="00051698" w:rsidP="0005169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doit appliquer le système de management de la qualité décrit dans son </w:t>
      </w:r>
      <w:r w:rsidRPr="00051698">
        <w:rPr>
          <w:rFonts w:ascii="Arial" w:hAnsi="Arial" w:cs="Arial"/>
          <w:color w:val="000000"/>
          <w:sz w:val="22"/>
          <w:szCs w:val="22"/>
        </w:rPr>
        <w:t xml:space="preserve">Plan d’Assurance de la Qualité Particulier (PAQP) </w:t>
      </w:r>
      <w:r w:rsidRPr="001404E5">
        <w:rPr>
          <w:rFonts w:ascii="Arial" w:hAnsi="Arial" w:cs="Arial"/>
          <w:color w:val="000000"/>
          <w:sz w:val="22"/>
          <w:szCs w:val="22"/>
        </w:rPr>
        <w:t>lequel sera remis</w:t>
      </w:r>
      <w:r>
        <w:rPr>
          <w:rFonts w:ascii="Arial" w:hAnsi="Arial" w:cs="Arial"/>
          <w:color w:val="000000"/>
          <w:sz w:val="22"/>
          <w:szCs w:val="22"/>
        </w:rPr>
        <w:t xml:space="preserve"> dans sa version définitive</w:t>
      </w:r>
      <w:r w:rsidRPr="001404E5">
        <w:rPr>
          <w:rFonts w:ascii="Arial" w:hAnsi="Arial" w:cs="Arial"/>
          <w:color w:val="000000"/>
          <w:sz w:val="22"/>
          <w:szCs w:val="22"/>
        </w:rPr>
        <w:t xml:space="preserve"> au plus tard </w:t>
      </w:r>
      <w:r>
        <w:rPr>
          <w:rFonts w:ascii="Arial" w:hAnsi="Arial" w:cs="Arial"/>
          <w:color w:val="000000"/>
          <w:sz w:val="22"/>
          <w:szCs w:val="22"/>
        </w:rPr>
        <w:t>deux</w:t>
      </w:r>
      <w:r w:rsidRPr="001404E5">
        <w:rPr>
          <w:rFonts w:ascii="Arial" w:hAnsi="Arial" w:cs="Arial"/>
          <w:color w:val="000000"/>
          <w:sz w:val="22"/>
          <w:szCs w:val="22"/>
        </w:rPr>
        <w:t xml:space="preserve"> mois après le début</w:t>
      </w:r>
      <w:r w:rsidRPr="0058136B">
        <w:rPr>
          <w:rFonts w:ascii="Arial" w:hAnsi="Arial" w:cs="Arial"/>
          <w:color w:val="000000"/>
          <w:sz w:val="22"/>
          <w:szCs w:val="22"/>
        </w:rPr>
        <w:t xml:space="preserve"> des Prestations.</w:t>
      </w:r>
    </w:p>
    <w:p w14:paraId="2FF79E91" w14:textId="77777777" w:rsidR="00051698" w:rsidRPr="0058136B" w:rsidRDefault="00051698" w:rsidP="0005169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CEA se réserve la possibilité d’effectuer les vérifications concernant le fonctionnement effectif du système qualité. A cette fin, le Titulaire doit permettre un libre accès, dans les horaires normaux, à ses installations et faciliter les audits de qualité du personnel CEA ou mandaté par le CEA.</w:t>
      </w:r>
    </w:p>
    <w:p w14:paraId="498AFA5D" w14:textId="77777777" w:rsidR="00051698" w:rsidRPr="0058136B" w:rsidRDefault="00051698" w:rsidP="0005169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s’engage à tenir à jour le calendrier de ses actions, ainsi que l’affectation du personnel à la réalisation des Prestations, pour tenir compte des éventuelles évolutions, et assurer la traçabilité et le contrôle de l’exécution des Prestations par le CEA.</w:t>
      </w:r>
    </w:p>
    <w:p w14:paraId="73B3ABE1" w14:textId="77777777" w:rsidR="00051698" w:rsidRPr="0058136B" w:rsidRDefault="00051698" w:rsidP="00051698">
      <w:pPr>
        <w:autoSpaceDE w:val="0"/>
        <w:autoSpaceDN w:val="0"/>
        <w:adjustRightInd w:val="0"/>
        <w:ind w:left="-180"/>
        <w:jc w:val="both"/>
        <w:rPr>
          <w:rFonts w:ascii="Arial" w:hAnsi="Arial" w:cs="Arial"/>
          <w:bCs/>
          <w:color w:val="000000"/>
          <w:sz w:val="22"/>
          <w:szCs w:val="22"/>
        </w:rPr>
      </w:pPr>
    </w:p>
    <w:p w14:paraId="4ED5DEBC" w14:textId="77777777" w:rsidR="00051698" w:rsidRPr="0058136B" w:rsidRDefault="00051698" w:rsidP="00051698">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Réunions</w:t>
      </w:r>
    </w:p>
    <w:p w14:paraId="7DCE9FD8" w14:textId="77777777" w:rsidR="00051698" w:rsidRPr="0058136B" w:rsidRDefault="00051698" w:rsidP="0005169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suivi et le contrôle des Prestations s'exercent notamment par des réunions entre le CEA et le Titulaire conformément aux prescriptions du cahier des charges. </w:t>
      </w:r>
    </w:p>
    <w:p w14:paraId="41C10A96" w14:textId="77777777" w:rsidR="00195EA7" w:rsidRPr="00B855BA" w:rsidRDefault="00195EA7" w:rsidP="0058136B">
      <w:pPr>
        <w:autoSpaceDE w:val="0"/>
        <w:autoSpaceDN w:val="0"/>
        <w:adjustRightInd w:val="0"/>
        <w:jc w:val="both"/>
        <w:rPr>
          <w:rFonts w:ascii="Arial" w:hAnsi="Arial" w:cs="Arial"/>
          <w:b/>
          <w:color w:val="FF6600"/>
          <w:sz w:val="22"/>
          <w:szCs w:val="22"/>
        </w:rPr>
      </w:pPr>
    </w:p>
    <w:p w14:paraId="61B6A6E2" w14:textId="2932CF2E" w:rsidR="000A3E50" w:rsidRPr="00B855BA" w:rsidRDefault="000A3E50" w:rsidP="0058136B">
      <w:pPr>
        <w:autoSpaceDE w:val="0"/>
        <w:autoSpaceDN w:val="0"/>
        <w:adjustRightInd w:val="0"/>
        <w:jc w:val="both"/>
        <w:rPr>
          <w:rFonts w:ascii="Arial" w:hAnsi="Arial" w:cs="Arial"/>
          <w:color w:val="000000"/>
          <w:sz w:val="22"/>
          <w:szCs w:val="22"/>
        </w:rPr>
      </w:pPr>
      <w:r w:rsidRPr="00B855BA">
        <w:rPr>
          <w:rFonts w:ascii="Arial" w:hAnsi="Arial" w:cs="Arial"/>
          <w:color w:val="000000"/>
          <w:sz w:val="22"/>
          <w:szCs w:val="22"/>
        </w:rPr>
        <w:t>Ces réunions permettent de traiter notamment les points suivants :</w:t>
      </w:r>
    </w:p>
    <w:p w14:paraId="372D0EC8" w14:textId="77777777" w:rsidR="000A3E50" w:rsidRPr="00B855BA" w:rsidRDefault="000A3E50" w:rsidP="0058136B">
      <w:pPr>
        <w:numPr>
          <w:ilvl w:val="0"/>
          <w:numId w:val="2"/>
        </w:numPr>
        <w:autoSpaceDE w:val="0"/>
        <w:autoSpaceDN w:val="0"/>
        <w:adjustRightInd w:val="0"/>
        <w:jc w:val="both"/>
        <w:rPr>
          <w:rFonts w:ascii="Arial" w:hAnsi="Arial" w:cs="Arial"/>
          <w:color w:val="000000"/>
          <w:sz w:val="22"/>
          <w:szCs w:val="22"/>
        </w:rPr>
      </w:pPr>
      <w:proofErr w:type="gramStart"/>
      <w:r w:rsidRPr="00B855BA">
        <w:rPr>
          <w:rFonts w:ascii="Arial" w:hAnsi="Arial" w:cs="Arial"/>
          <w:color w:val="000000"/>
          <w:sz w:val="22"/>
          <w:szCs w:val="22"/>
        </w:rPr>
        <w:t>état</w:t>
      </w:r>
      <w:proofErr w:type="gramEnd"/>
      <w:r w:rsidRPr="00B855BA">
        <w:rPr>
          <w:rFonts w:ascii="Arial" w:hAnsi="Arial" w:cs="Arial"/>
          <w:color w:val="000000"/>
          <w:sz w:val="22"/>
          <w:szCs w:val="22"/>
        </w:rPr>
        <w:t xml:space="preserve"> d'avancement des Prestations,</w:t>
      </w:r>
    </w:p>
    <w:p w14:paraId="569CF0F6" w14:textId="77777777" w:rsidR="000A3E50" w:rsidRPr="00B855BA" w:rsidRDefault="000A3E50" w:rsidP="0058136B">
      <w:pPr>
        <w:numPr>
          <w:ilvl w:val="0"/>
          <w:numId w:val="2"/>
        </w:numPr>
        <w:autoSpaceDE w:val="0"/>
        <w:autoSpaceDN w:val="0"/>
        <w:adjustRightInd w:val="0"/>
        <w:jc w:val="both"/>
        <w:rPr>
          <w:rFonts w:ascii="Arial" w:hAnsi="Arial" w:cs="Arial"/>
          <w:color w:val="000000"/>
          <w:sz w:val="22"/>
          <w:szCs w:val="22"/>
        </w:rPr>
      </w:pPr>
      <w:proofErr w:type="gramStart"/>
      <w:r w:rsidRPr="00B855BA">
        <w:rPr>
          <w:rFonts w:ascii="Arial" w:hAnsi="Arial" w:cs="Arial"/>
          <w:color w:val="000000"/>
          <w:sz w:val="22"/>
          <w:szCs w:val="22"/>
        </w:rPr>
        <w:t>respect</w:t>
      </w:r>
      <w:proofErr w:type="gramEnd"/>
      <w:r w:rsidRPr="00B855BA">
        <w:rPr>
          <w:rFonts w:ascii="Arial" w:hAnsi="Arial" w:cs="Arial"/>
          <w:color w:val="000000"/>
          <w:sz w:val="22"/>
          <w:szCs w:val="22"/>
        </w:rPr>
        <w:t xml:space="preserve"> des dispositions du cahier des charges,</w:t>
      </w:r>
    </w:p>
    <w:p w14:paraId="5DD4F331" w14:textId="77777777" w:rsidR="000A3E50" w:rsidRPr="00B855BA" w:rsidRDefault="000A3E50" w:rsidP="0058136B">
      <w:pPr>
        <w:numPr>
          <w:ilvl w:val="0"/>
          <w:numId w:val="2"/>
        </w:numPr>
        <w:autoSpaceDE w:val="0"/>
        <w:autoSpaceDN w:val="0"/>
        <w:adjustRightInd w:val="0"/>
        <w:jc w:val="both"/>
        <w:rPr>
          <w:rFonts w:ascii="Arial" w:hAnsi="Arial" w:cs="Arial"/>
          <w:color w:val="000000"/>
          <w:sz w:val="22"/>
          <w:szCs w:val="22"/>
        </w:rPr>
      </w:pPr>
      <w:proofErr w:type="gramStart"/>
      <w:r w:rsidRPr="00B855BA">
        <w:rPr>
          <w:rFonts w:ascii="Arial" w:hAnsi="Arial" w:cs="Arial"/>
          <w:color w:val="000000"/>
          <w:sz w:val="22"/>
          <w:szCs w:val="22"/>
        </w:rPr>
        <w:t>examen</w:t>
      </w:r>
      <w:proofErr w:type="gramEnd"/>
      <w:r w:rsidRPr="00B855BA">
        <w:rPr>
          <w:rFonts w:ascii="Arial" w:hAnsi="Arial" w:cs="Arial"/>
          <w:color w:val="000000"/>
          <w:sz w:val="22"/>
          <w:szCs w:val="22"/>
        </w:rPr>
        <w:t xml:space="preserve"> des problèmes rencontrés,</w:t>
      </w:r>
    </w:p>
    <w:p w14:paraId="4D82993C" w14:textId="77777777" w:rsidR="000A3E50" w:rsidRPr="00B855BA" w:rsidRDefault="000A3E50" w:rsidP="0058136B">
      <w:pPr>
        <w:numPr>
          <w:ilvl w:val="0"/>
          <w:numId w:val="2"/>
        </w:numPr>
        <w:autoSpaceDE w:val="0"/>
        <w:autoSpaceDN w:val="0"/>
        <w:adjustRightInd w:val="0"/>
        <w:jc w:val="both"/>
        <w:rPr>
          <w:rFonts w:ascii="Arial" w:hAnsi="Arial" w:cs="Arial"/>
          <w:color w:val="000000"/>
          <w:sz w:val="22"/>
          <w:szCs w:val="22"/>
        </w:rPr>
      </w:pPr>
      <w:proofErr w:type="gramStart"/>
      <w:r w:rsidRPr="00B855BA">
        <w:rPr>
          <w:rFonts w:ascii="Arial" w:hAnsi="Arial" w:cs="Arial"/>
          <w:color w:val="000000"/>
          <w:sz w:val="22"/>
          <w:szCs w:val="22"/>
        </w:rPr>
        <w:t>suivi</w:t>
      </w:r>
      <w:proofErr w:type="gramEnd"/>
      <w:r w:rsidRPr="00B855BA">
        <w:rPr>
          <w:rFonts w:ascii="Arial" w:hAnsi="Arial" w:cs="Arial"/>
          <w:color w:val="000000"/>
          <w:sz w:val="22"/>
          <w:szCs w:val="22"/>
        </w:rPr>
        <w:t xml:space="preserve"> budgétaire,</w:t>
      </w:r>
    </w:p>
    <w:p w14:paraId="263D64FF" w14:textId="77777777" w:rsidR="002B0641" w:rsidRPr="00B855BA" w:rsidRDefault="000A3E50" w:rsidP="0058136B">
      <w:pPr>
        <w:numPr>
          <w:ilvl w:val="0"/>
          <w:numId w:val="2"/>
        </w:numPr>
        <w:autoSpaceDE w:val="0"/>
        <w:autoSpaceDN w:val="0"/>
        <w:adjustRightInd w:val="0"/>
        <w:jc w:val="both"/>
        <w:rPr>
          <w:rFonts w:ascii="Arial" w:hAnsi="Arial" w:cs="Arial"/>
          <w:color w:val="000000"/>
          <w:sz w:val="22"/>
          <w:szCs w:val="22"/>
        </w:rPr>
      </w:pPr>
      <w:proofErr w:type="gramStart"/>
      <w:r w:rsidRPr="00B855BA">
        <w:rPr>
          <w:rFonts w:ascii="Arial" w:hAnsi="Arial" w:cs="Arial"/>
          <w:color w:val="000000"/>
          <w:sz w:val="22"/>
          <w:szCs w:val="22"/>
        </w:rPr>
        <w:t>suivi</w:t>
      </w:r>
      <w:proofErr w:type="gramEnd"/>
      <w:r w:rsidRPr="00B855BA">
        <w:rPr>
          <w:rFonts w:ascii="Arial" w:hAnsi="Arial" w:cs="Arial"/>
          <w:color w:val="000000"/>
          <w:sz w:val="22"/>
          <w:szCs w:val="22"/>
        </w:rPr>
        <w:t xml:space="preserve"> du dossier Qualité.</w:t>
      </w:r>
    </w:p>
    <w:p w14:paraId="01D1FF03" w14:textId="43044063" w:rsidR="002B0641" w:rsidRPr="0058136B" w:rsidRDefault="002B0641" w:rsidP="0058136B">
      <w:pPr>
        <w:autoSpaceDE w:val="0"/>
        <w:autoSpaceDN w:val="0"/>
        <w:adjustRightInd w:val="0"/>
        <w:jc w:val="both"/>
        <w:rPr>
          <w:rFonts w:ascii="Arial" w:hAnsi="Arial" w:cs="Arial"/>
          <w:color w:val="000000"/>
          <w:sz w:val="22"/>
          <w:szCs w:val="22"/>
        </w:rPr>
      </w:pPr>
      <w:r w:rsidRPr="00B855BA">
        <w:rPr>
          <w:rFonts w:ascii="Arial" w:hAnsi="Arial" w:cs="Arial"/>
          <w:color w:val="000000"/>
          <w:sz w:val="22"/>
          <w:szCs w:val="22"/>
        </w:rPr>
        <w:t>Chaque réunion fait l’objet d’un compte rendu établi par le Titulaire</w:t>
      </w:r>
      <w:r w:rsidR="00051698">
        <w:rPr>
          <w:rFonts w:ascii="Arial" w:hAnsi="Arial" w:cs="Arial"/>
          <w:color w:val="000000"/>
          <w:sz w:val="22"/>
          <w:szCs w:val="22"/>
        </w:rPr>
        <w:t xml:space="preserve"> et </w:t>
      </w:r>
      <w:r w:rsidRPr="00B855BA">
        <w:rPr>
          <w:rFonts w:ascii="Arial" w:hAnsi="Arial" w:cs="Arial"/>
          <w:color w:val="000000"/>
          <w:sz w:val="22"/>
          <w:szCs w:val="22"/>
        </w:rPr>
        <w:t xml:space="preserve">soumis, dans </w:t>
      </w:r>
      <w:proofErr w:type="gramStart"/>
      <w:r w:rsidRPr="00B855BA">
        <w:rPr>
          <w:rFonts w:ascii="Arial" w:hAnsi="Arial" w:cs="Arial"/>
          <w:color w:val="000000"/>
          <w:sz w:val="22"/>
          <w:szCs w:val="22"/>
        </w:rPr>
        <w:t>un délai de 5 jours</w:t>
      </w:r>
      <w:r w:rsidR="00051698">
        <w:rPr>
          <w:rFonts w:ascii="Arial" w:hAnsi="Arial" w:cs="Arial"/>
          <w:color w:val="000000"/>
          <w:sz w:val="22"/>
          <w:szCs w:val="22"/>
        </w:rPr>
        <w:t xml:space="preserve"> ouvrés</w:t>
      </w:r>
      <w:proofErr w:type="gramEnd"/>
      <w:r w:rsidRPr="00B855BA">
        <w:rPr>
          <w:rFonts w:ascii="Arial" w:hAnsi="Arial" w:cs="Arial"/>
          <w:color w:val="000000"/>
          <w:sz w:val="22"/>
          <w:szCs w:val="22"/>
        </w:rPr>
        <w:t xml:space="preserve"> suivant la date de réunion, à l’accord préalable du CEA avant diffusion.</w:t>
      </w:r>
    </w:p>
    <w:p w14:paraId="7030BE19" w14:textId="77777777" w:rsidR="002B0641" w:rsidRPr="0058136B" w:rsidRDefault="002B0641" w:rsidP="0058136B">
      <w:pPr>
        <w:autoSpaceDE w:val="0"/>
        <w:autoSpaceDN w:val="0"/>
        <w:adjustRightInd w:val="0"/>
        <w:ind w:left="-180"/>
        <w:jc w:val="both"/>
        <w:rPr>
          <w:rFonts w:ascii="Arial" w:hAnsi="Arial" w:cs="Arial"/>
          <w:color w:val="000000"/>
          <w:sz w:val="22"/>
          <w:szCs w:val="22"/>
        </w:rPr>
      </w:pPr>
    </w:p>
    <w:p w14:paraId="18F9C524"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410CAA74" w14:textId="41A66E25" w:rsidR="00FC0097" w:rsidRPr="0058136B" w:rsidRDefault="00FC0097" w:rsidP="0058136B">
      <w:pPr>
        <w:pStyle w:val="Titre1"/>
        <w:jc w:val="both"/>
        <w:rPr>
          <w:rFonts w:ascii="Arial" w:hAnsi="Arial" w:cs="Arial"/>
          <w:sz w:val="22"/>
          <w:szCs w:val="22"/>
        </w:rPr>
      </w:pPr>
      <w:bookmarkStart w:id="79" w:name="_Toc196741157"/>
      <w:r w:rsidRPr="0058136B">
        <w:rPr>
          <w:rFonts w:ascii="Arial" w:hAnsi="Arial" w:cs="Arial"/>
          <w:sz w:val="22"/>
          <w:szCs w:val="22"/>
        </w:rPr>
        <w:t>REMISE DE</w:t>
      </w:r>
      <w:r w:rsidR="00AC7A57">
        <w:rPr>
          <w:rFonts w:ascii="Arial" w:hAnsi="Arial" w:cs="Arial"/>
          <w:sz w:val="22"/>
          <w:szCs w:val="22"/>
        </w:rPr>
        <w:t>S ELEMENTS DU PRODUIT INFORMATIQUE</w:t>
      </w:r>
      <w:bookmarkEnd w:id="79"/>
    </w:p>
    <w:p w14:paraId="2327FD56" w14:textId="20310A57" w:rsidR="00AC7A57" w:rsidRPr="00AC7A57" w:rsidRDefault="00AC7A57" w:rsidP="00AC7A57">
      <w:pPr>
        <w:autoSpaceDE w:val="0"/>
        <w:autoSpaceDN w:val="0"/>
        <w:adjustRightInd w:val="0"/>
        <w:jc w:val="both"/>
        <w:rPr>
          <w:rFonts w:ascii="Arial" w:hAnsi="Arial" w:cs="Arial"/>
          <w:color w:val="000000"/>
          <w:sz w:val="22"/>
          <w:szCs w:val="22"/>
        </w:rPr>
      </w:pPr>
      <w:r w:rsidRPr="00AC7A57">
        <w:rPr>
          <w:rFonts w:ascii="Arial" w:hAnsi="Arial" w:cs="Arial"/>
          <w:color w:val="000000"/>
          <w:sz w:val="22"/>
          <w:szCs w:val="22"/>
        </w:rPr>
        <w:t>Le Titulaire doit remettre au CEA l'ensemble des éléments du produit informatique exigés par le cahier des charges. La remise de tous ces éléments est une condition de Réception des Prestations par le CEA.</w:t>
      </w:r>
    </w:p>
    <w:p w14:paraId="502E911A" w14:textId="77777777" w:rsidR="00AC7A57" w:rsidRPr="00AC7A57" w:rsidRDefault="00AC7A57" w:rsidP="00AC7A57">
      <w:pPr>
        <w:autoSpaceDE w:val="0"/>
        <w:autoSpaceDN w:val="0"/>
        <w:adjustRightInd w:val="0"/>
        <w:jc w:val="both"/>
        <w:rPr>
          <w:rFonts w:ascii="Arial" w:hAnsi="Arial" w:cs="Arial"/>
          <w:color w:val="000000"/>
          <w:sz w:val="22"/>
          <w:szCs w:val="22"/>
        </w:rPr>
      </w:pPr>
    </w:p>
    <w:p w14:paraId="70B9A2F9" w14:textId="6F5238E1" w:rsidR="00AC7A57" w:rsidRPr="007A7EFA" w:rsidRDefault="00AC7A57" w:rsidP="00AC7A57">
      <w:pPr>
        <w:numPr>
          <w:ilvl w:val="1"/>
          <w:numId w:val="5"/>
        </w:numPr>
        <w:autoSpaceDE w:val="0"/>
        <w:autoSpaceDN w:val="0"/>
        <w:adjustRightInd w:val="0"/>
        <w:jc w:val="both"/>
        <w:rPr>
          <w:rFonts w:ascii="Arial" w:hAnsi="Arial" w:cs="Arial"/>
          <w:b/>
          <w:color w:val="000000"/>
          <w:sz w:val="22"/>
          <w:szCs w:val="22"/>
        </w:rPr>
      </w:pPr>
      <w:bookmarkStart w:id="80" w:name="_Toc215974870"/>
      <w:bookmarkStart w:id="81" w:name="_Toc293492236"/>
      <w:bookmarkStart w:id="82" w:name="_Toc293493847"/>
      <w:bookmarkStart w:id="83" w:name="_Toc347741394"/>
      <w:bookmarkStart w:id="84" w:name="_Toc22119400"/>
      <w:r w:rsidRPr="00AC7A57">
        <w:rPr>
          <w:rFonts w:ascii="Arial" w:hAnsi="Arial" w:cs="Arial"/>
          <w:b/>
          <w:color w:val="000000"/>
          <w:sz w:val="22"/>
          <w:szCs w:val="22"/>
        </w:rPr>
        <w:t>Dispositions générales</w:t>
      </w:r>
      <w:bookmarkEnd w:id="80"/>
      <w:bookmarkEnd w:id="81"/>
      <w:bookmarkEnd w:id="82"/>
      <w:bookmarkEnd w:id="83"/>
      <w:bookmarkEnd w:id="84"/>
    </w:p>
    <w:p w14:paraId="1CAE293D" w14:textId="77777777" w:rsidR="00AC7A57" w:rsidRPr="00AC7A57" w:rsidRDefault="00AC7A57" w:rsidP="00AC7A57">
      <w:pPr>
        <w:autoSpaceDE w:val="0"/>
        <w:autoSpaceDN w:val="0"/>
        <w:adjustRightInd w:val="0"/>
        <w:jc w:val="both"/>
        <w:rPr>
          <w:rFonts w:ascii="Arial" w:hAnsi="Arial" w:cs="Arial"/>
          <w:color w:val="000000"/>
          <w:sz w:val="22"/>
          <w:szCs w:val="22"/>
        </w:rPr>
      </w:pPr>
      <w:r w:rsidRPr="00AC7A57">
        <w:rPr>
          <w:rFonts w:ascii="Arial" w:hAnsi="Arial" w:cs="Arial"/>
          <w:color w:val="000000"/>
          <w:sz w:val="22"/>
          <w:szCs w:val="22"/>
        </w:rPr>
        <w:t>A la demande du CEA et dans le délai fixé par ce dernier, le Titulaire remet une nouvelle version des éléments du produit informatique suite aux remarques formulées par le CEA.</w:t>
      </w:r>
    </w:p>
    <w:p w14:paraId="61EFF4A4" w14:textId="77777777" w:rsidR="00AC7A57" w:rsidRPr="00AC7A57" w:rsidRDefault="00AC7A57" w:rsidP="00AC7A57">
      <w:pPr>
        <w:autoSpaceDE w:val="0"/>
        <w:autoSpaceDN w:val="0"/>
        <w:adjustRightInd w:val="0"/>
        <w:jc w:val="both"/>
        <w:rPr>
          <w:rFonts w:ascii="Arial" w:hAnsi="Arial" w:cs="Arial"/>
          <w:color w:val="000000"/>
          <w:sz w:val="22"/>
          <w:szCs w:val="22"/>
        </w:rPr>
      </w:pPr>
      <w:r w:rsidRPr="00AC7A57">
        <w:rPr>
          <w:rFonts w:ascii="Arial" w:hAnsi="Arial" w:cs="Arial"/>
          <w:color w:val="000000"/>
          <w:sz w:val="22"/>
          <w:szCs w:val="22"/>
        </w:rPr>
        <w:t>A défaut, il sera fait application de l’article 24 des Conditions Générales d’Achat du CEA.</w:t>
      </w:r>
    </w:p>
    <w:p w14:paraId="5A34983D" w14:textId="3EB4C448" w:rsidR="00AC7A57" w:rsidRPr="007A7EFA" w:rsidRDefault="00AC7A57" w:rsidP="00AC7A57">
      <w:pPr>
        <w:numPr>
          <w:ilvl w:val="1"/>
          <w:numId w:val="5"/>
        </w:numPr>
        <w:autoSpaceDE w:val="0"/>
        <w:autoSpaceDN w:val="0"/>
        <w:adjustRightInd w:val="0"/>
        <w:jc w:val="both"/>
        <w:rPr>
          <w:rFonts w:ascii="Arial" w:hAnsi="Arial" w:cs="Arial"/>
          <w:b/>
          <w:color w:val="000000"/>
          <w:sz w:val="22"/>
          <w:szCs w:val="22"/>
        </w:rPr>
      </w:pPr>
      <w:bookmarkStart w:id="85" w:name="_Toc293493848"/>
      <w:bookmarkStart w:id="86" w:name="_Toc347741395"/>
      <w:bookmarkStart w:id="87" w:name="_Toc22119401"/>
      <w:r w:rsidRPr="00AC7A57">
        <w:rPr>
          <w:rFonts w:ascii="Arial" w:hAnsi="Arial" w:cs="Arial"/>
          <w:b/>
          <w:color w:val="000000"/>
          <w:sz w:val="22"/>
          <w:szCs w:val="22"/>
        </w:rPr>
        <w:lastRenderedPageBreak/>
        <w:t>Format des produits informatiques remis</w:t>
      </w:r>
      <w:bookmarkEnd w:id="85"/>
      <w:bookmarkEnd w:id="86"/>
      <w:bookmarkEnd w:id="87"/>
    </w:p>
    <w:p w14:paraId="2EC13FD1" w14:textId="77777777" w:rsidR="00AC7A57" w:rsidRPr="00AC7A57" w:rsidRDefault="00AC7A57" w:rsidP="00AC7A57">
      <w:pPr>
        <w:autoSpaceDE w:val="0"/>
        <w:autoSpaceDN w:val="0"/>
        <w:adjustRightInd w:val="0"/>
        <w:jc w:val="both"/>
        <w:rPr>
          <w:rFonts w:ascii="Arial" w:hAnsi="Arial" w:cs="Arial"/>
          <w:color w:val="000000"/>
          <w:sz w:val="22"/>
          <w:szCs w:val="22"/>
        </w:rPr>
      </w:pPr>
      <w:r w:rsidRPr="00AC7A57">
        <w:rPr>
          <w:rFonts w:ascii="Arial" w:hAnsi="Arial" w:cs="Arial"/>
          <w:color w:val="000000"/>
          <w:sz w:val="22"/>
          <w:szCs w:val="22"/>
        </w:rPr>
        <w:t xml:space="preserve">Les produits informatiques sont remis sur support ou accessible en ligne selon ce qui est mentionné dans le cahier des charges.  </w:t>
      </w:r>
    </w:p>
    <w:p w14:paraId="686E228C" w14:textId="77777777" w:rsidR="00AC7A57" w:rsidRPr="00AC7A57" w:rsidRDefault="00AC7A57" w:rsidP="00AC7A57">
      <w:pPr>
        <w:autoSpaceDE w:val="0"/>
        <w:autoSpaceDN w:val="0"/>
        <w:adjustRightInd w:val="0"/>
        <w:jc w:val="both"/>
        <w:rPr>
          <w:rFonts w:ascii="Arial" w:hAnsi="Arial" w:cs="Arial"/>
          <w:color w:val="000000"/>
          <w:sz w:val="22"/>
          <w:szCs w:val="22"/>
        </w:rPr>
      </w:pPr>
      <w:r w:rsidRPr="00AC7A57">
        <w:rPr>
          <w:rFonts w:ascii="Arial" w:hAnsi="Arial" w:cs="Arial"/>
          <w:color w:val="000000"/>
          <w:sz w:val="22"/>
          <w:szCs w:val="22"/>
        </w:rPr>
        <w:t>Sauf mention contraire du cahier des charges, tous les produits informatiques remis par le Titulaire au CEA sont réalisés aux formats suivants (ou strictement compatibles) :</w:t>
      </w:r>
    </w:p>
    <w:p w14:paraId="64305429" w14:textId="77777777" w:rsidR="00AC7A57" w:rsidRPr="00AC7A57" w:rsidRDefault="00AC7A57" w:rsidP="00AC7A57">
      <w:pPr>
        <w:numPr>
          <w:ilvl w:val="0"/>
          <w:numId w:val="1"/>
        </w:numPr>
        <w:autoSpaceDE w:val="0"/>
        <w:autoSpaceDN w:val="0"/>
        <w:adjustRightInd w:val="0"/>
        <w:jc w:val="both"/>
        <w:rPr>
          <w:rFonts w:ascii="Arial" w:hAnsi="Arial" w:cs="Arial"/>
          <w:color w:val="000000"/>
          <w:sz w:val="22"/>
          <w:szCs w:val="22"/>
        </w:rPr>
      </w:pPr>
      <w:r w:rsidRPr="00AC7A57">
        <w:rPr>
          <w:rFonts w:ascii="Arial" w:hAnsi="Arial" w:cs="Arial"/>
          <w:color w:val="000000"/>
          <w:sz w:val="22"/>
          <w:szCs w:val="22"/>
        </w:rPr>
        <w:t>Microsoft WORD dans la version docx pour les documents de type texte,</w:t>
      </w:r>
    </w:p>
    <w:p w14:paraId="2D199A0A" w14:textId="77777777" w:rsidR="00AC7A57" w:rsidRPr="00AC7A57" w:rsidRDefault="00AC7A57" w:rsidP="00AC7A57">
      <w:pPr>
        <w:numPr>
          <w:ilvl w:val="0"/>
          <w:numId w:val="1"/>
        </w:numPr>
        <w:autoSpaceDE w:val="0"/>
        <w:autoSpaceDN w:val="0"/>
        <w:adjustRightInd w:val="0"/>
        <w:jc w:val="both"/>
        <w:rPr>
          <w:rFonts w:ascii="Arial" w:hAnsi="Arial" w:cs="Arial"/>
          <w:color w:val="000000"/>
          <w:sz w:val="22"/>
          <w:szCs w:val="22"/>
        </w:rPr>
      </w:pPr>
      <w:r w:rsidRPr="00AC7A57">
        <w:rPr>
          <w:rFonts w:ascii="Arial" w:hAnsi="Arial" w:cs="Arial"/>
          <w:color w:val="000000"/>
          <w:sz w:val="22"/>
          <w:szCs w:val="22"/>
        </w:rPr>
        <w:t>Microsoft EXCEL dans la version xlsx pour les documents de type tableau de chiffres,</w:t>
      </w:r>
    </w:p>
    <w:p w14:paraId="4A372FC0" w14:textId="77777777" w:rsidR="00AC7A57" w:rsidRPr="00AC7A57" w:rsidRDefault="00AC7A57" w:rsidP="00AC7A57">
      <w:pPr>
        <w:numPr>
          <w:ilvl w:val="0"/>
          <w:numId w:val="1"/>
        </w:numPr>
        <w:autoSpaceDE w:val="0"/>
        <w:autoSpaceDN w:val="0"/>
        <w:adjustRightInd w:val="0"/>
        <w:jc w:val="both"/>
        <w:rPr>
          <w:rFonts w:ascii="Arial" w:hAnsi="Arial" w:cs="Arial"/>
          <w:color w:val="000000"/>
          <w:sz w:val="22"/>
          <w:szCs w:val="22"/>
        </w:rPr>
      </w:pPr>
      <w:r w:rsidRPr="00AC7A57">
        <w:rPr>
          <w:rFonts w:ascii="Arial" w:hAnsi="Arial" w:cs="Arial"/>
          <w:color w:val="000000"/>
          <w:sz w:val="22"/>
          <w:szCs w:val="22"/>
        </w:rPr>
        <w:t>Microsoft POWERPOINT dans la version pptx,</w:t>
      </w:r>
    </w:p>
    <w:p w14:paraId="422FA27B" w14:textId="0F07971E" w:rsidR="00AC7A57" w:rsidRPr="00AC7A57" w:rsidRDefault="00AC7A57" w:rsidP="00AC7A57">
      <w:pPr>
        <w:numPr>
          <w:ilvl w:val="0"/>
          <w:numId w:val="1"/>
        </w:numPr>
        <w:autoSpaceDE w:val="0"/>
        <w:autoSpaceDN w:val="0"/>
        <w:adjustRightInd w:val="0"/>
        <w:jc w:val="both"/>
        <w:rPr>
          <w:rFonts w:ascii="Arial" w:hAnsi="Arial" w:cs="Arial"/>
          <w:color w:val="000000"/>
          <w:sz w:val="22"/>
          <w:szCs w:val="22"/>
        </w:rPr>
      </w:pPr>
      <w:r w:rsidRPr="00AC7A57">
        <w:rPr>
          <w:rFonts w:ascii="Arial" w:hAnsi="Arial" w:cs="Arial"/>
          <w:color w:val="000000"/>
          <w:sz w:val="22"/>
          <w:szCs w:val="22"/>
        </w:rPr>
        <w:t>Microsoft PROJECT sous WINDOWS pour les documents de type planning,</w:t>
      </w:r>
    </w:p>
    <w:p w14:paraId="38791855" w14:textId="0083E190" w:rsidR="00AC7A57" w:rsidRPr="00AC7A57" w:rsidRDefault="00AC7A57" w:rsidP="00AC7A57">
      <w:pPr>
        <w:numPr>
          <w:ilvl w:val="0"/>
          <w:numId w:val="1"/>
        </w:numPr>
        <w:autoSpaceDE w:val="0"/>
        <w:autoSpaceDN w:val="0"/>
        <w:adjustRightInd w:val="0"/>
        <w:jc w:val="both"/>
        <w:rPr>
          <w:rFonts w:ascii="Arial" w:hAnsi="Arial" w:cs="Arial"/>
          <w:color w:val="000000"/>
          <w:sz w:val="22"/>
          <w:szCs w:val="22"/>
        </w:rPr>
      </w:pPr>
      <w:r w:rsidRPr="00AC7A57">
        <w:rPr>
          <w:rFonts w:ascii="Arial" w:hAnsi="Arial" w:cs="Arial"/>
          <w:color w:val="000000"/>
          <w:sz w:val="22"/>
          <w:szCs w:val="22"/>
        </w:rPr>
        <w:t>AUTOCAD ou SolidWorks pour les documents dessinés,</w:t>
      </w:r>
    </w:p>
    <w:p w14:paraId="18A751F1" w14:textId="179B0655" w:rsidR="00AC7A57" w:rsidRPr="00373971" w:rsidRDefault="00AC7A57" w:rsidP="00AC7A57">
      <w:pPr>
        <w:numPr>
          <w:ilvl w:val="0"/>
          <w:numId w:val="1"/>
        </w:numPr>
        <w:autoSpaceDE w:val="0"/>
        <w:autoSpaceDN w:val="0"/>
        <w:adjustRightInd w:val="0"/>
        <w:jc w:val="both"/>
        <w:rPr>
          <w:rFonts w:ascii="Arial" w:hAnsi="Arial" w:cs="Arial"/>
          <w:color w:val="000000"/>
          <w:sz w:val="22"/>
          <w:szCs w:val="22"/>
        </w:rPr>
      </w:pPr>
      <w:r w:rsidRPr="00373971">
        <w:rPr>
          <w:rFonts w:ascii="Arial" w:hAnsi="Arial" w:cs="Arial"/>
          <w:color w:val="000000"/>
          <w:sz w:val="22"/>
          <w:szCs w:val="22"/>
        </w:rPr>
        <w:t>IAR Embedded Workbench, Jenkins pour les documents et sources logiciels.</w:t>
      </w:r>
    </w:p>
    <w:p w14:paraId="6B8C640B" w14:textId="5E70FA39" w:rsidR="00AC7A57" w:rsidRDefault="00AC7A57" w:rsidP="00485B32">
      <w:pPr>
        <w:autoSpaceDE w:val="0"/>
        <w:autoSpaceDN w:val="0"/>
        <w:adjustRightInd w:val="0"/>
        <w:jc w:val="both"/>
        <w:rPr>
          <w:rFonts w:ascii="Arial" w:hAnsi="Arial" w:cs="Arial"/>
          <w:color w:val="000000"/>
          <w:sz w:val="22"/>
          <w:szCs w:val="22"/>
        </w:rPr>
      </w:pPr>
    </w:p>
    <w:p w14:paraId="2F3C3D4B" w14:textId="77777777" w:rsidR="00373971" w:rsidRPr="0058136B" w:rsidRDefault="00373971" w:rsidP="00485B32">
      <w:pPr>
        <w:autoSpaceDE w:val="0"/>
        <w:autoSpaceDN w:val="0"/>
        <w:adjustRightInd w:val="0"/>
        <w:jc w:val="both"/>
        <w:rPr>
          <w:rFonts w:ascii="Arial" w:hAnsi="Arial" w:cs="Arial"/>
          <w:color w:val="000000"/>
          <w:sz w:val="22"/>
          <w:szCs w:val="22"/>
        </w:rPr>
      </w:pPr>
    </w:p>
    <w:p w14:paraId="0EE3D507" w14:textId="7F4E57E3" w:rsidR="00AC7A57" w:rsidRDefault="00AC7A57" w:rsidP="0058136B">
      <w:pPr>
        <w:pStyle w:val="Titre1"/>
        <w:jc w:val="both"/>
        <w:rPr>
          <w:rFonts w:ascii="Arial" w:hAnsi="Arial" w:cs="Arial"/>
          <w:sz w:val="22"/>
          <w:szCs w:val="22"/>
        </w:rPr>
      </w:pPr>
      <w:bookmarkStart w:id="88" w:name="_Toc196741158"/>
      <w:bookmarkStart w:id="89" w:name="_Toc190568038"/>
      <w:bookmarkStart w:id="90" w:name="_Toc190568089"/>
      <w:bookmarkStart w:id="91" w:name="_Toc190568167"/>
      <w:bookmarkStart w:id="92" w:name="_Toc190568212"/>
      <w:bookmarkStart w:id="93" w:name="_Toc190568230"/>
      <w:r>
        <w:rPr>
          <w:rFonts w:ascii="Arial" w:hAnsi="Arial" w:cs="Arial"/>
          <w:sz w:val="22"/>
          <w:szCs w:val="22"/>
        </w:rPr>
        <w:t>DROIT DE PROPRIETE INTELLECTUELLE</w:t>
      </w:r>
      <w:bookmarkEnd w:id="88"/>
      <w:r>
        <w:rPr>
          <w:rFonts w:ascii="Arial" w:hAnsi="Arial" w:cs="Arial"/>
          <w:sz w:val="22"/>
          <w:szCs w:val="22"/>
        </w:rPr>
        <w:t xml:space="preserve"> </w:t>
      </w:r>
    </w:p>
    <w:p w14:paraId="0B3F3732" w14:textId="77777777" w:rsidR="00AC7A57" w:rsidRPr="00AC7A57" w:rsidRDefault="00AC7A57" w:rsidP="00AC7A57">
      <w:pPr>
        <w:jc w:val="both"/>
        <w:rPr>
          <w:rFonts w:ascii="Arial" w:hAnsi="Arial" w:cs="Arial"/>
          <w:color w:val="000000"/>
          <w:sz w:val="22"/>
          <w:szCs w:val="22"/>
        </w:rPr>
      </w:pPr>
      <w:r w:rsidRPr="00AC7A57">
        <w:rPr>
          <w:rFonts w:ascii="Arial" w:hAnsi="Arial" w:cs="Arial"/>
          <w:color w:val="000000"/>
          <w:sz w:val="22"/>
          <w:szCs w:val="22"/>
        </w:rPr>
        <w:t>Les droits de propriété intellectuelle et /ou le savoir-faire afférents aux Résultats (comprenant les produits informatiques) résultant de l'exécution du présent marché sont régis par les dispositions du chapitre 5 des Conditions Générales d’Achat du CEA.</w:t>
      </w:r>
    </w:p>
    <w:p w14:paraId="7D489B5B" w14:textId="77777777" w:rsidR="00AC7A57" w:rsidRPr="00AC7A57" w:rsidRDefault="00AC7A57" w:rsidP="00AC7A57">
      <w:pPr>
        <w:jc w:val="both"/>
        <w:rPr>
          <w:rFonts w:ascii="Arial" w:hAnsi="Arial" w:cs="Arial"/>
          <w:color w:val="000000"/>
          <w:sz w:val="22"/>
          <w:szCs w:val="22"/>
        </w:rPr>
      </w:pPr>
      <w:r w:rsidRPr="00AC7A57">
        <w:rPr>
          <w:rFonts w:ascii="Arial" w:hAnsi="Arial" w:cs="Arial"/>
          <w:color w:val="000000"/>
          <w:sz w:val="22"/>
          <w:szCs w:val="22"/>
        </w:rPr>
        <w:t>Tous les Résultats, sont la propriété exclusive du CEA à compter de leur élaboration.</w:t>
      </w:r>
    </w:p>
    <w:p w14:paraId="029B065E" w14:textId="77777777" w:rsidR="00AC7A57" w:rsidRPr="00AC7A57" w:rsidRDefault="00AC7A57" w:rsidP="00AC7A57">
      <w:pPr>
        <w:jc w:val="both"/>
        <w:rPr>
          <w:rFonts w:ascii="Arial" w:hAnsi="Arial" w:cs="Arial"/>
          <w:color w:val="000000"/>
          <w:sz w:val="22"/>
          <w:szCs w:val="22"/>
        </w:rPr>
      </w:pPr>
      <w:r w:rsidRPr="00AC7A57">
        <w:rPr>
          <w:rFonts w:ascii="Arial" w:hAnsi="Arial" w:cs="Arial"/>
          <w:color w:val="000000"/>
          <w:sz w:val="22"/>
          <w:szCs w:val="22"/>
        </w:rPr>
        <w:t>A cet effet, le Titulaire cède à titre exclusif au CEA, l'intégralité de ses droits patrimoniaux de propriété intellectuelle et, le cas échéant de producteur de base de données, afférents à l'ensemble des Résultats et ce, au fur et à mesure de leur conception, pour tous pays et pour la durée légale des droits de propriété intellectuelle y afférents, dans les conditions précisées au chapitre 5 des Conditions Générales d’Achat du CEA.</w:t>
      </w:r>
    </w:p>
    <w:p w14:paraId="676E2034" w14:textId="77777777" w:rsidR="00AC7A57" w:rsidRPr="00AC7A57" w:rsidRDefault="00AC7A57" w:rsidP="00AC7A57">
      <w:pPr>
        <w:jc w:val="both"/>
        <w:rPr>
          <w:rFonts w:ascii="Arial" w:hAnsi="Arial" w:cs="Arial"/>
          <w:color w:val="000000"/>
          <w:sz w:val="22"/>
          <w:szCs w:val="22"/>
        </w:rPr>
      </w:pPr>
      <w:r w:rsidRPr="00AC7A57">
        <w:rPr>
          <w:rFonts w:ascii="Arial" w:hAnsi="Arial" w:cs="Arial"/>
          <w:color w:val="000000"/>
          <w:sz w:val="22"/>
          <w:szCs w:val="22"/>
        </w:rPr>
        <w:t>Le Titulaire garantit au CEA qu’il détient tous les droits de propriété intellectuelle nécessaires à l’exécution du marché et à l’utilisation des Résultats.</w:t>
      </w:r>
    </w:p>
    <w:p w14:paraId="7B8EAA01" w14:textId="2BBEE32D" w:rsidR="00AC7A57" w:rsidRPr="00AC7A57" w:rsidRDefault="00AC7A57" w:rsidP="00AC7A57">
      <w:pPr>
        <w:jc w:val="both"/>
        <w:rPr>
          <w:rFonts w:ascii="Arial" w:hAnsi="Arial" w:cs="Arial"/>
          <w:color w:val="000000"/>
          <w:sz w:val="22"/>
          <w:szCs w:val="22"/>
        </w:rPr>
      </w:pPr>
      <w:r w:rsidRPr="00AC7A57">
        <w:rPr>
          <w:rFonts w:ascii="Arial" w:hAnsi="Arial" w:cs="Arial"/>
          <w:color w:val="000000"/>
          <w:sz w:val="22"/>
          <w:szCs w:val="22"/>
        </w:rPr>
        <w:t>Le Titulaire garantit en particulier le CEA contre toutes conséquences dommageables résultant de toute revendication ou réclamation de tiers en lien avec les Résultats dans les conditions précisées à l’article 12.5 du chapitre 5 des Conditions Générales d’Achat du CEA.</w:t>
      </w:r>
    </w:p>
    <w:p w14:paraId="551E01D9" w14:textId="520C043F" w:rsidR="00AC7A57" w:rsidRDefault="00AC7A57" w:rsidP="00AC7A57"/>
    <w:p w14:paraId="320BD295" w14:textId="77777777" w:rsidR="00AC7A57" w:rsidRPr="00AC7A57" w:rsidRDefault="00AC7A57" w:rsidP="00AC7A57"/>
    <w:p w14:paraId="11A836D5" w14:textId="5A7288F8" w:rsidR="000A3E50" w:rsidRDefault="009102D6" w:rsidP="0058136B">
      <w:pPr>
        <w:pStyle w:val="Titre1"/>
        <w:jc w:val="both"/>
        <w:rPr>
          <w:rFonts w:ascii="Arial" w:hAnsi="Arial" w:cs="Arial"/>
          <w:sz w:val="22"/>
          <w:szCs w:val="22"/>
        </w:rPr>
      </w:pPr>
      <w:bookmarkStart w:id="94" w:name="_Toc196741159"/>
      <w:r w:rsidRPr="0058136B">
        <w:rPr>
          <w:rFonts w:ascii="Arial" w:hAnsi="Arial" w:cs="Arial"/>
          <w:sz w:val="22"/>
          <w:szCs w:val="22"/>
        </w:rPr>
        <w:t xml:space="preserve">RECEPTION </w:t>
      </w:r>
      <w:r w:rsidR="000A3E50" w:rsidRPr="0058136B">
        <w:rPr>
          <w:rFonts w:ascii="Arial" w:hAnsi="Arial" w:cs="Arial"/>
          <w:sz w:val="22"/>
          <w:szCs w:val="22"/>
        </w:rPr>
        <w:t>DES PRESTATIONS</w:t>
      </w:r>
      <w:bookmarkEnd w:id="89"/>
      <w:bookmarkEnd w:id="90"/>
      <w:bookmarkEnd w:id="91"/>
      <w:bookmarkEnd w:id="92"/>
      <w:bookmarkEnd w:id="93"/>
      <w:bookmarkEnd w:id="94"/>
    </w:p>
    <w:p w14:paraId="76FD82EF" w14:textId="77777777" w:rsidR="002B37A8" w:rsidRPr="002B37A8" w:rsidRDefault="002B37A8" w:rsidP="002B37A8"/>
    <w:p w14:paraId="454E6A1E" w14:textId="77777777" w:rsidR="00AC7A57" w:rsidRPr="00AC7A57" w:rsidRDefault="00AC7A57" w:rsidP="00944674">
      <w:pPr>
        <w:numPr>
          <w:ilvl w:val="1"/>
          <w:numId w:val="10"/>
        </w:numPr>
        <w:autoSpaceDE w:val="0"/>
        <w:autoSpaceDN w:val="0"/>
        <w:adjustRightInd w:val="0"/>
        <w:jc w:val="both"/>
        <w:rPr>
          <w:rFonts w:ascii="Arial" w:hAnsi="Arial" w:cs="Arial"/>
          <w:b/>
          <w:sz w:val="22"/>
          <w:szCs w:val="22"/>
        </w:rPr>
      </w:pPr>
      <w:bookmarkStart w:id="95" w:name="_Toc316287635"/>
      <w:bookmarkStart w:id="96" w:name="_Toc376955034"/>
      <w:bookmarkStart w:id="97" w:name="_Toc377047158"/>
      <w:bookmarkStart w:id="98" w:name="_Toc377048884"/>
      <w:bookmarkStart w:id="99" w:name="_Toc377464525"/>
      <w:bookmarkStart w:id="100" w:name="_Toc379296814"/>
      <w:bookmarkStart w:id="101" w:name="_Toc380760391"/>
      <w:bookmarkStart w:id="102" w:name="_Toc394586185"/>
      <w:bookmarkStart w:id="103" w:name="_Toc417991832"/>
      <w:bookmarkStart w:id="104" w:name="_Toc25134274"/>
      <w:r w:rsidRPr="00AC7A57">
        <w:rPr>
          <w:rFonts w:ascii="Arial" w:hAnsi="Arial" w:cs="Arial"/>
          <w:b/>
          <w:sz w:val="22"/>
          <w:szCs w:val="22"/>
        </w:rPr>
        <w:t>Réception des prestations de maintenance corrective</w:t>
      </w:r>
      <w:bookmarkEnd w:id="95"/>
      <w:bookmarkEnd w:id="96"/>
      <w:bookmarkEnd w:id="97"/>
      <w:bookmarkEnd w:id="98"/>
      <w:bookmarkEnd w:id="99"/>
      <w:bookmarkEnd w:id="100"/>
      <w:bookmarkEnd w:id="101"/>
      <w:bookmarkEnd w:id="102"/>
      <w:bookmarkEnd w:id="103"/>
      <w:bookmarkEnd w:id="104"/>
    </w:p>
    <w:p w14:paraId="6C49D51E" w14:textId="77777777" w:rsidR="00AC7A57" w:rsidRPr="00AC7A57" w:rsidRDefault="00AC7A57" w:rsidP="00AC7A57">
      <w:pPr>
        <w:autoSpaceDE w:val="0"/>
        <w:autoSpaceDN w:val="0"/>
        <w:adjustRightInd w:val="0"/>
        <w:jc w:val="both"/>
        <w:rPr>
          <w:rFonts w:ascii="Arial" w:hAnsi="Arial" w:cs="Arial"/>
          <w:sz w:val="22"/>
          <w:szCs w:val="22"/>
        </w:rPr>
      </w:pPr>
      <w:r w:rsidRPr="00AC7A57">
        <w:rPr>
          <w:rFonts w:ascii="Arial" w:hAnsi="Arial" w:cs="Arial"/>
          <w:sz w:val="22"/>
          <w:szCs w:val="22"/>
        </w:rPr>
        <w:t>Chaque prestation de maintenance corrective fait l'objet d'une procédure de réception.</w:t>
      </w:r>
    </w:p>
    <w:p w14:paraId="77B0CE8A" w14:textId="77777777" w:rsidR="00AC7A57" w:rsidRPr="00AC7A57" w:rsidRDefault="00AC7A57" w:rsidP="00AC7A57">
      <w:pPr>
        <w:autoSpaceDE w:val="0"/>
        <w:autoSpaceDN w:val="0"/>
        <w:adjustRightInd w:val="0"/>
        <w:jc w:val="both"/>
        <w:rPr>
          <w:rFonts w:ascii="Arial" w:hAnsi="Arial" w:cs="Arial"/>
          <w:sz w:val="22"/>
          <w:szCs w:val="22"/>
        </w:rPr>
      </w:pPr>
      <w:r w:rsidRPr="00AC7A57">
        <w:rPr>
          <w:rFonts w:ascii="Arial" w:hAnsi="Arial" w:cs="Arial"/>
          <w:sz w:val="22"/>
          <w:szCs w:val="22"/>
        </w:rPr>
        <w:t>A la livraison de la correction, les fonctionnalités de l’application sont testées par le Titulaire et/ou les responsables techniques et fonctionnels du CEA.</w:t>
      </w:r>
    </w:p>
    <w:p w14:paraId="2AE93F5E" w14:textId="77777777" w:rsidR="00AC7A57" w:rsidRPr="00AC7A57" w:rsidRDefault="00AC7A57" w:rsidP="00AC7A57">
      <w:pPr>
        <w:autoSpaceDE w:val="0"/>
        <w:autoSpaceDN w:val="0"/>
        <w:adjustRightInd w:val="0"/>
        <w:jc w:val="both"/>
        <w:rPr>
          <w:rFonts w:ascii="Arial" w:hAnsi="Arial" w:cs="Arial"/>
          <w:sz w:val="22"/>
          <w:szCs w:val="22"/>
        </w:rPr>
      </w:pPr>
      <w:r w:rsidRPr="00AC7A57">
        <w:rPr>
          <w:rFonts w:ascii="Arial" w:hAnsi="Arial" w:cs="Arial"/>
          <w:sz w:val="22"/>
          <w:szCs w:val="22"/>
        </w:rPr>
        <w:t xml:space="preserve">La Vérification d’Aptitude au Bon Fonctionnement « VABF » ne sera validée qu’à condition que l’anomalie ait été corrigée (réception provisoire). </w:t>
      </w:r>
    </w:p>
    <w:p w14:paraId="550D5445" w14:textId="77777777" w:rsidR="00AC7A57" w:rsidRPr="00AC7A57" w:rsidRDefault="00AC7A57" w:rsidP="00AC7A57">
      <w:pPr>
        <w:autoSpaceDE w:val="0"/>
        <w:autoSpaceDN w:val="0"/>
        <w:adjustRightInd w:val="0"/>
        <w:jc w:val="both"/>
        <w:rPr>
          <w:rFonts w:ascii="Arial" w:hAnsi="Arial" w:cs="Arial"/>
          <w:sz w:val="22"/>
          <w:szCs w:val="22"/>
        </w:rPr>
      </w:pPr>
      <w:r w:rsidRPr="00AC7A57">
        <w:rPr>
          <w:rFonts w:ascii="Arial" w:hAnsi="Arial" w:cs="Arial"/>
          <w:sz w:val="22"/>
          <w:szCs w:val="22"/>
        </w:rPr>
        <w:t>Le CEA réalise ensuite la mise en production (MEP) pour procéder à une Vérification en Service Régulier (VSR). Après un délai raisonnable (de 1 à 3 mois) de bon fonctionnement de l’application après la MEP, le CEA prononce la réception définitive.</w:t>
      </w:r>
    </w:p>
    <w:p w14:paraId="0A07E02E" w14:textId="77777777" w:rsidR="00F035F7" w:rsidRPr="00AC7A57" w:rsidRDefault="00F035F7" w:rsidP="00AC7A57">
      <w:pPr>
        <w:autoSpaceDE w:val="0"/>
        <w:autoSpaceDN w:val="0"/>
        <w:adjustRightInd w:val="0"/>
        <w:jc w:val="both"/>
        <w:rPr>
          <w:rFonts w:ascii="Arial" w:hAnsi="Arial" w:cs="Arial"/>
          <w:sz w:val="22"/>
          <w:szCs w:val="22"/>
        </w:rPr>
      </w:pPr>
    </w:p>
    <w:p w14:paraId="4B64A61E" w14:textId="0C7656B9" w:rsidR="00AC7A57" w:rsidRPr="00AC7A57" w:rsidRDefault="00AC7A57" w:rsidP="00944674">
      <w:pPr>
        <w:numPr>
          <w:ilvl w:val="1"/>
          <w:numId w:val="10"/>
        </w:numPr>
        <w:autoSpaceDE w:val="0"/>
        <w:autoSpaceDN w:val="0"/>
        <w:adjustRightInd w:val="0"/>
        <w:jc w:val="both"/>
        <w:rPr>
          <w:rFonts w:ascii="Arial" w:hAnsi="Arial" w:cs="Arial"/>
          <w:b/>
          <w:sz w:val="22"/>
          <w:szCs w:val="22"/>
        </w:rPr>
      </w:pPr>
      <w:r w:rsidRPr="00AC7A57">
        <w:rPr>
          <w:rFonts w:ascii="Arial" w:hAnsi="Arial" w:cs="Arial"/>
          <w:b/>
          <w:sz w:val="22"/>
          <w:szCs w:val="22"/>
        </w:rPr>
        <w:t>Maintenance Adaptative (applicative)</w:t>
      </w:r>
    </w:p>
    <w:p w14:paraId="6F459BDF" w14:textId="77777777" w:rsidR="00AC7A57" w:rsidRPr="00AC7A57" w:rsidRDefault="00AC7A57" w:rsidP="00AC7A57">
      <w:pPr>
        <w:autoSpaceDE w:val="0"/>
        <w:autoSpaceDN w:val="0"/>
        <w:adjustRightInd w:val="0"/>
        <w:jc w:val="both"/>
        <w:rPr>
          <w:rFonts w:ascii="Arial" w:hAnsi="Arial" w:cs="Arial"/>
          <w:sz w:val="22"/>
          <w:szCs w:val="22"/>
        </w:rPr>
      </w:pPr>
      <w:r w:rsidRPr="00AC7A57">
        <w:rPr>
          <w:rFonts w:ascii="Arial" w:hAnsi="Arial" w:cs="Arial"/>
          <w:sz w:val="22"/>
          <w:szCs w:val="22"/>
        </w:rPr>
        <w:t>La signature du procès-verbal de VABF (réception provisoire) marque la fin des prestations d’adaptation permet de déclencher la Mise En Production (« MEP »).</w:t>
      </w:r>
    </w:p>
    <w:p w14:paraId="5C79A515" w14:textId="77777777" w:rsidR="00AC7A57" w:rsidRPr="00AC7A57" w:rsidRDefault="00AC7A57" w:rsidP="00AC7A57">
      <w:pPr>
        <w:autoSpaceDE w:val="0"/>
        <w:autoSpaceDN w:val="0"/>
        <w:adjustRightInd w:val="0"/>
        <w:jc w:val="both"/>
        <w:rPr>
          <w:rFonts w:ascii="Arial" w:hAnsi="Arial" w:cs="Arial"/>
          <w:sz w:val="22"/>
          <w:szCs w:val="22"/>
        </w:rPr>
      </w:pPr>
      <w:r w:rsidRPr="00AC7A57">
        <w:rPr>
          <w:rFonts w:ascii="Arial" w:hAnsi="Arial" w:cs="Arial"/>
          <w:sz w:val="22"/>
          <w:szCs w:val="22"/>
        </w:rPr>
        <w:t xml:space="preserve">Après un délai </w:t>
      </w:r>
      <w:proofErr w:type="gramStart"/>
      <w:r w:rsidRPr="00AC7A57">
        <w:rPr>
          <w:rFonts w:ascii="Arial" w:hAnsi="Arial" w:cs="Arial"/>
          <w:sz w:val="22"/>
          <w:szCs w:val="22"/>
        </w:rPr>
        <w:t>de un</w:t>
      </w:r>
      <w:proofErr w:type="gramEnd"/>
      <w:r w:rsidRPr="00AC7A57">
        <w:rPr>
          <w:rFonts w:ascii="Arial" w:hAnsi="Arial" w:cs="Arial"/>
          <w:sz w:val="22"/>
          <w:szCs w:val="22"/>
        </w:rPr>
        <w:t xml:space="preserve"> mois de bon fonctionnement (Vérification en Service Régulier) de l’application après la MEP, le responsable fonctionnel prononce la réception définitive.</w:t>
      </w:r>
    </w:p>
    <w:p w14:paraId="585D97C3" w14:textId="77777777" w:rsidR="00AC7A57" w:rsidRPr="00AC7A57" w:rsidRDefault="00AC7A57" w:rsidP="00AC7A57">
      <w:pPr>
        <w:autoSpaceDE w:val="0"/>
        <w:autoSpaceDN w:val="0"/>
        <w:adjustRightInd w:val="0"/>
        <w:jc w:val="both"/>
        <w:rPr>
          <w:rFonts w:ascii="Arial" w:hAnsi="Arial" w:cs="Arial"/>
          <w:sz w:val="22"/>
          <w:szCs w:val="22"/>
        </w:rPr>
      </w:pPr>
      <w:r w:rsidRPr="00AC7A57">
        <w:rPr>
          <w:rFonts w:ascii="Arial" w:hAnsi="Arial" w:cs="Arial"/>
          <w:sz w:val="22"/>
          <w:szCs w:val="22"/>
        </w:rPr>
        <w:t>A compter de la date de signature du procès-verbal de VSR (réception définitive), les développements effectués au titre de l’évolution ou de la correction de l’application sont intégrés au présent marché et leur maintenance corrective est prise en charge par le Titulaire dans les mêmes conditions contractuelles que celles applicables aux prestations de base, et ce sans supplément de prix.</w:t>
      </w:r>
    </w:p>
    <w:p w14:paraId="1993E763" w14:textId="77777777" w:rsidR="00AC7A57" w:rsidRPr="00AC7A57" w:rsidRDefault="00AC7A57" w:rsidP="00AC7A57">
      <w:pPr>
        <w:autoSpaceDE w:val="0"/>
        <w:autoSpaceDN w:val="0"/>
        <w:adjustRightInd w:val="0"/>
        <w:jc w:val="both"/>
        <w:rPr>
          <w:rFonts w:ascii="Arial" w:hAnsi="Arial" w:cs="Arial"/>
          <w:sz w:val="22"/>
          <w:szCs w:val="22"/>
        </w:rPr>
      </w:pPr>
    </w:p>
    <w:p w14:paraId="5A2088BF" w14:textId="435642F5" w:rsidR="00AC7A57" w:rsidRPr="00AC7A57" w:rsidRDefault="00AC7A57" w:rsidP="00AC7A57">
      <w:pPr>
        <w:numPr>
          <w:ilvl w:val="1"/>
          <w:numId w:val="3"/>
        </w:numPr>
        <w:tabs>
          <w:tab w:val="num" w:pos="360"/>
        </w:tabs>
        <w:autoSpaceDE w:val="0"/>
        <w:autoSpaceDN w:val="0"/>
        <w:adjustRightInd w:val="0"/>
        <w:jc w:val="both"/>
        <w:rPr>
          <w:rFonts w:ascii="Arial" w:hAnsi="Arial" w:cs="Arial"/>
          <w:b/>
          <w:sz w:val="22"/>
          <w:szCs w:val="22"/>
        </w:rPr>
      </w:pPr>
      <w:bookmarkStart w:id="105" w:name="_Toc25134275"/>
      <w:r w:rsidRPr="00AC7A57">
        <w:rPr>
          <w:rFonts w:ascii="Arial" w:hAnsi="Arial" w:cs="Arial"/>
          <w:b/>
          <w:sz w:val="22"/>
          <w:szCs w:val="22"/>
        </w:rPr>
        <w:t>Réception des prestations</w:t>
      </w:r>
      <w:bookmarkEnd w:id="105"/>
      <w:r w:rsidRPr="00AC7A57">
        <w:rPr>
          <w:rFonts w:ascii="Arial" w:hAnsi="Arial" w:cs="Arial"/>
          <w:b/>
          <w:sz w:val="22"/>
          <w:szCs w:val="22"/>
        </w:rPr>
        <w:t xml:space="preserve"> </w:t>
      </w:r>
      <w:r>
        <w:rPr>
          <w:rFonts w:ascii="Arial" w:hAnsi="Arial" w:cs="Arial"/>
          <w:b/>
          <w:sz w:val="22"/>
          <w:szCs w:val="22"/>
        </w:rPr>
        <w:t>sur bordereau de prix et sur devis</w:t>
      </w:r>
    </w:p>
    <w:p w14:paraId="2D2AE1AD" w14:textId="77777777" w:rsidR="00AC7A57" w:rsidRPr="00AC7A57" w:rsidRDefault="00AC7A57" w:rsidP="00AC7A57">
      <w:pPr>
        <w:autoSpaceDE w:val="0"/>
        <w:autoSpaceDN w:val="0"/>
        <w:adjustRightInd w:val="0"/>
        <w:jc w:val="both"/>
        <w:rPr>
          <w:rFonts w:ascii="Arial" w:hAnsi="Arial" w:cs="Arial"/>
          <w:sz w:val="22"/>
          <w:szCs w:val="22"/>
        </w:rPr>
      </w:pPr>
      <w:r w:rsidRPr="00AC7A57">
        <w:rPr>
          <w:rFonts w:ascii="Arial" w:hAnsi="Arial" w:cs="Arial"/>
          <w:sz w:val="22"/>
          <w:szCs w:val="22"/>
        </w:rPr>
        <w:t xml:space="preserve">Les prestations complémentaires font l’objet d’une procédure de Réception provisoire, de Vérification en service régulier et de Réception définitive qui se déroulent </w:t>
      </w:r>
      <w:r w:rsidRPr="00AC7A57">
        <w:rPr>
          <w:rFonts w:ascii="Arial" w:hAnsi="Arial" w:cs="Arial"/>
          <w:sz w:val="22"/>
          <w:szCs w:val="22"/>
        </w:rPr>
        <w:lastRenderedPageBreak/>
        <w:t>conformément aux conditions prévues au chapitre 11 des Conditions Générales d’Achat du CEA et en respectant les modalités éventuellement précisées au cahier des charges.  Il est précisé que la VSR s’effectue sur une durée de deux mois.</w:t>
      </w:r>
    </w:p>
    <w:p w14:paraId="36B3B0C2" w14:textId="77777777" w:rsidR="00AC7A57" w:rsidRPr="00AC7A57" w:rsidRDefault="00AC7A57" w:rsidP="00AC7A57">
      <w:pPr>
        <w:autoSpaceDE w:val="0"/>
        <w:autoSpaceDN w:val="0"/>
        <w:adjustRightInd w:val="0"/>
        <w:jc w:val="both"/>
        <w:rPr>
          <w:rFonts w:ascii="Arial" w:hAnsi="Arial" w:cs="Arial"/>
          <w:sz w:val="22"/>
          <w:szCs w:val="22"/>
        </w:rPr>
      </w:pPr>
      <w:r w:rsidRPr="00AC7A57">
        <w:rPr>
          <w:rFonts w:ascii="Arial" w:hAnsi="Arial" w:cs="Arial"/>
          <w:sz w:val="22"/>
          <w:szCs w:val="22"/>
        </w:rPr>
        <w:t>Le Titulaire intègre, à sa charge, les remarques de fond ou de forme formulées par le CEA et ce jusqu’à l’acceptation sans réserve des produits informatiques par le CEA.</w:t>
      </w:r>
    </w:p>
    <w:p w14:paraId="2690D2F4" w14:textId="77777777" w:rsidR="00AC7A57" w:rsidRPr="00AC7A57" w:rsidRDefault="00AC7A57" w:rsidP="00AC7A57">
      <w:pPr>
        <w:autoSpaceDE w:val="0"/>
        <w:autoSpaceDN w:val="0"/>
        <w:adjustRightInd w:val="0"/>
        <w:jc w:val="both"/>
        <w:rPr>
          <w:rFonts w:ascii="Arial" w:hAnsi="Arial" w:cs="Arial"/>
          <w:sz w:val="22"/>
          <w:szCs w:val="22"/>
        </w:rPr>
      </w:pPr>
      <w:r w:rsidRPr="00AC7A57">
        <w:rPr>
          <w:rFonts w:ascii="Arial" w:hAnsi="Arial" w:cs="Arial"/>
          <w:sz w:val="22"/>
          <w:szCs w:val="22"/>
        </w:rPr>
        <w:t>Il est précisé que la prise en compte des réserves du CEA ne peut différer la date de remise des dossiers complets, ni justifier une remise en cause du ou des délais sur lesquels le Titulaire s’est engagé dans le cadre du présent marché.</w:t>
      </w:r>
    </w:p>
    <w:p w14:paraId="2D46A124" w14:textId="77777777" w:rsidR="00AC7A57" w:rsidRPr="00AC7A57" w:rsidRDefault="00AC7A57" w:rsidP="00AC7A57">
      <w:pPr>
        <w:autoSpaceDE w:val="0"/>
        <w:autoSpaceDN w:val="0"/>
        <w:adjustRightInd w:val="0"/>
        <w:jc w:val="both"/>
        <w:rPr>
          <w:rFonts w:ascii="Arial" w:hAnsi="Arial" w:cs="Arial"/>
          <w:sz w:val="22"/>
          <w:szCs w:val="22"/>
        </w:rPr>
      </w:pPr>
      <w:r w:rsidRPr="00AC7A57">
        <w:rPr>
          <w:rFonts w:ascii="Arial" w:hAnsi="Arial" w:cs="Arial"/>
          <w:sz w:val="22"/>
          <w:szCs w:val="22"/>
        </w:rPr>
        <w:t>Toute réception et vérification donne lieu à l’établissement d’un procès-verbal signé contradictoirement par les deux parties.</w:t>
      </w:r>
    </w:p>
    <w:p w14:paraId="73539AB3" w14:textId="77777777" w:rsidR="00AC7A57" w:rsidRPr="00AC7A57" w:rsidRDefault="00AC7A57" w:rsidP="00AC7A57">
      <w:pPr>
        <w:autoSpaceDE w:val="0"/>
        <w:autoSpaceDN w:val="0"/>
        <w:adjustRightInd w:val="0"/>
        <w:jc w:val="both"/>
        <w:rPr>
          <w:rFonts w:ascii="Arial" w:hAnsi="Arial" w:cs="Arial"/>
          <w:sz w:val="22"/>
          <w:szCs w:val="22"/>
        </w:rPr>
      </w:pPr>
      <w:r w:rsidRPr="00AC7A57">
        <w:rPr>
          <w:rFonts w:ascii="Arial" w:hAnsi="Arial" w:cs="Arial"/>
          <w:sz w:val="22"/>
          <w:szCs w:val="22"/>
        </w:rPr>
        <w:t>A compter de la date de signature du procès-verbal de VSR (réception définitive), les développements effectués au titre de l’évolution sont intégrés au présent marché et leur maintenance corrective est prise en charge par le Titulaire dans les mêmes conditions contractuelles que celles applicables aux prestations de base, et ce sans supplément de prix.</w:t>
      </w:r>
    </w:p>
    <w:p w14:paraId="04E79F97" w14:textId="20987E4E" w:rsidR="000A3E50" w:rsidRDefault="000A3E50" w:rsidP="0058136B">
      <w:pPr>
        <w:autoSpaceDE w:val="0"/>
        <w:autoSpaceDN w:val="0"/>
        <w:adjustRightInd w:val="0"/>
        <w:ind w:left="-180"/>
        <w:jc w:val="both"/>
        <w:rPr>
          <w:rFonts w:ascii="Arial" w:hAnsi="Arial" w:cs="Arial"/>
          <w:b/>
          <w:bCs/>
          <w:color w:val="000000"/>
          <w:sz w:val="22"/>
          <w:szCs w:val="22"/>
          <w:u w:val="single"/>
        </w:rPr>
      </w:pPr>
    </w:p>
    <w:p w14:paraId="153245B0" w14:textId="77777777" w:rsidR="002B37A8" w:rsidRPr="0058136B" w:rsidRDefault="002B37A8" w:rsidP="0058136B">
      <w:pPr>
        <w:autoSpaceDE w:val="0"/>
        <w:autoSpaceDN w:val="0"/>
        <w:adjustRightInd w:val="0"/>
        <w:ind w:left="-180"/>
        <w:jc w:val="both"/>
        <w:rPr>
          <w:rFonts w:ascii="Arial" w:hAnsi="Arial" w:cs="Arial"/>
          <w:b/>
          <w:bCs/>
          <w:color w:val="000000"/>
          <w:sz w:val="22"/>
          <w:szCs w:val="22"/>
          <w:u w:val="single"/>
        </w:rPr>
      </w:pPr>
    </w:p>
    <w:p w14:paraId="31F07AAE" w14:textId="6EC1ACCD" w:rsidR="000A3E50" w:rsidRDefault="000A3E50" w:rsidP="001B35D5">
      <w:pPr>
        <w:pStyle w:val="Titre1"/>
        <w:jc w:val="both"/>
        <w:rPr>
          <w:rFonts w:ascii="Arial" w:hAnsi="Arial" w:cs="Arial"/>
          <w:sz w:val="22"/>
          <w:szCs w:val="22"/>
        </w:rPr>
      </w:pPr>
      <w:bookmarkStart w:id="106" w:name="_Toc190568040"/>
      <w:bookmarkStart w:id="107" w:name="_Toc190568091"/>
      <w:bookmarkStart w:id="108" w:name="_Toc190568169"/>
      <w:bookmarkStart w:id="109" w:name="_Toc190568214"/>
      <w:bookmarkStart w:id="110" w:name="_Toc190568232"/>
      <w:bookmarkStart w:id="111" w:name="_Toc196741160"/>
      <w:r w:rsidRPr="0058136B">
        <w:rPr>
          <w:rFonts w:ascii="Arial" w:hAnsi="Arial" w:cs="Arial"/>
          <w:sz w:val="22"/>
          <w:szCs w:val="22"/>
        </w:rPr>
        <w:t>ASSURANCES</w:t>
      </w:r>
      <w:bookmarkEnd w:id="106"/>
      <w:bookmarkEnd w:id="107"/>
      <w:bookmarkEnd w:id="108"/>
      <w:bookmarkEnd w:id="109"/>
      <w:bookmarkEnd w:id="110"/>
      <w:bookmarkEnd w:id="111"/>
    </w:p>
    <w:p w14:paraId="170F1E80" w14:textId="77777777" w:rsidR="002B37A8" w:rsidRPr="002B37A8" w:rsidRDefault="002B37A8" w:rsidP="002B37A8"/>
    <w:p w14:paraId="2315ECAA" w14:textId="3A11C8E0" w:rsidR="002B37A8" w:rsidRDefault="002B37A8" w:rsidP="002B37A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obligations du Titulaire en matière d’assurance, qui s’appliquent à l'occasion de la prestation faisant l'objet du présent marché, sont régies par les dispositions du chapitre 12 des Conditions Générales d’Achat du CEA. </w:t>
      </w:r>
    </w:p>
    <w:p w14:paraId="575411F0" w14:textId="77777777" w:rsidR="002B37A8" w:rsidRPr="0058136B" w:rsidRDefault="002B37A8" w:rsidP="002B37A8">
      <w:pPr>
        <w:autoSpaceDE w:val="0"/>
        <w:autoSpaceDN w:val="0"/>
        <w:adjustRightInd w:val="0"/>
        <w:jc w:val="both"/>
        <w:rPr>
          <w:rFonts w:ascii="Arial" w:hAnsi="Arial" w:cs="Arial"/>
          <w:color w:val="000000"/>
          <w:sz w:val="22"/>
          <w:szCs w:val="22"/>
        </w:rPr>
      </w:pPr>
    </w:p>
    <w:p w14:paraId="1B24E93C" w14:textId="77777777" w:rsidR="002B37A8" w:rsidRPr="0058136B" w:rsidRDefault="002B37A8" w:rsidP="002B37A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dispositions de l’article 38.2 du chapitre précité sont complétées comme suit.</w:t>
      </w:r>
    </w:p>
    <w:p w14:paraId="72147477" w14:textId="77777777" w:rsidR="002B37A8" w:rsidRPr="0058136B" w:rsidRDefault="002B37A8" w:rsidP="002B37A8">
      <w:pPr>
        <w:jc w:val="both"/>
        <w:rPr>
          <w:rFonts w:ascii="Arial" w:hAnsi="Arial" w:cs="Arial"/>
          <w:sz w:val="22"/>
          <w:szCs w:val="22"/>
        </w:rPr>
      </w:pPr>
    </w:p>
    <w:p w14:paraId="15C4F8FC" w14:textId="77777777" w:rsidR="002B37A8" w:rsidRPr="00FF3269" w:rsidRDefault="002B37A8" w:rsidP="002B37A8">
      <w:pPr>
        <w:numPr>
          <w:ilvl w:val="0"/>
          <w:numId w:val="17"/>
        </w:numPr>
        <w:jc w:val="both"/>
        <w:rPr>
          <w:rFonts w:ascii="Arial" w:hAnsi="Arial" w:cs="Arial"/>
          <w:b/>
          <w:sz w:val="22"/>
          <w:szCs w:val="22"/>
        </w:rPr>
      </w:pPr>
      <w:r w:rsidRPr="00FF3269">
        <w:rPr>
          <w:rFonts w:ascii="Arial" w:hAnsi="Arial" w:cs="Arial"/>
          <w:b/>
          <w:sz w:val="22"/>
          <w:szCs w:val="22"/>
        </w:rPr>
        <w:t>Site CEA de Grenoble hors pôle MINATEC</w:t>
      </w:r>
    </w:p>
    <w:p w14:paraId="4090A9D9" w14:textId="77777777" w:rsidR="002B37A8" w:rsidRPr="0058136B" w:rsidRDefault="002B37A8" w:rsidP="002B37A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informé, sans que soit créée la moindre obligation contractuelle du CEA à son égard, de la souscription pour son compte, par le CEA, des garanties définies dans les termes et limites d’une police multirisque, couvrant,  jusqu’à 120 000 000 € par sinistre et par année d’assurance, les biens immobiliers et mobiliers du CEA contre les risques incendie, foudre, explosions, dommages électriques, effondrement, évènements naturels, catastrophes naturelles, dégâts des eaux, grèves, émeutes, mouvements populaires, actes de terrorisme, sabotage, fuite de liquide, fumées, fuite de gaz, gel, choc d’un véhicule, appareils de navigation aérienne, mur du son, accident de criticité, contamination radioactive, irradiation et frais d’assainissement et/ou de décontamination.</w:t>
      </w:r>
    </w:p>
    <w:p w14:paraId="4ADE5B71" w14:textId="77777777" w:rsidR="002B37A8" w:rsidRPr="0058136B" w:rsidRDefault="002B37A8" w:rsidP="002B37A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informé qu’aux termes de ladite police, les assureurs du CEA renoncent à tous recours à l’encontre de toutes personnes présentes sur un site CEA à sa demande et avec son autorisation.</w:t>
      </w:r>
    </w:p>
    <w:p w14:paraId="3891AAB3" w14:textId="77777777" w:rsidR="002B37A8" w:rsidRPr="0058136B" w:rsidRDefault="002B37A8" w:rsidP="002B37A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Il en résulte qu’en cas de sinistre, le CEA ne dispose d’un recours à l’encontre du Titulaire responsable, conformément au droit commun, qu’en cas d’absence de prise en charge par les assureurs de tout ou partie du préjudice qu’il subit et généralement dans tous les cas à hauteur de la franchise dont il est précisé qu’elle s’élève actuellement à 500 000 € par sinistre pour les dommages de nature conventionnelle et à 10 000 000 € par sinistre pour les dommages de nature nucléaire.</w:t>
      </w:r>
      <w:r>
        <w:rPr>
          <w:rFonts w:ascii="Arial" w:hAnsi="Arial" w:cs="Arial"/>
          <w:color w:val="000000"/>
          <w:sz w:val="22"/>
        </w:rPr>
        <w:t xml:space="preserve"> S’agissant du bâtiment 41, la franchise pour les dommages de nature nucléaire s’élève à 50 000 000 € par sinistre.</w:t>
      </w:r>
    </w:p>
    <w:p w14:paraId="23489721" w14:textId="77777777" w:rsidR="002B37A8" w:rsidRPr="0058136B" w:rsidRDefault="002B37A8" w:rsidP="002B37A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Cette police comporte des conditions générales, particulières et spéciales de garantie et des franchises variables en fonction de l’état </w:t>
      </w:r>
      <w:r>
        <w:rPr>
          <w:rFonts w:ascii="Arial" w:hAnsi="Arial" w:cs="Arial"/>
          <w:color w:val="000000"/>
          <w:sz w:val="22"/>
          <w:szCs w:val="22"/>
        </w:rPr>
        <w:t>du marché</w:t>
      </w:r>
      <w:r w:rsidRPr="0058136B">
        <w:rPr>
          <w:rFonts w:ascii="Arial" w:hAnsi="Arial" w:cs="Arial"/>
          <w:color w:val="000000"/>
          <w:sz w:val="22"/>
          <w:szCs w:val="22"/>
        </w:rPr>
        <w:t xml:space="preserve"> de l’assurance. Ces conditions sont susceptibles d’être modifiées, sans que le Titulaire puisse </w:t>
      </w:r>
      <w:proofErr w:type="gramStart"/>
      <w:r w:rsidRPr="0058136B">
        <w:rPr>
          <w:rFonts w:ascii="Arial" w:hAnsi="Arial" w:cs="Arial"/>
          <w:color w:val="000000"/>
          <w:sz w:val="22"/>
          <w:szCs w:val="22"/>
        </w:rPr>
        <w:t>se prévaloir ni</w:t>
      </w:r>
      <w:proofErr w:type="gramEnd"/>
      <w:r w:rsidRPr="0058136B">
        <w:rPr>
          <w:rFonts w:ascii="Arial" w:hAnsi="Arial" w:cs="Arial"/>
          <w:color w:val="000000"/>
          <w:sz w:val="22"/>
          <w:szCs w:val="22"/>
        </w:rPr>
        <w:t xml:space="preserve"> se plaindre de cette modification. Il lui appartient de ce chef de s’informer périodiquement d’éventuelles modifications.</w:t>
      </w:r>
    </w:p>
    <w:p w14:paraId="1E1C87B4" w14:textId="253D59E1" w:rsidR="003D434C" w:rsidRDefault="003D434C" w:rsidP="0058136B">
      <w:pPr>
        <w:autoSpaceDE w:val="0"/>
        <w:autoSpaceDN w:val="0"/>
        <w:adjustRightInd w:val="0"/>
        <w:ind w:left="-180"/>
        <w:jc w:val="both"/>
        <w:rPr>
          <w:rFonts w:ascii="Arial" w:hAnsi="Arial" w:cs="Arial"/>
          <w:b/>
          <w:sz w:val="22"/>
          <w:szCs w:val="22"/>
          <w:u w:val="single"/>
        </w:rPr>
      </w:pPr>
    </w:p>
    <w:p w14:paraId="4E85A636" w14:textId="77777777" w:rsidR="002B37A8" w:rsidRPr="002B37A8" w:rsidRDefault="002B37A8" w:rsidP="002B37A8">
      <w:pPr>
        <w:numPr>
          <w:ilvl w:val="0"/>
          <w:numId w:val="17"/>
        </w:numPr>
        <w:jc w:val="both"/>
        <w:rPr>
          <w:rFonts w:ascii="Arial" w:hAnsi="Arial" w:cs="Arial"/>
          <w:b/>
          <w:sz w:val="22"/>
          <w:szCs w:val="22"/>
        </w:rPr>
      </w:pPr>
      <w:r w:rsidRPr="002B37A8">
        <w:rPr>
          <w:rFonts w:ascii="Arial" w:hAnsi="Arial" w:cs="Arial"/>
          <w:b/>
          <w:sz w:val="22"/>
          <w:szCs w:val="22"/>
        </w:rPr>
        <w:t>Site de l’INES</w:t>
      </w:r>
    </w:p>
    <w:p w14:paraId="78464513" w14:textId="77777777" w:rsidR="002B37A8" w:rsidRPr="0058136B" w:rsidRDefault="002B37A8" w:rsidP="002B37A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En tant que de besoin, et sans que soit créée la moindre obligation contractuelle du CEA à l’égard du Titulaire, celui-ci est informé de la souscription par le CEA d’une police d’assurance garantissant, aux clauses et conditions de ladite police, jusqu’à 40 000 000 € par sinistre et par année d’assurance, les biens meubles du CEA contre les risques incendie, foudre, explosions, dommages électriques, chute d’appareils de navigation </w:t>
      </w:r>
      <w:r w:rsidRPr="0058136B">
        <w:rPr>
          <w:rFonts w:ascii="Arial" w:hAnsi="Arial" w:cs="Arial"/>
          <w:color w:val="000000"/>
          <w:sz w:val="22"/>
          <w:szCs w:val="22"/>
        </w:rPr>
        <w:lastRenderedPageBreak/>
        <w:t>aérienne, mur du son, événements naturels, dégâts des eaux, gel, fumées, grèves, émeutes, mouvements populaires, actes de terrorisme et de sabotage, choc d’un véhicule, bris de glaces, catastrophes naturelles, autres évènements non dénommés.</w:t>
      </w:r>
    </w:p>
    <w:p w14:paraId="11C1C69D" w14:textId="77777777" w:rsidR="002B37A8" w:rsidRPr="0058136B" w:rsidRDefault="002B37A8" w:rsidP="002B37A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informé de ce qu’aux termes de ladite police les assureurs du CEA renoncent à tout recours contre lui du chef des préjudices indemnisés de manière effective au titre de la police d’assurance garantissant les risques mentionnés ci-dessus.</w:t>
      </w:r>
    </w:p>
    <w:p w14:paraId="15BBB2C9" w14:textId="77777777" w:rsidR="002B37A8" w:rsidRPr="0058136B" w:rsidRDefault="002B37A8" w:rsidP="002B37A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Il en résulte qu’en cas de sinistre, le CEA ne dispose d’un recours à l’encontre du Titulaire responsable, conformément au droit commun, qu’en cas d’absence de prise en charge par les assureurs de tout ou partie du préjudice qu’il subit, et généralement dans tous les cas à hauteur de la franchise dont il est précisé qu’elle s’élève actuellement à 12 500 € par sinistre.</w:t>
      </w:r>
    </w:p>
    <w:p w14:paraId="47BC6DA0" w14:textId="77777777" w:rsidR="002B37A8" w:rsidRPr="0058136B" w:rsidRDefault="002B37A8" w:rsidP="002B37A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Cette police d’assurance comporte des conditions générales, particulières et spéciales de garantie, des plafonds de garantie et des franchises variables en fonction de l’état du marché de l’assurance. Ces conditions sont susceptibles d’être modifiées sans que le Titulaire puisse </w:t>
      </w:r>
      <w:proofErr w:type="gramStart"/>
      <w:r w:rsidRPr="0058136B">
        <w:rPr>
          <w:rFonts w:ascii="Arial" w:hAnsi="Arial" w:cs="Arial"/>
          <w:color w:val="000000"/>
          <w:sz w:val="22"/>
          <w:szCs w:val="22"/>
        </w:rPr>
        <w:t>se prévaloir ni</w:t>
      </w:r>
      <w:proofErr w:type="gramEnd"/>
      <w:r w:rsidRPr="0058136B">
        <w:rPr>
          <w:rFonts w:ascii="Arial" w:hAnsi="Arial" w:cs="Arial"/>
          <w:color w:val="000000"/>
          <w:sz w:val="22"/>
          <w:szCs w:val="22"/>
        </w:rPr>
        <w:t xml:space="preserve"> se plaindre de cette modification. Il lui appartient de s’informer périodiquement d’éventuelles évolutions.</w:t>
      </w:r>
    </w:p>
    <w:p w14:paraId="3DADC5AF" w14:textId="77777777" w:rsidR="002B37A8" w:rsidRDefault="002B37A8" w:rsidP="0058136B">
      <w:pPr>
        <w:autoSpaceDE w:val="0"/>
        <w:autoSpaceDN w:val="0"/>
        <w:adjustRightInd w:val="0"/>
        <w:ind w:left="-180"/>
        <w:jc w:val="both"/>
        <w:rPr>
          <w:rFonts w:ascii="Arial" w:hAnsi="Arial" w:cs="Arial"/>
          <w:b/>
          <w:sz w:val="22"/>
          <w:szCs w:val="22"/>
          <w:u w:val="single"/>
        </w:rPr>
      </w:pPr>
    </w:p>
    <w:p w14:paraId="4A9970CC" w14:textId="77777777" w:rsidR="003D434C" w:rsidRPr="0058136B" w:rsidRDefault="003D434C" w:rsidP="0058136B">
      <w:pPr>
        <w:autoSpaceDE w:val="0"/>
        <w:autoSpaceDN w:val="0"/>
        <w:adjustRightInd w:val="0"/>
        <w:ind w:left="-180"/>
        <w:jc w:val="both"/>
        <w:rPr>
          <w:rFonts w:ascii="Arial" w:hAnsi="Arial" w:cs="Arial"/>
          <w:b/>
          <w:sz w:val="22"/>
          <w:szCs w:val="22"/>
          <w:u w:val="single"/>
        </w:rPr>
      </w:pPr>
    </w:p>
    <w:p w14:paraId="7B6CA23E" w14:textId="6F21DE50" w:rsidR="00105C4F" w:rsidRPr="00F035F7" w:rsidRDefault="001A1814" w:rsidP="00BF2839">
      <w:pPr>
        <w:pStyle w:val="Titre1"/>
        <w:jc w:val="both"/>
        <w:rPr>
          <w:rFonts w:ascii="Arial" w:hAnsi="Arial" w:cs="Arial"/>
          <w:sz w:val="22"/>
          <w:szCs w:val="22"/>
        </w:rPr>
      </w:pPr>
      <w:bookmarkStart w:id="112" w:name="_Toc196741161"/>
      <w:r w:rsidRPr="00F035F7">
        <w:rPr>
          <w:rFonts w:ascii="Arial" w:hAnsi="Arial" w:cs="Arial"/>
          <w:sz w:val="22"/>
          <w:szCs w:val="22"/>
        </w:rPr>
        <w:t>MONTANT</w:t>
      </w:r>
      <w:r w:rsidR="00C66571" w:rsidRPr="00F035F7">
        <w:rPr>
          <w:rFonts w:ascii="Arial" w:hAnsi="Arial" w:cs="Arial"/>
          <w:sz w:val="22"/>
          <w:szCs w:val="22"/>
        </w:rPr>
        <w:t>S</w:t>
      </w:r>
      <w:r w:rsidR="00DE1E6F" w:rsidRPr="00F035F7">
        <w:rPr>
          <w:rFonts w:ascii="Arial" w:hAnsi="Arial" w:cs="Arial"/>
          <w:sz w:val="22"/>
          <w:szCs w:val="22"/>
        </w:rPr>
        <w:t xml:space="preserve"> DES PRESTATIONS</w:t>
      </w:r>
      <w:bookmarkEnd w:id="112"/>
    </w:p>
    <w:p w14:paraId="70F7AD52" w14:textId="5FDD8A3B" w:rsidR="001B35D5" w:rsidRPr="00F035F7" w:rsidRDefault="001B35D5" w:rsidP="001B35D5"/>
    <w:p w14:paraId="57750F31" w14:textId="77777777" w:rsidR="00990A89" w:rsidRPr="00F035F7" w:rsidRDefault="00990A89" w:rsidP="00990A89">
      <w:pPr>
        <w:pStyle w:val="Titre2"/>
        <w:keepNext w:val="0"/>
        <w:tabs>
          <w:tab w:val="clear" w:pos="1134"/>
          <w:tab w:val="clear" w:pos="6946"/>
          <w:tab w:val="left" w:pos="4980"/>
        </w:tabs>
        <w:spacing w:line="240" w:lineRule="exact"/>
        <w:rPr>
          <w:rFonts w:ascii="Arial" w:hAnsi="Arial" w:cs="Arial"/>
          <w:sz w:val="22"/>
          <w:szCs w:val="22"/>
          <w:u w:val="none"/>
        </w:rPr>
      </w:pPr>
      <w:r w:rsidRPr="00F035F7">
        <w:rPr>
          <w:rFonts w:ascii="Arial" w:hAnsi="Arial" w:cs="Arial"/>
          <w:sz w:val="22"/>
          <w:szCs w:val="22"/>
          <w:u w:val="none"/>
        </w:rPr>
        <w:t>Prestations au forfait</w:t>
      </w:r>
    </w:p>
    <w:p w14:paraId="70D5DC65" w14:textId="3A4B1850" w:rsidR="00990A89" w:rsidRPr="00F035F7" w:rsidRDefault="00990A89" w:rsidP="001B35D5"/>
    <w:p w14:paraId="3DA4A840" w14:textId="41DC577E" w:rsidR="00BA02D1" w:rsidRDefault="00BA02D1" w:rsidP="00BA02D1">
      <w:pPr>
        <w:jc w:val="both"/>
        <w:rPr>
          <w:rFonts w:ascii="Arial" w:hAnsi="Arial" w:cs="Arial"/>
          <w:color w:val="000000"/>
          <w:sz w:val="22"/>
          <w:szCs w:val="22"/>
        </w:rPr>
      </w:pPr>
      <w:r w:rsidRPr="00F035F7">
        <w:rPr>
          <w:rFonts w:ascii="Arial" w:hAnsi="Arial" w:cs="Arial"/>
          <w:color w:val="000000"/>
          <w:sz w:val="22"/>
          <w:szCs w:val="22"/>
        </w:rPr>
        <w:t>Les montants fixés ci-après</w:t>
      </w:r>
      <w:r w:rsidRPr="00BE1E54">
        <w:rPr>
          <w:rFonts w:ascii="Arial" w:hAnsi="Arial" w:cs="Arial"/>
          <w:color w:val="000000"/>
          <w:sz w:val="22"/>
          <w:szCs w:val="22"/>
        </w:rPr>
        <w:t xml:space="preserve"> comprennent toutes les sujétions relatives à l'exécution des Prestations y compris les frais de transport et de déplacement</w:t>
      </w:r>
      <w:r>
        <w:rPr>
          <w:rFonts w:ascii="Arial" w:hAnsi="Arial" w:cs="Arial"/>
          <w:color w:val="000000"/>
          <w:sz w:val="22"/>
          <w:szCs w:val="22"/>
        </w:rPr>
        <w:t xml:space="preserve"> (sur le site </w:t>
      </w:r>
      <w:r w:rsidRPr="00A02D88">
        <w:rPr>
          <w:rFonts w:ascii="Arial" w:hAnsi="Arial" w:cs="Arial"/>
          <w:color w:val="000000"/>
          <w:sz w:val="22"/>
          <w:szCs w:val="22"/>
        </w:rPr>
        <w:t>de Grenoble ou du Bourget du Lac).</w:t>
      </w:r>
    </w:p>
    <w:p w14:paraId="6DF07AD1" w14:textId="77777777" w:rsidR="00BA02D1" w:rsidRPr="001B35D5" w:rsidRDefault="00BA02D1" w:rsidP="001B35D5"/>
    <w:p w14:paraId="3897BE0B" w14:textId="52391965" w:rsidR="00C449A8" w:rsidRDefault="00C449A8" w:rsidP="00990A89">
      <w:pPr>
        <w:pStyle w:val="Titre3"/>
        <w:keepNext w:val="0"/>
        <w:tabs>
          <w:tab w:val="clear" w:pos="1134"/>
          <w:tab w:val="clear" w:pos="6946"/>
          <w:tab w:val="left" w:pos="4980"/>
        </w:tabs>
        <w:spacing w:line="240" w:lineRule="exact"/>
        <w:rPr>
          <w:rFonts w:cs="Arial"/>
          <w:szCs w:val="22"/>
        </w:rPr>
      </w:pPr>
      <w:r w:rsidRPr="00990A89">
        <w:rPr>
          <w:rFonts w:cs="Arial"/>
          <w:szCs w:val="22"/>
        </w:rPr>
        <w:t xml:space="preserve">Prestations </w:t>
      </w:r>
      <w:r w:rsidR="00AC7A57" w:rsidRPr="00990A89">
        <w:rPr>
          <w:rFonts w:cs="Arial"/>
          <w:szCs w:val="22"/>
        </w:rPr>
        <w:t xml:space="preserve">de base </w:t>
      </w:r>
    </w:p>
    <w:p w14:paraId="73902BD4" w14:textId="7CEE52AE" w:rsidR="00644269" w:rsidRDefault="00644269" w:rsidP="00644269"/>
    <w:p w14:paraId="7E6CAA5F" w14:textId="77777777" w:rsidR="00644269" w:rsidRPr="0058136B" w:rsidRDefault="00644269" w:rsidP="00644269">
      <w:pPr>
        <w:pStyle w:val="Titre3"/>
        <w:numPr>
          <w:ilvl w:val="0"/>
          <w:numId w:val="0"/>
        </w:numPr>
      </w:pPr>
      <w:r w:rsidRPr="0058136B">
        <w:t>Phase de prise en charge</w:t>
      </w:r>
    </w:p>
    <w:p w14:paraId="29D0EB02" w14:textId="77777777" w:rsidR="00644269" w:rsidRPr="0060798E" w:rsidRDefault="00644269" w:rsidP="00644269">
      <w:pPr>
        <w:pStyle w:val="Titre3"/>
        <w:numPr>
          <w:ilvl w:val="0"/>
          <w:numId w:val="0"/>
        </w:numPr>
        <w:rPr>
          <w:b/>
          <w:i w:val="0"/>
          <w:iCs/>
          <w:szCs w:val="22"/>
        </w:rPr>
      </w:pPr>
      <w:r w:rsidRPr="0060798E">
        <w:rPr>
          <w:i w:val="0"/>
          <w:iCs/>
          <w:szCs w:val="22"/>
        </w:rPr>
        <w:t xml:space="preserve">Le montant ferme et forfaitaire des prestations de la </w:t>
      </w:r>
      <w:r>
        <w:rPr>
          <w:i w:val="0"/>
          <w:iCs/>
          <w:szCs w:val="22"/>
        </w:rPr>
        <w:t>p</w:t>
      </w:r>
      <w:r w:rsidRPr="0060798E">
        <w:rPr>
          <w:i w:val="0"/>
          <w:iCs/>
          <w:szCs w:val="22"/>
        </w:rPr>
        <w:t>hase de prise en charge</w:t>
      </w:r>
      <w:r>
        <w:rPr>
          <w:i w:val="0"/>
          <w:iCs/>
          <w:szCs w:val="22"/>
        </w:rPr>
        <w:t xml:space="preserve"> (d’une durée d’un mois)</w:t>
      </w:r>
      <w:r w:rsidRPr="0060798E">
        <w:rPr>
          <w:i w:val="0"/>
          <w:iCs/>
          <w:szCs w:val="22"/>
        </w:rPr>
        <w:t xml:space="preserve"> est de _______</w:t>
      </w:r>
      <w:r>
        <w:rPr>
          <w:i w:val="0"/>
          <w:iCs/>
          <w:szCs w:val="22"/>
        </w:rPr>
        <w:t>__</w:t>
      </w:r>
      <w:r w:rsidRPr="0060798E">
        <w:rPr>
          <w:i w:val="0"/>
          <w:iCs/>
          <w:szCs w:val="22"/>
        </w:rPr>
        <w:t>__ € HT (_______________</w:t>
      </w:r>
      <w:r>
        <w:rPr>
          <w:i w:val="0"/>
          <w:iCs/>
          <w:szCs w:val="22"/>
        </w:rPr>
        <w:t>________</w:t>
      </w:r>
      <w:r w:rsidRPr="0060798E">
        <w:rPr>
          <w:i w:val="0"/>
          <w:iCs/>
          <w:szCs w:val="22"/>
        </w:rPr>
        <w:t>____euros hors taxes). De plus, l’étape de consolidation est rémunérée sur l</w:t>
      </w:r>
      <w:r>
        <w:rPr>
          <w:i w:val="0"/>
          <w:iCs/>
          <w:szCs w:val="22"/>
        </w:rPr>
        <w:t>a</w:t>
      </w:r>
      <w:r w:rsidRPr="0060798E">
        <w:rPr>
          <w:i w:val="0"/>
          <w:iCs/>
          <w:szCs w:val="22"/>
        </w:rPr>
        <w:t xml:space="preserve"> base d</w:t>
      </w:r>
      <w:r>
        <w:rPr>
          <w:i w:val="0"/>
          <w:iCs/>
          <w:szCs w:val="22"/>
        </w:rPr>
        <w:t>e la moitié du</w:t>
      </w:r>
      <w:r w:rsidRPr="0060798E">
        <w:rPr>
          <w:i w:val="0"/>
          <w:iCs/>
          <w:szCs w:val="22"/>
        </w:rPr>
        <w:t xml:space="preserve"> forfait mensuel indiqué à l’article 1</w:t>
      </w:r>
      <w:r>
        <w:rPr>
          <w:i w:val="0"/>
          <w:iCs/>
          <w:szCs w:val="22"/>
        </w:rPr>
        <w:t>4</w:t>
      </w:r>
      <w:r w:rsidRPr="0060798E">
        <w:rPr>
          <w:i w:val="0"/>
          <w:iCs/>
          <w:szCs w:val="22"/>
        </w:rPr>
        <w:t>.1.</w:t>
      </w:r>
      <w:r>
        <w:rPr>
          <w:i w:val="0"/>
          <w:iCs/>
          <w:szCs w:val="22"/>
        </w:rPr>
        <w:t>1.</w:t>
      </w:r>
    </w:p>
    <w:p w14:paraId="5FDA9886" w14:textId="77777777" w:rsidR="00644269" w:rsidRDefault="00644269" w:rsidP="00644269">
      <w:pPr>
        <w:pStyle w:val="Titre3"/>
        <w:numPr>
          <w:ilvl w:val="0"/>
          <w:numId w:val="0"/>
        </w:numPr>
      </w:pPr>
    </w:p>
    <w:p w14:paraId="5DE6E85A" w14:textId="5FD347B2" w:rsidR="00644269" w:rsidRDefault="00644269" w:rsidP="00644269">
      <w:pPr>
        <w:pStyle w:val="Titre3"/>
        <w:numPr>
          <w:ilvl w:val="0"/>
          <w:numId w:val="0"/>
        </w:numPr>
      </w:pPr>
      <w:r w:rsidRPr="0058136B">
        <w:t xml:space="preserve">Phase </w:t>
      </w:r>
      <w:r>
        <w:t>opérationnelle</w:t>
      </w:r>
    </w:p>
    <w:p w14:paraId="47726356" w14:textId="0A59B4C2" w:rsidR="00875237" w:rsidRDefault="00875237" w:rsidP="00875237"/>
    <w:p w14:paraId="555B2B61" w14:textId="4F412CE5" w:rsidR="00875237" w:rsidRDefault="00875237" w:rsidP="00875237">
      <w:pPr>
        <w:autoSpaceDE w:val="0"/>
        <w:autoSpaceDN w:val="0"/>
        <w:adjustRightInd w:val="0"/>
        <w:jc w:val="both"/>
        <w:rPr>
          <w:rFonts w:ascii="Arial" w:hAnsi="Arial" w:cs="Arial"/>
          <w:color w:val="000000"/>
          <w:sz w:val="22"/>
          <w:szCs w:val="22"/>
        </w:rPr>
      </w:pPr>
      <w:r>
        <w:rPr>
          <w:rFonts w:ascii="Arial" w:hAnsi="Arial" w:cs="Arial"/>
          <w:color w:val="000000"/>
          <w:sz w:val="22"/>
          <w:szCs w:val="22"/>
        </w:rPr>
        <w:t>L</w:t>
      </w:r>
      <w:r w:rsidRPr="00373971">
        <w:rPr>
          <w:rFonts w:ascii="Arial" w:hAnsi="Arial" w:cs="Arial"/>
          <w:color w:val="000000"/>
          <w:sz w:val="22"/>
          <w:szCs w:val="22"/>
        </w:rPr>
        <w:t xml:space="preserve">es montants </w:t>
      </w:r>
      <w:r>
        <w:rPr>
          <w:rFonts w:ascii="Arial" w:hAnsi="Arial" w:cs="Arial"/>
          <w:color w:val="000000"/>
          <w:sz w:val="22"/>
          <w:szCs w:val="22"/>
        </w:rPr>
        <w:t xml:space="preserve">indiqués ci-après </w:t>
      </w:r>
      <w:r w:rsidRPr="00373971">
        <w:rPr>
          <w:rFonts w:ascii="Arial" w:hAnsi="Arial" w:cs="Arial"/>
          <w:color w:val="000000"/>
          <w:sz w:val="22"/>
          <w:szCs w:val="22"/>
        </w:rPr>
        <w:t>comprennent l’ensemble des prestations demandées dans le cahier des charges, dans les limites de quantités énoncées dans l’annexe 2 « Tableau de prix ».</w:t>
      </w:r>
    </w:p>
    <w:p w14:paraId="357E2AF0" w14:textId="44420876" w:rsidR="00DA36A4" w:rsidRDefault="00DA36A4" w:rsidP="00DA36A4"/>
    <w:p w14:paraId="5658AF27" w14:textId="77777777" w:rsidR="00D02A7E" w:rsidRPr="00D02A7E" w:rsidRDefault="00D02A7E" w:rsidP="00A02D88">
      <w:pPr>
        <w:autoSpaceDE w:val="0"/>
        <w:autoSpaceDN w:val="0"/>
        <w:adjustRightInd w:val="0"/>
        <w:jc w:val="both"/>
        <w:rPr>
          <w:rFonts w:ascii="Arial" w:hAnsi="Arial" w:cs="Arial"/>
          <w:b/>
          <w:bCs/>
          <w:color w:val="000000"/>
          <w:sz w:val="22"/>
          <w:szCs w:val="22"/>
        </w:rPr>
      </w:pPr>
      <w:r w:rsidRPr="00D02A7E">
        <w:rPr>
          <w:rFonts w:ascii="Arial" w:hAnsi="Arial" w:cs="Arial"/>
          <w:b/>
          <w:bCs/>
          <w:color w:val="000000"/>
          <w:sz w:val="22"/>
          <w:szCs w:val="22"/>
        </w:rPr>
        <w:t>Année 1 :</w:t>
      </w:r>
    </w:p>
    <w:p w14:paraId="5B961E3B" w14:textId="5711C584" w:rsidR="00A02D88" w:rsidRDefault="00A02D88" w:rsidP="00A02D88">
      <w:pPr>
        <w:autoSpaceDE w:val="0"/>
        <w:autoSpaceDN w:val="0"/>
        <w:adjustRightInd w:val="0"/>
        <w:jc w:val="both"/>
        <w:rPr>
          <w:rFonts w:ascii="Arial" w:hAnsi="Arial" w:cs="Arial"/>
          <w:color w:val="000000"/>
          <w:sz w:val="22"/>
          <w:szCs w:val="22"/>
        </w:rPr>
      </w:pPr>
      <w:r w:rsidRPr="00373971">
        <w:rPr>
          <w:rFonts w:ascii="Arial" w:hAnsi="Arial" w:cs="Arial"/>
          <w:color w:val="000000"/>
          <w:sz w:val="22"/>
          <w:szCs w:val="22"/>
        </w:rPr>
        <w:t xml:space="preserve">Le montant forfaitaire </w:t>
      </w:r>
      <w:r w:rsidR="00DA36A4" w:rsidRPr="00373971">
        <w:rPr>
          <w:rFonts w:ascii="Arial" w:hAnsi="Arial" w:cs="Arial"/>
          <w:color w:val="000000"/>
          <w:sz w:val="22"/>
          <w:szCs w:val="22"/>
        </w:rPr>
        <w:t xml:space="preserve">total </w:t>
      </w:r>
      <w:r w:rsidRPr="00373971">
        <w:rPr>
          <w:rFonts w:ascii="Arial" w:hAnsi="Arial" w:cs="Arial"/>
          <w:color w:val="000000"/>
          <w:sz w:val="22"/>
          <w:szCs w:val="22"/>
        </w:rPr>
        <w:t>annuel de l’ensemble des prestations de base</w:t>
      </w:r>
      <w:r w:rsidR="00644269" w:rsidRPr="00373971">
        <w:rPr>
          <w:rFonts w:ascii="Arial" w:hAnsi="Arial" w:cs="Arial"/>
          <w:color w:val="000000"/>
          <w:sz w:val="22"/>
          <w:szCs w:val="22"/>
        </w:rPr>
        <w:t xml:space="preserve"> de la phase opérationnelle</w:t>
      </w:r>
      <w:r w:rsidR="000A1AB1" w:rsidRPr="00373971">
        <w:rPr>
          <w:rFonts w:ascii="Arial" w:hAnsi="Arial" w:cs="Arial"/>
          <w:color w:val="000000"/>
          <w:sz w:val="22"/>
          <w:szCs w:val="22"/>
        </w:rPr>
        <w:t xml:space="preserve"> (maintenance préventive, maintenance corrective, </w:t>
      </w:r>
      <w:r w:rsidR="00C54268" w:rsidRPr="00373971">
        <w:rPr>
          <w:rFonts w:ascii="Arial" w:hAnsi="Arial" w:cs="Arial"/>
          <w:color w:val="000000"/>
          <w:sz w:val="22"/>
          <w:szCs w:val="22"/>
        </w:rPr>
        <w:t xml:space="preserve">prestations de </w:t>
      </w:r>
      <w:r w:rsidR="000A1AB1" w:rsidRPr="00373971">
        <w:rPr>
          <w:rFonts w:ascii="Arial" w:hAnsi="Arial" w:cs="Arial"/>
          <w:color w:val="000000"/>
          <w:sz w:val="22"/>
          <w:szCs w:val="22"/>
        </w:rPr>
        <w:t xml:space="preserve">support </w:t>
      </w:r>
      <w:r w:rsidR="00C54268" w:rsidRPr="00373971">
        <w:rPr>
          <w:rFonts w:ascii="Arial" w:hAnsi="Arial" w:cs="Arial"/>
          <w:color w:val="000000"/>
          <w:sz w:val="22"/>
          <w:szCs w:val="22"/>
        </w:rPr>
        <w:t>à l’utilisation</w:t>
      </w:r>
      <w:r w:rsidR="000A1AB1" w:rsidRPr="00373971">
        <w:rPr>
          <w:rFonts w:ascii="Arial" w:hAnsi="Arial" w:cs="Arial"/>
          <w:color w:val="000000"/>
          <w:sz w:val="22"/>
          <w:szCs w:val="22"/>
        </w:rPr>
        <w:t>)</w:t>
      </w:r>
      <w:r w:rsidR="00F035F7">
        <w:rPr>
          <w:rFonts w:ascii="Arial" w:hAnsi="Arial" w:cs="Arial"/>
          <w:color w:val="000000"/>
          <w:sz w:val="22"/>
          <w:szCs w:val="22"/>
        </w:rPr>
        <w:t xml:space="preserve"> pour l’année n°1</w:t>
      </w:r>
      <w:r w:rsidRPr="00373971">
        <w:rPr>
          <w:rFonts w:ascii="Arial" w:hAnsi="Arial" w:cs="Arial"/>
          <w:color w:val="000000"/>
          <w:sz w:val="22"/>
          <w:szCs w:val="22"/>
        </w:rPr>
        <w:t xml:space="preserve"> est de </w:t>
      </w:r>
      <w:r w:rsidRPr="00373971">
        <w:rPr>
          <w:rFonts w:ascii="Arial" w:hAnsi="Arial" w:cs="Arial"/>
          <w:b/>
          <w:color w:val="000000"/>
          <w:sz w:val="22"/>
          <w:szCs w:val="22"/>
        </w:rPr>
        <w:t>________ € HT</w:t>
      </w:r>
      <w:r w:rsidRPr="00373971">
        <w:rPr>
          <w:rFonts w:ascii="Arial" w:hAnsi="Arial" w:cs="Arial"/>
          <w:color w:val="000000"/>
          <w:sz w:val="22"/>
          <w:szCs w:val="22"/>
        </w:rPr>
        <w:t xml:space="preserve"> (____________________________________ euros hors taxes).</w:t>
      </w:r>
      <w:r w:rsidR="00DA36A4" w:rsidRPr="00373971">
        <w:rPr>
          <w:rFonts w:ascii="Arial" w:hAnsi="Arial" w:cs="Arial"/>
          <w:color w:val="000000"/>
          <w:sz w:val="22"/>
          <w:szCs w:val="22"/>
        </w:rPr>
        <w:t xml:space="preserve"> </w:t>
      </w:r>
    </w:p>
    <w:p w14:paraId="02C9A99E" w14:textId="0D7CB17F" w:rsidR="00D02A7E" w:rsidRDefault="00D02A7E" w:rsidP="00A02D88">
      <w:pPr>
        <w:autoSpaceDE w:val="0"/>
        <w:autoSpaceDN w:val="0"/>
        <w:adjustRightInd w:val="0"/>
        <w:jc w:val="both"/>
        <w:rPr>
          <w:rFonts w:ascii="Arial" w:hAnsi="Arial" w:cs="Arial"/>
          <w:color w:val="000000"/>
          <w:sz w:val="22"/>
          <w:szCs w:val="22"/>
        </w:rPr>
      </w:pPr>
    </w:p>
    <w:p w14:paraId="6231DE7D" w14:textId="68D356CC" w:rsidR="00D02A7E" w:rsidRPr="00D02A7E" w:rsidRDefault="00D02A7E" w:rsidP="00D02A7E">
      <w:pPr>
        <w:autoSpaceDE w:val="0"/>
        <w:autoSpaceDN w:val="0"/>
        <w:adjustRightInd w:val="0"/>
        <w:jc w:val="both"/>
        <w:rPr>
          <w:rFonts w:ascii="Arial" w:hAnsi="Arial" w:cs="Arial"/>
          <w:b/>
          <w:bCs/>
          <w:color w:val="000000"/>
          <w:sz w:val="22"/>
          <w:szCs w:val="22"/>
        </w:rPr>
      </w:pPr>
      <w:r w:rsidRPr="00D02A7E">
        <w:rPr>
          <w:rFonts w:ascii="Arial" w:hAnsi="Arial" w:cs="Arial"/>
          <w:b/>
          <w:bCs/>
          <w:color w:val="000000"/>
          <w:sz w:val="22"/>
          <w:szCs w:val="22"/>
        </w:rPr>
        <w:t>Anné</w:t>
      </w:r>
      <w:r>
        <w:rPr>
          <w:rFonts w:ascii="Arial" w:hAnsi="Arial" w:cs="Arial"/>
          <w:b/>
          <w:bCs/>
          <w:color w:val="000000"/>
          <w:sz w:val="22"/>
          <w:szCs w:val="22"/>
        </w:rPr>
        <w:t>e 2</w:t>
      </w:r>
      <w:r w:rsidRPr="00D02A7E">
        <w:rPr>
          <w:rFonts w:ascii="Arial" w:hAnsi="Arial" w:cs="Arial"/>
          <w:b/>
          <w:bCs/>
          <w:color w:val="000000"/>
          <w:sz w:val="22"/>
          <w:szCs w:val="22"/>
        </w:rPr>
        <w:t> :</w:t>
      </w:r>
    </w:p>
    <w:p w14:paraId="2E315A1F" w14:textId="12642FD6" w:rsidR="00D02A7E" w:rsidRDefault="00D02A7E" w:rsidP="00D02A7E">
      <w:pPr>
        <w:autoSpaceDE w:val="0"/>
        <w:autoSpaceDN w:val="0"/>
        <w:adjustRightInd w:val="0"/>
        <w:jc w:val="both"/>
        <w:rPr>
          <w:rFonts w:ascii="Arial" w:hAnsi="Arial" w:cs="Arial"/>
          <w:color w:val="000000"/>
          <w:sz w:val="22"/>
          <w:szCs w:val="22"/>
        </w:rPr>
      </w:pPr>
      <w:r w:rsidRPr="00373971">
        <w:rPr>
          <w:rFonts w:ascii="Arial" w:hAnsi="Arial" w:cs="Arial"/>
          <w:color w:val="000000"/>
          <w:sz w:val="22"/>
          <w:szCs w:val="22"/>
        </w:rPr>
        <w:t xml:space="preserve">Le montant forfaitaire total annuel de l’ensemble des prestations de base de la phase opérationnelle (maintenance préventive, maintenance corrective, prestations de support à l’utilisation) </w:t>
      </w:r>
      <w:r w:rsidR="00F035F7">
        <w:rPr>
          <w:rFonts w:ascii="Arial" w:hAnsi="Arial" w:cs="Arial"/>
          <w:color w:val="000000"/>
          <w:sz w:val="22"/>
          <w:szCs w:val="22"/>
        </w:rPr>
        <w:t xml:space="preserve">pour l’année n°2 </w:t>
      </w:r>
      <w:r w:rsidRPr="00373971">
        <w:rPr>
          <w:rFonts w:ascii="Arial" w:hAnsi="Arial" w:cs="Arial"/>
          <w:color w:val="000000"/>
          <w:sz w:val="22"/>
          <w:szCs w:val="22"/>
        </w:rPr>
        <w:t xml:space="preserve">est de </w:t>
      </w:r>
      <w:r w:rsidRPr="00373971">
        <w:rPr>
          <w:rFonts w:ascii="Arial" w:hAnsi="Arial" w:cs="Arial"/>
          <w:b/>
          <w:color w:val="000000"/>
          <w:sz w:val="22"/>
          <w:szCs w:val="22"/>
        </w:rPr>
        <w:t>________ € HT</w:t>
      </w:r>
      <w:r w:rsidRPr="00373971">
        <w:rPr>
          <w:rFonts w:ascii="Arial" w:hAnsi="Arial" w:cs="Arial"/>
          <w:color w:val="000000"/>
          <w:sz w:val="22"/>
          <w:szCs w:val="22"/>
        </w:rPr>
        <w:t xml:space="preserve"> (____________________________________ euros hors taxes). </w:t>
      </w:r>
    </w:p>
    <w:p w14:paraId="03B2173B" w14:textId="27B6A850" w:rsidR="00D02A7E" w:rsidRDefault="00D02A7E" w:rsidP="00A02D88">
      <w:pPr>
        <w:autoSpaceDE w:val="0"/>
        <w:autoSpaceDN w:val="0"/>
        <w:adjustRightInd w:val="0"/>
        <w:jc w:val="both"/>
        <w:rPr>
          <w:rFonts w:ascii="Arial" w:hAnsi="Arial" w:cs="Arial"/>
          <w:color w:val="000000"/>
          <w:sz w:val="22"/>
          <w:szCs w:val="22"/>
        </w:rPr>
      </w:pPr>
    </w:p>
    <w:p w14:paraId="7EB3CBE7" w14:textId="6E0DC32D" w:rsidR="00D02A7E" w:rsidRPr="00D02A7E" w:rsidRDefault="00D02A7E" w:rsidP="00D02A7E">
      <w:pPr>
        <w:autoSpaceDE w:val="0"/>
        <w:autoSpaceDN w:val="0"/>
        <w:adjustRightInd w:val="0"/>
        <w:jc w:val="both"/>
        <w:rPr>
          <w:rFonts w:ascii="Arial" w:hAnsi="Arial" w:cs="Arial"/>
          <w:b/>
          <w:bCs/>
          <w:color w:val="000000"/>
          <w:sz w:val="22"/>
          <w:szCs w:val="22"/>
        </w:rPr>
      </w:pPr>
      <w:r w:rsidRPr="00D02A7E">
        <w:rPr>
          <w:rFonts w:ascii="Arial" w:hAnsi="Arial" w:cs="Arial"/>
          <w:b/>
          <w:bCs/>
          <w:color w:val="000000"/>
          <w:sz w:val="22"/>
          <w:szCs w:val="22"/>
        </w:rPr>
        <w:t>Anné</w:t>
      </w:r>
      <w:r>
        <w:rPr>
          <w:rFonts w:ascii="Arial" w:hAnsi="Arial" w:cs="Arial"/>
          <w:b/>
          <w:bCs/>
          <w:color w:val="000000"/>
          <w:sz w:val="22"/>
          <w:szCs w:val="22"/>
        </w:rPr>
        <w:t>e 3</w:t>
      </w:r>
      <w:r w:rsidRPr="00D02A7E">
        <w:rPr>
          <w:rFonts w:ascii="Arial" w:hAnsi="Arial" w:cs="Arial"/>
          <w:b/>
          <w:bCs/>
          <w:color w:val="000000"/>
          <w:sz w:val="22"/>
          <w:szCs w:val="22"/>
        </w:rPr>
        <w:t> :</w:t>
      </w:r>
    </w:p>
    <w:p w14:paraId="52A2612A" w14:textId="288BF06C" w:rsidR="00D02A7E" w:rsidRDefault="00D02A7E" w:rsidP="00D02A7E">
      <w:pPr>
        <w:autoSpaceDE w:val="0"/>
        <w:autoSpaceDN w:val="0"/>
        <w:adjustRightInd w:val="0"/>
        <w:jc w:val="both"/>
        <w:rPr>
          <w:rFonts w:ascii="Arial" w:hAnsi="Arial" w:cs="Arial"/>
          <w:color w:val="000000"/>
          <w:sz w:val="22"/>
          <w:szCs w:val="22"/>
        </w:rPr>
      </w:pPr>
      <w:r w:rsidRPr="00373971">
        <w:rPr>
          <w:rFonts w:ascii="Arial" w:hAnsi="Arial" w:cs="Arial"/>
          <w:color w:val="000000"/>
          <w:sz w:val="22"/>
          <w:szCs w:val="22"/>
        </w:rPr>
        <w:t xml:space="preserve">Le montant forfaitaire total annuel de l’ensemble des prestations de base de la phase opérationnelle (maintenance préventive, maintenance corrective, prestations de support à l’utilisation) </w:t>
      </w:r>
      <w:r w:rsidR="00F035F7">
        <w:rPr>
          <w:rFonts w:ascii="Arial" w:hAnsi="Arial" w:cs="Arial"/>
          <w:color w:val="000000"/>
          <w:sz w:val="22"/>
          <w:szCs w:val="22"/>
        </w:rPr>
        <w:t>pour l’année n°3</w:t>
      </w:r>
      <w:r w:rsidR="00F035F7" w:rsidRPr="00373971">
        <w:rPr>
          <w:rFonts w:ascii="Arial" w:hAnsi="Arial" w:cs="Arial"/>
          <w:color w:val="000000"/>
          <w:sz w:val="22"/>
          <w:szCs w:val="22"/>
        </w:rPr>
        <w:t xml:space="preserve"> </w:t>
      </w:r>
      <w:r w:rsidRPr="00373971">
        <w:rPr>
          <w:rFonts w:ascii="Arial" w:hAnsi="Arial" w:cs="Arial"/>
          <w:color w:val="000000"/>
          <w:sz w:val="22"/>
          <w:szCs w:val="22"/>
        </w:rPr>
        <w:t xml:space="preserve">est de </w:t>
      </w:r>
      <w:r w:rsidRPr="00373971">
        <w:rPr>
          <w:rFonts w:ascii="Arial" w:hAnsi="Arial" w:cs="Arial"/>
          <w:b/>
          <w:color w:val="000000"/>
          <w:sz w:val="22"/>
          <w:szCs w:val="22"/>
        </w:rPr>
        <w:t>________ € HT</w:t>
      </w:r>
      <w:r w:rsidRPr="00373971">
        <w:rPr>
          <w:rFonts w:ascii="Arial" w:hAnsi="Arial" w:cs="Arial"/>
          <w:color w:val="000000"/>
          <w:sz w:val="22"/>
          <w:szCs w:val="22"/>
        </w:rPr>
        <w:t xml:space="preserve"> (____________________________________ euros hors taxes). </w:t>
      </w:r>
    </w:p>
    <w:p w14:paraId="2563BF6F" w14:textId="1056C2E5" w:rsidR="00D02A7E" w:rsidRDefault="00D02A7E" w:rsidP="00A02D88">
      <w:pPr>
        <w:autoSpaceDE w:val="0"/>
        <w:autoSpaceDN w:val="0"/>
        <w:adjustRightInd w:val="0"/>
        <w:jc w:val="both"/>
        <w:rPr>
          <w:rFonts w:ascii="Arial" w:hAnsi="Arial" w:cs="Arial"/>
          <w:color w:val="000000"/>
          <w:sz w:val="22"/>
          <w:szCs w:val="22"/>
        </w:rPr>
      </w:pPr>
    </w:p>
    <w:p w14:paraId="1633ABE6" w14:textId="209BBF09" w:rsidR="00D02A7E" w:rsidRPr="00D02A7E" w:rsidRDefault="00D02A7E" w:rsidP="00D02A7E">
      <w:pPr>
        <w:autoSpaceDE w:val="0"/>
        <w:autoSpaceDN w:val="0"/>
        <w:adjustRightInd w:val="0"/>
        <w:jc w:val="both"/>
        <w:rPr>
          <w:rFonts w:ascii="Arial" w:hAnsi="Arial" w:cs="Arial"/>
          <w:b/>
          <w:bCs/>
          <w:color w:val="000000"/>
          <w:sz w:val="22"/>
          <w:szCs w:val="22"/>
        </w:rPr>
      </w:pPr>
      <w:r w:rsidRPr="00D02A7E">
        <w:rPr>
          <w:rFonts w:ascii="Arial" w:hAnsi="Arial" w:cs="Arial"/>
          <w:b/>
          <w:bCs/>
          <w:color w:val="000000"/>
          <w:sz w:val="22"/>
          <w:szCs w:val="22"/>
        </w:rPr>
        <w:lastRenderedPageBreak/>
        <w:t>Anné</w:t>
      </w:r>
      <w:r>
        <w:rPr>
          <w:rFonts w:ascii="Arial" w:hAnsi="Arial" w:cs="Arial"/>
          <w:b/>
          <w:bCs/>
          <w:color w:val="000000"/>
          <w:sz w:val="22"/>
          <w:szCs w:val="22"/>
        </w:rPr>
        <w:t>e 4</w:t>
      </w:r>
      <w:r w:rsidRPr="00D02A7E">
        <w:rPr>
          <w:rFonts w:ascii="Arial" w:hAnsi="Arial" w:cs="Arial"/>
          <w:b/>
          <w:bCs/>
          <w:color w:val="000000"/>
          <w:sz w:val="22"/>
          <w:szCs w:val="22"/>
        </w:rPr>
        <w:t> :</w:t>
      </w:r>
    </w:p>
    <w:p w14:paraId="57564E3A" w14:textId="1B93243F" w:rsidR="00D02A7E" w:rsidRDefault="00D02A7E" w:rsidP="00D02A7E">
      <w:pPr>
        <w:autoSpaceDE w:val="0"/>
        <w:autoSpaceDN w:val="0"/>
        <w:adjustRightInd w:val="0"/>
        <w:jc w:val="both"/>
        <w:rPr>
          <w:rFonts w:ascii="Arial" w:hAnsi="Arial" w:cs="Arial"/>
          <w:color w:val="000000"/>
          <w:sz w:val="22"/>
          <w:szCs w:val="22"/>
        </w:rPr>
      </w:pPr>
      <w:r w:rsidRPr="00373971">
        <w:rPr>
          <w:rFonts w:ascii="Arial" w:hAnsi="Arial" w:cs="Arial"/>
          <w:color w:val="000000"/>
          <w:sz w:val="22"/>
          <w:szCs w:val="22"/>
        </w:rPr>
        <w:t xml:space="preserve">Le montant forfaitaire total annuel de l’ensemble des prestations de base de la phase opérationnelle (maintenance préventive, maintenance corrective, prestations de support à l’utilisation) </w:t>
      </w:r>
      <w:r w:rsidR="00F035F7">
        <w:rPr>
          <w:rFonts w:ascii="Arial" w:hAnsi="Arial" w:cs="Arial"/>
          <w:color w:val="000000"/>
          <w:sz w:val="22"/>
          <w:szCs w:val="22"/>
        </w:rPr>
        <w:t>pour l’année n°4</w:t>
      </w:r>
      <w:r w:rsidR="00F035F7" w:rsidRPr="00373971">
        <w:rPr>
          <w:rFonts w:ascii="Arial" w:hAnsi="Arial" w:cs="Arial"/>
          <w:color w:val="000000"/>
          <w:sz w:val="22"/>
          <w:szCs w:val="22"/>
        </w:rPr>
        <w:t xml:space="preserve"> </w:t>
      </w:r>
      <w:r w:rsidRPr="00373971">
        <w:rPr>
          <w:rFonts w:ascii="Arial" w:hAnsi="Arial" w:cs="Arial"/>
          <w:color w:val="000000"/>
          <w:sz w:val="22"/>
          <w:szCs w:val="22"/>
        </w:rPr>
        <w:t xml:space="preserve">est de </w:t>
      </w:r>
      <w:r w:rsidRPr="00373971">
        <w:rPr>
          <w:rFonts w:ascii="Arial" w:hAnsi="Arial" w:cs="Arial"/>
          <w:b/>
          <w:color w:val="000000"/>
          <w:sz w:val="22"/>
          <w:szCs w:val="22"/>
        </w:rPr>
        <w:t>________ € HT</w:t>
      </w:r>
      <w:r w:rsidRPr="00373971">
        <w:rPr>
          <w:rFonts w:ascii="Arial" w:hAnsi="Arial" w:cs="Arial"/>
          <w:color w:val="000000"/>
          <w:sz w:val="22"/>
          <w:szCs w:val="22"/>
        </w:rPr>
        <w:t xml:space="preserve"> (____________________________________ euros hors taxes). </w:t>
      </w:r>
    </w:p>
    <w:p w14:paraId="6B7F858F" w14:textId="11FC791D" w:rsidR="00D02A7E" w:rsidRDefault="00D02A7E" w:rsidP="00A02D88">
      <w:pPr>
        <w:autoSpaceDE w:val="0"/>
        <w:autoSpaceDN w:val="0"/>
        <w:adjustRightInd w:val="0"/>
        <w:jc w:val="both"/>
        <w:rPr>
          <w:rFonts w:ascii="Arial" w:hAnsi="Arial" w:cs="Arial"/>
          <w:color w:val="000000"/>
          <w:sz w:val="22"/>
          <w:szCs w:val="22"/>
        </w:rPr>
      </w:pPr>
    </w:p>
    <w:p w14:paraId="466B012C" w14:textId="32E05823" w:rsidR="00D02A7E" w:rsidRPr="00D02A7E" w:rsidRDefault="00D02A7E" w:rsidP="00D02A7E">
      <w:pPr>
        <w:autoSpaceDE w:val="0"/>
        <w:autoSpaceDN w:val="0"/>
        <w:adjustRightInd w:val="0"/>
        <w:jc w:val="both"/>
        <w:rPr>
          <w:rFonts w:ascii="Arial" w:hAnsi="Arial" w:cs="Arial"/>
          <w:b/>
          <w:bCs/>
          <w:color w:val="000000"/>
          <w:sz w:val="22"/>
          <w:szCs w:val="22"/>
        </w:rPr>
      </w:pPr>
      <w:r w:rsidRPr="00D02A7E">
        <w:rPr>
          <w:rFonts w:ascii="Arial" w:hAnsi="Arial" w:cs="Arial"/>
          <w:b/>
          <w:bCs/>
          <w:color w:val="000000"/>
          <w:sz w:val="22"/>
          <w:szCs w:val="22"/>
        </w:rPr>
        <w:t>Anné</w:t>
      </w:r>
      <w:r>
        <w:rPr>
          <w:rFonts w:ascii="Arial" w:hAnsi="Arial" w:cs="Arial"/>
          <w:b/>
          <w:bCs/>
          <w:color w:val="000000"/>
          <w:sz w:val="22"/>
          <w:szCs w:val="22"/>
        </w:rPr>
        <w:t>e 5</w:t>
      </w:r>
      <w:r w:rsidRPr="00D02A7E">
        <w:rPr>
          <w:rFonts w:ascii="Arial" w:hAnsi="Arial" w:cs="Arial"/>
          <w:b/>
          <w:bCs/>
          <w:color w:val="000000"/>
          <w:sz w:val="22"/>
          <w:szCs w:val="22"/>
        </w:rPr>
        <w:t> :</w:t>
      </w:r>
    </w:p>
    <w:p w14:paraId="1218CBAE" w14:textId="76E24386" w:rsidR="00D02A7E" w:rsidRDefault="00D02A7E" w:rsidP="00D02A7E">
      <w:pPr>
        <w:autoSpaceDE w:val="0"/>
        <w:autoSpaceDN w:val="0"/>
        <w:adjustRightInd w:val="0"/>
        <w:jc w:val="both"/>
        <w:rPr>
          <w:rFonts w:ascii="Arial" w:hAnsi="Arial" w:cs="Arial"/>
          <w:color w:val="000000"/>
          <w:sz w:val="22"/>
          <w:szCs w:val="22"/>
        </w:rPr>
      </w:pPr>
      <w:r w:rsidRPr="00373971">
        <w:rPr>
          <w:rFonts w:ascii="Arial" w:hAnsi="Arial" w:cs="Arial"/>
          <w:color w:val="000000"/>
          <w:sz w:val="22"/>
          <w:szCs w:val="22"/>
        </w:rPr>
        <w:t xml:space="preserve">Le montant forfaitaire total annuel de l’ensemble des prestations de base de la phase opérationnelle (maintenance préventive, maintenance corrective, prestations de support à l’utilisation) </w:t>
      </w:r>
      <w:r w:rsidR="00F035F7">
        <w:rPr>
          <w:rFonts w:ascii="Arial" w:hAnsi="Arial" w:cs="Arial"/>
          <w:color w:val="000000"/>
          <w:sz w:val="22"/>
          <w:szCs w:val="22"/>
        </w:rPr>
        <w:t>pour l’année n°5</w:t>
      </w:r>
      <w:r w:rsidR="00F035F7" w:rsidRPr="00373971">
        <w:rPr>
          <w:rFonts w:ascii="Arial" w:hAnsi="Arial" w:cs="Arial"/>
          <w:color w:val="000000"/>
          <w:sz w:val="22"/>
          <w:szCs w:val="22"/>
        </w:rPr>
        <w:t xml:space="preserve"> </w:t>
      </w:r>
      <w:r w:rsidRPr="00373971">
        <w:rPr>
          <w:rFonts w:ascii="Arial" w:hAnsi="Arial" w:cs="Arial"/>
          <w:color w:val="000000"/>
          <w:sz w:val="22"/>
          <w:szCs w:val="22"/>
        </w:rPr>
        <w:t xml:space="preserve">est de </w:t>
      </w:r>
      <w:r w:rsidRPr="00373971">
        <w:rPr>
          <w:rFonts w:ascii="Arial" w:hAnsi="Arial" w:cs="Arial"/>
          <w:b/>
          <w:color w:val="000000"/>
          <w:sz w:val="22"/>
          <w:szCs w:val="22"/>
        </w:rPr>
        <w:t>________ € HT</w:t>
      </w:r>
      <w:r w:rsidRPr="00373971">
        <w:rPr>
          <w:rFonts w:ascii="Arial" w:hAnsi="Arial" w:cs="Arial"/>
          <w:color w:val="000000"/>
          <w:sz w:val="22"/>
          <w:szCs w:val="22"/>
        </w:rPr>
        <w:t xml:space="preserve"> (____________________________________ euros hors taxes). </w:t>
      </w:r>
    </w:p>
    <w:p w14:paraId="16E0BE24" w14:textId="77777777" w:rsidR="00DA36A4" w:rsidRDefault="00DA36A4" w:rsidP="00A02D88">
      <w:pPr>
        <w:autoSpaceDE w:val="0"/>
        <w:autoSpaceDN w:val="0"/>
        <w:adjustRightInd w:val="0"/>
        <w:jc w:val="both"/>
        <w:rPr>
          <w:rFonts w:ascii="Arial" w:hAnsi="Arial" w:cs="Arial"/>
          <w:color w:val="000000"/>
          <w:sz w:val="22"/>
          <w:szCs w:val="22"/>
        </w:rPr>
      </w:pPr>
    </w:p>
    <w:p w14:paraId="2535F730" w14:textId="53E53556" w:rsidR="00644269" w:rsidRDefault="00644269" w:rsidP="00644269">
      <w:pPr>
        <w:pStyle w:val="Default"/>
        <w:spacing w:after="22"/>
        <w:jc w:val="both"/>
        <w:rPr>
          <w:b/>
          <w:sz w:val="22"/>
          <w:szCs w:val="22"/>
        </w:rPr>
      </w:pPr>
      <w:r>
        <w:rPr>
          <w:sz w:val="22"/>
          <w:szCs w:val="22"/>
        </w:rPr>
        <w:t>Ce</w:t>
      </w:r>
      <w:r w:rsidR="00DA36A4">
        <w:rPr>
          <w:sz w:val="22"/>
          <w:szCs w:val="22"/>
        </w:rPr>
        <w:t>s</w:t>
      </w:r>
      <w:r>
        <w:rPr>
          <w:sz w:val="22"/>
          <w:szCs w:val="22"/>
        </w:rPr>
        <w:t xml:space="preserve"> montant</w:t>
      </w:r>
      <w:r w:rsidR="00DA36A4">
        <w:rPr>
          <w:sz w:val="22"/>
          <w:szCs w:val="22"/>
        </w:rPr>
        <w:t>s</w:t>
      </w:r>
      <w:r>
        <w:rPr>
          <w:sz w:val="22"/>
          <w:szCs w:val="22"/>
        </w:rPr>
        <w:t xml:space="preserve"> peu</w:t>
      </w:r>
      <w:r w:rsidR="00DA36A4">
        <w:rPr>
          <w:sz w:val="22"/>
          <w:szCs w:val="22"/>
        </w:rPr>
        <w:t>ven</w:t>
      </w:r>
      <w:r>
        <w:rPr>
          <w:sz w:val="22"/>
          <w:szCs w:val="22"/>
        </w:rPr>
        <w:t>t être révisé</w:t>
      </w:r>
      <w:r w:rsidR="00DA36A4">
        <w:rPr>
          <w:sz w:val="22"/>
          <w:szCs w:val="22"/>
        </w:rPr>
        <w:t>s</w:t>
      </w:r>
      <w:r>
        <w:rPr>
          <w:sz w:val="22"/>
          <w:szCs w:val="22"/>
        </w:rPr>
        <w:t xml:space="preserve"> dans les conditions indiquées à l’article « Révision de prix »</w:t>
      </w:r>
      <w:r w:rsidR="00ED436E">
        <w:rPr>
          <w:sz w:val="22"/>
          <w:szCs w:val="22"/>
        </w:rPr>
        <w:t xml:space="preserve"> </w:t>
      </w:r>
      <w:r>
        <w:rPr>
          <w:sz w:val="22"/>
          <w:szCs w:val="22"/>
        </w:rPr>
        <w:t>ci-après.</w:t>
      </w:r>
    </w:p>
    <w:p w14:paraId="00FBB4FE" w14:textId="77777777" w:rsidR="000A1AB1" w:rsidRPr="00990A89" w:rsidRDefault="000A1AB1" w:rsidP="00990A89">
      <w:pPr>
        <w:rPr>
          <w:rFonts w:eastAsia="Arial"/>
          <w:lang w:eastAsia="en-US"/>
        </w:rPr>
      </w:pPr>
    </w:p>
    <w:p w14:paraId="62DA7AB0" w14:textId="77777777" w:rsidR="00990A89" w:rsidRDefault="00990A89" w:rsidP="00990A89">
      <w:pPr>
        <w:pStyle w:val="Titre3"/>
        <w:keepNext w:val="0"/>
        <w:tabs>
          <w:tab w:val="clear" w:pos="1134"/>
          <w:tab w:val="clear" w:pos="6946"/>
          <w:tab w:val="left" w:pos="4980"/>
        </w:tabs>
        <w:spacing w:line="240" w:lineRule="exact"/>
        <w:rPr>
          <w:rFonts w:cs="Arial"/>
          <w:szCs w:val="22"/>
        </w:rPr>
      </w:pPr>
      <w:r w:rsidRPr="00990A89">
        <w:rPr>
          <w:rFonts w:cs="Arial"/>
          <w:szCs w:val="22"/>
        </w:rPr>
        <w:t xml:space="preserve">Prestations </w:t>
      </w:r>
      <w:r>
        <w:rPr>
          <w:rFonts w:cs="Arial"/>
          <w:szCs w:val="22"/>
        </w:rPr>
        <w:t>optionnelles</w:t>
      </w:r>
    </w:p>
    <w:p w14:paraId="3BBA8CC1" w14:textId="5AD0065F" w:rsidR="00990A89" w:rsidRDefault="00990A89" w:rsidP="00990A89">
      <w:pPr>
        <w:pStyle w:val="Titre3"/>
        <w:keepNext w:val="0"/>
        <w:numPr>
          <w:ilvl w:val="0"/>
          <w:numId w:val="0"/>
        </w:numPr>
        <w:tabs>
          <w:tab w:val="clear" w:pos="1134"/>
          <w:tab w:val="clear" w:pos="6946"/>
          <w:tab w:val="left" w:pos="4980"/>
        </w:tabs>
        <w:spacing w:line="240" w:lineRule="exact"/>
        <w:rPr>
          <w:rFonts w:cs="Arial"/>
          <w:szCs w:val="22"/>
        </w:rPr>
      </w:pPr>
    </w:p>
    <w:p w14:paraId="1FE3548B" w14:textId="7F6D8326" w:rsidR="0060798E" w:rsidRPr="0058136B" w:rsidRDefault="0060798E" w:rsidP="0060798E">
      <w:pPr>
        <w:pStyle w:val="Titre3"/>
        <w:numPr>
          <w:ilvl w:val="0"/>
          <w:numId w:val="0"/>
        </w:numPr>
      </w:pPr>
      <w:r w:rsidRPr="0058136B">
        <w:t xml:space="preserve">Phase de </w:t>
      </w:r>
      <w:r w:rsidRPr="00774BA2">
        <w:rPr>
          <w:rFonts w:cs="Arial"/>
          <w:szCs w:val="22"/>
        </w:rPr>
        <w:t>réversibilité</w:t>
      </w:r>
      <w:r>
        <w:rPr>
          <w:rFonts w:cs="Arial"/>
          <w:szCs w:val="22"/>
        </w:rPr>
        <w:t xml:space="preserve"> (option n°1)</w:t>
      </w:r>
    </w:p>
    <w:p w14:paraId="48B28718" w14:textId="77777777" w:rsidR="00DE1E6F" w:rsidRDefault="0060798E" w:rsidP="0060798E">
      <w:pPr>
        <w:pStyle w:val="Default"/>
        <w:spacing w:after="22"/>
        <w:jc w:val="both"/>
        <w:rPr>
          <w:sz w:val="22"/>
          <w:szCs w:val="22"/>
        </w:rPr>
      </w:pPr>
      <w:r>
        <w:rPr>
          <w:sz w:val="22"/>
          <w:szCs w:val="22"/>
        </w:rPr>
        <w:t>Le</w:t>
      </w:r>
      <w:r w:rsidR="00496FD1">
        <w:rPr>
          <w:sz w:val="22"/>
          <w:szCs w:val="22"/>
        </w:rPr>
        <w:t xml:space="preserve">s </w:t>
      </w:r>
      <w:r>
        <w:rPr>
          <w:sz w:val="22"/>
          <w:szCs w:val="22"/>
        </w:rPr>
        <w:t>prestations de transfert de connaissances</w:t>
      </w:r>
      <w:r w:rsidR="00496FD1">
        <w:rPr>
          <w:sz w:val="22"/>
          <w:szCs w:val="22"/>
        </w:rPr>
        <w:t xml:space="preserve"> de l’option n°1</w:t>
      </w:r>
      <w:r w:rsidR="00496FD1" w:rsidRPr="001B5947">
        <w:rPr>
          <w:sz w:val="22"/>
          <w:szCs w:val="22"/>
        </w:rPr>
        <w:t xml:space="preserve"> </w:t>
      </w:r>
      <w:r w:rsidR="00496FD1">
        <w:rPr>
          <w:sz w:val="22"/>
          <w:szCs w:val="22"/>
        </w:rPr>
        <w:t>(qui correspondent aux 15 premiers jours de la phase de réversibilité)</w:t>
      </w:r>
      <w:r>
        <w:rPr>
          <w:sz w:val="22"/>
          <w:szCs w:val="22"/>
        </w:rPr>
        <w:t xml:space="preserve"> </w:t>
      </w:r>
      <w:r w:rsidR="00496FD1">
        <w:rPr>
          <w:sz w:val="22"/>
          <w:szCs w:val="22"/>
        </w:rPr>
        <w:t>sont</w:t>
      </w:r>
      <w:r>
        <w:rPr>
          <w:sz w:val="22"/>
          <w:szCs w:val="22"/>
        </w:rPr>
        <w:t xml:space="preserve"> rémunéré</w:t>
      </w:r>
      <w:r w:rsidR="00496FD1">
        <w:rPr>
          <w:sz w:val="22"/>
          <w:szCs w:val="22"/>
        </w:rPr>
        <w:t>s</w:t>
      </w:r>
      <w:r>
        <w:rPr>
          <w:sz w:val="22"/>
          <w:szCs w:val="22"/>
        </w:rPr>
        <w:t xml:space="preserve"> sur la base d</w:t>
      </w:r>
      <w:r w:rsidR="00496FD1">
        <w:rPr>
          <w:sz w:val="22"/>
          <w:szCs w:val="22"/>
        </w:rPr>
        <w:t>u</w:t>
      </w:r>
      <w:r>
        <w:rPr>
          <w:sz w:val="22"/>
          <w:szCs w:val="22"/>
        </w:rPr>
        <w:t xml:space="preserve"> forfait mensuel indiqué à l’article 14.1.1</w:t>
      </w:r>
      <w:r w:rsidR="00496FD1">
        <w:rPr>
          <w:sz w:val="22"/>
          <w:szCs w:val="22"/>
        </w:rPr>
        <w:t>.</w:t>
      </w:r>
    </w:p>
    <w:p w14:paraId="5034B547" w14:textId="3C45469B" w:rsidR="00496FD1" w:rsidRDefault="00496FD1" w:rsidP="0060798E">
      <w:pPr>
        <w:pStyle w:val="Default"/>
        <w:spacing w:after="22"/>
        <w:jc w:val="both"/>
        <w:rPr>
          <w:sz w:val="22"/>
          <w:szCs w:val="22"/>
        </w:rPr>
      </w:pPr>
      <w:r>
        <w:rPr>
          <w:sz w:val="22"/>
          <w:szCs w:val="22"/>
        </w:rPr>
        <w:t>De plus, les 15 derniers jours du mois de</w:t>
      </w:r>
      <w:r w:rsidRPr="00496FD1">
        <w:rPr>
          <w:sz w:val="22"/>
          <w:szCs w:val="22"/>
        </w:rPr>
        <w:t xml:space="preserve"> la phase de réversibilité sont rémunérés sur la base d’un forfait de ___________ € HT (___________________________euros hors taxes).</w:t>
      </w:r>
    </w:p>
    <w:p w14:paraId="7957845E" w14:textId="77777777" w:rsidR="0060798E" w:rsidRDefault="0060798E" w:rsidP="0060798E">
      <w:pPr>
        <w:pStyle w:val="Default"/>
        <w:spacing w:after="22"/>
        <w:jc w:val="both"/>
        <w:rPr>
          <w:b/>
          <w:sz w:val="22"/>
          <w:szCs w:val="22"/>
        </w:rPr>
      </w:pPr>
      <w:r>
        <w:rPr>
          <w:sz w:val="22"/>
          <w:szCs w:val="22"/>
        </w:rPr>
        <w:t>Ces montants peuvent être révisés dans les conditions indiquées à l’article « Révision de prix » ci-après.</w:t>
      </w:r>
    </w:p>
    <w:p w14:paraId="55679979" w14:textId="2E59CEDC" w:rsidR="00C81490" w:rsidRDefault="00C81490" w:rsidP="00BF2839">
      <w:pPr>
        <w:rPr>
          <w:rFonts w:eastAsia="Arial"/>
          <w:lang w:eastAsia="en-US"/>
        </w:rPr>
      </w:pPr>
    </w:p>
    <w:p w14:paraId="28AD7533" w14:textId="60510425" w:rsidR="00496FD1" w:rsidRDefault="00496FD1" w:rsidP="00496FD1">
      <w:pPr>
        <w:pStyle w:val="Titre2"/>
        <w:keepNext w:val="0"/>
        <w:tabs>
          <w:tab w:val="clear" w:pos="1134"/>
          <w:tab w:val="clear" w:pos="6946"/>
          <w:tab w:val="left" w:pos="4980"/>
        </w:tabs>
        <w:spacing w:line="240" w:lineRule="exact"/>
        <w:rPr>
          <w:rFonts w:ascii="Arial" w:hAnsi="Arial" w:cs="Arial"/>
          <w:sz w:val="22"/>
          <w:szCs w:val="22"/>
          <w:u w:val="none"/>
        </w:rPr>
      </w:pPr>
      <w:r>
        <w:rPr>
          <w:rFonts w:ascii="Arial" w:hAnsi="Arial" w:cs="Arial"/>
          <w:sz w:val="22"/>
          <w:szCs w:val="22"/>
          <w:u w:val="none"/>
        </w:rPr>
        <w:t xml:space="preserve">Prestations </w:t>
      </w:r>
      <w:r w:rsidR="00373971">
        <w:rPr>
          <w:rFonts w:ascii="Arial" w:hAnsi="Arial" w:cs="Arial"/>
          <w:sz w:val="22"/>
          <w:szCs w:val="22"/>
          <w:u w:val="none"/>
        </w:rPr>
        <w:t>hors</w:t>
      </w:r>
      <w:r>
        <w:rPr>
          <w:rFonts w:ascii="Arial" w:hAnsi="Arial" w:cs="Arial"/>
          <w:sz w:val="22"/>
          <w:szCs w:val="22"/>
          <w:u w:val="none"/>
        </w:rPr>
        <w:t xml:space="preserve"> forfait</w:t>
      </w:r>
    </w:p>
    <w:p w14:paraId="46619567" w14:textId="77777777" w:rsidR="00496FD1" w:rsidRPr="00B855BA" w:rsidRDefault="00496FD1" w:rsidP="00BF2839">
      <w:pPr>
        <w:rPr>
          <w:rFonts w:eastAsia="Arial"/>
          <w:lang w:eastAsia="en-US"/>
        </w:rPr>
      </w:pPr>
    </w:p>
    <w:p w14:paraId="46C21697" w14:textId="236F042F" w:rsidR="00C449A8" w:rsidRPr="00496FD1" w:rsidRDefault="00012EBB" w:rsidP="00496FD1">
      <w:pPr>
        <w:pStyle w:val="Titre3"/>
        <w:keepNext w:val="0"/>
        <w:tabs>
          <w:tab w:val="clear" w:pos="1134"/>
          <w:tab w:val="clear" w:pos="6946"/>
          <w:tab w:val="left" w:pos="4980"/>
        </w:tabs>
        <w:spacing w:line="240" w:lineRule="exact"/>
        <w:rPr>
          <w:rFonts w:cs="Arial"/>
          <w:szCs w:val="22"/>
        </w:rPr>
      </w:pPr>
      <w:r w:rsidRPr="00496FD1">
        <w:rPr>
          <w:rFonts w:cs="Arial"/>
          <w:szCs w:val="22"/>
        </w:rPr>
        <w:t xml:space="preserve">Prestations </w:t>
      </w:r>
      <w:r w:rsidR="00E61F28" w:rsidRPr="00496FD1">
        <w:rPr>
          <w:rFonts w:cs="Arial"/>
          <w:szCs w:val="22"/>
        </w:rPr>
        <w:t>sur bordereau de prix</w:t>
      </w:r>
    </w:p>
    <w:p w14:paraId="696BA9EF" w14:textId="76B39397" w:rsidR="00BA02D1" w:rsidRDefault="00C449A8" w:rsidP="00BA02D1">
      <w:pPr>
        <w:jc w:val="both"/>
      </w:pPr>
      <w:r w:rsidRPr="00B855BA">
        <w:rPr>
          <w:rFonts w:ascii="Arial" w:eastAsia="Calibri" w:hAnsi="Arial" w:cs="Arial"/>
          <w:sz w:val="22"/>
          <w:szCs w:val="22"/>
          <w:lang w:eastAsia="en-US"/>
        </w:rPr>
        <w:t xml:space="preserve">Ces prestations sont valorisées sur la base des prix unitaires figurants au bordereau </w:t>
      </w:r>
      <w:r w:rsidR="009B767E" w:rsidRPr="00B855BA">
        <w:rPr>
          <w:rFonts w:ascii="Arial" w:eastAsia="Calibri" w:hAnsi="Arial" w:cs="Arial"/>
          <w:sz w:val="22"/>
          <w:szCs w:val="22"/>
          <w:lang w:eastAsia="en-US"/>
        </w:rPr>
        <w:t xml:space="preserve">de prix </w:t>
      </w:r>
      <w:r w:rsidRPr="00B855BA">
        <w:rPr>
          <w:rFonts w:ascii="Arial" w:eastAsia="Calibri" w:hAnsi="Arial" w:cs="Arial"/>
          <w:sz w:val="22"/>
          <w:szCs w:val="22"/>
          <w:lang w:eastAsia="en-US"/>
        </w:rPr>
        <w:t xml:space="preserve">en annexe </w:t>
      </w:r>
      <w:r w:rsidR="009B767E" w:rsidRPr="00B855BA">
        <w:rPr>
          <w:rFonts w:ascii="Arial" w:eastAsia="Calibri" w:hAnsi="Arial" w:cs="Arial"/>
          <w:sz w:val="22"/>
          <w:szCs w:val="22"/>
          <w:lang w:eastAsia="en-US"/>
        </w:rPr>
        <w:t xml:space="preserve">n°2 </w:t>
      </w:r>
      <w:r w:rsidR="001A1814" w:rsidRPr="00B855BA">
        <w:rPr>
          <w:rFonts w:ascii="Arial" w:eastAsia="Calibri" w:hAnsi="Arial" w:cs="Arial"/>
          <w:sz w:val="22"/>
          <w:szCs w:val="22"/>
          <w:lang w:eastAsia="en-US"/>
        </w:rPr>
        <w:t>a</w:t>
      </w:r>
      <w:r w:rsidRPr="00B855BA">
        <w:rPr>
          <w:rFonts w:ascii="Arial" w:eastAsia="Calibri" w:hAnsi="Arial" w:cs="Arial"/>
          <w:sz w:val="22"/>
          <w:szCs w:val="22"/>
          <w:lang w:eastAsia="en-US"/>
        </w:rPr>
        <w:t>u présent marché.</w:t>
      </w:r>
      <w:r w:rsidR="00117A5D">
        <w:rPr>
          <w:rFonts w:ascii="Arial" w:eastAsia="Calibri" w:hAnsi="Arial" w:cs="Arial"/>
          <w:sz w:val="22"/>
          <w:szCs w:val="22"/>
          <w:lang w:eastAsia="en-US"/>
        </w:rPr>
        <w:t xml:space="preserve"> Le CEA ne s’engage sur aucun montant minimum de commande.</w:t>
      </w:r>
    </w:p>
    <w:p w14:paraId="0DDFA52E" w14:textId="1B0E8933" w:rsidR="00BA02D1" w:rsidRPr="00A02D88" w:rsidRDefault="00BA02D1" w:rsidP="00BA02D1">
      <w:pPr>
        <w:jc w:val="both"/>
        <w:rPr>
          <w:rFonts w:ascii="Arial" w:hAnsi="Arial" w:cs="Arial"/>
          <w:color w:val="000000"/>
          <w:sz w:val="22"/>
          <w:szCs w:val="22"/>
        </w:rPr>
      </w:pPr>
      <w:r>
        <w:rPr>
          <w:rFonts w:ascii="Arial" w:hAnsi="Arial" w:cs="Arial"/>
          <w:color w:val="000000"/>
          <w:sz w:val="22"/>
          <w:szCs w:val="22"/>
        </w:rPr>
        <w:t>C</w:t>
      </w:r>
      <w:r w:rsidRPr="00BE1E54">
        <w:rPr>
          <w:rFonts w:ascii="Arial" w:hAnsi="Arial" w:cs="Arial"/>
          <w:color w:val="000000"/>
          <w:sz w:val="22"/>
          <w:szCs w:val="22"/>
        </w:rPr>
        <w:t>es montants comprennent toutes les sujétions relatives à l'exécution des Prestations y compris les frais de transport et de déplacement</w:t>
      </w:r>
      <w:r>
        <w:rPr>
          <w:rFonts w:ascii="Arial" w:hAnsi="Arial" w:cs="Arial"/>
          <w:color w:val="000000"/>
          <w:sz w:val="22"/>
          <w:szCs w:val="22"/>
        </w:rPr>
        <w:t xml:space="preserve"> (sur le site </w:t>
      </w:r>
      <w:r w:rsidRPr="00A02D88">
        <w:rPr>
          <w:rFonts w:ascii="Arial" w:hAnsi="Arial" w:cs="Arial"/>
          <w:color w:val="000000"/>
          <w:sz w:val="22"/>
          <w:szCs w:val="22"/>
        </w:rPr>
        <w:t>de Grenoble ou du Bourget du Lac).</w:t>
      </w:r>
    </w:p>
    <w:p w14:paraId="53489784" w14:textId="12004B49" w:rsidR="00496FD1" w:rsidRDefault="00496FD1" w:rsidP="00496FD1">
      <w:pPr>
        <w:pStyle w:val="Default"/>
        <w:spacing w:after="22"/>
        <w:jc w:val="both"/>
        <w:rPr>
          <w:sz w:val="22"/>
          <w:szCs w:val="22"/>
        </w:rPr>
      </w:pPr>
      <w:r>
        <w:rPr>
          <w:sz w:val="22"/>
          <w:szCs w:val="22"/>
        </w:rPr>
        <w:t>Ces montants peuvent être révisés dans les conditions indiquées à l’article « Révision de prix » ci-après.</w:t>
      </w:r>
    </w:p>
    <w:p w14:paraId="41E315D6" w14:textId="51943A15" w:rsidR="00256208" w:rsidRPr="00C75107" w:rsidRDefault="00256208" w:rsidP="00256208">
      <w:pPr>
        <w:widowControl w:val="0"/>
        <w:spacing w:before="13" w:line="240" w:lineRule="exact"/>
        <w:jc w:val="both"/>
        <w:rPr>
          <w:rFonts w:ascii="Arial" w:eastAsia="Calibri" w:hAnsi="Arial" w:cs="Arial"/>
          <w:sz w:val="22"/>
          <w:szCs w:val="22"/>
          <w:lang w:eastAsia="en-US"/>
        </w:rPr>
      </w:pPr>
      <w:r w:rsidRPr="00C75107">
        <w:rPr>
          <w:rFonts w:ascii="Arial" w:eastAsia="Calibri" w:hAnsi="Arial" w:cs="Arial"/>
          <w:sz w:val="22"/>
          <w:szCs w:val="22"/>
          <w:lang w:eastAsia="en-US"/>
        </w:rPr>
        <w:t xml:space="preserve">Le montant des prestations </w:t>
      </w:r>
      <w:r w:rsidRPr="00C75107">
        <w:rPr>
          <w:rFonts w:ascii="Arial" w:hAnsi="Arial" w:cs="Arial"/>
          <w:sz w:val="22"/>
          <w:szCs w:val="22"/>
        </w:rPr>
        <w:t>sur bordereau de prix</w:t>
      </w:r>
      <w:r w:rsidRPr="00C75107">
        <w:rPr>
          <w:rFonts w:ascii="Arial" w:eastAsia="Calibri" w:hAnsi="Arial" w:cs="Arial"/>
          <w:sz w:val="22"/>
          <w:szCs w:val="22"/>
          <w:lang w:eastAsia="en-US"/>
        </w:rPr>
        <w:t xml:space="preserve"> est plafonné sur la durée totale du marché à </w:t>
      </w:r>
      <w:r w:rsidRPr="00C75107">
        <w:rPr>
          <w:rFonts w:ascii="Arial" w:eastAsia="Calibri" w:hAnsi="Arial" w:cs="Arial"/>
          <w:b/>
          <w:sz w:val="22"/>
          <w:szCs w:val="22"/>
          <w:lang w:eastAsia="en-US"/>
        </w:rPr>
        <w:t>250 000 € HT</w:t>
      </w:r>
      <w:r w:rsidRPr="00C75107">
        <w:rPr>
          <w:rFonts w:ascii="Arial" w:eastAsia="Calibri" w:hAnsi="Arial" w:cs="Arial"/>
          <w:sz w:val="22"/>
          <w:szCs w:val="22"/>
          <w:lang w:eastAsia="en-US"/>
        </w:rPr>
        <w:t xml:space="preserve"> (deux cent cinquante mille euros hors taxes).</w:t>
      </w:r>
    </w:p>
    <w:p w14:paraId="03D8E2DB" w14:textId="7693B50D" w:rsidR="00C81490" w:rsidRPr="00C75107" w:rsidRDefault="00C81490" w:rsidP="0058136B">
      <w:pPr>
        <w:autoSpaceDE w:val="0"/>
        <w:autoSpaceDN w:val="0"/>
        <w:adjustRightInd w:val="0"/>
        <w:jc w:val="both"/>
        <w:rPr>
          <w:rFonts w:ascii="Arial" w:hAnsi="Arial" w:cs="Arial"/>
          <w:color w:val="000000"/>
          <w:sz w:val="22"/>
          <w:szCs w:val="22"/>
        </w:rPr>
      </w:pPr>
    </w:p>
    <w:p w14:paraId="278B4A0A" w14:textId="6232067C" w:rsidR="009B767E" w:rsidRPr="00C75107" w:rsidRDefault="009B767E" w:rsidP="00496FD1">
      <w:pPr>
        <w:pStyle w:val="Titre3"/>
        <w:keepNext w:val="0"/>
        <w:tabs>
          <w:tab w:val="clear" w:pos="1134"/>
          <w:tab w:val="clear" w:pos="6946"/>
          <w:tab w:val="left" w:pos="4980"/>
        </w:tabs>
        <w:spacing w:line="240" w:lineRule="exact"/>
        <w:rPr>
          <w:rFonts w:cs="Arial"/>
          <w:szCs w:val="22"/>
        </w:rPr>
      </w:pPr>
      <w:r w:rsidRPr="00C75107">
        <w:rPr>
          <w:rFonts w:cs="Arial"/>
          <w:szCs w:val="22"/>
        </w:rPr>
        <w:t xml:space="preserve">Prestations sur devis </w:t>
      </w:r>
    </w:p>
    <w:p w14:paraId="20E9A071" w14:textId="218003B1" w:rsidR="009B767E" w:rsidRDefault="009B767E" w:rsidP="00A02D88">
      <w:pPr>
        <w:jc w:val="both"/>
        <w:rPr>
          <w:rFonts w:ascii="Arial" w:hAnsi="Arial" w:cs="Arial"/>
          <w:sz w:val="22"/>
          <w:szCs w:val="22"/>
        </w:rPr>
      </w:pPr>
      <w:r w:rsidRPr="00B855BA">
        <w:rPr>
          <w:rFonts w:ascii="Arial" w:hAnsi="Arial" w:cs="Arial"/>
          <w:sz w:val="22"/>
          <w:szCs w:val="22"/>
        </w:rPr>
        <w:t xml:space="preserve">Ces prestations sont valorisées sur la base des taux </w:t>
      </w:r>
      <w:r w:rsidRPr="00117A5D">
        <w:rPr>
          <w:rFonts w:ascii="Arial" w:hAnsi="Arial" w:cs="Arial"/>
          <w:sz w:val="22"/>
          <w:szCs w:val="22"/>
        </w:rPr>
        <w:t xml:space="preserve">journaliers </w:t>
      </w:r>
      <w:r w:rsidRPr="00B855BA">
        <w:rPr>
          <w:rFonts w:ascii="Arial" w:hAnsi="Arial" w:cs="Arial"/>
          <w:sz w:val="22"/>
          <w:szCs w:val="22"/>
        </w:rPr>
        <w:t>figurants en annexe n°2 au présent marché.</w:t>
      </w:r>
    </w:p>
    <w:p w14:paraId="2E45549D" w14:textId="77777777" w:rsidR="00496FD1" w:rsidRPr="00C75107" w:rsidRDefault="00496FD1" w:rsidP="00496FD1">
      <w:pPr>
        <w:pStyle w:val="Default"/>
        <w:spacing w:after="22"/>
        <w:jc w:val="both"/>
        <w:rPr>
          <w:b/>
          <w:sz w:val="22"/>
          <w:szCs w:val="22"/>
        </w:rPr>
      </w:pPr>
      <w:r>
        <w:rPr>
          <w:sz w:val="22"/>
          <w:szCs w:val="22"/>
        </w:rPr>
        <w:t xml:space="preserve">Ces montants peuvent être </w:t>
      </w:r>
      <w:r w:rsidRPr="00C75107">
        <w:rPr>
          <w:sz w:val="22"/>
          <w:szCs w:val="22"/>
        </w:rPr>
        <w:t>révisés dans les conditions indiquées à l’article « Révision de prix » ci-après.</w:t>
      </w:r>
    </w:p>
    <w:p w14:paraId="0CD3957F" w14:textId="247979D9" w:rsidR="00496FD1" w:rsidRDefault="00256208" w:rsidP="00644269">
      <w:pPr>
        <w:pStyle w:val="Default"/>
        <w:spacing w:after="22"/>
        <w:jc w:val="both"/>
        <w:rPr>
          <w:sz w:val="22"/>
          <w:szCs w:val="22"/>
        </w:rPr>
      </w:pPr>
      <w:r w:rsidRPr="00C75107">
        <w:rPr>
          <w:sz w:val="22"/>
          <w:szCs w:val="22"/>
        </w:rPr>
        <w:t xml:space="preserve">Les prestations sur devis sont plafonnées à </w:t>
      </w:r>
      <w:r w:rsidRPr="00C75107">
        <w:rPr>
          <w:b/>
          <w:bCs/>
          <w:sz w:val="22"/>
          <w:szCs w:val="22"/>
        </w:rPr>
        <w:t>20%</w:t>
      </w:r>
      <w:r w:rsidRPr="00C75107">
        <w:rPr>
          <w:sz w:val="22"/>
          <w:szCs w:val="22"/>
        </w:rPr>
        <w:t xml:space="preserve"> du montant total du marché sur 5 ans, toutes prestations comprises.</w:t>
      </w:r>
    </w:p>
    <w:p w14:paraId="55C9583B" w14:textId="6EFBF03C" w:rsidR="009B767E" w:rsidRPr="00B855BA" w:rsidRDefault="009B767E" w:rsidP="009B767E"/>
    <w:p w14:paraId="5F8C75B9" w14:textId="102B95F2" w:rsidR="000A3E50" w:rsidRPr="00B855BA" w:rsidRDefault="000A3E50" w:rsidP="0058136B">
      <w:pPr>
        <w:autoSpaceDE w:val="0"/>
        <w:autoSpaceDN w:val="0"/>
        <w:adjustRightInd w:val="0"/>
        <w:jc w:val="both"/>
        <w:rPr>
          <w:rFonts w:ascii="Arial" w:hAnsi="Arial" w:cs="Arial"/>
          <w:color w:val="000000"/>
          <w:sz w:val="22"/>
          <w:szCs w:val="22"/>
        </w:rPr>
      </w:pPr>
    </w:p>
    <w:p w14:paraId="2D0EC13C" w14:textId="77777777" w:rsidR="00C66571" w:rsidRPr="00DE1E6F" w:rsidRDefault="00C66571" w:rsidP="00DE1E6F">
      <w:pPr>
        <w:pStyle w:val="Titre1"/>
        <w:jc w:val="both"/>
        <w:rPr>
          <w:rFonts w:ascii="Arial" w:hAnsi="Arial" w:cs="Arial"/>
          <w:sz w:val="22"/>
          <w:szCs w:val="22"/>
        </w:rPr>
      </w:pPr>
      <w:bookmarkStart w:id="113" w:name="_Toc480456360"/>
      <w:bookmarkStart w:id="114" w:name="_Toc192144688"/>
      <w:bookmarkStart w:id="115" w:name="_Toc196741162"/>
      <w:r w:rsidRPr="00DE1E6F">
        <w:rPr>
          <w:rFonts w:ascii="Arial" w:hAnsi="Arial" w:cs="Arial"/>
          <w:sz w:val="22"/>
          <w:szCs w:val="22"/>
        </w:rPr>
        <w:t>REVISION DES PRIX</w:t>
      </w:r>
      <w:bookmarkEnd w:id="113"/>
      <w:bookmarkEnd w:id="114"/>
      <w:bookmarkEnd w:id="115"/>
    </w:p>
    <w:p w14:paraId="2A8D1F5D" w14:textId="3BDC6DC4" w:rsidR="000A3E50" w:rsidRDefault="000A3E50" w:rsidP="0058136B">
      <w:pPr>
        <w:autoSpaceDE w:val="0"/>
        <w:autoSpaceDN w:val="0"/>
        <w:adjustRightInd w:val="0"/>
        <w:jc w:val="both"/>
        <w:rPr>
          <w:rFonts w:ascii="Arial" w:hAnsi="Arial" w:cs="Arial"/>
          <w:b/>
          <w:bCs/>
          <w:color w:val="000000"/>
          <w:sz w:val="22"/>
          <w:szCs w:val="22"/>
          <w:u w:val="single"/>
        </w:rPr>
      </w:pPr>
    </w:p>
    <w:p w14:paraId="51053E84" w14:textId="39BB527B" w:rsidR="00DE1E6F" w:rsidRPr="00195EA7" w:rsidRDefault="00DE1E6F" w:rsidP="00DE1E6F">
      <w:pPr>
        <w:widowControl w:val="0"/>
        <w:spacing w:line="239" w:lineRule="auto"/>
        <w:jc w:val="both"/>
        <w:rPr>
          <w:rFonts w:ascii="Arial" w:hAnsi="Arial" w:cs="Arial"/>
          <w:color w:val="000000"/>
          <w:sz w:val="22"/>
          <w:szCs w:val="22"/>
        </w:rPr>
      </w:pPr>
      <w:r w:rsidRPr="00195EA7">
        <w:rPr>
          <w:rFonts w:ascii="Arial" w:hAnsi="Arial" w:cs="Arial"/>
          <w:color w:val="000000"/>
          <w:sz w:val="22"/>
          <w:szCs w:val="22"/>
        </w:rPr>
        <w:t>Les prix fixés à l</w:t>
      </w:r>
      <w:r>
        <w:rPr>
          <w:rFonts w:ascii="Arial" w:hAnsi="Arial" w:cs="Arial"/>
          <w:color w:val="000000"/>
          <w:sz w:val="22"/>
          <w:szCs w:val="22"/>
        </w:rPr>
        <w:t xml:space="preserve">’article </w:t>
      </w:r>
      <w:r w:rsidR="00E3504E">
        <w:rPr>
          <w:rFonts w:ascii="Arial" w:hAnsi="Arial" w:cs="Arial"/>
          <w:color w:val="000000"/>
          <w:sz w:val="22"/>
          <w:szCs w:val="22"/>
        </w:rPr>
        <w:t xml:space="preserve">14 </w:t>
      </w:r>
      <w:r w:rsidRPr="00195EA7">
        <w:rPr>
          <w:rFonts w:ascii="Arial" w:hAnsi="Arial" w:cs="Arial"/>
          <w:color w:val="000000"/>
          <w:sz w:val="22"/>
          <w:szCs w:val="22"/>
        </w:rPr>
        <w:t xml:space="preserve">ci-dessus </w:t>
      </w:r>
      <w:r>
        <w:rPr>
          <w:rFonts w:ascii="Arial" w:hAnsi="Arial" w:cs="Arial"/>
          <w:color w:val="000000"/>
          <w:sz w:val="22"/>
          <w:szCs w:val="22"/>
        </w:rPr>
        <w:t xml:space="preserve">sont </w:t>
      </w:r>
      <w:r w:rsidRPr="00195EA7">
        <w:rPr>
          <w:rFonts w:ascii="Arial" w:hAnsi="Arial" w:cs="Arial"/>
          <w:color w:val="000000"/>
          <w:sz w:val="22"/>
          <w:szCs w:val="22"/>
        </w:rPr>
        <w:t xml:space="preserve">établis aux conditions économiques du mois de </w:t>
      </w:r>
      <w:r>
        <w:rPr>
          <w:rFonts w:ascii="Arial" w:hAnsi="Arial" w:cs="Arial"/>
          <w:color w:val="000000"/>
          <w:sz w:val="22"/>
          <w:szCs w:val="22"/>
        </w:rPr>
        <w:t>___ 2025</w:t>
      </w:r>
      <w:r w:rsidRPr="00195EA7">
        <w:rPr>
          <w:rFonts w:ascii="Arial" w:hAnsi="Arial" w:cs="Arial"/>
          <w:color w:val="000000"/>
          <w:sz w:val="22"/>
          <w:szCs w:val="22"/>
        </w:rPr>
        <w:t xml:space="preserve"> (mois de remise de l’offre</w:t>
      </w:r>
      <w:r w:rsidRPr="00D75850">
        <w:rPr>
          <w:rFonts w:ascii="Arial" w:hAnsi="Arial" w:cs="Arial"/>
          <w:color w:val="000000"/>
          <w:sz w:val="22"/>
          <w:szCs w:val="22"/>
        </w:rPr>
        <w:t xml:space="preserve">). </w:t>
      </w:r>
      <w:r w:rsidRPr="00F035F7">
        <w:rPr>
          <w:rFonts w:ascii="Arial" w:hAnsi="Arial" w:cs="Arial"/>
          <w:b/>
          <w:bCs/>
          <w:iCs/>
          <w:sz w:val="22"/>
          <w:szCs w:val="22"/>
          <w:highlight w:val="lightGray"/>
        </w:rPr>
        <w:t>[</w:t>
      </w:r>
      <w:proofErr w:type="gramStart"/>
      <w:r w:rsidRPr="00F035F7">
        <w:rPr>
          <w:rFonts w:ascii="Arial" w:hAnsi="Arial" w:cs="Arial"/>
          <w:b/>
          <w:bCs/>
          <w:iCs/>
          <w:sz w:val="22"/>
          <w:szCs w:val="22"/>
          <w:highlight w:val="lightGray"/>
        </w:rPr>
        <w:t>à</w:t>
      </w:r>
      <w:proofErr w:type="gramEnd"/>
      <w:r w:rsidRPr="00F035F7">
        <w:rPr>
          <w:rFonts w:ascii="Arial" w:hAnsi="Arial" w:cs="Arial"/>
          <w:b/>
          <w:bCs/>
          <w:iCs/>
          <w:sz w:val="22"/>
          <w:szCs w:val="22"/>
          <w:highlight w:val="lightGray"/>
        </w:rPr>
        <w:t xml:space="preserve"> compléter par le CEA lors de la finalisation du marché]</w:t>
      </w:r>
    </w:p>
    <w:p w14:paraId="4FD3C0B8" w14:textId="77777777" w:rsidR="00DE1E6F" w:rsidRDefault="00DE1E6F" w:rsidP="00DE1E6F">
      <w:pPr>
        <w:widowControl w:val="0"/>
        <w:spacing w:line="239" w:lineRule="auto"/>
        <w:jc w:val="both"/>
        <w:rPr>
          <w:rFonts w:ascii="Arial" w:hAnsi="Arial" w:cs="Arial"/>
          <w:color w:val="000000"/>
          <w:sz w:val="22"/>
          <w:szCs w:val="22"/>
        </w:rPr>
      </w:pPr>
      <w:r w:rsidRPr="00195EA7">
        <w:rPr>
          <w:rFonts w:ascii="Arial" w:hAnsi="Arial" w:cs="Arial"/>
          <w:color w:val="000000"/>
          <w:sz w:val="22"/>
          <w:szCs w:val="22"/>
        </w:rPr>
        <w:t xml:space="preserve">Ils sont fermes pour la </w:t>
      </w:r>
      <w:r>
        <w:rPr>
          <w:rFonts w:ascii="Arial" w:hAnsi="Arial" w:cs="Arial"/>
          <w:color w:val="000000"/>
          <w:sz w:val="22"/>
          <w:szCs w:val="22"/>
        </w:rPr>
        <w:t>première année du marché.</w:t>
      </w:r>
    </w:p>
    <w:p w14:paraId="513C1CA1" w14:textId="13E0A43D" w:rsidR="00DE1E6F" w:rsidRDefault="00DE1E6F" w:rsidP="00DE1E6F">
      <w:pPr>
        <w:widowControl w:val="0"/>
        <w:spacing w:line="239" w:lineRule="auto"/>
        <w:jc w:val="both"/>
        <w:rPr>
          <w:rFonts w:ascii="Arial" w:hAnsi="Arial" w:cs="Arial"/>
          <w:color w:val="000000"/>
          <w:sz w:val="22"/>
          <w:szCs w:val="22"/>
        </w:rPr>
      </w:pPr>
      <w:r>
        <w:rPr>
          <w:rFonts w:ascii="Arial" w:hAnsi="Arial" w:cs="Arial"/>
          <w:color w:val="000000"/>
          <w:sz w:val="22"/>
          <w:szCs w:val="22"/>
        </w:rPr>
        <w:t>Ils sont révisables annuellement, à la date anniversaire de début du marché,</w:t>
      </w:r>
      <w:r w:rsidRPr="000921EA">
        <w:rPr>
          <w:rFonts w:ascii="Arial" w:hAnsi="Arial" w:cs="Arial"/>
          <w:color w:val="000000"/>
          <w:sz w:val="22"/>
          <w:szCs w:val="22"/>
        </w:rPr>
        <w:t xml:space="preserve"> à la demande du Titulaire ou du CEA.</w:t>
      </w:r>
    </w:p>
    <w:p w14:paraId="0A231BB1" w14:textId="77777777" w:rsidR="00DE1E6F" w:rsidRDefault="00DE1E6F" w:rsidP="00DE1E6F">
      <w:pPr>
        <w:widowControl w:val="0"/>
        <w:spacing w:line="239" w:lineRule="auto"/>
        <w:jc w:val="both"/>
        <w:rPr>
          <w:rFonts w:ascii="Arial" w:hAnsi="Arial" w:cs="Arial"/>
          <w:color w:val="000000"/>
          <w:sz w:val="22"/>
          <w:szCs w:val="22"/>
        </w:rPr>
      </w:pPr>
    </w:p>
    <w:p w14:paraId="7FEA088C" w14:textId="471A5B6B" w:rsidR="00DE1E6F" w:rsidRDefault="00DE1E6F" w:rsidP="00DE1E6F">
      <w:pPr>
        <w:widowControl w:val="0"/>
        <w:spacing w:line="239" w:lineRule="auto"/>
        <w:jc w:val="both"/>
        <w:rPr>
          <w:rFonts w:ascii="Arial" w:hAnsi="Arial" w:cs="Arial"/>
          <w:color w:val="000000"/>
          <w:sz w:val="22"/>
          <w:szCs w:val="22"/>
        </w:rPr>
      </w:pPr>
      <w:r w:rsidRPr="000921EA">
        <w:rPr>
          <w:rFonts w:ascii="Arial" w:hAnsi="Arial" w:cs="Arial"/>
          <w:color w:val="000000"/>
          <w:sz w:val="22"/>
          <w:szCs w:val="22"/>
        </w:rPr>
        <w:t xml:space="preserve">Si la demande provient du Titulaire, ce dernier transmet un mois avant la date </w:t>
      </w:r>
      <w:r w:rsidR="003C6836">
        <w:rPr>
          <w:rFonts w:ascii="Arial" w:hAnsi="Arial" w:cs="Arial"/>
          <w:color w:val="000000"/>
          <w:sz w:val="22"/>
          <w:szCs w:val="22"/>
        </w:rPr>
        <w:t>anniversaire du marché</w:t>
      </w:r>
      <w:r w:rsidRPr="000921EA">
        <w:rPr>
          <w:rFonts w:ascii="Arial" w:hAnsi="Arial" w:cs="Arial"/>
          <w:color w:val="000000"/>
          <w:sz w:val="22"/>
          <w:szCs w:val="22"/>
        </w:rPr>
        <w:t xml:space="preserve">, par écrit, au </w:t>
      </w:r>
      <w:proofErr w:type="spellStart"/>
      <w:r>
        <w:rPr>
          <w:rFonts w:ascii="Arial" w:hAnsi="Arial" w:cs="Arial"/>
          <w:color w:val="000000"/>
          <w:sz w:val="22"/>
          <w:szCs w:val="22"/>
        </w:rPr>
        <w:t>S</w:t>
      </w:r>
      <w:r w:rsidRPr="000921EA">
        <w:rPr>
          <w:rFonts w:ascii="Arial" w:hAnsi="Arial" w:cs="Arial"/>
          <w:color w:val="000000"/>
          <w:sz w:val="22"/>
          <w:szCs w:val="22"/>
        </w:rPr>
        <w:t>ervice</w:t>
      </w:r>
      <w:r w:rsidR="00665D4E">
        <w:rPr>
          <w:rFonts w:ascii="Arial" w:hAnsi="Arial" w:cs="Arial"/>
          <w:color w:val="000000"/>
          <w:sz w:val="22"/>
          <w:szCs w:val="22"/>
        </w:rPr>
        <w:t>.</w:t>
      </w:r>
      <w:r>
        <w:rPr>
          <w:rFonts w:ascii="Arial" w:hAnsi="Arial" w:cs="Arial"/>
          <w:color w:val="000000"/>
          <w:sz w:val="22"/>
          <w:szCs w:val="22"/>
        </w:rPr>
        <w:t>M</w:t>
      </w:r>
      <w:r w:rsidRPr="000921EA">
        <w:rPr>
          <w:rFonts w:ascii="Arial" w:hAnsi="Arial" w:cs="Arial"/>
          <w:color w:val="000000"/>
          <w:sz w:val="22"/>
          <w:szCs w:val="22"/>
        </w:rPr>
        <w:t>archés</w:t>
      </w:r>
      <w:proofErr w:type="spellEnd"/>
      <w:r w:rsidRPr="000921EA">
        <w:rPr>
          <w:rFonts w:ascii="Arial" w:hAnsi="Arial" w:cs="Arial"/>
          <w:color w:val="000000"/>
          <w:sz w:val="22"/>
          <w:szCs w:val="22"/>
        </w:rPr>
        <w:t xml:space="preserve"> et </w:t>
      </w:r>
      <w:r>
        <w:rPr>
          <w:rFonts w:ascii="Arial" w:hAnsi="Arial" w:cs="Arial"/>
          <w:color w:val="000000"/>
          <w:sz w:val="22"/>
          <w:szCs w:val="22"/>
        </w:rPr>
        <w:t>A</w:t>
      </w:r>
      <w:r w:rsidRPr="000921EA">
        <w:rPr>
          <w:rFonts w:ascii="Arial" w:hAnsi="Arial" w:cs="Arial"/>
          <w:color w:val="000000"/>
          <w:sz w:val="22"/>
          <w:szCs w:val="22"/>
        </w:rPr>
        <w:t>chats du CEA, une proposition de calcul de la formule</w:t>
      </w:r>
      <w:r w:rsidR="003C6836">
        <w:rPr>
          <w:rFonts w:ascii="Arial" w:hAnsi="Arial" w:cs="Arial"/>
          <w:color w:val="000000"/>
          <w:sz w:val="22"/>
          <w:szCs w:val="22"/>
        </w:rPr>
        <w:t xml:space="preserve"> avec le coefficient de révision applicable (</w:t>
      </w:r>
      <w:r w:rsidRPr="000921EA">
        <w:rPr>
          <w:rFonts w:ascii="Arial" w:hAnsi="Arial" w:cs="Arial"/>
          <w:color w:val="000000"/>
          <w:sz w:val="22"/>
          <w:szCs w:val="22"/>
        </w:rPr>
        <w:t>arrondi au millième inférieur</w:t>
      </w:r>
      <w:r w:rsidR="003C6836">
        <w:rPr>
          <w:rFonts w:ascii="Arial" w:hAnsi="Arial" w:cs="Arial"/>
          <w:color w:val="000000"/>
          <w:sz w:val="22"/>
          <w:szCs w:val="22"/>
        </w:rPr>
        <w:t>)</w:t>
      </w:r>
      <w:r w:rsidRPr="000921EA">
        <w:rPr>
          <w:rFonts w:ascii="Arial" w:hAnsi="Arial" w:cs="Arial"/>
          <w:color w:val="000000"/>
          <w:sz w:val="22"/>
          <w:szCs w:val="22"/>
        </w:rPr>
        <w:t>, valable pour l’année contractuelle à venir et basée sur l’application de la formule suivante</w:t>
      </w:r>
      <w:r>
        <w:rPr>
          <w:rFonts w:ascii="Arial" w:hAnsi="Arial" w:cs="Arial"/>
          <w:color w:val="000000"/>
          <w:sz w:val="22"/>
          <w:szCs w:val="22"/>
        </w:rPr>
        <w:t> :</w:t>
      </w:r>
    </w:p>
    <w:p w14:paraId="1BA3AE5B" w14:textId="77777777" w:rsidR="00EA0925" w:rsidRDefault="00EA0925" w:rsidP="00DE1E6F">
      <w:pPr>
        <w:keepNext/>
        <w:keepLines/>
        <w:widowControl w:val="0"/>
        <w:spacing w:line="239" w:lineRule="auto"/>
        <w:jc w:val="both"/>
        <w:rPr>
          <w:rFonts w:ascii="Arial" w:hAnsi="Arial" w:cs="Arial"/>
          <w:color w:val="000000"/>
          <w:sz w:val="22"/>
          <w:szCs w:val="22"/>
          <w:highlight w:val="yellow"/>
        </w:rPr>
      </w:pPr>
    </w:p>
    <w:p w14:paraId="377C7803" w14:textId="77777777" w:rsidR="00DE1E6F" w:rsidRPr="00D662A9" w:rsidRDefault="00DE1E6F" w:rsidP="00DE1E6F">
      <w:pPr>
        <w:keepNext/>
        <w:keepLines/>
        <w:widowControl w:val="0"/>
        <w:ind w:left="2064"/>
        <w:jc w:val="both"/>
        <w:rPr>
          <w:rFonts w:ascii="Arial" w:eastAsia="Arial" w:hAnsi="Arial" w:cs="Arial"/>
          <w:sz w:val="22"/>
          <w:szCs w:val="22"/>
          <w:lang w:eastAsia="en-US"/>
        </w:rPr>
      </w:pPr>
      <w:r w:rsidRPr="00D662A9">
        <w:rPr>
          <w:rFonts w:ascii="Arial" w:eastAsia="Arial" w:hAnsi="Arial" w:cs="Arial"/>
          <w:sz w:val="22"/>
          <w:szCs w:val="22"/>
          <w:lang w:eastAsia="en-US"/>
        </w:rPr>
        <w:t>P =</w:t>
      </w:r>
      <w:r w:rsidRPr="00D662A9">
        <w:rPr>
          <w:rFonts w:ascii="Arial" w:eastAsia="Arial" w:hAnsi="Arial" w:cs="Arial"/>
          <w:spacing w:val="1"/>
          <w:sz w:val="22"/>
          <w:szCs w:val="22"/>
          <w:lang w:eastAsia="en-US"/>
        </w:rPr>
        <w:t xml:space="preserve"> </w:t>
      </w:r>
      <w:r w:rsidRPr="00D662A9">
        <w:rPr>
          <w:rFonts w:ascii="Arial" w:eastAsia="Arial" w:hAnsi="Arial" w:cs="Arial"/>
          <w:spacing w:val="-1"/>
          <w:sz w:val="22"/>
          <w:szCs w:val="22"/>
          <w:lang w:eastAsia="en-US"/>
        </w:rPr>
        <w:t>P</w:t>
      </w:r>
      <w:r w:rsidRPr="00D662A9">
        <w:rPr>
          <w:rFonts w:ascii="Arial" w:eastAsia="Arial" w:hAnsi="Arial" w:cs="Arial"/>
          <w:sz w:val="22"/>
          <w:szCs w:val="22"/>
          <w:lang w:eastAsia="en-US"/>
        </w:rPr>
        <w:t>o</w:t>
      </w:r>
      <w:r w:rsidRPr="00D662A9">
        <w:rPr>
          <w:rFonts w:ascii="Arial" w:eastAsia="Arial" w:hAnsi="Arial" w:cs="Arial"/>
          <w:spacing w:val="-2"/>
          <w:sz w:val="22"/>
          <w:szCs w:val="22"/>
          <w:lang w:eastAsia="en-US"/>
        </w:rPr>
        <w:t xml:space="preserve"> </w:t>
      </w:r>
      <w:r w:rsidRPr="00D662A9">
        <w:rPr>
          <w:rFonts w:ascii="Arial" w:eastAsia="Arial" w:hAnsi="Arial" w:cs="Arial"/>
          <w:spacing w:val="1"/>
          <w:sz w:val="22"/>
          <w:szCs w:val="22"/>
          <w:lang w:eastAsia="en-US"/>
        </w:rPr>
        <w:t>[</w:t>
      </w:r>
      <w:r w:rsidRPr="00D662A9">
        <w:rPr>
          <w:rFonts w:ascii="Arial" w:eastAsia="Arial" w:hAnsi="Arial" w:cs="Arial"/>
          <w:spacing w:val="-3"/>
          <w:sz w:val="22"/>
          <w:szCs w:val="22"/>
          <w:lang w:eastAsia="en-US"/>
        </w:rPr>
        <w:t>0</w:t>
      </w:r>
      <w:r w:rsidRPr="00D662A9">
        <w:rPr>
          <w:rFonts w:ascii="Arial" w:eastAsia="Arial" w:hAnsi="Arial" w:cs="Arial"/>
          <w:spacing w:val="1"/>
          <w:sz w:val="22"/>
          <w:szCs w:val="22"/>
          <w:lang w:eastAsia="en-US"/>
        </w:rPr>
        <w:t>,</w:t>
      </w:r>
      <w:r>
        <w:rPr>
          <w:rFonts w:ascii="Arial" w:eastAsia="Arial" w:hAnsi="Arial" w:cs="Arial"/>
          <w:spacing w:val="-1"/>
          <w:sz w:val="22"/>
          <w:szCs w:val="22"/>
          <w:lang w:eastAsia="en-US"/>
        </w:rPr>
        <w:t>20</w:t>
      </w:r>
      <w:r w:rsidRPr="00D662A9">
        <w:rPr>
          <w:rFonts w:ascii="Arial" w:eastAsia="Arial" w:hAnsi="Arial" w:cs="Arial"/>
          <w:spacing w:val="-2"/>
          <w:sz w:val="22"/>
          <w:szCs w:val="22"/>
          <w:lang w:eastAsia="en-US"/>
        </w:rPr>
        <w:t xml:space="preserve"> </w:t>
      </w:r>
      <w:r w:rsidRPr="00D662A9">
        <w:rPr>
          <w:rFonts w:ascii="Arial" w:eastAsia="Arial" w:hAnsi="Arial" w:cs="Arial"/>
          <w:sz w:val="22"/>
          <w:szCs w:val="22"/>
          <w:lang w:eastAsia="en-US"/>
        </w:rPr>
        <w:t>+</w:t>
      </w:r>
      <w:r w:rsidRPr="00D662A9">
        <w:rPr>
          <w:rFonts w:ascii="Arial" w:eastAsia="Arial" w:hAnsi="Arial" w:cs="Arial"/>
          <w:spacing w:val="-1"/>
          <w:sz w:val="22"/>
          <w:szCs w:val="22"/>
          <w:lang w:eastAsia="en-US"/>
        </w:rPr>
        <w:t>0</w:t>
      </w:r>
      <w:r w:rsidRPr="00D662A9">
        <w:rPr>
          <w:rFonts w:ascii="Arial" w:eastAsia="Arial" w:hAnsi="Arial" w:cs="Arial"/>
          <w:spacing w:val="1"/>
          <w:sz w:val="22"/>
          <w:szCs w:val="22"/>
          <w:lang w:eastAsia="en-US"/>
        </w:rPr>
        <w:t>,</w:t>
      </w:r>
      <w:r>
        <w:rPr>
          <w:rFonts w:ascii="Arial" w:eastAsia="Arial" w:hAnsi="Arial" w:cs="Arial"/>
          <w:spacing w:val="-1"/>
          <w:sz w:val="22"/>
          <w:szCs w:val="22"/>
          <w:lang w:eastAsia="en-US"/>
        </w:rPr>
        <w:t>80</w:t>
      </w:r>
      <w:r w:rsidRPr="00D662A9">
        <w:rPr>
          <w:rFonts w:ascii="Arial" w:eastAsia="Arial" w:hAnsi="Arial" w:cs="Arial"/>
          <w:spacing w:val="-4"/>
          <w:sz w:val="22"/>
          <w:szCs w:val="22"/>
          <w:lang w:eastAsia="en-US"/>
        </w:rPr>
        <w:t xml:space="preserve"> </w:t>
      </w:r>
      <w:r w:rsidRPr="00D662A9">
        <w:rPr>
          <w:rFonts w:ascii="Arial" w:eastAsia="Arial" w:hAnsi="Arial" w:cs="Arial"/>
          <w:spacing w:val="1"/>
          <w:sz w:val="22"/>
          <w:szCs w:val="22"/>
          <w:lang w:eastAsia="en-US"/>
        </w:rPr>
        <w:t>SYN</w:t>
      </w:r>
      <w:r>
        <w:rPr>
          <w:rFonts w:ascii="Arial" w:eastAsia="Arial" w:hAnsi="Arial" w:cs="Arial"/>
          <w:spacing w:val="1"/>
          <w:sz w:val="22"/>
          <w:szCs w:val="22"/>
          <w:lang w:eastAsia="en-US"/>
        </w:rPr>
        <w:t>rév</w:t>
      </w:r>
      <w:r w:rsidRPr="00D662A9">
        <w:rPr>
          <w:rFonts w:ascii="Arial" w:eastAsia="Arial" w:hAnsi="Arial" w:cs="Arial"/>
          <w:spacing w:val="1"/>
          <w:sz w:val="16"/>
          <w:szCs w:val="22"/>
          <w:lang w:eastAsia="en-US"/>
        </w:rPr>
        <w:t>1</w:t>
      </w:r>
      <w:r w:rsidRPr="00D662A9">
        <w:rPr>
          <w:rFonts w:ascii="Arial" w:eastAsia="Arial" w:hAnsi="Arial" w:cs="Arial"/>
          <w:spacing w:val="1"/>
          <w:sz w:val="22"/>
          <w:szCs w:val="22"/>
          <w:lang w:eastAsia="en-US"/>
        </w:rPr>
        <w:t xml:space="preserve"> </w:t>
      </w:r>
      <w:r w:rsidRPr="00D662A9">
        <w:rPr>
          <w:rFonts w:ascii="Arial" w:eastAsia="Arial" w:hAnsi="Arial" w:cs="Arial"/>
          <w:spacing w:val="-2"/>
          <w:sz w:val="22"/>
          <w:szCs w:val="22"/>
          <w:lang w:eastAsia="en-US"/>
        </w:rPr>
        <w:t>/</w:t>
      </w:r>
      <w:r w:rsidRPr="00D662A9">
        <w:rPr>
          <w:rFonts w:ascii="Arial" w:hAnsi="Arial" w:cs="Arial"/>
          <w:sz w:val="22"/>
          <w:szCs w:val="22"/>
        </w:rPr>
        <w:t xml:space="preserve"> </w:t>
      </w:r>
      <w:r w:rsidRPr="00D662A9">
        <w:rPr>
          <w:rFonts w:ascii="Arial" w:eastAsia="Arial" w:hAnsi="Arial" w:cs="Arial"/>
          <w:spacing w:val="1"/>
          <w:sz w:val="22"/>
          <w:szCs w:val="22"/>
          <w:lang w:eastAsia="en-US"/>
        </w:rPr>
        <w:t>SYN</w:t>
      </w:r>
      <w:r>
        <w:rPr>
          <w:rFonts w:ascii="Arial" w:eastAsia="Arial" w:hAnsi="Arial" w:cs="Arial"/>
          <w:spacing w:val="1"/>
          <w:sz w:val="22"/>
          <w:szCs w:val="22"/>
          <w:lang w:eastAsia="en-US"/>
        </w:rPr>
        <w:t>rév</w:t>
      </w:r>
      <w:proofErr w:type="gramStart"/>
      <w:r w:rsidRPr="00D662A9">
        <w:rPr>
          <w:rFonts w:ascii="Arial" w:eastAsia="Arial" w:hAnsi="Arial" w:cs="Arial"/>
          <w:spacing w:val="1"/>
          <w:sz w:val="16"/>
          <w:szCs w:val="22"/>
          <w:lang w:eastAsia="en-US"/>
        </w:rPr>
        <w:t>0</w:t>
      </w:r>
      <w:r w:rsidRPr="00D662A9">
        <w:rPr>
          <w:rFonts w:ascii="Arial" w:eastAsia="Arial" w:hAnsi="Arial" w:cs="Arial"/>
          <w:spacing w:val="1"/>
          <w:sz w:val="22"/>
          <w:szCs w:val="22"/>
          <w:lang w:eastAsia="en-US"/>
        </w:rPr>
        <w:t xml:space="preserve"> </w:t>
      </w:r>
      <w:r w:rsidRPr="00D662A9">
        <w:rPr>
          <w:rFonts w:ascii="Arial" w:eastAsia="Arial" w:hAnsi="Arial" w:cs="Arial"/>
          <w:sz w:val="22"/>
          <w:szCs w:val="22"/>
          <w:lang w:eastAsia="en-US"/>
        </w:rPr>
        <w:t>]</w:t>
      </w:r>
      <w:proofErr w:type="gramEnd"/>
    </w:p>
    <w:p w14:paraId="64E47889" w14:textId="77777777" w:rsidR="00DE1E6F" w:rsidRPr="0058136B" w:rsidRDefault="00DE1E6F" w:rsidP="00DE1E6F">
      <w:pPr>
        <w:keepNext/>
        <w:keepLines/>
        <w:widowControl w:val="0"/>
        <w:jc w:val="both"/>
        <w:rPr>
          <w:rFonts w:ascii="Arial" w:eastAsia="Arial" w:hAnsi="Arial" w:cs="Arial"/>
          <w:sz w:val="22"/>
          <w:szCs w:val="22"/>
          <w:lang w:eastAsia="en-US"/>
        </w:rPr>
      </w:pPr>
      <w:r w:rsidRPr="0058136B">
        <w:rPr>
          <w:rFonts w:ascii="Arial" w:eastAsia="Arial" w:hAnsi="Arial" w:cs="Arial"/>
          <w:spacing w:val="-1"/>
          <w:sz w:val="22"/>
          <w:szCs w:val="22"/>
          <w:lang w:eastAsia="en-US"/>
        </w:rPr>
        <w:t>Dan</w:t>
      </w:r>
      <w:r w:rsidRPr="0058136B">
        <w:rPr>
          <w:rFonts w:ascii="Arial" w:eastAsia="Arial" w:hAnsi="Arial" w:cs="Arial"/>
          <w:sz w:val="22"/>
          <w:szCs w:val="22"/>
          <w:lang w:eastAsia="en-US"/>
        </w:rPr>
        <w:t>s</w:t>
      </w:r>
      <w:r w:rsidRPr="0058136B">
        <w:rPr>
          <w:rFonts w:ascii="Arial" w:eastAsia="Arial" w:hAnsi="Arial" w:cs="Arial"/>
          <w:spacing w:val="1"/>
          <w:sz w:val="22"/>
          <w:szCs w:val="22"/>
          <w:lang w:eastAsia="en-US"/>
        </w:rPr>
        <w:t xml:space="preserve"> </w:t>
      </w:r>
      <w:r w:rsidRPr="0058136B">
        <w:rPr>
          <w:rFonts w:ascii="Arial" w:eastAsia="Arial" w:hAnsi="Arial" w:cs="Arial"/>
          <w:spacing w:val="-1"/>
          <w:sz w:val="22"/>
          <w:szCs w:val="22"/>
          <w:lang w:eastAsia="en-US"/>
        </w:rPr>
        <w:t>la</w:t>
      </w:r>
      <w:r w:rsidRPr="0058136B">
        <w:rPr>
          <w:rFonts w:ascii="Arial" w:eastAsia="Arial" w:hAnsi="Arial" w:cs="Arial"/>
          <w:spacing w:val="2"/>
          <w:sz w:val="22"/>
          <w:szCs w:val="22"/>
          <w:lang w:eastAsia="en-US"/>
        </w:rPr>
        <w:t>q</w:t>
      </w:r>
      <w:r w:rsidRPr="0058136B">
        <w:rPr>
          <w:rFonts w:ascii="Arial" w:eastAsia="Arial" w:hAnsi="Arial" w:cs="Arial"/>
          <w:spacing w:val="-1"/>
          <w:sz w:val="22"/>
          <w:szCs w:val="22"/>
          <w:lang w:eastAsia="en-US"/>
        </w:rPr>
        <w:t>uell</w:t>
      </w:r>
      <w:r w:rsidRPr="0058136B">
        <w:rPr>
          <w:rFonts w:ascii="Arial" w:eastAsia="Arial" w:hAnsi="Arial" w:cs="Arial"/>
          <w:sz w:val="22"/>
          <w:szCs w:val="22"/>
          <w:lang w:eastAsia="en-US"/>
        </w:rPr>
        <w:t>e</w:t>
      </w:r>
      <w:r w:rsidRPr="0058136B">
        <w:rPr>
          <w:rFonts w:ascii="Arial" w:eastAsia="Arial" w:hAnsi="Arial" w:cs="Arial"/>
          <w:spacing w:val="-2"/>
          <w:sz w:val="22"/>
          <w:szCs w:val="22"/>
          <w:lang w:eastAsia="en-US"/>
        </w:rPr>
        <w:t xml:space="preserve"> </w:t>
      </w:r>
      <w:r w:rsidRPr="0058136B">
        <w:rPr>
          <w:rFonts w:ascii="Arial" w:eastAsia="Arial" w:hAnsi="Arial" w:cs="Arial"/>
          <w:sz w:val="22"/>
          <w:szCs w:val="22"/>
          <w:lang w:eastAsia="en-US"/>
        </w:rPr>
        <w:t>:</w:t>
      </w:r>
    </w:p>
    <w:tbl>
      <w:tblPr>
        <w:tblStyle w:val="TableNormal"/>
        <w:tblW w:w="5000" w:type="pct"/>
        <w:tblLook w:val="01E0" w:firstRow="1" w:lastRow="1" w:firstColumn="1" w:lastColumn="1" w:noHBand="0" w:noVBand="0"/>
      </w:tblPr>
      <w:tblGrid>
        <w:gridCol w:w="2093"/>
        <w:gridCol w:w="6400"/>
      </w:tblGrid>
      <w:tr w:rsidR="00DE1E6F" w:rsidRPr="0058136B" w14:paraId="679FB06B" w14:textId="77777777" w:rsidTr="00581293">
        <w:trPr>
          <w:trHeight w:hRule="exact" w:val="262"/>
        </w:trPr>
        <w:tc>
          <w:tcPr>
            <w:tcW w:w="1232" w:type="pct"/>
            <w:tcBorders>
              <w:top w:val="single" w:sz="5" w:space="0" w:color="000000"/>
              <w:left w:val="single" w:sz="5" w:space="0" w:color="000000"/>
              <w:bottom w:val="single" w:sz="5" w:space="0" w:color="000000"/>
              <w:right w:val="single" w:sz="5" w:space="0" w:color="000000"/>
            </w:tcBorders>
          </w:tcPr>
          <w:p w14:paraId="5C394711" w14:textId="77777777" w:rsidR="00DE1E6F" w:rsidRPr="0058136B" w:rsidRDefault="00DE1E6F" w:rsidP="00581293">
            <w:pPr>
              <w:keepNext/>
              <w:keepLines/>
              <w:spacing w:line="250" w:lineRule="exact"/>
              <w:ind w:left="102"/>
              <w:jc w:val="both"/>
              <w:rPr>
                <w:rFonts w:ascii="Arial" w:hAnsi="Arial" w:cs="Arial"/>
                <w:sz w:val="22"/>
                <w:szCs w:val="22"/>
              </w:rPr>
            </w:pPr>
            <w:r w:rsidRPr="0058136B">
              <w:rPr>
                <w:rFonts w:ascii="Arial" w:hAnsi="Arial" w:cs="Arial"/>
                <w:sz w:val="22"/>
                <w:szCs w:val="22"/>
              </w:rPr>
              <w:t>P</w:t>
            </w:r>
          </w:p>
        </w:tc>
        <w:tc>
          <w:tcPr>
            <w:tcW w:w="3768" w:type="pct"/>
            <w:tcBorders>
              <w:top w:val="single" w:sz="5" w:space="0" w:color="000000"/>
              <w:left w:val="single" w:sz="5" w:space="0" w:color="000000"/>
              <w:bottom w:val="single" w:sz="5" w:space="0" w:color="000000"/>
              <w:right w:val="single" w:sz="5" w:space="0" w:color="000000"/>
            </w:tcBorders>
          </w:tcPr>
          <w:p w14:paraId="1C684805" w14:textId="77777777" w:rsidR="00DE1E6F" w:rsidRPr="0058136B" w:rsidRDefault="00DE1E6F" w:rsidP="00581293">
            <w:pPr>
              <w:keepNext/>
              <w:keepLines/>
              <w:spacing w:line="250" w:lineRule="exact"/>
              <w:ind w:left="102"/>
              <w:jc w:val="both"/>
              <w:rPr>
                <w:rFonts w:ascii="Arial" w:hAnsi="Arial" w:cs="Arial"/>
                <w:sz w:val="22"/>
                <w:szCs w:val="22"/>
              </w:rPr>
            </w:pPr>
            <w:r w:rsidRPr="0058136B">
              <w:rPr>
                <w:rFonts w:ascii="Arial" w:hAnsi="Arial" w:cs="Arial"/>
                <w:spacing w:val="-1"/>
                <w:sz w:val="22"/>
                <w:szCs w:val="22"/>
              </w:rPr>
              <w:t>P</w:t>
            </w:r>
            <w:r w:rsidRPr="0058136B">
              <w:rPr>
                <w:rFonts w:ascii="Arial" w:hAnsi="Arial" w:cs="Arial"/>
                <w:sz w:val="22"/>
                <w:szCs w:val="22"/>
              </w:rPr>
              <w:t>r</w:t>
            </w:r>
            <w:r w:rsidRPr="0058136B">
              <w:rPr>
                <w:rFonts w:ascii="Arial" w:hAnsi="Arial" w:cs="Arial"/>
                <w:spacing w:val="-1"/>
                <w:sz w:val="22"/>
                <w:szCs w:val="22"/>
              </w:rPr>
              <w:t>i</w:t>
            </w:r>
            <w:r w:rsidRPr="0058136B">
              <w:rPr>
                <w:rFonts w:ascii="Arial" w:hAnsi="Arial" w:cs="Arial"/>
                <w:sz w:val="22"/>
                <w:szCs w:val="22"/>
              </w:rPr>
              <w:t>x</w:t>
            </w:r>
            <w:r w:rsidRPr="0058136B">
              <w:rPr>
                <w:rFonts w:ascii="Arial" w:hAnsi="Arial" w:cs="Arial"/>
                <w:spacing w:val="-2"/>
                <w:sz w:val="22"/>
                <w:szCs w:val="22"/>
              </w:rPr>
              <w:t xml:space="preserve"> </w:t>
            </w:r>
            <w:r w:rsidRPr="0058136B">
              <w:rPr>
                <w:rFonts w:ascii="Arial" w:hAnsi="Arial" w:cs="Arial"/>
                <w:spacing w:val="1"/>
                <w:sz w:val="22"/>
                <w:szCs w:val="22"/>
              </w:rPr>
              <w:t>m</w:t>
            </w:r>
            <w:r w:rsidRPr="0058136B">
              <w:rPr>
                <w:rFonts w:ascii="Arial" w:hAnsi="Arial" w:cs="Arial"/>
                <w:spacing w:val="-1"/>
                <w:sz w:val="22"/>
                <w:szCs w:val="22"/>
              </w:rPr>
              <w:t>i</w:t>
            </w:r>
            <w:r w:rsidRPr="0058136B">
              <w:rPr>
                <w:rFonts w:ascii="Arial" w:hAnsi="Arial" w:cs="Arial"/>
                <w:sz w:val="22"/>
                <w:szCs w:val="22"/>
              </w:rPr>
              <w:t>s</w:t>
            </w:r>
            <w:r w:rsidRPr="0058136B">
              <w:rPr>
                <w:rFonts w:ascii="Arial" w:hAnsi="Arial" w:cs="Arial"/>
                <w:spacing w:val="1"/>
                <w:sz w:val="22"/>
                <w:szCs w:val="22"/>
              </w:rPr>
              <w:t xml:space="preserve"> </w:t>
            </w:r>
            <w:r w:rsidRPr="0058136B">
              <w:rPr>
                <w:rFonts w:ascii="Arial" w:hAnsi="Arial" w:cs="Arial"/>
                <w:sz w:val="22"/>
                <w:szCs w:val="22"/>
              </w:rPr>
              <w:t>à</w:t>
            </w:r>
            <w:r w:rsidRPr="0058136B">
              <w:rPr>
                <w:rFonts w:ascii="Arial" w:hAnsi="Arial" w:cs="Arial"/>
                <w:spacing w:val="-2"/>
                <w:sz w:val="22"/>
                <w:szCs w:val="22"/>
              </w:rPr>
              <w:t xml:space="preserve"> </w:t>
            </w:r>
            <w:r w:rsidRPr="0058136B">
              <w:rPr>
                <w:rFonts w:ascii="Arial" w:hAnsi="Arial" w:cs="Arial"/>
                <w:spacing w:val="1"/>
                <w:sz w:val="22"/>
                <w:szCs w:val="22"/>
              </w:rPr>
              <w:t>j</w:t>
            </w:r>
            <w:r w:rsidRPr="0058136B">
              <w:rPr>
                <w:rFonts w:ascii="Arial" w:hAnsi="Arial" w:cs="Arial"/>
                <w:spacing w:val="-1"/>
                <w:sz w:val="22"/>
                <w:szCs w:val="22"/>
              </w:rPr>
              <w:t>ou</w:t>
            </w:r>
            <w:r w:rsidRPr="0058136B">
              <w:rPr>
                <w:rFonts w:ascii="Arial" w:hAnsi="Arial" w:cs="Arial"/>
                <w:sz w:val="22"/>
                <w:szCs w:val="22"/>
              </w:rPr>
              <w:t>r</w:t>
            </w:r>
          </w:p>
        </w:tc>
      </w:tr>
      <w:tr w:rsidR="00DE1E6F" w:rsidRPr="0058136B" w14:paraId="327F3552" w14:textId="77777777" w:rsidTr="00581293">
        <w:trPr>
          <w:trHeight w:hRule="exact" w:val="330"/>
        </w:trPr>
        <w:tc>
          <w:tcPr>
            <w:tcW w:w="1232" w:type="pct"/>
            <w:tcBorders>
              <w:top w:val="single" w:sz="5" w:space="0" w:color="000000"/>
              <w:left w:val="single" w:sz="5" w:space="0" w:color="000000"/>
              <w:bottom w:val="single" w:sz="5" w:space="0" w:color="000000"/>
              <w:right w:val="single" w:sz="5" w:space="0" w:color="000000"/>
            </w:tcBorders>
          </w:tcPr>
          <w:p w14:paraId="743FF972" w14:textId="77777777" w:rsidR="00DE1E6F" w:rsidRPr="0058136B" w:rsidRDefault="00DE1E6F" w:rsidP="00581293">
            <w:pPr>
              <w:keepNext/>
              <w:keepLines/>
              <w:spacing w:line="250" w:lineRule="exact"/>
              <w:ind w:left="102"/>
              <w:jc w:val="both"/>
              <w:rPr>
                <w:rFonts w:ascii="Arial" w:hAnsi="Arial" w:cs="Arial"/>
                <w:sz w:val="22"/>
                <w:szCs w:val="22"/>
              </w:rPr>
            </w:pPr>
            <w:r w:rsidRPr="0058136B">
              <w:rPr>
                <w:rFonts w:ascii="Arial" w:hAnsi="Arial" w:cs="Arial"/>
                <w:spacing w:val="-1"/>
                <w:sz w:val="22"/>
                <w:szCs w:val="22"/>
              </w:rPr>
              <w:t>P</w:t>
            </w:r>
            <w:r w:rsidRPr="0058136B">
              <w:rPr>
                <w:rFonts w:ascii="Arial" w:hAnsi="Arial" w:cs="Arial"/>
                <w:sz w:val="22"/>
                <w:szCs w:val="22"/>
              </w:rPr>
              <w:t>o</w:t>
            </w:r>
          </w:p>
        </w:tc>
        <w:tc>
          <w:tcPr>
            <w:tcW w:w="3768" w:type="pct"/>
            <w:tcBorders>
              <w:top w:val="single" w:sz="5" w:space="0" w:color="000000"/>
              <w:left w:val="single" w:sz="5" w:space="0" w:color="000000"/>
              <w:bottom w:val="single" w:sz="5" w:space="0" w:color="000000"/>
              <w:right w:val="single" w:sz="5" w:space="0" w:color="000000"/>
            </w:tcBorders>
          </w:tcPr>
          <w:p w14:paraId="55517EED" w14:textId="77777777" w:rsidR="00DE1E6F" w:rsidRPr="0058136B" w:rsidRDefault="00DE1E6F" w:rsidP="00581293">
            <w:pPr>
              <w:keepNext/>
              <w:keepLines/>
              <w:spacing w:before="1"/>
              <w:ind w:left="102"/>
              <w:jc w:val="both"/>
              <w:rPr>
                <w:rFonts w:ascii="Arial" w:hAnsi="Arial" w:cs="Arial"/>
                <w:sz w:val="22"/>
                <w:szCs w:val="22"/>
                <w:lang w:val="fr-FR"/>
              </w:rPr>
            </w:pPr>
            <w:r w:rsidRPr="0058136B">
              <w:rPr>
                <w:rFonts w:ascii="Arial" w:hAnsi="Arial" w:cs="Arial"/>
                <w:spacing w:val="-1"/>
                <w:sz w:val="22"/>
                <w:szCs w:val="22"/>
                <w:lang w:val="fr-FR"/>
              </w:rPr>
              <w:t>P</w:t>
            </w:r>
            <w:r w:rsidRPr="0058136B">
              <w:rPr>
                <w:rFonts w:ascii="Arial" w:hAnsi="Arial" w:cs="Arial"/>
                <w:sz w:val="22"/>
                <w:szCs w:val="22"/>
                <w:lang w:val="fr-FR"/>
              </w:rPr>
              <w:t>r</w:t>
            </w:r>
            <w:r w:rsidRPr="0058136B">
              <w:rPr>
                <w:rFonts w:ascii="Arial" w:hAnsi="Arial" w:cs="Arial"/>
                <w:spacing w:val="-1"/>
                <w:sz w:val="22"/>
                <w:szCs w:val="22"/>
                <w:lang w:val="fr-FR"/>
              </w:rPr>
              <w:t>i</w:t>
            </w:r>
            <w:r w:rsidRPr="0058136B">
              <w:rPr>
                <w:rFonts w:ascii="Arial" w:hAnsi="Arial" w:cs="Arial"/>
                <w:sz w:val="22"/>
                <w:szCs w:val="22"/>
                <w:lang w:val="fr-FR"/>
              </w:rPr>
              <w:t xml:space="preserve">x </w:t>
            </w:r>
            <w:r w:rsidRPr="0058136B">
              <w:rPr>
                <w:rFonts w:ascii="Arial" w:hAnsi="Arial" w:cs="Arial"/>
                <w:spacing w:val="-1"/>
                <w:sz w:val="22"/>
                <w:szCs w:val="22"/>
                <w:lang w:val="fr-FR"/>
              </w:rPr>
              <w:t>a</w:t>
            </w:r>
            <w:r w:rsidRPr="0058136B">
              <w:rPr>
                <w:rFonts w:ascii="Arial" w:hAnsi="Arial" w:cs="Arial"/>
                <w:spacing w:val="2"/>
                <w:sz w:val="22"/>
                <w:szCs w:val="22"/>
                <w:lang w:val="fr-FR"/>
              </w:rPr>
              <w:t>u</w:t>
            </w:r>
            <w:r w:rsidRPr="0058136B">
              <w:rPr>
                <w:rFonts w:ascii="Arial" w:hAnsi="Arial" w:cs="Arial"/>
                <w:sz w:val="22"/>
                <w:szCs w:val="22"/>
                <w:lang w:val="fr-FR"/>
              </w:rPr>
              <w:t>x c</w:t>
            </w:r>
            <w:r w:rsidRPr="0058136B">
              <w:rPr>
                <w:rFonts w:ascii="Arial" w:hAnsi="Arial" w:cs="Arial"/>
                <w:spacing w:val="-1"/>
                <w:sz w:val="22"/>
                <w:szCs w:val="22"/>
                <w:lang w:val="fr-FR"/>
              </w:rPr>
              <w:t>ondi</w:t>
            </w:r>
            <w:r w:rsidRPr="0058136B">
              <w:rPr>
                <w:rFonts w:ascii="Arial" w:hAnsi="Arial" w:cs="Arial"/>
                <w:spacing w:val="1"/>
                <w:sz w:val="22"/>
                <w:szCs w:val="22"/>
                <w:lang w:val="fr-FR"/>
              </w:rPr>
              <w:t>t</w:t>
            </w:r>
            <w:r w:rsidRPr="0058136B">
              <w:rPr>
                <w:rFonts w:ascii="Arial" w:hAnsi="Arial" w:cs="Arial"/>
                <w:spacing w:val="-1"/>
                <w:sz w:val="22"/>
                <w:szCs w:val="22"/>
                <w:lang w:val="fr-FR"/>
              </w:rPr>
              <w:t>ion</w:t>
            </w:r>
            <w:r w:rsidRPr="0058136B">
              <w:rPr>
                <w:rFonts w:ascii="Arial" w:hAnsi="Arial" w:cs="Arial"/>
                <w:sz w:val="22"/>
                <w:szCs w:val="22"/>
                <w:lang w:val="fr-FR"/>
              </w:rPr>
              <w:t xml:space="preserve">s </w:t>
            </w:r>
            <w:r w:rsidRPr="0058136B">
              <w:rPr>
                <w:rFonts w:ascii="Arial" w:hAnsi="Arial" w:cs="Arial"/>
                <w:spacing w:val="-1"/>
                <w:sz w:val="22"/>
                <w:szCs w:val="22"/>
                <w:lang w:val="fr-FR"/>
              </w:rPr>
              <w:t>é</w:t>
            </w:r>
            <w:r w:rsidRPr="0058136B">
              <w:rPr>
                <w:rFonts w:ascii="Arial" w:hAnsi="Arial" w:cs="Arial"/>
                <w:spacing w:val="2"/>
                <w:sz w:val="22"/>
                <w:szCs w:val="22"/>
                <w:lang w:val="fr-FR"/>
              </w:rPr>
              <w:t>c</w:t>
            </w:r>
            <w:r w:rsidRPr="0058136B">
              <w:rPr>
                <w:rFonts w:ascii="Arial" w:hAnsi="Arial" w:cs="Arial"/>
                <w:spacing w:val="-1"/>
                <w:sz w:val="22"/>
                <w:szCs w:val="22"/>
                <w:lang w:val="fr-FR"/>
              </w:rPr>
              <w:t>ono</w:t>
            </w:r>
            <w:r w:rsidRPr="0058136B">
              <w:rPr>
                <w:rFonts w:ascii="Arial" w:hAnsi="Arial" w:cs="Arial"/>
                <w:spacing w:val="1"/>
                <w:sz w:val="22"/>
                <w:szCs w:val="22"/>
                <w:lang w:val="fr-FR"/>
              </w:rPr>
              <w:t>m</w:t>
            </w:r>
            <w:r w:rsidRPr="0058136B">
              <w:rPr>
                <w:rFonts w:ascii="Arial" w:hAnsi="Arial" w:cs="Arial"/>
                <w:spacing w:val="-1"/>
                <w:sz w:val="22"/>
                <w:szCs w:val="22"/>
                <w:lang w:val="fr-FR"/>
              </w:rPr>
              <w:t>i</w:t>
            </w:r>
            <w:r w:rsidRPr="0058136B">
              <w:rPr>
                <w:rFonts w:ascii="Arial" w:hAnsi="Arial" w:cs="Arial"/>
                <w:spacing w:val="2"/>
                <w:sz w:val="22"/>
                <w:szCs w:val="22"/>
                <w:lang w:val="fr-FR"/>
              </w:rPr>
              <w:t>q</w:t>
            </w:r>
            <w:r w:rsidRPr="0058136B">
              <w:rPr>
                <w:rFonts w:ascii="Arial" w:hAnsi="Arial" w:cs="Arial"/>
                <w:spacing w:val="-1"/>
                <w:sz w:val="22"/>
                <w:szCs w:val="22"/>
                <w:lang w:val="fr-FR"/>
              </w:rPr>
              <w:t>u</w:t>
            </w:r>
            <w:r w:rsidRPr="0058136B">
              <w:rPr>
                <w:rFonts w:ascii="Arial" w:hAnsi="Arial" w:cs="Arial"/>
                <w:spacing w:val="-3"/>
                <w:sz w:val="22"/>
                <w:szCs w:val="22"/>
                <w:lang w:val="fr-FR"/>
              </w:rPr>
              <w:t>e</w:t>
            </w:r>
            <w:r w:rsidRPr="0058136B">
              <w:rPr>
                <w:rFonts w:ascii="Arial" w:hAnsi="Arial" w:cs="Arial"/>
                <w:sz w:val="22"/>
                <w:szCs w:val="22"/>
                <w:lang w:val="fr-FR"/>
              </w:rPr>
              <w:t>s</w:t>
            </w:r>
            <w:r w:rsidRPr="0058136B">
              <w:rPr>
                <w:rFonts w:ascii="Arial" w:hAnsi="Arial" w:cs="Arial"/>
                <w:spacing w:val="-1"/>
                <w:sz w:val="22"/>
                <w:szCs w:val="22"/>
                <w:lang w:val="fr-FR"/>
              </w:rPr>
              <w:t xml:space="preserve"> du mois de la remise de l’offre</w:t>
            </w:r>
          </w:p>
        </w:tc>
      </w:tr>
      <w:tr w:rsidR="00DE1E6F" w:rsidRPr="0058136B" w14:paraId="02B51E55" w14:textId="77777777" w:rsidTr="00DE1E6F">
        <w:trPr>
          <w:trHeight w:hRule="exact" w:val="308"/>
        </w:trPr>
        <w:tc>
          <w:tcPr>
            <w:tcW w:w="1232" w:type="pct"/>
            <w:tcBorders>
              <w:top w:val="single" w:sz="5" w:space="0" w:color="000000"/>
              <w:left w:val="single" w:sz="5" w:space="0" w:color="000000"/>
              <w:bottom w:val="single" w:sz="5" w:space="0" w:color="000000"/>
              <w:right w:val="single" w:sz="5" w:space="0" w:color="000000"/>
            </w:tcBorders>
          </w:tcPr>
          <w:p w14:paraId="552D61DB" w14:textId="750028EC" w:rsidR="00DE1E6F" w:rsidRPr="0058136B" w:rsidRDefault="00DE1E6F" w:rsidP="00581293">
            <w:pPr>
              <w:spacing w:line="250" w:lineRule="exact"/>
              <w:jc w:val="both"/>
              <w:rPr>
                <w:rFonts w:ascii="Arial" w:hAnsi="Arial" w:cs="Arial"/>
                <w:spacing w:val="-1"/>
                <w:sz w:val="22"/>
                <w:szCs w:val="22"/>
              </w:rPr>
            </w:pPr>
            <w:r>
              <w:rPr>
                <w:rFonts w:ascii="Arial" w:hAnsi="Arial" w:cs="Arial"/>
                <w:spacing w:val="1"/>
                <w:sz w:val="22"/>
                <w:szCs w:val="22"/>
              </w:rPr>
              <w:t xml:space="preserve"> SYNrév</w:t>
            </w:r>
            <w:r w:rsidRPr="00FA0029">
              <w:rPr>
                <w:rFonts w:ascii="Arial" w:hAnsi="Arial" w:cs="Arial"/>
                <w:spacing w:val="1"/>
                <w:sz w:val="16"/>
                <w:szCs w:val="22"/>
              </w:rPr>
              <w:t>0</w:t>
            </w:r>
          </w:p>
        </w:tc>
        <w:tc>
          <w:tcPr>
            <w:tcW w:w="3768" w:type="pct"/>
            <w:tcBorders>
              <w:top w:val="single" w:sz="5" w:space="0" w:color="000000"/>
              <w:left w:val="single" w:sz="5" w:space="0" w:color="000000"/>
              <w:bottom w:val="single" w:sz="5" w:space="0" w:color="000000"/>
              <w:right w:val="single" w:sz="5" w:space="0" w:color="000000"/>
            </w:tcBorders>
          </w:tcPr>
          <w:p w14:paraId="490FEAF2" w14:textId="62CEBFFF" w:rsidR="00DE1E6F" w:rsidRPr="00E14ECD" w:rsidRDefault="00DE1E6F" w:rsidP="00581293">
            <w:pPr>
              <w:spacing w:before="1"/>
              <w:ind w:left="102"/>
              <w:jc w:val="both"/>
              <w:rPr>
                <w:rFonts w:ascii="Arial" w:hAnsi="Arial" w:cs="Arial"/>
                <w:spacing w:val="-1"/>
                <w:sz w:val="22"/>
                <w:szCs w:val="22"/>
                <w:lang w:val="fr-FR"/>
              </w:rPr>
            </w:pPr>
            <w:r w:rsidRPr="0058136B">
              <w:rPr>
                <w:rFonts w:ascii="Arial" w:hAnsi="Arial" w:cs="Arial"/>
                <w:spacing w:val="-1"/>
                <w:sz w:val="22"/>
                <w:szCs w:val="22"/>
                <w:lang w:val="fr-FR"/>
              </w:rPr>
              <w:t>Indice</w:t>
            </w:r>
            <w:r>
              <w:rPr>
                <w:rFonts w:ascii="Arial" w:hAnsi="Arial" w:cs="Arial"/>
                <w:spacing w:val="-1"/>
                <w:sz w:val="22"/>
                <w:szCs w:val="22"/>
                <w:lang w:val="fr-FR"/>
              </w:rPr>
              <w:t xml:space="preserve"> SYNTEC révisé publié </w:t>
            </w:r>
            <w:r w:rsidRPr="0058136B">
              <w:rPr>
                <w:rFonts w:ascii="Arial" w:hAnsi="Arial" w:cs="Arial"/>
                <w:spacing w:val="-1"/>
                <w:sz w:val="22"/>
                <w:szCs w:val="22"/>
                <w:lang w:val="fr-FR"/>
              </w:rPr>
              <w:t>l</w:t>
            </w:r>
            <w:r w:rsidRPr="0058136B">
              <w:rPr>
                <w:rFonts w:ascii="Arial" w:hAnsi="Arial" w:cs="Arial"/>
                <w:sz w:val="22"/>
                <w:szCs w:val="22"/>
                <w:lang w:val="fr-FR"/>
              </w:rPr>
              <w:t xml:space="preserve">e </w:t>
            </w:r>
            <w:r w:rsidRPr="0058136B">
              <w:rPr>
                <w:rFonts w:ascii="Arial" w:hAnsi="Arial" w:cs="Arial"/>
                <w:spacing w:val="1"/>
                <w:sz w:val="22"/>
                <w:szCs w:val="22"/>
                <w:lang w:val="fr-FR"/>
              </w:rPr>
              <w:t>m</w:t>
            </w:r>
            <w:r w:rsidRPr="0058136B">
              <w:rPr>
                <w:rFonts w:ascii="Arial" w:hAnsi="Arial" w:cs="Arial"/>
                <w:spacing w:val="-1"/>
                <w:sz w:val="22"/>
                <w:szCs w:val="22"/>
                <w:lang w:val="fr-FR"/>
              </w:rPr>
              <w:t>oi</w:t>
            </w:r>
            <w:r w:rsidRPr="0058136B">
              <w:rPr>
                <w:rFonts w:ascii="Arial" w:hAnsi="Arial" w:cs="Arial"/>
                <w:sz w:val="22"/>
                <w:szCs w:val="22"/>
                <w:lang w:val="fr-FR"/>
              </w:rPr>
              <w:t>s</w:t>
            </w:r>
            <w:r w:rsidRPr="0058136B">
              <w:rPr>
                <w:rFonts w:ascii="Arial" w:hAnsi="Arial" w:cs="Arial"/>
                <w:spacing w:val="-2"/>
                <w:sz w:val="22"/>
                <w:szCs w:val="22"/>
                <w:lang w:val="fr-FR"/>
              </w:rPr>
              <w:t xml:space="preserve"> </w:t>
            </w:r>
            <w:r w:rsidRPr="0058136B">
              <w:rPr>
                <w:rFonts w:ascii="Arial" w:hAnsi="Arial" w:cs="Arial"/>
                <w:spacing w:val="-1"/>
                <w:sz w:val="22"/>
                <w:szCs w:val="22"/>
                <w:lang w:val="fr-FR"/>
              </w:rPr>
              <w:t>d</w:t>
            </w:r>
            <w:r w:rsidRPr="0058136B">
              <w:rPr>
                <w:rFonts w:ascii="Arial" w:hAnsi="Arial" w:cs="Arial"/>
                <w:sz w:val="22"/>
                <w:szCs w:val="22"/>
                <w:lang w:val="fr-FR"/>
              </w:rPr>
              <w:t xml:space="preserve">e </w:t>
            </w:r>
            <w:r w:rsidRPr="0058136B">
              <w:rPr>
                <w:rFonts w:ascii="Arial" w:hAnsi="Arial" w:cs="Arial"/>
                <w:spacing w:val="-1"/>
                <w:sz w:val="22"/>
                <w:szCs w:val="22"/>
                <w:lang w:val="fr-FR"/>
              </w:rPr>
              <w:t>l</w:t>
            </w:r>
            <w:r w:rsidRPr="0058136B">
              <w:rPr>
                <w:rFonts w:ascii="Arial" w:hAnsi="Arial" w:cs="Arial"/>
                <w:sz w:val="22"/>
                <w:szCs w:val="22"/>
                <w:lang w:val="fr-FR"/>
              </w:rPr>
              <w:t>a</w:t>
            </w:r>
            <w:r w:rsidRPr="0058136B">
              <w:rPr>
                <w:rFonts w:ascii="Arial" w:hAnsi="Arial" w:cs="Arial"/>
                <w:spacing w:val="-2"/>
                <w:sz w:val="22"/>
                <w:szCs w:val="22"/>
                <w:lang w:val="fr-FR"/>
              </w:rPr>
              <w:t xml:space="preserve"> </w:t>
            </w:r>
            <w:r w:rsidRPr="0058136B">
              <w:rPr>
                <w:rFonts w:ascii="Arial" w:hAnsi="Arial" w:cs="Arial"/>
                <w:sz w:val="22"/>
                <w:szCs w:val="22"/>
                <w:lang w:val="fr-FR"/>
              </w:rPr>
              <w:t>r</w:t>
            </w:r>
            <w:r w:rsidRPr="0058136B">
              <w:rPr>
                <w:rFonts w:ascii="Arial" w:hAnsi="Arial" w:cs="Arial"/>
                <w:spacing w:val="-3"/>
                <w:sz w:val="22"/>
                <w:szCs w:val="22"/>
                <w:lang w:val="fr-FR"/>
              </w:rPr>
              <w:t>e</w:t>
            </w:r>
            <w:r w:rsidRPr="0058136B">
              <w:rPr>
                <w:rFonts w:ascii="Arial" w:hAnsi="Arial" w:cs="Arial"/>
                <w:spacing w:val="1"/>
                <w:sz w:val="22"/>
                <w:szCs w:val="22"/>
                <w:lang w:val="fr-FR"/>
              </w:rPr>
              <w:t>m</w:t>
            </w:r>
            <w:r w:rsidRPr="0058136B">
              <w:rPr>
                <w:rFonts w:ascii="Arial" w:hAnsi="Arial" w:cs="Arial"/>
                <w:spacing w:val="-1"/>
                <w:sz w:val="22"/>
                <w:szCs w:val="22"/>
                <w:lang w:val="fr-FR"/>
              </w:rPr>
              <w:t>i</w:t>
            </w:r>
            <w:r w:rsidRPr="0058136B">
              <w:rPr>
                <w:rFonts w:ascii="Arial" w:hAnsi="Arial" w:cs="Arial"/>
                <w:sz w:val="22"/>
                <w:szCs w:val="22"/>
                <w:lang w:val="fr-FR"/>
              </w:rPr>
              <w:t xml:space="preserve">se </w:t>
            </w:r>
            <w:r w:rsidRPr="0058136B">
              <w:rPr>
                <w:rFonts w:ascii="Arial" w:hAnsi="Arial" w:cs="Arial"/>
                <w:spacing w:val="-1"/>
                <w:sz w:val="22"/>
                <w:szCs w:val="22"/>
                <w:lang w:val="fr-FR"/>
              </w:rPr>
              <w:t>d</w:t>
            </w:r>
            <w:r w:rsidRPr="0058136B">
              <w:rPr>
                <w:rFonts w:ascii="Arial" w:hAnsi="Arial" w:cs="Arial"/>
                <w:sz w:val="22"/>
                <w:szCs w:val="22"/>
                <w:lang w:val="fr-FR"/>
              </w:rPr>
              <w:t xml:space="preserve">e </w:t>
            </w:r>
            <w:r w:rsidRPr="0058136B">
              <w:rPr>
                <w:rFonts w:ascii="Arial" w:hAnsi="Arial" w:cs="Arial"/>
                <w:spacing w:val="-4"/>
                <w:sz w:val="22"/>
                <w:szCs w:val="22"/>
                <w:lang w:val="fr-FR"/>
              </w:rPr>
              <w:t>l</w:t>
            </w:r>
            <w:r w:rsidRPr="0058136B">
              <w:rPr>
                <w:rFonts w:ascii="Arial" w:hAnsi="Arial" w:cs="Arial"/>
                <w:spacing w:val="-1"/>
                <w:sz w:val="22"/>
                <w:szCs w:val="22"/>
                <w:lang w:val="fr-FR"/>
              </w:rPr>
              <w:t>’o</w:t>
            </w:r>
            <w:r w:rsidRPr="0058136B">
              <w:rPr>
                <w:rFonts w:ascii="Arial" w:hAnsi="Arial" w:cs="Arial"/>
                <w:spacing w:val="1"/>
                <w:sz w:val="22"/>
                <w:szCs w:val="22"/>
                <w:lang w:val="fr-FR"/>
              </w:rPr>
              <w:t>f</w:t>
            </w:r>
            <w:r w:rsidRPr="0058136B">
              <w:rPr>
                <w:rFonts w:ascii="Arial" w:hAnsi="Arial" w:cs="Arial"/>
                <w:sz w:val="22"/>
                <w:szCs w:val="22"/>
                <w:lang w:val="fr-FR"/>
              </w:rPr>
              <w:t>fre</w:t>
            </w:r>
          </w:p>
        </w:tc>
      </w:tr>
      <w:tr w:rsidR="00DE1E6F" w:rsidRPr="0058136B" w14:paraId="5DEEC598" w14:textId="77777777" w:rsidTr="00DE1E6F">
        <w:trPr>
          <w:trHeight w:hRule="exact" w:val="522"/>
        </w:trPr>
        <w:tc>
          <w:tcPr>
            <w:tcW w:w="1232" w:type="pct"/>
            <w:tcBorders>
              <w:top w:val="single" w:sz="5" w:space="0" w:color="000000"/>
              <w:left w:val="single" w:sz="5" w:space="0" w:color="000000"/>
              <w:bottom w:val="single" w:sz="5" w:space="0" w:color="000000"/>
              <w:right w:val="single" w:sz="5" w:space="0" w:color="000000"/>
            </w:tcBorders>
          </w:tcPr>
          <w:p w14:paraId="7959633D" w14:textId="77777777" w:rsidR="00DE1E6F" w:rsidRPr="0058136B" w:rsidRDefault="00DE1E6F" w:rsidP="00581293">
            <w:pPr>
              <w:spacing w:line="250" w:lineRule="exact"/>
              <w:ind w:left="102"/>
              <w:jc w:val="both"/>
              <w:rPr>
                <w:rFonts w:ascii="Arial" w:hAnsi="Arial" w:cs="Arial"/>
                <w:spacing w:val="-1"/>
                <w:sz w:val="22"/>
                <w:szCs w:val="22"/>
              </w:rPr>
            </w:pPr>
            <w:r>
              <w:rPr>
                <w:rFonts w:ascii="Arial" w:hAnsi="Arial" w:cs="Arial"/>
                <w:spacing w:val="1"/>
                <w:sz w:val="22"/>
                <w:szCs w:val="22"/>
              </w:rPr>
              <w:t>SYNrev</w:t>
            </w:r>
            <w:r w:rsidRPr="00FA0029">
              <w:rPr>
                <w:rFonts w:ascii="Arial" w:hAnsi="Arial" w:cs="Arial"/>
                <w:spacing w:val="1"/>
                <w:sz w:val="16"/>
                <w:szCs w:val="22"/>
              </w:rPr>
              <w:t>1</w:t>
            </w:r>
          </w:p>
        </w:tc>
        <w:tc>
          <w:tcPr>
            <w:tcW w:w="3768" w:type="pct"/>
            <w:tcBorders>
              <w:top w:val="single" w:sz="5" w:space="0" w:color="000000"/>
              <w:left w:val="single" w:sz="5" w:space="0" w:color="000000"/>
              <w:bottom w:val="single" w:sz="5" w:space="0" w:color="000000"/>
              <w:right w:val="single" w:sz="5" w:space="0" w:color="000000"/>
            </w:tcBorders>
          </w:tcPr>
          <w:p w14:paraId="75411C7C" w14:textId="0DBACDFF" w:rsidR="00DE1E6F" w:rsidRPr="00E14ECD" w:rsidRDefault="00DE1E6F" w:rsidP="00581293">
            <w:pPr>
              <w:spacing w:before="1"/>
              <w:ind w:left="102"/>
              <w:jc w:val="both"/>
              <w:rPr>
                <w:rFonts w:ascii="Arial" w:hAnsi="Arial" w:cs="Arial"/>
                <w:spacing w:val="-1"/>
                <w:sz w:val="22"/>
                <w:szCs w:val="22"/>
                <w:lang w:val="fr-FR"/>
              </w:rPr>
            </w:pPr>
            <w:r w:rsidRPr="0058136B">
              <w:rPr>
                <w:rFonts w:ascii="Arial" w:hAnsi="Arial" w:cs="Arial"/>
                <w:spacing w:val="-1"/>
                <w:sz w:val="22"/>
                <w:szCs w:val="22"/>
                <w:lang w:val="fr-FR"/>
              </w:rPr>
              <w:t>De</w:t>
            </w:r>
            <w:r w:rsidRPr="0058136B">
              <w:rPr>
                <w:rFonts w:ascii="Arial" w:hAnsi="Arial" w:cs="Arial"/>
                <w:sz w:val="22"/>
                <w:szCs w:val="22"/>
                <w:lang w:val="fr-FR"/>
              </w:rPr>
              <w:t>r</w:t>
            </w:r>
            <w:r w:rsidRPr="0058136B">
              <w:rPr>
                <w:rFonts w:ascii="Arial" w:hAnsi="Arial" w:cs="Arial"/>
                <w:spacing w:val="-1"/>
                <w:sz w:val="22"/>
                <w:szCs w:val="22"/>
                <w:lang w:val="fr-FR"/>
              </w:rPr>
              <w:t>niè</w:t>
            </w:r>
            <w:r w:rsidRPr="0058136B">
              <w:rPr>
                <w:rFonts w:ascii="Arial" w:hAnsi="Arial" w:cs="Arial"/>
                <w:sz w:val="22"/>
                <w:szCs w:val="22"/>
                <w:lang w:val="fr-FR"/>
              </w:rPr>
              <w:t xml:space="preserve">re </w:t>
            </w:r>
            <w:r w:rsidRPr="0058136B">
              <w:rPr>
                <w:rFonts w:ascii="Arial" w:hAnsi="Arial" w:cs="Arial"/>
                <w:spacing w:val="-3"/>
                <w:sz w:val="22"/>
                <w:szCs w:val="22"/>
                <w:lang w:val="fr-FR"/>
              </w:rPr>
              <w:t>v</w:t>
            </w:r>
            <w:r w:rsidRPr="0058136B">
              <w:rPr>
                <w:rFonts w:ascii="Arial" w:hAnsi="Arial" w:cs="Arial"/>
                <w:spacing w:val="-1"/>
                <w:sz w:val="22"/>
                <w:szCs w:val="22"/>
                <w:lang w:val="fr-FR"/>
              </w:rPr>
              <w:t>aleu</w:t>
            </w:r>
            <w:r w:rsidRPr="0058136B">
              <w:rPr>
                <w:rFonts w:ascii="Arial" w:hAnsi="Arial" w:cs="Arial"/>
                <w:sz w:val="22"/>
                <w:szCs w:val="22"/>
                <w:lang w:val="fr-FR"/>
              </w:rPr>
              <w:t>r</w:t>
            </w:r>
            <w:r w:rsidRPr="0058136B">
              <w:rPr>
                <w:rFonts w:ascii="Arial" w:hAnsi="Arial" w:cs="Arial"/>
                <w:spacing w:val="2"/>
                <w:sz w:val="22"/>
                <w:szCs w:val="22"/>
                <w:lang w:val="fr-FR"/>
              </w:rPr>
              <w:t xml:space="preserve"> </w:t>
            </w:r>
            <w:r w:rsidRPr="0058136B">
              <w:rPr>
                <w:rFonts w:ascii="Arial" w:hAnsi="Arial" w:cs="Arial"/>
                <w:sz w:val="22"/>
                <w:szCs w:val="22"/>
                <w:lang w:val="fr-FR"/>
              </w:rPr>
              <w:t>c</w:t>
            </w:r>
            <w:r w:rsidRPr="0058136B">
              <w:rPr>
                <w:rFonts w:ascii="Arial" w:hAnsi="Arial" w:cs="Arial"/>
                <w:spacing w:val="-1"/>
                <w:sz w:val="22"/>
                <w:szCs w:val="22"/>
                <w:lang w:val="fr-FR"/>
              </w:rPr>
              <w:t>onnu</w:t>
            </w:r>
            <w:r>
              <w:rPr>
                <w:rFonts w:ascii="Arial" w:hAnsi="Arial" w:cs="Arial"/>
                <w:spacing w:val="-1"/>
                <w:sz w:val="22"/>
                <w:szCs w:val="22"/>
                <w:lang w:val="fr-FR"/>
              </w:rPr>
              <w:t>e</w:t>
            </w:r>
            <w:r w:rsidRPr="0058136B">
              <w:rPr>
                <w:rFonts w:ascii="Arial" w:hAnsi="Arial" w:cs="Arial"/>
                <w:spacing w:val="-4"/>
                <w:sz w:val="22"/>
                <w:szCs w:val="22"/>
                <w:lang w:val="fr-FR"/>
              </w:rPr>
              <w:t xml:space="preserve"> </w:t>
            </w:r>
            <w:r w:rsidRPr="0058136B">
              <w:rPr>
                <w:rFonts w:ascii="Arial" w:hAnsi="Arial" w:cs="Arial"/>
                <w:spacing w:val="-1"/>
                <w:sz w:val="22"/>
                <w:szCs w:val="22"/>
                <w:lang w:val="fr-FR"/>
              </w:rPr>
              <w:t>d</w:t>
            </w:r>
            <w:r w:rsidRPr="0058136B">
              <w:rPr>
                <w:rFonts w:ascii="Arial" w:hAnsi="Arial" w:cs="Arial"/>
                <w:sz w:val="22"/>
                <w:szCs w:val="22"/>
                <w:lang w:val="fr-FR"/>
              </w:rPr>
              <w:t>e ce</w:t>
            </w:r>
            <w:r w:rsidRPr="0058136B">
              <w:rPr>
                <w:rFonts w:ascii="Arial" w:hAnsi="Arial" w:cs="Arial"/>
                <w:spacing w:val="-2"/>
                <w:sz w:val="22"/>
                <w:szCs w:val="22"/>
                <w:lang w:val="fr-FR"/>
              </w:rPr>
              <w:t xml:space="preserve"> </w:t>
            </w:r>
            <w:r w:rsidRPr="0058136B">
              <w:rPr>
                <w:rFonts w:ascii="Arial" w:hAnsi="Arial" w:cs="Arial"/>
                <w:spacing w:val="1"/>
                <w:sz w:val="22"/>
                <w:szCs w:val="22"/>
                <w:lang w:val="fr-FR"/>
              </w:rPr>
              <w:t>m</w:t>
            </w:r>
            <w:r w:rsidRPr="0058136B">
              <w:rPr>
                <w:rFonts w:ascii="Arial" w:hAnsi="Arial" w:cs="Arial"/>
                <w:spacing w:val="-3"/>
                <w:sz w:val="22"/>
                <w:szCs w:val="22"/>
                <w:lang w:val="fr-FR"/>
              </w:rPr>
              <w:t>ê</w:t>
            </w:r>
            <w:r w:rsidRPr="0058136B">
              <w:rPr>
                <w:rFonts w:ascii="Arial" w:hAnsi="Arial" w:cs="Arial"/>
                <w:spacing w:val="1"/>
                <w:sz w:val="22"/>
                <w:szCs w:val="22"/>
                <w:lang w:val="fr-FR"/>
              </w:rPr>
              <w:t>m</w:t>
            </w:r>
            <w:r w:rsidRPr="0058136B">
              <w:rPr>
                <w:rFonts w:ascii="Arial" w:hAnsi="Arial" w:cs="Arial"/>
                <w:sz w:val="22"/>
                <w:szCs w:val="22"/>
                <w:lang w:val="fr-FR"/>
              </w:rPr>
              <w:t xml:space="preserve">e </w:t>
            </w:r>
            <w:r w:rsidRPr="0058136B">
              <w:rPr>
                <w:rFonts w:ascii="Arial" w:hAnsi="Arial" w:cs="Arial"/>
                <w:spacing w:val="-1"/>
                <w:sz w:val="22"/>
                <w:szCs w:val="22"/>
                <w:lang w:val="fr-FR"/>
              </w:rPr>
              <w:t>indi</w:t>
            </w:r>
            <w:r w:rsidRPr="0058136B">
              <w:rPr>
                <w:rFonts w:ascii="Arial" w:hAnsi="Arial" w:cs="Arial"/>
                <w:sz w:val="22"/>
                <w:szCs w:val="22"/>
                <w:lang w:val="fr-FR"/>
              </w:rPr>
              <w:t>ce</w:t>
            </w:r>
            <w:r w:rsidRPr="0058136B">
              <w:rPr>
                <w:rFonts w:ascii="Arial" w:hAnsi="Arial" w:cs="Arial"/>
                <w:spacing w:val="60"/>
                <w:sz w:val="22"/>
                <w:szCs w:val="22"/>
                <w:lang w:val="fr-FR"/>
              </w:rPr>
              <w:t xml:space="preserve"> </w:t>
            </w:r>
            <w:r w:rsidRPr="0058136B">
              <w:rPr>
                <w:rFonts w:ascii="Arial" w:hAnsi="Arial" w:cs="Arial"/>
                <w:sz w:val="22"/>
                <w:szCs w:val="22"/>
                <w:lang w:val="fr-FR"/>
              </w:rPr>
              <w:t xml:space="preserve">à </w:t>
            </w:r>
            <w:r w:rsidRPr="0058136B">
              <w:rPr>
                <w:rFonts w:ascii="Arial" w:hAnsi="Arial" w:cs="Arial"/>
                <w:spacing w:val="-1"/>
                <w:sz w:val="22"/>
                <w:szCs w:val="22"/>
                <w:lang w:val="fr-FR"/>
              </w:rPr>
              <w:t>l</w:t>
            </w:r>
            <w:r w:rsidRPr="0058136B">
              <w:rPr>
                <w:rFonts w:ascii="Arial" w:hAnsi="Arial" w:cs="Arial"/>
                <w:sz w:val="22"/>
                <w:szCs w:val="22"/>
                <w:lang w:val="fr-FR"/>
              </w:rPr>
              <w:t>a</w:t>
            </w:r>
            <w:r w:rsidRPr="0058136B">
              <w:rPr>
                <w:rFonts w:ascii="Arial" w:hAnsi="Arial" w:cs="Arial"/>
                <w:spacing w:val="-2"/>
                <w:sz w:val="22"/>
                <w:szCs w:val="22"/>
                <w:lang w:val="fr-FR"/>
              </w:rPr>
              <w:t xml:space="preserve"> </w:t>
            </w:r>
            <w:r w:rsidRPr="0058136B">
              <w:rPr>
                <w:rFonts w:ascii="Arial" w:hAnsi="Arial" w:cs="Arial"/>
                <w:spacing w:val="-1"/>
                <w:sz w:val="22"/>
                <w:szCs w:val="22"/>
                <w:lang w:val="fr-FR"/>
              </w:rPr>
              <w:t>da</w:t>
            </w:r>
            <w:r w:rsidRPr="0058136B">
              <w:rPr>
                <w:rFonts w:ascii="Arial" w:hAnsi="Arial" w:cs="Arial"/>
                <w:spacing w:val="1"/>
                <w:sz w:val="22"/>
                <w:szCs w:val="22"/>
                <w:lang w:val="fr-FR"/>
              </w:rPr>
              <w:t>t</w:t>
            </w:r>
            <w:r w:rsidRPr="0058136B">
              <w:rPr>
                <w:rFonts w:ascii="Arial" w:hAnsi="Arial" w:cs="Arial"/>
                <w:sz w:val="22"/>
                <w:szCs w:val="22"/>
                <w:lang w:val="fr-FR"/>
              </w:rPr>
              <w:t xml:space="preserve">e </w:t>
            </w:r>
            <w:r w:rsidRPr="0058136B">
              <w:rPr>
                <w:rFonts w:ascii="Arial" w:hAnsi="Arial" w:cs="Arial"/>
                <w:spacing w:val="-1"/>
                <w:sz w:val="22"/>
                <w:szCs w:val="22"/>
                <w:lang w:val="fr-FR"/>
              </w:rPr>
              <w:t>d</w:t>
            </w:r>
            <w:r w:rsidRPr="0058136B">
              <w:rPr>
                <w:rFonts w:ascii="Arial" w:hAnsi="Arial" w:cs="Arial"/>
                <w:sz w:val="22"/>
                <w:szCs w:val="22"/>
                <w:lang w:val="fr-FR"/>
              </w:rPr>
              <w:t>e</w:t>
            </w:r>
            <w:r>
              <w:rPr>
                <w:rFonts w:ascii="Arial" w:hAnsi="Arial" w:cs="Arial"/>
                <w:sz w:val="22"/>
                <w:szCs w:val="22"/>
                <w:lang w:val="fr-FR"/>
              </w:rPr>
              <w:t xml:space="preserve"> la demande de</w:t>
            </w:r>
            <w:r w:rsidRPr="0058136B">
              <w:rPr>
                <w:rFonts w:ascii="Arial" w:hAnsi="Arial" w:cs="Arial"/>
                <w:spacing w:val="-2"/>
                <w:sz w:val="22"/>
                <w:szCs w:val="22"/>
                <w:lang w:val="fr-FR"/>
              </w:rPr>
              <w:t xml:space="preserve"> </w:t>
            </w:r>
            <w:r w:rsidRPr="0058136B">
              <w:rPr>
                <w:rFonts w:ascii="Arial" w:hAnsi="Arial" w:cs="Arial"/>
                <w:sz w:val="22"/>
                <w:szCs w:val="22"/>
                <w:lang w:val="fr-FR"/>
              </w:rPr>
              <w:t>r</w:t>
            </w:r>
            <w:r w:rsidRPr="0058136B">
              <w:rPr>
                <w:rFonts w:ascii="Arial" w:hAnsi="Arial" w:cs="Arial"/>
                <w:spacing w:val="-1"/>
                <w:sz w:val="22"/>
                <w:szCs w:val="22"/>
                <w:lang w:val="fr-FR"/>
              </w:rPr>
              <w:t>é</w:t>
            </w:r>
            <w:r w:rsidRPr="0058136B">
              <w:rPr>
                <w:rFonts w:ascii="Arial" w:hAnsi="Arial" w:cs="Arial"/>
                <w:spacing w:val="-3"/>
                <w:sz w:val="22"/>
                <w:szCs w:val="22"/>
                <w:lang w:val="fr-FR"/>
              </w:rPr>
              <w:t>v</w:t>
            </w:r>
            <w:r w:rsidRPr="0058136B">
              <w:rPr>
                <w:rFonts w:ascii="Arial" w:hAnsi="Arial" w:cs="Arial"/>
                <w:spacing w:val="-1"/>
                <w:sz w:val="22"/>
                <w:szCs w:val="22"/>
                <w:lang w:val="fr-FR"/>
              </w:rPr>
              <w:t>i</w:t>
            </w:r>
            <w:r w:rsidRPr="0058136B">
              <w:rPr>
                <w:rFonts w:ascii="Arial" w:hAnsi="Arial" w:cs="Arial"/>
                <w:sz w:val="22"/>
                <w:szCs w:val="22"/>
                <w:lang w:val="fr-FR"/>
              </w:rPr>
              <w:t>s</w:t>
            </w:r>
            <w:r w:rsidRPr="0058136B">
              <w:rPr>
                <w:rFonts w:ascii="Arial" w:hAnsi="Arial" w:cs="Arial"/>
                <w:spacing w:val="-1"/>
                <w:sz w:val="22"/>
                <w:szCs w:val="22"/>
                <w:lang w:val="fr-FR"/>
              </w:rPr>
              <w:t>io</w:t>
            </w:r>
            <w:r w:rsidRPr="0058136B">
              <w:rPr>
                <w:rFonts w:ascii="Arial" w:hAnsi="Arial" w:cs="Arial"/>
                <w:sz w:val="22"/>
                <w:szCs w:val="22"/>
                <w:lang w:val="fr-FR"/>
              </w:rPr>
              <w:t>n</w:t>
            </w:r>
          </w:p>
        </w:tc>
      </w:tr>
    </w:tbl>
    <w:p w14:paraId="2C1F3E7F" w14:textId="77777777" w:rsidR="00DE1E6F" w:rsidRPr="0058136B" w:rsidRDefault="00DE1E6F" w:rsidP="00DE1E6F">
      <w:pPr>
        <w:autoSpaceDE w:val="0"/>
        <w:autoSpaceDN w:val="0"/>
        <w:adjustRightInd w:val="0"/>
        <w:jc w:val="both"/>
        <w:rPr>
          <w:rFonts w:ascii="Arial" w:hAnsi="Arial" w:cs="Arial"/>
          <w:sz w:val="22"/>
          <w:szCs w:val="22"/>
        </w:rPr>
      </w:pPr>
    </w:p>
    <w:p w14:paraId="4ECF9B4C" w14:textId="58D36BD3" w:rsidR="00EA0925" w:rsidRPr="0058136B" w:rsidRDefault="003C6836" w:rsidP="00EA0925">
      <w:pPr>
        <w:widowControl w:val="0"/>
        <w:spacing w:line="239" w:lineRule="auto"/>
        <w:jc w:val="both"/>
        <w:rPr>
          <w:rFonts w:ascii="Arial" w:eastAsia="Arial" w:hAnsi="Arial" w:cs="Arial"/>
          <w:sz w:val="22"/>
          <w:szCs w:val="22"/>
          <w:lang w:eastAsia="en-US"/>
        </w:rPr>
      </w:pPr>
      <w:r w:rsidRPr="00605AEF">
        <w:rPr>
          <w:rFonts w:ascii="Arial" w:eastAsia="Arial" w:hAnsi="Arial" w:cs="Arial"/>
          <w:sz w:val="22"/>
          <w:szCs w:val="22"/>
          <w:lang w:eastAsia="en-US"/>
        </w:rPr>
        <w:t xml:space="preserve">La révision ne pourra être effective qu’après l’accord écrit </w:t>
      </w:r>
      <w:r w:rsidR="00EA0925">
        <w:rPr>
          <w:rFonts w:ascii="Arial" w:eastAsia="Arial" w:hAnsi="Arial" w:cs="Arial"/>
          <w:sz w:val="22"/>
          <w:szCs w:val="22"/>
          <w:lang w:eastAsia="en-US"/>
        </w:rPr>
        <w:t>de l’autre partie</w:t>
      </w:r>
      <w:r w:rsidRPr="00605AEF">
        <w:rPr>
          <w:rFonts w:ascii="Arial" w:eastAsia="Arial" w:hAnsi="Arial" w:cs="Arial"/>
          <w:sz w:val="22"/>
          <w:szCs w:val="22"/>
          <w:lang w:eastAsia="en-US"/>
        </w:rPr>
        <w:t xml:space="preserve"> sur</w:t>
      </w:r>
      <w:r w:rsidR="00EA0925">
        <w:rPr>
          <w:rFonts w:ascii="Arial" w:eastAsia="Arial" w:hAnsi="Arial" w:cs="Arial"/>
          <w:sz w:val="22"/>
          <w:szCs w:val="22"/>
          <w:lang w:eastAsia="en-US"/>
        </w:rPr>
        <w:t xml:space="preserve"> la</w:t>
      </w:r>
      <w:r w:rsidRPr="00605AEF">
        <w:rPr>
          <w:rFonts w:ascii="Arial" w:eastAsia="Arial" w:hAnsi="Arial" w:cs="Arial"/>
          <w:sz w:val="22"/>
          <w:szCs w:val="22"/>
          <w:lang w:eastAsia="en-US"/>
        </w:rPr>
        <w:t xml:space="preserve"> proposition</w:t>
      </w:r>
      <w:r w:rsidR="00EA0925">
        <w:rPr>
          <w:rFonts w:ascii="Arial" w:eastAsia="Arial" w:hAnsi="Arial" w:cs="Arial"/>
          <w:sz w:val="22"/>
          <w:szCs w:val="22"/>
          <w:lang w:eastAsia="en-US"/>
        </w:rPr>
        <w:t xml:space="preserve">, </w:t>
      </w:r>
      <w:r w:rsidRPr="00774BA2">
        <w:rPr>
          <w:rFonts w:ascii="Arial" w:eastAsia="Arial" w:hAnsi="Arial" w:cs="Arial"/>
          <w:sz w:val="22"/>
          <w:szCs w:val="22"/>
          <w:lang w:eastAsia="en-US"/>
        </w:rPr>
        <w:t>donné dans les 15 jours qui suivent la date de réception de la proposition</w:t>
      </w:r>
      <w:r w:rsidR="00EA0925" w:rsidRPr="00EA0925">
        <w:rPr>
          <w:rFonts w:ascii="Arial" w:eastAsia="Arial" w:hAnsi="Arial" w:cs="Arial"/>
          <w:sz w:val="22"/>
          <w:szCs w:val="22"/>
          <w:lang w:eastAsia="en-US"/>
        </w:rPr>
        <w:t xml:space="preserve"> </w:t>
      </w:r>
      <w:r w:rsidR="00EA0925" w:rsidRPr="0058136B">
        <w:rPr>
          <w:rFonts w:ascii="Arial" w:eastAsia="Arial" w:hAnsi="Arial" w:cs="Arial"/>
          <w:sz w:val="22"/>
          <w:szCs w:val="22"/>
          <w:lang w:eastAsia="en-US"/>
        </w:rPr>
        <w:t xml:space="preserve">et sous réserve que la demande de révision de prix ait été adressée au cours des six premiers mois à compter de la date anniversaire </w:t>
      </w:r>
      <w:r w:rsidR="00EA0925">
        <w:rPr>
          <w:rFonts w:ascii="Arial" w:eastAsia="Arial" w:hAnsi="Arial" w:cs="Arial"/>
          <w:sz w:val="22"/>
          <w:szCs w:val="22"/>
          <w:lang w:eastAsia="en-US"/>
        </w:rPr>
        <w:t>du marché</w:t>
      </w:r>
      <w:r w:rsidR="00EA0925" w:rsidRPr="0058136B">
        <w:rPr>
          <w:rFonts w:ascii="Arial" w:eastAsia="Arial" w:hAnsi="Arial" w:cs="Arial"/>
          <w:sz w:val="22"/>
          <w:szCs w:val="22"/>
          <w:lang w:eastAsia="en-US"/>
        </w:rPr>
        <w:t>.</w:t>
      </w:r>
    </w:p>
    <w:p w14:paraId="33C01D1C" w14:textId="77777777" w:rsidR="003C6836" w:rsidRDefault="003C6836" w:rsidP="003C6836">
      <w:pPr>
        <w:widowControl w:val="0"/>
        <w:spacing w:line="239" w:lineRule="auto"/>
        <w:jc w:val="both"/>
        <w:rPr>
          <w:rFonts w:ascii="Arial" w:eastAsia="Arial" w:hAnsi="Arial" w:cs="Arial"/>
          <w:sz w:val="22"/>
          <w:szCs w:val="22"/>
          <w:lang w:eastAsia="en-US"/>
        </w:rPr>
      </w:pPr>
      <w:r w:rsidRPr="00774BA2">
        <w:rPr>
          <w:rFonts w:ascii="Arial" w:eastAsia="Arial" w:hAnsi="Arial" w:cs="Arial"/>
          <w:sz w:val="22"/>
          <w:szCs w:val="22"/>
          <w:lang w:eastAsia="en-US"/>
        </w:rPr>
        <w:t>La modification des prix s’applique pour les prestations réalisé(e)s à compter du 1er jour du mois suivant l’acceptation de la demande de révision et n’a donc pas d’effet rétroactif.</w:t>
      </w:r>
    </w:p>
    <w:p w14:paraId="6C299469" w14:textId="4EF00BB2" w:rsidR="003C6836" w:rsidRDefault="003C6836" w:rsidP="003C6836">
      <w:pPr>
        <w:widowControl w:val="0"/>
        <w:spacing w:line="239" w:lineRule="auto"/>
        <w:jc w:val="both"/>
        <w:rPr>
          <w:rFonts w:ascii="Arial" w:eastAsia="Arial" w:hAnsi="Arial" w:cs="Arial"/>
          <w:sz w:val="22"/>
          <w:szCs w:val="22"/>
          <w:lang w:eastAsia="en-US"/>
        </w:rPr>
      </w:pPr>
      <w:r w:rsidRPr="00774BA2">
        <w:rPr>
          <w:rFonts w:ascii="Arial" w:eastAsia="Arial" w:hAnsi="Arial" w:cs="Arial"/>
          <w:sz w:val="22"/>
          <w:szCs w:val="22"/>
          <w:lang w:eastAsia="en-US"/>
        </w:rPr>
        <w:t>Les coefficients de révision sont arrondis au millième inférieur.</w:t>
      </w:r>
    </w:p>
    <w:p w14:paraId="122F66CD" w14:textId="69FD8B92" w:rsidR="003C6836" w:rsidRDefault="003C6836" w:rsidP="003C6836">
      <w:pPr>
        <w:widowControl w:val="0"/>
        <w:spacing w:line="239" w:lineRule="auto"/>
        <w:jc w:val="both"/>
        <w:rPr>
          <w:rFonts w:ascii="Arial" w:eastAsia="Arial" w:hAnsi="Arial" w:cs="Arial"/>
          <w:sz w:val="22"/>
          <w:szCs w:val="22"/>
          <w:lang w:eastAsia="en-US"/>
        </w:rPr>
      </w:pPr>
      <w:r w:rsidRPr="00596EE5">
        <w:rPr>
          <w:rFonts w:ascii="Arial" w:eastAsia="Arial" w:hAnsi="Arial" w:cs="Arial"/>
          <w:sz w:val="22"/>
          <w:szCs w:val="22"/>
          <w:lang w:eastAsia="en-US"/>
        </w:rPr>
        <w:t>Au cas où ces dispositions ne sont pas respectées par le Titulaire, celui-ci s'engage expressément et par avance, si le CEA lui en fait la demande, à l'application rétroactive des anciens prix et, le cas échéant, à établir les avoirs correspondants si des factures ont été effectivement payées.</w:t>
      </w:r>
    </w:p>
    <w:p w14:paraId="3F877441" w14:textId="77777777" w:rsidR="003C6836" w:rsidRPr="00605AEF" w:rsidRDefault="003C6836" w:rsidP="003C6836">
      <w:pPr>
        <w:widowControl w:val="0"/>
        <w:spacing w:line="239" w:lineRule="auto"/>
        <w:jc w:val="both"/>
        <w:rPr>
          <w:rFonts w:ascii="Arial" w:eastAsia="Arial" w:hAnsi="Arial" w:cs="Arial"/>
          <w:sz w:val="22"/>
          <w:szCs w:val="22"/>
          <w:lang w:eastAsia="en-US"/>
        </w:rPr>
      </w:pPr>
      <w:r w:rsidRPr="00605AEF">
        <w:rPr>
          <w:rFonts w:ascii="Arial" w:eastAsia="Arial" w:hAnsi="Arial" w:cs="Arial"/>
          <w:sz w:val="22"/>
          <w:szCs w:val="22"/>
          <w:lang w:eastAsia="en-US"/>
        </w:rPr>
        <w:t>L’application de la formule de révision a vocation à s’appliquer à la hausse comme à la baisse.</w:t>
      </w:r>
    </w:p>
    <w:p w14:paraId="4A83BAC7" w14:textId="77777777" w:rsidR="003C6836" w:rsidRPr="00774BA2" w:rsidRDefault="003C6836" w:rsidP="003C6836">
      <w:pPr>
        <w:widowControl w:val="0"/>
        <w:spacing w:line="239" w:lineRule="auto"/>
        <w:jc w:val="both"/>
        <w:rPr>
          <w:rFonts w:ascii="Arial" w:eastAsia="Arial" w:hAnsi="Arial" w:cs="Arial"/>
          <w:sz w:val="22"/>
          <w:szCs w:val="22"/>
          <w:lang w:eastAsia="en-US"/>
        </w:rPr>
      </w:pPr>
      <w:r w:rsidRPr="00774BA2">
        <w:rPr>
          <w:rFonts w:ascii="Arial" w:eastAsia="Arial" w:hAnsi="Arial" w:cs="Arial"/>
          <w:sz w:val="22"/>
          <w:szCs w:val="22"/>
          <w:lang w:eastAsia="en-US"/>
        </w:rPr>
        <w:t>En cas de modification ou de suppression de l’un ou l’autre de ces indices, il sera fait application de l’indice de remplacement et de son coefficient de raccordement.</w:t>
      </w:r>
    </w:p>
    <w:p w14:paraId="27C99C55" w14:textId="77777777" w:rsidR="003C6836" w:rsidRDefault="003C6836" w:rsidP="0058136B">
      <w:pPr>
        <w:autoSpaceDE w:val="0"/>
        <w:autoSpaceDN w:val="0"/>
        <w:adjustRightInd w:val="0"/>
        <w:jc w:val="both"/>
        <w:rPr>
          <w:rFonts w:ascii="Arial" w:hAnsi="Arial" w:cs="Arial"/>
          <w:b/>
          <w:bCs/>
          <w:color w:val="000000"/>
          <w:sz w:val="22"/>
          <w:szCs w:val="22"/>
          <w:u w:val="single"/>
        </w:rPr>
      </w:pPr>
    </w:p>
    <w:p w14:paraId="22C95425" w14:textId="77777777" w:rsidR="00C66571" w:rsidRPr="00B855BA" w:rsidRDefault="00C66571" w:rsidP="0058136B">
      <w:pPr>
        <w:autoSpaceDE w:val="0"/>
        <w:autoSpaceDN w:val="0"/>
        <w:adjustRightInd w:val="0"/>
        <w:jc w:val="both"/>
        <w:rPr>
          <w:rFonts w:ascii="Arial" w:hAnsi="Arial" w:cs="Arial"/>
          <w:b/>
          <w:bCs/>
          <w:color w:val="000000"/>
          <w:sz w:val="22"/>
          <w:szCs w:val="22"/>
          <w:u w:val="single"/>
        </w:rPr>
      </w:pPr>
      <w:bookmarkStart w:id="116" w:name="_Hlk198633842"/>
    </w:p>
    <w:p w14:paraId="02F8EE82" w14:textId="4EC0E119" w:rsidR="000A3E50" w:rsidRPr="00B855BA" w:rsidRDefault="000A3E50" w:rsidP="0058136B">
      <w:pPr>
        <w:pStyle w:val="Titre1"/>
        <w:jc w:val="both"/>
        <w:rPr>
          <w:rFonts w:ascii="Arial" w:hAnsi="Arial" w:cs="Arial"/>
          <w:sz w:val="22"/>
          <w:szCs w:val="22"/>
        </w:rPr>
      </w:pPr>
      <w:bookmarkStart w:id="117" w:name="_Ref482881243"/>
      <w:bookmarkStart w:id="118" w:name="_Ref482881748"/>
      <w:bookmarkStart w:id="119" w:name="_Toc196741163"/>
      <w:r w:rsidRPr="00B855BA">
        <w:rPr>
          <w:rFonts w:ascii="Arial" w:hAnsi="Arial" w:cs="Arial"/>
          <w:sz w:val="22"/>
          <w:szCs w:val="22"/>
        </w:rPr>
        <w:t>PENALITES</w:t>
      </w:r>
      <w:bookmarkEnd w:id="117"/>
      <w:bookmarkEnd w:id="118"/>
      <w:bookmarkEnd w:id="119"/>
    </w:p>
    <w:p w14:paraId="22E29BCA" w14:textId="77777777" w:rsidR="000A3E50" w:rsidRPr="00B855BA" w:rsidRDefault="000A3E50" w:rsidP="0058136B">
      <w:pPr>
        <w:autoSpaceDE w:val="0"/>
        <w:autoSpaceDN w:val="0"/>
        <w:adjustRightInd w:val="0"/>
        <w:ind w:left="-180"/>
        <w:jc w:val="both"/>
        <w:rPr>
          <w:rFonts w:ascii="Arial" w:hAnsi="Arial" w:cs="Arial"/>
          <w:color w:val="000000"/>
          <w:sz w:val="22"/>
          <w:szCs w:val="22"/>
        </w:rPr>
      </w:pPr>
    </w:p>
    <w:p w14:paraId="6A7F4E74" w14:textId="77777777" w:rsidR="00461402" w:rsidRPr="0058136B" w:rsidRDefault="00461402" w:rsidP="0058136B">
      <w:pPr>
        <w:autoSpaceDE w:val="0"/>
        <w:autoSpaceDN w:val="0"/>
        <w:adjustRightInd w:val="0"/>
        <w:jc w:val="both"/>
        <w:rPr>
          <w:rFonts w:ascii="Arial" w:hAnsi="Arial" w:cs="Arial"/>
          <w:color w:val="000000"/>
          <w:sz w:val="22"/>
          <w:szCs w:val="22"/>
        </w:rPr>
      </w:pPr>
      <w:r w:rsidRPr="00B855BA">
        <w:rPr>
          <w:rFonts w:ascii="Arial" w:hAnsi="Arial" w:cs="Arial"/>
          <w:color w:val="000000"/>
          <w:sz w:val="22"/>
          <w:szCs w:val="22"/>
        </w:rPr>
        <w:t>Outre les dispositions des Conditions</w:t>
      </w:r>
      <w:r w:rsidRPr="0058136B">
        <w:rPr>
          <w:rFonts w:ascii="Arial" w:hAnsi="Arial" w:cs="Arial"/>
          <w:color w:val="000000"/>
          <w:sz w:val="22"/>
          <w:szCs w:val="22"/>
        </w:rPr>
        <w:t xml:space="preserve"> Générales d’Achat du CEA</w:t>
      </w:r>
      <w:r w:rsidRPr="0058136B" w:rsidDel="00461402">
        <w:rPr>
          <w:rFonts w:ascii="Arial" w:hAnsi="Arial" w:cs="Arial"/>
          <w:color w:val="000000"/>
          <w:sz w:val="22"/>
          <w:szCs w:val="22"/>
        </w:rPr>
        <w:t xml:space="preserve"> </w:t>
      </w:r>
      <w:r w:rsidRPr="0058136B">
        <w:rPr>
          <w:rFonts w:ascii="Arial" w:hAnsi="Arial" w:cs="Arial"/>
          <w:color w:val="000000"/>
          <w:sz w:val="22"/>
          <w:szCs w:val="22"/>
        </w:rPr>
        <w:t>relatives aux pénalités</w:t>
      </w:r>
      <w:r w:rsidR="00710785" w:rsidRPr="0058136B">
        <w:rPr>
          <w:rFonts w:ascii="Arial" w:hAnsi="Arial" w:cs="Arial"/>
          <w:color w:val="000000"/>
          <w:sz w:val="22"/>
          <w:szCs w:val="22"/>
        </w:rPr>
        <w:t>,</w:t>
      </w:r>
      <w:r w:rsidRPr="0058136B">
        <w:rPr>
          <w:rFonts w:ascii="Arial" w:hAnsi="Arial" w:cs="Arial"/>
          <w:color w:val="000000"/>
          <w:sz w:val="22"/>
          <w:szCs w:val="22"/>
        </w:rPr>
        <w:t xml:space="preserve"> qui </w:t>
      </w:r>
      <w:r w:rsidR="00710785" w:rsidRPr="0058136B">
        <w:rPr>
          <w:rFonts w:ascii="Arial" w:hAnsi="Arial" w:cs="Arial"/>
          <w:color w:val="000000"/>
          <w:sz w:val="22"/>
          <w:szCs w:val="22"/>
        </w:rPr>
        <w:t>s’appliquent</w:t>
      </w:r>
      <w:r w:rsidR="009102D6" w:rsidRPr="0058136B">
        <w:rPr>
          <w:rFonts w:ascii="Arial" w:hAnsi="Arial" w:cs="Arial"/>
          <w:color w:val="000000"/>
          <w:sz w:val="22"/>
          <w:szCs w:val="22"/>
        </w:rPr>
        <w:t xml:space="preserve"> dès lors qu’elles ne sont pas contraires </w:t>
      </w:r>
      <w:r w:rsidR="00710785" w:rsidRPr="0058136B">
        <w:rPr>
          <w:rFonts w:ascii="Arial" w:hAnsi="Arial" w:cs="Arial"/>
          <w:color w:val="000000"/>
          <w:sz w:val="22"/>
          <w:szCs w:val="22"/>
        </w:rPr>
        <w:t>aux dispositions qui suivent, le CEA peut appliquer les pénalités dans les cas et conditions suivantes.</w:t>
      </w:r>
      <w:r w:rsidRPr="0058136B">
        <w:rPr>
          <w:rFonts w:ascii="Arial" w:hAnsi="Arial" w:cs="Arial"/>
          <w:color w:val="000000"/>
          <w:sz w:val="22"/>
          <w:szCs w:val="22"/>
        </w:rPr>
        <w:t xml:space="preserve"> </w:t>
      </w:r>
    </w:p>
    <w:p w14:paraId="10CAAC4F" w14:textId="5A2309A9" w:rsidR="000A3E50" w:rsidRPr="0058136B" w:rsidRDefault="000A3E50" w:rsidP="0058136B">
      <w:pPr>
        <w:autoSpaceDE w:val="0"/>
        <w:autoSpaceDN w:val="0"/>
        <w:adjustRightInd w:val="0"/>
        <w:jc w:val="both"/>
        <w:rPr>
          <w:rFonts w:ascii="Arial" w:hAnsi="Arial" w:cs="Arial"/>
          <w:color w:val="000000"/>
          <w:sz w:val="22"/>
          <w:szCs w:val="22"/>
        </w:rPr>
      </w:pPr>
    </w:p>
    <w:p w14:paraId="5981C834" w14:textId="62295178" w:rsidR="00C744D9" w:rsidRDefault="00C744D9" w:rsidP="002D04BA">
      <w:pPr>
        <w:pStyle w:val="Titre2"/>
        <w:rPr>
          <w:rFonts w:ascii="Arial" w:hAnsi="Arial" w:cs="Arial"/>
          <w:sz w:val="22"/>
          <w:szCs w:val="22"/>
          <w:u w:val="none"/>
        </w:rPr>
      </w:pPr>
      <w:r>
        <w:rPr>
          <w:rFonts w:ascii="Arial" w:hAnsi="Arial" w:cs="Arial"/>
          <w:sz w:val="22"/>
          <w:szCs w:val="22"/>
          <w:u w:val="none"/>
        </w:rPr>
        <w:t>Pénalités spécifiques définies à l’annexe n°3</w:t>
      </w:r>
    </w:p>
    <w:p w14:paraId="0781C116" w14:textId="66E6CA81" w:rsidR="00C744D9" w:rsidRPr="00C744D9" w:rsidRDefault="00C744D9" w:rsidP="00C744D9">
      <w:pPr>
        <w:autoSpaceDE w:val="0"/>
        <w:autoSpaceDN w:val="0"/>
        <w:adjustRightInd w:val="0"/>
        <w:jc w:val="both"/>
        <w:rPr>
          <w:rFonts w:ascii="Arial" w:hAnsi="Arial" w:cs="Arial"/>
          <w:color w:val="000000"/>
          <w:sz w:val="22"/>
          <w:szCs w:val="22"/>
        </w:rPr>
      </w:pPr>
      <w:r w:rsidRPr="00C744D9">
        <w:rPr>
          <w:rFonts w:ascii="Arial" w:hAnsi="Arial" w:cs="Arial"/>
          <w:color w:val="000000"/>
          <w:sz w:val="22"/>
          <w:szCs w:val="22"/>
        </w:rPr>
        <w:t xml:space="preserve">Les pénalités spécifiques sont </w:t>
      </w:r>
      <w:r>
        <w:rPr>
          <w:rFonts w:ascii="Arial" w:hAnsi="Arial" w:cs="Arial"/>
          <w:color w:val="000000"/>
          <w:sz w:val="22"/>
          <w:szCs w:val="22"/>
        </w:rPr>
        <w:t xml:space="preserve">définies à l’annexe n°3 du projet de marché. </w:t>
      </w:r>
    </w:p>
    <w:p w14:paraId="39F2C8A9" w14:textId="77777777" w:rsidR="007C4893" w:rsidRPr="002D04BA" w:rsidRDefault="007C4893" w:rsidP="002D04BA">
      <w:pPr>
        <w:jc w:val="both"/>
        <w:rPr>
          <w:rFonts w:ascii="Arial" w:hAnsi="Arial" w:cs="Arial"/>
          <w:sz w:val="22"/>
        </w:rPr>
      </w:pPr>
      <w:bookmarkStart w:id="120" w:name="_Toc170388186"/>
      <w:bookmarkStart w:id="121" w:name="_Toc170388299"/>
      <w:bookmarkStart w:id="122" w:name="_Toc170390160"/>
      <w:bookmarkStart w:id="123" w:name="_Toc170388188"/>
      <w:bookmarkStart w:id="124" w:name="_Toc170388301"/>
      <w:bookmarkStart w:id="125" w:name="_Toc170390162"/>
      <w:bookmarkEnd w:id="120"/>
      <w:bookmarkEnd w:id="121"/>
      <w:bookmarkEnd w:id="122"/>
      <w:bookmarkEnd w:id="123"/>
      <w:bookmarkEnd w:id="124"/>
      <w:bookmarkEnd w:id="125"/>
    </w:p>
    <w:p w14:paraId="67910446" w14:textId="3D444F0E" w:rsidR="004371D4" w:rsidRDefault="004371D4" w:rsidP="0058136B">
      <w:pPr>
        <w:pStyle w:val="Titre2"/>
        <w:keepNext w:val="0"/>
        <w:tabs>
          <w:tab w:val="clear" w:pos="1134"/>
          <w:tab w:val="clear" w:pos="6946"/>
          <w:tab w:val="left" w:pos="4980"/>
        </w:tabs>
        <w:spacing w:line="240" w:lineRule="exact"/>
        <w:rPr>
          <w:rFonts w:ascii="Arial" w:hAnsi="Arial" w:cs="Arial"/>
          <w:sz w:val="22"/>
          <w:szCs w:val="22"/>
          <w:u w:val="none"/>
        </w:rPr>
      </w:pPr>
      <w:r>
        <w:rPr>
          <w:rFonts w:ascii="Arial" w:hAnsi="Arial" w:cs="Arial"/>
          <w:sz w:val="22"/>
          <w:szCs w:val="22"/>
          <w:u w:val="none"/>
        </w:rPr>
        <w:t xml:space="preserve">Non-respect d’une mise en demeure </w:t>
      </w:r>
    </w:p>
    <w:p w14:paraId="00999346" w14:textId="4D28C7E4" w:rsidR="004371D4" w:rsidRPr="004371D4" w:rsidRDefault="004371D4" w:rsidP="004371D4">
      <w:pPr>
        <w:tabs>
          <w:tab w:val="num" w:pos="0"/>
        </w:tabs>
        <w:jc w:val="both"/>
        <w:rPr>
          <w:rFonts w:ascii="Arial" w:hAnsi="Arial" w:cs="Arial"/>
          <w:sz w:val="22"/>
          <w:szCs w:val="22"/>
        </w:rPr>
      </w:pPr>
      <w:r w:rsidRPr="004371D4">
        <w:rPr>
          <w:rFonts w:ascii="Arial" w:hAnsi="Arial" w:cs="Arial"/>
          <w:sz w:val="22"/>
          <w:szCs w:val="22"/>
        </w:rPr>
        <w:t xml:space="preserve">Par ailleurs, en dehors des cas visés à l’article ci-dessus, dans l’hypothèse où le CEA met le Titulaire en demeure de se mettre en conformité avec ses obligations dans un délai fixé dans la mise en demeure et pour le cas où le Titulaire ne respecte pas ce délai, le CEA applique une pénalité de 100 euros par jour </w:t>
      </w:r>
      <w:r w:rsidR="00C92C28">
        <w:rPr>
          <w:rFonts w:ascii="Arial" w:hAnsi="Arial" w:cs="Arial"/>
          <w:sz w:val="22"/>
          <w:szCs w:val="22"/>
        </w:rPr>
        <w:t>ouvré</w:t>
      </w:r>
      <w:r w:rsidRPr="004371D4">
        <w:rPr>
          <w:rFonts w:ascii="Arial" w:hAnsi="Arial" w:cs="Arial"/>
          <w:sz w:val="22"/>
          <w:szCs w:val="22"/>
        </w:rPr>
        <w:t xml:space="preserve"> de retard.</w:t>
      </w:r>
    </w:p>
    <w:p w14:paraId="49001868" w14:textId="77777777" w:rsidR="004371D4" w:rsidRPr="004371D4" w:rsidRDefault="004371D4" w:rsidP="004371D4"/>
    <w:p w14:paraId="4E62765B" w14:textId="68D45AAF" w:rsidR="000A3E50" w:rsidRPr="004371D4" w:rsidRDefault="00852A92" w:rsidP="004371D4">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Application des pénalités</w:t>
      </w:r>
    </w:p>
    <w:p w14:paraId="32635BDF"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sont applicables de plein droit et sans mise en demeure préalable, ni autres formalités juridiques ou judiciaires sur la facturation.</w:t>
      </w:r>
    </w:p>
    <w:p w14:paraId="28C8598C"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sont cumulatives et leur application est indépendante des autres sanctions auxquelles le retard peut donner lieu, notamment la résiliation éventuelle du marché. Dans le cas de résiliation, les pénalités sont appliquées jusqu’au jour de la notification de la décision de résiliation.</w:t>
      </w:r>
    </w:p>
    <w:p w14:paraId="29201A0A" w14:textId="3EF39A5E" w:rsidR="000A3E50"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n’ont pas un caractère libératoire de la responsabilité du Titulaire</w:t>
      </w:r>
      <w:r w:rsidR="00E21A90" w:rsidRPr="0058136B">
        <w:rPr>
          <w:rFonts w:ascii="Arial" w:hAnsi="Arial" w:cs="Arial"/>
          <w:color w:val="000000"/>
          <w:sz w:val="22"/>
          <w:szCs w:val="22"/>
        </w:rPr>
        <w:t>.</w:t>
      </w:r>
    </w:p>
    <w:p w14:paraId="2E78BB41" w14:textId="336C19FC" w:rsidR="00775AE0" w:rsidRPr="00775AE0" w:rsidRDefault="00775AE0" w:rsidP="00775AE0">
      <w:pPr>
        <w:autoSpaceDE w:val="0"/>
        <w:autoSpaceDN w:val="0"/>
        <w:adjustRightInd w:val="0"/>
        <w:jc w:val="both"/>
        <w:rPr>
          <w:rFonts w:ascii="Arial" w:hAnsi="Arial" w:cs="Arial"/>
          <w:b/>
          <w:bCs/>
          <w:color w:val="000000"/>
          <w:sz w:val="22"/>
          <w:szCs w:val="22"/>
        </w:rPr>
      </w:pPr>
      <w:r w:rsidRPr="00775AE0">
        <w:rPr>
          <w:rFonts w:ascii="Arial" w:hAnsi="Arial" w:cs="Arial"/>
          <w:b/>
          <w:bCs/>
          <w:color w:val="000000"/>
          <w:sz w:val="22"/>
          <w:szCs w:val="22"/>
        </w:rPr>
        <w:t>Les pénalités sont plafonnées à 10% du montant annuel HT des prestations de base du marché.</w:t>
      </w:r>
    </w:p>
    <w:p w14:paraId="2275EA62" w14:textId="77777777" w:rsidR="00775AE0" w:rsidRPr="0058136B" w:rsidRDefault="00775AE0" w:rsidP="0058136B">
      <w:pPr>
        <w:autoSpaceDE w:val="0"/>
        <w:autoSpaceDN w:val="0"/>
        <w:adjustRightInd w:val="0"/>
        <w:jc w:val="both"/>
        <w:rPr>
          <w:rFonts w:ascii="Arial" w:hAnsi="Arial" w:cs="Arial"/>
          <w:color w:val="000000"/>
          <w:sz w:val="22"/>
          <w:szCs w:val="22"/>
        </w:rPr>
      </w:pPr>
    </w:p>
    <w:p w14:paraId="3DF24425" w14:textId="4855CF03" w:rsidR="000A3E50" w:rsidRDefault="000A3E50" w:rsidP="0058136B">
      <w:pPr>
        <w:pStyle w:val="Titre1"/>
        <w:jc w:val="both"/>
        <w:rPr>
          <w:rFonts w:ascii="Arial" w:hAnsi="Arial" w:cs="Arial"/>
          <w:sz w:val="22"/>
          <w:szCs w:val="22"/>
        </w:rPr>
      </w:pPr>
      <w:bookmarkStart w:id="126" w:name="_Toc196741164"/>
      <w:bookmarkEnd w:id="116"/>
      <w:r w:rsidRPr="0058136B">
        <w:rPr>
          <w:rFonts w:ascii="Arial" w:hAnsi="Arial" w:cs="Arial"/>
          <w:sz w:val="22"/>
          <w:szCs w:val="22"/>
        </w:rPr>
        <w:lastRenderedPageBreak/>
        <w:t>FACTURATION- REGLEMENT</w:t>
      </w:r>
      <w:bookmarkEnd w:id="126"/>
    </w:p>
    <w:p w14:paraId="1EF3725F" w14:textId="77777777" w:rsidR="00B855BA" w:rsidRPr="00B855BA" w:rsidRDefault="00B855BA" w:rsidP="00B855BA"/>
    <w:p w14:paraId="276011DF" w14:textId="3E2C05BC" w:rsidR="004371D4" w:rsidRPr="00B855BA" w:rsidRDefault="000A3E50" w:rsidP="004371D4">
      <w:pPr>
        <w:pStyle w:val="Titre2"/>
        <w:keepNext w:val="0"/>
        <w:tabs>
          <w:tab w:val="clear" w:pos="1134"/>
          <w:tab w:val="clear" w:pos="6946"/>
          <w:tab w:val="left" w:pos="4980"/>
        </w:tabs>
        <w:spacing w:line="240" w:lineRule="exact"/>
        <w:rPr>
          <w:rFonts w:ascii="Arial" w:hAnsi="Arial" w:cs="Arial"/>
          <w:sz w:val="22"/>
          <w:szCs w:val="22"/>
          <w:u w:val="none"/>
        </w:rPr>
      </w:pPr>
      <w:r w:rsidRPr="00B855BA">
        <w:rPr>
          <w:rFonts w:ascii="Arial" w:hAnsi="Arial" w:cs="Arial"/>
          <w:sz w:val="22"/>
          <w:szCs w:val="22"/>
          <w:u w:val="none"/>
        </w:rPr>
        <w:t>Conditions de facturation</w:t>
      </w:r>
    </w:p>
    <w:p w14:paraId="7B913093" w14:textId="77777777" w:rsidR="00C66571" w:rsidRDefault="00C66571" w:rsidP="0058136B">
      <w:pPr>
        <w:autoSpaceDE w:val="0"/>
        <w:autoSpaceDN w:val="0"/>
        <w:adjustRightInd w:val="0"/>
        <w:jc w:val="both"/>
        <w:rPr>
          <w:rFonts w:ascii="Arial" w:hAnsi="Arial" w:cs="Arial"/>
          <w:b/>
          <w:sz w:val="22"/>
          <w:szCs w:val="22"/>
        </w:rPr>
      </w:pPr>
    </w:p>
    <w:p w14:paraId="4A71852E" w14:textId="373EB421" w:rsidR="00D107D4" w:rsidRPr="00B855BA" w:rsidRDefault="00D107D4" w:rsidP="0058136B">
      <w:pPr>
        <w:autoSpaceDE w:val="0"/>
        <w:autoSpaceDN w:val="0"/>
        <w:adjustRightInd w:val="0"/>
        <w:jc w:val="both"/>
        <w:rPr>
          <w:rFonts w:ascii="Arial" w:hAnsi="Arial" w:cs="Arial"/>
          <w:sz w:val="22"/>
          <w:szCs w:val="22"/>
        </w:rPr>
      </w:pPr>
      <w:r w:rsidRPr="00B855BA">
        <w:rPr>
          <w:rFonts w:ascii="Arial" w:hAnsi="Arial" w:cs="Arial"/>
          <w:b/>
          <w:sz w:val="22"/>
          <w:szCs w:val="22"/>
        </w:rPr>
        <w:t>Prestations de base</w:t>
      </w:r>
      <w:r w:rsidRPr="00B855BA">
        <w:rPr>
          <w:rFonts w:ascii="Arial" w:hAnsi="Arial" w:cs="Arial"/>
          <w:sz w:val="22"/>
          <w:szCs w:val="22"/>
        </w:rPr>
        <w:t xml:space="preserve"> </w:t>
      </w:r>
    </w:p>
    <w:p w14:paraId="000F1925" w14:textId="36B0C9E9" w:rsidR="00D107D4" w:rsidRPr="00B855BA" w:rsidRDefault="00D107D4" w:rsidP="0058136B">
      <w:pPr>
        <w:autoSpaceDE w:val="0"/>
        <w:autoSpaceDN w:val="0"/>
        <w:adjustRightInd w:val="0"/>
        <w:jc w:val="both"/>
        <w:rPr>
          <w:rFonts w:ascii="Arial" w:hAnsi="Arial" w:cs="Arial"/>
          <w:sz w:val="22"/>
          <w:szCs w:val="22"/>
        </w:rPr>
      </w:pPr>
      <w:r w:rsidRPr="00B855BA">
        <w:rPr>
          <w:rFonts w:ascii="Arial" w:hAnsi="Arial" w:cs="Arial"/>
          <w:sz w:val="22"/>
          <w:szCs w:val="22"/>
        </w:rPr>
        <w:t xml:space="preserve">La facturation est établie mensuellement à terme échu après validation des Prestations réalisées par le CEA sur la base des montants fixés à </w:t>
      </w:r>
      <w:r w:rsidR="00454DD6" w:rsidRPr="00B855BA">
        <w:rPr>
          <w:rFonts w:ascii="Arial" w:hAnsi="Arial" w:cs="Arial"/>
          <w:sz w:val="22"/>
          <w:szCs w:val="22"/>
        </w:rPr>
        <w:t>l’article</w:t>
      </w:r>
      <w:r w:rsidR="00C66571">
        <w:rPr>
          <w:rFonts w:ascii="Arial" w:hAnsi="Arial" w:cs="Arial"/>
          <w:sz w:val="22"/>
          <w:szCs w:val="22"/>
        </w:rPr>
        <w:t xml:space="preserve"> « Montants ».</w:t>
      </w:r>
    </w:p>
    <w:p w14:paraId="195D099F" w14:textId="4580254F" w:rsidR="00D107D4" w:rsidRPr="00B855BA" w:rsidRDefault="00D107D4" w:rsidP="0058136B">
      <w:pPr>
        <w:jc w:val="both"/>
        <w:rPr>
          <w:rFonts w:ascii="Arial" w:hAnsi="Arial" w:cs="Arial"/>
          <w:b/>
          <w:sz w:val="22"/>
          <w:szCs w:val="22"/>
        </w:rPr>
      </w:pPr>
    </w:p>
    <w:p w14:paraId="460F137D" w14:textId="79CE4915" w:rsidR="001C5198" w:rsidRPr="00B855BA" w:rsidRDefault="001C5198" w:rsidP="001C5198">
      <w:pPr>
        <w:jc w:val="both"/>
        <w:rPr>
          <w:rFonts w:ascii="Arial" w:hAnsi="Arial" w:cs="Arial"/>
          <w:b/>
          <w:sz w:val="22"/>
          <w:szCs w:val="22"/>
        </w:rPr>
      </w:pPr>
      <w:r w:rsidRPr="00B855BA">
        <w:rPr>
          <w:rFonts w:ascii="Arial" w:hAnsi="Arial" w:cs="Arial"/>
          <w:b/>
          <w:sz w:val="22"/>
          <w:szCs w:val="22"/>
        </w:rPr>
        <w:t>Prestations sur bordereau de prix</w:t>
      </w:r>
    </w:p>
    <w:p w14:paraId="750EDA7B" w14:textId="77777777" w:rsidR="001C5198" w:rsidRPr="00B855BA" w:rsidRDefault="001C5198" w:rsidP="001C5198">
      <w:pPr>
        <w:jc w:val="both"/>
        <w:rPr>
          <w:rFonts w:ascii="Arial" w:hAnsi="Arial" w:cs="Arial"/>
          <w:sz w:val="22"/>
          <w:szCs w:val="22"/>
        </w:rPr>
      </w:pPr>
      <w:r w:rsidRPr="00B855BA">
        <w:rPr>
          <w:rFonts w:ascii="Arial" w:hAnsi="Arial" w:cs="Arial"/>
          <w:sz w:val="22"/>
          <w:szCs w:val="22"/>
        </w:rPr>
        <w:t>La facturation est établie mensuellement à terme échu comme suit :</w:t>
      </w:r>
    </w:p>
    <w:p w14:paraId="0260998E" w14:textId="4FEC319D" w:rsidR="001C5198" w:rsidRPr="00B855BA" w:rsidRDefault="001C5198" w:rsidP="001C5198">
      <w:pPr>
        <w:jc w:val="both"/>
        <w:rPr>
          <w:rFonts w:ascii="Arial" w:hAnsi="Arial" w:cs="Arial"/>
          <w:sz w:val="22"/>
          <w:szCs w:val="22"/>
        </w:rPr>
      </w:pPr>
      <w:r w:rsidRPr="00B855BA">
        <w:rPr>
          <w:rFonts w:ascii="Arial" w:hAnsi="Arial" w:cs="Arial"/>
          <w:sz w:val="22"/>
          <w:szCs w:val="22"/>
        </w:rPr>
        <w:t xml:space="preserve">- 100% du montant des </w:t>
      </w:r>
      <w:r w:rsidR="00621050">
        <w:rPr>
          <w:rFonts w:ascii="Arial" w:hAnsi="Arial" w:cs="Arial"/>
          <w:sz w:val="22"/>
          <w:szCs w:val="22"/>
        </w:rPr>
        <w:t>prestations</w:t>
      </w:r>
      <w:r w:rsidRPr="00B855BA">
        <w:rPr>
          <w:rFonts w:ascii="Arial" w:hAnsi="Arial" w:cs="Arial"/>
          <w:sz w:val="22"/>
          <w:szCs w:val="22"/>
        </w:rPr>
        <w:t>, après acceptation sans réserve par le CEA des Prestations du mois considéré.</w:t>
      </w:r>
    </w:p>
    <w:p w14:paraId="2281F1BB" w14:textId="278E35A4" w:rsidR="004371D4" w:rsidRPr="00B855BA" w:rsidRDefault="004371D4" w:rsidP="001C5198">
      <w:pPr>
        <w:jc w:val="both"/>
        <w:rPr>
          <w:rFonts w:ascii="Arial" w:hAnsi="Arial" w:cs="Arial"/>
          <w:sz w:val="22"/>
          <w:szCs w:val="22"/>
        </w:rPr>
      </w:pPr>
    </w:p>
    <w:p w14:paraId="15ACA893" w14:textId="7448346C" w:rsidR="004371D4" w:rsidRPr="00B855BA" w:rsidRDefault="004371D4" w:rsidP="001C5198">
      <w:pPr>
        <w:jc w:val="both"/>
        <w:rPr>
          <w:rFonts w:ascii="Arial" w:hAnsi="Arial" w:cs="Arial"/>
          <w:b/>
          <w:sz w:val="22"/>
          <w:szCs w:val="22"/>
        </w:rPr>
      </w:pPr>
      <w:r w:rsidRPr="00B855BA">
        <w:rPr>
          <w:rFonts w:ascii="Arial" w:hAnsi="Arial" w:cs="Arial"/>
          <w:b/>
          <w:sz w:val="22"/>
          <w:szCs w:val="22"/>
        </w:rPr>
        <w:t>Prestations sur devis</w:t>
      </w:r>
    </w:p>
    <w:p w14:paraId="0EBA5D4E" w14:textId="78941FF9" w:rsidR="004371D4" w:rsidRPr="00C92C28" w:rsidRDefault="004371D4" w:rsidP="004371D4">
      <w:pPr>
        <w:autoSpaceDE w:val="0"/>
        <w:autoSpaceDN w:val="0"/>
        <w:adjustRightInd w:val="0"/>
        <w:jc w:val="both"/>
        <w:rPr>
          <w:rFonts w:ascii="Arial" w:hAnsi="Arial" w:cs="Arial"/>
          <w:color w:val="000000"/>
          <w:sz w:val="22"/>
          <w:szCs w:val="22"/>
        </w:rPr>
      </w:pPr>
      <w:r w:rsidRPr="00B855BA">
        <w:rPr>
          <w:rFonts w:ascii="Arial" w:hAnsi="Arial" w:cs="Arial"/>
          <w:color w:val="000000"/>
          <w:sz w:val="22"/>
          <w:szCs w:val="22"/>
        </w:rPr>
        <w:t>Les prestations complémentaires sont facturées</w:t>
      </w:r>
      <w:r w:rsidR="00641146">
        <w:rPr>
          <w:rFonts w:ascii="Arial" w:hAnsi="Arial" w:cs="Arial"/>
          <w:color w:val="000000"/>
          <w:sz w:val="22"/>
          <w:szCs w:val="22"/>
        </w:rPr>
        <w:t xml:space="preserve"> </w:t>
      </w:r>
      <w:r w:rsidRPr="00C92C28">
        <w:rPr>
          <w:rFonts w:ascii="Arial" w:hAnsi="Arial" w:cs="Arial"/>
          <w:color w:val="000000"/>
          <w:sz w:val="22"/>
          <w:szCs w:val="22"/>
        </w:rPr>
        <w:t>selon les échéanciers suivants :</w:t>
      </w:r>
    </w:p>
    <w:p w14:paraId="7A959D35" w14:textId="76BEB054" w:rsidR="00510F5A" w:rsidRPr="00C92C28" w:rsidRDefault="00510F5A" w:rsidP="00510F5A">
      <w:pPr>
        <w:autoSpaceDE w:val="0"/>
        <w:autoSpaceDN w:val="0"/>
        <w:adjustRightInd w:val="0"/>
        <w:jc w:val="both"/>
        <w:rPr>
          <w:rFonts w:ascii="Arial" w:hAnsi="Arial" w:cs="Arial"/>
          <w:color w:val="000000"/>
          <w:sz w:val="22"/>
          <w:szCs w:val="22"/>
        </w:rPr>
      </w:pPr>
      <w:r w:rsidRPr="00C92C28">
        <w:rPr>
          <w:rFonts w:ascii="Arial" w:hAnsi="Arial" w:cs="Arial"/>
          <w:color w:val="000000"/>
          <w:sz w:val="22"/>
          <w:szCs w:val="22"/>
        </w:rPr>
        <w:t xml:space="preserve">- 30% du montant TTC </w:t>
      </w:r>
      <w:r w:rsidR="00621050">
        <w:rPr>
          <w:rFonts w:ascii="Arial" w:hAnsi="Arial" w:cs="Arial"/>
          <w:color w:val="000000"/>
          <w:sz w:val="22"/>
          <w:szCs w:val="22"/>
        </w:rPr>
        <w:t>des prestations</w:t>
      </w:r>
      <w:r w:rsidRPr="00C92C28">
        <w:rPr>
          <w:rFonts w:ascii="Arial" w:hAnsi="Arial" w:cs="Arial"/>
          <w:color w:val="000000"/>
          <w:sz w:val="22"/>
          <w:szCs w:val="22"/>
        </w:rPr>
        <w:t xml:space="preserve"> à la livraison intermédiaire des Prestations,</w:t>
      </w:r>
    </w:p>
    <w:p w14:paraId="1E9A3308" w14:textId="0C7F702B" w:rsidR="004371D4" w:rsidRPr="004371D4" w:rsidRDefault="004371D4" w:rsidP="004371D4">
      <w:pPr>
        <w:autoSpaceDE w:val="0"/>
        <w:autoSpaceDN w:val="0"/>
        <w:adjustRightInd w:val="0"/>
        <w:jc w:val="both"/>
        <w:rPr>
          <w:rFonts w:ascii="Arial" w:hAnsi="Arial" w:cs="Arial"/>
          <w:color w:val="000000"/>
          <w:sz w:val="22"/>
          <w:szCs w:val="22"/>
        </w:rPr>
      </w:pPr>
      <w:r w:rsidRPr="00C92C28">
        <w:rPr>
          <w:rFonts w:ascii="Arial" w:hAnsi="Arial" w:cs="Arial"/>
          <w:color w:val="000000"/>
          <w:sz w:val="22"/>
          <w:szCs w:val="22"/>
        </w:rPr>
        <w:t>-</w:t>
      </w:r>
      <w:r w:rsidR="00510F5A" w:rsidRPr="00C92C28">
        <w:rPr>
          <w:rFonts w:ascii="Arial" w:hAnsi="Arial" w:cs="Arial"/>
          <w:color w:val="000000"/>
          <w:sz w:val="22"/>
          <w:szCs w:val="22"/>
        </w:rPr>
        <w:t xml:space="preserve"> 7</w:t>
      </w:r>
      <w:r w:rsidRPr="00C92C28">
        <w:rPr>
          <w:rFonts w:ascii="Arial" w:hAnsi="Arial" w:cs="Arial"/>
          <w:color w:val="000000"/>
          <w:sz w:val="22"/>
          <w:szCs w:val="22"/>
        </w:rPr>
        <w:t xml:space="preserve">0% du montant TTC </w:t>
      </w:r>
      <w:r w:rsidR="00621050">
        <w:rPr>
          <w:rFonts w:ascii="Arial" w:hAnsi="Arial" w:cs="Arial"/>
          <w:color w:val="000000"/>
          <w:sz w:val="22"/>
          <w:szCs w:val="22"/>
        </w:rPr>
        <w:t>des prestations</w:t>
      </w:r>
      <w:r w:rsidR="00621050" w:rsidRPr="00C92C28">
        <w:rPr>
          <w:rFonts w:ascii="Arial" w:hAnsi="Arial" w:cs="Arial"/>
          <w:color w:val="000000"/>
          <w:sz w:val="22"/>
          <w:szCs w:val="22"/>
        </w:rPr>
        <w:t xml:space="preserve"> </w:t>
      </w:r>
      <w:r w:rsidRPr="00C92C28">
        <w:rPr>
          <w:rFonts w:ascii="Arial" w:hAnsi="Arial" w:cs="Arial"/>
          <w:color w:val="000000"/>
          <w:sz w:val="22"/>
          <w:szCs w:val="22"/>
        </w:rPr>
        <w:t>à la Réception définitive (VSR) des Prestations par le CEA.</w:t>
      </w:r>
    </w:p>
    <w:p w14:paraId="287BFF8A" w14:textId="77777777" w:rsidR="00B74489" w:rsidRDefault="00B74489" w:rsidP="0058136B">
      <w:pPr>
        <w:autoSpaceDE w:val="0"/>
        <w:autoSpaceDN w:val="0"/>
        <w:adjustRightInd w:val="0"/>
        <w:jc w:val="both"/>
        <w:rPr>
          <w:rFonts w:ascii="Arial" w:hAnsi="Arial" w:cs="Arial"/>
          <w:color w:val="000000"/>
          <w:sz w:val="22"/>
          <w:szCs w:val="22"/>
        </w:rPr>
      </w:pPr>
    </w:p>
    <w:p w14:paraId="3353CA1E" w14:textId="64BC2D2C" w:rsidR="00AC2DBF" w:rsidRPr="00D432D4" w:rsidRDefault="00187A85" w:rsidP="00AC2DBF">
      <w:pPr>
        <w:pStyle w:val="Titre2"/>
        <w:keepNext w:val="0"/>
        <w:tabs>
          <w:tab w:val="clear" w:pos="1134"/>
          <w:tab w:val="clear" w:pos="6946"/>
          <w:tab w:val="left" w:pos="4980"/>
        </w:tabs>
        <w:spacing w:line="240" w:lineRule="exact"/>
        <w:rPr>
          <w:rFonts w:ascii="Arial" w:hAnsi="Arial" w:cs="Arial"/>
          <w:sz w:val="22"/>
          <w:szCs w:val="22"/>
          <w:u w:val="none"/>
        </w:rPr>
      </w:pPr>
      <w:r>
        <w:rPr>
          <w:rFonts w:ascii="Arial" w:hAnsi="Arial" w:cs="Arial"/>
          <w:sz w:val="22"/>
          <w:szCs w:val="22"/>
          <w:u w:val="none"/>
        </w:rPr>
        <w:t>Modalité</w:t>
      </w:r>
      <w:r w:rsidRPr="0058136B">
        <w:rPr>
          <w:rFonts w:ascii="Arial" w:hAnsi="Arial" w:cs="Arial"/>
          <w:sz w:val="22"/>
          <w:szCs w:val="22"/>
          <w:u w:val="none"/>
        </w:rPr>
        <w:t>s de facturation</w:t>
      </w:r>
      <w:r w:rsidR="009B7078">
        <w:rPr>
          <w:rFonts w:ascii="Arial" w:hAnsi="Arial" w:cs="Arial"/>
          <w:sz w:val="22"/>
          <w:szCs w:val="22"/>
          <w:u w:val="none"/>
        </w:rPr>
        <w:t xml:space="preserve"> et règlement </w:t>
      </w:r>
    </w:p>
    <w:p w14:paraId="43B84848" w14:textId="77777777" w:rsidR="00CB1622" w:rsidRPr="00774BA2" w:rsidRDefault="00CB1622" w:rsidP="00CB1622">
      <w:pPr>
        <w:widowControl w:val="0"/>
        <w:spacing w:line="239" w:lineRule="auto"/>
        <w:jc w:val="both"/>
        <w:rPr>
          <w:rFonts w:ascii="Arial" w:hAnsi="Arial" w:cs="Arial"/>
          <w:i/>
          <w:color w:val="000000"/>
          <w:sz w:val="22"/>
          <w:szCs w:val="22"/>
        </w:rPr>
      </w:pPr>
      <w:r w:rsidRPr="00774BA2">
        <w:rPr>
          <w:rFonts w:ascii="Arial" w:hAnsi="Arial" w:cs="Arial"/>
          <w:b/>
          <w:bCs/>
          <w:i/>
          <w:iCs/>
          <w:sz w:val="22"/>
          <w:szCs w:val="22"/>
          <w:highlight w:val="darkGray"/>
        </w:rPr>
        <w:t>[</w:t>
      </w:r>
      <w:proofErr w:type="gramStart"/>
      <w:r w:rsidRPr="00774BA2">
        <w:rPr>
          <w:rFonts w:ascii="Arial" w:hAnsi="Arial" w:cs="Arial"/>
          <w:b/>
          <w:bCs/>
          <w:i/>
          <w:iCs/>
          <w:sz w:val="22"/>
          <w:szCs w:val="22"/>
          <w:highlight w:val="darkGray"/>
        </w:rPr>
        <w:t>à</w:t>
      </w:r>
      <w:proofErr w:type="gramEnd"/>
      <w:r w:rsidRPr="00774BA2">
        <w:rPr>
          <w:rFonts w:ascii="Arial" w:hAnsi="Arial" w:cs="Arial"/>
          <w:b/>
          <w:bCs/>
          <w:i/>
          <w:iCs/>
          <w:sz w:val="22"/>
          <w:szCs w:val="22"/>
          <w:highlight w:val="darkGray"/>
        </w:rPr>
        <w:t xml:space="preserve"> adapter par le CEA lors de la finalisation du marché]</w:t>
      </w:r>
    </w:p>
    <w:p w14:paraId="0FB9CEFF" w14:textId="77777777" w:rsidR="00CB1622" w:rsidRDefault="00CB1622" w:rsidP="00CB1622">
      <w:pPr>
        <w:autoSpaceDE w:val="0"/>
        <w:autoSpaceDN w:val="0"/>
        <w:adjustRightInd w:val="0"/>
        <w:jc w:val="both"/>
        <w:rPr>
          <w:rFonts w:ascii="Arial" w:hAnsi="Arial" w:cs="Arial"/>
          <w:color w:val="000000"/>
          <w:sz w:val="22"/>
          <w:szCs w:val="22"/>
        </w:rPr>
      </w:pPr>
    </w:p>
    <w:p w14:paraId="6646C222" w14:textId="77777777" w:rsidR="00CB1622" w:rsidRPr="00774BA2" w:rsidRDefault="00CB1622" w:rsidP="00CB1622">
      <w:pPr>
        <w:tabs>
          <w:tab w:val="left" w:pos="1134"/>
          <w:tab w:val="left" w:pos="6946"/>
        </w:tabs>
        <w:jc w:val="both"/>
        <w:rPr>
          <w:rFonts w:ascii="Arial" w:hAnsi="Arial" w:cs="Arial"/>
          <w:color w:val="538135"/>
          <w:sz w:val="22"/>
          <w:szCs w:val="22"/>
          <w:u w:val="single"/>
        </w:rPr>
      </w:pPr>
      <w:r w:rsidRPr="00774BA2">
        <w:rPr>
          <w:rFonts w:ascii="Arial" w:hAnsi="Arial" w:cs="Arial"/>
          <w:color w:val="538135"/>
          <w:sz w:val="22"/>
          <w:szCs w:val="22"/>
          <w:u w:val="single"/>
        </w:rPr>
        <w:t>Avec une société de droit étranger :</w:t>
      </w:r>
    </w:p>
    <w:p w14:paraId="439286B7" w14:textId="77777777" w:rsidR="00CB1622" w:rsidRDefault="00CB1622" w:rsidP="00CB1622">
      <w:pPr>
        <w:jc w:val="both"/>
        <w:rPr>
          <w:rFonts w:ascii="Arial" w:hAnsi="Arial" w:cs="Arial"/>
          <w:sz w:val="22"/>
          <w:szCs w:val="22"/>
        </w:rPr>
      </w:pPr>
      <w:r>
        <w:rPr>
          <w:rFonts w:ascii="Arial" w:hAnsi="Arial" w:cs="Arial"/>
          <w:color w:val="000000"/>
          <w:sz w:val="22"/>
          <w:szCs w:val="22"/>
        </w:rPr>
        <w:t>Les factures sont adressées en un exemplaire au :</w:t>
      </w:r>
    </w:p>
    <w:p w14:paraId="289919A5" w14:textId="77777777" w:rsidR="00CB1622" w:rsidRDefault="00CB1622" w:rsidP="00CB1622">
      <w:pPr>
        <w:ind w:left="720"/>
        <w:jc w:val="center"/>
        <w:rPr>
          <w:rFonts w:ascii="Arial" w:hAnsi="Arial" w:cs="Arial"/>
          <w:color w:val="000000"/>
          <w:sz w:val="22"/>
          <w:szCs w:val="22"/>
        </w:rPr>
      </w:pPr>
      <w:r>
        <w:rPr>
          <w:rFonts w:ascii="Arial" w:hAnsi="Arial" w:cs="Arial"/>
          <w:color w:val="000000"/>
          <w:sz w:val="22"/>
          <w:szCs w:val="22"/>
        </w:rPr>
        <w:t>CEA de Saclay</w:t>
      </w:r>
    </w:p>
    <w:p w14:paraId="14798857" w14:textId="77777777" w:rsidR="00CB1622" w:rsidRDefault="00CB1622" w:rsidP="00CB1622">
      <w:pPr>
        <w:ind w:left="720"/>
        <w:jc w:val="center"/>
        <w:rPr>
          <w:rFonts w:ascii="Arial" w:hAnsi="Arial" w:cs="Arial"/>
          <w:color w:val="000000"/>
          <w:sz w:val="22"/>
          <w:szCs w:val="22"/>
        </w:rPr>
      </w:pPr>
      <w:r>
        <w:rPr>
          <w:rFonts w:ascii="Arial" w:hAnsi="Arial" w:cs="Arial"/>
          <w:color w:val="000000"/>
          <w:sz w:val="22"/>
          <w:szCs w:val="22"/>
        </w:rPr>
        <w:t>S3C - comptabilité fournisseur PC 75</w:t>
      </w:r>
    </w:p>
    <w:p w14:paraId="312E1FB6" w14:textId="4F8965EB" w:rsidR="00CB1622" w:rsidRDefault="00CB1622" w:rsidP="00CB1622">
      <w:pPr>
        <w:ind w:left="720"/>
        <w:jc w:val="center"/>
        <w:rPr>
          <w:rFonts w:ascii="Arial" w:hAnsi="Arial" w:cs="Arial"/>
          <w:color w:val="000000"/>
          <w:sz w:val="22"/>
          <w:szCs w:val="22"/>
        </w:rPr>
      </w:pPr>
      <w:r>
        <w:rPr>
          <w:rFonts w:ascii="Arial" w:hAnsi="Arial" w:cs="Arial"/>
          <w:color w:val="000000"/>
          <w:sz w:val="22"/>
          <w:szCs w:val="22"/>
        </w:rPr>
        <w:t>91191 GIF-SUR-YVETTE Cedex - France Tél. : 01 69 08 47 50</w:t>
      </w:r>
    </w:p>
    <w:p w14:paraId="6517CAFA" w14:textId="77777777" w:rsidR="00CB1622" w:rsidRDefault="00CB1622" w:rsidP="00CB1622">
      <w:pPr>
        <w:ind w:left="720"/>
        <w:jc w:val="center"/>
        <w:rPr>
          <w:rFonts w:ascii="Arial" w:hAnsi="Arial" w:cs="Arial"/>
          <w:color w:val="000000"/>
          <w:sz w:val="22"/>
          <w:szCs w:val="22"/>
        </w:rPr>
      </w:pPr>
    </w:p>
    <w:p w14:paraId="51834B34" w14:textId="77777777" w:rsidR="00CB1622" w:rsidRDefault="00CB1622" w:rsidP="00CB1622">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34E8EBAC" w14:textId="77777777" w:rsidR="00CB1622" w:rsidRDefault="00CB1622" w:rsidP="00CB1622">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66A600E5" w14:textId="77777777" w:rsidR="00CB1622" w:rsidRDefault="00CB1622" w:rsidP="00CB1622">
      <w:pPr>
        <w:tabs>
          <w:tab w:val="left" w:pos="1134"/>
          <w:tab w:val="left" w:pos="6946"/>
        </w:tabs>
        <w:jc w:val="both"/>
        <w:rPr>
          <w:rFonts w:ascii="Arial" w:hAnsi="Arial" w:cs="Arial"/>
          <w:sz w:val="22"/>
          <w:szCs w:val="22"/>
        </w:rPr>
      </w:pPr>
    </w:p>
    <w:p w14:paraId="097D421D" w14:textId="77777777" w:rsidR="00CB1622" w:rsidRPr="00774BA2" w:rsidRDefault="00CB1622" w:rsidP="00CB1622">
      <w:pPr>
        <w:tabs>
          <w:tab w:val="left" w:pos="1134"/>
          <w:tab w:val="left" w:pos="6946"/>
        </w:tabs>
        <w:jc w:val="both"/>
        <w:rPr>
          <w:rFonts w:ascii="Arial" w:hAnsi="Arial" w:cs="Arial"/>
          <w:color w:val="538135"/>
          <w:sz w:val="22"/>
          <w:szCs w:val="22"/>
          <w:u w:val="single"/>
        </w:rPr>
      </w:pPr>
      <w:r w:rsidRPr="00774BA2">
        <w:rPr>
          <w:rFonts w:ascii="Arial" w:hAnsi="Arial" w:cs="Arial"/>
          <w:color w:val="538135"/>
          <w:sz w:val="22"/>
          <w:szCs w:val="22"/>
          <w:u w:val="single"/>
        </w:rPr>
        <w:t>Avec une société de droit français (Portail Chorus obligatoire), ou avec une société de droit étranger si le Titulaire le souhaite (Portail Chorus facultatif) :</w:t>
      </w:r>
    </w:p>
    <w:p w14:paraId="218FA47B" w14:textId="77777777" w:rsidR="00CB1622" w:rsidRPr="00367115" w:rsidRDefault="00CB1622" w:rsidP="00CB1622">
      <w:pPr>
        <w:tabs>
          <w:tab w:val="left" w:pos="1134"/>
          <w:tab w:val="left" w:pos="6946"/>
        </w:tabs>
        <w:jc w:val="both"/>
        <w:rPr>
          <w:rFonts w:ascii="Arial" w:hAnsi="Arial" w:cs="Arial"/>
          <w:sz w:val="22"/>
          <w:szCs w:val="22"/>
        </w:rPr>
      </w:pPr>
      <w:r w:rsidRPr="00367115">
        <w:rPr>
          <w:rFonts w:ascii="Arial" w:hAnsi="Arial" w:cs="Arial"/>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1EA5D136" w14:textId="77777777" w:rsidR="00CB1622" w:rsidRDefault="00CB1622" w:rsidP="00CB1622">
      <w:pPr>
        <w:tabs>
          <w:tab w:val="left" w:pos="1134"/>
          <w:tab w:val="left" w:pos="6946"/>
        </w:tabs>
        <w:jc w:val="both"/>
        <w:rPr>
          <w:rFonts w:ascii="Arial" w:hAnsi="Arial" w:cs="Arial"/>
          <w:color w:val="538135"/>
          <w:sz w:val="22"/>
          <w:szCs w:val="22"/>
        </w:rPr>
      </w:pPr>
    </w:p>
    <w:p w14:paraId="5A57C5E1" w14:textId="77777777" w:rsidR="00CB1622" w:rsidRDefault="00CB1622" w:rsidP="00CB1622">
      <w:pPr>
        <w:jc w:val="both"/>
        <w:rPr>
          <w:rFonts w:ascii="Arial" w:hAnsi="Arial" w:cs="Arial"/>
          <w:color w:val="000000"/>
          <w:sz w:val="22"/>
          <w:szCs w:val="22"/>
        </w:rPr>
      </w:pPr>
      <w:r>
        <w:rPr>
          <w:rFonts w:ascii="Arial" w:hAnsi="Arial" w:cs="Arial"/>
          <w:color w:val="000000"/>
          <w:sz w:val="22"/>
          <w:szCs w:val="22"/>
        </w:rPr>
        <w:t xml:space="preserve">Conformément aux articles L2192-1 et suivants et D2192-2 du code de la commande publique complétés par </w:t>
      </w:r>
      <w:r>
        <w:rPr>
          <w:rFonts w:ascii="Arial" w:hAnsi="Arial" w:cs="Arial"/>
          <w:sz w:val="22"/>
          <w:szCs w:val="22"/>
        </w:rPr>
        <w:t>l</w:t>
      </w:r>
      <w:r>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4"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744F2A97" w14:textId="77777777" w:rsidR="00CB1622" w:rsidRDefault="00CB1622" w:rsidP="00CB1622">
      <w:pPr>
        <w:jc w:val="both"/>
        <w:rPr>
          <w:rFonts w:ascii="Arial" w:hAnsi="Arial" w:cs="Arial"/>
          <w:color w:val="000000"/>
          <w:sz w:val="22"/>
          <w:szCs w:val="22"/>
        </w:rPr>
      </w:pPr>
    </w:p>
    <w:p w14:paraId="1C21EB9A" w14:textId="77777777" w:rsidR="00CB1622" w:rsidRDefault="00CB1622" w:rsidP="00CB1622">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3FA0EE0F" w14:textId="77777777" w:rsidR="00CB1622" w:rsidRDefault="00CB1622" w:rsidP="00CB1622">
      <w:pPr>
        <w:pStyle w:val="Paragraphedeliste"/>
        <w:numPr>
          <w:ilvl w:val="0"/>
          <w:numId w:val="1"/>
        </w:numPr>
        <w:tabs>
          <w:tab w:val="num" w:pos="207"/>
        </w:tabs>
        <w:rPr>
          <w:rFonts w:cs="Arial"/>
          <w:b/>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SIRET du CEA : </w:t>
      </w:r>
      <w:r>
        <w:rPr>
          <w:rFonts w:cs="Arial"/>
          <w:b/>
          <w:color w:val="000000"/>
          <w:sz w:val="22"/>
          <w:szCs w:val="22"/>
        </w:rPr>
        <w:t>775 685 019 00587</w:t>
      </w:r>
    </w:p>
    <w:p w14:paraId="1BD983E7" w14:textId="77777777" w:rsidR="00CB1622" w:rsidRDefault="00CB1622" w:rsidP="00CB1622">
      <w:pPr>
        <w:pStyle w:val="Paragraphedeliste"/>
        <w:numPr>
          <w:ilvl w:val="0"/>
          <w:numId w:val="1"/>
        </w:numPr>
        <w:tabs>
          <w:tab w:val="num" w:pos="207"/>
        </w:tabs>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code service </w:t>
      </w:r>
      <w:r>
        <w:rPr>
          <w:rFonts w:cs="Arial"/>
          <w:b/>
          <w:color w:val="000000"/>
          <w:sz w:val="22"/>
          <w:szCs w:val="22"/>
        </w:rPr>
        <w:t>GRE-C</w:t>
      </w:r>
      <w:r>
        <w:rPr>
          <w:rFonts w:cs="Arial"/>
          <w:color w:val="000000"/>
          <w:sz w:val="22"/>
          <w:szCs w:val="22"/>
        </w:rPr>
        <w:t xml:space="preserve"> qui permettra d’aiguiller le traitement de la facture ; </w:t>
      </w:r>
    </w:p>
    <w:p w14:paraId="02A5EF37" w14:textId="77777777" w:rsidR="00CB1622" w:rsidRDefault="00CB1622" w:rsidP="00CB1622">
      <w:pPr>
        <w:pStyle w:val="Paragraphedeliste"/>
        <w:numPr>
          <w:ilvl w:val="0"/>
          <w:numId w:val="1"/>
        </w:numPr>
        <w:tabs>
          <w:tab w:val="num" w:pos="207"/>
        </w:tabs>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d’engagement </w:t>
      </w:r>
      <w:r>
        <w:rPr>
          <w:rFonts w:cs="Arial"/>
          <w:b/>
          <w:color w:val="000000"/>
          <w:sz w:val="22"/>
          <w:szCs w:val="22"/>
        </w:rPr>
        <w:t>(n° de marché/commande SAP)</w:t>
      </w:r>
      <w:r>
        <w:rPr>
          <w:rFonts w:cs="Arial"/>
          <w:color w:val="000000"/>
          <w:sz w:val="22"/>
          <w:szCs w:val="22"/>
        </w:rPr>
        <w:t xml:space="preserve"> composé de 10 chiffres</w:t>
      </w:r>
    </w:p>
    <w:p w14:paraId="32D6D099" w14:textId="77777777" w:rsidR="00CB1622" w:rsidRPr="00BC26EA" w:rsidRDefault="00CB1622" w:rsidP="00CB1622">
      <w:pPr>
        <w:pStyle w:val="Paragraphedeliste"/>
        <w:numPr>
          <w:ilvl w:val="0"/>
          <w:numId w:val="1"/>
        </w:numPr>
        <w:spacing w:line="240" w:lineRule="auto"/>
        <w:rPr>
          <w:rFonts w:cs="Arial"/>
          <w:color w:val="000000"/>
          <w:sz w:val="22"/>
          <w:szCs w:val="22"/>
        </w:rPr>
      </w:pPr>
      <w:proofErr w:type="gramStart"/>
      <w:r w:rsidRPr="00BC26EA">
        <w:rPr>
          <w:rFonts w:cs="Arial"/>
          <w:color w:val="000000"/>
          <w:sz w:val="22"/>
          <w:szCs w:val="22"/>
        </w:rPr>
        <w:t>l’adresse</w:t>
      </w:r>
      <w:proofErr w:type="gramEnd"/>
      <w:r w:rsidRPr="00BC26EA">
        <w:rPr>
          <w:rFonts w:cs="Arial"/>
          <w:color w:val="000000"/>
          <w:sz w:val="22"/>
          <w:szCs w:val="22"/>
        </w:rPr>
        <w:t xml:space="preserve"> de facturation du CEA : </w:t>
      </w:r>
    </w:p>
    <w:p w14:paraId="760D3939" w14:textId="77777777" w:rsidR="00CB1622" w:rsidRPr="00BC26EA" w:rsidRDefault="00CB1622" w:rsidP="00CB1622">
      <w:pPr>
        <w:ind w:left="720"/>
        <w:jc w:val="center"/>
        <w:rPr>
          <w:rFonts w:ascii="Arial" w:hAnsi="Arial" w:cs="Arial"/>
          <w:color w:val="000000"/>
          <w:sz w:val="22"/>
          <w:szCs w:val="22"/>
        </w:rPr>
      </w:pPr>
      <w:r w:rsidRPr="00BC26EA">
        <w:rPr>
          <w:rFonts w:ascii="Arial" w:hAnsi="Arial" w:cs="Arial"/>
          <w:color w:val="000000"/>
          <w:sz w:val="22"/>
          <w:szCs w:val="22"/>
        </w:rPr>
        <w:t>CEA de Saclay</w:t>
      </w:r>
    </w:p>
    <w:p w14:paraId="74594706" w14:textId="77777777" w:rsidR="00CB1622" w:rsidRPr="00BC26EA" w:rsidRDefault="00CB1622" w:rsidP="00CB1622">
      <w:pPr>
        <w:ind w:left="720"/>
        <w:jc w:val="center"/>
        <w:rPr>
          <w:rFonts w:ascii="Arial" w:hAnsi="Arial" w:cs="Arial"/>
          <w:color w:val="000000"/>
          <w:sz w:val="22"/>
          <w:szCs w:val="22"/>
        </w:rPr>
      </w:pPr>
      <w:r w:rsidRPr="00BC26EA">
        <w:rPr>
          <w:rFonts w:ascii="Arial" w:hAnsi="Arial" w:cs="Arial"/>
          <w:color w:val="000000"/>
          <w:sz w:val="22"/>
          <w:szCs w:val="22"/>
        </w:rPr>
        <w:t>S3C - Comptabilité fournisseur PC 75</w:t>
      </w:r>
    </w:p>
    <w:p w14:paraId="2006B32F" w14:textId="77777777" w:rsidR="00CB1622" w:rsidRPr="00BC26EA" w:rsidRDefault="00CB1622" w:rsidP="00CB1622">
      <w:pPr>
        <w:ind w:left="720"/>
        <w:jc w:val="center"/>
        <w:rPr>
          <w:rFonts w:cs="Arial"/>
          <w:color w:val="000000"/>
          <w:sz w:val="22"/>
          <w:szCs w:val="22"/>
        </w:rPr>
      </w:pPr>
      <w:r w:rsidRPr="00BC26EA">
        <w:rPr>
          <w:rFonts w:ascii="Arial" w:hAnsi="Arial" w:cs="Arial"/>
          <w:color w:val="000000"/>
          <w:sz w:val="22"/>
          <w:szCs w:val="22"/>
        </w:rPr>
        <w:t>91191 GIF-SUR-YVETTE Cedex</w:t>
      </w:r>
      <w:r>
        <w:rPr>
          <w:rFonts w:ascii="Arial" w:hAnsi="Arial" w:cs="Arial"/>
          <w:color w:val="000000"/>
          <w:sz w:val="22"/>
          <w:szCs w:val="22"/>
        </w:rPr>
        <w:t xml:space="preserve"> - </w:t>
      </w:r>
      <w:r w:rsidRPr="00BC26EA">
        <w:rPr>
          <w:rFonts w:ascii="Arial" w:hAnsi="Arial" w:cs="Arial"/>
          <w:color w:val="000000"/>
          <w:sz w:val="22"/>
          <w:szCs w:val="22"/>
        </w:rPr>
        <w:t>FRANCE</w:t>
      </w:r>
    </w:p>
    <w:p w14:paraId="3C14CB3F" w14:textId="77777777" w:rsidR="00CB1622" w:rsidRDefault="00CB1622" w:rsidP="00CB1622">
      <w:pPr>
        <w:jc w:val="both"/>
        <w:rPr>
          <w:rFonts w:ascii="Arial" w:hAnsi="Arial" w:cs="Arial"/>
          <w:color w:val="000000"/>
          <w:sz w:val="22"/>
          <w:szCs w:val="22"/>
        </w:rPr>
      </w:pPr>
    </w:p>
    <w:p w14:paraId="04C5FA12" w14:textId="77777777" w:rsidR="00CB1622" w:rsidRDefault="00CB1622" w:rsidP="00CB1622">
      <w:pPr>
        <w:jc w:val="both"/>
        <w:rPr>
          <w:rFonts w:ascii="Arial" w:hAnsi="Arial" w:cs="Arial"/>
          <w:color w:val="000000"/>
          <w:sz w:val="22"/>
          <w:szCs w:val="22"/>
        </w:rPr>
      </w:pPr>
      <w:r>
        <w:rPr>
          <w:rFonts w:ascii="Arial" w:hAnsi="Arial" w:cs="Arial"/>
          <w:color w:val="000000"/>
          <w:sz w:val="22"/>
          <w:szCs w:val="22"/>
        </w:rPr>
        <w:lastRenderedPageBreak/>
        <w:t xml:space="preserve">Le délai de règlement est de </w:t>
      </w:r>
      <w:r w:rsidRPr="00774BA2">
        <w:rPr>
          <w:rFonts w:ascii="Arial" w:hAnsi="Arial" w:cs="Arial"/>
          <w:b/>
          <w:color w:val="000000"/>
          <w:sz w:val="22"/>
          <w:szCs w:val="22"/>
        </w:rPr>
        <w:t>30 (trente) jours</w:t>
      </w:r>
      <w:r>
        <w:rPr>
          <w:rFonts w:ascii="Arial" w:hAnsi="Arial" w:cs="Arial"/>
          <w:color w:val="000000"/>
          <w:sz w:val="22"/>
          <w:szCs w:val="22"/>
        </w:rPr>
        <w:t xml:space="preserve"> à compter de la date de réception de la facture par le CEA sous réserve de l’acceptation par le CEA des prestations conformément aux conditions du marché.</w:t>
      </w:r>
    </w:p>
    <w:p w14:paraId="3A173146" w14:textId="77777777" w:rsidR="00CB1622" w:rsidRDefault="00CB1622" w:rsidP="00CB1622">
      <w:pPr>
        <w:jc w:val="both"/>
        <w:rPr>
          <w:rFonts w:ascii="Arial" w:hAnsi="Arial" w:cs="Arial"/>
          <w:color w:val="000000"/>
          <w:sz w:val="22"/>
          <w:szCs w:val="22"/>
        </w:rPr>
      </w:pPr>
    </w:p>
    <w:p w14:paraId="26CA0EC4" w14:textId="77777777" w:rsidR="00CB1622" w:rsidRDefault="00CB1622" w:rsidP="00CB1622">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30A541DB" w14:textId="77777777" w:rsidR="00CB1622" w:rsidRDefault="00CB1622" w:rsidP="00CB1622">
      <w:pPr>
        <w:jc w:val="both"/>
        <w:rPr>
          <w:rFonts w:ascii="Arial" w:hAnsi="Arial" w:cs="Arial"/>
          <w:color w:val="000000"/>
          <w:sz w:val="22"/>
          <w:szCs w:val="22"/>
        </w:rPr>
      </w:pPr>
    </w:p>
    <w:p w14:paraId="4EDC416E" w14:textId="77777777" w:rsidR="00CB1622" w:rsidRDefault="00CB1622" w:rsidP="00CB1622">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72C6EEC0" w14:textId="77777777" w:rsidR="00CB1622" w:rsidRDefault="00CB1622" w:rsidP="00CB1622">
      <w:pPr>
        <w:jc w:val="both"/>
        <w:rPr>
          <w:rFonts w:ascii="Arial" w:hAnsi="Arial" w:cs="Arial"/>
          <w:color w:val="1F497D"/>
          <w:sz w:val="22"/>
          <w:szCs w:val="22"/>
        </w:rPr>
      </w:pPr>
    </w:p>
    <w:p w14:paraId="54C23B21" w14:textId="77777777" w:rsidR="00CB1622" w:rsidRDefault="00CB1622" w:rsidP="00CB1622">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73056A91" w14:textId="20CC8AD1" w:rsidR="00DD065F" w:rsidRPr="0058136B" w:rsidRDefault="00DD065F" w:rsidP="001B35D5">
      <w:pPr>
        <w:autoSpaceDE w:val="0"/>
        <w:autoSpaceDN w:val="0"/>
        <w:adjustRightInd w:val="0"/>
        <w:jc w:val="both"/>
        <w:rPr>
          <w:rFonts w:ascii="Arial" w:hAnsi="Arial" w:cs="Arial"/>
          <w:color w:val="000000"/>
          <w:sz w:val="22"/>
          <w:szCs w:val="22"/>
        </w:rPr>
      </w:pPr>
    </w:p>
    <w:p w14:paraId="77CE4DE5" w14:textId="77777777" w:rsidR="007A7EFA" w:rsidRDefault="007A7EFA" w:rsidP="007A7EFA">
      <w:pPr>
        <w:pStyle w:val="Titre1"/>
        <w:numPr>
          <w:ilvl w:val="0"/>
          <w:numId w:val="0"/>
        </w:numPr>
        <w:jc w:val="both"/>
        <w:rPr>
          <w:rFonts w:ascii="Arial" w:hAnsi="Arial" w:cs="Arial"/>
          <w:sz w:val="22"/>
          <w:szCs w:val="22"/>
        </w:rPr>
      </w:pPr>
    </w:p>
    <w:p w14:paraId="31D63BFB" w14:textId="3EFFD655" w:rsidR="000A3E50" w:rsidRPr="0058136B" w:rsidRDefault="000A3E50" w:rsidP="0058136B">
      <w:pPr>
        <w:pStyle w:val="Titre1"/>
        <w:jc w:val="both"/>
        <w:rPr>
          <w:rFonts w:ascii="Arial" w:hAnsi="Arial" w:cs="Arial"/>
          <w:sz w:val="22"/>
          <w:szCs w:val="22"/>
        </w:rPr>
      </w:pPr>
      <w:bookmarkStart w:id="127" w:name="_Toc196741165"/>
      <w:r w:rsidRPr="0058136B">
        <w:rPr>
          <w:rFonts w:ascii="Arial" w:hAnsi="Arial" w:cs="Arial"/>
          <w:sz w:val="22"/>
          <w:szCs w:val="22"/>
        </w:rPr>
        <w:t>REGIME FISCAL</w:t>
      </w:r>
      <w:bookmarkEnd w:id="127"/>
    </w:p>
    <w:p w14:paraId="02C7D70B"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0D96875E" w14:textId="25976F12" w:rsidR="00195EA7" w:rsidRPr="009B7078" w:rsidRDefault="0061456F"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montant du marché est assujetti à la Taxe sur la Valeur Ajoutée au taux en vigueur le jour de son fait générateur. Chaque terme de paiement sera assorti de la TVA. Le Titulaire du marché s’engage à indiquer sur ses factures s’il est autorisé par l’administration fiscale à acquitter la TVA sur les débits.</w:t>
      </w:r>
    </w:p>
    <w:p w14:paraId="62D3E2EF" w14:textId="1F97D929" w:rsidR="00195EA7" w:rsidRDefault="00195EA7" w:rsidP="0058136B">
      <w:pPr>
        <w:autoSpaceDE w:val="0"/>
        <w:autoSpaceDN w:val="0"/>
        <w:adjustRightInd w:val="0"/>
        <w:jc w:val="both"/>
        <w:rPr>
          <w:rFonts w:ascii="Arial" w:hAnsi="Arial" w:cs="Arial"/>
          <w:color w:val="000000"/>
          <w:sz w:val="22"/>
          <w:szCs w:val="22"/>
          <w:highlight w:val="yellow"/>
        </w:rPr>
      </w:pPr>
    </w:p>
    <w:p w14:paraId="6844479D" w14:textId="64D0B512" w:rsidR="009D23B1" w:rsidRDefault="009D23B1" w:rsidP="009D23B1">
      <w:pPr>
        <w:jc w:val="both"/>
        <w:rPr>
          <w:rFonts w:ascii="Arial" w:hAnsi="Arial" w:cs="Arial"/>
          <w:sz w:val="22"/>
          <w:szCs w:val="22"/>
        </w:rPr>
      </w:pPr>
    </w:p>
    <w:p w14:paraId="1E7C3B89" w14:textId="2F9FFD05" w:rsidR="009D23B1" w:rsidRDefault="009D23B1" w:rsidP="009D23B1">
      <w:pPr>
        <w:pStyle w:val="Titre1"/>
        <w:spacing w:after="120"/>
        <w:rPr>
          <w:rFonts w:ascii="Arial" w:hAnsi="Arial" w:cs="Arial"/>
        </w:rPr>
      </w:pPr>
      <w:bookmarkStart w:id="128" w:name="_Toc196741166"/>
      <w:r>
        <w:rPr>
          <w:rFonts w:ascii="Arial" w:hAnsi="Arial" w:cs="Arial"/>
        </w:rPr>
        <w:t>JURIDICTION COMPETENTE</w:t>
      </w:r>
      <w:bookmarkEnd w:id="128"/>
      <w:r>
        <w:rPr>
          <w:rFonts w:ascii="Arial" w:hAnsi="Arial" w:cs="Arial"/>
        </w:rPr>
        <w:t xml:space="preserve">  </w:t>
      </w:r>
    </w:p>
    <w:p w14:paraId="7BC0DE60" w14:textId="77777777" w:rsidR="00CB1622" w:rsidRPr="00596EE5" w:rsidRDefault="00CB1622" w:rsidP="00CB1622">
      <w:pPr>
        <w:widowControl w:val="0"/>
        <w:spacing w:line="239" w:lineRule="auto"/>
        <w:jc w:val="both"/>
        <w:rPr>
          <w:rFonts w:ascii="Arial" w:hAnsi="Arial" w:cs="Arial"/>
          <w:i/>
          <w:color w:val="000000"/>
          <w:sz w:val="22"/>
          <w:szCs w:val="22"/>
        </w:rPr>
      </w:pPr>
      <w:proofErr w:type="gramStart"/>
      <w:r w:rsidRPr="00596EE5">
        <w:rPr>
          <w:rFonts w:ascii="Arial" w:hAnsi="Arial" w:cs="Arial"/>
          <w:b/>
          <w:bCs/>
          <w:i/>
          <w:iCs/>
          <w:sz w:val="22"/>
          <w:szCs w:val="22"/>
          <w:highlight w:val="darkGray"/>
        </w:rPr>
        <w:t>à</w:t>
      </w:r>
      <w:proofErr w:type="gramEnd"/>
      <w:r w:rsidRPr="00596EE5">
        <w:rPr>
          <w:rFonts w:ascii="Arial" w:hAnsi="Arial" w:cs="Arial"/>
          <w:b/>
          <w:bCs/>
          <w:i/>
          <w:iCs/>
          <w:sz w:val="22"/>
          <w:szCs w:val="22"/>
          <w:highlight w:val="darkGray"/>
        </w:rPr>
        <w:t xml:space="preserve"> adapter par le CEA lors de la finalisation du marché</w:t>
      </w:r>
      <w:r>
        <w:rPr>
          <w:rFonts w:ascii="Arial" w:hAnsi="Arial" w:cs="Arial"/>
          <w:b/>
          <w:bCs/>
          <w:i/>
          <w:iCs/>
          <w:sz w:val="22"/>
          <w:szCs w:val="22"/>
          <w:highlight w:val="darkGray"/>
        </w:rPr>
        <w:t xml:space="preserve"> – clause qui concerne uniquement les fournisseurs français</w:t>
      </w:r>
      <w:r w:rsidRPr="00596EE5">
        <w:rPr>
          <w:rFonts w:ascii="Arial" w:hAnsi="Arial" w:cs="Arial"/>
          <w:b/>
          <w:bCs/>
          <w:i/>
          <w:iCs/>
          <w:sz w:val="22"/>
          <w:szCs w:val="22"/>
          <w:highlight w:val="darkGray"/>
        </w:rPr>
        <w:t>]</w:t>
      </w:r>
    </w:p>
    <w:p w14:paraId="312004F5" w14:textId="32D7FB1F" w:rsidR="00CB1622" w:rsidRDefault="00CB1622" w:rsidP="00CB1622">
      <w:pPr>
        <w:autoSpaceDE w:val="0"/>
        <w:autoSpaceDN w:val="0"/>
        <w:adjustRightInd w:val="0"/>
        <w:jc w:val="both"/>
        <w:rPr>
          <w:rFonts w:ascii="Arial" w:hAnsi="Arial" w:cs="Arial"/>
          <w:color w:val="000000"/>
          <w:sz w:val="22"/>
          <w:szCs w:val="22"/>
        </w:rPr>
      </w:pPr>
      <w:r w:rsidRPr="009D23B1">
        <w:rPr>
          <w:rFonts w:ascii="Arial" w:hAnsi="Arial" w:cs="Arial"/>
          <w:color w:val="000000"/>
          <w:sz w:val="22"/>
          <w:szCs w:val="22"/>
        </w:rPr>
        <w:t>Tout différend pouvant survenir entre le Titulaire et le CEA, relatif au présent marché, est de la compétence exclusive du Tribunal administratif de Grenoble</w:t>
      </w:r>
      <w:r>
        <w:rPr>
          <w:rFonts w:ascii="Arial" w:hAnsi="Arial" w:cs="Arial"/>
          <w:color w:val="000000"/>
          <w:sz w:val="22"/>
          <w:szCs w:val="22"/>
        </w:rPr>
        <w:t>.</w:t>
      </w:r>
    </w:p>
    <w:p w14:paraId="22C9B54C" w14:textId="2F3CE0B4" w:rsidR="00CB1622" w:rsidRDefault="00CB1622" w:rsidP="00CB1622">
      <w:pPr>
        <w:autoSpaceDE w:val="0"/>
        <w:autoSpaceDN w:val="0"/>
        <w:adjustRightInd w:val="0"/>
        <w:jc w:val="both"/>
        <w:rPr>
          <w:rFonts w:ascii="Arial" w:hAnsi="Arial" w:cs="Arial"/>
          <w:color w:val="000000"/>
          <w:sz w:val="22"/>
          <w:szCs w:val="22"/>
        </w:rPr>
      </w:pPr>
    </w:p>
    <w:p w14:paraId="082E0594" w14:textId="77777777" w:rsidR="00CB1622" w:rsidRDefault="00CB1622" w:rsidP="00CB1622">
      <w:pPr>
        <w:rPr>
          <w:rFonts w:ascii="Calibri" w:hAnsi="Calibri"/>
        </w:rPr>
      </w:pPr>
    </w:p>
    <w:p w14:paraId="6898AB59" w14:textId="77777777" w:rsidR="00CB1622" w:rsidRPr="00774BA2" w:rsidRDefault="00CB1622" w:rsidP="00CB1622">
      <w:pPr>
        <w:pStyle w:val="Titre1"/>
        <w:spacing w:after="120"/>
        <w:rPr>
          <w:rFonts w:ascii="Arial" w:hAnsi="Arial" w:cs="Arial"/>
          <w:sz w:val="22"/>
          <w:szCs w:val="22"/>
        </w:rPr>
      </w:pPr>
      <w:bookmarkStart w:id="129" w:name="_Toc191074944"/>
      <w:bookmarkStart w:id="130" w:name="_Toc192144694"/>
      <w:bookmarkStart w:id="131" w:name="_Toc196741167"/>
      <w:bookmarkEnd w:id="129"/>
      <w:r>
        <w:rPr>
          <w:rFonts w:ascii="Arial" w:hAnsi="Arial" w:cs="Arial"/>
          <w:sz w:val="22"/>
          <w:szCs w:val="22"/>
        </w:rPr>
        <w:t xml:space="preserve">LOI </w:t>
      </w:r>
      <w:proofErr w:type="gramStart"/>
      <w:r w:rsidRPr="00774BA2">
        <w:rPr>
          <w:rFonts w:ascii="Arial" w:hAnsi="Arial" w:cs="Arial"/>
          <w:sz w:val="22"/>
          <w:szCs w:val="22"/>
        </w:rPr>
        <w:t>APPLICABLE  ET</w:t>
      </w:r>
      <w:proofErr w:type="gramEnd"/>
      <w:r w:rsidRPr="00774BA2">
        <w:rPr>
          <w:rFonts w:ascii="Arial" w:hAnsi="Arial" w:cs="Arial"/>
          <w:sz w:val="22"/>
          <w:szCs w:val="22"/>
        </w:rPr>
        <w:t xml:space="preserve"> JURIDICTION COMPETENTE</w:t>
      </w:r>
      <w:bookmarkEnd w:id="130"/>
      <w:bookmarkEnd w:id="131"/>
    </w:p>
    <w:p w14:paraId="43F25218" w14:textId="77777777" w:rsidR="00CB1622" w:rsidRPr="00774BA2" w:rsidRDefault="00CB1622" w:rsidP="00CB1622">
      <w:pPr>
        <w:widowControl w:val="0"/>
        <w:spacing w:line="239" w:lineRule="auto"/>
        <w:jc w:val="both"/>
        <w:rPr>
          <w:rFonts w:ascii="Arial" w:hAnsi="Arial" w:cs="Arial"/>
          <w:i/>
          <w:color w:val="000000"/>
          <w:sz w:val="22"/>
          <w:szCs w:val="22"/>
        </w:rPr>
      </w:pPr>
      <w:r w:rsidRPr="00596EE5">
        <w:rPr>
          <w:rFonts w:ascii="Arial" w:hAnsi="Arial" w:cs="Arial"/>
          <w:b/>
          <w:bCs/>
          <w:i/>
          <w:iCs/>
          <w:sz w:val="22"/>
          <w:szCs w:val="22"/>
          <w:highlight w:val="darkGray"/>
        </w:rPr>
        <w:t>[</w:t>
      </w:r>
      <w:proofErr w:type="gramStart"/>
      <w:r w:rsidRPr="00596EE5">
        <w:rPr>
          <w:rFonts w:ascii="Arial" w:hAnsi="Arial" w:cs="Arial"/>
          <w:b/>
          <w:bCs/>
          <w:i/>
          <w:iCs/>
          <w:sz w:val="22"/>
          <w:szCs w:val="22"/>
          <w:highlight w:val="darkGray"/>
        </w:rPr>
        <w:t>à</w:t>
      </w:r>
      <w:proofErr w:type="gramEnd"/>
      <w:r w:rsidRPr="00596EE5">
        <w:rPr>
          <w:rFonts w:ascii="Arial" w:hAnsi="Arial" w:cs="Arial"/>
          <w:b/>
          <w:bCs/>
          <w:i/>
          <w:iCs/>
          <w:sz w:val="22"/>
          <w:szCs w:val="22"/>
          <w:highlight w:val="darkGray"/>
        </w:rPr>
        <w:t xml:space="preserve"> adapter par le CEA lors de la finalisation du marché</w:t>
      </w:r>
      <w:r>
        <w:rPr>
          <w:rFonts w:ascii="Arial" w:hAnsi="Arial" w:cs="Arial"/>
          <w:b/>
          <w:bCs/>
          <w:i/>
          <w:iCs/>
          <w:sz w:val="22"/>
          <w:szCs w:val="22"/>
          <w:highlight w:val="darkGray"/>
        </w:rPr>
        <w:t xml:space="preserve"> – clause qui concerne uniquement les fournisseurs étranger</w:t>
      </w:r>
      <w:r w:rsidRPr="00596EE5">
        <w:rPr>
          <w:rFonts w:ascii="Arial" w:hAnsi="Arial" w:cs="Arial"/>
          <w:b/>
          <w:bCs/>
          <w:i/>
          <w:iCs/>
          <w:sz w:val="22"/>
          <w:szCs w:val="22"/>
          <w:highlight w:val="darkGray"/>
        </w:rPr>
        <w:t>]</w:t>
      </w:r>
    </w:p>
    <w:p w14:paraId="4244379D" w14:textId="77777777" w:rsidR="00CB1622" w:rsidRPr="00774BA2" w:rsidRDefault="00CB1622" w:rsidP="00CB1622">
      <w:pPr>
        <w:autoSpaceDE w:val="0"/>
        <w:autoSpaceDN w:val="0"/>
        <w:adjustRightInd w:val="0"/>
        <w:jc w:val="both"/>
        <w:rPr>
          <w:rFonts w:ascii="Arial" w:hAnsi="Arial" w:cs="Arial"/>
          <w:color w:val="000000"/>
          <w:sz w:val="22"/>
          <w:szCs w:val="22"/>
        </w:rPr>
      </w:pPr>
      <w:r w:rsidRPr="00774BA2">
        <w:rPr>
          <w:rFonts w:ascii="Arial" w:hAnsi="Arial" w:cs="Arial"/>
          <w:color w:val="000000"/>
          <w:sz w:val="22"/>
          <w:szCs w:val="22"/>
        </w:rPr>
        <w:t>Il est expressément convenu que l’exécution du présent marché est soumise à la législation française.</w:t>
      </w:r>
    </w:p>
    <w:p w14:paraId="4E165428" w14:textId="77777777" w:rsidR="00CB1622" w:rsidRPr="009D23B1" w:rsidRDefault="00CB1622" w:rsidP="00CB1622">
      <w:pPr>
        <w:autoSpaceDE w:val="0"/>
        <w:autoSpaceDN w:val="0"/>
        <w:adjustRightInd w:val="0"/>
        <w:jc w:val="both"/>
        <w:rPr>
          <w:rFonts w:ascii="Arial" w:hAnsi="Arial" w:cs="Arial"/>
          <w:color w:val="000000"/>
          <w:sz w:val="22"/>
          <w:szCs w:val="22"/>
        </w:rPr>
      </w:pPr>
      <w:r w:rsidRPr="009D23B1">
        <w:rPr>
          <w:rFonts w:ascii="Arial" w:hAnsi="Arial" w:cs="Arial"/>
          <w:color w:val="000000"/>
          <w:sz w:val="22"/>
          <w:szCs w:val="22"/>
        </w:rPr>
        <w:t>Tout différend pouvant survenir entre le Titulaire et le CEA, relatif au présent marché, est de la compétence exclusive du Tribunal administratif de Grenoble</w:t>
      </w:r>
      <w:r w:rsidRPr="00774BA2">
        <w:rPr>
          <w:rFonts w:ascii="Arial" w:hAnsi="Arial" w:cs="Arial"/>
          <w:color w:val="000000"/>
          <w:sz w:val="22"/>
          <w:szCs w:val="22"/>
        </w:rPr>
        <w:t>.</w:t>
      </w:r>
    </w:p>
    <w:p w14:paraId="5FD814B9" w14:textId="0461547C" w:rsidR="009D23B1" w:rsidRDefault="009D23B1" w:rsidP="0058136B">
      <w:pPr>
        <w:autoSpaceDE w:val="0"/>
        <w:autoSpaceDN w:val="0"/>
        <w:adjustRightInd w:val="0"/>
        <w:jc w:val="both"/>
        <w:rPr>
          <w:rFonts w:ascii="Arial" w:hAnsi="Arial" w:cs="Arial"/>
          <w:color w:val="000000"/>
          <w:sz w:val="22"/>
          <w:szCs w:val="22"/>
          <w:highlight w:val="yellow"/>
        </w:rPr>
      </w:pPr>
    </w:p>
    <w:p w14:paraId="24E7C088" w14:textId="77777777" w:rsidR="009D23B1" w:rsidRPr="0058136B" w:rsidRDefault="009D23B1" w:rsidP="0058136B">
      <w:pPr>
        <w:autoSpaceDE w:val="0"/>
        <w:autoSpaceDN w:val="0"/>
        <w:adjustRightInd w:val="0"/>
        <w:jc w:val="both"/>
        <w:rPr>
          <w:rFonts w:ascii="Arial" w:hAnsi="Arial" w:cs="Arial"/>
          <w:color w:val="000000"/>
          <w:sz w:val="22"/>
          <w:szCs w:val="22"/>
          <w:highlight w:val="yellow"/>
        </w:rPr>
      </w:pPr>
    </w:p>
    <w:p w14:paraId="49F907B4" w14:textId="77777777" w:rsidR="00FC0097" w:rsidRPr="0058136B" w:rsidRDefault="00FC0097" w:rsidP="0058136B">
      <w:pPr>
        <w:pStyle w:val="Titre1"/>
        <w:jc w:val="both"/>
        <w:rPr>
          <w:rFonts w:ascii="Arial" w:hAnsi="Arial" w:cs="Arial"/>
          <w:sz w:val="22"/>
          <w:szCs w:val="22"/>
        </w:rPr>
      </w:pPr>
      <w:bookmarkStart w:id="132" w:name="_Toc196741168"/>
      <w:r w:rsidRPr="0058136B">
        <w:rPr>
          <w:rFonts w:ascii="Arial" w:hAnsi="Arial" w:cs="Arial"/>
          <w:sz w:val="22"/>
          <w:szCs w:val="22"/>
        </w:rPr>
        <w:t>CONCLUSION DU MARCHE</w:t>
      </w:r>
      <w:bookmarkEnd w:id="132"/>
    </w:p>
    <w:p w14:paraId="71A96E43" w14:textId="77777777" w:rsidR="00FC0097" w:rsidRPr="0058136B" w:rsidRDefault="00FC0097" w:rsidP="0058136B">
      <w:pPr>
        <w:pStyle w:val="Titre1"/>
        <w:keepNext w:val="0"/>
        <w:numPr>
          <w:ilvl w:val="0"/>
          <w:numId w:val="0"/>
        </w:numPr>
        <w:tabs>
          <w:tab w:val="clear" w:pos="709"/>
          <w:tab w:val="clear" w:pos="1134"/>
          <w:tab w:val="clear" w:pos="6946"/>
          <w:tab w:val="left" w:pos="4980"/>
        </w:tabs>
        <w:spacing w:line="240" w:lineRule="exact"/>
        <w:jc w:val="both"/>
        <w:rPr>
          <w:rFonts w:ascii="Arial" w:hAnsi="Arial" w:cs="Arial"/>
          <w:sz w:val="22"/>
          <w:szCs w:val="22"/>
        </w:rPr>
      </w:pPr>
    </w:p>
    <w:p w14:paraId="21F59DF5" w14:textId="7C5C43BA" w:rsidR="00221264" w:rsidRPr="00A2335B" w:rsidRDefault="00221264" w:rsidP="00221264">
      <w:pPr>
        <w:jc w:val="both"/>
        <w:rPr>
          <w:rFonts w:ascii="Arial" w:hAnsi="Arial" w:cs="Arial"/>
          <w:sz w:val="22"/>
          <w:szCs w:val="22"/>
        </w:rPr>
      </w:pPr>
      <w:r w:rsidRPr="00A2335B">
        <w:rPr>
          <w:rFonts w:ascii="Arial" w:hAnsi="Arial" w:cs="Arial"/>
          <w:sz w:val="22"/>
          <w:szCs w:val="22"/>
        </w:rPr>
        <w:t xml:space="preserve">Il est demandé au Titulaire </w:t>
      </w:r>
      <w:r>
        <w:rPr>
          <w:rFonts w:ascii="Arial" w:hAnsi="Arial" w:cs="Arial"/>
          <w:sz w:val="22"/>
          <w:szCs w:val="22"/>
        </w:rPr>
        <w:t>de renvoyer le</w:t>
      </w:r>
      <w:r w:rsidRPr="00A2335B">
        <w:rPr>
          <w:rFonts w:ascii="Arial" w:hAnsi="Arial" w:cs="Arial"/>
          <w:sz w:val="22"/>
          <w:szCs w:val="22"/>
        </w:rPr>
        <w:t xml:space="preserve"> </w:t>
      </w:r>
      <w:r>
        <w:rPr>
          <w:rFonts w:ascii="Arial" w:hAnsi="Arial" w:cs="Arial"/>
          <w:sz w:val="22"/>
          <w:szCs w:val="22"/>
        </w:rPr>
        <w:t xml:space="preserve">présent </w:t>
      </w:r>
      <w:r w:rsidRPr="00A2335B">
        <w:rPr>
          <w:rFonts w:ascii="Arial" w:hAnsi="Arial" w:cs="Arial"/>
          <w:sz w:val="22"/>
          <w:szCs w:val="22"/>
        </w:rPr>
        <w:t>marché dûment signé</w:t>
      </w:r>
      <w:r w:rsidR="00976FC1">
        <w:rPr>
          <w:rFonts w:ascii="Arial" w:hAnsi="Arial" w:cs="Arial"/>
          <w:sz w:val="22"/>
          <w:szCs w:val="22"/>
        </w:rPr>
        <w:t>.</w:t>
      </w:r>
    </w:p>
    <w:p w14:paraId="66B97F77" w14:textId="77777777" w:rsidR="00221264" w:rsidRPr="004766E3" w:rsidRDefault="00221264" w:rsidP="00221264">
      <w:pPr>
        <w:jc w:val="both"/>
        <w:rPr>
          <w:rFonts w:ascii="Arial" w:hAnsi="Arial" w:cs="Arial"/>
          <w:sz w:val="22"/>
          <w:szCs w:val="22"/>
        </w:rPr>
      </w:pPr>
    </w:p>
    <w:p w14:paraId="2B3E6D04" w14:textId="77777777" w:rsidR="00CB1622" w:rsidRPr="00D2223F" w:rsidRDefault="00CB1622" w:rsidP="00CB1622">
      <w:pPr>
        <w:autoSpaceDE w:val="0"/>
        <w:autoSpaceDN w:val="0"/>
        <w:adjustRightInd w:val="0"/>
        <w:jc w:val="both"/>
        <w:rPr>
          <w:rFonts w:ascii="Arial" w:hAnsi="Arial" w:cs="Arial"/>
          <w:color w:val="000000"/>
          <w:sz w:val="22"/>
          <w:szCs w:val="22"/>
          <w:lang w:val="x-none"/>
        </w:rPr>
      </w:pPr>
    </w:p>
    <w:p w14:paraId="14E8F19F" w14:textId="77777777" w:rsidR="00CB1622" w:rsidRPr="0058136B" w:rsidRDefault="00CB1622" w:rsidP="00CB1622">
      <w:pPr>
        <w:autoSpaceDE w:val="0"/>
        <w:autoSpaceDN w:val="0"/>
        <w:adjustRightInd w:val="0"/>
        <w:jc w:val="both"/>
        <w:rPr>
          <w:rFonts w:ascii="Arial" w:hAnsi="Arial" w:cs="Arial"/>
          <w:b/>
          <w:color w:val="000000"/>
          <w:sz w:val="22"/>
          <w:szCs w:val="22"/>
        </w:rPr>
      </w:pPr>
      <w:r w:rsidRPr="0058136B">
        <w:rPr>
          <w:rFonts w:ascii="Arial" w:hAnsi="Arial" w:cs="Arial"/>
          <w:b/>
          <w:color w:val="000000"/>
          <w:sz w:val="22"/>
          <w:szCs w:val="22"/>
        </w:rPr>
        <w:t xml:space="preserve">Fait à Grenoble en </w:t>
      </w:r>
      <w:r>
        <w:rPr>
          <w:rFonts w:ascii="Arial" w:hAnsi="Arial" w:cs="Arial"/>
          <w:b/>
          <w:color w:val="000000"/>
          <w:sz w:val="22"/>
          <w:szCs w:val="22"/>
        </w:rPr>
        <w:t>un exemplaire</w:t>
      </w:r>
      <w:r w:rsidRPr="0058136B">
        <w:rPr>
          <w:rFonts w:ascii="Arial" w:hAnsi="Arial" w:cs="Arial"/>
          <w:b/>
          <w:color w:val="000000"/>
          <w:sz w:val="22"/>
          <w:szCs w:val="22"/>
        </w:rPr>
        <w:t>,</w:t>
      </w:r>
    </w:p>
    <w:p w14:paraId="478A18F5" w14:textId="77777777" w:rsidR="00CB1622" w:rsidRPr="0058136B" w:rsidRDefault="00CB1622" w:rsidP="00CB1622">
      <w:pPr>
        <w:autoSpaceDE w:val="0"/>
        <w:autoSpaceDN w:val="0"/>
        <w:adjustRightInd w:val="0"/>
        <w:jc w:val="both"/>
        <w:rPr>
          <w:rFonts w:ascii="Arial" w:hAnsi="Arial" w:cs="Arial"/>
          <w:b/>
          <w:color w:val="000000"/>
          <w:sz w:val="22"/>
          <w:szCs w:val="22"/>
        </w:rPr>
      </w:pPr>
      <w:r w:rsidRPr="0058136B">
        <w:rPr>
          <w:rFonts w:ascii="Arial" w:hAnsi="Arial" w:cs="Arial"/>
          <w:b/>
          <w:color w:val="000000"/>
          <w:sz w:val="22"/>
          <w:szCs w:val="22"/>
        </w:rPr>
        <w:t xml:space="preserve">Le </w:t>
      </w:r>
    </w:p>
    <w:p w14:paraId="17EC51B0" w14:textId="77777777" w:rsidR="00CB1622" w:rsidRPr="0058136B" w:rsidRDefault="00CB1622" w:rsidP="00CB1622">
      <w:pPr>
        <w:tabs>
          <w:tab w:val="left" w:pos="1134"/>
          <w:tab w:val="left" w:pos="6946"/>
        </w:tabs>
        <w:jc w:val="both"/>
        <w:rPr>
          <w:rFonts w:ascii="Arial" w:hAnsi="Arial" w:cs="Arial"/>
          <w:b/>
          <w:i/>
          <w:sz w:val="22"/>
          <w:szCs w:val="22"/>
        </w:rPr>
      </w:pPr>
    </w:p>
    <w:p w14:paraId="600688E1" w14:textId="77777777" w:rsidR="00CB1622" w:rsidRPr="00D2223F" w:rsidRDefault="00CB1622" w:rsidP="00CB1622">
      <w:pPr>
        <w:pStyle w:val="Titre8"/>
        <w:numPr>
          <w:ilvl w:val="0"/>
          <w:numId w:val="0"/>
        </w:numPr>
        <w:tabs>
          <w:tab w:val="clear" w:pos="6946"/>
        </w:tabs>
        <w:ind w:left="1440" w:hanging="1440"/>
        <w:rPr>
          <w:rFonts w:ascii="Arial" w:hAnsi="Arial" w:cs="Arial"/>
          <w:bCs/>
        </w:rPr>
      </w:pPr>
      <w:r>
        <w:rPr>
          <w:rFonts w:ascii="Arial" w:hAnsi="Arial" w:cs="Arial"/>
          <w:bCs/>
        </w:rPr>
        <w:tab/>
      </w:r>
      <w:r w:rsidRPr="00D2223F">
        <w:rPr>
          <w:rFonts w:ascii="Arial" w:hAnsi="Arial" w:cs="Arial"/>
          <w:bCs/>
        </w:rPr>
        <w:t>Pour le Titulaire</w:t>
      </w:r>
      <w:r w:rsidRPr="00D2223F">
        <w:rPr>
          <w:rFonts w:ascii="Arial" w:hAnsi="Arial" w:cs="Arial"/>
          <w:bCs/>
        </w:rPr>
        <w:tab/>
      </w:r>
      <w:r w:rsidRPr="00D2223F">
        <w:rPr>
          <w:rFonts w:ascii="Arial" w:hAnsi="Arial" w:cs="Arial"/>
          <w:bCs/>
        </w:rPr>
        <w:tab/>
      </w:r>
      <w:r w:rsidRPr="00D2223F">
        <w:rPr>
          <w:rFonts w:ascii="Arial" w:hAnsi="Arial" w:cs="Arial"/>
          <w:bCs/>
        </w:rPr>
        <w:tab/>
      </w:r>
      <w:r w:rsidRPr="00D2223F">
        <w:rPr>
          <w:rFonts w:ascii="Arial" w:hAnsi="Arial" w:cs="Arial"/>
          <w:bCs/>
        </w:rPr>
        <w:tab/>
      </w:r>
      <w:r w:rsidRPr="00D2223F">
        <w:rPr>
          <w:rFonts w:ascii="Arial" w:hAnsi="Arial" w:cs="Arial"/>
          <w:bCs/>
        </w:rPr>
        <w:tab/>
        <w:t>Pour le CEA</w:t>
      </w:r>
      <w:r w:rsidRPr="00D2223F">
        <w:rPr>
          <w:rFonts w:ascii="Arial" w:hAnsi="Arial" w:cs="Arial"/>
          <w:bCs/>
          <w:szCs w:val="22"/>
        </w:rPr>
        <w:tab/>
      </w:r>
    </w:p>
    <w:p w14:paraId="75BE0590" w14:textId="77777777" w:rsidR="00CB1622" w:rsidRPr="000D38C9" w:rsidRDefault="00CB1622" w:rsidP="00CB1622">
      <w:pPr>
        <w:rPr>
          <w:rFonts w:ascii="Arial" w:hAnsi="Arial" w:cs="Arial"/>
          <w:b/>
          <w:i/>
          <w:sz w:val="22"/>
          <w:szCs w:val="22"/>
        </w:rPr>
      </w:pPr>
      <w:r w:rsidRPr="00D2223F">
        <w:rPr>
          <w:rFonts w:ascii="Arial" w:hAnsi="Arial" w:cs="Arial"/>
          <w:bCs/>
          <w:sz w:val="20"/>
          <w:szCs w:val="20"/>
        </w:rPr>
        <w:t>(</w:t>
      </w:r>
      <w:proofErr w:type="gramStart"/>
      <w:r w:rsidRPr="00D2223F">
        <w:rPr>
          <w:rFonts w:ascii="Arial" w:hAnsi="Arial" w:cs="Arial"/>
          <w:bCs/>
          <w:sz w:val="20"/>
          <w:szCs w:val="20"/>
        </w:rPr>
        <w:t>nom</w:t>
      </w:r>
      <w:proofErr w:type="gramEnd"/>
      <w:r w:rsidRPr="00D2223F">
        <w:rPr>
          <w:rFonts w:ascii="Arial" w:hAnsi="Arial" w:cs="Arial"/>
          <w:bCs/>
          <w:sz w:val="20"/>
          <w:szCs w:val="20"/>
        </w:rPr>
        <w:t xml:space="preserve"> du signataire et cachet de l’entreprise) </w:t>
      </w:r>
      <w:r w:rsidRPr="00D2223F">
        <w:rPr>
          <w:rFonts w:ascii="Arial" w:hAnsi="Arial" w:cs="Arial"/>
          <w:bCs/>
          <w:sz w:val="20"/>
          <w:szCs w:val="20"/>
        </w:rPr>
        <w:tab/>
        <w:t>(nom du signataire et cachet de l’entreprise)</w:t>
      </w:r>
    </w:p>
    <w:p w14:paraId="0AFD3A46" w14:textId="77777777" w:rsidR="00FC0097" w:rsidRPr="0058136B" w:rsidRDefault="00FC0097" w:rsidP="0058136B">
      <w:pPr>
        <w:tabs>
          <w:tab w:val="left" w:pos="1134"/>
          <w:tab w:val="left" w:pos="6946"/>
        </w:tabs>
        <w:jc w:val="both"/>
        <w:rPr>
          <w:rFonts w:ascii="Arial" w:hAnsi="Arial" w:cs="Arial"/>
          <w:sz w:val="22"/>
          <w:szCs w:val="22"/>
        </w:rPr>
      </w:pPr>
    </w:p>
    <w:p w14:paraId="2FB154AA" w14:textId="77777777" w:rsidR="00FC0097" w:rsidRPr="0058136B" w:rsidRDefault="00FC0097" w:rsidP="0058136B">
      <w:pPr>
        <w:tabs>
          <w:tab w:val="left" w:pos="1134"/>
          <w:tab w:val="left" w:pos="6946"/>
        </w:tabs>
        <w:jc w:val="both"/>
        <w:rPr>
          <w:rFonts w:ascii="Arial" w:hAnsi="Arial" w:cs="Arial"/>
          <w:sz w:val="22"/>
          <w:szCs w:val="22"/>
        </w:rPr>
      </w:pPr>
    </w:p>
    <w:p w14:paraId="4109D14E" w14:textId="77777777" w:rsidR="00FC0097" w:rsidRPr="0058136B" w:rsidRDefault="00FC0097" w:rsidP="0058136B">
      <w:pPr>
        <w:jc w:val="both"/>
        <w:rPr>
          <w:rFonts w:ascii="Arial" w:hAnsi="Arial" w:cs="Arial"/>
          <w:b/>
          <w:i/>
          <w:sz w:val="22"/>
          <w:szCs w:val="22"/>
        </w:rPr>
      </w:pPr>
    </w:p>
    <w:p w14:paraId="30AF651E" w14:textId="77777777" w:rsidR="00FC0097" w:rsidRPr="000D38C9" w:rsidRDefault="00FC0097" w:rsidP="006F2181">
      <w:pPr>
        <w:pStyle w:val="Titre3"/>
        <w:keepNext w:val="0"/>
        <w:numPr>
          <w:ilvl w:val="0"/>
          <w:numId w:val="0"/>
        </w:numPr>
        <w:tabs>
          <w:tab w:val="clear" w:pos="1134"/>
          <w:tab w:val="clear" w:pos="6946"/>
        </w:tabs>
        <w:autoSpaceDE w:val="0"/>
        <w:autoSpaceDN w:val="0"/>
        <w:adjustRightInd w:val="0"/>
        <w:rPr>
          <w:rFonts w:cs="Arial"/>
          <w:szCs w:val="22"/>
        </w:rPr>
      </w:pPr>
    </w:p>
    <w:sectPr w:rsidR="00FC0097" w:rsidRPr="000D38C9">
      <w:footerReference w:type="default" r:id="rId15"/>
      <w:headerReference w:type="first" r:id="rId16"/>
      <w:footerReference w:type="first" r:id="rId17"/>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CB370" w14:textId="77777777" w:rsidR="009C4DF9" w:rsidRDefault="009C4DF9">
      <w:r>
        <w:separator/>
      </w:r>
    </w:p>
  </w:endnote>
  <w:endnote w:type="continuationSeparator" w:id="0">
    <w:p w14:paraId="2DA38BC0" w14:textId="77777777" w:rsidR="009C4DF9" w:rsidRDefault="009C4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font>
  <w:font w:name="Futura">
    <w:altName w:val="Century Gothic"/>
    <w:charset w:val="00"/>
    <w:family w:val="auto"/>
    <w:pitch w:val="default"/>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D1CBB" w14:textId="2AA895CE" w:rsidR="009C4DF9" w:rsidRDefault="009C4DF9">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E7782B">
      <w:rPr>
        <w:sz w:val="16"/>
        <w:szCs w:val="16"/>
      </w:rPr>
      <w:tab/>
    </w:r>
    <w:r w:rsidR="003C3DCA">
      <w:rPr>
        <w:sz w:val="16"/>
        <w:szCs w:val="16"/>
      </w:rPr>
      <w:t>Projet de marché n°</w:t>
    </w:r>
    <w:bookmarkStart w:id="133" w:name="_Hlk194659079"/>
    <w:r w:rsidR="003C3DCA">
      <w:rPr>
        <w:sz w:val="16"/>
        <w:szCs w:val="16"/>
      </w:rPr>
      <w:t>B24-04099-FL</w:t>
    </w:r>
    <w:bookmarkEnd w:id="133"/>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E41FDC">
      <w:rPr>
        <w:rStyle w:val="Numrodepage"/>
        <w:noProof/>
        <w:sz w:val="16"/>
        <w:szCs w:val="16"/>
      </w:rPr>
      <w:t>13</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E41FDC">
      <w:rPr>
        <w:rStyle w:val="Numrodepage"/>
        <w:noProof/>
        <w:sz w:val="16"/>
        <w:szCs w:val="16"/>
      </w:rPr>
      <w:t>16</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91073" w14:textId="77777777" w:rsidR="003C3DCA" w:rsidRPr="0055649A" w:rsidRDefault="003C3DCA" w:rsidP="003C3DCA">
    <w:pPr>
      <w:spacing w:before="5" w:after="120"/>
      <w:rPr>
        <w:rFonts w:ascii="Arial" w:hAnsi="Arial" w:cs="Arial"/>
        <w:color w:val="767171"/>
        <w:spacing w:val="-5"/>
        <w:sz w:val="12"/>
        <w:szCs w:val="14"/>
        <w:u w:color="666666"/>
      </w:rPr>
    </w:pPr>
    <w:r w:rsidRPr="0055649A">
      <w:rPr>
        <w:rStyle w:val="AucunA"/>
        <w:rFonts w:ascii="Arial" w:hAnsi="Arial" w:cs="Arial"/>
        <w:noProof/>
        <w:color w:val="767171"/>
        <w:spacing w:val="-2"/>
        <w:sz w:val="14"/>
        <w:szCs w:val="14"/>
        <w:u w:color="808080"/>
      </w:rPr>
      <w:drawing>
        <wp:inline distT="0" distB="0" distL="0" distR="0" wp14:anchorId="1AF0622B" wp14:editId="12F2BC67">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3238D7E8" w14:textId="77777777" w:rsidR="003C3DCA" w:rsidRPr="0055649A" w:rsidRDefault="003C3DCA" w:rsidP="003C3DCA">
    <w:pPr>
      <w:tabs>
        <w:tab w:val="center" w:pos="6873"/>
      </w:tabs>
      <w:jc w:val="both"/>
      <w:rPr>
        <w:rFonts w:ascii="Arial" w:eastAsia="Arial" w:hAnsi="Arial" w:cs="Arial"/>
        <w:color w:val="A6A6A6" w:themeColor="background1" w:themeShade="A6"/>
        <w:sz w:val="12"/>
      </w:rPr>
    </w:pPr>
    <w:r w:rsidRPr="0055649A">
      <w:rPr>
        <w:rFonts w:ascii="Arial" w:eastAsia="Arial" w:hAnsi="Arial" w:cs="Arial"/>
        <w:color w:val="A6A6A6" w:themeColor="background1" w:themeShade="A6"/>
        <w:sz w:val="12"/>
      </w:rPr>
      <w:t xml:space="preserve">CEA </w:t>
    </w:r>
    <w:r w:rsidRPr="0055649A">
      <w:rPr>
        <w:rFonts w:ascii="Arial" w:eastAsia="Arial" w:hAnsi="Arial" w:cs="Arial"/>
        <w:color w:val="A6A6A6" w:themeColor="background1" w:themeShade="A6"/>
        <w:sz w:val="12"/>
      </w:rPr>
      <w:tab/>
      <w:t xml:space="preserve">                                                                                       DG/CEAGRE/DPRSG/SMA </w:t>
    </w:r>
  </w:p>
  <w:p w14:paraId="49BFA7BD" w14:textId="77777777" w:rsidR="003C3DCA" w:rsidRPr="0055649A" w:rsidRDefault="003C3DCA" w:rsidP="003C3DCA">
    <w:pPr>
      <w:tabs>
        <w:tab w:val="center" w:pos="6873"/>
      </w:tabs>
      <w:rPr>
        <w:rFonts w:ascii="Arial" w:eastAsia="Arial" w:hAnsi="Arial" w:cs="Arial"/>
        <w:color w:val="A6A6A6" w:themeColor="background1" w:themeShade="A6"/>
        <w:sz w:val="12"/>
      </w:rPr>
    </w:pPr>
    <w:r w:rsidRPr="0055649A">
      <w:rPr>
        <w:rFonts w:ascii="Arial" w:eastAsia="Arial" w:hAnsi="Arial" w:cs="Arial"/>
        <w:color w:val="A6A6A6" w:themeColor="background1" w:themeShade="A6"/>
        <w:sz w:val="12"/>
      </w:rPr>
      <w:t xml:space="preserve">Centre de Grenoble 17 avenue des Martyrs 38054 GRENOBLE Cedex 9 </w:t>
    </w:r>
  </w:p>
  <w:p w14:paraId="5892C9F0" w14:textId="77777777" w:rsidR="003C3DCA" w:rsidRDefault="003C3DCA" w:rsidP="003C3DCA">
    <w:pPr>
      <w:tabs>
        <w:tab w:val="center" w:pos="6873"/>
      </w:tabs>
      <w:rPr>
        <w:rFonts w:ascii="Arial" w:eastAsia="Arial" w:hAnsi="Arial" w:cs="Arial"/>
        <w:color w:val="A6A6A6" w:themeColor="background1" w:themeShade="A6"/>
        <w:sz w:val="12"/>
      </w:rPr>
    </w:pPr>
    <w:r>
      <w:rPr>
        <w:rFonts w:ascii="Arial" w:eastAsia="Arial" w:hAnsi="Arial" w:cs="Arial"/>
        <w:color w:val="A6A6A6" w:themeColor="background1" w:themeShade="A6"/>
        <w:sz w:val="12"/>
      </w:rPr>
      <w:t>Service Marchés et Achats</w:t>
    </w:r>
  </w:p>
  <w:p w14:paraId="4412166E" w14:textId="0532786A" w:rsidR="009C4DF9" w:rsidRPr="003C3DCA" w:rsidRDefault="003C3DCA" w:rsidP="003C3DCA">
    <w:pPr>
      <w:tabs>
        <w:tab w:val="center" w:pos="6873"/>
      </w:tabs>
      <w:rPr>
        <w:rFonts w:cs="Arial"/>
        <w:color w:val="A6A6A6" w:themeColor="background1" w:themeShade="A6"/>
        <w:sz w:val="12"/>
        <w:szCs w:val="12"/>
      </w:rPr>
    </w:pPr>
    <w:r w:rsidRPr="0055649A">
      <w:rPr>
        <w:rFonts w:ascii="Arial" w:eastAsia="Arial" w:hAnsi="Arial" w:cs="Arial"/>
        <w:color w:val="A6A6A6" w:themeColor="background1" w:themeShade="A6"/>
        <w:sz w:val="12"/>
      </w:rPr>
      <w:t xml:space="preserve">Établissement public à caractère industriel et commercial - RCS Paris B 775 685 </w:t>
    </w:r>
    <w:r w:rsidRPr="0055649A">
      <w:rPr>
        <w:rFonts w:ascii="Arial" w:eastAsia="Arial" w:hAnsi="Arial" w:cs="Arial"/>
        <w:color w:val="A6A6A6" w:themeColor="background1" w:themeShade="A6"/>
        <w:sz w:val="12"/>
        <w:szCs w:val="12"/>
      </w:rPr>
      <w:t xml:space="preserve">019          </w:t>
    </w:r>
    <w:sdt>
      <w:sdtPr>
        <w:rPr>
          <w:rFonts w:ascii="Arial" w:hAnsi="Arial" w:cs="Arial"/>
          <w:color w:val="A6A6A6" w:themeColor="background1" w:themeShade="A6"/>
          <w:sz w:val="12"/>
          <w:szCs w:val="12"/>
        </w:rPr>
        <w:id w:val="969014404"/>
        <w:docPartObj>
          <w:docPartGallery w:val="Page Numbers (Bottom of Page)"/>
          <w:docPartUnique/>
        </w:docPartObj>
      </w:sdtPr>
      <w:sdtEndPr/>
      <w:sdtContent>
        <w:r>
          <w:rPr>
            <w:rFonts w:ascii="Arial" w:hAnsi="Arial" w:cs="Arial"/>
            <w:color w:val="A6A6A6" w:themeColor="background1" w:themeShade="A6"/>
            <w:sz w:val="12"/>
            <w:szCs w:val="12"/>
          </w:rPr>
          <w:tab/>
        </w:r>
        <w:r>
          <w:rPr>
            <w:rFonts w:ascii="Arial" w:hAnsi="Arial" w:cs="Arial"/>
            <w:color w:val="A6A6A6" w:themeColor="background1" w:themeShade="A6"/>
            <w:sz w:val="12"/>
            <w:szCs w:val="12"/>
          </w:rPr>
          <w:tab/>
        </w:r>
        <w:r>
          <w:rPr>
            <w:rFonts w:ascii="Arial" w:hAnsi="Arial" w:cs="Arial"/>
            <w:color w:val="A6A6A6" w:themeColor="background1" w:themeShade="A6"/>
            <w:sz w:val="12"/>
            <w:szCs w:val="12"/>
          </w:rPr>
          <w:tab/>
        </w:r>
        <w:r w:rsidRPr="0055649A">
          <w:rPr>
            <w:rFonts w:ascii="Arial" w:hAnsi="Arial" w:cs="Arial"/>
            <w:color w:val="A6A6A6" w:themeColor="background1" w:themeShade="A6"/>
            <w:sz w:val="12"/>
            <w:szCs w:val="12"/>
          </w:rPr>
          <w:fldChar w:fldCharType="begin"/>
        </w:r>
        <w:r w:rsidRPr="0055649A">
          <w:rPr>
            <w:rFonts w:ascii="Arial" w:hAnsi="Arial" w:cs="Arial"/>
            <w:color w:val="A6A6A6" w:themeColor="background1" w:themeShade="A6"/>
            <w:sz w:val="12"/>
            <w:szCs w:val="12"/>
          </w:rPr>
          <w:instrText>PAGE   \* MERGEFORMAT</w:instrText>
        </w:r>
        <w:r w:rsidRPr="0055649A">
          <w:rPr>
            <w:rFonts w:ascii="Arial" w:hAnsi="Arial" w:cs="Arial"/>
            <w:color w:val="A6A6A6" w:themeColor="background1" w:themeShade="A6"/>
            <w:sz w:val="12"/>
            <w:szCs w:val="12"/>
          </w:rPr>
          <w:fldChar w:fldCharType="separate"/>
        </w:r>
        <w:r>
          <w:rPr>
            <w:rFonts w:cs="Arial"/>
            <w:color w:val="A6A6A6" w:themeColor="background1" w:themeShade="A6"/>
            <w:sz w:val="12"/>
            <w:szCs w:val="12"/>
          </w:rPr>
          <w:t>1</w:t>
        </w:r>
        <w:r w:rsidRPr="0055649A">
          <w:rPr>
            <w:rFonts w:ascii="Arial" w:hAnsi="Arial" w:cs="Arial"/>
            <w:color w:val="A6A6A6" w:themeColor="background1" w:themeShade="A6"/>
            <w:sz w:val="12"/>
            <w:szCs w:val="12"/>
          </w:rPr>
          <w:fldChar w:fldCharType="end"/>
        </w:r>
      </w:sdtContent>
    </w:sdt>
    <w:r w:rsidRPr="0055649A">
      <w:rPr>
        <w:rFonts w:ascii="Arial" w:eastAsia="Arial" w:hAnsi="Arial" w:cs="Arial"/>
        <w:color w:val="A6A6A6" w:themeColor="background1" w:themeShade="A6"/>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1C94C" w14:textId="77777777" w:rsidR="009C4DF9" w:rsidRDefault="009C4DF9">
      <w:r>
        <w:separator/>
      </w:r>
    </w:p>
  </w:footnote>
  <w:footnote w:type="continuationSeparator" w:id="0">
    <w:p w14:paraId="3EDF9384" w14:textId="77777777" w:rsidR="009C4DF9" w:rsidRDefault="009C4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15" w:type="dxa"/>
      <w:tblLayout w:type="fixed"/>
      <w:tblCellMar>
        <w:left w:w="70" w:type="dxa"/>
        <w:right w:w="70" w:type="dxa"/>
      </w:tblCellMar>
      <w:tblLook w:val="0000" w:firstRow="0" w:lastRow="0" w:firstColumn="0" w:lastColumn="0" w:noHBand="0" w:noVBand="0"/>
    </w:tblPr>
    <w:tblGrid>
      <w:gridCol w:w="9015"/>
    </w:tblGrid>
    <w:tr w:rsidR="009C4DF9" w14:paraId="40A4E4C0" w14:textId="77777777">
      <w:tc>
        <w:tcPr>
          <w:tcW w:w="9015" w:type="dxa"/>
        </w:tcPr>
        <w:p w14:paraId="1F9C0CD4" w14:textId="02F5B86B" w:rsidR="009C4DF9" w:rsidRDefault="009C4DF9" w:rsidP="002D1D6E">
          <w:pPr>
            <w:pStyle w:val="En-tte"/>
            <w:spacing w:line="227" w:lineRule="exact"/>
            <w:rPr>
              <w:color w:val="808080"/>
              <w:spacing w:val="20"/>
              <w:sz w:val="18"/>
            </w:rPr>
          </w:pPr>
        </w:p>
      </w:tc>
    </w:tr>
    <w:tr w:rsidR="009C4DF9" w14:paraId="41D22C14" w14:textId="77777777">
      <w:tc>
        <w:tcPr>
          <w:tcW w:w="9015" w:type="dxa"/>
        </w:tcPr>
        <w:p w14:paraId="10E87B62" w14:textId="27B0A3A2" w:rsidR="009C4DF9" w:rsidRDefault="009C4DF9" w:rsidP="002D1D6E">
          <w:pPr>
            <w:pStyle w:val="En-tte"/>
            <w:spacing w:line="227" w:lineRule="exact"/>
            <w:rPr>
              <w:color w:val="808080"/>
              <w:spacing w:val="20"/>
              <w:sz w:val="18"/>
            </w:rPr>
          </w:pPr>
        </w:p>
      </w:tc>
    </w:tr>
    <w:tr w:rsidR="009C4DF9" w14:paraId="757B0AA2" w14:textId="77777777">
      <w:tc>
        <w:tcPr>
          <w:tcW w:w="9015" w:type="dxa"/>
        </w:tcPr>
        <w:p w14:paraId="36F1CE10" w14:textId="3E8251A0" w:rsidR="009C4DF9" w:rsidRDefault="009C4DF9" w:rsidP="002D1D6E">
          <w:pPr>
            <w:pStyle w:val="En-tte"/>
            <w:spacing w:line="227" w:lineRule="exact"/>
            <w:rPr>
              <w:color w:val="808080"/>
              <w:spacing w:val="20"/>
              <w:sz w:val="18"/>
            </w:rPr>
          </w:pPr>
        </w:p>
      </w:tc>
    </w:tr>
  </w:tbl>
  <w:p w14:paraId="0C53EC5B" w14:textId="26230B00" w:rsidR="009C4DF9" w:rsidRDefault="00015DF4">
    <w:pPr>
      <w:pStyle w:val="En-tte"/>
    </w:pPr>
    <w:r>
      <w:rPr>
        <w:noProof/>
      </w:rPr>
      <w:drawing>
        <wp:anchor distT="0" distB="0" distL="114300" distR="114300" simplePos="0" relativeHeight="251659264" behindDoc="0" locked="0" layoutInCell="1" allowOverlap="1" wp14:anchorId="2969D612" wp14:editId="7D9351BC">
          <wp:simplePos x="0" y="0"/>
          <wp:positionH relativeFrom="column">
            <wp:posOffset>-933450</wp:posOffset>
          </wp:positionH>
          <wp:positionV relativeFrom="paragraph">
            <wp:posOffset>-196850</wp:posOffset>
          </wp:positionV>
          <wp:extent cx="1062434" cy="1062434"/>
          <wp:effectExtent l="0" t="0" r="4445" b="444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EA_Gren_logotyp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62434" cy="106243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81207F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28C42F9A"/>
    <w:multiLevelType w:val="hybridMultilevel"/>
    <w:tmpl w:val="E3B8BC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28D102E3"/>
    <w:multiLevelType w:val="hybridMultilevel"/>
    <w:tmpl w:val="FCCA6256"/>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33AD2622"/>
    <w:multiLevelType w:val="hybridMultilevel"/>
    <w:tmpl w:val="52B4176C"/>
    <w:lvl w:ilvl="0" w:tplc="C14611CE">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3CE3189A"/>
    <w:multiLevelType w:val="hybridMultilevel"/>
    <w:tmpl w:val="55C4CADC"/>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4953448E"/>
    <w:multiLevelType w:val="hybridMultilevel"/>
    <w:tmpl w:val="55C4CADC"/>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59FF4FAA"/>
    <w:multiLevelType w:val="hybridMultilevel"/>
    <w:tmpl w:val="EED8931A"/>
    <w:lvl w:ilvl="0" w:tplc="C14611CE">
      <w:start w:val="13"/>
      <w:numFmt w:val="bullet"/>
      <w:lvlText w:val="-"/>
      <w:lvlJc w:val="left"/>
      <w:pPr>
        <w:tabs>
          <w:tab w:val="num" w:pos="747"/>
        </w:tabs>
        <w:ind w:left="74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BB736E5"/>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65972567"/>
    <w:multiLevelType w:val="multilevel"/>
    <w:tmpl w:val="DEA03C82"/>
    <w:styleLink w:val="Style1"/>
    <w:lvl w:ilvl="0">
      <w:start w:val="1"/>
      <w:numFmt w:val="decimal"/>
      <w:pStyle w:val="Titre1"/>
      <w:suff w:val="nothing"/>
      <w:lvlText w:val="ARTICLE  %1  - "/>
      <w:lvlJc w:val="left"/>
      <w:pPr>
        <w:ind w:left="3544" w:firstLine="0"/>
      </w:pPr>
      <w:rPr>
        <w:rFonts w:ascii="Arial Gras" w:hAnsi="Arial Gras"/>
        <w:b/>
        <w:color w:val="auto"/>
        <w:sz w:val="22"/>
        <w:szCs w:val="22"/>
        <w:u w:val="singl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hAnsi="Arial" w:cs="Arial" w:hint="default"/>
        <w:b/>
      </w:rPr>
    </w:lvl>
    <w:lvl w:ilvl="3">
      <w:start w:val="1"/>
      <w:numFmt w:val="decimal"/>
      <w:pStyle w:val="Titre4"/>
      <w:suff w:val="nothing"/>
      <w:lvlText w:val="%1.%2.%3.%4 - "/>
      <w:lvlJc w:val="left"/>
      <w:pPr>
        <w:ind w:left="864" w:hanging="864"/>
      </w:pPr>
      <w:rPr>
        <w:rFonts w:hint="default"/>
        <w:b w:val="0"/>
        <w:i w:val="0"/>
        <w:sz w:val="20"/>
        <w:szCs w:val="20"/>
        <w:u w:val="none"/>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9" w15:restartNumberingAfterBreak="0">
    <w:nsid w:val="69FD6835"/>
    <w:multiLevelType w:val="hybridMultilevel"/>
    <w:tmpl w:val="F4646056"/>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8"/>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
    <w:abstractNumId w:val="7"/>
  </w:num>
  <w:num w:numId="5">
    <w:abstractNumId w:val="8"/>
  </w:num>
  <w:num w:numId="6">
    <w:abstractNumId w:val="8"/>
    <w:lvlOverride w:ilvl="0">
      <w:lvl w:ilvl="0">
        <w:start w:val="1"/>
        <w:numFmt w:val="decimal"/>
        <w:pStyle w:val="Titre1"/>
        <w:suff w:val="nothing"/>
        <w:lvlText w:val="ARTICLE  %1  - "/>
        <w:lvlJc w:val="left"/>
        <w:pPr>
          <w:ind w:left="0" w:firstLine="0"/>
        </w:pPr>
        <w:rPr>
          <w:rFonts w:ascii="Arial Gras" w:hAnsi="Arial Gras"/>
          <w:b/>
          <w:i w:val="0"/>
          <w:color w:val="auto"/>
          <w:sz w:val="22"/>
          <w:szCs w:val="22"/>
          <w:u w:val="single"/>
        </w:rPr>
      </w:lvl>
    </w:lvlOverride>
    <w:lvlOverride w:ilvl="1">
      <w:lvl w:ilvl="1">
        <w:start w:val="1"/>
        <w:numFmt w:val="decimal"/>
        <w:pStyle w:val="Titre2"/>
        <w:suff w:val="nothing"/>
        <w:lvlText w:val="%1.%2 - "/>
        <w:lvlJc w:val="left"/>
        <w:pPr>
          <w:ind w:left="851"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7">
    <w:abstractNumId w:val="0"/>
  </w:num>
  <w:num w:numId="8">
    <w:abstractNumId w:val="2"/>
  </w:num>
  <w:num w:numId="9">
    <w:abstractNumId w:val="3"/>
  </w:num>
  <w:num w:numId="10">
    <w:abstractNumId w:val="8"/>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1">
    <w:abstractNumId w:val="1"/>
  </w:num>
  <w:num w:numId="12">
    <w:abstractNumId w:val="9"/>
  </w:num>
  <w:num w:numId="13">
    <w:abstractNumId w:val="8"/>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4">
    <w:abstractNumId w:val="8"/>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5">
    <w:abstractNumId w:val="8"/>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6">
    <w:abstractNumId w:val="8"/>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5"/>
  </w:num>
  <w:num w:numId="20">
    <w:abstractNumId w:val="8"/>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156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sz w:val="20"/>
          <w:szCs w:val="20"/>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1">
    <w:abstractNumId w:val="8"/>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1702"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sz w:val="22"/>
          <w:szCs w:val="22"/>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2">
    <w:abstractNumId w:val="8"/>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3">
    <w:abstractNumId w:val="8"/>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4">
    <w:abstractNumId w:val="8"/>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5">
    <w:abstractNumId w:val="8"/>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6">
    <w:abstractNumId w:val="8"/>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7">
    <w:abstractNumId w:val="8"/>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8">
    <w:abstractNumId w:val="8"/>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9">
    <w:abstractNumId w:val="8"/>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66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00B1A"/>
    <w:rsid w:val="00012EBB"/>
    <w:rsid w:val="000131E1"/>
    <w:rsid w:val="00014E7A"/>
    <w:rsid w:val="000151BD"/>
    <w:rsid w:val="000157DE"/>
    <w:rsid w:val="00015DF4"/>
    <w:rsid w:val="00017C99"/>
    <w:rsid w:val="00023BB5"/>
    <w:rsid w:val="000306BA"/>
    <w:rsid w:val="000311CC"/>
    <w:rsid w:val="00045D4C"/>
    <w:rsid w:val="00051698"/>
    <w:rsid w:val="000602AF"/>
    <w:rsid w:val="00062D7A"/>
    <w:rsid w:val="00064704"/>
    <w:rsid w:val="00074BBF"/>
    <w:rsid w:val="00075672"/>
    <w:rsid w:val="00076526"/>
    <w:rsid w:val="00083973"/>
    <w:rsid w:val="00083DD2"/>
    <w:rsid w:val="00094D1B"/>
    <w:rsid w:val="000A02CC"/>
    <w:rsid w:val="000A1AB1"/>
    <w:rsid w:val="000A3E50"/>
    <w:rsid w:val="000A59CE"/>
    <w:rsid w:val="000A5F42"/>
    <w:rsid w:val="000B20B2"/>
    <w:rsid w:val="000C67C7"/>
    <w:rsid w:val="000D38C9"/>
    <w:rsid w:val="000D3F1B"/>
    <w:rsid w:val="000D4AF3"/>
    <w:rsid w:val="000E2D42"/>
    <w:rsid w:val="000F259F"/>
    <w:rsid w:val="00100098"/>
    <w:rsid w:val="00102DC8"/>
    <w:rsid w:val="001049D9"/>
    <w:rsid w:val="00105C4F"/>
    <w:rsid w:val="001079A6"/>
    <w:rsid w:val="00107ED6"/>
    <w:rsid w:val="0011305B"/>
    <w:rsid w:val="0011321A"/>
    <w:rsid w:val="00117A5D"/>
    <w:rsid w:val="001228F8"/>
    <w:rsid w:val="00122DFD"/>
    <w:rsid w:val="00124174"/>
    <w:rsid w:val="001344A5"/>
    <w:rsid w:val="00135557"/>
    <w:rsid w:val="00156413"/>
    <w:rsid w:val="00157A7E"/>
    <w:rsid w:val="00161026"/>
    <w:rsid w:val="00164F73"/>
    <w:rsid w:val="00171A21"/>
    <w:rsid w:val="00180C66"/>
    <w:rsid w:val="00181DD1"/>
    <w:rsid w:val="00187A85"/>
    <w:rsid w:val="00193D8A"/>
    <w:rsid w:val="00195EA7"/>
    <w:rsid w:val="001A11C3"/>
    <w:rsid w:val="001A1814"/>
    <w:rsid w:val="001A3D1E"/>
    <w:rsid w:val="001A5B4B"/>
    <w:rsid w:val="001A69B9"/>
    <w:rsid w:val="001A6C1D"/>
    <w:rsid w:val="001B35D5"/>
    <w:rsid w:val="001B5432"/>
    <w:rsid w:val="001B6912"/>
    <w:rsid w:val="001C2CB2"/>
    <w:rsid w:val="001C2CD1"/>
    <w:rsid w:val="001C3F77"/>
    <w:rsid w:val="001C4D77"/>
    <w:rsid w:val="001C5198"/>
    <w:rsid w:val="001C57AB"/>
    <w:rsid w:val="001C6842"/>
    <w:rsid w:val="001D3118"/>
    <w:rsid w:val="001D6EFA"/>
    <w:rsid w:val="001D7E04"/>
    <w:rsid w:val="001E093E"/>
    <w:rsid w:val="001E4926"/>
    <w:rsid w:val="001F1A0A"/>
    <w:rsid w:val="001F218A"/>
    <w:rsid w:val="001F3618"/>
    <w:rsid w:val="001F386B"/>
    <w:rsid w:val="001F56F4"/>
    <w:rsid w:val="00200CEA"/>
    <w:rsid w:val="002039F7"/>
    <w:rsid w:val="00210F57"/>
    <w:rsid w:val="00215639"/>
    <w:rsid w:val="00221264"/>
    <w:rsid w:val="00232A5A"/>
    <w:rsid w:val="00237201"/>
    <w:rsid w:val="00240342"/>
    <w:rsid w:val="00241DDB"/>
    <w:rsid w:val="002460B3"/>
    <w:rsid w:val="00253C10"/>
    <w:rsid w:val="00256208"/>
    <w:rsid w:val="00264CFE"/>
    <w:rsid w:val="00265329"/>
    <w:rsid w:val="00266057"/>
    <w:rsid w:val="00272B46"/>
    <w:rsid w:val="00274B1B"/>
    <w:rsid w:val="00274E05"/>
    <w:rsid w:val="00274F71"/>
    <w:rsid w:val="0027721A"/>
    <w:rsid w:val="00284467"/>
    <w:rsid w:val="00295BCD"/>
    <w:rsid w:val="002A6057"/>
    <w:rsid w:val="002B0641"/>
    <w:rsid w:val="002B37A8"/>
    <w:rsid w:val="002B50E8"/>
    <w:rsid w:val="002C4226"/>
    <w:rsid w:val="002C6FAF"/>
    <w:rsid w:val="002D04BA"/>
    <w:rsid w:val="002D1D6E"/>
    <w:rsid w:val="002D342F"/>
    <w:rsid w:val="002D446E"/>
    <w:rsid w:val="002D623E"/>
    <w:rsid w:val="002E0C1F"/>
    <w:rsid w:val="002E3612"/>
    <w:rsid w:val="002E3FF1"/>
    <w:rsid w:val="002F1551"/>
    <w:rsid w:val="00303A47"/>
    <w:rsid w:val="00305B97"/>
    <w:rsid w:val="003221F2"/>
    <w:rsid w:val="00324389"/>
    <w:rsid w:val="00356390"/>
    <w:rsid w:val="00360F0A"/>
    <w:rsid w:val="0036132D"/>
    <w:rsid w:val="00363482"/>
    <w:rsid w:val="0036503E"/>
    <w:rsid w:val="003702B9"/>
    <w:rsid w:val="00371387"/>
    <w:rsid w:val="0037271B"/>
    <w:rsid w:val="00373971"/>
    <w:rsid w:val="00386E2B"/>
    <w:rsid w:val="003875E6"/>
    <w:rsid w:val="00391B75"/>
    <w:rsid w:val="00394454"/>
    <w:rsid w:val="00395834"/>
    <w:rsid w:val="003966A9"/>
    <w:rsid w:val="00396BD5"/>
    <w:rsid w:val="003A1661"/>
    <w:rsid w:val="003A76CE"/>
    <w:rsid w:val="003B2822"/>
    <w:rsid w:val="003C2224"/>
    <w:rsid w:val="003C3DCA"/>
    <w:rsid w:val="003C6836"/>
    <w:rsid w:val="003D434C"/>
    <w:rsid w:val="003E5EAD"/>
    <w:rsid w:val="003E6E82"/>
    <w:rsid w:val="003E73A4"/>
    <w:rsid w:val="003F3924"/>
    <w:rsid w:val="00400A02"/>
    <w:rsid w:val="00401329"/>
    <w:rsid w:val="00402444"/>
    <w:rsid w:val="00403EA7"/>
    <w:rsid w:val="0040463B"/>
    <w:rsid w:val="0041281E"/>
    <w:rsid w:val="0041405F"/>
    <w:rsid w:val="00414147"/>
    <w:rsid w:val="00420C31"/>
    <w:rsid w:val="00420CCC"/>
    <w:rsid w:val="0042420F"/>
    <w:rsid w:val="00426490"/>
    <w:rsid w:val="00437022"/>
    <w:rsid w:val="004371D4"/>
    <w:rsid w:val="00440B2E"/>
    <w:rsid w:val="00442B1D"/>
    <w:rsid w:val="004454BF"/>
    <w:rsid w:val="00451178"/>
    <w:rsid w:val="00454DD6"/>
    <w:rsid w:val="00461402"/>
    <w:rsid w:val="00463F76"/>
    <w:rsid w:val="004661EC"/>
    <w:rsid w:val="00470C2B"/>
    <w:rsid w:val="0047362D"/>
    <w:rsid w:val="0048269F"/>
    <w:rsid w:val="00485B32"/>
    <w:rsid w:val="00492544"/>
    <w:rsid w:val="00495A3B"/>
    <w:rsid w:val="00496FD1"/>
    <w:rsid w:val="00497CAB"/>
    <w:rsid w:val="004A2366"/>
    <w:rsid w:val="004A27EC"/>
    <w:rsid w:val="004A5CC0"/>
    <w:rsid w:val="004B2EB1"/>
    <w:rsid w:val="004B60E7"/>
    <w:rsid w:val="004B639C"/>
    <w:rsid w:val="004C7FDD"/>
    <w:rsid w:val="004D2821"/>
    <w:rsid w:val="004D4F41"/>
    <w:rsid w:val="004E2957"/>
    <w:rsid w:val="004E6C76"/>
    <w:rsid w:val="004E7B4A"/>
    <w:rsid w:val="004F28B6"/>
    <w:rsid w:val="004F5ABF"/>
    <w:rsid w:val="004F6B7B"/>
    <w:rsid w:val="004F706A"/>
    <w:rsid w:val="00506B13"/>
    <w:rsid w:val="00510F5A"/>
    <w:rsid w:val="00515F2F"/>
    <w:rsid w:val="005266D8"/>
    <w:rsid w:val="00532E64"/>
    <w:rsid w:val="00534F2B"/>
    <w:rsid w:val="00537AF8"/>
    <w:rsid w:val="00545EB1"/>
    <w:rsid w:val="0055034A"/>
    <w:rsid w:val="00552382"/>
    <w:rsid w:val="005527E2"/>
    <w:rsid w:val="005533A5"/>
    <w:rsid w:val="00555728"/>
    <w:rsid w:val="0056344B"/>
    <w:rsid w:val="005642BD"/>
    <w:rsid w:val="0056464C"/>
    <w:rsid w:val="00564703"/>
    <w:rsid w:val="005664CF"/>
    <w:rsid w:val="00575122"/>
    <w:rsid w:val="00580F22"/>
    <w:rsid w:val="0058136B"/>
    <w:rsid w:val="005820A0"/>
    <w:rsid w:val="00582856"/>
    <w:rsid w:val="00585241"/>
    <w:rsid w:val="0058639C"/>
    <w:rsid w:val="0058766E"/>
    <w:rsid w:val="005948A2"/>
    <w:rsid w:val="005A25DE"/>
    <w:rsid w:val="005A3FCA"/>
    <w:rsid w:val="005A4BE1"/>
    <w:rsid w:val="005A5758"/>
    <w:rsid w:val="005B0FA5"/>
    <w:rsid w:val="005B3023"/>
    <w:rsid w:val="005B340C"/>
    <w:rsid w:val="005B6294"/>
    <w:rsid w:val="005B7F95"/>
    <w:rsid w:val="005B7F9D"/>
    <w:rsid w:val="005C2E97"/>
    <w:rsid w:val="005C4908"/>
    <w:rsid w:val="005D2737"/>
    <w:rsid w:val="005D27D8"/>
    <w:rsid w:val="005D4C41"/>
    <w:rsid w:val="005D672D"/>
    <w:rsid w:val="005D787C"/>
    <w:rsid w:val="005E04FF"/>
    <w:rsid w:val="005E187E"/>
    <w:rsid w:val="005E5966"/>
    <w:rsid w:val="005F0D33"/>
    <w:rsid w:val="005F2FC7"/>
    <w:rsid w:val="005F5F58"/>
    <w:rsid w:val="005F774C"/>
    <w:rsid w:val="00602086"/>
    <w:rsid w:val="0060427A"/>
    <w:rsid w:val="0060798E"/>
    <w:rsid w:val="0061159E"/>
    <w:rsid w:val="00613595"/>
    <w:rsid w:val="0061456F"/>
    <w:rsid w:val="00614CDA"/>
    <w:rsid w:val="0061631B"/>
    <w:rsid w:val="00620050"/>
    <w:rsid w:val="00621050"/>
    <w:rsid w:val="00630B6D"/>
    <w:rsid w:val="00631FB2"/>
    <w:rsid w:val="0063302E"/>
    <w:rsid w:val="0064062F"/>
    <w:rsid w:val="00641146"/>
    <w:rsid w:val="00644269"/>
    <w:rsid w:val="006539B1"/>
    <w:rsid w:val="00665D4E"/>
    <w:rsid w:val="0066612A"/>
    <w:rsid w:val="00666F68"/>
    <w:rsid w:val="00671A8A"/>
    <w:rsid w:val="00676D23"/>
    <w:rsid w:val="00677D7A"/>
    <w:rsid w:val="00680560"/>
    <w:rsid w:val="006878B7"/>
    <w:rsid w:val="00695D15"/>
    <w:rsid w:val="00696683"/>
    <w:rsid w:val="006A43C7"/>
    <w:rsid w:val="006A45D2"/>
    <w:rsid w:val="006A7CEB"/>
    <w:rsid w:val="006B0070"/>
    <w:rsid w:val="006B1B2D"/>
    <w:rsid w:val="006C125F"/>
    <w:rsid w:val="006C1A7B"/>
    <w:rsid w:val="006D5B91"/>
    <w:rsid w:val="006E1C3F"/>
    <w:rsid w:val="006E4761"/>
    <w:rsid w:val="006E59D7"/>
    <w:rsid w:val="006E5CE6"/>
    <w:rsid w:val="006F2181"/>
    <w:rsid w:val="00707D61"/>
    <w:rsid w:val="00710721"/>
    <w:rsid w:val="00710785"/>
    <w:rsid w:val="00712286"/>
    <w:rsid w:val="00713689"/>
    <w:rsid w:val="00717F4B"/>
    <w:rsid w:val="00725158"/>
    <w:rsid w:val="00730857"/>
    <w:rsid w:val="00741D1D"/>
    <w:rsid w:val="0074209D"/>
    <w:rsid w:val="00743FEB"/>
    <w:rsid w:val="00745997"/>
    <w:rsid w:val="00746982"/>
    <w:rsid w:val="007566E3"/>
    <w:rsid w:val="00763E37"/>
    <w:rsid w:val="00767C41"/>
    <w:rsid w:val="00772269"/>
    <w:rsid w:val="00775AE0"/>
    <w:rsid w:val="007778D9"/>
    <w:rsid w:val="00784333"/>
    <w:rsid w:val="007867C1"/>
    <w:rsid w:val="00794907"/>
    <w:rsid w:val="007A1D5A"/>
    <w:rsid w:val="007A7E7F"/>
    <w:rsid w:val="007A7EFA"/>
    <w:rsid w:val="007B17DF"/>
    <w:rsid w:val="007B2AA0"/>
    <w:rsid w:val="007B374D"/>
    <w:rsid w:val="007C27CD"/>
    <w:rsid w:val="007C3793"/>
    <w:rsid w:val="007C4480"/>
    <w:rsid w:val="007C4893"/>
    <w:rsid w:val="007D00D7"/>
    <w:rsid w:val="007D2221"/>
    <w:rsid w:val="007E2F10"/>
    <w:rsid w:val="007F1586"/>
    <w:rsid w:val="007F5015"/>
    <w:rsid w:val="008006C4"/>
    <w:rsid w:val="0080190E"/>
    <w:rsid w:val="008137DF"/>
    <w:rsid w:val="00817386"/>
    <w:rsid w:val="00832237"/>
    <w:rsid w:val="00833839"/>
    <w:rsid w:val="008349A9"/>
    <w:rsid w:val="00840616"/>
    <w:rsid w:val="008427B5"/>
    <w:rsid w:val="00842F44"/>
    <w:rsid w:val="00852A92"/>
    <w:rsid w:val="00871C77"/>
    <w:rsid w:val="00875237"/>
    <w:rsid w:val="0088571F"/>
    <w:rsid w:val="008857B6"/>
    <w:rsid w:val="00886F31"/>
    <w:rsid w:val="00895F53"/>
    <w:rsid w:val="008B2A35"/>
    <w:rsid w:val="008B4935"/>
    <w:rsid w:val="008B5F06"/>
    <w:rsid w:val="008B6A23"/>
    <w:rsid w:val="008C0A61"/>
    <w:rsid w:val="008C5573"/>
    <w:rsid w:val="008D4280"/>
    <w:rsid w:val="008D5383"/>
    <w:rsid w:val="008D5F63"/>
    <w:rsid w:val="008E1E65"/>
    <w:rsid w:val="008E2AC6"/>
    <w:rsid w:val="008E6C4D"/>
    <w:rsid w:val="008F15C4"/>
    <w:rsid w:val="008F7CD1"/>
    <w:rsid w:val="00900FB0"/>
    <w:rsid w:val="009039AC"/>
    <w:rsid w:val="009102D6"/>
    <w:rsid w:val="00910BDF"/>
    <w:rsid w:val="0091122B"/>
    <w:rsid w:val="00916947"/>
    <w:rsid w:val="00917A49"/>
    <w:rsid w:val="00917C3B"/>
    <w:rsid w:val="00925CC2"/>
    <w:rsid w:val="009324C5"/>
    <w:rsid w:val="00940F2C"/>
    <w:rsid w:val="00944674"/>
    <w:rsid w:val="00947E4E"/>
    <w:rsid w:val="0095075E"/>
    <w:rsid w:val="00953577"/>
    <w:rsid w:val="009578C4"/>
    <w:rsid w:val="00974121"/>
    <w:rsid w:val="00974755"/>
    <w:rsid w:val="00975A40"/>
    <w:rsid w:val="00975F58"/>
    <w:rsid w:val="00976FC1"/>
    <w:rsid w:val="00981355"/>
    <w:rsid w:val="00983F20"/>
    <w:rsid w:val="00990A89"/>
    <w:rsid w:val="00996B0B"/>
    <w:rsid w:val="009A09E6"/>
    <w:rsid w:val="009A1804"/>
    <w:rsid w:val="009A3D16"/>
    <w:rsid w:val="009B292A"/>
    <w:rsid w:val="009B7078"/>
    <w:rsid w:val="009B767E"/>
    <w:rsid w:val="009C0EA3"/>
    <w:rsid w:val="009C1431"/>
    <w:rsid w:val="009C4DF9"/>
    <w:rsid w:val="009C54B6"/>
    <w:rsid w:val="009C6D37"/>
    <w:rsid w:val="009C758D"/>
    <w:rsid w:val="009D23B1"/>
    <w:rsid w:val="009D4A3B"/>
    <w:rsid w:val="009E0A1C"/>
    <w:rsid w:val="009E3816"/>
    <w:rsid w:val="009E56D2"/>
    <w:rsid w:val="009E680A"/>
    <w:rsid w:val="009F0DAA"/>
    <w:rsid w:val="009F1757"/>
    <w:rsid w:val="009F259B"/>
    <w:rsid w:val="009F275A"/>
    <w:rsid w:val="00A02D88"/>
    <w:rsid w:val="00A0579F"/>
    <w:rsid w:val="00A108A6"/>
    <w:rsid w:val="00A109E3"/>
    <w:rsid w:val="00A119A9"/>
    <w:rsid w:val="00A30670"/>
    <w:rsid w:val="00A3330B"/>
    <w:rsid w:val="00A338B9"/>
    <w:rsid w:val="00A353E8"/>
    <w:rsid w:val="00A355AF"/>
    <w:rsid w:val="00A35C22"/>
    <w:rsid w:val="00A36F26"/>
    <w:rsid w:val="00A40F35"/>
    <w:rsid w:val="00A50845"/>
    <w:rsid w:val="00A54192"/>
    <w:rsid w:val="00A61A10"/>
    <w:rsid w:val="00A61B46"/>
    <w:rsid w:val="00A73D31"/>
    <w:rsid w:val="00A76DE3"/>
    <w:rsid w:val="00A83845"/>
    <w:rsid w:val="00A902F8"/>
    <w:rsid w:val="00A9445B"/>
    <w:rsid w:val="00A9513E"/>
    <w:rsid w:val="00A95CE1"/>
    <w:rsid w:val="00AA7536"/>
    <w:rsid w:val="00AB3ADE"/>
    <w:rsid w:val="00AB68FB"/>
    <w:rsid w:val="00AC2DBF"/>
    <w:rsid w:val="00AC5726"/>
    <w:rsid w:val="00AC71B1"/>
    <w:rsid w:val="00AC7A57"/>
    <w:rsid w:val="00AD0723"/>
    <w:rsid w:val="00AE2AFB"/>
    <w:rsid w:val="00AE3343"/>
    <w:rsid w:val="00AE6E4C"/>
    <w:rsid w:val="00AF5A61"/>
    <w:rsid w:val="00B00C8A"/>
    <w:rsid w:val="00B2343B"/>
    <w:rsid w:val="00B23814"/>
    <w:rsid w:val="00B24A9F"/>
    <w:rsid w:val="00B31934"/>
    <w:rsid w:val="00B35EA3"/>
    <w:rsid w:val="00B518F0"/>
    <w:rsid w:val="00B55649"/>
    <w:rsid w:val="00B6076D"/>
    <w:rsid w:val="00B703A2"/>
    <w:rsid w:val="00B7065B"/>
    <w:rsid w:val="00B74489"/>
    <w:rsid w:val="00B757D9"/>
    <w:rsid w:val="00B82321"/>
    <w:rsid w:val="00B83259"/>
    <w:rsid w:val="00B855BA"/>
    <w:rsid w:val="00B861EE"/>
    <w:rsid w:val="00B86B61"/>
    <w:rsid w:val="00B9392E"/>
    <w:rsid w:val="00BA02D1"/>
    <w:rsid w:val="00BA188A"/>
    <w:rsid w:val="00BA4621"/>
    <w:rsid w:val="00BA47B1"/>
    <w:rsid w:val="00BA48F7"/>
    <w:rsid w:val="00BA5B22"/>
    <w:rsid w:val="00BA680E"/>
    <w:rsid w:val="00BA7138"/>
    <w:rsid w:val="00BB09D4"/>
    <w:rsid w:val="00BB10BB"/>
    <w:rsid w:val="00BB652E"/>
    <w:rsid w:val="00BC6045"/>
    <w:rsid w:val="00BD2194"/>
    <w:rsid w:val="00BE150D"/>
    <w:rsid w:val="00BE1E54"/>
    <w:rsid w:val="00BE69C3"/>
    <w:rsid w:val="00BF2839"/>
    <w:rsid w:val="00BF3009"/>
    <w:rsid w:val="00BF6AAF"/>
    <w:rsid w:val="00C050FD"/>
    <w:rsid w:val="00C11EAA"/>
    <w:rsid w:val="00C21D80"/>
    <w:rsid w:val="00C27010"/>
    <w:rsid w:val="00C317D9"/>
    <w:rsid w:val="00C3386C"/>
    <w:rsid w:val="00C3641A"/>
    <w:rsid w:val="00C37863"/>
    <w:rsid w:val="00C41C63"/>
    <w:rsid w:val="00C449A8"/>
    <w:rsid w:val="00C4558F"/>
    <w:rsid w:val="00C51E91"/>
    <w:rsid w:val="00C53994"/>
    <w:rsid w:val="00C53DA6"/>
    <w:rsid w:val="00C54268"/>
    <w:rsid w:val="00C66571"/>
    <w:rsid w:val="00C7057C"/>
    <w:rsid w:val="00C727BD"/>
    <w:rsid w:val="00C744D9"/>
    <w:rsid w:val="00C75107"/>
    <w:rsid w:val="00C7651B"/>
    <w:rsid w:val="00C77603"/>
    <w:rsid w:val="00C81490"/>
    <w:rsid w:val="00C82869"/>
    <w:rsid w:val="00C91B9C"/>
    <w:rsid w:val="00C924BA"/>
    <w:rsid w:val="00C92C28"/>
    <w:rsid w:val="00C9461F"/>
    <w:rsid w:val="00CB1622"/>
    <w:rsid w:val="00CB3260"/>
    <w:rsid w:val="00CB355A"/>
    <w:rsid w:val="00CC744D"/>
    <w:rsid w:val="00CD5771"/>
    <w:rsid w:val="00CE3012"/>
    <w:rsid w:val="00CE71E3"/>
    <w:rsid w:val="00CF3719"/>
    <w:rsid w:val="00D02A08"/>
    <w:rsid w:val="00D02A7E"/>
    <w:rsid w:val="00D04E78"/>
    <w:rsid w:val="00D06EAC"/>
    <w:rsid w:val="00D107D4"/>
    <w:rsid w:val="00D13EFE"/>
    <w:rsid w:val="00D15B1D"/>
    <w:rsid w:val="00D20E62"/>
    <w:rsid w:val="00D40166"/>
    <w:rsid w:val="00D4120F"/>
    <w:rsid w:val="00D432D4"/>
    <w:rsid w:val="00D614B0"/>
    <w:rsid w:val="00D616DE"/>
    <w:rsid w:val="00D63608"/>
    <w:rsid w:val="00D63AE2"/>
    <w:rsid w:val="00D63C3B"/>
    <w:rsid w:val="00D6441A"/>
    <w:rsid w:val="00D72F28"/>
    <w:rsid w:val="00D96FB5"/>
    <w:rsid w:val="00D97D63"/>
    <w:rsid w:val="00DA04B3"/>
    <w:rsid w:val="00DA27A7"/>
    <w:rsid w:val="00DA36A4"/>
    <w:rsid w:val="00DA5F35"/>
    <w:rsid w:val="00DA691B"/>
    <w:rsid w:val="00DB1CD2"/>
    <w:rsid w:val="00DB5028"/>
    <w:rsid w:val="00DC151F"/>
    <w:rsid w:val="00DC4F22"/>
    <w:rsid w:val="00DD065F"/>
    <w:rsid w:val="00DD3DDA"/>
    <w:rsid w:val="00DD6E09"/>
    <w:rsid w:val="00DE187F"/>
    <w:rsid w:val="00DE1E6F"/>
    <w:rsid w:val="00DE3BD8"/>
    <w:rsid w:val="00DE4A41"/>
    <w:rsid w:val="00DE5CD3"/>
    <w:rsid w:val="00DF798F"/>
    <w:rsid w:val="00E000F1"/>
    <w:rsid w:val="00E03586"/>
    <w:rsid w:val="00E12A37"/>
    <w:rsid w:val="00E17B75"/>
    <w:rsid w:val="00E21A90"/>
    <w:rsid w:val="00E221BF"/>
    <w:rsid w:val="00E304D5"/>
    <w:rsid w:val="00E34D83"/>
    <w:rsid w:val="00E3504E"/>
    <w:rsid w:val="00E41FDC"/>
    <w:rsid w:val="00E447F5"/>
    <w:rsid w:val="00E50C61"/>
    <w:rsid w:val="00E547D2"/>
    <w:rsid w:val="00E61F28"/>
    <w:rsid w:val="00E67F5E"/>
    <w:rsid w:val="00E70BB4"/>
    <w:rsid w:val="00E715F0"/>
    <w:rsid w:val="00E756AD"/>
    <w:rsid w:val="00E766E1"/>
    <w:rsid w:val="00E7782B"/>
    <w:rsid w:val="00E80CA6"/>
    <w:rsid w:val="00E81062"/>
    <w:rsid w:val="00E8557E"/>
    <w:rsid w:val="00E91E11"/>
    <w:rsid w:val="00E96ADB"/>
    <w:rsid w:val="00EA0925"/>
    <w:rsid w:val="00EA4FFC"/>
    <w:rsid w:val="00EB276C"/>
    <w:rsid w:val="00EB3C41"/>
    <w:rsid w:val="00EC09B0"/>
    <w:rsid w:val="00ED2E1D"/>
    <w:rsid w:val="00ED3E77"/>
    <w:rsid w:val="00ED436E"/>
    <w:rsid w:val="00ED5861"/>
    <w:rsid w:val="00EE030B"/>
    <w:rsid w:val="00EE6C37"/>
    <w:rsid w:val="00EF02CB"/>
    <w:rsid w:val="00EF0EF3"/>
    <w:rsid w:val="00EF34ED"/>
    <w:rsid w:val="00EF5AD6"/>
    <w:rsid w:val="00F01800"/>
    <w:rsid w:val="00F035F7"/>
    <w:rsid w:val="00F047C9"/>
    <w:rsid w:val="00F07318"/>
    <w:rsid w:val="00F07433"/>
    <w:rsid w:val="00F12568"/>
    <w:rsid w:val="00F339DF"/>
    <w:rsid w:val="00F37725"/>
    <w:rsid w:val="00F42E39"/>
    <w:rsid w:val="00F45C55"/>
    <w:rsid w:val="00F51169"/>
    <w:rsid w:val="00F64297"/>
    <w:rsid w:val="00F70671"/>
    <w:rsid w:val="00F70B7E"/>
    <w:rsid w:val="00F73539"/>
    <w:rsid w:val="00F81280"/>
    <w:rsid w:val="00F81728"/>
    <w:rsid w:val="00F83037"/>
    <w:rsid w:val="00F8607F"/>
    <w:rsid w:val="00F9259A"/>
    <w:rsid w:val="00F96E66"/>
    <w:rsid w:val="00FA025A"/>
    <w:rsid w:val="00FA0266"/>
    <w:rsid w:val="00FB15A6"/>
    <w:rsid w:val="00FC0097"/>
    <w:rsid w:val="00FC5C0B"/>
    <w:rsid w:val="00FD5574"/>
    <w:rsid w:val="00FE7784"/>
    <w:rsid w:val="00FE7B26"/>
    <w:rsid w:val="00FF11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o:shapelayout v:ext="edit">
      <o:idmap v:ext="edit" data="1"/>
    </o:shapelayout>
  </w:shapeDefaults>
  <w:decimalSymbol w:val=","/>
  <w:listSeparator w:val=";"/>
  <w14:docId w14:val="3E02889E"/>
  <w15:docId w15:val="{0EC71497-6855-4DBC-85BE-826413370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F83037"/>
    <w:pPr>
      <w:keepNext/>
      <w:numPr>
        <w:numId w:val="3"/>
      </w:numPr>
      <w:tabs>
        <w:tab w:val="left" w:pos="709"/>
        <w:tab w:val="left" w:pos="1134"/>
        <w:tab w:val="left" w:pos="6946"/>
      </w:tabs>
      <w:outlineLvl w:val="0"/>
    </w:pPr>
    <w:rPr>
      <w:b/>
      <w:bCs/>
      <w:szCs w:val="20"/>
      <w:u w:val="single"/>
    </w:rPr>
  </w:style>
  <w:style w:type="paragraph" w:styleId="Titre2">
    <w:name w:val="heading 2"/>
    <w:basedOn w:val="Normal"/>
    <w:next w:val="Normal"/>
    <w:qFormat/>
    <w:rsid w:val="00F83037"/>
    <w:pPr>
      <w:keepNext/>
      <w:numPr>
        <w:ilvl w:val="1"/>
        <w:numId w:val="3"/>
      </w:numPr>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rsid w:val="00C449A8"/>
    <w:pPr>
      <w:keepNext/>
      <w:numPr>
        <w:ilvl w:val="2"/>
        <w:numId w:val="3"/>
      </w:numPr>
      <w:tabs>
        <w:tab w:val="left" w:pos="1134"/>
        <w:tab w:val="left" w:pos="6946"/>
      </w:tabs>
      <w:jc w:val="both"/>
      <w:outlineLvl w:val="2"/>
    </w:pPr>
    <w:rPr>
      <w:rFonts w:ascii="Arial" w:hAnsi="Arial"/>
      <w:i/>
      <w:sz w:val="22"/>
      <w:szCs w:val="20"/>
    </w:rPr>
  </w:style>
  <w:style w:type="paragraph" w:styleId="Titre4">
    <w:name w:val="heading 4"/>
    <w:basedOn w:val="Normal"/>
    <w:next w:val="Normal"/>
    <w:qFormat/>
    <w:rsid w:val="00F83037"/>
    <w:pPr>
      <w:keepNext/>
      <w:numPr>
        <w:ilvl w:val="3"/>
        <w:numId w:val="3"/>
      </w:numPr>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rsid w:val="00F83037"/>
    <w:pPr>
      <w:keepNext/>
      <w:numPr>
        <w:ilvl w:val="4"/>
        <w:numId w:val="3"/>
      </w:numPr>
      <w:tabs>
        <w:tab w:val="left" w:pos="1134"/>
        <w:tab w:val="left" w:pos="6946"/>
      </w:tabs>
      <w:jc w:val="both"/>
      <w:outlineLvl w:val="4"/>
    </w:pPr>
    <w:rPr>
      <w:rFonts w:ascii="Futura" w:hAnsi="Futura"/>
      <w:szCs w:val="20"/>
    </w:rPr>
  </w:style>
  <w:style w:type="paragraph" w:styleId="Titre6">
    <w:name w:val="heading 6"/>
    <w:basedOn w:val="Normal"/>
    <w:next w:val="Normal"/>
    <w:qFormat/>
    <w:rsid w:val="00F83037"/>
    <w:pPr>
      <w:keepNext/>
      <w:numPr>
        <w:ilvl w:val="5"/>
        <w:numId w:val="3"/>
      </w:numPr>
      <w:tabs>
        <w:tab w:val="left" w:pos="709"/>
        <w:tab w:val="left" w:pos="6946"/>
      </w:tabs>
      <w:outlineLvl w:val="5"/>
    </w:pPr>
    <w:rPr>
      <w:rFonts w:ascii="Futura" w:hAnsi="Futura"/>
      <w:b/>
      <w:szCs w:val="20"/>
      <w:u w:val="single"/>
    </w:rPr>
  </w:style>
  <w:style w:type="paragraph" w:styleId="Titre7">
    <w:name w:val="heading 7"/>
    <w:basedOn w:val="Normal"/>
    <w:next w:val="Normal"/>
    <w:qFormat/>
    <w:rsid w:val="00F83037"/>
    <w:pPr>
      <w:keepNext/>
      <w:numPr>
        <w:ilvl w:val="6"/>
        <w:numId w:val="3"/>
      </w:numPr>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rsid w:val="00F83037"/>
    <w:pPr>
      <w:keepNext/>
      <w:numPr>
        <w:ilvl w:val="7"/>
        <w:numId w:val="3"/>
      </w:numPr>
      <w:tabs>
        <w:tab w:val="left" w:pos="1134"/>
        <w:tab w:val="left" w:pos="6946"/>
      </w:tabs>
      <w:jc w:val="both"/>
      <w:outlineLvl w:val="7"/>
    </w:pPr>
    <w:rPr>
      <w:rFonts w:ascii="Futura" w:hAnsi="Futura"/>
      <w:b/>
      <w:sz w:val="22"/>
      <w:szCs w:val="20"/>
    </w:rPr>
  </w:style>
  <w:style w:type="paragraph" w:styleId="Titre9">
    <w:name w:val="heading 9"/>
    <w:basedOn w:val="Normal"/>
    <w:next w:val="Normal"/>
    <w:qFormat/>
    <w:rsid w:val="00F83037"/>
    <w:pPr>
      <w:keepNext/>
      <w:numPr>
        <w:ilvl w:val="8"/>
        <w:numId w:val="3"/>
      </w:numPr>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pPr>
      <w:spacing w:before="240"/>
    </w:pPr>
    <w:rPr>
      <w:b/>
      <w:bCs/>
      <w:sz w:val="20"/>
      <w:szCs w:val="20"/>
    </w:rPr>
  </w:style>
  <w:style w:type="paragraph" w:styleId="TM1">
    <w:name w:val="toc 1"/>
    <w:basedOn w:val="Normal"/>
    <w:next w:val="Normal"/>
    <w:autoRedefine/>
    <w:uiPriority w:val="39"/>
    <w:rsid w:val="00630B6D"/>
    <w:pPr>
      <w:tabs>
        <w:tab w:val="right" w:pos="8495"/>
      </w:tabs>
      <w:spacing w:before="360"/>
      <w:jc w:val="center"/>
    </w:pPr>
    <w:rPr>
      <w:rFonts w:ascii="Arial" w:hAnsi="Arial" w:cs="Arial"/>
      <w:b/>
      <w:bCs/>
      <w:caps/>
    </w:rPr>
  </w:style>
  <w:style w:type="paragraph" w:styleId="TM3">
    <w:name w:val="toc 3"/>
    <w:basedOn w:val="Normal"/>
    <w:next w:val="Normal"/>
    <w:autoRedefine/>
    <w:uiPriority w:val="39"/>
    <w:pPr>
      <w:ind w:left="240"/>
    </w:pPr>
    <w:rPr>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480"/>
    </w:pPr>
    <w:rPr>
      <w:sz w:val="20"/>
      <w:szCs w:val="20"/>
    </w:rPr>
  </w:style>
  <w:style w:type="paragraph" w:styleId="TM5">
    <w:name w:val="toc 5"/>
    <w:basedOn w:val="Normal"/>
    <w:next w:val="Normal"/>
    <w:autoRedefine/>
    <w:semiHidden/>
    <w:pPr>
      <w:ind w:left="720"/>
    </w:pPr>
    <w:rPr>
      <w:sz w:val="20"/>
      <w:szCs w:val="20"/>
    </w:rPr>
  </w:style>
  <w:style w:type="paragraph" w:styleId="TM6">
    <w:name w:val="toc 6"/>
    <w:basedOn w:val="Normal"/>
    <w:next w:val="Normal"/>
    <w:autoRedefine/>
    <w:semiHidden/>
    <w:pPr>
      <w:ind w:left="960"/>
    </w:pPr>
    <w:rPr>
      <w:sz w:val="20"/>
      <w:szCs w:val="20"/>
    </w:rPr>
  </w:style>
  <w:style w:type="paragraph" w:styleId="TM7">
    <w:name w:val="toc 7"/>
    <w:basedOn w:val="Normal"/>
    <w:next w:val="Normal"/>
    <w:autoRedefine/>
    <w:semiHidden/>
    <w:pPr>
      <w:ind w:left="1200"/>
    </w:pPr>
    <w:rPr>
      <w:sz w:val="20"/>
      <w:szCs w:val="20"/>
    </w:rPr>
  </w:style>
  <w:style w:type="paragraph" w:styleId="TM8">
    <w:name w:val="toc 8"/>
    <w:basedOn w:val="Normal"/>
    <w:next w:val="Normal"/>
    <w:autoRedefine/>
    <w:semiHidden/>
    <w:pPr>
      <w:ind w:left="1440"/>
    </w:pPr>
    <w:rPr>
      <w:sz w:val="20"/>
      <w:szCs w:val="20"/>
    </w:rPr>
  </w:style>
  <w:style w:type="paragraph" w:styleId="TM9">
    <w:name w:val="toc 9"/>
    <w:basedOn w:val="Normal"/>
    <w:next w:val="Normal"/>
    <w:autoRedefine/>
    <w:semiHidden/>
    <w:pPr>
      <w:ind w:left="1680"/>
    </w:pPr>
    <w:rPr>
      <w:sz w:val="20"/>
      <w:szCs w:val="20"/>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styleId="Objetducommentaire">
    <w:name w:val="annotation subject"/>
    <w:basedOn w:val="Commentaire"/>
    <w:next w:val="Commentaire"/>
    <w:semiHidden/>
    <w:rsid w:val="00014E7A"/>
    <w:rPr>
      <w:b/>
      <w:bCs/>
    </w:rPr>
  </w:style>
  <w:style w:type="numbering" w:styleId="ArticleSection">
    <w:name w:val="Outline List 3"/>
    <w:basedOn w:val="Aucuneliste"/>
    <w:rsid w:val="00F83037"/>
    <w:pPr>
      <w:numPr>
        <w:numId w:val="4"/>
      </w:numPr>
    </w:pPr>
  </w:style>
  <w:style w:type="paragraph" w:styleId="Index1">
    <w:name w:val="index 1"/>
    <w:basedOn w:val="Normal"/>
    <w:next w:val="Normal"/>
    <w:autoRedefine/>
    <w:semiHidden/>
    <w:rsid w:val="00F83037"/>
    <w:pPr>
      <w:ind w:left="240" w:hanging="240"/>
    </w:pPr>
    <w:rPr>
      <w:sz w:val="18"/>
      <w:szCs w:val="18"/>
    </w:rPr>
  </w:style>
  <w:style w:type="numbering" w:customStyle="1" w:styleId="Style1">
    <w:name w:val="Style1"/>
    <w:rsid w:val="00F83037"/>
    <w:pPr>
      <w:numPr>
        <w:numId w:val="5"/>
      </w:numPr>
    </w:pPr>
  </w:style>
  <w:style w:type="paragraph" w:styleId="Index2">
    <w:name w:val="index 2"/>
    <w:basedOn w:val="Normal"/>
    <w:next w:val="Normal"/>
    <w:autoRedefine/>
    <w:semiHidden/>
    <w:rsid w:val="00F83037"/>
    <w:pPr>
      <w:ind w:left="480" w:hanging="240"/>
    </w:pPr>
    <w:rPr>
      <w:sz w:val="18"/>
      <w:szCs w:val="18"/>
    </w:rPr>
  </w:style>
  <w:style w:type="paragraph" w:styleId="Index3">
    <w:name w:val="index 3"/>
    <w:basedOn w:val="Normal"/>
    <w:next w:val="Normal"/>
    <w:autoRedefine/>
    <w:semiHidden/>
    <w:rsid w:val="00F83037"/>
    <w:pPr>
      <w:ind w:left="720" w:hanging="240"/>
    </w:pPr>
    <w:rPr>
      <w:sz w:val="18"/>
      <w:szCs w:val="18"/>
    </w:rPr>
  </w:style>
  <w:style w:type="paragraph" w:styleId="Index4">
    <w:name w:val="index 4"/>
    <w:basedOn w:val="Normal"/>
    <w:next w:val="Normal"/>
    <w:autoRedefine/>
    <w:semiHidden/>
    <w:rsid w:val="00F83037"/>
    <w:pPr>
      <w:ind w:left="960" w:hanging="240"/>
    </w:pPr>
    <w:rPr>
      <w:sz w:val="18"/>
      <w:szCs w:val="18"/>
    </w:rPr>
  </w:style>
  <w:style w:type="paragraph" w:styleId="Index5">
    <w:name w:val="index 5"/>
    <w:basedOn w:val="Normal"/>
    <w:next w:val="Normal"/>
    <w:autoRedefine/>
    <w:semiHidden/>
    <w:rsid w:val="00F83037"/>
    <w:pPr>
      <w:ind w:left="1200" w:hanging="240"/>
    </w:pPr>
    <w:rPr>
      <w:sz w:val="18"/>
      <w:szCs w:val="18"/>
    </w:rPr>
  </w:style>
  <w:style w:type="paragraph" w:styleId="Index6">
    <w:name w:val="index 6"/>
    <w:basedOn w:val="Normal"/>
    <w:next w:val="Normal"/>
    <w:autoRedefine/>
    <w:semiHidden/>
    <w:rsid w:val="00F83037"/>
    <w:pPr>
      <w:ind w:left="1440" w:hanging="240"/>
    </w:pPr>
    <w:rPr>
      <w:sz w:val="18"/>
      <w:szCs w:val="18"/>
    </w:rPr>
  </w:style>
  <w:style w:type="paragraph" w:styleId="Index7">
    <w:name w:val="index 7"/>
    <w:basedOn w:val="Normal"/>
    <w:next w:val="Normal"/>
    <w:autoRedefine/>
    <w:semiHidden/>
    <w:rsid w:val="00F83037"/>
    <w:pPr>
      <w:ind w:left="1680" w:hanging="240"/>
    </w:pPr>
    <w:rPr>
      <w:sz w:val="18"/>
      <w:szCs w:val="18"/>
    </w:rPr>
  </w:style>
  <w:style w:type="paragraph" w:styleId="Index8">
    <w:name w:val="index 8"/>
    <w:basedOn w:val="Normal"/>
    <w:next w:val="Normal"/>
    <w:autoRedefine/>
    <w:semiHidden/>
    <w:rsid w:val="00F83037"/>
    <w:pPr>
      <w:ind w:left="1920" w:hanging="240"/>
    </w:pPr>
    <w:rPr>
      <w:sz w:val="18"/>
      <w:szCs w:val="18"/>
    </w:rPr>
  </w:style>
  <w:style w:type="paragraph" w:styleId="Index9">
    <w:name w:val="index 9"/>
    <w:basedOn w:val="Normal"/>
    <w:next w:val="Normal"/>
    <w:autoRedefine/>
    <w:semiHidden/>
    <w:rsid w:val="00F83037"/>
    <w:pPr>
      <w:ind w:left="2160" w:hanging="240"/>
    </w:pPr>
    <w:rPr>
      <w:sz w:val="18"/>
      <w:szCs w:val="18"/>
    </w:rPr>
  </w:style>
  <w:style w:type="paragraph" w:styleId="Titreindex">
    <w:name w:val="index heading"/>
    <w:basedOn w:val="Normal"/>
    <w:next w:val="Index1"/>
    <w:semiHidden/>
    <w:rsid w:val="00F83037"/>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cs="Arial"/>
      <w:b/>
      <w:bCs/>
      <w:sz w:val="22"/>
      <w:szCs w:val="22"/>
    </w:rPr>
  </w:style>
  <w:style w:type="paragraph" w:customStyle="1" w:styleId="StyleTitre1Arial11ptSoulignementpais">
    <w:name w:val="Style Titre 1 + Arial 11 pt Soulignement épais"/>
    <w:basedOn w:val="Titre1"/>
    <w:link w:val="StyleTitre1Arial11ptSoulignementpaisCar"/>
    <w:autoRedefine/>
    <w:rsid w:val="008C0A61"/>
    <w:pPr>
      <w:ind w:left="432" w:hanging="432"/>
    </w:pPr>
    <w:rPr>
      <w:rFonts w:ascii="Arial" w:hAnsi="Arial"/>
      <w:sz w:val="22"/>
      <w:u w:val="thick"/>
    </w:rPr>
  </w:style>
  <w:style w:type="character" w:customStyle="1" w:styleId="StyleTitre1Arial11ptSoulignementpaisCar">
    <w:name w:val="Style Titre 1 + Arial 11 pt Soulignement épais Car"/>
    <w:link w:val="StyleTitre1Arial11ptSoulignementpais"/>
    <w:rsid w:val="008C0A61"/>
    <w:rPr>
      <w:rFonts w:ascii="Arial" w:hAnsi="Arial"/>
      <w:b/>
      <w:bCs/>
      <w:sz w:val="22"/>
      <w:u w:val="thick"/>
    </w:rPr>
  </w:style>
  <w:style w:type="paragraph" w:styleId="Paragraphedeliste">
    <w:name w:val="List Paragraph"/>
    <w:aliases w:val="Liste à Puces - S2T"/>
    <w:basedOn w:val="Normal"/>
    <w:link w:val="ParagraphedelisteCar"/>
    <w:uiPriority w:val="34"/>
    <w:qFormat/>
    <w:rsid w:val="00B00C8A"/>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64062F"/>
    <w:rPr>
      <w:rFonts w:ascii="Palatino Linotype" w:hAnsi="Palatino Linotype" w:cs="Courier New"/>
      <w:color w:val="000000"/>
      <w:sz w:val="22"/>
      <w:szCs w:val="24"/>
    </w:rPr>
  </w:style>
  <w:style w:type="paragraph" w:styleId="Listepuces">
    <w:name w:val="List Bullet"/>
    <w:basedOn w:val="Normal"/>
    <w:autoRedefine/>
    <w:rsid w:val="00210F57"/>
    <w:pPr>
      <w:numPr>
        <w:numId w:val="7"/>
      </w:numPr>
    </w:pPr>
    <w:rPr>
      <w:rFonts w:ascii="Arial" w:hAnsi="Arial"/>
      <w:sz w:val="20"/>
      <w:szCs w:val="20"/>
    </w:rPr>
  </w:style>
  <w:style w:type="table" w:customStyle="1" w:styleId="TableNormal">
    <w:name w:val="Table Normal"/>
    <w:uiPriority w:val="2"/>
    <w:semiHidden/>
    <w:unhideWhenUsed/>
    <w:qFormat/>
    <w:rsid w:val="00075672"/>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Rvision">
    <w:name w:val="Revision"/>
    <w:hidden/>
    <w:uiPriority w:val="99"/>
    <w:semiHidden/>
    <w:rsid w:val="00FA0266"/>
    <w:rPr>
      <w:sz w:val="24"/>
      <w:szCs w:val="24"/>
    </w:rPr>
  </w:style>
  <w:style w:type="character" w:customStyle="1" w:styleId="CommentaireCar">
    <w:name w:val="Commentaire Car"/>
    <w:basedOn w:val="Policepardfaut"/>
    <w:link w:val="Commentaire"/>
    <w:uiPriority w:val="99"/>
    <w:semiHidden/>
    <w:rsid w:val="00602086"/>
  </w:style>
  <w:style w:type="paragraph" w:customStyle="1" w:styleId="Default">
    <w:name w:val="Default"/>
    <w:rsid w:val="005D672D"/>
    <w:pPr>
      <w:autoSpaceDE w:val="0"/>
      <w:autoSpaceDN w:val="0"/>
      <w:adjustRightInd w:val="0"/>
    </w:pPr>
    <w:rPr>
      <w:rFonts w:ascii="Arial" w:hAnsi="Arial" w:cs="Arial"/>
      <w:color w:val="000000"/>
      <w:sz w:val="24"/>
      <w:szCs w:val="24"/>
    </w:rPr>
  </w:style>
  <w:style w:type="character" w:customStyle="1" w:styleId="ParagraphedelisteCar">
    <w:name w:val="Paragraphe de liste Car"/>
    <w:aliases w:val="Liste à Puces - S2T Car"/>
    <w:basedOn w:val="Policepardfaut"/>
    <w:link w:val="Paragraphedeliste"/>
    <w:uiPriority w:val="99"/>
    <w:locked/>
    <w:rsid w:val="005D672D"/>
    <w:rPr>
      <w:rFonts w:ascii="Arial" w:hAnsi="Arial"/>
      <w:szCs w:val="24"/>
    </w:rPr>
  </w:style>
  <w:style w:type="paragraph" w:customStyle="1" w:styleId="titre0">
    <w:name w:val="titre"/>
    <w:basedOn w:val="Normal"/>
    <w:rsid w:val="002D04BA"/>
    <w:rPr>
      <w:rFonts w:ascii="Univers (WN)" w:hAnsi="Univers (WN)"/>
      <w:b/>
      <w:szCs w:val="20"/>
      <w:u w:val="single"/>
    </w:rPr>
  </w:style>
  <w:style w:type="character" w:customStyle="1" w:styleId="AucunA">
    <w:name w:val="Aucun A"/>
    <w:rsid w:val="003C3D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39738">
      <w:bodyDiv w:val="1"/>
      <w:marLeft w:val="0"/>
      <w:marRight w:val="0"/>
      <w:marTop w:val="0"/>
      <w:marBottom w:val="0"/>
      <w:divBdr>
        <w:top w:val="none" w:sz="0" w:space="0" w:color="auto"/>
        <w:left w:val="none" w:sz="0" w:space="0" w:color="auto"/>
        <w:bottom w:val="none" w:sz="0" w:space="0" w:color="auto"/>
        <w:right w:val="none" w:sz="0" w:space="0" w:color="auto"/>
      </w:divBdr>
    </w:div>
    <w:div w:id="138807434">
      <w:bodyDiv w:val="1"/>
      <w:marLeft w:val="0"/>
      <w:marRight w:val="0"/>
      <w:marTop w:val="0"/>
      <w:marBottom w:val="0"/>
      <w:divBdr>
        <w:top w:val="none" w:sz="0" w:space="0" w:color="auto"/>
        <w:left w:val="none" w:sz="0" w:space="0" w:color="auto"/>
        <w:bottom w:val="none" w:sz="0" w:space="0" w:color="auto"/>
        <w:right w:val="none" w:sz="0" w:space="0" w:color="auto"/>
      </w:divBdr>
    </w:div>
    <w:div w:id="230895722">
      <w:bodyDiv w:val="1"/>
      <w:marLeft w:val="0"/>
      <w:marRight w:val="0"/>
      <w:marTop w:val="0"/>
      <w:marBottom w:val="0"/>
      <w:divBdr>
        <w:top w:val="none" w:sz="0" w:space="0" w:color="auto"/>
        <w:left w:val="none" w:sz="0" w:space="0" w:color="auto"/>
        <w:bottom w:val="none" w:sz="0" w:space="0" w:color="auto"/>
        <w:right w:val="none" w:sz="0" w:space="0" w:color="auto"/>
      </w:divBdr>
    </w:div>
    <w:div w:id="270170083">
      <w:bodyDiv w:val="1"/>
      <w:marLeft w:val="0"/>
      <w:marRight w:val="0"/>
      <w:marTop w:val="0"/>
      <w:marBottom w:val="0"/>
      <w:divBdr>
        <w:top w:val="none" w:sz="0" w:space="0" w:color="auto"/>
        <w:left w:val="none" w:sz="0" w:space="0" w:color="auto"/>
        <w:bottom w:val="none" w:sz="0" w:space="0" w:color="auto"/>
        <w:right w:val="none" w:sz="0" w:space="0" w:color="auto"/>
      </w:divBdr>
    </w:div>
    <w:div w:id="320937081">
      <w:bodyDiv w:val="1"/>
      <w:marLeft w:val="0"/>
      <w:marRight w:val="0"/>
      <w:marTop w:val="0"/>
      <w:marBottom w:val="0"/>
      <w:divBdr>
        <w:top w:val="none" w:sz="0" w:space="0" w:color="auto"/>
        <w:left w:val="none" w:sz="0" w:space="0" w:color="auto"/>
        <w:bottom w:val="none" w:sz="0" w:space="0" w:color="auto"/>
        <w:right w:val="none" w:sz="0" w:space="0" w:color="auto"/>
      </w:divBdr>
    </w:div>
    <w:div w:id="410811435">
      <w:bodyDiv w:val="1"/>
      <w:marLeft w:val="0"/>
      <w:marRight w:val="0"/>
      <w:marTop w:val="0"/>
      <w:marBottom w:val="0"/>
      <w:divBdr>
        <w:top w:val="none" w:sz="0" w:space="0" w:color="auto"/>
        <w:left w:val="none" w:sz="0" w:space="0" w:color="auto"/>
        <w:bottom w:val="none" w:sz="0" w:space="0" w:color="auto"/>
        <w:right w:val="none" w:sz="0" w:space="0" w:color="auto"/>
      </w:divBdr>
    </w:div>
    <w:div w:id="618756595">
      <w:bodyDiv w:val="1"/>
      <w:marLeft w:val="0"/>
      <w:marRight w:val="0"/>
      <w:marTop w:val="0"/>
      <w:marBottom w:val="0"/>
      <w:divBdr>
        <w:top w:val="none" w:sz="0" w:space="0" w:color="auto"/>
        <w:left w:val="none" w:sz="0" w:space="0" w:color="auto"/>
        <w:bottom w:val="none" w:sz="0" w:space="0" w:color="auto"/>
        <w:right w:val="none" w:sz="0" w:space="0" w:color="auto"/>
      </w:divBdr>
    </w:div>
    <w:div w:id="632907172">
      <w:bodyDiv w:val="1"/>
      <w:marLeft w:val="0"/>
      <w:marRight w:val="0"/>
      <w:marTop w:val="0"/>
      <w:marBottom w:val="0"/>
      <w:divBdr>
        <w:top w:val="none" w:sz="0" w:space="0" w:color="auto"/>
        <w:left w:val="none" w:sz="0" w:space="0" w:color="auto"/>
        <w:bottom w:val="none" w:sz="0" w:space="0" w:color="auto"/>
        <w:right w:val="none" w:sz="0" w:space="0" w:color="auto"/>
      </w:divBdr>
    </w:div>
    <w:div w:id="637489602">
      <w:bodyDiv w:val="1"/>
      <w:marLeft w:val="0"/>
      <w:marRight w:val="0"/>
      <w:marTop w:val="0"/>
      <w:marBottom w:val="0"/>
      <w:divBdr>
        <w:top w:val="none" w:sz="0" w:space="0" w:color="auto"/>
        <w:left w:val="none" w:sz="0" w:space="0" w:color="auto"/>
        <w:bottom w:val="none" w:sz="0" w:space="0" w:color="auto"/>
        <w:right w:val="none" w:sz="0" w:space="0" w:color="auto"/>
      </w:divBdr>
    </w:div>
    <w:div w:id="666323183">
      <w:bodyDiv w:val="1"/>
      <w:marLeft w:val="0"/>
      <w:marRight w:val="0"/>
      <w:marTop w:val="0"/>
      <w:marBottom w:val="0"/>
      <w:divBdr>
        <w:top w:val="none" w:sz="0" w:space="0" w:color="auto"/>
        <w:left w:val="none" w:sz="0" w:space="0" w:color="auto"/>
        <w:bottom w:val="none" w:sz="0" w:space="0" w:color="auto"/>
        <w:right w:val="none" w:sz="0" w:space="0" w:color="auto"/>
      </w:divBdr>
    </w:div>
    <w:div w:id="724911209">
      <w:bodyDiv w:val="1"/>
      <w:marLeft w:val="0"/>
      <w:marRight w:val="0"/>
      <w:marTop w:val="0"/>
      <w:marBottom w:val="0"/>
      <w:divBdr>
        <w:top w:val="none" w:sz="0" w:space="0" w:color="auto"/>
        <w:left w:val="none" w:sz="0" w:space="0" w:color="auto"/>
        <w:bottom w:val="none" w:sz="0" w:space="0" w:color="auto"/>
        <w:right w:val="none" w:sz="0" w:space="0" w:color="auto"/>
      </w:divBdr>
    </w:div>
    <w:div w:id="780883781">
      <w:bodyDiv w:val="1"/>
      <w:marLeft w:val="0"/>
      <w:marRight w:val="0"/>
      <w:marTop w:val="0"/>
      <w:marBottom w:val="0"/>
      <w:divBdr>
        <w:top w:val="none" w:sz="0" w:space="0" w:color="auto"/>
        <w:left w:val="none" w:sz="0" w:space="0" w:color="auto"/>
        <w:bottom w:val="none" w:sz="0" w:space="0" w:color="auto"/>
        <w:right w:val="none" w:sz="0" w:space="0" w:color="auto"/>
      </w:divBdr>
    </w:div>
    <w:div w:id="818571609">
      <w:bodyDiv w:val="1"/>
      <w:marLeft w:val="0"/>
      <w:marRight w:val="0"/>
      <w:marTop w:val="0"/>
      <w:marBottom w:val="0"/>
      <w:divBdr>
        <w:top w:val="none" w:sz="0" w:space="0" w:color="auto"/>
        <w:left w:val="none" w:sz="0" w:space="0" w:color="auto"/>
        <w:bottom w:val="none" w:sz="0" w:space="0" w:color="auto"/>
        <w:right w:val="none" w:sz="0" w:space="0" w:color="auto"/>
      </w:divBdr>
    </w:div>
    <w:div w:id="834028465">
      <w:bodyDiv w:val="1"/>
      <w:marLeft w:val="0"/>
      <w:marRight w:val="0"/>
      <w:marTop w:val="0"/>
      <w:marBottom w:val="0"/>
      <w:divBdr>
        <w:top w:val="none" w:sz="0" w:space="0" w:color="auto"/>
        <w:left w:val="none" w:sz="0" w:space="0" w:color="auto"/>
        <w:bottom w:val="none" w:sz="0" w:space="0" w:color="auto"/>
        <w:right w:val="none" w:sz="0" w:space="0" w:color="auto"/>
      </w:divBdr>
    </w:div>
    <w:div w:id="948849663">
      <w:bodyDiv w:val="1"/>
      <w:marLeft w:val="0"/>
      <w:marRight w:val="0"/>
      <w:marTop w:val="0"/>
      <w:marBottom w:val="0"/>
      <w:divBdr>
        <w:top w:val="none" w:sz="0" w:space="0" w:color="auto"/>
        <w:left w:val="none" w:sz="0" w:space="0" w:color="auto"/>
        <w:bottom w:val="none" w:sz="0" w:space="0" w:color="auto"/>
        <w:right w:val="none" w:sz="0" w:space="0" w:color="auto"/>
      </w:divBdr>
    </w:div>
    <w:div w:id="1153911682">
      <w:bodyDiv w:val="1"/>
      <w:marLeft w:val="0"/>
      <w:marRight w:val="0"/>
      <w:marTop w:val="0"/>
      <w:marBottom w:val="0"/>
      <w:divBdr>
        <w:top w:val="none" w:sz="0" w:space="0" w:color="auto"/>
        <w:left w:val="none" w:sz="0" w:space="0" w:color="auto"/>
        <w:bottom w:val="none" w:sz="0" w:space="0" w:color="auto"/>
        <w:right w:val="none" w:sz="0" w:space="0" w:color="auto"/>
      </w:divBdr>
    </w:div>
    <w:div w:id="1315987362">
      <w:bodyDiv w:val="1"/>
      <w:marLeft w:val="0"/>
      <w:marRight w:val="0"/>
      <w:marTop w:val="0"/>
      <w:marBottom w:val="0"/>
      <w:divBdr>
        <w:top w:val="none" w:sz="0" w:space="0" w:color="auto"/>
        <w:left w:val="none" w:sz="0" w:space="0" w:color="auto"/>
        <w:bottom w:val="none" w:sz="0" w:space="0" w:color="auto"/>
        <w:right w:val="none" w:sz="0" w:space="0" w:color="auto"/>
      </w:divBdr>
    </w:div>
    <w:div w:id="1324815178">
      <w:bodyDiv w:val="1"/>
      <w:marLeft w:val="0"/>
      <w:marRight w:val="0"/>
      <w:marTop w:val="0"/>
      <w:marBottom w:val="0"/>
      <w:divBdr>
        <w:top w:val="none" w:sz="0" w:space="0" w:color="auto"/>
        <w:left w:val="none" w:sz="0" w:space="0" w:color="auto"/>
        <w:bottom w:val="none" w:sz="0" w:space="0" w:color="auto"/>
        <w:right w:val="none" w:sz="0" w:space="0" w:color="auto"/>
      </w:divBdr>
    </w:div>
    <w:div w:id="1331640224">
      <w:bodyDiv w:val="1"/>
      <w:marLeft w:val="0"/>
      <w:marRight w:val="0"/>
      <w:marTop w:val="0"/>
      <w:marBottom w:val="0"/>
      <w:divBdr>
        <w:top w:val="none" w:sz="0" w:space="0" w:color="auto"/>
        <w:left w:val="none" w:sz="0" w:space="0" w:color="auto"/>
        <w:bottom w:val="none" w:sz="0" w:space="0" w:color="auto"/>
        <w:right w:val="none" w:sz="0" w:space="0" w:color="auto"/>
      </w:divBdr>
    </w:div>
    <w:div w:id="1715689464">
      <w:bodyDiv w:val="1"/>
      <w:marLeft w:val="0"/>
      <w:marRight w:val="0"/>
      <w:marTop w:val="0"/>
      <w:marBottom w:val="0"/>
      <w:divBdr>
        <w:top w:val="none" w:sz="0" w:space="0" w:color="auto"/>
        <w:left w:val="none" w:sz="0" w:space="0" w:color="auto"/>
        <w:bottom w:val="none" w:sz="0" w:space="0" w:color="auto"/>
        <w:right w:val="none" w:sz="0" w:space="0" w:color="auto"/>
      </w:divBdr>
    </w:div>
    <w:div w:id="1718822771">
      <w:bodyDiv w:val="1"/>
      <w:marLeft w:val="0"/>
      <w:marRight w:val="0"/>
      <w:marTop w:val="0"/>
      <w:marBottom w:val="0"/>
      <w:divBdr>
        <w:top w:val="none" w:sz="0" w:space="0" w:color="auto"/>
        <w:left w:val="none" w:sz="0" w:space="0" w:color="auto"/>
        <w:bottom w:val="none" w:sz="0" w:space="0" w:color="auto"/>
        <w:right w:val="none" w:sz="0" w:space="0" w:color="auto"/>
      </w:divBdr>
    </w:div>
    <w:div w:id="1774595523">
      <w:bodyDiv w:val="1"/>
      <w:marLeft w:val="0"/>
      <w:marRight w:val="0"/>
      <w:marTop w:val="0"/>
      <w:marBottom w:val="0"/>
      <w:divBdr>
        <w:top w:val="none" w:sz="0" w:space="0" w:color="auto"/>
        <w:left w:val="none" w:sz="0" w:space="0" w:color="auto"/>
        <w:bottom w:val="none" w:sz="0" w:space="0" w:color="auto"/>
        <w:right w:val="none" w:sz="0" w:space="0" w:color="auto"/>
      </w:divBdr>
    </w:div>
    <w:div w:id="1853059046">
      <w:bodyDiv w:val="1"/>
      <w:marLeft w:val="0"/>
      <w:marRight w:val="0"/>
      <w:marTop w:val="0"/>
      <w:marBottom w:val="0"/>
      <w:divBdr>
        <w:top w:val="none" w:sz="0" w:space="0" w:color="auto"/>
        <w:left w:val="none" w:sz="0" w:space="0" w:color="auto"/>
        <w:bottom w:val="none" w:sz="0" w:space="0" w:color="auto"/>
        <w:right w:val="none" w:sz="0" w:space="0" w:color="auto"/>
      </w:divBdr>
    </w:div>
    <w:div w:id="1884441043">
      <w:bodyDiv w:val="1"/>
      <w:marLeft w:val="0"/>
      <w:marRight w:val="0"/>
      <w:marTop w:val="0"/>
      <w:marBottom w:val="0"/>
      <w:divBdr>
        <w:top w:val="none" w:sz="0" w:space="0" w:color="auto"/>
        <w:left w:val="none" w:sz="0" w:space="0" w:color="auto"/>
        <w:bottom w:val="none" w:sz="0" w:space="0" w:color="auto"/>
        <w:right w:val="none" w:sz="0" w:space="0" w:color="auto"/>
      </w:divBdr>
    </w:div>
    <w:div w:id="213289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oufik.troussi@cea.fr" TargetMode="External"/><Relationship Id="rId13" Type="http://schemas.openxmlformats.org/officeDocument/2006/relationships/hyperlink" Target="mailto:RELANCES@cea.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sabelle.borel@cea.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florence.larue@cea.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ntoine.reverdy@cea.fr" TargetMode="External"/><Relationship Id="rId14" Type="http://schemas.openxmlformats.org/officeDocument/2006/relationships/hyperlink" Target="https://chorus-pro.gouv.f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4BB6E-3E80-4ABD-9240-70B14F8B9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19</Pages>
  <Words>8502</Words>
  <Characters>47260</Characters>
  <Application>Microsoft Office Word</Application>
  <DocSecurity>0</DocSecurity>
  <Lines>393</Lines>
  <Paragraphs>111</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55651</CharactersWithSpaces>
  <SharedDoc>false</SharedDoc>
  <HLinks>
    <vt:vector size="402" baseType="variant">
      <vt:variant>
        <vt:i4>1507377</vt:i4>
      </vt:variant>
      <vt:variant>
        <vt:i4>398</vt:i4>
      </vt:variant>
      <vt:variant>
        <vt:i4>0</vt:i4>
      </vt:variant>
      <vt:variant>
        <vt:i4>5</vt:i4>
      </vt:variant>
      <vt:variant>
        <vt:lpwstr/>
      </vt:variant>
      <vt:variant>
        <vt:lpwstr>_Toc353185912</vt:lpwstr>
      </vt:variant>
      <vt:variant>
        <vt:i4>1507377</vt:i4>
      </vt:variant>
      <vt:variant>
        <vt:i4>392</vt:i4>
      </vt:variant>
      <vt:variant>
        <vt:i4>0</vt:i4>
      </vt:variant>
      <vt:variant>
        <vt:i4>5</vt:i4>
      </vt:variant>
      <vt:variant>
        <vt:lpwstr/>
      </vt:variant>
      <vt:variant>
        <vt:lpwstr>_Toc353185911</vt:lpwstr>
      </vt:variant>
      <vt:variant>
        <vt:i4>1507377</vt:i4>
      </vt:variant>
      <vt:variant>
        <vt:i4>386</vt:i4>
      </vt:variant>
      <vt:variant>
        <vt:i4>0</vt:i4>
      </vt:variant>
      <vt:variant>
        <vt:i4>5</vt:i4>
      </vt:variant>
      <vt:variant>
        <vt:lpwstr/>
      </vt:variant>
      <vt:variant>
        <vt:lpwstr>_Toc353185910</vt:lpwstr>
      </vt:variant>
      <vt:variant>
        <vt:i4>1441841</vt:i4>
      </vt:variant>
      <vt:variant>
        <vt:i4>380</vt:i4>
      </vt:variant>
      <vt:variant>
        <vt:i4>0</vt:i4>
      </vt:variant>
      <vt:variant>
        <vt:i4>5</vt:i4>
      </vt:variant>
      <vt:variant>
        <vt:lpwstr/>
      </vt:variant>
      <vt:variant>
        <vt:lpwstr>_Toc353185909</vt:lpwstr>
      </vt:variant>
      <vt:variant>
        <vt:i4>1441841</vt:i4>
      </vt:variant>
      <vt:variant>
        <vt:i4>374</vt:i4>
      </vt:variant>
      <vt:variant>
        <vt:i4>0</vt:i4>
      </vt:variant>
      <vt:variant>
        <vt:i4>5</vt:i4>
      </vt:variant>
      <vt:variant>
        <vt:lpwstr/>
      </vt:variant>
      <vt:variant>
        <vt:lpwstr>_Toc353185908</vt:lpwstr>
      </vt:variant>
      <vt:variant>
        <vt:i4>1441841</vt:i4>
      </vt:variant>
      <vt:variant>
        <vt:i4>368</vt:i4>
      </vt:variant>
      <vt:variant>
        <vt:i4>0</vt:i4>
      </vt:variant>
      <vt:variant>
        <vt:i4>5</vt:i4>
      </vt:variant>
      <vt:variant>
        <vt:lpwstr/>
      </vt:variant>
      <vt:variant>
        <vt:lpwstr>_Toc353185907</vt:lpwstr>
      </vt:variant>
      <vt:variant>
        <vt:i4>1441841</vt:i4>
      </vt:variant>
      <vt:variant>
        <vt:i4>362</vt:i4>
      </vt:variant>
      <vt:variant>
        <vt:i4>0</vt:i4>
      </vt:variant>
      <vt:variant>
        <vt:i4>5</vt:i4>
      </vt:variant>
      <vt:variant>
        <vt:lpwstr/>
      </vt:variant>
      <vt:variant>
        <vt:lpwstr>_Toc353185906</vt:lpwstr>
      </vt:variant>
      <vt:variant>
        <vt:i4>1441841</vt:i4>
      </vt:variant>
      <vt:variant>
        <vt:i4>356</vt:i4>
      </vt:variant>
      <vt:variant>
        <vt:i4>0</vt:i4>
      </vt:variant>
      <vt:variant>
        <vt:i4>5</vt:i4>
      </vt:variant>
      <vt:variant>
        <vt:lpwstr/>
      </vt:variant>
      <vt:variant>
        <vt:lpwstr>_Toc353185905</vt:lpwstr>
      </vt:variant>
      <vt:variant>
        <vt:i4>1441841</vt:i4>
      </vt:variant>
      <vt:variant>
        <vt:i4>350</vt:i4>
      </vt:variant>
      <vt:variant>
        <vt:i4>0</vt:i4>
      </vt:variant>
      <vt:variant>
        <vt:i4>5</vt:i4>
      </vt:variant>
      <vt:variant>
        <vt:lpwstr/>
      </vt:variant>
      <vt:variant>
        <vt:lpwstr>_Toc353185904</vt:lpwstr>
      </vt:variant>
      <vt:variant>
        <vt:i4>1441841</vt:i4>
      </vt:variant>
      <vt:variant>
        <vt:i4>344</vt:i4>
      </vt:variant>
      <vt:variant>
        <vt:i4>0</vt:i4>
      </vt:variant>
      <vt:variant>
        <vt:i4>5</vt:i4>
      </vt:variant>
      <vt:variant>
        <vt:lpwstr/>
      </vt:variant>
      <vt:variant>
        <vt:lpwstr>_Toc353185903</vt:lpwstr>
      </vt:variant>
      <vt:variant>
        <vt:i4>1441841</vt:i4>
      </vt:variant>
      <vt:variant>
        <vt:i4>338</vt:i4>
      </vt:variant>
      <vt:variant>
        <vt:i4>0</vt:i4>
      </vt:variant>
      <vt:variant>
        <vt:i4>5</vt:i4>
      </vt:variant>
      <vt:variant>
        <vt:lpwstr/>
      </vt:variant>
      <vt:variant>
        <vt:lpwstr>_Toc353185902</vt:lpwstr>
      </vt:variant>
      <vt:variant>
        <vt:i4>1441841</vt:i4>
      </vt:variant>
      <vt:variant>
        <vt:i4>332</vt:i4>
      </vt:variant>
      <vt:variant>
        <vt:i4>0</vt:i4>
      </vt:variant>
      <vt:variant>
        <vt:i4>5</vt:i4>
      </vt:variant>
      <vt:variant>
        <vt:lpwstr/>
      </vt:variant>
      <vt:variant>
        <vt:lpwstr>_Toc353185901</vt:lpwstr>
      </vt:variant>
      <vt:variant>
        <vt:i4>1441841</vt:i4>
      </vt:variant>
      <vt:variant>
        <vt:i4>326</vt:i4>
      </vt:variant>
      <vt:variant>
        <vt:i4>0</vt:i4>
      </vt:variant>
      <vt:variant>
        <vt:i4>5</vt:i4>
      </vt:variant>
      <vt:variant>
        <vt:lpwstr/>
      </vt:variant>
      <vt:variant>
        <vt:lpwstr>_Toc353185900</vt:lpwstr>
      </vt:variant>
      <vt:variant>
        <vt:i4>2031664</vt:i4>
      </vt:variant>
      <vt:variant>
        <vt:i4>320</vt:i4>
      </vt:variant>
      <vt:variant>
        <vt:i4>0</vt:i4>
      </vt:variant>
      <vt:variant>
        <vt:i4>5</vt:i4>
      </vt:variant>
      <vt:variant>
        <vt:lpwstr/>
      </vt:variant>
      <vt:variant>
        <vt:lpwstr>_Toc353185899</vt:lpwstr>
      </vt:variant>
      <vt:variant>
        <vt:i4>2031664</vt:i4>
      </vt:variant>
      <vt:variant>
        <vt:i4>314</vt:i4>
      </vt:variant>
      <vt:variant>
        <vt:i4>0</vt:i4>
      </vt:variant>
      <vt:variant>
        <vt:i4>5</vt:i4>
      </vt:variant>
      <vt:variant>
        <vt:lpwstr/>
      </vt:variant>
      <vt:variant>
        <vt:lpwstr>_Toc353185898</vt:lpwstr>
      </vt:variant>
      <vt:variant>
        <vt:i4>2031664</vt:i4>
      </vt:variant>
      <vt:variant>
        <vt:i4>308</vt:i4>
      </vt:variant>
      <vt:variant>
        <vt:i4>0</vt:i4>
      </vt:variant>
      <vt:variant>
        <vt:i4>5</vt:i4>
      </vt:variant>
      <vt:variant>
        <vt:lpwstr/>
      </vt:variant>
      <vt:variant>
        <vt:lpwstr>_Toc353185897</vt:lpwstr>
      </vt:variant>
      <vt:variant>
        <vt:i4>2031664</vt:i4>
      </vt:variant>
      <vt:variant>
        <vt:i4>302</vt:i4>
      </vt:variant>
      <vt:variant>
        <vt:i4>0</vt:i4>
      </vt:variant>
      <vt:variant>
        <vt:i4>5</vt:i4>
      </vt:variant>
      <vt:variant>
        <vt:lpwstr/>
      </vt:variant>
      <vt:variant>
        <vt:lpwstr>_Toc353185896</vt:lpwstr>
      </vt:variant>
      <vt:variant>
        <vt:i4>2031664</vt:i4>
      </vt:variant>
      <vt:variant>
        <vt:i4>296</vt:i4>
      </vt:variant>
      <vt:variant>
        <vt:i4>0</vt:i4>
      </vt:variant>
      <vt:variant>
        <vt:i4>5</vt:i4>
      </vt:variant>
      <vt:variant>
        <vt:lpwstr/>
      </vt:variant>
      <vt:variant>
        <vt:lpwstr>_Toc353185895</vt:lpwstr>
      </vt:variant>
      <vt:variant>
        <vt:i4>2031664</vt:i4>
      </vt:variant>
      <vt:variant>
        <vt:i4>290</vt:i4>
      </vt:variant>
      <vt:variant>
        <vt:i4>0</vt:i4>
      </vt:variant>
      <vt:variant>
        <vt:i4>5</vt:i4>
      </vt:variant>
      <vt:variant>
        <vt:lpwstr/>
      </vt:variant>
      <vt:variant>
        <vt:lpwstr>_Toc353185894</vt:lpwstr>
      </vt:variant>
      <vt:variant>
        <vt:i4>2031664</vt:i4>
      </vt:variant>
      <vt:variant>
        <vt:i4>284</vt:i4>
      </vt:variant>
      <vt:variant>
        <vt:i4>0</vt:i4>
      </vt:variant>
      <vt:variant>
        <vt:i4>5</vt:i4>
      </vt:variant>
      <vt:variant>
        <vt:lpwstr/>
      </vt:variant>
      <vt:variant>
        <vt:lpwstr>_Toc353185893</vt:lpwstr>
      </vt:variant>
      <vt:variant>
        <vt:i4>2031664</vt:i4>
      </vt:variant>
      <vt:variant>
        <vt:i4>278</vt:i4>
      </vt:variant>
      <vt:variant>
        <vt:i4>0</vt:i4>
      </vt:variant>
      <vt:variant>
        <vt:i4>5</vt:i4>
      </vt:variant>
      <vt:variant>
        <vt:lpwstr/>
      </vt:variant>
      <vt:variant>
        <vt:lpwstr>_Toc353185892</vt:lpwstr>
      </vt:variant>
      <vt:variant>
        <vt:i4>2031664</vt:i4>
      </vt:variant>
      <vt:variant>
        <vt:i4>272</vt:i4>
      </vt:variant>
      <vt:variant>
        <vt:i4>0</vt:i4>
      </vt:variant>
      <vt:variant>
        <vt:i4>5</vt:i4>
      </vt:variant>
      <vt:variant>
        <vt:lpwstr/>
      </vt:variant>
      <vt:variant>
        <vt:lpwstr>_Toc353185891</vt:lpwstr>
      </vt:variant>
      <vt:variant>
        <vt:i4>2031664</vt:i4>
      </vt:variant>
      <vt:variant>
        <vt:i4>266</vt:i4>
      </vt:variant>
      <vt:variant>
        <vt:i4>0</vt:i4>
      </vt:variant>
      <vt:variant>
        <vt:i4>5</vt:i4>
      </vt:variant>
      <vt:variant>
        <vt:lpwstr/>
      </vt:variant>
      <vt:variant>
        <vt:lpwstr>_Toc353185890</vt:lpwstr>
      </vt:variant>
      <vt:variant>
        <vt:i4>1966128</vt:i4>
      </vt:variant>
      <vt:variant>
        <vt:i4>260</vt:i4>
      </vt:variant>
      <vt:variant>
        <vt:i4>0</vt:i4>
      </vt:variant>
      <vt:variant>
        <vt:i4>5</vt:i4>
      </vt:variant>
      <vt:variant>
        <vt:lpwstr/>
      </vt:variant>
      <vt:variant>
        <vt:lpwstr>_Toc353185889</vt:lpwstr>
      </vt:variant>
      <vt:variant>
        <vt:i4>1966128</vt:i4>
      </vt:variant>
      <vt:variant>
        <vt:i4>254</vt:i4>
      </vt:variant>
      <vt:variant>
        <vt:i4>0</vt:i4>
      </vt:variant>
      <vt:variant>
        <vt:i4>5</vt:i4>
      </vt:variant>
      <vt:variant>
        <vt:lpwstr/>
      </vt:variant>
      <vt:variant>
        <vt:lpwstr>_Toc353185888</vt:lpwstr>
      </vt:variant>
      <vt:variant>
        <vt:i4>1966128</vt:i4>
      </vt:variant>
      <vt:variant>
        <vt:i4>248</vt:i4>
      </vt:variant>
      <vt:variant>
        <vt:i4>0</vt:i4>
      </vt:variant>
      <vt:variant>
        <vt:i4>5</vt:i4>
      </vt:variant>
      <vt:variant>
        <vt:lpwstr/>
      </vt:variant>
      <vt:variant>
        <vt:lpwstr>_Toc353185887</vt:lpwstr>
      </vt:variant>
      <vt:variant>
        <vt:i4>1966128</vt:i4>
      </vt:variant>
      <vt:variant>
        <vt:i4>242</vt:i4>
      </vt:variant>
      <vt:variant>
        <vt:i4>0</vt:i4>
      </vt:variant>
      <vt:variant>
        <vt:i4>5</vt:i4>
      </vt:variant>
      <vt:variant>
        <vt:lpwstr/>
      </vt:variant>
      <vt:variant>
        <vt:lpwstr>_Toc353185886</vt:lpwstr>
      </vt:variant>
      <vt:variant>
        <vt:i4>1966128</vt:i4>
      </vt:variant>
      <vt:variant>
        <vt:i4>236</vt:i4>
      </vt:variant>
      <vt:variant>
        <vt:i4>0</vt:i4>
      </vt:variant>
      <vt:variant>
        <vt:i4>5</vt:i4>
      </vt:variant>
      <vt:variant>
        <vt:lpwstr/>
      </vt:variant>
      <vt:variant>
        <vt:lpwstr>_Toc353185885</vt:lpwstr>
      </vt:variant>
      <vt:variant>
        <vt:i4>1966128</vt:i4>
      </vt:variant>
      <vt:variant>
        <vt:i4>230</vt:i4>
      </vt:variant>
      <vt:variant>
        <vt:i4>0</vt:i4>
      </vt:variant>
      <vt:variant>
        <vt:i4>5</vt:i4>
      </vt:variant>
      <vt:variant>
        <vt:lpwstr/>
      </vt:variant>
      <vt:variant>
        <vt:lpwstr>_Toc353185884</vt:lpwstr>
      </vt:variant>
      <vt:variant>
        <vt:i4>1966128</vt:i4>
      </vt:variant>
      <vt:variant>
        <vt:i4>224</vt:i4>
      </vt:variant>
      <vt:variant>
        <vt:i4>0</vt:i4>
      </vt:variant>
      <vt:variant>
        <vt:i4>5</vt:i4>
      </vt:variant>
      <vt:variant>
        <vt:lpwstr/>
      </vt:variant>
      <vt:variant>
        <vt:lpwstr>_Toc353185883</vt:lpwstr>
      </vt:variant>
      <vt:variant>
        <vt:i4>1966128</vt:i4>
      </vt:variant>
      <vt:variant>
        <vt:i4>218</vt:i4>
      </vt:variant>
      <vt:variant>
        <vt:i4>0</vt:i4>
      </vt:variant>
      <vt:variant>
        <vt:i4>5</vt:i4>
      </vt:variant>
      <vt:variant>
        <vt:lpwstr/>
      </vt:variant>
      <vt:variant>
        <vt:lpwstr>_Toc353185882</vt:lpwstr>
      </vt:variant>
      <vt:variant>
        <vt:i4>1966128</vt:i4>
      </vt:variant>
      <vt:variant>
        <vt:i4>212</vt:i4>
      </vt:variant>
      <vt:variant>
        <vt:i4>0</vt:i4>
      </vt:variant>
      <vt:variant>
        <vt:i4>5</vt:i4>
      </vt:variant>
      <vt:variant>
        <vt:lpwstr/>
      </vt:variant>
      <vt:variant>
        <vt:lpwstr>_Toc353185881</vt:lpwstr>
      </vt:variant>
      <vt:variant>
        <vt:i4>1966128</vt:i4>
      </vt:variant>
      <vt:variant>
        <vt:i4>206</vt:i4>
      </vt:variant>
      <vt:variant>
        <vt:i4>0</vt:i4>
      </vt:variant>
      <vt:variant>
        <vt:i4>5</vt:i4>
      </vt:variant>
      <vt:variant>
        <vt:lpwstr/>
      </vt:variant>
      <vt:variant>
        <vt:lpwstr>_Toc353185880</vt:lpwstr>
      </vt:variant>
      <vt:variant>
        <vt:i4>1114160</vt:i4>
      </vt:variant>
      <vt:variant>
        <vt:i4>200</vt:i4>
      </vt:variant>
      <vt:variant>
        <vt:i4>0</vt:i4>
      </vt:variant>
      <vt:variant>
        <vt:i4>5</vt:i4>
      </vt:variant>
      <vt:variant>
        <vt:lpwstr/>
      </vt:variant>
      <vt:variant>
        <vt:lpwstr>_Toc353185879</vt:lpwstr>
      </vt:variant>
      <vt:variant>
        <vt:i4>1114160</vt:i4>
      </vt:variant>
      <vt:variant>
        <vt:i4>194</vt:i4>
      </vt:variant>
      <vt:variant>
        <vt:i4>0</vt:i4>
      </vt:variant>
      <vt:variant>
        <vt:i4>5</vt:i4>
      </vt:variant>
      <vt:variant>
        <vt:lpwstr/>
      </vt:variant>
      <vt:variant>
        <vt:lpwstr>_Toc353185878</vt:lpwstr>
      </vt:variant>
      <vt:variant>
        <vt:i4>1114160</vt:i4>
      </vt:variant>
      <vt:variant>
        <vt:i4>188</vt:i4>
      </vt:variant>
      <vt:variant>
        <vt:i4>0</vt:i4>
      </vt:variant>
      <vt:variant>
        <vt:i4>5</vt:i4>
      </vt:variant>
      <vt:variant>
        <vt:lpwstr/>
      </vt:variant>
      <vt:variant>
        <vt:lpwstr>_Toc353185877</vt:lpwstr>
      </vt:variant>
      <vt:variant>
        <vt:i4>1114160</vt:i4>
      </vt:variant>
      <vt:variant>
        <vt:i4>182</vt:i4>
      </vt:variant>
      <vt:variant>
        <vt:i4>0</vt:i4>
      </vt:variant>
      <vt:variant>
        <vt:i4>5</vt:i4>
      </vt:variant>
      <vt:variant>
        <vt:lpwstr/>
      </vt:variant>
      <vt:variant>
        <vt:lpwstr>_Toc353185876</vt:lpwstr>
      </vt:variant>
      <vt:variant>
        <vt:i4>1114160</vt:i4>
      </vt:variant>
      <vt:variant>
        <vt:i4>176</vt:i4>
      </vt:variant>
      <vt:variant>
        <vt:i4>0</vt:i4>
      </vt:variant>
      <vt:variant>
        <vt:i4>5</vt:i4>
      </vt:variant>
      <vt:variant>
        <vt:lpwstr/>
      </vt:variant>
      <vt:variant>
        <vt:lpwstr>_Toc353185875</vt:lpwstr>
      </vt:variant>
      <vt:variant>
        <vt:i4>1114160</vt:i4>
      </vt:variant>
      <vt:variant>
        <vt:i4>170</vt:i4>
      </vt:variant>
      <vt:variant>
        <vt:i4>0</vt:i4>
      </vt:variant>
      <vt:variant>
        <vt:i4>5</vt:i4>
      </vt:variant>
      <vt:variant>
        <vt:lpwstr/>
      </vt:variant>
      <vt:variant>
        <vt:lpwstr>_Toc353185874</vt:lpwstr>
      </vt:variant>
      <vt:variant>
        <vt:i4>1114160</vt:i4>
      </vt:variant>
      <vt:variant>
        <vt:i4>164</vt:i4>
      </vt:variant>
      <vt:variant>
        <vt:i4>0</vt:i4>
      </vt:variant>
      <vt:variant>
        <vt:i4>5</vt:i4>
      </vt:variant>
      <vt:variant>
        <vt:lpwstr/>
      </vt:variant>
      <vt:variant>
        <vt:lpwstr>_Toc353185873</vt:lpwstr>
      </vt:variant>
      <vt:variant>
        <vt:i4>1114160</vt:i4>
      </vt:variant>
      <vt:variant>
        <vt:i4>158</vt:i4>
      </vt:variant>
      <vt:variant>
        <vt:i4>0</vt:i4>
      </vt:variant>
      <vt:variant>
        <vt:i4>5</vt:i4>
      </vt:variant>
      <vt:variant>
        <vt:lpwstr/>
      </vt:variant>
      <vt:variant>
        <vt:lpwstr>_Toc353185872</vt:lpwstr>
      </vt:variant>
      <vt:variant>
        <vt:i4>1114160</vt:i4>
      </vt:variant>
      <vt:variant>
        <vt:i4>152</vt:i4>
      </vt:variant>
      <vt:variant>
        <vt:i4>0</vt:i4>
      </vt:variant>
      <vt:variant>
        <vt:i4>5</vt:i4>
      </vt:variant>
      <vt:variant>
        <vt:lpwstr/>
      </vt:variant>
      <vt:variant>
        <vt:lpwstr>_Toc353185871</vt:lpwstr>
      </vt:variant>
      <vt:variant>
        <vt:i4>1114160</vt:i4>
      </vt:variant>
      <vt:variant>
        <vt:i4>146</vt:i4>
      </vt:variant>
      <vt:variant>
        <vt:i4>0</vt:i4>
      </vt:variant>
      <vt:variant>
        <vt:i4>5</vt:i4>
      </vt:variant>
      <vt:variant>
        <vt:lpwstr/>
      </vt:variant>
      <vt:variant>
        <vt:lpwstr>_Toc353185870</vt:lpwstr>
      </vt:variant>
      <vt:variant>
        <vt:i4>1048624</vt:i4>
      </vt:variant>
      <vt:variant>
        <vt:i4>140</vt:i4>
      </vt:variant>
      <vt:variant>
        <vt:i4>0</vt:i4>
      </vt:variant>
      <vt:variant>
        <vt:i4>5</vt:i4>
      </vt:variant>
      <vt:variant>
        <vt:lpwstr/>
      </vt:variant>
      <vt:variant>
        <vt:lpwstr>_Toc353185869</vt:lpwstr>
      </vt:variant>
      <vt:variant>
        <vt:i4>1048624</vt:i4>
      </vt:variant>
      <vt:variant>
        <vt:i4>134</vt:i4>
      </vt:variant>
      <vt:variant>
        <vt:i4>0</vt:i4>
      </vt:variant>
      <vt:variant>
        <vt:i4>5</vt:i4>
      </vt:variant>
      <vt:variant>
        <vt:lpwstr/>
      </vt:variant>
      <vt:variant>
        <vt:lpwstr>_Toc353185864</vt:lpwstr>
      </vt:variant>
      <vt:variant>
        <vt:i4>1048624</vt:i4>
      </vt:variant>
      <vt:variant>
        <vt:i4>128</vt:i4>
      </vt:variant>
      <vt:variant>
        <vt:i4>0</vt:i4>
      </vt:variant>
      <vt:variant>
        <vt:i4>5</vt:i4>
      </vt:variant>
      <vt:variant>
        <vt:lpwstr/>
      </vt:variant>
      <vt:variant>
        <vt:lpwstr>_Toc353185862</vt:lpwstr>
      </vt:variant>
      <vt:variant>
        <vt:i4>1048624</vt:i4>
      </vt:variant>
      <vt:variant>
        <vt:i4>122</vt:i4>
      </vt:variant>
      <vt:variant>
        <vt:i4>0</vt:i4>
      </vt:variant>
      <vt:variant>
        <vt:i4>5</vt:i4>
      </vt:variant>
      <vt:variant>
        <vt:lpwstr/>
      </vt:variant>
      <vt:variant>
        <vt:lpwstr>_Toc353185860</vt:lpwstr>
      </vt:variant>
      <vt:variant>
        <vt:i4>1245232</vt:i4>
      </vt:variant>
      <vt:variant>
        <vt:i4>116</vt:i4>
      </vt:variant>
      <vt:variant>
        <vt:i4>0</vt:i4>
      </vt:variant>
      <vt:variant>
        <vt:i4>5</vt:i4>
      </vt:variant>
      <vt:variant>
        <vt:lpwstr/>
      </vt:variant>
      <vt:variant>
        <vt:lpwstr>_Toc353185859</vt:lpwstr>
      </vt:variant>
      <vt:variant>
        <vt:i4>1245232</vt:i4>
      </vt:variant>
      <vt:variant>
        <vt:i4>110</vt:i4>
      </vt:variant>
      <vt:variant>
        <vt:i4>0</vt:i4>
      </vt:variant>
      <vt:variant>
        <vt:i4>5</vt:i4>
      </vt:variant>
      <vt:variant>
        <vt:lpwstr/>
      </vt:variant>
      <vt:variant>
        <vt:lpwstr>_Toc353185858</vt:lpwstr>
      </vt:variant>
      <vt:variant>
        <vt:i4>1245232</vt:i4>
      </vt:variant>
      <vt:variant>
        <vt:i4>104</vt:i4>
      </vt:variant>
      <vt:variant>
        <vt:i4>0</vt:i4>
      </vt:variant>
      <vt:variant>
        <vt:i4>5</vt:i4>
      </vt:variant>
      <vt:variant>
        <vt:lpwstr/>
      </vt:variant>
      <vt:variant>
        <vt:lpwstr>_Toc353185857</vt:lpwstr>
      </vt:variant>
      <vt:variant>
        <vt:i4>1245232</vt:i4>
      </vt:variant>
      <vt:variant>
        <vt:i4>98</vt:i4>
      </vt:variant>
      <vt:variant>
        <vt:i4>0</vt:i4>
      </vt:variant>
      <vt:variant>
        <vt:i4>5</vt:i4>
      </vt:variant>
      <vt:variant>
        <vt:lpwstr/>
      </vt:variant>
      <vt:variant>
        <vt:lpwstr>_Toc353185856</vt:lpwstr>
      </vt:variant>
      <vt:variant>
        <vt:i4>1245232</vt:i4>
      </vt:variant>
      <vt:variant>
        <vt:i4>92</vt:i4>
      </vt:variant>
      <vt:variant>
        <vt:i4>0</vt:i4>
      </vt:variant>
      <vt:variant>
        <vt:i4>5</vt:i4>
      </vt:variant>
      <vt:variant>
        <vt:lpwstr/>
      </vt:variant>
      <vt:variant>
        <vt:lpwstr>_Toc353185853</vt:lpwstr>
      </vt:variant>
      <vt:variant>
        <vt:i4>1245232</vt:i4>
      </vt:variant>
      <vt:variant>
        <vt:i4>86</vt:i4>
      </vt:variant>
      <vt:variant>
        <vt:i4>0</vt:i4>
      </vt:variant>
      <vt:variant>
        <vt:i4>5</vt:i4>
      </vt:variant>
      <vt:variant>
        <vt:lpwstr/>
      </vt:variant>
      <vt:variant>
        <vt:lpwstr>_Toc353185852</vt:lpwstr>
      </vt:variant>
      <vt:variant>
        <vt:i4>1245232</vt:i4>
      </vt:variant>
      <vt:variant>
        <vt:i4>80</vt:i4>
      </vt:variant>
      <vt:variant>
        <vt:i4>0</vt:i4>
      </vt:variant>
      <vt:variant>
        <vt:i4>5</vt:i4>
      </vt:variant>
      <vt:variant>
        <vt:lpwstr/>
      </vt:variant>
      <vt:variant>
        <vt:lpwstr>_Toc353185851</vt:lpwstr>
      </vt:variant>
      <vt:variant>
        <vt:i4>1245232</vt:i4>
      </vt:variant>
      <vt:variant>
        <vt:i4>74</vt:i4>
      </vt:variant>
      <vt:variant>
        <vt:i4>0</vt:i4>
      </vt:variant>
      <vt:variant>
        <vt:i4>5</vt:i4>
      </vt:variant>
      <vt:variant>
        <vt:lpwstr/>
      </vt:variant>
      <vt:variant>
        <vt:lpwstr>_Toc353185850</vt:lpwstr>
      </vt:variant>
      <vt:variant>
        <vt:i4>1179696</vt:i4>
      </vt:variant>
      <vt:variant>
        <vt:i4>68</vt:i4>
      </vt:variant>
      <vt:variant>
        <vt:i4>0</vt:i4>
      </vt:variant>
      <vt:variant>
        <vt:i4>5</vt:i4>
      </vt:variant>
      <vt:variant>
        <vt:lpwstr/>
      </vt:variant>
      <vt:variant>
        <vt:lpwstr>_Toc353185849</vt:lpwstr>
      </vt:variant>
      <vt:variant>
        <vt:i4>1179696</vt:i4>
      </vt:variant>
      <vt:variant>
        <vt:i4>62</vt:i4>
      </vt:variant>
      <vt:variant>
        <vt:i4>0</vt:i4>
      </vt:variant>
      <vt:variant>
        <vt:i4>5</vt:i4>
      </vt:variant>
      <vt:variant>
        <vt:lpwstr/>
      </vt:variant>
      <vt:variant>
        <vt:lpwstr>_Toc353185848</vt:lpwstr>
      </vt:variant>
      <vt:variant>
        <vt:i4>1179696</vt:i4>
      </vt:variant>
      <vt:variant>
        <vt:i4>56</vt:i4>
      </vt:variant>
      <vt:variant>
        <vt:i4>0</vt:i4>
      </vt:variant>
      <vt:variant>
        <vt:i4>5</vt:i4>
      </vt:variant>
      <vt:variant>
        <vt:lpwstr/>
      </vt:variant>
      <vt:variant>
        <vt:lpwstr>_Toc353185847</vt:lpwstr>
      </vt:variant>
      <vt:variant>
        <vt:i4>1179696</vt:i4>
      </vt:variant>
      <vt:variant>
        <vt:i4>50</vt:i4>
      </vt:variant>
      <vt:variant>
        <vt:i4>0</vt:i4>
      </vt:variant>
      <vt:variant>
        <vt:i4>5</vt:i4>
      </vt:variant>
      <vt:variant>
        <vt:lpwstr/>
      </vt:variant>
      <vt:variant>
        <vt:lpwstr>_Toc353185846</vt:lpwstr>
      </vt:variant>
      <vt:variant>
        <vt:i4>1179696</vt:i4>
      </vt:variant>
      <vt:variant>
        <vt:i4>44</vt:i4>
      </vt:variant>
      <vt:variant>
        <vt:i4>0</vt:i4>
      </vt:variant>
      <vt:variant>
        <vt:i4>5</vt:i4>
      </vt:variant>
      <vt:variant>
        <vt:lpwstr/>
      </vt:variant>
      <vt:variant>
        <vt:lpwstr>_Toc353185845</vt:lpwstr>
      </vt:variant>
      <vt:variant>
        <vt:i4>1179696</vt:i4>
      </vt:variant>
      <vt:variant>
        <vt:i4>38</vt:i4>
      </vt:variant>
      <vt:variant>
        <vt:i4>0</vt:i4>
      </vt:variant>
      <vt:variant>
        <vt:i4>5</vt:i4>
      </vt:variant>
      <vt:variant>
        <vt:lpwstr/>
      </vt:variant>
      <vt:variant>
        <vt:lpwstr>_Toc353185844</vt:lpwstr>
      </vt:variant>
      <vt:variant>
        <vt:i4>1179696</vt:i4>
      </vt:variant>
      <vt:variant>
        <vt:i4>32</vt:i4>
      </vt:variant>
      <vt:variant>
        <vt:i4>0</vt:i4>
      </vt:variant>
      <vt:variant>
        <vt:i4>5</vt:i4>
      </vt:variant>
      <vt:variant>
        <vt:lpwstr/>
      </vt:variant>
      <vt:variant>
        <vt:lpwstr>_Toc353185843</vt:lpwstr>
      </vt:variant>
      <vt:variant>
        <vt:i4>1179696</vt:i4>
      </vt:variant>
      <vt:variant>
        <vt:i4>26</vt:i4>
      </vt:variant>
      <vt:variant>
        <vt:i4>0</vt:i4>
      </vt:variant>
      <vt:variant>
        <vt:i4>5</vt:i4>
      </vt:variant>
      <vt:variant>
        <vt:lpwstr/>
      </vt:variant>
      <vt:variant>
        <vt:lpwstr>_Toc353185842</vt:lpwstr>
      </vt:variant>
      <vt:variant>
        <vt:i4>1179696</vt:i4>
      </vt:variant>
      <vt:variant>
        <vt:i4>20</vt:i4>
      </vt:variant>
      <vt:variant>
        <vt:i4>0</vt:i4>
      </vt:variant>
      <vt:variant>
        <vt:i4>5</vt:i4>
      </vt:variant>
      <vt:variant>
        <vt:lpwstr/>
      </vt:variant>
      <vt:variant>
        <vt:lpwstr>_Toc353185841</vt:lpwstr>
      </vt:variant>
      <vt:variant>
        <vt:i4>1179696</vt:i4>
      </vt:variant>
      <vt:variant>
        <vt:i4>14</vt:i4>
      </vt:variant>
      <vt:variant>
        <vt:i4>0</vt:i4>
      </vt:variant>
      <vt:variant>
        <vt:i4>5</vt:i4>
      </vt:variant>
      <vt:variant>
        <vt:lpwstr/>
      </vt:variant>
      <vt:variant>
        <vt:lpwstr>_Toc353185840</vt:lpwstr>
      </vt:variant>
      <vt:variant>
        <vt:i4>1376304</vt:i4>
      </vt:variant>
      <vt:variant>
        <vt:i4>8</vt:i4>
      </vt:variant>
      <vt:variant>
        <vt:i4>0</vt:i4>
      </vt:variant>
      <vt:variant>
        <vt:i4>5</vt:i4>
      </vt:variant>
      <vt:variant>
        <vt:lpwstr/>
      </vt:variant>
      <vt:variant>
        <vt:lpwstr>_Toc353185839</vt:lpwstr>
      </vt:variant>
      <vt:variant>
        <vt:i4>1376304</vt:i4>
      </vt:variant>
      <vt:variant>
        <vt:i4>2</vt:i4>
      </vt:variant>
      <vt:variant>
        <vt:i4>0</vt:i4>
      </vt:variant>
      <vt:variant>
        <vt:i4>5</vt:i4>
      </vt:variant>
      <vt:variant>
        <vt:lpwstr/>
      </vt:variant>
      <vt:variant>
        <vt:lpwstr>_Toc353185838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cp:lastModifiedBy>LARUE Florence</cp:lastModifiedBy>
  <cp:revision>15</cp:revision>
  <cp:lastPrinted>2023-02-03T16:38:00Z</cp:lastPrinted>
  <dcterms:created xsi:type="dcterms:W3CDTF">2025-05-18T20:12:00Z</dcterms:created>
  <dcterms:modified xsi:type="dcterms:W3CDTF">2025-05-26T12:11:00Z</dcterms:modified>
</cp:coreProperties>
</file>