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72D73" w14:textId="77777777" w:rsidR="00C36A2D" w:rsidRDefault="00C36A2D" w:rsidP="00C36A2D">
      <w:pPr>
        <w:spacing w:after="6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B574328" w14:textId="77777777" w:rsidR="008A31FD" w:rsidRPr="008032E3" w:rsidRDefault="00C36A2D" w:rsidP="00C36A2D">
      <w:pPr>
        <w:spacing w:after="60"/>
        <w:ind w:left="0"/>
        <w:jc w:val="center"/>
        <w:rPr>
          <w:rFonts w:ascii="Marianne" w:hAnsi="Marianne"/>
          <w:sz w:val="40"/>
          <w:szCs w:val="40"/>
          <w:u w:val="single"/>
        </w:rPr>
      </w:pPr>
      <w:r w:rsidRPr="008032E3">
        <w:rPr>
          <w:rFonts w:ascii="Marianne" w:hAnsi="Marianne"/>
          <w:b/>
          <w:sz w:val="40"/>
          <w:szCs w:val="40"/>
          <w:u w:val="single"/>
        </w:rPr>
        <w:t>ANNEXE A L’ACTE D’ENGAGEMENT</w:t>
      </w:r>
    </w:p>
    <w:p w14:paraId="0DB84016" w14:textId="77777777" w:rsidR="008A31FD" w:rsidRPr="008032E3" w:rsidRDefault="008A31FD" w:rsidP="00C36A2D">
      <w:pPr>
        <w:spacing w:before="120" w:after="60"/>
        <w:ind w:left="0"/>
        <w:rPr>
          <w:rFonts w:ascii="Marianne" w:hAnsi="Marianne"/>
          <w:sz w:val="24"/>
          <w:szCs w:val="24"/>
        </w:rPr>
      </w:pPr>
    </w:p>
    <w:p w14:paraId="5C17773F" w14:textId="77777777" w:rsidR="00C36A2D" w:rsidRPr="008032E3" w:rsidRDefault="00C36A2D" w:rsidP="00C36A2D">
      <w:pPr>
        <w:spacing w:before="120" w:after="60"/>
        <w:ind w:left="0"/>
        <w:rPr>
          <w:rFonts w:ascii="Marianne" w:hAnsi="Marianne"/>
          <w:sz w:val="24"/>
          <w:szCs w:val="24"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69"/>
      </w:tblGrid>
      <w:tr w:rsidR="00C36A2D" w:rsidRPr="008032E3" w14:paraId="300E4DFF" w14:textId="77777777" w:rsidTr="00C36A2D">
        <w:trPr>
          <w:trHeight w:val="160"/>
        </w:trPr>
        <w:tc>
          <w:tcPr>
            <w:tcW w:w="9569" w:type="dxa"/>
            <w:shd w:val="solid" w:color="66CCFF" w:fill="auto"/>
          </w:tcPr>
          <w:p w14:paraId="0B46A400" w14:textId="77777777" w:rsidR="00C36A2D" w:rsidRPr="008032E3" w:rsidRDefault="00C36A2D" w:rsidP="006D484F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b/>
                <w:bCs/>
              </w:rPr>
            </w:pP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="00D00A4D" w:rsidRPr="008032E3">
              <w:rPr>
                <w:rFonts w:ascii="Marianne" w:hAnsi="Marianne" w:cs="Arial"/>
                <w:b/>
                <w:bCs/>
              </w:rPr>
              <w:t>1</w:t>
            </w:r>
            <w:r w:rsidRPr="008032E3">
              <w:rPr>
                <w:rFonts w:ascii="Marianne" w:hAnsi="Marianne" w:cs="Arial"/>
                <w:b/>
                <w:bCs/>
              </w:rPr>
              <w:t xml:space="preserve"> - Objet du marché public ou de l’accord-cadre.</w:t>
            </w:r>
          </w:p>
        </w:tc>
      </w:tr>
    </w:tbl>
    <w:p w14:paraId="4BC3BA26" w14:textId="77777777" w:rsidR="00C36A2D" w:rsidRPr="008032E3" w:rsidRDefault="00C36A2D" w:rsidP="006D5127">
      <w:pPr>
        <w:spacing w:after="60"/>
        <w:ind w:left="0"/>
        <w:rPr>
          <w:rFonts w:ascii="Marianne" w:hAnsi="Marianne"/>
        </w:rPr>
      </w:pPr>
    </w:p>
    <w:p w14:paraId="2EC932A0" w14:textId="161D19DE" w:rsidR="008A31FD" w:rsidRPr="008032E3" w:rsidRDefault="00BE4EF0" w:rsidP="008A31FD">
      <w:pPr>
        <w:spacing w:after="60"/>
        <w:ind w:left="0"/>
        <w:rPr>
          <w:rFonts w:ascii="Marianne" w:hAnsi="Marianne"/>
          <w:bCs/>
          <w:sz w:val="24"/>
          <w:szCs w:val="24"/>
        </w:rPr>
      </w:pPr>
      <w:r>
        <w:rPr>
          <w:rFonts w:ascii="Marianne" w:hAnsi="Marianne"/>
          <w:bCs/>
          <w:sz w:val="24"/>
          <w:szCs w:val="24"/>
        </w:rPr>
        <w:t>AMBERIEU EN B</w:t>
      </w:r>
      <w:r w:rsidR="00664108">
        <w:rPr>
          <w:rFonts w:ascii="Marianne" w:hAnsi="Marianne"/>
          <w:bCs/>
          <w:sz w:val="24"/>
          <w:szCs w:val="24"/>
        </w:rPr>
        <w:t>UGEY – BASE AERIENNE 278 – BATI</w:t>
      </w:r>
      <w:r>
        <w:rPr>
          <w:rFonts w:ascii="Marianne" w:hAnsi="Marianne"/>
          <w:bCs/>
          <w:sz w:val="24"/>
          <w:szCs w:val="24"/>
        </w:rPr>
        <w:t>MENT HB1</w:t>
      </w:r>
      <w:r w:rsidR="00664108">
        <w:rPr>
          <w:rFonts w:ascii="Calibri" w:hAnsi="Calibri" w:cs="Calibri"/>
          <w:bCs/>
          <w:sz w:val="24"/>
          <w:szCs w:val="24"/>
        </w:rPr>
        <w:t> </w:t>
      </w:r>
      <w:r w:rsidR="00664108">
        <w:rPr>
          <w:rFonts w:ascii="Marianne" w:hAnsi="Marianne"/>
          <w:bCs/>
          <w:sz w:val="24"/>
          <w:szCs w:val="24"/>
        </w:rPr>
        <w:t xml:space="preserve">– </w:t>
      </w:r>
      <w:r w:rsidR="00A40450">
        <w:rPr>
          <w:rFonts w:ascii="Marianne" w:hAnsi="Marianne"/>
          <w:bCs/>
          <w:sz w:val="24"/>
          <w:szCs w:val="24"/>
        </w:rPr>
        <w:t>INSTALLATION DE PANNEAUX PHOTOVOLTAIQUES EN TOITURE</w:t>
      </w:r>
    </w:p>
    <w:p w14:paraId="77A7F066" w14:textId="77777777" w:rsidR="006D5127" w:rsidRPr="008032E3" w:rsidRDefault="006D5127" w:rsidP="008A31FD">
      <w:pPr>
        <w:spacing w:after="60"/>
        <w:ind w:left="0"/>
        <w:rPr>
          <w:rFonts w:ascii="Marianne" w:hAnsi="Marianne"/>
          <w:bCs/>
          <w:sz w:val="24"/>
          <w:szCs w:val="24"/>
        </w:rPr>
      </w:pPr>
    </w:p>
    <w:p w14:paraId="00BE75D1" w14:textId="77777777" w:rsidR="00C36A2D" w:rsidRPr="008032E3" w:rsidRDefault="00C36A2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69"/>
      </w:tblGrid>
      <w:tr w:rsidR="00C36A2D" w:rsidRPr="008032E3" w14:paraId="7C815498" w14:textId="77777777" w:rsidTr="006D484F">
        <w:trPr>
          <w:trHeight w:val="160"/>
        </w:trPr>
        <w:tc>
          <w:tcPr>
            <w:tcW w:w="9569" w:type="dxa"/>
            <w:shd w:val="solid" w:color="66CCFF" w:fill="auto"/>
          </w:tcPr>
          <w:p w14:paraId="25BA70AD" w14:textId="77777777" w:rsidR="00C36A2D" w:rsidRPr="008032E3" w:rsidRDefault="00D00A4D" w:rsidP="00D00A4D">
            <w:pPr>
              <w:tabs>
                <w:tab w:val="left" w:pos="-142"/>
                <w:tab w:val="left" w:pos="4111"/>
              </w:tabs>
              <w:rPr>
                <w:rFonts w:ascii="Marianne" w:hAnsi="Marianne"/>
                <w:sz w:val="24"/>
                <w:szCs w:val="24"/>
              </w:rPr>
            </w:pP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Pr="008032E3">
              <w:rPr>
                <w:rFonts w:ascii="Marianne" w:hAnsi="Marianne" w:cs="Arial"/>
                <w:b/>
                <w:bCs/>
              </w:rPr>
              <w:br w:type="page"/>
              <w:t>2</w:t>
            </w:r>
            <w:r w:rsidR="00C36A2D" w:rsidRPr="008032E3">
              <w:rPr>
                <w:rFonts w:ascii="Marianne" w:hAnsi="Marianne" w:cs="Arial"/>
                <w:b/>
                <w:bCs/>
              </w:rPr>
              <w:t xml:space="preserve"> - </w:t>
            </w:r>
            <w:r w:rsidRPr="008032E3">
              <w:rPr>
                <w:rFonts w:ascii="Marianne" w:hAnsi="Marianne" w:cs="Arial"/>
                <w:b/>
                <w:bCs/>
              </w:rPr>
              <w:t>Informations</w:t>
            </w:r>
            <w:r w:rsidR="00C36A2D" w:rsidRPr="008032E3">
              <w:rPr>
                <w:rFonts w:ascii="Marianne" w:hAnsi="Marianne" w:cs="Arial"/>
                <w:b/>
                <w:bCs/>
              </w:rPr>
              <w:t>.</w:t>
            </w:r>
          </w:p>
        </w:tc>
      </w:tr>
    </w:tbl>
    <w:p w14:paraId="089735F5" w14:textId="69B51494" w:rsidR="004013BD" w:rsidRPr="008032E3" w:rsidRDefault="004013BD" w:rsidP="00C36A2D">
      <w:pPr>
        <w:ind w:left="0"/>
        <w:rPr>
          <w:rFonts w:ascii="Marianne" w:hAnsi="Marianne"/>
          <w:bCs/>
          <w:sz w:val="24"/>
          <w:szCs w:val="24"/>
        </w:rPr>
      </w:pPr>
    </w:p>
    <w:p w14:paraId="3131A71A" w14:textId="77777777" w:rsidR="00FE55B8" w:rsidRDefault="00FE55B8" w:rsidP="00FE55B8">
      <w:pPr>
        <w:ind w:left="0"/>
        <w:rPr>
          <w:rFonts w:ascii="Marianne" w:hAnsi="Marianne"/>
          <w:bCs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964"/>
        <w:gridCol w:w="5529"/>
      </w:tblGrid>
      <w:tr w:rsidR="00FE55B8" w14:paraId="3E0E5739" w14:textId="77777777" w:rsidTr="00FE55B8">
        <w:trPr>
          <w:trHeight w:val="54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6BA2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Numéro de marché*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01DD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</w:p>
        </w:tc>
      </w:tr>
      <w:tr w:rsidR="00FE55B8" w14:paraId="44AEAAE7" w14:textId="77777777" w:rsidTr="00FE55B8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FAAD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Numéro d’engagement juridique*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97F0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</w:p>
        </w:tc>
      </w:tr>
      <w:tr w:rsidR="00FE55B8" w14:paraId="10485CD9" w14:textId="77777777" w:rsidTr="00FE55B8">
        <w:trPr>
          <w:trHeight w:val="8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3C27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Dépôt des projets de décompte sur chorus pro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9503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 xml:space="preserve">Onglet  </w:t>
            </w:r>
            <w:r>
              <w:rPr>
                <w:rFonts w:cs="Arial"/>
                <w:bCs/>
                <w:szCs w:val="24"/>
              </w:rPr>
              <w:t>« </w:t>
            </w:r>
            <w:r>
              <w:rPr>
                <w:rFonts w:ascii="Marianne" w:hAnsi="Marianne"/>
                <w:bCs/>
                <w:szCs w:val="24"/>
              </w:rPr>
              <w:t>factures de travaux</w:t>
            </w:r>
            <w:r>
              <w:rPr>
                <w:rFonts w:ascii="Calibri" w:hAnsi="Calibri" w:cs="Calibri"/>
                <w:bCs/>
                <w:szCs w:val="24"/>
              </w:rPr>
              <w:t> </w:t>
            </w:r>
            <w:r>
              <w:rPr>
                <w:rFonts w:cs="Arial"/>
                <w:bCs/>
                <w:szCs w:val="24"/>
              </w:rPr>
              <w:t>»</w:t>
            </w:r>
            <w:r>
              <w:rPr>
                <w:rFonts w:ascii="Marianne" w:hAnsi="Marianne"/>
                <w:bCs/>
                <w:szCs w:val="24"/>
              </w:rPr>
              <w:t xml:space="preserve"> / </w:t>
            </w:r>
            <w:r>
              <w:rPr>
                <w:rFonts w:cs="Arial"/>
                <w:bCs/>
                <w:szCs w:val="24"/>
              </w:rPr>
              <w:t>«</w:t>
            </w:r>
            <w:r>
              <w:rPr>
                <w:rFonts w:ascii="Calibri" w:hAnsi="Calibri" w:cs="Calibri"/>
                <w:bCs/>
                <w:szCs w:val="24"/>
              </w:rPr>
              <w:t> </w:t>
            </w:r>
            <w:r>
              <w:rPr>
                <w:rFonts w:ascii="Marianne" w:hAnsi="Marianne"/>
                <w:bCs/>
                <w:szCs w:val="24"/>
              </w:rPr>
              <w:t>déposer</w:t>
            </w:r>
            <w:r>
              <w:rPr>
                <w:rFonts w:ascii="Calibri" w:hAnsi="Calibri" w:cs="Calibri"/>
                <w:bCs/>
                <w:szCs w:val="24"/>
              </w:rPr>
              <w:t> </w:t>
            </w:r>
            <w:r>
              <w:rPr>
                <w:rFonts w:cs="Arial"/>
                <w:bCs/>
                <w:szCs w:val="24"/>
              </w:rPr>
              <w:t>»</w:t>
            </w:r>
          </w:p>
        </w:tc>
      </w:tr>
      <w:tr w:rsidR="00FE55B8" w14:paraId="10ABE305" w14:textId="77777777" w:rsidTr="00FE55B8">
        <w:trPr>
          <w:trHeight w:val="689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B29F" w14:textId="77777777" w:rsidR="00FE55B8" w:rsidRDefault="00FE55B8">
            <w:pPr>
              <w:ind w:left="0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Destinataire</w:t>
            </w:r>
            <w:r>
              <w:rPr>
                <w:rFonts w:ascii="Calibri" w:hAnsi="Calibri" w:cs="Calibri"/>
                <w:bCs/>
                <w:szCs w:val="24"/>
              </w:rPr>
              <w:t>* </w:t>
            </w:r>
            <w:r>
              <w:rPr>
                <w:rFonts w:ascii="Marianne" w:hAnsi="Marianne" w:cs="Calibri"/>
                <w:bCs/>
                <w:szCs w:val="24"/>
              </w:rPr>
              <w:t>(maitrise d’ouvrage et maitrise d’œuvre ) 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43AC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SIRET</w:t>
            </w:r>
            <w:r>
              <w:rPr>
                <w:rFonts w:ascii="Calibri" w:hAnsi="Calibri" w:cs="Calibri"/>
                <w:bCs/>
                <w:szCs w:val="24"/>
              </w:rPr>
              <w:t> </w:t>
            </w:r>
            <w:r>
              <w:rPr>
                <w:rFonts w:ascii="Marianne" w:hAnsi="Marianne"/>
                <w:bCs/>
                <w:szCs w:val="24"/>
              </w:rPr>
              <w:t>: 13000190200274</w:t>
            </w:r>
            <w:r>
              <w:rPr>
                <w:rFonts w:ascii="Marianne" w:hAnsi="Marianne"/>
                <w:szCs w:val="24"/>
              </w:rPr>
              <w:t xml:space="preserve"> (</w:t>
            </w:r>
            <w:r>
              <w:rPr>
                <w:rFonts w:ascii="Marianne" w:hAnsi="Marianne"/>
                <w:bCs/>
                <w:szCs w:val="24"/>
              </w:rPr>
              <w:t>ESID de Lyon )</w:t>
            </w:r>
          </w:p>
        </w:tc>
      </w:tr>
      <w:tr w:rsidR="00FE55B8" w14:paraId="1F5A0D34" w14:textId="77777777" w:rsidTr="00FE55B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FFDF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Service*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EBAC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</w:p>
          <w:p w14:paraId="42620146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D2035Z3083</w:t>
            </w:r>
          </w:p>
          <w:p w14:paraId="44D7A176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</w:p>
        </w:tc>
      </w:tr>
      <w:tr w:rsidR="00FE55B8" w14:paraId="4163146A" w14:textId="77777777" w:rsidTr="00FE55B8">
        <w:trPr>
          <w:trHeight w:val="624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357E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>Mois zéro / mois de remise d’offre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060E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bookmarkStart w:id="0" w:name="_GoBack"/>
            <w:bookmarkEnd w:id="0"/>
          </w:p>
        </w:tc>
      </w:tr>
      <w:tr w:rsidR="00FE55B8" w14:paraId="2764B65E" w14:textId="77777777" w:rsidTr="00FE55B8">
        <w:trPr>
          <w:trHeight w:val="56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EB5F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  <w:r>
              <w:rPr>
                <w:rFonts w:ascii="Marianne" w:hAnsi="Marianne"/>
                <w:bCs/>
                <w:szCs w:val="24"/>
              </w:rPr>
              <w:t xml:space="preserve">Montant TTC du marché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4C38" w14:textId="77777777" w:rsidR="00FE55B8" w:rsidRDefault="00FE55B8">
            <w:pPr>
              <w:ind w:left="0"/>
              <w:rPr>
                <w:rFonts w:ascii="Marianne" w:hAnsi="Marianne"/>
                <w:bCs/>
                <w:szCs w:val="24"/>
              </w:rPr>
            </w:pPr>
          </w:p>
        </w:tc>
      </w:tr>
    </w:tbl>
    <w:p w14:paraId="5DB50C90" w14:textId="77777777" w:rsidR="00FE55B8" w:rsidRDefault="00FE55B8" w:rsidP="00FE55B8">
      <w:pPr>
        <w:spacing w:after="60"/>
        <w:ind w:left="0"/>
        <w:rPr>
          <w:rFonts w:ascii="Marianne" w:hAnsi="Marianne"/>
          <w:szCs w:val="24"/>
        </w:rPr>
      </w:pPr>
      <w:r>
        <w:rPr>
          <w:rFonts w:ascii="Marianne" w:hAnsi="Marianne"/>
          <w:szCs w:val="24"/>
        </w:rPr>
        <w:t>*informations indispensables à communiquer dans le cadre de la dématérialisation des états d’acomptes sur  CHORUS PRO (</w:t>
      </w:r>
      <w:hyperlink r:id="rId10" w:history="1">
        <w:r>
          <w:rPr>
            <w:rStyle w:val="Lienhypertexte"/>
            <w:rFonts w:ascii="Marianne" w:hAnsi="Marianne"/>
            <w:szCs w:val="24"/>
          </w:rPr>
          <w:t>https://chorus-pro.gouv.fr</w:t>
        </w:r>
      </w:hyperlink>
      <w:r>
        <w:rPr>
          <w:rFonts w:ascii="Marianne" w:hAnsi="Marianne"/>
          <w:szCs w:val="24"/>
        </w:rPr>
        <w:t xml:space="preserve"> )</w:t>
      </w:r>
    </w:p>
    <w:p w14:paraId="12B1787F" w14:textId="091CCEAE" w:rsidR="00D65FF0" w:rsidRPr="00D65FF0" w:rsidRDefault="00D65FF0" w:rsidP="00FE55B8">
      <w:pPr>
        <w:ind w:left="0"/>
        <w:rPr>
          <w:rFonts w:ascii="Marianne" w:hAnsi="Marianne"/>
          <w:szCs w:val="24"/>
        </w:rPr>
      </w:pPr>
    </w:p>
    <w:sectPr w:rsidR="00D65FF0" w:rsidRPr="00D65FF0" w:rsidSect="00796A15">
      <w:footerReference w:type="default" r:id="rId11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F212B" w14:textId="77777777" w:rsidR="009D2BC5" w:rsidRDefault="009D2BC5" w:rsidP="002F4632">
      <w:r>
        <w:separator/>
      </w:r>
    </w:p>
  </w:endnote>
  <w:endnote w:type="continuationSeparator" w:id="0">
    <w:p w14:paraId="0D8AE48D" w14:textId="77777777" w:rsidR="009D2BC5" w:rsidRDefault="009D2BC5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3F147" w14:textId="779EF499" w:rsidR="002F4632" w:rsidRPr="00796A15" w:rsidRDefault="00F51087">
    <w:pPr>
      <w:pStyle w:val="Pieddepage"/>
      <w:rPr>
        <w:rFonts w:ascii="Marianne" w:hAnsi="Marianne"/>
        <w:sz w:val="16"/>
        <w:szCs w:val="16"/>
      </w:rPr>
    </w:pPr>
    <w:r w:rsidRPr="00796A15">
      <w:rPr>
        <w:rFonts w:ascii="Marianne" w:hAnsi="Marianne"/>
        <w:sz w:val="16"/>
        <w:szCs w:val="16"/>
      </w:rPr>
      <w:t>An</w:t>
    </w:r>
    <w:r w:rsidR="00F658A6" w:rsidRPr="00796A15">
      <w:rPr>
        <w:rFonts w:ascii="Marianne" w:hAnsi="Marianne"/>
        <w:sz w:val="16"/>
        <w:szCs w:val="16"/>
      </w:rPr>
      <w:t xml:space="preserve">nexe à l’AE </w:t>
    </w:r>
    <w:r w:rsidR="006D5127" w:rsidRPr="00796A15">
      <w:rPr>
        <w:rFonts w:ascii="Marianne" w:hAnsi="Marianne"/>
        <w:sz w:val="16"/>
        <w:szCs w:val="16"/>
      </w:rPr>
      <w:t>–</w:t>
    </w:r>
    <w:r w:rsidR="00664108">
      <w:rPr>
        <w:rFonts w:ascii="Marianne" w:hAnsi="Marianne"/>
        <w:b/>
        <w:i/>
        <w:sz w:val="16"/>
        <w:szCs w:val="16"/>
      </w:rPr>
      <w:t xml:space="preserve"> </w:t>
    </w:r>
    <w:r w:rsidR="00664108" w:rsidRPr="00664108">
      <w:rPr>
        <w:rFonts w:ascii="Marianne" w:hAnsi="Marianne"/>
        <w:sz w:val="16"/>
        <w:szCs w:val="16"/>
      </w:rPr>
      <w:t>Projet ESID 24-004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47091" w14:textId="77777777" w:rsidR="009D2BC5" w:rsidRDefault="009D2BC5" w:rsidP="002F4632">
      <w:r>
        <w:separator/>
      </w:r>
    </w:p>
  </w:footnote>
  <w:footnote w:type="continuationSeparator" w:id="0">
    <w:p w14:paraId="24B5EE46" w14:textId="77777777" w:rsidR="009D2BC5" w:rsidRDefault="009D2BC5" w:rsidP="002F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A2510"/>
    <w:rsid w:val="000C0536"/>
    <w:rsid w:val="000D7724"/>
    <w:rsid w:val="001B71B8"/>
    <w:rsid w:val="001E6658"/>
    <w:rsid w:val="00267836"/>
    <w:rsid w:val="002758B4"/>
    <w:rsid w:val="002B6362"/>
    <w:rsid w:val="002F4632"/>
    <w:rsid w:val="00315CFE"/>
    <w:rsid w:val="00317490"/>
    <w:rsid w:val="003A41B3"/>
    <w:rsid w:val="003C297C"/>
    <w:rsid w:val="003D3E72"/>
    <w:rsid w:val="004013BD"/>
    <w:rsid w:val="004D31D1"/>
    <w:rsid w:val="00501775"/>
    <w:rsid w:val="0050292E"/>
    <w:rsid w:val="005220EA"/>
    <w:rsid w:val="00525BC8"/>
    <w:rsid w:val="00532012"/>
    <w:rsid w:val="005472E5"/>
    <w:rsid w:val="005507AB"/>
    <w:rsid w:val="00571E8D"/>
    <w:rsid w:val="005806A7"/>
    <w:rsid w:val="0058689B"/>
    <w:rsid w:val="00635F85"/>
    <w:rsid w:val="00664108"/>
    <w:rsid w:val="006D5127"/>
    <w:rsid w:val="006D5D9F"/>
    <w:rsid w:val="00707DB8"/>
    <w:rsid w:val="0079522A"/>
    <w:rsid w:val="00796A15"/>
    <w:rsid w:val="00797A52"/>
    <w:rsid w:val="008032E3"/>
    <w:rsid w:val="008307B5"/>
    <w:rsid w:val="008773A0"/>
    <w:rsid w:val="008A31FD"/>
    <w:rsid w:val="008B4D88"/>
    <w:rsid w:val="008E38EB"/>
    <w:rsid w:val="009072ED"/>
    <w:rsid w:val="00913EC1"/>
    <w:rsid w:val="009C6BD5"/>
    <w:rsid w:val="009D2BC5"/>
    <w:rsid w:val="009E7411"/>
    <w:rsid w:val="00A03827"/>
    <w:rsid w:val="00A40450"/>
    <w:rsid w:val="00A8516F"/>
    <w:rsid w:val="00A93F1C"/>
    <w:rsid w:val="00AE7EEF"/>
    <w:rsid w:val="00B57A82"/>
    <w:rsid w:val="00B84C56"/>
    <w:rsid w:val="00BA57E9"/>
    <w:rsid w:val="00BE4EF0"/>
    <w:rsid w:val="00C05A9E"/>
    <w:rsid w:val="00C354E5"/>
    <w:rsid w:val="00C36A2D"/>
    <w:rsid w:val="00C67C10"/>
    <w:rsid w:val="00C810E3"/>
    <w:rsid w:val="00D00A4D"/>
    <w:rsid w:val="00D04344"/>
    <w:rsid w:val="00D448FA"/>
    <w:rsid w:val="00D65FF0"/>
    <w:rsid w:val="00DC362E"/>
    <w:rsid w:val="00E071BA"/>
    <w:rsid w:val="00E358FA"/>
    <w:rsid w:val="00E66137"/>
    <w:rsid w:val="00F33B18"/>
    <w:rsid w:val="00F51087"/>
    <w:rsid w:val="00F658A6"/>
    <w:rsid w:val="00FE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B90A"/>
  <w15:docId w15:val="{E73E44EB-4D23-4C95-B4F4-6F604A39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uiPriority w:val="99"/>
    <w:rsid w:val="00C36A2D"/>
    <w:pPr>
      <w:spacing w:after="120"/>
      <w:ind w:left="0"/>
    </w:pPr>
    <w:rPr>
      <w:rFonts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C36A2D"/>
    <w:rPr>
      <w:rFonts w:ascii="Arial" w:eastAsia="Times New Roman" w:hAnsi="Arial" w:cs="Arial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C36A2D"/>
    <w:pPr>
      <w:ind w:left="0"/>
      <w:jc w:val="left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36A2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C36A2D"/>
    <w:rPr>
      <w:rFonts w:cs="Times New Roman"/>
      <w:vertAlign w:val="superscript"/>
    </w:rPr>
  </w:style>
  <w:style w:type="table" w:styleId="Grilledutableau">
    <w:name w:val="Table Grid"/>
    <w:basedOn w:val="TableauNormal"/>
    <w:uiPriority w:val="99"/>
    <w:rsid w:val="00C36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5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354E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54E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54E5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54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54E5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354E5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E661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chorus-pro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48A42C-26F0-45D0-9ADC-E3468C261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05B62-3E8B-4220-BE44-119CFD16A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3AF5F-0896-4FFE-B6DC-286D93EC45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COLOBERT Nathalie ADJ ADM PPAL 2CL</dc:creator>
  <cp:lastModifiedBy>LE CAM Laetitia TSEF 2E CLASSE DEF</cp:lastModifiedBy>
  <cp:revision>8</cp:revision>
  <cp:lastPrinted>2019-02-19T07:26:00Z</cp:lastPrinted>
  <dcterms:created xsi:type="dcterms:W3CDTF">2024-07-01T14:53:00Z</dcterms:created>
  <dcterms:modified xsi:type="dcterms:W3CDTF">2025-05-21T13:47:00Z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