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2332E7C1" w14:textId="77777777" w:rsidTr="00FD51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3B3893AC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97590B1" w14:textId="77777777" w:rsidR="00A62699" w:rsidRPr="004D45AE" w:rsidRDefault="00A62699" w:rsidP="00A62699">
      <w:pPr>
        <w:tabs>
          <w:tab w:val="left" w:pos="0"/>
        </w:tabs>
        <w:jc w:val="center"/>
        <w:rPr>
          <w:b/>
          <w:sz w:val="28"/>
          <w:szCs w:val="28"/>
        </w:rPr>
      </w:pPr>
      <w:bookmarkStart w:id="0" w:name="_Hlk198559021"/>
      <w:bookmarkStart w:id="1" w:name="_Hlk170814081"/>
      <w:r>
        <w:rPr>
          <w:b/>
          <w:sz w:val="28"/>
          <w:szCs w:val="28"/>
        </w:rPr>
        <w:t>ACCORD-CADRE A MARCHES SUBSEQUENTS DE SERVICES</w:t>
      </w:r>
      <w:bookmarkEnd w:id="0"/>
    </w:p>
    <w:bookmarkEnd w:id="1"/>
    <w:p w14:paraId="221C2C20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FD5193" w:rsidRPr="000372C0" w14:paraId="73CC0A87" w14:textId="77777777" w:rsidTr="00FD5193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2BA0D5C4" w14:textId="77777777" w:rsidR="00A62699" w:rsidRPr="004049EE" w:rsidRDefault="00A62699" w:rsidP="00A62699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bookmarkStart w:id="2" w:name="_Hlk171005412"/>
            <w:r w:rsidRPr="004049E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Mise à disposition temporaire de personnels </w:t>
            </w:r>
            <w:bookmarkEnd w:id="2"/>
            <w:r w:rsidRPr="004049E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en ingénierie logicielle pour le Centre Inria de l’université Grenoble-Alpes </w:t>
            </w:r>
          </w:p>
          <w:p w14:paraId="54359146" w14:textId="77777777" w:rsidR="00A62699" w:rsidRPr="004049EE" w:rsidRDefault="00A62699" w:rsidP="00A62699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DE8B747" w14:textId="261318CD" w:rsidR="00FD5193" w:rsidRPr="00C23710" w:rsidRDefault="00A62699" w:rsidP="00A6269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r w:rsidRPr="004049E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Lot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4049E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– </w:t>
            </w:r>
            <w:r w:rsidRPr="00160BF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Mise à disposition temporaire de personnel en ingénierie logicielle pour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de futurs projets</w:t>
            </w:r>
          </w:p>
        </w:tc>
      </w:tr>
    </w:tbl>
    <w:p w14:paraId="2DD57A81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1C96726" w14:textId="72ADBE2F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E660AE9" w14:textId="77777777" w:rsidR="00FD5193" w:rsidRDefault="00FD5193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6871729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7907190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B6169D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32656B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39F1D5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3E83AF3" w14:textId="0A27D109" w:rsidR="000E220F" w:rsidRPr="00441435" w:rsidRDefault="00FD5193" w:rsidP="000E220F">
      <w:pPr>
        <w:tabs>
          <w:tab w:val="left" w:pos="0"/>
        </w:tabs>
        <w:jc w:val="center"/>
        <w:rPr>
          <w:b/>
          <w:sz w:val="24"/>
          <w:szCs w:val="28"/>
        </w:rPr>
      </w:pPr>
      <w:r>
        <w:rPr>
          <w:rStyle w:val="lev"/>
          <w:rFonts w:eastAsiaTheme="majorEastAsia"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4F2A3659" w14:textId="77777777" w:rsidR="009256E1" w:rsidRDefault="000E220F" w:rsidP="009256E1">
      <w:pPr>
        <w:spacing w:after="160" w:line="259" w:lineRule="auto"/>
        <w:jc w:val="left"/>
      </w:pPr>
      <w:r>
        <w:br w:type="page"/>
      </w:r>
    </w:p>
    <w:p w14:paraId="28571FA8" w14:textId="77777777" w:rsidR="00FD5193" w:rsidRPr="00FD5193" w:rsidRDefault="00FD5193">
      <w:pPr>
        <w:rPr>
          <w:b/>
          <w:sz w:val="28"/>
          <w:u w:val="single"/>
        </w:rPr>
      </w:pPr>
      <w:r w:rsidRPr="00FD5193">
        <w:rPr>
          <w:b/>
          <w:sz w:val="28"/>
          <w:u w:val="single"/>
        </w:rPr>
        <w:lastRenderedPageBreak/>
        <w:t xml:space="preserve">Introduction : </w:t>
      </w:r>
    </w:p>
    <w:p w14:paraId="16CB0A09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Le présent cadre de mémoire technique permet de guider le candidat dans la remise de </w:t>
      </w:r>
      <w:r>
        <w:rPr>
          <w:sz w:val="24"/>
        </w:rPr>
        <w:t>son</w:t>
      </w:r>
      <w:r w:rsidRPr="00FD5193">
        <w:rPr>
          <w:sz w:val="24"/>
        </w:rPr>
        <w:t xml:space="preserve"> offre technique. </w:t>
      </w:r>
    </w:p>
    <w:p w14:paraId="064CCA3F" w14:textId="77777777" w:rsidR="003C0DBA" w:rsidRPr="00FD5193" w:rsidRDefault="003C0DBA" w:rsidP="003C0DBA">
      <w:pPr>
        <w:rPr>
          <w:sz w:val="24"/>
        </w:rPr>
      </w:pPr>
    </w:p>
    <w:p w14:paraId="4AF79798" w14:textId="5E17E712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Il permettra à Inria de juger les offres des candidats sur les critères </w:t>
      </w:r>
      <w:r>
        <w:rPr>
          <w:sz w:val="24"/>
        </w:rPr>
        <w:t>2</w:t>
      </w:r>
      <w:r w:rsidR="00A62699">
        <w:rPr>
          <w:sz w:val="24"/>
        </w:rPr>
        <w:t>, 3</w:t>
      </w:r>
      <w:r w:rsidRPr="00FD5193">
        <w:rPr>
          <w:sz w:val="24"/>
        </w:rPr>
        <w:t xml:space="preserve"> et </w:t>
      </w:r>
      <w:r w:rsidR="00A62699">
        <w:rPr>
          <w:sz w:val="24"/>
        </w:rPr>
        <w:t>4</w:t>
      </w:r>
      <w:r w:rsidRPr="00FD5193">
        <w:rPr>
          <w:sz w:val="24"/>
        </w:rPr>
        <w:t xml:space="preserve"> tels que mentionnés dans le règlement de la consultation</w:t>
      </w:r>
    </w:p>
    <w:p w14:paraId="177F91B7" w14:textId="77777777" w:rsidR="003C0DBA" w:rsidRPr="00FD5193" w:rsidRDefault="003C0DBA" w:rsidP="003C0DBA">
      <w:pPr>
        <w:rPr>
          <w:sz w:val="24"/>
        </w:rPr>
      </w:pPr>
    </w:p>
    <w:p w14:paraId="1405D7C0" w14:textId="77777777" w:rsidR="003C0DBA" w:rsidRPr="00FD5193" w:rsidRDefault="003C0DBA" w:rsidP="003C0DBA">
      <w:pPr>
        <w:rPr>
          <w:sz w:val="24"/>
        </w:rPr>
      </w:pPr>
      <w:r>
        <w:rPr>
          <w:sz w:val="24"/>
        </w:rPr>
        <w:t>Le candidat a</w:t>
      </w:r>
      <w:r w:rsidRPr="00FD5193">
        <w:rPr>
          <w:sz w:val="24"/>
        </w:rPr>
        <w:t xml:space="preserve"> la possibilité d’apporter des informations supplémentaires ou des annexes</w:t>
      </w:r>
      <w:r>
        <w:rPr>
          <w:sz w:val="24"/>
        </w:rPr>
        <w:t xml:space="preserve"> si ces éléments sont utiles à l’appréciation de son offre</w:t>
      </w:r>
      <w:r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7114A2B1" w14:textId="7810BF3D" w:rsidR="00326D39" w:rsidRDefault="00326D39">
      <w:pPr>
        <w:rPr>
          <w:sz w:val="24"/>
        </w:rPr>
      </w:pPr>
    </w:p>
    <w:p w14:paraId="3585875D" w14:textId="4AEC8077" w:rsidR="00326D39" w:rsidRDefault="00326D39">
      <w:pPr>
        <w:rPr>
          <w:sz w:val="24"/>
        </w:rPr>
      </w:pPr>
    </w:p>
    <w:p w14:paraId="6E093955" w14:textId="72E970F4" w:rsidR="00C86821" w:rsidRDefault="00C86821">
      <w:pPr>
        <w:rPr>
          <w:sz w:val="24"/>
        </w:rPr>
      </w:pPr>
    </w:p>
    <w:p w14:paraId="009F433F" w14:textId="78E36C13" w:rsidR="00C86821" w:rsidRDefault="00C86821">
      <w:pPr>
        <w:rPr>
          <w:sz w:val="24"/>
        </w:rPr>
      </w:pPr>
    </w:p>
    <w:p w14:paraId="47B60AD7" w14:textId="2DCABBBD" w:rsidR="00C86821" w:rsidRDefault="00C86821">
      <w:pPr>
        <w:rPr>
          <w:sz w:val="24"/>
        </w:rPr>
      </w:pPr>
    </w:p>
    <w:p w14:paraId="55910F23" w14:textId="38FE8483" w:rsidR="00C86821" w:rsidRDefault="00C86821">
      <w:pPr>
        <w:rPr>
          <w:sz w:val="24"/>
        </w:rPr>
      </w:pPr>
    </w:p>
    <w:p w14:paraId="172E646B" w14:textId="69CF13A4" w:rsidR="00C86821" w:rsidRDefault="00C86821">
      <w:pPr>
        <w:rPr>
          <w:sz w:val="24"/>
        </w:rPr>
      </w:pPr>
    </w:p>
    <w:p w14:paraId="48317250" w14:textId="2BFB4AF2" w:rsidR="00C86821" w:rsidRDefault="00C86821">
      <w:pPr>
        <w:rPr>
          <w:sz w:val="24"/>
        </w:rPr>
      </w:pPr>
    </w:p>
    <w:p w14:paraId="6276DE42" w14:textId="05397A99" w:rsidR="00C86821" w:rsidRDefault="00C86821">
      <w:pPr>
        <w:rPr>
          <w:sz w:val="24"/>
        </w:rPr>
      </w:pPr>
    </w:p>
    <w:p w14:paraId="0920F349" w14:textId="77777777" w:rsidR="00C86821" w:rsidRDefault="00C86821">
      <w:pPr>
        <w:rPr>
          <w:sz w:val="24"/>
        </w:rPr>
      </w:pPr>
    </w:p>
    <w:p w14:paraId="40015DC4" w14:textId="77CDEF0D" w:rsidR="00326D39" w:rsidRDefault="00326D39">
      <w:pPr>
        <w:rPr>
          <w:sz w:val="24"/>
        </w:rPr>
      </w:pPr>
    </w:p>
    <w:p w14:paraId="3258B90A" w14:textId="10BF7D17" w:rsidR="00FD5193" w:rsidRDefault="00FD5193">
      <w:pPr>
        <w:rPr>
          <w:sz w:val="24"/>
        </w:rPr>
      </w:pPr>
    </w:p>
    <w:p w14:paraId="1D2EA7A3" w14:textId="21E1C83F" w:rsidR="00FD5193" w:rsidRDefault="00FD5193">
      <w:pPr>
        <w:rPr>
          <w:sz w:val="24"/>
        </w:rPr>
      </w:pPr>
    </w:p>
    <w:p w14:paraId="6DCBDCEB" w14:textId="40E720E0" w:rsidR="00FD5193" w:rsidRDefault="00FD5193">
      <w:pPr>
        <w:rPr>
          <w:sz w:val="24"/>
        </w:rPr>
      </w:pPr>
    </w:p>
    <w:p w14:paraId="7DE514CD" w14:textId="77777777" w:rsidR="00FD5193" w:rsidRDefault="00FD5193">
      <w:pPr>
        <w:rPr>
          <w:sz w:val="24"/>
        </w:rPr>
      </w:pPr>
    </w:p>
    <w:p w14:paraId="613A8CD3" w14:textId="1E396979" w:rsidR="00326D39" w:rsidRDefault="00326D39">
      <w:pPr>
        <w:rPr>
          <w:sz w:val="24"/>
        </w:rPr>
      </w:pPr>
    </w:p>
    <w:p w14:paraId="1B90133D" w14:textId="013EBB31" w:rsidR="00326D39" w:rsidRDefault="00326D39">
      <w:pPr>
        <w:rPr>
          <w:sz w:val="24"/>
        </w:rPr>
      </w:pPr>
    </w:p>
    <w:p w14:paraId="5EA00AD6" w14:textId="77777777" w:rsidR="00326D39" w:rsidRDefault="00326D39">
      <w:pPr>
        <w:rPr>
          <w:sz w:val="24"/>
        </w:rPr>
      </w:pPr>
    </w:p>
    <w:p w14:paraId="35645245" w14:textId="64B4E9BF" w:rsidR="00326D39" w:rsidRDefault="00326D39">
      <w:pPr>
        <w:rPr>
          <w:sz w:val="24"/>
        </w:rPr>
      </w:pP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E336C7" w:rsidRPr="00A348C8" w14:paraId="280C8D27" w14:textId="77777777" w:rsidTr="00623676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4B877E7E" w14:textId="05F6F0DB" w:rsidR="00E336C7" w:rsidRPr="00A348C8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Critère </w:t>
            </w:r>
            <w:r w:rsidR="00A62699">
              <w:rPr>
                <w:b/>
                <w:sz w:val="24"/>
              </w:rPr>
              <w:t>2</w:t>
            </w:r>
            <w:r w:rsidR="00AD0114">
              <w:rPr>
                <w:b/>
                <w:sz w:val="24"/>
              </w:rPr>
              <w:t xml:space="preserve"> : </w:t>
            </w:r>
            <w:r w:rsidR="00A62699" w:rsidRPr="00A62699">
              <w:rPr>
                <w:b/>
                <w:sz w:val="24"/>
              </w:rPr>
              <w:t>Moyens mis en œuvre pour proposer des profils scientifiques et techniques adaptés (vivier disponible, veille mise en place, méthodologie de recherche et de présélection, …)</w:t>
            </w:r>
            <w:r w:rsidR="00A62699">
              <w:rPr>
                <w:b/>
                <w:sz w:val="24"/>
              </w:rPr>
              <w:t xml:space="preserve"> – 40 %</w:t>
            </w:r>
          </w:p>
        </w:tc>
      </w:tr>
      <w:tr w:rsidR="00E336C7" w:rsidRPr="00A348C8" w14:paraId="0FFDAAE5" w14:textId="77777777" w:rsidTr="00A62699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1ED5ED4F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62699" w14:paraId="6CFADE8F" w14:textId="77777777" w:rsidTr="004C21F2">
        <w:trPr>
          <w:trHeight w:val="1587"/>
        </w:trPr>
        <w:tc>
          <w:tcPr>
            <w:tcW w:w="8366" w:type="dxa"/>
            <w:vAlign w:val="center"/>
          </w:tcPr>
          <w:p w14:paraId="461CB5D4" w14:textId="70E38B42" w:rsidR="00A62699" w:rsidRDefault="00A62699" w:rsidP="004C21F2">
            <w:r>
              <w:t xml:space="preserve">Le candidat dispose-t-il d’un vivier de profils </w:t>
            </w:r>
            <w:r w:rsidR="0029364E">
              <w:t>qui pourraient, sous réserve de leur disponibilité, être</w:t>
            </w:r>
            <w:r w:rsidR="004C21F2">
              <w:t xml:space="preserve"> </w:t>
            </w:r>
            <w:r w:rsidR="0029364E">
              <w:t>affectés aux missions définies</w:t>
            </w:r>
            <w:r w:rsidR="004C21F2">
              <w:t xml:space="preserve"> par le CCAP du lot 2 : Ingénieur Performance Software ou Ingénieur applicatif (IA/LLM) ? </w:t>
            </w:r>
          </w:p>
          <w:p w14:paraId="620251BD" w14:textId="77777777" w:rsidR="0029364E" w:rsidRDefault="0029364E" w:rsidP="004C21F2"/>
          <w:p w14:paraId="23597EF2" w14:textId="364930BF" w:rsidR="0029364E" w:rsidRDefault="0029364E" w:rsidP="004C21F2">
            <w:r>
              <w:t>Si oui, joindre une description de ces profils.</w:t>
            </w:r>
          </w:p>
        </w:tc>
        <w:tc>
          <w:tcPr>
            <w:tcW w:w="7500" w:type="dxa"/>
          </w:tcPr>
          <w:p w14:paraId="3B67D85D" w14:textId="77777777" w:rsidR="00A62699" w:rsidRDefault="00A62699" w:rsidP="00A62699"/>
          <w:p w14:paraId="19E44872" w14:textId="77777777" w:rsidR="00A62699" w:rsidRDefault="00A62699" w:rsidP="00A62699"/>
          <w:p w14:paraId="65BBFD07" w14:textId="77777777" w:rsidR="00A62699" w:rsidRDefault="00A62699" w:rsidP="00A62699"/>
          <w:p w14:paraId="77E6D78C" w14:textId="77777777" w:rsidR="00A62699" w:rsidRDefault="00A62699" w:rsidP="00A62699"/>
          <w:p w14:paraId="6DE8062D" w14:textId="77777777" w:rsidR="00A62699" w:rsidRDefault="00A62699" w:rsidP="00A62699"/>
          <w:p w14:paraId="7941D0F9" w14:textId="77777777" w:rsidR="00A62699" w:rsidRDefault="00A62699" w:rsidP="00A62699"/>
        </w:tc>
      </w:tr>
      <w:tr w:rsidR="00A62699" w14:paraId="1FD32B10" w14:textId="77777777" w:rsidTr="0029364E">
        <w:trPr>
          <w:trHeight w:val="2497"/>
        </w:trPr>
        <w:tc>
          <w:tcPr>
            <w:tcW w:w="8366" w:type="dxa"/>
            <w:vAlign w:val="center"/>
          </w:tcPr>
          <w:p w14:paraId="6507FF2A" w14:textId="00728ACC" w:rsidR="00A62699" w:rsidRDefault="0029364E" w:rsidP="0029364E">
            <w:r>
              <w:t>Le candidat décrira la méthodologie qu’il suit pour chercher de nouveaux profils scientifiques et techniques (veille mise en place, méthodologie de « chasseur de têtes</w:t>
            </w:r>
            <w:r w:rsidR="00D20059">
              <w:t> »</w:t>
            </w:r>
            <w:r>
              <w:t>, outils éventuellement utilisés, …).</w:t>
            </w:r>
          </w:p>
          <w:p w14:paraId="6F3908C3" w14:textId="65E4FBF5" w:rsidR="0029364E" w:rsidRPr="005A15C6" w:rsidRDefault="0029364E" w:rsidP="0029364E">
            <w:r>
              <w:t>Il décrira également le profil des personnes participant à la recherche de profils et joindra leurs CV le cas échéant.</w:t>
            </w:r>
          </w:p>
        </w:tc>
        <w:tc>
          <w:tcPr>
            <w:tcW w:w="7500" w:type="dxa"/>
          </w:tcPr>
          <w:p w14:paraId="7A120192" w14:textId="77777777" w:rsidR="00A62699" w:rsidRDefault="00A62699" w:rsidP="00A62699"/>
        </w:tc>
      </w:tr>
      <w:tr w:rsidR="00A62699" w14:paraId="54FE18CC" w14:textId="77777777" w:rsidTr="0029364E">
        <w:trPr>
          <w:trHeight w:val="2211"/>
        </w:trPr>
        <w:tc>
          <w:tcPr>
            <w:tcW w:w="8366" w:type="dxa"/>
            <w:vAlign w:val="center"/>
          </w:tcPr>
          <w:p w14:paraId="0327C362" w14:textId="289E2E6A" w:rsidR="00A62699" w:rsidRDefault="0029364E" w:rsidP="0029364E">
            <w:r>
              <w:t>Le candidat décrira la méthodologie suivie avant de présenter des profils à ses clients (outil de correspondance, pré-entretien, tests) et précisera les personnes impliquées dans le processus</w:t>
            </w:r>
            <w:r w:rsidR="009602E1">
              <w:t xml:space="preserve"> et leurs rôles</w:t>
            </w:r>
            <w:r>
              <w:t xml:space="preserve">. </w:t>
            </w:r>
          </w:p>
        </w:tc>
        <w:tc>
          <w:tcPr>
            <w:tcW w:w="7500" w:type="dxa"/>
          </w:tcPr>
          <w:p w14:paraId="277F2D6B" w14:textId="77777777" w:rsidR="00A62699" w:rsidRDefault="00A62699" w:rsidP="00A62699"/>
        </w:tc>
      </w:tr>
    </w:tbl>
    <w:p w14:paraId="54FD23EF" w14:textId="0E5861E4" w:rsidR="00E336C7" w:rsidRDefault="00E336C7">
      <w:pPr>
        <w:rPr>
          <w:sz w:val="24"/>
        </w:rPr>
      </w:pPr>
    </w:p>
    <w:p w14:paraId="31E9590C" w14:textId="687DCCC1" w:rsidR="00A62699" w:rsidRDefault="00A62699"/>
    <w:p w14:paraId="3D24F476" w14:textId="4DC31F5E" w:rsidR="0029364E" w:rsidRDefault="0029364E"/>
    <w:p w14:paraId="51974472" w14:textId="3329A773" w:rsidR="0029364E" w:rsidRDefault="0029364E"/>
    <w:p w14:paraId="6009BF0B" w14:textId="70F2E1C9" w:rsidR="0029364E" w:rsidRDefault="0029364E"/>
    <w:p w14:paraId="30CCBF3A" w14:textId="39D0DA6E" w:rsidR="0029364E" w:rsidRDefault="0029364E"/>
    <w:p w14:paraId="1C5876F2" w14:textId="77777777" w:rsidR="0029364E" w:rsidRDefault="0029364E"/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A62699" w:rsidRPr="00A348C8" w14:paraId="4E2BFA03" w14:textId="77777777" w:rsidTr="00686819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0483C512" w14:textId="39AEA572" w:rsidR="00A62699" w:rsidRPr="00A348C8" w:rsidRDefault="00A62699" w:rsidP="006868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Critère 3 : </w:t>
            </w:r>
            <w:r w:rsidRPr="00A62699">
              <w:rPr>
                <w:b/>
                <w:sz w:val="24"/>
              </w:rPr>
              <w:t xml:space="preserve">Méthodologie de suivi du bon déroulé de la mise à disposition </w:t>
            </w:r>
            <w:r>
              <w:rPr>
                <w:b/>
                <w:sz w:val="24"/>
              </w:rPr>
              <w:t>– 20 %</w:t>
            </w:r>
          </w:p>
        </w:tc>
      </w:tr>
      <w:tr w:rsidR="00A62699" w:rsidRPr="00A348C8" w14:paraId="023CB6CB" w14:textId="77777777" w:rsidTr="00686819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082320F5" w14:textId="77777777" w:rsidR="00A62699" w:rsidRPr="00A348C8" w:rsidRDefault="00A62699" w:rsidP="006868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46B3FEA4" w14:textId="77777777" w:rsidR="00A62699" w:rsidRPr="00A348C8" w:rsidRDefault="00A62699" w:rsidP="00686819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62699" w14:paraId="7CED310A" w14:textId="77777777" w:rsidTr="00686819">
        <w:trPr>
          <w:trHeight w:val="1587"/>
        </w:trPr>
        <w:tc>
          <w:tcPr>
            <w:tcW w:w="8366" w:type="dxa"/>
          </w:tcPr>
          <w:p w14:paraId="6E3D3BB9" w14:textId="77777777" w:rsidR="00A62699" w:rsidRDefault="00A62699" w:rsidP="00686819"/>
          <w:p w14:paraId="3E2907F8" w14:textId="77777777" w:rsidR="00A62699" w:rsidRDefault="00A62699" w:rsidP="00686819"/>
          <w:p w14:paraId="472384E4" w14:textId="77777777" w:rsidR="00A62699" w:rsidRDefault="00A62699" w:rsidP="00686819"/>
          <w:p w14:paraId="38AE09D4" w14:textId="709EF5F6" w:rsidR="00A62699" w:rsidRDefault="0006271F" w:rsidP="00686819">
            <w:r>
              <w:t xml:space="preserve">Le candidat décrira la </w:t>
            </w:r>
            <w:r w:rsidR="00D22101">
              <w:t>méthodologie employée pour suivre le bon déroulement de la mise à disposition</w:t>
            </w:r>
            <w:r w:rsidR="009602E1">
              <w:t> : points d’étapes, réunions régulières avec le profil mis à disposition et/ou le client, indicateurs de suivi, …</w:t>
            </w:r>
          </w:p>
          <w:p w14:paraId="07BBCC2E" w14:textId="77777777" w:rsidR="00A62699" w:rsidRDefault="00A62699" w:rsidP="00686819"/>
          <w:p w14:paraId="4A94C319" w14:textId="77777777" w:rsidR="00A62699" w:rsidRDefault="00A62699" w:rsidP="00686819"/>
        </w:tc>
        <w:tc>
          <w:tcPr>
            <w:tcW w:w="7500" w:type="dxa"/>
          </w:tcPr>
          <w:p w14:paraId="480D6D60" w14:textId="77777777" w:rsidR="00A62699" w:rsidRDefault="00A62699" w:rsidP="00686819"/>
          <w:p w14:paraId="4629C6CE" w14:textId="77777777" w:rsidR="00A62699" w:rsidRDefault="00A62699" w:rsidP="00686819"/>
          <w:p w14:paraId="4BBC98E3" w14:textId="77777777" w:rsidR="00A62699" w:rsidRDefault="00A62699" w:rsidP="00686819"/>
          <w:p w14:paraId="1D422451" w14:textId="77777777" w:rsidR="00A62699" w:rsidRDefault="00A62699" w:rsidP="00686819"/>
          <w:p w14:paraId="0D7807D4" w14:textId="77777777" w:rsidR="00A62699" w:rsidRDefault="00A62699" w:rsidP="00686819"/>
          <w:p w14:paraId="50D0FFAB" w14:textId="77777777" w:rsidR="00A62699" w:rsidRDefault="00A62699" w:rsidP="00686819"/>
        </w:tc>
      </w:tr>
      <w:tr w:rsidR="00A62699" w14:paraId="601AB27C" w14:textId="77777777" w:rsidTr="009602E1">
        <w:trPr>
          <w:trHeight w:val="2497"/>
        </w:trPr>
        <w:tc>
          <w:tcPr>
            <w:tcW w:w="8366" w:type="dxa"/>
            <w:vAlign w:val="center"/>
          </w:tcPr>
          <w:p w14:paraId="327F3862" w14:textId="439DF978" w:rsidR="00A62699" w:rsidRPr="005A15C6" w:rsidRDefault="009602E1" w:rsidP="009602E1">
            <w:r>
              <w:t>Le candidat précisera quelles personnes sont impliquées dans le suivi du bon déroulé de la mise à disposition en précisant leurs rôles respectifs.</w:t>
            </w:r>
          </w:p>
        </w:tc>
        <w:tc>
          <w:tcPr>
            <w:tcW w:w="7500" w:type="dxa"/>
          </w:tcPr>
          <w:p w14:paraId="55A2C2DE" w14:textId="77777777" w:rsidR="00A62699" w:rsidRDefault="00A62699" w:rsidP="00686819"/>
        </w:tc>
      </w:tr>
    </w:tbl>
    <w:p w14:paraId="78197AAA" w14:textId="29862C41" w:rsidR="00A62699" w:rsidRDefault="00A62699"/>
    <w:p w14:paraId="1B5C752F" w14:textId="45084F0F" w:rsidR="00A62699" w:rsidRDefault="00A62699"/>
    <w:p w14:paraId="6ACDDB1F" w14:textId="765C2AF2" w:rsidR="00A62699" w:rsidRDefault="00A62699"/>
    <w:p w14:paraId="48E87B54" w14:textId="19D01145" w:rsidR="00A62699" w:rsidRDefault="00A62699"/>
    <w:p w14:paraId="5E33500B" w14:textId="719296E0" w:rsidR="00A62699" w:rsidRDefault="00A62699"/>
    <w:p w14:paraId="1FB30A42" w14:textId="329D5B9F" w:rsidR="00A62699" w:rsidRDefault="00A62699"/>
    <w:p w14:paraId="59D0ADD7" w14:textId="35A9EB18" w:rsidR="00A62699" w:rsidRDefault="00A62699"/>
    <w:p w14:paraId="52ACD754" w14:textId="4BCD82AA" w:rsidR="00A62699" w:rsidRDefault="00A62699"/>
    <w:p w14:paraId="261A82BC" w14:textId="62162B01" w:rsidR="00A62699" w:rsidRDefault="00A62699"/>
    <w:p w14:paraId="077CB4DC" w14:textId="56331A30" w:rsidR="00A62699" w:rsidRDefault="00A62699"/>
    <w:p w14:paraId="01807B1C" w14:textId="38FF8237" w:rsidR="00A62699" w:rsidRDefault="00A62699"/>
    <w:p w14:paraId="3D3355CB" w14:textId="756F1B91" w:rsidR="00A62699" w:rsidRDefault="00A62699"/>
    <w:p w14:paraId="42818D2D" w14:textId="7F11C8CB" w:rsidR="00A62699" w:rsidRDefault="00A62699"/>
    <w:p w14:paraId="6850FE97" w14:textId="0643E7F6" w:rsidR="00A62699" w:rsidRDefault="00A62699"/>
    <w:p w14:paraId="76267A91" w14:textId="3D390157" w:rsidR="00A62699" w:rsidRDefault="00A62699"/>
    <w:p w14:paraId="4EF53967" w14:textId="30A7F33E" w:rsidR="00A62699" w:rsidRDefault="00A62699"/>
    <w:p w14:paraId="362B6EA9" w14:textId="3B411AC4" w:rsidR="00A62699" w:rsidRDefault="00A62699"/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A62699" w:rsidRPr="00A348C8" w14:paraId="47BE64DC" w14:textId="77777777" w:rsidTr="00686819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3BABC557" w14:textId="653AFE3C" w:rsidR="00A62699" w:rsidRPr="00A348C8" w:rsidRDefault="00A62699" w:rsidP="006868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Critère 4 : </w:t>
            </w:r>
            <w:r w:rsidRPr="00A62699">
              <w:rPr>
                <w:b/>
                <w:sz w:val="24"/>
              </w:rPr>
              <w:t xml:space="preserve">Expérience dans le domaine de la mise à disposition de personnel sur des projets scientifiques et techniques </w:t>
            </w:r>
            <w:r>
              <w:rPr>
                <w:b/>
                <w:sz w:val="24"/>
              </w:rPr>
              <w:t>– 10 %</w:t>
            </w:r>
          </w:p>
        </w:tc>
      </w:tr>
      <w:tr w:rsidR="00A62699" w:rsidRPr="00A348C8" w14:paraId="2BD367BA" w14:textId="77777777" w:rsidTr="00686819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6E3025FC" w14:textId="77777777" w:rsidR="00A62699" w:rsidRPr="00A348C8" w:rsidRDefault="00A62699" w:rsidP="006868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482E1B20" w14:textId="77777777" w:rsidR="00A62699" w:rsidRPr="00A348C8" w:rsidRDefault="00A62699" w:rsidP="00686819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62699" w14:paraId="44FDA73C" w14:textId="77777777" w:rsidTr="0006271F">
        <w:trPr>
          <w:trHeight w:val="1587"/>
        </w:trPr>
        <w:tc>
          <w:tcPr>
            <w:tcW w:w="8366" w:type="dxa"/>
            <w:vAlign w:val="center"/>
          </w:tcPr>
          <w:p w14:paraId="5C257D9C" w14:textId="39AC9FC4" w:rsidR="00A62699" w:rsidRDefault="0006271F" w:rsidP="0006271F">
            <w:pPr>
              <w:jc w:val="left"/>
            </w:pPr>
            <w:r>
              <w:t>Le candidat décrira les missions de mise à disposition de personnels scientifiques et/ou techniques en cours ou qu’il a assuré ces 5 dernières années, en précisant l’identité de son client.</w:t>
            </w:r>
          </w:p>
        </w:tc>
        <w:tc>
          <w:tcPr>
            <w:tcW w:w="7500" w:type="dxa"/>
          </w:tcPr>
          <w:p w14:paraId="25509F3E" w14:textId="77777777" w:rsidR="00A62699" w:rsidRDefault="00A62699" w:rsidP="00686819"/>
          <w:p w14:paraId="20F9D1A3" w14:textId="77777777" w:rsidR="00A62699" w:rsidRDefault="00A62699" w:rsidP="00686819"/>
          <w:p w14:paraId="2AEC11F7" w14:textId="77777777" w:rsidR="00A62699" w:rsidRDefault="00A62699" w:rsidP="00686819"/>
          <w:p w14:paraId="3D79E99A" w14:textId="77777777" w:rsidR="00A62699" w:rsidRDefault="00A62699" w:rsidP="00686819"/>
          <w:p w14:paraId="09038D9E" w14:textId="77777777" w:rsidR="00A62699" w:rsidRDefault="00A62699" w:rsidP="00686819"/>
          <w:p w14:paraId="685CA39D" w14:textId="77777777" w:rsidR="00A62699" w:rsidRDefault="00A62699" w:rsidP="00686819"/>
        </w:tc>
      </w:tr>
      <w:tr w:rsidR="0006271F" w14:paraId="2F0374B6" w14:textId="77777777" w:rsidTr="0006271F">
        <w:trPr>
          <w:trHeight w:val="1587"/>
        </w:trPr>
        <w:tc>
          <w:tcPr>
            <w:tcW w:w="8366" w:type="dxa"/>
            <w:vAlign w:val="center"/>
          </w:tcPr>
          <w:p w14:paraId="33922448" w14:textId="11488BA1" w:rsidR="0006271F" w:rsidRDefault="0006271F" w:rsidP="0006271F">
            <w:pPr>
              <w:jc w:val="left"/>
            </w:pPr>
            <w:r w:rsidRPr="00D20059">
              <w:t>Le candidat décrira</w:t>
            </w:r>
            <w:r w:rsidR="00D20059" w:rsidRPr="00D20059">
              <w:t xml:space="preserve"> les compétences/expériences des diverses personnes impliquées dans le processus de mise à disposition (recrutement, proposition, suivi, …). Il mettra notamment en avant les compétences/expériences en lien avec la mise à disposition de personnels scientifiques et/ou techniques.</w:t>
            </w:r>
          </w:p>
        </w:tc>
        <w:tc>
          <w:tcPr>
            <w:tcW w:w="7500" w:type="dxa"/>
          </w:tcPr>
          <w:p w14:paraId="08869B60" w14:textId="77777777" w:rsidR="0006271F" w:rsidRDefault="0006271F" w:rsidP="00686819"/>
        </w:tc>
      </w:tr>
    </w:tbl>
    <w:p w14:paraId="4BACB515" w14:textId="77777777" w:rsidR="00A62699" w:rsidRDefault="00A62699"/>
    <w:sectPr w:rsidR="00A62699" w:rsidSect="00326D3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ED94" w14:textId="77777777" w:rsidR="00D8099E" w:rsidRDefault="00D8099E" w:rsidP="000E220F">
      <w:r>
        <w:separator/>
      </w:r>
    </w:p>
  </w:endnote>
  <w:endnote w:type="continuationSeparator" w:id="0">
    <w:p w14:paraId="51AC6CB3" w14:textId="77777777" w:rsidR="00D8099E" w:rsidRDefault="00D8099E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12949" w14:textId="77777777" w:rsidR="00D8099E" w:rsidRDefault="00D8099E" w:rsidP="000E220F">
      <w:r>
        <w:separator/>
      </w:r>
    </w:p>
  </w:footnote>
  <w:footnote w:type="continuationSeparator" w:id="0">
    <w:p w14:paraId="1CE47DD1" w14:textId="77777777" w:rsidR="00D8099E" w:rsidRDefault="00D8099E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13A1A"/>
    <w:rsid w:val="000300F8"/>
    <w:rsid w:val="0003301B"/>
    <w:rsid w:val="00037EF8"/>
    <w:rsid w:val="0006271F"/>
    <w:rsid w:val="000B6BF7"/>
    <w:rsid w:val="000E220F"/>
    <w:rsid w:val="001275C2"/>
    <w:rsid w:val="0019677B"/>
    <w:rsid w:val="001E4F4D"/>
    <w:rsid w:val="0022368E"/>
    <w:rsid w:val="0029364E"/>
    <w:rsid w:val="00326D39"/>
    <w:rsid w:val="00350F22"/>
    <w:rsid w:val="003A0052"/>
    <w:rsid w:val="003C0DBA"/>
    <w:rsid w:val="003C2152"/>
    <w:rsid w:val="004628A0"/>
    <w:rsid w:val="004C21F2"/>
    <w:rsid w:val="004D559A"/>
    <w:rsid w:val="00524DED"/>
    <w:rsid w:val="00586585"/>
    <w:rsid w:val="005A15C6"/>
    <w:rsid w:val="00620638"/>
    <w:rsid w:val="006C0B62"/>
    <w:rsid w:val="007C3BD1"/>
    <w:rsid w:val="007D165D"/>
    <w:rsid w:val="0083162D"/>
    <w:rsid w:val="009139D0"/>
    <w:rsid w:val="009256E1"/>
    <w:rsid w:val="009602E1"/>
    <w:rsid w:val="009660C5"/>
    <w:rsid w:val="00984DD0"/>
    <w:rsid w:val="009C7609"/>
    <w:rsid w:val="00A0281E"/>
    <w:rsid w:val="00A032E2"/>
    <w:rsid w:val="00A348C8"/>
    <w:rsid w:val="00A37099"/>
    <w:rsid w:val="00A62699"/>
    <w:rsid w:val="00AD0114"/>
    <w:rsid w:val="00AE7106"/>
    <w:rsid w:val="00B7446B"/>
    <w:rsid w:val="00C23710"/>
    <w:rsid w:val="00C541DD"/>
    <w:rsid w:val="00C86821"/>
    <w:rsid w:val="00CB5B59"/>
    <w:rsid w:val="00D20059"/>
    <w:rsid w:val="00D22101"/>
    <w:rsid w:val="00D8099E"/>
    <w:rsid w:val="00DE4CB5"/>
    <w:rsid w:val="00E336C7"/>
    <w:rsid w:val="00E34DEC"/>
    <w:rsid w:val="00EA780B"/>
    <w:rsid w:val="00FA0B0D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475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Julien Dupeyrat</cp:lastModifiedBy>
  <cp:revision>10</cp:revision>
  <dcterms:created xsi:type="dcterms:W3CDTF">2024-07-01T08:57:00Z</dcterms:created>
  <dcterms:modified xsi:type="dcterms:W3CDTF">2025-05-22T08:44:00Z</dcterms:modified>
</cp:coreProperties>
</file>