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1C95C497" w:rsidR="00E42FF3" w:rsidRPr="00D639E0" w:rsidRDefault="00E42FF3" w:rsidP="00D639E0">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19B459CA"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 xml:space="preserve">CAHIER DES CLAUSES </w:t>
      </w:r>
      <w:r w:rsidR="00EB17EA">
        <w:rPr>
          <w:rFonts w:ascii="Arial Narrow" w:hAnsi="Arial Narrow"/>
          <w:sz w:val="48"/>
          <w:szCs w:val="48"/>
        </w:rPr>
        <w:t xml:space="preserve">TECHNIQUES </w:t>
      </w:r>
      <w:r w:rsidRPr="00546FE0">
        <w:rPr>
          <w:rFonts w:ascii="Arial Narrow" w:hAnsi="Arial Narrow"/>
          <w:sz w:val="48"/>
          <w:szCs w:val="48"/>
        </w:rPr>
        <w:t>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46C0A351" w14:textId="7A21F3EF" w:rsidR="00AB5A93" w:rsidRPr="00061037" w:rsidRDefault="00800429" w:rsidP="00AB5A93">
      <w:pPr>
        <w:jc w:val="center"/>
        <w:rPr>
          <w:rFonts w:ascii="Arial Narrow" w:hAnsi="Arial Narrow"/>
          <w:sz w:val="28"/>
          <w:szCs w:val="28"/>
        </w:rPr>
      </w:pPr>
      <w:r w:rsidRPr="00061037">
        <w:rPr>
          <w:rFonts w:ascii="Arial Narrow" w:hAnsi="Arial Narrow"/>
          <w:sz w:val="28"/>
          <w:szCs w:val="28"/>
        </w:rPr>
        <w:t xml:space="preserve">Marché de conception scénographique et assistance </w:t>
      </w:r>
      <w:r w:rsidR="00764F92">
        <w:rPr>
          <w:rFonts w:ascii="Arial Narrow" w:hAnsi="Arial Narrow"/>
          <w:sz w:val="28"/>
          <w:szCs w:val="28"/>
        </w:rPr>
        <w:t>technique à la réalisation de</w:t>
      </w:r>
      <w:r w:rsidR="00AB5A93" w:rsidRPr="00061037">
        <w:rPr>
          <w:rFonts w:ascii="Arial Narrow" w:hAnsi="Arial Narrow"/>
          <w:sz w:val="28"/>
          <w:szCs w:val="28"/>
        </w:rPr>
        <w:t xml:space="preserve"> </w:t>
      </w:r>
      <w:r w:rsidR="00764F92">
        <w:rPr>
          <w:rFonts w:ascii="Arial Narrow" w:hAnsi="Arial Narrow"/>
          <w:sz w:val="28"/>
          <w:szCs w:val="28"/>
        </w:rPr>
        <w:t>l’</w:t>
      </w:r>
      <w:r w:rsidRPr="00061037">
        <w:rPr>
          <w:rFonts w:ascii="Arial Narrow" w:hAnsi="Arial Narrow"/>
          <w:sz w:val="28"/>
          <w:szCs w:val="28"/>
        </w:rPr>
        <w:t>exposition temporaire </w:t>
      </w:r>
      <w:r w:rsidR="006628F8" w:rsidRPr="00061037">
        <w:rPr>
          <w:rFonts w:ascii="Arial Narrow" w:hAnsi="Arial Narrow"/>
          <w:sz w:val="28"/>
          <w:szCs w:val="28"/>
        </w:rPr>
        <w:t>« </w:t>
      </w:r>
      <w:r w:rsidR="00B32377" w:rsidRPr="005067DE">
        <w:rPr>
          <w:rFonts w:ascii="Arial Narrow" w:hAnsi="Arial Narrow"/>
          <w:sz w:val="28"/>
          <w:szCs w:val="28"/>
        </w:rPr>
        <w:t>Mary Cassatt</w:t>
      </w:r>
      <w:r w:rsidR="00D64E89">
        <w:rPr>
          <w:rFonts w:ascii="Arial Narrow" w:hAnsi="Arial Narrow"/>
          <w:sz w:val="28"/>
          <w:szCs w:val="28"/>
        </w:rPr>
        <w:t> : le choix de l’indépendance »</w:t>
      </w:r>
    </w:p>
    <w:p w14:paraId="78475092" w14:textId="6EA05589" w:rsidR="00800429" w:rsidRPr="00E42FF3" w:rsidRDefault="00800429" w:rsidP="00800429">
      <w:pPr>
        <w:jc w:val="center"/>
        <w:rPr>
          <w:rFonts w:ascii="Georgia" w:hAnsi="Georgia"/>
          <w:sz w:val="28"/>
          <w:szCs w:val="28"/>
        </w:rPr>
      </w:pPr>
    </w:p>
    <w:p w14:paraId="2199401F" w14:textId="3337A1CF" w:rsidR="00E42FF3" w:rsidRPr="00546FE0" w:rsidRDefault="00E42FF3" w:rsidP="00E42FF3">
      <w:pPr>
        <w:jc w:val="center"/>
        <w:rPr>
          <w:rFonts w:ascii="Arial Narrow" w:hAnsi="Arial Narrow"/>
          <w:sz w:val="28"/>
          <w:szCs w:val="28"/>
        </w:rPr>
      </w:pPr>
    </w:p>
    <w:p w14:paraId="0F3D9944"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2A8A4B30" w14:textId="35D140E9"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5B96D3E8"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800429">
                  <w:rPr>
                    <w:rFonts w:ascii="Arial Narrow" w:hAnsi="Arial Narrow"/>
                    <w:sz w:val="22"/>
                    <w:szCs w:val="22"/>
                  </w:rPr>
                  <w:t>Services</w:t>
                </w:r>
              </w:sdtContent>
            </w:sdt>
          </w:p>
          <w:p w14:paraId="4CA1EB62" w14:textId="24816DBB" w:rsidR="0081396B" w:rsidRPr="00546FE0" w:rsidRDefault="00800429" w:rsidP="00E42FF3">
            <w:pPr>
              <w:tabs>
                <w:tab w:val="left" w:pos="5880"/>
              </w:tabs>
              <w:spacing w:after="120"/>
              <w:rPr>
                <w:rFonts w:ascii="Arial Narrow" w:hAnsi="Arial Narrow"/>
              </w:rPr>
            </w:pPr>
            <w:r>
              <w:rPr>
                <w:rFonts w:ascii="Arial Narrow" w:hAnsi="Arial Narrow"/>
              </w:rPr>
              <w:t>Application du CCAG-PI</w:t>
            </w:r>
          </w:p>
          <w:p w14:paraId="7ACFE896" w14:textId="0719C28B"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800429">
                  <w:rPr>
                    <w:rFonts w:ascii="Arial Narrow" w:hAnsi="Arial Narrow"/>
                  </w:rPr>
                  <w:t>- Procédure adaptée restreinte en application des dispositions des articles L. 2123-1, du 3° de l’article R. 2123-1 et des articles R.2123-4 à R. 2123-7 du code de la commande publique</w:t>
                </w:r>
              </w:sdtContent>
            </w:sdt>
          </w:p>
          <w:p w14:paraId="151AC878" w14:textId="024E1A29"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800429">
                  <w:rPr>
                    <w:rFonts w:ascii="Arial Narrow" w:hAnsi="Arial Narrow"/>
                  </w:rPr>
                  <w:t>- Marché forfaitaire.</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267441C8" w14:textId="0D807421" w:rsidR="006628F8" w:rsidRDefault="009240A6" w:rsidP="00800429">
      <w:pPr>
        <w:pStyle w:val="En-tte"/>
        <w:tabs>
          <w:tab w:val="clear" w:pos="4536"/>
          <w:tab w:val="clear" w:pos="9072"/>
        </w:tabs>
        <w:spacing w:after="120" w:line="360" w:lineRule="auto"/>
        <w:jc w:val="both"/>
        <w:rPr>
          <w:rFonts w:ascii="Arial Narrow" w:hAnsi="Arial Narrow"/>
        </w:rPr>
      </w:pPr>
      <w:r>
        <w:rPr>
          <w:rFonts w:ascii="Arial Narrow" w:hAnsi="Arial Narrow"/>
        </w:rPr>
        <w:t>Le présent marché</w:t>
      </w:r>
      <w:r w:rsidR="00764F92" w:rsidRPr="00764F92">
        <w:rPr>
          <w:rFonts w:ascii="Arial Narrow" w:hAnsi="Arial Narrow"/>
        </w:rPr>
        <w:t xml:space="preserve"> a pour objet des prestations de conception scénographique</w:t>
      </w:r>
      <w:r w:rsidR="004E124A">
        <w:rPr>
          <w:rFonts w:ascii="Arial Narrow" w:hAnsi="Arial Narrow"/>
        </w:rPr>
        <w:t xml:space="preserve"> </w:t>
      </w:r>
      <w:r w:rsidR="00764F92" w:rsidRPr="00764F92">
        <w:rPr>
          <w:rFonts w:ascii="Arial Narrow" w:hAnsi="Arial Narrow"/>
        </w:rPr>
        <w:t xml:space="preserve">et </w:t>
      </w:r>
      <w:r w:rsidR="004E124A">
        <w:rPr>
          <w:rFonts w:ascii="Arial Narrow" w:hAnsi="Arial Narrow"/>
        </w:rPr>
        <w:t>d’</w:t>
      </w:r>
      <w:r w:rsidR="00764F92" w:rsidRPr="00764F92">
        <w:rPr>
          <w:rFonts w:ascii="Arial Narrow" w:hAnsi="Arial Narrow"/>
        </w:rPr>
        <w:t>assistance technique à la réalisation</w:t>
      </w:r>
      <w:r w:rsidR="00223074">
        <w:rPr>
          <w:rFonts w:ascii="Arial Narrow" w:hAnsi="Arial Narrow"/>
        </w:rPr>
        <w:t xml:space="preserve"> </w:t>
      </w:r>
      <w:r w:rsidR="00764F92" w:rsidRPr="00764F92">
        <w:rPr>
          <w:rFonts w:ascii="Arial Narrow" w:hAnsi="Arial Narrow"/>
        </w:rPr>
        <w:t xml:space="preserve">de l’exposition temporaire définitivement ou </w:t>
      </w:r>
      <w:r w:rsidR="00764F92" w:rsidRPr="00D17844">
        <w:rPr>
          <w:rFonts w:ascii="Arial Narrow" w:hAnsi="Arial Narrow"/>
        </w:rPr>
        <w:t xml:space="preserve">provisoirement intitulée : </w:t>
      </w:r>
      <w:r w:rsidR="006628F8" w:rsidRPr="00D17844">
        <w:rPr>
          <w:rFonts w:ascii="Arial Narrow" w:hAnsi="Arial Narrow"/>
        </w:rPr>
        <w:t xml:space="preserve">« </w:t>
      </w:r>
      <w:r w:rsidR="00B32377">
        <w:rPr>
          <w:rFonts w:ascii="Arial Narrow" w:hAnsi="Arial Narrow"/>
        </w:rPr>
        <w:t>Mary Cassatt</w:t>
      </w:r>
      <w:r w:rsidR="00D64E89">
        <w:rPr>
          <w:rFonts w:ascii="Arial Narrow" w:hAnsi="Arial Narrow"/>
        </w:rPr>
        <w:t> : le choix de l’indépendance</w:t>
      </w:r>
      <w:r w:rsidR="00D64E89" w:rsidRPr="00D17844">
        <w:rPr>
          <w:rFonts w:ascii="Arial Narrow" w:hAnsi="Arial Narrow"/>
        </w:rPr>
        <w:t xml:space="preserve"> »</w:t>
      </w:r>
      <w:r w:rsidR="006628F8" w:rsidRPr="00D17844">
        <w:rPr>
          <w:rFonts w:ascii="Arial Narrow" w:hAnsi="Arial Narrow"/>
        </w:rPr>
        <w:t xml:space="preserve"> présenté</w:t>
      </w:r>
      <w:r w:rsidR="00B32377">
        <w:rPr>
          <w:rFonts w:ascii="Arial Narrow" w:hAnsi="Arial Narrow"/>
        </w:rPr>
        <w:t>e au musée d’Orsay, salles aval</w:t>
      </w:r>
      <w:r w:rsidR="006628F8" w:rsidRPr="00D17844">
        <w:rPr>
          <w:rFonts w:ascii="Arial Narrow" w:hAnsi="Arial Narrow"/>
        </w:rPr>
        <w:t xml:space="preserve">, </w:t>
      </w:r>
      <w:r w:rsidR="00D17844" w:rsidRPr="00D17844">
        <w:rPr>
          <w:rFonts w:ascii="Arial Narrow" w:hAnsi="Arial Narrow"/>
        </w:rPr>
        <w:t xml:space="preserve">du </w:t>
      </w:r>
      <w:r w:rsidR="00D64E89">
        <w:rPr>
          <w:rFonts w:ascii="Arial Narrow" w:hAnsi="Arial Narrow"/>
        </w:rPr>
        <w:t>6 octobre 2026 au 7 février 2027.</w:t>
      </w:r>
    </w:p>
    <w:p w14:paraId="025ABC94" w14:textId="48841270" w:rsidR="00B258E8" w:rsidRDefault="00800429" w:rsidP="00800429">
      <w:pPr>
        <w:pStyle w:val="En-tte"/>
        <w:tabs>
          <w:tab w:val="clear" w:pos="4536"/>
          <w:tab w:val="clear" w:pos="9072"/>
        </w:tabs>
        <w:spacing w:after="120" w:line="360" w:lineRule="auto"/>
        <w:jc w:val="both"/>
        <w:rPr>
          <w:rFonts w:ascii="Arial Narrow" w:hAnsi="Arial Narrow"/>
        </w:rPr>
      </w:pPr>
      <w:r w:rsidRPr="00800429">
        <w:rPr>
          <w:rFonts w:ascii="Arial Narrow" w:hAnsi="Arial Narrow"/>
        </w:rPr>
        <w:t>A partir du programme et des instructions communiquées par le commissa</w:t>
      </w:r>
      <w:r w:rsidR="00764F92">
        <w:rPr>
          <w:rFonts w:ascii="Arial Narrow" w:hAnsi="Arial Narrow"/>
        </w:rPr>
        <w:t>ire</w:t>
      </w:r>
      <w:r w:rsidRPr="00800429">
        <w:rPr>
          <w:rFonts w:ascii="Arial Narrow" w:hAnsi="Arial Narrow"/>
        </w:rPr>
        <w:t xml:space="preserve"> et dans</w:t>
      </w:r>
      <w:r w:rsidR="00BF4FA1">
        <w:rPr>
          <w:rFonts w:ascii="Arial Narrow" w:hAnsi="Arial Narrow"/>
        </w:rPr>
        <w:t xml:space="preserve"> le respect des contraintes du d</w:t>
      </w:r>
      <w:r w:rsidRPr="00800429">
        <w:rPr>
          <w:rFonts w:ascii="Arial Narrow" w:hAnsi="Arial Narrow"/>
        </w:rPr>
        <w:t>épartement du bâtiment de l’EPMO</w:t>
      </w:r>
      <w:r w:rsidR="009240A6">
        <w:rPr>
          <w:rFonts w:ascii="Arial Narrow" w:hAnsi="Arial Narrow"/>
        </w:rPr>
        <w:t>-VGE</w:t>
      </w:r>
      <w:r w:rsidRPr="00800429">
        <w:rPr>
          <w:rFonts w:ascii="Arial Narrow" w:hAnsi="Arial Narrow"/>
        </w:rPr>
        <w:t xml:space="preserve">, le titulaire se voit confier une mission de conception et suivi de réalisation de la scénographie </w:t>
      </w:r>
      <w:r w:rsidR="00764F92">
        <w:rPr>
          <w:rFonts w:ascii="Arial Narrow" w:hAnsi="Arial Narrow"/>
        </w:rPr>
        <w:t>de l’exposition</w:t>
      </w:r>
      <w:r w:rsidR="00BF4FA1">
        <w:rPr>
          <w:rFonts w:ascii="Arial Narrow" w:hAnsi="Arial Narrow"/>
        </w:rPr>
        <w:t>,</w:t>
      </w:r>
      <w:r w:rsidRPr="00800429">
        <w:rPr>
          <w:rFonts w:ascii="Arial Narrow" w:hAnsi="Arial Narrow"/>
        </w:rPr>
        <w:t xml:space="preserve"> qui intègre les domaines de la muséographie</w:t>
      </w:r>
      <w:r w:rsidR="004E124A">
        <w:rPr>
          <w:rFonts w:ascii="Arial Narrow" w:hAnsi="Arial Narrow"/>
        </w:rPr>
        <w:t xml:space="preserve">, du graphisme, </w:t>
      </w:r>
      <w:r w:rsidRPr="00800429">
        <w:rPr>
          <w:rFonts w:ascii="Arial Narrow" w:hAnsi="Arial Narrow"/>
        </w:rPr>
        <w:t>de la mise en lumière</w:t>
      </w:r>
      <w:r w:rsidR="00D11F35">
        <w:rPr>
          <w:rFonts w:ascii="Arial Narrow" w:hAnsi="Arial Narrow"/>
        </w:rPr>
        <w:t>,</w:t>
      </w:r>
      <w:r w:rsidR="004E124A">
        <w:rPr>
          <w:rFonts w:ascii="Arial Narrow" w:hAnsi="Arial Narrow"/>
        </w:rPr>
        <w:t xml:space="preserve"> de l’audiovisuel</w:t>
      </w:r>
      <w:r w:rsidR="00B258E8">
        <w:rPr>
          <w:rFonts w:ascii="Arial Narrow" w:hAnsi="Arial Narrow"/>
        </w:rPr>
        <w:t xml:space="preserve">. </w:t>
      </w:r>
    </w:p>
    <w:p w14:paraId="70BB8C77" w14:textId="4C319604" w:rsidR="0006022E" w:rsidRDefault="00B258E8" w:rsidP="00800429">
      <w:pPr>
        <w:pStyle w:val="En-tte"/>
        <w:tabs>
          <w:tab w:val="clear" w:pos="4536"/>
          <w:tab w:val="clear" w:pos="9072"/>
        </w:tabs>
        <w:spacing w:after="120" w:line="360" w:lineRule="auto"/>
        <w:jc w:val="both"/>
        <w:rPr>
          <w:rFonts w:ascii="Arial Narrow" w:hAnsi="Arial Narrow"/>
        </w:rPr>
      </w:pPr>
      <w:r>
        <w:rPr>
          <w:rFonts w:ascii="Arial Narrow" w:hAnsi="Arial Narrow"/>
        </w:rPr>
        <w:t>Le détail des prestations est présenté à l’article 2 du présent CC</w:t>
      </w:r>
      <w:r w:rsidR="00EB17EA">
        <w:rPr>
          <w:rFonts w:ascii="Arial Narrow" w:hAnsi="Arial Narrow"/>
        </w:rPr>
        <w:t>T</w:t>
      </w:r>
      <w:r>
        <w:rPr>
          <w:rFonts w:ascii="Arial Narrow" w:hAnsi="Arial Narrow"/>
        </w:rPr>
        <w:t xml:space="preserve">P. </w:t>
      </w:r>
      <w:r w:rsidR="00800429" w:rsidRPr="00800429">
        <w:rPr>
          <w:rFonts w:ascii="Arial Narrow" w:hAnsi="Arial Narrow"/>
        </w:rPr>
        <w:t xml:space="preserve"> </w:t>
      </w:r>
    </w:p>
    <w:p w14:paraId="15F17FF7" w14:textId="77777777" w:rsidR="00800429" w:rsidRPr="00546FE0" w:rsidRDefault="00800429" w:rsidP="00800429">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6CE44C6F" w14:textId="4C1F5CE0" w:rsidR="00800429" w:rsidRPr="00800429" w:rsidRDefault="00F448C7" w:rsidP="00800429">
      <w:pPr>
        <w:pStyle w:val="En-tte"/>
        <w:numPr>
          <w:ilvl w:val="0"/>
          <w:numId w:val="20"/>
        </w:numPr>
        <w:tabs>
          <w:tab w:val="clear" w:pos="4536"/>
          <w:tab w:val="clear" w:pos="9072"/>
        </w:tabs>
        <w:spacing w:after="120" w:line="360" w:lineRule="auto"/>
        <w:ind w:hanging="720"/>
        <w:jc w:val="both"/>
        <w:rPr>
          <w:rFonts w:ascii="Arial Narrow" w:hAnsi="Arial Narrow"/>
          <w:b/>
        </w:rPr>
      </w:pPr>
      <w:r>
        <w:rPr>
          <w:rFonts w:ascii="Arial Narrow" w:hAnsi="Arial Narrow"/>
          <w:b/>
        </w:rPr>
        <w:t>Descriptif</w:t>
      </w:r>
      <w:r w:rsidR="00800429" w:rsidRPr="00800429">
        <w:rPr>
          <w:rFonts w:ascii="Arial Narrow" w:hAnsi="Arial Narrow"/>
          <w:b/>
        </w:rPr>
        <w:t xml:space="preserve"> </w:t>
      </w:r>
      <w:r>
        <w:rPr>
          <w:rFonts w:ascii="Arial Narrow" w:hAnsi="Arial Narrow"/>
          <w:b/>
        </w:rPr>
        <w:t xml:space="preserve">général </w:t>
      </w:r>
      <w:r w:rsidR="00800429" w:rsidRPr="00800429">
        <w:rPr>
          <w:rFonts w:ascii="Arial Narrow" w:hAnsi="Arial Narrow"/>
          <w:b/>
        </w:rPr>
        <w:t>des missions</w:t>
      </w:r>
      <w:r w:rsidR="00800429">
        <w:rPr>
          <w:rFonts w:ascii="Arial Narrow" w:hAnsi="Arial Narrow"/>
          <w:b/>
        </w:rPr>
        <w:t xml:space="preserve"> </w:t>
      </w:r>
    </w:p>
    <w:p w14:paraId="0E901E78" w14:textId="44D409E1" w:rsidR="00B258E8" w:rsidRDefault="006E59DB" w:rsidP="00764F92">
      <w:pPr>
        <w:pStyle w:val="En-tte"/>
        <w:spacing w:after="120" w:line="360" w:lineRule="auto"/>
        <w:rPr>
          <w:rFonts w:ascii="Arial Narrow" w:hAnsi="Arial Narrow"/>
          <w:b/>
        </w:rPr>
      </w:pPr>
      <w:r w:rsidRPr="006E59DB">
        <w:rPr>
          <w:rFonts w:ascii="Arial Narrow" w:hAnsi="Arial Narrow"/>
          <w:b/>
        </w:rPr>
        <w:t xml:space="preserve">Les </w:t>
      </w:r>
      <w:r>
        <w:rPr>
          <w:rFonts w:ascii="Arial Narrow" w:hAnsi="Arial Narrow"/>
          <w:b/>
        </w:rPr>
        <w:t xml:space="preserve">scénographes sont sensibilisés </w:t>
      </w:r>
      <w:r w:rsidRPr="006E59DB">
        <w:rPr>
          <w:rFonts w:ascii="Arial Narrow" w:hAnsi="Arial Narrow"/>
          <w:b/>
        </w:rPr>
        <w:t>au fait que le ma</w:t>
      </w:r>
      <w:r w:rsidR="00EA373C">
        <w:rPr>
          <w:rFonts w:ascii="Arial Narrow" w:hAnsi="Arial Narrow"/>
          <w:b/>
        </w:rPr>
        <w:t>î</w:t>
      </w:r>
      <w:r w:rsidRPr="006E59DB">
        <w:rPr>
          <w:rFonts w:ascii="Arial Narrow" w:hAnsi="Arial Narrow"/>
          <w:b/>
        </w:rPr>
        <w:t xml:space="preserve">tre d’ouvrage demande à ce que ce projet prenne en compte les objectifs de responsabilité sociétale et notamment de protection de l’environnement. La scénographie devra tâcher d’intégrer au mieux ces différents paramètres dès sa conception et dans toutes ses phases de réalisation. </w:t>
      </w:r>
    </w:p>
    <w:p w14:paraId="403FA490" w14:textId="27125626" w:rsidR="00D64E89" w:rsidRPr="00B258E8" w:rsidRDefault="00D64E89" w:rsidP="00D64E89">
      <w:pPr>
        <w:pStyle w:val="En-tte"/>
        <w:spacing w:after="120" w:line="360" w:lineRule="auto"/>
        <w:rPr>
          <w:rFonts w:ascii="Arial Narrow" w:hAnsi="Arial Narrow"/>
          <w:b/>
          <w:color w:val="C00000"/>
        </w:rPr>
      </w:pPr>
      <w:r w:rsidRPr="00B258E8">
        <w:rPr>
          <w:rFonts w:ascii="Arial Narrow" w:hAnsi="Arial Narrow"/>
          <w:b/>
          <w:color w:val="C00000"/>
        </w:rPr>
        <w:t>L’exposition intègre</w:t>
      </w:r>
      <w:r>
        <w:rPr>
          <w:rFonts w:ascii="Arial Narrow" w:hAnsi="Arial Narrow"/>
          <w:b/>
          <w:color w:val="C00000"/>
        </w:rPr>
        <w:t xml:space="preserve"> un dispositif </w:t>
      </w:r>
      <w:r w:rsidR="00E65FC7">
        <w:rPr>
          <w:rFonts w:ascii="Arial Narrow" w:hAnsi="Arial Narrow"/>
          <w:b/>
          <w:color w:val="C00000"/>
        </w:rPr>
        <w:t xml:space="preserve">multimédia décrit </w:t>
      </w:r>
      <w:r w:rsidRPr="00B258E8">
        <w:rPr>
          <w:rFonts w:ascii="Arial Narrow" w:hAnsi="Arial Narrow"/>
          <w:b/>
          <w:color w:val="C00000"/>
        </w:rPr>
        <w:t>dans le CC</w:t>
      </w:r>
      <w:r>
        <w:rPr>
          <w:rFonts w:ascii="Arial Narrow" w:hAnsi="Arial Narrow"/>
          <w:b/>
          <w:color w:val="C00000"/>
        </w:rPr>
        <w:t>T</w:t>
      </w:r>
      <w:r w:rsidRPr="00B258E8">
        <w:rPr>
          <w:rFonts w:ascii="Arial Narrow" w:hAnsi="Arial Narrow"/>
          <w:b/>
          <w:color w:val="C00000"/>
        </w:rPr>
        <w:t>P, intrinsèquement lié à la scénographie. L’équipe scénographique doit donc intégrer les compétences de conception et de production multimédia.</w:t>
      </w:r>
    </w:p>
    <w:p w14:paraId="4C9BE77A" w14:textId="77777777" w:rsidR="00D64E89" w:rsidRPr="00E90448" w:rsidRDefault="00D64E89" w:rsidP="00D64E89">
      <w:pPr>
        <w:pStyle w:val="En-tte"/>
        <w:spacing w:after="120" w:line="360" w:lineRule="auto"/>
        <w:rPr>
          <w:rFonts w:cstheme="minorHAnsi"/>
        </w:rPr>
      </w:pPr>
      <w:r w:rsidRPr="00E90448">
        <w:rPr>
          <w:rFonts w:cstheme="minorHAnsi"/>
        </w:rPr>
        <w:t>Les missions principales en conception et production multimédia sont les suivantes :</w:t>
      </w:r>
    </w:p>
    <w:p w14:paraId="140C1807" w14:textId="0A745770" w:rsidR="00D64E89" w:rsidRPr="00E90448" w:rsidRDefault="00D64E89" w:rsidP="00D64E89">
      <w:pPr>
        <w:pStyle w:val="En-tte"/>
        <w:numPr>
          <w:ilvl w:val="0"/>
          <w:numId w:val="36"/>
        </w:numPr>
        <w:spacing w:after="120" w:line="360" w:lineRule="auto"/>
        <w:rPr>
          <w:rFonts w:cstheme="minorHAnsi"/>
        </w:rPr>
      </w:pPr>
      <w:r w:rsidRPr="00E90448">
        <w:rPr>
          <w:rFonts w:cstheme="minorHAnsi"/>
        </w:rPr>
        <w:t>Concepti</w:t>
      </w:r>
      <w:r w:rsidR="00E65FC7">
        <w:rPr>
          <w:rFonts w:cstheme="minorHAnsi"/>
        </w:rPr>
        <w:t>on audiovisuelle et numérique du</w:t>
      </w:r>
      <w:r w:rsidRPr="00E90448">
        <w:rPr>
          <w:rFonts w:cstheme="minorHAnsi"/>
        </w:rPr>
        <w:t xml:space="preserve"> dispositif multimédia scénographique et de médiation à partir de synopsis et ressources iconographiques et documentaires identifiées par l’Établissement en Annexe 1 au CCTP ;</w:t>
      </w:r>
    </w:p>
    <w:p w14:paraId="2F027CD1" w14:textId="502BC5DB" w:rsidR="00D64E89" w:rsidRPr="00E90448" w:rsidRDefault="00D64E89" w:rsidP="00D64E89">
      <w:pPr>
        <w:pStyle w:val="En-tte"/>
        <w:numPr>
          <w:ilvl w:val="0"/>
          <w:numId w:val="36"/>
        </w:numPr>
        <w:spacing w:after="120" w:line="360" w:lineRule="auto"/>
        <w:rPr>
          <w:rFonts w:cstheme="minorHAnsi"/>
        </w:rPr>
      </w:pPr>
      <w:r w:rsidRPr="00E90448">
        <w:rPr>
          <w:rFonts w:cstheme="minorHAnsi"/>
        </w:rPr>
        <w:t>Coordination générale tout au long de la conception, du développement et de l’installation de la mise en œuvre du dispositif multimédia ;</w:t>
      </w:r>
    </w:p>
    <w:p w14:paraId="0D7B2137" w14:textId="296067CB" w:rsidR="00D64E89" w:rsidRPr="00E90448" w:rsidRDefault="00D64E89" w:rsidP="00D64E89">
      <w:pPr>
        <w:pStyle w:val="En-tte"/>
        <w:numPr>
          <w:ilvl w:val="0"/>
          <w:numId w:val="36"/>
        </w:numPr>
        <w:spacing w:after="120" w:line="360" w:lineRule="auto"/>
        <w:rPr>
          <w:rFonts w:cstheme="minorHAnsi"/>
        </w:rPr>
      </w:pPr>
      <w:r w:rsidRPr="00E90448">
        <w:rPr>
          <w:rFonts w:cstheme="minorHAnsi"/>
        </w:rPr>
        <w:t xml:space="preserve">Réalisation </w:t>
      </w:r>
      <w:r w:rsidR="00FC04C1" w:rsidRPr="00E90448">
        <w:rPr>
          <w:rFonts w:cstheme="minorHAnsi"/>
        </w:rPr>
        <w:t xml:space="preserve">et production </w:t>
      </w:r>
      <w:r w:rsidRPr="00E90448">
        <w:rPr>
          <w:rFonts w:cstheme="minorHAnsi"/>
        </w:rPr>
        <w:t>du dispositif multimédia ;</w:t>
      </w:r>
    </w:p>
    <w:p w14:paraId="47B5F2CD" w14:textId="2B70F484" w:rsidR="00D64E89" w:rsidRPr="00E90448" w:rsidRDefault="00D64E89" w:rsidP="00D64E89">
      <w:pPr>
        <w:pStyle w:val="En-tte"/>
        <w:numPr>
          <w:ilvl w:val="0"/>
          <w:numId w:val="36"/>
        </w:numPr>
        <w:spacing w:after="120" w:line="360" w:lineRule="auto"/>
        <w:rPr>
          <w:rFonts w:cstheme="minorHAnsi"/>
        </w:rPr>
      </w:pPr>
      <w:r w:rsidRPr="00E90448">
        <w:rPr>
          <w:rFonts w:cstheme="minorHAnsi"/>
        </w:rPr>
        <w:t>Mise en scène et intégration du dispositif numérique à la scénographie ;</w:t>
      </w:r>
    </w:p>
    <w:p w14:paraId="654D1750" w14:textId="7F1A0C4D" w:rsidR="009F7E93" w:rsidRDefault="00CC5C74" w:rsidP="00966EBB">
      <w:pPr>
        <w:pStyle w:val="En-tte"/>
        <w:numPr>
          <w:ilvl w:val="0"/>
          <w:numId w:val="36"/>
        </w:numPr>
        <w:spacing w:line="360" w:lineRule="auto"/>
        <w:jc w:val="both"/>
        <w:rPr>
          <w:rFonts w:cstheme="minorHAnsi"/>
        </w:rPr>
      </w:pPr>
      <w:r w:rsidRPr="009F7E93">
        <w:rPr>
          <w:rFonts w:cstheme="minorHAnsi"/>
        </w:rPr>
        <w:t xml:space="preserve">Recherche, gestion, négociation et obtention des </w:t>
      </w:r>
      <w:r w:rsidR="00D64E89" w:rsidRPr="009F7E93">
        <w:rPr>
          <w:rFonts w:cstheme="minorHAnsi"/>
        </w:rPr>
        <w:t xml:space="preserve">droits </w:t>
      </w:r>
      <w:r w:rsidR="009F7E93" w:rsidRPr="009F7E93">
        <w:rPr>
          <w:rFonts w:cstheme="minorHAnsi"/>
        </w:rPr>
        <w:t xml:space="preserve">sonores nécessaires à la </w:t>
      </w:r>
      <w:r w:rsidR="00D64E89" w:rsidRPr="009F7E93">
        <w:rPr>
          <w:rFonts w:cstheme="minorHAnsi"/>
        </w:rPr>
        <w:t xml:space="preserve">production des ressources </w:t>
      </w:r>
      <w:r w:rsidRPr="009F7E93">
        <w:rPr>
          <w:rFonts w:cstheme="minorHAnsi"/>
        </w:rPr>
        <w:t xml:space="preserve">pour le </w:t>
      </w:r>
      <w:r w:rsidR="009F7E93" w:rsidRPr="009F7E93">
        <w:rPr>
          <w:rFonts w:cstheme="minorHAnsi"/>
        </w:rPr>
        <w:t xml:space="preserve">multimédia, </w:t>
      </w:r>
      <w:r w:rsidRPr="009F7E93">
        <w:rPr>
          <w:rFonts w:cstheme="minorHAnsi"/>
        </w:rPr>
        <w:t xml:space="preserve">qu’elles soient libres ou </w:t>
      </w:r>
      <w:r w:rsidR="00D64E89" w:rsidRPr="009F7E93">
        <w:rPr>
          <w:rFonts w:cstheme="minorHAnsi"/>
        </w:rPr>
        <w:t>non de droit</w:t>
      </w:r>
      <w:r w:rsidR="009F7E93">
        <w:rPr>
          <w:rFonts w:cstheme="minorHAnsi"/>
        </w:rPr>
        <w:t> ;</w:t>
      </w:r>
    </w:p>
    <w:p w14:paraId="26D487B3" w14:textId="6B603FDF" w:rsidR="003869AA" w:rsidRPr="009F7E93" w:rsidRDefault="003869AA" w:rsidP="00E65FC7">
      <w:pPr>
        <w:pStyle w:val="En-tte"/>
        <w:spacing w:line="360" w:lineRule="auto"/>
        <w:ind w:left="720"/>
        <w:jc w:val="both"/>
        <w:rPr>
          <w:rFonts w:cstheme="minorHAnsi"/>
        </w:rPr>
      </w:pPr>
    </w:p>
    <w:p w14:paraId="29F94FDF" w14:textId="2EE0E5F9" w:rsidR="00D64E89" w:rsidRDefault="00D64E89" w:rsidP="00CC5C74">
      <w:pPr>
        <w:pStyle w:val="En-tte"/>
        <w:spacing w:after="120" w:line="360" w:lineRule="auto"/>
        <w:jc w:val="both"/>
        <w:rPr>
          <w:rFonts w:ascii="Arial Narrow" w:hAnsi="Arial Narrow"/>
          <w:b/>
        </w:rPr>
      </w:pPr>
    </w:p>
    <w:p w14:paraId="2A3088AD" w14:textId="5528535C" w:rsidR="00D64E89" w:rsidRDefault="00FC04C1" w:rsidP="00931684">
      <w:pPr>
        <w:pStyle w:val="En-tte"/>
        <w:spacing w:after="120" w:line="360" w:lineRule="auto"/>
        <w:jc w:val="both"/>
        <w:rPr>
          <w:rFonts w:ascii="Arial Narrow" w:hAnsi="Arial Narrow"/>
          <w:b/>
        </w:rPr>
      </w:pPr>
      <w:r>
        <w:rPr>
          <w:rFonts w:ascii="Arial Narrow" w:hAnsi="Arial Narrow"/>
          <w:b/>
        </w:rPr>
        <w:lastRenderedPageBreak/>
        <w:t xml:space="preserve">La présente mission ne comprend </w:t>
      </w:r>
      <w:r w:rsidR="00E90448">
        <w:rPr>
          <w:rFonts w:ascii="Arial Narrow" w:hAnsi="Arial Narrow"/>
          <w:b/>
        </w:rPr>
        <w:t xml:space="preserve">pas </w:t>
      </w:r>
      <w:r>
        <w:rPr>
          <w:rFonts w:ascii="Arial Narrow" w:hAnsi="Arial Narrow"/>
          <w:b/>
        </w:rPr>
        <w:t>(hors périmètre) l’ingénierie technique (assurée par l’EPMO</w:t>
      </w:r>
      <w:r w:rsidR="009240A6">
        <w:rPr>
          <w:rFonts w:ascii="Arial Narrow" w:hAnsi="Arial Narrow"/>
          <w:b/>
        </w:rPr>
        <w:t>-VGE</w:t>
      </w:r>
      <w:r>
        <w:rPr>
          <w:rFonts w:ascii="Arial Narrow" w:hAnsi="Arial Narrow"/>
          <w:b/>
        </w:rPr>
        <w:t xml:space="preserve">) et </w:t>
      </w:r>
      <w:r w:rsidRPr="00FC04C1">
        <w:rPr>
          <w:rFonts w:ascii="Arial Narrow" w:hAnsi="Arial Narrow"/>
          <w:b/>
        </w:rPr>
        <w:t>la fourniture, l’installation et la mise en service du matériel.</w:t>
      </w:r>
      <w:r>
        <w:rPr>
          <w:rFonts w:ascii="Arial Narrow" w:hAnsi="Arial Narrow"/>
          <w:b/>
        </w:rPr>
        <w:t xml:space="preserve"> </w:t>
      </w:r>
      <w:r w:rsidRPr="00EC7507">
        <w:rPr>
          <w:rFonts w:ascii="Arial Narrow" w:hAnsi="Arial Narrow"/>
          <w:b/>
        </w:rPr>
        <w:t>La</w:t>
      </w:r>
      <w:r w:rsidR="00D64E89" w:rsidRPr="00EC7507">
        <w:rPr>
          <w:rFonts w:ascii="Arial Narrow" w:hAnsi="Arial Narrow"/>
          <w:b/>
        </w:rPr>
        <w:t xml:space="preserve"> location</w:t>
      </w:r>
      <w:r w:rsidRPr="00EC7507">
        <w:rPr>
          <w:rFonts w:ascii="Arial Narrow" w:hAnsi="Arial Narrow"/>
          <w:b/>
        </w:rPr>
        <w:t xml:space="preserve"> et/ou l’installation</w:t>
      </w:r>
      <w:r w:rsidR="00D64E89" w:rsidRPr="00EC7507">
        <w:rPr>
          <w:rFonts w:ascii="Arial Narrow" w:hAnsi="Arial Narrow"/>
          <w:b/>
        </w:rPr>
        <w:t xml:space="preserve"> du matériel sera réalisée dans le cadre d’un marché public spécifique</w:t>
      </w:r>
      <w:r w:rsidR="009E3AB2" w:rsidRPr="00EC7507">
        <w:rPr>
          <w:rFonts w:ascii="Arial Narrow" w:hAnsi="Arial Narrow"/>
          <w:b/>
        </w:rPr>
        <w:t xml:space="preserve"> passé par l’EPMO-VGE</w:t>
      </w:r>
      <w:r w:rsidR="00D64E89" w:rsidRPr="00EC7507">
        <w:rPr>
          <w:rFonts w:ascii="Arial Narrow" w:hAnsi="Arial Narrow"/>
          <w:b/>
        </w:rPr>
        <w:t>.</w:t>
      </w:r>
      <w:r w:rsidR="009E3AB2">
        <w:rPr>
          <w:rFonts w:ascii="Arial Narrow" w:hAnsi="Arial Narrow"/>
          <w:b/>
        </w:rPr>
        <w:t xml:space="preserve"> Les éléments techniques pour nécessaires à l’EPMO étant compris dans les prestations du présent marché</w:t>
      </w:r>
    </w:p>
    <w:p w14:paraId="7E5E836B" w14:textId="77777777" w:rsidR="00D64E89" w:rsidRDefault="00D64E89" w:rsidP="00D64E89">
      <w:pPr>
        <w:pStyle w:val="En-tte"/>
        <w:spacing w:after="120" w:line="360" w:lineRule="auto"/>
        <w:rPr>
          <w:rFonts w:ascii="Arial Narrow" w:hAnsi="Arial Narrow"/>
          <w:b/>
        </w:rPr>
      </w:pPr>
      <w:r>
        <w:rPr>
          <w:rFonts w:ascii="Arial Narrow" w:hAnsi="Arial Narrow"/>
          <w:b/>
        </w:rPr>
        <w:t>Le détail des missions est précisé à chaque phase de rendu présentée à l’Article 2.2 ci-dessous.</w:t>
      </w:r>
    </w:p>
    <w:p w14:paraId="0505BB10" w14:textId="77777777" w:rsidR="002E744E" w:rsidRPr="00764F92" w:rsidRDefault="002E744E" w:rsidP="00C6674B">
      <w:pPr>
        <w:pStyle w:val="En-tte"/>
        <w:spacing w:after="120" w:line="360" w:lineRule="auto"/>
        <w:rPr>
          <w:rFonts w:ascii="Arial Narrow" w:hAnsi="Arial Narrow"/>
          <w:b/>
        </w:rPr>
      </w:pPr>
    </w:p>
    <w:p w14:paraId="2A1B1332" w14:textId="70385D73" w:rsidR="006E59DB" w:rsidRPr="006E59DB" w:rsidRDefault="006E59DB" w:rsidP="006E59DB">
      <w:pPr>
        <w:pStyle w:val="En-tte"/>
        <w:numPr>
          <w:ilvl w:val="0"/>
          <w:numId w:val="20"/>
        </w:numPr>
        <w:tabs>
          <w:tab w:val="clear" w:pos="4536"/>
          <w:tab w:val="clear" w:pos="9072"/>
        </w:tabs>
        <w:spacing w:after="120" w:line="360" w:lineRule="auto"/>
        <w:ind w:hanging="720"/>
        <w:jc w:val="both"/>
        <w:rPr>
          <w:rFonts w:ascii="Arial Narrow" w:hAnsi="Arial Narrow"/>
          <w:b/>
        </w:rPr>
      </w:pPr>
      <w:r w:rsidRPr="006E59DB">
        <w:rPr>
          <w:rFonts w:ascii="Arial Narrow" w:hAnsi="Arial Narrow"/>
          <w:b/>
        </w:rPr>
        <w:t>Décomposition des éléments de mission</w:t>
      </w:r>
    </w:p>
    <w:p w14:paraId="0420DCE7" w14:textId="1700C286" w:rsidR="006E59DB" w:rsidRDefault="00800429" w:rsidP="007221BF">
      <w:pPr>
        <w:pStyle w:val="En-tte"/>
        <w:tabs>
          <w:tab w:val="clear" w:pos="4536"/>
          <w:tab w:val="clear" w:pos="9072"/>
        </w:tabs>
        <w:spacing w:after="120" w:line="360" w:lineRule="auto"/>
        <w:jc w:val="both"/>
        <w:rPr>
          <w:rFonts w:ascii="Arial Narrow" w:hAnsi="Arial Narrow"/>
        </w:rPr>
      </w:pPr>
      <w:r w:rsidRPr="00800429">
        <w:rPr>
          <w:rFonts w:ascii="Arial Narrow" w:hAnsi="Arial Narrow"/>
        </w:rPr>
        <w:t>La mission confiée au titulaire est constituée de six phases</w:t>
      </w:r>
      <w:r w:rsidR="00082043" w:rsidRPr="00BF4FA1">
        <w:rPr>
          <w:rFonts w:ascii="Arial Narrow" w:hAnsi="Arial Narrow"/>
        </w:rPr>
        <w:t>,</w:t>
      </w:r>
      <w:r w:rsidRPr="00BF4FA1">
        <w:rPr>
          <w:rFonts w:ascii="Arial Narrow" w:hAnsi="Arial Narrow"/>
        </w:rPr>
        <w:t xml:space="preserve"> considérées comme des phases techniques au sens de l’article 22 du CCAG–PI.</w:t>
      </w:r>
      <w:r>
        <w:rPr>
          <w:rFonts w:ascii="Arial Narrow" w:hAnsi="Arial Narrow"/>
        </w:rPr>
        <w:t xml:space="preserve">  </w:t>
      </w:r>
    </w:p>
    <w:p w14:paraId="34F4347C" w14:textId="2DD37734" w:rsidR="00800429" w:rsidRPr="00800429" w:rsidRDefault="00800429" w:rsidP="00800429">
      <w:pPr>
        <w:pStyle w:val="En-tte"/>
        <w:spacing w:after="120" w:line="360" w:lineRule="auto"/>
        <w:jc w:val="both"/>
        <w:rPr>
          <w:rFonts w:ascii="Arial Narrow" w:hAnsi="Arial Narrow"/>
        </w:rPr>
      </w:pPr>
      <w:r>
        <w:rPr>
          <w:rFonts w:ascii="Arial Narrow" w:hAnsi="Arial Narrow"/>
        </w:rPr>
        <w:t>Les six phases co</w:t>
      </w:r>
      <w:r w:rsidR="00E21AF8">
        <w:rPr>
          <w:rFonts w:ascii="Arial Narrow" w:hAnsi="Arial Narrow"/>
        </w:rPr>
        <w:t xml:space="preserve">mposant la mission du titulaire </w:t>
      </w:r>
      <w:r>
        <w:rPr>
          <w:rFonts w:ascii="Arial Narrow" w:hAnsi="Arial Narrow"/>
        </w:rPr>
        <w:t>sont les suivantes</w:t>
      </w:r>
      <w:r w:rsidRPr="00800429">
        <w:rPr>
          <w:rFonts w:ascii="Arial Narrow" w:hAnsi="Arial Narrow"/>
        </w:rPr>
        <w:t xml:space="preserve"> :</w:t>
      </w:r>
    </w:p>
    <w:p w14:paraId="178E586F" w14:textId="786ADE2F" w:rsidR="00800429" w:rsidRPr="00800429" w:rsidRDefault="00800429" w:rsidP="00800429">
      <w:pPr>
        <w:pStyle w:val="En-tte"/>
        <w:numPr>
          <w:ilvl w:val="0"/>
          <w:numId w:val="21"/>
        </w:numPr>
        <w:spacing w:after="120" w:line="360" w:lineRule="auto"/>
        <w:jc w:val="both"/>
        <w:rPr>
          <w:rFonts w:ascii="Arial Narrow" w:hAnsi="Arial Narrow"/>
          <w:b/>
        </w:rPr>
      </w:pPr>
      <w:r w:rsidRPr="00800429">
        <w:rPr>
          <w:rFonts w:ascii="Arial Narrow" w:hAnsi="Arial Narrow"/>
          <w:b/>
        </w:rPr>
        <w:t>Phase esquisse</w:t>
      </w:r>
    </w:p>
    <w:p w14:paraId="3E235CA6" w14:textId="79641785" w:rsidR="00E53D2F" w:rsidRPr="00800429" w:rsidRDefault="00800429" w:rsidP="00800429">
      <w:pPr>
        <w:pStyle w:val="En-tte"/>
        <w:spacing w:after="120" w:line="360" w:lineRule="auto"/>
        <w:jc w:val="both"/>
        <w:rPr>
          <w:rFonts w:ascii="Arial Narrow" w:hAnsi="Arial Narrow"/>
        </w:rPr>
      </w:pPr>
      <w:r w:rsidRPr="00800429">
        <w:rPr>
          <w:rFonts w:ascii="Arial Narrow" w:hAnsi="Arial Narrow"/>
        </w:rPr>
        <w:t xml:space="preserve">Le présent marché public tient compte de l’esquisse </w:t>
      </w:r>
      <w:r w:rsidR="001C461F">
        <w:rPr>
          <w:rFonts w:ascii="Arial Narrow" w:hAnsi="Arial Narrow"/>
        </w:rPr>
        <w:t xml:space="preserve">remise </w:t>
      </w:r>
      <w:r w:rsidR="00761AE0">
        <w:rPr>
          <w:rFonts w:ascii="Arial Narrow" w:hAnsi="Arial Narrow"/>
        </w:rPr>
        <w:t>avec l’offre du titulaire</w:t>
      </w:r>
      <w:r w:rsidR="002723CD">
        <w:rPr>
          <w:rFonts w:ascii="Arial Narrow" w:hAnsi="Arial Narrow"/>
        </w:rPr>
        <w:t>.</w:t>
      </w:r>
    </w:p>
    <w:p w14:paraId="0E7CD404" w14:textId="68B02C87" w:rsidR="00800429" w:rsidRPr="00800429" w:rsidRDefault="00800429" w:rsidP="00800429">
      <w:pPr>
        <w:pStyle w:val="En-tte"/>
        <w:numPr>
          <w:ilvl w:val="0"/>
          <w:numId w:val="21"/>
        </w:numPr>
        <w:spacing w:after="120" w:line="360" w:lineRule="auto"/>
        <w:jc w:val="both"/>
        <w:rPr>
          <w:rFonts w:ascii="Arial Narrow" w:hAnsi="Arial Narrow"/>
          <w:b/>
        </w:rPr>
      </w:pPr>
      <w:r w:rsidRPr="00800429">
        <w:rPr>
          <w:rFonts w:ascii="Arial Narrow" w:hAnsi="Arial Narrow"/>
          <w:b/>
        </w:rPr>
        <w:t xml:space="preserve">Phase AVANT PROJET SOMMAIRE (APS) </w:t>
      </w:r>
    </w:p>
    <w:p w14:paraId="65DE6109" w14:textId="77777777"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Remise de l’avant-projet sommaire (APS) comprenant notamment :</w:t>
      </w:r>
    </w:p>
    <w:p w14:paraId="1F3D9054" w14:textId="77777777"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Étude préalable et définition du projet muséographique, réunions préparatoires avec le commissaire de l’exposition et la responsable du projet au sein du service des expositions ;</w:t>
      </w:r>
    </w:p>
    <w:p w14:paraId="17D6BC3D" w14:textId="30259CEF"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Présentation générale du projet, esquisse de mise en place, plans de l'exposition au 1/100ème et coupes et élévations au 1/50ème avec implantation des œuvres et plan des remplois de constructions, de mobiliers et/ou de matériaux issus des précédentes expositions et du parc de l’EPMO</w:t>
      </w:r>
      <w:r w:rsidR="00BF4FA1">
        <w:rPr>
          <w:rFonts w:ascii="Arial Narrow" w:hAnsi="Arial Narrow"/>
        </w:rPr>
        <w:t xml:space="preserve"> </w:t>
      </w:r>
      <w:r w:rsidR="009240A6">
        <w:rPr>
          <w:rFonts w:ascii="Arial Narrow" w:hAnsi="Arial Narrow"/>
        </w:rPr>
        <w:t>-VGE</w:t>
      </w:r>
      <w:r w:rsidRPr="00800429">
        <w:rPr>
          <w:rFonts w:ascii="Arial Narrow" w:hAnsi="Arial Narrow"/>
        </w:rPr>
        <w:t>;</w:t>
      </w:r>
    </w:p>
    <w:p w14:paraId="24001BD8" w14:textId="77777777"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Étude du parcours de l'exposition : espaces d'accueil et circulation des publics, espace commercial (point de consultation catalogue) ;</w:t>
      </w:r>
    </w:p>
    <w:p w14:paraId="33390356" w14:textId="5847075D" w:rsid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Étude des dispositifs de présentation des œuvres en fonction des thématiques définies par le commissariat et en fonction des contraintes de sécurité relatives à la conservation (éclairage et climatisation notamment) et à leur sécurité contre les dégradations et le vol (systèmes spécifiques de protection ou d'alarme) ainsi qu'à leurs besoins spécifiques éventuels de présentation (montage, encadrement) ;</w:t>
      </w:r>
    </w:p>
    <w:p w14:paraId="2D41DA3A" w14:textId="374D3498" w:rsidR="00800429" w:rsidRPr="00800429" w:rsidRDefault="00800429" w:rsidP="00800429">
      <w:pPr>
        <w:pStyle w:val="En-tte"/>
        <w:spacing w:after="120" w:line="360" w:lineRule="auto"/>
        <w:jc w:val="both"/>
        <w:rPr>
          <w:rFonts w:ascii="Arial Narrow" w:hAnsi="Arial Narrow"/>
        </w:rPr>
      </w:pPr>
      <w:r>
        <w:rPr>
          <w:rFonts w:ascii="Arial Narrow" w:hAnsi="Arial Narrow"/>
        </w:rPr>
        <w:t>-</w:t>
      </w:r>
      <w:r w:rsidRPr="00800429">
        <w:rPr>
          <w:rFonts w:ascii="Arial Narrow" w:hAnsi="Arial Narrow"/>
        </w:rPr>
        <w:t>Proposition de solutions techniques</w:t>
      </w:r>
      <w:r w:rsidR="00EA21CE">
        <w:rPr>
          <w:rFonts w:ascii="Arial Narrow" w:hAnsi="Arial Narrow"/>
        </w:rPr>
        <w:t xml:space="preserve"> </w:t>
      </w:r>
      <w:r w:rsidRPr="00800429">
        <w:rPr>
          <w:rFonts w:ascii="Arial Narrow" w:hAnsi="Arial Narrow"/>
        </w:rPr>
        <w:t>;</w:t>
      </w:r>
    </w:p>
    <w:p w14:paraId="525DB0B2" w14:textId="6413F55A" w:rsidR="00800429" w:rsidRPr="00800429" w:rsidRDefault="00800429" w:rsidP="00800429">
      <w:pPr>
        <w:pStyle w:val="En-tte"/>
        <w:spacing w:after="120" w:line="360" w:lineRule="auto"/>
        <w:jc w:val="both"/>
        <w:rPr>
          <w:rFonts w:ascii="Arial Narrow" w:hAnsi="Arial Narrow"/>
        </w:rPr>
      </w:pPr>
      <w:r>
        <w:rPr>
          <w:rFonts w:ascii="Arial Narrow" w:hAnsi="Arial Narrow"/>
        </w:rPr>
        <w:t>-</w:t>
      </w:r>
      <w:r w:rsidRPr="00800429">
        <w:rPr>
          <w:rFonts w:ascii="Arial Narrow" w:hAnsi="Arial Narrow"/>
        </w:rPr>
        <w:t>Conception des mises à distance ;</w:t>
      </w:r>
    </w:p>
    <w:p w14:paraId="6F507D65" w14:textId="2D0D7663" w:rsidR="00800429" w:rsidRPr="00800429" w:rsidRDefault="00800429" w:rsidP="00800429">
      <w:pPr>
        <w:pStyle w:val="En-tte"/>
        <w:spacing w:after="120" w:line="360" w:lineRule="auto"/>
        <w:jc w:val="both"/>
        <w:rPr>
          <w:rFonts w:ascii="Arial Narrow" w:hAnsi="Arial Narrow"/>
        </w:rPr>
      </w:pPr>
      <w:r>
        <w:rPr>
          <w:rFonts w:ascii="Arial Narrow" w:hAnsi="Arial Narrow"/>
        </w:rPr>
        <w:t>-</w:t>
      </w:r>
      <w:r w:rsidRPr="00800429">
        <w:rPr>
          <w:rFonts w:ascii="Arial Narrow" w:hAnsi="Arial Narrow"/>
        </w:rPr>
        <w:t>Etude des principes de signalétique intérieure</w:t>
      </w:r>
      <w:r w:rsidR="002E744E">
        <w:rPr>
          <w:rFonts w:ascii="Arial Narrow" w:hAnsi="Arial Narrow"/>
        </w:rPr>
        <w:t xml:space="preserve"> (de l’exposition et des espaces permanents concernés)</w:t>
      </w:r>
      <w:r w:rsidRPr="00800429">
        <w:rPr>
          <w:rFonts w:ascii="Arial Narrow" w:hAnsi="Arial Narrow"/>
        </w:rPr>
        <w:t xml:space="preserve"> et directionnelle et de graphisme ;</w:t>
      </w:r>
    </w:p>
    <w:p w14:paraId="7DE778A2" w14:textId="64F54006" w:rsidR="00800429" w:rsidRPr="00800429" w:rsidRDefault="00800429" w:rsidP="00800429">
      <w:pPr>
        <w:pStyle w:val="En-tte"/>
        <w:spacing w:after="120" w:line="360" w:lineRule="auto"/>
        <w:jc w:val="both"/>
        <w:rPr>
          <w:rFonts w:ascii="Arial Narrow" w:hAnsi="Arial Narrow"/>
        </w:rPr>
      </w:pPr>
      <w:r>
        <w:rPr>
          <w:rFonts w:ascii="Arial Narrow" w:hAnsi="Arial Narrow"/>
        </w:rPr>
        <w:t>-</w:t>
      </w:r>
      <w:r w:rsidRPr="00800429">
        <w:rPr>
          <w:rFonts w:ascii="Arial Narrow" w:hAnsi="Arial Narrow"/>
        </w:rPr>
        <w:t>Calendrier de réalisation ;</w:t>
      </w:r>
    </w:p>
    <w:p w14:paraId="4719E697" w14:textId="1B9D9BB6" w:rsidR="00800429" w:rsidRDefault="00D639E0" w:rsidP="00EB17EA">
      <w:pPr>
        <w:pStyle w:val="Paragraphedeliste"/>
        <w:ind w:left="0"/>
      </w:pPr>
      <w:r>
        <w:rPr>
          <w:rFonts w:ascii="Arial Narrow" w:hAnsi="Arial Narrow"/>
        </w:rPr>
        <w:lastRenderedPageBreak/>
        <w:t xml:space="preserve">- </w:t>
      </w:r>
      <w:r w:rsidR="00800429" w:rsidRPr="00800429">
        <w:rPr>
          <w:rFonts w:ascii="Arial Narrow" w:hAnsi="Arial Narrow"/>
        </w:rPr>
        <w:t>Budget prévisionnel en adéquation avec le coût d</w:t>
      </w:r>
      <w:r w:rsidR="00800429">
        <w:rPr>
          <w:rFonts w:ascii="Arial Narrow" w:hAnsi="Arial Narrow"/>
        </w:rPr>
        <w:t>’objectif fixé par l’EPMO</w:t>
      </w:r>
      <w:r w:rsidR="009240A6">
        <w:rPr>
          <w:rFonts w:ascii="Arial Narrow" w:hAnsi="Arial Narrow"/>
        </w:rPr>
        <w:t>-VGE</w:t>
      </w:r>
      <w:r w:rsidR="00112481">
        <w:rPr>
          <w:rFonts w:ascii="Arial Narrow" w:hAnsi="Arial Narrow"/>
        </w:rPr>
        <w:t xml:space="preserve">, </w:t>
      </w:r>
      <w:r w:rsidR="00112481" w:rsidRPr="00EC7507">
        <w:rPr>
          <w:rFonts w:ascii="Arial Narrow" w:hAnsi="Arial Narrow"/>
        </w:rPr>
        <w:t>incluant l’estimation des coûts prévisionnels</w:t>
      </w:r>
      <w:bookmarkStart w:id="0" w:name="_GoBack"/>
      <w:bookmarkEnd w:id="0"/>
      <w:r w:rsidR="00112481" w:rsidRPr="00EC7507">
        <w:rPr>
          <w:rFonts w:ascii="Arial Narrow" w:hAnsi="Arial Narrow"/>
        </w:rPr>
        <w:t xml:space="preserve"> du matériel en location</w:t>
      </w:r>
      <w:r w:rsidR="009E3AB2" w:rsidRPr="00EC7507">
        <w:rPr>
          <w:rFonts w:ascii="Arial Narrow" w:hAnsi="Arial Narrow"/>
        </w:rPr>
        <w:t xml:space="preserve"> qui sera communiqué par l’EPMO</w:t>
      </w:r>
      <w:r w:rsidR="00112481" w:rsidRPr="00EC7507">
        <w:rPr>
          <w:rFonts w:ascii="Arial Narrow" w:hAnsi="Arial Narrow"/>
        </w:rPr>
        <w:t>, de</w:t>
      </w:r>
      <w:r w:rsidR="00112481" w:rsidRPr="0062261E">
        <w:rPr>
          <w:rFonts w:ascii="Arial Narrow" w:hAnsi="Arial Narrow"/>
        </w:rPr>
        <w:t xml:space="preserve"> l’intégra</w:t>
      </w:r>
      <w:r w:rsidR="00112481" w:rsidRPr="006B72BE">
        <w:rPr>
          <w:rFonts w:ascii="Arial Narrow" w:hAnsi="Arial Narrow"/>
        </w:rPr>
        <w:t xml:space="preserve">tion et de la maintenance ; </w:t>
      </w:r>
    </w:p>
    <w:p w14:paraId="10C67A15" w14:textId="3AB149CC" w:rsidR="00CC5266" w:rsidRPr="005A4E77" w:rsidRDefault="00CC5266" w:rsidP="005A4E77">
      <w:pPr>
        <w:pStyle w:val="En-tte"/>
        <w:spacing w:after="120" w:line="360" w:lineRule="auto"/>
        <w:jc w:val="both"/>
        <w:rPr>
          <w:rFonts w:ascii="Arial Narrow" w:hAnsi="Arial Narrow"/>
        </w:rPr>
      </w:pPr>
      <w:r>
        <w:rPr>
          <w:rFonts w:ascii="Arial Narrow" w:hAnsi="Arial Narrow"/>
        </w:rPr>
        <w:t>- L</w:t>
      </w:r>
      <w:r w:rsidRPr="005A3A8F">
        <w:rPr>
          <w:rFonts w:ascii="Arial Narrow" w:hAnsi="Arial Narrow"/>
        </w:rPr>
        <w:t>’impression d’un élément à échelle 1 de chaque typologie de support d’information</w:t>
      </w:r>
    </w:p>
    <w:p w14:paraId="3F5A2102" w14:textId="77777777" w:rsidR="00FC6366" w:rsidRDefault="00FC6366" w:rsidP="00FC6366">
      <w:pPr>
        <w:pStyle w:val="En-tte"/>
        <w:spacing w:after="120" w:line="360" w:lineRule="auto"/>
        <w:rPr>
          <w:rFonts w:ascii="Arial Narrow" w:hAnsi="Arial Narrow"/>
          <w:u w:val="single"/>
        </w:rPr>
      </w:pPr>
      <w:r>
        <w:rPr>
          <w:rFonts w:ascii="Arial Narrow" w:hAnsi="Arial Narrow"/>
          <w:u w:val="single"/>
        </w:rPr>
        <w:t xml:space="preserve">Formalisme du rendu concernant l’éco-conception : </w:t>
      </w:r>
    </w:p>
    <w:p w14:paraId="7FB12B21" w14:textId="77777777" w:rsidR="00FC6366" w:rsidRDefault="00FC6366" w:rsidP="00FC6366">
      <w:pPr>
        <w:pStyle w:val="En-tte"/>
        <w:spacing w:after="120" w:line="360" w:lineRule="auto"/>
        <w:jc w:val="both"/>
        <w:rPr>
          <w:rFonts w:ascii="Arial Narrow" w:hAnsi="Arial Narrow"/>
        </w:rPr>
      </w:pPr>
      <w:r>
        <w:rPr>
          <w:rFonts w:ascii="Arial Narrow" w:hAnsi="Arial Narrow"/>
        </w:rPr>
        <w:t xml:space="preserve">Le rendu devra intégrer : </w:t>
      </w:r>
    </w:p>
    <w:p w14:paraId="4AD09649" w14:textId="77777777" w:rsidR="00FC6366" w:rsidRPr="005A4E77" w:rsidRDefault="00FC6366" w:rsidP="00FC6366">
      <w:pPr>
        <w:pStyle w:val="En-tte"/>
        <w:spacing w:after="120" w:line="360" w:lineRule="auto"/>
        <w:jc w:val="both"/>
        <w:rPr>
          <w:rFonts w:ascii="Arial Narrow" w:hAnsi="Arial Narrow"/>
        </w:rPr>
      </w:pPr>
      <w:r w:rsidRPr="005A4E77">
        <w:rPr>
          <w:rFonts w:ascii="Arial Narrow" w:hAnsi="Arial Narrow"/>
        </w:rPr>
        <w:t>-</w:t>
      </w:r>
      <w:r w:rsidRPr="005A4E77">
        <w:rPr>
          <w:rFonts w:ascii="Arial Narrow" w:hAnsi="Arial Narrow"/>
        </w:rPr>
        <w:tab/>
        <w:t xml:space="preserve">Pour les nouvelles constructions le cas échéant : les préconisations de matériaux et matériels écoresponsables : matériaux possédant un éco-label ou équivalent, matériaux issus de filières de récupération ou de recyclage, supports d’impression, encres ou de revêtements bénéficiant de labels écologiques, dispositifs d’éclairage basse consommation, … Il fournira les éléments permettant d’effectuer un comparatif de coûts entre des matériaux classiques et des matériaux écoresponsables. </w:t>
      </w:r>
    </w:p>
    <w:p w14:paraId="3F224DC1" w14:textId="77777777" w:rsidR="00FC6366" w:rsidRDefault="00FC6366" w:rsidP="00FC6366">
      <w:pPr>
        <w:pStyle w:val="En-tte"/>
        <w:spacing w:after="120" w:line="360" w:lineRule="auto"/>
        <w:jc w:val="both"/>
        <w:rPr>
          <w:rFonts w:ascii="Arial Narrow" w:hAnsi="Arial Narrow"/>
        </w:rPr>
      </w:pPr>
      <w:r w:rsidRPr="005A4E77">
        <w:rPr>
          <w:rFonts w:ascii="Arial Narrow" w:hAnsi="Arial Narrow"/>
        </w:rPr>
        <w:t>-</w:t>
      </w:r>
      <w:r w:rsidRPr="005A4E77">
        <w:rPr>
          <w:rFonts w:ascii="Arial Narrow" w:hAnsi="Arial Narrow"/>
        </w:rPr>
        <w:tab/>
        <w:t>Pour l’ensemble du mobilier et des cimaises : une anticipation de la réutilisation et de la fin de vie des éléments et dispositifs (notamment en assurant une certaine durabilité et modularité en vue d’une reprise lors d’un autre projet d’exposition, et privilégiant des sol</w:t>
      </w:r>
      <w:r>
        <w:rPr>
          <w:rFonts w:ascii="Arial Narrow" w:hAnsi="Arial Narrow"/>
        </w:rPr>
        <w:t>utions facilitant le recyclage)</w:t>
      </w:r>
    </w:p>
    <w:p w14:paraId="220DB9C9" w14:textId="1A28A5CD" w:rsidR="00FC6366" w:rsidRPr="00084ACC" w:rsidRDefault="00FC6366" w:rsidP="00FC6366">
      <w:pPr>
        <w:pStyle w:val="En-tte"/>
        <w:spacing w:after="120" w:line="360" w:lineRule="auto"/>
        <w:jc w:val="both"/>
        <w:rPr>
          <w:rFonts w:ascii="Arial Narrow" w:hAnsi="Arial Narrow"/>
        </w:rPr>
      </w:pPr>
      <w:r>
        <w:rPr>
          <w:rFonts w:ascii="Arial Narrow" w:hAnsi="Arial Narrow"/>
        </w:rPr>
        <w:t>- Le pourcentage d’éléments réutilisés et leur identification sur le plan de l’exposition dédié au réemploi</w:t>
      </w:r>
      <w:r w:rsidR="00C123C7">
        <w:rPr>
          <w:rFonts w:ascii="Arial Narrow" w:hAnsi="Arial Narrow"/>
        </w:rPr>
        <w:t>, y compris pour les structures en acier modulables.</w:t>
      </w:r>
    </w:p>
    <w:p w14:paraId="3E3625A9" w14:textId="4E52ADCA" w:rsidR="002607EE" w:rsidRDefault="00084ACC" w:rsidP="00084ACC">
      <w:pPr>
        <w:pStyle w:val="En-tte"/>
        <w:spacing w:after="120" w:line="360" w:lineRule="auto"/>
        <w:jc w:val="both"/>
        <w:rPr>
          <w:rFonts w:ascii="Arial Narrow" w:hAnsi="Arial Narrow"/>
        </w:rPr>
      </w:pPr>
      <w:r>
        <w:rPr>
          <w:rFonts w:ascii="Arial Narrow" w:hAnsi="Arial Narrow"/>
        </w:rPr>
        <w:t xml:space="preserve">- </w:t>
      </w:r>
      <w:r w:rsidR="0010116E" w:rsidRPr="00084ACC">
        <w:rPr>
          <w:rFonts w:ascii="Arial Narrow" w:hAnsi="Arial Narrow"/>
        </w:rPr>
        <w:t>Calendrier prévisionnel de réalisation jusqu’à la</w:t>
      </w:r>
      <w:r w:rsidR="003B5B90" w:rsidRPr="00084ACC">
        <w:rPr>
          <w:rFonts w:ascii="Arial Narrow" w:hAnsi="Arial Narrow"/>
        </w:rPr>
        <w:t xml:space="preserve"> réception complète des prestations</w:t>
      </w:r>
      <w:r w:rsidR="0010116E" w:rsidRPr="00084ACC">
        <w:rPr>
          <w:rFonts w:ascii="Arial Narrow" w:hAnsi="Arial Narrow"/>
        </w:rPr>
        <w:t xml:space="preserve"> comprenant des phases de valida</w:t>
      </w:r>
      <w:r>
        <w:rPr>
          <w:rFonts w:ascii="Arial Narrow" w:hAnsi="Arial Narrow"/>
        </w:rPr>
        <w:t>tion de la maîtrise d’ouvrage ;</w:t>
      </w:r>
    </w:p>
    <w:p w14:paraId="54E20EED" w14:textId="1627546C" w:rsidR="00D64E89" w:rsidRPr="00E65FC7" w:rsidRDefault="00E65FC7" w:rsidP="00084ACC">
      <w:pPr>
        <w:pStyle w:val="En-tte"/>
        <w:spacing w:after="120" w:line="360" w:lineRule="auto"/>
        <w:jc w:val="both"/>
        <w:rPr>
          <w:rFonts w:ascii="Arial Narrow" w:hAnsi="Arial Narrow"/>
          <w:u w:val="single"/>
        </w:rPr>
      </w:pPr>
      <w:r w:rsidRPr="00E65FC7">
        <w:rPr>
          <w:rFonts w:ascii="Arial Narrow" w:hAnsi="Arial Narrow"/>
          <w:u w:val="single"/>
        </w:rPr>
        <w:t xml:space="preserve">Formalisme du rendu concernant </w:t>
      </w:r>
      <w:r w:rsidR="00D64E89" w:rsidRPr="00E65FC7">
        <w:rPr>
          <w:rFonts w:ascii="Arial Narrow" w:hAnsi="Arial Narrow"/>
          <w:u w:val="single"/>
        </w:rPr>
        <w:t>le multimédia</w:t>
      </w:r>
      <w:r w:rsidRPr="00E65FC7">
        <w:rPr>
          <w:rFonts w:ascii="Arial Narrow" w:hAnsi="Arial Narrow"/>
          <w:u w:val="single"/>
        </w:rPr>
        <w:t xml:space="preserve"> : </w:t>
      </w:r>
    </w:p>
    <w:p w14:paraId="4FFF7598" w14:textId="4F136B32" w:rsidR="00D64E89" w:rsidRDefault="00FC04C1" w:rsidP="00FC1CC4">
      <w:pPr>
        <w:pStyle w:val="Paragraphedeliste"/>
        <w:numPr>
          <w:ilvl w:val="0"/>
          <w:numId w:val="51"/>
        </w:numPr>
        <w:spacing w:after="120" w:line="360" w:lineRule="auto"/>
        <w:ind w:left="142" w:hanging="218"/>
        <w:jc w:val="both"/>
        <w:rPr>
          <w:rFonts w:ascii="Arial Narrow" w:hAnsi="Arial Narrow"/>
        </w:rPr>
      </w:pPr>
      <w:r>
        <w:rPr>
          <w:rFonts w:ascii="Arial Narrow" w:hAnsi="Arial Narrow"/>
        </w:rPr>
        <w:t xml:space="preserve">Note d’intention : </w:t>
      </w:r>
      <w:r w:rsidR="00D64E89" w:rsidRPr="00D64E89">
        <w:rPr>
          <w:rFonts w:ascii="Arial Narrow" w:hAnsi="Arial Narrow"/>
        </w:rPr>
        <w:t>Conception préliminaire du dispositif multimédia : direction artistique</w:t>
      </w:r>
      <w:r>
        <w:rPr>
          <w:rFonts w:ascii="Arial Narrow" w:hAnsi="Arial Narrow"/>
        </w:rPr>
        <w:t xml:space="preserve"> et </w:t>
      </w:r>
      <w:r w:rsidRPr="00D64E89">
        <w:rPr>
          <w:rFonts w:ascii="Arial Narrow" w:hAnsi="Arial Narrow"/>
        </w:rPr>
        <w:t>orientations graphiques</w:t>
      </w:r>
      <w:r>
        <w:rPr>
          <w:rFonts w:ascii="Arial Narrow" w:hAnsi="Arial Narrow"/>
        </w:rPr>
        <w:t xml:space="preserve"> (moodboard, style frames et principes d’animation</w:t>
      </w:r>
      <w:r w:rsidR="00931684">
        <w:rPr>
          <w:rFonts w:ascii="Arial Narrow" w:hAnsi="Arial Narrow"/>
        </w:rPr>
        <w:t>)</w:t>
      </w:r>
      <w:r w:rsidR="00931684" w:rsidRPr="00D64E89">
        <w:rPr>
          <w:rFonts w:ascii="Arial Narrow" w:hAnsi="Arial Narrow"/>
        </w:rPr>
        <w:t xml:space="preserve">, </w:t>
      </w:r>
      <w:r w:rsidR="00931684">
        <w:rPr>
          <w:rFonts w:ascii="Arial Narrow" w:hAnsi="Arial Narrow"/>
        </w:rPr>
        <w:t>orientation</w:t>
      </w:r>
      <w:r w:rsidR="006129FE">
        <w:rPr>
          <w:rFonts w:ascii="Arial Narrow" w:hAnsi="Arial Narrow"/>
        </w:rPr>
        <w:t xml:space="preserve"> </w:t>
      </w:r>
      <w:r w:rsidR="006129FE" w:rsidRPr="00CC5C74">
        <w:rPr>
          <w:rFonts w:ascii="Arial Narrow" w:hAnsi="Arial Narrow"/>
        </w:rPr>
        <w:t xml:space="preserve">éditoriale </w:t>
      </w:r>
      <w:r w:rsidRPr="00CC5C74">
        <w:rPr>
          <w:rFonts w:ascii="Arial Narrow" w:hAnsi="Arial Narrow"/>
        </w:rPr>
        <w:t xml:space="preserve">(synopsis) </w:t>
      </w:r>
      <w:r w:rsidR="00D64E89">
        <w:rPr>
          <w:rFonts w:ascii="Arial Narrow" w:hAnsi="Arial Narrow"/>
        </w:rPr>
        <w:t xml:space="preserve">en accord avec la scénographie, </w:t>
      </w:r>
    </w:p>
    <w:p w14:paraId="38853BB7" w14:textId="3D20AC7C" w:rsidR="00D64E89" w:rsidRDefault="00D64E89" w:rsidP="00FC1CC4">
      <w:pPr>
        <w:pStyle w:val="Paragraphedeliste"/>
        <w:numPr>
          <w:ilvl w:val="0"/>
          <w:numId w:val="51"/>
        </w:numPr>
        <w:spacing w:after="120" w:line="360" w:lineRule="auto"/>
        <w:ind w:left="142" w:hanging="218"/>
        <w:jc w:val="both"/>
        <w:rPr>
          <w:rFonts w:ascii="Arial Narrow" w:hAnsi="Arial Narrow"/>
        </w:rPr>
      </w:pPr>
      <w:r>
        <w:rPr>
          <w:rFonts w:ascii="Arial Narrow" w:hAnsi="Arial Narrow"/>
        </w:rPr>
        <w:t>Implantation et emprise du dispositif dans le parcours de visite</w:t>
      </w:r>
      <w:r w:rsidR="00DC1D3F">
        <w:rPr>
          <w:rFonts w:ascii="Arial Narrow" w:hAnsi="Arial Narrow"/>
        </w:rPr>
        <w:t>, implantation des vidéoprojecteurs dans l’espace pour assurer la surface de projection souhaitée, implantation d’une régie technique</w:t>
      </w:r>
    </w:p>
    <w:p w14:paraId="0D8BC083" w14:textId="124A50BD" w:rsidR="00D64E89" w:rsidRDefault="00D64E89" w:rsidP="00FC1CC4">
      <w:pPr>
        <w:pStyle w:val="Paragraphedeliste"/>
        <w:numPr>
          <w:ilvl w:val="0"/>
          <w:numId w:val="51"/>
        </w:numPr>
        <w:spacing w:after="120" w:line="360" w:lineRule="auto"/>
        <w:ind w:left="142" w:hanging="218"/>
        <w:jc w:val="both"/>
        <w:rPr>
          <w:rFonts w:ascii="Arial Narrow" w:hAnsi="Arial Narrow"/>
        </w:rPr>
      </w:pPr>
      <w:r>
        <w:rPr>
          <w:rFonts w:ascii="Arial Narrow" w:hAnsi="Arial Narrow"/>
        </w:rPr>
        <w:t>Dispositions techniques du dispositif : choix du matériel en stocke de l’Etablissement et matériel de location</w:t>
      </w:r>
      <w:r w:rsidR="00DC1D3F">
        <w:rPr>
          <w:rFonts w:ascii="Arial Narrow" w:hAnsi="Arial Narrow"/>
        </w:rPr>
        <w:t xml:space="preserve"> nécessaire à assurer qualitativement le dispositif audiovisuel,</w:t>
      </w:r>
    </w:p>
    <w:p w14:paraId="4D9C4E10" w14:textId="5C11213E" w:rsidR="00D64E89" w:rsidRDefault="00D64E89" w:rsidP="00FC1CC4">
      <w:pPr>
        <w:pStyle w:val="Paragraphedeliste"/>
        <w:numPr>
          <w:ilvl w:val="0"/>
          <w:numId w:val="51"/>
        </w:numPr>
        <w:spacing w:after="120" w:line="360" w:lineRule="auto"/>
        <w:ind w:left="142" w:hanging="218"/>
        <w:jc w:val="both"/>
        <w:rPr>
          <w:rFonts w:ascii="Arial Narrow" w:hAnsi="Arial Narrow"/>
        </w:rPr>
      </w:pPr>
      <w:r>
        <w:rPr>
          <w:rFonts w:ascii="Arial Narrow" w:hAnsi="Arial Narrow"/>
        </w:rPr>
        <w:t>Calendrier prévisionnel de réalisation jusqu’à la réception complète des prestations comprenant les phases de validation de la maîtrise d’ouvrage.</w:t>
      </w:r>
    </w:p>
    <w:p w14:paraId="183523B0" w14:textId="6B3CD09A" w:rsidR="00E90448" w:rsidRPr="00D64E89" w:rsidRDefault="00E90448" w:rsidP="00E90448">
      <w:pPr>
        <w:pStyle w:val="Paragraphedeliste"/>
        <w:spacing w:after="120" w:line="360" w:lineRule="auto"/>
        <w:ind w:left="142"/>
        <w:jc w:val="both"/>
        <w:rPr>
          <w:rFonts w:ascii="Arial Narrow" w:hAnsi="Arial Narrow"/>
        </w:rPr>
      </w:pPr>
    </w:p>
    <w:p w14:paraId="1080D8C1" w14:textId="0BEE327B" w:rsidR="00084ACC" w:rsidRPr="00084ACC" w:rsidRDefault="00084ACC" w:rsidP="00084ACC">
      <w:pPr>
        <w:jc w:val="both"/>
        <w:rPr>
          <w:rFonts w:ascii="Arial Narrow" w:hAnsi="Arial Narrow"/>
        </w:rPr>
      </w:pPr>
    </w:p>
    <w:p w14:paraId="0D380F60" w14:textId="5B42C386" w:rsidR="00C80450" w:rsidRPr="00C80450" w:rsidRDefault="00800429" w:rsidP="00C80450">
      <w:pPr>
        <w:pStyle w:val="En-tte"/>
        <w:numPr>
          <w:ilvl w:val="0"/>
          <w:numId w:val="21"/>
        </w:numPr>
        <w:spacing w:after="120" w:line="360" w:lineRule="auto"/>
        <w:jc w:val="both"/>
        <w:rPr>
          <w:rFonts w:ascii="Arial Narrow" w:hAnsi="Arial Narrow"/>
          <w:b/>
        </w:rPr>
      </w:pPr>
      <w:r w:rsidRPr="00800429">
        <w:rPr>
          <w:rFonts w:ascii="Arial Narrow" w:hAnsi="Arial Narrow"/>
          <w:b/>
        </w:rPr>
        <w:t xml:space="preserve">Phase AVANT PROJET DEFINITIF (APD) </w:t>
      </w:r>
    </w:p>
    <w:p w14:paraId="482D7C1E" w14:textId="77777777"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Remise de l’avant-projet définitif (APD) comprenant notamment :</w:t>
      </w:r>
    </w:p>
    <w:p w14:paraId="13FF77FF" w14:textId="64C000D2"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lastRenderedPageBreak/>
        <w:t>-</w:t>
      </w:r>
      <w:r w:rsidRPr="00800429">
        <w:rPr>
          <w:rFonts w:ascii="Arial Narrow" w:hAnsi="Arial Narrow"/>
        </w:rPr>
        <w:tab/>
        <w:t>Étude détaillée avec plans des espaces et des éclairages, du mobilier de présentation et simulation d'accrochage. Conception ou adaptation d’éléments scénographiques, de vitrines, d’équipements techniques (</w:t>
      </w:r>
      <w:r w:rsidR="003B5B90">
        <w:rPr>
          <w:rFonts w:ascii="Arial Narrow" w:hAnsi="Arial Narrow"/>
        </w:rPr>
        <w:t xml:space="preserve">audiovisuel, son </w:t>
      </w:r>
      <w:r w:rsidR="00EB17EA">
        <w:rPr>
          <w:rFonts w:ascii="Arial Narrow" w:hAnsi="Arial Narrow"/>
        </w:rPr>
        <w:t>et multimédia</w:t>
      </w:r>
      <w:r w:rsidRPr="00800429">
        <w:rPr>
          <w:rFonts w:ascii="Arial Narrow" w:hAnsi="Arial Narrow"/>
        </w:rPr>
        <w:t>), choix des matériaux, des couleurs, principes et choix des éclairages</w:t>
      </w:r>
      <w:r w:rsidR="00E21AF8">
        <w:rPr>
          <w:rFonts w:ascii="Arial Narrow" w:hAnsi="Arial Narrow"/>
        </w:rPr>
        <w:t> ;</w:t>
      </w:r>
    </w:p>
    <w:p w14:paraId="4AAB3718" w14:textId="09C6FBAC"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 xml:space="preserve">Elaboration du dossier de sécurité comprenant notamment le plan général de l’exposition avec ses issues de secours, les unités de passage </w:t>
      </w:r>
      <w:r w:rsidR="00D34A76" w:rsidRPr="00800429">
        <w:rPr>
          <w:rFonts w:ascii="Arial Narrow" w:hAnsi="Arial Narrow"/>
        </w:rPr>
        <w:t>cotées</w:t>
      </w:r>
      <w:r w:rsidRPr="00800429">
        <w:rPr>
          <w:rFonts w:ascii="Arial Narrow" w:hAnsi="Arial Narrow"/>
        </w:rPr>
        <w:t>, et ses dégagements, un métrage disponible hors construction (en vue de l’établissement de la jauge) et une liste des matériaux mis en œuvre dans l’exposition ;</w:t>
      </w:r>
    </w:p>
    <w:p w14:paraId="256D7C2C" w14:textId="5FD747A0" w:rsidR="00800429" w:rsidRPr="00800429" w:rsidRDefault="00800429" w:rsidP="00800429">
      <w:pPr>
        <w:pStyle w:val="En-tte"/>
        <w:spacing w:after="120" w:line="360" w:lineRule="auto"/>
        <w:jc w:val="both"/>
        <w:rPr>
          <w:rFonts w:ascii="Arial Narrow" w:hAnsi="Arial Narrow"/>
        </w:rPr>
      </w:pPr>
      <w:r>
        <w:rPr>
          <w:rFonts w:ascii="Arial Narrow" w:hAnsi="Arial Narrow"/>
        </w:rPr>
        <w:t>-</w:t>
      </w:r>
      <w:r w:rsidRPr="00800429">
        <w:rPr>
          <w:rFonts w:ascii="Arial Narrow" w:hAnsi="Arial Narrow"/>
        </w:rPr>
        <w:t>Établissement de plans détaillés au 1/100, coupes et élévations au 1/50</w:t>
      </w:r>
      <w:r w:rsidR="0085384E" w:rsidRPr="00084ACC">
        <w:rPr>
          <w:rFonts w:ascii="Arial Narrow" w:hAnsi="Arial Narrow"/>
        </w:rPr>
        <w:t xml:space="preserve">, </w:t>
      </w:r>
      <w:r w:rsidR="0085384E" w:rsidRPr="00084ACC">
        <w:rPr>
          <w:rFonts w:ascii="Arial Narrow" w:hAnsi="Arial Narrow"/>
          <w:u w:val="single"/>
        </w:rPr>
        <w:t>intégrant les éléments graphiques</w:t>
      </w:r>
      <w:r w:rsidR="00E21AF8" w:rsidRPr="00084ACC">
        <w:rPr>
          <w:rFonts w:ascii="Arial Narrow" w:hAnsi="Arial Narrow"/>
        </w:rPr>
        <w:t> ;</w:t>
      </w:r>
    </w:p>
    <w:p w14:paraId="74415F66" w14:textId="54E08F7F"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Une liste détaillée complémentaire au plan mise à jour précisant les différents remplois de constructions, de mobiliers et/ou de matériaux issus des précédentes exposi</w:t>
      </w:r>
      <w:r w:rsidR="00E21AF8">
        <w:rPr>
          <w:rFonts w:ascii="Arial Narrow" w:hAnsi="Arial Narrow"/>
        </w:rPr>
        <w:t>tions et du parc de l’EPMO</w:t>
      </w:r>
      <w:r w:rsidR="009240A6">
        <w:rPr>
          <w:rFonts w:ascii="Arial Narrow" w:hAnsi="Arial Narrow"/>
        </w:rPr>
        <w:t>-VGE</w:t>
      </w:r>
      <w:r w:rsidR="00BF4FA1">
        <w:rPr>
          <w:rFonts w:ascii="Arial Narrow" w:hAnsi="Arial Narrow"/>
        </w:rPr>
        <w:t xml:space="preserve"> </w:t>
      </w:r>
      <w:r w:rsidR="00E21AF8">
        <w:rPr>
          <w:rFonts w:ascii="Arial Narrow" w:hAnsi="Arial Narrow"/>
        </w:rPr>
        <w:t>;</w:t>
      </w:r>
    </w:p>
    <w:p w14:paraId="0AF5CDD6" w14:textId="77777777"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Une note d’intention expliquant les grands principes d’éclairages et de techniques utilisés, un plan d’implantation général de l’éclairage au 1/100e et zonage au 1/50e précisant les différents types de matériels utilisés, une liste reprenant les quantités de matériels nécessaires en fonction du plan d’implantation et précisant les différentes références de gélatines utilisées ;</w:t>
      </w:r>
    </w:p>
    <w:p w14:paraId="12E62EF0" w14:textId="7711AEEA" w:rsidR="00800429" w:rsidRPr="00800429" w:rsidRDefault="00800429" w:rsidP="00800429">
      <w:pPr>
        <w:pStyle w:val="En-tte"/>
        <w:spacing w:after="120" w:line="360" w:lineRule="auto"/>
        <w:jc w:val="both"/>
        <w:rPr>
          <w:rFonts w:ascii="Arial Narrow" w:hAnsi="Arial Narrow"/>
        </w:rPr>
      </w:pPr>
      <w:r>
        <w:rPr>
          <w:rFonts w:ascii="Arial Narrow" w:hAnsi="Arial Narrow"/>
        </w:rPr>
        <w:t>-</w:t>
      </w:r>
      <w:r w:rsidRPr="00800429">
        <w:rPr>
          <w:rFonts w:ascii="Arial Narrow" w:hAnsi="Arial Narrow"/>
        </w:rPr>
        <w:t xml:space="preserve">Implantation des œuvres </w:t>
      </w:r>
      <w:r w:rsidR="0085384E">
        <w:rPr>
          <w:rFonts w:ascii="Arial Narrow" w:hAnsi="Arial Narrow"/>
        </w:rPr>
        <w:t xml:space="preserve">avec vignettes </w:t>
      </w:r>
      <w:r w:rsidRPr="00800429">
        <w:rPr>
          <w:rFonts w:ascii="Arial Narrow" w:hAnsi="Arial Narrow"/>
        </w:rPr>
        <w:t>sur plan au 1/20ème et principes des mises à distance</w:t>
      </w:r>
      <w:r w:rsidR="0085384E">
        <w:rPr>
          <w:rFonts w:ascii="Arial Narrow" w:hAnsi="Arial Narrow"/>
        </w:rPr>
        <w:t xml:space="preserve"> : </w:t>
      </w:r>
      <w:r w:rsidR="0085384E" w:rsidRPr="00F913B5">
        <w:rPr>
          <w:rFonts w:ascii="Arial Narrow" w:hAnsi="Arial Narrow"/>
        </w:rPr>
        <w:t xml:space="preserve">élévations et intégration des vignettes des œuvres sur plan </w:t>
      </w:r>
      <w:r w:rsidR="00D34A76" w:rsidRPr="00F913B5">
        <w:rPr>
          <w:rFonts w:ascii="Arial Narrow" w:hAnsi="Arial Narrow"/>
        </w:rPr>
        <w:t>général :</w:t>
      </w:r>
      <w:r w:rsidR="0085384E">
        <w:rPr>
          <w:rFonts w:ascii="Arial Narrow" w:hAnsi="Arial Narrow"/>
        </w:rPr>
        <w:t xml:space="preserve"> </w:t>
      </w:r>
    </w:p>
    <w:p w14:paraId="23A35666" w14:textId="54B6C14C"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 xml:space="preserve">Définition des matériaux et des couleurs pour l’ensemble du parcours </w:t>
      </w:r>
      <w:r w:rsidR="002E744E">
        <w:rPr>
          <w:rFonts w:ascii="Arial Narrow" w:hAnsi="Arial Narrow"/>
        </w:rPr>
        <w:t xml:space="preserve">d’exposition et des espaces permanents concernés </w:t>
      </w:r>
      <w:r w:rsidRPr="00800429">
        <w:rPr>
          <w:rFonts w:ascii="Arial Narrow" w:hAnsi="Arial Narrow"/>
        </w:rPr>
        <w:t>aussi bien pour la scénographie que pour le graphisme (échantillonnage) ;</w:t>
      </w:r>
    </w:p>
    <w:p w14:paraId="4C365D26" w14:textId="324F5CA4" w:rsid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Une première définition des principes constructifs et de structure (modularité, qualité des assemblages, finitions de montage et démontage), tant pour les éléments construits et mobiliers que pour l’intégration des éléments remployés ;</w:t>
      </w:r>
    </w:p>
    <w:p w14:paraId="5CA04954" w14:textId="1C0CF7D7" w:rsidR="00800429" w:rsidRPr="00800429" w:rsidRDefault="00800429" w:rsidP="00800429">
      <w:pPr>
        <w:pStyle w:val="En-tte"/>
        <w:spacing w:after="120" w:line="360" w:lineRule="auto"/>
        <w:jc w:val="both"/>
        <w:rPr>
          <w:rFonts w:ascii="Arial Narrow" w:hAnsi="Arial Narrow"/>
        </w:rPr>
      </w:pPr>
      <w:r>
        <w:rPr>
          <w:rFonts w:ascii="Arial Narrow" w:hAnsi="Arial Narrow"/>
        </w:rPr>
        <w:t>-</w:t>
      </w:r>
      <w:r w:rsidRPr="00800429">
        <w:rPr>
          <w:rFonts w:ascii="Arial Narrow" w:hAnsi="Arial Narrow"/>
        </w:rPr>
        <w:t xml:space="preserve">Les choix de signalétique intérieure </w:t>
      </w:r>
      <w:r w:rsidR="002E744E">
        <w:rPr>
          <w:rFonts w:ascii="Arial Narrow" w:hAnsi="Arial Narrow"/>
        </w:rPr>
        <w:t xml:space="preserve">(de l’exposition et des espaces permanents concernés) </w:t>
      </w:r>
      <w:r w:rsidRPr="00800429">
        <w:rPr>
          <w:rFonts w:ascii="Arial Narrow" w:hAnsi="Arial Narrow"/>
        </w:rPr>
        <w:t>et directionnelle et de graphisme, comprenant :</w:t>
      </w:r>
    </w:p>
    <w:p w14:paraId="0C2A0325" w14:textId="77777777"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La définition d’un découpage des messages graphiques de l’exposition : typologie (signalétique, décors graphiques, titrages, textes), niveaux hiérarchiques de messages, supports graphiques envisagés ;</w:t>
      </w:r>
    </w:p>
    <w:p w14:paraId="42C75DEF" w14:textId="77777777"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La définition des partis pris graphiques et stylistiques : mise en forme des textes, typographies, couleurs, traitement des schémas, illustrations, iconographie ;</w:t>
      </w:r>
    </w:p>
    <w:p w14:paraId="756B7C34" w14:textId="799CFC72" w:rsidR="00800429" w:rsidRPr="00800429" w:rsidRDefault="0085384E" w:rsidP="00800429">
      <w:pPr>
        <w:pStyle w:val="En-tte"/>
        <w:spacing w:after="120" w:line="360" w:lineRule="auto"/>
        <w:jc w:val="both"/>
        <w:rPr>
          <w:rFonts w:ascii="Arial Narrow" w:hAnsi="Arial Narrow"/>
        </w:rPr>
      </w:pPr>
      <w:r>
        <w:rPr>
          <w:rFonts w:ascii="Arial Narrow" w:hAnsi="Arial Narrow"/>
        </w:rPr>
        <w:t>•</w:t>
      </w:r>
      <w:r w:rsidR="00800429" w:rsidRPr="00800429">
        <w:rPr>
          <w:rFonts w:ascii="Arial Narrow" w:hAnsi="Arial Narrow"/>
        </w:rPr>
        <w:t xml:space="preserve">Les gabarits </w:t>
      </w:r>
      <w:r w:rsidR="00CC5266">
        <w:rPr>
          <w:rFonts w:ascii="Arial Narrow" w:hAnsi="Arial Narrow"/>
        </w:rPr>
        <w:t xml:space="preserve">(avec impression papier) </w:t>
      </w:r>
      <w:r w:rsidR="00800429" w:rsidRPr="00800429">
        <w:rPr>
          <w:rFonts w:ascii="Arial Narrow" w:hAnsi="Arial Narrow"/>
        </w:rPr>
        <w:t>à l’échelle 1 des principes de signalétique et de graphisme précisant les supports, matériaux, dimensions et implantations.</w:t>
      </w:r>
    </w:p>
    <w:p w14:paraId="14289538" w14:textId="1E02D1E0" w:rsidR="003B5B90" w:rsidRDefault="00A554CA" w:rsidP="00800429">
      <w:pPr>
        <w:pStyle w:val="En-tte"/>
        <w:spacing w:after="120" w:line="360" w:lineRule="auto"/>
        <w:jc w:val="both"/>
        <w:rPr>
          <w:rFonts w:ascii="Arial Narrow" w:hAnsi="Arial Narrow"/>
        </w:rPr>
      </w:pPr>
      <w:r>
        <w:rPr>
          <w:rFonts w:ascii="Arial Narrow" w:hAnsi="Arial Narrow"/>
        </w:rPr>
        <w:t xml:space="preserve">- </w:t>
      </w:r>
      <w:r w:rsidR="00800429" w:rsidRPr="00A554CA">
        <w:rPr>
          <w:rFonts w:ascii="Arial Narrow" w:hAnsi="Arial Narrow"/>
        </w:rPr>
        <w:t>Estimation définitive du coût prévisionnel des travaux</w:t>
      </w:r>
      <w:r w:rsidR="003B5B90">
        <w:rPr>
          <w:rFonts w:ascii="Arial Narrow" w:hAnsi="Arial Narrow"/>
        </w:rPr>
        <w:t xml:space="preserve"> et de fourniture</w:t>
      </w:r>
      <w:r w:rsidR="00800429" w:rsidRPr="00A554CA">
        <w:rPr>
          <w:rFonts w:ascii="Arial Narrow" w:hAnsi="Arial Narrow"/>
        </w:rPr>
        <w:t xml:space="preserve"> </w:t>
      </w:r>
      <w:r w:rsidR="00777FE8">
        <w:rPr>
          <w:rFonts w:ascii="Arial Narrow" w:hAnsi="Arial Narrow"/>
        </w:rPr>
        <w:t xml:space="preserve">du matériel </w:t>
      </w:r>
      <w:r w:rsidR="00800429" w:rsidRPr="00A554CA">
        <w:rPr>
          <w:rFonts w:ascii="Arial Narrow" w:hAnsi="Arial Narrow"/>
        </w:rPr>
        <w:t>en adéquation avec le coût d’objectif fixé par l’EPMO</w:t>
      </w:r>
      <w:r w:rsidR="009240A6">
        <w:rPr>
          <w:rFonts w:ascii="Arial Narrow" w:hAnsi="Arial Narrow"/>
        </w:rPr>
        <w:t>-VGE</w:t>
      </w:r>
      <w:r w:rsidR="005974D4" w:rsidRPr="00A554CA">
        <w:rPr>
          <w:rFonts w:ascii="Arial Narrow" w:hAnsi="Arial Narrow"/>
        </w:rPr>
        <w:t>;</w:t>
      </w:r>
    </w:p>
    <w:p w14:paraId="14C806E4" w14:textId="5D014107" w:rsidR="00800429" w:rsidRPr="00800429" w:rsidRDefault="005974D4" w:rsidP="00800429">
      <w:pPr>
        <w:pStyle w:val="En-tte"/>
        <w:spacing w:after="120" w:line="360" w:lineRule="auto"/>
        <w:jc w:val="both"/>
        <w:rPr>
          <w:rFonts w:ascii="Arial Narrow" w:hAnsi="Arial Narrow"/>
        </w:rPr>
      </w:pPr>
      <w:r w:rsidRPr="00A554CA">
        <w:rPr>
          <w:rFonts w:ascii="Arial Narrow" w:hAnsi="Arial Narrow"/>
        </w:rPr>
        <w:t xml:space="preserve"> </w:t>
      </w:r>
      <w:r w:rsidR="00800429">
        <w:rPr>
          <w:rFonts w:ascii="Arial Narrow" w:hAnsi="Arial Narrow"/>
        </w:rPr>
        <w:t>-</w:t>
      </w:r>
      <w:r w:rsidR="00A554CA">
        <w:rPr>
          <w:rFonts w:ascii="Arial Narrow" w:hAnsi="Arial Narrow"/>
        </w:rPr>
        <w:t xml:space="preserve"> </w:t>
      </w:r>
      <w:r w:rsidR="00800429" w:rsidRPr="00800429">
        <w:rPr>
          <w:rFonts w:ascii="Arial Narrow" w:hAnsi="Arial Narrow"/>
        </w:rPr>
        <w:t>Descriptif quantitatif détaillé par corps d'état et interface avec l'équipement du bâtiment ;</w:t>
      </w:r>
    </w:p>
    <w:p w14:paraId="7FDCACB8" w14:textId="4E5763FD" w:rsidR="00800429" w:rsidRDefault="00800429" w:rsidP="00800429">
      <w:pPr>
        <w:pStyle w:val="En-tte"/>
        <w:spacing w:after="120" w:line="360" w:lineRule="auto"/>
        <w:jc w:val="both"/>
        <w:rPr>
          <w:rFonts w:ascii="Arial Narrow" w:hAnsi="Arial Narrow"/>
        </w:rPr>
      </w:pPr>
      <w:r w:rsidRPr="00800429">
        <w:rPr>
          <w:rFonts w:ascii="Arial Narrow" w:hAnsi="Arial Narrow"/>
        </w:rPr>
        <w:lastRenderedPageBreak/>
        <w:t>-</w:t>
      </w:r>
      <w:r w:rsidR="00A554CA">
        <w:rPr>
          <w:rFonts w:ascii="Arial Narrow" w:hAnsi="Arial Narrow"/>
        </w:rPr>
        <w:t xml:space="preserve"> </w:t>
      </w:r>
      <w:r w:rsidRPr="00800429">
        <w:rPr>
          <w:rFonts w:ascii="Arial Narrow" w:hAnsi="Arial Narrow"/>
        </w:rPr>
        <w:tab/>
        <w:t>Planning prévisionnel d'exécution, et tout élément nécessaire à la mise au point du dossier de cons</w:t>
      </w:r>
      <w:r w:rsidR="00C7604F">
        <w:rPr>
          <w:rFonts w:ascii="Arial Narrow" w:hAnsi="Arial Narrow"/>
        </w:rPr>
        <w:t>ultation des entreprises (DCE)</w:t>
      </w:r>
    </w:p>
    <w:p w14:paraId="4FD944EF" w14:textId="070A5782" w:rsidR="00777FE8" w:rsidRPr="00084ACC" w:rsidRDefault="00C80450" w:rsidP="00084ACC">
      <w:pPr>
        <w:pStyle w:val="En-tte"/>
        <w:spacing w:after="120" w:line="360" w:lineRule="auto"/>
        <w:jc w:val="both"/>
        <w:rPr>
          <w:rFonts w:ascii="Arial Narrow" w:hAnsi="Arial Narrow"/>
        </w:rPr>
      </w:pPr>
      <w:r w:rsidRPr="00C80450">
        <w:rPr>
          <w:rFonts w:ascii="Arial Narrow" w:hAnsi="Arial Narrow"/>
        </w:rPr>
        <w:t>Le rendu devra, au titre de la mutualisation, intégrer</w:t>
      </w:r>
      <w:r>
        <w:rPr>
          <w:rFonts w:ascii="Arial Narrow" w:hAnsi="Arial Narrow"/>
        </w:rPr>
        <w:t> l</w:t>
      </w:r>
      <w:r w:rsidRPr="00C80450">
        <w:rPr>
          <w:rFonts w:ascii="Arial Narrow" w:hAnsi="Arial Narrow"/>
        </w:rPr>
        <w:t>es mêmes éléments qu’en p</w:t>
      </w:r>
      <w:r>
        <w:rPr>
          <w:rFonts w:ascii="Arial Narrow" w:hAnsi="Arial Narrow"/>
        </w:rPr>
        <w:t>hase APS, révisés et approfondi</w:t>
      </w:r>
      <w:r w:rsidRPr="00C80450">
        <w:rPr>
          <w:rFonts w:ascii="Arial Narrow" w:hAnsi="Arial Narrow"/>
        </w:rPr>
        <w:t>s à la lumière des discussions avec le musée</w:t>
      </w:r>
      <w:r>
        <w:rPr>
          <w:rFonts w:ascii="Arial Narrow" w:hAnsi="Arial Narrow"/>
        </w:rPr>
        <w:t xml:space="preserve">. </w:t>
      </w:r>
    </w:p>
    <w:p w14:paraId="216CB0CC" w14:textId="08DDE229" w:rsidR="00FC6366" w:rsidRPr="00E65FC7" w:rsidRDefault="0052017F" w:rsidP="00E65FC7">
      <w:pPr>
        <w:pStyle w:val="Paragraphedeliste"/>
        <w:numPr>
          <w:ilvl w:val="0"/>
          <w:numId w:val="39"/>
        </w:numPr>
        <w:spacing w:before="240"/>
        <w:ind w:left="284" w:hanging="218"/>
        <w:rPr>
          <w:rFonts w:ascii="Arial Narrow" w:hAnsi="Arial Narrow"/>
        </w:rPr>
      </w:pPr>
      <w:r w:rsidRPr="00F913B5">
        <w:rPr>
          <w:rFonts w:ascii="Arial Narrow" w:hAnsi="Arial Narrow"/>
        </w:rPr>
        <w:t>Calendrier défin</w:t>
      </w:r>
      <w:r w:rsidR="00777FE8" w:rsidRPr="00F913B5">
        <w:rPr>
          <w:rFonts w:ascii="Arial Narrow" w:hAnsi="Arial Narrow"/>
        </w:rPr>
        <w:t>itif de réalisation jusqu’à la vérification des dispositifs en condition d’accueil des publics 15 jours après l’ouverture de l’exposition</w:t>
      </w:r>
      <w:r w:rsidRPr="00F913B5">
        <w:rPr>
          <w:rFonts w:ascii="Arial Narrow" w:hAnsi="Arial Narrow"/>
        </w:rPr>
        <w:t>, comprenant des phases de validation de la maîtrise d’ouvrage.</w:t>
      </w:r>
    </w:p>
    <w:p w14:paraId="3E61184A" w14:textId="1116594E" w:rsidR="00FC6366" w:rsidRDefault="00FC6366" w:rsidP="00FC6366">
      <w:pPr>
        <w:pStyle w:val="En-tte"/>
        <w:spacing w:after="120" w:line="360" w:lineRule="auto"/>
        <w:rPr>
          <w:rFonts w:ascii="Arial Narrow" w:hAnsi="Arial Narrow"/>
          <w:u w:val="single"/>
        </w:rPr>
      </w:pPr>
      <w:r>
        <w:rPr>
          <w:rFonts w:ascii="Arial Narrow" w:hAnsi="Arial Narrow"/>
          <w:u w:val="single"/>
        </w:rPr>
        <w:t xml:space="preserve">Formalisme du rendu concernant l’éco-conception : </w:t>
      </w:r>
    </w:p>
    <w:p w14:paraId="5D0DB70B" w14:textId="43897E13" w:rsidR="00D64E89" w:rsidRPr="00C123C7" w:rsidRDefault="00FC6366" w:rsidP="00D64E89">
      <w:pPr>
        <w:pStyle w:val="En-tte"/>
        <w:spacing w:after="120" w:line="360" w:lineRule="auto"/>
        <w:jc w:val="both"/>
        <w:rPr>
          <w:rFonts w:ascii="Arial Narrow" w:hAnsi="Arial Narrow"/>
        </w:rPr>
      </w:pPr>
      <w:r>
        <w:rPr>
          <w:rFonts w:ascii="Arial Narrow" w:hAnsi="Arial Narrow"/>
        </w:rPr>
        <w:t>Le rendu devra</w:t>
      </w:r>
      <w:r w:rsidRPr="00C80450">
        <w:rPr>
          <w:rFonts w:ascii="Arial Narrow" w:hAnsi="Arial Narrow"/>
        </w:rPr>
        <w:t>, intégrer</w:t>
      </w:r>
      <w:r>
        <w:rPr>
          <w:rFonts w:ascii="Arial Narrow" w:hAnsi="Arial Narrow"/>
        </w:rPr>
        <w:t> l</w:t>
      </w:r>
      <w:r w:rsidRPr="00C80450">
        <w:rPr>
          <w:rFonts w:ascii="Arial Narrow" w:hAnsi="Arial Narrow"/>
        </w:rPr>
        <w:t>es mêmes éléments qu’en p</w:t>
      </w:r>
      <w:r>
        <w:rPr>
          <w:rFonts w:ascii="Arial Narrow" w:hAnsi="Arial Narrow"/>
        </w:rPr>
        <w:t>hase APS, révisés et approfondi</w:t>
      </w:r>
      <w:r w:rsidRPr="00C80450">
        <w:rPr>
          <w:rFonts w:ascii="Arial Narrow" w:hAnsi="Arial Narrow"/>
        </w:rPr>
        <w:t>s à la lumière des discussions avec le musée</w:t>
      </w:r>
      <w:r>
        <w:rPr>
          <w:rFonts w:ascii="Arial Narrow" w:hAnsi="Arial Narrow"/>
        </w:rPr>
        <w:t>. Ainsi, que le pourcentage d’éléments réutilisés et leur identification sur le plan de l’exposition dédié au réemploi</w:t>
      </w:r>
      <w:r w:rsidR="00C123C7">
        <w:rPr>
          <w:rFonts w:ascii="Arial Narrow" w:hAnsi="Arial Narrow"/>
        </w:rPr>
        <w:t>, y compris pour les structures en acier modulables.</w:t>
      </w:r>
    </w:p>
    <w:p w14:paraId="3368412E" w14:textId="77777777" w:rsidR="00E65FC7" w:rsidRPr="00E65FC7" w:rsidRDefault="00E65FC7" w:rsidP="00E65FC7">
      <w:pPr>
        <w:pStyle w:val="En-tte"/>
        <w:spacing w:after="120" w:line="360" w:lineRule="auto"/>
        <w:jc w:val="both"/>
        <w:rPr>
          <w:rFonts w:ascii="Arial Narrow" w:hAnsi="Arial Narrow"/>
          <w:u w:val="single"/>
        </w:rPr>
      </w:pPr>
      <w:r w:rsidRPr="00E65FC7">
        <w:rPr>
          <w:rFonts w:ascii="Arial Narrow" w:hAnsi="Arial Narrow"/>
          <w:u w:val="single"/>
        </w:rPr>
        <w:t xml:space="preserve">Formalisme du rendu concernant le multimédia : </w:t>
      </w:r>
    </w:p>
    <w:p w14:paraId="16FA5A14" w14:textId="7B9ED35B" w:rsidR="00D64E89" w:rsidRDefault="00D64E89" w:rsidP="00CC5C74">
      <w:pPr>
        <w:pStyle w:val="Paragraphedeliste"/>
        <w:numPr>
          <w:ilvl w:val="0"/>
          <w:numId w:val="51"/>
        </w:numPr>
        <w:spacing w:after="120" w:line="360" w:lineRule="auto"/>
        <w:ind w:left="142" w:hanging="218"/>
        <w:jc w:val="both"/>
        <w:rPr>
          <w:rFonts w:ascii="Arial Narrow" w:hAnsi="Arial Narrow"/>
        </w:rPr>
      </w:pPr>
      <w:r>
        <w:rPr>
          <w:rFonts w:ascii="Arial Narrow" w:hAnsi="Arial Narrow"/>
        </w:rPr>
        <w:t>Proposition</w:t>
      </w:r>
      <w:r w:rsidRPr="00D64E89">
        <w:rPr>
          <w:rFonts w:ascii="Arial Narrow" w:hAnsi="Arial Narrow"/>
        </w:rPr>
        <w:t xml:space="preserve"> de conception créative, éditoriale et direction artistique</w:t>
      </w:r>
      <w:r w:rsidR="00FC04C1">
        <w:rPr>
          <w:rFonts w:ascii="Arial Narrow" w:hAnsi="Arial Narrow"/>
        </w:rPr>
        <w:t> :</w:t>
      </w:r>
      <w:r w:rsidRPr="00D64E89">
        <w:rPr>
          <w:rFonts w:ascii="Arial Narrow" w:hAnsi="Arial Narrow"/>
        </w:rPr>
        <w:t xml:space="preserve"> graphisme et images (illustrations, création graphique, recherche iconographique et documentaire)</w:t>
      </w:r>
      <w:r w:rsidR="00FC04C1">
        <w:rPr>
          <w:rFonts w:ascii="Arial Narrow" w:hAnsi="Arial Narrow"/>
        </w:rPr>
        <w:t>, animatic (extrait de moins d’1min pour test des effets d’animation)</w:t>
      </w:r>
      <w:r>
        <w:rPr>
          <w:rFonts w:ascii="Arial Narrow" w:hAnsi="Arial Narrow"/>
        </w:rPr>
        <w:t xml:space="preserve">, </w:t>
      </w:r>
      <w:r w:rsidR="00FC04C1">
        <w:rPr>
          <w:rFonts w:ascii="Arial Narrow" w:hAnsi="Arial Narrow"/>
        </w:rPr>
        <w:t>storyboard</w:t>
      </w:r>
      <w:r>
        <w:rPr>
          <w:rFonts w:ascii="Arial Narrow" w:hAnsi="Arial Narrow"/>
        </w:rPr>
        <w:t xml:space="preserve"> du dispositif</w:t>
      </w:r>
      <w:r w:rsidRPr="00D64E89">
        <w:rPr>
          <w:rFonts w:ascii="Arial Narrow" w:hAnsi="Arial Narrow"/>
        </w:rPr>
        <w:t xml:space="preserve"> multimédia, e</w:t>
      </w:r>
      <w:r>
        <w:rPr>
          <w:rFonts w:ascii="Arial Narrow" w:hAnsi="Arial Narrow"/>
        </w:rPr>
        <w:t>xpérience proposée au visiteur</w:t>
      </w:r>
      <w:r w:rsidRPr="00D64E89">
        <w:rPr>
          <w:rFonts w:ascii="Arial Narrow" w:hAnsi="Arial Narrow"/>
        </w:rPr>
        <w:t> ;</w:t>
      </w:r>
    </w:p>
    <w:p w14:paraId="1BDF7351" w14:textId="41FB380D" w:rsidR="00FC6366" w:rsidRDefault="00FC6366" w:rsidP="00CC5C74">
      <w:pPr>
        <w:pStyle w:val="Paragraphedeliste"/>
        <w:numPr>
          <w:ilvl w:val="0"/>
          <w:numId w:val="51"/>
        </w:numPr>
        <w:spacing w:after="120" w:line="360" w:lineRule="auto"/>
        <w:ind w:left="142" w:hanging="218"/>
        <w:jc w:val="both"/>
        <w:rPr>
          <w:rFonts w:ascii="Arial Narrow" w:hAnsi="Arial Narrow"/>
        </w:rPr>
      </w:pPr>
      <w:r w:rsidRPr="0010116E">
        <w:rPr>
          <w:rFonts w:ascii="Arial Narrow" w:hAnsi="Arial Narrow"/>
        </w:rPr>
        <w:t>Implantation</w:t>
      </w:r>
      <w:r>
        <w:rPr>
          <w:rFonts w:ascii="Arial Narrow" w:hAnsi="Arial Narrow"/>
        </w:rPr>
        <w:t xml:space="preserve"> définitive</w:t>
      </w:r>
      <w:r w:rsidR="00E65FC7">
        <w:rPr>
          <w:rFonts w:ascii="Arial Narrow" w:hAnsi="Arial Narrow"/>
        </w:rPr>
        <w:t xml:space="preserve"> et emprise du dispositif</w:t>
      </w:r>
      <w:r w:rsidRPr="0010116E">
        <w:rPr>
          <w:rFonts w:ascii="Arial Narrow" w:hAnsi="Arial Narrow"/>
        </w:rPr>
        <w:t xml:space="preserve"> multim</w:t>
      </w:r>
      <w:r>
        <w:rPr>
          <w:rFonts w:ascii="Arial Narrow" w:hAnsi="Arial Narrow"/>
        </w:rPr>
        <w:t>édia dans le parcours de visite.</w:t>
      </w:r>
    </w:p>
    <w:p w14:paraId="70A2B601" w14:textId="44FB215A" w:rsidR="00FC6366" w:rsidRPr="00FC6366" w:rsidRDefault="00CC5C74" w:rsidP="00CC5C74">
      <w:pPr>
        <w:pStyle w:val="Paragraphedeliste"/>
        <w:numPr>
          <w:ilvl w:val="0"/>
          <w:numId w:val="51"/>
        </w:numPr>
        <w:spacing w:after="120" w:line="360" w:lineRule="auto"/>
        <w:ind w:left="142" w:hanging="218"/>
        <w:jc w:val="both"/>
        <w:rPr>
          <w:rFonts w:ascii="Arial Narrow" w:hAnsi="Arial Narrow"/>
        </w:rPr>
      </w:pPr>
      <w:r>
        <w:rPr>
          <w:rFonts w:ascii="Arial Narrow" w:hAnsi="Arial Narrow"/>
        </w:rPr>
        <w:t>Confirmation du m</w:t>
      </w:r>
      <w:r w:rsidR="00FC6366" w:rsidRPr="00FC6366">
        <w:rPr>
          <w:rFonts w:ascii="Arial Narrow" w:hAnsi="Arial Narrow"/>
        </w:rPr>
        <w:t>atériel définitif avec dispatching matériel EPMO</w:t>
      </w:r>
      <w:r w:rsidR="009240A6">
        <w:rPr>
          <w:rFonts w:ascii="Arial Narrow" w:hAnsi="Arial Narrow"/>
        </w:rPr>
        <w:t>-VGE</w:t>
      </w:r>
      <w:r w:rsidR="00FC6366" w:rsidRPr="00FC6366">
        <w:rPr>
          <w:rFonts w:ascii="Arial Narrow" w:hAnsi="Arial Narrow"/>
        </w:rPr>
        <w:t xml:space="preserve"> / matériel loué ; proposition d’intégration, élévations.</w:t>
      </w:r>
    </w:p>
    <w:p w14:paraId="79B3E0D8" w14:textId="5C1E9F08" w:rsidR="00CC5C74" w:rsidRDefault="00E65FC7" w:rsidP="00CC5C74">
      <w:pPr>
        <w:pStyle w:val="Paragraphedeliste"/>
        <w:numPr>
          <w:ilvl w:val="0"/>
          <w:numId w:val="51"/>
        </w:numPr>
        <w:spacing w:after="120" w:line="360" w:lineRule="auto"/>
        <w:ind w:left="142" w:hanging="218"/>
        <w:jc w:val="both"/>
        <w:rPr>
          <w:rFonts w:ascii="Arial Narrow" w:hAnsi="Arial Narrow"/>
        </w:rPr>
      </w:pPr>
      <w:r>
        <w:rPr>
          <w:rFonts w:ascii="Arial Narrow" w:hAnsi="Arial Narrow"/>
        </w:rPr>
        <w:t>Plan définitif détaillé</w:t>
      </w:r>
      <w:r w:rsidR="00FC6366" w:rsidRPr="00FC6366">
        <w:rPr>
          <w:rFonts w:ascii="Arial Narrow" w:hAnsi="Arial Narrow"/>
        </w:rPr>
        <w:t xml:space="preserve"> d</w:t>
      </w:r>
      <w:r>
        <w:rPr>
          <w:rFonts w:ascii="Arial Narrow" w:hAnsi="Arial Narrow"/>
        </w:rPr>
        <w:t>u dispositif multimédia</w:t>
      </w:r>
      <w:r w:rsidR="00FC6366" w:rsidRPr="00FC6366">
        <w:rPr>
          <w:rFonts w:ascii="Arial Narrow" w:hAnsi="Arial Narrow"/>
        </w:rPr>
        <w:t> : matériel, propositions d’intégration, élévations ;</w:t>
      </w:r>
    </w:p>
    <w:p w14:paraId="0600F906" w14:textId="74FB6861" w:rsidR="00FC6366" w:rsidRPr="00CC5C74" w:rsidRDefault="00E65FC7" w:rsidP="00CC5C74">
      <w:pPr>
        <w:pStyle w:val="Paragraphedeliste"/>
        <w:numPr>
          <w:ilvl w:val="0"/>
          <w:numId w:val="51"/>
        </w:numPr>
        <w:spacing w:after="120" w:line="360" w:lineRule="auto"/>
        <w:ind w:left="142" w:hanging="218"/>
        <w:jc w:val="both"/>
        <w:rPr>
          <w:rFonts w:ascii="Arial Narrow" w:hAnsi="Arial Narrow"/>
        </w:rPr>
      </w:pPr>
      <w:r>
        <w:rPr>
          <w:rFonts w:ascii="Arial Narrow" w:hAnsi="Arial Narrow"/>
        </w:rPr>
        <w:t>Ingénierie technique du dispositif</w:t>
      </w:r>
      <w:r w:rsidR="00FC6366" w:rsidRPr="00CC5C74">
        <w:rPr>
          <w:rFonts w:ascii="Arial Narrow" w:hAnsi="Arial Narrow"/>
        </w:rPr>
        <w:t xml:space="preserve"> multimédia : circuits CFO/CFA, gestion de l’allumage et l’extinction des dispositifs, gestion et procédures d’exploitation</w:t>
      </w:r>
      <w:r w:rsidR="006129FE" w:rsidRPr="00CC5C74">
        <w:rPr>
          <w:rFonts w:ascii="Arial Narrow" w:hAnsi="Arial Narrow"/>
        </w:rPr>
        <w:t>,</w:t>
      </w:r>
      <w:r w:rsidR="00FC6366" w:rsidRPr="00CC5C74">
        <w:rPr>
          <w:rFonts w:ascii="Arial Narrow" w:hAnsi="Arial Narrow"/>
        </w:rPr>
        <w:t xml:space="preserve"> maintenance</w:t>
      </w:r>
      <w:r w:rsidR="006129FE" w:rsidRPr="00CC5C74">
        <w:rPr>
          <w:rFonts w:ascii="Arial Narrow" w:hAnsi="Arial Narrow"/>
        </w:rPr>
        <w:t xml:space="preserve">, </w:t>
      </w:r>
      <w:r w:rsidR="00FC04C1" w:rsidRPr="00CC5C74">
        <w:rPr>
          <w:rFonts w:ascii="Arial Narrow" w:hAnsi="Arial Narrow"/>
        </w:rPr>
        <w:t xml:space="preserve">réception d’alerte en cas de défaillance </w:t>
      </w:r>
    </w:p>
    <w:p w14:paraId="2BFFF6B3" w14:textId="2866CCDD" w:rsidR="00FC6366" w:rsidRPr="00E65FC7" w:rsidRDefault="00FC6366" w:rsidP="00CC5C74">
      <w:pPr>
        <w:pStyle w:val="Paragraphedeliste"/>
        <w:numPr>
          <w:ilvl w:val="0"/>
          <w:numId w:val="51"/>
        </w:numPr>
        <w:spacing w:after="120" w:line="360" w:lineRule="auto"/>
        <w:ind w:left="142" w:hanging="218"/>
        <w:jc w:val="both"/>
        <w:rPr>
          <w:rFonts w:ascii="Arial Narrow" w:hAnsi="Arial Narrow"/>
        </w:rPr>
      </w:pPr>
      <w:r w:rsidRPr="00E65FC7">
        <w:rPr>
          <w:rFonts w:ascii="Arial Narrow" w:hAnsi="Arial Narrow"/>
        </w:rPr>
        <w:t xml:space="preserve">Estimation définitive de l’acquisition de droits de diffusion des ressources sonores </w:t>
      </w:r>
      <w:r w:rsidR="00634A92" w:rsidRPr="00E65FC7">
        <w:rPr>
          <w:rFonts w:ascii="Arial Narrow" w:hAnsi="Arial Narrow"/>
        </w:rPr>
        <w:t xml:space="preserve">le cas échéant </w:t>
      </w:r>
      <w:r w:rsidRPr="00E65FC7">
        <w:rPr>
          <w:rFonts w:ascii="Arial Narrow" w:hAnsi="Arial Narrow"/>
        </w:rPr>
        <w:t>;</w:t>
      </w:r>
    </w:p>
    <w:p w14:paraId="15A80D91" w14:textId="77777777" w:rsidR="00FC6366" w:rsidRPr="00FC6366" w:rsidRDefault="00FC6366" w:rsidP="00CC5C74">
      <w:pPr>
        <w:pStyle w:val="Paragraphedeliste"/>
        <w:numPr>
          <w:ilvl w:val="0"/>
          <w:numId w:val="51"/>
        </w:numPr>
        <w:spacing w:after="120" w:line="360" w:lineRule="auto"/>
        <w:ind w:left="142" w:hanging="218"/>
        <w:jc w:val="both"/>
        <w:rPr>
          <w:rFonts w:ascii="Arial Narrow" w:hAnsi="Arial Narrow"/>
        </w:rPr>
      </w:pPr>
      <w:r w:rsidRPr="00FC6366">
        <w:rPr>
          <w:rFonts w:ascii="Arial Narrow" w:hAnsi="Arial Narrow"/>
        </w:rPr>
        <w:t>Calendrier définitif de réalisation jusqu’à la vérification des dispositifs en condition d’accueil des publics 15 jours après l’ouverture de l’exposition, comprenant des phases de validation de la maîtrise d’ouvrage.</w:t>
      </w:r>
    </w:p>
    <w:p w14:paraId="40AF4C1A" w14:textId="33F30AD1" w:rsidR="001C6109" w:rsidRPr="00800429" w:rsidRDefault="001C6109" w:rsidP="00800429">
      <w:pPr>
        <w:pStyle w:val="En-tte"/>
        <w:spacing w:after="120" w:line="360" w:lineRule="auto"/>
        <w:jc w:val="both"/>
        <w:rPr>
          <w:rFonts w:ascii="Arial Narrow" w:hAnsi="Arial Narrow"/>
        </w:rPr>
      </w:pPr>
    </w:p>
    <w:p w14:paraId="7062CE18" w14:textId="10F6EB81" w:rsidR="00A823A3" w:rsidRPr="00CB150B" w:rsidRDefault="00800429" w:rsidP="00CB150B">
      <w:pPr>
        <w:pStyle w:val="En-tte"/>
        <w:numPr>
          <w:ilvl w:val="0"/>
          <w:numId w:val="21"/>
        </w:numPr>
        <w:spacing w:after="120" w:line="360" w:lineRule="auto"/>
        <w:jc w:val="both"/>
        <w:rPr>
          <w:rFonts w:ascii="Arial Narrow" w:hAnsi="Arial Narrow"/>
        </w:rPr>
      </w:pPr>
      <w:r w:rsidRPr="00767DA7">
        <w:rPr>
          <w:rFonts w:ascii="Arial Narrow" w:hAnsi="Arial Narrow"/>
          <w:b/>
        </w:rPr>
        <w:t>Phase DOSSIER DE CONS</w:t>
      </w:r>
      <w:r w:rsidR="00C7604F" w:rsidRPr="00767DA7">
        <w:rPr>
          <w:rFonts w:ascii="Arial Narrow" w:hAnsi="Arial Narrow"/>
          <w:b/>
        </w:rPr>
        <w:t xml:space="preserve">ULTATION DES ENTREPRISES (DCE) </w:t>
      </w:r>
    </w:p>
    <w:p w14:paraId="5C340E46" w14:textId="61CFEDB3" w:rsidR="00D17844" w:rsidRDefault="00D17844" w:rsidP="00D17844">
      <w:pPr>
        <w:pStyle w:val="En-tte"/>
        <w:spacing w:after="120" w:line="360" w:lineRule="auto"/>
        <w:jc w:val="both"/>
        <w:rPr>
          <w:rFonts w:ascii="Arial Narrow" w:hAnsi="Arial Narrow"/>
          <w:u w:val="single"/>
        </w:rPr>
      </w:pPr>
      <w:r w:rsidRPr="00800429">
        <w:rPr>
          <w:rFonts w:ascii="Arial Narrow" w:hAnsi="Arial Narrow"/>
        </w:rPr>
        <w:t>Constitution et remise des dossiers de consultation des entreprises (DCE) comprenant notamment</w:t>
      </w:r>
      <w:r>
        <w:rPr>
          <w:rFonts w:ascii="Arial Narrow" w:hAnsi="Arial Narrow"/>
        </w:rPr>
        <w:t> :</w:t>
      </w:r>
    </w:p>
    <w:p w14:paraId="382B7781" w14:textId="097957EF" w:rsidR="00D17844" w:rsidRDefault="00D17844" w:rsidP="00D17844">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Les pièces techniques et financières (Cahier des Clauses Techniques Particulières (CCTP), Décomposition du Prix Global et Forfaitaire (DPGF), Bordereau des Prix Unitaires (BPU) etc. du dossier de consultation des entreprises en vue de la passation des marchés de travaux</w:t>
      </w:r>
      <w:r>
        <w:rPr>
          <w:rFonts w:ascii="Arial Narrow" w:hAnsi="Arial Narrow"/>
        </w:rPr>
        <w:t xml:space="preserve"> décomposés en 3 lots :</w:t>
      </w:r>
    </w:p>
    <w:p w14:paraId="76947098" w14:textId="77777777" w:rsidR="00D17844" w:rsidRDefault="00D17844" w:rsidP="00D17844">
      <w:pPr>
        <w:pStyle w:val="En-tte"/>
        <w:numPr>
          <w:ilvl w:val="0"/>
          <w:numId w:val="52"/>
        </w:numPr>
        <w:spacing w:after="120" w:line="360" w:lineRule="auto"/>
        <w:jc w:val="both"/>
        <w:rPr>
          <w:rFonts w:ascii="Arial Narrow" w:hAnsi="Arial Narrow"/>
        </w:rPr>
      </w:pPr>
      <w:r>
        <w:rPr>
          <w:rFonts w:ascii="Arial Narrow" w:hAnsi="Arial Narrow"/>
        </w:rPr>
        <w:t>Agencement</w:t>
      </w:r>
    </w:p>
    <w:p w14:paraId="37B0642A" w14:textId="77777777" w:rsidR="00D17844" w:rsidRDefault="00D17844" w:rsidP="00D17844">
      <w:pPr>
        <w:pStyle w:val="En-tte"/>
        <w:numPr>
          <w:ilvl w:val="0"/>
          <w:numId w:val="52"/>
        </w:numPr>
        <w:spacing w:after="120" w:line="360" w:lineRule="auto"/>
        <w:jc w:val="both"/>
        <w:rPr>
          <w:rFonts w:ascii="Arial Narrow" w:hAnsi="Arial Narrow"/>
        </w:rPr>
      </w:pPr>
      <w:r>
        <w:rPr>
          <w:rFonts w:ascii="Arial Narrow" w:hAnsi="Arial Narrow"/>
        </w:rPr>
        <w:t>Eclairage</w:t>
      </w:r>
    </w:p>
    <w:p w14:paraId="04FF7D4C" w14:textId="77777777" w:rsidR="00D17844" w:rsidRDefault="00D17844" w:rsidP="00D17844">
      <w:pPr>
        <w:pStyle w:val="En-tte"/>
        <w:numPr>
          <w:ilvl w:val="0"/>
          <w:numId w:val="52"/>
        </w:numPr>
        <w:spacing w:after="120" w:line="360" w:lineRule="auto"/>
        <w:jc w:val="both"/>
        <w:rPr>
          <w:rFonts w:ascii="Arial Narrow" w:hAnsi="Arial Narrow"/>
        </w:rPr>
      </w:pPr>
      <w:r>
        <w:rPr>
          <w:rFonts w:ascii="Arial Narrow" w:hAnsi="Arial Narrow"/>
        </w:rPr>
        <w:t>Signalétique</w:t>
      </w:r>
    </w:p>
    <w:p w14:paraId="58767E83" w14:textId="77777777" w:rsidR="00D17844" w:rsidRPr="00800429" w:rsidRDefault="00D17844" w:rsidP="00D17844">
      <w:pPr>
        <w:pStyle w:val="En-tte"/>
        <w:spacing w:after="120" w:line="360" w:lineRule="auto"/>
        <w:jc w:val="both"/>
        <w:rPr>
          <w:rFonts w:ascii="Arial Narrow" w:hAnsi="Arial Narrow"/>
        </w:rPr>
      </w:pPr>
      <w:r w:rsidRPr="00800429">
        <w:rPr>
          <w:rFonts w:ascii="Arial Narrow" w:hAnsi="Arial Narrow"/>
        </w:rPr>
        <w:lastRenderedPageBreak/>
        <w:t>-</w:t>
      </w:r>
      <w:r w:rsidRPr="00800429">
        <w:rPr>
          <w:rFonts w:ascii="Arial Narrow" w:hAnsi="Arial Narrow"/>
        </w:rPr>
        <w:tab/>
      </w:r>
      <w:r>
        <w:rPr>
          <w:rFonts w:ascii="Arial Narrow" w:hAnsi="Arial Narrow"/>
        </w:rPr>
        <w:t xml:space="preserve"> </w:t>
      </w:r>
      <w:r w:rsidRPr="00800429">
        <w:rPr>
          <w:rFonts w:ascii="Arial Narrow" w:hAnsi="Arial Narrow"/>
        </w:rPr>
        <w:t>Une liste définitive et un plan de repérage définitif des différents remplois de constructions, de mobiliers et/ou de matériaux issus des précédentes expositions,</w:t>
      </w:r>
    </w:p>
    <w:p w14:paraId="54E04061" w14:textId="77777777" w:rsidR="00D17844" w:rsidRDefault="00D17844" w:rsidP="00D17844">
      <w:pPr>
        <w:pStyle w:val="En-tte"/>
        <w:spacing w:after="120" w:line="360" w:lineRule="auto"/>
        <w:jc w:val="both"/>
        <w:rPr>
          <w:rFonts w:ascii="Arial Narrow" w:hAnsi="Arial Narrow"/>
        </w:rPr>
      </w:pPr>
      <w:r w:rsidRPr="00800429">
        <w:rPr>
          <w:rFonts w:ascii="Arial Narrow" w:hAnsi="Arial Narrow"/>
        </w:rPr>
        <w:t>-</w:t>
      </w:r>
      <w:r>
        <w:rPr>
          <w:rFonts w:ascii="Arial Narrow" w:hAnsi="Arial Narrow"/>
        </w:rPr>
        <w:t xml:space="preserve"> </w:t>
      </w:r>
      <w:r w:rsidRPr="00800429">
        <w:rPr>
          <w:rFonts w:ascii="Arial Narrow" w:hAnsi="Arial Narrow"/>
        </w:rPr>
        <w:tab/>
        <w:t>Établissement / Actualisation définitive du descriptif technique et du plan d’éclairage comprenant les détails d’éclairages et dispositifs électriques muséographiques spécifiques (vitrines, appareils…) avec intégration des cheminements des câbles dans les constructions scénographiques ainsi que la liste du matériel utilisé</w:t>
      </w:r>
      <w:r>
        <w:rPr>
          <w:rFonts w:ascii="Arial Narrow" w:hAnsi="Arial Narrow"/>
        </w:rPr>
        <w:t>.</w:t>
      </w:r>
    </w:p>
    <w:p w14:paraId="3A12AC72" w14:textId="11281B62" w:rsidR="00D17844" w:rsidRPr="00C80450" w:rsidRDefault="00D17844" w:rsidP="00D17844">
      <w:pPr>
        <w:pStyle w:val="En-tte"/>
        <w:spacing w:after="120" w:line="360" w:lineRule="auto"/>
        <w:jc w:val="both"/>
        <w:rPr>
          <w:rFonts w:ascii="Arial Narrow" w:hAnsi="Arial Narrow"/>
        </w:rPr>
      </w:pPr>
      <w:r>
        <w:rPr>
          <w:rFonts w:ascii="Arial Narrow" w:hAnsi="Arial Narrow"/>
        </w:rPr>
        <w:tab/>
        <w:t xml:space="preserve"> - Les</w:t>
      </w:r>
      <w:r w:rsidRPr="00C80450">
        <w:rPr>
          <w:rFonts w:ascii="Arial Narrow" w:hAnsi="Arial Narrow"/>
        </w:rPr>
        <w:t xml:space="preserve"> cahiers des charges d’agencement, d’éclairage et de signalétique</w:t>
      </w:r>
      <w:r>
        <w:rPr>
          <w:rFonts w:ascii="Arial Narrow" w:hAnsi="Arial Narrow"/>
        </w:rPr>
        <w:t>, de</w:t>
      </w:r>
      <w:r w:rsidRPr="00C80450">
        <w:rPr>
          <w:rFonts w:ascii="Arial Narrow" w:hAnsi="Arial Narrow"/>
        </w:rPr>
        <w:t xml:space="preserve"> l’ensemble des préconisations de matériaux</w:t>
      </w:r>
      <w:r>
        <w:rPr>
          <w:rFonts w:ascii="Arial Narrow" w:hAnsi="Arial Narrow"/>
        </w:rPr>
        <w:t>,</w:t>
      </w:r>
      <w:r w:rsidRPr="00C80450">
        <w:rPr>
          <w:rFonts w:ascii="Arial Narrow" w:hAnsi="Arial Narrow"/>
        </w:rPr>
        <w:t xml:space="preserve"> </w:t>
      </w:r>
      <w:r>
        <w:rPr>
          <w:rFonts w:ascii="Arial Narrow" w:hAnsi="Arial Narrow"/>
        </w:rPr>
        <w:t>du</w:t>
      </w:r>
      <w:r w:rsidRPr="00C80450">
        <w:rPr>
          <w:rFonts w:ascii="Arial Narrow" w:hAnsi="Arial Narrow"/>
        </w:rPr>
        <w:t xml:space="preserve"> détail des mobiliers mutualisés et repris</w:t>
      </w:r>
    </w:p>
    <w:p w14:paraId="796E57C5" w14:textId="77777777" w:rsidR="00D17844" w:rsidRPr="000A0247" w:rsidRDefault="00D17844" w:rsidP="00D17844">
      <w:pPr>
        <w:pStyle w:val="En-tte"/>
        <w:spacing w:after="120" w:line="360" w:lineRule="auto"/>
        <w:jc w:val="both"/>
        <w:rPr>
          <w:rFonts w:ascii="Arial Narrow" w:hAnsi="Arial Narrow"/>
        </w:rPr>
      </w:pPr>
      <w:r>
        <w:rPr>
          <w:rFonts w:ascii="Arial Narrow" w:hAnsi="Arial Narrow"/>
        </w:rPr>
        <w:t>- Le</w:t>
      </w:r>
      <w:r w:rsidRPr="00C80450">
        <w:rPr>
          <w:rFonts w:ascii="Arial Narrow" w:hAnsi="Arial Narrow"/>
        </w:rPr>
        <w:t xml:space="preserve"> tableau récapitulatif des éléments scénographiques de l’exposition et leur seconde vie (exposition 2 ou 3, st</w:t>
      </w:r>
      <w:r>
        <w:rPr>
          <w:rFonts w:ascii="Arial Narrow" w:hAnsi="Arial Narrow"/>
        </w:rPr>
        <w:t xml:space="preserve">ock du </w:t>
      </w:r>
      <w:r w:rsidRPr="000A0247">
        <w:rPr>
          <w:rFonts w:ascii="Arial Narrow" w:hAnsi="Arial Narrow"/>
        </w:rPr>
        <w:t>musée, et le cas échéant, demander aux candidats des marchés de travaux d’être force de proposition dans leur offre pour identifier des débouchés)</w:t>
      </w:r>
    </w:p>
    <w:p w14:paraId="192A0FEA" w14:textId="77777777" w:rsidR="00D17844" w:rsidRDefault="00D17844" w:rsidP="00D17844">
      <w:pPr>
        <w:pStyle w:val="En-tte"/>
        <w:spacing w:after="120" w:line="360" w:lineRule="auto"/>
        <w:jc w:val="both"/>
        <w:rPr>
          <w:rFonts w:ascii="Arial Narrow" w:hAnsi="Arial Narrow"/>
        </w:rPr>
      </w:pPr>
      <w:r w:rsidRPr="000A0247">
        <w:rPr>
          <w:rFonts w:ascii="Arial Narrow" w:hAnsi="Arial Narrow"/>
        </w:rPr>
        <w:t>-</w:t>
      </w:r>
      <w:r w:rsidRPr="000A0247">
        <w:rPr>
          <w:rFonts w:ascii="Arial Narrow" w:hAnsi="Arial Narrow"/>
        </w:rPr>
        <w:tab/>
      </w:r>
      <w:r>
        <w:rPr>
          <w:rFonts w:ascii="Arial Narrow" w:hAnsi="Arial Narrow"/>
        </w:rPr>
        <w:t>La</w:t>
      </w:r>
      <w:r w:rsidRPr="000A0247">
        <w:rPr>
          <w:rFonts w:ascii="Arial Narrow" w:hAnsi="Arial Narrow"/>
        </w:rPr>
        <w:t xml:space="preserve"> notice précisant les directives en vue du montage et du démontage des éléments à fabriquer, afin de faciliter les opérations d’aménagement général au titre du présent contrat ou une réutilisation des éléments par le musée d’Orsay lors d’une autre exposition ou par un tiers</w:t>
      </w:r>
    </w:p>
    <w:p w14:paraId="3EB8F654" w14:textId="24BC8EA5" w:rsidR="00A823A3" w:rsidRPr="00800429" w:rsidRDefault="00A823A3" w:rsidP="00A823A3">
      <w:pPr>
        <w:pStyle w:val="En-tte"/>
        <w:spacing w:after="120" w:line="360" w:lineRule="auto"/>
        <w:jc w:val="both"/>
        <w:rPr>
          <w:rFonts w:ascii="Arial Narrow" w:hAnsi="Arial Narrow"/>
        </w:rPr>
      </w:pPr>
      <w:r>
        <w:rPr>
          <w:rFonts w:ascii="Arial Narrow" w:hAnsi="Arial Narrow"/>
        </w:rPr>
        <w:t xml:space="preserve">- </w:t>
      </w:r>
      <w:r w:rsidRPr="00800429">
        <w:rPr>
          <w:rFonts w:ascii="Arial Narrow" w:hAnsi="Arial Narrow"/>
        </w:rPr>
        <w:t>Les calendriers d’</w:t>
      </w:r>
      <w:r>
        <w:rPr>
          <w:rFonts w:ascii="Arial Narrow" w:hAnsi="Arial Narrow"/>
        </w:rPr>
        <w:t>exécution des travaux ;</w:t>
      </w:r>
    </w:p>
    <w:p w14:paraId="13405B9F" w14:textId="7B631384" w:rsidR="00A823A3" w:rsidRDefault="00A823A3" w:rsidP="001C6109">
      <w:pPr>
        <w:pStyle w:val="En-tte"/>
        <w:spacing w:after="120" w:line="360" w:lineRule="auto"/>
        <w:jc w:val="both"/>
        <w:rPr>
          <w:rFonts w:ascii="Arial Narrow" w:hAnsi="Arial Narrow"/>
        </w:rPr>
      </w:pPr>
      <w:r w:rsidRPr="00800429">
        <w:rPr>
          <w:rFonts w:ascii="Arial Narrow" w:hAnsi="Arial Narrow"/>
        </w:rPr>
        <w:t>-</w:t>
      </w:r>
      <w:r>
        <w:rPr>
          <w:rFonts w:ascii="Arial Narrow" w:hAnsi="Arial Narrow"/>
        </w:rPr>
        <w:t xml:space="preserve"> </w:t>
      </w:r>
      <w:r w:rsidRPr="00800429">
        <w:rPr>
          <w:rFonts w:ascii="Arial Narrow" w:hAnsi="Arial Narrow"/>
        </w:rPr>
        <w:tab/>
        <w:t>Les plans définitifs validés. Ces plans contiendront notamment des plans de détails concernant l'implantation, l'encombrement et le support de tous les éléments de structure et de tous les équipements techniques (audiovisuels, éc</w:t>
      </w:r>
      <w:r>
        <w:rPr>
          <w:rFonts w:ascii="Arial Narrow" w:hAnsi="Arial Narrow"/>
        </w:rPr>
        <w:t>lairages, autres) ;</w:t>
      </w:r>
    </w:p>
    <w:p w14:paraId="50ABE5A9" w14:textId="62A43B06" w:rsidR="00A823A3" w:rsidRDefault="00A823A3" w:rsidP="00A823A3">
      <w:pPr>
        <w:pStyle w:val="En-tte"/>
        <w:spacing w:after="120" w:line="360" w:lineRule="auto"/>
        <w:jc w:val="both"/>
        <w:rPr>
          <w:rFonts w:ascii="Arial Narrow" w:hAnsi="Arial Narrow"/>
        </w:rPr>
      </w:pPr>
      <w:r>
        <w:rPr>
          <w:rFonts w:ascii="Arial Narrow" w:hAnsi="Arial Narrow"/>
        </w:rPr>
        <w:t xml:space="preserve">-  </w:t>
      </w:r>
      <w:r w:rsidRPr="00800429">
        <w:rPr>
          <w:rFonts w:ascii="Arial Narrow" w:hAnsi="Arial Narrow"/>
        </w:rPr>
        <w:t xml:space="preserve">Actualisation définitive du budget prévisionnel </w:t>
      </w:r>
      <w:r>
        <w:rPr>
          <w:rFonts w:ascii="Arial Narrow" w:hAnsi="Arial Narrow"/>
        </w:rPr>
        <w:t xml:space="preserve">intégrant les trois lots </w:t>
      </w:r>
      <w:r w:rsidRPr="00800429">
        <w:rPr>
          <w:rFonts w:ascii="Arial Narrow" w:hAnsi="Arial Narrow"/>
        </w:rPr>
        <w:t>dans le respect du c</w:t>
      </w:r>
      <w:r>
        <w:rPr>
          <w:rFonts w:ascii="Arial Narrow" w:hAnsi="Arial Narrow"/>
        </w:rPr>
        <w:t>oût d’objectif fixé par l’EPMO</w:t>
      </w:r>
      <w:r w:rsidR="009240A6">
        <w:rPr>
          <w:rFonts w:ascii="Arial Narrow" w:hAnsi="Arial Narrow"/>
        </w:rPr>
        <w:t>-VGE</w:t>
      </w:r>
      <w:r>
        <w:rPr>
          <w:rFonts w:ascii="Arial Narrow" w:hAnsi="Arial Narrow"/>
        </w:rPr>
        <w:t> ;</w:t>
      </w:r>
    </w:p>
    <w:p w14:paraId="33A2733C" w14:textId="3F9A49B4" w:rsidR="00E427BE" w:rsidRDefault="00A823A3" w:rsidP="00D17844">
      <w:pPr>
        <w:pStyle w:val="En-tte"/>
        <w:spacing w:after="120" w:line="360" w:lineRule="auto"/>
        <w:jc w:val="both"/>
        <w:rPr>
          <w:rFonts w:ascii="Arial Narrow" w:hAnsi="Arial Narrow"/>
        </w:rPr>
      </w:pPr>
      <w:r w:rsidRPr="00800429">
        <w:rPr>
          <w:rFonts w:ascii="Arial Narrow" w:hAnsi="Arial Narrow"/>
        </w:rPr>
        <w:t>-</w:t>
      </w:r>
      <w:r>
        <w:rPr>
          <w:rFonts w:ascii="Arial Narrow" w:hAnsi="Arial Narrow"/>
        </w:rPr>
        <w:t xml:space="preserve"> </w:t>
      </w:r>
      <w:r w:rsidRPr="00800429">
        <w:rPr>
          <w:rFonts w:ascii="Arial Narrow" w:hAnsi="Arial Narrow"/>
        </w:rPr>
        <w:tab/>
        <w:t>Dossier de consultation à destination de la commission de sécurité pour transmission au Département Exploitation et Sécurité de l’EPMO</w:t>
      </w:r>
      <w:r w:rsidR="009240A6">
        <w:rPr>
          <w:rFonts w:ascii="Arial Narrow" w:hAnsi="Arial Narrow"/>
        </w:rPr>
        <w:t>-VGE</w:t>
      </w:r>
      <w:r w:rsidRPr="00800429">
        <w:rPr>
          <w:rFonts w:ascii="Arial Narrow" w:hAnsi="Arial Narrow"/>
        </w:rPr>
        <w:t xml:space="preserve"> (rappel : 1 dossier préalable en phase APD, puis 1 dossier définitif en phase DCE) et au contrôleur technique.</w:t>
      </w:r>
    </w:p>
    <w:p w14:paraId="2AEB2C7E" w14:textId="77777777" w:rsidR="00FC6366" w:rsidRDefault="00FC6366" w:rsidP="00FC6366">
      <w:pPr>
        <w:pStyle w:val="En-tte"/>
        <w:spacing w:after="120" w:line="360" w:lineRule="auto"/>
        <w:rPr>
          <w:rFonts w:ascii="Arial Narrow" w:hAnsi="Arial Narrow"/>
          <w:u w:val="single"/>
        </w:rPr>
      </w:pPr>
      <w:r>
        <w:rPr>
          <w:rFonts w:ascii="Arial Narrow" w:hAnsi="Arial Narrow"/>
          <w:u w:val="single"/>
        </w:rPr>
        <w:t xml:space="preserve">Formalisme du rendu concernant l’éco-conception : </w:t>
      </w:r>
    </w:p>
    <w:p w14:paraId="1B169DB1" w14:textId="77777777" w:rsidR="00FC6366" w:rsidRDefault="00FC6366" w:rsidP="00FC6366">
      <w:pPr>
        <w:pStyle w:val="En-tte"/>
        <w:spacing w:after="120" w:line="360" w:lineRule="auto"/>
        <w:jc w:val="both"/>
        <w:rPr>
          <w:rFonts w:ascii="Arial Narrow" w:hAnsi="Arial Narrow"/>
        </w:rPr>
      </w:pPr>
      <w:r>
        <w:rPr>
          <w:rFonts w:ascii="Arial Narrow" w:hAnsi="Arial Narrow"/>
        </w:rPr>
        <w:t>Le rendu devra :</w:t>
      </w:r>
    </w:p>
    <w:p w14:paraId="4DAC4074" w14:textId="77777777" w:rsidR="00FC6366" w:rsidRPr="00C80450" w:rsidRDefault="00FC6366" w:rsidP="00FC6366">
      <w:pPr>
        <w:pStyle w:val="En-tte"/>
        <w:spacing w:after="120" w:line="360" w:lineRule="auto"/>
        <w:jc w:val="both"/>
        <w:rPr>
          <w:rFonts w:ascii="Arial Narrow" w:hAnsi="Arial Narrow"/>
        </w:rPr>
      </w:pPr>
      <w:r>
        <w:rPr>
          <w:rFonts w:ascii="Arial Narrow" w:hAnsi="Arial Narrow"/>
        </w:rPr>
        <w:t>-</w:t>
      </w:r>
      <w:r>
        <w:rPr>
          <w:rFonts w:ascii="Arial Narrow" w:hAnsi="Arial Narrow"/>
        </w:rPr>
        <w:tab/>
        <w:t xml:space="preserve"> Intégrer</w:t>
      </w:r>
      <w:r w:rsidRPr="00C80450">
        <w:rPr>
          <w:rFonts w:ascii="Arial Narrow" w:hAnsi="Arial Narrow"/>
        </w:rPr>
        <w:t xml:space="preserve"> à la rédaction des cahiers des charges d’agencement, d’éclairage et de signalétique l’ensemble des préconisations de matériaux et le détail des mobiliers mutualisés et repris.</w:t>
      </w:r>
    </w:p>
    <w:p w14:paraId="643181F9" w14:textId="723AF831" w:rsidR="00FC6366" w:rsidRPr="000A0247" w:rsidRDefault="00FC6366" w:rsidP="00FC6366">
      <w:pPr>
        <w:pStyle w:val="En-tte"/>
        <w:spacing w:after="120" w:line="360" w:lineRule="auto"/>
        <w:jc w:val="both"/>
        <w:rPr>
          <w:rFonts w:ascii="Arial Narrow" w:hAnsi="Arial Narrow"/>
        </w:rPr>
      </w:pPr>
      <w:r w:rsidRPr="00C80450">
        <w:rPr>
          <w:rFonts w:ascii="Arial Narrow" w:hAnsi="Arial Narrow"/>
        </w:rPr>
        <w:t>-</w:t>
      </w:r>
      <w:r w:rsidRPr="00C80450">
        <w:rPr>
          <w:rFonts w:ascii="Arial Narrow" w:hAnsi="Arial Narrow"/>
        </w:rPr>
        <w:tab/>
      </w:r>
      <w:r>
        <w:rPr>
          <w:rFonts w:ascii="Arial Narrow" w:hAnsi="Arial Narrow"/>
        </w:rPr>
        <w:t>Joindre</w:t>
      </w:r>
      <w:r w:rsidRPr="00C80450">
        <w:rPr>
          <w:rFonts w:ascii="Arial Narrow" w:hAnsi="Arial Narrow"/>
        </w:rPr>
        <w:t xml:space="preserve"> un tableau récapitulatif des éléments scénographiques de l’exposition et leur seconde vie (exposition </w:t>
      </w:r>
      <w:r>
        <w:rPr>
          <w:rFonts w:ascii="Arial Narrow" w:hAnsi="Arial Narrow"/>
        </w:rPr>
        <w:t>future</w:t>
      </w:r>
      <w:r w:rsidRPr="00C80450">
        <w:rPr>
          <w:rFonts w:ascii="Arial Narrow" w:hAnsi="Arial Narrow"/>
        </w:rPr>
        <w:t>, st</w:t>
      </w:r>
      <w:r>
        <w:rPr>
          <w:rFonts w:ascii="Arial Narrow" w:hAnsi="Arial Narrow"/>
        </w:rPr>
        <w:t xml:space="preserve">ock du </w:t>
      </w:r>
      <w:r w:rsidRPr="000A0247">
        <w:rPr>
          <w:rFonts w:ascii="Arial Narrow" w:hAnsi="Arial Narrow"/>
        </w:rPr>
        <w:t>musée, et le cas échéant, demander aux candidats des marchés de travaux d’être force de proposition dans leur offre pour identifier des débouchés)</w:t>
      </w:r>
      <w:r w:rsidR="00C123C7">
        <w:rPr>
          <w:rFonts w:ascii="Arial Narrow" w:hAnsi="Arial Narrow"/>
        </w:rPr>
        <w:t>.</w:t>
      </w:r>
    </w:p>
    <w:p w14:paraId="5A541382" w14:textId="15F20E8D" w:rsidR="00FC6366" w:rsidRDefault="00FC6366" w:rsidP="00FC6366">
      <w:pPr>
        <w:pStyle w:val="En-tte"/>
        <w:spacing w:after="120" w:line="360" w:lineRule="auto"/>
        <w:jc w:val="both"/>
        <w:rPr>
          <w:rFonts w:ascii="Arial Narrow" w:hAnsi="Arial Narrow"/>
        </w:rPr>
      </w:pPr>
      <w:r w:rsidRPr="000A0247">
        <w:rPr>
          <w:rFonts w:ascii="Arial Narrow" w:hAnsi="Arial Narrow"/>
        </w:rPr>
        <w:t>-</w:t>
      </w:r>
      <w:r w:rsidRPr="000A0247">
        <w:rPr>
          <w:rFonts w:ascii="Arial Narrow" w:hAnsi="Arial Narrow"/>
        </w:rPr>
        <w:tab/>
        <w:t xml:space="preserve">Fournir une notice précisant les directives en vue du montage et du démontage des éléments à fabriquer, afin de faciliter les opérations d’aménagement général au titre du présent contrat ou une réutilisation des éléments par le </w:t>
      </w:r>
      <w:r w:rsidRPr="00FC6366">
        <w:rPr>
          <w:rFonts w:ascii="Arial Narrow" w:hAnsi="Arial Narrow"/>
        </w:rPr>
        <w:t>musée d’Orsay lors d’une</w:t>
      </w:r>
      <w:r w:rsidRPr="000A0247">
        <w:rPr>
          <w:rFonts w:ascii="Arial Narrow" w:hAnsi="Arial Narrow"/>
        </w:rPr>
        <w:t xml:space="preserve"> autre exposition ou par un tiers.</w:t>
      </w:r>
    </w:p>
    <w:p w14:paraId="681DC269" w14:textId="4412CD2E" w:rsidR="00387214" w:rsidRDefault="00FC6366" w:rsidP="00FC6366">
      <w:pPr>
        <w:pStyle w:val="En-tte"/>
        <w:spacing w:after="120" w:line="360" w:lineRule="auto"/>
        <w:jc w:val="both"/>
        <w:rPr>
          <w:rFonts w:ascii="Arial Narrow" w:hAnsi="Arial Narrow"/>
        </w:rPr>
      </w:pPr>
      <w:r>
        <w:rPr>
          <w:rFonts w:ascii="Arial Narrow" w:hAnsi="Arial Narrow"/>
        </w:rPr>
        <w:lastRenderedPageBreak/>
        <w:t>- Le pourcentage d’éléments réutilisés et leur identification sur le plan de</w:t>
      </w:r>
      <w:r w:rsidR="00C123C7">
        <w:rPr>
          <w:rFonts w:ascii="Arial Narrow" w:hAnsi="Arial Narrow"/>
        </w:rPr>
        <w:t xml:space="preserve"> l’exposition dédié au réemploi, y compris pour les structures en acier modulables.</w:t>
      </w:r>
    </w:p>
    <w:p w14:paraId="111878B3" w14:textId="77777777" w:rsidR="00E65FC7" w:rsidRPr="00E65FC7" w:rsidRDefault="00E65FC7" w:rsidP="00E65FC7">
      <w:pPr>
        <w:pStyle w:val="En-tte"/>
        <w:spacing w:after="120" w:line="360" w:lineRule="auto"/>
        <w:jc w:val="both"/>
        <w:rPr>
          <w:rFonts w:ascii="Arial Narrow" w:hAnsi="Arial Narrow"/>
          <w:u w:val="single"/>
        </w:rPr>
      </w:pPr>
      <w:r w:rsidRPr="00E65FC7">
        <w:rPr>
          <w:rFonts w:ascii="Arial Narrow" w:hAnsi="Arial Narrow"/>
          <w:u w:val="single"/>
        </w:rPr>
        <w:t xml:space="preserve">Formalisme du rendu concernant le multimédia : </w:t>
      </w:r>
    </w:p>
    <w:p w14:paraId="0EDF3921" w14:textId="15047C35" w:rsidR="00537883" w:rsidRPr="00D17844" w:rsidRDefault="00537883" w:rsidP="00FC6366">
      <w:pPr>
        <w:pStyle w:val="En-tte"/>
        <w:spacing w:after="120" w:line="360" w:lineRule="auto"/>
        <w:jc w:val="both"/>
        <w:rPr>
          <w:rFonts w:ascii="Arial Narrow" w:hAnsi="Arial Narrow"/>
          <w:b/>
        </w:rPr>
      </w:pPr>
      <w:r w:rsidRPr="00D17844">
        <w:rPr>
          <w:rFonts w:ascii="Arial Narrow" w:hAnsi="Arial Narrow"/>
          <w:b/>
        </w:rPr>
        <w:t xml:space="preserve">La location des matériels multimédia ainsi que, le cas échéant, la pose du matériel existant se fera par l’intermédiaire d’un accord-cadre interne à l’Etablissement. Pour cette prestation, le titulaire fournira : </w:t>
      </w:r>
    </w:p>
    <w:p w14:paraId="5B6B8172" w14:textId="4A03AFE5" w:rsidR="0091355B" w:rsidRPr="0091355B" w:rsidRDefault="0091355B" w:rsidP="0091355B">
      <w:pPr>
        <w:pStyle w:val="En-tte"/>
        <w:numPr>
          <w:ilvl w:val="0"/>
          <w:numId w:val="51"/>
        </w:numPr>
        <w:spacing w:after="120" w:line="360" w:lineRule="auto"/>
        <w:jc w:val="both"/>
        <w:rPr>
          <w:rFonts w:ascii="Arial Narrow" w:hAnsi="Arial Narrow"/>
        </w:rPr>
      </w:pPr>
      <w:r>
        <w:rPr>
          <w:rFonts w:ascii="Arial Narrow" w:hAnsi="Arial Narrow"/>
        </w:rPr>
        <w:t>Les pièces</w:t>
      </w:r>
      <w:r w:rsidR="00537883">
        <w:rPr>
          <w:rFonts w:ascii="Arial Narrow" w:hAnsi="Arial Narrow"/>
        </w:rPr>
        <w:t xml:space="preserve"> techniques nécessair</w:t>
      </w:r>
      <w:r>
        <w:rPr>
          <w:rFonts w:ascii="Arial Narrow" w:hAnsi="Arial Narrow"/>
        </w:rPr>
        <w:t>es à la demande de devis pour la réalisation prestations souhaitées ;</w:t>
      </w:r>
    </w:p>
    <w:p w14:paraId="124B5831" w14:textId="2E58EBE5" w:rsidR="00767DA7" w:rsidRDefault="00FC6366" w:rsidP="00387214">
      <w:pPr>
        <w:pStyle w:val="En-tte"/>
        <w:numPr>
          <w:ilvl w:val="0"/>
          <w:numId w:val="51"/>
        </w:numPr>
        <w:spacing w:after="120" w:line="360" w:lineRule="auto"/>
        <w:jc w:val="both"/>
        <w:rPr>
          <w:rFonts w:ascii="Arial Narrow" w:hAnsi="Arial Narrow"/>
        </w:rPr>
      </w:pPr>
      <w:r>
        <w:rPr>
          <w:rFonts w:ascii="Arial Narrow" w:hAnsi="Arial Narrow"/>
        </w:rPr>
        <w:t>U</w:t>
      </w:r>
      <w:r w:rsidR="00537883">
        <w:rPr>
          <w:rFonts w:ascii="Arial Narrow" w:hAnsi="Arial Narrow"/>
        </w:rPr>
        <w:t>n estimatif du montant des prestations souhaitées</w:t>
      </w:r>
      <w:r w:rsidR="00A823A3">
        <w:rPr>
          <w:rFonts w:ascii="Arial Narrow" w:hAnsi="Arial Narrow"/>
        </w:rPr>
        <w:t> ;</w:t>
      </w:r>
    </w:p>
    <w:p w14:paraId="474A21C6" w14:textId="245E7940" w:rsidR="00800429" w:rsidRPr="00800429" w:rsidRDefault="003B5B90" w:rsidP="00387214">
      <w:pPr>
        <w:pStyle w:val="En-tte"/>
        <w:numPr>
          <w:ilvl w:val="0"/>
          <w:numId w:val="51"/>
        </w:numPr>
        <w:spacing w:after="120" w:line="360" w:lineRule="auto"/>
        <w:jc w:val="both"/>
        <w:rPr>
          <w:rFonts w:ascii="Arial Narrow" w:hAnsi="Arial Narrow"/>
        </w:rPr>
      </w:pPr>
      <w:r>
        <w:rPr>
          <w:rFonts w:ascii="Arial Narrow" w:hAnsi="Arial Narrow"/>
        </w:rPr>
        <w:t xml:space="preserve">Le calendrier </w:t>
      </w:r>
      <w:r w:rsidRPr="00800429">
        <w:rPr>
          <w:rFonts w:ascii="Arial Narrow" w:hAnsi="Arial Narrow"/>
        </w:rPr>
        <w:t>d’exécution des</w:t>
      </w:r>
      <w:r>
        <w:rPr>
          <w:rFonts w:ascii="Arial Narrow" w:hAnsi="Arial Narrow"/>
        </w:rPr>
        <w:t xml:space="preserve"> prestations</w:t>
      </w:r>
      <w:r w:rsidR="00A823A3">
        <w:rPr>
          <w:rFonts w:ascii="Arial Narrow" w:hAnsi="Arial Narrow"/>
        </w:rPr>
        <w:t> ;</w:t>
      </w:r>
    </w:p>
    <w:p w14:paraId="01FE767C" w14:textId="7E0D75A7" w:rsidR="00800429" w:rsidRDefault="00800429" w:rsidP="00800429">
      <w:pPr>
        <w:pStyle w:val="En-tte"/>
        <w:spacing w:after="120" w:line="360" w:lineRule="auto"/>
        <w:jc w:val="both"/>
        <w:rPr>
          <w:rFonts w:ascii="Arial Narrow" w:hAnsi="Arial Narrow"/>
        </w:rPr>
      </w:pPr>
      <w:r w:rsidRPr="00800429">
        <w:rPr>
          <w:rFonts w:ascii="Arial Narrow" w:hAnsi="Arial Narrow"/>
        </w:rPr>
        <w:t>Conformément à la réglementation relative aux marchés publics, le pouvoir adjudicateur organise la mise en concurrence des opérateurs économiques pour la réalisation des prestations d’aménagement</w:t>
      </w:r>
      <w:r w:rsidR="001C6109">
        <w:rPr>
          <w:rFonts w:ascii="Arial Narrow" w:hAnsi="Arial Narrow"/>
        </w:rPr>
        <w:t>, de fourniture et de pose du matériel multimédia pour l</w:t>
      </w:r>
      <w:r w:rsidRPr="00800429">
        <w:rPr>
          <w:rFonts w:ascii="Arial Narrow" w:hAnsi="Arial Narrow"/>
        </w:rPr>
        <w:t>es expositions.</w:t>
      </w:r>
    </w:p>
    <w:p w14:paraId="0EADB749" w14:textId="0CC3BBBC" w:rsidR="00C80450" w:rsidRDefault="00C7604F" w:rsidP="00800429">
      <w:pPr>
        <w:pStyle w:val="En-tte"/>
        <w:spacing w:after="120" w:line="360" w:lineRule="auto"/>
        <w:jc w:val="both"/>
        <w:rPr>
          <w:rFonts w:ascii="Arial Narrow" w:hAnsi="Arial Narrow"/>
        </w:rPr>
      </w:pPr>
      <w:r w:rsidRPr="00C7604F">
        <w:rPr>
          <w:rFonts w:ascii="Arial Narrow" w:hAnsi="Arial Narrow"/>
          <w:u w:val="single"/>
        </w:rPr>
        <w:t>Contrainte d’exécution</w:t>
      </w:r>
      <w:r>
        <w:rPr>
          <w:rFonts w:ascii="Arial Narrow" w:hAnsi="Arial Narrow"/>
        </w:rPr>
        <w:t> : l</w:t>
      </w:r>
      <w:r w:rsidRPr="00800429">
        <w:rPr>
          <w:rFonts w:ascii="Arial Narrow" w:hAnsi="Arial Narrow"/>
        </w:rPr>
        <w:t xml:space="preserve">e titulaire s’engage à apporter toutes les modifications au dossier de consultation des entreprises qui pourraient être demandées par </w:t>
      </w:r>
      <w:r w:rsidR="00C80450">
        <w:rPr>
          <w:rFonts w:ascii="Arial Narrow" w:hAnsi="Arial Narrow"/>
        </w:rPr>
        <w:t>l’EPMO</w:t>
      </w:r>
      <w:r w:rsidR="001C09B9">
        <w:rPr>
          <w:rFonts w:ascii="Arial Narrow" w:hAnsi="Arial Narrow"/>
        </w:rPr>
        <w:t>-VGE</w:t>
      </w:r>
      <w:r w:rsidR="00C80450">
        <w:rPr>
          <w:rFonts w:ascii="Arial Narrow" w:hAnsi="Arial Narrow"/>
        </w:rPr>
        <w:t xml:space="preserve"> </w:t>
      </w:r>
      <w:r w:rsidRPr="00800429">
        <w:rPr>
          <w:rFonts w:ascii="Arial Narrow" w:hAnsi="Arial Narrow"/>
        </w:rPr>
        <w:t xml:space="preserve">dans le cadre de la procédure de passation des marchés de travaux, </w:t>
      </w:r>
      <w:r w:rsidR="00767DA7">
        <w:rPr>
          <w:rFonts w:ascii="Arial Narrow" w:hAnsi="Arial Narrow"/>
        </w:rPr>
        <w:t xml:space="preserve">et du marché subséquent à l’accord-cadre </w:t>
      </w:r>
      <w:r w:rsidR="001C6109">
        <w:rPr>
          <w:rFonts w:ascii="Arial Narrow" w:hAnsi="Arial Narrow"/>
        </w:rPr>
        <w:t>spécifique de l’établissement</w:t>
      </w:r>
      <w:r w:rsidR="00767DA7">
        <w:rPr>
          <w:rFonts w:ascii="Arial Narrow" w:hAnsi="Arial Narrow"/>
        </w:rPr>
        <w:t xml:space="preserve"> </w:t>
      </w:r>
      <w:r w:rsidRPr="00800429">
        <w:rPr>
          <w:rFonts w:ascii="Arial Narrow" w:hAnsi="Arial Narrow"/>
        </w:rPr>
        <w:t xml:space="preserve">sans que cela ouvre droit à une rémunération supplémentaire. Pour ce faire, le titulaire dispose d’un délai de </w:t>
      </w:r>
      <w:r w:rsidRPr="00C80450">
        <w:rPr>
          <w:rFonts w:ascii="Arial Narrow" w:hAnsi="Arial Narrow"/>
          <w:b/>
        </w:rPr>
        <w:t>trois (3) jours calendaires</w:t>
      </w:r>
      <w:r w:rsidRPr="00800429">
        <w:rPr>
          <w:rFonts w:ascii="Arial Narrow" w:hAnsi="Arial Narrow"/>
        </w:rPr>
        <w:t xml:space="preserve"> à compter de la notificati</w:t>
      </w:r>
      <w:r>
        <w:rPr>
          <w:rFonts w:ascii="Arial Narrow" w:hAnsi="Arial Narrow"/>
        </w:rPr>
        <w:t>on de la demande de l’acheteur</w:t>
      </w:r>
      <w:r w:rsidR="00BF4FA1">
        <w:rPr>
          <w:rFonts w:ascii="Arial Narrow" w:hAnsi="Arial Narrow"/>
        </w:rPr>
        <w:t xml:space="preserve">. </w:t>
      </w:r>
    </w:p>
    <w:p w14:paraId="1BC5A226" w14:textId="77777777" w:rsidR="00C80450" w:rsidRPr="00800429" w:rsidRDefault="00C80450" w:rsidP="00800429">
      <w:pPr>
        <w:pStyle w:val="En-tte"/>
        <w:spacing w:after="120" w:line="360" w:lineRule="auto"/>
        <w:jc w:val="both"/>
        <w:rPr>
          <w:rFonts w:ascii="Arial Narrow" w:hAnsi="Arial Narrow"/>
        </w:rPr>
      </w:pPr>
    </w:p>
    <w:p w14:paraId="1A142673" w14:textId="3C44EA34" w:rsidR="00800429" w:rsidRPr="00C7604F" w:rsidRDefault="00800429" w:rsidP="00D17844">
      <w:pPr>
        <w:pStyle w:val="En-tte"/>
        <w:numPr>
          <w:ilvl w:val="0"/>
          <w:numId w:val="21"/>
        </w:numPr>
        <w:spacing w:after="120" w:line="360" w:lineRule="auto"/>
        <w:jc w:val="both"/>
        <w:rPr>
          <w:rFonts w:ascii="Arial Narrow" w:hAnsi="Arial Narrow"/>
          <w:b/>
        </w:rPr>
      </w:pPr>
      <w:r w:rsidRPr="00F913B5">
        <w:rPr>
          <w:rFonts w:ascii="Arial Narrow" w:hAnsi="Arial Narrow"/>
          <w:b/>
        </w:rPr>
        <w:t xml:space="preserve">Phase </w:t>
      </w:r>
      <w:r w:rsidRPr="00C7604F">
        <w:rPr>
          <w:rFonts w:ascii="Arial Narrow" w:hAnsi="Arial Narrow"/>
          <w:b/>
        </w:rPr>
        <w:t xml:space="preserve">ASSISTANCE </w:t>
      </w:r>
      <w:r w:rsidR="00C7604F" w:rsidRPr="00C7604F">
        <w:rPr>
          <w:rFonts w:ascii="Arial Narrow" w:hAnsi="Arial Narrow"/>
          <w:b/>
        </w:rPr>
        <w:t xml:space="preserve">AUX CHOIX DES TITULAIRES (ACT) </w:t>
      </w:r>
    </w:p>
    <w:p w14:paraId="1213D47C" w14:textId="532B1775"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Consultation des entreprises (phase ACT)</w:t>
      </w:r>
      <w:r w:rsidR="008B04A1">
        <w:rPr>
          <w:rFonts w:ascii="Arial Narrow" w:hAnsi="Arial Narrow"/>
        </w:rPr>
        <w:t xml:space="preserve"> </w:t>
      </w:r>
      <w:r w:rsidRPr="00800429">
        <w:rPr>
          <w:rFonts w:ascii="Arial Narrow" w:hAnsi="Arial Narrow"/>
        </w:rPr>
        <w:t>comprenant notamment :</w:t>
      </w:r>
    </w:p>
    <w:p w14:paraId="1DCB6733" w14:textId="06933984" w:rsidR="00800429" w:rsidRPr="00800429" w:rsidRDefault="00C7604F" w:rsidP="00800429">
      <w:pPr>
        <w:pStyle w:val="En-tte"/>
        <w:spacing w:after="120" w:line="360" w:lineRule="auto"/>
        <w:jc w:val="both"/>
        <w:rPr>
          <w:rFonts w:ascii="Arial Narrow" w:hAnsi="Arial Narrow"/>
        </w:rPr>
      </w:pPr>
      <w:r>
        <w:rPr>
          <w:rFonts w:ascii="Arial Narrow" w:hAnsi="Arial Narrow"/>
        </w:rPr>
        <w:t>-</w:t>
      </w:r>
      <w:r w:rsidR="00800429" w:rsidRPr="00800429">
        <w:rPr>
          <w:rFonts w:ascii="Arial Narrow" w:hAnsi="Arial Narrow"/>
        </w:rPr>
        <w:t>La participation à la visite facultative de site ;</w:t>
      </w:r>
    </w:p>
    <w:p w14:paraId="1F42D450" w14:textId="77777777"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L’assistance au pouvoir adjudicateur dans l’élaboration des réponses aux demandes de renseignements complémentaires transmises par les candidats ;</w:t>
      </w:r>
    </w:p>
    <w:p w14:paraId="61D7D129" w14:textId="545B75AF" w:rsidR="00800429" w:rsidRPr="00133BF0" w:rsidRDefault="00800429" w:rsidP="00800429">
      <w:pPr>
        <w:pStyle w:val="En-tte"/>
        <w:spacing w:after="120" w:line="360" w:lineRule="auto"/>
        <w:jc w:val="both"/>
        <w:rPr>
          <w:rFonts w:ascii="Arial Narrow" w:hAnsi="Arial Narrow"/>
          <w:b/>
        </w:rPr>
      </w:pPr>
      <w:r w:rsidRPr="00800429">
        <w:rPr>
          <w:rFonts w:ascii="Arial Narrow" w:hAnsi="Arial Narrow"/>
        </w:rPr>
        <w:t>-</w:t>
      </w:r>
      <w:r w:rsidRPr="00800429">
        <w:rPr>
          <w:rFonts w:ascii="Arial Narrow" w:hAnsi="Arial Narrow"/>
        </w:rPr>
        <w:tab/>
        <w:t>L’analyse technique et financière des candidatures et des offres des entreprises conformément aux critères de jugement qui seront définis dans le cadre de</w:t>
      </w:r>
      <w:r w:rsidR="00777FE8">
        <w:rPr>
          <w:rFonts w:ascii="Arial Narrow" w:hAnsi="Arial Narrow"/>
        </w:rPr>
        <w:t>s</w:t>
      </w:r>
      <w:r w:rsidRPr="00800429">
        <w:rPr>
          <w:rFonts w:ascii="Arial Narrow" w:hAnsi="Arial Narrow"/>
        </w:rPr>
        <w:t xml:space="preserve"> </w:t>
      </w:r>
      <w:r w:rsidR="00777FE8">
        <w:rPr>
          <w:rFonts w:ascii="Arial Narrow" w:hAnsi="Arial Narrow"/>
        </w:rPr>
        <w:t>consultations</w:t>
      </w:r>
      <w:r w:rsidRPr="00800429">
        <w:rPr>
          <w:rFonts w:ascii="Arial Narrow" w:hAnsi="Arial Narrow"/>
        </w:rPr>
        <w:t xml:space="preserve"> engagée</w:t>
      </w:r>
      <w:r w:rsidR="00777FE8">
        <w:rPr>
          <w:rFonts w:ascii="Arial Narrow" w:hAnsi="Arial Narrow"/>
        </w:rPr>
        <w:t>s</w:t>
      </w:r>
      <w:r w:rsidRPr="00800429">
        <w:rPr>
          <w:rFonts w:ascii="Arial Narrow" w:hAnsi="Arial Narrow"/>
        </w:rPr>
        <w:t xml:space="preserve"> pour la </w:t>
      </w:r>
      <w:r w:rsidR="00C7604F" w:rsidRPr="00D17844">
        <w:rPr>
          <w:rFonts w:ascii="Arial Narrow" w:hAnsi="Arial Narrow"/>
        </w:rPr>
        <w:t xml:space="preserve">réalisation des </w:t>
      </w:r>
      <w:r w:rsidR="00D17844" w:rsidRPr="00D17844">
        <w:rPr>
          <w:rFonts w:ascii="Arial Narrow" w:hAnsi="Arial Narrow"/>
        </w:rPr>
        <w:t>travaux ;</w:t>
      </w:r>
      <w:r w:rsidR="00133BF0">
        <w:rPr>
          <w:rFonts w:ascii="Arial Narrow" w:hAnsi="Arial Narrow"/>
        </w:rPr>
        <w:t xml:space="preserve"> </w:t>
      </w:r>
    </w:p>
    <w:p w14:paraId="2F7FF267" w14:textId="0B021E10" w:rsidR="00800429" w:rsidRPr="00800429" w:rsidRDefault="00C7604F" w:rsidP="00800429">
      <w:pPr>
        <w:pStyle w:val="En-tte"/>
        <w:spacing w:after="120" w:line="360" w:lineRule="auto"/>
        <w:jc w:val="both"/>
        <w:rPr>
          <w:rFonts w:ascii="Arial Narrow" w:hAnsi="Arial Narrow"/>
        </w:rPr>
      </w:pPr>
      <w:r>
        <w:rPr>
          <w:rFonts w:ascii="Arial Narrow" w:hAnsi="Arial Narrow"/>
        </w:rPr>
        <w:t>-</w:t>
      </w:r>
      <w:r w:rsidR="00800429" w:rsidRPr="00800429">
        <w:rPr>
          <w:rFonts w:ascii="Arial Narrow" w:hAnsi="Arial Narrow"/>
        </w:rPr>
        <w:t>Le contrôle de la conformité des offres aux spécifications techniques</w:t>
      </w:r>
      <w:r w:rsidR="000372FC">
        <w:rPr>
          <w:rFonts w:ascii="Arial Narrow" w:hAnsi="Arial Narrow"/>
        </w:rPr>
        <w:t xml:space="preserve"> </w:t>
      </w:r>
      <w:r w:rsidR="00800429" w:rsidRPr="00800429">
        <w:rPr>
          <w:rFonts w:ascii="Arial Narrow" w:hAnsi="Arial Narrow"/>
        </w:rPr>
        <w:t>;</w:t>
      </w:r>
    </w:p>
    <w:p w14:paraId="5A833175" w14:textId="754ECE80" w:rsidR="00800429" w:rsidRPr="0007683B" w:rsidRDefault="00C7604F" w:rsidP="00800429">
      <w:pPr>
        <w:pStyle w:val="En-tte"/>
        <w:spacing w:after="120" w:line="360" w:lineRule="auto"/>
        <w:jc w:val="both"/>
        <w:rPr>
          <w:rFonts w:ascii="Arial Narrow" w:hAnsi="Arial Narrow"/>
          <w:b/>
        </w:rPr>
      </w:pPr>
      <w:r w:rsidRPr="0007683B">
        <w:rPr>
          <w:rFonts w:ascii="Arial Narrow" w:hAnsi="Arial Narrow"/>
          <w:b/>
        </w:rPr>
        <w:t>-</w:t>
      </w:r>
      <w:r w:rsidR="00800429" w:rsidRPr="0007683B">
        <w:rPr>
          <w:rFonts w:ascii="Arial Narrow" w:hAnsi="Arial Narrow"/>
          <w:b/>
        </w:rPr>
        <w:t>La vérification de la cohérence des chiffrages effectués par les candidats ;</w:t>
      </w:r>
    </w:p>
    <w:p w14:paraId="760D3FC0" w14:textId="77777777"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L’assistance au pouvoir adjudicateur lors de la phase de négociation incluant la rédaction de questions techniques et financières à adresser aux candidats ;</w:t>
      </w:r>
    </w:p>
    <w:p w14:paraId="75539851" w14:textId="005926F8"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t>L’assistance au choix des titulaires des marchés en collaboration avec le se</w:t>
      </w:r>
      <w:r w:rsidR="00777FE8">
        <w:rPr>
          <w:rFonts w:ascii="Arial Narrow" w:hAnsi="Arial Narrow"/>
        </w:rPr>
        <w:t>rvice</w:t>
      </w:r>
      <w:r w:rsidRPr="00800429">
        <w:rPr>
          <w:rFonts w:ascii="Arial Narrow" w:hAnsi="Arial Narrow"/>
        </w:rPr>
        <w:t xml:space="preserve"> des affaires juridiques et des marchés publics de l’EPMO</w:t>
      </w:r>
      <w:r w:rsidR="001C09B9">
        <w:rPr>
          <w:rFonts w:ascii="Arial Narrow" w:hAnsi="Arial Narrow"/>
        </w:rPr>
        <w:t>-VGE</w:t>
      </w:r>
      <w:r w:rsidRPr="00800429">
        <w:rPr>
          <w:rFonts w:ascii="Arial Narrow" w:hAnsi="Arial Narrow"/>
        </w:rPr>
        <w:t>, et selon la politique définie par l’établissement quant à la passation des marchés : réunion interne de mise au point de l’analyse des candidatures et des offres, corrections, etc. ;</w:t>
      </w:r>
    </w:p>
    <w:p w14:paraId="693F64AB" w14:textId="2C7C8F53" w:rsidR="00800429" w:rsidRDefault="00C7604F" w:rsidP="00800429">
      <w:pPr>
        <w:pStyle w:val="En-tte"/>
        <w:spacing w:after="120" w:line="360" w:lineRule="auto"/>
        <w:jc w:val="both"/>
        <w:rPr>
          <w:rFonts w:ascii="Arial Narrow" w:hAnsi="Arial Narrow"/>
        </w:rPr>
      </w:pPr>
      <w:r>
        <w:rPr>
          <w:rFonts w:ascii="Arial Narrow" w:hAnsi="Arial Narrow"/>
        </w:rPr>
        <w:lastRenderedPageBreak/>
        <w:t>-</w:t>
      </w:r>
      <w:r w:rsidR="00800429" w:rsidRPr="00800429">
        <w:rPr>
          <w:rFonts w:ascii="Arial Narrow" w:hAnsi="Arial Narrow"/>
        </w:rPr>
        <w:t>La mise au point du calendrier d'exécution des travaux à la notif</w:t>
      </w:r>
      <w:r>
        <w:rPr>
          <w:rFonts w:ascii="Arial Narrow" w:hAnsi="Arial Narrow"/>
        </w:rPr>
        <w:t>ication des marchés.</w:t>
      </w:r>
    </w:p>
    <w:p w14:paraId="681281E7" w14:textId="77777777" w:rsidR="00FC6366" w:rsidRPr="00EB0CC2" w:rsidRDefault="00FC6366" w:rsidP="00FC6366">
      <w:pPr>
        <w:pStyle w:val="En-tte"/>
        <w:spacing w:after="120" w:line="360" w:lineRule="auto"/>
        <w:rPr>
          <w:rFonts w:ascii="Arial Narrow" w:hAnsi="Arial Narrow"/>
          <w:u w:val="single"/>
        </w:rPr>
      </w:pPr>
      <w:r>
        <w:rPr>
          <w:rFonts w:ascii="Arial Narrow" w:hAnsi="Arial Narrow"/>
          <w:u w:val="single"/>
        </w:rPr>
        <w:t xml:space="preserve">Formalisme du rendu concernant l’éco-conception : </w:t>
      </w:r>
    </w:p>
    <w:p w14:paraId="419337BF" w14:textId="66013444" w:rsidR="00FC6366" w:rsidRPr="00FC6366" w:rsidRDefault="00FC6366" w:rsidP="00FC6366">
      <w:pPr>
        <w:spacing w:before="160" w:line="276" w:lineRule="auto"/>
        <w:jc w:val="both"/>
        <w:rPr>
          <w:rFonts w:ascii="Arial" w:hAnsi="Arial" w:cs="Arial"/>
          <w:sz w:val="20"/>
          <w:szCs w:val="20"/>
        </w:rPr>
      </w:pPr>
      <w:r>
        <w:rPr>
          <w:rFonts w:ascii="Arial" w:hAnsi="Arial" w:cs="Arial"/>
          <w:sz w:val="20"/>
          <w:szCs w:val="20"/>
        </w:rPr>
        <w:t>L</w:t>
      </w:r>
      <w:r w:rsidRPr="00B2077D">
        <w:rPr>
          <w:rFonts w:ascii="Arial" w:hAnsi="Arial" w:cs="Arial"/>
          <w:sz w:val="20"/>
          <w:szCs w:val="20"/>
        </w:rPr>
        <w:t>e titulaire pourra être sollicité pour mettre à jour la nomenclature des éléments partagés.</w:t>
      </w:r>
      <w:r w:rsidRPr="00B2077D">
        <w:rPr>
          <w:rFonts w:ascii="Arial" w:hAnsi="Arial" w:cs="Arial"/>
          <w:sz w:val="20"/>
          <w:szCs w:val="20"/>
        </w:rPr>
        <w:cr/>
      </w:r>
    </w:p>
    <w:p w14:paraId="5BA9A44E" w14:textId="77777777" w:rsidR="009E2A93" w:rsidRDefault="00C7604F" w:rsidP="00C7604F">
      <w:pPr>
        <w:pStyle w:val="En-tte"/>
        <w:spacing w:after="120" w:line="360" w:lineRule="auto"/>
        <w:jc w:val="both"/>
        <w:rPr>
          <w:rFonts w:ascii="Arial Narrow" w:hAnsi="Arial Narrow"/>
        </w:rPr>
      </w:pPr>
      <w:r w:rsidRPr="00C7604F">
        <w:rPr>
          <w:rFonts w:ascii="Arial Narrow" w:hAnsi="Arial Narrow"/>
          <w:u w:val="single"/>
        </w:rPr>
        <w:t>Contrainte d’exécution</w:t>
      </w:r>
      <w:r w:rsidR="009E2A93">
        <w:rPr>
          <w:rFonts w:ascii="Arial Narrow" w:hAnsi="Arial Narrow"/>
        </w:rPr>
        <w:t xml:space="preserve"> : </w:t>
      </w:r>
    </w:p>
    <w:p w14:paraId="3691C4E1" w14:textId="6590237F" w:rsidR="00C7604F" w:rsidRPr="00800429" w:rsidRDefault="009E2A93" w:rsidP="00C7604F">
      <w:pPr>
        <w:pStyle w:val="En-tte"/>
        <w:spacing w:after="120" w:line="360" w:lineRule="auto"/>
        <w:jc w:val="both"/>
        <w:rPr>
          <w:rFonts w:ascii="Arial Narrow" w:hAnsi="Arial Narrow"/>
        </w:rPr>
      </w:pPr>
      <w:r>
        <w:rPr>
          <w:rFonts w:ascii="Arial Narrow" w:hAnsi="Arial Narrow"/>
        </w:rPr>
        <w:t>L</w:t>
      </w:r>
      <w:r w:rsidR="00C7604F" w:rsidRPr="00800429">
        <w:rPr>
          <w:rFonts w:ascii="Arial Narrow" w:hAnsi="Arial Narrow"/>
        </w:rPr>
        <w:t xml:space="preserve">e titulaire s’engage à apporter toutes les modifications à l’analyse des candidatures et des offres qui pourraient être demandées par </w:t>
      </w:r>
      <w:r>
        <w:rPr>
          <w:rFonts w:ascii="Arial Narrow" w:hAnsi="Arial Narrow"/>
        </w:rPr>
        <w:t>l’EPMO</w:t>
      </w:r>
      <w:r w:rsidR="001C09B9">
        <w:rPr>
          <w:rFonts w:ascii="Arial Narrow" w:hAnsi="Arial Narrow"/>
        </w:rPr>
        <w:t>-VGE</w:t>
      </w:r>
      <w:r w:rsidR="00C7604F" w:rsidRPr="00800429">
        <w:rPr>
          <w:rFonts w:ascii="Arial Narrow" w:hAnsi="Arial Narrow"/>
        </w:rPr>
        <w:t xml:space="preserve"> dans le cadre de la procédure de passation des marchés, sans que cela ouvre droit à une rémunération supplémentaire. Pour ce faire, le titulaire dispose d’un délai de </w:t>
      </w:r>
      <w:r w:rsidR="00C7604F" w:rsidRPr="009E2A93">
        <w:rPr>
          <w:rFonts w:ascii="Arial Narrow" w:hAnsi="Arial Narrow"/>
          <w:b/>
        </w:rPr>
        <w:t>trois (3) jours calendaires</w:t>
      </w:r>
      <w:r w:rsidR="00C7604F" w:rsidRPr="00800429">
        <w:rPr>
          <w:rFonts w:ascii="Arial Narrow" w:hAnsi="Arial Narrow"/>
        </w:rPr>
        <w:t xml:space="preserve"> à compter de la notificati</w:t>
      </w:r>
      <w:r w:rsidR="00C7604F">
        <w:rPr>
          <w:rFonts w:ascii="Arial Narrow" w:hAnsi="Arial Narrow"/>
        </w:rPr>
        <w:t>on de la demande de l’acheteur.</w:t>
      </w:r>
    </w:p>
    <w:p w14:paraId="113AC881" w14:textId="04EFB441" w:rsidR="00C7604F" w:rsidRPr="00800429" w:rsidRDefault="00C7604F" w:rsidP="00C7604F">
      <w:pPr>
        <w:pStyle w:val="En-tte"/>
        <w:spacing w:after="120" w:line="360" w:lineRule="auto"/>
        <w:jc w:val="both"/>
        <w:rPr>
          <w:rFonts w:ascii="Arial Narrow" w:hAnsi="Arial Narrow"/>
        </w:rPr>
      </w:pPr>
      <w:r w:rsidRPr="00800429">
        <w:rPr>
          <w:rFonts w:ascii="Arial Narrow" w:hAnsi="Arial Narrow"/>
        </w:rPr>
        <w:t xml:space="preserve">Lors de la consultation, le titulaire assiste </w:t>
      </w:r>
      <w:r w:rsidR="009E2A93">
        <w:rPr>
          <w:rFonts w:ascii="Arial Narrow" w:hAnsi="Arial Narrow"/>
        </w:rPr>
        <w:t>l’EPMO</w:t>
      </w:r>
      <w:r w:rsidR="001C09B9">
        <w:rPr>
          <w:rFonts w:ascii="Arial Narrow" w:hAnsi="Arial Narrow"/>
        </w:rPr>
        <w:t>-VGE</w:t>
      </w:r>
      <w:r w:rsidR="009E2A93">
        <w:rPr>
          <w:rFonts w:ascii="Arial Narrow" w:hAnsi="Arial Narrow"/>
        </w:rPr>
        <w:t xml:space="preserve"> </w:t>
      </w:r>
      <w:r w:rsidRPr="00800429">
        <w:rPr>
          <w:rFonts w:ascii="Arial Narrow" w:hAnsi="Arial Narrow"/>
        </w:rPr>
        <w:t>pour l’élaboration des réponses aux éventuelles questions posées par les candidats. Pour ce faire, le titulaire dispose d’un délai d’un jour calendaire à compter de la notificati</w:t>
      </w:r>
      <w:r w:rsidR="009E2A93">
        <w:rPr>
          <w:rFonts w:ascii="Arial Narrow" w:hAnsi="Arial Narrow"/>
        </w:rPr>
        <w:t>on de la demande de l’EPMO</w:t>
      </w:r>
      <w:r>
        <w:rPr>
          <w:rFonts w:ascii="Arial Narrow" w:hAnsi="Arial Narrow"/>
        </w:rPr>
        <w:t>.</w:t>
      </w:r>
    </w:p>
    <w:p w14:paraId="172AAB66" w14:textId="3B2DD67D" w:rsidR="00C7604F" w:rsidRPr="00800429" w:rsidRDefault="00C7604F" w:rsidP="00C7604F">
      <w:pPr>
        <w:pStyle w:val="En-tte"/>
        <w:spacing w:after="120" w:line="360" w:lineRule="auto"/>
        <w:jc w:val="both"/>
        <w:rPr>
          <w:rFonts w:ascii="Arial Narrow" w:hAnsi="Arial Narrow"/>
        </w:rPr>
      </w:pPr>
      <w:r w:rsidRPr="00800429">
        <w:rPr>
          <w:rFonts w:ascii="Arial Narrow" w:hAnsi="Arial Narrow"/>
        </w:rPr>
        <w:t xml:space="preserve">En cas de consultation infructueuse, et en dehors du cas prévu au présent </w:t>
      </w:r>
      <w:r w:rsidR="009E2A93" w:rsidRPr="00F913B5">
        <w:rPr>
          <w:rFonts w:ascii="Arial Narrow" w:hAnsi="Arial Narrow"/>
        </w:rPr>
        <w:t>CC</w:t>
      </w:r>
      <w:r w:rsidR="00C65724" w:rsidRPr="00F913B5">
        <w:rPr>
          <w:rFonts w:ascii="Arial Narrow" w:hAnsi="Arial Narrow"/>
        </w:rPr>
        <w:t>T</w:t>
      </w:r>
      <w:r w:rsidR="009E2A93" w:rsidRPr="00F913B5">
        <w:rPr>
          <w:rFonts w:ascii="Arial Narrow" w:hAnsi="Arial Narrow"/>
        </w:rPr>
        <w:t>P</w:t>
      </w:r>
      <w:r w:rsidRPr="00800429">
        <w:rPr>
          <w:rFonts w:ascii="Arial Narrow" w:hAnsi="Arial Narrow"/>
        </w:rPr>
        <w:t xml:space="preserve">, le titulaire doit transmettre un nouveau dossier de consultation des entreprises au pouvoir adjudicateur dans les délais suivants : </w:t>
      </w:r>
    </w:p>
    <w:p w14:paraId="5AFE13D0" w14:textId="77777777" w:rsidR="00C7604F" w:rsidRPr="00800429" w:rsidRDefault="00C7604F" w:rsidP="00C7604F">
      <w:pPr>
        <w:pStyle w:val="En-tte"/>
        <w:spacing w:after="120" w:line="360" w:lineRule="auto"/>
        <w:jc w:val="both"/>
        <w:rPr>
          <w:rFonts w:ascii="Arial Narrow" w:hAnsi="Arial Narrow"/>
        </w:rPr>
      </w:pPr>
      <w:r>
        <w:rPr>
          <w:rFonts w:ascii="Arial Narrow" w:hAnsi="Arial Narrow"/>
        </w:rPr>
        <w:t>-</w:t>
      </w:r>
      <w:r w:rsidRPr="00800429">
        <w:rPr>
          <w:rFonts w:ascii="Arial Narrow" w:hAnsi="Arial Narrow"/>
        </w:rPr>
        <w:t xml:space="preserve">Aucune modification technique ou administrative : </w:t>
      </w:r>
      <w:r w:rsidRPr="009E2A93">
        <w:rPr>
          <w:rFonts w:ascii="Arial Narrow" w:hAnsi="Arial Narrow"/>
          <w:b/>
        </w:rPr>
        <w:t>cinq (5) jours</w:t>
      </w:r>
      <w:r w:rsidRPr="00800429">
        <w:rPr>
          <w:rFonts w:ascii="Arial Narrow" w:hAnsi="Arial Narrow"/>
        </w:rPr>
        <w:t xml:space="preserve"> ;</w:t>
      </w:r>
    </w:p>
    <w:p w14:paraId="604AEF66" w14:textId="77777777" w:rsidR="00C7604F" w:rsidRPr="00800429" w:rsidRDefault="00C7604F" w:rsidP="00C7604F">
      <w:pPr>
        <w:pStyle w:val="En-tte"/>
        <w:spacing w:after="120" w:line="360" w:lineRule="auto"/>
        <w:jc w:val="both"/>
        <w:rPr>
          <w:rFonts w:ascii="Arial Narrow" w:hAnsi="Arial Narrow"/>
        </w:rPr>
      </w:pPr>
      <w:r>
        <w:rPr>
          <w:rFonts w:ascii="Arial Narrow" w:hAnsi="Arial Narrow"/>
        </w:rPr>
        <w:t>-</w:t>
      </w:r>
      <w:r w:rsidRPr="00800429">
        <w:rPr>
          <w:rFonts w:ascii="Arial Narrow" w:hAnsi="Arial Narrow"/>
        </w:rPr>
        <w:t>Une modification technique ou administrative doit être apport</w:t>
      </w:r>
      <w:r>
        <w:rPr>
          <w:rFonts w:ascii="Arial Narrow" w:hAnsi="Arial Narrow"/>
        </w:rPr>
        <w:t xml:space="preserve">ée au dossier : </w:t>
      </w:r>
      <w:r w:rsidRPr="009E2A93">
        <w:rPr>
          <w:rFonts w:ascii="Arial Narrow" w:hAnsi="Arial Narrow"/>
          <w:b/>
        </w:rPr>
        <w:t>dix (10) jours</w:t>
      </w:r>
      <w:r>
        <w:rPr>
          <w:rFonts w:ascii="Arial Narrow" w:hAnsi="Arial Narrow"/>
        </w:rPr>
        <w:t>.</w:t>
      </w:r>
    </w:p>
    <w:p w14:paraId="43E74C4D" w14:textId="3F8C96D8" w:rsidR="00C7604F" w:rsidRDefault="00C7604F" w:rsidP="00800429">
      <w:pPr>
        <w:pStyle w:val="En-tte"/>
        <w:spacing w:after="120" w:line="360" w:lineRule="auto"/>
        <w:jc w:val="both"/>
        <w:rPr>
          <w:rFonts w:ascii="Arial Narrow" w:hAnsi="Arial Narrow"/>
        </w:rPr>
      </w:pPr>
      <w:r w:rsidRPr="00800429">
        <w:rPr>
          <w:rFonts w:ascii="Arial Narrow" w:hAnsi="Arial Narrow"/>
        </w:rPr>
        <w:t>Suite à la nouvelle consultation, le titulaire analysera les candidatures et offres et ce, dans</w:t>
      </w:r>
      <w:r>
        <w:rPr>
          <w:rFonts w:ascii="Arial Narrow" w:hAnsi="Arial Narrow"/>
        </w:rPr>
        <w:t xml:space="preserve"> les conditions exposées ci-dessus.</w:t>
      </w:r>
    </w:p>
    <w:p w14:paraId="0AF67BAF" w14:textId="77777777" w:rsidR="008B04A1" w:rsidRPr="00800429" w:rsidRDefault="008B04A1" w:rsidP="00800429">
      <w:pPr>
        <w:pStyle w:val="En-tte"/>
        <w:spacing w:after="120" w:line="360" w:lineRule="auto"/>
        <w:jc w:val="both"/>
        <w:rPr>
          <w:rFonts w:ascii="Arial Narrow" w:hAnsi="Arial Narrow"/>
        </w:rPr>
      </w:pPr>
    </w:p>
    <w:p w14:paraId="4005E51D" w14:textId="47BBD9C0" w:rsidR="00800429" w:rsidRPr="00C7604F" w:rsidRDefault="00800429" w:rsidP="00D17844">
      <w:pPr>
        <w:pStyle w:val="En-tte"/>
        <w:numPr>
          <w:ilvl w:val="0"/>
          <w:numId w:val="21"/>
        </w:numPr>
        <w:spacing w:after="120" w:line="360" w:lineRule="auto"/>
        <w:jc w:val="both"/>
        <w:rPr>
          <w:rFonts w:ascii="Arial Narrow" w:hAnsi="Arial Narrow"/>
          <w:b/>
        </w:rPr>
      </w:pPr>
      <w:r w:rsidRPr="00C65724">
        <w:rPr>
          <w:rFonts w:ascii="Arial Narrow" w:hAnsi="Arial Narrow"/>
          <w:b/>
        </w:rPr>
        <w:t>Phase</w:t>
      </w:r>
      <w:r w:rsidRPr="00C7604F">
        <w:rPr>
          <w:rFonts w:ascii="Arial Narrow" w:hAnsi="Arial Narrow"/>
          <w:b/>
        </w:rPr>
        <w:t xml:space="preserve"> COORDINATION OPER</w:t>
      </w:r>
      <w:r w:rsidR="00C7604F" w:rsidRPr="00C7604F">
        <w:rPr>
          <w:rFonts w:ascii="Arial Narrow" w:hAnsi="Arial Narrow"/>
          <w:b/>
        </w:rPr>
        <w:t xml:space="preserve">ATIONNELLE (CO) </w:t>
      </w:r>
    </w:p>
    <w:p w14:paraId="3D336014" w14:textId="677DF1CE"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Conduite d'opération –  Direction de l'exécution des contrats de comprenant notamment :</w:t>
      </w:r>
    </w:p>
    <w:p w14:paraId="76F9B13C" w14:textId="33DF293E"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r>
      <w:r w:rsidR="00430934">
        <w:rPr>
          <w:rFonts w:ascii="Arial Narrow" w:hAnsi="Arial Narrow"/>
        </w:rPr>
        <w:t xml:space="preserve"> </w:t>
      </w:r>
      <w:r w:rsidRPr="00800429">
        <w:rPr>
          <w:rFonts w:ascii="Arial Narrow" w:hAnsi="Arial Narrow"/>
        </w:rPr>
        <w:t>Vérification et validation des documents d’exécution transmis par les entreprises avant fabrication ou réemploi, adaptation, déplacements d’éléments existants (fichiers d’exécution), y compris les documents d’exécution des travaux graphiques ;</w:t>
      </w:r>
    </w:p>
    <w:p w14:paraId="6411400F" w14:textId="4127D6E2" w:rsidR="00800429" w:rsidRPr="00800429" w:rsidRDefault="00C7604F" w:rsidP="00800429">
      <w:pPr>
        <w:pStyle w:val="En-tte"/>
        <w:spacing w:after="120" w:line="360" w:lineRule="auto"/>
        <w:jc w:val="both"/>
        <w:rPr>
          <w:rFonts w:ascii="Arial Narrow" w:hAnsi="Arial Narrow"/>
        </w:rPr>
      </w:pPr>
      <w:r>
        <w:rPr>
          <w:rFonts w:ascii="Arial Narrow" w:hAnsi="Arial Narrow"/>
        </w:rPr>
        <w:t>-</w:t>
      </w:r>
      <w:r w:rsidR="00430934">
        <w:rPr>
          <w:rFonts w:ascii="Arial Narrow" w:hAnsi="Arial Narrow"/>
        </w:rPr>
        <w:t xml:space="preserve"> </w:t>
      </w:r>
      <w:r w:rsidR="00800429" w:rsidRPr="00800429">
        <w:rPr>
          <w:rFonts w:ascii="Arial Narrow" w:hAnsi="Arial Narrow"/>
        </w:rPr>
        <w:t xml:space="preserve">Contrôle et validation des fiches techniques des matériaux </w:t>
      </w:r>
      <w:r w:rsidR="00FA4621">
        <w:rPr>
          <w:rFonts w:ascii="Arial Narrow" w:hAnsi="Arial Narrow"/>
        </w:rPr>
        <w:t>et du matériel</w:t>
      </w:r>
      <w:r w:rsidR="0052017F">
        <w:rPr>
          <w:rFonts w:ascii="Arial Narrow" w:hAnsi="Arial Narrow"/>
        </w:rPr>
        <w:t xml:space="preserve"> des dispositifs multimédia</w:t>
      </w:r>
      <w:r w:rsidR="00EB17EA">
        <w:rPr>
          <w:rFonts w:ascii="Arial Narrow" w:hAnsi="Arial Narrow"/>
        </w:rPr>
        <w:t>s</w:t>
      </w:r>
      <w:r w:rsidR="002E744E">
        <w:rPr>
          <w:rFonts w:ascii="Arial Narrow" w:hAnsi="Arial Narrow"/>
        </w:rPr>
        <w:t xml:space="preserve"> </w:t>
      </w:r>
      <w:r w:rsidR="00800429" w:rsidRPr="00800429">
        <w:rPr>
          <w:rFonts w:ascii="Arial Narrow" w:hAnsi="Arial Narrow"/>
        </w:rPr>
        <w:t>dans une optique de développement durable ;</w:t>
      </w:r>
    </w:p>
    <w:p w14:paraId="04D363A2" w14:textId="775459EF"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00CB526F">
        <w:rPr>
          <w:rFonts w:ascii="Arial Narrow" w:hAnsi="Arial Narrow"/>
        </w:rPr>
        <w:t xml:space="preserve"> </w:t>
      </w:r>
      <w:r w:rsidRPr="00800429">
        <w:rPr>
          <w:rFonts w:ascii="Arial Narrow" w:hAnsi="Arial Narrow"/>
        </w:rPr>
        <w:tab/>
        <w:t>Participation à la visite des lieux avec les entreprises en vue de l'établissement par la maîtrise d’ouvrage du plan de prévention et de l’établissement de l’état des lieux contradictoire ;</w:t>
      </w:r>
    </w:p>
    <w:p w14:paraId="3CA1EBB5" w14:textId="1B5DC63E" w:rsidR="00800429" w:rsidRPr="00800429" w:rsidRDefault="00C7604F" w:rsidP="00800429">
      <w:pPr>
        <w:pStyle w:val="En-tte"/>
        <w:spacing w:after="120" w:line="360" w:lineRule="auto"/>
        <w:jc w:val="both"/>
        <w:rPr>
          <w:rFonts w:ascii="Arial Narrow" w:hAnsi="Arial Narrow"/>
        </w:rPr>
      </w:pPr>
      <w:r>
        <w:rPr>
          <w:rFonts w:ascii="Arial Narrow" w:hAnsi="Arial Narrow"/>
        </w:rPr>
        <w:t>-</w:t>
      </w:r>
      <w:r w:rsidR="00430934">
        <w:rPr>
          <w:rFonts w:ascii="Arial Narrow" w:hAnsi="Arial Narrow"/>
        </w:rPr>
        <w:t xml:space="preserve"> </w:t>
      </w:r>
      <w:r w:rsidR="00800429" w:rsidRPr="00800429">
        <w:rPr>
          <w:rFonts w:ascii="Arial Narrow" w:hAnsi="Arial Narrow"/>
        </w:rPr>
        <w:t>Production du planning détaillé des chantiers et contrôle du calendrier d’exécution,</w:t>
      </w:r>
    </w:p>
    <w:p w14:paraId="2ADC5EE3" w14:textId="522FB0AF" w:rsidR="00800429" w:rsidRPr="00800429" w:rsidRDefault="00C7604F" w:rsidP="00800429">
      <w:pPr>
        <w:pStyle w:val="En-tte"/>
        <w:spacing w:after="120" w:line="360" w:lineRule="auto"/>
        <w:jc w:val="both"/>
        <w:rPr>
          <w:rFonts w:ascii="Arial Narrow" w:hAnsi="Arial Narrow"/>
        </w:rPr>
      </w:pPr>
      <w:r>
        <w:rPr>
          <w:rFonts w:ascii="Arial Narrow" w:hAnsi="Arial Narrow"/>
        </w:rPr>
        <w:t>-</w:t>
      </w:r>
      <w:r w:rsidR="00430934">
        <w:rPr>
          <w:rFonts w:ascii="Arial Narrow" w:hAnsi="Arial Narrow"/>
        </w:rPr>
        <w:t xml:space="preserve"> </w:t>
      </w:r>
      <w:r w:rsidR="00800429" w:rsidRPr="00800429">
        <w:rPr>
          <w:rFonts w:ascii="Arial Narrow" w:hAnsi="Arial Narrow"/>
        </w:rPr>
        <w:t>Coordination et suivi du chantier de l'exposition ;</w:t>
      </w:r>
    </w:p>
    <w:p w14:paraId="63310607" w14:textId="5CED8DEF"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lastRenderedPageBreak/>
        <w:t>-</w:t>
      </w:r>
      <w:r w:rsidR="00430934">
        <w:rPr>
          <w:rFonts w:ascii="Arial Narrow" w:hAnsi="Arial Narrow"/>
        </w:rPr>
        <w:t xml:space="preserve"> </w:t>
      </w:r>
      <w:r w:rsidRPr="00800429">
        <w:rPr>
          <w:rFonts w:ascii="Arial Narrow" w:hAnsi="Arial Narrow"/>
        </w:rPr>
        <w:tab/>
        <w:t xml:space="preserve">Organisation de réunions de chantier hebdomadaires en présence du pouvoir adjudicateur, du commissariat, et des équipes du musée (bâtiment, sûreté, sécurité) avec rédaction et diffusion dans les 24 heures des </w:t>
      </w:r>
      <w:r w:rsidR="00430934" w:rsidRPr="00800429">
        <w:rPr>
          <w:rFonts w:ascii="Arial Narrow" w:hAnsi="Arial Narrow"/>
        </w:rPr>
        <w:t>comptes rendus</w:t>
      </w:r>
      <w:r w:rsidRPr="00800429">
        <w:rPr>
          <w:rFonts w:ascii="Arial Narrow" w:hAnsi="Arial Narrow"/>
        </w:rPr>
        <w:t xml:space="preserve"> de ces réunions ;</w:t>
      </w:r>
    </w:p>
    <w:p w14:paraId="6AC11308" w14:textId="28642333"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00CB526F">
        <w:rPr>
          <w:rFonts w:ascii="Arial Narrow" w:hAnsi="Arial Narrow"/>
        </w:rPr>
        <w:t xml:space="preserve"> </w:t>
      </w:r>
      <w:r w:rsidRPr="00800429">
        <w:rPr>
          <w:rFonts w:ascii="Arial Narrow" w:hAnsi="Arial Narrow"/>
        </w:rPr>
        <w:tab/>
        <w:t>Suivi de fabrication et vérification de la conformité des ouvrages et de l'avancement des travaux en fonction du planning ;</w:t>
      </w:r>
    </w:p>
    <w:p w14:paraId="0C04079B" w14:textId="65F40491" w:rsidR="00800429" w:rsidRDefault="00800429" w:rsidP="00800429">
      <w:pPr>
        <w:pStyle w:val="En-tte"/>
        <w:spacing w:after="120" w:line="360" w:lineRule="auto"/>
        <w:jc w:val="both"/>
        <w:rPr>
          <w:rFonts w:ascii="Arial Narrow" w:hAnsi="Arial Narrow"/>
        </w:rPr>
      </w:pPr>
      <w:r w:rsidRPr="00800429">
        <w:rPr>
          <w:rFonts w:ascii="Arial Narrow" w:hAnsi="Arial Narrow"/>
        </w:rPr>
        <w:t>-</w:t>
      </w:r>
      <w:r w:rsidR="00CB526F">
        <w:rPr>
          <w:rFonts w:ascii="Arial Narrow" w:hAnsi="Arial Narrow"/>
        </w:rPr>
        <w:t xml:space="preserve"> </w:t>
      </w:r>
      <w:r w:rsidRPr="00800429">
        <w:rPr>
          <w:rFonts w:ascii="Arial Narrow" w:hAnsi="Arial Narrow"/>
        </w:rPr>
        <w:tab/>
        <w:t>Implantation scénographique et accrochage des œuvres, suivi du montage, jusqu’à l’ouverture de l’exposition, y compris la coordination des différents corps d’état et le contrôle lié au respect de l’exécution des marchés de travaux selon les directives du bureau de contrôle ;</w:t>
      </w:r>
    </w:p>
    <w:p w14:paraId="11A475CA" w14:textId="285CCCBE" w:rsidR="00800429" w:rsidRPr="00800429" w:rsidRDefault="00C7604F" w:rsidP="00800429">
      <w:pPr>
        <w:pStyle w:val="En-tte"/>
        <w:spacing w:after="120" w:line="360" w:lineRule="auto"/>
        <w:jc w:val="both"/>
        <w:rPr>
          <w:rFonts w:ascii="Arial Narrow" w:hAnsi="Arial Narrow"/>
        </w:rPr>
      </w:pPr>
      <w:r>
        <w:rPr>
          <w:rFonts w:ascii="Arial Narrow" w:hAnsi="Arial Narrow"/>
        </w:rPr>
        <w:t>-</w:t>
      </w:r>
      <w:r w:rsidR="00CB526F">
        <w:rPr>
          <w:rFonts w:ascii="Arial Narrow" w:hAnsi="Arial Narrow"/>
        </w:rPr>
        <w:t xml:space="preserve"> </w:t>
      </w:r>
      <w:r w:rsidR="00800429" w:rsidRPr="00800429">
        <w:rPr>
          <w:rFonts w:ascii="Arial Narrow" w:hAnsi="Arial Narrow"/>
        </w:rPr>
        <w:t>Vérification et validation des demandes de paiement ;</w:t>
      </w:r>
    </w:p>
    <w:p w14:paraId="6D1A3C10" w14:textId="793AE1DC" w:rsid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r>
      <w:r w:rsidR="00CB526F">
        <w:rPr>
          <w:rFonts w:ascii="Arial Narrow" w:hAnsi="Arial Narrow"/>
        </w:rPr>
        <w:t xml:space="preserve"> </w:t>
      </w:r>
      <w:r w:rsidRPr="00800429">
        <w:rPr>
          <w:rFonts w:ascii="Arial Narrow" w:hAnsi="Arial Narrow"/>
        </w:rPr>
        <w:t>Organisation de la réunion de réception de fin de chantier, rédaction et suivi de signature des procès-verbaux de réception des travaux et organisation de réunion pour la levée des réserves avec rédaction de comptes-rendus e</w:t>
      </w:r>
      <w:r w:rsidR="00C7604F">
        <w:rPr>
          <w:rFonts w:ascii="Arial Narrow" w:hAnsi="Arial Narrow"/>
        </w:rPr>
        <w:t>t diffusion dans les 24 heures.</w:t>
      </w:r>
    </w:p>
    <w:p w14:paraId="0601D4E9" w14:textId="508FF886" w:rsidR="006D37F2" w:rsidRPr="00FC6366" w:rsidRDefault="006D37F2" w:rsidP="00800429">
      <w:pPr>
        <w:pStyle w:val="En-tte"/>
        <w:spacing w:after="120" w:line="360" w:lineRule="auto"/>
        <w:jc w:val="both"/>
        <w:rPr>
          <w:rFonts w:ascii="Arial Narrow" w:hAnsi="Arial Narrow"/>
          <w:color w:val="C00000"/>
        </w:rPr>
      </w:pPr>
      <w:r w:rsidRPr="00FC6366">
        <w:rPr>
          <w:rFonts w:ascii="Arial Narrow" w:hAnsi="Arial Narrow"/>
          <w:color w:val="C00000"/>
        </w:rPr>
        <w:t>- Intégration des modifications ayant eu lieu lors de l’accrochage dans les plans de scénographie</w:t>
      </w:r>
    </w:p>
    <w:p w14:paraId="4AA51920" w14:textId="1B1F90EA" w:rsidR="00071D4F" w:rsidRDefault="00455E9C" w:rsidP="00800429">
      <w:pPr>
        <w:pStyle w:val="En-tte"/>
        <w:spacing w:after="120" w:line="360" w:lineRule="auto"/>
        <w:jc w:val="both"/>
        <w:rPr>
          <w:rFonts w:ascii="Arial Narrow" w:hAnsi="Arial Narrow"/>
          <w:color w:val="C00000"/>
        </w:rPr>
      </w:pPr>
      <w:r w:rsidRPr="00FC6366">
        <w:rPr>
          <w:rFonts w:ascii="Arial Narrow" w:hAnsi="Arial Narrow"/>
          <w:color w:val="C00000"/>
        </w:rPr>
        <w:t>- Réalisation d’un plan indiquant les œuvres prioritaires dans le cadre d’un plan de sauvegarde des œuvres.</w:t>
      </w:r>
    </w:p>
    <w:p w14:paraId="2E030D38" w14:textId="77777777" w:rsidR="00E65FC7" w:rsidRPr="00E65FC7" w:rsidRDefault="00E65FC7" w:rsidP="00E65FC7">
      <w:pPr>
        <w:pStyle w:val="En-tte"/>
        <w:spacing w:after="120" w:line="360" w:lineRule="auto"/>
        <w:jc w:val="both"/>
        <w:rPr>
          <w:rFonts w:ascii="Arial Narrow" w:hAnsi="Arial Narrow"/>
          <w:u w:val="single"/>
        </w:rPr>
      </w:pPr>
      <w:r w:rsidRPr="00E65FC7">
        <w:rPr>
          <w:rFonts w:ascii="Arial Narrow" w:hAnsi="Arial Narrow"/>
          <w:u w:val="single"/>
        </w:rPr>
        <w:t xml:space="preserve">Formalisme du rendu concernant le multimédia : </w:t>
      </w:r>
    </w:p>
    <w:p w14:paraId="4DF14088" w14:textId="493E4E90" w:rsidR="0091355B" w:rsidRPr="006D412A" w:rsidRDefault="0091355B" w:rsidP="0091355B">
      <w:pPr>
        <w:pStyle w:val="Paragraphedeliste"/>
        <w:numPr>
          <w:ilvl w:val="0"/>
          <w:numId w:val="50"/>
        </w:numPr>
        <w:spacing w:after="120" w:line="240" w:lineRule="auto"/>
        <w:ind w:left="289" w:hanging="210"/>
        <w:contextualSpacing w:val="0"/>
        <w:rPr>
          <w:rFonts w:ascii="Arial Narrow" w:hAnsi="Arial Narrow"/>
        </w:rPr>
      </w:pPr>
      <w:r>
        <w:rPr>
          <w:rFonts w:ascii="Arial Narrow" w:hAnsi="Arial Narrow"/>
        </w:rPr>
        <w:t>R</w:t>
      </w:r>
      <w:r w:rsidRPr="006D412A">
        <w:rPr>
          <w:rFonts w:ascii="Arial Narrow" w:hAnsi="Arial Narrow"/>
        </w:rPr>
        <w:t>emise des fichiers de production/post-production intermédiaire et PAD (Prêt à diffuser) ;</w:t>
      </w:r>
    </w:p>
    <w:p w14:paraId="0C78D4B8" w14:textId="7B195642" w:rsidR="0091355B" w:rsidRPr="006D412A" w:rsidRDefault="005226AF" w:rsidP="0091355B">
      <w:pPr>
        <w:pStyle w:val="Paragraphedeliste"/>
        <w:numPr>
          <w:ilvl w:val="0"/>
          <w:numId w:val="50"/>
        </w:numPr>
        <w:spacing w:after="120" w:line="240" w:lineRule="auto"/>
        <w:ind w:left="284" w:hanging="207"/>
        <w:contextualSpacing w:val="0"/>
        <w:rPr>
          <w:rFonts w:ascii="Arial Narrow" w:hAnsi="Arial Narrow"/>
        </w:rPr>
      </w:pPr>
      <w:r>
        <w:rPr>
          <w:rFonts w:ascii="Arial Narrow" w:hAnsi="Arial Narrow"/>
        </w:rPr>
        <w:t>Fiche complète du dispositif</w:t>
      </w:r>
      <w:r w:rsidR="0091355B" w:rsidRPr="006D412A">
        <w:rPr>
          <w:rFonts w:ascii="Arial Narrow" w:hAnsi="Arial Narrow"/>
        </w:rPr>
        <w:t> multimédia</w:t>
      </w:r>
      <w:r w:rsidR="0091355B">
        <w:rPr>
          <w:rFonts w:ascii="Arial Narrow" w:hAnsi="Arial Narrow"/>
        </w:rPr>
        <w:t xml:space="preserve"> </w:t>
      </w:r>
      <w:r w:rsidR="0091355B" w:rsidRPr="006D412A">
        <w:rPr>
          <w:rFonts w:ascii="Arial Narrow" w:hAnsi="Arial Narrow"/>
        </w:rPr>
        <w:t xml:space="preserve">: </w:t>
      </w:r>
      <w:r w:rsidR="0091355B">
        <w:rPr>
          <w:rFonts w:ascii="Arial Narrow" w:hAnsi="Arial Narrow"/>
        </w:rPr>
        <w:t>c</w:t>
      </w:r>
      <w:r w:rsidR="0091355B" w:rsidRPr="006D412A">
        <w:rPr>
          <w:rFonts w:ascii="Arial Narrow" w:hAnsi="Arial Narrow"/>
        </w:rPr>
        <w:t xml:space="preserve">ontenus, expérience, ingénierie technique, spécifications d’intégration, synchronisation, exploitation </w:t>
      </w:r>
    </w:p>
    <w:p w14:paraId="21527D01" w14:textId="7BC02E35" w:rsidR="0091355B" w:rsidRPr="006D412A" w:rsidRDefault="0091355B" w:rsidP="0091355B">
      <w:pPr>
        <w:pStyle w:val="En-tte"/>
        <w:numPr>
          <w:ilvl w:val="0"/>
          <w:numId w:val="50"/>
        </w:numPr>
        <w:spacing w:after="120"/>
        <w:ind w:left="284" w:hanging="207"/>
        <w:jc w:val="both"/>
        <w:rPr>
          <w:rFonts w:ascii="Arial Narrow" w:hAnsi="Arial Narrow"/>
        </w:rPr>
      </w:pPr>
      <w:r w:rsidRPr="006D412A">
        <w:rPr>
          <w:rFonts w:ascii="Arial Narrow" w:hAnsi="Arial Narrow"/>
        </w:rPr>
        <w:t>Suivi des intégrations et des réglages d</w:t>
      </w:r>
      <w:r w:rsidR="005226AF">
        <w:rPr>
          <w:rFonts w:ascii="Arial Narrow" w:hAnsi="Arial Narrow"/>
        </w:rPr>
        <w:t>u dispositif</w:t>
      </w:r>
      <w:r w:rsidRPr="006D412A">
        <w:rPr>
          <w:rFonts w:ascii="Arial Narrow" w:hAnsi="Arial Narrow"/>
        </w:rPr>
        <w:t xml:space="preserve"> au</w:t>
      </w:r>
      <w:r w:rsidR="005226AF">
        <w:rPr>
          <w:rFonts w:ascii="Arial Narrow" w:hAnsi="Arial Narrow"/>
        </w:rPr>
        <w:t>diovisuel</w:t>
      </w:r>
      <w:r w:rsidRPr="006D412A">
        <w:rPr>
          <w:rFonts w:ascii="Arial Narrow" w:hAnsi="Arial Narrow"/>
        </w:rPr>
        <w:t> : organisation préalable au montage, réunion de chantier, suivi du montage opérationnel, suivi des paramétrages jusqu’au réglages définitifs, réception des installations</w:t>
      </w:r>
      <w:r>
        <w:rPr>
          <w:rFonts w:ascii="Arial Narrow" w:hAnsi="Arial Narrow"/>
        </w:rPr>
        <w:t xml:space="preserve"> </w:t>
      </w:r>
      <w:r w:rsidRPr="006D412A">
        <w:rPr>
          <w:rFonts w:ascii="Arial Narrow" w:hAnsi="Arial Narrow"/>
        </w:rPr>
        <w:t>;</w:t>
      </w:r>
    </w:p>
    <w:p w14:paraId="2F6DB2A2" w14:textId="77777777" w:rsidR="005226AF" w:rsidRPr="006D412A" w:rsidRDefault="005226AF" w:rsidP="005226AF">
      <w:pPr>
        <w:pStyle w:val="En-tte"/>
        <w:numPr>
          <w:ilvl w:val="0"/>
          <w:numId w:val="50"/>
        </w:numPr>
        <w:spacing w:after="120"/>
        <w:ind w:left="284" w:hanging="207"/>
        <w:jc w:val="both"/>
        <w:rPr>
          <w:rFonts w:ascii="Arial Narrow" w:hAnsi="Arial Narrow"/>
        </w:rPr>
      </w:pPr>
      <w:r w:rsidRPr="006D412A">
        <w:rPr>
          <w:rFonts w:ascii="Arial Narrow" w:hAnsi="Arial Narrow"/>
        </w:rPr>
        <w:t>Organisation d’une phase de tests et recette des dispositifs hors intégration puis après intégration dans le parcours d’exposition puis remise d’un protocole de fonctionnement de chacun des dispositifs afin de faciliter la maintenance.</w:t>
      </w:r>
    </w:p>
    <w:p w14:paraId="57D5B87D" w14:textId="52AD44FB" w:rsidR="0091355B" w:rsidRPr="005226AF" w:rsidRDefault="005226AF" w:rsidP="00800429">
      <w:pPr>
        <w:pStyle w:val="En-tte"/>
        <w:spacing w:after="120" w:line="360" w:lineRule="auto"/>
        <w:jc w:val="both"/>
        <w:rPr>
          <w:rFonts w:ascii="Arial Narrow" w:hAnsi="Arial Narrow"/>
        </w:rPr>
      </w:pPr>
      <w:r>
        <w:rPr>
          <w:rFonts w:ascii="Arial Narrow" w:hAnsi="Arial Narrow"/>
        </w:rPr>
        <w:t xml:space="preserve">Livrables multimédia : comptes rendus de réunion, </w:t>
      </w:r>
      <w:r w:rsidR="00634A92">
        <w:rPr>
          <w:rFonts w:ascii="Arial Narrow" w:hAnsi="Arial Narrow"/>
        </w:rPr>
        <w:t xml:space="preserve">MASTER et </w:t>
      </w:r>
      <w:r>
        <w:rPr>
          <w:rFonts w:ascii="Arial Narrow" w:hAnsi="Arial Narrow"/>
        </w:rPr>
        <w:t>PAD (Prêt à diffuser) d</w:t>
      </w:r>
      <w:r w:rsidR="007D06A7">
        <w:rPr>
          <w:rFonts w:ascii="Arial Narrow" w:hAnsi="Arial Narrow"/>
        </w:rPr>
        <w:t>u dispositif</w:t>
      </w:r>
      <w:r>
        <w:rPr>
          <w:rFonts w:ascii="Arial Narrow" w:hAnsi="Arial Narrow"/>
        </w:rPr>
        <w:t xml:space="preserve"> multimédia, fiche du dispositif incluant l’ingénierie technique, procédure de recette, protocoles d’exploitation et maintenance, dossier de rendu CO comprenant les éléments cités ci-dessus, le cas échéant, l</w:t>
      </w:r>
      <w:r w:rsidRPr="008925EA">
        <w:rPr>
          <w:rFonts w:ascii="Arial Narrow" w:hAnsi="Arial Narrow"/>
        </w:rPr>
        <w:t>a production des tutoriels, guides ou documents support nécessaires à la contribution et mise à jour des contenus des productions multimédia interactives par les équipes de la maîtrise d’ouvrage</w:t>
      </w:r>
      <w:r>
        <w:rPr>
          <w:rFonts w:ascii="Arial Narrow" w:hAnsi="Arial Narrow"/>
        </w:rPr>
        <w:t>.</w:t>
      </w:r>
    </w:p>
    <w:p w14:paraId="132D6686" w14:textId="77777777" w:rsidR="009E2A93" w:rsidRDefault="00C7604F" w:rsidP="00C7604F">
      <w:pPr>
        <w:pStyle w:val="En-tte"/>
        <w:spacing w:after="120" w:line="360" w:lineRule="auto"/>
        <w:jc w:val="both"/>
        <w:rPr>
          <w:rFonts w:ascii="Arial Narrow" w:hAnsi="Arial Narrow"/>
        </w:rPr>
      </w:pPr>
      <w:r w:rsidRPr="00C7604F">
        <w:rPr>
          <w:rFonts w:ascii="Arial Narrow" w:hAnsi="Arial Narrow"/>
          <w:u w:val="single"/>
        </w:rPr>
        <w:t>Contrainte d’exécution</w:t>
      </w:r>
      <w:r w:rsidR="009E2A93">
        <w:rPr>
          <w:rFonts w:ascii="Arial Narrow" w:hAnsi="Arial Narrow"/>
        </w:rPr>
        <w:t xml:space="preserve"> : </w:t>
      </w:r>
    </w:p>
    <w:p w14:paraId="76D2063F" w14:textId="12807C4F" w:rsidR="00C7604F" w:rsidRPr="00C7604F" w:rsidRDefault="009E2A93" w:rsidP="00C7604F">
      <w:pPr>
        <w:pStyle w:val="En-tte"/>
        <w:spacing w:after="120" w:line="360" w:lineRule="auto"/>
        <w:jc w:val="both"/>
        <w:rPr>
          <w:rFonts w:ascii="Arial Narrow" w:hAnsi="Arial Narrow"/>
        </w:rPr>
      </w:pPr>
      <w:r>
        <w:rPr>
          <w:rFonts w:ascii="Arial Narrow" w:hAnsi="Arial Narrow"/>
        </w:rPr>
        <w:t>L</w:t>
      </w:r>
      <w:r w:rsidR="00C7604F" w:rsidRPr="00C7604F">
        <w:rPr>
          <w:rFonts w:ascii="Arial Narrow" w:hAnsi="Arial Narrow"/>
        </w:rPr>
        <w:t>e titulaire, responsable du suivi de l'exécution des travaux</w:t>
      </w:r>
      <w:r w:rsidR="00D17844">
        <w:rPr>
          <w:rFonts w:ascii="Arial Narrow" w:hAnsi="Arial Narrow"/>
        </w:rPr>
        <w:t xml:space="preserve"> </w:t>
      </w:r>
      <w:r w:rsidR="00C7604F" w:rsidRPr="00C7604F">
        <w:rPr>
          <w:rFonts w:ascii="Arial Narrow" w:hAnsi="Arial Narrow"/>
        </w:rPr>
        <w:t xml:space="preserve">et unique interlocuteur des entrepreneurs, est tenu de faire respecter par les entreprises l'ensemble des stipulations des marchés publics </w:t>
      </w:r>
      <w:r w:rsidR="000372FC">
        <w:rPr>
          <w:rFonts w:ascii="Arial Narrow" w:hAnsi="Arial Narrow"/>
        </w:rPr>
        <w:t>suscités</w:t>
      </w:r>
      <w:r w:rsidR="00C7604F" w:rsidRPr="00C7604F">
        <w:rPr>
          <w:rFonts w:ascii="Arial Narrow" w:hAnsi="Arial Narrow"/>
        </w:rPr>
        <w:t>.</w:t>
      </w:r>
    </w:p>
    <w:p w14:paraId="7246895B" w14:textId="77777777" w:rsidR="00C7604F" w:rsidRPr="00C7604F" w:rsidRDefault="00C7604F" w:rsidP="00C7604F">
      <w:pPr>
        <w:pStyle w:val="En-tte"/>
        <w:spacing w:after="120" w:line="360" w:lineRule="auto"/>
        <w:jc w:val="both"/>
        <w:rPr>
          <w:rFonts w:ascii="Arial Narrow" w:hAnsi="Arial Narrow"/>
        </w:rPr>
      </w:pPr>
      <w:r w:rsidRPr="00C7604F">
        <w:rPr>
          <w:rFonts w:ascii="Arial Narrow" w:hAnsi="Arial Narrow"/>
        </w:rPr>
        <w:t>Le titulaire s'assurera que le chantier est impeccablement tenu au quotidien et, notamment il veillera à l'évacuation de gravats au fur et à mesure.</w:t>
      </w:r>
    </w:p>
    <w:p w14:paraId="17106C9C" w14:textId="77777777" w:rsidR="00C7604F" w:rsidRPr="00C7604F" w:rsidRDefault="00C7604F" w:rsidP="00C7604F">
      <w:pPr>
        <w:pStyle w:val="En-tte"/>
        <w:spacing w:after="120" w:line="360" w:lineRule="auto"/>
        <w:jc w:val="both"/>
        <w:rPr>
          <w:rFonts w:ascii="Arial Narrow" w:hAnsi="Arial Narrow"/>
        </w:rPr>
      </w:pPr>
      <w:r w:rsidRPr="00C7604F">
        <w:rPr>
          <w:rFonts w:ascii="Arial Narrow" w:hAnsi="Arial Narrow"/>
        </w:rPr>
        <w:lastRenderedPageBreak/>
        <w:t>Le titulaire devra être disponible et réactif lors des phases de montage et de démontage des éléments de la scénographie.</w:t>
      </w:r>
    </w:p>
    <w:p w14:paraId="23A3BE03" w14:textId="4B6BF077" w:rsidR="00C7604F" w:rsidRPr="00C7604F" w:rsidRDefault="00C7604F" w:rsidP="00C7604F">
      <w:pPr>
        <w:pStyle w:val="En-tte"/>
        <w:spacing w:after="120" w:line="360" w:lineRule="auto"/>
        <w:jc w:val="both"/>
        <w:rPr>
          <w:rFonts w:ascii="Arial Narrow" w:hAnsi="Arial Narrow"/>
        </w:rPr>
      </w:pPr>
      <w:r w:rsidRPr="00C7604F">
        <w:rPr>
          <w:rFonts w:ascii="Arial Narrow" w:hAnsi="Arial Narrow"/>
        </w:rPr>
        <w:t xml:space="preserve">Il s'engage par ailleurs à ne faire exécuter aucun ouvrage modificatif ou supplémentaire qui serait demandé par le maître d'ouvrage, sans avoir auparavant présenté le devis correspondant </w:t>
      </w:r>
      <w:r w:rsidR="009E2A93">
        <w:rPr>
          <w:rFonts w:ascii="Arial Narrow" w:hAnsi="Arial Narrow"/>
        </w:rPr>
        <w:t xml:space="preserve">à ce dernier </w:t>
      </w:r>
      <w:r>
        <w:rPr>
          <w:rFonts w:ascii="Arial Narrow" w:hAnsi="Arial Narrow"/>
        </w:rPr>
        <w:t>et en avoir reçu l'approbation.</w:t>
      </w:r>
    </w:p>
    <w:p w14:paraId="60EE546A" w14:textId="5BBD328F" w:rsidR="00C7604F" w:rsidRDefault="00C7604F" w:rsidP="00C7604F">
      <w:pPr>
        <w:pStyle w:val="En-tte"/>
        <w:spacing w:after="120" w:line="360" w:lineRule="auto"/>
        <w:jc w:val="both"/>
        <w:rPr>
          <w:rFonts w:ascii="Arial Narrow" w:hAnsi="Arial Narrow"/>
        </w:rPr>
      </w:pPr>
      <w:r w:rsidRPr="00C7604F">
        <w:rPr>
          <w:rFonts w:ascii="Arial Narrow" w:hAnsi="Arial Narrow"/>
        </w:rPr>
        <w:t xml:space="preserve">L’acheteur procédera au règlement des entreprises sur présentation des situations, mémoires et décomptes approuvés par le titulaire, lequel doit effectuer ses interventions à ce titre et dans un délai maximum de </w:t>
      </w:r>
      <w:r w:rsidRPr="009E2A93">
        <w:rPr>
          <w:rFonts w:ascii="Arial Narrow" w:hAnsi="Arial Narrow"/>
          <w:b/>
        </w:rPr>
        <w:t>cinq (5) jours</w:t>
      </w:r>
      <w:r w:rsidRPr="00C7604F">
        <w:rPr>
          <w:rFonts w:ascii="Arial Narrow" w:hAnsi="Arial Narrow"/>
        </w:rPr>
        <w:t xml:space="preserve"> à compter de la réception du document concerné. Le délai d’intervention du titulaire, qui conditionne la liquidation et l’ordonnancement ou le mandatement des sommes dues aux entrepreneurs, fait partie du délai global de paiement.</w:t>
      </w:r>
    </w:p>
    <w:p w14:paraId="30AE5811" w14:textId="77777777" w:rsidR="00FC6366" w:rsidRDefault="00FC6366" w:rsidP="00FC6366">
      <w:pPr>
        <w:pStyle w:val="En-tte"/>
        <w:spacing w:after="120" w:line="360" w:lineRule="auto"/>
        <w:rPr>
          <w:rFonts w:ascii="Arial Narrow" w:hAnsi="Arial Narrow"/>
          <w:u w:val="single"/>
        </w:rPr>
      </w:pPr>
      <w:r>
        <w:rPr>
          <w:rFonts w:ascii="Arial Narrow" w:hAnsi="Arial Narrow"/>
          <w:u w:val="single"/>
        </w:rPr>
        <w:t xml:space="preserve">Formalisme du rendu concernant l’éco-conception :  </w:t>
      </w:r>
    </w:p>
    <w:p w14:paraId="52A2E603" w14:textId="695DAA3B" w:rsidR="00C7604F" w:rsidRDefault="00FC6366" w:rsidP="00800429">
      <w:pPr>
        <w:pStyle w:val="En-tte"/>
        <w:spacing w:after="120" w:line="360" w:lineRule="auto"/>
        <w:jc w:val="both"/>
        <w:rPr>
          <w:rFonts w:ascii="Arial Narrow" w:hAnsi="Arial Narrow"/>
        </w:rPr>
      </w:pPr>
      <w:r w:rsidRPr="002F79D3">
        <w:rPr>
          <w:rFonts w:ascii="Arial Narrow" w:hAnsi="Arial Narrow"/>
        </w:rPr>
        <w:t xml:space="preserve">A </w:t>
      </w:r>
      <w:r w:rsidRPr="00E65FC7">
        <w:rPr>
          <w:rFonts w:ascii="Arial Narrow" w:hAnsi="Arial Narrow"/>
        </w:rPr>
        <w:t>l’ouverture de l’exposition le titulaire pourra être sollicité pour mettre à jour la nomenclature des éléments partagés en indiquant notamment, le pourcentage d’éléments réutilisés et en les identifiant sur le plan de</w:t>
      </w:r>
      <w:r w:rsidR="00C123C7" w:rsidRPr="00E65FC7">
        <w:rPr>
          <w:rFonts w:ascii="Arial Narrow" w:hAnsi="Arial Narrow"/>
        </w:rPr>
        <w:t xml:space="preserve"> l’exposition dédié au réemploi, </w:t>
      </w:r>
      <w:r w:rsidR="00C123C7">
        <w:rPr>
          <w:rFonts w:ascii="Arial Narrow" w:hAnsi="Arial Narrow"/>
        </w:rPr>
        <w:t>y compris pour les structures en acier modulables.</w:t>
      </w:r>
    </w:p>
    <w:p w14:paraId="49588BA0" w14:textId="77777777" w:rsidR="00E65FC7" w:rsidRPr="00800429" w:rsidRDefault="00E65FC7" w:rsidP="00800429">
      <w:pPr>
        <w:pStyle w:val="En-tte"/>
        <w:spacing w:after="120" w:line="360" w:lineRule="auto"/>
        <w:jc w:val="both"/>
        <w:rPr>
          <w:rFonts w:ascii="Arial Narrow" w:hAnsi="Arial Narrow"/>
        </w:rPr>
      </w:pPr>
    </w:p>
    <w:p w14:paraId="00B502FC" w14:textId="3A41C803" w:rsidR="00800429" w:rsidRPr="00C7604F" w:rsidRDefault="00C7604F" w:rsidP="00D17844">
      <w:pPr>
        <w:pStyle w:val="En-tte"/>
        <w:numPr>
          <w:ilvl w:val="0"/>
          <w:numId w:val="21"/>
        </w:numPr>
        <w:spacing w:after="120" w:line="360" w:lineRule="auto"/>
        <w:jc w:val="both"/>
        <w:rPr>
          <w:rFonts w:ascii="Arial Narrow" w:hAnsi="Arial Narrow"/>
          <w:b/>
        </w:rPr>
      </w:pPr>
      <w:r w:rsidRPr="00C7604F">
        <w:rPr>
          <w:rFonts w:ascii="Arial Narrow" w:hAnsi="Arial Narrow"/>
          <w:b/>
        </w:rPr>
        <w:t xml:space="preserve">Phase FINALE </w:t>
      </w:r>
    </w:p>
    <w:p w14:paraId="3B403897" w14:textId="3C029B85" w:rsidR="00800429" w:rsidRPr="00800429" w:rsidRDefault="00C7604F" w:rsidP="00800429">
      <w:pPr>
        <w:pStyle w:val="En-tte"/>
        <w:spacing w:after="120" w:line="360" w:lineRule="auto"/>
        <w:jc w:val="both"/>
        <w:rPr>
          <w:rFonts w:ascii="Arial Narrow" w:hAnsi="Arial Narrow"/>
        </w:rPr>
      </w:pPr>
      <w:r>
        <w:rPr>
          <w:rFonts w:ascii="Arial Narrow" w:hAnsi="Arial Narrow"/>
        </w:rPr>
        <w:t>-</w:t>
      </w:r>
      <w:r w:rsidR="00D34A76">
        <w:rPr>
          <w:rFonts w:ascii="Arial Narrow" w:hAnsi="Arial Narrow"/>
        </w:rPr>
        <w:t xml:space="preserve"> </w:t>
      </w:r>
      <w:r w:rsidR="00800429" w:rsidRPr="00800429">
        <w:rPr>
          <w:rFonts w:ascii="Arial Narrow" w:hAnsi="Arial Narrow"/>
        </w:rPr>
        <w:t>Conseil et assistance si nécessaire pendant la durée de l'exposition ;</w:t>
      </w:r>
    </w:p>
    <w:p w14:paraId="29C7D7CB" w14:textId="34AB4148" w:rsidR="00800429" w:rsidRPr="00800429" w:rsidRDefault="00C7604F" w:rsidP="00800429">
      <w:pPr>
        <w:pStyle w:val="En-tte"/>
        <w:spacing w:after="120" w:line="360" w:lineRule="auto"/>
        <w:jc w:val="both"/>
        <w:rPr>
          <w:rFonts w:ascii="Arial Narrow" w:hAnsi="Arial Narrow"/>
        </w:rPr>
      </w:pPr>
      <w:r>
        <w:rPr>
          <w:rFonts w:ascii="Arial Narrow" w:hAnsi="Arial Narrow"/>
        </w:rPr>
        <w:t>-</w:t>
      </w:r>
      <w:r w:rsidR="00D34A76">
        <w:rPr>
          <w:rFonts w:ascii="Arial Narrow" w:hAnsi="Arial Narrow"/>
        </w:rPr>
        <w:t xml:space="preserve"> </w:t>
      </w:r>
      <w:r w:rsidR="00800429" w:rsidRPr="00800429">
        <w:rPr>
          <w:rFonts w:ascii="Arial Narrow" w:hAnsi="Arial Narrow"/>
        </w:rPr>
        <w:t>Assistance pour le règlement éventuel des litiges avec les entreprises ;</w:t>
      </w:r>
    </w:p>
    <w:p w14:paraId="26A2AA62" w14:textId="1AE85137" w:rsidR="00D34A76" w:rsidRDefault="00C7604F" w:rsidP="00800429">
      <w:pPr>
        <w:pStyle w:val="En-tte"/>
        <w:spacing w:after="120" w:line="360" w:lineRule="auto"/>
        <w:jc w:val="both"/>
        <w:rPr>
          <w:rFonts w:ascii="Arial Narrow" w:hAnsi="Arial Narrow"/>
        </w:rPr>
      </w:pPr>
      <w:r>
        <w:rPr>
          <w:rFonts w:ascii="Arial Narrow" w:hAnsi="Arial Narrow"/>
        </w:rPr>
        <w:t>-</w:t>
      </w:r>
      <w:r w:rsidR="00D34A76">
        <w:rPr>
          <w:rFonts w:ascii="Arial Narrow" w:hAnsi="Arial Narrow"/>
        </w:rPr>
        <w:t xml:space="preserve"> </w:t>
      </w:r>
      <w:r w:rsidR="005226AF" w:rsidRPr="00800429">
        <w:rPr>
          <w:rFonts w:ascii="Arial Narrow" w:hAnsi="Arial Narrow"/>
        </w:rPr>
        <w:t>Suivi de la maintenance</w:t>
      </w:r>
      <w:r w:rsidR="005226AF">
        <w:rPr>
          <w:rFonts w:ascii="Arial Narrow" w:hAnsi="Arial Narrow"/>
        </w:rPr>
        <w:t xml:space="preserve"> y compris la maintenance des dispositifs multimédia : </w:t>
      </w:r>
      <w:r w:rsidR="005226AF" w:rsidRPr="00CB526F">
        <w:rPr>
          <w:rFonts w:ascii="Arial Narrow" w:hAnsi="Arial Narrow"/>
        </w:rPr>
        <w:t>maintenance préventive et maintenance curative</w:t>
      </w:r>
      <w:r w:rsidR="005226AF">
        <w:rPr>
          <w:rFonts w:ascii="Arial Narrow" w:hAnsi="Arial Narrow"/>
        </w:rPr>
        <w:t> ;</w:t>
      </w:r>
    </w:p>
    <w:p w14:paraId="673AE338" w14:textId="0F3A56B4" w:rsidR="00800429" w:rsidRDefault="00800429" w:rsidP="00800429">
      <w:pPr>
        <w:pStyle w:val="En-tte"/>
        <w:spacing w:after="120" w:line="360" w:lineRule="auto"/>
        <w:jc w:val="both"/>
        <w:rPr>
          <w:rFonts w:ascii="Arial Narrow" w:hAnsi="Arial Narrow"/>
        </w:rPr>
      </w:pPr>
      <w:r w:rsidRPr="00800429">
        <w:rPr>
          <w:rFonts w:ascii="Arial Narrow" w:hAnsi="Arial Narrow"/>
        </w:rPr>
        <w:t>-</w:t>
      </w:r>
      <w:r w:rsidR="00D34A76">
        <w:rPr>
          <w:rFonts w:ascii="Arial Narrow" w:hAnsi="Arial Narrow"/>
        </w:rPr>
        <w:t xml:space="preserve"> </w:t>
      </w:r>
      <w:r w:rsidRPr="00800429">
        <w:rPr>
          <w:rFonts w:ascii="Arial Narrow" w:hAnsi="Arial Narrow"/>
        </w:rPr>
        <w:tab/>
        <w:t>Mission</w:t>
      </w:r>
      <w:r w:rsidR="00CB31AA">
        <w:rPr>
          <w:rFonts w:ascii="Arial Narrow" w:hAnsi="Arial Narrow"/>
        </w:rPr>
        <w:t>s</w:t>
      </w:r>
      <w:r w:rsidRPr="00800429">
        <w:rPr>
          <w:rFonts w:ascii="Arial Narrow" w:hAnsi="Arial Narrow"/>
        </w:rPr>
        <w:t xml:space="preserve"> de coordination et de suivi de travaux telles que définies ci-dessus dans le cadre du démontage et de la réception des travaux de démontage jusqu’à la levée des réserve</w:t>
      </w:r>
      <w:r w:rsidR="00C7604F">
        <w:rPr>
          <w:rFonts w:ascii="Arial Narrow" w:hAnsi="Arial Narrow"/>
        </w:rPr>
        <w:t>s le cas échéant, PV à l’appui.</w:t>
      </w:r>
      <w:r w:rsidR="00EB17EA">
        <w:rPr>
          <w:rFonts w:ascii="Arial Narrow" w:hAnsi="Arial Narrow"/>
        </w:rPr>
        <w:t xml:space="preserve"> </w:t>
      </w:r>
      <w:r w:rsidRPr="00800429">
        <w:rPr>
          <w:rFonts w:ascii="Arial Narrow" w:hAnsi="Arial Narrow"/>
        </w:rPr>
        <w:t>Le titulaire est chargé de vérifier la conformité des prestations facturées au regard des prestations effectuées par l’ensemble des entreprises et des prix figurant aux marchés notifiés à ces dern</w:t>
      </w:r>
      <w:r w:rsidR="00C7604F">
        <w:rPr>
          <w:rFonts w:ascii="Arial Narrow" w:hAnsi="Arial Narrow"/>
        </w:rPr>
        <w:t>ières par la personne publique.</w:t>
      </w:r>
    </w:p>
    <w:p w14:paraId="323C5A9C" w14:textId="02A2D9B8" w:rsidR="00FC6366" w:rsidRPr="004119FC" w:rsidRDefault="00C7604F" w:rsidP="004119FC">
      <w:pPr>
        <w:pStyle w:val="En-tte"/>
        <w:spacing w:after="120" w:line="360" w:lineRule="auto"/>
        <w:jc w:val="both"/>
        <w:rPr>
          <w:rFonts w:ascii="Arial Narrow" w:hAnsi="Arial Narrow"/>
        </w:rPr>
      </w:pPr>
      <w:r w:rsidRPr="00C7604F">
        <w:rPr>
          <w:rFonts w:ascii="Arial Narrow" w:hAnsi="Arial Narrow"/>
          <w:u w:val="single"/>
        </w:rPr>
        <w:t>Contrainte d’exécution</w:t>
      </w:r>
      <w:r>
        <w:rPr>
          <w:rFonts w:ascii="Arial Narrow" w:hAnsi="Arial Narrow"/>
        </w:rPr>
        <w:t> : l</w:t>
      </w:r>
      <w:r w:rsidRPr="00C7604F">
        <w:rPr>
          <w:rFonts w:ascii="Arial Narrow" w:hAnsi="Arial Narrow"/>
        </w:rPr>
        <w:t>e délai d'instruction des mémoires en réclamation est de quinze (15) jours à compter de la réception par le Titulaire du mémoire en réclamation de l'entreprise</w:t>
      </w:r>
      <w:r w:rsidR="004119FC">
        <w:rPr>
          <w:rFonts w:ascii="Arial Narrow" w:hAnsi="Arial Narrow"/>
        </w:rPr>
        <w:t>.</w:t>
      </w:r>
    </w:p>
    <w:p w14:paraId="489AC816" w14:textId="5C6BE4FB" w:rsidR="00FC6366" w:rsidRPr="00EB0CC2" w:rsidRDefault="00FC6366" w:rsidP="00FC6366">
      <w:pPr>
        <w:pStyle w:val="En-tte"/>
        <w:spacing w:after="120" w:line="360" w:lineRule="auto"/>
        <w:rPr>
          <w:rFonts w:ascii="Arial Narrow" w:hAnsi="Arial Narrow"/>
          <w:u w:val="single"/>
        </w:rPr>
      </w:pPr>
      <w:r>
        <w:rPr>
          <w:rFonts w:ascii="Arial Narrow" w:hAnsi="Arial Narrow"/>
          <w:u w:val="single"/>
        </w:rPr>
        <w:t xml:space="preserve">Formalisme du rendu concernant l’éco-conception : </w:t>
      </w:r>
    </w:p>
    <w:p w14:paraId="4B7E3824" w14:textId="3B06807E" w:rsidR="00FC6366" w:rsidRDefault="00FC6366" w:rsidP="00800429">
      <w:pPr>
        <w:pStyle w:val="En-tte"/>
        <w:spacing w:after="120" w:line="360" w:lineRule="auto"/>
        <w:jc w:val="both"/>
        <w:rPr>
          <w:rFonts w:ascii="Arial Narrow" w:hAnsi="Arial Narrow"/>
        </w:rPr>
      </w:pPr>
      <w:r w:rsidRPr="00FB00AA">
        <w:rPr>
          <w:rFonts w:ascii="Arial Narrow" w:hAnsi="Arial Narrow"/>
        </w:rPr>
        <w:t xml:space="preserve">Le titulaire pourra être sollicité pour mettre à jour la nomenclature des éléments partagés, notamment la mise à jour des plans des éléments et mobiliers qui seront récupérés pour de futurs projets et dont le scénographe aurait eu connaissance avant le démontage. Ceci afin de permettre une dépose optimale du présent projet de scénographie. </w:t>
      </w:r>
    </w:p>
    <w:p w14:paraId="757D6150" w14:textId="77777777" w:rsidR="00777FE8" w:rsidRDefault="00777FE8" w:rsidP="00800429">
      <w:pPr>
        <w:pStyle w:val="En-tte"/>
        <w:spacing w:after="120" w:line="360" w:lineRule="auto"/>
        <w:jc w:val="both"/>
        <w:rPr>
          <w:rFonts w:ascii="Arial Narrow" w:hAnsi="Arial Narrow"/>
        </w:rPr>
      </w:pPr>
    </w:p>
    <w:p w14:paraId="6F72F3E2" w14:textId="75B7B07B" w:rsidR="00BB26A7" w:rsidRPr="00BB26A7" w:rsidRDefault="00BB26A7" w:rsidP="00BB26A7">
      <w:pPr>
        <w:pStyle w:val="En-tte"/>
        <w:numPr>
          <w:ilvl w:val="0"/>
          <w:numId w:val="20"/>
        </w:numPr>
        <w:tabs>
          <w:tab w:val="clear" w:pos="4536"/>
          <w:tab w:val="clear" w:pos="9072"/>
        </w:tabs>
        <w:spacing w:after="120" w:line="360" w:lineRule="auto"/>
        <w:ind w:hanging="720"/>
        <w:jc w:val="both"/>
        <w:rPr>
          <w:rFonts w:ascii="Arial Narrow" w:hAnsi="Arial Narrow"/>
          <w:b/>
        </w:rPr>
      </w:pPr>
      <w:r w:rsidRPr="00BB26A7">
        <w:rPr>
          <w:rFonts w:ascii="Arial Narrow" w:hAnsi="Arial Narrow"/>
          <w:b/>
        </w:rPr>
        <w:t xml:space="preserve">Obligations du titulaire </w:t>
      </w:r>
    </w:p>
    <w:p w14:paraId="7993F989" w14:textId="68834D3C" w:rsidR="00BB26A7" w:rsidRPr="00BB26A7" w:rsidRDefault="00BB26A7" w:rsidP="00BB26A7">
      <w:pPr>
        <w:pStyle w:val="En-tte"/>
        <w:spacing w:after="120" w:line="360" w:lineRule="auto"/>
        <w:jc w:val="both"/>
        <w:rPr>
          <w:rFonts w:ascii="Arial Narrow" w:hAnsi="Arial Narrow"/>
        </w:rPr>
      </w:pPr>
      <w:r w:rsidRPr="00BB26A7">
        <w:rPr>
          <w:rFonts w:ascii="Arial Narrow" w:hAnsi="Arial Narrow"/>
        </w:rPr>
        <w:lastRenderedPageBreak/>
        <w:t xml:space="preserve">Les prestations du titulaire doivent être exécutées en accord avec </w:t>
      </w:r>
      <w:r>
        <w:rPr>
          <w:rFonts w:ascii="Arial Narrow" w:hAnsi="Arial Narrow"/>
        </w:rPr>
        <w:t>l’EPMO</w:t>
      </w:r>
      <w:r w:rsidR="00422F08">
        <w:rPr>
          <w:rFonts w:ascii="Arial Narrow" w:hAnsi="Arial Narrow"/>
        </w:rPr>
        <w:t>-VGE</w:t>
      </w:r>
      <w:r w:rsidRPr="00BB26A7">
        <w:rPr>
          <w:rFonts w:ascii="Arial Narrow" w:hAnsi="Arial Narrow"/>
        </w:rPr>
        <w:t xml:space="preserve"> et dans le respect du calendrier général de telle sorte que les travaux et les installations scénographiques soient impérativement achevés avant la mise en place des œuvres à exposer, et la mise au point des éclairages avant la date d'inauguration de</w:t>
      </w:r>
      <w:r w:rsidR="008866C4">
        <w:rPr>
          <w:rFonts w:ascii="Arial Narrow" w:hAnsi="Arial Narrow"/>
        </w:rPr>
        <w:t xml:space="preserve"> </w:t>
      </w:r>
      <w:r w:rsidR="008866C4" w:rsidRPr="009E2A93">
        <w:rPr>
          <w:rFonts w:ascii="Arial Narrow" w:hAnsi="Arial Narrow"/>
        </w:rPr>
        <w:t>chaque</w:t>
      </w:r>
      <w:r w:rsidR="009E2A93" w:rsidRPr="009E2A93">
        <w:rPr>
          <w:rFonts w:ascii="Arial Narrow" w:hAnsi="Arial Narrow"/>
        </w:rPr>
        <w:t xml:space="preserve"> </w:t>
      </w:r>
      <w:r w:rsidRPr="00BB26A7">
        <w:rPr>
          <w:rFonts w:ascii="Arial Narrow" w:hAnsi="Arial Narrow"/>
        </w:rPr>
        <w:t>exposition. Le calendrier général sera, le cas échéant, mis à jour d'un commun accord en</w:t>
      </w:r>
      <w:r w:rsidR="0077273B">
        <w:rPr>
          <w:rFonts w:ascii="Arial Narrow" w:hAnsi="Arial Narrow"/>
        </w:rPr>
        <w:t>tre l’EPMO</w:t>
      </w:r>
      <w:r w:rsidR="00422F08">
        <w:rPr>
          <w:rFonts w:ascii="Arial Narrow" w:hAnsi="Arial Narrow"/>
        </w:rPr>
        <w:t>-VGE</w:t>
      </w:r>
      <w:r w:rsidR="0077273B">
        <w:rPr>
          <w:rFonts w:ascii="Arial Narrow" w:hAnsi="Arial Narrow"/>
        </w:rPr>
        <w:t xml:space="preserve"> </w:t>
      </w:r>
      <w:r>
        <w:rPr>
          <w:rFonts w:ascii="Arial Narrow" w:hAnsi="Arial Narrow"/>
        </w:rPr>
        <w:t>et le titulaire.</w:t>
      </w:r>
    </w:p>
    <w:p w14:paraId="3CD8E479" w14:textId="30F4CA0D" w:rsidR="00BB26A7" w:rsidRDefault="00BB26A7" w:rsidP="00BB26A7">
      <w:pPr>
        <w:pStyle w:val="En-tte"/>
        <w:spacing w:after="120" w:line="360" w:lineRule="auto"/>
        <w:jc w:val="both"/>
        <w:rPr>
          <w:rFonts w:ascii="Arial Narrow" w:hAnsi="Arial Narrow"/>
        </w:rPr>
      </w:pPr>
      <w:r w:rsidRPr="00BB26A7">
        <w:rPr>
          <w:rFonts w:ascii="Arial Narrow" w:hAnsi="Arial Narrow"/>
        </w:rPr>
        <w:t>Le titulaire assure une présence régulière sur les chantiers de montage et de démontage et veille à la bonne exécution des travaux conf</w:t>
      </w:r>
      <w:r w:rsidR="0077273B">
        <w:rPr>
          <w:rFonts w:ascii="Arial Narrow" w:hAnsi="Arial Narrow"/>
        </w:rPr>
        <w:t>ormément au 6 de l’article 2</w:t>
      </w:r>
      <w:r w:rsidRPr="00BB26A7">
        <w:rPr>
          <w:rFonts w:ascii="Arial Narrow" w:hAnsi="Arial Narrow"/>
        </w:rPr>
        <w:t xml:space="preserve">.1 </w:t>
      </w:r>
      <w:r w:rsidR="0077273B">
        <w:rPr>
          <w:rFonts w:ascii="Arial Narrow" w:hAnsi="Arial Narrow"/>
        </w:rPr>
        <w:t>ci-avant</w:t>
      </w:r>
      <w:r w:rsidRPr="00BB26A7">
        <w:rPr>
          <w:rFonts w:ascii="Arial Narrow" w:hAnsi="Arial Narrow"/>
        </w:rPr>
        <w:t xml:space="preserve"> (phase CO).</w:t>
      </w:r>
    </w:p>
    <w:p w14:paraId="0DCCBF22" w14:textId="11510587" w:rsidR="00BB26A7" w:rsidRPr="00BB26A7" w:rsidRDefault="00BB26A7" w:rsidP="00BB26A7">
      <w:pPr>
        <w:pStyle w:val="En-tte"/>
        <w:spacing w:after="120" w:line="360" w:lineRule="auto"/>
        <w:jc w:val="both"/>
        <w:rPr>
          <w:rFonts w:ascii="Arial Narrow" w:hAnsi="Arial Narrow"/>
        </w:rPr>
      </w:pPr>
      <w:r w:rsidRPr="00BB26A7">
        <w:rPr>
          <w:rFonts w:ascii="Arial Narrow" w:hAnsi="Arial Narrow"/>
        </w:rPr>
        <w:t>Le démontage sera achevé au plus tard quatre (4) semaines ap</w:t>
      </w:r>
      <w:r w:rsidR="0077273B">
        <w:rPr>
          <w:rFonts w:ascii="Arial Narrow" w:hAnsi="Arial Narrow"/>
        </w:rPr>
        <w:t>rès la clôture de l'exposition.</w:t>
      </w:r>
    </w:p>
    <w:p w14:paraId="7703B751" w14:textId="2BE57A2B" w:rsidR="00800429" w:rsidRDefault="00BB26A7" w:rsidP="00800429">
      <w:pPr>
        <w:pStyle w:val="En-tte"/>
        <w:spacing w:after="120" w:line="360" w:lineRule="auto"/>
        <w:jc w:val="both"/>
        <w:rPr>
          <w:rFonts w:ascii="Arial Narrow" w:hAnsi="Arial Narrow"/>
        </w:rPr>
      </w:pPr>
      <w:r w:rsidRPr="00BB26A7">
        <w:rPr>
          <w:rFonts w:ascii="Arial Narrow" w:hAnsi="Arial Narrow"/>
        </w:rPr>
        <w:t xml:space="preserve">Par dérogation à l’article 3.8.2 du CCAG-PI, </w:t>
      </w:r>
      <w:r w:rsidR="0077273B">
        <w:rPr>
          <w:rFonts w:ascii="Arial Narrow" w:hAnsi="Arial Narrow"/>
        </w:rPr>
        <w:t>l’EPMO</w:t>
      </w:r>
      <w:r w:rsidR="0066574B">
        <w:rPr>
          <w:rFonts w:ascii="Arial Narrow" w:hAnsi="Arial Narrow"/>
        </w:rPr>
        <w:t>-VGE</w:t>
      </w:r>
      <w:r w:rsidRPr="00BB26A7">
        <w:rPr>
          <w:rFonts w:ascii="Arial Narrow" w:hAnsi="Arial Narrow"/>
        </w:rPr>
        <w:t xml:space="preserve"> peut notifier des ordres de service au titulaire, lequel en accuse réception. Le titulaire doit s’y conformer ; toutefois, s’il estime avoir des observations à faire valoir, il dispose</w:t>
      </w:r>
      <w:r w:rsidR="00BF4FA1">
        <w:rPr>
          <w:rFonts w:ascii="Arial Narrow" w:hAnsi="Arial Narrow"/>
        </w:rPr>
        <w:t>, par dérogation à l’article 3.8.2 du CCAG-PI,</w:t>
      </w:r>
      <w:r w:rsidRPr="00BB26A7">
        <w:rPr>
          <w:rFonts w:ascii="Arial Narrow" w:hAnsi="Arial Narrow"/>
        </w:rPr>
        <w:t xml:space="preserve"> d’un délai de cinq (5) jours, sous peine de forclusion, à compter de la date de réception par lui de l’ordre de service considéré.</w:t>
      </w:r>
    </w:p>
    <w:p w14:paraId="3F23E74C" w14:textId="4FD6E24C" w:rsidR="00EB17EA" w:rsidRDefault="00EB17EA" w:rsidP="00800429">
      <w:pPr>
        <w:pStyle w:val="En-tte"/>
        <w:spacing w:after="120" w:line="360" w:lineRule="auto"/>
        <w:jc w:val="both"/>
        <w:rPr>
          <w:rFonts w:ascii="Arial Narrow" w:hAnsi="Arial Narrow"/>
        </w:rPr>
      </w:pPr>
    </w:p>
    <w:p w14:paraId="01B44E16" w14:textId="3CD044B4" w:rsidR="00EB17EA" w:rsidRDefault="00EB17EA" w:rsidP="00EB17EA">
      <w:pPr>
        <w:pStyle w:val="En-tte"/>
        <w:spacing w:after="120" w:line="360" w:lineRule="auto"/>
        <w:jc w:val="center"/>
        <w:rPr>
          <w:rFonts w:ascii="Arial Narrow" w:hAnsi="Arial Narrow"/>
        </w:rPr>
      </w:pPr>
      <w:r>
        <w:rPr>
          <w:rFonts w:ascii="Arial Narrow" w:hAnsi="Arial Narrow"/>
        </w:rPr>
        <w:t>***</w:t>
      </w:r>
    </w:p>
    <w:p w14:paraId="649C8992" w14:textId="78776345" w:rsidR="00800429" w:rsidRPr="00C7604F" w:rsidRDefault="00800429" w:rsidP="00C7604F">
      <w:pPr>
        <w:pStyle w:val="En-tte"/>
        <w:numPr>
          <w:ilvl w:val="0"/>
          <w:numId w:val="20"/>
        </w:numPr>
        <w:tabs>
          <w:tab w:val="clear" w:pos="4536"/>
          <w:tab w:val="clear" w:pos="9072"/>
        </w:tabs>
        <w:spacing w:after="120" w:line="360" w:lineRule="auto"/>
        <w:ind w:hanging="720"/>
        <w:jc w:val="both"/>
        <w:rPr>
          <w:rFonts w:ascii="Arial Narrow" w:hAnsi="Arial Narrow"/>
          <w:b/>
        </w:rPr>
      </w:pPr>
      <w:r w:rsidRPr="00C7604F">
        <w:rPr>
          <w:rFonts w:ascii="Arial Narrow" w:hAnsi="Arial Narrow"/>
          <w:b/>
        </w:rPr>
        <w:t>Compétences demandées</w:t>
      </w:r>
    </w:p>
    <w:p w14:paraId="31196FF6" w14:textId="3ADD49E5" w:rsidR="00FC6366" w:rsidRPr="00FC6366" w:rsidRDefault="00800429" w:rsidP="00FC6366">
      <w:pPr>
        <w:rPr>
          <w:rFonts w:ascii="Arial Narrow" w:hAnsi="Arial Narrow"/>
          <w:b/>
        </w:rPr>
      </w:pPr>
      <w:r w:rsidRPr="00FC6366">
        <w:rPr>
          <w:rFonts w:ascii="Arial Narrow" w:hAnsi="Arial Narrow"/>
        </w:rPr>
        <w:t xml:space="preserve">Les </w:t>
      </w:r>
      <w:r w:rsidR="008866C4" w:rsidRPr="00FC6366">
        <w:rPr>
          <w:rFonts w:ascii="Arial Narrow" w:hAnsi="Arial Narrow"/>
        </w:rPr>
        <w:t>compétences requises pour l’exécution du présent marché sont, a minima,</w:t>
      </w:r>
      <w:r w:rsidR="00D17844" w:rsidRPr="00FC6366">
        <w:rPr>
          <w:rFonts w:ascii="Arial Narrow" w:hAnsi="Arial Narrow"/>
        </w:rPr>
        <w:t xml:space="preserve"> les suivantes :</w:t>
      </w:r>
      <w:r w:rsidRPr="00FC6366">
        <w:rPr>
          <w:rFonts w:ascii="Arial Narrow" w:hAnsi="Arial Narrow"/>
          <w:b/>
        </w:rPr>
        <w:t xml:space="preserve"> </w:t>
      </w:r>
      <w:r w:rsidR="00FC6366" w:rsidRPr="00FC6366">
        <w:rPr>
          <w:rFonts w:ascii="Arial Narrow" w:hAnsi="Arial Narrow"/>
          <w:b/>
        </w:rPr>
        <w:t xml:space="preserve">scénographie, graphisme, </w:t>
      </w:r>
      <w:r w:rsidR="00C65724" w:rsidRPr="00FC6366">
        <w:rPr>
          <w:rFonts w:ascii="Arial Narrow" w:hAnsi="Arial Narrow"/>
          <w:b/>
        </w:rPr>
        <w:t>éclairage</w:t>
      </w:r>
      <w:r w:rsidR="00FC6366" w:rsidRPr="00FC6366">
        <w:rPr>
          <w:rFonts w:ascii="Arial Narrow" w:hAnsi="Arial Narrow"/>
        </w:rPr>
        <w:t xml:space="preserve"> </w:t>
      </w:r>
      <w:r w:rsidR="00FC6366" w:rsidRPr="00FC6366">
        <w:rPr>
          <w:rFonts w:ascii="Arial Narrow" w:hAnsi="Arial Narrow"/>
          <w:b/>
        </w:rPr>
        <w:t>et c</w:t>
      </w:r>
      <w:r w:rsidR="00387214">
        <w:rPr>
          <w:rFonts w:ascii="Arial Narrow" w:hAnsi="Arial Narrow"/>
          <w:b/>
        </w:rPr>
        <w:t>onception et</w:t>
      </w:r>
      <w:r w:rsidR="00FC6366">
        <w:rPr>
          <w:rFonts w:ascii="Arial Narrow" w:hAnsi="Arial Narrow"/>
          <w:b/>
        </w:rPr>
        <w:t xml:space="preserve"> production multimédia</w:t>
      </w:r>
      <w:r w:rsidR="00FC6366" w:rsidRPr="00FC6366">
        <w:rPr>
          <w:rFonts w:ascii="Arial Narrow" w:hAnsi="Arial Narrow"/>
          <w:b/>
        </w:rPr>
        <w:t xml:space="preserve"> (graphique, sonore, écritu</w:t>
      </w:r>
      <w:r w:rsidR="00FC6366">
        <w:rPr>
          <w:rFonts w:ascii="Arial Narrow" w:hAnsi="Arial Narrow"/>
          <w:b/>
        </w:rPr>
        <w:t>re</w:t>
      </w:r>
      <w:r w:rsidR="00FC04C1">
        <w:rPr>
          <w:rFonts w:ascii="Arial Narrow" w:hAnsi="Arial Narrow"/>
          <w:b/>
        </w:rPr>
        <w:t>, animation</w:t>
      </w:r>
      <w:r w:rsidR="00387214">
        <w:rPr>
          <w:rFonts w:ascii="Arial Narrow" w:hAnsi="Arial Narrow"/>
          <w:b/>
        </w:rPr>
        <w:t xml:space="preserve"> motion design et montage vidéo, sous-titrage et traduction USA</w:t>
      </w:r>
      <w:r w:rsidR="00FC6366">
        <w:rPr>
          <w:rFonts w:ascii="Arial Narrow" w:hAnsi="Arial Narrow"/>
          <w:b/>
        </w:rPr>
        <w:t>).</w:t>
      </w:r>
    </w:p>
    <w:p w14:paraId="4AFDCCC8" w14:textId="63B7084E" w:rsidR="002C14A3" w:rsidRDefault="002C14A3" w:rsidP="002A1E45">
      <w:pPr>
        <w:pStyle w:val="En-tte"/>
        <w:spacing w:after="120" w:line="360" w:lineRule="auto"/>
        <w:jc w:val="both"/>
        <w:rPr>
          <w:rFonts w:ascii="Arial Narrow" w:hAnsi="Arial Narrow"/>
        </w:rPr>
      </w:pPr>
    </w:p>
    <w:p w14:paraId="31A5E78D" w14:textId="49E332D7" w:rsidR="00800429" w:rsidRPr="00C7604F" w:rsidRDefault="00800429" w:rsidP="00C7604F">
      <w:pPr>
        <w:pStyle w:val="En-tte"/>
        <w:numPr>
          <w:ilvl w:val="0"/>
          <w:numId w:val="20"/>
        </w:numPr>
        <w:tabs>
          <w:tab w:val="clear" w:pos="4536"/>
          <w:tab w:val="clear" w:pos="9072"/>
        </w:tabs>
        <w:spacing w:after="120" w:line="360" w:lineRule="auto"/>
        <w:ind w:hanging="720"/>
        <w:jc w:val="both"/>
        <w:rPr>
          <w:rFonts w:ascii="Arial Narrow" w:hAnsi="Arial Narrow"/>
          <w:b/>
        </w:rPr>
      </w:pPr>
      <w:r w:rsidRPr="00C7604F">
        <w:rPr>
          <w:rFonts w:ascii="Arial Narrow" w:hAnsi="Arial Narrow"/>
          <w:b/>
        </w:rPr>
        <w:t>Conditions de remise des livrables</w:t>
      </w:r>
    </w:p>
    <w:p w14:paraId="4E494A15" w14:textId="4D5EBCA9"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Les documents seront remis en deux exemplaires papier et un exemplaire informatique</w:t>
      </w:r>
      <w:r w:rsidR="001A2EB0">
        <w:rPr>
          <w:rFonts w:ascii="Arial Narrow" w:hAnsi="Arial Narrow"/>
        </w:rPr>
        <w:t xml:space="preserve"> </w:t>
      </w:r>
      <w:r w:rsidR="001A2EB0" w:rsidRPr="009E2A93">
        <w:rPr>
          <w:rFonts w:ascii="Arial Narrow" w:hAnsi="Arial Narrow"/>
        </w:rPr>
        <w:t>pour chaque exposition</w:t>
      </w:r>
      <w:r w:rsidRPr="00800429">
        <w:rPr>
          <w:rFonts w:ascii="Arial Narrow" w:hAnsi="Arial Narrow"/>
        </w:rPr>
        <w:t>. Pour chaque phase, les documents doivent être remis au format informatique</w:t>
      </w:r>
      <w:r w:rsidR="00983D21">
        <w:rPr>
          <w:rFonts w:ascii="Arial Narrow" w:hAnsi="Arial Narrow"/>
        </w:rPr>
        <w:t>,</w:t>
      </w:r>
      <w:r w:rsidRPr="00800429">
        <w:rPr>
          <w:rFonts w:ascii="Arial Narrow" w:hAnsi="Arial Narrow"/>
        </w:rPr>
        <w:t xml:space="preserve"> (envoi par courriel</w:t>
      </w:r>
      <w:r w:rsidR="00983D21">
        <w:rPr>
          <w:rFonts w:ascii="Arial Narrow" w:hAnsi="Arial Narrow"/>
        </w:rPr>
        <w:t>, plateforme de transfert/partage ou support physique, de type clef usb ou disque dur externe</w:t>
      </w:r>
      <w:r w:rsidRPr="00800429">
        <w:rPr>
          <w:rFonts w:ascii="Arial Narrow" w:hAnsi="Arial Narrow"/>
        </w:rPr>
        <w:t>). Les formats informatiques sont : .doc ; .pdf ; .jpeg ; .dwg.</w:t>
      </w:r>
      <w:r w:rsidR="00E35E1A">
        <w:rPr>
          <w:rFonts w:ascii="Arial Narrow" w:hAnsi="Arial Narrow"/>
        </w:rPr>
        <w:t xml:space="preserve"> ou formats </w:t>
      </w:r>
      <w:r w:rsidR="00B5278C">
        <w:rPr>
          <w:rFonts w:ascii="Arial Narrow" w:hAnsi="Arial Narrow"/>
        </w:rPr>
        <w:t xml:space="preserve">numériques </w:t>
      </w:r>
      <w:r w:rsidR="00E35E1A">
        <w:rPr>
          <w:rFonts w:ascii="Arial Narrow" w:hAnsi="Arial Narrow"/>
        </w:rPr>
        <w:t>multimédia.</w:t>
      </w:r>
      <w:r w:rsidRPr="00800429">
        <w:rPr>
          <w:rFonts w:ascii="Arial Narrow" w:hAnsi="Arial Narrow"/>
        </w:rPr>
        <w:t xml:space="preserve"> Les fichiers transmis doivent être traités par un antivirus.</w:t>
      </w:r>
    </w:p>
    <w:p w14:paraId="5996A322" w14:textId="15CA3A8D" w:rsidR="00800429" w:rsidRDefault="00800429" w:rsidP="00C7604F">
      <w:pPr>
        <w:pStyle w:val="En-tte"/>
        <w:spacing w:after="120" w:line="360" w:lineRule="auto"/>
        <w:jc w:val="both"/>
        <w:rPr>
          <w:rFonts w:ascii="Arial Narrow" w:hAnsi="Arial Narrow"/>
        </w:rPr>
      </w:pPr>
      <w:r w:rsidRPr="00800429">
        <w:rPr>
          <w:rFonts w:ascii="Arial Narrow" w:hAnsi="Arial Narrow"/>
        </w:rPr>
        <w:t>L’acheteur refusera tous les documents d’étude incomplets. L’acheteur retournera le document incomplet et exigera du titulaire de le reprendre. Le refus de l’acheteur ne suspend pas le délai d’exécution</w:t>
      </w:r>
      <w:r w:rsidR="00C7604F">
        <w:rPr>
          <w:rFonts w:ascii="Arial Narrow" w:hAnsi="Arial Narrow"/>
        </w:rPr>
        <w:t>.</w:t>
      </w:r>
    </w:p>
    <w:p w14:paraId="598D672E" w14:textId="5E53C8D5" w:rsidR="008925EA" w:rsidRPr="008925EA" w:rsidRDefault="008925EA" w:rsidP="008925EA">
      <w:pPr>
        <w:pStyle w:val="En-tte"/>
        <w:spacing w:after="120" w:line="360" w:lineRule="auto"/>
        <w:jc w:val="both"/>
        <w:rPr>
          <w:rFonts w:ascii="Arial Narrow" w:hAnsi="Arial Narrow"/>
        </w:rPr>
      </w:pPr>
      <w:r w:rsidRPr="008925EA">
        <w:rPr>
          <w:rFonts w:ascii="Arial Narrow" w:hAnsi="Arial Narrow"/>
        </w:rPr>
        <w:t xml:space="preserve">Les documents dématérialisés doivent être envoyés </w:t>
      </w:r>
      <w:r w:rsidRPr="00606B0F">
        <w:rPr>
          <w:rFonts w:ascii="Arial Narrow" w:hAnsi="Arial Narrow"/>
        </w:rPr>
        <w:t>par courriel</w:t>
      </w:r>
      <w:r w:rsidR="00606B0F">
        <w:rPr>
          <w:rFonts w:ascii="Arial Narrow" w:hAnsi="Arial Narrow"/>
        </w:rPr>
        <w:t xml:space="preserve"> à l’adresse suivante : </w:t>
      </w:r>
      <w:r w:rsidR="00224150">
        <w:rPr>
          <w:rFonts w:ascii="Arial Narrow" w:hAnsi="Arial Narrow"/>
        </w:rPr>
        <w:t>delphine.dupuy</w:t>
      </w:r>
      <w:r w:rsidR="00A540ED">
        <w:rPr>
          <w:rFonts w:ascii="Arial Narrow" w:hAnsi="Arial Narrow"/>
        </w:rPr>
        <w:t>@musee-orsay.fr</w:t>
      </w:r>
      <w:r w:rsidRPr="008925EA">
        <w:rPr>
          <w:rFonts w:ascii="Arial Narrow" w:hAnsi="Arial Narrow"/>
        </w:rPr>
        <w:t xml:space="preserve"> ou mis à disposition sur une plateforme de partage/gestion. Les documents papier doivent être remis en mains propres ou envoyés par la poste en accusé de réception.</w:t>
      </w:r>
    </w:p>
    <w:p w14:paraId="16B9F9E7" w14:textId="4797BAB4" w:rsidR="008925EA" w:rsidRPr="008925EA" w:rsidRDefault="008925EA" w:rsidP="008925EA">
      <w:pPr>
        <w:pStyle w:val="En-tte"/>
        <w:spacing w:after="120" w:line="360" w:lineRule="auto"/>
        <w:jc w:val="both"/>
        <w:rPr>
          <w:rFonts w:ascii="Arial Narrow" w:hAnsi="Arial Narrow"/>
          <w:u w:val="single"/>
        </w:rPr>
      </w:pPr>
      <w:r w:rsidRPr="008925EA">
        <w:rPr>
          <w:rFonts w:ascii="Arial Narrow" w:hAnsi="Arial Narrow"/>
          <w:u w:val="single"/>
        </w:rPr>
        <w:t>Dossier des ouvrages exécutés (DOE) :</w:t>
      </w:r>
    </w:p>
    <w:p w14:paraId="77B4C917" w14:textId="625819D8" w:rsidR="008925EA" w:rsidRPr="008925EA" w:rsidRDefault="008925EA" w:rsidP="008925EA">
      <w:pPr>
        <w:pStyle w:val="En-tte"/>
        <w:numPr>
          <w:ilvl w:val="0"/>
          <w:numId w:val="46"/>
        </w:numPr>
        <w:spacing w:after="120" w:line="360" w:lineRule="auto"/>
        <w:ind w:left="284" w:hanging="218"/>
        <w:jc w:val="both"/>
        <w:rPr>
          <w:rFonts w:ascii="Arial Narrow" w:hAnsi="Arial Narrow"/>
        </w:rPr>
      </w:pPr>
      <w:r w:rsidRPr="008925EA">
        <w:rPr>
          <w:rFonts w:ascii="Arial Narrow" w:hAnsi="Arial Narrow"/>
        </w:rPr>
        <w:t>Les documents définitifs de conception détaillée (créative, DA, technique, éditoriale) ;</w:t>
      </w:r>
    </w:p>
    <w:p w14:paraId="6D935DB4" w14:textId="45318670" w:rsidR="008925EA" w:rsidRPr="008925EA" w:rsidRDefault="008925EA" w:rsidP="008925EA">
      <w:pPr>
        <w:pStyle w:val="En-tte"/>
        <w:numPr>
          <w:ilvl w:val="0"/>
          <w:numId w:val="46"/>
        </w:numPr>
        <w:spacing w:after="120" w:line="360" w:lineRule="auto"/>
        <w:ind w:left="284" w:hanging="218"/>
        <w:jc w:val="both"/>
        <w:rPr>
          <w:rFonts w:ascii="Arial Narrow" w:hAnsi="Arial Narrow"/>
        </w:rPr>
      </w:pPr>
      <w:r w:rsidRPr="008925EA">
        <w:rPr>
          <w:rFonts w:ascii="Arial Narrow" w:hAnsi="Arial Narrow"/>
        </w:rPr>
        <w:t xml:space="preserve">Version finale des textes dans toutes leurs versions (française, anglaise, </w:t>
      </w:r>
      <w:r>
        <w:rPr>
          <w:rFonts w:ascii="Arial Narrow" w:hAnsi="Arial Narrow"/>
        </w:rPr>
        <w:t>LSF</w:t>
      </w:r>
      <w:r w:rsidRPr="008925EA">
        <w:rPr>
          <w:rFonts w:ascii="Arial Narrow" w:hAnsi="Arial Narrow"/>
        </w:rPr>
        <w:t>) ;</w:t>
      </w:r>
    </w:p>
    <w:p w14:paraId="497EC763" w14:textId="3A5F0A18" w:rsidR="008925EA" w:rsidRPr="008925EA" w:rsidRDefault="008925EA" w:rsidP="008925EA">
      <w:pPr>
        <w:pStyle w:val="En-tte"/>
        <w:numPr>
          <w:ilvl w:val="0"/>
          <w:numId w:val="46"/>
        </w:numPr>
        <w:spacing w:after="120" w:line="360" w:lineRule="auto"/>
        <w:ind w:left="284" w:hanging="218"/>
        <w:jc w:val="both"/>
        <w:rPr>
          <w:rFonts w:ascii="Arial Narrow" w:hAnsi="Arial Narrow"/>
        </w:rPr>
      </w:pPr>
      <w:r w:rsidRPr="008925EA">
        <w:rPr>
          <w:rFonts w:ascii="Arial Narrow" w:hAnsi="Arial Narrow"/>
        </w:rPr>
        <w:lastRenderedPageBreak/>
        <w:t>La liste des ressources exploitées et les formats ;</w:t>
      </w:r>
    </w:p>
    <w:p w14:paraId="1FB40AB1" w14:textId="5345636F" w:rsidR="008925EA" w:rsidRPr="008925EA" w:rsidRDefault="008925EA" w:rsidP="008925EA">
      <w:pPr>
        <w:pStyle w:val="En-tte"/>
        <w:numPr>
          <w:ilvl w:val="0"/>
          <w:numId w:val="46"/>
        </w:numPr>
        <w:spacing w:after="120" w:line="360" w:lineRule="auto"/>
        <w:ind w:left="284" w:hanging="218"/>
        <w:jc w:val="both"/>
        <w:rPr>
          <w:rFonts w:ascii="Arial Narrow" w:hAnsi="Arial Narrow"/>
        </w:rPr>
      </w:pPr>
      <w:r w:rsidRPr="008925EA">
        <w:rPr>
          <w:rFonts w:ascii="Arial Narrow" w:hAnsi="Arial Narrow"/>
        </w:rPr>
        <w:t>Les images produites et traitées ;</w:t>
      </w:r>
    </w:p>
    <w:p w14:paraId="590AE717" w14:textId="50244883" w:rsidR="008925EA" w:rsidRPr="008925EA" w:rsidRDefault="008925EA" w:rsidP="008925EA">
      <w:pPr>
        <w:pStyle w:val="En-tte"/>
        <w:numPr>
          <w:ilvl w:val="0"/>
          <w:numId w:val="46"/>
        </w:numPr>
        <w:spacing w:after="120" w:line="360" w:lineRule="auto"/>
        <w:ind w:left="284" w:hanging="218"/>
        <w:jc w:val="both"/>
        <w:rPr>
          <w:rFonts w:ascii="Arial Narrow" w:hAnsi="Arial Narrow"/>
        </w:rPr>
      </w:pPr>
      <w:r w:rsidRPr="008925EA">
        <w:rPr>
          <w:rFonts w:ascii="Arial Narrow" w:hAnsi="Arial Narrow"/>
        </w:rPr>
        <w:t>Les documents d’ingénierie technique : schémas, logiciels, … ;</w:t>
      </w:r>
    </w:p>
    <w:p w14:paraId="12503F71" w14:textId="7DBE9436" w:rsidR="008925EA" w:rsidRPr="008925EA" w:rsidRDefault="008925EA" w:rsidP="008925EA">
      <w:pPr>
        <w:pStyle w:val="En-tte"/>
        <w:numPr>
          <w:ilvl w:val="0"/>
          <w:numId w:val="46"/>
        </w:numPr>
        <w:spacing w:after="120" w:line="360" w:lineRule="auto"/>
        <w:ind w:left="284" w:hanging="218"/>
        <w:jc w:val="both"/>
        <w:rPr>
          <w:rFonts w:ascii="Arial Narrow" w:hAnsi="Arial Narrow"/>
        </w:rPr>
      </w:pPr>
      <w:r w:rsidRPr="008925EA">
        <w:rPr>
          <w:rFonts w:ascii="Arial Narrow" w:hAnsi="Arial Narrow"/>
        </w:rPr>
        <w:t>Les développements, spécifications et applicatifs informatiques et logiciels utilisés pour le projet ;</w:t>
      </w:r>
    </w:p>
    <w:p w14:paraId="62630741" w14:textId="7234157B" w:rsidR="008925EA" w:rsidRPr="008925EA" w:rsidRDefault="008925EA" w:rsidP="008925EA">
      <w:pPr>
        <w:pStyle w:val="En-tte"/>
        <w:numPr>
          <w:ilvl w:val="0"/>
          <w:numId w:val="46"/>
        </w:numPr>
        <w:spacing w:after="120" w:line="360" w:lineRule="auto"/>
        <w:ind w:left="284" w:hanging="218"/>
        <w:jc w:val="both"/>
        <w:rPr>
          <w:rFonts w:ascii="Arial Narrow" w:hAnsi="Arial Narrow"/>
        </w:rPr>
      </w:pPr>
      <w:r w:rsidRPr="008925EA">
        <w:rPr>
          <w:rFonts w:ascii="Arial Narrow" w:hAnsi="Arial Narrow"/>
        </w:rPr>
        <w:t>Les spécificités d’exploitation et maintenance ;</w:t>
      </w:r>
    </w:p>
    <w:p w14:paraId="61F41FD9" w14:textId="787FB856" w:rsidR="00E25554" w:rsidRDefault="008925EA" w:rsidP="00D51250">
      <w:pPr>
        <w:pStyle w:val="En-tte"/>
        <w:spacing w:after="120" w:line="360" w:lineRule="auto"/>
        <w:jc w:val="center"/>
        <w:rPr>
          <w:rFonts w:ascii="Arial Narrow" w:hAnsi="Arial Narrow"/>
        </w:rPr>
      </w:pPr>
      <w:r w:rsidRPr="008925EA">
        <w:rPr>
          <w:rFonts w:ascii="Arial Narrow" w:hAnsi="Arial Narrow"/>
        </w:rPr>
        <w:t>Tout autre version finale validée des livrables conçus et développés pour le projet</w:t>
      </w:r>
    </w:p>
    <w:p w14:paraId="06A5E001" w14:textId="77777777" w:rsidR="004119FC" w:rsidRDefault="004119FC" w:rsidP="00165639">
      <w:pPr>
        <w:pStyle w:val="En-tte"/>
        <w:spacing w:after="120" w:line="360" w:lineRule="auto"/>
        <w:jc w:val="center"/>
        <w:rPr>
          <w:rFonts w:ascii="Arial Narrow" w:hAnsi="Arial Narrow"/>
        </w:rPr>
      </w:pPr>
    </w:p>
    <w:p w14:paraId="124B66B8" w14:textId="0A97F20B" w:rsidR="00E25554" w:rsidRDefault="00FC04C1" w:rsidP="00931684">
      <w:pPr>
        <w:pStyle w:val="En-tte"/>
        <w:spacing w:after="120" w:line="360" w:lineRule="auto"/>
        <w:rPr>
          <w:rFonts w:ascii="Arial Narrow" w:hAnsi="Arial Narrow"/>
          <w:b/>
        </w:rPr>
      </w:pPr>
      <w:r w:rsidRPr="00E65FC7">
        <w:rPr>
          <w:rFonts w:ascii="Arial Narrow" w:hAnsi="Arial Narrow"/>
          <w:b/>
        </w:rPr>
        <w:t>Livrables Multimédia</w:t>
      </w:r>
      <w:r w:rsidRPr="00931684">
        <w:rPr>
          <w:rFonts w:ascii="Arial Narrow" w:hAnsi="Arial Narrow"/>
          <w:b/>
        </w:rPr>
        <w:t xml:space="preserve"> </w:t>
      </w:r>
    </w:p>
    <w:p w14:paraId="226393A7" w14:textId="39B7774D" w:rsidR="00FC04C1" w:rsidRPr="00931684" w:rsidRDefault="00FC04C1" w:rsidP="00931684">
      <w:pPr>
        <w:pStyle w:val="En-tte"/>
        <w:spacing w:after="120" w:line="360" w:lineRule="auto"/>
        <w:rPr>
          <w:rFonts w:ascii="Arial Narrow" w:hAnsi="Arial Narrow"/>
        </w:rPr>
      </w:pPr>
      <w:r w:rsidRPr="00931684">
        <w:rPr>
          <w:rFonts w:ascii="Arial Narrow" w:hAnsi="Arial Narrow"/>
        </w:rPr>
        <w:t xml:space="preserve">- </w:t>
      </w:r>
      <w:r w:rsidR="00931684" w:rsidRPr="00931684">
        <w:rPr>
          <w:rFonts w:ascii="Arial Narrow" w:hAnsi="Arial Narrow"/>
        </w:rPr>
        <w:t>La communication avec l'équipe créative du titulaire et de l’EPMO</w:t>
      </w:r>
      <w:r w:rsidR="002C081B">
        <w:rPr>
          <w:rFonts w:ascii="Arial Narrow" w:hAnsi="Arial Narrow"/>
        </w:rPr>
        <w:t>-VGE</w:t>
      </w:r>
      <w:r w:rsidR="00931684" w:rsidRPr="00931684">
        <w:rPr>
          <w:rFonts w:ascii="Arial Narrow" w:hAnsi="Arial Narrow"/>
        </w:rPr>
        <w:t xml:space="preserve"> se fera par le biais d'échanges sur les plateformes numériques collaboratives permettant les annotations time-codées et graphiques telles que vimeo et figma.</w:t>
      </w:r>
    </w:p>
    <w:p w14:paraId="0AECDA01" w14:textId="18E3F594" w:rsidR="00FC04C1" w:rsidRPr="00931684" w:rsidRDefault="00FC04C1" w:rsidP="00931684">
      <w:pPr>
        <w:pStyle w:val="En-tte"/>
        <w:spacing w:after="120" w:line="360" w:lineRule="auto"/>
        <w:rPr>
          <w:rFonts w:ascii="Arial Narrow" w:hAnsi="Arial Narrow"/>
        </w:rPr>
      </w:pPr>
      <w:r w:rsidRPr="00931684">
        <w:rPr>
          <w:rFonts w:ascii="Arial Narrow" w:hAnsi="Arial Narrow"/>
        </w:rPr>
        <w:t xml:space="preserve">- </w:t>
      </w:r>
      <w:r w:rsidR="00931684" w:rsidRPr="00931684">
        <w:rPr>
          <w:rFonts w:ascii="Arial Narrow" w:hAnsi="Arial Narrow"/>
        </w:rPr>
        <w:t>La livraison des fichiers sera assurée sur site par le prestataire (via clé USB ou disque dur à la charge du prestataire).</w:t>
      </w:r>
    </w:p>
    <w:p w14:paraId="463C43BF" w14:textId="0926B577" w:rsidR="00931684" w:rsidRPr="00931684" w:rsidRDefault="00FC04C1" w:rsidP="00931684">
      <w:pPr>
        <w:pStyle w:val="En-tte"/>
        <w:spacing w:after="120" w:line="360" w:lineRule="auto"/>
        <w:rPr>
          <w:rFonts w:ascii="Arial Narrow" w:hAnsi="Arial Narrow"/>
        </w:rPr>
      </w:pPr>
      <w:r w:rsidRPr="00931684">
        <w:rPr>
          <w:rFonts w:ascii="Arial Narrow" w:hAnsi="Arial Narrow"/>
        </w:rPr>
        <w:t xml:space="preserve">- </w:t>
      </w:r>
      <w:r w:rsidR="00931684" w:rsidRPr="00931684">
        <w:rPr>
          <w:rFonts w:ascii="Arial Narrow" w:hAnsi="Arial Narrow"/>
        </w:rPr>
        <w:t xml:space="preserve">La vidéo devrait être accordée au langage graphique </w:t>
      </w:r>
      <w:r w:rsidR="00387214">
        <w:rPr>
          <w:rFonts w:ascii="Arial Narrow" w:hAnsi="Arial Narrow"/>
        </w:rPr>
        <w:t>de l’exposition</w:t>
      </w:r>
      <w:r w:rsidR="00931684" w:rsidRPr="00931684">
        <w:rPr>
          <w:rFonts w:ascii="Arial Narrow" w:hAnsi="Arial Narrow"/>
        </w:rPr>
        <w:t xml:space="preserve"> et la charte graphique de l’EPMO</w:t>
      </w:r>
      <w:r w:rsidR="002C081B">
        <w:rPr>
          <w:rFonts w:ascii="Arial Narrow" w:hAnsi="Arial Narrow"/>
        </w:rPr>
        <w:t>-VGE</w:t>
      </w:r>
      <w:r w:rsidR="00931684">
        <w:rPr>
          <w:rFonts w:ascii="Arial Narrow" w:hAnsi="Arial Narrow"/>
        </w:rPr>
        <w:t xml:space="preserve">. </w:t>
      </w:r>
    </w:p>
    <w:p w14:paraId="40825724" w14:textId="42F59D6D" w:rsidR="00931684" w:rsidRPr="00931684" w:rsidRDefault="00931684" w:rsidP="00931684">
      <w:pPr>
        <w:pStyle w:val="En-tte"/>
        <w:spacing w:after="120" w:line="360" w:lineRule="auto"/>
        <w:rPr>
          <w:rFonts w:ascii="Arial Narrow" w:hAnsi="Arial Narrow"/>
        </w:rPr>
      </w:pPr>
      <w:r>
        <w:rPr>
          <w:rFonts w:ascii="Arial Narrow" w:hAnsi="Arial Narrow"/>
        </w:rPr>
        <w:t>Livrable final :</w:t>
      </w:r>
    </w:p>
    <w:p w14:paraId="4275C869" w14:textId="3ED4B90E" w:rsidR="00CC5C74" w:rsidRDefault="00931684" w:rsidP="00931684">
      <w:pPr>
        <w:pStyle w:val="En-tte"/>
        <w:spacing w:after="120" w:line="360" w:lineRule="auto"/>
        <w:rPr>
          <w:rFonts w:ascii="Arial Narrow" w:hAnsi="Arial Narrow"/>
        </w:rPr>
      </w:pPr>
      <w:r w:rsidRPr="00931684">
        <w:rPr>
          <w:rFonts w:ascii="Arial Narrow" w:hAnsi="Arial Narrow"/>
        </w:rPr>
        <w:t>Vidéo pour l’exposition : Fichiers livrés en H.264 HD (format PAD à confirmer avec l’intégrateur lors de la phase de test) ainsi que masters ProRes 422 HQ.</w:t>
      </w:r>
    </w:p>
    <w:p w14:paraId="7FE45622" w14:textId="181FBF64" w:rsidR="00CC5C74" w:rsidRDefault="00387214" w:rsidP="00931684">
      <w:pPr>
        <w:pStyle w:val="En-tte"/>
        <w:spacing w:after="120" w:line="360" w:lineRule="auto"/>
        <w:rPr>
          <w:rFonts w:ascii="Arial Narrow" w:hAnsi="Arial Narrow"/>
        </w:rPr>
      </w:pPr>
      <w:r>
        <w:rPr>
          <w:rFonts w:ascii="Arial Narrow" w:hAnsi="Arial Narrow"/>
        </w:rPr>
        <w:t xml:space="preserve">Langues : </w:t>
      </w:r>
    </w:p>
    <w:p w14:paraId="7B7DDFF4" w14:textId="2CB10C02" w:rsidR="00CC5C74" w:rsidRPr="00387214" w:rsidRDefault="00CC5C74" w:rsidP="00387214">
      <w:pPr>
        <w:pStyle w:val="En-tte"/>
        <w:spacing w:after="120" w:line="360" w:lineRule="auto"/>
        <w:rPr>
          <w:rFonts w:ascii="Arial Narrow" w:hAnsi="Arial Narrow"/>
        </w:rPr>
      </w:pPr>
      <w:r w:rsidRPr="00387214">
        <w:rPr>
          <w:rFonts w:ascii="Arial Narrow" w:hAnsi="Arial Narrow"/>
        </w:rPr>
        <w:t>L</w:t>
      </w:r>
      <w:r w:rsidR="00387214">
        <w:rPr>
          <w:rFonts w:ascii="Arial Narrow" w:hAnsi="Arial Narrow"/>
        </w:rPr>
        <w:t xml:space="preserve">es textes du film </w:t>
      </w:r>
      <w:r w:rsidRPr="00387214">
        <w:rPr>
          <w:rFonts w:ascii="Arial Narrow" w:hAnsi="Arial Narrow"/>
        </w:rPr>
        <w:t xml:space="preserve">in situ </w:t>
      </w:r>
      <w:r w:rsidR="00387214">
        <w:rPr>
          <w:rFonts w:ascii="Arial Narrow" w:hAnsi="Arial Narrow"/>
        </w:rPr>
        <w:t xml:space="preserve">et les sous-titres </w:t>
      </w:r>
      <w:r w:rsidRPr="00387214">
        <w:rPr>
          <w:rFonts w:ascii="Arial Narrow" w:hAnsi="Arial Narrow"/>
        </w:rPr>
        <w:t>doivent être incrustés en français et anglais américain, simultanément, dans la mesure du possible. Si l’adaptation en version bilingue n’est pas viable, il sera demandé une version française et une version anglaise (US) distinctes.</w:t>
      </w:r>
    </w:p>
    <w:p w14:paraId="27058589" w14:textId="67828FF2" w:rsidR="00CC5C74" w:rsidRPr="00387214" w:rsidRDefault="00CC5C74" w:rsidP="00387214">
      <w:pPr>
        <w:pStyle w:val="En-tte"/>
        <w:spacing w:after="120" w:line="360" w:lineRule="auto"/>
        <w:rPr>
          <w:rFonts w:ascii="Arial Narrow" w:hAnsi="Arial Narrow"/>
        </w:rPr>
      </w:pPr>
      <w:r w:rsidRPr="00387214">
        <w:rPr>
          <w:rFonts w:ascii="Arial Narrow" w:hAnsi="Arial Narrow"/>
        </w:rPr>
        <w:t>Il sera également demandé, pour le film in situ, l’intégration d’une vidéo LSF, dont la production sera prise en charge par l’EPMO et fournie au Titulaire.</w:t>
      </w:r>
      <w:r w:rsidR="00387214">
        <w:rPr>
          <w:rFonts w:ascii="Arial Narrow" w:hAnsi="Arial Narrow"/>
        </w:rPr>
        <w:t xml:space="preserve"> La coordination avec le prestataire de traduction LSF est assurée par l’EPMO. Le Titulaire devra prendre en compte les contraintes d’intégration communiquée pour le montage. Les modalités de collaboration seront précisées lors de la production. </w:t>
      </w:r>
    </w:p>
    <w:p w14:paraId="19E08FD8" w14:textId="77777777" w:rsidR="00CC5C74" w:rsidRPr="00387214" w:rsidRDefault="00CC5C74" w:rsidP="00387214">
      <w:pPr>
        <w:pStyle w:val="En-tte"/>
        <w:spacing w:after="120" w:line="360" w:lineRule="auto"/>
        <w:rPr>
          <w:rFonts w:ascii="Arial Narrow" w:hAnsi="Arial Narrow"/>
        </w:rPr>
      </w:pPr>
      <w:r w:rsidRPr="00387214">
        <w:rPr>
          <w:rFonts w:ascii="Arial Narrow" w:hAnsi="Arial Narrow"/>
        </w:rPr>
        <w:t>La traduction et intégration des traductions (sous-titres) dans les vidéos est à la charge du titulaire.</w:t>
      </w:r>
    </w:p>
    <w:p w14:paraId="7941F1CF" w14:textId="77777777" w:rsidR="00CC5C74" w:rsidRDefault="00CC5C74" w:rsidP="00931684">
      <w:pPr>
        <w:pStyle w:val="En-tte"/>
        <w:spacing w:after="120" w:line="360" w:lineRule="auto"/>
        <w:rPr>
          <w:rFonts w:ascii="Arial Narrow" w:hAnsi="Arial Narrow"/>
        </w:rPr>
      </w:pPr>
    </w:p>
    <w:p w14:paraId="49DE7E1F" w14:textId="77777777" w:rsidR="00E25554" w:rsidRDefault="00E25554" w:rsidP="00165639">
      <w:pPr>
        <w:pStyle w:val="En-tte"/>
        <w:spacing w:after="120" w:line="360" w:lineRule="auto"/>
        <w:jc w:val="center"/>
        <w:rPr>
          <w:rFonts w:ascii="Arial Narrow" w:hAnsi="Arial Narrow"/>
        </w:rPr>
      </w:pPr>
    </w:p>
    <w:p w14:paraId="789B1C38" w14:textId="65A36ECC"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E07DAD" w14:textId="77777777" w:rsidR="00777FE8" w:rsidRDefault="00777FE8" w:rsidP="00E42FF3">
      <w:pPr>
        <w:spacing w:after="0" w:line="240" w:lineRule="auto"/>
      </w:pPr>
      <w:r>
        <w:separator/>
      </w:r>
    </w:p>
  </w:endnote>
  <w:endnote w:type="continuationSeparator" w:id="0">
    <w:p w14:paraId="4E67C858" w14:textId="77777777" w:rsidR="00777FE8" w:rsidRDefault="00777FE8"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48573F95" w:rsidR="00777FE8" w:rsidRDefault="00777FE8">
        <w:pPr>
          <w:pStyle w:val="Pieddepage"/>
          <w:jc w:val="right"/>
        </w:pPr>
        <w:r>
          <w:fldChar w:fldCharType="begin"/>
        </w:r>
        <w:r>
          <w:instrText>PAGE   \* MERGEFORMAT</w:instrText>
        </w:r>
        <w:r>
          <w:fldChar w:fldCharType="separate"/>
        </w:r>
        <w:r w:rsidR="005A499F">
          <w:rPr>
            <w:noProof/>
          </w:rPr>
          <w:t>4</w:t>
        </w:r>
        <w:r>
          <w:fldChar w:fldCharType="end"/>
        </w:r>
      </w:p>
    </w:sdtContent>
  </w:sdt>
  <w:p w14:paraId="1C416107" w14:textId="77777777" w:rsidR="00777FE8" w:rsidRDefault="00777FE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69CF96" w14:textId="77777777" w:rsidR="00777FE8" w:rsidRDefault="00777FE8" w:rsidP="00E42FF3">
      <w:pPr>
        <w:spacing w:after="0" w:line="240" w:lineRule="auto"/>
      </w:pPr>
      <w:r>
        <w:separator/>
      </w:r>
    </w:p>
  </w:footnote>
  <w:footnote w:type="continuationSeparator" w:id="0">
    <w:p w14:paraId="33F1F4B6" w14:textId="77777777" w:rsidR="00777FE8" w:rsidRDefault="00777FE8"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777FE8" w14:paraId="58381086" w14:textId="77777777" w:rsidTr="00E42FF3">
      <w:tc>
        <w:tcPr>
          <w:tcW w:w="2725" w:type="dxa"/>
        </w:tcPr>
        <w:p w14:paraId="4CB7F7E7" w14:textId="77777777" w:rsidR="00777FE8" w:rsidRDefault="00777FE8"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777FE8" w:rsidRPr="008B551F" w:rsidRDefault="00777FE8"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777FE8" w:rsidRPr="008B551F" w:rsidRDefault="00777FE8"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777FE8" w:rsidRPr="008B551F" w:rsidRDefault="00777FE8"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777FE8" w:rsidRPr="008B551F" w:rsidRDefault="00777FE8"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777FE8" w:rsidRPr="008B551F" w:rsidRDefault="00777FE8"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777FE8" w:rsidRDefault="00777FE8" w:rsidP="00E42FF3">
          <w:pPr>
            <w:pStyle w:val="En-tte"/>
            <w:tabs>
              <w:tab w:val="clear" w:pos="4536"/>
              <w:tab w:val="clear" w:pos="9072"/>
              <w:tab w:val="left" w:pos="4635"/>
            </w:tabs>
          </w:pPr>
        </w:p>
      </w:tc>
    </w:tr>
  </w:tbl>
  <w:p w14:paraId="79DED19F" w14:textId="77777777" w:rsidR="00777FE8" w:rsidRDefault="00777FE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167B50"/>
    <w:multiLevelType w:val="hybridMultilevel"/>
    <w:tmpl w:val="9000E3CC"/>
    <w:lvl w:ilvl="0" w:tplc="D2C6985C">
      <w:start w:val="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204ACD"/>
    <w:multiLevelType w:val="hybridMultilevel"/>
    <w:tmpl w:val="5CD4B5D8"/>
    <w:lvl w:ilvl="0" w:tplc="9FC84544">
      <w:start w:val="1"/>
      <w:numFmt w:val="bullet"/>
      <w:lvlText w:val=""/>
      <w:lvlJc w:val="left"/>
      <w:pPr>
        <w:ind w:left="862" w:hanging="360"/>
      </w:pPr>
      <w:rPr>
        <w:rFonts w:ascii="Symbol" w:hAnsi="Symbol" w:hint="default"/>
        <w:sz w:val="16"/>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4" w15:restartNumberingAfterBreak="0">
    <w:nsid w:val="05D567D1"/>
    <w:multiLevelType w:val="hybridMultilevel"/>
    <w:tmpl w:val="93268DF0"/>
    <w:lvl w:ilvl="0" w:tplc="040C0001">
      <w:start w:val="1"/>
      <w:numFmt w:val="bullet"/>
      <w:lvlText w:val=""/>
      <w:lvlJc w:val="left"/>
      <w:pPr>
        <w:ind w:left="720" w:hanging="360"/>
      </w:pPr>
      <w:rPr>
        <w:rFonts w:ascii="Symbol" w:hAnsi="Symbol" w:hint="default"/>
      </w:rPr>
    </w:lvl>
    <w:lvl w:ilvl="1" w:tplc="9ADA3AE0">
      <w:numFmt w:val="bullet"/>
      <w:lvlText w:val="•"/>
      <w:lvlJc w:val="left"/>
      <w:pPr>
        <w:ind w:left="1440" w:hanging="360"/>
      </w:pPr>
      <w:rPr>
        <w:rFonts w:ascii="Arial Narrow" w:eastAsiaTheme="minorHAnsi" w:hAnsi="Arial Narrow"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B4623B6"/>
    <w:multiLevelType w:val="hybridMultilevel"/>
    <w:tmpl w:val="002E46E2"/>
    <w:lvl w:ilvl="0" w:tplc="6EA29BF2">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D06B41"/>
    <w:multiLevelType w:val="hybridMultilevel"/>
    <w:tmpl w:val="F5A682D4"/>
    <w:lvl w:ilvl="0" w:tplc="96B4205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0873AD8"/>
    <w:multiLevelType w:val="hybridMultilevel"/>
    <w:tmpl w:val="8242813E"/>
    <w:lvl w:ilvl="0" w:tplc="E4B6AB22">
      <w:start w:val="1"/>
      <w:numFmt w:val="bullet"/>
      <w:lvlText w:val="-"/>
      <w:lvlJc w:val="left"/>
      <w:pPr>
        <w:ind w:left="862" w:hanging="360"/>
      </w:pPr>
      <w:rPr>
        <w:rFonts w:ascii="Calibri" w:eastAsia="Calibri" w:hAnsi="Calibri" w:cs="Times New Roman" w:hint="default"/>
        <w:b/>
        <w:sz w:val="22"/>
        <w:u w:val="none"/>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0"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21200E2"/>
    <w:multiLevelType w:val="hybridMultilevel"/>
    <w:tmpl w:val="F5DA44FE"/>
    <w:lvl w:ilvl="0" w:tplc="7426796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4D2182"/>
    <w:multiLevelType w:val="hybridMultilevel"/>
    <w:tmpl w:val="805EFAAC"/>
    <w:lvl w:ilvl="0" w:tplc="01206CA6">
      <w:start w:val="4"/>
      <w:numFmt w:val="bullet"/>
      <w:lvlText w:val="-"/>
      <w:lvlJc w:val="left"/>
      <w:pPr>
        <w:ind w:left="1080" w:hanging="360"/>
      </w:pPr>
      <w:rPr>
        <w:rFonts w:ascii="Arial" w:eastAsia="Lucida Sans Unicode"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14F124A5"/>
    <w:multiLevelType w:val="multilevel"/>
    <w:tmpl w:val="3272936C"/>
    <w:lvl w:ilvl="0">
      <w:start w:val="4"/>
      <w:numFmt w:val="decimal"/>
      <w:lvlText w:val="%1"/>
      <w:lvlJc w:val="left"/>
      <w:pPr>
        <w:ind w:left="360" w:hanging="360"/>
      </w:pPr>
      <w:rPr>
        <w:rFonts w:hint="default"/>
      </w:rPr>
    </w:lvl>
    <w:lvl w:ilvl="1">
      <w:start w:val="4"/>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14" w15:restartNumberingAfterBreak="0">
    <w:nsid w:val="18E65351"/>
    <w:multiLevelType w:val="hybridMultilevel"/>
    <w:tmpl w:val="00925F08"/>
    <w:lvl w:ilvl="0" w:tplc="1276BB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C1D2E33"/>
    <w:multiLevelType w:val="multilevel"/>
    <w:tmpl w:val="19F8A416"/>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C7573C6"/>
    <w:multiLevelType w:val="hybridMultilevel"/>
    <w:tmpl w:val="754A3B4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1F6068F0"/>
    <w:multiLevelType w:val="multilevel"/>
    <w:tmpl w:val="88BAE8F0"/>
    <w:lvl w:ilvl="0">
      <w:start w:val="1"/>
      <w:numFmt w:val="decimal"/>
      <w:lvlText w:val="%1."/>
      <w:lvlJc w:val="left"/>
      <w:pPr>
        <w:ind w:left="720" w:hanging="360"/>
      </w:pPr>
      <w:rPr>
        <w:rFonts w:hint="default"/>
        <w:b/>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1155000"/>
    <w:multiLevelType w:val="hybridMultilevel"/>
    <w:tmpl w:val="8CC62E6A"/>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24BF70DC"/>
    <w:multiLevelType w:val="hybridMultilevel"/>
    <w:tmpl w:val="662888FE"/>
    <w:lvl w:ilvl="0" w:tplc="B8C27712">
      <w:start w:val="1"/>
      <w:numFmt w:val="bullet"/>
      <w:lvlText w:val="-"/>
      <w:lvlJc w:val="left"/>
      <w:pPr>
        <w:ind w:left="720" w:hanging="360"/>
      </w:pPr>
      <w:rPr>
        <w:rFonts w:ascii="Arial" w:eastAsiaTheme="minorHAnsi"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21" w15:restartNumberingAfterBreak="0">
    <w:nsid w:val="2A0A6B12"/>
    <w:multiLevelType w:val="hybridMultilevel"/>
    <w:tmpl w:val="D8B2A9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BF4762A"/>
    <w:multiLevelType w:val="hybridMultilevel"/>
    <w:tmpl w:val="E8BCF518"/>
    <w:lvl w:ilvl="0" w:tplc="D5605DD0">
      <w:numFmt w:val="bullet"/>
      <w:lvlText w:val=""/>
      <w:lvlJc w:val="left"/>
      <w:pPr>
        <w:ind w:left="720" w:hanging="360"/>
      </w:pPr>
      <w:rPr>
        <w:rFonts w:ascii="Wingdings" w:eastAsiaTheme="minorHAnsi" w:hAnsi="Wingdings"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712213"/>
    <w:multiLevelType w:val="multilevel"/>
    <w:tmpl w:val="D73CB218"/>
    <w:lvl w:ilvl="0">
      <w:start w:val="47"/>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4" w15:restartNumberingAfterBreak="0">
    <w:nsid w:val="35DE39C7"/>
    <w:multiLevelType w:val="hybridMultilevel"/>
    <w:tmpl w:val="ECE47B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6DA7EEE"/>
    <w:multiLevelType w:val="multilevel"/>
    <w:tmpl w:val="88BAE8F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37A91C71"/>
    <w:multiLevelType w:val="hybridMultilevel"/>
    <w:tmpl w:val="C5C6F7AA"/>
    <w:lvl w:ilvl="0" w:tplc="7426796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E975631"/>
    <w:multiLevelType w:val="hybridMultilevel"/>
    <w:tmpl w:val="C52A65C6"/>
    <w:lvl w:ilvl="0" w:tplc="A80A07E2">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FF02944"/>
    <w:multiLevelType w:val="hybridMultilevel"/>
    <w:tmpl w:val="89B69B7E"/>
    <w:lvl w:ilvl="0" w:tplc="2FE6185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1F2337A"/>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2DE081E"/>
    <w:multiLevelType w:val="hybridMultilevel"/>
    <w:tmpl w:val="5470D33C"/>
    <w:lvl w:ilvl="0" w:tplc="7426796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3746AB1"/>
    <w:multiLevelType w:val="hybridMultilevel"/>
    <w:tmpl w:val="487C1CBE"/>
    <w:lvl w:ilvl="0" w:tplc="B8F88A6E">
      <w:start w:val="1"/>
      <w:numFmt w:val="decimal"/>
      <w:lvlText w:val="1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4DA34AA"/>
    <w:multiLevelType w:val="multilevel"/>
    <w:tmpl w:val="A9F80574"/>
    <w:lvl w:ilvl="0">
      <w:start w:val="1"/>
      <w:numFmt w:val="decimal"/>
      <w:lvlText w:val="%1."/>
      <w:lvlJc w:val="left"/>
      <w:pPr>
        <w:ind w:left="720" w:hanging="360"/>
      </w:pPr>
      <w:rPr>
        <w:rFonts w:hint="default"/>
        <w:b/>
        <w:color w:val="auto"/>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44FF3144"/>
    <w:multiLevelType w:val="hybridMultilevel"/>
    <w:tmpl w:val="75B03D6C"/>
    <w:lvl w:ilvl="0" w:tplc="7426796C">
      <w:numFmt w:val="bullet"/>
      <w:lvlText w:val="-"/>
      <w:lvlJc w:val="left"/>
      <w:pPr>
        <w:ind w:left="360" w:hanging="360"/>
      </w:pPr>
      <w:rPr>
        <w:rFonts w:ascii="Calibri" w:eastAsiaTheme="minorEastAsia"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472B0E24"/>
    <w:multiLevelType w:val="hybridMultilevel"/>
    <w:tmpl w:val="3A3097E6"/>
    <w:lvl w:ilvl="0" w:tplc="7426796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50936EA5"/>
    <w:multiLevelType w:val="hybridMultilevel"/>
    <w:tmpl w:val="1ADCAA86"/>
    <w:lvl w:ilvl="0" w:tplc="7426796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1A1619A"/>
    <w:multiLevelType w:val="hybridMultilevel"/>
    <w:tmpl w:val="2D464484"/>
    <w:lvl w:ilvl="0" w:tplc="7426796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25A1EFB"/>
    <w:multiLevelType w:val="hybridMultilevel"/>
    <w:tmpl w:val="DC66EF9E"/>
    <w:lvl w:ilvl="0" w:tplc="AB9ACD2E">
      <w:start w:val="2"/>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6E02712"/>
    <w:multiLevelType w:val="hybridMultilevel"/>
    <w:tmpl w:val="54B62A26"/>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6"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5BDD06B9"/>
    <w:multiLevelType w:val="hybridMultilevel"/>
    <w:tmpl w:val="98348404"/>
    <w:lvl w:ilvl="0" w:tplc="EF38C5FA">
      <w:start w:val="4"/>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C864C8F"/>
    <w:multiLevelType w:val="hybridMultilevel"/>
    <w:tmpl w:val="23749202"/>
    <w:lvl w:ilvl="0" w:tplc="7302AF36">
      <w:start w:val="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407293A"/>
    <w:multiLevelType w:val="hybridMultilevel"/>
    <w:tmpl w:val="A552D2D2"/>
    <w:lvl w:ilvl="0" w:tplc="7426796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7AC0DD7"/>
    <w:multiLevelType w:val="hybridMultilevel"/>
    <w:tmpl w:val="694AA0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BDC2889"/>
    <w:multiLevelType w:val="hybridMultilevel"/>
    <w:tmpl w:val="B582EFA8"/>
    <w:lvl w:ilvl="0" w:tplc="2AD0ED64">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779D1BBA"/>
    <w:multiLevelType w:val="hybridMultilevel"/>
    <w:tmpl w:val="B6D0FC74"/>
    <w:lvl w:ilvl="0" w:tplc="7426796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7B6C201A"/>
    <w:multiLevelType w:val="hybridMultilevel"/>
    <w:tmpl w:val="6C60FE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F2A31DD"/>
    <w:multiLevelType w:val="hybridMultilevel"/>
    <w:tmpl w:val="022C8D2A"/>
    <w:lvl w:ilvl="0" w:tplc="5034300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3"/>
  </w:num>
  <w:num w:numId="2">
    <w:abstractNumId w:val="5"/>
  </w:num>
  <w:num w:numId="3">
    <w:abstractNumId w:val="46"/>
  </w:num>
  <w:num w:numId="4">
    <w:abstractNumId w:val="8"/>
  </w:num>
  <w:num w:numId="5">
    <w:abstractNumId w:val="32"/>
  </w:num>
  <w:num w:numId="6">
    <w:abstractNumId w:val="0"/>
  </w:num>
  <w:num w:numId="7">
    <w:abstractNumId w:val="44"/>
  </w:num>
  <w:num w:numId="8">
    <w:abstractNumId w:val="35"/>
  </w:num>
  <w:num w:numId="9">
    <w:abstractNumId w:val="20"/>
  </w:num>
  <w:num w:numId="10">
    <w:abstractNumId w:val="38"/>
  </w:num>
  <w:num w:numId="11">
    <w:abstractNumId w:val="2"/>
  </w:num>
  <w:num w:numId="12">
    <w:abstractNumId w:val="40"/>
  </w:num>
  <w:num w:numId="13">
    <w:abstractNumId w:val="36"/>
  </w:num>
  <w:num w:numId="14">
    <w:abstractNumId w:val="29"/>
  </w:num>
  <w:num w:numId="15">
    <w:abstractNumId w:val="39"/>
  </w:num>
  <w:num w:numId="16">
    <w:abstractNumId w:val="55"/>
  </w:num>
  <w:num w:numId="17">
    <w:abstractNumId w:val="10"/>
  </w:num>
  <w:num w:numId="18">
    <w:abstractNumId w:val="50"/>
  </w:num>
  <w:num w:numId="19">
    <w:abstractNumId w:val="31"/>
  </w:num>
  <w:num w:numId="20">
    <w:abstractNumId w:val="28"/>
  </w:num>
  <w:num w:numId="21">
    <w:abstractNumId w:val="25"/>
  </w:num>
  <w:num w:numId="22">
    <w:abstractNumId w:val="52"/>
  </w:num>
  <w:num w:numId="23">
    <w:abstractNumId w:val="57"/>
  </w:num>
  <w:num w:numId="24">
    <w:abstractNumId w:val="15"/>
  </w:num>
  <w:num w:numId="25">
    <w:abstractNumId w:val="56"/>
  </w:num>
  <w:num w:numId="26">
    <w:abstractNumId w:val="4"/>
  </w:num>
  <w:num w:numId="27">
    <w:abstractNumId w:val="19"/>
  </w:num>
  <w:num w:numId="28">
    <w:abstractNumId w:val="43"/>
  </w:num>
  <w:num w:numId="29">
    <w:abstractNumId w:val="27"/>
  </w:num>
  <w:num w:numId="30">
    <w:abstractNumId w:val="6"/>
  </w:num>
  <w:num w:numId="31">
    <w:abstractNumId w:val="7"/>
  </w:num>
  <w:num w:numId="32">
    <w:abstractNumId w:val="45"/>
  </w:num>
  <w:num w:numId="33">
    <w:abstractNumId w:val="18"/>
  </w:num>
  <w:num w:numId="34">
    <w:abstractNumId w:val="24"/>
  </w:num>
  <w:num w:numId="35">
    <w:abstractNumId w:val="1"/>
  </w:num>
  <w:num w:numId="36">
    <w:abstractNumId w:val="47"/>
  </w:num>
  <w:num w:numId="37">
    <w:abstractNumId w:val="48"/>
  </w:num>
  <w:num w:numId="38">
    <w:abstractNumId w:val="3"/>
  </w:num>
  <w:num w:numId="39">
    <w:abstractNumId w:val="9"/>
  </w:num>
  <w:num w:numId="40">
    <w:abstractNumId w:val="12"/>
  </w:num>
  <w:num w:numId="41">
    <w:abstractNumId w:val="16"/>
  </w:num>
  <w:num w:numId="42">
    <w:abstractNumId w:val="34"/>
  </w:num>
  <w:num w:numId="43">
    <w:abstractNumId w:val="49"/>
  </w:num>
  <w:num w:numId="44">
    <w:abstractNumId w:val="14"/>
  </w:num>
  <w:num w:numId="45">
    <w:abstractNumId w:val="54"/>
  </w:num>
  <w:num w:numId="46">
    <w:abstractNumId w:val="30"/>
  </w:num>
  <w:num w:numId="47">
    <w:abstractNumId w:val="37"/>
  </w:num>
  <w:num w:numId="48">
    <w:abstractNumId w:val="26"/>
  </w:num>
  <w:num w:numId="49">
    <w:abstractNumId w:val="41"/>
  </w:num>
  <w:num w:numId="50">
    <w:abstractNumId w:val="11"/>
  </w:num>
  <w:num w:numId="51">
    <w:abstractNumId w:val="42"/>
  </w:num>
  <w:num w:numId="52">
    <w:abstractNumId w:val="51"/>
  </w:num>
  <w:num w:numId="53">
    <w:abstractNumId w:val="17"/>
  </w:num>
  <w:num w:numId="54">
    <w:abstractNumId w:val="33"/>
  </w:num>
  <w:num w:numId="55">
    <w:abstractNumId w:val="23"/>
  </w:num>
  <w:num w:numId="56">
    <w:abstractNumId w:val="13"/>
  </w:num>
  <w:num w:numId="57">
    <w:abstractNumId w:val="22"/>
  </w:num>
  <w:num w:numId="58">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fr-FR" w:vendorID="64" w:dllVersion="131078" w:nlCheck="1" w:checkStyle="0"/>
  <w:activeWritingStyle w:appName="MSWord" w:lang="en-US" w:vendorID="64" w:dllVersion="131078" w:nlCheck="1" w:checkStyle="1"/>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5B4"/>
    <w:rsid w:val="00010FF7"/>
    <w:rsid w:val="0003629C"/>
    <w:rsid w:val="000372FC"/>
    <w:rsid w:val="00042C5B"/>
    <w:rsid w:val="00043808"/>
    <w:rsid w:val="00043D85"/>
    <w:rsid w:val="00054FBE"/>
    <w:rsid w:val="0006022E"/>
    <w:rsid w:val="00061037"/>
    <w:rsid w:val="0006246B"/>
    <w:rsid w:val="00066FBA"/>
    <w:rsid w:val="00071D4F"/>
    <w:rsid w:val="0007683B"/>
    <w:rsid w:val="00080ACE"/>
    <w:rsid w:val="00082043"/>
    <w:rsid w:val="00084ACC"/>
    <w:rsid w:val="000A0247"/>
    <w:rsid w:val="000A7B7A"/>
    <w:rsid w:val="000B34BB"/>
    <w:rsid w:val="000B3B70"/>
    <w:rsid w:val="000B52E8"/>
    <w:rsid w:val="000B7422"/>
    <w:rsid w:val="000C10A2"/>
    <w:rsid w:val="000C228F"/>
    <w:rsid w:val="000C3670"/>
    <w:rsid w:val="000C621B"/>
    <w:rsid w:val="000D0217"/>
    <w:rsid w:val="000D317C"/>
    <w:rsid w:val="000D3578"/>
    <w:rsid w:val="000E3454"/>
    <w:rsid w:val="000E3EB3"/>
    <w:rsid w:val="000E447F"/>
    <w:rsid w:val="000E5E12"/>
    <w:rsid w:val="000E7740"/>
    <w:rsid w:val="0010116E"/>
    <w:rsid w:val="00106DDC"/>
    <w:rsid w:val="00107612"/>
    <w:rsid w:val="00112481"/>
    <w:rsid w:val="001246FF"/>
    <w:rsid w:val="00126A64"/>
    <w:rsid w:val="00132C2D"/>
    <w:rsid w:val="00133BF0"/>
    <w:rsid w:val="0014540C"/>
    <w:rsid w:val="00160C81"/>
    <w:rsid w:val="00164AFF"/>
    <w:rsid w:val="00165639"/>
    <w:rsid w:val="00176682"/>
    <w:rsid w:val="00180990"/>
    <w:rsid w:val="001A2EB0"/>
    <w:rsid w:val="001B44CB"/>
    <w:rsid w:val="001C013A"/>
    <w:rsid w:val="001C09B9"/>
    <w:rsid w:val="001C461F"/>
    <w:rsid w:val="001C582E"/>
    <w:rsid w:val="001C6109"/>
    <w:rsid w:val="001F6E69"/>
    <w:rsid w:val="00201BD0"/>
    <w:rsid w:val="0021474B"/>
    <w:rsid w:val="00215926"/>
    <w:rsid w:val="002216C4"/>
    <w:rsid w:val="00223074"/>
    <w:rsid w:val="00224150"/>
    <w:rsid w:val="0023426D"/>
    <w:rsid w:val="00235FC8"/>
    <w:rsid w:val="0024335F"/>
    <w:rsid w:val="00245388"/>
    <w:rsid w:val="00247031"/>
    <w:rsid w:val="0025246C"/>
    <w:rsid w:val="002561CB"/>
    <w:rsid w:val="00257918"/>
    <w:rsid w:val="002607EE"/>
    <w:rsid w:val="00261EEE"/>
    <w:rsid w:val="00264E15"/>
    <w:rsid w:val="0026601B"/>
    <w:rsid w:val="002723CD"/>
    <w:rsid w:val="00280CA5"/>
    <w:rsid w:val="002A1E45"/>
    <w:rsid w:val="002B10AD"/>
    <w:rsid w:val="002C0374"/>
    <w:rsid w:val="002C081B"/>
    <w:rsid w:val="002C14A3"/>
    <w:rsid w:val="002C27F8"/>
    <w:rsid w:val="002C5191"/>
    <w:rsid w:val="002D4E31"/>
    <w:rsid w:val="002D6143"/>
    <w:rsid w:val="002E744E"/>
    <w:rsid w:val="002F4374"/>
    <w:rsid w:val="0030422B"/>
    <w:rsid w:val="0030552D"/>
    <w:rsid w:val="00313258"/>
    <w:rsid w:val="00314364"/>
    <w:rsid w:val="003259D1"/>
    <w:rsid w:val="00332820"/>
    <w:rsid w:val="00347265"/>
    <w:rsid w:val="00350E5F"/>
    <w:rsid w:val="00360E50"/>
    <w:rsid w:val="00367714"/>
    <w:rsid w:val="003765CC"/>
    <w:rsid w:val="00376A8E"/>
    <w:rsid w:val="003861DA"/>
    <w:rsid w:val="003869AA"/>
    <w:rsid w:val="00387214"/>
    <w:rsid w:val="003978C9"/>
    <w:rsid w:val="003A3C44"/>
    <w:rsid w:val="003B4E20"/>
    <w:rsid w:val="003B5B90"/>
    <w:rsid w:val="003B6516"/>
    <w:rsid w:val="003C48B2"/>
    <w:rsid w:val="003D1E2B"/>
    <w:rsid w:val="003D2268"/>
    <w:rsid w:val="003D7C03"/>
    <w:rsid w:val="003E00BD"/>
    <w:rsid w:val="003E0F9B"/>
    <w:rsid w:val="003E1025"/>
    <w:rsid w:val="003F3420"/>
    <w:rsid w:val="003F35F6"/>
    <w:rsid w:val="003F5F33"/>
    <w:rsid w:val="003F7834"/>
    <w:rsid w:val="00403F4D"/>
    <w:rsid w:val="004119FC"/>
    <w:rsid w:val="00422159"/>
    <w:rsid w:val="00422F08"/>
    <w:rsid w:val="00426B67"/>
    <w:rsid w:val="004302A7"/>
    <w:rsid w:val="00430934"/>
    <w:rsid w:val="00442D80"/>
    <w:rsid w:val="004557AD"/>
    <w:rsid w:val="00455E9C"/>
    <w:rsid w:val="00463F12"/>
    <w:rsid w:val="00470284"/>
    <w:rsid w:val="00485EE8"/>
    <w:rsid w:val="00490C0C"/>
    <w:rsid w:val="0049616C"/>
    <w:rsid w:val="004A157C"/>
    <w:rsid w:val="004C0B70"/>
    <w:rsid w:val="004C1A1B"/>
    <w:rsid w:val="004C35CA"/>
    <w:rsid w:val="004C5CF1"/>
    <w:rsid w:val="004D0CF2"/>
    <w:rsid w:val="004D156F"/>
    <w:rsid w:val="004E124A"/>
    <w:rsid w:val="004F429E"/>
    <w:rsid w:val="0050251D"/>
    <w:rsid w:val="005067DE"/>
    <w:rsid w:val="00512343"/>
    <w:rsid w:val="0052017F"/>
    <w:rsid w:val="00522592"/>
    <w:rsid w:val="005226AF"/>
    <w:rsid w:val="00537788"/>
    <w:rsid w:val="00537883"/>
    <w:rsid w:val="005413BD"/>
    <w:rsid w:val="00546FE0"/>
    <w:rsid w:val="00547CFA"/>
    <w:rsid w:val="0055106E"/>
    <w:rsid w:val="005706E9"/>
    <w:rsid w:val="00576224"/>
    <w:rsid w:val="0058719C"/>
    <w:rsid w:val="00590875"/>
    <w:rsid w:val="00593CA0"/>
    <w:rsid w:val="005964FB"/>
    <w:rsid w:val="005974D4"/>
    <w:rsid w:val="005A003D"/>
    <w:rsid w:val="005A1201"/>
    <w:rsid w:val="005A499F"/>
    <w:rsid w:val="005A4E77"/>
    <w:rsid w:val="005B11C8"/>
    <w:rsid w:val="005B55B7"/>
    <w:rsid w:val="005D1A2E"/>
    <w:rsid w:val="005D555E"/>
    <w:rsid w:val="005E63A7"/>
    <w:rsid w:val="005F1D51"/>
    <w:rsid w:val="005F2834"/>
    <w:rsid w:val="005F3E49"/>
    <w:rsid w:val="00606B0F"/>
    <w:rsid w:val="006129FE"/>
    <w:rsid w:val="0062261E"/>
    <w:rsid w:val="00627C40"/>
    <w:rsid w:val="00634A92"/>
    <w:rsid w:val="0064097D"/>
    <w:rsid w:val="0064258A"/>
    <w:rsid w:val="006465DC"/>
    <w:rsid w:val="006528A6"/>
    <w:rsid w:val="006628F8"/>
    <w:rsid w:val="006646AB"/>
    <w:rsid w:val="0066574B"/>
    <w:rsid w:val="00666DD5"/>
    <w:rsid w:val="00672C56"/>
    <w:rsid w:val="0067794D"/>
    <w:rsid w:val="00680D29"/>
    <w:rsid w:val="00696705"/>
    <w:rsid w:val="006A4E17"/>
    <w:rsid w:val="006A63E0"/>
    <w:rsid w:val="006B72BE"/>
    <w:rsid w:val="006D37F2"/>
    <w:rsid w:val="006D412A"/>
    <w:rsid w:val="006D7E3D"/>
    <w:rsid w:val="006E1B93"/>
    <w:rsid w:val="006E59DB"/>
    <w:rsid w:val="006E7090"/>
    <w:rsid w:val="006F0B57"/>
    <w:rsid w:val="00711BC2"/>
    <w:rsid w:val="007221BF"/>
    <w:rsid w:val="007258AA"/>
    <w:rsid w:val="007434BB"/>
    <w:rsid w:val="00747C45"/>
    <w:rsid w:val="00761AE0"/>
    <w:rsid w:val="007639B4"/>
    <w:rsid w:val="00764F92"/>
    <w:rsid w:val="007663CD"/>
    <w:rsid w:val="00767DA7"/>
    <w:rsid w:val="0077273B"/>
    <w:rsid w:val="00777FE8"/>
    <w:rsid w:val="007D06A7"/>
    <w:rsid w:val="007D159B"/>
    <w:rsid w:val="007E5415"/>
    <w:rsid w:val="007E6A5A"/>
    <w:rsid w:val="00800429"/>
    <w:rsid w:val="00804FBD"/>
    <w:rsid w:val="0081396B"/>
    <w:rsid w:val="00813A52"/>
    <w:rsid w:val="00836C55"/>
    <w:rsid w:val="00837BF5"/>
    <w:rsid w:val="00846739"/>
    <w:rsid w:val="00846D60"/>
    <w:rsid w:val="0085384E"/>
    <w:rsid w:val="00864204"/>
    <w:rsid w:val="00876FB9"/>
    <w:rsid w:val="0088306B"/>
    <w:rsid w:val="00883F6F"/>
    <w:rsid w:val="0088600A"/>
    <w:rsid w:val="008866C4"/>
    <w:rsid w:val="00886A9B"/>
    <w:rsid w:val="00891B1A"/>
    <w:rsid w:val="008925EA"/>
    <w:rsid w:val="008A07BF"/>
    <w:rsid w:val="008A40DC"/>
    <w:rsid w:val="008A4E4E"/>
    <w:rsid w:val="008B04A1"/>
    <w:rsid w:val="008B4530"/>
    <w:rsid w:val="008B4D6E"/>
    <w:rsid w:val="008B6960"/>
    <w:rsid w:val="008C4CE1"/>
    <w:rsid w:val="008E611B"/>
    <w:rsid w:val="008F7D64"/>
    <w:rsid w:val="00906391"/>
    <w:rsid w:val="00910D6B"/>
    <w:rsid w:val="009122D3"/>
    <w:rsid w:val="0091355B"/>
    <w:rsid w:val="00913A83"/>
    <w:rsid w:val="009146C4"/>
    <w:rsid w:val="00915A5E"/>
    <w:rsid w:val="009240A6"/>
    <w:rsid w:val="0092538D"/>
    <w:rsid w:val="00931684"/>
    <w:rsid w:val="0093695F"/>
    <w:rsid w:val="009379E3"/>
    <w:rsid w:val="00937F61"/>
    <w:rsid w:val="0094034C"/>
    <w:rsid w:val="009476EE"/>
    <w:rsid w:val="0095643B"/>
    <w:rsid w:val="00960E07"/>
    <w:rsid w:val="0097735D"/>
    <w:rsid w:val="00977F6B"/>
    <w:rsid w:val="00983998"/>
    <w:rsid w:val="00983D21"/>
    <w:rsid w:val="00990731"/>
    <w:rsid w:val="009C6BC7"/>
    <w:rsid w:val="009D63CC"/>
    <w:rsid w:val="009E2A93"/>
    <w:rsid w:val="009E3AB2"/>
    <w:rsid w:val="009F7E93"/>
    <w:rsid w:val="00A02B17"/>
    <w:rsid w:val="00A06517"/>
    <w:rsid w:val="00A118F1"/>
    <w:rsid w:val="00A15E81"/>
    <w:rsid w:val="00A17BE5"/>
    <w:rsid w:val="00A342A0"/>
    <w:rsid w:val="00A46F12"/>
    <w:rsid w:val="00A540ED"/>
    <w:rsid w:val="00A554CA"/>
    <w:rsid w:val="00A56527"/>
    <w:rsid w:val="00A572A6"/>
    <w:rsid w:val="00A66485"/>
    <w:rsid w:val="00A7568E"/>
    <w:rsid w:val="00A823A3"/>
    <w:rsid w:val="00A828D9"/>
    <w:rsid w:val="00A92A74"/>
    <w:rsid w:val="00A934BD"/>
    <w:rsid w:val="00A94EDC"/>
    <w:rsid w:val="00AA3E07"/>
    <w:rsid w:val="00AB2702"/>
    <w:rsid w:val="00AB5A93"/>
    <w:rsid w:val="00AC28E9"/>
    <w:rsid w:val="00AC4F09"/>
    <w:rsid w:val="00AD439B"/>
    <w:rsid w:val="00B1531D"/>
    <w:rsid w:val="00B17100"/>
    <w:rsid w:val="00B258E8"/>
    <w:rsid w:val="00B32377"/>
    <w:rsid w:val="00B42ED3"/>
    <w:rsid w:val="00B5124B"/>
    <w:rsid w:val="00B5278C"/>
    <w:rsid w:val="00B52B09"/>
    <w:rsid w:val="00B76727"/>
    <w:rsid w:val="00B76C4A"/>
    <w:rsid w:val="00B82B65"/>
    <w:rsid w:val="00B83D51"/>
    <w:rsid w:val="00B95814"/>
    <w:rsid w:val="00BA3FF2"/>
    <w:rsid w:val="00BB26A7"/>
    <w:rsid w:val="00BB3E2B"/>
    <w:rsid w:val="00BC55C8"/>
    <w:rsid w:val="00BD3CF9"/>
    <w:rsid w:val="00BD6430"/>
    <w:rsid w:val="00BF4FA1"/>
    <w:rsid w:val="00C0489A"/>
    <w:rsid w:val="00C123C7"/>
    <w:rsid w:val="00C2146E"/>
    <w:rsid w:val="00C25142"/>
    <w:rsid w:val="00C31358"/>
    <w:rsid w:val="00C363BF"/>
    <w:rsid w:val="00C37C04"/>
    <w:rsid w:val="00C47AC9"/>
    <w:rsid w:val="00C65724"/>
    <w:rsid w:val="00C66508"/>
    <w:rsid w:val="00C6674B"/>
    <w:rsid w:val="00C7604F"/>
    <w:rsid w:val="00C80450"/>
    <w:rsid w:val="00C92452"/>
    <w:rsid w:val="00CA109A"/>
    <w:rsid w:val="00CA687E"/>
    <w:rsid w:val="00CA7338"/>
    <w:rsid w:val="00CB150B"/>
    <w:rsid w:val="00CB31AA"/>
    <w:rsid w:val="00CB526F"/>
    <w:rsid w:val="00CC5266"/>
    <w:rsid w:val="00CC5C74"/>
    <w:rsid w:val="00CC605C"/>
    <w:rsid w:val="00CD342C"/>
    <w:rsid w:val="00CE4A76"/>
    <w:rsid w:val="00CF4564"/>
    <w:rsid w:val="00D11F35"/>
    <w:rsid w:val="00D17844"/>
    <w:rsid w:val="00D17E86"/>
    <w:rsid w:val="00D32F62"/>
    <w:rsid w:val="00D349F1"/>
    <w:rsid w:val="00D34A76"/>
    <w:rsid w:val="00D3551D"/>
    <w:rsid w:val="00D51250"/>
    <w:rsid w:val="00D524F5"/>
    <w:rsid w:val="00D52C70"/>
    <w:rsid w:val="00D53AF2"/>
    <w:rsid w:val="00D637C9"/>
    <w:rsid w:val="00D639E0"/>
    <w:rsid w:val="00D64E89"/>
    <w:rsid w:val="00D72FEE"/>
    <w:rsid w:val="00D740B3"/>
    <w:rsid w:val="00D86150"/>
    <w:rsid w:val="00D9355E"/>
    <w:rsid w:val="00DA7B59"/>
    <w:rsid w:val="00DB324A"/>
    <w:rsid w:val="00DB7A14"/>
    <w:rsid w:val="00DC0A11"/>
    <w:rsid w:val="00DC1D3F"/>
    <w:rsid w:val="00DC2FA3"/>
    <w:rsid w:val="00DC7045"/>
    <w:rsid w:val="00DF05D0"/>
    <w:rsid w:val="00E038D6"/>
    <w:rsid w:val="00E159A6"/>
    <w:rsid w:val="00E21AF8"/>
    <w:rsid w:val="00E2439F"/>
    <w:rsid w:val="00E25554"/>
    <w:rsid w:val="00E35E1A"/>
    <w:rsid w:val="00E427BE"/>
    <w:rsid w:val="00E42FF3"/>
    <w:rsid w:val="00E53D2F"/>
    <w:rsid w:val="00E6579E"/>
    <w:rsid w:val="00E65FC7"/>
    <w:rsid w:val="00E71607"/>
    <w:rsid w:val="00E81A0B"/>
    <w:rsid w:val="00E83F83"/>
    <w:rsid w:val="00E8559E"/>
    <w:rsid w:val="00E86FA0"/>
    <w:rsid w:val="00E90448"/>
    <w:rsid w:val="00EA21CE"/>
    <w:rsid w:val="00EA373C"/>
    <w:rsid w:val="00EB17EA"/>
    <w:rsid w:val="00EC2356"/>
    <w:rsid w:val="00EC6141"/>
    <w:rsid w:val="00EC7507"/>
    <w:rsid w:val="00ED0C70"/>
    <w:rsid w:val="00EE0FCC"/>
    <w:rsid w:val="00EE4C36"/>
    <w:rsid w:val="00EE65EC"/>
    <w:rsid w:val="00F00B40"/>
    <w:rsid w:val="00F03BF9"/>
    <w:rsid w:val="00F065F4"/>
    <w:rsid w:val="00F10D30"/>
    <w:rsid w:val="00F130A7"/>
    <w:rsid w:val="00F177F7"/>
    <w:rsid w:val="00F26769"/>
    <w:rsid w:val="00F448C7"/>
    <w:rsid w:val="00F6320E"/>
    <w:rsid w:val="00F74527"/>
    <w:rsid w:val="00F802CE"/>
    <w:rsid w:val="00F858A1"/>
    <w:rsid w:val="00F913B5"/>
    <w:rsid w:val="00F91EB3"/>
    <w:rsid w:val="00FA4621"/>
    <w:rsid w:val="00FC04C1"/>
    <w:rsid w:val="00FC4470"/>
    <w:rsid w:val="00FC4A03"/>
    <w:rsid w:val="00FC6366"/>
    <w:rsid w:val="00FD5631"/>
    <w:rsid w:val="00FE17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D80"/>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313258"/>
    <w:pPr>
      <w:keepNext/>
      <w:suppressAutoHyphens/>
      <w:spacing w:after="0" w:line="360" w:lineRule="auto"/>
      <w:jc w:val="both"/>
      <w:outlineLvl w:val="1"/>
    </w:pPr>
    <w:rPr>
      <w:rFonts w:ascii="Arial Narrow" w:hAnsi="Arial Narrow"/>
    </w:rPr>
  </w:style>
  <w:style w:type="paragraph" w:styleId="Titre3">
    <w:name w:val="heading 3"/>
    <w:basedOn w:val="Normal"/>
    <w:next w:val="Normal"/>
    <w:link w:val="Titre3Car"/>
    <w:uiPriority w:val="9"/>
    <w:unhideWhenUsed/>
    <w:qFormat/>
    <w:rsid w:val="00313258"/>
    <w:pPr>
      <w:keepNext/>
      <w:suppressAutoHyphens/>
      <w:spacing w:after="0" w:line="360" w:lineRule="auto"/>
      <w:jc w:val="both"/>
      <w:outlineLvl w:val="2"/>
    </w:pPr>
    <w:rPr>
      <w:rFonts w:ascii="Arial Narrow" w:hAnsi="Arial Narrow"/>
      <w:u w:val="single"/>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paragraph" w:styleId="Corpsdetexte3">
    <w:name w:val="Body Text 3"/>
    <w:basedOn w:val="Normal"/>
    <w:link w:val="Corpsdetexte3Car"/>
    <w:uiPriority w:val="99"/>
    <w:unhideWhenUsed/>
    <w:rsid w:val="00876FB9"/>
    <w:pPr>
      <w:widowControl w:val="0"/>
      <w:spacing w:after="0" w:line="240" w:lineRule="auto"/>
      <w:jc w:val="both"/>
    </w:pPr>
    <w:rPr>
      <w:rFonts w:ascii="Arial" w:eastAsia="Lucida Sans Unicode" w:hAnsi="Arial" w:cs="Arial"/>
      <w:kern w:val="1"/>
      <w:sz w:val="20"/>
    </w:rPr>
  </w:style>
  <w:style w:type="character" w:customStyle="1" w:styleId="Corpsdetexte3Car">
    <w:name w:val="Corps de texte 3 Car"/>
    <w:basedOn w:val="Policepardfaut"/>
    <w:link w:val="Corpsdetexte3"/>
    <w:uiPriority w:val="99"/>
    <w:rsid w:val="00876FB9"/>
    <w:rPr>
      <w:rFonts w:ascii="Arial" w:eastAsia="Lucida Sans Unicode" w:hAnsi="Arial" w:cs="Arial"/>
      <w:kern w:val="1"/>
      <w:sz w:val="20"/>
    </w:rPr>
  </w:style>
  <w:style w:type="paragraph" w:customStyle="1" w:styleId="Article3">
    <w:name w:val="Article 3."/>
    <w:basedOn w:val="Normal"/>
    <w:link w:val="Article3Car"/>
    <w:qFormat/>
    <w:rsid w:val="0026601B"/>
    <w:pPr>
      <w:suppressAutoHyphens/>
      <w:spacing w:after="0" w:line="240" w:lineRule="auto"/>
      <w:ind w:left="142"/>
      <w:jc w:val="both"/>
    </w:pPr>
    <w:rPr>
      <w:rFonts w:ascii="Arial" w:eastAsia="Times New Roman" w:hAnsi="Arial" w:cs="Arial"/>
      <w:sz w:val="20"/>
      <w:szCs w:val="20"/>
      <w:u w:val="single"/>
      <w:lang w:eastAsia="ar-SA"/>
    </w:rPr>
  </w:style>
  <w:style w:type="character" w:customStyle="1" w:styleId="Article3Car">
    <w:name w:val="Article 3. Car"/>
    <w:link w:val="Article3"/>
    <w:rsid w:val="0026601B"/>
    <w:rPr>
      <w:rFonts w:ascii="Arial" w:eastAsia="Times New Roman" w:hAnsi="Arial" w:cs="Arial"/>
      <w:sz w:val="20"/>
      <w:szCs w:val="20"/>
      <w:u w:val="single"/>
      <w:lang w:eastAsia="ar-SA"/>
    </w:rPr>
  </w:style>
  <w:style w:type="character" w:customStyle="1" w:styleId="Aucun">
    <w:name w:val="Aucun"/>
    <w:rsid w:val="003B6516"/>
    <w:rPr>
      <w:lang w:val="fr-FR"/>
    </w:rPr>
  </w:style>
  <w:style w:type="paragraph" w:customStyle="1" w:styleId="Article0">
    <w:name w:val="Article 0."/>
    <w:basedOn w:val="Normal"/>
    <w:link w:val="Article0Car"/>
    <w:qFormat/>
    <w:rsid w:val="006E1B93"/>
    <w:pPr>
      <w:suppressAutoHyphens/>
      <w:spacing w:after="0" w:line="240" w:lineRule="auto"/>
      <w:ind w:left="284" w:right="283"/>
      <w:jc w:val="both"/>
    </w:pPr>
    <w:rPr>
      <w:rFonts w:ascii="Arial" w:eastAsia="Times New Roman" w:hAnsi="Arial" w:cs="Arial"/>
      <w:sz w:val="20"/>
      <w:szCs w:val="20"/>
      <w:lang w:eastAsia="ar-SA"/>
    </w:rPr>
  </w:style>
  <w:style w:type="character" w:customStyle="1" w:styleId="Article0Car">
    <w:name w:val="Article 0. Car"/>
    <w:link w:val="Article0"/>
    <w:rsid w:val="006E1B93"/>
    <w:rPr>
      <w:rFonts w:ascii="Arial" w:eastAsia="Times New Roman" w:hAnsi="Arial" w:cs="Arial"/>
      <w:sz w:val="20"/>
      <w:szCs w:val="20"/>
      <w:lang w:eastAsia="ar-SA"/>
    </w:rPr>
  </w:style>
  <w:style w:type="character" w:customStyle="1" w:styleId="Titre2Car">
    <w:name w:val="Titre 2 Car"/>
    <w:basedOn w:val="Policepardfaut"/>
    <w:link w:val="Titre2"/>
    <w:uiPriority w:val="9"/>
    <w:rsid w:val="00313258"/>
    <w:rPr>
      <w:rFonts w:ascii="Arial Narrow" w:hAnsi="Arial Narrow"/>
    </w:rPr>
  </w:style>
  <w:style w:type="character" w:customStyle="1" w:styleId="Titre3Car">
    <w:name w:val="Titre 3 Car"/>
    <w:basedOn w:val="Policepardfaut"/>
    <w:link w:val="Titre3"/>
    <w:uiPriority w:val="9"/>
    <w:rsid w:val="00313258"/>
    <w:rPr>
      <w:rFonts w:ascii="Arial Narrow" w:hAnsi="Arial Narrow"/>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979190155">
      <w:bodyDiv w:val="1"/>
      <w:marLeft w:val="0"/>
      <w:marRight w:val="0"/>
      <w:marTop w:val="0"/>
      <w:marBottom w:val="0"/>
      <w:divBdr>
        <w:top w:val="none" w:sz="0" w:space="0" w:color="auto"/>
        <w:left w:val="none" w:sz="0" w:space="0" w:color="auto"/>
        <w:bottom w:val="none" w:sz="0" w:space="0" w:color="auto"/>
        <w:right w:val="none" w:sz="0" w:space="0" w:color="auto"/>
      </w:divBdr>
    </w:div>
    <w:div w:id="185965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E3F9D"/>
    <w:rsid w:val="000F0D5B"/>
    <w:rsid w:val="00344E37"/>
    <w:rsid w:val="00384337"/>
    <w:rsid w:val="005A1CAA"/>
    <w:rsid w:val="005A3E7F"/>
    <w:rsid w:val="0078083D"/>
    <w:rsid w:val="00864732"/>
    <w:rsid w:val="008E2F63"/>
    <w:rsid w:val="009E2391"/>
    <w:rsid w:val="00AC31B5"/>
    <w:rsid w:val="00B14DD2"/>
    <w:rsid w:val="00B32554"/>
    <w:rsid w:val="00B90D7C"/>
    <w:rsid w:val="00BB4BF5"/>
    <w:rsid w:val="00BD6FF6"/>
    <w:rsid w:val="00C60EC9"/>
    <w:rsid w:val="00CB08D0"/>
    <w:rsid w:val="00D4483A"/>
    <w:rsid w:val="00E5474D"/>
    <w:rsid w:val="00FB0571"/>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78C80E-4B57-4238-A32D-DFF3C8840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TotalTime>
  <Pages>13</Pages>
  <Words>4612</Words>
  <Characters>25368</Characters>
  <Application>Microsoft Office Word</Application>
  <DocSecurity>0</DocSecurity>
  <Lines>211</Lines>
  <Paragraphs>59</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29921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29</cp:revision>
  <dcterms:created xsi:type="dcterms:W3CDTF">2025-04-30T11:39:00Z</dcterms:created>
  <dcterms:modified xsi:type="dcterms:W3CDTF">2025-05-23T07:52:00Z</dcterms:modified>
</cp:coreProperties>
</file>