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143F9" w14:textId="77777777" w:rsidR="001A151C" w:rsidRPr="00D86103" w:rsidRDefault="001A151C" w:rsidP="00AF0965">
      <w:pPr>
        <w:pStyle w:val="Titre1"/>
        <w:numPr>
          <w:ilvl w:val="0"/>
          <w:numId w:val="0"/>
        </w:numPr>
        <w:shd w:val="clear" w:color="auto" w:fill="auto"/>
        <w:jc w:val="center"/>
        <w:rPr>
          <w:rFonts w:asciiTheme="minorHAnsi" w:hAnsiTheme="minorHAnsi" w:cs="Arial"/>
          <w:sz w:val="28"/>
          <w:szCs w:val="28"/>
        </w:rPr>
      </w:pPr>
      <w:bookmarkStart w:id="0" w:name="_Toc369879332"/>
      <w:bookmarkStart w:id="1" w:name="_Toc372202981"/>
      <w:r w:rsidRPr="00D86103">
        <w:rPr>
          <w:rFonts w:asciiTheme="minorHAnsi" w:hAnsiTheme="minorHAnsi" w:cs="Arial"/>
          <w:sz w:val="28"/>
          <w:szCs w:val="28"/>
        </w:rPr>
        <w:t xml:space="preserve">Annexe n° 1 au </w:t>
      </w:r>
      <w:r w:rsidR="0010056A" w:rsidRPr="00D4332A">
        <w:rPr>
          <w:rFonts w:asciiTheme="minorHAnsi" w:hAnsiTheme="minorHAnsi" w:cs="Arial"/>
          <w:sz w:val="28"/>
          <w:szCs w:val="28"/>
        </w:rPr>
        <w:t>CCTP</w:t>
      </w:r>
      <w:r w:rsidRPr="00D86103">
        <w:rPr>
          <w:rFonts w:asciiTheme="minorHAnsi" w:hAnsiTheme="minorHAnsi" w:cs="Arial"/>
          <w:sz w:val="28"/>
          <w:szCs w:val="28"/>
        </w:rPr>
        <w:t xml:space="preserve"> : </w:t>
      </w:r>
    </w:p>
    <w:p w14:paraId="66C99A8B" w14:textId="77777777" w:rsidR="001A151C" w:rsidRPr="00D86103" w:rsidRDefault="001A151C" w:rsidP="00AF0965">
      <w:pPr>
        <w:pStyle w:val="Titre1"/>
        <w:numPr>
          <w:ilvl w:val="0"/>
          <w:numId w:val="0"/>
        </w:numPr>
        <w:shd w:val="clear" w:color="auto" w:fill="auto"/>
        <w:jc w:val="center"/>
        <w:rPr>
          <w:rFonts w:asciiTheme="minorHAnsi" w:hAnsiTheme="minorHAnsi" w:cs="Arial"/>
          <w:sz w:val="28"/>
          <w:szCs w:val="28"/>
        </w:rPr>
      </w:pPr>
      <w:r w:rsidRPr="00D86103">
        <w:rPr>
          <w:rFonts w:asciiTheme="minorHAnsi" w:hAnsiTheme="minorHAnsi" w:cs="Arial"/>
          <w:sz w:val="28"/>
          <w:szCs w:val="28"/>
        </w:rPr>
        <w:t>Cadre de réponses techniques</w:t>
      </w:r>
      <w:bookmarkEnd w:id="0"/>
      <w:bookmarkEnd w:id="1"/>
    </w:p>
    <w:p w14:paraId="5F3AC6B2" w14:textId="77777777" w:rsidR="001A151C" w:rsidRPr="00D86103" w:rsidRDefault="001A151C" w:rsidP="001933AD">
      <w:pPr>
        <w:rPr>
          <w:rFonts w:asciiTheme="minorHAnsi" w:hAnsiTheme="minorHAnsi"/>
        </w:rPr>
      </w:pPr>
    </w:p>
    <w:p w14:paraId="6CE592B2" w14:textId="77777777" w:rsidR="001A151C" w:rsidRPr="001933AD" w:rsidRDefault="001A151C" w:rsidP="00AF0965">
      <w:pPr>
        <w:rPr>
          <w:color w:val="99CCFF"/>
        </w:rPr>
      </w:pPr>
    </w:p>
    <w:p w14:paraId="3E39B66B" w14:textId="429966E4" w:rsidR="001A151C" w:rsidRPr="00D86103" w:rsidRDefault="001A151C" w:rsidP="00D97173">
      <w:pPr>
        <w:jc w:val="center"/>
        <w:rPr>
          <w:rFonts w:asciiTheme="minorHAnsi" w:hAnsiTheme="minorHAnsi" w:cs="Arial"/>
          <w:b/>
        </w:rPr>
      </w:pPr>
      <w:r w:rsidRPr="00EA7B08">
        <w:rPr>
          <w:rFonts w:asciiTheme="minorHAnsi" w:hAnsiTheme="minorHAnsi" w:cs="Arial"/>
          <w:b/>
        </w:rPr>
        <w:t xml:space="preserve">Consultation n° </w:t>
      </w:r>
      <w:r w:rsidR="0010056A" w:rsidRPr="00EA7B08">
        <w:rPr>
          <w:rFonts w:asciiTheme="minorHAnsi" w:hAnsiTheme="minorHAnsi" w:cs="Arial"/>
          <w:b/>
        </w:rPr>
        <w:t xml:space="preserve">AP-HP. SU </w:t>
      </w:r>
      <w:r w:rsidR="004F3AC5">
        <w:rPr>
          <w:rFonts w:asciiTheme="minorHAnsi" w:hAnsiTheme="minorHAnsi" w:cs="Arial"/>
          <w:b/>
        </w:rPr>
        <w:t>25-029 du 23/05/2025</w:t>
      </w:r>
    </w:p>
    <w:p w14:paraId="4717F52C" w14:textId="77777777" w:rsidR="001A151C" w:rsidRPr="00D86103" w:rsidRDefault="001A151C" w:rsidP="00AF0965">
      <w:pPr>
        <w:jc w:val="center"/>
        <w:rPr>
          <w:rFonts w:asciiTheme="minorHAnsi" w:hAnsiTheme="minorHAnsi" w:cs="Arial"/>
          <w:b/>
        </w:rPr>
      </w:pPr>
    </w:p>
    <w:p w14:paraId="447EAABA" w14:textId="1B284294" w:rsidR="00F46617" w:rsidRDefault="00F46617" w:rsidP="00F46617">
      <w:pPr>
        <w:pStyle w:val="Textebrut"/>
        <w:spacing w:after="0" w:line="240" w:lineRule="auto"/>
        <w:rPr>
          <w:rStyle w:val="Aucun"/>
          <w:rFonts w:asciiTheme="minorHAnsi" w:hAnsiTheme="minorHAnsi" w:cstheme="minorHAnsi"/>
          <w:sz w:val="28"/>
          <w:szCs w:val="28"/>
        </w:rPr>
      </w:pPr>
      <w:r w:rsidRPr="00F46617">
        <w:rPr>
          <w:rFonts w:asciiTheme="minorHAnsi" w:hAnsiTheme="minorHAnsi" w:cstheme="minorHAnsi"/>
          <w:b/>
          <w:sz w:val="22"/>
          <w:szCs w:val="22"/>
        </w:rPr>
        <w:t>Prestations d’actions de formations relatives à l’éducation thérapeutique du patient nécessaires aux besoins des sites du groupe hospitalo-universitaire AP-HP. Sorbonne Université</w:t>
      </w:r>
    </w:p>
    <w:p w14:paraId="1FA1C69D" w14:textId="4A687B8F" w:rsidR="003B05F9" w:rsidRDefault="003B05F9" w:rsidP="00F46617">
      <w:pPr>
        <w:pStyle w:val="Textebrut"/>
        <w:spacing w:after="0" w:line="240" w:lineRule="auto"/>
        <w:rPr>
          <w:rFonts w:asciiTheme="minorHAnsi" w:hAnsiTheme="minorHAnsi" w:cs="Arial"/>
          <w:b/>
          <w:szCs w:val="22"/>
        </w:rPr>
      </w:pPr>
    </w:p>
    <w:p w14:paraId="1C4D3002" w14:textId="6BB6E07C" w:rsidR="001A151C" w:rsidRPr="003B05F9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iCs/>
          <w:sz w:val="24"/>
        </w:rPr>
      </w:pPr>
      <w:r w:rsidRPr="00E119FA">
        <w:rPr>
          <w:rFonts w:asciiTheme="minorHAnsi" w:hAnsiTheme="minorHAnsi" w:cs="Arial"/>
          <w:b/>
          <w:bCs/>
          <w:iCs/>
          <w:sz w:val="24"/>
        </w:rPr>
        <w:t>Critère n°</w:t>
      </w:r>
      <w:r w:rsidR="00CB565B" w:rsidRPr="00E119FA">
        <w:rPr>
          <w:rFonts w:asciiTheme="minorHAnsi" w:hAnsiTheme="minorHAnsi" w:cs="Arial"/>
          <w:b/>
          <w:bCs/>
          <w:iCs/>
          <w:sz w:val="24"/>
        </w:rPr>
        <w:t>2</w:t>
      </w:r>
      <w:r w:rsidRPr="00E119FA">
        <w:rPr>
          <w:rFonts w:asciiTheme="minorHAnsi" w:hAnsiTheme="minorHAnsi" w:cs="Arial"/>
          <w:b/>
          <w:bCs/>
          <w:iCs/>
          <w:sz w:val="24"/>
        </w:rPr>
        <w:t xml:space="preserve"> : </w:t>
      </w:r>
      <w:r w:rsidR="00CB565B" w:rsidRPr="00E119FA">
        <w:rPr>
          <w:rFonts w:asciiTheme="minorHAnsi" w:hAnsiTheme="minorHAnsi" w:cs="Arial"/>
          <w:b/>
          <w:bCs/>
          <w:iCs/>
          <w:sz w:val="24"/>
        </w:rPr>
        <w:t>Valeur</w:t>
      </w:r>
      <w:r w:rsidRPr="00E119FA">
        <w:rPr>
          <w:rFonts w:asciiTheme="minorHAnsi" w:hAnsiTheme="minorHAnsi" w:cs="Arial"/>
          <w:b/>
          <w:bCs/>
          <w:iCs/>
          <w:sz w:val="24"/>
        </w:rPr>
        <w:t xml:space="preserve"> technique </w:t>
      </w:r>
      <w:r w:rsidRPr="00B44081">
        <w:rPr>
          <w:rFonts w:asciiTheme="minorHAnsi" w:hAnsiTheme="minorHAnsi" w:cs="Arial"/>
          <w:b/>
          <w:bCs/>
          <w:iCs/>
          <w:sz w:val="24"/>
        </w:rPr>
        <w:t>:</w:t>
      </w:r>
      <w:r w:rsidR="0010056A" w:rsidRPr="00B44081">
        <w:rPr>
          <w:rFonts w:asciiTheme="minorHAnsi" w:hAnsiTheme="minorHAnsi" w:cs="Arial"/>
          <w:b/>
          <w:bCs/>
          <w:iCs/>
          <w:sz w:val="24"/>
        </w:rPr>
        <w:t xml:space="preserve"> noté sur 100 points et </w:t>
      </w:r>
      <w:r w:rsidRPr="00B44081">
        <w:rPr>
          <w:rFonts w:asciiTheme="minorHAnsi" w:hAnsiTheme="minorHAnsi" w:cs="Arial"/>
          <w:b/>
          <w:bCs/>
          <w:iCs/>
          <w:sz w:val="24"/>
        </w:rPr>
        <w:t xml:space="preserve">pondéré à </w:t>
      </w:r>
      <w:r w:rsidR="00297C01" w:rsidRPr="00B44081">
        <w:rPr>
          <w:rFonts w:asciiTheme="minorHAnsi" w:hAnsiTheme="minorHAnsi" w:cs="Arial"/>
          <w:b/>
          <w:bCs/>
          <w:iCs/>
          <w:sz w:val="24"/>
        </w:rPr>
        <w:t>55</w:t>
      </w:r>
      <w:r w:rsidRPr="00B44081">
        <w:rPr>
          <w:rFonts w:asciiTheme="minorHAnsi" w:hAnsiTheme="minorHAnsi" w:cs="Arial"/>
          <w:b/>
          <w:bCs/>
          <w:iCs/>
          <w:sz w:val="24"/>
        </w:rPr>
        <w:t>%</w:t>
      </w:r>
    </w:p>
    <w:p w14:paraId="58376E54" w14:textId="77777777" w:rsidR="001A151C" w:rsidRPr="00D86103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iCs/>
          <w:u w:val="single"/>
        </w:rPr>
      </w:pPr>
    </w:p>
    <w:p w14:paraId="61906FCB" w14:textId="77777777" w:rsidR="001A151C" w:rsidRPr="00D86103" w:rsidRDefault="001A151C" w:rsidP="00D97173">
      <w:pPr>
        <w:jc w:val="center"/>
        <w:rPr>
          <w:rFonts w:asciiTheme="minorHAnsi" w:hAnsiTheme="minorHAnsi" w:cs="Arial"/>
          <w:b/>
          <w:szCs w:val="22"/>
        </w:rPr>
      </w:pPr>
      <w:r w:rsidRPr="00D86103">
        <w:rPr>
          <w:rFonts w:asciiTheme="minorHAnsi" w:hAnsiTheme="minorHAnsi" w:cs="Arial"/>
          <w:b/>
          <w:sz w:val="20"/>
          <w:szCs w:val="20"/>
        </w:rPr>
        <w:t>Cette annexe doit être obligatoirement jointe à l’offre de prix transmise par le candidat</w:t>
      </w:r>
      <w:r w:rsidRPr="00D86103">
        <w:rPr>
          <w:rFonts w:asciiTheme="minorHAnsi" w:hAnsiTheme="minorHAnsi" w:cs="Arial"/>
          <w:b/>
          <w:szCs w:val="22"/>
        </w:rPr>
        <w:t>.</w:t>
      </w:r>
    </w:p>
    <w:p w14:paraId="7D1DB26F" w14:textId="77777777" w:rsidR="001A151C" w:rsidRPr="00D86103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  <w:szCs w:val="20"/>
        </w:rPr>
      </w:pPr>
    </w:p>
    <w:p w14:paraId="7753378B" w14:textId="77777777" w:rsidR="001A151C" w:rsidRPr="00D86103" w:rsidRDefault="001A151C" w:rsidP="00AF096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  <w:szCs w:val="20"/>
        </w:rPr>
      </w:pPr>
      <w:r w:rsidRPr="00D86103">
        <w:rPr>
          <w:rFonts w:asciiTheme="minorHAnsi" w:hAnsiTheme="minorHAnsi" w:cs="Arial"/>
          <w:b/>
          <w:iCs/>
          <w:sz w:val="20"/>
          <w:szCs w:val="20"/>
        </w:rPr>
        <w:t>Si besoin, le candidat peut joindre un dossier technique également daté, signé, cachet de la société.</w:t>
      </w:r>
    </w:p>
    <w:p w14:paraId="4E86CD00" w14:textId="77777777" w:rsidR="001A151C" w:rsidRPr="00D86103" w:rsidRDefault="001A151C" w:rsidP="00D97173">
      <w:pPr>
        <w:spacing w:after="120"/>
        <w:jc w:val="center"/>
        <w:rPr>
          <w:rFonts w:asciiTheme="minorHAnsi" w:hAnsiTheme="minorHAnsi" w:cs="Arial"/>
          <w:b/>
          <w:i/>
          <w:sz w:val="18"/>
          <w:szCs w:val="18"/>
        </w:rPr>
      </w:pPr>
      <w:r w:rsidRPr="00D86103">
        <w:rPr>
          <w:rFonts w:asciiTheme="minorHAnsi" w:hAnsiTheme="minorHAnsi" w:cs="Arial"/>
          <w:b/>
          <w:i/>
          <w:sz w:val="18"/>
          <w:szCs w:val="18"/>
        </w:rPr>
        <w:t>(L’annexe peut faire l’objet d’un renvoi à un dossier technique que le titulaire est susce</w:t>
      </w:r>
      <w:r w:rsidR="005E601E">
        <w:rPr>
          <w:rFonts w:asciiTheme="minorHAnsi" w:hAnsiTheme="minorHAnsi" w:cs="Arial"/>
          <w:b/>
          <w:i/>
          <w:sz w:val="18"/>
          <w:szCs w:val="18"/>
        </w:rPr>
        <w:t xml:space="preserve">ptible de fournir </w:t>
      </w:r>
      <w:r w:rsidR="005E601E" w:rsidRPr="00EA7B08">
        <w:rPr>
          <w:rFonts w:asciiTheme="minorHAnsi" w:hAnsiTheme="minorHAnsi" w:cs="Arial"/>
          <w:b/>
          <w:i/>
          <w:sz w:val="18"/>
          <w:szCs w:val="18"/>
        </w:rPr>
        <w:t>au GHU APHP SU</w:t>
      </w:r>
      <w:r w:rsidRPr="00EA7B08">
        <w:rPr>
          <w:rFonts w:asciiTheme="minorHAnsi" w:hAnsiTheme="minorHAnsi" w:cs="Arial"/>
          <w:b/>
          <w:i/>
          <w:sz w:val="18"/>
          <w:szCs w:val="18"/>
        </w:rPr>
        <w:t xml:space="preserve">, </w:t>
      </w:r>
      <w:r w:rsidRPr="00D86103">
        <w:rPr>
          <w:rFonts w:asciiTheme="minorHAnsi" w:hAnsiTheme="minorHAnsi" w:cs="Arial"/>
          <w:b/>
          <w:i/>
          <w:sz w:val="18"/>
          <w:szCs w:val="18"/>
        </w:rPr>
        <w:t>exemple : cf. page X du dossier technique)</w:t>
      </w:r>
    </w:p>
    <w:p w14:paraId="24735C6F" w14:textId="77777777" w:rsidR="001A151C" w:rsidRDefault="001A151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1200"/>
        <w:gridCol w:w="4474"/>
      </w:tblGrid>
      <w:tr w:rsidR="009220CC" w:rsidRPr="009220CC" w14:paraId="079E0055" w14:textId="77777777" w:rsidTr="00BA2865">
        <w:trPr>
          <w:trHeight w:val="54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8ADC338" w14:textId="77777777" w:rsidR="009220CC" w:rsidRPr="009220CC" w:rsidRDefault="009220CC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220CC">
              <w:rPr>
                <w:rFonts w:ascii="Calibri" w:hAnsi="Calibri" w:cs="Calibri"/>
                <w:b/>
                <w:bCs/>
                <w:szCs w:val="22"/>
              </w:rPr>
              <w:t>ELEMENTS D'APPRECIATION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D2744B0" w14:textId="77777777" w:rsidR="009220CC" w:rsidRPr="009220CC" w:rsidRDefault="009220CC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220CC">
              <w:rPr>
                <w:rFonts w:ascii="Calibri" w:hAnsi="Calibri" w:cs="Calibri"/>
                <w:b/>
                <w:bCs/>
                <w:szCs w:val="22"/>
              </w:rPr>
              <w:t>COTATION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682EBD5" w14:textId="77777777" w:rsidR="009220CC" w:rsidRPr="009220CC" w:rsidRDefault="009220CC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220CC">
              <w:rPr>
                <w:rFonts w:ascii="Calibri" w:hAnsi="Calibri" w:cs="Calibri"/>
                <w:b/>
                <w:bCs/>
                <w:szCs w:val="22"/>
              </w:rPr>
              <w:t>REPONSES DU CANDIDAT</w:t>
            </w:r>
          </w:p>
        </w:tc>
      </w:tr>
      <w:tr w:rsidR="009220CC" w:rsidRPr="009220CC" w14:paraId="59C43337" w14:textId="77777777" w:rsidTr="00BA2865">
        <w:trPr>
          <w:trHeight w:val="315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537F67F6" w14:textId="77777777" w:rsidR="009220CC" w:rsidRPr="009220CC" w:rsidRDefault="009220CC" w:rsidP="009220CC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9220CC">
              <w:rPr>
                <w:rFonts w:ascii="Calibri" w:hAnsi="Calibri" w:cs="Calibri"/>
                <w:b/>
                <w:bCs/>
                <w:sz w:val="24"/>
              </w:rPr>
              <w:t xml:space="preserve">    Reformulation du contexte</w:t>
            </w:r>
          </w:p>
        </w:tc>
      </w:tr>
      <w:tr w:rsidR="009220CC" w:rsidRPr="009220CC" w14:paraId="0CF687CF" w14:textId="77777777" w:rsidTr="00BA2865">
        <w:trPr>
          <w:trHeight w:val="9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9F91" w14:textId="77777777" w:rsidR="009220CC" w:rsidRPr="009220CC" w:rsidRDefault="009220CC" w:rsidP="00CB565B">
            <w:pPr>
              <w:rPr>
                <w:rFonts w:ascii="Calibri" w:hAnsi="Calibri" w:cs="Calibri"/>
                <w:color w:val="000000"/>
                <w:szCs w:val="22"/>
              </w:rPr>
            </w:pPr>
            <w:r w:rsidRPr="009220CC">
              <w:rPr>
                <w:rFonts w:ascii="Calibri" w:hAnsi="Calibri" w:cs="Calibri"/>
                <w:color w:val="000000"/>
                <w:szCs w:val="22"/>
              </w:rPr>
              <w:t>Compréhension du contexte dans lequel est réalisée la demande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6EAA" w14:textId="301F241F" w:rsidR="009220CC" w:rsidRPr="009220CC" w:rsidRDefault="007060CB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10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156CA9" w14:textId="77777777" w:rsidR="009220CC" w:rsidRPr="009220CC" w:rsidRDefault="009220CC" w:rsidP="009220CC">
            <w:pPr>
              <w:jc w:val="left"/>
              <w:rPr>
                <w:rFonts w:ascii="Calibri" w:hAnsi="Calibri" w:cs="Calibri"/>
                <w:szCs w:val="22"/>
              </w:rPr>
            </w:pPr>
            <w:r w:rsidRPr="009220CC">
              <w:rPr>
                <w:rFonts w:ascii="Calibri" w:hAnsi="Calibri" w:cs="Calibri"/>
                <w:szCs w:val="22"/>
              </w:rPr>
              <w:t> </w:t>
            </w:r>
          </w:p>
        </w:tc>
      </w:tr>
      <w:tr w:rsidR="009220CC" w:rsidRPr="009220CC" w14:paraId="52FAEB6F" w14:textId="77777777" w:rsidTr="00BA2865">
        <w:trPr>
          <w:trHeight w:val="12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BFC7" w14:textId="77777777" w:rsidR="009220CC" w:rsidRPr="009220CC" w:rsidRDefault="009220CC" w:rsidP="00CB565B">
            <w:pPr>
              <w:rPr>
                <w:rFonts w:ascii="Calibri" w:hAnsi="Calibri" w:cs="Calibri"/>
                <w:szCs w:val="22"/>
              </w:rPr>
            </w:pPr>
            <w:r w:rsidRPr="009220CC">
              <w:rPr>
                <w:rFonts w:ascii="Calibri" w:hAnsi="Calibri" w:cs="Calibri"/>
                <w:szCs w:val="22"/>
              </w:rPr>
              <w:t>Déclinaison en objectifs opérationnels de l'objectif global formulé dans le CCTP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1C3E" w14:textId="75DC3625" w:rsidR="009220CC" w:rsidRPr="009220CC" w:rsidRDefault="007060CB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10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6664" w14:textId="77777777" w:rsidR="009220CC" w:rsidRPr="009220CC" w:rsidRDefault="009220CC" w:rsidP="009220CC">
            <w:pPr>
              <w:spacing w:after="240"/>
              <w:jc w:val="left"/>
              <w:rPr>
                <w:rFonts w:ascii="Calibri Light" w:hAnsi="Calibri Light" w:cs="Calibri Light"/>
                <w:szCs w:val="22"/>
                <w:u w:val="single"/>
              </w:rPr>
            </w:pPr>
          </w:p>
        </w:tc>
      </w:tr>
      <w:tr w:rsidR="009220CC" w:rsidRPr="009220CC" w14:paraId="13089108" w14:textId="77777777" w:rsidTr="00BA2865">
        <w:trPr>
          <w:trHeight w:val="315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4C6E7"/>
            <w:vAlign w:val="center"/>
            <w:hideMark/>
          </w:tcPr>
          <w:p w14:paraId="7F26EABF" w14:textId="77777777" w:rsidR="009220CC" w:rsidRPr="009220CC" w:rsidRDefault="009220CC" w:rsidP="009220CC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9220CC">
              <w:rPr>
                <w:rFonts w:ascii="Calibri" w:hAnsi="Calibri" w:cs="Calibri"/>
                <w:b/>
                <w:bCs/>
                <w:sz w:val="24"/>
              </w:rPr>
              <w:t xml:space="preserve">   Adéquation entre la réponse pédagogique et les objectifs spécifiques de la prestation formulée au CCTP</w:t>
            </w:r>
          </w:p>
        </w:tc>
      </w:tr>
      <w:tr w:rsidR="009220CC" w:rsidRPr="009220CC" w14:paraId="1782AFE9" w14:textId="77777777" w:rsidTr="00BA2865">
        <w:trPr>
          <w:trHeight w:val="13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AC42" w14:textId="240D4663" w:rsidR="009220CC" w:rsidRPr="00BA2865" w:rsidRDefault="006D1229" w:rsidP="00CB565B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L</w:t>
            </w:r>
            <w:r w:rsidR="00BA2865" w:rsidRPr="00BA2865">
              <w:rPr>
                <w:rFonts w:ascii="Calibri" w:hAnsi="Calibri" w:cs="Calibri"/>
                <w:szCs w:val="22"/>
              </w:rPr>
              <w:t>a</w:t>
            </w:r>
            <w:r w:rsidR="009220CC" w:rsidRPr="00BA2865">
              <w:rPr>
                <w:rFonts w:ascii="Calibri" w:hAnsi="Calibri" w:cs="Calibri"/>
                <w:szCs w:val="22"/>
              </w:rPr>
              <w:t xml:space="preserve"> prestation </w:t>
            </w:r>
            <w:r w:rsidR="00BA2865" w:rsidRPr="00BA2865">
              <w:rPr>
                <w:rFonts w:ascii="Calibri" w:hAnsi="Calibri" w:cs="Calibri"/>
                <w:szCs w:val="22"/>
              </w:rPr>
              <w:t>perme</w:t>
            </w:r>
            <w:r w:rsidR="0096230E">
              <w:rPr>
                <w:rFonts w:ascii="Calibri" w:hAnsi="Calibri" w:cs="Calibri"/>
                <w:szCs w:val="22"/>
              </w:rPr>
              <w:t>t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  <w:r w:rsidR="00BA2865" w:rsidRPr="00BA2865">
              <w:rPr>
                <w:rFonts w:ascii="Calibri" w:hAnsi="Calibri" w:cs="Calibri"/>
                <w:szCs w:val="22"/>
              </w:rPr>
              <w:t>d’</w:t>
            </w:r>
            <w:r w:rsidR="00BA2865" w:rsidRPr="00BA2865">
              <w:rPr>
                <w:rFonts w:ascii="Calibri" w:hAnsi="Calibri"/>
              </w:rPr>
              <w:t xml:space="preserve">acquérir et </w:t>
            </w:r>
            <w:r w:rsidR="006E1981">
              <w:rPr>
                <w:rFonts w:ascii="Calibri" w:hAnsi="Calibri"/>
              </w:rPr>
              <w:t xml:space="preserve">de </w:t>
            </w:r>
            <w:r w:rsidR="00BA2865" w:rsidRPr="00BA2865">
              <w:rPr>
                <w:rFonts w:ascii="Calibri" w:hAnsi="Calibri"/>
              </w:rPr>
              <w:t>développer une posture éducative</w:t>
            </w:r>
            <w:r w:rsidR="00EC747D">
              <w:rPr>
                <w:rFonts w:ascii="Calibri" w:hAnsi="Calibri"/>
              </w:rPr>
              <w:t xml:space="preserve"> en présentiel ou </w:t>
            </w:r>
            <w:r>
              <w:rPr>
                <w:rFonts w:ascii="Calibri" w:hAnsi="Calibri"/>
              </w:rPr>
              <w:t>en distanciel</w:t>
            </w:r>
            <w:r w:rsidR="00BA2865">
              <w:rPr>
                <w:rFonts w:ascii="Calibri" w:hAnsi="Calibri" w:cs="Calibri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3D56" w14:textId="7D012A15" w:rsidR="009220CC" w:rsidRPr="009220CC" w:rsidRDefault="0096230E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12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F285" w14:textId="77777777" w:rsidR="009220CC" w:rsidRPr="009220CC" w:rsidRDefault="009220CC" w:rsidP="009220CC">
            <w:pPr>
              <w:jc w:val="left"/>
              <w:rPr>
                <w:rFonts w:ascii="Calibri" w:hAnsi="Calibri" w:cs="Calibri"/>
                <w:szCs w:val="22"/>
              </w:rPr>
            </w:pPr>
            <w:r w:rsidRPr="009220CC">
              <w:rPr>
                <w:rFonts w:ascii="Calibri" w:hAnsi="Calibri" w:cs="Calibri"/>
                <w:szCs w:val="22"/>
              </w:rPr>
              <w:t> </w:t>
            </w:r>
          </w:p>
        </w:tc>
      </w:tr>
      <w:tr w:rsidR="006D1229" w:rsidRPr="009220CC" w14:paraId="48D9F400" w14:textId="77777777" w:rsidTr="005559CB">
        <w:trPr>
          <w:trHeight w:val="699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3DF2C" w14:textId="59287FDD" w:rsidR="006D1229" w:rsidRPr="005559CB" w:rsidRDefault="006D1229" w:rsidP="00CB565B">
            <w:pPr>
              <w:rPr>
                <w:rFonts w:ascii="Calibri" w:hAnsi="Calibri" w:cs="Calibri"/>
                <w:szCs w:val="22"/>
              </w:rPr>
            </w:pPr>
            <w:r w:rsidRPr="005559CB">
              <w:rPr>
                <w:rFonts w:ascii="Calibri" w:hAnsi="Calibri" w:cs="Calibri"/>
                <w:szCs w:val="22"/>
              </w:rPr>
              <w:t>Totalité des objectifs du cahier des charges déclinés en objectifs opérationnels</w:t>
            </w:r>
            <w:r w:rsidR="0096230E">
              <w:rPr>
                <w:rFonts w:ascii="Calibri" w:hAnsi="Calibri" w:cs="Calibri"/>
                <w:szCs w:val="22"/>
              </w:rPr>
              <w:t> : pertinence des modules proposés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0A562B1" w14:textId="5A7E25B3" w:rsidR="006D1229" w:rsidRPr="001A3034" w:rsidRDefault="0096230E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1A3034">
              <w:rPr>
                <w:rFonts w:ascii="Calibri" w:hAnsi="Calibri" w:cs="Calibri"/>
                <w:b/>
                <w:bCs/>
                <w:szCs w:val="22"/>
              </w:rPr>
              <w:t>1</w:t>
            </w:r>
            <w:r w:rsidR="007060CB" w:rsidRPr="001A3034">
              <w:rPr>
                <w:rFonts w:ascii="Calibri" w:hAnsi="Calibri" w:cs="Calibri"/>
                <w:b/>
                <w:bCs/>
                <w:szCs w:val="22"/>
              </w:rPr>
              <w:t>2</w:t>
            </w:r>
          </w:p>
        </w:tc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7F3A0" w14:textId="77777777" w:rsidR="006D1229" w:rsidRPr="009220CC" w:rsidRDefault="006D1229" w:rsidP="009220CC">
            <w:pPr>
              <w:jc w:val="left"/>
              <w:rPr>
                <w:rFonts w:ascii="Calibri" w:hAnsi="Calibri" w:cs="Calibri"/>
                <w:b/>
                <w:bCs/>
                <w:sz w:val="24"/>
              </w:rPr>
            </w:pPr>
          </w:p>
        </w:tc>
      </w:tr>
      <w:tr w:rsidR="00BA2865" w:rsidRPr="009220CC" w14:paraId="1BE4C08A" w14:textId="77777777" w:rsidTr="005559CB">
        <w:trPr>
          <w:trHeight w:val="1407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1B0F0" w14:textId="77777777" w:rsidR="00BA2865" w:rsidRPr="005559CB" w:rsidRDefault="00EC747D" w:rsidP="00CB565B">
            <w:pPr>
              <w:rPr>
                <w:rFonts w:ascii="Calibri" w:hAnsi="Calibri" w:cs="Calibri"/>
                <w:szCs w:val="22"/>
              </w:rPr>
            </w:pPr>
            <w:r w:rsidRPr="005559CB">
              <w:rPr>
                <w:rFonts w:ascii="Calibri" w:hAnsi="Calibri" w:cs="Calibri"/>
                <w:szCs w:val="22"/>
              </w:rPr>
              <w:t>Méthodes pédagogiques employées :</w:t>
            </w:r>
          </w:p>
          <w:p w14:paraId="0BD5CADC" w14:textId="2EB8A313" w:rsidR="00EC747D" w:rsidRPr="009220CC" w:rsidRDefault="0096230E" w:rsidP="00CB565B">
            <w:pPr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Cs w:val="22"/>
              </w:rPr>
              <w:t>v</w:t>
            </w:r>
            <w:r w:rsidR="00EC747D" w:rsidRPr="005559CB">
              <w:rPr>
                <w:rFonts w:ascii="Calibri" w:hAnsi="Calibri" w:cs="Calibri"/>
                <w:szCs w:val="22"/>
              </w:rPr>
              <w:t>ariées</w:t>
            </w:r>
            <w:r w:rsidR="005559CB" w:rsidRPr="005559CB">
              <w:rPr>
                <w:rFonts w:ascii="Calibri" w:hAnsi="Calibri" w:cs="Calibri"/>
                <w:szCs w:val="22"/>
              </w:rPr>
              <w:t xml:space="preserve"> et c</w:t>
            </w:r>
            <w:r w:rsidR="00EC747D" w:rsidRPr="005559CB">
              <w:rPr>
                <w:rFonts w:ascii="Calibri" w:hAnsi="Calibri" w:cs="Calibri"/>
                <w:szCs w:val="22"/>
              </w:rPr>
              <w:t>ohéren</w:t>
            </w:r>
            <w:r w:rsidR="005559CB" w:rsidRPr="005559CB">
              <w:rPr>
                <w:rFonts w:ascii="Calibri" w:hAnsi="Calibri" w:cs="Calibri"/>
                <w:szCs w:val="22"/>
              </w:rPr>
              <w:t>tes</w:t>
            </w:r>
            <w:r w:rsidR="00EC747D" w:rsidRPr="005559CB">
              <w:rPr>
                <w:rFonts w:ascii="Calibri" w:hAnsi="Calibri" w:cs="Calibri"/>
                <w:szCs w:val="22"/>
              </w:rPr>
              <w:t xml:space="preserve"> avec l</w:t>
            </w:r>
            <w:r w:rsidR="00401DE3">
              <w:rPr>
                <w:rFonts w:ascii="Calibri" w:hAnsi="Calibri" w:cs="Calibri"/>
                <w:szCs w:val="22"/>
              </w:rPr>
              <w:t>e</w:t>
            </w:r>
            <w:r w:rsidR="00EC747D" w:rsidRPr="005559CB">
              <w:rPr>
                <w:rFonts w:ascii="Calibri" w:hAnsi="Calibri" w:cs="Calibri"/>
                <w:szCs w:val="22"/>
              </w:rPr>
              <w:t xml:space="preserve"> ou les objectifs visés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D40E60" w14:textId="2BEEE301" w:rsidR="00BA2865" w:rsidRPr="001A3034" w:rsidRDefault="0096230E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1A3034">
              <w:rPr>
                <w:rFonts w:ascii="Calibri" w:hAnsi="Calibri" w:cs="Calibri"/>
                <w:b/>
                <w:bCs/>
                <w:szCs w:val="22"/>
              </w:rPr>
              <w:t>1</w:t>
            </w:r>
            <w:r w:rsidR="007060CB" w:rsidRPr="001A3034">
              <w:rPr>
                <w:rFonts w:ascii="Calibri" w:hAnsi="Calibri" w:cs="Calibri"/>
                <w:b/>
                <w:bCs/>
                <w:szCs w:val="22"/>
              </w:rPr>
              <w:t>2</w:t>
            </w:r>
          </w:p>
        </w:tc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8320C" w14:textId="77777777" w:rsidR="00BA2865" w:rsidRPr="009220CC" w:rsidRDefault="00BA2865" w:rsidP="009220CC">
            <w:pPr>
              <w:jc w:val="left"/>
              <w:rPr>
                <w:rFonts w:ascii="Calibri" w:hAnsi="Calibri" w:cs="Calibri"/>
                <w:b/>
                <w:bCs/>
                <w:sz w:val="24"/>
              </w:rPr>
            </w:pPr>
          </w:p>
        </w:tc>
      </w:tr>
      <w:tr w:rsidR="005559CB" w:rsidRPr="009220CC" w14:paraId="401A53D5" w14:textId="77777777" w:rsidTr="005559CB">
        <w:trPr>
          <w:trHeight w:val="1401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3693B" w14:textId="2FC9563E" w:rsidR="005559CB" w:rsidRPr="005559CB" w:rsidRDefault="005559CB" w:rsidP="00CB565B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Pertinence d</w:t>
            </w:r>
            <w:r w:rsidRPr="005559CB">
              <w:rPr>
                <w:rFonts w:ascii="Calibri" w:hAnsi="Calibri" w:cs="Calibri"/>
                <w:szCs w:val="22"/>
              </w:rPr>
              <w:t xml:space="preserve">es supports </w:t>
            </w:r>
            <w:r>
              <w:rPr>
                <w:rFonts w:ascii="Calibri" w:hAnsi="Calibri" w:cs="Calibri"/>
                <w:szCs w:val="22"/>
              </w:rPr>
              <w:t xml:space="preserve">de formation mis </w:t>
            </w:r>
            <w:r w:rsidRPr="005559CB">
              <w:rPr>
                <w:rFonts w:ascii="Calibri" w:hAnsi="Calibri" w:cs="Calibri"/>
                <w:szCs w:val="22"/>
              </w:rPr>
              <w:t xml:space="preserve">à disposition </w:t>
            </w:r>
            <w:r w:rsidR="0096230E">
              <w:rPr>
                <w:rFonts w:ascii="Calibri" w:hAnsi="Calibri" w:cs="Calibri"/>
                <w:szCs w:val="22"/>
              </w:rPr>
              <w:t>des</w:t>
            </w:r>
            <w:r w:rsidRPr="005559CB">
              <w:rPr>
                <w:rFonts w:ascii="Calibri" w:hAnsi="Calibri" w:cs="Calibri"/>
                <w:szCs w:val="22"/>
              </w:rPr>
              <w:t xml:space="preserve"> apprenants en fin de formation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38D7B1" w14:textId="116B8BD0" w:rsidR="005559CB" w:rsidRPr="001A3034" w:rsidRDefault="0096230E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1A3034">
              <w:rPr>
                <w:rFonts w:ascii="Calibri" w:hAnsi="Calibri" w:cs="Calibri"/>
                <w:b/>
                <w:bCs/>
                <w:szCs w:val="22"/>
              </w:rPr>
              <w:t>1</w:t>
            </w:r>
            <w:r w:rsidR="007060CB" w:rsidRPr="001A3034">
              <w:rPr>
                <w:rFonts w:ascii="Calibri" w:hAnsi="Calibri" w:cs="Calibri"/>
                <w:b/>
                <w:bCs/>
                <w:szCs w:val="22"/>
              </w:rPr>
              <w:t>2</w:t>
            </w:r>
          </w:p>
        </w:tc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7AAA5" w14:textId="77777777" w:rsidR="005559CB" w:rsidRPr="009220CC" w:rsidRDefault="005559CB" w:rsidP="009220CC">
            <w:pPr>
              <w:jc w:val="left"/>
              <w:rPr>
                <w:rFonts w:ascii="Calibri" w:hAnsi="Calibri" w:cs="Calibri"/>
                <w:b/>
                <w:bCs/>
                <w:sz w:val="24"/>
              </w:rPr>
            </w:pPr>
          </w:p>
        </w:tc>
      </w:tr>
      <w:tr w:rsidR="009220CC" w:rsidRPr="009220CC" w14:paraId="586FEB81" w14:textId="77777777" w:rsidTr="005559CB">
        <w:trPr>
          <w:trHeight w:val="99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946C" w14:textId="77777777" w:rsidR="009220CC" w:rsidRDefault="00EC747D" w:rsidP="00CB565B">
            <w:pPr>
              <w:rPr>
                <w:rFonts w:ascii="Calibri" w:hAnsi="Calibri" w:cs="Calibri"/>
                <w:szCs w:val="22"/>
              </w:rPr>
            </w:pPr>
            <w:r w:rsidRPr="005559CB">
              <w:rPr>
                <w:rFonts w:ascii="Calibri" w:hAnsi="Calibri" w:cs="Calibri"/>
                <w:szCs w:val="22"/>
              </w:rPr>
              <w:t>Modalités d’évaluation des acquis</w:t>
            </w:r>
          </w:p>
          <w:p w14:paraId="471C5848" w14:textId="77777777" w:rsidR="001A418B" w:rsidRDefault="001A418B" w:rsidP="005559CB">
            <w:pPr>
              <w:jc w:val="left"/>
              <w:rPr>
                <w:rFonts w:ascii="Calibri" w:hAnsi="Calibri" w:cs="Calibri"/>
                <w:szCs w:val="22"/>
              </w:rPr>
            </w:pPr>
          </w:p>
          <w:p w14:paraId="6136E028" w14:textId="61CEF339" w:rsidR="001A418B" w:rsidRDefault="001A418B" w:rsidP="005559CB">
            <w:pPr>
              <w:jc w:val="left"/>
              <w:rPr>
                <w:rFonts w:ascii="Calibri" w:hAnsi="Calibri" w:cs="Calibri"/>
                <w:szCs w:val="22"/>
              </w:rPr>
            </w:pPr>
          </w:p>
          <w:p w14:paraId="5B55CD6A" w14:textId="77777777" w:rsidR="00CB565B" w:rsidRDefault="00CB565B" w:rsidP="005559CB">
            <w:pPr>
              <w:jc w:val="left"/>
              <w:rPr>
                <w:rFonts w:ascii="Calibri" w:hAnsi="Calibri" w:cs="Calibri"/>
                <w:szCs w:val="22"/>
              </w:rPr>
            </w:pPr>
          </w:p>
          <w:p w14:paraId="63FCD3F5" w14:textId="2573A969" w:rsidR="001A418B" w:rsidRPr="005559CB" w:rsidRDefault="001A418B" w:rsidP="005559CB">
            <w:pPr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5C4F38" w14:textId="47609DB3" w:rsidR="009220CC" w:rsidRPr="001A3034" w:rsidRDefault="0096230E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1A3034">
              <w:rPr>
                <w:rFonts w:ascii="Calibri" w:hAnsi="Calibri" w:cs="Calibri"/>
                <w:b/>
                <w:bCs/>
                <w:szCs w:val="22"/>
              </w:rPr>
              <w:t>1</w:t>
            </w:r>
            <w:r w:rsidR="007060CB" w:rsidRPr="001A3034">
              <w:rPr>
                <w:rFonts w:ascii="Calibri" w:hAnsi="Calibri" w:cs="Calibri"/>
                <w:b/>
                <w:bCs/>
                <w:szCs w:val="22"/>
              </w:rPr>
              <w:t>2</w:t>
            </w:r>
          </w:p>
        </w:tc>
        <w:tc>
          <w:tcPr>
            <w:tcW w:w="4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802CA" w14:textId="77777777" w:rsidR="009220CC" w:rsidRPr="009220CC" w:rsidRDefault="009220CC" w:rsidP="009220CC">
            <w:pPr>
              <w:jc w:val="left"/>
              <w:rPr>
                <w:rFonts w:ascii="Calibri" w:hAnsi="Calibri" w:cs="Calibri"/>
                <w:b/>
                <w:bCs/>
                <w:sz w:val="24"/>
              </w:rPr>
            </w:pPr>
            <w:r w:rsidRPr="009220CC">
              <w:rPr>
                <w:rFonts w:ascii="Calibri" w:hAnsi="Calibri" w:cs="Calibri"/>
                <w:b/>
                <w:bCs/>
                <w:sz w:val="24"/>
              </w:rPr>
              <w:t> </w:t>
            </w:r>
          </w:p>
        </w:tc>
      </w:tr>
      <w:tr w:rsidR="009220CC" w:rsidRPr="009220CC" w14:paraId="44442B79" w14:textId="77777777" w:rsidTr="00BA2865">
        <w:trPr>
          <w:trHeight w:val="51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8AA91E6" w14:textId="77777777" w:rsidR="009220CC" w:rsidRPr="009220CC" w:rsidRDefault="009220CC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220CC">
              <w:rPr>
                <w:rFonts w:ascii="Calibri" w:hAnsi="Calibri" w:cs="Calibri"/>
                <w:b/>
                <w:bCs/>
                <w:szCs w:val="22"/>
              </w:rPr>
              <w:lastRenderedPageBreak/>
              <w:t>ELEMENTS D'APPRECIATION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2ABFCD3" w14:textId="77777777" w:rsidR="009220CC" w:rsidRPr="009220CC" w:rsidRDefault="009220CC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220CC">
              <w:rPr>
                <w:rFonts w:ascii="Calibri" w:hAnsi="Calibri" w:cs="Calibri"/>
                <w:b/>
                <w:bCs/>
                <w:szCs w:val="22"/>
              </w:rPr>
              <w:t>COTATION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B0EDD14" w14:textId="77777777" w:rsidR="009220CC" w:rsidRPr="009220CC" w:rsidRDefault="009220CC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9220CC">
              <w:rPr>
                <w:rFonts w:ascii="Calibri" w:hAnsi="Calibri" w:cs="Calibri"/>
                <w:b/>
                <w:bCs/>
                <w:szCs w:val="22"/>
              </w:rPr>
              <w:t>REPONSES DU CANDIDAT</w:t>
            </w:r>
          </w:p>
        </w:tc>
      </w:tr>
      <w:tr w:rsidR="009220CC" w:rsidRPr="009220CC" w14:paraId="0E07F769" w14:textId="77777777" w:rsidTr="00BA2865">
        <w:trPr>
          <w:trHeight w:val="300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6448752" w14:textId="636A3D1A" w:rsidR="009220CC" w:rsidRPr="009220CC" w:rsidRDefault="001A418B" w:rsidP="009220CC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B44081">
              <w:rPr>
                <w:rFonts w:ascii="Calibri" w:hAnsi="Calibri" w:cs="Calibri"/>
                <w:b/>
                <w:bCs/>
                <w:sz w:val="24"/>
              </w:rPr>
              <w:t xml:space="preserve">Expérience </w:t>
            </w:r>
            <w:r w:rsidR="009220CC" w:rsidRPr="00B44081">
              <w:rPr>
                <w:rFonts w:ascii="Calibri" w:hAnsi="Calibri" w:cs="Calibri"/>
                <w:b/>
                <w:bCs/>
                <w:sz w:val="24"/>
              </w:rPr>
              <w:t>d</w:t>
            </w:r>
            <w:r w:rsidR="00EC747D" w:rsidRPr="00B44081">
              <w:rPr>
                <w:rFonts w:ascii="Calibri" w:hAnsi="Calibri" w:cs="Calibri"/>
                <w:b/>
                <w:bCs/>
                <w:sz w:val="24"/>
              </w:rPr>
              <w:t>es</w:t>
            </w:r>
            <w:r w:rsidR="009220CC" w:rsidRPr="00B44081">
              <w:rPr>
                <w:rFonts w:ascii="Calibri" w:hAnsi="Calibri" w:cs="Calibri"/>
                <w:b/>
                <w:bCs/>
                <w:sz w:val="24"/>
              </w:rPr>
              <w:t xml:space="preserve"> </w:t>
            </w:r>
            <w:r w:rsidRPr="00B44081">
              <w:rPr>
                <w:rFonts w:ascii="Calibri" w:hAnsi="Calibri" w:cs="Calibri"/>
                <w:b/>
                <w:bCs/>
                <w:sz w:val="24"/>
              </w:rPr>
              <w:t>organismes de formation</w:t>
            </w:r>
            <w:r w:rsidR="009220CC" w:rsidRPr="00B44081">
              <w:rPr>
                <w:rFonts w:ascii="Calibri" w:hAnsi="Calibri" w:cs="Calibri"/>
                <w:b/>
                <w:bCs/>
                <w:sz w:val="24"/>
              </w:rPr>
              <w:t xml:space="preserve"> et </w:t>
            </w:r>
            <w:r w:rsidR="009220CC" w:rsidRPr="009220CC">
              <w:rPr>
                <w:rFonts w:ascii="Calibri" w:hAnsi="Calibri" w:cs="Calibri"/>
                <w:b/>
                <w:bCs/>
                <w:sz w:val="24"/>
              </w:rPr>
              <w:t>qualification de l'équipe dédiée à la formation</w:t>
            </w:r>
          </w:p>
        </w:tc>
      </w:tr>
      <w:tr w:rsidR="009220CC" w:rsidRPr="009220CC" w14:paraId="07592031" w14:textId="77777777" w:rsidTr="00BA2865">
        <w:trPr>
          <w:trHeight w:val="12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2779" w14:textId="318D6B22" w:rsidR="009220CC" w:rsidRPr="009220CC" w:rsidRDefault="001A418B" w:rsidP="00CB565B">
            <w:pPr>
              <w:rPr>
                <w:rFonts w:ascii="Calibri" w:hAnsi="Calibri" w:cs="Calibri"/>
                <w:szCs w:val="22"/>
              </w:rPr>
            </w:pPr>
            <w:r w:rsidRPr="00B44081">
              <w:rPr>
                <w:rFonts w:ascii="Calibri" w:hAnsi="Calibri" w:cs="Calibri"/>
                <w:szCs w:val="22"/>
              </w:rPr>
              <w:t>E</w:t>
            </w:r>
            <w:r w:rsidR="009220CC" w:rsidRPr="00B44081">
              <w:rPr>
                <w:rFonts w:ascii="Calibri" w:hAnsi="Calibri" w:cs="Calibri"/>
                <w:szCs w:val="22"/>
              </w:rPr>
              <w:t>xpérience d</w:t>
            </w:r>
            <w:r w:rsidR="00EC747D" w:rsidRPr="00B44081">
              <w:rPr>
                <w:rFonts w:ascii="Calibri" w:hAnsi="Calibri" w:cs="Calibri"/>
                <w:szCs w:val="22"/>
              </w:rPr>
              <w:t>es</w:t>
            </w:r>
            <w:r w:rsidR="009220CC" w:rsidRPr="00B44081">
              <w:rPr>
                <w:rFonts w:ascii="Calibri" w:hAnsi="Calibri" w:cs="Calibri"/>
                <w:szCs w:val="22"/>
              </w:rPr>
              <w:t xml:space="preserve"> </w:t>
            </w:r>
            <w:r w:rsidRPr="00B44081">
              <w:rPr>
                <w:rFonts w:ascii="Calibri" w:hAnsi="Calibri" w:cs="Calibri"/>
                <w:szCs w:val="22"/>
              </w:rPr>
              <w:t>organismes de formation</w:t>
            </w:r>
            <w:r w:rsidR="0096230E" w:rsidRPr="00B44081">
              <w:rPr>
                <w:rFonts w:ascii="Calibri" w:hAnsi="Calibri" w:cs="Calibri"/>
                <w:szCs w:val="22"/>
              </w:rPr>
              <w:t> </w:t>
            </w:r>
            <w:r w:rsidRPr="00B44081">
              <w:rPr>
                <w:rFonts w:ascii="Calibri" w:hAnsi="Calibri" w:cs="Calibri"/>
                <w:szCs w:val="22"/>
              </w:rPr>
              <w:t xml:space="preserve">dans le domaine spécifique de l’éducation thérapeutique des patients : </w:t>
            </w:r>
            <w:r w:rsidR="0096230E" w:rsidRPr="00B44081">
              <w:rPr>
                <w:rFonts w:ascii="Calibri" w:hAnsi="Calibri" w:cs="Calibri"/>
                <w:szCs w:val="22"/>
              </w:rPr>
              <w:t xml:space="preserve">expériences terrains, </w:t>
            </w:r>
            <w:r w:rsidR="007060CB" w:rsidRPr="00B44081">
              <w:rPr>
                <w:rFonts w:ascii="Calibri" w:hAnsi="Calibri" w:cs="Calibri"/>
                <w:szCs w:val="22"/>
              </w:rPr>
              <w:t>expériences spécifiques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62CDD" w14:textId="2914AA8A" w:rsidR="009220CC" w:rsidRPr="009220CC" w:rsidRDefault="007060CB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10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074D" w14:textId="77777777" w:rsidR="009220CC" w:rsidRPr="009220CC" w:rsidRDefault="009220CC" w:rsidP="009220CC">
            <w:pPr>
              <w:jc w:val="left"/>
              <w:rPr>
                <w:rFonts w:ascii="Calibri" w:hAnsi="Calibri" w:cs="Calibri"/>
                <w:szCs w:val="22"/>
              </w:rPr>
            </w:pPr>
            <w:r w:rsidRPr="009220CC">
              <w:rPr>
                <w:rFonts w:ascii="Calibri" w:hAnsi="Calibri" w:cs="Calibri"/>
                <w:szCs w:val="22"/>
              </w:rPr>
              <w:t> </w:t>
            </w:r>
          </w:p>
        </w:tc>
      </w:tr>
      <w:tr w:rsidR="009220CC" w:rsidRPr="009220CC" w14:paraId="40A80A8C" w14:textId="77777777" w:rsidTr="00BA2865">
        <w:trPr>
          <w:trHeight w:val="12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94FF" w14:textId="7476B531" w:rsidR="001A418B" w:rsidRPr="00B44081" w:rsidRDefault="001A418B" w:rsidP="00CB565B">
            <w:pPr>
              <w:rPr>
                <w:rFonts w:ascii="Calibri" w:hAnsi="Calibri" w:cs="Calibri"/>
                <w:szCs w:val="22"/>
              </w:rPr>
            </w:pPr>
            <w:r w:rsidRPr="00B44081">
              <w:rPr>
                <w:rFonts w:ascii="Calibri" w:hAnsi="Calibri" w:cs="Calibri"/>
                <w:szCs w:val="22"/>
              </w:rPr>
              <w:t xml:space="preserve">Qualification des formateurs </w:t>
            </w:r>
            <w:r w:rsidRPr="00B44081">
              <w:rPr>
                <w:rFonts w:ascii="Calibri" w:hAnsi="Calibri" w:cs="Calibri"/>
                <w:b/>
                <w:bCs/>
                <w:szCs w:val="22"/>
                <w:u w:val="single"/>
              </w:rPr>
              <w:t xml:space="preserve">réellement </w:t>
            </w:r>
            <w:r w:rsidRPr="00B44081">
              <w:rPr>
                <w:rFonts w:ascii="Calibri" w:hAnsi="Calibri" w:cs="Calibri"/>
                <w:szCs w:val="22"/>
              </w:rPr>
              <w:t xml:space="preserve">affectés à la réalisation de la prestation : </w:t>
            </w:r>
            <w:r w:rsidR="007060CB" w:rsidRPr="00B44081">
              <w:rPr>
                <w:rFonts w:ascii="Calibri" w:hAnsi="Calibri" w:cs="Calibri"/>
                <w:szCs w:val="22"/>
              </w:rPr>
              <w:t>Pluriprofessionnalité, niveau de formation</w:t>
            </w:r>
          </w:p>
          <w:p w14:paraId="0134BE2A" w14:textId="21D49C23" w:rsidR="009220CC" w:rsidRPr="009220CC" w:rsidRDefault="001A418B" w:rsidP="00CB565B">
            <w:pPr>
              <w:rPr>
                <w:rFonts w:ascii="Calibri" w:hAnsi="Calibri" w:cs="Calibri"/>
                <w:szCs w:val="22"/>
              </w:rPr>
            </w:pPr>
            <w:r w:rsidRPr="00B44081">
              <w:rPr>
                <w:rFonts w:ascii="Calibri" w:hAnsi="Calibri" w:cs="Calibri"/>
                <w:szCs w:val="22"/>
              </w:rPr>
              <w:t>(</w:t>
            </w:r>
            <w:r w:rsidR="007060CB" w:rsidRPr="00B44081">
              <w:rPr>
                <w:rFonts w:ascii="Calibri" w:hAnsi="Calibri" w:cs="Calibri"/>
                <w:szCs w:val="22"/>
              </w:rPr>
              <w:t>joindre les CV</w:t>
            </w:r>
            <w:r w:rsidRPr="00B44081">
              <w:rPr>
                <w:rFonts w:ascii="Calibri" w:hAnsi="Calibri" w:cs="Calibri"/>
                <w:szCs w:val="22"/>
              </w:rPr>
              <w:t xml:space="preserve"> détaillés)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FF3E0" w14:textId="7E5DCC94" w:rsidR="009220CC" w:rsidRPr="009220CC" w:rsidRDefault="007060CB" w:rsidP="009220C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10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AF11" w14:textId="77777777" w:rsidR="009220CC" w:rsidRPr="009220CC" w:rsidRDefault="009220CC" w:rsidP="009220CC">
            <w:pPr>
              <w:jc w:val="left"/>
              <w:rPr>
                <w:rFonts w:ascii="Calibri" w:hAnsi="Calibri" w:cs="Calibri"/>
                <w:szCs w:val="22"/>
              </w:rPr>
            </w:pPr>
            <w:r w:rsidRPr="009220CC">
              <w:rPr>
                <w:rFonts w:ascii="Calibri" w:hAnsi="Calibri" w:cs="Calibri"/>
                <w:szCs w:val="22"/>
              </w:rPr>
              <w:t> </w:t>
            </w:r>
          </w:p>
        </w:tc>
      </w:tr>
    </w:tbl>
    <w:p w14:paraId="09A981DE" w14:textId="77777777" w:rsidR="00A6229C" w:rsidRDefault="00A6229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46E7CF6E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460D8820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102C1350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05ED95D2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06993DC8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3FE3E6BE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2517CCA2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1D1232E1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5E3694EA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6EFBB12B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48C8A87F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54F4DCF0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50CCC3FF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5A87DB30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28F09A34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31588798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2C56AFBB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14A066C9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6893FC4B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1042A9D5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687A0906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2CB9114F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52D9CD47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08A504DF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3DB89DF4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6E90634B" w14:textId="4F4EB0B4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18DDB658" w14:textId="0CA9165A" w:rsidR="00830B8D" w:rsidRDefault="00830B8D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4DCB4001" w14:textId="096340E1" w:rsidR="00830B8D" w:rsidRDefault="00830B8D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3FBCBB66" w14:textId="466E12B8" w:rsidR="00830B8D" w:rsidRDefault="00830B8D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07D0EE72" w14:textId="75583778" w:rsidR="00830B8D" w:rsidRDefault="00830B8D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5454EF4D" w14:textId="596D4ECA" w:rsidR="00830B8D" w:rsidRDefault="00830B8D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517471D9" w14:textId="7B408332" w:rsidR="00830B8D" w:rsidRDefault="00830B8D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74F60E8C" w14:textId="1E98F497" w:rsidR="00830B8D" w:rsidRDefault="00830B8D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6CEC15B3" w14:textId="380973DB" w:rsidR="00830B8D" w:rsidRDefault="00830B8D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5DAE6DE7" w14:textId="07BB0C7D" w:rsidR="00830B8D" w:rsidRDefault="00830B8D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2DDADB85" w14:textId="40245B6D" w:rsidR="00830B8D" w:rsidRDefault="00830B8D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4DD443D5" w14:textId="77777777" w:rsidR="00830B8D" w:rsidRDefault="00830B8D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343E234A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4EDCAF37" w14:textId="2AEB4E3C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20250F84" w14:textId="48D10BE0" w:rsidR="004C0724" w:rsidRDefault="004C0724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16C170D0" w14:textId="16118646" w:rsidR="004C0724" w:rsidRDefault="004C0724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3958F370" w14:textId="247FD885" w:rsidR="004C0724" w:rsidRDefault="004C0724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57A22F12" w14:textId="03F4ADB2" w:rsidR="004C0724" w:rsidRDefault="004C0724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5CB82535" w14:textId="77777777" w:rsidR="004C0724" w:rsidRDefault="004C0724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033AA8F3" w14:textId="77777777" w:rsidR="009220CC" w:rsidRDefault="009220C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7C702F31" w14:textId="77777777" w:rsidR="00A6229C" w:rsidRDefault="00A6229C" w:rsidP="00AF0965">
      <w:pPr>
        <w:widowControl w:val="0"/>
        <w:autoSpaceDE w:val="0"/>
        <w:autoSpaceDN w:val="0"/>
        <w:adjustRightInd w:val="0"/>
        <w:rPr>
          <w:rFonts w:cs="Arial"/>
          <w:b/>
          <w:bCs/>
          <w:iCs/>
          <w:color w:val="000000"/>
          <w:sz w:val="20"/>
          <w:szCs w:val="20"/>
        </w:rPr>
      </w:pPr>
    </w:p>
    <w:p w14:paraId="76CF5E7D" w14:textId="77777777" w:rsidR="006D1022" w:rsidRDefault="006D1022" w:rsidP="006D1022">
      <w:pPr>
        <w:jc w:val="center"/>
        <w:rPr>
          <w:rFonts w:asciiTheme="minorHAnsi" w:hAnsiTheme="minorHAnsi" w:cs="Arial"/>
          <w:b/>
        </w:rPr>
      </w:pPr>
    </w:p>
    <w:p w14:paraId="0C68E3B7" w14:textId="3B93E526" w:rsidR="007B189D" w:rsidRPr="00D86103" w:rsidRDefault="007B189D" w:rsidP="007B189D">
      <w:pPr>
        <w:jc w:val="center"/>
        <w:rPr>
          <w:rFonts w:asciiTheme="minorHAnsi" w:hAnsiTheme="minorHAnsi" w:cs="Arial"/>
          <w:b/>
        </w:rPr>
      </w:pPr>
      <w:r w:rsidRPr="00EA7B08">
        <w:rPr>
          <w:rFonts w:asciiTheme="minorHAnsi" w:hAnsiTheme="minorHAnsi" w:cs="Arial"/>
          <w:b/>
        </w:rPr>
        <w:lastRenderedPageBreak/>
        <w:t xml:space="preserve">Consultation n° AP-HP. SU </w:t>
      </w:r>
      <w:r w:rsidR="00E119FA">
        <w:rPr>
          <w:rFonts w:asciiTheme="minorHAnsi" w:hAnsiTheme="minorHAnsi" w:cs="Arial"/>
          <w:b/>
        </w:rPr>
        <w:t>25-029 du 23/05/2025</w:t>
      </w:r>
    </w:p>
    <w:p w14:paraId="7A51A700" w14:textId="77777777" w:rsidR="009369B1" w:rsidRDefault="009369B1" w:rsidP="009369B1">
      <w:pPr>
        <w:pStyle w:val="Textebrut"/>
        <w:spacing w:after="0" w:line="240" w:lineRule="auto"/>
        <w:rPr>
          <w:rStyle w:val="Aucun"/>
          <w:rFonts w:asciiTheme="minorHAnsi" w:hAnsiTheme="minorHAnsi" w:cstheme="minorHAnsi"/>
          <w:sz w:val="28"/>
          <w:szCs w:val="28"/>
        </w:rPr>
      </w:pPr>
      <w:r w:rsidRPr="00F46617">
        <w:rPr>
          <w:rFonts w:asciiTheme="minorHAnsi" w:hAnsiTheme="minorHAnsi" w:cstheme="minorHAnsi"/>
          <w:b/>
          <w:sz w:val="22"/>
          <w:szCs w:val="22"/>
        </w:rPr>
        <w:t>Prestations d’actions de formations relatives à l’éducation thérapeutique du patient nécessaires aux besoins des sites du groupe hospitalo-universitaire AP-HP. Sorbonne Université</w:t>
      </w:r>
    </w:p>
    <w:p w14:paraId="77980EF3" w14:textId="77777777" w:rsidR="006D1022" w:rsidRPr="00BD1694" w:rsidRDefault="006D1022" w:rsidP="006D1022">
      <w:pPr>
        <w:widowControl w:val="0"/>
        <w:autoSpaceDE w:val="0"/>
        <w:autoSpaceDN w:val="0"/>
        <w:adjustRightInd w:val="0"/>
        <w:jc w:val="center"/>
        <w:rPr>
          <w:rFonts w:asciiTheme="minorHAnsi" w:eastAsia="Arial Unicode MS" w:hAnsiTheme="minorHAnsi" w:cs="Arial"/>
          <w:b/>
          <w:bCs/>
          <w:i/>
          <w:iCs/>
          <w:sz w:val="20"/>
          <w:szCs w:val="20"/>
        </w:rPr>
      </w:pPr>
    </w:p>
    <w:p w14:paraId="1F827B3D" w14:textId="77777777" w:rsidR="006D1022" w:rsidRPr="00BD1694" w:rsidRDefault="006D1022" w:rsidP="006D102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0"/>
          <w:szCs w:val="20"/>
        </w:rPr>
      </w:pPr>
      <w:r w:rsidRPr="00BD1694">
        <w:rPr>
          <w:rFonts w:asciiTheme="minorHAnsi" w:eastAsia="Arial Unicode MS" w:hAnsiTheme="minorHAnsi" w:cs="Arial"/>
          <w:b/>
          <w:bCs/>
          <w:iCs/>
        </w:rPr>
        <w:t>Critère n°</w:t>
      </w:r>
      <w:r>
        <w:rPr>
          <w:rFonts w:asciiTheme="minorHAnsi" w:eastAsia="Arial Unicode MS" w:hAnsiTheme="minorHAnsi" w:cs="Arial"/>
          <w:b/>
          <w:bCs/>
          <w:iCs/>
        </w:rPr>
        <w:t>3</w:t>
      </w:r>
      <w:r w:rsidRPr="00BD1694">
        <w:rPr>
          <w:rFonts w:asciiTheme="minorHAnsi" w:eastAsia="Arial Unicode MS" w:hAnsiTheme="minorHAnsi" w:cs="Arial"/>
          <w:b/>
          <w:bCs/>
          <w:iCs/>
        </w:rPr>
        <w:t> : Développement Durable 5%</w:t>
      </w:r>
    </w:p>
    <w:p w14:paraId="6BBE897B" w14:textId="77777777" w:rsidR="006D1022" w:rsidRPr="00BD1694" w:rsidRDefault="006D1022" w:rsidP="006D1022">
      <w:pPr>
        <w:jc w:val="center"/>
        <w:rPr>
          <w:rFonts w:asciiTheme="minorHAnsi" w:hAnsiTheme="minorHAnsi" w:cs="Arial"/>
          <w:b/>
          <w:szCs w:val="22"/>
        </w:rPr>
      </w:pPr>
      <w:r w:rsidRPr="00BD1694">
        <w:rPr>
          <w:rFonts w:asciiTheme="minorHAnsi" w:hAnsiTheme="minorHAnsi" w:cs="Arial"/>
          <w:b/>
          <w:sz w:val="20"/>
          <w:szCs w:val="20"/>
        </w:rPr>
        <w:t>Cette annexe doit être obligatoirement jointe à l’offre de prix transmise par le candidat</w:t>
      </w:r>
      <w:r w:rsidRPr="00BD1694">
        <w:rPr>
          <w:rFonts w:asciiTheme="minorHAnsi" w:hAnsiTheme="minorHAnsi" w:cs="Arial"/>
          <w:b/>
          <w:szCs w:val="22"/>
        </w:rPr>
        <w:t>.</w:t>
      </w:r>
    </w:p>
    <w:p w14:paraId="07AD27FA" w14:textId="77777777" w:rsidR="006D1022" w:rsidRPr="00BD1694" w:rsidRDefault="006D1022" w:rsidP="006D102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  <w:szCs w:val="20"/>
        </w:rPr>
      </w:pPr>
    </w:p>
    <w:p w14:paraId="18E351B4" w14:textId="77777777" w:rsidR="006D1022" w:rsidRPr="00BD1694" w:rsidRDefault="006D1022" w:rsidP="006D102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iCs/>
          <w:sz w:val="20"/>
          <w:szCs w:val="20"/>
        </w:rPr>
      </w:pPr>
      <w:r w:rsidRPr="00BD1694">
        <w:rPr>
          <w:rFonts w:asciiTheme="minorHAnsi" w:hAnsiTheme="minorHAnsi" w:cs="Arial"/>
          <w:b/>
          <w:iCs/>
          <w:sz w:val="20"/>
          <w:szCs w:val="20"/>
        </w:rPr>
        <w:t>Si besoin, le candidat peut joindre un dossier technique également daté, signé, cachet de la société.</w:t>
      </w:r>
    </w:p>
    <w:p w14:paraId="63C21C7D" w14:textId="77777777" w:rsidR="006D1022" w:rsidRPr="00BD1694" w:rsidRDefault="006D1022" w:rsidP="006D1022">
      <w:pPr>
        <w:spacing w:after="120"/>
        <w:jc w:val="center"/>
        <w:rPr>
          <w:rFonts w:asciiTheme="minorHAnsi" w:eastAsia="Arial Unicode MS" w:hAnsiTheme="minorHAnsi" w:cs="Arial"/>
          <w:b/>
          <w:bCs/>
          <w:iCs/>
          <w:u w:val="single"/>
        </w:rPr>
      </w:pPr>
      <w:r w:rsidRPr="00BD1694">
        <w:rPr>
          <w:rFonts w:asciiTheme="minorHAnsi" w:hAnsiTheme="minorHAnsi" w:cs="Arial"/>
          <w:b/>
          <w:i/>
          <w:sz w:val="18"/>
          <w:szCs w:val="18"/>
        </w:rPr>
        <w:t>(L’annexe peut faire l’objet d’un renvoi à un dossier technique que le titulaire est susceptible de f</w:t>
      </w:r>
      <w:r w:rsidR="005E601E">
        <w:rPr>
          <w:rFonts w:asciiTheme="minorHAnsi" w:hAnsiTheme="minorHAnsi" w:cs="Arial"/>
          <w:b/>
          <w:i/>
          <w:sz w:val="18"/>
          <w:szCs w:val="18"/>
        </w:rPr>
        <w:t xml:space="preserve">ournir </w:t>
      </w:r>
      <w:r w:rsidR="005E601E" w:rsidRPr="00EA7B08">
        <w:rPr>
          <w:rFonts w:asciiTheme="minorHAnsi" w:hAnsiTheme="minorHAnsi" w:cs="Arial"/>
          <w:b/>
          <w:i/>
          <w:sz w:val="18"/>
          <w:szCs w:val="18"/>
        </w:rPr>
        <w:t>au</w:t>
      </w:r>
      <w:r w:rsidRPr="00EA7B08">
        <w:rPr>
          <w:rFonts w:asciiTheme="minorHAnsi" w:hAnsiTheme="minorHAnsi" w:cs="Arial"/>
          <w:b/>
          <w:i/>
          <w:sz w:val="18"/>
          <w:szCs w:val="18"/>
        </w:rPr>
        <w:t xml:space="preserve"> </w:t>
      </w:r>
      <w:r w:rsidR="005E601E" w:rsidRPr="00EA7B08">
        <w:rPr>
          <w:rFonts w:asciiTheme="minorHAnsi" w:hAnsiTheme="minorHAnsi" w:cs="Arial"/>
          <w:b/>
          <w:i/>
          <w:sz w:val="18"/>
          <w:szCs w:val="18"/>
        </w:rPr>
        <w:t>GHU APHP SU</w:t>
      </w:r>
      <w:r w:rsidRPr="00EA7B08">
        <w:rPr>
          <w:rFonts w:asciiTheme="minorHAnsi" w:hAnsiTheme="minorHAnsi" w:cs="Arial"/>
          <w:b/>
          <w:i/>
          <w:sz w:val="18"/>
          <w:szCs w:val="18"/>
        </w:rPr>
        <w:t xml:space="preserve">, </w:t>
      </w:r>
      <w:r w:rsidRPr="00BD1694">
        <w:rPr>
          <w:rFonts w:asciiTheme="minorHAnsi" w:hAnsiTheme="minorHAnsi" w:cs="Arial"/>
          <w:b/>
          <w:i/>
          <w:sz w:val="18"/>
          <w:szCs w:val="18"/>
        </w:rPr>
        <w:t>exemple : cf. page X du dossier technique)</w:t>
      </w:r>
    </w:p>
    <w:p w14:paraId="28CBC6CC" w14:textId="77777777" w:rsidR="006D1022" w:rsidRDefault="006D1022" w:rsidP="006D1022">
      <w:pPr>
        <w:widowControl w:val="0"/>
        <w:autoSpaceDE w:val="0"/>
        <w:autoSpaceDN w:val="0"/>
        <w:adjustRightInd w:val="0"/>
        <w:rPr>
          <w:rFonts w:eastAsia="Arial Unicode MS" w:cs="Arial"/>
          <w:b/>
          <w:bCs/>
          <w:iCs/>
          <w:color w:val="000000"/>
          <w:sz w:val="20"/>
          <w:szCs w:val="20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3"/>
        <w:gridCol w:w="1109"/>
        <w:gridCol w:w="4789"/>
      </w:tblGrid>
      <w:tr w:rsidR="00825216" w:rsidRPr="00825216" w14:paraId="1BEC1542" w14:textId="77777777" w:rsidTr="00825216">
        <w:trPr>
          <w:trHeight w:val="465"/>
        </w:trPr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C963C5A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825216">
              <w:rPr>
                <w:rFonts w:ascii="Calibri" w:hAnsi="Calibri" w:cs="Calibri"/>
                <w:b/>
                <w:bCs/>
                <w:szCs w:val="22"/>
              </w:rPr>
              <w:t>ELEMENTS D'APPRECIATION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A962409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825216">
              <w:rPr>
                <w:rFonts w:ascii="Calibri" w:hAnsi="Calibri" w:cs="Calibri"/>
                <w:b/>
                <w:bCs/>
                <w:szCs w:val="22"/>
              </w:rPr>
              <w:t>COTATION</w:t>
            </w:r>
          </w:p>
        </w:tc>
        <w:tc>
          <w:tcPr>
            <w:tcW w:w="4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CF130DC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825216">
              <w:rPr>
                <w:rFonts w:ascii="Calibri" w:hAnsi="Calibri" w:cs="Calibri"/>
                <w:b/>
                <w:bCs/>
                <w:szCs w:val="22"/>
              </w:rPr>
              <w:t>REPONSES DU CANDIDAT</w:t>
            </w:r>
          </w:p>
        </w:tc>
      </w:tr>
      <w:tr w:rsidR="00825216" w:rsidRPr="00825216" w14:paraId="2EFC72ED" w14:textId="77777777" w:rsidTr="00825216">
        <w:trPr>
          <w:trHeight w:val="315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4AF83455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825216">
              <w:rPr>
                <w:rFonts w:ascii="Calibri" w:hAnsi="Calibri" w:cs="Calibri"/>
                <w:b/>
                <w:bCs/>
                <w:sz w:val="24"/>
              </w:rPr>
              <w:t>Démarche environnementale dans le c</w:t>
            </w:r>
            <w:r w:rsidR="00C22F6B">
              <w:rPr>
                <w:rFonts w:ascii="Calibri" w:hAnsi="Calibri" w:cs="Calibri"/>
                <w:b/>
                <w:bCs/>
                <w:sz w:val="24"/>
              </w:rPr>
              <w:t>adre de l'exécution du marché</w:t>
            </w:r>
          </w:p>
        </w:tc>
      </w:tr>
      <w:tr w:rsidR="00825216" w:rsidRPr="00825216" w14:paraId="537D088A" w14:textId="77777777" w:rsidTr="00825216">
        <w:trPr>
          <w:trHeight w:val="1320"/>
        </w:trPr>
        <w:tc>
          <w:tcPr>
            <w:tcW w:w="4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D1C3F8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szCs w:val="22"/>
              </w:rPr>
            </w:pPr>
            <w:r w:rsidRPr="00825216">
              <w:rPr>
                <w:rFonts w:ascii="Calibri" w:hAnsi="Calibri" w:cs="Calibri"/>
                <w:szCs w:val="22"/>
              </w:rPr>
              <w:t>Moyens mis en œuvre pour la dématérialisation  des documents relatifs à l'action de formation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BAB6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825216">
              <w:rPr>
                <w:rFonts w:ascii="Calibri" w:hAnsi="Calibri" w:cs="Calibri"/>
                <w:color w:val="000000"/>
                <w:szCs w:val="22"/>
              </w:rPr>
              <w:t>20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CC1B" w14:textId="77777777" w:rsidR="00825216" w:rsidRPr="00825216" w:rsidRDefault="00825216" w:rsidP="0082521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25216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825216" w:rsidRPr="00825216" w14:paraId="11EBE71E" w14:textId="77777777" w:rsidTr="00825216">
        <w:trPr>
          <w:trHeight w:val="885"/>
        </w:trPr>
        <w:tc>
          <w:tcPr>
            <w:tcW w:w="4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BD8326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szCs w:val="22"/>
              </w:rPr>
            </w:pPr>
            <w:r w:rsidRPr="00825216">
              <w:rPr>
                <w:rFonts w:ascii="Calibri" w:hAnsi="Calibri" w:cs="Calibri"/>
                <w:szCs w:val="22"/>
              </w:rPr>
              <w:t>Moyens mis en œuvre pour réduire les déplacements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5405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825216">
              <w:rPr>
                <w:rFonts w:ascii="Calibri" w:hAnsi="Calibri" w:cs="Calibri"/>
                <w:color w:val="000000"/>
                <w:szCs w:val="22"/>
              </w:rPr>
              <w:t>20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3089" w14:textId="77777777" w:rsidR="00825216" w:rsidRPr="00825216" w:rsidRDefault="00825216" w:rsidP="0082521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25216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825216" w:rsidRPr="00825216" w14:paraId="3301A5F6" w14:textId="77777777" w:rsidTr="00825216">
        <w:trPr>
          <w:trHeight w:val="915"/>
        </w:trPr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E1A3B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szCs w:val="22"/>
              </w:rPr>
            </w:pPr>
            <w:r w:rsidRPr="00825216">
              <w:rPr>
                <w:rFonts w:ascii="Calibri" w:hAnsi="Calibri" w:cs="Calibri"/>
                <w:szCs w:val="22"/>
              </w:rPr>
              <w:t>Modes de transport utilisés par les formateurs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02FB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825216">
              <w:rPr>
                <w:rFonts w:ascii="Calibri" w:hAnsi="Calibri" w:cs="Calibri"/>
                <w:color w:val="000000"/>
                <w:szCs w:val="22"/>
              </w:rPr>
              <w:t>20</w:t>
            </w:r>
          </w:p>
        </w:tc>
        <w:tc>
          <w:tcPr>
            <w:tcW w:w="4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C1DD8" w14:textId="77777777" w:rsidR="00825216" w:rsidRPr="00825216" w:rsidRDefault="00825216" w:rsidP="0082521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25216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825216" w:rsidRPr="00825216" w14:paraId="3878ACCF" w14:textId="77777777" w:rsidTr="00825216">
        <w:trPr>
          <w:trHeight w:val="300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61489493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825216">
              <w:rPr>
                <w:rFonts w:ascii="Calibri" w:hAnsi="Calibri" w:cs="Calibri"/>
                <w:b/>
                <w:bCs/>
                <w:szCs w:val="22"/>
              </w:rPr>
              <w:t>Démarche sociale dans le c</w:t>
            </w:r>
            <w:r w:rsidR="00C22F6B">
              <w:rPr>
                <w:rFonts w:ascii="Calibri" w:hAnsi="Calibri" w:cs="Calibri"/>
                <w:b/>
                <w:bCs/>
                <w:szCs w:val="22"/>
              </w:rPr>
              <w:t>adre de l'exécution du marché</w:t>
            </w:r>
          </w:p>
        </w:tc>
      </w:tr>
      <w:tr w:rsidR="00825216" w:rsidRPr="00825216" w14:paraId="79842095" w14:textId="77777777" w:rsidTr="00825216">
        <w:trPr>
          <w:trHeight w:val="1755"/>
        </w:trPr>
        <w:tc>
          <w:tcPr>
            <w:tcW w:w="4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8A6023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szCs w:val="22"/>
              </w:rPr>
            </w:pPr>
            <w:r w:rsidRPr="00825216">
              <w:rPr>
                <w:rFonts w:ascii="Calibri" w:hAnsi="Calibri" w:cs="Calibri"/>
                <w:szCs w:val="22"/>
              </w:rPr>
              <w:t>Modalités de recrutement des formateurs: types de contrat, prise en compte de la diversité, insertion des personnes en difficultés etc…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D783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825216">
              <w:rPr>
                <w:rFonts w:ascii="Calibri" w:hAnsi="Calibri" w:cs="Calibri"/>
                <w:color w:val="000000"/>
                <w:szCs w:val="22"/>
              </w:rPr>
              <w:t>20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68A4B" w14:textId="77777777" w:rsidR="00825216" w:rsidRPr="00825216" w:rsidRDefault="00825216" w:rsidP="0082521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25216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  <w:tr w:rsidR="00825216" w:rsidRPr="00825216" w14:paraId="3CD213E3" w14:textId="77777777" w:rsidTr="00825216">
        <w:trPr>
          <w:trHeight w:val="1680"/>
        </w:trPr>
        <w:tc>
          <w:tcPr>
            <w:tcW w:w="4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E2DCF4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szCs w:val="22"/>
              </w:rPr>
            </w:pPr>
            <w:r w:rsidRPr="00825216">
              <w:rPr>
                <w:rFonts w:ascii="Calibri" w:hAnsi="Calibri" w:cs="Calibri"/>
                <w:szCs w:val="22"/>
              </w:rPr>
              <w:t>Gestion des carrières des formateurs: formation initiale, continue, évaluation, mobilité etc…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5AFB" w14:textId="77777777" w:rsidR="00825216" w:rsidRPr="00825216" w:rsidRDefault="00825216" w:rsidP="0082521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825216">
              <w:rPr>
                <w:rFonts w:ascii="Calibri" w:hAnsi="Calibri" w:cs="Calibri"/>
                <w:color w:val="000000"/>
                <w:szCs w:val="22"/>
              </w:rPr>
              <w:t>20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5F698" w14:textId="77777777" w:rsidR="00825216" w:rsidRPr="00825216" w:rsidRDefault="00825216" w:rsidP="0082521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825216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</w:tr>
    </w:tbl>
    <w:p w14:paraId="6251D02B" w14:textId="77777777" w:rsidR="00825216" w:rsidRDefault="00825216" w:rsidP="006D1022">
      <w:pPr>
        <w:widowControl w:val="0"/>
        <w:autoSpaceDE w:val="0"/>
        <w:autoSpaceDN w:val="0"/>
        <w:adjustRightInd w:val="0"/>
        <w:rPr>
          <w:rFonts w:eastAsia="Arial Unicode MS" w:cs="Arial"/>
          <w:b/>
          <w:bCs/>
          <w:iCs/>
          <w:color w:val="000000"/>
          <w:sz w:val="20"/>
          <w:szCs w:val="20"/>
        </w:rPr>
      </w:pPr>
    </w:p>
    <w:p w14:paraId="77ABE041" w14:textId="77777777" w:rsidR="006D1022" w:rsidRPr="00EA7B08" w:rsidRDefault="005E601E" w:rsidP="006D1022">
      <w:pPr>
        <w:ind w:left="357"/>
        <w:rPr>
          <w:rFonts w:cs="Arial"/>
          <w:b/>
          <w:bCs/>
          <w:iCs/>
          <w:sz w:val="20"/>
          <w:szCs w:val="20"/>
        </w:rPr>
      </w:pPr>
      <w:r w:rsidRPr="00EA7B08">
        <w:rPr>
          <w:rFonts w:ascii="Calibri" w:hAnsi="Calibri" w:cs="Arial"/>
          <w:szCs w:val="22"/>
        </w:rPr>
        <w:t>Date et s</w:t>
      </w:r>
      <w:r w:rsidR="006D1022" w:rsidRPr="00EA7B08">
        <w:rPr>
          <w:rFonts w:ascii="Calibri" w:hAnsi="Calibri" w:cs="Arial"/>
          <w:szCs w:val="22"/>
        </w:rPr>
        <w:t>ig</w:t>
      </w:r>
      <w:r w:rsidRPr="00EA7B08">
        <w:rPr>
          <w:rFonts w:ascii="Calibri" w:hAnsi="Calibri" w:cs="Arial"/>
          <w:szCs w:val="22"/>
        </w:rPr>
        <w:t>nature électronique obligatoire</w:t>
      </w:r>
    </w:p>
    <w:sectPr w:rsidR="006D1022" w:rsidRPr="00EA7B08" w:rsidSect="005E14A6">
      <w:footerReference w:type="default" r:id="rId8"/>
      <w:pgSz w:w="11906" w:h="16838"/>
      <w:pgMar w:top="719" w:right="1417" w:bottom="719" w:left="1417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191BE" w14:textId="77777777" w:rsidR="00AB1517" w:rsidRDefault="00AB1517">
      <w:r>
        <w:separator/>
      </w:r>
    </w:p>
  </w:endnote>
  <w:endnote w:type="continuationSeparator" w:id="0">
    <w:p w14:paraId="1ABA2731" w14:textId="77777777" w:rsidR="00AB1517" w:rsidRDefault="00AB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B0592" w14:textId="77777777" w:rsidR="009D2791" w:rsidRDefault="009D2791"/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42"/>
      <w:gridCol w:w="6786"/>
      <w:gridCol w:w="1294"/>
    </w:tblGrid>
    <w:tr w:rsidR="009369B1" w:rsidRPr="00FF3F2E" w14:paraId="08EE8525" w14:textId="77777777" w:rsidTr="009369B1">
      <w:trPr>
        <w:cantSplit/>
      </w:trPr>
      <w:tc>
        <w:tcPr>
          <w:tcW w:w="1242" w:type="dxa"/>
          <w:vMerge w:val="restart"/>
        </w:tcPr>
        <w:p w14:paraId="63D07689" w14:textId="07F51D8A" w:rsidR="009369B1" w:rsidRPr="009D2791" w:rsidRDefault="009369B1" w:rsidP="009369B1">
          <w:pPr>
            <w:pStyle w:val="Pieddepage"/>
            <w:spacing w:before="60" w:after="60"/>
            <w:jc w:val="center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 xml:space="preserve">CRT - </w:t>
          </w:r>
          <w:r w:rsidRPr="009D2791">
            <w:rPr>
              <w:rFonts w:asciiTheme="minorHAnsi" w:hAnsiTheme="minorHAnsi" w:cs="Arial"/>
              <w:sz w:val="16"/>
              <w:szCs w:val="16"/>
            </w:rPr>
            <w:t xml:space="preserve">Annexe 1 au </w:t>
          </w:r>
          <w:r>
            <w:rPr>
              <w:rFonts w:asciiTheme="minorHAnsi" w:hAnsiTheme="minorHAnsi" w:cs="Arial"/>
              <w:sz w:val="16"/>
              <w:szCs w:val="16"/>
            </w:rPr>
            <w:t>CCTP</w:t>
          </w:r>
        </w:p>
      </w:tc>
      <w:tc>
        <w:tcPr>
          <w:tcW w:w="6786" w:type="dxa"/>
        </w:tcPr>
        <w:p w14:paraId="3C0D42FB" w14:textId="6A06D56C" w:rsidR="009369B1" w:rsidRPr="009D2791" w:rsidRDefault="009369B1" w:rsidP="009369B1">
          <w:pPr>
            <w:pStyle w:val="Textebrut"/>
            <w:spacing w:after="0" w:line="240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eastAsia="Times New Roman" w:hAnsiTheme="minorHAnsi" w:cs="Arial"/>
              <w:color w:val="auto"/>
              <w:sz w:val="16"/>
              <w:szCs w:val="16"/>
              <w:bdr w:val="none" w:sz="0" w:space="0" w:color="auto"/>
            </w:rPr>
            <w:t>F</w:t>
          </w:r>
          <w:r w:rsidRPr="00F46617">
            <w:rPr>
              <w:rFonts w:asciiTheme="minorHAnsi" w:eastAsia="Times New Roman" w:hAnsiTheme="minorHAnsi" w:cs="Arial"/>
              <w:color w:val="auto"/>
              <w:sz w:val="16"/>
              <w:szCs w:val="16"/>
              <w:bdr w:val="none" w:sz="0" w:space="0" w:color="auto"/>
            </w:rPr>
            <w:t xml:space="preserve">ormations à l’éducation thérapeutique du patient du </w:t>
          </w:r>
          <w:r>
            <w:rPr>
              <w:rFonts w:asciiTheme="minorHAnsi" w:eastAsia="Times New Roman" w:hAnsiTheme="minorHAnsi" w:cs="Arial"/>
              <w:color w:val="auto"/>
              <w:sz w:val="16"/>
              <w:szCs w:val="16"/>
              <w:bdr w:val="none" w:sz="0" w:space="0" w:color="auto"/>
            </w:rPr>
            <w:t>GHU</w:t>
          </w:r>
          <w:r w:rsidRPr="00F46617">
            <w:rPr>
              <w:rFonts w:asciiTheme="minorHAnsi" w:eastAsia="Times New Roman" w:hAnsiTheme="minorHAnsi" w:cs="Arial"/>
              <w:color w:val="auto"/>
              <w:sz w:val="16"/>
              <w:szCs w:val="16"/>
              <w:bdr w:val="none" w:sz="0" w:space="0" w:color="auto"/>
            </w:rPr>
            <w:t xml:space="preserve"> AP-HP. Sorbonne Université</w:t>
          </w:r>
        </w:p>
      </w:tc>
      <w:tc>
        <w:tcPr>
          <w:tcW w:w="1294" w:type="dxa"/>
          <w:vMerge w:val="restart"/>
        </w:tcPr>
        <w:p w14:paraId="36377775" w14:textId="2DB08A99" w:rsidR="009369B1" w:rsidRPr="009D2791" w:rsidRDefault="009369B1" w:rsidP="00333F99">
          <w:pPr>
            <w:pStyle w:val="Pieddepage"/>
            <w:spacing w:before="60" w:after="60"/>
            <w:jc w:val="center"/>
            <w:rPr>
              <w:rFonts w:asciiTheme="minorHAnsi" w:hAnsiTheme="minorHAnsi" w:cs="Arial"/>
              <w:sz w:val="16"/>
              <w:szCs w:val="16"/>
            </w:rPr>
          </w:pPr>
          <w:r w:rsidRPr="009D2791">
            <w:rPr>
              <w:rStyle w:val="Numrodepage"/>
              <w:rFonts w:asciiTheme="minorHAnsi" w:hAnsiTheme="minorHAnsi" w:cs="Arial"/>
              <w:sz w:val="16"/>
              <w:szCs w:val="16"/>
            </w:rPr>
            <w:fldChar w:fldCharType="begin"/>
          </w:r>
          <w:r w:rsidRPr="009D2791">
            <w:rPr>
              <w:rStyle w:val="Numrodepage"/>
              <w:rFonts w:asciiTheme="minorHAnsi" w:hAnsiTheme="minorHAnsi" w:cs="Arial"/>
              <w:sz w:val="16"/>
              <w:szCs w:val="16"/>
            </w:rPr>
            <w:instrText xml:space="preserve"> PAGE </w:instrText>
          </w:r>
          <w:r w:rsidRPr="009D2791">
            <w:rPr>
              <w:rStyle w:val="Numrodepage"/>
              <w:rFonts w:asciiTheme="minorHAnsi" w:hAnsiTheme="minorHAnsi" w:cs="Arial"/>
              <w:sz w:val="16"/>
              <w:szCs w:val="16"/>
            </w:rPr>
            <w:fldChar w:fldCharType="separate"/>
          </w:r>
          <w:r>
            <w:rPr>
              <w:rStyle w:val="Numrodepage"/>
              <w:rFonts w:asciiTheme="minorHAnsi" w:hAnsiTheme="minorHAnsi" w:cs="Arial"/>
              <w:noProof/>
              <w:sz w:val="16"/>
              <w:szCs w:val="16"/>
            </w:rPr>
            <w:t>1</w:t>
          </w:r>
          <w:r w:rsidRPr="009D2791">
            <w:rPr>
              <w:rStyle w:val="Numrodepage"/>
              <w:rFonts w:asciiTheme="minorHAnsi" w:hAnsiTheme="minorHAnsi" w:cs="Arial"/>
              <w:sz w:val="16"/>
              <w:szCs w:val="16"/>
            </w:rPr>
            <w:fldChar w:fldCharType="end"/>
          </w:r>
          <w:r w:rsidRPr="009D2791">
            <w:rPr>
              <w:rStyle w:val="Numrodepage"/>
              <w:rFonts w:asciiTheme="minorHAnsi" w:hAnsiTheme="minorHAnsi" w:cs="Arial"/>
              <w:sz w:val="16"/>
              <w:szCs w:val="16"/>
            </w:rPr>
            <w:t>/</w:t>
          </w:r>
          <w:r w:rsidRPr="009D2791">
            <w:rPr>
              <w:rStyle w:val="Numrodepage"/>
              <w:rFonts w:asciiTheme="minorHAnsi" w:hAnsiTheme="minorHAnsi" w:cs="Arial"/>
              <w:sz w:val="16"/>
              <w:szCs w:val="16"/>
            </w:rPr>
            <w:fldChar w:fldCharType="begin"/>
          </w:r>
          <w:r w:rsidRPr="009D2791">
            <w:rPr>
              <w:rStyle w:val="Numrodepage"/>
              <w:rFonts w:asciiTheme="minorHAnsi" w:hAnsiTheme="minorHAnsi" w:cs="Arial"/>
              <w:sz w:val="16"/>
              <w:szCs w:val="16"/>
            </w:rPr>
            <w:instrText xml:space="preserve"> NUMPAGES </w:instrText>
          </w:r>
          <w:r w:rsidRPr="009D2791">
            <w:rPr>
              <w:rStyle w:val="Numrodepage"/>
              <w:rFonts w:asciiTheme="minorHAnsi" w:hAnsiTheme="minorHAnsi" w:cs="Arial"/>
              <w:sz w:val="16"/>
              <w:szCs w:val="16"/>
            </w:rPr>
            <w:fldChar w:fldCharType="separate"/>
          </w:r>
          <w:r>
            <w:rPr>
              <w:rStyle w:val="Numrodepage"/>
              <w:rFonts w:asciiTheme="minorHAnsi" w:hAnsiTheme="minorHAnsi" w:cs="Arial"/>
              <w:noProof/>
              <w:sz w:val="16"/>
              <w:szCs w:val="16"/>
            </w:rPr>
            <w:t>3</w:t>
          </w:r>
          <w:r w:rsidRPr="009D2791">
            <w:rPr>
              <w:rStyle w:val="Numrodepage"/>
              <w:rFonts w:asciiTheme="minorHAnsi" w:hAnsiTheme="minorHAnsi" w:cs="Arial"/>
              <w:sz w:val="16"/>
              <w:szCs w:val="16"/>
            </w:rPr>
            <w:fldChar w:fldCharType="end"/>
          </w:r>
        </w:p>
      </w:tc>
    </w:tr>
    <w:tr w:rsidR="009369B1" w:rsidRPr="00FF3F2E" w14:paraId="26816F6F" w14:textId="77777777" w:rsidTr="009369B1">
      <w:trPr>
        <w:cantSplit/>
      </w:trPr>
      <w:tc>
        <w:tcPr>
          <w:tcW w:w="1242" w:type="dxa"/>
          <w:vMerge/>
        </w:tcPr>
        <w:p w14:paraId="4176946A" w14:textId="53DDD60B" w:rsidR="009369B1" w:rsidRPr="009D2791" w:rsidRDefault="009369B1" w:rsidP="0010056A">
          <w:pPr>
            <w:pStyle w:val="Pieddepage"/>
            <w:spacing w:before="60" w:after="60"/>
            <w:jc w:val="center"/>
            <w:rPr>
              <w:rFonts w:asciiTheme="minorHAnsi" w:hAnsiTheme="minorHAnsi" w:cs="Arial"/>
              <w:sz w:val="16"/>
              <w:szCs w:val="16"/>
            </w:rPr>
          </w:pPr>
        </w:p>
      </w:tc>
      <w:tc>
        <w:tcPr>
          <w:tcW w:w="6786" w:type="dxa"/>
          <w:vAlign w:val="center"/>
        </w:tcPr>
        <w:p w14:paraId="7D287448" w14:textId="667DD779" w:rsidR="009369B1" w:rsidRPr="009D2791" w:rsidRDefault="009369B1" w:rsidP="007813BD">
          <w:pPr>
            <w:pStyle w:val="Pieddepage"/>
            <w:tabs>
              <w:tab w:val="clear" w:pos="4536"/>
              <w:tab w:val="left" w:pos="5171"/>
            </w:tabs>
            <w:spacing w:before="60" w:after="60"/>
            <w:ind w:left="31" w:right="-142"/>
            <w:jc w:val="center"/>
            <w:rPr>
              <w:rFonts w:asciiTheme="minorHAnsi" w:hAnsiTheme="minorHAnsi" w:cs="Arial"/>
              <w:sz w:val="16"/>
              <w:szCs w:val="16"/>
              <w:highlight w:val="yellow"/>
            </w:rPr>
          </w:pPr>
          <w:r w:rsidRPr="00E119FA">
            <w:rPr>
              <w:rFonts w:asciiTheme="minorHAnsi" w:hAnsiTheme="minorHAnsi" w:cs="Arial"/>
              <w:sz w:val="16"/>
              <w:szCs w:val="16"/>
            </w:rPr>
            <w:t>Consultation n° AP-HP. SU</w:t>
          </w:r>
          <w:r w:rsidR="00E119FA" w:rsidRPr="00E119FA">
            <w:rPr>
              <w:rFonts w:asciiTheme="minorHAnsi" w:hAnsiTheme="minorHAnsi" w:cs="Arial"/>
              <w:sz w:val="16"/>
              <w:szCs w:val="16"/>
            </w:rPr>
            <w:t xml:space="preserve"> 25-029 du 23/05/2025</w:t>
          </w:r>
        </w:p>
      </w:tc>
      <w:tc>
        <w:tcPr>
          <w:tcW w:w="1294" w:type="dxa"/>
          <w:vMerge/>
        </w:tcPr>
        <w:p w14:paraId="1401DCD4" w14:textId="04683B1D" w:rsidR="009369B1" w:rsidRPr="009D2791" w:rsidRDefault="009369B1" w:rsidP="00333F99">
          <w:pPr>
            <w:pStyle w:val="Pieddepage"/>
            <w:spacing w:before="60" w:after="60"/>
            <w:jc w:val="center"/>
            <w:rPr>
              <w:rFonts w:asciiTheme="minorHAnsi" w:hAnsiTheme="minorHAnsi" w:cs="Arial"/>
              <w:sz w:val="16"/>
              <w:szCs w:val="16"/>
            </w:rPr>
          </w:pPr>
        </w:p>
      </w:tc>
    </w:tr>
  </w:tbl>
  <w:p w14:paraId="4E9CB490" w14:textId="77777777" w:rsidR="001A151C" w:rsidRPr="001933AD" w:rsidRDefault="001A151C">
    <w:pPr>
      <w:pStyle w:val="Pieddepage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D19DF" w14:textId="77777777" w:rsidR="00AB1517" w:rsidRDefault="00AB1517">
      <w:r>
        <w:separator/>
      </w:r>
    </w:p>
  </w:footnote>
  <w:footnote w:type="continuationSeparator" w:id="0">
    <w:p w14:paraId="4909E48C" w14:textId="77777777" w:rsidR="00AB1517" w:rsidRDefault="00AB1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723AD"/>
    <w:multiLevelType w:val="hybridMultilevel"/>
    <w:tmpl w:val="BC74422C"/>
    <w:lvl w:ilvl="0" w:tplc="0106A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C0C3F"/>
    <w:multiLevelType w:val="hybridMultilevel"/>
    <w:tmpl w:val="DC0C652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2024530"/>
    <w:multiLevelType w:val="hybridMultilevel"/>
    <w:tmpl w:val="0B0047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05920"/>
    <w:multiLevelType w:val="multilevel"/>
    <w:tmpl w:val="CC5A2130"/>
    <w:lvl w:ilvl="0">
      <w:start w:val="1"/>
      <w:numFmt w:val="decimal"/>
      <w:pStyle w:val="Titre1"/>
      <w:lvlText w:val="Article 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  <w:sz w:val="20"/>
        <w:szCs w:val="20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74A22B9B"/>
    <w:multiLevelType w:val="hybridMultilevel"/>
    <w:tmpl w:val="3B105DB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965"/>
    <w:rsid w:val="00035E02"/>
    <w:rsid w:val="00046DCE"/>
    <w:rsid w:val="00050598"/>
    <w:rsid w:val="00065341"/>
    <w:rsid w:val="00065809"/>
    <w:rsid w:val="0008043A"/>
    <w:rsid w:val="000810EB"/>
    <w:rsid w:val="00093B04"/>
    <w:rsid w:val="00094487"/>
    <w:rsid w:val="000A7B0E"/>
    <w:rsid w:val="000B3A75"/>
    <w:rsid w:val="000B49E1"/>
    <w:rsid w:val="000E265F"/>
    <w:rsid w:val="000E6C12"/>
    <w:rsid w:val="0010056A"/>
    <w:rsid w:val="00103EF1"/>
    <w:rsid w:val="0010482C"/>
    <w:rsid w:val="0012130F"/>
    <w:rsid w:val="0014001B"/>
    <w:rsid w:val="00161E00"/>
    <w:rsid w:val="00174B70"/>
    <w:rsid w:val="00191F24"/>
    <w:rsid w:val="001933AD"/>
    <w:rsid w:val="001A151C"/>
    <w:rsid w:val="001A3034"/>
    <w:rsid w:val="001A418B"/>
    <w:rsid w:val="001D7EF1"/>
    <w:rsid w:val="001F4A5E"/>
    <w:rsid w:val="0020181E"/>
    <w:rsid w:val="0020248E"/>
    <w:rsid w:val="0029205D"/>
    <w:rsid w:val="0029751A"/>
    <w:rsid w:val="00297C01"/>
    <w:rsid w:val="002C3CE2"/>
    <w:rsid w:val="002D4627"/>
    <w:rsid w:val="002D54F9"/>
    <w:rsid w:val="002E273E"/>
    <w:rsid w:val="003043F3"/>
    <w:rsid w:val="00333F99"/>
    <w:rsid w:val="0034688A"/>
    <w:rsid w:val="0035310E"/>
    <w:rsid w:val="003556B8"/>
    <w:rsid w:val="00355AFC"/>
    <w:rsid w:val="00370EDD"/>
    <w:rsid w:val="00387D18"/>
    <w:rsid w:val="003A2E7C"/>
    <w:rsid w:val="003B05F9"/>
    <w:rsid w:val="003C6122"/>
    <w:rsid w:val="003D2AE7"/>
    <w:rsid w:val="003F2924"/>
    <w:rsid w:val="003F3225"/>
    <w:rsid w:val="00401DE3"/>
    <w:rsid w:val="00422824"/>
    <w:rsid w:val="0042441F"/>
    <w:rsid w:val="00460062"/>
    <w:rsid w:val="0046168F"/>
    <w:rsid w:val="00466003"/>
    <w:rsid w:val="004727A5"/>
    <w:rsid w:val="00476E0C"/>
    <w:rsid w:val="004935B8"/>
    <w:rsid w:val="00495067"/>
    <w:rsid w:val="004A1FAE"/>
    <w:rsid w:val="004C0724"/>
    <w:rsid w:val="004E3491"/>
    <w:rsid w:val="004F3AC5"/>
    <w:rsid w:val="005359CD"/>
    <w:rsid w:val="00555515"/>
    <w:rsid w:val="005559CB"/>
    <w:rsid w:val="00560C28"/>
    <w:rsid w:val="00584D06"/>
    <w:rsid w:val="005A64F7"/>
    <w:rsid w:val="005C5C0B"/>
    <w:rsid w:val="005D1397"/>
    <w:rsid w:val="005D3F5C"/>
    <w:rsid w:val="005D6B87"/>
    <w:rsid w:val="005E14A6"/>
    <w:rsid w:val="005E31C7"/>
    <w:rsid w:val="005E601E"/>
    <w:rsid w:val="00636C19"/>
    <w:rsid w:val="00650464"/>
    <w:rsid w:val="006572F3"/>
    <w:rsid w:val="00670100"/>
    <w:rsid w:val="00681985"/>
    <w:rsid w:val="00681A82"/>
    <w:rsid w:val="006C67D7"/>
    <w:rsid w:val="006D1022"/>
    <w:rsid w:val="006D1229"/>
    <w:rsid w:val="006E1981"/>
    <w:rsid w:val="007060CB"/>
    <w:rsid w:val="00722B21"/>
    <w:rsid w:val="0075097E"/>
    <w:rsid w:val="007813BD"/>
    <w:rsid w:val="00793D32"/>
    <w:rsid w:val="007B189D"/>
    <w:rsid w:val="00803592"/>
    <w:rsid w:val="008133E9"/>
    <w:rsid w:val="00817AE7"/>
    <w:rsid w:val="00825216"/>
    <w:rsid w:val="00830B8D"/>
    <w:rsid w:val="00837B40"/>
    <w:rsid w:val="008425DB"/>
    <w:rsid w:val="00875762"/>
    <w:rsid w:val="00885867"/>
    <w:rsid w:val="008F1B07"/>
    <w:rsid w:val="009220CC"/>
    <w:rsid w:val="009220F8"/>
    <w:rsid w:val="009369B1"/>
    <w:rsid w:val="00956EDB"/>
    <w:rsid w:val="0096064E"/>
    <w:rsid w:val="0096230E"/>
    <w:rsid w:val="0096301E"/>
    <w:rsid w:val="00966E84"/>
    <w:rsid w:val="00997C8C"/>
    <w:rsid w:val="009A0350"/>
    <w:rsid w:val="009A6AF2"/>
    <w:rsid w:val="009D2791"/>
    <w:rsid w:val="009D438E"/>
    <w:rsid w:val="00A07AAC"/>
    <w:rsid w:val="00A6229C"/>
    <w:rsid w:val="00A91AA7"/>
    <w:rsid w:val="00AB1517"/>
    <w:rsid w:val="00AF0965"/>
    <w:rsid w:val="00AF36C4"/>
    <w:rsid w:val="00B3368C"/>
    <w:rsid w:val="00B44081"/>
    <w:rsid w:val="00B538E1"/>
    <w:rsid w:val="00B6009D"/>
    <w:rsid w:val="00B64560"/>
    <w:rsid w:val="00B64FAC"/>
    <w:rsid w:val="00B927B2"/>
    <w:rsid w:val="00BA2865"/>
    <w:rsid w:val="00BA2C03"/>
    <w:rsid w:val="00BB0E37"/>
    <w:rsid w:val="00BB3414"/>
    <w:rsid w:val="00BB5035"/>
    <w:rsid w:val="00BC39D1"/>
    <w:rsid w:val="00BD1694"/>
    <w:rsid w:val="00BD7509"/>
    <w:rsid w:val="00BE5EF1"/>
    <w:rsid w:val="00C00506"/>
    <w:rsid w:val="00C22F6B"/>
    <w:rsid w:val="00C253A5"/>
    <w:rsid w:val="00C455D4"/>
    <w:rsid w:val="00C533D9"/>
    <w:rsid w:val="00C5687E"/>
    <w:rsid w:val="00C72592"/>
    <w:rsid w:val="00C739A6"/>
    <w:rsid w:val="00CB565B"/>
    <w:rsid w:val="00CC33E4"/>
    <w:rsid w:val="00CC3F49"/>
    <w:rsid w:val="00CF08C5"/>
    <w:rsid w:val="00D4332A"/>
    <w:rsid w:val="00D4524E"/>
    <w:rsid w:val="00D51544"/>
    <w:rsid w:val="00D70381"/>
    <w:rsid w:val="00D84583"/>
    <w:rsid w:val="00D86103"/>
    <w:rsid w:val="00D97173"/>
    <w:rsid w:val="00DD6E72"/>
    <w:rsid w:val="00DE7C2D"/>
    <w:rsid w:val="00DF04D1"/>
    <w:rsid w:val="00DF0A45"/>
    <w:rsid w:val="00E071A8"/>
    <w:rsid w:val="00E119FA"/>
    <w:rsid w:val="00E13506"/>
    <w:rsid w:val="00E213B5"/>
    <w:rsid w:val="00E26956"/>
    <w:rsid w:val="00E36DCF"/>
    <w:rsid w:val="00E5319F"/>
    <w:rsid w:val="00E96FA8"/>
    <w:rsid w:val="00EA691B"/>
    <w:rsid w:val="00EA7316"/>
    <w:rsid w:val="00EA7B08"/>
    <w:rsid w:val="00EB4C17"/>
    <w:rsid w:val="00EC747D"/>
    <w:rsid w:val="00F05BA1"/>
    <w:rsid w:val="00F32E4C"/>
    <w:rsid w:val="00F36DDA"/>
    <w:rsid w:val="00F44C1D"/>
    <w:rsid w:val="00F46617"/>
    <w:rsid w:val="00F80672"/>
    <w:rsid w:val="00FC495C"/>
    <w:rsid w:val="00FC7CDA"/>
    <w:rsid w:val="00FD6176"/>
    <w:rsid w:val="00FE6AB5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EEE6DBD"/>
  <w15:docId w15:val="{A523916B-9538-4E72-9663-6C6A3550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3E4"/>
    <w:pPr>
      <w:jc w:val="both"/>
    </w:pPr>
    <w:rPr>
      <w:rFonts w:ascii="Cambria" w:eastAsia="Times New Roman" w:hAnsi="Cambria"/>
      <w:szCs w:val="24"/>
    </w:rPr>
  </w:style>
  <w:style w:type="paragraph" w:styleId="Titre1">
    <w:name w:val="heading 1"/>
    <w:aliases w:val="Titre article"/>
    <w:basedOn w:val="Normal"/>
    <w:next w:val="Normal"/>
    <w:link w:val="Titre1Car"/>
    <w:uiPriority w:val="99"/>
    <w:qFormat/>
    <w:rsid w:val="00AF0965"/>
    <w:pPr>
      <w:keepNext/>
      <w:widowControl w:val="0"/>
      <w:numPr>
        <w:numId w:val="2"/>
      </w:numPr>
      <w:shd w:val="clear" w:color="auto" w:fill="B3B3B3"/>
      <w:autoSpaceDE w:val="0"/>
      <w:autoSpaceDN w:val="0"/>
      <w:adjustRightInd w:val="0"/>
      <w:outlineLvl w:val="0"/>
    </w:pPr>
    <w:rPr>
      <w:rFonts w:eastAsia="Calibri"/>
      <w:b/>
      <w:bCs/>
      <w:color w:val="548DD4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AF0965"/>
    <w:pPr>
      <w:keepNext/>
      <w:widowControl w:val="0"/>
      <w:numPr>
        <w:ilvl w:val="2"/>
        <w:numId w:val="2"/>
      </w:numPr>
      <w:autoSpaceDE w:val="0"/>
      <w:autoSpaceDN w:val="0"/>
      <w:adjustRightInd w:val="0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uiPriority w:val="99"/>
    <w:qFormat/>
    <w:rsid w:val="00AF0965"/>
    <w:pPr>
      <w:keepNext/>
      <w:widowControl w:val="0"/>
      <w:numPr>
        <w:ilvl w:val="3"/>
        <w:numId w:val="2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AF0965"/>
    <w:pPr>
      <w:keepNext/>
      <w:widowControl w:val="0"/>
      <w:numPr>
        <w:ilvl w:val="4"/>
        <w:numId w:val="2"/>
      </w:numPr>
      <w:autoSpaceDE w:val="0"/>
      <w:autoSpaceDN w:val="0"/>
      <w:adjustRightInd w:val="0"/>
      <w:outlineLvl w:val="4"/>
    </w:pPr>
    <w:rPr>
      <w:rFonts w:ascii="Arial" w:eastAsia="Calibri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uiPriority w:val="99"/>
    <w:qFormat/>
    <w:rsid w:val="00AF0965"/>
    <w:pPr>
      <w:keepNext/>
      <w:widowControl w:val="0"/>
      <w:numPr>
        <w:ilvl w:val="5"/>
        <w:numId w:val="2"/>
      </w:numPr>
      <w:autoSpaceDE w:val="0"/>
      <w:autoSpaceDN w:val="0"/>
      <w:adjustRightInd w:val="0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9"/>
    <w:qFormat/>
    <w:rsid w:val="00AF0965"/>
    <w:pPr>
      <w:keepNext/>
      <w:numPr>
        <w:ilvl w:val="6"/>
        <w:numId w:val="2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uiPriority w:val="99"/>
    <w:qFormat/>
    <w:rsid w:val="00AF096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AF096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article Car"/>
    <w:basedOn w:val="Policepardfaut"/>
    <w:link w:val="Titre1"/>
    <w:uiPriority w:val="99"/>
    <w:locked/>
    <w:rsid w:val="00AF0965"/>
    <w:rPr>
      <w:rFonts w:ascii="Cambria" w:hAnsi="Cambria" w:cs="Times New Roman"/>
      <w:b/>
      <w:bCs/>
      <w:color w:val="548DD4"/>
      <w:sz w:val="20"/>
      <w:szCs w:val="20"/>
      <w:shd w:val="clear" w:color="auto" w:fill="B3B3B3"/>
      <w:lang w:eastAsia="fr-FR"/>
    </w:rPr>
  </w:style>
  <w:style w:type="character" w:customStyle="1" w:styleId="Titre3Car">
    <w:name w:val="Titre 3 Car"/>
    <w:basedOn w:val="Policepardfaut"/>
    <w:link w:val="Titre3"/>
    <w:uiPriority w:val="99"/>
    <w:locked/>
    <w:rsid w:val="00AF0965"/>
    <w:rPr>
      <w:rFonts w:ascii="Arial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9"/>
    <w:locked/>
    <w:rsid w:val="00AF0965"/>
    <w:rPr>
      <w:rFonts w:ascii="Arial" w:hAnsi="Arial" w:cs="Arial"/>
      <w:b/>
      <w:bCs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9"/>
    <w:locked/>
    <w:rsid w:val="00AF0965"/>
    <w:rPr>
      <w:rFonts w:ascii="Arial" w:hAnsi="Arial" w:cs="Arial"/>
      <w:b/>
      <w:bCs/>
      <w:caps/>
      <w:color w:val="00000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9"/>
    <w:locked/>
    <w:rsid w:val="00AF0965"/>
    <w:rPr>
      <w:rFonts w:ascii="Arial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9"/>
    <w:locked/>
    <w:rsid w:val="00AF0965"/>
    <w:rPr>
      <w:rFonts w:ascii="Cambria" w:hAnsi="Cambria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locked/>
    <w:rsid w:val="00AF0965"/>
    <w:rPr>
      <w:rFonts w:ascii="Cambria" w:hAnsi="Cambria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9"/>
    <w:locked/>
    <w:rsid w:val="00AF0965"/>
    <w:rPr>
      <w:rFonts w:ascii="Arial" w:hAnsi="Arial" w:cs="Arial"/>
      <w:lang w:eastAsia="fr-FR"/>
    </w:rPr>
  </w:style>
  <w:style w:type="paragraph" w:styleId="En-tte">
    <w:name w:val="header"/>
    <w:basedOn w:val="Normal"/>
    <w:link w:val="En-tteCar"/>
    <w:uiPriority w:val="99"/>
    <w:rsid w:val="00D97173"/>
    <w:pPr>
      <w:tabs>
        <w:tab w:val="center" w:pos="4536"/>
        <w:tab w:val="right" w:pos="9072"/>
      </w:tabs>
      <w:ind w:left="284"/>
    </w:pPr>
    <w:rPr>
      <w:rFonts w:ascii="Calibri" w:eastAsia="Calibri" w:hAnsi="Calibri"/>
      <w:sz w:val="24"/>
      <w:szCs w:val="20"/>
    </w:rPr>
  </w:style>
  <w:style w:type="character" w:customStyle="1" w:styleId="HeaderChar">
    <w:name w:val="Header Char"/>
    <w:basedOn w:val="Policepardfaut"/>
    <w:uiPriority w:val="99"/>
    <w:semiHidden/>
    <w:locked/>
    <w:rsid w:val="0008043A"/>
    <w:rPr>
      <w:rFonts w:ascii="Cambria" w:hAnsi="Cambria" w:cs="Times New Roman"/>
      <w:sz w:val="24"/>
      <w:szCs w:val="24"/>
    </w:rPr>
  </w:style>
  <w:style w:type="character" w:customStyle="1" w:styleId="En-tteCar">
    <w:name w:val="En-tête Car"/>
    <w:link w:val="En-tte"/>
    <w:uiPriority w:val="99"/>
    <w:semiHidden/>
    <w:locked/>
    <w:rsid w:val="00D97173"/>
    <w:rPr>
      <w:sz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1933A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F80672"/>
    <w:rPr>
      <w:rFonts w:ascii="Cambria" w:hAnsi="Cambria" w:cs="Times New Roman"/>
      <w:sz w:val="24"/>
      <w:szCs w:val="24"/>
    </w:rPr>
  </w:style>
  <w:style w:type="character" w:styleId="Numrodepage">
    <w:name w:val="page number"/>
    <w:basedOn w:val="Policepardfaut"/>
    <w:uiPriority w:val="99"/>
    <w:rsid w:val="001933AD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5E14A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60C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C28"/>
    <w:rPr>
      <w:rFonts w:ascii="Tahoma" w:eastAsia="Times New Roman" w:hAnsi="Tahoma" w:cs="Tahoma"/>
      <w:sz w:val="16"/>
      <w:szCs w:val="16"/>
    </w:rPr>
  </w:style>
  <w:style w:type="paragraph" w:styleId="Textebrut">
    <w:name w:val="Plain Text"/>
    <w:link w:val="TextebrutCar"/>
    <w:rsid w:val="00E96FA8"/>
    <w:pPr>
      <w:pBdr>
        <w:top w:val="nil"/>
        <w:left w:val="nil"/>
        <w:bottom w:val="nil"/>
        <w:right w:val="nil"/>
        <w:between w:val="nil"/>
        <w:bar w:val="nil"/>
      </w:pBdr>
      <w:spacing w:after="280" w:line="280" w:lineRule="atLeast"/>
      <w:jc w:val="both"/>
    </w:pPr>
    <w:rPr>
      <w:rFonts w:ascii="Courier New" w:eastAsia="Courier New" w:hAnsi="Courier New" w:cs="Courier New"/>
      <w:color w:val="000000"/>
      <w:sz w:val="20"/>
      <w:szCs w:val="20"/>
      <w:u w:color="000000"/>
      <w:bdr w:val="nil"/>
    </w:rPr>
  </w:style>
  <w:style w:type="character" w:customStyle="1" w:styleId="TextebrutCar">
    <w:name w:val="Texte brut Car"/>
    <w:basedOn w:val="Policepardfaut"/>
    <w:link w:val="Textebrut"/>
    <w:rsid w:val="00E96FA8"/>
    <w:rPr>
      <w:rFonts w:ascii="Courier New" w:eastAsia="Courier New" w:hAnsi="Courier New" w:cs="Courier New"/>
      <w:color w:val="000000"/>
      <w:sz w:val="20"/>
      <w:szCs w:val="20"/>
      <w:u w:color="000000"/>
      <w:bdr w:val="nil"/>
    </w:rPr>
  </w:style>
  <w:style w:type="character" w:customStyle="1" w:styleId="Aucun">
    <w:name w:val="Aucun"/>
    <w:rsid w:val="00F46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740E9-E1D4-4787-8313-ED1842DB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471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RUAUD Marine</dc:creator>
  <cp:lastModifiedBy>CERQUEIRA CAMELO Jose</cp:lastModifiedBy>
  <cp:revision>10</cp:revision>
  <cp:lastPrinted>2025-04-01T09:32:00Z</cp:lastPrinted>
  <dcterms:created xsi:type="dcterms:W3CDTF">2025-04-17T10:19:00Z</dcterms:created>
  <dcterms:modified xsi:type="dcterms:W3CDTF">2025-05-23T13:22:00Z</dcterms:modified>
</cp:coreProperties>
</file>