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61DE32" w14:textId="77777777" w:rsidR="00F90C96" w:rsidRPr="00D67E42" w:rsidRDefault="00CA2EE2" w:rsidP="00C133A4">
      <w:pPr>
        <w:pStyle w:val="Retraitcorpsdetexte"/>
        <w:shd w:val="clear" w:color="auto" w:fill="D9D9D9" w:themeFill="background1" w:themeFillShade="D9"/>
        <w:spacing w:before="1080"/>
        <w:rPr>
          <w:rFonts w:ascii="Montserrat" w:hAnsi="Montserrat" w:cs="Open Sans"/>
        </w:rPr>
      </w:pPr>
      <w:r>
        <w:rPr>
          <w:noProof/>
        </w:rPr>
        <w:drawing>
          <wp:anchor distT="0" distB="0" distL="114300" distR="114300" simplePos="0" relativeHeight="251688448" behindDoc="0" locked="0" layoutInCell="1" allowOverlap="1" wp14:anchorId="18095F5F" wp14:editId="3A9C8605">
            <wp:simplePos x="0" y="0"/>
            <wp:positionH relativeFrom="margin">
              <wp:posOffset>-381000</wp:posOffset>
            </wp:positionH>
            <wp:positionV relativeFrom="paragraph">
              <wp:posOffset>-210185</wp:posOffset>
            </wp:positionV>
            <wp:extent cx="1343334" cy="620395"/>
            <wp:effectExtent l="0" t="0" r="0" b="8255"/>
            <wp:wrapNone/>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ageps.png"/>
                    <pic:cNvPicPr/>
                  </pic:nvPicPr>
                  <pic:blipFill>
                    <a:blip r:embed="rId11">
                      <a:extLst>
                        <a:ext uri="{28A0092B-C50C-407E-A947-70E740481C1C}">
                          <a14:useLocalDpi xmlns:a14="http://schemas.microsoft.com/office/drawing/2010/main" val="0"/>
                        </a:ext>
                      </a:extLst>
                    </a:blip>
                    <a:stretch>
                      <a:fillRect/>
                    </a:stretch>
                  </pic:blipFill>
                  <pic:spPr>
                    <a:xfrm>
                      <a:off x="0" y="0"/>
                      <a:ext cx="1343334" cy="620395"/>
                    </a:xfrm>
                    <a:prstGeom prst="rect">
                      <a:avLst/>
                    </a:prstGeom>
                  </pic:spPr>
                </pic:pic>
              </a:graphicData>
            </a:graphic>
            <wp14:sizeRelH relativeFrom="margin">
              <wp14:pctWidth>0</wp14:pctWidth>
            </wp14:sizeRelH>
            <wp14:sizeRelV relativeFrom="margin">
              <wp14:pctHeight>0</wp14:pctHeight>
            </wp14:sizeRelV>
          </wp:anchor>
        </w:drawing>
      </w:r>
      <w:r w:rsidR="00A92690" w:rsidRPr="00D67E42">
        <w:rPr>
          <w:rFonts w:ascii="Montserrat" w:hAnsi="Montserrat" w:cs="Open Sans"/>
          <w:noProof/>
        </w:rPr>
        <w:drawing>
          <wp:anchor distT="0" distB="0" distL="114300" distR="114300" simplePos="0" relativeHeight="251675136" behindDoc="0" locked="0" layoutInCell="1" allowOverlap="1" wp14:anchorId="0E692F68" wp14:editId="744C719C">
            <wp:simplePos x="0" y="0"/>
            <wp:positionH relativeFrom="column">
              <wp:posOffset>1967230</wp:posOffset>
            </wp:positionH>
            <wp:positionV relativeFrom="paragraph">
              <wp:posOffset>-325755</wp:posOffset>
            </wp:positionV>
            <wp:extent cx="4552950" cy="838835"/>
            <wp:effectExtent l="0" t="0" r="0" b="0"/>
            <wp:wrapNone/>
            <wp:docPr id="22"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3128251\Desktop\LOGOQUAD.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52950" cy="838835"/>
                    </a:xfrm>
                    <a:prstGeom prst="rect">
                      <a:avLst/>
                    </a:prstGeom>
                    <a:noFill/>
                    <a:ln>
                      <a:noFill/>
                    </a:ln>
                  </pic:spPr>
                </pic:pic>
              </a:graphicData>
            </a:graphic>
            <wp14:sizeRelH relativeFrom="page">
              <wp14:pctWidth>0</wp14:pctWidth>
            </wp14:sizeRelH>
            <wp14:sizeRelV relativeFrom="page">
              <wp14:pctHeight>0</wp14:pctHeight>
            </wp14:sizeRelV>
          </wp:anchor>
        </w:drawing>
      </w:r>
      <w:r w:rsidR="002D3D9C" w:rsidRPr="00D67E42">
        <w:rPr>
          <w:rFonts w:ascii="Montserrat" w:hAnsi="Montserrat" w:cs="Open Sans"/>
          <w:noProof/>
        </w:rPr>
        <mc:AlternateContent>
          <mc:Choice Requires="wps">
            <w:drawing>
              <wp:anchor distT="0" distB="0" distL="114300" distR="114300" simplePos="0" relativeHeight="251656704" behindDoc="0" locked="0" layoutInCell="1" allowOverlap="1" wp14:anchorId="33AF5CCB" wp14:editId="6987999B">
                <wp:simplePos x="0" y="0"/>
                <wp:positionH relativeFrom="column">
                  <wp:posOffset>-242570</wp:posOffset>
                </wp:positionH>
                <wp:positionV relativeFrom="paragraph">
                  <wp:posOffset>1048385</wp:posOffset>
                </wp:positionV>
                <wp:extent cx="2132965" cy="1435100"/>
                <wp:effectExtent l="0" t="0" r="635" b="0"/>
                <wp:wrapNone/>
                <wp:docPr id="1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2965" cy="1435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8EA53F" w14:textId="77777777" w:rsidR="008A269D" w:rsidRPr="00BE6B0A" w:rsidRDefault="008A269D" w:rsidP="00CA2EE2">
                            <w:pPr>
                              <w:rPr>
                                <w:rFonts w:ascii="Montserrat" w:hAnsi="Montserrat" w:cs="Open Sans"/>
                                <w:sz w:val="18"/>
                                <w:szCs w:val="18"/>
                              </w:rPr>
                            </w:pPr>
                            <w:r w:rsidRPr="00BE6B0A">
                              <w:rPr>
                                <w:rFonts w:ascii="Montserrat" w:hAnsi="Montserrat" w:cs="Open Sans"/>
                                <w:sz w:val="18"/>
                                <w:szCs w:val="18"/>
                              </w:rPr>
                              <w:t>AGENCE GENERALE DES EQUIPEMENTS ET PRODUITS DE SANTE</w:t>
                            </w:r>
                          </w:p>
                          <w:p w14:paraId="0F662CF8" w14:textId="77777777" w:rsidR="008A269D" w:rsidRPr="00BE6B0A" w:rsidRDefault="008A269D" w:rsidP="00CA2EE2">
                            <w:pPr>
                              <w:rPr>
                                <w:rFonts w:ascii="Montserrat" w:hAnsi="Montserrat" w:cs="Open Sans"/>
                                <w:sz w:val="18"/>
                                <w:szCs w:val="18"/>
                              </w:rPr>
                            </w:pPr>
                            <w:r w:rsidRPr="00BE6B0A">
                              <w:rPr>
                                <w:rFonts w:ascii="Montserrat" w:hAnsi="Montserrat" w:cs="Open Sans"/>
                                <w:sz w:val="18"/>
                                <w:szCs w:val="18"/>
                              </w:rPr>
                              <w:t>7, rue du Fer à Moulin</w:t>
                            </w:r>
                          </w:p>
                          <w:p w14:paraId="5DD7D9B8" w14:textId="77777777" w:rsidR="008A269D" w:rsidRPr="00BE6B0A" w:rsidRDefault="008A269D" w:rsidP="00CA2EE2">
                            <w:pPr>
                              <w:rPr>
                                <w:rFonts w:ascii="Montserrat" w:hAnsi="Montserrat" w:cs="Open Sans"/>
                                <w:sz w:val="18"/>
                                <w:szCs w:val="18"/>
                              </w:rPr>
                            </w:pPr>
                            <w:r w:rsidRPr="00BE6B0A">
                              <w:rPr>
                                <w:rFonts w:ascii="Montserrat" w:hAnsi="Montserrat" w:cs="Open Sans"/>
                                <w:sz w:val="18"/>
                                <w:szCs w:val="18"/>
                              </w:rPr>
                              <w:t>75221 - PARIS CEDEX 05</w:t>
                            </w:r>
                          </w:p>
                          <w:p w14:paraId="3CC84774" w14:textId="77777777" w:rsidR="008A269D" w:rsidRPr="00F25E9C" w:rsidRDefault="008A269D" w:rsidP="00CA2EE2">
                            <w:pPr>
                              <w:rPr>
                                <w:rFonts w:ascii="Open Sans" w:hAnsi="Open Sans" w:cs="Open Sans"/>
                              </w:rPr>
                            </w:pPr>
                            <w:r w:rsidRPr="00BE6B0A">
                              <w:rPr>
                                <w:rFonts w:ascii="Montserrat" w:hAnsi="Montserrat" w:cs="Open Sans"/>
                                <w:sz w:val="18"/>
                                <w:szCs w:val="18"/>
                              </w:rPr>
                              <w:t>Tél. : 01 43 37 95 96</w:t>
                            </w:r>
                          </w:p>
                          <w:p w14:paraId="6A69FE49" w14:textId="77777777" w:rsidR="008A269D" w:rsidRPr="00F25E9C" w:rsidRDefault="008A269D" w:rsidP="00EE2956">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3AF5CCB" id="_x0000_t202" coordsize="21600,21600" o:spt="202" path="m,l,21600r21600,l21600,xe">
                <v:stroke joinstyle="miter"/>
                <v:path gradientshapeok="t" o:connecttype="rect"/>
              </v:shapetype>
              <v:shape id="Zone de texte 2" o:spid="_x0000_s1026" type="#_x0000_t202" style="position:absolute;left:0;text-align:left;margin-left:-19.1pt;margin-top:82.55pt;width:167.95pt;height:113pt;z-index:251656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" stroked="f">
                <v:textbox style="mso-fit-shape-to-text:t">
                  <w:txbxContent>
                    <w:p w14:paraId="248EA53F" w14:textId="77777777" w:rsidR="008A269D" w:rsidRPr="00BE6B0A" w:rsidRDefault="008A269D" w:rsidP="00CA2EE2">
                      <w:pPr>
                        <w:rPr>
                          <w:rFonts w:ascii="Montserrat" w:hAnsi="Montserrat" w:cs="Open Sans"/>
                          <w:sz w:val="18"/>
                          <w:szCs w:val="18"/>
                        </w:rPr>
                      </w:pPr>
                      <w:r w:rsidRPr="00BE6B0A">
                        <w:rPr>
                          <w:rFonts w:ascii="Montserrat" w:hAnsi="Montserrat" w:cs="Open Sans"/>
                          <w:sz w:val="18"/>
                          <w:szCs w:val="18"/>
                        </w:rPr>
                        <w:t>AGENCE GENERALE DES EQUIPEMENTS ET PRODUITS DE SANTE</w:t>
                      </w:r>
                    </w:p>
                    <w:p w14:paraId="0F662CF8" w14:textId="77777777" w:rsidR="008A269D" w:rsidRPr="00BE6B0A" w:rsidRDefault="008A269D" w:rsidP="00CA2EE2">
                      <w:pPr>
                        <w:rPr>
                          <w:rFonts w:ascii="Montserrat" w:hAnsi="Montserrat" w:cs="Open Sans"/>
                          <w:sz w:val="18"/>
                          <w:szCs w:val="18"/>
                        </w:rPr>
                      </w:pPr>
                      <w:r w:rsidRPr="00BE6B0A">
                        <w:rPr>
                          <w:rFonts w:ascii="Montserrat" w:hAnsi="Montserrat" w:cs="Open Sans"/>
                          <w:sz w:val="18"/>
                          <w:szCs w:val="18"/>
                        </w:rPr>
                        <w:t>7, rue du Fer à Moulin</w:t>
                      </w:r>
                    </w:p>
                    <w:p w14:paraId="5DD7D9B8" w14:textId="77777777" w:rsidR="008A269D" w:rsidRPr="00BE6B0A" w:rsidRDefault="008A269D" w:rsidP="00CA2EE2">
                      <w:pPr>
                        <w:rPr>
                          <w:rFonts w:ascii="Montserrat" w:hAnsi="Montserrat" w:cs="Open Sans"/>
                          <w:sz w:val="18"/>
                          <w:szCs w:val="18"/>
                        </w:rPr>
                      </w:pPr>
                      <w:r w:rsidRPr="00BE6B0A">
                        <w:rPr>
                          <w:rFonts w:ascii="Montserrat" w:hAnsi="Montserrat" w:cs="Open Sans"/>
                          <w:sz w:val="18"/>
                          <w:szCs w:val="18"/>
                        </w:rPr>
                        <w:t>75221 - PARIS CEDEX 05</w:t>
                      </w:r>
                    </w:p>
                    <w:p w14:paraId="3CC84774" w14:textId="77777777" w:rsidR="008A269D" w:rsidRPr="00F25E9C" w:rsidRDefault="008A269D" w:rsidP="00CA2EE2">
                      <w:pPr>
                        <w:rPr>
                          <w:rFonts w:ascii="Open Sans" w:hAnsi="Open Sans" w:cs="Open Sans"/>
                        </w:rPr>
                      </w:pPr>
                      <w:r w:rsidRPr="00BE6B0A">
                        <w:rPr>
                          <w:rFonts w:ascii="Montserrat" w:hAnsi="Montserrat" w:cs="Open Sans"/>
                          <w:sz w:val="18"/>
                          <w:szCs w:val="18"/>
                        </w:rPr>
                        <w:t>Tél. : 01 43 37 95 96</w:t>
                      </w:r>
                    </w:p>
                    <w:p w14:paraId="6A69FE49" w14:textId="77777777" w:rsidR="008A269D" w:rsidRPr="00F25E9C" w:rsidRDefault="008A269D" w:rsidP="00EE2956">
                      <w:pPr>
                        <w:rPr>
                          <w:rFonts w:ascii="Open Sans" w:hAnsi="Open Sans" w:cs="Open Sans"/>
                        </w:rPr>
                      </w:pPr>
                    </w:p>
                  </w:txbxContent>
                </v:textbox>
              </v:shape>
            </w:pict>
          </mc:Fallback>
        </mc:AlternateContent>
      </w:r>
      <w:r w:rsidR="00F90C96" w:rsidRPr="00D67E42">
        <w:rPr>
          <w:rFonts w:ascii="Montserrat" w:hAnsi="Montserrat" w:cs="Open Sans"/>
        </w:rPr>
        <w:t xml:space="preserve">REGLEMENT DE LA </w:t>
      </w:r>
      <w:r w:rsidR="00F90C96" w:rsidRPr="00D67E42">
        <w:rPr>
          <w:rFonts w:ascii="Montserrat" w:hAnsi="Montserrat" w:cs="Open Sans"/>
          <w:shd w:val="clear" w:color="auto" w:fill="D9D9D9" w:themeFill="background1" w:themeFillShade="D9"/>
        </w:rPr>
        <w:t>CONSULTATION</w:t>
      </w:r>
    </w:p>
    <w:p w14:paraId="1D95F4F0" w14:textId="77777777" w:rsidR="00F90C96" w:rsidRPr="00D67E42" w:rsidRDefault="00F90C96" w:rsidP="00C133A4">
      <w:pPr>
        <w:widowControl w:val="0"/>
        <w:pBdr>
          <w:top w:val="single" w:sz="6" w:space="1" w:color="auto"/>
          <w:left w:val="single" w:sz="6" w:space="4" w:color="auto"/>
          <w:bottom w:val="single" w:sz="6" w:space="1" w:color="auto"/>
          <w:right w:val="single" w:sz="6" w:space="4" w:color="auto"/>
        </w:pBdr>
        <w:shd w:val="clear" w:color="auto" w:fill="D9D9D9" w:themeFill="background1" w:themeFillShade="D9"/>
        <w:autoSpaceDE w:val="0"/>
        <w:autoSpaceDN w:val="0"/>
        <w:adjustRightInd w:val="0"/>
        <w:ind w:left="3969"/>
        <w:jc w:val="center"/>
        <w:rPr>
          <w:rFonts w:ascii="Montserrat" w:hAnsi="Montserrat" w:cs="Open Sans"/>
          <w:b/>
          <w:bCs/>
          <w:sz w:val="40"/>
          <w:szCs w:val="40"/>
        </w:rPr>
      </w:pPr>
    </w:p>
    <w:p w14:paraId="1CE26DB0" w14:textId="75595031" w:rsidR="00F90C96" w:rsidRPr="00D67E42" w:rsidRDefault="00757061" w:rsidP="00C133A4">
      <w:pPr>
        <w:widowControl w:val="0"/>
        <w:pBdr>
          <w:top w:val="single" w:sz="6" w:space="1" w:color="auto"/>
          <w:left w:val="single" w:sz="6" w:space="4" w:color="auto"/>
          <w:bottom w:val="single" w:sz="6" w:space="1" w:color="auto"/>
          <w:right w:val="single" w:sz="6" w:space="4" w:color="auto"/>
        </w:pBdr>
        <w:shd w:val="clear" w:color="auto" w:fill="D9D9D9" w:themeFill="background1" w:themeFillShade="D9"/>
        <w:autoSpaceDE w:val="0"/>
        <w:autoSpaceDN w:val="0"/>
        <w:adjustRightInd w:val="0"/>
        <w:ind w:left="3969"/>
        <w:jc w:val="center"/>
        <w:rPr>
          <w:rFonts w:ascii="Montserrat" w:hAnsi="Montserrat" w:cs="Open Sans"/>
          <w:b/>
          <w:bCs/>
          <w:sz w:val="40"/>
          <w:szCs w:val="40"/>
        </w:rPr>
      </w:pPr>
      <w:r>
        <w:rPr>
          <w:rFonts w:ascii="Montserrat" w:hAnsi="Montserrat" w:cs="Open Sans"/>
          <w:b/>
          <w:bCs/>
          <w:sz w:val="40"/>
          <w:szCs w:val="40"/>
        </w:rPr>
        <w:t>N</w:t>
      </w:r>
      <w:r w:rsidR="00CA2EE2">
        <w:rPr>
          <w:rFonts w:ascii="Montserrat" w:hAnsi="Montserrat" w:cs="Open Sans"/>
          <w:b/>
          <w:bCs/>
          <w:sz w:val="40"/>
          <w:szCs w:val="40"/>
        </w:rPr>
        <w:t>° 2</w:t>
      </w:r>
      <w:r w:rsidR="003B6D00">
        <w:rPr>
          <w:rFonts w:ascii="Montserrat" w:hAnsi="Montserrat" w:cs="Open Sans"/>
          <w:b/>
          <w:bCs/>
          <w:sz w:val="40"/>
          <w:szCs w:val="40"/>
        </w:rPr>
        <w:t xml:space="preserve">4-45 </w:t>
      </w:r>
      <w:r w:rsidR="00CA2EE2">
        <w:rPr>
          <w:rFonts w:ascii="Montserrat" w:hAnsi="Montserrat" w:cs="Open Sans"/>
          <w:b/>
          <w:bCs/>
          <w:sz w:val="40"/>
          <w:szCs w:val="40"/>
        </w:rPr>
        <w:t>IT</w:t>
      </w:r>
    </w:p>
    <w:p w14:paraId="3596ABE4" w14:textId="77777777" w:rsidR="00F90C96" w:rsidRPr="00D67E42" w:rsidRDefault="00F90C96" w:rsidP="00C133A4">
      <w:pPr>
        <w:widowControl w:val="0"/>
        <w:pBdr>
          <w:top w:val="single" w:sz="6" w:space="1" w:color="auto"/>
          <w:left w:val="single" w:sz="6" w:space="4" w:color="auto"/>
          <w:bottom w:val="single" w:sz="6" w:space="1" w:color="auto"/>
          <w:right w:val="single" w:sz="6" w:space="4" w:color="auto"/>
        </w:pBdr>
        <w:shd w:val="clear" w:color="auto" w:fill="D9D9D9" w:themeFill="background1" w:themeFillShade="D9"/>
        <w:autoSpaceDE w:val="0"/>
        <w:autoSpaceDN w:val="0"/>
        <w:adjustRightInd w:val="0"/>
        <w:ind w:left="3969"/>
        <w:jc w:val="center"/>
        <w:rPr>
          <w:rFonts w:ascii="Montserrat" w:hAnsi="Montserrat" w:cs="Open Sans"/>
          <w:sz w:val="40"/>
          <w:szCs w:val="40"/>
        </w:rPr>
      </w:pPr>
    </w:p>
    <w:p w14:paraId="704D1115" w14:textId="77777777" w:rsidR="00F90C96" w:rsidRPr="00D67E42" w:rsidRDefault="00923138" w:rsidP="00C133A4">
      <w:pPr>
        <w:widowControl w:val="0"/>
        <w:pBdr>
          <w:top w:val="single" w:sz="6" w:space="1" w:color="auto"/>
          <w:left w:val="single" w:sz="6" w:space="4" w:color="auto"/>
          <w:bottom w:val="single" w:sz="6" w:space="1" w:color="auto"/>
          <w:right w:val="single" w:sz="6" w:space="4" w:color="auto"/>
        </w:pBdr>
        <w:shd w:val="clear" w:color="auto" w:fill="D9D9D9" w:themeFill="background1" w:themeFillShade="D9"/>
        <w:autoSpaceDE w:val="0"/>
        <w:autoSpaceDN w:val="0"/>
        <w:adjustRightInd w:val="0"/>
        <w:ind w:left="3969"/>
        <w:jc w:val="center"/>
        <w:rPr>
          <w:rFonts w:ascii="Montserrat" w:hAnsi="Montserrat" w:cs="Open Sans"/>
          <w:b/>
          <w:bCs/>
          <w:sz w:val="40"/>
          <w:szCs w:val="40"/>
        </w:rPr>
      </w:pPr>
      <w:r w:rsidRPr="00D67E42">
        <w:rPr>
          <w:rFonts w:ascii="Montserrat" w:hAnsi="Montserrat" w:cs="Open Sans"/>
          <w:b/>
          <w:bCs/>
          <w:i/>
          <w:sz w:val="40"/>
          <w:szCs w:val="40"/>
        </w:rPr>
        <w:t>Appel d’offres</w:t>
      </w:r>
      <w:r w:rsidR="00FC4E55" w:rsidRPr="00D67E42">
        <w:rPr>
          <w:rFonts w:ascii="Montserrat" w:hAnsi="Montserrat" w:cs="Open Sans"/>
          <w:b/>
          <w:bCs/>
          <w:i/>
          <w:sz w:val="40"/>
          <w:szCs w:val="40"/>
        </w:rPr>
        <w:t xml:space="preserve"> ouvert</w:t>
      </w:r>
    </w:p>
    <w:p w14:paraId="579548DD" w14:textId="77777777" w:rsidR="00F90C96" w:rsidRPr="00F25E9C" w:rsidRDefault="00F90C96">
      <w:pPr>
        <w:widowControl w:val="0"/>
        <w:autoSpaceDE w:val="0"/>
        <w:autoSpaceDN w:val="0"/>
        <w:adjustRightInd w:val="0"/>
        <w:jc w:val="center"/>
        <w:rPr>
          <w:rFonts w:ascii="Open Sans" w:hAnsi="Open Sans" w:cs="Open Sans"/>
          <w:sz w:val="20"/>
          <w:szCs w:val="20"/>
        </w:rPr>
      </w:pPr>
    </w:p>
    <w:p w14:paraId="15193867" w14:textId="77777777" w:rsidR="00F90C96" w:rsidRPr="00F25E9C" w:rsidRDefault="00F90C96">
      <w:pPr>
        <w:widowControl w:val="0"/>
        <w:autoSpaceDE w:val="0"/>
        <w:autoSpaceDN w:val="0"/>
        <w:adjustRightInd w:val="0"/>
        <w:jc w:val="center"/>
        <w:rPr>
          <w:rFonts w:ascii="Open Sans" w:hAnsi="Open Sans" w:cs="Open Sans"/>
          <w:sz w:val="20"/>
          <w:szCs w:val="20"/>
        </w:rPr>
      </w:pPr>
    </w:p>
    <w:p w14:paraId="03959366" w14:textId="77777777" w:rsidR="00F90C96" w:rsidRPr="00F25E9C" w:rsidRDefault="00F90C96">
      <w:pPr>
        <w:widowControl w:val="0"/>
        <w:autoSpaceDE w:val="0"/>
        <w:autoSpaceDN w:val="0"/>
        <w:adjustRightInd w:val="0"/>
        <w:jc w:val="center"/>
        <w:rPr>
          <w:rFonts w:ascii="Open Sans" w:hAnsi="Open Sans" w:cs="Open Sans"/>
          <w:sz w:val="20"/>
          <w:szCs w:val="20"/>
        </w:rPr>
      </w:pPr>
    </w:p>
    <w:p w14:paraId="1C446A94" w14:textId="77777777" w:rsidR="00F90C96" w:rsidRDefault="00F90C96">
      <w:pPr>
        <w:widowControl w:val="0"/>
        <w:autoSpaceDE w:val="0"/>
        <w:autoSpaceDN w:val="0"/>
        <w:adjustRightInd w:val="0"/>
        <w:jc w:val="both"/>
        <w:rPr>
          <w:rFonts w:ascii="Open Sans" w:hAnsi="Open Sans" w:cs="Open Sans"/>
          <w:sz w:val="20"/>
          <w:szCs w:val="20"/>
        </w:rPr>
      </w:pPr>
    </w:p>
    <w:p w14:paraId="07B95DED" w14:textId="77777777" w:rsidR="005A6197" w:rsidRDefault="005A6197">
      <w:pPr>
        <w:widowControl w:val="0"/>
        <w:autoSpaceDE w:val="0"/>
        <w:autoSpaceDN w:val="0"/>
        <w:adjustRightInd w:val="0"/>
        <w:jc w:val="both"/>
        <w:rPr>
          <w:rFonts w:ascii="Open Sans" w:hAnsi="Open Sans" w:cs="Open Sans"/>
          <w:sz w:val="20"/>
          <w:szCs w:val="20"/>
        </w:rPr>
      </w:pPr>
    </w:p>
    <w:p w14:paraId="6D54FC60" w14:textId="77777777" w:rsidR="005A6197" w:rsidRPr="00F25E9C" w:rsidRDefault="005A6197">
      <w:pPr>
        <w:widowControl w:val="0"/>
        <w:autoSpaceDE w:val="0"/>
        <w:autoSpaceDN w:val="0"/>
        <w:adjustRightInd w:val="0"/>
        <w:jc w:val="both"/>
        <w:rPr>
          <w:rFonts w:ascii="Open Sans" w:hAnsi="Open Sans" w:cs="Open Sans"/>
          <w:sz w:val="20"/>
          <w:szCs w:val="20"/>
        </w:rPr>
      </w:pPr>
    </w:p>
    <w:p w14:paraId="1C445D91" w14:textId="4E991CF8" w:rsidR="00F90C96" w:rsidRPr="00F25E9C" w:rsidRDefault="00F90C96">
      <w:pPr>
        <w:widowControl w:val="0"/>
        <w:autoSpaceDE w:val="0"/>
        <w:autoSpaceDN w:val="0"/>
        <w:adjustRightInd w:val="0"/>
        <w:jc w:val="both"/>
        <w:rPr>
          <w:rFonts w:ascii="Open Sans" w:hAnsi="Open Sans" w:cs="Open Sans"/>
          <w:sz w:val="18"/>
          <w:szCs w:val="18"/>
        </w:rPr>
      </w:pPr>
      <w:r w:rsidRPr="00F25E9C">
        <w:rPr>
          <w:rFonts w:ascii="Open Sans" w:hAnsi="Open Sans" w:cs="Open Sans"/>
          <w:sz w:val="18"/>
          <w:szCs w:val="18"/>
          <w:u w:val="single"/>
        </w:rPr>
        <w:t>Objet</w:t>
      </w:r>
      <w:r w:rsidRPr="00F25E9C">
        <w:rPr>
          <w:rFonts w:ascii="Open Sans" w:hAnsi="Open Sans" w:cs="Open Sans"/>
          <w:sz w:val="18"/>
          <w:szCs w:val="18"/>
        </w:rPr>
        <w:t xml:space="preserve"> :</w:t>
      </w:r>
      <w:r w:rsidR="00CA2EE2" w:rsidRPr="00CA2EE2">
        <w:t xml:space="preserve"> </w:t>
      </w:r>
      <w:r w:rsidR="003B6D00" w:rsidRPr="003B6D00">
        <w:rPr>
          <w:rFonts w:ascii="Open Sans" w:hAnsi="Open Sans" w:cs="Open Sans"/>
          <w:sz w:val="18"/>
          <w:szCs w:val="18"/>
        </w:rPr>
        <w:t>Réalisation de la montée de version SAP S/4HANA de l'application EIFEL SAP, assistance à la Maîtrise d'Ouvrage, mise en œuvre d'évolutions et prestations associées.</w:t>
      </w:r>
    </w:p>
    <w:p w14:paraId="05C64AF0" w14:textId="77777777" w:rsidR="00F90C96" w:rsidRPr="00F25E9C" w:rsidRDefault="00F90C96">
      <w:pPr>
        <w:widowControl w:val="0"/>
        <w:autoSpaceDE w:val="0"/>
        <w:autoSpaceDN w:val="0"/>
        <w:adjustRightInd w:val="0"/>
        <w:jc w:val="both"/>
        <w:rPr>
          <w:rFonts w:ascii="Open Sans" w:hAnsi="Open Sans" w:cs="Open Sans"/>
          <w:sz w:val="18"/>
          <w:szCs w:val="18"/>
        </w:rPr>
      </w:pPr>
    </w:p>
    <w:p w14:paraId="233582B3" w14:textId="77777777" w:rsidR="00A6227C" w:rsidRPr="00F25E9C" w:rsidRDefault="00A6227C">
      <w:pPr>
        <w:widowControl w:val="0"/>
        <w:autoSpaceDE w:val="0"/>
        <w:autoSpaceDN w:val="0"/>
        <w:adjustRightInd w:val="0"/>
        <w:jc w:val="both"/>
        <w:rPr>
          <w:rFonts w:ascii="Open Sans" w:hAnsi="Open Sans" w:cs="Open Sans"/>
          <w:sz w:val="18"/>
          <w:szCs w:val="18"/>
        </w:rPr>
      </w:pPr>
    </w:p>
    <w:p w14:paraId="56E3D8A1" w14:textId="77777777" w:rsidR="00A6227C" w:rsidRPr="00F25E9C" w:rsidRDefault="00A6227C">
      <w:pPr>
        <w:widowControl w:val="0"/>
        <w:autoSpaceDE w:val="0"/>
        <w:autoSpaceDN w:val="0"/>
        <w:adjustRightInd w:val="0"/>
        <w:jc w:val="both"/>
        <w:rPr>
          <w:rFonts w:ascii="Open Sans" w:hAnsi="Open Sans" w:cs="Open Sans"/>
          <w:sz w:val="18"/>
          <w:szCs w:val="18"/>
        </w:rPr>
      </w:pPr>
    </w:p>
    <w:p w14:paraId="7DFA7CE4" w14:textId="54B72C18" w:rsidR="00F90C96" w:rsidRPr="00F25E9C" w:rsidRDefault="00F90C96">
      <w:pPr>
        <w:widowControl w:val="0"/>
        <w:autoSpaceDE w:val="0"/>
        <w:autoSpaceDN w:val="0"/>
        <w:adjustRightInd w:val="0"/>
        <w:jc w:val="both"/>
        <w:rPr>
          <w:rFonts w:ascii="Open Sans" w:hAnsi="Open Sans" w:cs="Open Sans"/>
          <w:sz w:val="18"/>
          <w:szCs w:val="18"/>
        </w:rPr>
      </w:pPr>
      <w:r w:rsidRPr="00F25E9C">
        <w:rPr>
          <w:rFonts w:ascii="Open Sans" w:hAnsi="Open Sans" w:cs="Open Sans"/>
          <w:sz w:val="18"/>
          <w:szCs w:val="18"/>
          <w:u w:val="single"/>
        </w:rPr>
        <w:t xml:space="preserve">Date limite pour toute </w:t>
      </w:r>
      <w:r w:rsidRPr="00216F2A">
        <w:rPr>
          <w:rFonts w:ascii="Open Sans" w:hAnsi="Open Sans" w:cs="Open Sans"/>
          <w:sz w:val="18"/>
          <w:szCs w:val="18"/>
          <w:u w:val="single"/>
        </w:rPr>
        <w:t>question</w:t>
      </w:r>
      <w:r w:rsidRPr="00216F2A">
        <w:rPr>
          <w:rFonts w:ascii="Open Sans" w:hAnsi="Open Sans" w:cs="Open Sans"/>
          <w:sz w:val="18"/>
          <w:szCs w:val="18"/>
        </w:rPr>
        <w:t xml:space="preserve"> : le </w:t>
      </w:r>
      <w:r w:rsidR="00216F2A" w:rsidRPr="00216F2A">
        <w:rPr>
          <w:rFonts w:ascii="Open Sans" w:hAnsi="Open Sans" w:cs="Open Sans"/>
          <w:sz w:val="18"/>
          <w:szCs w:val="18"/>
        </w:rPr>
        <w:t>16/07/2025</w:t>
      </w:r>
    </w:p>
    <w:p w14:paraId="0D961FF5" w14:textId="77777777" w:rsidR="00F90C96" w:rsidRPr="00F25E9C" w:rsidRDefault="00F90C96">
      <w:pPr>
        <w:widowControl w:val="0"/>
        <w:autoSpaceDE w:val="0"/>
        <w:autoSpaceDN w:val="0"/>
        <w:adjustRightInd w:val="0"/>
        <w:jc w:val="both"/>
        <w:rPr>
          <w:rFonts w:ascii="Open Sans" w:hAnsi="Open Sans" w:cs="Open Sans"/>
          <w:sz w:val="18"/>
          <w:szCs w:val="18"/>
        </w:rPr>
      </w:pPr>
    </w:p>
    <w:p w14:paraId="5354A77C" w14:textId="77BCABE4" w:rsidR="00F90C96" w:rsidRPr="00F25E9C" w:rsidRDefault="00F90C96">
      <w:pPr>
        <w:widowControl w:val="0"/>
        <w:autoSpaceDE w:val="0"/>
        <w:autoSpaceDN w:val="0"/>
        <w:adjustRightInd w:val="0"/>
        <w:jc w:val="both"/>
        <w:rPr>
          <w:rFonts w:ascii="Open Sans" w:hAnsi="Open Sans" w:cs="Open Sans"/>
          <w:sz w:val="18"/>
          <w:szCs w:val="18"/>
        </w:rPr>
      </w:pPr>
      <w:r w:rsidRPr="00F25E9C">
        <w:rPr>
          <w:rFonts w:ascii="Open Sans" w:hAnsi="Open Sans" w:cs="Open Sans"/>
          <w:sz w:val="18"/>
          <w:szCs w:val="18"/>
          <w:u w:val="single"/>
        </w:rPr>
        <w:t>Date limite de remise des</w:t>
      </w:r>
      <w:r w:rsidR="00B93D8C" w:rsidRPr="00F25E9C">
        <w:rPr>
          <w:rFonts w:ascii="Open Sans" w:hAnsi="Open Sans" w:cs="Open Sans"/>
          <w:sz w:val="18"/>
          <w:szCs w:val="18"/>
          <w:u w:val="single"/>
        </w:rPr>
        <w:t xml:space="preserve"> candidatures et des</w:t>
      </w:r>
      <w:r w:rsidRPr="00F25E9C">
        <w:rPr>
          <w:rFonts w:ascii="Open Sans" w:hAnsi="Open Sans" w:cs="Open Sans"/>
          <w:sz w:val="18"/>
          <w:szCs w:val="18"/>
          <w:u w:val="single"/>
        </w:rPr>
        <w:t xml:space="preserve"> offres</w:t>
      </w:r>
      <w:r w:rsidRPr="00F25E9C">
        <w:rPr>
          <w:rFonts w:ascii="Open Sans" w:hAnsi="Open Sans" w:cs="Open Sans"/>
          <w:sz w:val="18"/>
          <w:szCs w:val="18"/>
        </w:rPr>
        <w:t xml:space="preserve"> : le </w:t>
      </w:r>
      <w:r w:rsidR="00216F2A">
        <w:rPr>
          <w:rFonts w:ascii="Open Sans" w:hAnsi="Open Sans" w:cs="Open Sans"/>
          <w:sz w:val="18"/>
          <w:szCs w:val="18"/>
        </w:rPr>
        <w:t>04/09/2025 à 12h00</w:t>
      </w:r>
    </w:p>
    <w:p w14:paraId="71AA23B3" w14:textId="77777777" w:rsidR="00F90C96" w:rsidRPr="00F25E9C" w:rsidRDefault="00F90C96">
      <w:pPr>
        <w:widowControl w:val="0"/>
        <w:autoSpaceDE w:val="0"/>
        <w:autoSpaceDN w:val="0"/>
        <w:adjustRightInd w:val="0"/>
        <w:jc w:val="both"/>
        <w:rPr>
          <w:rFonts w:ascii="Open Sans" w:hAnsi="Open Sans" w:cs="Open Sans"/>
          <w:sz w:val="18"/>
          <w:szCs w:val="18"/>
        </w:rPr>
      </w:pPr>
    </w:p>
    <w:p w14:paraId="27287A32" w14:textId="77777777" w:rsidR="00F90C96" w:rsidRPr="00F25E9C" w:rsidRDefault="00F90C96">
      <w:pPr>
        <w:widowControl w:val="0"/>
        <w:autoSpaceDE w:val="0"/>
        <w:autoSpaceDN w:val="0"/>
        <w:adjustRightInd w:val="0"/>
        <w:jc w:val="both"/>
        <w:rPr>
          <w:rFonts w:ascii="Open Sans" w:hAnsi="Open Sans" w:cs="Open Sans"/>
          <w:sz w:val="18"/>
          <w:szCs w:val="18"/>
        </w:rPr>
      </w:pPr>
    </w:p>
    <w:p w14:paraId="56E4A6DB" w14:textId="77777777" w:rsidR="00F90C96" w:rsidRPr="00F25E9C" w:rsidRDefault="00F90C96">
      <w:pPr>
        <w:widowControl w:val="0"/>
        <w:autoSpaceDE w:val="0"/>
        <w:autoSpaceDN w:val="0"/>
        <w:adjustRightInd w:val="0"/>
        <w:jc w:val="both"/>
        <w:rPr>
          <w:rFonts w:ascii="Open Sans" w:hAnsi="Open Sans" w:cs="Open Sans"/>
          <w:sz w:val="18"/>
          <w:szCs w:val="18"/>
        </w:rPr>
      </w:pPr>
    </w:p>
    <w:p w14:paraId="1CE1FF78" w14:textId="77777777" w:rsidR="00F90C96" w:rsidRPr="00F25E9C" w:rsidRDefault="00F90C96">
      <w:pPr>
        <w:widowControl w:val="0"/>
        <w:autoSpaceDE w:val="0"/>
        <w:autoSpaceDN w:val="0"/>
        <w:adjustRightInd w:val="0"/>
        <w:jc w:val="both"/>
        <w:rPr>
          <w:rFonts w:ascii="Open Sans" w:hAnsi="Open Sans" w:cs="Open Sans"/>
          <w:sz w:val="18"/>
          <w:szCs w:val="18"/>
        </w:rPr>
      </w:pPr>
    </w:p>
    <w:p w14:paraId="25126541" w14:textId="7339DD02" w:rsidR="00CA2EE2" w:rsidRPr="00F25E9C" w:rsidRDefault="00F90C96" w:rsidP="00CA2EE2">
      <w:pPr>
        <w:widowControl w:val="0"/>
        <w:autoSpaceDE w:val="0"/>
        <w:autoSpaceDN w:val="0"/>
        <w:adjustRightInd w:val="0"/>
        <w:jc w:val="both"/>
        <w:rPr>
          <w:rFonts w:ascii="Open Sans" w:hAnsi="Open Sans" w:cs="Open Sans"/>
          <w:b/>
          <w:bCs/>
          <w:sz w:val="18"/>
          <w:szCs w:val="18"/>
        </w:rPr>
      </w:pPr>
      <w:r w:rsidRPr="00F25E9C">
        <w:rPr>
          <w:rFonts w:ascii="Open Sans" w:hAnsi="Open Sans" w:cs="Open Sans"/>
          <w:sz w:val="18"/>
          <w:szCs w:val="18"/>
        </w:rPr>
        <w:t>Ce document comprend</w:t>
      </w:r>
      <w:r w:rsidR="00A80181">
        <w:rPr>
          <w:rFonts w:ascii="Open Sans" w:hAnsi="Open Sans" w:cs="Open Sans"/>
          <w:sz w:val="18"/>
          <w:szCs w:val="18"/>
        </w:rPr>
        <w:t xml:space="preserve"> 1</w:t>
      </w:r>
      <w:r w:rsidR="00757061">
        <w:rPr>
          <w:rFonts w:ascii="Open Sans" w:hAnsi="Open Sans" w:cs="Open Sans"/>
          <w:sz w:val="18"/>
          <w:szCs w:val="18"/>
        </w:rPr>
        <w:t>4</w:t>
      </w:r>
      <w:r w:rsidRPr="00F25E9C">
        <w:rPr>
          <w:rFonts w:ascii="Open Sans" w:hAnsi="Open Sans" w:cs="Open Sans"/>
          <w:sz w:val="18"/>
          <w:szCs w:val="18"/>
        </w:rPr>
        <w:t xml:space="preserve"> pages </w:t>
      </w:r>
    </w:p>
    <w:p w14:paraId="4DC32D1A" w14:textId="77777777" w:rsidR="00F90C96" w:rsidRPr="00F25E9C" w:rsidRDefault="00F90C96" w:rsidP="00F96D16">
      <w:pPr>
        <w:widowControl w:val="0"/>
        <w:autoSpaceDE w:val="0"/>
        <w:autoSpaceDN w:val="0"/>
        <w:adjustRightInd w:val="0"/>
        <w:jc w:val="both"/>
        <w:rPr>
          <w:rFonts w:ascii="Open Sans" w:hAnsi="Open Sans" w:cs="Open Sans"/>
          <w:i/>
          <w:iCs/>
          <w:sz w:val="18"/>
          <w:szCs w:val="18"/>
        </w:rPr>
      </w:pPr>
      <w:r w:rsidRPr="00F25E9C">
        <w:rPr>
          <w:rFonts w:ascii="Open Sans" w:hAnsi="Open Sans" w:cs="Open Sans"/>
          <w:b/>
          <w:bCs/>
          <w:sz w:val="18"/>
          <w:szCs w:val="18"/>
        </w:rPr>
        <w:br w:type="page"/>
      </w:r>
    </w:p>
    <w:p w14:paraId="53A62B04" w14:textId="77777777" w:rsidR="00BC0881" w:rsidRDefault="00BC0881">
      <w:pPr>
        <w:keepNext/>
        <w:widowControl w:val="0"/>
        <w:autoSpaceDE w:val="0"/>
        <w:autoSpaceDN w:val="0"/>
        <w:adjustRightInd w:val="0"/>
        <w:jc w:val="center"/>
        <w:rPr>
          <w:rFonts w:ascii="Montserrat" w:hAnsi="Montserrat" w:cs="Open Sans"/>
          <w:b/>
          <w:bCs/>
          <w:sz w:val="36"/>
          <w:szCs w:val="36"/>
        </w:rPr>
      </w:pPr>
    </w:p>
    <w:p w14:paraId="28CD19DD" w14:textId="77777777" w:rsidR="00F90C96" w:rsidRPr="00D67E42" w:rsidRDefault="00F90C96">
      <w:pPr>
        <w:keepNext/>
        <w:widowControl w:val="0"/>
        <w:autoSpaceDE w:val="0"/>
        <w:autoSpaceDN w:val="0"/>
        <w:adjustRightInd w:val="0"/>
        <w:jc w:val="center"/>
        <w:rPr>
          <w:rFonts w:ascii="Montserrat" w:hAnsi="Montserrat" w:cs="Open Sans"/>
          <w:b/>
          <w:bCs/>
          <w:sz w:val="36"/>
          <w:szCs w:val="36"/>
        </w:rPr>
      </w:pPr>
      <w:r w:rsidRPr="00D67E42">
        <w:rPr>
          <w:rFonts w:ascii="Montserrat" w:hAnsi="Montserrat" w:cs="Open Sans"/>
          <w:b/>
          <w:bCs/>
          <w:sz w:val="36"/>
          <w:szCs w:val="36"/>
        </w:rPr>
        <w:t>SOMMAIRE</w:t>
      </w:r>
    </w:p>
    <w:p w14:paraId="5F65EBDB" w14:textId="77777777" w:rsidR="00F90C96" w:rsidRDefault="00F90C96">
      <w:pPr>
        <w:keepNext/>
        <w:widowControl w:val="0"/>
        <w:autoSpaceDE w:val="0"/>
        <w:autoSpaceDN w:val="0"/>
        <w:adjustRightInd w:val="0"/>
        <w:jc w:val="both"/>
        <w:rPr>
          <w:rFonts w:ascii="Open Sans" w:hAnsi="Open Sans" w:cs="Open Sans"/>
          <w:b/>
          <w:bCs/>
          <w:sz w:val="20"/>
          <w:szCs w:val="20"/>
        </w:rPr>
      </w:pPr>
    </w:p>
    <w:p w14:paraId="64160FB7" w14:textId="77777777" w:rsidR="00BC0881" w:rsidRDefault="00BC0881">
      <w:pPr>
        <w:keepNext/>
        <w:widowControl w:val="0"/>
        <w:autoSpaceDE w:val="0"/>
        <w:autoSpaceDN w:val="0"/>
        <w:adjustRightInd w:val="0"/>
        <w:jc w:val="both"/>
        <w:rPr>
          <w:rFonts w:ascii="Open Sans" w:hAnsi="Open Sans" w:cs="Open Sans"/>
          <w:b/>
          <w:bCs/>
          <w:sz w:val="20"/>
          <w:szCs w:val="20"/>
        </w:rPr>
      </w:pPr>
    </w:p>
    <w:p w14:paraId="3D65D38B" w14:textId="77777777" w:rsidR="00BC0881" w:rsidRPr="003C7AE9" w:rsidRDefault="00BC0881">
      <w:pPr>
        <w:keepNext/>
        <w:widowControl w:val="0"/>
        <w:autoSpaceDE w:val="0"/>
        <w:autoSpaceDN w:val="0"/>
        <w:adjustRightInd w:val="0"/>
        <w:jc w:val="both"/>
        <w:rPr>
          <w:rFonts w:ascii="Arial" w:hAnsi="Arial" w:cs="Arial"/>
          <w:b/>
          <w:bCs/>
          <w:sz w:val="20"/>
          <w:szCs w:val="20"/>
        </w:rPr>
      </w:pPr>
    </w:p>
    <w:p w14:paraId="06716333" w14:textId="77777777" w:rsidR="00F90C96" w:rsidRPr="003C7AE9" w:rsidRDefault="00F90C96">
      <w:pPr>
        <w:keepNext/>
        <w:widowControl w:val="0"/>
        <w:autoSpaceDE w:val="0"/>
        <w:autoSpaceDN w:val="0"/>
        <w:adjustRightInd w:val="0"/>
        <w:jc w:val="both"/>
        <w:rPr>
          <w:rFonts w:ascii="Arial" w:hAnsi="Arial" w:cs="Arial"/>
          <w:b/>
          <w:bCs/>
          <w:sz w:val="20"/>
          <w:szCs w:val="20"/>
        </w:rPr>
      </w:pPr>
    </w:p>
    <w:p w14:paraId="2E699B47" w14:textId="7020CD00" w:rsidR="005C0FD8" w:rsidRDefault="00F90C96">
      <w:pPr>
        <w:pStyle w:val="TM1"/>
        <w:rPr>
          <w:rFonts w:asciiTheme="minorHAnsi" w:eastAsiaTheme="minorEastAsia" w:hAnsiTheme="minorHAnsi" w:cstheme="minorBidi"/>
          <w:sz w:val="22"/>
          <w:szCs w:val="22"/>
        </w:rPr>
      </w:pPr>
      <w:r w:rsidRPr="003C7AE9">
        <w:rPr>
          <w:rFonts w:ascii="Arial" w:hAnsi="Arial" w:cs="Arial"/>
          <w:b/>
          <w:bCs/>
          <w:sz w:val="20"/>
          <w:szCs w:val="20"/>
        </w:rPr>
        <w:fldChar w:fldCharType="begin"/>
      </w:r>
      <w:r w:rsidRPr="003C7AE9">
        <w:rPr>
          <w:rFonts w:ascii="Arial" w:hAnsi="Arial" w:cs="Arial"/>
          <w:b/>
          <w:bCs/>
          <w:sz w:val="20"/>
          <w:szCs w:val="20"/>
        </w:rPr>
        <w:instrText xml:space="preserve"> TOC \o "1-2" \h \z </w:instrText>
      </w:r>
      <w:r w:rsidRPr="003C7AE9">
        <w:rPr>
          <w:rFonts w:ascii="Arial" w:hAnsi="Arial" w:cs="Arial"/>
          <w:b/>
          <w:bCs/>
          <w:sz w:val="20"/>
          <w:szCs w:val="20"/>
        </w:rPr>
        <w:fldChar w:fldCharType="separate"/>
      </w:r>
      <w:hyperlink w:anchor="_Toc198718872" w:history="1">
        <w:r w:rsidR="005C0FD8" w:rsidRPr="00260E13">
          <w:rPr>
            <w:rStyle w:val="Lienhypertexte"/>
            <w:rFonts w:cstheme="minorHAnsi"/>
          </w:rPr>
          <w:t>ARTICLE 1.</w:t>
        </w:r>
        <w:r w:rsidR="005C0FD8">
          <w:rPr>
            <w:rFonts w:asciiTheme="minorHAnsi" w:eastAsiaTheme="minorEastAsia" w:hAnsiTheme="minorHAnsi" w:cstheme="minorBidi"/>
            <w:sz w:val="22"/>
            <w:szCs w:val="22"/>
          </w:rPr>
          <w:tab/>
        </w:r>
        <w:r w:rsidR="005C0FD8" w:rsidRPr="00260E13">
          <w:rPr>
            <w:rStyle w:val="Lienhypertexte"/>
            <w:rFonts w:cstheme="minorHAnsi"/>
          </w:rPr>
          <w:t>ACHETEUR</w:t>
        </w:r>
        <w:r w:rsidR="005C0FD8">
          <w:rPr>
            <w:webHidden/>
          </w:rPr>
          <w:tab/>
        </w:r>
        <w:r w:rsidR="005C0FD8">
          <w:rPr>
            <w:webHidden/>
          </w:rPr>
          <w:fldChar w:fldCharType="begin"/>
        </w:r>
        <w:r w:rsidR="005C0FD8">
          <w:rPr>
            <w:webHidden/>
          </w:rPr>
          <w:instrText xml:space="preserve"> PAGEREF _Toc198718872 \h </w:instrText>
        </w:r>
        <w:r w:rsidR="005C0FD8">
          <w:rPr>
            <w:webHidden/>
          </w:rPr>
        </w:r>
        <w:r w:rsidR="005C0FD8">
          <w:rPr>
            <w:webHidden/>
          </w:rPr>
          <w:fldChar w:fldCharType="separate"/>
        </w:r>
        <w:r w:rsidR="005C0FD8">
          <w:rPr>
            <w:webHidden/>
          </w:rPr>
          <w:t>3</w:t>
        </w:r>
        <w:r w:rsidR="005C0FD8">
          <w:rPr>
            <w:webHidden/>
          </w:rPr>
          <w:fldChar w:fldCharType="end"/>
        </w:r>
      </w:hyperlink>
    </w:p>
    <w:p w14:paraId="2476B2EF" w14:textId="7204E81E" w:rsidR="005C0FD8" w:rsidRDefault="00216F2A">
      <w:pPr>
        <w:pStyle w:val="TM1"/>
        <w:rPr>
          <w:rFonts w:asciiTheme="minorHAnsi" w:eastAsiaTheme="minorEastAsia" w:hAnsiTheme="minorHAnsi" w:cstheme="minorBidi"/>
          <w:sz w:val="22"/>
          <w:szCs w:val="22"/>
        </w:rPr>
      </w:pPr>
      <w:hyperlink w:anchor="_Toc198718873" w:history="1">
        <w:r w:rsidR="005C0FD8" w:rsidRPr="00260E13">
          <w:rPr>
            <w:rStyle w:val="Lienhypertexte"/>
            <w:rFonts w:cstheme="minorHAnsi"/>
          </w:rPr>
          <w:t>ARTICLE 2.</w:t>
        </w:r>
        <w:r w:rsidR="005C0FD8">
          <w:rPr>
            <w:rFonts w:asciiTheme="minorHAnsi" w:eastAsiaTheme="minorEastAsia" w:hAnsiTheme="minorHAnsi" w:cstheme="minorBidi"/>
            <w:sz w:val="22"/>
            <w:szCs w:val="22"/>
          </w:rPr>
          <w:tab/>
        </w:r>
        <w:r w:rsidR="005C0FD8" w:rsidRPr="00260E13">
          <w:rPr>
            <w:rStyle w:val="Lienhypertexte"/>
            <w:rFonts w:cstheme="minorHAnsi"/>
          </w:rPr>
          <w:t>OBJET DE LA CONSULTATION</w:t>
        </w:r>
        <w:r w:rsidR="005C0FD8">
          <w:rPr>
            <w:webHidden/>
          </w:rPr>
          <w:tab/>
        </w:r>
        <w:r w:rsidR="005C0FD8">
          <w:rPr>
            <w:webHidden/>
          </w:rPr>
          <w:fldChar w:fldCharType="begin"/>
        </w:r>
        <w:r w:rsidR="005C0FD8">
          <w:rPr>
            <w:webHidden/>
          </w:rPr>
          <w:instrText xml:space="preserve"> PAGEREF _Toc198718873 \h </w:instrText>
        </w:r>
        <w:r w:rsidR="005C0FD8">
          <w:rPr>
            <w:webHidden/>
          </w:rPr>
        </w:r>
        <w:r w:rsidR="005C0FD8">
          <w:rPr>
            <w:webHidden/>
          </w:rPr>
          <w:fldChar w:fldCharType="separate"/>
        </w:r>
        <w:r w:rsidR="005C0FD8">
          <w:rPr>
            <w:webHidden/>
          </w:rPr>
          <w:t>3</w:t>
        </w:r>
        <w:r w:rsidR="005C0FD8">
          <w:rPr>
            <w:webHidden/>
          </w:rPr>
          <w:fldChar w:fldCharType="end"/>
        </w:r>
      </w:hyperlink>
    </w:p>
    <w:p w14:paraId="78BB40E1" w14:textId="7ECF28ED" w:rsidR="005C0FD8" w:rsidRDefault="00216F2A">
      <w:pPr>
        <w:pStyle w:val="TM1"/>
        <w:rPr>
          <w:rFonts w:asciiTheme="minorHAnsi" w:eastAsiaTheme="minorEastAsia" w:hAnsiTheme="minorHAnsi" w:cstheme="minorBidi"/>
          <w:sz w:val="22"/>
          <w:szCs w:val="22"/>
        </w:rPr>
      </w:pPr>
      <w:hyperlink w:anchor="_Toc198718874" w:history="1">
        <w:r w:rsidR="005C0FD8" w:rsidRPr="00260E13">
          <w:rPr>
            <w:rStyle w:val="Lienhypertexte"/>
            <w:rFonts w:cstheme="minorHAnsi"/>
          </w:rPr>
          <w:t>ARTICLE 3.</w:t>
        </w:r>
        <w:r w:rsidR="005C0FD8">
          <w:rPr>
            <w:rFonts w:asciiTheme="minorHAnsi" w:eastAsiaTheme="minorEastAsia" w:hAnsiTheme="minorHAnsi" w:cstheme="minorBidi"/>
            <w:sz w:val="22"/>
            <w:szCs w:val="22"/>
          </w:rPr>
          <w:tab/>
        </w:r>
        <w:r w:rsidR="005C0FD8" w:rsidRPr="00260E13">
          <w:rPr>
            <w:rStyle w:val="Lienhypertexte"/>
            <w:rFonts w:cstheme="minorHAnsi"/>
          </w:rPr>
          <w:t>CONDITIONS DE LA CONSULTATION</w:t>
        </w:r>
        <w:r w:rsidR="005C0FD8">
          <w:rPr>
            <w:webHidden/>
          </w:rPr>
          <w:tab/>
        </w:r>
        <w:r w:rsidR="005C0FD8">
          <w:rPr>
            <w:webHidden/>
          </w:rPr>
          <w:fldChar w:fldCharType="begin"/>
        </w:r>
        <w:r w:rsidR="005C0FD8">
          <w:rPr>
            <w:webHidden/>
          </w:rPr>
          <w:instrText xml:space="preserve"> PAGEREF _Toc198718874 \h </w:instrText>
        </w:r>
        <w:r w:rsidR="005C0FD8">
          <w:rPr>
            <w:webHidden/>
          </w:rPr>
        </w:r>
        <w:r w:rsidR="005C0FD8">
          <w:rPr>
            <w:webHidden/>
          </w:rPr>
          <w:fldChar w:fldCharType="separate"/>
        </w:r>
        <w:r w:rsidR="005C0FD8">
          <w:rPr>
            <w:webHidden/>
          </w:rPr>
          <w:t>3</w:t>
        </w:r>
        <w:r w:rsidR="005C0FD8">
          <w:rPr>
            <w:webHidden/>
          </w:rPr>
          <w:fldChar w:fldCharType="end"/>
        </w:r>
      </w:hyperlink>
    </w:p>
    <w:p w14:paraId="42B4F192" w14:textId="15CCB9A7" w:rsidR="005C0FD8" w:rsidRDefault="00216F2A">
      <w:pPr>
        <w:pStyle w:val="TM2"/>
        <w:rPr>
          <w:rFonts w:asciiTheme="minorHAnsi" w:eastAsiaTheme="minorEastAsia" w:hAnsiTheme="minorHAnsi" w:cstheme="minorBidi"/>
        </w:rPr>
      </w:pPr>
      <w:hyperlink w:anchor="_Toc198718875" w:history="1">
        <w:r w:rsidR="005C0FD8" w:rsidRPr="00260E13">
          <w:rPr>
            <w:rStyle w:val="Lienhypertexte"/>
            <w:rFonts w:cstheme="minorHAnsi"/>
          </w:rPr>
          <w:t>3.1</w:t>
        </w:r>
        <w:r w:rsidR="005C0FD8">
          <w:rPr>
            <w:rFonts w:asciiTheme="minorHAnsi" w:eastAsiaTheme="minorEastAsia" w:hAnsiTheme="minorHAnsi" w:cstheme="minorBidi"/>
          </w:rPr>
          <w:tab/>
        </w:r>
        <w:r w:rsidR="005C0FD8" w:rsidRPr="00260E13">
          <w:rPr>
            <w:rStyle w:val="Lienhypertexte"/>
            <w:rFonts w:cstheme="minorHAnsi"/>
          </w:rPr>
          <w:t>Procédure de passation</w:t>
        </w:r>
        <w:r w:rsidR="005C0FD8">
          <w:rPr>
            <w:webHidden/>
          </w:rPr>
          <w:tab/>
        </w:r>
        <w:r w:rsidR="005C0FD8">
          <w:rPr>
            <w:webHidden/>
          </w:rPr>
          <w:fldChar w:fldCharType="begin"/>
        </w:r>
        <w:r w:rsidR="005C0FD8">
          <w:rPr>
            <w:webHidden/>
          </w:rPr>
          <w:instrText xml:space="preserve"> PAGEREF _Toc198718875 \h </w:instrText>
        </w:r>
        <w:r w:rsidR="005C0FD8">
          <w:rPr>
            <w:webHidden/>
          </w:rPr>
        </w:r>
        <w:r w:rsidR="005C0FD8">
          <w:rPr>
            <w:webHidden/>
          </w:rPr>
          <w:fldChar w:fldCharType="separate"/>
        </w:r>
        <w:r w:rsidR="005C0FD8">
          <w:rPr>
            <w:webHidden/>
          </w:rPr>
          <w:t>3</w:t>
        </w:r>
        <w:r w:rsidR="005C0FD8">
          <w:rPr>
            <w:webHidden/>
          </w:rPr>
          <w:fldChar w:fldCharType="end"/>
        </w:r>
      </w:hyperlink>
    </w:p>
    <w:p w14:paraId="32A4555E" w14:textId="5EE6B8ED" w:rsidR="005C0FD8" w:rsidRDefault="00216F2A">
      <w:pPr>
        <w:pStyle w:val="TM2"/>
        <w:rPr>
          <w:rFonts w:asciiTheme="minorHAnsi" w:eastAsiaTheme="minorEastAsia" w:hAnsiTheme="minorHAnsi" w:cstheme="minorBidi"/>
        </w:rPr>
      </w:pPr>
      <w:hyperlink w:anchor="_Toc198718876" w:history="1">
        <w:r w:rsidR="005C0FD8" w:rsidRPr="00260E13">
          <w:rPr>
            <w:rStyle w:val="Lienhypertexte"/>
            <w:rFonts w:cstheme="minorHAnsi"/>
          </w:rPr>
          <w:t>3.2</w:t>
        </w:r>
        <w:r w:rsidR="005C0FD8">
          <w:rPr>
            <w:rFonts w:asciiTheme="minorHAnsi" w:eastAsiaTheme="minorEastAsia" w:hAnsiTheme="minorHAnsi" w:cstheme="minorBidi"/>
          </w:rPr>
          <w:tab/>
        </w:r>
        <w:r w:rsidR="005C0FD8" w:rsidRPr="00260E13">
          <w:rPr>
            <w:rStyle w:val="Lienhypertexte"/>
            <w:rFonts w:cstheme="minorHAnsi"/>
          </w:rPr>
          <w:t>Allotissement</w:t>
        </w:r>
        <w:r w:rsidR="005C0FD8">
          <w:rPr>
            <w:webHidden/>
          </w:rPr>
          <w:tab/>
        </w:r>
        <w:r w:rsidR="005C0FD8">
          <w:rPr>
            <w:webHidden/>
          </w:rPr>
          <w:fldChar w:fldCharType="begin"/>
        </w:r>
        <w:r w:rsidR="005C0FD8">
          <w:rPr>
            <w:webHidden/>
          </w:rPr>
          <w:instrText xml:space="preserve"> PAGEREF _Toc198718876 \h </w:instrText>
        </w:r>
        <w:r w:rsidR="005C0FD8">
          <w:rPr>
            <w:webHidden/>
          </w:rPr>
        </w:r>
        <w:r w:rsidR="005C0FD8">
          <w:rPr>
            <w:webHidden/>
          </w:rPr>
          <w:fldChar w:fldCharType="separate"/>
        </w:r>
        <w:r w:rsidR="005C0FD8">
          <w:rPr>
            <w:webHidden/>
          </w:rPr>
          <w:t>3</w:t>
        </w:r>
        <w:r w:rsidR="005C0FD8">
          <w:rPr>
            <w:webHidden/>
          </w:rPr>
          <w:fldChar w:fldCharType="end"/>
        </w:r>
      </w:hyperlink>
    </w:p>
    <w:p w14:paraId="656BBD21" w14:textId="4F28C8B5" w:rsidR="005C0FD8" w:rsidRDefault="00216F2A">
      <w:pPr>
        <w:pStyle w:val="TM2"/>
        <w:rPr>
          <w:rFonts w:asciiTheme="minorHAnsi" w:eastAsiaTheme="minorEastAsia" w:hAnsiTheme="minorHAnsi" w:cstheme="minorBidi"/>
        </w:rPr>
      </w:pPr>
      <w:hyperlink w:anchor="_Toc198718877" w:history="1">
        <w:r w:rsidR="005C0FD8" w:rsidRPr="00260E13">
          <w:rPr>
            <w:rStyle w:val="Lienhypertexte"/>
            <w:rFonts w:cstheme="minorHAnsi"/>
          </w:rPr>
          <w:t>3.3</w:t>
        </w:r>
        <w:r w:rsidR="005C0FD8">
          <w:rPr>
            <w:rFonts w:asciiTheme="minorHAnsi" w:eastAsiaTheme="minorEastAsia" w:hAnsiTheme="minorHAnsi" w:cstheme="minorBidi"/>
          </w:rPr>
          <w:tab/>
        </w:r>
        <w:r w:rsidR="005C0FD8" w:rsidRPr="00260E13">
          <w:rPr>
            <w:rStyle w:val="Lienhypertexte"/>
            <w:rFonts w:cstheme="minorHAnsi"/>
          </w:rPr>
          <w:t>Forme et étendue de l'accord-cadre</w:t>
        </w:r>
        <w:r w:rsidR="005C0FD8">
          <w:rPr>
            <w:webHidden/>
          </w:rPr>
          <w:tab/>
        </w:r>
        <w:r w:rsidR="005C0FD8">
          <w:rPr>
            <w:webHidden/>
          </w:rPr>
          <w:fldChar w:fldCharType="begin"/>
        </w:r>
        <w:r w:rsidR="005C0FD8">
          <w:rPr>
            <w:webHidden/>
          </w:rPr>
          <w:instrText xml:space="preserve"> PAGEREF _Toc198718877 \h </w:instrText>
        </w:r>
        <w:r w:rsidR="005C0FD8">
          <w:rPr>
            <w:webHidden/>
          </w:rPr>
        </w:r>
        <w:r w:rsidR="005C0FD8">
          <w:rPr>
            <w:webHidden/>
          </w:rPr>
          <w:fldChar w:fldCharType="separate"/>
        </w:r>
        <w:r w:rsidR="005C0FD8">
          <w:rPr>
            <w:webHidden/>
          </w:rPr>
          <w:t>4</w:t>
        </w:r>
        <w:r w:rsidR="005C0FD8">
          <w:rPr>
            <w:webHidden/>
          </w:rPr>
          <w:fldChar w:fldCharType="end"/>
        </w:r>
      </w:hyperlink>
    </w:p>
    <w:p w14:paraId="71438DDA" w14:textId="5DFADAED" w:rsidR="005C0FD8" w:rsidRDefault="00216F2A">
      <w:pPr>
        <w:pStyle w:val="TM2"/>
        <w:rPr>
          <w:rFonts w:asciiTheme="minorHAnsi" w:eastAsiaTheme="minorEastAsia" w:hAnsiTheme="minorHAnsi" w:cstheme="minorBidi"/>
        </w:rPr>
      </w:pPr>
      <w:hyperlink w:anchor="_Toc198718878" w:history="1">
        <w:r w:rsidR="005C0FD8" w:rsidRPr="00260E13">
          <w:rPr>
            <w:rStyle w:val="Lienhypertexte"/>
            <w:rFonts w:cstheme="minorHAnsi"/>
          </w:rPr>
          <w:t>3.4</w:t>
        </w:r>
        <w:r w:rsidR="005C0FD8">
          <w:rPr>
            <w:rFonts w:asciiTheme="minorHAnsi" w:eastAsiaTheme="minorEastAsia" w:hAnsiTheme="minorHAnsi" w:cstheme="minorBidi"/>
          </w:rPr>
          <w:tab/>
        </w:r>
        <w:r w:rsidR="005C0FD8" w:rsidRPr="00260E13">
          <w:rPr>
            <w:rStyle w:val="Lienhypertexte"/>
            <w:rFonts w:cstheme="minorHAnsi"/>
          </w:rPr>
          <w:t>Durée du marché</w:t>
        </w:r>
        <w:r w:rsidR="005C0FD8">
          <w:rPr>
            <w:webHidden/>
          </w:rPr>
          <w:tab/>
        </w:r>
        <w:r w:rsidR="005C0FD8">
          <w:rPr>
            <w:webHidden/>
          </w:rPr>
          <w:fldChar w:fldCharType="begin"/>
        </w:r>
        <w:r w:rsidR="005C0FD8">
          <w:rPr>
            <w:webHidden/>
          </w:rPr>
          <w:instrText xml:space="preserve"> PAGEREF _Toc198718878 \h </w:instrText>
        </w:r>
        <w:r w:rsidR="005C0FD8">
          <w:rPr>
            <w:webHidden/>
          </w:rPr>
        </w:r>
        <w:r w:rsidR="005C0FD8">
          <w:rPr>
            <w:webHidden/>
          </w:rPr>
          <w:fldChar w:fldCharType="separate"/>
        </w:r>
        <w:r w:rsidR="005C0FD8">
          <w:rPr>
            <w:webHidden/>
          </w:rPr>
          <w:t>4</w:t>
        </w:r>
        <w:r w:rsidR="005C0FD8">
          <w:rPr>
            <w:webHidden/>
          </w:rPr>
          <w:fldChar w:fldCharType="end"/>
        </w:r>
      </w:hyperlink>
    </w:p>
    <w:p w14:paraId="47A5CF7E" w14:textId="3B20DD42" w:rsidR="005C0FD8" w:rsidRDefault="00216F2A">
      <w:pPr>
        <w:pStyle w:val="TM2"/>
        <w:rPr>
          <w:rFonts w:asciiTheme="minorHAnsi" w:eastAsiaTheme="minorEastAsia" w:hAnsiTheme="minorHAnsi" w:cstheme="minorBidi"/>
        </w:rPr>
      </w:pPr>
      <w:hyperlink w:anchor="_Toc198718879" w:history="1">
        <w:r w:rsidR="005C0FD8" w:rsidRPr="00260E13">
          <w:rPr>
            <w:rStyle w:val="Lienhypertexte"/>
            <w:rFonts w:cstheme="minorHAnsi"/>
            <w:smallCaps/>
          </w:rPr>
          <w:t>3.5</w:t>
        </w:r>
        <w:r w:rsidR="005C0FD8">
          <w:rPr>
            <w:rFonts w:asciiTheme="minorHAnsi" w:eastAsiaTheme="minorEastAsia" w:hAnsiTheme="minorHAnsi" w:cstheme="minorBidi"/>
          </w:rPr>
          <w:tab/>
        </w:r>
        <w:r w:rsidR="005C0FD8" w:rsidRPr="00260E13">
          <w:rPr>
            <w:rStyle w:val="Lienhypertexte"/>
            <w:rFonts w:cstheme="minorHAnsi"/>
          </w:rPr>
          <w:t>Lieu principal d'exécution</w:t>
        </w:r>
        <w:r w:rsidR="005C0FD8">
          <w:rPr>
            <w:webHidden/>
          </w:rPr>
          <w:tab/>
        </w:r>
        <w:r w:rsidR="005C0FD8">
          <w:rPr>
            <w:webHidden/>
          </w:rPr>
          <w:fldChar w:fldCharType="begin"/>
        </w:r>
        <w:r w:rsidR="005C0FD8">
          <w:rPr>
            <w:webHidden/>
          </w:rPr>
          <w:instrText xml:space="preserve"> PAGEREF _Toc198718879 \h </w:instrText>
        </w:r>
        <w:r w:rsidR="005C0FD8">
          <w:rPr>
            <w:webHidden/>
          </w:rPr>
        </w:r>
        <w:r w:rsidR="005C0FD8">
          <w:rPr>
            <w:webHidden/>
          </w:rPr>
          <w:fldChar w:fldCharType="separate"/>
        </w:r>
        <w:r w:rsidR="005C0FD8">
          <w:rPr>
            <w:webHidden/>
          </w:rPr>
          <w:t>4</w:t>
        </w:r>
        <w:r w:rsidR="005C0FD8">
          <w:rPr>
            <w:webHidden/>
          </w:rPr>
          <w:fldChar w:fldCharType="end"/>
        </w:r>
      </w:hyperlink>
    </w:p>
    <w:p w14:paraId="3F15F2CF" w14:textId="7AFA5EFB" w:rsidR="005C0FD8" w:rsidRDefault="00216F2A">
      <w:pPr>
        <w:pStyle w:val="TM2"/>
        <w:rPr>
          <w:rFonts w:asciiTheme="minorHAnsi" w:eastAsiaTheme="minorEastAsia" w:hAnsiTheme="minorHAnsi" w:cstheme="minorBidi"/>
        </w:rPr>
      </w:pPr>
      <w:hyperlink w:anchor="_Toc198718880" w:history="1">
        <w:r w:rsidR="005C0FD8" w:rsidRPr="00260E13">
          <w:rPr>
            <w:rStyle w:val="Lienhypertexte"/>
            <w:rFonts w:cstheme="minorHAnsi"/>
          </w:rPr>
          <w:t>3.6</w:t>
        </w:r>
        <w:r w:rsidR="005C0FD8">
          <w:rPr>
            <w:rFonts w:asciiTheme="minorHAnsi" w:eastAsiaTheme="minorEastAsia" w:hAnsiTheme="minorHAnsi" w:cstheme="minorBidi"/>
          </w:rPr>
          <w:tab/>
        </w:r>
        <w:r w:rsidR="005C0FD8" w:rsidRPr="00260E13">
          <w:rPr>
            <w:rStyle w:val="Lienhypertexte"/>
            <w:rFonts w:cstheme="minorHAnsi"/>
          </w:rPr>
          <w:t>Variantes</w:t>
        </w:r>
        <w:r w:rsidR="005C0FD8">
          <w:rPr>
            <w:webHidden/>
          </w:rPr>
          <w:tab/>
        </w:r>
        <w:r w:rsidR="005C0FD8">
          <w:rPr>
            <w:webHidden/>
          </w:rPr>
          <w:fldChar w:fldCharType="begin"/>
        </w:r>
        <w:r w:rsidR="005C0FD8">
          <w:rPr>
            <w:webHidden/>
          </w:rPr>
          <w:instrText xml:space="preserve"> PAGEREF _Toc198718880 \h </w:instrText>
        </w:r>
        <w:r w:rsidR="005C0FD8">
          <w:rPr>
            <w:webHidden/>
          </w:rPr>
        </w:r>
        <w:r w:rsidR="005C0FD8">
          <w:rPr>
            <w:webHidden/>
          </w:rPr>
          <w:fldChar w:fldCharType="separate"/>
        </w:r>
        <w:r w:rsidR="005C0FD8">
          <w:rPr>
            <w:webHidden/>
          </w:rPr>
          <w:t>4</w:t>
        </w:r>
        <w:r w:rsidR="005C0FD8">
          <w:rPr>
            <w:webHidden/>
          </w:rPr>
          <w:fldChar w:fldCharType="end"/>
        </w:r>
      </w:hyperlink>
    </w:p>
    <w:p w14:paraId="4810C777" w14:textId="44B8655C" w:rsidR="005C0FD8" w:rsidRDefault="00216F2A">
      <w:pPr>
        <w:pStyle w:val="TM2"/>
        <w:rPr>
          <w:rFonts w:asciiTheme="minorHAnsi" w:eastAsiaTheme="minorEastAsia" w:hAnsiTheme="minorHAnsi" w:cstheme="minorBidi"/>
        </w:rPr>
      </w:pPr>
      <w:hyperlink w:anchor="_Toc198718881" w:history="1">
        <w:r w:rsidR="005C0FD8" w:rsidRPr="00260E13">
          <w:rPr>
            <w:rStyle w:val="Lienhypertexte"/>
          </w:rPr>
          <w:t>3.7</w:t>
        </w:r>
        <w:r w:rsidR="005C0FD8">
          <w:rPr>
            <w:rFonts w:asciiTheme="minorHAnsi" w:eastAsiaTheme="minorEastAsia" w:hAnsiTheme="minorHAnsi" w:cstheme="minorBidi"/>
          </w:rPr>
          <w:tab/>
        </w:r>
        <w:r w:rsidR="005C0FD8" w:rsidRPr="00260E13">
          <w:rPr>
            <w:rStyle w:val="Lienhypertexte"/>
          </w:rPr>
          <w:t>Prestations supplémentaires éventuelles</w:t>
        </w:r>
        <w:r w:rsidR="005C0FD8">
          <w:rPr>
            <w:webHidden/>
          </w:rPr>
          <w:tab/>
        </w:r>
        <w:r w:rsidR="005C0FD8">
          <w:rPr>
            <w:webHidden/>
          </w:rPr>
          <w:fldChar w:fldCharType="begin"/>
        </w:r>
        <w:r w:rsidR="005C0FD8">
          <w:rPr>
            <w:webHidden/>
          </w:rPr>
          <w:instrText xml:space="preserve"> PAGEREF _Toc198718881 \h </w:instrText>
        </w:r>
        <w:r w:rsidR="005C0FD8">
          <w:rPr>
            <w:webHidden/>
          </w:rPr>
        </w:r>
        <w:r w:rsidR="005C0FD8">
          <w:rPr>
            <w:webHidden/>
          </w:rPr>
          <w:fldChar w:fldCharType="separate"/>
        </w:r>
        <w:r w:rsidR="005C0FD8">
          <w:rPr>
            <w:webHidden/>
          </w:rPr>
          <w:t>4</w:t>
        </w:r>
        <w:r w:rsidR="005C0FD8">
          <w:rPr>
            <w:webHidden/>
          </w:rPr>
          <w:fldChar w:fldCharType="end"/>
        </w:r>
      </w:hyperlink>
    </w:p>
    <w:p w14:paraId="46C0F905" w14:textId="18FF01A5" w:rsidR="005C0FD8" w:rsidRDefault="00216F2A">
      <w:pPr>
        <w:pStyle w:val="TM2"/>
        <w:rPr>
          <w:rFonts w:asciiTheme="minorHAnsi" w:eastAsiaTheme="minorEastAsia" w:hAnsiTheme="minorHAnsi" w:cstheme="minorBidi"/>
        </w:rPr>
      </w:pPr>
      <w:hyperlink w:anchor="_Toc198718882" w:history="1">
        <w:r w:rsidR="005C0FD8" w:rsidRPr="00260E13">
          <w:rPr>
            <w:rStyle w:val="Lienhypertexte"/>
          </w:rPr>
          <w:t>3.8</w:t>
        </w:r>
        <w:r w:rsidR="005C0FD8">
          <w:rPr>
            <w:rFonts w:asciiTheme="minorHAnsi" w:eastAsiaTheme="minorEastAsia" w:hAnsiTheme="minorHAnsi" w:cstheme="minorBidi"/>
          </w:rPr>
          <w:tab/>
        </w:r>
        <w:r w:rsidR="005C0FD8" w:rsidRPr="00260E13">
          <w:rPr>
            <w:rStyle w:val="Lienhypertexte"/>
          </w:rPr>
          <w:t>Clause d’insertion par l’activité économique</w:t>
        </w:r>
        <w:r w:rsidR="005C0FD8">
          <w:rPr>
            <w:webHidden/>
          </w:rPr>
          <w:tab/>
        </w:r>
        <w:r w:rsidR="005C0FD8">
          <w:rPr>
            <w:webHidden/>
          </w:rPr>
          <w:fldChar w:fldCharType="begin"/>
        </w:r>
        <w:r w:rsidR="005C0FD8">
          <w:rPr>
            <w:webHidden/>
          </w:rPr>
          <w:instrText xml:space="preserve"> PAGEREF _Toc198718882 \h </w:instrText>
        </w:r>
        <w:r w:rsidR="005C0FD8">
          <w:rPr>
            <w:webHidden/>
          </w:rPr>
        </w:r>
        <w:r w:rsidR="005C0FD8">
          <w:rPr>
            <w:webHidden/>
          </w:rPr>
          <w:fldChar w:fldCharType="separate"/>
        </w:r>
        <w:r w:rsidR="005C0FD8">
          <w:rPr>
            <w:webHidden/>
          </w:rPr>
          <w:t>5</w:t>
        </w:r>
        <w:r w:rsidR="005C0FD8">
          <w:rPr>
            <w:webHidden/>
          </w:rPr>
          <w:fldChar w:fldCharType="end"/>
        </w:r>
      </w:hyperlink>
    </w:p>
    <w:p w14:paraId="741E1805" w14:textId="5FBE30DA" w:rsidR="005C0FD8" w:rsidRDefault="00216F2A">
      <w:pPr>
        <w:pStyle w:val="TM1"/>
        <w:rPr>
          <w:rFonts w:asciiTheme="minorHAnsi" w:eastAsiaTheme="minorEastAsia" w:hAnsiTheme="minorHAnsi" w:cstheme="minorBidi"/>
          <w:sz w:val="22"/>
          <w:szCs w:val="22"/>
        </w:rPr>
      </w:pPr>
      <w:hyperlink w:anchor="_Toc198718883" w:history="1">
        <w:r w:rsidR="005C0FD8" w:rsidRPr="00260E13">
          <w:rPr>
            <w:rStyle w:val="Lienhypertexte"/>
            <w:rFonts w:cstheme="minorHAnsi"/>
          </w:rPr>
          <w:t>ARTICLE 4.</w:t>
        </w:r>
        <w:r w:rsidR="005C0FD8">
          <w:rPr>
            <w:rFonts w:asciiTheme="minorHAnsi" w:eastAsiaTheme="minorEastAsia" w:hAnsiTheme="minorHAnsi" w:cstheme="minorBidi"/>
            <w:sz w:val="22"/>
            <w:szCs w:val="22"/>
          </w:rPr>
          <w:tab/>
        </w:r>
        <w:r w:rsidR="005C0FD8" w:rsidRPr="00260E13">
          <w:rPr>
            <w:rStyle w:val="Lienhypertexte"/>
            <w:rFonts w:cs="Arial"/>
          </w:rPr>
          <w:t>INFORMATION DES CANDIDATS</w:t>
        </w:r>
        <w:r w:rsidR="005C0FD8">
          <w:rPr>
            <w:webHidden/>
          </w:rPr>
          <w:tab/>
        </w:r>
        <w:r w:rsidR="005C0FD8">
          <w:rPr>
            <w:webHidden/>
          </w:rPr>
          <w:fldChar w:fldCharType="begin"/>
        </w:r>
        <w:r w:rsidR="005C0FD8">
          <w:rPr>
            <w:webHidden/>
          </w:rPr>
          <w:instrText xml:space="preserve"> PAGEREF _Toc198718883 \h </w:instrText>
        </w:r>
        <w:r w:rsidR="005C0FD8">
          <w:rPr>
            <w:webHidden/>
          </w:rPr>
        </w:r>
        <w:r w:rsidR="005C0FD8">
          <w:rPr>
            <w:webHidden/>
          </w:rPr>
          <w:fldChar w:fldCharType="separate"/>
        </w:r>
        <w:r w:rsidR="005C0FD8">
          <w:rPr>
            <w:webHidden/>
          </w:rPr>
          <w:t>5</w:t>
        </w:r>
        <w:r w:rsidR="005C0FD8">
          <w:rPr>
            <w:webHidden/>
          </w:rPr>
          <w:fldChar w:fldCharType="end"/>
        </w:r>
      </w:hyperlink>
    </w:p>
    <w:p w14:paraId="418C648A" w14:textId="68477DA4" w:rsidR="005C0FD8" w:rsidRDefault="00216F2A">
      <w:pPr>
        <w:pStyle w:val="TM2"/>
        <w:rPr>
          <w:rFonts w:asciiTheme="minorHAnsi" w:eastAsiaTheme="minorEastAsia" w:hAnsiTheme="minorHAnsi" w:cstheme="minorBidi"/>
        </w:rPr>
      </w:pPr>
      <w:hyperlink w:anchor="_Toc198718884" w:history="1">
        <w:r w:rsidR="005C0FD8" w:rsidRPr="00260E13">
          <w:rPr>
            <w:rStyle w:val="Lienhypertexte"/>
          </w:rPr>
          <w:t>4.1</w:t>
        </w:r>
        <w:r w:rsidR="005C0FD8">
          <w:rPr>
            <w:rFonts w:asciiTheme="minorHAnsi" w:eastAsiaTheme="minorEastAsia" w:hAnsiTheme="minorHAnsi" w:cstheme="minorBidi"/>
          </w:rPr>
          <w:tab/>
        </w:r>
        <w:r w:rsidR="005C0FD8" w:rsidRPr="00260E13">
          <w:rPr>
            <w:rStyle w:val="Lienhypertexte"/>
          </w:rPr>
          <w:t>Contenu des documents de la consultation</w:t>
        </w:r>
        <w:r w:rsidR="005C0FD8">
          <w:rPr>
            <w:webHidden/>
          </w:rPr>
          <w:tab/>
        </w:r>
        <w:r w:rsidR="005C0FD8">
          <w:rPr>
            <w:webHidden/>
          </w:rPr>
          <w:fldChar w:fldCharType="begin"/>
        </w:r>
        <w:r w:rsidR="005C0FD8">
          <w:rPr>
            <w:webHidden/>
          </w:rPr>
          <w:instrText xml:space="preserve"> PAGEREF _Toc198718884 \h </w:instrText>
        </w:r>
        <w:r w:rsidR="005C0FD8">
          <w:rPr>
            <w:webHidden/>
          </w:rPr>
        </w:r>
        <w:r w:rsidR="005C0FD8">
          <w:rPr>
            <w:webHidden/>
          </w:rPr>
          <w:fldChar w:fldCharType="separate"/>
        </w:r>
        <w:r w:rsidR="005C0FD8">
          <w:rPr>
            <w:webHidden/>
          </w:rPr>
          <w:t>5</w:t>
        </w:r>
        <w:r w:rsidR="005C0FD8">
          <w:rPr>
            <w:webHidden/>
          </w:rPr>
          <w:fldChar w:fldCharType="end"/>
        </w:r>
      </w:hyperlink>
    </w:p>
    <w:p w14:paraId="41F9CB30" w14:textId="4D79D03C" w:rsidR="005C0FD8" w:rsidRDefault="00216F2A">
      <w:pPr>
        <w:pStyle w:val="TM2"/>
        <w:rPr>
          <w:rFonts w:asciiTheme="minorHAnsi" w:eastAsiaTheme="minorEastAsia" w:hAnsiTheme="minorHAnsi" w:cstheme="minorBidi"/>
        </w:rPr>
      </w:pPr>
      <w:hyperlink w:anchor="_Toc198718885" w:history="1">
        <w:r w:rsidR="005C0FD8" w:rsidRPr="00260E13">
          <w:rPr>
            <w:rStyle w:val="Lienhypertexte"/>
          </w:rPr>
          <w:t>4.2</w:t>
        </w:r>
        <w:r w:rsidR="005C0FD8">
          <w:rPr>
            <w:rFonts w:asciiTheme="minorHAnsi" w:eastAsiaTheme="minorEastAsia" w:hAnsiTheme="minorHAnsi" w:cstheme="minorBidi"/>
          </w:rPr>
          <w:tab/>
        </w:r>
        <w:r w:rsidR="005C0FD8" w:rsidRPr="00260E13">
          <w:rPr>
            <w:rStyle w:val="Lienhypertexte"/>
          </w:rPr>
          <w:t>Modalités de retrait et de consultation des documents</w:t>
        </w:r>
        <w:r w:rsidR="005C0FD8">
          <w:rPr>
            <w:webHidden/>
          </w:rPr>
          <w:tab/>
        </w:r>
        <w:r w:rsidR="005C0FD8">
          <w:rPr>
            <w:webHidden/>
          </w:rPr>
          <w:fldChar w:fldCharType="begin"/>
        </w:r>
        <w:r w:rsidR="005C0FD8">
          <w:rPr>
            <w:webHidden/>
          </w:rPr>
          <w:instrText xml:space="preserve"> PAGEREF _Toc198718885 \h </w:instrText>
        </w:r>
        <w:r w:rsidR="005C0FD8">
          <w:rPr>
            <w:webHidden/>
          </w:rPr>
        </w:r>
        <w:r w:rsidR="005C0FD8">
          <w:rPr>
            <w:webHidden/>
          </w:rPr>
          <w:fldChar w:fldCharType="separate"/>
        </w:r>
        <w:r w:rsidR="005C0FD8">
          <w:rPr>
            <w:webHidden/>
          </w:rPr>
          <w:t>6</w:t>
        </w:r>
        <w:r w:rsidR="005C0FD8">
          <w:rPr>
            <w:webHidden/>
          </w:rPr>
          <w:fldChar w:fldCharType="end"/>
        </w:r>
      </w:hyperlink>
    </w:p>
    <w:p w14:paraId="26F4CE1A" w14:textId="1AA0A46B" w:rsidR="005C0FD8" w:rsidRDefault="00216F2A">
      <w:pPr>
        <w:pStyle w:val="TM2"/>
        <w:rPr>
          <w:rFonts w:asciiTheme="minorHAnsi" w:eastAsiaTheme="minorEastAsia" w:hAnsiTheme="minorHAnsi" w:cstheme="minorBidi"/>
        </w:rPr>
      </w:pPr>
      <w:hyperlink w:anchor="_Toc198718886" w:history="1">
        <w:r w:rsidR="005C0FD8" w:rsidRPr="00260E13">
          <w:rPr>
            <w:rStyle w:val="Lienhypertexte"/>
          </w:rPr>
          <w:t>4.3</w:t>
        </w:r>
        <w:r w:rsidR="005C0FD8">
          <w:rPr>
            <w:rFonts w:asciiTheme="minorHAnsi" w:eastAsiaTheme="minorEastAsia" w:hAnsiTheme="minorHAnsi" w:cstheme="minorBidi"/>
          </w:rPr>
          <w:tab/>
        </w:r>
        <w:r w:rsidR="005C0FD8" w:rsidRPr="00260E13">
          <w:rPr>
            <w:rStyle w:val="Lienhypertexte"/>
          </w:rPr>
          <w:t>Conditions de transmission des candidatures et des offres</w:t>
        </w:r>
        <w:r w:rsidR="005C0FD8">
          <w:rPr>
            <w:webHidden/>
          </w:rPr>
          <w:tab/>
        </w:r>
        <w:r w:rsidR="005C0FD8">
          <w:rPr>
            <w:webHidden/>
          </w:rPr>
          <w:fldChar w:fldCharType="begin"/>
        </w:r>
        <w:r w:rsidR="005C0FD8">
          <w:rPr>
            <w:webHidden/>
          </w:rPr>
          <w:instrText xml:space="preserve"> PAGEREF _Toc198718886 \h </w:instrText>
        </w:r>
        <w:r w:rsidR="005C0FD8">
          <w:rPr>
            <w:webHidden/>
          </w:rPr>
        </w:r>
        <w:r w:rsidR="005C0FD8">
          <w:rPr>
            <w:webHidden/>
          </w:rPr>
          <w:fldChar w:fldCharType="separate"/>
        </w:r>
        <w:r w:rsidR="005C0FD8">
          <w:rPr>
            <w:webHidden/>
          </w:rPr>
          <w:t>6</w:t>
        </w:r>
        <w:r w:rsidR="005C0FD8">
          <w:rPr>
            <w:webHidden/>
          </w:rPr>
          <w:fldChar w:fldCharType="end"/>
        </w:r>
      </w:hyperlink>
    </w:p>
    <w:p w14:paraId="189370DF" w14:textId="15ED17D3" w:rsidR="005C0FD8" w:rsidRDefault="00216F2A">
      <w:pPr>
        <w:pStyle w:val="TM2"/>
        <w:rPr>
          <w:rFonts w:asciiTheme="minorHAnsi" w:eastAsiaTheme="minorEastAsia" w:hAnsiTheme="minorHAnsi" w:cstheme="minorBidi"/>
        </w:rPr>
      </w:pPr>
      <w:hyperlink w:anchor="_Toc198718887" w:history="1">
        <w:r w:rsidR="005C0FD8" w:rsidRPr="00260E13">
          <w:rPr>
            <w:rStyle w:val="Lienhypertexte"/>
          </w:rPr>
          <w:t>4.4</w:t>
        </w:r>
        <w:r w:rsidR="005C0FD8">
          <w:rPr>
            <w:rFonts w:asciiTheme="minorHAnsi" w:eastAsiaTheme="minorEastAsia" w:hAnsiTheme="minorHAnsi" w:cstheme="minorBidi"/>
          </w:rPr>
          <w:tab/>
        </w:r>
        <w:r w:rsidR="005C0FD8" w:rsidRPr="00260E13">
          <w:rPr>
            <w:rStyle w:val="Lienhypertexte"/>
          </w:rPr>
          <w:t>Date limite de remise des candidatures et des offres</w:t>
        </w:r>
        <w:r w:rsidR="005C0FD8">
          <w:rPr>
            <w:webHidden/>
          </w:rPr>
          <w:tab/>
        </w:r>
        <w:r w:rsidR="005C0FD8">
          <w:rPr>
            <w:webHidden/>
          </w:rPr>
          <w:fldChar w:fldCharType="begin"/>
        </w:r>
        <w:r w:rsidR="005C0FD8">
          <w:rPr>
            <w:webHidden/>
          </w:rPr>
          <w:instrText xml:space="preserve"> PAGEREF _Toc198718887 \h </w:instrText>
        </w:r>
        <w:r w:rsidR="005C0FD8">
          <w:rPr>
            <w:webHidden/>
          </w:rPr>
        </w:r>
        <w:r w:rsidR="005C0FD8">
          <w:rPr>
            <w:webHidden/>
          </w:rPr>
          <w:fldChar w:fldCharType="separate"/>
        </w:r>
        <w:r w:rsidR="005C0FD8">
          <w:rPr>
            <w:webHidden/>
          </w:rPr>
          <w:t>8</w:t>
        </w:r>
        <w:r w:rsidR="005C0FD8">
          <w:rPr>
            <w:webHidden/>
          </w:rPr>
          <w:fldChar w:fldCharType="end"/>
        </w:r>
      </w:hyperlink>
    </w:p>
    <w:p w14:paraId="6B5DE20B" w14:textId="543F4CDF" w:rsidR="005C0FD8" w:rsidRDefault="00216F2A">
      <w:pPr>
        <w:pStyle w:val="TM2"/>
        <w:rPr>
          <w:rFonts w:asciiTheme="minorHAnsi" w:eastAsiaTheme="minorEastAsia" w:hAnsiTheme="minorHAnsi" w:cstheme="minorBidi"/>
        </w:rPr>
      </w:pPr>
      <w:hyperlink w:anchor="_Toc198718888" w:history="1">
        <w:r w:rsidR="005C0FD8" w:rsidRPr="00260E13">
          <w:rPr>
            <w:rStyle w:val="Lienhypertexte"/>
            <w:rFonts w:ascii="Montserrat" w:hAnsi="Montserrat" w:cs="Open Sans"/>
          </w:rPr>
          <w:t>4.5</w:t>
        </w:r>
        <w:r w:rsidR="005C0FD8">
          <w:rPr>
            <w:rFonts w:asciiTheme="minorHAnsi" w:eastAsiaTheme="minorEastAsia" w:hAnsiTheme="minorHAnsi" w:cstheme="minorBidi"/>
          </w:rPr>
          <w:tab/>
        </w:r>
        <w:r w:rsidR="005C0FD8" w:rsidRPr="00260E13">
          <w:rPr>
            <w:rStyle w:val="Lienhypertexte"/>
          </w:rPr>
          <w:t>Demandes de renseignements complémentaires et questions</w:t>
        </w:r>
        <w:r w:rsidR="005C0FD8">
          <w:rPr>
            <w:webHidden/>
          </w:rPr>
          <w:tab/>
        </w:r>
        <w:r w:rsidR="005C0FD8">
          <w:rPr>
            <w:webHidden/>
          </w:rPr>
          <w:fldChar w:fldCharType="begin"/>
        </w:r>
        <w:r w:rsidR="005C0FD8">
          <w:rPr>
            <w:webHidden/>
          </w:rPr>
          <w:instrText xml:space="preserve"> PAGEREF _Toc198718888 \h </w:instrText>
        </w:r>
        <w:r w:rsidR="005C0FD8">
          <w:rPr>
            <w:webHidden/>
          </w:rPr>
        </w:r>
        <w:r w:rsidR="005C0FD8">
          <w:rPr>
            <w:webHidden/>
          </w:rPr>
          <w:fldChar w:fldCharType="separate"/>
        </w:r>
        <w:r w:rsidR="005C0FD8">
          <w:rPr>
            <w:webHidden/>
          </w:rPr>
          <w:t>8</w:t>
        </w:r>
        <w:r w:rsidR="005C0FD8">
          <w:rPr>
            <w:webHidden/>
          </w:rPr>
          <w:fldChar w:fldCharType="end"/>
        </w:r>
      </w:hyperlink>
    </w:p>
    <w:p w14:paraId="0BB5A155" w14:textId="48846F0F" w:rsidR="005C0FD8" w:rsidRDefault="00216F2A">
      <w:pPr>
        <w:pStyle w:val="TM2"/>
        <w:rPr>
          <w:rFonts w:asciiTheme="minorHAnsi" w:eastAsiaTheme="minorEastAsia" w:hAnsiTheme="minorHAnsi" w:cstheme="minorBidi"/>
        </w:rPr>
      </w:pPr>
      <w:hyperlink w:anchor="_Toc198718889" w:history="1">
        <w:r w:rsidR="005C0FD8" w:rsidRPr="00260E13">
          <w:rPr>
            <w:rStyle w:val="Lienhypertexte"/>
          </w:rPr>
          <w:t>4.6</w:t>
        </w:r>
        <w:r w:rsidR="005C0FD8">
          <w:rPr>
            <w:rFonts w:asciiTheme="minorHAnsi" w:eastAsiaTheme="minorEastAsia" w:hAnsiTheme="minorHAnsi" w:cstheme="minorBidi"/>
          </w:rPr>
          <w:tab/>
        </w:r>
        <w:r w:rsidR="005C0FD8" w:rsidRPr="00260E13">
          <w:rPr>
            <w:rStyle w:val="Lienhypertexte"/>
          </w:rPr>
          <w:t>Modification du dossier de consultation</w:t>
        </w:r>
        <w:r w:rsidR="005C0FD8">
          <w:rPr>
            <w:webHidden/>
          </w:rPr>
          <w:tab/>
        </w:r>
        <w:r w:rsidR="005C0FD8">
          <w:rPr>
            <w:webHidden/>
          </w:rPr>
          <w:fldChar w:fldCharType="begin"/>
        </w:r>
        <w:r w:rsidR="005C0FD8">
          <w:rPr>
            <w:webHidden/>
          </w:rPr>
          <w:instrText xml:space="preserve"> PAGEREF _Toc198718889 \h </w:instrText>
        </w:r>
        <w:r w:rsidR="005C0FD8">
          <w:rPr>
            <w:webHidden/>
          </w:rPr>
        </w:r>
        <w:r w:rsidR="005C0FD8">
          <w:rPr>
            <w:webHidden/>
          </w:rPr>
          <w:fldChar w:fldCharType="separate"/>
        </w:r>
        <w:r w:rsidR="005C0FD8">
          <w:rPr>
            <w:webHidden/>
          </w:rPr>
          <w:t>9</w:t>
        </w:r>
        <w:r w:rsidR="005C0FD8">
          <w:rPr>
            <w:webHidden/>
          </w:rPr>
          <w:fldChar w:fldCharType="end"/>
        </w:r>
      </w:hyperlink>
    </w:p>
    <w:p w14:paraId="51FAEB8E" w14:textId="46734D3E" w:rsidR="005C0FD8" w:rsidRDefault="00216F2A">
      <w:pPr>
        <w:pStyle w:val="TM2"/>
        <w:rPr>
          <w:rFonts w:asciiTheme="minorHAnsi" w:eastAsiaTheme="minorEastAsia" w:hAnsiTheme="minorHAnsi" w:cstheme="minorBidi"/>
        </w:rPr>
      </w:pPr>
      <w:hyperlink w:anchor="_Toc198718890" w:history="1">
        <w:r w:rsidR="005C0FD8" w:rsidRPr="00260E13">
          <w:rPr>
            <w:rStyle w:val="Lienhypertexte"/>
          </w:rPr>
          <w:t>4.7</w:t>
        </w:r>
        <w:r w:rsidR="005C0FD8">
          <w:rPr>
            <w:rFonts w:asciiTheme="minorHAnsi" w:eastAsiaTheme="minorEastAsia" w:hAnsiTheme="minorHAnsi" w:cstheme="minorBidi"/>
          </w:rPr>
          <w:tab/>
        </w:r>
        <w:r w:rsidR="005C0FD8" w:rsidRPr="00260E13">
          <w:rPr>
            <w:rStyle w:val="Lienhypertexte"/>
          </w:rPr>
          <w:t>Prolongation du délai de réception des offres</w:t>
        </w:r>
        <w:r w:rsidR="005C0FD8">
          <w:rPr>
            <w:webHidden/>
          </w:rPr>
          <w:tab/>
        </w:r>
        <w:r w:rsidR="005C0FD8">
          <w:rPr>
            <w:webHidden/>
          </w:rPr>
          <w:fldChar w:fldCharType="begin"/>
        </w:r>
        <w:r w:rsidR="005C0FD8">
          <w:rPr>
            <w:webHidden/>
          </w:rPr>
          <w:instrText xml:space="preserve"> PAGEREF _Toc198718890 \h </w:instrText>
        </w:r>
        <w:r w:rsidR="005C0FD8">
          <w:rPr>
            <w:webHidden/>
          </w:rPr>
        </w:r>
        <w:r w:rsidR="005C0FD8">
          <w:rPr>
            <w:webHidden/>
          </w:rPr>
          <w:fldChar w:fldCharType="separate"/>
        </w:r>
        <w:r w:rsidR="005C0FD8">
          <w:rPr>
            <w:webHidden/>
          </w:rPr>
          <w:t>9</w:t>
        </w:r>
        <w:r w:rsidR="005C0FD8">
          <w:rPr>
            <w:webHidden/>
          </w:rPr>
          <w:fldChar w:fldCharType="end"/>
        </w:r>
      </w:hyperlink>
    </w:p>
    <w:p w14:paraId="222B90D6" w14:textId="2EA04134" w:rsidR="005C0FD8" w:rsidRDefault="00216F2A">
      <w:pPr>
        <w:pStyle w:val="TM1"/>
        <w:rPr>
          <w:rFonts w:asciiTheme="minorHAnsi" w:eastAsiaTheme="minorEastAsia" w:hAnsiTheme="minorHAnsi" w:cstheme="minorBidi"/>
          <w:sz w:val="22"/>
          <w:szCs w:val="22"/>
        </w:rPr>
      </w:pPr>
      <w:hyperlink w:anchor="_Toc198718891" w:history="1">
        <w:r w:rsidR="005C0FD8" w:rsidRPr="00260E13">
          <w:rPr>
            <w:rStyle w:val="Lienhypertexte"/>
            <w:rFonts w:cstheme="minorHAnsi"/>
          </w:rPr>
          <w:t>ARTICLE 5.</w:t>
        </w:r>
        <w:r w:rsidR="005C0FD8">
          <w:rPr>
            <w:rFonts w:asciiTheme="minorHAnsi" w:eastAsiaTheme="minorEastAsia" w:hAnsiTheme="minorHAnsi" w:cstheme="minorBidi"/>
            <w:sz w:val="22"/>
            <w:szCs w:val="22"/>
          </w:rPr>
          <w:tab/>
        </w:r>
        <w:r w:rsidR="005C0FD8" w:rsidRPr="00260E13">
          <w:rPr>
            <w:rStyle w:val="Lienhypertexte"/>
          </w:rPr>
          <w:t>CANDIDATURE</w:t>
        </w:r>
        <w:r w:rsidR="005C0FD8">
          <w:rPr>
            <w:webHidden/>
          </w:rPr>
          <w:tab/>
        </w:r>
        <w:r w:rsidR="005C0FD8">
          <w:rPr>
            <w:webHidden/>
          </w:rPr>
          <w:fldChar w:fldCharType="begin"/>
        </w:r>
        <w:r w:rsidR="005C0FD8">
          <w:rPr>
            <w:webHidden/>
          </w:rPr>
          <w:instrText xml:space="preserve"> PAGEREF _Toc198718891 \h </w:instrText>
        </w:r>
        <w:r w:rsidR="005C0FD8">
          <w:rPr>
            <w:webHidden/>
          </w:rPr>
        </w:r>
        <w:r w:rsidR="005C0FD8">
          <w:rPr>
            <w:webHidden/>
          </w:rPr>
          <w:fldChar w:fldCharType="separate"/>
        </w:r>
        <w:r w:rsidR="005C0FD8">
          <w:rPr>
            <w:webHidden/>
          </w:rPr>
          <w:t>9</w:t>
        </w:r>
        <w:r w:rsidR="005C0FD8">
          <w:rPr>
            <w:webHidden/>
          </w:rPr>
          <w:fldChar w:fldCharType="end"/>
        </w:r>
      </w:hyperlink>
    </w:p>
    <w:p w14:paraId="7C602AF2" w14:textId="66CA7238" w:rsidR="005C0FD8" w:rsidRDefault="00216F2A">
      <w:pPr>
        <w:pStyle w:val="TM2"/>
        <w:rPr>
          <w:rFonts w:asciiTheme="minorHAnsi" w:eastAsiaTheme="minorEastAsia" w:hAnsiTheme="minorHAnsi" w:cstheme="minorBidi"/>
        </w:rPr>
      </w:pPr>
      <w:hyperlink w:anchor="_Toc198718892" w:history="1">
        <w:r w:rsidR="005C0FD8" w:rsidRPr="00260E13">
          <w:rPr>
            <w:rStyle w:val="Lienhypertexte"/>
          </w:rPr>
          <w:t>5.1</w:t>
        </w:r>
        <w:r w:rsidR="005C0FD8">
          <w:rPr>
            <w:rFonts w:asciiTheme="minorHAnsi" w:eastAsiaTheme="minorEastAsia" w:hAnsiTheme="minorHAnsi" w:cstheme="minorBidi"/>
          </w:rPr>
          <w:tab/>
        </w:r>
        <w:r w:rsidR="005C0FD8" w:rsidRPr="00260E13">
          <w:rPr>
            <w:rStyle w:val="Lienhypertexte"/>
          </w:rPr>
          <w:t>Groupement de candidats</w:t>
        </w:r>
        <w:r w:rsidR="005C0FD8">
          <w:rPr>
            <w:webHidden/>
          </w:rPr>
          <w:tab/>
        </w:r>
        <w:r w:rsidR="005C0FD8">
          <w:rPr>
            <w:webHidden/>
          </w:rPr>
          <w:fldChar w:fldCharType="begin"/>
        </w:r>
        <w:r w:rsidR="005C0FD8">
          <w:rPr>
            <w:webHidden/>
          </w:rPr>
          <w:instrText xml:space="preserve"> PAGEREF _Toc198718892 \h </w:instrText>
        </w:r>
        <w:r w:rsidR="005C0FD8">
          <w:rPr>
            <w:webHidden/>
          </w:rPr>
        </w:r>
        <w:r w:rsidR="005C0FD8">
          <w:rPr>
            <w:webHidden/>
          </w:rPr>
          <w:fldChar w:fldCharType="separate"/>
        </w:r>
        <w:r w:rsidR="005C0FD8">
          <w:rPr>
            <w:webHidden/>
          </w:rPr>
          <w:t>9</w:t>
        </w:r>
        <w:r w:rsidR="005C0FD8">
          <w:rPr>
            <w:webHidden/>
          </w:rPr>
          <w:fldChar w:fldCharType="end"/>
        </w:r>
      </w:hyperlink>
    </w:p>
    <w:p w14:paraId="105C7184" w14:textId="260DC324" w:rsidR="005C0FD8" w:rsidRDefault="00216F2A">
      <w:pPr>
        <w:pStyle w:val="TM2"/>
        <w:rPr>
          <w:rFonts w:asciiTheme="minorHAnsi" w:eastAsiaTheme="minorEastAsia" w:hAnsiTheme="minorHAnsi" w:cstheme="minorBidi"/>
        </w:rPr>
      </w:pPr>
      <w:hyperlink w:anchor="_Toc198718893" w:history="1">
        <w:r w:rsidR="005C0FD8" w:rsidRPr="00260E13">
          <w:rPr>
            <w:rStyle w:val="Lienhypertexte"/>
          </w:rPr>
          <w:t>5.2</w:t>
        </w:r>
        <w:r w:rsidR="005C0FD8">
          <w:rPr>
            <w:rFonts w:asciiTheme="minorHAnsi" w:eastAsiaTheme="minorEastAsia" w:hAnsiTheme="minorHAnsi" w:cstheme="minorBidi"/>
          </w:rPr>
          <w:tab/>
        </w:r>
        <w:r w:rsidR="005C0FD8" w:rsidRPr="00260E13">
          <w:rPr>
            <w:rStyle w:val="Lienhypertexte"/>
          </w:rPr>
          <w:t>Sous-traitance</w:t>
        </w:r>
        <w:r w:rsidR="005C0FD8">
          <w:rPr>
            <w:webHidden/>
          </w:rPr>
          <w:tab/>
        </w:r>
        <w:r w:rsidR="005C0FD8">
          <w:rPr>
            <w:webHidden/>
          </w:rPr>
          <w:fldChar w:fldCharType="begin"/>
        </w:r>
        <w:r w:rsidR="005C0FD8">
          <w:rPr>
            <w:webHidden/>
          </w:rPr>
          <w:instrText xml:space="preserve"> PAGEREF _Toc198718893 \h </w:instrText>
        </w:r>
        <w:r w:rsidR="005C0FD8">
          <w:rPr>
            <w:webHidden/>
          </w:rPr>
        </w:r>
        <w:r w:rsidR="005C0FD8">
          <w:rPr>
            <w:webHidden/>
          </w:rPr>
          <w:fldChar w:fldCharType="separate"/>
        </w:r>
        <w:r w:rsidR="005C0FD8">
          <w:rPr>
            <w:webHidden/>
          </w:rPr>
          <w:t>9</w:t>
        </w:r>
        <w:r w:rsidR="005C0FD8">
          <w:rPr>
            <w:webHidden/>
          </w:rPr>
          <w:fldChar w:fldCharType="end"/>
        </w:r>
      </w:hyperlink>
    </w:p>
    <w:p w14:paraId="457B8223" w14:textId="08502943" w:rsidR="005C0FD8" w:rsidRDefault="00216F2A">
      <w:pPr>
        <w:pStyle w:val="TM1"/>
        <w:rPr>
          <w:rFonts w:asciiTheme="minorHAnsi" w:eastAsiaTheme="minorEastAsia" w:hAnsiTheme="minorHAnsi" w:cstheme="minorBidi"/>
          <w:sz w:val="22"/>
          <w:szCs w:val="22"/>
        </w:rPr>
      </w:pPr>
      <w:hyperlink w:anchor="_Toc198718894" w:history="1">
        <w:r w:rsidR="005C0FD8" w:rsidRPr="00260E13">
          <w:rPr>
            <w:rStyle w:val="Lienhypertexte"/>
            <w:rFonts w:cstheme="minorHAnsi"/>
          </w:rPr>
          <w:t>ARTICLE 6.</w:t>
        </w:r>
        <w:r w:rsidR="005C0FD8">
          <w:rPr>
            <w:rFonts w:asciiTheme="minorHAnsi" w:eastAsiaTheme="minorEastAsia" w:hAnsiTheme="minorHAnsi" w:cstheme="minorBidi"/>
            <w:sz w:val="22"/>
            <w:szCs w:val="22"/>
          </w:rPr>
          <w:tab/>
        </w:r>
        <w:r w:rsidR="005C0FD8" w:rsidRPr="00260E13">
          <w:rPr>
            <w:rStyle w:val="Lienhypertexte"/>
          </w:rPr>
          <w:t>OFFRE</w:t>
        </w:r>
        <w:r w:rsidR="005C0FD8">
          <w:rPr>
            <w:webHidden/>
          </w:rPr>
          <w:tab/>
        </w:r>
        <w:r w:rsidR="005C0FD8">
          <w:rPr>
            <w:webHidden/>
          </w:rPr>
          <w:fldChar w:fldCharType="begin"/>
        </w:r>
        <w:r w:rsidR="005C0FD8">
          <w:rPr>
            <w:webHidden/>
          </w:rPr>
          <w:instrText xml:space="preserve"> PAGEREF _Toc198718894 \h </w:instrText>
        </w:r>
        <w:r w:rsidR="005C0FD8">
          <w:rPr>
            <w:webHidden/>
          </w:rPr>
        </w:r>
        <w:r w:rsidR="005C0FD8">
          <w:rPr>
            <w:webHidden/>
          </w:rPr>
          <w:fldChar w:fldCharType="separate"/>
        </w:r>
        <w:r w:rsidR="005C0FD8">
          <w:rPr>
            <w:webHidden/>
          </w:rPr>
          <w:t>10</w:t>
        </w:r>
        <w:r w:rsidR="005C0FD8">
          <w:rPr>
            <w:webHidden/>
          </w:rPr>
          <w:fldChar w:fldCharType="end"/>
        </w:r>
      </w:hyperlink>
    </w:p>
    <w:p w14:paraId="2E3C407F" w14:textId="00B24560" w:rsidR="005C0FD8" w:rsidRDefault="00216F2A">
      <w:pPr>
        <w:pStyle w:val="TM2"/>
        <w:rPr>
          <w:rFonts w:asciiTheme="minorHAnsi" w:eastAsiaTheme="minorEastAsia" w:hAnsiTheme="minorHAnsi" w:cstheme="minorBidi"/>
        </w:rPr>
      </w:pPr>
      <w:hyperlink w:anchor="_Toc198718895" w:history="1">
        <w:r w:rsidR="005C0FD8" w:rsidRPr="00260E13">
          <w:rPr>
            <w:rStyle w:val="Lienhypertexte"/>
          </w:rPr>
          <w:t>6.1</w:t>
        </w:r>
        <w:r w:rsidR="005C0FD8">
          <w:rPr>
            <w:rFonts w:asciiTheme="minorHAnsi" w:eastAsiaTheme="minorEastAsia" w:hAnsiTheme="minorHAnsi" w:cstheme="minorBidi"/>
          </w:rPr>
          <w:tab/>
        </w:r>
        <w:r w:rsidR="005C0FD8" w:rsidRPr="00260E13">
          <w:rPr>
            <w:rStyle w:val="Lienhypertexte"/>
          </w:rPr>
          <w:t>Présentation de l’offre</w:t>
        </w:r>
        <w:r w:rsidR="005C0FD8">
          <w:rPr>
            <w:webHidden/>
          </w:rPr>
          <w:tab/>
        </w:r>
        <w:r w:rsidR="005C0FD8">
          <w:rPr>
            <w:webHidden/>
          </w:rPr>
          <w:fldChar w:fldCharType="begin"/>
        </w:r>
        <w:r w:rsidR="005C0FD8">
          <w:rPr>
            <w:webHidden/>
          </w:rPr>
          <w:instrText xml:space="preserve"> PAGEREF _Toc198718895 \h </w:instrText>
        </w:r>
        <w:r w:rsidR="005C0FD8">
          <w:rPr>
            <w:webHidden/>
          </w:rPr>
        </w:r>
        <w:r w:rsidR="005C0FD8">
          <w:rPr>
            <w:webHidden/>
          </w:rPr>
          <w:fldChar w:fldCharType="separate"/>
        </w:r>
        <w:r w:rsidR="005C0FD8">
          <w:rPr>
            <w:webHidden/>
          </w:rPr>
          <w:t>10</w:t>
        </w:r>
        <w:r w:rsidR="005C0FD8">
          <w:rPr>
            <w:webHidden/>
          </w:rPr>
          <w:fldChar w:fldCharType="end"/>
        </w:r>
      </w:hyperlink>
    </w:p>
    <w:p w14:paraId="5883226D" w14:textId="661C754A" w:rsidR="005C0FD8" w:rsidRDefault="00216F2A">
      <w:pPr>
        <w:pStyle w:val="TM2"/>
        <w:rPr>
          <w:rFonts w:asciiTheme="minorHAnsi" w:eastAsiaTheme="minorEastAsia" w:hAnsiTheme="minorHAnsi" w:cstheme="minorBidi"/>
        </w:rPr>
      </w:pPr>
      <w:hyperlink w:anchor="_Toc198718896" w:history="1">
        <w:r w:rsidR="005C0FD8" w:rsidRPr="00260E13">
          <w:rPr>
            <w:rStyle w:val="Lienhypertexte"/>
          </w:rPr>
          <w:t>6.2</w:t>
        </w:r>
        <w:r w:rsidR="005C0FD8">
          <w:rPr>
            <w:rFonts w:asciiTheme="minorHAnsi" w:eastAsiaTheme="minorEastAsia" w:hAnsiTheme="minorHAnsi" w:cstheme="minorBidi"/>
          </w:rPr>
          <w:tab/>
        </w:r>
        <w:r w:rsidR="005C0FD8" w:rsidRPr="00260E13">
          <w:rPr>
            <w:rStyle w:val="Lienhypertexte"/>
          </w:rPr>
          <w:t>Documents complémentaires souhaités par l’AP-HP</w:t>
        </w:r>
        <w:r w:rsidR="005C0FD8">
          <w:rPr>
            <w:webHidden/>
          </w:rPr>
          <w:tab/>
        </w:r>
        <w:r w:rsidR="005C0FD8">
          <w:rPr>
            <w:webHidden/>
          </w:rPr>
          <w:fldChar w:fldCharType="begin"/>
        </w:r>
        <w:r w:rsidR="005C0FD8">
          <w:rPr>
            <w:webHidden/>
          </w:rPr>
          <w:instrText xml:space="preserve"> PAGEREF _Toc198718896 \h </w:instrText>
        </w:r>
        <w:r w:rsidR="005C0FD8">
          <w:rPr>
            <w:webHidden/>
          </w:rPr>
        </w:r>
        <w:r w:rsidR="005C0FD8">
          <w:rPr>
            <w:webHidden/>
          </w:rPr>
          <w:fldChar w:fldCharType="separate"/>
        </w:r>
        <w:r w:rsidR="005C0FD8">
          <w:rPr>
            <w:webHidden/>
          </w:rPr>
          <w:t>11</w:t>
        </w:r>
        <w:r w:rsidR="005C0FD8">
          <w:rPr>
            <w:webHidden/>
          </w:rPr>
          <w:fldChar w:fldCharType="end"/>
        </w:r>
      </w:hyperlink>
    </w:p>
    <w:p w14:paraId="39CC84B8" w14:textId="596063DC" w:rsidR="005C0FD8" w:rsidRDefault="00216F2A">
      <w:pPr>
        <w:pStyle w:val="TM2"/>
        <w:rPr>
          <w:rFonts w:asciiTheme="minorHAnsi" w:eastAsiaTheme="minorEastAsia" w:hAnsiTheme="minorHAnsi" w:cstheme="minorBidi"/>
        </w:rPr>
      </w:pPr>
      <w:hyperlink w:anchor="_Toc198718897" w:history="1">
        <w:r w:rsidR="005C0FD8" w:rsidRPr="00260E13">
          <w:rPr>
            <w:rStyle w:val="Lienhypertexte"/>
          </w:rPr>
          <w:t>6.3</w:t>
        </w:r>
        <w:r w:rsidR="005C0FD8">
          <w:rPr>
            <w:rFonts w:asciiTheme="minorHAnsi" w:eastAsiaTheme="minorEastAsia" w:hAnsiTheme="minorHAnsi" w:cstheme="minorBidi"/>
          </w:rPr>
          <w:tab/>
        </w:r>
        <w:r w:rsidR="005C0FD8" w:rsidRPr="00260E13">
          <w:rPr>
            <w:rStyle w:val="Lienhypertexte"/>
          </w:rPr>
          <w:t>Constitution du dossier de candidature</w:t>
        </w:r>
        <w:r w:rsidR="005C0FD8">
          <w:rPr>
            <w:webHidden/>
          </w:rPr>
          <w:tab/>
        </w:r>
        <w:r w:rsidR="005C0FD8">
          <w:rPr>
            <w:webHidden/>
          </w:rPr>
          <w:fldChar w:fldCharType="begin"/>
        </w:r>
        <w:r w:rsidR="005C0FD8">
          <w:rPr>
            <w:webHidden/>
          </w:rPr>
          <w:instrText xml:space="preserve"> PAGEREF _Toc198718897 \h </w:instrText>
        </w:r>
        <w:r w:rsidR="005C0FD8">
          <w:rPr>
            <w:webHidden/>
          </w:rPr>
        </w:r>
        <w:r w:rsidR="005C0FD8">
          <w:rPr>
            <w:webHidden/>
          </w:rPr>
          <w:fldChar w:fldCharType="separate"/>
        </w:r>
        <w:r w:rsidR="005C0FD8">
          <w:rPr>
            <w:webHidden/>
          </w:rPr>
          <w:t>11</w:t>
        </w:r>
        <w:r w:rsidR="005C0FD8">
          <w:rPr>
            <w:webHidden/>
          </w:rPr>
          <w:fldChar w:fldCharType="end"/>
        </w:r>
      </w:hyperlink>
    </w:p>
    <w:p w14:paraId="760C4781" w14:textId="30CD363A" w:rsidR="005C0FD8" w:rsidRDefault="00216F2A">
      <w:pPr>
        <w:pStyle w:val="TM2"/>
        <w:rPr>
          <w:rFonts w:asciiTheme="minorHAnsi" w:eastAsiaTheme="minorEastAsia" w:hAnsiTheme="minorHAnsi" w:cstheme="minorBidi"/>
        </w:rPr>
      </w:pPr>
      <w:hyperlink w:anchor="_Toc198718898" w:history="1">
        <w:r w:rsidR="005C0FD8" w:rsidRPr="00260E13">
          <w:rPr>
            <w:rStyle w:val="Lienhypertexte"/>
          </w:rPr>
          <w:t>6.4</w:t>
        </w:r>
        <w:r w:rsidR="005C0FD8">
          <w:rPr>
            <w:rFonts w:asciiTheme="minorHAnsi" w:eastAsiaTheme="minorEastAsia" w:hAnsiTheme="minorHAnsi" w:cstheme="minorBidi"/>
          </w:rPr>
          <w:tab/>
        </w:r>
        <w:r w:rsidR="005C0FD8" w:rsidRPr="00260E13">
          <w:rPr>
            <w:rStyle w:val="Lienhypertexte"/>
          </w:rPr>
          <w:t>Mise à disposition des documents et renseignement par le biais d’un système électronique</w:t>
        </w:r>
        <w:r w:rsidR="005C0FD8">
          <w:rPr>
            <w:webHidden/>
          </w:rPr>
          <w:tab/>
        </w:r>
        <w:r w:rsidR="005C0FD8">
          <w:rPr>
            <w:webHidden/>
          </w:rPr>
          <w:fldChar w:fldCharType="begin"/>
        </w:r>
        <w:r w:rsidR="005C0FD8">
          <w:rPr>
            <w:webHidden/>
          </w:rPr>
          <w:instrText xml:space="preserve"> PAGEREF _Toc198718898 \h </w:instrText>
        </w:r>
        <w:r w:rsidR="005C0FD8">
          <w:rPr>
            <w:webHidden/>
          </w:rPr>
        </w:r>
        <w:r w:rsidR="005C0FD8">
          <w:rPr>
            <w:webHidden/>
          </w:rPr>
          <w:fldChar w:fldCharType="separate"/>
        </w:r>
        <w:r w:rsidR="005C0FD8">
          <w:rPr>
            <w:webHidden/>
          </w:rPr>
          <w:t>13</w:t>
        </w:r>
        <w:r w:rsidR="005C0FD8">
          <w:rPr>
            <w:webHidden/>
          </w:rPr>
          <w:fldChar w:fldCharType="end"/>
        </w:r>
      </w:hyperlink>
    </w:p>
    <w:p w14:paraId="502016B3" w14:textId="38E3F630" w:rsidR="005C0FD8" w:rsidRDefault="00216F2A">
      <w:pPr>
        <w:pStyle w:val="TM2"/>
        <w:rPr>
          <w:rFonts w:asciiTheme="minorHAnsi" w:eastAsiaTheme="minorEastAsia" w:hAnsiTheme="minorHAnsi" w:cstheme="minorBidi"/>
        </w:rPr>
      </w:pPr>
      <w:hyperlink w:anchor="_Toc198718899" w:history="1">
        <w:r w:rsidR="005C0FD8" w:rsidRPr="00260E13">
          <w:rPr>
            <w:rStyle w:val="Lienhypertexte"/>
          </w:rPr>
          <w:t>6.5</w:t>
        </w:r>
        <w:r w:rsidR="005C0FD8">
          <w:rPr>
            <w:rFonts w:asciiTheme="minorHAnsi" w:eastAsiaTheme="minorEastAsia" w:hAnsiTheme="minorHAnsi" w:cstheme="minorBidi"/>
          </w:rPr>
          <w:tab/>
        </w:r>
        <w:r w:rsidR="005C0FD8" w:rsidRPr="00260E13">
          <w:rPr>
            <w:rStyle w:val="Lienhypertexte"/>
          </w:rPr>
          <w:t>Présentation des candidatures et des offres dématérialisées</w:t>
        </w:r>
        <w:r w:rsidR="005C0FD8">
          <w:rPr>
            <w:webHidden/>
          </w:rPr>
          <w:tab/>
        </w:r>
        <w:r w:rsidR="005C0FD8">
          <w:rPr>
            <w:webHidden/>
          </w:rPr>
          <w:fldChar w:fldCharType="begin"/>
        </w:r>
        <w:r w:rsidR="005C0FD8">
          <w:rPr>
            <w:webHidden/>
          </w:rPr>
          <w:instrText xml:space="preserve"> PAGEREF _Toc198718899 \h </w:instrText>
        </w:r>
        <w:r w:rsidR="005C0FD8">
          <w:rPr>
            <w:webHidden/>
          </w:rPr>
        </w:r>
        <w:r w:rsidR="005C0FD8">
          <w:rPr>
            <w:webHidden/>
          </w:rPr>
          <w:fldChar w:fldCharType="separate"/>
        </w:r>
        <w:r w:rsidR="005C0FD8">
          <w:rPr>
            <w:webHidden/>
          </w:rPr>
          <w:t>13</w:t>
        </w:r>
        <w:r w:rsidR="005C0FD8">
          <w:rPr>
            <w:webHidden/>
          </w:rPr>
          <w:fldChar w:fldCharType="end"/>
        </w:r>
      </w:hyperlink>
    </w:p>
    <w:p w14:paraId="7A13AE29" w14:textId="3DFDBEB8" w:rsidR="005C0FD8" w:rsidRDefault="00216F2A">
      <w:pPr>
        <w:pStyle w:val="TM1"/>
        <w:rPr>
          <w:rFonts w:asciiTheme="minorHAnsi" w:eastAsiaTheme="minorEastAsia" w:hAnsiTheme="minorHAnsi" w:cstheme="minorBidi"/>
          <w:sz w:val="22"/>
          <w:szCs w:val="22"/>
        </w:rPr>
      </w:pPr>
      <w:hyperlink w:anchor="_Toc198718900" w:history="1">
        <w:r w:rsidR="005C0FD8" w:rsidRPr="00260E13">
          <w:rPr>
            <w:rStyle w:val="Lienhypertexte"/>
            <w:rFonts w:cstheme="minorHAnsi"/>
          </w:rPr>
          <w:t>ARTICLE 7.</w:t>
        </w:r>
        <w:r w:rsidR="005C0FD8">
          <w:rPr>
            <w:rFonts w:asciiTheme="minorHAnsi" w:eastAsiaTheme="minorEastAsia" w:hAnsiTheme="minorHAnsi" w:cstheme="minorBidi"/>
            <w:sz w:val="22"/>
            <w:szCs w:val="22"/>
          </w:rPr>
          <w:tab/>
        </w:r>
        <w:r w:rsidR="005C0FD8" w:rsidRPr="00260E13">
          <w:rPr>
            <w:rStyle w:val="Lienhypertexte"/>
          </w:rPr>
          <w:t>EXAMEN DES CANDIDATURES ET DES OFFRES</w:t>
        </w:r>
        <w:r w:rsidR="005C0FD8">
          <w:rPr>
            <w:webHidden/>
          </w:rPr>
          <w:tab/>
        </w:r>
        <w:r w:rsidR="005C0FD8">
          <w:rPr>
            <w:webHidden/>
          </w:rPr>
          <w:fldChar w:fldCharType="begin"/>
        </w:r>
        <w:r w:rsidR="005C0FD8">
          <w:rPr>
            <w:webHidden/>
          </w:rPr>
          <w:instrText xml:space="preserve"> PAGEREF _Toc198718900 \h </w:instrText>
        </w:r>
        <w:r w:rsidR="005C0FD8">
          <w:rPr>
            <w:webHidden/>
          </w:rPr>
        </w:r>
        <w:r w:rsidR="005C0FD8">
          <w:rPr>
            <w:webHidden/>
          </w:rPr>
          <w:fldChar w:fldCharType="separate"/>
        </w:r>
        <w:r w:rsidR="005C0FD8">
          <w:rPr>
            <w:webHidden/>
          </w:rPr>
          <w:t>15</w:t>
        </w:r>
        <w:r w:rsidR="005C0FD8">
          <w:rPr>
            <w:webHidden/>
          </w:rPr>
          <w:fldChar w:fldCharType="end"/>
        </w:r>
      </w:hyperlink>
    </w:p>
    <w:p w14:paraId="600D52A1" w14:textId="2479C583" w:rsidR="005C0FD8" w:rsidRDefault="00216F2A">
      <w:pPr>
        <w:pStyle w:val="TM2"/>
        <w:rPr>
          <w:rFonts w:asciiTheme="minorHAnsi" w:eastAsiaTheme="minorEastAsia" w:hAnsiTheme="minorHAnsi" w:cstheme="minorBidi"/>
        </w:rPr>
      </w:pPr>
      <w:hyperlink w:anchor="_Toc198718901" w:history="1">
        <w:r w:rsidR="005C0FD8" w:rsidRPr="00260E13">
          <w:rPr>
            <w:rStyle w:val="Lienhypertexte"/>
          </w:rPr>
          <w:t>7.1</w:t>
        </w:r>
        <w:r w:rsidR="005C0FD8">
          <w:rPr>
            <w:rFonts w:asciiTheme="minorHAnsi" w:eastAsiaTheme="minorEastAsia" w:hAnsiTheme="minorHAnsi" w:cstheme="minorBidi"/>
          </w:rPr>
          <w:tab/>
        </w:r>
        <w:r w:rsidR="005C0FD8" w:rsidRPr="00260E13">
          <w:rPr>
            <w:rStyle w:val="Lienhypertexte"/>
          </w:rPr>
          <w:t>Examen des offres</w:t>
        </w:r>
        <w:r w:rsidR="005C0FD8">
          <w:rPr>
            <w:webHidden/>
          </w:rPr>
          <w:tab/>
        </w:r>
        <w:r w:rsidR="005C0FD8">
          <w:rPr>
            <w:webHidden/>
          </w:rPr>
          <w:fldChar w:fldCharType="begin"/>
        </w:r>
        <w:r w:rsidR="005C0FD8">
          <w:rPr>
            <w:webHidden/>
          </w:rPr>
          <w:instrText xml:space="preserve"> PAGEREF _Toc198718901 \h </w:instrText>
        </w:r>
        <w:r w:rsidR="005C0FD8">
          <w:rPr>
            <w:webHidden/>
          </w:rPr>
        </w:r>
        <w:r w:rsidR="005C0FD8">
          <w:rPr>
            <w:webHidden/>
          </w:rPr>
          <w:fldChar w:fldCharType="separate"/>
        </w:r>
        <w:r w:rsidR="005C0FD8">
          <w:rPr>
            <w:webHidden/>
          </w:rPr>
          <w:t>15</w:t>
        </w:r>
        <w:r w:rsidR="005C0FD8">
          <w:rPr>
            <w:webHidden/>
          </w:rPr>
          <w:fldChar w:fldCharType="end"/>
        </w:r>
      </w:hyperlink>
    </w:p>
    <w:p w14:paraId="7A27CE84" w14:textId="61DB7FE2" w:rsidR="005C0FD8" w:rsidRDefault="00216F2A">
      <w:pPr>
        <w:pStyle w:val="TM2"/>
        <w:rPr>
          <w:rFonts w:asciiTheme="minorHAnsi" w:eastAsiaTheme="minorEastAsia" w:hAnsiTheme="minorHAnsi" w:cstheme="minorBidi"/>
        </w:rPr>
      </w:pPr>
      <w:hyperlink w:anchor="_Toc198718902" w:history="1">
        <w:r w:rsidR="005C0FD8" w:rsidRPr="00260E13">
          <w:rPr>
            <w:rStyle w:val="Lienhypertexte"/>
          </w:rPr>
          <w:t>7.2</w:t>
        </w:r>
        <w:r w:rsidR="005C0FD8">
          <w:rPr>
            <w:rFonts w:asciiTheme="minorHAnsi" w:eastAsiaTheme="minorEastAsia" w:hAnsiTheme="minorHAnsi" w:cstheme="minorBidi"/>
          </w:rPr>
          <w:tab/>
        </w:r>
        <w:r w:rsidR="005C0FD8" w:rsidRPr="00260E13">
          <w:rPr>
            <w:rStyle w:val="Lienhypertexte"/>
          </w:rPr>
          <w:t>Critères d'attribution</w:t>
        </w:r>
        <w:r w:rsidR="005C0FD8">
          <w:rPr>
            <w:webHidden/>
          </w:rPr>
          <w:tab/>
        </w:r>
        <w:r w:rsidR="005C0FD8">
          <w:rPr>
            <w:webHidden/>
          </w:rPr>
          <w:fldChar w:fldCharType="begin"/>
        </w:r>
        <w:r w:rsidR="005C0FD8">
          <w:rPr>
            <w:webHidden/>
          </w:rPr>
          <w:instrText xml:space="preserve"> PAGEREF _Toc198718902 \h </w:instrText>
        </w:r>
        <w:r w:rsidR="005C0FD8">
          <w:rPr>
            <w:webHidden/>
          </w:rPr>
        </w:r>
        <w:r w:rsidR="005C0FD8">
          <w:rPr>
            <w:webHidden/>
          </w:rPr>
          <w:fldChar w:fldCharType="separate"/>
        </w:r>
        <w:r w:rsidR="005C0FD8">
          <w:rPr>
            <w:webHidden/>
          </w:rPr>
          <w:t>15</w:t>
        </w:r>
        <w:r w:rsidR="005C0FD8">
          <w:rPr>
            <w:webHidden/>
          </w:rPr>
          <w:fldChar w:fldCharType="end"/>
        </w:r>
      </w:hyperlink>
    </w:p>
    <w:p w14:paraId="642A8A99" w14:textId="27039008" w:rsidR="005C0FD8" w:rsidRDefault="00216F2A">
      <w:pPr>
        <w:pStyle w:val="TM2"/>
        <w:rPr>
          <w:rFonts w:asciiTheme="minorHAnsi" w:eastAsiaTheme="minorEastAsia" w:hAnsiTheme="minorHAnsi" w:cstheme="minorBidi"/>
        </w:rPr>
      </w:pPr>
      <w:hyperlink w:anchor="_Toc198718903" w:history="1">
        <w:r w:rsidR="005C0FD8" w:rsidRPr="00260E13">
          <w:rPr>
            <w:rStyle w:val="Lienhypertexte"/>
          </w:rPr>
          <w:t>7.3</w:t>
        </w:r>
        <w:r w:rsidR="005C0FD8">
          <w:rPr>
            <w:rFonts w:asciiTheme="minorHAnsi" w:eastAsiaTheme="minorEastAsia" w:hAnsiTheme="minorHAnsi" w:cstheme="minorBidi"/>
          </w:rPr>
          <w:tab/>
        </w:r>
        <w:r w:rsidR="005C0FD8" w:rsidRPr="00260E13">
          <w:rPr>
            <w:rStyle w:val="Lienhypertexte"/>
          </w:rPr>
          <w:t>Méthode de notation des offres</w:t>
        </w:r>
        <w:r w:rsidR="005C0FD8">
          <w:rPr>
            <w:webHidden/>
          </w:rPr>
          <w:tab/>
        </w:r>
        <w:r w:rsidR="005C0FD8">
          <w:rPr>
            <w:webHidden/>
          </w:rPr>
          <w:fldChar w:fldCharType="begin"/>
        </w:r>
        <w:r w:rsidR="005C0FD8">
          <w:rPr>
            <w:webHidden/>
          </w:rPr>
          <w:instrText xml:space="preserve"> PAGEREF _Toc198718903 \h </w:instrText>
        </w:r>
        <w:r w:rsidR="005C0FD8">
          <w:rPr>
            <w:webHidden/>
          </w:rPr>
        </w:r>
        <w:r w:rsidR="005C0FD8">
          <w:rPr>
            <w:webHidden/>
          </w:rPr>
          <w:fldChar w:fldCharType="separate"/>
        </w:r>
        <w:r w:rsidR="005C0FD8">
          <w:rPr>
            <w:webHidden/>
          </w:rPr>
          <w:t>15</w:t>
        </w:r>
        <w:r w:rsidR="005C0FD8">
          <w:rPr>
            <w:webHidden/>
          </w:rPr>
          <w:fldChar w:fldCharType="end"/>
        </w:r>
      </w:hyperlink>
    </w:p>
    <w:p w14:paraId="4F13F81B" w14:textId="4FA37873" w:rsidR="005C0FD8" w:rsidRDefault="00216F2A">
      <w:pPr>
        <w:pStyle w:val="TM2"/>
        <w:rPr>
          <w:rFonts w:asciiTheme="minorHAnsi" w:eastAsiaTheme="minorEastAsia" w:hAnsiTheme="minorHAnsi" w:cstheme="minorBidi"/>
        </w:rPr>
      </w:pPr>
      <w:hyperlink w:anchor="_Toc198718904" w:history="1">
        <w:r w:rsidR="005C0FD8" w:rsidRPr="00260E13">
          <w:rPr>
            <w:rStyle w:val="Lienhypertexte"/>
          </w:rPr>
          <w:t>7.4</w:t>
        </w:r>
        <w:r w:rsidR="005C0FD8">
          <w:rPr>
            <w:rFonts w:asciiTheme="minorHAnsi" w:eastAsiaTheme="minorEastAsia" w:hAnsiTheme="minorHAnsi" w:cstheme="minorBidi"/>
          </w:rPr>
          <w:tab/>
        </w:r>
        <w:r w:rsidR="005C0FD8" w:rsidRPr="00260E13">
          <w:rPr>
            <w:rStyle w:val="Lienhypertexte"/>
          </w:rPr>
          <w:t>Demande de complément au titre de la candidature</w:t>
        </w:r>
        <w:r w:rsidR="005C0FD8">
          <w:rPr>
            <w:webHidden/>
          </w:rPr>
          <w:tab/>
        </w:r>
        <w:r w:rsidR="005C0FD8">
          <w:rPr>
            <w:webHidden/>
          </w:rPr>
          <w:fldChar w:fldCharType="begin"/>
        </w:r>
        <w:r w:rsidR="005C0FD8">
          <w:rPr>
            <w:webHidden/>
          </w:rPr>
          <w:instrText xml:space="preserve"> PAGEREF _Toc198718904 \h </w:instrText>
        </w:r>
        <w:r w:rsidR="005C0FD8">
          <w:rPr>
            <w:webHidden/>
          </w:rPr>
        </w:r>
        <w:r w:rsidR="005C0FD8">
          <w:rPr>
            <w:webHidden/>
          </w:rPr>
          <w:fldChar w:fldCharType="separate"/>
        </w:r>
        <w:r w:rsidR="005C0FD8">
          <w:rPr>
            <w:webHidden/>
          </w:rPr>
          <w:t>16</w:t>
        </w:r>
        <w:r w:rsidR="005C0FD8">
          <w:rPr>
            <w:webHidden/>
          </w:rPr>
          <w:fldChar w:fldCharType="end"/>
        </w:r>
      </w:hyperlink>
    </w:p>
    <w:p w14:paraId="4C220C8F" w14:textId="3DB4F072" w:rsidR="005C0FD8" w:rsidRDefault="00216F2A">
      <w:pPr>
        <w:pStyle w:val="TM2"/>
        <w:rPr>
          <w:rFonts w:asciiTheme="minorHAnsi" w:eastAsiaTheme="minorEastAsia" w:hAnsiTheme="minorHAnsi" w:cstheme="minorBidi"/>
        </w:rPr>
      </w:pPr>
      <w:hyperlink w:anchor="_Toc198718905" w:history="1">
        <w:r w:rsidR="005C0FD8" w:rsidRPr="00260E13">
          <w:rPr>
            <w:rStyle w:val="Lienhypertexte"/>
          </w:rPr>
          <w:t>7.5</w:t>
        </w:r>
        <w:r w:rsidR="005C0FD8">
          <w:rPr>
            <w:rFonts w:asciiTheme="minorHAnsi" w:eastAsiaTheme="minorEastAsia" w:hAnsiTheme="minorHAnsi" w:cstheme="minorBidi"/>
          </w:rPr>
          <w:tab/>
        </w:r>
        <w:r w:rsidR="005C0FD8" w:rsidRPr="00260E13">
          <w:rPr>
            <w:rStyle w:val="Lienhypertexte"/>
          </w:rPr>
          <w:t>Demande de précisions sur la teneur de l’offre</w:t>
        </w:r>
        <w:r w:rsidR="005C0FD8">
          <w:rPr>
            <w:webHidden/>
          </w:rPr>
          <w:tab/>
        </w:r>
        <w:r w:rsidR="005C0FD8">
          <w:rPr>
            <w:webHidden/>
          </w:rPr>
          <w:fldChar w:fldCharType="begin"/>
        </w:r>
        <w:r w:rsidR="005C0FD8">
          <w:rPr>
            <w:webHidden/>
          </w:rPr>
          <w:instrText xml:space="preserve"> PAGEREF _Toc198718905 \h </w:instrText>
        </w:r>
        <w:r w:rsidR="005C0FD8">
          <w:rPr>
            <w:webHidden/>
          </w:rPr>
        </w:r>
        <w:r w:rsidR="005C0FD8">
          <w:rPr>
            <w:webHidden/>
          </w:rPr>
          <w:fldChar w:fldCharType="separate"/>
        </w:r>
        <w:r w:rsidR="005C0FD8">
          <w:rPr>
            <w:webHidden/>
          </w:rPr>
          <w:t>16</w:t>
        </w:r>
        <w:r w:rsidR="005C0FD8">
          <w:rPr>
            <w:webHidden/>
          </w:rPr>
          <w:fldChar w:fldCharType="end"/>
        </w:r>
      </w:hyperlink>
    </w:p>
    <w:p w14:paraId="5148A13D" w14:textId="14FDAD18" w:rsidR="005C0FD8" w:rsidRDefault="00216F2A">
      <w:pPr>
        <w:pStyle w:val="TM2"/>
        <w:rPr>
          <w:rFonts w:asciiTheme="minorHAnsi" w:eastAsiaTheme="minorEastAsia" w:hAnsiTheme="minorHAnsi" w:cstheme="minorBidi"/>
        </w:rPr>
      </w:pPr>
      <w:hyperlink w:anchor="_Toc198718906" w:history="1">
        <w:r w:rsidR="005C0FD8" w:rsidRPr="00260E13">
          <w:rPr>
            <w:rStyle w:val="Lienhypertexte"/>
          </w:rPr>
          <w:t>7.6</w:t>
        </w:r>
        <w:r w:rsidR="005C0FD8">
          <w:rPr>
            <w:rFonts w:asciiTheme="minorHAnsi" w:eastAsiaTheme="minorEastAsia" w:hAnsiTheme="minorHAnsi" w:cstheme="minorBidi"/>
          </w:rPr>
          <w:tab/>
        </w:r>
        <w:r w:rsidR="005C0FD8" w:rsidRPr="00260E13">
          <w:rPr>
            <w:rStyle w:val="Lienhypertexte"/>
          </w:rPr>
          <w:t>Demande de régularisation</w:t>
        </w:r>
        <w:r w:rsidR="005C0FD8">
          <w:rPr>
            <w:webHidden/>
          </w:rPr>
          <w:tab/>
        </w:r>
        <w:r w:rsidR="005C0FD8">
          <w:rPr>
            <w:webHidden/>
          </w:rPr>
          <w:fldChar w:fldCharType="begin"/>
        </w:r>
        <w:r w:rsidR="005C0FD8">
          <w:rPr>
            <w:webHidden/>
          </w:rPr>
          <w:instrText xml:space="preserve"> PAGEREF _Toc198718906 \h </w:instrText>
        </w:r>
        <w:r w:rsidR="005C0FD8">
          <w:rPr>
            <w:webHidden/>
          </w:rPr>
        </w:r>
        <w:r w:rsidR="005C0FD8">
          <w:rPr>
            <w:webHidden/>
          </w:rPr>
          <w:fldChar w:fldCharType="separate"/>
        </w:r>
        <w:r w:rsidR="005C0FD8">
          <w:rPr>
            <w:webHidden/>
          </w:rPr>
          <w:t>16</w:t>
        </w:r>
        <w:r w:rsidR="005C0FD8">
          <w:rPr>
            <w:webHidden/>
          </w:rPr>
          <w:fldChar w:fldCharType="end"/>
        </w:r>
      </w:hyperlink>
    </w:p>
    <w:p w14:paraId="6A5E9273" w14:textId="09A4035B" w:rsidR="005C0FD8" w:rsidRDefault="00216F2A">
      <w:pPr>
        <w:pStyle w:val="TM2"/>
        <w:rPr>
          <w:rFonts w:asciiTheme="minorHAnsi" w:eastAsiaTheme="minorEastAsia" w:hAnsiTheme="minorHAnsi" w:cstheme="minorBidi"/>
        </w:rPr>
      </w:pPr>
      <w:hyperlink w:anchor="_Toc198718907" w:history="1">
        <w:r w:rsidR="005C0FD8" w:rsidRPr="00260E13">
          <w:rPr>
            <w:rStyle w:val="Lienhypertexte"/>
          </w:rPr>
          <w:t>7.7</w:t>
        </w:r>
        <w:r w:rsidR="005C0FD8">
          <w:rPr>
            <w:rFonts w:asciiTheme="minorHAnsi" w:eastAsiaTheme="minorEastAsia" w:hAnsiTheme="minorHAnsi" w:cstheme="minorBidi"/>
          </w:rPr>
          <w:tab/>
        </w:r>
        <w:r w:rsidR="005C0FD8" w:rsidRPr="00260E13">
          <w:rPr>
            <w:rStyle w:val="Lienhypertexte"/>
          </w:rPr>
          <w:t>Procédure de détection des offres anormalement basses</w:t>
        </w:r>
        <w:r w:rsidR="005C0FD8">
          <w:rPr>
            <w:webHidden/>
          </w:rPr>
          <w:tab/>
        </w:r>
        <w:r w:rsidR="005C0FD8">
          <w:rPr>
            <w:webHidden/>
          </w:rPr>
          <w:fldChar w:fldCharType="begin"/>
        </w:r>
        <w:r w:rsidR="005C0FD8">
          <w:rPr>
            <w:webHidden/>
          </w:rPr>
          <w:instrText xml:space="preserve"> PAGEREF _Toc198718907 \h </w:instrText>
        </w:r>
        <w:r w:rsidR="005C0FD8">
          <w:rPr>
            <w:webHidden/>
          </w:rPr>
        </w:r>
        <w:r w:rsidR="005C0FD8">
          <w:rPr>
            <w:webHidden/>
          </w:rPr>
          <w:fldChar w:fldCharType="separate"/>
        </w:r>
        <w:r w:rsidR="005C0FD8">
          <w:rPr>
            <w:webHidden/>
          </w:rPr>
          <w:t>16</w:t>
        </w:r>
        <w:r w:rsidR="005C0FD8">
          <w:rPr>
            <w:webHidden/>
          </w:rPr>
          <w:fldChar w:fldCharType="end"/>
        </w:r>
      </w:hyperlink>
    </w:p>
    <w:p w14:paraId="49253831" w14:textId="377B697A" w:rsidR="005C0FD8" w:rsidRDefault="00216F2A">
      <w:pPr>
        <w:pStyle w:val="TM2"/>
        <w:rPr>
          <w:rFonts w:asciiTheme="minorHAnsi" w:eastAsiaTheme="minorEastAsia" w:hAnsiTheme="minorHAnsi" w:cstheme="minorBidi"/>
        </w:rPr>
      </w:pPr>
      <w:hyperlink w:anchor="_Toc198718908" w:history="1">
        <w:r w:rsidR="005C0FD8" w:rsidRPr="00260E13">
          <w:rPr>
            <w:rStyle w:val="Lienhypertexte"/>
          </w:rPr>
          <w:t>7.8</w:t>
        </w:r>
        <w:r w:rsidR="005C0FD8">
          <w:rPr>
            <w:rFonts w:asciiTheme="minorHAnsi" w:eastAsiaTheme="minorEastAsia" w:hAnsiTheme="minorHAnsi" w:cstheme="minorBidi"/>
          </w:rPr>
          <w:tab/>
        </w:r>
        <w:r w:rsidR="005C0FD8" w:rsidRPr="00260E13">
          <w:rPr>
            <w:rStyle w:val="Lienhypertexte"/>
          </w:rPr>
          <w:t>Règles des arrondis</w:t>
        </w:r>
        <w:r w:rsidR="005C0FD8">
          <w:rPr>
            <w:webHidden/>
          </w:rPr>
          <w:tab/>
        </w:r>
        <w:r w:rsidR="005C0FD8">
          <w:rPr>
            <w:webHidden/>
          </w:rPr>
          <w:fldChar w:fldCharType="begin"/>
        </w:r>
        <w:r w:rsidR="005C0FD8">
          <w:rPr>
            <w:webHidden/>
          </w:rPr>
          <w:instrText xml:space="preserve"> PAGEREF _Toc198718908 \h </w:instrText>
        </w:r>
        <w:r w:rsidR="005C0FD8">
          <w:rPr>
            <w:webHidden/>
          </w:rPr>
        </w:r>
        <w:r w:rsidR="005C0FD8">
          <w:rPr>
            <w:webHidden/>
          </w:rPr>
          <w:fldChar w:fldCharType="separate"/>
        </w:r>
        <w:r w:rsidR="005C0FD8">
          <w:rPr>
            <w:webHidden/>
          </w:rPr>
          <w:t>17</w:t>
        </w:r>
        <w:r w:rsidR="005C0FD8">
          <w:rPr>
            <w:webHidden/>
          </w:rPr>
          <w:fldChar w:fldCharType="end"/>
        </w:r>
      </w:hyperlink>
    </w:p>
    <w:p w14:paraId="33E997A7" w14:textId="5325E52F" w:rsidR="005C0FD8" w:rsidRDefault="00216F2A">
      <w:pPr>
        <w:pStyle w:val="TM2"/>
        <w:rPr>
          <w:rFonts w:asciiTheme="minorHAnsi" w:eastAsiaTheme="minorEastAsia" w:hAnsiTheme="minorHAnsi" w:cstheme="minorBidi"/>
        </w:rPr>
      </w:pPr>
      <w:hyperlink w:anchor="_Toc198718909" w:history="1">
        <w:r w:rsidR="005C0FD8" w:rsidRPr="00260E13">
          <w:rPr>
            <w:rStyle w:val="Lienhypertexte"/>
          </w:rPr>
          <w:t>7.9</w:t>
        </w:r>
        <w:r w:rsidR="005C0FD8">
          <w:rPr>
            <w:rFonts w:asciiTheme="minorHAnsi" w:eastAsiaTheme="minorEastAsia" w:hAnsiTheme="minorHAnsi" w:cstheme="minorBidi"/>
          </w:rPr>
          <w:tab/>
        </w:r>
        <w:r w:rsidR="005C0FD8" w:rsidRPr="00260E13">
          <w:rPr>
            <w:rStyle w:val="Lienhypertexte"/>
          </w:rPr>
          <w:t>Durée de validité des offres</w:t>
        </w:r>
        <w:r w:rsidR="005C0FD8">
          <w:rPr>
            <w:webHidden/>
          </w:rPr>
          <w:tab/>
        </w:r>
        <w:r w:rsidR="005C0FD8">
          <w:rPr>
            <w:webHidden/>
          </w:rPr>
          <w:fldChar w:fldCharType="begin"/>
        </w:r>
        <w:r w:rsidR="005C0FD8">
          <w:rPr>
            <w:webHidden/>
          </w:rPr>
          <w:instrText xml:space="preserve"> PAGEREF _Toc198718909 \h </w:instrText>
        </w:r>
        <w:r w:rsidR="005C0FD8">
          <w:rPr>
            <w:webHidden/>
          </w:rPr>
        </w:r>
        <w:r w:rsidR="005C0FD8">
          <w:rPr>
            <w:webHidden/>
          </w:rPr>
          <w:fldChar w:fldCharType="separate"/>
        </w:r>
        <w:r w:rsidR="005C0FD8">
          <w:rPr>
            <w:webHidden/>
          </w:rPr>
          <w:t>17</w:t>
        </w:r>
        <w:r w:rsidR="005C0FD8">
          <w:rPr>
            <w:webHidden/>
          </w:rPr>
          <w:fldChar w:fldCharType="end"/>
        </w:r>
      </w:hyperlink>
    </w:p>
    <w:p w14:paraId="236BB211" w14:textId="004FA4DD" w:rsidR="005C0FD8" w:rsidRDefault="00216F2A">
      <w:pPr>
        <w:pStyle w:val="TM1"/>
        <w:rPr>
          <w:rFonts w:asciiTheme="minorHAnsi" w:eastAsiaTheme="minorEastAsia" w:hAnsiTheme="minorHAnsi" w:cstheme="minorBidi"/>
          <w:sz w:val="22"/>
          <w:szCs w:val="22"/>
        </w:rPr>
      </w:pPr>
      <w:hyperlink w:anchor="_Toc198718910" w:history="1">
        <w:r w:rsidR="005C0FD8" w:rsidRPr="00260E13">
          <w:rPr>
            <w:rStyle w:val="Lienhypertexte"/>
            <w:rFonts w:cstheme="minorHAnsi"/>
          </w:rPr>
          <w:t>ARTICLE 8.</w:t>
        </w:r>
        <w:r w:rsidR="005C0FD8">
          <w:rPr>
            <w:rFonts w:asciiTheme="minorHAnsi" w:eastAsiaTheme="minorEastAsia" w:hAnsiTheme="minorHAnsi" w:cstheme="minorBidi"/>
            <w:sz w:val="22"/>
            <w:szCs w:val="22"/>
          </w:rPr>
          <w:tab/>
        </w:r>
        <w:r w:rsidR="005C0FD8" w:rsidRPr="00260E13">
          <w:rPr>
            <w:rStyle w:val="Lienhypertexte"/>
          </w:rPr>
          <w:t>ATTRIBUTION DU MARCHE</w:t>
        </w:r>
        <w:r w:rsidR="005C0FD8">
          <w:rPr>
            <w:webHidden/>
          </w:rPr>
          <w:tab/>
        </w:r>
        <w:r w:rsidR="005C0FD8">
          <w:rPr>
            <w:webHidden/>
          </w:rPr>
          <w:fldChar w:fldCharType="begin"/>
        </w:r>
        <w:r w:rsidR="005C0FD8">
          <w:rPr>
            <w:webHidden/>
          </w:rPr>
          <w:instrText xml:space="preserve"> PAGEREF _Toc198718910 \h </w:instrText>
        </w:r>
        <w:r w:rsidR="005C0FD8">
          <w:rPr>
            <w:webHidden/>
          </w:rPr>
        </w:r>
        <w:r w:rsidR="005C0FD8">
          <w:rPr>
            <w:webHidden/>
          </w:rPr>
          <w:fldChar w:fldCharType="separate"/>
        </w:r>
        <w:r w:rsidR="005C0FD8">
          <w:rPr>
            <w:webHidden/>
          </w:rPr>
          <w:t>17</w:t>
        </w:r>
        <w:r w:rsidR="005C0FD8">
          <w:rPr>
            <w:webHidden/>
          </w:rPr>
          <w:fldChar w:fldCharType="end"/>
        </w:r>
      </w:hyperlink>
    </w:p>
    <w:p w14:paraId="759B0C31" w14:textId="3B0C1F62" w:rsidR="005C0FD8" w:rsidRDefault="00216F2A">
      <w:pPr>
        <w:pStyle w:val="TM2"/>
        <w:rPr>
          <w:rFonts w:asciiTheme="minorHAnsi" w:eastAsiaTheme="minorEastAsia" w:hAnsiTheme="minorHAnsi" w:cstheme="minorBidi"/>
        </w:rPr>
      </w:pPr>
      <w:hyperlink w:anchor="_Toc198718911" w:history="1">
        <w:r w:rsidR="005C0FD8" w:rsidRPr="00260E13">
          <w:rPr>
            <w:rStyle w:val="Lienhypertexte"/>
            <w:rFonts w:cstheme="minorHAnsi"/>
          </w:rPr>
          <w:t>8.1</w:t>
        </w:r>
        <w:r w:rsidR="005C0FD8">
          <w:rPr>
            <w:rFonts w:asciiTheme="minorHAnsi" w:eastAsiaTheme="minorEastAsia" w:hAnsiTheme="minorHAnsi" w:cstheme="minorBidi"/>
          </w:rPr>
          <w:tab/>
        </w:r>
        <w:r w:rsidR="005C0FD8" w:rsidRPr="00260E13">
          <w:rPr>
            <w:rStyle w:val="Lienhypertexte"/>
            <w:rFonts w:cstheme="minorHAnsi"/>
          </w:rPr>
          <w:t>Interdiction d’attribution</w:t>
        </w:r>
        <w:r w:rsidR="005C0FD8">
          <w:rPr>
            <w:webHidden/>
          </w:rPr>
          <w:tab/>
        </w:r>
        <w:r w:rsidR="005C0FD8">
          <w:rPr>
            <w:webHidden/>
          </w:rPr>
          <w:fldChar w:fldCharType="begin"/>
        </w:r>
        <w:r w:rsidR="005C0FD8">
          <w:rPr>
            <w:webHidden/>
          </w:rPr>
          <w:instrText xml:space="preserve"> PAGEREF _Toc198718911 \h </w:instrText>
        </w:r>
        <w:r w:rsidR="005C0FD8">
          <w:rPr>
            <w:webHidden/>
          </w:rPr>
        </w:r>
        <w:r w:rsidR="005C0FD8">
          <w:rPr>
            <w:webHidden/>
          </w:rPr>
          <w:fldChar w:fldCharType="separate"/>
        </w:r>
        <w:r w:rsidR="005C0FD8">
          <w:rPr>
            <w:webHidden/>
          </w:rPr>
          <w:t>17</w:t>
        </w:r>
        <w:r w:rsidR="005C0FD8">
          <w:rPr>
            <w:webHidden/>
          </w:rPr>
          <w:fldChar w:fldCharType="end"/>
        </w:r>
      </w:hyperlink>
    </w:p>
    <w:p w14:paraId="582FA1B8" w14:textId="075A1703" w:rsidR="005C0FD8" w:rsidRDefault="00216F2A">
      <w:pPr>
        <w:pStyle w:val="TM2"/>
        <w:rPr>
          <w:rFonts w:asciiTheme="minorHAnsi" w:eastAsiaTheme="minorEastAsia" w:hAnsiTheme="minorHAnsi" w:cstheme="minorBidi"/>
        </w:rPr>
      </w:pPr>
      <w:hyperlink w:anchor="_Toc198718912" w:history="1">
        <w:r w:rsidR="005C0FD8" w:rsidRPr="00260E13">
          <w:rPr>
            <w:rStyle w:val="Lienhypertexte"/>
            <w:rFonts w:cstheme="minorHAnsi"/>
          </w:rPr>
          <w:t>8.2</w:t>
        </w:r>
        <w:r w:rsidR="005C0FD8">
          <w:rPr>
            <w:rFonts w:asciiTheme="minorHAnsi" w:eastAsiaTheme="minorEastAsia" w:hAnsiTheme="minorHAnsi" w:cstheme="minorBidi"/>
          </w:rPr>
          <w:tab/>
        </w:r>
        <w:r w:rsidR="005C0FD8" w:rsidRPr="00260E13">
          <w:rPr>
            <w:rStyle w:val="Lienhypertexte"/>
            <w:rFonts w:cstheme="minorHAnsi"/>
          </w:rPr>
          <w:t>Mise au point</w:t>
        </w:r>
        <w:r w:rsidR="005C0FD8">
          <w:rPr>
            <w:webHidden/>
          </w:rPr>
          <w:tab/>
        </w:r>
        <w:r w:rsidR="005C0FD8">
          <w:rPr>
            <w:webHidden/>
          </w:rPr>
          <w:fldChar w:fldCharType="begin"/>
        </w:r>
        <w:r w:rsidR="005C0FD8">
          <w:rPr>
            <w:webHidden/>
          </w:rPr>
          <w:instrText xml:space="preserve"> PAGEREF _Toc198718912 \h </w:instrText>
        </w:r>
        <w:r w:rsidR="005C0FD8">
          <w:rPr>
            <w:webHidden/>
          </w:rPr>
        </w:r>
        <w:r w:rsidR="005C0FD8">
          <w:rPr>
            <w:webHidden/>
          </w:rPr>
          <w:fldChar w:fldCharType="separate"/>
        </w:r>
        <w:r w:rsidR="005C0FD8">
          <w:rPr>
            <w:webHidden/>
          </w:rPr>
          <w:t>17</w:t>
        </w:r>
        <w:r w:rsidR="005C0FD8">
          <w:rPr>
            <w:webHidden/>
          </w:rPr>
          <w:fldChar w:fldCharType="end"/>
        </w:r>
      </w:hyperlink>
    </w:p>
    <w:p w14:paraId="365BFBAB" w14:textId="4B2E0B05" w:rsidR="005C0FD8" w:rsidRDefault="00216F2A">
      <w:pPr>
        <w:pStyle w:val="TM2"/>
        <w:rPr>
          <w:rFonts w:asciiTheme="minorHAnsi" w:eastAsiaTheme="minorEastAsia" w:hAnsiTheme="minorHAnsi" w:cstheme="minorBidi"/>
        </w:rPr>
      </w:pPr>
      <w:hyperlink w:anchor="_Toc198718913" w:history="1">
        <w:r w:rsidR="005C0FD8" w:rsidRPr="00260E13">
          <w:rPr>
            <w:rStyle w:val="Lienhypertexte"/>
            <w:rFonts w:cstheme="minorHAnsi"/>
          </w:rPr>
          <w:t>8.3</w:t>
        </w:r>
        <w:r w:rsidR="005C0FD8">
          <w:rPr>
            <w:rFonts w:asciiTheme="minorHAnsi" w:eastAsiaTheme="minorEastAsia" w:hAnsiTheme="minorHAnsi" w:cstheme="minorBidi"/>
          </w:rPr>
          <w:tab/>
        </w:r>
        <w:r w:rsidR="005C0FD8" w:rsidRPr="00260E13">
          <w:rPr>
            <w:rStyle w:val="Lienhypertexte"/>
            <w:rFonts w:cstheme="minorHAnsi"/>
          </w:rPr>
          <w:t>Signature de l’accord-cadre</w:t>
        </w:r>
        <w:r w:rsidR="005C0FD8">
          <w:rPr>
            <w:webHidden/>
          </w:rPr>
          <w:tab/>
        </w:r>
        <w:r w:rsidR="005C0FD8">
          <w:rPr>
            <w:webHidden/>
          </w:rPr>
          <w:fldChar w:fldCharType="begin"/>
        </w:r>
        <w:r w:rsidR="005C0FD8">
          <w:rPr>
            <w:webHidden/>
          </w:rPr>
          <w:instrText xml:space="preserve"> PAGEREF _Toc198718913 \h </w:instrText>
        </w:r>
        <w:r w:rsidR="005C0FD8">
          <w:rPr>
            <w:webHidden/>
          </w:rPr>
        </w:r>
        <w:r w:rsidR="005C0FD8">
          <w:rPr>
            <w:webHidden/>
          </w:rPr>
          <w:fldChar w:fldCharType="separate"/>
        </w:r>
        <w:r w:rsidR="005C0FD8">
          <w:rPr>
            <w:webHidden/>
          </w:rPr>
          <w:t>17</w:t>
        </w:r>
        <w:r w:rsidR="005C0FD8">
          <w:rPr>
            <w:webHidden/>
          </w:rPr>
          <w:fldChar w:fldCharType="end"/>
        </w:r>
      </w:hyperlink>
    </w:p>
    <w:p w14:paraId="01D29136" w14:textId="719B3B91" w:rsidR="005C0FD8" w:rsidRDefault="00216F2A">
      <w:pPr>
        <w:pStyle w:val="TM1"/>
        <w:rPr>
          <w:rFonts w:asciiTheme="minorHAnsi" w:eastAsiaTheme="minorEastAsia" w:hAnsiTheme="minorHAnsi" w:cstheme="minorBidi"/>
          <w:sz w:val="22"/>
          <w:szCs w:val="22"/>
        </w:rPr>
      </w:pPr>
      <w:hyperlink w:anchor="_Toc198718914" w:history="1">
        <w:r w:rsidR="005C0FD8" w:rsidRPr="00260E13">
          <w:rPr>
            <w:rStyle w:val="Lienhypertexte"/>
            <w:rFonts w:cstheme="minorHAnsi"/>
          </w:rPr>
          <w:t>ARTICLE 9.</w:t>
        </w:r>
        <w:r w:rsidR="005C0FD8">
          <w:rPr>
            <w:rFonts w:asciiTheme="minorHAnsi" w:eastAsiaTheme="minorEastAsia" w:hAnsiTheme="minorHAnsi" w:cstheme="minorBidi"/>
            <w:sz w:val="22"/>
            <w:szCs w:val="22"/>
          </w:rPr>
          <w:tab/>
        </w:r>
        <w:r w:rsidR="005C0FD8" w:rsidRPr="00260E13">
          <w:rPr>
            <w:rStyle w:val="Lienhypertexte"/>
          </w:rPr>
          <w:t>LANGUE</w:t>
        </w:r>
        <w:r w:rsidR="005C0FD8">
          <w:rPr>
            <w:webHidden/>
          </w:rPr>
          <w:tab/>
        </w:r>
        <w:r w:rsidR="005C0FD8">
          <w:rPr>
            <w:webHidden/>
          </w:rPr>
          <w:fldChar w:fldCharType="begin"/>
        </w:r>
        <w:r w:rsidR="005C0FD8">
          <w:rPr>
            <w:webHidden/>
          </w:rPr>
          <w:instrText xml:space="preserve"> PAGEREF _Toc198718914 \h </w:instrText>
        </w:r>
        <w:r w:rsidR="005C0FD8">
          <w:rPr>
            <w:webHidden/>
          </w:rPr>
        </w:r>
        <w:r w:rsidR="005C0FD8">
          <w:rPr>
            <w:webHidden/>
          </w:rPr>
          <w:fldChar w:fldCharType="separate"/>
        </w:r>
        <w:r w:rsidR="005C0FD8">
          <w:rPr>
            <w:webHidden/>
          </w:rPr>
          <w:t>17</w:t>
        </w:r>
        <w:r w:rsidR="005C0FD8">
          <w:rPr>
            <w:webHidden/>
          </w:rPr>
          <w:fldChar w:fldCharType="end"/>
        </w:r>
      </w:hyperlink>
    </w:p>
    <w:p w14:paraId="0619800A" w14:textId="25E3EC65" w:rsidR="005C0FD8" w:rsidRDefault="00216F2A">
      <w:pPr>
        <w:pStyle w:val="TM1"/>
        <w:rPr>
          <w:rFonts w:asciiTheme="minorHAnsi" w:eastAsiaTheme="minorEastAsia" w:hAnsiTheme="minorHAnsi" w:cstheme="minorBidi"/>
          <w:sz w:val="22"/>
          <w:szCs w:val="22"/>
        </w:rPr>
      </w:pPr>
      <w:hyperlink w:anchor="_Toc198718915" w:history="1">
        <w:r w:rsidR="005C0FD8" w:rsidRPr="00260E13">
          <w:rPr>
            <w:rStyle w:val="Lienhypertexte"/>
            <w:rFonts w:cstheme="minorHAnsi"/>
          </w:rPr>
          <w:t>ARTICLE 10.</w:t>
        </w:r>
        <w:r w:rsidR="005C0FD8">
          <w:rPr>
            <w:rFonts w:asciiTheme="minorHAnsi" w:eastAsiaTheme="minorEastAsia" w:hAnsiTheme="minorHAnsi" w:cstheme="minorBidi"/>
            <w:sz w:val="22"/>
            <w:szCs w:val="22"/>
          </w:rPr>
          <w:tab/>
        </w:r>
        <w:r w:rsidR="005C0FD8" w:rsidRPr="00260E13">
          <w:rPr>
            <w:rStyle w:val="Lienhypertexte"/>
          </w:rPr>
          <w:t>AVANCES</w:t>
        </w:r>
        <w:r w:rsidR="005C0FD8">
          <w:rPr>
            <w:webHidden/>
          </w:rPr>
          <w:tab/>
        </w:r>
        <w:r w:rsidR="005C0FD8">
          <w:rPr>
            <w:webHidden/>
          </w:rPr>
          <w:fldChar w:fldCharType="begin"/>
        </w:r>
        <w:r w:rsidR="005C0FD8">
          <w:rPr>
            <w:webHidden/>
          </w:rPr>
          <w:instrText xml:space="preserve"> PAGEREF _Toc198718915 \h </w:instrText>
        </w:r>
        <w:r w:rsidR="005C0FD8">
          <w:rPr>
            <w:webHidden/>
          </w:rPr>
        </w:r>
        <w:r w:rsidR="005C0FD8">
          <w:rPr>
            <w:webHidden/>
          </w:rPr>
          <w:fldChar w:fldCharType="separate"/>
        </w:r>
        <w:r w:rsidR="005C0FD8">
          <w:rPr>
            <w:webHidden/>
          </w:rPr>
          <w:t>18</w:t>
        </w:r>
        <w:r w:rsidR="005C0FD8">
          <w:rPr>
            <w:webHidden/>
          </w:rPr>
          <w:fldChar w:fldCharType="end"/>
        </w:r>
      </w:hyperlink>
    </w:p>
    <w:p w14:paraId="1B51B4B0" w14:textId="70C5ACBD" w:rsidR="005C0FD8" w:rsidRDefault="00216F2A">
      <w:pPr>
        <w:pStyle w:val="TM1"/>
        <w:rPr>
          <w:rFonts w:asciiTheme="minorHAnsi" w:eastAsiaTheme="minorEastAsia" w:hAnsiTheme="minorHAnsi" w:cstheme="minorBidi"/>
          <w:sz w:val="22"/>
          <w:szCs w:val="22"/>
        </w:rPr>
      </w:pPr>
      <w:hyperlink w:anchor="_Toc198718916" w:history="1">
        <w:r w:rsidR="005C0FD8" w:rsidRPr="00260E13">
          <w:rPr>
            <w:rStyle w:val="Lienhypertexte"/>
            <w:rFonts w:cstheme="minorHAnsi"/>
          </w:rPr>
          <w:t>ARTICLE 11.</w:t>
        </w:r>
        <w:r w:rsidR="005C0FD8">
          <w:rPr>
            <w:rFonts w:asciiTheme="minorHAnsi" w:eastAsiaTheme="minorEastAsia" w:hAnsiTheme="minorHAnsi" w:cstheme="minorBidi"/>
            <w:sz w:val="22"/>
            <w:szCs w:val="22"/>
          </w:rPr>
          <w:tab/>
        </w:r>
        <w:r w:rsidR="005C0FD8" w:rsidRPr="00260E13">
          <w:rPr>
            <w:rStyle w:val="Lienhypertexte"/>
          </w:rPr>
          <w:t>VOIES DE RECOURS</w:t>
        </w:r>
        <w:r w:rsidR="005C0FD8">
          <w:rPr>
            <w:webHidden/>
          </w:rPr>
          <w:tab/>
        </w:r>
        <w:r w:rsidR="005C0FD8">
          <w:rPr>
            <w:webHidden/>
          </w:rPr>
          <w:fldChar w:fldCharType="begin"/>
        </w:r>
        <w:r w:rsidR="005C0FD8">
          <w:rPr>
            <w:webHidden/>
          </w:rPr>
          <w:instrText xml:space="preserve"> PAGEREF _Toc198718916 \h </w:instrText>
        </w:r>
        <w:r w:rsidR="005C0FD8">
          <w:rPr>
            <w:webHidden/>
          </w:rPr>
        </w:r>
        <w:r w:rsidR="005C0FD8">
          <w:rPr>
            <w:webHidden/>
          </w:rPr>
          <w:fldChar w:fldCharType="separate"/>
        </w:r>
        <w:r w:rsidR="005C0FD8">
          <w:rPr>
            <w:webHidden/>
          </w:rPr>
          <w:t>18</w:t>
        </w:r>
        <w:r w:rsidR="005C0FD8">
          <w:rPr>
            <w:webHidden/>
          </w:rPr>
          <w:fldChar w:fldCharType="end"/>
        </w:r>
      </w:hyperlink>
    </w:p>
    <w:p w14:paraId="34360CAB" w14:textId="288D7F20" w:rsidR="00503BCA" w:rsidRPr="003C7AE9" w:rsidRDefault="00F90C96">
      <w:pPr>
        <w:keepNext/>
        <w:widowControl w:val="0"/>
        <w:autoSpaceDE w:val="0"/>
        <w:autoSpaceDN w:val="0"/>
        <w:adjustRightInd w:val="0"/>
        <w:jc w:val="both"/>
        <w:rPr>
          <w:rFonts w:ascii="Arial" w:hAnsi="Arial" w:cs="Arial"/>
          <w:b/>
          <w:bCs/>
          <w:sz w:val="20"/>
          <w:szCs w:val="20"/>
        </w:rPr>
      </w:pPr>
      <w:r w:rsidRPr="003C7AE9">
        <w:rPr>
          <w:rFonts w:ascii="Arial" w:hAnsi="Arial" w:cs="Arial"/>
          <w:b/>
          <w:bCs/>
          <w:sz w:val="20"/>
          <w:szCs w:val="20"/>
        </w:rPr>
        <w:fldChar w:fldCharType="end"/>
      </w:r>
    </w:p>
    <w:p w14:paraId="1890D2AA" w14:textId="77777777" w:rsidR="009F1897" w:rsidRPr="00F25E9C" w:rsidRDefault="009F1897" w:rsidP="009F1897">
      <w:pPr>
        <w:widowControl w:val="0"/>
        <w:autoSpaceDE w:val="0"/>
        <w:autoSpaceDN w:val="0"/>
        <w:adjustRightInd w:val="0"/>
        <w:jc w:val="both"/>
        <w:rPr>
          <w:rFonts w:ascii="Open Sans" w:hAnsi="Open Sans" w:cs="Open Sans"/>
          <w:b/>
          <w:bCs/>
          <w:sz w:val="20"/>
          <w:szCs w:val="20"/>
        </w:rPr>
      </w:pPr>
    </w:p>
    <w:p w14:paraId="06EE95BC" w14:textId="77777777" w:rsidR="008D2EDD" w:rsidRDefault="008D2EDD" w:rsidP="009F1897">
      <w:pPr>
        <w:widowControl w:val="0"/>
        <w:autoSpaceDE w:val="0"/>
        <w:autoSpaceDN w:val="0"/>
        <w:adjustRightInd w:val="0"/>
        <w:jc w:val="both"/>
        <w:rPr>
          <w:rFonts w:ascii="Open Sans" w:hAnsi="Open Sans" w:cs="Open Sans"/>
          <w:b/>
          <w:bCs/>
          <w:sz w:val="20"/>
          <w:szCs w:val="20"/>
        </w:rPr>
      </w:pPr>
    </w:p>
    <w:p w14:paraId="09F2F5D6" w14:textId="77777777" w:rsidR="008B73C3" w:rsidRDefault="008B73C3" w:rsidP="009F1897">
      <w:pPr>
        <w:widowControl w:val="0"/>
        <w:autoSpaceDE w:val="0"/>
        <w:autoSpaceDN w:val="0"/>
        <w:adjustRightInd w:val="0"/>
        <w:jc w:val="both"/>
        <w:rPr>
          <w:rFonts w:ascii="Open Sans" w:hAnsi="Open Sans" w:cs="Open Sans"/>
          <w:b/>
          <w:bCs/>
          <w:sz w:val="20"/>
          <w:szCs w:val="20"/>
        </w:rPr>
      </w:pPr>
    </w:p>
    <w:p w14:paraId="48CDD07C" w14:textId="77777777" w:rsidR="00FF37A3" w:rsidRDefault="00FF37A3" w:rsidP="009F1897">
      <w:pPr>
        <w:widowControl w:val="0"/>
        <w:autoSpaceDE w:val="0"/>
        <w:autoSpaceDN w:val="0"/>
        <w:adjustRightInd w:val="0"/>
        <w:jc w:val="both"/>
        <w:rPr>
          <w:rFonts w:ascii="Open Sans" w:hAnsi="Open Sans" w:cs="Open Sans"/>
          <w:b/>
          <w:bCs/>
          <w:sz w:val="20"/>
          <w:szCs w:val="20"/>
        </w:rPr>
      </w:pPr>
    </w:p>
    <w:p w14:paraId="12604278" w14:textId="77777777" w:rsidR="008B73C3" w:rsidRDefault="008B73C3" w:rsidP="009F1897">
      <w:pPr>
        <w:widowControl w:val="0"/>
        <w:autoSpaceDE w:val="0"/>
        <w:autoSpaceDN w:val="0"/>
        <w:adjustRightInd w:val="0"/>
        <w:jc w:val="both"/>
        <w:rPr>
          <w:rFonts w:ascii="Open Sans" w:hAnsi="Open Sans" w:cs="Open Sans"/>
          <w:b/>
          <w:bCs/>
          <w:sz w:val="20"/>
          <w:szCs w:val="20"/>
        </w:rPr>
      </w:pPr>
    </w:p>
    <w:p w14:paraId="11E2A806" w14:textId="77777777" w:rsidR="008B73C3" w:rsidRPr="00F25E9C" w:rsidRDefault="008B73C3" w:rsidP="009F1897">
      <w:pPr>
        <w:widowControl w:val="0"/>
        <w:autoSpaceDE w:val="0"/>
        <w:autoSpaceDN w:val="0"/>
        <w:adjustRightInd w:val="0"/>
        <w:jc w:val="both"/>
        <w:rPr>
          <w:rFonts w:ascii="Open Sans" w:hAnsi="Open Sans" w:cs="Open Sans"/>
          <w:b/>
          <w:bCs/>
          <w:sz w:val="20"/>
          <w:szCs w:val="20"/>
        </w:rPr>
      </w:pPr>
    </w:p>
    <w:p w14:paraId="3F54AB06" w14:textId="77777777" w:rsidR="002A2101" w:rsidRPr="00A15062" w:rsidRDefault="002A2101" w:rsidP="009F1897">
      <w:pPr>
        <w:widowControl w:val="0"/>
        <w:autoSpaceDE w:val="0"/>
        <w:autoSpaceDN w:val="0"/>
        <w:adjustRightInd w:val="0"/>
        <w:jc w:val="both"/>
        <w:rPr>
          <w:rFonts w:asciiTheme="minorHAnsi" w:hAnsiTheme="minorHAnsi" w:cstheme="minorHAnsi"/>
          <w:sz w:val="20"/>
          <w:szCs w:val="20"/>
        </w:rPr>
      </w:pPr>
    </w:p>
    <w:p w14:paraId="2E31CB8A" w14:textId="369CA603" w:rsidR="00F90C96" w:rsidRPr="00A15062" w:rsidRDefault="00156A60" w:rsidP="00EA0E09">
      <w:pPr>
        <w:pStyle w:val="Titre1"/>
        <w:shd w:val="clear" w:color="auto" w:fill="D9D9D9" w:themeFill="background1" w:themeFillShade="D9"/>
        <w:rPr>
          <w:rFonts w:asciiTheme="minorHAnsi" w:hAnsiTheme="minorHAnsi" w:cstheme="minorHAnsi"/>
          <w:sz w:val="24"/>
          <w:szCs w:val="24"/>
        </w:rPr>
      </w:pPr>
      <w:bookmarkStart w:id="0" w:name="_Toc198718872"/>
      <w:r w:rsidRPr="00A15062">
        <w:rPr>
          <w:rFonts w:asciiTheme="minorHAnsi" w:hAnsiTheme="minorHAnsi" w:cstheme="minorHAnsi"/>
          <w:sz w:val="24"/>
          <w:szCs w:val="24"/>
        </w:rPr>
        <w:t>ACHETEUR</w:t>
      </w:r>
      <w:bookmarkEnd w:id="0"/>
    </w:p>
    <w:p w14:paraId="6DE5BB04" w14:textId="5E82BBDE" w:rsidR="00156A60" w:rsidRPr="00A15062" w:rsidRDefault="00156A60" w:rsidP="009F1897">
      <w:pPr>
        <w:widowControl w:val="0"/>
        <w:autoSpaceDE w:val="0"/>
        <w:autoSpaceDN w:val="0"/>
        <w:adjustRightInd w:val="0"/>
        <w:jc w:val="both"/>
        <w:rPr>
          <w:rFonts w:asciiTheme="minorHAnsi" w:hAnsiTheme="minorHAnsi" w:cstheme="minorHAnsi"/>
          <w:sz w:val="18"/>
          <w:szCs w:val="18"/>
        </w:rPr>
      </w:pPr>
    </w:p>
    <w:p w14:paraId="4467FBD8" w14:textId="3AF1C944" w:rsidR="453A7B7D" w:rsidRDefault="77B2C603" w:rsidP="7C7DAA8A">
      <w:pPr>
        <w:jc w:val="both"/>
        <w:rPr>
          <w:rFonts w:asciiTheme="minorHAnsi" w:hAnsiTheme="minorHAnsi" w:cstheme="minorBidi"/>
          <w:sz w:val="22"/>
          <w:szCs w:val="22"/>
        </w:rPr>
      </w:pPr>
      <w:r w:rsidRPr="435947AF">
        <w:rPr>
          <w:rFonts w:asciiTheme="minorHAnsi" w:hAnsiTheme="minorHAnsi" w:cstheme="minorBidi"/>
          <w:sz w:val="22"/>
          <w:szCs w:val="22"/>
        </w:rPr>
        <w:t xml:space="preserve">L’Assistance </w:t>
      </w:r>
      <w:r w:rsidR="662EC0B7" w:rsidRPr="435947AF">
        <w:rPr>
          <w:rFonts w:asciiTheme="minorHAnsi" w:hAnsiTheme="minorHAnsi" w:cstheme="minorBidi"/>
          <w:sz w:val="22"/>
          <w:szCs w:val="22"/>
        </w:rPr>
        <w:t>Publique</w:t>
      </w:r>
      <w:r w:rsidRPr="435947AF">
        <w:rPr>
          <w:rFonts w:asciiTheme="minorHAnsi" w:hAnsiTheme="minorHAnsi" w:cstheme="minorBidi"/>
          <w:sz w:val="22"/>
          <w:szCs w:val="22"/>
        </w:rPr>
        <w:t xml:space="preserve"> – Hôpitaux de Paris (AP-HP)</w:t>
      </w:r>
    </w:p>
    <w:p w14:paraId="679E62CC" w14:textId="6452FB12" w:rsidR="453A7B7D" w:rsidRDefault="453A7B7D" w:rsidP="7C7DAA8A">
      <w:pPr>
        <w:jc w:val="both"/>
        <w:rPr>
          <w:rFonts w:asciiTheme="minorHAnsi" w:hAnsiTheme="minorHAnsi" w:cstheme="minorBidi"/>
          <w:sz w:val="22"/>
          <w:szCs w:val="22"/>
        </w:rPr>
      </w:pPr>
      <w:r w:rsidRPr="7C7DAA8A">
        <w:rPr>
          <w:rFonts w:asciiTheme="minorHAnsi" w:hAnsiTheme="minorHAnsi" w:cstheme="minorBidi"/>
          <w:sz w:val="22"/>
          <w:szCs w:val="22"/>
        </w:rPr>
        <w:t>AGENCE GENERALE DES EQUIPEMENTS ET PRODUITS DE SANTE (AGEPS)</w:t>
      </w:r>
    </w:p>
    <w:p w14:paraId="405EE9F2" w14:textId="77777777" w:rsidR="00837D23" w:rsidRPr="00A15062" w:rsidRDefault="00837D23" w:rsidP="7C7DAA8A">
      <w:pPr>
        <w:widowControl w:val="0"/>
        <w:autoSpaceDE w:val="0"/>
        <w:autoSpaceDN w:val="0"/>
        <w:adjustRightInd w:val="0"/>
        <w:jc w:val="both"/>
        <w:rPr>
          <w:rFonts w:asciiTheme="minorHAnsi" w:hAnsiTheme="minorHAnsi" w:cstheme="minorBidi"/>
          <w:sz w:val="22"/>
          <w:szCs w:val="22"/>
        </w:rPr>
      </w:pPr>
      <w:r w:rsidRPr="7C7DAA8A">
        <w:rPr>
          <w:rFonts w:asciiTheme="minorHAnsi" w:hAnsiTheme="minorHAnsi" w:cstheme="minorBidi"/>
          <w:sz w:val="22"/>
          <w:szCs w:val="22"/>
        </w:rPr>
        <w:t>7, rue du Fer à Moulin</w:t>
      </w:r>
    </w:p>
    <w:p w14:paraId="38358AAB" w14:textId="113D10D2" w:rsidR="00837D23" w:rsidRPr="00A15062" w:rsidRDefault="7D3F5D5E" w:rsidP="7C7DAA8A">
      <w:pPr>
        <w:widowControl w:val="0"/>
        <w:autoSpaceDE w:val="0"/>
        <w:autoSpaceDN w:val="0"/>
        <w:adjustRightInd w:val="0"/>
        <w:jc w:val="both"/>
        <w:rPr>
          <w:rFonts w:asciiTheme="minorHAnsi" w:hAnsiTheme="minorHAnsi" w:cstheme="minorBidi"/>
          <w:sz w:val="22"/>
          <w:szCs w:val="22"/>
        </w:rPr>
      </w:pPr>
      <w:r w:rsidRPr="435947AF">
        <w:rPr>
          <w:rFonts w:asciiTheme="minorHAnsi" w:hAnsiTheme="minorHAnsi" w:cstheme="minorBidi"/>
          <w:sz w:val="22"/>
          <w:szCs w:val="22"/>
        </w:rPr>
        <w:t>75221 PARIS CEDEX 05</w:t>
      </w:r>
    </w:p>
    <w:p w14:paraId="79158F5E" w14:textId="77777777" w:rsidR="00837D23" w:rsidRPr="00A15062" w:rsidRDefault="00837D23" w:rsidP="7C7DAA8A">
      <w:pPr>
        <w:widowControl w:val="0"/>
        <w:autoSpaceDE w:val="0"/>
        <w:autoSpaceDN w:val="0"/>
        <w:adjustRightInd w:val="0"/>
        <w:jc w:val="both"/>
        <w:rPr>
          <w:rFonts w:asciiTheme="minorHAnsi" w:hAnsiTheme="minorHAnsi" w:cstheme="minorBidi"/>
          <w:sz w:val="22"/>
          <w:szCs w:val="22"/>
        </w:rPr>
      </w:pPr>
      <w:r w:rsidRPr="7C7DAA8A">
        <w:rPr>
          <w:rFonts w:asciiTheme="minorHAnsi" w:hAnsiTheme="minorHAnsi" w:cstheme="minorBidi"/>
          <w:sz w:val="22"/>
          <w:szCs w:val="22"/>
        </w:rPr>
        <w:t>SIRET : 267 500 452 01928</w:t>
      </w:r>
    </w:p>
    <w:p w14:paraId="4B2A13C4" w14:textId="77777777" w:rsidR="00837D23" w:rsidRPr="00A15062" w:rsidRDefault="00837D23" w:rsidP="7C7DAA8A">
      <w:pPr>
        <w:widowControl w:val="0"/>
        <w:autoSpaceDE w:val="0"/>
        <w:autoSpaceDN w:val="0"/>
        <w:adjustRightInd w:val="0"/>
        <w:jc w:val="both"/>
        <w:rPr>
          <w:rFonts w:asciiTheme="minorHAnsi" w:hAnsiTheme="minorHAnsi" w:cstheme="minorBidi"/>
          <w:sz w:val="22"/>
          <w:szCs w:val="22"/>
        </w:rPr>
      </w:pPr>
      <w:r w:rsidRPr="7C7DAA8A">
        <w:rPr>
          <w:rFonts w:asciiTheme="minorHAnsi" w:hAnsiTheme="minorHAnsi" w:cstheme="minorBidi"/>
          <w:sz w:val="22"/>
          <w:szCs w:val="22"/>
        </w:rPr>
        <w:t>Tél. : 01 46 69 13 13</w:t>
      </w:r>
    </w:p>
    <w:p w14:paraId="2845218B" w14:textId="77777777" w:rsidR="00837D23" w:rsidRPr="00A15062" w:rsidRDefault="00837D23" w:rsidP="7C7DAA8A">
      <w:pPr>
        <w:widowControl w:val="0"/>
        <w:autoSpaceDE w:val="0"/>
        <w:autoSpaceDN w:val="0"/>
        <w:adjustRightInd w:val="0"/>
        <w:jc w:val="both"/>
        <w:rPr>
          <w:rFonts w:asciiTheme="minorHAnsi" w:hAnsiTheme="minorHAnsi" w:cstheme="minorBidi"/>
          <w:sz w:val="22"/>
          <w:szCs w:val="22"/>
        </w:rPr>
      </w:pPr>
    </w:p>
    <w:p w14:paraId="27026654" w14:textId="2EE88F6C" w:rsidR="00156A60" w:rsidRPr="00A15062" w:rsidRDefault="7D3F5D5E" w:rsidP="7C7DAA8A">
      <w:pPr>
        <w:widowControl w:val="0"/>
        <w:autoSpaceDE w:val="0"/>
        <w:autoSpaceDN w:val="0"/>
        <w:adjustRightInd w:val="0"/>
        <w:jc w:val="both"/>
        <w:rPr>
          <w:rFonts w:asciiTheme="minorHAnsi" w:hAnsiTheme="minorHAnsi" w:cstheme="minorBidi"/>
          <w:sz w:val="22"/>
          <w:szCs w:val="22"/>
        </w:rPr>
      </w:pPr>
      <w:r w:rsidRPr="435947AF">
        <w:rPr>
          <w:rFonts w:asciiTheme="minorHAnsi" w:hAnsiTheme="minorHAnsi" w:cstheme="minorBidi"/>
          <w:sz w:val="22"/>
          <w:szCs w:val="22"/>
        </w:rPr>
        <w:t xml:space="preserve">Elle est représentée par le </w:t>
      </w:r>
      <w:r w:rsidR="4AEB1E2D" w:rsidRPr="435947AF">
        <w:rPr>
          <w:rFonts w:asciiTheme="minorHAnsi" w:hAnsiTheme="minorHAnsi" w:cstheme="minorBidi"/>
          <w:sz w:val="22"/>
          <w:szCs w:val="22"/>
        </w:rPr>
        <w:t>directeur</w:t>
      </w:r>
      <w:r w:rsidRPr="435947AF">
        <w:rPr>
          <w:rFonts w:asciiTheme="minorHAnsi" w:hAnsiTheme="minorHAnsi" w:cstheme="minorBidi"/>
          <w:sz w:val="22"/>
          <w:szCs w:val="22"/>
        </w:rPr>
        <w:t xml:space="preserve"> de l’AGEPS bénéficiant d’une délégation de signature du </w:t>
      </w:r>
      <w:r w:rsidR="3C503EA1" w:rsidRPr="435947AF">
        <w:rPr>
          <w:rFonts w:asciiTheme="minorHAnsi" w:hAnsiTheme="minorHAnsi" w:cstheme="minorBidi"/>
          <w:sz w:val="22"/>
          <w:szCs w:val="22"/>
        </w:rPr>
        <w:t>directeur</w:t>
      </w:r>
      <w:r w:rsidRPr="435947AF">
        <w:rPr>
          <w:rFonts w:asciiTheme="minorHAnsi" w:hAnsiTheme="minorHAnsi" w:cstheme="minorBidi"/>
          <w:sz w:val="22"/>
          <w:szCs w:val="22"/>
        </w:rPr>
        <w:t xml:space="preserve"> général de l’AP-HP à cet </w:t>
      </w:r>
      <w:r w:rsidR="56EC200D" w:rsidRPr="435947AF">
        <w:rPr>
          <w:rFonts w:asciiTheme="minorHAnsi" w:hAnsiTheme="minorHAnsi" w:cstheme="minorBidi"/>
          <w:sz w:val="22"/>
          <w:szCs w:val="22"/>
        </w:rPr>
        <w:t>effet,</w:t>
      </w:r>
      <w:r w:rsidRPr="435947AF">
        <w:rPr>
          <w:rFonts w:asciiTheme="minorHAnsi" w:hAnsiTheme="minorHAnsi" w:cstheme="minorBidi"/>
          <w:sz w:val="22"/>
          <w:szCs w:val="22"/>
        </w:rPr>
        <w:t xml:space="preserve"> en application de l’arrêté </w:t>
      </w:r>
      <w:r w:rsidR="16405CB1" w:rsidRPr="435947AF">
        <w:rPr>
          <w:rFonts w:asciiTheme="minorHAnsi" w:hAnsiTheme="minorHAnsi" w:cstheme="minorBidi"/>
          <w:sz w:val="22"/>
          <w:szCs w:val="22"/>
        </w:rPr>
        <w:t xml:space="preserve">n° </w:t>
      </w:r>
      <w:r w:rsidRPr="435947AF">
        <w:rPr>
          <w:rFonts w:asciiTheme="minorHAnsi" w:hAnsiTheme="minorHAnsi" w:cstheme="minorBidi"/>
          <w:sz w:val="22"/>
          <w:szCs w:val="22"/>
        </w:rPr>
        <w:t>75-2022-07-08-00005 du 08 juillet 2022</w:t>
      </w:r>
      <w:r w:rsidR="58B88DE6" w:rsidRPr="435947AF">
        <w:rPr>
          <w:rFonts w:asciiTheme="minorHAnsi" w:hAnsiTheme="minorHAnsi" w:cstheme="minorBidi"/>
          <w:sz w:val="22"/>
          <w:szCs w:val="22"/>
        </w:rPr>
        <w:t>.</w:t>
      </w:r>
    </w:p>
    <w:p w14:paraId="28D8C2BA" w14:textId="4B2ABDA3" w:rsidR="00156A60" w:rsidRPr="00A15062" w:rsidRDefault="00156A60" w:rsidP="009F1897">
      <w:pPr>
        <w:widowControl w:val="0"/>
        <w:autoSpaceDE w:val="0"/>
        <w:autoSpaceDN w:val="0"/>
        <w:adjustRightInd w:val="0"/>
        <w:jc w:val="both"/>
        <w:rPr>
          <w:rFonts w:asciiTheme="minorHAnsi" w:hAnsiTheme="minorHAnsi" w:cstheme="minorHAnsi"/>
          <w:sz w:val="18"/>
          <w:szCs w:val="18"/>
        </w:rPr>
      </w:pPr>
    </w:p>
    <w:p w14:paraId="1EC73849" w14:textId="10B1C021" w:rsidR="00156A60" w:rsidRPr="00A15062" w:rsidRDefault="00156A60" w:rsidP="00156A60">
      <w:pPr>
        <w:pStyle w:val="Titre1"/>
        <w:shd w:val="clear" w:color="auto" w:fill="D9D9D9" w:themeFill="background1" w:themeFillShade="D9"/>
        <w:rPr>
          <w:rFonts w:asciiTheme="minorHAnsi" w:hAnsiTheme="minorHAnsi" w:cstheme="minorHAnsi"/>
          <w:sz w:val="24"/>
          <w:szCs w:val="24"/>
        </w:rPr>
      </w:pPr>
      <w:bookmarkStart w:id="1" w:name="_Toc198718873"/>
      <w:r w:rsidRPr="00A15062">
        <w:rPr>
          <w:rFonts w:asciiTheme="minorHAnsi" w:hAnsiTheme="minorHAnsi" w:cstheme="minorHAnsi"/>
          <w:sz w:val="24"/>
          <w:szCs w:val="24"/>
        </w:rPr>
        <w:t>OBJET DE LA CONSULTATION</w:t>
      </w:r>
      <w:bookmarkEnd w:id="1"/>
    </w:p>
    <w:p w14:paraId="670009FA" w14:textId="62A4178A" w:rsidR="00241CE1" w:rsidRPr="00A15062" w:rsidRDefault="00241CE1" w:rsidP="00241CE1">
      <w:pPr>
        <w:rPr>
          <w:rFonts w:asciiTheme="minorHAnsi" w:hAnsiTheme="minorHAnsi" w:cstheme="minorHAnsi"/>
          <w:sz w:val="18"/>
          <w:szCs w:val="18"/>
        </w:rPr>
      </w:pPr>
    </w:p>
    <w:p w14:paraId="78A47BCD" w14:textId="31084283" w:rsidR="00991684" w:rsidRPr="00991684" w:rsidRDefault="00991684" w:rsidP="00991684">
      <w:pPr>
        <w:jc w:val="both"/>
        <w:rPr>
          <w:rFonts w:asciiTheme="minorHAnsi" w:hAnsiTheme="minorHAnsi" w:cstheme="minorHAnsi"/>
          <w:iCs/>
          <w:sz w:val="22"/>
          <w:szCs w:val="22"/>
        </w:rPr>
      </w:pPr>
      <w:r w:rsidRPr="00991684">
        <w:rPr>
          <w:rFonts w:asciiTheme="minorHAnsi" w:hAnsiTheme="minorHAnsi" w:cstheme="minorHAnsi"/>
          <w:iCs/>
          <w:sz w:val="22"/>
          <w:szCs w:val="22"/>
        </w:rPr>
        <w:t xml:space="preserve">Le présent appel d’offres </w:t>
      </w:r>
      <w:r w:rsidR="003B6D00" w:rsidRPr="003B6D00">
        <w:rPr>
          <w:rFonts w:asciiTheme="minorHAnsi" w:hAnsiTheme="minorHAnsi" w:cstheme="minorHAnsi"/>
          <w:iCs/>
          <w:sz w:val="22"/>
          <w:szCs w:val="22"/>
        </w:rPr>
        <w:t>a pour objet de définir les conditions administratives, techniques et financières permettant à l'AP-HP d'être accompagnée dans la réalisation de l'opération de conversion vers SAP S/4HANA dans laquelle seront acquises des prestations d’assistance à la maîtrise d'ouvrage, de conduite du changement, la mise en œuvre d'évolutions et l’acquisition de prestations associées.</w:t>
      </w:r>
    </w:p>
    <w:p w14:paraId="4D6398D4" w14:textId="77777777" w:rsidR="00DB5F48" w:rsidRDefault="00DB5F48" w:rsidP="001C1D31">
      <w:pPr>
        <w:jc w:val="both"/>
        <w:rPr>
          <w:rFonts w:asciiTheme="minorHAnsi" w:hAnsiTheme="minorHAnsi" w:cstheme="minorHAnsi"/>
          <w:iCs/>
          <w:sz w:val="22"/>
          <w:szCs w:val="22"/>
        </w:rPr>
      </w:pPr>
    </w:p>
    <w:p w14:paraId="25984092" w14:textId="1BC74C15" w:rsidR="001C1D31" w:rsidRPr="0084774A" w:rsidRDefault="15E03D29" w:rsidP="7C7DAA8A">
      <w:pPr>
        <w:spacing w:line="259" w:lineRule="auto"/>
        <w:jc w:val="both"/>
        <w:rPr>
          <w:rFonts w:asciiTheme="minorHAnsi" w:hAnsiTheme="minorHAnsi" w:cstheme="minorBidi"/>
          <w:sz w:val="22"/>
          <w:szCs w:val="22"/>
        </w:rPr>
      </w:pPr>
      <w:r w:rsidRPr="7C7DAA8A">
        <w:rPr>
          <w:rFonts w:asciiTheme="minorHAnsi" w:hAnsiTheme="minorHAnsi" w:cstheme="minorBidi"/>
          <w:sz w:val="22"/>
          <w:szCs w:val="22"/>
        </w:rPr>
        <w:t>Le détail des prestations faisant l’objet du marché est précisé dans le cahier des clauses administratives particulières (CCAP) et le cahier des clauses techniques particulières (CCTP).</w:t>
      </w:r>
    </w:p>
    <w:p w14:paraId="2EBA4330" w14:textId="044BD162" w:rsidR="7C7DAA8A" w:rsidRDefault="7C7DAA8A" w:rsidP="7C7DAA8A">
      <w:pPr>
        <w:spacing w:line="259" w:lineRule="auto"/>
        <w:jc w:val="both"/>
        <w:rPr>
          <w:rFonts w:asciiTheme="minorHAnsi" w:hAnsiTheme="minorHAnsi" w:cstheme="minorBidi"/>
          <w:sz w:val="22"/>
          <w:szCs w:val="22"/>
        </w:rPr>
      </w:pPr>
    </w:p>
    <w:p w14:paraId="0EA23017" w14:textId="38A64B34" w:rsidR="0046650E" w:rsidRPr="0084774A" w:rsidRDefault="001C1D31" w:rsidP="7C7DAA8A">
      <w:pPr>
        <w:spacing w:line="259" w:lineRule="auto"/>
        <w:jc w:val="both"/>
        <w:rPr>
          <w:rFonts w:asciiTheme="minorHAnsi" w:hAnsiTheme="minorHAnsi" w:cstheme="minorBidi"/>
          <w:sz w:val="22"/>
          <w:szCs w:val="22"/>
        </w:rPr>
      </w:pPr>
      <w:r w:rsidRPr="7C7DAA8A">
        <w:rPr>
          <w:rFonts w:asciiTheme="minorHAnsi" w:hAnsiTheme="minorHAnsi" w:cstheme="minorBidi"/>
          <w:sz w:val="22"/>
          <w:szCs w:val="22"/>
        </w:rPr>
        <w:t xml:space="preserve">L'accord-cadre porte sur des prestations de </w:t>
      </w:r>
      <w:r w:rsidR="17FAF533" w:rsidRPr="7C7DAA8A">
        <w:rPr>
          <w:rFonts w:asciiTheme="minorHAnsi" w:hAnsiTheme="minorHAnsi" w:cstheme="minorBidi"/>
          <w:sz w:val="22"/>
          <w:szCs w:val="22"/>
        </w:rPr>
        <w:t>services</w:t>
      </w:r>
      <w:r w:rsidRPr="7C7DAA8A">
        <w:rPr>
          <w:rFonts w:asciiTheme="minorHAnsi" w:hAnsiTheme="minorHAnsi" w:cstheme="minorBidi"/>
          <w:sz w:val="22"/>
          <w:szCs w:val="22"/>
        </w:rPr>
        <w:t>.</w:t>
      </w:r>
    </w:p>
    <w:p w14:paraId="00C54754" w14:textId="1297AF13" w:rsidR="00241CE1" w:rsidRPr="0084774A" w:rsidRDefault="00241CE1" w:rsidP="7C7DAA8A">
      <w:pPr>
        <w:widowControl w:val="0"/>
        <w:autoSpaceDE w:val="0"/>
        <w:autoSpaceDN w:val="0"/>
        <w:adjustRightInd w:val="0"/>
        <w:jc w:val="both"/>
        <w:rPr>
          <w:rFonts w:asciiTheme="minorHAnsi" w:hAnsiTheme="minorHAnsi" w:cstheme="minorBidi"/>
          <w:sz w:val="22"/>
          <w:szCs w:val="22"/>
          <w:lang w:val="fr-CA"/>
        </w:rPr>
      </w:pPr>
    </w:p>
    <w:p w14:paraId="504B3441" w14:textId="77777777" w:rsidR="002E1E95" w:rsidRPr="0084774A" w:rsidRDefault="002E1E95" w:rsidP="002E1E95">
      <w:pPr>
        <w:pStyle w:val="Titre1"/>
        <w:shd w:val="clear" w:color="auto" w:fill="D9D9D9" w:themeFill="background1" w:themeFillShade="D9"/>
        <w:rPr>
          <w:rFonts w:asciiTheme="minorHAnsi" w:hAnsiTheme="minorHAnsi" w:cstheme="minorHAnsi"/>
          <w:sz w:val="22"/>
          <w:szCs w:val="22"/>
        </w:rPr>
      </w:pPr>
      <w:bookmarkStart w:id="2" w:name="_Toc104984865"/>
      <w:bookmarkStart w:id="3" w:name="_Toc198718874"/>
      <w:r w:rsidRPr="0084774A">
        <w:rPr>
          <w:rFonts w:asciiTheme="minorHAnsi" w:hAnsiTheme="minorHAnsi" w:cstheme="minorHAnsi"/>
          <w:sz w:val="22"/>
          <w:szCs w:val="22"/>
        </w:rPr>
        <w:t>CONDITIONS DE LA CONSULTATION</w:t>
      </w:r>
      <w:bookmarkEnd w:id="2"/>
      <w:bookmarkEnd w:id="3"/>
    </w:p>
    <w:p w14:paraId="3BD6232F" w14:textId="148BCCFF" w:rsidR="002E1E95" w:rsidRPr="0084774A" w:rsidRDefault="002E1E95" w:rsidP="7C7DAA8A">
      <w:pPr>
        <w:widowControl w:val="0"/>
        <w:suppressAutoHyphens/>
        <w:autoSpaceDN w:val="0"/>
        <w:jc w:val="both"/>
        <w:textAlignment w:val="baseline"/>
        <w:rPr>
          <w:rFonts w:asciiTheme="minorHAnsi" w:hAnsiTheme="minorHAnsi" w:cstheme="minorBidi"/>
          <w:sz w:val="22"/>
          <w:szCs w:val="22"/>
        </w:rPr>
      </w:pPr>
      <w:bookmarkStart w:id="4" w:name="_Toc104984866"/>
    </w:p>
    <w:p w14:paraId="5065013E" w14:textId="3F806602" w:rsidR="002E1E95" w:rsidRPr="0084774A" w:rsidRDefault="002E1E95" w:rsidP="005F772A">
      <w:pPr>
        <w:pStyle w:val="Titre2"/>
        <w:rPr>
          <w:rFonts w:asciiTheme="minorHAnsi" w:hAnsiTheme="minorHAnsi" w:cstheme="minorHAnsi"/>
          <w:sz w:val="22"/>
          <w:szCs w:val="22"/>
        </w:rPr>
      </w:pPr>
      <w:bookmarkStart w:id="5" w:name="_Toc198718875"/>
      <w:r w:rsidRPr="0084774A">
        <w:rPr>
          <w:rFonts w:asciiTheme="minorHAnsi" w:hAnsiTheme="minorHAnsi" w:cstheme="minorHAnsi"/>
          <w:sz w:val="22"/>
          <w:szCs w:val="22"/>
        </w:rPr>
        <w:t>Procédure de passation</w:t>
      </w:r>
      <w:bookmarkEnd w:id="4"/>
      <w:bookmarkEnd w:id="5"/>
    </w:p>
    <w:p w14:paraId="14341EFB" w14:textId="77777777" w:rsidR="002E1E95" w:rsidRPr="0084774A" w:rsidRDefault="002E1E95" w:rsidP="002E1E95">
      <w:pPr>
        <w:widowControl w:val="0"/>
        <w:autoSpaceDE w:val="0"/>
        <w:autoSpaceDN w:val="0"/>
        <w:adjustRightInd w:val="0"/>
        <w:jc w:val="both"/>
        <w:rPr>
          <w:rFonts w:asciiTheme="minorHAnsi" w:hAnsiTheme="minorHAnsi" w:cstheme="minorHAnsi"/>
          <w:sz w:val="22"/>
          <w:szCs w:val="22"/>
        </w:rPr>
      </w:pPr>
    </w:p>
    <w:p w14:paraId="05E0D21D" w14:textId="554D5EA1" w:rsidR="002E1E95" w:rsidRPr="0084774A" w:rsidRDefault="002E1E95" w:rsidP="002E1E95">
      <w:pPr>
        <w:widowControl w:val="0"/>
        <w:autoSpaceDE w:val="0"/>
        <w:autoSpaceDN w:val="0"/>
        <w:adjustRightInd w:val="0"/>
        <w:jc w:val="both"/>
        <w:rPr>
          <w:rFonts w:asciiTheme="minorHAnsi" w:hAnsiTheme="minorHAnsi" w:cstheme="minorHAnsi"/>
          <w:sz w:val="22"/>
          <w:szCs w:val="22"/>
        </w:rPr>
      </w:pPr>
      <w:r w:rsidRPr="0084774A">
        <w:rPr>
          <w:rFonts w:asciiTheme="minorHAnsi" w:hAnsiTheme="minorHAnsi" w:cstheme="minorHAnsi"/>
          <w:sz w:val="22"/>
          <w:szCs w:val="22"/>
        </w:rPr>
        <w:t>En application de l’article R. 2124-2 du Code de la commande publique en vigueur à la date de la publication de l’avis de mise en concurrence, la présente consultation est mise en œuvre sous la forme d’un appel d’offres ouvert permettant à tout opérateur économique intéressé de soumissionner.</w:t>
      </w:r>
    </w:p>
    <w:p w14:paraId="1CE9666C" w14:textId="77777777" w:rsidR="002E1E95" w:rsidRPr="0084774A" w:rsidRDefault="002E1E95" w:rsidP="002E1E95">
      <w:pPr>
        <w:widowControl w:val="0"/>
        <w:autoSpaceDE w:val="0"/>
        <w:autoSpaceDN w:val="0"/>
        <w:adjustRightInd w:val="0"/>
        <w:jc w:val="both"/>
        <w:rPr>
          <w:rFonts w:asciiTheme="minorHAnsi" w:hAnsiTheme="minorHAnsi" w:cstheme="minorHAnsi"/>
          <w:sz w:val="22"/>
          <w:szCs w:val="22"/>
        </w:rPr>
      </w:pPr>
    </w:p>
    <w:p w14:paraId="410B0671" w14:textId="77777777" w:rsidR="002E1E95" w:rsidRPr="0084774A" w:rsidRDefault="002E1E95" w:rsidP="002E1E95">
      <w:pPr>
        <w:widowControl w:val="0"/>
        <w:autoSpaceDE w:val="0"/>
        <w:autoSpaceDN w:val="0"/>
        <w:adjustRightInd w:val="0"/>
        <w:jc w:val="both"/>
        <w:rPr>
          <w:rFonts w:asciiTheme="minorHAnsi" w:hAnsiTheme="minorHAnsi" w:cstheme="minorHAnsi"/>
          <w:sz w:val="22"/>
          <w:szCs w:val="22"/>
        </w:rPr>
      </w:pPr>
      <w:r w:rsidRPr="0084774A">
        <w:rPr>
          <w:rFonts w:asciiTheme="minorHAnsi" w:hAnsiTheme="minorHAnsi" w:cstheme="minorHAnsi"/>
          <w:sz w:val="22"/>
          <w:szCs w:val="22"/>
        </w:rPr>
        <w:t>Le marché sera couvert par l’accord international sur les marchés publics (AMP).</w:t>
      </w:r>
    </w:p>
    <w:p w14:paraId="5F02E248" w14:textId="77777777" w:rsidR="002E1E95" w:rsidRPr="0084774A" w:rsidRDefault="002E1E95" w:rsidP="002E1E95">
      <w:pPr>
        <w:widowControl w:val="0"/>
        <w:tabs>
          <w:tab w:val="left" w:pos="426"/>
        </w:tabs>
        <w:autoSpaceDE w:val="0"/>
        <w:autoSpaceDN w:val="0"/>
        <w:adjustRightInd w:val="0"/>
        <w:rPr>
          <w:rFonts w:asciiTheme="minorHAnsi" w:hAnsiTheme="minorHAnsi" w:cstheme="minorHAnsi"/>
          <w:sz w:val="22"/>
          <w:szCs w:val="22"/>
        </w:rPr>
      </w:pPr>
    </w:p>
    <w:p w14:paraId="0CAFDE11" w14:textId="6991DF6D" w:rsidR="002E1E95" w:rsidRPr="0084774A" w:rsidRDefault="655FB3E2" w:rsidP="435947AF">
      <w:pPr>
        <w:widowControl w:val="0"/>
        <w:tabs>
          <w:tab w:val="left" w:pos="288"/>
          <w:tab w:val="left" w:pos="360"/>
          <w:tab w:val="left" w:pos="720"/>
          <w:tab w:val="left" w:pos="9072"/>
        </w:tabs>
        <w:autoSpaceDE w:val="0"/>
        <w:autoSpaceDN w:val="0"/>
        <w:adjustRightInd w:val="0"/>
        <w:jc w:val="both"/>
        <w:rPr>
          <w:rFonts w:asciiTheme="minorHAnsi" w:hAnsiTheme="minorHAnsi" w:cstheme="minorBidi"/>
          <w:sz w:val="22"/>
          <w:szCs w:val="22"/>
        </w:rPr>
      </w:pPr>
      <w:r w:rsidRPr="435947AF">
        <w:rPr>
          <w:rFonts w:asciiTheme="minorHAnsi" w:hAnsiTheme="minorHAnsi" w:cstheme="minorBidi"/>
          <w:sz w:val="22"/>
          <w:szCs w:val="22"/>
        </w:rPr>
        <w:t>Lors du téléchargement du dossier de consultation des entreprises (DCE), le candidat est invité à faire part de son nom, d'une adresse ainsi que du nom d'un correspondant afin qu'il puisse bénéficier de toutes les informations complémentaires diffusées lors du déroulement de la consultation.</w:t>
      </w:r>
    </w:p>
    <w:p w14:paraId="51E6F9F5" w14:textId="77777777" w:rsidR="002E1E95" w:rsidRPr="0084774A" w:rsidRDefault="002E1E95" w:rsidP="002E1E95">
      <w:pPr>
        <w:widowControl w:val="0"/>
        <w:autoSpaceDE w:val="0"/>
        <w:autoSpaceDN w:val="0"/>
        <w:adjustRightInd w:val="0"/>
        <w:jc w:val="both"/>
        <w:rPr>
          <w:rFonts w:asciiTheme="minorHAnsi" w:hAnsiTheme="minorHAnsi" w:cstheme="minorHAnsi"/>
          <w:sz w:val="22"/>
          <w:szCs w:val="22"/>
        </w:rPr>
      </w:pPr>
    </w:p>
    <w:p w14:paraId="2510064B" w14:textId="77318F84" w:rsidR="002E1E95" w:rsidRPr="0084774A" w:rsidRDefault="655FB3E2" w:rsidP="435947AF">
      <w:pPr>
        <w:pStyle w:val="Corpsdetexte"/>
        <w:rPr>
          <w:rFonts w:asciiTheme="minorHAnsi" w:hAnsiTheme="minorHAnsi" w:cstheme="minorBidi"/>
          <w:i w:val="0"/>
          <w:iCs w:val="0"/>
          <w:sz w:val="22"/>
          <w:szCs w:val="22"/>
        </w:rPr>
      </w:pPr>
      <w:r w:rsidRPr="435947AF">
        <w:rPr>
          <w:rFonts w:asciiTheme="minorHAnsi" w:hAnsiTheme="minorHAnsi" w:cstheme="minorBidi"/>
          <w:i w:val="0"/>
          <w:iCs w:val="0"/>
          <w:sz w:val="22"/>
          <w:szCs w:val="22"/>
        </w:rPr>
        <w:t xml:space="preserve">Le </w:t>
      </w:r>
      <w:r w:rsidR="24DF28D8" w:rsidRPr="435947AF">
        <w:rPr>
          <w:rFonts w:asciiTheme="minorHAnsi" w:hAnsiTheme="minorHAnsi" w:cstheme="minorBidi"/>
          <w:i w:val="0"/>
          <w:iCs w:val="0"/>
          <w:sz w:val="22"/>
          <w:szCs w:val="22"/>
        </w:rPr>
        <w:t>représentant</w:t>
      </w:r>
      <w:r w:rsidRPr="435947AF">
        <w:rPr>
          <w:rFonts w:asciiTheme="minorHAnsi" w:hAnsiTheme="minorHAnsi" w:cstheme="minorBidi"/>
          <w:i w:val="0"/>
          <w:iCs w:val="0"/>
          <w:sz w:val="22"/>
          <w:szCs w:val="22"/>
        </w:rPr>
        <w:t xml:space="preserve"> du </w:t>
      </w:r>
      <w:r w:rsidR="18A22834" w:rsidRPr="435947AF">
        <w:rPr>
          <w:rFonts w:asciiTheme="minorHAnsi" w:hAnsiTheme="minorHAnsi" w:cstheme="minorBidi"/>
          <w:i w:val="0"/>
          <w:iCs w:val="0"/>
          <w:sz w:val="22"/>
          <w:szCs w:val="22"/>
        </w:rPr>
        <w:t>pouvoir adjudicateur</w:t>
      </w:r>
      <w:r w:rsidRPr="435947AF">
        <w:rPr>
          <w:rFonts w:asciiTheme="minorHAnsi" w:hAnsiTheme="minorHAnsi" w:cstheme="minorBidi"/>
          <w:i w:val="0"/>
          <w:iCs w:val="0"/>
          <w:sz w:val="22"/>
          <w:szCs w:val="22"/>
        </w:rPr>
        <w:t xml:space="preserve"> se réserve la possibilité de recourir ultérieurement à la procédure négociée pour la réalisation de prestations similaires au sens de l’article R. 2122-7 du Code de la commande publique.</w:t>
      </w:r>
    </w:p>
    <w:p w14:paraId="3EC9E167" w14:textId="7BBC3395" w:rsidR="002E1E95" w:rsidRPr="0084774A" w:rsidRDefault="002E1E95" w:rsidP="00241CE1">
      <w:pPr>
        <w:widowControl w:val="0"/>
        <w:autoSpaceDE w:val="0"/>
        <w:autoSpaceDN w:val="0"/>
        <w:adjustRightInd w:val="0"/>
        <w:jc w:val="both"/>
        <w:rPr>
          <w:rFonts w:asciiTheme="minorHAnsi" w:hAnsiTheme="minorHAnsi" w:cstheme="minorHAnsi"/>
          <w:sz w:val="22"/>
          <w:szCs w:val="22"/>
        </w:rPr>
      </w:pPr>
    </w:p>
    <w:p w14:paraId="24BB07A1" w14:textId="3A079271" w:rsidR="0046650E" w:rsidRPr="0084774A" w:rsidRDefault="0046650E" w:rsidP="005F772A">
      <w:pPr>
        <w:pStyle w:val="Titre2"/>
        <w:rPr>
          <w:rFonts w:asciiTheme="minorHAnsi" w:hAnsiTheme="minorHAnsi" w:cstheme="minorHAnsi"/>
          <w:sz w:val="22"/>
          <w:szCs w:val="22"/>
        </w:rPr>
      </w:pPr>
      <w:bookmarkStart w:id="6" w:name="_Toc198718876"/>
      <w:r w:rsidRPr="0084774A">
        <w:rPr>
          <w:rFonts w:asciiTheme="minorHAnsi" w:hAnsiTheme="minorHAnsi" w:cstheme="minorHAnsi"/>
          <w:sz w:val="22"/>
          <w:szCs w:val="22"/>
        </w:rPr>
        <w:t>Allotissement</w:t>
      </w:r>
      <w:bookmarkEnd w:id="6"/>
      <w:r w:rsidRPr="0084774A">
        <w:rPr>
          <w:rFonts w:asciiTheme="minorHAnsi" w:hAnsiTheme="minorHAnsi" w:cstheme="minorHAnsi"/>
          <w:sz w:val="22"/>
          <w:szCs w:val="22"/>
        </w:rPr>
        <w:t xml:space="preserve"> </w:t>
      </w:r>
    </w:p>
    <w:p w14:paraId="36206901" w14:textId="77777777" w:rsidR="0046650E" w:rsidRPr="0084774A" w:rsidRDefault="0046650E" w:rsidP="0046650E">
      <w:pPr>
        <w:widowControl w:val="0"/>
        <w:autoSpaceDE w:val="0"/>
        <w:autoSpaceDN w:val="0"/>
        <w:adjustRightInd w:val="0"/>
        <w:jc w:val="both"/>
        <w:rPr>
          <w:rFonts w:asciiTheme="minorHAnsi" w:hAnsiTheme="minorHAnsi" w:cstheme="minorHAnsi"/>
          <w:sz w:val="22"/>
          <w:szCs w:val="22"/>
        </w:rPr>
      </w:pPr>
    </w:p>
    <w:p w14:paraId="62151E60" w14:textId="2DDD60C1" w:rsidR="00991684" w:rsidRDefault="54FA73B2" w:rsidP="435947AF">
      <w:pPr>
        <w:widowControl w:val="0"/>
        <w:autoSpaceDE w:val="0"/>
        <w:autoSpaceDN w:val="0"/>
        <w:adjustRightInd w:val="0"/>
        <w:jc w:val="both"/>
        <w:rPr>
          <w:rFonts w:asciiTheme="minorHAnsi" w:hAnsiTheme="minorHAnsi" w:cstheme="minorBidi"/>
          <w:sz w:val="22"/>
          <w:szCs w:val="22"/>
        </w:rPr>
      </w:pPr>
      <w:r w:rsidRPr="435947AF">
        <w:rPr>
          <w:rFonts w:asciiTheme="minorHAnsi" w:hAnsiTheme="minorHAnsi" w:cstheme="minorBidi"/>
          <w:sz w:val="22"/>
          <w:szCs w:val="22"/>
        </w:rPr>
        <w:t xml:space="preserve">Les prestations sont alloties de la manière </w:t>
      </w:r>
      <w:r w:rsidR="005C0FD8" w:rsidRPr="435947AF">
        <w:rPr>
          <w:rFonts w:asciiTheme="minorHAnsi" w:hAnsiTheme="minorHAnsi" w:cstheme="minorBidi"/>
          <w:sz w:val="22"/>
          <w:szCs w:val="22"/>
        </w:rPr>
        <w:t>suivante :</w:t>
      </w:r>
    </w:p>
    <w:p w14:paraId="7BF189AA" w14:textId="77777777" w:rsidR="00991684" w:rsidRDefault="00991684" w:rsidP="00991684">
      <w:pPr>
        <w:widowControl w:val="0"/>
        <w:autoSpaceDE w:val="0"/>
        <w:autoSpaceDN w:val="0"/>
        <w:adjustRightInd w:val="0"/>
        <w:jc w:val="both"/>
        <w:rPr>
          <w:rFonts w:asciiTheme="minorHAnsi" w:hAnsiTheme="minorHAnsi" w:cstheme="minorHAnsi"/>
          <w:sz w:val="22"/>
          <w:szCs w:val="22"/>
        </w:rPr>
      </w:pPr>
    </w:p>
    <w:p w14:paraId="02F2AD54" w14:textId="13C540A4" w:rsidR="00991684" w:rsidRPr="00991684" w:rsidRDefault="00991684" w:rsidP="00991684">
      <w:pPr>
        <w:widowControl w:val="0"/>
        <w:autoSpaceDE w:val="0"/>
        <w:autoSpaceDN w:val="0"/>
        <w:adjustRightInd w:val="0"/>
        <w:jc w:val="both"/>
        <w:rPr>
          <w:rFonts w:asciiTheme="minorHAnsi" w:hAnsiTheme="minorHAnsi" w:cstheme="minorHAnsi"/>
          <w:b/>
          <w:bCs/>
          <w:sz w:val="22"/>
          <w:szCs w:val="22"/>
        </w:rPr>
      </w:pPr>
      <w:r w:rsidRPr="00991684">
        <w:rPr>
          <w:rFonts w:asciiTheme="minorHAnsi" w:hAnsiTheme="minorHAnsi" w:cstheme="minorHAnsi"/>
          <w:b/>
          <w:bCs/>
          <w:sz w:val="22"/>
          <w:szCs w:val="22"/>
        </w:rPr>
        <w:t xml:space="preserve">Lot n° 1 - </w:t>
      </w:r>
      <w:r w:rsidR="003B6D00">
        <w:rPr>
          <w:rFonts w:asciiTheme="minorHAnsi" w:hAnsiTheme="minorHAnsi" w:cstheme="minorHAnsi"/>
          <w:b/>
          <w:bCs/>
          <w:sz w:val="22"/>
          <w:szCs w:val="22"/>
        </w:rPr>
        <w:t>Intégration</w:t>
      </w:r>
    </w:p>
    <w:p w14:paraId="32F01DE6" w14:textId="77777777" w:rsidR="00991684" w:rsidRPr="00991684" w:rsidRDefault="00991684" w:rsidP="00991684">
      <w:pPr>
        <w:widowControl w:val="0"/>
        <w:autoSpaceDE w:val="0"/>
        <w:autoSpaceDN w:val="0"/>
        <w:adjustRightInd w:val="0"/>
        <w:jc w:val="both"/>
        <w:rPr>
          <w:rFonts w:asciiTheme="minorHAnsi" w:hAnsiTheme="minorHAnsi" w:cstheme="minorHAnsi"/>
          <w:b/>
          <w:bCs/>
          <w:sz w:val="22"/>
          <w:szCs w:val="22"/>
        </w:rPr>
      </w:pPr>
    </w:p>
    <w:p w14:paraId="40B7C4BE" w14:textId="7E975591" w:rsidR="00991684" w:rsidRDefault="00991684" w:rsidP="00991684">
      <w:pPr>
        <w:widowControl w:val="0"/>
        <w:autoSpaceDE w:val="0"/>
        <w:autoSpaceDN w:val="0"/>
        <w:adjustRightInd w:val="0"/>
        <w:jc w:val="both"/>
        <w:rPr>
          <w:rFonts w:asciiTheme="minorHAnsi" w:hAnsiTheme="minorHAnsi" w:cstheme="minorHAnsi"/>
          <w:b/>
          <w:bCs/>
          <w:sz w:val="22"/>
          <w:szCs w:val="22"/>
        </w:rPr>
      </w:pPr>
      <w:r w:rsidRPr="00991684">
        <w:rPr>
          <w:rFonts w:asciiTheme="minorHAnsi" w:hAnsiTheme="minorHAnsi" w:cstheme="minorHAnsi"/>
          <w:b/>
          <w:bCs/>
          <w:sz w:val="22"/>
          <w:szCs w:val="22"/>
        </w:rPr>
        <w:t xml:space="preserve">Lot n° 2 - Assistance </w:t>
      </w:r>
      <w:r w:rsidR="003B6D00">
        <w:rPr>
          <w:rFonts w:asciiTheme="minorHAnsi" w:hAnsiTheme="minorHAnsi" w:cstheme="minorHAnsi"/>
          <w:b/>
          <w:bCs/>
          <w:sz w:val="22"/>
          <w:szCs w:val="22"/>
        </w:rPr>
        <w:t>à maîtrise d’ouvrage</w:t>
      </w:r>
    </w:p>
    <w:p w14:paraId="0EBA9690" w14:textId="05E2D09A" w:rsidR="003B6D00" w:rsidRDefault="003B6D00" w:rsidP="00991684">
      <w:pPr>
        <w:widowControl w:val="0"/>
        <w:autoSpaceDE w:val="0"/>
        <w:autoSpaceDN w:val="0"/>
        <w:adjustRightInd w:val="0"/>
        <w:jc w:val="both"/>
        <w:rPr>
          <w:rFonts w:asciiTheme="minorHAnsi" w:hAnsiTheme="minorHAnsi" w:cstheme="minorHAnsi"/>
          <w:b/>
          <w:bCs/>
          <w:sz w:val="22"/>
          <w:szCs w:val="22"/>
        </w:rPr>
      </w:pPr>
    </w:p>
    <w:p w14:paraId="69695D30" w14:textId="77777777" w:rsidR="003B6D00" w:rsidRPr="00991684" w:rsidRDefault="003B6D00" w:rsidP="00991684">
      <w:pPr>
        <w:widowControl w:val="0"/>
        <w:autoSpaceDE w:val="0"/>
        <w:autoSpaceDN w:val="0"/>
        <w:adjustRightInd w:val="0"/>
        <w:jc w:val="both"/>
        <w:rPr>
          <w:rFonts w:asciiTheme="minorHAnsi" w:hAnsiTheme="minorHAnsi" w:cstheme="minorHAnsi"/>
          <w:b/>
          <w:bCs/>
          <w:sz w:val="22"/>
          <w:szCs w:val="22"/>
        </w:rPr>
      </w:pPr>
    </w:p>
    <w:p w14:paraId="01F472F9" w14:textId="4F2644F1" w:rsidR="075CC25E" w:rsidRDefault="075CC25E" w:rsidP="7C7DAA8A">
      <w:pPr>
        <w:widowControl w:val="0"/>
        <w:jc w:val="both"/>
        <w:rPr>
          <w:rFonts w:asciiTheme="minorHAnsi" w:hAnsiTheme="minorHAnsi" w:cstheme="minorBidi"/>
          <w:sz w:val="22"/>
          <w:szCs w:val="22"/>
        </w:rPr>
      </w:pPr>
      <w:r w:rsidRPr="7C7DAA8A">
        <w:rPr>
          <w:rFonts w:asciiTheme="minorHAnsi" w:hAnsiTheme="minorHAnsi" w:cstheme="minorBidi"/>
          <w:sz w:val="22"/>
          <w:szCs w:val="22"/>
        </w:rPr>
        <w:t>Les soumissionnaires sont libres de présenter une offre pour chacun des lots.</w:t>
      </w:r>
    </w:p>
    <w:p w14:paraId="744E7975" w14:textId="2C137223" w:rsidR="7C7DAA8A" w:rsidRDefault="7C7DAA8A" w:rsidP="7C7DAA8A">
      <w:pPr>
        <w:widowControl w:val="0"/>
        <w:jc w:val="both"/>
        <w:rPr>
          <w:rFonts w:asciiTheme="minorHAnsi" w:hAnsiTheme="minorHAnsi" w:cstheme="minorBidi"/>
          <w:sz w:val="22"/>
          <w:szCs w:val="22"/>
        </w:rPr>
      </w:pPr>
    </w:p>
    <w:p w14:paraId="162C0A88" w14:textId="5AD826A3" w:rsidR="075CC25E" w:rsidRDefault="075CC25E" w:rsidP="7C7DAA8A">
      <w:pPr>
        <w:widowControl w:val="0"/>
        <w:jc w:val="both"/>
        <w:rPr>
          <w:rFonts w:asciiTheme="minorHAnsi" w:hAnsiTheme="minorHAnsi" w:cstheme="minorBidi"/>
          <w:sz w:val="22"/>
          <w:szCs w:val="22"/>
        </w:rPr>
      </w:pPr>
      <w:r w:rsidRPr="7C7DAA8A">
        <w:rPr>
          <w:rFonts w:asciiTheme="minorHAnsi" w:hAnsiTheme="minorHAnsi" w:cstheme="minorBidi"/>
          <w:sz w:val="22"/>
          <w:szCs w:val="22"/>
        </w:rPr>
        <w:t>Toutefois, les lots 1 et 2 ne peuvent être attribués à un même soumissionnaire.</w:t>
      </w:r>
    </w:p>
    <w:p w14:paraId="4BD3E93E" w14:textId="5982E881" w:rsidR="7C7DAA8A" w:rsidRDefault="7C7DAA8A" w:rsidP="7C7DAA8A">
      <w:pPr>
        <w:widowControl w:val="0"/>
        <w:jc w:val="both"/>
        <w:rPr>
          <w:rFonts w:asciiTheme="minorHAnsi" w:hAnsiTheme="minorHAnsi" w:cstheme="minorBidi"/>
          <w:sz w:val="22"/>
          <w:szCs w:val="22"/>
        </w:rPr>
      </w:pPr>
    </w:p>
    <w:p w14:paraId="480B57D2" w14:textId="6F43BC47" w:rsidR="075CC25E" w:rsidRDefault="7756C460" w:rsidP="7C7DAA8A">
      <w:pPr>
        <w:widowControl w:val="0"/>
        <w:jc w:val="both"/>
        <w:rPr>
          <w:rFonts w:asciiTheme="minorHAnsi" w:hAnsiTheme="minorHAnsi" w:cstheme="minorBidi"/>
          <w:sz w:val="22"/>
          <w:szCs w:val="22"/>
        </w:rPr>
      </w:pPr>
      <w:r w:rsidRPr="435947AF">
        <w:rPr>
          <w:rFonts w:asciiTheme="minorHAnsi" w:hAnsiTheme="minorHAnsi" w:cstheme="minorBidi"/>
          <w:sz w:val="22"/>
          <w:szCs w:val="22"/>
        </w:rPr>
        <w:t>Si le soumissionnaire présente une offre pour ces 2 lots, il précise, dans l'annexe 2 au règlement de la consultation « ordre de préférence d'attribution des lots », son ordre de préférence d'attribution des lots 1 et</w:t>
      </w:r>
      <w:r w:rsidR="5E6DD0C6" w:rsidRPr="435947AF">
        <w:rPr>
          <w:rFonts w:asciiTheme="minorHAnsi" w:hAnsiTheme="minorHAnsi" w:cstheme="minorBidi"/>
          <w:sz w:val="22"/>
          <w:szCs w:val="22"/>
        </w:rPr>
        <w:t xml:space="preserve"> 2.</w:t>
      </w:r>
    </w:p>
    <w:p w14:paraId="67D1AC14" w14:textId="13217E27" w:rsidR="7C7DAA8A" w:rsidRDefault="7C7DAA8A" w:rsidP="7C7DAA8A">
      <w:pPr>
        <w:widowControl w:val="0"/>
        <w:jc w:val="both"/>
        <w:rPr>
          <w:rFonts w:asciiTheme="minorHAnsi" w:hAnsiTheme="minorHAnsi" w:cstheme="minorBidi"/>
          <w:sz w:val="22"/>
          <w:szCs w:val="22"/>
        </w:rPr>
      </w:pPr>
    </w:p>
    <w:p w14:paraId="1698D05E" w14:textId="68E0A726" w:rsidR="075CC25E" w:rsidRDefault="075CC25E" w:rsidP="7C7DAA8A">
      <w:pPr>
        <w:widowControl w:val="0"/>
        <w:jc w:val="both"/>
        <w:rPr>
          <w:rFonts w:asciiTheme="minorHAnsi" w:hAnsiTheme="minorHAnsi" w:cstheme="minorBidi"/>
          <w:sz w:val="22"/>
          <w:szCs w:val="22"/>
        </w:rPr>
      </w:pPr>
      <w:r w:rsidRPr="7C7DAA8A">
        <w:rPr>
          <w:rFonts w:asciiTheme="minorHAnsi" w:hAnsiTheme="minorHAnsi" w:cstheme="minorBidi"/>
          <w:sz w:val="22"/>
          <w:szCs w:val="22"/>
        </w:rPr>
        <w:t>Cette annexe est remise au moment du dépôt de l'offre.</w:t>
      </w:r>
    </w:p>
    <w:p w14:paraId="2290F9C8" w14:textId="77777777" w:rsidR="00984D65" w:rsidRPr="00991684" w:rsidRDefault="00984D65" w:rsidP="00991684">
      <w:pPr>
        <w:widowControl w:val="0"/>
        <w:autoSpaceDE w:val="0"/>
        <w:autoSpaceDN w:val="0"/>
        <w:adjustRightInd w:val="0"/>
        <w:jc w:val="both"/>
        <w:rPr>
          <w:rFonts w:asciiTheme="minorHAnsi" w:hAnsiTheme="minorHAnsi" w:cstheme="minorHAnsi"/>
          <w:b/>
          <w:bCs/>
          <w:sz w:val="22"/>
          <w:szCs w:val="22"/>
        </w:rPr>
      </w:pPr>
    </w:p>
    <w:p w14:paraId="40E72869" w14:textId="77777777" w:rsidR="00D31690" w:rsidRPr="0084774A" w:rsidRDefault="00D31690" w:rsidP="005F772A">
      <w:pPr>
        <w:pStyle w:val="Titre2"/>
        <w:rPr>
          <w:rFonts w:asciiTheme="minorHAnsi" w:hAnsiTheme="minorHAnsi" w:cstheme="minorHAnsi"/>
          <w:sz w:val="22"/>
          <w:szCs w:val="22"/>
        </w:rPr>
      </w:pPr>
      <w:bookmarkStart w:id="7" w:name="_Toc198718877"/>
      <w:r w:rsidRPr="0084774A">
        <w:rPr>
          <w:rFonts w:asciiTheme="minorHAnsi" w:hAnsiTheme="minorHAnsi" w:cstheme="minorHAnsi"/>
          <w:sz w:val="22"/>
          <w:szCs w:val="22"/>
        </w:rPr>
        <w:t>Forme et étendue de l'accord-cadre</w:t>
      </w:r>
      <w:bookmarkEnd w:id="7"/>
    </w:p>
    <w:p w14:paraId="5E436ABE" w14:textId="698EDD1B" w:rsidR="002E1E95" w:rsidRPr="0084774A" w:rsidRDefault="002E1E95" w:rsidP="00241CE1">
      <w:pPr>
        <w:widowControl w:val="0"/>
        <w:autoSpaceDE w:val="0"/>
        <w:autoSpaceDN w:val="0"/>
        <w:adjustRightInd w:val="0"/>
        <w:jc w:val="both"/>
        <w:rPr>
          <w:rFonts w:asciiTheme="minorHAnsi" w:hAnsiTheme="minorHAnsi" w:cstheme="minorHAnsi"/>
          <w:sz w:val="22"/>
          <w:szCs w:val="22"/>
        </w:rPr>
      </w:pPr>
    </w:p>
    <w:p w14:paraId="4D807052" w14:textId="7A072FE0" w:rsidR="003B6D00" w:rsidRDefault="702E1C95" w:rsidP="435947AF">
      <w:pPr>
        <w:widowControl w:val="0"/>
        <w:autoSpaceDE w:val="0"/>
        <w:autoSpaceDN w:val="0"/>
        <w:adjustRightInd w:val="0"/>
        <w:jc w:val="both"/>
        <w:rPr>
          <w:rFonts w:asciiTheme="minorHAnsi" w:hAnsiTheme="minorHAnsi" w:cstheme="minorBidi"/>
          <w:sz w:val="22"/>
          <w:szCs w:val="22"/>
        </w:rPr>
      </w:pPr>
      <w:r w:rsidRPr="435947AF">
        <w:rPr>
          <w:rFonts w:asciiTheme="minorHAnsi" w:hAnsiTheme="minorHAnsi" w:cstheme="minorBidi"/>
          <w:sz w:val="22"/>
          <w:szCs w:val="22"/>
        </w:rPr>
        <w:t>Le présent marché est conclu sous la forme d’un accord-cadre mixte, pour partie à bons de commande mono-attributaire et pour partie</w:t>
      </w:r>
      <w:r w:rsidR="6AC5CBAE" w:rsidRPr="435947AF">
        <w:rPr>
          <w:rFonts w:asciiTheme="minorHAnsi" w:hAnsiTheme="minorHAnsi" w:cstheme="minorBidi"/>
          <w:sz w:val="22"/>
          <w:szCs w:val="22"/>
        </w:rPr>
        <w:t xml:space="preserve"> à</w:t>
      </w:r>
      <w:r w:rsidRPr="435947AF">
        <w:rPr>
          <w:rFonts w:asciiTheme="minorHAnsi" w:hAnsiTheme="minorHAnsi" w:cstheme="minorBidi"/>
          <w:sz w:val="22"/>
          <w:szCs w:val="22"/>
        </w:rPr>
        <w:t xml:space="preserve"> marchés subséquents mono-attributaire au sens de l’article R. 2162-2 du Code de la commande publique.</w:t>
      </w:r>
    </w:p>
    <w:p w14:paraId="6E3F53C8" w14:textId="77777777" w:rsidR="003B6D00" w:rsidRDefault="003B6D00" w:rsidP="00241CE1">
      <w:pPr>
        <w:widowControl w:val="0"/>
        <w:autoSpaceDE w:val="0"/>
        <w:autoSpaceDN w:val="0"/>
        <w:adjustRightInd w:val="0"/>
        <w:jc w:val="both"/>
        <w:rPr>
          <w:rFonts w:asciiTheme="minorHAnsi" w:hAnsiTheme="minorHAnsi" w:cstheme="minorHAnsi"/>
          <w:sz w:val="22"/>
          <w:szCs w:val="22"/>
        </w:rPr>
      </w:pPr>
    </w:p>
    <w:p w14:paraId="28C55623" w14:textId="594B86FD" w:rsidR="00D31690" w:rsidRPr="0084774A" w:rsidRDefault="0E901048" w:rsidP="435947AF">
      <w:pPr>
        <w:widowControl w:val="0"/>
        <w:autoSpaceDE w:val="0"/>
        <w:autoSpaceDN w:val="0"/>
        <w:adjustRightInd w:val="0"/>
        <w:jc w:val="both"/>
        <w:rPr>
          <w:rFonts w:asciiTheme="minorHAnsi" w:hAnsiTheme="minorHAnsi" w:cstheme="minorBidi"/>
          <w:sz w:val="22"/>
          <w:szCs w:val="22"/>
        </w:rPr>
      </w:pPr>
      <w:r w:rsidRPr="435947AF">
        <w:rPr>
          <w:rFonts w:asciiTheme="minorHAnsi" w:hAnsiTheme="minorHAnsi" w:cstheme="minorBidi"/>
          <w:sz w:val="22"/>
          <w:szCs w:val="22"/>
        </w:rPr>
        <w:t>Le marché est conclu sous la forme de prix mixtes</w:t>
      </w:r>
      <w:r w:rsidR="51AEB17C" w:rsidRPr="435947AF">
        <w:rPr>
          <w:rFonts w:asciiTheme="minorHAnsi" w:hAnsiTheme="minorHAnsi" w:cstheme="minorBidi"/>
          <w:sz w:val="22"/>
          <w:szCs w:val="22"/>
        </w:rPr>
        <w:t>, avec une partie à prix unitaire et une partie à prix forfaitaire</w:t>
      </w:r>
      <w:r w:rsidR="01EB1F28" w:rsidRPr="435947AF">
        <w:rPr>
          <w:rFonts w:asciiTheme="minorHAnsi" w:hAnsiTheme="minorHAnsi" w:cstheme="minorBidi"/>
          <w:sz w:val="22"/>
          <w:szCs w:val="22"/>
        </w:rPr>
        <w:t>,</w:t>
      </w:r>
      <w:r w:rsidRPr="435947AF">
        <w:rPr>
          <w:rFonts w:asciiTheme="minorHAnsi" w:hAnsiTheme="minorHAnsi" w:cstheme="minorBidi"/>
          <w:sz w:val="22"/>
          <w:szCs w:val="22"/>
        </w:rPr>
        <w:t xml:space="preserve"> conformément au cadre de réponse financier (CDRF) remis par le Titulaire dans son offre.</w:t>
      </w:r>
    </w:p>
    <w:p w14:paraId="44D01527" w14:textId="5D17A7E8" w:rsidR="00D31690" w:rsidRPr="0084774A" w:rsidRDefault="00D31690" w:rsidP="00241CE1">
      <w:pPr>
        <w:widowControl w:val="0"/>
        <w:autoSpaceDE w:val="0"/>
        <w:autoSpaceDN w:val="0"/>
        <w:adjustRightInd w:val="0"/>
        <w:jc w:val="both"/>
        <w:rPr>
          <w:rFonts w:asciiTheme="minorHAnsi" w:hAnsiTheme="minorHAnsi" w:cstheme="minorHAnsi"/>
          <w:sz w:val="22"/>
          <w:szCs w:val="22"/>
        </w:rPr>
      </w:pPr>
    </w:p>
    <w:p w14:paraId="65F77635" w14:textId="4F165CE8" w:rsidR="00D31690" w:rsidRPr="0084774A" w:rsidRDefault="0E901048" w:rsidP="435947AF">
      <w:pPr>
        <w:rPr>
          <w:rFonts w:asciiTheme="minorHAnsi" w:hAnsiTheme="minorHAnsi" w:cstheme="minorBidi"/>
          <w:sz w:val="22"/>
          <w:szCs w:val="22"/>
        </w:rPr>
      </w:pPr>
      <w:r w:rsidRPr="435947AF">
        <w:rPr>
          <w:rFonts w:asciiTheme="minorHAnsi" w:hAnsiTheme="minorHAnsi" w:cstheme="minorBidi"/>
          <w:sz w:val="22"/>
          <w:szCs w:val="22"/>
        </w:rPr>
        <w:t xml:space="preserve">L’exécution du marché sera financée par le budget des hôpitaux, des pôles d’intérêt commun </w:t>
      </w:r>
      <w:r w:rsidR="6E7B9315" w:rsidRPr="435947AF">
        <w:rPr>
          <w:rFonts w:asciiTheme="minorHAnsi" w:hAnsiTheme="minorHAnsi" w:cstheme="minorBidi"/>
          <w:sz w:val="22"/>
          <w:szCs w:val="22"/>
        </w:rPr>
        <w:t xml:space="preserve">et des </w:t>
      </w:r>
      <w:r w:rsidRPr="435947AF">
        <w:rPr>
          <w:rFonts w:asciiTheme="minorHAnsi" w:hAnsiTheme="minorHAnsi" w:cstheme="minorBidi"/>
          <w:sz w:val="22"/>
          <w:szCs w:val="22"/>
        </w:rPr>
        <w:t xml:space="preserve">directions du </w:t>
      </w:r>
      <w:r w:rsidR="476CAF75" w:rsidRPr="435947AF">
        <w:rPr>
          <w:rFonts w:asciiTheme="minorHAnsi" w:hAnsiTheme="minorHAnsi" w:cstheme="minorBidi"/>
          <w:sz w:val="22"/>
          <w:szCs w:val="22"/>
        </w:rPr>
        <w:t>siège</w:t>
      </w:r>
      <w:r w:rsidRPr="435947AF">
        <w:rPr>
          <w:rFonts w:asciiTheme="minorHAnsi" w:hAnsiTheme="minorHAnsi" w:cstheme="minorBidi"/>
          <w:sz w:val="22"/>
          <w:szCs w:val="22"/>
        </w:rPr>
        <w:t xml:space="preserve"> concernés. Le ou les fournisseurs seront dispensés du versement de la retenue de garantie.</w:t>
      </w:r>
    </w:p>
    <w:p w14:paraId="617EB9F3" w14:textId="77777777" w:rsidR="00D31690" w:rsidRPr="0084774A" w:rsidRDefault="00D31690" w:rsidP="00D31690">
      <w:pPr>
        <w:rPr>
          <w:rFonts w:asciiTheme="minorHAnsi" w:hAnsiTheme="minorHAnsi" w:cstheme="minorHAnsi"/>
          <w:sz w:val="22"/>
          <w:szCs w:val="22"/>
        </w:rPr>
      </w:pPr>
    </w:p>
    <w:p w14:paraId="55B0924B" w14:textId="5A208BCA" w:rsidR="00D31690" w:rsidRPr="0084774A" w:rsidRDefault="10C72702" w:rsidP="435947AF">
      <w:pPr>
        <w:rPr>
          <w:rFonts w:asciiTheme="minorHAnsi" w:hAnsiTheme="minorHAnsi" w:cstheme="minorBidi"/>
          <w:sz w:val="22"/>
          <w:szCs w:val="22"/>
        </w:rPr>
      </w:pPr>
      <w:r w:rsidRPr="435947AF">
        <w:rPr>
          <w:rFonts w:asciiTheme="minorHAnsi" w:hAnsiTheme="minorHAnsi" w:cstheme="minorBidi"/>
          <w:sz w:val="22"/>
          <w:szCs w:val="22"/>
        </w:rPr>
        <w:t xml:space="preserve">Le marché est conclu </w:t>
      </w:r>
      <w:r w:rsidR="702E1C95" w:rsidRPr="435947AF">
        <w:rPr>
          <w:rFonts w:asciiTheme="minorHAnsi" w:hAnsiTheme="minorHAnsi" w:cstheme="minorBidi"/>
          <w:sz w:val="22"/>
          <w:szCs w:val="22"/>
        </w:rPr>
        <w:t>sans montant minimum</w:t>
      </w:r>
      <w:r w:rsidRPr="435947AF">
        <w:rPr>
          <w:rFonts w:asciiTheme="minorHAnsi" w:hAnsiTheme="minorHAnsi" w:cstheme="minorBidi"/>
          <w:sz w:val="22"/>
          <w:szCs w:val="22"/>
        </w:rPr>
        <w:t xml:space="preserve"> et avec un montant maximum de </w:t>
      </w:r>
      <w:r w:rsidR="5E964DDE" w:rsidRPr="435947AF">
        <w:rPr>
          <w:rFonts w:asciiTheme="minorHAnsi" w:hAnsiTheme="minorHAnsi" w:cstheme="minorBidi"/>
          <w:sz w:val="22"/>
          <w:szCs w:val="22"/>
        </w:rPr>
        <w:t xml:space="preserve">200 </w:t>
      </w:r>
      <w:r w:rsidRPr="435947AF">
        <w:rPr>
          <w:rFonts w:asciiTheme="minorHAnsi" w:hAnsiTheme="minorHAnsi" w:cstheme="minorBidi"/>
          <w:sz w:val="22"/>
          <w:szCs w:val="22"/>
        </w:rPr>
        <w:t>% du montant de l’offre sur la durée totale du marché</w:t>
      </w:r>
      <w:r w:rsidR="74E2391D" w:rsidRPr="435947AF">
        <w:rPr>
          <w:rFonts w:asciiTheme="minorHAnsi" w:hAnsiTheme="minorHAnsi" w:cstheme="minorBidi"/>
          <w:sz w:val="22"/>
          <w:szCs w:val="22"/>
        </w:rPr>
        <w:t>, pour chacun des lots</w:t>
      </w:r>
      <w:r w:rsidR="0E901048" w:rsidRPr="435947AF">
        <w:rPr>
          <w:rFonts w:asciiTheme="minorHAnsi" w:hAnsiTheme="minorHAnsi" w:cstheme="minorBidi"/>
          <w:sz w:val="22"/>
          <w:szCs w:val="22"/>
        </w:rPr>
        <w:t>.</w:t>
      </w:r>
    </w:p>
    <w:p w14:paraId="71E91A1D" w14:textId="66C63921" w:rsidR="00D31690" w:rsidRPr="0084774A" w:rsidRDefault="00D31690" w:rsidP="435947AF">
      <w:pPr>
        <w:rPr>
          <w:rFonts w:asciiTheme="minorHAnsi" w:hAnsiTheme="minorHAnsi" w:cstheme="minorBidi"/>
          <w:sz w:val="22"/>
          <w:szCs w:val="22"/>
        </w:rPr>
      </w:pPr>
    </w:p>
    <w:p w14:paraId="3E2B7BCB" w14:textId="371328E7" w:rsidR="00D31690" w:rsidRPr="0084774A" w:rsidRDefault="5B485E45" w:rsidP="435947AF">
      <w:pPr>
        <w:widowControl w:val="0"/>
        <w:autoSpaceDE w:val="0"/>
        <w:autoSpaceDN w:val="0"/>
        <w:adjustRightInd w:val="0"/>
        <w:jc w:val="both"/>
        <w:rPr>
          <w:rFonts w:asciiTheme="minorHAnsi" w:hAnsiTheme="minorHAnsi" w:cstheme="minorBidi"/>
          <w:sz w:val="22"/>
          <w:szCs w:val="22"/>
        </w:rPr>
      </w:pPr>
      <w:r w:rsidRPr="435947AF">
        <w:rPr>
          <w:rFonts w:asciiTheme="minorHAnsi" w:hAnsiTheme="minorHAnsi" w:cstheme="minorBidi"/>
          <w:sz w:val="22"/>
          <w:szCs w:val="22"/>
        </w:rPr>
        <w:t>Conformément à l’article R. 2112-5, les conditions administratives et techniques auxquelles sont subordonnées l’ordonnancement et le paiement sont précisées dans le CCAP. Les conditions dans lesquelles les prix peuvent être actualisés ou révisés sont précisées dans le CCAP.</w:t>
      </w:r>
    </w:p>
    <w:p w14:paraId="2958AD12" w14:textId="23747CD7" w:rsidR="00D31690" w:rsidRPr="0084774A" w:rsidRDefault="00D31690" w:rsidP="435947AF">
      <w:pPr>
        <w:widowControl w:val="0"/>
        <w:autoSpaceDE w:val="0"/>
        <w:autoSpaceDN w:val="0"/>
        <w:adjustRightInd w:val="0"/>
        <w:jc w:val="both"/>
        <w:rPr>
          <w:rFonts w:asciiTheme="minorHAnsi" w:hAnsiTheme="minorHAnsi" w:cstheme="minorBidi"/>
          <w:sz w:val="22"/>
          <w:szCs w:val="22"/>
        </w:rPr>
      </w:pPr>
    </w:p>
    <w:p w14:paraId="387ECE21" w14:textId="77777777" w:rsidR="00D31690" w:rsidRPr="0084774A" w:rsidRDefault="00D31690" w:rsidP="00241CE1">
      <w:pPr>
        <w:widowControl w:val="0"/>
        <w:autoSpaceDE w:val="0"/>
        <w:autoSpaceDN w:val="0"/>
        <w:adjustRightInd w:val="0"/>
        <w:jc w:val="both"/>
        <w:rPr>
          <w:rFonts w:asciiTheme="minorHAnsi" w:hAnsiTheme="minorHAnsi" w:cstheme="minorHAnsi"/>
          <w:sz w:val="22"/>
          <w:szCs w:val="22"/>
        </w:rPr>
      </w:pPr>
    </w:p>
    <w:p w14:paraId="2B4E1BBD" w14:textId="7AB1831E" w:rsidR="00241CE1" w:rsidRPr="0084774A" w:rsidRDefault="00241CE1" w:rsidP="005F772A">
      <w:pPr>
        <w:pStyle w:val="Titre2"/>
        <w:rPr>
          <w:rFonts w:asciiTheme="minorHAnsi" w:hAnsiTheme="minorHAnsi" w:cstheme="minorHAnsi"/>
          <w:sz w:val="22"/>
          <w:szCs w:val="22"/>
        </w:rPr>
      </w:pPr>
      <w:bookmarkStart w:id="8" w:name="_Toc198718878"/>
      <w:r w:rsidRPr="0084774A">
        <w:rPr>
          <w:rFonts w:asciiTheme="minorHAnsi" w:hAnsiTheme="minorHAnsi" w:cstheme="minorHAnsi"/>
          <w:sz w:val="22"/>
          <w:szCs w:val="22"/>
        </w:rPr>
        <w:t>Durée</w:t>
      </w:r>
      <w:r w:rsidR="00D31690" w:rsidRPr="0084774A">
        <w:rPr>
          <w:rFonts w:asciiTheme="minorHAnsi" w:hAnsiTheme="minorHAnsi" w:cstheme="minorHAnsi"/>
          <w:sz w:val="22"/>
          <w:szCs w:val="22"/>
        </w:rPr>
        <w:t xml:space="preserve"> du marché</w:t>
      </w:r>
      <w:bookmarkEnd w:id="8"/>
    </w:p>
    <w:p w14:paraId="6E8ADA4E" w14:textId="77777777" w:rsidR="00241CE1" w:rsidRPr="0084774A" w:rsidRDefault="00241CE1" w:rsidP="00241CE1">
      <w:pPr>
        <w:widowControl w:val="0"/>
        <w:autoSpaceDE w:val="0"/>
        <w:autoSpaceDN w:val="0"/>
        <w:adjustRightInd w:val="0"/>
        <w:jc w:val="both"/>
        <w:rPr>
          <w:rFonts w:asciiTheme="minorHAnsi" w:hAnsiTheme="minorHAnsi" w:cstheme="minorHAnsi"/>
          <w:sz w:val="22"/>
          <w:szCs w:val="22"/>
        </w:rPr>
      </w:pPr>
    </w:p>
    <w:p w14:paraId="5FE5D3F7" w14:textId="67CCA9D7" w:rsidR="00086140" w:rsidRPr="005526CC" w:rsidRDefault="4D5F0500" w:rsidP="435947AF">
      <w:pPr>
        <w:widowControl w:val="0"/>
        <w:autoSpaceDE w:val="0"/>
        <w:autoSpaceDN w:val="0"/>
        <w:adjustRightInd w:val="0"/>
        <w:jc w:val="both"/>
        <w:rPr>
          <w:rFonts w:asciiTheme="minorHAnsi" w:hAnsiTheme="minorHAnsi" w:cstheme="minorBidi"/>
          <w:sz w:val="22"/>
          <w:szCs w:val="22"/>
        </w:rPr>
      </w:pPr>
      <w:r w:rsidRPr="005526CC">
        <w:rPr>
          <w:rFonts w:asciiTheme="minorHAnsi" w:hAnsiTheme="minorHAnsi" w:cstheme="minorBidi"/>
          <w:sz w:val="22"/>
          <w:szCs w:val="22"/>
        </w:rPr>
        <w:t xml:space="preserve">Le présent marché est conclu </w:t>
      </w:r>
      <w:r w:rsidR="1C52ABE4" w:rsidRPr="005526CC">
        <w:rPr>
          <w:rFonts w:asciiTheme="minorHAnsi" w:hAnsiTheme="minorHAnsi" w:cstheme="minorBidi"/>
          <w:sz w:val="22"/>
          <w:szCs w:val="22"/>
        </w:rPr>
        <w:t>pour une période de</w:t>
      </w:r>
      <w:r w:rsidR="2E78E7E4" w:rsidRPr="005526CC">
        <w:rPr>
          <w:rFonts w:asciiTheme="minorHAnsi" w:hAnsiTheme="minorHAnsi" w:cstheme="minorBidi"/>
          <w:sz w:val="22"/>
          <w:szCs w:val="22"/>
        </w:rPr>
        <w:t xml:space="preserve"> quatre </w:t>
      </w:r>
      <w:r w:rsidR="5CD693B5" w:rsidRPr="005526CC">
        <w:rPr>
          <w:rFonts w:asciiTheme="minorHAnsi" w:hAnsiTheme="minorHAnsi" w:cstheme="minorBidi"/>
          <w:sz w:val="22"/>
          <w:szCs w:val="22"/>
        </w:rPr>
        <w:t>(</w:t>
      </w:r>
      <w:r w:rsidR="1C52ABE4" w:rsidRPr="005526CC">
        <w:rPr>
          <w:rFonts w:asciiTheme="minorHAnsi" w:hAnsiTheme="minorHAnsi" w:cstheme="minorBidi"/>
          <w:sz w:val="22"/>
          <w:szCs w:val="22"/>
        </w:rPr>
        <w:t>4</w:t>
      </w:r>
      <w:r w:rsidR="08D6E9B1" w:rsidRPr="005526CC">
        <w:rPr>
          <w:rFonts w:asciiTheme="minorHAnsi" w:hAnsiTheme="minorHAnsi" w:cstheme="minorBidi"/>
          <w:sz w:val="22"/>
          <w:szCs w:val="22"/>
        </w:rPr>
        <w:t xml:space="preserve">) </w:t>
      </w:r>
      <w:r w:rsidR="1C52ABE4" w:rsidRPr="005526CC">
        <w:rPr>
          <w:rFonts w:asciiTheme="minorHAnsi" w:hAnsiTheme="minorHAnsi" w:cstheme="minorBidi"/>
          <w:sz w:val="22"/>
          <w:szCs w:val="22"/>
        </w:rPr>
        <w:t>ans</w:t>
      </w:r>
      <w:r w:rsidR="097ECCC7" w:rsidRPr="005526CC">
        <w:rPr>
          <w:rFonts w:asciiTheme="minorHAnsi" w:hAnsiTheme="minorHAnsi" w:cstheme="minorBidi"/>
          <w:sz w:val="22"/>
          <w:szCs w:val="22"/>
        </w:rPr>
        <w:t xml:space="preserve"> (48 mois)</w:t>
      </w:r>
      <w:r w:rsidR="1C52ABE4" w:rsidRPr="005526CC">
        <w:rPr>
          <w:rFonts w:asciiTheme="minorHAnsi" w:hAnsiTheme="minorHAnsi" w:cstheme="minorBidi"/>
          <w:sz w:val="22"/>
          <w:szCs w:val="22"/>
        </w:rPr>
        <w:t xml:space="preserve"> à compter de sa date de notification.</w:t>
      </w:r>
    </w:p>
    <w:p w14:paraId="480E294C" w14:textId="6A1D1BE6" w:rsidR="002F6B0D" w:rsidRPr="0084774A" w:rsidRDefault="002F6B0D" w:rsidP="00241CE1">
      <w:pPr>
        <w:widowControl w:val="0"/>
        <w:autoSpaceDE w:val="0"/>
        <w:autoSpaceDN w:val="0"/>
        <w:adjustRightInd w:val="0"/>
        <w:jc w:val="both"/>
        <w:rPr>
          <w:rFonts w:asciiTheme="minorHAnsi" w:hAnsiTheme="minorHAnsi" w:cstheme="minorHAnsi"/>
          <w:sz w:val="22"/>
          <w:szCs w:val="22"/>
        </w:rPr>
      </w:pPr>
    </w:p>
    <w:p w14:paraId="2B269E66" w14:textId="3F911FB5" w:rsidR="00241CE1" w:rsidRPr="0084774A" w:rsidRDefault="002F6B0D" w:rsidP="00241CE1">
      <w:pPr>
        <w:pStyle w:val="Corpsdetexte"/>
        <w:rPr>
          <w:rFonts w:asciiTheme="minorHAnsi" w:hAnsiTheme="minorHAnsi" w:cstheme="minorHAnsi"/>
          <w:i w:val="0"/>
          <w:iCs w:val="0"/>
          <w:sz w:val="22"/>
          <w:szCs w:val="22"/>
        </w:rPr>
      </w:pPr>
      <w:r w:rsidRPr="0084774A">
        <w:rPr>
          <w:rFonts w:asciiTheme="minorHAnsi" w:hAnsiTheme="minorHAnsi" w:cstheme="minorHAnsi"/>
          <w:i w:val="0"/>
          <w:iCs w:val="0"/>
          <w:sz w:val="22"/>
          <w:szCs w:val="22"/>
        </w:rPr>
        <w:t>Le marché sera</w:t>
      </w:r>
      <w:r w:rsidR="00241CE1" w:rsidRPr="0084774A">
        <w:rPr>
          <w:rFonts w:asciiTheme="minorHAnsi" w:hAnsiTheme="minorHAnsi" w:cstheme="minorHAnsi"/>
          <w:i w:val="0"/>
          <w:iCs w:val="0"/>
          <w:sz w:val="22"/>
          <w:szCs w:val="22"/>
        </w:rPr>
        <w:t xml:space="preserve"> résiliable sans indemnité à la seule demande de l’Assistance Publique</w:t>
      </w:r>
      <w:r w:rsidR="00733DA3" w:rsidRPr="0084774A">
        <w:rPr>
          <w:rFonts w:asciiTheme="minorHAnsi" w:hAnsiTheme="minorHAnsi" w:cstheme="minorHAnsi"/>
          <w:i w:val="0"/>
          <w:iCs w:val="0"/>
          <w:sz w:val="22"/>
          <w:szCs w:val="22"/>
        </w:rPr>
        <w:t xml:space="preserve"> </w:t>
      </w:r>
      <w:r w:rsidR="00241CE1" w:rsidRPr="0084774A">
        <w:rPr>
          <w:rFonts w:asciiTheme="minorHAnsi" w:hAnsiTheme="minorHAnsi" w:cstheme="minorHAnsi"/>
          <w:i w:val="0"/>
          <w:iCs w:val="0"/>
          <w:sz w:val="22"/>
          <w:szCs w:val="22"/>
        </w:rPr>
        <w:t xml:space="preserve">- Hôpitaux de Paris à </w:t>
      </w:r>
      <w:r w:rsidR="00CA2EE2" w:rsidRPr="0084774A">
        <w:rPr>
          <w:rFonts w:asciiTheme="minorHAnsi" w:hAnsiTheme="minorHAnsi" w:cstheme="minorHAnsi"/>
          <w:i w:val="0"/>
          <w:iCs w:val="0"/>
          <w:sz w:val="22"/>
          <w:szCs w:val="22"/>
        </w:rPr>
        <w:t>compter de six mois avant la fin du marché.</w:t>
      </w:r>
    </w:p>
    <w:p w14:paraId="3D7A39F9" w14:textId="0924CDEA" w:rsidR="006D2E3E" w:rsidRPr="0084774A" w:rsidRDefault="006D2E3E" w:rsidP="00241CE1">
      <w:pPr>
        <w:pStyle w:val="Corpsdetexte"/>
        <w:rPr>
          <w:rFonts w:asciiTheme="minorHAnsi" w:hAnsiTheme="minorHAnsi" w:cstheme="minorHAnsi"/>
          <w:i w:val="0"/>
          <w:iCs w:val="0"/>
          <w:sz w:val="22"/>
          <w:szCs w:val="22"/>
        </w:rPr>
      </w:pPr>
    </w:p>
    <w:p w14:paraId="72C48870" w14:textId="30AE5FC6" w:rsidR="006D2E3E" w:rsidRPr="0084774A" w:rsidRDefault="0084100E" w:rsidP="005F772A">
      <w:pPr>
        <w:pStyle w:val="Titre2"/>
        <w:rPr>
          <w:rFonts w:asciiTheme="minorHAnsi" w:hAnsiTheme="minorHAnsi" w:cstheme="minorHAnsi"/>
          <w:b w:val="0"/>
          <w:bCs w:val="0"/>
          <w:smallCaps/>
          <w:sz w:val="22"/>
          <w:szCs w:val="22"/>
        </w:rPr>
      </w:pPr>
      <w:bookmarkStart w:id="9" w:name="_Toc198718879"/>
      <w:r w:rsidRPr="0084774A">
        <w:rPr>
          <w:rFonts w:asciiTheme="minorHAnsi" w:hAnsiTheme="minorHAnsi" w:cstheme="minorHAnsi"/>
          <w:sz w:val="22"/>
          <w:szCs w:val="22"/>
        </w:rPr>
        <w:t>Lieu</w:t>
      </w:r>
      <w:r w:rsidR="006D2E3E" w:rsidRPr="0084774A">
        <w:rPr>
          <w:rFonts w:asciiTheme="minorHAnsi" w:hAnsiTheme="minorHAnsi" w:cstheme="minorHAnsi"/>
          <w:sz w:val="22"/>
          <w:szCs w:val="22"/>
        </w:rPr>
        <w:t xml:space="preserve"> principal d'exécution</w:t>
      </w:r>
      <w:bookmarkEnd w:id="9"/>
    </w:p>
    <w:p w14:paraId="78B33708" w14:textId="77777777" w:rsidR="006D2E3E" w:rsidRPr="0084774A" w:rsidRDefault="006D2E3E" w:rsidP="006D2E3E">
      <w:pPr>
        <w:pStyle w:val="Corpsdetexte"/>
        <w:rPr>
          <w:rFonts w:asciiTheme="minorHAnsi" w:hAnsiTheme="minorHAnsi" w:cstheme="minorHAnsi"/>
          <w:i w:val="0"/>
          <w:iCs w:val="0"/>
          <w:sz w:val="22"/>
          <w:szCs w:val="22"/>
        </w:rPr>
      </w:pPr>
    </w:p>
    <w:p w14:paraId="1956DE70" w14:textId="77777777" w:rsidR="008E142A" w:rsidRPr="008E142A" w:rsidRDefault="008E142A" w:rsidP="008E142A">
      <w:pPr>
        <w:pStyle w:val="Corpsdetexte"/>
        <w:rPr>
          <w:rFonts w:asciiTheme="minorHAnsi" w:hAnsiTheme="minorHAnsi" w:cstheme="minorHAnsi"/>
          <w:i w:val="0"/>
          <w:iCs w:val="0"/>
          <w:sz w:val="22"/>
          <w:szCs w:val="22"/>
        </w:rPr>
      </w:pPr>
      <w:r w:rsidRPr="008E142A">
        <w:rPr>
          <w:rFonts w:asciiTheme="minorHAnsi" w:hAnsiTheme="minorHAnsi" w:cstheme="minorHAnsi"/>
          <w:i w:val="0"/>
          <w:iCs w:val="0"/>
          <w:sz w:val="22"/>
          <w:szCs w:val="22"/>
        </w:rPr>
        <w:t xml:space="preserve">Les prestations s’exécutent dans les locaux de l’AP-HP, le titulaire pouvant proposer avec l’accord de l’AP-HP pour certaines d’entre elles d’être exécutées en dehors des locaux de l’AP-HP. </w:t>
      </w:r>
    </w:p>
    <w:p w14:paraId="34A02310" w14:textId="77777777" w:rsidR="008E142A" w:rsidRPr="008E142A" w:rsidRDefault="008E142A" w:rsidP="008E142A">
      <w:pPr>
        <w:pStyle w:val="Corpsdetexte"/>
        <w:rPr>
          <w:rFonts w:asciiTheme="minorHAnsi" w:hAnsiTheme="minorHAnsi" w:cstheme="minorHAnsi"/>
          <w:i w:val="0"/>
          <w:iCs w:val="0"/>
          <w:sz w:val="22"/>
          <w:szCs w:val="22"/>
        </w:rPr>
      </w:pPr>
    </w:p>
    <w:p w14:paraId="51704ED2" w14:textId="33B0BE7D" w:rsidR="008E142A" w:rsidRDefault="685EF1F1" w:rsidP="435947AF">
      <w:pPr>
        <w:pStyle w:val="Corpsdetexte"/>
        <w:rPr>
          <w:rFonts w:asciiTheme="minorHAnsi" w:hAnsiTheme="minorHAnsi" w:cstheme="minorBidi"/>
          <w:i w:val="0"/>
          <w:iCs w:val="0"/>
          <w:sz w:val="22"/>
          <w:szCs w:val="22"/>
        </w:rPr>
      </w:pPr>
      <w:r w:rsidRPr="435947AF">
        <w:rPr>
          <w:rFonts w:asciiTheme="minorHAnsi" w:hAnsiTheme="minorHAnsi" w:cstheme="minorBidi"/>
          <w:i w:val="0"/>
          <w:iCs w:val="0"/>
          <w:sz w:val="22"/>
          <w:szCs w:val="22"/>
        </w:rPr>
        <w:t>En cas d’accord de l’AP-HP, les prestations peuvent s’exécuter dans les locaux du Titulaire</w:t>
      </w:r>
      <w:r w:rsidR="0EDC2226" w:rsidRPr="435947AF">
        <w:rPr>
          <w:rFonts w:asciiTheme="minorHAnsi" w:hAnsiTheme="minorHAnsi" w:cstheme="minorBidi"/>
          <w:i w:val="0"/>
          <w:iCs w:val="0"/>
          <w:sz w:val="22"/>
          <w:szCs w:val="22"/>
        </w:rPr>
        <w:t>.</w:t>
      </w:r>
    </w:p>
    <w:p w14:paraId="08B23971" w14:textId="3FF22EF9" w:rsidR="008805FF" w:rsidRPr="008805FF" w:rsidRDefault="008805FF" w:rsidP="435947AF">
      <w:pPr>
        <w:pStyle w:val="Corpsdetexte"/>
        <w:spacing w:line="259" w:lineRule="auto"/>
        <w:rPr>
          <w:rFonts w:asciiTheme="minorHAnsi" w:hAnsiTheme="minorHAnsi" w:cstheme="minorBidi"/>
          <w:i w:val="0"/>
          <w:iCs w:val="0"/>
          <w:sz w:val="22"/>
          <w:szCs w:val="22"/>
        </w:rPr>
      </w:pPr>
    </w:p>
    <w:p w14:paraId="489DF5E5" w14:textId="721760E9" w:rsidR="008805FF" w:rsidRPr="008805FF" w:rsidRDefault="0EDC2226" w:rsidP="435947AF">
      <w:pPr>
        <w:pStyle w:val="Corpsdetexte"/>
        <w:spacing w:line="259" w:lineRule="auto"/>
        <w:rPr>
          <w:rFonts w:asciiTheme="minorHAnsi" w:hAnsiTheme="minorHAnsi" w:cstheme="minorBidi"/>
          <w:i w:val="0"/>
          <w:iCs w:val="0"/>
          <w:sz w:val="22"/>
          <w:szCs w:val="22"/>
        </w:rPr>
      </w:pPr>
      <w:r w:rsidRPr="435947AF">
        <w:rPr>
          <w:rFonts w:asciiTheme="minorHAnsi" w:hAnsiTheme="minorHAnsi" w:cstheme="minorBidi"/>
          <w:i w:val="0"/>
          <w:iCs w:val="0"/>
          <w:sz w:val="22"/>
          <w:szCs w:val="22"/>
        </w:rPr>
        <w:t>Le détail des prestations, objet du marché, est précisé dans le cahier des clauses techniques particulières (CCTP).</w:t>
      </w:r>
    </w:p>
    <w:p w14:paraId="0848C7EE" w14:textId="2249D4EC" w:rsidR="008805FF" w:rsidRPr="008805FF" w:rsidRDefault="008805FF" w:rsidP="435947AF">
      <w:pPr>
        <w:pStyle w:val="Corpsdetexte"/>
        <w:spacing w:line="259" w:lineRule="auto"/>
        <w:rPr>
          <w:rFonts w:asciiTheme="minorHAnsi" w:hAnsiTheme="minorHAnsi" w:cstheme="minorBidi"/>
          <w:i w:val="0"/>
          <w:iCs w:val="0"/>
          <w:sz w:val="22"/>
          <w:szCs w:val="22"/>
        </w:rPr>
      </w:pPr>
    </w:p>
    <w:p w14:paraId="76CB32E8" w14:textId="58484424" w:rsidR="007B4A3B" w:rsidRPr="006A4922" w:rsidRDefault="007B4A3B" w:rsidP="007B4A3B">
      <w:pPr>
        <w:pStyle w:val="Titre2"/>
        <w:rPr>
          <w:rFonts w:asciiTheme="minorHAnsi" w:hAnsiTheme="minorHAnsi" w:cstheme="minorHAnsi"/>
          <w:sz w:val="22"/>
          <w:szCs w:val="22"/>
        </w:rPr>
      </w:pPr>
      <w:bookmarkStart w:id="10" w:name="_Toc198718880"/>
      <w:r w:rsidRPr="006A4922">
        <w:rPr>
          <w:rFonts w:asciiTheme="minorHAnsi" w:hAnsiTheme="minorHAnsi" w:cstheme="minorHAnsi"/>
          <w:sz w:val="22"/>
          <w:szCs w:val="22"/>
        </w:rPr>
        <w:t>Variantes</w:t>
      </w:r>
      <w:bookmarkEnd w:id="10"/>
    </w:p>
    <w:p w14:paraId="0B2C3403" w14:textId="245A448D" w:rsidR="007B4A3B" w:rsidRPr="006A4922" w:rsidRDefault="007B4A3B" w:rsidP="006D2E3E">
      <w:pPr>
        <w:pStyle w:val="Corpsdetexte"/>
        <w:rPr>
          <w:rFonts w:asciiTheme="minorHAnsi" w:hAnsiTheme="minorHAnsi" w:cstheme="minorHAnsi"/>
          <w:i w:val="0"/>
          <w:iCs w:val="0"/>
          <w:sz w:val="22"/>
          <w:szCs w:val="22"/>
        </w:rPr>
      </w:pPr>
    </w:p>
    <w:p w14:paraId="037B2FE8" w14:textId="76FB5674" w:rsidR="007B4A3B" w:rsidRPr="006A4922" w:rsidRDefault="007B4A3B" w:rsidP="00FB37EB">
      <w:pPr>
        <w:pStyle w:val="Titre3"/>
        <w:numPr>
          <w:ilvl w:val="2"/>
          <w:numId w:val="22"/>
        </w:numPr>
        <w:rPr>
          <w:rFonts w:asciiTheme="minorHAnsi" w:hAnsiTheme="minorHAnsi" w:cstheme="minorHAnsi"/>
          <w:sz w:val="22"/>
          <w:szCs w:val="22"/>
        </w:rPr>
      </w:pPr>
      <w:r w:rsidRPr="006A4922">
        <w:rPr>
          <w:rFonts w:asciiTheme="minorHAnsi" w:hAnsiTheme="minorHAnsi" w:cstheme="minorHAnsi"/>
          <w:sz w:val="22"/>
          <w:szCs w:val="22"/>
        </w:rPr>
        <w:t>Variantes obligatoires</w:t>
      </w:r>
    </w:p>
    <w:p w14:paraId="2330A1B2" w14:textId="77777777" w:rsidR="007B4A3B" w:rsidRPr="006A4922" w:rsidRDefault="007B4A3B" w:rsidP="007B4A3B">
      <w:pPr>
        <w:rPr>
          <w:rFonts w:asciiTheme="minorHAnsi" w:hAnsiTheme="minorHAnsi" w:cstheme="minorHAnsi"/>
          <w:sz w:val="22"/>
          <w:szCs w:val="22"/>
        </w:rPr>
      </w:pPr>
    </w:p>
    <w:p w14:paraId="27E994A6" w14:textId="2AA118C8" w:rsidR="007B4A3B" w:rsidRPr="006A4922" w:rsidRDefault="007B4A3B" w:rsidP="007B4A3B">
      <w:pPr>
        <w:pStyle w:val="Corpsdetexte"/>
        <w:rPr>
          <w:rFonts w:asciiTheme="minorHAnsi" w:hAnsiTheme="minorHAnsi" w:cstheme="minorHAnsi"/>
          <w:i w:val="0"/>
          <w:iCs w:val="0"/>
          <w:sz w:val="22"/>
          <w:szCs w:val="22"/>
        </w:rPr>
      </w:pPr>
      <w:r w:rsidRPr="006A4922">
        <w:rPr>
          <w:rFonts w:asciiTheme="minorHAnsi" w:hAnsiTheme="minorHAnsi" w:cstheme="minorHAnsi"/>
          <w:i w:val="0"/>
          <w:iCs w:val="0"/>
          <w:sz w:val="22"/>
          <w:szCs w:val="22"/>
        </w:rPr>
        <w:t xml:space="preserve">L'acheteur n'exige pas la présentation de variantes obligatoires. </w:t>
      </w:r>
    </w:p>
    <w:p w14:paraId="014087A7" w14:textId="77777777" w:rsidR="007B4A3B" w:rsidRPr="006A4922" w:rsidRDefault="007B4A3B" w:rsidP="007B4A3B">
      <w:pPr>
        <w:pStyle w:val="Corpsdetexte"/>
        <w:rPr>
          <w:rFonts w:asciiTheme="minorHAnsi" w:hAnsiTheme="minorHAnsi" w:cstheme="minorHAnsi"/>
          <w:i w:val="0"/>
          <w:iCs w:val="0"/>
          <w:sz w:val="22"/>
          <w:szCs w:val="22"/>
        </w:rPr>
      </w:pPr>
    </w:p>
    <w:p w14:paraId="46F87514" w14:textId="27A9F866" w:rsidR="007B4A3B" w:rsidRPr="006A4922" w:rsidRDefault="007B4A3B" w:rsidP="00FB37EB">
      <w:pPr>
        <w:pStyle w:val="Titre3"/>
        <w:numPr>
          <w:ilvl w:val="2"/>
          <w:numId w:val="22"/>
        </w:numPr>
        <w:rPr>
          <w:rFonts w:asciiTheme="minorHAnsi" w:hAnsiTheme="minorHAnsi" w:cstheme="minorHAnsi"/>
          <w:sz w:val="22"/>
          <w:szCs w:val="22"/>
        </w:rPr>
      </w:pPr>
      <w:r w:rsidRPr="006A4922">
        <w:rPr>
          <w:rFonts w:asciiTheme="minorHAnsi" w:hAnsiTheme="minorHAnsi" w:cstheme="minorHAnsi"/>
          <w:sz w:val="22"/>
          <w:szCs w:val="22"/>
        </w:rPr>
        <w:t>Variantes à l'initiative des soumissionnaires</w:t>
      </w:r>
    </w:p>
    <w:p w14:paraId="27092078" w14:textId="77777777" w:rsidR="007B4A3B" w:rsidRPr="006A4922" w:rsidRDefault="007B4A3B" w:rsidP="007B4A3B">
      <w:pPr>
        <w:rPr>
          <w:rFonts w:asciiTheme="minorHAnsi" w:hAnsiTheme="minorHAnsi" w:cstheme="minorHAnsi"/>
          <w:sz w:val="22"/>
          <w:szCs w:val="22"/>
        </w:rPr>
      </w:pPr>
    </w:p>
    <w:p w14:paraId="36049690" w14:textId="7FC8A912" w:rsidR="007B4A3B" w:rsidRPr="006A4922" w:rsidRDefault="00020DAB" w:rsidP="435947AF">
      <w:pPr>
        <w:pStyle w:val="Corpsdetexte"/>
        <w:rPr>
          <w:rFonts w:asciiTheme="minorHAnsi" w:hAnsiTheme="minorHAnsi" w:cstheme="minorBidi"/>
          <w:i w:val="0"/>
          <w:iCs w:val="0"/>
          <w:sz w:val="22"/>
          <w:szCs w:val="22"/>
        </w:rPr>
      </w:pPr>
      <w:r w:rsidRPr="435947AF">
        <w:rPr>
          <w:rFonts w:asciiTheme="minorHAnsi" w:hAnsiTheme="minorHAnsi" w:cstheme="minorBidi"/>
          <w:i w:val="0"/>
          <w:iCs w:val="0"/>
          <w:sz w:val="22"/>
          <w:szCs w:val="22"/>
        </w:rPr>
        <w:t xml:space="preserve">Les soumissionnaires ne sont pas autorisés à présenter </w:t>
      </w:r>
      <w:r w:rsidR="3CA19766" w:rsidRPr="435947AF">
        <w:rPr>
          <w:rFonts w:asciiTheme="minorHAnsi" w:hAnsiTheme="minorHAnsi" w:cstheme="minorBidi"/>
          <w:i w:val="0"/>
          <w:iCs w:val="0"/>
          <w:sz w:val="22"/>
          <w:szCs w:val="22"/>
        </w:rPr>
        <w:t>des</w:t>
      </w:r>
      <w:r w:rsidRPr="435947AF">
        <w:rPr>
          <w:rFonts w:asciiTheme="minorHAnsi" w:hAnsiTheme="minorHAnsi" w:cstheme="minorBidi"/>
          <w:i w:val="0"/>
          <w:iCs w:val="0"/>
          <w:sz w:val="22"/>
          <w:szCs w:val="22"/>
        </w:rPr>
        <w:t xml:space="preserve"> variantes à leur </w:t>
      </w:r>
      <w:r w:rsidR="08AD3018" w:rsidRPr="435947AF">
        <w:rPr>
          <w:rFonts w:asciiTheme="minorHAnsi" w:hAnsiTheme="minorHAnsi" w:cstheme="minorBidi"/>
          <w:i w:val="0"/>
          <w:iCs w:val="0"/>
          <w:sz w:val="22"/>
          <w:szCs w:val="22"/>
        </w:rPr>
        <w:t>initiative.</w:t>
      </w:r>
    </w:p>
    <w:p w14:paraId="2F10C921" w14:textId="1C2AC8F1" w:rsidR="006D2E3E" w:rsidRDefault="006D2E3E" w:rsidP="006D2E3E">
      <w:pPr>
        <w:pStyle w:val="Corpsdetexte"/>
        <w:rPr>
          <w:i w:val="0"/>
          <w:iCs w:val="0"/>
        </w:rPr>
      </w:pPr>
    </w:p>
    <w:p w14:paraId="4B9221E4" w14:textId="6130ED27" w:rsidR="006D2E3E" w:rsidRPr="005F772A" w:rsidRDefault="007B4A3B" w:rsidP="005F772A">
      <w:pPr>
        <w:pStyle w:val="Titre2"/>
        <w:rPr>
          <w:sz w:val="20"/>
        </w:rPr>
      </w:pPr>
      <w:bookmarkStart w:id="11" w:name="_Toc198718881"/>
      <w:r w:rsidRPr="005F772A">
        <w:rPr>
          <w:sz w:val="20"/>
        </w:rPr>
        <w:lastRenderedPageBreak/>
        <w:t>Prestations</w:t>
      </w:r>
      <w:r w:rsidR="006D2E3E" w:rsidRPr="005F772A">
        <w:rPr>
          <w:sz w:val="20"/>
        </w:rPr>
        <w:t xml:space="preserve"> supplémentaires éventuelles</w:t>
      </w:r>
      <w:bookmarkEnd w:id="11"/>
    </w:p>
    <w:p w14:paraId="03977484" w14:textId="536363B2" w:rsidR="00241CE1" w:rsidRDefault="00241CE1" w:rsidP="00241CE1">
      <w:pPr>
        <w:widowControl w:val="0"/>
        <w:autoSpaceDE w:val="0"/>
        <w:autoSpaceDN w:val="0"/>
        <w:adjustRightInd w:val="0"/>
        <w:jc w:val="both"/>
        <w:rPr>
          <w:rFonts w:ascii="Open Sans" w:hAnsi="Open Sans" w:cs="Open Sans"/>
          <w:iCs/>
          <w:sz w:val="18"/>
          <w:szCs w:val="18"/>
        </w:rPr>
      </w:pPr>
    </w:p>
    <w:p w14:paraId="204C3227" w14:textId="755BCA30" w:rsidR="006F1FAF" w:rsidRDefault="54FA73B2" w:rsidP="435947AF">
      <w:pPr>
        <w:widowControl w:val="0"/>
        <w:autoSpaceDE w:val="0"/>
        <w:autoSpaceDN w:val="0"/>
        <w:adjustRightInd w:val="0"/>
        <w:jc w:val="both"/>
        <w:rPr>
          <w:rFonts w:asciiTheme="minorHAnsi" w:hAnsiTheme="minorHAnsi" w:cstheme="minorBidi"/>
          <w:sz w:val="22"/>
          <w:szCs w:val="22"/>
        </w:rPr>
      </w:pPr>
      <w:r w:rsidRPr="435947AF">
        <w:rPr>
          <w:rFonts w:asciiTheme="minorHAnsi" w:hAnsiTheme="minorHAnsi" w:cstheme="minorBidi"/>
          <w:sz w:val="22"/>
          <w:szCs w:val="22"/>
        </w:rPr>
        <w:t xml:space="preserve">L’acheteur n’exige pas de prestations supplémentaires </w:t>
      </w:r>
      <w:r w:rsidR="1B6BB273" w:rsidRPr="435947AF">
        <w:rPr>
          <w:rFonts w:asciiTheme="minorHAnsi" w:hAnsiTheme="minorHAnsi" w:cstheme="minorBidi"/>
          <w:sz w:val="22"/>
          <w:szCs w:val="22"/>
        </w:rPr>
        <w:t>éventuelles.</w:t>
      </w:r>
    </w:p>
    <w:p w14:paraId="39D69EB3" w14:textId="799309DF" w:rsidR="00991684" w:rsidRDefault="00991684" w:rsidP="00991684">
      <w:pPr>
        <w:widowControl w:val="0"/>
        <w:autoSpaceDE w:val="0"/>
        <w:autoSpaceDN w:val="0"/>
        <w:adjustRightInd w:val="0"/>
        <w:jc w:val="both"/>
        <w:rPr>
          <w:rFonts w:asciiTheme="minorHAnsi" w:hAnsiTheme="minorHAnsi" w:cstheme="minorHAnsi"/>
          <w:sz w:val="22"/>
          <w:szCs w:val="22"/>
        </w:rPr>
      </w:pPr>
    </w:p>
    <w:p w14:paraId="448A9B38" w14:textId="557D178C" w:rsidR="7EF1FCD4" w:rsidRDefault="7EF1FCD4" w:rsidP="435947AF">
      <w:pPr>
        <w:pStyle w:val="Titre2"/>
        <w:spacing w:line="259" w:lineRule="auto"/>
        <w:rPr>
          <w:sz w:val="20"/>
        </w:rPr>
      </w:pPr>
      <w:bookmarkStart w:id="12" w:name="_Toc198718882"/>
      <w:r w:rsidRPr="435947AF">
        <w:rPr>
          <w:sz w:val="20"/>
        </w:rPr>
        <w:t>Clause d’insertion par l’activité économique</w:t>
      </w:r>
      <w:bookmarkEnd w:id="12"/>
    </w:p>
    <w:p w14:paraId="6088B71D" w14:textId="77777777" w:rsidR="00991684" w:rsidRPr="00991684" w:rsidRDefault="00991684" w:rsidP="00991684">
      <w:pPr>
        <w:widowControl w:val="0"/>
        <w:autoSpaceDE w:val="0"/>
        <w:autoSpaceDN w:val="0"/>
        <w:adjustRightInd w:val="0"/>
        <w:jc w:val="both"/>
        <w:rPr>
          <w:rFonts w:asciiTheme="minorHAnsi" w:hAnsiTheme="minorHAnsi" w:cstheme="minorHAnsi"/>
          <w:sz w:val="22"/>
          <w:szCs w:val="22"/>
        </w:rPr>
      </w:pPr>
    </w:p>
    <w:p w14:paraId="70FE529B" w14:textId="714D182B" w:rsidR="7EF1FCD4" w:rsidRDefault="7EF1FCD4" w:rsidP="435947AF">
      <w:pPr>
        <w:widowControl w:val="0"/>
        <w:jc w:val="both"/>
      </w:pPr>
      <w:r w:rsidRPr="435947AF">
        <w:rPr>
          <w:rFonts w:ascii="Calibri" w:eastAsia="Calibri" w:hAnsi="Calibri" w:cs="Calibri"/>
          <w:sz w:val="22"/>
          <w:szCs w:val="22"/>
        </w:rPr>
        <w:t xml:space="preserve">Pour promouvoir l’emploi et combattre l’exclusion, le pouvoir adjudicateur a décidé de faire application des dispositions de l’article L.2112-2 du code de la commande publique en incluant dans le cahier des charges de la présente consultation une clause obligatoire d’insertion par l’activité économique. </w:t>
      </w:r>
    </w:p>
    <w:p w14:paraId="52400AB2" w14:textId="7F581EDF" w:rsidR="435947AF" w:rsidRDefault="435947AF" w:rsidP="435947AF">
      <w:pPr>
        <w:widowControl w:val="0"/>
        <w:jc w:val="both"/>
        <w:rPr>
          <w:rFonts w:ascii="Calibri" w:eastAsia="Calibri" w:hAnsi="Calibri" w:cs="Calibri"/>
          <w:sz w:val="22"/>
          <w:szCs w:val="22"/>
        </w:rPr>
      </w:pPr>
    </w:p>
    <w:p w14:paraId="33F85048" w14:textId="33864F18" w:rsidR="7EF1FCD4" w:rsidRDefault="7EF1FCD4" w:rsidP="435947AF">
      <w:pPr>
        <w:widowControl w:val="0"/>
        <w:jc w:val="both"/>
      </w:pPr>
      <w:r w:rsidRPr="435947AF">
        <w:rPr>
          <w:rFonts w:ascii="Calibri" w:eastAsia="Calibri" w:hAnsi="Calibri" w:cs="Calibri"/>
          <w:sz w:val="22"/>
          <w:szCs w:val="22"/>
        </w:rPr>
        <w:t xml:space="preserve">Cette clause est applicable à tous les lots de la consultation. Pour l’exécution du marché, l’entreprise attributaire devra réaliser une action d’insertion qui permette l’accès ou le retour à l’emploi de personnes rencontrant des difficultés sociales ou professionnelles particulières. </w:t>
      </w:r>
    </w:p>
    <w:p w14:paraId="6444054C" w14:textId="73D696FF" w:rsidR="435947AF" w:rsidRDefault="435947AF" w:rsidP="435947AF">
      <w:pPr>
        <w:widowControl w:val="0"/>
        <w:jc w:val="both"/>
        <w:rPr>
          <w:rFonts w:ascii="Calibri" w:eastAsia="Calibri" w:hAnsi="Calibri" w:cs="Calibri"/>
          <w:sz w:val="22"/>
          <w:szCs w:val="22"/>
        </w:rPr>
      </w:pPr>
    </w:p>
    <w:p w14:paraId="3941D67D" w14:textId="0B9EFFD6" w:rsidR="7EF1FCD4" w:rsidRDefault="7EF1FCD4" w:rsidP="435947AF">
      <w:pPr>
        <w:widowControl w:val="0"/>
        <w:jc w:val="both"/>
      </w:pPr>
      <w:r w:rsidRPr="435947AF">
        <w:rPr>
          <w:rFonts w:ascii="Calibri" w:eastAsia="Calibri" w:hAnsi="Calibri" w:cs="Calibri"/>
          <w:sz w:val="22"/>
          <w:szCs w:val="22"/>
        </w:rPr>
        <w:t xml:space="preserve">Les candidats ne sont pas autorisés à formuler de réserve dans leur offre sur la clause obligatoire d’insertion par l’activité économique. </w:t>
      </w:r>
    </w:p>
    <w:p w14:paraId="11218FA3" w14:textId="05BD32BC" w:rsidR="435947AF" w:rsidRDefault="435947AF" w:rsidP="435947AF">
      <w:pPr>
        <w:widowControl w:val="0"/>
        <w:jc w:val="both"/>
        <w:rPr>
          <w:rFonts w:ascii="Calibri" w:eastAsia="Calibri" w:hAnsi="Calibri" w:cs="Calibri"/>
          <w:sz w:val="22"/>
          <w:szCs w:val="22"/>
        </w:rPr>
      </w:pPr>
    </w:p>
    <w:p w14:paraId="7EC858CE" w14:textId="4B80D909" w:rsidR="7EF1FCD4" w:rsidRDefault="7EF1FCD4" w:rsidP="435947AF">
      <w:pPr>
        <w:widowControl w:val="0"/>
        <w:jc w:val="both"/>
      </w:pPr>
      <w:r w:rsidRPr="435947AF">
        <w:rPr>
          <w:rFonts w:ascii="Calibri" w:eastAsia="Calibri" w:hAnsi="Calibri" w:cs="Calibri"/>
          <w:sz w:val="22"/>
          <w:szCs w:val="22"/>
        </w:rPr>
        <w:t>Une offre qui ne satisferait pas à cette condition d’exécution sera déclarée irrégulière au motif qu’elle ne respecte pas les exigences formulées dans les documents de la consultation.</w:t>
      </w:r>
    </w:p>
    <w:p w14:paraId="3D4CAF7B" w14:textId="678BC5C0" w:rsidR="006D2E3E" w:rsidRDefault="006D2E3E" w:rsidP="435947AF">
      <w:pPr>
        <w:widowControl w:val="0"/>
        <w:autoSpaceDE w:val="0"/>
        <w:autoSpaceDN w:val="0"/>
        <w:adjustRightInd w:val="0"/>
        <w:jc w:val="both"/>
        <w:rPr>
          <w:rFonts w:ascii="Arial" w:hAnsi="Arial" w:cs="Arial"/>
          <w:sz w:val="18"/>
          <w:szCs w:val="18"/>
        </w:rPr>
      </w:pPr>
    </w:p>
    <w:p w14:paraId="77BD87F3" w14:textId="6CF566D3" w:rsidR="00F9308A" w:rsidRPr="00052655" w:rsidRDefault="00F9308A" w:rsidP="00241CE1">
      <w:pPr>
        <w:pStyle w:val="Corpsdetexte"/>
        <w:rPr>
          <w:rFonts w:ascii="Open Sans" w:hAnsi="Open Sans" w:cs="Open Sans"/>
          <w:bCs/>
          <w:i w:val="0"/>
          <w:sz w:val="18"/>
          <w:szCs w:val="18"/>
        </w:rPr>
      </w:pPr>
    </w:p>
    <w:p w14:paraId="3D1576FB" w14:textId="0A78093F" w:rsidR="00F90C96" w:rsidRPr="00FC1358" w:rsidRDefault="000D6D51" w:rsidP="00EA0E09">
      <w:pPr>
        <w:pStyle w:val="Titre1"/>
        <w:shd w:val="clear" w:color="auto" w:fill="D9D9D9" w:themeFill="background1" w:themeFillShade="D9"/>
        <w:rPr>
          <w:rFonts w:cs="Arial"/>
          <w:sz w:val="20"/>
        </w:rPr>
      </w:pPr>
      <w:bookmarkStart w:id="13" w:name="_Toc198718883"/>
      <w:r w:rsidRPr="00FC1358">
        <w:rPr>
          <w:rFonts w:cs="Arial"/>
          <w:sz w:val="20"/>
        </w:rPr>
        <w:t>INFORMATION DES CANDIDATS</w:t>
      </w:r>
      <w:bookmarkEnd w:id="13"/>
    </w:p>
    <w:p w14:paraId="7B823ED7" w14:textId="77777777" w:rsidR="000B3176" w:rsidRPr="00052655" w:rsidRDefault="000B3176" w:rsidP="009F1897">
      <w:pPr>
        <w:widowControl w:val="0"/>
        <w:autoSpaceDE w:val="0"/>
        <w:autoSpaceDN w:val="0"/>
        <w:adjustRightInd w:val="0"/>
        <w:jc w:val="both"/>
        <w:rPr>
          <w:rFonts w:ascii="Open Sans" w:hAnsi="Open Sans" w:cs="Open Sans"/>
          <w:sz w:val="18"/>
          <w:szCs w:val="18"/>
        </w:rPr>
      </w:pPr>
    </w:p>
    <w:p w14:paraId="712703BB" w14:textId="77777777" w:rsidR="00FC1358" w:rsidRPr="00FC1358" w:rsidRDefault="00FC1358" w:rsidP="00FB37EB">
      <w:pPr>
        <w:pStyle w:val="Paragraphedeliste"/>
        <w:widowControl w:val="0"/>
        <w:numPr>
          <w:ilvl w:val="0"/>
          <w:numId w:val="22"/>
        </w:numPr>
        <w:pBdr>
          <w:left w:val="single" w:sz="8" w:space="0" w:color="CCCCCC"/>
          <w:bottom w:val="single" w:sz="8" w:space="0" w:color="CCCCCC"/>
        </w:pBdr>
        <w:suppressAutoHyphens/>
        <w:autoSpaceDN w:val="0"/>
        <w:jc w:val="both"/>
        <w:textAlignment w:val="baseline"/>
        <w:outlineLvl w:val="1"/>
        <w:rPr>
          <w:rFonts w:ascii="Arial" w:hAnsi="Arial" w:cs="Arial"/>
          <w:b/>
          <w:bCs/>
          <w:smallCaps/>
          <w:vanish/>
          <w:sz w:val="20"/>
          <w:szCs w:val="20"/>
        </w:rPr>
      </w:pPr>
    </w:p>
    <w:p w14:paraId="1EEF55AA" w14:textId="5B4C778D" w:rsidR="007A2D27" w:rsidRDefault="007A2D27" w:rsidP="00156A60">
      <w:pPr>
        <w:pStyle w:val="Titre2"/>
        <w:rPr>
          <w:sz w:val="20"/>
        </w:rPr>
      </w:pPr>
      <w:bookmarkStart w:id="14" w:name="_Toc198718884"/>
      <w:r w:rsidRPr="005F772A">
        <w:rPr>
          <w:sz w:val="20"/>
        </w:rPr>
        <w:t>Contenu des documents de la consultation</w:t>
      </w:r>
      <w:bookmarkEnd w:id="14"/>
    </w:p>
    <w:p w14:paraId="1F934281" w14:textId="77777777" w:rsidR="00FB3030" w:rsidRPr="00FB3030" w:rsidRDefault="00FB3030" w:rsidP="00FB3030"/>
    <w:p w14:paraId="0AB21B22" w14:textId="77777777" w:rsidR="007A2D27" w:rsidRPr="000C3917" w:rsidRDefault="007A2D27" w:rsidP="007A2D27">
      <w:pPr>
        <w:suppressAutoHyphens/>
        <w:autoSpaceDN w:val="0"/>
        <w:spacing w:before="57"/>
        <w:jc w:val="both"/>
        <w:textAlignment w:val="center"/>
        <w:rPr>
          <w:rFonts w:asciiTheme="minorHAnsi" w:hAnsiTheme="minorHAnsi" w:cstheme="minorHAnsi"/>
          <w:sz w:val="22"/>
          <w:szCs w:val="22"/>
        </w:rPr>
      </w:pPr>
      <w:r w:rsidRPr="000C3917">
        <w:rPr>
          <w:rFonts w:asciiTheme="minorHAnsi" w:hAnsiTheme="minorHAnsi" w:cstheme="minorHAnsi"/>
          <w:sz w:val="22"/>
          <w:szCs w:val="22"/>
        </w:rPr>
        <w:t>Les documents de la consultation mis à disposition sont les suivants :</w:t>
      </w:r>
    </w:p>
    <w:p w14:paraId="40A49DEF" w14:textId="5096DE97" w:rsidR="00721F52" w:rsidRPr="000C3917" w:rsidRDefault="00991684" w:rsidP="00721F52">
      <w:pPr>
        <w:suppressAutoHyphens/>
        <w:autoSpaceDN w:val="0"/>
        <w:spacing w:before="57"/>
        <w:jc w:val="both"/>
        <w:textAlignment w:val="center"/>
        <w:rPr>
          <w:rFonts w:asciiTheme="minorHAnsi" w:hAnsiTheme="minorHAnsi" w:cstheme="minorHAnsi"/>
          <w:sz w:val="22"/>
          <w:szCs w:val="22"/>
        </w:rPr>
      </w:pPr>
      <w:r>
        <w:rPr>
          <w:rFonts w:asciiTheme="minorHAnsi" w:hAnsiTheme="minorHAnsi" w:cstheme="minorHAnsi"/>
          <w:sz w:val="22"/>
          <w:szCs w:val="22"/>
        </w:rPr>
        <w:t>L’acte d’engagement (AE) et ses annexes</w:t>
      </w:r>
      <w:r w:rsidR="007A2D27" w:rsidRPr="000C3917">
        <w:rPr>
          <w:rFonts w:asciiTheme="minorHAnsi" w:hAnsiTheme="minorHAnsi" w:cstheme="minorHAnsi"/>
          <w:sz w:val="22"/>
          <w:szCs w:val="22"/>
        </w:rPr>
        <w:t xml:space="preserve"> renseignées par le candidat conformément aux recommandations figurant sur chacune d'entre elles :</w:t>
      </w:r>
    </w:p>
    <w:p w14:paraId="590C685E" w14:textId="39C9BFED" w:rsidR="007A2D27" w:rsidRPr="00515A73" w:rsidRDefault="007A2D27" w:rsidP="00721F52">
      <w:pPr>
        <w:suppressAutoHyphens/>
        <w:autoSpaceDN w:val="0"/>
        <w:spacing w:before="57"/>
        <w:jc w:val="both"/>
        <w:textAlignment w:val="center"/>
        <w:rPr>
          <w:rFonts w:asciiTheme="minorHAnsi" w:hAnsiTheme="minorHAnsi" w:cstheme="minorHAnsi"/>
          <w:sz w:val="22"/>
          <w:szCs w:val="22"/>
        </w:rPr>
      </w:pPr>
      <w:r w:rsidRPr="00515A73">
        <w:rPr>
          <w:rFonts w:asciiTheme="minorHAnsi" w:hAnsiTheme="minorHAnsi" w:cstheme="minorHAnsi"/>
          <w:sz w:val="22"/>
          <w:szCs w:val="22"/>
        </w:rPr>
        <w:t>Le présent règlement de la consultation (RC)</w:t>
      </w:r>
      <w:r w:rsidR="003B17E6" w:rsidRPr="00515A73">
        <w:rPr>
          <w:rFonts w:asciiTheme="minorHAnsi" w:hAnsiTheme="minorHAnsi" w:cstheme="minorHAnsi"/>
          <w:sz w:val="22"/>
          <w:szCs w:val="22"/>
        </w:rPr>
        <w:t> :</w:t>
      </w:r>
    </w:p>
    <w:p w14:paraId="3EFDFB1E" w14:textId="3C8856CA" w:rsidR="00C05B94" w:rsidRDefault="00C05B94" w:rsidP="00FB37EB">
      <w:pPr>
        <w:pStyle w:val="Paragraphedeliste"/>
        <w:numPr>
          <w:ilvl w:val="0"/>
          <w:numId w:val="23"/>
        </w:numPr>
        <w:suppressAutoHyphens/>
        <w:autoSpaceDN w:val="0"/>
        <w:spacing w:before="57"/>
        <w:jc w:val="both"/>
        <w:textAlignment w:val="center"/>
        <w:rPr>
          <w:rFonts w:asciiTheme="minorHAnsi" w:hAnsiTheme="minorHAnsi" w:cstheme="minorHAnsi"/>
          <w:sz w:val="22"/>
          <w:szCs w:val="22"/>
        </w:rPr>
      </w:pPr>
      <w:r w:rsidRPr="00515A73">
        <w:rPr>
          <w:rFonts w:asciiTheme="minorHAnsi" w:hAnsiTheme="minorHAnsi" w:cstheme="minorHAnsi"/>
          <w:sz w:val="22"/>
          <w:szCs w:val="22"/>
        </w:rPr>
        <w:t>Annexe 1 : Sous-critères (niveau 2) et sous-sous-critères (niveau 3)</w:t>
      </w:r>
    </w:p>
    <w:p w14:paraId="0F46901A" w14:textId="40C94360" w:rsidR="00A6496A" w:rsidRPr="007604A3" w:rsidRDefault="00A6496A" w:rsidP="00FB37EB">
      <w:pPr>
        <w:pStyle w:val="Paragraphedeliste"/>
        <w:numPr>
          <w:ilvl w:val="0"/>
          <w:numId w:val="23"/>
        </w:numPr>
        <w:suppressAutoHyphens/>
        <w:autoSpaceDN w:val="0"/>
        <w:spacing w:before="57"/>
        <w:jc w:val="both"/>
        <w:textAlignment w:val="center"/>
        <w:rPr>
          <w:rFonts w:asciiTheme="minorHAnsi" w:hAnsiTheme="minorHAnsi" w:cstheme="minorHAnsi"/>
          <w:sz w:val="22"/>
          <w:szCs w:val="22"/>
        </w:rPr>
      </w:pPr>
      <w:r>
        <w:rPr>
          <w:rFonts w:asciiTheme="minorHAnsi" w:hAnsiTheme="minorHAnsi" w:cstheme="minorHAnsi"/>
          <w:sz w:val="22"/>
          <w:szCs w:val="22"/>
        </w:rPr>
        <w:t xml:space="preserve">Annexe 2 : </w:t>
      </w:r>
      <w:r w:rsidR="00B86357">
        <w:rPr>
          <w:rFonts w:asciiTheme="minorHAnsi" w:hAnsiTheme="minorHAnsi" w:cstheme="minorBidi"/>
          <w:sz w:val="22"/>
          <w:szCs w:val="22"/>
        </w:rPr>
        <w:t>O</w:t>
      </w:r>
      <w:r w:rsidR="00B86357" w:rsidRPr="435947AF">
        <w:rPr>
          <w:rFonts w:asciiTheme="minorHAnsi" w:hAnsiTheme="minorHAnsi" w:cstheme="minorBidi"/>
          <w:sz w:val="22"/>
          <w:szCs w:val="22"/>
        </w:rPr>
        <w:t>rdre de préférence d'attribution des lots</w:t>
      </w:r>
    </w:p>
    <w:p w14:paraId="042A9B83" w14:textId="22CF607F" w:rsidR="007604A3" w:rsidRPr="007604A3" w:rsidRDefault="007604A3" w:rsidP="00FB37EB">
      <w:pPr>
        <w:pStyle w:val="Paragraphedeliste"/>
        <w:numPr>
          <w:ilvl w:val="0"/>
          <w:numId w:val="23"/>
        </w:numPr>
        <w:suppressAutoHyphens/>
        <w:autoSpaceDN w:val="0"/>
        <w:spacing w:before="57"/>
        <w:jc w:val="both"/>
        <w:textAlignment w:val="center"/>
        <w:rPr>
          <w:rFonts w:asciiTheme="minorHAnsi" w:hAnsiTheme="minorHAnsi" w:cstheme="minorHAnsi"/>
          <w:sz w:val="22"/>
          <w:szCs w:val="22"/>
        </w:rPr>
      </w:pPr>
      <w:r>
        <w:rPr>
          <w:rFonts w:asciiTheme="minorHAnsi" w:hAnsiTheme="minorHAnsi" w:cstheme="minorBidi"/>
          <w:sz w:val="22"/>
          <w:szCs w:val="22"/>
        </w:rPr>
        <w:t>Annexe 3 : Simulation financière Lot 1</w:t>
      </w:r>
    </w:p>
    <w:p w14:paraId="328F6487" w14:textId="688C30A9" w:rsidR="007604A3" w:rsidRPr="00515A73" w:rsidRDefault="007604A3" w:rsidP="00FB37EB">
      <w:pPr>
        <w:pStyle w:val="Paragraphedeliste"/>
        <w:numPr>
          <w:ilvl w:val="0"/>
          <w:numId w:val="23"/>
        </w:numPr>
        <w:suppressAutoHyphens/>
        <w:autoSpaceDN w:val="0"/>
        <w:spacing w:before="57"/>
        <w:jc w:val="both"/>
        <w:textAlignment w:val="center"/>
        <w:rPr>
          <w:rFonts w:asciiTheme="minorHAnsi" w:hAnsiTheme="minorHAnsi" w:cstheme="minorHAnsi"/>
          <w:sz w:val="22"/>
          <w:szCs w:val="22"/>
        </w:rPr>
      </w:pPr>
      <w:r>
        <w:rPr>
          <w:rFonts w:asciiTheme="minorHAnsi" w:hAnsiTheme="minorHAnsi" w:cstheme="minorBidi"/>
          <w:sz w:val="22"/>
          <w:szCs w:val="22"/>
        </w:rPr>
        <w:t>Annexe 4 : Simulation financière Lot 2</w:t>
      </w:r>
    </w:p>
    <w:p w14:paraId="0A59AA6B" w14:textId="0622842E" w:rsidR="000F3AC3" w:rsidRPr="00515A73" w:rsidRDefault="007A2D27" w:rsidP="00146333">
      <w:pPr>
        <w:suppressAutoHyphens/>
        <w:autoSpaceDN w:val="0"/>
        <w:spacing w:before="57"/>
        <w:jc w:val="both"/>
        <w:textAlignment w:val="center"/>
        <w:rPr>
          <w:rFonts w:asciiTheme="minorHAnsi" w:hAnsiTheme="minorHAnsi" w:cstheme="minorHAnsi"/>
          <w:sz w:val="22"/>
          <w:szCs w:val="22"/>
        </w:rPr>
      </w:pPr>
      <w:r w:rsidRPr="00515A73">
        <w:rPr>
          <w:rFonts w:asciiTheme="minorHAnsi" w:hAnsiTheme="minorHAnsi" w:cstheme="minorHAnsi"/>
          <w:sz w:val="22"/>
          <w:szCs w:val="22"/>
        </w:rPr>
        <w:t>Le cahier des clauses administratives particulières (CCAP)</w:t>
      </w:r>
      <w:r w:rsidR="00735AB5">
        <w:rPr>
          <w:rFonts w:asciiTheme="minorHAnsi" w:hAnsiTheme="minorHAnsi" w:cstheme="minorHAnsi"/>
          <w:sz w:val="22"/>
          <w:szCs w:val="22"/>
        </w:rPr>
        <w:t xml:space="preserve"> et </w:t>
      </w:r>
      <w:r w:rsidR="008B43F7">
        <w:rPr>
          <w:rFonts w:asciiTheme="minorHAnsi" w:hAnsiTheme="minorHAnsi" w:cstheme="minorHAnsi"/>
          <w:sz w:val="22"/>
          <w:szCs w:val="22"/>
        </w:rPr>
        <w:t>ses annexes</w:t>
      </w:r>
    </w:p>
    <w:p w14:paraId="2805BD18" w14:textId="6DAE5CBB" w:rsidR="000226CC" w:rsidRDefault="6C42FB64" w:rsidP="00FB37EB">
      <w:pPr>
        <w:pStyle w:val="Paragraphedeliste"/>
        <w:numPr>
          <w:ilvl w:val="0"/>
          <w:numId w:val="23"/>
        </w:numPr>
        <w:suppressAutoHyphens/>
        <w:autoSpaceDN w:val="0"/>
        <w:spacing w:before="57"/>
        <w:jc w:val="both"/>
        <w:textAlignment w:val="center"/>
        <w:rPr>
          <w:rFonts w:asciiTheme="minorHAnsi" w:hAnsiTheme="minorHAnsi" w:cstheme="minorBidi"/>
        </w:rPr>
      </w:pPr>
      <w:r w:rsidRPr="435947AF">
        <w:rPr>
          <w:rFonts w:asciiTheme="minorHAnsi" w:hAnsiTheme="minorHAnsi" w:cstheme="minorBidi"/>
          <w:sz w:val="22"/>
          <w:szCs w:val="22"/>
        </w:rPr>
        <w:t>Annexe 1</w:t>
      </w:r>
      <w:r w:rsidR="5268C8B5" w:rsidRPr="435947AF">
        <w:rPr>
          <w:rFonts w:asciiTheme="minorHAnsi" w:hAnsiTheme="minorHAnsi" w:cstheme="minorBidi"/>
          <w:sz w:val="22"/>
          <w:szCs w:val="22"/>
        </w:rPr>
        <w:t xml:space="preserve">: </w:t>
      </w:r>
      <w:r w:rsidR="702E1C95" w:rsidRPr="435947AF">
        <w:rPr>
          <w:rFonts w:asciiTheme="minorHAnsi" w:hAnsiTheme="minorHAnsi" w:cstheme="minorBidi"/>
          <w:sz w:val="22"/>
          <w:szCs w:val="22"/>
        </w:rPr>
        <w:t>Fiche de suivi insertion sociale</w:t>
      </w:r>
    </w:p>
    <w:p w14:paraId="3F129704" w14:textId="2F4C4804" w:rsidR="00735AB5" w:rsidRDefault="74E2391D" w:rsidP="435947AF">
      <w:pPr>
        <w:suppressAutoHyphens/>
        <w:autoSpaceDN w:val="0"/>
        <w:spacing w:before="57"/>
        <w:jc w:val="both"/>
        <w:textAlignment w:val="center"/>
        <w:rPr>
          <w:rFonts w:asciiTheme="minorHAnsi" w:hAnsiTheme="minorHAnsi" w:cstheme="minorBidi"/>
          <w:sz w:val="22"/>
          <w:szCs w:val="22"/>
        </w:rPr>
      </w:pPr>
      <w:r w:rsidRPr="435947AF">
        <w:rPr>
          <w:rFonts w:asciiTheme="minorHAnsi" w:hAnsiTheme="minorHAnsi" w:cstheme="minorBidi"/>
          <w:sz w:val="22"/>
          <w:szCs w:val="22"/>
        </w:rPr>
        <w:t xml:space="preserve">Le </w:t>
      </w:r>
      <w:r w:rsidR="4A3FB0BB" w:rsidRPr="435947AF">
        <w:rPr>
          <w:rFonts w:asciiTheme="minorHAnsi" w:hAnsiTheme="minorHAnsi" w:cstheme="minorBidi"/>
          <w:sz w:val="22"/>
          <w:szCs w:val="22"/>
        </w:rPr>
        <w:t>cadre</w:t>
      </w:r>
      <w:r w:rsidRPr="435947AF">
        <w:rPr>
          <w:rFonts w:asciiTheme="minorHAnsi" w:hAnsiTheme="minorHAnsi" w:cstheme="minorBidi"/>
          <w:sz w:val="22"/>
          <w:szCs w:val="22"/>
        </w:rPr>
        <w:t xml:space="preserve"> de réponse financier</w:t>
      </w:r>
      <w:r w:rsidR="702E1C95" w:rsidRPr="435947AF">
        <w:rPr>
          <w:rFonts w:asciiTheme="minorHAnsi" w:hAnsiTheme="minorHAnsi" w:cstheme="minorBidi"/>
          <w:sz w:val="22"/>
          <w:szCs w:val="22"/>
        </w:rPr>
        <w:t xml:space="preserve"> pour chaque lot</w:t>
      </w:r>
      <w:r w:rsidRPr="435947AF">
        <w:rPr>
          <w:rFonts w:asciiTheme="minorHAnsi" w:hAnsiTheme="minorHAnsi" w:cstheme="minorBidi"/>
          <w:sz w:val="22"/>
          <w:szCs w:val="22"/>
        </w:rPr>
        <w:t xml:space="preserve"> (CRF)</w:t>
      </w:r>
    </w:p>
    <w:p w14:paraId="7E59C900" w14:textId="76769A83" w:rsidR="007A2D27" w:rsidRPr="00515A73" w:rsidRDefault="007A2D27" w:rsidP="007A2D27">
      <w:pPr>
        <w:suppressAutoHyphens/>
        <w:autoSpaceDN w:val="0"/>
        <w:spacing w:before="57"/>
        <w:jc w:val="both"/>
        <w:textAlignment w:val="center"/>
        <w:rPr>
          <w:rFonts w:asciiTheme="minorHAnsi" w:hAnsiTheme="minorHAnsi" w:cstheme="minorHAnsi"/>
          <w:sz w:val="22"/>
          <w:szCs w:val="22"/>
        </w:rPr>
      </w:pPr>
      <w:r w:rsidRPr="00515A73">
        <w:rPr>
          <w:rFonts w:asciiTheme="minorHAnsi" w:hAnsiTheme="minorHAnsi" w:cstheme="minorHAnsi"/>
          <w:sz w:val="22"/>
          <w:szCs w:val="22"/>
        </w:rPr>
        <w:t>Le cahier des clauses techniques particulières (CCTP) et ses annexes :</w:t>
      </w:r>
    </w:p>
    <w:p w14:paraId="68A4690D" w14:textId="2305D3C7" w:rsidR="001A0026" w:rsidRDefault="5766A46E" w:rsidP="00FB37EB">
      <w:pPr>
        <w:pStyle w:val="Paragraphedeliste"/>
        <w:numPr>
          <w:ilvl w:val="0"/>
          <w:numId w:val="23"/>
        </w:numPr>
        <w:suppressAutoHyphens/>
        <w:autoSpaceDN w:val="0"/>
        <w:spacing w:before="57"/>
        <w:jc w:val="both"/>
        <w:textAlignment w:val="center"/>
        <w:rPr>
          <w:rFonts w:asciiTheme="minorHAnsi" w:hAnsiTheme="minorHAnsi" w:cstheme="minorBidi"/>
          <w:sz w:val="22"/>
          <w:szCs w:val="22"/>
        </w:rPr>
      </w:pPr>
      <w:r w:rsidRPr="435947AF">
        <w:rPr>
          <w:rFonts w:asciiTheme="minorHAnsi" w:hAnsiTheme="minorHAnsi" w:cstheme="minorBidi"/>
          <w:sz w:val="22"/>
          <w:szCs w:val="22"/>
        </w:rPr>
        <w:t>Annexe_01_</w:t>
      </w:r>
      <w:r w:rsidR="143711E8" w:rsidRPr="435947AF">
        <w:rPr>
          <w:rFonts w:asciiTheme="minorHAnsi" w:hAnsiTheme="minorHAnsi" w:cstheme="minorBidi"/>
          <w:sz w:val="22"/>
          <w:szCs w:val="22"/>
        </w:rPr>
        <w:t>Architecture applicative</w:t>
      </w:r>
      <w:r w:rsidRPr="435947AF">
        <w:rPr>
          <w:rFonts w:asciiTheme="minorHAnsi" w:hAnsiTheme="minorHAnsi" w:cstheme="minorBidi"/>
          <w:sz w:val="22"/>
          <w:szCs w:val="22"/>
        </w:rPr>
        <w:t xml:space="preserve"> des évolutions - v2024-09-09</w:t>
      </w:r>
    </w:p>
    <w:p w14:paraId="18321C52" w14:textId="77777777" w:rsidR="001A0026" w:rsidRDefault="001A0026" w:rsidP="00FB37EB">
      <w:pPr>
        <w:pStyle w:val="Paragraphedeliste"/>
        <w:numPr>
          <w:ilvl w:val="0"/>
          <w:numId w:val="23"/>
        </w:numPr>
        <w:suppressAutoHyphens/>
        <w:autoSpaceDN w:val="0"/>
        <w:spacing w:before="57"/>
        <w:jc w:val="both"/>
        <w:textAlignment w:val="center"/>
        <w:rPr>
          <w:rFonts w:asciiTheme="minorHAnsi" w:hAnsiTheme="minorHAnsi" w:cstheme="minorHAnsi"/>
          <w:sz w:val="22"/>
          <w:szCs w:val="22"/>
        </w:rPr>
      </w:pPr>
      <w:r w:rsidRPr="001A0026">
        <w:rPr>
          <w:rFonts w:asciiTheme="minorHAnsi" w:hAnsiTheme="minorHAnsi" w:cstheme="minorHAnsi"/>
          <w:sz w:val="22"/>
          <w:szCs w:val="22"/>
        </w:rPr>
        <w:t>Annexe_02_Fiches Evolutions Fonctionnelles pour le lot 1 - Section 2</w:t>
      </w:r>
    </w:p>
    <w:p w14:paraId="716E5766" w14:textId="0856D5AD" w:rsidR="000F3AC3" w:rsidRPr="00515A73" w:rsidRDefault="001A0026" w:rsidP="00FB37EB">
      <w:pPr>
        <w:pStyle w:val="Paragraphedeliste"/>
        <w:numPr>
          <w:ilvl w:val="0"/>
          <w:numId w:val="23"/>
        </w:numPr>
        <w:suppressAutoHyphens/>
        <w:autoSpaceDN w:val="0"/>
        <w:spacing w:before="57"/>
        <w:jc w:val="both"/>
        <w:textAlignment w:val="center"/>
        <w:rPr>
          <w:rFonts w:asciiTheme="minorHAnsi" w:hAnsiTheme="minorHAnsi" w:cstheme="minorHAnsi"/>
          <w:sz w:val="22"/>
          <w:szCs w:val="22"/>
        </w:rPr>
      </w:pPr>
      <w:r w:rsidRPr="001A0026">
        <w:rPr>
          <w:rFonts w:asciiTheme="minorHAnsi" w:hAnsiTheme="minorHAnsi" w:cstheme="minorHAnsi"/>
          <w:sz w:val="22"/>
          <w:szCs w:val="22"/>
        </w:rPr>
        <w:t>Annexe_03_Transactions A Fioriser V28_04_2025</w:t>
      </w:r>
    </w:p>
    <w:p w14:paraId="014CE655" w14:textId="4B228A6A" w:rsidR="000F3AC3" w:rsidRDefault="001A0026" w:rsidP="00FB37EB">
      <w:pPr>
        <w:pStyle w:val="Paragraphedeliste"/>
        <w:numPr>
          <w:ilvl w:val="0"/>
          <w:numId w:val="23"/>
        </w:numPr>
        <w:suppressAutoHyphens/>
        <w:autoSpaceDN w:val="0"/>
        <w:spacing w:before="57"/>
        <w:jc w:val="both"/>
        <w:textAlignment w:val="center"/>
        <w:rPr>
          <w:rFonts w:asciiTheme="minorHAnsi" w:hAnsiTheme="minorHAnsi" w:cstheme="minorHAnsi"/>
          <w:sz w:val="22"/>
          <w:szCs w:val="22"/>
        </w:rPr>
      </w:pPr>
      <w:r w:rsidRPr="001A0026">
        <w:rPr>
          <w:rFonts w:asciiTheme="minorHAnsi" w:hAnsiTheme="minorHAnsi" w:cstheme="minorHAnsi"/>
          <w:sz w:val="22"/>
          <w:szCs w:val="22"/>
        </w:rPr>
        <w:t>Annexe_04_Caractéristiques techniques plateForme e-learning AP-HP</w:t>
      </w:r>
    </w:p>
    <w:p w14:paraId="241FBFC0" w14:textId="74FFDC43" w:rsidR="00A13269" w:rsidRDefault="005A66AD" w:rsidP="00FB37EB">
      <w:pPr>
        <w:pStyle w:val="Paragraphedeliste"/>
        <w:numPr>
          <w:ilvl w:val="0"/>
          <w:numId w:val="23"/>
        </w:numPr>
        <w:suppressAutoHyphens/>
        <w:autoSpaceDN w:val="0"/>
        <w:spacing w:before="57"/>
        <w:jc w:val="both"/>
        <w:textAlignment w:val="center"/>
        <w:rPr>
          <w:rFonts w:asciiTheme="minorHAnsi" w:hAnsiTheme="minorHAnsi" w:cstheme="minorHAnsi"/>
          <w:sz w:val="22"/>
          <w:szCs w:val="22"/>
        </w:rPr>
      </w:pPr>
      <w:r w:rsidRPr="005A66AD">
        <w:rPr>
          <w:rFonts w:asciiTheme="minorHAnsi" w:hAnsiTheme="minorHAnsi" w:cstheme="minorHAnsi"/>
          <w:sz w:val="22"/>
          <w:szCs w:val="22"/>
        </w:rPr>
        <w:t>Annexe_05_Sécurité de la relation Fournisseurs</w:t>
      </w:r>
    </w:p>
    <w:p w14:paraId="66A08159" w14:textId="16148921" w:rsidR="005A66AD" w:rsidRDefault="005A66AD" w:rsidP="00FB37EB">
      <w:pPr>
        <w:pStyle w:val="Paragraphedeliste"/>
        <w:numPr>
          <w:ilvl w:val="0"/>
          <w:numId w:val="23"/>
        </w:numPr>
        <w:suppressAutoHyphens/>
        <w:autoSpaceDN w:val="0"/>
        <w:spacing w:before="57"/>
        <w:jc w:val="both"/>
        <w:textAlignment w:val="center"/>
        <w:rPr>
          <w:rFonts w:asciiTheme="minorHAnsi" w:hAnsiTheme="minorHAnsi" w:cstheme="minorHAnsi"/>
          <w:sz w:val="22"/>
          <w:szCs w:val="22"/>
        </w:rPr>
      </w:pPr>
      <w:r w:rsidRPr="005A66AD">
        <w:rPr>
          <w:rFonts w:asciiTheme="minorHAnsi" w:hAnsiTheme="minorHAnsi" w:cstheme="minorHAnsi"/>
          <w:sz w:val="22"/>
          <w:szCs w:val="22"/>
        </w:rPr>
        <w:t>Annexe_06_Conditions de suivi des prestations</w:t>
      </w:r>
    </w:p>
    <w:p w14:paraId="485245FC" w14:textId="06F1407C" w:rsidR="005A66AD" w:rsidRDefault="005A66AD" w:rsidP="00FB37EB">
      <w:pPr>
        <w:pStyle w:val="Paragraphedeliste"/>
        <w:numPr>
          <w:ilvl w:val="0"/>
          <w:numId w:val="23"/>
        </w:numPr>
        <w:suppressAutoHyphens/>
        <w:autoSpaceDN w:val="0"/>
        <w:spacing w:before="57"/>
        <w:jc w:val="both"/>
        <w:textAlignment w:val="center"/>
        <w:rPr>
          <w:rFonts w:asciiTheme="minorHAnsi" w:hAnsiTheme="minorHAnsi" w:cstheme="minorHAnsi"/>
          <w:sz w:val="22"/>
          <w:szCs w:val="22"/>
        </w:rPr>
      </w:pPr>
      <w:r w:rsidRPr="005A66AD">
        <w:rPr>
          <w:rFonts w:asciiTheme="minorHAnsi" w:hAnsiTheme="minorHAnsi" w:cstheme="minorHAnsi"/>
          <w:sz w:val="22"/>
          <w:szCs w:val="22"/>
        </w:rPr>
        <w:t>Annexe_07_Dispositions RGPD</w:t>
      </w:r>
    </w:p>
    <w:p w14:paraId="67A8D5F2" w14:textId="385F403B" w:rsidR="005A66AD" w:rsidRDefault="005A66AD" w:rsidP="00FB37EB">
      <w:pPr>
        <w:pStyle w:val="Paragraphedeliste"/>
        <w:numPr>
          <w:ilvl w:val="0"/>
          <w:numId w:val="23"/>
        </w:numPr>
        <w:suppressAutoHyphens/>
        <w:autoSpaceDN w:val="0"/>
        <w:spacing w:before="57"/>
        <w:jc w:val="both"/>
        <w:textAlignment w:val="center"/>
        <w:rPr>
          <w:rFonts w:asciiTheme="minorHAnsi" w:hAnsiTheme="minorHAnsi" w:cstheme="minorHAnsi"/>
          <w:sz w:val="22"/>
          <w:szCs w:val="22"/>
        </w:rPr>
      </w:pPr>
      <w:r w:rsidRPr="005A66AD">
        <w:rPr>
          <w:rFonts w:asciiTheme="minorHAnsi" w:hAnsiTheme="minorHAnsi" w:cstheme="minorHAnsi"/>
          <w:sz w:val="22"/>
          <w:szCs w:val="22"/>
        </w:rPr>
        <w:t>Annexe_08_ Nomenclature des profils métiers SI (CIGREF V2024)</w:t>
      </w:r>
    </w:p>
    <w:p w14:paraId="252411B6" w14:textId="70543D3B" w:rsidR="00527A62" w:rsidRDefault="00527A62" w:rsidP="00FB37EB">
      <w:pPr>
        <w:pStyle w:val="Paragraphedeliste"/>
        <w:numPr>
          <w:ilvl w:val="0"/>
          <w:numId w:val="23"/>
        </w:numPr>
        <w:suppressAutoHyphens/>
        <w:autoSpaceDN w:val="0"/>
        <w:spacing w:before="57"/>
        <w:jc w:val="both"/>
        <w:textAlignment w:val="center"/>
        <w:rPr>
          <w:rFonts w:asciiTheme="minorHAnsi" w:hAnsiTheme="minorHAnsi" w:cstheme="minorHAnsi"/>
          <w:sz w:val="22"/>
          <w:szCs w:val="22"/>
        </w:rPr>
      </w:pPr>
      <w:r w:rsidRPr="00527A62">
        <w:rPr>
          <w:rFonts w:asciiTheme="minorHAnsi" w:hAnsiTheme="minorHAnsi" w:cstheme="minorHAnsi"/>
          <w:sz w:val="22"/>
          <w:szCs w:val="22"/>
        </w:rPr>
        <w:t>Annexe_09_Cartographie applicative_Fiches signalétiques</w:t>
      </w:r>
    </w:p>
    <w:p w14:paraId="3713217B" w14:textId="5538E97E" w:rsidR="00C500C9" w:rsidRDefault="00C500C9" w:rsidP="00FB37EB">
      <w:pPr>
        <w:pStyle w:val="Paragraphedeliste"/>
        <w:numPr>
          <w:ilvl w:val="0"/>
          <w:numId w:val="23"/>
        </w:numPr>
        <w:suppressAutoHyphens/>
        <w:autoSpaceDN w:val="0"/>
        <w:spacing w:before="57"/>
        <w:jc w:val="both"/>
        <w:textAlignment w:val="center"/>
        <w:rPr>
          <w:rFonts w:asciiTheme="minorHAnsi" w:hAnsiTheme="minorHAnsi" w:cstheme="minorHAnsi"/>
          <w:sz w:val="22"/>
          <w:szCs w:val="22"/>
        </w:rPr>
      </w:pPr>
      <w:r w:rsidRPr="00C500C9">
        <w:rPr>
          <w:rFonts w:asciiTheme="minorHAnsi" w:hAnsiTheme="minorHAnsi" w:cstheme="minorHAnsi"/>
          <w:sz w:val="22"/>
          <w:szCs w:val="22"/>
        </w:rPr>
        <w:t>Annexe_10_Documentation à mettre à jour</w:t>
      </w:r>
    </w:p>
    <w:p w14:paraId="0907B89E" w14:textId="53727D71" w:rsidR="0089566B" w:rsidRDefault="0089566B" w:rsidP="00FB37EB">
      <w:pPr>
        <w:pStyle w:val="Paragraphedeliste"/>
        <w:numPr>
          <w:ilvl w:val="0"/>
          <w:numId w:val="23"/>
        </w:numPr>
        <w:suppressAutoHyphens/>
        <w:autoSpaceDN w:val="0"/>
        <w:spacing w:before="57"/>
        <w:jc w:val="both"/>
        <w:textAlignment w:val="center"/>
        <w:rPr>
          <w:rFonts w:asciiTheme="minorHAnsi" w:hAnsiTheme="minorHAnsi" w:cstheme="minorHAnsi"/>
          <w:sz w:val="22"/>
          <w:szCs w:val="22"/>
        </w:rPr>
      </w:pPr>
      <w:r w:rsidRPr="0089566B">
        <w:rPr>
          <w:rFonts w:asciiTheme="minorHAnsi" w:hAnsiTheme="minorHAnsi" w:cstheme="minorHAnsi"/>
          <w:sz w:val="22"/>
          <w:szCs w:val="22"/>
        </w:rPr>
        <w:t>Annexe_11_AP-HP_Normes développement et Validation SAP V1.2</w:t>
      </w:r>
    </w:p>
    <w:p w14:paraId="2F3F851B" w14:textId="5A1F6062" w:rsidR="0089566B" w:rsidRDefault="0089566B" w:rsidP="00FB37EB">
      <w:pPr>
        <w:pStyle w:val="Paragraphedeliste"/>
        <w:numPr>
          <w:ilvl w:val="0"/>
          <w:numId w:val="23"/>
        </w:numPr>
        <w:suppressAutoHyphens/>
        <w:autoSpaceDN w:val="0"/>
        <w:spacing w:before="57"/>
        <w:jc w:val="both"/>
        <w:textAlignment w:val="center"/>
        <w:rPr>
          <w:rFonts w:asciiTheme="minorHAnsi" w:hAnsiTheme="minorHAnsi" w:cstheme="minorHAnsi"/>
          <w:sz w:val="22"/>
          <w:szCs w:val="22"/>
        </w:rPr>
      </w:pPr>
      <w:r w:rsidRPr="0089566B">
        <w:rPr>
          <w:rFonts w:asciiTheme="minorHAnsi" w:hAnsiTheme="minorHAnsi" w:cstheme="minorHAnsi"/>
          <w:sz w:val="22"/>
          <w:szCs w:val="22"/>
        </w:rPr>
        <w:t>Annexe_12_AP-HP_Processus Validation SAP via CAST V1.0</w:t>
      </w:r>
    </w:p>
    <w:p w14:paraId="1921ACC4" w14:textId="0F43755B" w:rsidR="0089566B" w:rsidRDefault="0089566B" w:rsidP="00FB37EB">
      <w:pPr>
        <w:pStyle w:val="Paragraphedeliste"/>
        <w:numPr>
          <w:ilvl w:val="0"/>
          <w:numId w:val="23"/>
        </w:numPr>
        <w:suppressAutoHyphens/>
        <w:autoSpaceDN w:val="0"/>
        <w:spacing w:before="57"/>
        <w:jc w:val="both"/>
        <w:textAlignment w:val="center"/>
        <w:rPr>
          <w:rFonts w:asciiTheme="minorHAnsi" w:hAnsiTheme="minorHAnsi" w:cstheme="minorHAnsi"/>
          <w:sz w:val="22"/>
          <w:szCs w:val="22"/>
        </w:rPr>
      </w:pPr>
      <w:r w:rsidRPr="0089566B">
        <w:rPr>
          <w:rFonts w:asciiTheme="minorHAnsi" w:hAnsiTheme="minorHAnsi" w:cstheme="minorHAnsi"/>
          <w:sz w:val="22"/>
          <w:szCs w:val="22"/>
        </w:rPr>
        <w:t>Annexe_13_Readiness Check SAP S4HANA 2023 et ATC</w:t>
      </w:r>
    </w:p>
    <w:p w14:paraId="74214E28" w14:textId="22A149A4" w:rsidR="0089566B" w:rsidRDefault="0089566B" w:rsidP="00FB37EB">
      <w:pPr>
        <w:pStyle w:val="Paragraphedeliste"/>
        <w:numPr>
          <w:ilvl w:val="0"/>
          <w:numId w:val="23"/>
        </w:numPr>
        <w:suppressAutoHyphens/>
        <w:autoSpaceDN w:val="0"/>
        <w:spacing w:before="57"/>
        <w:jc w:val="both"/>
        <w:textAlignment w:val="center"/>
        <w:rPr>
          <w:rFonts w:asciiTheme="minorHAnsi" w:hAnsiTheme="minorHAnsi" w:cstheme="minorHAnsi"/>
          <w:sz w:val="22"/>
          <w:szCs w:val="22"/>
        </w:rPr>
      </w:pPr>
      <w:r w:rsidRPr="0089566B">
        <w:rPr>
          <w:rFonts w:asciiTheme="minorHAnsi" w:hAnsiTheme="minorHAnsi" w:cstheme="minorHAnsi"/>
          <w:sz w:val="22"/>
          <w:szCs w:val="22"/>
        </w:rPr>
        <w:lastRenderedPageBreak/>
        <w:t>Annexe_14_Architecture SAP</w:t>
      </w:r>
    </w:p>
    <w:p w14:paraId="3DCFE28C" w14:textId="60F21772" w:rsidR="0089566B" w:rsidRDefault="0089566B" w:rsidP="00FB37EB">
      <w:pPr>
        <w:pStyle w:val="Paragraphedeliste"/>
        <w:numPr>
          <w:ilvl w:val="0"/>
          <w:numId w:val="23"/>
        </w:numPr>
        <w:suppressAutoHyphens/>
        <w:autoSpaceDN w:val="0"/>
        <w:spacing w:before="57"/>
        <w:jc w:val="both"/>
        <w:textAlignment w:val="center"/>
        <w:rPr>
          <w:rFonts w:asciiTheme="minorHAnsi" w:hAnsiTheme="minorHAnsi" w:cstheme="minorHAnsi"/>
          <w:sz w:val="22"/>
          <w:szCs w:val="22"/>
        </w:rPr>
      </w:pPr>
      <w:r w:rsidRPr="0089566B">
        <w:rPr>
          <w:rFonts w:asciiTheme="minorHAnsi" w:hAnsiTheme="minorHAnsi" w:cstheme="minorHAnsi"/>
          <w:sz w:val="22"/>
          <w:szCs w:val="22"/>
        </w:rPr>
        <w:t>Annexe_15_Cadre de Cohérence Technique V2024</w:t>
      </w:r>
    </w:p>
    <w:p w14:paraId="57C53C6A" w14:textId="6515C412" w:rsidR="007650DF" w:rsidRDefault="007650DF" w:rsidP="00FB37EB">
      <w:pPr>
        <w:pStyle w:val="Paragraphedeliste"/>
        <w:numPr>
          <w:ilvl w:val="0"/>
          <w:numId w:val="23"/>
        </w:numPr>
        <w:suppressAutoHyphens/>
        <w:autoSpaceDN w:val="0"/>
        <w:spacing w:before="57"/>
        <w:jc w:val="both"/>
        <w:textAlignment w:val="center"/>
        <w:rPr>
          <w:rFonts w:asciiTheme="minorHAnsi" w:hAnsiTheme="minorHAnsi" w:cstheme="minorHAnsi"/>
          <w:sz w:val="22"/>
          <w:szCs w:val="22"/>
        </w:rPr>
      </w:pPr>
      <w:r w:rsidRPr="007650DF">
        <w:rPr>
          <w:rFonts w:asciiTheme="minorHAnsi" w:hAnsiTheme="minorHAnsi" w:cstheme="minorHAnsi"/>
          <w:sz w:val="22"/>
          <w:szCs w:val="22"/>
        </w:rPr>
        <w:t>Annexe_16_Cadre d'urbanisation du SI</w:t>
      </w:r>
    </w:p>
    <w:p w14:paraId="6CF1DCC6" w14:textId="1FA1299C" w:rsidR="007650DF" w:rsidRDefault="007650DF" w:rsidP="00FB37EB">
      <w:pPr>
        <w:pStyle w:val="Paragraphedeliste"/>
        <w:numPr>
          <w:ilvl w:val="0"/>
          <w:numId w:val="23"/>
        </w:numPr>
        <w:suppressAutoHyphens/>
        <w:autoSpaceDN w:val="0"/>
        <w:spacing w:before="57"/>
        <w:jc w:val="both"/>
        <w:textAlignment w:val="center"/>
        <w:rPr>
          <w:rFonts w:asciiTheme="minorHAnsi" w:hAnsiTheme="minorHAnsi" w:cstheme="minorHAnsi"/>
          <w:sz w:val="22"/>
          <w:szCs w:val="22"/>
        </w:rPr>
      </w:pPr>
      <w:r w:rsidRPr="007650DF">
        <w:rPr>
          <w:rFonts w:asciiTheme="minorHAnsi" w:hAnsiTheme="minorHAnsi" w:cstheme="minorHAnsi"/>
          <w:sz w:val="22"/>
          <w:szCs w:val="22"/>
        </w:rPr>
        <w:t>Annexe_17_Cadre Interopérabilité AP-HP</w:t>
      </w:r>
    </w:p>
    <w:p w14:paraId="3B8C261D" w14:textId="222A771F" w:rsidR="007650DF" w:rsidRDefault="007650DF" w:rsidP="00FB37EB">
      <w:pPr>
        <w:pStyle w:val="Paragraphedeliste"/>
        <w:numPr>
          <w:ilvl w:val="0"/>
          <w:numId w:val="23"/>
        </w:numPr>
        <w:suppressAutoHyphens/>
        <w:autoSpaceDN w:val="0"/>
        <w:spacing w:before="57"/>
        <w:jc w:val="both"/>
        <w:textAlignment w:val="center"/>
        <w:rPr>
          <w:rFonts w:asciiTheme="minorHAnsi" w:hAnsiTheme="minorHAnsi" w:cstheme="minorHAnsi"/>
          <w:sz w:val="22"/>
          <w:szCs w:val="22"/>
        </w:rPr>
      </w:pPr>
      <w:r w:rsidRPr="007650DF">
        <w:rPr>
          <w:rFonts w:asciiTheme="minorHAnsi" w:hAnsiTheme="minorHAnsi" w:cstheme="minorHAnsi"/>
          <w:sz w:val="22"/>
          <w:szCs w:val="22"/>
        </w:rPr>
        <w:t>Annexe_18_PGSI</w:t>
      </w:r>
    </w:p>
    <w:p w14:paraId="7BD7D2E3" w14:textId="79CAB77A" w:rsidR="007650DF" w:rsidRDefault="007650DF" w:rsidP="00FB37EB">
      <w:pPr>
        <w:pStyle w:val="Paragraphedeliste"/>
        <w:numPr>
          <w:ilvl w:val="0"/>
          <w:numId w:val="23"/>
        </w:numPr>
        <w:suppressAutoHyphens/>
        <w:autoSpaceDN w:val="0"/>
        <w:spacing w:before="57"/>
        <w:jc w:val="both"/>
        <w:textAlignment w:val="center"/>
        <w:rPr>
          <w:rFonts w:asciiTheme="minorHAnsi" w:hAnsiTheme="minorHAnsi" w:cstheme="minorHAnsi"/>
          <w:sz w:val="22"/>
          <w:szCs w:val="22"/>
        </w:rPr>
      </w:pPr>
      <w:r w:rsidRPr="007650DF">
        <w:rPr>
          <w:rFonts w:asciiTheme="minorHAnsi" w:hAnsiTheme="minorHAnsi" w:cstheme="minorHAnsi"/>
          <w:sz w:val="22"/>
          <w:szCs w:val="22"/>
        </w:rPr>
        <w:t>Annexe_19_Organisation du support utilisateurs AP-HP</w:t>
      </w:r>
    </w:p>
    <w:p w14:paraId="6BEE8360" w14:textId="008AC017" w:rsidR="007650DF" w:rsidRDefault="007650DF" w:rsidP="00FB37EB">
      <w:pPr>
        <w:pStyle w:val="Paragraphedeliste"/>
        <w:numPr>
          <w:ilvl w:val="0"/>
          <w:numId w:val="23"/>
        </w:numPr>
        <w:suppressAutoHyphens/>
        <w:autoSpaceDN w:val="0"/>
        <w:spacing w:before="57"/>
        <w:jc w:val="both"/>
        <w:textAlignment w:val="center"/>
        <w:rPr>
          <w:rFonts w:asciiTheme="minorHAnsi" w:hAnsiTheme="minorHAnsi" w:cstheme="minorHAnsi"/>
          <w:sz w:val="22"/>
          <w:szCs w:val="22"/>
        </w:rPr>
      </w:pPr>
      <w:r w:rsidRPr="007650DF">
        <w:rPr>
          <w:rFonts w:asciiTheme="minorHAnsi" w:hAnsiTheme="minorHAnsi" w:cstheme="minorHAnsi"/>
          <w:sz w:val="22"/>
          <w:szCs w:val="22"/>
        </w:rPr>
        <w:t>Annexe_20_Cubes WB BI EIFEL RH</w:t>
      </w:r>
    </w:p>
    <w:p w14:paraId="15CBBA21" w14:textId="708A3FF9" w:rsidR="00694DB5" w:rsidRDefault="00694DB5" w:rsidP="00FB37EB">
      <w:pPr>
        <w:pStyle w:val="Paragraphedeliste"/>
        <w:numPr>
          <w:ilvl w:val="0"/>
          <w:numId w:val="23"/>
        </w:numPr>
        <w:suppressAutoHyphens/>
        <w:autoSpaceDN w:val="0"/>
        <w:spacing w:before="57"/>
        <w:jc w:val="both"/>
        <w:textAlignment w:val="center"/>
        <w:rPr>
          <w:rFonts w:asciiTheme="minorHAnsi" w:hAnsiTheme="minorHAnsi" w:cstheme="minorHAnsi"/>
          <w:sz w:val="22"/>
          <w:szCs w:val="22"/>
        </w:rPr>
      </w:pPr>
      <w:r w:rsidRPr="00694DB5">
        <w:rPr>
          <w:rFonts w:asciiTheme="minorHAnsi" w:hAnsiTheme="minorHAnsi" w:cstheme="minorHAnsi"/>
          <w:sz w:val="22"/>
          <w:szCs w:val="22"/>
        </w:rPr>
        <w:t>Annexe_21_Synthèse prestations et livrables</w:t>
      </w:r>
    </w:p>
    <w:p w14:paraId="48A966C9" w14:textId="77777777" w:rsidR="00694DB5" w:rsidRPr="00694DB5" w:rsidRDefault="00694DB5" w:rsidP="00FB37EB">
      <w:pPr>
        <w:pStyle w:val="Paragraphedeliste"/>
        <w:numPr>
          <w:ilvl w:val="0"/>
          <w:numId w:val="23"/>
        </w:numPr>
        <w:suppressAutoHyphens/>
        <w:autoSpaceDN w:val="0"/>
        <w:spacing w:before="57"/>
        <w:jc w:val="both"/>
        <w:textAlignment w:val="center"/>
        <w:rPr>
          <w:rFonts w:asciiTheme="minorHAnsi" w:hAnsiTheme="minorHAnsi" w:cstheme="minorHAnsi"/>
          <w:sz w:val="22"/>
          <w:szCs w:val="22"/>
        </w:rPr>
      </w:pPr>
      <w:r w:rsidRPr="00694DB5">
        <w:rPr>
          <w:rFonts w:asciiTheme="minorHAnsi" w:hAnsiTheme="minorHAnsi" w:cstheme="minorHAnsi"/>
          <w:sz w:val="22"/>
          <w:szCs w:val="22"/>
        </w:rPr>
        <w:t>Annexe_22_Synthèse prestations et livrables</w:t>
      </w:r>
    </w:p>
    <w:p w14:paraId="25D913C0" w14:textId="77777777" w:rsidR="00694DB5" w:rsidRPr="00694DB5" w:rsidRDefault="00694DB5" w:rsidP="00FB37EB">
      <w:pPr>
        <w:pStyle w:val="Paragraphedeliste"/>
        <w:numPr>
          <w:ilvl w:val="0"/>
          <w:numId w:val="23"/>
        </w:numPr>
        <w:suppressAutoHyphens/>
        <w:autoSpaceDN w:val="0"/>
        <w:spacing w:before="57"/>
        <w:jc w:val="both"/>
        <w:textAlignment w:val="center"/>
        <w:rPr>
          <w:rFonts w:asciiTheme="minorHAnsi" w:hAnsiTheme="minorHAnsi" w:cstheme="minorHAnsi"/>
          <w:sz w:val="22"/>
          <w:szCs w:val="22"/>
        </w:rPr>
      </w:pPr>
      <w:r w:rsidRPr="00694DB5">
        <w:rPr>
          <w:rFonts w:asciiTheme="minorHAnsi" w:hAnsiTheme="minorHAnsi" w:cstheme="minorHAnsi"/>
          <w:sz w:val="22"/>
          <w:szCs w:val="22"/>
        </w:rPr>
        <w:t>Annexe_23_Processus logistique SAP détaillé</w:t>
      </w:r>
    </w:p>
    <w:p w14:paraId="753C0440" w14:textId="77777777" w:rsidR="00735AB5" w:rsidRDefault="00735AB5" w:rsidP="00515A73">
      <w:pPr>
        <w:suppressAutoHyphens/>
        <w:autoSpaceDN w:val="0"/>
        <w:spacing w:before="57"/>
        <w:jc w:val="both"/>
        <w:textAlignment w:val="center"/>
        <w:rPr>
          <w:rFonts w:asciiTheme="minorHAnsi" w:hAnsiTheme="minorHAnsi" w:cstheme="minorHAnsi"/>
          <w:sz w:val="22"/>
          <w:szCs w:val="22"/>
        </w:rPr>
      </w:pPr>
    </w:p>
    <w:p w14:paraId="43CFAAA1" w14:textId="1C75FB72" w:rsidR="00515A73" w:rsidRPr="00515A73" w:rsidRDefault="00515A73" w:rsidP="00515A73">
      <w:pPr>
        <w:suppressAutoHyphens/>
        <w:autoSpaceDN w:val="0"/>
        <w:spacing w:before="57"/>
        <w:jc w:val="both"/>
        <w:textAlignment w:val="center"/>
        <w:rPr>
          <w:rFonts w:asciiTheme="minorHAnsi" w:hAnsiTheme="minorHAnsi" w:cstheme="minorHAnsi"/>
          <w:sz w:val="22"/>
          <w:szCs w:val="22"/>
        </w:rPr>
      </w:pPr>
      <w:r w:rsidRPr="00515A73">
        <w:rPr>
          <w:rFonts w:asciiTheme="minorHAnsi" w:hAnsiTheme="minorHAnsi" w:cstheme="minorHAnsi"/>
          <w:sz w:val="22"/>
          <w:szCs w:val="22"/>
        </w:rPr>
        <w:t>Les Cadres de Réponse technique pour chaque lot (C</w:t>
      </w:r>
      <w:r w:rsidR="00735AB5">
        <w:rPr>
          <w:rFonts w:asciiTheme="minorHAnsi" w:hAnsiTheme="minorHAnsi" w:cstheme="minorHAnsi"/>
          <w:sz w:val="22"/>
          <w:szCs w:val="22"/>
        </w:rPr>
        <w:t>D</w:t>
      </w:r>
      <w:r w:rsidRPr="00515A73">
        <w:rPr>
          <w:rFonts w:asciiTheme="minorHAnsi" w:hAnsiTheme="minorHAnsi" w:cstheme="minorHAnsi"/>
          <w:sz w:val="22"/>
          <w:szCs w:val="22"/>
        </w:rPr>
        <w:t>RT)</w:t>
      </w:r>
    </w:p>
    <w:p w14:paraId="7EDBB937" w14:textId="77777777" w:rsidR="003877C5" w:rsidRPr="000C3917" w:rsidRDefault="003877C5" w:rsidP="006611F9">
      <w:pPr>
        <w:suppressAutoHyphens/>
        <w:autoSpaceDN w:val="0"/>
        <w:ind w:left="708"/>
        <w:jc w:val="both"/>
        <w:textAlignment w:val="center"/>
        <w:rPr>
          <w:rFonts w:asciiTheme="minorHAnsi" w:hAnsiTheme="minorHAnsi" w:cstheme="minorHAnsi"/>
          <w:sz w:val="22"/>
          <w:szCs w:val="22"/>
        </w:rPr>
      </w:pPr>
    </w:p>
    <w:p w14:paraId="14C4C8F1" w14:textId="63C225AC" w:rsidR="00146333" w:rsidRPr="000C3917" w:rsidRDefault="00146333" w:rsidP="00156A60">
      <w:pPr>
        <w:rPr>
          <w:rFonts w:asciiTheme="minorHAnsi" w:hAnsiTheme="minorHAnsi" w:cstheme="minorHAnsi"/>
          <w:sz w:val="22"/>
          <w:szCs w:val="22"/>
        </w:rPr>
      </w:pPr>
    </w:p>
    <w:p w14:paraId="5F4CB2DF" w14:textId="64F5640C" w:rsidR="00511B6F" w:rsidRPr="000C3917" w:rsidRDefault="00511B6F" w:rsidP="00511B6F">
      <w:pPr>
        <w:widowControl w:val="0"/>
        <w:autoSpaceDE w:val="0"/>
        <w:autoSpaceDN w:val="0"/>
        <w:adjustRightInd w:val="0"/>
        <w:jc w:val="both"/>
        <w:rPr>
          <w:rFonts w:asciiTheme="minorHAnsi" w:eastAsia="Arial Unicode MS" w:hAnsiTheme="minorHAnsi" w:cstheme="minorHAnsi"/>
          <w:bCs/>
          <w:sz w:val="22"/>
          <w:szCs w:val="22"/>
        </w:rPr>
      </w:pPr>
      <w:r w:rsidRPr="000C3917">
        <w:rPr>
          <w:rFonts w:asciiTheme="minorHAnsi" w:eastAsia="Arial Unicode MS" w:hAnsiTheme="minorHAnsi" w:cstheme="minorHAnsi"/>
          <w:bCs/>
          <w:sz w:val="22"/>
          <w:szCs w:val="22"/>
        </w:rPr>
        <w:t>Les documents de la consultation sont accessibles uniquement par voie électronique, sur la plate-forme des achats de l'Etat (PLACE) (</w:t>
      </w:r>
      <w:hyperlink r:id="rId13" w:history="1">
        <w:r w:rsidRPr="000C3917">
          <w:rPr>
            <w:rStyle w:val="Lienhypertexte"/>
            <w:rFonts w:asciiTheme="minorHAnsi" w:eastAsia="Arial Unicode MS" w:hAnsiTheme="minorHAnsi" w:cstheme="minorHAnsi"/>
            <w:bCs/>
            <w:sz w:val="22"/>
            <w:szCs w:val="22"/>
          </w:rPr>
          <w:t>www.marches-publics.gouv.fr</w:t>
        </w:r>
      </w:hyperlink>
      <w:r w:rsidRPr="000C3917">
        <w:rPr>
          <w:rFonts w:asciiTheme="minorHAnsi" w:eastAsia="Arial Unicode MS" w:hAnsiTheme="minorHAnsi" w:cstheme="minorHAnsi"/>
          <w:bCs/>
          <w:sz w:val="22"/>
          <w:szCs w:val="22"/>
        </w:rPr>
        <w:t xml:space="preserve">). </w:t>
      </w:r>
    </w:p>
    <w:p w14:paraId="0D54BAF0" w14:textId="77777777" w:rsidR="00511B6F" w:rsidRPr="000C3917" w:rsidRDefault="00511B6F" w:rsidP="00156A60">
      <w:pPr>
        <w:rPr>
          <w:rFonts w:asciiTheme="minorHAnsi" w:hAnsiTheme="minorHAnsi" w:cstheme="minorHAnsi"/>
          <w:sz w:val="22"/>
          <w:szCs w:val="22"/>
        </w:rPr>
      </w:pPr>
    </w:p>
    <w:p w14:paraId="5EBA9DF2" w14:textId="3B9040C2" w:rsidR="00052655" w:rsidRPr="005F772A" w:rsidRDefault="00CE12A7" w:rsidP="005F772A">
      <w:pPr>
        <w:pStyle w:val="Titre2"/>
        <w:rPr>
          <w:sz w:val="20"/>
        </w:rPr>
      </w:pPr>
      <w:bookmarkStart w:id="15" w:name="_Toc198718885"/>
      <w:r w:rsidRPr="005F772A">
        <w:rPr>
          <w:sz w:val="20"/>
        </w:rPr>
        <w:t>Modalités de retrait et de consultation des documents</w:t>
      </w:r>
      <w:bookmarkEnd w:id="15"/>
    </w:p>
    <w:p w14:paraId="384A2C26" w14:textId="208D6508" w:rsidR="00077056" w:rsidRPr="000C3917" w:rsidRDefault="00077056" w:rsidP="00241CE1">
      <w:pPr>
        <w:pStyle w:val="Corpsdetexte"/>
        <w:rPr>
          <w:rFonts w:asciiTheme="minorHAnsi" w:hAnsiTheme="minorHAnsi" w:cstheme="minorHAnsi"/>
          <w:sz w:val="22"/>
          <w:szCs w:val="22"/>
        </w:rPr>
      </w:pPr>
    </w:p>
    <w:p w14:paraId="6B69B859" w14:textId="084290D3" w:rsidR="00CE12A7" w:rsidRPr="000C3917" w:rsidRDefault="00CE12A7" w:rsidP="00241CE1">
      <w:pPr>
        <w:pStyle w:val="Corpsdetexte"/>
        <w:rPr>
          <w:rFonts w:asciiTheme="minorHAnsi" w:hAnsiTheme="minorHAnsi" w:cstheme="minorHAnsi"/>
          <w:b/>
          <w:i w:val="0"/>
          <w:iCs w:val="0"/>
          <w:sz w:val="22"/>
          <w:szCs w:val="22"/>
        </w:rPr>
      </w:pPr>
      <w:r w:rsidRPr="000C3917">
        <w:rPr>
          <w:rFonts w:asciiTheme="minorHAnsi" w:hAnsiTheme="minorHAnsi" w:cstheme="minorHAnsi"/>
          <w:i w:val="0"/>
          <w:iCs w:val="0"/>
          <w:sz w:val="22"/>
          <w:szCs w:val="22"/>
        </w:rPr>
        <w:t xml:space="preserve">Les documents de la consultation sont accessibles uniquement par voie électronique, sur la plate-forme des achats de l'Etat (PLACE) : </w:t>
      </w:r>
      <w:hyperlink r:id="rId14" w:history="1">
        <w:r w:rsidRPr="000C3917">
          <w:rPr>
            <w:rFonts w:asciiTheme="minorHAnsi" w:hAnsiTheme="minorHAnsi" w:cstheme="minorHAnsi"/>
            <w:b/>
            <w:i w:val="0"/>
            <w:iCs w:val="0"/>
            <w:sz w:val="22"/>
            <w:szCs w:val="22"/>
          </w:rPr>
          <w:t>www.marches-publics.gouv.fr</w:t>
        </w:r>
      </w:hyperlink>
    </w:p>
    <w:p w14:paraId="4F75BA77" w14:textId="5FA507F8" w:rsidR="00CE12A7" w:rsidRDefault="00CE12A7" w:rsidP="00241CE1">
      <w:pPr>
        <w:pStyle w:val="Corpsdetexte"/>
        <w:rPr>
          <w:rFonts w:ascii="Open Sans" w:hAnsi="Open Sans" w:cs="Open Sans"/>
          <w:sz w:val="18"/>
          <w:szCs w:val="18"/>
        </w:rPr>
      </w:pPr>
    </w:p>
    <w:p w14:paraId="592F9B25" w14:textId="4F48BD1B" w:rsidR="00CE12A7" w:rsidRPr="005F772A" w:rsidRDefault="00CE12A7" w:rsidP="005F772A">
      <w:pPr>
        <w:pStyle w:val="Titre2"/>
        <w:rPr>
          <w:sz w:val="20"/>
        </w:rPr>
      </w:pPr>
      <w:bookmarkStart w:id="16" w:name="_Toc198718886"/>
      <w:r w:rsidRPr="005F772A">
        <w:rPr>
          <w:sz w:val="20"/>
        </w:rPr>
        <w:t>Conditions de transmission des candidatures et des offres</w:t>
      </w:r>
      <w:bookmarkEnd w:id="16"/>
    </w:p>
    <w:p w14:paraId="45667376" w14:textId="5E900658" w:rsidR="00CE12A7" w:rsidRDefault="00CE12A7" w:rsidP="00241CE1">
      <w:pPr>
        <w:pStyle w:val="Corpsdetexte"/>
        <w:rPr>
          <w:rFonts w:ascii="Open Sans" w:hAnsi="Open Sans" w:cs="Open Sans"/>
          <w:sz w:val="18"/>
          <w:szCs w:val="18"/>
        </w:rPr>
      </w:pPr>
    </w:p>
    <w:p w14:paraId="002AD287" w14:textId="7F6D7DDD" w:rsidR="00E80940" w:rsidRPr="000C3917" w:rsidRDefault="00E80940" w:rsidP="00E80940">
      <w:pPr>
        <w:widowControl w:val="0"/>
        <w:autoSpaceDE w:val="0"/>
        <w:autoSpaceDN w:val="0"/>
        <w:adjustRightInd w:val="0"/>
        <w:jc w:val="both"/>
        <w:rPr>
          <w:rFonts w:asciiTheme="minorHAnsi" w:eastAsia="Arial Unicode MS" w:hAnsiTheme="minorHAnsi" w:cstheme="minorHAnsi"/>
          <w:bCs/>
          <w:strike/>
          <w:sz w:val="22"/>
          <w:szCs w:val="22"/>
        </w:rPr>
      </w:pPr>
      <w:r w:rsidRPr="000C3917">
        <w:rPr>
          <w:rFonts w:asciiTheme="minorHAnsi" w:eastAsia="Arial Unicode MS" w:hAnsiTheme="minorHAnsi" w:cstheme="minorHAnsi"/>
          <w:bCs/>
          <w:sz w:val="22"/>
          <w:szCs w:val="22"/>
        </w:rPr>
        <w:t>La remise des plis par voie dématérialisée est obligatoire conformément à l’article R. 2132-7 du Code de la commande publique</w:t>
      </w:r>
      <w:r w:rsidR="005F772A" w:rsidRPr="000C3917">
        <w:rPr>
          <w:rFonts w:asciiTheme="minorHAnsi" w:eastAsia="Arial Unicode MS" w:hAnsiTheme="minorHAnsi" w:cstheme="minorHAnsi"/>
          <w:bCs/>
          <w:sz w:val="22"/>
          <w:szCs w:val="22"/>
        </w:rPr>
        <w:t>.</w:t>
      </w:r>
    </w:p>
    <w:p w14:paraId="05DB263D" w14:textId="77777777" w:rsidR="00E80940" w:rsidRPr="000C3917" w:rsidRDefault="00E80940" w:rsidP="00E80940">
      <w:pPr>
        <w:widowControl w:val="0"/>
        <w:autoSpaceDE w:val="0"/>
        <w:autoSpaceDN w:val="0"/>
        <w:adjustRightInd w:val="0"/>
        <w:jc w:val="both"/>
        <w:rPr>
          <w:rFonts w:asciiTheme="minorHAnsi" w:eastAsia="Arial Unicode MS" w:hAnsiTheme="minorHAnsi" w:cstheme="minorHAnsi"/>
          <w:bCs/>
          <w:color w:val="1F497D"/>
          <w:sz w:val="22"/>
          <w:szCs w:val="22"/>
        </w:rPr>
      </w:pPr>
    </w:p>
    <w:p w14:paraId="4356B78C" w14:textId="77777777" w:rsidR="00E80940" w:rsidRPr="000C3917" w:rsidRDefault="00E80940" w:rsidP="00E80940">
      <w:pPr>
        <w:widowControl w:val="0"/>
        <w:autoSpaceDE w:val="0"/>
        <w:autoSpaceDN w:val="0"/>
        <w:adjustRightInd w:val="0"/>
        <w:jc w:val="both"/>
        <w:rPr>
          <w:rFonts w:asciiTheme="minorHAnsi" w:hAnsiTheme="minorHAnsi" w:cstheme="minorHAnsi"/>
          <w:bCs/>
          <w:color w:val="000000"/>
          <w:sz w:val="22"/>
          <w:szCs w:val="22"/>
        </w:rPr>
      </w:pPr>
      <w:r w:rsidRPr="000C3917">
        <w:rPr>
          <w:rFonts w:asciiTheme="minorHAnsi" w:hAnsiTheme="minorHAnsi" w:cstheme="minorHAnsi"/>
          <w:bCs/>
          <w:color w:val="000000"/>
          <w:sz w:val="22"/>
          <w:szCs w:val="22"/>
        </w:rPr>
        <w:t xml:space="preserve">Les offres sont transmises en une seule fois. Si plusieurs offres sont successivement transmises par un même </w:t>
      </w:r>
      <w:r w:rsidRPr="000C3917">
        <w:rPr>
          <w:rFonts w:asciiTheme="minorHAnsi" w:hAnsiTheme="minorHAnsi" w:cstheme="minorHAnsi"/>
          <w:bCs/>
          <w:sz w:val="22"/>
          <w:szCs w:val="22"/>
        </w:rPr>
        <w:t xml:space="preserve">candidat et pour un même lot, seule est ouverte la dernière offre reçue, par le pouvoir adjudicateur dans le délai </w:t>
      </w:r>
      <w:r w:rsidRPr="000C3917">
        <w:rPr>
          <w:rFonts w:asciiTheme="minorHAnsi" w:hAnsiTheme="minorHAnsi" w:cstheme="minorHAnsi"/>
          <w:bCs/>
          <w:color w:val="000000"/>
          <w:sz w:val="22"/>
          <w:szCs w:val="22"/>
        </w:rPr>
        <w:t>fixé pour la remise des candidatures et des offres.</w:t>
      </w:r>
    </w:p>
    <w:p w14:paraId="70CC3F59" w14:textId="77777777" w:rsidR="00E80940" w:rsidRPr="000C3917" w:rsidRDefault="00E80940" w:rsidP="00E80940">
      <w:pPr>
        <w:autoSpaceDE w:val="0"/>
        <w:autoSpaceDN w:val="0"/>
        <w:jc w:val="both"/>
        <w:rPr>
          <w:rFonts w:asciiTheme="minorHAnsi" w:hAnsiTheme="minorHAnsi" w:cstheme="minorHAnsi"/>
          <w:sz w:val="22"/>
          <w:szCs w:val="22"/>
        </w:rPr>
      </w:pPr>
      <w:r w:rsidRPr="000C3917">
        <w:rPr>
          <w:rFonts w:asciiTheme="minorHAnsi" w:hAnsiTheme="minorHAnsi" w:cstheme="minorHAnsi"/>
          <w:sz w:val="22"/>
          <w:szCs w:val="22"/>
        </w:rPr>
        <w:t xml:space="preserve">La transmission des documents sur support papier ou sur support physique électronique entrainera l’irrégularité de l’offre du candidat (hors dépôt de la copie de sauvegarde). </w:t>
      </w:r>
    </w:p>
    <w:p w14:paraId="66A729F2" w14:textId="77777777" w:rsidR="00E80940" w:rsidRPr="000C3917" w:rsidRDefault="00E80940" w:rsidP="00E80940">
      <w:pPr>
        <w:widowControl w:val="0"/>
        <w:autoSpaceDE w:val="0"/>
        <w:autoSpaceDN w:val="0"/>
        <w:adjustRightInd w:val="0"/>
        <w:jc w:val="both"/>
        <w:rPr>
          <w:rFonts w:asciiTheme="minorHAnsi" w:hAnsiTheme="minorHAnsi" w:cstheme="minorHAnsi"/>
          <w:b/>
          <w:bCs/>
          <w:sz w:val="22"/>
          <w:szCs w:val="22"/>
        </w:rPr>
      </w:pPr>
    </w:p>
    <w:p w14:paraId="3601296B" w14:textId="77777777" w:rsidR="00E80940" w:rsidRPr="000C3917" w:rsidRDefault="00E80940" w:rsidP="00E80940">
      <w:pPr>
        <w:widowControl w:val="0"/>
        <w:tabs>
          <w:tab w:val="left" w:pos="288"/>
          <w:tab w:val="left" w:pos="720"/>
          <w:tab w:val="left" w:pos="9072"/>
        </w:tabs>
        <w:autoSpaceDE w:val="0"/>
        <w:autoSpaceDN w:val="0"/>
        <w:adjustRightInd w:val="0"/>
        <w:jc w:val="both"/>
        <w:rPr>
          <w:rFonts w:asciiTheme="minorHAnsi" w:hAnsiTheme="minorHAnsi" w:cstheme="minorHAnsi"/>
          <w:sz w:val="22"/>
          <w:szCs w:val="22"/>
        </w:rPr>
      </w:pPr>
      <w:r w:rsidRPr="000C3917">
        <w:rPr>
          <w:rFonts w:asciiTheme="minorHAnsi" w:hAnsiTheme="minorHAnsi" w:cstheme="minorHAnsi"/>
          <w:sz w:val="22"/>
          <w:szCs w:val="22"/>
        </w:rPr>
        <w:t>En application de l’article R. 2132-7 du Code de la commande publique, les candidats doivent répondre via le site dont l'adresse Internet est https://www.marches-publics.gouv.fr/</w:t>
      </w:r>
    </w:p>
    <w:p w14:paraId="659EB50D" w14:textId="77777777" w:rsidR="00E80940" w:rsidRPr="000C3917" w:rsidRDefault="00E80940" w:rsidP="00E80940">
      <w:pPr>
        <w:widowControl w:val="0"/>
        <w:autoSpaceDE w:val="0"/>
        <w:autoSpaceDN w:val="0"/>
        <w:adjustRightInd w:val="0"/>
        <w:jc w:val="both"/>
        <w:rPr>
          <w:rFonts w:asciiTheme="minorHAnsi" w:hAnsiTheme="minorHAnsi" w:cstheme="minorHAnsi"/>
          <w:b/>
          <w:bCs/>
          <w:sz w:val="22"/>
          <w:szCs w:val="22"/>
        </w:rPr>
      </w:pPr>
    </w:p>
    <w:p w14:paraId="1494A2FF" w14:textId="77777777" w:rsidR="00E80940" w:rsidRPr="000C3917" w:rsidRDefault="00E80940" w:rsidP="00E80940">
      <w:pPr>
        <w:widowControl w:val="0"/>
        <w:tabs>
          <w:tab w:val="left" w:pos="288"/>
          <w:tab w:val="left" w:pos="720"/>
          <w:tab w:val="left" w:pos="9072"/>
        </w:tabs>
        <w:autoSpaceDE w:val="0"/>
        <w:autoSpaceDN w:val="0"/>
        <w:adjustRightInd w:val="0"/>
        <w:jc w:val="center"/>
        <w:rPr>
          <w:rFonts w:asciiTheme="minorHAnsi" w:hAnsiTheme="minorHAnsi" w:cstheme="minorHAnsi"/>
          <w:b/>
          <w:sz w:val="22"/>
          <w:szCs w:val="22"/>
        </w:rPr>
      </w:pPr>
      <w:r w:rsidRPr="000C3917">
        <w:rPr>
          <w:rFonts w:asciiTheme="minorHAnsi" w:hAnsiTheme="minorHAnsi" w:cstheme="minorHAnsi"/>
          <w:b/>
          <w:sz w:val="22"/>
          <w:szCs w:val="22"/>
        </w:rPr>
        <w:t xml:space="preserve">Les plis électroniques devront impérativement être déposés </w:t>
      </w:r>
    </w:p>
    <w:p w14:paraId="253DBA00" w14:textId="77777777" w:rsidR="00E80940" w:rsidRPr="000C3917" w:rsidRDefault="00E80940" w:rsidP="00E80940">
      <w:pPr>
        <w:widowControl w:val="0"/>
        <w:tabs>
          <w:tab w:val="left" w:pos="288"/>
          <w:tab w:val="left" w:pos="720"/>
          <w:tab w:val="left" w:pos="9072"/>
        </w:tabs>
        <w:autoSpaceDE w:val="0"/>
        <w:autoSpaceDN w:val="0"/>
        <w:adjustRightInd w:val="0"/>
        <w:jc w:val="center"/>
        <w:rPr>
          <w:rFonts w:asciiTheme="minorHAnsi" w:hAnsiTheme="minorHAnsi" w:cstheme="minorHAnsi"/>
          <w:b/>
          <w:i/>
          <w:sz w:val="22"/>
          <w:szCs w:val="22"/>
          <w:u w:val="single"/>
        </w:rPr>
      </w:pPr>
      <w:r w:rsidRPr="000C3917">
        <w:rPr>
          <w:rFonts w:asciiTheme="minorHAnsi" w:hAnsiTheme="minorHAnsi" w:cstheme="minorHAnsi"/>
          <w:b/>
          <w:sz w:val="22"/>
          <w:szCs w:val="22"/>
        </w:rPr>
        <w:t>sur le site</w:t>
      </w:r>
      <w:r w:rsidRPr="000C3917">
        <w:rPr>
          <w:rFonts w:asciiTheme="minorHAnsi" w:hAnsiTheme="minorHAnsi" w:cstheme="minorHAnsi"/>
          <w:b/>
          <w:i/>
          <w:color w:val="FF0000"/>
          <w:sz w:val="22"/>
          <w:szCs w:val="22"/>
          <w:u w:val="single"/>
        </w:rPr>
        <w:t xml:space="preserve"> </w:t>
      </w:r>
      <w:r w:rsidRPr="000C3917">
        <w:rPr>
          <w:rStyle w:val="Lienhypertexte"/>
          <w:rFonts w:asciiTheme="minorHAnsi" w:hAnsiTheme="minorHAnsi" w:cstheme="minorHAnsi"/>
          <w:b/>
          <w:i/>
          <w:color w:val="auto"/>
          <w:sz w:val="22"/>
          <w:szCs w:val="22"/>
        </w:rPr>
        <w:t>https://www.marches-publics.gouv.fr/</w:t>
      </w:r>
    </w:p>
    <w:p w14:paraId="4C154FAA" w14:textId="77777777" w:rsidR="00E80940" w:rsidRPr="000C3917" w:rsidRDefault="00E80940" w:rsidP="00E80940">
      <w:pPr>
        <w:widowControl w:val="0"/>
        <w:autoSpaceDE w:val="0"/>
        <w:autoSpaceDN w:val="0"/>
        <w:adjustRightInd w:val="0"/>
        <w:jc w:val="both"/>
        <w:rPr>
          <w:rFonts w:asciiTheme="minorHAnsi" w:eastAsia="Arial Unicode MS" w:hAnsiTheme="minorHAnsi" w:cstheme="minorHAnsi"/>
          <w:sz w:val="22"/>
          <w:szCs w:val="22"/>
        </w:rPr>
      </w:pPr>
    </w:p>
    <w:p w14:paraId="689E1967"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r w:rsidRPr="000C3917">
        <w:rPr>
          <w:rFonts w:asciiTheme="minorHAnsi" w:hAnsiTheme="minorHAnsi" w:cstheme="minorHAnsi"/>
          <w:sz w:val="22"/>
          <w:szCs w:val="22"/>
        </w:rPr>
        <w:t>Pour répondre sous forme dématérialisée, le candidat doit être inscrit sur le site</w:t>
      </w:r>
      <w:r w:rsidRPr="000C3917">
        <w:rPr>
          <w:rFonts w:asciiTheme="minorHAnsi" w:hAnsiTheme="minorHAnsi" w:cstheme="minorHAnsi"/>
          <w:i/>
          <w:sz w:val="22"/>
          <w:szCs w:val="22"/>
          <w:u w:val="single"/>
        </w:rPr>
        <w:t xml:space="preserve"> </w:t>
      </w:r>
      <w:hyperlink r:id="rId15" w:history="1">
        <w:r w:rsidRPr="000C3917">
          <w:rPr>
            <w:rStyle w:val="Lienhypertexte"/>
            <w:rFonts w:asciiTheme="minorHAnsi" w:hAnsiTheme="minorHAnsi" w:cstheme="minorHAnsi"/>
            <w:color w:val="auto"/>
            <w:sz w:val="22"/>
            <w:szCs w:val="22"/>
          </w:rPr>
          <w:t>https://www.marches-publics.gouv.fr</w:t>
        </w:r>
      </w:hyperlink>
      <w:r w:rsidRPr="000C3917">
        <w:rPr>
          <w:rStyle w:val="Lienhypertexte"/>
          <w:rFonts w:asciiTheme="minorHAnsi" w:hAnsiTheme="minorHAnsi" w:cstheme="minorHAnsi"/>
          <w:color w:val="auto"/>
          <w:sz w:val="22"/>
          <w:szCs w:val="22"/>
        </w:rPr>
        <w:t>/</w:t>
      </w:r>
      <w:r w:rsidRPr="000C3917">
        <w:rPr>
          <w:rFonts w:asciiTheme="minorHAnsi" w:hAnsiTheme="minorHAnsi" w:cstheme="minorHAnsi"/>
          <w:sz w:val="22"/>
          <w:szCs w:val="22"/>
        </w:rPr>
        <w:t xml:space="preserve"> et la personne habilitée à engager le candidat doit être titulaire d’un certificat électronique afin de signer les fichiers composant sa réponse.</w:t>
      </w:r>
    </w:p>
    <w:p w14:paraId="14416CCC"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r w:rsidRPr="000C3917">
        <w:rPr>
          <w:rFonts w:asciiTheme="minorHAnsi" w:hAnsiTheme="minorHAnsi" w:cstheme="minorHAnsi"/>
          <w:sz w:val="22"/>
          <w:szCs w:val="22"/>
        </w:rPr>
        <w:t xml:space="preserve">Les documents constitutifs de l’offre (acte d’engagement, annexes financières et cadre de réponse technique) devront être signés à l’aide d’un certificat de signature électronique valide. </w:t>
      </w:r>
    </w:p>
    <w:p w14:paraId="2CF78290"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p>
    <w:p w14:paraId="2E58877C"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r w:rsidRPr="000C3917">
        <w:rPr>
          <w:rFonts w:asciiTheme="minorHAnsi" w:hAnsiTheme="minorHAnsi" w:cstheme="minorHAnsi"/>
          <w:sz w:val="22"/>
          <w:szCs w:val="22"/>
        </w:rPr>
        <w:t>L’absence ou l’invalidité de la signature électronique n’entraînera pas l’élimination du candidat mais celui-ci sera invité en cas d’attribution à signer sous forme matérialisée les principaux documents constitutifs de son offre soit l’acte d’engagement et les annexes financières.</w:t>
      </w:r>
    </w:p>
    <w:p w14:paraId="15526A3B"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p>
    <w:p w14:paraId="15C2062B"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r w:rsidRPr="000C3917">
        <w:rPr>
          <w:rFonts w:asciiTheme="minorHAnsi" w:hAnsiTheme="minorHAnsi" w:cstheme="minorHAnsi"/>
          <w:sz w:val="22"/>
          <w:szCs w:val="22"/>
        </w:rPr>
        <w:t>Attention, la signature numérisée (numérisation d’un document papier avec signature manuscrite) n’a pas la valeur d’une signature électronique.</w:t>
      </w:r>
    </w:p>
    <w:p w14:paraId="4F7363F5"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p>
    <w:p w14:paraId="18CE7AA9" w14:textId="77777777" w:rsidR="00E80940" w:rsidRPr="000C3917" w:rsidRDefault="00E80940" w:rsidP="00E80940">
      <w:pPr>
        <w:pStyle w:val="Corpsdetexte2"/>
        <w:widowControl w:val="0"/>
        <w:autoSpaceDE w:val="0"/>
        <w:autoSpaceDN w:val="0"/>
        <w:adjustRightInd w:val="0"/>
        <w:rPr>
          <w:rFonts w:asciiTheme="minorHAnsi" w:eastAsia="Arial Unicode MS" w:hAnsiTheme="minorHAnsi" w:cstheme="minorHAnsi"/>
          <w:color w:val="auto"/>
          <w:sz w:val="22"/>
          <w:szCs w:val="22"/>
        </w:rPr>
      </w:pPr>
      <w:r w:rsidRPr="000C3917">
        <w:rPr>
          <w:rFonts w:asciiTheme="minorHAnsi" w:eastAsia="Arial Unicode MS" w:hAnsiTheme="minorHAnsi" w:cstheme="minorHAnsi"/>
          <w:color w:val="auto"/>
          <w:sz w:val="22"/>
          <w:szCs w:val="22"/>
        </w:rPr>
        <w:t xml:space="preserve">Le certificat de signature électronique utilisé doit être conforme aux exigences de l’arrêté du 22 mars 2019 (certificat </w:t>
      </w:r>
      <w:r w:rsidRPr="000C3917">
        <w:rPr>
          <w:rFonts w:asciiTheme="minorHAnsi" w:eastAsia="Arial Unicode MS" w:hAnsiTheme="minorHAnsi" w:cstheme="minorHAnsi"/>
          <w:color w:val="auto"/>
          <w:sz w:val="22"/>
          <w:szCs w:val="22"/>
        </w:rPr>
        <w:lastRenderedPageBreak/>
        <w:t xml:space="preserve">qualifié et conforme au règlement « eIDAS ») ; les formats de signature acceptés sont XAdES, CAdES ou PAdES. </w:t>
      </w:r>
    </w:p>
    <w:p w14:paraId="444451E7" w14:textId="77777777" w:rsidR="00E80940" w:rsidRPr="000C3917" w:rsidRDefault="00E80940" w:rsidP="00E80940">
      <w:pPr>
        <w:pStyle w:val="Corpsdetexte2"/>
        <w:widowControl w:val="0"/>
        <w:autoSpaceDE w:val="0"/>
        <w:autoSpaceDN w:val="0"/>
        <w:adjustRightInd w:val="0"/>
        <w:rPr>
          <w:rFonts w:asciiTheme="minorHAnsi" w:eastAsia="Arial Unicode MS" w:hAnsiTheme="minorHAnsi" w:cstheme="minorHAnsi"/>
          <w:color w:val="auto"/>
          <w:sz w:val="22"/>
          <w:szCs w:val="22"/>
        </w:rPr>
      </w:pPr>
    </w:p>
    <w:p w14:paraId="0C06E0B7" w14:textId="77777777" w:rsidR="00E80940" w:rsidRPr="000C3917" w:rsidRDefault="00E80940" w:rsidP="00E80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heme="minorHAnsi" w:eastAsia="Arial Unicode MS" w:hAnsiTheme="minorHAnsi" w:cstheme="minorHAnsi"/>
          <w:sz w:val="22"/>
          <w:szCs w:val="22"/>
        </w:rPr>
      </w:pPr>
      <w:r w:rsidRPr="000C3917">
        <w:rPr>
          <w:rFonts w:asciiTheme="minorHAnsi" w:eastAsia="Arial Unicode MS" w:hAnsiTheme="minorHAnsi" w:cstheme="minorHAnsi"/>
          <w:sz w:val="22"/>
          <w:szCs w:val="22"/>
        </w:rPr>
        <w:t>Dans le cas où le certificat de signature électronique utilisé n’émane pas de la liste de confiance française ou d’une liste d’un autre Etat-membre, le candidat doit fournir l’ensemble des éléments nécessaires afin de prouver que le certificat de signature utilisé est bien conforme aux exigences de l’arrêté du 22 mars 2019.</w:t>
      </w:r>
    </w:p>
    <w:p w14:paraId="7EE77F21" w14:textId="77777777" w:rsidR="00E80940" w:rsidRPr="000C3917" w:rsidRDefault="00E80940" w:rsidP="00E80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heme="minorHAnsi" w:eastAsia="Arial Unicode MS" w:hAnsiTheme="minorHAnsi" w:cstheme="minorHAnsi"/>
          <w:sz w:val="22"/>
          <w:szCs w:val="22"/>
        </w:rPr>
      </w:pPr>
    </w:p>
    <w:p w14:paraId="12050D1A"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eastAsia="Arial Unicode MS" w:hAnsiTheme="minorHAnsi" w:cstheme="minorHAnsi"/>
          <w:sz w:val="22"/>
          <w:szCs w:val="22"/>
        </w:rPr>
      </w:pPr>
      <w:r w:rsidRPr="000C3917">
        <w:rPr>
          <w:rFonts w:asciiTheme="minorHAnsi" w:eastAsia="Arial Unicode MS" w:hAnsiTheme="minorHAnsi" w:cstheme="minorHAnsi"/>
          <w:sz w:val="22"/>
          <w:szCs w:val="22"/>
        </w:rPr>
        <w:t xml:space="preserve">Les candidats doivent prévoir </w:t>
      </w:r>
      <w:r w:rsidRPr="000C3917">
        <w:rPr>
          <w:rFonts w:asciiTheme="minorHAnsi" w:eastAsia="Arial Unicode MS" w:hAnsiTheme="minorHAnsi" w:cstheme="minorHAnsi"/>
          <w:bCs/>
          <w:sz w:val="22"/>
          <w:szCs w:val="22"/>
        </w:rPr>
        <w:t>un délai d’obtention</w:t>
      </w:r>
      <w:r w:rsidRPr="000C3917">
        <w:rPr>
          <w:rFonts w:asciiTheme="minorHAnsi" w:eastAsia="Arial Unicode MS" w:hAnsiTheme="minorHAnsi" w:cstheme="minorHAnsi"/>
          <w:sz w:val="22"/>
          <w:szCs w:val="22"/>
        </w:rPr>
        <w:t xml:space="preserve"> pouvant aller jusqu'à plusieurs semaines selon les fournisseurs. La possession d’un certificat électronique n’est pas requise au stade du retrait du dossier de consultation (DCE) via la plate-forme</w:t>
      </w:r>
    </w:p>
    <w:p w14:paraId="66D45883"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p>
    <w:p w14:paraId="7B549106" w14:textId="77777777" w:rsidR="00E80940" w:rsidRPr="000C3917" w:rsidRDefault="00E80940" w:rsidP="00E80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heme="minorHAnsi" w:eastAsia="Arial Unicode MS" w:hAnsiTheme="minorHAnsi" w:cstheme="minorHAnsi"/>
          <w:sz w:val="22"/>
          <w:szCs w:val="22"/>
        </w:rPr>
      </w:pPr>
      <w:r w:rsidRPr="000C3917">
        <w:rPr>
          <w:rFonts w:asciiTheme="minorHAnsi" w:eastAsia="Arial Unicode MS" w:hAnsiTheme="minorHAnsi" w:cstheme="minorHAnsi"/>
          <w:sz w:val="22"/>
          <w:szCs w:val="22"/>
        </w:rPr>
        <w:t>Pour que le candidat puisse procéder à un dépôt de plis électronique et à la signature électronique de ses documents, il doit disposer d’un micro-ordinateur qui respecte les prérequis de la plate-forme de dématérialisation :</w:t>
      </w:r>
    </w:p>
    <w:p w14:paraId="764C818C" w14:textId="77777777" w:rsidR="00E80940" w:rsidRPr="000C3917" w:rsidRDefault="00E80940" w:rsidP="00E80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heme="minorHAnsi" w:eastAsia="Arial Unicode MS" w:hAnsiTheme="minorHAnsi" w:cstheme="minorHAnsi"/>
          <w:sz w:val="22"/>
          <w:szCs w:val="22"/>
        </w:rPr>
      </w:pPr>
    </w:p>
    <w:p w14:paraId="7012C720" w14:textId="77777777" w:rsidR="00E80940" w:rsidRPr="000C3917" w:rsidRDefault="00216F2A" w:rsidP="00E80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Theme="minorHAnsi" w:eastAsia="Arial Unicode MS" w:hAnsiTheme="minorHAnsi" w:cstheme="minorHAnsi"/>
          <w:sz w:val="22"/>
          <w:szCs w:val="22"/>
        </w:rPr>
      </w:pPr>
      <w:hyperlink r:id="rId16" w:anchor="rubrique_2)" w:history="1">
        <w:r w:rsidR="00E80940" w:rsidRPr="000C3917">
          <w:rPr>
            <w:rStyle w:val="Lienhypertexte"/>
            <w:rFonts w:asciiTheme="minorHAnsi" w:eastAsia="Arial Unicode MS" w:hAnsiTheme="minorHAnsi" w:cstheme="minorHAnsi"/>
            <w:sz w:val="22"/>
            <w:szCs w:val="22"/>
          </w:rPr>
          <w:t>https://www.marches-publics.gouv.fr/?page=commun.PrerequisTechniques&amp;calledFrom=entreprise#rubrique_2)</w:t>
        </w:r>
      </w:hyperlink>
    </w:p>
    <w:p w14:paraId="1B6E0CCA" w14:textId="77777777" w:rsidR="00E80940" w:rsidRPr="000C3917" w:rsidRDefault="00E80940" w:rsidP="00E80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heme="minorHAnsi" w:eastAsia="Arial Unicode MS" w:hAnsiTheme="minorHAnsi" w:cstheme="minorHAnsi"/>
          <w:sz w:val="22"/>
          <w:szCs w:val="22"/>
        </w:rPr>
      </w:pPr>
    </w:p>
    <w:p w14:paraId="67ED6617" w14:textId="77777777" w:rsidR="00E80940" w:rsidRPr="000C3917" w:rsidRDefault="00E80940" w:rsidP="00E80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heme="minorHAnsi" w:hAnsiTheme="minorHAnsi" w:cstheme="minorHAnsi"/>
          <w:sz w:val="22"/>
          <w:szCs w:val="22"/>
        </w:rPr>
      </w:pPr>
      <w:r w:rsidRPr="000C3917">
        <w:rPr>
          <w:rFonts w:asciiTheme="minorHAnsi" w:eastAsia="Arial Unicode MS" w:hAnsiTheme="minorHAnsi" w:cstheme="minorHAnsi"/>
          <w:sz w:val="22"/>
          <w:szCs w:val="22"/>
        </w:rPr>
        <w:t>Afin d’acquérir ces instruments, les candidats peuvent se référer à l’aide technique en ligne disponible dans la rubrique « Aide » sur le site</w:t>
      </w:r>
      <w:r w:rsidRPr="000C3917">
        <w:rPr>
          <w:rFonts w:asciiTheme="minorHAnsi" w:hAnsiTheme="minorHAnsi" w:cstheme="minorHAnsi"/>
          <w:sz w:val="22"/>
          <w:szCs w:val="22"/>
        </w:rPr>
        <w:t> :</w:t>
      </w:r>
    </w:p>
    <w:p w14:paraId="19726FDA" w14:textId="77777777" w:rsidR="00E80940" w:rsidRPr="000C3917" w:rsidRDefault="00E80940" w:rsidP="00E80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heme="minorHAnsi" w:hAnsiTheme="minorHAnsi" w:cstheme="minorHAnsi"/>
          <w:sz w:val="22"/>
          <w:szCs w:val="22"/>
        </w:rPr>
      </w:pPr>
    </w:p>
    <w:p w14:paraId="5639BC76" w14:textId="77777777" w:rsidR="00E80940" w:rsidRPr="000C3917" w:rsidRDefault="00216F2A" w:rsidP="00E80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Theme="minorHAnsi" w:hAnsiTheme="minorHAnsi" w:cstheme="minorHAnsi"/>
          <w:sz w:val="22"/>
          <w:szCs w:val="22"/>
        </w:rPr>
      </w:pPr>
      <w:hyperlink r:id="rId17" w:history="1">
        <w:r w:rsidR="00E80940" w:rsidRPr="000C3917">
          <w:rPr>
            <w:rStyle w:val="Lienhypertexte"/>
            <w:rFonts w:asciiTheme="minorHAnsi" w:hAnsiTheme="minorHAnsi" w:cstheme="minorHAnsi"/>
            <w:sz w:val="22"/>
            <w:szCs w:val="22"/>
          </w:rPr>
          <w:t>https://www.marches-publics.gouv.fr/?page=entreprise.AccueilEntreprise</w:t>
        </w:r>
      </w:hyperlink>
    </w:p>
    <w:p w14:paraId="7FFFD288" w14:textId="77777777" w:rsidR="00E80940" w:rsidRPr="000C3917" w:rsidRDefault="00E80940" w:rsidP="00E80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heme="minorHAnsi" w:hAnsiTheme="minorHAnsi" w:cstheme="minorHAnsi"/>
          <w:sz w:val="22"/>
          <w:szCs w:val="22"/>
        </w:rPr>
      </w:pPr>
    </w:p>
    <w:p w14:paraId="143C992E" w14:textId="77777777" w:rsidR="00E80940" w:rsidRPr="000C3917" w:rsidRDefault="00E80940" w:rsidP="00E80940">
      <w:pPr>
        <w:pStyle w:val="Corpsdetexte2"/>
        <w:rPr>
          <w:rFonts w:asciiTheme="minorHAnsi" w:hAnsiTheme="minorHAnsi" w:cstheme="minorHAnsi"/>
          <w:color w:val="auto"/>
          <w:sz w:val="22"/>
          <w:szCs w:val="22"/>
        </w:rPr>
      </w:pPr>
      <w:r w:rsidRPr="000C3917">
        <w:rPr>
          <w:rFonts w:asciiTheme="minorHAnsi" w:hAnsiTheme="minorHAnsi" w:cstheme="minorHAnsi"/>
          <w:color w:val="auto"/>
          <w:sz w:val="22"/>
          <w:szCs w:val="22"/>
        </w:rPr>
        <w:t>A l’exception des documents nécessitant d’être co-signés, l’opération d’horodatage et de signature électronique des documents est effectuée sur la plate-forme de dématérialisation lors du dépôt des candidatures. Dans le cas d’un groupement de candidats, l’ensemble des membres du groupement doivent signer en utilisant à tour de rôle l’outil de signature disponible sur la plate-forme de dématérialisation.</w:t>
      </w:r>
    </w:p>
    <w:p w14:paraId="73CD313B"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p>
    <w:p w14:paraId="21E69521"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r w:rsidRPr="000C3917">
        <w:rPr>
          <w:rFonts w:asciiTheme="minorHAnsi" w:hAnsiTheme="minorHAnsi" w:cstheme="minorHAnsi"/>
          <w:sz w:val="22"/>
          <w:szCs w:val="22"/>
        </w:rPr>
        <w:t>Lors de son dépôt, le candidat doit signer individuellement les formulaires constitutifs de sa candidature et de son offre au moyen de son certificat de signature électronique.</w:t>
      </w:r>
    </w:p>
    <w:p w14:paraId="25F3CDA9"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p>
    <w:p w14:paraId="1525887D"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r w:rsidRPr="000C3917">
        <w:rPr>
          <w:rFonts w:asciiTheme="minorHAnsi" w:hAnsiTheme="minorHAnsi" w:cstheme="minorHAnsi"/>
          <w:sz w:val="22"/>
          <w:szCs w:val="22"/>
        </w:rPr>
        <w:t>En effet, la signature électronique d’un fichier zip (dossier électronique qui contient plusieurs autres documents électroniques) ne suffit pas. La seule signature d’un fichier zip contenant l’ensemble des documents ne peut être assimilée à la signature électronique de chacun de ces documents.</w:t>
      </w:r>
    </w:p>
    <w:p w14:paraId="5BF1F0CF"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p>
    <w:p w14:paraId="6BB02763" w14:textId="3470B96B" w:rsidR="00E80940" w:rsidRPr="000C3917" w:rsidRDefault="5834919B" w:rsidP="435947AF">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Bidi"/>
          <w:sz w:val="22"/>
          <w:szCs w:val="22"/>
        </w:rPr>
      </w:pPr>
      <w:r w:rsidRPr="435947AF">
        <w:rPr>
          <w:rFonts w:asciiTheme="minorHAnsi" w:hAnsiTheme="minorHAnsi" w:cstheme="minorBidi"/>
          <w:sz w:val="22"/>
          <w:szCs w:val="22"/>
        </w:rPr>
        <w:t xml:space="preserve">Par ailleurs, si l’un des formulaires </w:t>
      </w:r>
      <w:r w:rsidR="7C9F8C60" w:rsidRPr="435947AF">
        <w:rPr>
          <w:rFonts w:asciiTheme="minorHAnsi" w:hAnsiTheme="minorHAnsi" w:cstheme="minorBidi"/>
          <w:sz w:val="22"/>
          <w:szCs w:val="22"/>
        </w:rPr>
        <w:t xml:space="preserve">constitutifs de </w:t>
      </w:r>
      <w:r w:rsidRPr="435947AF">
        <w:rPr>
          <w:rFonts w:asciiTheme="minorHAnsi" w:hAnsiTheme="minorHAnsi" w:cstheme="minorBidi"/>
          <w:sz w:val="22"/>
          <w:szCs w:val="22"/>
        </w:rPr>
        <w:t>la candidature ou de l’offre du candidat est modifié après signature, le « couple » document signé et document de signature ne seront plus cohérent. La signature du document sera alors invalide. Il faut dans ce cas renouveler l’opération de signature du document modifié.</w:t>
      </w:r>
    </w:p>
    <w:p w14:paraId="5FE3FA46"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p>
    <w:p w14:paraId="48052C44" w14:textId="531D492E" w:rsidR="00E80940" w:rsidRPr="000C3917" w:rsidRDefault="5834919B" w:rsidP="435947AF">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Bidi"/>
          <w:sz w:val="22"/>
          <w:szCs w:val="22"/>
        </w:rPr>
      </w:pPr>
      <w:r w:rsidRPr="435947AF">
        <w:rPr>
          <w:rFonts w:asciiTheme="minorHAnsi" w:hAnsiTheme="minorHAnsi" w:cstheme="minorBidi"/>
          <w:sz w:val="22"/>
          <w:szCs w:val="22"/>
        </w:rPr>
        <w:t>Les fichiers constitutifs de la candidature et de l’offre du candidat doivent être signés avec la fonctionnalité de signature individuelle de documents accessible sur la plate-forme https://www.marches-publics.gouv.fr</w:t>
      </w:r>
      <w:r w:rsidR="057B6C2F" w:rsidRPr="435947AF">
        <w:rPr>
          <w:rFonts w:asciiTheme="minorHAnsi" w:hAnsiTheme="minorHAnsi" w:cstheme="minorBidi"/>
          <w:sz w:val="22"/>
          <w:szCs w:val="22"/>
        </w:rPr>
        <w:t xml:space="preserve"> /..</w:t>
      </w:r>
    </w:p>
    <w:p w14:paraId="09800892"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p>
    <w:p w14:paraId="0FD570AE"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r w:rsidRPr="000C3917">
        <w:rPr>
          <w:rFonts w:asciiTheme="minorHAnsi" w:hAnsiTheme="minorHAnsi" w:cstheme="minorHAnsi"/>
          <w:sz w:val="22"/>
          <w:szCs w:val="22"/>
        </w:rPr>
        <w:t>Néanmoins, si le candidat utilise un autre outil pour signer électroniquement ses documents, celui-ci transmet, avec les documents signés, les éléments nécessaires pour procéder à la vérification de la validité de la signature et de l’intégrité du document, et ce, gratuitement.</w:t>
      </w:r>
    </w:p>
    <w:p w14:paraId="0A507A10"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p>
    <w:p w14:paraId="4C6769CA"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r w:rsidRPr="000C3917">
        <w:rPr>
          <w:rFonts w:asciiTheme="minorHAnsi" w:hAnsiTheme="minorHAnsi" w:cstheme="minorHAnsi"/>
          <w:sz w:val="22"/>
          <w:szCs w:val="22"/>
        </w:rPr>
        <w:t>Ce mode d'emploi contient, au moins, les informations suivantes :</w:t>
      </w:r>
    </w:p>
    <w:p w14:paraId="36524A24"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r w:rsidRPr="000C3917">
        <w:rPr>
          <w:rFonts w:asciiTheme="minorHAnsi" w:hAnsiTheme="minorHAnsi" w:cstheme="minorHAnsi"/>
          <w:sz w:val="22"/>
          <w:szCs w:val="22"/>
        </w:rPr>
        <w:t>•</w:t>
      </w:r>
      <w:r w:rsidRPr="000C3917">
        <w:rPr>
          <w:rFonts w:asciiTheme="minorHAnsi" w:hAnsiTheme="minorHAnsi" w:cstheme="minorHAnsi"/>
          <w:sz w:val="22"/>
          <w:szCs w:val="22"/>
        </w:rPr>
        <w:tab/>
        <w:t>1° La procédure permettant la vérification de la validité de la signature ;</w:t>
      </w:r>
    </w:p>
    <w:p w14:paraId="0DF3262A"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r w:rsidRPr="000C3917">
        <w:rPr>
          <w:rFonts w:asciiTheme="minorHAnsi" w:hAnsiTheme="minorHAnsi" w:cstheme="minorHAnsi"/>
          <w:sz w:val="22"/>
          <w:szCs w:val="22"/>
        </w:rPr>
        <w:t>•</w:t>
      </w:r>
      <w:r w:rsidRPr="000C3917">
        <w:rPr>
          <w:rFonts w:asciiTheme="minorHAnsi" w:hAnsiTheme="minorHAnsi" w:cstheme="minorHAnsi"/>
          <w:sz w:val="22"/>
          <w:szCs w:val="22"/>
        </w:rPr>
        <w:tab/>
        <w:t>2° 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440BDFFD" w14:textId="77777777" w:rsidR="00E80940" w:rsidRPr="000C3917" w:rsidRDefault="00E80940" w:rsidP="00E80940">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p>
    <w:p w14:paraId="169CD8BC" w14:textId="77777777" w:rsidR="00E80940" w:rsidRPr="000C3917" w:rsidRDefault="00E80940" w:rsidP="00E80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heme="minorHAnsi" w:eastAsia="Arial Unicode MS" w:hAnsiTheme="minorHAnsi" w:cstheme="minorHAnsi"/>
          <w:sz w:val="22"/>
          <w:szCs w:val="22"/>
        </w:rPr>
      </w:pPr>
      <w:r w:rsidRPr="000C3917">
        <w:rPr>
          <w:rFonts w:asciiTheme="minorHAnsi" w:eastAsia="Arial Unicode MS" w:hAnsiTheme="minorHAnsi" w:cstheme="minorHAnsi"/>
          <w:sz w:val="22"/>
          <w:szCs w:val="22"/>
        </w:rPr>
        <w:t xml:space="preserve">Après la préparation des fichiers, les candidats se connectent sur la plate-forme à l’adresse </w:t>
      </w:r>
      <w:r w:rsidRPr="000C3917">
        <w:rPr>
          <w:rFonts w:asciiTheme="minorHAnsi" w:hAnsiTheme="minorHAnsi" w:cstheme="minorHAnsi"/>
          <w:sz w:val="22"/>
          <w:szCs w:val="22"/>
        </w:rPr>
        <w:t>https://www.marches-publics.gouv.fr/</w:t>
      </w:r>
      <w:r w:rsidRPr="000C3917">
        <w:rPr>
          <w:rFonts w:asciiTheme="minorHAnsi" w:eastAsia="Arial Unicode MS" w:hAnsiTheme="minorHAnsi" w:cstheme="minorHAnsi"/>
          <w:sz w:val="22"/>
          <w:szCs w:val="22"/>
        </w:rPr>
        <w:t xml:space="preserve">. Ils doivent les déposer dans les espaces qui leur sont réservés sur la page de réponse à cette consultation de la plate-forme, chaque consultation ayant une page spécifique de réponse. Une fois l’ensemble des éléments réunis sur la page de constitution de la réponse, les candidats signent électroniquement l’ensemble des documents, lancent le chiffrement de l’offre complète, et enfin déposent les réponses. </w:t>
      </w:r>
    </w:p>
    <w:p w14:paraId="1A336663" w14:textId="77777777" w:rsidR="00E80940" w:rsidRPr="000C3917" w:rsidRDefault="00E80940" w:rsidP="00E80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heme="minorHAnsi" w:eastAsia="Arial Unicode MS" w:hAnsiTheme="minorHAnsi" w:cstheme="minorHAnsi"/>
          <w:sz w:val="22"/>
          <w:szCs w:val="22"/>
        </w:rPr>
      </w:pPr>
    </w:p>
    <w:p w14:paraId="40EB9F62" w14:textId="77777777" w:rsidR="00E80940" w:rsidRPr="000C3917" w:rsidRDefault="00E80940" w:rsidP="00E80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heme="minorHAnsi" w:eastAsia="Arial Unicode MS" w:hAnsiTheme="minorHAnsi" w:cstheme="minorHAnsi"/>
          <w:sz w:val="22"/>
          <w:szCs w:val="22"/>
        </w:rPr>
      </w:pPr>
      <w:r w:rsidRPr="000C3917">
        <w:rPr>
          <w:rFonts w:asciiTheme="minorHAnsi" w:eastAsia="Arial Unicode MS" w:hAnsiTheme="minorHAnsi" w:cstheme="minorHAnsi"/>
          <w:sz w:val="22"/>
          <w:szCs w:val="22"/>
        </w:rPr>
        <w:lastRenderedPageBreak/>
        <w:t>Les échanges sont sécurisés grâce à l’utilisation du protocole https.</w:t>
      </w:r>
    </w:p>
    <w:p w14:paraId="2A4E4E04" w14:textId="77777777" w:rsidR="00E80940" w:rsidRPr="000C3917" w:rsidRDefault="00E80940" w:rsidP="00E80940">
      <w:pPr>
        <w:widowControl w:val="0"/>
        <w:autoSpaceDE w:val="0"/>
        <w:autoSpaceDN w:val="0"/>
        <w:adjustRightInd w:val="0"/>
        <w:jc w:val="both"/>
        <w:rPr>
          <w:rFonts w:asciiTheme="minorHAnsi" w:eastAsia="Arial Unicode MS" w:hAnsiTheme="minorHAnsi" w:cstheme="minorHAnsi"/>
          <w:sz w:val="22"/>
          <w:szCs w:val="22"/>
        </w:rPr>
      </w:pPr>
    </w:p>
    <w:p w14:paraId="1913BA02" w14:textId="77777777" w:rsidR="00E80940" w:rsidRPr="000C3917" w:rsidRDefault="00E80940" w:rsidP="00E80940">
      <w:pPr>
        <w:widowControl w:val="0"/>
        <w:autoSpaceDE w:val="0"/>
        <w:autoSpaceDN w:val="0"/>
        <w:adjustRightInd w:val="0"/>
        <w:jc w:val="both"/>
        <w:rPr>
          <w:rFonts w:asciiTheme="minorHAnsi" w:eastAsia="Arial Unicode MS" w:hAnsiTheme="minorHAnsi" w:cstheme="minorHAnsi"/>
          <w:sz w:val="22"/>
          <w:szCs w:val="22"/>
        </w:rPr>
      </w:pPr>
      <w:r w:rsidRPr="000C3917">
        <w:rPr>
          <w:rFonts w:asciiTheme="minorHAnsi" w:eastAsia="Arial Unicode MS" w:hAnsiTheme="minorHAnsi" w:cstheme="minorHAnsi"/>
          <w:sz w:val="22"/>
          <w:szCs w:val="22"/>
        </w:rPr>
        <w:t>La durée du téléchargement est fonction du débit de l’accès Internet du candidat et de la taille des documents à transmettre.</w:t>
      </w:r>
    </w:p>
    <w:p w14:paraId="24D3AE4D" w14:textId="77777777" w:rsidR="00E80940" w:rsidRPr="000C3917" w:rsidRDefault="00E80940" w:rsidP="00E80940">
      <w:pPr>
        <w:widowControl w:val="0"/>
        <w:autoSpaceDE w:val="0"/>
        <w:autoSpaceDN w:val="0"/>
        <w:adjustRightInd w:val="0"/>
        <w:jc w:val="both"/>
        <w:rPr>
          <w:rFonts w:asciiTheme="minorHAnsi" w:eastAsia="Arial Unicode MS" w:hAnsiTheme="minorHAnsi" w:cstheme="minorHAnsi"/>
          <w:iCs/>
          <w:sz w:val="22"/>
          <w:szCs w:val="22"/>
        </w:rPr>
      </w:pPr>
    </w:p>
    <w:p w14:paraId="14D3D8B4" w14:textId="77777777" w:rsidR="00E80940" w:rsidRPr="000C3917" w:rsidRDefault="00E80940" w:rsidP="00E80940">
      <w:pPr>
        <w:widowControl w:val="0"/>
        <w:autoSpaceDE w:val="0"/>
        <w:autoSpaceDN w:val="0"/>
        <w:adjustRightInd w:val="0"/>
        <w:jc w:val="both"/>
        <w:rPr>
          <w:rFonts w:asciiTheme="minorHAnsi" w:eastAsia="Arial Unicode MS" w:hAnsiTheme="minorHAnsi" w:cstheme="minorHAnsi"/>
          <w:sz w:val="22"/>
          <w:szCs w:val="22"/>
        </w:rPr>
      </w:pPr>
    </w:p>
    <w:p w14:paraId="1E2D32A8" w14:textId="16CB65E0" w:rsidR="00E80940" w:rsidRPr="000C3917" w:rsidRDefault="006C1241" w:rsidP="00E80940">
      <w:pPr>
        <w:widowControl w:val="0"/>
        <w:autoSpaceDE w:val="0"/>
        <w:autoSpaceDN w:val="0"/>
        <w:adjustRightInd w:val="0"/>
        <w:jc w:val="both"/>
        <w:rPr>
          <w:rFonts w:asciiTheme="minorHAnsi" w:eastAsia="Arial Unicode MS" w:hAnsiTheme="minorHAnsi" w:cstheme="minorHAnsi"/>
          <w:b/>
          <w:bCs/>
          <w:sz w:val="22"/>
          <w:szCs w:val="22"/>
        </w:rPr>
      </w:pPr>
      <w:r>
        <w:rPr>
          <w:rFonts w:asciiTheme="minorHAnsi" w:eastAsia="Arial Unicode MS" w:hAnsiTheme="minorHAnsi" w:cstheme="minorHAnsi"/>
          <w:b/>
          <w:bCs/>
          <w:sz w:val="22"/>
          <w:szCs w:val="22"/>
          <w:u w:val="single"/>
        </w:rPr>
        <w:t>C</w:t>
      </w:r>
      <w:r w:rsidR="00E80940" w:rsidRPr="000C3917">
        <w:rPr>
          <w:rFonts w:asciiTheme="minorHAnsi" w:eastAsia="Arial Unicode MS" w:hAnsiTheme="minorHAnsi" w:cstheme="minorHAnsi"/>
          <w:b/>
          <w:bCs/>
          <w:sz w:val="22"/>
          <w:szCs w:val="22"/>
          <w:u w:val="single"/>
        </w:rPr>
        <w:t>opie de sauvegarde</w:t>
      </w:r>
    </w:p>
    <w:p w14:paraId="46FD1286" w14:textId="77777777" w:rsidR="00E80940" w:rsidRPr="000C3917" w:rsidRDefault="00E80940" w:rsidP="00E80940">
      <w:pPr>
        <w:widowControl w:val="0"/>
        <w:autoSpaceDE w:val="0"/>
        <w:autoSpaceDN w:val="0"/>
        <w:adjustRightInd w:val="0"/>
        <w:jc w:val="both"/>
        <w:rPr>
          <w:rFonts w:asciiTheme="minorHAnsi" w:eastAsia="Arial Unicode MS" w:hAnsiTheme="minorHAnsi" w:cstheme="minorHAnsi"/>
          <w:bCs/>
          <w:sz w:val="22"/>
          <w:szCs w:val="22"/>
        </w:rPr>
      </w:pPr>
    </w:p>
    <w:p w14:paraId="75BC810F" w14:textId="13406E1F" w:rsidR="00E80940" w:rsidRPr="000C3917" w:rsidRDefault="5834919B" w:rsidP="435947AF">
      <w:pPr>
        <w:widowControl w:val="0"/>
        <w:autoSpaceDE w:val="0"/>
        <w:autoSpaceDN w:val="0"/>
        <w:adjustRightInd w:val="0"/>
        <w:jc w:val="both"/>
        <w:rPr>
          <w:rFonts w:asciiTheme="minorHAnsi" w:eastAsia="Arial Unicode MS" w:hAnsiTheme="minorHAnsi" w:cstheme="minorBidi"/>
          <w:sz w:val="22"/>
          <w:szCs w:val="22"/>
        </w:rPr>
      </w:pPr>
      <w:r w:rsidRPr="435947AF">
        <w:rPr>
          <w:rFonts w:asciiTheme="minorHAnsi" w:eastAsia="Arial Unicode MS" w:hAnsiTheme="minorHAnsi" w:cstheme="minorBidi"/>
          <w:sz w:val="22"/>
          <w:szCs w:val="22"/>
        </w:rPr>
        <w:t xml:space="preserve">Lorsque, conformément </w:t>
      </w:r>
      <w:r w:rsidRPr="435947AF">
        <w:rPr>
          <w:rFonts w:asciiTheme="minorHAnsi" w:hAnsiTheme="minorHAnsi" w:cstheme="minorBidi"/>
          <w:sz w:val="22"/>
          <w:szCs w:val="22"/>
        </w:rPr>
        <w:t>à l’article R. 2132-11 du Code de la commande publique</w:t>
      </w:r>
      <w:r w:rsidRPr="435947AF">
        <w:rPr>
          <w:rFonts w:asciiTheme="minorHAnsi" w:eastAsia="Arial Unicode MS" w:hAnsiTheme="minorHAnsi" w:cstheme="minorBidi"/>
          <w:sz w:val="22"/>
          <w:szCs w:val="22"/>
        </w:rPr>
        <w:t xml:space="preserve">, la candidature et l’offre sont </w:t>
      </w:r>
      <w:r w:rsidR="5CA00048" w:rsidRPr="435947AF">
        <w:rPr>
          <w:rFonts w:asciiTheme="minorHAnsi" w:eastAsia="Arial Unicode MS" w:hAnsiTheme="minorHAnsi" w:cstheme="minorBidi"/>
          <w:sz w:val="22"/>
          <w:szCs w:val="22"/>
        </w:rPr>
        <w:t>envoyées</w:t>
      </w:r>
      <w:r w:rsidRPr="435947AF">
        <w:rPr>
          <w:rFonts w:asciiTheme="minorHAnsi" w:eastAsia="Arial Unicode MS" w:hAnsiTheme="minorHAnsi" w:cstheme="minorBidi"/>
          <w:sz w:val="22"/>
          <w:szCs w:val="22"/>
        </w:rPr>
        <w:t xml:space="preserve"> par voie électronique, une copie de sauvegarde peut être envoyée dans les conditions fixées par arrêté du ministre chargé de l’économie (arrêté du 22 mars 2019 fixant les modalités de mise à disposition des documents de la consultation et de la copie de sauvegarde).</w:t>
      </w:r>
    </w:p>
    <w:p w14:paraId="5BB0093E" w14:textId="77777777" w:rsidR="00E80940" w:rsidRPr="000C3917" w:rsidRDefault="00E80940" w:rsidP="00E80940">
      <w:pPr>
        <w:widowControl w:val="0"/>
        <w:autoSpaceDE w:val="0"/>
        <w:autoSpaceDN w:val="0"/>
        <w:adjustRightInd w:val="0"/>
        <w:jc w:val="both"/>
        <w:rPr>
          <w:rFonts w:asciiTheme="minorHAnsi" w:eastAsia="Arial Unicode MS" w:hAnsiTheme="minorHAnsi" w:cstheme="minorHAnsi"/>
          <w:bCs/>
          <w:sz w:val="22"/>
          <w:szCs w:val="22"/>
        </w:rPr>
      </w:pPr>
    </w:p>
    <w:p w14:paraId="0B5F85D7" w14:textId="34485F94" w:rsidR="00E80940" w:rsidRPr="000C3917" w:rsidRDefault="5834919B" w:rsidP="435947AF">
      <w:pPr>
        <w:widowControl w:val="0"/>
        <w:autoSpaceDE w:val="0"/>
        <w:autoSpaceDN w:val="0"/>
        <w:adjustRightInd w:val="0"/>
        <w:jc w:val="both"/>
        <w:rPr>
          <w:rFonts w:asciiTheme="minorHAnsi" w:eastAsia="Arial Unicode MS" w:hAnsiTheme="minorHAnsi" w:cstheme="minorBidi"/>
          <w:sz w:val="22"/>
          <w:szCs w:val="22"/>
        </w:rPr>
      </w:pPr>
      <w:r w:rsidRPr="435947AF">
        <w:rPr>
          <w:rFonts w:asciiTheme="minorHAnsi" w:eastAsia="Arial Unicode MS" w:hAnsiTheme="minorHAnsi" w:cstheme="minorBidi"/>
          <w:sz w:val="22"/>
          <w:szCs w:val="22"/>
        </w:rPr>
        <w:t xml:space="preserve">La copie de sauvegarde doit être placée dans un pli scellé comportant la mention </w:t>
      </w:r>
      <w:r w:rsidR="5741E8BF" w:rsidRPr="435947AF">
        <w:rPr>
          <w:rFonts w:asciiTheme="minorHAnsi" w:eastAsia="Arial Unicode MS" w:hAnsiTheme="minorHAnsi" w:cstheme="minorBidi"/>
          <w:sz w:val="22"/>
          <w:szCs w:val="22"/>
        </w:rPr>
        <w:t xml:space="preserve">lisible : « </w:t>
      </w:r>
      <w:r w:rsidRPr="435947AF">
        <w:rPr>
          <w:rFonts w:asciiTheme="minorHAnsi" w:eastAsia="Arial Unicode MS" w:hAnsiTheme="minorHAnsi" w:cstheme="minorBidi"/>
          <w:sz w:val="22"/>
          <w:szCs w:val="22"/>
        </w:rPr>
        <w:t xml:space="preserve">copie de </w:t>
      </w:r>
      <w:r w:rsidR="5777AE7B" w:rsidRPr="435947AF">
        <w:rPr>
          <w:rFonts w:asciiTheme="minorHAnsi" w:eastAsia="Arial Unicode MS" w:hAnsiTheme="minorHAnsi" w:cstheme="minorBidi"/>
          <w:sz w:val="22"/>
          <w:szCs w:val="22"/>
        </w:rPr>
        <w:t xml:space="preserve">sauvegarde </w:t>
      </w:r>
      <w:r w:rsidRPr="435947AF">
        <w:rPr>
          <w:rFonts w:asciiTheme="minorHAnsi" w:eastAsia="Arial Unicode MS" w:hAnsiTheme="minorHAnsi" w:cstheme="minorBidi"/>
          <w:sz w:val="22"/>
          <w:szCs w:val="22"/>
        </w:rPr>
        <w:t>», le numéro et l’intitulé de la consultation et le nom du candidat auxquels elle se rapporte.</w:t>
      </w:r>
    </w:p>
    <w:p w14:paraId="6A9E3550" w14:textId="77777777" w:rsidR="00E80940" w:rsidRPr="000C3917" w:rsidRDefault="00E80940" w:rsidP="00E80940">
      <w:pPr>
        <w:widowControl w:val="0"/>
        <w:autoSpaceDE w:val="0"/>
        <w:autoSpaceDN w:val="0"/>
        <w:adjustRightInd w:val="0"/>
        <w:jc w:val="both"/>
        <w:rPr>
          <w:rFonts w:asciiTheme="minorHAnsi" w:eastAsia="Arial Unicode MS" w:hAnsiTheme="minorHAnsi" w:cstheme="minorHAnsi"/>
          <w:bCs/>
          <w:sz w:val="22"/>
          <w:szCs w:val="22"/>
        </w:rPr>
      </w:pPr>
    </w:p>
    <w:p w14:paraId="52701E58" w14:textId="7ED8D105" w:rsidR="00E80940" w:rsidRPr="000C3917" w:rsidRDefault="5834919B" w:rsidP="435947AF">
      <w:pPr>
        <w:widowControl w:val="0"/>
        <w:autoSpaceDE w:val="0"/>
        <w:autoSpaceDN w:val="0"/>
        <w:adjustRightInd w:val="0"/>
        <w:jc w:val="both"/>
        <w:rPr>
          <w:rFonts w:asciiTheme="minorHAnsi" w:eastAsia="Arial Unicode MS" w:hAnsiTheme="minorHAnsi" w:cstheme="minorBidi"/>
          <w:sz w:val="22"/>
          <w:szCs w:val="22"/>
        </w:rPr>
      </w:pPr>
      <w:r w:rsidRPr="435947AF">
        <w:rPr>
          <w:rFonts w:asciiTheme="minorHAnsi" w:eastAsia="Arial Unicode MS" w:hAnsiTheme="minorHAnsi" w:cstheme="minorBidi"/>
          <w:sz w:val="22"/>
          <w:szCs w:val="22"/>
        </w:rPr>
        <w:t xml:space="preserve">Le candidat qui effectue à la fois une transmission électronique et, à titre de copie de sauvegarde, une transmission sur support physique électronique ou sur support papier doit faire parvenir cette copie dans les délais impartis pour la remise des candidatures ou des offres, à l’adresse </w:t>
      </w:r>
      <w:r w:rsidR="2C83DE67" w:rsidRPr="435947AF">
        <w:rPr>
          <w:rFonts w:asciiTheme="minorHAnsi" w:eastAsia="Arial Unicode MS" w:hAnsiTheme="minorHAnsi" w:cstheme="minorBidi"/>
          <w:sz w:val="22"/>
          <w:szCs w:val="22"/>
        </w:rPr>
        <w:t>suivante</w:t>
      </w:r>
      <w:r w:rsidR="0BCD69F0" w:rsidRPr="435947AF">
        <w:rPr>
          <w:rFonts w:asciiTheme="minorHAnsi" w:eastAsia="Arial Unicode MS" w:hAnsiTheme="minorHAnsi" w:cstheme="minorBidi"/>
          <w:sz w:val="22"/>
          <w:szCs w:val="22"/>
        </w:rPr>
        <w:t>:</w:t>
      </w:r>
    </w:p>
    <w:p w14:paraId="3248FF78" w14:textId="77777777" w:rsidR="00E80940" w:rsidRPr="000C3917" w:rsidRDefault="00E80940" w:rsidP="00E80940">
      <w:pPr>
        <w:widowControl w:val="0"/>
        <w:autoSpaceDE w:val="0"/>
        <w:autoSpaceDN w:val="0"/>
        <w:adjustRightInd w:val="0"/>
        <w:jc w:val="both"/>
        <w:rPr>
          <w:rFonts w:asciiTheme="minorHAnsi" w:eastAsia="Arial Unicode MS" w:hAnsiTheme="minorHAnsi" w:cstheme="minorHAnsi"/>
          <w:bCs/>
          <w:sz w:val="22"/>
          <w:szCs w:val="22"/>
        </w:rPr>
      </w:pPr>
    </w:p>
    <w:p w14:paraId="28121C8D" w14:textId="77777777" w:rsidR="00E80940" w:rsidRPr="000C3917" w:rsidRDefault="00E80940" w:rsidP="00E80940">
      <w:pPr>
        <w:widowControl w:val="0"/>
        <w:autoSpaceDE w:val="0"/>
        <w:autoSpaceDN w:val="0"/>
        <w:adjustRightInd w:val="0"/>
        <w:jc w:val="center"/>
        <w:rPr>
          <w:rFonts w:asciiTheme="minorHAnsi" w:eastAsia="Arial Unicode MS" w:hAnsiTheme="minorHAnsi" w:cstheme="minorHAnsi"/>
          <w:b/>
          <w:bCs/>
          <w:sz w:val="22"/>
          <w:szCs w:val="22"/>
        </w:rPr>
      </w:pPr>
    </w:p>
    <w:p w14:paraId="59DE1D05" w14:textId="77777777" w:rsidR="00E80940" w:rsidRPr="000C3917" w:rsidRDefault="00E80940" w:rsidP="00E80940">
      <w:pPr>
        <w:widowControl w:val="0"/>
        <w:autoSpaceDE w:val="0"/>
        <w:autoSpaceDN w:val="0"/>
        <w:adjustRightInd w:val="0"/>
        <w:jc w:val="center"/>
        <w:rPr>
          <w:rFonts w:asciiTheme="minorHAnsi" w:eastAsia="Arial Unicode MS" w:hAnsiTheme="minorHAnsi" w:cstheme="minorHAnsi"/>
          <w:b/>
          <w:bCs/>
          <w:sz w:val="22"/>
          <w:szCs w:val="22"/>
        </w:rPr>
      </w:pPr>
      <w:r w:rsidRPr="000C3917">
        <w:rPr>
          <w:rFonts w:asciiTheme="minorHAnsi" w:eastAsia="Arial Unicode MS" w:hAnsiTheme="minorHAnsi" w:cstheme="minorHAnsi"/>
          <w:b/>
          <w:bCs/>
          <w:sz w:val="22"/>
          <w:szCs w:val="22"/>
        </w:rPr>
        <w:t>AGENCE GENERALE DES EQUIPEMENTS ET PRODUITS DE SANTE</w:t>
      </w:r>
    </w:p>
    <w:p w14:paraId="390C33D1" w14:textId="77777777" w:rsidR="00E80940" w:rsidRPr="000C3917" w:rsidRDefault="00E80940" w:rsidP="00E80940">
      <w:pPr>
        <w:widowControl w:val="0"/>
        <w:autoSpaceDE w:val="0"/>
        <w:autoSpaceDN w:val="0"/>
        <w:adjustRightInd w:val="0"/>
        <w:jc w:val="center"/>
        <w:rPr>
          <w:rFonts w:asciiTheme="minorHAnsi" w:eastAsia="Arial Unicode MS" w:hAnsiTheme="minorHAnsi" w:cstheme="minorHAnsi"/>
          <w:b/>
          <w:bCs/>
          <w:sz w:val="22"/>
          <w:szCs w:val="22"/>
        </w:rPr>
      </w:pPr>
      <w:r w:rsidRPr="000C3917">
        <w:rPr>
          <w:rFonts w:asciiTheme="minorHAnsi" w:eastAsia="Arial Unicode MS" w:hAnsiTheme="minorHAnsi" w:cstheme="minorHAnsi"/>
          <w:b/>
          <w:bCs/>
          <w:sz w:val="22"/>
          <w:szCs w:val="22"/>
        </w:rPr>
        <w:t>Direction des ACHATS</w:t>
      </w:r>
    </w:p>
    <w:p w14:paraId="242C9B17" w14:textId="14D0CD43" w:rsidR="00E80940" w:rsidRPr="000C3917" w:rsidRDefault="004C6B13" w:rsidP="00E80940">
      <w:pPr>
        <w:widowControl w:val="0"/>
        <w:autoSpaceDE w:val="0"/>
        <w:autoSpaceDN w:val="0"/>
        <w:adjustRightInd w:val="0"/>
        <w:jc w:val="center"/>
        <w:rPr>
          <w:rFonts w:asciiTheme="minorHAnsi" w:eastAsia="Arial Unicode MS" w:hAnsiTheme="minorHAnsi" w:cstheme="minorHAnsi"/>
          <w:b/>
          <w:bCs/>
          <w:sz w:val="22"/>
          <w:szCs w:val="22"/>
        </w:rPr>
      </w:pPr>
      <w:r w:rsidRPr="000C3917">
        <w:rPr>
          <w:rFonts w:asciiTheme="minorHAnsi" w:eastAsia="Arial Unicode MS" w:hAnsiTheme="minorHAnsi" w:cstheme="minorHAnsi"/>
          <w:b/>
          <w:bCs/>
          <w:sz w:val="22"/>
          <w:szCs w:val="22"/>
        </w:rPr>
        <w:t>Service des Achats</w:t>
      </w:r>
      <w:r w:rsidR="00E80940" w:rsidRPr="000C3917">
        <w:rPr>
          <w:rFonts w:asciiTheme="minorHAnsi" w:eastAsia="Arial Unicode MS" w:hAnsiTheme="minorHAnsi" w:cstheme="minorHAnsi"/>
          <w:b/>
          <w:bCs/>
          <w:sz w:val="22"/>
          <w:szCs w:val="22"/>
        </w:rPr>
        <w:t xml:space="preserve"> IT</w:t>
      </w:r>
      <w:r w:rsidR="000E221E" w:rsidRPr="000C3917">
        <w:rPr>
          <w:rFonts w:asciiTheme="minorHAnsi" w:eastAsia="Arial Unicode MS" w:hAnsiTheme="minorHAnsi" w:cstheme="minorHAnsi"/>
          <w:b/>
          <w:bCs/>
          <w:sz w:val="22"/>
          <w:szCs w:val="22"/>
        </w:rPr>
        <w:t xml:space="preserve"> (SACIT)</w:t>
      </w:r>
    </w:p>
    <w:p w14:paraId="5E4683BE" w14:textId="77777777" w:rsidR="00E80940" w:rsidRPr="000C3917" w:rsidRDefault="00E80940" w:rsidP="00E80940">
      <w:pPr>
        <w:widowControl w:val="0"/>
        <w:autoSpaceDE w:val="0"/>
        <w:autoSpaceDN w:val="0"/>
        <w:adjustRightInd w:val="0"/>
        <w:jc w:val="center"/>
        <w:rPr>
          <w:rFonts w:asciiTheme="minorHAnsi" w:eastAsia="Arial Unicode MS" w:hAnsiTheme="minorHAnsi" w:cstheme="minorHAnsi"/>
          <w:b/>
          <w:bCs/>
          <w:sz w:val="22"/>
          <w:szCs w:val="22"/>
        </w:rPr>
      </w:pPr>
      <w:r w:rsidRPr="000C3917">
        <w:rPr>
          <w:rFonts w:asciiTheme="minorHAnsi" w:eastAsia="Arial Unicode MS" w:hAnsiTheme="minorHAnsi" w:cstheme="minorHAnsi"/>
          <w:b/>
          <w:bCs/>
          <w:sz w:val="22"/>
          <w:szCs w:val="22"/>
        </w:rPr>
        <w:t>7 rue du Fer à Moulin 75221 - PARIS CEDEX 05</w:t>
      </w:r>
    </w:p>
    <w:p w14:paraId="5238E750" w14:textId="77777777" w:rsidR="00E80940" w:rsidRPr="000C3917" w:rsidRDefault="00E80940" w:rsidP="00E80940">
      <w:pPr>
        <w:widowControl w:val="0"/>
        <w:autoSpaceDE w:val="0"/>
        <w:autoSpaceDN w:val="0"/>
        <w:adjustRightInd w:val="0"/>
        <w:jc w:val="both"/>
        <w:rPr>
          <w:rFonts w:asciiTheme="minorHAnsi" w:eastAsia="Arial Unicode MS" w:hAnsiTheme="minorHAnsi" w:cstheme="minorHAnsi"/>
          <w:bCs/>
          <w:sz w:val="22"/>
          <w:szCs w:val="22"/>
        </w:rPr>
      </w:pPr>
    </w:p>
    <w:p w14:paraId="6C0ED95A" w14:textId="4E2840DC" w:rsidR="00E80940" w:rsidRPr="000C3917" w:rsidRDefault="5834919B" w:rsidP="435947AF">
      <w:pPr>
        <w:widowControl w:val="0"/>
        <w:autoSpaceDE w:val="0"/>
        <w:autoSpaceDN w:val="0"/>
        <w:adjustRightInd w:val="0"/>
        <w:jc w:val="both"/>
        <w:rPr>
          <w:rFonts w:asciiTheme="minorHAnsi" w:eastAsia="Arial Unicode MS" w:hAnsiTheme="minorHAnsi" w:cstheme="minorBidi"/>
          <w:sz w:val="22"/>
          <w:szCs w:val="22"/>
        </w:rPr>
      </w:pPr>
      <w:r w:rsidRPr="435947AF">
        <w:rPr>
          <w:rFonts w:asciiTheme="minorHAnsi" w:eastAsia="Arial Unicode MS" w:hAnsiTheme="minorHAnsi" w:cstheme="minorBidi"/>
          <w:sz w:val="22"/>
          <w:szCs w:val="22"/>
        </w:rPr>
        <w:t xml:space="preserve">La copie de sauvegarde ne peut être ouverte que lorsque l’AGEPS a détecté un programme informatique malveillant dans les candidatures et les offres transmises par voie électronique ou que ces dernières ne sont pas parvenues à l’AGEPS dans les délais de dépôt des candidatures et des offres malgré un envoi effectué dans ces </w:t>
      </w:r>
      <w:r w:rsidR="1494AC9C" w:rsidRPr="435947AF">
        <w:rPr>
          <w:rFonts w:asciiTheme="minorHAnsi" w:eastAsia="Arial Unicode MS" w:hAnsiTheme="minorHAnsi" w:cstheme="minorBidi"/>
          <w:sz w:val="22"/>
          <w:szCs w:val="22"/>
        </w:rPr>
        <w:t>délais,</w:t>
      </w:r>
      <w:r w:rsidRPr="435947AF">
        <w:rPr>
          <w:rFonts w:asciiTheme="minorHAnsi" w:eastAsia="Arial Unicode MS" w:hAnsiTheme="minorHAnsi" w:cstheme="minorBidi"/>
          <w:sz w:val="22"/>
          <w:szCs w:val="22"/>
        </w:rPr>
        <w:t xml:space="preserve"> ou en cas d’absence de réussite d’ouverture de ces documents.</w:t>
      </w:r>
    </w:p>
    <w:p w14:paraId="10B5441D" w14:textId="77777777" w:rsidR="00E80940" w:rsidRPr="000C3917" w:rsidRDefault="00E80940" w:rsidP="00E80940">
      <w:pPr>
        <w:widowControl w:val="0"/>
        <w:autoSpaceDE w:val="0"/>
        <w:autoSpaceDN w:val="0"/>
        <w:adjustRightInd w:val="0"/>
        <w:jc w:val="both"/>
        <w:rPr>
          <w:rFonts w:asciiTheme="minorHAnsi" w:eastAsia="Arial Unicode MS" w:hAnsiTheme="minorHAnsi" w:cstheme="minorHAnsi"/>
          <w:iCs/>
          <w:sz w:val="22"/>
          <w:szCs w:val="22"/>
        </w:rPr>
      </w:pPr>
    </w:p>
    <w:p w14:paraId="24661C5C" w14:textId="2B4A8D3C" w:rsidR="00423771" w:rsidRPr="000C3917" w:rsidRDefault="00423771" w:rsidP="00241CE1">
      <w:pPr>
        <w:pStyle w:val="Corpsdetexte"/>
        <w:rPr>
          <w:rFonts w:asciiTheme="minorHAnsi" w:eastAsia="Arial Unicode MS" w:hAnsiTheme="minorHAnsi" w:cstheme="minorHAnsi"/>
          <w:b/>
          <w:bCs/>
          <w:i w:val="0"/>
          <w:iCs w:val="0"/>
          <w:sz w:val="22"/>
          <w:szCs w:val="22"/>
          <w:u w:val="single"/>
        </w:rPr>
      </w:pPr>
      <w:r w:rsidRPr="000C3917">
        <w:rPr>
          <w:rFonts w:asciiTheme="minorHAnsi" w:eastAsia="Arial Unicode MS" w:hAnsiTheme="minorHAnsi" w:cstheme="minorHAnsi"/>
          <w:b/>
          <w:bCs/>
          <w:i w:val="0"/>
          <w:iCs w:val="0"/>
          <w:sz w:val="22"/>
          <w:szCs w:val="22"/>
          <w:u w:val="single"/>
        </w:rPr>
        <w:t>Antivirus</w:t>
      </w:r>
    </w:p>
    <w:p w14:paraId="66190B64" w14:textId="40F5ABBA" w:rsidR="005F772A" w:rsidRPr="000C3917" w:rsidRDefault="005F772A" w:rsidP="00241CE1">
      <w:pPr>
        <w:pStyle w:val="Corpsdetexte"/>
        <w:rPr>
          <w:rFonts w:asciiTheme="minorHAnsi" w:eastAsia="Arial Unicode MS" w:hAnsiTheme="minorHAnsi" w:cstheme="minorHAnsi"/>
          <w:b/>
          <w:bCs/>
          <w:i w:val="0"/>
          <w:iCs w:val="0"/>
          <w:sz w:val="22"/>
          <w:szCs w:val="22"/>
          <w:u w:val="single"/>
        </w:rPr>
      </w:pPr>
    </w:p>
    <w:p w14:paraId="2BC9E7D9" w14:textId="5F9F71B2" w:rsidR="005F772A" w:rsidRPr="000C3917" w:rsidRDefault="72F81A03" w:rsidP="435947AF">
      <w:pPr>
        <w:widowControl w:val="0"/>
        <w:tabs>
          <w:tab w:val="left" w:pos="288"/>
          <w:tab w:val="left" w:pos="720"/>
          <w:tab w:val="left" w:pos="9072"/>
        </w:tabs>
        <w:autoSpaceDE w:val="0"/>
        <w:autoSpaceDN w:val="0"/>
        <w:adjustRightInd w:val="0"/>
        <w:jc w:val="both"/>
        <w:rPr>
          <w:rFonts w:asciiTheme="minorHAnsi" w:eastAsia="Arial Unicode MS" w:hAnsiTheme="minorHAnsi" w:cstheme="minorBidi"/>
          <w:sz w:val="22"/>
          <w:szCs w:val="22"/>
        </w:rPr>
      </w:pPr>
      <w:r w:rsidRPr="435947AF">
        <w:rPr>
          <w:rFonts w:asciiTheme="minorHAnsi" w:eastAsia="Arial Unicode MS" w:hAnsiTheme="minorHAnsi" w:cstheme="minorBidi"/>
          <w:sz w:val="22"/>
          <w:szCs w:val="22"/>
        </w:rPr>
        <w:t>Tout fichier constitutif de la candidature et de l’offre doit être traité préalablement par le candidat par un anti-virus régulièrement mis à jour.</w:t>
      </w:r>
    </w:p>
    <w:p w14:paraId="56504C90" w14:textId="3703B5E6" w:rsidR="00CE12A7" w:rsidRPr="000C3917" w:rsidRDefault="00423771" w:rsidP="00241CE1">
      <w:pPr>
        <w:pStyle w:val="Corpsdetexte"/>
        <w:rPr>
          <w:rFonts w:asciiTheme="minorHAnsi" w:eastAsia="Arial Unicode MS" w:hAnsiTheme="minorHAnsi" w:cstheme="minorHAnsi"/>
          <w:bCs/>
          <w:i w:val="0"/>
          <w:iCs w:val="0"/>
          <w:sz w:val="22"/>
          <w:szCs w:val="22"/>
        </w:rPr>
      </w:pPr>
      <w:r w:rsidRPr="000C3917">
        <w:rPr>
          <w:rFonts w:asciiTheme="minorHAnsi" w:eastAsia="Arial Unicode MS" w:hAnsiTheme="minorHAnsi" w:cstheme="minorHAnsi"/>
          <w:bCs/>
          <w:i w:val="0"/>
          <w:iCs w:val="0"/>
          <w:sz w:val="22"/>
          <w:szCs w:val="22"/>
        </w:rPr>
        <w:t>Le candidat ou le soumissionnaire doit s'assurer que les fichiers transmis ne comportent pas de virus. La réception de tout fichier contenant un virus entraînera l'irrecevabilité de l'offre. Si un virus est détecté, le pli sera considéré comme n'ayant jamais été reçu et les candidats en sont avertis grâce aux renseignements saisis lors de leur identification.</w:t>
      </w:r>
    </w:p>
    <w:p w14:paraId="6894EC3D" w14:textId="3C3703DB" w:rsidR="00CE12A7" w:rsidRPr="00F25E9C" w:rsidRDefault="00CE12A7" w:rsidP="00241CE1">
      <w:pPr>
        <w:pStyle w:val="Corpsdetexte"/>
        <w:rPr>
          <w:rFonts w:ascii="Open Sans" w:hAnsi="Open Sans" w:cs="Open Sans"/>
          <w:sz w:val="18"/>
          <w:szCs w:val="18"/>
        </w:rPr>
      </w:pPr>
    </w:p>
    <w:p w14:paraId="108C827A" w14:textId="77777777" w:rsidR="009F270E" w:rsidRPr="005F772A" w:rsidRDefault="009F270E" w:rsidP="005F772A">
      <w:pPr>
        <w:pStyle w:val="Titre2"/>
        <w:rPr>
          <w:sz w:val="20"/>
        </w:rPr>
      </w:pPr>
      <w:bookmarkStart w:id="17" w:name="_Toc198718887"/>
      <w:r w:rsidRPr="005F772A">
        <w:rPr>
          <w:sz w:val="20"/>
        </w:rPr>
        <w:t>Date limite de remise des candidatures et des offres</w:t>
      </w:r>
      <w:bookmarkEnd w:id="17"/>
    </w:p>
    <w:p w14:paraId="79763F89" w14:textId="77777777" w:rsidR="009F270E" w:rsidRPr="000C3917" w:rsidRDefault="009F270E" w:rsidP="00241CE1">
      <w:pPr>
        <w:pStyle w:val="Corpsdetexte"/>
        <w:rPr>
          <w:rFonts w:asciiTheme="minorHAnsi" w:hAnsiTheme="minorHAnsi" w:cstheme="minorHAnsi"/>
          <w:i w:val="0"/>
          <w:sz w:val="22"/>
          <w:szCs w:val="22"/>
        </w:rPr>
      </w:pPr>
    </w:p>
    <w:p w14:paraId="487053F8" w14:textId="2AE36E9E" w:rsidR="009F270E" w:rsidRPr="000C3917" w:rsidRDefault="67A9F9C0" w:rsidP="435947AF">
      <w:pPr>
        <w:pStyle w:val="Corpsdetexte"/>
        <w:rPr>
          <w:rFonts w:asciiTheme="minorHAnsi" w:hAnsiTheme="minorHAnsi" w:cstheme="minorBidi"/>
          <w:b/>
          <w:bCs/>
          <w:i w:val="0"/>
          <w:iCs w:val="0"/>
          <w:sz w:val="22"/>
          <w:szCs w:val="22"/>
        </w:rPr>
      </w:pPr>
      <w:r w:rsidRPr="435947AF">
        <w:rPr>
          <w:rFonts w:asciiTheme="minorHAnsi" w:hAnsiTheme="minorHAnsi" w:cstheme="minorBidi"/>
          <w:i w:val="0"/>
          <w:iCs w:val="0"/>
          <w:sz w:val="22"/>
          <w:szCs w:val="22"/>
        </w:rPr>
        <w:t xml:space="preserve">La date limite de remise des candidatures et des offres est fixée </w:t>
      </w:r>
      <w:r w:rsidR="6337F6C8" w:rsidRPr="435947AF">
        <w:rPr>
          <w:rFonts w:asciiTheme="minorHAnsi" w:hAnsiTheme="minorHAnsi" w:cstheme="minorBidi"/>
          <w:i w:val="0"/>
          <w:iCs w:val="0"/>
          <w:sz w:val="22"/>
          <w:szCs w:val="22"/>
        </w:rPr>
        <w:t>au :</w:t>
      </w:r>
      <w:r w:rsidRPr="435947AF">
        <w:rPr>
          <w:rFonts w:asciiTheme="minorHAnsi" w:hAnsiTheme="minorHAnsi" w:cstheme="minorBidi"/>
          <w:i w:val="0"/>
          <w:iCs w:val="0"/>
          <w:sz w:val="22"/>
          <w:szCs w:val="22"/>
        </w:rPr>
        <w:t xml:space="preserve"> </w:t>
      </w:r>
      <w:r w:rsidR="77499014" w:rsidRPr="435947AF">
        <w:rPr>
          <w:rFonts w:asciiTheme="minorHAnsi" w:hAnsiTheme="minorHAnsi" w:cstheme="minorBidi"/>
          <w:b/>
          <w:bCs/>
          <w:i w:val="0"/>
          <w:iCs w:val="0"/>
          <w:sz w:val="22"/>
          <w:szCs w:val="22"/>
        </w:rPr>
        <w:t xml:space="preserve">cf. page </w:t>
      </w:r>
      <w:r w:rsidR="1F8E83D9" w:rsidRPr="435947AF">
        <w:rPr>
          <w:rFonts w:asciiTheme="minorHAnsi" w:hAnsiTheme="minorHAnsi" w:cstheme="minorBidi"/>
          <w:b/>
          <w:bCs/>
          <w:i w:val="0"/>
          <w:iCs w:val="0"/>
          <w:sz w:val="22"/>
          <w:szCs w:val="22"/>
        </w:rPr>
        <w:t xml:space="preserve">de garde du présent </w:t>
      </w:r>
      <w:r w:rsidR="1A78804B" w:rsidRPr="435947AF">
        <w:rPr>
          <w:rFonts w:asciiTheme="minorHAnsi" w:hAnsiTheme="minorHAnsi" w:cstheme="minorBidi"/>
          <w:b/>
          <w:bCs/>
          <w:i w:val="0"/>
          <w:iCs w:val="0"/>
          <w:sz w:val="22"/>
          <w:szCs w:val="22"/>
        </w:rPr>
        <w:t>règlement</w:t>
      </w:r>
      <w:r w:rsidR="00A6496A">
        <w:rPr>
          <w:rFonts w:asciiTheme="minorHAnsi" w:hAnsiTheme="minorHAnsi" w:cstheme="minorBidi"/>
          <w:b/>
          <w:bCs/>
          <w:i w:val="0"/>
          <w:iCs w:val="0"/>
          <w:sz w:val="22"/>
          <w:szCs w:val="22"/>
        </w:rPr>
        <w:t xml:space="preserve"> de la </w:t>
      </w:r>
      <w:r w:rsidR="1F8E83D9" w:rsidRPr="435947AF">
        <w:rPr>
          <w:rFonts w:asciiTheme="minorHAnsi" w:hAnsiTheme="minorHAnsi" w:cstheme="minorBidi"/>
          <w:b/>
          <w:bCs/>
          <w:i w:val="0"/>
          <w:iCs w:val="0"/>
          <w:sz w:val="22"/>
          <w:szCs w:val="22"/>
        </w:rPr>
        <w:t>consultation.</w:t>
      </w:r>
    </w:p>
    <w:p w14:paraId="55DF6B70" w14:textId="21A6C0BE" w:rsidR="00996265" w:rsidRPr="000C3917" w:rsidRDefault="00996265" w:rsidP="00FB3030">
      <w:pPr>
        <w:pStyle w:val="Corpsdetexte"/>
        <w:rPr>
          <w:rFonts w:asciiTheme="minorHAnsi" w:hAnsiTheme="minorHAnsi" w:cstheme="minorHAnsi"/>
          <w:i w:val="0"/>
          <w:iCs w:val="0"/>
          <w:sz w:val="22"/>
          <w:szCs w:val="22"/>
        </w:rPr>
      </w:pPr>
    </w:p>
    <w:p w14:paraId="738E1574" w14:textId="6228FF2C" w:rsidR="0C9A6D61" w:rsidRDefault="0C9A6D61" w:rsidP="435947AF">
      <w:pPr>
        <w:jc w:val="both"/>
        <w:rPr>
          <w:rFonts w:asciiTheme="minorHAnsi" w:hAnsiTheme="minorHAnsi" w:cstheme="minorBidi"/>
          <w:sz w:val="22"/>
          <w:szCs w:val="22"/>
        </w:rPr>
      </w:pPr>
      <w:r w:rsidRPr="435947AF">
        <w:rPr>
          <w:rFonts w:asciiTheme="minorHAnsi" w:hAnsiTheme="minorHAnsi" w:cstheme="minorBidi"/>
          <w:sz w:val="22"/>
          <w:szCs w:val="22"/>
        </w:rPr>
        <w:t>Seuls peuvent être ouverts les offres qui ont été reçues au plus tard à la date et à l'heure limites mentionnées ci-dessus. Les offres qui sont reçues ou remises après ces dates et heures ne sont pas ouvertes.</w:t>
      </w:r>
    </w:p>
    <w:p w14:paraId="44846570" w14:textId="40FA83C8" w:rsidR="0C9A6D61" w:rsidRDefault="0C9A6D61" w:rsidP="435947AF">
      <w:pPr>
        <w:jc w:val="both"/>
        <w:rPr>
          <w:rFonts w:asciiTheme="minorHAnsi" w:hAnsiTheme="minorHAnsi" w:cstheme="minorBidi"/>
          <w:sz w:val="22"/>
          <w:szCs w:val="22"/>
        </w:rPr>
      </w:pPr>
      <w:r w:rsidRPr="435947AF">
        <w:rPr>
          <w:rFonts w:asciiTheme="minorHAnsi" w:hAnsiTheme="minorHAnsi" w:cstheme="minorBidi"/>
          <w:sz w:val="22"/>
          <w:szCs w:val="22"/>
        </w:rPr>
        <w:t>Les offres et la "copie de sauvegarde" parvenus hors délai sont inscrits au registre des dépôts et sont rejetés.</w:t>
      </w:r>
    </w:p>
    <w:p w14:paraId="1E4A7790" w14:textId="42B998A6" w:rsidR="435947AF" w:rsidRDefault="435947AF" w:rsidP="435947AF">
      <w:pPr>
        <w:widowControl w:val="0"/>
        <w:jc w:val="both"/>
        <w:rPr>
          <w:rFonts w:asciiTheme="minorHAnsi" w:hAnsiTheme="minorHAnsi" w:cstheme="minorBidi"/>
          <w:sz w:val="22"/>
          <w:szCs w:val="22"/>
        </w:rPr>
      </w:pPr>
    </w:p>
    <w:p w14:paraId="141590DC" w14:textId="77F73C60" w:rsidR="007A2D27" w:rsidRDefault="007A2D27" w:rsidP="007A2D27">
      <w:pPr>
        <w:widowControl w:val="0"/>
        <w:autoSpaceDE w:val="0"/>
        <w:autoSpaceDN w:val="0"/>
        <w:adjustRightInd w:val="0"/>
        <w:jc w:val="both"/>
        <w:rPr>
          <w:rFonts w:ascii="Open Sans" w:hAnsi="Open Sans" w:cs="Open Sans"/>
          <w:sz w:val="20"/>
          <w:szCs w:val="20"/>
        </w:rPr>
      </w:pPr>
    </w:p>
    <w:p w14:paraId="32478F5A" w14:textId="77777777" w:rsidR="007A2D27" w:rsidRPr="007A2D27" w:rsidRDefault="007A2D27" w:rsidP="005F772A">
      <w:pPr>
        <w:pStyle w:val="Titre2"/>
        <w:rPr>
          <w:rFonts w:ascii="Montserrat" w:hAnsi="Montserrat" w:cs="Open Sans"/>
        </w:rPr>
      </w:pPr>
      <w:bookmarkStart w:id="18" w:name="_Toc198718888"/>
      <w:r w:rsidRPr="005F772A">
        <w:rPr>
          <w:sz w:val="20"/>
        </w:rPr>
        <w:t>Demandes de renseignements complémentaires et questions</w:t>
      </w:r>
      <w:bookmarkEnd w:id="18"/>
    </w:p>
    <w:p w14:paraId="7E532D5C" w14:textId="77777777" w:rsidR="007A2D27" w:rsidRPr="001E6396" w:rsidRDefault="007A2D27" w:rsidP="007A2D27">
      <w:pPr>
        <w:pStyle w:val="Standard"/>
        <w:rPr>
          <w:b w:val="0"/>
        </w:rPr>
      </w:pPr>
    </w:p>
    <w:p w14:paraId="154EE7B4" w14:textId="711C95ED" w:rsidR="007A2D27" w:rsidRPr="000C3917" w:rsidRDefault="040A7FCA" w:rsidP="435947AF">
      <w:pPr>
        <w:pStyle w:val="Standard"/>
        <w:rPr>
          <w:rFonts w:asciiTheme="minorHAnsi" w:eastAsia="Times New Roman" w:hAnsiTheme="minorHAnsi" w:cstheme="minorBidi"/>
          <w:b w:val="0"/>
          <w:bCs w:val="0"/>
          <w:kern w:val="0"/>
          <w:sz w:val="22"/>
          <w:szCs w:val="22"/>
          <w:lang w:eastAsia="fr-FR" w:bidi="ar-SA"/>
        </w:rPr>
      </w:pPr>
      <w:r w:rsidRPr="435947AF">
        <w:rPr>
          <w:rFonts w:asciiTheme="minorHAnsi" w:eastAsia="Times New Roman" w:hAnsiTheme="minorHAnsi" w:cstheme="minorBidi"/>
          <w:b w:val="0"/>
          <w:bCs w:val="0"/>
          <w:kern w:val="0"/>
          <w:sz w:val="22"/>
          <w:szCs w:val="22"/>
          <w:lang w:eastAsia="fr-FR" w:bidi="ar-SA"/>
        </w:rPr>
        <w:t xml:space="preserve">Pendant la phase de consultation, les candidats peuvent faire parvenir leurs questions et les demandes de renseignements complémentaires sur la plate-forme des achats de </w:t>
      </w:r>
      <w:r w:rsidR="68D025BA" w:rsidRPr="435947AF">
        <w:rPr>
          <w:rFonts w:asciiTheme="minorHAnsi" w:eastAsia="Times New Roman" w:hAnsiTheme="minorHAnsi" w:cstheme="minorBidi"/>
          <w:b w:val="0"/>
          <w:bCs w:val="0"/>
          <w:sz w:val="22"/>
          <w:szCs w:val="22"/>
          <w:lang w:eastAsia="fr-FR" w:bidi="ar-SA"/>
        </w:rPr>
        <w:t>l'État</w:t>
      </w:r>
      <w:r w:rsidR="2EF74C81" w:rsidRPr="435947AF">
        <w:rPr>
          <w:rFonts w:asciiTheme="minorHAnsi" w:eastAsia="Times New Roman" w:hAnsiTheme="minorHAnsi" w:cstheme="minorBidi"/>
          <w:b w:val="0"/>
          <w:bCs w:val="0"/>
          <w:sz w:val="22"/>
          <w:szCs w:val="22"/>
          <w:lang w:eastAsia="fr-FR" w:bidi="ar-SA"/>
        </w:rPr>
        <w:t xml:space="preserve"> </w:t>
      </w:r>
      <w:r w:rsidRPr="435947AF">
        <w:rPr>
          <w:rFonts w:asciiTheme="minorHAnsi" w:eastAsia="Times New Roman" w:hAnsiTheme="minorHAnsi" w:cstheme="minorBidi"/>
          <w:b w:val="0"/>
          <w:bCs w:val="0"/>
          <w:kern w:val="0"/>
          <w:sz w:val="22"/>
          <w:szCs w:val="22"/>
          <w:lang w:eastAsia="fr-FR" w:bidi="ar-SA"/>
        </w:rPr>
        <w:t xml:space="preserve">(PLACE) : </w:t>
      </w:r>
      <w:hyperlink r:id="rId18" w:history="1">
        <w:r w:rsidRPr="435947AF">
          <w:rPr>
            <w:rStyle w:val="Lienhypertexte"/>
            <w:rFonts w:asciiTheme="minorHAnsi" w:eastAsia="Times New Roman" w:hAnsiTheme="minorHAnsi" w:cstheme="minorBidi"/>
            <w:b w:val="0"/>
            <w:bCs w:val="0"/>
            <w:kern w:val="0"/>
            <w:sz w:val="22"/>
            <w:szCs w:val="22"/>
            <w:lang w:eastAsia="fr-FR" w:bidi="ar-SA"/>
          </w:rPr>
          <w:t>https://www.marches-publics.gouv.fr.</w:t>
        </w:r>
      </w:hyperlink>
    </w:p>
    <w:p w14:paraId="0DEA80B8" w14:textId="2CC3FE55" w:rsidR="007A2D27" w:rsidRPr="000C3917" w:rsidRDefault="040A7FCA" w:rsidP="435947AF">
      <w:pPr>
        <w:pStyle w:val="Standard"/>
        <w:spacing w:before="0"/>
        <w:rPr>
          <w:rFonts w:asciiTheme="minorHAnsi" w:eastAsia="Times New Roman" w:hAnsiTheme="minorHAnsi" w:cstheme="minorBidi"/>
          <w:b w:val="0"/>
          <w:bCs w:val="0"/>
          <w:sz w:val="22"/>
          <w:szCs w:val="22"/>
          <w:lang w:eastAsia="fr-FR" w:bidi="ar-SA"/>
        </w:rPr>
      </w:pPr>
      <w:r w:rsidRPr="435947AF">
        <w:rPr>
          <w:rFonts w:asciiTheme="minorHAnsi" w:eastAsia="Times New Roman" w:hAnsiTheme="minorHAnsi" w:cstheme="minorBidi"/>
          <w:b w:val="0"/>
          <w:bCs w:val="0"/>
          <w:sz w:val="22"/>
          <w:szCs w:val="22"/>
          <w:lang w:eastAsia="fr-FR" w:bidi="ar-SA"/>
        </w:rPr>
        <w:lastRenderedPageBreak/>
        <w:t>Les réponses aux demandes de renseignements complémentaires reçu</w:t>
      </w:r>
      <w:r w:rsidR="35871DDE" w:rsidRPr="435947AF">
        <w:rPr>
          <w:rFonts w:asciiTheme="minorHAnsi" w:eastAsia="Times New Roman" w:hAnsiTheme="minorHAnsi" w:cstheme="minorBidi"/>
          <w:b w:val="0"/>
          <w:bCs w:val="0"/>
          <w:sz w:val="22"/>
          <w:szCs w:val="22"/>
          <w:lang w:eastAsia="fr-FR" w:bidi="ar-SA"/>
        </w:rPr>
        <w:t xml:space="preserve">es en temps </w:t>
      </w:r>
      <w:r w:rsidR="3F928D1A" w:rsidRPr="435947AF">
        <w:rPr>
          <w:rFonts w:asciiTheme="minorHAnsi" w:eastAsia="Times New Roman" w:hAnsiTheme="minorHAnsi" w:cstheme="minorBidi"/>
          <w:b w:val="0"/>
          <w:bCs w:val="0"/>
          <w:sz w:val="22"/>
          <w:szCs w:val="22"/>
          <w:lang w:eastAsia="fr-FR" w:bidi="ar-SA"/>
        </w:rPr>
        <w:t>utile,</w:t>
      </w:r>
      <w:r w:rsidR="35871DDE" w:rsidRPr="435947AF">
        <w:rPr>
          <w:rFonts w:asciiTheme="minorHAnsi" w:eastAsia="Times New Roman" w:hAnsiTheme="minorHAnsi" w:cstheme="minorBidi"/>
          <w:b w:val="0"/>
          <w:bCs w:val="0"/>
          <w:sz w:val="22"/>
          <w:szCs w:val="22"/>
          <w:lang w:eastAsia="fr-FR" w:bidi="ar-SA"/>
        </w:rPr>
        <w:t xml:space="preserve"> au plus tard 10</w:t>
      </w:r>
      <w:r w:rsidRPr="435947AF">
        <w:rPr>
          <w:rFonts w:asciiTheme="minorHAnsi" w:eastAsia="Times New Roman" w:hAnsiTheme="minorHAnsi" w:cstheme="minorBidi"/>
          <w:b w:val="0"/>
          <w:bCs w:val="0"/>
          <w:sz w:val="22"/>
          <w:szCs w:val="22"/>
          <w:lang w:eastAsia="fr-FR" w:bidi="ar-SA"/>
        </w:rPr>
        <w:t xml:space="preserve"> jours avant la date de réception des </w:t>
      </w:r>
      <w:r w:rsidR="778A67DB" w:rsidRPr="435947AF">
        <w:rPr>
          <w:rFonts w:asciiTheme="minorHAnsi" w:eastAsia="Times New Roman" w:hAnsiTheme="minorHAnsi" w:cstheme="minorBidi"/>
          <w:b w:val="0"/>
          <w:bCs w:val="0"/>
          <w:sz w:val="22"/>
          <w:szCs w:val="22"/>
          <w:lang w:eastAsia="fr-FR" w:bidi="ar-SA"/>
        </w:rPr>
        <w:t>offres,</w:t>
      </w:r>
      <w:r w:rsidRPr="435947AF">
        <w:rPr>
          <w:rFonts w:asciiTheme="minorHAnsi" w:eastAsia="Times New Roman" w:hAnsiTheme="minorHAnsi" w:cstheme="minorBidi"/>
          <w:b w:val="0"/>
          <w:bCs w:val="0"/>
          <w:sz w:val="22"/>
          <w:szCs w:val="22"/>
          <w:lang w:eastAsia="fr-FR" w:bidi="ar-SA"/>
        </w:rPr>
        <w:t xml:space="preserve"> sont transmises aux opérateurs économiques au plus tard 6 jours avant la date limite de réception des </w:t>
      </w:r>
      <w:r w:rsidR="24873611" w:rsidRPr="435947AF">
        <w:rPr>
          <w:rFonts w:asciiTheme="minorHAnsi" w:eastAsia="Times New Roman" w:hAnsiTheme="minorHAnsi" w:cstheme="minorBidi"/>
          <w:b w:val="0"/>
          <w:bCs w:val="0"/>
          <w:sz w:val="22"/>
          <w:szCs w:val="22"/>
          <w:lang w:eastAsia="fr-FR" w:bidi="ar-SA"/>
        </w:rPr>
        <w:t>offres.</w:t>
      </w:r>
    </w:p>
    <w:p w14:paraId="7B9F71AC" w14:textId="16DE35FF" w:rsidR="007A2D27" w:rsidRPr="000C3917" w:rsidRDefault="0A7A8832" w:rsidP="435947AF">
      <w:pPr>
        <w:jc w:val="both"/>
        <w:rPr>
          <w:rFonts w:asciiTheme="minorHAnsi" w:hAnsiTheme="minorHAnsi" w:cstheme="minorBidi"/>
          <w:sz w:val="22"/>
          <w:szCs w:val="22"/>
        </w:rPr>
      </w:pPr>
      <w:r w:rsidRPr="435947AF">
        <w:rPr>
          <w:rFonts w:asciiTheme="minorHAnsi" w:hAnsiTheme="minorHAnsi" w:cstheme="minorBidi"/>
          <w:sz w:val="22"/>
          <w:szCs w:val="22"/>
        </w:rPr>
        <w:t xml:space="preserve">Les réponses aux questions sont renseignées dans une ou plusieurs lettres d’information (LINFORM) et jointes au dossier de consultation des entreprises. </w:t>
      </w:r>
    </w:p>
    <w:p w14:paraId="5931A592" w14:textId="22C6441A" w:rsidR="007A2D27" w:rsidRPr="000C3917" w:rsidRDefault="0A7A8832" w:rsidP="435947AF">
      <w:pPr>
        <w:jc w:val="both"/>
        <w:rPr>
          <w:rFonts w:asciiTheme="minorHAnsi" w:hAnsiTheme="minorHAnsi" w:cstheme="minorBidi"/>
          <w:sz w:val="22"/>
          <w:szCs w:val="22"/>
        </w:rPr>
      </w:pPr>
      <w:r w:rsidRPr="435947AF">
        <w:rPr>
          <w:rFonts w:asciiTheme="minorHAnsi" w:hAnsiTheme="minorHAnsi" w:cstheme="minorBidi"/>
          <w:sz w:val="22"/>
          <w:szCs w:val="22"/>
        </w:rPr>
        <w:t>Les réponses aux questions sont communiquées aux seuls opérateurs économiques dûment identifiés lors du retrait des documents de la consultation.</w:t>
      </w:r>
    </w:p>
    <w:p w14:paraId="64153953" w14:textId="3B65ADD8" w:rsidR="435947AF" w:rsidRDefault="435947AF" w:rsidP="435947AF">
      <w:pPr>
        <w:pStyle w:val="Standard"/>
        <w:spacing w:before="0"/>
        <w:rPr>
          <w:rFonts w:asciiTheme="minorHAnsi" w:eastAsia="Times New Roman" w:hAnsiTheme="minorHAnsi" w:cstheme="minorBidi"/>
          <w:b w:val="0"/>
          <w:bCs w:val="0"/>
          <w:sz w:val="22"/>
          <w:szCs w:val="22"/>
          <w:lang w:eastAsia="fr-FR" w:bidi="ar-SA"/>
        </w:rPr>
      </w:pPr>
    </w:p>
    <w:p w14:paraId="1B0347FA" w14:textId="492EC3C8" w:rsidR="009B52C7" w:rsidRPr="00052655" w:rsidRDefault="009B52C7" w:rsidP="009F1897">
      <w:pPr>
        <w:widowControl w:val="0"/>
        <w:autoSpaceDE w:val="0"/>
        <w:autoSpaceDN w:val="0"/>
        <w:adjustRightInd w:val="0"/>
        <w:jc w:val="both"/>
        <w:rPr>
          <w:rFonts w:ascii="Open Sans" w:hAnsi="Open Sans" w:cs="Open Sans"/>
          <w:iCs/>
          <w:sz w:val="18"/>
          <w:szCs w:val="18"/>
        </w:rPr>
      </w:pPr>
    </w:p>
    <w:p w14:paraId="67ED04E1" w14:textId="77777777" w:rsidR="00F90C96" w:rsidRPr="005F772A" w:rsidRDefault="00F90C96" w:rsidP="005F772A">
      <w:pPr>
        <w:pStyle w:val="Titre2"/>
        <w:rPr>
          <w:sz w:val="20"/>
        </w:rPr>
      </w:pPr>
      <w:bookmarkStart w:id="19" w:name="_Toc198718889"/>
      <w:r w:rsidRPr="005F772A">
        <w:rPr>
          <w:sz w:val="20"/>
        </w:rPr>
        <w:t>Modification du dossier de consultation</w:t>
      </w:r>
      <w:bookmarkEnd w:id="19"/>
    </w:p>
    <w:p w14:paraId="0AE11B63" w14:textId="77777777" w:rsidR="00F90C96" w:rsidRPr="00123D70" w:rsidRDefault="00F90C96">
      <w:pPr>
        <w:widowControl w:val="0"/>
        <w:autoSpaceDE w:val="0"/>
        <w:autoSpaceDN w:val="0"/>
        <w:adjustRightInd w:val="0"/>
        <w:jc w:val="both"/>
        <w:rPr>
          <w:rFonts w:ascii="Open Sans" w:hAnsi="Open Sans" w:cs="Open Sans"/>
          <w:sz w:val="20"/>
          <w:szCs w:val="20"/>
        </w:rPr>
      </w:pPr>
    </w:p>
    <w:p w14:paraId="56721A7C" w14:textId="12DD5BDD" w:rsidR="1D1C21A4" w:rsidRDefault="1D1C21A4" w:rsidP="435947AF">
      <w:pPr>
        <w:spacing w:before="240" w:after="240"/>
        <w:jc w:val="both"/>
      </w:pPr>
      <w:r w:rsidRPr="435947AF">
        <w:rPr>
          <w:rFonts w:ascii="Calibri" w:eastAsia="Calibri" w:hAnsi="Calibri" w:cs="Calibri"/>
          <w:sz w:val="22"/>
          <w:szCs w:val="22"/>
        </w:rPr>
        <w:t>Les candidats ne sont pas autorisés à apporter des modifications aux spécifications techniques obligatoires du CCTP dans le cadre de l’offre proposée en solution de base.</w:t>
      </w:r>
    </w:p>
    <w:p w14:paraId="11D93CCB" w14:textId="37CBA13A" w:rsidR="1D1C21A4" w:rsidRDefault="1D1C21A4" w:rsidP="435947AF">
      <w:pPr>
        <w:spacing w:before="240" w:after="240"/>
        <w:jc w:val="both"/>
      </w:pPr>
      <w:r w:rsidRPr="435947AF">
        <w:rPr>
          <w:rFonts w:ascii="Calibri" w:eastAsia="Calibri" w:hAnsi="Calibri" w:cs="Calibri"/>
          <w:sz w:val="22"/>
          <w:szCs w:val="22"/>
        </w:rPr>
        <w:t>Ils doivent respecter l’intégralité des prescriptions.</w:t>
      </w:r>
    </w:p>
    <w:p w14:paraId="74B68CA8" w14:textId="7600CAAE" w:rsidR="1D1C21A4" w:rsidRDefault="1D1C21A4" w:rsidP="435947AF">
      <w:pPr>
        <w:spacing w:before="240" w:after="240"/>
        <w:jc w:val="both"/>
      </w:pPr>
      <w:r w:rsidRPr="435947AF">
        <w:rPr>
          <w:rFonts w:ascii="Calibri" w:eastAsia="Calibri" w:hAnsi="Calibri" w:cs="Calibri"/>
          <w:sz w:val="22"/>
          <w:szCs w:val="22"/>
        </w:rPr>
        <w:t xml:space="preserve">Des modifications peuvent être apportées, par l’Acheteur, aux documents de la consultation au plus tard </w:t>
      </w:r>
      <w:r w:rsidRPr="435947AF">
        <w:rPr>
          <w:rFonts w:ascii="Calibri" w:eastAsia="Calibri" w:hAnsi="Calibri" w:cs="Calibri"/>
          <w:b/>
          <w:bCs/>
          <w:sz w:val="22"/>
          <w:szCs w:val="22"/>
          <w:u w:val="single"/>
        </w:rPr>
        <w:t>six (6) jours ouvrés avant la date limite de réception des offres.</w:t>
      </w:r>
    </w:p>
    <w:p w14:paraId="04676912" w14:textId="76DB3518" w:rsidR="1D1C21A4" w:rsidRDefault="1D1C21A4" w:rsidP="435947AF">
      <w:pPr>
        <w:spacing w:before="240" w:after="240"/>
        <w:jc w:val="both"/>
      </w:pPr>
      <w:r w:rsidRPr="435947AF">
        <w:rPr>
          <w:rFonts w:ascii="Calibri" w:eastAsia="Calibri" w:hAnsi="Calibri" w:cs="Calibri"/>
          <w:sz w:val="22"/>
          <w:szCs w:val="22"/>
        </w:rPr>
        <w:t>Les modifications sont communiquées aux seuls opérateurs économiques dûment identifiés lors du retrait des documents de la consultation.</w:t>
      </w:r>
    </w:p>
    <w:p w14:paraId="0C1708CF" w14:textId="02F59ED5" w:rsidR="1D1C21A4" w:rsidRDefault="1D1C21A4" w:rsidP="435947AF">
      <w:pPr>
        <w:spacing w:before="240" w:after="240"/>
        <w:jc w:val="both"/>
      </w:pPr>
      <w:r w:rsidRPr="435947AF">
        <w:rPr>
          <w:rFonts w:ascii="Calibri" w:eastAsia="Calibri" w:hAnsi="Calibri" w:cs="Calibri"/>
          <w:sz w:val="22"/>
          <w:szCs w:val="22"/>
        </w:rPr>
        <w:t>Les candidats devront répondre sur la base du dernier dossier modifié. Dans le cas où un candidat aurait remis une offre avant les modifications, il pourra en remettre une nouvelle sur la base du dernier dossier modifié, avant la date et heure limites de dépôt des offres.</w:t>
      </w:r>
    </w:p>
    <w:p w14:paraId="136A2B80" w14:textId="28FDF085" w:rsidR="00123D70" w:rsidRPr="00C16E38" w:rsidRDefault="00123D70" w:rsidP="00123D70">
      <w:pPr>
        <w:widowControl w:val="0"/>
        <w:autoSpaceDE w:val="0"/>
        <w:autoSpaceDN w:val="0"/>
        <w:adjustRightInd w:val="0"/>
        <w:jc w:val="both"/>
        <w:rPr>
          <w:rFonts w:ascii="Arial" w:hAnsi="Arial" w:cs="Arial"/>
          <w:sz w:val="20"/>
          <w:szCs w:val="20"/>
        </w:rPr>
      </w:pPr>
    </w:p>
    <w:p w14:paraId="1EBE72DC" w14:textId="77777777" w:rsidR="00123D70" w:rsidRPr="005F772A" w:rsidRDefault="00123D70" w:rsidP="005F772A">
      <w:pPr>
        <w:pStyle w:val="Titre2"/>
        <w:rPr>
          <w:sz w:val="20"/>
        </w:rPr>
      </w:pPr>
      <w:bookmarkStart w:id="20" w:name="_Toc104984879"/>
      <w:bookmarkStart w:id="21" w:name="_Toc198718890"/>
      <w:r w:rsidRPr="005F772A">
        <w:rPr>
          <w:sz w:val="20"/>
        </w:rPr>
        <w:t>Prolongation du délai de réception des offres</w:t>
      </w:r>
      <w:bookmarkEnd w:id="20"/>
      <w:bookmarkEnd w:id="21"/>
    </w:p>
    <w:p w14:paraId="0B491ED8" w14:textId="77777777" w:rsidR="00123D70" w:rsidRPr="00C16E38" w:rsidRDefault="00123D70" w:rsidP="00123D70">
      <w:pPr>
        <w:suppressAutoHyphens/>
        <w:autoSpaceDN w:val="0"/>
        <w:jc w:val="both"/>
        <w:textAlignment w:val="center"/>
        <w:rPr>
          <w:rFonts w:ascii="Arial" w:eastAsia="Andale Sans UI" w:hAnsi="Arial" w:cs="Arial"/>
          <w:b/>
          <w:bCs/>
          <w:kern w:val="3"/>
          <w:sz w:val="20"/>
          <w:lang w:eastAsia="ja-JP" w:bidi="fa-IR"/>
        </w:rPr>
      </w:pPr>
    </w:p>
    <w:p w14:paraId="0F30EB6F" w14:textId="4996037C" w:rsidR="00123D70" w:rsidRPr="000C3917" w:rsidRDefault="79D3624F" w:rsidP="435947AF">
      <w:pPr>
        <w:suppressAutoHyphens/>
        <w:autoSpaceDN w:val="0"/>
        <w:jc w:val="both"/>
        <w:textAlignment w:val="center"/>
        <w:rPr>
          <w:rFonts w:asciiTheme="minorHAnsi" w:hAnsiTheme="minorHAnsi" w:cstheme="minorBidi"/>
          <w:sz w:val="22"/>
          <w:szCs w:val="22"/>
        </w:rPr>
      </w:pPr>
      <w:r w:rsidRPr="435947AF">
        <w:rPr>
          <w:rFonts w:asciiTheme="minorHAnsi" w:hAnsiTheme="minorHAnsi" w:cstheme="minorBidi"/>
          <w:sz w:val="22"/>
          <w:szCs w:val="22"/>
        </w:rPr>
        <w:t xml:space="preserve">Lorsqu'une réponse nécessaire à l'élaboration de l'offre n'est pas fournie 6 jours avant la date limite de réception des offres, ou en cas de modifications importantes des documents de la consultation, le délai de réception des offres est reporté proportionnellement à l'importance des modifications apportées et dans les conditions prévues à l'article </w:t>
      </w:r>
      <w:r w:rsidR="4FB50EB0" w:rsidRPr="435947AF">
        <w:rPr>
          <w:rFonts w:asciiTheme="minorHAnsi" w:hAnsiTheme="minorHAnsi" w:cstheme="minorBidi"/>
          <w:sz w:val="22"/>
          <w:szCs w:val="22"/>
        </w:rPr>
        <w:t xml:space="preserve">R. </w:t>
      </w:r>
      <w:r w:rsidRPr="435947AF">
        <w:rPr>
          <w:rFonts w:asciiTheme="minorHAnsi" w:hAnsiTheme="minorHAnsi" w:cstheme="minorBidi"/>
          <w:sz w:val="22"/>
          <w:szCs w:val="22"/>
        </w:rPr>
        <w:t>2151-4 du code de la commande publique.</w:t>
      </w:r>
    </w:p>
    <w:p w14:paraId="1BE52E21" w14:textId="77777777" w:rsidR="00EB6525" w:rsidRDefault="00EB6525" w:rsidP="00123D70">
      <w:pPr>
        <w:widowControl w:val="0"/>
        <w:autoSpaceDE w:val="0"/>
        <w:autoSpaceDN w:val="0"/>
        <w:adjustRightInd w:val="0"/>
        <w:jc w:val="both"/>
        <w:rPr>
          <w:rFonts w:ascii="Open Sans" w:hAnsi="Open Sans" w:cs="Open Sans"/>
          <w:sz w:val="20"/>
          <w:szCs w:val="20"/>
        </w:rPr>
      </w:pPr>
    </w:p>
    <w:p w14:paraId="732C020A" w14:textId="77777777" w:rsidR="00C16E38" w:rsidRPr="005F772A" w:rsidRDefault="00C16E38" w:rsidP="005F772A">
      <w:pPr>
        <w:pStyle w:val="Titre1"/>
        <w:rPr>
          <w:sz w:val="20"/>
        </w:rPr>
      </w:pPr>
      <w:bookmarkStart w:id="22" w:name="_Toc104984880"/>
      <w:bookmarkStart w:id="23" w:name="_Toc198718891"/>
      <w:r w:rsidRPr="005F772A">
        <w:rPr>
          <w:sz w:val="20"/>
        </w:rPr>
        <w:t>CANDIDATURE</w:t>
      </w:r>
      <w:bookmarkEnd w:id="22"/>
      <w:bookmarkEnd w:id="23"/>
    </w:p>
    <w:p w14:paraId="6AD1308B" w14:textId="0662CCAD" w:rsidR="00123D70" w:rsidRPr="00052655" w:rsidRDefault="00123D70" w:rsidP="00123D70">
      <w:pPr>
        <w:widowControl w:val="0"/>
        <w:autoSpaceDE w:val="0"/>
        <w:autoSpaceDN w:val="0"/>
        <w:adjustRightInd w:val="0"/>
        <w:jc w:val="both"/>
        <w:rPr>
          <w:rFonts w:ascii="Open Sans" w:hAnsi="Open Sans" w:cs="Open Sans"/>
          <w:sz w:val="18"/>
          <w:szCs w:val="18"/>
        </w:rPr>
      </w:pPr>
    </w:p>
    <w:p w14:paraId="548239DD" w14:textId="77777777" w:rsidR="00F90C96" w:rsidRPr="005F772A" w:rsidRDefault="00F90C96" w:rsidP="005F772A">
      <w:pPr>
        <w:pStyle w:val="Titre2"/>
        <w:rPr>
          <w:sz w:val="20"/>
        </w:rPr>
      </w:pPr>
      <w:bookmarkStart w:id="24" w:name="_Toc198718892"/>
      <w:r w:rsidRPr="005F772A">
        <w:rPr>
          <w:sz w:val="20"/>
        </w:rPr>
        <w:t>Groupement de candidats</w:t>
      </w:r>
      <w:bookmarkEnd w:id="24"/>
    </w:p>
    <w:p w14:paraId="22F2AF4D" w14:textId="77777777" w:rsidR="00F90C96" w:rsidRPr="00F25E9C" w:rsidRDefault="00F90C96">
      <w:pPr>
        <w:widowControl w:val="0"/>
        <w:autoSpaceDE w:val="0"/>
        <w:autoSpaceDN w:val="0"/>
        <w:adjustRightInd w:val="0"/>
        <w:jc w:val="both"/>
        <w:rPr>
          <w:rFonts w:ascii="Open Sans" w:hAnsi="Open Sans" w:cs="Open Sans"/>
          <w:i/>
          <w:iCs/>
          <w:sz w:val="20"/>
          <w:szCs w:val="20"/>
        </w:rPr>
      </w:pPr>
    </w:p>
    <w:p w14:paraId="533BD28C" w14:textId="77777777" w:rsidR="00F90C96" w:rsidRPr="000C3917" w:rsidRDefault="00F90C96">
      <w:pPr>
        <w:pStyle w:val="Corpsdetexte"/>
        <w:rPr>
          <w:rFonts w:asciiTheme="minorHAnsi" w:hAnsiTheme="minorHAnsi" w:cstheme="minorHAnsi"/>
          <w:i w:val="0"/>
          <w:iCs w:val="0"/>
          <w:sz w:val="22"/>
          <w:szCs w:val="22"/>
        </w:rPr>
      </w:pPr>
      <w:r w:rsidRPr="000C3917">
        <w:rPr>
          <w:rFonts w:asciiTheme="minorHAnsi" w:hAnsiTheme="minorHAnsi" w:cstheme="minorHAnsi"/>
          <w:i w:val="0"/>
          <w:iCs w:val="0"/>
          <w:sz w:val="22"/>
          <w:szCs w:val="22"/>
        </w:rPr>
        <w:t xml:space="preserve">Le candidat peut se présenter sous forme de groupement sous réserve du respect des règles relatives à la concurrence. Dans ce cas, le formulaire </w:t>
      </w:r>
      <w:r w:rsidR="00682096" w:rsidRPr="000C3917">
        <w:rPr>
          <w:rFonts w:asciiTheme="minorHAnsi" w:hAnsiTheme="minorHAnsi" w:cstheme="minorHAnsi"/>
          <w:i w:val="0"/>
          <w:iCs w:val="0"/>
          <w:sz w:val="22"/>
          <w:szCs w:val="22"/>
        </w:rPr>
        <w:t>DC1</w:t>
      </w:r>
      <w:r w:rsidR="00E43477" w:rsidRPr="000C3917">
        <w:rPr>
          <w:rFonts w:asciiTheme="minorHAnsi" w:hAnsiTheme="minorHAnsi" w:cstheme="minorHAnsi"/>
          <w:i w:val="0"/>
          <w:iCs w:val="0"/>
          <w:sz w:val="22"/>
          <w:szCs w:val="22"/>
        </w:rPr>
        <w:t xml:space="preserve"> ou équivalent</w:t>
      </w:r>
      <w:r w:rsidR="00682096" w:rsidRPr="000C3917">
        <w:rPr>
          <w:rFonts w:asciiTheme="minorHAnsi" w:hAnsiTheme="minorHAnsi" w:cstheme="minorHAnsi"/>
          <w:i w:val="0"/>
          <w:iCs w:val="0"/>
          <w:sz w:val="22"/>
          <w:szCs w:val="22"/>
        </w:rPr>
        <w:t xml:space="preserve"> </w:t>
      </w:r>
      <w:r w:rsidRPr="000C3917">
        <w:rPr>
          <w:rFonts w:asciiTheme="minorHAnsi" w:hAnsiTheme="minorHAnsi" w:cstheme="minorHAnsi"/>
          <w:i w:val="0"/>
          <w:iCs w:val="0"/>
          <w:sz w:val="22"/>
          <w:szCs w:val="22"/>
        </w:rPr>
        <w:t>devra préciser si le groupement est solidaire ou conjoint et être dûment complété. Les actes d’engagement et les annexes financières devront être soit co-signés par l’ensemble des entreprises groupées, soit signés par le mandataire seul dès lors qu’il justifie des habilitations nécessaires pour représenter les membres du groupement. Dans les deux formes de groupement, le nom du mandataire doit être expressément désigné dans l’acte d’engagement.</w:t>
      </w:r>
    </w:p>
    <w:p w14:paraId="390919D4" w14:textId="365A14EE" w:rsidR="00F90C96" w:rsidRPr="000C3917" w:rsidRDefault="00F90C96">
      <w:pPr>
        <w:widowControl w:val="0"/>
        <w:autoSpaceDE w:val="0"/>
        <w:autoSpaceDN w:val="0"/>
        <w:adjustRightInd w:val="0"/>
        <w:jc w:val="both"/>
        <w:rPr>
          <w:rFonts w:asciiTheme="minorHAnsi" w:hAnsiTheme="minorHAnsi" w:cstheme="minorHAnsi"/>
          <w:sz w:val="22"/>
          <w:szCs w:val="22"/>
        </w:rPr>
      </w:pPr>
      <w:r w:rsidRPr="000C3917">
        <w:rPr>
          <w:rFonts w:asciiTheme="minorHAnsi" w:hAnsiTheme="minorHAnsi" w:cstheme="minorHAnsi"/>
          <w:sz w:val="22"/>
          <w:szCs w:val="22"/>
        </w:rPr>
        <w:t xml:space="preserve">Chaque membre du groupement doit fournir les </w:t>
      </w:r>
      <w:r w:rsidR="00EB4520" w:rsidRPr="000C3917">
        <w:rPr>
          <w:rFonts w:asciiTheme="minorHAnsi" w:hAnsiTheme="minorHAnsi" w:cstheme="minorHAnsi"/>
          <w:sz w:val="22"/>
          <w:szCs w:val="22"/>
        </w:rPr>
        <w:t xml:space="preserve">documents listés à l’article </w:t>
      </w:r>
      <w:r w:rsidR="008B2CD5" w:rsidRPr="000C3917">
        <w:rPr>
          <w:rFonts w:asciiTheme="minorHAnsi" w:hAnsiTheme="minorHAnsi" w:cstheme="minorHAnsi"/>
          <w:sz w:val="22"/>
          <w:szCs w:val="22"/>
        </w:rPr>
        <w:t>6.3</w:t>
      </w:r>
      <w:r w:rsidRPr="000C3917">
        <w:rPr>
          <w:rFonts w:asciiTheme="minorHAnsi" w:hAnsiTheme="minorHAnsi" w:cstheme="minorHAnsi"/>
          <w:sz w:val="22"/>
          <w:szCs w:val="22"/>
        </w:rPr>
        <w:t>.</w:t>
      </w:r>
    </w:p>
    <w:p w14:paraId="2D30B31B" w14:textId="77777777" w:rsidR="00F90C96" w:rsidRPr="000C3917" w:rsidRDefault="00F90C96">
      <w:pPr>
        <w:widowControl w:val="0"/>
        <w:autoSpaceDE w:val="0"/>
        <w:autoSpaceDN w:val="0"/>
        <w:adjustRightInd w:val="0"/>
        <w:jc w:val="both"/>
        <w:rPr>
          <w:rFonts w:asciiTheme="minorHAnsi" w:hAnsiTheme="minorHAnsi" w:cstheme="minorHAnsi"/>
          <w:sz w:val="22"/>
          <w:szCs w:val="22"/>
        </w:rPr>
      </w:pPr>
    </w:p>
    <w:p w14:paraId="4053EB86" w14:textId="77777777" w:rsidR="00F71133" w:rsidRPr="000C3917" w:rsidRDefault="00F71133" w:rsidP="00F71133">
      <w:pPr>
        <w:widowControl w:val="0"/>
        <w:autoSpaceDE w:val="0"/>
        <w:autoSpaceDN w:val="0"/>
        <w:adjustRightInd w:val="0"/>
        <w:jc w:val="both"/>
        <w:rPr>
          <w:rFonts w:asciiTheme="minorHAnsi" w:hAnsiTheme="minorHAnsi" w:cstheme="minorHAnsi"/>
          <w:sz w:val="22"/>
          <w:szCs w:val="22"/>
        </w:rPr>
      </w:pPr>
      <w:r w:rsidRPr="000C3917">
        <w:rPr>
          <w:rFonts w:asciiTheme="minorHAnsi" w:hAnsiTheme="minorHAnsi" w:cstheme="minorHAnsi"/>
          <w:sz w:val="22"/>
          <w:szCs w:val="22"/>
        </w:rPr>
        <w:t>Un même candidat ne pourra pas être mandataire de plus d’un groupement pour un même marché. De même, le candidat n’est pas autorisé à présenter, pour le marché ou un de ses lots, plusieurs offres en agissant à la fois en qualité de candidat individuel et de membre d’un ou plusieurs groupement(s) ou en qualité de membre de plusieurs groupements.</w:t>
      </w:r>
    </w:p>
    <w:p w14:paraId="6E7F4FEA" w14:textId="77777777" w:rsidR="00F71133" w:rsidRPr="000C3917" w:rsidRDefault="00F71133" w:rsidP="00F71133">
      <w:pPr>
        <w:widowControl w:val="0"/>
        <w:autoSpaceDE w:val="0"/>
        <w:autoSpaceDN w:val="0"/>
        <w:adjustRightInd w:val="0"/>
        <w:jc w:val="both"/>
        <w:rPr>
          <w:rFonts w:asciiTheme="minorHAnsi" w:hAnsiTheme="minorHAnsi" w:cstheme="minorHAnsi"/>
          <w:sz w:val="22"/>
          <w:szCs w:val="22"/>
        </w:rPr>
      </w:pPr>
    </w:p>
    <w:p w14:paraId="2529B4DA" w14:textId="7C4D4F42" w:rsidR="00F71133" w:rsidRPr="000C3917" w:rsidRDefault="650E13DC" w:rsidP="435947AF">
      <w:pPr>
        <w:widowControl w:val="0"/>
        <w:autoSpaceDE w:val="0"/>
        <w:autoSpaceDN w:val="0"/>
        <w:adjustRightInd w:val="0"/>
        <w:jc w:val="both"/>
        <w:rPr>
          <w:rFonts w:asciiTheme="minorHAnsi" w:hAnsiTheme="minorHAnsi" w:cstheme="minorBidi"/>
          <w:sz w:val="22"/>
          <w:szCs w:val="22"/>
        </w:rPr>
      </w:pPr>
      <w:r w:rsidRPr="435947AF">
        <w:rPr>
          <w:rFonts w:asciiTheme="minorHAnsi" w:hAnsiTheme="minorHAnsi" w:cstheme="minorBidi"/>
          <w:sz w:val="22"/>
          <w:szCs w:val="22"/>
        </w:rPr>
        <w:t xml:space="preserve">Conformément à l’article </w:t>
      </w:r>
      <w:r w:rsidR="7CA32328" w:rsidRPr="435947AF">
        <w:rPr>
          <w:rFonts w:asciiTheme="minorHAnsi" w:hAnsiTheme="minorHAnsi" w:cstheme="minorBidi"/>
          <w:sz w:val="22"/>
          <w:szCs w:val="22"/>
        </w:rPr>
        <w:t xml:space="preserve">R. 2142-24 du </w:t>
      </w:r>
      <w:r w:rsidR="228FFA83" w:rsidRPr="435947AF">
        <w:rPr>
          <w:rFonts w:asciiTheme="minorHAnsi" w:hAnsiTheme="minorHAnsi" w:cstheme="minorBidi"/>
          <w:sz w:val="22"/>
          <w:szCs w:val="22"/>
        </w:rPr>
        <w:t>Code</w:t>
      </w:r>
      <w:r w:rsidR="7CA32328" w:rsidRPr="435947AF">
        <w:rPr>
          <w:rFonts w:asciiTheme="minorHAnsi" w:hAnsiTheme="minorHAnsi" w:cstheme="minorBidi"/>
          <w:sz w:val="22"/>
          <w:szCs w:val="22"/>
        </w:rPr>
        <w:t xml:space="preserve"> de la commande publique</w:t>
      </w:r>
      <w:r w:rsidRPr="435947AF">
        <w:rPr>
          <w:rFonts w:asciiTheme="minorHAnsi" w:hAnsiTheme="minorHAnsi" w:cstheme="minorBidi"/>
          <w:sz w:val="22"/>
          <w:szCs w:val="22"/>
        </w:rPr>
        <w:t>, le mandataire d’un groupement conjoint est solidaire pour l’exécution du marché public de chacun des membres constitutifs pour ses obligations contractuelles à l’égard de la personne publique.</w:t>
      </w:r>
    </w:p>
    <w:p w14:paraId="4C0BD7F3" w14:textId="77777777" w:rsidR="00BC61DC" w:rsidRPr="000C3917" w:rsidRDefault="00BC61DC">
      <w:pPr>
        <w:widowControl w:val="0"/>
        <w:autoSpaceDE w:val="0"/>
        <w:autoSpaceDN w:val="0"/>
        <w:adjustRightInd w:val="0"/>
        <w:jc w:val="both"/>
        <w:rPr>
          <w:rFonts w:asciiTheme="minorHAnsi" w:hAnsiTheme="minorHAnsi" w:cstheme="minorHAnsi"/>
          <w:bCs/>
          <w:iCs/>
          <w:sz w:val="22"/>
          <w:szCs w:val="22"/>
        </w:rPr>
      </w:pPr>
    </w:p>
    <w:p w14:paraId="7D686D6D" w14:textId="77777777" w:rsidR="00F90C96" w:rsidRPr="005F772A" w:rsidRDefault="00F90C96" w:rsidP="005F772A">
      <w:pPr>
        <w:pStyle w:val="Titre2"/>
        <w:rPr>
          <w:sz w:val="20"/>
        </w:rPr>
      </w:pPr>
      <w:bookmarkStart w:id="25" w:name="_Toc198718893"/>
      <w:r w:rsidRPr="005F772A">
        <w:rPr>
          <w:sz w:val="20"/>
        </w:rPr>
        <w:t>Sous-traitance</w:t>
      </w:r>
      <w:bookmarkEnd w:id="25"/>
    </w:p>
    <w:p w14:paraId="2EEB629F" w14:textId="6F987219" w:rsidR="007B3CB6" w:rsidRPr="00C16E38" w:rsidRDefault="007B3CB6">
      <w:pPr>
        <w:widowControl w:val="0"/>
        <w:autoSpaceDE w:val="0"/>
        <w:autoSpaceDN w:val="0"/>
        <w:adjustRightInd w:val="0"/>
        <w:jc w:val="both"/>
        <w:rPr>
          <w:rFonts w:ascii="Arial" w:hAnsi="Arial" w:cs="Arial"/>
          <w:i/>
          <w:iCs/>
          <w:sz w:val="20"/>
          <w:szCs w:val="20"/>
        </w:rPr>
      </w:pPr>
    </w:p>
    <w:p w14:paraId="17333DCA" w14:textId="638BDF5D" w:rsidR="00C93759" w:rsidRPr="000C3917" w:rsidRDefault="68DCB41F" w:rsidP="435947AF">
      <w:pPr>
        <w:pStyle w:val="Corpsdetexte"/>
        <w:rPr>
          <w:rFonts w:asciiTheme="minorHAnsi" w:hAnsiTheme="minorHAnsi" w:cstheme="minorBidi"/>
          <w:i w:val="0"/>
          <w:iCs w:val="0"/>
          <w:sz w:val="22"/>
          <w:szCs w:val="22"/>
          <w:u w:val="single"/>
        </w:rPr>
      </w:pPr>
      <w:r w:rsidRPr="435947AF">
        <w:rPr>
          <w:rFonts w:asciiTheme="minorHAnsi" w:hAnsiTheme="minorHAnsi" w:cstheme="minorBidi"/>
          <w:i w:val="0"/>
          <w:iCs w:val="0"/>
          <w:sz w:val="22"/>
          <w:szCs w:val="22"/>
        </w:rPr>
        <w:lastRenderedPageBreak/>
        <w:t xml:space="preserve">Si la déclaration de sous-traitance est réalisée </w:t>
      </w:r>
      <w:r w:rsidRPr="435947AF">
        <w:rPr>
          <w:rFonts w:asciiTheme="minorHAnsi" w:hAnsiTheme="minorHAnsi" w:cstheme="minorBidi"/>
          <w:i w:val="0"/>
          <w:iCs w:val="0"/>
          <w:sz w:val="22"/>
          <w:szCs w:val="22"/>
          <w:u w:val="single"/>
        </w:rPr>
        <w:t xml:space="preserve">au moment de </w:t>
      </w:r>
      <w:r w:rsidR="3674501B" w:rsidRPr="435947AF">
        <w:rPr>
          <w:rFonts w:asciiTheme="minorHAnsi" w:hAnsiTheme="minorHAnsi" w:cstheme="minorBidi"/>
          <w:i w:val="0"/>
          <w:iCs w:val="0"/>
          <w:sz w:val="22"/>
          <w:szCs w:val="22"/>
          <w:u w:val="single"/>
        </w:rPr>
        <w:t>l’offre :</w:t>
      </w:r>
    </w:p>
    <w:p w14:paraId="03B41283" w14:textId="7D5BC5EC" w:rsidR="435947AF" w:rsidRDefault="435947AF" w:rsidP="435947AF">
      <w:pPr>
        <w:widowControl w:val="0"/>
        <w:spacing w:beforeAutospacing="1" w:afterAutospacing="1"/>
        <w:jc w:val="both"/>
        <w:rPr>
          <w:rFonts w:asciiTheme="minorHAnsi" w:hAnsiTheme="minorHAnsi" w:cstheme="minorBidi"/>
          <w:sz w:val="22"/>
          <w:szCs w:val="22"/>
        </w:rPr>
      </w:pPr>
    </w:p>
    <w:p w14:paraId="23D62190" w14:textId="166A4187" w:rsidR="005E2F5B" w:rsidRPr="000C3917" w:rsidRDefault="230D5692" w:rsidP="005E2F5B">
      <w:pPr>
        <w:widowControl w:val="0"/>
        <w:autoSpaceDE w:val="0"/>
        <w:autoSpaceDN w:val="0"/>
        <w:adjustRightInd w:val="0"/>
        <w:spacing w:before="100" w:beforeAutospacing="1" w:after="100" w:afterAutospacing="1"/>
        <w:jc w:val="both"/>
        <w:rPr>
          <w:rFonts w:asciiTheme="minorHAnsi" w:hAnsiTheme="minorHAnsi" w:cstheme="minorHAnsi"/>
          <w:iCs/>
          <w:sz w:val="22"/>
          <w:szCs w:val="22"/>
        </w:rPr>
      </w:pPr>
      <w:r w:rsidRPr="435947AF">
        <w:rPr>
          <w:rFonts w:asciiTheme="minorHAnsi" w:hAnsiTheme="minorHAnsi" w:cstheme="minorBidi"/>
          <w:sz w:val="22"/>
          <w:szCs w:val="22"/>
        </w:rPr>
        <w:t xml:space="preserve">La sous-traitance est autorisée. Elle est régie par </w:t>
      </w:r>
      <w:r w:rsidR="7CA32328" w:rsidRPr="435947AF">
        <w:rPr>
          <w:rFonts w:asciiTheme="minorHAnsi" w:hAnsiTheme="minorHAnsi" w:cstheme="minorBidi"/>
          <w:sz w:val="22"/>
          <w:szCs w:val="22"/>
        </w:rPr>
        <w:t>les article</w:t>
      </w:r>
      <w:r w:rsidR="0B57548C" w:rsidRPr="435947AF">
        <w:rPr>
          <w:rFonts w:asciiTheme="minorHAnsi" w:hAnsiTheme="minorHAnsi" w:cstheme="minorBidi"/>
          <w:sz w:val="22"/>
          <w:szCs w:val="22"/>
        </w:rPr>
        <w:t>s</w:t>
      </w:r>
      <w:r w:rsidR="7CA32328" w:rsidRPr="435947AF">
        <w:rPr>
          <w:rFonts w:asciiTheme="minorHAnsi" w:hAnsiTheme="minorHAnsi" w:cstheme="minorBidi"/>
          <w:sz w:val="22"/>
          <w:szCs w:val="22"/>
        </w:rPr>
        <w:t xml:space="preserve"> R. 2193-1 à R. 2193-22 du </w:t>
      </w:r>
      <w:r w:rsidR="228FFA83" w:rsidRPr="435947AF">
        <w:rPr>
          <w:rFonts w:asciiTheme="minorHAnsi" w:hAnsiTheme="minorHAnsi" w:cstheme="minorBidi"/>
          <w:sz w:val="22"/>
          <w:szCs w:val="22"/>
        </w:rPr>
        <w:t>Code</w:t>
      </w:r>
      <w:r w:rsidR="7CA32328" w:rsidRPr="435947AF">
        <w:rPr>
          <w:rFonts w:asciiTheme="minorHAnsi" w:hAnsiTheme="minorHAnsi" w:cstheme="minorBidi"/>
          <w:sz w:val="22"/>
          <w:szCs w:val="22"/>
        </w:rPr>
        <w:t xml:space="preserve"> de la commande publique</w:t>
      </w:r>
      <w:r w:rsidR="40EFC5C0" w:rsidRPr="435947AF">
        <w:rPr>
          <w:rFonts w:asciiTheme="minorHAnsi" w:hAnsiTheme="minorHAnsi" w:cstheme="minorBidi"/>
          <w:sz w:val="22"/>
          <w:szCs w:val="22"/>
        </w:rPr>
        <w:t xml:space="preserve"> et par la loi</w:t>
      </w:r>
      <w:r w:rsidR="74A01AF1" w:rsidRPr="435947AF">
        <w:rPr>
          <w:rFonts w:asciiTheme="minorHAnsi" w:hAnsiTheme="minorHAnsi" w:cstheme="minorBidi"/>
          <w:sz w:val="22"/>
          <w:szCs w:val="22"/>
        </w:rPr>
        <w:t xml:space="preserve"> n° 75-1334</w:t>
      </w:r>
      <w:r w:rsidR="40EFC5C0" w:rsidRPr="435947AF">
        <w:rPr>
          <w:rFonts w:asciiTheme="minorHAnsi" w:hAnsiTheme="minorHAnsi" w:cstheme="minorBidi"/>
          <w:sz w:val="22"/>
          <w:szCs w:val="22"/>
        </w:rPr>
        <w:t xml:space="preserve"> du 31 décembre 1975 relative à la sous-traitance.</w:t>
      </w:r>
    </w:p>
    <w:p w14:paraId="5C6FFCF0" w14:textId="5704AC97" w:rsidR="435947AF" w:rsidRDefault="435947AF" w:rsidP="435947AF">
      <w:pPr>
        <w:widowControl w:val="0"/>
        <w:spacing w:beforeAutospacing="1" w:afterAutospacing="1"/>
        <w:jc w:val="both"/>
        <w:rPr>
          <w:rFonts w:asciiTheme="minorHAnsi" w:hAnsiTheme="minorHAnsi" w:cstheme="minorBidi"/>
          <w:sz w:val="22"/>
          <w:szCs w:val="22"/>
        </w:rPr>
      </w:pPr>
    </w:p>
    <w:p w14:paraId="68D2471C" w14:textId="77777777" w:rsidR="005E2F5B" w:rsidRPr="000C3917" w:rsidRDefault="230D5692" w:rsidP="435947AF">
      <w:pPr>
        <w:widowControl w:val="0"/>
        <w:autoSpaceDE w:val="0"/>
        <w:autoSpaceDN w:val="0"/>
        <w:adjustRightInd w:val="0"/>
        <w:spacing w:before="100" w:beforeAutospacing="1" w:after="100" w:afterAutospacing="1"/>
        <w:jc w:val="both"/>
        <w:rPr>
          <w:rFonts w:asciiTheme="minorHAnsi" w:hAnsiTheme="minorHAnsi" w:cstheme="minorBidi"/>
          <w:sz w:val="22"/>
          <w:szCs w:val="22"/>
        </w:rPr>
      </w:pPr>
      <w:r w:rsidRPr="435947AF">
        <w:rPr>
          <w:rFonts w:asciiTheme="minorHAnsi" w:hAnsiTheme="minorHAnsi" w:cstheme="minorBidi"/>
          <w:sz w:val="22"/>
          <w:szCs w:val="22"/>
        </w:rPr>
        <w:t xml:space="preserve">Néanmoins, au regard </w:t>
      </w:r>
      <w:r w:rsidR="7CA32328" w:rsidRPr="435947AF">
        <w:rPr>
          <w:rFonts w:asciiTheme="minorHAnsi" w:hAnsiTheme="minorHAnsi" w:cstheme="minorBidi"/>
          <w:sz w:val="22"/>
          <w:szCs w:val="22"/>
        </w:rPr>
        <w:t xml:space="preserve">des articles L. 2193-1 à L. 2193-3 du </w:t>
      </w:r>
      <w:r w:rsidR="228FFA83" w:rsidRPr="435947AF">
        <w:rPr>
          <w:rFonts w:asciiTheme="minorHAnsi" w:hAnsiTheme="minorHAnsi" w:cstheme="minorBidi"/>
          <w:sz w:val="22"/>
          <w:szCs w:val="22"/>
        </w:rPr>
        <w:t>Code</w:t>
      </w:r>
      <w:r w:rsidR="7CA32328" w:rsidRPr="435947AF">
        <w:rPr>
          <w:rFonts w:asciiTheme="minorHAnsi" w:hAnsiTheme="minorHAnsi" w:cstheme="minorBidi"/>
          <w:sz w:val="22"/>
          <w:szCs w:val="22"/>
        </w:rPr>
        <w:t xml:space="preserve"> de la commande publique</w:t>
      </w:r>
      <w:r w:rsidR="31670944" w:rsidRPr="435947AF">
        <w:rPr>
          <w:rFonts w:asciiTheme="minorHAnsi" w:hAnsiTheme="minorHAnsi" w:cstheme="minorBidi"/>
          <w:sz w:val="22"/>
          <w:szCs w:val="22"/>
        </w:rPr>
        <w:t>,</w:t>
      </w:r>
      <w:r w:rsidR="7CA32328" w:rsidRPr="435947AF">
        <w:rPr>
          <w:rFonts w:asciiTheme="minorHAnsi" w:hAnsiTheme="minorHAnsi" w:cstheme="minorBidi"/>
          <w:sz w:val="22"/>
          <w:szCs w:val="22"/>
        </w:rPr>
        <w:t xml:space="preserve"> </w:t>
      </w:r>
      <w:r w:rsidRPr="435947AF">
        <w:rPr>
          <w:rFonts w:asciiTheme="minorHAnsi" w:hAnsiTheme="minorHAnsi" w:cstheme="minorBidi"/>
          <w:sz w:val="22"/>
          <w:szCs w:val="22"/>
        </w:rPr>
        <w:t>le titulaire demeure personnellement responsable de l’exécution de toutes les obligations résultant du marché.</w:t>
      </w:r>
    </w:p>
    <w:p w14:paraId="793F8B47" w14:textId="44234FF1" w:rsidR="435947AF" w:rsidRDefault="435947AF" w:rsidP="435947AF">
      <w:pPr>
        <w:widowControl w:val="0"/>
        <w:spacing w:beforeAutospacing="1" w:afterAutospacing="1"/>
        <w:jc w:val="both"/>
        <w:rPr>
          <w:rFonts w:asciiTheme="minorHAnsi" w:hAnsiTheme="minorHAnsi" w:cstheme="minorBidi"/>
          <w:sz w:val="22"/>
          <w:szCs w:val="22"/>
        </w:rPr>
      </w:pPr>
    </w:p>
    <w:p w14:paraId="65FEE70B" w14:textId="77777777" w:rsidR="005E2F5B" w:rsidRPr="000C3917" w:rsidRDefault="005E2F5B" w:rsidP="005E2F5B">
      <w:pPr>
        <w:widowControl w:val="0"/>
        <w:autoSpaceDE w:val="0"/>
        <w:autoSpaceDN w:val="0"/>
        <w:adjustRightInd w:val="0"/>
        <w:spacing w:before="100" w:beforeAutospacing="1" w:after="100" w:afterAutospacing="1"/>
        <w:jc w:val="both"/>
        <w:rPr>
          <w:rFonts w:asciiTheme="minorHAnsi" w:hAnsiTheme="minorHAnsi" w:cstheme="minorHAnsi"/>
          <w:iCs/>
          <w:sz w:val="22"/>
          <w:szCs w:val="22"/>
        </w:rPr>
      </w:pPr>
      <w:r w:rsidRPr="000C3917">
        <w:rPr>
          <w:rFonts w:asciiTheme="minorHAnsi" w:hAnsiTheme="minorHAnsi" w:cstheme="minorHAnsi"/>
          <w:iCs/>
          <w:sz w:val="22"/>
          <w:szCs w:val="22"/>
        </w:rPr>
        <w:t xml:space="preserve">Par ailleurs, conformément </w:t>
      </w:r>
      <w:r w:rsidR="0041157E" w:rsidRPr="000C3917">
        <w:rPr>
          <w:rFonts w:asciiTheme="minorHAnsi" w:hAnsiTheme="minorHAnsi" w:cstheme="minorHAnsi"/>
          <w:iCs/>
          <w:sz w:val="22"/>
          <w:szCs w:val="22"/>
        </w:rPr>
        <w:t>aux articles ci-dessus et</w:t>
      </w:r>
      <w:r w:rsidR="006714C8" w:rsidRPr="000C3917" w:rsidDel="003B4FE9">
        <w:rPr>
          <w:rFonts w:asciiTheme="minorHAnsi" w:hAnsiTheme="minorHAnsi" w:cstheme="minorHAnsi"/>
          <w:iCs/>
          <w:sz w:val="22"/>
          <w:szCs w:val="22"/>
        </w:rPr>
        <w:t>,</w:t>
      </w:r>
      <w:r w:rsidRPr="000C3917">
        <w:rPr>
          <w:rFonts w:asciiTheme="minorHAnsi" w:hAnsiTheme="minorHAnsi" w:cstheme="minorHAnsi"/>
          <w:iCs/>
          <w:sz w:val="22"/>
          <w:szCs w:val="22"/>
        </w:rPr>
        <w:t xml:space="preserve"> dans le cas où la demande de sous-traitance intervient au moment du dépôt de l’offre, le candidat doit fournir au pouvoir adjudicateur une déclaration mentionnant :</w:t>
      </w:r>
    </w:p>
    <w:p w14:paraId="7EF28415" w14:textId="77777777" w:rsidR="005E2F5B" w:rsidRPr="000C3917" w:rsidRDefault="005E2F5B" w:rsidP="00FB37EB">
      <w:pPr>
        <w:pStyle w:val="Paragraphedeliste"/>
        <w:widowControl w:val="0"/>
        <w:numPr>
          <w:ilvl w:val="0"/>
          <w:numId w:val="15"/>
        </w:numPr>
        <w:autoSpaceDE w:val="0"/>
        <w:autoSpaceDN w:val="0"/>
        <w:adjustRightInd w:val="0"/>
        <w:spacing w:before="100" w:beforeAutospacing="1" w:after="100" w:afterAutospacing="1"/>
        <w:jc w:val="both"/>
        <w:rPr>
          <w:rFonts w:asciiTheme="minorHAnsi" w:hAnsiTheme="minorHAnsi" w:cstheme="minorHAnsi"/>
          <w:iCs/>
          <w:sz w:val="22"/>
          <w:szCs w:val="22"/>
        </w:rPr>
      </w:pPr>
      <w:r w:rsidRPr="000C3917">
        <w:rPr>
          <w:rFonts w:asciiTheme="minorHAnsi" w:hAnsiTheme="minorHAnsi" w:cstheme="minorHAnsi"/>
          <w:iCs/>
          <w:sz w:val="22"/>
          <w:szCs w:val="22"/>
        </w:rPr>
        <w:t>La nature des prestations sous-traitées</w:t>
      </w:r>
    </w:p>
    <w:p w14:paraId="38C219D5" w14:textId="77777777" w:rsidR="005E2F5B" w:rsidRPr="000C3917" w:rsidRDefault="005E2F5B" w:rsidP="00FB37EB">
      <w:pPr>
        <w:pStyle w:val="Paragraphedeliste"/>
        <w:widowControl w:val="0"/>
        <w:numPr>
          <w:ilvl w:val="0"/>
          <w:numId w:val="15"/>
        </w:numPr>
        <w:autoSpaceDE w:val="0"/>
        <w:autoSpaceDN w:val="0"/>
        <w:adjustRightInd w:val="0"/>
        <w:spacing w:before="100" w:beforeAutospacing="1" w:after="100" w:afterAutospacing="1"/>
        <w:jc w:val="both"/>
        <w:rPr>
          <w:rFonts w:asciiTheme="minorHAnsi" w:hAnsiTheme="minorHAnsi" w:cstheme="minorHAnsi"/>
          <w:iCs/>
          <w:sz w:val="22"/>
          <w:szCs w:val="22"/>
        </w:rPr>
      </w:pPr>
      <w:r w:rsidRPr="000C3917">
        <w:rPr>
          <w:rFonts w:asciiTheme="minorHAnsi" w:hAnsiTheme="minorHAnsi" w:cstheme="minorHAnsi"/>
          <w:iCs/>
          <w:sz w:val="22"/>
          <w:szCs w:val="22"/>
        </w:rPr>
        <w:t>Le nom, la raison ou la dénomination sociale et l’adresse du sous-traitant proposé</w:t>
      </w:r>
    </w:p>
    <w:p w14:paraId="0965D221" w14:textId="77777777" w:rsidR="005E2F5B" w:rsidRPr="000C3917" w:rsidRDefault="005E2F5B" w:rsidP="00FB37EB">
      <w:pPr>
        <w:pStyle w:val="Paragraphedeliste"/>
        <w:widowControl w:val="0"/>
        <w:numPr>
          <w:ilvl w:val="0"/>
          <w:numId w:val="15"/>
        </w:numPr>
        <w:autoSpaceDE w:val="0"/>
        <w:autoSpaceDN w:val="0"/>
        <w:adjustRightInd w:val="0"/>
        <w:spacing w:before="100" w:beforeAutospacing="1" w:after="100" w:afterAutospacing="1"/>
        <w:jc w:val="both"/>
        <w:rPr>
          <w:rFonts w:asciiTheme="minorHAnsi" w:hAnsiTheme="minorHAnsi" w:cstheme="minorHAnsi"/>
          <w:iCs/>
          <w:sz w:val="22"/>
          <w:szCs w:val="22"/>
        </w:rPr>
      </w:pPr>
      <w:r w:rsidRPr="000C3917">
        <w:rPr>
          <w:rFonts w:asciiTheme="minorHAnsi" w:hAnsiTheme="minorHAnsi" w:cstheme="minorHAnsi"/>
          <w:iCs/>
          <w:sz w:val="22"/>
          <w:szCs w:val="22"/>
        </w:rPr>
        <w:t>Le montant maximum des sommes à verser au sous-traitant ;</w:t>
      </w:r>
    </w:p>
    <w:p w14:paraId="223AF5FC" w14:textId="77777777" w:rsidR="005E2F5B" w:rsidRPr="000C3917" w:rsidRDefault="005E2F5B" w:rsidP="00FB37EB">
      <w:pPr>
        <w:pStyle w:val="Paragraphedeliste"/>
        <w:widowControl w:val="0"/>
        <w:numPr>
          <w:ilvl w:val="0"/>
          <w:numId w:val="15"/>
        </w:numPr>
        <w:autoSpaceDE w:val="0"/>
        <w:autoSpaceDN w:val="0"/>
        <w:adjustRightInd w:val="0"/>
        <w:spacing w:before="100" w:beforeAutospacing="1" w:after="100" w:afterAutospacing="1"/>
        <w:jc w:val="both"/>
        <w:rPr>
          <w:rFonts w:asciiTheme="minorHAnsi" w:hAnsiTheme="minorHAnsi" w:cstheme="minorHAnsi"/>
          <w:iCs/>
          <w:sz w:val="22"/>
          <w:szCs w:val="22"/>
        </w:rPr>
      </w:pPr>
      <w:r w:rsidRPr="000C3917">
        <w:rPr>
          <w:rFonts w:asciiTheme="minorHAnsi" w:hAnsiTheme="minorHAnsi" w:cstheme="minorHAnsi"/>
          <w:iCs/>
          <w:sz w:val="22"/>
          <w:szCs w:val="22"/>
        </w:rPr>
        <w:t>Les conditions de paiement prévues par le projet de contrat de sous-traitance et, le cas échéant, les modalités de variation des prix ;</w:t>
      </w:r>
    </w:p>
    <w:p w14:paraId="4AFB8EA7" w14:textId="43612143" w:rsidR="005E2F5B" w:rsidRPr="000C3917" w:rsidRDefault="7CA32328" w:rsidP="00FB37EB">
      <w:pPr>
        <w:pStyle w:val="Paragraphedeliste"/>
        <w:widowControl w:val="0"/>
        <w:numPr>
          <w:ilvl w:val="0"/>
          <w:numId w:val="15"/>
        </w:numPr>
        <w:autoSpaceDE w:val="0"/>
        <w:autoSpaceDN w:val="0"/>
        <w:adjustRightInd w:val="0"/>
        <w:spacing w:before="100" w:beforeAutospacing="1" w:after="100" w:afterAutospacing="1"/>
        <w:jc w:val="both"/>
        <w:rPr>
          <w:rFonts w:asciiTheme="minorHAnsi" w:hAnsiTheme="minorHAnsi" w:cstheme="minorBidi"/>
        </w:rPr>
      </w:pPr>
      <w:r w:rsidRPr="435947AF">
        <w:rPr>
          <w:rFonts w:asciiTheme="minorHAnsi" w:hAnsiTheme="minorHAnsi" w:cstheme="minorBidi"/>
          <w:sz w:val="22"/>
          <w:szCs w:val="22"/>
        </w:rPr>
        <w:t xml:space="preserve">Le cas échéant, les capacités du sous-traitant sur </w:t>
      </w:r>
      <w:r w:rsidR="06A7F553" w:rsidRPr="435947AF">
        <w:rPr>
          <w:rFonts w:asciiTheme="minorHAnsi" w:hAnsiTheme="minorHAnsi" w:cstheme="minorBidi"/>
          <w:sz w:val="22"/>
          <w:szCs w:val="22"/>
        </w:rPr>
        <w:t>lesquelles</w:t>
      </w:r>
      <w:r w:rsidRPr="435947AF">
        <w:rPr>
          <w:rFonts w:asciiTheme="minorHAnsi" w:hAnsiTheme="minorHAnsi" w:cstheme="minorBidi"/>
          <w:sz w:val="22"/>
          <w:szCs w:val="22"/>
        </w:rPr>
        <w:t xml:space="preserve"> le candidat s’appuie</w:t>
      </w:r>
      <w:r w:rsidR="230D5692" w:rsidRPr="435947AF">
        <w:rPr>
          <w:rFonts w:asciiTheme="minorHAnsi" w:hAnsiTheme="minorHAnsi" w:cstheme="minorBidi"/>
          <w:sz w:val="22"/>
          <w:szCs w:val="22"/>
        </w:rPr>
        <w:t>.</w:t>
      </w:r>
    </w:p>
    <w:p w14:paraId="2F9C68CC" w14:textId="77777777" w:rsidR="005E2F5B" w:rsidRPr="000C3917" w:rsidRDefault="230D5692" w:rsidP="005E2F5B">
      <w:pPr>
        <w:widowControl w:val="0"/>
        <w:autoSpaceDE w:val="0"/>
        <w:autoSpaceDN w:val="0"/>
        <w:adjustRightInd w:val="0"/>
        <w:spacing w:before="100" w:beforeAutospacing="1" w:after="100" w:afterAutospacing="1"/>
        <w:jc w:val="both"/>
        <w:rPr>
          <w:rFonts w:asciiTheme="minorHAnsi" w:hAnsiTheme="minorHAnsi" w:cstheme="minorHAnsi"/>
          <w:iCs/>
          <w:sz w:val="22"/>
          <w:szCs w:val="22"/>
        </w:rPr>
      </w:pPr>
      <w:r w:rsidRPr="435947AF">
        <w:rPr>
          <w:rFonts w:asciiTheme="minorHAnsi" w:hAnsiTheme="minorHAnsi" w:cstheme="minorBidi"/>
          <w:sz w:val="22"/>
          <w:szCs w:val="22"/>
        </w:rPr>
        <w:t>Chaque demande de sous-traitance doit faire l’objet d’un document DC4</w:t>
      </w:r>
      <w:r w:rsidR="74A01AF1" w:rsidRPr="435947AF">
        <w:rPr>
          <w:rFonts w:asciiTheme="minorHAnsi" w:hAnsiTheme="minorHAnsi" w:cstheme="minorBidi"/>
          <w:sz w:val="22"/>
          <w:szCs w:val="22"/>
        </w:rPr>
        <w:t xml:space="preserve"> ou équivalent</w:t>
      </w:r>
      <w:r w:rsidRPr="435947AF">
        <w:rPr>
          <w:rFonts w:asciiTheme="minorHAnsi" w:hAnsiTheme="minorHAnsi" w:cstheme="minorBidi"/>
          <w:sz w:val="22"/>
          <w:szCs w:val="22"/>
        </w:rPr>
        <w:t xml:space="preserve"> ; les moyens techniques et humains des sous-traitants doivent être présentés.</w:t>
      </w:r>
    </w:p>
    <w:p w14:paraId="4B317046" w14:textId="0F393765" w:rsidR="435947AF" w:rsidRDefault="435947AF" w:rsidP="435947AF">
      <w:pPr>
        <w:widowControl w:val="0"/>
        <w:spacing w:beforeAutospacing="1" w:afterAutospacing="1"/>
        <w:jc w:val="both"/>
        <w:rPr>
          <w:rFonts w:asciiTheme="minorHAnsi" w:hAnsiTheme="minorHAnsi" w:cstheme="minorBidi"/>
          <w:sz w:val="22"/>
          <w:szCs w:val="22"/>
        </w:rPr>
      </w:pPr>
    </w:p>
    <w:p w14:paraId="1E6D2291" w14:textId="3C048B5A" w:rsidR="005E2F5B" w:rsidRPr="000C3917" w:rsidRDefault="230D5692" w:rsidP="005E2F5B">
      <w:pPr>
        <w:widowControl w:val="0"/>
        <w:autoSpaceDE w:val="0"/>
        <w:autoSpaceDN w:val="0"/>
        <w:adjustRightInd w:val="0"/>
        <w:jc w:val="both"/>
        <w:rPr>
          <w:rFonts w:asciiTheme="minorHAnsi" w:hAnsiTheme="minorHAnsi" w:cstheme="minorHAnsi"/>
          <w:iCs/>
          <w:sz w:val="22"/>
          <w:szCs w:val="22"/>
        </w:rPr>
      </w:pPr>
      <w:r w:rsidRPr="435947AF">
        <w:rPr>
          <w:rFonts w:asciiTheme="minorHAnsi" w:hAnsiTheme="minorHAnsi" w:cstheme="minorBidi"/>
          <w:sz w:val="22"/>
          <w:szCs w:val="22"/>
        </w:rPr>
        <w:t>L’a</w:t>
      </w:r>
      <w:r w:rsidR="428AE099" w:rsidRPr="435947AF">
        <w:rPr>
          <w:rFonts w:asciiTheme="minorHAnsi" w:hAnsiTheme="minorHAnsi" w:cstheme="minorBidi"/>
          <w:sz w:val="22"/>
          <w:szCs w:val="22"/>
        </w:rPr>
        <w:t>cceptation</w:t>
      </w:r>
      <w:r w:rsidRPr="435947AF">
        <w:rPr>
          <w:rFonts w:asciiTheme="minorHAnsi" w:hAnsiTheme="minorHAnsi" w:cstheme="minorBidi"/>
          <w:sz w:val="22"/>
          <w:szCs w:val="22"/>
        </w:rPr>
        <w:t xml:space="preserve"> des sous-traitants est </w:t>
      </w:r>
      <w:r w:rsidR="11F49EA9" w:rsidRPr="435947AF">
        <w:rPr>
          <w:rFonts w:asciiTheme="minorHAnsi" w:hAnsiTheme="minorHAnsi" w:cstheme="minorBidi"/>
          <w:sz w:val="22"/>
          <w:szCs w:val="22"/>
        </w:rPr>
        <w:t>conditionnée</w:t>
      </w:r>
      <w:r w:rsidRPr="435947AF">
        <w:rPr>
          <w:rFonts w:asciiTheme="minorHAnsi" w:hAnsiTheme="minorHAnsi" w:cstheme="minorBidi"/>
          <w:sz w:val="22"/>
          <w:szCs w:val="22"/>
        </w:rPr>
        <w:t xml:space="preserve"> par la production d</w:t>
      </w:r>
      <w:r w:rsidR="11F49EA9" w:rsidRPr="435947AF">
        <w:rPr>
          <w:rFonts w:asciiTheme="minorHAnsi" w:hAnsiTheme="minorHAnsi" w:cstheme="minorBidi"/>
          <w:sz w:val="22"/>
          <w:szCs w:val="22"/>
        </w:rPr>
        <w:t xml:space="preserve">es pièces citées à l’article </w:t>
      </w:r>
      <w:r w:rsidR="3F32617F" w:rsidRPr="435947AF">
        <w:rPr>
          <w:rFonts w:asciiTheme="minorHAnsi" w:hAnsiTheme="minorHAnsi" w:cstheme="minorBidi"/>
          <w:sz w:val="22"/>
          <w:szCs w:val="22"/>
        </w:rPr>
        <w:t>6.3</w:t>
      </w:r>
      <w:r w:rsidRPr="435947AF">
        <w:rPr>
          <w:rFonts w:asciiTheme="minorHAnsi" w:hAnsiTheme="minorHAnsi" w:cstheme="minorBidi"/>
          <w:sz w:val="22"/>
          <w:szCs w:val="22"/>
        </w:rPr>
        <w:t>.</w:t>
      </w:r>
    </w:p>
    <w:p w14:paraId="2428CC57" w14:textId="134400AD" w:rsidR="435947AF" w:rsidRDefault="435947AF" w:rsidP="435947AF">
      <w:pPr>
        <w:widowControl w:val="0"/>
        <w:jc w:val="both"/>
        <w:rPr>
          <w:rFonts w:asciiTheme="minorHAnsi" w:hAnsiTheme="minorHAnsi" w:cstheme="minorBidi"/>
          <w:sz w:val="22"/>
          <w:szCs w:val="22"/>
        </w:rPr>
      </w:pPr>
    </w:p>
    <w:p w14:paraId="3B0F79B0" w14:textId="3A870254" w:rsidR="37BB5B2F" w:rsidRDefault="37BB5B2F" w:rsidP="435947AF">
      <w:pPr>
        <w:jc w:val="both"/>
        <w:rPr>
          <w:rFonts w:asciiTheme="minorHAnsi" w:hAnsiTheme="minorHAnsi" w:cstheme="minorBidi"/>
          <w:sz w:val="22"/>
          <w:szCs w:val="22"/>
        </w:rPr>
      </w:pPr>
      <w:r w:rsidRPr="435947AF">
        <w:rPr>
          <w:rFonts w:asciiTheme="minorHAnsi" w:hAnsiTheme="minorHAnsi" w:cstheme="minorBidi"/>
          <w:sz w:val="22"/>
          <w:szCs w:val="22"/>
        </w:rPr>
        <w:t>Dans le cas où la déclaration de sous-traitance intervient après la notification du marché public, le titulaire remet à l'acheteur contre récépissé ou lui adresse par lettre recommandée avec demande d'avis de réception un acte spécial de sous-traitance contenant les renseignements mentionnés à l'article R. 2193-1 du Code de la commande publique.</w:t>
      </w:r>
    </w:p>
    <w:p w14:paraId="5F9B3903" w14:textId="683415F1" w:rsidR="435947AF" w:rsidRDefault="435947AF" w:rsidP="435947AF">
      <w:pPr>
        <w:jc w:val="both"/>
        <w:rPr>
          <w:rFonts w:asciiTheme="minorHAnsi" w:hAnsiTheme="minorHAnsi" w:cstheme="minorBidi"/>
          <w:sz w:val="22"/>
          <w:szCs w:val="22"/>
        </w:rPr>
      </w:pPr>
    </w:p>
    <w:p w14:paraId="28700FF7" w14:textId="2DD5EC61" w:rsidR="37BB5B2F" w:rsidRDefault="37BB5B2F" w:rsidP="435947AF">
      <w:pPr>
        <w:jc w:val="both"/>
        <w:rPr>
          <w:rFonts w:asciiTheme="minorHAnsi" w:hAnsiTheme="minorHAnsi" w:cstheme="minorBidi"/>
          <w:sz w:val="22"/>
          <w:szCs w:val="22"/>
        </w:rPr>
      </w:pPr>
      <w:r w:rsidRPr="435947AF">
        <w:rPr>
          <w:rFonts w:asciiTheme="minorHAnsi" w:hAnsiTheme="minorHAnsi" w:cstheme="minorBidi"/>
          <w:sz w:val="22"/>
          <w:szCs w:val="22"/>
        </w:rPr>
        <w:t>Le Titulaire établit en outre qu'aucune cession ni aucun nantissement de créances résultant du marché ne font obstacle au paiement direct du sous-traitant, en produisant, lorsque les dispositions du chapitre Ier du présent titre s'appliquent, soit l'exemplaire unique ou le certificat de cessibilité du marché qui lui a été délivré, soit une attestation ou une mainlevée du bénéficiaire de la cession ou du nantissement de créances.</w:t>
      </w:r>
    </w:p>
    <w:p w14:paraId="0B6A4DF8" w14:textId="07E468E2" w:rsidR="37BB5B2F" w:rsidRDefault="37BB5B2F" w:rsidP="435947AF">
      <w:pPr>
        <w:jc w:val="both"/>
        <w:rPr>
          <w:rFonts w:asciiTheme="minorHAnsi" w:hAnsiTheme="minorHAnsi" w:cstheme="minorBidi"/>
          <w:sz w:val="22"/>
          <w:szCs w:val="22"/>
        </w:rPr>
      </w:pPr>
      <w:r w:rsidRPr="435947AF">
        <w:rPr>
          <w:rFonts w:asciiTheme="minorHAnsi" w:hAnsiTheme="minorHAnsi" w:cstheme="minorBidi"/>
          <w:sz w:val="22"/>
          <w:szCs w:val="22"/>
        </w:rPr>
        <w:t xml:space="preserve"> </w:t>
      </w:r>
    </w:p>
    <w:p w14:paraId="2CDC02C0" w14:textId="3DFD9CF1" w:rsidR="37BB5B2F" w:rsidRDefault="37BB5B2F" w:rsidP="435947AF">
      <w:pPr>
        <w:jc w:val="both"/>
        <w:rPr>
          <w:rFonts w:asciiTheme="minorHAnsi" w:hAnsiTheme="minorHAnsi" w:cstheme="minorBidi"/>
          <w:sz w:val="22"/>
          <w:szCs w:val="22"/>
        </w:rPr>
      </w:pPr>
      <w:r w:rsidRPr="435947AF">
        <w:rPr>
          <w:rFonts w:asciiTheme="minorHAnsi" w:hAnsiTheme="minorHAnsi" w:cstheme="minorBidi"/>
          <w:sz w:val="22"/>
          <w:szCs w:val="22"/>
        </w:rPr>
        <w:t>L'acceptation du sous-traitant et l'agrément des conditions de paiement sont constatés par la signature de l'acte spécial de sous-traitance. Le silence de l'acheteur gardé pendant vingt-et-un jours à compter de la réception des documents mentionnés à l'article R. 2193-3 du Code de la commande publique vaut également acceptation du sous-traitant et agrément des conditions de paiement.</w:t>
      </w:r>
    </w:p>
    <w:p w14:paraId="3B4ACB63" w14:textId="458C5837" w:rsidR="435947AF" w:rsidRDefault="435947AF" w:rsidP="435947AF">
      <w:pPr>
        <w:widowControl w:val="0"/>
        <w:jc w:val="both"/>
        <w:rPr>
          <w:rFonts w:asciiTheme="minorHAnsi" w:hAnsiTheme="minorHAnsi" w:cstheme="minorBidi"/>
          <w:sz w:val="22"/>
          <w:szCs w:val="22"/>
        </w:rPr>
      </w:pPr>
    </w:p>
    <w:p w14:paraId="52D5CED4" w14:textId="29055F4A" w:rsidR="00C16E38" w:rsidRPr="00F25E9C" w:rsidRDefault="00C16E38" w:rsidP="005C7E9D">
      <w:pPr>
        <w:widowControl w:val="0"/>
        <w:autoSpaceDE w:val="0"/>
        <w:autoSpaceDN w:val="0"/>
        <w:adjustRightInd w:val="0"/>
        <w:jc w:val="both"/>
        <w:rPr>
          <w:rFonts w:ascii="Open Sans" w:hAnsi="Open Sans" w:cs="Open Sans"/>
          <w:iCs/>
          <w:sz w:val="20"/>
          <w:szCs w:val="20"/>
        </w:rPr>
      </w:pPr>
    </w:p>
    <w:p w14:paraId="59E2A5FA" w14:textId="14CE1E12" w:rsidR="00F90C96" w:rsidRPr="005F772A" w:rsidRDefault="00705798" w:rsidP="005F772A">
      <w:pPr>
        <w:pStyle w:val="Titre1"/>
        <w:rPr>
          <w:sz w:val="20"/>
        </w:rPr>
      </w:pPr>
      <w:bookmarkStart w:id="26" w:name="_Toc198718894"/>
      <w:r w:rsidRPr="005F772A">
        <w:rPr>
          <w:sz w:val="20"/>
        </w:rPr>
        <w:t>OFFRE</w:t>
      </w:r>
      <w:bookmarkEnd w:id="26"/>
    </w:p>
    <w:p w14:paraId="67063D16" w14:textId="77777777" w:rsidR="009D3E12" w:rsidRPr="00807C63" w:rsidRDefault="009D3E12">
      <w:pPr>
        <w:widowControl w:val="0"/>
        <w:autoSpaceDE w:val="0"/>
        <w:autoSpaceDN w:val="0"/>
        <w:adjustRightInd w:val="0"/>
        <w:jc w:val="both"/>
        <w:rPr>
          <w:rFonts w:ascii="Open Sans" w:hAnsi="Open Sans" w:cs="Open Sans"/>
          <w:sz w:val="18"/>
          <w:szCs w:val="18"/>
        </w:rPr>
      </w:pPr>
    </w:p>
    <w:p w14:paraId="45A9B812" w14:textId="77777777" w:rsidR="00155970" w:rsidRPr="00807C63" w:rsidRDefault="00155970">
      <w:pPr>
        <w:widowControl w:val="0"/>
        <w:autoSpaceDE w:val="0"/>
        <w:autoSpaceDN w:val="0"/>
        <w:adjustRightInd w:val="0"/>
        <w:jc w:val="both"/>
        <w:rPr>
          <w:rFonts w:ascii="Open Sans" w:hAnsi="Open Sans" w:cs="Open Sans"/>
          <w:sz w:val="18"/>
          <w:szCs w:val="18"/>
        </w:rPr>
      </w:pPr>
    </w:p>
    <w:p w14:paraId="6F2C31E3" w14:textId="6EBFD04A" w:rsidR="00692C29" w:rsidRPr="005F772A" w:rsidRDefault="004C6B13" w:rsidP="005F772A">
      <w:pPr>
        <w:pStyle w:val="Titre2"/>
        <w:rPr>
          <w:sz w:val="20"/>
        </w:rPr>
      </w:pPr>
      <w:bookmarkStart w:id="27" w:name="_Toc198718895"/>
      <w:r w:rsidRPr="005F772A">
        <w:rPr>
          <w:sz w:val="20"/>
        </w:rPr>
        <w:t>Présentation</w:t>
      </w:r>
      <w:r w:rsidR="009C60A5" w:rsidRPr="005F772A">
        <w:rPr>
          <w:sz w:val="20"/>
        </w:rPr>
        <w:t xml:space="preserve"> de l’offre</w:t>
      </w:r>
      <w:bookmarkEnd w:id="27"/>
    </w:p>
    <w:p w14:paraId="0C47053F" w14:textId="7FAACB9B" w:rsidR="00692C29" w:rsidRDefault="00692C29" w:rsidP="00146333">
      <w:pPr>
        <w:jc w:val="both"/>
      </w:pPr>
    </w:p>
    <w:p w14:paraId="25F3F9BA" w14:textId="21560106" w:rsidR="60441394" w:rsidRDefault="60441394" w:rsidP="435947AF">
      <w:pPr>
        <w:jc w:val="both"/>
        <w:rPr>
          <w:rFonts w:asciiTheme="minorHAnsi" w:hAnsiTheme="minorHAnsi" w:cstheme="minorBidi"/>
          <w:sz w:val="22"/>
          <w:szCs w:val="22"/>
        </w:rPr>
      </w:pPr>
      <w:r w:rsidRPr="435947AF">
        <w:rPr>
          <w:rFonts w:asciiTheme="minorHAnsi" w:hAnsiTheme="minorHAnsi" w:cstheme="minorBidi"/>
          <w:sz w:val="22"/>
          <w:szCs w:val="22"/>
        </w:rPr>
        <w:t>Chaque candidat formule son offre en produisant :</w:t>
      </w:r>
    </w:p>
    <w:p w14:paraId="559915B4" w14:textId="70757E8B" w:rsidR="60441394" w:rsidRDefault="60441394" w:rsidP="435947AF">
      <w:pPr>
        <w:jc w:val="both"/>
        <w:rPr>
          <w:rFonts w:asciiTheme="minorHAnsi" w:hAnsiTheme="minorHAnsi" w:cstheme="minorBidi"/>
          <w:sz w:val="22"/>
          <w:szCs w:val="22"/>
        </w:rPr>
      </w:pPr>
      <w:r w:rsidRPr="435947AF">
        <w:rPr>
          <w:rFonts w:asciiTheme="minorHAnsi" w:hAnsiTheme="minorHAnsi" w:cstheme="minorBidi"/>
          <w:sz w:val="22"/>
          <w:szCs w:val="22"/>
        </w:rPr>
        <w:t xml:space="preserve"> </w:t>
      </w:r>
    </w:p>
    <w:p w14:paraId="5AFA4583" w14:textId="07710F2E" w:rsidR="60441394" w:rsidRDefault="60441394" w:rsidP="00FB37EB">
      <w:pPr>
        <w:pStyle w:val="Paragraphedeliste"/>
        <w:numPr>
          <w:ilvl w:val="0"/>
          <w:numId w:val="14"/>
        </w:numPr>
        <w:jc w:val="both"/>
        <w:rPr>
          <w:rFonts w:asciiTheme="minorHAnsi" w:hAnsiTheme="minorHAnsi" w:cstheme="minorBidi"/>
        </w:rPr>
      </w:pPr>
      <w:r w:rsidRPr="435947AF">
        <w:rPr>
          <w:rFonts w:asciiTheme="minorHAnsi" w:hAnsiTheme="minorHAnsi" w:cstheme="minorBidi"/>
          <w:sz w:val="22"/>
          <w:szCs w:val="22"/>
        </w:rPr>
        <w:t xml:space="preserve">L’acte d’engagement : complété et signé par une personne habilitée à engager la société ou chaque membre du groupement (partie B de l’acte d’engagement </w:t>
      </w:r>
      <w:r w:rsidR="70394F20" w:rsidRPr="435947AF">
        <w:rPr>
          <w:rFonts w:asciiTheme="minorHAnsi" w:hAnsiTheme="minorHAnsi" w:cstheme="minorBidi"/>
          <w:sz w:val="22"/>
          <w:szCs w:val="22"/>
        </w:rPr>
        <w:t>et,</w:t>
      </w:r>
      <w:r w:rsidRPr="435947AF">
        <w:rPr>
          <w:rFonts w:asciiTheme="minorHAnsi" w:hAnsiTheme="minorHAnsi" w:cstheme="minorBidi"/>
          <w:sz w:val="22"/>
          <w:szCs w:val="22"/>
        </w:rPr>
        <w:t xml:space="preserve"> en cas de groupement, la partie E) ;</w:t>
      </w:r>
    </w:p>
    <w:p w14:paraId="3082DC8C" w14:textId="2080E4D1" w:rsidR="60441394" w:rsidRDefault="60441394" w:rsidP="435947AF">
      <w:pPr>
        <w:ind w:left="720"/>
        <w:jc w:val="both"/>
        <w:rPr>
          <w:rFonts w:asciiTheme="minorHAnsi" w:hAnsiTheme="minorHAnsi" w:cstheme="minorBidi"/>
          <w:sz w:val="22"/>
          <w:szCs w:val="22"/>
        </w:rPr>
      </w:pPr>
      <w:r w:rsidRPr="435947AF">
        <w:rPr>
          <w:rFonts w:asciiTheme="minorHAnsi" w:hAnsiTheme="minorHAnsi" w:cstheme="minorBidi"/>
          <w:sz w:val="22"/>
          <w:szCs w:val="22"/>
        </w:rPr>
        <w:lastRenderedPageBreak/>
        <w:t xml:space="preserve"> </w:t>
      </w:r>
    </w:p>
    <w:p w14:paraId="201F32B6" w14:textId="49630CE1" w:rsidR="60441394" w:rsidRDefault="60441394" w:rsidP="00FB37EB">
      <w:pPr>
        <w:pStyle w:val="Paragraphedeliste"/>
        <w:numPr>
          <w:ilvl w:val="0"/>
          <w:numId w:val="14"/>
        </w:numPr>
        <w:jc w:val="both"/>
        <w:rPr>
          <w:rFonts w:asciiTheme="minorHAnsi" w:hAnsiTheme="minorHAnsi" w:cstheme="minorBidi"/>
        </w:rPr>
      </w:pPr>
      <w:r w:rsidRPr="435947AF">
        <w:rPr>
          <w:rFonts w:asciiTheme="minorHAnsi" w:hAnsiTheme="minorHAnsi" w:cstheme="minorBidi"/>
          <w:sz w:val="22"/>
          <w:szCs w:val="22"/>
        </w:rPr>
        <w:t xml:space="preserve">Le cadre de réponse financier (CDRF) : dûment complété et signé. Le candidat est tenu de respecter la présentation des grilles tarifaires définies par l’Administration. Tout ajout ou suppression peut entraîner l’élimination du candidat. Le candidat est tenu de répondre à la totalité des prestations ou des articles </w:t>
      </w:r>
      <w:r w:rsidR="1D20A32A" w:rsidRPr="435947AF">
        <w:rPr>
          <w:rFonts w:asciiTheme="minorHAnsi" w:hAnsiTheme="minorHAnsi" w:cstheme="minorBidi"/>
          <w:sz w:val="22"/>
          <w:szCs w:val="22"/>
        </w:rPr>
        <w:t>désignés</w:t>
      </w:r>
      <w:r w:rsidRPr="435947AF">
        <w:rPr>
          <w:rFonts w:asciiTheme="minorHAnsi" w:hAnsiTheme="minorHAnsi" w:cstheme="minorBidi"/>
          <w:sz w:val="22"/>
          <w:szCs w:val="22"/>
        </w:rPr>
        <w:t xml:space="preserve"> dans le marché ;</w:t>
      </w:r>
    </w:p>
    <w:p w14:paraId="364D3284" w14:textId="45070A7D" w:rsidR="60441394" w:rsidRDefault="60441394" w:rsidP="435947AF">
      <w:pPr>
        <w:ind w:left="720"/>
        <w:jc w:val="both"/>
        <w:rPr>
          <w:rFonts w:asciiTheme="minorHAnsi" w:hAnsiTheme="minorHAnsi" w:cstheme="minorBidi"/>
          <w:sz w:val="22"/>
          <w:szCs w:val="22"/>
        </w:rPr>
      </w:pPr>
      <w:r w:rsidRPr="435947AF">
        <w:rPr>
          <w:rFonts w:asciiTheme="minorHAnsi" w:hAnsiTheme="minorHAnsi" w:cstheme="minorBidi"/>
          <w:sz w:val="22"/>
          <w:szCs w:val="22"/>
        </w:rPr>
        <w:t xml:space="preserve"> </w:t>
      </w:r>
    </w:p>
    <w:p w14:paraId="7225790F" w14:textId="76850F08" w:rsidR="60441394" w:rsidRDefault="60441394" w:rsidP="00FB37EB">
      <w:pPr>
        <w:pStyle w:val="Paragraphedeliste"/>
        <w:numPr>
          <w:ilvl w:val="0"/>
          <w:numId w:val="14"/>
        </w:numPr>
        <w:jc w:val="both"/>
        <w:rPr>
          <w:rFonts w:asciiTheme="minorHAnsi" w:hAnsiTheme="minorHAnsi" w:cstheme="minorBidi"/>
          <w:sz w:val="22"/>
          <w:szCs w:val="22"/>
        </w:rPr>
      </w:pPr>
      <w:r w:rsidRPr="435947AF">
        <w:rPr>
          <w:rFonts w:asciiTheme="minorHAnsi" w:hAnsiTheme="minorHAnsi" w:cstheme="minorBidi"/>
          <w:sz w:val="22"/>
          <w:szCs w:val="22"/>
        </w:rPr>
        <w:t>Le cadre de réponse technique (CDRT) dûment renseigné.</w:t>
      </w:r>
    </w:p>
    <w:p w14:paraId="36973523" w14:textId="554FA8ED" w:rsidR="435947AF" w:rsidRDefault="435947AF" w:rsidP="435947AF">
      <w:pPr>
        <w:jc w:val="both"/>
      </w:pPr>
    </w:p>
    <w:p w14:paraId="5938E128" w14:textId="47A6968B" w:rsidR="00692C29" w:rsidRPr="00D47A25" w:rsidRDefault="167DC949" w:rsidP="435947AF">
      <w:pPr>
        <w:jc w:val="both"/>
        <w:rPr>
          <w:rFonts w:asciiTheme="minorHAnsi" w:hAnsiTheme="minorHAnsi" w:cstheme="minorBidi"/>
          <w:sz w:val="22"/>
          <w:szCs w:val="22"/>
        </w:rPr>
      </w:pPr>
      <w:r w:rsidRPr="435947AF">
        <w:rPr>
          <w:rFonts w:asciiTheme="minorHAnsi" w:hAnsiTheme="minorHAnsi" w:cstheme="minorBidi"/>
          <w:sz w:val="22"/>
          <w:szCs w:val="22"/>
        </w:rPr>
        <w:t>En complément, le soumissionnaire peut compléter ses réponses, par tout document (mémoire) et/ou justificatif joint(s) sur un format libre.</w:t>
      </w:r>
    </w:p>
    <w:p w14:paraId="7622A5B4" w14:textId="09B783FC" w:rsidR="00692C29" w:rsidRDefault="00692C29" w:rsidP="00146333">
      <w:pPr>
        <w:jc w:val="both"/>
        <w:rPr>
          <w:rFonts w:asciiTheme="minorHAnsi" w:hAnsiTheme="minorHAnsi" w:cstheme="minorHAnsi"/>
          <w:sz w:val="22"/>
          <w:szCs w:val="22"/>
        </w:rPr>
      </w:pPr>
      <w:bookmarkStart w:id="28" w:name="_Hlk190854749"/>
      <w:r w:rsidRPr="00D47A25">
        <w:rPr>
          <w:rFonts w:asciiTheme="minorHAnsi" w:hAnsiTheme="minorHAnsi" w:cstheme="minorHAnsi"/>
          <w:sz w:val="22"/>
          <w:szCs w:val="22"/>
        </w:rPr>
        <w:t xml:space="preserve">Le soumissionnaire doit préciser explicitement où les éléments de réponse se situent au regard </w:t>
      </w:r>
      <w:r w:rsidR="007B53BB">
        <w:rPr>
          <w:rFonts w:asciiTheme="minorHAnsi" w:hAnsiTheme="minorHAnsi" w:cstheme="minorHAnsi"/>
          <w:sz w:val="22"/>
          <w:szCs w:val="22"/>
        </w:rPr>
        <w:t>des chapitres du cadre de réponse technique</w:t>
      </w:r>
      <w:r w:rsidR="00362ACE" w:rsidRPr="00D47A25">
        <w:rPr>
          <w:rFonts w:asciiTheme="minorHAnsi" w:hAnsiTheme="minorHAnsi" w:cstheme="minorHAnsi"/>
          <w:sz w:val="22"/>
          <w:szCs w:val="22"/>
        </w:rPr>
        <w:t>.</w:t>
      </w:r>
    </w:p>
    <w:bookmarkEnd w:id="28"/>
    <w:p w14:paraId="6C7133BB" w14:textId="4DDA8591" w:rsidR="006C1241" w:rsidRDefault="006C1241" w:rsidP="435947AF">
      <w:pPr>
        <w:jc w:val="both"/>
        <w:rPr>
          <w:rFonts w:asciiTheme="minorHAnsi" w:hAnsiTheme="minorHAnsi" w:cstheme="minorBidi"/>
          <w:sz w:val="22"/>
          <w:szCs w:val="22"/>
        </w:rPr>
      </w:pPr>
    </w:p>
    <w:p w14:paraId="6BADD83D" w14:textId="7793F8B0" w:rsidR="403FBF9F" w:rsidRDefault="403FBF9F" w:rsidP="435947AF">
      <w:pPr>
        <w:jc w:val="both"/>
        <w:rPr>
          <w:rFonts w:asciiTheme="minorHAnsi" w:hAnsiTheme="minorHAnsi" w:cstheme="minorBidi"/>
          <w:sz w:val="22"/>
          <w:szCs w:val="22"/>
        </w:rPr>
      </w:pPr>
      <w:r w:rsidRPr="435947AF">
        <w:rPr>
          <w:rFonts w:asciiTheme="minorHAnsi" w:hAnsiTheme="minorHAnsi" w:cstheme="minorBidi"/>
          <w:sz w:val="22"/>
          <w:szCs w:val="22"/>
        </w:rPr>
        <w:t>La signature des documents ci-dessus est souhaitée dès le dépôt des plis. Cependant, l’absence ou l’invalidité de la signature constatée lors de l’ouverture des plis n’est pas éliminatoire. En tout état de cause, le candidat demeure engagé par son offre.</w:t>
      </w:r>
    </w:p>
    <w:p w14:paraId="008E9228" w14:textId="2461B545" w:rsidR="403FBF9F" w:rsidRDefault="403FBF9F" w:rsidP="435947AF">
      <w:pPr>
        <w:jc w:val="both"/>
        <w:rPr>
          <w:rFonts w:asciiTheme="minorHAnsi" w:hAnsiTheme="minorHAnsi" w:cstheme="minorBidi"/>
          <w:sz w:val="22"/>
          <w:szCs w:val="22"/>
        </w:rPr>
      </w:pPr>
      <w:r w:rsidRPr="435947AF">
        <w:rPr>
          <w:rFonts w:asciiTheme="minorHAnsi" w:hAnsiTheme="minorHAnsi" w:cstheme="minorBidi"/>
          <w:sz w:val="22"/>
          <w:szCs w:val="22"/>
        </w:rPr>
        <w:t xml:space="preserve"> </w:t>
      </w:r>
    </w:p>
    <w:p w14:paraId="0A69D6E3" w14:textId="2E05E7D8" w:rsidR="403FBF9F" w:rsidRDefault="403FBF9F" w:rsidP="435947AF">
      <w:pPr>
        <w:jc w:val="both"/>
        <w:rPr>
          <w:rFonts w:asciiTheme="minorHAnsi" w:hAnsiTheme="minorHAnsi" w:cstheme="minorBidi"/>
          <w:sz w:val="22"/>
          <w:szCs w:val="22"/>
        </w:rPr>
      </w:pPr>
      <w:r w:rsidRPr="435947AF">
        <w:rPr>
          <w:rFonts w:asciiTheme="minorHAnsi" w:hAnsiTheme="minorHAnsi" w:cstheme="minorBidi"/>
          <w:sz w:val="22"/>
          <w:szCs w:val="22"/>
        </w:rPr>
        <w:t>Dans le cas de groupement autorisé de candidats (voir article 5.1), l’acte d’engagement ainsi que les annexes financières devront être signés électroniquement soit par le mandataire expressément désigné et tous les membres, soit par le mandataire du groupement, s’il justifie des habilitations nécessaires pour représenter ces entreprises.</w:t>
      </w:r>
    </w:p>
    <w:p w14:paraId="2E4A43CA" w14:textId="29BA78FD" w:rsidR="403FBF9F" w:rsidRDefault="403FBF9F" w:rsidP="435947AF">
      <w:pPr>
        <w:jc w:val="both"/>
        <w:rPr>
          <w:rFonts w:asciiTheme="minorHAnsi" w:hAnsiTheme="minorHAnsi" w:cstheme="minorBidi"/>
          <w:sz w:val="22"/>
          <w:szCs w:val="22"/>
        </w:rPr>
      </w:pPr>
      <w:r w:rsidRPr="435947AF">
        <w:rPr>
          <w:rFonts w:asciiTheme="minorHAnsi" w:hAnsiTheme="minorHAnsi" w:cstheme="minorBidi"/>
          <w:sz w:val="22"/>
          <w:szCs w:val="22"/>
        </w:rPr>
        <w:t xml:space="preserve"> </w:t>
      </w:r>
    </w:p>
    <w:p w14:paraId="03AE3CD3" w14:textId="5EAF9607" w:rsidR="403FBF9F" w:rsidRDefault="403FBF9F" w:rsidP="435947AF">
      <w:pPr>
        <w:jc w:val="both"/>
        <w:rPr>
          <w:rFonts w:asciiTheme="minorHAnsi" w:hAnsiTheme="minorHAnsi" w:cstheme="minorBidi"/>
          <w:sz w:val="22"/>
          <w:szCs w:val="22"/>
        </w:rPr>
      </w:pPr>
      <w:r w:rsidRPr="435947AF">
        <w:rPr>
          <w:rFonts w:asciiTheme="minorHAnsi" w:hAnsiTheme="minorHAnsi" w:cstheme="minorBidi"/>
          <w:sz w:val="22"/>
          <w:szCs w:val="22"/>
        </w:rPr>
        <w:t>– le cadre de réponse financier (CDRF) dûment complété et signé ;</w:t>
      </w:r>
    </w:p>
    <w:p w14:paraId="4343A307" w14:textId="21F3BD73" w:rsidR="403FBF9F" w:rsidRDefault="403FBF9F" w:rsidP="435947AF">
      <w:pPr>
        <w:jc w:val="both"/>
        <w:rPr>
          <w:rFonts w:asciiTheme="minorHAnsi" w:hAnsiTheme="minorHAnsi" w:cstheme="minorBidi"/>
          <w:sz w:val="22"/>
          <w:szCs w:val="22"/>
        </w:rPr>
      </w:pPr>
      <w:r w:rsidRPr="435947AF">
        <w:rPr>
          <w:rFonts w:asciiTheme="minorHAnsi" w:hAnsiTheme="minorHAnsi" w:cstheme="minorBidi"/>
          <w:sz w:val="22"/>
          <w:szCs w:val="22"/>
        </w:rPr>
        <w:t>– Le cadre de réponse technique (CDRT) dûment renseigné.</w:t>
      </w:r>
    </w:p>
    <w:p w14:paraId="636BE407" w14:textId="52C95840" w:rsidR="403FBF9F" w:rsidRDefault="403FBF9F" w:rsidP="435947AF">
      <w:pPr>
        <w:jc w:val="both"/>
        <w:rPr>
          <w:rFonts w:asciiTheme="minorHAnsi" w:hAnsiTheme="minorHAnsi" w:cstheme="minorBidi"/>
          <w:sz w:val="22"/>
          <w:szCs w:val="22"/>
        </w:rPr>
      </w:pPr>
      <w:r w:rsidRPr="435947AF">
        <w:rPr>
          <w:rFonts w:asciiTheme="minorHAnsi" w:hAnsiTheme="minorHAnsi" w:cstheme="minorBidi"/>
          <w:sz w:val="22"/>
          <w:szCs w:val="22"/>
        </w:rPr>
        <w:t xml:space="preserve"> </w:t>
      </w:r>
    </w:p>
    <w:p w14:paraId="7B8BDD6C" w14:textId="26B050A8" w:rsidR="403FBF9F" w:rsidRDefault="403FBF9F" w:rsidP="435947AF">
      <w:pPr>
        <w:jc w:val="both"/>
        <w:rPr>
          <w:rFonts w:asciiTheme="minorHAnsi" w:hAnsiTheme="minorHAnsi" w:cstheme="minorBidi"/>
          <w:sz w:val="22"/>
          <w:szCs w:val="22"/>
        </w:rPr>
      </w:pPr>
      <w:r w:rsidRPr="435947AF">
        <w:rPr>
          <w:rFonts w:asciiTheme="minorHAnsi" w:hAnsiTheme="minorHAnsi" w:cstheme="minorBidi"/>
          <w:sz w:val="22"/>
          <w:szCs w:val="22"/>
        </w:rPr>
        <w:t>La production des documents listés ci-dessus dûment complétés conditionne la validité de l’offre.</w:t>
      </w:r>
    </w:p>
    <w:p w14:paraId="3CFC488E" w14:textId="08E2B33C" w:rsidR="435947AF" w:rsidRDefault="435947AF" w:rsidP="435947AF">
      <w:pPr>
        <w:jc w:val="both"/>
        <w:rPr>
          <w:rFonts w:asciiTheme="minorHAnsi" w:hAnsiTheme="minorHAnsi" w:cstheme="minorBidi"/>
          <w:sz w:val="22"/>
          <w:szCs w:val="22"/>
        </w:rPr>
      </w:pPr>
    </w:p>
    <w:p w14:paraId="4EB2DBE6" w14:textId="70EA3A33" w:rsidR="000D6D51" w:rsidRDefault="000D6D51" w:rsidP="00146333">
      <w:pPr>
        <w:jc w:val="both"/>
        <w:rPr>
          <w:rFonts w:ascii="Arial" w:hAnsi="Arial" w:cs="Arial"/>
          <w:sz w:val="20"/>
          <w:szCs w:val="20"/>
        </w:rPr>
      </w:pPr>
    </w:p>
    <w:p w14:paraId="51C3B53B" w14:textId="77777777" w:rsidR="000D6D51" w:rsidRPr="005F772A" w:rsidRDefault="000D6D51" w:rsidP="00146333">
      <w:pPr>
        <w:pStyle w:val="Titre2"/>
        <w:rPr>
          <w:sz w:val="20"/>
        </w:rPr>
      </w:pPr>
      <w:bookmarkStart w:id="29" w:name="_Toc198718896"/>
      <w:r w:rsidRPr="005F772A">
        <w:rPr>
          <w:sz w:val="20"/>
        </w:rPr>
        <w:t>Documents complémentaires souhaités par l’AP-HP</w:t>
      </w:r>
      <w:bookmarkEnd w:id="29"/>
    </w:p>
    <w:p w14:paraId="67181B9D" w14:textId="48DD2144" w:rsidR="000D6D51" w:rsidRDefault="000D6D51" w:rsidP="00146333">
      <w:pPr>
        <w:jc w:val="both"/>
      </w:pPr>
    </w:p>
    <w:p w14:paraId="22E842E8" w14:textId="77777777" w:rsidR="000D6D51" w:rsidRPr="006539B0" w:rsidRDefault="000D6D51" w:rsidP="00146333">
      <w:pPr>
        <w:jc w:val="both"/>
        <w:rPr>
          <w:rFonts w:asciiTheme="minorHAnsi" w:hAnsiTheme="minorHAnsi" w:cstheme="minorHAnsi"/>
          <w:sz w:val="22"/>
          <w:szCs w:val="22"/>
        </w:rPr>
      </w:pPr>
      <w:r w:rsidRPr="006539B0">
        <w:rPr>
          <w:rFonts w:asciiTheme="minorHAnsi" w:hAnsiTheme="minorHAnsi" w:cstheme="minorHAnsi"/>
          <w:sz w:val="22"/>
          <w:szCs w:val="22"/>
        </w:rPr>
        <w:t>1)</w:t>
      </w:r>
      <w:r w:rsidRPr="006539B0">
        <w:rPr>
          <w:rFonts w:asciiTheme="minorHAnsi" w:hAnsiTheme="minorHAnsi" w:cstheme="minorHAnsi"/>
          <w:sz w:val="22"/>
          <w:szCs w:val="22"/>
        </w:rPr>
        <w:tab/>
        <w:t xml:space="preserve">un RIB. </w:t>
      </w:r>
    </w:p>
    <w:p w14:paraId="435B9533" w14:textId="77777777" w:rsidR="000D6D51" w:rsidRPr="006539B0" w:rsidRDefault="000D6D51" w:rsidP="00146333">
      <w:pPr>
        <w:jc w:val="both"/>
        <w:rPr>
          <w:rFonts w:asciiTheme="minorHAnsi" w:hAnsiTheme="minorHAnsi" w:cstheme="minorHAnsi"/>
          <w:sz w:val="22"/>
          <w:szCs w:val="22"/>
        </w:rPr>
      </w:pPr>
    </w:p>
    <w:p w14:paraId="2B7793FB" w14:textId="77777777" w:rsidR="000D6D51" w:rsidRPr="006539B0" w:rsidRDefault="000D6D51" w:rsidP="00146333">
      <w:pPr>
        <w:jc w:val="both"/>
        <w:rPr>
          <w:rFonts w:asciiTheme="minorHAnsi" w:hAnsiTheme="minorHAnsi" w:cstheme="minorHAnsi"/>
          <w:sz w:val="22"/>
          <w:szCs w:val="22"/>
        </w:rPr>
      </w:pPr>
      <w:r w:rsidRPr="006539B0">
        <w:rPr>
          <w:rFonts w:asciiTheme="minorHAnsi" w:hAnsiTheme="minorHAnsi" w:cstheme="minorHAnsi"/>
          <w:sz w:val="22"/>
          <w:szCs w:val="22"/>
        </w:rPr>
        <w:t>2)</w:t>
      </w:r>
      <w:r w:rsidRPr="006539B0">
        <w:rPr>
          <w:rFonts w:asciiTheme="minorHAnsi" w:hAnsiTheme="minorHAnsi" w:cstheme="minorHAnsi"/>
          <w:sz w:val="22"/>
          <w:szCs w:val="22"/>
        </w:rPr>
        <w:tab/>
        <w:t>une facture vierge (les Conditions Générales de Ventes sont systématiquement nulles et non avenues).</w:t>
      </w:r>
    </w:p>
    <w:p w14:paraId="2574BE7B" w14:textId="77777777" w:rsidR="000D6D51" w:rsidRPr="006539B0" w:rsidRDefault="000D6D51" w:rsidP="00146333">
      <w:pPr>
        <w:jc w:val="both"/>
        <w:rPr>
          <w:rFonts w:asciiTheme="minorHAnsi" w:hAnsiTheme="minorHAnsi" w:cstheme="minorHAnsi"/>
          <w:sz w:val="22"/>
          <w:szCs w:val="22"/>
        </w:rPr>
      </w:pPr>
    </w:p>
    <w:p w14:paraId="0ABC344D" w14:textId="77777777" w:rsidR="000D6D51" w:rsidRPr="006539B0" w:rsidRDefault="000D6D51" w:rsidP="00146333">
      <w:pPr>
        <w:jc w:val="both"/>
        <w:rPr>
          <w:rFonts w:asciiTheme="minorHAnsi" w:hAnsiTheme="minorHAnsi" w:cstheme="minorHAnsi"/>
          <w:sz w:val="22"/>
          <w:szCs w:val="22"/>
        </w:rPr>
      </w:pPr>
      <w:r w:rsidRPr="006539B0">
        <w:rPr>
          <w:rFonts w:asciiTheme="minorHAnsi" w:hAnsiTheme="minorHAnsi" w:cstheme="minorHAnsi"/>
          <w:sz w:val="22"/>
          <w:szCs w:val="22"/>
        </w:rPr>
        <w:t>3)</w:t>
      </w:r>
      <w:r w:rsidRPr="006539B0">
        <w:rPr>
          <w:rFonts w:asciiTheme="minorHAnsi" w:hAnsiTheme="minorHAnsi" w:cstheme="minorHAnsi"/>
          <w:sz w:val="22"/>
          <w:szCs w:val="22"/>
        </w:rPr>
        <w:tab/>
        <w:t>le Manuel Qualité, si la société est certifiée selon la Norme ISO 9001.</w:t>
      </w:r>
    </w:p>
    <w:p w14:paraId="712F299D" w14:textId="77777777" w:rsidR="000D6D51" w:rsidRPr="006539B0" w:rsidRDefault="000D6D51" w:rsidP="00146333">
      <w:pPr>
        <w:jc w:val="both"/>
        <w:rPr>
          <w:rFonts w:asciiTheme="minorHAnsi" w:hAnsiTheme="minorHAnsi" w:cstheme="minorHAnsi"/>
          <w:sz w:val="22"/>
          <w:szCs w:val="22"/>
        </w:rPr>
      </w:pPr>
    </w:p>
    <w:p w14:paraId="64C7A1BF" w14:textId="6C53BC20" w:rsidR="000D6D51" w:rsidRPr="006539B0" w:rsidRDefault="000D6D51" w:rsidP="00146333">
      <w:pPr>
        <w:jc w:val="both"/>
        <w:rPr>
          <w:rFonts w:asciiTheme="minorHAnsi" w:hAnsiTheme="minorHAnsi" w:cstheme="minorHAnsi"/>
          <w:sz w:val="22"/>
          <w:szCs w:val="22"/>
        </w:rPr>
      </w:pPr>
      <w:r w:rsidRPr="006539B0">
        <w:rPr>
          <w:rFonts w:asciiTheme="minorHAnsi" w:hAnsiTheme="minorHAnsi" w:cstheme="minorHAnsi"/>
          <w:sz w:val="22"/>
          <w:szCs w:val="22"/>
        </w:rPr>
        <w:t>4)</w:t>
      </w:r>
      <w:r w:rsidRPr="006539B0">
        <w:rPr>
          <w:rFonts w:asciiTheme="minorHAnsi" w:hAnsiTheme="minorHAnsi" w:cstheme="minorHAnsi"/>
          <w:sz w:val="22"/>
          <w:szCs w:val="22"/>
        </w:rPr>
        <w:tab/>
        <w:t>Imprimé DC 4 ou équivalent, en cas de sous-traitance, date et signature électroniques obligatoires.</w:t>
      </w:r>
    </w:p>
    <w:p w14:paraId="697DEE6D" w14:textId="3DEDB6DE" w:rsidR="000D6D51" w:rsidRDefault="000D6D51" w:rsidP="00146333">
      <w:pPr>
        <w:widowControl w:val="0"/>
        <w:autoSpaceDE w:val="0"/>
        <w:autoSpaceDN w:val="0"/>
        <w:adjustRightInd w:val="0"/>
        <w:jc w:val="both"/>
        <w:rPr>
          <w:rFonts w:ascii="Arial" w:hAnsi="Arial" w:cs="Arial"/>
          <w:sz w:val="20"/>
          <w:szCs w:val="20"/>
        </w:rPr>
      </w:pPr>
    </w:p>
    <w:p w14:paraId="3E73B830" w14:textId="77777777" w:rsidR="000D6D51" w:rsidRPr="000D6D51" w:rsidRDefault="000D6D51" w:rsidP="00BA41F1">
      <w:pPr>
        <w:widowControl w:val="0"/>
        <w:autoSpaceDE w:val="0"/>
        <w:autoSpaceDN w:val="0"/>
        <w:adjustRightInd w:val="0"/>
        <w:jc w:val="both"/>
        <w:rPr>
          <w:rFonts w:ascii="Arial" w:hAnsi="Arial" w:cs="Arial"/>
          <w:sz w:val="20"/>
          <w:szCs w:val="20"/>
        </w:rPr>
      </w:pPr>
    </w:p>
    <w:p w14:paraId="670DB1EE" w14:textId="6BF81F1A" w:rsidR="00BA41F1" w:rsidRPr="005F772A" w:rsidRDefault="00BA41F1" w:rsidP="005F772A">
      <w:pPr>
        <w:pStyle w:val="Titre2"/>
        <w:rPr>
          <w:sz w:val="20"/>
        </w:rPr>
      </w:pPr>
      <w:bookmarkStart w:id="30" w:name="_Toc198718897"/>
      <w:r w:rsidRPr="000D6D51">
        <w:rPr>
          <w:sz w:val="20"/>
        </w:rPr>
        <w:t>Constitution du dossier de candidature</w:t>
      </w:r>
      <w:bookmarkEnd w:id="30"/>
      <w:r w:rsidRPr="000D6D51">
        <w:rPr>
          <w:sz w:val="20"/>
        </w:rPr>
        <w:t> </w:t>
      </w:r>
    </w:p>
    <w:p w14:paraId="136FF498" w14:textId="77777777" w:rsidR="00BA41F1" w:rsidRPr="000D6D51" w:rsidRDefault="00BA41F1" w:rsidP="00C63BE0">
      <w:pPr>
        <w:rPr>
          <w:rFonts w:ascii="Arial" w:hAnsi="Arial" w:cs="Arial"/>
          <w:sz w:val="20"/>
          <w:szCs w:val="20"/>
        </w:rPr>
      </w:pPr>
    </w:p>
    <w:p w14:paraId="49072BBB" w14:textId="4FC3B2CF" w:rsidR="00C0108C" w:rsidRPr="006539B0" w:rsidRDefault="7E3B1B3E" w:rsidP="435947AF">
      <w:pPr>
        <w:widowControl w:val="0"/>
        <w:autoSpaceDE w:val="0"/>
        <w:autoSpaceDN w:val="0"/>
        <w:adjustRightInd w:val="0"/>
        <w:jc w:val="both"/>
        <w:rPr>
          <w:rFonts w:asciiTheme="minorHAnsi" w:hAnsiTheme="minorHAnsi" w:cstheme="minorBidi"/>
          <w:sz w:val="22"/>
          <w:szCs w:val="22"/>
        </w:rPr>
      </w:pPr>
      <w:r w:rsidRPr="435947AF">
        <w:rPr>
          <w:rFonts w:asciiTheme="minorHAnsi" w:hAnsiTheme="minorHAnsi" w:cstheme="minorBidi"/>
          <w:sz w:val="22"/>
          <w:szCs w:val="22"/>
        </w:rPr>
        <w:t xml:space="preserve">En application </w:t>
      </w:r>
      <w:r w:rsidR="7CA32328" w:rsidRPr="435947AF">
        <w:rPr>
          <w:rFonts w:asciiTheme="minorHAnsi" w:hAnsiTheme="minorHAnsi" w:cstheme="minorBidi"/>
          <w:sz w:val="22"/>
          <w:szCs w:val="22"/>
        </w:rPr>
        <w:t>de l’article R. 2143-3</w:t>
      </w:r>
      <w:r w:rsidR="228FFA83" w:rsidRPr="435947AF">
        <w:rPr>
          <w:rFonts w:asciiTheme="minorHAnsi" w:hAnsiTheme="minorHAnsi" w:cstheme="minorBidi"/>
          <w:sz w:val="22"/>
          <w:szCs w:val="22"/>
        </w:rPr>
        <w:t xml:space="preserve"> </w:t>
      </w:r>
      <w:r w:rsidR="7CA32328" w:rsidRPr="435947AF">
        <w:rPr>
          <w:rFonts w:asciiTheme="minorHAnsi" w:hAnsiTheme="minorHAnsi" w:cstheme="minorBidi"/>
          <w:sz w:val="22"/>
          <w:szCs w:val="22"/>
        </w:rPr>
        <w:t xml:space="preserve">du </w:t>
      </w:r>
      <w:r w:rsidR="228FFA83" w:rsidRPr="435947AF">
        <w:rPr>
          <w:rFonts w:asciiTheme="minorHAnsi" w:hAnsiTheme="minorHAnsi" w:cstheme="minorBidi"/>
          <w:sz w:val="22"/>
          <w:szCs w:val="22"/>
        </w:rPr>
        <w:t>Code</w:t>
      </w:r>
      <w:r w:rsidR="7CA32328" w:rsidRPr="435947AF">
        <w:rPr>
          <w:rFonts w:asciiTheme="minorHAnsi" w:hAnsiTheme="minorHAnsi" w:cstheme="minorBidi"/>
          <w:sz w:val="22"/>
          <w:szCs w:val="22"/>
        </w:rPr>
        <w:t xml:space="preserve"> de la commande publique</w:t>
      </w:r>
      <w:r w:rsidR="0D0EA737" w:rsidRPr="435947AF">
        <w:rPr>
          <w:rFonts w:asciiTheme="minorHAnsi" w:hAnsiTheme="minorHAnsi" w:cstheme="minorBidi"/>
          <w:sz w:val="22"/>
          <w:szCs w:val="22"/>
        </w:rPr>
        <w:t>, l</w:t>
      </w:r>
      <w:r w:rsidR="5C37AE78" w:rsidRPr="435947AF">
        <w:rPr>
          <w:rFonts w:asciiTheme="minorHAnsi" w:hAnsiTheme="minorHAnsi" w:cstheme="minorBidi"/>
          <w:sz w:val="22"/>
          <w:szCs w:val="22"/>
        </w:rPr>
        <w:t xml:space="preserve">e candidat </w:t>
      </w:r>
      <w:r w:rsidR="0D0EA737" w:rsidRPr="435947AF">
        <w:rPr>
          <w:rFonts w:asciiTheme="minorHAnsi" w:hAnsiTheme="minorHAnsi" w:cstheme="minorBidi"/>
          <w:sz w:val="22"/>
          <w:szCs w:val="22"/>
        </w:rPr>
        <w:t>produit</w:t>
      </w:r>
      <w:r w:rsidR="5C37AE78" w:rsidRPr="435947AF">
        <w:rPr>
          <w:rFonts w:asciiTheme="minorHAnsi" w:hAnsiTheme="minorHAnsi" w:cstheme="minorBidi"/>
          <w:sz w:val="22"/>
          <w:szCs w:val="22"/>
        </w:rPr>
        <w:t xml:space="preserve"> à l’appui de sa candidature</w:t>
      </w:r>
      <w:r w:rsidR="3B4BF0D9" w:rsidRPr="435947AF">
        <w:rPr>
          <w:rFonts w:asciiTheme="minorHAnsi" w:hAnsiTheme="minorHAnsi" w:cstheme="minorBidi"/>
          <w:sz w:val="22"/>
          <w:szCs w:val="22"/>
        </w:rPr>
        <w:t>:</w:t>
      </w:r>
    </w:p>
    <w:p w14:paraId="33258DD6" w14:textId="77777777" w:rsidR="00C43496" w:rsidRPr="006539B0" w:rsidRDefault="00C43496">
      <w:pPr>
        <w:widowControl w:val="0"/>
        <w:autoSpaceDE w:val="0"/>
        <w:autoSpaceDN w:val="0"/>
        <w:adjustRightInd w:val="0"/>
        <w:jc w:val="both"/>
        <w:rPr>
          <w:rFonts w:asciiTheme="minorHAnsi" w:hAnsiTheme="minorHAnsi" w:cstheme="minorHAnsi"/>
          <w:sz w:val="22"/>
          <w:szCs w:val="22"/>
        </w:rPr>
      </w:pPr>
    </w:p>
    <w:p w14:paraId="42BF099B" w14:textId="4B911077" w:rsidR="00B377CB" w:rsidRPr="006539B0" w:rsidRDefault="4C4587A8" w:rsidP="00FB37EB">
      <w:pPr>
        <w:pStyle w:val="Paragraphedeliste"/>
        <w:widowControl w:val="0"/>
        <w:numPr>
          <w:ilvl w:val="0"/>
          <w:numId w:val="12"/>
        </w:numPr>
        <w:autoSpaceDE w:val="0"/>
        <w:autoSpaceDN w:val="0"/>
        <w:adjustRightInd w:val="0"/>
        <w:jc w:val="both"/>
        <w:rPr>
          <w:rFonts w:asciiTheme="minorHAnsi" w:hAnsiTheme="minorHAnsi" w:cstheme="minorBidi"/>
        </w:rPr>
      </w:pPr>
      <w:r w:rsidRPr="435947AF">
        <w:rPr>
          <w:rFonts w:asciiTheme="minorHAnsi" w:hAnsiTheme="minorHAnsi" w:cstheme="minorBidi"/>
          <w:sz w:val="22"/>
          <w:szCs w:val="22"/>
        </w:rPr>
        <w:t>Le formulaire DC1</w:t>
      </w:r>
      <w:r w:rsidR="74A01AF1" w:rsidRPr="435947AF">
        <w:rPr>
          <w:rFonts w:asciiTheme="minorHAnsi" w:hAnsiTheme="minorHAnsi" w:cstheme="minorBidi"/>
          <w:sz w:val="22"/>
          <w:szCs w:val="22"/>
        </w:rPr>
        <w:t xml:space="preserve"> ou équivalent</w:t>
      </w:r>
      <w:r w:rsidRPr="435947AF">
        <w:rPr>
          <w:rFonts w:asciiTheme="minorHAnsi" w:hAnsiTheme="minorHAnsi" w:cstheme="minorBidi"/>
          <w:sz w:val="22"/>
          <w:szCs w:val="22"/>
        </w:rPr>
        <w:t xml:space="preserve"> dat</w:t>
      </w:r>
      <w:r w:rsidR="74A01AF1" w:rsidRPr="435947AF">
        <w:rPr>
          <w:rFonts w:asciiTheme="minorHAnsi" w:hAnsiTheme="minorHAnsi" w:cstheme="minorBidi"/>
          <w:sz w:val="22"/>
          <w:szCs w:val="22"/>
        </w:rPr>
        <w:t>é</w:t>
      </w:r>
      <w:r w:rsidRPr="435947AF">
        <w:rPr>
          <w:rFonts w:asciiTheme="minorHAnsi" w:hAnsiTheme="minorHAnsi" w:cstheme="minorBidi"/>
          <w:sz w:val="22"/>
          <w:szCs w:val="22"/>
        </w:rPr>
        <w:t xml:space="preserve">. </w:t>
      </w:r>
    </w:p>
    <w:p w14:paraId="35E0685C" w14:textId="77777777" w:rsidR="00B377CB" w:rsidRPr="006539B0" w:rsidRDefault="00B377CB">
      <w:pPr>
        <w:widowControl w:val="0"/>
        <w:autoSpaceDE w:val="0"/>
        <w:autoSpaceDN w:val="0"/>
        <w:adjustRightInd w:val="0"/>
        <w:jc w:val="both"/>
        <w:rPr>
          <w:rFonts w:asciiTheme="minorHAnsi" w:hAnsiTheme="minorHAnsi" w:cstheme="minorHAnsi"/>
          <w:sz w:val="22"/>
          <w:szCs w:val="22"/>
        </w:rPr>
      </w:pPr>
    </w:p>
    <w:p w14:paraId="3FE5059A" w14:textId="34A927F5" w:rsidR="3DBD6805" w:rsidRDefault="3DBD6805" w:rsidP="435947AF">
      <w:pPr>
        <w:jc w:val="both"/>
      </w:pPr>
      <w:r w:rsidRPr="435947AF">
        <w:rPr>
          <w:rFonts w:asciiTheme="minorHAnsi" w:hAnsiTheme="minorHAnsi" w:cstheme="minorBidi"/>
          <w:sz w:val="22"/>
          <w:szCs w:val="22"/>
        </w:rPr>
        <w:t>OU une déclaration sur l’honneur pour justifier qu’il n’entre dans aucun des cas mentionnés à l’article R. 2141-1 à L. 2141-5 et L. 2141-7 à L. 2141-11 du Code de la commande publique et notamment qu’il est en règle au regard des articles L. 5212-1 à L. 5212-11 du Code du travail concernant l’emploi des travailleurs handicapés</w:t>
      </w:r>
      <w:r w:rsidRPr="435947AF">
        <w:rPr>
          <w:rFonts w:ascii="Arial" w:eastAsia="Arial" w:hAnsi="Arial" w:cs="Arial"/>
          <w:sz w:val="22"/>
          <w:szCs w:val="22"/>
        </w:rPr>
        <w:t xml:space="preserve"> ;</w:t>
      </w:r>
    </w:p>
    <w:p w14:paraId="77FB9183" w14:textId="77777777" w:rsidR="00C43496" w:rsidRPr="006539B0" w:rsidRDefault="00C43496" w:rsidP="435947AF">
      <w:pPr>
        <w:widowControl w:val="0"/>
        <w:autoSpaceDE w:val="0"/>
        <w:autoSpaceDN w:val="0"/>
        <w:adjustRightInd w:val="0"/>
        <w:jc w:val="both"/>
        <w:rPr>
          <w:rFonts w:asciiTheme="minorHAnsi" w:hAnsiTheme="minorHAnsi" w:cstheme="minorBidi"/>
          <w:sz w:val="22"/>
          <w:szCs w:val="22"/>
        </w:rPr>
      </w:pPr>
    </w:p>
    <w:p w14:paraId="090A4282" w14:textId="6B122A10" w:rsidR="00B377CB" w:rsidRPr="006539B0" w:rsidRDefault="4C4587A8" w:rsidP="00FB37EB">
      <w:pPr>
        <w:pStyle w:val="Paragraphedeliste"/>
        <w:widowControl w:val="0"/>
        <w:numPr>
          <w:ilvl w:val="0"/>
          <w:numId w:val="11"/>
        </w:numPr>
        <w:autoSpaceDE w:val="0"/>
        <w:autoSpaceDN w:val="0"/>
        <w:adjustRightInd w:val="0"/>
        <w:jc w:val="both"/>
        <w:rPr>
          <w:rFonts w:asciiTheme="minorHAnsi" w:hAnsiTheme="minorHAnsi" w:cstheme="minorBidi"/>
        </w:rPr>
      </w:pPr>
      <w:r w:rsidRPr="435947AF">
        <w:rPr>
          <w:rFonts w:asciiTheme="minorHAnsi" w:hAnsiTheme="minorHAnsi" w:cstheme="minorBidi"/>
          <w:sz w:val="22"/>
          <w:szCs w:val="22"/>
        </w:rPr>
        <w:t xml:space="preserve">Le formulaire DC2 </w:t>
      </w:r>
      <w:r w:rsidR="120DF794" w:rsidRPr="435947AF">
        <w:rPr>
          <w:rFonts w:asciiTheme="minorHAnsi" w:hAnsiTheme="minorHAnsi" w:cstheme="minorBidi"/>
          <w:sz w:val="22"/>
          <w:szCs w:val="22"/>
        </w:rPr>
        <w:t>qui permet à l’AP-HP d’évaluer les capacités professionnelles, techniques et financières du candidat dans le domaine concerné par le marché.</w:t>
      </w:r>
    </w:p>
    <w:p w14:paraId="69A628B3" w14:textId="77777777" w:rsidR="00155970" w:rsidRPr="006539B0" w:rsidRDefault="00155970" w:rsidP="00B377CB">
      <w:pPr>
        <w:widowControl w:val="0"/>
        <w:autoSpaceDE w:val="0"/>
        <w:autoSpaceDN w:val="0"/>
        <w:adjustRightInd w:val="0"/>
        <w:jc w:val="both"/>
        <w:rPr>
          <w:rFonts w:asciiTheme="minorHAnsi" w:hAnsiTheme="minorHAnsi" w:cstheme="minorHAnsi"/>
          <w:sz w:val="22"/>
          <w:szCs w:val="22"/>
        </w:rPr>
      </w:pPr>
    </w:p>
    <w:p w14:paraId="3147D4D4" w14:textId="5ED43AC5" w:rsidR="00B377CB" w:rsidRPr="006539B0" w:rsidRDefault="6F7D6DC2" w:rsidP="435947AF">
      <w:pPr>
        <w:widowControl w:val="0"/>
        <w:autoSpaceDE w:val="0"/>
        <w:autoSpaceDN w:val="0"/>
        <w:adjustRightInd w:val="0"/>
        <w:jc w:val="both"/>
        <w:rPr>
          <w:rFonts w:asciiTheme="minorHAnsi" w:hAnsiTheme="minorHAnsi" w:cstheme="minorBidi"/>
          <w:sz w:val="22"/>
          <w:szCs w:val="22"/>
          <w:u w:val="single"/>
        </w:rPr>
      </w:pPr>
      <w:r w:rsidRPr="435947AF">
        <w:rPr>
          <w:rFonts w:asciiTheme="minorHAnsi" w:hAnsiTheme="minorHAnsi" w:cstheme="minorBidi"/>
          <w:sz w:val="22"/>
          <w:szCs w:val="22"/>
          <w:u w:val="single"/>
        </w:rPr>
        <w:t>Concernant l’aptitude professionnelle (rubriques E1 à E3 du formulaire DC2) :</w:t>
      </w:r>
    </w:p>
    <w:p w14:paraId="1FD41C5F" w14:textId="1EFA03E9" w:rsidR="00B377CB" w:rsidRPr="006539B0" w:rsidRDefault="6F7D6DC2" w:rsidP="435947AF">
      <w:pPr>
        <w:widowControl w:val="0"/>
        <w:autoSpaceDE w:val="0"/>
        <w:autoSpaceDN w:val="0"/>
        <w:adjustRightInd w:val="0"/>
        <w:jc w:val="both"/>
        <w:rPr>
          <w:rFonts w:asciiTheme="minorHAnsi" w:hAnsiTheme="minorHAnsi" w:cstheme="minorBidi"/>
          <w:sz w:val="22"/>
          <w:szCs w:val="22"/>
        </w:rPr>
      </w:pPr>
      <w:r w:rsidRPr="435947AF">
        <w:rPr>
          <w:rFonts w:asciiTheme="minorHAnsi" w:hAnsiTheme="minorHAnsi" w:cstheme="minorBidi"/>
          <w:sz w:val="22"/>
          <w:szCs w:val="22"/>
        </w:rPr>
        <w:t xml:space="preserve"> </w:t>
      </w:r>
    </w:p>
    <w:p w14:paraId="504B127F" w14:textId="6CC08601" w:rsidR="00B377CB" w:rsidRPr="006539B0" w:rsidRDefault="6F7D6DC2" w:rsidP="435947AF">
      <w:pPr>
        <w:widowControl w:val="0"/>
        <w:autoSpaceDE w:val="0"/>
        <w:autoSpaceDN w:val="0"/>
        <w:adjustRightInd w:val="0"/>
        <w:jc w:val="both"/>
        <w:rPr>
          <w:rFonts w:asciiTheme="minorHAnsi" w:hAnsiTheme="minorHAnsi" w:cstheme="minorBidi"/>
          <w:sz w:val="22"/>
          <w:szCs w:val="22"/>
        </w:rPr>
      </w:pPr>
      <w:r w:rsidRPr="435947AF">
        <w:rPr>
          <w:rFonts w:asciiTheme="minorHAnsi" w:hAnsiTheme="minorHAnsi" w:cstheme="minorBidi"/>
          <w:sz w:val="22"/>
          <w:szCs w:val="22"/>
        </w:rPr>
        <w:t>Le candidat donne toutes les informations permettant de justifier de son aptitude professionnelle et notamment, les renseignements relatifs à son enregistrement sur un registre professionnel.</w:t>
      </w:r>
    </w:p>
    <w:p w14:paraId="3E2E90EC" w14:textId="0A1B4A20" w:rsidR="00B377CB" w:rsidRPr="006539B0" w:rsidRDefault="00B377CB" w:rsidP="435947AF">
      <w:pPr>
        <w:widowControl w:val="0"/>
        <w:autoSpaceDE w:val="0"/>
        <w:autoSpaceDN w:val="0"/>
        <w:adjustRightInd w:val="0"/>
        <w:jc w:val="both"/>
        <w:rPr>
          <w:rFonts w:asciiTheme="minorHAnsi" w:hAnsiTheme="minorHAnsi" w:cstheme="minorBidi"/>
          <w:sz w:val="22"/>
          <w:szCs w:val="22"/>
        </w:rPr>
      </w:pPr>
    </w:p>
    <w:p w14:paraId="0C3F3382" w14:textId="76C40F0C" w:rsidR="00B377CB" w:rsidRPr="006539B0" w:rsidRDefault="348C4D09" w:rsidP="435947AF">
      <w:pPr>
        <w:widowControl w:val="0"/>
        <w:autoSpaceDE w:val="0"/>
        <w:autoSpaceDN w:val="0"/>
        <w:adjustRightInd w:val="0"/>
        <w:jc w:val="both"/>
        <w:rPr>
          <w:rFonts w:asciiTheme="minorHAnsi" w:hAnsiTheme="minorHAnsi" w:cstheme="minorBidi"/>
          <w:sz w:val="22"/>
          <w:szCs w:val="22"/>
          <w:u w:val="single"/>
        </w:rPr>
      </w:pPr>
      <w:r w:rsidRPr="435947AF">
        <w:rPr>
          <w:rFonts w:asciiTheme="minorHAnsi" w:hAnsiTheme="minorHAnsi" w:cstheme="minorBidi"/>
          <w:sz w:val="22"/>
          <w:szCs w:val="22"/>
          <w:u w:val="single"/>
        </w:rPr>
        <w:lastRenderedPageBreak/>
        <w:t>Concernant les capacités techniques et professionnelles (rubriques G1 et G2 du formulaire DC2) :</w:t>
      </w:r>
    </w:p>
    <w:p w14:paraId="5C151EFA" w14:textId="26D4947F" w:rsidR="00B377CB" w:rsidRPr="006539B0" w:rsidRDefault="348C4D09" w:rsidP="435947AF">
      <w:pPr>
        <w:widowControl w:val="0"/>
        <w:autoSpaceDE w:val="0"/>
        <w:autoSpaceDN w:val="0"/>
        <w:adjustRightInd w:val="0"/>
        <w:jc w:val="both"/>
        <w:rPr>
          <w:rFonts w:asciiTheme="minorHAnsi" w:hAnsiTheme="minorHAnsi" w:cstheme="minorBidi"/>
          <w:sz w:val="22"/>
          <w:szCs w:val="22"/>
        </w:rPr>
      </w:pPr>
      <w:r w:rsidRPr="435947AF">
        <w:rPr>
          <w:rFonts w:asciiTheme="minorHAnsi" w:hAnsiTheme="minorHAnsi" w:cstheme="minorBidi"/>
          <w:sz w:val="22"/>
          <w:szCs w:val="22"/>
        </w:rPr>
        <w:t xml:space="preserve"> </w:t>
      </w:r>
    </w:p>
    <w:p w14:paraId="01AB7281" w14:textId="087A64B1" w:rsidR="00B377CB" w:rsidRPr="006539B0" w:rsidRDefault="348C4D09" w:rsidP="435947AF">
      <w:pPr>
        <w:widowControl w:val="0"/>
        <w:autoSpaceDE w:val="0"/>
        <w:autoSpaceDN w:val="0"/>
        <w:adjustRightInd w:val="0"/>
        <w:jc w:val="both"/>
        <w:rPr>
          <w:rFonts w:asciiTheme="minorHAnsi" w:hAnsiTheme="minorHAnsi" w:cstheme="minorBidi"/>
          <w:sz w:val="22"/>
          <w:szCs w:val="22"/>
        </w:rPr>
      </w:pPr>
      <w:r w:rsidRPr="435947AF">
        <w:rPr>
          <w:rFonts w:asciiTheme="minorHAnsi" w:hAnsiTheme="minorHAnsi" w:cstheme="minorBidi"/>
          <w:sz w:val="22"/>
          <w:szCs w:val="22"/>
        </w:rPr>
        <w:t>Le candidat donne toutes les informations permettant de justifier de sa compétence dans le domaine objet du marché, notamment et sans que cette liste soit exhaustive :</w:t>
      </w:r>
    </w:p>
    <w:p w14:paraId="199D41EB" w14:textId="119BC71D" w:rsidR="00B377CB" w:rsidRPr="006539B0" w:rsidRDefault="348C4D09" w:rsidP="435947AF">
      <w:pPr>
        <w:widowControl w:val="0"/>
        <w:autoSpaceDE w:val="0"/>
        <w:autoSpaceDN w:val="0"/>
        <w:adjustRightInd w:val="0"/>
        <w:jc w:val="both"/>
        <w:rPr>
          <w:rFonts w:asciiTheme="minorHAnsi" w:hAnsiTheme="minorHAnsi" w:cstheme="minorBidi"/>
          <w:sz w:val="22"/>
          <w:szCs w:val="22"/>
        </w:rPr>
      </w:pPr>
      <w:r w:rsidRPr="435947AF">
        <w:rPr>
          <w:rFonts w:asciiTheme="minorHAnsi" w:hAnsiTheme="minorHAnsi" w:cstheme="minorBidi"/>
          <w:sz w:val="22"/>
          <w:szCs w:val="22"/>
        </w:rPr>
        <w:t xml:space="preserve"> </w:t>
      </w:r>
    </w:p>
    <w:p w14:paraId="4361AB73" w14:textId="342E6CC6" w:rsidR="00B377CB" w:rsidRPr="006539B0" w:rsidRDefault="348C4D09" w:rsidP="00FB37EB">
      <w:pPr>
        <w:pStyle w:val="Paragraphedeliste"/>
        <w:widowControl w:val="0"/>
        <w:numPr>
          <w:ilvl w:val="0"/>
          <w:numId w:val="13"/>
        </w:numPr>
        <w:autoSpaceDE w:val="0"/>
        <w:autoSpaceDN w:val="0"/>
        <w:adjustRightInd w:val="0"/>
        <w:jc w:val="both"/>
        <w:rPr>
          <w:rFonts w:asciiTheme="minorHAnsi" w:hAnsiTheme="minorHAnsi" w:cstheme="minorBidi"/>
          <w:sz w:val="22"/>
          <w:szCs w:val="22"/>
        </w:rPr>
      </w:pPr>
      <w:r w:rsidRPr="435947AF">
        <w:rPr>
          <w:rFonts w:asciiTheme="minorHAnsi" w:hAnsiTheme="minorHAnsi" w:cstheme="minorBidi"/>
          <w:sz w:val="22"/>
          <w:szCs w:val="22"/>
        </w:rPr>
        <w:t>Une présentation des moyens humains dans le domaine concerné par le marché ;</w:t>
      </w:r>
    </w:p>
    <w:p w14:paraId="521DDE84" w14:textId="384DEB12" w:rsidR="00B377CB" w:rsidRPr="006539B0" w:rsidRDefault="348C4D09" w:rsidP="00FB37EB">
      <w:pPr>
        <w:pStyle w:val="Paragraphedeliste"/>
        <w:widowControl w:val="0"/>
        <w:numPr>
          <w:ilvl w:val="0"/>
          <w:numId w:val="13"/>
        </w:numPr>
        <w:autoSpaceDE w:val="0"/>
        <w:autoSpaceDN w:val="0"/>
        <w:adjustRightInd w:val="0"/>
        <w:jc w:val="both"/>
        <w:rPr>
          <w:rFonts w:asciiTheme="minorHAnsi" w:hAnsiTheme="minorHAnsi" w:cstheme="minorBidi"/>
          <w:sz w:val="22"/>
          <w:szCs w:val="22"/>
        </w:rPr>
      </w:pPr>
      <w:r w:rsidRPr="435947AF">
        <w:rPr>
          <w:rFonts w:asciiTheme="minorHAnsi" w:hAnsiTheme="minorHAnsi" w:cstheme="minorBidi"/>
          <w:sz w:val="22"/>
          <w:szCs w:val="22"/>
        </w:rPr>
        <w:t>Un dossier de références de prestations comparables au marché qui met en évidence l’expérience du candidat sur les marchés de même type, au titre des trois (3) dernières années ;</w:t>
      </w:r>
    </w:p>
    <w:p w14:paraId="33F557E6" w14:textId="6707BF40" w:rsidR="00B377CB" w:rsidRPr="006539B0" w:rsidRDefault="348C4D09" w:rsidP="435947AF">
      <w:pPr>
        <w:widowControl w:val="0"/>
        <w:autoSpaceDE w:val="0"/>
        <w:autoSpaceDN w:val="0"/>
        <w:adjustRightInd w:val="0"/>
        <w:ind w:left="720"/>
        <w:jc w:val="both"/>
        <w:rPr>
          <w:rFonts w:asciiTheme="minorHAnsi" w:hAnsiTheme="minorHAnsi" w:cstheme="minorBidi"/>
          <w:sz w:val="22"/>
          <w:szCs w:val="22"/>
        </w:rPr>
      </w:pPr>
      <w:r w:rsidRPr="435947AF">
        <w:rPr>
          <w:rFonts w:asciiTheme="minorHAnsi" w:hAnsiTheme="minorHAnsi" w:cstheme="minorBidi"/>
          <w:sz w:val="22"/>
          <w:szCs w:val="22"/>
        </w:rPr>
        <w:t>Ce dossier de références mentionne pour chacun des marchés référencés :</w:t>
      </w:r>
    </w:p>
    <w:p w14:paraId="3FC698AE" w14:textId="3B719C2E" w:rsidR="00B377CB" w:rsidRPr="006539B0" w:rsidRDefault="348C4D09" w:rsidP="00FB37EB">
      <w:pPr>
        <w:pStyle w:val="Paragraphedeliste"/>
        <w:widowControl w:val="0"/>
        <w:numPr>
          <w:ilvl w:val="1"/>
          <w:numId w:val="13"/>
        </w:numPr>
        <w:autoSpaceDE w:val="0"/>
        <w:autoSpaceDN w:val="0"/>
        <w:adjustRightInd w:val="0"/>
        <w:jc w:val="both"/>
        <w:rPr>
          <w:rFonts w:asciiTheme="minorHAnsi" w:hAnsiTheme="minorHAnsi" w:cstheme="minorBidi"/>
          <w:sz w:val="22"/>
          <w:szCs w:val="22"/>
        </w:rPr>
      </w:pPr>
      <w:r w:rsidRPr="435947AF">
        <w:rPr>
          <w:rFonts w:asciiTheme="minorHAnsi" w:hAnsiTheme="minorHAnsi" w:cstheme="minorBidi"/>
          <w:sz w:val="22"/>
          <w:szCs w:val="22"/>
        </w:rPr>
        <w:t>La date de notification et la durée du marché ou du contrat ;</w:t>
      </w:r>
    </w:p>
    <w:p w14:paraId="5505CE2E" w14:textId="3BDB6C09" w:rsidR="00B377CB" w:rsidRPr="006539B0" w:rsidRDefault="348C4D09" w:rsidP="00FB37EB">
      <w:pPr>
        <w:pStyle w:val="Paragraphedeliste"/>
        <w:widowControl w:val="0"/>
        <w:numPr>
          <w:ilvl w:val="1"/>
          <w:numId w:val="13"/>
        </w:numPr>
        <w:autoSpaceDE w:val="0"/>
        <w:autoSpaceDN w:val="0"/>
        <w:adjustRightInd w:val="0"/>
        <w:jc w:val="both"/>
        <w:rPr>
          <w:rFonts w:asciiTheme="minorHAnsi" w:hAnsiTheme="minorHAnsi" w:cstheme="minorBidi"/>
          <w:sz w:val="22"/>
          <w:szCs w:val="22"/>
        </w:rPr>
      </w:pPr>
      <w:r w:rsidRPr="435947AF">
        <w:rPr>
          <w:rFonts w:asciiTheme="minorHAnsi" w:hAnsiTheme="minorHAnsi" w:cstheme="minorBidi"/>
          <w:sz w:val="22"/>
          <w:szCs w:val="22"/>
        </w:rPr>
        <w:t>L’objet du marché ou du contrat ;</w:t>
      </w:r>
    </w:p>
    <w:p w14:paraId="36CB5593" w14:textId="396BCF05" w:rsidR="00B377CB" w:rsidRPr="006539B0" w:rsidRDefault="348C4D09" w:rsidP="00FB37EB">
      <w:pPr>
        <w:pStyle w:val="Paragraphedeliste"/>
        <w:widowControl w:val="0"/>
        <w:numPr>
          <w:ilvl w:val="1"/>
          <w:numId w:val="13"/>
        </w:numPr>
        <w:autoSpaceDE w:val="0"/>
        <w:autoSpaceDN w:val="0"/>
        <w:adjustRightInd w:val="0"/>
        <w:jc w:val="both"/>
        <w:rPr>
          <w:rFonts w:asciiTheme="minorHAnsi" w:hAnsiTheme="minorHAnsi" w:cstheme="minorBidi"/>
          <w:sz w:val="22"/>
          <w:szCs w:val="22"/>
        </w:rPr>
      </w:pPr>
      <w:r w:rsidRPr="435947AF">
        <w:rPr>
          <w:rFonts w:asciiTheme="minorHAnsi" w:hAnsiTheme="minorHAnsi" w:cstheme="minorBidi"/>
          <w:sz w:val="22"/>
          <w:szCs w:val="22"/>
        </w:rPr>
        <w:t>Une description des prestations réalisées ;</w:t>
      </w:r>
    </w:p>
    <w:p w14:paraId="29ED4CA6" w14:textId="083068B5" w:rsidR="00B377CB" w:rsidRPr="006539B0" w:rsidRDefault="348C4D09" w:rsidP="00FB37EB">
      <w:pPr>
        <w:pStyle w:val="Paragraphedeliste"/>
        <w:widowControl w:val="0"/>
        <w:numPr>
          <w:ilvl w:val="1"/>
          <w:numId w:val="13"/>
        </w:numPr>
        <w:autoSpaceDE w:val="0"/>
        <w:autoSpaceDN w:val="0"/>
        <w:adjustRightInd w:val="0"/>
        <w:jc w:val="both"/>
        <w:rPr>
          <w:rFonts w:asciiTheme="minorHAnsi" w:hAnsiTheme="minorHAnsi" w:cstheme="minorBidi"/>
          <w:sz w:val="22"/>
          <w:szCs w:val="22"/>
        </w:rPr>
      </w:pPr>
      <w:r w:rsidRPr="435947AF">
        <w:rPr>
          <w:rFonts w:asciiTheme="minorHAnsi" w:hAnsiTheme="minorHAnsi" w:cstheme="minorBidi"/>
          <w:sz w:val="22"/>
          <w:szCs w:val="22"/>
        </w:rPr>
        <w:t>Le montant ou les données quantitatives du marché sur sa durée totale ;</w:t>
      </w:r>
    </w:p>
    <w:p w14:paraId="0D6701AC" w14:textId="50BAC6E1" w:rsidR="00B377CB" w:rsidRPr="006539B0" w:rsidRDefault="348C4D09" w:rsidP="00FB37EB">
      <w:pPr>
        <w:pStyle w:val="Paragraphedeliste"/>
        <w:widowControl w:val="0"/>
        <w:numPr>
          <w:ilvl w:val="1"/>
          <w:numId w:val="13"/>
        </w:numPr>
        <w:autoSpaceDE w:val="0"/>
        <w:autoSpaceDN w:val="0"/>
        <w:adjustRightInd w:val="0"/>
        <w:jc w:val="both"/>
        <w:rPr>
          <w:rFonts w:asciiTheme="minorHAnsi" w:hAnsiTheme="minorHAnsi" w:cstheme="minorBidi"/>
          <w:sz w:val="22"/>
          <w:szCs w:val="22"/>
        </w:rPr>
      </w:pPr>
      <w:r w:rsidRPr="435947AF">
        <w:rPr>
          <w:rFonts w:asciiTheme="minorHAnsi" w:hAnsiTheme="minorHAnsi" w:cstheme="minorBidi"/>
          <w:sz w:val="22"/>
          <w:szCs w:val="22"/>
        </w:rPr>
        <w:t>La désignation des clients (noms et adresses) ainsi que les coordonnées des personnes pouvant être contactées.</w:t>
      </w:r>
    </w:p>
    <w:p w14:paraId="3F9E1918" w14:textId="055C61D3" w:rsidR="00B377CB" w:rsidRPr="006539B0" w:rsidRDefault="348C4D09" w:rsidP="00FB37EB">
      <w:pPr>
        <w:pStyle w:val="Paragraphedeliste"/>
        <w:widowControl w:val="0"/>
        <w:numPr>
          <w:ilvl w:val="0"/>
          <w:numId w:val="13"/>
        </w:numPr>
        <w:autoSpaceDE w:val="0"/>
        <w:autoSpaceDN w:val="0"/>
        <w:adjustRightInd w:val="0"/>
        <w:jc w:val="both"/>
        <w:rPr>
          <w:rFonts w:asciiTheme="minorHAnsi" w:hAnsiTheme="minorHAnsi" w:cstheme="minorBidi"/>
          <w:sz w:val="22"/>
          <w:szCs w:val="22"/>
        </w:rPr>
      </w:pPr>
      <w:r w:rsidRPr="435947AF">
        <w:rPr>
          <w:rFonts w:asciiTheme="minorHAnsi" w:hAnsiTheme="minorHAnsi" w:cstheme="minorBidi"/>
          <w:sz w:val="22"/>
          <w:szCs w:val="22"/>
        </w:rPr>
        <w:t>Le cas échéant, les certifications obtenues ou démarche qualité interne ;</w:t>
      </w:r>
    </w:p>
    <w:p w14:paraId="2C06557D" w14:textId="0F137557" w:rsidR="00B377CB" w:rsidRPr="006539B0" w:rsidRDefault="348C4D09" w:rsidP="00FB37EB">
      <w:pPr>
        <w:pStyle w:val="Paragraphedeliste"/>
        <w:widowControl w:val="0"/>
        <w:numPr>
          <w:ilvl w:val="0"/>
          <w:numId w:val="13"/>
        </w:numPr>
        <w:autoSpaceDE w:val="0"/>
        <w:autoSpaceDN w:val="0"/>
        <w:adjustRightInd w:val="0"/>
        <w:jc w:val="both"/>
        <w:rPr>
          <w:rFonts w:asciiTheme="minorHAnsi" w:hAnsiTheme="minorHAnsi" w:cstheme="minorBidi"/>
          <w:sz w:val="22"/>
          <w:szCs w:val="22"/>
        </w:rPr>
      </w:pPr>
      <w:r w:rsidRPr="435947AF">
        <w:rPr>
          <w:rFonts w:asciiTheme="minorHAnsi" w:hAnsiTheme="minorHAnsi" w:cstheme="minorBidi"/>
          <w:sz w:val="22"/>
          <w:szCs w:val="22"/>
        </w:rPr>
        <w:t>Toute autre information que le candidat estime de nature à appuyer sa candidature.</w:t>
      </w:r>
    </w:p>
    <w:p w14:paraId="57A36633" w14:textId="2146EE36" w:rsidR="00B377CB" w:rsidRPr="006539B0" w:rsidRDefault="00B377CB" w:rsidP="435947AF">
      <w:pPr>
        <w:widowControl w:val="0"/>
        <w:autoSpaceDE w:val="0"/>
        <w:autoSpaceDN w:val="0"/>
        <w:adjustRightInd w:val="0"/>
        <w:jc w:val="both"/>
        <w:rPr>
          <w:rFonts w:asciiTheme="minorHAnsi" w:hAnsiTheme="minorHAnsi" w:cstheme="minorBidi"/>
          <w:sz w:val="22"/>
          <w:szCs w:val="22"/>
        </w:rPr>
      </w:pPr>
    </w:p>
    <w:p w14:paraId="19FA79E6" w14:textId="2842F691" w:rsidR="00066EE5" w:rsidRPr="006539B0" w:rsidRDefault="5F53C445" w:rsidP="435947AF">
      <w:pPr>
        <w:spacing w:line="259" w:lineRule="auto"/>
        <w:jc w:val="both"/>
        <w:rPr>
          <w:rFonts w:asciiTheme="minorHAnsi" w:hAnsiTheme="minorHAnsi" w:cstheme="minorBidi"/>
          <w:u w:val="single"/>
        </w:rPr>
      </w:pPr>
      <w:r w:rsidRPr="435947AF">
        <w:rPr>
          <w:rFonts w:asciiTheme="minorHAnsi" w:hAnsiTheme="minorHAnsi" w:cstheme="minorBidi"/>
          <w:sz w:val="22"/>
          <w:szCs w:val="22"/>
          <w:u w:val="single"/>
        </w:rPr>
        <w:t>Concernant les capacités financières (rubriques F1 à F4 du formulaire DC2) :</w:t>
      </w:r>
    </w:p>
    <w:p w14:paraId="6D4A3BCF" w14:textId="4DB9443E" w:rsidR="00066EE5" w:rsidRPr="006539B0" w:rsidRDefault="5F53C445" w:rsidP="435947AF">
      <w:pPr>
        <w:spacing w:line="259" w:lineRule="auto"/>
        <w:jc w:val="both"/>
        <w:rPr>
          <w:rFonts w:asciiTheme="minorHAnsi" w:hAnsiTheme="minorHAnsi" w:cstheme="minorBidi"/>
        </w:rPr>
      </w:pPr>
      <w:r w:rsidRPr="435947AF">
        <w:rPr>
          <w:rFonts w:asciiTheme="minorHAnsi" w:hAnsiTheme="minorHAnsi" w:cstheme="minorBidi"/>
          <w:sz w:val="22"/>
          <w:szCs w:val="22"/>
        </w:rPr>
        <w:t xml:space="preserve"> </w:t>
      </w:r>
    </w:p>
    <w:p w14:paraId="489CFA20" w14:textId="4F23C284" w:rsidR="00066EE5" w:rsidRPr="006539B0" w:rsidRDefault="5F53C445" w:rsidP="435947AF">
      <w:pPr>
        <w:spacing w:line="259" w:lineRule="auto"/>
        <w:jc w:val="both"/>
        <w:rPr>
          <w:rFonts w:asciiTheme="minorHAnsi" w:hAnsiTheme="minorHAnsi" w:cstheme="minorBidi"/>
        </w:rPr>
      </w:pPr>
      <w:r w:rsidRPr="435947AF">
        <w:rPr>
          <w:rFonts w:asciiTheme="minorHAnsi" w:hAnsiTheme="minorHAnsi" w:cstheme="minorBidi"/>
          <w:sz w:val="22"/>
          <w:szCs w:val="22"/>
        </w:rPr>
        <w:t>Le candidat donne toutes les informations permettant de justifier de son chiffre d’affaires global sur le dernier exercice disponible (il s’agit du chiffre d’affaires de l’entreprise candidate et non celui du groupe ou de la société mère).</w:t>
      </w:r>
    </w:p>
    <w:p w14:paraId="09AEA7E1" w14:textId="29B6A205" w:rsidR="00066EE5" w:rsidRPr="006539B0" w:rsidRDefault="5F53C445" w:rsidP="435947AF">
      <w:pPr>
        <w:spacing w:line="259" w:lineRule="auto"/>
        <w:jc w:val="both"/>
        <w:rPr>
          <w:rFonts w:asciiTheme="minorHAnsi" w:hAnsiTheme="minorHAnsi" w:cstheme="minorBidi"/>
        </w:rPr>
      </w:pPr>
      <w:r w:rsidRPr="435947AF">
        <w:rPr>
          <w:rFonts w:asciiTheme="minorHAnsi" w:hAnsiTheme="minorHAnsi" w:cstheme="minorBidi"/>
          <w:sz w:val="22"/>
          <w:szCs w:val="22"/>
        </w:rPr>
        <w:t xml:space="preserve"> </w:t>
      </w:r>
    </w:p>
    <w:p w14:paraId="04968AAB" w14:textId="24B52B31" w:rsidR="00066EE5" w:rsidRPr="006539B0" w:rsidRDefault="5F53C445" w:rsidP="435947AF">
      <w:pPr>
        <w:spacing w:line="259" w:lineRule="auto"/>
        <w:jc w:val="both"/>
        <w:rPr>
          <w:rFonts w:asciiTheme="minorHAnsi" w:hAnsiTheme="minorHAnsi" w:cstheme="minorBidi"/>
        </w:rPr>
      </w:pPr>
      <w:r w:rsidRPr="435947AF">
        <w:rPr>
          <w:rFonts w:asciiTheme="minorHAnsi" w:hAnsiTheme="minorHAnsi" w:cstheme="minorBidi"/>
          <w:sz w:val="22"/>
          <w:szCs w:val="22"/>
        </w:rPr>
        <w:t xml:space="preserve">* Les formulaires DC1 et DC2, peuvent être téléchargés gratuitement sur le site Internet du ministère des </w:t>
      </w:r>
      <w:r w:rsidR="0A25AC38" w:rsidRPr="435947AF">
        <w:rPr>
          <w:rFonts w:asciiTheme="minorHAnsi" w:hAnsiTheme="minorHAnsi" w:cstheme="minorBidi"/>
          <w:sz w:val="22"/>
          <w:szCs w:val="22"/>
        </w:rPr>
        <w:t>Finances</w:t>
      </w:r>
      <w:r w:rsidRPr="435947AF">
        <w:rPr>
          <w:rFonts w:asciiTheme="minorHAnsi" w:hAnsiTheme="minorHAnsi" w:cstheme="minorBidi"/>
          <w:sz w:val="22"/>
          <w:szCs w:val="22"/>
        </w:rPr>
        <w:t xml:space="preserve"> et des </w:t>
      </w:r>
      <w:r w:rsidR="78B67F8F" w:rsidRPr="435947AF">
        <w:rPr>
          <w:rFonts w:asciiTheme="minorHAnsi" w:hAnsiTheme="minorHAnsi" w:cstheme="minorBidi"/>
          <w:sz w:val="22"/>
          <w:szCs w:val="22"/>
        </w:rPr>
        <w:t>Comptes</w:t>
      </w:r>
      <w:r w:rsidRPr="435947AF">
        <w:rPr>
          <w:rFonts w:asciiTheme="minorHAnsi" w:hAnsiTheme="minorHAnsi" w:cstheme="minorBidi"/>
          <w:sz w:val="22"/>
          <w:szCs w:val="22"/>
        </w:rPr>
        <w:t xml:space="preserve"> publics à l’adresse suivante (rubrique : Formulaires non obligatoires d'aide à la passation </w:t>
      </w:r>
      <w:r w:rsidR="224BC3C5" w:rsidRPr="435947AF">
        <w:rPr>
          <w:rFonts w:asciiTheme="minorHAnsi" w:hAnsiTheme="minorHAnsi" w:cstheme="minorBidi"/>
          <w:sz w:val="22"/>
          <w:szCs w:val="22"/>
        </w:rPr>
        <w:t xml:space="preserve">et à </w:t>
      </w:r>
      <w:r w:rsidRPr="435947AF">
        <w:rPr>
          <w:rFonts w:asciiTheme="minorHAnsi" w:hAnsiTheme="minorHAnsi" w:cstheme="minorBidi"/>
          <w:sz w:val="22"/>
          <w:szCs w:val="22"/>
        </w:rPr>
        <w:t xml:space="preserve">l'exécution) : « </w:t>
      </w:r>
      <w:hyperlink r:id="rId19">
        <w:r w:rsidRPr="435947AF">
          <w:rPr>
            <w:rFonts w:asciiTheme="minorHAnsi" w:hAnsiTheme="minorHAnsi" w:cstheme="minorBidi"/>
            <w:sz w:val="22"/>
            <w:szCs w:val="22"/>
          </w:rPr>
          <w:t>http://www.economie.gouv.fr/daj/formulaires-marches-publics</w:t>
        </w:r>
      </w:hyperlink>
      <w:r w:rsidRPr="435947AF">
        <w:rPr>
          <w:rFonts w:asciiTheme="minorHAnsi" w:hAnsiTheme="minorHAnsi" w:cstheme="minorBidi"/>
          <w:sz w:val="22"/>
          <w:szCs w:val="22"/>
        </w:rPr>
        <w:t xml:space="preserve"> ».</w:t>
      </w:r>
    </w:p>
    <w:p w14:paraId="05346BBF" w14:textId="7D33E2FA" w:rsidR="00066EE5" w:rsidRPr="006539B0" w:rsidRDefault="5F53C445" w:rsidP="435947AF">
      <w:pPr>
        <w:spacing w:line="259" w:lineRule="auto"/>
        <w:jc w:val="both"/>
        <w:rPr>
          <w:rFonts w:asciiTheme="minorHAnsi" w:hAnsiTheme="minorHAnsi" w:cstheme="minorBidi"/>
        </w:rPr>
      </w:pPr>
      <w:r w:rsidRPr="435947AF">
        <w:rPr>
          <w:rFonts w:asciiTheme="minorHAnsi" w:hAnsiTheme="minorHAnsi" w:cstheme="minorBidi"/>
          <w:sz w:val="22"/>
          <w:szCs w:val="22"/>
        </w:rPr>
        <w:t xml:space="preserve"> </w:t>
      </w:r>
    </w:p>
    <w:p w14:paraId="659F13DB" w14:textId="3AEAD456" w:rsidR="00066EE5" w:rsidRPr="006539B0" w:rsidRDefault="5F53C445" w:rsidP="00FB37EB">
      <w:pPr>
        <w:pStyle w:val="Paragraphedeliste"/>
        <w:numPr>
          <w:ilvl w:val="0"/>
          <w:numId w:val="10"/>
        </w:numPr>
        <w:spacing w:line="259" w:lineRule="auto"/>
        <w:jc w:val="both"/>
        <w:rPr>
          <w:rFonts w:asciiTheme="minorHAnsi" w:hAnsiTheme="minorHAnsi" w:cstheme="minorBidi"/>
        </w:rPr>
      </w:pPr>
      <w:r w:rsidRPr="435947AF">
        <w:rPr>
          <w:rFonts w:asciiTheme="minorHAnsi" w:hAnsiTheme="minorHAnsi" w:cstheme="minorBidi"/>
          <w:sz w:val="22"/>
          <w:szCs w:val="22"/>
        </w:rPr>
        <w:t>Déclaration sur l’honneur sur la situation du candidat vis-à-vis de la Russie. En cas de groupement et</w:t>
      </w:r>
      <w:r w:rsidR="2C4F9988" w:rsidRPr="435947AF">
        <w:rPr>
          <w:rFonts w:asciiTheme="minorHAnsi" w:hAnsiTheme="minorHAnsi" w:cstheme="minorBidi"/>
          <w:sz w:val="22"/>
          <w:szCs w:val="22"/>
        </w:rPr>
        <w:t>/</w:t>
      </w:r>
      <w:r w:rsidRPr="435947AF">
        <w:rPr>
          <w:rFonts w:asciiTheme="minorHAnsi" w:hAnsiTheme="minorHAnsi" w:cstheme="minorBidi"/>
          <w:sz w:val="22"/>
          <w:szCs w:val="22"/>
        </w:rPr>
        <w:t>ou de sous-traitance, cette attestation doit être transmise par l’ensemble des cotraitants et</w:t>
      </w:r>
      <w:r w:rsidR="193ADCF8" w:rsidRPr="435947AF">
        <w:rPr>
          <w:rFonts w:asciiTheme="minorHAnsi" w:hAnsiTheme="minorHAnsi" w:cstheme="minorBidi"/>
          <w:sz w:val="22"/>
          <w:szCs w:val="22"/>
        </w:rPr>
        <w:t>/</w:t>
      </w:r>
      <w:r w:rsidRPr="435947AF">
        <w:rPr>
          <w:rFonts w:asciiTheme="minorHAnsi" w:hAnsiTheme="minorHAnsi" w:cstheme="minorBidi"/>
          <w:sz w:val="22"/>
          <w:szCs w:val="22"/>
        </w:rPr>
        <w:t>ou sous-traitants.</w:t>
      </w:r>
    </w:p>
    <w:p w14:paraId="2FA1B7C5" w14:textId="59FC4608" w:rsidR="00066EE5" w:rsidRPr="006539B0" w:rsidRDefault="5F53C445" w:rsidP="435947AF">
      <w:pPr>
        <w:spacing w:line="259" w:lineRule="auto"/>
        <w:jc w:val="both"/>
        <w:rPr>
          <w:rFonts w:asciiTheme="minorHAnsi" w:hAnsiTheme="minorHAnsi" w:cstheme="minorBidi"/>
        </w:rPr>
      </w:pPr>
      <w:r w:rsidRPr="435947AF">
        <w:rPr>
          <w:rFonts w:asciiTheme="minorHAnsi" w:hAnsiTheme="minorHAnsi" w:cstheme="minorBidi"/>
          <w:sz w:val="22"/>
          <w:szCs w:val="22"/>
        </w:rPr>
        <w:t xml:space="preserve"> </w:t>
      </w:r>
    </w:p>
    <w:p w14:paraId="21506EC9" w14:textId="15DBC898" w:rsidR="00066EE5" w:rsidRPr="006539B0" w:rsidRDefault="5F53C445" w:rsidP="00FB37EB">
      <w:pPr>
        <w:pStyle w:val="Paragraphedeliste"/>
        <w:numPr>
          <w:ilvl w:val="0"/>
          <w:numId w:val="9"/>
        </w:numPr>
        <w:spacing w:line="259" w:lineRule="auto"/>
        <w:jc w:val="both"/>
        <w:rPr>
          <w:rFonts w:asciiTheme="minorHAnsi" w:hAnsiTheme="minorHAnsi" w:cstheme="minorBidi"/>
        </w:rPr>
      </w:pPr>
      <w:r w:rsidRPr="435947AF">
        <w:rPr>
          <w:rFonts w:asciiTheme="minorHAnsi" w:hAnsiTheme="minorHAnsi" w:cstheme="minorBidi"/>
          <w:sz w:val="22"/>
          <w:szCs w:val="22"/>
        </w:rPr>
        <w:t xml:space="preserve">Des autres pièces justificatives mentionnées notamment aux articles R. 2143-7 à R. 2143-10 du Code de la commande publique, à savoir : </w:t>
      </w:r>
    </w:p>
    <w:p w14:paraId="1ADD57D3" w14:textId="55E84E22" w:rsidR="00066EE5" w:rsidRPr="006539B0" w:rsidRDefault="5F53C445" w:rsidP="435947AF">
      <w:pPr>
        <w:spacing w:line="259" w:lineRule="auto"/>
        <w:jc w:val="both"/>
        <w:rPr>
          <w:rFonts w:asciiTheme="minorHAnsi" w:hAnsiTheme="minorHAnsi" w:cstheme="minorBidi"/>
        </w:rPr>
      </w:pPr>
      <w:r w:rsidRPr="435947AF">
        <w:rPr>
          <w:rFonts w:asciiTheme="minorHAnsi" w:hAnsiTheme="minorHAnsi" w:cstheme="minorBidi"/>
          <w:sz w:val="22"/>
          <w:szCs w:val="22"/>
        </w:rPr>
        <w:t xml:space="preserve"> </w:t>
      </w:r>
    </w:p>
    <w:p w14:paraId="1772787B" w14:textId="3E54BFF0" w:rsidR="00066EE5" w:rsidRPr="006539B0" w:rsidRDefault="5F53C445" w:rsidP="00FB37EB">
      <w:pPr>
        <w:pStyle w:val="Paragraphedeliste"/>
        <w:numPr>
          <w:ilvl w:val="0"/>
          <w:numId w:val="8"/>
        </w:numPr>
        <w:spacing w:line="259" w:lineRule="auto"/>
        <w:jc w:val="both"/>
        <w:rPr>
          <w:rFonts w:asciiTheme="minorHAnsi" w:hAnsiTheme="minorHAnsi" w:cstheme="minorBidi"/>
        </w:rPr>
      </w:pPr>
      <w:r w:rsidRPr="435947AF">
        <w:rPr>
          <w:rFonts w:asciiTheme="minorHAnsi" w:hAnsiTheme="minorHAnsi" w:cstheme="minorBidi"/>
          <w:sz w:val="22"/>
          <w:szCs w:val="22"/>
        </w:rPr>
        <w:t xml:space="preserve">L’attestation de régularité fiscale délivrée au 31/12 de l’année n - 1 par le comptable public ou équivalent. L’année n correspond à l’année de publication de la présente consultation ainsi que l’attestation sociale délivrée par l’URSSAF. Pour les candidats établis dans un </w:t>
      </w:r>
      <w:r w:rsidR="3A07E27C" w:rsidRPr="435947AF">
        <w:rPr>
          <w:rFonts w:asciiTheme="minorHAnsi" w:hAnsiTheme="minorHAnsi" w:cstheme="minorBidi"/>
          <w:sz w:val="22"/>
          <w:szCs w:val="22"/>
        </w:rPr>
        <w:t>État</w:t>
      </w:r>
      <w:r w:rsidRPr="435947AF">
        <w:rPr>
          <w:rFonts w:asciiTheme="minorHAnsi" w:hAnsiTheme="minorHAnsi" w:cstheme="minorBidi"/>
          <w:sz w:val="22"/>
          <w:szCs w:val="22"/>
        </w:rPr>
        <w:t xml:space="preserve"> autre que la France, il sera demandé de produire les documents listés à l’article R. 2143-5 du Code de la commande publique. Ces documents seront accompagnés d’une traduction en français en application des articles précédemment cités ;</w:t>
      </w:r>
    </w:p>
    <w:p w14:paraId="1214D66B" w14:textId="3FBB8F8B" w:rsidR="00066EE5" w:rsidRPr="006539B0" w:rsidRDefault="5F53C445" w:rsidP="435947AF">
      <w:pPr>
        <w:spacing w:line="259" w:lineRule="auto"/>
        <w:jc w:val="both"/>
        <w:rPr>
          <w:rFonts w:asciiTheme="minorHAnsi" w:hAnsiTheme="minorHAnsi" w:cstheme="minorBidi"/>
        </w:rPr>
      </w:pPr>
      <w:r w:rsidRPr="435947AF">
        <w:rPr>
          <w:rFonts w:asciiTheme="minorHAnsi" w:hAnsiTheme="minorHAnsi" w:cstheme="minorBidi"/>
          <w:sz w:val="22"/>
          <w:szCs w:val="22"/>
        </w:rPr>
        <w:t xml:space="preserve"> </w:t>
      </w:r>
    </w:p>
    <w:p w14:paraId="4CE91C4A" w14:textId="638ABCBB" w:rsidR="00066EE5" w:rsidRPr="006539B0" w:rsidRDefault="2D7B1BE2" w:rsidP="00FB37EB">
      <w:pPr>
        <w:pStyle w:val="Paragraphedeliste"/>
        <w:numPr>
          <w:ilvl w:val="0"/>
          <w:numId w:val="7"/>
        </w:numPr>
        <w:spacing w:line="259" w:lineRule="auto"/>
        <w:jc w:val="both"/>
        <w:rPr>
          <w:rFonts w:asciiTheme="minorHAnsi" w:hAnsiTheme="minorHAnsi" w:cstheme="minorBidi"/>
        </w:rPr>
      </w:pPr>
      <w:r w:rsidRPr="435947AF">
        <w:rPr>
          <w:rFonts w:asciiTheme="minorHAnsi" w:hAnsiTheme="minorHAnsi" w:cstheme="minorBidi"/>
          <w:sz w:val="22"/>
          <w:szCs w:val="22"/>
        </w:rPr>
        <w:t>une</w:t>
      </w:r>
      <w:r w:rsidR="5F53C445" w:rsidRPr="435947AF">
        <w:rPr>
          <w:rFonts w:asciiTheme="minorHAnsi" w:hAnsiTheme="minorHAnsi" w:cstheme="minorBidi"/>
          <w:sz w:val="22"/>
          <w:szCs w:val="22"/>
        </w:rPr>
        <w:t xml:space="preserve"> copie de la police d’assurance de responsabilité civile, demande justifiée par les contraintes d’accueil du public dans les hôpitaux, conformément aux exigences déterminées dans le CCAP ; </w:t>
      </w:r>
    </w:p>
    <w:p w14:paraId="37AA617E" w14:textId="06630E75" w:rsidR="00066EE5" w:rsidRPr="006539B0" w:rsidRDefault="5F53C445" w:rsidP="435947AF">
      <w:pPr>
        <w:spacing w:line="259" w:lineRule="auto"/>
        <w:jc w:val="both"/>
        <w:rPr>
          <w:rFonts w:asciiTheme="minorHAnsi" w:hAnsiTheme="minorHAnsi" w:cstheme="minorBidi"/>
        </w:rPr>
      </w:pPr>
      <w:r w:rsidRPr="435947AF">
        <w:rPr>
          <w:rFonts w:asciiTheme="minorHAnsi" w:hAnsiTheme="minorHAnsi" w:cstheme="minorBidi"/>
          <w:sz w:val="22"/>
          <w:szCs w:val="22"/>
        </w:rPr>
        <w:t xml:space="preserve"> </w:t>
      </w:r>
    </w:p>
    <w:p w14:paraId="6F8B6FD1" w14:textId="06A43BCD" w:rsidR="00066EE5" w:rsidRPr="006539B0" w:rsidRDefault="5F53C445" w:rsidP="00FB37EB">
      <w:pPr>
        <w:pStyle w:val="Paragraphedeliste"/>
        <w:numPr>
          <w:ilvl w:val="0"/>
          <w:numId w:val="6"/>
        </w:numPr>
        <w:spacing w:line="259" w:lineRule="auto"/>
        <w:jc w:val="both"/>
        <w:rPr>
          <w:rFonts w:asciiTheme="minorHAnsi" w:hAnsiTheme="minorHAnsi" w:cstheme="minorBidi"/>
        </w:rPr>
      </w:pPr>
      <w:r w:rsidRPr="435947AF">
        <w:rPr>
          <w:rFonts w:asciiTheme="minorHAnsi" w:hAnsiTheme="minorHAnsi" w:cstheme="minorBidi"/>
          <w:sz w:val="22"/>
          <w:szCs w:val="22"/>
        </w:rPr>
        <w:t>Lorsque le candidat est en redressement judiciaire, la copie du ou des jugements prononcés ;</w:t>
      </w:r>
    </w:p>
    <w:p w14:paraId="3C2CE2DE" w14:textId="7875D5CE" w:rsidR="00066EE5" w:rsidRPr="006539B0" w:rsidRDefault="5F53C445" w:rsidP="435947AF">
      <w:pPr>
        <w:spacing w:line="259" w:lineRule="auto"/>
        <w:jc w:val="both"/>
        <w:rPr>
          <w:rFonts w:asciiTheme="minorHAnsi" w:hAnsiTheme="minorHAnsi" w:cstheme="minorBidi"/>
        </w:rPr>
      </w:pPr>
      <w:r w:rsidRPr="435947AF">
        <w:rPr>
          <w:rFonts w:asciiTheme="minorHAnsi" w:hAnsiTheme="minorHAnsi" w:cstheme="minorBidi"/>
          <w:sz w:val="22"/>
          <w:szCs w:val="22"/>
        </w:rPr>
        <w:t xml:space="preserve"> </w:t>
      </w:r>
    </w:p>
    <w:p w14:paraId="4ACF7FC3" w14:textId="2C8CEA0D" w:rsidR="00066EE5" w:rsidRPr="006539B0" w:rsidRDefault="5F53C445" w:rsidP="00FB37EB">
      <w:pPr>
        <w:pStyle w:val="Paragraphedeliste"/>
        <w:numPr>
          <w:ilvl w:val="0"/>
          <w:numId w:val="5"/>
        </w:numPr>
        <w:spacing w:line="259" w:lineRule="auto"/>
        <w:jc w:val="both"/>
        <w:rPr>
          <w:rFonts w:asciiTheme="minorHAnsi" w:hAnsiTheme="minorHAnsi" w:cstheme="minorBidi"/>
        </w:rPr>
      </w:pPr>
      <w:r w:rsidRPr="435947AF">
        <w:rPr>
          <w:rFonts w:asciiTheme="minorHAnsi" w:hAnsiTheme="minorHAnsi" w:cstheme="minorBidi"/>
          <w:sz w:val="22"/>
          <w:szCs w:val="22"/>
        </w:rPr>
        <w:t>Toute autre pièce que le candidat estime de nature à appuyer sa candidature, dont notamment des liens avec des entreprises adaptées ou des établissements et services d’aide par le travail ;</w:t>
      </w:r>
    </w:p>
    <w:p w14:paraId="58DBC1E1" w14:textId="6447113A" w:rsidR="00066EE5" w:rsidRPr="006539B0" w:rsidRDefault="5F53C445" w:rsidP="435947AF">
      <w:pPr>
        <w:spacing w:line="259" w:lineRule="auto"/>
        <w:jc w:val="both"/>
        <w:rPr>
          <w:rFonts w:asciiTheme="minorHAnsi" w:hAnsiTheme="minorHAnsi" w:cstheme="minorBidi"/>
        </w:rPr>
      </w:pPr>
      <w:r w:rsidRPr="435947AF">
        <w:rPr>
          <w:rFonts w:asciiTheme="minorHAnsi" w:hAnsiTheme="minorHAnsi" w:cstheme="minorBidi"/>
          <w:sz w:val="22"/>
          <w:szCs w:val="22"/>
        </w:rPr>
        <w:t xml:space="preserve"> </w:t>
      </w:r>
    </w:p>
    <w:p w14:paraId="09BFA2B9" w14:textId="35D0F301" w:rsidR="00066EE5" w:rsidRPr="006539B0" w:rsidRDefault="5F53C445" w:rsidP="00FB37EB">
      <w:pPr>
        <w:pStyle w:val="Paragraphedeliste"/>
        <w:numPr>
          <w:ilvl w:val="0"/>
          <w:numId w:val="4"/>
        </w:numPr>
        <w:spacing w:line="259" w:lineRule="auto"/>
        <w:jc w:val="both"/>
        <w:rPr>
          <w:rFonts w:asciiTheme="minorHAnsi" w:hAnsiTheme="minorHAnsi" w:cstheme="minorBidi"/>
        </w:rPr>
      </w:pPr>
      <w:r w:rsidRPr="435947AF">
        <w:rPr>
          <w:rFonts w:asciiTheme="minorHAnsi" w:hAnsiTheme="minorHAnsi" w:cstheme="minorBidi"/>
          <w:sz w:val="22"/>
          <w:szCs w:val="22"/>
        </w:rPr>
        <w:t xml:space="preserve">Les documents mentionnés dans la partie F1, </w:t>
      </w:r>
      <w:r w:rsidR="5E04F0C5" w:rsidRPr="435947AF">
        <w:rPr>
          <w:rFonts w:asciiTheme="minorHAnsi" w:hAnsiTheme="minorHAnsi" w:cstheme="minorBidi"/>
          <w:sz w:val="22"/>
          <w:szCs w:val="22"/>
        </w:rPr>
        <w:t>ou,</w:t>
      </w:r>
      <w:r w:rsidRPr="435947AF">
        <w:rPr>
          <w:rFonts w:asciiTheme="minorHAnsi" w:hAnsiTheme="minorHAnsi" w:cstheme="minorBidi"/>
          <w:sz w:val="22"/>
          <w:szCs w:val="22"/>
        </w:rPr>
        <w:t xml:space="preserve"> si le candidat est domicilié à l’étranger, dans la partie G du formulaire Noti1 disponible sur le site </w:t>
      </w:r>
      <w:hyperlink r:id="rId20">
        <w:r w:rsidRPr="435947AF">
          <w:rPr>
            <w:rFonts w:asciiTheme="minorHAnsi" w:hAnsiTheme="minorHAnsi" w:cstheme="minorBidi"/>
            <w:sz w:val="22"/>
            <w:szCs w:val="22"/>
          </w:rPr>
          <w:t>http://www.economie.gouv.fr/daj/formulaires</w:t>
        </w:r>
      </w:hyperlink>
      <w:r w:rsidRPr="435947AF">
        <w:rPr>
          <w:rFonts w:asciiTheme="minorHAnsi" w:hAnsiTheme="minorHAnsi" w:cstheme="minorBidi"/>
          <w:sz w:val="22"/>
          <w:szCs w:val="22"/>
        </w:rPr>
        <w:t>.</w:t>
      </w:r>
    </w:p>
    <w:p w14:paraId="03E69DF5" w14:textId="5272DB31" w:rsidR="00066EE5" w:rsidRPr="006539B0" w:rsidRDefault="5F53C445" w:rsidP="435947AF">
      <w:pPr>
        <w:spacing w:line="259" w:lineRule="auto"/>
        <w:jc w:val="both"/>
        <w:rPr>
          <w:rFonts w:asciiTheme="minorHAnsi" w:hAnsiTheme="minorHAnsi" w:cstheme="minorBidi"/>
        </w:rPr>
      </w:pPr>
      <w:r w:rsidRPr="435947AF">
        <w:rPr>
          <w:rFonts w:asciiTheme="minorHAnsi" w:hAnsiTheme="minorHAnsi" w:cstheme="minorBidi"/>
          <w:sz w:val="22"/>
          <w:szCs w:val="22"/>
        </w:rPr>
        <w:t xml:space="preserve"> </w:t>
      </w:r>
    </w:p>
    <w:p w14:paraId="5EC85CFF" w14:textId="78A89709" w:rsidR="00066EE5" w:rsidRPr="006539B0" w:rsidRDefault="5F53C445" w:rsidP="435947AF">
      <w:pPr>
        <w:spacing w:line="259" w:lineRule="auto"/>
        <w:jc w:val="both"/>
        <w:rPr>
          <w:rFonts w:asciiTheme="minorHAnsi" w:hAnsiTheme="minorHAnsi" w:cstheme="minorBidi"/>
        </w:rPr>
      </w:pPr>
      <w:r w:rsidRPr="435947AF">
        <w:rPr>
          <w:rFonts w:asciiTheme="minorHAnsi" w:hAnsiTheme="minorHAnsi" w:cstheme="minorBidi"/>
          <w:sz w:val="22"/>
          <w:szCs w:val="22"/>
        </w:rPr>
        <w:lastRenderedPageBreak/>
        <w:t>Les entreprises nouvellement créées peuvent produire une copie certifiée du récépissé de dépôt des statuts transmis par le centre de formalités des entreprises. Les entreprises peuvent présenter tout élément factuel et probant permettant d’apprécier leurs capacités financières, techniques et professionnelles.</w:t>
      </w:r>
    </w:p>
    <w:p w14:paraId="17EF78AA" w14:textId="0FF9AA2C" w:rsidR="00066EE5" w:rsidRPr="006539B0" w:rsidRDefault="5F53C445" w:rsidP="435947AF">
      <w:pPr>
        <w:spacing w:line="259" w:lineRule="auto"/>
        <w:jc w:val="both"/>
        <w:rPr>
          <w:rFonts w:asciiTheme="minorHAnsi" w:hAnsiTheme="minorHAnsi" w:cstheme="minorBidi"/>
        </w:rPr>
      </w:pPr>
      <w:r w:rsidRPr="435947AF">
        <w:rPr>
          <w:rFonts w:asciiTheme="minorHAnsi" w:hAnsiTheme="minorHAnsi" w:cstheme="minorBidi"/>
          <w:sz w:val="22"/>
          <w:szCs w:val="22"/>
        </w:rPr>
        <w:t xml:space="preserve"> </w:t>
      </w:r>
    </w:p>
    <w:p w14:paraId="3AAE159A" w14:textId="03C7CA6C" w:rsidR="00066EE5" w:rsidRPr="006539B0" w:rsidRDefault="5F53C445" w:rsidP="435947AF">
      <w:pPr>
        <w:spacing w:line="259" w:lineRule="auto"/>
        <w:jc w:val="both"/>
        <w:rPr>
          <w:rFonts w:asciiTheme="minorHAnsi" w:hAnsiTheme="minorHAnsi" w:cstheme="minorBidi"/>
        </w:rPr>
      </w:pPr>
      <w:r w:rsidRPr="435947AF">
        <w:rPr>
          <w:rFonts w:asciiTheme="minorHAnsi" w:hAnsiTheme="minorHAnsi" w:cstheme="minorBidi"/>
          <w:sz w:val="22"/>
          <w:szCs w:val="22"/>
        </w:rPr>
        <w:t>Si le signataire des pièces de candidature et des offres n’est pas le représentant légal de la société, un pouvoir au nom du signataire est nécessaire.</w:t>
      </w:r>
    </w:p>
    <w:p w14:paraId="7D9C2535" w14:textId="308139ED" w:rsidR="00066EE5" w:rsidRPr="006539B0" w:rsidRDefault="5F53C445" w:rsidP="435947AF">
      <w:pPr>
        <w:spacing w:line="259" w:lineRule="auto"/>
        <w:jc w:val="both"/>
        <w:rPr>
          <w:rFonts w:asciiTheme="minorHAnsi" w:hAnsiTheme="minorHAnsi" w:cstheme="minorBidi"/>
        </w:rPr>
      </w:pPr>
      <w:r w:rsidRPr="435947AF">
        <w:rPr>
          <w:rFonts w:asciiTheme="minorHAnsi" w:hAnsiTheme="minorHAnsi" w:cstheme="minorBidi"/>
          <w:sz w:val="22"/>
          <w:szCs w:val="22"/>
        </w:rPr>
        <w:t xml:space="preserve"> </w:t>
      </w:r>
    </w:p>
    <w:p w14:paraId="77431159" w14:textId="77EC60D6" w:rsidR="00066EE5" w:rsidRPr="006539B0" w:rsidRDefault="5F53C445" w:rsidP="435947AF">
      <w:pPr>
        <w:spacing w:line="259" w:lineRule="auto"/>
        <w:jc w:val="both"/>
        <w:rPr>
          <w:rFonts w:asciiTheme="minorHAnsi" w:hAnsiTheme="minorHAnsi" w:cstheme="minorBidi"/>
        </w:rPr>
      </w:pPr>
      <w:r w:rsidRPr="435947AF">
        <w:rPr>
          <w:rFonts w:asciiTheme="minorHAnsi" w:hAnsiTheme="minorHAnsi" w:cstheme="minorBidi"/>
          <w:sz w:val="22"/>
          <w:szCs w:val="22"/>
        </w:rPr>
        <w:t>Tout document remis doit comporter la dénomination sociale exacte et complète telle qu’elle figure dans le K Bis, à l’exclusion des appellations abrégées et commerciales.</w:t>
      </w:r>
    </w:p>
    <w:p w14:paraId="17299D5A" w14:textId="435F90E1" w:rsidR="00066EE5" w:rsidRPr="006539B0" w:rsidRDefault="5F53C445" w:rsidP="435947AF">
      <w:pPr>
        <w:spacing w:line="259" w:lineRule="auto"/>
        <w:jc w:val="both"/>
        <w:rPr>
          <w:rFonts w:asciiTheme="minorHAnsi" w:hAnsiTheme="minorHAnsi" w:cstheme="minorBidi"/>
        </w:rPr>
      </w:pPr>
      <w:r w:rsidRPr="435947AF">
        <w:rPr>
          <w:rFonts w:asciiTheme="minorHAnsi" w:hAnsiTheme="minorHAnsi" w:cstheme="minorBidi"/>
          <w:sz w:val="22"/>
          <w:szCs w:val="22"/>
        </w:rPr>
        <w:t xml:space="preserve"> </w:t>
      </w:r>
    </w:p>
    <w:p w14:paraId="1185B343" w14:textId="309A3148" w:rsidR="00066EE5" w:rsidRPr="006539B0" w:rsidRDefault="5F53C445" w:rsidP="435947AF">
      <w:pPr>
        <w:spacing w:line="259" w:lineRule="auto"/>
        <w:jc w:val="both"/>
        <w:rPr>
          <w:rFonts w:asciiTheme="minorHAnsi" w:hAnsiTheme="minorHAnsi" w:cstheme="minorBidi"/>
        </w:rPr>
      </w:pPr>
      <w:r w:rsidRPr="435947AF">
        <w:rPr>
          <w:rFonts w:asciiTheme="minorHAnsi" w:hAnsiTheme="minorHAnsi" w:cstheme="minorBidi"/>
          <w:sz w:val="22"/>
          <w:szCs w:val="22"/>
        </w:rPr>
        <w:t>Les éléments relatifs à la candidature doivent être clairement identifiés comme tels.</w:t>
      </w:r>
    </w:p>
    <w:p w14:paraId="2FAE662C" w14:textId="69A26A69" w:rsidR="00066EE5" w:rsidRPr="006539B0" w:rsidRDefault="5F53C445" w:rsidP="435947AF">
      <w:pPr>
        <w:spacing w:line="259" w:lineRule="auto"/>
        <w:jc w:val="both"/>
        <w:rPr>
          <w:rFonts w:asciiTheme="minorHAnsi" w:hAnsiTheme="minorHAnsi" w:cstheme="minorBidi"/>
        </w:rPr>
      </w:pPr>
      <w:r w:rsidRPr="435947AF">
        <w:rPr>
          <w:rFonts w:asciiTheme="minorHAnsi" w:hAnsiTheme="minorHAnsi" w:cstheme="minorBidi"/>
          <w:sz w:val="22"/>
          <w:szCs w:val="22"/>
        </w:rPr>
        <w:t xml:space="preserve"> </w:t>
      </w:r>
    </w:p>
    <w:p w14:paraId="482428A8" w14:textId="577B16C6" w:rsidR="00066EE5" w:rsidRPr="006539B0" w:rsidRDefault="5F53C445" w:rsidP="435947AF">
      <w:pPr>
        <w:spacing w:line="259" w:lineRule="auto"/>
        <w:jc w:val="both"/>
        <w:rPr>
          <w:rFonts w:asciiTheme="minorHAnsi" w:hAnsiTheme="minorHAnsi" w:cstheme="minorBidi"/>
        </w:rPr>
      </w:pPr>
      <w:r w:rsidRPr="435947AF">
        <w:rPr>
          <w:rFonts w:asciiTheme="minorHAnsi" w:hAnsiTheme="minorHAnsi" w:cstheme="minorBidi"/>
          <w:sz w:val="22"/>
          <w:szCs w:val="22"/>
        </w:rPr>
        <w:t xml:space="preserve">En cas de </w:t>
      </w:r>
      <w:r w:rsidR="132A415A" w:rsidRPr="435947AF">
        <w:rPr>
          <w:rFonts w:asciiTheme="minorHAnsi" w:hAnsiTheme="minorHAnsi" w:cstheme="minorBidi"/>
          <w:sz w:val="22"/>
          <w:szCs w:val="22"/>
        </w:rPr>
        <w:t>non-présentation</w:t>
      </w:r>
      <w:r w:rsidRPr="435947AF">
        <w:rPr>
          <w:rFonts w:asciiTheme="minorHAnsi" w:hAnsiTheme="minorHAnsi" w:cstheme="minorBidi"/>
          <w:sz w:val="22"/>
          <w:szCs w:val="22"/>
        </w:rPr>
        <w:t xml:space="preserve"> dans le dossier de candidature, ces documents devront être fournis dans les conditions mentionnées à l’article 7.3 du présent règlement de la consultation. </w:t>
      </w:r>
    </w:p>
    <w:p w14:paraId="080AC88D" w14:textId="52229606" w:rsidR="00066EE5" w:rsidRPr="006539B0" w:rsidRDefault="5F53C445" w:rsidP="435947AF">
      <w:pPr>
        <w:spacing w:line="259" w:lineRule="auto"/>
        <w:jc w:val="both"/>
        <w:rPr>
          <w:rFonts w:asciiTheme="minorHAnsi" w:hAnsiTheme="minorHAnsi" w:cstheme="minorBidi"/>
        </w:rPr>
      </w:pPr>
      <w:r w:rsidRPr="435947AF">
        <w:rPr>
          <w:rFonts w:asciiTheme="minorHAnsi" w:hAnsiTheme="minorHAnsi" w:cstheme="minorBidi"/>
          <w:sz w:val="22"/>
          <w:szCs w:val="22"/>
        </w:rPr>
        <w:t xml:space="preserve"> </w:t>
      </w:r>
    </w:p>
    <w:p w14:paraId="18A4B944" w14:textId="0C50B5A7" w:rsidR="00066EE5" w:rsidRPr="006539B0" w:rsidRDefault="5F53C445" w:rsidP="435947AF">
      <w:pPr>
        <w:spacing w:line="259" w:lineRule="auto"/>
        <w:jc w:val="both"/>
        <w:rPr>
          <w:rFonts w:asciiTheme="minorHAnsi" w:hAnsiTheme="minorHAnsi" w:cstheme="minorBidi"/>
        </w:rPr>
      </w:pPr>
      <w:r w:rsidRPr="435947AF">
        <w:rPr>
          <w:rFonts w:asciiTheme="minorHAnsi" w:hAnsiTheme="minorHAnsi" w:cstheme="minorBidi"/>
          <w:sz w:val="22"/>
          <w:szCs w:val="22"/>
        </w:rPr>
        <w:t>La production des documents dûment complétés dans le délai imparti conditionne la validité de la candidature.</w:t>
      </w:r>
    </w:p>
    <w:p w14:paraId="4B8F0AB3" w14:textId="7A91B956" w:rsidR="00066EE5" w:rsidRPr="006539B0" w:rsidRDefault="5F53C445" w:rsidP="435947AF">
      <w:pPr>
        <w:spacing w:line="259" w:lineRule="auto"/>
        <w:jc w:val="both"/>
        <w:rPr>
          <w:rFonts w:asciiTheme="minorHAnsi" w:hAnsiTheme="minorHAnsi" w:cstheme="minorBidi"/>
        </w:rPr>
      </w:pPr>
      <w:r w:rsidRPr="435947AF">
        <w:rPr>
          <w:rFonts w:asciiTheme="minorHAnsi" w:hAnsiTheme="minorHAnsi" w:cstheme="minorBidi"/>
          <w:sz w:val="22"/>
          <w:szCs w:val="22"/>
        </w:rPr>
        <w:t xml:space="preserve"> </w:t>
      </w:r>
    </w:p>
    <w:p w14:paraId="501311C2" w14:textId="50579AD1" w:rsidR="00066EE5" w:rsidRPr="006539B0" w:rsidRDefault="5F53C445" w:rsidP="435947AF">
      <w:pPr>
        <w:spacing w:line="259" w:lineRule="auto"/>
        <w:jc w:val="both"/>
        <w:rPr>
          <w:rFonts w:asciiTheme="minorHAnsi" w:hAnsiTheme="minorHAnsi" w:cstheme="minorBidi"/>
        </w:rPr>
      </w:pPr>
      <w:r w:rsidRPr="435947AF">
        <w:rPr>
          <w:rFonts w:asciiTheme="minorHAnsi" w:hAnsiTheme="minorHAnsi" w:cstheme="minorBidi"/>
          <w:sz w:val="22"/>
          <w:szCs w:val="22"/>
        </w:rPr>
        <w:t>De même, l’acheteur accepte que le candidat présente sa candidature sous la forme d’un document unique de marché européen (DUME) établi conformément au modèle fixé par le règlement de la Commission européenne établissant le formulaire type pour le document unique de marché européen susvisé, en lieu et place des documents mentionnés à l’article R. 2143-3 du Code de la commande publique.</w:t>
      </w:r>
    </w:p>
    <w:p w14:paraId="3E9E0E67" w14:textId="21647710" w:rsidR="00066EE5" w:rsidRPr="006539B0" w:rsidRDefault="00066EE5" w:rsidP="435947AF">
      <w:pPr>
        <w:widowControl w:val="0"/>
        <w:autoSpaceDE w:val="0"/>
        <w:autoSpaceDN w:val="0"/>
        <w:adjustRightInd w:val="0"/>
        <w:jc w:val="both"/>
        <w:rPr>
          <w:rFonts w:asciiTheme="minorHAnsi" w:hAnsiTheme="minorHAnsi" w:cstheme="minorBidi"/>
          <w:b/>
          <w:bCs/>
          <w:i/>
          <w:iCs/>
          <w:color w:val="808080"/>
          <w:sz w:val="22"/>
          <w:szCs w:val="22"/>
        </w:rPr>
      </w:pPr>
    </w:p>
    <w:p w14:paraId="153665EC" w14:textId="77777777" w:rsidR="00155970" w:rsidRPr="00807C63" w:rsidRDefault="00155970">
      <w:pPr>
        <w:widowControl w:val="0"/>
        <w:autoSpaceDE w:val="0"/>
        <w:autoSpaceDN w:val="0"/>
        <w:adjustRightInd w:val="0"/>
        <w:jc w:val="both"/>
        <w:rPr>
          <w:rFonts w:ascii="Montserrat" w:hAnsi="Montserrat" w:cs="Open Sans"/>
          <w:b/>
          <w:bCs/>
          <w:sz w:val="18"/>
          <w:szCs w:val="18"/>
        </w:rPr>
      </w:pPr>
    </w:p>
    <w:p w14:paraId="62F0C9B3" w14:textId="1AA5C517" w:rsidR="001C3F6D" w:rsidRPr="005F772A" w:rsidRDefault="001C3F6D" w:rsidP="005F772A">
      <w:pPr>
        <w:pStyle w:val="Titre2"/>
        <w:rPr>
          <w:sz w:val="20"/>
        </w:rPr>
      </w:pPr>
      <w:bookmarkStart w:id="31" w:name="_Toc198718898"/>
      <w:r w:rsidRPr="000D6D51">
        <w:rPr>
          <w:sz w:val="20"/>
        </w:rPr>
        <w:t>Mise à disposition des documents et renseignement par le biais d’un système électronique</w:t>
      </w:r>
      <w:bookmarkEnd w:id="31"/>
    </w:p>
    <w:p w14:paraId="4A76D65B" w14:textId="77777777" w:rsidR="001C3F6D" w:rsidRPr="006539B0" w:rsidRDefault="001C3F6D" w:rsidP="001C3F6D">
      <w:pPr>
        <w:widowControl w:val="0"/>
        <w:autoSpaceDE w:val="0"/>
        <w:autoSpaceDN w:val="0"/>
        <w:adjustRightInd w:val="0"/>
        <w:jc w:val="both"/>
        <w:rPr>
          <w:rFonts w:asciiTheme="minorHAnsi" w:hAnsiTheme="minorHAnsi" w:cstheme="minorHAnsi"/>
          <w:iCs/>
          <w:sz w:val="22"/>
          <w:szCs w:val="22"/>
        </w:rPr>
      </w:pPr>
    </w:p>
    <w:p w14:paraId="4C0A4457" w14:textId="77777777" w:rsidR="001C3F6D" w:rsidRPr="006539B0" w:rsidRDefault="001C3F6D" w:rsidP="001C3F6D">
      <w:pPr>
        <w:widowControl w:val="0"/>
        <w:autoSpaceDE w:val="0"/>
        <w:autoSpaceDN w:val="0"/>
        <w:adjustRightInd w:val="0"/>
        <w:jc w:val="both"/>
        <w:rPr>
          <w:rFonts w:asciiTheme="minorHAnsi" w:hAnsiTheme="minorHAnsi" w:cstheme="minorHAnsi"/>
          <w:iCs/>
          <w:sz w:val="22"/>
          <w:szCs w:val="22"/>
        </w:rPr>
      </w:pPr>
      <w:r w:rsidRPr="006539B0">
        <w:rPr>
          <w:rFonts w:asciiTheme="minorHAnsi" w:hAnsiTheme="minorHAnsi" w:cstheme="minorHAnsi"/>
          <w:iCs/>
          <w:sz w:val="22"/>
          <w:szCs w:val="22"/>
        </w:rPr>
        <w:t xml:space="preserve">Conformément </w:t>
      </w:r>
      <w:r w:rsidR="00BB6267" w:rsidRPr="006539B0">
        <w:rPr>
          <w:rFonts w:asciiTheme="minorHAnsi" w:hAnsiTheme="minorHAnsi" w:cstheme="minorHAnsi"/>
          <w:iCs/>
          <w:sz w:val="22"/>
          <w:szCs w:val="22"/>
        </w:rPr>
        <w:t>à</w:t>
      </w:r>
      <w:r w:rsidR="00BB6267" w:rsidRPr="006539B0">
        <w:rPr>
          <w:rFonts w:asciiTheme="minorHAnsi" w:hAnsiTheme="minorHAnsi" w:cstheme="minorHAnsi"/>
          <w:sz w:val="22"/>
          <w:szCs w:val="22"/>
        </w:rPr>
        <w:t xml:space="preserve"> l’article R. 2143-13 </w:t>
      </w:r>
      <w:r w:rsidR="00C76824" w:rsidRPr="006539B0">
        <w:rPr>
          <w:rFonts w:asciiTheme="minorHAnsi" w:hAnsiTheme="minorHAnsi" w:cstheme="minorHAnsi"/>
          <w:sz w:val="22"/>
          <w:szCs w:val="22"/>
        </w:rPr>
        <w:t xml:space="preserve">à R. 2143-14 </w:t>
      </w:r>
      <w:r w:rsidR="00BB6267" w:rsidRPr="006539B0">
        <w:rPr>
          <w:rFonts w:asciiTheme="minorHAnsi" w:hAnsiTheme="minorHAnsi" w:cstheme="minorHAnsi"/>
          <w:sz w:val="22"/>
          <w:szCs w:val="22"/>
        </w:rPr>
        <w:t xml:space="preserve">du </w:t>
      </w:r>
      <w:r w:rsidR="00C76824" w:rsidRPr="006539B0">
        <w:rPr>
          <w:rFonts w:asciiTheme="minorHAnsi" w:hAnsiTheme="minorHAnsi" w:cstheme="minorHAnsi"/>
          <w:sz w:val="22"/>
          <w:szCs w:val="22"/>
        </w:rPr>
        <w:t>Code</w:t>
      </w:r>
      <w:r w:rsidR="00BB6267" w:rsidRPr="006539B0">
        <w:rPr>
          <w:rFonts w:asciiTheme="minorHAnsi" w:hAnsiTheme="minorHAnsi" w:cstheme="minorHAnsi"/>
          <w:sz w:val="22"/>
          <w:szCs w:val="22"/>
        </w:rPr>
        <w:t xml:space="preserve"> de la commande publique</w:t>
      </w:r>
      <w:r w:rsidRPr="006539B0">
        <w:rPr>
          <w:rFonts w:asciiTheme="minorHAnsi" w:hAnsiTheme="minorHAnsi" w:cstheme="minorHAnsi"/>
          <w:iCs/>
          <w:sz w:val="22"/>
          <w:szCs w:val="22"/>
        </w:rPr>
        <w:t>, les candidats ne sont pas tenus de fournir les documents et renseignements que le pouvoir adjudicateur peut obtenir directement par le biais d'un système électronique de mise à disposition d'informations administré par un organisme officiel ou d'un espace de stockage numérique, à condition que figurent dans le pli du candidat toutes les informations nécessaires à la consultation de ce système ou de cet espace et que l'accès à ceux-ci soit gratuit.</w:t>
      </w:r>
    </w:p>
    <w:p w14:paraId="40EC8AEF" w14:textId="77777777" w:rsidR="001C3F6D" w:rsidRPr="006539B0" w:rsidRDefault="001C3F6D" w:rsidP="001C3F6D">
      <w:pPr>
        <w:widowControl w:val="0"/>
        <w:autoSpaceDE w:val="0"/>
        <w:autoSpaceDN w:val="0"/>
        <w:adjustRightInd w:val="0"/>
        <w:jc w:val="both"/>
        <w:rPr>
          <w:rFonts w:asciiTheme="minorHAnsi" w:hAnsiTheme="minorHAnsi" w:cstheme="minorHAnsi"/>
          <w:iCs/>
          <w:sz w:val="22"/>
          <w:szCs w:val="22"/>
        </w:rPr>
      </w:pPr>
    </w:p>
    <w:p w14:paraId="4D9AB7AF" w14:textId="46FF8CAD" w:rsidR="001C3F6D" w:rsidRPr="006539B0" w:rsidRDefault="001C3F6D" w:rsidP="001C3F6D">
      <w:pPr>
        <w:widowControl w:val="0"/>
        <w:autoSpaceDE w:val="0"/>
        <w:autoSpaceDN w:val="0"/>
        <w:adjustRightInd w:val="0"/>
        <w:jc w:val="both"/>
        <w:rPr>
          <w:rFonts w:asciiTheme="minorHAnsi" w:hAnsiTheme="minorHAnsi" w:cstheme="minorHAnsi"/>
          <w:iCs/>
          <w:sz w:val="22"/>
          <w:szCs w:val="22"/>
        </w:rPr>
      </w:pPr>
      <w:r w:rsidRPr="006539B0">
        <w:rPr>
          <w:rFonts w:asciiTheme="minorHAnsi" w:hAnsiTheme="minorHAnsi" w:cstheme="minorHAnsi"/>
          <w:iCs/>
          <w:sz w:val="22"/>
          <w:szCs w:val="22"/>
        </w:rPr>
        <w:t>Par ailleurs, le candidat n'est pas tenu de fournir les documents et renseignements qui ont déjà été transmis dans le cadre d'une précédente consultation et qui demeurent valables. Il devra en revanche fournir l'annexe au DCE (Attestation du Candidat) dument remplie et signée par la personne habilitée à engager la société ou chaque membre du groupement et refournir les documents non valides à la date limite de réception des offres de la présente consultation</w:t>
      </w:r>
      <w:r w:rsidR="005C7E9D" w:rsidRPr="006539B0">
        <w:rPr>
          <w:rFonts w:asciiTheme="minorHAnsi" w:hAnsiTheme="minorHAnsi" w:cstheme="minorHAnsi"/>
          <w:iCs/>
          <w:sz w:val="22"/>
          <w:szCs w:val="22"/>
        </w:rPr>
        <w:t>.</w:t>
      </w:r>
    </w:p>
    <w:p w14:paraId="28902674" w14:textId="6024F043" w:rsidR="00807C63" w:rsidRPr="00807C63" w:rsidRDefault="00807C63" w:rsidP="00807C63">
      <w:pPr>
        <w:widowControl w:val="0"/>
        <w:autoSpaceDE w:val="0"/>
        <w:autoSpaceDN w:val="0"/>
        <w:adjustRightInd w:val="0"/>
        <w:jc w:val="both"/>
        <w:rPr>
          <w:rFonts w:ascii="Open Sans" w:hAnsi="Open Sans" w:cs="Open Sans"/>
          <w:bCs/>
          <w:iCs/>
          <w:sz w:val="18"/>
          <w:szCs w:val="18"/>
        </w:rPr>
      </w:pPr>
    </w:p>
    <w:p w14:paraId="3D1FE604" w14:textId="77777777" w:rsidR="00F90C96" w:rsidRPr="005F772A" w:rsidRDefault="00750124" w:rsidP="005F772A">
      <w:pPr>
        <w:pStyle w:val="Titre2"/>
        <w:rPr>
          <w:sz w:val="20"/>
        </w:rPr>
      </w:pPr>
      <w:bookmarkStart w:id="32" w:name="_Toc198718899"/>
      <w:r w:rsidRPr="000D6D51">
        <w:rPr>
          <w:sz w:val="20"/>
        </w:rPr>
        <w:t>Présentation de</w:t>
      </w:r>
      <w:r w:rsidR="00540276" w:rsidRPr="000D6D51">
        <w:rPr>
          <w:sz w:val="20"/>
        </w:rPr>
        <w:t xml:space="preserve">s candidatures et des </w:t>
      </w:r>
      <w:r w:rsidRPr="000D6D51">
        <w:rPr>
          <w:sz w:val="20"/>
        </w:rPr>
        <w:t>offre</w:t>
      </w:r>
      <w:r w:rsidR="00540276" w:rsidRPr="000D6D51">
        <w:rPr>
          <w:sz w:val="20"/>
        </w:rPr>
        <w:t>s</w:t>
      </w:r>
      <w:r w:rsidR="00902EBA" w:rsidRPr="000D6D51">
        <w:rPr>
          <w:sz w:val="20"/>
        </w:rPr>
        <w:t xml:space="preserve"> dématérialisée</w:t>
      </w:r>
      <w:r w:rsidR="00540276" w:rsidRPr="000D6D51">
        <w:rPr>
          <w:sz w:val="20"/>
        </w:rPr>
        <w:t>s</w:t>
      </w:r>
      <w:bookmarkEnd w:id="32"/>
    </w:p>
    <w:p w14:paraId="0BC7F1EF" w14:textId="77777777" w:rsidR="006B3838" w:rsidRPr="00807C63" w:rsidRDefault="006B3838">
      <w:pPr>
        <w:widowControl w:val="0"/>
        <w:autoSpaceDE w:val="0"/>
        <w:autoSpaceDN w:val="0"/>
        <w:adjustRightInd w:val="0"/>
        <w:jc w:val="both"/>
        <w:rPr>
          <w:rFonts w:ascii="Open Sans" w:hAnsi="Open Sans" w:cs="Open Sans"/>
          <w:color w:val="000000"/>
          <w:sz w:val="18"/>
          <w:szCs w:val="18"/>
        </w:rPr>
      </w:pPr>
    </w:p>
    <w:p w14:paraId="1099266F" w14:textId="77777777" w:rsidR="00540276" w:rsidRPr="006539B0" w:rsidRDefault="00133CFF" w:rsidP="00C36770">
      <w:pPr>
        <w:widowControl w:val="0"/>
        <w:tabs>
          <w:tab w:val="left" w:pos="288"/>
          <w:tab w:val="left" w:pos="720"/>
          <w:tab w:val="left" w:pos="9072"/>
        </w:tabs>
        <w:autoSpaceDE w:val="0"/>
        <w:autoSpaceDN w:val="0"/>
        <w:adjustRightInd w:val="0"/>
        <w:jc w:val="both"/>
        <w:rPr>
          <w:rFonts w:asciiTheme="minorHAnsi" w:hAnsiTheme="minorHAnsi" w:cstheme="minorHAnsi"/>
          <w:color w:val="000000"/>
          <w:sz w:val="22"/>
          <w:szCs w:val="22"/>
        </w:rPr>
      </w:pPr>
      <w:r w:rsidRPr="006539B0">
        <w:rPr>
          <w:rFonts w:asciiTheme="minorHAnsi" w:hAnsiTheme="minorHAnsi" w:cstheme="minorHAnsi"/>
          <w:color w:val="000000"/>
          <w:sz w:val="22"/>
          <w:szCs w:val="22"/>
        </w:rPr>
        <w:t>Lors de la</w:t>
      </w:r>
      <w:r w:rsidR="00F90C96" w:rsidRPr="006539B0">
        <w:rPr>
          <w:rFonts w:asciiTheme="minorHAnsi" w:hAnsiTheme="minorHAnsi" w:cstheme="minorHAnsi"/>
          <w:color w:val="000000"/>
          <w:sz w:val="22"/>
          <w:szCs w:val="22"/>
        </w:rPr>
        <w:t xml:space="preserve"> transmission par voie électronique, </w:t>
      </w:r>
      <w:r w:rsidR="001D0FFD" w:rsidRPr="006539B0">
        <w:rPr>
          <w:rFonts w:asciiTheme="minorHAnsi" w:hAnsiTheme="minorHAnsi" w:cstheme="minorHAnsi"/>
          <w:color w:val="000000"/>
          <w:sz w:val="22"/>
          <w:szCs w:val="22"/>
        </w:rPr>
        <w:t>l</w:t>
      </w:r>
      <w:r w:rsidR="00540276" w:rsidRPr="006539B0">
        <w:rPr>
          <w:rFonts w:asciiTheme="minorHAnsi" w:hAnsiTheme="minorHAnsi" w:cstheme="minorHAnsi"/>
          <w:color w:val="000000"/>
          <w:sz w:val="22"/>
          <w:szCs w:val="22"/>
        </w:rPr>
        <w:t xml:space="preserve">’enveloppe du candidat </w:t>
      </w:r>
      <w:r w:rsidR="001D0FFD" w:rsidRPr="006539B0">
        <w:rPr>
          <w:rFonts w:asciiTheme="minorHAnsi" w:hAnsiTheme="minorHAnsi" w:cstheme="minorHAnsi"/>
          <w:color w:val="000000"/>
          <w:sz w:val="22"/>
          <w:szCs w:val="22"/>
        </w:rPr>
        <w:t>sera</w:t>
      </w:r>
      <w:r w:rsidR="00F90C96" w:rsidRPr="006539B0">
        <w:rPr>
          <w:rFonts w:asciiTheme="minorHAnsi" w:hAnsiTheme="minorHAnsi" w:cstheme="minorHAnsi"/>
          <w:color w:val="000000"/>
          <w:sz w:val="22"/>
          <w:szCs w:val="22"/>
        </w:rPr>
        <w:t xml:space="preserve"> constitué</w:t>
      </w:r>
      <w:r w:rsidR="001D0FFD" w:rsidRPr="006539B0">
        <w:rPr>
          <w:rFonts w:asciiTheme="minorHAnsi" w:hAnsiTheme="minorHAnsi" w:cstheme="minorHAnsi"/>
          <w:color w:val="000000"/>
          <w:sz w:val="22"/>
          <w:szCs w:val="22"/>
        </w:rPr>
        <w:t>e</w:t>
      </w:r>
      <w:r w:rsidR="00F90C96" w:rsidRPr="006539B0">
        <w:rPr>
          <w:rFonts w:asciiTheme="minorHAnsi" w:hAnsiTheme="minorHAnsi" w:cstheme="minorHAnsi"/>
          <w:color w:val="000000"/>
          <w:sz w:val="22"/>
          <w:szCs w:val="22"/>
        </w:rPr>
        <w:t xml:space="preserve"> </w:t>
      </w:r>
      <w:r w:rsidR="00E534EF" w:rsidRPr="006539B0">
        <w:rPr>
          <w:rFonts w:asciiTheme="minorHAnsi" w:hAnsiTheme="minorHAnsi" w:cstheme="minorHAnsi"/>
          <w:color w:val="000000"/>
          <w:sz w:val="22"/>
          <w:szCs w:val="22"/>
        </w:rPr>
        <w:t xml:space="preserve">de </w:t>
      </w:r>
      <w:r w:rsidR="001D0FFD" w:rsidRPr="006539B0">
        <w:rPr>
          <w:rFonts w:asciiTheme="minorHAnsi" w:hAnsiTheme="minorHAnsi" w:cstheme="minorHAnsi"/>
          <w:color w:val="000000"/>
          <w:sz w:val="22"/>
          <w:szCs w:val="22"/>
        </w:rPr>
        <w:t>deux dossiers</w:t>
      </w:r>
      <w:r w:rsidR="00351E1C" w:rsidRPr="006539B0">
        <w:rPr>
          <w:rFonts w:asciiTheme="minorHAnsi" w:hAnsiTheme="minorHAnsi" w:cstheme="minorHAnsi"/>
          <w:color w:val="000000"/>
          <w:sz w:val="22"/>
          <w:szCs w:val="22"/>
        </w:rPr>
        <w:t xml:space="preserve"> intitulés :</w:t>
      </w:r>
      <w:r w:rsidR="00540276" w:rsidRPr="006539B0">
        <w:rPr>
          <w:rFonts w:asciiTheme="minorHAnsi" w:hAnsiTheme="minorHAnsi" w:cstheme="minorHAnsi"/>
          <w:color w:val="000000"/>
          <w:sz w:val="22"/>
          <w:szCs w:val="22"/>
        </w:rPr>
        <w:t> :</w:t>
      </w:r>
    </w:p>
    <w:p w14:paraId="5E64242C" w14:textId="767B7390" w:rsidR="00540276" w:rsidRPr="006539B0" w:rsidRDefault="00351E1C" w:rsidP="00FB37EB">
      <w:pPr>
        <w:pStyle w:val="Paragraphedeliste"/>
        <w:widowControl w:val="0"/>
        <w:numPr>
          <w:ilvl w:val="0"/>
          <w:numId w:val="17"/>
        </w:numPr>
        <w:tabs>
          <w:tab w:val="left" w:pos="288"/>
          <w:tab w:val="left" w:pos="720"/>
          <w:tab w:val="left" w:pos="9072"/>
        </w:tabs>
        <w:autoSpaceDE w:val="0"/>
        <w:autoSpaceDN w:val="0"/>
        <w:adjustRightInd w:val="0"/>
        <w:jc w:val="both"/>
        <w:rPr>
          <w:rFonts w:asciiTheme="minorHAnsi" w:hAnsiTheme="minorHAnsi" w:cstheme="minorHAnsi"/>
          <w:i/>
          <w:strike/>
          <w:color w:val="000000"/>
          <w:sz w:val="22"/>
          <w:szCs w:val="22"/>
        </w:rPr>
      </w:pPr>
      <w:r w:rsidRPr="006539B0">
        <w:rPr>
          <w:rFonts w:asciiTheme="minorHAnsi" w:hAnsiTheme="minorHAnsi" w:cstheme="minorHAnsi"/>
          <w:b/>
          <w:color w:val="000000"/>
          <w:sz w:val="22"/>
          <w:szCs w:val="22"/>
        </w:rPr>
        <w:t>« </w:t>
      </w:r>
      <w:r w:rsidR="00540276" w:rsidRPr="006539B0">
        <w:rPr>
          <w:rFonts w:asciiTheme="minorHAnsi" w:hAnsiTheme="minorHAnsi" w:cstheme="minorHAnsi"/>
          <w:b/>
          <w:color w:val="000000"/>
          <w:sz w:val="22"/>
          <w:szCs w:val="22"/>
        </w:rPr>
        <w:t>Candidature »</w:t>
      </w:r>
      <w:r w:rsidR="00540276" w:rsidRPr="006539B0">
        <w:rPr>
          <w:rFonts w:asciiTheme="minorHAnsi" w:hAnsiTheme="minorHAnsi" w:cstheme="minorHAnsi"/>
          <w:color w:val="000000"/>
          <w:sz w:val="22"/>
          <w:szCs w:val="22"/>
        </w:rPr>
        <w:t xml:space="preserve"> </w:t>
      </w:r>
      <w:r w:rsidRPr="006539B0">
        <w:rPr>
          <w:rFonts w:asciiTheme="minorHAnsi" w:hAnsiTheme="minorHAnsi" w:cstheme="minorHAnsi"/>
          <w:color w:val="000000"/>
          <w:sz w:val="22"/>
          <w:szCs w:val="22"/>
        </w:rPr>
        <w:t>comprenant les élé</w:t>
      </w:r>
      <w:r w:rsidR="00FC7760" w:rsidRPr="006539B0">
        <w:rPr>
          <w:rFonts w:asciiTheme="minorHAnsi" w:hAnsiTheme="minorHAnsi" w:cstheme="minorHAnsi"/>
          <w:color w:val="000000"/>
          <w:sz w:val="22"/>
          <w:szCs w:val="22"/>
        </w:rPr>
        <w:t xml:space="preserve">ments demandés au paragraphe </w:t>
      </w:r>
      <w:r w:rsidR="007F29DF" w:rsidRPr="006539B0">
        <w:rPr>
          <w:rFonts w:asciiTheme="minorHAnsi" w:hAnsiTheme="minorHAnsi" w:cstheme="minorHAnsi"/>
          <w:color w:val="000000"/>
          <w:sz w:val="22"/>
          <w:szCs w:val="22"/>
        </w:rPr>
        <w:t>6.3.</w:t>
      </w:r>
      <w:r w:rsidR="00F90C96" w:rsidRPr="006539B0">
        <w:rPr>
          <w:rFonts w:asciiTheme="minorHAnsi" w:hAnsiTheme="minorHAnsi" w:cstheme="minorHAnsi"/>
          <w:color w:val="000000"/>
          <w:sz w:val="22"/>
          <w:szCs w:val="22"/>
        </w:rPr>
        <w:t xml:space="preserve"> </w:t>
      </w:r>
    </w:p>
    <w:p w14:paraId="42CCA07F" w14:textId="7B274011" w:rsidR="00F90C96" w:rsidRPr="006539B0" w:rsidRDefault="00351E1C" w:rsidP="00FB37EB">
      <w:pPr>
        <w:pStyle w:val="Paragraphedeliste"/>
        <w:widowControl w:val="0"/>
        <w:numPr>
          <w:ilvl w:val="0"/>
          <w:numId w:val="17"/>
        </w:numPr>
        <w:tabs>
          <w:tab w:val="left" w:pos="288"/>
          <w:tab w:val="left" w:pos="720"/>
          <w:tab w:val="left" w:pos="9072"/>
        </w:tabs>
        <w:autoSpaceDE w:val="0"/>
        <w:autoSpaceDN w:val="0"/>
        <w:adjustRightInd w:val="0"/>
        <w:jc w:val="both"/>
        <w:rPr>
          <w:rFonts w:asciiTheme="minorHAnsi" w:hAnsiTheme="minorHAnsi" w:cstheme="minorHAnsi"/>
          <w:i/>
          <w:strike/>
          <w:color w:val="000000"/>
          <w:sz w:val="22"/>
          <w:szCs w:val="22"/>
        </w:rPr>
      </w:pPr>
      <w:r w:rsidRPr="006539B0">
        <w:rPr>
          <w:rFonts w:asciiTheme="minorHAnsi" w:hAnsiTheme="minorHAnsi" w:cstheme="minorHAnsi"/>
          <w:b/>
          <w:color w:val="000000"/>
          <w:sz w:val="22"/>
          <w:szCs w:val="22"/>
        </w:rPr>
        <w:t>« </w:t>
      </w:r>
      <w:r w:rsidR="00540276" w:rsidRPr="006539B0">
        <w:rPr>
          <w:rFonts w:asciiTheme="minorHAnsi" w:hAnsiTheme="minorHAnsi" w:cstheme="minorHAnsi"/>
          <w:b/>
          <w:color w:val="000000"/>
          <w:sz w:val="22"/>
          <w:szCs w:val="22"/>
        </w:rPr>
        <w:t>Offre</w:t>
      </w:r>
      <w:r w:rsidR="00F90C96" w:rsidRPr="006539B0">
        <w:rPr>
          <w:rFonts w:asciiTheme="minorHAnsi" w:hAnsiTheme="minorHAnsi" w:cstheme="minorHAnsi"/>
          <w:b/>
          <w:color w:val="000000"/>
          <w:sz w:val="22"/>
          <w:szCs w:val="22"/>
        </w:rPr>
        <w:t xml:space="preserve"> </w:t>
      </w:r>
      <w:r w:rsidR="00862B3A" w:rsidRPr="006539B0">
        <w:rPr>
          <w:rFonts w:asciiTheme="minorHAnsi" w:hAnsiTheme="minorHAnsi" w:cstheme="minorHAnsi"/>
          <w:b/>
          <w:color w:val="000000"/>
          <w:sz w:val="22"/>
          <w:szCs w:val="22"/>
        </w:rPr>
        <w:t>technique et financière</w:t>
      </w:r>
      <w:r w:rsidRPr="006539B0">
        <w:rPr>
          <w:rFonts w:asciiTheme="minorHAnsi" w:hAnsiTheme="minorHAnsi" w:cstheme="minorHAnsi"/>
          <w:b/>
          <w:color w:val="000000"/>
          <w:sz w:val="22"/>
          <w:szCs w:val="22"/>
        </w:rPr>
        <w:t> »</w:t>
      </w:r>
      <w:r w:rsidR="00862B3A" w:rsidRPr="006539B0">
        <w:rPr>
          <w:rFonts w:asciiTheme="minorHAnsi" w:hAnsiTheme="minorHAnsi" w:cstheme="minorHAnsi"/>
          <w:color w:val="000000"/>
          <w:sz w:val="22"/>
          <w:szCs w:val="22"/>
        </w:rPr>
        <w:t xml:space="preserve"> </w:t>
      </w:r>
      <w:r w:rsidRPr="006539B0">
        <w:rPr>
          <w:rFonts w:asciiTheme="minorHAnsi" w:hAnsiTheme="minorHAnsi" w:cstheme="minorHAnsi"/>
          <w:color w:val="000000"/>
          <w:sz w:val="22"/>
          <w:szCs w:val="22"/>
        </w:rPr>
        <w:t xml:space="preserve">comprenant les éléments demandés au </w:t>
      </w:r>
      <w:r w:rsidRPr="006539B0">
        <w:rPr>
          <w:rFonts w:asciiTheme="minorHAnsi" w:hAnsiTheme="minorHAnsi" w:cstheme="minorHAnsi"/>
          <w:sz w:val="22"/>
          <w:szCs w:val="22"/>
        </w:rPr>
        <w:t xml:space="preserve">paragraphe </w:t>
      </w:r>
      <w:r w:rsidR="007F29DF" w:rsidRPr="006539B0">
        <w:rPr>
          <w:rFonts w:asciiTheme="minorHAnsi" w:hAnsiTheme="minorHAnsi" w:cstheme="minorHAnsi"/>
          <w:sz w:val="22"/>
          <w:szCs w:val="22"/>
        </w:rPr>
        <w:t>6.1 et 6.2</w:t>
      </w:r>
      <w:r w:rsidR="00F90C96" w:rsidRPr="006539B0">
        <w:rPr>
          <w:rFonts w:asciiTheme="minorHAnsi" w:hAnsiTheme="minorHAnsi" w:cstheme="minorHAnsi"/>
          <w:i/>
          <w:sz w:val="22"/>
          <w:szCs w:val="22"/>
        </w:rPr>
        <w:t xml:space="preserve">. </w:t>
      </w:r>
    </w:p>
    <w:p w14:paraId="3F361349" w14:textId="77777777" w:rsidR="00C62D07" w:rsidRPr="006539B0" w:rsidRDefault="00C62D07">
      <w:pPr>
        <w:widowControl w:val="0"/>
        <w:tabs>
          <w:tab w:val="left" w:pos="288"/>
          <w:tab w:val="left" w:pos="720"/>
          <w:tab w:val="left" w:pos="9072"/>
        </w:tabs>
        <w:autoSpaceDE w:val="0"/>
        <w:autoSpaceDN w:val="0"/>
        <w:adjustRightInd w:val="0"/>
        <w:jc w:val="both"/>
        <w:rPr>
          <w:rFonts w:asciiTheme="minorHAnsi" w:hAnsiTheme="minorHAnsi" w:cstheme="minorHAnsi"/>
          <w:color w:val="000000"/>
          <w:sz w:val="22"/>
          <w:szCs w:val="22"/>
        </w:rPr>
      </w:pPr>
    </w:p>
    <w:p w14:paraId="188EA79F" w14:textId="77777777" w:rsidR="00F90C96" w:rsidRPr="006539B0" w:rsidRDefault="00F90C96">
      <w:pPr>
        <w:widowControl w:val="0"/>
        <w:autoSpaceDE w:val="0"/>
        <w:autoSpaceDN w:val="0"/>
        <w:adjustRightInd w:val="0"/>
        <w:jc w:val="both"/>
        <w:rPr>
          <w:rFonts w:asciiTheme="minorHAnsi" w:hAnsiTheme="minorHAnsi" w:cstheme="minorHAnsi"/>
          <w:sz w:val="22"/>
          <w:szCs w:val="22"/>
        </w:rPr>
      </w:pPr>
      <w:r w:rsidRPr="006539B0">
        <w:rPr>
          <w:rFonts w:asciiTheme="minorHAnsi" w:hAnsiTheme="minorHAnsi" w:cstheme="minorHAnsi"/>
          <w:color w:val="000000"/>
          <w:sz w:val="22"/>
          <w:szCs w:val="22"/>
        </w:rPr>
        <w:t>Pour garantir au mieux le bon déroulement de cette procédure dématérialisée, le candidat doit tenir</w:t>
      </w:r>
      <w:r w:rsidRPr="006539B0">
        <w:rPr>
          <w:rFonts w:asciiTheme="minorHAnsi" w:hAnsiTheme="minorHAnsi" w:cstheme="minorHAnsi"/>
          <w:sz w:val="22"/>
          <w:szCs w:val="22"/>
        </w:rPr>
        <w:t xml:space="preserve"> compte des indications suivantes :</w:t>
      </w:r>
    </w:p>
    <w:p w14:paraId="33C138E8" w14:textId="77777777" w:rsidR="00F90C96" w:rsidRPr="006539B0" w:rsidRDefault="00F90C96">
      <w:pPr>
        <w:widowControl w:val="0"/>
        <w:autoSpaceDE w:val="0"/>
        <w:autoSpaceDN w:val="0"/>
        <w:adjustRightInd w:val="0"/>
        <w:jc w:val="both"/>
        <w:rPr>
          <w:rFonts w:asciiTheme="minorHAnsi" w:hAnsiTheme="minorHAnsi" w:cstheme="minorHAnsi"/>
          <w:sz w:val="22"/>
          <w:szCs w:val="22"/>
        </w:rPr>
      </w:pPr>
    </w:p>
    <w:p w14:paraId="16B0F453" w14:textId="3AAB89DB" w:rsidR="00F90C96" w:rsidRPr="006539B0" w:rsidRDefault="1B295A40" w:rsidP="435947AF">
      <w:pPr>
        <w:widowControl w:val="0"/>
        <w:autoSpaceDE w:val="0"/>
        <w:autoSpaceDN w:val="0"/>
        <w:adjustRightInd w:val="0"/>
        <w:jc w:val="both"/>
        <w:rPr>
          <w:rFonts w:asciiTheme="minorHAnsi" w:eastAsia="Arial Unicode MS" w:hAnsiTheme="minorHAnsi" w:cstheme="minorBidi"/>
          <w:b/>
          <w:bCs/>
          <w:sz w:val="22"/>
          <w:szCs w:val="22"/>
          <w:u w:val="single"/>
        </w:rPr>
      </w:pPr>
      <w:r w:rsidRPr="435947AF">
        <w:rPr>
          <w:rFonts w:asciiTheme="minorHAnsi" w:eastAsia="Arial Unicode MS" w:hAnsiTheme="minorHAnsi" w:cstheme="minorBidi"/>
          <w:b/>
          <w:bCs/>
          <w:sz w:val="22"/>
          <w:szCs w:val="22"/>
          <w:u w:val="single"/>
        </w:rPr>
        <w:t>L’offre doit être présentée selon des formats uti</w:t>
      </w:r>
      <w:r w:rsidR="72FBD9DA" w:rsidRPr="435947AF">
        <w:rPr>
          <w:rFonts w:asciiTheme="minorHAnsi" w:eastAsia="Arial Unicode MS" w:hAnsiTheme="minorHAnsi" w:cstheme="minorBidi"/>
          <w:b/>
          <w:bCs/>
          <w:sz w:val="22"/>
          <w:szCs w:val="22"/>
          <w:u w:val="single"/>
        </w:rPr>
        <w:t>l</w:t>
      </w:r>
      <w:r w:rsidR="13CAFB0D" w:rsidRPr="435947AF">
        <w:rPr>
          <w:rFonts w:asciiTheme="minorHAnsi" w:eastAsia="Arial Unicode MS" w:hAnsiTheme="minorHAnsi" w:cstheme="minorBidi"/>
          <w:b/>
          <w:bCs/>
          <w:sz w:val="22"/>
          <w:szCs w:val="22"/>
          <w:u w:val="single"/>
        </w:rPr>
        <w:t xml:space="preserve">isés dans les documents du </w:t>
      </w:r>
      <w:r w:rsidR="3A274F80" w:rsidRPr="435947AF">
        <w:rPr>
          <w:rFonts w:asciiTheme="minorHAnsi" w:eastAsia="Arial Unicode MS" w:hAnsiTheme="minorHAnsi" w:cstheme="minorBidi"/>
          <w:b/>
          <w:bCs/>
          <w:sz w:val="22"/>
          <w:szCs w:val="22"/>
          <w:u w:val="single"/>
        </w:rPr>
        <w:t>DCE.</w:t>
      </w:r>
    </w:p>
    <w:p w14:paraId="1D99D80A" w14:textId="77777777" w:rsidR="00C966BB" w:rsidRPr="006539B0" w:rsidRDefault="00C966BB" w:rsidP="00C966BB">
      <w:pPr>
        <w:widowControl w:val="0"/>
        <w:autoSpaceDE w:val="0"/>
        <w:autoSpaceDN w:val="0"/>
        <w:adjustRightInd w:val="0"/>
        <w:jc w:val="both"/>
        <w:rPr>
          <w:rFonts w:asciiTheme="minorHAnsi" w:hAnsiTheme="minorHAnsi" w:cstheme="minorHAnsi"/>
          <w:sz w:val="22"/>
          <w:szCs w:val="22"/>
        </w:rPr>
      </w:pPr>
    </w:p>
    <w:p w14:paraId="3201C0D7" w14:textId="77777777" w:rsidR="00C966BB" w:rsidRPr="006539B0" w:rsidRDefault="00C966BB" w:rsidP="00C966BB">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r w:rsidRPr="006539B0">
        <w:rPr>
          <w:rFonts w:asciiTheme="minorHAnsi" w:hAnsiTheme="minorHAnsi" w:cstheme="minorHAnsi"/>
          <w:sz w:val="22"/>
          <w:szCs w:val="22"/>
        </w:rPr>
        <w:t>Les documents demandés sont transmis sous la forme de fichiers dans l’un des formats suivants : ZIP, RTF, DOC, XLS, PDF, DWG, DXF.</w:t>
      </w:r>
    </w:p>
    <w:p w14:paraId="084FBD58" w14:textId="77777777" w:rsidR="002D59ED" w:rsidRPr="006539B0" w:rsidRDefault="002D59ED" w:rsidP="00C966BB">
      <w:pPr>
        <w:widowControl w:val="0"/>
        <w:tabs>
          <w:tab w:val="left" w:pos="288"/>
          <w:tab w:val="left" w:pos="576"/>
          <w:tab w:val="left" w:pos="720"/>
          <w:tab w:val="left" w:pos="8928"/>
          <w:tab w:val="left" w:pos="9072"/>
        </w:tabs>
        <w:autoSpaceDE w:val="0"/>
        <w:autoSpaceDN w:val="0"/>
        <w:adjustRightInd w:val="0"/>
        <w:jc w:val="both"/>
        <w:rPr>
          <w:rFonts w:asciiTheme="minorHAnsi" w:hAnsiTheme="minorHAnsi" w:cstheme="minorHAnsi"/>
          <w:sz w:val="22"/>
          <w:szCs w:val="22"/>
        </w:rPr>
      </w:pPr>
    </w:p>
    <w:p w14:paraId="761F8626" w14:textId="77777777" w:rsidR="00822A75" w:rsidRPr="006539B0" w:rsidRDefault="00540276" w:rsidP="00822A75">
      <w:pPr>
        <w:widowControl w:val="0"/>
        <w:autoSpaceDE w:val="0"/>
        <w:autoSpaceDN w:val="0"/>
        <w:adjustRightInd w:val="0"/>
        <w:jc w:val="both"/>
        <w:rPr>
          <w:rFonts w:asciiTheme="minorHAnsi" w:eastAsia="Arial Unicode MS" w:hAnsiTheme="minorHAnsi" w:cstheme="minorHAnsi"/>
          <w:b/>
          <w:bCs/>
          <w:sz w:val="22"/>
          <w:szCs w:val="22"/>
          <w:u w:val="single"/>
        </w:rPr>
      </w:pPr>
      <w:r w:rsidRPr="006539B0">
        <w:rPr>
          <w:rFonts w:asciiTheme="minorHAnsi" w:eastAsia="Arial Unicode MS" w:hAnsiTheme="minorHAnsi" w:cstheme="minorHAnsi"/>
          <w:b/>
          <w:bCs/>
          <w:sz w:val="22"/>
          <w:szCs w:val="22"/>
          <w:u w:val="single"/>
        </w:rPr>
        <w:t>L</w:t>
      </w:r>
      <w:r w:rsidR="00822A75" w:rsidRPr="006539B0">
        <w:rPr>
          <w:rFonts w:asciiTheme="minorHAnsi" w:eastAsia="Arial Unicode MS" w:hAnsiTheme="minorHAnsi" w:cstheme="minorHAnsi"/>
          <w:b/>
          <w:bCs/>
          <w:sz w:val="22"/>
          <w:szCs w:val="22"/>
          <w:u w:val="single"/>
        </w:rPr>
        <w:t>es fichiers du pli dématérialisé</w:t>
      </w:r>
      <w:r w:rsidRPr="006539B0">
        <w:rPr>
          <w:rFonts w:asciiTheme="minorHAnsi" w:eastAsia="Arial Unicode MS" w:hAnsiTheme="minorHAnsi" w:cstheme="minorHAnsi"/>
          <w:b/>
          <w:bCs/>
          <w:sz w:val="22"/>
          <w:szCs w:val="22"/>
          <w:u w:val="single"/>
        </w:rPr>
        <w:t xml:space="preserve"> doivent respecter une règle de nommage</w:t>
      </w:r>
    </w:p>
    <w:p w14:paraId="326A4DF3" w14:textId="77777777" w:rsidR="002D59ED" w:rsidRPr="006539B0" w:rsidRDefault="002D59ED" w:rsidP="00822A75">
      <w:pPr>
        <w:widowControl w:val="0"/>
        <w:autoSpaceDE w:val="0"/>
        <w:autoSpaceDN w:val="0"/>
        <w:adjustRightInd w:val="0"/>
        <w:jc w:val="both"/>
        <w:rPr>
          <w:rFonts w:asciiTheme="minorHAnsi" w:eastAsia="Arial Unicode MS" w:hAnsiTheme="minorHAnsi" w:cstheme="minorHAnsi"/>
          <w:b/>
          <w:bCs/>
          <w:sz w:val="22"/>
          <w:szCs w:val="22"/>
          <w:u w:val="single"/>
        </w:rPr>
      </w:pPr>
    </w:p>
    <w:p w14:paraId="333D3DB8" w14:textId="1FA315C2" w:rsidR="00822A75" w:rsidRPr="006539B0" w:rsidRDefault="410377CC" w:rsidP="435947AF">
      <w:pPr>
        <w:widowControl w:val="0"/>
        <w:autoSpaceDE w:val="0"/>
        <w:autoSpaceDN w:val="0"/>
        <w:adjustRightInd w:val="0"/>
        <w:jc w:val="both"/>
        <w:rPr>
          <w:rFonts w:asciiTheme="minorHAnsi" w:eastAsia="Arial Unicode MS" w:hAnsiTheme="minorHAnsi" w:cstheme="minorBidi"/>
          <w:sz w:val="22"/>
          <w:szCs w:val="22"/>
        </w:rPr>
      </w:pPr>
      <w:r w:rsidRPr="435947AF">
        <w:rPr>
          <w:rFonts w:asciiTheme="minorHAnsi" w:eastAsia="Arial Unicode MS" w:hAnsiTheme="minorHAnsi" w:cstheme="minorBidi"/>
          <w:sz w:val="22"/>
          <w:szCs w:val="22"/>
        </w:rPr>
        <w:t xml:space="preserve">Afin de faciliter le traitement des offres électroniques dans les meilleures conditions, il est demandé aux candidats de se </w:t>
      </w:r>
      <w:r w:rsidRPr="435947AF">
        <w:rPr>
          <w:rFonts w:asciiTheme="minorHAnsi" w:eastAsia="Arial Unicode MS" w:hAnsiTheme="minorHAnsi" w:cstheme="minorBidi"/>
          <w:sz w:val="22"/>
          <w:szCs w:val="22"/>
        </w:rPr>
        <w:lastRenderedPageBreak/>
        <w:t xml:space="preserve">conformer, </w:t>
      </w:r>
      <w:r w:rsidRPr="435947AF">
        <w:rPr>
          <w:rFonts w:asciiTheme="minorHAnsi" w:eastAsia="Arial Unicode MS" w:hAnsiTheme="minorHAnsi" w:cstheme="minorBidi"/>
          <w:sz w:val="22"/>
          <w:szCs w:val="22"/>
          <w:u w:val="single"/>
        </w:rPr>
        <w:t>si possible</w:t>
      </w:r>
      <w:r w:rsidRPr="435947AF">
        <w:rPr>
          <w:rFonts w:asciiTheme="minorHAnsi" w:eastAsia="Arial Unicode MS" w:hAnsiTheme="minorHAnsi" w:cstheme="minorBidi"/>
          <w:sz w:val="22"/>
          <w:szCs w:val="22"/>
        </w:rPr>
        <w:t>, au nommage des fichiers de la façon suivante:</w:t>
      </w:r>
    </w:p>
    <w:p w14:paraId="4F757889" w14:textId="30587C11" w:rsidR="00822A75" w:rsidRPr="006539B0" w:rsidRDefault="35871DDE" w:rsidP="435947AF">
      <w:pPr>
        <w:widowControl w:val="0"/>
        <w:autoSpaceDE w:val="0"/>
        <w:autoSpaceDN w:val="0"/>
        <w:adjustRightInd w:val="0"/>
        <w:jc w:val="both"/>
        <w:rPr>
          <w:rFonts w:asciiTheme="minorHAnsi" w:eastAsia="Arial Unicode MS" w:hAnsiTheme="minorHAnsi" w:cstheme="minorBidi"/>
          <w:sz w:val="22"/>
          <w:szCs w:val="22"/>
        </w:rPr>
      </w:pPr>
      <w:r w:rsidRPr="435947AF">
        <w:rPr>
          <w:rFonts w:asciiTheme="minorHAnsi" w:eastAsia="Arial Unicode MS" w:hAnsiTheme="minorHAnsi" w:cstheme="minorBidi"/>
          <w:sz w:val="22"/>
          <w:szCs w:val="22"/>
        </w:rPr>
        <w:t>Le</w:t>
      </w:r>
      <w:r w:rsidR="410377CC" w:rsidRPr="435947AF">
        <w:rPr>
          <w:rFonts w:asciiTheme="minorHAnsi" w:eastAsia="Arial Unicode MS" w:hAnsiTheme="minorHAnsi" w:cstheme="minorBidi"/>
          <w:sz w:val="22"/>
          <w:szCs w:val="22"/>
        </w:rPr>
        <w:t xml:space="preserve"> nom de </w:t>
      </w:r>
      <w:r w:rsidR="7CE51DE3" w:rsidRPr="435947AF">
        <w:rPr>
          <w:rFonts w:asciiTheme="minorHAnsi" w:eastAsia="Arial Unicode MS" w:hAnsiTheme="minorHAnsi" w:cstheme="minorBidi"/>
          <w:sz w:val="22"/>
          <w:szCs w:val="22"/>
        </w:rPr>
        <w:t>l’opérateur économique (ex : société, association, personne publique)</w:t>
      </w:r>
      <w:r w:rsidR="410377CC" w:rsidRPr="435947AF">
        <w:rPr>
          <w:rFonts w:asciiTheme="minorHAnsi" w:eastAsia="Arial Unicode MS" w:hAnsiTheme="minorHAnsi" w:cstheme="minorBidi"/>
          <w:sz w:val="22"/>
          <w:szCs w:val="22"/>
        </w:rPr>
        <w:t xml:space="preserve"> : il peut être entier, ou bien être </w:t>
      </w:r>
      <w:r w:rsidR="5AC27D15" w:rsidRPr="435947AF">
        <w:rPr>
          <w:rFonts w:asciiTheme="minorHAnsi" w:eastAsia="Arial Unicode MS" w:hAnsiTheme="minorHAnsi" w:cstheme="minorBidi"/>
          <w:sz w:val="22"/>
          <w:szCs w:val="22"/>
        </w:rPr>
        <w:t>raccourci.</w:t>
      </w:r>
    </w:p>
    <w:p w14:paraId="103B5ED0" w14:textId="39DF4BD3" w:rsidR="00822A75" w:rsidRPr="006539B0" w:rsidRDefault="410377CC" w:rsidP="435947AF">
      <w:pPr>
        <w:widowControl w:val="0"/>
        <w:autoSpaceDE w:val="0"/>
        <w:autoSpaceDN w:val="0"/>
        <w:adjustRightInd w:val="0"/>
        <w:jc w:val="both"/>
        <w:rPr>
          <w:rFonts w:asciiTheme="minorHAnsi" w:eastAsia="Arial Unicode MS" w:hAnsiTheme="minorHAnsi" w:cstheme="minorBidi"/>
          <w:sz w:val="22"/>
          <w:szCs w:val="22"/>
        </w:rPr>
      </w:pPr>
      <w:r w:rsidRPr="435947AF">
        <w:rPr>
          <w:rFonts w:asciiTheme="minorHAnsi" w:eastAsia="Arial Unicode MS" w:hAnsiTheme="minorHAnsi" w:cstheme="minorBidi"/>
          <w:sz w:val="22"/>
          <w:szCs w:val="22"/>
        </w:rPr>
        <w:t xml:space="preserve">Suivi </w:t>
      </w:r>
      <w:r w:rsidR="37187509" w:rsidRPr="435947AF">
        <w:rPr>
          <w:rFonts w:asciiTheme="minorHAnsi" w:eastAsia="Arial Unicode MS" w:hAnsiTheme="minorHAnsi" w:cstheme="minorBidi"/>
          <w:sz w:val="22"/>
          <w:szCs w:val="22"/>
        </w:rPr>
        <w:t>de</w:t>
      </w:r>
      <w:r w:rsidRPr="435947AF">
        <w:rPr>
          <w:rFonts w:asciiTheme="minorHAnsi" w:eastAsia="Arial Unicode MS" w:hAnsiTheme="minorHAnsi" w:cstheme="minorBidi"/>
          <w:sz w:val="22"/>
          <w:szCs w:val="22"/>
        </w:rPr>
        <w:t>:</w:t>
      </w:r>
      <w:r w:rsidR="203742CE" w:rsidRPr="435947AF">
        <w:rPr>
          <w:rFonts w:asciiTheme="minorHAnsi" w:eastAsia="Arial Unicode MS" w:hAnsiTheme="minorHAnsi" w:cstheme="minorBidi"/>
          <w:sz w:val="22"/>
          <w:szCs w:val="22"/>
        </w:rPr>
        <w:t xml:space="preserve"> </w:t>
      </w:r>
      <w:r w:rsidR="4F599D5B" w:rsidRPr="435947AF">
        <w:rPr>
          <w:rFonts w:asciiTheme="minorHAnsi" w:eastAsia="Arial Unicode MS" w:hAnsiTheme="minorHAnsi" w:cstheme="minorBidi"/>
          <w:sz w:val="22"/>
          <w:szCs w:val="22"/>
        </w:rPr>
        <w:t>la</w:t>
      </w:r>
      <w:r w:rsidRPr="435947AF">
        <w:rPr>
          <w:rFonts w:asciiTheme="minorHAnsi" w:eastAsia="Arial Unicode MS" w:hAnsiTheme="minorHAnsi" w:cstheme="minorBidi"/>
          <w:sz w:val="22"/>
          <w:szCs w:val="22"/>
        </w:rPr>
        <w:t xml:space="preserve"> désignation de la pièce qui devra être la plus claire et </w:t>
      </w:r>
      <w:r w:rsidR="74E2391D" w:rsidRPr="435947AF">
        <w:rPr>
          <w:rFonts w:asciiTheme="minorHAnsi" w:eastAsia="Arial Unicode MS" w:hAnsiTheme="minorHAnsi" w:cstheme="minorBidi"/>
          <w:sz w:val="22"/>
          <w:szCs w:val="22"/>
        </w:rPr>
        <w:t xml:space="preserve">le plus simple </w:t>
      </w:r>
      <w:r w:rsidR="1BAE9236" w:rsidRPr="435947AF">
        <w:rPr>
          <w:rFonts w:asciiTheme="minorHAnsi" w:eastAsia="Arial Unicode MS" w:hAnsiTheme="minorHAnsi" w:cstheme="minorBidi"/>
          <w:sz w:val="22"/>
          <w:szCs w:val="22"/>
        </w:rPr>
        <w:t>possible.</w:t>
      </w:r>
    </w:p>
    <w:p w14:paraId="2567025D" w14:textId="40167AFB" w:rsidR="435947AF" w:rsidRDefault="435947AF" w:rsidP="435947AF">
      <w:pPr>
        <w:widowControl w:val="0"/>
        <w:jc w:val="both"/>
        <w:rPr>
          <w:rFonts w:asciiTheme="minorHAnsi" w:eastAsia="Arial Unicode MS" w:hAnsiTheme="minorHAnsi" w:cstheme="minorBidi"/>
          <w:sz w:val="22"/>
          <w:szCs w:val="22"/>
        </w:rPr>
      </w:pPr>
    </w:p>
    <w:p w14:paraId="50B10124" w14:textId="67C65341" w:rsidR="00822A75" w:rsidRPr="006539B0" w:rsidRDefault="410377CC" w:rsidP="435947AF">
      <w:pPr>
        <w:widowControl w:val="0"/>
        <w:autoSpaceDE w:val="0"/>
        <w:autoSpaceDN w:val="0"/>
        <w:adjustRightInd w:val="0"/>
        <w:jc w:val="both"/>
        <w:rPr>
          <w:rFonts w:asciiTheme="minorHAnsi" w:eastAsia="Arial Unicode MS" w:hAnsiTheme="minorHAnsi" w:cstheme="minorBidi"/>
          <w:sz w:val="22"/>
          <w:szCs w:val="22"/>
        </w:rPr>
      </w:pPr>
      <w:r w:rsidRPr="435947AF">
        <w:rPr>
          <w:rFonts w:asciiTheme="minorHAnsi" w:eastAsia="Arial Unicode MS" w:hAnsiTheme="minorHAnsi" w:cstheme="minorBidi"/>
          <w:sz w:val="22"/>
          <w:szCs w:val="22"/>
        </w:rPr>
        <w:t>Le nom des fichiers des pièces "importantes" sera précédé du _ (tiret du 8), ceci permettant de les faire figurer en début d'arbore</w:t>
      </w:r>
      <w:r w:rsidR="13CAFB0D" w:rsidRPr="435947AF">
        <w:rPr>
          <w:rFonts w:asciiTheme="minorHAnsi" w:eastAsia="Arial Unicode MS" w:hAnsiTheme="minorHAnsi" w:cstheme="minorBidi"/>
          <w:sz w:val="22"/>
          <w:szCs w:val="22"/>
        </w:rPr>
        <w:t>scence (</w:t>
      </w:r>
      <w:r w:rsidR="1A8B04CB" w:rsidRPr="435947AF">
        <w:rPr>
          <w:rFonts w:asciiTheme="minorHAnsi" w:eastAsia="Arial Unicode MS" w:hAnsiTheme="minorHAnsi" w:cstheme="minorBidi"/>
          <w:sz w:val="22"/>
          <w:szCs w:val="22"/>
        </w:rPr>
        <w:t>cf</w:t>
      </w:r>
      <w:r w:rsidR="35871DDE" w:rsidRPr="435947AF">
        <w:rPr>
          <w:rFonts w:asciiTheme="minorHAnsi" w:eastAsia="Arial Unicode MS" w:hAnsiTheme="minorHAnsi" w:cstheme="minorBidi"/>
          <w:sz w:val="22"/>
          <w:szCs w:val="22"/>
        </w:rPr>
        <w:t>.</w:t>
      </w:r>
      <w:r w:rsidR="13CAFB0D" w:rsidRPr="435947AF">
        <w:rPr>
          <w:rFonts w:asciiTheme="minorHAnsi" w:eastAsia="Arial Unicode MS" w:hAnsiTheme="minorHAnsi" w:cstheme="minorBidi"/>
          <w:sz w:val="22"/>
          <w:szCs w:val="22"/>
        </w:rPr>
        <w:t xml:space="preserve"> exemple). C</w:t>
      </w:r>
      <w:r w:rsidRPr="435947AF">
        <w:rPr>
          <w:rFonts w:asciiTheme="minorHAnsi" w:eastAsia="Arial Unicode MS" w:hAnsiTheme="minorHAnsi" w:cstheme="minorBidi"/>
          <w:sz w:val="22"/>
          <w:szCs w:val="22"/>
        </w:rPr>
        <w:t>es pièces sont</w:t>
      </w:r>
      <w:r w:rsidR="13CAFB0D" w:rsidRPr="435947AF">
        <w:rPr>
          <w:rFonts w:asciiTheme="minorHAnsi" w:eastAsia="Arial Unicode MS" w:hAnsiTheme="minorHAnsi" w:cstheme="minorBidi"/>
          <w:sz w:val="22"/>
          <w:szCs w:val="22"/>
        </w:rPr>
        <w:t xml:space="preserve"> notamment</w:t>
      </w:r>
      <w:r w:rsidRPr="435947AF">
        <w:rPr>
          <w:rFonts w:asciiTheme="minorHAnsi" w:eastAsia="Arial Unicode MS" w:hAnsiTheme="minorHAnsi" w:cstheme="minorBidi"/>
          <w:sz w:val="22"/>
          <w:szCs w:val="22"/>
        </w:rPr>
        <w:t xml:space="preserve"> :</w:t>
      </w:r>
    </w:p>
    <w:p w14:paraId="3185A908" w14:textId="77777777" w:rsidR="002D74CF" w:rsidRPr="006539B0" w:rsidRDefault="002D74CF" w:rsidP="00822A75">
      <w:pPr>
        <w:widowControl w:val="0"/>
        <w:autoSpaceDE w:val="0"/>
        <w:autoSpaceDN w:val="0"/>
        <w:adjustRightInd w:val="0"/>
        <w:jc w:val="both"/>
        <w:rPr>
          <w:rFonts w:asciiTheme="minorHAnsi" w:eastAsia="Arial Unicode MS" w:hAnsiTheme="minorHAnsi" w:cstheme="minorHAnsi"/>
          <w:bCs/>
          <w:sz w:val="22"/>
          <w:szCs w:val="22"/>
        </w:rPr>
      </w:pPr>
    </w:p>
    <w:p w14:paraId="6FB26169" w14:textId="3B175F0E" w:rsidR="00822A75" w:rsidRPr="006539B0" w:rsidRDefault="00F32392" w:rsidP="00FB37EB">
      <w:pPr>
        <w:pStyle w:val="Paragraphedeliste"/>
        <w:widowControl w:val="0"/>
        <w:numPr>
          <w:ilvl w:val="0"/>
          <w:numId w:val="18"/>
        </w:numPr>
        <w:autoSpaceDE w:val="0"/>
        <w:autoSpaceDN w:val="0"/>
        <w:adjustRightInd w:val="0"/>
        <w:jc w:val="both"/>
        <w:rPr>
          <w:rFonts w:asciiTheme="minorHAnsi" w:eastAsia="Arial Unicode MS" w:hAnsiTheme="minorHAnsi" w:cstheme="minorHAnsi"/>
          <w:bCs/>
          <w:sz w:val="22"/>
          <w:szCs w:val="22"/>
        </w:rPr>
      </w:pPr>
      <w:r w:rsidRPr="006539B0">
        <w:rPr>
          <w:rFonts w:asciiTheme="minorHAnsi" w:eastAsia="Arial Unicode MS" w:hAnsiTheme="minorHAnsi" w:cstheme="minorHAnsi"/>
          <w:bCs/>
          <w:sz w:val="22"/>
          <w:szCs w:val="22"/>
        </w:rPr>
        <w:t>L’acte</w:t>
      </w:r>
      <w:r w:rsidR="00822A75" w:rsidRPr="006539B0">
        <w:rPr>
          <w:rFonts w:asciiTheme="minorHAnsi" w:eastAsia="Arial Unicode MS" w:hAnsiTheme="minorHAnsi" w:cstheme="minorHAnsi"/>
          <w:bCs/>
          <w:sz w:val="22"/>
          <w:szCs w:val="22"/>
        </w:rPr>
        <w:t xml:space="preserve"> d'engagement</w:t>
      </w:r>
    </w:p>
    <w:p w14:paraId="294FDA41" w14:textId="77777777" w:rsidR="00526E28" w:rsidRPr="006539B0" w:rsidRDefault="00526E28" w:rsidP="00FB37EB">
      <w:pPr>
        <w:pStyle w:val="Paragraphedeliste"/>
        <w:widowControl w:val="0"/>
        <w:numPr>
          <w:ilvl w:val="0"/>
          <w:numId w:val="18"/>
        </w:numPr>
        <w:autoSpaceDE w:val="0"/>
        <w:autoSpaceDN w:val="0"/>
        <w:adjustRightInd w:val="0"/>
        <w:jc w:val="both"/>
        <w:rPr>
          <w:rFonts w:asciiTheme="minorHAnsi" w:eastAsia="Arial Unicode MS" w:hAnsiTheme="minorHAnsi" w:cstheme="minorHAnsi"/>
          <w:bCs/>
          <w:sz w:val="22"/>
          <w:szCs w:val="22"/>
        </w:rPr>
      </w:pPr>
      <w:r w:rsidRPr="006539B0">
        <w:rPr>
          <w:rFonts w:asciiTheme="minorHAnsi" w:eastAsia="Arial Unicode MS" w:hAnsiTheme="minorHAnsi" w:cstheme="minorHAnsi"/>
          <w:bCs/>
          <w:sz w:val="22"/>
          <w:szCs w:val="22"/>
        </w:rPr>
        <w:t>Le CCAP et ses annexes</w:t>
      </w:r>
    </w:p>
    <w:p w14:paraId="7774B2AC" w14:textId="77777777" w:rsidR="00526E28" w:rsidRPr="006539B0" w:rsidRDefault="00526E28" w:rsidP="00FB37EB">
      <w:pPr>
        <w:pStyle w:val="Paragraphedeliste"/>
        <w:widowControl w:val="0"/>
        <w:numPr>
          <w:ilvl w:val="0"/>
          <w:numId w:val="18"/>
        </w:numPr>
        <w:autoSpaceDE w:val="0"/>
        <w:autoSpaceDN w:val="0"/>
        <w:adjustRightInd w:val="0"/>
        <w:jc w:val="both"/>
        <w:rPr>
          <w:rFonts w:asciiTheme="minorHAnsi" w:eastAsia="Arial Unicode MS" w:hAnsiTheme="minorHAnsi" w:cstheme="minorHAnsi"/>
          <w:bCs/>
          <w:sz w:val="22"/>
          <w:szCs w:val="22"/>
        </w:rPr>
      </w:pPr>
      <w:r w:rsidRPr="006539B0">
        <w:rPr>
          <w:rFonts w:asciiTheme="minorHAnsi" w:eastAsia="Arial Unicode MS" w:hAnsiTheme="minorHAnsi" w:cstheme="minorHAnsi"/>
          <w:bCs/>
          <w:sz w:val="22"/>
          <w:szCs w:val="22"/>
        </w:rPr>
        <w:t>Le CCTP et ses annexes</w:t>
      </w:r>
    </w:p>
    <w:p w14:paraId="52F76020" w14:textId="088D12BA" w:rsidR="00822A75" w:rsidRPr="006539B0" w:rsidRDefault="00F32392" w:rsidP="00FB37EB">
      <w:pPr>
        <w:pStyle w:val="Paragraphedeliste"/>
        <w:widowControl w:val="0"/>
        <w:numPr>
          <w:ilvl w:val="0"/>
          <w:numId w:val="18"/>
        </w:numPr>
        <w:autoSpaceDE w:val="0"/>
        <w:autoSpaceDN w:val="0"/>
        <w:adjustRightInd w:val="0"/>
        <w:jc w:val="both"/>
        <w:rPr>
          <w:rFonts w:asciiTheme="minorHAnsi" w:eastAsia="Arial Unicode MS" w:hAnsiTheme="minorHAnsi" w:cstheme="minorHAnsi"/>
          <w:bCs/>
          <w:sz w:val="22"/>
          <w:szCs w:val="22"/>
        </w:rPr>
      </w:pPr>
      <w:r w:rsidRPr="006539B0">
        <w:rPr>
          <w:rFonts w:asciiTheme="minorHAnsi" w:eastAsia="Arial Unicode MS" w:hAnsiTheme="minorHAnsi" w:cstheme="minorHAnsi"/>
          <w:bCs/>
          <w:sz w:val="22"/>
          <w:szCs w:val="22"/>
        </w:rPr>
        <w:t>Le</w:t>
      </w:r>
      <w:r w:rsidR="00822A75" w:rsidRPr="006539B0">
        <w:rPr>
          <w:rFonts w:asciiTheme="minorHAnsi" w:eastAsia="Arial Unicode MS" w:hAnsiTheme="minorHAnsi" w:cstheme="minorHAnsi"/>
          <w:bCs/>
          <w:sz w:val="22"/>
          <w:szCs w:val="22"/>
        </w:rPr>
        <w:t xml:space="preserve"> </w:t>
      </w:r>
      <w:r w:rsidR="00B93D8C" w:rsidRPr="006539B0">
        <w:rPr>
          <w:rFonts w:asciiTheme="minorHAnsi" w:eastAsia="Arial Unicode MS" w:hAnsiTheme="minorHAnsi" w:cstheme="minorHAnsi"/>
          <w:bCs/>
          <w:sz w:val="22"/>
          <w:szCs w:val="22"/>
        </w:rPr>
        <w:t>CDRF</w:t>
      </w:r>
    </w:p>
    <w:p w14:paraId="772F9E56" w14:textId="5104EA7F" w:rsidR="00B93D8C" w:rsidRPr="006539B0" w:rsidRDefault="00F32392" w:rsidP="00FB37EB">
      <w:pPr>
        <w:pStyle w:val="Paragraphedeliste"/>
        <w:widowControl w:val="0"/>
        <w:numPr>
          <w:ilvl w:val="0"/>
          <w:numId w:val="18"/>
        </w:numPr>
        <w:autoSpaceDE w:val="0"/>
        <w:autoSpaceDN w:val="0"/>
        <w:adjustRightInd w:val="0"/>
        <w:jc w:val="both"/>
        <w:rPr>
          <w:rFonts w:asciiTheme="minorHAnsi" w:eastAsia="Arial Unicode MS" w:hAnsiTheme="minorHAnsi" w:cstheme="minorHAnsi"/>
          <w:bCs/>
          <w:sz w:val="22"/>
          <w:szCs w:val="22"/>
        </w:rPr>
      </w:pPr>
      <w:r w:rsidRPr="006539B0">
        <w:rPr>
          <w:rFonts w:asciiTheme="minorHAnsi" w:eastAsia="Arial Unicode MS" w:hAnsiTheme="minorHAnsi" w:cstheme="minorHAnsi"/>
          <w:bCs/>
          <w:sz w:val="22"/>
          <w:szCs w:val="22"/>
        </w:rPr>
        <w:t>Le</w:t>
      </w:r>
      <w:r w:rsidR="00B93D8C" w:rsidRPr="006539B0">
        <w:rPr>
          <w:rFonts w:asciiTheme="minorHAnsi" w:eastAsia="Arial Unicode MS" w:hAnsiTheme="minorHAnsi" w:cstheme="minorHAnsi"/>
          <w:bCs/>
          <w:sz w:val="22"/>
          <w:szCs w:val="22"/>
        </w:rPr>
        <w:t xml:space="preserve"> CDRT</w:t>
      </w:r>
    </w:p>
    <w:p w14:paraId="78DA4CF7" w14:textId="29FF3CD5" w:rsidR="00822A75" w:rsidRPr="006539B0" w:rsidRDefault="00F32392" w:rsidP="00FB37EB">
      <w:pPr>
        <w:pStyle w:val="Paragraphedeliste"/>
        <w:widowControl w:val="0"/>
        <w:numPr>
          <w:ilvl w:val="0"/>
          <w:numId w:val="18"/>
        </w:numPr>
        <w:autoSpaceDE w:val="0"/>
        <w:autoSpaceDN w:val="0"/>
        <w:adjustRightInd w:val="0"/>
        <w:jc w:val="both"/>
        <w:rPr>
          <w:rFonts w:asciiTheme="minorHAnsi" w:eastAsia="Arial Unicode MS" w:hAnsiTheme="minorHAnsi" w:cstheme="minorHAnsi"/>
          <w:bCs/>
          <w:sz w:val="22"/>
          <w:szCs w:val="22"/>
        </w:rPr>
      </w:pPr>
      <w:r w:rsidRPr="006539B0">
        <w:rPr>
          <w:rFonts w:asciiTheme="minorHAnsi" w:eastAsia="Arial Unicode MS" w:hAnsiTheme="minorHAnsi" w:cstheme="minorHAnsi"/>
          <w:bCs/>
          <w:sz w:val="22"/>
          <w:szCs w:val="22"/>
        </w:rPr>
        <w:t>La</w:t>
      </w:r>
      <w:r w:rsidR="00540276" w:rsidRPr="006539B0">
        <w:rPr>
          <w:rFonts w:asciiTheme="minorHAnsi" w:eastAsia="Arial Unicode MS" w:hAnsiTheme="minorHAnsi" w:cstheme="minorHAnsi"/>
          <w:bCs/>
          <w:sz w:val="22"/>
          <w:szCs w:val="22"/>
        </w:rPr>
        <w:t xml:space="preserve"> délégation de</w:t>
      </w:r>
      <w:r w:rsidR="00822A75" w:rsidRPr="006539B0">
        <w:rPr>
          <w:rFonts w:asciiTheme="minorHAnsi" w:eastAsia="Arial Unicode MS" w:hAnsiTheme="minorHAnsi" w:cstheme="minorHAnsi"/>
          <w:bCs/>
          <w:sz w:val="22"/>
          <w:szCs w:val="22"/>
        </w:rPr>
        <w:t xml:space="preserve"> pouvoir</w:t>
      </w:r>
      <w:r w:rsidR="00540276" w:rsidRPr="006539B0">
        <w:rPr>
          <w:rFonts w:asciiTheme="minorHAnsi" w:eastAsia="Arial Unicode MS" w:hAnsiTheme="minorHAnsi" w:cstheme="minorHAnsi"/>
          <w:bCs/>
          <w:sz w:val="22"/>
          <w:szCs w:val="22"/>
        </w:rPr>
        <w:t xml:space="preserve"> ou de signature</w:t>
      </w:r>
    </w:p>
    <w:p w14:paraId="69C78628" w14:textId="4EAF4E6F" w:rsidR="00822A75" w:rsidRPr="006539B0" w:rsidRDefault="00F32392" w:rsidP="00FB37EB">
      <w:pPr>
        <w:pStyle w:val="Paragraphedeliste"/>
        <w:widowControl w:val="0"/>
        <w:numPr>
          <w:ilvl w:val="0"/>
          <w:numId w:val="18"/>
        </w:numPr>
        <w:autoSpaceDE w:val="0"/>
        <w:autoSpaceDN w:val="0"/>
        <w:adjustRightInd w:val="0"/>
        <w:jc w:val="both"/>
        <w:rPr>
          <w:rFonts w:asciiTheme="minorHAnsi" w:eastAsia="Arial Unicode MS" w:hAnsiTheme="minorHAnsi" w:cstheme="minorHAnsi"/>
          <w:bCs/>
          <w:sz w:val="22"/>
          <w:szCs w:val="22"/>
        </w:rPr>
      </w:pPr>
      <w:r w:rsidRPr="006539B0">
        <w:rPr>
          <w:rFonts w:asciiTheme="minorHAnsi" w:eastAsia="Arial Unicode MS" w:hAnsiTheme="minorHAnsi" w:cstheme="minorHAnsi"/>
          <w:bCs/>
          <w:sz w:val="22"/>
          <w:szCs w:val="22"/>
        </w:rPr>
        <w:t>Le</w:t>
      </w:r>
      <w:r w:rsidR="00822A75" w:rsidRPr="006539B0">
        <w:rPr>
          <w:rFonts w:asciiTheme="minorHAnsi" w:eastAsia="Arial Unicode MS" w:hAnsiTheme="minorHAnsi" w:cstheme="minorHAnsi"/>
          <w:bCs/>
          <w:sz w:val="22"/>
          <w:szCs w:val="22"/>
        </w:rPr>
        <w:t xml:space="preserve"> DC1</w:t>
      </w:r>
    </w:p>
    <w:p w14:paraId="26729210" w14:textId="15AC6AB1" w:rsidR="00822A75" w:rsidRPr="006539B0" w:rsidRDefault="00F32392" w:rsidP="00FB37EB">
      <w:pPr>
        <w:pStyle w:val="Paragraphedeliste"/>
        <w:widowControl w:val="0"/>
        <w:numPr>
          <w:ilvl w:val="0"/>
          <w:numId w:val="18"/>
        </w:numPr>
        <w:autoSpaceDE w:val="0"/>
        <w:autoSpaceDN w:val="0"/>
        <w:adjustRightInd w:val="0"/>
        <w:jc w:val="both"/>
        <w:rPr>
          <w:rFonts w:asciiTheme="minorHAnsi" w:eastAsia="Arial Unicode MS" w:hAnsiTheme="minorHAnsi" w:cstheme="minorHAnsi"/>
          <w:bCs/>
          <w:sz w:val="22"/>
          <w:szCs w:val="22"/>
        </w:rPr>
      </w:pPr>
      <w:r w:rsidRPr="006539B0">
        <w:rPr>
          <w:rFonts w:asciiTheme="minorHAnsi" w:eastAsia="Arial Unicode MS" w:hAnsiTheme="minorHAnsi" w:cstheme="minorHAnsi"/>
          <w:bCs/>
          <w:sz w:val="22"/>
          <w:szCs w:val="22"/>
        </w:rPr>
        <w:t>Le</w:t>
      </w:r>
      <w:r w:rsidR="00822A75" w:rsidRPr="006539B0">
        <w:rPr>
          <w:rFonts w:asciiTheme="minorHAnsi" w:eastAsia="Arial Unicode MS" w:hAnsiTheme="minorHAnsi" w:cstheme="minorHAnsi"/>
          <w:bCs/>
          <w:sz w:val="22"/>
          <w:szCs w:val="22"/>
        </w:rPr>
        <w:t xml:space="preserve"> DC2</w:t>
      </w:r>
    </w:p>
    <w:p w14:paraId="145A2803" w14:textId="5D85387F" w:rsidR="00822A75" w:rsidRPr="006539B0" w:rsidRDefault="00F32392" w:rsidP="00FB37EB">
      <w:pPr>
        <w:pStyle w:val="Paragraphedeliste"/>
        <w:widowControl w:val="0"/>
        <w:numPr>
          <w:ilvl w:val="0"/>
          <w:numId w:val="18"/>
        </w:numPr>
        <w:autoSpaceDE w:val="0"/>
        <w:autoSpaceDN w:val="0"/>
        <w:adjustRightInd w:val="0"/>
        <w:jc w:val="both"/>
        <w:rPr>
          <w:rFonts w:asciiTheme="minorHAnsi" w:eastAsia="Arial Unicode MS" w:hAnsiTheme="minorHAnsi" w:cstheme="minorHAnsi"/>
          <w:bCs/>
          <w:sz w:val="22"/>
          <w:szCs w:val="22"/>
        </w:rPr>
      </w:pPr>
      <w:r w:rsidRPr="006539B0">
        <w:rPr>
          <w:rFonts w:asciiTheme="minorHAnsi" w:eastAsia="Arial Unicode MS" w:hAnsiTheme="minorHAnsi" w:cstheme="minorHAnsi"/>
          <w:bCs/>
          <w:sz w:val="22"/>
          <w:szCs w:val="22"/>
        </w:rPr>
        <w:t>Le</w:t>
      </w:r>
      <w:r w:rsidR="00822A75" w:rsidRPr="006539B0">
        <w:rPr>
          <w:rFonts w:asciiTheme="minorHAnsi" w:eastAsia="Arial Unicode MS" w:hAnsiTheme="minorHAnsi" w:cstheme="minorHAnsi"/>
          <w:bCs/>
          <w:sz w:val="22"/>
          <w:szCs w:val="22"/>
        </w:rPr>
        <w:t xml:space="preserve"> </w:t>
      </w:r>
      <w:r w:rsidR="00FB1603" w:rsidRPr="006539B0">
        <w:rPr>
          <w:rFonts w:asciiTheme="minorHAnsi" w:eastAsia="Arial Unicode MS" w:hAnsiTheme="minorHAnsi" w:cstheme="minorHAnsi"/>
          <w:bCs/>
          <w:sz w:val="22"/>
          <w:szCs w:val="22"/>
        </w:rPr>
        <w:t xml:space="preserve">K </w:t>
      </w:r>
      <w:r w:rsidR="00FB1603" w:rsidRPr="006539B0">
        <w:rPr>
          <w:rFonts w:asciiTheme="minorHAnsi" w:eastAsia="Arial Unicode MS" w:hAnsiTheme="minorHAnsi" w:cstheme="minorHAnsi"/>
          <w:bCs/>
          <w:i/>
          <w:sz w:val="22"/>
          <w:szCs w:val="22"/>
        </w:rPr>
        <w:t>Bis</w:t>
      </w:r>
    </w:p>
    <w:p w14:paraId="61BDB768" w14:textId="463DF96A" w:rsidR="00822A75" w:rsidRPr="006539B0" w:rsidRDefault="00F32392" w:rsidP="00FB37EB">
      <w:pPr>
        <w:pStyle w:val="Paragraphedeliste"/>
        <w:widowControl w:val="0"/>
        <w:numPr>
          <w:ilvl w:val="0"/>
          <w:numId w:val="18"/>
        </w:numPr>
        <w:autoSpaceDE w:val="0"/>
        <w:autoSpaceDN w:val="0"/>
        <w:adjustRightInd w:val="0"/>
        <w:jc w:val="both"/>
        <w:rPr>
          <w:rFonts w:asciiTheme="minorHAnsi" w:eastAsia="Arial Unicode MS" w:hAnsiTheme="minorHAnsi" w:cstheme="minorHAnsi"/>
          <w:bCs/>
          <w:sz w:val="22"/>
          <w:szCs w:val="22"/>
        </w:rPr>
      </w:pPr>
      <w:r w:rsidRPr="006539B0">
        <w:rPr>
          <w:rFonts w:asciiTheme="minorHAnsi" w:eastAsia="Arial Unicode MS" w:hAnsiTheme="minorHAnsi" w:cstheme="minorHAnsi"/>
          <w:bCs/>
          <w:sz w:val="22"/>
          <w:szCs w:val="22"/>
        </w:rPr>
        <w:t>L’attestation</w:t>
      </w:r>
      <w:r w:rsidR="00446424" w:rsidRPr="006539B0">
        <w:rPr>
          <w:rFonts w:asciiTheme="minorHAnsi" w:eastAsia="Arial Unicode MS" w:hAnsiTheme="minorHAnsi" w:cstheme="minorHAnsi"/>
          <w:bCs/>
          <w:sz w:val="22"/>
          <w:szCs w:val="22"/>
        </w:rPr>
        <w:t xml:space="preserve"> de régularité des certificats fiscaux et sociaux</w:t>
      </w:r>
    </w:p>
    <w:p w14:paraId="4631F316" w14:textId="2DD989B0" w:rsidR="002D59ED" w:rsidRPr="006539B0" w:rsidRDefault="00F32392" w:rsidP="00FB37EB">
      <w:pPr>
        <w:pStyle w:val="Paragraphedeliste"/>
        <w:widowControl w:val="0"/>
        <w:numPr>
          <w:ilvl w:val="0"/>
          <w:numId w:val="18"/>
        </w:numPr>
        <w:autoSpaceDE w:val="0"/>
        <w:autoSpaceDN w:val="0"/>
        <w:adjustRightInd w:val="0"/>
        <w:jc w:val="both"/>
        <w:rPr>
          <w:rFonts w:asciiTheme="minorHAnsi" w:eastAsia="Arial Unicode MS" w:hAnsiTheme="minorHAnsi" w:cstheme="minorHAnsi"/>
          <w:bCs/>
          <w:sz w:val="22"/>
          <w:szCs w:val="22"/>
        </w:rPr>
      </w:pPr>
      <w:r w:rsidRPr="006539B0">
        <w:rPr>
          <w:rFonts w:asciiTheme="minorHAnsi" w:eastAsia="Arial Unicode MS" w:hAnsiTheme="minorHAnsi" w:cstheme="minorHAnsi"/>
          <w:bCs/>
          <w:sz w:val="22"/>
          <w:szCs w:val="22"/>
        </w:rPr>
        <w:t>Le</w:t>
      </w:r>
      <w:r w:rsidR="00B93D8C" w:rsidRPr="006539B0">
        <w:rPr>
          <w:rFonts w:asciiTheme="minorHAnsi" w:eastAsia="Arial Unicode MS" w:hAnsiTheme="minorHAnsi" w:cstheme="minorHAnsi"/>
          <w:bCs/>
          <w:sz w:val="22"/>
          <w:szCs w:val="22"/>
        </w:rPr>
        <w:t xml:space="preserve"> RIB</w:t>
      </w:r>
    </w:p>
    <w:p w14:paraId="054778D3" w14:textId="77777777" w:rsidR="002D59ED" w:rsidRPr="006539B0" w:rsidRDefault="002D59ED" w:rsidP="00822A75">
      <w:pPr>
        <w:widowControl w:val="0"/>
        <w:autoSpaceDE w:val="0"/>
        <w:autoSpaceDN w:val="0"/>
        <w:adjustRightInd w:val="0"/>
        <w:jc w:val="both"/>
        <w:rPr>
          <w:rFonts w:asciiTheme="minorHAnsi" w:eastAsia="Arial Unicode MS" w:hAnsiTheme="minorHAnsi" w:cstheme="minorHAnsi"/>
          <w:bCs/>
          <w:sz w:val="22"/>
          <w:szCs w:val="22"/>
          <w:u w:val="single"/>
        </w:rPr>
      </w:pPr>
    </w:p>
    <w:p w14:paraId="21F2E45C" w14:textId="77777777" w:rsidR="00733DA3" w:rsidRPr="006539B0" w:rsidRDefault="00733DA3" w:rsidP="00733DA3">
      <w:pPr>
        <w:widowControl w:val="0"/>
        <w:autoSpaceDE w:val="0"/>
        <w:autoSpaceDN w:val="0"/>
        <w:adjustRightInd w:val="0"/>
        <w:jc w:val="both"/>
        <w:rPr>
          <w:rFonts w:asciiTheme="minorHAnsi" w:eastAsia="Arial Unicode MS" w:hAnsiTheme="minorHAnsi" w:cstheme="minorHAnsi"/>
          <w:bCs/>
          <w:sz w:val="22"/>
          <w:szCs w:val="22"/>
          <w:u w:val="single"/>
        </w:rPr>
      </w:pPr>
      <w:r w:rsidRPr="006539B0">
        <w:rPr>
          <w:rFonts w:asciiTheme="minorHAnsi" w:eastAsia="Arial Unicode MS" w:hAnsiTheme="minorHAnsi" w:cstheme="minorHAnsi"/>
          <w:bCs/>
          <w:sz w:val="22"/>
          <w:szCs w:val="22"/>
          <w:u w:val="single"/>
        </w:rPr>
        <w:t>Exemple :</w:t>
      </w:r>
    </w:p>
    <w:p w14:paraId="7E2F6F9D" w14:textId="77777777" w:rsidR="00733DA3" w:rsidRPr="006539B0" w:rsidRDefault="00733DA3" w:rsidP="00733DA3">
      <w:pPr>
        <w:widowControl w:val="0"/>
        <w:autoSpaceDE w:val="0"/>
        <w:autoSpaceDN w:val="0"/>
        <w:adjustRightInd w:val="0"/>
        <w:jc w:val="both"/>
        <w:rPr>
          <w:rFonts w:asciiTheme="minorHAnsi" w:eastAsia="Arial Unicode MS" w:hAnsiTheme="minorHAnsi" w:cstheme="minorHAnsi"/>
          <w:bCs/>
          <w:sz w:val="22"/>
          <w:szCs w:val="22"/>
          <w:u w:val="single"/>
        </w:rPr>
      </w:pPr>
    </w:p>
    <w:p w14:paraId="7CD9E433" w14:textId="7338FD34" w:rsidR="00733DA3" w:rsidRPr="006539B0" w:rsidRDefault="27B409E6" w:rsidP="00FB37EB">
      <w:pPr>
        <w:pStyle w:val="Paragraphedeliste"/>
        <w:widowControl w:val="0"/>
        <w:numPr>
          <w:ilvl w:val="0"/>
          <w:numId w:val="19"/>
        </w:numPr>
        <w:autoSpaceDE w:val="0"/>
        <w:autoSpaceDN w:val="0"/>
        <w:adjustRightInd w:val="0"/>
        <w:jc w:val="both"/>
        <w:rPr>
          <w:rFonts w:asciiTheme="minorHAnsi" w:eastAsia="Arial Unicode MS" w:hAnsiTheme="minorHAnsi" w:cstheme="minorBidi"/>
          <w:sz w:val="22"/>
          <w:szCs w:val="22"/>
          <w:u w:val="single"/>
        </w:rPr>
      </w:pPr>
      <w:r w:rsidRPr="435947AF">
        <w:rPr>
          <w:rFonts w:asciiTheme="minorHAnsi" w:eastAsia="Arial Unicode MS" w:hAnsiTheme="minorHAnsi" w:cstheme="minorBidi"/>
          <w:sz w:val="22"/>
          <w:szCs w:val="22"/>
          <w:u w:val="single"/>
        </w:rPr>
        <w:t>Pour le dossier relatif aux pièces de candidature:</w:t>
      </w:r>
    </w:p>
    <w:p w14:paraId="4E1476A2" w14:textId="77777777" w:rsidR="00A6227C" w:rsidRPr="006539B0" w:rsidRDefault="00A6227C" w:rsidP="00A6227C">
      <w:pPr>
        <w:widowControl w:val="0"/>
        <w:autoSpaceDE w:val="0"/>
        <w:autoSpaceDN w:val="0"/>
        <w:adjustRightInd w:val="0"/>
        <w:jc w:val="both"/>
        <w:rPr>
          <w:rFonts w:asciiTheme="minorHAnsi" w:eastAsia="Arial Unicode MS" w:hAnsiTheme="minorHAnsi" w:cstheme="minorHAnsi"/>
          <w:bCs/>
          <w:sz w:val="22"/>
          <w:szCs w:val="22"/>
          <w:u w:val="single"/>
        </w:rPr>
      </w:pPr>
    </w:p>
    <w:p w14:paraId="0217F34E" w14:textId="77777777" w:rsidR="00F9308A" w:rsidRPr="006539B0" w:rsidRDefault="00733DA3" w:rsidP="00733DA3">
      <w:pPr>
        <w:widowControl w:val="0"/>
        <w:autoSpaceDE w:val="0"/>
        <w:autoSpaceDN w:val="0"/>
        <w:adjustRightInd w:val="0"/>
        <w:jc w:val="both"/>
        <w:rPr>
          <w:rFonts w:asciiTheme="minorHAnsi" w:hAnsiTheme="minorHAnsi" w:cstheme="minorHAnsi"/>
          <w:noProof/>
          <w:sz w:val="22"/>
          <w:szCs w:val="22"/>
        </w:rPr>
      </w:pPr>
      <w:r w:rsidRPr="006539B0">
        <w:rPr>
          <w:rFonts w:asciiTheme="minorHAnsi" w:hAnsiTheme="minorHAnsi" w:cstheme="minorHAnsi"/>
          <w:noProof/>
          <w:sz w:val="22"/>
          <w:szCs w:val="22"/>
        </w:rPr>
        <w:drawing>
          <wp:inline distT="0" distB="0" distL="0" distR="0" wp14:anchorId="03723AFA" wp14:editId="504D3447">
            <wp:extent cx="2371725" cy="2047875"/>
            <wp:effectExtent l="0" t="0" r="9525" b="952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371725" cy="2047875"/>
                    </a:xfrm>
                    <a:prstGeom prst="rect">
                      <a:avLst/>
                    </a:prstGeom>
                  </pic:spPr>
                </pic:pic>
              </a:graphicData>
            </a:graphic>
          </wp:inline>
        </w:drawing>
      </w:r>
    </w:p>
    <w:p w14:paraId="6BDDB1A1" w14:textId="77777777" w:rsidR="00F9308A" w:rsidRPr="006539B0" w:rsidRDefault="00F9308A" w:rsidP="00733DA3">
      <w:pPr>
        <w:widowControl w:val="0"/>
        <w:autoSpaceDE w:val="0"/>
        <w:autoSpaceDN w:val="0"/>
        <w:adjustRightInd w:val="0"/>
        <w:jc w:val="both"/>
        <w:rPr>
          <w:rFonts w:asciiTheme="minorHAnsi" w:hAnsiTheme="minorHAnsi" w:cstheme="minorHAnsi"/>
          <w:noProof/>
          <w:sz w:val="22"/>
          <w:szCs w:val="22"/>
        </w:rPr>
      </w:pPr>
    </w:p>
    <w:p w14:paraId="32F45378" w14:textId="77777777" w:rsidR="00733DA3" w:rsidRPr="006539B0" w:rsidRDefault="00733DA3" w:rsidP="00FB37EB">
      <w:pPr>
        <w:pStyle w:val="Paragraphedeliste"/>
        <w:widowControl w:val="0"/>
        <w:numPr>
          <w:ilvl w:val="0"/>
          <w:numId w:val="19"/>
        </w:numPr>
        <w:autoSpaceDE w:val="0"/>
        <w:autoSpaceDN w:val="0"/>
        <w:adjustRightInd w:val="0"/>
        <w:jc w:val="both"/>
        <w:rPr>
          <w:rFonts w:asciiTheme="minorHAnsi" w:eastAsia="Arial Unicode MS" w:hAnsiTheme="minorHAnsi" w:cstheme="minorHAnsi"/>
          <w:bCs/>
          <w:sz w:val="22"/>
          <w:szCs w:val="22"/>
          <w:u w:val="single"/>
        </w:rPr>
      </w:pPr>
      <w:r w:rsidRPr="006539B0">
        <w:rPr>
          <w:rFonts w:asciiTheme="minorHAnsi" w:eastAsia="Arial Unicode MS" w:hAnsiTheme="minorHAnsi" w:cstheme="minorHAnsi"/>
          <w:bCs/>
          <w:sz w:val="22"/>
          <w:szCs w:val="22"/>
          <w:u w:val="single"/>
        </w:rPr>
        <w:t>Pour le dossier relatif aux pièces de l’offre</w:t>
      </w:r>
    </w:p>
    <w:p w14:paraId="6232F53D" w14:textId="77777777" w:rsidR="00733DA3" w:rsidRPr="006539B0" w:rsidRDefault="00733DA3" w:rsidP="00733DA3">
      <w:pPr>
        <w:widowControl w:val="0"/>
        <w:autoSpaceDE w:val="0"/>
        <w:autoSpaceDN w:val="0"/>
        <w:adjustRightInd w:val="0"/>
        <w:jc w:val="both"/>
        <w:rPr>
          <w:rFonts w:asciiTheme="minorHAnsi" w:hAnsiTheme="minorHAnsi" w:cstheme="minorHAnsi"/>
          <w:noProof/>
          <w:sz w:val="22"/>
          <w:szCs w:val="22"/>
        </w:rPr>
      </w:pPr>
    </w:p>
    <w:p w14:paraId="57F70C69" w14:textId="77777777" w:rsidR="00733DA3" w:rsidRPr="006539B0" w:rsidRDefault="00733DA3" w:rsidP="00733DA3">
      <w:pPr>
        <w:widowControl w:val="0"/>
        <w:autoSpaceDE w:val="0"/>
        <w:autoSpaceDN w:val="0"/>
        <w:adjustRightInd w:val="0"/>
        <w:jc w:val="both"/>
        <w:rPr>
          <w:rFonts w:asciiTheme="minorHAnsi" w:hAnsiTheme="minorHAnsi" w:cstheme="minorHAnsi"/>
          <w:noProof/>
          <w:sz w:val="22"/>
          <w:szCs w:val="22"/>
        </w:rPr>
      </w:pPr>
      <w:r w:rsidRPr="006539B0">
        <w:rPr>
          <w:rFonts w:asciiTheme="minorHAnsi" w:hAnsiTheme="minorHAnsi" w:cstheme="minorHAnsi"/>
          <w:noProof/>
          <w:sz w:val="22"/>
          <w:szCs w:val="22"/>
        </w:rPr>
        <w:drawing>
          <wp:inline distT="0" distB="0" distL="0" distR="0" wp14:anchorId="3CDB6F1F" wp14:editId="4942BE3F">
            <wp:extent cx="2114550" cy="1724025"/>
            <wp:effectExtent l="0" t="0" r="0" b="9525"/>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114550" cy="1724025"/>
                    </a:xfrm>
                    <a:prstGeom prst="rect">
                      <a:avLst/>
                    </a:prstGeom>
                  </pic:spPr>
                </pic:pic>
              </a:graphicData>
            </a:graphic>
          </wp:inline>
        </w:drawing>
      </w:r>
    </w:p>
    <w:p w14:paraId="1D41CE4E" w14:textId="1D087FBF" w:rsidR="00807C63" w:rsidRPr="006539B0" w:rsidRDefault="00807C63" w:rsidP="00733DA3">
      <w:pPr>
        <w:widowControl w:val="0"/>
        <w:tabs>
          <w:tab w:val="left" w:pos="288"/>
          <w:tab w:val="left" w:pos="720"/>
          <w:tab w:val="left" w:pos="9072"/>
        </w:tabs>
        <w:autoSpaceDE w:val="0"/>
        <w:autoSpaceDN w:val="0"/>
        <w:adjustRightInd w:val="0"/>
        <w:jc w:val="both"/>
        <w:rPr>
          <w:rFonts w:asciiTheme="minorHAnsi" w:hAnsiTheme="minorHAnsi" w:cstheme="minorHAnsi"/>
          <w:bCs/>
          <w:color w:val="000000"/>
          <w:sz w:val="22"/>
          <w:szCs w:val="22"/>
        </w:rPr>
      </w:pPr>
    </w:p>
    <w:p w14:paraId="00944AE6" w14:textId="5D461D26" w:rsidR="00733DA3" w:rsidRPr="006539B0" w:rsidRDefault="27B409E6" w:rsidP="435947AF">
      <w:pPr>
        <w:widowControl w:val="0"/>
        <w:tabs>
          <w:tab w:val="left" w:pos="288"/>
          <w:tab w:val="left" w:pos="720"/>
          <w:tab w:val="left" w:pos="9072"/>
        </w:tabs>
        <w:autoSpaceDE w:val="0"/>
        <w:autoSpaceDN w:val="0"/>
        <w:adjustRightInd w:val="0"/>
        <w:jc w:val="both"/>
        <w:rPr>
          <w:rFonts w:asciiTheme="minorHAnsi" w:hAnsiTheme="minorHAnsi" w:cstheme="minorBidi"/>
          <w:sz w:val="22"/>
          <w:szCs w:val="22"/>
        </w:rPr>
      </w:pPr>
      <w:r w:rsidRPr="435947AF">
        <w:rPr>
          <w:rFonts w:asciiTheme="minorHAnsi" w:hAnsiTheme="minorHAnsi" w:cstheme="minorBidi"/>
          <w:color w:val="000000" w:themeColor="text1"/>
          <w:sz w:val="22"/>
          <w:szCs w:val="22"/>
        </w:rPr>
        <w:t xml:space="preserve">Les documents </w:t>
      </w:r>
      <w:r w:rsidR="50BCD2BE" w:rsidRPr="435947AF">
        <w:rPr>
          <w:rFonts w:asciiTheme="minorHAnsi" w:hAnsiTheme="minorHAnsi" w:cstheme="minorBidi"/>
          <w:color w:val="000000" w:themeColor="text1"/>
          <w:sz w:val="22"/>
          <w:szCs w:val="22"/>
        </w:rPr>
        <w:t xml:space="preserve">suivants doivent </w:t>
      </w:r>
      <w:r w:rsidRPr="435947AF">
        <w:rPr>
          <w:rFonts w:asciiTheme="minorHAnsi" w:hAnsiTheme="minorHAnsi" w:cstheme="minorBidi"/>
          <w:color w:val="000000" w:themeColor="text1"/>
          <w:sz w:val="22"/>
          <w:szCs w:val="22"/>
        </w:rPr>
        <w:t xml:space="preserve">être présentés dans un format et une version informatique a minima </w:t>
      </w:r>
      <w:r w:rsidR="6ADA816E" w:rsidRPr="435947AF">
        <w:rPr>
          <w:rFonts w:asciiTheme="minorHAnsi" w:hAnsiTheme="minorHAnsi" w:cstheme="minorBidi"/>
          <w:color w:val="000000" w:themeColor="text1"/>
          <w:sz w:val="22"/>
          <w:szCs w:val="22"/>
        </w:rPr>
        <w:t>compatibles</w:t>
      </w:r>
      <w:r w:rsidRPr="435947AF">
        <w:rPr>
          <w:rFonts w:asciiTheme="minorHAnsi" w:hAnsiTheme="minorHAnsi" w:cstheme="minorBidi"/>
          <w:color w:val="000000" w:themeColor="text1"/>
          <w:sz w:val="22"/>
          <w:szCs w:val="22"/>
        </w:rPr>
        <w:t xml:space="preserve"> avec les fichiers téléchargés sur la </w:t>
      </w:r>
      <w:r w:rsidRPr="435947AF">
        <w:rPr>
          <w:rFonts w:asciiTheme="minorHAnsi" w:hAnsiTheme="minorHAnsi" w:cstheme="minorBidi"/>
          <w:sz w:val="22"/>
          <w:szCs w:val="22"/>
        </w:rPr>
        <w:t>plate-forme:</w:t>
      </w:r>
    </w:p>
    <w:p w14:paraId="540A14BF" w14:textId="77777777" w:rsidR="00733DA3" w:rsidRPr="006539B0" w:rsidRDefault="00733DA3" w:rsidP="00733DA3">
      <w:pPr>
        <w:widowControl w:val="0"/>
        <w:tabs>
          <w:tab w:val="left" w:pos="288"/>
          <w:tab w:val="left" w:pos="720"/>
          <w:tab w:val="left" w:pos="9072"/>
        </w:tabs>
        <w:autoSpaceDE w:val="0"/>
        <w:autoSpaceDN w:val="0"/>
        <w:adjustRightInd w:val="0"/>
        <w:jc w:val="both"/>
        <w:rPr>
          <w:rFonts w:asciiTheme="minorHAnsi" w:hAnsiTheme="minorHAnsi" w:cstheme="minorHAnsi"/>
          <w:bCs/>
          <w:sz w:val="22"/>
          <w:szCs w:val="22"/>
        </w:rPr>
      </w:pPr>
    </w:p>
    <w:p w14:paraId="21CAD043" w14:textId="77777777" w:rsidR="00733DA3" w:rsidRPr="006539B0" w:rsidRDefault="00733DA3" w:rsidP="00733DA3">
      <w:pPr>
        <w:widowControl w:val="0"/>
        <w:tabs>
          <w:tab w:val="left" w:pos="288"/>
          <w:tab w:val="left" w:pos="720"/>
          <w:tab w:val="left" w:pos="9072"/>
        </w:tabs>
        <w:autoSpaceDE w:val="0"/>
        <w:autoSpaceDN w:val="0"/>
        <w:adjustRightInd w:val="0"/>
        <w:jc w:val="both"/>
        <w:rPr>
          <w:rFonts w:asciiTheme="minorHAnsi" w:hAnsiTheme="minorHAnsi" w:cstheme="minorHAnsi"/>
          <w:bCs/>
          <w:color w:val="000000"/>
          <w:sz w:val="22"/>
          <w:szCs w:val="22"/>
        </w:rPr>
      </w:pPr>
      <w:r w:rsidRPr="006539B0">
        <w:rPr>
          <w:rFonts w:asciiTheme="minorHAnsi" w:hAnsiTheme="minorHAnsi" w:cstheme="minorHAnsi"/>
          <w:bCs/>
          <w:iCs/>
          <w:sz w:val="22"/>
          <w:szCs w:val="22"/>
          <w:u w:val="single"/>
        </w:rPr>
        <w:t>https://www.marches-publics.gouv.fr/</w:t>
      </w:r>
      <w:r w:rsidRPr="006539B0">
        <w:rPr>
          <w:rFonts w:asciiTheme="minorHAnsi" w:hAnsiTheme="minorHAnsi" w:cstheme="minorHAnsi"/>
          <w:bCs/>
          <w:sz w:val="22"/>
          <w:szCs w:val="22"/>
        </w:rPr>
        <w:t>. :</w:t>
      </w:r>
      <w:r w:rsidRPr="006539B0">
        <w:rPr>
          <w:rFonts w:asciiTheme="minorHAnsi" w:hAnsiTheme="minorHAnsi" w:cstheme="minorHAnsi"/>
          <w:bCs/>
          <w:color w:val="000000"/>
          <w:sz w:val="22"/>
          <w:szCs w:val="22"/>
        </w:rPr>
        <w:t xml:space="preserve"> </w:t>
      </w:r>
    </w:p>
    <w:p w14:paraId="7CA4565B" w14:textId="77777777" w:rsidR="00733DA3" w:rsidRPr="006539B0" w:rsidRDefault="00733DA3" w:rsidP="00733DA3">
      <w:pPr>
        <w:widowControl w:val="0"/>
        <w:tabs>
          <w:tab w:val="left" w:pos="288"/>
          <w:tab w:val="left" w:pos="720"/>
          <w:tab w:val="left" w:pos="9072"/>
        </w:tabs>
        <w:autoSpaceDE w:val="0"/>
        <w:autoSpaceDN w:val="0"/>
        <w:adjustRightInd w:val="0"/>
        <w:jc w:val="both"/>
        <w:rPr>
          <w:rFonts w:asciiTheme="minorHAnsi" w:hAnsiTheme="minorHAnsi" w:cstheme="minorHAnsi"/>
          <w:bCs/>
          <w:color w:val="000000"/>
          <w:sz w:val="22"/>
          <w:szCs w:val="22"/>
        </w:rPr>
      </w:pPr>
    </w:p>
    <w:p w14:paraId="4791CDDB" w14:textId="77777777" w:rsidR="00733DA3" w:rsidRPr="006539B0" w:rsidRDefault="00733DA3" w:rsidP="00FB37EB">
      <w:pPr>
        <w:pStyle w:val="Paragraphedeliste"/>
        <w:widowControl w:val="0"/>
        <w:numPr>
          <w:ilvl w:val="0"/>
          <w:numId w:val="19"/>
        </w:numPr>
        <w:tabs>
          <w:tab w:val="left" w:pos="288"/>
          <w:tab w:val="left" w:pos="720"/>
          <w:tab w:val="left" w:pos="9072"/>
        </w:tabs>
        <w:autoSpaceDE w:val="0"/>
        <w:autoSpaceDN w:val="0"/>
        <w:adjustRightInd w:val="0"/>
        <w:jc w:val="both"/>
        <w:rPr>
          <w:rFonts w:asciiTheme="minorHAnsi" w:hAnsiTheme="minorHAnsi" w:cstheme="minorHAnsi"/>
          <w:bCs/>
          <w:color w:val="000000"/>
          <w:sz w:val="22"/>
          <w:szCs w:val="22"/>
        </w:rPr>
      </w:pPr>
      <w:r w:rsidRPr="006539B0">
        <w:rPr>
          <w:rFonts w:asciiTheme="minorHAnsi" w:hAnsiTheme="minorHAnsi" w:cstheme="minorHAnsi"/>
          <w:bCs/>
          <w:color w:val="000000"/>
          <w:sz w:val="22"/>
          <w:szCs w:val="22"/>
        </w:rPr>
        <w:t xml:space="preserve">Acte d’engagement ; </w:t>
      </w:r>
    </w:p>
    <w:p w14:paraId="3F931A82" w14:textId="77777777" w:rsidR="00733DA3" w:rsidRPr="006539B0" w:rsidRDefault="00733DA3" w:rsidP="00FB37EB">
      <w:pPr>
        <w:pStyle w:val="Paragraphedeliste"/>
        <w:widowControl w:val="0"/>
        <w:numPr>
          <w:ilvl w:val="0"/>
          <w:numId w:val="19"/>
        </w:numPr>
        <w:tabs>
          <w:tab w:val="left" w:pos="288"/>
          <w:tab w:val="left" w:pos="720"/>
          <w:tab w:val="left" w:pos="9072"/>
        </w:tabs>
        <w:autoSpaceDE w:val="0"/>
        <w:autoSpaceDN w:val="0"/>
        <w:adjustRightInd w:val="0"/>
        <w:jc w:val="both"/>
        <w:rPr>
          <w:rFonts w:asciiTheme="minorHAnsi" w:hAnsiTheme="minorHAnsi" w:cstheme="minorHAnsi"/>
          <w:bCs/>
          <w:color w:val="000000"/>
          <w:sz w:val="22"/>
          <w:szCs w:val="22"/>
        </w:rPr>
      </w:pPr>
      <w:r w:rsidRPr="006539B0">
        <w:rPr>
          <w:rFonts w:asciiTheme="minorHAnsi" w:hAnsiTheme="minorHAnsi" w:cstheme="minorHAnsi"/>
          <w:bCs/>
          <w:color w:val="000000"/>
          <w:sz w:val="22"/>
          <w:szCs w:val="22"/>
        </w:rPr>
        <w:t>Annexes financières ;</w:t>
      </w:r>
    </w:p>
    <w:p w14:paraId="096CBFCD" w14:textId="77777777" w:rsidR="00733DA3" w:rsidRPr="006539B0" w:rsidRDefault="00733DA3" w:rsidP="00FB37EB">
      <w:pPr>
        <w:pStyle w:val="Paragraphedeliste"/>
        <w:widowControl w:val="0"/>
        <w:numPr>
          <w:ilvl w:val="0"/>
          <w:numId w:val="19"/>
        </w:numPr>
        <w:tabs>
          <w:tab w:val="left" w:pos="288"/>
          <w:tab w:val="left" w:pos="720"/>
          <w:tab w:val="left" w:pos="9072"/>
        </w:tabs>
        <w:autoSpaceDE w:val="0"/>
        <w:autoSpaceDN w:val="0"/>
        <w:adjustRightInd w:val="0"/>
        <w:jc w:val="both"/>
        <w:rPr>
          <w:rFonts w:asciiTheme="minorHAnsi" w:hAnsiTheme="minorHAnsi" w:cstheme="minorHAnsi"/>
          <w:bCs/>
          <w:color w:val="000000"/>
          <w:sz w:val="22"/>
          <w:szCs w:val="22"/>
        </w:rPr>
      </w:pPr>
      <w:r w:rsidRPr="006539B0">
        <w:rPr>
          <w:rFonts w:asciiTheme="minorHAnsi" w:hAnsiTheme="minorHAnsi" w:cstheme="minorHAnsi"/>
          <w:bCs/>
          <w:color w:val="000000"/>
          <w:sz w:val="22"/>
          <w:szCs w:val="22"/>
        </w:rPr>
        <w:t xml:space="preserve">Cadre de réponse technique. </w:t>
      </w:r>
    </w:p>
    <w:p w14:paraId="2C06D565" w14:textId="77777777" w:rsidR="00733DA3" w:rsidRPr="006539B0" w:rsidRDefault="00733DA3" w:rsidP="00733DA3">
      <w:pPr>
        <w:widowControl w:val="0"/>
        <w:tabs>
          <w:tab w:val="left" w:pos="288"/>
          <w:tab w:val="left" w:pos="720"/>
          <w:tab w:val="left" w:pos="9072"/>
        </w:tabs>
        <w:autoSpaceDE w:val="0"/>
        <w:autoSpaceDN w:val="0"/>
        <w:adjustRightInd w:val="0"/>
        <w:jc w:val="both"/>
        <w:rPr>
          <w:rFonts w:asciiTheme="minorHAnsi" w:hAnsiTheme="minorHAnsi" w:cstheme="minorHAnsi"/>
          <w:bCs/>
          <w:color w:val="000000"/>
          <w:sz w:val="22"/>
          <w:szCs w:val="22"/>
        </w:rPr>
      </w:pPr>
    </w:p>
    <w:p w14:paraId="1D3546D4" w14:textId="1368DEFA" w:rsidR="00733DA3" w:rsidRPr="006539B0" w:rsidRDefault="27B409E6" w:rsidP="435947AF">
      <w:pPr>
        <w:widowControl w:val="0"/>
        <w:tabs>
          <w:tab w:val="left" w:pos="288"/>
          <w:tab w:val="left" w:pos="720"/>
          <w:tab w:val="left" w:pos="9072"/>
        </w:tabs>
        <w:autoSpaceDE w:val="0"/>
        <w:autoSpaceDN w:val="0"/>
        <w:adjustRightInd w:val="0"/>
        <w:jc w:val="both"/>
        <w:rPr>
          <w:rFonts w:asciiTheme="minorHAnsi" w:hAnsiTheme="minorHAnsi" w:cstheme="minorBidi"/>
          <w:sz w:val="22"/>
          <w:szCs w:val="22"/>
        </w:rPr>
      </w:pPr>
      <w:r w:rsidRPr="435947AF">
        <w:rPr>
          <w:rFonts w:asciiTheme="minorHAnsi" w:hAnsiTheme="minorHAnsi" w:cstheme="minorBidi"/>
          <w:sz w:val="22"/>
          <w:szCs w:val="22"/>
        </w:rPr>
        <w:t xml:space="preserve">Ce format permettra le traitement par </w:t>
      </w:r>
      <w:r w:rsidR="70E70EB5" w:rsidRPr="435947AF">
        <w:rPr>
          <w:rFonts w:asciiTheme="minorHAnsi" w:hAnsiTheme="minorHAnsi" w:cstheme="minorBidi"/>
          <w:sz w:val="22"/>
          <w:szCs w:val="22"/>
        </w:rPr>
        <w:t>l’AGEPS</w:t>
      </w:r>
      <w:r w:rsidRPr="435947AF">
        <w:rPr>
          <w:rFonts w:asciiTheme="minorHAnsi" w:hAnsiTheme="minorHAnsi" w:cstheme="minorBidi"/>
          <w:sz w:val="22"/>
          <w:szCs w:val="22"/>
        </w:rPr>
        <w:t xml:space="preserve"> des données transmises. Il est entendu que les documents fournis par le candidat étant certifiés par la signature électronique, ne sero</w:t>
      </w:r>
      <w:r w:rsidR="70E70EB5" w:rsidRPr="435947AF">
        <w:rPr>
          <w:rFonts w:asciiTheme="minorHAnsi" w:hAnsiTheme="minorHAnsi" w:cstheme="minorBidi"/>
          <w:sz w:val="22"/>
          <w:szCs w:val="22"/>
        </w:rPr>
        <w:t>nt aucunement modifiés par l’AGEPS</w:t>
      </w:r>
      <w:r w:rsidRPr="435947AF">
        <w:rPr>
          <w:rFonts w:asciiTheme="minorHAnsi" w:hAnsiTheme="minorHAnsi" w:cstheme="minorBidi"/>
          <w:sz w:val="22"/>
          <w:szCs w:val="22"/>
        </w:rPr>
        <w:t xml:space="preserve"> (hormis la partie administrative de l’acte d’engagement – </w:t>
      </w:r>
      <w:r w:rsidR="6F1C3B04" w:rsidRPr="435947AF">
        <w:rPr>
          <w:rFonts w:asciiTheme="minorHAnsi" w:hAnsiTheme="minorHAnsi" w:cstheme="minorBidi"/>
          <w:sz w:val="22"/>
          <w:szCs w:val="22"/>
        </w:rPr>
        <w:t>p. 1</w:t>
      </w:r>
      <w:r w:rsidRPr="435947AF">
        <w:rPr>
          <w:rFonts w:asciiTheme="minorHAnsi" w:hAnsiTheme="minorHAnsi" w:cstheme="minorBidi"/>
          <w:sz w:val="22"/>
          <w:szCs w:val="22"/>
        </w:rPr>
        <w:t xml:space="preserve"> et 3).</w:t>
      </w:r>
    </w:p>
    <w:p w14:paraId="61B86BDB" w14:textId="370041C7" w:rsidR="009C60A5" w:rsidRDefault="009C60A5" w:rsidP="435947AF">
      <w:pPr>
        <w:widowControl w:val="0"/>
        <w:tabs>
          <w:tab w:val="left" w:pos="288"/>
          <w:tab w:val="left" w:pos="720"/>
          <w:tab w:val="left" w:pos="9072"/>
        </w:tabs>
        <w:autoSpaceDE w:val="0"/>
        <w:autoSpaceDN w:val="0"/>
        <w:adjustRightInd w:val="0"/>
        <w:jc w:val="both"/>
        <w:rPr>
          <w:rFonts w:asciiTheme="minorHAnsi" w:hAnsiTheme="minorHAnsi" w:cstheme="minorBidi"/>
          <w:sz w:val="22"/>
          <w:szCs w:val="22"/>
        </w:rPr>
      </w:pPr>
    </w:p>
    <w:p w14:paraId="191BF058" w14:textId="6554B416" w:rsidR="009C60A5" w:rsidRDefault="633D4EFE" w:rsidP="435947AF">
      <w:pPr>
        <w:pStyle w:val="Titre1"/>
        <w:rPr>
          <w:sz w:val="20"/>
        </w:rPr>
      </w:pPr>
      <w:bookmarkStart w:id="33" w:name="_Toc198718900"/>
      <w:r w:rsidRPr="435947AF">
        <w:rPr>
          <w:sz w:val="20"/>
        </w:rPr>
        <w:t>EXAMEN DES CANDIDATURES ET DES OFFRES</w:t>
      </w:r>
      <w:bookmarkEnd w:id="33"/>
    </w:p>
    <w:p w14:paraId="2AAD73A4" w14:textId="2C51EC63" w:rsidR="009C60A5" w:rsidRDefault="009C60A5" w:rsidP="435947AF">
      <w:pPr>
        <w:widowControl w:val="0"/>
        <w:tabs>
          <w:tab w:val="left" w:pos="288"/>
          <w:tab w:val="left" w:pos="720"/>
          <w:tab w:val="left" w:pos="9072"/>
        </w:tabs>
        <w:autoSpaceDE w:val="0"/>
        <w:autoSpaceDN w:val="0"/>
        <w:adjustRightInd w:val="0"/>
        <w:jc w:val="both"/>
        <w:rPr>
          <w:rFonts w:asciiTheme="minorHAnsi" w:hAnsiTheme="minorHAnsi" w:cstheme="minorBidi"/>
          <w:sz w:val="22"/>
          <w:szCs w:val="22"/>
        </w:rPr>
      </w:pPr>
    </w:p>
    <w:p w14:paraId="1251099F" w14:textId="405A1188" w:rsidR="2254B340" w:rsidRDefault="2254B340" w:rsidP="435947AF">
      <w:pPr>
        <w:pStyle w:val="Titre2"/>
        <w:spacing w:line="259" w:lineRule="auto"/>
        <w:rPr>
          <w:sz w:val="20"/>
        </w:rPr>
      </w:pPr>
      <w:r w:rsidRPr="435947AF">
        <w:rPr>
          <w:sz w:val="20"/>
        </w:rPr>
        <w:t xml:space="preserve"> </w:t>
      </w:r>
      <w:bookmarkStart w:id="34" w:name="_Toc198718901"/>
      <w:r w:rsidRPr="435947AF">
        <w:rPr>
          <w:sz w:val="20"/>
        </w:rPr>
        <w:t>Examen des offres</w:t>
      </w:r>
      <w:bookmarkEnd w:id="34"/>
    </w:p>
    <w:p w14:paraId="7A5EBF6C" w14:textId="143EFE2A" w:rsidR="2254B340" w:rsidRDefault="2254B340" w:rsidP="435947AF">
      <w:pPr>
        <w:jc w:val="both"/>
      </w:pPr>
      <w:r w:rsidRPr="435947AF">
        <w:rPr>
          <w:rFonts w:ascii="Arial" w:eastAsia="Arial" w:hAnsi="Arial" w:cs="Arial"/>
          <w:b/>
          <w:bCs/>
          <w:sz w:val="20"/>
          <w:szCs w:val="20"/>
        </w:rPr>
        <w:t xml:space="preserve"> </w:t>
      </w:r>
    </w:p>
    <w:p w14:paraId="1B559B16" w14:textId="5E96EA49" w:rsidR="2254B340" w:rsidRDefault="2254B340" w:rsidP="435947AF">
      <w:pPr>
        <w:pStyle w:val="Titre3"/>
        <w:numPr>
          <w:ilvl w:val="0"/>
          <w:numId w:val="0"/>
        </w:numPr>
        <w:ind w:left="1428" w:hanging="720"/>
        <w:rPr>
          <w:rFonts w:eastAsia="Arial"/>
          <w:color w:val="000000" w:themeColor="text1"/>
        </w:rPr>
      </w:pPr>
      <w:r w:rsidRPr="435947AF">
        <w:rPr>
          <w:rFonts w:eastAsia="Arial"/>
          <w:color w:val="000000" w:themeColor="text1"/>
        </w:rPr>
        <w:t>7.2.1.</w:t>
      </w:r>
      <w:r w:rsidRPr="435947AF">
        <w:rPr>
          <w:rFonts w:ascii="Times New Roman" w:hAnsi="Times New Roman" w:cs="Times New Roman"/>
          <w:b w:val="0"/>
          <w:bCs w:val="0"/>
          <w:color w:val="000000" w:themeColor="text1"/>
          <w:sz w:val="14"/>
          <w:szCs w:val="14"/>
        </w:rPr>
        <w:t xml:space="preserve">      </w:t>
      </w:r>
      <w:r w:rsidRPr="435947AF">
        <w:rPr>
          <w:rFonts w:eastAsia="Arial"/>
          <w:color w:val="000000" w:themeColor="text1"/>
        </w:rPr>
        <w:t>Généralités</w:t>
      </w:r>
    </w:p>
    <w:p w14:paraId="3B65420C" w14:textId="73B66790" w:rsidR="2254B340" w:rsidRDefault="2254B340" w:rsidP="435947AF">
      <w:pPr>
        <w:jc w:val="both"/>
      </w:pPr>
      <w:r w:rsidRPr="435947AF">
        <w:rPr>
          <w:rFonts w:ascii="Arial" w:eastAsia="Arial" w:hAnsi="Arial" w:cs="Arial"/>
          <w:sz w:val="20"/>
          <w:szCs w:val="20"/>
        </w:rPr>
        <w:t xml:space="preserve"> </w:t>
      </w:r>
    </w:p>
    <w:p w14:paraId="5C7C975B" w14:textId="53C99EAA" w:rsidR="2254B340" w:rsidRDefault="2254B340" w:rsidP="435947AF">
      <w:pPr>
        <w:jc w:val="both"/>
        <w:rPr>
          <w:rFonts w:asciiTheme="minorHAnsi" w:eastAsia="Arial Unicode MS" w:hAnsiTheme="minorHAnsi" w:cstheme="minorBidi"/>
          <w:color w:val="000000" w:themeColor="text1"/>
          <w:sz w:val="22"/>
          <w:szCs w:val="22"/>
        </w:rPr>
      </w:pPr>
      <w:r w:rsidRPr="435947AF">
        <w:rPr>
          <w:rFonts w:asciiTheme="minorHAnsi" w:eastAsia="Arial Unicode MS" w:hAnsiTheme="minorHAnsi" w:cstheme="minorBidi"/>
          <w:color w:val="000000" w:themeColor="text1"/>
          <w:sz w:val="22"/>
          <w:szCs w:val="22"/>
        </w:rPr>
        <w:t>Les offres inappropriées, irrégulières ou inacceptables sont éliminées.</w:t>
      </w:r>
    </w:p>
    <w:p w14:paraId="23517AB3" w14:textId="0CDB4030" w:rsidR="435947AF" w:rsidRDefault="435947AF" w:rsidP="435947AF">
      <w:pPr>
        <w:widowControl w:val="0"/>
        <w:tabs>
          <w:tab w:val="left" w:pos="288"/>
          <w:tab w:val="left" w:pos="720"/>
          <w:tab w:val="left" w:pos="9072"/>
        </w:tabs>
        <w:jc w:val="both"/>
        <w:rPr>
          <w:rFonts w:asciiTheme="minorHAnsi" w:hAnsiTheme="minorHAnsi" w:cstheme="minorBidi"/>
          <w:sz w:val="22"/>
          <w:szCs w:val="22"/>
        </w:rPr>
      </w:pPr>
    </w:p>
    <w:p w14:paraId="70407A6B" w14:textId="30F76CF4" w:rsidR="009C60A5" w:rsidRPr="005F772A" w:rsidRDefault="00837D23" w:rsidP="005F772A">
      <w:pPr>
        <w:pStyle w:val="Titre2"/>
        <w:rPr>
          <w:sz w:val="20"/>
        </w:rPr>
      </w:pPr>
      <w:bookmarkStart w:id="35" w:name="_Toc198718902"/>
      <w:r w:rsidRPr="005F772A">
        <w:rPr>
          <w:sz w:val="20"/>
        </w:rPr>
        <w:t>Critères</w:t>
      </w:r>
      <w:r w:rsidR="000D6D51" w:rsidRPr="005F772A">
        <w:rPr>
          <w:sz w:val="20"/>
        </w:rPr>
        <w:t xml:space="preserve"> d'attribution</w:t>
      </w:r>
      <w:bookmarkEnd w:id="35"/>
    </w:p>
    <w:p w14:paraId="26D3DDF7" w14:textId="77777777" w:rsidR="009C60A5" w:rsidRPr="005C7E9D" w:rsidRDefault="009C60A5" w:rsidP="00733DA3">
      <w:pPr>
        <w:widowControl w:val="0"/>
        <w:tabs>
          <w:tab w:val="left" w:pos="288"/>
          <w:tab w:val="left" w:pos="720"/>
          <w:tab w:val="left" w:pos="9072"/>
        </w:tabs>
        <w:autoSpaceDE w:val="0"/>
        <w:autoSpaceDN w:val="0"/>
        <w:adjustRightInd w:val="0"/>
        <w:jc w:val="both"/>
        <w:rPr>
          <w:rFonts w:ascii="Open Sans" w:hAnsi="Open Sans" w:cs="Open Sans"/>
          <w:bCs/>
          <w:sz w:val="18"/>
          <w:szCs w:val="18"/>
        </w:rPr>
      </w:pPr>
    </w:p>
    <w:p w14:paraId="526F4910" w14:textId="5D18E862" w:rsidR="009C60A5" w:rsidRDefault="00A666D4" w:rsidP="009C60A5">
      <w:pPr>
        <w:widowControl w:val="0"/>
        <w:autoSpaceDE w:val="0"/>
        <w:autoSpaceDN w:val="0"/>
        <w:adjustRightInd w:val="0"/>
        <w:jc w:val="both"/>
        <w:rPr>
          <w:rFonts w:asciiTheme="minorHAnsi" w:eastAsia="Arial Unicode MS" w:hAnsiTheme="minorHAnsi" w:cstheme="minorHAnsi"/>
          <w:color w:val="000000"/>
          <w:sz w:val="22"/>
          <w:szCs w:val="22"/>
        </w:rPr>
      </w:pPr>
      <w:r w:rsidRPr="006539B0">
        <w:rPr>
          <w:rFonts w:asciiTheme="minorHAnsi" w:eastAsia="Arial Unicode MS" w:hAnsiTheme="minorHAnsi" w:cstheme="minorHAnsi"/>
          <w:color w:val="000000"/>
          <w:sz w:val="22"/>
          <w:szCs w:val="22"/>
        </w:rPr>
        <w:t>Le marché est attribué au candidat ayant présenté l'offre économiquement la plus avantageuse</w:t>
      </w:r>
      <w:r w:rsidR="001C28CF">
        <w:rPr>
          <w:rFonts w:asciiTheme="minorHAnsi" w:eastAsia="Arial Unicode MS" w:hAnsiTheme="minorHAnsi" w:cstheme="minorHAnsi"/>
          <w:color w:val="000000"/>
          <w:sz w:val="22"/>
          <w:szCs w:val="22"/>
        </w:rPr>
        <w:t>,</w:t>
      </w:r>
      <w:r w:rsidRPr="006539B0">
        <w:rPr>
          <w:rFonts w:asciiTheme="minorHAnsi" w:eastAsia="Arial Unicode MS" w:hAnsiTheme="minorHAnsi" w:cstheme="minorHAnsi"/>
          <w:color w:val="000000"/>
          <w:sz w:val="22"/>
          <w:szCs w:val="22"/>
        </w:rPr>
        <w:t xml:space="preserve"> au regard des critères de jugement suivants :</w:t>
      </w:r>
    </w:p>
    <w:p w14:paraId="20DA103D" w14:textId="77777777" w:rsidR="0063150A" w:rsidRDefault="0063150A" w:rsidP="435947AF">
      <w:pPr>
        <w:widowControl w:val="0"/>
        <w:autoSpaceDE w:val="0"/>
        <w:autoSpaceDN w:val="0"/>
        <w:adjustRightInd w:val="0"/>
        <w:jc w:val="both"/>
        <w:rPr>
          <w:rFonts w:asciiTheme="minorHAnsi" w:eastAsia="Arial Unicode MS" w:hAnsiTheme="minorHAnsi" w:cstheme="minorBidi"/>
          <w:color w:val="000000"/>
          <w:sz w:val="22"/>
          <w:szCs w:val="22"/>
        </w:rPr>
      </w:pPr>
    </w:p>
    <w:p w14:paraId="5CAC1544" w14:textId="297008A6" w:rsidR="435947AF" w:rsidRDefault="435947AF" w:rsidP="435947AF">
      <w:pPr>
        <w:widowControl w:val="0"/>
        <w:jc w:val="both"/>
        <w:rPr>
          <w:rFonts w:asciiTheme="minorHAnsi" w:eastAsia="Arial Unicode MS" w:hAnsiTheme="minorHAnsi" w:cstheme="minorBidi"/>
          <w:color w:val="000000" w:themeColor="text1"/>
          <w:sz w:val="22"/>
          <w:szCs w:val="22"/>
        </w:rPr>
      </w:pPr>
    </w:p>
    <w:p w14:paraId="6BDF0909" w14:textId="1A8ECE9A" w:rsidR="0063150A" w:rsidRPr="0063150A" w:rsidRDefault="0063150A" w:rsidP="009C60A5">
      <w:pPr>
        <w:widowControl w:val="0"/>
        <w:autoSpaceDE w:val="0"/>
        <w:autoSpaceDN w:val="0"/>
        <w:adjustRightInd w:val="0"/>
        <w:jc w:val="both"/>
        <w:rPr>
          <w:rFonts w:asciiTheme="minorHAnsi" w:eastAsia="Arial Unicode MS" w:hAnsiTheme="minorHAnsi" w:cstheme="minorHAnsi"/>
          <w:b/>
          <w:bCs/>
          <w:color w:val="000000"/>
          <w:sz w:val="22"/>
          <w:szCs w:val="22"/>
          <w:u w:val="single"/>
        </w:rPr>
      </w:pPr>
      <w:r w:rsidRPr="0063150A">
        <w:rPr>
          <w:rFonts w:asciiTheme="minorHAnsi" w:eastAsia="Arial Unicode MS" w:hAnsiTheme="minorHAnsi" w:cstheme="minorHAnsi"/>
          <w:b/>
          <w:bCs/>
          <w:color w:val="000000"/>
          <w:sz w:val="22"/>
          <w:szCs w:val="22"/>
          <w:u w:val="single"/>
        </w:rPr>
        <w:t>LOT 1</w:t>
      </w:r>
    </w:p>
    <w:p w14:paraId="6B740B67" w14:textId="3F6CB997" w:rsidR="00895548" w:rsidRPr="006539B0" w:rsidRDefault="00895548" w:rsidP="00895548">
      <w:pPr>
        <w:widowControl w:val="0"/>
        <w:suppressAutoHyphens/>
        <w:autoSpaceDN w:val="0"/>
        <w:textAlignment w:val="baseline"/>
        <w:rPr>
          <w:rFonts w:asciiTheme="minorHAnsi" w:hAnsiTheme="minorHAnsi" w:cstheme="minorHAnsi"/>
          <w:b/>
          <w:sz w:val="22"/>
          <w:szCs w:val="22"/>
        </w:rPr>
      </w:pPr>
    </w:p>
    <w:p w14:paraId="19445CA6" w14:textId="73169F2C" w:rsidR="27CA9022" w:rsidRDefault="27CA9022" w:rsidP="00FB37EB">
      <w:pPr>
        <w:pStyle w:val="Paragraphedeliste"/>
        <w:widowControl w:val="0"/>
        <w:numPr>
          <w:ilvl w:val="0"/>
          <w:numId w:val="3"/>
        </w:numPr>
        <w:jc w:val="both"/>
        <w:rPr>
          <w:rFonts w:asciiTheme="minorHAnsi" w:eastAsia="Arial Unicode MS" w:hAnsiTheme="minorHAnsi" w:cstheme="minorBidi"/>
          <w:b/>
          <w:bCs/>
        </w:rPr>
      </w:pPr>
      <w:r w:rsidRPr="435947AF">
        <w:rPr>
          <w:rFonts w:asciiTheme="minorHAnsi" w:eastAsia="Arial Unicode MS" w:hAnsiTheme="minorHAnsi" w:cstheme="minorBidi"/>
          <w:b/>
          <w:bCs/>
          <w:sz w:val="22"/>
          <w:szCs w:val="22"/>
        </w:rPr>
        <w:t>Le(s) prix de l'offre (coefficient de 40 %) (niveau 1) apprécié(s) sur la base de la valorisation d’une simulation financière</w:t>
      </w:r>
      <w:r w:rsidR="005526CC">
        <w:rPr>
          <w:rFonts w:asciiTheme="minorHAnsi" w:eastAsia="Arial Unicode MS" w:hAnsiTheme="minorHAnsi" w:cstheme="minorBidi"/>
          <w:b/>
          <w:bCs/>
          <w:sz w:val="22"/>
          <w:szCs w:val="22"/>
        </w:rPr>
        <w:t xml:space="preserve"> (annexe 3 du RC)</w:t>
      </w:r>
    </w:p>
    <w:p w14:paraId="1F274D75" w14:textId="77777777" w:rsidR="00AA326B" w:rsidRPr="00AA326B" w:rsidRDefault="00AA326B" w:rsidP="00AA326B">
      <w:pPr>
        <w:widowControl w:val="0"/>
        <w:autoSpaceDE w:val="0"/>
        <w:autoSpaceDN w:val="0"/>
        <w:adjustRightInd w:val="0"/>
        <w:jc w:val="both"/>
        <w:rPr>
          <w:rFonts w:asciiTheme="minorHAnsi" w:eastAsia="Arial Unicode MS" w:hAnsiTheme="minorHAnsi" w:cstheme="minorHAnsi"/>
          <w:iCs/>
          <w:sz w:val="22"/>
          <w:szCs w:val="22"/>
        </w:rPr>
      </w:pPr>
    </w:p>
    <w:p w14:paraId="41D3337C" w14:textId="090ACD46" w:rsidR="00AA326B" w:rsidRPr="00AA326B" w:rsidRDefault="24BFB77B" w:rsidP="00FB37EB">
      <w:pPr>
        <w:pStyle w:val="Paragraphedeliste"/>
        <w:widowControl w:val="0"/>
        <w:numPr>
          <w:ilvl w:val="0"/>
          <w:numId w:val="3"/>
        </w:numPr>
        <w:autoSpaceDE w:val="0"/>
        <w:autoSpaceDN w:val="0"/>
        <w:adjustRightInd w:val="0"/>
        <w:jc w:val="both"/>
        <w:rPr>
          <w:rFonts w:asciiTheme="minorHAnsi" w:eastAsia="Arial Unicode MS" w:hAnsiTheme="minorHAnsi" w:cstheme="minorBidi"/>
          <w:b/>
          <w:bCs/>
        </w:rPr>
      </w:pPr>
      <w:r w:rsidRPr="435947AF">
        <w:rPr>
          <w:rFonts w:asciiTheme="minorHAnsi" w:eastAsia="Arial Unicode MS" w:hAnsiTheme="minorHAnsi" w:cstheme="minorBidi"/>
          <w:b/>
          <w:bCs/>
          <w:sz w:val="22"/>
          <w:szCs w:val="22"/>
        </w:rPr>
        <w:t>Valeur technique de l'offre</w:t>
      </w:r>
      <w:r w:rsidR="04A9CC88" w:rsidRPr="435947AF">
        <w:rPr>
          <w:rFonts w:asciiTheme="minorHAnsi" w:eastAsia="Arial Unicode MS" w:hAnsiTheme="minorHAnsi" w:cstheme="minorBidi"/>
          <w:b/>
          <w:bCs/>
          <w:sz w:val="22"/>
          <w:szCs w:val="22"/>
        </w:rPr>
        <w:t xml:space="preserve"> (</w:t>
      </w:r>
      <w:r w:rsidR="075C5933" w:rsidRPr="435947AF">
        <w:rPr>
          <w:rFonts w:asciiTheme="minorHAnsi" w:eastAsia="Arial Unicode MS" w:hAnsiTheme="minorHAnsi" w:cstheme="minorBidi"/>
          <w:b/>
          <w:bCs/>
          <w:sz w:val="22"/>
          <w:szCs w:val="22"/>
        </w:rPr>
        <w:t>coefficient de 60 %) (niveau 1) appréciée au regard des éléments suivants :</w:t>
      </w:r>
    </w:p>
    <w:p w14:paraId="5E6AE0F1" w14:textId="77777777" w:rsidR="00AA326B" w:rsidRPr="00AA326B" w:rsidRDefault="00AA326B" w:rsidP="435947AF">
      <w:pPr>
        <w:widowControl w:val="0"/>
        <w:autoSpaceDE w:val="0"/>
        <w:autoSpaceDN w:val="0"/>
        <w:adjustRightInd w:val="0"/>
        <w:jc w:val="both"/>
        <w:rPr>
          <w:rFonts w:asciiTheme="minorHAnsi" w:eastAsia="Arial Unicode MS" w:hAnsiTheme="minorHAnsi" w:cstheme="minorBidi"/>
          <w:sz w:val="22"/>
          <w:szCs w:val="22"/>
        </w:rPr>
      </w:pPr>
    </w:p>
    <w:p w14:paraId="13830B93" w14:textId="13E4F376" w:rsidR="3A05E4A4" w:rsidRDefault="3A05E4A4" w:rsidP="435947AF">
      <w:pPr>
        <w:widowControl w:val="0"/>
        <w:jc w:val="both"/>
        <w:rPr>
          <w:rFonts w:asciiTheme="minorHAnsi" w:eastAsiaTheme="minorEastAsia" w:hAnsiTheme="minorHAnsi" w:cstheme="minorBidi"/>
        </w:rPr>
      </w:pPr>
      <w:r w:rsidRPr="435947AF">
        <w:rPr>
          <w:rFonts w:asciiTheme="minorHAnsi" w:eastAsiaTheme="minorEastAsia" w:hAnsiTheme="minorHAnsi" w:cstheme="minorBidi"/>
          <w:sz w:val="22"/>
          <w:szCs w:val="22"/>
        </w:rPr>
        <w:t xml:space="preserve">La valeur technique de l’offre est composée de sous-critères (niveau 2), eux-mêmes composés de </w:t>
      </w:r>
      <w:r w:rsidR="163EE68A" w:rsidRPr="435947AF">
        <w:rPr>
          <w:rFonts w:asciiTheme="minorHAnsi" w:eastAsiaTheme="minorEastAsia" w:hAnsiTheme="minorHAnsi" w:cstheme="minorBidi"/>
          <w:sz w:val="22"/>
          <w:szCs w:val="22"/>
        </w:rPr>
        <w:t>sous-sous-</w:t>
      </w:r>
      <w:r w:rsidRPr="435947AF">
        <w:rPr>
          <w:rFonts w:asciiTheme="minorHAnsi" w:eastAsiaTheme="minorEastAsia" w:hAnsiTheme="minorHAnsi" w:cstheme="minorBidi"/>
          <w:sz w:val="22"/>
          <w:szCs w:val="22"/>
        </w:rPr>
        <w:t>critères (niveau 3). Les pondérations respectives des sous critères et sous-sous critères figurent dans le tableau en annexe 1 au présent document.</w:t>
      </w:r>
    </w:p>
    <w:p w14:paraId="1A51D950" w14:textId="77777777" w:rsidR="0063150A" w:rsidRDefault="0063150A" w:rsidP="00AA326B">
      <w:pPr>
        <w:widowControl w:val="0"/>
        <w:autoSpaceDE w:val="0"/>
        <w:autoSpaceDN w:val="0"/>
        <w:adjustRightInd w:val="0"/>
        <w:jc w:val="both"/>
        <w:rPr>
          <w:rFonts w:asciiTheme="minorHAnsi" w:eastAsia="Arial Unicode MS" w:hAnsiTheme="minorHAnsi" w:cstheme="minorHAnsi"/>
          <w:iCs/>
          <w:sz w:val="22"/>
          <w:szCs w:val="22"/>
        </w:rPr>
      </w:pPr>
    </w:p>
    <w:p w14:paraId="0B7928C8" w14:textId="35191341" w:rsidR="0063150A" w:rsidRDefault="0063150A" w:rsidP="0063150A">
      <w:pPr>
        <w:widowControl w:val="0"/>
        <w:autoSpaceDE w:val="0"/>
        <w:autoSpaceDN w:val="0"/>
        <w:adjustRightInd w:val="0"/>
        <w:jc w:val="both"/>
        <w:rPr>
          <w:rFonts w:asciiTheme="minorHAnsi" w:eastAsia="Arial Unicode MS" w:hAnsiTheme="minorHAnsi" w:cstheme="minorHAnsi"/>
          <w:b/>
          <w:bCs/>
          <w:color w:val="000000"/>
          <w:sz w:val="22"/>
          <w:szCs w:val="22"/>
          <w:u w:val="single"/>
        </w:rPr>
      </w:pPr>
      <w:r w:rsidRPr="0063150A">
        <w:rPr>
          <w:rFonts w:asciiTheme="minorHAnsi" w:eastAsia="Arial Unicode MS" w:hAnsiTheme="minorHAnsi" w:cstheme="minorHAnsi"/>
          <w:b/>
          <w:bCs/>
          <w:color w:val="000000"/>
          <w:sz w:val="22"/>
          <w:szCs w:val="22"/>
          <w:u w:val="single"/>
        </w:rPr>
        <w:t xml:space="preserve">LOT </w:t>
      </w:r>
      <w:r>
        <w:rPr>
          <w:rFonts w:asciiTheme="minorHAnsi" w:eastAsia="Arial Unicode MS" w:hAnsiTheme="minorHAnsi" w:cstheme="minorHAnsi"/>
          <w:b/>
          <w:bCs/>
          <w:color w:val="000000"/>
          <w:sz w:val="22"/>
          <w:szCs w:val="22"/>
          <w:u w:val="single"/>
        </w:rPr>
        <w:t>2</w:t>
      </w:r>
    </w:p>
    <w:p w14:paraId="2E8ACD45" w14:textId="77777777" w:rsidR="0063150A" w:rsidRDefault="0063150A" w:rsidP="0063150A">
      <w:pPr>
        <w:widowControl w:val="0"/>
        <w:autoSpaceDE w:val="0"/>
        <w:autoSpaceDN w:val="0"/>
        <w:adjustRightInd w:val="0"/>
        <w:jc w:val="both"/>
        <w:rPr>
          <w:rFonts w:asciiTheme="minorHAnsi" w:eastAsia="Arial Unicode MS" w:hAnsiTheme="minorHAnsi" w:cstheme="minorHAnsi"/>
          <w:b/>
          <w:bCs/>
          <w:color w:val="000000"/>
          <w:sz w:val="22"/>
          <w:szCs w:val="22"/>
          <w:u w:val="single"/>
        </w:rPr>
      </w:pPr>
    </w:p>
    <w:p w14:paraId="35F28D04" w14:textId="7C035186" w:rsidR="00AA326B" w:rsidRPr="00AA326B" w:rsidRDefault="2D1BE2E6" w:rsidP="00FB37EB">
      <w:pPr>
        <w:pStyle w:val="Paragraphedeliste"/>
        <w:widowControl w:val="0"/>
        <w:numPr>
          <w:ilvl w:val="0"/>
          <w:numId w:val="3"/>
        </w:numPr>
        <w:autoSpaceDE w:val="0"/>
        <w:autoSpaceDN w:val="0"/>
        <w:adjustRightInd w:val="0"/>
        <w:jc w:val="both"/>
        <w:rPr>
          <w:rFonts w:asciiTheme="minorHAnsi" w:eastAsia="Arial Unicode MS" w:hAnsiTheme="minorHAnsi" w:cstheme="minorBidi"/>
          <w:b/>
          <w:bCs/>
        </w:rPr>
      </w:pPr>
      <w:r w:rsidRPr="435947AF">
        <w:rPr>
          <w:rFonts w:asciiTheme="minorHAnsi" w:eastAsia="Arial Unicode MS" w:hAnsiTheme="minorHAnsi" w:cstheme="minorBidi"/>
          <w:b/>
          <w:bCs/>
          <w:sz w:val="22"/>
          <w:szCs w:val="22"/>
        </w:rPr>
        <w:t>Le(s) prix de l'offre (coefficient de 50 %) (niveau 1) apprécié(s) sur la base de la valorisation d’une simulation financière</w:t>
      </w:r>
      <w:r w:rsidR="005526CC">
        <w:rPr>
          <w:rFonts w:asciiTheme="minorHAnsi" w:eastAsia="Arial Unicode MS" w:hAnsiTheme="minorHAnsi" w:cstheme="minorBidi"/>
          <w:b/>
          <w:bCs/>
          <w:sz w:val="22"/>
          <w:szCs w:val="22"/>
        </w:rPr>
        <w:t xml:space="preserve"> (annexe 4 du RC)</w:t>
      </w:r>
    </w:p>
    <w:p w14:paraId="09E2F683" w14:textId="77777777" w:rsidR="00AA326B" w:rsidRPr="00AA326B" w:rsidRDefault="00AA326B" w:rsidP="435947AF">
      <w:pPr>
        <w:widowControl w:val="0"/>
        <w:autoSpaceDE w:val="0"/>
        <w:autoSpaceDN w:val="0"/>
        <w:adjustRightInd w:val="0"/>
        <w:jc w:val="both"/>
        <w:rPr>
          <w:rFonts w:asciiTheme="minorHAnsi" w:eastAsia="Arial Unicode MS" w:hAnsiTheme="minorHAnsi" w:cstheme="minorBidi"/>
          <w:sz w:val="22"/>
          <w:szCs w:val="22"/>
        </w:rPr>
      </w:pPr>
    </w:p>
    <w:p w14:paraId="6AD38C99" w14:textId="30CEA087" w:rsidR="00AA326B" w:rsidRPr="00AA326B" w:rsidRDefault="2D1BE2E6" w:rsidP="00FB37EB">
      <w:pPr>
        <w:pStyle w:val="Paragraphedeliste"/>
        <w:widowControl w:val="0"/>
        <w:numPr>
          <w:ilvl w:val="0"/>
          <w:numId w:val="3"/>
        </w:numPr>
        <w:autoSpaceDE w:val="0"/>
        <w:autoSpaceDN w:val="0"/>
        <w:adjustRightInd w:val="0"/>
        <w:jc w:val="both"/>
        <w:rPr>
          <w:rFonts w:asciiTheme="minorHAnsi" w:eastAsia="Arial Unicode MS" w:hAnsiTheme="minorHAnsi" w:cstheme="minorBidi"/>
          <w:b/>
          <w:bCs/>
        </w:rPr>
      </w:pPr>
      <w:r w:rsidRPr="435947AF">
        <w:rPr>
          <w:rFonts w:asciiTheme="minorHAnsi" w:eastAsia="Arial Unicode MS" w:hAnsiTheme="minorHAnsi" w:cstheme="minorBidi"/>
          <w:b/>
          <w:bCs/>
          <w:sz w:val="22"/>
          <w:szCs w:val="22"/>
        </w:rPr>
        <w:t>Valeur technique de l'offre (coefficient de 50 %) (niveau 1) appréciée au regard des éléments suivants :</w:t>
      </w:r>
    </w:p>
    <w:p w14:paraId="6AF4B7B2" w14:textId="77777777" w:rsidR="00AA326B" w:rsidRPr="00AA326B" w:rsidRDefault="00AA326B" w:rsidP="435947AF">
      <w:pPr>
        <w:widowControl w:val="0"/>
        <w:autoSpaceDE w:val="0"/>
        <w:autoSpaceDN w:val="0"/>
        <w:adjustRightInd w:val="0"/>
        <w:jc w:val="both"/>
        <w:rPr>
          <w:rFonts w:asciiTheme="minorHAnsi" w:eastAsia="Arial Unicode MS" w:hAnsiTheme="minorHAnsi" w:cstheme="minorBidi"/>
          <w:sz w:val="22"/>
          <w:szCs w:val="22"/>
        </w:rPr>
      </w:pPr>
    </w:p>
    <w:p w14:paraId="0B8A0091" w14:textId="13E4F376" w:rsidR="00AA326B" w:rsidRPr="00AA326B" w:rsidRDefault="2D1BE2E6" w:rsidP="435947AF">
      <w:pPr>
        <w:widowControl w:val="0"/>
        <w:autoSpaceDE w:val="0"/>
        <w:autoSpaceDN w:val="0"/>
        <w:adjustRightInd w:val="0"/>
        <w:jc w:val="both"/>
        <w:rPr>
          <w:rFonts w:asciiTheme="minorHAnsi" w:eastAsiaTheme="minorEastAsia" w:hAnsiTheme="minorHAnsi" w:cstheme="minorBidi"/>
        </w:rPr>
      </w:pPr>
      <w:r w:rsidRPr="435947AF">
        <w:rPr>
          <w:rFonts w:asciiTheme="minorHAnsi" w:eastAsiaTheme="minorEastAsia" w:hAnsiTheme="minorHAnsi" w:cstheme="minorBidi"/>
          <w:sz w:val="22"/>
          <w:szCs w:val="22"/>
        </w:rPr>
        <w:t>La valeur technique de l’offre est composée de sous-critères (niveau 2), eux-mêmes composés de sous-sous-critères (niveau 3). Les pondérations respectives des sous critères et sous-sous critères figurent dans le tableau en annexe 1 au présent document.</w:t>
      </w:r>
    </w:p>
    <w:p w14:paraId="6CD326BA" w14:textId="33358E2B" w:rsidR="00AA326B" w:rsidRPr="00AA326B" w:rsidRDefault="00AA326B" w:rsidP="435947AF">
      <w:pPr>
        <w:widowControl w:val="0"/>
        <w:autoSpaceDE w:val="0"/>
        <w:autoSpaceDN w:val="0"/>
        <w:adjustRightInd w:val="0"/>
        <w:jc w:val="both"/>
        <w:rPr>
          <w:rFonts w:asciiTheme="minorHAnsi" w:eastAsia="Arial Unicode MS" w:hAnsiTheme="minorHAnsi" w:cstheme="minorBidi"/>
          <w:sz w:val="22"/>
          <w:szCs w:val="22"/>
        </w:rPr>
      </w:pPr>
    </w:p>
    <w:p w14:paraId="5CEAA4AB" w14:textId="45451B5D" w:rsidR="009C60A5" w:rsidRPr="006539B0" w:rsidRDefault="009C60A5" w:rsidP="009C60A5">
      <w:pPr>
        <w:widowControl w:val="0"/>
        <w:autoSpaceDE w:val="0"/>
        <w:autoSpaceDN w:val="0"/>
        <w:adjustRightInd w:val="0"/>
        <w:jc w:val="both"/>
        <w:rPr>
          <w:rFonts w:asciiTheme="minorHAnsi" w:eastAsia="Arial Unicode MS" w:hAnsiTheme="minorHAnsi" w:cstheme="minorHAnsi"/>
          <w:sz w:val="22"/>
          <w:szCs w:val="22"/>
        </w:rPr>
      </w:pPr>
      <w:r w:rsidRPr="006539B0">
        <w:rPr>
          <w:rFonts w:asciiTheme="minorHAnsi" w:eastAsia="Arial Unicode MS" w:hAnsiTheme="minorHAnsi" w:cstheme="minorHAnsi"/>
          <w:sz w:val="22"/>
          <w:szCs w:val="22"/>
        </w:rPr>
        <w:t>Dans le cas où des erreurs de multiplication, d’addition ou de reports seraient constatées dans la décomposition d’un prix figurant dans l’offre d’un candidat, il n’en est pas tenu compte dans le jugement de la consultation.</w:t>
      </w:r>
    </w:p>
    <w:p w14:paraId="30BC2DA8" w14:textId="77777777" w:rsidR="009C60A5" w:rsidRPr="006539B0" w:rsidRDefault="009C60A5" w:rsidP="009C60A5">
      <w:pPr>
        <w:widowControl w:val="0"/>
        <w:autoSpaceDE w:val="0"/>
        <w:autoSpaceDN w:val="0"/>
        <w:adjustRightInd w:val="0"/>
        <w:jc w:val="both"/>
        <w:rPr>
          <w:rFonts w:asciiTheme="minorHAnsi" w:eastAsia="Arial Unicode MS" w:hAnsiTheme="minorHAnsi" w:cstheme="minorHAnsi"/>
          <w:sz w:val="22"/>
          <w:szCs w:val="22"/>
        </w:rPr>
      </w:pPr>
    </w:p>
    <w:p w14:paraId="3E305156" w14:textId="77777777" w:rsidR="009C60A5" w:rsidRPr="006539B0" w:rsidRDefault="009C60A5" w:rsidP="009C60A5">
      <w:pPr>
        <w:widowControl w:val="0"/>
        <w:autoSpaceDE w:val="0"/>
        <w:autoSpaceDN w:val="0"/>
        <w:adjustRightInd w:val="0"/>
        <w:jc w:val="both"/>
        <w:rPr>
          <w:rFonts w:asciiTheme="minorHAnsi" w:eastAsia="Arial Unicode MS" w:hAnsiTheme="minorHAnsi" w:cstheme="minorHAnsi"/>
          <w:sz w:val="22"/>
          <w:szCs w:val="22"/>
        </w:rPr>
      </w:pPr>
      <w:r w:rsidRPr="006539B0">
        <w:rPr>
          <w:rFonts w:asciiTheme="minorHAnsi" w:eastAsia="Arial Unicode MS" w:hAnsiTheme="minorHAnsi" w:cstheme="minorHAnsi"/>
          <w:sz w:val="22"/>
          <w:szCs w:val="22"/>
        </w:rPr>
        <w:t>Toutefois, si le candidat concerné est sur le point d’être retenu, il sera invité à rectifier cette décomposition pour la mettre en harmonie avec le prix. En cas de refus, son offre est éliminée comme irrégulière.</w:t>
      </w:r>
    </w:p>
    <w:p w14:paraId="5EAD18C5" w14:textId="77777777" w:rsidR="009C60A5" w:rsidRPr="006539B0" w:rsidRDefault="009C60A5" w:rsidP="009C60A5">
      <w:pPr>
        <w:widowControl w:val="0"/>
        <w:autoSpaceDE w:val="0"/>
        <w:autoSpaceDN w:val="0"/>
        <w:adjustRightInd w:val="0"/>
        <w:jc w:val="both"/>
        <w:rPr>
          <w:rFonts w:asciiTheme="minorHAnsi" w:eastAsia="Arial Unicode MS" w:hAnsiTheme="minorHAnsi" w:cstheme="minorHAnsi"/>
          <w:sz w:val="22"/>
          <w:szCs w:val="22"/>
        </w:rPr>
      </w:pPr>
    </w:p>
    <w:p w14:paraId="319C372D" w14:textId="77777777" w:rsidR="009C60A5" w:rsidRPr="006539B0" w:rsidRDefault="009C60A5" w:rsidP="009C60A5">
      <w:pPr>
        <w:pStyle w:val="Corpsdetexte2"/>
        <w:widowControl w:val="0"/>
        <w:autoSpaceDE w:val="0"/>
        <w:autoSpaceDN w:val="0"/>
        <w:adjustRightInd w:val="0"/>
        <w:rPr>
          <w:rFonts w:asciiTheme="minorHAnsi" w:eastAsia="Arial Unicode MS" w:hAnsiTheme="minorHAnsi" w:cstheme="minorHAnsi"/>
          <w:color w:val="auto"/>
          <w:sz w:val="22"/>
          <w:szCs w:val="22"/>
        </w:rPr>
      </w:pPr>
      <w:r w:rsidRPr="006539B0">
        <w:rPr>
          <w:rFonts w:asciiTheme="minorHAnsi" w:eastAsia="Arial Unicode MS" w:hAnsiTheme="minorHAnsi" w:cstheme="minorHAnsi"/>
          <w:color w:val="auto"/>
          <w:sz w:val="22"/>
          <w:szCs w:val="22"/>
        </w:rPr>
        <w:t>Une offre peut être déclarée inacceptable si son prix excède les crédits budgétaires alloués au marché, déterminés et établis avant le lancement de la procédure.</w:t>
      </w:r>
    </w:p>
    <w:p w14:paraId="50FD8B9E" w14:textId="77777777" w:rsidR="009C60A5" w:rsidRPr="006539B0" w:rsidRDefault="009C60A5" w:rsidP="009C60A5">
      <w:pPr>
        <w:widowControl w:val="0"/>
        <w:autoSpaceDE w:val="0"/>
        <w:autoSpaceDN w:val="0"/>
        <w:adjustRightInd w:val="0"/>
        <w:jc w:val="both"/>
        <w:rPr>
          <w:rFonts w:asciiTheme="minorHAnsi" w:eastAsia="Arial Unicode MS" w:hAnsiTheme="minorHAnsi" w:cstheme="minorHAnsi"/>
          <w:sz w:val="22"/>
          <w:szCs w:val="22"/>
        </w:rPr>
      </w:pPr>
    </w:p>
    <w:p w14:paraId="29E2172C" w14:textId="77777777" w:rsidR="009C60A5" w:rsidRPr="006539B0" w:rsidRDefault="009C60A5" w:rsidP="009C60A5">
      <w:pPr>
        <w:pStyle w:val="Corpsdetexte2"/>
        <w:widowControl w:val="0"/>
        <w:autoSpaceDE w:val="0"/>
        <w:autoSpaceDN w:val="0"/>
        <w:adjustRightInd w:val="0"/>
        <w:rPr>
          <w:rFonts w:asciiTheme="minorHAnsi" w:eastAsia="Arial Unicode MS" w:hAnsiTheme="minorHAnsi" w:cstheme="minorHAnsi"/>
          <w:color w:val="auto"/>
          <w:sz w:val="22"/>
          <w:szCs w:val="22"/>
        </w:rPr>
      </w:pPr>
      <w:r w:rsidRPr="006539B0">
        <w:rPr>
          <w:rFonts w:asciiTheme="minorHAnsi" w:hAnsiTheme="minorHAnsi" w:cstheme="minorHAnsi"/>
          <w:color w:val="auto"/>
          <w:sz w:val="22"/>
          <w:szCs w:val="22"/>
        </w:rPr>
        <w:t>Le représentant du pouvoir adjudicateur</w:t>
      </w:r>
      <w:r w:rsidRPr="006539B0">
        <w:rPr>
          <w:rFonts w:asciiTheme="minorHAnsi" w:eastAsia="Arial Unicode MS" w:hAnsiTheme="minorHAnsi" w:cstheme="minorHAnsi"/>
          <w:color w:val="auto"/>
          <w:sz w:val="22"/>
          <w:szCs w:val="22"/>
        </w:rPr>
        <w:t xml:space="preserve"> peut déclarer la consultation infructueuse.</w:t>
      </w:r>
    </w:p>
    <w:p w14:paraId="619FC69A" w14:textId="77777777" w:rsidR="009C60A5" w:rsidRPr="006539B0" w:rsidRDefault="009C60A5" w:rsidP="009C60A5">
      <w:pPr>
        <w:widowControl w:val="0"/>
        <w:autoSpaceDE w:val="0"/>
        <w:autoSpaceDN w:val="0"/>
        <w:adjustRightInd w:val="0"/>
        <w:jc w:val="both"/>
        <w:rPr>
          <w:rFonts w:asciiTheme="minorHAnsi" w:eastAsia="Arial Unicode MS" w:hAnsiTheme="minorHAnsi" w:cstheme="minorHAnsi"/>
          <w:sz w:val="22"/>
          <w:szCs w:val="22"/>
        </w:rPr>
      </w:pPr>
    </w:p>
    <w:p w14:paraId="4EA3FE98" w14:textId="156F17DC" w:rsidR="009C60A5" w:rsidRPr="006539B0" w:rsidRDefault="70D4D7B1" w:rsidP="435947AF">
      <w:pPr>
        <w:pStyle w:val="Corpsdetexte2"/>
        <w:widowControl w:val="0"/>
        <w:autoSpaceDE w:val="0"/>
        <w:autoSpaceDN w:val="0"/>
        <w:adjustRightInd w:val="0"/>
        <w:rPr>
          <w:rFonts w:asciiTheme="minorHAnsi" w:eastAsia="Arial Unicode MS" w:hAnsiTheme="minorHAnsi" w:cstheme="minorBidi"/>
          <w:color w:val="auto"/>
          <w:sz w:val="22"/>
          <w:szCs w:val="22"/>
        </w:rPr>
      </w:pPr>
      <w:r w:rsidRPr="435947AF">
        <w:rPr>
          <w:rFonts w:asciiTheme="minorHAnsi" w:hAnsiTheme="minorHAnsi" w:cstheme="minorBidi"/>
          <w:color w:val="auto"/>
          <w:sz w:val="22"/>
          <w:szCs w:val="22"/>
        </w:rPr>
        <w:t xml:space="preserve">En application </w:t>
      </w:r>
      <w:r w:rsidRPr="435947AF">
        <w:rPr>
          <w:rFonts w:asciiTheme="minorHAnsi" w:eastAsia="Arial Unicode MS" w:hAnsiTheme="minorHAnsi" w:cstheme="minorBidi"/>
          <w:color w:val="auto"/>
          <w:sz w:val="22"/>
          <w:szCs w:val="22"/>
        </w:rPr>
        <w:t>des articles R. 2185-1 à R. 2185-2 du Code de la commande publique</w:t>
      </w:r>
      <w:r w:rsidRPr="435947AF">
        <w:rPr>
          <w:rFonts w:asciiTheme="minorHAnsi" w:hAnsiTheme="minorHAnsi" w:cstheme="minorBidi"/>
          <w:color w:val="auto"/>
          <w:sz w:val="22"/>
          <w:szCs w:val="22"/>
        </w:rPr>
        <w:t>, la procédure peut être déclarée</w:t>
      </w:r>
      <w:r w:rsidRPr="435947AF">
        <w:rPr>
          <w:rFonts w:asciiTheme="minorHAnsi" w:eastAsia="Arial Unicode MS" w:hAnsiTheme="minorHAnsi" w:cstheme="minorBidi"/>
          <w:color w:val="auto"/>
          <w:sz w:val="22"/>
          <w:szCs w:val="22"/>
        </w:rPr>
        <w:t xml:space="preserve"> sans suite par le </w:t>
      </w:r>
      <w:r w:rsidR="57B07232" w:rsidRPr="435947AF">
        <w:rPr>
          <w:rFonts w:asciiTheme="minorHAnsi" w:eastAsia="Arial Unicode MS" w:hAnsiTheme="minorHAnsi" w:cstheme="minorBidi"/>
          <w:color w:val="auto"/>
          <w:sz w:val="22"/>
          <w:szCs w:val="22"/>
        </w:rPr>
        <w:t>représentant</w:t>
      </w:r>
      <w:r w:rsidRPr="435947AF">
        <w:rPr>
          <w:rFonts w:asciiTheme="minorHAnsi" w:eastAsia="Arial Unicode MS" w:hAnsiTheme="minorHAnsi" w:cstheme="minorBidi"/>
          <w:color w:val="auto"/>
          <w:sz w:val="22"/>
          <w:szCs w:val="22"/>
        </w:rPr>
        <w:t xml:space="preserve"> du Pouvoir Adjudicateur.</w:t>
      </w:r>
    </w:p>
    <w:p w14:paraId="4FEA953B" w14:textId="6FC667D5" w:rsidR="0053295C" w:rsidRDefault="0053295C" w:rsidP="00733DA3">
      <w:pPr>
        <w:widowControl w:val="0"/>
        <w:tabs>
          <w:tab w:val="left" w:pos="288"/>
          <w:tab w:val="left" w:pos="720"/>
          <w:tab w:val="left" w:pos="9072"/>
        </w:tabs>
        <w:autoSpaceDE w:val="0"/>
        <w:autoSpaceDN w:val="0"/>
        <w:adjustRightInd w:val="0"/>
        <w:jc w:val="both"/>
        <w:rPr>
          <w:rFonts w:ascii="Open Sans" w:hAnsi="Open Sans" w:cs="Open Sans"/>
          <w:bCs/>
          <w:sz w:val="18"/>
          <w:szCs w:val="18"/>
        </w:rPr>
      </w:pPr>
    </w:p>
    <w:p w14:paraId="43510FF3" w14:textId="77777777" w:rsidR="0053295C" w:rsidRPr="005F772A" w:rsidRDefault="2DE14EF9" w:rsidP="435947AF">
      <w:pPr>
        <w:pStyle w:val="Titre2"/>
        <w:rPr>
          <w:rFonts w:asciiTheme="minorHAnsi" w:eastAsiaTheme="minorEastAsia" w:hAnsiTheme="minorHAnsi" w:cstheme="minorBidi"/>
          <w:sz w:val="22"/>
          <w:szCs w:val="22"/>
        </w:rPr>
      </w:pPr>
      <w:bookmarkStart w:id="36" w:name="_Toc104984891"/>
      <w:bookmarkStart w:id="37" w:name="_Toc198718903"/>
      <w:r w:rsidRPr="435947AF">
        <w:rPr>
          <w:rFonts w:asciiTheme="minorHAnsi" w:eastAsiaTheme="minorEastAsia" w:hAnsiTheme="minorHAnsi" w:cstheme="minorBidi"/>
          <w:sz w:val="22"/>
          <w:szCs w:val="22"/>
        </w:rPr>
        <w:t>Méthode de notation des offres</w:t>
      </w:r>
      <w:bookmarkEnd w:id="36"/>
      <w:bookmarkEnd w:id="37"/>
    </w:p>
    <w:p w14:paraId="4C66CC4B" w14:textId="0AE92E10" w:rsidR="0053295C" w:rsidRDefault="0053295C" w:rsidP="00733DA3">
      <w:pPr>
        <w:widowControl w:val="0"/>
        <w:tabs>
          <w:tab w:val="left" w:pos="288"/>
          <w:tab w:val="left" w:pos="720"/>
          <w:tab w:val="left" w:pos="9072"/>
        </w:tabs>
        <w:autoSpaceDE w:val="0"/>
        <w:autoSpaceDN w:val="0"/>
        <w:adjustRightInd w:val="0"/>
        <w:jc w:val="both"/>
        <w:rPr>
          <w:rFonts w:ascii="Open Sans" w:hAnsi="Open Sans" w:cs="Open Sans"/>
          <w:bCs/>
          <w:sz w:val="18"/>
          <w:szCs w:val="18"/>
        </w:rPr>
      </w:pPr>
    </w:p>
    <w:p w14:paraId="7FB9B435" w14:textId="43333A88" w:rsidR="00EA19CB" w:rsidRPr="00EA19CB" w:rsidRDefault="36130CA4" w:rsidP="435947AF">
      <w:pPr>
        <w:pStyle w:val="Titre3"/>
        <w:numPr>
          <w:ilvl w:val="0"/>
          <w:numId w:val="0"/>
        </w:numPr>
      </w:pPr>
      <w:r>
        <w:t>Méthode de notation du critère «</w:t>
      </w:r>
      <w:r w:rsidR="022463FF">
        <w:t xml:space="preserve"> prix </w:t>
      </w:r>
      <w:r w:rsidR="5168E030">
        <w:t>»</w:t>
      </w:r>
    </w:p>
    <w:p w14:paraId="1E4EE0C9" w14:textId="77777777" w:rsidR="00895548" w:rsidRPr="00895548" w:rsidRDefault="00895548" w:rsidP="435947AF">
      <w:pPr>
        <w:widowControl w:val="0"/>
        <w:tabs>
          <w:tab w:val="left" w:pos="288"/>
          <w:tab w:val="left" w:pos="720"/>
          <w:tab w:val="left" w:pos="9072"/>
        </w:tabs>
        <w:autoSpaceDE w:val="0"/>
        <w:autoSpaceDN w:val="0"/>
        <w:adjustRightInd w:val="0"/>
        <w:jc w:val="both"/>
        <w:rPr>
          <w:rFonts w:ascii="Arial" w:hAnsi="Arial" w:cs="Arial"/>
          <w:sz w:val="18"/>
          <w:szCs w:val="18"/>
        </w:rPr>
      </w:pPr>
    </w:p>
    <w:p w14:paraId="53125124" w14:textId="23A62400" w:rsidR="00895548" w:rsidRPr="00984D65" w:rsidRDefault="5859CB4B" w:rsidP="435947AF">
      <w:pPr>
        <w:widowControl w:val="0"/>
        <w:tabs>
          <w:tab w:val="left" w:pos="288"/>
          <w:tab w:val="left" w:pos="720"/>
          <w:tab w:val="left" w:pos="9072"/>
        </w:tabs>
        <w:autoSpaceDE w:val="0"/>
        <w:autoSpaceDN w:val="0"/>
        <w:adjustRightInd w:val="0"/>
        <w:jc w:val="both"/>
        <w:rPr>
          <w:rFonts w:asciiTheme="minorHAnsi" w:hAnsiTheme="minorHAnsi" w:cstheme="minorBidi"/>
          <w:sz w:val="22"/>
          <w:szCs w:val="22"/>
        </w:rPr>
      </w:pPr>
      <w:r w:rsidRPr="435947AF">
        <w:rPr>
          <w:rFonts w:asciiTheme="minorHAnsi" w:hAnsiTheme="minorHAnsi" w:cstheme="minorBidi"/>
          <w:sz w:val="22"/>
          <w:szCs w:val="22"/>
        </w:rPr>
        <w:t>La simulation financière est basée sur le chiffrage des quantités estimées par l’</w:t>
      </w:r>
      <w:r w:rsidR="4351FCEA" w:rsidRPr="435947AF">
        <w:rPr>
          <w:rFonts w:asciiTheme="minorHAnsi" w:hAnsiTheme="minorHAnsi" w:cstheme="minorBidi"/>
          <w:sz w:val="22"/>
          <w:szCs w:val="22"/>
        </w:rPr>
        <w:t>AP-HP</w:t>
      </w:r>
      <w:r w:rsidRPr="435947AF">
        <w:rPr>
          <w:rFonts w:asciiTheme="minorHAnsi" w:hAnsiTheme="minorHAnsi" w:cstheme="minorBidi"/>
          <w:sz w:val="22"/>
          <w:szCs w:val="22"/>
        </w:rPr>
        <w:t xml:space="preserve">. </w:t>
      </w:r>
    </w:p>
    <w:p w14:paraId="00BFC5EC" w14:textId="77777777" w:rsidR="00895548" w:rsidRPr="00984D65" w:rsidRDefault="00895548" w:rsidP="435947AF">
      <w:pPr>
        <w:widowControl w:val="0"/>
        <w:tabs>
          <w:tab w:val="left" w:pos="288"/>
          <w:tab w:val="left" w:pos="720"/>
          <w:tab w:val="left" w:pos="9072"/>
        </w:tabs>
        <w:autoSpaceDE w:val="0"/>
        <w:autoSpaceDN w:val="0"/>
        <w:adjustRightInd w:val="0"/>
        <w:jc w:val="both"/>
        <w:rPr>
          <w:rFonts w:asciiTheme="minorHAnsi" w:hAnsiTheme="minorHAnsi" w:cstheme="minorBidi"/>
          <w:sz w:val="22"/>
          <w:szCs w:val="22"/>
        </w:rPr>
      </w:pPr>
    </w:p>
    <w:p w14:paraId="2A78D435" w14:textId="0DCBEC71" w:rsidR="00F26BE7" w:rsidRPr="006539B0" w:rsidRDefault="5859CB4B" w:rsidP="435947AF">
      <w:pPr>
        <w:widowControl w:val="0"/>
        <w:tabs>
          <w:tab w:val="left" w:pos="288"/>
          <w:tab w:val="left" w:pos="720"/>
          <w:tab w:val="left" w:pos="9072"/>
        </w:tabs>
        <w:autoSpaceDE w:val="0"/>
        <w:autoSpaceDN w:val="0"/>
        <w:adjustRightInd w:val="0"/>
        <w:jc w:val="both"/>
        <w:rPr>
          <w:rFonts w:asciiTheme="minorHAnsi" w:hAnsiTheme="minorHAnsi" w:cstheme="minorBidi"/>
          <w:sz w:val="22"/>
          <w:szCs w:val="22"/>
        </w:rPr>
      </w:pPr>
      <w:r w:rsidRPr="435947AF">
        <w:rPr>
          <w:rFonts w:asciiTheme="minorHAnsi" w:hAnsiTheme="minorHAnsi" w:cstheme="minorBidi"/>
          <w:sz w:val="22"/>
          <w:szCs w:val="22"/>
        </w:rPr>
        <w:t>La note financière sera obtenue par applic</w:t>
      </w:r>
      <w:r w:rsidR="74DBB362" w:rsidRPr="435947AF">
        <w:rPr>
          <w:rFonts w:asciiTheme="minorHAnsi" w:hAnsiTheme="minorHAnsi" w:cstheme="minorBidi"/>
          <w:sz w:val="22"/>
          <w:szCs w:val="22"/>
        </w:rPr>
        <w:t>ation de la formule suivante : p</w:t>
      </w:r>
      <w:r w:rsidRPr="435947AF">
        <w:rPr>
          <w:rFonts w:asciiTheme="minorHAnsi" w:hAnsiTheme="minorHAnsi" w:cstheme="minorBidi"/>
          <w:sz w:val="22"/>
          <w:szCs w:val="22"/>
        </w:rPr>
        <w:t>ondération du sous-critère x (</w:t>
      </w:r>
      <w:r w:rsidR="55863B94" w:rsidRPr="435947AF">
        <w:rPr>
          <w:rFonts w:asciiTheme="minorHAnsi" w:hAnsiTheme="minorHAnsi" w:cstheme="minorBidi"/>
          <w:sz w:val="22"/>
          <w:szCs w:val="22"/>
        </w:rPr>
        <w:t>montant</w:t>
      </w:r>
      <w:r w:rsidRPr="435947AF">
        <w:rPr>
          <w:rFonts w:asciiTheme="minorHAnsi" w:hAnsiTheme="minorHAnsi" w:cstheme="minorBidi"/>
          <w:sz w:val="22"/>
          <w:szCs w:val="22"/>
        </w:rPr>
        <w:t xml:space="preserve"> de l’offre la moins chère / </w:t>
      </w:r>
      <w:r w:rsidR="0B95D03C" w:rsidRPr="435947AF">
        <w:rPr>
          <w:rFonts w:asciiTheme="minorHAnsi" w:hAnsiTheme="minorHAnsi" w:cstheme="minorBidi"/>
          <w:sz w:val="22"/>
          <w:szCs w:val="22"/>
        </w:rPr>
        <w:t>montant</w:t>
      </w:r>
      <w:r w:rsidRPr="435947AF">
        <w:rPr>
          <w:rFonts w:asciiTheme="minorHAnsi" w:hAnsiTheme="minorHAnsi" w:cstheme="minorBidi"/>
          <w:sz w:val="22"/>
          <w:szCs w:val="22"/>
        </w:rPr>
        <w:t xml:space="preserve"> de l’offre notée).</w:t>
      </w:r>
    </w:p>
    <w:p w14:paraId="72ACD7F8" w14:textId="2F5355FA" w:rsidR="00F26BE7" w:rsidRDefault="00F26BE7" w:rsidP="00EA19CB">
      <w:pPr>
        <w:widowControl w:val="0"/>
        <w:tabs>
          <w:tab w:val="left" w:pos="288"/>
          <w:tab w:val="left" w:pos="720"/>
          <w:tab w:val="left" w:pos="9072"/>
        </w:tabs>
        <w:autoSpaceDE w:val="0"/>
        <w:autoSpaceDN w:val="0"/>
        <w:adjustRightInd w:val="0"/>
        <w:jc w:val="both"/>
        <w:rPr>
          <w:rFonts w:ascii="Arial" w:hAnsi="Arial" w:cs="Arial"/>
          <w:bCs/>
          <w:sz w:val="20"/>
          <w:szCs w:val="20"/>
        </w:rPr>
      </w:pPr>
    </w:p>
    <w:p w14:paraId="521084AA" w14:textId="56C9FDFA" w:rsidR="00B7158C" w:rsidRPr="006B1938" w:rsidRDefault="5825378E" w:rsidP="435947AF">
      <w:pPr>
        <w:pStyle w:val="Titre3"/>
        <w:numPr>
          <w:ilvl w:val="0"/>
          <w:numId w:val="0"/>
        </w:numPr>
      </w:pPr>
      <w:r>
        <w:t xml:space="preserve">Méthode de notation du critère « </w:t>
      </w:r>
      <w:r w:rsidR="5859CB4B">
        <w:t>Technique</w:t>
      </w:r>
      <w:r>
        <w:t xml:space="preserve"> »</w:t>
      </w:r>
    </w:p>
    <w:p w14:paraId="0C070DC5" w14:textId="5C50EB72" w:rsidR="0063562F" w:rsidRDefault="0063562F" w:rsidP="435947AF">
      <w:pPr>
        <w:widowControl w:val="0"/>
        <w:tabs>
          <w:tab w:val="left" w:pos="288"/>
          <w:tab w:val="left" w:pos="720"/>
          <w:tab w:val="left" w:pos="9072"/>
        </w:tabs>
        <w:autoSpaceDE w:val="0"/>
        <w:autoSpaceDN w:val="0"/>
        <w:adjustRightInd w:val="0"/>
        <w:jc w:val="both"/>
        <w:rPr>
          <w:rFonts w:asciiTheme="minorHAnsi" w:eastAsiaTheme="minorEastAsia" w:hAnsiTheme="minorHAnsi" w:cstheme="minorBidi"/>
          <w:sz w:val="22"/>
          <w:szCs w:val="22"/>
        </w:rPr>
      </w:pPr>
    </w:p>
    <w:p w14:paraId="4AD90A69" w14:textId="633EFB93" w:rsidR="0063562F" w:rsidRPr="0063562F" w:rsidRDefault="5B4C2940" w:rsidP="435947AF">
      <w:pPr>
        <w:widowControl w:val="0"/>
        <w:tabs>
          <w:tab w:val="left" w:pos="288"/>
          <w:tab w:val="left" w:pos="720"/>
          <w:tab w:val="left" w:pos="9072"/>
        </w:tabs>
        <w:autoSpaceDE w:val="0"/>
        <w:autoSpaceDN w:val="0"/>
        <w:adjustRightInd w:val="0"/>
        <w:jc w:val="both"/>
        <w:rPr>
          <w:rFonts w:asciiTheme="minorHAnsi" w:eastAsiaTheme="minorEastAsia" w:hAnsiTheme="minorHAnsi" w:cstheme="minorBidi"/>
          <w:sz w:val="22"/>
          <w:szCs w:val="22"/>
        </w:rPr>
      </w:pPr>
      <w:r w:rsidRPr="435947AF">
        <w:rPr>
          <w:rFonts w:asciiTheme="minorHAnsi" w:eastAsiaTheme="minorEastAsia" w:hAnsiTheme="minorHAnsi" w:cstheme="minorBidi"/>
          <w:sz w:val="22"/>
          <w:szCs w:val="22"/>
        </w:rPr>
        <w:t xml:space="preserve">L’évaluation des sous-critères </w:t>
      </w:r>
      <w:r w:rsidR="450573FA" w:rsidRPr="435947AF">
        <w:rPr>
          <w:rFonts w:asciiTheme="minorHAnsi" w:eastAsiaTheme="minorEastAsia" w:hAnsiTheme="minorHAnsi" w:cstheme="minorBidi"/>
          <w:sz w:val="22"/>
          <w:szCs w:val="22"/>
        </w:rPr>
        <w:t>de niveau</w:t>
      </w:r>
      <w:r w:rsidRPr="435947AF">
        <w:rPr>
          <w:rFonts w:asciiTheme="minorHAnsi" w:eastAsiaTheme="minorEastAsia" w:hAnsiTheme="minorHAnsi" w:cstheme="minorBidi"/>
          <w:sz w:val="22"/>
          <w:szCs w:val="22"/>
        </w:rPr>
        <w:t xml:space="preserve"> </w:t>
      </w:r>
      <w:r w:rsidR="17E4AF89" w:rsidRPr="435947AF">
        <w:rPr>
          <w:rFonts w:asciiTheme="minorHAnsi" w:eastAsiaTheme="minorEastAsia" w:hAnsiTheme="minorHAnsi" w:cstheme="minorBidi"/>
          <w:sz w:val="22"/>
          <w:szCs w:val="22"/>
        </w:rPr>
        <w:t xml:space="preserve">2 </w:t>
      </w:r>
      <w:r w:rsidR="69690306" w:rsidRPr="435947AF">
        <w:rPr>
          <w:rFonts w:asciiTheme="minorHAnsi" w:eastAsiaTheme="minorEastAsia" w:hAnsiTheme="minorHAnsi" w:cstheme="minorBidi"/>
          <w:sz w:val="22"/>
          <w:szCs w:val="22"/>
        </w:rPr>
        <w:t>associés</w:t>
      </w:r>
      <w:r w:rsidRPr="435947AF">
        <w:rPr>
          <w:rFonts w:asciiTheme="minorHAnsi" w:eastAsiaTheme="minorEastAsia" w:hAnsiTheme="minorHAnsi" w:cstheme="minorBidi"/>
          <w:sz w:val="22"/>
          <w:szCs w:val="22"/>
        </w:rPr>
        <w:t xml:space="preserve"> aux sous-sous-critères de niveau 3 est basée sur l’appréciation des réponses apportées au CDRT de chaque lot ;</w:t>
      </w:r>
    </w:p>
    <w:p w14:paraId="76E0B691" w14:textId="29AEE2E0" w:rsidR="435947AF" w:rsidRDefault="435947AF" w:rsidP="435947AF">
      <w:pPr>
        <w:widowControl w:val="0"/>
        <w:tabs>
          <w:tab w:val="left" w:pos="288"/>
          <w:tab w:val="left" w:pos="720"/>
          <w:tab w:val="left" w:pos="9072"/>
        </w:tabs>
        <w:jc w:val="both"/>
        <w:rPr>
          <w:rFonts w:asciiTheme="minorHAnsi" w:eastAsiaTheme="minorEastAsia" w:hAnsiTheme="minorHAnsi" w:cstheme="minorBidi"/>
          <w:sz w:val="22"/>
          <w:szCs w:val="22"/>
        </w:rPr>
      </w:pPr>
    </w:p>
    <w:p w14:paraId="56A91F5C" w14:textId="2B50DBDB" w:rsidR="0053295C" w:rsidRPr="006539B0" w:rsidRDefault="5B4C2940" w:rsidP="435947AF">
      <w:pPr>
        <w:widowControl w:val="0"/>
        <w:tabs>
          <w:tab w:val="left" w:pos="288"/>
          <w:tab w:val="left" w:pos="720"/>
          <w:tab w:val="left" w:pos="9072"/>
        </w:tabs>
        <w:autoSpaceDE w:val="0"/>
        <w:autoSpaceDN w:val="0"/>
        <w:adjustRightInd w:val="0"/>
        <w:jc w:val="both"/>
        <w:rPr>
          <w:rFonts w:asciiTheme="minorHAnsi" w:eastAsiaTheme="minorEastAsia" w:hAnsiTheme="minorHAnsi" w:cstheme="minorBidi"/>
          <w:sz w:val="22"/>
          <w:szCs w:val="22"/>
        </w:rPr>
      </w:pPr>
      <w:r w:rsidRPr="435947AF">
        <w:rPr>
          <w:rFonts w:asciiTheme="minorHAnsi" w:eastAsiaTheme="minorEastAsia" w:hAnsiTheme="minorHAnsi" w:cstheme="minorBidi"/>
          <w:sz w:val="22"/>
          <w:szCs w:val="22"/>
        </w:rPr>
        <w:t xml:space="preserve">Pour chacun de ces sous-critères techniques de niveau 2, l’acheteur procède à la notation des offres en prenant en compte un ou plusieurs des sous-sous-critères de niveaux 3 selon une pondération précisée dans </w:t>
      </w:r>
      <w:r w:rsidR="7C7E31CB" w:rsidRPr="435947AF">
        <w:rPr>
          <w:rFonts w:asciiTheme="minorHAnsi" w:eastAsiaTheme="minorEastAsia" w:hAnsiTheme="minorHAnsi" w:cstheme="minorBidi"/>
          <w:sz w:val="22"/>
          <w:szCs w:val="22"/>
        </w:rPr>
        <w:t xml:space="preserve">l’annexe </w:t>
      </w:r>
      <w:r w:rsidRPr="435947AF">
        <w:rPr>
          <w:rFonts w:asciiTheme="minorHAnsi" w:eastAsiaTheme="minorEastAsia" w:hAnsiTheme="minorHAnsi" w:cstheme="minorBidi"/>
          <w:sz w:val="22"/>
          <w:szCs w:val="22"/>
        </w:rPr>
        <w:t>1 du RC et au regard des attendus précisés dans le CDRT.</w:t>
      </w:r>
    </w:p>
    <w:p w14:paraId="3598DEA8" w14:textId="578B4C53" w:rsidR="00895548" w:rsidRPr="006539B0" w:rsidRDefault="00895548" w:rsidP="435947AF">
      <w:pPr>
        <w:widowControl w:val="0"/>
        <w:tabs>
          <w:tab w:val="left" w:pos="288"/>
          <w:tab w:val="left" w:pos="720"/>
          <w:tab w:val="left" w:pos="9072"/>
        </w:tabs>
        <w:autoSpaceDE w:val="0"/>
        <w:autoSpaceDN w:val="0"/>
        <w:adjustRightInd w:val="0"/>
        <w:jc w:val="both"/>
        <w:rPr>
          <w:rFonts w:asciiTheme="minorHAnsi" w:eastAsiaTheme="minorEastAsia" w:hAnsiTheme="minorHAnsi" w:cstheme="minorBidi"/>
          <w:sz w:val="22"/>
          <w:szCs w:val="22"/>
        </w:rPr>
      </w:pPr>
    </w:p>
    <w:p w14:paraId="0D40E1EA" w14:textId="00F9B077" w:rsidR="00895548" w:rsidRPr="006539B0" w:rsidRDefault="28D56790" w:rsidP="435947AF">
      <w:pPr>
        <w:pStyle w:val="Titre2"/>
        <w:spacing w:line="259" w:lineRule="auto"/>
        <w:rPr>
          <w:rFonts w:asciiTheme="minorHAnsi" w:eastAsiaTheme="minorEastAsia" w:hAnsiTheme="minorHAnsi" w:cstheme="minorBidi"/>
          <w:sz w:val="20"/>
        </w:rPr>
      </w:pPr>
      <w:r w:rsidRPr="435947AF">
        <w:rPr>
          <w:rFonts w:asciiTheme="minorHAnsi" w:eastAsiaTheme="minorEastAsia" w:hAnsiTheme="minorHAnsi" w:cstheme="minorBidi"/>
          <w:sz w:val="20"/>
        </w:rPr>
        <w:t xml:space="preserve"> </w:t>
      </w:r>
      <w:bookmarkStart w:id="38" w:name="_Toc198718904"/>
      <w:r w:rsidRPr="435947AF">
        <w:rPr>
          <w:rFonts w:asciiTheme="minorHAnsi" w:eastAsiaTheme="minorEastAsia" w:hAnsiTheme="minorHAnsi" w:cstheme="minorBidi"/>
          <w:sz w:val="20"/>
        </w:rPr>
        <w:t>Demande de complément au titre de la candidature</w:t>
      </w:r>
      <w:bookmarkEnd w:id="38"/>
      <w:r w:rsidRPr="435947AF">
        <w:rPr>
          <w:rFonts w:asciiTheme="minorHAnsi" w:eastAsiaTheme="minorEastAsia" w:hAnsiTheme="minorHAnsi" w:cstheme="minorBidi"/>
          <w:sz w:val="20"/>
        </w:rPr>
        <w:t xml:space="preserve"> </w:t>
      </w:r>
    </w:p>
    <w:p w14:paraId="4F8BD06D" w14:textId="41E3198A" w:rsidR="00895548" w:rsidRPr="006539B0" w:rsidRDefault="28D56790" w:rsidP="435947AF">
      <w:pPr>
        <w:widowControl w:val="0"/>
        <w:autoSpaceDE w:val="0"/>
        <w:autoSpaceDN w:val="0"/>
        <w:adjustRightInd w:val="0"/>
        <w:jc w:val="both"/>
        <w:rPr>
          <w:rFonts w:asciiTheme="minorHAnsi" w:eastAsiaTheme="minorEastAsia" w:hAnsiTheme="minorHAnsi" w:cstheme="minorBidi"/>
          <w:sz w:val="22"/>
          <w:szCs w:val="22"/>
        </w:rPr>
      </w:pPr>
      <w:r w:rsidRPr="435947AF">
        <w:rPr>
          <w:rFonts w:asciiTheme="minorHAnsi" w:eastAsiaTheme="minorEastAsia" w:hAnsiTheme="minorHAnsi" w:cstheme="minorBidi"/>
          <w:sz w:val="22"/>
          <w:szCs w:val="22"/>
        </w:rPr>
        <w:t xml:space="preserve"> </w:t>
      </w:r>
    </w:p>
    <w:p w14:paraId="67D2DD5E" w14:textId="1138B67D" w:rsidR="00895548" w:rsidRPr="006539B0" w:rsidRDefault="28D56790" w:rsidP="435947AF">
      <w:pPr>
        <w:widowControl w:val="0"/>
        <w:autoSpaceDE w:val="0"/>
        <w:autoSpaceDN w:val="0"/>
        <w:adjustRightInd w:val="0"/>
        <w:jc w:val="both"/>
        <w:rPr>
          <w:rFonts w:asciiTheme="minorHAnsi" w:eastAsiaTheme="minorEastAsia" w:hAnsiTheme="minorHAnsi" w:cstheme="minorBidi"/>
          <w:sz w:val="22"/>
          <w:szCs w:val="22"/>
        </w:rPr>
      </w:pPr>
      <w:r w:rsidRPr="435947AF">
        <w:rPr>
          <w:rFonts w:asciiTheme="minorHAnsi" w:eastAsiaTheme="minorEastAsia" w:hAnsiTheme="minorHAnsi" w:cstheme="minorBidi"/>
          <w:sz w:val="22"/>
          <w:szCs w:val="22"/>
        </w:rPr>
        <w:t xml:space="preserve">Au cours de l’examen des candidatures, l’acheteur a la possibilité de formuler des demandes de complément, s’il constate que des pièces ou informations, dont la présentation était réclamée au titre de la </w:t>
      </w:r>
      <w:r w:rsidR="05B71B16" w:rsidRPr="435947AF">
        <w:rPr>
          <w:rFonts w:asciiTheme="minorHAnsi" w:eastAsiaTheme="minorEastAsia" w:hAnsiTheme="minorHAnsi" w:cstheme="minorBidi"/>
          <w:sz w:val="22"/>
          <w:szCs w:val="22"/>
        </w:rPr>
        <w:t>candidature,</w:t>
      </w:r>
      <w:r w:rsidRPr="435947AF">
        <w:rPr>
          <w:rFonts w:asciiTheme="minorHAnsi" w:eastAsiaTheme="minorEastAsia" w:hAnsiTheme="minorHAnsi" w:cstheme="minorBidi"/>
          <w:sz w:val="22"/>
          <w:szCs w:val="22"/>
        </w:rPr>
        <w:t xml:space="preserve"> sont absentes ou incomplètes, dans les conditions de l’article R2144-2 du code de la commande publique. </w:t>
      </w:r>
    </w:p>
    <w:p w14:paraId="33EFB12E" w14:textId="57E25AE9" w:rsidR="00895548" w:rsidRPr="006539B0" w:rsidRDefault="28D56790" w:rsidP="435947AF">
      <w:pPr>
        <w:widowControl w:val="0"/>
        <w:autoSpaceDE w:val="0"/>
        <w:autoSpaceDN w:val="0"/>
        <w:adjustRightInd w:val="0"/>
        <w:jc w:val="both"/>
        <w:rPr>
          <w:rFonts w:asciiTheme="minorHAnsi" w:eastAsiaTheme="minorEastAsia" w:hAnsiTheme="minorHAnsi" w:cstheme="minorBidi"/>
          <w:sz w:val="22"/>
          <w:szCs w:val="22"/>
        </w:rPr>
      </w:pPr>
      <w:r w:rsidRPr="435947AF">
        <w:rPr>
          <w:rFonts w:asciiTheme="minorHAnsi" w:eastAsiaTheme="minorEastAsia" w:hAnsiTheme="minorHAnsi" w:cstheme="minorBidi"/>
          <w:sz w:val="22"/>
          <w:szCs w:val="22"/>
        </w:rPr>
        <w:t xml:space="preserve"> </w:t>
      </w:r>
    </w:p>
    <w:p w14:paraId="5A782C99" w14:textId="46BD58DC" w:rsidR="00895548" w:rsidRPr="006539B0" w:rsidRDefault="28D56790" w:rsidP="435947AF">
      <w:pPr>
        <w:widowControl w:val="0"/>
        <w:autoSpaceDE w:val="0"/>
        <w:autoSpaceDN w:val="0"/>
        <w:adjustRightInd w:val="0"/>
        <w:jc w:val="both"/>
        <w:rPr>
          <w:rFonts w:asciiTheme="minorHAnsi" w:eastAsiaTheme="minorEastAsia" w:hAnsiTheme="minorHAnsi" w:cstheme="minorBidi"/>
          <w:sz w:val="22"/>
          <w:szCs w:val="22"/>
        </w:rPr>
      </w:pPr>
      <w:r w:rsidRPr="435947AF">
        <w:rPr>
          <w:rFonts w:asciiTheme="minorHAnsi" w:eastAsiaTheme="minorEastAsia" w:hAnsiTheme="minorHAnsi" w:cstheme="minorBidi"/>
          <w:sz w:val="22"/>
          <w:szCs w:val="22"/>
        </w:rPr>
        <w:t xml:space="preserve">Un délai de réponse approprié et identique pour tous les candidats concernés est laissé aux candidats pour répondre à la demande de complément. </w:t>
      </w:r>
    </w:p>
    <w:p w14:paraId="1C0BFF8F" w14:textId="5DFFE4E0" w:rsidR="00895548" w:rsidRPr="006539B0" w:rsidRDefault="28D56790" w:rsidP="435947AF">
      <w:pPr>
        <w:widowControl w:val="0"/>
        <w:autoSpaceDE w:val="0"/>
        <w:autoSpaceDN w:val="0"/>
        <w:adjustRightInd w:val="0"/>
        <w:jc w:val="both"/>
        <w:rPr>
          <w:rFonts w:asciiTheme="minorHAnsi" w:eastAsiaTheme="minorEastAsia" w:hAnsiTheme="minorHAnsi" w:cstheme="minorBidi"/>
          <w:sz w:val="22"/>
          <w:szCs w:val="22"/>
        </w:rPr>
      </w:pPr>
      <w:r w:rsidRPr="435947AF">
        <w:rPr>
          <w:rFonts w:asciiTheme="minorHAnsi" w:eastAsiaTheme="minorEastAsia" w:hAnsiTheme="minorHAnsi" w:cstheme="minorBidi"/>
          <w:sz w:val="22"/>
          <w:szCs w:val="22"/>
        </w:rPr>
        <w:t xml:space="preserve"> </w:t>
      </w:r>
    </w:p>
    <w:p w14:paraId="1A0BBDE2" w14:textId="0ED35563" w:rsidR="00895548" w:rsidRPr="006539B0" w:rsidRDefault="28D56790" w:rsidP="435947AF">
      <w:pPr>
        <w:pStyle w:val="Titre2"/>
        <w:spacing w:line="259" w:lineRule="auto"/>
        <w:rPr>
          <w:rFonts w:asciiTheme="minorHAnsi" w:eastAsiaTheme="minorEastAsia" w:hAnsiTheme="minorHAnsi" w:cstheme="minorBidi"/>
          <w:sz w:val="22"/>
          <w:szCs w:val="22"/>
        </w:rPr>
      </w:pPr>
      <w:bookmarkStart w:id="39" w:name="_Toc198718905"/>
      <w:r w:rsidRPr="435947AF">
        <w:rPr>
          <w:rFonts w:asciiTheme="minorHAnsi" w:eastAsiaTheme="minorEastAsia" w:hAnsiTheme="minorHAnsi" w:cstheme="minorBidi"/>
          <w:sz w:val="22"/>
          <w:szCs w:val="22"/>
        </w:rPr>
        <w:t>Demande de précisions sur la teneur de l’offre</w:t>
      </w:r>
      <w:bookmarkEnd w:id="39"/>
      <w:r w:rsidRPr="435947AF">
        <w:rPr>
          <w:rFonts w:asciiTheme="minorHAnsi" w:eastAsiaTheme="minorEastAsia" w:hAnsiTheme="minorHAnsi" w:cstheme="minorBidi"/>
          <w:sz w:val="22"/>
          <w:szCs w:val="22"/>
        </w:rPr>
        <w:t xml:space="preserve"> </w:t>
      </w:r>
    </w:p>
    <w:p w14:paraId="3A29CF97" w14:textId="010404BF" w:rsidR="00895548" w:rsidRPr="006539B0" w:rsidRDefault="28D56790" w:rsidP="435947AF">
      <w:pPr>
        <w:widowControl w:val="0"/>
        <w:autoSpaceDE w:val="0"/>
        <w:autoSpaceDN w:val="0"/>
        <w:adjustRightInd w:val="0"/>
        <w:jc w:val="both"/>
        <w:rPr>
          <w:rFonts w:asciiTheme="minorHAnsi" w:eastAsiaTheme="minorEastAsia" w:hAnsiTheme="minorHAnsi" w:cstheme="minorBidi"/>
          <w:sz w:val="22"/>
          <w:szCs w:val="22"/>
        </w:rPr>
      </w:pPr>
      <w:r w:rsidRPr="435947AF">
        <w:rPr>
          <w:rFonts w:asciiTheme="minorHAnsi" w:eastAsiaTheme="minorEastAsia" w:hAnsiTheme="minorHAnsi" w:cstheme="minorBidi"/>
          <w:sz w:val="22"/>
          <w:szCs w:val="22"/>
        </w:rPr>
        <w:t xml:space="preserve"> </w:t>
      </w:r>
    </w:p>
    <w:p w14:paraId="59A081C5" w14:textId="3FA5BD31" w:rsidR="00895548" w:rsidRPr="006539B0" w:rsidRDefault="28D56790" w:rsidP="435947AF">
      <w:pPr>
        <w:spacing w:line="259" w:lineRule="auto"/>
        <w:jc w:val="both"/>
        <w:rPr>
          <w:rFonts w:asciiTheme="minorHAnsi" w:eastAsiaTheme="minorEastAsia" w:hAnsiTheme="minorHAnsi" w:cstheme="minorBidi"/>
          <w:sz w:val="22"/>
          <w:szCs w:val="22"/>
        </w:rPr>
      </w:pPr>
      <w:r w:rsidRPr="435947AF">
        <w:rPr>
          <w:rFonts w:asciiTheme="minorHAnsi" w:eastAsiaTheme="minorEastAsia" w:hAnsiTheme="minorHAnsi" w:cstheme="minorBidi"/>
          <w:sz w:val="22"/>
          <w:szCs w:val="22"/>
        </w:rPr>
        <w:t xml:space="preserve">Au cours de l’analyse des offres, l’acheteur a la possibilité de demander des précisions aux candidats sur la teneur de leur offre dans les conditions de l’article R2161-5 du code de la commande publique. Cette demande ne doit pas conduire le candidat à apporter une modification substantielle à son offre. </w:t>
      </w:r>
    </w:p>
    <w:p w14:paraId="40832EC5" w14:textId="03D7B8B1" w:rsidR="00895548" w:rsidRPr="006539B0" w:rsidRDefault="28D56790" w:rsidP="435947AF">
      <w:pPr>
        <w:spacing w:line="259" w:lineRule="auto"/>
        <w:jc w:val="both"/>
        <w:rPr>
          <w:rFonts w:asciiTheme="minorHAnsi" w:eastAsiaTheme="minorEastAsia" w:hAnsiTheme="minorHAnsi" w:cstheme="minorBidi"/>
          <w:sz w:val="22"/>
          <w:szCs w:val="22"/>
        </w:rPr>
      </w:pPr>
      <w:r w:rsidRPr="435947AF">
        <w:rPr>
          <w:rFonts w:asciiTheme="minorHAnsi" w:eastAsiaTheme="minorEastAsia" w:hAnsiTheme="minorHAnsi" w:cstheme="minorBidi"/>
          <w:sz w:val="22"/>
          <w:szCs w:val="22"/>
        </w:rPr>
        <w:t xml:space="preserve"> </w:t>
      </w:r>
    </w:p>
    <w:p w14:paraId="70426847" w14:textId="1AC6A3DB" w:rsidR="00895548" w:rsidRPr="006539B0" w:rsidRDefault="28D56790" w:rsidP="435947AF">
      <w:pPr>
        <w:spacing w:line="259" w:lineRule="auto"/>
        <w:jc w:val="both"/>
        <w:rPr>
          <w:rFonts w:asciiTheme="minorHAnsi" w:eastAsiaTheme="minorEastAsia" w:hAnsiTheme="minorHAnsi" w:cstheme="minorBidi"/>
          <w:sz w:val="22"/>
          <w:szCs w:val="22"/>
        </w:rPr>
      </w:pPr>
      <w:r w:rsidRPr="435947AF">
        <w:rPr>
          <w:rFonts w:asciiTheme="minorHAnsi" w:eastAsiaTheme="minorEastAsia" w:hAnsiTheme="minorHAnsi" w:cstheme="minorBidi"/>
          <w:sz w:val="22"/>
          <w:szCs w:val="22"/>
        </w:rPr>
        <w:t>Un délai approprié est laissé aux candidats pour répondre à la demande de précisions sur la teneur de l’offre.</w:t>
      </w:r>
    </w:p>
    <w:p w14:paraId="14BCA0F6" w14:textId="01C7013E" w:rsidR="00895548" w:rsidRPr="006539B0" w:rsidRDefault="28D56790" w:rsidP="435947AF">
      <w:pPr>
        <w:widowControl w:val="0"/>
        <w:autoSpaceDE w:val="0"/>
        <w:autoSpaceDN w:val="0"/>
        <w:adjustRightInd w:val="0"/>
        <w:jc w:val="both"/>
        <w:rPr>
          <w:rFonts w:asciiTheme="minorHAnsi" w:eastAsiaTheme="minorEastAsia" w:hAnsiTheme="minorHAnsi" w:cstheme="minorBidi"/>
          <w:sz w:val="22"/>
          <w:szCs w:val="22"/>
        </w:rPr>
      </w:pPr>
      <w:r w:rsidRPr="435947AF">
        <w:rPr>
          <w:rFonts w:asciiTheme="minorHAnsi" w:eastAsiaTheme="minorEastAsia" w:hAnsiTheme="minorHAnsi" w:cstheme="minorBidi"/>
          <w:sz w:val="22"/>
          <w:szCs w:val="22"/>
        </w:rPr>
        <w:t xml:space="preserve"> </w:t>
      </w:r>
    </w:p>
    <w:p w14:paraId="2A630F46" w14:textId="315FB0DE" w:rsidR="00895548" w:rsidRPr="006539B0" w:rsidRDefault="28D56790" w:rsidP="435947AF">
      <w:pPr>
        <w:pStyle w:val="Titre2"/>
        <w:rPr>
          <w:rFonts w:asciiTheme="minorHAnsi" w:eastAsiaTheme="minorEastAsia" w:hAnsiTheme="minorHAnsi" w:cstheme="minorBidi"/>
          <w:sz w:val="22"/>
          <w:szCs w:val="22"/>
        </w:rPr>
      </w:pPr>
      <w:bookmarkStart w:id="40" w:name="_Toc198718906"/>
      <w:r w:rsidRPr="435947AF">
        <w:rPr>
          <w:rFonts w:asciiTheme="minorHAnsi" w:eastAsiaTheme="minorEastAsia" w:hAnsiTheme="minorHAnsi" w:cstheme="minorBidi"/>
          <w:sz w:val="22"/>
          <w:szCs w:val="22"/>
        </w:rPr>
        <w:t>Demande de régularisation</w:t>
      </w:r>
      <w:bookmarkEnd w:id="40"/>
      <w:r w:rsidRPr="435947AF">
        <w:rPr>
          <w:rFonts w:asciiTheme="minorHAnsi" w:eastAsiaTheme="minorEastAsia" w:hAnsiTheme="minorHAnsi" w:cstheme="minorBidi"/>
          <w:sz w:val="22"/>
          <w:szCs w:val="22"/>
        </w:rPr>
        <w:t xml:space="preserve"> </w:t>
      </w:r>
    </w:p>
    <w:p w14:paraId="144D1325" w14:textId="6D62D880" w:rsidR="00895548" w:rsidRPr="006539B0" w:rsidRDefault="28D56790" w:rsidP="435947AF">
      <w:pPr>
        <w:widowControl w:val="0"/>
        <w:autoSpaceDE w:val="0"/>
        <w:autoSpaceDN w:val="0"/>
        <w:adjustRightInd w:val="0"/>
        <w:jc w:val="both"/>
        <w:rPr>
          <w:rFonts w:asciiTheme="minorHAnsi" w:eastAsiaTheme="minorEastAsia" w:hAnsiTheme="minorHAnsi" w:cstheme="minorBidi"/>
          <w:sz w:val="22"/>
          <w:szCs w:val="22"/>
        </w:rPr>
      </w:pPr>
      <w:r w:rsidRPr="435947AF">
        <w:rPr>
          <w:rFonts w:asciiTheme="minorHAnsi" w:eastAsiaTheme="minorEastAsia" w:hAnsiTheme="minorHAnsi" w:cstheme="minorBidi"/>
          <w:sz w:val="22"/>
          <w:szCs w:val="22"/>
        </w:rPr>
        <w:t xml:space="preserve"> </w:t>
      </w:r>
    </w:p>
    <w:p w14:paraId="745CFE0A" w14:textId="3A99E2E0" w:rsidR="00895548" w:rsidRPr="006539B0" w:rsidRDefault="28D56790" w:rsidP="435947AF">
      <w:pPr>
        <w:spacing w:line="259" w:lineRule="auto"/>
        <w:jc w:val="both"/>
        <w:rPr>
          <w:rFonts w:asciiTheme="minorHAnsi" w:eastAsiaTheme="minorEastAsia" w:hAnsiTheme="minorHAnsi" w:cstheme="minorBidi"/>
          <w:sz w:val="22"/>
          <w:szCs w:val="22"/>
        </w:rPr>
      </w:pPr>
      <w:r w:rsidRPr="435947AF">
        <w:rPr>
          <w:rFonts w:asciiTheme="minorHAnsi" w:eastAsiaTheme="minorEastAsia" w:hAnsiTheme="minorHAnsi" w:cstheme="minorBidi"/>
          <w:sz w:val="22"/>
          <w:szCs w:val="22"/>
        </w:rPr>
        <w:t xml:space="preserve">Au cours de l’analyse des offres, l’acheteur a la possibilité d’inviter les candidats à régulariser leur offre dans les conditions de l’article R2152-2 du code de la commande publique. Cette régularisation ne doit pas conduire le candidat à apporter une modification substantielle à son offre. </w:t>
      </w:r>
    </w:p>
    <w:p w14:paraId="21F9F5A3" w14:textId="401AFF37" w:rsidR="00895548" w:rsidRPr="006539B0" w:rsidRDefault="28D56790" w:rsidP="435947AF">
      <w:pPr>
        <w:spacing w:line="259" w:lineRule="auto"/>
        <w:jc w:val="both"/>
        <w:rPr>
          <w:rFonts w:asciiTheme="minorHAnsi" w:eastAsiaTheme="minorEastAsia" w:hAnsiTheme="minorHAnsi" w:cstheme="minorBidi"/>
          <w:sz w:val="22"/>
          <w:szCs w:val="22"/>
        </w:rPr>
      </w:pPr>
      <w:r w:rsidRPr="435947AF">
        <w:rPr>
          <w:rFonts w:asciiTheme="minorHAnsi" w:eastAsiaTheme="minorEastAsia" w:hAnsiTheme="minorHAnsi" w:cstheme="minorBidi"/>
          <w:sz w:val="22"/>
          <w:szCs w:val="22"/>
        </w:rPr>
        <w:t xml:space="preserve">Un délai de réponse approprié est laissé aux candidats concernés pour répondre à la demande de régularisation. </w:t>
      </w:r>
    </w:p>
    <w:p w14:paraId="21A6037A" w14:textId="5C07891F" w:rsidR="00895548" w:rsidRPr="006539B0" w:rsidRDefault="28D56790" w:rsidP="435947AF">
      <w:pPr>
        <w:widowControl w:val="0"/>
        <w:autoSpaceDE w:val="0"/>
        <w:autoSpaceDN w:val="0"/>
        <w:adjustRightInd w:val="0"/>
        <w:jc w:val="both"/>
        <w:rPr>
          <w:rFonts w:asciiTheme="minorHAnsi" w:eastAsiaTheme="minorEastAsia" w:hAnsiTheme="minorHAnsi" w:cstheme="minorBidi"/>
          <w:sz w:val="22"/>
          <w:szCs w:val="22"/>
        </w:rPr>
      </w:pPr>
      <w:r w:rsidRPr="435947AF">
        <w:rPr>
          <w:rFonts w:asciiTheme="minorHAnsi" w:eastAsiaTheme="minorEastAsia" w:hAnsiTheme="minorHAnsi" w:cstheme="minorBidi"/>
          <w:sz w:val="22"/>
          <w:szCs w:val="22"/>
        </w:rPr>
        <w:t xml:space="preserve"> </w:t>
      </w:r>
    </w:p>
    <w:p w14:paraId="3C6575EA" w14:textId="3B4AE2B9" w:rsidR="00895548" w:rsidRPr="006539B0" w:rsidRDefault="28D56790" w:rsidP="435947AF">
      <w:pPr>
        <w:pStyle w:val="Titre2"/>
        <w:spacing w:line="259" w:lineRule="auto"/>
        <w:rPr>
          <w:rFonts w:asciiTheme="minorHAnsi" w:eastAsiaTheme="minorEastAsia" w:hAnsiTheme="minorHAnsi" w:cstheme="minorBidi"/>
          <w:sz w:val="22"/>
          <w:szCs w:val="22"/>
        </w:rPr>
      </w:pPr>
      <w:bookmarkStart w:id="41" w:name="_Toc198718907"/>
      <w:r w:rsidRPr="435947AF">
        <w:rPr>
          <w:rFonts w:asciiTheme="minorHAnsi" w:eastAsiaTheme="minorEastAsia" w:hAnsiTheme="minorHAnsi" w:cstheme="minorBidi"/>
          <w:sz w:val="22"/>
          <w:szCs w:val="22"/>
        </w:rPr>
        <w:t>Procédure de détection des offres anormalement basses</w:t>
      </w:r>
      <w:bookmarkEnd w:id="41"/>
      <w:r w:rsidRPr="435947AF">
        <w:rPr>
          <w:rFonts w:asciiTheme="minorHAnsi" w:eastAsiaTheme="minorEastAsia" w:hAnsiTheme="minorHAnsi" w:cstheme="minorBidi"/>
          <w:sz w:val="22"/>
          <w:szCs w:val="22"/>
        </w:rPr>
        <w:t xml:space="preserve"> </w:t>
      </w:r>
    </w:p>
    <w:p w14:paraId="3117C0C1" w14:textId="6244124A" w:rsidR="00895548" w:rsidRPr="006539B0" w:rsidRDefault="28D56790" w:rsidP="435947AF">
      <w:pPr>
        <w:widowControl w:val="0"/>
        <w:autoSpaceDE w:val="0"/>
        <w:autoSpaceDN w:val="0"/>
        <w:adjustRightInd w:val="0"/>
        <w:jc w:val="both"/>
        <w:rPr>
          <w:rFonts w:asciiTheme="minorHAnsi" w:eastAsiaTheme="minorEastAsia" w:hAnsiTheme="minorHAnsi" w:cstheme="minorBidi"/>
          <w:sz w:val="22"/>
          <w:szCs w:val="22"/>
        </w:rPr>
      </w:pPr>
      <w:r w:rsidRPr="435947AF">
        <w:rPr>
          <w:rFonts w:asciiTheme="minorHAnsi" w:eastAsiaTheme="minorEastAsia" w:hAnsiTheme="minorHAnsi" w:cstheme="minorBidi"/>
          <w:sz w:val="22"/>
          <w:szCs w:val="22"/>
        </w:rPr>
        <w:t xml:space="preserve"> </w:t>
      </w:r>
    </w:p>
    <w:p w14:paraId="51E6940F" w14:textId="4DAEA0BC" w:rsidR="00895548" w:rsidRPr="006539B0" w:rsidRDefault="28D56790" w:rsidP="435947AF">
      <w:pPr>
        <w:spacing w:line="259" w:lineRule="auto"/>
        <w:jc w:val="both"/>
        <w:rPr>
          <w:rFonts w:asciiTheme="minorHAnsi" w:eastAsiaTheme="minorEastAsia" w:hAnsiTheme="minorHAnsi" w:cstheme="minorBidi"/>
          <w:sz w:val="22"/>
          <w:szCs w:val="22"/>
        </w:rPr>
      </w:pPr>
      <w:r w:rsidRPr="435947AF">
        <w:rPr>
          <w:rFonts w:asciiTheme="minorHAnsi" w:eastAsiaTheme="minorEastAsia" w:hAnsiTheme="minorHAnsi" w:cstheme="minorBidi"/>
          <w:sz w:val="22"/>
          <w:szCs w:val="22"/>
        </w:rPr>
        <w:t>Conformément aux articles L2152-5 et L2152-6 du code de la commande publique, en cas de suspicion d’offre anormalement basse, l’acheteur demande au candidat concerné les précisions et justifications sur le montant de son offre.</w:t>
      </w:r>
    </w:p>
    <w:p w14:paraId="694EEADE" w14:textId="74C7DA19" w:rsidR="00895548" w:rsidRPr="006539B0" w:rsidRDefault="48CC8620" w:rsidP="435947AF">
      <w:pPr>
        <w:spacing w:line="259" w:lineRule="auto"/>
        <w:jc w:val="both"/>
        <w:rPr>
          <w:rFonts w:asciiTheme="minorHAnsi" w:eastAsiaTheme="minorEastAsia" w:hAnsiTheme="minorHAnsi" w:cstheme="minorBidi"/>
          <w:sz w:val="22"/>
          <w:szCs w:val="22"/>
        </w:rPr>
      </w:pPr>
      <w:r w:rsidRPr="435947AF">
        <w:rPr>
          <w:rFonts w:asciiTheme="minorHAnsi" w:eastAsiaTheme="minorEastAsia" w:hAnsiTheme="minorHAnsi" w:cstheme="minorBidi"/>
          <w:sz w:val="22"/>
          <w:szCs w:val="22"/>
        </w:rPr>
        <w:t>L'offre anormalement basse est</w:t>
      </w:r>
      <w:r w:rsidR="57C473E9" w:rsidRPr="435947AF">
        <w:rPr>
          <w:rFonts w:asciiTheme="minorHAnsi" w:eastAsiaTheme="minorEastAsia" w:hAnsiTheme="minorHAnsi" w:cstheme="minorBidi"/>
          <w:sz w:val="22"/>
          <w:szCs w:val="22"/>
        </w:rPr>
        <w:t xml:space="preserve"> analysée sur</w:t>
      </w:r>
      <w:r w:rsidR="00C25E74">
        <w:rPr>
          <w:rFonts w:asciiTheme="minorHAnsi" w:eastAsiaTheme="minorEastAsia" w:hAnsiTheme="minorHAnsi" w:cstheme="minorBidi"/>
          <w:sz w:val="22"/>
          <w:szCs w:val="22"/>
        </w:rPr>
        <w:t xml:space="preserve"> </w:t>
      </w:r>
      <w:r w:rsidR="57C473E9" w:rsidRPr="435947AF">
        <w:rPr>
          <w:rFonts w:asciiTheme="minorHAnsi" w:eastAsiaTheme="minorEastAsia" w:hAnsiTheme="minorHAnsi" w:cstheme="minorBidi"/>
          <w:sz w:val="22"/>
          <w:szCs w:val="22"/>
        </w:rPr>
        <w:t>:</w:t>
      </w:r>
    </w:p>
    <w:p w14:paraId="1ECEF32B" w14:textId="7E3F8E70" w:rsidR="00895548" w:rsidRPr="006539B0" w:rsidRDefault="57C473E9" w:rsidP="435947AF">
      <w:pPr>
        <w:pStyle w:val="Paragraphedeliste"/>
        <w:numPr>
          <w:ilvl w:val="0"/>
          <w:numId w:val="2"/>
        </w:numPr>
        <w:spacing w:line="259" w:lineRule="auto"/>
        <w:jc w:val="both"/>
        <w:rPr>
          <w:rFonts w:asciiTheme="minorHAnsi" w:eastAsiaTheme="minorEastAsia" w:hAnsiTheme="minorHAnsi" w:cstheme="minorBidi"/>
        </w:rPr>
      </w:pPr>
      <w:r w:rsidRPr="435947AF">
        <w:rPr>
          <w:rFonts w:asciiTheme="minorHAnsi" w:eastAsiaTheme="minorEastAsia" w:hAnsiTheme="minorHAnsi" w:cstheme="minorBidi"/>
          <w:sz w:val="22"/>
          <w:szCs w:val="22"/>
        </w:rPr>
        <w:t>Le résultat de la simulation financière</w:t>
      </w:r>
      <w:r w:rsidR="340E8F97" w:rsidRPr="435947AF">
        <w:rPr>
          <w:rFonts w:asciiTheme="minorHAnsi" w:eastAsiaTheme="minorEastAsia" w:hAnsiTheme="minorHAnsi" w:cstheme="minorBidi"/>
          <w:sz w:val="22"/>
          <w:szCs w:val="22"/>
        </w:rPr>
        <w:t>.</w:t>
      </w:r>
    </w:p>
    <w:p w14:paraId="5E03515F" w14:textId="69034F62" w:rsidR="00895548" w:rsidRPr="006539B0" w:rsidRDefault="57C473E9" w:rsidP="435947AF">
      <w:pPr>
        <w:pStyle w:val="Paragraphedeliste"/>
        <w:numPr>
          <w:ilvl w:val="0"/>
          <w:numId w:val="2"/>
        </w:numPr>
        <w:spacing w:line="259" w:lineRule="auto"/>
        <w:jc w:val="both"/>
        <w:rPr>
          <w:rFonts w:asciiTheme="minorHAnsi" w:eastAsiaTheme="minorEastAsia" w:hAnsiTheme="minorHAnsi" w:cstheme="minorBidi"/>
        </w:rPr>
      </w:pPr>
      <w:r w:rsidRPr="435947AF">
        <w:rPr>
          <w:rFonts w:asciiTheme="minorHAnsi" w:eastAsiaTheme="minorEastAsia" w:hAnsiTheme="minorHAnsi" w:cstheme="minorBidi"/>
          <w:sz w:val="22"/>
          <w:szCs w:val="22"/>
        </w:rPr>
        <w:t>La cohérence des TJM</w:t>
      </w:r>
      <w:r w:rsidR="44D80BC0" w:rsidRPr="435947AF">
        <w:rPr>
          <w:rFonts w:asciiTheme="minorHAnsi" w:eastAsiaTheme="minorEastAsia" w:hAnsiTheme="minorHAnsi" w:cstheme="minorBidi"/>
          <w:sz w:val="22"/>
          <w:szCs w:val="22"/>
        </w:rPr>
        <w:t xml:space="preserve"> (taux journalier moyen</w:t>
      </w:r>
      <w:r w:rsidR="1150274F" w:rsidRPr="435947AF">
        <w:rPr>
          <w:rFonts w:asciiTheme="minorHAnsi" w:eastAsiaTheme="minorEastAsia" w:hAnsiTheme="minorHAnsi" w:cstheme="minorBidi"/>
          <w:sz w:val="22"/>
          <w:szCs w:val="22"/>
        </w:rPr>
        <w:t>) par métier</w:t>
      </w:r>
      <w:r w:rsidR="38F9BAEB" w:rsidRPr="435947AF">
        <w:rPr>
          <w:rFonts w:asciiTheme="minorHAnsi" w:eastAsiaTheme="minorEastAsia" w:hAnsiTheme="minorHAnsi" w:cstheme="minorBidi"/>
          <w:sz w:val="22"/>
          <w:szCs w:val="22"/>
        </w:rPr>
        <w:t xml:space="preserve"> </w:t>
      </w:r>
      <w:r w:rsidRPr="435947AF">
        <w:rPr>
          <w:rFonts w:asciiTheme="minorHAnsi" w:eastAsiaTheme="minorEastAsia" w:hAnsiTheme="minorHAnsi" w:cstheme="minorBidi"/>
          <w:sz w:val="22"/>
          <w:szCs w:val="22"/>
        </w:rPr>
        <w:t>au regard des pratiques du secteur.</w:t>
      </w:r>
    </w:p>
    <w:p w14:paraId="039B21B3" w14:textId="046C51F8" w:rsidR="00895548" w:rsidRPr="006539B0" w:rsidRDefault="057FD883" w:rsidP="435947AF">
      <w:pPr>
        <w:pStyle w:val="Paragraphedeliste"/>
        <w:numPr>
          <w:ilvl w:val="0"/>
          <w:numId w:val="2"/>
        </w:numPr>
        <w:spacing w:line="259" w:lineRule="auto"/>
        <w:jc w:val="both"/>
        <w:rPr>
          <w:rFonts w:asciiTheme="minorHAnsi" w:eastAsiaTheme="minorEastAsia" w:hAnsiTheme="minorHAnsi" w:cstheme="minorBidi"/>
          <w:sz w:val="22"/>
          <w:szCs w:val="22"/>
        </w:rPr>
      </w:pPr>
      <w:r w:rsidRPr="435947AF">
        <w:rPr>
          <w:rFonts w:asciiTheme="minorHAnsi" w:eastAsiaTheme="minorEastAsia" w:hAnsiTheme="minorHAnsi" w:cstheme="minorBidi"/>
          <w:sz w:val="22"/>
          <w:szCs w:val="22"/>
        </w:rPr>
        <w:lastRenderedPageBreak/>
        <w:t>Le sous</w:t>
      </w:r>
      <w:r w:rsidR="5DD4D2CB" w:rsidRPr="435947AF">
        <w:rPr>
          <w:rFonts w:asciiTheme="minorHAnsi" w:eastAsiaTheme="minorEastAsia" w:hAnsiTheme="minorHAnsi" w:cstheme="minorBidi"/>
          <w:sz w:val="22"/>
          <w:szCs w:val="22"/>
        </w:rPr>
        <w:t>-</w:t>
      </w:r>
      <w:r w:rsidRPr="435947AF">
        <w:rPr>
          <w:rFonts w:asciiTheme="minorHAnsi" w:eastAsiaTheme="minorEastAsia" w:hAnsiTheme="minorHAnsi" w:cstheme="minorBidi"/>
          <w:sz w:val="22"/>
          <w:szCs w:val="22"/>
        </w:rPr>
        <w:t xml:space="preserve">dimensionnement d’une ou de plusieurs prestations étant de nature à </w:t>
      </w:r>
      <w:r w:rsidR="12523519" w:rsidRPr="435947AF">
        <w:rPr>
          <w:rFonts w:asciiTheme="minorHAnsi" w:eastAsiaTheme="minorEastAsia" w:hAnsiTheme="minorHAnsi" w:cstheme="minorBidi"/>
          <w:sz w:val="22"/>
          <w:szCs w:val="22"/>
        </w:rPr>
        <w:t>détériorer</w:t>
      </w:r>
      <w:r w:rsidRPr="435947AF">
        <w:rPr>
          <w:rFonts w:asciiTheme="minorHAnsi" w:eastAsiaTheme="minorEastAsia" w:hAnsiTheme="minorHAnsi" w:cstheme="minorBidi"/>
          <w:sz w:val="22"/>
          <w:szCs w:val="22"/>
        </w:rPr>
        <w:t xml:space="preserve"> </w:t>
      </w:r>
      <w:r w:rsidR="7325066B" w:rsidRPr="435947AF">
        <w:rPr>
          <w:rFonts w:asciiTheme="minorHAnsi" w:eastAsiaTheme="minorEastAsia" w:hAnsiTheme="minorHAnsi" w:cstheme="minorBidi"/>
          <w:sz w:val="22"/>
          <w:szCs w:val="22"/>
        </w:rPr>
        <w:t xml:space="preserve">le </w:t>
      </w:r>
      <w:r w:rsidR="248CAE86" w:rsidRPr="435947AF">
        <w:rPr>
          <w:rFonts w:asciiTheme="minorHAnsi" w:eastAsiaTheme="minorEastAsia" w:hAnsiTheme="minorHAnsi" w:cstheme="minorBidi"/>
          <w:sz w:val="22"/>
          <w:szCs w:val="22"/>
        </w:rPr>
        <w:t>résultat</w:t>
      </w:r>
      <w:r w:rsidR="7325066B" w:rsidRPr="435947AF">
        <w:rPr>
          <w:rFonts w:asciiTheme="minorHAnsi" w:eastAsiaTheme="minorEastAsia" w:hAnsiTheme="minorHAnsi" w:cstheme="minorBidi"/>
          <w:sz w:val="22"/>
          <w:szCs w:val="22"/>
        </w:rPr>
        <w:t xml:space="preserve"> global du </w:t>
      </w:r>
      <w:r w:rsidR="31409412" w:rsidRPr="435947AF">
        <w:rPr>
          <w:rFonts w:asciiTheme="minorHAnsi" w:eastAsiaTheme="minorEastAsia" w:hAnsiTheme="minorHAnsi" w:cstheme="minorBidi"/>
          <w:sz w:val="22"/>
          <w:szCs w:val="22"/>
        </w:rPr>
        <w:t>projet,</w:t>
      </w:r>
    </w:p>
    <w:p w14:paraId="40DE4798" w14:textId="450F29C9" w:rsidR="00895548" w:rsidRPr="006539B0" w:rsidRDefault="00895548" w:rsidP="435947AF">
      <w:pPr>
        <w:spacing w:line="259" w:lineRule="auto"/>
        <w:jc w:val="both"/>
        <w:rPr>
          <w:rFonts w:asciiTheme="minorHAnsi" w:eastAsiaTheme="minorEastAsia" w:hAnsiTheme="minorHAnsi" w:cstheme="minorBidi"/>
          <w:sz w:val="22"/>
          <w:szCs w:val="22"/>
        </w:rPr>
      </w:pPr>
    </w:p>
    <w:p w14:paraId="7DCA4A86" w14:textId="0BA68771" w:rsidR="00895548" w:rsidRPr="006539B0" w:rsidRDefault="105BEB2D" w:rsidP="435947AF">
      <w:pPr>
        <w:spacing w:line="259" w:lineRule="auto"/>
        <w:jc w:val="both"/>
        <w:rPr>
          <w:rFonts w:asciiTheme="minorHAnsi" w:eastAsiaTheme="minorEastAsia" w:hAnsiTheme="minorHAnsi" w:cstheme="minorBidi"/>
          <w:sz w:val="22"/>
          <w:szCs w:val="22"/>
        </w:rPr>
      </w:pPr>
      <w:r w:rsidRPr="435947AF">
        <w:rPr>
          <w:rFonts w:asciiTheme="minorHAnsi" w:eastAsiaTheme="minorEastAsia" w:hAnsiTheme="minorHAnsi" w:cstheme="minorBidi"/>
          <w:sz w:val="22"/>
          <w:szCs w:val="22"/>
        </w:rPr>
        <w:t>À partir de cette analyse, s</w:t>
      </w:r>
      <w:r w:rsidR="28D56790" w:rsidRPr="435947AF">
        <w:rPr>
          <w:rFonts w:asciiTheme="minorHAnsi" w:eastAsiaTheme="minorEastAsia" w:hAnsiTheme="minorHAnsi" w:cstheme="minorBidi"/>
          <w:sz w:val="22"/>
          <w:szCs w:val="22"/>
        </w:rPr>
        <w:t>i l’une des conditions prévues à l’article R2152-4 du code de la commande est remplie, l’acheteur devra rejeter l’offre du candidat comme anormalement basse.</w:t>
      </w:r>
    </w:p>
    <w:p w14:paraId="4C76F8AF" w14:textId="4C2E1630" w:rsidR="00895548" w:rsidRPr="006539B0" w:rsidRDefault="00895548" w:rsidP="435947AF">
      <w:pPr>
        <w:spacing w:line="259" w:lineRule="auto"/>
        <w:jc w:val="both"/>
        <w:rPr>
          <w:rFonts w:asciiTheme="minorHAnsi" w:eastAsiaTheme="minorEastAsia" w:hAnsiTheme="minorHAnsi" w:cstheme="minorBidi"/>
          <w:sz w:val="22"/>
          <w:szCs w:val="22"/>
        </w:rPr>
      </w:pPr>
    </w:p>
    <w:p w14:paraId="1D2B431C" w14:textId="1B9A520D" w:rsidR="00895548" w:rsidRPr="006539B0" w:rsidRDefault="6784FC6D" w:rsidP="435947AF">
      <w:pPr>
        <w:pStyle w:val="Titre2"/>
        <w:spacing w:line="259" w:lineRule="auto"/>
        <w:rPr>
          <w:rFonts w:asciiTheme="minorHAnsi" w:eastAsiaTheme="minorEastAsia" w:hAnsiTheme="minorHAnsi" w:cstheme="minorBidi"/>
          <w:sz w:val="22"/>
          <w:szCs w:val="22"/>
        </w:rPr>
      </w:pPr>
      <w:bookmarkStart w:id="42" w:name="_Toc198718908"/>
      <w:r w:rsidRPr="435947AF">
        <w:rPr>
          <w:rFonts w:asciiTheme="minorHAnsi" w:eastAsiaTheme="minorEastAsia" w:hAnsiTheme="minorHAnsi" w:cstheme="minorBidi"/>
          <w:sz w:val="22"/>
          <w:szCs w:val="22"/>
        </w:rPr>
        <w:t>Règles des arrondis</w:t>
      </w:r>
      <w:bookmarkEnd w:id="42"/>
      <w:r w:rsidRPr="435947AF">
        <w:rPr>
          <w:rFonts w:asciiTheme="minorHAnsi" w:eastAsiaTheme="minorEastAsia" w:hAnsiTheme="minorHAnsi" w:cstheme="minorBidi"/>
          <w:sz w:val="22"/>
          <w:szCs w:val="22"/>
        </w:rPr>
        <w:t xml:space="preserve"> </w:t>
      </w:r>
    </w:p>
    <w:p w14:paraId="6983825E" w14:textId="1150FC05" w:rsidR="00895548" w:rsidRPr="006539B0" w:rsidRDefault="00895548" w:rsidP="435947AF">
      <w:pPr>
        <w:rPr>
          <w:rFonts w:asciiTheme="minorHAnsi" w:eastAsiaTheme="minorEastAsia" w:hAnsiTheme="minorHAnsi" w:cstheme="minorBidi"/>
        </w:rPr>
      </w:pPr>
    </w:p>
    <w:p w14:paraId="7BBD78DD" w14:textId="0B35AF5A" w:rsidR="00895548" w:rsidRPr="006539B0" w:rsidRDefault="6784FC6D" w:rsidP="435947AF">
      <w:pPr>
        <w:widowControl w:val="0"/>
        <w:autoSpaceDE w:val="0"/>
        <w:autoSpaceDN w:val="0"/>
        <w:adjustRightInd w:val="0"/>
        <w:spacing w:line="259" w:lineRule="auto"/>
        <w:jc w:val="both"/>
        <w:rPr>
          <w:rFonts w:asciiTheme="minorHAnsi" w:eastAsiaTheme="minorEastAsia" w:hAnsiTheme="minorHAnsi" w:cstheme="minorBidi"/>
          <w:sz w:val="22"/>
          <w:szCs w:val="22"/>
        </w:rPr>
      </w:pPr>
      <w:r w:rsidRPr="435947AF">
        <w:rPr>
          <w:rFonts w:asciiTheme="minorHAnsi" w:eastAsiaTheme="minorEastAsia" w:hAnsiTheme="minorHAnsi" w:cstheme="minorBidi"/>
          <w:sz w:val="22"/>
          <w:szCs w:val="22"/>
        </w:rPr>
        <w:t>Dans le cadre de l’application des critères de sélection des offres, en cas de notation ayant pour résultat un nombre à virgule, les notes seront données avec 2 chiffres après la virgule en appliquant la règle d'arrondi ci-après. Si le troisième chiffre après la virgule des notes est :</w:t>
      </w:r>
    </w:p>
    <w:p w14:paraId="08C0A2C9" w14:textId="57E420B4" w:rsidR="00895548" w:rsidRPr="006539B0" w:rsidRDefault="6784FC6D" w:rsidP="435947AF">
      <w:pPr>
        <w:widowControl w:val="0"/>
        <w:autoSpaceDE w:val="0"/>
        <w:autoSpaceDN w:val="0"/>
        <w:adjustRightInd w:val="0"/>
        <w:spacing w:line="259" w:lineRule="auto"/>
        <w:jc w:val="both"/>
        <w:rPr>
          <w:rFonts w:asciiTheme="minorHAnsi" w:eastAsiaTheme="minorEastAsia" w:hAnsiTheme="minorHAnsi" w:cstheme="minorBidi"/>
          <w:sz w:val="22"/>
          <w:szCs w:val="22"/>
        </w:rPr>
      </w:pPr>
      <w:r w:rsidRPr="435947AF">
        <w:rPr>
          <w:rFonts w:asciiTheme="minorHAnsi" w:eastAsiaTheme="minorEastAsia" w:hAnsiTheme="minorHAnsi" w:cstheme="minorBidi"/>
          <w:sz w:val="22"/>
          <w:szCs w:val="22"/>
        </w:rPr>
        <w:t xml:space="preserve"> – Strictement inférieur à 5 : le deuxième chiffre après la virgule est arrondi par défaut au centième inférieur ;</w:t>
      </w:r>
    </w:p>
    <w:p w14:paraId="0879C538" w14:textId="5976995A" w:rsidR="00895548" w:rsidRPr="006539B0" w:rsidRDefault="6784FC6D" w:rsidP="435947AF">
      <w:pPr>
        <w:widowControl w:val="0"/>
        <w:autoSpaceDE w:val="0"/>
        <w:autoSpaceDN w:val="0"/>
        <w:adjustRightInd w:val="0"/>
        <w:spacing w:line="259" w:lineRule="auto"/>
        <w:jc w:val="both"/>
        <w:rPr>
          <w:rFonts w:asciiTheme="minorHAnsi" w:eastAsiaTheme="minorEastAsia" w:hAnsiTheme="minorHAnsi" w:cstheme="minorBidi"/>
          <w:sz w:val="22"/>
          <w:szCs w:val="22"/>
        </w:rPr>
      </w:pPr>
      <w:r w:rsidRPr="435947AF">
        <w:rPr>
          <w:rFonts w:asciiTheme="minorHAnsi" w:eastAsiaTheme="minorEastAsia" w:hAnsiTheme="minorHAnsi" w:cstheme="minorBidi"/>
          <w:sz w:val="22"/>
          <w:szCs w:val="22"/>
        </w:rPr>
        <w:t xml:space="preserve"> – Supérieur ou égal à 5 : le deuxième chiffre après la virgule est arrondi par excès au centième supérieur. </w:t>
      </w:r>
    </w:p>
    <w:p w14:paraId="20AA72D5" w14:textId="15C0CBB3" w:rsidR="00895548" w:rsidRPr="006539B0" w:rsidRDefault="6784FC6D" w:rsidP="435947AF">
      <w:pPr>
        <w:widowControl w:val="0"/>
        <w:autoSpaceDE w:val="0"/>
        <w:autoSpaceDN w:val="0"/>
        <w:adjustRightInd w:val="0"/>
        <w:spacing w:line="259" w:lineRule="auto"/>
        <w:jc w:val="both"/>
        <w:rPr>
          <w:rFonts w:asciiTheme="minorHAnsi" w:eastAsiaTheme="minorEastAsia" w:hAnsiTheme="minorHAnsi" w:cstheme="minorBidi"/>
          <w:sz w:val="22"/>
          <w:szCs w:val="22"/>
        </w:rPr>
      </w:pPr>
      <w:r w:rsidRPr="435947AF">
        <w:rPr>
          <w:rFonts w:asciiTheme="minorHAnsi" w:eastAsiaTheme="minorEastAsia" w:hAnsiTheme="minorHAnsi" w:cstheme="minorBidi"/>
          <w:sz w:val="22"/>
          <w:szCs w:val="22"/>
        </w:rPr>
        <w:t xml:space="preserve">À titre d’exemple : </w:t>
      </w:r>
    </w:p>
    <w:p w14:paraId="24631E57" w14:textId="22E30C6E" w:rsidR="00895548" w:rsidRPr="006539B0" w:rsidRDefault="00895548" w:rsidP="435947AF">
      <w:pPr>
        <w:widowControl w:val="0"/>
        <w:autoSpaceDE w:val="0"/>
        <w:autoSpaceDN w:val="0"/>
        <w:adjustRightInd w:val="0"/>
        <w:spacing w:line="259" w:lineRule="auto"/>
        <w:jc w:val="both"/>
        <w:rPr>
          <w:rFonts w:asciiTheme="minorHAnsi" w:eastAsiaTheme="minorEastAsia" w:hAnsiTheme="minorHAnsi" w:cstheme="minorBidi"/>
          <w:sz w:val="22"/>
          <w:szCs w:val="22"/>
        </w:rPr>
      </w:pPr>
    </w:p>
    <w:p w14:paraId="1AEEA46B" w14:textId="745CD1C1" w:rsidR="00895548" w:rsidRPr="006539B0" w:rsidRDefault="6784FC6D" w:rsidP="435947AF">
      <w:pPr>
        <w:widowControl w:val="0"/>
        <w:autoSpaceDE w:val="0"/>
        <w:autoSpaceDN w:val="0"/>
        <w:adjustRightInd w:val="0"/>
        <w:spacing w:line="259" w:lineRule="auto"/>
        <w:jc w:val="both"/>
        <w:rPr>
          <w:rFonts w:asciiTheme="minorHAnsi" w:eastAsiaTheme="minorEastAsia" w:hAnsiTheme="minorHAnsi" w:cstheme="minorBidi"/>
          <w:sz w:val="22"/>
          <w:szCs w:val="22"/>
        </w:rPr>
      </w:pPr>
      <w:r w:rsidRPr="435947AF">
        <w:rPr>
          <w:rFonts w:asciiTheme="minorHAnsi" w:eastAsiaTheme="minorEastAsia" w:hAnsiTheme="minorHAnsi" w:cstheme="minorBidi"/>
          <w:sz w:val="22"/>
          <w:szCs w:val="22"/>
        </w:rPr>
        <w:t xml:space="preserve">– une notation de 15,321 est arrondie à 15,32 ; </w:t>
      </w:r>
    </w:p>
    <w:p w14:paraId="5B562972" w14:textId="4A0D739C" w:rsidR="00895548" w:rsidRPr="006539B0" w:rsidRDefault="6784FC6D" w:rsidP="435947AF">
      <w:pPr>
        <w:widowControl w:val="0"/>
        <w:autoSpaceDE w:val="0"/>
        <w:autoSpaceDN w:val="0"/>
        <w:adjustRightInd w:val="0"/>
        <w:spacing w:line="259" w:lineRule="auto"/>
        <w:jc w:val="both"/>
        <w:rPr>
          <w:rFonts w:asciiTheme="minorHAnsi" w:eastAsiaTheme="minorEastAsia" w:hAnsiTheme="minorHAnsi" w:cstheme="minorBidi"/>
          <w:sz w:val="22"/>
          <w:szCs w:val="22"/>
        </w:rPr>
      </w:pPr>
      <w:r w:rsidRPr="435947AF">
        <w:rPr>
          <w:rFonts w:asciiTheme="minorHAnsi" w:eastAsiaTheme="minorEastAsia" w:hAnsiTheme="minorHAnsi" w:cstheme="minorBidi"/>
          <w:sz w:val="22"/>
          <w:szCs w:val="22"/>
        </w:rPr>
        <w:t>– une notation de 15,325 est arrondie à 15,33 ;</w:t>
      </w:r>
    </w:p>
    <w:p w14:paraId="68A52964" w14:textId="10D81E74" w:rsidR="00895548" w:rsidRPr="006539B0" w:rsidRDefault="6784FC6D" w:rsidP="435947AF">
      <w:pPr>
        <w:widowControl w:val="0"/>
        <w:autoSpaceDE w:val="0"/>
        <w:autoSpaceDN w:val="0"/>
        <w:adjustRightInd w:val="0"/>
        <w:spacing w:line="259" w:lineRule="auto"/>
        <w:jc w:val="both"/>
        <w:rPr>
          <w:rFonts w:asciiTheme="minorHAnsi" w:eastAsiaTheme="minorEastAsia" w:hAnsiTheme="minorHAnsi" w:cstheme="minorBidi"/>
          <w:sz w:val="22"/>
          <w:szCs w:val="22"/>
        </w:rPr>
      </w:pPr>
      <w:r w:rsidRPr="435947AF">
        <w:rPr>
          <w:rFonts w:asciiTheme="minorHAnsi" w:eastAsiaTheme="minorEastAsia" w:hAnsiTheme="minorHAnsi" w:cstheme="minorBidi"/>
          <w:sz w:val="22"/>
          <w:szCs w:val="22"/>
        </w:rPr>
        <w:t xml:space="preserve"> – une notation de 15,328 est arrondie à 15,33.</w:t>
      </w:r>
    </w:p>
    <w:p w14:paraId="4541B4F4" w14:textId="23147187" w:rsidR="00895548" w:rsidRPr="006539B0" w:rsidRDefault="00895548" w:rsidP="435947AF">
      <w:pPr>
        <w:spacing w:line="259" w:lineRule="auto"/>
        <w:jc w:val="both"/>
        <w:rPr>
          <w:rFonts w:asciiTheme="minorHAnsi" w:hAnsiTheme="minorHAnsi" w:cstheme="minorBidi"/>
          <w:sz w:val="22"/>
          <w:szCs w:val="22"/>
        </w:rPr>
      </w:pPr>
    </w:p>
    <w:p w14:paraId="630F1A00" w14:textId="38391656" w:rsidR="00895548" w:rsidRPr="006539B0" w:rsidRDefault="00895548" w:rsidP="435947AF">
      <w:pPr>
        <w:spacing w:line="259" w:lineRule="auto"/>
        <w:jc w:val="both"/>
        <w:rPr>
          <w:rFonts w:asciiTheme="minorHAnsi" w:hAnsiTheme="minorHAnsi" w:cstheme="minorBidi"/>
          <w:sz w:val="22"/>
          <w:szCs w:val="22"/>
        </w:rPr>
      </w:pPr>
    </w:p>
    <w:p w14:paraId="4C4B5452" w14:textId="3C91CF26" w:rsidR="0053295C" w:rsidRPr="005F772A" w:rsidRDefault="00DF2DE7" w:rsidP="005F772A">
      <w:pPr>
        <w:pStyle w:val="Titre2"/>
        <w:rPr>
          <w:sz w:val="20"/>
        </w:rPr>
      </w:pPr>
      <w:bookmarkStart w:id="43" w:name="_Toc198718909"/>
      <w:r>
        <w:rPr>
          <w:sz w:val="20"/>
        </w:rPr>
        <w:t>D</w:t>
      </w:r>
      <w:r w:rsidR="0053295C" w:rsidRPr="005F772A">
        <w:rPr>
          <w:sz w:val="20"/>
        </w:rPr>
        <w:t>urée de validité des offres</w:t>
      </w:r>
      <w:bookmarkEnd w:id="43"/>
    </w:p>
    <w:p w14:paraId="00DABD82" w14:textId="77777777" w:rsidR="0053295C" w:rsidRPr="0053295C" w:rsidRDefault="0053295C" w:rsidP="0053295C">
      <w:pPr>
        <w:widowControl w:val="0"/>
        <w:tabs>
          <w:tab w:val="left" w:pos="288"/>
          <w:tab w:val="left" w:pos="720"/>
          <w:tab w:val="left" w:pos="9072"/>
        </w:tabs>
        <w:autoSpaceDE w:val="0"/>
        <w:autoSpaceDN w:val="0"/>
        <w:adjustRightInd w:val="0"/>
        <w:jc w:val="both"/>
        <w:rPr>
          <w:rFonts w:ascii="Open Sans" w:hAnsi="Open Sans" w:cs="Open Sans"/>
          <w:bCs/>
          <w:sz w:val="18"/>
          <w:szCs w:val="18"/>
        </w:rPr>
      </w:pPr>
    </w:p>
    <w:p w14:paraId="25C54C8D" w14:textId="0F865851" w:rsidR="0053295C" w:rsidRPr="006539B0" w:rsidRDefault="2DE14EF9" w:rsidP="435947AF">
      <w:pPr>
        <w:widowControl w:val="0"/>
        <w:tabs>
          <w:tab w:val="left" w:pos="288"/>
          <w:tab w:val="left" w:pos="720"/>
          <w:tab w:val="left" w:pos="9072"/>
        </w:tabs>
        <w:autoSpaceDE w:val="0"/>
        <w:autoSpaceDN w:val="0"/>
        <w:adjustRightInd w:val="0"/>
        <w:jc w:val="both"/>
        <w:rPr>
          <w:rFonts w:asciiTheme="minorHAnsi" w:hAnsiTheme="minorHAnsi" w:cstheme="minorBidi"/>
          <w:sz w:val="22"/>
          <w:szCs w:val="22"/>
        </w:rPr>
      </w:pPr>
      <w:r w:rsidRPr="435947AF">
        <w:rPr>
          <w:rFonts w:asciiTheme="minorHAnsi" w:hAnsiTheme="minorHAnsi" w:cstheme="minorBidi"/>
          <w:sz w:val="22"/>
          <w:szCs w:val="22"/>
        </w:rPr>
        <w:t xml:space="preserve">Le délai de validité des offres est de </w:t>
      </w:r>
      <w:r w:rsidR="57DDFE97" w:rsidRPr="435947AF">
        <w:rPr>
          <w:rFonts w:asciiTheme="minorHAnsi" w:hAnsiTheme="minorHAnsi" w:cstheme="minorBidi"/>
          <w:sz w:val="22"/>
          <w:szCs w:val="22"/>
        </w:rPr>
        <w:t>9</w:t>
      </w:r>
      <w:r w:rsidRPr="435947AF">
        <w:rPr>
          <w:rFonts w:asciiTheme="minorHAnsi" w:hAnsiTheme="minorHAnsi" w:cstheme="minorBidi"/>
          <w:sz w:val="22"/>
          <w:szCs w:val="22"/>
        </w:rPr>
        <w:t xml:space="preserve"> mois (</w:t>
      </w:r>
      <w:r w:rsidR="340A7D8B" w:rsidRPr="435947AF">
        <w:rPr>
          <w:rFonts w:asciiTheme="minorHAnsi" w:hAnsiTheme="minorHAnsi" w:cstheme="minorBidi"/>
          <w:sz w:val="22"/>
          <w:szCs w:val="22"/>
        </w:rPr>
        <w:t>27</w:t>
      </w:r>
      <w:r w:rsidRPr="435947AF">
        <w:rPr>
          <w:rFonts w:asciiTheme="minorHAnsi" w:hAnsiTheme="minorHAnsi" w:cstheme="minorBidi"/>
          <w:sz w:val="22"/>
          <w:szCs w:val="22"/>
        </w:rPr>
        <w:t>0 jours) à compter de la date limite de remise des plis.</w:t>
      </w:r>
    </w:p>
    <w:p w14:paraId="1D1681C9" w14:textId="77777777" w:rsidR="0053295C" w:rsidRPr="006539B0" w:rsidRDefault="0053295C" w:rsidP="0053295C">
      <w:pPr>
        <w:widowControl w:val="0"/>
        <w:tabs>
          <w:tab w:val="left" w:pos="288"/>
          <w:tab w:val="left" w:pos="720"/>
          <w:tab w:val="left" w:pos="9072"/>
        </w:tabs>
        <w:autoSpaceDE w:val="0"/>
        <w:autoSpaceDN w:val="0"/>
        <w:adjustRightInd w:val="0"/>
        <w:jc w:val="both"/>
        <w:rPr>
          <w:rFonts w:asciiTheme="minorHAnsi" w:hAnsiTheme="minorHAnsi" w:cstheme="minorHAnsi"/>
          <w:bCs/>
          <w:sz w:val="22"/>
          <w:szCs w:val="22"/>
        </w:rPr>
      </w:pPr>
    </w:p>
    <w:p w14:paraId="037DB738" w14:textId="77777777" w:rsidR="0053295C" w:rsidRPr="006539B0" w:rsidRDefault="0053295C" w:rsidP="0053295C">
      <w:pPr>
        <w:widowControl w:val="0"/>
        <w:tabs>
          <w:tab w:val="left" w:pos="288"/>
          <w:tab w:val="left" w:pos="720"/>
          <w:tab w:val="left" w:pos="9072"/>
        </w:tabs>
        <w:autoSpaceDE w:val="0"/>
        <w:autoSpaceDN w:val="0"/>
        <w:adjustRightInd w:val="0"/>
        <w:jc w:val="both"/>
        <w:rPr>
          <w:rFonts w:asciiTheme="minorHAnsi" w:hAnsiTheme="minorHAnsi" w:cstheme="minorHAnsi"/>
          <w:bCs/>
          <w:sz w:val="22"/>
          <w:szCs w:val="22"/>
        </w:rPr>
      </w:pPr>
      <w:r w:rsidRPr="006539B0">
        <w:rPr>
          <w:rFonts w:asciiTheme="minorHAnsi" w:hAnsiTheme="minorHAnsi" w:cstheme="minorHAnsi"/>
          <w:bCs/>
          <w:sz w:val="22"/>
          <w:szCs w:val="22"/>
        </w:rPr>
        <w:t>En tant que de besoin, l'acheteur peut solliciter des candidats ou des soumissionnaires la prorogation du délai de validité des offres.</w:t>
      </w:r>
    </w:p>
    <w:p w14:paraId="08EA7F7E" w14:textId="77777777" w:rsidR="0053295C" w:rsidRPr="006539B0" w:rsidRDefault="0053295C" w:rsidP="0053295C">
      <w:pPr>
        <w:widowControl w:val="0"/>
        <w:tabs>
          <w:tab w:val="left" w:pos="288"/>
          <w:tab w:val="left" w:pos="720"/>
          <w:tab w:val="left" w:pos="9072"/>
        </w:tabs>
        <w:autoSpaceDE w:val="0"/>
        <w:autoSpaceDN w:val="0"/>
        <w:adjustRightInd w:val="0"/>
        <w:jc w:val="both"/>
        <w:rPr>
          <w:rFonts w:asciiTheme="minorHAnsi" w:hAnsiTheme="minorHAnsi" w:cstheme="minorHAnsi"/>
          <w:bCs/>
          <w:sz w:val="22"/>
          <w:szCs w:val="22"/>
        </w:rPr>
      </w:pPr>
    </w:p>
    <w:p w14:paraId="2729B554" w14:textId="5AACA3CE" w:rsidR="0053295C" w:rsidRPr="006539B0" w:rsidRDefault="2DE14EF9" w:rsidP="435947AF">
      <w:pPr>
        <w:widowControl w:val="0"/>
        <w:tabs>
          <w:tab w:val="left" w:pos="288"/>
          <w:tab w:val="left" w:pos="720"/>
          <w:tab w:val="left" w:pos="9072"/>
        </w:tabs>
        <w:autoSpaceDE w:val="0"/>
        <w:autoSpaceDN w:val="0"/>
        <w:adjustRightInd w:val="0"/>
        <w:jc w:val="both"/>
        <w:rPr>
          <w:rFonts w:asciiTheme="minorHAnsi" w:hAnsiTheme="minorHAnsi" w:cstheme="minorBidi"/>
          <w:sz w:val="22"/>
          <w:szCs w:val="22"/>
        </w:rPr>
      </w:pPr>
      <w:r w:rsidRPr="435947AF">
        <w:rPr>
          <w:rFonts w:asciiTheme="minorHAnsi" w:hAnsiTheme="minorHAnsi" w:cstheme="minorBidi"/>
          <w:sz w:val="22"/>
          <w:szCs w:val="22"/>
        </w:rPr>
        <w:t xml:space="preserve">Pour ce </w:t>
      </w:r>
      <w:r w:rsidR="340B9D41" w:rsidRPr="435947AF">
        <w:rPr>
          <w:rFonts w:asciiTheme="minorHAnsi" w:hAnsiTheme="minorHAnsi" w:cstheme="minorBidi"/>
          <w:sz w:val="22"/>
          <w:szCs w:val="22"/>
        </w:rPr>
        <w:t>faire,</w:t>
      </w:r>
      <w:r w:rsidRPr="435947AF">
        <w:rPr>
          <w:rFonts w:asciiTheme="minorHAnsi" w:hAnsiTheme="minorHAnsi" w:cstheme="minorBidi"/>
          <w:sz w:val="22"/>
          <w:szCs w:val="22"/>
        </w:rPr>
        <w:t xml:space="preserve"> il transmet, pour accord, sa demande à l'ensemble des candidats ou soumissionnaires via la plateforme PLACE. La demande précise la durée de prorogation de la validité des offres.</w:t>
      </w:r>
    </w:p>
    <w:p w14:paraId="061E25F8" w14:textId="77777777" w:rsidR="0053295C" w:rsidRPr="006539B0" w:rsidRDefault="0053295C" w:rsidP="0053295C">
      <w:pPr>
        <w:widowControl w:val="0"/>
        <w:tabs>
          <w:tab w:val="left" w:pos="288"/>
          <w:tab w:val="left" w:pos="720"/>
          <w:tab w:val="left" w:pos="9072"/>
        </w:tabs>
        <w:autoSpaceDE w:val="0"/>
        <w:autoSpaceDN w:val="0"/>
        <w:adjustRightInd w:val="0"/>
        <w:jc w:val="both"/>
        <w:rPr>
          <w:rFonts w:asciiTheme="minorHAnsi" w:hAnsiTheme="minorHAnsi" w:cstheme="minorHAnsi"/>
          <w:bCs/>
          <w:sz w:val="22"/>
          <w:szCs w:val="22"/>
        </w:rPr>
      </w:pPr>
    </w:p>
    <w:p w14:paraId="5F14298F" w14:textId="4DA35563" w:rsidR="0053295C" w:rsidRPr="006539B0" w:rsidRDefault="0053295C" w:rsidP="0053295C">
      <w:pPr>
        <w:widowControl w:val="0"/>
        <w:tabs>
          <w:tab w:val="left" w:pos="288"/>
          <w:tab w:val="left" w:pos="720"/>
          <w:tab w:val="left" w:pos="9072"/>
        </w:tabs>
        <w:autoSpaceDE w:val="0"/>
        <w:autoSpaceDN w:val="0"/>
        <w:adjustRightInd w:val="0"/>
        <w:jc w:val="both"/>
        <w:rPr>
          <w:rFonts w:asciiTheme="minorHAnsi" w:hAnsiTheme="minorHAnsi" w:cstheme="minorHAnsi"/>
          <w:bCs/>
          <w:sz w:val="22"/>
          <w:szCs w:val="22"/>
        </w:rPr>
      </w:pPr>
      <w:r w:rsidRPr="006539B0">
        <w:rPr>
          <w:rFonts w:asciiTheme="minorHAnsi" w:hAnsiTheme="minorHAnsi" w:cstheme="minorHAnsi"/>
          <w:bCs/>
          <w:sz w:val="22"/>
          <w:szCs w:val="22"/>
        </w:rPr>
        <w:t>Si le candidat ou le soumissionnaire n'accepte pas de maintenir son offre, l'acheteur poursuit la procédure avec les seuls candidats ou soumissionnaires ayant accepté la prorogation du délai de validité de leur offre.</w:t>
      </w:r>
    </w:p>
    <w:p w14:paraId="7AB02B41" w14:textId="2A295049" w:rsidR="00C63DF5" w:rsidRPr="00807C63" w:rsidRDefault="00C63DF5" w:rsidP="00733DA3">
      <w:pPr>
        <w:widowControl w:val="0"/>
        <w:autoSpaceDE w:val="0"/>
        <w:autoSpaceDN w:val="0"/>
        <w:adjustRightInd w:val="0"/>
        <w:jc w:val="both"/>
        <w:rPr>
          <w:rFonts w:ascii="Open Sans" w:eastAsia="Arial Unicode MS" w:hAnsi="Open Sans" w:cs="Open Sans"/>
          <w:iCs/>
          <w:sz w:val="18"/>
          <w:szCs w:val="18"/>
        </w:rPr>
      </w:pPr>
    </w:p>
    <w:p w14:paraId="2E26D2A8" w14:textId="77777777" w:rsidR="00733DA3" w:rsidRPr="00807C63" w:rsidRDefault="00733DA3" w:rsidP="00733DA3">
      <w:pPr>
        <w:widowControl w:val="0"/>
        <w:autoSpaceDE w:val="0"/>
        <w:autoSpaceDN w:val="0"/>
        <w:adjustRightInd w:val="0"/>
        <w:jc w:val="both"/>
        <w:rPr>
          <w:rFonts w:ascii="Open Sans" w:eastAsia="Arial Unicode MS" w:hAnsi="Open Sans" w:cs="Open Sans"/>
          <w:sz w:val="18"/>
          <w:szCs w:val="18"/>
        </w:rPr>
      </w:pPr>
    </w:p>
    <w:p w14:paraId="226C3AC5" w14:textId="53CF9D93" w:rsidR="00733DA3" w:rsidRPr="005F772A" w:rsidRDefault="00730338" w:rsidP="005F772A">
      <w:pPr>
        <w:pStyle w:val="Titre1"/>
        <w:rPr>
          <w:sz w:val="20"/>
        </w:rPr>
      </w:pPr>
      <w:bookmarkStart w:id="44" w:name="_Toc198718910"/>
      <w:r w:rsidRPr="005F772A">
        <w:rPr>
          <w:sz w:val="20"/>
        </w:rPr>
        <w:t>ATTRIBUTION DU MARCHE</w:t>
      </w:r>
      <w:bookmarkEnd w:id="44"/>
    </w:p>
    <w:p w14:paraId="2D1752D6" w14:textId="77777777" w:rsidR="00733DA3" w:rsidRPr="00807C63" w:rsidRDefault="00733DA3" w:rsidP="00733DA3">
      <w:pPr>
        <w:widowControl w:val="0"/>
        <w:autoSpaceDE w:val="0"/>
        <w:autoSpaceDN w:val="0"/>
        <w:adjustRightInd w:val="0"/>
        <w:jc w:val="both"/>
        <w:rPr>
          <w:rFonts w:ascii="Open Sans" w:eastAsia="Arial Unicode MS" w:hAnsi="Open Sans" w:cs="Open Sans"/>
          <w:sz w:val="18"/>
          <w:szCs w:val="18"/>
        </w:rPr>
      </w:pPr>
    </w:p>
    <w:p w14:paraId="6F6C1D87" w14:textId="36D25F1A" w:rsidR="004E5D3E" w:rsidRPr="006539B0" w:rsidRDefault="004E5D3E" w:rsidP="004E5D3E">
      <w:pPr>
        <w:widowControl w:val="0"/>
        <w:autoSpaceDE w:val="0"/>
        <w:autoSpaceDN w:val="0"/>
        <w:adjustRightInd w:val="0"/>
        <w:jc w:val="both"/>
        <w:rPr>
          <w:rFonts w:asciiTheme="minorHAnsi" w:eastAsia="Arial Unicode MS" w:hAnsiTheme="minorHAnsi" w:cstheme="minorHAnsi"/>
          <w:sz w:val="22"/>
          <w:szCs w:val="22"/>
        </w:rPr>
      </w:pPr>
      <w:r w:rsidRPr="006539B0">
        <w:rPr>
          <w:rFonts w:asciiTheme="minorHAnsi" w:eastAsia="Arial Unicode MS" w:hAnsiTheme="minorHAnsi" w:cstheme="minorHAnsi"/>
          <w:sz w:val="22"/>
          <w:szCs w:val="22"/>
        </w:rPr>
        <w:t xml:space="preserve">L'accord-cadre est attribué au soumissionnaire dont l'offre est économiquement la </w:t>
      </w:r>
      <w:r w:rsidR="00135FD5" w:rsidRPr="006539B0">
        <w:rPr>
          <w:rFonts w:asciiTheme="minorHAnsi" w:eastAsia="Arial Unicode MS" w:hAnsiTheme="minorHAnsi" w:cstheme="minorHAnsi"/>
          <w:sz w:val="22"/>
          <w:szCs w:val="22"/>
        </w:rPr>
        <w:t>plus avantageuse</w:t>
      </w:r>
      <w:r w:rsidRPr="006539B0">
        <w:rPr>
          <w:rFonts w:asciiTheme="minorHAnsi" w:eastAsia="Arial Unicode MS" w:hAnsiTheme="minorHAnsi" w:cstheme="minorHAnsi"/>
          <w:sz w:val="22"/>
          <w:szCs w:val="22"/>
        </w:rPr>
        <w:t xml:space="preserve">, au regard des critères d'attribution énoncés dans le présent règlement de </w:t>
      </w:r>
      <w:r w:rsidR="00135FD5" w:rsidRPr="006539B0">
        <w:rPr>
          <w:rFonts w:asciiTheme="minorHAnsi" w:eastAsia="Arial Unicode MS" w:hAnsiTheme="minorHAnsi" w:cstheme="minorHAnsi"/>
          <w:sz w:val="22"/>
          <w:szCs w:val="22"/>
        </w:rPr>
        <w:t>la consultation</w:t>
      </w:r>
      <w:r w:rsidRPr="006539B0">
        <w:rPr>
          <w:rFonts w:asciiTheme="minorHAnsi" w:eastAsia="Arial Unicode MS" w:hAnsiTheme="minorHAnsi" w:cstheme="minorHAnsi"/>
          <w:sz w:val="22"/>
          <w:szCs w:val="22"/>
        </w:rPr>
        <w:t>.</w:t>
      </w:r>
    </w:p>
    <w:p w14:paraId="70559C23" w14:textId="4E20D64C" w:rsidR="00733DA3" w:rsidRPr="006539B0" w:rsidRDefault="004E5D3E" w:rsidP="004E5D3E">
      <w:pPr>
        <w:widowControl w:val="0"/>
        <w:autoSpaceDE w:val="0"/>
        <w:autoSpaceDN w:val="0"/>
        <w:adjustRightInd w:val="0"/>
        <w:jc w:val="both"/>
        <w:rPr>
          <w:rFonts w:asciiTheme="minorHAnsi" w:eastAsia="Arial Unicode MS" w:hAnsiTheme="minorHAnsi" w:cstheme="minorHAnsi"/>
          <w:sz w:val="22"/>
          <w:szCs w:val="22"/>
        </w:rPr>
      </w:pPr>
      <w:r w:rsidRPr="006539B0">
        <w:rPr>
          <w:rFonts w:asciiTheme="minorHAnsi" w:eastAsia="Arial Unicode MS" w:hAnsiTheme="minorHAnsi" w:cstheme="minorHAnsi"/>
          <w:sz w:val="22"/>
          <w:szCs w:val="22"/>
        </w:rPr>
        <w:t xml:space="preserve">Les soumissionnaires évincés sont informés du rejet de leur offre dans les conditions fixées </w:t>
      </w:r>
      <w:r w:rsidR="00135FD5" w:rsidRPr="006539B0">
        <w:rPr>
          <w:rFonts w:asciiTheme="minorHAnsi" w:eastAsia="Arial Unicode MS" w:hAnsiTheme="minorHAnsi" w:cstheme="minorHAnsi"/>
          <w:sz w:val="22"/>
          <w:szCs w:val="22"/>
        </w:rPr>
        <w:t>à l’article</w:t>
      </w:r>
      <w:r w:rsidRPr="006539B0">
        <w:rPr>
          <w:rFonts w:asciiTheme="minorHAnsi" w:eastAsia="Arial Unicode MS" w:hAnsiTheme="minorHAnsi" w:cstheme="minorHAnsi"/>
          <w:sz w:val="22"/>
          <w:szCs w:val="22"/>
        </w:rPr>
        <w:t xml:space="preserve"> R.2181-1 et suivants du code de la commande publique.</w:t>
      </w:r>
    </w:p>
    <w:p w14:paraId="765D3609" w14:textId="3442C9A7" w:rsidR="00CD3AC3" w:rsidRPr="006539B0" w:rsidRDefault="00CD3AC3" w:rsidP="004E5D3E">
      <w:pPr>
        <w:widowControl w:val="0"/>
        <w:autoSpaceDE w:val="0"/>
        <w:autoSpaceDN w:val="0"/>
        <w:adjustRightInd w:val="0"/>
        <w:jc w:val="both"/>
        <w:rPr>
          <w:rFonts w:asciiTheme="minorHAnsi" w:eastAsia="Arial Unicode MS" w:hAnsiTheme="minorHAnsi" w:cstheme="minorHAnsi"/>
          <w:sz w:val="22"/>
          <w:szCs w:val="22"/>
        </w:rPr>
      </w:pPr>
    </w:p>
    <w:p w14:paraId="6C613710" w14:textId="4B30B074" w:rsidR="00CD3AC3" w:rsidRPr="006539B0" w:rsidRDefault="00CD3AC3" w:rsidP="005F772A">
      <w:pPr>
        <w:pStyle w:val="Titre2"/>
        <w:rPr>
          <w:rFonts w:asciiTheme="minorHAnsi" w:hAnsiTheme="minorHAnsi" w:cstheme="minorHAnsi"/>
          <w:sz w:val="22"/>
          <w:szCs w:val="22"/>
        </w:rPr>
      </w:pPr>
      <w:bookmarkStart w:id="45" w:name="_Toc198718911"/>
      <w:r w:rsidRPr="006539B0">
        <w:rPr>
          <w:rFonts w:asciiTheme="minorHAnsi" w:hAnsiTheme="minorHAnsi" w:cstheme="minorHAnsi"/>
          <w:sz w:val="22"/>
          <w:szCs w:val="22"/>
        </w:rPr>
        <w:t>Interdiction d’attribution</w:t>
      </w:r>
      <w:bookmarkEnd w:id="45"/>
    </w:p>
    <w:p w14:paraId="77B4EA09" w14:textId="77777777" w:rsidR="00135FD5" w:rsidRPr="006539B0" w:rsidRDefault="00135FD5" w:rsidP="00CD3AC3">
      <w:pPr>
        <w:widowControl w:val="0"/>
        <w:autoSpaceDE w:val="0"/>
        <w:autoSpaceDN w:val="0"/>
        <w:adjustRightInd w:val="0"/>
        <w:jc w:val="both"/>
        <w:rPr>
          <w:rFonts w:asciiTheme="minorHAnsi" w:eastAsia="Arial Unicode MS" w:hAnsiTheme="minorHAnsi" w:cstheme="minorHAnsi"/>
          <w:sz w:val="22"/>
          <w:szCs w:val="22"/>
        </w:rPr>
      </w:pPr>
    </w:p>
    <w:p w14:paraId="7ED2317A" w14:textId="1277549D" w:rsidR="00CD3AC3" w:rsidRPr="006539B0" w:rsidRDefault="00CD3AC3" w:rsidP="00CD3AC3">
      <w:pPr>
        <w:widowControl w:val="0"/>
        <w:autoSpaceDE w:val="0"/>
        <w:autoSpaceDN w:val="0"/>
        <w:adjustRightInd w:val="0"/>
        <w:jc w:val="both"/>
        <w:rPr>
          <w:rFonts w:asciiTheme="minorHAnsi" w:eastAsia="Arial Unicode MS" w:hAnsiTheme="minorHAnsi" w:cstheme="minorHAnsi"/>
          <w:sz w:val="22"/>
          <w:szCs w:val="22"/>
        </w:rPr>
      </w:pPr>
      <w:r w:rsidRPr="006539B0">
        <w:rPr>
          <w:rFonts w:asciiTheme="minorHAnsi" w:eastAsia="Arial Unicode MS" w:hAnsiTheme="minorHAnsi" w:cstheme="minorHAnsi"/>
          <w:sz w:val="22"/>
          <w:szCs w:val="22"/>
        </w:rPr>
        <w:t xml:space="preserve">Est exclu de la procédure tout candidat auquel l'acheteur ne peut attribuer le contrat, </w:t>
      </w:r>
      <w:r w:rsidR="006A45C9" w:rsidRPr="006539B0">
        <w:rPr>
          <w:rFonts w:asciiTheme="minorHAnsi" w:eastAsia="Arial Unicode MS" w:hAnsiTheme="minorHAnsi" w:cstheme="minorHAnsi"/>
          <w:sz w:val="22"/>
          <w:szCs w:val="22"/>
        </w:rPr>
        <w:t>en application</w:t>
      </w:r>
      <w:r w:rsidRPr="006539B0">
        <w:rPr>
          <w:rFonts w:asciiTheme="minorHAnsi" w:eastAsia="Arial Unicode MS" w:hAnsiTheme="minorHAnsi" w:cstheme="minorHAnsi"/>
          <w:sz w:val="22"/>
          <w:szCs w:val="22"/>
        </w:rPr>
        <w:t xml:space="preserve"> d'une interdiction émanant d'un texte d'applicabilité directe (</w:t>
      </w:r>
      <w:r w:rsidR="006A45C9" w:rsidRPr="006539B0">
        <w:rPr>
          <w:rFonts w:asciiTheme="minorHAnsi" w:eastAsia="Arial Unicode MS" w:hAnsiTheme="minorHAnsi" w:cstheme="minorHAnsi"/>
          <w:sz w:val="22"/>
          <w:szCs w:val="22"/>
        </w:rPr>
        <w:t>accords internationaux</w:t>
      </w:r>
      <w:r w:rsidRPr="006539B0">
        <w:rPr>
          <w:rFonts w:asciiTheme="minorHAnsi" w:eastAsia="Arial Unicode MS" w:hAnsiTheme="minorHAnsi" w:cstheme="minorHAnsi"/>
          <w:sz w:val="22"/>
          <w:szCs w:val="22"/>
        </w:rPr>
        <w:t>, règlement européen...)</w:t>
      </w:r>
      <w:r w:rsidR="006A45C9" w:rsidRPr="006539B0">
        <w:rPr>
          <w:rFonts w:asciiTheme="minorHAnsi" w:eastAsia="Arial Unicode MS" w:hAnsiTheme="minorHAnsi" w:cstheme="minorHAnsi"/>
          <w:sz w:val="22"/>
          <w:szCs w:val="22"/>
        </w:rPr>
        <w:t>.</w:t>
      </w:r>
    </w:p>
    <w:p w14:paraId="4277EB5D" w14:textId="77777777" w:rsidR="00CD3AC3" w:rsidRPr="006539B0" w:rsidRDefault="00CD3AC3" w:rsidP="00CD3AC3">
      <w:pPr>
        <w:widowControl w:val="0"/>
        <w:autoSpaceDE w:val="0"/>
        <w:autoSpaceDN w:val="0"/>
        <w:adjustRightInd w:val="0"/>
        <w:jc w:val="both"/>
        <w:rPr>
          <w:rFonts w:asciiTheme="minorHAnsi" w:eastAsia="Arial Unicode MS" w:hAnsiTheme="minorHAnsi" w:cstheme="minorHAnsi"/>
          <w:sz w:val="22"/>
          <w:szCs w:val="22"/>
        </w:rPr>
      </w:pPr>
    </w:p>
    <w:p w14:paraId="60C10B7B" w14:textId="1E433432" w:rsidR="00CD3AC3" w:rsidRPr="006539B0" w:rsidRDefault="00CD3AC3" w:rsidP="005F772A">
      <w:pPr>
        <w:pStyle w:val="Titre2"/>
        <w:rPr>
          <w:rFonts w:asciiTheme="minorHAnsi" w:hAnsiTheme="minorHAnsi" w:cstheme="minorHAnsi"/>
          <w:sz w:val="22"/>
          <w:szCs w:val="22"/>
        </w:rPr>
      </w:pPr>
      <w:bookmarkStart w:id="46" w:name="_Toc198718912"/>
      <w:r w:rsidRPr="006539B0">
        <w:rPr>
          <w:rFonts w:asciiTheme="minorHAnsi" w:hAnsiTheme="minorHAnsi" w:cstheme="minorHAnsi"/>
          <w:sz w:val="22"/>
          <w:szCs w:val="22"/>
        </w:rPr>
        <w:t>Mise au point</w:t>
      </w:r>
      <w:bookmarkEnd w:id="46"/>
    </w:p>
    <w:p w14:paraId="0557DE81" w14:textId="77777777" w:rsidR="00135FD5" w:rsidRPr="006539B0" w:rsidRDefault="00135FD5" w:rsidP="00CD3AC3">
      <w:pPr>
        <w:widowControl w:val="0"/>
        <w:autoSpaceDE w:val="0"/>
        <w:autoSpaceDN w:val="0"/>
        <w:adjustRightInd w:val="0"/>
        <w:jc w:val="both"/>
        <w:rPr>
          <w:rFonts w:asciiTheme="minorHAnsi" w:eastAsia="Arial Unicode MS" w:hAnsiTheme="minorHAnsi" w:cstheme="minorHAnsi"/>
          <w:sz w:val="22"/>
          <w:szCs w:val="22"/>
        </w:rPr>
      </w:pPr>
    </w:p>
    <w:p w14:paraId="4C89C5F0" w14:textId="4865D2E1" w:rsidR="00CD3AC3" w:rsidRPr="006539B0" w:rsidRDefault="00CD3AC3" w:rsidP="00CD3AC3">
      <w:pPr>
        <w:widowControl w:val="0"/>
        <w:autoSpaceDE w:val="0"/>
        <w:autoSpaceDN w:val="0"/>
        <w:adjustRightInd w:val="0"/>
        <w:jc w:val="both"/>
        <w:rPr>
          <w:rFonts w:asciiTheme="minorHAnsi" w:eastAsia="Arial Unicode MS" w:hAnsiTheme="minorHAnsi" w:cstheme="minorHAnsi"/>
          <w:sz w:val="22"/>
          <w:szCs w:val="22"/>
        </w:rPr>
      </w:pPr>
      <w:r w:rsidRPr="006539B0">
        <w:rPr>
          <w:rFonts w:asciiTheme="minorHAnsi" w:eastAsia="Arial Unicode MS" w:hAnsiTheme="minorHAnsi" w:cstheme="minorHAnsi"/>
          <w:sz w:val="22"/>
          <w:szCs w:val="22"/>
        </w:rPr>
        <w:t>L’acheteur et le soumissionnaire retenu peuvent procéder à une mise au point des composantes du marché. Cette mise au point ne peut avoir pour objet de modifier des éléments substantiels de l'offre ou du présent accord-cadre.</w:t>
      </w:r>
    </w:p>
    <w:p w14:paraId="1CE8229E" w14:textId="77777777" w:rsidR="00CD3AC3" w:rsidRPr="006539B0" w:rsidRDefault="00CD3AC3" w:rsidP="00CD3AC3">
      <w:pPr>
        <w:widowControl w:val="0"/>
        <w:autoSpaceDE w:val="0"/>
        <w:autoSpaceDN w:val="0"/>
        <w:adjustRightInd w:val="0"/>
        <w:jc w:val="both"/>
        <w:rPr>
          <w:rFonts w:asciiTheme="minorHAnsi" w:eastAsia="Arial Unicode MS" w:hAnsiTheme="minorHAnsi" w:cstheme="minorHAnsi"/>
          <w:sz w:val="22"/>
          <w:szCs w:val="22"/>
        </w:rPr>
      </w:pPr>
    </w:p>
    <w:p w14:paraId="5C7B5FDA" w14:textId="7FC91E3A" w:rsidR="00CD3AC3" w:rsidRPr="006539B0" w:rsidRDefault="00CD3AC3" w:rsidP="005F772A">
      <w:pPr>
        <w:pStyle w:val="Titre2"/>
        <w:rPr>
          <w:rFonts w:asciiTheme="minorHAnsi" w:hAnsiTheme="minorHAnsi" w:cstheme="minorHAnsi"/>
          <w:sz w:val="22"/>
          <w:szCs w:val="22"/>
        </w:rPr>
      </w:pPr>
      <w:bookmarkStart w:id="47" w:name="_Toc198718913"/>
      <w:r w:rsidRPr="006539B0">
        <w:rPr>
          <w:rFonts w:asciiTheme="minorHAnsi" w:hAnsiTheme="minorHAnsi" w:cstheme="minorHAnsi"/>
          <w:sz w:val="22"/>
          <w:szCs w:val="22"/>
        </w:rPr>
        <w:t>Signature de l’accord-cadre</w:t>
      </w:r>
      <w:bookmarkEnd w:id="47"/>
    </w:p>
    <w:p w14:paraId="1FC4A5FF" w14:textId="77777777" w:rsidR="00135FD5" w:rsidRPr="006539B0" w:rsidRDefault="00135FD5" w:rsidP="00CD3AC3">
      <w:pPr>
        <w:widowControl w:val="0"/>
        <w:autoSpaceDE w:val="0"/>
        <w:autoSpaceDN w:val="0"/>
        <w:adjustRightInd w:val="0"/>
        <w:jc w:val="both"/>
        <w:rPr>
          <w:rFonts w:asciiTheme="minorHAnsi" w:eastAsia="Arial Unicode MS" w:hAnsiTheme="minorHAnsi" w:cstheme="minorHAnsi"/>
          <w:sz w:val="22"/>
          <w:szCs w:val="22"/>
        </w:rPr>
      </w:pPr>
    </w:p>
    <w:p w14:paraId="28C0C326" w14:textId="4BD92658" w:rsidR="00CD3AC3" w:rsidRPr="006539B0" w:rsidRDefault="00CD3AC3" w:rsidP="004E5D3E">
      <w:pPr>
        <w:widowControl w:val="0"/>
        <w:autoSpaceDE w:val="0"/>
        <w:autoSpaceDN w:val="0"/>
        <w:adjustRightInd w:val="0"/>
        <w:jc w:val="both"/>
        <w:rPr>
          <w:rFonts w:asciiTheme="minorHAnsi" w:eastAsia="Arial Unicode MS" w:hAnsiTheme="minorHAnsi" w:cstheme="minorHAnsi"/>
          <w:sz w:val="22"/>
          <w:szCs w:val="22"/>
        </w:rPr>
      </w:pPr>
      <w:r w:rsidRPr="006539B0">
        <w:rPr>
          <w:rFonts w:asciiTheme="minorHAnsi" w:eastAsia="Arial Unicode MS" w:hAnsiTheme="minorHAnsi" w:cstheme="minorHAnsi"/>
          <w:sz w:val="22"/>
          <w:szCs w:val="22"/>
        </w:rPr>
        <w:t xml:space="preserve">L’accord-cadre est signé électroniquement par le soumissionnaire retenu au moyen de l’acte d’engagement qui lui est </w:t>
      </w:r>
      <w:r w:rsidRPr="006539B0">
        <w:rPr>
          <w:rFonts w:asciiTheme="minorHAnsi" w:eastAsia="Arial Unicode MS" w:hAnsiTheme="minorHAnsi" w:cstheme="minorHAnsi"/>
          <w:sz w:val="22"/>
          <w:szCs w:val="22"/>
        </w:rPr>
        <w:lastRenderedPageBreak/>
        <w:t>adressé par l’acheteur.</w:t>
      </w:r>
    </w:p>
    <w:p w14:paraId="271EADEC" w14:textId="5339071C" w:rsidR="0080215B" w:rsidRDefault="0080215B" w:rsidP="00733DA3">
      <w:pPr>
        <w:pStyle w:val="Corpsdetexte2"/>
        <w:widowControl w:val="0"/>
        <w:autoSpaceDE w:val="0"/>
        <w:autoSpaceDN w:val="0"/>
        <w:adjustRightInd w:val="0"/>
        <w:rPr>
          <w:rFonts w:ascii="Open Sans" w:eastAsia="Arial Unicode MS" w:hAnsi="Open Sans" w:cs="Open Sans"/>
          <w:color w:val="auto"/>
          <w:sz w:val="18"/>
          <w:szCs w:val="18"/>
        </w:rPr>
      </w:pPr>
    </w:p>
    <w:p w14:paraId="0B03ADD0" w14:textId="5EA0883C" w:rsidR="0080215B" w:rsidRPr="005F772A" w:rsidRDefault="0080215B" w:rsidP="005F772A">
      <w:pPr>
        <w:pStyle w:val="Titre1"/>
        <w:rPr>
          <w:sz w:val="20"/>
        </w:rPr>
      </w:pPr>
      <w:bookmarkStart w:id="48" w:name="_Toc198718914"/>
      <w:r w:rsidRPr="005F772A">
        <w:rPr>
          <w:sz w:val="20"/>
        </w:rPr>
        <w:t>LANGUE</w:t>
      </w:r>
      <w:bookmarkEnd w:id="48"/>
    </w:p>
    <w:p w14:paraId="272FAC20" w14:textId="77777777" w:rsidR="0080215B" w:rsidRPr="0080215B" w:rsidRDefault="0080215B" w:rsidP="0080215B">
      <w:pPr>
        <w:pStyle w:val="Corpsdetexte2"/>
        <w:widowControl w:val="0"/>
        <w:autoSpaceDE w:val="0"/>
        <w:autoSpaceDN w:val="0"/>
        <w:adjustRightInd w:val="0"/>
        <w:rPr>
          <w:rFonts w:ascii="Open Sans" w:eastAsia="Arial Unicode MS" w:hAnsi="Open Sans" w:cs="Open Sans"/>
          <w:color w:val="auto"/>
          <w:sz w:val="18"/>
          <w:szCs w:val="18"/>
        </w:rPr>
      </w:pPr>
    </w:p>
    <w:p w14:paraId="6AEB1DDD" w14:textId="77777777" w:rsidR="0080215B" w:rsidRPr="006539B0" w:rsidRDefault="0080215B" w:rsidP="0080215B">
      <w:pPr>
        <w:pStyle w:val="Corpsdetexte2"/>
        <w:widowControl w:val="0"/>
        <w:autoSpaceDE w:val="0"/>
        <w:autoSpaceDN w:val="0"/>
        <w:adjustRightInd w:val="0"/>
        <w:rPr>
          <w:rFonts w:asciiTheme="minorHAnsi" w:eastAsia="Arial Unicode MS" w:hAnsiTheme="minorHAnsi" w:cstheme="minorHAnsi"/>
          <w:color w:val="auto"/>
          <w:sz w:val="22"/>
          <w:szCs w:val="18"/>
        </w:rPr>
      </w:pPr>
      <w:r w:rsidRPr="006539B0">
        <w:rPr>
          <w:rFonts w:asciiTheme="minorHAnsi" w:eastAsia="Arial Unicode MS" w:hAnsiTheme="minorHAnsi" w:cstheme="minorHAnsi"/>
          <w:color w:val="auto"/>
          <w:sz w:val="22"/>
          <w:szCs w:val="18"/>
        </w:rPr>
        <w:t>La langue utilisée pour présenter les candidatures et les offres est le français.</w:t>
      </w:r>
    </w:p>
    <w:p w14:paraId="58E5AA1C" w14:textId="77777777" w:rsidR="0080215B" w:rsidRPr="006539B0" w:rsidRDefault="0080215B" w:rsidP="0080215B">
      <w:pPr>
        <w:pStyle w:val="Corpsdetexte2"/>
        <w:widowControl w:val="0"/>
        <w:autoSpaceDE w:val="0"/>
        <w:autoSpaceDN w:val="0"/>
        <w:adjustRightInd w:val="0"/>
        <w:rPr>
          <w:rFonts w:asciiTheme="minorHAnsi" w:eastAsia="Arial Unicode MS" w:hAnsiTheme="minorHAnsi" w:cstheme="minorHAnsi"/>
          <w:color w:val="auto"/>
          <w:sz w:val="22"/>
          <w:szCs w:val="18"/>
        </w:rPr>
      </w:pPr>
    </w:p>
    <w:p w14:paraId="4DD2A399" w14:textId="7DBBD3B4" w:rsidR="0080215B" w:rsidRPr="006539B0" w:rsidRDefault="0080215B" w:rsidP="0080215B">
      <w:pPr>
        <w:pStyle w:val="Corpsdetexte2"/>
        <w:widowControl w:val="0"/>
        <w:autoSpaceDE w:val="0"/>
        <w:autoSpaceDN w:val="0"/>
        <w:adjustRightInd w:val="0"/>
        <w:rPr>
          <w:rFonts w:asciiTheme="minorHAnsi" w:eastAsia="Arial Unicode MS" w:hAnsiTheme="minorHAnsi" w:cstheme="minorHAnsi"/>
          <w:color w:val="auto"/>
          <w:sz w:val="22"/>
          <w:szCs w:val="18"/>
        </w:rPr>
      </w:pPr>
      <w:r w:rsidRPr="006539B0">
        <w:rPr>
          <w:rFonts w:asciiTheme="minorHAnsi" w:eastAsia="Arial Unicode MS" w:hAnsiTheme="minorHAnsi" w:cstheme="minorHAnsi"/>
          <w:color w:val="auto"/>
          <w:sz w:val="22"/>
          <w:szCs w:val="18"/>
        </w:rPr>
        <w:t>Conformément à l’article R. 2143-16 du Code de la commande publique, les pièces accompagnant le dossier de candidature rédigées en langue étrangère seront acceptées uniquement si elles sont accompagnées d’une traduction en langue française.</w:t>
      </w:r>
    </w:p>
    <w:p w14:paraId="1CE87469" w14:textId="3F36A38C" w:rsidR="00733DA3" w:rsidRPr="00807C63" w:rsidRDefault="00733DA3" w:rsidP="00733DA3">
      <w:pPr>
        <w:widowControl w:val="0"/>
        <w:autoSpaceDE w:val="0"/>
        <w:autoSpaceDN w:val="0"/>
        <w:adjustRightInd w:val="0"/>
        <w:jc w:val="both"/>
        <w:rPr>
          <w:rFonts w:ascii="Open Sans" w:eastAsia="Arial Unicode MS" w:hAnsi="Open Sans" w:cs="Open Sans"/>
          <w:sz w:val="18"/>
          <w:szCs w:val="18"/>
        </w:rPr>
      </w:pPr>
    </w:p>
    <w:p w14:paraId="0D8D5FC0" w14:textId="77777777" w:rsidR="002D25D5" w:rsidRDefault="002D25D5" w:rsidP="00733DA3">
      <w:pPr>
        <w:widowControl w:val="0"/>
        <w:autoSpaceDE w:val="0"/>
        <w:autoSpaceDN w:val="0"/>
        <w:adjustRightInd w:val="0"/>
        <w:jc w:val="both"/>
        <w:rPr>
          <w:rFonts w:ascii="Open Sans" w:eastAsia="Arial Unicode MS" w:hAnsi="Open Sans" w:cs="Open Sans"/>
          <w:sz w:val="18"/>
          <w:szCs w:val="18"/>
        </w:rPr>
      </w:pPr>
    </w:p>
    <w:p w14:paraId="039F134F" w14:textId="77777777" w:rsidR="002D25D5" w:rsidRPr="005F772A" w:rsidRDefault="002D25D5" w:rsidP="005F772A">
      <w:pPr>
        <w:pStyle w:val="Titre1"/>
        <w:rPr>
          <w:sz w:val="20"/>
        </w:rPr>
      </w:pPr>
      <w:bookmarkStart w:id="49" w:name="_Toc198718915"/>
      <w:r w:rsidRPr="005F772A">
        <w:rPr>
          <w:sz w:val="20"/>
        </w:rPr>
        <w:t>AVANCES</w:t>
      </w:r>
      <w:bookmarkEnd w:id="49"/>
    </w:p>
    <w:p w14:paraId="08B466EA" w14:textId="77777777" w:rsidR="00807C63" w:rsidRPr="000D664D" w:rsidRDefault="00807C63" w:rsidP="00807C63">
      <w:pPr>
        <w:pStyle w:val="Default"/>
        <w:jc w:val="both"/>
        <w:rPr>
          <w:rFonts w:ascii="Open Sans" w:hAnsi="Open Sans" w:cs="Open Sans"/>
          <w:color w:val="auto"/>
          <w:sz w:val="18"/>
          <w:szCs w:val="18"/>
        </w:rPr>
      </w:pPr>
    </w:p>
    <w:p w14:paraId="3E7AE144" w14:textId="77777777" w:rsidR="00A20447" w:rsidRPr="006539B0" w:rsidRDefault="00A20447" w:rsidP="00A20447">
      <w:pPr>
        <w:pStyle w:val="Default"/>
        <w:spacing w:after="200"/>
        <w:jc w:val="both"/>
        <w:rPr>
          <w:rFonts w:asciiTheme="minorHAnsi" w:hAnsiTheme="minorHAnsi" w:cstheme="minorHAnsi"/>
          <w:color w:val="auto"/>
          <w:sz w:val="22"/>
          <w:szCs w:val="18"/>
        </w:rPr>
      </w:pPr>
      <w:r w:rsidRPr="006539B0">
        <w:rPr>
          <w:rFonts w:asciiTheme="minorHAnsi" w:hAnsiTheme="minorHAnsi" w:cstheme="minorHAnsi"/>
          <w:color w:val="auto"/>
          <w:sz w:val="22"/>
          <w:szCs w:val="18"/>
        </w:rPr>
        <w:t>Le Titulaire bénéficie de l’avance, sous réserve des conditions visées aux articles L. 2191-2 et L. 2191-3 du Code de la commande publique. Il peut y renoncer en le mentionnant expressément sur l’acte d’engagement.</w:t>
      </w:r>
    </w:p>
    <w:p w14:paraId="0B20BABC" w14:textId="52522D97" w:rsidR="00A20447" w:rsidRDefault="56B95E1D" w:rsidP="00A20447">
      <w:pPr>
        <w:shd w:val="clear" w:color="auto" w:fill="FFFFFF"/>
        <w:spacing w:after="90"/>
        <w:jc w:val="both"/>
        <w:textAlignment w:val="baseline"/>
        <w:rPr>
          <w:rFonts w:asciiTheme="minorHAnsi" w:eastAsiaTheme="minorHAnsi" w:hAnsiTheme="minorHAnsi" w:cstheme="minorHAnsi"/>
          <w:sz w:val="22"/>
          <w:szCs w:val="18"/>
          <w:lang w:eastAsia="en-US"/>
        </w:rPr>
      </w:pPr>
      <w:r w:rsidRPr="435947AF">
        <w:rPr>
          <w:rFonts w:asciiTheme="minorHAnsi" w:eastAsiaTheme="minorEastAsia" w:hAnsiTheme="minorHAnsi" w:cstheme="minorBidi"/>
          <w:sz w:val="22"/>
          <w:szCs w:val="22"/>
          <w:lang w:eastAsia="en-US"/>
        </w:rPr>
        <w:t>Le titulaire ou son sous-traitant admis au paiement direct bénéficient d'une avance calculée en application du code de la commande publique dès lors que le marché respecte les conditions mentionnées à l'article R. 2191-3 ou que le marché de défense ou de sécurité respecte les conditions mentionnées à l'article R. 2391-1.</w:t>
      </w:r>
    </w:p>
    <w:p w14:paraId="7672C1D5" w14:textId="4FFFFB0C" w:rsidR="00667146" w:rsidRPr="006539B0" w:rsidRDefault="61432942" w:rsidP="435947AF">
      <w:pPr>
        <w:shd w:val="clear" w:color="auto" w:fill="FFFFFF" w:themeFill="background1"/>
        <w:spacing w:after="90"/>
        <w:jc w:val="both"/>
        <w:textAlignment w:val="baseline"/>
        <w:rPr>
          <w:rFonts w:asciiTheme="minorHAnsi" w:eastAsiaTheme="minorEastAsia" w:hAnsiTheme="minorHAnsi" w:cstheme="minorBidi"/>
          <w:sz w:val="22"/>
          <w:szCs w:val="22"/>
          <w:lang w:eastAsia="en-US"/>
        </w:rPr>
      </w:pPr>
      <w:r w:rsidRPr="435947AF">
        <w:rPr>
          <w:rFonts w:asciiTheme="minorHAnsi" w:eastAsiaTheme="minorEastAsia" w:hAnsiTheme="minorHAnsi" w:cstheme="minorBidi"/>
          <w:sz w:val="22"/>
          <w:szCs w:val="22"/>
          <w:lang w:eastAsia="en-US"/>
        </w:rPr>
        <w:t>Lorsque le Titulaire ou le sous-traitant est une petite ou moyenne entreprise au sens du code de la commande publique, le taux de l'avance mentionné à l'article R. 2191-10 est fixé à 20 % ou à un taux supérieur fixé par les documents particuliers du marché.</w:t>
      </w:r>
    </w:p>
    <w:p w14:paraId="079810A1" w14:textId="7D51066D" w:rsidR="00733DA3" w:rsidRPr="006539B0" w:rsidRDefault="56B95E1D" w:rsidP="006A45C9">
      <w:pPr>
        <w:shd w:val="clear" w:color="auto" w:fill="FFFFFF"/>
        <w:spacing w:after="90"/>
        <w:jc w:val="both"/>
        <w:textAlignment w:val="baseline"/>
        <w:rPr>
          <w:rFonts w:asciiTheme="minorHAnsi" w:eastAsiaTheme="minorHAnsi" w:hAnsiTheme="minorHAnsi" w:cstheme="minorHAnsi"/>
          <w:sz w:val="22"/>
          <w:szCs w:val="18"/>
          <w:lang w:eastAsia="en-US"/>
        </w:rPr>
      </w:pPr>
      <w:r w:rsidRPr="435947AF">
        <w:rPr>
          <w:rFonts w:asciiTheme="minorHAnsi" w:eastAsiaTheme="minorEastAsia" w:hAnsiTheme="minorHAnsi" w:cstheme="minorBidi"/>
          <w:sz w:val="22"/>
          <w:szCs w:val="22"/>
          <w:lang w:eastAsia="en-US"/>
        </w:rPr>
        <w:t>L'avance est versée et remboursée selon les dispositions du code de la commande publique.</w:t>
      </w:r>
    </w:p>
    <w:p w14:paraId="3513235B" w14:textId="39E35D30" w:rsidR="435947AF" w:rsidRDefault="435947AF" w:rsidP="435947AF">
      <w:pPr>
        <w:shd w:val="clear" w:color="auto" w:fill="FFFFFF" w:themeFill="background1"/>
        <w:spacing w:after="90"/>
        <w:jc w:val="both"/>
        <w:rPr>
          <w:rFonts w:asciiTheme="minorHAnsi" w:eastAsiaTheme="minorEastAsia" w:hAnsiTheme="minorHAnsi" w:cstheme="minorBidi"/>
          <w:sz w:val="22"/>
          <w:szCs w:val="22"/>
          <w:lang w:eastAsia="en-US"/>
        </w:rPr>
      </w:pPr>
    </w:p>
    <w:p w14:paraId="6FC2A22A" w14:textId="77777777" w:rsidR="00733DA3" w:rsidRPr="005F772A" w:rsidRDefault="00733DA3" w:rsidP="005F772A">
      <w:pPr>
        <w:pStyle w:val="Titre1"/>
        <w:rPr>
          <w:sz w:val="20"/>
        </w:rPr>
      </w:pPr>
      <w:bookmarkStart w:id="50" w:name="_Toc525641131"/>
      <w:bookmarkStart w:id="51" w:name="_Toc198718916"/>
      <w:r w:rsidRPr="005F772A">
        <w:rPr>
          <w:sz w:val="20"/>
        </w:rPr>
        <w:t>VOIES DE RECOURS</w:t>
      </w:r>
      <w:bookmarkEnd w:id="50"/>
      <w:bookmarkEnd w:id="51"/>
    </w:p>
    <w:p w14:paraId="18D40F82" w14:textId="77777777" w:rsidR="00733DA3" w:rsidRPr="00131F78" w:rsidRDefault="00733DA3" w:rsidP="00733DA3">
      <w:pPr>
        <w:widowControl w:val="0"/>
        <w:autoSpaceDE w:val="0"/>
        <w:autoSpaceDN w:val="0"/>
        <w:adjustRightInd w:val="0"/>
        <w:jc w:val="both"/>
        <w:rPr>
          <w:rFonts w:ascii="Open Sans" w:eastAsia="Arial Unicode MS" w:hAnsi="Open Sans" w:cs="Open Sans"/>
          <w:sz w:val="18"/>
          <w:szCs w:val="18"/>
        </w:rPr>
      </w:pPr>
    </w:p>
    <w:p w14:paraId="1262D87E" w14:textId="5A4EC4A4" w:rsidR="4E6A1C85" w:rsidRDefault="4E6A1C85" w:rsidP="435947AF">
      <w:pPr>
        <w:jc w:val="both"/>
        <w:rPr>
          <w:rFonts w:asciiTheme="minorHAnsi" w:eastAsiaTheme="minorEastAsia" w:hAnsiTheme="minorHAnsi" w:cstheme="minorBidi"/>
          <w:sz w:val="22"/>
          <w:szCs w:val="22"/>
        </w:rPr>
      </w:pPr>
      <w:r w:rsidRPr="435947AF">
        <w:rPr>
          <w:rFonts w:asciiTheme="minorHAnsi" w:eastAsiaTheme="minorEastAsia" w:hAnsiTheme="minorHAnsi" w:cstheme="minorBidi"/>
          <w:sz w:val="22"/>
          <w:szCs w:val="22"/>
        </w:rPr>
        <w:t xml:space="preserve">En cas de contentieux relatif à la présente consultation, le tribunal compétent est le Tribunal administratif de Paris. </w:t>
      </w:r>
    </w:p>
    <w:p w14:paraId="69974A2F" w14:textId="6E722D77" w:rsidR="4E6A1C85" w:rsidRDefault="4E6A1C85" w:rsidP="435947AF">
      <w:pPr>
        <w:jc w:val="both"/>
        <w:rPr>
          <w:rFonts w:asciiTheme="minorHAnsi" w:eastAsiaTheme="minorEastAsia" w:hAnsiTheme="minorHAnsi" w:cstheme="minorBidi"/>
          <w:sz w:val="22"/>
          <w:szCs w:val="22"/>
        </w:rPr>
      </w:pPr>
      <w:r w:rsidRPr="435947AF">
        <w:rPr>
          <w:rFonts w:asciiTheme="minorHAnsi" w:eastAsiaTheme="minorEastAsia" w:hAnsiTheme="minorHAnsi" w:cstheme="minorBidi"/>
          <w:sz w:val="22"/>
          <w:szCs w:val="22"/>
        </w:rPr>
        <w:t xml:space="preserve"> </w:t>
      </w:r>
    </w:p>
    <w:p w14:paraId="71D987A4" w14:textId="20A06D04" w:rsidR="4E6A1C85" w:rsidRDefault="4E6A1C85" w:rsidP="435947AF">
      <w:pPr>
        <w:jc w:val="center"/>
        <w:rPr>
          <w:rFonts w:asciiTheme="minorHAnsi" w:eastAsiaTheme="minorEastAsia" w:hAnsiTheme="minorHAnsi" w:cstheme="minorBidi"/>
          <w:b/>
          <w:bCs/>
          <w:sz w:val="22"/>
          <w:szCs w:val="22"/>
        </w:rPr>
      </w:pPr>
      <w:r w:rsidRPr="435947AF">
        <w:rPr>
          <w:rFonts w:asciiTheme="minorHAnsi" w:eastAsiaTheme="minorEastAsia" w:hAnsiTheme="minorHAnsi" w:cstheme="minorBidi"/>
          <w:b/>
          <w:bCs/>
          <w:sz w:val="22"/>
          <w:szCs w:val="22"/>
        </w:rPr>
        <w:t xml:space="preserve">Tribunal administratif de Paris </w:t>
      </w:r>
    </w:p>
    <w:p w14:paraId="1AE9EFA1" w14:textId="1F015AA6" w:rsidR="4E6A1C85" w:rsidRDefault="4E6A1C85" w:rsidP="435947AF">
      <w:pPr>
        <w:jc w:val="center"/>
        <w:rPr>
          <w:rFonts w:asciiTheme="minorHAnsi" w:eastAsiaTheme="minorEastAsia" w:hAnsiTheme="minorHAnsi" w:cstheme="minorBidi"/>
          <w:b/>
          <w:bCs/>
          <w:sz w:val="22"/>
          <w:szCs w:val="22"/>
        </w:rPr>
      </w:pPr>
      <w:r w:rsidRPr="435947AF">
        <w:rPr>
          <w:rFonts w:asciiTheme="minorHAnsi" w:eastAsiaTheme="minorEastAsia" w:hAnsiTheme="minorHAnsi" w:cstheme="minorBidi"/>
          <w:b/>
          <w:bCs/>
          <w:sz w:val="22"/>
          <w:szCs w:val="22"/>
        </w:rPr>
        <w:t>7, rue de Jouy</w:t>
      </w:r>
    </w:p>
    <w:p w14:paraId="38EE6874" w14:textId="45C4CF17" w:rsidR="4E6A1C85" w:rsidRDefault="4E6A1C85" w:rsidP="435947AF">
      <w:pPr>
        <w:jc w:val="center"/>
        <w:rPr>
          <w:rFonts w:asciiTheme="minorHAnsi" w:eastAsiaTheme="minorEastAsia" w:hAnsiTheme="minorHAnsi" w:cstheme="minorBidi"/>
          <w:b/>
          <w:bCs/>
          <w:sz w:val="22"/>
          <w:szCs w:val="22"/>
        </w:rPr>
      </w:pPr>
      <w:r w:rsidRPr="435947AF">
        <w:rPr>
          <w:rFonts w:asciiTheme="minorHAnsi" w:eastAsiaTheme="minorEastAsia" w:hAnsiTheme="minorHAnsi" w:cstheme="minorBidi"/>
          <w:b/>
          <w:bCs/>
          <w:sz w:val="22"/>
          <w:szCs w:val="22"/>
        </w:rPr>
        <w:t>75181 PARIS Cedex 04</w:t>
      </w:r>
    </w:p>
    <w:p w14:paraId="414002C0" w14:textId="13082AC1" w:rsidR="4E6A1C85" w:rsidRDefault="4E6A1C85" w:rsidP="435947AF">
      <w:pPr>
        <w:jc w:val="center"/>
        <w:rPr>
          <w:rFonts w:asciiTheme="minorHAnsi" w:eastAsiaTheme="minorEastAsia" w:hAnsiTheme="minorHAnsi" w:cstheme="minorBidi"/>
          <w:b/>
          <w:bCs/>
          <w:sz w:val="22"/>
          <w:szCs w:val="22"/>
        </w:rPr>
      </w:pPr>
      <w:r w:rsidRPr="435947AF">
        <w:rPr>
          <w:rFonts w:asciiTheme="minorHAnsi" w:eastAsiaTheme="minorEastAsia" w:hAnsiTheme="minorHAnsi" w:cstheme="minorBidi"/>
          <w:b/>
          <w:bCs/>
          <w:sz w:val="22"/>
          <w:szCs w:val="22"/>
        </w:rPr>
        <w:t xml:space="preserve"> </w:t>
      </w:r>
    </w:p>
    <w:p w14:paraId="4A84FB9C" w14:textId="70A6B473" w:rsidR="4E6A1C85" w:rsidRDefault="4E6A1C85" w:rsidP="435947AF">
      <w:pPr>
        <w:jc w:val="center"/>
        <w:rPr>
          <w:rFonts w:asciiTheme="minorHAnsi" w:eastAsiaTheme="minorEastAsia" w:hAnsiTheme="minorHAnsi" w:cstheme="minorBidi"/>
          <w:b/>
          <w:bCs/>
          <w:sz w:val="22"/>
          <w:szCs w:val="22"/>
        </w:rPr>
      </w:pPr>
      <w:r w:rsidRPr="435947AF">
        <w:rPr>
          <w:rFonts w:asciiTheme="minorHAnsi" w:eastAsiaTheme="minorEastAsia" w:hAnsiTheme="minorHAnsi" w:cstheme="minorBidi"/>
          <w:b/>
          <w:bCs/>
          <w:sz w:val="22"/>
          <w:szCs w:val="22"/>
        </w:rPr>
        <w:t>Tél : 01 44 59 44 00</w:t>
      </w:r>
    </w:p>
    <w:p w14:paraId="40DD7717" w14:textId="75C3F820" w:rsidR="4E6A1C85" w:rsidRDefault="4E6A1C85" w:rsidP="435947AF">
      <w:pPr>
        <w:jc w:val="center"/>
        <w:rPr>
          <w:rFonts w:asciiTheme="minorHAnsi" w:eastAsiaTheme="minorEastAsia" w:hAnsiTheme="minorHAnsi" w:cstheme="minorBidi"/>
          <w:b/>
          <w:bCs/>
          <w:sz w:val="22"/>
          <w:szCs w:val="22"/>
        </w:rPr>
      </w:pPr>
      <w:r w:rsidRPr="435947AF">
        <w:rPr>
          <w:rFonts w:asciiTheme="minorHAnsi" w:eastAsiaTheme="minorEastAsia" w:hAnsiTheme="minorHAnsi" w:cstheme="minorBidi"/>
          <w:b/>
          <w:bCs/>
          <w:sz w:val="22"/>
          <w:szCs w:val="22"/>
        </w:rPr>
        <w:t>Télécopie : 01 44 59 46 46</w:t>
      </w:r>
    </w:p>
    <w:p w14:paraId="71708010" w14:textId="6B24F3D5" w:rsidR="4E6A1C85" w:rsidRDefault="4E6A1C85" w:rsidP="435947AF">
      <w:pPr>
        <w:jc w:val="center"/>
        <w:rPr>
          <w:rFonts w:asciiTheme="minorHAnsi" w:eastAsiaTheme="minorEastAsia" w:hAnsiTheme="minorHAnsi" w:cstheme="minorBidi"/>
        </w:rPr>
      </w:pPr>
      <w:r w:rsidRPr="435947AF">
        <w:rPr>
          <w:rFonts w:asciiTheme="minorHAnsi" w:eastAsiaTheme="minorEastAsia" w:hAnsiTheme="minorHAnsi" w:cstheme="minorBidi"/>
          <w:b/>
          <w:bCs/>
          <w:sz w:val="22"/>
          <w:szCs w:val="22"/>
        </w:rPr>
        <w:t xml:space="preserve">Courriel : </w:t>
      </w:r>
      <w:hyperlink r:id="rId23">
        <w:r w:rsidRPr="435947AF">
          <w:rPr>
            <w:rStyle w:val="Lienhypertexte"/>
            <w:rFonts w:asciiTheme="minorHAnsi" w:eastAsiaTheme="minorEastAsia" w:hAnsiTheme="minorHAnsi" w:cstheme="minorBidi"/>
            <w:b/>
            <w:bCs/>
            <w:sz w:val="22"/>
            <w:szCs w:val="22"/>
          </w:rPr>
          <w:t>greffe.ta-paris@juradm.fr</w:t>
        </w:r>
      </w:hyperlink>
    </w:p>
    <w:p w14:paraId="160F4CD4" w14:textId="084550DA" w:rsidR="4E6A1C85" w:rsidRDefault="4E6A1C85" w:rsidP="435947AF">
      <w:pPr>
        <w:jc w:val="center"/>
        <w:rPr>
          <w:rFonts w:asciiTheme="minorHAnsi" w:eastAsiaTheme="minorEastAsia" w:hAnsiTheme="minorHAnsi" w:cstheme="minorBidi"/>
        </w:rPr>
      </w:pPr>
      <w:r w:rsidRPr="435947AF">
        <w:rPr>
          <w:rFonts w:asciiTheme="minorHAnsi" w:eastAsiaTheme="minorEastAsia" w:hAnsiTheme="minorHAnsi" w:cstheme="minorBidi"/>
          <w:b/>
          <w:bCs/>
          <w:sz w:val="22"/>
          <w:szCs w:val="22"/>
        </w:rPr>
        <w:t xml:space="preserve">Site internet : </w:t>
      </w:r>
      <w:hyperlink r:id="rId24">
        <w:r w:rsidRPr="435947AF">
          <w:rPr>
            <w:rStyle w:val="Lienhypertexte"/>
            <w:rFonts w:asciiTheme="minorHAnsi" w:eastAsiaTheme="minorEastAsia" w:hAnsiTheme="minorHAnsi" w:cstheme="minorBidi"/>
            <w:b/>
            <w:bCs/>
            <w:sz w:val="22"/>
            <w:szCs w:val="22"/>
          </w:rPr>
          <w:t>http://paris.tribunal-administratif.fr/</w:t>
        </w:r>
      </w:hyperlink>
    </w:p>
    <w:p w14:paraId="3FFC4E7A" w14:textId="4BE8D4AB" w:rsidR="4E6A1C85" w:rsidRDefault="4E6A1C85" w:rsidP="435947AF">
      <w:pPr>
        <w:jc w:val="both"/>
        <w:rPr>
          <w:rFonts w:asciiTheme="minorHAnsi" w:eastAsiaTheme="minorEastAsia" w:hAnsiTheme="minorHAnsi" w:cstheme="minorBidi"/>
          <w:sz w:val="22"/>
          <w:szCs w:val="22"/>
        </w:rPr>
      </w:pPr>
      <w:r w:rsidRPr="435947AF">
        <w:rPr>
          <w:rFonts w:asciiTheme="minorHAnsi" w:eastAsiaTheme="minorEastAsia" w:hAnsiTheme="minorHAnsi" w:cstheme="minorBidi"/>
          <w:sz w:val="22"/>
          <w:szCs w:val="22"/>
        </w:rPr>
        <w:t xml:space="preserve"> </w:t>
      </w:r>
    </w:p>
    <w:p w14:paraId="552B5866" w14:textId="13774219" w:rsidR="4E6A1C85" w:rsidRDefault="4E6A1C85" w:rsidP="435947AF">
      <w:pPr>
        <w:jc w:val="both"/>
        <w:rPr>
          <w:rFonts w:asciiTheme="minorHAnsi" w:eastAsiaTheme="minorEastAsia" w:hAnsiTheme="minorHAnsi" w:cstheme="minorBidi"/>
          <w:sz w:val="22"/>
          <w:szCs w:val="22"/>
        </w:rPr>
      </w:pPr>
      <w:r w:rsidRPr="435947AF">
        <w:rPr>
          <w:rFonts w:asciiTheme="minorHAnsi" w:eastAsiaTheme="minorEastAsia" w:hAnsiTheme="minorHAnsi" w:cstheme="minorBidi"/>
          <w:sz w:val="22"/>
          <w:szCs w:val="22"/>
        </w:rPr>
        <w:t xml:space="preserve">La juridiction administrative peut également être saisie par la plateforme </w:t>
      </w:r>
      <w:r w:rsidRPr="435947AF">
        <w:rPr>
          <w:rFonts w:asciiTheme="minorHAnsi" w:eastAsiaTheme="minorEastAsia" w:hAnsiTheme="minorHAnsi" w:cstheme="minorBidi"/>
          <w:sz w:val="22"/>
          <w:szCs w:val="22"/>
          <w:u w:val="single"/>
        </w:rPr>
        <w:t>Télérecours citoyen</w:t>
      </w:r>
      <w:r w:rsidRPr="435947AF">
        <w:rPr>
          <w:rFonts w:asciiTheme="minorHAnsi" w:eastAsiaTheme="minorEastAsia" w:hAnsiTheme="minorHAnsi" w:cstheme="minorBidi"/>
          <w:sz w:val="22"/>
          <w:szCs w:val="22"/>
        </w:rPr>
        <w:t xml:space="preserve"> :</w:t>
      </w:r>
    </w:p>
    <w:p w14:paraId="5204F14E" w14:textId="197F6DB4" w:rsidR="4E6A1C85" w:rsidRDefault="00216F2A" w:rsidP="435947AF">
      <w:pPr>
        <w:jc w:val="center"/>
        <w:rPr>
          <w:rFonts w:asciiTheme="minorHAnsi" w:eastAsiaTheme="minorEastAsia" w:hAnsiTheme="minorHAnsi" w:cstheme="minorBidi"/>
        </w:rPr>
      </w:pPr>
      <w:hyperlink r:id="rId25" w:anchor="/authentication">
        <w:r w:rsidR="4E6A1C85" w:rsidRPr="435947AF">
          <w:rPr>
            <w:rStyle w:val="Lienhypertexte"/>
            <w:rFonts w:asciiTheme="minorHAnsi" w:eastAsiaTheme="minorEastAsia" w:hAnsiTheme="minorHAnsi" w:cstheme="minorBidi"/>
            <w:b/>
            <w:bCs/>
            <w:sz w:val="22"/>
            <w:szCs w:val="22"/>
          </w:rPr>
          <w:t>https://citoyens.telerecours.fr/#/authentication</w:t>
        </w:r>
      </w:hyperlink>
    </w:p>
    <w:p w14:paraId="25AC6F7C" w14:textId="584639A3" w:rsidR="4E6A1C85" w:rsidRDefault="4E6A1C85" w:rsidP="435947AF">
      <w:pPr>
        <w:jc w:val="both"/>
        <w:rPr>
          <w:rFonts w:asciiTheme="minorHAnsi" w:eastAsiaTheme="minorEastAsia" w:hAnsiTheme="minorHAnsi" w:cstheme="minorBidi"/>
          <w:sz w:val="22"/>
          <w:szCs w:val="22"/>
        </w:rPr>
      </w:pPr>
      <w:r w:rsidRPr="435947AF">
        <w:rPr>
          <w:rFonts w:asciiTheme="minorHAnsi" w:eastAsiaTheme="minorEastAsia" w:hAnsiTheme="minorHAnsi" w:cstheme="minorBidi"/>
          <w:sz w:val="22"/>
          <w:szCs w:val="22"/>
        </w:rPr>
        <w:t xml:space="preserve"> </w:t>
      </w:r>
    </w:p>
    <w:p w14:paraId="7F68A84F" w14:textId="1AF2D86A" w:rsidR="4E6A1C85" w:rsidRDefault="4E6A1C85" w:rsidP="435947AF">
      <w:pPr>
        <w:jc w:val="both"/>
        <w:rPr>
          <w:rFonts w:asciiTheme="minorHAnsi" w:eastAsiaTheme="minorEastAsia" w:hAnsiTheme="minorHAnsi" w:cstheme="minorBidi"/>
          <w:sz w:val="22"/>
          <w:szCs w:val="22"/>
          <w:u w:val="single"/>
        </w:rPr>
      </w:pPr>
      <w:r w:rsidRPr="435947AF">
        <w:rPr>
          <w:rFonts w:asciiTheme="minorHAnsi" w:eastAsiaTheme="minorEastAsia" w:hAnsiTheme="minorHAnsi" w:cstheme="minorBidi"/>
          <w:sz w:val="22"/>
          <w:szCs w:val="22"/>
          <w:u w:val="single"/>
        </w:rPr>
        <w:t>Les recours juridictionnels suivants peuvent être exercés à l’encontre de la présente consultation :</w:t>
      </w:r>
    </w:p>
    <w:p w14:paraId="26366587" w14:textId="4513A182" w:rsidR="4E6A1C85" w:rsidRDefault="4E6A1C85" w:rsidP="435947AF">
      <w:pPr>
        <w:jc w:val="both"/>
        <w:rPr>
          <w:rFonts w:asciiTheme="minorHAnsi" w:eastAsiaTheme="minorEastAsia" w:hAnsiTheme="minorHAnsi" w:cstheme="minorBidi"/>
          <w:sz w:val="22"/>
          <w:szCs w:val="22"/>
        </w:rPr>
      </w:pPr>
      <w:r w:rsidRPr="435947AF">
        <w:rPr>
          <w:rFonts w:asciiTheme="minorHAnsi" w:eastAsiaTheme="minorEastAsia" w:hAnsiTheme="minorHAnsi" w:cstheme="minorBidi"/>
          <w:sz w:val="22"/>
          <w:szCs w:val="22"/>
        </w:rPr>
        <w:t xml:space="preserve"> </w:t>
      </w:r>
    </w:p>
    <w:p w14:paraId="615B85E9" w14:textId="53470D31" w:rsidR="4E6A1C85" w:rsidRDefault="4E6A1C85" w:rsidP="435947AF">
      <w:pPr>
        <w:pStyle w:val="Paragraphedeliste"/>
        <w:numPr>
          <w:ilvl w:val="0"/>
          <w:numId w:val="1"/>
        </w:numPr>
        <w:jc w:val="both"/>
        <w:rPr>
          <w:rFonts w:asciiTheme="minorHAnsi" w:eastAsiaTheme="minorEastAsia" w:hAnsiTheme="minorHAnsi" w:cstheme="minorBidi"/>
          <w:sz w:val="22"/>
          <w:szCs w:val="22"/>
        </w:rPr>
      </w:pPr>
      <w:r w:rsidRPr="435947AF">
        <w:rPr>
          <w:rFonts w:asciiTheme="minorHAnsi" w:eastAsiaTheme="minorEastAsia" w:hAnsiTheme="minorHAnsi" w:cstheme="minorBidi"/>
          <w:b/>
          <w:bCs/>
          <w:sz w:val="22"/>
          <w:szCs w:val="22"/>
        </w:rPr>
        <w:t>Un référé précontractuel</w:t>
      </w:r>
      <w:r w:rsidRPr="435947AF">
        <w:rPr>
          <w:rFonts w:asciiTheme="minorHAnsi" w:eastAsiaTheme="minorEastAsia" w:hAnsiTheme="minorHAnsi" w:cstheme="minorBidi"/>
          <w:sz w:val="22"/>
          <w:szCs w:val="22"/>
        </w:rPr>
        <w:t xml:space="preserve"> : depuis le début de la procédure de passation jusqu’à la signature du contrat (article L. 551-1 et L. 551-12 du Code de justice administrative) ;</w:t>
      </w:r>
    </w:p>
    <w:p w14:paraId="60E9BABD" w14:textId="0BCBEBD5" w:rsidR="4E6A1C85" w:rsidRDefault="4E6A1C85" w:rsidP="435947AF">
      <w:pPr>
        <w:ind w:left="720"/>
        <w:jc w:val="both"/>
        <w:rPr>
          <w:rFonts w:asciiTheme="minorHAnsi" w:eastAsiaTheme="minorEastAsia" w:hAnsiTheme="minorHAnsi" w:cstheme="minorBidi"/>
          <w:sz w:val="22"/>
          <w:szCs w:val="22"/>
        </w:rPr>
      </w:pPr>
      <w:r w:rsidRPr="435947AF">
        <w:rPr>
          <w:rFonts w:asciiTheme="minorHAnsi" w:eastAsiaTheme="minorEastAsia" w:hAnsiTheme="minorHAnsi" w:cstheme="minorBidi"/>
          <w:sz w:val="22"/>
          <w:szCs w:val="22"/>
        </w:rPr>
        <w:t xml:space="preserve"> </w:t>
      </w:r>
    </w:p>
    <w:p w14:paraId="706CD2B6" w14:textId="101B5632" w:rsidR="4E6A1C85" w:rsidRDefault="4E6A1C85" w:rsidP="435947AF">
      <w:pPr>
        <w:pStyle w:val="Paragraphedeliste"/>
        <w:numPr>
          <w:ilvl w:val="0"/>
          <w:numId w:val="1"/>
        </w:numPr>
        <w:jc w:val="both"/>
        <w:rPr>
          <w:rFonts w:asciiTheme="minorHAnsi" w:eastAsiaTheme="minorEastAsia" w:hAnsiTheme="minorHAnsi" w:cstheme="minorBidi"/>
          <w:sz w:val="22"/>
          <w:szCs w:val="22"/>
        </w:rPr>
      </w:pPr>
      <w:r w:rsidRPr="435947AF">
        <w:rPr>
          <w:rFonts w:asciiTheme="minorHAnsi" w:eastAsiaTheme="minorEastAsia" w:hAnsiTheme="minorHAnsi" w:cstheme="minorBidi"/>
          <w:b/>
          <w:bCs/>
          <w:sz w:val="22"/>
          <w:szCs w:val="22"/>
        </w:rPr>
        <w:t>Un référé contractuel</w:t>
      </w:r>
      <w:r w:rsidRPr="435947AF">
        <w:rPr>
          <w:rFonts w:asciiTheme="minorHAnsi" w:eastAsiaTheme="minorEastAsia" w:hAnsiTheme="minorHAnsi" w:cstheme="minorBidi"/>
          <w:sz w:val="22"/>
          <w:szCs w:val="22"/>
        </w:rPr>
        <w:t xml:space="preserve"> : dans un délai de trente-et-un (31) jours en cas de publication d’un avis d’attribution du contrat au Journal Officiel de l’Union Européenne ou dans un délai de six (6) mois à compter du lendemain du jour de la conclusion du contrat en cas d’absence de la publication d’un avis d’attribution ou de la notification du contrat ;</w:t>
      </w:r>
    </w:p>
    <w:p w14:paraId="528EEEBC" w14:textId="06A83C93" w:rsidR="4E6A1C85" w:rsidRDefault="4E6A1C85" w:rsidP="435947AF">
      <w:pPr>
        <w:jc w:val="both"/>
        <w:rPr>
          <w:rFonts w:asciiTheme="minorHAnsi" w:eastAsiaTheme="minorEastAsia" w:hAnsiTheme="minorHAnsi" w:cstheme="minorBidi"/>
          <w:sz w:val="22"/>
          <w:szCs w:val="22"/>
        </w:rPr>
      </w:pPr>
      <w:r w:rsidRPr="435947AF">
        <w:rPr>
          <w:rFonts w:asciiTheme="minorHAnsi" w:eastAsiaTheme="minorEastAsia" w:hAnsiTheme="minorHAnsi" w:cstheme="minorBidi"/>
          <w:sz w:val="22"/>
          <w:szCs w:val="22"/>
        </w:rPr>
        <w:t xml:space="preserve"> </w:t>
      </w:r>
    </w:p>
    <w:p w14:paraId="41007A56" w14:textId="7B89DA40" w:rsidR="4E6A1C85" w:rsidRDefault="4E6A1C85" w:rsidP="435947AF">
      <w:pPr>
        <w:pStyle w:val="Paragraphedeliste"/>
        <w:numPr>
          <w:ilvl w:val="0"/>
          <w:numId w:val="1"/>
        </w:numPr>
        <w:jc w:val="both"/>
        <w:rPr>
          <w:rFonts w:asciiTheme="minorHAnsi" w:eastAsiaTheme="minorEastAsia" w:hAnsiTheme="minorHAnsi" w:cstheme="minorBidi"/>
          <w:sz w:val="22"/>
          <w:szCs w:val="22"/>
        </w:rPr>
      </w:pPr>
      <w:r w:rsidRPr="435947AF">
        <w:rPr>
          <w:rFonts w:asciiTheme="minorHAnsi" w:eastAsiaTheme="minorEastAsia" w:hAnsiTheme="minorHAnsi" w:cstheme="minorBidi"/>
          <w:b/>
          <w:bCs/>
          <w:sz w:val="22"/>
          <w:szCs w:val="22"/>
        </w:rPr>
        <w:t>Un recours en contestation de la validité du contrat</w:t>
      </w:r>
      <w:r w:rsidRPr="435947AF">
        <w:rPr>
          <w:rFonts w:asciiTheme="minorHAnsi" w:eastAsiaTheme="minorEastAsia" w:hAnsiTheme="minorHAnsi" w:cstheme="minorBidi"/>
          <w:sz w:val="22"/>
          <w:szCs w:val="22"/>
        </w:rPr>
        <w:t xml:space="preserve"> : dans un délai de deux (2) mois à compter l’accomplissement des mesures de publicité appropriées (CE, Ass., 4 avr. 2014, Département Tarn-et-Garonne, n°358994).</w:t>
      </w:r>
    </w:p>
    <w:p w14:paraId="4E092769" w14:textId="3A0122F5" w:rsidR="4E6A1C85" w:rsidRDefault="4E6A1C85" w:rsidP="435947AF">
      <w:pPr>
        <w:jc w:val="both"/>
        <w:rPr>
          <w:rFonts w:asciiTheme="minorHAnsi" w:eastAsiaTheme="minorEastAsia" w:hAnsiTheme="minorHAnsi" w:cstheme="minorBidi"/>
          <w:sz w:val="22"/>
          <w:szCs w:val="22"/>
        </w:rPr>
      </w:pPr>
      <w:r w:rsidRPr="435947AF">
        <w:rPr>
          <w:rFonts w:asciiTheme="minorHAnsi" w:eastAsiaTheme="minorEastAsia" w:hAnsiTheme="minorHAnsi" w:cstheme="minorBidi"/>
          <w:sz w:val="22"/>
          <w:szCs w:val="22"/>
        </w:rPr>
        <w:t xml:space="preserve"> </w:t>
      </w:r>
    </w:p>
    <w:p w14:paraId="5EB8D2CB" w14:textId="23B3A629" w:rsidR="4E6A1C85" w:rsidRDefault="4E6A1C85" w:rsidP="435947AF">
      <w:pPr>
        <w:jc w:val="both"/>
        <w:rPr>
          <w:rFonts w:asciiTheme="minorHAnsi" w:eastAsiaTheme="minorEastAsia" w:hAnsiTheme="minorHAnsi" w:cstheme="minorBidi"/>
          <w:sz w:val="22"/>
          <w:szCs w:val="22"/>
        </w:rPr>
      </w:pPr>
      <w:r w:rsidRPr="435947AF">
        <w:rPr>
          <w:rFonts w:asciiTheme="minorHAnsi" w:eastAsiaTheme="minorEastAsia" w:hAnsiTheme="minorHAnsi" w:cstheme="minorBidi"/>
          <w:sz w:val="22"/>
          <w:szCs w:val="22"/>
        </w:rPr>
        <w:t xml:space="preserve"> </w:t>
      </w:r>
    </w:p>
    <w:p w14:paraId="148047A6" w14:textId="53916BAD" w:rsidR="4E6A1C85" w:rsidRDefault="4E6A1C85" w:rsidP="435947AF">
      <w:pPr>
        <w:jc w:val="both"/>
        <w:rPr>
          <w:rFonts w:asciiTheme="minorHAnsi" w:eastAsiaTheme="minorEastAsia" w:hAnsiTheme="minorHAnsi" w:cstheme="minorBidi"/>
          <w:sz w:val="22"/>
          <w:szCs w:val="22"/>
          <w:u w:val="single"/>
        </w:rPr>
      </w:pPr>
      <w:r w:rsidRPr="435947AF">
        <w:rPr>
          <w:rFonts w:asciiTheme="minorHAnsi" w:eastAsiaTheme="minorEastAsia" w:hAnsiTheme="minorHAnsi" w:cstheme="minorBidi"/>
          <w:sz w:val="22"/>
          <w:szCs w:val="22"/>
          <w:u w:val="single"/>
        </w:rPr>
        <w:t xml:space="preserve">Organe chargé des procédures de médiation : </w:t>
      </w:r>
    </w:p>
    <w:p w14:paraId="6E40E0E8" w14:textId="6C5BEBEF" w:rsidR="4E6A1C85" w:rsidRDefault="4E6A1C85" w:rsidP="435947AF">
      <w:pPr>
        <w:jc w:val="both"/>
        <w:rPr>
          <w:rFonts w:asciiTheme="minorHAnsi" w:eastAsiaTheme="minorEastAsia" w:hAnsiTheme="minorHAnsi" w:cstheme="minorBidi"/>
          <w:sz w:val="22"/>
          <w:szCs w:val="22"/>
        </w:rPr>
      </w:pPr>
      <w:r w:rsidRPr="435947AF">
        <w:rPr>
          <w:rFonts w:asciiTheme="minorHAnsi" w:eastAsiaTheme="minorEastAsia" w:hAnsiTheme="minorHAnsi" w:cstheme="minorBidi"/>
          <w:sz w:val="22"/>
          <w:szCs w:val="22"/>
        </w:rPr>
        <w:lastRenderedPageBreak/>
        <w:t xml:space="preserve"> </w:t>
      </w:r>
    </w:p>
    <w:p w14:paraId="44ACA891" w14:textId="12E20A1C" w:rsidR="4E6A1C85" w:rsidRDefault="4E6A1C85" w:rsidP="435947AF">
      <w:pPr>
        <w:jc w:val="center"/>
        <w:rPr>
          <w:rFonts w:asciiTheme="minorHAnsi" w:eastAsiaTheme="minorEastAsia" w:hAnsiTheme="minorHAnsi" w:cstheme="minorBidi"/>
          <w:b/>
          <w:bCs/>
          <w:sz w:val="22"/>
          <w:szCs w:val="22"/>
        </w:rPr>
      </w:pPr>
      <w:r w:rsidRPr="435947AF">
        <w:rPr>
          <w:rFonts w:asciiTheme="minorHAnsi" w:eastAsiaTheme="minorEastAsia" w:hAnsiTheme="minorHAnsi" w:cstheme="minorBidi"/>
          <w:b/>
          <w:bCs/>
          <w:sz w:val="22"/>
          <w:szCs w:val="22"/>
        </w:rPr>
        <w:t>Médiateur des Entreprises</w:t>
      </w:r>
    </w:p>
    <w:p w14:paraId="226FAACB" w14:textId="2E8F7EEA" w:rsidR="4E6A1C85" w:rsidRDefault="4E6A1C85" w:rsidP="435947AF">
      <w:pPr>
        <w:jc w:val="center"/>
        <w:rPr>
          <w:rFonts w:asciiTheme="minorHAnsi" w:eastAsiaTheme="minorEastAsia" w:hAnsiTheme="minorHAnsi" w:cstheme="minorBidi"/>
          <w:b/>
          <w:bCs/>
          <w:sz w:val="22"/>
          <w:szCs w:val="22"/>
        </w:rPr>
      </w:pPr>
      <w:r w:rsidRPr="435947AF">
        <w:rPr>
          <w:rFonts w:asciiTheme="minorHAnsi" w:eastAsiaTheme="minorEastAsia" w:hAnsiTheme="minorHAnsi" w:cstheme="minorBidi"/>
          <w:b/>
          <w:bCs/>
          <w:sz w:val="22"/>
          <w:szCs w:val="22"/>
        </w:rPr>
        <w:t xml:space="preserve">Ministère de l’Economie, des Finances et de la Souveraineté industrielle et numérique </w:t>
      </w:r>
    </w:p>
    <w:p w14:paraId="7E9CB37B" w14:textId="39623A7B" w:rsidR="4E6A1C85" w:rsidRDefault="4E6A1C85" w:rsidP="435947AF">
      <w:pPr>
        <w:jc w:val="center"/>
        <w:rPr>
          <w:rFonts w:asciiTheme="minorHAnsi" w:eastAsiaTheme="minorEastAsia" w:hAnsiTheme="minorHAnsi" w:cstheme="minorBidi"/>
          <w:b/>
          <w:bCs/>
          <w:sz w:val="22"/>
          <w:szCs w:val="22"/>
        </w:rPr>
      </w:pPr>
      <w:r w:rsidRPr="435947AF">
        <w:rPr>
          <w:rFonts w:asciiTheme="minorHAnsi" w:eastAsiaTheme="minorEastAsia" w:hAnsiTheme="minorHAnsi" w:cstheme="minorBidi"/>
          <w:b/>
          <w:bCs/>
          <w:sz w:val="22"/>
          <w:szCs w:val="22"/>
        </w:rPr>
        <w:t>Télédoc 151</w:t>
      </w:r>
    </w:p>
    <w:p w14:paraId="1A2AA9FE" w14:textId="54E1BD4D" w:rsidR="4E6A1C85" w:rsidRDefault="4E6A1C85" w:rsidP="435947AF">
      <w:pPr>
        <w:jc w:val="center"/>
        <w:rPr>
          <w:rFonts w:asciiTheme="minorHAnsi" w:eastAsiaTheme="minorEastAsia" w:hAnsiTheme="minorHAnsi" w:cstheme="minorBidi"/>
          <w:b/>
          <w:bCs/>
          <w:sz w:val="22"/>
          <w:szCs w:val="22"/>
        </w:rPr>
      </w:pPr>
      <w:r w:rsidRPr="435947AF">
        <w:rPr>
          <w:rFonts w:asciiTheme="minorHAnsi" w:eastAsiaTheme="minorEastAsia" w:hAnsiTheme="minorHAnsi" w:cstheme="minorBidi"/>
          <w:b/>
          <w:bCs/>
          <w:sz w:val="22"/>
          <w:szCs w:val="22"/>
        </w:rPr>
        <w:t>139, rue de Bercy</w:t>
      </w:r>
    </w:p>
    <w:p w14:paraId="44C59378" w14:textId="7FF93624" w:rsidR="4E6A1C85" w:rsidRDefault="4E6A1C85" w:rsidP="435947AF">
      <w:pPr>
        <w:jc w:val="center"/>
        <w:rPr>
          <w:rFonts w:asciiTheme="minorHAnsi" w:eastAsiaTheme="minorEastAsia" w:hAnsiTheme="minorHAnsi" w:cstheme="minorBidi"/>
          <w:b/>
          <w:bCs/>
          <w:sz w:val="22"/>
          <w:szCs w:val="22"/>
        </w:rPr>
      </w:pPr>
      <w:r w:rsidRPr="435947AF">
        <w:rPr>
          <w:rFonts w:asciiTheme="minorHAnsi" w:eastAsiaTheme="minorEastAsia" w:hAnsiTheme="minorHAnsi" w:cstheme="minorBidi"/>
          <w:b/>
          <w:bCs/>
          <w:sz w:val="22"/>
          <w:szCs w:val="22"/>
        </w:rPr>
        <w:t>75572 PARIS Cedex 12</w:t>
      </w:r>
    </w:p>
    <w:p w14:paraId="35599B71" w14:textId="30677E7C" w:rsidR="4E6A1C85" w:rsidRDefault="4E6A1C85" w:rsidP="435947AF">
      <w:pPr>
        <w:jc w:val="center"/>
        <w:rPr>
          <w:rFonts w:asciiTheme="minorHAnsi" w:eastAsiaTheme="minorEastAsia" w:hAnsiTheme="minorHAnsi" w:cstheme="minorBidi"/>
          <w:b/>
          <w:bCs/>
          <w:sz w:val="22"/>
          <w:szCs w:val="22"/>
        </w:rPr>
      </w:pPr>
      <w:r w:rsidRPr="435947AF">
        <w:rPr>
          <w:rFonts w:asciiTheme="minorHAnsi" w:eastAsiaTheme="minorEastAsia" w:hAnsiTheme="minorHAnsi" w:cstheme="minorBidi"/>
          <w:b/>
          <w:bCs/>
          <w:sz w:val="22"/>
          <w:szCs w:val="22"/>
        </w:rPr>
        <w:t>Tél : 0140040404</w:t>
      </w:r>
    </w:p>
    <w:p w14:paraId="30A47E91" w14:textId="21667E03" w:rsidR="4E6A1C85" w:rsidRDefault="4E6A1C85" w:rsidP="435947AF">
      <w:pPr>
        <w:jc w:val="center"/>
        <w:rPr>
          <w:rFonts w:asciiTheme="minorHAnsi" w:eastAsiaTheme="minorEastAsia" w:hAnsiTheme="minorHAnsi" w:cstheme="minorBidi"/>
        </w:rPr>
      </w:pPr>
      <w:r w:rsidRPr="435947AF">
        <w:rPr>
          <w:rFonts w:asciiTheme="minorHAnsi" w:eastAsiaTheme="minorEastAsia" w:hAnsiTheme="minorHAnsi" w:cstheme="minorBidi"/>
          <w:b/>
          <w:bCs/>
          <w:sz w:val="22"/>
          <w:szCs w:val="22"/>
        </w:rPr>
        <w:t xml:space="preserve">Site internet : </w:t>
      </w:r>
      <w:hyperlink r:id="rId26">
        <w:r w:rsidRPr="435947AF">
          <w:rPr>
            <w:rStyle w:val="Lienhypertexte"/>
            <w:rFonts w:asciiTheme="minorHAnsi" w:eastAsiaTheme="minorEastAsia" w:hAnsiTheme="minorHAnsi" w:cstheme="minorBidi"/>
            <w:sz w:val="22"/>
            <w:szCs w:val="22"/>
          </w:rPr>
          <w:t>https://www.economie.gouv.fr/mediateur-des-entreprises</w:t>
        </w:r>
      </w:hyperlink>
    </w:p>
    <w:p w14:paraId="74E42327" w14:textId="5BA2108F" w:rsidR="4E6A1C85" w:rsidRDefault="4E6A1C85" w:rsidP="435947AF">
      <w:pPr>
        <w:jc w:val="both"/>
        <w:rPr>
          <w:rFonts w:asciiTheme="minorHAnsi" w:eastAsiaTheme="minorEastAsia" w:hAnsiTheme="minorHAnsi" w:cstheme="minorBidi"/>
          <w:sz w:val="22"/>
          <w:szCs w:val="22"/>
        </w:rPr>
      </w:pPr>
      <w:r w:rsidRPr="435947AF">
        <w:rPr>
          <w:rFonts w:asciiTheme="minorHAnsi" w:eastAsiaTheme="minorEastAsia" w:hAnsiTheme="minorHAnsi" w:cstheme="minorBidi"/>
          <w:sz w:val="22"/>
          <w:szCs w:val="22"/>
        </w:rPr>
        <w:t xml:space="preserve"> </w:t>
      </w:r>
    </w:p>
    <w:p w14:paraId="42B3727A" w14:textId="305C7246" w:rsidR="4E6A1C85" w:rsidRDefault="4E6A1C85" w:rsidP="435947AF">
      <w:pPr>
        <w:widowControl w:val="0"/>
        <w:rPr>
          <w:rFonts w:asciiTheme="minorHAnsi" w:eastAsiaTheme="minorEastAsia" w:hAnsiTheme="minorHAnsi" w:cstheme="minorBidi"/>
          <w:sz w:val="22"/>
          <w:szCs w:val="22"/>
        </w:rPr>
      </w:pPr>
      <w:r w:rsidRPr="435947AF">
        <w:rPr>
          <w:rFonts w:asciiTheme="minorHAnsi" w:eastAsiaTheme="minorEastAsia" w:hAnsiTheme="minorHAnsi" w:cstheme="minorBidi"/>
          <w:sz w:val="22"/>
          <w:szCs w:val="22"/>
        </w:rPr>
        <w:t>En cas de litige, le droit français est seul applicable.</w:t>
      </w:r>
    </w:p>
    <w:p w14:paraId="0BC1F5B1" w14:textId="5A98CE6A" w:rsidR="00D31204" w:rsidRDefault="00D31204" w:rsidP="435947AF">
      <w:pPr>
        <w:rPr>
          <w:rFonts w:asciiTheme="minorHAnsi" w:eastAsiaTheme="minorEastAsia" w:hAnsiTheme="minorHAnsi" w:cstheme="minorBidi"/>
          <w:sz w:val="18"/>
          <w:szCs w:val="18"/>
        </w:rPr>
        <w:sectPr w:rsidR="00D31204" w:rsidSect="007E39DE">
          <w:footerReference w:type="even" r:id="rId27"/>
          <w:footerReference w:type="default" r:id="rId28"/>
          <w:headerReference w:type="first" r:id="rId29"/>
          <w:footerReference w:type="first" r:id="rId30"/>
          <w:pgSz w:w="11907" w:h="16840" w:code="9"/>
          <w:pgMar w:top="567" w:right="567" w:bottom="567" w:left="567" w:header="284" w:footer="284" w:gutter="0"/>
          <w:cols w:space="720"/>
          <w:noEndnote/>
          <w:docGrid w:linePitch="326"/>
        </w:sectPr>
      </w:pPr>
    </w:p>
    <w:tbl>
      <w:tblPr>
        <w:tblStyle w:val="Grilledutableau"/>
        <w:tblpPr w:vertAnchor="page" w:horzAnchor="page" w:tblpX="596" w:tblpY="2099"/>
        <w:tblW w:w="3119" w:type="dxa"/>
        <w:tblLayout w:type="fixed"/>
        <w:tblCellMar>
          <w:left w:w="0" w:type="dxa"/>
          <w:right w:w="0" w:type="dxa"/>
        </w:tblCellMar>
        <w:tblLook w:val="0600" w:firstRow="0" w:lastRow="0" w:firstColumn="0" w:lastColumn="0" w:noHBand="1" w:noVBand="1"/>
      </w:tblPr>
      <w:tblGrid>
        <w:gridCol w:w="3119"/>
      </w:tblGrid>
      <w:tr w:rsidR="00684A69" w14:paraId="50EEEEDD" w14:textId="77777777" w:rsidTr="00CA2EE2">
        <w:trPr>
          <w:trHeight w:hRule="exact" w:val="2211"/>
        </w:trPr>
        <w:tc>
          <w:tcPr>
            <w:tcW w:w="3119" w:type="dxa"/>
            <w:tcBorders>
              <w:top w:val="nil"/>
              <w:left w:val="nil"/>
              <w:bottom w:val="nil"/>
              <w:right w:val="nil"/>
            </w:tcBorders>
          </w:tcPr>
          <w:p w14:paraId="2AFB3F33" w14:textId="77777777" w:rsidR="00CA2EE2" w:rsidRPr="00BE6B0A" w:rsidRDefault="00CA2EE2" w:rsidP="00CA2EE2">
            <w:pPr>
              <w:rPr>
                <w:rFonts w:ascii="Montserrat" w:hAnsi="Montserrat" w:cs="Open Sans"/>
                <w:sz w:val="18"/>
                <w:szCs w:val="18"/>
              </w:rPr>
            </w:pPr>
            <w:r w:rsidRPr="00BE6B0A">
              <w:rPr>
                <w:rFonts w:ascii="Montserrat" w:hAnsi="Montserrat" w:cs="Open Sans"/>
                <w:sz w:val="18"/>
                <w:szCs w:val="18"/>
              </w:rPr>
              <w:lastRenderedPageBreak/>
              <w:t>AGENCE GENERALE DES EQUIPEMENTS ET PRODUITS DE SANTE</w:t>
            </w:r>
          </w:p>
          <w:p w14:paraId="03B44E57" w14:textId="77777777" w:rsidR="00CA2EE2" w:rsidRPr="00BE6B0A" w:rsidRDefault="00CA2EE2" w:rsidP="00CA2EE2">
            <w:pPr>
              <w:rPr>
                <w:rFonts w:ascii="Montserrat" w:hAnsi="Montserrat" w:cs="Open Sans"/>
                <w:sz w:val="18"/>
                <w:szCs w:val="18"/>
              </w:rPr>
            </w:pPr>
            <w:r w:rsidRPr="00BE6B0A">
              <w:rPr>
                <w:rFonts w:ascii="Montserrat" w:hAnsi="Montserrat" w:cs="Open Sans"/>
                <w:sz w:val="18"/>
                <w:szCs w:val="18"/>
              </w:rPr>
              <w:t>7, rue du Fer à Moulin</w:t>
            </w:r>
          </w:p>
          <w:p w14:paraId="372E05AB" w14:textId="77777777" w:rsidR="00CA2EE2" w:rsidRPr="00BE6B0A" w:rsidRDefault="00CA2EE2" w:rsidP="00CA2EE2">
            <w:pPr>
              <w:rPr>
                <w:rFonts w:ascii="Montserrat" w:hAnsi="Montserrat" w:cs="Open Sans"/>
                <w:sz w:val="18"/>
                <w:szCs w:val="18"/>
              </w:rPr>
            </w:pPr>
            <w:r w:rsidRPr="00BE6B0A">
              <w:rPr>
                <w:rFonts w:ascii="Montserrat" w:hAnsi="Montserrat" w:cs="Open Sans"/>
                <w:sz w:val="18"/>
                <w:szCs w:val="18"/>
              </w:rPr>
              <w:t>75221 - PARIS CEDEX 05</w:t>
            </w:r>
          </w:p>
          <w:p w14:paraId="7B9C5572" w14:textId="77777777" w:rsidR="00CA2EE2" w:rsidRPr="00F25E9C" w:rsidRDefault="00CA2EE2" w:rsidP="00CA2EE2">
            <w:pPr>
              <w:rPr>
                <w:rFonts w:ascii="Open Sans" w:hAnsi="Open Sans" w:cs="Open Sans"/>
              </w:rPr>
            </w:pPr>
            <w:r w:rsidRPr="00BE6B0A">
              <w:rPr>
                <w:rFonts w:ascii="Montserrat" w:hAnsi="Montserrat" w:cs="Open Sans"/>
                <w:sz w:val="18"/>
                <w:szCs w:val="18"/>
              </w:rPr>
              <w:t>Tél. : 01 43 37 95 96</w:t>
            </w:r>
          </w:p>
          <w:p w14:paraId="3786FEEF" w14:textId="77777777" w:rsidR="00684A69" w:rsidRPr="00E66071" w:rsidRDefault="00684A69" w:rsidP="00CA2EE2">
            <w:pPr>
              <w:tabs>
                <w:tab w:val="left" w:pos="2856"/>
              </w:tabs>
              <w:contextualSpacing/>
              <w:rPr>
                <w:rFonts w:ascii="Montserrat" w:hAnsi="Montserrat" w:cs="Open Sans"/>
                <w:sz w:val="18"/>
                <w:szCs w:val="18"/>
                <w:u w:val="single"/>
              </w:rPr>
            </w:pPr>
            <w:r>
              <w:rPr>
                <w:rFonts w:ascii="Montserrat" w:hAnsi="Montserrat" w:cs="Open Sans"/>
                <w:noProof/>
                <w:sz w:val="18"/>
                <w:szCs w:val="18"/>
                <w:u w:val="single"/>
              </w:rPr>
              <mc:AlternateContent>
                <mc:Choice Requires="wps">
                  <w:drawing>
                    <wp:anchor distT="0" distB="0" distL="114300" distR="114300" simplePos="0" relativeHeight="251686400" behindDoc="0" locked="0" layoutInCell="1" allowOverlap="1" wp14:anchorId="20894364" wp14:editId="4CEB1843">
                      <wp:simplePos x="0" y="0"/>
                      <wp:positionH relativeFrom="column">
                        <wp:posOffset>3175</wp:posOffset>
                      </wp:positionH>
                      <wp:positionV relativeFrom="paragraph">
                        <wp:posOffset>52705</wp:posOffset>
                      </wp:positionV>
                      <wp:extent cx="1943100" cy="0"/>
                      <wp:effectExtent l="0" t="0" r="19050" b="19050"/>
                      <wp:wrapNone/>
                      <wp:docPr id="26" name="Connecteur droit 26"/>
                      <wp:cNvGraphicFramePr/>
                      <a:graphic xmlns:a="http://schemas.openxmlformats.org/drawingml/2006/main">
                        <a:graphicData uri="http://schemas.microsoft.com/office/word/2010/wordprocessingShape">
                          <wps:wsp>
                            <wps:cNvCnPr/>
                            <wps:spPr>
                              <a:xfrm>
                                <a:off x="0" y="0"/>
                                <a:ext cx="19431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a14="http://schemas.microsoft.com/office/drawing/2010/main" xmlns:pic="http://schemas.openxmlformats.org/drawingml/2006/picture" xmlns:a="http://schemas.openxmlformats.org/drawingml/2006/main">
                  <w:pict w14:anchorId="40AFF6CC">
                    <v:line id="Connecteur droit 26" style="position:absolute;z-index:251686400;visibility:visible;mso-wrap-style:square;mso-wrap-distance-left:9pt;mso-wrap-distance-top:0;mso-wrap-distance-right:9pt;mso-wrap-distance-bottom:0;mso-position-horizontal:absolute;mso-position-horizontal-relative:text;mso-position-vertical:absolute;mso-position-vertical-relative:text" o:spid="_x0000_s1026" strokecolor="black [3213]" strokeweight=".5pt" from=".25pt,4.15pt" to="153.25pt,4.15pt" w14:anchorId="3B63825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">
                      <v:stroke joinstyle="miter"/>
                    </v:line>
                  </w:pict>
                </mc:Fallback>
              </mc:AlternateContent>
            </w:r>
          </w:p>
        </w:tc>
      </w:tr>
    </w:tbl>
    <w:tbl>
      <w:tblPr>
        <w:tblStyle w:val="Grilledutableau"/>
        <w:tblpPr w:leftFromText="2835" w:vertAnchor="page" w:horzAnchor="page" w:tblpX="6408" w:tblpY="3006"/>
        <w:tblW w:w="4366" w:type="dxa"/>
        <w:tblLayout w:type="fixed"/>
        <w:tblCellMar>
          <w:left w:w="0" w:type="dxa"/>
          <w:right w:w="0" w:type="dxa"/>
        </w:tblCellMar>
        <w:tblLook w:val="0600" w:firstRow="0" w:lastRow="0" w:firstColumn="0" w:lastColumn="0" w:noHBand="1" w:noVBand="1"/>
      </w:tblPr>
      <w:tblGrid>
        <w:gridCol w:w="4366"/>
      </w:tblGrid>
      <w:tr w:rsidR="00684A69" w:rsidRPr="00684A69" w14:paraId="535916F9" w14:textId="77777777" w:rsidTr="00CA2EE2">
        <w:trPr>
          <w:trHeight w:val="851"/>
        </w:trPr>
        <w:tc>
          <w:tcPr>
            <w:tcW w:w="4366" w:type="dxa"/>
            <w:tcBorders>
              <w:top w:val="nil"/>
              <w:left w:val="nil"/>
              <w:bottom w:val="nil"/>
              <w:right w:val="nil"/>
            </w:tcBorders>
          </w:tcPr>
          <w:p w14:paraId="794E7E88" w14:textId="77777777" w:rsidR="00684A69" w:rsidRPr="00684A69" w:rsidRDefault="00684A69" w:rsidP="00CA2EE2">
            <w:pPr>
              <w:spacing w:after="240"/>
              <w:jc w:val="both"/>
              <w:rPr>
                <w:rFonts w:ascii="Open Sans" w:hAnsi="Open Sans" w:cs="Open Sans"/>
                <w:sz w:val="20"/>
                <w:szCs w:val="20"/>
              </w:rPr>
            </w:pPr>
            <w:r w:rsidRPr="00684A69">
              <w:rPr>
                <w:rFonts w:ascii="Open Sans" w:hAnsi="Open Sans" w:cs="Open Sans"/>
                <w:i/>
                <w:sz w:val="20"/>
                <w:szCs w:val="20"/>
              </w:rPr>
              <w:t xml:space="preserve">Identification du candidat </w:t>
            </w:r>
          </w:p>
        </w:tc>
      </w:tr>
    </w:tbl>
    <w:tbl>
      <w:tblPr>
        <w:tblStyle w:val="Grilledutableau"/>
        <w:tblpPr w:rightFromText="142" w:bottomFromText="5670" w:vertAnchor="page" w:horzAnchor="page" w:tblpX="596" w:tblpY="4792"/>
        <w:tblW w:w="3119" w:type="dxa"/>
        <w:tblLayout w:type="fixed"/>
        <w:tblCellMar>
          <w:left w:w="0" w:type="dxa"/>
          <w:right w:w="0" w:type="dxa"/>
        </w:tblCellMar>
        <w:tblLook w:val="0600" w:firstRow="0" w:lastRow="0" w:firstColumn="0" w:lastColumn="0" w:noHBand="1" w:noVBand="1"/>
      </w:tblPr>
      <w:tblGrid>
        <w:gridCol w:w="3119"/>
      </w:tblGrid>
      <w:tr w:rsidR="00684A69" w14:paraId="1169DE81" w14:textId="77777777" w:rsidTr="00CA2EE2">
        <w:trPr>
          <w:trHeight w:hRule="exact" w:val="3970"/>
        </w:trPr>
        <w:tc>
          <w:tcPr>
            <w:tcW w:w="3119" w:type="dxa"/>
            <w:tcBorders>
              <w:top w:val="nil"/>
              <w:left w:val="nil"/>
              <w:bottom w:val="nil"/>
              <w:right w:val="nil"/>
            </w:tcBorders>
          </w:tcPr>
          <w:p w14:paraId="1BD33A22" w14:textId="77777777" w:rsidR="00684A69" w:rsidRDefault="00684A69" w:rsidP="00CA2EE2">
            <w:pPr>
              <w:tabs>
                <w:tab w:val="left" w:pos="360"/>
              </w:tabs>
            </w:pPr>
          </w:p>
        </w:tc>
      </w:tr>
    </w:tbl>
    <w:p w14:paraId="2589BE87" w14:textId="77777777" w:rsidR="00684A69" w:rsidRPr="00684A69" w:rsidRDefault="00684A69" w:rsidP="00684A69">
      <w:pPr>
        <w:pStyle w:val="Titre-Bleu"/>
        <w:spacing w:after="240" w:line="240" w:lineRule="auto"/>
        <w:rPr>
          <w:rFonts w:ascii="Open Sans" w:hAnsi="Open Sans" w:cs="Open Sans"/>
        </w:rPr>
      </w:pPr>
      <w:r w:rsidRPr="00684A69">
        <w:rPr>
          <w:rFonts w:ascii="Open Sans" w:hAnsi="Open Sans" w:cs="Open Sans"/>
          <w:bdr w:val="single" w:sz="48" w:space="0" w:color="44546A" w:themeColor="text2"/>
        </w:rPr>
        <w:t>ATTESTATION</w:t>
      </w:r>
    </w:p>
    <w:p w14:paraId="305EF558" w14:textId="77777777" w:rsidR="00684A69" w:rsidRPr="00684A69" w:rsidRDefault="00684A69" w:rsidP="00684A69">
      <w:pPr>
        <w:pStyle w:val="Texte-Date"/>
        <w:spacing w:before="400" w:after="240" w:line="240" w:lineRule="auto"/>
        <w:rPr>
          <w:rFonts w:ascii="Open Sans" w:hAnsi="Open Sans" w:cs="Open Sans"/>
          <w:sz w:val="18"/>
        </w:rPr>
      </w:pPr>
      <w:r w:rsidRPr="00684A69">
        <w:rPr>
          <w:rFonts w:ascii="Open Sans" w:hAnsi="Open Sans" w:cs="Open Sans"/>
          <w:sz w:val="18"/>
        </w:rPr>
        <w:t>Le …………………………………..</w:t>
      </w:r>
    </w:p>
    <w:p w14:paraId="45F70291" w14:textId="77777777" w:rsidR="00684A69" w:rsidRPr="00684A69" w:rsidRDefault="00684A69" w:rsidP="00684A69">
      <w:pPr>
        <w:spacing w:after="240"/>
        <w:ind w:firstLine="567"/>
        <w:jc w:val="both"/>
        <w:rPr>
          <w:rFonts w:ascii="Open Sans" w:hAnsi="Open Sans" w:cs="Open Sans"/>
          <w:sz w:val="18"/>
          <w:szCs w:val="18"/>
        </w:rPr>
      </w:pPr>
      <w:r w:rsidRPr="00684A69">
        <w:rPr>
          <w:rFonts w:ascii="Open Sans" w:hAnsi="Open Sans" w:cs="Open Sans"/>
          <w:sz w:val="18"/>
          <w:szCs w:val="18"/>
        </w:rPr>
        <w:t xml:space="preserve">Je, soussigné, …………………………………….., représentant légal de la société ………………………………………………, </w:t>
      </w:r>
    </w:p>
    <w:p w14:paraId="302A4719" w14:textId="77777777" w:rsidR="00684A69" w:rsidRPr="00684A69" w:rsidRDefault="00684A69" w:rsidP="00684A69">
      <w:pPr>
        <w:spacing w:after="240"/>
        <w:ind w:firstLine="567"/>
        <w:jc w:val="both"/>
        <w:rPr>
          <w:rFonts w:ascii="Open Sans" w:hAnsi="Open Sans" w:cs="Open Sans"/>
          <w:sz w:val="18"/>
          <w:szCs w:val="18"/>
        </w:rPr>
      </w:pPr>
      <w:r w:rsidRPr="00684A69">
        <w:rPr>
          <w:rFonts w:ascii="Open Sans" w:hAnsi="Open Sans" w:cs="Open Sans"/>
          <w:sz w:val="18"/>
          <w:szCs w:val="18"/>
        </w:rPr>
        <w:t xml:space="preserve">Candidat à l’attribution du marché issu de la consultation n° …../….. relative à     </w:t>
      </w:r>
      <w:r w:rsidRPr="00684A69">
        <w:rPr>
          <w:rFonts w:ascii="Open Sans" w:hAnsi="Open Sans" w:cs="Open Sans"/>
          <w:sz w:val="18"/>
          <w:szCs w:val="18"/>
        </w:rPr>
        <w:tab/>
      </w:r>
      <w:r w:rsidRPr="00684A69">
        <w:rPr>
          <w:rFonts w:ascii="Open Sans" w:hAnsi="Open Sans" w:cs="Open Sans"/>
          <w:sz w:val="18"/>
          <w:szCs w:val="18"/>
        </w:rPr>
        <w:tab/>
        <w:t xml:space="preserve">publiée par l’Assistance publique – hôpitaux de Paris ; </w:t>
      </w:r>
    </w:p>
    <w:p w14:paraId="60F65C6D" w14:textId="77777777" w:rsidR="00684A69" w:rsidRPr="00684A69" w:rsidRDefault="00684A69" w:rsidP="00684A69">
      <w:pPr>
        <w:spacing w:after="240"/>
        <w:ind w:firstLine="567"/>
        <w:jc w:val="both"/>
        <w:rPr>
          <w:rFonts w:ascii="Open Sans" w:hAnsi="Open Sans" w:cs="Open Sans"/>
          <w:color w:val="FF0000"/>
          <w:sz w:val="18"/>
          <w:szCs w:val="18"/>
        </w:rPr>
      </w:pPr>
      <w:r w:rsidRPr="00684A69">
        <w:rPr>
          <w:rFonts w:ascii="Open Sans" w:hAnsi="Open Sans" w:cs="Open Sans"/>
          <w:color w:val="FF0000"/>
          <w:sz w:val="18"/>
          <w:szCs w:val="18"/>
        </w:rPr>
        <w:t xml:space="preserve">Ou </w:t>
      </w:r>
    </w:p>
    <w:p w14:paraId="6644B356" w14:textId="77777777" w:rsidR="00684A69" w:rsidRPr="00684A69" w:rsidRDefault="00684A69" w:rsidP="00684A69">
      <w:pPr>
        <w:spacing w:after="240"/>
        <w:ind w:firstLine="567"/>
        <w:jc w:val="both"/>
        <w:rPr>
          <w:rFonts w:ascii="Open Sans" w:hAnsi="Open Sans" w:cs="Open Sans"/>
          <w:color w:val="FF0000"/>
          <w:sz w:val="18"/>
          <w:szCs w:val="18"/>
        </w:rPr>
      </w:pPr>
      <w:r w:rsidRPr="00684A69">
        <w:rPr>
          <w:rFonts w:ascii="Open Sans" w:hAnsi="Open Sans" w:cs="Open Sans"/>
          <w:color w:val="FF0000"/>
          <w:sz w:val="18"/>
          <w:szCs w:val="18"/>
        </w:rPr>
        <w:t xml:space="preserve">Agissant en qualité de sous-traitant de l’entreprise XXX candidat à l’attribution du marché relatif à </w:t>
      </w:r>
    </w:p>
    <w:p w14:paraId="74A0E01A" w14:textId="77777777" w:rsidR="00684A69" w:rsidRPr="00684A69" w:rsidRDefault="00684A69" w:rsidP="00684A69">
      <w:pPr>
        <w:spacing w:after="240"/>
        <w:ind w:firstLine="567"/>
        <w:jc w:val="both"/>
        <w:rPr>
          <w:rFonts w:ascii="Open Sans" w:hAnsi="Open Sans" w:cs="Open Sans"/>
          <w:sz w:val="18"/>
          <w:szCs w:val="18"/>
        </w:rPr>
      </w:pPr>
      <w:r w:rsidRPr="00684A69">
        <w:rPr>
          <w:rFonts w:ascii="Open Sans" w:hAnsi="Open Sans" w:cs="Open Sans"/>
          <w:sz w:val="18"/>
          <w:szCs w:val="18"/>
        </w:rPr>
        <w:t xml:space="preserve">Déclare sur l’honneur : </w:t>
      </w:r>
    </w:p>
    <w:p w14:paraId="5AC23AEE" w14:textId="77777777" w:rsidR="00684A69" w:rsidRPr="00684A69" w:rsidRDefault="00684A69" w:rsidP="00FB37EB">
      <w:pPr>
        <w:pStyle w:val="Paragraphedeliste"/>
        <w:numPr>
          <w:ilvl w:val="0"/>
          <w:numId w:val="20"/>
        </w:numPr>
        <w:spacing w:after="240"/>
        <w:ind w:left="3686"/>
        <w:contextualSpacing/>
        <w:jc w:val="both"/>
        <w:rPr>
          <w:rFonts w:ascii="Open Sans" w:hAnsi="Open Sans" w:cs="Open Sans"/>
          <w:sz w:val="18"/>
          <w:szCs w:val="18"/>
        </w:rPr>
      </w:pPr>
      <w:r w:rsidRPr="00684A69">
        <w:rPr>
          <w:rFonts w:ascii="Open Sans" w:hAnsi="Open Sans" w:cs="Open Sans"/>
          <w:sz w:val="18"/>
          <w:szCs w:val="18"/>
        </w:rPr>
        <w:t xml:space="preserve">Ne pas être un ressortissant russe ou une personne physique ou morale, une entité ou un organisme établi sur le territoire russe ; </w:t>
      </w:r>
    </w:p>
    <w:p w14:paraId="685BB578" w14:textId="77777777" w:rsidR="00684A69" w:rsidRPr="00684A69" w:rsidRDefault="00684A69" w:rsidP="00FB37EB">
      <w:pPr>
        <w:pStyle w:val="Default"/>
        <w:numPr>
          <w:ilvl w:val="0"/>
          <w:numId w:val="20"/>
        </w:numPr>
        <w:spacing w:after="240"/>
        <w:ind w:left="3686"/>
        <w:jc w:val="both"/>
        <w:rPr>
          <w:rFonts w:ascii="Open Sans" w:hAnsi="Open Sans" w:cs="Open Sans"/>
          <w:sz w:val="18"/>
          <w:szCs w:val="18"/>
        </w:rPr>
      </w:pPr>
      <w:r w:rsidRPr="00684A69">
        <w:rPr>
          <w:rFonts w:ascii="Open Sans" w:hAnsi="Open Sans" w:cs="Open Sans"/>
          <w:sz w:val="18"/>
          <w:szCs w:val="18"/>
        </w:rPr>
        <w:t xml:space="preserve">Ne pas être détenu à plus de 50 %, et ce, de manière directe ou indirecte, par une entité établie sur le territoire russe ; </w:t>
      </w:r>
    </w:p>
    <w:p w14:paraId="214DA3D9" w14:textId="77777777" w:rsidR="00684A69" w:rsidRPr="00684A69" w:rsidRDefault="00684A69" w:rsidP="00FB37EB">
      <w:pPr>
        <w:pStyle w:val="Default"/>
        <w:numPr>
          <w:ilvl w:val="0"/>
          <w:numId w:val="20"/>
        </w:numPr>
        <w:spacing w:after="240"/>
        <w:ind w:left="3686"/>
        <w:jc w:val="both"/>
        <w:rPr>
          <w:rFonts w:ascii="Open Sans" w:hAnsi="Open Sans" w:cs="Open Sans"/>
          <w:sz w:val="18"/>
          <w:szCs w:val="18"/>
        </w:rPr>
      </w:pPr>
      <w:r w:rsidRPr="00684A69">
        <w:rPr>
          <w:rFonts w:ascii="Open Sans" w:hAnsi="Open Sans" w:cs="Open Sans"/>
          <w:sz w:val="18"/>
          <w:szCs w:val="18"/>
        </w:rPr>
        <w:t xml:space="preserve">Ne pas agir pour le compte ou sur instruction d’une entité établie sur le territoire russe ou d’une entité détenue à plus de 50 % par une entité elle-même établie sur le territoire russe ; </w:t>
      </w:r>
    </w:p>
    <w:p w14:paraId="3A937AD9" w14:textId="77777777" w:rsidR="00684A69" w:rsidRPr="00684A69" w:rsidRDefault="00684A69" w:rsidP="00FB37EB">
      <w:pPr>
        <w:pStyle w:val="Default"/>
        <w:numPr>
          <w:ilvl w:val="0"/>
          <w:numId w:val="20"/>
        </w:numPr>
        <w:spacing w:after="240"/>
        <w:ind w:left="3686"/>
        <w:jc w:val="both"/>
        <w:rPr>
          <w:rFonts w:ascii="Open Sans" w:hAnsi="Open Sans" w:cs="Open Sans"/>
          <w:sz w:val="18"/>
          <w:szCs w:val="18"/>
        </w:rPr>
      </w:pPr>
      <w:r w:rsidRPr="00684A69">
        <w:rPr>
          <w:rFonts w:ascii="Open Sans" w:hAnsi="Open Sans" w:cs="Open Sans"/>
          <w:sz w:val="18"/>
          <w:szCs w:val="18"/>
        </w:rPr>
        <w:t xml:space="preserve">Ne pas avoir recours à un ou des sous-traitant, fournisseur ou toute entité aux capacités de laquelle il est recouru pour exécuter ce marché qui se trouve dans l’un des trois cas susmentionnés, et dont le montant des prestations ou fournitures représente plus de 10 % de la valeur du marché. </w:t>
      </w:r>
    </w:p>
    <w:p w14:paraId="46DCA774" w14:textId="77777777" w:rsidR="00684A69" w:rsidRPr="00684A69" w:rsidRDefault="00684A69" w:rsidP="00684A69">
      <w:pPr>
        <w:spacing w:after="240"/>
        <w:ind w:firstLine="567"/>
        <w:jc w:val="both"/>
        <w:rPr>
          <w:rFonts w:ascii="Open Sans" w:hAnsi="Open Sans" w:cs="Open Sans"/>
          <w:sz w:val="18"/>
          <w:szCs w:val="18"/>
        </w:rPr>
      </w:pPr>
      <w:r w:rsidRPr="00684A69">
        <w:rPr>
          <w:rFonts w:ascii="Open Sans" w:hAnsi="Open Sans" w:cs="Open Sans"/>
          <w:sz w:val="18"/>
          <w:szCs w:val="18"/>
        </w:rPr>
        <w:t xml:space="preserve">Je suis par ailleurs informé(e) que l’établissement d’une fausse déclaration, incomplète ou erronée m’expose à des sanctions pénales et à la résiliation du marché dont je suis titulaire. </w:t>
      </w:r>
    </w:p>
    <w:p w14:paraId="1A10F811" w14:textId="77777777" w:rsidR="00684A69" w:rsidRPr="00684A69" w:rsidRDefault="00684A69" w:rsidP="00684A69">
      <w:pPr>
        <w:spacing w:before="600" w:after="240"/>
        <w:jc w:val="right"/>
        <w:rPr>
          <w:rFonts w:ascii="Open Sans" w:hAnsi="Open Sans" w:cs="Open Sans"/>
          <w:sz w:val="18"/>
          <w:szCs w:val="18"/>
        </w:rPr>
      </w:pPr>
      <w:r w:rsidRPr="00684A69">
        <w:rPr>
          <w:rFonts w:ascii="Open Sans" w:hAnsi="Open Sans" w:cs="Open Sans"/>
          <w:sz w:val="18"/>
          <w:szCs w:val="18"/>
        </w:rPr>
        <w:t xml:space="preserve">Date et signature de la personne habilitée </w:t>
      </w:r>
    </w:p>
    <w:sectPr w:rsidR="00684A69" w:rsidRPr="00684A69" w:rsidSect="00684A69">
      <w:headerReference w:type="default" r:id="rId31"/>
      <w:footerReference w:type="even" r:id="rId32"/>
      <w:footerReference w:type="default" r:id="rId33"/>
      <w:headerReference w:type="first" r:id="rId34"/>
      <w:footerReference w:type="first" r:id="rId35"/>
      <w:pgSz w:w="11906" w:h="16838" w:code="9"/>
      <w:pgMar w:top="680" w:right="1134" w:bottom="340" w:left="1134" w:header="340"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2F8965" w14:textId="77777777" w:rsidR="00FB37EB" w:rsidRDefault="00FB37EB">
      <w:r>
        <w:separator/>
      </w:r>
    </w:p>
  </w:endnote>
  <w:endnote w:type="continuationSeparator" w:id="0">
    <w:p w14:paraId="184D4C00" w14:textId="77777777" w:rsidR="00FB37EB" w:rsidRDefault="00FB3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Calibri&quot;,sans-serif">
    <w:altName w:val="Cambria"/>
    <w:panose1 w:val="00000000000000000000"/>
    <w:charset w:val="00"/>
    <w:family w:val="roman"/>
    <w:notTrueType/>
    <w:pitch w:val="default"/>
  </w:font>
  <w:font w:name="&quot;Times New Roman&quot;,serif">
    <w:altName w:val="Cambria"/>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tserrat">
    <w:panose1 w:val="02000505000000020004"/>
    <w:charset w:val="00"/>
    <w:family w:val="auto"/>
    <w:pitch w:val="variable"/>
    <w:sig w:usb0="8000002F" w:usb1="4000204A" w:usb2="00000000" w:usb3="00000000" w:csb0="00000001" w:csb1="00000000"/>
  </w:font>
  <w:font w:name="Open Sans">
    <w:altName w:val="Verdana"/>
    <w:panose1 w:val="020B0606030504020204"/>
    <w:charset w:val="00"/>
    <w:family w:val="swiss"/>
    <w:pitch w:val="variable"/>
    <w:sig w:usb0="E00002EF" w:usb1="4000205B" w:usb2="00000028"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ndale Sans UI">
    <w:altName w:val="Calibri"/>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756D3" w14:textId="2E5643C1" w:rsidR="008A269D" w:rsidRDefault="008A269D">
    <w:pPr>
      <w:pStyle w:val="Pieddepage"/>
    </w:pPr>
    <w:r>
      <w:rPr>
        <w:noProof/>
      </w:rPr>
      <mc:AlternateContent>
        <mc:Choice Requires="wps">
          <w:drawing>
            <wp:anchor distT="0" distB="0" distL="0" distR="0" simplePos="0" relativeHeight="251666432" behindDoc="0" locked="0" layoutInCell="1" allowOverlap="1" wp14:anchorId="3E721B14" wp14:editId="3A85B18C">
              <wp:simplePos x="635" y="635"/>
              <wp:positionH relativeFrom="page">
                <wp:align>center</wp:align>
              </wp:positionH>
              <wp:positionV relativeFrom="page">
                <wp:align>bottom</wp:align>
              </wp:positionV>
              <wp:extent cx="443865" cy="443865"/>
              <wp:effectExtent l="0" t="0" r="0" b="0"/>
              <wp:wrapNone/>
              <wp:docPr id="2" name="Zone de texte 2"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FAE974C" w14:textId="57EF15AD" w:rsidR="008A269D" w:rsidRPr="00027152" w:rsidRDefault="008A269D" w:rsidP="00027152">
                          <w:pPr>
                            <w:rPr>
                              <w:rFonts w:ascii="Calibri" w:eastAsia="Calibri" w:hAnsi="Calibri" w:cs="Calibri"/>
                              <w:noProof/>
                              <w:color w:val="000000"/>
                              <w:sz w:val="20"/>
                              <w:szCs w:val="20"/>
                            </w:rPr>
                          </w:pPr>
                          <w:r w:rsidRPr="00027152">
                            <w:rPr>
                              <w:rFonts w:ascii="Calibri" w:eastAsia="Calibri" w:hAnsi="Calibri" w:cs="Calibri"/>
                              <w:noProof/>
                              <w:color w:val="000000"/>
                              <w:sz w:val="2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E721B14" id="_x0000_t202" coordsize="21600,21600" o:spt="202" path="m,l,21600r21600,l21600,xe">
              <v:stroke joinstyle="miter"/>
              <v:path gradientshapeok="t" o:connecttype="rect"/>
            </v:shapetype>
            <v:shape id="_x0000_s1027" type="#_x0000_t202" alt="C1 - Interne" style="position:absolute;margin-left:0;margin-top:0;width:34.95pt;height:34.95pt;z-index:25166643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" filled="f" stroked="f">
              <v:textbox style="mso-fit-shape-to-text:t" inset="0,0,0,15pt">
                <w:txbxContent>
                  <w:p w14:paraId="2FAE974C" w14:textId="57EF15AD" w:rsidR="008A269D" w:rsidRPr="00027152" w:rsidRDefault="008A269D" w:rsidP="00027152">
                    <w:pPr>
                      <w:rPr>
                        <w:rFonts w:ascii="Calibri" w:eastAsia="Calibri" w:hAnsi="Calibri" w:cs="Calibri"/>
                        <w:noProof/>
                        <w:color w:val="000000"/>
                        <w:sz w:val="20"/>
                        <w:szCs w:val="20"/>
                      </w:rPr>
                    </w:pPr>
                    <w:r w:rsidRPr="00027152">
                      <w:rPr>
                        <w:rFonts w:ascii="Calibri" w:eastAsia="Calibri" w:hAnsi="Calibri" w:cs="Calibri"/>
                        <w:noProof/>
                        <w:color w:val="000000"/>
                        <w:sz w:val="20"/>
                        <w:szCs w:val="20"/>
                      </w:rPr>
                      <w:t>C1 - Interne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2"/>
      <w:gridCol w:w="6520"/>
      <w:gridCol w:w="1701"/>
    </w:tblGrid>
    <w:tr w:rsidR="008A269D" w:rsidRPr="00D67E42" w14:paraId="151AC1BE" w14:textId="77777777" w:rsidTr="005478BC">
      <w:tc>
        <w:tcPr>
          <w:tcW w:w="1702" w:type="dxa"/>
          <w:tcBorders>
            <w:top w:val="single" w:sz="4" w:space="0" w:color="auto"/>
            <w:left w:val="single" w:sz="4" w:space="0" w:color="auto"/>
            <w:bottom w:val="single" w:sz="4" w:space="0" w:color="auto"/>
            <w:right w:val="single" w:sz="4" w:space="0" w:color="auto"/>
          </w:tcBorders>
        </w:tcPr>
        <w:p w14:paraId="13E4D214" w14:textId="2834E1B4" w:rsidR="008A269D" w:rsidRPr="00D67E42" w:rsidRDefault="008A269D">
          <w:pPr>
            <w:pStyle w:val="Pieddepage"/>
            <w:jc w:val="center"/>
            <w:rPr>
              <w:rFonts w:ascii="Open Sans" w:hAnsi="Open Sans" w:cs="Open Sans"/>
              <w:sz w:val="18"/>
              <w:szCs w:val="18"/>
              <w:lang w:val="en-GB"/>
            </w:rPr>
          </w:pPr>
          <w:r w:rsidRPr="00D67E42">
            <w:rPr>
              <w:rFonts w:ascii="Open Sans" w:hAnsi="Open Sans" w:cs="Open Sans"/>
              <w:sz w:val="18"/>
              <w:szCs w:val="18"/>
              <w:lang w:val="en-GB"/>
            </w:rPr>
            <w:t>A.P.-H.P.</w:t>
          </w:r>
        </w:p>
      </w:tc>
      <w:tc>
        <w:tcPr>
          <w:tcW w:w="6520" w:type="dxa"/>
          <w:tcBorders>
            <w:top w:val="single" w:sz="4" w:space="0" w:color="auto"/>
            <w:left w:val="single" w:sz="4" w:space="0" w:color="auto"/>
            <w:bottom w:val="single" w:sz="4" w:space="0" w:color="auto"/>
            <w:right w:val="single" w:sz="4" w:space="0" w:color="auto"/>
          </w:tcBorders>
        </w:tcPr>
        <w:p w14:paraId="4C5BF8D8" w14:textId="2055A330" w:rsidR="008A269D" w:rsidRPr="00D67E42" w:rsidRDefault="008A269D" w:rsidP="00924F60">
          <w:pPr>
            <w:pStyle w:val="Pieddepage"/>
            <w:jc w:val="center"/>
            <w:rPr>
              <w:rFonts w:ascii="Open Sans" w:hAnsi="Open Sans" w:cs="Open Sans"/>
              <w:sz w:val="18"/>
              <w:szCs w:val="18"/>
            </w:rPr>
          </w:pPr>
          <w:r>
            <w:rPr>
              <w:rFonts w:ascii="Open Sans" w:hAnsi="Open Sans" w:cs="Open Sans"/>
              <w:sz w:val="18"/>
              <w:szCs w:val="18"/>
            </w:rPr>
            <w:t>Consultation n° 24/</w:t>
          </w:r>
          <w:r w:rsidR="003B6D00">
            <w:rPr>
              <w:rFonts w:ascii="Open Sans" w:hAnsi="Open Sans" w:cs="Open Sans"/>
              <w:sz w:val="18"/>
              <w:szCs w:val="18"/>
            </w:rPr>
            <w:t>4</w:t>
          </w:r>
          <w:r w:rsidR="00991684">
            <w:rPr>
              <w:rFonts w:ascii="Open Sans" w:hAnsi="Open Sans" w:cs="Open Sans"/>
              <w:sz w:val="18"/>
              <w:szCs w:val="18"/>
            </w:rPr>
            <w:t>5</w:t>
          </w:r>
          <w:r>
            <w:rPr>
              <w:rFonts w:ascii="Open Sans" w:hAnsi="Open Sans" w:cs="Open Sans"/>
              <w:sz w:val="18"/>
              <w:szCs w:val="18"/>
            </w:rPr>
            <w:t xml:space="preserve"> IT</w:t>
          </w:r>
          <w:r w:rsidRPr="00D67E42">
            <w:rPr>
              <w:rFonts w:ascii="Open Sans" w:hAnsi="Open Sans" w:cs="Open Sans"/>
              <w:sz w:val="18"/>
              <w:szCs w:val="18"/>
            </w:rPr>
            <w:t xml:space="preserve"> </w:t>
          </w:r>
        </w:p>
      </w:tc>
      <w:tc>
        <w:tcPr>
          <w:tcW w:w="1701" w:type="dxa"/>
          <w:tcBorders>
            <w:top w:val="single" w:sz="4" w:space="0" w:color="auto"/>
            <w:left w:val="single" w:sz="4" w:space="0" w:color="auto"/>
            <w:bottom w:val="single" w:sz="4" w:space="0" w:color="auto"/>
            <w:right w:val="single" w:sz="4" w:space="0" w:color="auto"/>
          </w:tcBorders>
        </w:tcPr>
        <w:p w14:paraId="7F665D6B" w14:textId="77777777" w:rsidR="008A269D" w:rsidRPr="00D67E42" w:rsidRDefault="008A269D">
          <w:pPr>
            <w:pStyle w:val="Pieddepage"/>
            <w:jc w:val="center"/>
            <w:rPr>
              <w:rFonts w:ascii="Open Sans" w:hAnsi="Open Sans" w:cs="Open Sans"/>
              <w:sz w:val="18"/>
              <w:szCs w:val="18"/>
              <w:lang w:val="en-GB"/>
            </w:rPr>
          </w:pPr>
          <w:r>
            <w:rPr>
              <w:rFonts w:ascii="Open Sans" w:hAnsi="Open Sans" w:cs="Open Sans"/>
              <w:sz w:val="18"/>
              <w:szCs w:val="18"/>
              <w:lang w:val="en-GB"/>
            </w:rPr>
            <w:t>AGEPS</w:t>
          </w:r>
        </w:p>
      </w:tc>
    </w:tr>
    <w:tr w:rsidR="008A269D" w:rsidRPr="00D67E42" w14:paraId="0032C4E3" w14:textId="77777777" w:rsidTr="005478BC">
      <w:tc>
        <w:tcPr>
          <w:tcW w:w="1702" w:type="dxa"/>
          <w:tcBorders>
            <w:top w:val="single" w:sz="4" w:space="0" w:color="auto"/>
            <w:left w:val="single" w:sz="4" w:space="0" w:color="auto"/>
            <w:bottom w:val="single" w:sz="4" w:space="0" w:color="auto"/>
            <w:right w:val="single" w:sz="4" w:space="0" w:color="auto"/>
          </w:tcBorders>
        </w:tcPr>
        <w:p w14:paraId="5CC54BA8" w14:textId="77777777" w:rsidR="008A269D" w:rsidRPr="00D67E42" w:rsidRDefault="008A269D" w:rsidP="004C6B13">
          <w:pPr>
            <w:pStyle w:val="Pieddepage"/>
            <w:jc w:val="center"/>
            <w:rPr>
              <w:rFonts w:ascii="Open Sans" w:hAnsi="Open Sans" w:cs="Open Sans"/>
              <w:sz w:val="18"/>
              <w:szCs w:val="18"/>
            </w:rPr>
          </w:pPr>
        </w:p>
      </w:tc>
      <w:tc>
        <w:tcPr>
          <w:tcW w:w="6520" w:type="dxa"/>
          <w:tcBorders>
            <w:top w:val="single" w:sz="4" w:space="0" w:color="auto"/>
            <w:left w:val="single" w:sz="4" w:space="0" w:color="auto"/>
            <w:bottom w:val="single" w:sz="4" w:space="0" w:color="auto"/>
            <w:right w:val="single" w:sz="4" w:space="0" w:color="auto"/>
          </w:tcBorders>
        </w:tcPr>
        <w:p w14:paraId="17F45EF9" w14:textId="1574176D" w:rsidR="008A269D" w:rsidRPr="00D67E42" w:rsidRDefault="008A269D" w:rsidP="004C6B13">
          <w:pPr>
            <w:pStyle w:val="Pieddepage"/>
            <w:jc w:val="center"/>
            <w:rPr>
              <w:rFonts w:ascii="Open Sans" w:hAnsi="Open Sans" w:cs="Open Sans"/>
              <w:sz w:val="18"/>
              <w:szCs w:val="18"/>
            </w:rPr>
          </w:pPr>
          <w:r w:rsidRPr="00D67E42">
            <w:rPr>
              <w:rFonts w:ascii="Open Sans" w:hAnsi="Open Sans" w:cs="Open Sans"/>
              <w:sz w:val="18"/>
              <w:szCs w:val="18"/>
            </w:rPr>
            <w:t xml:space="preserve">Dernière mise à jour du : </w:t>
          </w:r>
          <w:r w:rsidR="00216F2A">
            <w:rPr>
              <w:rFonts w:ascii="Open Sans" w:hAnsi="Open Sans" w:cs="Open Sans"/>
              <w:sz w:val="18"/>
              <w:szCs w:val="18"/>
            </w:rPr>
            <w:t>28/05/2025</w:t>
          </w:r>
        </w:p>
      </w:tc>
      <w:tc>
        <w:tcPr>
          <w:tcW w:w="1701" w:type="dxa"/>
          <w:tcBorders>
            <w:top w:val="single" w:sz="4" w:space="0" w:color="auto"/>
            <w:left w:val="single" w:sz="4" w:space="0" w:color="auto"/>
            <w:bottom w:val="single" w:sz="4" w:space="0" w:color="auto"/>
            <w:right w:val="single" w:sz="4" w:space="0" w:color="auto"/>
          </w:tcBorders>
        </w:tcPr>
        <w:p w14:paraId="14EC425D" w14:textId="44312080" w:rsidR="008A269D" w:rsidRDefault="008A269D" w:rsidP="00D31204">
          <w:pPr>
            <w:pStyle w:val="Pieddepage"/>
            <w:jc w:val="center"/>
            <w:rPr>
              <w:rStyle w:val="Numrodepage"/>
              <w:rFonts w:ascii="Open Sans" w:hAnsi="Open Sans" w:cs="Open Sans"/>
              <w:sz w:val="18"/>
              <w:szCs w:val="18"/>
            </w:rPr>
          </w:pPr>
          <w:r w:rsidRPr="00D67E42">
            <w:rPr>
              <w:rStyle w:val="Numrodepage"/>
              <w:rFonts w:ascii="Open Sans" w:hAnsi="Open Sans" w:cs="Open Sans"/>
              <w:sz w:val="18"/>
              <w:szCs w:val="18"/>
            </w:rPr>
            <w:fldChar w:fldCharType="begin"/>
          </w:r>
          <w:r w:rsidRPr="00D67E42">
            <w:rPr>
              <w:rStyle w:val="Numrodepage"/>
              <w:rFonts w:ascii="Open Sans" w:hAnsi="Open Sans" w:cs="Open Sans"/>
              <w:sz w:val="18"/>
              <w:szCs w:val="18"/>
            </w:rPr>
            <w:instrText xml:space="preserve"> PAGE </w:instrText>
          </w:r>
          <w:r w:rsidRPr="00D67E42">
            <w:rPr>
              <w:rStyle w:val="Numrodepage"/>
              <w:rFonts w:ascii="Open Sans" w:hAnsi="Open Sans" w:cs="Open Sans"/>
              <w:sz w:val="18"/>
              <w:szCs w:val="18"/>
            </w:rPr>
            <w:fldChar w:fldCharType="separate"/>
          </w:r>
          <w:r w:rsidR="00B94AAB">
            <w:rPr>
              <w:rStyle w:val="Numrodepage"/>
              <w:rFonts w:ascii="Open Sans" w:hAnsi="Open Sans" w:cs="Open Sans"/>
              <w:noProof/>
              <w:sz w:val="18"/>
              <w:szCs w:val="18"/>
            </w:rPr>
            <w:t>16</w:t>
          </w:r>
          <w:r w:rsidRPr="00D67E42">
            <w:rPr>
              <w:rStyle w:val="Numrodepage"/>
              <w:rFonts w:ascii="Open Sans" w:hAnsi="Open Sans" w:cs="Open Sans"/>
              <w:sz w:val="18"/>
              <w:szCs w:val="18"/>
            </w:rPr>
            <w:fldChar w:fldCharType="end"/>
          </w:r>
          <w:r w:rsidRPr="00D67E42">
            <w:rPr>
              <w:rStyle w:val="Numrodepage"/>
              <w:rFonts w:ascii="Open Sans" w:hAnsi="Open Sans" w:cs="Open Sans"/>
              <w:sz w:val="18"/>
              <w:szCs w:val="18"/>
            </w:rPr>
            <w:t xml:space="preserve"> / </w:t>
          </w:r>
          <w:r>
            <w:rPr>
              <w:rStyle w:val="Numrodepage"/>
              <w:rFonts w:ascii="Open Sans" w:hAnsi="Open Sans" w:cs="Open Sans"/>
              <w:sz w:val="18"/>
              <w:szCs w:val="18"/>
            </w:rPr>
            <w:t>14</w:t>
          </w:r>
        </w:p>
        <w:p w14:paraId="46BA9D56" w14:textId="77777777" w:rsidR="008A269D" w:rsidRPr="00D67E42" w:rsidRDefault="008A269D" w:rsidP="00D31204">
          <w:pPr>
            <w:pStyle w:val="Pieddepage"/>
            <w:jc w:val="center"/>
            <w:rPr>
              <w:rFonts w:ascii="Open Sans" w:hAnsi="Open Sans" w:cs="Open Sans"/>
              <w:sz w:val="18"/>
              <w:szCs w:val="18"/>
            </w:rPr>
          </w:pPr>
        </w:p>
      </w:tc>
    </w:tr>
  </w:tbl>
  <w:p w14:paraId="36B7E75F" w14:textId="77777777" w:rsidR="008A269D" w:rsidRDefault="008A269D">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F34E0" w14:textId="48EFBDE8" w:rsidR="008A269D" w:rsidRDefault="008A269D">
    <w:pPr>
      <w:pStyle w:val="Pieddepage"/>
    </w:pPr>
    <w:r>
      <w:rPr>
        <w:noProof/>
      </w:rPr>
      <mc:AlternateContent>
        <mc:Choice Requires="wps">
          <w:drawing>
            <wp:anchor distT="0" distB="0" distL="0" distR="0" simplePos="0" relativeHeight="251665408" behindDoc="0" locked="0" layoutInCell="1" allowOverlap="1" wp14:anchorId="30555369" wp14:editId="546DACB9">
              <wp:simplePos x="635" y="635"/>
              <wp:positionH relativeFrom="page">
                <wp:align>center</wp:align>
              </wp:positionH>
              <wp:positionV relativeFrom="page">
                <wp:align>bottom</wp:align>
              </wp:positionV>
              <wp:extent cx="443865" cy="443865"/>
              <wp:effectExtent l="0" t="0" r="0" b="0"/>
              <wp:wrapNone/>
              <wp:docPr id="1" name="Zone de texte 1"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6D83876" w14:textId="7FFAD085" w:rsidR="008A269D" w:rsidRPr="00027152" w:rsidRDefault="008A269D" w:rsidP="00027152">
                          <w:pPr>
                            <w:rPr>
                              <w:rFonts w:ascii="Calibri" w:eastAsia="Calibri" w:hAnsi="Calibri" w:cs="Calibri"/>
                              <w:noProof/>
                              <w:color w:val="000000"/>
                              <w:sz w:val="20"/>
                              <w:szCs w:val="20"/>
                            </w:rPr>
                          </w:pPr>
                          <w:r w:rsidRPr="00027152">
                            <w:rPr>
                              <w:rFonts w:ascii="Calibri" w:eastAsia="Calibri" w:hAnsi="Calibri" w:cs="Calibri"/>
                              <w:noProof/>
                              <w:color w:val="000000"/>
                              <w:sz w:val="2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0555369" id="_x0000_t202" coordsize="21600,21600" o:spt="202" path="m,l,21600r21600,l21600,xe">
              <v:stroke joinstyle="miter"/>
              <v:path gradientshapeok="t" o:connecttype="rect"/>
            </v:shapetype>
            <v:shape id="Zone de texte 1" o:spid="_x0000_s1028" type="#_x0000_t202" alt="C1 - Interne" style="position:absolute;margin-left:0;margin-top:0;width:34.95pt;height:34.95pt;z-index:25166540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" filled="f" stroked="f">
              <v:textbox style="mso-fit-shape-to-text:t" inset="0,0,0,15pt">
                <w:txbxContent>
                  <w:p w14:paraId="16D83876" w14:textId="7FFAD085" w:rsidR="008A269D" w:rsidRPr="00027152" w:rsidRDefault="008A269D" w:rsidP="00027152">
                    <w:pPr>
                      <w:rPr>
                        <w:rFonts w:ascii="Calibri" w:eastAsia="Calibri" w:hAnsi="Calibri" w:cs="Calibri"/>
                        <w:noProof/>
                        <w:color w:val="000000"/>
                        <w:sz w:val="20"/>
                        <w:szCs w:val="20"/>
                      </w:rPr>
                    </w:pPr>
                    <w:r w:rsidRPr="00027152">
                      <w:rPr>
                        <w:rFonts w:ascii="Calibri" w:eastAsia="Calibri" w:hAnsi="Calibri" w:cs="Calibri"/>
                        <w:noProof/>
                        <w:color w:val="000000"/>
                        <w:sz w:val="20"/>
                        <w:szCs w:val="20"/>
                      </w:rPr>
                      <w:t>C1 - Interne</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3445A" w14:textId="6EF758B9" w:rsidR="008A269D" w:rsidRDefault="008A269D">
    <w:pPr>
      <w:pStyle w:val="Pieddepage"/>
    </w:pPr>
    <w:r>
      <w:rPr>
        <w:noProof/>
      </w:rPr>
      <mc:AlternateContent>
        <mc:Choice Requires="wps">
          <w:drawing>
            <wp:anchor distT="0" distB="0" distL="0" distR="0" simplePos="0" relativeHeight="251669504" behindDoc="0" locked="0" layoutInCell="1" allowOverlap="1" wp14:anchorId="2213A725" wp14:editId="67000CAF">
              <wp:simplePos x="635" y="635"/>
              <wp:positionH relativeFrom="page">
                <wp:align>center</wp:align>
              </wp:positionH>
              <wp:positionV relativeFrom="page">
                <wp:align>bottom</wp:align>
              </wp:positionV>
              <wp:extent cx="443865" cy="443865"/>
              <wp:effectExtent l="0" t="0" r="0" b="0"/>
              <wp:wrapNone/>
              <wp:docPr id="8" name="Zone de texte 8"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6AA2A8" w14:textId="12EEC347" w:rsidR="008A269D" w:rsidRPr="00027152" w:rsidRDefault="008A269D" w:rsidP="00027152">
                          <w:pPr>
                            <w:rPr>
                              <w:rFonts w:ascii="Calibri" w:eastAsia="Calibri" w:hAnsi="Calibri" w:cs="Calibri"/>
                              <w:noProof/>
                              <w:color w:val="000000"/>
                              <w:sz w:val="20"/>
                              <w:szCs w:val="20"/>
                            </w:rPr>
                          </w:pPr>
                          <w:r w:rsidRPr="00027152">
                            <w:rPr>
                              <w:rFonts w:ascii="Calibri" w:eastAsia="Calibri" w:hAnsi="Calibri" w:cs="Calibri"/>
                              <w:noProof/>
                              <w:color w:val="000000"/>
                              <w:sz w:val="2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213A725" id="_x0000_t202" coordsize="21600,21600" o:spt="202" path="m,l,21600r21600,l21600,xe">
              <v:stroke joinstyle="miter"/>
              <v:path gradientshapeok="t" o:connecttype="rect"/>
            </v:shapetype>
            <v:shape id="Zone de texte 8" o:spid="_x0000_s1029" type="#_x0000_t202" alt="C1 - Interne" style="position:absolute;margin-left:0;margin-top:0;width:34.95pt;height:34.95pt;z-index:25166950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" filled="f" stroked="f">
              <v:textbox style="mso-fit-shape-to-text:t" inset="0,0,0,15pt">
                <w:txbxContent>
                  <w:p w14:paraId="216AA2A8" w14:textId="12EEC347" w:rsidR="008A269D" w:rsidRPr="00027152" w:rsidRDefault="008A269D" w:rsidP="00027152">
                    <w:pPr>
                      <w:rPr>
                        <w:rFonts w:ascii="Calibri" w:eastAsia="Calibri" w:hAnsi="Calibri" w:cs="Calibri"/>
                        <w:noProof/>
                        <w:color w:val="000000"/>
                        <w:sz w:val="20"/>
                        <w:szCs w:val="20"/>
                      </w:rPr>
                    </w:pPr>
                    <w:r w:rsidRPr="00027152">
                      <w:rPr>
                        <w:rFonts w:ascii="Calibri" w:eastAsia="Calibri" w:hAnsi="Calibri" w:cs="Calibri"/>
                        <w:noProof/>
                        <w:color w:val="000000"/>
                        <w:sz w:val="20"/>
                        <w:szCs w:val="20"/>
                      </w:rPr>
                      <w:t>C1 - Interne</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FE6A2" w14:textId="0A235C28" w:rsidR="008A269D" w:rsidRDefault="008A269D">
    <w:pPr>
      <w:pStyle w:val="Pieddepage"/>
    </w:pPr>
    <w:r>
      <w:rPr>
        <w:noProof/>
      </w:rPr>
      <mc:AlternateContent>
        <mc:Choice Requires="wps">
          <w:drawing>
            <wp:anchor distT="0" distB="0" distL="0" distR="0" simplePos="0" relativeHeight="251670528" behindDoc="0" locked="0" layoutInCell="1" allowOverlap="1" wp14:anchorId="09931804" wp14:editId="6B0D0EBE">
              <wp:simplePos x="635" y="635"/>
              <wp:positionH relativeFrom="page">
                <wp:align>center</wp:align>
              </wp:positionH>
              <wp:positionV relativeFrom="page">
                <wp:align>bottom</wp:align>
              </wp:positionV>
              <wp:extent cx="443865" cy="443865"/>
              <wp:effectExtent l="0" t="0" r="0" b="0"/>
              <wp:wrapNone/>
              <wp:docPr id="9" name="Zone de texte 9"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14B517E" w14:textId="01822EC3" w:rsidR="008A269D" w:rsidRPr="00027152" w:rsidRDefault="008A269D" w:rsidP="00027152">
                          <w:pPr>
                            <w:rPr>
                              <w:rFonts w:ascii="Calibri" w:eastAsia="Calibri" w:hAnsi="Calibri" w:cs="Calibri"/>
                              <w:noProof/>
                              <w:color w:val="000000"/>
                              <w:sz w:val="20"/>
                              <w:szCs w:val="20"/>
                            </w:rPr>
                          </w:pPr>
                          <w:r w:rsidRPr="00027152">
                            <w:rPr>
                              <w:rFonts w:ascii="Calibri" w:eastAsia="Calibri" w:hAnsi="Calibri" w:cs="Calibri"/>
                              <w:noProof/>
                              <w:color w:val="000000"/>
                              <w:sz w:val="2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9931804" id="_x0000_t202" coordsize="21600,21600" o:spt="202" path="m,l,21600r21600,l21600,xe">
              <v:stroke joinstyle="miter"/>
              <v:path gradientshapeok="t" o:connecttype="rect"/>
            </v:shapetype>
            <v:shape id="Zone de texte 9" o:spid="_x0000_s1030" type="#_x0000_t202" alt="C1 - Interne" style="position:absolute;margin-left:0;margin-top:0;width:34.95pt;height:34.95pt;z-index:25167052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" filled="f" stroked="f">
              <v:textbox style="mso-fit-shape-to-text:t" inset="0,0,0,15pt">
                <w:txbxContent>
                  <w:p w14:paraId="414B517E" w14:textId="01822EC3" w:rsidR="008A269D" w:rsidRPr="00027152" w:rsidRDefault="008A269D" w:rsidP="00027152">
                    <w:pPr>
                      <w:rPr>
                        <w:rFonts w:ascii="Calibri" w:eastAsia="Calibri" w:hAnsi="Calibri" w:cs="Calibri"/>
                        <w:noProof/>
                        <w:color w:val="000000"/>
                        <w:sz w:val="20"/>
                        <w:szCs w:val="20"/>
                      </w:rPr>
                    </w:pPr>
                    <w:r w:rsidRPr="00027152">
                      <w:rPr>
                        <w:rFonts w:ascii="Calibri" w:eastAsia="Calibri" w:hAnsi="Calibri" w:cs="Calibri"/>
                        <w:noProof/>
                        <w:color w:val="000000"/>
                        <w:sz w:val="20"/>
                        <w:szCs w:val="20"/>
                      </w:rPr>
                      <w:t>C1 - Interne</w:t>
                    </w:r>
                  </w:p>
                </w:txbxContent>
              </v:textbox>
              <w10:wrap anchorx="page" anchory="page"/>
            </v:shape>
          </w:pict>
        </mc:Fallback>
      </mc:AlternateContent>
    </w:r>
  </w:p>
  <w:p w14:paraId="15FF967E" w14:textId="77777777" w:rsidR="008A269D" w:rsidRDefault="008A269D">
    <w:pPr>
      <w:pStyle w:val="Pieddepage"/>
    </w:pPr>
  </w:p>
  <w:p w14:paraId="093D2EC0" w14:textId="77777777" w:rsidR="008A269D" w:rsidRDefault="008A269D">
    <w:pPr>
      <w:pStyle w:val="Pieddepage"/>
    </w:pPr>
  </w:p>
  <w:p w14:paraId="0B374076" w14:textId="77777777" w:rsidR="008A269D" w:rsidRDefault="008A269D">
    <w:pPr>
      <w:pStyle w:val="Pieddepag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0533C" w14:textId="2C345926" w:rsidR="008A269D" w:rsidRDefault="008A269D">
    <w:pPr>
      <w:pStyle w:val="Pieddepage"/>
    </w:pPr>
    <w:r>
      <w:rPr>
        <w:noProof/>
      </w:rPr>
      <mc:AlternateContent>
        <mc:Choice Requires="wps">
          <w:drawing>
            <wp:anchor distT="0" distB="0" distL="0" distR="0" simplePos="0" relativeHeight="251668480" behindDoc="0" locked="0" layoutInCell="1" allowOverlap="1" wp14:anchorId="6F4CD63A" wp14:editId="71C35D96">
              <wp:simplePos x="635" y="635"/>
              <wp:positionH relativeFrom="page">
                <wp:align>center</wp:align>
              </wp:positionH>
              <wp:positionV relativeFrom="page">
                <wp:align>bottom</wp:align>
              </wp:positionV>
              <wp:extent cx="443865" cy="443865"/>
              <wp:effectExtent l="0" t="0" r="0" b="0"/>
              <wp:wrapNone/>
              <wp:docPr id="6" name="Zone de texte 6"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BC0DA96" w14:textId="208E71F4" w:rsidR="008A269D" w:rsidRPr="00027152" w:rsidRDefault="008A269D" w:rsidP="00027152">
                          <w:pPr>
                            <w:rPr>
                              <w:rFonts w:ascii="Calibri" w:eastAsia="Calibri" w:hAnsi="Calibri" w:cs="Calibri"/>
                              <w:noProof/>
                              <w:color w:val="000000"/>
                              <w:sz w:val="20"/>
                              <w:szCs w:val="20"/>
                            </w:rPr>
                          </w:pPr>
                          <w:r w:rsidRPr="00027152">
                            <w:rPr>
                              <w:rFonts w:ascii="Calibri" w:eastAsia="Calibri" w:hAnsi="Calibri" w:cs="Calibri"/>
                              <w:noProof/>
                              <w:color w:val="000000"/>
                              <w:sz w:val="2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F4CD63A" id="_x0000_t202" coordsize="21600,21600" o:spt="202" path="m,l,21600r21600,l21600,xe">
              <v:stroke joinstyle="miter"/>
              <v:path gradientshapeok="t" o:connecttype="rect"/>
            </v:shapetype>
            <v:shape id="Zone de texte 6" o:spid="_x0000_s1031" type="#_x0000_t202" alt="C1 - Interne" style="position:absolute;margin-left:0;margin-top:0;width:34.95pt;height:34.95pt;z-index:25166848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" filled="f" stroked="f">
              <v:textbox style="mso-fit-shape-to-text:t" inset="0,0,0,15pt">
                <w:txbxContent>
                  <w:p w14:paraId="2BC0DA96" w14:textId="208E71F4" w:rsidR="008A269D" w:rsidRPr="00027152" w:rsidRDefault="008A269D" w:rsidP="00027152">
                    <w:pPr>
                      <w:rPr>
                        <w:rFonts w:ascii="Calibri" w:eastAsia="Calibri" w:hAnsi="Calibri" w:cs="Calibri"/>
                        <w:noProof/>
                        <w:color w:val="000000"/>
                        <w:sz w:val="20"/>
                        <w:szCs w:val="20"/>
                      </w:rPr>
                    </w:pPr>
                    <w:r w:rsidRPr="00027152">
                      <w:rPr>
                        <w:rFonts w:ascii="Calibri" w:eastAsia="Calibri" w:hAnsi="Calibri" w:cs="Calibri"/>
                        <w:noProof/>
                        <w:color w:val="000000"/>
                        <w:sz w:val="20"/>
                        <w:szCs w:val="20"/>
                      </w:rPr>
                      <w:t>C1 - Interne</w:t>
                    </w:r>
                  </w:p>
                </w:txbxContent>
              </v:textbox>
              <w10:wrap anchorx="page" anchory="page"/>
            </v:shape>
          </w:pict>
        </mc:Fallback>
      </mc:AlternateContent>
    </w:r>
  </w:p>
  <w:p w14:paraId="6486120A" w14:textId="77777777" w:rsidR="008A269D" w:rsidRDefault="008A269D">
    <w:pPr>
      <w:pStyle w:val="Pieddepage"/>
    </w:pPr>
  </w:p>
  <w:p w14:paraId="066F0365" w14:textId="77777777" w:rsidR="008A269D" w:rsidRDefault="008A269D">
    <w:pPr>
      <w:pStyle w:val="Pieddepage"/>
    </w:pPr>
  </w:p>
  <w:p w14:paraId="6BE1F389" w14:textId="77777777" w:rsidR="008A269D" w:rsidRDefault="008A269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835CF2" w14:textId="77777777" w:rsidR="00FB37EB" w:rsidRDefault="00FB37EB">
      <w:r>
        <w:separator/>
      </w:r>
    </w:p>
  </w:footnote>
  <w:footnote w:type="continuationSeparator" w:id="0">
    <w:p w14:paraId="75BFE771" w14:textId="77777777" w:rsidR="00FB37EB" w:rsidRDefault="00FB37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58D28" w14:textId="77777777" w:rsidR="008A269D" w:rsidRDefault="008A269D">
    <w:pPr>
      <w:pStyle w:val="En-tte"/>
    </w:pPr>
    <w:r w:rsidRPr="00684A69">
      <w:rPr>
        <w:noProof/>
      </w:rPr>
      <w:drawing>
        <wp:anchor distT="0" distB="0" distL="114300" distR="114300" simplePos="0" relativeHeight="251659264" behindDoc="0" locked="0" layoutInCell="1" allowOverlap="1" wp14:anchorId="5D558335" wp14:editId="349780F7">
          <wp:simplePos x="0" y="0"/>
          <wp:positionH relativeFrom="page">
            <wp:posOffset>2705735</wp:posOffset>
          </wp:positionH>
          <wp:positionV relativeFrom="page">
            <wp:posOffset>179705</wp:posOffset>
          </wp:positionV>
          <wp:extent cx="4683600" cy="1080000"/>
          <wp:effectExtent l="0" t="0" r="3175" b="635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gh_aphp_v2.png"/>
                  <pic:cNvPicPr/>
                </pic:nvPicPr>
                <pic:blipFill>
                  <a:blip r:embed="rId1">
                    <a:extLst>
                      <a:ext uri="{28A0092B-C50C-407E-A947-70E740481C1C}">
                        <a14:useLocalDpi xmlns:a14="http://schemas.microsoft.com/office/drawing/2010/main" val="0"/>
                      </a:ext>
                    </a:extLst>
                  </a:blip>
                  <a:stretch>
                    <a:fillRect/>
                  </a:stretch>
                </pic:blipFill>
                <pic:spPr>
                  <a:xfrm>
                    <a:off x="0" y="0"/>
                    <a:ext cx="4683600" cy="1080000"/>
                  </a:xfrm>
                  <a:prstGeom prst="rect">
                    <a:avLst/>
                  </a:prstGeom>
                </pic:spPr>
              </pic:pic>
            </a:graphicData>
          </a:graphic>
          <wp14:sizeRelH relativeFrom="margin">
            <wp14:pctWidth>0</wp14:pctWidth>
          </wp14:sizeRelH>
          <wp14:sizeRelV relativeFrom="margin">
            <wp14:pctHeight>0</wp14:pctHeight>
          </wp14:sizeRelV>
        </wp:anchor>
      </w:drawing>
    </w:r>
    <w:r w:rsidRPr="00684A69">
      <w:rPr>
        <w:noProof/>
      </w:rPr>
      <w:drawing>
        <wp:anchor distT="0" distB="0" distL="114300" distR="114300" simplePos="0" relativeHeight="251660288" behindDoc="0" locked="0" layoutInCell="1" allowOverlap="1" wp14:anchorId="333B4F1C" wp14:editId="0556B4AD">
          <wp:simplePos x="0" y="0"/>
          <wp:positionH relativeFrom="column">
            <wp:posOffset>0</wp:posOffset>
          </wp:positionH>
          <wp:positionV relativeFrom="paragraph">
            <wp:posOffset>342900</wp:posOffset>
          </wp:positionV>
          <wp:extent cx="1800000" cy="847831"/>
          <wp:effectExtent l="0" t="0" r="0" b="0"/>
          <wp:wrapSquare wrapText="bothSides"/>
          <wp:docPr id="4" name="Image 4" descr="ACHAT_vector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ACHAT_vectorise"/>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800000" cy="847831"/>
                  </a:xfrm>
                  <a:prstGeom prst="rect">
                    <a:avLst/>
                  </a:prstGeom>
                  <a:noFill/>
                  <a:ln>
                    <a:noFill/>
                  </a:ln>
                </pic:spPr>
              </pic:pic>
            </a:graphicData>
          </a:graphic>
          <wp14:sizeRelH relativeFrom="page">
            <wp14:pctWidth>0</wp14:pctWidth>
          </wp14:sizeRelH>
          <wp14:sizeRelV relativeFrom="page">
            <wp14:pctHeight>0</wp14:pctHeight>
          </wp14:sizeRelV>
        </wp:anchor>
      </w:drawing>
    </w:r>
    <w:r>
      <w:t>Annexe RC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pPr w:vertAnchor="page" w:horzAnchor="page" w:tblpXSpec="center" w:tblpYSpec="bottom"/>
      <w:tblW w:w="110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217"/>
      <w:gridCol w:w="567"/>
      <w:gridCol w:w="5216"/>
    </w:tblGrid>
    <w:tr w:rsidR="008A269D" w14:paraId="5E9294C1" w14:textId="77777777" w:rsidTr="00CA2EE2">
      <w:trPr>
        <w:trHeight w:val="192"/>
      </w:trPr>
      <w:tc>
        <w:tcPr>
          <w:tcW w:w="11000" w:type="dxa"/>
          <w:gridSpan w:val="3"/>
          <w:vAlign w:val="bottom"/>
        </w:tcPr>
        <w:p w14:paraId="7B85FEF2" w14:textId="77777777" w:rsidR="008A269D" w:rsidRPr="003229F9" w:rsidRDefault="008A269D" w:rsidP="00CA2EE2"/>
      </w:tc>
    </w:tr>
    <w:tr w:rsidR="008A269D" w14:paraId="1ECCE9CB" w14:textId="77777777" w:rsidTr="00CA2EE2">
      <w:trPr>
        <w:trHeight w:val="192"/>
      </w:trPr>
      <w:tc>
        <w:tcPr>
          <w:tcW w:w="5217" w:type="dxa"/>
          <w:vAlign w:val="bottom"/>
        </w:tcPr>
        <w:p w14:paraId="3861A048" w14:textId="77777777" w:rsidR="008A269D" w:rsidRPr="003229F9" w:rsidRDefault="008A269D" w:rsidP="00CA2EE2">
          <w:pPr>
            <w:pStyle w:val="TextePieddepage"/>
          </w:pPr>
        </w:p>
      </w:tc>
      <w:tc>
        <w:tcPr>
          <w:tcW w:w="567" w:type="dxa"/>
          <w:vAlign w:val="bottom"/>
        </w:tcPr>
        <w:p w14:paraId="144EC0C7" w14:textId="0B7493C3" w:rsidR="008A269D" w:rsidRPr="003229F9" w:rsidRDefault="008A269D" w:rsidP="00CA2EE2">
          <w:pPr>
            <w:pStyle w:val="Pagination"/>
            <w:framePr w:wrap="auto" w:vAnchor="margin" w:hAnchor="text" w:xAlign="left" w:yAlign="inline"/>
          </w:pPr>
          <w:r w:rsidRPr="00F41386">
            <w:t>[</w:t>
          </w:r>
          <w:r>
            <w:fldChar w:fldCharType="begin"/>
          </w:r>
          <w:r>
            <w:instrText xml:space="preserve"> PAGE  </w:instrText>
          </w:r>
          <w:r>
            <w:fldChar w:fldCharType="separate"/>
          </w:r>
          <w:r>
            <w:rPr>
              <w:noProof/>
            </w:rPr>
            <w:t>17</w:t>
          </w:r>
          <w:r>
            <w:fldChar w:fldCharType="end"/>
          </w:r>
          <w:r w:rsidRPr="00F41386">
            <w:t>]</w:t>
          </w:r>
        </w:p>
      </w:tc>
      <w:tc>
        <w:tcPr>
          <w:tcW w:w="5216" w:type="dxa"/>
          <w:vAlign w:val="bottom"/>
        </w:tcPr>
        <w:p w14:paraId="2C4644DF" w14:textId="77777777" w:rsidR="008A269D" w:rsidRPr="003229F9" w:rsidRDefault="008A269D" w:rsidP="00CA2EE2"/>
      </w:tc>
    </w:tr>
    <w:tr w:rsidR="008A269D" w14:paraId="2FD9BE04" w14:textId="77777777" w:rsidTr="00CA2EE2">
      <w:trPr>
        <w:trHeight w:hRule="exact" w:val="709"/>
      </w:trPr>
      <w:tc>
        <w:tcPr>
          <w:tcW w:w="11000" w:type="dxa"/>
          <w:gridSpan w:val="3"/>
          <w:vAlign w:val="bottom"/>
        </w:tcPr>
        <w:p w14:paraId="3631CEDD" w14:textId="77777777" w:rsidR="008A269D" w:rsidRPr="003229F9" w:rsidRDefault="008A269D" w:rsidP="00CA2EE2"/>
      </w:tc>
    </w:tr>
  </w:tbl>
  <w:p w14:paraId="4F5B6F1A" w14:textId="77777777" w:rsidR="008A269D" w:rsidRDefault="008A269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pPr w:vertAnchor="page" w:horzAnchor="page" w:tblpXSpec="center" w:tblpYSpec="bottom"/>
      <w:tblW w:w="11000" w:type="dxa"/>
      <w:tblLayout w:type="fixed"/>
      <w:tblCellMar>
        <w:left w:w="0" w:type="dxa"/>
        <w:right w:w="0" w:type="dxa"/>
      </w:tblCellMar>
      <w:tblLook w:val="04A0" w:firstRow="1" w:lastRow="0" w:firstColumn="1" w:lastColumn="0" w:noHBand="0" w:noVBand="1"/>
    </w:tblPr>
    <w:tblGrid>
      <w:gridCol w:w="142"/>
      <w:gridCol w:w="1134"/>
      <w:gridCol w:w="9724"/>
    </w:tblGrid>
    <w:tr w:rsidR="008A269D" w:rsidRPr="00567D81" w14:paraId="256D622F" w14:textId="77777777" w:rsidTr="00CA2EE2">
      <w:trPr>
        <w:trHeight w:val="567"/>
      </w:trPr>
      <w:tc>
        <w:tcPr>
          <w:tcW w:w="142" w:type="dxa"/>
          <w:tcBorders>
            <w:top w:val="nil"/>
            <w:left w:val="nil"/>
            <w:bottom w:val="nil"/>
            <w:right w:val="nil"/>
          </w:tcBorders>
        </w:tcPr>
        <w:p w14:paraId="538F9644" w14:textId="77777777" w:rsidR="008A269D" w:rsidRPr="00567D81" w:rsidRDefault="008A269D" w:rsidP="00CA2EE2"/>
      </w:tc>
      <w:tc>
        <w:tcPr>
          <w:tcW w:w="1134" w:type="dxa"/>
          <w:tcBorders>
            <w:top w:val="nil"/>
            <w:left w:val="nil"/>
            <w:bottom w:val="nil"/>
            <w:right w:val="nil"/>
          </w:tcBorders>
          <w:vAlign w:val="bottom"/>
        </w:tcPr>
        <w:p w14:paraId="4684865F" w14:textId="79500339" w:rsidR="008A269D" w:rsidRPr="00567D81" w:rsidRDefault="008A269D" w:rsidP="00CA2EE2">
          <w:pPr>
            <w:pStyle w:val="Texte-PieddePage"/>
            <w:framePr w:wrap="auto" w:vAnchor="margin" w:hAnchor="text" w:xAlign="left" w:yAlign="inline"/>
            <w:jc w:val="left"/>
          </w:pPr>
        </w:p>
      </w:tc>
      <w:tc>
        <w:tcPr>
          <w:tcW w:w="9724" w:type="dxa"/>
          <w:tcBorders>
            <w:top w:val="nil"/>
            <w:left w:val="nil"/>
            <w:bottom w:val="nil"/>
            <w:right w:val="nil"/>
          </w:tcBorders>
          <w:vAlign w:val="center"/>
        </w:tcPr>
        <w:p w14:paraId="6523B1EB" w14:textId="4E60E871" w:rsidR="008A269D" w:rsidRPr="00567D81" w:rsidRDefault="008A269D" w:rsidP="00CA2EE2">
          <w:pPr>
            <w:jc w:val="center"/>
          </w:pPr>
        </w:p>
      </w:tc>
    </w:tr>
    <w:tr w:rsidR="008A269D" w:rsidRPr="00567D81" w14:paraId="241F4F7B" w14:textId="77777777" w:rsidTr="00CA2EE2">
      <w:trPr>
        <w:trHeight w:hRule="exact" w:val="340"/>
      </w:trPr>
      <w:tc>
        <w:tcPr>
          <w:tcW w:w="11000" w:type="dxa"/>
          <w:gridSpan w:val="3"/>
          <w:tcBorders>
            <w:top w:val="nil"/>
            <w:left w:val="nil"/>
            <w:bottom w:val="nil"/>
            <w:right w:val="nil"/>
          </w:tcBorders>
        </w:tcPr>
        <w:p w14:paraId="705C686F" w14:textId="77777777" w:rsidR="008A269D" w:rsidRPr="00567D81" w:rsidRDefault="008A269D" w:rsidP="00CA2EE2"/>
      </w:tc>
    </w:tr>
  </w:tbl>
  <w:p w14:paraId="6038DD8D" w14:textId="77777777" w:rsidR="008A269D" w:rsidRDefault="008A269D" w:rsidP="00CA2EE2">
    <w:pPr>
      <w:pStyle w:val="En-tte"/>
      <w:spacing w:line="280" w:lineRule="exact"/>
    </w:pPr>
    <w:r>
      <w:rPr>
        <w:noProof/>
      </w:rPr>
      <w:drawing>
        <wp:anchor distT="0" distB="0" distL="114300" distR="114300" simplePos="0" relativeHeight="251664384" behindDoc="0" locked="0" layoutInCell="1" allowOverlap="1" wp14:anchorId="57643C01" wp14:editId="3B5ED5CB">
          <wp:simplePos x="0" y="0"/>
          <wp:positionH relativeFrom="margin">
            <wp:posOffset>-247650</wp:posOffset>
          </wp:positionH>
          <wp:positionV relativeFrom="paragraph">
            <wp:posOffset>-635</wp:posOffset>
          </wp:positionV>
          <wp:extent cx="1762125" cy="809625"/>
          <wp:effectExtent l="0" t="0" r="9525" b="9525"/>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ageps.png"/>
                  <pic:cNvPicPr/>
                </pic:nvPicPr>
                <pic:blipFill>
                  <a:blip r:embed="rId1">
                    <a:extLst>
                      <a:ext uri="{28A0092B-C50C-407E-A947-70E740481C1C}">
                        <a14:useLocalDpi xmlns:a14="http://schemas.microsoft.com/office/drawing/2010/main" val="0"/>
                      </a:ext>
                    </a:extLst>
                  </a:blip>
                  <a:stretch>
                    <a:fillRect/>
                  </a:stretch>
                </pic:blipFill>
                <pic:spPr>
                  <a:xfrm>
                    <a:off x="0" y="0"/>
                    <a:ext cx="1762125" cy="80962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2336" behindDoc="0" locked="0" layoutInCell="1" allowOverlap="1" wp14:anchorId="403CA802" wp14:editId="720637B4">
          <wp:simplePos x="0" y="0"/>
          <wp:positionH relativeFrom="page">
            <wp:posOffset>2768600</wp:posOffset>
          </wp:positionH>
          <wp:positionV relativeFrom="page">
            <wp:posOffset>262890</wp:posOffset>
          </wp:positionV>
          <wp:extent cx="4683600" cy="1080000"/>
          <wp:effectExtent l="0" t="0" r="3175" b="6350"/>
          <wp:wrapNone/>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gh_aphp_v2.png"/>
                  <pic:cNvPicPr/>
                </pic:nvPicPr>
                <pic:blipFill>
                  <a:blip r:embed="rId2">
                    <a:extLst>
                      <a:ext uri="{28A0092B-C50C-407E-A947-70E740481C1C}">
                        <a14:useLocalDpi xmlns:a14="http://schemas.microsoft.com/office/drawing/2010/main" val="0"/>
                      </a:ext>
                    </a:extLst>
                  </a:blip>
                  <a:stretch>
                    <a:fillRect/>
                  </a:stretch>
                </pic:blipFill>
                <pic:spPr>
                  <a:xfrm>
                    <a:off x="0" y="0"/>
                    <a:ext cx="4683600" cy="1080000"/>
                  </a:xfrm>
                  <a:prstGeom prst="rect">
                    <a:avLst/>
                  </a:prstGeom>
                </pic:spPr>
              </pic:pic>
            </a:graphicData>
          </a:graphic>
          <wp14:sizeRelH relativeFrom="margin">
            <wp14:pctWidth>0</wp14:pctWidth>
          </wp14:sizeRelH>
          <wp14:sizeRelV relativeFrom="margin">
            <wp14:pctHeight>0</wp14:pctHeight>
          </wp14:sizeRelV>
        </wp:anchor>
      </w:drawing>
    </w:r>
  </w:p>
  <w:p w14:paraId="00984916" w14:textId="77777777" w:rsidR="008A269D" w:rsidRDefault="008A269D" w:rsidP="00CA2EE2">
    <w:pPr>
      <w:pStyle w:val="En-tte"/>
      <w:spacing w:line="280" w:lineRule="exact"/>
    </w:pPr>
  </w:p>
  <w:p w14:paraId="6D3882D1" w14:textId="77777777" w:rsidR="008A269D" w:rsidRDefault="008A269D" w:rsidP="00CA2EE2">
    <w:pPr>
      <w:pStyle w:val="En-tte"/>
      <w:spacing w:line="280" w:lineRule="exact"/>
    </w:pPr>
  </w:p>
  <w:p w14:paraId="2BFF841D" w14:textId="77777777" w:rsidR="008A269D" w:rsidRDefault="008A269D" w:rsidP="00CA2EE2">
    <w:pPr>
      <w:pStyle w:val="En-tte"/>
      <w:spacing w:line="280" w:lineRule="exact"/>
    </w:pPr>
  </w:p>
  <w:p w14:paraId="047C190A" w14:textId="77777777" w:rsidR="008A269D" w:rsidRDefault="008A269D" w:rsidP="00CA2EE2">
    <w:pPr>
      <w:pStyle w:val="En-tte"/>
      <w:spacing w:line="280" w:lineRule="exact"/>
    </w:pPr>
  </w:p>
  <w:p w14:paraId="27D95992" w14:textId="77777777" w:rsidR="008A269D" w:rsidRDefault="008A269D" w:rsidP="00CA2EE2">
    <w:pPr>
      <w:pStyle w:val="En-tte"/>
      <w:spacing w:line="280" w:lineRule="exact"/>
    </w:pPr>
  </w:p>
  <w:p w14:paraId="584DEDB6" w14:textId="77777777" w:rsidR="008A269D" w:rsidRDefault="008A269D" w:rsidP="00CA2EE2">
    <w:pPr>
      <w:pStyle w:val="En-tte"/>
      <w:spacing w:line="280" w:lineRule="exact"/>
    </w:pPr>
  </w:p>
  <w:p w14:paraId="40A53762" w14:textId="77777777" w:rsidR="008A269D" w:rsidRDefault="008A269D" w:rsidP="00CA2EE2">
    <w:pPr>
      <w:pStyle w:val="En-tte"/>
      <w:spacing w:line="280" w:lineRule="exact"/>
    </w:pPr>
  </w:p>
  <w:p w14:paraId="1D4A8365" w14:textId="77777777" w:rsidR="008A269D" w:rsidRDefault="008A269D" w:rsidP="00CA2EE2">
    <w:pPr>
      <w:pStyle w:val="En-tte"/>
      <w:spacing w:line="280" w:lineRule="exact"/>
    </w:pPr>
  </w:p>
  <w:p w14:paraId="4E9F7688" w14:textId="77777777" w:rsidR="008A269D" w:rsidRDefault="008A269D" w:rsidP="00CA2EE2">
    <w:pPr>
      <w:pStyle w:val="En-tte"/>
      <w:spacing w:line="280" w:lineRule="exact"/>
    </w:pPr>
  </w:p>
  <w:p w14:paraId="56932C20" w14:textId="77777777" w:rsidR="008A269D" w:rsidRDefault="008A269D" w:rsidP="00CA2EE2">
    <w:pPr>
      <w:pStyle w:val="En-tte"/>
      <w:spacing w:line="280" w:lineRule="exact"/>
    </w:pPr>
  </w:p>
  <w:p w14:paraId="6710B6F7" w14:textId="77777777" w:rsidR="008A269D" w:rsidRDefault="008A269D" w:rsidP="00CA2EE2">
    <w:pPr>
      <w:pStyle w:val="En-tte"/>
      <w:spacing w:line="280" w:lineRule="exact"/>
    </w:pPr>
  </w:p>
  <w:p w14:paraId="07481ECA" w14:textId="77777777" w:rsidR="008A269D" w:rsidRDefault="008A269D" w:rsidP="00CA2EE2">
    <w:pPr>
      <w:pStyle w:val="En-tte"/>
      <w:spacing w:line="280" w:lineRule="exact"/>
    </w:pPr>
  </w:p>
  <w:p w14:paraId="74D1E4ED" w14:textId="77777777" w:rsidR="008A269D" w:rsidRDefault="008A269D" w:rsidP="00CA2EE2">
    <w:pPr>
      <w:pStyle w:val="En-tte"/>
      <w:spacing w:line="280" w:lineRule="exact"/>
    </w:pPr>
  </w:p>
  <w:p w14:paraId="3348451F" w14:textId="77777777" w:rsidR="008A269D" w:rsidRDefault="008A269D" w:rsidP="00CA2EE2">
    <w:pPr>
      <w:pStyle w:val="En-tte"/>
      <w:spacing w:line="280" w:lineRule="exact"/>
    </w:pPr>
  </w:p>
  <w:p w14:paraId="769074D3" w14:textId="77777777" w:rsidR="008A269D" w:rsidRPr="00436B9C" w:rsidRDefault="008A269D" w:rsidP="00CA2EE2">
    <w:pPr>
      <w:pStyle w:val="En-tte"/>
      <w:spacing w:line="3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4C153"/>
    <w:multiLevelType w:val="hybridMultilevel"/>
    <w:tmpl w:val="9946A2AE"/>
    <w:lvl w:ilvl="0" w:tplc="55422970">
      <w:start w:val="1"/>
      <w:numFmt w:val="bullet"/>
      <w:lvlText w:val=""/>
      <w:lvlJc w:val="left"/>
      <w:pPr>
        <w:ind w:left="720" w:hanging="360"/>
      </w:pPr>
      <w:rPr>
        <w:rFonts w:ascii="Symbol" w:hAnsi="Symbol" w:hint="default"/>
      </w:rPr>
    </w:lvl>
    <w:lvl w:ilvl="1" w:tplc="1FC63E84">
      <w:start w:val="1"/>
      <w:numFmt w:val="bullet"/>
      <w:lvlText w:val="o"/>
      <w:lvlJc w:val="left"/>
      <w:pPr>
        <w:ind w:left="1440" w:hanging="360"/>
      </w:pPr>
      <w:rPr>
        <w:rFonts w:ascii="Courier New" w:hAnsi="Courier New" w:hint="default"/>
      </w:rPr>
    </w:lvl>
    <w:lvl w:ilvl="2" w:tplc="D83E63D0">
      <w:start w:val="1"/>
      <w:numFmt w:val="bullet"/>
      <w:lvlText w:val=""/>
      <w:lvlJc w:val="left"/>
      <w:pPr>
        <w:ind w:left="2160" w:hanging="360"/>
      </w:pPr>
      <w:rPr>
        <w:rFonts w:ascii="Wingdings" w:hAnsi="Wingdings" w:hint="default"/>
      </w:rPr>
    </w:lvl>
    <w:lvl w:ilvl="3" w:tplc="9BDE1BE8">
      <w:start w:val="1"/>
      <w:numFmt w:val="bullet"/>
      <w:lvlText w:val=""/>
      <w:lvlJc w:val="left"/>
      <w:pPr>
        <w:ind w:left="2880" w:hanging="360"/>
      </w:pPr>
      <w:rPr>
        <w:rFonts w:ascii="Symbol" w:hAnsi="Symbol" w:hint="default"/>
      </w:rPr>
    </w:lvl>
    <w:lvl w:ilvl="4" w:tplc="DCC89FD4">
      <w:start w:val="1"/>
      <w:numFmt w:val="bullet"/>
      <w:lvlText w:val="o"/>
      <w:lvlJc w:val="left"/>
      <w:pPr>
        <w:ind w:left="3600" w:hanging="360"/>
      </w:pPr>
      <w:rPr>
        <w:rFonts w:ascii="Courier New" w:hAnsi="Courier New" w:hint="default"/>
      </w:rPr>
    </w:lvl>
    <w:lvl w:ilvl="5" w:tplc="1BF02294">
      <w:start w:val="1"/>
      <w:numFmt w:val="bullet"/>
      <w:lvlText w:val=""/>
      <w:lvlJc w:val="left"/>
      <w:pPr>
        <w:ind w:left="4320" w:hanging="360"/>
      </w:pPr>
      <w:rPr>
        <w:rFonts w:ascii="Wingdings" w:hAnsi="Wingdings" w:hint="default"/>
      </w:rPr>
    </w:lvl>
    <w:lvl w:ilvl="6" w:tplc="D2DCF78E">
      <w:start w:val="1"/>
      <w:numFmt w:val="bullet"/>
      <w:lvlText w:val=""/>
      <w:lvlJc w:val="left"/>
      <w:pPr>
        <w:ind w:left="5040" w:hanging="360"/>
      </w:pPr>
      <w:rPr>
        <w:rFonts w:ascii="Symbol" w:hAnsi="Symbol" w:hint="default"/>
      </w:rPr>
    </w:lvl>
    <w:lvl w:ilvl="7" w:tplc="BE8443B6">
      <w:start w:val="1"/>
      <w:numFmt w:val="bullet"/>
      <w:lvlText w:val="o"/>
      <w:lvlJc w:val="left"/>
      <w:pPr>
        <w:ind w:left="5760" w:hanging="360"/>
      </w:pPr>
      <w:rPr>
        <w:rFonts w:ascii="Courier New" w:hAnsi="Courier New" w:hint="default"/>
      </w:rPr>
    </w:lvl>
    <w:lvl w:ilvl="8" w:tplc="F078D836">
      <w:start w:val="1"/>
      <w:numFmt w:val="bullet"/>
      <w:lvlText w:val=""/>
      <w:lvlJc w:val="left"/>
      <w:pPr>
        <w:ind w:left="6480" w:hanging="360"/>
      </w:pPr>
      <w:rPr>
        <w:rFonts w:ascii="Wingdings" w:hAnsi="Wingdings" w:hint="default"/>
      </w:rPr>
    </w:lvl>
  </w:abstractNum>
  <w:abstractNum w:abstractNumId="1" w15:restartNumberingAfterBreak="0">
    <w:nsid w:val="0C485834"/>
    <w:multiLevelType w:val="hybridMultilevel"/>
    <w:tmpl w:val="82101F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5759EE"/>
    <w:multiLevelType w:val="hybridMultilevel"/>
    <w:tmpl w:val="AC54A6D0"/>
    <w:lvl w:ilvl="0" w:tplc="DBF03E44">
      <w:start w:val="2"/>
      <w:numFmt w:val="bullet"/>
      <w:lvlText w:val="-"/>
      <w:lvlJc w:val="left"/>
      <w:pPr>
        <w:tabs>
          <w:tab w:val="num" w:pos="780"/>
        </w:tabs>
        <w:ind w:left="780" w:hanging="42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55A4FE"/>
    <w:multiLevelType w:val="hybridMultilevel"/>
    <w:tmpl w:val="7054A1F8"/>
    <w:lvl w:ilvl="0" w:tplc="1D2ECF24">
      <w:start w:val="1"/>
      <w:numFmt w:val="bullet"/>
      <w:lvlText w:val=""/>
      <w:lvlJc w:val="left"/>
      <w:pPr>
        <w:ind w:left="720" w:hanging="360"/>
      </w:pPr>
      <w:rPr>
        <w:rFonts w:ascii="Symbol" w:hAnsi="Symbol" w:hint="default"/>
      </w:rPr>
    </w:lvl>
    <w:lvl w:ilvl="1" w:tplc="2D0A20AE">
      <w:start w:val="1"/>
      <w:numFmt w:val="bullet"/>
      <w:lvlText w:val="o"/>
      <w:lvlJc w:val="left"/>
      <w:pPr>
        <w:ind w:left="1440" w:hanging="360"/>
      </w:pPr>
      <w:rPr>
        <w:rFonts w:ascii="Courier New" w:hAnsi="Courier New" w:hint="default"/>
      </w:rPr>
    </w:lvl>
    <w:lvl w:ilvl="2" w:tplc="09D8E4AC">
      <w:start w:val="1"/>
      <w:numFmt w:val="bullet"/>
      <w:lvlText w:val=""/>
      <w:lvlJc w:val="left"/>
      <w:pPr>
        <w:ind w:left="2160" w:hanging="360"/>
      </w:pPr>
      <w:rPr>
        <w:rFonts w:ascii="Wingdings" w:hAnsi="Wingdings" w:hint="default"/>
      </w:rPr>
    </w:lvl>
    <w:lvl w:ilvl="3" w:tplc="35BE08E6">
      <w:start w:val="1"/>
      <w:numFmt w:val="bullet"/>
      <w:lvlText w:val=""/>
      <w:lvlJc w:val="left"/>
      <w:pPr>
        <w:ind w:left="2880" w:hanging="360"/>
      </w:pPr>
      <w:rPr>
        <w:rFonts w:ascii="Symbol" w:hAnsi="Symbol" w:hint="default"/>
      </w:rPr>
    </w:lvl>
    <w:lvl w:ilvl="4" w:tplc="C518DF82">
      <w:start w:val="1"/>
      <w:numFmt w:val="bullet"/>
      <w:lvlText w:val="o"/>
      <w:lvlJc w:val="left"/>
      <w:pPr>
        <w:ind w:left="3600" w:hanging="360"/>
      </w:pPr>
      <w:rPr>
        <w:rFonts w:ascii="Courier New" w:hAnsi="Courier New" w:hint="default"/>
      </w:rPr>
    </w:lvl>
    <w:lvl w:ilvl="5" w:tplc="1D92CC78">
      <w:start w:val="1"/>
      <w:numFmt w:val="bullet"/>
      <w:lvlText w:val=""/>
      <w:lvlJc w:val="left"/>
      <w:pPr>
        <w:ind w:left="4320" w:hanging="360"/>
      </w:pPr>
      <w:rPr>
        <w:rFonts w:ascii="Wingdings" w:hAnsi="Wingdings" w:hint="default"/>
      </w:rPr>
    </w:lvl>
    <w:lvl w:ilvl="6" w:tplc="B5E492D0">
      <w:start w:val="1"/>
      <w:numFmt w:val="bullet"/>
      <w:lvlText w:val=""/>
      <w:lvlJc w:val="left"/>
      <w:pPr>
        <w:ind w:left="5040" w:hanging="360"/>
      </w:pPr>
      <w:rPr>
        <w:rFonts w:ascii="Symbol" w:hAnsi="Symbol" w:hint="default"/>
      </w:rPr>
    </w:lvl>
    <w:lvl w:ilvl="7" w:tplc="999C7292">
      <w:start w:val="1"/>
      <w:numFmt w:val="bullet"/>
      <w:lvlText w:val="o"/>
      <w:lvlJc w:val="left"/>
      <w:pPr>
        <w:ind w:left="5760" w:hanging="360"/>
      </w:pPr>
      <w:rPr>
        <w:rFonts w:ascii="Courier New" w:hAnsi="Courier New" w:hint="default"/>
      </w:rPr>
    </w:lvl>
    <w:lvl w:ilvl="8" w:tplc="E626DF14">
      <w:start w:val="1"/>
      <w:numFmt w:val="bullet"/>
      <w:lvlText w:val=""/>
      <w:lvlJc w:val="left"/>
      <w:pPr>
        <w:ind w:left="6480" w:hanging="360"/>
      </w:pPr>
      <w:rPr>
        <w:rFonts w:ascii="Wingdings" w:hAnsi="Wingdings" w:hint="default"/>
      </w:rPr>
    </w:lvl>
  </w:abstractNum>
  <w:abstractNum w:abstractNumId="4" w15:restartNumberingAfterBreak="0">
    <w:nsid w:val="26DBCC74"/>
    <w:multiLevelType w:val="hybridMultilevel"/>
    <w:tmpl w:val="3806C5FE"/>
    <w:lvl w:ilvl="0" w:tplc="2C566354">
      <w:start w:val="1"/>
      <w:numFmt w:val="bullet"/>
      <w:lvlText w:val="-"/>
      <w:lvlJc w:val="left"/>
      <w:pPr>
        <w:ind w:left="720" w:hanging="360"/>
      </w:pPr>
      <w:rPr>
        <w:rFonts w:ascii="&quot;Calibri&quot;,sans-serif" w:hAnsi="&quot;Calibri&quot;,sans-serif" w:hint="default"/>
      </w:rPr>
    </w:lvl>
    <w:lvl w:ilvl="1" w:tplc="FFCA9B10">
      <w:start w:val="1"/>
      <w:numFmt w:val="bullet"/>
      <w:lvlText w:val="o"/>
      <w:lvlJc w:val="left"/>
      <w:pPr>
        <w:ind w:left="1440" w:hanging="360"/>
      </w:pPr>
      <w:rPr>
        <w:rFonts w:ascii="Courier New" w:hAnsi="Courier New" w:hint="default"/>
      </w:rPr>
    </w:lvl>
    <w:lvl w:ilvl="2" w:tplc="3CF4E300">
      <w:start w:val="1"/>
      <w:numFmt w:val="bullet"/>
      <w:lvlText w:val=""/>
      <w:lvlJc w:val="left"/>
      <w:pPr>
        <w:ind w:left="2160" w:hanging="360"/>
      </w:pPr>
      <w:rPr>
        <w:rFonts w:ascii="Wingdings" w:hAnsi="Wingdings" w:hint="default"/>
      </w:rPr>
    </w:lvl>
    <w:lvl w:ilvl="3" w:tplc="2A30E4EA">
      <w:start w:val="1"/>
      <w:numFmt w:val="bullet"/>
      <w:lvlText w:val=""/>
      <w:lvlJc w:val="left"/>
      <w:pPr>
        <w:ind w:left="2880" w:hanging="360"/>
      </w:pPr>
      <w:rPr>
        <w:rFonts w:ascii="Symbol" w:hAnsi="Symbol" w:hint="default"/>
      </w:rPr>
    </w:lvl>
    <w:lvl w:ilvl="4" w:tplc="971C90AC">
      <w:start w:val="1"/>
      <w:numFmt w:val="bullet"/>
      <w:lvlText w:val="o"/>
      <w:lvlJc w:val="left"/>
      <w:pPr>
        <w:ind w:left="3600" w:hanging="360"/>
      </w:pPr>
      <w:rPr>
        <w:rFonts w:ascii="Courier New" w:hAnsi="Courier New" w:hint="default"/>
      </w:rPr>
    </w:lvl>
    <w:lvl w:ilvl="5" w:tplc="AC666FE8">
      <w:start w:val="1"/>
      <w:numFmt w:val="bullet"/>
      <w:lvlText w:val=""/>
      <w:lvlJc w:val="left"/>
      <w:pPr>
        <w:ind w:left="4320" w:hanging="360"/>
      </w:pPr>
      <w:rPr>
        <w:rFonts w:ascii="Wingdings" w:hAnsi="Wingdings" w:hint="default"/>
      </w:rPr>
    </w:lvl>
    <w:lvl w:ilvl="6" w:tplc="741E100A">
      <w:start w:val="1"/>
      <w:numFmt w:val="bullet"/>
      <w:lvlText w:val=""/>
      <w:lvlJc w:val="left"/>
      <w:pPr>
        <w:ind w:left="5040" w:hanging="360"/>
      </w:pPr>
      <w:rPr>
        <w:rFonts w:ascii="Symbol" w:hAnsi="Symbol" w:hint="default"/>
      </w:rPr>
    </w:lvl>
    <w:lvl w:ilvl="7" w:tplc="C0680AEC">
      <w:start w:val="1"/>
      <w:numFmt w:val="bullet"/>
      <w:lvlText w:val="o"/>
      <w:lvlJc w:val="left"/>
      <w:pPr>
        <w:ind w:left="5760" w:hanging="360"/>
      </w:pPr>
      <w:rPr>
        <w:rFonts w:ascii="Courier New" w:hAnsi="Courier New" w:hint="default"/>
      </w:rPr>
    </w:lvl>
    <w:lvl w:ilvl="8" w:tplc="41BE80AE">
      <w:start w:val="1"/>
      <w:numFmt w:val="bullet"/>
      <w:lvlText w:val=""/>
      <w:lvlJc w:val="left"/>
      <w:pPr>
        <w:ind w:left="6480" w:hanging="360"/>
      </w:pPr>
      <w:rPr>
        <w:rFonts w:ascii="Wingdings" w:hAnsi="Wingdings" w:hint="default"/>
      </w:rPr>
    </w:lvl>
  </w:abstractNum>
  <w:abstractNum w:abstractNumId="5" w15:restartNumberingAfterBreak="0">
    <w:nsid w:val="27C405FD"/>
    <w:multiLevelType w:val="hybridMultilevel"/>
    <w:tmpl w:val="BCF82FEC"/>
    <w:lvl w:ilvl="0" w:tplc="FD5C37E0">
      <w:start w:val="1"/>
      <w:numFmt w:val="bullet"/>
      <w:lvlText w:val="-"/>
      <w:lvlJc w:val="left"/>
      <w:pPr>
        <w:ind w:left="720" w:hanging="360"/>
      </w:pPr>
      <w:rPr>
        <w:rFonts w:ascii="&quot;Times New Roman&quot;,serif" w:hAnsi="&quot;Times New Roman&quot;,serif" w:hint="default"/>
      </w:rPr>
    </w:lvl>
    <w:lvl w:ilvl="1" w:tplc="09CC1C86">
      <w:start w:val="1"/>
      <w:numFmt w:val="bullet"/>
      <w:lvlText w:val="o"/>
      <w:lvlJc w:val="left"/>
      <w:pPr>
        <w:ind w:left="1440" w:hanging="360"/>
      </w:pPr>
      <w:rPr>
        <w:rFonts w:ascii="&quot;Times New Roman&quot;,serif" w:hAnsi="&quot;Times New Roman&quot;,serif" w:hint="default"/>
      </w:rPr>
    </w:lvl>
    <w:lvl w:ilvl="2" w:tplc="A9302500">
      <w:start w:val="1"/>
      <w:numFmt w:val="bullet"/>
      <w:lvlText w:val=""/>
      <w:lvlJc w:val="left"/>
      <w:pPr>
        <w:ind w:left="2160" w:hanging="360"/>
      </w:pPr>
      <w:rPr>
        <w:rFonts w:ascii="Wingdings" w:hAnsi="Wingdings" w:hint="default"/>
      </w:rPr>
    </w:lvl>
    <w:lvl w:ilvl="3" w:tplc="BA5CE6A4">
      <w:start w:val="1"/>
      <w:numFmt w:val="bullet"/>
      <w:lvlText w:val=""/>
      <w:lvlJc w:val="left"/>
      <w:pPr>
        <w:ind w:left="2880" w:hanging="360"/>
      </w:pPr>
      <w:rPr>
        <w:rFonts w:ascii="Symbol" w:hAnsi="Symbol" w:hint="default"/>
      </w:rPr>
    </w:lvl>
    <w:lvl w:ilvl="4" w:tplc="D3EC98BA">
      <w:start w:val="1"/>
      <w:numFmt w:val="bullet"/>
      <w:lvlText w:val="o"/>
      <w:lvlJc w:val="left"/>
      <w:pPr>
        <w:ind w:left="3600" w:hanging="360"/>
      </w:pPr>
      <w:rPr>
        <w:rFonts w:ascii="Courier New" w:hAnsi="Courier New" w:hint="default"/>
      </w:rPr>
    </w:lvl>
    <w:lvl w:ilvl="5" w:tplc="AD5E812E">
      <w:start w:val="1"/>
      <w:numFmt w:val="bullet"/>
      <w:lvlText w:val=""/>
      <w:lvlJc w:val="left"/>
      <w:pPr>
        <w:ind w:left="4320" w:hanging="360"/>
      </w:pPr>
      <w:rPr>
        <w:rFonts w:ascii="Wingdings" w:hAnsi="Wingdings" w:hint="default"/>
      </w:rPr>
    </w:lvl>
    <w:lvl w:ilvl="6" w:tplc="541C4C24">
      <w:start w:val="1"/>
      <w:numFmt w:val="bullet"/>
      <w:lvlText w:val=""/>
      <w:lvlJc w:val="left"/>
      <w:pPr>
        <w:ind w:left="5040" w:hanging="360"/>
      </w:pPr>
      <w:rPr>
        <w:rFonts w:ascii="Symbol" w:hAnsi="Symbol" w:hint="default"/>
      </w:rPr>
    </w:lvl>
    <w:lvl w:ilvl="7" w:tplc="6AC6B1CA">
      <w:start w:val="1"/>
      <w:numFmt w:val="bullet"/>
      <w:lvlText w:val="o"/>
      <w:lvlJc w:val="left"/>
      <w:pPr>
        <w:ind w:left="5760" w:hanging="360"/>
      </w:pPr>
      <w:rPr>
        <w:rFonts w:ascii="Courier New" w:hAnsi="Courier New" w:hint="default"/>
      </w:rPr>
    </w:lvl>
    <w:lvl w:ilvl="8" w:tplc="299229FA">
      <w:start w:val="1"/>
      <w:numFmt w:val="bullet"/>
      <w:lvlText w:val=""/>
      <w:lvlJc w:val="left"/>
      <w:pPr>
        <w:ind w:left="6480" w:hanging="360"/>
      </w:pPr>
      <w:rPr>
        <w:rFonts w:ascii="Wingdings" w:hAnsi="Wingdings" w:hint="default"/>
      </w:rPr>
    </w:lvl>
  </w:abstractNum>
  <w:abstractNum w:abstractNumId="6" w15:restartNumberingAfterBreak="0">
    <w:nsid w:val="2B867CE5"/>
    <w:multiLevelType w:val="hybridMultilevel"/>
    <w:tmpl w:val="E55C9438"/>
    <w:lvl w:ilvl="0" w:tplc="5DACFD3E">
      <w:numFmt w:val="bullet"/>
      <w:lvlText w:val="-"/>
      <w:lvlJc w:val="left"/>
      <w:pPr>
        <w:tabs>
          <w:tab w:val="num" w:pos="647"/>
        </w:tabs>
        <w:ind w:left="647" w:hanging="363"/>
      </w:pPr>
      <w:rPr>
        <w:rFonts w:ascii="Times New Roman" w:eastAsia="Times New Roman" w:hAnsi="Times New Roman" w:cs="Times New Roman" w:hint="default"/>
      </w:rPr>
    </w:lvl>
    <w:lvl w:ilvl="1" w:tplc="10922732">
      <w:start w:val="1"/>
      <w:numFmt w:val="bullet"/>
      <w:lvlText w:val="-"/>
      <w:lvlJc w:val="left"/>
      <w:pPr>
        <w:tabs>
          <w:tab w:val="num" w:pos="1582"/>
        </w:tabs>
        <w:ind w:left="1582" w:hanging="360"/>
      </w:pPr>
      <w:rPr>
        <w:rFonts w:ascii="Times New Roman" w:hAnsi="Times New Roman"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7" w15:restartNumberingAfterBreak="0">
    <w:nsid w:val="2C0E3AE7"/>
    <w:multiLevelType w:val="hybridMultilevel"/>
    <w:tmpl w:val="65BEB7F6"/>
    <w:lvl w:ilvl="0" w:tplc="0770C556">
      <w:start w:val="1"/>
      <w:numFmt w:val="decimal"/>
      <w:lvlText w:val="%1)"/>
      <w:lvlJc w:val="left"/>
      <w:pPr>
        <w:ind w:left="720" w:hanging="360"/>
      </w:pPr>
    </w:lvl>
    <w:lvl w:ilvl="1" w:tplc="EA8816C0">
      <w:start w:val="1"/>
      <w:numFmt w:val="lowerLetter"/>
      <w:lvlText w:val="%2."/>
      <w:lvlJc w:val="left"/>
      <w:pPr>
        <w:ind w:left="1440" w:hanging="360"/>
      </w:pPr>
    </w:lvl>
    <w:lvl w:ilvl="2" w:tplc="2B2CAC32">
      <w:start w:val="1"/>
      <w:numFmt w:val="lowerRoman"/>
      <w:lvlText w:val="%3."/>
      <w:lvlJc w:val="right"/>
      <w:pPr>
        <w:ind w:left="2160" w:hanging="180"/>
      </w:pPr>
    </w:lvl>
    <w:lvl w:ilvl="3" w:tplc="8EFCCA7A">
      <w:start w:val="1"/>
      <w:numFmt w:val="decimal"/>
      <w:lvlText w:val="%4."/>
      <w:lvlJc w:val="left"/>
      <w:pPr>
        <w:ind w:left="2880" w:hanging="360"/>
      </w:pPr>
    </w:lvl>
    <w:lvl w:ilvl="4" w:tplc="45DA4F3A">
      <w:start w:val="1"/>
      <w:numFmt w:val="lowerLetter"/>
      <w:lvlText w:val="%5."/>
      <w:lvlJc w:val="left"/>
      <w:pPr>
        <w:ind w:left="3600" w:hanging="360"/>
      </w:pPr>
    </w:lvl>
    <w:lvl w:ilvl="5" w:tplc="CDF6E180">
      <w:start w:val="1"/>
      <w:numFmt w:val="lowerRoman"/>
      <w:lvlText w:val="%6."/>
      <w:lvlJc w:val="right"/>
      <w:pPr>
        <w:ind w:left="4320" w:hanging="180"/>
      </w:pPr>
    </w:lvl>
    <w:lvl w:ilvl="6" w:tplc="9A94B850">
      <w:start w:val="1"/>
      <w:numFmt w:val="decimal"/>
      <w:lvlText w:val="%7."/>
      <w:lvlJc w:val="left"/>
      <w:pPr>
        <w:ind w:left="5040" w:hanging="360"/>
      </w:pPr>
    </w:lvl>
    <w:lvl w:ilvl="7" w:tplc="86C00ECA">
      <w:start w:val="1"/>
      <w:numFmt w:val="lowerLetter"/>
      <w:lvlText w:val="%8."/>
      <w:lvlJc w:val="left"/>
      <w:pPr>
        <w:ind w:left="5760" w:hanging="360"/>
      </w:pPr>
    </w:lvl>
    <w:lvl w:ilvl="8" w:tplc="A09E4988">
      <w:start w:val="1"/>
      <w:numFmt w:val="lowerRoman"/>
      <w:lvlText w:val="%9."/>
      <w:lvlJc w:val="right"/>
      <w:pPr>
        <w:ind w:left="6480" w:hanging="180"/>
      </w:pPr>
    </w:lvl>
  </w:abstractNum>
  <w:abstractNum w:abstractNumId="8" w15:restartNumberingAfterBreak="0">
    <w:nsid w:val="39570738"/>
    <w:multiLevelType w:val="hybridMultilevel"/>
    <w:tmpl w:val="325C81BE"/>
    <w:lvl w:ilvl="0" w:tplc="F9F02E8E">
      <w:start w:val="2"/>
      <w:numFmt w:val="decimal"/>
      <w:lvlText w:val="%1)"/>
      <w:lvlJc w:val="left"/>
      <w:pPr>
        <w:ind w:left="720" w:hanging="360"/>
      </w:pPr>
    </w:lvl>
    <w:lvl w:ilvl="1" w:tplc="630C1858">
      <w:start w:val="1"/>
      <w:numFmt w:val="lowerLetter"/>
      <w:lvlText w:val="%2."/>
      <w:lvlJc w:val="left"/>
      <w:pPr>
        <w:ind w:left="1440" w:hanging="360"/>
      </w:pPr>
    </w:lvl>
    <w:lvl w:ilvl="2" w:tplc="3F66B8BC">
      <w:start w:val="1"/>
      <w:numFmt w:val="lowerRoman"/>
      <w:lvlText w:val="%3."/>
      <w:lvlJc w:val="right"/>
      <w:pPr>
        <w:ind w:left="2160" w:hanging="180"/>
      </w:pPr>
    </w:lvl>
    <w:lvl w:ilvl="3" w:tplc="793EA332">
      <w:start w:val="1"/>
      <w:numFmt w:val="decimal"/>
      <w:lvlText w:val="%4."/>
      <w:lvlJc w:val="left"/>
      <w:pPr>
        <w:ind w:left="2880" w:hanging="360"/>
      </w:pPr>
    </w:lvl>
    <w:lvl w:ilvl="4" w:tplc="1F8A40A4">
      <w:start w:val="1"/>
      <w:numFmt w:val="lowerLetter"/>
      <w:lvlText w:val="%5."/>
      <w:lvlJc w:val="left"/>
      <w:pPr>
        <w:ind w:left="3600" w:hanging="360"/>
      </w:pPr>
    </w:lvl>
    <w:lvl w:ilvl="5" w:tplc="6268B6D2">
      <w:start w:val="1"/>
      <w:numFmt w:val="lowerRoman"/>
      <w:lvlText w:val="%6."/>
      <w:lvlJc w:val="right"/>
      <w:pPr>
        <w:ind w:left="4320" w:hanging="180"/>
      </w:pPr>
    </w:lvl>
    <w:lvl w:ilvl="6" w:tplc="25A20E16">
      <w:start w:val="1"/>
      <w:numFmt w:val="decimal"/>
      <w:lvlText w:val="%7."/>
      <w:lvlJc w:val="left"/>
      <w:pPr>
        <w:ind w:left="5040" w:hanging="360"/>
      </w:pPr>
    </w:lvl>
    <w:lvl w:ilvl="7" w:tplc="9F6A3FAC">
      <w:start w:val="1"/>
      <w:numFmt w:val="lowerLetter"/>
      <w:lvlText w:val="%8."/>
      <w:lvlJc w:val="left"/>
      <w:pPr>
        <w:ind w:left="5760" w:hanging="360"/>
      </w:pPr>
    </w:lvl>
    <w:lvl w:ilvl="8" w:tplc="344CB9DE">
      <w:start w:val="1"/>
      <w:numFmt w:val="lowerRoman"/>
      <w:lvlText w:val="%9."/>
      <w:lvlJc w:val="right"/>
      <w:pPr>
        <w:ind w:left="6480" w:hanging="180"/>
      </w:pPr>
    </w:lvl>
  </w:abstractNum>
  <w:abstractNum w:abstractNumId="9" w15:restartNumberingAfterBreak="0">
    <w:nsid w:val="3B405920"/>
    <w:multiLevelType w:val="multilevel"/>
    <w:tmpl w:val="A8007796"/>
    <w:lvl w:ilvl="0">
      <w:start w:val="1"/>
      <w:numFmt w:val="decimal"/>
      <w:pStyle w:val="Titre1"/>
      <w:lvlText w:val="ARTICLE %1."/>
      <w:lvlJc w:val="left"/>
      <w:pPr>
        <w:tabs>
          <w:tab w:val="num" w:pos="1800"/>
        </w:tabs>
        <w:ind w:left="0" w:firstLine="0"/>
      </w:pPr>
      <w:rPr>
        <w:rFonts w:asciiTheme="minorHAnsi" w:hAnsiTheme="minorHAnsi" w:cstheme="minorHAnsi" w:hint="default"/>
        <w:sz w:val="24"/>
        <w:szCs w:val="24"/>
      </w:rPr>
    </w:lvl>
    <w:lvl w:ilvl="1">
      <w:start w:val="1"/>
      <w:numFmt w:val="decimal"/>
      <w:pStyle w:val="Titre2"/>
      <w:lvlText w:val="%1.%2"/>
      <w:lvlJc w:val="left"/>
      <w:pPr>
        <w:tabs>
          <w:tab w:val="num" w:pos="1430"/>
        </w:tabs>
        <w:ind w:left="710" w:firstLine="0"/>
      </w:pPr>
      <w:rPr>
        <w:rFonts w:hint="default"/>
        <w:b/>
        <w:sz w:val="22"/>
        <w:szCs w:val="22"/>
      </w:rPr>
    </w:lvl>
    <w:lvl w:ilvl="2">
      <w:start w:val="1"/>
      <w:numFmt w:val="lowerLetter"/>
      <w:pStyle w:val="Titre3"/>
      <w:lvlText w:val="(%3)"/>
      <w:lvlJc w:val="left"/>
      <w:pPr>
        <w:tabs>
          <w:tab w:val="num" w:pos="720"/>
        </w:tabs>
        <w:ind w:left="720" w:hanging="432"/>
      </w:pPr>
      <w:rPr>
        <w:rFonts w:hint="default"/>
      </w:rPr>
    </w:lvl>
    <w:lvl w:ilvl="3">
      <w:start w:val="1"/>
      <w:numFmt w:val="lowerRoman"/>
      <w:pStyle w:val="Titre4"/>
      <w:lvlText w:val="(%4)"/>
      <w:lvlJc w:val="right"/>
      <w:pPr>
        <w:tabs>
          <w:tab w:val="num" w:pos="864"/>
        </w:tabs>
        <w:ind w:left="864" w:hanging="144"/>
      </w:pPr>
      <w:rPr>
        <w:rFonts w:hint="default"/>
      </w:rPr>
    </w:lvl>
    <w:lvl w:ilvl="4">
      <w:start w:val="1"/>
      <w:numFmt w:val="decimal"/>
      <w:pStyle w:val="Titre5"/>
      <w:lvlText w:val="%5)"/>
      <w:lvlJc w:val="left"/>
      <w:pPr>
        <w:tabs>
          <w:tab w:val="num" w:pos="1008"/>
        </w:tabs>
        <w:ind w:left="1008" w:hanging="432"/>
      </w:pPr>
      <w:rPr>
        <w:rFonts w:hint="default"/>
      </w:rPr>
    </w:lvl>
    <w:lvl w:ilvl="5">
      <w:start w:val="1"/>
      <w:numFmt w:val="lowerLetter"/>
      <w:pStyle w:val="Titre6"/>
      <w:lvlText w:val="%6)"/>
      <w:lvlJc w:val="left"/>
      <w:pPr>
        <w:tabs>
          <w:tab w:val="num" w:pos="1152"/>
        </w:tabs>
        <w:ind w:left="1152" w:hanging="432"/>
      </w:pPr>
      <w:rPr>
        <w:rFonts w:hint="default"/>
      </w:rPr>
    </w:lvl>
    <w:lvl w:ilvl="6">
      <w:start w:val="1"/>
      <w:numFmt w:val="lowerRoman"/>
      <w:pStyle w:val="Titre7"/>
      <w:lvlText w:val="%7)"/>
      <w:lvlJc w:val="right"/>
      <w:pPr>
        <w:tabs>
          <w:tab w:val="num" w:pos="1296"/>
        </w:tabs>
        <w:ind w:left="1296" w:hanging="288"/>
      </w:pPr>
      <w:rPr>
        <w:rFonts w:hint="default"/>
      </w:rPr>
    </w:lvl>
    <w:lvl w:ilvl="7">
      <w:start w:val="1"/>
      <w:numFmt w:val="lowerLetter"/>
      <w:pStyle w:val="Titre8"/>
      <w:lvlText w:val="%8."/>
      <w:lvlJc w:val="left"/>
      <w:pPr>
        <w:tabs>
          <w:tab w:val="num" w:pos="1440"/>
        </w:tabs>
        <w:ind w:left="1440" w:hanging="432"/>
      </w:pPr>
      <w:rPr>
        <w:rFonts w:hint="default"/>
      </w:rPr>
    </w:lvl>
    <w:lvl w:ilvl="8">
      <w:start w:val="1"/>
      <w:numFmt w:val="lowerRoman"/>
      <w:pStyle w:val="Titre9"/>
      <w:lvlText w:val="%9."/>
      <w:lvlJc w:val="right"/>
      <w:pPr>
        <w:tabs>
          <w:tab w:val="num" w:pos="1584"/>
        </w:tabs>
        <w:ind w:left="1584" w:hanging="144"/>
      </w:pPr>
      <w:rPr>
        <w:rFonts w:hint="default"/>
      </w:rPr>
    </w:lvl>
  </w:abstractNum>
  <w:abstractNum w:abstractNumId="10" w15:restartNumberingAfterBreak="0">
    <w:nsid w:val="44EEEB46"/>
    <w:multiLevelType w:val="hybridMultilevel"/>
    <w:tmpl w:val="33D86422"/>
    <w:lvl w:ilvl="0" w:tplc="C3B20BE4">
      <w:start w:val="1"/>
      <w:numFmt w:val="bullet"/>
      <w:lvlText w:val=""/>
      <w:lvlJc w:val="left"/>
      <w:pPr>
        <w:ind w:left="720" w:hanging="360"/>
      </w:pPr>
      <w:rPr>
        <w:rFonts w:ascii="Symbol" w:hAnsi="Symbol" w:hint="default"/>
      </w:rPr>
    </w:lvl>
    <w:lvl w:ilvl="1" w:tplc="889C4E2A">
      <w:start w:val="1"/>
      <w:numFmt w:val="bullet"/>
      <w:lvlText w:val="o"/>
      <w:lvlJc w:val="left"/>
      <w:pPr>
        <w:ind w:left="1440" w:hanging="360"/>
      </w:pPr>
      <w:rPr>
        <w:rFonts w:ascii="Courier New" w:hAnsi="Courier New" w:hint="default"/>
      </w:rPr>
    </w:lvl>
    <w:lvl w:ilvl="2" w:tplc="32FA0F7E">
      <w:start w:val="1"/>
      <w:numFmt w:val="bullet"/>
      <w:lvlText w:val=""/>
      <w:lvlJc w:val="left"/>
      <w:pPr>
        <w:ind w:left="2160" w:hanging="360"/>
      </w:pPr>
      <w:rPr>
        <w:rFonts w:ascii="Wingdings" w:hAnsi="Wingdings" w:hint="default"/>
      </w:rPr>
    </w:lvl>
    <w:lvl w:ilvl="3" w:tplc="D5247006">
      <w:start w:val="1"/>
      <w:numFmt w:val="bullet"/>
      <w:lvlText w:val=""/>
      <w:lvlJc w:val="left"/>
      <w:pPr>
        <w:ind w:left="2880" w:hanging="360"/>
      </w:pPr>
      <w:rPr>
        <w:rFonts w:ascii="Symbol" w:hAnsi="Symbol" w:hint="default"/>
      </w:rPr>
    </w:lvl>
    <w:lvl w:ilvl="4" w:tplc="0B38B73E">
      <w:start w:val="1"/>
      <w:numFmt w:val="bullet"/>
      <w:lvlText w:val="o"/>
      <w:lvlJc w:val="left"/>
      <w:pPr>
        <w:ind w:left="3600" w:hanging="360"/>
      </w:pPr>
      <w:rPr>
        <w:rFonts w:ascii="Courier New" w:hAnsi="Courier New" w:hint="default"/>
      </w:rPr>
    </w:lvl>
    <w:lvl w:ilvl="5" w:tplc="57A0F906">
      <w:start w:val="1"/>
      <w:numFmt w:val="bullet"/>
      <w:lvlText w:val=""/>
      <w:lvlJc w:val="left"/>
      <w:pPr>
        <w:ind w:left="4320" w:hanging="360"/>
      </w:pPr>
      <w:rPr>
        <w:rFonts w:ascii="Wingdings" w:hAnsi="Wingdings" w:hint="default"/>
      </w:rPr>
    </w:lvl>
    <w:lvl w:ilvl="6" w:tplc="22068F00">
      <w:start w:val="1"/>
      <w:numFmt w:val="bullet"/>
      <w:lvlText w:val=""/>
      <w:lvlJc w:val="left"/>
      <w:pPr>
        <w:ind w:left="5040" w:hanging="360"/>
      </w:pPr>
      <w:rPr>
        <w:rFonts w:ascii="Symbol" w:hAnsi="Symbol" w:hint="default"/>
      </w:rPr>
    </w:lvl>
    <w:lvl w:ilvl="7" w:tplc="6F6A9094">
      <w:start w:val="1"/>
      <w:numFmt w:val="bullet"/>
      <w:lvlText w:val="o"/>
      <w:lvlJc w:val="left"/>
      <w:pPr>
        <w:ind w:left="5760" w:hanging="360"/>
      </w:pPr>
      <w:rPr>
        <w:rFonts w:ascii="Courier New" w:hAnsi="Courier New" w:hint="default"/>
      </w:rPr>
    </w:lvl>
    <w:lvl w:ilvl="8" w:tplc="FC9CAE20">
      <w:start w:val="1"/>
      <w:numFmt w:val="bullet"/>
      <w:lvlText w:val=""/>
      <w:lvlJc w:val="left"/>
      <w:pPr>
        <w:ind w:left="6480" w:hanging="360"/>
      </w:pPr>
      <w:rPr>
        <w:rFonts w:ascii="Wingdings" w:hAnsi="Wingdings" w:hint="default"/>
      </w:rPr>
    </w:lvl>
  </w:abstractNum>
  <w:abstractNum w:abstractNumId="11" w15:restartNumberingAfterBreak="0">
    <w:nsid w:val="575235C6"/>
    <w:multiLevelType w:val="multilevel"/>
    <w:tmpl w:val="5F6C2C12"/>
    <w:lvl w:ilvl="0">
      <w:start w:val="3"/>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81A3B8F"/>
    <w:multiLevelType w:val="hybridMultilevel"/>
    <w:tmpl w:val="D520C014"/>
    <w:lvl w:ilvl="0" w:tplc="7376DAA0">
      <w:start w:val="1"/>
      <w:numFmt w:val="bullet"/>
      <w:lvlText w:val=""/>
      <w:lvlJc w:val="left"/>
      <w:pPr>
        <w:ind w:left="720" w:hanging="360"/>
      </w:pPr>
      <w:rPr>
        <w:rFonts w:ascii="Symbol" w:hAnsi="Symbol" w:hint="default"/>
      </w:rPr>
    </w:lvl>
    <w:lvl w:ilvl="1" w:tplc="CB9EF6BA">
      <w:start w:val="1"/>
      <w:numFmt w:val="bullet"/>
      <w:lvlText w:val="o"/>
      <w:lvlJc w:val="left"/>
      <w:pPr>
        <w:ind w:left="1440" w:hanging="360"/>
      </w:pPr>
      <w:rPr>
        <w:rFonts w:ascii="Courier New" w:hAnsi="Courier New" w:hint="default"/>
      </w:rPr>
    </w:lvl>
    <w:lvl w:ilvl="2" w:tplc="CD2E11EA">
      <w:start w:val="1"/>
      <w:numFmt w:val="bullet"/>
      <w:lvlText w:val=""/>
      <w:lvlJc w:val="left"/>
      <w:pPr>
        <w:ind w:left="2160" w:hanging="360"/>
      </w:pPr>
      <w:rPr>
        <w:rFonts w:ascii="Wingdings" w:hAnsi="Wingdings" w:hint="default"/>
      </w:rPr>
    </w:lvl>
    <w:lvl w:ilvl="3" w:tplc="A7C472F6">
      <w:start w:val="1"/>
      <w:numFmt w:val="bullet"/>
      <w:lvlText w:val=""/>
      <w:lvlJc w:val="left"/>
      <w:pPr>
        <w:ind w:left="2880" w:hanging="360"/>
      </w:pPr>
      <w:rPr>
        <w:rFonts w:ascii="Symbol" w:hAnsi="Symbol" w:hint="default"/>
      </w:rPr>
    </w:lvl>
    <w:lvl w:ilvl="4" w:tplc="E28476E0">
      <w:start w:val="1"/>
      <w:numFmt w:val="bullet"/>
      <w:lvlText w:val="o"/>
      <w:lvlJc w:val="left"/>
      <w:pPr>
        <w:ind w:left="3600" w:hanging="360"/>
      </w:pPr>
      <w:rPr>
        <w:rFonts w:ascii="Courier New" w:hAnsi="Courier New" w:hint="default"/>
      </w:rPr>
    </w:lvl>
    <w:lvl w:ilvl="5" w:tplc="0B9CDB9C">
      <w:start w:val="1"/>
      <w:numFmt w:val="bullet"/>
      <w:lvlText w:val=""/>
      <w:lvlJc w:val="left"/>
      <w:pPr>
        <w:ind w:left="4320" w:hanging="360"/>
      </w:pPr>
      <w:rPr>
        <w:rFonts w:ascii="Wingdings" w:hAnsi="Wingdings" w:hint="default"/>
      </w:rPr>
    </w:lvl>
    <w:lvl w:ilvl="6" w:tplc="A0E63112">
      <w:start w:val="1"/>
      <w:numFmt w:val="bullet"/>
      <w:lvlText w:val=""/>
      <w:lvlJc w:val="left"/>
      <w:pPr>
        <w:ind w:left="5040" w:hanging="360"/>
      </w:pPr>
      <w:rPr>
        <w:rFonts w:ascii="Symbol" w:hAnsi="Symbol" w:hint="default"/>
      </w:rPr>
    </w:lvl>
    <w:lvl w:ilvl="7" w:tplc="FDCAD3AC">
      <w:start w:val="1"/>
      <w:numFmt w:val="bullet"/>
      <w:lvlText w:val="o"/>
      <w:lvlJc w:val="left"/>
      <w:pPr>
        <w:ind w:left="5760" w:hanging="360"/>
      </w:pPr>
      <w:rPr>
        <w:rFonts w:ascii="Courier New" w:hAnsi="Courier New" w:hint="default"/>
      </w:rPr>
    </w:lvl>
    <w:lvl w:ilvl="8" w:tplc="EA2642EE">
      <w:start w:val="1"/>
      <w:numFmt w:val="bullet"/>
      <w:lvlText w:val=""/>
      <w:lvlJc w:val="left"/>
      <w:pPr>
        <w:ind w:left="6480" w:hanging="360"/>
      </w:pPr>
      <w:rPr>
        <w:rFonts w:ascii="Wingdings" w:hAnsi="Wingdings" w:hint="default"/>
      </w:rPr>
    </w:lvl>
  </w:abstractNum>
  <w:abstractNum w:abstractNumId="13" w15:restartNumberingAfterBreak="0">
    <w:nsid w:val="5BC237F4"/>
    <w:multiLevelType w:val="hybridMultilevel"/>
    <w:tmpl w:val="FAD0BD76"/>
    <w:lvl w:ilvl="0" w:tplc="E2AEE7D2">
      <w:start w:val="1"/>
      <w:numFmt w:val="bullet"/>
      <w:lvlText w:val=""/>
      <w:lvlJc w:val="left"/>
      <w:pPr>
        <w:ind w:left="720" w:hanging="360"/>
      </w:pPr>
      <w:rPr>
        <w:rFonts w:ascii="Symbol" w:hAnsi="Symbol" w:hint="default"/>
      </w:rPr>
    </w:lvl>
    <w:lvl w:ilvl="1" w:tplc="191A6AC4">
      <w:start w:val="1"/>
      <w:numFmt w:val="bullet"/>
      <w:lvlText w:val="o"/>
      <w:lvlJc w:val="left"/>
      <w:pPr>
        <w:ind w:left="1440" w:hanging="360"/>
      </w:pPr>
      <w:rPr>
        <w:rFonts w:ascii="Courier New" w:hAnsi="Courier New" w:hint="default"/>
      </w:rPr>
    </w:lvl>
    <w:lvl w:ilvl="2" w:tplc="60CCE8D6">
      <w:start w:val="1"/>
      <w:numFmt w:val="bullet"/>
      <w:lvlText w:val=""/>
      <w:lvlJc w:val="left"/>
      <w:pPr>
        <w:ind w:left="2160" w:hanging="360"/>
      </w:pPr>
      <w:rPr>
        <w:rFonts w:ascii="Wingdings" w:hAnsi="Wingdings" w:hint="default"/>
      </w:rPr>
    </w:lvl>
    <w:lvl w:ilvl="3" w:tplc="F71A51CE">
      <w:start w:val="1"/>
      <w:numFmt w:val="bullet"/>
      <w:lvlText w:val=""/>
      <w:lvlJc w:val="left"/>
      <w:pPr>
        <w:ind w:left="2880" w:hanging="360"/>
      </w:pPr>
      <w:rPr>
        <w:rFonts w:ascii="Symbol" w:hAnsi="Symbol" w:hint="default"/>
      </w:rPr>
    </w:lvl>
    <w:lvl w:ilvl="4" w:tplc="BA52508A">
      <w:start w:val="1"/>
      <w:numFmt w:val="bullet"/>
      <w:lvlText w:val="o"/>
      <w:lvlJc w:val="left"/>
      <w:pPr>
        <w:ind w:left="3600" w:hanging="360"/>
      </w:pPr>
      <w:rPr>
        <w:rFonts w:ascii="Courier New" w:hAnsi="Courier New" w:hint="default"/>
      </w:rPr>
    </w:lvl>
    <w:lvl w:ilvl="5" w:tplc="29945E74">
      <w:start w:val="1"/>
      <w:numFmt w:val="bullet"/>
      <w:lvlText w:val=""/>
      <w:lvlJc w:val="left"/>
      <w:pPr>
        <w:ind w:left="4320" w:hanging="360"/>
      </w:pPr>
      <w:rPr>
        <w:rFonts w:ascii="Wingdings" w:hAnsi="Wingdings" w:hint="default"/>
      </w:rPr>
    </w:lvl>
    <w:lvl w:ilvl="6" w:tplc="FA2AD6E6">
      <w:start w:val="1"/>
      <w:numFmt w:val="bullet"/>
      <w:lvlText w:val=""/>
      <w:lvlJc w:val="left"/>
      <w:pPr>
        <w:ind w:left="5040" w:hanging="360"/>
      </w:pPr>
      <w:rPr>
        <w:rFonts w:ascii="Symbol" w:hAnsi="Symbol" w:hint="default"/>
      </w:rPr>
    </w:lvl>
    <w:lvl w:ilvl="7" w:tplc="F36AB418">
      <w:start w:val="1"/>
      <w:numFmt w:val="bullet"/>
      <w:lvlText w:val="o"/>
      <w:lvlJc w:val="left"/>
      <w:pPr>
        <w:ind w:left="5760" w:hanging="360"/>
      </w:pPr>
      <w:rPr>
        <w:rFonts w:ascii="Courier New" w:hAnsi="Courier New" w:hint="default"/>
      </w:rPr>
    </w:lvl>
    <w:lvl w:ilvl="8" w:tplc="8696C380">
      <w:start w:val="1"/>
      <w:numFmt w:val="bullet"/>
      <w:lvlText w:val=""/>
      <w:lvlJc w:val="left"/>
      <w:pPr>
        <w:ind w:left="6480" w:hanging="360"/>
      </w:pPr>
      <w:rPr>
        <w:rFonts w:ascii="Wingdings" w:hAnsi="Wingdings" w:hint="default"/>
      </w:rPr>
    </w:lvl>
  </w:abstractNum>
  <w:abstractNum w:abstractNumId="14" w15:restartNumberingAfterBreak="0">
    <w:nsid w:val="6215DB2D"/>
    <w:multiLevelType w:val="hybridMultilevel"/>
    <w:tmpl w:val="4F12E544"/>
    <w:lvl w:ilvl="0" w:tplc="FB580F56">
      <w:start w:val="4"/>
      <w:numFmt w:val="decimal"/>
      <w:lvlText w:val="%1)"/>
      <w:lvlJc w:val="left"/>
      <w:pPr>
        <w:ind w:left="720" w:hanging="360"/>
      </w:pPr>
    </w:lvl>
    <w:lvl w:ilvl="1" w:tplc="B8F64DDE">
      <w:start w:val="1"/>
      <w:numFmt w:val="lowerLetter"/>
      <w:lvlText w:val="%2."/>
      <w:lvlJc w:val="left"/>
      <w:pPr>
        <w:ind w:left="1440" w:hanging="360"/>
      </w:pPr>
    </w:lvl>
    <w:lvl w:ilvl="2" w:tplc="D2E06C88">
      <w:start w:val="1"/>
      <w:numFmt w:val="lowerRoman"/>
      <w:lvlText w:val="%3."/>
      <w:lvlJc w:val="right"/>
      <w:pPr>
        <w:ind w:left="2160" w:hanging="180"/>
      </w:pPr>
    </w:lvl>
    <w:lvl w:ilvl="3" w:tplc="01323672">
      <w:start w:val="1"/>
      <w:numFmt w:val="decimal"/>
      <w:lvlText w:val="%4."/>
      <w:lvlJc w:val="left"/>
      <w:pPr>
        <w:ind w:left="2880" w:hanging="360"/>
      </w:pPr>
    </w:lvl>
    <w:lvl w:ilvl="4" w:tplc="1BD4F7B4">
      <w:start w:val="1"/>
      <w:numFmt w:val="lowerLetter"/>
      <w:lvlText w:val="%5."/>
      <w:lvlJc w:val="left"/>
      <w:pPr>
        <w:ind w:left="3600" w:hanging="360"/>
      </w:pPr>
    </w:lvl>
    <w:lvl w:ilvl="5" w:tplc="5B72AD1C">
      <w:start w:val="1"/>
      <w:numFmt w:val="lowerRoman"/>
      <w:lvlText w:val="%6."/>
      <w:lvlJc w:val="right"/>
      <w:pPr>
        <w:ind w:left="4320" w:hanging="180"/>
      </w:pPr>
    </w:lvl>
    <w:lvl w:ilvl="6" w:tplc="AAF27690">
      <w:start w:val="1"/>
      <w:numFmt w:val="decimal"/>
      <w:lvlText w:val="%7."/>
      <w:lvlJc w:val="left"/>
      <w:pPr>
        <w:ind w:left="5040" w:hanging="360"/>
      </w:pPr>
    </w:lvl>
    <w:lvl w:ilvl="7" w:tplc="EA3ED11A">
      <w:start w:val="1"/>
      <w:numFmt w:val="lowerLetter"/>
      <w:lvlText w:val="%8."/>
      <w:lvlJc w:val="left"/>
      <w:pPr>
        <w:ind w:left="5760" w:hanging="360"/>
      </w:pPr>
    </w:lvl>
    <w:lvl w:ilvl="8" w:tplc="8DB614B2">
      <w:start w:val="1"/>
      <w:numFmt w:val="lowerRoman"/>
      <w:lvlText w:val="%9."/>
      <w:lvlJc w:val="right"/>
      <w:pPr>
        <w:ind w:left="6480" w:hanging="180"/>
      </w:pPr>
    </w:lvl>
  </w:abstractNum>
  <w:abstractNum w:abstractNumId="15" w15:restartNumberingAfterBreak="0">
    <w:nsid w:val="69E25A98"/>
    <w:multiLevelType w:val="hybridMultilevel"/>
    <w:tmpl w:val="032862D4"/>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6D3B33A6"/>
    <w:multiLevelType w:val="hybridMultilevel"/>
    <w:tmpl w:val="1FC2B8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F865296"/>
    <w:multiLevelType w:val="hybridMultilevel"/>
    <w:tmpl w:val="B7F230C2"/>
    <w:lvl w:ilvl="0" w:tplc="FDA41C02">
      <w:start w:val="1"/>
      <w:numFmt w:val="bullet"/>
      <w:lvlText w:val=""/>
      <w:lvlJc w:val="left"/>
      <w:pPr>
        <w:ind w:left="720" w:hanging="360"/>
      </w:pPr>
      <w:rPr>
        <w:rFonts w:ascii="Symbol" w:hAnsi="Symbol" w:hint="default"/>
      </w:rPr>
    </w:lvl>
    <w:lvl w:ilvl="1" w:tplc="00E6DF5E">
      <w:start w:val="1"/>
      <w:numFmt w:val="bullet"/>
      <w:lvlText w:val="o"/>
      <w:lvlJc w:val="left"/>
      <w:pPr>
        <w:ind w:left="1440" w:hanging="360"/>
      </w:pPr>
      <w:rPr>
        <w:rFonts w:ascii="Courier New" w:hAnsi="Courier New" w:hint="default"/>
      </w:rPr>
    </w:lvl>
    <w:lvl w:ilvl="2" w:tplc="A8869D4C">
      <w:start w:val="1"/>
      <w:numFmt w:val="bullet"/>
      <w:lvlText w:val=""/>
      <w:lvlJc w:val="left"/>
      <w:pPr>
        <w:ind w:left="2160" w:hanging="360"/>
      </w:pPr>
      <w:rPr>
        <w:rFonts w:ascii="Wingdings" w:hAnsi="Wingdings" w:hint="default"/>
      </w:rPr>
    </w:lvl>
    <w:lvl w:ilvl="3" w:tplc="F1FCFC7E">
      <w:start w:val="1"/>
      <w:numFmt w:val="bullet"/>
      <w:lvlText w:val=""/>
      <w:lvlJc w:val="left"/>
      <w:pPr>
        <w:ind w:left="2880" w:hanging="360"/>
      </w:pPr>
      <w:rPr>
        <w:rFonts w:ascii="Symbol" w:hAnsi="Symbol" w:hint="default"/>
      </w:rPr>
    </w:lvl>
    <w:lvl w:ilvl="4" w:tplc="FD0A20B0">
      <w:start w:val="1"/>
      <w:numFmt w:val="bullet"/>
      <w:lvlText w:val="o"/>
      <w:lvlJc w:val="left"/>
      <w:pPr>
        <w:ind w:left="3600" w:hanging="360"/>
      </w:pPr>
      <w:rPr>
        <w:rFonts w:ascii="Courier New" w:hAnsi="Courier New" w:hint="default"/>
      </w:rPr>
    </w:lvl>
    <w:lvl w:ilvl="5" w:tplc="55201906">
      <w:start w:val="1"/>
      <w:numFmt w:val="bullet"/>
      <w:lvlText w:val=""/>
      <w:lvlJc w:val="left"/>
      <w:pPr>
        <w:ind w:left="4320" w:hanging="360"/>
      </w:pPr>
      <w:rPr>
        <w:rFonts w:ascii="Wingdings" w:hAnsi="Wingdings" w:hint="default"/>
      </w:rPr>
    </w:lvl>
    <w:lvl w:ilvl="6" w:tplc="3D4033D0">
      <w:start w:val="1"/>
      <w:numFmt w:val="bullet"/>
      <w:lvlText w:val=""/>
      <w:lvlJc w:val="left"/>
      <w:pPr>
        <w:ind w:left="5040" w:hanging="360"/>
      </w:pPr>
      <w:rPr>
        <w:rFonts w:ascii="Symbol" w:hAnsi="Symbol" w:hint="default"/>
      </w:rPr>
    </w:lvl>
    <w:lvl w:ilvl="7" w:tplc="FC40D750">
      <w:start w:val="1"/>
      <w:numFmt w:val="bullet"/>
      <w:lvlText w:val="o"/>
      <w:lvlJc w:val="left"/>
      <w:pPr>
        <w:ind w:left="5760" w:hanging="360"/>
      </w:pPr>
      <w:rPr>
        <w:rFonts w:ascii="Courier New" w:hAnsi="Courier New" w:hint="default"/>
      </w:rPr>
    </w:lvl>
    <w:lvl w:ilvl="8" w:tplc="D144A5A2">
      <w:start w:val="1"/>
      <w:numFmt w:val="bullet"/>
      <w:lvlText w:val=""/>
      <w:lvlJc w:val="left"/>
      <w:pPr>
        <w:ind w:left="6480" w:hanging="360"/>
      </w:pPr>
      <w:rPr>
        <w:rFonts w:ascii="Wingdings" w:hAnsi="Wingdings" w:hint="default"/>
      </w:rPr>
    </w:lvl>
  </w:abstractNum>
  <w:abstractNum w:abstractNumId="18" w15:restartNumberingAfterBreak="0">
    <w:nsid w:val="72B846FC"/>
    <w:multiLevelType w:val="hybridMultilevel"/>
    <w:tmpl w:val="006465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5DA3B7E"/>
    <w:multiLevelType w:val="hybridMultilevel"/>
    <w:tmpl w:val="34980936"/>
    <w:lvl w:ilvl="0" w:tplc="C3D437D6">
      <w:start w:val="1"/>
      <w:numFmt w:val="bullet"/>
      <w:lvlText w:val=""/>
      <w:lvlJc w:val="left"/>
      <w:pPr>
        <w:ind w:left="720" w:hanging="360"/>
      </w:pPr>
      <w:rPr>
        <w:rFonts w:ascii="Symbol" w:hAnsi="Symbol" w:hint="default"/>
      </w:rPr>
    </w:lvl>
    <w:lvl w:ilvl="1" w:tplc="96B29BA4">
      <w:start w:val="1"/>
      <w:numFmt w:val="bullet"/>
      <w:lvlText w:val="o"/>
      <w:lvlJc w:val="left"/>
      <w:pPr>
        <w:ind w:left="1440" w:hanging="360"/>
      </w:pPr>
      <w:rPr>
        <w:rFonts w:ascii="Courier New" w:hAnsi="Courier New" w:hint="default"/>
      </w:rPr>
    </w:lvl>
    <w:lvl w:ilvl="2" w:tplc="7CD8C79A">
      <w:start w:val="1"/>
      <w:numFmt w:val="bullet"/>
      <w:lvlText w:val=""/>
      <w:lvlJc w:val="left"/>
      <w:pPr>
        <w:ind w:left="2160" w:hanging="360"/>
      </w:pPr>
      <w:rPr>
        <w:rFonts w:ascii="Wingdings" w:hAnsi="Wingdings" w:hint="default"/>
      </w:rPr>
    </w:lvl>
    <w:lvl w:ilvl="3" w:tplc="119E491C">
      <w:start w:val="1"/>
      <w:numFmt w:val="bullet"/>
      <w:lvlText w:val=""/>
      <w:lvlJc w:val="left"/>
      <w:pPr>
        <w:ind w:left="2880" w:hanging="360"/>
      </w:pPr>
      <w:rPr>
        <w:rFonts w:ascii="Symbol" w:hAnsi="Symbol" w:hint="default"/>
      </w:rPr>
    </w:lvl>
    <w:lvl w:ilvl="4" w:tplc="379CE858">
      <w:start w:val="1"/>
      <w:numFmt w:val="bullet"/>
      <w:lvlText w:val="o"/>
      <w:lvlJc w:val="left"/>
      <w:pPr>
        <w:ind w:left="3600" w:hanging="360"/>
      </w:pPr>
      <w:rPr>
        <w:rFonts w:ascii="Courier New" w:hAnsi="Courier New" w:hint="default"/>
      </w:rPr>
    </w:lvl>
    <w:lvl w:ilvl="5" w:tplc="09BE0AE0">
      <w:start w:val="1"/>
      <w:numFmt w:val="bullet"/>
      <w:lvlText w:val=""/>
      <w:lvlJc w:val="left"/>
      <w:pPr>
        <w:ind w:left="4320" w:hanging="360"/>
      </w:pPr>
      <w:rPr>
        <w:rFonts w:ascii="Wingdings" w:hAnsi="Wingdings" w:hint="default"/>
      </w:rPr>
    </w:lvl>
    <w:lvl w:ilvl="6" w:tplc="87FAF776">
      <w:start w:val="1"/>
      <w:numFmt w:val="bullet"/>
      <w:lvlText w:val=""/>
      <w:lvlJc w:val="left"/>
      <w:pPr>
        <w:ind w:left="5040" w:hanging="360"/>
      </w:pPr>
      <w:rPr>
        <w:rFonts w:ascii="Symbol" w:hAnsi="Symbol" w:hint="default"/>
      </w:rPr>
    </w:lvl>
    <w:lvl w:ilvl="7" w:tplc="14CACFF8">
      <w:start w:val="1"/>
      <w:numFmt w:val="bullet"/>
      <w:lvlText w:val="o"/>
      <w:lvlJc w:val="left"/>
      <w:pPr>
        <w:ind w:left="5760" w:hanging="360"/>
      </w:pPr>
      <w:rPr>
        <w:rFonts w:ascii="Courier New" w:hAnsi="Courier New" w:hint="default"/>
      </w:rPr>
    </w:lvl>
    <w:lvl w:ilvl="8" w:tplc="1DFA40B8">
      <w:start w:val="1"/>
      <w:numFmt w:val="bullet"/>
      <w:lvlText w:val=""/>
      <w:lvlJc w:val="left"/>
      <w:pPr>
        <w:ind w:left="6480" w:hanging="360"/>
      </w:pPr>
      <w:rPr>
        <w:rFonts w:ascii="Wingdings" w:hAnsi="Wingdings" w:hint="default"/>
      </w:rPr>
    </w:lvl>
  </w:abstractNum>
  <w:abstractNum w:abstractNumId="20" w15:restartNumberingAfterBreak="0">
    <w:nsid w:val="7BAB1AED"/>
    <w:multiLevelType w:val="multilevel"/>
    <w:tmpl w:val="6FD843D8"/>
    <w:styleLink w:val="Outline"/>
    <w:lvl w:ilvl="0">
      <w:start w:val="1"/>
      <w:numFmt w:val="decimal"/>
      <w:lvlText w:val="Article %1 - "/>
      <w:lvlJc w:val="left"/>
      <w:pPr>
        <w:ind w:left="0" w:firstLine="283"/>
      </w:pPr>
    </w:lvl>
    <w:lvl w:ilvl="1">
      <w:start w:val="1"/>
      <w:numFmt w:val="decimal"/>
      <w:lvlText w:val="%1.%2 "/>
      <w:lvlJc w:val="left"/>
      <w:pPr>
        <w:ind w:left="1702"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CFE6903"/>
    <w:multiLevelType w:val="hybridMultilevel"/>
    <w:tmpl w:val="02946018"/>
    <w:lvl w:ilvl="0" w:tplc="06EE17A6">
      <w:start w:val="3"/>
      <w:numFmt w:val="decimal"/>
      <w:lvlText w:val="%1)"/>
      <w:lvlJc w:val="left"/>
      <w:pPr>
        <w:ind w:left="720" w:hanging="360"/>
      </w:pPr>
    </w:lvl>
    <w:lvl w:ilvl="1" w:tplc="C232901A">
      <w:start w:val="1"/>
      <w:numFmt w:val="lowerLetter"/>
      <w:lvlText w:val="%2."/>
      <w:lvlJc w:val="left"/>
      <w:pPr>
        <w:ind w:left="1440" w:hanging="360"/>
      </w:pPr>
    </w:lvl>
    <w:lvl w:ilvl="2" w:tplc="BE8A43EC">
      <w:start w:val="1"/>
      <w:numFmt w:val="lowerRoman"/>
      <w:lvlText w:val="%3."/>
      <w:lvlJc w:val="right"/>
      <w:pPr>
        <w:ind w:left="2160" w:hanging="180"/>
      </w:pPr>
    </w:lvl>
    <w:lvl w:ilvl="3" w:tplc="4894DE8C">
      <w:start w:val="1"/>
      <w:numFmt w:val="decimal"/>
      <w:lvlText w:val="%4."/>
      <w:lvlJc w:val="left"/>
      <w:pPr>
        <w:ind w:left="2880" w:hanging="360"/>
      </w:pPr>
    </w:lvl>
    <w:lvl w:ilvl="4" w:tplc="2FF43226">
      <w:start w:val="1"/>
      <w:numFmt w:val="lowerLetter"/>
      <w:lvlText w:val="%5."/>
      <w:lvlJc w:val="left"/>
      <w:pPr>
        <w:ind w:left="3600" w:hanging="360"/>
      </w:pPr>
    </w:lvl>
    <w:lvl w:ilvl="5" w:tplc="6CEC05B8">
      <w:start w:val="1"/>
      <w:numFmt w:val="lowerRoman"/>
      <w:lvlText w:val="%6."/>
      <w:lvlJc w:val="right"/>
      <w:pPr>
        <w:ind w:left="4320" w:hanging="180"/>
      </w:pPr>
    </w:lvl>
    <w:lvl w:ilvl="6" w:tplc="CE204ABE">
      <w:start w:val="1"/>
      <w:numFmt w:val="decimal"/>
      <w:lvlText w:val="%7."/>
      <w:lvlJc w:val="left"/>
      <w:pPr>
        <w:ind w:left="5040" w:hanging="360"/>
      </w:pPr>
    </w:lvl>
    <w:lvl w:ilvl="7" w:tplc="DC228070">
      <w:start w:val="1"/>
      <w:numFmt w:val="lowerLetter"/>
      <w:lvlText w:val="%8."/>
      <w:lvlJc w:val="left"/>
      <w:pPr>
        <w:ind w:left="5760" w:hanging="360"/>
      </w:pPr>
    </w:lvl>
    <w:lvl w:ilvl="8" w:tplc="CC126716">
      <w:start w:val="1"/>
      <w:numFmt w:val="lowerRoman"/>
      <w:lvlText w:val="%9."/>
      <w:lvlJc w:val="right"/>
      <w:pPr>
        <w:ind w:left="6480" w:hanging="180"/>
      </w:pPr>
    </w:lvl>
  </w:abstractNum>
  <w:abstractNum w:abstractNumId="22" w15:restartNumberingAfterBreak="0">
    <w:nsid w:val="7F36D191"/>
    <w:multiLevelType w:val="hybridMultilevel"/>
    <w:tmpl w:val="A61642C2"/>
    <w:lvl w:ilvl="0" w:tplc="71B80570">
      <w:start w:val="1"/>
      <w:numFmt w:val="bullet"/>
      <w:lvlText w:val="-"/>
      <w:lvlJc w:val="left"/>
      <w:pPr>
        <w:ind w:left="720" w:hanging="360"/>
      </w:pPr>
      <w:rPr>
        <w:rFonts w:ascii="&quot;Times New Roman&quot;,serif" w:hAnsi="&quot;Times New Roman&quot;,serif" w:hint="default"/>
      </w:rPr>
    </w:lvl>
    <w:lvl w:ilvl="1" w:tplc="1D8E4322">
      <w:start w:val="1"/>
      <w:numFmt w:val="bullet"/>
      <w:lvlText w:val="o"/>
      <w:lvlJc w:val="left"/>
      <w:pPr>
        <w:ind w:left="1440" w:hanging="360"/>
      </w:pPr>
      <w:rPr>
        <w:rFonts w:ascii="Courier New" w:hAnsi="Courier New" w:hint="default"/>
      </w:rPr>
    </w:lvl>
    <w:lvl w:ilvl="2" w:tplc="D13A55FC">
      <w:start w:val="1"/>
      <w:numFmt w:val="bullet"/>
      <w:lvlText w:val=""/>
      <w:lvlJc w:val="left"/>
      <w:pPr>
        <w:ind w:left="2160" w:hanging="360"/>
      </w:pPr>
      <w:rPr>
        <w:rFonts w:ascii="Wingdings" w:hAnsi="Wingdings" w:hint="default"/>
      </w:rPr>
    </w:lvl>
    <w:lvl w:ilvl="3" w:tplc="3602376C">
      <w:start w:val="1"/>
      <w:numFmt w:val="bullet"/>
      <w:lvlText w:val=""/>
      <w:lvlJc w:val="left"/>
      <w:pPr>
        <w:ind w:left="2880" w:hanging="360"/>
      </w:pPr>
      <w:rPr>
        <w:rFonts w:ascii="Symbol" w:hAnsi="Symbol" w:hint="default"/>
      </w:rPr>
    </w:lvl>
    <w:lvl w:ilvl="4" w:tplc="78863856">
      <w:start w:val="1"/>
      <w:numFmt w:val="bullet"/>
      <w:lvlText w:val="o"/>
      <w:lvlJc w:val="left"/>
      <w:pPr>
        <w:ind w:left="3600" w:hanging="360"/>
      </w:pPr>
      <w:rPr>
        <w:rFonts w:ascii="Courier New" w:hAnsi="Courier New" w:hint="default"/>
      </w:rPr>
    </w:lvl>
    <w:lvl w:ilvl="5" w:tplc="AB64B5B8">
      <w:start w:val="1"/>
      <w:numFmt w:val="bullet"/>
      <w:lvlText w:val=""/>
      <w:lvlJc w:val="left"/>
      <w:pPr>
        <w:ind w:left="4320" w:hanging="360"/>
      </w:pPr>
      <w:rPr>
        <w:rFonts w:ascii="Wingdings" w:hAnsi="Wingdings" w:hint="default"/>
      </w:rPr>
    </w:lvl>
    <w:lvl w:ilvl="6" w:tplc="C0889D2A">
      <w:start w:val="1"/>
      <w:numFmt w:val="bullet"/>
      <w:lvlText w:val=""/>
      <w:lvlJc w:val="left"/>
      <w:pPr>
        <w:ind w:left="5040" w:hanging="360"/>
      </w:pPr>
      <w:rPr>
        <w:rFonts w:ascii="Symbol" w:hAnsi="Symbol" w:hint="default"/>
      </w:rPr>
    </w:lvl>
    <w:lvl w:ilvl="7" w:tplc="C52A6DB4">
      <w:start w:val="1"/>
      <w:numFmt w:val="bullet"/>
      <w:lvlText w:val="o"/>
      <w:lvlJc w:val="left"/>
      <w:pPr>
        <w:ind w:left="5760" w:hanging="360"/>
      </w:pPr>
      <w:rPr>
        <w:rFonts w:ascii="Courier New" w:hAnsi="Courier New" w:hint="default"/>
      </w:rPr>
    </w:lvl>
    <w:lvl w:ilvl="8" w:tplc="148A36CC">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3"/>
  </w:num>
  <w:num w:numId="4">
    <w:abstractNumId w:val="17"/>
  </w:num>
  <w:num w:numId="5">
    <w:abstractNumId w:val="12"/>
  </w:num>
  <w:num w:numId="6">
    <w:abstractNumId w:val="13"/>
  </w:num>
  <w:num w:numId="7">
    <w:abstractNumId w:val="0"/>
  </w:num>
  <w:num w:numId="8">
    <w:abstractNumId w:val="19"/>
  </w:num>
  <w:num w:numId="9">
    <w:abstractNumId w:val="14"/>
  </w:num>
  <w:num w:numId="10">
    <w:abstractNumId w:val="21"/>
  </w:num>
  <w:num w:numId="11">
    <w:abstractNumId w:val="8"/>
  </w:num>
  <w:num w:numId="12">
    <w:abstractNumId w:val="7"/>
  </w:num>
  <w:num w:numId="13">
    <w:abstractNumId w:val="5"/>
  </w:num>
  <w:num w:numId="14">
    <w:abstractNumId w:val="22"/>
  </w:num>
  <w:num w:numId="15">
    <w:abstractNumId w:val="2"/>
  </w:num>
  <w:num w:numId="16">
    <w:abstractNumId w:val="9"/>
  </w:num>
  <w:num w:numId="17">
    <w:abstractNumId w:val="6"/>
  </w:num>
  <w:num w:numId="18">
    <w:abstractNumId w:val="18"/>
  </w:num>
  <w:num w:numId="19">
    <w:abstractNumId w:val="16"/>
  </w:num>
  <w:num w:numId="20">
    <w:abstractNumId w:val="15"/>
  </w:num>
  <w:num w:numId="21">
    <w:abstractNumId w:val="20"/>
  </w:num>
  <w:num w:numId="22">
    <w:abstractNumId w:val="11"/>
  </w:num>
  <w:num w:numId="23">
    <w:abstractNumId w:val="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de-DE" w:vendorID="64" w:dllVersion="4096" w:nlCheck="1" w:checkStyle="0"/>
  <w:activeWritingStyle w:appName="MSWord" w:lang="fr-FR" w:vendorID="64" w:dllVersion="4096" w:nlCheck="1" w:checkStyle="0"/>
  <w:activeWritingStyle w:appName="MSWord" w:lang="en-GB"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0241"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24A"/>
    <w:rsid w:val="000008CC"/>
    <w:rsid w:val="000013AF"/>
    <w:rsid w:val="0000185C"/>
    <w:rsid w:val="0000231E"/>
    <w:rsid w:val="00003B56"/>
    <w:rsid w:val="00004891"/>
    <w:rsid w:val="00004A1A"/>
    <w:rsid w:val="00005466"/>
    <w:rsid w:val="000057AE"/>
    <w:rsid w:val="00006FDD"/>
    <w:rsid w:val="0000774B"/>
    <w:rsid w:val="00010366"/>
    <w:rsid w:val="000116A7"/>
    <w:rsid w:val="00013576"/>
    <w:rsid w:val="00013F93"/>
    <w:rsid w:val="00015A24"/>
    <w:rsid w:val="000162E9"/>
    <w:rsid w:val="00016C9C"/>
    <w:rsid w:val="00020DAB"/>
    <w:rsid w:val="00022073"/>
    <w:rsid w:val="00022395"/>
    <w:rsid w:val="000226CC"/>
    <w:rsid w:val="00025B15"/>
    <w:rsid w:val="00026E56"/>
    <w:rsid w:val="00027152"/>
    <w:rsid w:val="000278FD"/>
    <w:rsid w:val="00027AC8"/>
    <w:rsid w:val="000316B7"/>
    <w:rsid w:val="0003202A"/>
    <w:rsid w:val="000336D6"/>
    <w:rsid w:val="00033A82"/>
    <w:rsid w:val="00034FC8"/>
    <w:rsid w:val="00035A80"/>
    <w:rsid w:val="00035A98"/>
    <w:rsid w:val="00035FC9"/>
    <w:rsid w:val="00036B84"/>
    <w:rsid w:val="00040951"/>
    <w:rsid w:val="000417E8"/>
    <w:rsid w:val="00042C21"/>
    <w:rsid w:val="00044276"/>
    <w:rsid w:val="00044609"/>
    <w:rsid w:val="00047CB3"/>
    <w:rsid w:val="000514A2"/>
    <w:rsid w:val="00052431"/>
    <w:rsid w:val="0005245E"/>
    <w:rsid w:val="00052655"/>
    <w:rsid w:val="00053859"/>
    <w:rsid w:val="00053C7F"/>
    <w:rsid w:val="00054C6B"/>
    <w:rsid w:val="00057654"/>
    <w:rsid w:val="0005786F"/>
    <w:rsid w:val="00061440"/>
    <w:rsid w:val="00062B32"/>
    <w:rsid w:val="00063370"/>
    <w:rsid w:val="00065076"/>
    <w:rsid w:val="00066B86"/>
    <w:rsid w:val="00066EE5"/>
    <w:rsid w:val="00073465"/>
    <w:rsid w:val="00073541"/>
    <w:rsid w:val="000737B1"/>
    <w:rsid w:val="00076D36"/>
    <w:rsid w:val="00077056"/>
    <w:rsid w:val="000800CA"/>
    <w:rsid w:val="000826DA"/>
    <w:rsid w:val="00083F85"/>
    <w:rsid w:val="00084689"/>
    <w:rsid w:val="00085D07"/>
    <w:rsid w:val="00086140"/>
    <w:rsid w:val="0008642B"/>
    <w:rsid w:val="00086AF4"/>
    <w:rsid w:val="000879FF"/>
    <w:rsid w:val="000937C8"/>
    <w:rsid w:val="00093EC9"/>
    <w:rsid w:val="000943AE"/>
    <w:rsid w:val="000943E0"/>
    <w:rsid w:val="000956D5"/>
    <w:rsid w:val="00097AE0"/>
    <w:rsid w:val="000A20B5"/>
    <w:rsid w:val="000A4B7D"/>
    <w:rsid w:val="000A5E5D"/>
    <w:rsid w:val="000A69E1"/>
    <w:rsid w:val="000B3176"/>
    <w:rsid w:val="000B5C15"/>
    <w:rsid w:val="000B79FD"/>
    <w:rsid w:val="000C33FD"/>
    <w:rsid w:val="000C3917"/>
    <w:rsid w:val="000C6FFD"/>
    <w:rsid w:val="000C767E"/>
    <w:rsid w:val="000C7C1F"/>
    <w:rsid w:val="000D1398"/>
    <w:rsid w:val="000D349B"/>
    <w:rsid w:val="000D4870"/>
    <w:rsid w:val="000D5282"/>
    <w:rsid w:val="000D53B0"/>
    <w:rsid w:val="000D664D"/>
    <w:rsid w:val="000D6D51"/>
    <w:rsid w:val="000D7F11"/>
    <w:rsid w:val="000E1282"/>
    <w:rsid w:val="000E1D24"/>
    <w:rsid w:val="000E221E"/>
    <w:rsid w:val="000E3877"/>
    <w:rsid w:val="000F1234"/>
    <w:rsid w:val="000F2116"/>
    <w:rsid w:val="000F3AC3"/>
    <w:rsid w:val="00100CF8"/>
    <w:rsid w:val="00103C0B"/>
    <w:rsid w:val="00104B3D"/>
    <w:rsid w:val="00104F65"/>
    <w:rsid w:val="001072E1"/>
    <w:rsid w:val="00107999"/>
    <w:rsid w:val="00107AFE"/>
    <w:rsid w:val="00110007"/>
    <w:rsid w:val="0011007B"/>
    <w:rsid w:val="001107B1"/>
    <w:rsid w:val="00110F7D"/>
    <w:rsid w:val="00111AA9"/>
    <w:rsid w:val="00112168"/>
    <w:rsid w:val="00114036"/>
    <w:rsid w:val="00115309"/>
    <w:rsid w:val="00116CD6"/>
    <w:rsid w:val="00116D55"/>
    <w:rsid w:val="00117BCC"/>
    <w:rsid w:val="001228D2"/>
    <w:rsid w:val="00123D70"/>
    <w:rsid w:val="0012612E"/>
    <w:rsid w:val="00131F78"/>
    <w:rsid w:val="00133CFF"/>
    <w:rsid w:val="00133FC4"/>
    <w:rsid w:val="001344F1"/>
    <w:rsid w:val="00134E51"/>
    <w:rsid w:val="00135A40"/>
    <w:rsid w:val="00135FD5"/>
    <w:rsid w:val="00140573"/>
    <w:rsid w:val="00140D67"/>
    <w:rsid w:val="00142FB4"/>
    <w:rsid w:val="00144018"/>
    <w:rsid w:val="00146333"/>
    <w:rsid w:val="00146818"/>
    <w:rsid w:val="001473DA"/>
    <w:rsid w:val="00147B4A"/>
    <w:rsid w:val="001506B3"/>
    <w:rsid w:val="0015365D"/>
    <w:rsid w:val="00155970"/>
    <w:rsid w:val="0015626B"/>
    <w:rsid w:val="00156A60"/>
    <w:rsid w:val="00157C2D"/>
    <w:rsid w:val="00160A6C"/>
    <w:rsid w:val="00161642"/>
    <w:rsid w:val="00162754"/>
    <w:rsid w:val="001640FB"/>
    <w:rsid w:val="00166A67"/>
    <w:rsid w:val="001705D1"/>
    <w:rsid w:val="00170923"/>
    <w:rsid w:val="00171EF8"/>
    <w:rsid w:val="001737AF"/>
    <w:rsid w:val="0017388E"/>
    <w:rsid w:val="00173939"/>
    <w:rsid w:val="00175805"/>
    <w:rsid w:val="00175FF2"/>
    <w:rsid w:val="001815EC"/>
    <w:rsid w:val="0018250A"/>
    <w:rsid w:val="00183B45"/>
    <w:rsid w:val="00183D03"/>
    <w:rsid w:val="001849A0"/>
    <w:rsid w:val="001857C6"/>
    <w:rsid w:val="00186607"/>
    <w:rsid w:val="0019344C"/>
    <w:rsid w:val="00194BDF"/>
    <w:rsid w:val="00194CAD"/>
    <w:rsid w:val="00195222"/>
    <w:rsid w:val="00197A86"/>
    <w:rsid w:val="001A0026"/>
    <w:rsid w:val="001A18B7"/>
    <w:rsid w:val="001A23A4"/>
    <w:rsid w:val="001A3243"/>
    <w:rsid w:val="001A42BC"/>
    <w:rsid w:val="001A485E"/>
    <w:rsid w:val="001A4C76"/>
    <w:rsid w:val="001A753A"/>
    <w:rsid w:val="001B06D0"/>
    <w:rsid w:val="001B110A"/>
    <w:rsid w:val="001B126F"/>
    <w:rsid w:val="001B2BCF"/>
    <w:rsid w:val="001B3D23"/>
    <w:rsid w:val="001B709E"/>
    <w:rsid w:val="001C0A58"/>
    <w:rsid w:val="001C1D31"/>
    <w:rsid w:val="001C1E97"/>
    <w:rsid w:val="001C1F39"/>
    <w:rsid w:val="001C25AE"/>
    <w:rsid w:val="001C28CF"/>
    <w:rsid w:val="001C3C2E"/>
    <w:rsid w:val="001C3F6D"/>
    <w:rsid w:val="001C441D"/>
    <w:rsid w:val="001D0FFD"/>
    <w:rsid w:val="001D12B7"/>
    <w:rsid w:val="001D30EC"/>
    <w:rsid w:val="001D5008"/>
    <w:rsid w:val="001D5EF0"/>
    <w:rsid w:val="001D665C"/>
    <w:rsid w:val="001D6982"/>
    <w:rsid w:val="001D7D7B"/>
    <w:rsid w:val="001D7FA0"/>
    <w:rsid w:val="001E0215"/>
    <w:rsid w:val="001E1280"/>
    <w:rsid w:val="001E5AE6"/>
    <w:rsid w:val="001E7841"/>
    <w:rsid w:val="001E794D"/>
    <w:rsid w:val="001F05B8"/>
    <w:rsid w:val="001F07E8"/>
    <w:rsid w:val="001F282C"/>
    <w:rsid w:val="001F2CBE"/>
    <w:rsid w:val="001F2E6C"/>
    <w:rsid w:val="001F4A20"/>
    <w:rsid w:val="001F68C9"/>
    <w:rsid w:val="001F6995"/>
    <w:rsid w:val="001F6B47"/>
    <w:rsid w:val="00203771"/>
    <w:rsid w:val="0020399C"/>
    <w:rsid w:val="00205822"/>
    <w:rsid w:val="00205ED2"/>
    <w:rsid w:val="002109F1"/>
    <w:rsid w:val="00210E24"/>
    <w:rsid w:val="00212610"/>
    <w:rsid w:val="002159A6"/>
    <w:rsid w:val="00216B61"/>
    <w:rsid w:val="00216F2A"/>
    <w:rsid w:val="00220130"/>
    <w:rsid w:val="0022084D"/>
    <w:rsid w:val="0022192F"/>
    <w:rsid w:val="002221FB"/>
    <w:rsid w:val="002239D1"/>
    <w:rsid w:val="002250E2"/>
    <w:rsid w:val="00225F7F"/>
    <w:rsid w:val="00226CFF"/>
    <w:rsid w:val="002277B0"/>
    <w:rsid w:val="00230970"/>
    <w:rsid w:val="002314D7"/>
    <w:rsid w:val="00233549"/>
    <w:rsid w:val="0023720F"/>
    <w:rsid w:val="002409E0"/>
    <w:rsid w:val="00240EB4"/>
    <w:rsid w:val="0024150A"/>
    <w:rsid w:val="00241CE1"/>
    <w:rsid w:val="00242D0F"/>
    <w:rsid w:val="0024496B"/>
    <w:rsid w:val="002452F3"/>
    <w:rsid w:val="00245540"/>
    <w:rsid w:val="0024647C"/>
    <w:rsid w:val="00246E32"/>
    <w:rsid w:val="00250076"/>
    <w:rsid w:val="00253170"/>
    <w:rsid w:val="0025449A"/>
    <w:rsid w:val="00254FB9"/>
    <w:rsid w:val="00257ED4"/>
    <w:rsid w:val="00260226"/>
    <w:rsid w:val="0026035C"/>
    <w:rsid w:val="00261A1F"/>
    <w:rsid w:val="00261B83"/>
    <w:rsid w:val="00263129"/>
    <w:rsid w:val="00263FC5"/>
    <w:rsid w:val="002643F7"/>
    <w:rsid w:val="002644C4"/>
    <w:rsid w:val="00264EDF"/>
    <w:rsid w:val="00265925"/>
    <w:rsid w:val="00267221"/>
    <w:rsid w:val="00270444"/>
    <w:rsid w:val="0027166F"/>
    <w:rsid w:val="00272197"/>
    <w:rsid w:val="00273AAE"/>
    <w:rsid w:val="00273E51"/>
    <w:rsid w:val="002768A8"/>
    <w:rsid w:val="00276CF3"/>
    <w:rsid w:val="00277555"/>
    <w:rsid w:val="002815AF"/>
    <w:rsid w:val="00283C4F"/>
    <w:rsid w:val="00286F41"/>
    <w:rsid w:val="00294031"/>
    <w:rsid w:val="002A124F"/>
    <w:rsid w:val="002A1799"/>
    <w:rsid w:val="002A20A2"/>
    <w:rsid w:val="002A2101"/>
    <w:rsid w:val="002A4738"/>
    <w:rsid w:val="002A4B81"/>
    <w:rsid w:val="002A53D1"/>
    <w:rsid w:val="002A5588"/>
    <w:rsid w:val="002A648B"/>
    <w:rsid w:val="002A68C4"/>
    <w:rsid w:val="002A6FFC"/>
    <w:rsid w:val="002B030E"/>
    <w:rsid w:val="002B083B"/>
    <w:rsid w:val="002B19F0"/>
    <w:rsid w:val="002B440E"/>
    <w:rsid w:val="002B7A26"/>
    <w:rsid w:val="002C1C8E"/>
    <w:rsid w:val="002C2302"/>
    <w:rsid w:val="002C2D22"/>
    <w:rsid w:val="002C42A6"/>
    <w:rsid w:val="002C5171"/>
    <w:rsid w:val="002C5208"/>
    <w:rsid w:val="002C6438"/>
    <w:rsid w:val="002C67EE"/>
    <w:rsid w:val="002D0003"/>
    <w:rsid w:val="002D1D11"/>
    <w:rsid w:val="002D25D5"/>
    <w:rsid w:val="002D3D9C"/>
    <w:rsid w:val="002D59ED"/>
    <w:rsid w:val="002D690C"/>
    <w:rsid w:val="002D74CF"/>
    <w:rsid w:val="002E00FF"/>
    <w:rsid w:val="002E1001"/>
    <w:rsid w:val="002E1E95"/>
    <w:rsid w:val="002E203B"/>
    <w:rsid w:val="002E2427"/>
    <w:rsid w:val="002E266E"/>
    <w:rsid w:val="002E3F70"/>
    <w:rsid w:val="002E41A8"/>
    <w:rsid w:val="002E44E9"/>
    <w:rsid w:val="002E5F80"/>
    <w:rsid w:val="002E77C4"/>
    <w:rsid w:val="002E7ADA"/>
    <w:rsid w:val="002F268F"/>
    <w:rsid w:val="002F40A9"/>
    <w:rsid w:val="002F6B0D"/>
    <w:rsid w:val="00300325"/>
    <w:rsid w:val="003003CF"/>
    <w:rsid w:val="00300440"/>
    <w:rsid w:val="00301620"/>
    <w:rsid w:val="00302D12"/>
    <w:rsid w:val="00305999"/>
    <w:rsid w:val="00305A1D"/>
    <w:rsid w:val="00306D95"/>
    <w:rsid w:val="0030723C"/>
    <w:rsid w:val="003075DA"/>
    <w:rsid w:val="00307652"/>
    <w:rsid w:val="00310191"/>
    <w:rsid w:val="00312864"/>
    <w:rsid w:val="00315360"/>
    <w:rsid w:val="0032217B"/>
    <w:rsid w:val="00323445"/>
    <w:rsid w:val="003264F8"/>
    <w:rsid w:val="00326F11"/>
    <w:rsid w:val="00330E2D"/>
    <w:rsid w:val="00332071"/>
    <w:rsid w:val="00333EC6"/>
    <w:rsid w:val="00333FC6"/>
    <w:rsid w:val="00334A28"/>
    <w:rsid w:val="00340FE3"/>
    <w:rsid w:val="003412C6"/>
    <w:rsid w:val="00343BB4"/>
    <w:rsid w:val="0034450C"/>
    <w:rsid w:val="0034640D"/>
    <w:rsid w:val="0034662A"/>
    <w:rsid w:val="00351E1C"/>
    <w:rsid w:val="00352816"/>
    <w:rsid w:val="00355B29"/>
    <w:rsid w:val="0035786F"/>
    <w:rsid w:val="00357C94"/>
    <w:rsid w:val="00361B6E"/>
    <w:rsid w:val="00362ACE"/>
    <w:rsid w:val="00363089"/>
    <w:rsid w:val="00363607"/>
    <w:rsid w:val="00363A62"/>
    <w:rsid w:val="00364710"/>
    <w:rsid w:val="0036484B"/>
    <w:rsid w:val="00364977"/>
    <w:rsid w:val="00364DB8"/>
    <w:rsid w:val="00367324"/>
    <w:rsid w:val="00371274"/>
    <w:rsid w:val="003734A2"/>
    <w:rsid w:val="0037535A"/>
    <w:rsid w:val="00375ADE"/>
    <w:rsid w:val="00375E7A"/>
    <w:rsid w:val="0037670F"/>
    <w:rsid w:val="00377933"/>
    <w:rsid w:val="00384DA2"/>
    <w:rsid w:val="00385214"/>
    <w:rsid w:val="00385F34"/>
    <w:rsid w:val="00386226"/>
    <w:rsid w:val="003877C5"/>
    <w:rsid w:val="00387B1A"/>
    <w:rsid w:val="003949AF"/>
    <w:rsid w:val="00394AEF"/>
    <w:rsid w:val="003951F9"/>
    <w:rsid w:val="0039591B"/>
    <w:rsid w:val="00396E1B"/>
    <w:rsid w:val="003A1E28"/>
    <w:rsid w:val="003A36CB"/>
    <w:rsid w:val="003A3DED"/>
    <w:rsid w:val="003A5346"/>
    <w:rsid w:val="003A79EA"/>
    <w:rsid w:val="003B0295"/>
    <w:rsid w:val="003B08E1"/>
    <w:rsid w:val="003B17E6"/>
    <w:rsid w:val="003B29EB"/>
    <w:rsid w:val="003B3FC7"/>
    <w:rsid w:val="003B4E61"/>
    <w:rsid w:val="003B4FE9"/>
    <w:rsid w:val="003B54AE"/>
    <w:rsid w:val="003B5882"/>
    <w:rsid w:val="003B6D00"/>
    <w:rsid w:val="003B6D26"/>
    <w:rsid w:val="003C0D33"/>
    <w:rsid w:val="003C2824"/>
    <w:rsid w:val="003C4295"/>
    <w:rsid w:val="003C450F"/>
    <w:rsid w:val="003C7513"/>
    <w:rsid w:val="003C7AE9"/>
    <w:rsid w:val="003D0AF2"/>
    <w:rsid w:val="003D228E"/>
    <w:rsid w:val="003D5322"/>
    <w:rsid w:val="003D64E9"/>
    <w:rsid w:val="003E0A56"/>
    <w:rsid w:val="003E2AC4"/>
    <w:rsid w:val="003E3264"/>
    <w:rsid w:val="003E3790"/>
    <w:rsid w:val="003E3FB0"/>
    <w:rsid w:val="003E4240"/>
    <w:rsid w:val="003E5180"/>
    <w:rsid w:val="003E6650"/>
    <w:rsid w:val="003E6841"/>
    <w:rsid w:val="003E6B0E"/>
    <w:rsid w:val="003F2619"/>
    <w:rsid w:val="003F4F82"/>
    <w:rsid w:val="003F5D00"/>
    <w:rsid w:val="003F7539"/>
    <w:rsid w:val="00401CC5"/>
    <w:rsid w:val="004028AB"/>
    <w:rsid w:val="0040324A"/>
    <w:rsid w:val="004035F6"/>
    <w:rsid w:val="00404FC1"/>
    <w:rsid w:val="00404FF0"/>
    <w:rsid w:val="00406DBA"/>
    <w:rsid w:val="00407ACD"/>
    <w:rsid w:val="0041157E"/>
    <w:rsid w:val="00412CBD"/>
    <w:rsid w:val="004130F6"/>
    <w:rsid w:val="00414824"/>
    <w:rsid w:val="004154D0"/>
    <w:rsid w:val="00415C7E"/>
    <w:rsid w:val="00417DBA"/>
    <w:rsid w:val="00422714"/>
    <w:rsid w:val="00423771"/>
    <w:rsid w:val="0042381D"/>
    <w:rsid w:val="0042455E"/>
    <w:rsid w:val="00424647"/>
    <w:rsid w:val="0042468A"/>
    <w:rsid w:val="0042668D"/>
    <w:rsid w:val="004272C4"/>
    <w:rsid w:val="0043121C"/>
    <w:rsid w:val="0043123E"/>
    <w:rsid w:val="00431F9C"/>
    <w:rsid w:val="00432467"/>
    <w:rsid w:val="00432B1A"/>
    <w:rsid w:val="00434A61"/>
    <w:rsid w:val="00434BE0"/>
    <w:rsid w:val="00434EDF"/>
    <w:rsid w:val="004371F8"/>
    <w:rsid w:val="00437D42"/>
    <w:rsid w:val="00437ED3"/>
    <w:rsid w:val="00440FE8"/>
    <w:rsid w:val="00441219"/>
    <w:rsid w:val="004412F4"/>
    <w:rsid w:val="0044168B"/>
    <w:rsid w:val="0044329A"/>
    <w:rsid w:val="00443517"/>
    <w:rsid w:val="0044373D"/>
    <w:rsid w:val="00444921"/>
    <w:rsid w:val="00444EBA"/>
    <w:rsid w:val="0044532C"/>
    <w:rsid w:val="00446424"/>
    <w:rsid w:val="00446A01"/>
    <w:rsid w:val="004479A8"/>
    <w:rsid w:val="004502D6"/>
    <w:rsid w:val="00451036"/>
    <w:rsid w:val="0045134A"/>
    <w:rsid w:val="00451396"/>
    <w:rsid w:val="004530C4"/>
    <w:rsid w:val="00457119"/>
    <w:rsid w:val="0045760C"/>
    <w:rsid w:val="00461218"/>
    <w:rsid w:val="00461244"/>
    <w:rsid w:val="0046133F"/>
    <w:rsid w:val="00463DBD"/>
    <w:rsid w:val="00465057"/>
    <w:rsid w:val="0046650E"/>
    <w:rsid w:val="004672A3"/>
    <w:rsid w:val="004700F5"/>
    <w:rsid w:val="004704D6"/>
    <w:rsid w:val="004715CD"/>
    <w:rsid w:val="00471764"/>
    <w:rsid w:val="004728C0"/>
    <w:rsid w:val="0047344C"/>
    <w:rsid w:val="004745B3"/>
    <w:rsid w:val="004750F8"/>
    <w:rsid w:val="00481A75"/>
    <w:rsid w:val="004857ED"/>
    <w:rsid w:val="00485B2A"/>
    <w:rsid w:val="0048605A"/>
    <w:rsid w:val="0048648B"/>
    <w:rsid w:val="00490112"/>
    <w:rsid w:val="00492EF7"/>
    <w:rsid w:val="00492F8A"/>
    <w:rsid w:val="00494A4D"/>
    <w:rsid w:val="00494C09"/>
    <w:rsid w:val="00495098"/>
    <w:rsid w:val="00496682"/>
    <w:rsid w:val="0049674B"/>
    <w:rsid w:val="004A0315"/>
    <w:rsid w:val="004A10D9"/>
    <w:rsid w:val="004A35C7"/>
    <w:rsid w:val="004A50F6"/>
    <w:rsid w:val="004B0BC7"/>
    <w:rsid w:val="004B1D7A"/>
    <w:rsid w:val="004B41D4"/>
    <w:rsid w:val="004B5939"/>
    <w:rsid w:val="004B609B"/>
    <w:rsid w:val="004C1818"/>
    <w:rsid w:val="004C2E9F"/>
    <w:rsid w:val="004C36CB"/>
    <w:rsid w:val="004C5ADB"/>
    <w:rsid w:val="004C6B13"/>
    <w:rsid w:val="004C73C5"/>
    <w:rsid w:val="004D088F"/>
    <w:rsid w:val="004D2F86"/>
    <w:rsid w:val="004D32F3"/>
    <w:rsid w:val="004D469F"/>
    <w:rsid w:val="004D46BE"/>
    <w:rsid w:val="004D53E2"/>
    <w:rsid w:val="004D59BF"/>
    <w:rsid w:val="004D71E4"/>
    <w:rsid w:val="004E2E59"/>
    <w:rsid w:val="004E4918"/>
    <w:rsid w:val="004E59F8"/>
    <w:rsid w:val="004E5D3E"/>
    <w:rsid w:val="004E7E7C"/>
    <w:rsid w:val="004F061C"/>
    <w:rsid w:val="004F171B"/>
    <w:rsid w:val="004F1FC5"/>
    <w:rsid w:val="004F3E15"/>
    <w:rsid w:val="004F5052"/>
    <w:rsid w:val="004F7C61"/>
    <w:rsid w:val="00500E04"/>
    <w:rsid w:val="00500F06"/>
    <w:rsid w:val="0050379C"/>
    <w:rsid w:val="00503BCA"/>
    <w:rsid w:val="005046F7"/>
    <w:rsid w:val="005047B0"/>
    <w:rsid w:val="005051DD"/>
    <w:rsid w:val="005060EC"/>
    <w:rsid w:val="00506EA2"/>
    <w:rsid w:val="00511B6F"/>
    <w:rsid w:val="00512B6E"/>
    <w:rsid w:val="00512CE8"/>
    <w:rsid w:val="0051411A"/>
    <w:rsid w:val="00515A73"/>
    <w:rsid w:val="00515B19"/>
    <w:rsid w:val="00516475"/>
    <w:rsid w:val="00517F1C"/>
    <w:rsid w:val="00520B62"/>
    <w:rsid w:val="00522080"/>
    <w:rsid w:val="0052377B"/>
    <w:rsid w:val="0052378D"/>
    <w:rsid w:val="005237D5"/>
    <w:rsid w:val="005254A5"/>
    <w:rsid w:val="0052562C"/>
    <w:rsid w:val="00526BA9"/>
    <w:rsid w:val="00526E28"/>
    <w:rsid w:val="00527A62"/>
    <w:rsid w:val="0053295C"/>
    <w:rsid w:val="00533238"/>
    <w:rsid w:val="00534130"/>
    <w:rsid w:val="00540276"/>
    <w:rsid w:val="00543583"/>
    <w:rsid w:val="00543D5C"/>
    <w:rsid w:val="00545E69"/>
    <w:rsid w:val="005478BC"/>
    <w:rsid w:val="00547AFE"/>
    <w:rsid w:val="005513F7"/>
    <w:rsid w:val="00551BF2"/>
    <w:rsid w:val="005526CC"/>
    <w:rsid w:val="005529E8"/>
    <w:rsid w:val="0055454A"/>
    <w:rsid w:val="005554DC"/>
    <w:rsid w:val="005564A9"/>
    <w:rsid w:val="00557696"/>
    <w:rsid w:val="00557BA7"/>
    <w:rsid w:val="005641C3"/>
    <w:rsid w:val="00564A7F"/>
    <w:rsid w:val="00566A05"/>
    <w:rsid w:val="0057022B"/>
    <w:rsid w:val="005705C3"/>
    <w:rsid w:val="00572105"/>
    <w:rsid w:val="00575FBF"/>
    <w:rsid w:val="00580C99"/>
    <w:rsid w:val="00582189"/>
    <w:rsid w:val="005824A3"/>
    <w:rsid w:val="00584CAF"/>
    <w:rsid w:val="005855C0"/>
    <w:rsid w:val="0059110D"/>
    <w:rsid w:val="00591256"/>
    <w:rsid w:val="00592DBF"/>
    <w:rsid w:val="005969E1"/>
    <w:rsid w:val="005A061E"/>
    <w:rsid w:val="005A28D5"/>
    <w:rsid w:val="005A316A"/>
    <w:rsid w:val="005A4961"/>
    <w:rsid w:val="005A562C"/>
    <w:rsid w:val="005A58BA"/>
    <w:rsid w:val="005A5963"/>
    <w:rsid w:val="005A6197"/>
    <w:rsid w:val="005A63B4"/>
    <w:rsid w:val="005A66AD"/>
    <w:rsid w:val="005B536F"/>
    <w:rsid w:val="005B7091"/>
    <w:rsid w:val="005C08D4"/>
    <w:rsid w:val="005C0FD8"/>
    <w:rsid w:val="005C1BF3"/>
    <w:rsid w:val="005C3E47"/>
    <w:rsid w:val="005C5468"/>
    <w:rsid w:val="005C7256"/>
    <w:rsid w:val="005C7E9D"/>
    <w:rsid w:val="005D05B1"/>
    <w:rsid w:val="005D08D7"/>
    <w:rsid w:val="005D1A91"/>
    <w:rsid w:val="005D72B3"/>
    <w:rsid w:val="005D7F99"/>
    <w:rsid w:val="005E12B0"/>
    <w:rsid w:val="005E1A98"/>
    <w:rsid w:val="005E1AFC"/>
    <w:rsid w:val="005E2634"/>
    <w:rsid w:val="005E29D8"/>
    <w:rsid w:val="005E2F5B"/>
    <w:rsid w:val="005F08DF"/>
    <w:rsid w:val="005F147E"/>
    <w:rsid w:val="005F1CE8"/>
    <w:rsid w:val="005F40A4"/>
    <w:rsid w:val="005F6F8B"/>
    <w:rsid w:val="005F772A"/>
    <w:rsid w:val="00601AFB"/>
    <w:rsid w:val="006022B9"/>
    <w:rsid w:val="0060241F"/>
    <w:rsid w:val="006027FC"/>
    <w:rsid w:val="00602D56"/>
    <w:rsid w:val="00603487"/>
    <w:rsid w:val="0060447F"/>
    <w:rsid w:val="00604927"/>
    <w:rsid w:val="00605317"/>
    <w:rsid w:val="006066DE"/>
    <w:rsid w:val="00606D4B"/>
    <w:rsid w:val="0061020F"/>
    <w:rsid w:val="0061072B"/>
    <w:rsid w:val="006133C8"/>
    <w:rsid w:val="00614DA9"/>
    <w:rsid w:val="00617ABE"/>
    <w:rsid w:val="00617AF4"/>
    <w:rsid w:val="00620A96"/>
    <w:rsid w:val="00623203"/>
    <w:rsid w:val="00625A23"/>
    <w:rsid w:val="00627C8B"/>
    <w:rsid w:val="00630678"/>
    <w:rsid w:val="00631186"/>
    <w:rsid w:val="0063150A"/>
    <w:rsid w:val="00631A69"/>
    <w:rsid w:val="00631C43"/>
    <w:rsid w:val="00633686"/>
    <w:rsid w:val="00633B89"/>
    <w:rsid w:val="00633DE6"/>
    <w:rsid w:val="00634011"/>
    <w:rsid w:val="0063562F"/>
    <w:rsid w:val="006356F8"/>
    <w:rsid w:val="00636DCD"/>
    <w:rsid w:val="00640B74"/>
    <w:rsid w:val="00640E19"/>
    <w:rsid w:val="0064102F"/>
    <w:rsid w:val="006412AF"/>
    <w:rsid w:val="0064137E"/>
    <w:rsid w:val="00641E5F"/>
    <w:rsid w:val="006429FF"/>
    <w:rsid w:val="00644739"/>
    <w:rsid w:val="006457DD"/>
    <w:rsid w:val="00646A04"/>
    <w:rsid w:val="00646DA7"/>
    <w:rsid w:val="00646FBD"/>
    <w:rsid w:val="00652BA8"/>
    <w:rsid w:val="00653386"/>
    <w:rsid w:val="006539B0"/>
    <w:rsid w:val="00656AC5"/>
    <w:rsid w:val="00657DD9"/>
    <w:rsid w:val="00660612"/>
    <w:rsid w:val="006611F9"/>
    <w:rsid w:val="00663F25"/>
    <w:rsid w:val="00664261"/>
    <w:rsid w:val="00665240"/>
    <w:rsid w:val="00665A0A"/>
    <w:rsid w:val="00667146"/>
    <w:rsid w:val="006705E3"/>
    <w:rsid w:val="0067065D"/>
    <w:rsid w:val="00671190"/>
    <w:rsid w:val="006714C8"/>
    <w:rsid w:val="006735FD"/>
    <w:rsid w:val="006776BA"/>
    <w:rsid w:val="00680B5E"/>
    <w:rsid w:val="0068127A"/>
    <w:rsid w:val="00682096"/>
    <w:rsid w:val="00683966"/>
    <w:rsid w:val="00684A69"/>
    <w:rsid w:val="006851AA"/>
    <w:rsid w:val="006857E4"/>
    <w:rsid w:val="00685DFD"/>
    <w:rsid w:val="006874A7"/>
    <w:rsid w:val="0069097E"/>
    <w:rsid w:val="00691446"/>
    <w:rsid w:val="0069163D"/>
    <w:rsid w:val="00692592"/>
    <w:rsid w:val="00692C29"/>
    <w:rsid w:val="00693EED"/>
    <w:rsid w:val="00694DB5"/>
    <w:rsid w:val="0069599A"/>
    <w:rsid w:val="006972BB"/>
    <w:rsid w:val="00697F1C"/>
    <w:rsid w:val="006A00D6"/>
    <w:rsid w:val="006A2078"/>
    <w:rsid w:val="006A2253"/>
    <w:rsid w:val="006A45C9"/>
    <w:rsid w:val="006A4922"/>
    <w:rsid w:val="006A73E2"/>
    <w:rsid w:val="006B1938"/>
    <w:rsid w:val="006B3838"/>
    <w:rsid w:val="006B3FE2"/>
    <w:rsid w:val="006B4B1A"/>
    <w:rsid w:val="006B6402"/>
    <w:rsid w:val="006B7838"/>
    <w:rsid w:val="006C0261"/>
    <w:rsid w:val="006C1241"/>
    <w:rsid w:val="006C4041"/>
    <w:rsid w:val="006C469D"/>
    <w:rsid w:val="006C5CF7"/>
    <w:rsid w:val="006C5E40"/>
    <w:rsid w:val="006D00EE"/>
    <w:rsid w:val="006D168B"/>
    <w:rsid w:val="006D2E3E"/>
    <w:rsid w:val="006D7F68"/>
    <w:rsid w:val="006E0863"/>
    <w:rsid w:val="006E2FB9"/>
    <w:rsid w:val="006E5C7B"/>
    <w:rsid w:val="006E5D01"/>
    <w:rsid w:val="006E7B0A"/>
    <w:rsid w:val="006F138B"/>
    <w:rsid w:val="006F1CA1"/>
    <w:rsid w:val="006F1E99"/>
    <w:rsid w:val="006F1F2E"/>
    <w:rsid w:val="006F1FAF"/>
    <w:rsid w:val="006F29E0"/>
    <w:rsid w:val="006F2F27"/>
    <w:rsid w:val="006F41F1"/>
    <w:rsid w:val="006F5A3A"/>
    <w:rsid w:val="006F5B43"/>
    <w:rsid w:val="006F7597"/>
    <w:rsid w:val="00703BFF"/>
    <w:rsid w:val="00705798"/>
    <w:rsid w:val="00710D26"/>
    <w:rsid w:val="0071124F"/>
    <w:rsid w:val="0071296C"/>
    <w:rsid w:val="00713CEF"/>
    <w:rsid w:val="00714AA7"/>
    <w:rsid w:val="00715021"/>
    <w:rsid w:val="00716677"/>
    <w:rsid w:val="00721F52"/>
    <w:rsid w:val="0072277A"/>
    <w:rsid w:val="00726B93"/>
    <w:rsid w:val="00726F7C"/>
    <w:rsid w:val="00730338"/>
    <w:rsid w:val="0073060A"/>
    <w:rsid w:val="0073331F"/>
    <w:rsid w:val="00733A1B"/>
    <w:rsid w:val="00733DA3"/>
    <w:rsid w:val="007343CB"/>
    <w:rsid w:val="00734B76"/>
    <w:rsid w:val="007350D8"/>
    <w:rsid w:val="00735AB5"/>
    <w:rsid w:val="007363C0"/>
    <w:rsid w:val="00737821"/>
    <w:rsid w:val="007411C8"/>
    <w:rsid w:val="00745274"/>
    <w:rsid w:val="00746A9F"/>
    <w:rsid w:val="007471AB"/>
    <w:rsid w:val="00747322"/>
    <w:rsid w:val="00750124"/>
    <w:rsid w:val="00751713"/>
    <w:rsid w:val="00752517"/>
    <w:rsid w:val="00755CFD"/>
    <w:rsid w:val="0075684A"/>
    <w:rsid w:val="00757061"/>
    <w:rsid w:val="0075726D"/>
    <w:rsid w:val="007604A3"/>
    <w:rsid w:val="00760FB9"/>
    <w:rsid w:val="0076107B"/>
    <w:rsid w:val="00762131"/>
    <w:rsid w:val="007650DF"/>
    <w:rsid w:val="007652AD"/>
    <w:rsid w:val="0076544E"/>
    <w:rsid w:val="00765B63"/>
    <w:rsid w:val="00766C09"/>
    <w:rsid w:val="007674ED"/>
    <w:rsid w:val="00770FCF"/>
    <w:rsid w:val="00772D22"/>
    <w:rsid w:val="00782408"/>
    <w:rsid w:val="0078383C"/>
    <w:rsid w:val="00785E1C"/>
    <w:rsid w:val="007860B4"/>
    <w:rsid w:val="00786260"/>
    <w:rsid w:val="0079246D"/>
    <w:rsid w:val="00793DE0"/>
    <w:rsid w:val="00795B47"/>
    <w:rsid w:val="0079654A"/>
    <w:rsid w:val="007A01EB"/>
    <w:rsid w:val="007A149A"/>
    <w:rsid w:val="007A2D27"/>
    <w:rsid w:val="007A4AD5"/>
    <w:rsid w:val="007A5753"/>
    <w:rsid w:val="007A797C"/>
    <w:rsid w:val="007B1BBE"/>
    <w:rsid w:val="007B3CB6"/>
    <w:rsid w:val="007B4A3B"/>
    <w:rsid w:val="007B53BB"/>
    <w:rsid w:val="007B5633"/>
    <w:rsid w:val="007B6D07"/>
    <w:rsid w:val="007C025D"/>
    <w:rsid w:val="007C1BBD"/>
    <w:rsid w:val="007C64B9"/>
    <w:rsid w:val="007C7D6D"/>
    <w:rsid w:val="007D0E11"/>
    <w:rsid w:val="007D0EDF"/>
    <w:rsid w:val="007D1993"/>
    <w:rsid w:val="007D19A7"/>
    <w:rsid w:val="007D20CF"/>
    <w:rsid w:val="007D3F96"/>
    <w:rsid w:val="007D594E"/>
    <w:rsid w:val="007D6E53"/>
    <w:rsid w:val="007E02FD"/>
    <w:rsid w:val="007E0895"/>
    <w:rsid w:val="007E1AB4"/>
    <w:rsid w:val="007E320D"/>
    <w:rsid w:val="007E39DE"/>
    <w:rsid w:val="007E4779"/>
    <w:rsid w:val="007E47E0"/>
    <w:rsid w:val="007E489B"/>
    <w:rsid w:val="007E621D"/>
    <w:rsid w:val="007E7323"/>
    <w:rsid w:val="007E7ED3"/>
    <w:rsid w:val="007F027F"/>
    <w:rsid w:val="007F29DF"/>
    <w:rsid w:val="008016E1"/>
    <w:rsid w:val="0080215B"/>
    <w:rsid w:val="00802DC3"/>
    <w:rsid w:val="0080334E"/>
    <w:rsid w:val="0080445D"/>
    <w:rsid w:val="0080449C"/>
    <w:rsid w:val="00807C63"/>
    <w:rsid w:val="00810113"/>
    <w:rsid w:val="008102A5"/>
    <w:rsid w:val="00810DE8"/>
    <w:rsid w:val="00811D24"/>
    <w:rsid w:val="00811E64"/>
    <w:rsid w:val="00812AD9"/>
    <w:rsid w:val="00813C56"/>
    <w:rsid w:val="00822A75"/>
    <w:rsid w:val="00823887"/>
    <w:rsid w:val="00825CF1"/>
    <w:rsid w:val="00831B60"/>
    <w:rsid w:val="0083444A"/>
    <w:rsid w:val="0083494B"/>
    <w:rsid w:val="008350E4"/>
    <w:rsid w:val="008356CD"/>
    <w:rsid w:val="00837D23"/>
    <w:rsid w:val="0084100E"/>
    <w:rsid w:val="008410CA"/>
    <w:rsid w:val="00841DA5"/>
    <w:rsid w:val="00843A78"/>
    <w:rsid w:val="00845AD1"/>
    <w:rsid w:val="00845EAC"/>
    <w:rsid w:val="0084774A"/>
    <w:rsid w:val="00850FE7"/>
    <w:rsid w:val="00855B3A"/>
    <w:rsid w:val="0085686D"/>
    <w:rsid w:val="00856EDA"/>
    <w:rsid w:val="008627AC"/>
    <w:rsid w:val="00862B3A"/>
    <w:rsid w:val="00862DDE"/>
    <w:rsid w:val="0086635D"/>
    <w:rsid w:val="008672E0"/>
    <w:rsid w:val="00867E47"/>
    <w:rsid w:val="008706C6"/>
    <w:rsid w:val="008707CE"/>
    <w:rsid w:val="00870C7C"/>
    <w:rsid w:val="00870FE2"/>
    <w:rsid w:val="008717D0"/>
    <w:rsid w:val="00872CE4"/>
    <w:rsid w:val="00873102"/>
    <w:rsid w:val="00874C56"/>
    <w:rsid w:val="008755C5"/>
    <w:rsid w:val="00875A16"/>
    <w:rsid w:val="0087665D"/>
    <w:rsid w:val="00877491"/>
    <w:rsid w:val="0088052E"/>
    <w:rsid w:val="008805FF"/>
    <w:rsid w:val="008811F7"/>
    <w:rsid w:val="008812F7"/>
    <w:rsid w:val="008812FD"/>
    <w:rsid w:val="008854F1"/>
    <w:rsid w:val="00885E5A"/>
    <w:rsid w:val="00890221"/>
    <w:rsid w:val="00890394"/>
    <w:rsid w:val="00891D74"/>
    <w:rsid w:val="0089514F"/>
    <w:rsid w:val="00895548"/>
    <w:rsid w:val="0089566B"/>
    <w:rsid w:val="008967EE"/>
    <w:rsid w:val="008A0FB7"/>
    <w:rsid w:val="008A1E5C"/>
    <w:rsid w:val="008A269D"/>
    <w:rsid w:val="008A3824"/>
    <w:rsid w:val="008A3ADD"/>
    <w:rsid w:val="008A3B5A"/>
    <w:rsid w:val="008A61F5"/>
    <w:rsid w:val="008A6899"/>
    <w:rsid w:val="008A729D"/>
    <w:rsid w:val="008B0D11"/>
    <w:rsid w:val="008B2680"/>
    <w:rsid w:val="008B2C33"/>
    <w:rsid w:val="008B2CD5"/>
    <w:rsid w:val="008B3844"/>
    <w:rsid w:val="008B43F7"/>
    <w:rsid w:val="008B6494"/>
    <w:rsid w:val="008B6ABE"/>
    <w:rsid w:val="008B73C3"/>
    <w:rsid w:val="008B7611"/>
    <w:rsid w:val="008B7C3D"/>
    <w:rsid w:val="008C0B89"/>
    <w:rsid w:val="008C16DB"/>
    <w:rsid w:val="008C226F"/>
    <w:rsid w:val="008C2BC0"/>
    <w:rsid w:val="008C34EF"/>
    <w:rsid w:val="008C5217"/>
    <w:rsid w:val="008C769E"/>
    <w:rsid w:val="008C76BE"/>
    <w:rsid w:val="008C772B"/>
    <w:rsid w:val="008C792E"/>
    <w:rsid w:val="008D1CE0"/>
    <w:rsid w:val="008D2083"/>
    <w:rsid w:val="008D2E15"/>
    <w:rsid w:val="008D2EDD"/>
    <w:rsid w:val="008E142A"/>
    <w:rsid w:val="008E2EA8"/>
    <w:rsid w:val="008E3F89"/>
    <w:rsid w:val="008E495D"/>
    <w:rsid w:val="008E5555"/>
    <w:rsid w:val="008E6CB4"/>
    <w:rsid w:val="008E6D2F"/>
    <w:rsid w:val="008F020F"/>
    <w:rsid w:val="008F0348"/>
    <w:rsid w:val="008F0A5F"/>
    <w:rsid w:val="008F0E28"/>
    <w:rsid w:val="008F112C"/>
    <w:rsid w:val="008F24EC"/>
    <w:rsid w:val="008F3F6C"/>
    <w:rsid w:val="008F67C7"/>
    <w:rsid w:val="008F6853"/>
    <w:rsid w:val="008F7508"/>
    <w:rsid w:val="0090011F"/>
    <w:rsid w:val="009012A5"/>
    <w:rsid w:val="00902563"/>
    <w:rsid w:val="00902EBA"/>
    <w:rsid w:val="00904FD9"/>
    <w:rsid w:val="00906F1D"/>
    <w:rsid w:val="00907ADD"/>
    <w:rsid w:val="00911E8A"/>
    <w:rsid w:val="009120B8"/>
    <w:rsid w:val="00913471"/>
    <w:rsid w:val="009147C0"/>
    <w:rsid w:val="00915ED1"/>
    <w:rsid w:val="00916222"/>
    <w:rsid w:val="0092042A"/>
    <w:rsid w:val="009215BD"/>
    <w:rsid w:val="00921DF9"/>
    <w:rsid w:val="00922083"/>
    <w:rsid w:val="0092249D"/>
    <w:rsid w:val="00922773"/>
    <w:rsid w:val="00923138"/>
    <w:rsid w:val="00924F60"/>
    <w:rsid w:val="00925233"/>
    <w:rsid w:val="00930062"/>
    <w:rsid w:val="00931A2C"/>
    <w:rsid w:val="009327EB"/>
    <w:rsid w:val="0093404F"/>
    <w:rsid w:val="009375ED"/>
    <w:rsid w:val="00940803"/>
    <w:rsid w:val="009428B0"/>
    <w:rsid w:val="0094548B"/>
    <w:rsid w:val="009469E3"/>
    <w:rsid w:val="009478A9"/>
    <w:rsid w:val="00947E4D"/>
    <w:rsid w:val="009535E0"/>
    <w:rsid w:val="00953C2E"/>
    <w:rsid w:val="0095573E"/>
    <w:rsid w:val="0095593E"/>
    <w:rsid w:val="00957114"/>
    <w:rsid w:val="009617AA"/>
    <w:rsid w:val="0096273E"/>
    <w:rsid w:val="00963DC0"/>
    <w:rsid w:val="00965CF8"/>
    <w:rsid w:val="009727F2"/>
    <w:rsid w:val="00975D01"/>
    <w:rsid w:val="00980876"/>
    <w:rsid w:val="009810CA"/>
    <w:rsid w:val="00981BC2"/>
    <w:rsid w:val="00982E9C"/>
    <w:rsid w:val="00984D65"/>
    <w:rsid w:val="00985AC4"/>
    <w:rsid w:val="00985BFD"/>
    <w:rsid w:val="00987E26"/>
    <w:rsid w:val="00991684"/>
    <w:rsid w:val="00993FB4"/>
    <w:rsid w:val="0099469A"/>
    <w:rsid w:val="009956A2"/>
    <w:rsid w:val="00995932"/>
    <w:rsid w:val="00996265"/>
    <w:rsid w:val="00997C1F"/>
    <w:rsid w:val="009A0CBD"/>
    <w:rsid w:val="009A346C"/>
    <w:rsid w:val="009A773F"/>
    <w:rsid w:val="009B0B7F"/>
    <w:rsid w:val="009B0E18"/>
    <w:rsid w:val="009B4473"/>
    <w:rsid w:val="009B44A2"/>
    <w:rsid w:val="009B50AA"/>
    <w:rsid w:val="009B52C7"/>
    <w:rsid w:val="009B6A89"/>
    <w:rsid w:val="009B6C0C"/>
    <w:rsid w:val="009B6F7F"/>
    <w:rsid w:val="009C1C00"/>
    <w:rsid w:val="009C3C72"/>
    <w:rsid w:val="009C420A"/>
    <w:rsid w:val="009C51F8"/>
    <w:rsid w:val="009C58FC"/>
    <w:rsid w:val="009C60A5"/>
    <w:rsid w:val="009C7DB8"/>
    <w:rsid w:val="009D087C"/>
    <w:rsid w:val="009D0C74"/>
    <w:rsid w:val="009D15B2"/>
    <w:rsid w:val="009D3E12"/>
    <w:rsid w:val="009D77E6"/>
    <w:rsid w:val="009E0907"/>
    <w:rsid w:val="009E504B"/>
    <w:rsid w:val="009E67D1"/>
    <w:rsid w:val="009E7429"/>
    <w:rsid w:val="009E751E"/>
    <w:rsid w:val="009E773C"/>
    <w:rsid w:val="009F0156"/>
    <w:rsid w:val="009F0515"/>
    <w:rsid w:val="009F1897"/>
    <w:rsid w:val="009F270E"/>
    <w:rsid w:val="009F2C8D"/>
    <w:rsid w:val="009F4FE0"/>
    <w:rsid w:val="009F63F4"/>
    <w:rsid w:val="009F7340"/>
    <w:rsid w:val="009F7BF0"/>
    <w:rsid w:val="00A01A3C"/>
    <w:rsid w:val="00A01E0E"/>
    <w:rsid w:val="00A02A1B"/>
    <w:rsid w:val="00A12108"/>
    <w:rsid w:val="00A13269"/>
    <w:rsid w:val="00A13EAB"/>
    <w:rsid w:val="00A15062"/>
    <w:rsid w:val="00A15812"/>
    <w:rsid w:val="00A20447"/>
    <w:rsid w:val="00A208A5"/>
    <w:rsid w:val="00A20B2A"/>
    <w:rsid w:val="00A21133"/>
    <w:rsid w:val="00A21E44"/>
    <w:rsid w:val="00A225BF"/>
    <w:rsid w:val="00A22A75"/>
    <w:rsid w:val="00A25A49"/>
    <w:rsid w:val="00A27462"/>
    <w:rsid w:val="00A2749E"/>
    <w:rsid w:val="00A312F2"/>
    <w:rsid w:val="00A31A5D"/>
    <w:rsid w:val="00A33198"/>
    <w:rsid w:val="00A37461"/>
    <w:rsid w:val="00A37FC3"/>
    <w:rsid w:val="00A437A9"/>
    <w:rsid w:val="00A45191"/>
    <w:rsid w:val="00A4616B"/>
    <w:rsid w:val="00A47A49"/>
    <w:rsid w:val="00A47CDF"/>
    <w:rsid w:val="00A47D19"/>
    <w:rsid w:val="00A47E86"/>
    <w:rsid w:val="00A47FA9"/>
    <w:rsid w:val="00A507A6"/>
    <w:rsid w:val="00A52498"/>
    <w:rsid w:val="00A5297F"/>
    <w:rsid w:val="00A52FBA"/>
    <w:rsid w:val="00A53DAD"/>
    <w:rsid w:val="00A55849"/>
    <w:rsid w:val="00A55C9E"/>
    <w:rsid w:val="00A56B4C"/>
    <w:rsid w:val="00A603A7"/>
    <w:rsid w:val="00A6227C"/>
    <w:rsid w:val="00A637A9"/>
    <w:rsid w:val="00A63A31"/>
    <w:rsid w:val="00A6496A"/>
    <w:rsid w:val="00A649DA"/>
    <w:rsid w:val="00A65AC0"/>
    <w:rsid w:val="00A666D4"/>
    <w:rsid w:val="00A668C9"/>
    <w:rsid w:val="00A669F3"/>
    <w:rsid w:val="00A70860"/>
    <w:rsid w:val="00A70B17"/>
    <w:rsid w:val="00A70BAC"/>
    <w:rsid w:val="00A7139F"/>
    <w:rsid w:val="00A72CBF"/>
    <w:rsid w:val="00A73A1E"/>
    <w:rsid w:val="00A740D7"/>
    <w:rsid w:val="00A74D13"/>
    <w:rsid w:val="00A75CDF"/>
    <w:rsid w:val="00A76DE3"/>
    <w:rsid w:val="00A80181"/>
    <w:rsid w:val="00A80BB1"/>
    <w:rsid w:val="00A813BF"/>
    <w:rsid w:val="00A831D3"/>
    <w:rsid w:val="00A845A5"/>
    <w:rsid w:val="00A846A5"/>
    <w:rsid w:val="00A8509F"/>
    <w:rsid w:val="00A85C52"/>
    <w:rsid w:val="00A873F7"/>
    <w:rsid w:val="00A9117E"/>
    <w:rsid w:val="00A91D4B"/>
    <w:rsid w:val="00A92690"/>
    <w:rsid w:val="00A94EC6"/>
    <w:rsid w:val="00A9532C"/>
    <w:rsid w:val="00A965C6"/>
    <w:rsid w:val="00A967F8"/>
    <w:rsid w:val="00A97305"/>
    <w:rsid w:val="00A975F9"/>
    <w:rsid w:val="00AA326B"/>
    <w:rsid w:val="00AA417C"/>
    <w:rsid w:val="00AA5C2F"/>
    <w:rsid w:val="00AA5F87"/>
    <w:rsid w:val="00AB2E57"/>
    <w:rsid w:val="00AB49C9"/>
    <w:rsid w:val="00AB6CBE"/>
    <w:rsid w:val="00AB714D"/>
    <w:rsid w:val="00AC4B69"/>
    <w:rsid w:val="00AC59A1"/>
    <w:rsid w:val="00AC5C97"/>
    <w:rsid w:val="00AC7FFC"/>
    <w:rsid w:val="00AD1D1B"/>
    <w:rsid w:val="00AD6059"/>
    <w:rsid w:val="00AE0C8B"/>
    <w:rsid w:val="00AE17A9"/>
    <w:rsid w:val="00AE68A4"/>
    <w:rsid w:val="00AE6BF7"/>
    <w:rsid w:val="00AF36FC"/>
    <w:rsid w:val="00AF40D4"/>
    <w:rsid w:val="00AF44AB"/>
    <w:rsid w:val="00AF5F13"/>
    <w:rsid w:val="00AF6633"/>
    <w:rsid w:val="00AF7841"/>
    <w:rsid w:val="00B01124"/>
    <w:rsid w:val="00B03060"/>
    <w:rsid w:val="00B04631"/>
    <w:rsid w:val="00B04A42"/>
    <w:rsid w:val="00B06294"/>
    <w:rsid w:val="00B073D2"/>
    <w:rsid w:val="00B10098"/>
    <w:rsid w:val="00B12CF9"/>
    <w:rsid w:val="00B14634"/>
    <w:rsid w:val="00B148FB"/>
    <w:rsid w:val="00B14EC6"/>
    <w:rsid w:val="00B151D3"/>
    <w:rsid w:val="00B16BB3"/>
    <w:rsid w:val="00B16C67"/>
    <w:rsid w:val="00B16DB3"/>
    <w:rsid w:val="00B204EA"/>
    <w:rsid w:val="00B212A6"/>
    <w:rsid w:val="00B22033"/>
    <w:rsid w:val="00B25D29"/>
    <w:rsid w:val="00B25F8C"/>
    <w:rsid w:val="00B273FC"/>
    <w:rsid w:val="00B30B6A"/>
    <w:rsid w:val="00B31249"/>
    <w:rsid w:val="00B31538"/>
    <w:rsid w:val="00B345E4"/>
    <w:rsid w:val="00B34804"/>
    <w:rsid w:val="00B35636"/>
    <w:rsid w:val="00B36796"/>
    <w:rsid w:val="00B36D3F"/>
    <w:rsid w:val="00B377CB"/>
    <w:rsid w:val="00B37BF2"/>
    <w:rsid w:val="00B40F33"/>
    <w:rsid w:val="00B4236D"/>
    <w:rsid w:val="00B5072A"/>
    <w:rsid w:val="00B513D0"/>
    <w:rsid w:val="00B51DCC"/>
    <w:rsid w:val="00B52877"/>
    <w:rsid w:val="00B539B4"/>
    <w:rsid w:val="00B5658B"/>
    <w:rsid w:val="00B56B0C"/>
    <w:rsid w:val="00B57064"/>
    <w:rsid w:val="00B60CD4"/>
    <w:rsid w:val="00B60F0D"/>
    <w:rsid w:val="00B641ED"/>
    <w:rsid w:val="00B67191"/>
    <w:rsid w:val="00B7158C"/>
    <w:rsid w:val="00B73622"/>
    <w:rsid w:val="00B74B8B"/>
    <w:rsid w:val="00B75F96"/>
    <w:rsid w:val="00B76F4E"/>
    <w:rsid w:val="00B82945"/>
    <w:rsid w:val="00B83381"/>
    <w:rsid w:val="00B833F7"/>
    <w:rsid w:val="00B83DD9"/>
    <w:rsid w:val="00B861EA"/>
    <w:rsid w:val="00B86357"/>
    <w:rsid w:val="00B86F2C"/>
    <w:rsid w:val="00B90418"/>
    <w:rsid w:val="00B93D8C"/>
    <w:rsid w:val="00B94AAB"/>
    <w:rsid w:val="00B97240"/>
    <w:rsid w:val="00BA12B9"/>
    <w:rsid w:val="00BA3D01"/>
    <w:rsid w:val="00BA410E"/>
    <w:rsid w:val="00BA41F1"/>
    <w:rsid w:val="00BA5EF0"/>
    <w:rsid w:val="00BA6FF3"/>
    <w:rsid w:val="00BA760F"/>
    <w:rsid w:val="00BA7DF8"/>
    <w:rsid w:val="00BB166F"/>
    <w:rsid w:val="00BB3470"/>
    <w:rsid w:val="00BB4779"/>
    <w:rsid w:val="00BB6267"/>
    <w:rsid w:val="00BB6EB6"/>
    <w:rsid w:val="00BB7EA3"/>
    <w:rsid w:val="00BC01C0"/>
    <w:rsid w:val="00BC0881"/>
    <w:rsid w:val="00BC3E22"/>
    <w:rsid w:val="00BC61B8"/>
    <w:rsid w:val="00BC61DC"/>
    <w:rsid w:val="00BC73D1"/>
    <w:rsid w:val="00BC7581"/>
    <w:rsid w:val="00BC7EFD"/>
    <w:rsid w:val="00BD00EB"/>
    <w:rsid w:val="00BD583D"/>
    <w:rsid w:val="00BD5EAD"/>
    <w:rsid w:val="00BD6011"/>
    <w:rsid w:val="00BD6B6F"/>
    <w:rsid w:val="00BD6B74"/>
    <w:rsid w:val="00BE115B"/>
    <w:rsid w:val="00BE18D1"/>
    <w:rsid w:val="00BE27EC"/>
    <w:rsid w:val="00BE29C2"/>
    <w:rsid w:val="00BE628F"/>
    <w:rsid w:val="00BE74FC"/>
    <w:rsid w:val="00BF08F0"/>
    <w:rsid w:val="00BF3F2A"/>
    <w:rsid w:val="00BF59A1"/>
    <w:rsid w:val="00BF5EEF"/>
    <w:rsid w:val="00BF7836"/>
    <w:rsid w:val="00BF7FC3"/>
    <w:rsid w:val="00C0108C"/>
    <w:rsid w:val="00C01932"/>
    <w:rsid w:val="00C03763"/>
    <w:rsid w:val="00C0506A"/>
    <w:rsid w:val="00C05B94"/>
    <w:rsid w:val="00C062E9"/>
    <w:rsid w:val="00C10333"/>
    <w:rsid w:val="00C120E8"/>
    <w:rsid w:val="00C133A4"/>
    <w:rsid w:val="00C13546"/>
    <w:rsid w:val="00C1501E"/>
    <w:rsid w:val="00C15A29"/>
    <w:rsid w:val="00C16E38"/>
    <w:rsid w:val="00C179B8"/>
    <w:rsid w:val="00C21B68"/>
    <w:rsid w:val="00C226D1"/>
    <w:rsid w:val="00C25221"/>
    <w:rsid w:val="00C258E3"/>
    <w:rsid w:val="00C25E74"/>
    <w:rsid w:val="00C26401"/>
    <w:rsid w:val="00C269AA"/>
    <w:rsid w:val="00C27CB1"/>
    <w:rsid w:val="00C314A9"/>
    <w:rsid w:val="00C3242E"/>
    <w:rsid w:val="00C3256D"/>
    <w:rsid w:val="00C35F7D"/>
    <w:rsid w:val="00C36770"/>
    <w:rsid w:val="00C379ED"/>
    <w:rsid w:val="00C4015B"/>
    <w:rsid w:val="00C40900"/>
    <w:rsid w:val="00C41706"/>
    <w:rsid w:val="00C43496"/>
    <w:rsid w:val="00C4374D"/>
    <w:rsid w:val="00C43940"/>
    <w:rsid w:val="00C43F80"/>
    <w:rsid w:val="00C45FB9"/>
    <w:rsid w:val="00C467DD"/>
    <w:rsid w:val="00C4764F"/>
    <w:rsid w:val="00C47B7D"/>
    <w:rsid w:val="00C500C9"/>
    <w:rsid w:val="00C50B54"/>
    <w:rsid w:val="00C50D2E"/>
    <w:rsid w:val="00C52FD1"/>
    <w:rsid w:val="00C54BF0"/>
    <w:rsid w:val="00C5502B"/>
    <w:rsid w:val="00C56229"/>
    <w:rsid w:val="00C576F5"/>
    <w:rsid w:val="00C6058A"/>
    <w:rsid w:val="00C606A6"/>
    <w:rsid w:val="00C62D07"/>
    <w:rsid w:val="00C63BE0"/>
    <w:rsid w:val="00C63DF5"/>
    <w:rsid w:val="00C64DA0"/>
    <w:rsid w:val="00C67F78"/>
    <w:rsid w:val="00C67FFE"/>
    <w:rsid w:val="00C71DB7"/>
    <w:rsid w:val="00C7364E"/>
    <w:rsid w:val="00C73BB5"/>
    <w:rsid w:val="00C745F2"/>
    <w:rsid w:val="00C74EEA"/>
    <w:rsid w:val="00C7669A"/>
    <w:rsid w:val="00C76824"/>
    <w:rsid w:val="00C80249"/>
    <w:rsid w:val="00C81498"/>
    <w:rsid w:val="00C9096D"/>
    <w:rsid w:val="00C90CF0"/>
    <w:rsid w:val="00C91F1C"/>
    <w:rsid w:val="00C9295A"/>
    <w:rsid w:val="00C934BD"/>
    <w:rsid w:val="00C93759"/>
    <w:rsid w:val="00C9497B"/>
    <w:rsid w:val="00C94DBB"/>
    <w:rsid w:val="00C95263"/>
    <w:rsid w:val="00C964D3"/>
    <w:rsid w:val="00C966BB"/>
    <w:rsid w:val="00C97156"/>
    <w:rsid w:val="00C97271"/>
    <w:rsid w:val="00CA006F"/>
    <w:rsid w:val="00CA01A6"/>
    <w:rsid w:val="00CA12EE"/>
    <w:rsid w:val="00CA2850"/>
    <w:rsid w:val="00CA2EE2"/>
    <w:rsid w:val="00CA79CB"/>
    <w:rsid w:val="00CA7A6C"/>
    <w:rsid w:val="00CB2C7F"/>
    <w:rsid w:val="00CB30DA"/>
    <w:rsid w:val="00CB3557"/>
    <w:rsid w:val="00CB5D51"/>
    <w:rsid w:val="00CB7AB6"/>
    <w:rsid w:val="00CC1496"/>
    <w:rsid w:val="00CC2D8C"/>
    <w:rsid w:val="00CC3480"/>
    <w:rsid w:val="00CC3757"/>
    <w:rsid w:val="00CC4771"/>
    <w:rsid w:val="00CC5A07"/>
    <w:rsid w:val="00CC5E04"/>
    <w:rsid w:val="00CC7AFE"/>
    <w:rsid w:val="00CD275E"/>
    <w:rsid w:val="00CD2F6C"/>
    <w:rsid w:val="00CD338F"/>
    <w:rsid w:val="00CD3411"/>
    <w:rsid w:val="00CD3AC3"/>
    <w:rsid w:val="00CD4D03"/>
    <w:rsid w:val="00CD7C37"/>
    <w:rsid w:val="00CD7E30"/>
    <w:rsid w:val="00CE12A7"/>
    <w:rsid w:val="00CE2097"/>
    <w:rsid w:val="00CE2723"/>
    <w:rsid w:val="00CE3191"/>
    <w:rsid w:val="00CE3A31"/>
    <w:rsid w:val="00CE3FFE"/>
    <w:rsid w:val="00CE4811"/>
    <w:rsid w:val="00CE5765"/>
    <w:rsid w:val="00CE7FE3"/>
    <w:rsid w:val="00CF162F"/>
    <w:rsid w:val="00CF27B9"/>
    <w:rsid w:val="00CF38B2"/>
    <w:rsid w:val="00CF3F3A"/>
    <w:rsid w:val="00CF5572"/>
    <w:rsid w:val="00CF7D06"/>
    <w:rsid w:val="00D00C05"/>
    <w:rsid w:val="00D031AA"/>
    <w:rsid w:val="00D036C0"/>
    <w:rsid w:val="00D03887"/>
    <w:rsid w:val="00D04D2F"/>
    <w:rsid w:val="00D06120"/>
    <w:rsid w:val="00D078A8"/>
    <w:rsid w:val="00D07A9D"/>
    <w:rsid w:val="00D10DB2"/>
    <w:rsid w:val="00D1235A"/>
    <w:rsid w:val="00D158DA"/>
    <w:rsid w:val="00D159D2"/>
    <w:rsid w:val="00D15A43"/>
    <w:rsid w:val="00D232D2"/>
    <w:rsid w:val="00D23B26"/>
    <w:rsid w:val="00D2699E"/>
    <w:rsid w:val="00D30E0A"/>
    <w:rsid w:val="00D31204"/>
    <w:rsid w:val="00D31690"/>
    <w:rsid w:val="00D31BC4"/>
    <w:rsid w:val="00D31F69"/>
    <w:rsid w:val="00D33CD1"/>
    <w:rsid w:val="00D34BE5"/>
    <w:rsid w:val="00D4328F"/>
    <w:rsid w:val="00D4381D"/>
    <w:rsid w:val="00D4410C"/>
    <w:rsid w:val="00D44545"/>
    <w:rsid w:val="00D4526E"/>
    <w:rsid w:val="00D453E7"/>
    <w:rsid w:val="00D455F4"/>
    <w:rsid w:val="00D47A25"/>
    <w:rsid w:val="00D50D84"/>
    <w:rsid w:val="00D50E68"/>
    <w:rsid w:val="00D53405"/>
    <w:rsid w:val="00D53957"/>
    <w:rsid w:val="00D56C88"/>
    <w:rsid w:val="00D61112"/>
    <w:rsid w:val="00D6127C"/>
    <w:rsid w:val="00D63405"/>
    <w:rsid w:val="00D63A14"/>
    <w:rsid w:val="00D6469F"/>
    <w:rsid w:val="00D660CB"/>
    <w:rsid w:val="00D661A6"/>
    <w:rsid w:val="00D666A9"/>
    <w:rsid w:val="00D66D82"/>
    <w:rsid w:val="00D67677"/>
    <w:rsid w:val="00D67B6F"/>
    <w:rsid w:val="00D67E42"/>
    <w:rsid w:val="00D7132C"/>
    <w:rsid w:val="00D72DBC"/>
    <w:rsid w:val="00D7484D"/>
    <w:rsid w:val="00D80F69"/>
    <w:rsid w:val="00D8398C"/>
    <w:rsid w:val="00D83E33"/>
    <w:rsid w:val="00D90987"/>
    <w:rsid w:val="00D923BA"/>
    <w:rsid w:val="00D92C10"/>
    <w:rsid w:val="00D93E88"/>
    <w:rsid w:val="00D95D38"/>
    <w:rsid w:val="00D96154"/>
    <w:rsid w:val="00D96A6F"/>
    <w:rsid w:val="00D972AD"/>
    <w:rsid w:val="00D97615"/>
    <w:rsid w:val="00DA09B2"/>
    <w:rsid w:val="00DA168A"/>
    <w:rsid w:val="00DA1F0C"/>
    <w:rsid w:val="00DA2900"/>
    <w:rsid w:val="00DA2AA2"/>
    <w:rsid w:val="00DA33C8"/>
    <w:rsid w:val="00DA4C9D"/>
    <w:rsid w:val="00DA512B"/>
    <w:rsid w:val="00DA56B2"/>
    <w:rsid w:val="00DA5AA5"/>
    <w:rsid w:val="00DA7C74"/>
    <w:rsid w:val="00DB046B"/>
    <w:rsid w:val="00DB102B"/>
    <w:rsid w:val="00DB1AC7"/>
    <w:rsid w:val="00DB2777"/>
    <w:rsid w:val="00DB3669"/>
    <w:rsid w:val="00DB3AC8"/>
    <w:rsid w:val="00DB3BD9"/>
    <w:rsid w:val="00DB5F48"/>
    <w:rsid w:val="00DB6641"/>
    <w:rsid w:val="00DB73B3"/>
    <w:rsid w:val="00DB793A"/>
    <w:rsid w:val="00DC3659"/>
    <w:rsid w:val="00DC6C09"/>
    <w:rsid w:val="00DC74C6"/>
    <w:rsid w:val="00DD015B"/>
    <w:rsid w:val="00DD42D6"/>
    <w:rsid w:val="00DD4AED"/>
    <w:rsid w:val="00DD4E47"/>
    <w:rsid w:val="00DD605A"/>
    <w:rsid w:val="00DE19F7"/>
    <w:rsid w:val="00DE3266"/>
    <w:rsid w:val="00DE4013"/>
    <w:rsid w:val="00DE658D"/>
    <w:rsid w:val="00DF2DE7"/>
    <w:rsid w:val="00DF45CF"/>
    <w:rsid w:val="00DF51CE"/>
    <w:rsid w:val="00DF5DFF"/>
    <w:rsid w:val="00DF69E1"/>
    <w:rsid w:val="00DF7454"/>
    <w:rsid w:val="00E00A3C"/>
    <w:rsid w:val="00E03346"/>
    <w:rsid w:val="00E038F6"/>
    <w:rsid w:val="00E03E4F"/>
    <w:rsid w:val="00E0431A"/>
    <w:rsid w:val="00E05A36"/>
    <w:rsid w:val="00E072CF"/>
    <w:rsid w:val="00E13B1F"/>
    <w:rsid w:val="00E178BF"/>
    <w:rsid w:val="00E17C78"/>
    <w:rsid w:val="00E17F81"/>
    <w:rsid w:val="00E21222"/>
    <w:rsid w:val="00E21D32"/>
    <w:rsid w:val="00E23EFE"/>
    <w:rsid w:val="00E259DA"/>
    <w:rsid w:val="00E25B10"/>
    <w:rsid w:val="00E262D4"/>
    <w:rsid w:val="00E2667F"/>
    <w:rsid w:val="00E27E3C"/>
    <w:rsid w:val="00E32A79"/>
    <w:rsid w:val="00E33157"/>
    <w:rsid w:val="00E3615B"/>
    <w:rsid w:val="00E36D95"/>
    <w:rsid w:val="00E36F99"/>
    <w:rsid w:val="00E42D57"/>
    <w:rsid w:val="00E43477"/>
    <w:rsid w:val="00E43F95"/>
    <w:rsid w:val="00E44589"/>
    <w:rsid w:val="00E50C31"/>
    <w:rsid w:val="00E51477"/>
    <w:rsid w:val="00E52C74"/>
    <w:rsid w:val="00E534EF"/>
    <w:rsid w:val="00E53D9A"/>
    <w:rsid w:val="00E53E0F"/>
    <w:rsid w:val="00E54E11"/>
    <w:rsid w:val="00E55E51"/>
    <w:rsid w:val="00E5778A"/>
    <w:rsid w:val="00E5784B"/>
    <w:rsid w:val="00E61C2C"/>
    <w:rsid w:val="00E635B5"/>
    <w:rsid w:val="00E64BCC"/>
    <w:rsid w:val="00E64DCF"/>
    <w:rsid w:val="00E70400"/>
    <w:rsid w:val="00E71FE9"/>
    <w:rsid w:val="00E72FD8"/>
    <w:rsid w:val="00E73307"/>
    <w:rsid w:val="00E76B2B"/>
    <w:rsid w:val="00E77294"/>
    <w:rsid w:val="00E80940"/>
    <w:rsid w:val="00E81FB5"/>
    <w:rsid w:val="00E8237A"/>
    <w:rsid w:val="00E8275C"/>
    <w:rsid w:val="00E8412B"/>
    <w:rsid w:val="00E84F13"/>
    <w:rsid w:val="00E854BB"/>
    <w:rsid w:val="00E85916"/>
    <w:rsid w:val="00E85E5D"/>
    <w:rsid w:val="00E907BA"/>
    <w:rsid w:val="00E9248B"/>
    <w:rsid w:val="00E92578"/>
    <w:rsid w:val="00E92ADB"/>
    <w:rsid w:val="00E9788F"/>
    <w:rsid w:val="00EA0E09"/>
    <w:rsid w:val="00EA183F"/>
    <w:rsid w:val="00EA19CB"/>
    <w:rsid w:val="00EA1D43"/>
    <w:rsid w:val="00EA2E63"/>
    <w:rsid w:val="00EB117E"/>
    <w:rsid w:val="00EB18FB"/>
    <w:rsid w:val="00EB3088"/>
    <w:rsid w:val="00EB4520"/>
    <w:rsid w:val="00EB53D9"/>
    <w:rsid w:val="00EB5C9F"/>
    <w:rsid w:val="00EB6525"/>
    <w:rsid w:val="00EB6CB6"/>
    <w:rsid w:val="00EB73A5"/>
    <w:rsid w:val="00EB7CAB"/>
    <w:rsid w:val="00EC084F"/>
    <w:rsid w:val="00EC0E7C"/>
    <w:rsid w:val="00EC124E"/>
    <w:rsid w:val="00EC458B"/>
    <w:rsid w:val="00EC4703"/>
    <w:rsid w:val="00EC601C"/>
    <w:rsid w:val="00EC64A9"/>
    <w:rsid w:val="00EC6949"/>
    <w:rsid w:val="00ED054E"/>
    <w:rsid w:val="00ED22EB"/>
    <w:rsid w:val="00ED6077"/>
    <w:rsid w:val="00ED6678"/>
    <w:rsid w:val="00EE2956"/>
    <w:rsid w:val="00EE354F"/>
    <w:rsid w:val="00EE4113"/>
    <w:rsid w:val="00EE5327"/>
    <w:rsid w:val="00EE5BC8"/>
    <w:rsid w:val="00EE6212"/>
    <w:rsid w:val="00EF0D54"/>
    <w:rsid w:val="00EF1A6A"/>
    <w:rsid w:val="00EF2938"/>
    <w:rsid w:val="00EF332C"/>
    <w:rsid w:val="00EF339B"/>
    <w:rsid w:val="00F01B22"/>
    <w:rsid w:val="00F02F8E"/>
    <w:rsid w:val="00F03E8D"/>
    <w:rsid w:val="00F05E4E"/>
    <w:rsid w:val="00F07D5E"/>
    <w:rsid w:val="00F11043"/>
    <w:rsid w:val="00F11738"/>
    <w:rsid w:val="00F11A54"/>
    <w:rsid w:val="00F11B05"/>
    <w:rsid w:val="00F14691"/>
    <w:rsid w:val="00F14885"/>
    <w:rsid w:val="00F15038"/>
    <w:rsid w:val="00F166A3"/>
    <w:rsid w:val="00F20675"/>
    <w:rsid w:val="00F22791"/>
    <w:rsid w:val="00F25572"/>
    <w:rsid w:val="00F25E9C"/>
    <w:rsid w:val="00F25F90"/>
    <w:rsid w:val="00F26AB2"/>
    <w:rsid w:val="00F26BE7"/>
    <w:rsid w:val="00F27D22"/>
    <w:rsid w:val="00F32392"/>
    <w:rsid w:val="00F360AA"/>
    <w:rsid w:val="00F4051A"/>
    <w:rsid w:val="00F40BAE"/>
    <w:rsid w:val="00F4185E"/>
    <w:rsid w:val="00F43FAD"/>
    <w:rsid w:val="00F450B9"/>
    <w:rsid w:val="00F46363"/>
    <w:rsid w:val="00F47AEB"/>
    <w:rsid w:val="00F51F09"/>
    <w:rsid w:val="00F52FEA"/>
    <w:rsid w:val="00F5424C"/>
    <w:rsid w:val="00F54EF1"/>
    <w:rsid w:val="00F55173"/>
    <w:rsid w:val="00F559C4"/>
    <w:rsid w:val="00F604E0"/>
    <w:rsid w:val="00F609B2"/>
    <w:rsid w:val="00F63F9F"/>
    <w:rsid w:val="00F66616"/>
    <w:rsid w:val="00F67282"/>
    <w:rsid w:val="00F71133"/>
    <w:rsid w:val="00F719ED"/>
    <w:rsid w:val="00F72059"/>
    <w:rsid w:val="00F7335B"/>
    <w:rsid w:val="00F752B3"/>
    <w:rsid w:val="00F75A08"/>
    <w:rsid w:val="00F7686C"/>
    <w:rsid w:val="00F82717"/>
    <w:rsid w:val="00F82F53"/>
    <w:rsid w:val="00F83339"/>
    <w:rsid w:val="00F8341F"/>
    <w:rsid w:val="00F86DA0"/>
    <w:rsid w:val="00F901BE"/>
    <w:rsid w:val="00F90C96"/>
    <w:rsid w:val="00F91B98"/>
    <w:rsid w:val="00F91BB1"/>
    <w:rsid w:val="00F91E16"/>
    <w:rsid w:val="00F9308A"/>
    <w:rsid w:val="00F94506"/>
    <w:rsid w:val="00F951A1"/>
    <w:rsid w:val="00F96D16"/>
    <w:rsid w:val="00FA0A00"/>
    <w:rsid w:val="00FA3F46"/>
    <w:rsid w:val="00FA474D"/>
    <w:rsid w:val="00FA516A"/>
    <w:rsid w:val="00FA56FC"/>
    <w:rsid w:val="00FA5E92"/>
    <w:rsid w:val="00FA6D0A"/>
    <w:rsid w:val="00FA7302"/>
    <w:rsid w:val="00FA7D52"/>
    <w:rsid w:val="00FB000B"/>
    <w:rsid w:val="00FB1603"/>
    <w:rsid w:val="00FB26AB"/>
    <w:rsid w:val="00FB3030"/>
    <w:rsid w:val="00FB37EB"/>
    <w:rsid w:val="00FB6BFB"/>
    <w:rsid w:val="00FC1358"/>
    <w:rsid w:val="00FC2CCA"/>
    <w:rsid w:val="00FC3A95"/>
    <w:rsid w:val="00FC4E55"/>
    <w:rsid w:val="00FC67D2"/>
    <w:rsid w:val="00FC6C68"/>
    <w:rsid w:val="00FC7393"/>
    <w:rsid w:val="00FC7760"/>
    <w:rsid w:val="00FD00D0"/>
    <w:rsid w:val="00FD1256"/>
    <w:rsid w:val="00FD1D34"/>
    <w:rsid w:val="00FD28E3"/>
    <w:rsid w:val="00FD4A1B"/>
    <w:rsid w:val="00FD6CCE"/>
    <w:rsid w:val="00FE302A"/>
    <w:rsid w:val="00FF1BFB"/>
    <w:rsid w:val="00FF2675"/>
    <w:rsid w:val="00FF280C"/>
    <w:rsid w:val="00FF2834"/>
    <w:rsid w:val="00FF2DBD"/>
    <w:rsid w:val="00FF37A3"/>
    <w:rsid w:val="00FF6F95"/>
    <w:rsid w:val="00FF70BA"/>
    <w:rsid w:val="01EB1F28"/>
    <w:rsid w:val="022463FF"/>
    <w:rsid w:val="02BBF99F"/>
    <w:rsid w:val="034A15BC"/>
    <w:rsid w:val="040A7FCA"/>
    <w:rsid w:val="04A9CC88"/>
    <w:rsid w:val="057B6C2F"/>
    <w:rsid w:val="057FD883"/>
    <w:rsid w:val="05B71B16"/>
    <w:rsid w:val="05C797DC"/>
    <w:rsid w:val="06A7F553"/>
    <w:rsid w:val="075C5933"/>
    <w:rsid w:val="075CC25E"/>
    <w:rsid w:val="08AD3018"/>
    <w:rsid w:val="08D6E9B1"/>
    <w:rsid w:val="097ECCC7"/>
    <w:rsid w:val="0A03675B"/>
    <w:rsid w:val="0A25AC38"/>
    <w:rsid w:val="0A7A8832"/>
    <w:rsid w:val="0A9B9566"/>
    <w:rsid w:val="0B57548C"/>
    <w:rsid w:val="0B833D4F"/>
    <w:rsid w:val="0B95D03C"/>
    <w:rsid w:val="0BB8D5B4"/>
    <w:rsid w:val="0BCD69F0"/>
    <w:rsid w:val="0C9A6D61"/>
    <w:rsid w:val="0D0EA737"/>
    <w:rsid w:val="0E1C41AC"/>
    <w:rsid w:val="0E901048"/>
    <w:rsid w:val="0EDC2226"/>
    <w:rsid w:val="0F8B643A"/>
    <w:rsid w:val="105BEB2D"/>
    <w:rsid w:val="10C72702"/>
    <w:rsid w:val="10FDA0F5"/>
    <w:rsid w:val="1150274F"/>
    <w:rsid w:val="11C6695C"/>
    <w:rsid w:val="11F49EA9"/>
    <w:rsid w:val="120DF794"/>
    <w:rsid w:val="12523519"/>
    <w:rsid w:val="1266191E"/>
    <w:rsid w:val="132A415A"/>
    <w:rsid w:val="13CAFB0D"/>
    <w:rsid w:val="143711E8"/>
    <w:rsid w:val="1494AC9C"/>
    <w:rsid w:val="1556DF0A"/>
    <w:rsid w:val="156CA1F9"/>
    <w:rsid w:val="15E03D29"/>
    <w:rsid w:val="163EE68A"/>
    <w:rsid w:val="16405CB1"/>
    <w:rsid w:val="167DC949"/>
    <w:rsid w:val="168E53D9"/>
    <w:rsid w:val="17AAF28C"/>
    <w:rsid w:val="17E4AF89"/>
    <w:rsid w:val="17FAF533"/>
    <w:rsid w:val="182B69D9"/>
    <w:rsid w:val="183357DE"/>
    <w:rsid w:val="1861D839"/>
    <w:rsid w:val="188C2910"/>
    <w:rsid w:val="18A22834"/>
    <w:rsid w:val="18E8638E"/>
    <w:rsid w:val="193ADCF8"/>
    <w:rsid w:val="1A78804B"/>
    <w:rsid w:val="1A8B04CB"/>
    <w:rsid w:val="1ADF1947"/>
    <w:rsid w:val="1B295A40"/>
    <w:rsid w:val="1B6BB273"/>
    <w:rsid w:val="1B9AE5A1"/>
    <w:rsid w:val="1BAE9236"/>
    <w:rsid w:val="1C52ABE4"/>
    <w:rsid w:val="1C67F39A"/>
    <w:rsid w:val="1CA39CD1"/>
    <w:rsid w:val="1D1C21A4"/>
    <w:rsid w:val="1D20A32A"/>
    <w:rsid w:val="1D4AB57F"/>
    <w:rsid w:val="1E6B537D"/>
    <w:rsid w:val="1E9CEC97"/>
    <w:rsid w:val="1F8E83D9"/>
    <w:rsid w:val="1FCE51F0"/>
    <w:rsid w:val="203742CE"/>
    <w:rsid w:val="2087AAED"/>
    <w:rsid w:val="217FEC79"/>
    <w:rsid w:val="224BC3C5"/>
    <w:rsid w:val="2254B340"/>
    <w:rsid w:val="228FFA83"/>
    <w:rsid w:val="230D5692"/>
    <w:rsid w:val="23895F8A"/>
    <w:rsid w:val="23AE53FC"/>
    <w:rsid w:val="23BB53A9"/>
    <w:rsid w:val="23C229FA"/>
    <w:rsid w:val="24820CFE"/>
    <w:rsid w:val="24873611"/>
    <w:rsid w:val="248CAE86"/>
    <w:rsid w:val="24BFB77B"/>
    <w:rsid w:val="24DF28D8"/>
    <w:rsid w:val="2537D9CA"/>
    <w:rsid w:val="258DC7E0"/>
    <w:rsid w:val="25BFC7C3"/>
    <w:rsid w:val="27B409E6"/>
    <w:rsid w:val="27CA9022"/>
    <w:rsid w:val="2842318F"/>
    <w:rsid w:val="28D56790"/>
    <w:rsid w:val="29285229"/>
    <w:rsid w:val="2981F603"/>
    <w:rsid w:val="2C4F9988"/>
    <w:rsid w:val="2C78FBD6"/>
    <w:rsid w:val="2C83DE67"/>
    <w:rsid w:val="2D1BE2E6"/>
    <w:rsid w:val="2D7B1BE2"/>
    <w:rsid w:val="2DE14EF9"/>
    <w:rsid w:val="2E111946"/>
    <w:rsid w:val="2E78E7E4"/>
    <w:rsid w:val="2ED5ED05"/>
    <w:rsid w:val="2EF74C81"/>
    <w:rsid w:val="2F16CA03"/>
    <w:rsid w:val="301E42BA"/>
    <w:rsid w:val="31409412"/>
    <w:rsid w:val="31670944"/>
    <w:rsid w:val="32E91D84"/>
    <w:rsid w:val="3326AC18"/>
    <w:rsid w:val="3357D925"/>
    <w:rsid w:val="33A686B5"/>
    <w:rsid w:val="33EC9A8A"/>
    <w:rsid w:val="3405BCEE"/>
    <w:rsid w:val="340A7D8B"/>
    <w:rsid w:val="340B9D41"/>
    <w:rsid w:val="340E8F97"/>
    <w:rsid w:val="348C4D09"/>
    <w:rsid w:val="351920F9"/>
    <w:rsid w:val="35871DDE"/>
    <w:rsid w:val="36130CA4"/>
    <w:rsid w:val="363B1576"/>
    <w:rsid w:val="3674501B"/>
    <w:rsid w:val="37187509"/>
    <w:rsid w:val="37BB5B2F"/>
    <w:rsid w:val="383BB2F6"/>
    <w:rsid w:val="38F9BAEB"/>
    <w:rsid w:val="3A05E4A4"/>
    <w:rsid w:val="3A07E27C"/>
    <w:rsid w:val="3A274F80"/>
    <w:rsid w:val="3B4BF0D9"/>
    <w:rsid w:val="3BD8EB89"/>
    <w:rsid w:val="3C503EA1"/>
    <w:rsid w:val="3CA19766"/>
    <w:rsid w:val="3DBD6805"/>
    <w:rsid w:val="3E37B112"/>
    <w:rsid w:val="3E52558E"/>
    <w:rsid w:val="3F1FF4B7"/>
    <w:rsid w:val="3F32617F"/>
    <w:rsid w:val="3F75E44E"/>
    <w:rsid w:val="3F76346C"/>
    <w:rsid w:val="3F928D1A"/>
    <w:rsid w:val="403FBF9F"/>
    <w:rsid w:val="40C8434B"/>
    <w:rsid w:val="40EFC5C0"/>
    <w:rsid w:val="410377CC"/>
    <w:rsid w:val="428AE099"/>
    <w:rsid w:val="4351FCEA"/>
    <w:rsid w:val="435947AF"/>
    <w:rsid w:val="44671BA8"/>
    <w:rsid w:val="44C194F4"/>
    <w:rsid w:val="44D80BC0"/>
    <w:rsid w:val="450573FA"/>
    <w:rsid w:val="4513B5CD"/>
    <w:rsid w:val="453A7B7D"/>
    <w:rsid w:val="460B2CB4"/>
    <w:rsid w:val="46336DF6"/>
    <w:rsid w:val="4683E3C7"/>
    <w:rsid w:val="476CAF75"/>
    <w:rsid w:val="4839331A"/>
    <w:rsid w:val="48CC8620"/>
    <w:rsid w:val="4938EED6"/>
    <w:rsid w:val="4A3FB0BB"/>
    <w:rsid w:val="4AD816D3"/>
    <w:rsid w:val="4AEB1E2D"/>
    <w:rsid w:val="4B910AB0"/>
    <w:rsid w:val="4C440167"/>
    <w:rsid w:val="4C4587A8"/>
    <w:rsid w:val="4D5F0500"/>
    <w:rsid w:val="4E6A1C85"/>
    <w:rsid w:val="4F4DAE12"/>
    <w:rsid w:val="4F599D5B"/>
    <w:rsid w:val="4FB50EB0"/>
    <w:rsid w:val="50BCD2BE"/>
    <w:rsid w:val="5115F5AB"/>
    <w:rsid w:val="5168E030"/>
    <w:rsid w:val="51AEB17C"/>
    <w:rsid w:val="5268C8B5"/>
    <w:rsid w:val="52B2F44E"/>
    <w:rsid w:val="5365D860"/>
    <w:rsid w:val="545F39F1"/>
    <w:rsid w:val="549444C9"/>
    <w:rsid w:val="54FA73B2"/>
    <w:rsid w:val="55207BFD"/>
    <w:rsid w:val="5562FA19"/>
    <w:rsid w:val="55863B94"/>
    <w:rsid w:val="56B95E1D"/>
    <w:rsid w:val="56D1C4C6"/>
    <w:rsid w:val="56EC200D"/>
    <w:rsid w:val="5741E8BF"/>
    <w:rsid w:val="5766A46E"/>
    <w:rsid w:val="5777AE7B"/>
    <w:rsid w:val="57B07232"/>
    <w:rsid w:val="57C473E9"/>
    <w:rsid w:val="57DDFE97"/>
    <w:rsid w:val="5825378E"/>
    <w:rsid w:val="583073D8"/>
    <w:rsid w:val="5834919B"/>
    <w:rsid w:val="5859CB4B"/>
    <w:rsid w:val="58B88DE6"/>
    <w:rsid w:val="5AC27D15"/>
    <w:rsid w:val="5B485E45"/>
    <w:rsid w:val="5B4C0058"/>
    <w:rsid w:val="5B4C2940"/>
    <w:rsid w:val="5BB95F46"/>
    <w:rsid w:val="5C37AE78"/>
    <w:rsid w:val="5CA00048"/>
    <w:rsid w:val="5CD693B5"/>
    <w:rsid w:val="5DD4D2CB"/>
    <w:rsid w:val="5E04F0C5"/>
    <w:rsid w:val="5E6DD0C6"/>
    <w:rsid w:val="5E964DDE"/>
    <w:rsid w:val="5E9D8F96"/>
    <w:rsid w:val="5EBA6C74"/>
    <w:rsid w:val="5F53C445"/>
    <w:rsid w:val="5F8A73F0"/>
    <w:rsid w:val="60441394"/>
    <w:rsid w:val="61432942"/>
    <w:rsid w:val="6160FAF4"/>
    <w:rsid w:val="6337F6C8"/>
    <w:rsid w:val="633D4EFE"/>
    <w:rsid w:val="649B34A8"/>
    <w:rsid w:val="64D612BE"/>
    <w:rsid w:val="650E13DC"/>
    <w:rsid w:val="655FB3E2"/>
    <w:rsid w:val="65B82043"/>
    <w:rsid w:val="662EC0B7"/>
    <w:rsid w:val="6784FC6D"/>
    <w:rsid w:val="67A9F9C0"/>
    <w:rsid w:val="685EF1F1"/>
    <w:rsid w:val="68D025BA"/>
    <w:rsid w:val="68DCB41F"/>
    <w:rsid w:val="69690306"/>
    <w:rsid w:val="6AC5CBAE"/>
    <w:rsid w:val="6ADA816E"/>
    <w:rsid w:val="6C42FB64"/>
    <w:rsid w:val="6D1162D0"/>
    <w:rsid w:val="6D16374C"/>
    <w:rsid w:val="6E700CDC"/>
    <w:rsid w:val="6E7B9315"/>
    <w:rsid w:val="6F1C3B04"/>
    <w:rsid w:val="6F7D6DC2"/>
    <w:rsid w:val="70067573"/>
    <w:rsid w:val="702E1C95"/>
    <w:rsid w:val="70394F20"/>
    <w:rsid w:val="70D4D7B1"/>
    <w:rsid w:val="70E70EB5"/>
    <w:rsid w:val="71D68620"/>
    <w:rsid w:val="72F81A03"/>
    <w:rsid w:val="72FBD9DA"/>
    <w:rsid w:val="7325066B"/>
    <w:rsid w:val="742AC81D"/>
    <w:rsid w:val="74A01AF1"/>
    <w:rsid w:val="74DBB362"/>
    <w:rsid w:val="74E2391D"/>
    <w:rsid w:val="75F6F9DD"/>
    <w:rsid w:val="7724209C"/>
    <w:rsid w:val="77499014"/>
    <w:rsid w:val="774FBCAC"/>
    <w:rsid w:val="7756C460"/>
    <w:rsid w:val="778A67DB"/>
    <w:rsid w:val="77B2C603"/>
    <w:rsid w:val="7806DD48"/>
    <w:rsid w:val="780AFDF9"/>
    <w:rsid w:val="78B67F8F"/>
    <w:rsid w:val="79D3624F"/>
    <w:rsid w:val="79E01A14"/>
    <w:rsid w:val="7AE0187D"/>
    <w:rsid w:val="7B924121"/>
    <w:rsid w:val="7C7DAA8A"/>
    <w:rsid w:val="7C7E31CB"/>
    <w:rsid w:val="7C9F8C60"/>
    <w:rsid w:val="7CA32328"/>
    <w:rsid w:val="7CC29428"/>
    <w:rsid w:val="7CE51DE3"/>
    <w:rsid w:val="7D3F5D5E"/>
    <w:rsid w:val="7D608E46"/>
    <w:rsid w:val="7E3B1B3E"/>
    <w:rsid w:val="7EF1FCD4"/>
    <w:rsid w:val="7F62B545"/>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fillcolor="white">
      <v:fill color="white"/>
    </o:shapedefaults>
    <o:shapelayout v:ext="edit">
      <o:idmap v:ext="edit" data="1"/>
    </o:shapelayout>
  </w:shapeDefaults>
  <w:decimalSymbol w:val=","/>
  <w:listSeparator w:val=";"/>
  <w14:docId w14:val="56BE0482"/>
  <w15:docId w15:val="{96F14B33-D773-48DA-820D-C7B709478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pPr>
      <w:keepNext/>
      <w:widowControl w:val="0"/>
      <w:numPr>
        <w:numId w:val="16"/>
      </w:numPr>
      <w:shd w:val="clear" w:color="auto" w:fill="B3B3B3"/>
      <w:autoSpaceDE w:val="0"/>
      <w:autoSpaceDN w:val="0"/>
      <w:adjustRightInd w:val="0"/>
      <w:jc w:val="both"/>
      <w:outlineLvl w:val="0"/>
    </w:pPr>
    <w:rPr>
      <w:rFonts w:ascii="Arial" w:eastAsia="Arial Unicode MS" w:hAnsi="Arial"/>
      <w:b/>
      <w:bCs/>
      <w:sz w:val="28"/>
      <w:szCs w:val="20"/>
    </w:rPr>
  </w:style>
  <w:style w:type="paragraph" w:styleId="Titre2">
    <w:name w:val="heading 2"/>
    <w:basedOn w:val="Normal"/>
    <w:next w:val="Normal"/>
    <w:qFormat/>
    <w:pPr>
      <w:keepNext/>
      <w:widowControl w:val="0"/>
      <w:numPr>
        <w:ilvl w:val="1"/>
        <w:numId w:val="16"/>
      </w:numPr>
      <w:autoSpaceDE w:val="0"/>
      <w:autoSpaceDN w:val="0"/>
      <w:adjustRightInd w:val="0"/>
      <w:jc w:val="both"/>
      <w:outlineLvl w:val="1"/>
    </w:pPr>
    <w:rPr>
      <w:rFonts w:ascii="Arial" w:hAnsi="Arial" w:cs="Arial"/>
      <w:b/>
      <w:bCs/>
      <w:sz w:val="28"/>
      <w:szCs w:val="20"/>
    </w:rPr>
  </w:style>
  <w:style w:type="paragraph" w:styleId="Titre3">
    <w:name w:val="heading 3"/>
    <w:basedOn w:val="Normal"/>
    <w:next w:val="Normal"/>
    <w:qFormat/>
    <w:pPr>
      <w:keepNext/>
      <w:widowControl w:val="0"/>
      <w:numPr>
        <w:ilvl w:val="2"/>
        <w:numId w:val="16"/>
      </w:numPr>
      <w:autoSpaceDE w:val="0"/>
      <w:autoSpaceDN w:val="0"/>
      <w:adjustRightInd w:val="0"/>
      <w:jc w:val="both"/>
      <w:outlineLvl w:val="2"/>
    </w:pPr>
    <w:rPr>
      <w:rFonts w:ascii="Arial" w:hAnsi="Arial" w:cs="Arial"/>
      <w:b/>
      <w:bCs/>
      <w:color w:val="000000"/>
      <w:sz w:val="20"/>
      <w:szCs w:val="20"/>
    </w:rPr>
  </w:style>
  <w:style w:type="paragraph" w:styleId="Titre4">
    <w:name w:val="heading 4"/>
    <w:basedOn w:val="Normal"/>
    <w:next w:val="Normal"/>
    <w:link w:val="Titre4Car"/>
    <w:qFormat/>
    <w:pPr>
      <w:keepNext/>
      <w:widowControl w:val="0"/>
      <w:numPr>
        <w:ilvl w:val="3"/>
        <w:numId w:val="16"/>
      </w:numPr>
      <w:autoSpaceDE w:val="0"/>
      <w:autoSpaceDN w:val="0"/>
      <w:adjustRightInd w:val="0"/>
      <w:outlineLvl w:val="3"/>
    </w:pPr>
    <w:rPr>
      <w:rFonts w:ascii="Arial" w:hAnsi="Arial" w:cs="Arial"/>
      <w:b/>
      <w:bCs/>
      <w:sz w:val="28"/>
      <w:szCs w:val="20"/>
    </w:rPr>
  </w:style>
  <w:style w:type="paragraph" w:styleId="Titre5">
    <w:name w:val="heading 5"/>
    <w:basedOn w:val="Normal"/>
    <w:next w:val="Normal"/>
    <w:qFormat/>
    <w:pPr>
      <w:keepNext/>
      <w:widowControl w:val="0"/>
      <w:numPr>
        <w:ilvl w:val="4"/>
        <w:numId w:val="16"/>
      </w:numPr>
      <w:autoSpaceDE w:val="0"/>
      <w:autoSpaceDN w:val="0"/>
      <w:adjustRightInd w:val="0"/>
      <w:jc w:val="both"/>
      <w:outlineLvl w:val="4"/>
    </w:pPr>
    <w:rPr>
      <w:rFonts w:ascii="Arial" w:eastAsia="Arial Unicode MS" w:hAnsi="Arial" w:cs="Arial"/>
      <w:b/>
      <w:bCs/>
      <w:caps/>
      <w:color w:val="000000"/>
      <w:sz w:val="28"/>
      <w:szCs w:val="20"/>
    </w:rPr>
  </w:style>
  <w:style w:type="paragraph" w:styleId="Titre6">
    <w:name w:val="heading 6"/>
    <w:basedOn w:val="Normal"/>
    <w:next w:val="Normal"/>
    <w:qFormat/>
    <w:pPr>
      <w:keepNext/>
      <w:widowControl w:val="0"/>
      <w:numPr>
        <w:ilvl w:val="5"/>
        <w:numId w:val="16"/>
      </w:numPr>
      <w:autoSpaceDE w:val="0"/>
      <w:autoSpaceDN w:val="0"/>
      <w:adjustRightInd w:val="0"/>
      <w:jc w:val="both"/>
      <w:outlineLvl w:val="5"/>
    </w:pPr>
    <w:rPr>
      <w:rFonts w:ascii="Arial" w:hAnsi="Arial" w:cs="Arial"/>
      <w:i/>
      <w:iCs/>
      <w:sz w:val="20"/>
      <w:szCs w:val="20"/>
    </w:rPr>
  </w:style>
  <w:style w:type="paragraph" w:styleId="Titre7">
    <w:name w:val="heading 7"/>
    <w:basedOn w:val="Normal"/>
    <w:next w:val="Normal"/>
    <w:qFormat/>
    <w:pPr>
      <w:keepNext/>
      <w:numPr>
        <w:ilvl w:val="6"/>
        <w:numId w:val="16"/>
      </w:numPr>
      <w:jc w:val="center"/>
      <w:outlineLvl w:val="6"/>
    </w:pPr>
    <w:rPr>
      <w:b/>
      <w:bCs/>
    </w:rPr>
  </w:style>
  <w:style w:type="paragraph" w:styleId="Titre8">
    <w:name w:val="heading 8"/>
    <w:basedOn w:val="Normal"/>
    <w:next w:val="Normal"/>
    <w:qFormat/>
    <w:pPr>
      <w:numPr>
        <w:ilvl w:val="7"/>
        <w:numId w:val="16"/>
      </w:numPr>
      <w:spacing w:before="240" w:after="60"/>
      <w:outlineLvl w:val="7"/>
    </w:pPr>
    <w:rPr>
      <w:i/>
      <w:iCs/>
    </w:rPr>
  </w:style>
  <w:style w:type="paragraph" w:styleId="Titre9">
    <w:name w:val="heading 9"/>
    <w:basedOn w:val="Normal"/>
    <w:next w:val="Normal"/>
    <w:qFormat/>
    <w:pPr>
      <w:numPr>
        <w:ilvl w:val="8"/>
        <w:numId w:val="16"/>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Pr>
      <w:rFonts w:ascii="Times New Roman" w:hAnsi="Times New Roman" w:cs="Times New Roman"/>
      <w:color w:val="0000FF"/>
      <w:u w:val="single"/>
    </w:rPr>
  </w:style>
  <w:style w:type="character" w:customStyle="1" w:styleId="EmailStyle16">
    <w:name w:val="EmailStyle16"/>
    <w:rPr>
      <w:rFonts w:ascii="Arial" w:hAnsi="Arial" w:cs="Arial"/>
      <w:color w:val="000080"/>
      <w:sz w:val="24"/>
      <w:szCs w:val="24"/>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rPr>
      <w:rFonts w:ascii="Times New Roman" w:hAnsi="Times New Roman" w:cs="Times New Roman"/>
    </w:rPr>
  </w:style>
  <w:style w:type="paragraph" w:styleId="Retraitcorpsdetexte">
    <w:name w:val="Body Text Indent"/>
    <w:basedOn w:val="Normal"/>
    <w:pPr>
      <w:keepNext/>
      <w:widowControl w:val="0"/>
      <w:pBdr>
        <w:top w:val="single" w:sz="6" w:space="1" w:color="auto"/>
        <w:left w:val="single" w:sz="6" w:space="4" w:color="auto"/>
        <w:bottom w:val="single" w:sz="6" w:space="1" w:color="auto"/>
        <w:right w:val="single" w:sz="6" w:space="4" w:color="auto"/>
      </w:pBdr>
      <w:shd w:val="clear" w:color="auto" w:fill="C0C0C0"/>
      <w:autoSpaceDE w:val="0"/>
      <w:autoSpaceDN w:val="0"/>
      <w:adjustRightInd w:val="0"/>
      <w:spacing w:before="2000"/>
      <w:ind w:left="3969"/>
      <w:jc w:val="center"/>
    </w:pPr>
    <w:rPr>
      <w:rFonts w:ascii="Arial" w:hAnsi="Arial" w:cs="Arial"/>
      <w:b/>
      <w:bCs/>
      <w:sz w:val="40"/>
      <w:szCs w:val="40"/>
    </w:rPr>
  </w:style>
  <w:style w:type="paragraph" w:customStyle="1" w:styleId="Textedebulles1">
    <w:name w:val="Texte de bulles1"/>
    <w:basedOn w:val="Normal"/>
    <w:rPr>
      <w:rFonts w:ascii="Tahoma" w:hAnsi="Tahoma" w:cs="Tahoma"/>
      <w:sz w:val="16"/>
      <w:szCs w:val="16"/>
    </w:rPr>
  </w:style>
  <w:style w:type="paragraph" w:styleId="Corpsdetexte">
    <w:name w:val="Body Text"/>
    <w:basedOn w:val="Normal"/>
    <w:pPr>
      <w:widowControl w:val="0"/>
      <w:autoSpaceDE w:val="0"/>
      <w:autoSpaceDN w:val="0"/>
      <w:adjustRightInd w:val="0"/>
      <w:jc w:val="both"/>
    </w:pPr>
    <w:rPr>
      <w:rFonts w:ascii="Arial" w:hAnsi="Arial" w:cs="Arial"/>
      <w:i/>
      <w:iCs/>
      <w:sz w:val="20"/>
      <w:szCs w:val="20"/>
    </w:rPr>
  </w:style>
  <w:style w:type="paragraph" w:styleId="Retraitcorpsdetexte2">
    <w:name w:val="Body Text Indent 2"/>
    <w:basedOn w:val="Normal"/>
    <w:pPr>
      <w:widowControl w:val="0"/>
      <w:autoSpaceDE w:val="0"/>
      <w:autoSpaceDN w:val="0"/>
      <w:adjustRightInd w:val="0"/>
      <w:ind w:left="426"/>
      <w:jc w:val="both"/>
    </w:pPr>
    <w:rPr>
      <w:rFonts w:ascii="Arial" w:hAnsi="Arial" w:cs="Arial"/>
      <w:color w:val="000000"/>
      <w:sz w:val="20"/>
      <w:szCs w:val="20"/>
    </w:rPr>
  </w:style>
  <w:style w:type="paragraph" w:styleId="Retraitcorpsdetexte3">
    <w:name w:val="Body Text Indent 3"/>
    <w:basedOn w:val="Normal"/>
    <w:pPr>
      <w:widowControl w:val="0"/>
      <w:tabs>
        <w:tab w:val="left" w:pos="720"/>
      </w:tabs>
      <w:autoSpaceDE w:val="0"/>
      <w:autoSpaceDN w:val="0"/>
      <w:adjustRightInd w:val="0"/>
      <w:ind w:left="709"/>
      <w:jc w:val="both"/>
    </w:pPr>
    <w:rPr>
      <w:rFonts w:ascii="Arial" w:hAnsi="Arial" w:cs="Arial"/>
      <w:i/>
      <w:iCs/>
      <w:color w:val="FF0000"/>
      <w:sz w:val="20"/>
      <w:szCs w:val="20"/>
    </w:rPr>
  </w:style>
  <w:style w:type="paragraph" w:styleId="Corpsdetexte2">
    <w:name w:val="Body Text 2"/>
    <w:basedOn w:val="Normal"/>
    <w:pPr>
      <w:jc w:val="both"/>
    </w:pPr>
    <w:rPr>
      <w:rFonts w:ascii="Arial" w:hAnsi="Arial" w:cs="Arial"/>
      <w:color w:val="FF0000"/>
      <w:sz w:val="20"/>
      <w:szCs w:val="20"/>
    </w:rPr>
  </w:style>
  <w:style w:type="character" w:styleId="Lienhypertextesuivivisit">
    <w:name w:val="FollowedHyperlink"/>
    <w:rPr>
      <w:color w:val="800080"/>
      <w:u w:val="single"/>
    </w:rPr>
  </w:style>
  <w:style w:type="paragraph" w:styleId="Corpsdetexte3">
    <w:name w:val="Body Text 3"/>
    <w:basedOn w:val="Normal"/>
    <w:pPr>
      <w:widowControl w:val="0"/>
      <w:autoSpaceDE w:val="0"/>
      <w:autoSpaceDN w:val="0"/>
      <w:adjustRightInd w:val="0"/>
      <w:jc w:val="both"/>
    </w:pPr>
    <w:rPr>
      <w:rFonts w:ascii="Arial" w:hAnsi="Arial" w:cs="Arial"/>
      <w:b/>
      <w:bCs/>
      <w:color w:val="000000"/>
      <w:sz w:val="20"/>
      <w:szCs w:val="20"/>
    </w:rPr>
  </w:style>
  <w:style w:type="paragraph" w:styleId="TM1">
    <w:name w:val="toc 1"/>
    <w:basedOn w:val="Normal"/>
    <w:next w:val="Normal"/>
    <w:autoRedefine/>
    <w:uiPriority w:val="39"/>
    <w:rsid w:val="00FF37A3"/>
    <w:pPr>
      <w:tabs>
        <w:tab w:val="left" w:pos="1440"/>
        <w:tab w:val="right" w:leader="dot" w:pos="9396"/>
      </w:tabs>
    </w:pPr>
    <w:rPr>
      <w:rFonts w:ascii="Montserrat" w:hAnsi="Montserrat" w:cs="Open Sans"/>
      <w:noProof/>
    </w:rPr>
  </w:style>
  <w:style w:type="paragraph" w:styleId="TM2">
    <w:name w:val="toc 2"/>
    <w:basedOn w:val="Normal"/>
    <w:next w:val="Normal"/>
    <w:autoRedefine/>
    <w:uiPriority w:val="39"/>
    <w:rsid w:val="00FF37A3"/>
    <w:pPr>
      <w:tabs>
        <w:tab w:val="left" w:pos="960"/>
        <w:tab w:val="right" w:leader="dot" w:pos="9396"/>
      </w:tabs>
      <w:ind w:left="240"/>
    </w:pPr>
    <w:rPr>
      <w:rFonts w:ascii="Montserrat" w:hAnsi="Montserrat" w:cs="Open Sans"/>
      <w:noProof/>
      <w:sz w:val="22"/>
      <w:szCs w:val="22"/>
    </w:rPr>
  </w:style>
  <w:style w:type="paragraph" w:styleId="TM3">
    <w:name w:val="toc 3"/>
    <w:basedOn w:val="Normal"/>
    <w:next w:val="Normal"/>
    <w:autoRedefine/>
    <w:semiHidden/>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character" w:styleId="Accentuation">
    <w:name w:val="Emphasis"/>
    <w:qFormat/>
    <w:rPr>
      <w:i/>
      <w:iCs/>
    </w:rPr>
  </w:style>
  <w:style w:type="character" w:styleId="lev">
    <w:name w:val="Strong"/>
    <w:qFormat/>
    <w:rPr>
      <w:b/>
      <w:bCs/>
    </w:rPr>
  </w:style>
  <w:style w:type="paragraph" w:customStyle="1" w:styleId="Normal2">
    <w:name w:val="Normal2"/>
    <w:basedOn w:val="Normal"/>
    <w:link w:val="Normal2Car"/>
    <w:pPr>
      <w:ind w:left="142"/>
      <w:jc w:val="both"/>
    </w:pPr>
    <w:rPr>
      <w:rFonts w:ascii="Arial" w:hAnsi="Arial"/>
      <w:i/>
      <w:color w:val="000000"/>
      <w:sz w:val="20"/>
      <w:szCs w:val="20"/>
    </w:rPr>
  </w:style>
  <w:style w:type="table" w:styleId="Grilledutableau">
    <w:name w:val="Table Grid"/>
    <w:basedOn w:val="TableauNormal"/>
    <w:uiPriority w:val="39"/>
    <w:rsid w:val="002A6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
    <w:name w:val="Car Car1"/>
    <w:basedOn w:val="Normal"/>
    <w:rsid w:val="0083494B"/>
    <w:pPr>
      <w:widowControl w:val="0"/>
      <w:overflowPunct w:val="0"/>
      <w:autoSpaceDE w:val="0"/>
      <w:autoSpaceDN w:val="0"/>
      <w:adjustRightInd w:val="0"/>
      <w:spacing w:before="100" w:beforeAutospacing="1" w:after="100" w:afterAutospacing="1" w:line="240" w:lineRule="exact"/>
      <w:jc w:val="both"/>
    </w:pPr>
    <w:rPr>
      <w:rFonts w:ascii="Tahoma" w:hAnsi="Tahoma" w:cs="Tahoma"/>
      <w:sz w:val="20"/>
      <w:szCs w:val="20"/>
      <w:lang w:val="en-US" w:eastAsia="en-US"/>
    </w:rPr>
  </w:style>
  <w:style w:type="paragraph" w:styleId="Textedebulles">
    <w:name w:val="Balloon Text"/>
    <w:basedOn w:val="Normal"/>
    <w:link w:val="TextedebullesCar"/>
    <w:rsid w:val="009A346C"/>
    <w:rPr>
      <w:rFonts w:ascii="Tahoma" w:hAnsi="Tahoma" w:cs="Tahoma"/>
      <w:sz w:val="16"/>
      <w:szCs w:val="16"/>
    </w:rPr>
  </w:style>
  <w:style w:type="character" w:customStyle="1" w:styleId="TextedebullesCar">
    <w:name w:val="Texte de bulles Car"/>
    <w:link w:val="Textedebulles"/>
    <w:rsid w:val="009A346C"/>
    <w:rPr>
      <w:rFonts w:ascii="Tahoma" w:hAnsi="Tahoma" w:cs="Tahoma"/>
      <w:sz w:val="16"/>
      <w:szCs w:val="16"/>
    </w:rPr>
  </w:style>
  <w:style w:type="character" w:styleId="Marquedecommentaire">
    <w:name w:val="annotation reference"/>
    <w:rsid w:val="00503BCA"/>
    <w:rPr>
      <w:sz w:val="16"/>
      <w:szCs w:val="16"/>
    </w:rPr>
  </w:style>
  <w:style w:type="paragraph" w:styleId="Commentaire">
    <w:name w:val="annotation text"/>
    <w:basedOn w:val="Normal"/>
    <w:link w:val="CommentaireCar"/>
    <w:rsid w:val="00503BCA"/>
    <w:rPr>
      <w:sz w:val="20"/>
      <w:szCs w:val="20"/>
    </w:rPr>
  </w:style>
  <w:style w:type="character" w:customStyle="1" w:styleId="CommentaireCar">
    <w:name w:val="Commentaire Car"/>
    <w:basedOn w:val="Policepardfaut"/>
    <w:link w:val="Commentaire"/>
    <w:rsid w:val="00503BCA"/>
  </w:style>
  <w:style w:type="paragraph" w:styleId="Objetducommentaire">
    <w:name w:val="annotation subject"/>
    <w:basedOn w:val="Commentaire"/>
    <w:next w:val="Commentaire"/>
    <w:link w:val="ObjetducommentaireCar"/>
    <w:rsid w:val="00503BCA"/>
    <w:rPr>
      <w:b/>
      <w:bCs/>
    </w:rPr>
  </w:style>
  <w:style w:type="character" w:customStyle="1" w:styleId="ObjetducommentaireCar">
    <w:name w:val="Objet du commentaire Car"/>
    <w:link w:val="Objetducommentaire"/>
    <w:rsid w:val="00503BCA"/>
    <w:rPr>
      <w:b/>
      <w:bCs/>
    </w:rPr>
  </w:style>
  <w:style w:type="paragraph" w:styleId="Paragraphedeliste">
    <w:name w:val="List Paragraph"/>
    <w:basedOn w:val="Normal"/>
    <w:uiPriority w:val="34"/>
    <w:qFormat/>
    <w:rsid w:val="007E621D"/>
    <w:pPr>
      <w:ind w:left="708"/>
    </w:pPr>
  </w:style>
  <w:style w:type="paragraph" w:styleId="Rvision">
    <w:name w:val="Revision"/>
    <w:hidden/>
    <w:uiPriority w:val="99"/>
    <w:semiHidden/>
    <w:rsid w:val="004F3E15"/>
    <w:rPr>
      <w:sz w:val="24"/>
      <w:szCs w:val="24"/>
    </w:rPr>
  </w:style>
  <w:style w:type="paragraph" w:customStyle="1" w:styleId="CharChar1">
    <w:name w:val="Char Char1"/>
    <w:basedOn w:val="Normal"/>
    <w:rsid w:val="00E85E5D"/>
    <w:pPr>
      <w:spacing w:after="160" w:line="240" w:lineRule="exact"/>
    </w:pPr>
    <w:rPr>
      <w:rFonts w:ascii="Verdana" w:hAnsi="Verdana"/>
      <w:sz w:val="20"/>
      <w:szCs w:val="20"/>
      <w:lang w:val="en-US" w:eastAsia="en-US"/>
    </w:rPr>
  </w:style>
  <w:style w:type="character" w:customStyle="1" w:styleId="Titre4Car">
    <w:name w:val="Titre 4 Car"/>
    <w:link w:val="Titre4"/>
    <w:rsid w:val="00E21D32"/>
    <w:rPr>
      <w:rFonts w:ascii="Arial" w:hAnsi="Arial" w:cs="Arial"/>
      <w:b/>
      <w:bCs/>
      <w:sz w:val="28"/>
    </w:rPr>
  </w:style>
  <w:style w:type="paragraph" w:styleId="PrformatHTML">
    <w:name w:val="HTML Preformatted"/>
    <w:basedOn w:val="Normal"/>
    <w:link w:val="PrformatHTMLCar"/>
    <w:rsid w:val="00D539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PrformatHTMLCar">
    <w:name w:val="Préformaté HTML Car"/>
    <w:link w:val="PrformatHTML"/>
    <w:rsid w:val="00D53957"/>
    <w:rPr>
      <w:rFonts w:ascii="Arial Unicode MS" w:eastAsia="Arial Unicode MS" w:hAnsi="Arial Unicode MS" w:cs="Arial Unicode MS"/>
    </w:rPr>
  </w:style>
  <w:style w:type="paragraph" w:styleId="Notedebasdepage">
    <w:name w:val="footnote text"/>
    <w:basedOn w:val="Normal"/>
    <w:link w:val="NotedebasdepageCar"/>
    <w:semiHidden/>
    <w:unhideWhenUsed/>
    <w:rsid w:val="00155970"/>
    <w:rPr>
      <w:sz w:val="20"/>
      <w:szCs w:val="20"/>
    </w:rPr>
  </w:style>
  <w:style w:type="character" w:customStyle="1" w:styleId="NotedebasdepageCar">
    <w:name w:val="Note de bas de page Car"/>
    <w:basedOn w:val="Policepardfaut"/>
    <w:link w:val="Notedebasdepage"/>
    <w:semiHidden/>
    <w:rsid w:val="00155970"/>
  </w:style>
  <w:style w:type="character" w:styleId="Appelnotedebasdep">
    <w:name w:val="footnote reference"/>
    <w:semiHidden/>
    <w:unhideWhenUsed/>
    <w:rsid w:val="00155970"/>
    <w:rPr>
      <w:vertAlign w:val="superscript"/>
    </w:rPr>
  </w:style>
  <w:style w:type="character" w:customStyle="1" w:styleId="Normal2Car">
    <w:name w:val="Normal2 Car"/>
    <w:link w:val="Normal2"/>
    <w:rsid w:val="00F71133"/>
    <w:rPr>
      <w:rFonts w:ascii="Arial" w:hAnsi="Arial"/>
      <w:i/>
      <w:color w:val="000000"/>
    </w:rPr>
  </w:style>
  <w:style w:type="paragraph" w:customStyle="1" w:styleId="Default">
    <w:name w:val="Default"/>
    <w:rsid w:val="00494C09"/>
    <w:pPr>
      <w:autoSpaceDE w:val="0"/>
      <w:autoSpaceDN w:val="0"/>
      <w:adjustRightInd w:val="0"/>
    </w:pPr>
    <w:rPr>
      <w:rFonts w:ascii="Segoe UI" w:hAnsi="Segoe UI" w:cs="Segoe UI"/>
      <w:color w:val="000000"/>
      <w:sz w:val="24"/>
      <w:szCs w:val="24"/>
    </w:rPr>
  </w:style>
  <w:style w:type="character" w:customStyle="1" w:styleId="En-tteCar">
    <w:name w:val="En-tête Car"/>
    <w:basedOn w:val="Policepardfaut"/>
    <w:link w:val="En-tte"/>
    <w:uiPriority w:val="99"/>
    <w:rsid w:val="00684A69"/>
    <w:rPr>
      <w:sz w:val="24"/>
      <w:szCs w:val="24"/>
    </w:rPr>
  </w:style>
  <w:style w:type="character" w:customStyle="1" w:styleId="PieddepageCar">
    <w:name w:val="Pied de page Car"/>
    <w:basedOn w:val="Policepardfaut"/>
    <w:link w:val="Pieddepage"/>
    <w:uiPriority w:val="99"/>
    <w:rsid w:val="00684A69"/>
    <w:rPr>
      <w:sz w:val="24"/>
      <w:szCs w:val="24"/>
    </w:rPr>
  </w:style>
  <w:style w:type="paragraph" w:customStyle="1" w:styleId="Texte-Date">
    <w:name w:val="Texte - Date"/>
    <w:basedOn w:val="Normal"/>
    <w:qFormat/>
    <w:rsid w:val="00684A69"/>
    <w:pPr>
      <w:spacing w:line="240" w:lineRule="atLeast"/>
      <w:jc w:val="right"/>
    </w:pPr>
    <w:rPr>
      <w:rFonts w:asciiTheme="minorHAnsi" w:eastAsiaTheme="minorHAnsi" w:hAnsiTheme="minorHAnsi" w:cstheme="minorBidi"/>
      <w:sz w:val="20"/>
      <w:szCs w:val="20"/>
      <w:lang w:eastAsia="en-US"/>
    </w:rPr>
  </w:style>
  <w:style w:type="paragraph" w:customStyle="1" w:styleId="TextePieddepage">
    <w:name w:val="Texte Pied de page"/>
    <w:basedOn w:val="Normal"/>
    <w:qFormat/>
    <w:rsid w:val="00684A69"/>
    <w:pPr>
      <w:spacing w:line="192" w:lineRule="atLeast"/>
    </w:pPr>
    <w:rPr>
      <w:rFonts w:asciiTheme="minorHAnsi" w:eastAsiaTheme="minorHAnsi" w:hAnsiTheme="minorHAnsi" w:cstheme="minorBidi"/>
      <w:sz w:val="16"/>
      <w:szCs w:val="22"/>
      <w:lang w:eastAsia="en-US"/>
    </w:rPr>
  </w:style>
  <w:style w:type="paragraph" w:customStyle="1" w:styleId="Texte-PieddePage">
    <w:name w:val="Texte - Pied de Page"/>
    <w:basedOn w:val="Normal"/>
    <w:qFormat/>
    <w:rsid w:val="00684A69"/>
    <w:pPr>
      <w:framePr w:wrap="around" w:vAnchor="page" w:hAnchor="page" w:xAlign="center" w:yAlign="bottom"/>
      <w:spacing w:line="192" w:lineRule="atLeast"/>
      <w:jc w:val="center"/>
    </w:pPr>
    <w:rPr>
      <w:rFonts w:asciiTheme="minorHAnsi" w:eastAsiaTheme="minorHAnsi" w:hAnsiTheme="minorHAnsi" w:cstheme="minorBidi"/>
      <w:sz w:val="16"/>
      <w:szCs w:val="20"/>
      <w:lang w:eastAsia="en-US"/>
    </w:rPr>
  </w:style>
  <w:style w:type="paragraph" w:customStyle="1" w:styleId="Titre-Bleu">
    <w:name w:val="Titre - Bleu"/>
    <w:basedOn w:val="Normal"/>
    <w:qFormat/>
    <w:rsid w:val="00684A69"/>
    <w:pPr>
      <w:spacing w:line="280" w:lineRule="atLeast"/>
      <w:jc w:val="center"/>
    </w:pPr>
    <w:rPr>
      <w:rFonts w:asciiTheme="minorHAnsi" w:eastAsiaTheme="minorHAnsi" w:hAnsiTheme="minorHAnsi" w:cstheme="minorBidi"/>
      <w:b/>
      <w:caps/>
      <w:color w:val="FFFFFF" w:themeColor="background1"/>
      <w:sz w:val="18"/>
      <w:szCs w:val="20"/>
      <w:shd w:val="clear" w:color="auto" w:fill="44546A" w:themeFill="text2"/>
      <w:lang w:eastAsia="en-US"/>
    </w:rPr>
  </w:style>
  <w:style w:type="paragraph" w:customStyle="1" w:styleId="Pagination">
    <w:name w:val="Pagination"/>
    <w:basedOn w:val="Normal"/>
    <w:qFormat/>
    <w:rsid w:val="00684A69"/>
    <w:pPr>
      <w:framePr w:wrap="around" w:vAnchor="page" w:hAnchor="page" w:xAlign="center" w:yAlign="bottom"/>
      <w:spacing w:line="192" w:lineRule="atLeast"/>
      <w:jc w:val="center"/>
    </w:pPr>
    <w:rPr>
      <w:rFonts w:asciiTheme="minorHAnsi" w:eastAsiaTheme="minorHAnsi" w:hAnsiTheme="minorHAnsi" w:cstheme="minorBidi"/>
      <w:sz w:val="16"/>
      <w:szCs w:val="22"/>
      <w:lang w:eastAsia="en-US"/>
    </w:rPr>
  </w:style>
  <w:style w:type="numbering" w:customStyle="1" w:styleId="Outline">
    <w:name w:val="Outline"/>
    <w:basedOn w:val="Aucuneliste"/>
    <w:rsid w:val="00123D70"/>
    <w:pPr>
      <w:numPr>
        <w:numId w:val="21"/>
      </w:numPr>
    </w:pPr>
  </w:style>
  <w:style w:type="paragraph" w:customStyle="1" w:styleId="Standard">
    <w:name w:val="Standard"/>
    <w:link w:val="StandardCar"/>
    <w:autoRedefine/>
    <w:rsid w:val="007A2D27"/>
    <w:pPr>
      <w:suppressAutoHyphens/>
      <w:autoSpaceDN w:val="0"/>
      <w:spacing w:before="57"/>
      <w:jc w:val="both"/>
      <w:textAlignment w:val="center"/>
    </w:pPr>
    <w:rPr>
      <w:rFonts w:ascii="Arial" w:eastAsia="Andale Sans UI" w:hAnsi="Arial" w:cs="Tahoma"/>
      <w:b/>
      <w:bCs/>
      <w:kern w:val="3"/>
      <w:szCs w:val="24"/>
      <w:lang w:eastAsia="ja-JP" w:bidi="fa-IR"/>
    </w:rPr>
  </w:style>
  <w:style w:type="character" w:customStyle="1" w:styleId="StandardCar">
    <w:name w:val="Standard Car"/>
    <w:basedOn w:val="Policepardfaut"/>
    <w:link w:val="Standard"/>
    <w:rsid w:val="007A2D27"/>
    <w:rPr>
      <w:rFonts w:ascii="Arial" w:eastAsia="Andale Sans UI" w:hAnsi="Arial" w:cs="Tahoma"/>
      <w:b/>
      <w:bCs/>
      <w:kern w:val="3"/>
      <w:szCs w:val="24"/>
      <w:lang w:eastAsia="ja-JP" w:bidi="fa-IR"/>
    </w:rPr>
  </w:style>
  <w:style w:type="numbering" w:customStyle="1" w:styleId="Outline1">
    <w:name w:val="Outline1"/>
    <w:basedOn w:val="Aucuneliste"/>
    <w:rsid w:val="002E1E95"/>
  </w:style>
  <w:style w:type="numbering" w:customStyle="1" w:styleId="Outline2">
    <w:name w:val="Outline2"/>
    <w:basedOn w:val="Aucuneliste"/>
    <w:rsid w:val="002E1E95"/>
  </w:style>
  <w:style w:type="numbering" w:customStyle="1" w:styleId="Outline3">
    <w:name w:val="Outline3"/>
    <w:basedOn w:val="Aucuneliste"/>
    <w:rsid w:val="00C16E38"/>
  </w:style>
  <w:style w:type="numbering" w:customStyle="1" w:styleId="Outline4">
    <w:name w:val="Outline4"/>
    <w:basedOn w:val="Aucuneliste"/>
    <w:rsid w:val="00C16E38"/>
  </w:style>
  <w:style w:type="numbering" w:customStyle="1" w:styleId="Outline5">
    <w:name w:val="Outline5"/>
    <w:basedOn w:val="Aucuneliste"/>
    <w:rsid w:val="00C16E38"/>
  </w:style>
  <w:style w:type="numbering" w:customStyle="1" w:styleId="Outline6">
    <w:name w:val="Outline6"/>
    <w:basedOn w:val="Aucuneliste"/>
    <w:rsid w:val="0053295C"/>
  </w:style>
  <w:style w:type="character" w:customStyle="1" w:styleId="Mentionnonrsolue1">
    <w:name w:val="Mention non résolue1"/>
    <w:basedOn w:val="Policepardfaut"/>
    <w:uiPriority w:val="99"/>
    <w:semiHidden/>
    <w:unhideWhenUsed/>
    <w:rsid w:val="00404FF0"/>
    <w:rPr>
      <w:color w:val="605E5C"/>
      <w:shd w:val="clear" w:color="auto" w:fill="E1DFDD"/>
    </w:rPr>
  </w:style>
  <w:style w:type="character" w:customStyle="1" w:styleId="Mentionnonrsolue2">
    <w:name w:val="Mention non résolue2"/>
    <w:basedOn w:val="Policepardfaut"/>
    <w:uiPriority w:val="99"/>
    <w:semiHidden/>
    <w:unhideWhenUsed/>
    <w:rsid w:val="001C1D31"/>
    <w:rPr>
      <w:color w:val="605E5C"/>
      <w:shd w:val="clear" w:color="auto" w:fill="E1DFDD"/>
    </w:rPr>
  </w:style>
  <w:style w:type="character" w:customStyle="1" w:styleId="Mentionnonrsolue3">
    <w:name w:val="Mention non résolue3"/>
    <w:basedOn w:val="Policepardfaut"/>
    <w:uiPriority w:val="99"/>
    <w:semiHidden/>
    <w:unhideWhenUsed/>
    <w:rsid w:val="00183D03"/>
    <w:rPr>
      <w:color w:val="605E5C"/>
      <w:shd w:val="clear" w:color="auto" w:fill="E1DFDD"/>
    </w:rPr>
  </w:style>
  <w:style w:type="character" w:styleId="Mentionnonrsolue">
    <w:name w:val="Unresolved Mention"/>
    <w:basedOn w:val="Policepardfaut"/>
    <w:uiPriority w:val="99"/>
    <w:semiHidden/>
    <w:unhideWhenUsed/>
    <w:rsid w:val="00412C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9810353">
      <w:bodyDiv w:val="1"/>
      <w:marLeft w:val="0"/>
      <w:marRight w:val="0"/>
      <w:marTop w:val="0"/>
      <w:marBottom w:val="0"/>
      <w:divBdr>
        <w:top w:val="none" w:sz="0" w:space="0" w:color="auto"/>
        <w:left w:val="none" w:sz="0" w:space="0" w:color="auto"/>
        <w:bottom w:val="none" w:sz="0" w:space="0" w:color="auto"/>
        <w:right w:val="none" w:sz="0" w:space="0" w:color="auto"/>
      </w:divBdr>
    </w:div>
    <w:div w:id="531306655">
      <w:bodyDiv w:val="1"/>
      <w:marLeft w:val="0"/>
      <w:marRight w:val="0"/>
      <w:marTop w:val="0"/>
      <w:marBottom w:val="0"/>
      <w:divBdr>
        <w:top w:val="none" w:sz="0" w:space="0" w:color="auto"/>
        <w:left w:val="none" w:sz="0" w:space="0" w:color="auto"/>
        <w:bottom w:val="none" w:sz="0" w:space="0" w:color="auto"/>
        <w:right w:val="none" w:sz="0" w:space="0" w:color="auto"/>
      </w:divBdr>
    </w:div>
    <w:div w:id="826169968">
      <w:bodyDiv w:val="1"/>
      <w:marLeft w:val="0"/>
      <w:marRight w:val="0"/>
      <w:marTop w:val="0"/>
      <w:marBottom w:val="0"/>
      <w:divBdr>
        <w:top w:val="none" w:sz="0" w:space="0" w:color="auto"/>
        <w:left w:val="none" w:sz="0" w:space="0" w:color="auto"/>
        <w:bottom w:val="none" w:sz="0" w:space="0" w:color="auto"/>
        <w:right w:val="none" w:sz="0" w:space="0" w:color="auto"/>
      </w:divBdr>
    </w:div>
    <w:div w:id="997807491">
      <w:bodyDiv w:val="1"/>
      <w:marLeft w:val="0"/>
      <w:marRight w:val="0"/>
      <w:marTop w:val="0"/>
      <w:marBottom w:val="0"/>
      <w:divBdr>
        <w:top w:val="none" w:sz="0" w:space="0" w:color="auto"/>
        <w:left w:val="none" w:sz="0" w:space="0" w:color="auto"/>
        <w:bottom w:val="none" w:sz="0" w:space="0" w:color="auto"/>
        <w:right w:val="none" w:sz="0" w:space="0" w:color="auto"/>
      </w:divBdr>
    </w:div>
    <w:div w:id="1141270287">
      <w:bodyDiv w:val="1"/>
      <w:marLeft w:val="0"/>
      <w:marRight w:val="0"/>
      <w:marTop w:val="0"/>
      <w:marBottom w:val="0"/>
      <w:divBdr>
        <w:top w:val="none" w:sz="0" w:space="0" w:color="auto"/>
        <w:left w:val="none" w:sz="0" w:space="0" w:color="auto"/>
        <w:bottom w:val="none" w:sz="0" w:space="0" w:color="auto"/>
        <w:right w:val="none" w:sz="0" w:space="0" w:color="auto"/>
      </w:divBdr>
    </w:div>
    <w:div w:id="1362363305">
      <w:bodyDiv w:val="1"/>
      <w:marLeft w:val="0"/>
      <w:marRight w:val="0"/>
      <w:marTop w:val="0"/>
      <w:marBottom w:val="0"/>
      <w:divBdr>
        <w:top w:val="none" w:sz="0" w:space="0" w:color="auto"/>
        <w:left w:val="none" w:sz="0" w:space="0" w:color="auto"/>
        <w:bottom w:val="none" w:sz="0" w:space="0" w:color="auto"/>
        <w:right w:val="none" w:sz="0" w:space="0" w:color="auto"/>
      </w:divBdr>
    </w:div>
    <w:div w:id="1479347192">
      <w:bodyDiv w:val="1"/>
      <w:marLeft w:val="0"/>
      <w:marRight w:val="0"/>
      <w:marTop w:val="0"/>
      <w:marBottom w:val="0"/>
      <w:divBdr>
        <w:top w:val="none" w:sz="0" w:space="0" w:color="auto"/>
        <w:left w:val="none" w:sz="0" w:space="0" w:color="auto"/>
        <w:bottom w:val="none" w:sz="0" w:space="0" w:color="auto"/>
        <w:right w:val="none" w:sz="0" w:space="0" w:color="auto"/>
      </w:divBdr>
      <w:divsChild>
        <w:div w:id="478882439">
          <w:marLeft w:val="0"/>
          <w:marRight w:val="0"/>
          <w:marTop w:val="0"/>
          <w:marBottom w:val="0"/>
          <w:divBdr>
            <w:top w:val="none" w:sz="0" w:space="0" w:color="auto"/>
            <w:left w:val="none" w:sz="0" w:space="0" w:color="auto"/>
            <w:bottom w:val="none" w:sz="0" w:space="0" w:color="auto"/>
            <w:right w:val="none" w:sz="0" w:space="0" w:color="auto"/>
          </w:divBdr>
        </w:div>
        <w:div w:id="69891295">
          <w:marLeft w:val="0"/>
          <w:marRight w:val="0"/>
          <w:marTop w:val="0"/>
          <w:marBottom w:val="0"/>
          <w:divBdr>
            <w:top w:val="none" w:sz="0" w:space="0" w:color="auto"/>
            <w:left w:val="none" w:sz="0" w:space="0" w:color="auto"/>
            <w:bottom w:val="none" w:sz="0" w:space="0" w:color="auto"/>
            <w:right w:val="none" w:sz="0" w:space="0" w:color="auto"/>
          </w:divBdr>
        </w:div>
        <w:div w:id="6708393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arches-publics.gouv.fr" TargetMode="External"/><Relationship Id="rId18" Type="http://schemas.openxmlformats.org/officeDocument/2006/relationships/hyperlink" Target="https://www.marches-publics.gouv.fr." TargetMode="External"/><Relationship Id="rId26" Type="http://schemas.openxmlformats.org/officeDocument/2006/relationships/hyperlink" Target="https://www.economie.gouv.fr/mediateur-des-entreprises" TargetMode="External"/><Relationship Id="rId21" Type="http://schemas.openxmlformats.org/officeDocument/2006/relationships/image" Target="media/image3.png"/><Relationship Id="rId34"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s://www.marches-publics.gouv.fr/?page=entreprise.AccueilEntreprise" TargetMode="External"/><Relationship Id="rId25" Type="http://schemas.openxmlformats.org/officeDocument/2006/relationships/hyperlink" Target="https://citoyens.telerecours.fr/" TargetMode="External"/><Relationship Id="rId33"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yperlink" Target="https://www.marches-publics.gouv.fr/?page=commun.PrerequisTechniques&amp;calledFrom=entreprise" TargetMode="External"/><Relationship Id="rId20" Type="http://schemas.openxmlformats.org/officeDocument/2006/relationships/hyperlink" Target="http://www.economie.gouv.fr/daj/formulaires"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paris.tribunal-administratif.fr/" TargetMode="External"/><Relationship Id="rId32" Type="http://schemas.openxmlformats.org/officeDocument/2006/relationships/footer" Target="footer4.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marches-publics.gouv.fr" TargetMode="External"/><Relationship Id="rId23" Type="http://schemas.openxmlformats.org/officeDocument/2006/relationships/hyperlink" Target="mailto:greffe.ta-paris@juradm.fr" TargetMode="External"/><Relationship Id="rId28" Type="http://schemas.openxmlformats.org/officeDocument/2006/relationships/footer" Target="footer2.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economie.gouv.fr/daj/formulaires-marches-publics"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C:/Users/4213359/AppData/Local/Microsoft/Windows/INetCache/Content.Outlook/HAUSK2S0/www.marches-publics.gouv.fr" TargetMode="External"/><Relationship Id="rId22" Type="http://schemas.openxmlformats.org/officeDocument/2006/relationships/image" Target="media/image4.png"/><Relationship Id="rId27" Type="http://schemas.openxmlformats.org/officeDocument/2006/relationships/footer" Target="footer1.xml"/><Relationship Id="rId30" Type="http://schemas.openxmlformats.org/officeDocument/2006/relationships/footer" Target="footer3.xml"/><Relationship Id="rId35" Type="http://schemas.openxmlformats.org/officeDocument/2006/relationships/footer" Target="footer6.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3" Type="http://schemas.openxmlformats.org/officeDocument/2006/relationships/image" Target="cid:image003.png@01D6AC49.8246DAC0" TargetMode="External"/><Relationship Id="rId2" Type="http://schemas.openxmlformats.org/officeDocument/2006/relationships/image" Target="media/image6.png"/><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1955FA2529D8A458F903F18F6D8D15A" ma:contentTypeVersion="4" ma:contentTypeDescription="Crée un document." ma:contentTypeScope="" ma:versionID="0ed95cf31ce93265bd972709a22070ee">
  <xsd:schema xmlns:xsd="http://www.w3.org/2001/XMLSchema" xmlns:xs="http://www.w3.org/2001/XMLSchema" xmlns:p="http://schemas.microsoft.com/office/2006/metadata/properties" xmlns:ns2="a5c38692-6061-41ec-92e8-85c68b485b60" targetNamespace="http://schemas.microsoft.com/office/2006/metadata/properties" ma:root="true" ma:fieldsID="8e64608e86341d355fd87a05afab6193" ns2:_="">
    <xsd:import namespace="a5c38692-6061-41ec-92e8-85c68b485b6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c38692-6061-41ec-92e8-85c68b485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4FE105-5C90-4AC0-B71E-B7C397DE3035}">
  <ds:schemaRefs>
    <ds:schemaRef ds:uri="http://schemas.openxmlformats.org/officeDocument/2006/bibliography"/>
  </ds:schemaRefs>
</ds:datastoreItem>
</file>

<file path=customXml/itemProps2.xml><?xml version="1.0" encoding="utf-8"?>
<ds:datastoreItem xmlns:ds="http://schemas.openxmlformats.org/officeDocument/2006/customXml" ds:itemID="{46614CF9-F02B-418A-927C-77B64B2A42F8}">
  <ds:schemaRefs>
    <ds:schemaRef ds:uri="http://schemas.microsoft.com/office/infopath/2007/PartnerControls"/>
    <ds:schemaRef ds:uri="http://www.w3.org/XML/1998/namespace"/>
    <ds:schemaRef ds:uri="http://schemas.microsoft.com/office/2006/documentManagement/types"/>
    <ds:schemaRef ds:uri="http://purl.org/dc/elements/1.1/"/>
    <ds:schemaRef ds:uri="http://purl.org/dc/terms/"/>
    <ds:schemaRef ds:uri="http://schemas.microsoft.com/office/2006/metadata/properties"/>
    <ds:schemaRef ds:uri="http://schemas.openxmlformats.org/package/2006/metadata/core-properties"/>
    <ds:schemaRef ds:uri="a5c38692-6061-41ec-92e8-85c68b485b60"/>
    <ds:schemaRef ds:uri="http://purl.org/dc/dcmitype/"/>
  </ds:schemaRefs>
</ds:datastoreItem>
</file>

<file path=customXml/itemProps3.xml><?xml version="1.0" encoding="utf-8"?>
<ds:datastoreItem xmlns:ds="http://schemas.openxmlformats.org/officeDocument/2006/customXml" ds:itemID="{7D203864-E5EE-4FD1-BABF-B7B09C7854BC}">
  <ds:schemaRefs>
    <ds:schemaRef ds:uri="http://schemas.microsoft.com/sharepoint/v3/contenttype/forms"/>
  </ds:schemaRefs>
</ds:datastoreItem>
</file>

<file path=customXml/itemProps4.xml><?xml version="1.0" encoding="utf-8"?>
<ds:datastoreItem xmlns:ds="http://schemas.openxmlformats.org/officeDocument/2006/customXml" ds:itemID="{AB38D2B7-46F7-4C5E-99A8-26EA771E47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c38692-6061-41ec-92e8-85c68b485b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20</Pages>
  <Words>7978</Words>
  <Characters>43885</Characters>
  <Application>Microsoft Office Word</Application>
  <DocSecurity>0</DocSecurity>
  <Lines>365</Lines>
  <Paragraphs>103</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APHP</Company>
  <LinksUpToDate>false</LinksUpToDate>
  <CharactersWithSpaces>51760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Marin</dc:creator>
  <cp:keywords/>
  <cp:lastModifiedBy>NDIKA Anthony</cp:lastModifiedBy>
  <cp:revision>87</cp:revision>
  <cp:lastPrinted>2025-02-20T15:28:00Z</cp:lastPrinted>
  <dcterms:created xsi:type="dcterms:W3CDTF">2024-09-17T11:34:00Z</dcterms:created>
  <dcterms:modified xsi:type="dcterms:W3CDTF">2025-05-28T09:25:00Z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0x01010061955FA2529D8A458F903F18F6D8D15A</vt:lpwstr>
  </property>
  <property fmtid="{D5CDD505-2E9C-101B-9397-08002B2CF9AE}" pid="3" name="ClassificationContentMarkingFooterShapeIds">
    <vt:lpwstr>1,2,5,6,8,9</vt:lpwstr>
  </property>
  <property fmtid="{D5CDD505-2E9C-101B-9397-08002B2CF9AE}" pid="4" name="ClassificationContentMarkingFooterFontProps">
    <vt:lpwstr>#000000,10,Calibri</vt:lpwstr>
  </property>
  <property fmtid="{D5CDD505-2E9C-101B-9397-08002B2CF9AE}" pid="5" name="ClassificationContentMarkingFooterText">
    <vt:lpwstr>C1 - Interne</vt:lpwstr>
  </property>
  <property fmtid="{D5CDD505-2E9C-101B-9397-08002B2CF9AE}" pid="6" name="MSIP_Label_591d6119-873b-4397-8a13-8f0b0381b9bf_Enabled">
    <vt:lpwstr>true</vt:lpwstr>
  </property>
  <property fmtid="{D5CDD505-2E9C-101B-9397-08002B2CF9AE}" pid="7" name="MSIP_Label_591d6119-873b-4397-8a13-8f0b0381b9bf_SetDate">
    <vt:lpwstr>2024-02-05T07:49:16Z</vt:lpwstr>
  </property>
  <property fmtid="{D5CDD505-2E9C-101B-9397-08002B2CF9AE}" pid="8" name="MSIP_Label_591d6119-873b-4397-8a13-8f0b0381b9bf_Method">
    <vt:lpwstr>Standard</vt:lpwstr>
  </property>
  <property fmtid="{D5CDD505-2E9C-101B-9397-08002B2CF9AE}" pid="9" name="MSIP_Label_591d6119-873b-4397-8a13-8f0b0381b9bf_Name">
    <vt:lpwstr>C1 - Interne</vt:lpwstr>
  </property>
  <property fmtid="{D5CDD505-2E9C-101B-9397-08002B2CF9AE}" pid="10" name="MSIP_Label_591d6119-873b-4397-8a13-8f0b0381b9bf_SiteId">
    <vt:lpwstr>905eea10-a76c-4815-8160-ba433c63cfd5</vt:lpwstr>
  </property>
  <property fmtid="{D5CDD505-2E9C-101B-9397-08002B2CF9AE}" pid="11" name="MSIP_Label_591d6119-873b-4397-8a13-8f0b0381b9bf_ActionId">
    <vt:lpwstr>bf6e9f99-738d-4fc3-bc75-199fe7c3f426</vt:lpwstr>
  </property>
  <property fmtid="{D5CDD505-2E9C-101B-9397-08002B2CF9AE}" pid="12" name="MSIP_Label_591d6119-873b-4397-8a13-8f0b0381b9bf_ContentBits">
    <vt:lpwstr>2</vt:lpwstr>
  </property>
</Properties>
</file>