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AB140" w14:textId="77777777" w:rsidR="006F391A" w:rsidRDefault="006F391A" w:rsidP="006F391A">
      <w:pPr>
        <w:jc w:val="right"/>
      </w:pPr>
      <w:r>
        <w:rPr>
          <w:noProof/>
        </w:rPr>
        <w:drawing>
          <wp:anchor distT="0" distB="0" distL="114300" distR="114300" simplePos="0" relativeHeight="251658240" behindDoc="0" locked="0" layoutInCell="1" allowOverlap="1" wp14:anchorId="04B4EEE1" wp14:editId="2C3CD753">
            <wp:simplePos x="0" y="0"/>
            <wp:positionH relativeFrom="margin">
              <wp:posOffset>-272804</wp:posOffset>
            </wp:positionH>
            <wp:positionV relativeFrom="paragraph">
              <wp:posOffset>-6824</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1">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275807A0" wp14:editId="77294124">
            <wp:simplePos x="0" y="0"/>
            <wp:positionH relativeFrom="column">
              <wp:posOffset>1877269</wp:posOffset>
            </wp:positionH>
            <wp:positionV relativeFrom="paragraph">
              <wp:posOffset>237</wp:posOffset>
            </wp:positionV>
            <wp:extent cx="4194175" cy="798830"/>
            <wp:effectExtent l="0" t="0" r="0" b="127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4175" cy="798830"/>
                    </a:xfrm>
                    <a:prstGeom prst="rect">
                      <a:avLst/>
                    </a:prstGeom>
                    <a:noFill/>
                  </pic:spPr>
                </pic:pic>
              </a:graphicData>
            </a:graphic>
          </wp:anchor>
        </w:drawing>
      </w:r>
    </w:p>
    <w:p w14:paraId="26CED060" w14:textId="77777777" w:rsidR="006F391A" w:rsidRPr="006F391A" w:rsidRDefault="006F391A" w:rsidP="006F391A"/>
    <w:p w14:paraId="671CAA8B" w14:textId="77777777" w:rsidR="006F391A" w:rsidRPr="006F391A" w:rsidRDefault="006F391A" w:rsidP="006F391A"/>
    <w:p w14:paraId="51C79520" w14:textId="77777777" w:rsidR="006F391A" w:rsidRDefault="006F391A" w:rsidP="006F391A"/>
    <w:p w14:paraId="70B0C56A" w14:textId="77777777" w:rsidR="006F391A" w:rsidRDefault="006F391A" w:rsidP="006F391A"/>
    <w:p w14:paraId="489256B6" w14:textId="77777777" w:rsidR="006F391A" w:rsidRDefault="006F391A" w:rsidP="006F391A"/>
    <w:p w14:paraId="311570D7" w14:textId="77777777" w:rsidR="006F391A" w:rsidRDefault="006F391A" w:rsidP="006F391A"/>
    <w:p w14:paraId="1E96B117" w14:textId="77777777" w:rsidR="006F391A" w:rsidRDefault="006F391A" w:rsidP="006F391A"/>
    <w:p w14:paraId="16146FB0" w14:textId="77777777" w:rsidR="006F391A" w:rsidRDefault="006F391A" w:rsidP="006F391A"/>
    <w:p w14:paraId="290D6C7C" w14:textId="77777777" w:rsidR="006F391A" w:rsidRDefault="006F391A" w:rsidP="006F391A"/>
    <w:p w14:paraId="030797B5" w14:textId="77777777" w:rsidR="006F391A" w:rsidRDefault="006F391A" w:rsidP="006F391A"/>
    <w:p w14:paraId="5553B93E" w14:textId="77777777" w:rsidR="006F391A" w:rsidRDefault="006F391A" w:rsidP="006F391A"/>
    <w:p w14:paraId="07F66C1A" w14:textId="77777777" w:rsidR="006F391A" w:rsidRDefault="006F391A" w:rsidP="006F391A"/>
    <w:p w14:paraId="139DCD22" w14:textId="77777777" w:rsidR="006F391A" w:rsidRDefault="006F391A" w:rsidP="006F391A"/>
    <w:p w14:paraId="27D340DC" w14:textId="77777777" w:rsidR="006F391A" w:rsidRDefault="006F391A" w:rsidP="006F391A"/>
    <w:p w14:paraId="6E6BF18A" w14:textId="77777777" w:rsidR="006F391A" w:rsidRDefault="006F391A" w:rsidP="006F391A"/>
    <w:p w14:paraId="3E1E2F1F" w14:textId="77777777" w:rsidR="006F391A" w:rsidRDefault="006F391A" w:rsidP="006F391A"/>
    <w:p w14:paraId="270298FF" w14:textId="77777777" w:rsidR="006F391A" w:rsidRDefault="006F391A" w:rsidP="006F391A"/>
    <w:p w14:paraId="29B43539" w14:textId="77777777" w:rsidR="006F391A" w:rsidRDefault="006F391A" w:rsidP="006F391A"/>
    <w:p w14:paraId="016A833C" w14:textId="77777777" w:rsidR="006F391A" w:rsidRDefault="006F391A" w:rsidP="006F391A"/>
    <w:p w14:paraId="6E3938C3" w14:textId="299A8A37" w:rsidR="00992E08" w:rsidRDefault="006F391A" w:rsidP="006F391A">
      <w:r w:rsidRPr="006F391A">
        <w:rPr>
          <w:b/>
          <w:noProof/>
        </w:rPr>
        <mc:AlternateContent>
          <mc:Choice Requires="wps">
            <w:drawing>
              <wp:anchor distT="0" distB="0" distL="114300" distR="114300" simplePos="0" relativeHeight="251658243" behindDoc="1" locked="0" layoutInCell="1" allowOverlap="1" wp14:anchorId="444C3EE9" wp14:editId="3C1640E5">
                <wp:simplePos x="0" y="0"/>
                <wp:positionH relativeFrom="column">
                  <wp:posOffset>2191423</wp:posOffset>
                </wp:positionH>
                <wp:positionV relativeFrom="page">
                  <wp:posOffset>1985749</wp:posOffset>
                </wp:positionV>
                <wp:extent cx="3596005" cy="1759585"/>
                <wp:effectExtent l="0" t="0" r="23495" b="12065"/>
                <wp:wrapNone/>
                <wp:docPr id="6" name="Zone de texte 6"/>
                <wp:cNvGraphicFramePr/>
                <a:graphic xmlns:a="http://schemas.openxmlformats.org/drawingml/2006/main">
                  <a:graphicData uri="http://schemas.microsoft.com/office/word/2010/wordprocessingShape">
                    <wps:wsp>
                      <wps:cNvSpPr txBox="1"/>
                      <wps:spPr>
                        <a:xfrm>
                          <a:off x="0" y="0"/>
                          <a:ext cx="3596005" cy="1759585"/>
                        </a:xfrm>
                        <a:prstGeom prst="rect">
                          <a:avLst/>
                        </a:prstGeom>
                        <a:solidFill>
                          <a:schemeClr val="bg2"/>
                        </a:solidFill>
                        <a:ln w="6350">
                          <a:solidFill>
                            <a:prstClr val="black"/>
                          </a:solidFill>
                        </a:ln>
                      </wps:spPr>
                      <wps:txbx>
                        <w:txbxContent>
                          <w:p w14:paraId="6AB62FA1" w14:textId="77777777" w:rsidR="006D3713" w:rsidRDefault="006D3713"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6D3713" w:rsidRPr="006F391A" w:rsidRDefault="006D3713" w:rsidP="006F391A">
                            <w:pPr>
                              <w:jc w:val="center"/>
                              <w:rPr>
                                <w:rFonts w:cs="Open Sans"/>
                                <w:b/>
                                <w:sz w:val="28"/>
                                <w:szCs w:val="40"/>
                              </w:rPr>
                            </w:pPr>
                          </w:p>
                          <w:p w14:paraId="50595611" w14:textId="7C8F766B" w:rsidR="006D3713" w:rsidRPr="006F391A" w:rsidRDefault="006D3713" w:rsidP="006F391A">
                            <w:pPr>
                              <w:jc w:val="center"/>
                              <w:rPr>
                                <w:rFonts w:cs="Open Sans"/>
                                <w:b/>
                                <w:sz w:val="32"/>
                                <w:szCs w:val="40"/>
                              </w:rPr>
                            </w:pPr>
                            <w:r w:rsidRPr="006F391A">
                              <w:rPr>
                                <w:rFonts w:cs="Open Sans"/>
                                <w:b/>
                                <w:sz w:val="32"/>
                                <w:szCs w:val="40"/>
                              </w:rPr>
                              <w:t xml:space="preserve">Consultation N° </w:t>
                            </w:r>
                            <w:r w:rsidR="00BD1557">
                              <w:rPr>
                                <w:rFonts w:cs="Open Sans"/>
                                <w:b/>
                                <w:sz w:val="32"/>
                                <w:szCs w:val="40"/>
                              </w:rPr>
                              <w:t>24</w:t>
                            </w:r>
                            <w:r w:rsidR="004434C5">
                              <w:rPr>
                                <w:rFonts w:cs="Open Sans"/>
                                <w:b/>
                                <w:sz w:val="32"/>
                                <w:szCs w:val="40"/>
                              </w:rPr>
                              <w:t>.</w:t>
                            </w:r>
                            <w:r w:rsidR="00BD1557">
                              <w:rPr>
                                <w:rFonts w:cs="Open Sans"/>
                                <w:b/>
                                <w:sz w:val="32"/>
                                <w:szCs w:val="40"/>
                              </w:rPr>
                              <w:t>45</w:t>
                            </w:r>
                            <w:r w:rsidR="004434C5">
                              <w:rPr>
                                <w:rFonts w:cs="Open Sans"/>
                                <w:b/>
                                <w:sz w:val="32"/>
                                <w:szCs w:val="40"/>
                              </w:rPr>
                              <w:t>.</w:t>
                            </w:r>
                            <w:r w:rsidRPr="006F391A">
                              <w:rPr>
                                <w:rFonts w:cs="Open Sans"/>
                                <w:b/>
                                <w:sz w:val="32"/>
                                <w:szCs w:val="40"/>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4C3EE9" id="_x0000_t202" coordsize="21600,21600" o:spt="202" path="m,l,21600r21600,l21600,xe">
                <v:stroke joinstyle="miter"/>
                <v:path gradientshapeok="t" o:connecttype="rect"/>
              </v:shapetype>
              <v:shape id="Zone de texte 6" o:spid="_x0000_s1026" type="#_x0000_t202" style="position:absolute;left:0;text-align:left;margin-left:172.55pt;margin-top:156.35pt;width:283.15pt;height:138.55pt;z-index:-251658237;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s9mTwIAAKcEAAAOAAAAZHJzL2Uyb0RvYy54bWysVN9v2jAQfp+0/8Hy+0ighJaIUDEqpkmo&#10;rUSnSnszjkOiOT7PNiTsr+/ZCYW2e5r24twvf7777i6z27aW5CCMrUBldDiIKRGKQ16pXUZ/PK2+&#10;3FBiHVM5k6BERo/C0tv550+zRqdiBCXIXBiCIMqmjc5o6ZxOo8jyUtTMDkALhc4CTM0cqmYX5YY1&#10;iF7LaBTHk6gBk2sDXFiL1rvOSecBvygEdw9FYYUjMqOYmwunCefWn9F8xtKdYbqseJ8G+4csalYp&#10;fPQV6o45Rvam+gBVV9yAhcINONQRFEXFRagBqxnG76rZlEyLUAuSY/UrTfb/wfL7w6MhVZ7RCSWK&#10;1diin9gokgviROsEmXiKGm1TjNxojHXtV2ix1Se7RaOvvC1M7b9YE0E/kn18JRiRCEfjVTKdxHFC&#10;CUff8DqZJjeJx4nO17Wx7puAmnghowY7GIhlh7V1XegpxL9mQVb5qpIyKH5qxFIacmDY7+1u1IO/&#10;iZKKNFjuVRIH4Dc+D32+Lxn/9REBk5UKc/akdMV7ybXbtmdqC/kRiTLQTZvVfFUh7ppZ98gMjhdy&#10;gyvjHvAoJGAy0EuUlGD+/M3u47Hr6KWkwXHNqP29Z0ZQIr8rnIfpcDz28x2UcXI9QsVceraXHrWv&#10;l4AMDXE5NQ+ij3fyJBYG6mfcrIV/FV1McXw7o+4kLl23RLiZXCwWIQgnWjO3VhvNPbTviOfzqX1m&#10;Rvf99EN1D6fBZum7tnax/qaCxd5BUYWee4I7VnvecRvC1PSb69ftUg9R5//L/AUAAP//AwBQSwME&#10;FAAGAAgAAAAhAD3a8TPjAAAACwEAAA8AAABkcnMvZG93bnJldi54bWxMj8FOwzAMhu9IvENkJC6I&#10;pRkda0vTaUJwQaCJwgFuWWPaQpNUSdaVt8ec4GbLn35/f7mZzcAm9KF3VoJYJMDQNk73tpXw+nJ/&#10;mQELUVmtBmdRwjcG2FSnJ6UqtDvaZ5zq2DIKsaFQEroYx4Lz0HRoVFi4ES3dPpw3KtLqW669OlK4&#10;GfgySa65Ub2lD50a8bbD5qs+GAmurrfT0+Na3OX+It29P6S74fNNyvOzeXsDLOIc/2D41Sd1qMhp&#10;7w5WBzZIuEpXglAaxHINjIhciBTYXsIqyzPgVcn/d6h+AAAA//8DAFBLAQItABQABgAIAAAAIQC2&#10;gziS/gAAAOEBAAATAAAAAAAAAAAAAAAAAAAAAABbQ29udGVudF9UeXBlc10ueG1sUEsBAi0AFAAG&#10;AAgAAAAhADj9If/WAAAAlAEAAAsAAAAAAAAAAAAAAAAALwEAAF9yZWxzLy5yZWxzUEsBAi0AFAAG&#10;AAgAAAAhAL0az2ZPAgAApwQAAA4AAAAAAAAAAAAAAAAALgIAAGRycy9lMm9Eb2MueG1sUEsBAi0A&#10;FAAGAAgAAAAhAD3a8TPjAAAACwEAAA8AAAAAAAAAAAAAAAAAqQQAAGRycy9kb3ducmV2LnhtbFBL&#10;BQYAAAAABAAEAPMAAAC5BQAAAAA=&#10;" fillcolor="#e7e6e6 [3214]" strokeweight=".5pt">
                <v:textbox>
                  <w:txbxContent>
                    <w:p w14:paraId="6AB62FA1" w14:textId="77777777" w:rsidR="006D3713" w:rsidRDefault="006D3713"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6D3713" w:rsidRPr="006F391A" w:rsidRDefault="006D3713" w:rsidP="006F391A">
                      <w:pPr>
                        <w:jc w:val="center"/>
                        <w:rPr>
                          <w:rFonts w:cs="Open Sans"/>
                          <w:b/>
                          <w:sz w:val="28"/>
                          <w:szCs w:val="40"/>
                        </w:rPr>
                      </w:pPr>
                    </w:p>
                    <w:p w14:paraId="50595611" w14:textId="7C8F766B" w:rsidR="006D3713" w:rsidRPr="006F391A" w:rsidRDefault="006D3713" w:rsidP="006F391A">
                      <w:pPr>
                        <w:jc w:val="center"/>
                        <w:rPr>
                          <w:rFonts w:cs="Open Sans"/>
                          <w:b/>
                          <w:sz w:val="32"/>
                          <w:szCs w:val="40"/>
                        </w:rPr>
                      </w:pPr>
                      <w:r w:rsidRPr="006F391A">
                        <w:rPr>
                          <w:rFonts w:cs="Open Sans"/>
                          <w:b/>
                          <w:sz w:val="32"/>
                          <w:szCs w:val="40"/>
                        </w:rPr>
                        <w:t xml:space="preserve">Consultation N° </w:t>
                      </w:r>
                      <w:r w:rsidR="00BD1557">
                        <w:rPr>
                          <w:rFonts w:cs="Open Sans"/>
                          <w:b/>
                          <w:sz w:val="32"/>
                          <w:szCs w:val="40"/>
                        </w:rPr>
                        <w:t>24</w:t>
                      </w:r>
                      <w:r w:rsidR="004434C5">
                        <w:rPr>
                          <w:rFonts w:cs="Open Sans"/>
                          <w:b/>
                          <w:sz w:val="32"/>
                          <w:szCs w:val="40"/>
                        </w:rPr>
                        <w:t>.</w:t>
                      </w:r>
                      <w:r w:rsidR="00BD1557">
                        <w:rPr>
                          <w:rFonts w:cs="Open Sans"/>
                          <w:b/>
                          <w:sz w:val="32"/>
                          <w:szCs w:val="40"/>
                        </w:rPr>
                        <w:t>45</w:t>
                      </w:r>
                      <w:r w:rsidR="004434C5">
                        <w:rPr>
                          <w:rFonts w:cs="Open Sans"/>
                          <w:b/>
                          <w:sz w:val="32"/>
                          <w:szCs w:val="40"/>
                        </w:rPr>
                        <w:t>.</w:t>
                      </w:r>
                      <w:r w:rsidRPr="006F391A">
                        <w:rPr>
                          <w:rFonts w:cs="Open Sans"/>
                          <w:b/>
                          <w:sz w:val="32"/>
                          <w:szCs w:val="40"/>
                        </w:rPr>
                        <w:t>IT</w:t>
                      </w:r>
                    </w:p>
                  </w:txbxContent>
                </v:textbox>
                <w10:wrap anchory="page"/>
              </v:shape>
            </w:pict>
          </mc:Fallback>
        </mc:AlternateContent>
      </w:r>
      <w:r w:rsidRPr="006F391A">
        <w:rPr>
          <w:b/>
          <w:noProof/>
        </w:rPr>
        <mc:AlternateContent>
          <mc:Choice Requires="wps">
            <w:drawing>
              <wp:anchor distT="0" distB="0" distL="114300" distR="114300" simplePos="0" relativeHeight="251658242" behindDoc="1" locked="0" layoutInCell="1" allowOverlap="1" wp14:anchorId="3CC45946" wp14:editId="53A1A23A">
                <wp:simplePos x="0" y="0"/>
                <wp:positionH relativeFrom="column">
                  <wp:posOffset>-456243</wp:posOffset>
                </wp:positionH>
                <wp:positionV relativeFrom="page">
                  <wp:posOffset>1726442</wp:posOffset>
                </wp:positionV>
                <wp:extent cx="1924050" cy="129603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1924050" cy="1296035"/>
                        </a:xfrm>
                        <a:prstGeom prst="rect">
                          <a:avLst/>
                        </a:prstGeom>
                        <a:solidFill>
                          <a:schemeClr val="lt1"/>
                        </a:solidFill>
                        <a:ln w="6350">
                          <a:noFill/>
                        </a:ln>
                      </wps:spPr>
                      <wps:txbx>
                        <w:txbxContent>
                          <w:p w14:paraId="7E6747A1" w14:textId="77777777" w:rsidR="006D3713" w:rsidRPr="00554324" w:rsidRDefault="006D3713"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6D3713" w:rsidRPr="00554324" w:rsidRDefault="006D3713" w:rsidP="006F391A">
                            <w:pPr>
                              <w:jc w:val="left"/>
                              <w:rPr>
                                <w:rFonts w:cs="Arial"/>
                              </w:rPr>
                            </w:pPr>
                            <w:r w:rsidRPr="00554324">
                              <w:rPr>
                                <w:rFonts w:cs="Arial"/>
                              </w:rPr>
                              <w:t>7, rue du Fer à Moulin</w:t>
                            </w:r>
                          </w:p>
                          <w:p w14:paraId="6EE63980" w14:textId="77777777" w:rsidR="006D3713" w:rsidRPr="00554324" w:rsidRDefault="006D3713" w:rsidP="006F391A">
                            <w:pPr>
                              <w:jc w:val="left"/>
                              <w:rPr>
                                <w:rFonts w:cs="Arial"/>
                              </w:rPr>
                            </w:pPr>
                            <w:r w:rsidRPr="00554324">
                              <w:rPr>
                                <w:rFonts w:cs="Arial"/>
                              </w:rPr>
                              <w:t>75221 - PARIS CEDEX 05</w:t>
                            </w:r>
                          </w:p>
                          <w:p w14:paraId="1138D70B" w14:textId="77777777" w:rsidR="006D3713" w:rsidRPr="00554324" w:rsidRDefault="006D3713"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6D3713" w:rsidRDefault="006D37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45946" id="Zone de texte 5" o:spid="_x0000_s1027" type="#_x0000_t202" style="position:absolute;left:0;text-align:left;margin-left:-35.9pt;margin-top:135.95pt;width:151.5pt;height:102.0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eB9SAIAAIYEAAAOAAAAZHJzL2Uyb0RvYy54bWysVN9v2jAQfp+0/8Hy+0igwEZEqBgV06Sq&#10;rUSnSnszjk0sOT7PNiTsr9/ZAcq6PU17ce585/vxfXeZ33aNJgfhvAJT0uEgp0QYDpUyu5J+e15/&#10;+ESJD8xUTIMRJT0KT28X79/NW1uIEdSgK+EIBjG+aG1J6xBskWWe16JhfgBWGDRKcA0LqLpdVjnW&#10;YvRGZ6M8n2YtuMo64MJ7vL3rjXSR4kspeHiU0otAdEmxtpBOl85tPLPFnBU7x2yt+KkM9g9VNEwZ&#10;THoJdccCI3un/gjVKO7AgwwDDk0GUiouUg/YzTB/082mZlakXhAcby8w+f8Xlj8cnhxRVUknlBjW&#10;IEXfkShSCRJEFwSZRIha6wv03Fj0Dd1n6JDq873Hy9h5J10Tv9gTQTuCfbwAjJEIj49mo3E+QRNH&#10;23A0m+Y3KX72+tw6H74IaEgUSuqQwQQsO9z7gKWg69klZvOgVbVWWiclTo1YaUcODPnWIRWJL37z&#10;0oa0JZ3eYB3xkYH4vI+sDSaIzfZNRSl02y7hc2l4C9URcXDQD5O3fK2w1nvmwxNzOD3YH25EeMRD&#10;asBccJIoqcH9/Nt99EdS0UpJi9NYUv9jz5ygRH81SPdsOB7H8U3KePJxhIq7tmyvLWbfrAABGOLu&#10;WZ7E6B/0WZQOmhdcnGXMiiZmOOYuaTiLq9DvCC4eF8tlcsKBtSzcm43lMXTELjLx3L0wZ090xZl5&#10;gPPcsuINa71vj/pyH0CqRGnEuUf1BD8Oe2L6tJhxm6715PX6+1j8AgAA//8DAFBLAwQUAAYACAAA&#10;ACEA8HwoOeIAAAALAQAADwAAAGRycy9kb3ducmV2LnhtbEyPS0/DMBCE70j8B2uRuKDWeUADIZsK&#10;IR4SNxoe4ubGSxIRr6PYTcK/x5zgOJrRzDfFdjG9mGh0nWWEeB2BIK6t7rhBeKnuV5cgnFesVW+Z&#10;EL7JwbY8PipUru3MzzTtfCNCCbtcIbTeD7mUrm7JKLe2A3HwPu1olA9ybKQe1RzKTS+TKNpIozoO&#10;C60a6Lal+mt3MAgfZ837k1seXuf0Ih3uHqcqe9MV4unJcnMNwtPi/8Lwix/QoQxMe3tg7USPsMri&#10;gO4Rkiy+AhESSRonIPYI59kmAlkW8v+H8gcAAP//AwBQSwECLQAUAAYACAAAACEAtoM4kv4AAADh&#10;AQAAEwAAAAAAAAAAAAAAAAAAAAAAW0NvbnRlbnRfVHlwZXNdLnhtbFBLAQItABQABgAIAAAAIQA4&#10;/SH/1gAAAJQBAAALAAAAAAAAAAAAAAAAAC8BAABfcmVscy8ucmVsc1BLAQItABQABgAIAAAAIQD0&#10;seB9SAIAAIYEAAAOAAAAAAAAAAAAAAAAAC4CAABkcnMvZTJvRG9jLnhtbFBLAQItABQABgAIAAAA&#10;IQDwfCg54gAAAAsBAAAPAAAAAAAAAAAAAAAAAKIEAABkcnMvZG93bnJldi54bWxQSwUGAAAAAAQA&#10;BADzAAAAsQUAAAAA&#10;" fillcolor="white [3201]" stroked="f" strokeweight=".5pt">
                <v:textbox>
                  <w:txbxContent>
                    <w:p w14:paraId="7E6747A1" w14:textId="77777777" w:rsidR="006D3713" w:rsidRPr="00554324" w:rsidRDefault="006D3713"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6D3713" w:rsidRPr="00554324" w:rsidRDefault="006D3713" w:rsidP="006F391A">
                      <w:pPr>
                        <w:jc w:val="left"/>
                        <w:rPr>
                          <w:rFonts w:cs="Arial"/>
                        </w:rPr>
                      </w:pPr>
                      <w:r w:rsidRPr="00554324">
                        <w:rPr>
                          <w:rFonts w:cs="Arial"/>
                        </w:rPr>
                        <w:t>7, rue du Fer à Moulin</w:t>
                      </w:r>
                    </w:p>
                    <w:p w14:paraId="6EE63980" w14:textId="77777777" w:rsidR="006D3713" w:rsidRPr="00554324" w:rsidRDefault="006D3713" w:rsidP="006F391A">
                      <w:pPr>
                        <w:jc w:val="left"/>
                        <w:rPr>
                          <w:rFonts w:cs="Arial"/>
                        </w:rPr>
                      </w:pPr>
                      <w:r w:rsidRPr="00554324">
                        <w:rPr>
                          <w:rFonts w:cs="Arial"/>
                        </w:rPr>
                        <w:t>75221 - PARIS CEDEX 05</w:t>
                      </w:r>
                    </w:p>
                    <w:p w14:paraId="1138D70B" w14:textId="77777777" w:rsidR="006D3713" w:rsidRPr="00554324" w:rsidRDefault="006D3713"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6D3713" w:rsidRDefault="006D3713"/>
                  </w:txbxContent>
                </v:textbox>
                <w10:wrap anchory="page"/>
              </v:shape>
            </w:pict>
          </mc:Fallback>
        </mc:AlternateContent>
      </w:r>
      <w:r w:rsidRPr="006F391A">
        <w:rPr>
          <w:b/>
        </w:rPr>
        <w:t>Objet</w:t>
      </w:r>
      <w:r>
        <w:t xml:space="preserve"> : </w:t>
      </w:r>
      <w:r w:rsidR="00DE1435" w:rsidRPr="00F86FF8">
        <w:t>Réalisation de la montée de version SAP S/4HANA de l'application SAP ECC, assistance à la Maîtrise d'Ouvrage, mise en œuvre d'évolutions et prestations associées.</w:t>
      </w:r>
    </w:p>
    <w:p w14:paraId="244371E0" w14:textId="77777777" w:rsidR="006F391A" w:rsidRDefault="006F391A" w:rsidP="006F391A"/>
    <w:p w14:paraId="4A746615" w14:textId="77777777" w:rsidR="003D4353" w:rsidRDefault="006F391A" w:rsidP="006F391A">
      <w:r w:rsidRPr="006F391A">
        <w:rPr>
          <w:b/>
        </w:rPr>
        <w:t>Procédure</w:t>
      </w:r>
      <w:r>
        <w:t xml:space="preserve"> : </w:t>
      </w:r>
    </w:p>
    <w:p w14:paraId="6E7D06F2" w14:textId="77777777" w:rsidR="003D4353" w:rsidRDefault="003D4353" w:rsidP="006F391A"/>
    <w:p w14:paraId="538FBBAE" w14:textId="77777777" w:rsidR="006F391A" w:rsidRDefault="006F391A" w:rsidP="006F391A"/>
    <w:p w14:paraId="4C1FDD2C" w14:textId="77777777" w:rsidR="006F391A" w:rsidRDefault="003D4353" w:rsidP="006F391A">
      <w:r>
        <w:t>Appel d’offre ouvert (articles L. 2124-2 et R. 2124-2 du Code de la commande publique)</w:t>
      </w:r>
    </w:p>
    <w:p w14:paraId="7D74CE74" w14:textId="77777777" w:rsidR="003D4353" w:rsidRDefault="003D4353" w:rsidP="006F391A"/>
    <w:p w14:paraId="62E662E5" w14:textId="77777777" w:rsidR="006F391A" w:rsidRDefault="006F391A" w:rsidP="006F391A"/>
    <w:p w14:paraId="3B6CCED9" w14:textId="77777777" w:rsidR="006F391A" w:rsidRDefault="006F391A" w:rsidP="006F391A"/>
    <w:p w14:paraId="584824A3" w14:textId="77777777" w:rsidR="006F391A" w:rsidRDefault="006F391A" w:rsidP="006F391A">
      <w:r w:rsidRPr="006F391A">
        <w:rPr>
          <w:b/>
        </w:rPr>
        <w:t>Durée</w:t>
      </w:r>
      <w:r>
        <w:t xml:space="preserve"> : </w:t>
      </w:r>
    </w:p>
    <w:p w14:paraId="62B257D5" w14:textId="77777777" w:rsidR="003D4353" w:rsidRDefault="003D4353" w:rsidP="006F391A"/>
    <w:p w14:paraId="6EE05F51" w14:textId="3EB59B37" w:rsidR="000F715A" w:rsidRDefault="000F715A" w:rsidP="006F391A"/>
    <w:p w14:paraId="30B59792" w14:textId="77777777" w:rsidR="000F715A" w:rsidRDefault="000F715A" w:rsidP="006F391A"/>
    <w:p w14:paraId="41847A4E" w14:textId="0798DFB9" w:rsidR="000F715A" w:rsidRDefault="000F715A" w:rsidP="006F391A">
      <w:r>
        <w:t>Quarante-huit (48) mois, à compter de la date de notification du marché</w:t>
      </w:r>
      <w:r w:rsidR="00CD5A4A">
        <w:t>.</w:t>
      </w:r>
    </w:p>
    <w:p w14:paraId="1254DA01" w14:textId="77777777" w:rsidR="000F715A" w:rsidRDefault="000F715A" w:rsidP="006F391A"/>
    <w:p w14:paraId="099BA661" w14:textId="77777777" w:rsidR="002B66E1" w:rsidRDefault="002B66E1">
      <w:pPr>
        <w:spacing w:after="160" w:line="259" w:lineRule="auto"/>
        <w:jc w:val="left"/>
      </w:pPr>
      <w:r>
        <w:br w:type="page"/>
      </w:r>
    </w:p>
    <w:p w14:paraId="334A9A9A" w14:textId="77777777" w:rsidR="002B66E1" w:rsidRDefault="002B66E1" w:rsidP="006F391A">
      <w:pPr>
        <w:rPr>
          <w:b/>
          <w:sz w:val="32"/>
        </w:rPr>
      </w:pPr>
      <w:r w:rsidRPr="002B66E1">
        <w:rPr>
          <w:b/>
          <w:sz w:val="32"/>
        </w:rPr>
        <w:lastRenderedPageBreak/>
        <w:t>SOMMAIRE</w:t>
      </w:r>
    </w:p>
    <w:sdt>
      <w:sdtPr>
        <w:rPr>
          <w:rFonts w:eastAsia="Times New Roman" w:cs="Times New Roman"/>
          <w:b w:val="0"/>
          <w:color w:val="000000"/>
          <w:sz w:val="22"/>
          <w:szCs w:val="20"/>
        </w:rPr>
        <w:id w:val="-1115517237"/>
        <w:docPartObj>
          <w:docPartGallery w:val="Table of Contents"/>
          <w:docPartUnique/>
        </w:docPartObj>
      </w:sdtPr>
      <w:sdtEndPr>
        <w:rPr>
          <w:color w:val="000000" w:themeColor="text1"/>
          <w:szCs w:val="22"/>
        </w:rPr>
      </w:sdtEndPr>
      <w:sdtContent>
        <w:p w14:paraId="5019C4BC" w14:textId="77777777" w:rsidR="00350274" w:rsidRDefault="00350274">
          <w:pPr>
            <w:pStyle w:val="En-ttedetabledesmatires"/>
          </w:pPr>
          <w:r>
            <w:t>Table des matières</w:t>
          </w:r>
        </w:p>
        <w:p w14:paraId="207E42EF" w14:textId="0429A44A" w:rsidR="001A2EF0" w:rsidRDefault="00350274">
          <w:pPr>
            <w:pStyle w:val="TM1"/>
            <w:tabs>
              <w:tab w:val="left" w:pos="1320"/>
              <w:tab w:val="right" w:leader="dot" w:pos="9062"/>
            </w:tabs>
            <w:rPr>
              <w:rFonts w:asciiTheme="minorHAnsi" w:eastAsiaTheme="minorEastAsia" w:hAnsiTheme="minorHAnsi" w:cstheme="minorBidi"/>
              <w:noProof/>
              <w:color w:val="auto"/>
              <w:szCs w:val="22"/>
            </w:rPr>
          </w:pPr>
          <w:r>
            <w:fldChar w:fldCharType="begin"/>
          </w:r>
          <w:r>
            <w:instrText xml:space="preserve"> TOC \o "1-3" \h \z \u </w:instrText>
          </w:r>
          <w:r>
            <w:fldChar w:fldCharType="separate"/>
          </w:r>
          <w:hyperlink w:anchor="_Toc198797419" w:history="1">
            <w:r w:rsidR="001A2EF0" w:rsidRPr="0050744B">
              <w:rPr>
                <w:rStyle w:val="Lienhypertexte"/>
                <w:noProof/>
                <w:highlight w:val="lightGray"/>
              </w:rPr>
              <w:t>Article 1 :</w:t>
            </w:r>
            <w:r w:rsidR="001A2EF0">
              <w:rPr>
                <w:rFonts w:asciiTheme="minorHAnsi" w:eastAsiaTheme="minorEastAsia" w:hAnsiTheme="minorHAnsi" w:cstheme="minorBidi"/>
                <w:noProof/>
                <w:color w:val="auto"/>
                <w:szCs w:val="22"/>
              </w:rPr>
              <w:tab/>
            </w:r>
            <w:r w:rsidR="001A2EF0" w:rsidRPr="0050744B">
              <w:rPr>
                <w:rStyle w:val="Lienhypertexte"/>
                <w:noProof/>
                <w:highlight w:val="lightGray"/>
              </w:rPr>
              <w:t>PREAMBULE – CONTEXTE</w:t>
            </w:r>
            <w:r w:rsidR="001A2EF0">
              <w:rPr>
                <w:noProof/>
                <w:webHidden/>
              </w:rPr>
              <w:tab/>
            </w:r>
            <w:r w:rsidR="001A2EF0">
              <w:rPr>
                <w:noProof/>
                <w:webHidden/>
              </w:rPr>
              <w:fldChar w:fldCharType="begin"/>
            </w:r>
            <w:r w:rsidR="001A2EF0">
              <w:rPr>
                <w:noProof/>
                <w:webHidden/>
              </w:rPr>
              <w:instrText xml:space="preserve"> PAGEREF _Toc198797419 \h </w:instrText>
            </w:r>
            <w:r w:rsidR="001A2EF0">
              <w:rPr>
                <w:noProof/>
                <w:webHidden/>
              </w:rPr>
            </w:r>
            <w:r w:rsidR="001A2EF0">
              <w:rPr>
                <w:noProof/>
                <w:webHidden/>
              </w:rPr>
              <w:fldChar w:fldCharType="separate"/>
            </w:r>
            <w:r w:rsidR="001A2EF0">
              <w:rPr>
                <w:noProof/>
                <w:webHidden/>
              </w:rPr>
              <w:t>5</w:t>
            </w:r>
            <w:r w:rsidR="001A2EF0">
              <w:rPr>
                <w:noProof/>
                <w:webHidden/>
              </w:rPr>
              <w:fldChar w:fldCharType="end"/>
            </w:r>
          </w:hyperlink>
        </w:p>
        <w:p w14:paraId="26DA98E7" w14:textId="1F227040"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20" w:history="1">
            <w:r w:rsidRPr="0050744B">
              <w:rPr>
                <w:rStyle w:val="Lienhypertexte"/>
                <w:noProof/>
              </w:rPr>
              <w:t>1.1</w:t>
            </w:r>
            <w:r>
              <w:rPr>
                <w:rFonts w:asciiTheme="minorHAnsi" w:eastAsiaTheme="minorEastAsia" w:hAnsiTheme="minorHAnsi" w:cstheme="minorBidi"/>
                <w:noProof/>
                <w:color w:val="auto"/>
                <w:szCs w:val="22"/>
              </w:rPr>
              <w:tab/>
            </w:r>
            <w:r w:rsidRPr="0050744B">
              <w:rPr>
                <w:rStyle w:val="Lienhypertexte"/>
                <w:noProof/>
              </w:rPr>
              <w:t>Acheteur</w:t>
            </w:r>
            <w:r>
              <w:rPr>
                <w:noProof/>
                <w:webHidden/>
              </w:rPr>
              <w:tab/>
            </w:r>
            <w:r>
              <w:rPr>
                <w:noProof/>
                <w:webHidden/>
              </w:rPr>
              <w:fldChar w:fldCharType="begin"/>
            </w:r>
            <w:r>
              <w:rPr>
                <w:noProof/>
                <w:webHidden/>
              </w:rPr>
              <w:instrText xml:space="preserve"> PAGEREF _Toc198797420 \h </w:instrText>
            </w:r>
            <w:r>
              <w:rPr>
                <w:noProof/>
                <w:webHidden/>
              </w:rPr>
            </w:r>
            <w:r>
              <w:rPr>
                <w:noProof/>
                <w:webHidden/>
              </w:rPr>
              <w:fldChar w:fldCharType="separate"/>
            </w:r>
            <w:r>
              <w:rPr>
                <w:noProof/>
                <w:webHidden/>
              </w:rPr>
              <w:t>5</w:t>
            </w:r>
            <w:r>
              <w:rPr>
                <w:noProof/>
                <w:webHidden/>
              </w:rPr>
              <w:fldChar w:fldCharType="end"/>
            </w:r>
          </w:hyperlink>
        </w:p>
        <w:p w14:paraId="2B2893BC" w14:textId="6F34CA55"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21" w:history="1">
            <w:r w:rsidRPr="0050744B">
              <w:rPr>
                <w:rStyle w:val="Lienhypertexte"/>
                <w:noProof/>
              </w:rPr>
              <w:t>1.2</w:t>
            </w:r>
            <w:r>
              <w:rPr>
                <w:rFonts w:asciiTheme="minorHAnsi" w:eastAsiaTheme="minorEastAsia" w:hAnsiTheme="minorHAnsi" w:cstheme="minorBidi"/>
                <w:noProof/>
                <w:color w:val="auto"/>
                <w:szCs w:val="22"/>
              </w:rPr>
              <w:tab/>
            </w:r>
            <w:r w:rsidRPr="0050744B">
              <w:rPr>
                <w:rStyle w:val="Lienhypertexte"/>
                <w:noProof/>
              </w:rPr>
              <w:t>Contexte</w:t>
            </w:r>
            <w:r>
              <w:rPr>
                <w:noProof/>
                <w:webHidden/>
              </w:rPr>
              <w:tab/>
            </w:r>
            <w:r>
              <w:rPr>
                <w:noProof/>
                <w:webHidden/>
              </w:rPr>
              <w:fldChar w:fldCharType="begin"/>
            </w:r>
            <w:r>
              <w:rPr>
                <w:noProof/>
                <w:webHidden/>
              </w:rPr>
              <w:instrText xml:space="preserve"> PAGEREF _Toc198797421 \h </w:instrText>
            </w:r>
            <w:r>
              <w:rPr>
                <w:noProof/>
                <w:webHidden/>
              </w:rPr>
            </w:r>
            <w:r>
              <w:rPr>
                <w:noProof/>
                <w:webHidden/>
              </w:rPr>
              <w:fldChar w:fldCharType="separate"/>
            </w:r>
            <w:r>
              <w:rPr>
                <w:noProof/>
                <w:webHidden/>
              </w:rPr>
              <w:t>5</w:t>
            </w:r>
            <w:r>
              <w:rPr>
                <w:noProof/>
                <w:webHidden/>
              </w:rPr>
              <w:fldChar w:fldCharType="end"/>
            </w:r>
          </w:hyperlink>
        </w:p>
        <w:p w14:paraId="4EB86784" w14:textId="6E2666B7"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422" w:history="1">
            <w:r w:rsidRPr="0050744B">
              <w:rPr>
                <w:rStyle w:val="Lienhypertexte"/>
                <w:noProof/>
                <w:highlight w:val="lightGray"/>
              </w:rPr>
              <w:t>Article 2 :</w:t>
            </w:r>
            <w:r>
              <w:rPr>
                <w:rFonts w:asciiTheme="minorHAnsi" w:eastAsiaTheme="minorEastAsia" w:hAnsiTheme="minorHAnsi" w:cstheme="minorBidi"/>
                <w:noProof/>
                <w:color w:val="auto"/>
                <w:szCs w:val="22"/>
              </w:rPr>
              <w:tab/>
            </w:r>
            <w:r w:rsidRPr="0050744B">
              <w:rPr>
                <w:rStyle w:val="Lienhypertexte"/>
                <w:noProof/>
                <w:highlight w:val="lightGray"/>
              </w:rPr>
              <w:t>OBJET ET CARACTERISTIQUES DU MARCHE</w:t>
            </w:r>
            <w:r>
              <w:rPr>
                <w:noProof/>
                <w:webHidden/>
              </w:rPr>
              <w:tab/>
            </w:r>
            <w:r>
              <w:rPr>
                <w:noProof/>
                <w:webHidden/>
              </w:rPr>
              <w:fldChar w:fldCharType="begin"/>
            </w:r>
            <w:r>
              <w:rPr>
                <w:noProof/>
                <w:webHidden/>
              </w:rPr>
              <w:instrText xml:space="preserve"> PAGEREF _Toc198797422 \h </w:instrText>
            </w:r>
            <w:r>
              <w:rPr>
                <w:noProof/>
                <w:webHidden/>
              </w:rPr>
            </w:r>
            <w:r>
              <w:rPr>
                <w:noProof/>
                <w:webHidden/>
              </w:rPr>
              <w:fldChar w:fldCharType="separate"/>
            </w:r>
            <w:r>
              <w:rPr>
                <w:noProof/>
                <w:webHidden/>
              </w:rPr>
              <w:t>5</w:t>
            </w:r>
            <w:r>
              <w:rPr>
                <w:noProof/>
                <w:webHidden/>
              </w:rPr>
              <w:fldChar w:fldCharType="end"/>
            </w:r>
          </w:hyperlink>
        </w:p>
        <w:p w14:paraId="13681317" w14:textId="4D708715"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23" w:history="1">
            <w:r w:rsidRPr="0050744B">
              <w:rPr>
                <w:rStyle w:val="Lienhypertexte"/>
                <w:noProof/>
              </w:rPr>
              <w:t>2.1</w:t>
            </w:r>
            <w:r>
              <w:rPr>
                <w:rFonts w:asciiTheme="minorHAnsi" w:eastAsiaTheme="minorEastAsia" w:hAnsiTheme="minorHAnsi" w:cstheme="minorBidi"/>
                <w:noProof/>
                <w:color w:val="auto"/>
                <w:szCs w:val="22"/>
              </w:rPr>
              <w:tab/>
            </w:r>
            <w:r w:rsidRPr="0050744B">
              <w:rPr>
                <w:rStyle w:val="Lienhypertexte"/>
                <w:noProof/>
              </w:rPr>
              <w:t>Objet du marché</w:t>
            </w:r>
            <w:r>
              <w:rPr>
                <w:noProof/>
                <w:webHidden/>
              </w:rPr>
              <w:tab/>
            </w:r>
            <w:r>
              <w:rPr>
                <w:noProof/>
                <w:webHidden/>
              </w:rPr>
              <w:fldChar w:fldCharType="begin"/>
            </w:r>
            <w:r>
              <w:rPr>
                <w:noProof/>
                <w:webHidden/>
              </w:rPr>
              <w:instrText xml:space="preserve"> PAGEREF _Toc198797423 \h </w:instrText>
            </w:r>
            <w:r>
              <w:rPr>
                <w:noProof/>
                <w:webHidden/>
              </w:rPr>
            </w:r>
            <w:r>
              <w:rPr>
                <w:noProof/>
                <w:webHidden/>
              </w:rPr>
              <w:fldChar w:fldCharType="separate"/>
            </w:r>
            <w:r>
              <w:rPr>
                <w:noProof/>
                <w:webHidden/>
              </w:rPr>
              <w:t>5</w:t>
            </w:r>
            <w:r>
              <w:rPr>
                <w:noProof/>
                <w:webHidden/>
              </w:rPr>
              <w:fldChar w:fldCharType="end"/>
            </w:r>
          </w:hyperlink>
        </w:p>
        <w:p w14:paraId="1AB10E8F" w14:textId="6B8798F8"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24" w:history="1">
            <w:r w:rsidRPr="0050744B">
              <w:rPr>
                <w:rStyle w:val="Lienhypertexte"/>
                <w:noProof/>
              </w:rPr>
              <w:t>2.2</w:t>
            </w:r>
            <w:r>
              <w:rPr>
                <w:rFonts w:asciiTheme="minorHAnsi" w:eastAsiaTheme="minorEastAsia" w:hAnsiTheme="minorHAnsi" w:cstheme="minorBidi"/>
                <w:noProof/>
                <w:color w:val="auto"/>
                <w:szCs w:val="22"/>
              </w:rPr>
              <w:tab/>
            </w:r>
            <w:r w:rsidRPr="0050744B">
              <w:rPr>
                <w:rStyle w:val="Lienhypertexte"/>
                <w:noProof/>
              </w:rPr>
              <w:t>Allotissement</w:t>
            </w:r>
            <w:r>
              <w:rPr>
                <w:noProof/>
                <w:webHidden/>
              </w:rPr>
              <w:tab/>
            </w:r>
            <w:r>
              <w:rPr>
                <w:noProof/>
                <w:webHidden/>
              </w:rPr>
              <w:fldChar w:fldCharType="begin"/>
            </w:r>
            <w:r>
              <w:rPr>
                <w:noProof/>
                <w:webHidden/>
              </w:rPr>
              <w:instrText xml:space="preserve"> PAGEREF _Toc198797424 \h </w:instrText>
            </w:r>
            <w:r>
              <w:rPr>
                <w:noProof/>
                <w:webHidden/>
              </w:rPr>
            </w:r>
            <w:r>
              <w:rPr>
                <w:noProof/>
                <w:webHidden/>
              </w:rPr>
              <w:fldChar w:fldCharType="separate"/>
            </w:r>
            <w:r>
              <w:rPr>
                <w:noProof/>
                <w:webHidden/>
              </w:rPr>
              <w:t>6</w:t>
            </w:r>
            <w:r>
              <w:rPr>
                <w:noProof/>
                <w:webHidden/>
              </w:rPr>
              <w:fldChar w:fldCharType="end"/>
            </w:r>
          </w:hyperlink>
        </w:p>
        <w:p w14:paraId="15883614" w14:textId="72C1D949"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25" w:history="1">
            <w:r w:rsidRPr="0050744B">
              <w:rPr>
                <w:rStyle w:val="Lienhypertexte"/>
                <w:noProof/>
              </w:rPr>
              <w:t>2.3</w:t>
            </w:r>
            <w:r>
              <w:rPr>
                <w:rFonts w:asciiTheme="minorHAnsi" w:eastAsiaTheme="minorEastAsia" w:hAnsiTheme="minorHAnsi" w:cstheme="minorBidi"/>
                <w:noProof/>
                <w:color w:val="auto"/>
                <w:szCs w:val="22"/>
              </w:rPr>
              <w:tab/>
            </w:r>
            <w:r w:rsidRPr="0050744B">
              <w:rPr>
                <w:rStyle w:val="Lienhypertexte"/>
                <w:noProof/>
              </w:rPr>
              <w:t>Forme du marché</w:t>
            </w:r>
            <w:r>
              <w:rPr>
                <w:noProof/>
                <w:webHidden/>
              </w:rPr>
              <w:tab/>
            </w:r>
            <w:r>
              <w:rPr>
                <w:noProof/>
                <w:webHidden/>
              </w:rPr>
              <w:fldChar w:fldCharType="begin"/>
            </w:r>
            <w:r>
              <w:rPr>
                <w:noProof/>
                <w:webHidden/>
              </w:rPr>
              <w:instrText xml:space="preserve"> PAGEREF _Toc198797425 \h </w:instrText>
            </w:r>
            <w:r>
              <w:rPr>
                <w:noProof/>
                <w:webHidden/>
              </w:rPr>
            </w:r>
            <w:r>
              <w:rPr>
                <w:noProof/>
                <w:webHidden/>
              </w:rPr>
              <w:fldChar w:fldCharType="separate"/>
            </w:r>
            <w:r>
              <w:rPr>
                <w:noProof/>
                <w:webHidden/>
              </w:rPr>
              <w:t>6</w:t>
            </w:r>
            <w:r>
              <w:rPr>
                <w:noProof/>
                <w:webHidden/>
              </w:rPr>
              <w:fldChar w:fldCharType="end"/>
            </w:r>
          </w:hyperlink>
        </w:p>
        <w:p w14:paraId="258F6499" w14:textId="2F49A3A1"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26" w:history="1">
            <w:r w:rsidRPr="0050744B">
              <w:rPr>
                <w:rStyle w:val="Lienhypertexte"/>
                <w:noProof/>
              </w:rPr>
              <w:t>2.4</w:t>
            </w:r>
            <w:r>
              <w:rPr>
                <w:rFonts w:asciiTheme="minorHAnsi" w:eastAsiaTheme="minorEastAsia" w:hAnsiTheme="minorHAnsi" w:cstheme="minorBidi"/>
                <w:noProof/>
                <w:color w:val="auto"/>
                <w:szCs w:val="22"/>
              </w:rPr>
              <w:tab/>
            </w:r>
            <w:r w:rsidRPr="0050744B">
              <w:rPr>
                <w:rStyle w:val="Lienhypertexte"/>
                <w:noProof/>
              </w:rPr>
              <w:t>Durée</w:t>
            </w:r>
            <w:r>
              <w:rPr>
                <w:noProof/>
                <w:webHidden/>
              </w:rPr>
              <w:tab/>
            </w:r>
            <w:r>
              <w:rPr>
                <w:noProof/>
                <w:webHidden/>
              </w:rPr>
              <w:fldChar w:fldCharType="begin"/>
            </w:r>
            <w:r>
              <w:rPr>
                <w:noProof/>
                <w:webHidden/>
              </w:rPr>
              <w:instrText xml:space="preserve"> PAGEREF _Toc198797426 \h </w:instrText>
            </w:r>
            <w:r>
              <w:rPr>
                <w:noProof/>
                <w:webHidden/>
              </w:rPr>
            </w:r>
            <w:r>
              <w:rPr>
                <w:noProof/>
                <w:webHidden/>
              </w:rPr>
              <w:fldChar w:fldCharType="separate"/>
            </w:r>
            <w:r>
              <w:rPr>
                <w:noProof/>
                <w:webHidden/>
              </w:rPr>
              <w:t>7</w:t>
            </w:r>
            <w:r>
              <w:rPr>
                <w:noProof/>
                <w:webHidden/>
              </w:rPr>
              <w:fldChar w:fldCharType="end"/>
            </w:r>
          </w:hyperlink>
        </w:p>
        <w:p w14:paraId="0913186D" w14:textId="32595295"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27" w:history="1">
            <w:r w:rsidRPr="0050744B">
              <w:rPr>
                <w:rStyle w:val="Lienhypertexte"/>
                <w:noProof/>
              </w:rPr>
              <w:t>2.5</w:t>
            </w:r>
            <w:r>
              <w:rPr>
                <w:rFonts w:asciiTheme="minorHAnsi" w:eastAsiaTheme="minorEastAsia" w:hAnsiTheme="minorHAnsi" w:cstheme="minorBidi"/>
                <w:noProof/>
                <w:color w:val="auto"/>
                <w:szCs w:val="22"/>
              </w:rPr>
              <w:tab/>
            </w:r>
            <w:r w:rsidRPr="0050744B">
              <w:rPr>
                <w:rStyle w:val="Lienhypertexte"/>
                <w:noProof/>
              </w:rPr>
              <w:t>Réalisation de prestations similaires</w:t>
            </w:r>
            <w:r>
              <w:rPr>
                <w:noProof/>
                <w:webHidden/>
              </w:rPr>
              <w:tab/>
            </w:r>
            <w:r>
              <w:rPr>
                <w:noProof/>
                <w:webHidden/>
              </w:rPr>
              <w:fldChar w:fldCharType="begin"/>
            </w:r>
            <w:r>
              <w:rPr>
                <w:noProof/>
                <w:webHidden/>
              </w:rPr>
              <w:instrText xml:space="preserve"> PAGEREF _Toc198797427 \h </w:instrText>
            </w:r>
            <w:r>
              <w:rPr>
                <w:noProof/>
                <w:webHidden/>
              </w:rPr>
            </w:r>
            <w:r>
              <w:rPr>
                <w:noProof/>
                <w:webHidden/>
              </w:rPr>
              <w:fldChar w:fldCharType="separate"/>
            </w:r>
            <w:r>
              <w:rPr>
                <w:noProof/>
                <w:webHidden/>
              </w:rPr>
              <w:t>7</w:t>
            </w:r>
            <w:r>
              <w:rPr>
                <w:noProof/>
                <w:webHidden/>
              </w:rPr>
              <w:fldChar w:fldCharType="end"/>
            </w:r>
          </w:hyperlink>
        </w:p>
        <w:p w14:paraId="3C9CD514" w14:textId="61A49422"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28" w:history="1">
            <w:r w:rsidRPr="0050744B">
              <w:rPr>
                <w:rStyle w:val="Lienhypertexte"/>
                <w:noProof/>
              </w:rPr>
              <w:t>2.6</w:t>
            </w:r>
            <w:r>
              <w:rPr>
                <w:rFonts w:asciiTheme="minorHAnsi" w:eastAsiaTheme="minorEastAsia" w:hAnsiTheme="minorHAnsi" w:cstheme="minorBidi"/>
                <w:noProof/>
                <w:color w:val="auto"/>
                <w:szCs w:val="22"/>
              </w:rPr>
              <w:tab/>
            </w:r>
            <w:r w:rsidRPr="0050744B">
              <w:rPr>
                <w:rStyle w:val="Lienhypertexte"/>
                <w:noProof/>
              </w:rPr>
              <w:t>Lieu d’exécution des prestations</w:t>
            </w:r>
            <w:r>
              <w:rPr>
                <w:noProof/>
                <w:webHidden/>
              </w:rPr>
              <w:tab/>
            </w:r>
            <w:r>
              <w:rPr>
                <w:noProof/>
                <w:webHidden/>
              </w:rPr>
              <w:fldChar w:fldCharType="begin"/>
            </w:r>
            <w:r>
              <w:rPr>
                <w:noProof/>
                <w:webHidden/>
              </w:rPr>
              <w:instrText xml:space="preserve"> PAGEREF _Toc198797428 \h </w:instrText>
            </w:r>
            <w:r>
              <w:rPr>
                <w:noProof/>
                <w:webHidden/>
              </w:rPr>
            </w:r>
            <w:r>
              <w:rPr>
                <w:noProof/>
                <w:webHidden/>
              </w:rPr>
              <w:fldChar w:fldCharType="separate"/>
            </w:r>
            <w:r>
              <w:rPr>
                <w:noProof/>
                <w:webHidden/>
              </w:rPr>
              <w:t>7</w:t>
            </w:r>
            <w:r>
              <w:rPr>
                <w:noProof/>
                <w:webHidden/>
              </w:rPr>
              <w:fldChar w:fldCharType="end"/>
            </w:r>
          </w:hyperlink>
        </w:p>
        <w:p w14:paraId="67A7450B" w14:textId="317B48B5"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29" w:history="1">
            <w:r w:rsidRPr="0050744B">
              <w:rPr>
                <w:rStyle w:val="Lienhypertexte"/>
                <w:noProof/>
              </w:rPr>
              <w:t>2.7</w:t>
            </w:r>
            <w:r>
              <w:rPr>
                <w:rFonts w:asciiTheme="minorHAnsi" w:eastAsiaTheme="minorEastAsia" w:hAnsiTheme="minorHAnsi" w:cstheme="minorBidi"/>
                <w:noProof/>
                <w:color w:val="auto"/>
                <w:szCs w:val="22"/>
              </w:rPr>
              <w:tab/>
            </w:r>
            <w:r w:rsidRPr="0050744B">
              <w:rPr>
                <w:rStyle w:val="Lienhypertexte"/>
                <w:noProof/>
              </w:rPr>
              <w:t>Langue du marché</w:t>
            </w:r>
            <w:r>
              <w:rPr>
                <w:noProof/>
                <w:webHidden/>
              </w:rPr>
              <w:tab/>
            </w:r>
            <w:r>
              <w:rPr>
                <w:noProof/>
                <w:webHidden/>
              </w:rPr>
              <w:fldChar w:fldCharType="begin"/>
            </w:r>
            <w:r>
              <w:rPr>
                <w:noProof/>
                <w:webHidden/>
              </w:rPr>
              <w:instrText xml:space="preserve"> PAGEREF _Toc198797429 \h </w:instrText>
            </w:r>
            <w:r>
              <w:rPr>
                <w:noProof/>
                <w:webHidden/>
              </w:rPr>
            </w:r>
            <w:r>
              <w:rPr>
                <w:noProof/>
                <w:webHidden/>
              </w:rPr>
              <w:fldChar w:fldCharType="separate"/>
            </w:r>
            <w:r>
              <w:rPr>
                <w:noProof/>
                <w:webHidden/>
              </w:rPr>
              <w:t>7</w:t>
            </w:r>
            <w:r>
              <w:rPr>
                <w:noProof/>
                <w:webHidden/>
              </w:rPr>
              <w:fldChar w:fldCharType="end"/>
            </w:r>
          </w:hyperlink>
        </w:p>
        <w:p w14:paraId="17109C9A" w14:textId="4D02CF62"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430" w:history="1">
            <w:r w:rsidRPr="0050744B">
              <w:rPr>
                <w:rStyle w:val="Lienhypertexte"/>
                <w:noProof/>
                <w:highlight w:val="lightGray"/>
              </w:rPr>
              <w:t>Article 3 :</w:t>
            </w:r>
            <w:r>
              <w:rPr>
                <w:rFonts w:asciiTheme="minorHAnsi" w:eastAsiaTheme="minorEastAsia" w:hAnsiTheme="minorHAnsi" w:cstheme="minorBidi"/>
                <w:noProof/>
                <w:color w:val="auto"/>
                <w:szCs w:val="22"/>
              </w:rPr>
              <w:tab/>
            </w:r>
            <w:r w:rsidRPr="0050744B">
              <w:rPr>
                <w:rStyle w:val="Lienhypertexte"/>
                <w:noProof/>
                <w:highlight w:val="lightGray"/>
              </w:rPr>
              <w:t>DOCUMENTS CONTRACTUELS</w:t>
            </w:r>
            <w:r>
              <w:rPr>
                <w:noProof/>
                <w:webHidden/>
              </w:rPr>
              <w:tab/>
            </w:r>
            <w:r>
              <w:rPr>
                <w:noProof/>
                <w:webHidden/>
              </w:rPr>
              <w:fldChar w:fldCharType="begin"/>
            </w:r>
            <w:r>
              <w:rPr>
                <w:noProof/>
                <w:webHidden/>
              </w:rPr>
              <w:instrText xml:space="preserve"> PAGEREF _Toc198797430 \h </w:instrText>
            </w:r>
            <w:r>
              <w:rPr>
                <w:noProof/>
                <w:webHidden/>
              </w:rPr>
            </w:r>
            <w:r>
              <w:rPr>
                <w:noProof/>
                <w:webHidden/>
              </w:rPr>
              <w:fldChar w:fldCharType="separate"/>
            </w:r>
            <w:r>
              <w:rPr>
                <w:noProof/>
                <w:webHidden/>
              </w:rPr>
              <w:t>7</w:t>
            </w:r>
            <w:r>
              <w:rPr>
                <w:noProof/>
                <w:webHidden/>
              </w:rPr>
              <w:fldChar w:fldCharType="end"/>
            </w:r>
          </w:hyperlink>
        </w:p>
        <w:p w14:paraId="73547F1B" w14:textId="09DFB6C9"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431" w:history="1">
            <w:r w:rsidRPr="0050744B">
              <w:rPr>
                <w:rStyle w:val="Lienhypertexte"/>
                <w:noProof/>
                <w:highlight w:val="lightGray"/>
              </w:rPr>
              <w:t>Article 4 :</w:t>
            </w:r>
            <w:r>
              <w:rPr>
                <w:rFonts w:asciiTheme="minorHAnsi" w:eastAsiaTheme="minorEastAsia" w:hAnsiTheme="minorHAnsi" w:cstheme="minorBidi"/>
                <w:noProof/>
                <w:color w:val="auto"/>
                <w:szCs w:val="22"/>
              </w:rPr>
              <w:tab/>
            </w:r>
            <w:r w:rsidRPr="0050744B">
              <w:rPr>
                <w:rStyle w:val="Lienhypertexte"/>
                <w:noProof/>
                <w:highlight w:val="lightGray"/>
              </w:rPr>
              <w:t>DISPOSITIONS FINANCIERES</w:t>
            </w:r>
            <w:r>
              <w:rPr>
                <w:noProof/>
                <w:webHidden/>
              </w:rPr>
              <w:tab/>
            </w:r>
            <w:r>
              <w:rPr>
                <w:noProof/>
                <w:webHidden/>
              </w:rPr>
              <w:fldChar w:fldCharType="begin"/>
            </w:r>
            <w:r>
              <w:rPr>
                <w:noProof/>
                <w:webHidden/>
              </w:rPr>
              <w:instrText xml:space="preserve"> PAGEREF _Toc198797431 \h </w:instrText>
            </w:r>
            <w:r>
              <w:rPr>
                <w:noProof/>
                <w:webHidden/>
              </w:rPr>
            </w:r>
            <w:r>
              <w:rPr>
                <w:noProof/>
                <w:webHidden/>
              </w:rPr>
              <w:fldChar w:fldCharType="separate"/>
            </w:r>
            <w:r>
              <w:rPr>
                <w:noProof/>
                <w:webHidden/>
              </w:rPr>
              <w:t>8</w:t>
            </w:r>
            <w:r>
              <w:rPr>
                <w:noProof/>
                <w:webHidden/>
              </w:rPr>
              <w:fldChar w:fldCharType="end"/>
            </w:r>
          </w:hyperlink>
        </w:p>
        <w:p w14:paraId="0B9D33BC" w14:textId="09AB65E6"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35" w:history="1">
            <w:r w:rsidRPr="0050744B">
              <w:rPr>
                <w:rStyle w:val="Lienhypertexte"/>
                <w:noProof/>
              </w:rPr>
              <w:t>4.1</w:t>
            </w:r>
            <w:r>
              <w:rPr>
                <w:rFonts w:asciiTheme="minorHAnsi" w:eastAsiaTheme="minorEastAsia" w:hAnsiTheme="minorHAnsi" w:cstheme="minorBidi"/>
                <w:noProof/>
                <w:color w:val="auto"/>
                <w:szCs w:val="22"/>
              </w:rPr>
              <w:tab/>
            </w:r>
            <w:r w:rsidRPr="0050744B">
              <w:rPr>
                <w:rStyle w:val="Lienhypertexte"/>
                <w:noProof/>
              </w:rPr>
              <w:t>Forme des prix</w:t>
            </w:r>
            <w:r>
              <w:rPr>
                <w:noProof/>
                <w:webHidden/>
              </w:rPr>
              <w:tab/>
            </w:r>
            <w:r>
              <w:rPr>
                <w:noProof/>
                <w:webHidden/>
              </w:rPr>
              <w:fldChar w:fldCharType="begin"/>
            </w:r>
            <w:r>
              <w:rPr>
                <w:noProof/>
                <w:webHidden/>
              </w:rPr>
              <w:instrText xml:space="preserve"> PAGEREF _Toc198797435 \h </w:instrText>
            </w:r>
            <w:r>
              <w:rPr>
                <w:noProof/>
                <w:webHidden/>
              </w:rPr>
            </w:r>
            <w:r>
              <w:rPr>
                <w:noProof/>
                <w:webHidden/>
              </w:rPr>
              <w:fldChar w:fldCharType="separate"/>
            </w:r>
            <w:r>
              <w:rPr>
                <w:noProof/>
                <w:webHidden/>
              </w:rPr>
              <w:t>8</w:t>
            </w:r>
            <w:r>
              <w:rPr>
                <w:noProof/>
                <w:webHidden/>
              </w:rPr>
              <w:fldChar w:fldCharType="end"/>
            </w:r>
          </w:hyperlink>
        </w:p>
        <w:p w14:paraId="28D66FC4" w14:textId="4E7EABA0"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36" w:history="1">
            <w:r w:rsidRPr="0050744B">
              <w:rPr>
                <w:rStyle w:val="Lienhypertexte"/>
                <w:noProof/>
              </w:rPr>
              <w:t>4.2</w:t>
            </w:r>
            <w:r>
              <w:rPr>
                <w:rFonts w:asciiTheme="minorHAnsi" w:eastAsiaTheme="minorEastAsia" w:hAnsiTheme="minorHAnsi" w:cstheme="minorBidi"/>
                <w:noProof/>
                <w:color w:val="auto"/>
                <w:szCs w:val="22"/>
              </w:rPr>
              <w:tab/>
            </w:r>
            <w:r w:rsidRPr="0050744B">
              <w:rPr>
                <w:rStyle w:val="Lienhypertexte"/>
                <w:noProof/>
              </w:rPr>
              <w:t>Contenu des prix</w:t>
            </w:r>
            <w:r>
              <w:rPr>
                <w:noProof/>
                <w:webHidden/>
              </w:rPr>
              <w:tab/>
            </w:r>
            <w:r>
              <w:rPr>
                <w:noProof/>
                <w:webHidden/>
              </w:rPr>
              <w:fldChar w:fldCharType="begin"/>
            </w:r>
            <w:r>
              <w:rPr>
                <w:noProof/>
                <w:webHidden/>
              </w:rPr>
              <w:instrText xml:space="preserve"> PAGEREF _Toc198797436 \h </w:instrText>
            </w:r>
            <w:r>
              <w:rPr>
                <w:noProof/>
                <w:webHidden/>
              </w:rPr>
            </w:r>
            <w:r>
              <w:rPr>
                <w:noProof/>
                <w:webHidden/>
              </w:rPr>
              <w:fldChar w:fldCharType="separate"/>
            </w:r>
            <w:r>
              <w:rPr>
                <w:noProof/>
                <w:webHidden/>
              </w:rPr>
              <w:t>8</w:t>
            </w:r>
            <w:r>
              <w:rPr>
                <w:noProof/>
                <w:webHidden/>
              </w:rPr>
              <w:fldChar w:fldCharType="end"/>
            </w:r>
          </w:hyperlink>
        </w:p>
        <w:p w14:paraId="458A7C15" w14:textId="4568E69E"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37" w:history="1">
            <w:r w:rsidRPr="0050744B">
              <w:rPr>
                <w:rStyle w:val="Lienhypertexte"/>
                <w:noProof/>
              </w:rPr>
              <w:t>4.3</w:t>
            </w:r>
            <w:r>
              <w:rPr>
                <w:rFonts w:asciiTheme="minorHAnsi" w:eastAsiaTheme="minorEastAsia" w:hAnsiTheme="minorHAnsi" w:cstheme="minorBidi"/>
                <w:noProof/>
                <w:color w:val="auto"/>
                <w:szCs w:val="22"/>
              </w:rPr>
              <w:tab/>
            </w:r>
            <w:r w:rsidRPr="0050744B">
              <w:rPr>
                <w:rStyle w:val="Lienhypertexte"/>
                <w:noProof/>
              </w:rPr>
              <w:t>Actualisation des prix</w:t>
            </w:r>
            <w:r>
              <w:rPr>
                <w:noProof/>
                <w:webHidden/>
              </w:rPr>
              <w:tab/>
            </w:r>
            <w:r>
              <w:rPr>
                <w:noProof/>
                <w:webHidden/>
              </w:rPr>
              <w:fldChar w:fldCharType="begin"/>
            </w:r>
            <w:r>
              <w:rPr>
                <w:noProof/>
                <w:webHidden/>
              </w:rPr>
              <w:instrText xml:space="preserve"> PAGEREF _Toc198797437 \h </w:instrText>
            </w:r>
            <w:r>
              <w:rPr>
                <w:noProof/>
                <w:webHidden/>
              </w:rPr>
            </w:r>
            <w:r>
              <w:rPr>
                <w:noProof/>
                <w:webHidden/>
              </w:rPr>
              <w:fldChar w:fldCharType="separate"/>
            </w:r>
            <w:r>
              <w:rPr>
                <w:noProof/>
                <w:webHidden/>
              </w:rPr>
              <w:t>9</w:t>
            </w:r>
            <w:r>
              <w:rPr>
                <w:noProof/>
                <w:webHidden/>
              </w:rPr>
              <w:fldChar w:fldCharType="end"/>
            </w:r>
          </w:hyperlink>
        </w:p>
        <w:p w14:paraId="6CC70F36" w14:textId="746CBAE6"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41" w:history="1">
            <w:r w:rsidRPr="0050744B">
              <w:rPr>
                <w:rStyle w:val="Lienhypertexte"/>
                <w:noProof/>
              </w:rPr>
              <w:t>4.4</w:t>
            </w:r>
            <w:r>
              <w:rPr>
                <w:rFonts w:asciiTheme="minorHAnsi" w:eastAsiaTheme="minorEastAsia" w:hAnsiTheme="minorHAnsi" w:cstheme="minorBidi"/>
                <w:noProof/>
                <w:color w:val="auto"/>
                <w:szCs w:val="22"/>
              </w:rPr>
              <w:tab/>
            </w:r>
            <w:r w:rsidRPr="0050744B">
              <w:rPr>
                <w:rStyle w:val="Lienhypertexte"/>
                <w:noProof/>
              </w:rPr>
              <w:t>Taxe applicable</w:t>
            </w:r>
            <w:r>
              <w:rPr>
                <w:noProof/>
                <w:webHidden/>
              </w:rPr>
              <w:tab/>
            </w:r>
            <w:r>
              <w:rPr>
                <w:noProof/>
                <w:webHidden/>
              </w:rPr>
              <w:fldChar w:fldCharType="begin"/>
            </w:r>
            <w:r>
              <w:rPr>
                <w:noProof/>
                <w:webHidden/>
              </w:rPr>
              <w:instrText xml:space="preserve"> PAGEREF _Toc198797441 \h </w:instrText>
            </w:r>
            <w:r>
              <w:rPr>
                <w:noProof/>
                <w:webHidden/>
              </w:rPr>
            </w:r>
            <w:r>
              <w:rPr>
                <w:noProof/>
                <w:webHidden/>
              </w:rPr>
              <w:fldChar w:fldCharType="separate"/>
            </w:r>
            <w:r>
              <w:rPr>
                <w:noProof/>
                <w:webHidden/>
              </w:rPr>
              <w:t>9</w:t>
            </w:r>
            <w:r>
              <w:rPr>
                <w:noProof/>
                <w:webHidden/>
              </w:rPr>
              <w:fldChar w:fldCharType="end"/>
            </w:r>
          </w:hyperlink>
        </w:p>
        <w:p w14:paraId="2B9F85CD" w14:textId="2BF419B2"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442" w:history="1">
            <w:r w:rsidRPr="0050744B">
              <w:rPr>
                <w:rStyle w:val="Lienhypertexte"/>
                <w:noProof/>
                <w:highlight w:val="lightGray"/>
              </w:rPr>
              <w:t>Article 5 :</w:t>
            </w:r>
            <w:r>
              <w:rPr>
                <w:rFonts w:asciiTheme="minorHAnsi" w:eastAsiaTheme="minorEastAsia" w:hAnsiTheme="minorHAnsi" w:cstheme="minorBidi"/>
                <w:noProof/>
                <w:color w:val="auto"/>
                <w:szCs w:val="22"/>
              </w:rPr>
              <w:tab/>
            </w:r>
            <w:r w:rsidRPr="0050744B">
              <w:rPr>
                <w:rStyle w:val="Lienhypertexte"/>
                <w:noProof/>
                <w:highlight w:val="lightGray"/>
              </w:rPr>
              <w:t>MODALITES SPECIFIQUES D’EXECUTION DES LOTS RELEVANT DE LA CONCLUSION DE MARCHES SUBSEQUENTS</w:t>
            </w:r>
            <w:r>
              <w:rPr>
                <w:noProof/>
                <w:webHidden/>
              </w:rPr>
              <w:tab/>
            </w:r>
            <w:r>
              <w:rPr>
                <w:noProof/>
                <w:webHidden/>
              </w:rPr>
              <w:fldChar w:fldCharType="begin"/>
            </w:r>
            <w:r>
              <w:rPr>
                <w:noProof/>
                <w:webHidden/>
              </w:rPr>
              <w:instrText xml:space="preserve"> PAGEREF _Toc198797442 \h </w:instrText>
            </w:r>
            <w:r>
              <w:rPr>
                <w:noProof/>
                <w:webHidden/>
              </w:rPr>
            </w:r>
            <w:r>
              <w:rPr>
                <w:noProof/>
                <w:webHidden/>
              </w:rPr>
              <w:fldChar w:fldCharType="separate"/>
            </w:r>
            <w:r>
              <w:rPr>
                <w:noProof/>
                <w:webHidden/>
              </w:rPr>
              <w:t>9</w:t>
            </w:r>
            <w:r>
              <w:rPr>
                <w:noProof/>
                <w:webHidden/>
              </w:rPr>
              <w:fldChar w:fldCharType="end"/>
            </w:r>
          </w:hyperlink>
        </w:p>
        <w:p w14:paraId="21DCD4A1" w14:textId="576F096F"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44" w:history="1">
            <w:r w:rsidRPr="0050744B">
              <w:rPr>
                <w:rStyle w:val="Lienhypertexte"/>
                <w:noProof/>
              </w:rPr>
              <w:t>5.1</w:t>
            </w:r>
            <w:r>
              <w:rPr>
                <w:rFonts w:asciiTheme="minorHAnsi" w:eastAsiaTheme="minorEastAsia" w:hAnsiTheme="minorHAnsi" w:cstheme="minorBidi"/>
                <w:noProof/>
                <w:color w:val="auto"/>
                <w:szCs w:val="22"/>
              </w:rPr>
              <w:tab/>
            </w:r>
            <w:r w:rsidRPr="0050744B">
              <w:rPr>
                <w:rStyle w:val="Lienhypertexte"/>
                <w:noProof/>
              </w:rPr>
              <w:t>Pièces constitutives du marché subséquent</w:t>
            </w:r>
            <w:r>
              <w:rPr>
                <w:noProof/>
                <w:webHidden/>
              </w:rPr>
              <w:tab/>
            </w:r>
            <w:r>
              <w:rPr>
                <w:noProof/>
                <w:webHidden/>
              </w:rPr>
              <w:fldChar w:fldCharType="begin"/>
            </w:r>
            <w:r>
              <w:rPr>
                <w:noProof/>
                <w:webHidden/>
              </w:rPr>
              <w:instrText xml:space="preserve"> PAGEREF _Toc198797444 \h </w:instrText>
            </w:r>
            <w:r>
              <w:rPr>
                <w:noProof/>
                <w:webHidden/>
              </w:rPr>
            </w:r>
            <w:r>
              <w:rPr>
                <w:noProof/>
                <w:webHidden/>
              </w:rPr>
              <w:fldChar w:fldCharType="separate"/>
            </w:r>
            <w:r>
              <w:rPr>
                <w:noProof/>
                <w:webHidden/>
              </w:rPr>
              <w:t>10</w:t>
            </w:r>
            <w:r>
              <w:rPr>
                <w:noProof/>
                <w:webHidden/>
              </w:rPr>
              <w:fldChar w:fldCharType="end"/>
            </w:r>
          </w:hyperlink>
        </w:p>
        <w:p w14:paraId="2FD5DF15" w14:textId="760D8FFA"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45" w:history="1">
            <w:r w:rsidRPr="0050744B">
              <w:rPr>
                <w:rStyle w:val="Lienhypertexte"/>
                <w:noProof/>
              </w:rPr>
              <w:t>5.2</w:t>
            </w:r>
            <w:r>
              <w:rPr>
                <w:rFonts w:asciiTheme="minorHAnsi" w:eastAsiaTheme="minorEastAsia" w:hAnsiTheme="minorHAnsi" w:cstheme="minorBidi"/>
                <w:noProof/>
                <w:color w:val="auto"/>
                <w:szCs w:val="22"/>
              </w:rPr>
              <w:tab/>
            </w:r>
            <w:r w:rsidRPr="0050744B">
              <w:rPr>
                <w:rStyle w:val="Lienhypertexte"/>
                <w:noProof/>
              </w:rPr>
              <w:t>Forme et prix des marchés subséquents</w:t>
            </w:r>
            <w:r>
              <w:rPr>
                <w:noProof/>
                <w:webHidden/>
              </w:rPr>
              <w:tab/>
            </w:r>
            <w:r>
              <w:rPr>
                <w:noProof/>
                <w:webHidden/>
              </w:rPr>
              <w:fldChar w:fldCharType="begin"/>
            </w:r>
            <w:r>
              <w:rPr>
                <w:noProof/>
                <w:webHidden/>
              </w:rPr>
              <w:instrText xml:space="preserve"> PAGEREF _Toc198797445 \h </w:instrText>
            </w:r>
            <w:r>
              <w:rPr>
                <w:noProof/>
                <w:webHidden/>
              </w:rPr>
            </w:r>
            <w:r>
              <w:rPr>
                <w:noProof/>
                <w:webHidden/>
              </w:rPr>
              <w:fldChar w:fldCharType="separate"/>
            </w:r>
            <w:r>
              <w:rPr>
                <w:noProof/>
                <w:webHidden/>
              </w:rPr>
              <w:t>10</w:t>
            </w:r>
            <w:r>
              <w:rPr>
                <w:noProof/>
                <w:webHidden/>
              </w:rPr>
              <w:fldChar w:fldCharType="end"/>
            </w:r>
          </w:hyperlink>
        </w:p>
        <w:p w14:paraId="3ADC041E" w14:textId="22B2EE1C"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46" w:history="1">
            <w:r w:rsidRPr="0050744B">
              <w:rPr>
                <w:rStyle w:val="Lienhypertexte"/>
                <w:noProof/>
              </w:rPr>
              <w:t>5.3</w:t>
            </w:r>
            <w:r>
              <w:rPr>
                <w:rFonts w:asciiTheme="minorHAnsi" w:eastAsiaTheme="minorEastAsia" w:hAnsiTheme="minorHAnsi" w:cstheme="minorBidi"/>
                <w:noProof/>
                <w:color w:val="auto"/>
                <w:szCs w:val="22"/>
              </w:rPr>
              <w:tab/>
            </w:r>
            <w:r w:rsidRPr="0050744B">
              <w:rPr>
                <w:rStyle w:val="Lienhypertexte"/>
                <w:noProof/>
              </w:rPr>
              <w:t>Modalités de passation des marchés subséquents</w:t>
            </w:r>
            <w:r>
              <w:rPr>
                <w:noProof/>
                <w:webHidden/>
              </w:rPr>
              <w:tab/>
            </w:r>
            <w:r>
              <w:rPr>
                <w:noProof/>
                <w:webHidden/>
              </w:rPr>
              <w:fldChar w:fldCharType="begin"/>
            </w:r>
            <w:r>
              <w:rPr>
                <w:noProof/>
                <w:webHidden/>
              </w:rPr>
              <w:instrText xml:space="preserve"> PAGEREF _Toc198797446 \h </w:instrText>
            </w:r>
            <w:r>
              <w:rPr>
                <w:noProof/>
                <w:webHidden/>
              </w:rPr>
            </w:r>
            <w:r>
              <w:rPr>
                <w:noProof/>
                <w:webHidden/>
              </w:rPr>
              <w:fldChar w:fldCharType="separate"/>
            </w:r>
            <w:r>
              <w:rPr>
                <w:noProof/>
                <w:webHidden/>
              </w:rPr>
              <w:t>10</w:t>
            </w:r>
            <w:r>
              <w:rPr>
                <w:noProof/>
                <w:webHidden/>
              </w:rPr>
              <w:fldChar w:fldCharType="end"/>
            </w:r>
          </w:hyperlink>
        </w:p>
        <w:p w14:paraId="2596C46C" w14:textId="40839F6E"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47" w:history="1">
            <w:r w:rsidRPr="0050744B">
              <w:rPr>
                <w:rStyle w:val="Lienhypertexte"/>
                <w:noProof/>
              </w:rPr>
              <w:t>5.4</w:t>
            </w:r>
            <w:r>
              <w:rPr>
                <w:rFonts w:asciiTheme="minorHAnsi" w:eastAsiaTheme="minorEastAsia" w:hAnsiTheme="minorHAnsi" w:cstheme="minorBidi"/>
                <w:noProof/>
                <w:color w:val="auto"/>
                <w:szCs w:val="22"/>
              </w:rPr>
              <w:tab/>
            </w:r>
            <w:r w:rsidRPr="0050744B">
              <w:rPr>
                <w:rStyle w:val="Lienhypertexte"/>
                <w:noProof/>
              </w:rPr>
              <w:t>Obligation de réponse</w:t>
            </w:r>
            <w:r>
              <w:rPr>
                <w:noProof/>
                <w:webHidden/>
              </w:rPr>
              <w:tab/>
            </w:r>
            <w:r>
              <w:rPr>
                <w:noProof/>
                <w:webHidden/>
              </w:rPr>
              <w:fldChar w:fldCharType="begin"/>
            </w:r>
            <w:r>
              <w:rPr>
                <w:noProof/>
                <w:webHidden/>
              </w:rPr>
              <w:instrText xml:space="preserve"> PAGEREF _Toc198797447 \h </w:instrText>
            </w:r>
            <w:r>
              <w:rPr>
                <w:noProof/>
                <w:webHidden/>
              </w:rPr>
            </w:r>
            <w:r>
              <w:rPr>
                <w:noProof/>
                <w:webHidden/>
              </w:rPr>
              <w:fldChar w:fldCharType="separate"/>
            </w:r>
            <w:r>
              <w:rPr>
                <w:noProof/>
                <w:webHidden/>
              </w:rPr>
              <w:t>12</w:t>
            </w:r>
            <w:r>
              <w:rPr>
                <w:noProof/>
                <w:webHidden/>
              </w:rPr>
              <w:fldChar w:fldCharType="end"/>
            </w:r>
          </w:hyperlink>
        </w:p>
        <w:p w14:paraId="23FA2EB0" w14:textId="729BFC5A"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48" w:history="1">
            <w:r w:rsidRPr="0050744B">
              <w:rPr>
                <w:rStyle w:val="Lienhypertexte"/>
                <w:noProof/>
              </w:rPr>
              <w:t>5.5</w:t>
            </w:r>
            <w:r>
              <w:rPr>
                <w:rFonts w:asciiTheme="minorHAnsi" w:eastAsiaTheme="minorEastAsia" w:hAnsiTheme="minorHAnsi" w:cstheme="minorBidi"/>
                <w:noProof/>
                <w:color w:val="auto"/>
                <w:szCs w:val="22"/>
              </w:rPr>
              <w:tab/>
            </w:r>
            <w:r w:rsidRPr="0050744B">
              <w:rPr>
                <w:rStyle w:val="Lienhypertexte"/>
                <w:noProof/>
              </w:rPr>
              <w:t>Durée des marchés subséquents</w:t>
            </w:r>
            <w:r>
              <w:rPr>
                <w:noProof/>
                <w:webHidden/>
              </w:rPr>
              <w:tab/>
            </w:r>
            <w:r>
              <w:rPr>
                <w:noProof/>
                <w:webHidden/>
              </w:rPr>
              <w:fldChar w:fldCharType="begin"/>
            </w:r>
            <w:r>
              <w:rPr>
                <w:noProof/>
                <w:webHidden/>
              </w:rPr>
              <w:instrText xml:space="preserve"> PAGEREF _Toc198797448 \h </w:instrText>
            </w:r>
            <w:r>
              <w:rPr>
                <w:noProof/>
                <w:webHidden/>
              </w:rPr>
            </w:r>
            <w:r>
              <w:rPr>
                <w:noProof/>
                <w:webHidden/>
              </w:rPr>
              <w:fldChar w:fldCharType="separate"/>
            </w:r>
            <w:r>
              <w:rPr>
                <w:noProof/>
                <w:webHidden/>
              </w:rPr>
              <w:t>12</w:t>
            </w:r>
            <w:r>
              <w:rPr>
                <w:noProof/>
                <w:webHidden/>
              </w:rPr>
              <w:fldChar w:fldCharType="end"/>
            </w:r>
          </w:hyperlink>
        </w:p>
        <w:p w14:paraId="4FDDEC67" w14:textId="5C1E5A6C"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449" w:history="1">
            <w:r w:rsidRPr="0050744B">
              <w:rPr>
                <w:rStyle w:val="Lienhypertexte"/>
                <w:noProof/>
                <w:highlight w:val="lightGray"/>
              </w:rPr>
              <w:t>Article 6 :</w:t>
            </w:r>
            <w:r>
              <w:rPr>
                <w:rFonts w:asciiTheme="minorHAnsi" w:eastAsiaTheme="minorEastAsia" w:hAnsiTheme="minorHAnsi" w:cstheme="minorBidi"/>
                <w:noProof/>
                <w:color w:val="auto"/>
                <w:szCs w:val="22"/>
              </w:rPr>
              <w:tab/>
            </w:r>
            <w:r w:rsidRPr="0050744B">
              <w:rPr>
                <w:rStyle w:val="Lienhypertexte"/>
                <w:noProof/>
                <w:highlight w:val="lightGray"/>
              </w:rPr>
              <w:t>COMMANDE - LIVRAISON</w:t>
            </w:r>
            <w:r>
              <w:rPr>
                <w:noProof/>
                <w:webHidden/>
              </w:rPr>
              <w:tab/>
            </w:r>
            <w:r>
              <w:rPr>
                <w:noProof/>
                <w:webHidden/>
              </w:rPr>
              <w:fldChar w:fldCharType="begin"/>
            </w:r>
            <w:r>
              <w:rPr>
                <w:noProof/>
                <w:webHidden/>
              </w:rPr>
              <w:instrText xml:space="preserve"> PAGEREF _Toc198797449 \h </w:instrText>
            </w:r>
            <w:r>
              <w:rPr>
                <w:noProof/>
                <w:webHidden/>
              </w:rPr>
            </w:r>
            <w:r>
              <w:rPr>
                <w:noProof/>
                <w:webHidden/>
              </w:rPr>
              <w:fldChar w:fldCharType="separate"/>
            </w:r>
            <w:r>
              <w:rPr>
                <w:noProof/>
                <w:webHidden/>
              </w:rPr>
              <w:t>12</w:t>
            </w:r>
            <w:r>
              <w:rPr>
                <w:noProof/>
                <w:webHidden/>
              </w:rPr>
              <w:fldChar w:fldCharType="end"/>
            </w:r>
          </w:hyperlink>
        </w:p>
        <w:p w14:paraId="0FC31CCA" w14:textId="1503BBE8"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51" w:history="1">
            <w:r w:rsidRPr="0050744B">
              <w:rPr>
                <w:rStyle w:val="Lienhypertexte"/>
                <w:noProof/>
              </w:rPr>
              <w:t>6.1</w:t>
            </w:r>
            <w:r>
              <w:rPr>
                <w:rFonts w:asciiTheme="minorHAnsi" w:eastAsiaTheme="minorEastAsia" w:hAnsiTheme="minorHAnsi" w:cstheme="minorBidi"/>
                <w:noProof/>
                <w:color w:val="auto"/>
                <w:szCs w:val="22"/>
              </w:rPr>
              <w:tab/>
            </w:r>
            <w:r w:rsidRPr="0050744B">
              <w:rPr>
                <w:rStyle w:val="Lienhypertexte"/>
                <w:noProof/>
              </w:rPr>
              <w:t>Commande</w:t>
            </w:r>
            <w:r>
              <w:rPr>
                <w:noProof/>
                <w:webHidden/>
              </w:rPr>
              <w:tab/>
            </w:r>
            <w:r>
              <w:rPr>
                <w:noProof/>
                <w:webHidden/>
              </w:rPr>
              <w:fldChar w:fldCharType="begin"/>
            </w:r>
            <w:r>
              <w:rPr>
                <w:noProof/>
                <w:webHidden/>
              </w:rPr>
              <w:instrText xml:space="preserve"> PAGEREF _Toc198797451 \h </w:instrText>
            </w:r>
            <w:r>
              <w:rPr>
                <w:noProof/>
                <w:webHidden/>
              </w:rPr>
            </w:r>
            <w:r>
              <w:rPr>
                <w:noProof/>
                <w:webHidden/>
              </w:rPr>
              <w:fldChar w:fldCharType="separate"/>
            </w:r>
            <w:r>
              <w:rPr>
                <w:noProof/>
                <w:webHidden/>
              </w:rPr>
              <w:t>12</w:t>
            </w:r>
            <w:r>
              <w:rPr>
                <w:noProof/>
                <w:webHidden/>
              </w:rPr>
              <w:fldChar w:fldCharType="end"/>
            </w:r>
          </w:hyperlink>
        </w:p>
        <w:p w14:paraId="4B341E0A" w14:textId="6753AB82"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452" w:history="1">
            <w:r w:rsidRPr="0050744B">
              <w:rPr>
                <w:rStyle w:val="Lienhypertexte"/>
                <w:noProof/>
              </w:rPr>
              <w:t>6.1.1</w:t>
            </w:r>
            <w:r>
              <w:rPr>
                <w:rFonts w:asciiTheme="minorHAnsi" w:eastAsiaTheme="minorEastAsia" w:hAnsiTheme="minorHAnsi" w:cstheme="minorBidi"/>
                <w:noProof/>
                <w:color w:val="auto"/>
                <w:szCs w:val="22"/>
              </w:rPr>
              <w:tab/>
            </w:r>
            <w:r w:rsidRPr="0050744B">
              <w:rPr>
                <w:rStyle w:val="Lienhypertexte"/>
                <w:noProof/>
              </w:rPr>
              <w:t>Modalités</w:t>
            </w:r>
            <w:r>
              <w:rPr>
                <w:noProof/>
                <w:webHidden/>
              </w:rPr>
              <w:tab/>
            </w:r>
            <w:r>
              <w:rPr>
                <w:noProof/>
                <w:webHidden/>
              </w:rPr>
              <w:fldChar w:fldCharType="begin"/>
            </w:r>
            <w:r>
              <w:rPr>
                <w:noProof/>
                <w:webHidden/>
              </w:rPr>
              <w:instrText xml:space="preserve"> PAGEREF _Toc198797452 \h </w:instrText>
            </w:r>
            <w:r>
              <w:rPr>
                <w:noProof/>
                <w:webHidden/>
              </w:rPr>
            </w:r>
            <w:r>
              <w:rPr>
                <w:noProof/>
                <w:webHidden/>
              </w:rPr>
              <w:fldChar w:fldCharType="separate"/>
            </w:r>
            <w:r>
              <w:rPr>
                <w:noProof/>
                <w:webHidden/>
              </w:rPr>
              <w:t>12</w:t>
            </w:r>
            <w:r>
              <w:rPr>
                <w:noProof/>
                <w:webHidden/>
              </w:rPr>
              <w:fldChar w:fldCharType="end"/>
            </w:r>
          </w:hyperlink>
        </w:p>
        <w:p w14:paraId="2971495D" w14:textId="5D21A402"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453" w:history="1">
            <w:r w:rsidRPr="0050744B">
              <w:rPr>
                <w:rStyle w:val="Lienhypertexte"/>
                <w:noProof/>
              </w:rPr>
              <w:t>6.1.2</w:t>
            </w:r>
            <w:r>
              <w:rPr>
                <w:rFonts w:asciiTheme="minorHAnsi" w:eastAsiaTheme="minorEastAsia" w:hAnsiTheme="minorHAnsi" w:cstheme="minorBidi"/>
                <w:noProof/>
                <w:color w:val="auto"/>
                <w:szCs w:val="22"/>
              </w:rPr>
              <w:tab/>
            </w:r>
            <w:r w:rsidRPr="0050744B">
              <w:rPr>
                <w:rStyle w:val="Lienhypertexte"/>
                <w:noProof/>
              </w:rPr>
              <w:t>Elaboration de la proposition détaillée</w:t>
            </w:r>
            <w:r>
              <w:rPr>
                <w:noProof/>
                <w:webHidden/>
              </w:rPr>
              <w:tab/>
            </w:r>
            <w:r>
              <w:rPr>
                <w:noProof/>
                <w:webHidden/>
              </w:rPr>
              <w:fldChar w:fldCharType="begin"/>
            </w:r>
            <w:r>
              <w:rPr>
                <w:noProof/>
                <w:webHidden/>
              </w:rPr>
              <w:instrText xml:space="preserve"> PAGEREF _Toc198797453 \h </w:instrText>
            </w:r>
            <w:r>
              <w:rPr>
                <w:noProof/>
                <w:webHidden/>
              </w:rPr>
            </w:r>
            <w:r>
              <w:rPr>
                <w:noProof/>
                <w:webHidden/>
              </w:rPr>
              <w:fldChar w:fldCharType="separate"/>
            </w:r>
            <w:r>
              <w:rPr>
                <w:noProof/>
                <w:webHidden/>
              </w:rPr>
              <w:t>13</w:t>
            </w:r>
            <w:r>
              <w:rPr>
                <w:noProof/>
                <w:webHidden/>
              </w:rPr>
              <w:fldChar w:fldCharType="end"/>
            </w:r>
          </w:hyperlink>
        </w:p>
        <w:p w14:paraId="7A18458E" w14:textId="3137D260"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454" w:history="1">
            <w:r w:rsidRPr="0050744B">
              <w:rPr>
                <w:rStyle w:val="Lienhypertexte"/>
                <w:noProof/>
              </w:rPr>
              <w:t>6.1.3</w:t>
            </w:r>
            <w:r>
              <w:rPr>
                <w:rFonts w:asciiTheme="minorHAnsi" w:eastAsiaTheme="minorEastAsia" w:hAnsiTheme="minorHAnsi" w:cstheme="minorBidi"/>
                <w:noProof/>
                <w:color w:val="auto"/>
                <w:szCs w:val="22"/>
              </w:rPr>
              <w:tab/>
            </w:r>
            <w:r w:rsidRPr="0050744B">
              <w:rPr>
                <w:rStyle w:val="Lienhypertexte"/>
                <w:noProof/>
              </w:rPr>
              <w:t>Contenu des bons de commande</w:t>
            </w:r>
            <w:r>
              <w:rPr>
                <w:noProof/>
                <w:webHidden/>
              </w:rPr>
              <w:tab/>
            </w:r>
            <w:r>
              <w:rPr>
                <w:noProof/>
                <w:webHidden/>
              </w:rPr>
              <w:fldChar w:fldCharType="begin"/>
            </w:r>
            <w:r>
              <w:rPr>
                <w:noProof/>
                <w:webHidden/>
              </w:rPr>
              <w:instrText xml:space="preserve"> PAGEREF _Toc198797454 \h </w:instrText>
            </w:r>
            <w:r>
              <w:rPr>
                <w:noProof/>
                <w:webHidden/>
              </w:rPr>
            </w:r>
            <w:r>
              <w:rPr>
                <w:noProof/>
                <w:webHidden/>
              </w:rPr>
              <w:fldChar w:fldCharType="separate"/>
            </w:r>
            <w:r>
              <w:rPr>
                <w:noProof/>
                <w:webHidden/>
              </w:rPr>
              <w:t>14</w:t>
            </w:r>
            <w:r>
              <w:rPr>
                <w:noProof/>
                <w:webHidden/>
              </w:rPr>
              <w:fldChar w:fldCharType="end"/>
            </w:r>
          </w:hyperlink>
        </w:p>
        <w:p w14:paraId="10315173" w14:textId="6A2ECAF0" w:rsidR="001A2EF0" w:rsidRDefault="001A2EF0">
          <w:pPr>
            <w:pStyle w:val="TM2"/>
            <w:tabs>
              <w:tab w:val="left" w:pos="1100"/>
              <w:tab w:val="right" w:leader="dot" w:pos="9062"/>
            </w:tabs>
            <w:rPr>
              <w:rFonts w:asciiTheme="minorHAnsi" w:eastAsiaTheme="minorEastAsia" w:hAnsiTheme="minorHAnsi" w:cstheme="minorBidi"/>
              <w:noProof/>
              <w:color w:val="auto"/>
              <w:szCs w:val="22"/>
            </w:rPr>
          </w:pPr>
          <w:hyperlink w:anchor="_Toc198797455" w:history="1">
            <w:r w:rsidRPr="0050744B">
              <w:rPr>
                <w:rStyle w:val="Lienhypertexte"/>
                <w:noProof/>
              </w:rPr>
              <w:t>6.1.4</w:t>
            </w:r>
            <w:r>
              <w:rPr>
                <w:rFonts w:asciiTheme="minorHAnsi" w:eastAsiaTheme="minorEastAsia" w:hAnsiTheme="minorHAnsi" w:cstheme="minorBidi"/>
                <w:noProof/>
                <w:color w:val="auto"/>
                <w:szCs w:val="22"/>
              </w:rPr>
              <w:tab/>
            </w:r>
            <w:r w:rsidRPr="0050744B">
              <w:rPr>
                <w:rStyle w:val="Lienhypertexte"/>
                <w:noProof/>
              </w:rPr>
              <w:t>Modification d’un bon de commande</w:t>
            </w:r>
            <w:r>
              <w:rPr>
                <w:noProof/>
                <w:webHidden/>
              </w:rPr>
              <w:tab/>
            </w:r>
            <w:r>
              <w:rPr>
                <w:noProof/>
                <w:webHidden/>
              </w:rPr>
              <w:fldChar w:fldCharType="begin"/>
            </w:r>
            <w:r>
              <w:rPr>
                <w:noProof/>
                <w:webHidden/>
              </w:rPr>
              <w:instrText xml:space="preserve"> PAGEREF _Toc198797455 \h </w:instrText>
            </w:r>
            <w:r>
              <w:rPr>
                <w:noProof/>
                <w:webHidden/>
              </w:rPr>
            </w:r>
            <w:r>
              <w:rPr>
                <w:noProof/>
                <w:webHidden/>
              </w:rPr>
              <w:fldChar w:fldCharType="separate"/>
            </w:r>
            <w:r>
              <w:rPr>
                <w:noProof/>
                <w:webHidden/>
              </w:rPr>
              <w:t>14</w:t>
            </w:r>
            <w:r>
              <w:rPr>
                <w:noProof/>
                <w:webHidden/>
              </w:rPr>
              <w:fldChar w:fldCharType="end"/>
            </w:r>
          </w:hyperlink>
        </w:p>
        <w:p w14:paraId="4F0E5BCE" w14:textId="4E39DA58"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456" w:history="1">
            <w:r w:rsidRPr="0050744B">
              <w:rPr>
                <w:rStyle w:val="Lienhypertexte"/>
                <w:noProof/>
              </w:rPr>
              <w:t>6.1.5</w:t>
            </w:r>
            <w:r>
              <w:rPr>
                <w:rFonts w:asciiTheme="minorHAnsi" w:eastAsiaTheme="minorEastAsia" w:hAnsiTheme="minorHAnsi" w:cstheme="minorBidi"/>
                <w:noProof/>
                <w:color w:val="auto"/>
                <w:szCs w:val="22"/>
              </w:rPr>
              <w:tab/>
            </w:r>
            <w:r w:rsidRPr="0050744B">
              <w:rPr>
                <w:rStyle w:val="Lienhypertexte"/>
                <w:noProof/>
              </w:rPr>
              <w:t>Suspension d’une commande</w:t>
            </w:r>
            <w:r>
              <w:rPr>
                <w:noProof/>
                <w:webHidden/>
              </w:rPr>
              <w:tab/>
            </w:r>
            <w:r>
              <w:rPr>
                <w:noProof/>
                <w:webHidden/>
              </w:rPr>
              <w:fldChar w:fldCharType="begin"/>
            </w:r>
            <w:r>
              <w:rPr>
                <w:noProof/>
                <w:webHidden/>
              </w:rPr>
              <w:instrText xml:space="preserve"> PAGEREF _Toc198797456 \h </w:instrText>
            </w:r>
            <w:r>
              <w:rPr>
                <w:noProof/>
                <w:webHidden/>
              </w:rPr>
            </w:r>
            <w:r>
              <w:rPr>
                <w:noProof/>
                <w:webHidden/>
              </w:rPr>
              <w:fldChar w:fldCharType="separate"/>
            </w:r>
            <w:r>
              <w:rPr>
                <w:noProof/>
                <w:webHidden/>
              </w:rPr>
              <w:t>15</w:t>
            </w:r>
            <w:r>
              <w:rPr>
                <w:noProof/>
                <w:webHidden/>
              </w:rPr>
              <w:fldChar w:fldCharType="end"/>
            </w:r>
          </w:hyperlink>
        </w:p>
        <w:p w14:paraId="74E4BC0F" w14:textId="1B064292" w:rsidR="001A2EF0" w:rsidRDefault="001A2EF0">
          <w:pPr>
            <w:pStyle w:val="TM2"/>
            <w:tabs>
              <w:tab w:val="left" w:pos="1100"/>
              <w:tab w:val="right" w:leader="dot" w:pos="9062"/>
            </w:tabs>
            <w:rPr>
              <w:rFonts w:asciiTheme="minorHAnsi" w:eastAsiaTheme="minorEastAsia" w:hAnsiTheme="minorHAnsi" w:cstheme="minorBidi"/>
              <w:noProof/>
              <w:color w:val="auto"/>
              <w:szCs w:val="22"/>
            </w:rPr>
          </w:pPr>
          <w:hyperlink w:anchor="_Toc198797457" w:history="1">
            <w:r w:rsidRPr="0050744B">
              <w:rPr>
                <w:rStyle w:val="Lienhypertexte"/>
                <w:noProof/>
              </w:rPr>
              <w:t>6.1.6</w:t>
            </w:r>
            <w:r>
              <w:rPr>
                <w:rFonts w:asciiTheme="minorHAnsi" w:eastAsiaTheme="minorEastAsia" w:hAnsiTheme="minorHAnsi" w:cstheme="minorBidi"/>
                <w:noProof/>
                <w:color w:val="auto"/>
                <w:szCs w:val="22"/>
              </w:rPr>
              <w:tab/>
            </w:r>
            <w:r w:rsidRPr="0050744B">
              <w:rPr>
                <w:rStyle w:val="Lienhypertexte"/>
                <w:noProof/>
              </w:rPr>
              <w:t>Annulation d’une commande</w:t>
            </w:r>
            <w:r>
              <w:rPr>
                <w:noProof/>
                <w:webHidden/>
              </w:rPr>
              <w:tab/>
            </w:r>
            <w:r>
              <w:rPr>
                <w:noProof/>
                <w:webHidden/>
              </w:rPr>
              <w:fldChar w:fldCharType="begin"/>
            </w:r>
            <w:r>
              <w:rPr>
                <w:noProof/>
                <w:webHidden/>
              </w:rPr>
              <w:instrText xml:space="preserve"> PAGEREF _Toc198797457 \h </w:instrText>
            </w:r>
            <w:r>
              <w:rPr>
                <w:noProof/>
                <w:webHidden/>
              </w:rPr>
            </w:r>
            <w:r>
              <w:rPr>
                <w:noProof/>
                <w:webHidden/>
              </w:rPr>
              <w:fldChar w:fldCharType="separate"/>
            </w:r>
            <w:r>
              <w:rPr>
                <w:noProof/>
                <w:webHidden/>
              </w:rPr>
              <w:t>15</w:t>
            </w:r>
            <w:r>
              <w:rPr>
                <w:noProof/>
                <w:webHidden/>
              </w:rPr>
              <w:fldChar w:fldCharType="end"/>
            </w:r>
          </w:hyperlink>
        </w:p>
        <w:p w14:paraId="060F7D92" w14:textId="2B229953"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58" w:history="1">
            <w:r w:rsidRPr="0050744B">
              <w:rPr>
                <w:rStyle w:val="Lienhypertexte"/>
                <w:noProof/>
              </w:rPr>
              <w:t>6.2</w:t>
            </w:r>
            <w:r>
              <w:rPr>
                <w:rFonts w:asciiTheme="minorHAnsi" w:eastAsiaTheme="minorEastAsia" w:hAnsiTheme="minorHAnsi" w:cstheme="minorBidi"/>
                <w:noProof/>
                <w:color w:val="auto"/>
                <w:szCs w:val="22"/>
              </w:rPr>
              <w:tab/>
            </w:r>
            <w:r w:rsidRPr="0050744B">
              <w:rPr>
                <w:rStyle w:val="Lienhypertexte"/>
                <w:noProof/>
              </w:rPr>
              <w:t>Livraison ou exécution d’une commande</w:t>
            </w:r>
            <w:r>
              <w:rPr>
                <w:noProof/>
                <w:webHidden/>
              </w:rPr>
              <w:tab/>
            </w:r>
            <w:r>
              <w:rPr>
                <w:noProof/>
                <w:webHidden/>
              </w:rPr>
              <w:fldChar w:fldCharType="begin"/>
            </w:r>
            <w:r>
              <w:rPr>
                <w:noProof/>
                <w:webHidden/>
              </w:rPr>
              <w:instrText xml:space="preserve"> PAGEREF _Toc198797458 \h </w:instrText>
            </w:r>
            <w:r>
              <w:rPr>
                <w:noProof/>
                <w:webHidden/>
              </w:rPr>
            </w:r>
            <w:r>
              <w:rPr>
                <w:noProof/>
                <w:webHidden/>
              </w:rPr>
              <w:fldChar w:fldCharType="separate"/>
            </w:r>
            <w:r>
              <w:rPr>
                <w:noProof/>
                <w:webHidden/>
              </w:rPr>
              <w:t>15</w:t>
            </w:r>
            <w:r>
              <w:rPr>
                <w:noProof/>
                <w:webHidden/>
              </w:rPr>
              <w:fldChar w:fldCharType="end"/>
            </w:r>
          </w:hyperlink>
        </w:p>
        <w:p w14:paraId="1B50EFBB" w14:textId="1B6B07DD"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459" w:history="1">
            <w:r w:rsidRPr="0050744B">
              <w:rPr>
                <w:rStyle w:val="Lienhypertexte"/>
                <w:noProof/>
              </w:rPr>
              <w:t>6.2.1</w:t>
            </w:r>
            <w:r>
              <w:rPr>
                <w:rFonts w:asciiTheme="minorHAnsi" w:eastAsiaTheme="minorEastAsia" w:hAnsiTheme="minorHAnsi" w:cstheme="minorBidi"/>
                <w:noProof/>
                <w:color w:val="auto"/>
                <w:szCs w:val="22"/>
              </w:rPr>
              <w:tab/>
            </w:r>
            <w:r w:rsidRPr="0050744B">
              <w:rPr>
                <w:rStyle w:val="Lienhypertexte"/>
                <w:noProof/>
              </w:rPr>
              <w:t>Modalités</w:t>
            </w:r>
            <w:r>
              <w:rPr>
                <w:noProof/>
                <w:webHidden/>
              </w:rPr>
              <w:tab/>
            </w:r>
            <w:r>
              <w:rPr>
                <w:noProof/>
                <w:webHidden/>
              </w:rPr>
              <w:fldChar w:fldCharType="begin"/>
            </w:r>
            <w:r>
              <w:rPr>
                <w:noProof/>
                <w:webHidden/>
              </w:rPr>
              <w:instrText xml:space="preserve"> PAGEREF _Toc198797459 \h </w:instrText>
            </w:r>
            <w:r>
              <w:rPr>
                <w:noProof/>
                <w:webHidden/>
              </w:rPr>
            </w:r>
            <w:r>
              <w:rPr>
                <w:noProof/>
                <w:webHidden/>
              </w:rPr>
              <w:fldChar w:fldCharType="separate"/>
            </w:r>
            <w:r>
              <w:rPr>
                <w:noProof/>
                <w:webHidden/>
              </w:rPr>
              <w:t>15</w:t>
            </w:r>
            <w:r>
              <w:rPr>
                <w:noProof/>
                <w:webHidden/>
              </w:rPr>
              <w:fldChar w:fldCharType="end"/>
            </w:r>
          </w:hyperlink>
        </w:p>
        <w:p w14:paraId="0B099A6D" w14:textId="3D8B8049"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460" w:history="1">
            <w:r w:rsidRPr="0050744B">
              <w:rPr>
                <w:rStyle w:val="Lienhypertexte"/>
                <w:noProof/>
              </w:rPr>
              <w:t>6.2.2</w:t>
            </w:r>
            <w:r>
              <w:rPr>
                <w:rFonts w:asciiTheme="minorHAnsi" w:eastAsiaTheme="minorEastAsia" w:hAnsiTheme="minorHAnsi" w:cstheme="minorBidi"/>
                <w:noProof/>
                <w:color w:val="auto"/>
                <w:szCs w:val="22"/>
              </w:rPr>
              <w:tab/>
            </w:r>
            <w:r w:rsidRPr="0050744B">
              <w:rPr>
                <w:rStyle w:val="Lienhypertexte"/>
                <w:noProof/>
              </w:rPr>
              <w:t>Délais de livraison ou d’exécution des commandes</w:t>
            </w:r>
            <w:r>
              <w:rPr>
                <w:noProof/>
                <w:webHidden/>
              </w:rPr>
              <w:tab/>
            </w:r>
            <w:r>
              <w:rPr>
                <w:noProof/>
                <w:webHidden/>
              </w:rPr>
              <w:fldChar w:fldCharType="begin"/>
            </w:r>
            <w:r>
              <w:rPr>
                <w:noProof/>
                <w:webHidden/>
              </w:rPr>
              <w:instrText xml:space="preserve"> PAGEREF _Toc198797460 \h </w:instrText>
            </w:r>
            <w:r>
              <w:rPr>
                <w:noProof/>
                <w:webHidden/>
              </w:rPr>
            </w:r>
            <w:r>
              <w:rPr>
                <w:noProof/>
                <w:webHidden/>
              </w:rPr>
              <w:fldChar w:fldCharType="separate"/>
            </w:r>
            <w:r>
              <w:rPr>
                <w:noProof/>
                <w:webHidden/>
              </w:rPr>
              <w:t>15</w:t>
            </w:r>
            <w:r>
              <w:rPr>
                <w:noProof/>
                <w:webHidden/>
              </w:rPr>
              <w:fldChar w:fldCharType="end"/>
            </w:r>
          </w:hyperlink>
        </w:p>
        <w:p w14:paraId="0A75F1A3" w14:textId="7521FF0D"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461" w:history="1">
            <w:r w:rsidRPr="0050744B">
              <w:rPr>
                <w:rStyle w:val="Lienhypertexte"/>
                <w:noProof/>
                <w:highlight w:val="lightGray"/>
              </w:rPr>
              <w:t>Article 7 :</w:t>
            </w:r>
            <w:r>
              <w:rPr>
                <w:rFonts w:asciiTheme="minorHAnsi" w:eastAsiaTheme="minorEastAsia" w:hAnsiTheme="minorHAnsi" w:cstheme="minorBidi"/>
                <w:noProof/>
                <w:color w:val="auto"/>
                <w:szCs w:val="22"/>
              </w:rPr>
              <w:tab/>
            </w:r>
            <w:r w:rsidRPr="0050744B">
              <w:rPr>
                <w:rStyle w:val="Lienhypertexte"/>
                <w:noProof/>
                <w:highlight w:val="lightGray"/>
              </w:rPr>
              <w:t>OPERATIONS DE VERIFICATION</w:t>
            </w:r>
            <w:r>
              <w:rPr>
                <w:noProof/>
                <w:webHidden/>
              </w:rPr>
              <w:tab/>
            </w:r>
            <w:r>
              <w:rPr>
                <w:noProof/>
                <w:webHidden/>
              </w:rPr>
              <w:fldChar w:fldCharType="begin"/>
            </w:r>
            <w:r>
              <w:rPr>
                <w:noProof/>
                <w:webHidden/>
              </w:rPr>
              <w:instrText xml:space="preserve"> PAGEREF _Toc198797461 \h </w:instrText>
            </w:r>
            <w:r>
              <w:rPr>
                <w:noProof/>
                <w:webHidden/>
              </w:rPr>
            </w:r>
            <w:r>
              <w:rPr>
                <w:noProof/>
                <w:webHidden/>
              </w:rPr>
              <w:fldChar w:fldCharType="separate"/>
            </w:r>
            <w:r>
              <w:rPr>
                <w:noProof/>
                <w:webHidden/>
              </w:rPr>
              <w:t>16</w:t>
            </w:r>
            <w:r>
              <w:rPr>
                <w:noProof/>
                <w:webHidden/>
              </w:rPr>
              <w:fldChar w:fldCharType="end"/>
            </w:r>
          </w:hyperlink>
        </w:p>
        <w:p w14:paraId="69C3A9DE" w14:textId="3490524B"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70" w:history="1">
            <w:r w:rsidRPr="0050744B">
              <w:rPr>
                <w:rStyle w:val="Lienhypertexte"/>
                <w:noProof/>
              </w:rPr>
              <w:t>7.1</w:t>
            </w:r>
            <w:r>
              <w:rPr>
                <w:rFonts w:asciiTheme="minorHAnsi" w:eastAsiaTheme="minorEastAsia" w:hAnsiTheme="minorHAnsi" w:cstheme="minorBidi"/>
                <w:noProof/>
                <w:color w:val="auto"/>
                <w:szCs w:val="22"/>
              </w:rPr>
              <w:tab/>
            </w:r>
            <w:r w:rsidRPr="0050744B">
              <w:rPr>
                <w:rStyle w:val="Lienhypertexte"/>
                <w:noProof/>
              </w:rPr>
              <w:t>Généralités</w:t>
            </w:r>
            <w:r>
              <w:rPr>
                <w:noProof/>
                <w:webHidden/>
              </w:rPr>
              <w:tab/>
            </w:r>
            <w:r>
              <w:rPr>
                <w:noProof/>
                <w:webHidden/>
              </w:rPr>
              <w:fldChar w:fldCharType="begin"/>
            </w:r>
            <w:r>
              <w:rPr>
                <w:noProof/>
                <w:webHidden/>
              </w:rPr>
              <w:instrText xml:space="preserve"> PAGEREF _Toc198797470 \h </w:instrText>
            </w:r>
            <w:r>
              <w:rPr>
                <w:noProof/>
                <w:webHidden/>
              </w:rPr>
            </w:r>
            <w:r>
              <w:rPr>
                <w:noProof/>
                <w:webHidden/>
              </w:rPr>
              <w:fldChar w:fldCharType="separate"/>
            </w:r>
            <w:r>
              <w:rPr>
                <w:noProof/>
                <w:webHidden/>
              </w:rPr>
              <w:t>16</w:t>
            </w:r>
            <w:r>
              <w:rPr>
                <w:noProof/>
                <w:webHidden/>
              </w:rPr>
              <w:fldChar w:fldCharType="end"/>
            </w:r>
          </w:hyperlink>
        </w:p>
        <w:p w14:paraId="12589792" w14:textId="41B9A61E"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71" w:history="1">
            <w:r w:rsidRPr="0050744B">
              <w:rPr>
                <w:rStyle w:val="Lienhypertexte"/>
                <w:noProof/>
              </w:rPr>
              <w:t>7.2</w:t>
            </w:r>
            <w:r>
              <w:rPr>
                <w:rFonts w:asciiTheme="minorHAnsi" w:eastAsiaTheme="minorEastAsia" w:hAnsiTheme="minorHAnsi" w:cstheme="minorBidi"/>
                <w:noProof/>
                <w:color w:val="auto"/>
                <w:szCs w:val="22"/>
              </w:rPr>
              <w:tab/>
            </w:r>
            <w:r w:rsidRPr="0050744B">
              <w:rPr>
                <w:rStyle w:val="Lienhypertexte"/>
                <w:noProof/>
              </w:rPr>
              <w:t>Remise de livrables</w:t>
            </w:r>
            <w:r>
              <w:rPr>
                <w:noProof/>
                <w:webHidden/>
              </w:rPr>
              <w:tab/>
            </w:r>
            <w:r>
              <w:rPr>
                <w:noProof/>
                <w:webHidden/>
              </w:rPr>
              <w:fldChar w:fldCharType="begin"/>
            </w:r>
            <w:r>
              <w:rPr>
                <w:noProof/>
                <w:webHidden/>
              </w:rPr>
              <w:instrText xml:space="preserve"> PAGEREF _Toc198797471 \h </w:instrText>
            </w:r>
            <w:r>
              <w:rPr>
                <w:noProof/>
                <w:webHidden/>
              </w:rPr>
            </w:r>
            <w:r>
              <w:rPr>
                <w:noProof/>
                <w:webHidden/>
              </w:rPr>
              <w:fldChar w:fldCharType="separate"/>
            </w:r>
            <w:r>
              <w:rPr>
                <w:noProof/>
                <w:webHidden/>
              </w:rPr>
              <w:t>16</w:t>
            </w:r>
            <w:r>
              <w:rPr>
                <w:noProof/>
                <w:webHidden/>
              </w:rPr>
              <w:fldChar w:fldCharType="end"/>
            </w:r>
          </w:hyperlink>
        </w:p>
        <w:p w14:paraId="6BBB816C" w14:textId="2760E3B1"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72" w:history="1">
            <w:r w:rsidRPr="0050744B">
              <w:rPr>
                <w:rStyle w:val="Lienhypertexte"/>
                <w:noProof/>
              </w:rPr>
              <w:t>7.3</w:t>
            </w:r>
            <w:r>
              <w:rPr>
                <w:rFonts w:asciiTheme="minorHAnsi" w:eastAsiaTheme="minorEastAsia" w:hAnsiTheme="minorHAnsi" w:cstheme="minorBidi"/>
                <w:noProof/>
                <w:color w:val="auto"/>
                <w:szCs w:val="22"/>
              </w:rPr>
              <w:tab/>
            </w:r>
            <w:r w:rsidRPr="0050744B">
              <w:rPr>
                <w:rStyle w:val="Lienhypertexte"/>
                <w:noProof/>
              </w:rPr>
              <w:t>Vérification d’installations matérielles et/ou logicielles</w:t>
            </w:r>
            <w:r>
              <w:rPr>
                <w:noProof/>
                <w:webHidden/>
              </w:rPr>
              <w:tab/>
            </w:r>
            <w:r>
              <w:rPr>
                <w:noProof/>
                <w:webHidden/>
              </w:rPr>
              <w:fldChar w:fldCharType="begin"/>
            </w:r>
            <w:r>
              <w:rPr>
                <w:noProof/>
                <w:webHidden/>
              </w:rPr>
              <w:instrText xml:space="preserve"> PAGEREF _Toc198797472 \h </w:instrText>
            </w:r>
            <w:r>
              <w:rPr>
                <w:noProof/>
                <w:webHidden/>
              </w:rPr>
            </w:r>
            <w:r>
              <w:rPr>
                <w:noProof/>
                <w:webHidden/>
              </w:rPr>
              <w:fldChar w:fldCharType="separate"/>
            </w:r>
            <w:r>
              <w:rPr>
                <w:noProof/>
                <w:webHidden/>
              </w:rPr>
              <w:t>16</w:t>
            </w:r>
            <w:r>
              <w:rPr>
                <w:noProof/>
                <w:webHidden/>
              </w:rPr>
              <w:fldChar w:fldCharType="end"/>
            </w:r>
          </w:hyperlink>
        </w:p>
        <w:p w14:paraId="1360EDB8" w14:textId="4972F3B7"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482" w:history="1">
            <w:r w:rsidRPr="0050744B">
              <w:rPr>
                <w:rStyle w:val="Lienhypertexte"/>
                <w:noProof/>
              </w:rPr>
              <w:t>7.3.1</w:t>
            </w:r>
            <w:r>
              <w:rPr>
                <w:rFonts w:asciiTheme="minorHAnsi" w:eastAsiaTheme="minorEastAsia" w:hAnsiTheme="minorHAnsi" w:cstheme="minorBidi"/>
                <w:noProof/>
                <w:color w:val="auto"/>
                <w:szCs w:val="22"/>
              </w:rPr>
              <w:tab/>
            </w:r>
            <w:r w:rsidRPr="0050744B">
              <w:rPr>
                <w:rStyle w:val="Lienhypertexte"/>
                <w:noProof/>
              </w:rPr>
              <w:t>Mise en ordre (MOM)</w:t>
            </w:r>
            <w:r>
              <w:rPr>
                <w:noProof/>
                <w:webHidden/>
              </w:rPr>
              <w:tab/>
            </w:r>
            <w:r>
              <w:rPr>
                <w:noProof/>
                <w:webHidden/>
              </w:rPr>
              <w:fldChar w:fldCharType="begin"/>
            </w:r>
            <w:r>
              <w:rPr>
                <w:noProof/>
                <w:webHidden/>
              </w:rPr>
              <w:instrText xml:space="preserve"> PAGEREF _Toc198797482 \h </w:instrText>
            </w:r>
            <w:r>
              <w:rPr>
                <w:noProof/>
                <w:webHidden/>
              </w:rPr>
            </w:r>
            <w:r>
              <w:rPr>
                <w:noProof/>
                <w:webHidden/>
              </w:rPr>
              <w:fldChar w:fldCharType="separate"/>
            </w:r>
            <w:r>
              <w:rPr>
                <w:noProof/>
                <w:webHidden/>
              </w:rPr>
              <w:t>16</w:t>
            </w:r>
            <w:r>
              <w:rPr>
                <w:noProof/>
                <w:webHidden/>
              </w:rPr>
              <w:fldChar w:fldCharType="end"/>
            </w:r>
          </w:hyperlink>
        </w:p>
        <w:p w14:paraId="088C6B76" w14:textId="71373AF9"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483" w:history="1">
            <w:r w:rsidRPr="0050744B">
              <w:rPr>
                <w:rStyle w:val="Lienhypertexte"/>
                <w:noProof/>
              </w:rPr>
              <w:t>7.3.2</w:t>
            </w:r>
            <w:r>
              <w:rPr>
                <w:rFonts w:asciiTheme="minorHAnsi" w:eastAsiaTheme="minorEastAsia" w:hAnsiTheme="minorHAnsi" w:cstheme="minorBidi"/>
                <w:noProof/>
                <w:color w:val="auto"/>
                <w:szCs w:val="22"/>
              </w:rPr>
              <w:tab/>
            </w:r>
            <w:r w:rsidRPr="0050744B">
              <w:rPr>
                <w:rStyle w:val="Lienhypertexte"/>
                <w:noProof/>
              </w:rPr>
              <w:t>Vérification d’aptitude (VA)</w:t>
            </w:r>
            <w:r>
              <w:rPr>
                <w:noProof/>
                <w:webHidden/>
              </w:rPr>
              <w:tab/>
            </w:r>
            <w:r>
              <w:rPr>
                <w:noProof/>
                <w:webHidden/>
              </w:rPr>
              <w:fldChar w:fldCharType="begin"/>
            </w:r>
            <w:r>
              <w:rPr>
                <w:noProof/>
                <w:webHidden/>
              </w:rPr>
              <w:instrText xml:space="preserve"> PAGEREF _Toc198797483 \h </w:instrText>
            </w:r>
            <w:r>
              <w:rPr>
                <w:noProof/>
                <w:webHidden/>
              </w:rPr>
            </w:r>
            <w:r>
              <w:rPr>
                <w:noProof/>
                <w:webHidden/>
              </w:rPr>
              <w:fldChar w:fldCharType="separate"/>
            </w:r>
            <w:r>
              <w:rPr>
                <w:noProof/>
                <w:webHidden/>
              </w:rPr>
              <w:t>17</w:t>
            </w:r>
            <w:r>
              <w:rPr>
                <w:noProof/>
                <w:webHidden/>
              </w:rPr>
              <w:fldChar w:fldCharType="end"/>
            </w:r>
          </w:hyperlink>
        </w:p>
        <w:p w14:paraId="0E034983" w14:textId="45476D53"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484" w:history="1">
            <w:r w:rsidRPr="0050744B">
              <w:rPr>
                <w:rStyle w:val="Lienhypertexte"/>
                <w:noProof/>
              </w:rPr>
              <w:t>7.3.3</w:t>
            </w:r>
            <w:r>
              <w:rPr>
                <w:rFonts w:asciiTheme="minorHAnsi" w:eastAsiaTheme="minorEastAsia" w:hAnsiTheme="minorHAnsi" w:cstheme="minorBidi"/>
                <w:noProof/>
                <w:color w:val="auto"/>
                <w:szCs w:val="22"/>
              </w:rPr>
              <w:tab/>
            </w:r>
            <w:r w:rsidRPr="0050744B">
              <w:rPr>
                <w:rStyle w:val="Lienhypertexte"/>
                <w:noProof/>
              </w:rPr>
              <w:t>Vérification de service régulier (VSR)</w:t>
            </w:r>
            <w:r>
              <w:rPr>
                <w:noProof/>
                <w:webHidden/>
              </w:rPr>
              <w:tab/>
            </w:r>
            <w:r>
              <w:rPr>
                <w:noProof/>
                <w:webHidden/>
              </w:rPr>
              <w:fldChar w:fldCharType="begin"/>
            </w:r>
            <w:r>
              <w:rPr>
                <w:noProof/>
                <w:webHidden/>
              </w:rPr>
              <w:instrText xml:space="preserve"> PAGEREF _Toc198797484 \h </w:instrText>
            </w:r>
            <w:r>
              <w:rPr>
                <w:noProof/>
                <w:webHidden/>
              </w:rPr>
            </w:r>
            <w:r>
              <w:rPr>
                <w:noProof/>
                <w:webHidden/>
              </w:rPr>
              <w:fldChar w:fldCharType="separate"/>
            </w:r>
            <w:r>
              <w:rPr>
                <w:noProof/>
                <w:webHidden/>
              </w:rPr>
              <w:t>18</w:t>
            </w:r>
            <w:r>
              <w:rPr>
                <w:noProof/>
                <w:webHidden/>
              </w:rPr>
              <w:fldChar w:fldCharType="end"/>
            </w:r>
          </w:hyperlink>
        </w:p>
        <w:p w14:paraId="2F27F08C" w14:textId="7D129440"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85" w:history="1">
            <w:r w:rsidRPr="0050744B">
              <w:rPr>
                <w:rStyle w:val="Lienhypertexte"/>
                <w:noProof/>
              </w:rPr>
              <w:t>7.4</w:t>
            </w:r>
            <w:r>
              <w:rPr>
                <w:rFonts w:asciiTheme="minorHAnsi" w:eastAsiaTheme="minorEastAsia" w:hAnsiTheme="minorHAnsi" w:cstheme="minorBidi"/>
                <w:noProof/>
                <w:color w:val="auto"/>
                <w:szCs w:val="22"/>
              </w:rPr>
              <w:tab/>
            </w:r>
            <w:r w:rsidRPr="0050744B">
              <w:rPr>
                <w:rStyle w:val="Lienhypertexte"/>
                <w:noProof/>
              </w:rPr>
              <w:t>Vérification des livrables non installés</w:t>
            </w:r>
            <w:r>
              <w:rPr>
                <w:noProof/>
                <w:webHidden/>
              </w:rPr>
              <w:tab/>
            </w:r>
            <w:r>
              <w:rPr>
                <w:noProof/>
                <w:webHidden/>
              </w:rPr>
              <w:fldChar w:fldCharType="begin"/>
            </w:r>
            <w:r>
              <w:rPr>
                <w:noProof/>
                <w:webHidden/>
              </w:rPr>
              <w:instrText xml:space="preserve"> PAGEREF _Toc198797485 \h </w:instrText>
            </w:r>
            <w:r>
              <w:rPr>
                <w:noProof/>
                <w:webHidden/>
              </w:rPr>
            </w:r>
            <w:r>
              <w:rPr>
                <w:noProof/>
                <w:webHidden/>
              </w:rPr>
              <w:fldChar w:fldCharType="separate"/>
            </w:r>
            <w:r>
              <w:rPr>
                <w:noProof/>
                <w:webHidden/>
              </w:rPr>
              <w:t>19</w:t>
            </w:r>
            <w:r>
              <w:rPr>
                <w:noProof/>
                <w:webHidden/>
              </w:rPr>
              <w:fldChar w:fldCharType="end"/>
            </w:r>
          </w:hyperlink>
        </w:p>
        <w:p w14:paraId="2A43E90D" w14:textId="6CD75EC9"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86" w:history="1">
            <w:r w:rsidRPr="0050744B">
              <w:rPr>
                <w:rStyle w:val="Lienhypertexte"/>
                <w:noProof/>
              </w:rPr>
              <w:t>7.5</w:t>
            </w:r>
            <w:r>
              <w:rPr>
                <w:rFonts w:asciiTheme="minorHAnsi" w:eastAsiaTheme="minorEastAsia" w:hAnsiTheme="minorHAnsi" w:cstheme="minorBidi"/>
                <w:noProof/>
                <w:color w:val="auto"/>
                <w:szCs w:val="22"/>
              </w:rPr>
              <w:tab/>
            </w:r>
            <w:r w:rsidRPr="0050744B">
              <w:rPr>
                <w:rStyle w:val="Lienhypertexte"/>
                <w:noProof/>
              </w:rPr>
              <w:t>Admission – Réception définitive – Constat de service fait</w:t>
            </w:r>
            <w:r>
              <w:rPr>
                <w:noProof/>
                <w:webHidden/>
              </w:rPr>
              <w:tab/>
            </w:r>
            <w:r>
              <w:rPr>
                <w:noProof/>
                <w:webHidden/>
              </w:rPr>
              <w:fldChar w:fldCharType="begin"/>
            </w:r>
            <w:r>
              <w:rPr>
                <w:noProof/>
                <w:webHidden/>
              </w:rPr>
              <w:instrText xml:space="preserve"> PAGEREF _Toc198797486 \h </w:instrText>
            </w:r>
            <w:r>
              <w:rPr>
                <w:noProof/>
                <w:webHidden/>
              </w:rPr>
            </w:r>
            <w:r>
              <w:rPr>
                <w:noProof/>
                <w:webHidden/>
              </w:rPr>
              <w:fldChar w:fldCharType="separate"/>
            </w:r>
            <w:r>
              <w:rPr>
                <w:noProof/>
                <w:webHidden/>
              </w:rPr>
              <w:t>20</w:t>
            </w:r>
            <w:r>
              <w:rPr>
                <w:noProof/>
                <w:webHidden/>
              </w:rPr>
              <w:fldChar w:fldCharType="end"/>
            </w:r>
          </w:hyperlink>
        </w:p>
        <w:p w14:paraId="0A50686D" w14:textId="369D72CA"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87" w:history="1">
            <w:r w:rsidRPr="0050744B">
              <w:rPr>
                <w:rStyle w:val="Lienhypertexte"/>
                <w:noProof/>
              </w:rPr>
              <w:t>7.6</w:t>
            </w:r>
            <w:r>
              <w:rPr>
                <w:rFonts w:asciiTheme="minorHAnsi" w:eastAsiaTheme="minorEastAsia" w:hAnsiTheme="minorHAnsi" w:cstheme="minorBidi"/>
                <w:noProof/>
                <w:color w:val="auto"/>
                <w:szCs w:val="22"/>
              </w:rPr>
              <w:tab/>
            </w:r>
            <w:r w:rsidRPr="0050744B">
              <w:rPr>
                <w:rStyle w:val="Lienhypertexte"/>
                <w:noProof/>
              </w:rPr>
              <w:t>Garantie</w:t>
            </w:r>
            <w:r>
              <w:rPr>
                <w:noProof/>
                <w:webHidden/>
              </w:rPr>
              <w:tab/>
            </w:r>
            <w:r>
              <w:rPr>
                <w:noProof/>
                <w:webHidden/>
              </w:rPr>
              <w:fldChar w:fldCharType="begin"/>
            </w:r>
            <w:r>
              <w:rPr>
                <w:noProof/>
                <w:webHidden/>
              </w:rPr>
              <w:instrText xml:space="preserve"> PAGEREF _Toc198797487 \h </w:instrText>
            </w:r>
            <w:r>
              <w:rPr>
                <w:noProof/>
                <w:webHidden/>
              </w:rPr>
            </w:r>
            <w:r>
              <w:rPr>
                <w:noProof/>
                <w:webHidden/>
              </w:rPr>
              <w:fldChar w:fldCharType="separate"/>
            </w:r>
            <w:r>
              <w:rPr>
                <w:noProof/>
                <w:webHidden/>
              </w:rPr>
              <w:t>20</w:t>
            </w:r>
            <w:r>
              <w:rPr>
                <w:noProof/>
                <w:webHidden/>
              </w:rPr>
              <w:fldChar w:fldCharType="end"/>
            </w:r>
          </w:hyperlink>
        </w:p>
        <w:p w14:paraId="49C2C2C3" w14:textId="5D9928E4"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488" w:history="1">
            <w:r w:rsidRPr="0050744B">
              <w:rPr>
                <w:rStyle w:val="Lienhypertexte"/>
                <w:noProof/>
                <w:highlight w:val="lightGray"/>
              </w:rPr>
              <w:t>Article 8 :</w:t>
            </w:r>
            <w:r>
              <w:rPr>
                <w:rFonts w:asciiTheme="minorHAnsi" w:eastAsiaTheme="minorEastAsia" w:hAnsiTheme="minorHAnsi" w:cstheme="minorBidi"/>
                <w:noProof/>
                <w:color w:val="auto"/>
                <w:szCs w:val="22"/>
              </w:rPr>
              <w:tab/>
            </w:r>
            <w:r w:rsidRPr="0050744B">
              <w:rPr>
                <w:rStyle w:val="Lienhypertexte"/>
                <w:noProof/>
                <w:highlight w:val="lightGray"/>
              </w:rPr>
              <w:t>CONDITIONS DE SUIVI DES PRESTATIONS</w:t>
            </w:r>
            <w:r>
              <w:rPr>
                <w:noProof/>
                <w:webHidden/>
              </w:rPr>
              <w:tab/>
            </w:r>
            <w:r>
              <w:rPr>
                <w:noProof/>
                <w:webHidden/>
              </w:rPr>
              <w:fldChar w:fldCharType="begin"/>
            </w:r>
            <w:r>
              <w:rPr>
                <w:noProof/>
                <w:webHidden/>
              </w:rPr>
              <w:instrText xml:space="preserve"> PAGEREF _Toc198797488 \h </w:instrText>
            </w:r>
            <w:r>
              <w:rPr>
                <w:noProof/>
                <w:webHidden/>
              </w:rPr>
            </w:r>
            <w:r>
              <w:rPr>
                <w:noProof/>
                <w:webHidden/>
              </w:rPr>
              <w:fldChar w:fldCharType="separate"/>
            </w:r>
            <w:r>
              <w:rPr>
                <w:noProof/>
                <w:webHidden/>
              </w:rPr>
              <w:t>20</w:t>
            </w:r>
            <w:r>
              <w:rPr>
                <w:noProof/>
                <w:webHidden/>
              </w:rPr>
              <w:fldChar w:fldCharType="end"/>
            </w:r>
          </w:hyperlink>
        </w:p>
        <w:p w14:paraId="4FB69046" w14:textId="4D1C07BE"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489" w:history="1">
            <w:r w:rsidRPr="0050744B">
              <w:rPr>
                <w:rStyle w:val="Lienhypertexte"/>
                <w:noProof/>
                <w:highlight w:val="lightGray"/>
              </w:rPr>
              <w:t>Article 9 :</w:t>
            </w:r>
            <w:r>
              <w:rPr>
                <w:rFonts w:asciiTheme="minorHAnsi" w:eastAsiaTheme="minorEastAsia" w:hAnsiTheme="minorHAnsi" w:cstheme="minorBidi"/>
                <w:noProof/>
                <w:color w:val="auto"/>
                <w:szCs w:val="22"/>
              </w:rPr>
              <w:tab/>
            </w:r>
            <w:r w:rsidRPr="0050744B">
              <w:rPr>
                <w:rStyle w:val="Lienhypertexte"/>
                <w:noProof/>
                <w:highlight w:val="lightGray"/>
              </w:rPr>
              <w:t>CONTROLE – SUIVI DU MARCHE</w:t>
            </w:r>
            <w:r>
              <w:rPr>
                <w:noProof/>
                <w:webHidden/>
              </w:rPr>
              <w:tab/>
            </w:r>
            <w:r>
              <w:rPr>
                <w:noProof/>
                <w:webHidden/>
              </w:rPr>
              <w:fldChar w:fldCharType="begin"/>
            </w:r>
            <w:r>
              <w:rPr>
                <w:noProof/>
                <w:webHidden/>
              </w:rPr>
              <w:instrText xml:space="preserve"> PAGEREF _Toc198797489 \h </w:instrText>
            </w:r>
            <w:r>
              <w:rPr>
                <w:noProof/>
                <w:webHidden/>
              </w:rPr>
            </w:r>
            <w:r>
              <w:rPr>
                <w:noProof/>
                <w:webHidden/>
              </w:rPr>
              <w:fldChar w:fldCharType="separate"/>
            </w:r>
            <w:r>
              <w:rPr>
                <w:noProof/>
                <w:webHidden/>
              </w:rPr>
              <w:t>21</w:t>
            </w:r>
            <w:r>
              <w:rPr>
                <w:noProof/>
                <w:webHidden/>
              </w:rPr>
              <w:fldChar w:fldCharType="end"/>
            </w:r>
          </w:hyperlink>
        </w:p>
        <w:p w14:paraId="29C9BAAD" w14:textId="01D94EEA"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98" w:history="1">
            <w:r w:rsidRPr="0050744B">
              <w:rPr>
                <w:rStyle w:val="Lienhypertexte"/>
                <w:noProof/>
              </w:rPr>
              <w:t>9.1</w:t>
            </w:r>
            <w:r>
              <w:rPr>
                <w:rFonts w:asciiTheme="minorHAnsi" w:eastAsiaTheme="minorEastAsia" w:hAnsiTheme="minorHAnsi" w:cstheme="minorBidi"/>
                <w:noProof/>
                <w:color w:val="auto"/>
                <w:szCs w:val="22"/>
              </w:rPr>
              <w:tab/>
            </w:r>
            <w:r w:rsidRPr="0050744B">
              <w:rPr>
                <w:rStyle w:val="Lienhypertexte"/>
                <w:noProof/>
              </w:rPr>
              <w:t>Contrôle</w:t>
            </w:r>
            <w:r>
              <w:rPr>
                <w:noProof/>
                <w:webHidden/>
              </w:rPr>
              <w:tab/>
            </w:r>
            <w:r>
              <w:rPr>
                <w:noProof/>
                <w:webHidden/>
              </w:rPr>
              <w:fldChar w:fldCharType="begin"/>
            </w:r>
            <w:r>
              <w:rPr>
                <w:noProof/>
                <w:webHidden/>
              </w:rPr>
              <w:instrText xml:space="preserve"> PAGEREF _Toc198797498 \h </w:instrText>
            </w:r>
            <w:r>
              <w:rPr>
                <w:noProof/>
                <w:webHidden/>
              </w:rPr>
            </w:r>
            <w:r>
              <w:rPr>
                <w:noProof/>
                <w:webHidden/>
              </w:rPr>
              <w:fldChar w:fldCharType="separate"/>
            </w:r>
            <w:r>
              <w:rPr>
                <w:noProof/>
                <w:webHidden/>
              </w:rPr>
              <w:t>21</w:t>
            </w:r>
            <w:r>
              <w:rPr>
                <w:noProof/>
                <w:webHidden/>
              </w:rPr>
              <w:fldChar w:fldCharType="end"/>
            </w:r>
          </w:hyperlink>
        </w:p>
        <w:p w14:paraId="3B0B523E" w14:textId="2163A207"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499" w:history="1">
            <w:r w:rsidRPr="0050744B">
              <w:rPr>
                <w:rStyle w:val="Lienhypertexte"/>
                <w:noProof/>
              </w:rPr>
              <w:t>9.2</w:t>
            </w:r>
            <w:r>
              <w:rPr>
                <w:rFonts w:asciiTheme="minorHAnsi" w:eastAsiaTheme="minorEastAsia" w:hAnsiTheme="minorHAnsi" w:cstheme="minorBidi"/>
                <w:noProof/>
                <w:color w:val="auto"/>
                <w:szCs w:val="22"/>
              </w:rPr>
              <w:tab/>
            </w:r>
            <w:r w:rsidRPr="0050744B">
              <w:rPr>
                <w:rStyle w:val="Lienhypertexte"/>
                <w:noProof/>
              </w:rPr>
              <w:t>Suivi des commandes</w:t>
            </w:r>
            <w:r>
              <w:rPr>
                <w:noProof/>
                <w:webHidden/>
              </w:rPr>
              <w:tab/>
            </w:r>
            <w:r>
              <w:rPr>
                <w:noProof/>
                <w:webHidden/>
              </w:rPr>
              <w:fldChar w:fldCharType="begin"/>
            </w:r>
            <w:r>
              <w:rPr>
                <w:noProof/>
                <w:webHidden/>
              </w:rPr>
              <w:instrText xml:space="preserve"> PAGEREF _Toc198797499 \h </w:instrText>
            </w:r>
            <w:r>
              <w:rPr>
                <w:noProof/>
                <w:webHidden/>
              </w:rPr>
            </w:r>
            <w:r>
              <w:rPr>
                <w:noProof/>
                <w:webHidden/>
              </w:rPr>
              <w:fldChar w:fldCharType="separate"/>
            </w:r>
            <w:r>
              <w:rPr>
                <w:noProof/>
                <w:webHidden/>
              </w:rPr>
              <w:t>21</w:t>
            </w:r>
            <w:r>
              <w:rPr>
                <w:noProof/>
                <w:webHidden/>
              </w:rPr>
              <w:fldChar w:fldCharType="end"/>
            </w:r>
          </w:hyperlink>
        </w:p>
        <w:p w14:paraId="3C5EF4BB" w14:textId="670A939F"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00" w:history="1">
            <w:r w:rsidRPr="0050744B">
              <w:rPr>
                <w:rStyle w:val="Lienhypertexte"/>
                <w:noProof/>
              </w:rPr>
              <w:t>9.3</w:t>
            </w:r>
            <w:r>
              <w:rPr>
                <w:rFonts w:asciiTheme="minorHAnsi" w:eastAsiaTheme="minorEastAsia" w:hAnsiTheme="minorHAnsi" w:cstheme="minorBidi"/>
                <w:noProof/>
                <w:color w:val="auto"/>
                <w:szCs w:val="22"/>
              </w:rPr>
              <w:tab/>
            </w:r>
            <w:r w:rsidRPr="0050744B">
              <w:rPr>
                <w:rStyle w:val="Lienhypertexte"/>
                <w:noProof/>
              </w:rPr>
              <w:t>Non-conformité</w:t>
            </w:r>
            <w:r>
              <w:rPr>
                <w:noProof/>
                <w:webHidden/>
              </w:rPr>
              <w:tab/>
            </w:r>
            <w:r>
              <w:rPr>
                <w:noProof/>
                <w:webHidden/>
              </w:rPr>
              <w:fldChar w:fldCharType="begin"/>
            </w:r>
            <w:r>
              <w:rPr>
                <w:noProof/>
                <w:webHidden/>
              </w:rPr>
              <w:instrText xml:space="preserve"> PAGEREF _Toc198797500 \h </w:instrText>
            </w:r>
            <w:r>
              <w:rPr>
                <w:noProof/>
                <w:webHidden/>
              </w:rPr>
            </w:r>
            <w:r>
              <w:rPr>
                <w:noProof/>
                <w:webHidden/>
              </w:rPr>
              <w:fldChar w:fldCharType="separate"/>
            </w:r>
            <w:r>
              <w:rPr>
                <w:noProof/>
                <w:webHidden/>
              </w:rPr>
              <w:t>22</w:t>
            </w:r>
            <w:r>
              <w:rPr>
                <w:noProof/>
                <w:webHidden/>
              </w:rPr>
              <w:fldChar w:fldCharType="end"/>
            </w:r>
          </w:hyperlink>
        </w:p>
        <w:p w14:paraId="21DF8C77" w14:textId="3DF9513C"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01" w:history="1">
            <w:r w:rsidRPr="0050744B">
              <w:rPr>
                <w:rStyle w:val="Lienhypertexte"/>
                <w:noProof/>
              </w:rPr>
              <w:t>9.4</w:t>
            </w:r>
            <w:r>
              <w:rPr>
                <w:rFonts w:asciiTheme="minorHAnsi" w:eastAsiaTheme="minorEastAsia" w:hAnsiTheme="minorHAnsi" w:cstheme="minorBidi"/>
                <w:noProof/>
                <w:color w:val="auto"/>
                <w:szCs w:val="22"/>
              </w:rPr>
              <w:tab/>
            </w:r>
            <w:r w:rsidRPr="0050744B">
              <w:rPr>
                <w:rStyle w:val="Lienhypertexte"/>
                <w:noProof/>
              </w:rPr>
              <w:t>Suivi du marché</w:t>
            </w:r>
            <w:r>
              <w:rPr>
                <w:noProof/>
                <w:webHidden/>
              </w:rPr>
              <w:tab/>
            </w:r>
            <w:r>
              <w:rPr>
                <w:noProof/>
                <w:webHidden/>
              </w:rPr>
              <w:fldChar w:fldCharType="begin"/>
            </w:r>
            <w:r>
              <w:rPr>
                <w:noProof/>
                <w:webHidden/>
              </w:rPr>
              <w:instrText xml:space="preserve"> PAGEREF _Toc198797501 \h </w:instrText>
            </w:r>
            <w:r>
              <w:rPr>
                <w:noProof/>
                <w:webHidden/>
              </w:rPr>
            </w:r>
            <w:r>
              <w:rPr>
                <w:noProof/>
                <w:webHidden/>
              </w:rPr>
              <w:fldChar w:fldCharType="separate"/>
            </w:r>
            <w:r>
              <w:rPr>
                <w:noProof/>
                <w:webHidden/>
              </w:rPr>
              <w:t>22</w:t>
            </w:r>
            <w:r>
              <w:rPr>
                <w:noProof/>
                <w:webHidden/>
              </w:rPr>
              <w:fldChar w:fldCharType="end"/>
            </w:r>
          </w:hyperlink>
        </w:p>
        <w:p w14:paraId="181C859A" w14:textId="60CD34D2"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02" w:history="1">
            <w:r w:rsidRPr="0050744B">
              <w:rPr>
                <w:rStyle w:val="Lienhypertexte"/>
                <w:noProof/>
              </w:rPr>
              <w:t>9.5</w:t>
            </w:r>
            <w:r>
              <w:rPr>
                <w:rFonts w:asciiTheme="minorHAnsi" w:eastAsiaTheme="minorEastAsia" w:hAnsiTheme="minorHAnsi" w:cstheme="minorBidi"/>
                <w:noProof/>
                <w:color w:val="auto"/>
                <w:szCs w:val="22"/>
              </w:rPr>
              <w:tab/>
            </w:r>
            <w:r w:rsidRPr="0050744B">
              <w:rPr>
                <w:rStyle w:val="Lienhypertexte"/>
                <w:noProof/>
              </w:rPr>
              <w:t>Comitologie</w:t>
            </w:r>
            <w:r>
              <w:rPr>
                <w:noProof/>
                <w:webHidden/>
              </w:rPr>
              <w:tab/>
            </w:r>
            <w:r>
              <w:rPr>
                <w:noProof/>
                <w:webHidden/>
              </w:rPr>
              <w:fldChar w:fldCharType="begin"/>
            </w:r>
            <w:r>
              <w:rPr>
                <w:noProof/>
                <w:webHidden/>
              </w:rPr>
              <w:instrText xml:space="preserve"> PAGEREF _Toc198797502 \h </w:instrText>
            </w:r>
            <w:r>
              <w:rPr>
                <w:noProof/>
                <w:webHidden/>
              </w:rPr>
            </w:r>
            <w:r>
              <w:rPr>
                <w:noProof/>
                <w:webHidden/>
              </w:rPr>
              <w:fldChar w:fldCharType="separate"/>
            </w:r>
            <w:r>
              <w:rPr>
                <w:noProof/>
                <w:webHidden/>
              </w:rPr>
              <w:t>23</w:t>
            </w:r>
            <w:r>
              <w:rPr>
                <w:noProof/>
                <w:webHidden/>
              </w:rPr>
              <w:fldChar w:fldCharType="end"/>
            </w:r>
          </w:hyperlink>
        </w:p>
        <w:p w14:paraId="193E2CA8" w14:textId="3FABC7A0"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03" w:history="1">
            <w:r w:rsidRPr="0050744B">
              <w:rPr>
                <w:rStyle w:val="Lienhypertexte"/>
                <w:noProof/>
                <w:highlight w:val="lightGray"/>
              </w:rPr>
              <w:t>Article 10 :</w:t>
            </w:r>
            <w:r>
              <w:rPr>
                <w:rFonts w:asciiTheme="minorHAnsi" w:eastAsiaTheme="minorEastAsia" w:hAnsiTheme="minorHAnsi" w:cstheme="minorBidi"/>
                <w:noProof/>
                <w:color w:val="auto"/>
                <w:szCs w:val="22"/>
              </w:rPr>
              <w:tab/>
            </w:r>
            <w:r w:rsidRPr="0050744B">
              <w:rPr>
                <w:rStyle w:val="Lienhypertexte"/>
                <w:noProof/>
                <w:highlight w:val="lightGray"/>
              </w:rPr>
              <w:t>MODIFICATION DU MARCHE</w:t>
            </w:r>
            <w:r>
              <w:rPr>
                <w:noProof/>
                <w:webHidden/>
              </w:rPr>
              <w:tab/>
            </w:r>
            <w:r>
              <w:rPr>
                <w:noProof/>
                <w:webHidden/>
              </w:rPr>
              <w:fldChar w:fldCharType="begin"/>
            </w:r>
            <w:r>
              <w:rPr>
                <w:noProof/>
                <w:webHidden/>
              </w:rPr>
              <w:instrText xml:space="preserve"> PAGEREF _Toc198797503 \h </w:instrText>
            </w:r>
            <w:r>
              <w:rPr>
                <w:noProof/>
                <w:webHidden/>
              </w:rPr>
            </w:r>
            <w:r>
              <w:rPr>
                <w:noProof/>
                <w:webHidden/>
              </w:rPr>
              <w:fldChar w:fldCharType="separate"/>
            </w:r>
            <w:r>
              <w:rPr>
                <w:noProof/>
                <w:webHidden/>
              </w:rPr>
              <w:t>23</w:t>
            </w:r>
            <w:r>
              <w:rPr>
                <w:noProof/>
                <w:webHidden/>
              </w:rPr>
              <w:fldChar w:fldCharType="end"/>
            </w:r>
          </w:hyperlink>
        </w:p>
        <w:p w14:paraId="0143D5FE" w14:textId="6594A297"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13" w:history="1">
            <w:r w:rsidRPr="0050744B">
              <w:rPr>
                <w:rStyle w:val="Lienhypertexte"/>
                <w:noProof/>
              </w:rPr>
              <w:t>10.1</w:t>
            </w:r>
            <w:r>
              <w:rPr>
                <w:rFonts w:asciiTheme="minorHAnsi" w:eastAsiaTheme="minorEastAsia" w:hAnsiTheme="minorHAnsi" w:cstheme="minorBidi"/>
                <w:noProof/>
                <w:color w:val="auto"/>
                <w:szCs w:val="22"/>
              </w:rPr>
              <w:tab/>
            </w:r>
            <w:r w:rsidRPr="0050744B">
              <w:rPr>
                <w:rStyle w:val="Lienhypertexte"/>
                <w:noProof/>
              </w:rPr>
              <w:t>Clause de réexamen</w:t>
            </w:r>
            <w:r>
              <w:rPr>
                <w:noProof/>
                <w:webHidden/>
              </w:rPr>
              <w:tab/>
            </w:r>
            <w:r>
              <w:rPr>
                <w:noProof/>
                <w:webHidden/>
              </w:rPr>
              <w:fldChar w:fldCharType="begin"/>
            </w:r>
            <w:r>
              <w:rPr>
                <w:noProof/>
                <w:webHidden/>
              </w:rPr>
              <w:instrText xml:space="preserve"> PAGEREF _Toc198797513 \h </w:instrText>
            </w:r>
            <w:r>
              <w:rPr>
                <w:noProof/>
                <w:webHidden/>
              </w:rPr>
            </w:r>
            <w:r>
              <w:rPr>
                <w:noProof/>
                <w:webHidden/>
              </w:rPr>
              <w:fldChar w:fldCharType="separate"/>
            </w:r>
            <w:r>
              <w:rPr>
                <w:noProof/>
                <w:webHidden/>
              </w:rPr>
              <w:t>23</w:t>
            </w:r>
            <w:r>
              <w:rPr>
                <w:noProof/>
                <w:webHidden/>
              </w:rPr>
              <w:fldChar w:fldCharType="end"/>
            </w:r>
          </w:hyperlink>
        </w:p>
        <w:p w14:paraId="22752427" w14:textId="4B61852B"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14" w:history="1">
            <w:r w:rsidRPr="0050744B">
              <w:rPr>
                <w:rStyle w:val="Lienhypertexte"/>
                <w:noProof/>
              </w:rPr>
              <w:t>10.2</w:t>
            </w:r>
            <w:r>
              <w:rPr>
                <w:rFonts w:asciiTheme="minorHAnsi" w:eastAsiaTheme="minorEastAsia" w:hAnsiTheme="minorHAnsi" w:cstheme="minorBidi"/>
                <w:noProof/>
                <w:color w:val="auto"/>
                <w:szCs w:val="22"/>
              </w:rPr>
              <w:tab/>
            </w:r>
            <w:r w:rsidRPr="0050744B">
              <w:rPr>
                <w:rStyle w:val="Lienhypertexte"/>
                <w:noProof/>
              </w:rPr>
              <w:t>Ajout de références en cours de marché</w:t>
            </w:r>
            <w:r>
              <w:rPr>
                <w:noProof/>
                <w:webHidden/>
              </w:rPr>
              <w:tab/>
            </w:r>
            <w:r>
              <w:rPr>
                <w:noProof/>
                <w:webHidden/>
              </w:rPr>
              <w:fldChar w:fldCharType="begin"/>
            </w:r>
            <w:r>
              <w:rPr>
                <w:noProof/>
                <w:webHidden/>
              </w:rPr>
              <w:instrText xml:space="preserve"> PAGEREF _Toc198797514 \h </w:instrText>
            </w:r>
            <w:r>
              <w:rPr>
                <w:noProof/>
                <w:webHidden/>
              </w:rPr>
            </w:r>
            <w:r>
              <w:rPr>
                <w:noProof/>
                <w:webHidden/>
              </w:rPr>
              <w:fldChar w:fldCharType="separate"/>
            </w:r>
            <w:r>
              <w:rPr>
                <w:noProof/>
                <w:webHidden/>
              </w:rPr>
              <w:t>23</w:t>
            </w:r>
            <w:r>
              <w:rPr>
                <w:noProof/>
                <w:webHidden/>
              </w:rPr>
              <w:fldChar w:fldCharType="end"/>
            </w:r>
          </w:hyperlink>
        </w:p>
        <w:p w14:paraId="02F8AC76" w14:textId="50F557E0"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15" w:history="1">
            <w:r w:rsidRPr="0050744B">
              <w:rPr>
                <w:rStyle w:val="Lienhypertexte"/>
                <w:noProof/>
              </w:rPr>
              <w:t>10.3</w:t>
            </w:r>
            <w:r>
              <w:rPr>
                <w:rFonts w:asciiTheme="minorHAnsi" w:eastAsiaTheme="minorEastAsia" w:hAnsiTheme="minorHAnsi" w:cstheme="minorBidi"/>
                <w:noProof/>
                <w:color w:val="auto"/>
                <w:szCs w:val="22"/>
              </w:rPr>
              <w:tab/>
            </w:r>
            <w:r w:rsidRPr="0050744B">
              <w:rPr>
                <w:rStyle w:val="Lienhypertexte"/>
                <w:noProof/>
              </w:rPr>
              <w:t>Modification de références en cours de marché</w:t>
            </w:r>
            <w:r>
              <w:rPr>
                <w:noProof/>
                <w:webHidden/>
              </w:rPr>
              <w:tab/>
            </w:r>
            <w:r>
              <w:rPr>
                <w:noProof/>
                <w:webHidden/>
              </w:rPr>
              <w:fldChar w:fldCharType="begin"/>
            </w:r>
            <w:r>
              <w:rPr>
                <w:noProof/>
                <w:webHidden/>
              </w:rPr>
              <w:instrText xml:space="preserve"> PAGEREF _Toc198797515 \h </w:instrText>
            </w:r>
            <w:r>
              <w:rPr>
                <w:noProof/>
                <w:webHidden/>
              </w:rPr>
            </w:r>
            <w:r>
              <w:rPr>
                <w:noProof/>
                <w:webHidden/>
              </w:rPr>
              <w:fldChar w:fldCharType="separate"/>
            </w:r>
            <w:r>
              <w:rPr>
                <w:noProof/>
                <w:webHidden/>
              </w:rPr>
              <w:t>24</w:t>
            </w:r>
            <w:r>
              <w:rPr>
                <w:noProof/>
                <w:webHidden/>
              </w:rPr>
              <w:fldChar w:fldCharType="end"/>
            </w:r>
          </w:hyperlink>
        </w:p>
        <w:p w14:paraId="18FCE401" w14:textId="12D1C7E2"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16" w:history="1">
            <w:r w:rsidRPr="0050744B">
              <w:rPr>
                <w:rStyle w:val="Lienhypertexte"/>
                <w:noProof/>
              </w:rPr>
              <w:t>10.4</w:t>
            </w:r>
            <w:r>
              <w:rPr>
                <w:rFonts w:asciiTheme="minorHAnsi" w:eastAsiaTheme="minorEastAsia" w:hAnsiTheme="minorHAnsi" w:cstheme="minorBidi"/>
                <w:noProof/>
                <w:color w:val="auto"/>
                <w:szCs w:val="22"/>
              </w:rPr>
              <w:tab/>
            </w:r>
            <w:r w:rsidRPr="0050744B">
              <w:rPr>
                <w:rStyle w:val="Lienhypertexte"/>
                <w:noProof/>
              </w:rPr>
              <w:t>Changement de dénomination sociale du Titulaire</w:t>
            </w:r>
            <w:r>
              <w:rPr>
                <w:noProof/>
                <w:webHidden/>
              </w:rPr>
              <w:tab/>
            </w:r>
            <w:r>
              <w:rPr>
                <w:noProof/>
                <w:webHidden/>
              </w:rPr>
              <w:fldChar w:fldCharType="begin"/>
            </w:r>
            <w:r>
              <w:rPr>
                <w:noProof/>
                <w:webHidden/>
              </w:rPr>
              <w:instrText xml:space="preserve"> PAGEREF _Toc198797516 \h </w:instrText>
            </w:r>
            <w:r>
              <w:rPr>
                <w:noProof/>
                <w:webHidden/>
              </w:rPr>
            </w:r>
            <w:r>
              <w:rPr>
                <w:noProof/>
                <w:webHidden/>
              </w:rPr>
              <w:fldChar w:fldCharType="separate"/>
            </w:r>
            <w:r>
              <w:rPr>
                <w:noProof/>
                <w:webHidden/>
              </w:rPr>
              <w:t>24</w:t>
            </w:r>
            <w:r>
              <w:rPr>
                <w:noProof/>
                <w:webHidden/>
              </w:rPr>
              <w:fldChar w:fldCharType="end"/>
            </w:r>
          </w:hyperlink>
        </w:p>
        <w:p w14:paraId="38C3ADE1" w14:textId="4E89FBE4"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17" w:history="1">
            <w:r w:rsidRPr="0050744B">
              <w:rPr>
                <w:rStyle w:val="Lienhypertexte"/>
                <w:noProof/>
              </w:rPr>
              <w:t>10.5</w:t>
            </w:r>
            <w:r>
              <w:rPr>
                <w:rFonts w:asciiTheme="minorHAnsi" w:eastAsiaTheme="minorEastAsia" w:hAnsiTheme="minorHAnsi" w:cstheme="minorBidi"/>
                <w:noProof/>
                <w:color w:val="auto"/>
                <w:szCs w:val="22"/>
              </w:rPr>
              <w:tab/>
            </w:r>
            <w:r w:rsidRPr="0050744B">
              <w:rPr>
                <w:rStyle w:val="Lienhypertexte"/>
                <w:noProof/>
              </w:rPr>
              <w:t>Changement de personnalité morale du Titulaire en cours     d’exécution</w:t>
            </w:r>
            <w:r>
              <w:rPr>
                <w:noProof/>
                <w:webHidden/>
              </w:rPr>
              <w:tab/>
            </w:r>
            <w:r>
              <w:rPr>
                <w:noProof/>
                <w:webHidden/>
              </w:rPr>
              <w:fldChar w:fldCharType="begin"/>
            </w:r>
            <w:r>
              <w:rPr>
                <w:noProof/>
                <w:webHidden/>
              </w:rPr>
              <w:instrText xml:space="preserve"> PAGEREF _Toc198797517 \h </w:instrText>
            </w:r>
            <w:r>
              <w:rPr>
                <w:noProof/>
                <w:webHidden/>
              </w:rPr>
            </w:r>
            <w:r>
              <w:rPr>
                <w:noProof/>
                <w:webHidden/>
              </w:rPr>
              <w:fldChar w:fldCharType="separate"/>
            </w:r>
            <w:r>
              <w:rPr>
                <w:noProof/>
                <w:webHidden/>
              </w:rPr>
              <w:t>24</w:t>
            </w:r>
            <w:r>
              <w:rPr>
                <w:noProof/>
                <w:webHidden/>
              </w:rPr>
              <w:fldChar w:fldCharType="end"/>
            </w:r>
          </w:hyperlink>
        </w:p>
        <w:p w14:paraId="45F269B7" w14:textId="668A399B"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18" w:history="1">
            <w:r w:rsidRPr="0050744B">
              <w:rPr>
                <w:rStyle w:val="Lienhypertexte"/>
                <w:noProof/>
                <w:highlight w:val="lightGray"/>
              </w:rPr>
              <w:t>Article 11 :</w:t>
            </w:r>
            <w:r>
              <w:rPr>
                <w:rFonts w:asciiTheme="minorHAnsi" w:eastAsiaTheme="minorEastAsia" w:hAnsiTheme="minorHAnsi" w:cstheme="minorBidi"/>
                <w:noProof/>
                <w:color w:val="auto"/>
                <w:szCs w:val="22"/>
              </w:rPr>
              <w:tab/>
            </w:r>
            <w:r w:rsidRPr="0050744B">
              <w:rPr>
                <w:rStyle w:val="Lienhypertexte"/>
                <w:noProof/>
                <w:highlight w:val="lightGray"/>
              </w:rPr>
              <w:t>PENALITE</w:t>
            </w:r>
            <w:r>
              <w:rPr>
                <w:noProof/>
                <w:webHidden/>
              </w:rPr>
              <w:tab/>
            </w:r>
            <w:r>
              <w:rPr>
                <w:noProof/>
                <w:webHidden/>
              </w:rPr>
              <w:fldChar w:fldCharType="begin"/>
            </w:r>
            <w:r>
              <w:rPr>
                <w:noProof/>
                <w:webHidden/>
              </w:rPr>
              <w:instrText xml:space="preserve"> PAGEREF _Toc198797518 \h </w:instrText>
            </w:r>
            <w:r>
              <w:rPr>
                <w:noProof/>
                <w:webHidden/>
              </w:rPr>
            </w:r>
            <w:r>
              <w:rPr>
                <w:noProof/>
                <w:webHidden/>
              </w:rPr>
              <w:fldChar w:fldCharType="separate"/>
            </w:r>
            <w:r>
              <w:rPr>
                <w:noProof/>
                <w:webHidden/>
              </w:rPr>
              <w:t>25</w:t>
            </w:r>
            <w:r>
              <w:rPr>
                <w:noProof/>
                <w:webHidden/>
              </w:rPr>
              <w:fldChar w:fldCharType="end"/>
            </w:r>
          </w:hyperlink>
        </w:p>
        <w:p w14:paraId="7FCE72E2" w14:textId="0945D574"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20" w:history="1">
            <w:r w:rsidRPr="0050744B">
              <w:rPr>
                <w:rStyle w:val="Lienhypertexte"/>
                <w:noProof/>
              </w:rPr>
              <w:t>11.1</w:t>
            </w:r>
            <w:r>
              <w:rPr>
                <w:rFonts w:asciiTheme="minorHAnsi" w:eastAsiaTheme="minorEastAsia" w:hAnsiTheme="minorHAnsi" w:cstheme="minorBidi"/>
                <w:noProof/>
                <w:color w:val="auto"/>
                <w:szCs w:val="22"/>
              </w:rPr>
              <w:tab/>
            </w:r>
            <w:r w:rsidRPr="0050744B">
              <w:rPr>
                <w:rStyle w:val="Lienhypertexte"/>
                <w:noProof/>
              </w:rPr>
              <w:t>Généralités</w:t>
            </w:r>
            <w:r>
              <w:rPr>
                <w:noProof/>
                <w:webHidden/>
              </w:rPr>
              <w:tab/>
            </w:r>
            <w:r>
              <w:rPr>
                <w:noProof/>
                <w:webHidden/>
              </w:rPr>
              <w:fldChar w:fldCharType="begin"/>
            </w:r>
            <w:r>
              <w:rPr>
                <w:noProof/>
                <w:webHidden/>
              </w:rPr>
              <w:instrText xml:space="preserve"> PAGEREF _Toc198797520 \h </w:instrText>
            </w:r>
            <w:r>
              <w:rPr>
                <w:noProof/>
                <w:webHidden/>
              </w:rPr>
            </w:r>
            <w:r>
              <w:rPr>
                <w:noProof/>
                <w:webHidden/>
              </w:rPr>
              <w:fldChar w:fldCharType="separate"/>
            </w:r>
            <w:r>
              <w:rPr>
                <w:noProof/>
                <w:webHidden/>
              </w:rPr>
              <w:t>25</w:t>
            </w:r>
            <w:r>
              <w:rPr>
                <w:noProof/>
                <w:webHidden/>
              </w:rPr>
              <w:fldChar w:fldCharType="end"/>
            </w:r>
          </w:hyperlink>
        </w:p>
        <w:p w14:paraId="2E1A4D67" w14:textId="3596E50D"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21" w:history="1">
            <w:r w:rsidRPr="0050744B">
              <w:rPr>
                <w:rStyle w:val="Lienhypertexte"/>
                <w:noProof/>
              </w:rPr>
              <w:t>11.2</w:t>
            </w:r>
            <w:r>
              <w:rPr>
                <w:rFonts w:asciiTheme="minorHAnsi" w:eastAsiaTheme="minorEastAsia" w:hAnsiTheme="minorHAnsi" w:cstheme="minorBidi"/>
                <w:noProof/>
                <w:color w:val="auto"/>
                <w:szCs w:val="22"/>
              </w:rPr>
              <w:tab/>
            </w:r>
            <w:r w:rsidRPr="0050744B">
              <w:rPr>
                <w:rStyle w:val="Lienhypertexte"/>
                <w:noProof/>
              </w:rPr>
              <w:t>Clauses étrangères</w:t>
            </w:r>
            <w:r>
              <w:rPr>
                <w:noProof/>
                <w:webHidden/>
              </w:rPr>
              <w:tab/>
            </w:r>
            <w:r>
              <w:rPr>
                <w:noProof/>
                <w:webHidden/>
              </w:rPr>
              <w:fldChar w:fldCharType="begin"/>
            </w:r>
            <w:r>
              <w:rPr>
                <w:noProof/>
                <w:webHidden/>
              </w:rPr>
              <w:instrText xml:space="preserve"> PAGEREF _Toc198797521 \h </w:instrText>
            </w:r>
            <w:r>
              <w:rPr>
                <w:noProof/>
                <w:webHidden/>
              </w:rPr>
            </w:r>
            <w:r>
              <w:rPr>
                <w:noProof/>
                <w:webHidden/>
              </w:rPr>
              <w:fldChar w:fldCharType="separate"/>
            </w:r>
            <w:r>
              <w:rPr>
                <w:noProof/>
                <w:webHidden/>
              </w:rPr>
              <w:t>25</w:t>
            </w:r>
            <w:r>
              <w:rPr>
                <w:noProof/>
                <w:webHidden/>
              </w:rPr>
              <w:fldChar w:fldCharType="end"/>
            </w:r>
          </w:hyperlink>
        </w:p>
        <w:p w14:paraId="4218214A" w14:textId="326BBFD2"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22" w:history="1">
            <w:r w:rsidRPr="0050744B">
              <w:rPr>
                <w:rStyle w:val="Lienhypertexte"/>
                <w:noProof/>
              </w:rPr>
              <w:t>11.3</w:t>
            </w:r>
            <w:r>
              <w:rPr>
                <w:rFonts w:asciiTheme="minorHAnsi" w:eastAsiaTheme="minorEastAsia" w:hAnsiTheme="minorHAnsi" w:cstheme="minorBidi"/>
                <w:noProof/>
                <w:color w:val="auto"/>
                <w:szCs w:val="22"/>
              </w:rPr>
              <w:tab/>
            </w:r>
            <w:r w:rsidRPr="0050744B">
              <w:rPr>
                <w:rStyle w:val="Lienhypertexte"/>
                <w:noProof/>
              </w:rPr>
              <w:t>Caractère moratoire des pénalités</w:t>
            </w:r>
            <w:r>
              <w:rPr>
                <w:noProof/>
                <w:webHidden/>
              </w:rPr>
              <w:tab/>
            </w:r>
            <w:r>
              <w:rPr>
                <w:noProof/>
                <w:webHidden/>
              </w:rPr>
              <w:fldChar w:fldCharType="begin"/>
            </w:r>
            <w:r>
              <w:rPr>
                <w:noProof/>
                <w:webHidden/>
              </w:rPr>
              <w:instrText xml:space="preserve"> PAGEREF _Toc198797522 \h </w:instrText>
            </w:r>
            <w:r>
              <w:rPr>
                <w:noProof/>
                <w:webHidden/>
              </w:rPr>
            </w:r>
            <w:r>
              <w:rPr>
                <w:noProof/>
                <w:webHidden/>
              </w:rPr>
              <w:fldChar w:fldCharType="separate"/>
            </w:r>
            <w:r>
              <w:rPr>
                <w:noProof/>
                <w:webHidden/>
              </w:rPr>
              <w:t>25</w:t>
            </w:r>
            <w:r>
              <w:rPr>
                <w:noProof/>
                <w:webHidden/>
              </w:rPr>
              <w:fldChar w:fldCharType="end"/>
            </w:r>
          </w:hyperlink>
        </w:p>
        <w:p w14:paraId="32C1E88E" w14:textId="3A541C66"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23" w:history="1">
            <w:r w:rsidRPr="0050744B">
              <w:rPr>
                <w:rStyle w:val="Lienhypertexte"/>
                <w:noProof/>
              </w:rPr>
              <w:t>11.4</w:t>
            </w:r>
            <w:r>
              <w:rPr>
                <w:rFonts w:asciiTheme="minorHAnsi" w:eastAsiaTheme="minorEastAsia" w:hAnsiTheme="minorHAnsi" w:cstheme="minorBidi"/>
                <w:noProof/>
                <w:color w:val="auto"/>
                <w:szCs w:val="22"/>
              </w:rPr>
              <w:tab/>
            </w:r>
            <w:r w:rsidRPr="0050744B">
              <w:rPr>
                <w:rStyle w:val="Lienhypertexte"/>
                <w:noProof/>
              </w:rPr>
              <w:t>Modalités d’application des pénalités</w:t>
            </w:r>
            <w:r>
              <w:rPr>
                <w:noProof/>
                <w:webHidden/>
              </w:rPr>
              <w:tab/>
            </w:r>
            <w:r>
              <w:rPr>
                <w:noProof/>
                <w:webHidden/>
              </w:rPr>
              <w:fldChar w:fldCharType="begin"/>
            </w:r>
            <w:r>
              <w:rPr>
                <w:noProof/>
                <w:webHidden/>
              </w:rPr>
              <w:instrText xml:space="preserve"> PAGEREF _Toc198797523 \h </w:instrText>
            </w:r>
            <w:r>
              <w:rPr>
                <w:noProof/>
                <w:webHidden/>
              </w:rPr>
            </w:r>
            <w:r>
              <w:rPr>
                <w:noProof/>
                <w:webHidden/>
              </w:rPr>
              <w:fldChar w:fldCharType="separate"/>
            </w:r>
            <w:r>
              <w:rPr>
                <w:noProof/>
                <w:webHidden/>
              </w:rPr>
              <w:t>26</w:t>
            </w:r>
            <w:r>
              <w:rPr>
                <w:noProof/>
                <w:webHidden/>
              </w:rPr>
              <w:fldChar w:fldCharType="end"/>
            </w:r>
          </w:hyperlink>
        </w:p>
        <w:p w14:paraId="54034CCD" w14:textId="338750CE"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24" w:history="1">
            <w:r w:rsidRPr="0050744B">
              <w:rPr>
                <w:rStyle w:val="Lienhypertexte"/>
                <w:noProof/>
              </w:rPr>
              <w:t>11.5</w:t>
            </w:r>
            <w:r>
              <w:rPr>
                <w:rFonts w:asciiTheme="minorHAnsi" w:eastAsiaTheme="minorEastAsia" w:hAnsiTheme="minorHAnsi" w:cstheme="minorBidi"/>
                <w:noProof/>
                <w:color w:val="auto"/>
                <w:szCs w:val="22"/>
              </w:rPr>
              <w:tab/>
            </w:r>
            <w:r w:rsidRPr="0050744B">
              <w:rPr>
                <w:rStyle w:val="Lienhypertexte"/>
                <w:noProof/>
              </w:rPr>
              <w:t>Recouvrement des pénalités</w:t>
            </w:r>
            <w:r>
              <w:rPr>
                <w:noProof/>
                <w:webHidden/>
              </w:rPr>
              <w:tab/>
            </w:r>
            <w:r>
              <w:rPr>
                <w:noProof/>
                <w:webHidden/>
              </w:rPr>
              <w:fldChar w:fldCharType="begin"/>
            </w:r>
            <w:r>
              <w:rPr>
                <w:noProof/>
                <w:webHidden/>
              </w:rPr>
              <w:instrText xml:space="preserve"> PAGEREF _Toc198797524 \h </w:instrText>
            </w:r>
            <w:r>
              <w:rPr>
                <w:noProof/>
                <w:webHidden/>
              </w:rPr>
            </w:r>
            <w:r>
              <w:rPr>
                <w:noProof/>
                <w:webHidden/>
              </w:rPr>
              <w:fldChar w:fldCharType="separate"/>
            </w:r>
            <w:r>
              <w:rPr>
                <w:noProof/>
                <w:webHidden/>
              </w:rPr>
              <w:t>26</w:t>
            </w:r>
            <w:r>
              <w:rPr>
                <w:noProof/>
                <w:webHidden/>
              </w:rPr>
              <w:fldChar w:fldCharType="end"/>
            </w:r>
          </w:hyperlink>
        </w:p>
        <w:p w14:paraId="1DA63DAD" w14:textId="3C11EC33"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25" w:history="1">
            <w:r w:rsidRPr="0050744B">
              <w:rPr>
                <w:rStyle w:val="Lienhypertexte"/>
                <w:noProof/>
              </w:rPr>
              <w:t>11.6</w:t>
            </w:r>
            <w:r>
              <w:rPr>
                <w:rFonts w:asciiTheme="minorHAnsi" w:eastAsiaTheme="minorEastAsia" w:hAnsiTheme="minorHAnsi" w:cstheme="minorBidi"/>
                <w:noProof/>
                <w:color w:val="auto"/>
                <w:szCs w:val="22"/>
              </w:rPr>
              <w:tab/>
            </w:r>
            <w:r w:rsidRPr="0050744B">
              <w:rPr>
                <w:rStyle w:val="Lienhypertexte"/>
                <w:noProof/>
              </w:rPr>
              <w:t>Plafonnement des pénalités</w:t>
            </w:r>
            <w:r>
              <w:rPr>
                <w:noProof/>
                <w:webHidden/>
              </w:rPr>
              <w:tab/>
            </w:r>
            <w:r>
              <w:rPr>
                <w:noProof/>
                <w:webHidden/>
              </w:rPr>
              <w:fldChar w:fldCharType="begin"/>
            </w:r>
            <w:r>
              <w:rPr>
                <w:noProof/>
                <w:webHidden/>
              </w:rPr>
              <w:instrText xml:space="preserve"> PAGEREF _Toc198797525 \h </w:instrText>
            </w:r>
            <w:r>
              <w:rPr>
                <w:noProof/>
                <w:webHidden/>
              </w:rPr>
            </w:r>
            <w:r>
              <w:rPr>
                <w:noProof/>
                <w:webHidden/>
              </w:rPr>
              <w:fldChar w:fldCharType="separate"/>
            </w:r>
            <w:r>
              <w:rPr>
                <w:noProof/>
                <w:webHidden/>
              </w:rPr>
              <w:t>26</w:t>
            </w:r>
            <w:r>
              <w:rPr>
                <w:noProof/>
                <w:webHidden/>
              </w:rPr>
              <w:fldChar w:fldCharType="end"/>
            </w:r>
          </w:hyperlink>
        </w:p>
        <w:p w14:paraId="0D98CA3A" w14:textId="5B8C395A"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26" w:history="1">
            <w:r w:rsidRPr="0050744B">
              <w:rPr>
                <w:rStyle w:val="Lienhypertexte"/>
                <w:noProof/>
              </w:rPr>
              <w:t>11.7</w:t>
            </w:r>
            <w:r>
              <w:rPr>
                <w:rFonts w:asciiTheme="minorHAnsi" w:eastAsiaTheme="minorEastAsia" w:hAnsiTheme="minorHAnsi" w:cstheme="minorBidi"/>
                <w:noProof/>
                <w:color w:val="auto"/>
                <w:szCs w:val="22"/>
              </w:rPr>
              <w:tab/>
            </w:r>
            <w:r w:rsidRPr="0050744B">
              <w:rPr>
                <w:rStyle w:val="Lienhypertexte"/>
                <w:noProof/>
              </w:rPr>
              <w:t>Modalités de calcul des pénalités</w:t>
            </w:r>
            <w:r>
              <w:rPr>
                <w:noProof/>
                <w:webHidden/>
              </w:rPr>
              <w:tab/>
            </w:r>
            <w:r>
              <w:rPr>
                <w:noProof/>
                <w:webHidden/>
              </w:rPr>
              <w:fldChar w:fldCharType="begin"/>
            </w:r>
            <w:r>
              <w:rPr>
                <w:noProof/>
                <w:webHidden/>
              </w:rPr>
              <w:instrText xml:space="preserve"> PAGEREF _Toc198797526 \h </w:instrText>
            </w:r>
            <w:r>
              <w:rPr>
                <w:noProof/>
                <w:webHidden/>
              </w:rPr>
            </w:r>
            <w:r>
              <w:rPr>
                <w:noProof/>
                <w:webHidden/>
              </w:rPr>
              <w:fldChar w:fldCharType="separate"/>
            </w:r>
            <w:r>
              <w:rPr>
                <w:noProof/>
                <w:webHidden/>
              </w:rPr>
              <w:t>26</w:t>
            </w:r>
            <w:r>
              <w:rPr>
                <w:noProof/>
                <w:webHidden/>
              </w:rPr>
              <w:fldChar w:fldCharType="end"/>
            </w:r>
          </w:hyperlink>
        </w:p>
        <w:p w14:paraId="3992C546" w14:textId="621C9936" w:rsidR="001A2EF0" w:rsidRDefault="001A2EF0">
          <w:pPr>
            <w:pStyle w:val="TM3"/>
            <w:tabs>
              <w:tab w:val="right" w:leader="dot" w:pos="9062"/>
            </w:tabs>
            <w:rPr>
              <w:rFonts w:asciiTheme="minorHAnsi" w:eastAsiaTheme="minorEastAsia" w:hAnsiTheme="minorHAnsi" w:cstheme="minorBidi"/>
              <w:noProof/>
              <w:color w:val="auto"/>
              <w:szCs w:val="22"/>
            </w:rPr>
          </w:pPr>
          <w:hyperlink w:anchor="_Toc198797527" w:history="1">
            <w:r w:rsidRPr="0050744B">
              <w:rPr>
                <w:rStyle w:val="Lienhypertexte"/>
                <w:noProof/>
              </w:rPr>
              <w:t>Pénalités applicables en cas de dépassement d’une date de livraison pour les livrables définis en annexe 21 du CCTP, « Annexe_21_Synthèse prestations et livrables1.xlsx »</w:t>
            </w:r>
            <w:r>
              <w:rPr>
                <w:noProof/>
                <w:webHidden/>
              </w:rPr>
              <w:tab/>
            </w:r>
            <w:r>
              <w:rPr>
                <w:noProof/>
                <w:webHidden/>
              </w:rPr>
              <w:fldChar w:fldCharType="begin"/>
            </w:r>
            <w:r>
              <w:rPr>
                <w:noProof/>
                <w:webHidden/>
              </w:rPr>
              <w:instrText xml:space="preserve"> PAGEREF _Toc198797527 \h </w:instrText>
            </w:r>
            <w:r>
              <w:rPr>
                <w:noProof/>
                <w:webHidden/>
              </w:rPr>
            </w:r>
            <w:r>
              <w:rPr>
                <w:noProof/>
                <w:webHidden/>
              </w:rPr>
              <w:fldChar w:fldCharType="separate"/>
            </w:r>
            <w:r>
              <w:rPr>
                <w:noProof/>
                <w:webHidden/>
              </w:rPr>
              <w:t>26</w:t>
            </w:r>
            <w:r>
              <w:rPr>
                <w:noProof/>
                <w:webHidden/>
              </w:rPr>
              <w:fldChar w:fldCharType="end"/>
            </w:r>
          </w:hyperlink>
        </w:p>
        <w:p w14:paraId="4EA6DCBB" w14:textId="37DFC507" w:rsidR="001A2EF0" w:rsidRDefault="001A2EF0">
          <w:pPr>
            <w:pStyle w:val="TM3"/>
            <w:tabs>
              <w:tab w:val="right" w:leader="dot" w:pos="9062"/>
            </w:tabs>
            <w:rPr>
              <w:rFonts w:asciiTheme="minorHAnsi" w:eastAsiaTheme="minorEastAsia" w:hAnsiTheme="minorHAnsi" w:cstheme="minorBidi"/>
              <w:noProof/>
              <w:color w:val="auto"/>
              <w:szCs w:val="22"/>
            </w:rPr>
          </w:pPr>
          <w:hyperlink w:anchor="_Toc198797528" w:history="1">
            <w:r w:rsidRPr="0050744B">
              <w:rPr>
                <w:rStyle w:val="Lienhypertexte"/>
                <w:noProof/>
              </w:rPr>
              <w:t>Pénalités applicables en cas de non-respect des délais d’intervention ou de correction des anomalies déclarées en environnement de production (titulaire du lot 1)</w:t>
            </w:r>
            <w:r>
              <w:rPr>
                <w:noProof/>
                <w:webHidden/>
              </w:rPr>
              <w:tab/>
            </w:r>
            <w:r>
              <w:rPr>
                <w:noProof/>
                <w:webHidden/>
              </w:rPr>
              <w:fldChar w:fldCharType="begin"/>
            </w:r>
            <w:r>
              <w:rPr>
                <w:noProof/>
                <w:webHidden/>
              </w:rPr>
              <w:instrText xml:space="preserve"> PAGEREF _Toc198797528 \h </w:instrText>
            </w:r>
            <w:r>
              <w:rPr>
                <w:noProof/>
                <w:webHidden/>
              </w:rPr>
            </w:r>
            <w:r>
              <w:rPr>
                <w:noProof/>
                <w:webHidden/>
              </w:rPr>
              <w:fldChar w:fldCharType="separate"/>
            </w:r>
            <w:r>
              <w:rPr>
                <w:noProof/>
                <w:webHidden/>
              </w:rPr>
              <w:t>27</w:t>
            </w:r>
            <w:r>
              <w:rPr>
                <w:noProof/>
                <w:webHidden/>
              </w:rPr>
              <w:fldChar w:fldCharType="end"/>
            </w:r>
          </w:hyperlink>
        </w:p>
        <w:p w14:paraId="726EC4A7" w14:textId="469F2381" w:rsidR="001A2EF0" w:rsidRDefault="001A2EF0">
          <w:pPr>
            <w:pStyle w:val="TM3"/>
            <w:tabs>
              <w:tab w:val="right" w:leader="dot" w:pos="9062"/>
            </w:tabs>
            <w:rPr>
              <w:rFonts w:asciiTheme="minorHAnsi" w:eastAsiaTheme="minorEastAsia" w:hAnsiTheme="minorHAnsi" w:cstheme="minorBidi"/>
              <w:noProof/>
              <w:color w:val="auto"/>
              <w:szCs w:val="22"/>
            </w:rPr>
          </w:pPr>
          <w:hyperlink w:anchor="_Toc198797529" w:history="1">
            <w:r w:rsidRPr="0050744B">
              <w:rPr>
                <w:rStyle w:val="Lienhypertexte"/>
                <w:noProof/>
              </w:rPr>
              <w:t>Pénalités applicables en cas de non-respect de la fenêtre de bascule</w:t>
            </w:r>
            <w:r>
              <w:rPr>
                <w:noProof/>
                <w:webHidden/>
              </w:rPr>
              <w:tab/>
            </w:r>
            <w:r>
              <w:rPr>
                <w:noProof/>
                <w:webHidden/>
              </w:rPr>
              <w:fldChar w:fldCharType="begin"/>
            </w:r>
            <w:r>
              <w:rPr>
                <w:noProof/>
                <w:webHidden/>
              </w:rPr>
              <w:instrText xml:space="preserve"> PAGEREF _Toc198797529 \h </w:instrText>
            </w:r>
            <w:r>
              <w:rPr>
                <w:noProof/>
                <w:webHidden/>
              </w:rPr>
            </w:r>
            <w:r>
              <w:rPr>
                <w:noProof/>
                <w:webHidden/>
              </w:rPr>
              <w:fldChar w:fldCharType="separate"/>
            </w:r>
            <w:r>
              <w:rPr>
                <w:noProof/>
                <w:webHidden/>
              </w:rPr>
              <w:t>27</w:t>
            </w:r>
            <w:r>
              <w:rPr>
                <w:noProof/>
                <w:webHidden/>
              </w:rPr>
              <w:fldChar w:fldCharType="end"/>
            </w:r>
          </w:hyperlink>
        </w:p>
        <w:p w14:paraId="1E7B28E4" w14:textId="435831B5" w:rsidR="001A2EF0" w:rsidRDefault="001A2EF0">
          <w:pPr>
            <w:pStyle w:val="TM3"/>
            <w:tabs>
              <w:tab w:val="right" w:leader="dot" w:pos="9062"/>
            </w:tabs>
            <w:rPr>
              <w:rFonts w:asciiTheme="minorHAnsi" w:eastAsiaTheme="minorEastAsia" w:hAnsiTheme="minorHAnsi" w:cstheme="minorBidi"/>
              <w:noProof/>
              <w:color w:val="auto"/>
              <w:szCs w:val="22"/>
            </w:rPr>
          </w:pPr>
          <w:hyperlink w:anchor="_Toc198797530" w:history="1">
            <w:r w:rsidRPr="0050744B">
              <w:rPr>
                <w:rStyle w:val="Lienhypertexte"/>
                <w:noProof/>
              </w:rPr>
              <w:t>Pénalités applicables en cas de défaut de mise en œuvre de la clause sociale d’insertion</w:t>
            </w:r>
            <w:r>
              <w:rPr>
                <w:noProof/>
                <w:webHidden/>
              </w:rPr>
              <w:tab/>
            </w:r>
            <w:r>
              <w:rPr>
                <w:noProof/>
                <w:webHidden/>
              </w:rPr>
              <w:fldChar w:fldCharType="begin"/>
            </w:r>
            <w:r>
              <w:rPr>
                <w:noProof/>
                <w:webHidden/>
              </w:rPr>
              <w:instrText xml:space="preserve"> PAGEREF _Toc198797530 \h </w:instrText>
            </w:r>
            <w:r>
              <w:rPr>
                <w:noProof/>
                <w:webHidden/>
              </w:rPr>
            </w:r>
            <w:r>
              <w:rPr>
                <w:noProof/>
                <w:webHidden/>
              </w:rPr>
              <w:fldChar w:fldCharType="separate"/>
            </w:r>
            <w:r>
              <w:rPr>
                <w:noProof/>
                <w:webHidden/>
              </w:rPr>
              <w:t>27</w:t>
            </w:r>
            <w:r>
              <w:rPr>
                <w:noProof/>
                <w:webHidden/>
              </w:rPr>
              <w:fldChar w:fldCharType="end"/>
            </w:r>
          </w:hyperlink>
        </w:p>
        <w:p w14:paraId="75DC6DCB" w14:textId="4BADC9F8" w:rsidR="001A2EF0" w:rsidRDefault="001A2EF0">
          <w:pPr>
            <w:pStyle w:val="TM3"/>
            <w:tabs>
              <w:tab w:val="right" w:leader="dot" w:pos="9062"/>
            </w:tabs>
            <w:rPr>
              <w:rFonts w:asciiTheme="minorHAnsi" w:eastAsiaTheme="minorEastAsia" w:hAnsiTheme="minorHAnsi" w:cstheme="minorBidi"/>
              <w:noProof/>
              <w:color w:val="auto"/>
              <w:szCs w:val="22"/>
            </w:rPr>
          </w:pPr>
          <w:hyperlink w:anchor="_Toc198797531" w:history="1">
            <w:r w:rsidRPr="0050744B">
              <w:rPr>
                <w:rStyle w:val="Lienhypertexte"/>
                <w:noProof/>
              </w:rPr>
              <w:t>Pénalités applicables en cas de non-respect de toute autre obligation du présent accord-cadre</w:t>
            </w:r>
            <w:r>
              <w:rPr>
                <w:noProof/>
                <w:webHidden/>
              </w:rPr>
              <w:tab/>
            </w:r>
            <w:r>
              <w:rPr>
                <w:noProof/>
                <w:webHidden/>
              </w:rPr>
              <w:fldChar w:fldCharType="begin"/>
            </w:r>
            <w:r>
              <w:rPr>
                <w:noProof/>
                <w:webHidden/>
              </w:rPr>
              <w:instrText xml:space="preserve"> PAGEREF _Toc198797531 \h </w:instrText>
            </w:r>
            <w:r>
              <w:rPr>
                <w:noProof/>
                <w:webHidden/>
              </w:rPr>
            </w:r>
            <w:r>
              <w:rPr>
                <w:noProof/>
                <w:webHidden/>
              </w:rPr>
              <w:fldChar w:fldCharType="separate"/>
            </w:r>
            <w:r>
              <w:rPr>
                <w:noProof/>
                <w:webHidden/>
              </w:rPr>
              <w:t>28</w:t>
            </w:r>
            <w:r>
              <w:rPr>
                <w:noProof/>
                <w:webHidden/>
              </w:rPr>
              <w:fldChar w:fldCharType="end"/>
            </w:r>
          </w:hyperlink>
        </w:p>
        <w:p w14:paraId="246D0314" w14:textId="56254D29"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32" w:history="1">
            <w:r w:rsidRPr="0050744B">
              <w:rPr>
                <w:rStyle w:val="Lienhypertexte"/>
                <w:noProof/>
              </w:rPr>
              <w:t>11.8</w:t>
            </w:r>
            <w:r>
              <w:rPr>
                <w:rFonts w:asciiTheme="minorHAnsi" w:eastAsiaTheme="minorEastAsia" w:hAnsiTheme="minorHAnsi" w:cstheme="minorBidi"/>
                <w:noProof/>
                <w:color w:val="auto"/>
                <w:szCs w:val="22"/>
              </w:rPr>
              <w:tab/>
            </w:r>
            <w:r w:rsidRPr="0050744B">
              <w:rPr>
                <w:rStyle w:val="Lienhypertexte"/>
                <w:noProof/>
              </w:rPr>
              <w:t>Mise en œuvre des pénalités</w:t>
            </w:r>
            <w:r>
              <w:rPr>
                <w:noProof/>
                <w:webHidden/>
              </w:rPr>
              <w:tab/>
            </w:r>
            <w:r>
              <w:rPr>
                <w:noProof/>
                <w:webHidden/>
              </w:rPr>
              <w:fldChar w:fldCharType="begin"/>
            </w:r>
            <w:r>
              <w:rPr>
                <w:noProof/>
                <w:webHidden/>
              </w:rPr>
              <w:instrText xml:space="preserve"> PAGEREF _Toc198797532 \h </w:instrText>
            </w:r>
            <w:r>
              <w:rPr>
                <w:noProof/>
                <w:webHidden/>
              </w:rPr>
            </w:r>
            <w:r>
              <w:rPr>
                <w:noProof/>
                <w:webHidden/>
              </w:rPr>
              <w:fldChar w:fldCharType="separate"/>
            </w:r>
            <w:r>
              <w:rPr>
                <w:noProof/>
                <w:webHidden/>
              </w:rPr>
              <w:t>28</w:t>
            </w:r>
            <w:r>
              <w:rPr>
                <w:noProof/>
                <w:webHidden/>
              </w:rPr>
              <w:fldChar w:fldCharType="end"/>
            </w:r>
          </w:hyperlink>
        </w:p>
        <w:p w14:paraId="051BD356" w14:textId="6AD223B8"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33" w:history="1">
            <w:r w:rsidRPr="0050744B">
              <w:rPr>
                <w:rStyle w:val="Lienhypertexte"/>
                <w:noProof/>
                <w:highlight w:val="lightGray"/>
              </w:rPr>
              <w:t>Article 12 :</w:t>
            </w:r>
            <w:r>
              <w:rPr>
                <w:rFonts w:asciiTheme="minorHAnsi" w:eastAsiaTheme="minorEastAsia" w:hAnsiTheme="minorHAnsi" w:cstheme="minorBidi"/>
                <w:noProof/>
                <w:color w:val="auto"/>
                <w:szCs w:val="22"/>
              </w:rPr>
              <w:tab/>
            </w:r>
            <w:r w:rsidRPr="0050744B">
              <w:rPr>
                <w:rStyle w:val="Lienhypertexte"/>
                <w:noProof/>
                <w:highlight w:val="lightGray"/>
              </w:rPr>
              <w:t>RESILIATION</w:t>
            </w:r>
            <w:r>
              <w:rPr>
                <w:noProof/>
                <w:webHidden/>
              </w:rPr>
              <w:tab/>
            </w:r>
            <w:r>
              <w:rPr>
                <w:noProof/>
                <w:webHidden/>
              </w:rPr>
              <w:fldChar w:fldCharType="begin"/>
            </w:r>
            <w:r>
              <w:rPr>
                <w:noProof/>
                <w:webHidden/>
              </w:rPr>
              <w:instrText xml:space="preserve"> PAGEREF _Toc198797533 \h </w:instrText>
            </w:r>
            <w:r>
              <w:rPr>
                <w:noProof/>
                <w:webHidden/>
              </w:rPr>
            </w:r>
            <w:r>
              <w:rPr>
                <w:noProof/>
                <w:webHidden/>
              </w:rPr>
              <w:fldChar w:fldCharType="separate"/>
            </w:r>
            <w:r>
              <w:rPr>
                <w:noProof/>
                <w:webHidden/>
              </w:rPr>
              <w:t>28</w:t>
            </w:r>
            <w:r>
              <w:rPr>
                <w:noProof/>
                <w:webHidden/>
              </w:rPr>
              <w:fldChar w:fldCharType="end"/>
            </w:r>
          </w:hyperlink>
        </w:p>
        <w:p w14:paraId="17873F25" w14:textId="498B4381"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34" w:history="1">
            <w:r w:rsidRPr="0050744B">
              <w:rPr>
                <w:rStyle w:val="Lienhypertexte"/>
                <w:noProof/>
                <w:highlight w:val="lightGray"/>
              </w:rPr>
              <w:t>Article 13 :</w:t>
            </w:r>
            <w:r>
              <w:rPr>
                <w:rFonts w:asciiTheme="minorHAnsi" w:eastAsiaTheme="minorEastAsia" w:hAnsiTheme="minorHAnsi" w:cstheme="minorBidi"/>
                <w:noProof/>
                <w:color w:val="auto"/>
                <w:szCs w:val="22"/>
              </w:rPr>
              <w:tab/>
            </w:r>
            <w:r w:rsidRPr="0050744B">
              <w:rPr>
                <w:rStyle w:val="Lienhypertexte"/>
                <w:noProof/>
                <w:highlight w:val="lightGray"/>
              </w:rPr>
              <w:t>OBLIGATIONS DES PARTIES</w:t>
            </w:r>
            <w:r>
              <w:rPr>
                <w:noProof/>
                <w:webHidden/>
              </w:rPr>
              <w:tab/>
            </w:r>
            <w:r>
              <w:rPr>
                <w:noProof/>
                <w:webHidden/>
              </w:rPr>
              <w:fldChar w:fldCharType="begin"/>
            </w:r>
            <w:r>
              <w:rPr>
                <w:noProof/>
                <w:webHidden/>
              </w:rPr>
              <w:instrText xml:space="preserve"> PAGEREF _Toc198797534 \h </w:instrText>
            </w:r>
            <w:r>
              <w:rPr>
                <w:noProof/>
                <w:webHidden/>
              </w:rPr>
            </w:r>
            <w:r>
              <w:rPr>
                <w:noProof/>
                <w:webHidden/>
              </w:rPr>
              <w:fldChar w:fldCharType="separate"/>
            </w:r>
            <w:r>
              <w:rPr>
                <w:noProof/>
                <w:webHidden/>
              </w:rPr>
              <w:t>28</w:t>
            </w:r>
            <w:r>
              <w:rPr>
                <w:noProof/>
                <w:webHidden/>
              </w:rPr>
              <w:fldChar w:fldCharType="end"/>
            </w:r>
          </w:hyperlink>
        </w:p>
        <w:p w14:paraId="3A8E2B0F" w14:textId="3CCBCBC3"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47" w:history="1">
            <w:r w:rsidRPr="0050744B">
              <w:rPr>
                <w:rStyle w:val="Lienhypertexte"/>
                <w:noProof/>
              </w:rPr>
              <w:t>13.1</w:t>
            </w:r>
            <w:r>
              <w:rPr>
                <w:rFonts w:asciiTheme="minorHAnsi" w:eastAsiaTheme="minorEastAsia" w:hAnsiTheme="minorHAnsi" w:cstheme="minorBidi"/>
                <w:noProof/>
                <w:color w:val="auto"/>
                <w:szCs w:val="22"/>
              </w:rPr>
              <w:tab/>
            </w:r>
            <w:r w:rsidRPr="0050744B">
              <w:rPr>
                <w:rStyle w:val="Lienhypertexte"/>
                <w:noProof/>
              </w:rPr>
              <w:t>Engagements de l’AP-HP</w:t>
            </w:r>
            <w:r>
              <w:rPr>
                <w:noProof/>
                <w:webHidden/>
              </w:rPr>
              <w:tab/>
            </w:r>
            <w:r>
              <w:rPr>
                <w:noProof/>
                <w:webHidden/>
              </w:rPr>
              <w:fldChar w:fldCharType="begin"/>
            </w:r>
            <w:r>
              <w:rPr>
                <w:noProof/>
                <w:webHidden/>
              </w:rPr>
              <w:instrText xml:space="preserve"> PAGEREF _Toc198797547 \h </w:instrText>
            </w:r>
            <w:r>
              <w:rPr>
                <w:noProof/>
                <w:webHidden/>
              </w:rPr>
            </w:r>
            <w:r>
              <w:rPr>
                <w:noProof/>
                <w:webHidden/>
              </w:rPr>
              <w:fldChar w:fldCharType="separate"/>
            </w:r>
            <w:r>
              <w:rPr>
                <w:noProof/>
                <w:webHidden/>
              </w:rPr>
              <w:t>28</w:t>
            </w:r>
            <w:r>
              <w:rPr>
                <w:noProof/>
                <w:webHidden/>
              </w:rPr>
              <w:fldChar w:fldCharType="end"/>
            </w:r>
          </w:hyperlink>
        </w:p>
        <w:p w14:paraId="7B16B643" w14:textId="2E197FB5"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48" w:history="1">
            <w:r w:rsidRPr="0050744B">
              <w:rPr>
                <w:rStyle w:val="Lienhypertexte"/>
                <w:noProof/>
              </w:rPr>
              <w:t>13.2</w:t>
            </w:r>
            <w:r>
              <w:rPr>
                <w:rFonts w:asciiTheme="minorHAnsi" w:eastAsiaTheme="minorEastAsia" w:hAnsiTheme="minorHAnsi" w:cstheme="minorBidi"/>
                <w:noProof/>
                <w:color w:val="auto"/>
                <w:szCs w:val="22"/>
              </w:rPr>
              <w:tab/>
            </w:r>
            <w:r w:rsidRPr="0050744B">
              <w:rPr>
                <w:rStyle w:val="Lienhypertexte"/>
                <w:noProof/>
              </w:rPr>
              <w:t>Obligations du Titulaire</w:t>
            </w:r>
            <w:r>
              <w:rPr>
                <w:noProof/>
                <w:webHidden/>
              </w:rPr>
              <w:tab/>
            </w:r>
            <w:r>
              <w:rPr>
                <w:noProof/>
                <w:webHidden/>
              </w:rPr>
              <w:fldChar w:fldCharType="begin"/>
            </w:r>
            <w:r>
              <w:rPr>
                <w:noProof/>
                <w:webHidden/>
              </w:rPr>
              <w:instrText xml:space="preserve"> PAGEREF _Toc198797548 \h </w:instrText>
            </w:r>
            <w:r>
              <w:rPr>
                <w:noProof/>
                <w:webHidden/>
              </w:rPr>
            </w:r>
            <w:r>
              <w:rPr>
                <w:noProof/>
                <w:webHidden/>
              </w:rPr>
              <w:fldChar w:fldCharType="separate"/>
            </w:r>
            <w:r>
              <w:rPr>
                <w:noProof/>
                <w:webHidden/>
              </w:rPr>
              <w:t>29</w:t>
            </w:r>
            <w:r>
              <w:rPr>
                <w:noProof/>
                <w:webHidden/>
              </w:rPr>
              <w:fldChar w:fldCharType="end"/>
            </w:r>
          </w:hyperlink>
        </w:p>
        <w:p w14:paraId="315B240C" w14:textId="756464DA"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562" w:history="1">
            <w:r w:rsidRPr="0050744B">
              <w:rPr>
                <w:rStyle w:val="Lienhypertexte"/>
                <w:noProof/>
              </w:rPr>
              <w:t>13.2.1</w:t>
            </w:r>
            <w:r>
              <w:rPr>
                <w:rFonts w:asciiTheme="minorHAnsi" w:eastAsiaTheme="minorEastAsia" w:hAnsiTheme="minorHAnsi" w:cstheme="minorBidi"/>
                <w:noProof/>
                <w:color w:val="auto"/>
                <w:szCs w:val="22"/>
              </w:rPr>
              <w:tab/>
            </w:r>
            <w:r w:rsidRPr="0050744B">
              <w:rPr>
                <w:rStyle w:val="Lienhypertexte"/>
                <w:noProof/>
              </w:rPr>
              <w:t>Généralités</w:t>
            </w:r>
            <w:r>
              <w:rPr>
                <w:noProof/>
                <w:webHidden/>
              </w:rPr>
              <w:tab/>
            </w:r>
            <w:r>
              <w:rPr>
                <w:noProof/>
                <w:webHidden/>
              </w:rPr>
              <w:fldChar w:fldCharType="begin"/>
            </w:r>
            <w:r>
              <w:rPr>
                <w:noProof/>
                <w:webHidden/>
              </w:rPr>
              <w:instrText xml:space="preserve"> PAGEREF _Toc198797562 \h </w:instrText>
            </w:r>
            <w:r>
              <w:rPr>
                <w:noProof/>
                <w:webHidden/>
              </w:rPr>
            </w:r>
            <w:r>
              <w:rPr>
                <w:noProof/>
                <w:webHidden/>
              </w:rPr>
              <w:fldChar w:fldCharType="separate"/>
            </w:r>
            <w:r>
              <w:rPr>
                <w:noProof/>
                <w:webHidden/>
              </w:rPr>
              <w:t>29</w:t>
            </w:r>
            <w:r>
              <w:rPr>
                <w:noProof/>
                <w:webHidden/>
              </w:rPr>
              <w:fldChar w:fldCharType="end"/>
            </w:r>
          </w:hyperlink>
        </w:p>
        <w:p w14:paraId="1082B601" w14:textId="3DFE8C65"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563" w:history="1">
            <w:r w:rsidRPr="0050744B">
              <w:rPr>
                <w:rStyle w:val="Lienhypertexte"/>
                <w:noProof/>
              </w:rPr>
              <w:t>13.2.2</w:t>
            </w:r>
            <w:r>
              <w:rPr>
                <w:rFonts w:asciiTheme="minorHAnsi" w:eastAsiaTheme="minorEastAsia" w:hAnsiTheme="minorHAnsi" w:cstheme="minorBidi"/>
                <w:noProof/>
                <w:color w:val="auto"/>
                <w:szCs w:val="22"/>
              </w:rPr>
              <w:tab/>
            </w:r>
            <w:r w:rsidRPr="0050744B">
              <w:rPr>
                <w:rStyle w:val="Lienhypertexte"/>
                <w:noProof/>
              </w:rPr>
              <w:t>Certificats</w:t>
            </w:r>
            <w:r>
              <w:rPr>
                <w:noProof/>
                <w:webHidden/>
              </w:rPr>
              <w:tab/>
            </w:r>
            <w:r>
              <w:rPr>
                <w:noProof/>
                <w:webHidden/>
              </w:rPr>
              <w:fldChar w:fldCharType="begin"/>
            </w:r>
            <w:r>
              <w:rPr>
                <w:noProof/>
                <w:webHidden/>
              </w:rPr>
              <w:instrText xml:space="preserve"> PAGEREF _Toc198797563 \h </w:instrText>
            </w:r>
            <w:r>
              <w:rPr>
                <w:noProof/>
                <w:webHidden/>
              </w:rPr>
            </w:r>
            <w:r>
              <w:rPr>
                <w:noProof/>
                <w:webHidden/>
              </w:rPr>
              <w:fldChar w:fldCharType="separate"/>
            </w:r>
            <w:r>
              <w:rPr>
                <w:noProof/>
                <w:webHidden/>
              </w:rPr>
              <w:t>30</w:t>
            </w:r>
            <w:r>
              <w:rPr>
                <w:noProof/>
                <w:webHidden/>
              </w:rPr>
              <w:fldChar w:fldCharType="end"/>
            </w:r>
          </w:hyperlink>
        </w:p>
        <w:p w14:paraId="018D0F72" w14:textId="2D8F3233"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564" w:history="1">
            <w:r w:rsidRPr="0050744B">
              <w:rPr>
                <w:rStyle w:val="Lienhypertexte"/>
                <w:noProof/>
              </w:rPr>
              <w:t>13.2.3</w:t>
            </w:r>
            <w:r>
              <w:rPr>
                <w:rFonts w:asciiTheme="minorHAnsi" w:eastAsiaTheme="minorEastAsia" w:hAnsiTheme="minorHAnsi" w:cstheme="minorBidi"/>
                <w:noProof/>
                <w:color w:val="auto"/>
                <w:szCs w:val="22"/>
              </w:rPr>
              <w:tab/>
            </w:r>
            <w:r w:rsidRPr="0050744B">
              <w:rPr>
                <w:rStyle w:val="Lienhypertexte"/>
                <w:noProof/>
              </w:rPr>
              <w:t>Secret professionnel et confidentialité</w:t>
            </w:r>
            <w:r>
              <w:rPr>
                <w:noProof/>
                <w:webHidden/>
              </w:rPr>
              <w:tab/>
            </w:r>
            <w:r>
              <w:rPr>
                <w:noProof/>
                <w:webHidden/>
              </w:rPr>
              <w:fldChar w:fldCharType="begin"/>
            </w:r>
            <w:r>
              <w:rPr>
                <w:noProof/>
                <w:webHidden/>
              </w:rPr>
              <w:instrText xml:space="preserve"> PAGEREF _Toc198797564 \h </w:instrText>
            </w:r>
            <w:r>
              <w:rPr>
                <w:noProof/>
                <w:webHidden/>
              </w:rPr>
            </w:r>
            <w:r>
              <w:rPr>
                <w:noProof/>
                <w:webHidden/>
              </w:rPr>
              <w:fldChar w:fldCharType="separate"/>
            </w:r>
            <w:r>
              <w:rPr>
                <w:noProof/>
                <w:webHidden/>
              </w:rPr>
              <w:t>30</w:t>
            </w:r>
            <w:r>
              <w:rPr>
                <w:noProof/>
                <w:webHidden/>
              </w:rPr>
              <w:fldChar w:fldCharType="end"/>
            </w:r>
          </w:hyperlink>
        </w:p>
        <w:p w14:paraId="1B963C0B" w14:textId="2D4E5F1E"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565" w:history="1">
            <w:r w:rsidRPr="0050744B">
              <w:rPr>
                <w:rStyle w:val="Lienhypertexte"/>
                <w:noProof/>
              </w:rPr>
              <w:t>13.2.4</w:t>
            </w:r>
            <w:r>
              <w:rPr>
                <w:rFonts w:asciiTheme="minorHAnsi" w:eastAsiaTheme="minorEastAsia" w:hAnsiTheme="minorHAnsi" w:cstheme="minorBidi"/>
                <w:noProof/>
                <w:color w:val="auto"/>
                <w:szCs w:val="22"/>
              </w:rPr>
              <w:tab/>
            </w:r>
            <w:r w:rsidRPr="0050744B">
              <w:rPr>
                <w:rStyle w:val="Lienhypertexte"/>
                <w:noProof/>
              </w:rPr>
              <w:t>Information et conseil</w:t>
            </w:r>
            <w:r>
              <w:rPr>
                <w:noProof/>
                <w:webHidden/>
              </w:rPr>
              <w:tab/>
            </w:r>
            <w:r>
              <w:rPr>
                <w:noProof/>
                <w:webHidden/>
              </w:rPr>
              <w:fldChar w:fldCharType="begin"/>
            </w:r>
            <w:r>
              <w:rPr>
                <w:noProof/>
                <w:webHidden/>
              </w:rPr>
              <w:instrText xml:space="preserve"> PAGEREF _Toc198797565 \h </w:instrText>
            </w:r>
            <w:r>
              <w:rPr>
                <w:noProof/>
                <w:webHidden/>
              </w:rPr>
            </w:r>
            <w:r>
              <w:rPr>
                <w:noProof/>
                <w:webHidden/>
              </w:rPr>
              <w:fldChar w:fldCharType="separate"/>
            </w:r>
            <w:r>
              <w:rPr>
                <w:noProof/>
                <w:webHidden/>
              </w:rPr>
              <w:t>31</w:t>
            </w:r>
            <w:r>
              <w:rPr>
                <w:noProof/>
                <w:webHidden/>
              </w:rPr>
              <w:fldChar w:fldCharType="end"/>
            </w:r>
          </w:hyperlink>
        </w:p>
        <w:p w14:paraId="6D8A2B3D" w14:textId="5B0C707E"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566" w:history="1">
            <w:r w:rsidRPr="0050744B">
              <w:rPr>
                <w:rStyle w:val="Lienhypertexte"/>
                <w:noProof/>
              </w:rPr>
              <w:t>13.2.5</w:t>
            </w:r>
            <w:r>
              <w:rPr>
                <w:rFonts w:asciiTheme="minorHAnsi" w:eastAsiaTheme="minorEastAsia" w:hAnsiTheme="minorHAnsi" w:cstheme="minorBidi"/>
                <w:noProof/>
                <w:color w:val="auto"/>
                <w:szCs w:val="22"/>
              </w:rPr>
              <w:tab/>
            </w:r>
            <w:r w:rsidRPr="0050744B">
              <w:rPr>
                <w:rStyle w:val="Lienhypertexte"/>
                <w:noProof/>
              </w:rPr>
              <w:t>Accès aux établissements – Identification</w:t>
            </w:r>
            <w:r>
              <w:rPr>
                <w:noProof/>
                <w:webHidden/>
              </w:rPr>
              <w:tab/>
            </w:r>
            <w:r>
              <w:rPr>
                <w:noProof/>
                <w:webHidden/>
              </w:rPr>
              <w:fldChar w:fldCharType="begin"/>
            </w:r>
            <w:r>
              <w:rPr>
                <w:noProof/>
                <w:webHidden/>
              </w:rPr>
              <w:instrText xml:space="preserve"> PAGEREF _Toc198797566 \h </w:instrText>
            </w:r>
            <w:r>
              <w:rPr>
                <w:noProof/>
                <w:webHidden/>
              </w:rPr>
            </w:r>
            <w:r>
              <w:rPr>
                <w:noProof/>
                <w:webHidden/>
              </w:rPr>
              <w:fldChar w:fldCharType="separate"/>
            </w:r>
            <w:r>
              <w:rPr>
                <w:noProof/>
                <w:webHidden/>
              </w:rPr>
              <w:t>32</w:t>
            </w:r>
            <w:r>
              <w:rPr>
                <w:noProof/>
                <w:webHidden/>
              </w:rPr>
              <w:fldChar w:fldCharType="end"/>
            </w:r>
          </w:hyperlink>
        </w:p>
        <w:p w14:paraId="68A9C62C" w14:textId="056AAA21"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567" w:history="1">
            <w:r w:rsidRPr="0050744B">
              <w:rPr>
                <w:rStyle w:val="Lienhypertexte"/>
                <w:noProof/>
              </w:rPr>
              <w:t>13.2.6</w:t>
            </w:r>
            <w:r>
              <w:rPr>
                <w:rFonts w:asciiTheme="minorHAnsi" w:eastAsiaTheme="minorEastAsia" w:hAnsiTheme="minorHAnsi" w:cstheme="minorBidi"/>
                <w:noProof/>
                <w:color w:val="auto"/>
                <w:szCs w:val="22"/>
              </w:rPr>
              <w:tab/>
            </w:r>
            <w:r w:rsidRPr="0050744B">
              <w:rPr>
                <w:rStyle w:val="Lienhypertexte"/>
                <w:noProof/>
              </w:rPr>
              <w:t>Documentation</w:t>
            </w:r>
            <w:r>
              <w:rPr>
                <w:noProof/>
                <w:webHidden/>
              </w:rPr>
              <w:tab/>
            </w:r>
            <w:r>
              <w:rPr>
                <w:noProof/>
                <w:webHidden/>
              </w:rPr>
              <w:fldChar w:fldCharType="begin"/>
            </w:r>
            <w:r>
              <w:rPr>
                <w:noProof/>
                <w:webHidden/>
              </w:rPr>
              <w:instrText xml:space="preserve"> PAGEREF _Toc198797567 \h </w:instrText>
            </w:r>
            <w:r>
              <w:rPr>
                <w:noProof/>
                <w:webHidden/>
              </w:rPr>
            </w:r>
            <w:r>
              <w:rPr>
                <w:noProof/>
                <w:webHidden/>
              </w:rPr>
              <w:fldChar w:fldCharType="separate"/>
            </w:r>
            <w:r>
              <w:rPr>
                <w:noProof/>
                <w:webHidden/>
              </w:rPr>
              <w:t>32</w:t>
            </w:r>
            <w:r>
              <w:rPr>
                <w:noProof/>
                <w:webHidden/>
              </w:rPr>
              <w:fldChar w:fldCharType="end"/>
            </w:r>
          </w:hyperlink>
        </w:p>
        <w:p w14:paraId="542463B8" w14:textId="33E3525A"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568" w:history="1">
            <w:r w:rsidRPr="0050744B">
              <w:rPr>
                <w:rStyle w:val="Lienhypertexte"/>
                <w:noProof/>
              </w:rPr>
              <w:t>13.2.7</w:t>
            </w:r>
            <w:r>
              <w:rPr>
                <w:rFonts w:asciiTheme="minorHAnsi" w:eastAsiaTheme="minorEastAsia" w:hAnsiTheme="minorHAnsi" w:cstheme="minorBidi"/>
                <w:noProof/>
                <w:color w:val="auto"/>
                <w:szCs w:val="22"/>
              </w:rPr>
              <w:tab/>
            </w:r>
            <w:r w:rsidRPr="0050744B">
              <w:rPr>
                <w:rStyle w:val="Lienhypertexte"/>
                <w:noProof/>
              </w:rPr>
              <w:t>Grèves</w:t>
            </w:r>
            <w:r>
              <w:rPr>
                <w:noProof/>
                <w:webHidden/>
              </w:rPr>
              <w:tab/>
            </w:r>
            <w:r>
              <w:rPr>
                <w:noProof/>
                <w:webHidden/>
              </w:rPr>
              <w:fldChar w:fldCharType="begin"/>
            </w:r>
            <w:r>
              <w:rPr>
                <w:noProof/>
                <w:webHidden/>
              </w:rPr>
              <w:instrText xml:space="preserve"> PAGEREF _Toc198797568 \h </w:instrText>
            </w:r>
            <w:r>
              <w:rPr>
                <w:noProof/>
                <w:webHidden/>
              </w:rPr>
            </w:r>
            <w:r>
              <w:rPr>
                <w:noProof/>
                <w:webHidden/>
              </w:rPr>
              <w:fldChar w:fldCharType="separate"/>
            </w:r>
            <w:r>
              <w:rPr>
                <w:noProof/>
                <w:webHidden/>
              </w:rPr>
              <w:t>32</w:t>
            </w:r>
            <w:r>
              <w:rPr>
                <w:noProof/>
                <w:webHidden/>
              </w:rPr>
              <w:fldChar w:fldCharType="end"/>
            </w:r>
          </w:hyperlink>
        </w:p>
        <w:p w14:paraId="13126C9A" w14:textId="1A65F5E4"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569" w:history="1">
            <w:r w:rsidRPr="0050744B">
              <w:rPr>
                <w:rStyle w:val="Lienhypertexte"/>
                <w:noProof/>
              </w:rPr>
              <w:t>13.2.8</w:t>
            </w:r>
            <w:r>
              <w:rPr>
                <w:rFonts w:asciiTheme="minorHAnsi" w:eastAsiaTheme="minorEastAsia" w:hAnsiTheme="minorHAnsi" w:cstheme="minorBidi"/>
                <w:noProof/>
                <w:color w:val="auto"/>
                <w:szCs w:val="22"/>
              </w:rPr>
              <w:tab/>
            </w:r>
            <w:r w:rsidRPr="0050744B">
              <w:rPr>
                <w:rStyle w:val="Lienhypertexte"/>
                <w:noProof/>
              </w:rPr>
              <w:t>Autorisation de citation</w:t>
            </w:r>
            <w:r>
              <w:rPr>
                <w:noProof/>
                <w:webHidden/>
              </w:rPr>
              <w:tab/>
            </w:r>
            <w:r>
              <w:rPr>
                <w:noProof/>
                <w:webHidden/>
              </w:rPr>
              <w:fldChar w:fldCharType="begin"/>
            </w:r>
            <w:r>
              <w:rPr>
                <w:noProof/>
                <w:webHidden/>
              </w:rPr>
              <w:instrText xml:space="preserve"> PAGEREF _Toc198797569 \h </w:instrText>
            </w:r>
            <w:r>
              <w:rPr>
                <w:noProof/>
                <w:webHidden/>
              </w:rPr>
            </w:r>
            <w:r>
              <w:rPr>
                <w:noProof/>
                <w:webHidden/>
              </w:rPr>
              <w:fldChar w:fldCharType="separate"/>
            </w:r>
            <w:r>
              <w:rPr>
                <w:noProof/>
                <w:webHidden/>
              </w:rPr>
              <w:t>32</w:t>
            </w:r>
            <w:r>
              <w:rPr>
                <w:noProof/>
                <w:webHidden/>
              </w:rPr>
              <w:fldChar w:fldCharType="end"/>
            </w:r>
          </w:hyperlink>
        </w:p>
        <w:p w14:paraId="44DD12DB" w14:textId="5A2F7E91" w:rsidR="001A2EF0" w:rsidRDefault="001A2EF0">
          <w:pPr>
            <w:pStyle w:val="TM3"/>
            <w:tabs>
              <w:tab w:val="left" w:pos="1320"/>
              <w:tab w:val="right" w:leader="dot" w:pos="9062"/>
            </w:tabs>
            <w:rPr>
              <w:rFonts w:asciiTheme="minorHAnsi" w:eastAsiaTheme="minorEastAsia" w:hAnsiTheme="minorHAnsi" w:cstheme="minorBidi"/>
              <w:noProof/>
              <w:color w:val="auto"/>
              <w:szCs w:val="22"/>
            </w:rPr>
          </w:pPr>
          <w:hyperlink w:anchor="_Toc198797570" w:history="1">
            <w:r w:rsidRPr="0050744B">
              <w:rPr>
                <w:rStyle w:val="Lienhypertexte"/>
                <w:noProof/>
              </w:rPr>
              <w:t>13.2.9</w:t>
            </w:r>
            <w:r>
              <w:rPr>
                <w:rFonts w:asciiTheme="minorHAnsi" w:eastAsiaTheme="minorEastAsia" w:hAnsiTheme="minorHAnsi" w:cstheme="minorBidi"/>
                <w:noProof/>
                <w:color w:val="auto"/>
                <w:szCs w:val="22"/>
              </w:rPr>
              <w:tab/>
            </w:r>
            <w:r w:rsidRPr="0050744B">
              <w:rPr>
                <w:rStyle w:val="Lienhypertexte"/>
                <w:noProof/>
              </w:rPr>
              <w:t>Vente à des tiers</w:t>
            </w:r>
            <w:r>
              <w:rPr>
                <w:noProof/>
                <w:webHidden/>
              </w:rPr>
              <w:tab/>
            </w:r>
            <w:r>
              <w:rPr>
                <w:noProof/>
                <w:webHidden/>
              </w:rPr>
              <w:fldChar w:fldCharType="begin"/>
            </w:r>
            <w:r>
              <w:rPr>
                <w:noProof/>
                <w:webHidden/>
              </w:rPr>
              <w:instrText xml:space="preserve"> PAGEREF _Toc198797570 \h </w:instrText>
            </w:r>
            <w:r>
              <w:rPr>
                <w:noProof/>
                <w:webHidden/>
              </w:rPr>
            </w:r>
            <w:r>
              <w:rPr>
                <w:noProof/>
                <w:webHidden/>
              </w:rPr>
              <w:fldChar w:fldCharType="separate"/>
            </w:r>
            <w:r>
              <w:rPr>
                <w:noProof/>
                <w:webHidden/>
              </w:rPr>
              <w:t>33</w:t>
            </w:r>
            <w:r>
              <w:rPr>
                <w:noProof/>
                <w:webHidden/>
              </w:rPr>
              <w:fldChar w:fldCharType="end"/>
            </w:r>
          </w:hyperlink>
        </w:p>
        <w:p w14:paraId="70293D43" w14:textId="427A41BA" w:rsidR="001A2EF0" w:rsidRDefault="001A2EF0">
          <w:pPr>
            <w:pStyle w:val="TM3"/>
            <w:tabs>
              <w:tab w:val="left" w:pos="1540"/>
              <w:tab w:val="right" w:leader="dot" w:pos="9062"/>
            </w:tabs>
            <w:rPr>
              <w:rFonts w:asciiTheme="minorHAnsi" w:eastAsiaTheme="minorEastAsia" w:hAnsiTheme="minorHAnsi" w:cstheme="minorBidi"/>
              <w:noProof/>
              <w:color w:val="auto"/>
              <w:szCs w:val="22"/>
            </w:rPr>
          </w:pPr>
          <w:hyperlink w:anchor="_Toc198797571" w:history="1">
            <w:r w:rsidRPr="0050744B">
              <w:rPr>
                <w:rStyle w:val="Lienhypertexte"/>
                <w:noProof/>
              </w:rPr>
              <w:t>13.2.10</w:t>
            </w:r>
            <w:r>
              <w:rPr>
                <w:rFonts w:asciiTheme="minorHAnsi" w:eastAsiaTheme="minorEastAsia" w:hAnsiTheme="minorHAnsi" w:cstheme="minorBidi"/>
                <w:noProof/>
                <w:color w:val="auto"/>
                <w:szCs w:val="22"/>
              </w:rPr>
              <w:tab/>
            </w:r>
            <w:r w:rsidRPr="0050744B">
              <w:rPr>
                <w:rStyle w:val="Lienhypertexte"/>
                <w:noProof/>
              </w:rPr>
              <w:t>Gestion des personnels du Titulaire</w:t>
            </w:r>
            <w:r>
              <w:rPr>
                <w:noProof/>
                <w:webHidden/>
              </w:rPr>
              <w:tab/>
            </w:r>
            <w:r>
              <w:rPr>
                <w:noProof/>
                <w:webHidden/>
              </w:rPr>
              <w:fldChar w:fldCharType="begin"/>
            </w:r>
            <w:r>
              <w:rPr>
                <w:noProof/>
                <w:webHidden/>
              </w:rPr>
              <w:instrText xml:space="preserve"> PAGEREF _Toc198797571 \h </w:instrText>
            </w:r>
            <w:r>
              <w:rPr>
                <w:noProof/>
                <w:webHidden/>
              </w:rPr>
            </w:r>
            <w:r>
              <w:rPr>
                <w:noProof/>
                <w:webHidden/>
              </w:rPr>
              <w:fldChar w:fldCharType="separate"/>
            </w:r>
            <w:r>
              <w:rPr>
                <w:noProof/>
                <w:webHidden/>
              </w:rPr>
              <w:t>33</w:t>
            </w:r>
            <w:r>
              <w:rPr>
                <w:noProof/>
                <w:webHidden/>
              </w:rPr>
              <w:fldChar w:fldCharType="end"/>
            </w:r>
          </w:hyperlink>
        </w:p>
        <w:p w14:paraId="79202E25" w14:textId="5AB51CF2" w:rsidR="001A2EF0" w:rsidRDefault="001A2EF0">
          <w:pPr>
            <w:pStyle w:val="TM3"/>
            <w:tabs>
              <w:tab w:val="left" w:pos="1540"/>
              <w:tab w:val="right" w:leader="dot" w:pos="9062"/>
            </w:tabs>
            <w:rPr>
              <w:rFonts w:asciiTheme="minorHAnsi" w:eastAsiaTheme="minorEastAsia" w:hAnsiTheme="minorHAnsi" w:cstheme="minorBidi"/>
              <w:noProof/>
              <w:color w:val="auto"/>
              <w:szCs w:val="22"/>
            </w:rPr>
          </w:pPr>
          <w:hyperlink w:anchor="_Toc198797572" w:history="1">
            <w:r w:rsidRPr="0050744B">
              <w:rPr>
                <w:rStyle w:val="Lienhypertexte"/>
                <w:noProof/>
              </w:rPr>
              <w:t>13.2.11</w:t>
            </w:r>
            <w:r>
              <w:rPr>
                <w:rFonts w:asciiTheme="minorHAnsi" w:eastAsiaTheme="minorEastAsia" w:hAnsiTheme="minorHAnsi" w:cstheme="minorBidi"/>
                <w:noProof/>
                <w:color w:val="auto"/>
                <w:szCs w:val="22"/>
              </w:rPr>
              <w:tab/>
            </w:r>
            <w:r w:rsidRPr="0050744B">
              <w:rPr>
                <w:rStyle w:val="Lienhypertexte"/>
                <w:noProof/>
              </w:rPr>
              <w:t>Investissement</w:t>
            </w:r>
            <w:r>
              <w:rPr>
                <w:noProof/>
                <w:webHidden/>
              </w:rPr>
              <w:tab/>
            </w:r>
            <w:r>
              <w:rPr>
                <w:noProof/>
                <w:webHidden/>
              </w:rPr>
              <w:fldChar w:fldCharType="begin"/>
            </w:r>
            <w:r>
              <w:rPr>
                <w:noProof/>
                <w:webHidden/>
              </w:rPr>
              <w:instrText xml:space="preserve"> PAGEREF _Toc198797572 \h </w:instrText>
            </w:r>
            <w:r>
              <w:rPr>
                <w:noProof/>
                <w:webHidden/>
              </w:rPr>
            </w:r>
            <w:r>
              <w:rPr>
                <w:noProof/>
                <w:webHidden/>
              </w:rPr>
              <w:fldChar w:fldCharType="separate"/>
            </w:r>
            <w:r>
              <w:rPr>
                <w:noProof/>
                <w:webHidden/>
              </w:rPr>
              <w:t>33</w:t>
            </w:r>
            <w:r>
              <w:rPr>
                <w:noProof/>
                <w:webHidden/>
              </w:rPr>
              <w:fldChar w:fldCharType="end"/>
            </w:r>
          </w:hyperlink>
        </w:p>
        <w:p w14:paraId="6297368D" w14:textId="0C2C3961" w:rsidR="001A2EF0" w:rsidRDefault="001A2EF0">
          <w:pPr>
            <w:pStyle w:val="TM3"/>
            <w:tabs>
              <w:tab w:val="left" w:pos="1540"/>
              <w:tab w:val="right" w:leader="dot" w:pos="9062"/>
            </w:tabs>
            <w:rPr>
              <w:rFonts w:asciiTheme="minorHAnsi" w:eastAsiaTheme="minorEastAsia" w:hAnsiTheme="minorHAnsi" w:cstheme="minorBidi"/>
              <w:noProof/>
              <w:color w:val="auto"/>
              <w:szCs w:val="22"/>
            </w:rPr>
          </w:pPr>
          <w:hyperlink w:anchor="_Toc198797573" w:history="1">
            <w:r w:rsidRPr="0050744B">
              <w:rPr>
                <w:rStyle w:val="Lienhypertexte"/>
                <w:noProof/>
              </w:rPr>
              <w:t>13.2.12</w:t>
            </w:r>
            <w:r>
              <w:rPr>
                <w:rFonts w:asciiTheme="minorHAnsi" w:eastAsiaTheme="minorEastAsia" w:hAnsiTheme="minorHAnsi" w:cstheme="minorBidi"/>
                <w:noProof/>
                <w:color w:val="auto"/>
                <w:szCs w:val="22"/>
              </w:rPr>
              <w:tab/>
            </w:r>
            <w:r w:rsidRPr="0050744B">
              <w:rPr>
                <w:rStyle w:val="Lienhypertexte"/>
                <w:noProof/>
              </w:rPr>
              <w:t>Sous-traitance</w:t>
            </w:r>
            <w:r>
              <w:rPr>
                <w:noProof/>
                <w:webHidden/>
              </w:rPr>
              <w:tab/>
            </w:r>
            <w:r>
              <w:rPr>
                <w:noProof/>
                <w:webHidden/>
              </w:rPr>
              <w:fldChar w:fldCharType="begin"/>
            </w:r>
            <w:r>
              <w:rPr>
                <w:noProof/>
                <w:webHidden/>
              </w:rPr>
              <w:instrText xml:space="preserve"> PAGEREF _Toc198797573 \h </w:instrText>
            </w:r>
            <w:r>
              <w:rPr>
                <w:noProof/>
                <w:webHidden/>
              </w:rPr>
            </w:r>
            <w:r>
              <w:rPr>
                <w:noProof/>
                <w:webHidden/>
              </w:rPr>
              <w:fldChar w:fldCharType="separate"/>
            </w:r>
            <w:r>
              <w:rPr>
                <w:noProof/>
                <w:webHidden/>
              </w:rPr>
              <w:t>33</w:t>
            </w:r>
            <w:r>
              <w:rPr>
                <w:noProof/>
                <w:webHidden/>
              </w:rPr>
              <w:fldChar w:fldCharType="end"/>
            </w:r>
          </w:hyperlink>
        </w:p>
        <w:p w14:paraId="5E14BBD4" w14:textId="2D647237"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74" w:history="1">
            <w:r w:rsidRPr="0050744B">
              <w:rPr>
                <w:rStyle w:val="Lienhypertexte"/>
                <w:noProof/>
                <w:highlight w:val="lightGray"/>
              </w:rPr>
              <w:t>Article 14 :</w:t>
            </w:r>
            <w:r>
              <w:rPr>
                <w:rFonts w:asciiTheme="minorHAnsi" w:eastAsiaTheme="minorEastAsia" w:hAnsiTheme="minorHAnsi" w:cstheme="minorBidi"/>
                <w:noProof/>
                <w:color w:val="auto"/>
                <w:szCs w:val="22"/>
              </w:rPr>
              <w:tab/>
            </w:r>
            <w:r w:rsidRPr="0050744B">
              <w:rPr>
                <w:rStyle w:val="Lienhypertexte"/>
                <w:noProof/>
                <w:highlight w:val="lightGray"/>
              </w:rPr>
              <w:t>FACTURATION - PAIEMENT</w:t>
            </w:r>
            <w:r>
              <w:rPr>
                <w:noProof/>
                <w:webHidden/>
              </w:rPr>
              <w:tab/>
            </w:r>
            <w:r>
              <w:rPr>
                <w:noProof/>
                <w:webHidden/>
              </w:rPr>
              <w:fldChar w:fldCharType="begin"/>
            </w:r>
            <w:r>
              <w:rPr>
                <w:noProof/>
                <w:webHidden/>
              </w:rPr>
              <w:instrText xml:space="preserve"> PAGEREF _Toc198797574 \h </w:instrText>
            </w:r>
            <w:r>
              <w:rPr>
                <w:noProof/>
                <w:webHidden/>
              </w:rPr>
            </w:r>
            <w:r>
              <w:rPr>
                <w:noProof/>
                <w:webHidden/>
              </w:rPr>
              <w:fldChar w:fldCharType="separate"/>
            </w:r>
            <w:r>
              <w:rPr>
                <w:noProof/>
                <w:webHidden/>
              </w:rPr>
              <w:t>34</w:t>
            </w:r>
            <w:r>
              <w:rPr>
                <w:noProof/>
                <w:webHidden/>
              </w:rPr>
              <w:fldChar w:fldCharType="end"/>
            </w:r>
          </w:hyperlink>
        </w:p>
        <w:p w14:paraId="5C76907A" w14:textId="175ADCEA"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75" w:history="1">
            <w:r w:rsidRPr="0050744B">
              <w:rPr>
                <w:rStyle w:val="Lienhypertexte"/>
                <w:noProof/>
              </w:rPr>
              <w:t>14.1</w:t>
            </w:r>
            <w:r>
              <w:rPr>
                <w:rFonts w:asciiTheme="minorHAnsi" w:eastAsiaTheme="minorEastAsia" w:hAnsiTheme="minorHAnsi" w:cstheme="minorBidi"/>
                <w:noProof/>
                <w:color w:val="auto"/>
                <w:szCs w:val="22"/>
              </w:rPr>
              <w:tab/>
            </w:r>
            <w:r w:rsidRPr="0050744B">
              <w:rPr>
                <w:rStyle w:val="Lienhypertexte"/>
                <w:noProof/>
              </w:rPr>
              <w:t>Forme et contenu des factures</w:t>
            </w:r>
            <w:r>
              <w:rPr>
                <w:noProof/>
                <w:webHidden/>
              </w:rPr>
              <w:tab/>
            </w:r>
            <w:r>
              <w:rPr>
                <w:noProof/>
                <w:webHidden/>
              </w:rPr>
              <w:fldChar w:fldCharType="begin"/>
            </w:r>
            <w:r>
              <w:rPr>
                <w:noProof/>
                <w:webHidden/>
              </w:rPr>
              <w:instrText xml:space="preserve"> PAGEREF _Toc198797575 \h </w:instrText>
            </w:r>
            <w:r>
              <w:rPr>
                <w:noProof/>
                <w:webHidden/>
              </w:rPr>
            </w:r>
            <w:r>
              <w:rPr>
                <w:noProof/>
                <w:webHidden/>
              </w:rPr>
              <w:fldChar w:fldCharType="separate"/>
            </w:r>
            <w:r>
              <w:rPr>
                <w:noProof/>
                <w:webHidden/>
              </w:rPr>
              <w:t>34</w:t>
            </w:r>
            <w:r>
              <w:rPr>
                <w:noProof/>
                <w:webHidden/>
              </w:rPr>
              <w:fldChar w:fldCharType="end"/>
            </w:r>
          </w:hyperlink>
        </w:p>
        <w:p w14:paraId="4B9177B4" w14:textId="0E2AC34F"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76" w:history="1">
            <w:r w:rsidRPr="0050744B">
              <w:rPr>
                <w:rStyle w:val="Lienhypertexte"/>
                <w:noProof/>
              </w:rPr>
              <w:t>14.2</w:t>
            </w:r>
            <w:r>
              <w:rPr>
                <w:rFonts w:asciiTheme="minorHAnsi" w:eastAsiaTheme="minorEastAsia" w:hAnsiTheme="minorHAnsi" w:cstheme="minorBidi"/>
                <w:noProof/>
                <w:color w:val="auto"/>
                <w:szCs w:val="22"/>
              </w:rPr>
              <w:tab/>
            </w:r>
            <w:r w:rsidRPr="0050744B">
              <w:rPr>
                <w:rStyle w:val="Lienhypertexte"/>
                <w:noProof/>
              </w:rPr>
              <w:t>Facturation</w:t>
            </w:r>
            <w:r>
              <w:rPr>
                <w:noProof/>
                <w:webHidden/>
              </w:rPr>
              <w:tab/>
            </w:r>
            <w:r>
              <w:rPr>
                <w:noProof/>
                <w:webHidden/>
              </w:rPr>
              <w:fldChar w:fldCharType="begin"/>
            </w:r>
            <w:r>
              <w:rPr>
                <w:noProof/>
                <w:webHidden/>
              </w:rPr>
              <w:instrText xml:space="preserve"> PAGEREF _Toc198797576 \h </w:instrText>
            </w:r>
            <w:r>
              <w:rPr>
                <w:noProof/>
                <w:webHidden/>
              </w:rPr>
            </w:r>
            <w:r>
              <w:rPr>
                <w:noProof/>
                <w:webHidden/>
              </w:rPr>
              <w:fldChar w:fldCharType="separate"/>
            </w:r>
            <w:r>
              <w:rPr>
                <w:noProof/>
                <w:webHidden/>
              </w:rPr>
              <w:t>35</w:t>
            </w:r>
            <w:r>
              <w:rPr>
                <w:noProof/>
                <w:webHidden/>
              </w:rPr>
              <w:fldChar w:fldCharType="end"/>
            </w:r>
          </w:hyperlink>
        </w:p>
        <w:p w14:paraId="26AA1700" w14:textId="357FA781"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77" w:history="1">
            <w:r w:rsidRPr="0050744B">
              <w:rPr>
                <w:rStyle w:val="Lienhypertexte"/>
                <w:noProof/>
              </w:rPr>
              <w:t>14.3</w:t>
            </w:r>
            <w:r>
              <w:rPr>
                <w:rFonts w:asciiTheme="minorHAnsi" w:eastAsiaTheme="minorEastAsia" w:hAnsiTheme="minorHAnsi" w:cstheme="minorBidi"/>
                <w:noProof/>
                <w:color w:val="auto"/>
                <w:szCs w:val="22"/>
              </w:rPr>
              <w:tab/>
            </w:r>
            <w:r w:rsidRPr="0050744B">
              <w:rPr>
                <w:rStyle w:val="Lienhypertexte"/>
                <w:noProof/>
              </w:rPr>
              <w:t>Paiement</w:t>
            </w:r>
            <w:r>
              <w:rPr>
                <w:noProof/>
                <w:webHidden/>
              </w:rPr>
              <w:tab/>
            </w:r>
            <w:r>
              <w:rPr>
                <w:noProof/>
                <w:webHidden/>
              </w:rPr>
              <w:fldChar w:fldCharType="begin"/>
            </w:r>
            <w:r>
              <w:rPr>
                <w:noProof/>
                <w:webHidden/>
              </w:rPr>
              <w:instrText xml:space="preserve"> PAGEREF _Toc198797577 \h </w:instrText>
            </w:r>
            <w:r>
              <w:rPr>
                <w:noProof/>
                <w:webHidden/>
              </w:rPr>
            </w:r>
            <w:r>
              <w:rPr>
                <w:noProof/>
                <w:webHidden/>
              </w:rPr>
              <w:fldChar w:fldCharType="separate"/>
            </w:r>
            <w:r>
              <w:rPr>
                <w:noProof/>
                <w:webHidden/>
              </w:rPr>
              <w:t>35</w:t>
            </w:r>
            <w:r>
              <w:rPr>
                <w:noProof/>
                <w:webHidden/>
              </w:rPr>
              <w:fldChar w:fldCharType="end"/>
            </w:r>
          </w:hyperlink>
        </w:p>
        <w:p w14:paraId="66410FF9" w14:textId="269DF7BD"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78" w:history="1">
            <w:r w:rsidRPr="0050744B">
              <w:rPr>
                <w:rStyle w:val="Lienhypertexte"/>
                <w:noProof/>
              </w:rPr>
              <w:t>14.4</w:t>
            </w:r>
            <w:r>
              <w:rPr>
                <w:rFonts w:asciiTheme="minorHAnsi" w:eastAsiaTheme="minorEastAsia" w:hAnsiTheme="minorHAnsi" w:cstheme="minorBidi"/>
                <w:noProof/>
                <w:color w:val="auto"/>
                <w:szCs w:val="22"/>
              </w:rPr>
              <w:tab/>
            </w:r>
            <w:r w:rsidRPr="0050744B">
              <w:rPr>
                <w:rStyle w:val="Lienhypertexte"/>
                <w:noProof/>
              </w:rPr>
              <w:t>Avances</w:t>
            </w:r>
            <w:r>
              <w:rPr>
                <w:noProof/>
                <w:webHidden/>
              </w:rPr>
              <w:tab/>
            </w:r>
            <w:r>
              <w:rPr>
                <w:noProof/>
                <w:webHidden/>
              </w:rPr>
              <w:fldChar w:fldCharType="begin"/>
            </w:r>
            <w:r>
              <w:rPr>
                <w:noProof/>
                <w:webHidden/>
              </w:rPr>
              <w:instrText xml:space="preserve"> PAGEREF _Toc198797578 \h </w:instrText>
            </w:r>
            <w:r>
              <w:rPr>
                <w:noProof/>
                <w:webHidden/>
              </w:rPr>
            </w:r>
            <w:r>
              <w:rPr>
                <w:noProof/>
                <w:webHidden/>
              </w:rPr>
              <w:fldChar w:fldCharType="separate"/>
            </w:r>
            <w:r>
              <w:rPr>
                <w:noProof/>
                <w:webHidden/>
              </w:rPr>
              <w:t>36</w:t>
            </w:r>
            <w:r>
              <w:rPr>
                <w:noProof/>
                <w:webHidden/>
              </w:rPr>
              <w:fldChar w:fldCharType="end"/>
            </w:r>
          </w:hyperlink>
        </w:p>
        <w:p w14:paraId="690EAD67" w14:textId="4AB601F5"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79" w:history="1">
            <w:r w:rsidRPr="0050744B">
              <w:rPr>
                <w:rStyle w:val="Lienhypertexte"/>
                <w:noProof/>
                <w:highlight w:val="lightGray"/>
              </w:rPr>
              <w:t>Article 15 :</w:t>
            </w:r>
            <w:r>
              <w:rPr>
                <w:rFonts w:asciiTheme="minorHAnsi" w:eastAsiaTheme="minorEastAsia" w:hAnsiTheme="minorHAnsi" w:cstheme="minorBidi"/>
                <w:noProof/>
                <w:color w:val="auto"/>
                <w:szCs w:val="22"/>
              </w:rPr>
              <w:tab/>
            </w:r>
            <w:r w:rsidRPr="0050744B">
              <w:rPr>
                <w:rStyle w:val="Lienhypertexte"/>
                <w:noProof/>
                <w:highlight w:val="lightGray"/>
              </w:rPr>
              <w:t>NANTISSEMENT</w:t>
            </w:r>
            <w:r>
              <w:rPr>
                <w:noProof/>
                <w:webHidden/>
              </w:rPr>
              <w:tab/>
            </w:r>
            <w:r>
              <w:rPr>
                <w:noProof/>
                <w:webHidden/>
              </w:rPr>
              <w:fldChar w:fldCharType="begin"/>
            </w:r>
            <w:r>
              <w:rPr>
                <w:noProof/>
                <w:webHidden/>
              </w:rPr>
              <w:instrText xml:space="preserve"> PAGEREF _Toc198797579 \h </w:instrText>
            </w:r>
            <w:r>
              <w:rPr>
                <w:noProof/>
                <w:webHidden/>
              </w:rPr>
            </w:r>
            <w:r>
              <w:rPr>
                <w:noProof/>
                <w:webHidden/>
              </w:rPr>
              <w:fldChar w:fldCharType="separate"/>
            </w:r>
            <w:r>
              <w:rPr>
                <w:noProof/>
                <w:webHidden/>
              </w:rPr>
              <w:t>36</w:t>
            </w:r>
            <w:r>
              <w:rPr>
                <w:noProof/>
                <w:webHidden/>
              </w:rPr>
              <w:fldChar w:fldCharType="end"/>
            </w:r>
          </w:hyperlink>
        </w:p>
        <w:p w14:paraId="731F4279" w14:textId="4207489D"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80" w:history="1">
            <w:r w:rsidRPr="0050744B">
              <w:rPr>
                <w:rStyle w:val="Lienhypertexte"/>
                <w:noProof/>
                <w:highlight w:val="lightGray"/>
              </w:rPr>
              <w:t>Article 16 :</w:t>
            </w:r>
            <w:r>
              <w:rPr>
                <w:rFonts w:asciiTheme="minorHAnsi" w:eastAsiaTheme="minorEastAsia" w:hAnsiTheme="minorHAnsi" w:cstheme="minorBidi"/>
                <w:noProof/>
                <w:color w:val="auto"/>
                <w:szCs w:val="22"/>
              </w:rPr>
              <w:tab/>
            </w:r>
            <w:r w:rsidRPr="0050744B">
              <w:rPr>
                <w:rStyle w:val="Lienhypertexte"/>
                <w:noProof/>
                <w:highlight w:val="lightGray"/>
              </w:rPr>
              <w:t>RETENUE DE GARANTIE</w:t>
            </w:r>
            <w:r>
              <w:rPr>
                <w:noProof/>
                <w:webHidden/>
              </w:rPr>
              <w:tab/>
            </w:r>
            <w:r>
              <w:rPr>
                <w:noProof/>
                <w:webHidden/>
              </w:rPr>
              <w:fldChar w:fldCharType="begin"/>
            </w:r>
            <w:r>
              <w:rPr>
                <w:noProof/>
                <w:webHidden/>
              </w:rPr>
              <w:instrText xml:space="preserve"> PAGEREF _Toc198797580 \h </w:instrText>
            </w:r>
            <w:r>
              <w:rPr>
                <w:noProof/>
                <w:webHidden/>
              </w:rPr>
            </w:r>
            <w:r>
              <w:rPr>
                <w:noProof/>
                <w:webHidden/>
              </w:rPr>
              <w:fldChar w:fldCharType="separate"/>
            </w:r>
            <w:r>
              <w:rPr>
                <w:noProof/>
                <w:webHidden/>
              </w:rPr>
              <w:t>36</w:t>
            </w:r>
            <w:r>
              <w:rPr>
                <w:noProof/>
                <w:webHidden/>
              </w:rPr>
              <w:fldChar w:fldCharType="end"/>
            </w:r>
          </w:hyperlink>
        </w:p>
        <w:p w14:paraId="1146180B" w14:textId="1D939647"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81" w:history="1">
            <w:r w:rsidRPr="0050744B">
              <w:rPr>
                <w:rStyle w:val="Lienhypertexte"/>
                <w:noProof/>
                <w:highlight w:val="lightGray"/>
              </w:rPr>
              <w:t>Article 17 :</w:t>
            </w:r>
            <w:r>
              <w:rPr>
                <w:rFonts w:asciiTheme="minorHAnsi" w:eastAsiaTheme="minorEastAsia" w:hAnsiTheme="minorHAnsi" w:cstheme="minorBidi"/>
                <w:noProof/>
                <w:color w:val="auto"/>
                <w:szCs w:val="22"/>
              </w:rPr>
              <w:tab/>
            </w:r>
            <w:r w:rsidRPr="0050744B">
              <w:rPr>
                <w:rStyle w:val="Lienhypertexte"/>
                <w:noProof/>
                <w:highlight w:val="lightGray"/>
              </w:rPr>
              <w:t>ASSURANCES</w:t>
            </w:r>
            <w:r>
              <w:rPr>
                <w:noProof/>
                <w:webHidden/>
              </w:rPr>
              <w:tab/>
            </w:r>
            <w:r>
              <w:rPr>
                <w:noProof/>
                <w:webHidden/>
              </w:rPr>
              <w:fldChar w:fldCharType="begin"/>
            </w:r>
            <w:r>
              <w:rPr>
                <w:noProof/>
                <w:webHidden/>
              </w:rPr>
              <w:instrText xml:space="preserve"> PAGEREF _Toc198797581 \h </w:instrText>
            </w:r>
            <w:r>
              <w:rPr>
                <w:noProof/>
                <w:webHidden/>
              </w:rPr>
            </w:r>
            <w:r>
              <w:rPr>
                <w:noProof/>
                <w:webHidden/>
              </w:rPr>
              <w:fldChar w:fldCharType="separate"/>
            </w:r>
            <w:r>
              <w:rPr>
                <w:noProof/>
                <w:webHidden/>
              </w:rPr>
              <w:t>36</w:t>
            </w:r>
            <w:r>
              <w:rPr>
                <w:noProof/>
                <w:webHidden/>
              </w:rPr>
              <w:fldChar w:fldCharType="end"/>
            </w:r>
          </w:hyperlink>
        </w:p>
        <w:p w14:paraId="491509AE" w14:textId="1293DF01"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82" w:history="1">
            <w:r w:rsidRPr="0050744B">
              <w:rPr>
                <w:rStyle w:val="Lienhypertexte"/>
                <w:noProof/>
                <w:highlight w:val="lightGray"/>
              </w:rPr>
              <w:t>Article 18 :</w:t>
            </w:r>
            <w:r>
              <w:rPr>
                <w:rFonts w:asciiTheme="minorHAnsi" w:eastAsiaTheme="minorEastAsia" w:hAnsiTheme="minorHAnsi" w:cstheme="minorBidi"/>
                <w:noProof/>
                <w:color w:val="auto"/>
                <w:szCs w:val="22"/>
              </w:rPr>
              <w:tab/>
            </w:r>
            <w:r w:rsidRPr="0050744B">
              <w:rPr>
                <w:rStyle w:val="Lienhypertexte"/>
                <w:noProof/>
                <w:highlight w:val="lightGray"/>
              </w:rPr>
              <w:t>LITIGES</w:t>
            </w:r>
            <w:r>
              <w:rPr>
                <w:noProof/>
                <w:webHidden/>
              </w:rPr>
              <w:tab/>
            </w:r>
            <w:r>
              <w:rPr>
                <w:noProof/>
                <w:webHidden/>
              </w:rPr>
              <w:fldChar w:fldCharType="begin"/>
            </w:r>
            <w:r>
              <w:rPr>
                <w:noProof/>
                <w:webHidden/>
              </w:rPr>
              <w:instrText xml:space="preserve"> PAGEREF _Toc198797582 \h </w:instrText>
            </w:r>
            <w:r>
              <w:rPr>
                <w:noProof/>
                <w:webHidden/>
              </w:rPr>
            </w:r>
            <w:r>
              <w:rPr>
                <w:noProof/>
                <w:webHidden/>
              </w:rPr>
              <w:fldChar w:fldCharType="separate"/>
            </w:r>
            <w:r>
              <w:rPr>
                <w:noProof/>
                <w:webHidden/>
              </w:rPr>
              <w:t>36</w:t>
            </w:r>
            <w:r>
              <w:rPr>
                <w:noProof/>
                <w:webHidden/>
              </w:rPr>
              <w:fldChar w:fldCharType="end"/>
            </w:r>
          </w:hyperlink>
        </w:p>
        <w:p w14:paraId="47212E14" w14:textId="052581F2"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83" w:history="1">
            <w:r w:rsidRPr="0050744B">
              <w:rPr>
                <w:rStyle w:val="Lienhypertexte"/>
                <w:noProof/>
                <w:highlight w:val="lightGray"/>
              </w:rPr>
              <w:t>Article 19 :</w:t>
            </w:r>
            <w:r>
              <w:rPr>
                <w:rFonts w:asciiTheme="minorHAnsi" w:eastAsiaTheme="minorEastAsia" w:hAnsiTheme="minorHAnsi" w:cstheme="minorBidi"/>
                <w:noProof/>
                <w:color w:val="auto"/>
                <w:szCs w:val="22"/>
              </w:rPr>
              <w:tab/>
            </w:r>
            <w:r w:rsidRPr="0050744B">
              <w:rPr>
                <w:rStyle w:val="Lienhypertexte"/>
                <w:noProof/>
                <w:highlight w:val="lightGray"/>
              </w:rPr>
              <w:t>CLAUSES SOCIALES ACTION D’INSERTION</w:t>
            </w:r>
            <w:r>
              <w:rPr>
                <w:noProof/>
                <w:webHidden/>
              </w:rPr>
              <w:tab/>
            </w:r>
            <w:r>
              <w:rPr>
                <w:noProof/>
                <w:webHidden/>
              </w:rPr>
              <w:fldChar w:fldCharType="begin"/>
            </w:r>
            <w:r>
              <w:rPr>
                <w:noProof/>
                <w:webHidden/>
              </w:rPr>
              <w:instrText xml:space="preserve"> PAGEREF _Toc198797583 \h </w:instrText>
            </w:r>
            <w:r>
              <w:rPr>
                <w:noProof/>
                <w:webHidden/>
              </w:rPr>
            </w:r>
            <w:r>
              <w:rPr>
                <w:noProof/>
                <w:webHidden/>
              </w:rPr>
              <w:fldChar w:fldCharType="separate"/>
            </w:r>
            <w:r>
              <w:rPr>
                <w:noProof/>
                <w:webHidden/>
              </w:rPr>
              <w:t>37</w:t>
            </w:r>
            <w:r>
              <w:rPr>
                <w:noProof/>
                <w:webHidden/>
              </w:rPr>
              <w:fldChar w:fldCharType="end"/>
            </w:r>
          </w:hyperlink>
        </w:p>
        <w:p w14:paraId="5EF1953F" w14:textId="647AED16"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90" w:history="1">
            <w:r w:rsidRPr="0050744B">
              <w:rPr>
                <w:rStyle w:val="Lienhypertexte"/>
                <w:noProof/>
              </w:rPr>
              <w:t>19.1</w:t>
            </w:r>
            <w:r>
              <w:rPr>
                <w:rFonts w:asciiTheme="minorHAnsi" w:eastAsiaTheme="minorEastAsia" w:hAnsiTheme="minorHAnsi" w:cstheme="minorBidi"/>
                <w:noProof/>
                <w:color w:val="auto"/>
                <w:szCs w:val="22"/>
              </w:rPr>
              <w:tab/>
            </w:r>
            <w:r w:rsidRPr="0050744B">
              <w:rPr>
                <w:rStyle w:val="Lienhypertexte"/>
                <w:noProof/>
              </w:rPr>
              <w:t>Publics éligibles</w:t>
            </w:r>
            <w:r>
              <w:rPr>
                <w:noProof/>
                <w:webHidden/>
              </w:rPr>
              <w:tab/>
            </w:r>
            <w:r>
              <w:rPr>
                <w:noProof/>
                <w:webHidden/>
              </w:rPr>
              <w:fldChar w:fldCharType="begin"/>
            </w:r>
            <w:r>
              <w:rPr>
                <w:noProof/>
                <w:webHidden/>
              </w:rPr>
              <w:instrText xml:space="preserve"> PAGEREF _Toc198797590 \h </w:instrText>
            </w:r>
            <w:r>
              <w:rPr>
                <w:noProof/>
                <w:webHidden/>
              </w:rPr>
            </w:r>
            <w:r>
              <w:rPr>
                <w:noProof/>
                <w:webHidden/>
              </w:rPr>
              <w:fldChar w:fldCharType="separate"/>
            </w:r>
            <w:r>
              <w:rPr>
                <w:noProof/>
                <w:webHidden/>
              </w:rPr>
              <w:t>37</w:t>
            </w:r>
            <w:r>
              <w:rPr>
                <w:noProof/>
                <w:webHidden/>
              </w:rPr>
              <w:fldChar w:fldCharType="end"/>
            </w:r>
          </w:hyperlink>
        </w:p>
        <w:p w14:paraId="74F785DF" w14:textId="68A18C63"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91" w:history="1">
            <w:r w:rsidRPr="0050744B">
              <w:rPr>
                <w:rStyle w:val="Lienhypertexte"/>
                <w:noProof/>
              </w:rPr>
              <w:t>19.2</w:t>
            </w:r>
            <w:r>
              <w:rPr>
                <w:rFonts w:asciiTheme="minorHAnsi" w:eastAsiaTheme="minorEastAsia" w:hAnsiTheme="minorHAnsi" w:cstheme="minorBidi"/>
                <w:noProof/>
                <w:color w:val="auto"/>
                <w:szCs w:val="22"/>
              </w:rPr>
              <w:tab/>
            </w:r>
            <w:r w:rsidRPr="0050744B">
              <w:rPr>
                <w:rStyle w:val="Lienhypertexte"/>
                <w:noProof/>
              </w:rPr>
              <w:t>Périmètre de l’action</w:t>
            </w:r>
            <w:r>
              <w:rPr>
                <w:noProof/>
                <w:webHidden/>
              </w:rPr>
              <w:tab/>
            </w:r>
            <w:r>
              <w:rPr>
                <w:noProof/>
                <w:webHidden/>
              </w:rPr>
              <w:fldChar w:fldCharType="begin"/>
            </w:r>
            <w:r>
              <w:rPr>
                <w:noProof/>
                <w:webHidden/>
              </w:rPr>
              <w:instrText xml:space="preserve"> PAGEREF _Toc198797591 \h </w:instrText>
            </w:r>
            <w:r>
              <w:rPr>
                <w:noProof/>
                <w:webHidden/>
              </w:rPr>
            </w:r>
            <w:r>
              <w:rPr>
                <w:noProof/>
                <w:webHidden/>
              </w:rPr>
              <w:fldChar w:fldCharType="separate"/>
            </w:r>
            <w:r>
              <w:rPr>
                <w:noProof/>
                <w:webHidden/>
              </w:rPr>
              <w:t>37</w:t>
            </w:r>
            <w:r>
              <w:rPr>
                <w:noProof/>
                <w:webHidden/>
              </w:rPr>
              <w:fldChar w:fldCharType="end"/>
            </w:r>
          </w:hyperlink>
        </w:p>
        <w:p w14:paraId="56D7C31B" w14:textId="7F288E8A"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92" w:history="1">
            <w:r w:rsidRPr="0050744B">
              <w:rPr>
                <w:rStyle w:val="Lienhypertexte"/>
                <w:noProof/>
              </w:rPr>
              <w:t>19.3</w:t>
            </w:r>
            <w:r>
              <w:rPr>
                <w:rFonts w:asciiTheme="minorHAnsi" w:eastAsiaTheme="minorEastAsia" w:hAnsiTheme="minorHAnsi" w:cstheme="minorBidi"/>
                <w:noProof/>
                <w:color w:val="auto"/>
                <w:szCs w:val="22"/>
              </w:rPr>
              <w:tab/>
            </w:r>
            <w:r w:rsidRPr="0050744B">
              <w:rPr>
                <w:rStyle w:val="Lienhypertexte"/>
                <w:noProof/>
              </w:rPr>
              <w:t>Volume horaire d’insertion à la charge du titulaire</w:t>
            </w:r>
            <w:r>
              <w:rPr>
                <w:noProof/>
                <w:webHidden/>
              </w:rPr>
              <w:tab/>
            </w:r>
            <w:r>
              <w:rPr>
                <w:noProof/>
                <w:webHidden/>
              </w:rPr>
              <w:fldChar w:fldCharType="begin"/>
            </w:r>
            <w:r>
              <w:rPr>
                <w:noProof/>
                <w:webHidden/>
              </w:rPr>
              <w:instrText xml:space="preserve"> PAGEREF _Toc198797592 \h </w:instrText>
            </w:r>
            <w:r>
              <w:rPr>
                <w:noProof/>
                <w:webHidden/>
              </w:rPr>
            </w:r>
            <w:r>
              <w:rPr>
                <w:noProof/>
                <w:webHidden/>
              </w:rPr>
              <w:fldChar w:fldCharType="separate"/>
            </w:r>
            <w:r>
              <w:rPr>
                <w:noProof/>
                <w:webHidden/>
              </w:rPr>
              <w:t>37</w:t>
            </w:r>
            <w:r>
              <w:rPr>
                <w:noProof/>
                <w:webHidden/>
              </w:rPr>
              <w:fldChar w:fldCharType="end"/>
            </w:r>
          </w:hyperlink>
        </w:p>
        <w:p w14:paraId="2E64CFD5" w14:textId="25CD847E"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93" w:history="1">
            <w:r w:rsidRPr="0050744B">
              <w:rPr>
                <w:rStyle w:val="Lienhypertexte"/>
                <w:noProof/>
              </w:rPr>
              <w:t>19.4</w:t>
            </w:r>
            <w:r>
              <w:rPr>
                <w:rFonts w:asciiTheme="minorHAnsi" w:eastAsiaTheme="minorEastAsia" w:hAnsiTheme="minorHAnsi" w:cstheme="minorBidi"/>
                <w:noProof/>
                <w:color w:val="auto"/>
                <w:szCs w:val="22"/>
              </w:rPr>
              <w:tab/>
            </w:r>
            <w:r w:rsidRPr="0050744B">
              <w:rPr>
                <w:rStyle w:val="Lienhypertexte"/>
                <w:noProof/>
              </w:rPr>
              <w:t>Modalités de mise en œuvre de l’action d’insertion</w:t>
            </w:r>
            <w:r>
              <w:rPr>
                <w:noProof/>
                <w:webHidden/>
              </w:rPr>
              <w:tab/>
            </w:r>
            <w:r>
              <w:rPr>
                <w:noProof/>
                <w:webHidden/>
              </w:rPr>
              <w:fldChar w:fldCharType="begin"/>
            </w:r>
            <w:r>
              <w:rPr>
                <w:noProof/>
                <w:webHidden/>
              </w:rPr>
              <w:instrText xml:space="preserve"> PAGEREF _Toc198797593 \h </w:instrText>
            </w:r>
            <w:r>
              <w:rPr>
                <w:noProof/>
                <w:webHidden/>
              </w:rPr>
            </w:r>
            <w:r>
              <w:rPr>
                <w:noProof/>
                <w:webHidden/>
              </w:rPr>
              <w:fldChar w:fldCharType="separate"/>
            </w:r>
            <w:r>
              <w:rPr>
                <w:noProof/>
                <w:webHidden/>
              </w:rPr>
              <w:t>37</w:t>
            </w:r>
            <w:r>
              <w:rPr>
                <w:noProof/>
                <w:webHidden/>
              </w:rPr>
              <w:fldChar w:fldCharType="end"/>
            </w:r>
          </w:hyperlink>
        </w:p>
        <w:p w14:paraId="6C85DCDE" w14:textId="70844E9A"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94" w:history="1">
            <w:r w:rsidRPr="0050744B">
              <w:rPr>
                <w:rStyle w:val="Lienhypertexte"/>
                <w:noProof/>
              </w:rPr>
              <w:t>19.5</w:t>
            </w:r>
            <w:r>
              <w:rPr>
                <w:rFonts w:asciiTheme="minorHAnsi" w:eastAsiaTheme="minorEastAsia" w:hAnsiTheme="minorHAnsi" w:cstheme="minorBidi"/>
                <w:noProof/>
                <w:color w:val="auto"/>
                <w:szCs w:val="22"/>
              </w:rPr>
              <w:tab/>
            </w:r>
            <w:r w:rsidRPr="0050744B">
              <w:rPr>
                <w:rStyle w:val="Lienhypertexte"/>
                <w:noProof/>
              </w:rPr>
              <w:t>L’insertion pendant et à l’issue du marché</w:t>
            </w:r>
            <w:r>
              <w:rPr>
                <w:noProof/>
                <w:webHidden/>
              </w:rPr>
              <w:tab/>
            </w:r>
            <w:r>
              <w:rPr>
                <w:noProof/>
                <w:webHidden/>
              </w:rPr>
              <w:fldChar w:fldCharType="begin"/>
            </w:r>
            <w:r>
              <w:rPr>
                <w:noProof/>
                <w:webHidden/>
              </w:rPr>
              <w:instrText xml:space="preserve"> PAGEREF _Toc198797594 \h </w:instrText>
            </w:r>
            <w:r>
              <w:rPr>
                <w:noProof/>
                <w:webHidden/>
              </w:rPr>
            </w:r>
            <w:r>
              <w:rPr>
                <w:noProof/>
                <w:webHidden/>
              </w:rPr>
              <w:fldChar w:fldCharType="separate"/>
            </w:r>
            <w:r>
              <w:rPr>
                <w:noProof/>
                <w:webHidden/>
              </w:rPr>
              <w:t>38</w:t>
            </w:r>
            <w:r>
              <w:rPr>
                <w:noProof/>
                <w:webHidden/>
              </w:rPr>
              <w:fldChar w:fldCharType="end"/>
            </w:r>
          </w:hyperlink>
        </w:p>
        <w:p w14:paraId="66771D38" w14:textId="272404E6" w:rsidR="001A2EF0" w:rsidRDefault="001A2EF0">
          <w:pPr>
            <w:pStyle w:val="TM2"/>
            <w:tabs>
              <w:tab w:val="left" w:pos="880"/>
              <w:tab w:val="right" w:leader="dot" w:pos="9062"/>
            </w:tabs>
            <w:rPr>
              <w:rFonts w:asciiTheme="minorHAnsi" w:eastAsiaTheme="minorEastAsia" w:hAnsiTheme="minorHAnsi" w:cstheme="minorBidi"/>
              <w:noProof/>
              <w:color w:val="auto"/>
              <w:szCs w:val="22"/>
            </w:rPr>
          </w:pPr>
          <w:hyperlink w:anchor="_Toc198797595" w:history="1">
            <w:r w:rsidRPr="0050744B">
              <w:rPr>
                <w:rStyle w:val="Lienhypertexte"/>
                <w:noProof/>
              </w:rPr>
              <w:t>19.6</w:t>
            </w:r>
            <w:r>
              <w:rPr>
                <w:rFonts w:asciiTheme="minorHAnsi" w:eastAsiaTheme="minorEastAsia" w:hAnsiTheme="minorHAnsi" w:cstheme="minorBidi"/>
                <w:noProof/>
                <w:color w:val="auto"/>
                <w:szCs w:val="22"/>
              </w:rPr>
              <w:tab/>
            </w:r>
            <w:r w:rsidRPr="0050744B">
              <w:rPr>
                <w:rStyle w:val="Lienhypertexte"/>
                <w:noProof/>
              </w:rPr>
              <w:t>Le contrôle et l’évaluation de l’action d’insertion</w:t>
            </w:r>
            <w:r>
              <w:rPr>
                <w:noProof/>
                <w:webHidden/>
              </w:rPr>
              <w:tab/>
            </w:r>
            <w:r>
              <w:rPr>
                <w:noProof/>
                <w:webHidden/>
              </w:rPr>
              <w:fldChar w:fldCharType="begin"/>
            </w:r>
            <w:r>
              <w:rPr>
                <w:noProof/>
                <w:webHidden/>
              </w:rPr>
              <w:instrText xml:space="preserve"> PAGEREF _Toc198797595 \h </w:instrText>
            </w:r>
            <w:r>
              <w:rPr>
                <w:noProof/>
                <w:webHidden/>
              </w:rPr>
            </w:r>
            <w:r>
              <w:rPr>
                <w:noProof/>
                <w:webHidden/>
              </w:rPr>
              <w:fldChar w:fldCharType="separate"/>
            </w:r>
            <w:r>
              <w:rPr>
                <w:noProof/>
                <w:webHidden/>
              </w:rPr>
              <w:t>38</w:t>
            </w:r>
            <w:r>
              <w:rPr>
                <w:noProof/>
                <w:webHidden/>
              </w:rPr>
              <w:fldChar w:fldCharType="end"/>
            </w:r>
          </w:hyperlink>
        </w:p>
        <w:p w14:paraId="02A8CED4" w14:textId="767814EB"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96" w:history="1">
            <w:r w:rsidRPr="0050744B">
              <w:rPr>
                <w:rStyle w:val="Lienhypertexte"/>
                <w:noProof/>
                <w:highlight w:val="lightGray"/>
              </w:rPr>
              <w:t>Article 20 :</w:t>
            </w:r>
            <w:r>
              <w:rPr>
                <w:rFonts w:asciiTheme="minorHAnsi" w:eastAsiaTheme="minorEastAsia" w:hAnsiTheme="minorHAnsi" w:cstheme="minorBidi"/>
                <w:noProof/>
                <w:color w:val="auto"/>
                <w:szCs w:val="22"/>
              </w:rPr>
              <w:tab/>
            </w:r>
            <w:r w:rsidRPr="0050744B">
              <w:rPr>
                <w:rStyle w:val="Lienhypertexte"/>
                <w:noProof/>
                <w:highlight w:val="lightGray"/>
              </w:rPr>
              <w:t>UTILISATION DE LA PROPRIETE INTELLECTUELLE</w:t>
            </w:r>
            <w:r>
              <w:rPr>
                <w:noProof/>
                <w:webHidden/>
              </w:rPr>
              <w:tab/>
            </w:r>
            <w:r>
              <w:rPr>
                <w:noProof/>
                <w:webHidden/>
              </w:rPr>
              <w:fldChar w:fldCharType="begin"/>
            </w:r>
            <w:r>
              <w:rPr>
                <w:noProof/>
                <w:webHidden/>
              </w:rPr>
              <w:instrText xml:space="preserve"> PAGEREF _Toc198797596 \h </w:instrText>
            </w:r>
            <w:r>
              <w:rPr>
                <w:noProof/>
                <w:webHidden/>
              </w:rPr>
            </w:r>
            <w:r>
              <w:rPr>
                <w:noProof/>
                <w:webHidden/>
              </w:rPr>
              <w:fldChar w:fldCharType="separate"/>
            </w:r>
            <w:r>
              <w:rPr>
                <w:noProof/>
                <w:webHidden/>
              </w:rPr>
              <w:t>39</w:t>
            </w:r>
            <w:r>
              <w:rPr>
                <w:noProof/>
                <w:webHidden/>
              </w:rPr>
              <w:fldChar w:fldCharType="end"/>
            </w:r>
          </w:hyperlink>
        </w:p>
        <w:p w14:paraId="21135A8F" w14:textId="7D4D945E"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97" w:history="1">
            <w:r w:rsidRPr="0050744B">
              <w:rPr>
                <w:rStyle w:val="Lienhypertexte"/>
                <w:noProof/>
                <w:highlight w:val="lightGray"/>
              </w:rPr>
              <w:t>Article 21 :</w:t>
            </w:r>
            <w:r>
              <w:rPr>
                <w:rFonts w:asciiTheme="minorHAnsi" w:eastAsiaTheme="minorEastAsia" w:hAnsiTheme="minorHAnsi" w:cstheme="minorBidi"/>
                <w:noProof/>
                <w:color w:val="auto"/>
                <w:szCs w:val="22"/>
              </w:rPr>
              <w:tab/>
            </w:r>
            <w:r w:rsidRPr="0050744B">
              <w:rPr>
                <w:rStyle w:val="Lienhypertexte"/>
                <w:noProof/>
                <w:highlight w:val="lightGray"/>
              </w:rPr>
              <w:t>DEROGATIONS</w:t>
            </w:r>
            <w:r>
              <w:rPr>
                <w:noProof/>
                <w:webHidden/>
              </w:rPr>
              <w:tab/>
            </w:r>
            <w:r>
              <w:rPr>
                <w:noProof/>
                <w:webHidden/>
              </w:rPr>
              <w:fldChar w:fldCharType="begin"/>
            </w:r>
            <w:r>
              <w:rPr>
                <w:noProof/>
                <w:webHidden/>
              </w:rPr>
              <w:instrText xml:space="preserve"> PAGEREF _Toc198797597 \h </w:instrText>
            </w:r>
            <w:r>
              <w:rPr>
                <w:noProof/>
                <w:webHidden/>
              </w:rPr>
            </w:r>
            <w:r>
              <w:rPr>
                <w:noProof/>
                <w:webHidden/>
              </w:rPr>
              <w:fldChar w:fldCharType="separate"/>
            </w:r>
            <w:r>
              <w:rPr>
                <w:noProof/>
                <w:webHidden/>
              </w:rPr>
              <w:t>39</w:t>
            </w:r>
            <w:r>
              <w:rPr>
                <w:noProof/>
                <w:webHidden/>
              </w:rPr>
              <w:fldChar w:fldCharType="end"/>
            </w:r>
          </w:hyperlink>
        </w:p>
        <w:p w14:paraId="7E85D49F" w14:textId="10FE7EB9" w:rsidR="001A2EF0" w:rsidRDefault="001A2EF0">
          <w:pPr>
            <w:pStyle w:val="TM1"/>
            <w:tabs>
              <w:tab w:val="left" w:pos="1320"/>
              <w:tab w:val="right" w:leader="dot" w:pos="9062"/>
            </w:tabs>
            <w:rPr>
              <w:rFonts w:asciiTheme="minorHAnsi" w:eastAsiaTheme="minorEastAsia" w:hAnsiTheme="minorHAnsi" w:cstheme="minorBidi"/>
              <w:noProof/>
              <w:color w:val="auto"/>
              <w:szCs w:val="22"/>
            </w:rPr>
          </w:pPr>
          <w:hyperlink w:anchor="_Toc198797598" w:history="1">
            <w:r w:rsidRPr="0050744B">
              <w:rPr>
                <w:rStyle w:val="Lienhypertexte"/>
                <w:noProof/>
                <w:highlight w:val="lightGray"/>
              </w:rPr>
              <w:t>Article 22 :</w:t>
            </w:r>
            <w:r>
              <w:rPr>
                <w:rFonts w:asciiTheme="minorHAnsi" w:eastAsiaTheme="minorEastAsia" w:hAnsiTheme="minorHAnsi" w:cstheme="minorBidi"/>
                <w:noProof/>
                <w:color w:val="auto"/>
                <w:szCs w:val="22"/>
              </w:rPr>
              <w:tab/>
            </w:r>
            <w:r w:rsidRPr="0050744B">
              <w:rPr>
                <w:rStyle w:val="Lienhypertexte"/>
                <w:noProof/>
                <w:highlight w:val="lightGray"/>
              </w:rPr>
              <w:t>ANNEXES</w:t>
            </w:r>
            <w:r>
              <w:rPr>
                <w:noProof/>
                <w:webHidden/>
              </w:rPr>
              <w:tab/>
            </w:r>
            <w:r>
              <w:rPr>
                <w:noProof/>
                <w:webHidden/>
              </w:rPr>
              <w:fldChar w:fldCharType="begin"/>
            </w:r>
            <w:r>
              <w:rPr>
                <w:noProof/>
                <w:webHidden/>
              </w:rPr>
              <w:instrText xml:space="preserve"> PAGEREF _Toc198797598 \h </w:instrText>
            </w:r>
            <w:r>
              <w:rPr>
                <w:noProof/>
                <w:webHidden/>
              </w:rPr>
            </w:r>
            <w:r>
              <w:rPr>
                <w:noProof/>
                <w:webHidden/>
              </w:rPr>
              <w:fldChar w:fldCharType="separate"/>
            </w:r>
            <w:r>
              <w:rPr>
                <w:noProof/>
                <w:webHidden/>
              </w:rPr>
              <w:t>40</w:t>
            </w:r>
            <w:r>
              <w:rPr>
                <w:noProof/>
                <w:webHidden/>
              </w:rPr>
              <w:fldChar w:fldCharType="end"/>
            </w:r>
          </w:hyperlink>
        </w:p>
        <w:p w14:paraId="640A14A6" w14:textId="6F3AE333" w:rsidR="00350274" w:rsidRDefault="00350274">
          <w:r>
            <w:rPr>
              <w:b/>
              <w:bCs/>
            </w:rPr>
            <w:fldChar w:fldCharType="end"/>
          </w:r>
        </w:p>
      </w:sdtContent>
    </w:sdt>
    <w:p w14:paraId="71C712AC" w14:textId="77777777" w:rsidR="002B66E1" w:rsidRDefault="002B66E1">
      <w:pPr>
        <w:spacing w:after="160" w:line="259" w:lineRule="auto"/>
        <w:jc w:val="left"/>
        <w:rPr>
          <w:b/>
        </w:rPr>
      </w:pPr>
      <w:r>
        <w:rPr>
          <w:b/>
        </w:rPr>
        <w:br w:type="page"/>
      </w:r>
    </w:p>
    <w:p w14:paraId="50204853" w14:textId="0C9554FA" w:rsidR="006158FE" w:rsidRDefault="006158FE" w:rsidP="00F313AC">
      <w:pPr>
        <w:pStyle w:val="Titre1"/>
        <w:numPr>
          <w:ilvl w:val="0"/>
          <w:numId w:val="1"/>
        </w:numPr>
        <w:rPr>
          <w:highlight w:val="lightGray"/>
        </w:rPr>
      </w:pPr>
      <w:r>
        <w:rPr>
          <w:highlight w:val="lightGray"/>
        </w:rPr>
        <w:lastRenderedPageBreak/>
        <w:t> </w:t>
      </w:r>
      <w:bookmarkStart w:id="0" w:name="_Toc198797419"/>
      <w:r>
        <w:rPr>
          <w:highlight w:val="lightGray"/>
        </w:rPr>
        <w:t>PREAMBULE – CONTEXTE</w:t>
      </w:r>
      <w:bookmarkEnd w:id="0"/>
    </w:p>
    <w:p w14:paraId="3CC99588" w14:textId="7895BB47" w:rsidR="006158FE" w:rsidRDefault="006158FE" w:rsidP="006158FE">
      <w:pPr>
        <w:rPr>
          <w:highlight w:val="lightGray"/>
        </w:rPr>
      </w:pPr>
    </w:p>
    <w:p w14:paraId="233E8762" w14:textId="4CFE1DB3" w:rsidR="006158FE" w:rsidRDefault="006158FE" w:rsidP="00B75C87">
      <w:pPr>
        <w:pStyle w:val="Titre2"/>
        <w:numPr>
          <w:ilvl w:val="1"/>
          <w:numId w:val="35"/>
        </w:numPr>
      </w:pPr>
      <w:bookmarkStart w:id="1" w:name="_Toc198797420"/>
      <w:r w:rsidRPr="006158FE">
        <w:t>A</w:t>
      </w:r>
      <w:r>
        <w:t>cheteur</w:t>
      </w:r>
      <w:bookmarkEnd w:id="1"/>
    </w:p>
    <w:p w14:paraId="4BC63DCF" w14:textId="0BD9536B" w:rsidR="006158FE" w:rsidRDefault="006158FE" w:rsidP="006158FE"/>
    <w:p w14:paraId="2B61E5E5" w14:textId="05CC26D1" w:rsidR="006158FE" w:rsidRDefault="006158FE" w:rsidP="006158FE">
      <w:r>
        <w:t xml:space="preserve">Le présent marché est porté par : </w:t>
      </w:r>
    </w:p>
    <w:p w14:paraId="03F9CB50" w14:textId="55BB4739" w:rsidR="006158FE" w:rsidRDefault="006158FE" w:rsidP="006158FE"/>
    <w:p w14:paraId="0CA835EB" w14:textId="5255EC26" w:rsidR="006158FE" w:rsidRDefault="006158FE" w:rsidP="006158FE">
      <w:r>
        <w:t xml:space="preserve">AP-HP </w:t>
      </w:r>
    </w:p>
    <w:p w14:paraId="45514BD7" w14:textId="71F84F6F" w:rsidR="006158FE" w:rsidRDefault="006158FE" w:rsidP="006158FE">
      <w:r>
        <w:t>AGENCE GENERALE DES EQUIPEMENTS ET PRODUITS DE SANTE (AGEPS)</w:t>
      </w:r>
    </w:p>
    <w:p w14:paraId="5E0C4AF6" w14:textId="1675D099" w:rsidR="006158FE" w:rsidRDefault="006158FE" w:rsidP="006158FE">
      <w:r>
        <w:t xml:space="preserve">7, rue du Fer à Moulin </w:t>
      </w:r>
    </w:p>
    <w:p w14:paraId="40D0430A" w14:textId="2229C7D0" w:rsidR="006158FE" w:rsidRDefault="006158FE" w:rsidP="006158FE">
      <w:r>
        <w:t>75221 – PARIS CEDEX 05</w:t>
      </w:r>
    </w:p>
    <w:p w14:paraId="37E32E4F" w14:textId="768715ED" w:rsidR="006158FE" w:rsidRDefault="006158FE" w:rsidP="006158FE">
      <w:r>
        <w:t>SIRET : 267 500 452 01928</w:t>
      </w:r>
    </w:p>
    <w:p w14:paraId="376116EA" w14:textId="3A7E5935" w:rsidR="006158FE" w:rsidRDefault="006158FE" w:rsidP="006158FE">
      <w:r>
        <w:t>Tél : 01 46 69 13 13</w:t>
      </w:r>
    </w:p>
    <w:p w14:paraId="1C31106F" w14:textId="3AEC8B50" w:rsidR="006158FE" w:rsidRDefault="006158FE" w:rsidP="006158FE"/>
    <w:p w14:paraId="1FA9627E" w14:textId="5D8805C4" w:rsidR="006158FE" w:rsidRDefault="006158FE" w:rsidP="006158FE">
      <w:r>
        <w:t xml:space="preserve">Elle est représentée par le Directeur de l’AGEPS bénéficiant d’une délégation de signature du Directeur général de l’AP-HP à cet effet en application de l’arrêté n°75-2022-07-08-00005 du 8 juillet 2022. </w:t>
      </w:r>
    </w:p>
    <w:p w14:paraId="46522504" w14:textId="77777777" w:rsidR="006158FE" w:rsidRPr="006158FE" w:rsidRDefault="006158FE" w:rsidP="006158FE"/>
    <w:p w14:paraId="1052549A" w14:textId="41499261" w:rsidR="006158FE" w:rsidRPr="006158FE" w:rsidRDefault="006158FE" w:rsidP="00B75C87">
      <w:pPr>
        <w:pStyle w:val="Titre2"/>
        <w:numPr>
          <w:ilvl w:val="1"/>
          <w:numId w:val="35"/>
        </w:numPr>
      </w:pPr>
      <w:bookmarkStart w:id="2" w:name="_Toc198797421"/>
      <w:r w:rsidRPr="006158FE">
        <w:t>Contexte</w:t>
      </w:r>
      <w:bookmarkEnd w:id="2"/>
    </w:p>
    <w:p w14:paraId="3E81747F" w14:textId="62E6F372" w:rsidR="006158FE" w:rsidRDefault="006158FE" w:rsidP="006158FE">
      <w:pPr>
        <w:rPr>
          <w:highlight w:val="lightGray"/>
        </w:rPr>
      </w:pPr>
    </w:p>
    <w:p w14:paraId="511651FA" w14:textId="7B5B153F" w:rsidR="006158FE" w:rsidRDefault="006158FE" w:rsidP="006158FE">
      <w:r w:rsidRPr="006158FE">
        <w:t xml:space="preserve">L’AGEPS </w:t>
      </w:r>
      <w:r>
        <w:t>est un pôle d’intérêt commun de l’Assistance publique –Hôpitaux de Paris, elle met en œuvre la politique de l’AP-HP en matière d’équipements et de produits de santé. A</w:t>
      </w:r>
      <w:r w:rsidR="00CE011D">
        <w:t>u sein de celle-ci, la</w:t>
      </w:r>
      <w:r>
        <w:t xml:space="preserve"> Direction des Achats est compétente pour la passation et le suivi de l’exécution des marchés de produits de santé et équipements médicau</w:t>
      </w:r>
      <w:r w:rsidR="00CE011D">
        <w:t>x et informatiques pour l’ensemble des GHU et Hôpitaux de l’Assistance Publique – Hôpitaux de Paris (AP-HP).</w:t>
      </w:r>
    </w:p>
    <w:p w14:paraId="704B13CF" w14:textId="01894C5C" w:rsidR="00CE011D" w:rsidRDefault="00CE011D" w:rsidP="006158FE"/>
    <w:p w14:paraId="0B4316CE" w14:textId="5B203B44" w:rsidR="00CE011D" w:rsidRDefault="00CE011D" w:rsidP="006158FE">
      <w:r>
        <w:t>Ses missions consistent à :</w:t>
      </w:r>
    </w:p>
    <w:p w14:paraId="7E8E7FE8" w14:textId="2165236B" w:rsidR="00CE011D" w:rsidRDefault="00CE011D" w:rsidP="006158FE"/>
    <w:p w14:paraId="400C894D" w14:textId="37BD17BC" w:rsidR="00CE011D" w:rsidRDefault="00CE011D" w:rsidP="00B75C87">
      <w:pPr>
        <w:pStyle w:val="Paragraphedeliste"/>
        <w:numPr>
          <w:ilvl w:val="0"/>
          <w:numId w:val="36"/>
        </w:numPr>
      </w:pPr>
      <w:r>
        <w:t>Déterminer au mieux les besoins des hôpitaux afin de leur fournir l’ensemble des produits et équipements précédemment évoqués ;</w:t>
      </w:r>
    </w:p>
    <w:p w14:paraId="6C44670E" w14:textId="0926CA1E" w:rsidR="00CE011D" w:rsidRDefault="00CE011D" w:rsidP="00B75C87">
      <w:pPr>
        <w:pStyle w:val="Paragraphedeliste"/>
        <w:numPr>
          <w:ilvl w:val="0"/>
          <w:numId w:val="36"/>
        </w:numPr>
      </w:pPr>
      <w:r>
        <w:t>Choisir les procédures d’achat les mieux adaptées pour répondre aux besoins, dans le respect des règles de l’achat public ;</w:t>
      </w:r>
    </w:p>
    <w:p w14:paraId="30248B3C" w14:textId="2EAF1186" w:rsidR="00CE011D" w:rsidRDefault="00CE011D" w:rsidP="00B75C87">
      <w:pPr>
        <w:pStyle w:val="Paragraphedeliste"/>
        <w:numPr>
          <w:ilvl w:val="0"/>
          <w:numId w:val="36"/>
        </w:numPr>
      </w:pPr>
      <w:r>
        <w:t>Evaluer les offres, avec l’appui des utilisateurs et en lien avec la COMEDIMS pour les médicaments et dispositifs médicaux stériles ;</w:t>
      </w:r>
    </w:p>
    <w:p w14:paraId="0D400605" w14:textId="3E4CF19E" w:rsidR="00CE011D" w:rsidRDefault="00CE011D" w:rsidP="00B75C87">
      <w:pPr>
        <w:pStyle w:val="Paragraphedeliste"/>
        <w:numPr>
          <w:ilvl w:val="0"/>
          <w:numId w:val="36"/>
        </w:numPr>
      </w:pPr>
      <w:r>
        <w:t>Déterminer l’offre économiquement la plus avantageuse ;</w:t>
      </w:r>
    </w:p>
    <w:p w14:paraId="28DE093A" w14:textId="7265ECF7" w:rsidR="00CE011D" w:rsidRDefault="00CE011D" w:rsidP="00B75C87">
      <w:pPr>
        <w:pStyle w:val="Paragraphedeliste"/>
        <w:numPr>
          <w:ilvl w:val="0"/>
          <w:numId w:val="36"/>
        </w:numPr>
      </w:pPr>
      <w:r>
        <w:t>Conclure les marchés ;</w:t>
      </w:r>
    </w:p>
    <w:p w14:paraId="4B40C208" w14:textId="19FF8111" w:rsidR="00CE011D" w:rsidRPr="006158FE" w:rsidRDefault="00CE011D" w:rsidP="00B75C87">
      <w:pPr>
        <w:pStyle w:val="Paragraphedeliste"/>
        <w:numPr>
          <w:ilvl w:val="0"/>
          <w:numId w:val="36"/>
        </w:numPr>
      </w:pPr>
      <w:r>
        <w:t>Suivre leur exécution.</w:t>
      </w:r>
    </w:p>
    <w:p w14:paraId="7D243FAD" w14:textId="6F97680F" w:rsidR="002B66E1" w:rsidRPr="00350274" w:rsidRDefault="00242124" w:rsidP="00F313AC">
      <w:pPr>
        <w:pStyle w:val="Titre1"/>
        <w:numPr>
          <w:ilvl w:val="0"/>
          <w:numId w:val="1"/>
        </w:numPr>
        <w:rPr>
          <w:highlight w:val="lightGray"/>
        </w:rPr>
      </w:pPr>
      <w:r>
        <w:rPr>
          <w:highlight w:val="lightGray"/>
        </w:rPr>
        <w:t> </w:t>
      </w:r>
      <w:bookmarkStart w:id="3" w:name="_Toc198797422"/>
      <w:r>
        <w:rPr>
          <w:highlight w:val="lightGray"/>
        </w:rPr>
        <w:t>OBJET ET CARACTERISTIQUES DU MARCHE</w:t>
      </w:r>
      <w:bookmarkEnd w:id="3"/>
    </w:p>
    <w:p w14:paraId="72ABBEF7" w14:textId="77777777" w:rsidR="002B66E1" w:rsidRDefault="002B66E1" w:rsidP="006F391A"/>
    <w:p w14:paraId="41C9F1F5" w14:textId="466A1A92" w:rsidR="002B66E1" w:rsidRDefault="002B66E1" w:rsidP="00B75C87">
      <w:pPr>
        <w:pStyle w:val="Titre2"/>
        <w:numPr>
          <w:ilvl w:val="1"/>
          <w:numId w:val="37"/>
        </w:numPr>
      </w:pPr>
      <w:bookmarkStart w:id="4" w:name="_Toc198797423"/>
      <w:r>
        <w:t>Objet du marché</w:t>
      </w:r>
      <w:bookmarkEnd w:id="4"/>
      <w:r>
        <w:t xml:space="preserve"> </w:t>
      </w:r>
    </w:p>
    <w:p w14:paraId="7B5410F4" w14:textId="77777777" w:rsidR="001367D1" w:rsidRDefault="001367D1" w:rsidP="001367D1"/>
    <w:p w14:paraId="3BA352B4" w14:textId="071EE761" w:rsidR="00CD5A4A" w:rsidRDefault="00CD5A4A" w:rsidP="00CD5A4A">
      <w:r>
        <w:t xml:space="preserve">L’AP-HP a décidé de moderniser son application de gestion économique et financière portée par le logiciel SAP ECC en réalisant la montée de version vers SAP S/4HANA. </w:t>
      </w:r>
    </w:p>
    <w:p w14:paraId="479F2B29" w14:textId="77777777" w:rsidR="00CD5A4A" w:rsidRDefault="00CD5A4A" w:rsidP="00CD5A4A"/>
    <w:p w14:paraId="03A88628" w14:textId="4047A334" w:rsidR="00CD5A4A" w:rsidRDefault="00CD5A4A" w:rsidP="00CD5A4A">
      <w:r>
        <w:t xml:space="preserve">Cette démarche permet de résoudre le problème d'obsolescence technique du progiciel SAP ECC programmée en 2027 par l'éditeur via l'annonce de l'arrêt de la maintenance de cette version du produit tout en modernisant le progiciel existant. </w:t>
      </w:r>
    </w:p>
    <w:p w14:paraId="174CDD88" w14:textId="77777777" w:rsidR="00CD5A4A" w:rsidRDefault="00CD5A4A" w:rsidP="00CD5A4A"/>
    <w:p w14:paraId="732F59EF" w14:textId="0E8353D2" w:rsidR="00CD5A4A" w:rsidRDefault="00CD5A4A" w:rsidP="00CD5A4A">
      <w:r>
        <w:t>L'institution profite de cette opportunité pour mettre en œuvre d'importantes évolutions demandées par le métier. Les évolutions sont décrites dans le CCTP, d’autres évolutions pourront être demandées dans le cadre de cette consultation.</w:t>
      </w:r>
    </w:p>
    <w:p w14:paraId="4D850F13" w14:textId="77777777" w:rsidR="00CD5A4A" w:rsidRDefault="00CD5A4A" w:rsidP="00CD5A4A"/>
    <w:p w14:paraId="29C14E6D" w14:textId="1DDBBA76" w:rsidR="001367D1" w:rsidRDefault="00CD5A4A" w:rsidP="00CD5A4A">
      <w:r>
        <w:lastRenderedPageBreak/>
        <w:t>L’accord-cadre a pour objet de définir les conditions administratives, techniques et financières permettant à l'AP-HP d'être accompagnée dans la réalisation de l'opération de conversion vers SAP S/4HANA dans laquelle seront acquises des prestations d’assistance à la maîtrise d'ouvrage, de conduite du changement, la mise en œuvre d'évolutions et l’acquisition de prestations associées.</w:t>
      </w:r>
    </w:p>
    <w:p w14:paraId="118CF16D" w14:textId="67168AAF" w:rsidR="000B7268" w:rsidRDefault="000B7268" w:rsidP="00CD5A4A"/>
    <w:p w14:paraId="66D33C3B" w14:textId="3ADF85AE" w:rsidR="000B7268" w:rsidRDefault="000B7268" w:rsidP="00CD5A4A">
      <w:r w:rsidRPr="000B7268">
        <w:t>Le détail technique des prestations attendues est précisé dans le cahier des clauses techniques particulières (CCTP).</w:t>
      </w:r>
    </w:p>
    <w:p w14:paraId="5FCC6502" w14:textId="77777777" w:rsidR="006D3713" w:rsidRDefault="006D3713" w:rsidP="006D3713">
      <w:pPr>
        <w:pStyle w:val="Paragraphedeliste"/>
      </w:pPr>
    </w:p>
    <w:p w14:paraId="38DCB4F4" w14:textId="03788BFC" w:rsidR="001367D1" w:rsidRDefault="006D3713" w:rsidP="00B75C87">
      <w:pPr>
        <w:pStyle w:val="Titre2"/>
        <w:numPr>
          <w:ilvl w:val="1"/>
          <w:numId w:val="37"/>
        </w:numPr>
      </w:pPr>
      <w:bookmarkStart w:id="5" w:name="_Toc198797424"/>
      <w:r>
        <w:t>Allotissement</w:t>
      </w:r>
      <w:bookmarkEnd w:id="5"/>
      <w:r>
        <w:t xml:space="preserve"> </w:t>
      </w:r>
    </w:p>
    <w:p w14:paraId="2BCCE2B4" w14:textId="77777777" w:rsidR="006D3713" w:rsidRDefault="006D3713" w:rsidP="006D3713"/>
    <w:p w14:paraId="6E21F026" w14:textId="77777777" w:rsidR="006D3713" w:rsidRDefault="006D3713" w:rsidP="006D3713">
      <w:r>
        <w:t xml:space="preserve">Le présent marché est alloti de la façon suivante : </w:t>
      </w:r>
    </w:p>
    <w:p w14:paraId="2706DD10" w14:textId="77777777" w:rsidR="006D3713" w:rsidRDefault="006D3713" w:rsidP="006D3713"/>
    <w:p w14:paraId="4D5B8102" w14:textId="633D7D8E" w:rsidR="006D3713" w:rsidRDefault="006D3713" w:rsidP="00B75C87">
      <w:pPr>
        <w:pStyle w:val="Paragraphedeliste"/>
        <w:numPr>
          <w:ilvl w:val="0"/>
          <w:numId w:val="3"/>
        </w:numPr>
      </w:pPr>
      <w:r>
        <w:t xml:space="preserve">Lot n°1 : </w:t>
      </w:r>
      <w:r w:rsidR="00CD5A4A" w:rsidRPr="00CD5A4A">
        <w:t>Intégration</w:t>
      </w:r>
    </w:p>
    <w:p w14:paraId="4A710D88" w14:textId="77777777" w:rsidR="006D3713" w:rsidRDefault="006D3713" w:rsidP="006D3713"/>
    <w:p w14:paraId="6E20F225" w14:textId="3CF61F0F" w:rsidR="006D3713" w:rsidRDefault="006D3713" w:rsidP="00B75C87">
      <w:pPr>
        <w:pStyle w:val="Paragraphedeliste"/>
        <w:numPr>
          <w:ilvl w:val="0"/>
          <w:numId w:val="3"/>
        </w:numPr>
      </w:pPr>
      <w:r>
        <w:t xml:space="preserve">Lot n°2 : </w:t>
      </w:r>
      <w:r w:rsidR="007A7CCD" w:rsidRPr="007A7CCD">
        <w:rPr>
          <w:rFonts w:cstheme="minorHAnsi"/>
          <w:lang w:val="it-IT"/>
        </w:rPr>
        <w:t>Assistance à la Maîtrise d’Ouvrage</w:t>
      </w:r>
    </w:p>
    <w:p w14:paraId="00F66A2F" w14:textId="77777777" w:rsidR="006D3713" w:rsidRDefault="006D3713" w:rsidP="006D3713"/>
    <w:p w14:paraId="1B24B761" w14:textId="12DD07D6" w:rsidR="006158FE" w:rsidRDefault="007A7CCD" w:rsidP="006158FE">
      <w:r w:rsidRPr="007A7CCD">
        <w:t>Il est rappelé qu’un candidat se verra attribuer au maximum un seul lot.</w:t>
      </w:r>
    </w:p>
    <w:p w14:paraId="36270241" w14:textId="77777777" w:rsidR="006D3713" w:rsidRPr="006D3713" w:rsidRDefault="006D3713" w:rsidP="006D3713"/>
    <w:p w14:paraId="0616C8B7" w14:textId="77777777" w:rsidR="002B66E1" w:rsidRDefault="002B66E1" w:rsidP="00B75C87">
      <w:pPr>
        <w:pStyle w:val="Titre2"/>
        <w:numPr>
          <w:ilvl w:val="1"/>
          <w:numId w:val="37"/>
        </w:numPr>
      </w:pPr>
      <w:bookmarkStart w:id="6" w:name="_Toc198797425"/>
      <w:r>
        <w:t>Forme du marché</w:t>
      </w:r>
      <w:bookmarkEnd w:id="6"/>
      <w:r>
        <w:t xml:space="preserve"> </w:t>
      </w:r>
    </w:p>
    <w:p w14:paraId="331EC051" w14:textId="77777777" w:rsidR="001367D1" w:rsidRDefault="001367D1" w:rsidP="001367D1"/>
    <w:p w14:paraId="011C459B" w14:textId="1CB96C46" w:rsidR="00CD5A4A" w:rsidRDefault="00CD5A4A" w:rsidP="00CD5A4A">
      <w:r>
        <w:t>Le présent marché est conclu sous la forme d’un accord-cadre à bons de commandes mono-attributaire et marchés subséquents mono-attributaire</w:t>
      </w:r>
      <w:r w:rsidR="000A05CE">
        <w:t>s</w:t>
      </w:r>
      <w:r>
        <w:t xml:space="preserve"> au sens de l’article R. 2162-2 du Code de la commande publique.</w:t>
      </w:r>
    </w:p>
    <w:p w14:paraId="644C418E" w14:textId="77777777" w:rsidR="003B646D" w:rsidRDefault="003B646D" w:rsidP="00CD5A4A"/>
    <w:p w14:paraId="34A6EF80" w14:textId="5C7BD98C" w:rsidR="00CD5A4A" w:rsidRDefault="00CD5A4A" w:rsidP="00CD5A4A">
      <w:r>
        <w:t xml:space="preserve">Les prestations relevant des différentes parties de l’accord-cadre cadre sont les suivantes : </w:t>
      </w:r>
    </w:p>
    <w:p w14:paraId="0DCC3703" w14:textId="77777777" w:rsidR="005D01FB" w:rsidRDefault="005D01FB" w:rsidP="00CD5A4A"/>
    <w:p w14:paraId="74E64068" w14:textId="4AF4CC93" w:rsidR="005D01FB" w:rsidRPr="006A1F27" w:rsidRDefault="005D01FB" w:rsidP="00CD5A4A">
      <w:pPr>
        <w:rPr>
          <w:b/>
        </w:rPr>
      </w:pPr>
      <w:r w:rsidRPr="003B646D">
        <w:rPr>
          <w:b/>
          <w:bCs/>
        </w:rPr>
        <w:t xml:space="preserve">Les prestations qui relèvent de l’accord cadre à </w:t>
      </w:r>
      <w:r w:rsidR="003C6D58">
        <w:rPr>
          <w:b/>
          <w:bCs/>
        </w:rPr>
        <w:t>bon de commande</w:t>
      </w:r>
      <w:r w:rsidRPr="003B646D">
        <w:rPr>
          <w:b/>
          <w:bCs/>
        </w:rPr>
        <w:t> :</w:t>
      </w:r>
    </w:p>
    <w:p w14:paraId="1655BE75" w14:textId="77777777" w:rsidR="003B646D" w:rsidRDefault="003B646D" w:rsidP="00CD5A4A"/>
    <w:p w14:paraId="4ABF72CD" w14:textId="53B7AD3F" w:rsidR="000F6463" w:rsidRDefault="00A31CB1" w:rsidP="00CD5A4A">
      <w:r>
        <w:t>Les Sections 1 et 2 du lot 1</w:t>
      </w:r>
    </w:p>
    <w:p w14:paraId="2927D403" w14:textId="1D6277DC" w:rsidR="00A31CB1" w:rsidRDefault="00A31CB1" w:rsidP="00CD5A4A">
      <w:r>
        <w:t xml:space="preserve">Les Sections </w:t>
      </w:r>
      <w:r w:rsidR="00212958">
        <w:t>1</w:t>
      </w:r>
      <w:r w:rsidR="00AC0A5F">
        <w:t>,</w:t>
      </w:r>
      <w:r w:rsidR="00212958">
        <w:t xml:space="preserve"> 2 et 3 du lot 2</w:t>
      </w:r>
    </w:p>
    <w:p w14:paraId="29AC7EE8" w14:textId="08F01F75" w:rsidR="00507D6D" w:rsidRDefault="00507D6D" w:rsidP="00CD5A4A">
      <w:r>
        <w:t>L</w:t>
      </w:r>
      <w:r w:rsidR="007E3A05">
        <w:t>es demandes de la</w:t>
      </w:r>
      <w:r>
        <w:t xml:space="preserve"> </w:t>
      </w:r>
      <w:r w:rsidR="004B04FC">
        <w:t xml:space="preserve">Section 4 du lot 1 </w:t>
      </w:r>
      <w:r w:rsidR="007E3A05">
        <w:t>qui ne sont pas</w:t>
      </w:r>
      <w:r w:rsidR="004B04FC">
        <w:t xml:space="preserve"> couverte par les marché</w:t>
      </w:r>
      <w:r w:rsidR="00E61DAF">
        <w:t>s subséquents</w:t>
      </w:r>
    </w:p>
    <w:p w14:paraId="7F50C86B" w14:textId="06F33B5C" w:rsidR="00E61DAF" w:rsidRDefault="00E61DAF" w:rsidP="00CD5A4A">
      <w:r>
        <w:t>L</w:t>
      </w:r>
      <w:r w:rsidR="007E3A05">
        <w:t>es demandes de la</w:t>
      </w:r>
      <w:r>
        <w:t xml:space="preserve"> Section 4 du lot 1 </w:t>
      </w:r>
      <w:r w:rsidR="007E3A05">
        <w:t>qui ne sont pas couvertes par</w:t>
      </w:r>
      <w:r>
        <w:t xml:space="preserve"> les marchés subséquents</w:t>
      </w:r>
    </w:p>
    <w:p w14:paraId="7CBC30E7" w14:textId="77777777" w:rsidR="00185308" w:rsidRPr="00185308" w:rsidRDefault="00185308" w:rsidP="00CD5A4A"/>
    <w:p w14:paraId="40500F6B" w14:textId="43496B39" w:rsidR="001367D1" w:rsidRPr="003B646D" w:rsidRDefault="00CD5A4A" w:rsidP="00CD5A4A">
      <w:pPr>
        <w:rPr>
          <w:b/>
          <w:bCs/>
        </w:rPr>
      </w:pPr>
      <w:r w:rsidRPr="00185308">
        <w:t>-</w:t>
      </w:r>
      <w:r w:rsidRPr="00185308">
        <w:tab/>
      </w:r>
      <w:r w:rsidR="003B646D" w:rsidRPr="003B646D">
        <w:rPr>
          <w:b/>
          <w:bCs/>
        </w:rPr>
        <w:t xml:space="preserve">Les prestations qui relèvent </w:t>
      </w:r>
      <w:r w:rsidRPr="003B646D">
        <w:rPr>
          <w:b/>
          <w:bCs/>
        </w:rPr>
        <w:t>de l’accord cadre à marchés subséquents</w:t>
      </w:r>
      <w:r w:rsidR="003B646D" w:rsidRPr="003B646D">
        <w:rPr>
          <w:b/>
          <w:bCs/>
        </w:rPr>
        <w:t xml:space="preserve"> sont les suivantes :</w:t>
      </w:r>
    </w:p>
    <w:p w14:paraId="533BC178" w14:textId="77777777" w:rsidR="003B646D" w:rsidRDefault="003B646D" w:rsidP="00CD5A4A"/>
    <w:p w14:paraId="61F3D971" w14:textId="77777777" w:rsidR="005D01FB" w:rsidRDefault="005D01FB" w:rsidP="005D01FB">
      <w:r>
        <w:t>Les prestations de la section 3 du lot 1</w:t>
      </w:r>
    </w:p>
    <w:p w14:paraId="62E9B737" w14:textId="77777777" w:rsidR="005D01FB" w:rsidRPr="00185308" w:rsidRDefault="005D01FB" w:rsidP="005D01FB"/>
    <w:p w14:paraId="5815B8D3" w14:textId="25310403" w:rsidR="003B646D" w:rsidRDefault="005D01FB" w:rsidP="003B646D">
      <w:r>
        <w:t>Les prestations de la section 4 du lot 1</w:t>
      </w:r>
    </w:p>
    <w:p w14:paraId="25DA8FAA" w14:textId="134091C5" w:rsidR="00CD5A4A" w:rsidRDefault="00CD5A4A" w:rsidP="00CD5A4A"/>
    <w:p w14:paraId="2F24E658" w14:textId="296573B9" w:rsidR="00CD5A4A" w:rsidRDefault="00F86FF8" w:rsidP="00CD5A4A">
      <w:r>
        <w:t xml:space="preserve">Les </w:t>
      </w:r>
      <w:r w:rsidRPr="00BF0A39">
        <w:t>Marchés subséquents </w:t>
      </w:r>
      <w:r>
        <w:t xml:space="preserve">concerne les </w:t>
      </w:r>
      <w:r w:rsidRPr="00BF0A39">
        <w:t>projet</w:t>
      </w:r>
      <w:r>
        <w:t>s</w:t>
      </w:r>
      <w:r w:rsidRPr="00BF0A39">
        <w:t xml:space="preserve"> estimé</w:t>
      </w:r>
      <w:r>
        <w:t>s</w:t>
      </w:r>
      <w:r w:rsidRPr="00BF0A39">
        <w:t xml:space="preserve"> supérieur</w:t>
      </w:r>
      <w:r>
        <w:t>s</w:t>
      </w:r>
      <w:r w:rsidRPr="00BF0A39">
        <w:t xml:space="preserve"> à 200 000 € HT</w:t>
      </w:r>
      <w:r>
        <w:t>.</w:t>
      </w:r>
    </w:p>
    <w:p w14:paraId="341538DB" w14:textId="2D32E953" w:rsidR="00F86FF8" w:rsidRDefault="00F86FF8" w:rsidP="00CD5A4A"/>
    <w:p w14:paraId="502E75CC" w14:textId="77777777" w:rsidR="00F86FF8" w:rsidRPr="00BF0A39" w:rsidRDefault="00F86FF8" w:rsidP="00F86FF8">
      <w:r w:rsidRPr="00BF0A39">
        <w:t xml:space="preserve">Seul le montant estimatif initial tel qu’apprécié par l’AP-HP est pris en compte pour la détermination </w:t>
      </w:r>
      <w:r w:rsidRPr="00F86FF8">
        <w:t xml:space="preserve">du lot et/ou </w:t>
      </w:r>
      <w:r w:rsidRPr="00BF0A39">
        <w:t>de la procédure applicable (</w:t>
      </w:r>
      <w:proofErr w:type="spellStart"/>
      <w:r w:rsidRPr="00BF0A39">
        <w:t>BdC</w:t>
      </w:r>
      <w:proofErr w:type="spellEnd"/>
      <w:r w:rsidRPr="00BF0A39">
        <w:t xml:space="preserve"> ou MS).</w:t>
      </w:r>
    </w:p>
    <w:p w14:paraId="216A01EE" w14:textId="77777777" w:rsidR="00F86FF8" w:rsidRPr="00BF0A39" w:rsidRDefault="00F86FF8" w:rsidP="00F86FF8"/>
    <w:p w14:paraId="7AD8D3BC" w14:textId="77777777" w:rsidR="00F86FF8" w:rsidRPr="00BF0A39" w:rsidRDefault="00F86FF8" w:rsidP="00F86FF8">
      <w:r w:rsidRPr="00BF0A39">
        <w:t>Une mauvaise estimation, dès lors qu’elle n’est pas, d’une part, manifeste et, d’autre part, intentionnelle ou résultant d’une grave négligence, ne remet pas en cause le choix du lot concerné ou de la procédure, opéré initialement par l’AP-HP.</w:t>
      </w:r>
    </w:p>
    <w:p w14:paraId="6B3FD00D" w14:textId="77777777" w:rsidR="00F86FF8" w:rsidRPr="00BF0A39" w:rsidRDefault="00F86FF8" w:rsidP="00F86FF8"/>
    <w:p w14:paraId="0A1D6D33" w14:textId="77777777" w:rsidR="00F86FF8" w:rsidRPr="00BF0A39" w:rsidRDefault="00F86FF8" w:rsidP="00F86FF8">
      <w:r w:rsidRPr="00BF0A39">
        <w:t>Les éventuelles augmentations ou diminutions du montant du projet en cours d’exécution (par avenant, révision ou actualisation de prix, …) ne sont pas pris en compte et ne sauraient en aucun cas remettre en cause le choix du lot concerné ou de la procédure, opéré initialement par l’AP-HP.</w:t>
      </w:r>
    </w:p>
    <w:p w14:paraId="25F2F55A" w14:textId="77777777" w:rsidR="00F86FF8" w:rsidRPr="00BF0A39" w:rsidRDefault="00F86FF8" w:rsidP="00F86FF8"/>
    <w:p w14:paraId="74BB3D88" w14:textId="77777777" w:rsidR="00F86FF8" w:rsidRPr="00BF0A39" w:rsidRDefault="00F86FF8" w:rsidP="00F86FF8">
      <w:r w:rsidRPr="00BF0A39">
        <w:t>Les titulaires des lots du présent accord-cadre ne sauraient dès lors se prévaloir d’aucun préjudice ni former aucune demande indemnitaire pour ce motif.</w:t>
      </w:r>
    </w:p>
    <w:p w14:paraId="152DDEBC" w14:textId="3A735A90" w:rsidR="00F86FF8" w:rsidRDefault="00F86FF8" w:rsidP="00CD5A4A"/>
    <w:p w14:paraId="76660EFD" w14:textId="77777777" w:rsidR="00F86FF8" w:rsidRPr="001367D1" w:rsidRDefault="00F86FF8" w:rsidP="00CD5A4A"/>
    <w:p w14:paraId="5A6C4958" w14:textId="77777777" w:rsidR="002D50CC" w:rsidRDefault="002B66E1" w:rsidP="00B75C87">
      <w:pPr>
        <w:pStyle w:val="Titre2"/>
        <w:numPr>
          <w:ilvl w:val="1"/>
          <w:numId w:val="37"/>
        </w:numPr>
      </w:pPr>
      <w:bookmarkStart w:id="7" w:name="_Toc198797426"/>
      <w:r>
        <w:t>Durée</w:t>
      </w:r>
      <w:bookmarkEnd w:id="7"/>
      <w:r>
        <w:t xml:space="preserve"> </w:t>
      </w:r>
    </w:p>
    <w:p w14:paraId="0746AE22" w14:textId="77777777" w:rsidR="002D50CC" w:rsidRDefault="002D50CC" w:rsidP="002D50CC"/>
    <w:p w14:paraId="4A1366B3" w14:textId="77777777" w:rsidR="002D50CC" w:rsidRDefault="002D50CC" w:rsidP="002D50CC"/>
    <w:p w14:paraId="6557B266" w14:textId="77777777" w:rsidR="002D50CC" w:rsidRDefault="002D50CC" w:rsidP="002D50CC">
      <w:r>
        <w:t>Le marché est conclu pour une durée de quarante-huit (48) mois, à compter de la date de notification du marché.</w:t>
      </w:r>
    </w:p>
    <w:p w14:paraId="7063D6EE" w14:textId="77777777" w:rsidR="002D50CC" w:rsidRDefault="002D50CC" w:rsidP="002D50CC"/>
    <w:p w14:paraId="532BEB06" w14:textId="77777777" w:rsidR="002D50CC" w:rsidRDefault="002D50CC" w:rsidP="002D50CC"/>
    <w:p w14:paraId="56E41F3E" w14:textId="77777777" w:rsidR="009E5A35" w:rsidRDefault="009E5A35" w:rsidP="009E5A35">
      <w:r>
        <w:t>Il sera éventuellement résiliable sans indemnités à la seule initiative de l’AP-HP, à compter de six (6) mois avant la date de fin d’exécution.</w:t>
      </w:r>
    </w:p>
    <w:p w14:paraId="17E1AF4F" w14:textId="77777777" w:rsidR="009E5A35" w:rsidRDefault="009E5A35" w:rsidP="009E5A35"/>
    <w:p w14:paraId="480F2AE4" w14:textId="3054C4CF" w:rsidR="009E5A35" w:rsidRDefault="009E5A35" w:rsidP="009E5A35">
      <w:r>
        <w:t>Si l’AP-HP décide de procéder à la résiliation du marché, elle le notifiera au Titulaire par lettre de la Direction des achats de l’AGEPS en recommandé avec accusé de réception au plus tard un mois avant la date effective de résiliation.</w:t>
      </w:r>
    </w:p>
    <w:p w14:paraId="3F0F0434" w14:textId="10D539D3" w:rsidR="00CE011D" w:rsidRDefault="00CE011D" w:rsidP="009E5A35"/>
    <w:p w14:paraId="5F180734" w14:textId="13E4D986" w:rsidR="00CE011D" w:rsidRDefault="00CE011D" w:rsidP="00B75C87">
      <w:pPr>
        <w:pStyle w:val="Titre2"/>
        <w:numPr>
          <w:ilvl w:val="1"/>
          <w:numId w:val="37"/>
        </w:numPr>
      </w:pPr>
      <w:bookmarkStart w:id="8" w:name="_Toc198797427"/>
      <w:r>
        <w:t>Réalisation de prestations similaires</w:t>
      </w:r>
      <w:bookmarkEnd w:id="8"/>
    </w:p>
    <w:p w14:paraId="4D79B44F" w14:textId="12E16904" w:rsidR="00CE011D" w:rsidRDefault="00CE011D" w:rsidP="00CE011D"/>
    <w:p w14:paraId="6C867227" w14:textId="34C0F37D" w:rsidR="00CE011D" w:rsidRPr="00CE011D" w:rsidRDefault="00CE011D" w:rsidP="00CE011D">
      <w:r>
        <w:t>Conformément à l’article R. 2122-7 du Code de la commande publique, l’acheteur se réserve le droit de passer un marché sans publicité ni mise en concurrence préalables, ayant pour objet la réalisation de prestations similaires à celles qui ont été confiées</w:t>
      </w:r>
      <w:r w:rsidR="00E111AA">
        <w:t xml:space="preserve"> au titulaire du présent marché</w:t>
      </w:r>
      <w:r>
        <w:t xml:space="preserve"> passé après mise en concurrence. </w:t>
      </w:r>
    </w:p>
    <w:p w14:paraId="08ED385C" w14:textId="77777777" w:rsidR="002D50CC" w:rsidRPr="002D50CC" w:rsidRDefault="002D50CC" w:rsidP="002D50CC"/>
    <w:p w14:paraId="0F97D87F" w14:textId="77777777" w:rsidR="002D50CC" w:rsidRDefault="002B66E1" w:rsidP="00B75C87">
      <w:pPr>
        <w:pStyle w:val="Titre2"/>
        <w:numPr>
          <w:ilvl w:val="1"/>
          <w:numId w:val="37"/>
        </w:numPr>
      </w:pPr>
      <w:bookmarkStart w:id="9" w:name="_Toc198797428"/>
      <w:r>
        <w:t>Lieu d’exécution des prestations</w:t>
      </w:r>
      <w:bookmarkEnd w:id="9"/>
      <w:r>
        <w:t xml:space="preserve"> </w:t>
      </w:r>
    </w:p>
    <w:p w14:paraId="4F594705" w14:textId="77777777" w:rsidR="002D50CC" w:rsidRDefault="002D50CC" w:rsidP="002D50CC"/>
    <w:p w14:paraId="0134751C" w14:textId="25195E3D" w:rsidR="00F861A3" w:rsidRDefault="00F861A3" w:rsidP="00F861A3">
      <w:r>
        <w:t>Les prestations s’exécutent dans les locaux de l’AP-HP, le titulaire pouvant proposer avec l’accord de l’AP</w:t>
      </w:r>
      <w:r w:rsidR="00DE4CBD">
        <w:t>-</w:t>
      </w:r>
      <w:r>
        <w:t xml:space="preserve">HP pour certaines d’entre elles d’être exécutées en dehors des locaux de l’AP-HP. </w:t>
      </w:r>
    </w:p>
    <w:p w14:paraId="724E065E" w14:textId="77777777" w:rsidR="00F861A3" w:rsidRDefault="00F861A3" w:rsidP="00F861A3"/>
    <w:p w14:paraId="4292A8C1" w14:textId="18399EEF" w:rsidR="00EF5906" w:rsidRPr="007A7CCD" w:rsidRDefault="00F861A3" w:rsidP="00E30CD2">
      <w:r>
        <w:t xml:space="preserve">En cas d’accord de l’AP-HP, les prestations peuvent s’exécuter dans les locaux du Titulaire dans l’Union Européenne et en langue française.  </w:t>
      </w:r>
    </w:p>
    <w:p w14:paraId="22591DD4" w14:textId="377FDB4F" w:rsidR="000D6B0A" w:rsidRPr="007A7CCD" w:rsidRDefault="000D6B0A" w:rsidP="00E30CD2">
      <w:r w:rsidRPr="007A7CCD">
        <w:t xml:space="preserve">Le détail des prestations, objet du marché, est précisé </w:t>
      </w:r>
      <w:r w:rsidRPr="007A7CCD" w:rsidDel="00EF5906">
        <w:t xml:space="preserve">dans </w:t>
      </w:r>
      <w:r w:rsidRPr="007A7CCD">
        <w:t xml:space="preserve">le CCTP. </w:t>
      </w:r>
    </w:p>
    <w:p w14:paraId="4FDA0A2F" w14:textId="77777777" w:rsidR="002D50CC" w:rsidRPr="002D50CC" w:rsidRDefault="002D50CC" w:rsidP="002D50CC"/>
    <w:p w14:paraId="7AC58171" w14:textId="77777777" w:rsidR="002B66E1" w:rsidRDefault="002D50CC" w:rsidP="00B75C87">
      <w:pPr>
        <w:pStyle w:val="Titre2"/>
        <w:numPr>
          <w:ilvl w:val="1"/>
          <w:numId w:val="37"/>
        </w:numPr>
      </w:pPr>
      <w:bookmarkStart w:id="10" w:name="_Toc198797429"/>
      <w:r>
        <w:t>Langue</w:t>
      </w:r>
      <w:r w:rsidR="002B66E1">
        <w:t xml:space="preserve"> du marché</w:t>
      </w:r>
      <w:bookmarkEnd w:id="10"/>
      <w:r w:rsidR="002B66E1">
        <w:t xml:space="preserve"> </w:t>
      </w:r>
    </w:p>
    <w:p w14:paraId="0603BA20" w14:textId="77777777" w:rsidR="002B66E1" w:rsidRDefault="002B66E1" w:rsidP="006F391A"/>
    <w:p w14:paraId="58080AA8" w14:textId="77777777" w:rsidR="000D6B0A" w:rsidRDefault="000D6B0A" w:rsidP="006F391A">
      <w:r>
        <w:t>La langue du marché est le français.</w:t>
      </w:r>
    </w:p>
    <w:p w14:paraId="478DAF3D" w14:textId="77777777" w:rsidR="000D6B0A" w:rsidRDefault="000D6B0A" w:rsidP="006F391A"/>
    <w:p w14:paraId="218899B1" w14:textId="77777777" w:rsidR="000D6B0A" w:rsidRDefault="000D6B0A" w:rsidP="006F391A">
      <w:r>
        <w:t xml:space="preserve">L’ensemble des documents du marché sont rédigés en français. </w:t>
      </w:r>
    </w:p>
    <w:p w14:paraId="107CEFAC" w14:textId="566E2606" w:rsidR="002B66E1" w:rsidRDefault="00242124" w:rsidP="00F313AC">
      <w:pPr>
        <w:pStyle w:val="Titre1"/>
        <w:numPr>
          <w:ilvl w:val="0"/>
          <w:numId w:val="1"/>
        </w:numPr>
        <w:rPr>
          <w:highlight w:val="lightGray"/>
        </w:rPr>
      </w:pPr>
      <w:r>
        <w:rPr>
          <w:highlight w:val="lightGray"/>
        </w:rPr>
        <w:t> </w:t>
      </w:r>
      <w:bookmarkStart w:id="11" w:name="_Toc198797430"/>
      <w:r>
        <w:rPr>
          <w:highlight w:val="lightGray"/>
        </w:rPr>
        <w:t>DOCUMENTS CONTRACTUELS</w:t>
      </w:r>
      <w:bookmarkEnd w:id="11"/>
    </w:p>
    <w:p w14:paraId="24036131" w14:textId="77777777" w:rsidR="000D6B0A" w:rsidRDefault="000D6B0A" w:rsidP="000D6B0A">
      <w:pPr>
        <w:rPr>
          <w:highlight w:val="lightGray"/>
        </w:rPr>
      </w:pPr>
    </w:p>
    <w:p w14:paraId="30B4681F" w14:textId="77777777" w:rsidR="000D6B0A" w:rsidRPr="00D82212" w:rsidRDefault="000D6B0A" w:rsidP="000D6B0A">
      <w:r w:rsidRPr="00D82212">
        <w:t>Par dérogation à l’article 4 du CCAG-TIC, le marché est régi par les documents mentionnés ci-après, qui, en cas de dispositions contradictoires, prévalent dans l’ordre décroissant suivant :</w:t>
      </w:r>
    </w:p>
    <w:p w14:paraId="140B4681" w14:textId="77777777" w:rsidR="000D6B0A" w:rsidRPr="00832DAF" w:rsidRDefault="000D6B0A" w:rsidP="000D6B0A">
      <w:pPr>
        <w:rPr>
          <w:sz w:val="16"/>
          <w:szCs w:val="16"/>
        </w:rPr>
      </w:pPr>
    </w:p>
    <w:p w14:paraId="0F9C8328" w14:textId="28991EB0" w:rsidR="000D6B0A" w:rsidRPr="00D82212" w:rsidRDefault="000D6B0A" w:rsidP="00B75C87">
      <w:pPr>
        <w:pStyle w:val="Paragraphedeliste"/>
        <w:numPr>
          <w:ilvl w:val="0"/>
          <w:numId w:val="4"/>
        </w:numPr>
      </w:pPr>
      <w:r w:rsidRPr="00D82212">
        <w:t xml:space="preserve">L’acte </w:t>
      </w:r>
      <w:r w:rsidRPr="000D6B0A">
        <w:rPr>
          <w:color w:val="auto"/>
        </w:rPr>
        <w:t xml:space="preserve">d’engagement (AE) </w:t>
      </w:r>
      <w:r w:rsidRPr="000D6B0A">
        <w:rPr>
          <w:i/>
          <w:color w:val="auto"/>
        </w:rPr>
        <w:t>par lot</w:t>
      </w:r>
      <w:r>
        <w:rPr>
          <w:color w:val="auto"/>
        </w:rPr>
        <w:t xml:space="preserve"> </w:t>
      </w:r>
      <w:r w:rsidR="00A642DB">
        <w:t>et son annexe financière ;</w:t>
      </w:r>
    </w:p>
    <w:p w14:paraId="0260432B" w14:textId="444CDA9A" w:rsidR="000D6B0A" w:rsidRDefault="000D6B0A" w:rsidP="00B75C87">
      <w:pPr>
        <w:pStyle w:val="Paragraphedeliste"/>
        <w:numPr>
          <w:ilvl w:val="0"/>
          <w:numId w:val="4"/>
        </w:numPr>
      </w:pPr>
      <w:r w:rsidRPr="00D82212">
        <w:t>Le présent cahier des clauses particulières (CC</w:t>
      </w:r>
      <w:r>
        <w:t>A</w:t>
      </w:r>
      <w:r w:rsidRPr="00D82212">
        <w:t>P) et ses annexes </w:t>
      </w:r>
      <w:r>
        <w:t xml:space="preserve">listées à l’article </w:t>
      </w:r>
      <w:r w:rsidR="00A642DB">
        <w:t>ANNEXES</w:t>
      </w:r>
      <w:r>
        <w:t xml:space="preserve"> du présent CCAP</w:t>
      </w:r>
      <w:r w:rsidR="00A642DB">
        <w:t xml:space="preserve"> </w:t>
      </w:r>
      <w:r w:rsidRPr="00D82212">
        <w:t>;</w:t>
      </w:r>
    </w:p>
    <w:p w14:paraId="536B2674" w14:textId="740D8FED" w:rsidR="00A642DB" w:rsidRDefault="00A642DB" w:rsidP="00B75C87">
      <w:pPr>
        <w:pStyle w:val="Paragraphedeliste"/>
        <w:numPr>
          <w:ilvl w:val="0"/>
          <w:numId w:val="4"/>
        </w:numPr>
      </w:pPr>
      <w:r>
        <w:t>Le Cahier des Clauses Techniques Particulières (CCTP) et ses annexes ;</w:t>
      </w:r>
    </w:p>
    <w:p w14:paraId="325E15FA" w14:textId="3B2209DC" w:rsidR="000D6B0A" w:rsidRDefault="000D6B0A" w:rsidP="00B75C87">
      <w:pPr>
        <w:pStyle w:val="Paragraphedeliste"/>
        <w:numPr>
          <w:ilvl w:val="0"/>
          <w:numId w:val="4"/>
        </w:numPr>
      </w:pPr>
      <w:r w:rsidRPr="00D82212">
        <w:lastRenderedPageBreak/>
        <w:t xml:space="preserve">Le cahier des clauses administratives générales applicables aux marchés publics de techniques de l'information et </w:t>
      </w:r>
      <w:r>
        <w:t>de la communication (CCAG-TIC) approuvé par l’arrêté ministériel du 30 mars 2021</w:t>
      </w:r>
      <w:r w:rsidRPr="00D82212">
        <w:t> ;</w:t>
      </w:r>
    </w:p>
    <w:p w14:paraId="23E101A2" w14:textId="0AFF313A" w:rsidR="00A642DB" w:rsidRPr="00D82212" w:rsidRDefault="00A642DB" w:rsidP="00B75C87">
      <w:pPr>
        <w:pStyle w:val="Paragraphedeliste"/>
        <w:numPr>
          <w:ilvl w:val="0"/>
          <w:numId w:val="4"/>
        </w:numPr>
      </w:pPr>
      <w:r>
        <w:t xml:space="preserve">Le Cadre De Réponse Financier (CDRF) </w:t>
      </w:r>
      <w:r>
        <w:rPr>
          <w:i/>
        </w:rPr>
        <w:t>du lot </w:t>
      </w:r>
      <w:r>
        <w:t>;</w:t>
      </w:r>
    </w:p>
    <w:p w14:paraId="5E7DDFD3" w14:textId="77777777" w:rsidR="000D6B0A" w:rsidRDefault="000D6B0A" w:rsidP="00B75C87">
      <w:pPr>
        <w:pStyle w:val="Paragraphedeliste"/>
        <w:numPr>
          <w:ilvl w:val="0"/>
          <w:numId w:val="4"/>
        </w:numPr>
        <w:rPr>
          <w:szCs w:val="22"/>
        </w:rPr>
      </w:pPr>
      <w:r w:rsidRPr="000D6B0A">
        <w:rPr>
          <w:szCs w:val="22"/>
        </w:rPr>
        <w:t xml:space="preserve">Le Cadre de Réponse Technique (CDRT) </w:t>
      </w:r>
      <w:r w:rsidRPr="000D6B0A">
        <w:rPr>
          <w:i/>
          <w:szCs w:val="22"/>
        </w:rPr>
        <w:t>du lot</w:t>
      </w:r>
      <w:r w:rsidRPr="000D6B0A">
        <w:rPr>
          <w:szCs w:val="22"/>
        </w:rPr>
        <w:t> ;</w:t>
      </w:r>
    </w:p>
    <w:p w14:paraId="1E0090D9" w14:textId="77777777" w:rsidR="000D6B0A" w:rsidRPr="000D6B0A" w:rsidRDefault="000D6B0A" w:rsidP="00B75C87">
      <w:pPr>
        <w:pStyle w:val="Paragraphedeliste"/>
        <w:numPr>
          <w:ilvl w:val="0"/>
          <w:numId w:val="4"/>
        </w:numPr>
        <w:rPr>
          <w:szCs w:val="22"/>
        </w:rPr>
      </w:pPr>
      <w:r>
        <w:rPr>
          <w:szCs w:val="22"/>
        </w:rPr>
        <w:t>Les marchés subséquents conclus par l’AP-HP en application du présent accord-cadre ;</w:t>
      </w:r>
    </w:p>
    <w:p w14:paraId="16C19D97" w14:textId="19F38C12" w:rsidR="000D6B0A" w:rsidRDefault="000D6B0A" w:rsidP="00B75C87">
      <w:pPr>
        <w:pStyle w:val="Paragraphedeliste"/>
        <w:numPr>
          <w:ilvl w:val="0"/>
          <w:numId w:val="4"/>
        </w:numPr>
        <w:rPr>
          <w:szCs w:val="22"/>
        </w:rPr>
      </w:pPr>
      <w:r w:rsidRPr="000D6B0A">
        <w:rPr>
          <w:szCs w:val="22"/>
        </w:rPr>
        <w:t>Les bons de commande émis par l’AP-HP en application du présent marché</w:t>
      </w:r>
      <w:r w:rsidR="00A642DB">
        <w:rPr>
          <w:szCs w:val="22"/>
        </w:rPr>
        <w:t> ;</w:t>
      </w:r>
    </w:p>
    <w:p w14:paraId="2F514C35" w14:textId="4FEAF876" w:rsidR="00A642DB" w:rsidRPr="000D6B0A" w:rsidRDefault="00A642DB" w:rsidP="00B75C87">
      <w:pPr>
        <w:pStyle w:val="Paragraphedeliste"/>
        <w:numPr>
          <w:ilvl w:val="0"/>
          <w:numId w:val="4"/>
        </w:numPr>
        <w:rPr>
          <w:szCs w:val="22"/>
        </w:rPr>
      </w:pPr>
      <w:r>
        <w:rPr>
          <w:szCs w:val="22"/>
        </w:rPr>
        <w:t xml:space="preserve">Les actes spéciaux de sous-traitance. </w:t>
      </w:r>
    </w:p>
    <w:p w14:paraId="1CC76BA5" w14:textId="77777777" w:rsidR="000D6B0A" w:rsidRPr="000D6B0A" w:rsidRDefault="000D6B0A" w:rsidP="000D6B0A">
      <w:pPr>
        <w:rPr>
          <w:rFonts w:ascii="Century Gothic" w:hAnsi="Century Gothic" w:cs="Tahoma"/>
          <w:b/>
          <w:bCs/>
          <w:caps/>
          <w:szCs w:val="22"/>
          <w:lang w:eastAsia="en-US"/>
        </w:rPr>
      </w:pPr>
    </w:p>
    <w:p w14:paraId="29795EDA" w14:textId="2988EFCE" w:rsidR="000D6B0A" w:rsidRDefault="000D6B0A" w:rsidP="000D6B0A">
      <w:r w:rsidRPr="00E26372">
        <w:t xml:space="preserve">Les dérogations au </w:t>
      </w:r>
      <w:r>
        <w:t>CCAG-TIC figurent à l’article « Dérogations</w:t>
      </w:r>
      <w:r w:rsidRPr="00E26372">
        <w:t xml:space="preserve"> » du présent CC</w:t>
      </w:r>
      <w:r w:rsidR="00A22978">
        <w:t>A</w:t>
      </w:r>
      <w:r w:rsidRPr="00E26372">
        <w:t>P.</w:t>
      </w:r>
    </w:p>
    <w:p w14:paraId="303896BB" w14:textId="77777777" w:rsidR="002B66E1" w:rsidRDefault="002B66E1" w:rsidP="006F391A"/>
    <w:p w14:paraId="05FB4CFE" w14:textId="3AE4B366" w:rsidR="00382DFB" w:rsidRDefault="00242124" w:rsidP="00F313AC">
      <w:pPr>
        <w:pStyle w:val="Titre1"/>
        <w:numPr>
          <w:ilvl w:val="0"/>
          <w:numId w:val="1"/>
        </w:numPr>
        <w:rPr>
          <w:highlight w:val="lightGray"/>
        </w:rPr>
      </w:pPr>
      <w:r>
        <w:rPr>
          <w:highlight w:val="lightGray"/>
        </w:rPr>
        <w:t> </w:t>
      </w:r>
      <w:bookmarkStart w:id="12" w:name="_Toc198797431"/>
      <w:r>
        <w:rPr>
          <w:highlight w:val="lightGray"/>
        </w:rPr>
        <w:t>DISPOSITIONS FINANCIERES</w:t>
      </w:r>
      <w:bookmarkEnd w:id="12"/>
    </w:p>
    <w:p w14:paraId="14C56393" w14:textId="77777777" w:rsidR="00382DFB" w:rsidRDefault="00382DFB" w:rsidP="00382DFB">
      <w:pPr>
        <w:rPr>
          <w:highlight w:val="lightGray"/>
        </w:rPr>
      </w:pPr>
    </w:p>
    <w:p w14:paraId="7389B3D3" w14:textId="77777777" w:rsidR="00382DFB" w:rsidRPr="00382DFB" w:rsidRDefault="00382DFB" w:rsidP="00B75C87">
      <w:pPr>
        <w:pStyle w:val="Paragraphedeliste"/>
        <w:keepNext/>
        <w:keepLines/>
        <w:numPr>
          <w:ilvl w:val="0"/>
          <w:numId w:val="5"/>
        </w:numPr>
        <w:spacing w:before="40"/>
        <w:contextualSpacing w:val="0"/>
        <w:outlineLvl w:val="1"/>
        <w:rPr>
          <w:rFonts w:eastAsiaTheme="majorEastAsia" w:cstheme="majorBidi"/>
          <w:b/>
          <w:vanish/>
          <w:color w:val="auto"/>
          <w:sz w:val="24"/>
          <w:szCs w:val="26"/>
          <w:u w:val="single"/>
        </w:rPr>
      </w:pPr>
      <w:bookmarkStart w:id="13" w:name="_Toc158133675"/>
      <w:bookmarkStart w:id="14" w:name="_Toc158279329"/>
      <w:bookmarkStart w:id="15" w:name="_Toc158373154"/>
      <w:bookmarkStart w:id="16" w:name="_Toc194064987"/>
      <w:bookmarkStart w:id="17" w:name="_Toc194072991"/>
      <w:bookmarkStart w:id="18" w:name="_Toc194074812"/>
      <w:bookmarkStart w:id="19" w:name="_Toc198721209"/>
      <w:bookmarkStart w:id="20" w:name="_Toc198721389"/>
      <w:bookmarkStart w:id="21" w:name="_Toc198721569"/>
      <w:bookmarkStart w:id="22" w:name="_Toc198797432"/>
      <w:bookmarkEnd w:id="13"/>
      <w:bookmarkEnd w:id="14"/>
      <w:bookmarkEnd w:id="15"/>
      <w:bookmarkEnd w:id="16"/>
      <w:bookmarkEnd w:id="17"/>
      <w:bookmarkEnd w:id="18"/>
      <w:bookmarkEnd w:id="19"/>
      <w:bookmarkEnd w:id="20"/>
      <w:bookmarkEnd w:id="21"/>
      <w:bookmarkEnd w:id="22"/>
    </w:p>
    <w:p w14:paraId="04C4930D" w14:textId="77777777" w:rsidR="00382DFB" w:rsidRPr="00382DFB" w:rsidRDefault="00382DFB" w:rsidP="00B75C87">
      <w:pPr>
        <w:pStyle w:val="Paragraphedeliste"/>
        <w:keepNext/>
        <w:keepLines/>
        <w:numPr>
          <w:ilvl w:val="0"/>
          <w:numId w:val="5"/>
        </w:numPr>
        <w:spacing w:before="40"/>
        <w:contextualSpacing w:val="0"/>
        <w:outlineLvl w:val="1"/>
        <w:rPr>
          <w:rFonts w:eastAsiaTheme="majorEastAsia" w:cstheme="majorBidi"/>
          <w:b/>
          <w:vanish/>
          <w:color w:val="auto"/>
          <w:sz w:val="24"/>
          <w:szCs w:val="26"/>
          <w:u w:val="single"/>
        </w:rPr>
      </w:pPr>
      <w:bookmarkStart w:id="23" w:name="_Toc158133676"/>
      <w:bookmarkStart w:id="24" w:name="_Toc158279330"/>
      <w:bookmarkStart w:id="25" w:name="_Toc158373155"/>
      <w:bookmarkStart w:id="26" w:name="_Toc194064988"/>
      <w:bookmarkStart w:id="27" w:name="_Toc194072992"/>
      <w:bookmarkStart w:id="28" w:name="_Toc194074813"/>
      <w:bookmarkStart w:id="29" w:name="_Toc198721210"/>
      <w:bookmarkStart w:id="30" w:name="_Toc198721390"/>
      <w:bookmarkStart w:id="31" w:name="_Toc198721570"/>
      <w:bookmarkStart w:id="32" w:name="_Toc198797433"/>
      <w:bookmarkEnd w:id="23"/>
      <w:bookmarkEnd w:id="24"/>
      <w:bookmarkEnd w:id="25"/>
      <w:bookmarkEnd w:id="26"/>
      <w:bookmarkEnd w:id="27"/>
      <w:bookmarkEnd w:id="28"/>
      <w:bookmarkEnd w:id="29"/>
      <w:bookmarkEnd w:id="30"/>
      <w:bookmarkEnd w:id="31"/>
      <w:bookmarkEnd w:id="32"/>
    </w:p>
    <w:p w14:paraId="044A14B2" w14:textId="77777777" w:rsidR="00382DFB" w:rsidRPr="00382DFB" w:rsidRDefault="00382DFB" w:rsidP="00B75C87">
      <w:pPr>
        <w:pStyle w:val="Paragraphedeliste"/>
        <w:keepNext/>
        <w:keepLines/>
        <w:numPr>
          <w:ilvl w:val="0"/>
          <w:numId w:val="5"/>
        </w:numPr>
        <w:spacing w:before="40"/>
        <w:contextualSpacing w:val="0"/>
        <w:outlineLvl w:val="1"/>
        <w:rPr>
          <w:rFonts w:eastAsiaTheme="majorEastAsia" w:cstheme="majorBidi"/>
          <w:b/>
          <w:vanish/>
          <w:color w:val="auto"/>
          <w:sz w:val="24"/>
          <w:szCs w:val="26"/>
          <w:u w:val="single"/>
        </w:rPr>
      </w:pPr>
      <w:bookmarkStart w:id="33" w:name="_Toc158133677"/>
      <w:bookmarkStart w:id="34" w:name="_Toc158279331"/>
      <w:bookmarkStart w:id="35" w:name="_Toc158373156"/>
      <w:bookmarkStart w:id="36" w:name="_Toc194064989"/>
      <w:bookmarkStart w:id="37" w:name="_Toc194072993"/>
      <w:bookmarkStart w:id="38" w:name="_Toc194074814"/>
      <w:bookmarkStart w:id="39" w:name="_Toc198721211"/>
      <w:bookmarkStart w:id="40" w:name="_Toc198721391"/>
      <w:bookmarkStart w:id="41" w:name="_Toc198721571"/>
      <w:bookmarkStart w:id="42" w:name="_Toc198797434"/>
      <w:bookmarkEnd w:id="33"/>
      <w:bookmarkEnd w:id="34"/>
      <w:bookmarkEnd w:id="35"/>
      <w:bookmarkEnd w:id="36"/>
      <w:bookmarkEnd w:id="37"/>
      <w:bookmarkEnd w:id="38"/>
      <w:bookmarkEnd w:id="39"/>
      <w:bookmarkEnd w:id="40"/>
      <w:bookmarkEnd w:id="41"/>
      <w:bookmarkEnd w:id="42"/>
    </w:p>
    <w:p w14:paraId="2908A245" w14:textId="07E96668" w:rsidR="008105BE" w:rsidRDefault="00382DFB" w:rsidP="00B75C87">
      <w:pPr>
        <w:pStyle w:val="Titre2"/>
        <w:numPr>
          <w:ilvl w:val="1"/>
          <w:numId w:val="40"/>
        </w:numPr>
      </w:pPr>
      <w:bookmarkStart w:id="43" w:name="_Toc198797435"/>
      <w:r>
        <w:t>Forme</w:t>
      </w:r>
      <w:r w:rsidR="008105BE">
        <w:t xml:space="preserve"> des prix</w:t>
      </w:r>
      <w:bookmarkEnd w:id="43"/>
      <w:r w:rsidR="008105BE">
        <w:t xml:space="preserve"> </w:t>
      </w:r>
    </w:p>
    <w:p w14:paraId="4B45EDFC" w14:textId="77777777" w:rsidR="008105BE" w:rsidRDefault="008105BE" w:rsidP="008105BE"/>
    <w:p w14:paraId="30263BE1" w14:textId="2294C23B" w:rsidR="00CD5A4A" w:rsidRDefault="00CD5A4A" w:rsidP="00CD5A4A">
      <w:r>
        <w:t xml:space="preserve">Le marché est à prix mixtes, c’est-à-dire à prix unitaires et forfaitaires répartis comme </w:t>
      </w:r>
      <w:r w:rsidR="00041CC1">
        <w:t>défini au CCTP.</w:t>
      </w:r>
    </w:p>
    <w:p w14:paraId="082D3293" w14:textId="7BAEC22A" w:rsidR="008105BE" w:rsidRDefault="00CD5A4A" w:rsidP="008105BE">
      <w:r>
        <w:tab/>
      </w:r>
    </w:p>
    <w:p w14:paraId="60027E1C" w14:textId="6197D7A2" w:rsidR="0064370F" w:rsidRDefault="0064370F" w:rsidP="008105BE">
      <w:r>
        <w:t>Le Titulaire est engagé pour un montant maximum représent</w:t>
      </w:r>
      <w:r w:rsidR="00247F17">
        <w:t>é</w:t>
      </w:r>
      <w:r>
        <w:t xml:space="preserve"> par </w:t>
      </w:r>
      <w:r w:rsidR="00247F17" w:rsidRPr="00E30CD2">
        <w:t>200</w:t>
      </w:r>
      <w:r w:rsidRPr="00E30CD2">
        <w:t>%</w:t>
      </w:r>
      <w:r>
        <w:t xml:space="preserve"> du montant de son offre, sur la durée totale du marché. </w:t>
      </w:r>
    </w:p>
    <w:p w14:paraId="4EA2A3AA" w14:textId="77777777" w:rsidR="005B4752" w:rsidRDefault="005B4752" w:rsidP="008105BE"/>
    <w:p w14:paraId="1653B6C8" w14:textId="3BE6B107" w:rsidR="005B4752" w:rsidRDefault="005B4752" w:rsidP="008105BE">
      <w:r w:rsidRPr="005B4752">
        <w:t>Les prix sont fermes pour toute la durée du marché.</w:t>
      </w:r>
    </w:p>
    <w:p w14:paraId="44F6BC93" w14:textId="77777777" w:rsidR="0064370F" w:rsidRDefault="0064370F" w:rsidP="008105BE"/>
    <w:p w14:paraId="4E0B5356" w14:textId="568E8087" w:rsidR="0064370F" w:rsidRDefault="008105BE" w:rsidP="008105BE">
      <w:r>
        <w:t>L’euro est la monnaie de compte du marché.</w:t>
      </w:r>
    </w:p>
    <w:p w14:paraId="36CA41A8" w14:textId="64F17F22" w:rsidR="0064370F" w:rsidRDefault="0064370F" w:rsidP="008105BE"/>
    <w:p w14:paraId="1FA732F0" w14:textId="77777777" w:rsidR="00A642DB" w:rsidRDefault="00A642DB" w:rsidP="008105BE"/>
    <w:p w14:paraId="37721608" w14:textId="77777777" w:rsidR="008105BE" w:rsidRPr="008105BE" w:rsidRDefault="008105BE" w:rsidP="008105BE"/>
    <w:p w14:paraId="2EC3FEAF" w14:textId="77F34671" w:rsidR="00382DFB" w:rsidRDefault="008105BE" w:rsidP="00B75C87">
      <w:pPr>
        <w:pStyle w:val="Titre2"/>
        <w:numPr>
          <w:ilvl w:val="1"/>
          <w:numId w:val="40"/>
        </w:numPr>
      </w:pPr>
      <w:bookmarkStart w:id="44" w:name="_Toc198797436"/>
      <w:r>
        <w:t>C</w:t>
      </w:r>
      <w:r w:rsidR="00382DFB">
        <w:t>ontenu des prix</w:t>
      </w:r>
      <w:bookmarkEnd w:id="44"/>
      <w:r w:rsidR="00382DFB">
        <w:t xml:space="preserve"> </w:t>
      </w:r>
    </w:p>
    <w:p w14:paraId="300E47E2" w14:textId="77777777" w:rsidR="008105BE" w:rsidRDefault="004B026F" w:rsidP="00382DFB">
      <w:r>
        <w:t xml:space="preserve"> </w:t>
      </w:r>
    </w:p>
    <w:p w14:paraId="2EE86771" w14:textId="77777777" w:rsidR="008105BE" w:rsidRDefault="008105BE" w:rsidP="008105BE">
      <w:r w:rsidRPr="008C3193">
        <w:t xml:space="preserve">D’une manière générale, les prix sont réputés comprendre tous les frais et dépenses nécessaires à l’initialisation du marché, à son exécution et à son suivi, à la maîtrise d'œuvre d'ensemble, à la livraison de la fourniture et au respect des obligations de résultat prises par le </w:t>
      </w:r>
      <w:r>
        <w:t>Titulaire</w:t>
      </w:r>
      <w:r w:rsidRPr="008C3193">
        <w:t xml:space="preserve"> au titre du présent marché.</w:t>
      </w:r>
    </w:p>
    <w:p w14:paraId="24D538B0" w14:textId="77777777" w:rsidR="006D32A6" w:rsidRPr="008C3193" w:rsidRDefault="006D32A6" w:rsidP="008105BE"/>
    <w:p w14:paraId="22EC7B3A" w14:textId="77777777" w:rsidR="008105BE" w:rsidRDefault="008105BE" w:rsidP="008105BE">
      <w:r w:rsidRPr="008C3193">
        <w:t xml:space="preserve">Et notamment, sont comprises toutes les charges fiscales, parafiscales ou autres frappant obligatoirement la prestation, ainsi que tous les frais, notamment de transport ou de déplacement (hébergement et alimentaire) du personnel du </w:t>
      </w:r>
      <w:r>
        <w:t>Titulaire</w:t>
      </w:r>
      <w:r w:rsidRPr="008C3193">
        <w:t xml:space="preserve"> en Île-de-France ou hors Île-de-France sur les différents sites de l’AP-HP.</w:t>
      </w:r>
    </w:p>
    <w:p w14:paraId="654017E4" w14:textId="77777777" w:rsidR="006D32A6" w:rsidRDefault="006D32A6" w:rsidP="008105BE"/>
    <w:p w14:paraId="66E16C07" w14:textId="77777777" w:rsidR="008105BE" w:rsidRPr="008C3193" w:rsidRDefault="008105BE" w:rsidP="008105BE"/>
    <w:p w14:paraId="70FA3F74" w14:textId="77777777" w:rsidR="008105BE" w:rsidRPr="008C3193" w:rsidRDefault="008105BE" w:rsidP="008105BE">
      <w:r w:rsidRPr="008C3193">
        <w:t>Sauf stipulation contraire, les prix comprennent pour les prestations de service :</w:t>
      </w:r>
    </w:p>
    <w:p w14:paraId="4B612918" w14:textId="77777777" w:rsidR="008105BE" w:rsidRPr="008C3193" w:rsidRDefault="008105BE" w:rsidP="008105BE"/>
    <w:p w14:paraId="6972638B" w14:textId="446E85DC" w:rsidR="008105BE" w:rsidRPr="008C3193" w:rsidRDefault="00A932CB" w:rsidP="00B75C87">
      <w:pPr>
        <w:pStyle w:val="Paragraphedeliste"/>
        <w:numPr>
          <w:ilvl w:val="0"/>
          <w:numId w:val="38"/>
        </w:numPr>
      </w:pPr>
      <w:r>
        <w:t>L</w:t>
      </w:r>
      <w:r w:rsidR="008105BE" w:rsidRPr="008C3193">
        <w:t>’exécution de la prestation commandée par l’AP-HP dans les conditions prévues au marché ou au bon de commande émis par l’AP-HP ;</w:t>
      </w:r>
    </w:p>
    <w:p w14:paraId="6461C5ED" w14:textId="20176BF6" w:rsidR="008105BE" w:rsidRPr="008C3193" w:rsidRDefault="00A932CB" w:rsidP="00B75C87">
      <w:pPr>
        <w:pStyle w:val="Paragraphedeliste"/>
        <w:numPr>
          <w:ilvl w:val="0"/>
          <w:numId w:val="38"/>
        </w:numPr>
      </w:pPr>
      <w:r>
        <w:t>L</w:t>
      </w:r>
      <w:r w:rsidR="008105BE" w:rsidRPr="008C3193">
        <w:t>a main d’œuvre ;</w:t>
      </w:r>
    </w:p>
    <w:p w14:paraId="15F30DA9" w14:textId="3F73039B" w:rsidR="008105BE" w:rsidRPr="008C3193" w:rsidRDefault="00A932CB" w:rsidP="00B75C87">
      <w:pPr>
        <w:pStyle w:val="Paragraphedeliste"/>
        <w:numPr>
          <w:ilvl w:val="0"/>
          <w:numId w:val="38"/>
        </w:numPr>
      </w:pPr>
      <w:r>
        <w:t>L</w:t>
      </w:r>
      <w:r w:rsidR="008105BE" w:rsidRPr="008C3193">
        <w:t xml:space="preserve">es frais éventuels de transport ou d’hébergement du personnel du </w:t>
      </w:r>
      <w:r w:rsidR="008105BE">
        <w:t>Titulaire</w:t>
      </w:r>
      <w:r w:rsidR="008105BE" w:rsidRPr="008C3193">
        <w:t xml:space="preserve"> ;</w:t>
      </w:r>
    </w:p>
    <w:p w14:paraId="285FC9D6" w14:textId="62A02215" w:rsidR="008105BE" w:rsidRPr="008C3193" w:rsidRDefault="00A932CB" w:rsidP="00B75C87">
      <w:pPr>
        <w:pStyle w:val="Paragraphedeliste"/>
        <w:numPr>
          <w:ilvl w:val="0"/>
          <w:numId w:val="38"/>
        </w:numPr>
      </w:pPr>
      <w:r>
        <w:t>L</w:t>
      </w:r>
      <w:r w:rsidR="008105BE" w:rsidRPr="008C3193">
        <w:t>a participation aux réunions éventuellement prévues au marché pour l’exécution des prestations</w:t>
      </w:r>
      <w:r w:rsidR="008105BE">
        <w:t> ;</w:t>
      </w:r>
    </w:p>
    <w:p w14:paraId="5A8970ED" w14:textId="04B8B080" w:rsidR="009F48EA" w:rsidRDefault="00A932CB" w:rsidP="00B75C87">
      <w:pPr>
        <w:pStyle w:val="Paragraphedeliste"/>
        <w:numPr>
          <w:ilvl w:val="0"/>
          <w:numId w:val="38"/>
        </w:numPr>
      </w:pPr>
      <w:r>
        <w:t>L</w:t>
      </w:r>
      <w:r w:rsidR="008105BE" w:rsidRPr="008C3193">
        <w:t xml:space="preserve">es pré-validations, validations et vérifications éventuelles </w:t>
      </w:r>
      <w:r w:rsidR="008105BE">
        <w:t>à la charge du Titulaire</w:t>
      </w:r>
      <w:r w:rsidR="008105BE" w:rsidRPr="008C3193">
        <w:t xml:space="preserve"> </w:t>
      </w:r>
      <w:r w:rsidR="008105BE">
        <w:t xml:space="preserve">et </w:t>
      </w:r>
      <w:r w:rsidR="008105BE" w:rsidRPr="008C3193">
        <w:t>consécutives à l’exécution</w:t>
      </w:r>
      <w:r w:rsidR="009F48EA">
        <w:t xml:space="preserve"> de la prestation ;</w:t>
      </w:r>
    </w:p>
    <w:p w14:paraId="069FD96D" w14:textId="2E632BEC" w:rsidR="008105BE" w:rsidRDefault="00A932CB" w:rsidP="00B75C87">
      <w:pPr>
        <w:pStyle w:val="Paragraphedeliste"/>
        <w:numPr>
          <w:ilvl w:val="0"/>
          <w:numId w:val="38"/>
        </w:numPr>
      </w:pPr>
      <w:r>
        <w:t>L</w:t>
      </w:r>
      <w:r w:rsidR="008105BE" w:rsidRPr="008C3193">
        <w:t xml:space="preserve">a réparation, par le </w:t>
      </w:r>
      <w:r w:rsidR="008105BE">
        <w:t>Titulaire</w:t>
      </w:r>
      <w:r w:rsidR="008105BE" w:rsidRPr="008C3193">
        <w:t>, des dommages éventuels qu’il aurait causés lors de l’exécution de la prestation.</w:t>
      </w:r>
    </w:p>
    <w:p w14:paraId="441D7B5A" w14:textId="45999D2C" w:rsidR="00DE6CCC" w:rsidRDefault="00DE6CCC" w:rsidP="008105BE"/>
    <w:p w14:paraId="312F70A2" w14:textId="34C07DE5" w:rsidR="00DE6CCC" w:rsidRDefault="00DE6CCC" w:rsidP="00B75C87">
      <w:pPr>
        <w:pStyle w:val="Titre2"/>
        <w:numPr>
          <w:ilvl w:val="1"/>
          <w:numId w:val="40"/>
        </w:numPr>
      </w:pPr>
      <w:bookmarkStart w:id="45" w:name="_Toc198797437"/>
      <w:r>
        <w:t>Actualisation des prix</w:t>
      </w:r>
      <w:bookmarkEnd w:id="45"/>
    </w:p>
    <w:p w14:paraId="6132067C" w14:textId="00BE9C88" w:rsidR="00DE6CCC" w:rsidRDefault="00DE6CCC" w:rsidP="00DE6CCC"/>
    <w:p w14:paraId="558201E5" w14:textId="77777777" w:rsidR="008F0AF9" w:rsidRDefault="008F0AF9" w:rsidP="008F0AF9">
      <w:r>
        <w:t xml:space="preserve">Conformément à l'article R. 2112-10 du code de la commande publique, lorsque qu’un marché est conclu à prix ferme, ses clauses précisent : </w:t>
      </w:r>
    </w:p>
    <w:p w14:paraId="6CC1796A" w14:textId="77777777" w:rsidR="008F0AF9" w:rsidRDefault="008F0AF9" w:rsidP="008F0AF9"/>
    <w:p w14:paraId="778F8DA6" w14:textId="77777777" w:rsidR="008F0AF9" w:rsidRDefault="008F0AF9" w:rsidP="008F0AF9">
      <w:r>
        <w:t xml:space="preserve">1° Que ce prix sera actualisé si un délai supérieur à trois mois s'écoule entre la date à laquelle le soumissionnaire a fixé son prix dans sa dernière offre et la date de début d'exécution des prestations ; </w:t>
      </w:r>
    </w:p>
    <w:p w14:paraId="3C307851" w14:textId="77777777" w:rsidR="008F0AF9" w:rsidRDefault="008F0AF9" w:rsidP="008F0AF9"/>
    <w:p w14:paraId="37E6EB56" w14:textId="4A3408E5" w:rsidR="008F0AF9" w:rsidRDefault="008F0AF9" w:rsidP="008F0AF9">
      <w:r>
        <w:t>2° Que l'actualisation se fera aux conditions économiques correspondant à une date antérieure de trois mois à la date de début d'exécution des prestations.</w:t>
      </w:r>
    </w:p>
    <w:p w14:paraId="7B507745" w14:textId="77777777" w:rsidR="008F0AF9" w:rsidRDefault="008F0AF9" w:rsidP="008F0AF9"/>
    <w:p w14:paraId="6C815304" w14:textId="77777777" w:rsidR="008F0AF9" w:rsidRDefault="008F0AF9" w:rsidP="008F0AF9"/>
    <w:p w14:paraId="098182AE" w14:textId="77777777" w:rsidR="008F0AF9" w:rsidRDefault="008F0AF9" w:rsidP="008F0AF9"/>
    <w:p w14:paraId="0889FE24" w14:textId="77777777" w:rsidR="000A7F42" w:rsidRDefault="000A7F42" w:rsidP="000A7F42">
      <w:r>
        <w:t>L’indice utilisé est l’indice SYNTEC.</w:t>
      </w:r>
    </w:p>
    <w:p w14:paraId="30E75916" w14:textId="77777777" w:rsidR="000A7F42" w:rsidRDefault="000A7F42" w:rsidP="000A7F42"/>
    <w:p w14:paraId="365168B3" w14:textId="77777777" w:rsidR="000A7F42" w:rsidRDefault="000A7F42" w:rsidP="000A7F42">
      <w:r>
        <w:t xml:space="preserve">En cas de suppression d’indice, le nouvel indice s’appliquera automatiquement ou de fait sans qu’un acte de modification de marché ne soit nécessaire. </w:t>
      </w:r>
    </w:p>
    <w:p w14:paraId="6C2A6E58" w14:textId="77777777" w:rsidR="000A7F42" w:rsidRDefault="000A7F42" w:rsidP="000A7F42"/>
    <w:p w14:paraId="32D82593" w14:textId="77777777" w:rsidR="000A7F42" w:rsidRDefault="000A7F42" w:rsidP="000A7F42">
      <w:r>
        <w:t>L’actualisation est réglée par les dispositions suivantes :</w:t>
      </w:r>
    </w:p>
    <w:p w14:paraId="292638C4" w14:textId="77777777" w:rsidR="000A7F42" w:rsidRDefault="000A7F42" w:rsidP="000A7F42"/>
    <w:p w14:paraId="3A5C922B" w14:textId="49461BF2" w:rsidR="000A7F42" w:rsidRPr="00867832" w:rsidRDefault="000A7F42" w:rsidP="00867832">
      <w:pPr>
        <w:pStyle w:val="Paragraphedeliste"/>
        <w:numPr>
          <w:ilvl w:val="0"/>
          <w:numId w:val="38"/>
        </w:numPr>
        <w:rPr>
          <w:b/>
          <w:bCs/>
          <w:i/>
          <w:iCs/>
        </w:rPr>
      </w:pPr>
      <w:r w:rsidRPr="00867832">
        <w:rPr>
          <w:b/>
          <w:bCs/>
          <w:i/>
          <w:iCs/>
        </w:rPr>
        <w:t>P = Po x [0,2 + 0,8 x (S/So)]</w:t>
      </w:r>
    </w:p>
    <w:p w14:paraId="0C6042BB" w14:textId="77777777" w:rsidR="000A7F42" w:rsidRDefault="000A7F42" w:rsidP="000A7F42"/>
    <w:p w14:paraId="63ECC1DE" w14:textId="77777777" w:rsidR="000A7F42" w:rsidRDefault="000A7F42" w:rsidP="000A7F42">
      <w:r>
        <w:t>Formule applicable pour chaque prix dans laquelle :</w:t>
      </w:r>
    </w:p>
    <w:p w14:paraId="0CD65BDC" w14:textId="77777777" w:rsidR="000A7F42" w:rsidRDefault="000A7F42" w:rsidP="000A7F42"/>
    <w:p w14:paraId="168EC437" w14:textId="28E90E16" w:rsidR="000A7F42" w:rsidRDefault="000A7F42" w:rsidP="00867832">
      <w:pPr>
        <w:pStyle w:val="Paragraphedeliste"/>
        <w:numPr>
          <w:ilvl w:val="0"/>
          <w:numId w:val="38"/>
        </w:numPr>
      </w:pPr>
      <w:r w:rsidRPr="00867832">
        <w:rPr>
          <w:b/>
          <w:bCs/>
        </w:rPr>
        <w:t>P</w:t>
      </w:r>
      <w:r>
        <w:t xml:space="preserve">   =    Nouveau prix actualisé</w:t>
      </w:r>
    </w:p>
    <w:p w14:paraId="69A464A2" w14:textId="21AAFC31" w:rsidR="000A7F42" w:rsidRDefault="000A7F42" w:rsidP="00867832">
      <w:pPr>
        <w:pStyle w:val="Paragraphedeliste"/>
        <w:numPr>
          <w:ilvl w:val="0"/>
          <w:numId w:val="38"/>
        </w:numPr>
      </w:pPr>
      <w:r w:rsidRPr="00867832">
        <w:rPr>
          <w:b/>
          <w:bCs/>
        </w:rPr>
        <w:t>Po</w:t>
      </w:r>
      <w:r>
        <w:t xml:space="preserve"> =    Prix initial correspondant au prix proposé par le Titulaire dans son offre ayant fait l’objet de la notification du présent marché </w:t>
      </w:r>
    </w:p>
    <w:p w14:paraId="62B59A27" w14:textId="2696000D" w:rsidR="000A7F42" w:rsidRDefault="000A7F42" w:rsidP="00867832">
      <w:pPr>
        <w:pStyle w:val="Paragraphedeliste"/>
        <w:numPr>
          <w:ilvl w:val="0"/>
          <w:numId w:val="38"/>
        </w:numPr>
      </w:pPr>
      <w:r w:rsidRPr="00867832">
        <w:rPr>
          <w:b/>
          <w:bCs/>
        </w:rPr>
        <w:t>S</w:t>
      </w:r>
      <w:r>
        <w:t xml:space="preserve">    =    Dernier Indice SYNTEC connu à la date d’actualisation,</w:t>
      </w:r>
    </w:p>
    <w:p w14:paraId="344813A6" w14:textId="2760523A" w:rsidR="000A7F42" w:rsidRPr="000D6B0A" w:rsidRDefault="000A7F42" w:rsidP="00867832">
      <w:pPr>
        <w:pStyle w:val="Paragraphedeliste"/>
        <w:numPr>
          <w:ilvl w:val="0"/>
          <w:numId w:val="38"/>
        </w:numPr>
      </w:pPr>
      <w:r w:rsidRPr="00867832">
        <w:rPr>
          <w:b/>
          <w:bCs/>
        </w:rPr>
        <w:t>So</w:t>
      </w:r>
      <w:r>
        <w:t xml:space="preserve"> =    Indice SYNTEC en vigueur à la date de notification du marché</w:t>
      </w:r>
    </w:p>
    <w:p w14:paraId="61A85093" w14:textId="77777777" w:rsidR="00382DFB" w:rsidRPr="000D6B0A" w:rsidRDefault="00382DFB">
      <w:pPr>
        <w:rPr>
          <w:rFonts w:eastAsiaTheme="majorEastAsia" w:cstheme="majorBidi"/>
          <w:b/>
          <w:vanish/>
          <w:color w:val="auto"/>
          <w:sz w:val="24"/>
          <w:szCs w:val="26"/>
          <w:u w:val="single"/>
        </w:rPr>
        <w:pPrChange w:id="46" w:author="NDIKA Anthony" w:date="2025-05-19T17:00:00Z">
          <w:pPr>
            <w:pStyle w:val="Paragraphedeliste"/>
            <w:keepNext/>
            <w:keepLines/>
            <w:numPr>
              <w:numId w:val="6"/>
            </w:numPr>
            <w:spacing w:before="40"/>
            <w:ind w:hanging="360"/>
            <w:contextualSpacing w:val="0"/>
            <w:outlineLvl w:val="1"/>
          </w:pPr>
        </w:pPrChange>
      </w:pPr>
      <w:bookmarkStart w:id="47" w:name="_Toc158133680"/>
      <w:bookmarkStart w:id="48" w:name="_Toc158279334"/>
      <w:bookmarkStart w:id="49" w:name="_Toc158373160"/>
      <w:bookmarkStart w:id="50" w:name="_Toc194064993"/>
      <w:bookmarkStart w:id="51" w:name="_Toc194072997"/>
      <w:bookmarkStart w:id="52" w:name="_Toc194074818"/>
      <w:bookmarkEnd w:id="47"/>
      <w:bookmarkEnd w:id="48"/>
      <w:bookmarkEnd w:id="49"/>
      <w:bookmarkEnd w:id="50"/>
      <w:bookmarkEnd w:id="51"/>
      <w:bookmarkEnd w:id="52"/>
    </w:p>
    <w:p w14:paraId="1127F0CC" w14:textId="77777777" w:rsidR="00382DFB" w:rsidRPr="000D6B0A" w:rsidRDefault="00382DFB" w:rsidP="00B75C87">
      <w:pPr>
        <w:pStyle w:val="Paragraphedeliste"/>
        <w:keepNext/>
        <w:keepLines/>
        <w:numPr>
          <w:ilvl w:val="0"/>
          <w:numId w:val="6"/>
        </w:numPr>
        <w:spacing w:before="40"/>
        <w:contextualSpacing w:val="0"/>
        <w:outlineLvl w:val="1"/>
        <w:rPr>
          <w:rFonts w:eastAsiaTheme="majorEastAsia" w:cstheme="majorBidi"/>
          <w:b/>
          <w:vanish/>
          <w:color w:val="auto"/>
          <w:sz w:val="24"/>
          <w:szCs w:val="26"/>
          <w:u w:val="single"/>
        </w:rPr>
      </w:pPr>
      <w:bookmarkStart w:id="53" w:name="_Toc158133681"/>
      <w:bookmarkStart w:id="54" w:name="_Toc158279335"/>
      <w:bookmarkStart w:id="55" w:name="_Toc158373161"/>
      <w:bookmarkStart w:id="56" w:name="_Toc194064994"/>
      <w:bookmarkStart w:id="57" w:name="_Toc194072998"/>
      <w:bookmarkStart w:id="58" w:name="_Toc194074819"/>
      <w:bookmarkStart w:id="59" w:name="_Toc198721215"/>
      <w:bookmarkStart w:id="60" w:name="_Toc198721395"/>
      <w:bookmarkStart w:id="61" w:name="_Toc198721575"/>
      <w:bookmarkStart w:id="62" w:name="_Toc198797438"/>
      <w:bookmarkEnd w:id="53"/>
      <w:bookmarkEnd w:id="54"/>
      <w:bookmarkEnd w:id="55"/>
      <w:bookmarkEnd w:id="56"/>
      <w:bookmarkEnd w:id="57"/>
      <w:bookmarkEnd w:id="58"/>
      <w:bookmarkEnd w:id="59"/>
      <w:bookmarkEnd w:id="60"/>
      <w:bookmarkEnd w:id="61"/>
      <w:bookmarkEnd w:id="62"/>
    </w:p>
    <w:p w14:paraId="444D69F9" w14:textId="77777777" w:rsidR="00382DFB" w:rsidRPr="000D6B0A" w:rsidRDefault="00382DFB" w:rsidP="00B75C87">
      <w:pPr>
        <w:pStyle w:val="Paragraphedeliste"/>
        <w:keepNext/>
        <w:keepLines/>
        <w:numPr>
          <w:ilvl w:val="0"/>
          <w:numId w:val="6"/>
        </w:numPr>
        <w:spacing w:before="40"/>
        <w:contextualSpacing w:val="0"/>
        <w:outlineLvl w:val="1"/>
        <w:rPr>
          <w:rFonts w:eastAsiaTheme="majorEastAsia" w:cstheme="majorBidi"/>
          <w:b/>
          <w:vanish/>
          <w:color w:val="auto"/>
          <w:sz w:val="24"/>
          <w:szCs w:val="26"/>
          <w:u w:val="single"/>
        </w:rPr>
      </w:pPr>
      <w:bookmarkStart w:id="63" w:name="_Toc158133682"/>
      <w:bookmarkStart w:id="64" w:name="_Toc158279336"/>
      <w:bookmarkStart w:id="65" w:name="_Toc158373162"/>
      <w:bookmarkStart w:id="66" w:name="_Toc194064995"/>
      <w:bookmarkStart w:id="67" w:name="_Toc194072999"/>
      <w:bookmarkStart w:id="68" w:name="_Toc194074820"/>
      <w:bookmarkStart w:id="69" w:name="_Toc198721216"/>
      <w:bookmarkStart w:id="70" w:name="_Toc198721396"/>
      <w:bookmarkStart w:id="71" w:name="_Toc198721576"/>
      <w:bookmarkStart w:id="72" w:name="_Toc198797439"/>
      <w:bookmarkEnd w:id="63"/>
      <w:bookmarkEnd w:id="64"/>
      <w:bookmarkEnd w:id="65"/>
      <w:bookmarkEnd w:id="66"/>
      <w:bookmarkEnd w:id="67"/>
      <w:bookmarkEnd w:id="68"/>
      <w:bookmarkEnd w:id="69"/>
      <w:bookmarkEnd w:id="70"/>
      <w:bookmarkEnd w:id="71"/>
      <w:bookmarkEnd w:id="72"/>
    </w:p>
    <w:p w14:paraId="68E74135" w14:textId="77777777" w:rsidR="00382DFB" w:rsidRPr="000D6B0A" w:rsidRDefault="00382DFB" w:rsidP="00B75C87">
      <w:pPr>
        <w:pStyle w:val="Paragraphedeliste"/>
        <w:keepNext/>
        <w:keepLines/>
        <w:numPr>
          <w:ilvl w:val="1"/>
          <w:numId w:val="6"/>
        </w:numPr>
        <w:spacing w:before="40"/>
        <w:contextualSpacing w:val="0"/>
        <w:outlineLvl w:val="1"/>
        <w:rPr>
          <w:rFonts w:eastAsiaTheme="majorEastAsia" w:cstheme="majorBidi"/>
          <w:b/>
          <w:vanish/>
          <w:color w:val="auto"/>
          <w:sz w:val="24"/>
          <w:szCs w:val="26"/>
          <w:u w:val="single"/>
        </w:rPr>
      </w:pPr>
      <w:bookmarkStart w:id="73" w:name="_Toc158133683"/>
      <w:bookmarkStart w:id="74" w:name="_Toc158279337"/>
      <w:bookmarkStart w:id="75" w:name="_Toc158373163"/>
      <w:bookmarkStart w:id="76" w:name="_Toc194064996"/>
      <w:bookmarkStart w:id="77" w:name="_Toc194073000"/>
      <w:bookmarkStart w:id="78" w:name="_Toc194074821"/>
      <w:bookmarkStart w:id="79" w:name="_Toc198721217"/>
      <w:bookmarkStart w:id="80" w:name="_Toc198721397"/>
      <w:bookmarkStart w:id="81" w:name="_Toc198721577"/>
      <w:bookmarkStart w:id="82" w:name="_Toc198797440"/>
      <w:bookmarkEnd w:id="73"/>
      <w:bookmarkEnd w:id="74"/>
      <w:bookmarkEnd w:id="75"/>
      <w:bookmarkEnd w:id="76"/>
      <w:bookmarkEnd w:id="77"/>
      <w:bookmarkEnd w:id="78"/>
      <w:bookmarkEnd w:id="79"/>
      <w:bookmarkEnd w:id="80"/>
      <w:bookmarkEnd w:id="81"/>
      <w:bookmarkEnd w:id="82"/>
    </w:p>
    <w:p w14:paraId="3669BA25" w14:textId="77777777" w:rsidR="008105BE" w:rsidRPr="008105BE" w:rsidRDefault="008105BE" w:rsidP="008105BE"/>
    <w:p w14:paraId="111700B9" w14:textId="77777777" w:rsidR="00382DFB" w:rsidRDefault="008105BE" w:rsidP="00B75C87">
      <w:pPr>
        <w:pStyle w:val="Titre2"/>
        <w:numPr>
          <w:ilvl w:val="1"/>
          <w:numId w:val="40"/>
        </w:numPr>
      </w:pPr>
      <w:bookmarkStart w:id="83" w:name="_Toc198797441"/>
      <w:r>
        <w:t>Taxe applicable</w:t>
      </w:r>
      <w:bookmarkEnd w:id="83"/>
      <w:r w:rsidR="00382DFB">
        <w:t xml:space="preserve"> </w:t>
      </w:r>
    </w:p>
    <w:p w14:paraId="3A838689" w14:textId="77777777" w:rsidR="008105BE" w:rsidRDefault="008105BE" w:rsidP="00382DFB">
      <w:pPr>
        <w:rPr>
          <w:rFonts w:cs="Arial"/>
          <w:color w:val="auto"/>
        </w:rPr>
      </w:pPr>
    </w:p>
    <w:p w14:paraId="62CCFAA0" w14:textId="77777777" w:rsidR="00382DFB" w:rsidRDefault="008105BE" w:rsidP="00382DFB">
      <w:r w:rsidRPr="00207BB1">
        <w:rPr>
          <w:rFonts w:cs="Arial"/>
          <w:color w:val="auto"/>
        </w:rPr>
        <w:t xml:space="preserve">Le </w:t>
      </w:r>
      <w:r>
        <w:rPr>
          <w:rFonts w:cs="Arial"/>
          <w:color w:val="auto"/>
        </w:rPr>
        <w:t>Titulaire</w:t>
      </w:r>
      <w:r w:rsidRPr="00207BB1">
        <w:rPr>
          <w:rFonts w:cs="Arial"/>
          <w:color w:val="auto"/>
        </w:rPr>
        <w:t xml:space="preserve"> déclare qu’il acquitte la TVA sur encaissement. En complément à l’article 3.4.2 du CCAG (TIC), le </w:t>
      </w:r>
      <w:r>
        <w:rPr>
          <w:rFonts w:cs="Arial"/>
          <w:color w:val="auto"/>
        </w:rPr>
        <w:t>Titulaire</w:t>
      </w:r>
      <w:r w:rsidRPr="00207BB1">
        <w:rPr>
          <w:rFonts w:cs="Arial"/>
          <w:color w:val="auto"/>
        </w:rPr>
        <w:t xml:space="preserve"> s’engage à communiquer à l’AP-HP toute modification de son régime fiscal. La taxe sur la valeur ajoutée est facturée au taux en vigueur au jour de la notification. En cas de modification de la législation fiscale, il est fait application du taux en vigueur à la date du fait générateur.</w:t>
      </w:r>
    </w:p>
    <w:p w14:paraId="6CB7C98D" w14:textId="77777777" w:rsidR="00382DFB" w:rsidRPr="00382DFB" w:rsidRDefault="00382DFB" w:rsidP="00382DFB">
      <w:pPr>
        <w:rPr>
          <w:highlight w:val="lightGray"/>
        </w:rPr>
      </w:pPr>
    </w:p>
    <w:p w14:paraId="61BC28F9" w14:textId="27D12FF2" w:rsidR="002B66E1" w:rsidRPr="00350274" w:rsidRDefault="00382DFB" w:rsidP="00F313AC">
      <w:pPr>
        <w:pStyle w:val="Titre1"/>
        <w:numPr>
          <w:ilvl w:val="0"/>
          <w:numId w:val="1"/>
        </w:numPr>
        <w:rPr>
          <w:highlight w:val="lightGray"/>
        </w:rPr>
      </w:pPr>
      <w:r>
        <w:rPr>
          <w:highlight w:val="lightGray"/>
        </w:rPr>
        <w:t> </w:t>
      </w:r>
      <w:bookmarkStart w:id="84" w:name="_Toc198797442"/>
      <w:r w:rsidR="00185308">
        <w:rPr>
          <w:highlight w:val="lightGray"/>
        </w:rPr>
        <w:t>MODALITE</w:t>
      </w:r>
      <w:r w:rsidR="00D93FFE">
        <w:rPr>
          <w:highlight w:val="lightGray"/>
        </w:rPr>
        <w:t>S</w:t>
      </w:r>
      <w:r w:rsidR="00185308">
        <w:rPr>
          <w:highlight w:val="lightGray"/>
        </w:rPr>
        <w:t xml:space="preserve"> SPECIFIQUES D’EXECUTION DES LOTS RELEVANT DE LA CONCLUSION DE MARCHES SUBSEQUENTS</w:t>
      </w:r>
      <w:bookmarkEnd w:id="84"/>
      <w:r w:rsidR="002B66E1" w:rsidRPr="00350274">
        <w:rPr>
          <w:highlight w:val="lightGray"/>
        </w:rPr>
        <w:t xml:space="preserve"> </w:t>
      </w:r>
    </w:p>
    <w:p w14:paraId="0A7CB0F3" w14:textId="77777777" w:rsidR="002B66E1" w:rsidRDefault="002B66E1" w:rsidP="006F391A"/>
    <w:p w14:paraId="570A7948" w14:textId="61AFE01B" w:rsidR="00185308" w:rsidRPr="00D60DA0" w:rsidRDefault="00185308" w:rsidP="00185308">
      <w:pPr>
        <w:pStyle w:val="Corpsdetexte"/>
        <w:rPr>
          <w:rFonts w:ascii="Arial" w:hAnsi="Arial" w:cs="Arial"/>
          <w:sz w:val="22"/>
          <w:szCs w:val="22"/>
        </w:rPr>
      </w:pPr>
      <w:bookmarkStart w:id="85" w:name="_Toc158133692"/>
      <w:bookmarkStart w:id="86" w:name="_Toc158279346"/>
      <w:bookmarkStart w:id="87" w:name="_Toc158373172"/>
      <w:bookmarkStart w:id="88" w:name="_Toc194065005"/>
      <w:bookmarkStart w:id="89" w:name="_Toc194073009"/>
      <w:bookmarkEnd w:id="85"/>
      <w:bookmarkEnd w:id="86"/>
      <w:bookmarkEnd w:id="87"/>
      <w:bookmarkEnd w:id="88"/>
      <w:bookmarkEnd w:id="89"/>
      <w:r w:rsidRPr="00D60DA0">
        <w:rPr>
          <w:rFonts w:ascii="Arial" w:hAnsi="Arial" w:cs="Arial"/>
          <w:sz w:val="22"/>
          <w:szCs w:val="22"/>
        </w:rPr>
        <w:t xml:space="preserve">Les marchés subséquents sont mis en œuvre dans </w:t>
      </w:r>
      <w:r w:rsidR="00B01EF0" w:rsidRPr="00D60DA0">
        <w:rPr>
          <w:rFonts w:ascii="Arial" w:hAnsi="Arial" w:cs="Arial"/>
          <w:sz w:val="22"/>
          <w:szCs w:val="22"/>
        </w:rPr>
        <w:t>le</w:t>
      </w:r>
      <w:r w:rsidR="00B01EF0">
        <w:rPr>
          <w:rFonts w:ascii="Arial" w:hAnsi="Arial" w:cs="Arial"/>
          <w:sz w:val="22"/>
          <w:szCs w:val="22"/>
        </w:rPr>
        <w:t>s</w:t>
      </w:r>
      <w:r w:rsidR="00B01EF0" w:rsidRPr="00D60DA0">
        <w:rPr>
          <w:rFonts w:ascii="Arial" w:hAnsi="Arial" w:cs="Arial"/>
          <w:sz w:val="22"/>
          <w:szCs w:val="22"/>
        </w:rPr>
        <w:t xml:space="preserve"> lots</w:t>
      </w:r>
      <w:r w:rsidRPr="00D60DA0">
        <w:rPr>
          <w:rFonts w:ascii="Arial" w:hAnsi="Arial" w:cs="Arial"/>
          <w:sz w:val="22"/>
          <w:szCs w:val="22"/>
        </w:rPr>
        <w:t xml:space="preserve"> n°</w:t>
      </w:r>
      <w:r w:rsidR="00B01EF0">
        <w:rPr>
          <w:rFonts w:ascii="Arial" w:hAnsi="Arial" w:cs="Arial"/>
          <w:sz w:val="22"/>
          <w:szCs w:val="22"/>
        </w:rPr>
        <w:t>1 et 2</w:t>
      </w:r>
      <w:r w:rsidR="00DF0F3C">
        <w:rPr>
          <w:rFonts w:ascii="Arial" w:hAnsi="Arial" w:cs="Arial"/>
          <w:sz w:val="22"/>
          <w:szCs w:val="22"/>
        </w:rPr>
        <w:t xml:space="preserve"> pour les évolutions complémentaires</w:t>
      </w:r>
      <w:r w:rsidR="00703DEE">
        <w:rPr>
          <w:rFonts w:ascii="Arial" w:hAnsi="Arial" w:cs="Arial"/>
          <w:sz w:val="22"/>
          <w:szCs w:val="22"/>
        </w:rPr>
        <w:t> selon les modalités ci-dessous :</w:t>
      </w:r>
    </w:p>
    <w:p w14:paraId="47DBA163" w14:textId="77777777" w:rsidR="00185308" w:rsidRPr="00D60DA0" w:rsidRDefault="00185308" w:rsidP="00185308">
      <w:pPr>
        <w:pStyle w:val="Corpsdetexte"/>
        <w:rPr>
          <w:rFonts w:ascii="Arial" w:hAnsi="Arial" w:cs="Arial"/>
          <w:sz w:val="22"/>
          <w:szCs w:val="22"/>
        </w:rPr>
      </w:pPr>
    </w:p>
    <w:p w14:paraId="4FCB31D3" w14:textId="30799ADC"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 Lot n°1 : pour chaque </w:t>
      </w:r>
      <w:r w:rsidR="00583DB2" w:rsidRPr="004E7042">
        <w:rPr>
          <w:rFonts w:ascii="Arial" w:hAnsi="Arial" w:cs="Arial"/>
          <w:sz w:val="22"/>
          <w:szCs w:val="22"/>
        </w:rPr>
        <w:t>demande</w:t>
      </w:r>
      <w:r w:rsidR="00B01EF0">
        <w:rPr>
          <w:rFonts w:ascii="Arial" w:hAnsi="Arial" w:cs="Arial"/>
          <w:sz w:val="22"/>
          <w:szCs w:val="22"/>
        </w:rPr>
        <w:t xml:space="preserve"> </w:t>
      </w:r>
      <w:r w:rsidRPr="00D60DA0">
        <w:rPr>
          <w:rFonts w:ascii="Arial" w:hAnsi="Arial" w:cs="Arial"/>
          <w:sz w:val="22"/>
          <w:szCs w:val="22"/>
        </w:rPr>
        <w:t xml:space="preserve">dont le budget estimé est supérieur à </w:t>
      </w:r>
      <w:r w:rsidR="00041CC1">
        <w:rPr>
          <w:rFonts w:ascii="Arial" w:hAnsi="Arial" w:cs="Arial"/>
          <w:sz w:val="22"/>
          <w:szCs w:val="22"/>
        </w:rPr>
        <w:t>200 000</w:t>
      </w:r>
      <w:r w:rsidR="00041CC1" w:rsidRPr="00D60DA0">
        <w:rPr>
          <w:rFonts w:ascii="Arial" w:hAnsi="Arial" w:cs="Arial"/>
          <w:sz w:val="22"/>
          <w:szCs w:val="22"/>
        </w:rPr>
        <w:t xml:space="preserve"> </w:t>
      </w:r>
      <w:r w:rsidRPr="00D60DA0">
        <w:rPr>
          <w:rFonts w:ascii="Arial" w:hAnsi="Arial" w:cs="Arial"/>
          <w:sz w:val="22"/>
          <w:szCs w:val="22"/>
        </w:rPr>
        <w:t>€ hors taxes ;</w:t>
      </w:r>
    </w:p>
    <w:p w14:paraId="414343D8" w14:textId="6CD233E7"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 Lot n°2 : pour chaque </w:t>
      </w:r>
      <w:r w:rsidR="00EE14A9" w:rsidRPr="004E7042">
        <w:rPr>
          <w:rFonts w:ascii="Arial" w:hAnsi="Arial" w:cs="Arial"/>
          <w:sz w:val="22"/>
          <w:szCs w:val="22"/>
        </w:rPr>
        <w:t>demande</w:t>
      </w:r>
      <w:r w:rsidR="00EE14A9" w:rsidRPr="00D60DA0">
        <w:rPr>
          <w:rFonts w:ascii="Arial" w:hAnsi="Arial" w:cs="Arial"/>
          <w:sz w:val="22"/>
          <w:szCs w:val="22"/>
        </w:rPr>
        <w:t xml:space="preserve"> </w:t>
      </w:r>
      <w:r w:rsidRPr="00D60DA0">
        <w:rPr>
          <w:rFonts w:ascii="Arial" w:hAnsi="Arial" w:cs="Arial"/>
          <w:sz w:val="22"/>
          <w:szCs w:val="22"/>
        </w:rPr>
        <w:t xml:space="preserve">dont le budget estimé est supérieur à </w:t>
      </w:r>
      <w:r w:rsidR="00041CC1">
        <w:rPr>
          <w:rFonts w:ascii="Arial" w:hAnsi="Arial" w:cs="Arial"/>
          <w:sz w:val="22"/>
          <w:szCs w:val="22"/>
        </w:rPr>
        <w:t>200</w:t>
      </w:r>
      <w:r w:rsidR="00184DC5">
        <w:rPr>
          <w:rFonts w:ascii="Arial" w:hAnsi="Arial" w:cs="Arial"/>
          <w:sz w:val="22"/>
          <w:szCs w:val="22"/>
        </w:rPr>
        <w:t xml:space="preserve"> 000</w:t>
      </w:r>
      <w:r w:rsidR="00041CC1" w:rsidRPr="00D60DA0">
        <w:rPr>
          <w:rFonts w:ascii="Arial" w:hAnsi="Arial" w:cs="Arial"/>
          <w:sz w:val="22"/>
          <w:szCs w:val="22"/>
        </w:rPr>
        <w:t xml:space="preserve"> </w:t>
      </w:r>
      <w:r w:rsidRPr="00D60DA0">
        <w:rPr>
          <w:rFonts w:ascii="Arial" w:hAnsi="Arial" w:cs="Arial"/>
          <w:sz w:val="22"/>
          <w:szCs w:val="22"/>
        </w:rPr>
        <w:t>€ hors taxes ;</w:t>
      </w:r>
    </w:p>
    <w:p w14:paraId="1113229A" w14:textId="77777777" w:rsidR="00185308" w:rsidRPr="00D60DA0" w:rsidRDefault="00185308" w:rsidP="00185308">
      <w:pPr>
        <w:pStyle w:val="Corpsdetexte"/>
        <w:rPr>
          <w:rFonts w:ascii="Arial" w:hAnsi="Arial" w:cs="Arial"/>
          <w:sz w:val="22"/>
          <w:szCs w:val="22"/>
        </w:rPr>
      </w:pPr>
      <w:bookmarkStart w:id="90" w:name="_Toc158390549"/>
      <w:bookmarkStart w:id="91" w:name="_Toc158390663"/>
      <w:bookmarkStart w:id="92" w:name="_Toc158390789"/>
      <w:bookmarkStart w:id="93" w:name="_Toc158390897"/>
      <w:bookmarkStart w:id="94" w:name="_Toc158391011"/>
      <w:bookmarkStart w:id="95" w:name="_Toc158391119"/>
      <w:bookmarkStart w:id="96" w:name="_Toc158391233"/>
      <w:bookmarkStart w:id="97" w:name="_Toc158391341"/>
      <w:bookmarkStart w:id="98" w:name="_Toc158391449"/>
      <w:bookmarkStart w:id="99" w:name="_Toc158490620"/>
      <w:bookmarkStart w:id="100" w:name="_Toc158549407"/>
      <w:bookmarkStart w:id="101" w:name="_Toc158550822"/>
      <w:bookmarkStart w:id="102" w:name="_Toc158556867"/>
      <w:bookmarkEnd w:id="90"/>
      <w:bookmarkEnd w:id="91"/>
      <w:bookmarkEnd w:id="92"/>
      <w:bookmarkEnd w:id="93"/>
      <w:bookmarkEnd w:id="94"/>
      <w:bookmarkEnd w:id="95"/>
      <w:bookmarkEnd w:id="96"/>
      <w:bookmarkEnd w:id="97"/>
      <w:bookmarkEnd w:id="98"/>
      <w:bookmarkEnd w:id="99"/>
      <w:bookmarkEnd w:id="100"/>
      <w:bookmarkEnd w:id="101"/>
      <w:bookmarkEnd w:id="102"/>
    </w:p>
    <w:p w14:paraId="3A252671" w14:textId="77777777" w:rsidR="00D60DA0" w:rsidRPr="00D60DA0" w:rsidRDefault="00D60DA0" w:rsidP="00D60DA0">
      <w:pPr>
        <w:pStyle w:val="Paragraphedeliste"/>
        <w:keepNext/>
        <w:keepLines/>
        <w:numPr>
          <w:ilvl w:val="0"/>
          <w:numId w:val="40"/>
        </w:numPr>
        <w:spacing w:before="40"/>
        <w:contextualSpacing w:val="0"/>
        <w:outlineLvl w:val="1"/>
        <w:rPr>
          <w:rFonts w:eastAsiaTheme="majorEastAsia" w:cstheme="majorBidi"/>
          <w:b/>
          <w:vanish/>
          <w:color w:val="auto"/>
          <w:sz w:val="24"/>
          <w:szCs w:val="26"/>
          <w:u w:val="single"/>
        </w:rPr>
      </w:pPr>
      <w:bookmarkStart w:id="103" w:name="_Toc194074830"/>
      <w:bookmarkStart w:id="104" w:name="_Toc198721220"/>
      <w:bookmarkStart w:id="105" w:name="_Toc198721400"/>
      <w:bookmarkStart w:id="106" w:name="_Toc198721580"/>
      <w:bookmarkStart w:id="107" w:name="_Toc158390664"/>
      <w:bookmarkStart w:id="108" w:name="_Toc158391120"/>
      <w:bookmarkStart w:id="109" w:name="_Toc160189495"/>
      <w:bookmarkStart w:id="110" w:name="_Toc198797443"/>
      <w:bookmarkEnd w:id="103"/>
      <w:bookmarkEnd w:id="104"/>
      <w:bookmarkEnd w:id="105"/>
      <w:bookmarkEnd w:id="106"/>
      <w:bookmarkEnd w:id="110"/>
    </w:p>
    <w:p w14:paraId="26233A73" w14:textId="4C78320E" w:rsidR="00185308" w:rsidRPr="00D60DA0" w:rsidRDefault="00185308" w:rsidP="00D60DA0">
      <w:pPr>
        <w:pStyle w:val="Titre2"/>
        <w:numPr>
          <w:ilvl w:val="1"/>
          <w:numId w:val="40"/>
        </w:numPr>
      </w:pPr>
      <w:bookmarkStart w:id="111" w:name="_Toc198797444"/>
      <w:r w:rsidRPr="00D60DA0">
        <w:t>Pièces constitutives du marché subséquent</w:t>
      </w:r>
      <w:bookmarkEnd w:id="107"/>
      <w:bookmarkEnd w:id="108"/>
      <w:bookmarkEnd w:id="109"/>
      <w:bookmarkEnd w:id="111"/>
      <w:r w:rsidRPr="00D60DA0">
        <w:t xml:space="preserve"> </w:t>
      </w:r>
    </w:p>
    <w:p w14:paraId="308612B6" w14:textId="77777777" w:rsidR="00185308" w:rsidRPr="00D60DA0" w:rsidRDefault="00185308" w:rsidP="00185308">
      <w:pPr>
        <w:pStyle w:val="Corpsdetexte"/>
        <w:rPr>
          <w:rFonts w:ascii="Arial" w:hAnsi="Arial" w:cs="Arial"/>
          <w:sz w:val="22"/>
          <w:szCs w:val="22"/>
        </w:rPr>
      </w:pPr>
    </w:p>
    <w:p w14:paraId="2288AE28"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En dérogation à l’article 4 du CCAG-TIC, les marchés subséquents sont régis par les documents mentionnés ci-après, qui, en cas de dispositions contradictoires, prévalent dans l’ordre décroissant d’importance suivant : </w:t>
      </w:r>
    </w:p>
    <w:p w14:paraId="708DE66E" w14:textId="77777777" w:rsidR="00185308" w:rsidRPr="00D60DA0" w:rsidRDefault="00185308" w:rsidP="00185308">
      <w:pPr>
        <w:pStyle w:val="Corpsdetexte"/>
        <w:rPr>
          <w:rFonts w:ascii="Arial" w:hAnsi="Arial" w:cs="Arial"/>
          <w:sz w:val="22"/>
          <w:szCs w:val="22"/>
        </w:rPr>
      </w:pPr>
    </w:p>
    <w:p w14:paraId="0ECE091E" w14:textId="6AD26598" w:rsidR="00185308" w:rsidRPr="00D60DA0" w:rsidRDefault="00494ED6" w:rsidP="001B594F">
      <w:pPr>
        <w:pStyle w:val="Corpsdetexte"/>
        <w:widowControl w:val="0"/>
        <w:numPr>
          <w:ilvl w:val="0"/>
          <w:numId w:val="53"/>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L’acte</w:t>
      </w:r>
      <w:r w:rsidR="00185308" w:rsidRPr="00D60DA0">
        <w:rPr>
          <w:rFonts w:ascii="Arial" w:hAnsi="Arial" w:cs="Arial"/>
          <w:sz w:val="22"/>
          <w:szCs w:val="22"/>
        </w:rPr>
        <w:t xml:space="preserve"> d'engagement du marché subséquent et son annexe financière ; </w:t>
      </w:r>
    </w:p>
    <w:p w14:paraId="114080D1" w14:textId="5534DB4F" w:rsidR="00185308" w:rsidRPr="00D60DA0" w:rsidRDefault="00494ED6" w:rsidP="001B594F">
      <w:pPr>
        <w:pStyle w:val="Corpsdetexte"/>
        <w:widowControl w:val="0"/>
        <w:numPr>
          <w:ilvl w:val="0"/>
          <w:numId w:val="53"/>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L’acte</w:t>
      </w:r>
      <w:r w:rsidR="00185308" w:rsidRPr="00D60DA0">
        <w:rPr>
          <w:rFonts w:ascii="Arial" w:hAnsi="Arial" w:cs="Arial"/>
          <w:sz w:val="22"/>
          <w:szCs w:val="22"/>
        </w:rPr>
        <w:t xml:space="preserve"> d'engagement de l’accord-cadre et ses annexes ; </w:t>
      </w:r>
    </w:p>
    <w:p w14:paraId="729A9F40" w14:textId="6F00BBF3" w:rsidR="00185308" w:rsidRPr="00D60DA0" w:rsidRDefault="00494ED6" w:rsidP="001B594F">
      <w:pPr>
        <w:pStyle w:val="Corpsdetexte"/>
        <w:widowControl w:val="0"/>
        <w:numPr>
          <w:ilvl w:val="0"/>
          <w:numId w:val="53"/>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Le</w:t>
      </w:r>
      <w:r w:rsidR="00185308" w:rsidRPr="00D60DA0">
        <w:rPr>
          <w:rFonts w:ascii="Arial" w:hAnsi="Arial" w:cs="Arial"/>
          <w:sz w:val="22"/>
          <w:szCs w:val="22"/>
        </w:rPr>
        <w:t xml:space="preserve"> cas échéant, le cahier des clauses particulières du marché subséquent (CCP) ; </w:t>
      </w:r>
    </w:p>
    <w:p w14:paraId="30DC4579" w14:textId="0462E432" w:rsidR="00185308" w:rsidRPr="00D60DA0" w:rsidRDefault="00494ED6" w:rsidP="001B594F">
      <w:pPr>
        <w:pStyle w:val="Corpsdetexte"/>
        <w:widowControl w:val="0"/>
        <w:numPr>
          <w:ilvl w:val="0"/>
          <w:numId w:val="53"/>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Le</w:t>
      </w:r>
      <w:r w:rsidR="00185308" w:rsidRPr="00D60DA0">
        <w:rPr>
          <w:rFonts w:ascii="Arial" w:hAnsi="Arial" w:cs="Arial"/>
          <w:sz w:val="22"/>
          <w:szCs w:val="22"/>
        </w:rPr>
        <w:t xml:space="preserve"> Cahier des Clauses Administratives Particulières de l’accord-cadre et ses annexes ; </w:t>
      </w:r>
    </w:p>
    <w:p w14:paraId="0D620A1A" w14:textId="017ACD97" w:rsidR="00185308" w:rsidRPr="00D60DA0" w:rsidRDefault="00494ED6" w:rsidP="001B594F">
      <w:pPr>
        <w:pStyle w:val="Corpsdetexte"/>
        <w:widowControl w:val="0"/>
        <w:numPr>
          <w:ilvl w:val="0"/>
          <w:numId w:val="53"/>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Le</w:t>
      </w:r>
      <w:r w:rsidR="00185308" w:rsidRPr="00D60DA0">
        <w:rPr>
          <w:rFonts w:ascii="Arial" w:hAnsi="Arial" w:cs="Arial"/>
          <w:sz w:val="22"/>
          <w:szCs w:val="22"/>
        </w:rPr>
        <w:t xml:space="preserve"> Cahier des clauses techniques particulières (CCTP) et ses annexes</w:t>
      </w:r>
    </w:p>
    <w:p w14:paraId="052A4471" w14:textId="79F77563" w:rsidR="00185308" w:rsidRPr="00D60DA0" w:rsidRDefault="00494ED6" w:rsidP="001B594F">
      <w:pPr>
        <w:pStyle w:val="Corpsdetexte"/>
        <w:widowControl w:val="0"/>
        <w:numPr>
          <w:ilvl w:val="0"/>
          <w:numId w:val="53"/>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Le</w:t>
      </w:r>
      <w:r w:rsidR="00185308" w:rsidRPr="00D60DA0">
        <w:rPr>
          <w:rFonts w:ascii="Arial" w:hAnsi="Arial" w:cs="Arial"/>
          <w:sz w:val="22"/>
          <w:szCs w:val="22"/>
        </w:rPr>
        <w:t xml:space="preserve"> cahier des clauses administratives générales applicables aux marchés publics de techniques de l’information et de la communication (CCAG-TIC) approuvé par l’arrêté du 30 mars 2021</w:t>
      </w:r>
    </w:p>
    <w:p w14:paraId="419050FB" w14:textId="325448C1" w:rsidR="00185308" w:rsidRPr="00D60DA0" w:rsidRDefault="00494ED6" w:rsidP="001B594F">
      <w:pPr>
        <w:pStyle w:val="Corpsdetexte"/>
        <w:widowControl w:val="0"/>
        <w:numPr>
          <w:ilvl w:val="0"/>
          <w:numId w:val="53"/>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Le</w:t>
      </w:r>
      <w:r w:rsidR="00185308" w:rsidRPr="00D60DA0">
        <w:rPr>
          <w:rFonts w:ascii="Arial" w:hAnsi="Arial" w:cs="Arial"/>
          <w:sz w:val="22"/>
          <w:szCs w:val="22"/>
        </w:rPr>
        <w:t xml:space="preserve"> cadre de réponse financier (CDRF) par lot,</w:t>
      </w:r>
    </w:p>
    <w:p w14:paraId="587F9449" w14:textId="1F0ADCAE" w:rsidR="00185308" w:rsidRPr="00D60DA0" w:rsidRDefault="00494ED6" w:rsidP="001B594F">
      <w:pPr>
        <w:pStyle w:val="Corpsdetexte"/>
        <w:widowControl w:val="0"/>
        <w:numPr>
          <w:ilvl w:val="0"/>
          <w:numId w:val="53"/>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Le</w:t>
      </w:r>
      <w:r w:rsidR="00185308" w:rsidRPr="00D60DA0">
        <w:rPr>
          <w:rFonts w:ascii="Arial" w:hAnsi="Arial" w:cs="Arial"/>
          <w:sz w:val="22"/>
          <w:szCs w:val="22"/>
        </w:rPr>
        <w:t xml:space="preserve"> cadre de réponse technique (CDRT) par lot,</w:t>
      </w:r>
    </w:p>
    <w:p w14:paraId="31688BF6" w14:textId="459EAD0D" w:rsidR="00185308" w:rsidRPr="00D60DA0" w:rsidRDefault="00494ED6" w:rsidP="001B594F">
      <w:pPr>
        <w:pStyle w:val="Corpsdetexte"/>
        <w:widowControl w:val="0"/>
        <w:numPr>
          <w:ilvl w:val="0"/>
          <w:numId w:val="53"/>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Les</w:t>
      </w:r>
      <w:r w:rsidR="00185308" w:rsidRPr="00D60DA0">
        <w:rPr>
          <w:rFonts w:ascii="Arial" w:hAnsi="Arial" w:cs="Arial"/>
          <w:sz w:val="22"/>
          <w:szCs w:val="22"/>
        </w:rPr>
        <w:t xml:space="preserve"> bons de commande, et les documents associés, émis par l’AP-HP,</w:t>
      </w:r>
    </w:p>
    <w:p w14:paraId="12CE353C" w14:textId="77777777" w:rsidR="00185308" w:rsidRPr="00D60DA0" w:rsidRDefault="00185308" w:rsidP="001B594F">
      <w:pPr>
        <w:pStyle w:val="Corpsdetexte"/>
        <w:widowControl w:val="0"/>
        <w:numPr>
          <w:ilvl w:val="0"/>
          <w:numId w:val="53"/>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Les actes spéciaux de sous-traitance ;</w:t>
      </w:r>
    </w:p>
    <w:p w14:paraId="0BDD029C" w14:textId="05F0C1C7" w:rsidR="00185308" w:rsidRPr="00D60DA0" w:rsidRDefault="00494ED6" w:rsidP="001B594F">
      <w:pPr>
        <w:pStyle w:val="Corpsdetexte"/>
        <w:widowControl w:val="0"/>
        <w:numPr>
          <w:ilvl w:val="0"/>
          <w:numId w:val="53"/>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Tout</w:t>
      </w:r>
      <w:r w:rsidR="00185308" w:rsidRPr="00D60DA0">
        <w:rPr>
          <w:rFonts w:ascii="Arial" w:hAnsi="Arial" w:cs="Arial"/>
          <w:sz w:val="22"/>
          <w:szCs w:val="22"/>
        </w:rPr>
        <w:t xml:space="preserve"> document déposé avec l’offre.</w:t>
      </w:r>
    </w:p>
    <w:p w14:paraId="38B9DCE9" w14:textId="77777777" w:rsidR="00185308" w:rsidRPr="00D60DA0" w:rsidRDefault="00185308" w:rsidP="00185308">
      <w:pPr>
        <w:pStyle w:val="Corpsdetexte"/>
        <w:rPr>
          <w:rFonts w:ascii="Arial" w:hAnsi="Arial" w:cs="Arial"/>
          <w:sz w:val="22"/>
          <w:szCs w:val="22"/>
        </w:rPr>
      </w:pPr>
    </w:p>
    <w:p w14:paraId="4D5CA000" w14:textId="77777777" w:rsidR="00185308" w:rsidRPr="00D60DA0" w:rsidRDefault="00185308" w:rsidP="00D60DA0">
      <w:pPr>
        <w:pStyle w:val="Titre2"/>
        <w:numPr>
          <w:ilvl w:val="1"/>
          <w:numId w:val="40"/>
        </w:numPr>
      </w:pPr>
      <w:bookmarkStart w:id="112" w:name="_Toc158390665"/>
      <w:bookmarkStart w:id="113" w:name="_Toc158391121"/>
      <w:bookmarkStart w:id="114" w:name="_Toc160189496"/>
      <w:bookmarkStart w:id="115" w:name="_Toc198797445"/>
      <w:r w:rsidRPr="00D60DA0">
        <w:t>Forme et prix des marchés subséquents</w:t>
      </w:r>
      <w:bookmarkEnd w:id="112"/>
      <w:bookmarkEnd w:id="113"/>
      <w:bookmarkEnd w:id="114"/>
      <w:bookmarkEnd w:id="115"/>
    </w:p>
    <w:p w14:paraId="7572F32B" w14:textId="77777777" w:rsidR="00185308" w:rsidRPr="00D60DA0" w:rsidRDefault="00185308" w:rsidP="00185308">
      <w:pPr>
        <w:pStyle w:val="Corpsdetexte"/>
        <w:rPr>
          <w:rFonts w:ascii="Arial" w:hAnsi="Arial" w:cs="Arial"/>
          <w:sz w:val="22"/>
          <w:szCs w:val="22"/>
        </w:rPr>
      </w:pPr>
    </w:p>
    <w:p w14:paraId="55E7AA49"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Les prix des marchés subséquents sont inférieurs ou égaux aux prix plafonds de l'accord-cadre. </w:t>
      </w:r>
    </w:p>
    <w:p w14:paraId="337CA17D"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Les prix des marchés subséquents et leurs formes sont indiqués dans les documents particuliers de chaque marché subséquent. </w:t>
      </w:r>
    </w:p>
    <w:p w14:paraId="4F4C12A0"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Les marchés subséquents sont conclus : </w:t>
      </w:r>
    </w:p>
    <w:p w14:paraId="34735247"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 Soit sous la forme d'un accord-cadre exécuté à bons de commande ; </w:t>
      </w:r>
    </w:p>
    <w:p w14:paraId="47283294" w14:textId="3205B26E"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 Soit sous la forme d’un </w:t>
      </w:r>
      <w:r w:rsidR="00D60DA0">
        <w:rPr>
          <w:rFonts w:ascii="Arial" w:hAnsi="Arial" w:cs="Arial"/>
          <w:sz w:val="22"/>
          <w:szCs w:val="22"/>
        </w:rPr>
        <w:t>marché ordinaire</w:t>
      </w:r>
      <w:r w:rsidRPr="00D60DA0">
        <w:rPr>
          <w:rFonts w:ascii="Arial" w:hAnsi="Arial" w:cs="Arial"/>
          <w:sz w:val="22"/>
          <w:szCs w:val="22"/>
        </w:rPr>
        <w:t xml:space="preserve"> à prix forfaitaire ; </w:t>
      </w:r>
    </w:p>
    <w:p w14:paraId="6C2927DD"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 Soit sous la forme d’un accord cadre exécuté pour partie à prix forfaitaire et pour partie à bons de commande. </w:t>
      </w:r>
    </w:p>
    <w:p w14:paraId="01EB29CC" w14:textId="77777777" w:rsidR="00185308" w:rsidRPr="00D60DA0" w:rsidRDefault="00185308" w:rsidP="00185308">
      <w:pPr>
        <w:pStyle w:val="Corpsdetexte"/>
        <w:rPr>
          <w:rFonts w:ascii="Arial" w:hAnsi="Arial" w:cs="Arial"/>
          <w:sz w:val="22"/>
          <w:szCs w:val="22"/>
        </w:rPr>
      </w:pPr>
    </w:p>
    <w:p w14:paraId="35AF28CA"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Les marchés subséquents sont passés à prix fermes et définitifs.</w:t>
      </w:r>
    </w:p>
    <w:p w14:paraId="1BBC9146" w14:textId="77777777" w:rsidR="00185308" w:rsidRPr="00D60DA0" w:rsidRDefault="00185308" w:rsidP="00185308">
      <w:pPr>
        <w:pStyle w:val="Corpsdetexte"/>
        <w:rPr>
          <w:rFonts w:ascii="Arial" w:hAnsi="Arial" w:cs="Arial"/>
          <w:sz w:val="22"/>
          <w:szCs w:val="22"/>
        </w:rPr>
      </w:pPr>
    </w:p>
    <w:p w14:paraId="2C1DE447" w14:textId="77777777" w:rsidR="00185308" w:rsidRPr="00D60DA0" w:rsidRDefault="00185308" w:rsidP="00D60DA0">
      <w:pPr>
        <w:pStyle w:val="Titre2"/>
        <w:numPr>
          <w:ilvl w:val="1"/>
          <w:numId w:val="40"/>
        </w:numPr>
      </w:pPr>
      <w:bookmarkStart w:id="116" w:name="_Toc158390666"/>
      <w:bookmarkStart w:id="117" w:name="_Toc158391122"/>
      <w:bookmarkStart w:id="118" w:name="_Toc160189497"/>
      <w:bookmarkStart w:id="119" w:name="_Toc198797446"/>
      <w:r w:rsidRPr="00D60DA0">
        <w:t>Modalités de passation des marchés subséquents</w:t>
      </w:r>
      <w:bookmarkEnd w:id="116"/>
      <w:bookmarkEnd w:id="117"/>
      <w:bookmarkEnd w:id="118"/>
      <w:bookmarkEnd w:id="119"/>
    </w:p>
    <w:p w14:paraId="11CB33F7" w14:textId="77777777" w:rsidR="00185308" w:rsidRPr="00D60DA0" w:rsidRDefault="00185308" w:rsidP="00185308">
      <w:pPr>
        <w:pStyle w:val="Corpsdetexte"/>
        <w:rPr>
          <w:rFonts w:ascii="Arial" w:hAnsi="Arial" w:cs="Arial"/>
          <w:sz w:val="22"/>
          <w:szCs w:val="22"/>
        </w:rPr>
      </w:pPr>
    </w:p>
    <w:p w14:paraId="3B9538BD" w14:textId="745BB934"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Lors de la survenance d’un besoin entrant dans l’objet du présent accord-cadre, l’AP-HP </w:t>
      </w:r>
      <w:r w:rsidR="00D60DA0">
        <w:rPr>
          <w:rFonts w:ascii="Arial" w:hAnsi="Arial" w:cs="Arial"/>
          <w:sz w:val="22"/>
          <w:szCs w:val="22"/>
        </w:rPr>
        <w:t>sollicite les titulaires de chaque</w:t>
      </w:r>
      <w:r w:rsidRPr="00D60DA0">
        <w:rPr>
          <w:rFonts w:ascii="Arial" w:hAnsi="Arial" w:cs="Arial"/>
          <w:sz w:val="22"/>
          <w:szCs w:val="22"/>
        </w:rPr>
        <w:t xml:space="preserve">, en vue de la conclusion de marchés subséquents. </w:t>
      </w:r>
    </w:p>
    <w:p w14:paraId="4D665378" w14:textId="4F51EDEE" w:rsidR="00185308" w:rsidRPr="00D60DA0" w:rsidRDefault="00185308" w:rsidP="00185308">
      <w:pPr>
        <w:pStyle w:val="Corpsdetexte"/>
        <w:rPr>
          <w:rFonts w:ascii="Arial" w:hAnsi="Arial" w:cs="Arial"/>
          <w:sz w:val="22"/>
          <w:szCs w:val="22"/>
        </w:rPr>
      </w:pPr>
      <w:r w:rsidRPr="00D60DA0">
        <w:rPr>
          <w:rFonts w:ascii="Arial" w:hAnsi="Arial" w:cs="Arial"/>
          <w:sz w:val="22"/>
          <w:szCs w:val="22"/>
        </w:rPr>
        <w:lastRenderedPageBreak/>
        <w:t xml:space="preserve">L’AP-HP se réserve la possibilité d’organiser, avant tout lancement d’un marché subséquent, une réunion de pré-information avec </w:t>
      </w:r>
      <w:r w:rsidR="00D60DA0">
        <w:rPr>
          <w:rFonts w:ascii="Arial" w:hAnsi="Arial" w:cs="Arial"/>
          <w:sz w:val="22"/>
          <w:szCs w:val="22"/>
        </w:rPr>
        <w:t>le titulaire</w:t>
      </w:r>
      <w:r w:rsidRPr="00D60DA0">
        <w:rPr>
          <w:rFonts w:ascii="Arial" w:hAnsi="Arial" w:cs="Arial"/>
          <w:sz w:val="22"/>
          <w:szCs w:val="22"/>
        </w:rPr>
        <w:t xml:space="preserve"> du lot de l’accord-cadre dont dépend le marché subséquent, objet de la consultation. Cette réunion a lieu dans le respect des principes fondamentaux de la commande publique. Elle a pour objectif de présenter aux titulaires les principales caractéristiques techniques du projet, sans engagement de l’AP-HP. </w:t>
      </w:r>
    </w:p>
    <w:p w14:paraId="699CFBD5" w14:textId="77777777" w:rsidR="00185308" w:rsidRPr="00D60DA0" w:rsidRDefault="00185308" w:rsidP="00185308">
      <w:pPr>
        <w:pStyle w:val="Corpsdetexte"/>
        <w:rPr>
          <w:rFonts w:ascii="Arial" w:hAnsi="Arial" w:cs="Arial"/>
          <w:sz w:val="22"/>
          <w:szCs w:val="22"/>
        </w:rPr>
      </w:pPr>
    </w:p>
    <w:p w14:paraId="46760108" w14:textId="0D28B825"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Pour chaque </w:t>
      </w:r>
      <w:r w:rsidR="00D60DA0">
        <w:rPr>
          <w:rFonts w:ascii="Arial" w:hAnsi="Arial" w:cs="Arial"/>
          <w:sz w:val="22"/>
          <w:szCs w:val="22"/>
        </w:rPr>
        <w:t>marché subséquent</w:t>
      </w:r>
      <w:r w:rsidRPr="00D60DA0">
        <w:rPr>
          <w:rFonts w:ascii="Arial" w:hAnsi="Arial" w:cs="Arial"/>
          <w:sz w:val="22"/>
          <w:szCs w:val="22"/>
        </w:rPr>
        <w:t xml:space="preserve">, une lettre d'invitation à remettre une offre et les documents de la consultation sont transmis aux titulaires de l'accord-cadre par voie électronique. </w:t>
      </w:r>
    </w:p>
    <w:p w14:paraId="381263E7" w14:textId="77777777" w:rsidR="00185308" w:rsidRPr="00D60DA0" w:rsidRDefault="00185308" w:rsidP="00185308">
      <w:pPr>
        <w:pStyle w:val="Corpsdetexte"/>
        <w:rPr>
          <w:rFonts w:ascii="Arial" w:hAnsi="Arial" w:cs="Arial"/>
          <w:sz w:val="22"/>
          <w:szCs w:val="22"/>
        </w:rPr>
      </w:pPr>
    </w:p>
    <w:p w14:paraId="348F6026"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Cette lettre constitue le règlement particulier de la consultation. Elle précise les pièces constituant les documents de la consultation, qui comprennent, outre la lettre elle-même, au moins les documents suivants : </w:t>
      </w:r>
    </w:p>
    <w:p w14:paraId="7B68535D" w14:textId="77777777" w:rsidR="00185308" w:rsidRPr="00D60DA0" w:rsidRDefault="00185308" w:rsidP="00185308">
      <w:pPr>
        <w:pStyle w:val="Corpsdetexte"/>
        <w:rPr>
          <w:rFonts w:ascii="Arial" w:hAnsi="Arial" w:cs="Arial"/>
          <w:sz w:val="22"/>
          <w:szCs w:val="22"/>
        </w:rPr>
      </w:pPr>
    </w:p>
    <w:p w14:paraId="6C531483" w14:textId="77777777" w:rsidR="00185308" w:rsidRPr="00D60DA0" w:rsidRDefault="00185308" w:rsidP="001B594F">
      <w:pPr>
        <w:pStyle w:val="Corpsdetexte"/>
        <w:widowControl w:val="0"/>
        <w:numPr>
          <w:ilvl w:val="0"/>
          <w:numId w:val="54"/>
        </w:numPr>
        <w:autoSpaceDE w:val="0"/>
        <w:autoSpaceDN w:val="0"/>
        <w:spacing w:before="0" w:after="0" w:line="288" w:lineRule="auto"/>
        <w:ind w:right="682"/>
        <w:jc w:val="left"/>
        <w:rPr>
          <w:rFonts w:ascii="Arial" w:hAnsi="Arial" w:cs="Arial"/>
          <w:sz w:val="22"/>
          <w:szCs w:val="22"/>
        </w:rPr>
      </w:pPr>
      <w:proofErr w:type="gramStart"/>
      <w:r w:rsidRPr="00D60DA0">
        <w:rPr>
          <w:rFonts w:ascii="Arial" w:hAnsi="Arial" w:cs="Arial"/>
          <w:sz w:val="22"/>
          <w:szCs w:val="22"/>
        </w:rPr>
        <w:t>un</w:t>
      </w:r>
      <w:proofErr w:type="gramEnd"/>
      <w:r w:rsidRPr="00D60DA0">
        <w:rPr>
          <w:rFonts w:ascii="Arial" w:hAnsi="Arial" w:cs="Arial"/>
          <w:sz w:val="22"/>
          <w:szCs w:val="22"/>
        </w:rPr>
        <w:t xml:space="preserve"> modèle d'acte d'engagement et son annexe financière ; </w:t>
      </w:r>
    </w:p>
    <w:p w14:paraId="4A46DE00" w14:textId="77777777" w:rsidR="00185308" w:rsidRPr="00D60DA0" w:rsidRDefault="00185308" w:rsidP="001B594F">
      <w:pPr>
        <w:pStyle w:val="Corpsdetexte"/>
        <w:widowControl w:val="0"/>
        <w:numPr>
          <w:ilvl w:val="0"/>
          <w:numId w:val="54"/>
        </w:numPr>
        <w:autoSpaceDE w:val="0"/>
        <w:autoSpaceDN w:val="0"/>
        <w:spacing w:before="0" w:after="0" w:line="288" w:lineRule="auto"/>
        <w:ind w:right="682"/>
        <w:jc w:val="left"/>
        <w:rPr>
          <w:rFonts w:ascii="Arial" w:hAnsi="Arial" w:cs="Arial"/>
          <w:sz w:val="22"/>
          <w:szCs w:val="22"/>
        </w:rPr>
      </w:pPr>
      <w:proofErr w:type="gramStart"/>
      <w:r w:rsidRPr="00D60DA0">
        <w:rPr>
          <w:rFonts w:ascii="Arial" w:hAnsi="Arial" w:cs="Arial"/>
          <w:sz w:val="22"/>
          <w:szCs w:val="22"/>
        </w:rPr>
        <w:t>le</w:t>
      </w:r>
      <w:proofErr w:type="gramEnd"/>
      <w:r w:rsidRPr="00D60DA0">
        <w:rPr>
          <w:rFonts w:ascii="Arial" w:hAnsi="Arial" w:cs="Arial"/>
          <w:sz w:val="22"/>
          <w:szCs w:val="22"/>
        </w:rPr>
        <w:t xml:space="preserve"> cas échéant, un cahier des clauses particulières du marché (CCP). </w:t>
      </w:r>
    </w:p>
    <w:p w14:paraId="1BBF7BF2" w14:textId="77777777" w:rsidR="00185308" w:rsidRPr="00D60DA0" w:rsidRDefault="00185308" w:rsidP="00185308">
      <w:pPr>
        <w:pStyle w:val="Corpsdetexte"/>
        <w:rPr>
          <w:rFonts w:ascii="Arial" w:hAnsi="Arial" w:cs="Arial"/>
          <w:sz w:val="22"/>
          <w:szCs w:val="22"/>
        </w:rPr>
      </w:pPr>
    </w:p>
    <w:p w14:paraId="1C02B381"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Le CCP définit la ou les prestations stipulées dans l'accord-cadre à exécuter dans le cadre du marché subséquent et précise les éléments de l'accord-cadre propres aux besoins de l’AP-HP.</w:t>
      </w:r>
    </w:p>
    <w:p w14:paraId="2EAD255F" w14:textId="77777777" w:rsidR="00185308" w:rsidRPr="00D60DA0" w:rsidRDefault="00185308" w:rsidP="00185308">
      <w:pPr>
        <w:pStyle w:val="Corpsdetexte"/>
        <w:rPr>
          <w:rFonts w:ascii="Arial" w:hAnsi="Arial" w:cs="Arial"/>
          <w:sz w:val="22"/>
          <w:szCs w:val="22"/>
        </w:rPr>
      </w:pPr>
    </w:p>
    <w:p w14:paraId="437F6841"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Le CCP précise également toutes les caractéristiques et modalités d'exécution des prestations demandées qui n'ont pas été fixées dans l'accord-cadre, clauses qui complètent celles fixées par le présent CCAP. </w:t>
      </w:r>
    </w:p>
    <w:p w14:paraId="09CF6F0B" w14:textId="77777777" w:rsidR="00185308" w:rsidRPr="00D60DA0" w:rsidRDefault="00185308" w:rsidP="00185308">
      <w:pPr>
        <w:pStyle w:val="Corpsdetexte"/>
        <w:rPr>
          <w:rFonts w:ascii="Arial" w:hAnsi="Arial" w:cs="Arial"/>
          <w:sz w:val="22"/>
          <w:szCs w:val="22"/>
        </w:rPr>
      </w:pPr>
    </w:p>
    <w:p w14:paraId="75E39BE9"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La lettre d'invitation à remettre une offre précise également les modalités d'établissement et la date limite de dépôt des offres. Chaque offre devra être remise de façon dématérialisée à l’AP-HP.</w:t>
      </w:r>
    </w:p>
    <w:p w14:paraId="37E12C36" w14:textId="77777777" w:rsidR="00185308" w:rsidRPr="00D60DA0" w:rsidRDefault="00185308" w:rsidP="00185308">
      <w:pPr>
        <w:pStyle w:val="Corpsdetexte"/>
        <w:rPr>
          <w:rFonts w:ascii="Arial" w:hAnsi="Arial" w:cs="Arial"/>
          <w:sz w:val="22"/>
          <w:szCs w:val="22"/>
        </w:rPr>
      </w:pPr>
    </w:p>
    <w:p w14:paraId="5469E31D"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Le délai de remise des offres ne peut être inférieur à quinze (15) jours ouvrés à compter de la date d’envoi des documents de la remise en concurrence.</w:t>
      </w:r>
    </w:p>
    <w:p w14:paraId="7D3AC505" w14:textId="77777777" w:rsidR="00185308" w:rsidRPr="00D60DA0" w:rsidRDefault="00185308" w:rsidP="00185308">
      <w:pPr>
        <w:pStyle w:val="Corpsdetexte"/>
        <w:rPr>
          <w:rFonts w:ascii="Arial" w:hAnsi="Arial" w:cs="Arial"/>
          <w:sz w:val="22"/>
          <w:szCs w:val="22"/>
        </w:rPr>
      </w:pPr>
    </w:p>
    <w:p w14:paraId="52A549D3" w14:textId="7BA497B9" w:rsidR="00185308" w:rsidRPr="00D60DA0" w:rsidRDefault="00185308" w:rsidP="00185308">
      <w:pPr>
        <w:pStyle w:val="Corpsdetexte"/>
        <w:rPr>
          <w:rFonts w:ascii="Arial" w:hAnsi="Arial" w:cs="Arial"/>
          <w:sz w:val="22"/>
          <w:szCs w:val="22"/>
        </w:rPr>
      </w:pPr>
      <w:r w:rsidRPr="00D60DA0">
        <w:rPr>
          <w:rFonts w:ascii="Arial" w:hAnsi="Arial" w:cs="Arial"/>
          <w:sz w:val="22"/>
          <w:szCs w:val="22"/>
        </w:rPr>
        <w:t>Les offres faites par les titulaires ne sont pas recevables si les prix excèdent les prix plafonds fixés par l'accord-cadre. Les délais de validité des offres seront de 120 jours pour chaque marché subséquent.</w:t>
      </w:r>
    </w:p>
    <w:p w14:paraId="2A0E0AFB" w14:textId="77777777" w:rsidR="00185308" w:rsidRPr="00D60DA0" w:rsidRDefault="00185308" w:rsidP="00185308">
      <w:pPr>
        <w:pStyle w:val="Corpsdetexte"/>
        <w:rPr>
          <w:rFonts w:ascii="Arial" w:hAnsi="Arial" w:cs="Arial"/>
          <w:sz w:val="22"/>
          <w:szCs w:val="22"/>
        </w:rPr>
      </w:pPr>
    </w:p>
    <w:p w14:paraId="77C8052A"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Les titulaires transmettent :</w:t>
      </w:r>
    </w:p>
    <w:p w14:paraId="4F7B0F1F" w14:textId="77777777" w:rsidR="00185308" w:rsidRPr="00D60DA0" w:rsidRDefault="00185308" w:rsidP="001B594F">
      <w:pPr>
        <w:pStyle w:val="Corpsdetexte"/>
        <w:widowControl w:val="0"/>
        <w:numPr>
          <w:ilvl w:val="0"/>
          <w:numId w:val="55"/>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Une offre technique adaptées aux dispositions du marché subséquent ;</w:t>
      </w:r>
    </w:p>
    <w:p w14:paraId="3F0003A2" w14:textId="77777777" w:rsidR="00185308" w:rsidRPr="00D60DA0" w:rsidRDefault="00185308" w:rsidP="001B594F">
      <w:pPr>
        <w:pStyle w:val="Corpsdetexte"/>
        <w:widowControl w:val="0"/>
        <w:numPr>
          <w:ilvl w:val="0"/>
          <w:numId w:val="55"/>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Une offre financière basée sur les prix fournis dans le BPU de l’accord-cadre ;</w:t>
      </w:r>
    </w:p>
    <w:p w14:paraId="7E9842DA" w14:textId="77777777" w:rsidR="00185308" w:rsidRPr="00D60DA0" w:rsidRDefault="00185308" w:rsidP="001B594F">
      <w:pPr>
        <w:pStyle w:val="Corpsdetexte"/>
        <w:widowControl w:val="0"/>
        <w:numPr>
          <w:ilvl w:val="0"/>
          <w:numId w:val="55"/>
        </w:numPr>
        <w:autoSpaceDE w:val="0"/>
        <w:autoSpaceDN w:val="0"/>
        <w:spacing w:before="0" w:after="0" w:line="288" w:lineRule="auto"/>
        <w:ind w:right="682"/>
        <w:jc w:val="left"/>
        <w:rPr>
          <w:rFonts w:ascii="Arial" w:hAnsi="Arial" w:cs="Arial"/>
          <w:sz w:val="22"/>
          <w:szCs w:val="22"/>
        </w:rPr>
      </w:pPr>
      <w:r w:rsidRPr="00D60DA0">
        <w:rPr>
          <w:rFonts w:ascii="Arial" w:hAnsi="Arial" w:cs="Arial"/>
          <w:sz w:val="22"/>
          <w:szCs w:val="22"/>
        </w:rPr>
        <w:t>L’acte d’engagement dûment rempli ;</w:t>
      </w:r>
    </w:p>
    <w:p w14:paraId="32499FB4" w14:textId="77777777" w:rsidR="00185308" w:rsidRPr="00D60DA0" w:rsidRDefault="00185308" w:rsidP="00185308">
      <w:pPr>
        <w:pStyle w:val="Corpsdetexte"/>
        <w:rPr>
          <w:rFonts w:ascii="Arial" w:hAnsi="Arial" w:cs="Arial"/>
          <w:sz w:val="22"/>
          <w:szCs w:val="22"/>
        </w:rPr>
      </w:pPr>
    </w:p>
    <w:p w14:paraId="4D8095A1" w14:textId="456C7942" w:rsidR="00185308" w:rsidRDefault="00185308" w:rsidP="00185308">
      <w:pPr>
        <w:pStyle w:val="Corpsdetexte"/>
        <w:rPr>
          <w:rFonts w:ascii="Arial" w:hAnsi="Arial" w:cs="Arial"/>
          <w:sz w:val="22"/>
          <w:szCs w:val="22"/>
        </w:rPr>
      </w:pPr>
      <w:r w:rsidRPr="00D60DA0">
        <w:rPr>
          <w:rFonts w:ascii="Arial" w:hAnsi="Arial" w:cs="Arial"/>
          <w:sz w:val="22"/>
          <w:szCs w:val="22"/>
        </w:rPr>
        <w:lastRenderedPageBreak/>
        <w:t xml:space="preserve">Le marché subséquent est attribué au titulaire </w:t>
      </w:r>
      <w:r w:rsidR="00D60DA0">
        <w:rPr>
          <w:rFonts w:ascii="Arial" w:hAnsi="Arial" w:cs="Arial"/>
          <w:sz w:val="22"/>
          <w:szCs w:val="22"/>
        </w:rPr>
        <w:t>si les conditions de son offre conviennent à l’AP-HP, dans le cas contraire, la consultation sera déclarée sans suite.</w:t>
      </w:r>
      <w:r w:rsidR="005F2530">
        <w:rPr>
          <w:rFonts w:ascii="Arial" w:hAnsi="Arial" w:cs="Arial"/>
          <w:sz w:val="22"/>
          <w:szCs w:val="22"/>
        </w:rPr>
        <w:t xml:space="preserve"> </w:t>
      </w:r>
    </w:p>
    <w:p w14:paraId="5E11300B" w14:textId="77777777" w:rsidR="00E46729" w:rsidRDefault="00E46729" w:rsidP="00185308">
      <w:pPr>
        <w:pStyle w:val="Corpsdetexte"/>
        <w:rPr>
          <w:rFonts w:ascii="Arial" w:hAnsi="Arial" w:cs="Arial"/>
          <w:sz w:val="22"/>
          <w:szCs w:val="22"/>
        </w:rPr>
      </w:pPr>
    </w:p>
    <w:p w14:paraId="76A083B7" w14:textId="7DBA2CF3" w:rsidR="00E46729" w:rsidRDefault="00E46729" w:rsidP="00185308">
      <w:pPr>
        <w:pStyle w:val="Corpsdetexte"/>
        <w:rPr>
          <w:rFonts w:ascii="Arial" w:hAnsi="Arial" w:cs="Arial"/>
          <w:sz w:val="22"/>
          <w:szCs w:val="22"/>
        </w:rPr>
      </w:pPr>
      <w:r>
        <w:rPr>
          <w:rFonts w:ascii="Arial" w:hAnsi="Arial" w:cs="Arial"/>
          <w:sz w:val="22"/>
          <w:szCs w:val="22"/>
        </w:rPr>
        <w:t xml:space="preserve">Le marché subséquent est attribué au regard </w:t>
      </w:r>
      <w:r w:rsidR="007B37AF">
        <w:rPr>
          <w:rFonts w:ascii="Arial" w:hAnsi="Arial" w:cs="Arial"/>
          <w:sz w:val="22"/>
          <w:szCs w:val="22"/>
        </w:rPr>
        <w:t>des critères suivant :</w:t>
      </w:r>
    </w:p>
    <w:p w14:paraId="5096C17F" w14:textId="77777777" w:rsidR="007B37AF" w:rsidRDefault="007B37AF" w:rsidP="00185308">
      <w:pPr>
        <w:pStyle w:val="Corpsdetexte"/>
        <w:rPr>
          <w:rFonts w:ascii="Arial" w:hAnsi="Arial" w:cs="Arial"/>
          <w:sz w:val="22"/>
          <w:szCs w:val="22"/>
        </w:rPr>
      </w:pPr>
    </w:p>
    <w:p w14:paraId="7E1000B8" w14:textId="77777777" w:rsidR="003365B4" w:rsidRPr="003365B4" w:rsidRDefault="003365B4" w:rsidP="003365B4">
      <w:pPr>
        <w:pStyle w:val="Corpsdetexte"/>
        <w:rPr>
          <w:rFonts w:ascii="Arial" w:hAnsi="Arial" w:cs="Arial"/>
          <w:sz w:val="22"/>
          <w:szCs w:val="22"/>
        </w:rPr>
      </w:pPr>
      <w:r w:rsidRPr="003365B4">
        <w:rPr>
          <w:rFonts w:ascii="Arial" w:hAnsi="Arial" w:cs="Arial"/>
          <w:sz w:val="22"/>
          <w:szCs w:val="22"/>
        </w:rPr>
        <w:t>-</w:t>
      </w:r>
      <w:r w:rsidRPr="003365B4">
        <w:rPr>
          <w:rFonts w:ascii="Arial" w:hAnsi="Arial" w:cs="Arial"/>
          <w:sz w:val="22"/>
          <w:szCs w:val="22"/>
        </w:rPr>
        <w:tab/>
        <w:t>Critère prix 1 : entre 40% et 60%</w:t>
      </w:r>
    </w:p>
    <w:p w14:paraId="457D122B" w14:textId="46F88675" w:rsidR="007B37AF" w:rsidRPr="00D60DA0" w:rsidRDefault="003365B4" w:rsidP="003365B4">
      <w:pPr>
        <w:pStyle w:val="Corpsdetexte"/>
        <w:rPr>
          <w:rFonts w:ascii="Arial" w:hAnsi="Arial" w:cs="Arial"/>
          <w:sz w:val="22"/>
          <w:szCs w:val="22"/>
        </w:rPr>
      </w:pPr>
      <w:r w:rsidRPr="003365B4">
        <w:rPr>
          <w:rFonts w:ascii="Arial" w:hAnsi="Arial" w:cs="Arial"/>
          <w:sz w:val="22"/>
          <w:szCs w:val="22"/>
        </w:rPr>
        <w:t>-</w:t>
      </w:r>
      <w:r w:rsidRPr="003365B4">
        <w:rPr>
          <w:rFonts w:ascii="Arial" w:hAnsi="Arial" w:cs="Arial"/>
          <w:sz w:val="22"/>
          <w:szCs w:val="22"/>
        </w:rPr>
        <w:tab/>
        <w:t>Critère technique 2 : entre 40% et 60%</w:t>
      </w:r>
    </w:p>
    <w:p w14:paraId="4746D926" w14:textId="77777777" w:rsidR="00185308" w:rsidRPr="00D60DA0" w:rsidRDefault="00185308" w:rsidP="00185308">
      <w:pPr>
        <w:pStyle w:val="Corpsdetexte"/>
        <w:rPr>
          <w:rFonts w:ascii="Arial" w:hAnsi="Arial" w:cs="Arial"/>
          <w:sz w:val="22"/>
          <w:szCs w:val="22"/>
        </w:rPr>
      </w:pPr>
    </w:p>
    <w:p w14:paraId="040553AF" w14:textId="7B15D1E0" w:rsidR="00185308" w:rsidRPr="00D60DA0" w:rsidRDefault="00185308" w:rsidP="00185308">
      <w:pPr>
        <w:pStyle w:val="Corpsdetexte"/>
        <w:rPr>
          <w:rFonts w:ascii="Arial" w:hAnsi="Arial" w:cs="Arial"/>
          <w:sz w:val="22"/>
          <w:szCs w:val="22"/>
        </w:rPr>
      </w:pPr>
      <w:r w:rsidRPr="00D60DA0">
        <w:rPr>
          <w:rFonts w:ascii="Arial" w:hAnsi="Arial" w:cs="Arial"/>
          <w:sz w:val="22"/>
          <w:szCs w:val="22"/>
        </w:rPr>
        <w:t>Les compléments apportés, par le titulaire</w:t>
      </w:r>
      <w:r w:rsidR="00F51122">
        <w:rPr>
          <w:rFonts w:ascii="Arial" w:hAnsi="Arial" w:cs="Arial"/>
          <w:sz w:val="22"/>
          <w:szCs w:val="22"/>
        </w:rPr>
        <w:t xml:space="preserve"> </w:t>
      </w:r>
      <w:r w:rsidRPr="00D60DA0">
        <w:rPr>
          <w:rFonts w:ascii="Arial" w:hAnsi="Arial" w:cs="Arial"/>
          <w:sz w:val="22"/>
          <w:szCs w:val="22"/>
        </w:rPr>
        <w:t xml:space="preserve">de l'accord-cadre, lors des </w:t>
      </w:r>
      <w:r w:rsidR="00D60DA0">
        <w:rPr>
          <w:rFonts w:ascii="Arial" w:hAnsi="Arial" w:cs="Arial"/>
          <w:sz w:val="22"/>
          <w:szCs w:val="22"/>
        </w:rPr>
        <w:t>marchés subséquents</w:t>
      </w:r>
      <w:r w:rsidRPr="00D60DA0">
        <w:rPr>
          <w:rFonts w:ascii="Arial" w:hAnsi="Arial" w:cs="Arial"/>
          <w:sz w:val="22"/>
          <w:szCs w:val="22"/>
        </w:rPr>
        <w:t>, ne peuvent avoir pour effet de modifier son offre à l'accord-cadre ni d'apporter des modifications aux termes de l'accord-cadre.</w:t>
      </w:r>
    </w:p>
    <w:p w14:paraId="5B6821FC" w14:textId="092F665A" w:rsidR="00185308" w:rsidRPr="00D60DA0" w:rsidRDefault="00185308" w:rsidP="00185308">
      <w:pPr>
        <w:pStyle w:val="Corpsdetexte"/>
        <w:rPr>
          <w:rFonts w:ascii="Arial" w:hAnsi="Arial" w:cs="Arial"/>
          <w:b/>
          <w:sz w:val="22"/>
          <w:szCs w:val="22"/>
        </w:rPr>
      </w:pPr>
      <w:r w:rsidRPr="00D60DA0">
        <w:rPr>
          <w:rFonts w:ascii="Arial" w:hAnsi="Arial" w:cs="Arial"/>
          <w:sz w:val="22"/>
          <w:szCs w:val="22"/>
        </w:rPr>
        <w:t xml:space="preserve"> Les modalités de remise des offres sont fixées dans la lettre d'invitation.</w:t>
      </w:r>
    </w:p>
    <w:p w14:paraId="44ECB057" w14:textId="77777777" w:rsidR="00185308" w:rsidRPr="00D60DA0" w:rsidRDefault="00185308" w:rsidP="00185308">
      <w:pPr>
        <w:pStyle w:val="Corpsdetexte"/>
        <w:rPr>
          <w:rFonts w:ascii="Arial" w:hAnsi="Arial" w:cs="Arial"/>
          <w:sz w:val="22"/>
          <w:szCs w:val="22"/>
        </w:rPr>
      </w:pPr>
    </w:p>
    <w:p w14:paraId="4735D3BE" w14:textId="77777777" w:rsidR="00185308" w:rsidRPr="00D60DA0" w:rsidRDefault="00185308" w:rsidP="00D60DA0">
      <w:pPr>
        <w:pStyle w:val="Titre2"/>
        <w:numPr>
          <w:ilvl w:val="1"/>
          <w:numId w:val="40"/>
        </w:numPr>
      </w:pPr>
      <w:bookmarkStart w:id="120" w:name="_Toc158390667"/>
      <w:bookmarkStart w:id="121" w:name="_Toc158391123"/>
      <w:bookmarkStart w:id="122" w:name="_Toc160189498"/>
      <w:bookmarkStart w:id="123" w:name="_Toc198797447"/>
      <w:r w:rsidRPr="00D60DA0">
        <w:t>Obligation de réponse</w:t>
      </w:r>
      <w:bookmarkEnd w:id="120"/>
      <w:bookmarkEnd w:id="121"/>
      <w:bookmarkEnd w:id="122"/>
      <w:bookmarkEnd w:id="123"/>
    </w:p>
    <w:p w14:paraId="77090D91" w14:textId="77777777" w:rsidR="00185308" w:rsidRPr="00D60DA0" w:rsidRDefault="00185308" w:rsidP="00185308">
      <w:pPr>
        <w:pStyle w:val="Corpsdetexte"/>
        <w:rPr>
          <w:rFonts w:ascii="Arial" w:hAnsi="Arial" w:cs="Arial"/>
          <w:sz w:val="22"/>
          <w:szCs w:val="22"/>
        </w:rPr>
      </w:pPr>
    </w:p>
    <w:p w14:paraId="315A62F2"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 xml:space="preserve">Le titulaire de l'accord-cadre a une obligation de réponse à l'ensemble des marchés subséquents. </w:t>
      </w:r>
    </w:p>
    <w:p w14:paraId="7392ADB6"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En cas d'absence de réponse ou de réponse irrégulière, inacceptable ou inappropriée, l’AP-HP se réserve le droit de conclure un marché public hors du présent accord-cadre.</w:t>
      </w:r>
    </w:p>
    <w:p w14:paraId="0942954F" w14:textId="77777777" w:rsidR="00185308" w:rsidRPr="00D60DA0" w:rsidRDefault="00185308" w:rsidP="00185308">
      <w:pPr>
        <w:pStyle w:val="Corpsdetexte"/>
        <w:rPr>
          <w:rFonts w:ascii="Arial" w:hAnsi="Arial" w:cs="Arial"/>
          <w:sz w:val="22"/>
          <w:szCs w:val="22"/>
        </w:rPr>
      </w:pPr>
    </w:p>
    <w:p w14:paraId="5A669DFD" w14:textId="77777777" w:rsidR="00185308" w:rsidRPr="00D60DA0" w:rsidRDefault="00185308" w:rsidP="00D60DA0">
      <w:pPr>
        <w:pStyle w:val="Titre2"/>
        <w:numPr>
          <w:ilvl w:val="1"/>
          <w:numId w:val="40"/>
        </w:numPr>
      </w:pPr>
      <w:bookmarkStart w:id="124" w:name="_Toc158390669"/>
      <w:bookmarkStart w:id="125" w:name="_Toc158391125"/>
      <w:bookmarkStart w:id="126" w:name="_Toc160189499"/>
      <w:bookmarkStart w:id="127" w:name="_Toc198797448"/>
      <w:r w:rsidRPr="00D60DA0">
        <w:t>Durée des marchés subséquents</w:t>
      </w:r>
      <w:bookmarkEnd w:id="124"/>
      <w:bookmarkEnd w:id="125"/>
      <w:bookmarkEnd w:id="126"/>
      <w:bookmarkEnd w:id="127"/>
    </w:p>
    <w:p w14:paraId="2DC7D149" w14:textId="77777777" w:rsidR="00185308" w:rsidRPr="00D60DA0" w:rsidRDefault="00185308" w:rsidP="00185308">
      <w:pPr>
        <w:pStyle w:val="Corpsdetexte"/>
        <w:rPr>
          <w:rFonts w:ascii="Arial" w:hAnsi="Arial" w:cs="Arial"/>
          <w:sz w:val="22"/>
          <w:szCs w:val="22"/>
        </w:rPr>
      </w:pPr>
    </w:p>
    <w:p w14:paraId="65B49B8F" w14:textId="5A9C47A1" w:rsidR="00185308" w:rsidRPr="00D60DA0" w:rsidRDefault="00185308" w:rsidP="00185308">
      <w:pPr>
        <w:pStyle w:val="Corpsdetexte"/>
        <w:rPr>
          <w:rFonts w:ascii="Arial" w:hAnsi="Arial" w:cs="Arial"/>
          <w:sz w:val="22"/>
          <w:szCs w:val="22"/>
        </w:rPr>
      </w:pPr>
      <w:r w:rsidRPr="00D60DA0">
        <w:rPr>
          <w:rFonts w:ascii="Arial" w:hAnsi="Arial" w:cs="Arial"/>
          <w:sz w:val="22"/>
          <w:szCs w:val="22"/>
        </w:rPr>
        <w:t>Les marchés subséquents peuvent être conclus durant toute la durée du présent accord-cadre. Pour chaque marché subséquent, le CCP précisera sa durée et sa date de début d’exécution.</w:t>
      </w:r>
      <w:r w:rsidR="00542C29">
        <w:rPr>
          <w:rFonts w:ascii="Arial" w:hAnsi="Arial" w:cs="Arial"/>
          <w:sz w:val="22"/>
          <w:szCs w:val="22"/>
        </w:rPr>
        <w:t xml:space="preserve"> </w:t>
      </w:r>
      <w:r w:rsidR="00C9597C">
        <w:rPr>
          <w:rFonts w:ascii="Arial" w:hAnsi="Arial" w:cs="Arial"/>
          <w:sz w:val="22"/>
          <w:szCs w:val="22"/>
        </w:rPr>
        <w:t xml:space="preserve">En tout état de cause, la durée </w:t>
      </w:r>
      <w:r w:rsidR="00E25A55">
        <w:rPr>
          <w:rFonts w:ascii="Arial" w:hAnsi="Arial" w:cs="Arial"/>
          <w:sz w:val="22"/>
          <w:szCs w:val="22"/>
        </w:rPr>
        <w:t>d’un marché subséquent ne pourra pas aller au-delà de deux ans après la date de la fin de l’accord-cadre initial.</w:t>
      </w:r>
    </w:p>
    <w:p w14:paraId="65AFFAAC" w14:textId="77777777" w:rsidR="00185308" w:rsidRPr="00D60DA0" w:rsidRDefault="00185308" w:rsidP="00185308">
      <w:pPr>
        <w:pStyle w:val="Corpsdetexte"/>
        <w:rPr>
          <w:rFonts w:ascii="Arial" w:hAnsi="Arial" w:cs="Arial"/>
          <w:sz w:val="22"/>
          <w:szCs w:val="22"/>
        </w:rPr>
      </w:pPr>
      <w:r w:rsidRPr="00D60DA0">
        <w:rPr>
          <w:rFonts w:ascii="Arial" w:hAnsi="Arial" w:cs="Arial"/>
          <w:sz w:val="22"/>
          <w:szCs w:val="22"/>
        </w:rPr>
        <w:t>Dans le cas où un marché subséquent est exécuté par l’émission de bons de commande, ces derniers peuvent être émis jusqu'au dernier jour de validité du marché subséquent, mais leur exécution doit être terminée au plus tard 6 mois suivant la fin du marché subséquent.</w:t>
      </w:r>
    </w:p>
    <w:p w14:paraId="787A8AF0" w14:textId="669DE9BF" w:rsidR="002B66E1" w:rsidRDefault="00242124" w:rsidP="00F313AC">
      <w:pPr>
        <w:pStyle w:val="Titre1"/>
        <w:numPr>
          <w:ilvl w:val="0"/>
          <w:numId w:val="1"/>
        </w:numPr>
        <w:rPr>
          <w:highlight w:val="lightGray"/>
        </w:rPr>
      </w:pPr>
      <w:r>
        <w:rPr>
          <w:highlight w:val="lightGray"/>
        </w:rPr>
        <w:t> </w:t>
      </w:r>
      <w:bookmarkStart w:id="128" w:name="_Toc198797449"/>
      <w:r>
        <w:rPr>
          <w:highlight w:val="lightGray"/>
        </w:rPr>
        <w:t>COMMANDE - LIVRAISON</w:t>
      </w:r>
      <w:bookmarkEnd w:id="128"/>
    </w:p>
    <w:p w14:paraId="1030FF2B" w14:textId="77777777" w:rsidR="006D32A6" w:rsidRDefault="006D32A6" w:rsidP="006D32A6">
      <w:pPr>
        <w:rPr>
          <w:highlight w:val="lightGray"/>
        </w:rPr>
      </w:pPr>
    </w:p>
    <w:p w14:paraId="42B9D057" w14:textId="77777777" w:rsidR="006D32A6" w:rsidRDefault="006D32A6" w:rsidP="006D32A6">
      <w:pPr>
        <w:rPr>
          <w:highlight w:val="lightGray"/>
        </w:rPr>
      </w:pPr>
    </w:p>
    <w:p w14:paraId="6D7A6A87" w14:textId="77777777" w:rsidR="006D32A6" w:rsidRPr="006D32A6" w:rsidRDefault="006D32A6" w:rsidP="00B75C87">
      <w:pPr>
        <w:pStyle w:val="Paragraphedeliste"/>
        <w:keepNext/>
        <w:keepLines/>
        <w:numPr>
          <w:ilvl w:val="0"/>
          <w:numId w:val="8"/>
        </w:numPr>
        <w:spacing w:before="40"/>
        <w:contextualSpacing w:val="0"/>
        <w:outlineLvl w:val="1"/>
        <w:rPr>
          <w:rFonts w:eastAsiaTheme="majorEastAsia" w:cstheme="majorBidi"/>
          <w:b/>
          <w:vanish/>
          <w:color w:val="auto"/>
          <w:sz w:val="24"/>
          <w:szCs w:val="26"/>
          <w:u w:val="single"/>
        </w:rPr>
      </w:pPr>
      <w:bookmarkStart w:id="129" w:name="_Toc158133696"/>
      <w:bookmarkStart w:id="130" w:name="_Toc158279350"/>
      <w:bookmarkStart w:id="131" w:name="_Toc158373176"/>
      <w:bookmarkStart w:id="132" w:name="_Toc194065009"/>
      <w:bookmarkStart w:id="133" w:name="_Toc194073018"/>
      <w:bookmarkStart w:id="134" w:name="_Toc194074837"/>
      <w:bookmarkStart w:id="135" w:name="_Toc198721227"/>
      <w:bookmarkStart w:id="136" w:name="_Toc198721407"/>
      <w:bookmarkStart w:id="137" w:name="_Toc198721587"/>
      <w:bookmarkStart w:id="138" w:name="_Toc198797450"/>
      <w:bookmarkEnd w:id="129"/>
      <w:bookmarkEnd w:id="130"/>
      <w:bookmarkEnd w:id="131"/>
      <w:bookmarkEnd w:id="132"/>
      <w:bookmarkEnd w:id="133"/>
      <w:bookmarkEnd w:id="134"/>
      <w:bookmarkEnd w:id="135"/>
      <w:bookmarkEnd w:id="136"/>
      <w:bookmarkEnd w:id="137"/>
      <w:bookmarkEnd w:id="138"/>
    </w:p>
    <w:p w14:paraId="0C559D7B" w14:textId="5D69C4B8" w:rsidR="006D32A6" w:rsidRDefault="006D32A6" w:rsidP="00B75C87">
      <w:pPr>
        <w:pStyle w:val="Titre2"/>
        <w:numPr>
          <w:ilvl w:val="1"/>
          <w:numId w:val="41"/>
        </w:numPr>
      </w:pPr>
      <w:bookmarkStart w:id="139" w:name="_Toc198797451"/>
      <w:r>
        <w:t>Commande</w:t>
      </w:r>
      <w:bookmarkEnd w:id="139"/>
    </w:p>
    <w:p w14:paraId="4B872278" w14:textId="77777777" w:rsidR="006D32A6" w:rsidRDefault="006D32A6" w:rsidP="006D32A6"/>
    <w:p w14:paraId="1A422492" w14:textId="03290BBE" w:rsidR="006F15BB" w:rsidRDefault="006F15BB" w:rsidP="00B75C87">
      <w:pPr>
        <w:pStyle w:val="Titre3"/>
        <w:numPr>
          <w:ilvl w:val="2"/>
          <w:numId w:val="41"/>
        </w:numPr>
      </w:pPr>
      <w:bookmarkStart w:id="140" w:name="_Toc198797452"/>
      <w:r w:rsidRPr="006F15BB">
        <w:t>Modalités</w:t>
      </w:r>
      <w:bookmarkEnd w:id="140"/>
    </w:p>
    <w:p w14:paraId="7681B9BF" w14:textId="77777777" w:rsidR="006F15BB" w:rsidRDefault="006F15BB" w:rsidP="006F15BB"/>
    <w:p w14:paraId="69BFC3E1" w14:textId="4FD8ACC2" w:rsidR="006F15BB" w:rsidRPr="006F15BB" w:rsidRDefault="006F15BB" w:rsidP="006F15BB">
      <w:pPr>
        <w:pStyle w:val="Corpsdetexte"/>
        <w:rPr>
          <w:rFonts w:ascii="Arial" w:hAnsi="Arial" w:cs="Arial"/>
          <w:sz w:val="22"/>
        </w:rPr>
      </w:pPr>
      <w:r w:rsidRPr="006F15BB">
        <w:rPr>
          <w:rFonts w:ascii="Arial" w:hAnsi="Arial" w:cs="Arial"/>
          <w:sz w:val="22"/>
        </w:rPr>
        <w:t>L’AP-HP commande, en fonction de ses besoins, les prestations prévues au présent marché. Elle peut passer des bons de commande de ces prestations durant toute la période d’exécution du marché.</w:t>
      </w:r>
    </w:p>
    <w:p w14:paraId="7CCA735D" w14:textId="5F968FC2" w:rsidR="006F15BB" w:rsidRPr="006F15BB" w:rsidRDefault="006F15BB" w:rsidP="006F15BB">
      <w:pPr>
        <w:pStyle w:val="Corpsdetexte"/>
        <w:rPr>
          <w:rFonts w:ascii="Arial" w:hAnsi="Arial" w:cs="Arial"/>
          <w:sz w:val="22"/>
        </w:rPr>
      </w:pPr>
      <w:r w:rsidRPr="006F15BB">
        <w:rPr>
          <w:rFonts w:ascii="Arial" w:hAnsi="Arial" w:cs="Arial"/>
          <w:sz w:val="22"/>
        </w:rPr>
        <w:lastRenderedPageBreak/>
        <w:t xml:space="preserve">Les commandes sont établies par la DSN (Direction des services numériques) </w:t>
      </w:r>
      <w:r w:rsidR="005157AE">
        <w:rPr>
          <w:rFonts w:ascii="Arial" w:hAnsi="Arial" w:cs="Arial"/>
          <w:sz w:val="22"/>
        </w:rPr>
        <w:t xml:space="preserve">ou la </w:t>
      </w:r>
      <w:r w:rsidR="00A310C8">
        <w:rPr>
          <w:rFonts w:ascii="Arial" w:hAnsi="Arial" w:cs="Arial"/>
          <w:sz w:val="22"/>
        </w:rPr>
        <w:t>DEFIP (Direction Economique, Financière, de l’</w:t>
      </w:r>
      <w:r w:rsidR="0062168F">
        <w:rPr>
          <w:rFonts w:ascii="Arial" w:hAnsi="Arial" w:cs="Arial"/>
          <w:sz w:val="22"/>
        </w:rPr>
        <w:t>I</w:t>
      </w:r>
      <w:r w:rsidR="00A310C8">
        <w:rPr>
          <w:rFonts w:ascii="Arial" w:hAnsi="Arial" w:cs="Arial"/>
          <w:sz w:val="22"/>
        </w:rPr>
        <w:t xml:space="preserve">nvestissement et du </w:t>
      </w:r>
      <w:r w:rsidR="0062168F">
        <w:rPr>
          <w:rFonts w:ascii="Arial" w:hAnsi="Arial" w:cs="Arial"/>
          <w:sz w:val="22"/>
        </w:rPr>
        <w:t>P</w:t>
      </w:r>
      <w:r w:rsidR="00A310C8">
        <w:rPr>
          <w:rFonts w:ascii="Arial" w:hAnsi="Arial" w:cs="Arial"/>
          <w:sz w:val="22"/>
        </w:rPr>
        <w:t xml:space="preserve">atrimoine) </w:t>
      </w:r>
      <w:r w:rsidRPr="006F15BB">
        <w:rPr>
          <w:rFonts w:ascii="Arial" w:hAnsi="Arial" w:cs="Arial"/>
          <w:sz w:val="22"/>
        </w:rPr>
        <w:t>et transmises au titulaire, soit par courrier</w:t>
      </w:r>
      <w:r w:rsidRPr="006F15BB" w:rsidDel="007E1F64">
        <w:rPr>
          <w:rFonts w:ascii="Arial" w:hAnsi="Arial" w:cs="Arial"/>
          <w:sz w:val="22"/>
        </w:rPr>
        <w:t xml:space="preserve"> </w:t>
      </w:r>
      <w:r w:rsidRPr="006F15BB">
        <w:rPr>
          <w:rFonts w:ascii="Arial" w:hAnsi="Arial" w:cs="Arial"/>
          <w:sz w:val="22"/>
        </w:rPr>
        <w:t>soit par voie électronique.</w:t>
      </w:r>
    </w:p>
    <w:p w14:paraId="7DB8B4D0" w14:textId="38449781" w:rsidR="006F15BB" w:rsidRPr="006F15BB" w:rsidRDefault="006F15BB" w:rsidP="006F15BB">
      <w:pPr>
        <w:pStyle w:val="Corpsdetexte"/>
        <w:rPr>
          <w:rFonts w:ascii="Arial" w:hAnsi="Arial" w:cs="Arial"/>
          <w:sz w:val="22"/>
        </w:rPr>
      </w:pPr>
      <w:r w:rsidRPr="006F15BB">
        <w:rPr>
          <w:rFonts w:ascii="Arial" w:hAnsi="Arial" w:cs="Arial"/>
          <w:sz w:val="22"/>
        </w:rPr>
        <w:t xml:space="preserve">L’exécution des </w:t>
      </w:r>
      <w:r w:rsidR="007E1F64">
        <w:rPr>
          <w:rFonts w:ascii="Arial" w:hAnsi="Arial" w:cs="Arial"/>
          <w:sz w:val="22"/>
        </w:rPr>
        <w:t>prestations</w:t>
      </w:r>
      <w:r w:rsidRPr="006F15BB">
        <w:rPr>
          <w:rFonts w:ascii="Arial" w:hAnsi="Arial" w:cs="Arial"/>
          <w:sz w:val="22"/>
        </w:rPr>
        <w:t xml:space="preserve"> est subordonnée à l’émission d’un bon de commande.</w:t>
      </w:r>
    </w:p>
    <w:p w14:paraId="64C3C381" w14:textId="1B7B22E3" w:rsidR="006F15BB" w:rsidRDefault="006F15BB" w:rsidP="006F15BB">
      <w:r w:rsidRPr="006F15BB">
        <w:t xml:space="preserve">Les bons de commande peuvent être émis pendant toute la durée de validité du marché. </w:t>
      </w:r>
      <w:r w:rsidR="0091381C">
        <w:t xml:space="preserve">Les délais d’exécution sont </w:t>
      </w:r>
      <w:r w:rsidR="005E77E3">
        <w:t xml:space="preserve">définis contractuellement soit au niveau du CCTP </w:t>
      </w:r>
      <w:r w:rsidR="00547B00">
        <w:t xml:space="preserve">et de ses </w:t>
      </w:r>
      <w:r w:rsidR="000A649F">
        <w:t>annexes</w:t>
      </w:r>
      <w:r w:rsidR="00547B00">
        <w:t xml:space="preserve"> </w:t>
      </w:r>
      <w:r w:rsidR="005E77E3">
        <w:t xml:space="preserve">pour les </w:t>
      </w:r>
      <w:r w:rsidR="002A554A">
        <w:t>prestations forfaitaires ou lors de l’émission du bon de commande</w:t>
      </w:r>
      <w:r w:rsidR="005E3B3C">
        <w:t xml:space="preserve"> pour les évolutions complémentaires</w:t>
      </w:r>
      <w:r w:rsidR="002A554A">
        <w:t>.</w:t>
      </w:r>
    </w:p>
    <w:p w14:paraId="45301450" w14:textId="77777777" w:rsidR="006F15BB" w:rsidRPr="006F15BB" w:rsidRDefault="006F15BB" w:rsidP="006F15BB"/>
    <w:p w14:paraId="608822D8" w14:textId="2C6E11CC" w:rsidR="006F15BB" w:rsidRPr="006F15BB" w:rsidRDefault="006F15BB" w:rsidP="006F15BB">
      <w:r w:rsidRPr="006F15BB">
        <w:t xml:space="preserve">L’exécution des bons de commande émis avant la date d’échéance du présent marché peut être poursuivie au-delà de cette date d’échéance. Toutefois, aucun bon de commande ne pourra voir son exécution poursuivie au-delà de </w:t>
      </w:r>
      <w:r w:rsidR="00110CB4">
        <w:t>douze</w:t>
      </w:r>
      <w:r w:rsidR="00110CB4" w:rsidRPr="006F15BB">
        <w:t xml:space="preserve"> </w:t>
      </w:r>
      <w:r w:rsidRPr="006F15BB">
        <w:t>mois après la date d’échéance du marché.</w:t>
      </w:r>
    </w:p>
    <w:p w14:paraId="61AD93E1" w14:textId="0E36E76A" w:rsidR="006F15BB" w:rsidRDefault="006F15BB" w:rsidP="006F15BB">
      <w:r w:rsidRPr="006F15BB">
        <w:t>Les bons de commande sont notifiés au Titulaire avant tout début d’exécution. Les émissions de bons de commande pourront intervenir dès le premier jour d’exécution du marché afin de permettre une livraison ou un début d’exécution dès la date de début de marché.</w:t>
      </w:r>
    </w:p>
    <w:p w14:paraId="5B0F0FA7" w14:textId="77777777" w:rsidR="006F15BB" w:rsidRPr="006F15BB" w:rsidRDefault="006F15BB" w:rsidP="006F15BB"/>
    <w:p w14:paraId="6BD86F9A" w14:textId="77777777" w:rsidR="006F15BB" w:rsidRDefault="006F15BB" w:rsidP="006F15BB">
      <w:r w:rsidRPr="006F15BB">
        <w:t>Si le titulaire du marché est situé dans un autre Etat membre de l’Union Européenne que la France, tout bon de commande adressé au titulaire du marché par les établissements de l’AP-HP sera établi pour un montant hors taxe. Le bon de commande devra faire figurer le numéro individuel d’identification pour les opérations intra-communautaires de l’AP-HP : FR95267500452.</w:t>
      </w:r>
    </w:p>
    <w:p w14:paraId="693E6366" w14:textId="77777777" w:rsidR="006F15BB" w:rsidRPr="006F15BB" w:rsidRDefault="006F15BB" w:rsidP="006F15BB"/>
    <w:p w14:paraId="19783505" w14:textId="77777777" w:rsidR="006F15BB" w:rsidRDefault="006F15BB" w:rsidP="006F15BB">
      <w:r w:rsidRPr="006F15BB">
        <w:t>Les bons de commande seront transmis, en cas de désignation d’un mandataire du groupement, à ce dernier.</w:t>
      </w:r>
    </w:p>
    <w:p w14:paraId="3396C90C" w14:textId="77777777" w:rsidR="006F15BB" w:rsidRPr="006F15BB" w:rsidRDefault="006F15BB" w:rsidP="006F15BB"/>
    <w:p w14:paraId="3AABAF18" w14:textId="77777777" w:rsidR="006F15BB" w:rsidRDefault="006F15BB" w:rsidP="00B75C87">
      <w:pPr>
        <w:pStyle w:val="Titre3"/>
        <w:numPr>
          <w:ilvl w:val="2"/>
          <w:numId w:val="41"/>
        </w:numPr>
      </w:pPr>
      <w:bookmarkStart w:id="141" w:name="_Toc198797453"/>
      <w:r w:rsidRPr="006F15BB">
        <w:t>Elaboration de la proposition détaillée</w:t>
      </w:r>
      <w:bookmarkEnd w:id="141"/>
      <w:r w:rsidRPr="006F15BB">
        <w:t xml:space="preserve"> </w:t>
      </w:r>
    </w:p>
    <w:p w14:paraId="67690E79" w14:textId="77777777" w:rsidR="006F15BB" w:rsidRDefault="006F15BB" w:rsidP="006F15BB"/>
    <w:p w14:paraId="445D213B" w14:textId="7D380314" w:rsidR="006F15BB" w:rsidRDefault="006F15BB" w:rsidP="006F15BB">
      <w:r>
        <w:t xml:space="preserve">Préalablement à l’émission d’un bon de commande pour les fournitures ou prestations qui y sont sujets (cf. paragraphe ci-dessus), l’AP-HP demande au Titulaire du marché de lui communiquer dans un délai maximum de </w:t>
      </w:r>
      <w:r w:rsidR="00FC33E0">
        <w:t xml:space="preserve">15 </w:t>
      </w:r>
      <w:r>
        <w:t xml:space="preserve">jours </w:t>
      </w:r>
      <w:r w:rsidR="00E44EA2">
        <w:t xml:space="preserve">ouvrés </w:t>
      </w:r>
      <w:r>
        <w:t>une proposition détaillée.</w:t>
      </w:r>
    </w:p>
    <w:p w14:paraId="43D0B624" w14:textId="77777777" w:rsidR="006F15BB" w:rsidRDefault="006F15BB" w:rsidP="006F15BB"/>
    <w:p w14:paraId="38E85786" w14:textId="77777777" w:rsidR="006F15BB" w:rsidRDefault="006F15BB" w:rsidP="006F15BB">
      <w:r>
        <w:t>L’AP-HP formule sa demande par écrit et communique au Titulaire tous les éléments propres à lui permettre d’établir cette proposition.</w:t>
      </w:r>
    </w:p>
    <w:p w14:paraId="44727E5B" w14:textId="77777777" w:rsidR="006F15BB" w:rsidRDefault="006F15BB" w:rsidP="006F15BB"/>
    <w:p w14:paraId="77663841" w14:textId="157B39A0" w:rsidR="006F15BB" w:rsidRDefault="006F15BB" w:rsidP="006F15BB">
      <w:r>
        <w:t xml:space="preserve">A compter de l’émission de la demande par l’AP-HP, le Titulaire vérifie la teneur des informations qui lui ont été transmises et dispose d’un délai de </w:t>
      </w:r>
      <w:r w:rsidR="00DE6264">
        <w:t>15 jour ouvré</w:t>
      </w:r>
      <w:r w:rsidR="00E44EA2">
        <w:t xml:space="preserve"> </w:t>
      </w:r>
      <w:r>
        <w:t xml:space="preserve">pour communiquer sa proposition </w:t>
      </w:r>
      <w:r w:rsidR="00B7189B">
        <w:t xml:space="preserve">dont un </w:t>
      </w:r>
      <w:r>
        <w:t xml:space="preserve">délai de </w:t>
      </w:r>
      <w:r w:rsidR="001E7D5E">
        <w:t xml:space="preserve">5 </w:t>
      </w:r>
      <w:r w:rsidR="00DE6264">
        <w:t>jour ouvré</w:t>
      </w:r>
      <w:r w:rsidR="001E7D5E">
        <w:t xml:space="preserve"> </w:t>
      </w:r>
      <w:r>
        <w:t>pour demander des informations complémentaires.</w:t>
      </w:r>
    </w:p>
    <w:p w14:paraId="27891598" w14:textId="77777777" w:rsidR="006F15BB" w:rsidRDefault="006F15BB" w:rsidP="006F15BB"/>
    <w:p w14:paraId="72440012" w14:textId="77777777" w:rsidR="006F15BB" w:rsidRDefault="006F15BB" w:rsidP="006F15BB">
      <w:r>
        <w:t>Dans le cas de demandes d’évolutions techniques, le Titulaire doit réaliser une offre sur mesure précédant la proposition détaillée.</w:t>
      </w:r>
    </w:p>
    <w:p w14:paraId="35C3AF38" w14:textId="77777777" w:rsidR="006F15BB" w:rsidRDefault="006F15BB" w:rsidP="006F15BB"/>
    <w:p w14:paraId="2F25DAC6" w14:textId="74D6C70B" w:rsidR="006F15BB" w:rsidRDefault="006F15BB" w:rsidP="006F15BB">
      <w:r>
        <w:t>La proposition détaillée doit tenir compte des dispositions du marché, notamment financières, et préciser le planning de mise en œuvre de</w:t>
      </w:r>
      <w:r w:rsidDel="00765F05">
        <w:t xml:space="preserve"> la </w:t>
      </w:r>
      <w:r>
        <w:t>prestation ou du service demandé et permettre de mieux apprécier le montant de celle-ci.</w:t>
      </w:r>
    </w:p>
    <w:p w14:paraId="5A46B931" w14:textId="77777777" w:rsidR="006F15BB" w:rsidRDefault="006F15BB" w:rsidP="006F15BB"/>
    <w:p w14:paraId="663B6FC7" w14:textId="3EEEC89F" w:rsidR="006F15BB" w:rsidRDefault="006F15BB" w:rsidP="006F15BB">
      <w:r>
        <w:t>Pour les</w:t>
      </w:r>
      <w:r w:rsidDel="00C76447">
        <w:t xml:space="preserve"> </w:t>
      </w:r>
      <w:r>
        <w:t>prestations faisant l’objet d’un processus de réception soumis à une mise en ordre de marche, une vérification d’aptitude, une vérification de service régulier et une réception, le Titulaire mentionne le planning correspondant dans sa proposition détaillée.</w:t>
      </w:r>
    </w:p>
    <w:p w14:paraId="113C237A" w14:textId="77777777" w:rsidR="006F15BB" w:rsidRDefault="006F15BB" w:rsidP="006F15BB"/>
    <w:p w14:paraId="4B29AE4D" w14:textId="77777777" w:rsidR="006F15BB" w:rsidRDefault="006F15BB" w:rsidP="006F15BB">
      <w:r>
        <w:t>La proposition détaillée mentionne :</w:t>
      </w:r>
    </w:p>
    <w:p w14:paraId="1910958B" w14:textId="77777777" w:rsidR="006F15BB" w:rsidRDefault="006F15BB" w:rsidP="006F15BB"/>
    <w:p w14:paraId="2C45B99C" w14:textId="77777777" w:rsidR="006F15BB" w:rsidRDefault="006F15BB" w:rsidP="00B75C87">
      <w:pPr>
        <w:pStyle w:val="Paragraphedeliste"/>
        <w:numPr>
          <w:ilvl w:val="0"/>
          <w:numId w:val="10"/>
        </w:numPr>
      </w:pPr>
      <w:r>
        <w:lastRenderedPageBreak/>
        <w:t>La nature des services à livrer ou des prestations à réaliser ;</w:t>
      </w:r>
    </w:p>
    <w:p w14:paraId="09EE4D6C" w14:textId="77777777" w:rsidR="006F15BB" w:rsidRDefault="006F15BB" w:rsidP="00B75C87">
      <w:pPr>
        <w:pStyle w:val="Paragraphedeliste"/>
        <w:numPr>
          <w:ilvl w:val="0"/>
          <w:numId w:val="10"/>
        </w:numPr>
      </w:pPr>
      <w:r>
        <w:t>La description des tâches à réaliser ;</w:t>
      </w:r>
    </w:p>
    <w:p w14:paraId="161CE11C" w14:textId="77777777" w:rsidR="006F15BB" w:rsidRDefault="006F15BB" w:rsidP="00B75C87">
      <w:pPr>
        <w:pStyle w:val="Paragraphedeliste"/>
        <w:numPr>
          <w:ilvl w:val="0"/>
          <w:numId w:val="10"/>
        </w:numPr>
      </w:pPr>
      <w:r>
        <w:t>La nature et la quantité d’unités d’œuvre requises, pour les commandes valorisées en unités d’œuvre ;</w:t>
      </w:r>
    </w:p>
    <w:p w14:paraId="6CF49D7A" w14:textId="77777777" w:rsidR="006F15BB" w:rsidRDefault="006F15BB" w:rsidP="00B75C87">
      <w:pPr>
        <w:pStyle w:val="Paragraphedeliste"/>
        <w:numPr>
          <w:ilvl w:val="0"/>
          <w:numId w:val="10"/>
        </w:numPr>
      </w:pPr>
      <w:r>
        <w:t>Le délai de livraison de la fourniture ou le délai d’exécution de la prestation ou de mise en service ;</w:t>
      </w:r>
    </w:p>
    <w:p w14:paraId="7F4A34E5" w14:textId="77777777" w:rsidR="006F15BB" w:rsidRDefault="006F15BB" w:rsidP="00B75C87">
      <w:pPr>
        <w:pStyle w:val="Paragraphedeliste"/>
        <w:numPr>
          <w:ilvl w:val="0"/>
          <w:numId w:val="10"/>
        </w:numPr>
      </w:pPr>
      <w:r>
        <w:t>Un planning des tâches à réaliser et une date de commencement ;</w:t>
      </w:r>
    </w:p>
    <w:p w14:paraId="12458DCF" w14:textId="3BE4BE5F" w:rsidR="000F11EF" w:rsidRDefault="000F11EF" w:rsidP="00B75C87">
      <w:pPr>
        <w:pStyle w:val="Paragraphedeliste"/>
        <w:numPr>
          <w:ilvl w:val="0"/>
          <w:numId w:val="10"/>
        </w:numPr>
      </w:pPr>
      <w:r>
        <w:t>La liste des livrables</w:t>
      </w:r>
    </w:p>
    <w:p w14:paraId="5CDC44D4" w14:textId="1C1AF1E9" w:rsidR="006F15BB" w:rsidRDefault="006F15BB" w:rsidP="00B75C87">
      <w:pPr>
        <w:pStyle w:val="Paragraphedeliste"/>
        <w:numPr>
          <w:ilvl w:val="0"/>
          <w:numId w:val="10"/>
        </w:numPr>
      </w:pPr>
      <w:r>
        <w:t xml:space="preserve">Les prix HT remisés et les prix TTC associés aux </w:t>
      </w:r>
      <w:r w:rsidR="004A5317">
        <w:t>livrables</w:t>
      </w:r>
      <w:r w:rsidR="00780CB9">
        <w:t xml:space="preserve">, </w:t>
      </w:r>
      <w:r>
        <w:t>prestations ou services qui font l’objet de la proposition, ces prix étant ceux stipulés au présent marché ;</w:t>
      </w:r>
    </w:p>
    <w:p w14:paraId="09495ACD" w14:textId="77777777" w:rsidR="006F15BB" w:rsidRDefault="006F15BB" w:rsidP="00B75C87">
      <w:pPr>
        <w:pStyle w:val="Paragraphedeliste"/>
        <w:numPr>
          <w:ilvl w:val="0"/>
          <w:numId w:val="10"/>
        </w:numPr>
      </w:pPr>
      <w:r>
        <w:t>Le montant total HT et TTC de la proposition.</w:t>
      </w:r>
    </w:p>
    <w:p w14:paraId="5E2D1F85" w14:textId="77777777" w:rsidR="006F15BB" w:rsidRDefault="006F15BB" w:rsidP="006F15BB"/>
    <w:p w14:paraId="041F223D" w14:textId="77777777" w:rsidR="006F15BB" w:rsidRPr="006F15BB" w:rsidRDefault="006F15BB" w:rsidP="006F15BB"/>
    <w:p w14:paraId="3971275F" w14:textId="77777777" w:rsidR="006F15BB" w:rsidRDefault="006F15BB" w:rsidP="00B75C87">
      <w:pPr>
        <w:pStyle w:val="Titre3"/>
        <w:numPr>
          <w:ilvl w:val="2"/>
          <w:numId w:val="41"/>
        </w:numPr>
      </w:pPr>
      <w:bookmarkStart w:id="142" w:name="_Toc198797454"/>
      <w:r w:rsidRPr="006F15BB">
        <w:t>Contenu des bons de commande</w:t>
      </w:r>
      <w:bookmarkEnd w:id="142"/>
      <w:r w:rsidRPr="006F15BB">
        <w:t xml:space="preserve"> </w:t>
      </w:r>
    </w:p>
    <w:p w14:paraId="45003D9B" w14:textId="77777777" w:rsidR="006F15BB" w:rsidRDefault="006F15BB" w:rsidP="006F15BB"/>
    <w:p w14:paraId="354831D6" w14:textId="77777777" w:rsidR="006F15BB" w:rsidRDefault="006F15BB" w:rsidP="006F15BB">
      <w:r>
        <w:t>Les bons de commande comportent au minimum les indications suivantes :</w:t>
      </w:r>
    </w:p>
    <w:p w14:paraId="2DACA002" w14:textId="77777777" w:rsidR="006F15BB" w:rsidRDefault="006F15BB" w:rsidP="006F15BB"/>
    <w:p w14:paraId="52832838" w14:textId="77777777" w:rsidR="006F15BB" w:rsidRDefault="006F15BB" w:rsidP="00B75C87">
      <w:pPr>
        <w:pStyle w:val="Paragraphedeliste"/>
        <w:numPr>
          <w:ilvl w:val="0"/>
          <w:numId w:val="11"/>
        </w:numPr>
      </w:pPr>
      <w:r>
        <w:t>Le numéro du bon de commande à rappeler sur la facture et le cas échéant sur le bon de livraison ;</w:t>
      </w:r>
    </w:p>
    <w:p w14:paraId="0CAACEBA" w14:textId="77777777" w:rsidR="006F15BB" w:rsidRDefault="006F15BB" w:rsidP="00B75C87">
      <w:pPr>
        <w:pStyle w:val="Paragraphedeliste"/>
        <w:numPr>
          <w:ilvl w:val="0"/>
          <w:numId w:val="11"/>
        </w:numPr>
      </w:pPr>
      <w:r>
        <w:t>La date d’émission du bon de commande ;</w:t>
      </w:r>
    </w:p>
    <w:p w14:paraId="0FC97C02" w14:textId="77777777" w:rsidR="006F15BB" w:rsidRDefault="006F15BB" w:rsidP="00B75C87">
      <w:pPr>
        <w:pStyle w:val="Paragraphedeliste"/>
        <w:numPr>
          <w:ilvl w:val="0"/>
          <w:numId w:val="11"/>
        </w:numPr>
      </w:pPr>
      <w:r>
        <w:t>Le numéro du marché qui figure sur l’acte d’engagement ;</w:t>
      </w:r>
    </w:p>
    <w:p w14:paraId="3FA70250" w14:textId="77777777" w:rsidR="006F15BB" w:rsidRDefault="006F15BB" w:rsidP="00B75C87">
      <w:pPr>
        <w:pStyle w:val="Paragraphedeliste"/>
        <w:numPr>
          <w:ilvl w:val="0"/>
          <w:numId w:val="11"/>
        </w:numPr>
      </w:pPr>
      <w:r>
        <w:t>La raison sociale et l’adresse du Titulaire ;</w:t>
      </w:r>
    </w:p>
    <w:p w14:paraId="051089A3" w14:textId="77777777" w:rsidR="006F15BB" w:rsidRDefault="006F15BB" w:rsidP="00B75C87">
      <w:pPr>
        <w:pStyle w:val="Paragraphedeliste"/>
        <w:numPr>
          <w:ilvl w:val="0"/>
          <w:numId w:val="11"/>
        </w:numPr>
      </w:pPr>
      <w:r>
        <w:t>Les prix (HT, TTC et TVA) avec les remises sur le prix HT ;</w:t>
      </w:r>
    </w:p>
    <w:p w14:paraId="667CEC22" w14:textId="77777777" w:rsidR="006F15BB" w:rsidRDefault="006F15BB" w:rsidP="00B75C87">
      <w:pPr>
        <w:pStyle w:val="Paragraphedeliste"/>
        <w:numPr>
          <w:ilvl w:val="0"/>
          <w:numId w:val="11"/>
        </w:numPr>
      </w:pPr>
      <w:r>
        <w:t>Le lieu d'exécution ou de livraison de la commande ;</w:t>
      </w:r>
    </w:p>
    <w:p w14:paraId="617BBDD9" w14:textId="77777777" w:rsidR="006F15BB" w:rsidRDefault="006F15BB" w:rsidP="00B75C87">
      <w:pPr>
        <w:pStyle w:val="Paragraphedeliste"/>
        <w:numPr>
          <w:ilvl w:val="0"/>
          <w:numId w:val="11"/>
        </w:numPr>
      </w:pPr>
      <w:r>
        <w:t>La référence à la proposition détaillée pour les fournitures ou prestations qui sont sujets et le planning associé ;</w:t>
      </w:r>
    </w:p>
    <w:p w14:paraId="2295F17F" w14:textId="305C610E" w:rsidR="006F15BB" w:rsidRDefault="006F15BB" w:rsidP="00B75C87">
      <w:pPr>
        <w:pStyle w:val="Paragraphedeliste"/>
        <w:numPr>
          <w:ilvl w:val="0"/>
          <w:numId w:val="11"/>
        </w:numPr>
      </w:pPr>
      <w:r>
        <w:t>Pour les commandes de prestations complémentaires, la date souhaitée et le planning d’exécution ;</w:t>
      </w:r>
    </w:p>
    <w:p w14:paraId="6D5E64EF" w14:textId="21F816E7" w:rsidR="006F15BB" w:rsidRDefault="006F15BB" w:rsidP="00B75C87">
      <w:pPr>
        <w:pStyle w:val="Paragraphedeliste"/>
        <w:numPr>
          <w:ilvl w:val="0"/>
          <w:numId w:val="11"/>
        </w:numPr>
      </w:pPr>
      <w:r>
        <w:t>Les montants totaux HT et TTC de la commande, ainsi que le taux de TVA.</w:t>
      </w:r>
    </w:p>
    <w:p w14:paraId="45934EA5" w14:textId="1B007DA1" w:rsidR="00F438B6" w:rsidRDefault="00F438B6" w:rsidP="00F438B6"/>
    <w:p w14:paraId="7CE03757" w14:textId="4F99BB13" w:rsidR="00F438B6" w:rsidRDefault="00F438B6" w:rsidP="00B75C87">
      <w:pPr>
        <w:pStyle w:val="Titre2"/>
        <w:numPr>
          <w:ilvl w:val="2"/>
          <w:numId w:val="41"/>
        </w:numPr>
      </w:pPr>
      <w:bookmarkStart w:id="143" w:name="_Toc198797455"/>
      <w:r>
        <w:t>Modification d’un bon de commande</w:t>
      </w:r>
      <w:bookmarkEnd w:id="143"/>
    </w:p>
    <w:p w14:paraId="57AAAB8E" w14:textId="32054286" w:rsidR="00F438B6" w:rsidRDefault="00F438B6" w:rsidP="00F438B6"/>
    <w:p w14:paraId="0ED5D0D8" w14:textId="3F4F4A56" w:rsidR="00F438B6" w:rsidRDefault="00F438B6" w:rsidP="00F438B6">
      <w:r>
        <w:t xml:space="preserve">Lorsque l’AP-HP désire </w:t>
      </w:r>
      <w:r w:rsidR="00894B06">
        <w:t>modifier le contenu</w:t>
      </w:r>
      <w:r>
        <w:t xml:space="preserve"> d’une commande, soit à la demande du Titulaire, soit de sa propre initiative, elle demande, avant toute modification, une proposition chiffrée du Titulaire. </w:t>
      </w:r>
    </w:p>
    <w:p w14:paraId="01E617E4" w14:textId="01612B63" w:rsidR="00F438B6" w:rsidRDefault="00F438B6" w:rsidP="00F438B6"/>
    <w:p w14:paraId="07CA2898" w14:textId="4C8E0D65" w:rsidR="00F438B6" w:rsidRDefault="00F438B6" w:rsidP="00F438B6">
      <w:r>
        <w:t xml:space="preserve">Dès que la demande de modification de l’AP-HP accompagnée d’un cahier des charges de modification a été reçue par le Titulaire, ce dernier, dans un délai maximal de dix (10) jours ouvrés : </w:t>
      </w:r>
    </w:p>
    <w:p w14:paraId="00A4C711" w14:textId="5D426D6F" w:rsidR="00F438B6" w:rsidRDefault="00F438B6" w:rsidP="00F438B6"/>
    <w:p w14:paraId="586D26D9" w14:textId="34FB4474" w:rsidR="00F438B6" w:rsidRDefault="00F438B6" w:rsidP="00B75C87">
      <w:pPr>
        <w:pStyle w:val="Paragraphedeliste"/>
        <w:numPr>
          <w:ilvl w:val="0"/>
          <w:numId w:val="11"/>
        </w:numPr>
      </w:pPr>
      <w:r>
        <w:t xml:space="preserve">Soit ne fournit pas de proposition chiffrée car la modification de la commande est minime et ne nécessite pas de modification de son montant ; </w:t>
      </w:r>
    </w:p>
    <w:p w14:paraId="267DF706" w14:textId="4D6ADAE8" w:rsidR="00F438B6" w:rsidRDefault="00F438B6" w:rsidP="00B75C87">
      <w:pPr>
        <w:pStyle w:val="Paragraphedeliste"/>
        <w:numPr>
          <w:ilvl w:val="0"/>
          <w:numId w:val="11"/>
        </w:numPr>
      </w:pPr>
      <w:r>
        <w:t xml:space="preserve">Soit </w:t>
      </w:r>
      <w:proofErr w:type="spellStart"/>
      <w:r>
        <w:t>fournit</w:t>
      </w:r>
      <w:proofErr w:type="spellEnd"/>
      <w:r>
        <w:t xml:space="preserve"> une proposition chiffrée car la modification de la commande entraîne une modification de son montant en moins ou en plus, en conformité avec les prix stipulés au présent marché. </w:t>
      </w:r>
    </w:p>
    <w:p w14:paraId="175CD704" w14:textId="37CBF128" w:rsidR="00F438B6" w:rsidRDefault="00F438B6" w:rsidP="00F438B6"/>
    <w:p w14:paraId="25EF5FE7" w14:textId="2E3CEEED" w:rsidR="00F438B6" w:rsidRDefault="00F438B6" w:rsidP="00F438B6">
      <w:r>
        <w:t xml:space="preserve">Tout bon de commande reprend les éléments détaillés à l’article </w:t>
      </w:r>
      <w:r w:rsidR="00844E1E">
        <w:t>6</w:t>
      </w:r>
      <w:r w:rsidR="00625368">
        <w:t xml:space="preserve">.1.3 Contenu des bons de commande, ci-dessus. </w:t>
      </w:r>
    </w:p>
    <w:p w14:paraId="08361E7C" w14:textId="54BE2343" w:rsidR="00625368" w:rsidRDefault="00625368" w:rsidP="00F438B6"/>
    <w:p w14:paraId="1D5B9902" w14:textId="35802647" w:rsidR="00625368" w:rsidRPr="005C45A2" w:rsidRDefault="00625368" w:rsidP="00F438B6">
      <w:pPr>
        <w:rPr>
          <w:b/>
        </w:rPr>
      </w:pPr>
      <w:r w:rsidRPr="005C45A2">
        <w:rPr>
          <w:b/>
        </w:rPr>
        <w:t xml:space="preserve">Modification d’une commande sans modification de montant </w:t>
      </w:r>
    </w:p>
    <w:p w14:paraId="10495441" w14:textId="217CA3BE" w:rsidR="00625368" w:rsidRDefault="00625368" w:rsidP="00F438B6"/>
    <w:p w14:paraId="45A27BDA" w14:textId="69FCEA29" w:rsidR="00625368" w:rsidRDefault="00625368" w:rsidP="00F438B6">
      <w:r>
        <w:t xml:space="preserve">La modification de la prestation est effectuée dans le cadre d’une ou plusieurs réunions, lesquelles aboutissent à la finalisation du cahier des charges de modification et d’un planning </w:t>
      </w:r>
      <w:r>
        <w:lastRenderedPageBreak/>
        <w:t xml:space="preserve">modificatif soumis à l’accord de l’AP-HP et du Titulaire et qui seront annexés au cahier des charges de la commande concernée, après signature des deux parties. </w:t>
      </w:r>
    </w:p>
    <w:p w14:paraId="26B01CD5" w14:textId="0B2088BD" w:rsidR="00625368" w:rsidRDefault="00625368" w:rsidP="00F438B6"/>
    <w:p w14:paraId="7A2A7181" w14:textId="2B583732" w:rsidR="00625368" w:rsidRPr="005C45A2" w:rsidRDefault="00625368" w:rsidP="00F438B6">
      <w:pPr>
        <w:rPr>
          <w:b/>
        </w:rPr>
      </w:pPr>
      <w:r w:rsidRPr="005C45A2">
        <w:rPr>
          <w:b/>
        </w:rPr>
        <w:t xml:space="preserve">Modification d’une commande avec modification de montant </w:t>
      </w:r>
    </w:p>
    <w:p w14:paraId="724A4C7B" w14:textId="63037399" w:rsidR="00625368" w:rsidRDefault="00625368" w:rsidP="00F438B6"/>
    <w:p w14:paraId="1676A580" w14:textId="171D810C" w:rsidR="00625368" w:rsidRDefault="00625368" w:rsidP="00F438B6">
      <w:r>
        <w:t xml:space="preserve">Toute modification de commande entraînant une modification de prix fait l’objet : </w:t>
      </w:r>
    </w:p>
    <w:p w14:paraId="61EC5B09" w14:textId="61CB4011" w:rsidR="00625368" w:rsidRDefault="00625368" w:rsidP="00F438B6"/>
    <w:p w14:paraId="4D65C9AE" w14:textId="24EC4F70" w:rsidR="00625368" w:rsidRDefault="00625368" w:rsidP="00B75C87">
      <w:pPr>
        <w:pStyle w:val="Paragraphedeliste"/>
        <w:numPr>
          <w:ilvl w:val="0"/>
          <w:numId w:val="11"/>
        </w:numPr>
      </w:pPr>
      <w:r>
        <w:t>En cas d’augmentation de prix, d’une commande complémentaire ;</w:t>
      </w:r>
    </w:p>
    <w:p w14:paraId="18B03203" w14:textId="169A23C9" w:rsidR="00625368" w:rsidRDefault="00625368" w:rsidP="00B75C87">
      <w:pPr>
        <w:pStyle w:val="Paragraphedeliste"/>
        <w:numPr>
          <w:ilvl w:val="0"/>
          <w:numId w:val="11"/>
        </w:numPr>
      </w:pPr>
      <w:r>
        <w:t xml:space="preserve">En cas de diminution de prix, de l’envoi d’une lettre d’accord par le service concerné, au Titulaire, faisant référence à la proposition chiffrée du Titulaire de minoration. </w:t>
      </w:r>
    </w:p>
    <w:p w14:paraId="325B8706" w14:textId="12D13D12" w:rsidR="00625368" w:rsidRDefault="00625368" w:rsidP="00625368">
      <w:r>
        <w:t xml:space="preserve">Toute modification de commande entraînant une modification de montant est constatée par un cahier des charges et un planning modificatif qui seront annexés au bon de commande modificatif après signature des deux parties. </w:t>
      </w:r>
    </w:p>
    <w:p w14:paraId="00208C52" w14:textId="07BB0384" w:rsidR="00625368" w:rsidRDefault="00625368" w:rsidP="00625368"/>
    <w:p w14:paraId="59530FD2" w14:textId="77777777" w:rsidR="006F15BB" w:rsidRPr="006F15BB" w:rsidRDefault="006F15BB" w:rsidP="006F15BB"/>
    <w:p w14:paraId="6292D3D0" w14:textId="52C10BCE" w:rsidR="006F15BB" w:rsidRDefault="00625368" w:rsidP="00B75C87">
      <w:pPr>
        <w:pStyle w:val="Titre3"/>
        <w:numPr>
          <w:ilvl w:val="2"/>
          <w:numId w:val="41"/>
        </w:numPr>
      </w:pPr>
      <w:bookmarkStart w:id="144" w:name="_Toc198797456"/>
      <w:r>
        <w:t>S</w:t>
      </w:r>
      <w:r w:rsidR="006F15BB" w:rsidRPr="006F15BB">
        <w:t>uspension d’une commande</w:t>
      </w:r>
      <w:bookmarkEnd w:id="144"/>
    </w:p>
    <w:p w14:paraId="0568BAF8" w14:textId="77777777" w:rsidR="00625368" w:rsidRDefault="00625368" w:rsidP="00625368"/>
    <w:p w14:paraId="52EEB6A0" w14:textId="6D41AD6E" w:rsidR="00625368" w:rsidRDefault="00625368" w:rsidP="00625368">
      <w:r>
        <w:t>Après l’émission du bon de commande, l’AP-HP se réserve la faculté de suspendre l’exécution de celui-ci pour une durée maximale de 3 mois. A cette occasion, l’AP-HP prend à sa charge les frais de prestations que le Titulaire a pu engager du fait du commencement d’exécution du bon de commande, si et dans la mesure où le Titulaire produit les justificatifs afférents adéquats et où la suspension est supérieure à une durée de quatorze (14) jours.</w:t>
      </w:r>
    </w:p>
    <w:p w14:paraId="0BA73A91" w14:textId="5FF849D2" w:rsidR="00381243" w:rsidRDefault="00381243" w:rsidP="00625368"/>
    <w:p w14:paraId="5334EEF4" w14:textId="2F6310F2" w:rsidR="00381243" w:rsidRDefault="00381243" w:rsidP="00625368">
      <w:r>
        <w:t>Avant la reprise de l’exécution du bon de commande, l’AP-HP et le Titulaire se réuniront afin, notamment, de déterminer un planning modificatif. La reprise est conditionnée par l’émission d’un écrit de l’AP-HP.</w:t>
      </w:r>
    </w:p>
    <w:p w14:paraId="42D2269E" w14:textId="77777777" w:rsidR="00625368" w:rsidRPr="00625368" w:rsidRDefault="00625368" w:rsidP="00625368"/>
    <w:p w14:paraId="7F2A4FF0" w14:textId="4DC302D1" w:rsidR="00625368" w:rsidRPr="00625368" w:rsidRDefault="00625368" w:rsidP="00B75C87">
      <w:pPr>
        <w:pStyle w:val="Titre2"/>
        <w:numPr>
          <w:ilvl w:val="2"/>
          <w:numId w:val="41"/>
        </w:numPr>
      </w:pPr>
      <w:bookmarkStart w:id="145" w:name="_Toc198797457"/>
      <w:r>
        <w:t>Annulation d’une commande</w:t>
      </w:r>
      <w:bookmarkEnd w:id="145"/>
    </w:p>
    <w:p w14:paraId="35D4BB50" w14:textId="77777777" w:rsidR="006F15BB" w:rsidRDefault="006F15BB" w:rsidP="006D32A6"/>
    <w:p w14:paraId="79AD44FC" w14:textId="77777777" w:rsidR="006F15BB" w:rsidRPr="006F15BB" w:rsidRDefault="006F15BB" w:rsidP="006F15BB">
      <w:pPr>
        <w:rPr>
          <w:b/>
        </w:rPr>
      </w:pPr>
    </w:p>
    <w:p w14:paraId="073C69F7" w14:textId="77777777" w:rsidR="006F15BB" w:rsidRDefault="006F15BB" w:rsidP="006F15BB">
      <w:r>
        <w:t>Après l’émission du bon de commande, l’AP-HP conserve la faculté d’annuler celui-ci. A cette occasion, l’AP-HP prend à sa charge les frais de prestations que le Titulaire a pu engager du fait du commencement d’exécution du bon de commande, si et dans la mesure où le Titulaire produit les justificatifs afférents adéquats.</w:t>
      </w:r>
    </w:p>
    <w:p w14:paraId="33B9EA4B" w14:textId="77777777" w:rsidR="006F15BB" w:rsidRDefault="006F15BB" w:rsidP="006F15BB"/>
    <w:p w14:paraId="7A9656EE" w14:textId="77777777" w:rsidR="006F15BB" w:rsidRPr="006F15BB" w:rsidRDefault="006F15BB" w:rsidP="006F15BB">
      <w:pPr>
        <w:rPr>
          <w:b/>
        </w:rPr>
      </w:pPr>
    </w:p>
    <w:p w14:paraId="19EB7249" w14:textId="77777777" w:rsidR="006D32A6" w:rsidRPr="006D32A6" w:rsidRDefault="006D32A6" w:rsidP="006D32A6"/>
    <w:p w14:paraId="788C2A51" w14:textId="77777777" w:rsidR="006D32A6" w:rsidRDefault="006D32A6" w:rsidP="00B75C87">
      <w:pPr>
        <w:pStyle w:val="Titre2"/>
        <w:numPr>
          <w:ilvl w:val="1"/>
          <w:numId w:val="41"/>
        </w:numPr>
      </w:pPr>
      <w:bookmarkStart w:id="146" w:name="_Toc198797458"/>
      <w:r>
        <w:t>Livraison ou exécution d’une commande</w:t>
      </w:r>
      <w:bookmarkEnd w:id="146"/>
      <w:r>
        <w:t xml:space="preserve"> </w:t>
      </w:r>
    </w:p>
    <w:p w14:paraId="3440506D" w14:textId="77777777" w:rsidR="006D32A6" w:rsidRDefault="006D32A6" w:rsidP="006D32A6">
      <w:pPr>
        <w:rPr>
          <w:highlight w:val="lightGray"/>
        </w:rPr>
      </w:pPr>
    </w:p>
    <w:p w14:paraId="225A27C3" w14:textId="77777777" w:rsidR="006F15BB" w:rsidRDefault="006F15BB" w:rsidP="00B75C87">
      <w:pPr>
        <w:pStyle w:val="Titre3"/>
        <w:numPr>
          <w:ilvl w:val="2"/>
          <w:numId w:val="41"/>
        </w:numPr>
      </w:pPr>
      <w:bookmarkStart w:id="147" w:name="_Toc198797459"/>
      <w:r>
        <w:t>Modalités</w:t>
      </w:r>
      <w:bookmarkEnd w:id="147"/>
      <w:r>
        <w:t xml:space="preserve"> </w:t>
      </w:r>
    </w:p>
    <w:p w14:paraId="77B42639" w14:textId="77777777" w:rsidR="006F15BB" w:rsidRDefault="006F15BB" w:rsidP="006F15BB"/>
    <w:p w14:paraId="552B565C" w14:textId="77777777" w:rsidR="006F15BB" w:rsidRDefault="006F15BB" w:rsidP="006F15BB">
      <w:r>
        <w:t>Sauf conditions particulières convenues par écrit entre l’AP-HP et le Titulaire lors de réunions, d’échanges de courriers ou par tout autre moyen, l’exécution d'une commande ou la livraison sera faite selon les indications portées sur le bon de commande et sous réserve du respect des dispositions financières du présent CCAP.</w:t>
      </w:r>
    </w:p>
    <w:p w14:paraId="0FAAC327" w14:textId="77777777" w:rsidR="006F15BB" w:rsidRDefault="006F15BB" w:rsidP="006F15BB"/>
    <w:p w14:paraId="250D59A7" w14:textId="653EECCF" w:rsidR="006F15BB" w:rsidRDefault="006F15BB" w:rsidP="006F15BB">
      <w:r>
        <w:t xml:space="preserve">Tout livraison est accompagnée d'un bordereau de livraison remis au </w:t>
      </w:r>
      <w:r w:rsidR="00FB1254">
        <w:t xml:space="preserve">représentant </w:t>
      </w:r>
      <w:r>
        <w:t>de l'AP-HP chargé de recevoir la livraison.</w:t>
      </w:r>
    </w:p>
    <w:p w14:paraId="0C353523" w14:textId="77777777" w:rsidR="006F15BB" w:rsidRDefault="006F15BB" w:rsidP="006F15BB"/>
    <w:p w14:paraId="02BA787F" w14:textId="77777777" w:rsidR="006F15BB" w:rsidRPr="006F15BB" w:rsidRDefault="006F15BB" w:rsidP="006F15BB"/>
    <w:p w14:paraId="46AD4620" w14:textId="77777777" w:rsidR="006F15BB" w:rsidRDefault="006F15BB" w:rsidP="00B75C87">
      <w:pPr>
        <w:pStyle w:val="Titre3"/>
        <w:numPr>
          <w:ilvl w:val="2"/>
          <w:numId w:val="41"/>
        </w:numPr>
      </w:pPr>
      <w:bookmarkStart w:id="148" w:name="_Toc198797460"/>
      <w:r>
        <w:t>Délais de livraison ou d’exécution des commandes</w:t>
      </w:r>
      <w:bookmarkEnd w:id="148"/>
    </w:p>
    <w:p w14:paraId="006816FE" w14:textId="77777777" w:rsidR="006F15BB" w:rsidRPr="006D32A6" w:rsidRDefault="006F15BB" w:rsidP="006D32A6">
      <w:pPr>
        <w:rPr>
          <w:highlight w:val="lightGray"/>
        </w:rPr>
      </w:pPr>
    </w:p>
    <w:p w14:paraId="19139978" w14:textId="77777777" w:rsidR="006F15BB" w:rsidRDefault="006F15BB" w:rsidP="006F15BB"/>
    <w:p w14:paraId="105B5811" w14:textId="6AD2C02C" w:rsidR="00992E08" w:rsidRDefault="006F15BB" w:rsidP="00992E08">
      <w:r>
        <w:lastRenderedPageBreak/>
        <w:t xml:space="preserve">A défaut de précisions du marché, les délais auquel le Titulaire s’est engagé dans son offre </w:t>
      </w:r>
      <w:r w:rsidR="00E375D6">
        <w:t xml:space="preserve">conformément aux dispositions </w:t>
      </w:r>
      <w:r w:rsidR="00CA5CF8">
        <w:t xml:space="preserve">du CCTP et de ses annexes </w:t>
      </w:r>
      <w:r>
        <w:t xml:space="preserve">sont applicables. Le non-respect des délais contractuels d’exécution ou de livraison </w:t>
      </w:r>
      <w:r w:rsidR="00745A3C">
        <w:t xml:space="preserve">entraine </w:t>
      </w:r>
      <w:r>
        <w:t>l’application de pénalités dans les conditions prévues à l’article relatif aux pénalités du présent CCAP.</w:t>
      </w:r>
    </w:p>
    <w:p w14:paraId="1B4E4956" w14:textId="0C1C7B73" w:rsidR="00992E08" w:rsidRPr="00350274" w:rsidRDefault="00242124" w:rsidP="00F313AC">
      <w:pPr>
        <w:pStyle w:val="Titre1"/>
        <w:numPr>
          <w:ilvl w:val="0"/>
          <w:numId w:val="1"/>
        </w:numPr>
        <w:rPr>
          <w:highlight w:val="lightGray"/>
        </w:rPr>
      </w:pPr>
      <w:r>
        <w:rPr>
          <w:highlight w:val="lightGray"/>
        </w:rPr>
        <w:t> </w:t>
      </w:r>
      <w:bookmarkStart w:id="149" w:name="_Toc198797461"/>
      <w:r>
        <w:rPr>
          <w:highlight w:val="lightGray"/>
        </w:rPr>
        <w:t>OPERATIONS DE VERIFICATION</w:t>
      </w:r>
      <w:bookmarkEnd w:id="149"/>
    </w:p>
    <w:p w14:paraId="256034D2" w14:textId="77777777" w:rsidR="00992E08" w:rsidRDefault="00992E08" w:rsidP="00992E08"/>
    <w:p w14:paraId="76D72830"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150" w:name="_Toc158133706"/>
      <w:bookmarkStart w:id="151" w:name="_Toc158279360"/>
      <w:bookmarkStart w:id="152" w:name="_Toc158373188"/>
      <w:bookmarkStart w:id="153" w:name="_Toc194065021"/>
      <w:bookmarkStart w:id="154" w:name="_Toc194073030"/>
      <w:bookmarkStart w:id="155" w:name="_Toc194074849"/>
      <w:bookmarkStart w:id="156" w:name="_Toc198721239"/>
      <w:bookmarkStart w:id="157" w:name="_Toc198721419"/>
      <w:bookmarkStart w:id="158" w:name="_Toc198721599"/>
      <w:bookmarkStart w:id="159" w:name="_Toc198797462"/>
      <w:bookmarkEnd w:id="150"/>
      <w:bookmarkEnd w:id="151"/>
      <w:bookmarkEnd w:id="152"/>
      <w:bookmarkEnd w:id="153"/>
      <w:bookmarkEnd w:id="154"/>
      <w:bookmarkEnd w:id="155"/>
      <w:bookmarkEnd w:id="156"/>
      <w:bookmarkEnd w:id="157"/>
      <w:bookmarkEnd w:id="158"/>
      <w:bookmarkEnd w:id="159"/>
    </w:p>
    <w:p w14:paraId="372DB9B7"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160" w:name="_Toc158133707"/>
      <w:bookmarkStart w:id="161" w:name="_Toc158279361"/>
      <w:bookmarkStart w:id="162" w:name="_Toc158373189"/>
      <w:bookmarkStart w:id="163" w:name="_Toc194065022"/>
      <w:bookmarkStart w:id="164" w:name="_Toc194073031"/>
      <w:bookmarkStart w:id="165" w:name="_Toc194074850"/>
      <w:bookmarkStart w:id="166" w:name="_Toc198721240"/>
      <w:bookmarkStart w:id="167" w:name="_Toc198721420"/>
      <w:bookmarkStart w:id="168" w:name="_Toc198721600"/>
      <w:bookmarkStart w:id="169" w:name="_Toc198797463"/>
      <w:bookmarkEnd w:id="160"/>
      <w:bookmarkEnd w:id="161"/>
      <w:bookmarkEnd w:id="162"/>
      <w:bookmarkEnd w:id="163"/>
      <w:bookmarkEnd w:id="164"/>
      <w:bookmarkEnd w:id="165"/>
      <w:bookmarkEnd w:id="166"/>
      <w:bookmarkEnd w:id="167"/>
      <w:bookmarkEnd w:id="168"/>
      <w:bookmarkEnd w:id="169"/>
    </w:p>
    <w:p w14:paraId="703A7A1E"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170" w:name="_Toc158133708"/>
      <w:bookmarkStart w:id="171" w:name="_Toc158279362"/>
      <w:bookmarkStart w:id="172" w:name="_Toc158373190"/>
      <w:bookmarkStart w:id="173" w:name="_Toc194065023"/>
      <w:bookmarkStart w:id="174" w:name="_Toc194073032"/>
      <w:bookmarkStart w:id="175" w:name="_Toc194074851"/>
      <w:bookmarkStart w:id="176" w:name="_Toc198721241"/>
      <w:bookmarkStart w:id="177" w:name="_Toc198721421"/>
      <w:bookmarkStart w:id="178" w:name="_Toc198721601"/>
      <w:bookmarkStart w:id="179" w:name="_Toc198797464"/>
      <w:bookmarkEnd w:id="170"/>
      <w:bookmarkEnd w:id="171"/>
      <w:bookmarkEnd w:id="172"/>
      <w:bookmarkEnd w:id="173"/>
      <w:bookmarkEnd w:id="174"/>
      <w:bookmarkEnd w:id="175"/>
      <w:bookmarkEnd w:id="176"/>
      <w:bookmarkEnd w:id="177"/>
      <w:bookmarkEnd w:id="178"/>
      <w:bookmarkEnd w:id="179"/>
    </w:p>
    <w:p w14:paraId="0E6BCC89"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180" w:name="_Toc158133709"/>
      <w:bookmarkStart w:id="181" w:name="_Toc158279363"/>
      <w:bookmarkStart w:id="182" w:name="_Toc158373191"/>
      <w:bookmarkStart w:id="183" w:name="_Toc194065024"/>
      <w:bookmarkStart w:id="184" w:name="_Toc194073033"/>
      <w:bookmarkStart w:id="185" w:name="_Toc194074852"/>
      <w:bookmarkStart w:id="186" w:name="_Toc198721242"/>
      <w:bookmarkStart w:id="187" w:name="_Toc198721422"/>
      <w:bookmarkStart w:id="188" w:name="_Toc198721602"/>
      <w:bookmarkStart w:id="189" w:name="_Toc198797465"/>
      <w:bookmarkEnd w:id="180"/>
      <w:bookmarkEnd w:id="181"/>
      <w:bookmarkEnd w:id="182"/>
      <w:bookmarkEnd w:id="183"/>
      <w:bookmarkEnd w:id="184"/>
      <w:bookmarkEnd w:id="185"/>
      <w:bookmarkEnd w:id="186"/>
      <w:bookmarkEnd w:id="187"/>
      <w:bookmarkEnd w:id="188"/>
      <w:bookmarkEnd w:id="189"/>
    </w:p>
    <w:p w14:paraId="58924C28"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190" w:name="_Toc158133710"/>
      <w:bookmarkStart w:id="191" w:name="_Toc158279364"/>
      <w:bookmarkStart w:id="192" w:name="_Toc158373192"/>
      <w:bookmarkStart w:id="193" w:name="_Toc194065025"/>
      <w:bookmarkStart w:id="194" w:name="_Toc194073034"/>
      <w:bookmarkStart w:id="195" w:name="_Toc194074853"/>
      <w:bookmarkStart w:id="196" w:name="_Toc198721243"/>
      <w:bookmarkStart w:id="197" w:name="_Toc198721423"/>
      <w:bookmarkStart w:id="198" w:name="_Toc198721603"/>
      <w:bookmarkStart w:id="199" w:name="_Toc198797466"/>
      <w:bookmarkEnd w:id="190"/>
      <w:bookmarkEnd w:id="191"/>
      <w:bookmarkEnd w:id="192"/>
      <w:bookmarkEnd w:id="193"/>
      <w:bookmarkEnd w:id="194"/>
      <w:bookmarkEnd w:id="195"/>
      <w:bookmarkEnd w:id="196"/>
      <w:bookmarkEnd w:id="197"/>
      <w:bookmarkEnd w:id="198"/>
      <w:bookmarkEnd w:id="199"/>
    </w:p>
    <w:p w14:paraId="7F8070B2" w14:textId="77777777" w:rsidR="009E5A35" w:rsidRPr="009E5A35" w:rsidRDefault="009E5A35" w:rsidP="00B75C87">
      <w:pPr>
        <w:pStyle w:val="Paragraphedeliste"/>
        <w:keepNext/>
        <w:keepLines/>
        <w:numPr>
          <w:ilvl w:val="0"/>
          <w:numId w:val="12"/>
        </w:numPr>
        <w:spacing w:before="40"/>
        <w:contextualSpacing w:val="0"/>
        <w:outlineLvl w:val="1"/>
        <w:rPr>
          <w:rFonts w:eastAsiaTheme="majorEastAsia" w:cstheme="majorBidi"/>
          <w:b/>
          <w:vanish/>
          <w:color w:val="auto"/>
          <w:sz w:val="24"/>
          <w:szCs w:val="26"/>
          <w:u w:val="single"/>
        </w:rPr>
      </w:pPr>
      <w:bookmarkStart w:id="200" w:name="_Toc158133711"/>
      <w:bookmarkStart w:id="201" w:name="_Toc158279365"/>
      <w:bookmarkStart w:id="202" w:name="_Toc158373193"/>
      <w:bookmarkStart w:id="203" w:name="_Toc194065026"/>
      <w:bookmarkStart w:id="204" w:name="_Toc194073035"/>
      <w:bookmarkStart w:id="205" w:name="_Toc194074854"/>
      <w:bookmarkStart w:id="206" w:name="_Toc198721244"/>
      <w:bookmarkStart w:id="207" w:name="_Toc198721424"/>
      <w:bookmarkStart w:id="208" w:name="_Toc198721604"/>
      <w:bookmarkStart w:id="209" w:name="_Toc198797467"/>
      <w:bookmarkEnd w:id="200"/>
      <w:bookmarkEnd w:id="201"/>
      <w:bookmarkEnd w:id="202"/>
      <w:bookmarkEnd w:id="203"/>
      <w:bookmarkEnd w:id="204"/>
      <w:bookmarkEnd w:id="205"/>
      <w:bookmarkEnd w:id="206"/>
      <w:bookmarkEnd w:id="207"/>
      <w:bookmarkEnd w:id="208"/>
      <w:bookmarkEnd w:id="209"/>
    </w:p>
    <w:p w14:paraId="25C98349" w14:textId="77777777" w:rsidR="006C5F01" w:rsidRPr="006C5F01" w:rsidRDefault="006C5F01" w:rsidP="006C5F01">
      <w:pPr>
        <w:pStyle w:val="Paragraphedeliste"/>
        <w:keepNext/>
        <w:keepLines/>
        <w:numPr>
          <w:ilvl w:val="0"/>
          <w:numId w:val="40"/>
        </w:numPr>
        <w:spacing w:before="40"/>
        <w:contextualSpacing w:val="0"/>
        <w:outlineLvl w:val="1"/>
        <w:rPr>
          <w:rFonts w:eastAsiaTheme="majorEastAsia" w:cstheme="majorBidi"/>
          <w:b/>
          <w:vanish/>
          <w:color w:val="auto"/>
          <w:sz w:val="24"/>
          <w:szCs w:val="26"/>
          <w:u w:val="single"/>
        </w:rPr>
      </w:pPr>
      <w:bookmarkStart w:id="210" w:name="_Toc198721245"/>
      <w:bookmarkStart w:id="211" w:name="_Toc198721425"/>
      <w:bookmarkStart w:id="212" w:name="_Toc198721605"/>
      <w:bookmarkStart w:id="213" w:name="_Toc198797468"/>
      <w:bookmarkEnd w:id="210"/>
      <w:bookmarkEnd w:id="211"/>
      <w:bookmarkEnd w:id="212"/>
      <w:bookmarkEnd w:id="213"/>
    </w:p>
    <w:p w14:paraId="26511320" w14:textId="77777777" w:rsidR="006C5F01" w:rsidRPr="006C5F01" w:rsidRDefault="006C5F01" w:rsidP="006C5F01">
      <w:pPr>
        <w:pStyle w:val="Paragraphedeliste"/>
        <w:keepNext/>
        <w:keepLines/>
        <w:numPr>
          <w:ilvl w:val="0"/>
          <w:numId w:val="40"/>
        </w:numPr>
        <w:spacing w:before="40"/>
        <w:contextualSpacing w:val="0"/>
        <w:outlineLvl w:val="1"/>
        <w:rPr>
          <w:rFonts w:eastAsiaTheme="majorEastAsia" w:cstheme="majorBidi"/>
          <w:b/>
          <w:vanish/>
          <w:color w:val="auto"/>
          <w:sz w:val="24"/>
          <w:szCs w:val="26"/>
          <w:u w:val="single"/>
        </w:rPr>
      </w:pPr>
      <w:bookmarkStart w:id="214" w:name="_Toc198721246"/>
      <w:bookmarkStart w:id="215" w:name="_Toc198721426"/>
      <w:bookmarkStart w:id="216" w:name="_Toc198721606"/>
      <w:bookmarkStart w:id="217" w:name="_Toc198797469"/>
      <w:bookmarkEnd w:id="214"/>
      <w:bookmarkEnd w:id="215"/>
      <w:bookmarkEnd w:id="216"/>
      <w:bookmarkEnd w:id="217"/>
    </w:p>
    <w:p w14:paraId="7D705884" w14:textId="3EBE51B3" w:rsidR="009E5A35" w:rsidRDefault="00992E08" w:rsidP="006C5F01">
      <w:pPr>
        <w:pStyle w:val="Titre2"/>
        <w:numPr>
          <w:ilvl w:val="1"/>
          <w:numId w:val="40"/>
        </w:numPr>
      </w:pPr>
      <w:bookmarkStart w:id="218" w:name="_Toc198797470"/>
      <w:r>
        <w:t>Généralités</w:t>
      </w:r>
      <w:bookmarkEnd w:id="218"/>
    </w:p>
    <w:p w14:paraId="5A00C9E5" w14:textId="77777777" w:rsidR="00F244DA" w:rsidRPr="00F244DA" w:rsidRDefault="00F244DA" w:rsidP="00F244DA"/>
    <w:p w14:paraId="6B4E3F77" w14:textId="77777777" w:rsidR="009E5A35" w:rsidRDefault="009E5A35" w:rsidP="00F244DA">
      <w:r>
        <w:t>Pour chacune des prestations ou fournitures objets du présent marché, des livrables associés sont décrits dans le CCAP, le CCTP et ses annexes, éventuellement complétés par le(s) bon(s) de commande et le cas échéant selon les dispositions de l’offre du titulaire.</w:t>
      </w:r>
    </w:p>
    <w:p w14:paraId="33E599F0" w14:textId="77777777" w:rsidR="00F244DA" w:rsidRDefault="00F244DA" w:rsidP="00F244DA"/>
    <w:p w14:paraId="0A4F60A3" w14:textId="77777777" w:rsidR="009E5A35" w:rsidRDefault="009E5A35" w:rsidP="00F244DA">
      <w:r>
        <w:t xml:space="preserve">Le contrôle des livraisons et la réception des prestations ou fournitures sont réalisés par l’émetteur de la commande ou toute autre personne désignée par cet émetteur. Ce contrôle peut s’opérer par phase ou étapes quand les bons de commande le prévoient. </w:t>
      </w:r>
    </w:p>
    <w:p w14:paraId="223AF587" w14:textId="77777777" w:rsidR="00F244DA" w:rsidRDefault="00F244DA" w:rsidP="00F244DA"/>
    <w:p w14:paraId="4AEA0B3E" w14:textId="2493A05B" w:rsidR="009E5A35" w:rsidRDefault="009E5A35" w:rsidP="00F244DA">
      <w:r>
        <w:t xml:space="preserve">Toute non-conformité liée au cahier des clauses techniques particulières (CCTP) </w:t>
      </w:r>
      <w:r w:rsidR="0013789E">
        <w:t xml:space="preserve">et ses annexes </w:t>
      </w:r>
      <w:r>
        <w:t xml:space="preserve">ou le cas échéant à l’offre du Titulaire (initiale ou modifiée) et observée à la réception par l’AP-HP pourra entraîner un refus de livraison. </w:t>
      </w:r>
    </w:p>
    <w:p w14:paraId="0FBE2324" w14:textId="77777777" w:rsidR="00F244DA" w:rsidRDefault="00F244DA" w:rsidP="00F244DA"/>
    <w:p w14:paraId="0C56D8D9" w14:textId="77777777" w:rsidR="009E5A35" w:rsidRDefault="009E5A35" w:rsidP="00F244DA">
      <w:r>
        <w:t xml:space="preserve">Chaque validation d’une livraison donne lieu à un document formel, le procès-verbal de réception signé des deux parties. Le but du procès-verbal de réception est d’officialiser le résultat des travaux de validation et du constat de service fait. </w:t>
      </w:r>
    </w:p>
    <w:p w14:paraId="7AC9BC38" w14:textId="77777777" w:rsidR="00F244DA" w:rsidRDefault="00F244DA" w:rsidP="00F244DA"/>
    <w:p w14:paraId="2846A3CF" w14:textId="5D7BF1DD" w:rsidR="00992E08" w:rsidRDefault="009E5A35" w:rsidP="004A53D3">
      <w:r>
        <w:t xml:space="preserve">En dérogation au CCAG-TIC, les opérations de vérification se déroulent dans les conditions </w:t>
      </w:r>
      <w:r w:rsidR="00601E55">
        <w:t>prévues au présent article.</w:t>
      </w:r>
      <w:r>
        <w:t xml:space="preserve"> </w:t>
      </w:r>
      <w:r w:rsidR="00992E08">
        <w:t xml:space="preserve"> </w:t>
      </w:r>
    </w:p>
    <w:p w14:paraId="33071869" w14:textId="77777777" w:rsidR="00494ED6" w:rsidRDefault="00494ED6" w:rsidP="004A53D3"/>
    <w:p w14:paraId="39071298" w14:textId="77777777" w:rsidR="00992E08" w:rsidRDefault="00992E08" w:rsidP="00B75C87">
      <w:pPr>
        <w:pStyle w:val="Titre2"/>
        <w:numPr>
          <w:ilvl w:val="1"/>
          <w:numId w:val="40"/>
        </w:numPr>
      </w:pPr>
      <w:bookmarkStart w:id="219" w:name="_Toc198797471"/>
      <w:r>
        <w:t>Remise de livrables</w:t>
      </w:r>
      <w:bookmarkEnd w:id="219"/>
      <w:r>
        <w:t xml:space="preserve"> </w:t>
      </w:r>
    </w:p>
    <w:p w14:paraId="5F611541" w14:textId="77777777" w:rsidR="00F244DA" w:rsidRDefault="00F244DA" w:rsidP="00F244DA"/>
    <w:p w14:paraId="2A7935C2" w14:textId="77777777" w:rsidR="00F244DA" w:rsidRDefault="00F244DA" w:rsidP="00F244DA">
      <w:r>
        <w:t xml:space="preserve">La remise des livrables est effectuée selon le calendrier contractualisé entre l’AP-HP et le titulaire. </w:t>
      </w:r>
    </w:p>
    <w:p w14:paraId="07101079" w14:textId="77777777" w:rsidR="00F244DA" w:rsidRDefault="00F244DA" w:rsidP="00F244DA"/>
    <w:p w14:paraId="0E549FE4" w14:textId="77777777" w:rsidR="00F244DA" w:rsidRDefault="00F244DA" w:rsidP="00F244DA">
      <w:r>
        <w:t>Chaque livraison fait l’objet d’un bon de livraison émis par le Titulaire et signé par l’AP-HP. La validation des livrables se fait à partir des fournitures et documents transmis par le Titulaire suivant les dispositions du CCAP, du CCTP, de ses annexes et des bons de commande, le cas échéant complétés selon les dispositions de l’offre du titulaire.</w:t>
      </w:r>
    </w:p>
    <w:p w14:paraId="5F86AE91" w14:textId="77777777" w:rsidR="00F244DA" w:rsidRDefault="00F244DA" w:rsidP="00F244DA"/>
    <w:p w14:paraId="4CE3C81E" w14:textId="77777777" w:rsidR="00F244DA" w:rsidRDefault="00F244DA" w:rsidP="00F244DA">
      <w:r>
        <w:t>Ce document est émis par l’AP-HP.</w:t>
      </w:r>
    </w:p>
    <w:p w14:paraId="5980FFC3" w14:textId="77777777" w:rsidR="00F244DA" w:rsidRPr="00F244DA" w:rsidRDefault="00F244DA" w:rsidP="00F244DA"/>
    <w:p w14:paraId="44E0C603" w14:textId="77777777" w:rsidR="00992E08" w:rsidRDefault="00992E08" w:rsidP="00B75C87">
      <w:pPr>
        <w:pStyle w:val="Titre2"/>
        <w:numPr>
          <w:ilvl w:val="1"/>
          <w:numId w:val="40"/>
        </w:numPr>
      </w:pPr>
      <w:bookmarkStart w:id="220" w:name="_Toc198797472"/>
      <w:r>
        <w:t>Vérification d’installations matérielles et/ou logicielles</w:t>
      </w:r>
      <w:bookmarkEnd w:id="220"/>
      <w:r>
        <w:t xml:space="preserve"> </w:t>
      </w:r>
    </w:p>
    <w:p w14:paraId="7E1949B0" w14:textId="77777777" w:rsidR="009E5A35" w:rsidRDefault="009E5A35" w:rsidP="009E5A35"/>
    <w:p w14:paraId="2B2CD4A8" w14:textId="77777777" w:rsidR="009E5A35" w:rsidRPr="009E5A35" w:rsidRDefault="009E5A35" w:rsidP="00B75C87">
      <w:pPr>
        <w:pStyle w:val="Paragraphedeliste"/>
        <w:keepNext/>
        <w:keepLines/>
        <w:numPr>
          <w:ilvl w:val="0"/>
          <w:numId w:val="13"/>
        </w:numPr>
        <w:spacing w:before="40"/>
        <w:contextualSpacing w:val="0"/>
        <w:outlineLvl w:val="2"/>
        <w:rPr>
          <w:rFonts w:eastAsiaTheme="majorEastAsia" w:cstheme="majorBidi"/>
          <w:b/>
          <w:vanish/>
          <w:color w:val="auto"/>
          <w:sz w:val="24"/>
          <w:szCs w:val="24"/>
          <w:u w:val="single"/>
        </w:rPr>
      </w:pPr>
      <w:bookmarkStart w:id="221" w:name="_Toc158133715"/>
      <w:bookmarkStart w:id="222" w:name="_Toc158279369"/>
      <w:bookmarkStart w:id="223" w:name="_Toc158373197"/>
      <w:bookmarkStart w:id="224" w:name="_Toc194065030"/>
      <w:bookmarkStart w:id="225" w:name="_Toc194073039"/>
      <w:bookmarkStart w:id="226" w:name="_Toc194074858"/>
      <w:bookmarkStart w:id="227" w:name="_Toc198721250"/>
      <w:bookmarkStart w:id="228" w:name="_Toc198721430"/>
      <w:bookmarkStart w:id="229" w:name="_Toc198721610"/>
      <w:bookmarkStart w:id="230" w:name="_Toc198797473"/>
      <w:bookmarkEnd w:id="221"/>
      <w:bookmarkEnd w:id="222"/>
      <w:bookmarkEnd w:id="223"/>
      <w:bookmarkEnd w:id="224"/>
      <w:bookmarkEnd w:id="225"/>
      <w:bookmarkEnd w:id="226"/>
      <w:bookmarkEnd w:id="227"/>
      <w:bookmarkEnd w:id="228"/>
      <w:bookmarkEnd w:id="229"/>
      <w:bookmarkEnd w:id="230"/>
    </w:p>
    <w:p w14:paraId="71E70446" w14:textId="77777777" w:rsidR="009E5A35" w:rsidRPr="009E5A35" w:rsidRDefault="009E5A35" w:rsidP="00B75C87">
      <w:pPr>
        <w:pStyle w:val="Paragraphedeliste"/>
        <w:keepNext/>
        <w:keepLines/>
        <w:numPr>
          <w:ilvl w:val="0"/>
          <w:numId w:val="13"/>
        </w:numPr>
        <w:spacing w:before="40"/>
        <w:contextualSpacing w:val="0"/>
        <w:outlineLvl w:val="2"/>
        <w:rPr>
          <w:rFonts w:eastAsiaTheme="majorEastAsia" w:cstheme="majorBidi"/>
          <w:b/>
          <w:vanish/>
          <w:color w:val="auto"/>
          <w:sz w:val="24"/>
          <w:szCs w:val="24"/>
          <w:u w:val="single"/>
        </w:rPr>
      </w:pPr>
      <w:bookmarkStart w:id="231" w:name="_Toc158133716"/>
      <w:bookmarkStart w:id="232" w:name="_Toc158279370"/>
      <w:bookmarkStart w:id="233" w:name="_Toc158373198"/>
      <w:bookmarkStart w:id="234" w:name="_Toc194065031"/>
      <w:bookmarkStart w:id="235" w:name="_Toc194073040"/>
      <w:bookmarkStart w:id="236" w:name="_Toc194074859"/>
      <w:bookmarkStart w:id="237" w:name="_Toc198721251"/>
      <w:bookmarkStart w:id="238" w:name="_Toc198721431"/>
      <w:bookmarkStart w:id="239" w:name="_Toc198721611"/>
      <w:bookmarkStart w:id="240" w:name="_Toc198797474"/>
      <w:bookmarkEnd w:id="231"/>
      <w:bookmarkEnd w:id="232"/>
      <w:bookmarkEnd w:id="233"/>
      <w:bookmarkEnd w:id="234"/>
      <w:bookmarkEnd w:id="235"/>
      <w:bookmarkEnd w:id="236"/>
      <w:bookmarkEnd w:id="237"/>
      <w:bookmarkEnd w:id="238"/>
      <w:bookmarkEnd w:id="239"/>
      <w:bookmarkEnd w:id="240"/>
    </w:p>
    <w:p w14:paraId="469BEA10" w14:textId="77777777" w:rsidR="009E5A35" w:rsidRPr="009E5A35" w:rsidRDefault="009E5A35" w:rsidP="00B75C87">
      <w:pPr>
        <w:pStyle w:val="Paragraphedeliste"/>
        <w:keepNext/>
        <w:keepLines/>
        <w:numPr>
          <w:ilvl w:val="0"/>
          <w:numId w:val="13"/>
        </w:numPr>
        <w:spacing w:before="40"/>
        <w:contextualSpacing w:val="0"/>
        <w:outlineLvl w:val="2"/>
        <w:rPr>
          <w:rFonts w:eastAsiaTheme="majorEastAsia" w:cstheme="majorBidi"/>
          <w:b/>
          <w:vanish/>
          <w:color w:val="auto"/>
          <w:sz w:val="24"/>
          <w:szCs w:val="24"/>
          <w:u w:val="single"/>
        </w:rPr>
      </w:pPr>
      <w:bookmarkStart w:id="241" w:name="_Toc158133717"/>
      <w:bookmarkStart w:id="242" w:name="_Toc158279371"/>
      <w:bookmarkStart w:id="243" w:name="_Toc158373199"/>
      <w:bookmarkStart w:id="244" w:name="_Toc194065032"/>
      <w:bookmarkStart w:id="245" w:name="_Toc194073041"/>
      <w:bookmarkStart w:id="246" w:name="_Toc194074860"/>
      <w:bookmarkStart w:id="247" w:name="_Toc198721252"/>
      <w:bookmarkStart w:id="248" w:name="_Toc198721432"/>
      <w:bookmarkStart w:id="249" w:name="_Toc198721612"/>
      <w:bookmarkStart w:id="250" w:name="_Toc198797475"/>
      <w:bookmarkEnd w:id="241"/>
      <w:bookmarkEnd w:id="242"/>
      <w:bookmarkEnd w:id="243"/>
      <w:bookmarkEnd w:id="244"/>
      <w:bookmarkEnd w:id="245"/>
      <w:bookmarkEnd w:id="246"/>
      <w:bookmarkEnd w:id="247"/>
      <w:bookmarkEnd w:id="248"/>
      <w:bookmarkEnd w:id="249"/>
      <w:bookmarkEnd w:id="250"/>
    </w:p>
    <w:p w14:paraId="666F52BC" w14:textId="77777777" w:rsidR="009E5A35" w:rsidRPr="009E5A35" w:rsidRDefault="009E5A35" w:rsidP="00B75C87">
      <w:pPr>
        <w:pStyle w:val="Paragraphedeliste"/>
        <w:keepNext/>
        <w:keepLines/>
        <w:numPr>
          <w:ilvl w:val="0"/>
          <w:numId w:val="13"/>
        </w:numPr>
        <w:spacing w:before="40"/>
        <w:contextualSpacing w:val="0"/>
        <w:outlineLvl w:val="2"/>
        <w:rPr>
          <w:rFonts w:eastAsiaTheme="majorEastAsia" w:cstheme="majorBidi"/>
          <w:b/>
          <w:vanish/>
          <w:color w:val="auto"/>
          <w:sz w:val="24"/>
          <w:szCs w:val="24"/>
          <w:u w:val="single"/>
        </w:rPr>
      </w:pPr>
      <w:bookmarkStart w:id="251" w:name="_Toc158133718"/>
      <w:bookmarkStart w:id="252" w:name="_Toc158279372"/>
      <w:bookmarkStart w:id="253" w:name="_Toc158373200"/>
      <w:bookmarkStart w:id="254" w:name="_Toc194065033"/>
      <w:bookmarkStart w:id="255" w:name="_Toc194073042"/>
      <w:bookmarkStart w:id="256" w:name="_Toc194074861"/>
      <w:bookmarkStart w:id="257" w:name="_Toc198721253"/>
      <w:bookmarkStart w:id="258" w:name="_Toc198721433"/>
      <w:bookmarkStart w:id="259" w:name="_Toc198721613"/>
      <w:bookmarkStart w:id="260" w:name="_Toc198797476"/>
      <w:bookmarkEnd w:id="251"/>
      <w:bookmarkEnd w:id="252"/>
      <w:bookmarkEnd w:id="253"/>
      <w:bookmarkEnd w:id="254"/>
      <w:bookmarkEnd w:id="255"/>
      <w:bookmarkEnd w:id="256"/>
      <w:bookmarkEnd w:id="257"/>
      <w:bookmarkEnd w:id="258"/>
      <w:bookmarkEnd w:id="259"/>
      <w:bookmarkEnd w:id="260"/>
    </w:p>
    <w:p w14:paraId="57C5D7DA" w14:textId="77777777" w:rsidR="009E5A35" w:rsidRPr="009E5A35" w:rsidRDefault="009E5A35" w:rsidP="00B75C87">
      <w:pPr>
        <w:pStyle w:val="Paragraphedeliste"/>
        <w:keepNext/>
        <w:keepLines/>
        <w:numPr>
          <w:ilvl w:val="0"/>
          <w:numId w:val="13"/>
        </w:numPr>
        <w:spacing w:before="40"/>
        <w:contextualSpacing w:val="0"/>
        <w:outlineLvl w:val="2"/>
        <w:rPr>
          <w:rFonts w:eastAsiaTheme="majorEastAsia" w:cstheme="majorBidi"/>
          <w:b/>
          <w:vanish/>
          <w:color w:val="auto"/>
          <w:sz w:val="24"/>
          <w:szCs w:val="24"/>
          <w:u w:val="single"/>
        </w:rPr>
      </w:pPr>
      <w:bookmarkStart w:id="261" w:name="_Toc158133719"/>
      <w:bookmarkStart w:id="262" w:name="_Toc158279373"/>
      <w:bookmarkStart w:id="263" w:name="_Toc158373201"/>
      <w:bookmarkStart w:id="264" w:name="_Toc194065034"/>
      <w:bookmarkStart w:id="265" w:name="_Toc194073043"/>
      <w:bookmarkStart w:id="266" w:name="_Toc194074862"/>
      <w:bookmarkStart w:id="267" w:name="_Toc198721254"/>
      <w:bookmarkStart w:id="268" w:name="_Toc198721434"/>
      <w:bookmarkStart w:id="269" w:name="_Toc198721614"/>
      <w:bookmarkStart w:id="270" w:name="_Toc198797477"/>
      <w:bookmarkEnd w:id="261"/>
      <w:bookmarkEnd w:id="262"/>
      <w:bookmarkEnd w:id="263"/>
      <w:bookmarkEnd w:id="264"/>
      <w:bookmarkEnd w:id="265"/>
      <w:bookmarkEnd w:id="266"/>
      <w:bookmarkEnd w:id="267"/>
      <w:bookmarkEnd w:id="268"/>
      <w:bookmarkEnd w:id="269"/>
      <w:bookmarkEnd w:id="270"/>
    </w:p>
    <w:p w14:paraId="5BF6B311" w14:textId="77777777" w:rsidR="009E5A35" w:rsidRPr="009E5A35" w:rsidRDefault="009E5A35" w:rsidP="00B75C87">
      <w:pPr>
        <w:pStyle w:val="Paragraphedeliste"/>
        <w:keepNext/>
        <w:keepLines/>
        <w:numPr>
          <w:ilvl w:val="0"/>
          <w:numId w:val="13"/>
        </w:numPr>
        <w:spacing w:before="40"/>
        <w:contextualSpacing w:val="0"/>
        <w:outlineLvl w:val="2"/>
        <w:rPr>
          <w:rFonts w:eastAsiaTheme="majorEastAsia" w:cstheme="majorBidi"/>
          <w:b/>
          <w:vanish/>
          <w:color w:val="auto"/>
          <w:sz w:val="24"/>
          <w:szCs w:val="24"/>
          <w:u w:val="single"/>
        </w:rPr>
      </w:pPr>
      <w:bookmarkStart w:id="271" w:name="_Toc158133720"/>
      <w:bookmarkStart w:id="272" w:name="_Toc158279374"/>
      <w:bookmarkStart w:id="273" w:name="_Toc158373202"/>
      <w:bookmarkStart w:id="274" w:name="_Toc194065035"/>
      <w:bookmarkStart w:id="275" w:name="_Toc194073044"/>
      <w:bookmarkStart w:id="276" w:name="_Toc194074863"/>
      <w:bookmarkStart w:id="277" w:name="_Toc198721255"/>
      <w:bookmarkStart w:id="278" w:name="_Toc198721435"/>
      <w:bookmarkStart w:id="279" w:name="_Toc198721615"/>
      <w:bookmarkStart w:id="280" w:name="_Toc198797478"/>
      <w:bookmarkEnd w:id="271"/>
      <w:bookmarkEnd w:id="272"/>
      <w:bookmarkEnd w:id="273"/>
      <w:bookmarkEnd w:id="274"/>
      <w:bookmarkEnd w:id="275"/>
      <w:bookmarkEnd w:id="276"/>
      <w:bookmarkEnd w:id="277"/>
      <w:bookmarkEnd w:id="278"/>
      <w:bookmarkEnd w:id="279"/>
      <w:bookmarkEnd w:id="280"/>
    </w:p>
    <w:p w14:paraId="22406A18" w14:textId="77777777" w:rsidR="009E5A35" w:rsidRPr="009E5A35" w:rsidRDefault="009E5A35" w:rsidP="00B75C87">
      <w:pPr>
        <w:pStyle w:val="Paragraphedeliste"/>
        <w:keepNext/>
        <w:keepLines/>
        <w:numPr>
          <w:ilvl w:val="1"/>
          <w:numId w:val="13"/>
        </w:numPr>
        <w:spacing w:before="40"/>
        <w:contextualSpacing w:val="0"/>
        <w:outlineLvl w:val="2"/>
        <w:rPr>
          <w:rFonts w:eastAsiaTheme="majorEastAsia" w:cstheme="majorBidi"/>
          <w:b/>
          <w:vanish/>
          <w:color w:val="auto"/>
          <w:sz w:val="24"/>
          <w:szCs w:val="24"/>
          <w:u w:val="single"/>
        </w:rPr>
      </w:pPr>
      <w:bookmarkStart w:id="281" w:name="_Toc158133721"/>
      <w:bookmarkStart w:id="282" w:name="_Toc158279375"/>
      <w:bookmarkStart w:id="283" w:name="_Toc158373203"/>
      <w:bookmarkStart w:id="284" w:name="_Toc194065036"/>
      <w:bookmarkStart w:id="285" w:name="_Toc194073045"/>
      <w:bookmarkStart w:id="286" w:name="_Toc194074864"/>
      <w:bookmarkStart w:id="287" w:name="_Toc198721256"/>
      <w:bookmarkStart w:id="288" w:name="_Toc198721436"/>
      <w:bookmarkStart w:id="289" w:name="_Toc198721616"/>
      <w:bookmarkStart w:id="290" w:name="_Toc198797479"/>
      <w:bookmarkEnd w:id="281"/>
      <w:bookmarkEnd w:id="282"/>
      <w:bookmarkEnd w:id="283"/>
      <w:bookmarkEnd w:id="284"/>
      <w:bookmarkEnd w:id="285"/>
      <w:bookmarkEnd w:id="286"/>
      <w:bookmarkEnd w:id="287"/>
      <w:bookmarkEnd w:id="288"/>
      <w:bookmarkEnd w:id="289"/>
      <w:bookmarkEnd w:id="290"/>
    </w:p>
    <w:p w14:paraId="1C32E92C" w14:textId="77777777" w:rsidR="009E5A35" w:rsidRPr="009E5A35" w:rsidRDefault="009E5A35" w:rsidP="00B75C87">
      <w:pPr>
        <w:pStyle w:val="Paragraphedeliste"/>
        <w:keepNext/>
        <w:keepLines/>
        <w:numPr>
          <w:ilvl w:val="1"/>
          <w:numId w:val="13"/>
        </w:numPr>
        <w:spacing w:before="40"/>
        <w:contextualSpacing w:val="0"/>
        <w:outlineLvl w:val="2"/>
        <w:rPr>
          <w:rFonts w:eastAsiaTheme="majorEastAsia" w:cstheme="majorBidi"/>
          <w:b/>
          <w:vanish/>
          <w:color w:val="auto"/>
          <w:sz w:val="24"/>
          <w:szCs w:val="24"/>
          <w:u w:val="single"/>
        </w:rPr>
      </w:pPr>
      <w:bookmarkStart w:id="291" w:name="_Toc158133722"/>
      <w:bookmarkStart w:id="292" w:name="_Toc158279376"/>
      <w:bookmarkStart w:id="293" w:name="_Toc158373204"/>
      <w:bookmarkStart w:id="294" w:name="_Toc194065037"/>
      <w:bookmarkStart w:id="295" w:name="_Toc194073046"/>
      <w:bookmarkStart w:id="296" w:name="_Toc194074865"/>
      <w:bookmarkStart w:id="297" w:name="_Toc198721257"/>
      <w:bookmarkStart w:id="298" w:name="_Toc198721437"/>
      <w:bookmarkStart w:id="299" w:name="_Toc198721617"/>
      <w:bookmarkStart w:id="300" w:name="_Toc198797480"/>
      <w:bookmarkEnd w:id="291"/>
      <w:bookmarkEnd w:id="292"/>
      <w:bookmarkEnd w:id="293"/>
      <w:bookmarkEnd w:id="294"/>
      <w:bookmarkEnd w:id="295"/>
      <w:bookmarkEnd w:id="296"/>
      <w:bookmarkEnd w:id="297"/>
      <w:bookmarkEnd w:id="298"/>
      <w:bookmarkEnd w:id="299"/>
      <w:bookmarkEnd w:id="300"/>
    </w:p>
    <w:p w14:paraId="6827F747" w14:textId="77777777" w:rsidR="009E5A35" w:rsidRPr="009E5A35" w:rsidRDefault="009E5A35" w:rsidP="00B75C87">
      <w:pPr>
        <w:pStyle w:val="Paragraphedeliste"/>
        <w:keepNext/>
        <w:keepLines/>
        <w:numPr>
          <w:ilvl w:val="1"/>
          <w:numId w:val="13"/>
        </w:numPr>
        <w:spacing w:before="40"/>
        <w:contextualSpacing w:val="0"/>
        <w:outlineLvl w:val="2"/>
        <w:rPr>
          <w:rFonts w:eastAsiaTheme="majorEastAsia" w:cstheme="majorBidi"/>
          <w:b/>
          <w:vanish/>
          <w:color w:val="auto"/>
          <w:sz w:val="24"/>
          <w:szCs w:val="24"/>
          <w:u w:val="single"/>
        </w:rPr>
      </w:pPr>
      <w:bookmarkStart w:id="301" w:name="_Toc158133723"/>
      <w:bookmarkStart w:id="302" w:name="_Toc158279377"/>
      <w:bookmarkStart w:id="303" w:name="_Toc158373205"/>
      <w:bookmarkStart w:id="304" w:name="_Toc194065038"/>
      <w:bookmarkStart w:id="305" w:name="_Toc194073047"/>
      <w:bookmarkStart w:id="306" w:name="_Toc194074866"/>
      <w:bookmarkStart w:id="307" w:name="_Toc198721258"/>
      <w:bookmarkStart w:id="308" w:name="_Toc198721438"/>
      <w:bookmarkStart w:id="309" w:name="_Toc198721618"/>
      <w:bookmarkStart w:id="310" w:name="_Toc198797481"/>
      <w:bookmarkEnd w:id="301"/>
      <w:bookmarkEnd w:id="302"/>
      <w:bookmarkEnd w:id="303"/>
      <w:bookmarkEnd w:id="304"/>
      <w:bookmarkEnd w:id="305"/>
      <w:bookmarkEnd w:id="306"/>
      <w:bookmarkEnd w:id="307"/>
      <w:bookmarkEnd w:id="308"/>
      <w:bookmarkEnd w:id="309"/>
      <w:bookmarkEnd w:id="310"/>
    </w:p>
    <w:p w14:paraId="604644C5" w14:textId="64F37957" w:rsidR="009E5A35" w:rsidRDefault="009E5A35" w:rsidP="00B75C87">
      <w:pPr>
        <w:pStyle w:val="Titre3"/>
        <w:numPr>
          <w:ilvl w:val="2"/>
          <w:numId w:val="40"/>
        </w:numPr>
      </w:pPr>
      <w:bookmarkStart w:id="311" w:name="_Toc198797482"/>
      <w:r>
        <w:t>Mise en ordre (MOM)</w:t>
      </w:r>
      <w:bookmarkEnd w:id="311"/>
    </w:p>
    <w:p w14:paraId="02C91B94" w14:textId="77777777" w:rsidR="00F244DA" w:rsidRPr="00F244DA" w:rsidRDefault="00F244DA" w:rsidP="00F244DA"/>
    <w:p w14:paraId="7833A05A" w14:textId="77777777" w:rsidR="00F244DA" w:rsidRDefault="00F244DA" w:rsidP="00F244DA">
      <w:r>
        <w:t>Préalablement aux opérations de vérification, le Titulaire procède à la mise en ordre de marche des services et des matériels concernés sous le contrôle du représentant de l'AP-HP, dans le délai contractuel prévu, et par défaut dans un délai d’un mois à compter de la date d’acceptation de la livraison par l’AP</w:t>
      </w:r>
      <w:r>
        <w:noBreakHyphen/>
        <w:t>HP.</w:t>
      </w:r>
    </w:p>
    <w:p w14:paraId="6F9BA79D" w14:textId="77777777" w:rsidR="00F244DA" w:rsidRDefault="00F244DA" w:rsidP="00F244DA">
      <w:r>
        <w:t>Les tests de validation de la mise en ordre de marche sont effectués par le Titulaire.</w:t>
      </w:r>
    </w:p>
    <w:p w14:paraId="417A19D0" w14:textId="77777777" w:rsidR="00F244DA" w:rsidRDefault="00F244DA" w:rsidP="00F244DA">
      <w:r>
        <w:t>Chaque test est accompagné d’une fiche descriptive du test incluant :</w:t>
      </w:r>
    </w:p>
    <w:p w14:paraId="043D0A12" w14:textId="77777777" w:rsidR="00F244DA" w:rsidRDefault="00F244DA" w:rsidP="00F244DA"/>
    <w:p w14:paraId="34B80F49" w14:textId="77777777" w:rsidR="00F244DA" w:rsidRDefault="00F244DA" w:rsidP="00B75C87">
      <w:pPr>
        <w:pStyle w:val="Paragraphedeliste"/>
        <w:numPr>
          <w:ilvl w:val="0"/>
          <w:numId w:val="14"/>
        </w:numPr>
      </w:pPr>
      <w:r>
        <w:t>L’objectif du test ;</w:t>
      </w:r>
    </w:p>
    <w:p w14:paraId="142F2695" w14:textId="77777777" w:rsidR="00F244DA" w:rsidRDefault="00F244DA" w:rsidP="00B75C87">
      <w:pPr>
        <w:pStyle w:val="Paragraphedeliste"/>
        <w:numPr>
          <w:ilvl w:val="0"/>
          <w:numId w:val="14"/>
        </w:numPr>
      </w:pPr>
      <w:r>
        <w:t>La description de la configuration du test (environnement matériel et logiciel) ;</w:t>
      </w:r>
    </w:p>
    <w:p w14:paraId="6FE7EB68" w14:textId="77777777" w:rsidR="00F244DA" w:rsidRDefault="00F244DA" w:rsidP="00B75C87">
      <w:pPr>
        <w:pStyle w:val="Paragraphedeliste"/>
        <w:numPr>
          <w:ilvl w:val="0"/>
          <w:numId w:val="14"/>
        </w:numPr>
      </w:pPr>
      <w:r>
        <w:lastRenderedPageBreak/>
        <w:t>Le contenu du test ;</w:t>
      </w:r>
    </w:p>
    <w:p w14:paraId="2F3EE759" w14:textId="77777777" w:rsidR="00F244DA" w:rsidRDefault="00F244DA" w:rsidP="00B75C87">
      <w:pPr>
        <w:pStyle w:val="Paragraphedeliste"/>
        <w:numPr>
          <w:ilvl w:val="0"/>
          <w:numId w:val="14"/>
        </w:numPr>
      </w:pPr>
      <w:r>
        <w:t>Les résultats attendus.</w:t>
      </w:r>
    </w:p>
    <w:p w14:paraId="1B3E10D5" w14:textId="77777777" w:rsidR="00F244DA" w:rsidRDefault="00F244DA" w:rsidP="00F244DA">
      <w:r>
        <w:t>Les matériels et logiciels nécessaires au bon déroulement des tests sont fournis par le Titulaire, à l’exception des équipements présents sur les sites concernés par le présent marché, notamment les serveurs informatiques, postes de travail et matériels réseau.</w:t>
      </w:r>
    </w:p>
    <w:p w14:paraId="37188A81" w14:textId="77777777" w:rsidR="00F244DA" w:rsidRDefault="00F244DA" w:rsidP="00F244DA"/>
    <w:p w14:paraId="43864982" w14:textId="77777777" w:rsidR="00F244DA" w:rsidRDefault="00F244DA" w:rsidP="00F244DA">
      <w:r>
        <w:t>Le Titulaire remet au représentant de l’AP-HP un procès-verbal de mise en ordre de marche accompagné des fiches descriptives de tests et résultats obtenus.</w:t>
      </w:r>
    </w:p>
    <w:p w14:paraId="11BEE77B" w14:textId="77777777" w:rsidR="00F244DA" w:rsidRDefault="00F244DA" w:rsidP="00F244DA"/>
    <w:p w14:paraId="63C318B2" w14:textId="77777777" w:rsidR="00F244DA" w:rsidRDefault="00F244DA" w:rsidP="00F244DA">
      <w:r>
        <w:t xml:space="preserve">La mise en ordre de marche est réputée effective lorsque le représentant de l’AP-HP valide le procès-verbal de mise en ordre de marche. Ce procès-verbal signé par les deux parties est transmis par l’AP-HP par courrier, télécopie, ou courrier électronique au représentant du Titulaire. La date de réception par le titulaire du procès-verbal validé fixe ainsi le commencement des opérations de vérification d’aptitude. </w:t>
      </w:r>
    </w:p>
    <w:p w14:paraId="4E975BA6" w14:textId="77777777" w:rsidR="00F244DA" w:rsidRDefault="00F244DA" w:rsidP="00F244DA"/>
    <w:p w14:paraId="1FA3DA3B" w14:textId="77777777" w:rsidR="00F244DA" w:rsidRDefault="00F244DA" w:rsidP="00F244DA">
      <w:r>
        <w:t>En cas de refus de l’AP-HP de procéder aux opérations de vérification suite à la mise en ordre de marche, elle en avise le Titulaire par courrier recommandé en indiquant le ou les motifs de son refus. Le refus peut notamment être motivé par l’incomplétude ou la non-conformité de la livraison au regard des spécifications du marché, du bon de commande ou des pièces annexées au bon de commande.</w:t>
      </w:r>
    </w:p>
    <w:p w14:paraId="6BF7C4A0" w14:textId="77777777" w:rsidR="00F244DA" w:rsidRDefault="00F244DA" w:rsidP="00F244DA"/>
    <w:p w14:paraId="1B3F1B00" w14:textId="77777777" w:rsidR="00F244DA" w:rsidRDefault="00F244DA" w:rsidP="00F244DA">
      <w:r>
        <w:t>Sauf décision contraire du représentant de l’AP-HP ou stipulation contraire dans les documents de la consultation, la mise en ordre de marche ne peut en principe être effective que si l’intégralité des livrables associés aux fournitures et aux prestations objets de la vérification ont été fournis.</w:t>
      </w:r>
    </w:p>
    <w:p w14:paraId="6233F2B4" w14:textId="77777777" w:rsidR="00652DE0" w:rsidRDefault="00652DE0" w:rsidP="00F244DA"/>
    <w:p w14:paraId="5EFB7FA0" w14:textId="77777777" w:rsidR="00F244DA" w:rsidRPr="00F244DA" w:rsidRDefault="00F244DA" w:rsidP="00F244DA"/>
    <w:p w14:paraId="715C18E7" w14:textId="3DAA3783" w:rsidR="009E5A35" w:rsidRDefault="009E5A35" w:rsidP="00B75C87">
      <w:pPr>
        <w:pStyle w:val="Titre3"/>
        <w:numPr>
          <w:ilvl w:val="2"/>
          <w:numId w:val="40"/>
        </w:numPr>
      </w:pPr>
      <w:bookmarkStart w:id="312" w:name="_Toc198797483"/>
      <w:r>
        <w:t>Vérification d’aptitude (VA)</w:t>
      </w:r>
      <w:bookmarkEnd w:id="312"/>
    </w:p>
    <w:p w14:paraId="753458D1" w14:textId="77777777" w:rsidR="00F244DA" w:rsidRDefault="00F244DA" w:rsidP="00F244DA"/>
    <w:p w14:paraId="7440305A" w14:textId="77777777" w:rsidR="00F244DA" w:rsidRDefault="00F244DA" w:rsidP="00F244DA">
      <w:r>
        <w:t>La vérification d’aptitude intervient après la mise en ordre de marche. Elle a pour objet de constater que les services et les fournitures livrés présentent les caractéristiques techniques, fonctionnelles et de performances qui les rendent aptes à remplir les fonctions précisées dans le marché. L’AP-HP prononce une vérification d’aptitude négative ou positive, selon les conditions précisées dans le marché.</w:t>
      </w:r>
    </w:p>
    <w:p w14:paraId="5D8BD239" w14:textId="77777777" w:rsidR="00F244DA" w:rsidRDefault="00F244DA" w:rsidP="00F244DA"/>
    <w:p w14:paraId="580CB357" w14:textId="77777777" w:rsidR="00F244DA" w:rsidRDefault="00F244DA" w:rsidP="00F244DA">
      <w:r>
        <w:t>Cette constatation résulte de l’exécution d’essais et de tests menés sous la responsabilité de l’AP-HP.</w:t>
      </w:r>
    </w:p>
    <w:p w14:paraId="7A48FA40" w14:textId="77777777" w:rsidR="00F244DA" w:rsidRDefault="00F244DA" w:rsidP="00F244DA"/>
    <w:p w14:paraId="5CB56DCC" w14:textId="77777777" w:rsidR="00F244DA" w:rsidRDefault="00F244DA" w:rsidP="00F244DA">
      <w:r>
        <w:t>Cette opération est faite en une seule fois, mais éventuellement sur plusieurs jours et porte sur :</w:t>
      </w:r>
    </w:p>
    <w:p w14:paraId="37421163" w14:textId="77777777" w:rsidR="00F244DA" w:rsidRDefault="00F244DA" w:rsidP="00B75C87">
      <w:pPr>
        <w:pStyle w:val="Paragraphedeliste"/>
        <w:numPr>
          <w:ilvl w:val="0"/>
          <w:numId w:val="15"/>
        </w:numPr>
      </w:pPr>
      <w:r>
        <w:t>Un contrôle visuel ;</w:t>
      </w:r>
    </w:p>
    <w:p w14:paraId="7CA1DA7A" w14:textId="77777777" w:rsidR="00F244DA" w:rsidRDefault="00F244DA" w:rsidP="00B75C87">
      <w:pPr>
        <w:pStyle w:val="Paragraphedeliste"/>
        <w:numPr>
          <w:ilvl w:val="0"/>
          <w:numId w:val="15"/>
        </w:numPr>
      </w:pPr>
      <w:r>
        <w:t>Le contrôle de la conformité aux spécifications techniques quantitatives et qualitatives du bon de commande, et de façon générale du marché ;</w:t>
      </w:r>
    </w:p>
    <w:p w14:paraId="68478084" w14:textId="77777777" w:rsidR="00F244DA" w:rsidRDefault="00F244DA" w:rsidP="00B75C87">
      <w:pPr>
        <w:pStyle w:val="Paragraphedeliste"/>
        <w:numPr>
          <w:ilvl w:val="0"/>
          <w:numId w:val="15"/>
        </w:numPr>
      </w:pPr>
      <w:r>
        <w:t>Le contrôle de la documentation ;</w:t>
      </w:r>
    </w:p>
    <w:p w14:paraId="1A1A2E15" w14:textId="77777777" w:rsidR="00F244DA" w:rsidRDefault="00F244DA" w:rsidP="00B75C87">
      <w:pPr>
        <w:pStyle w:val="Paragraphedeliste"/>
        <w:numPr>
          <w:ilvl w:val="0"/>
          <w:numId w:val="15"/>
        </w:numPr>
      </w:pPr>
      <w:r>
        <w:t>Le contrôle des fournitures ou prestations concernées ;</w:t>
      </w:r>
    </w:p>
    <w:p w14:paraId="7966A535" w14:textId="77777777" w:rsidR="00F244DA" w:rsidRDefault="00F244DA" w:rsidP="00B75C87">
      <w:pPr>
        <w:pStyle w:val="Paragraphedeliste"/>
        <w:numPr>
          <w:ilvl w:val="0"/>
          <w:numId w:val="15"/>
        </w:numPr>
      </w:pPr>
      <w:r>
        <w:t>Le contrôle du ou des services concernés, des niveaux d’engagement sur les services demandés, des fonctionnalités spécifiques ;</w:t>
      </w:r>
    </w:p>
    <w:p w14:paraId="71DCCA54" w14:textId="77777777" w:rsidR="00F244DA" w:rsidRDefault="00F244DA" w:rsidP="00B75C87">
      <w:pPr>
        <w:pStyle w:val="Paragraphedeliste"/>
        <w:numPr>
          <w:ilvl w:val="0"/>
          <w:numId w:val="15"/>
        </w:numPr>
      </w:pPr>
      <w:r>
        <w:t>Le cas échéant, le bon fonctionnement du logiciel d’application dans son environnement technique, que les normes de production ont bien été appliquées au logiciel d’application et aux dossiers d’exploitation, la conformité des résultats obtenus à ceux attendus, aucune régression.</w:t>
      </w:r>
    </w:p>
    <w:p w14:paraId="3E4ADDE5" w14:textId="77777777" w:rsidR="00F244DA" w:rsidRDefault="00F244DA" w:rsidP="00F244DA"/>
    <w:p w14:paraId="592F6AE3" w14:textId="77777777" w:rsidR="00F244DA" w:rsidRDefault="00F244DA" w:rsidP="00F244DA">
      <w:r>
        <w:t>Le Titulaire propose à l’AP-HP, avant le début de la VA, un cahier de fiches d'essais déclinées chacune en fiche de tests, eux-mêmes déclinés en pas de test.</w:t>
      </w:r>
    </w:p>
    <w:p w14:paraId="0B24785C" w14:textId="77777777" w:rsidR="00F244DA" w:rsidRDefault="00F244DA" w:rsidP="00F244DA"/>
    <w:p w14:paraId="112A187F" w14:textId="77777777" w:rsidR="00F244DA" w:rsidRDefault="00F244DA" w:rsidP="00F244DA">
      <w:r>
        <w:t>Ce cahier d'essais, qui n'engage pas le Titulaire sur ses propres tests de qualification, sert de base à l’AP</w:t>
      </w:r>
      <w:r>
        <w:noBreakHyphen/>
        <w:t>HP pour la VA si elle le juge en conformité avec les objectifs de la VA.</w:t>
      </w:r>
    </w:p>
    <w:p w14:paraId="16FA8706" w14:textId="77777777" w:rsidR="00F244DA" w:rsidRDefault="00F244DA" w:rsidP="00F244DA"/>
    <w:p w14:paraId="241A9E37" w14:textId="77777777" w:rsidR="00F244DA" w:rsidRDefault="00F244DA" w:rsidP="00F244DA">
      <w:r>
        <w:t>Les fiches d'essais et fiches de test sont répertoriées selon une nomenclature laissée au libre choix du Titulaire.</w:t>
      </w:r>
    </w:p>
    <w:p w14:paraId="2C345DD4" w14:textId="77777777" w:rsidR="00F244DA" w:rsidRDefault="00F244DA" w:rsidP="00F244DA"/>
    <w:p w14:paraId="70004A2E" w14:textId="77777777" w:rsidR="00F244DA" w:rsidRDefault="00F244DA" w:rsidP="00F244DA">
      <w:r>
        <w:t>L'AP-HP choisit et réalise les essais qu'elle juge pertinents parmi ceux proposés par le Titulaire, et amende la VA d'autres essais qu'elle juge nécessaires.</w:t>
      </w:r>
    </w:p>
    <w:p w14:paraId="562AC171" w14:textId="77777777" w:rsidR="00F244DA" w:rsidRDefault="00F244DA" w:rsidP="00F244DA"/>
    <w:p w14:paraId="414BFA45" w14:textId="4D96EC88" w:rsidR="00F244DA" w:rsidRDefault="00F244DA" w:rsidP="00F244DA">
      <w:r>
        <w:t>Il n'est pas demandé au Titulaire de mise à jour du cahier d'essais consécutivement à l'amendement éventuel du contenu du cahier d'essais par l’AP-HP.</w:t>
      </w:r>
    </w:p>
    <w:p w14:paraId="1ACD0A53" w14:textId="77777777" w:rsidR="00F244DA" w:rsidRDefault="00F244DA" w:rsidP="00F244DA"/>
    <w:p w14:paraId="4711E326" w14:textId="77777777" w:rsidR="00F244DA" w:rsidRDefault="00F244DA" w:rsidP="00F244DA">
      <w:r>
        <w:t>Le Titulaire a la charge de fournir temporairement les outils indispensables à la réalisation des essais, notamment les appareils de mesure nécessaires à la vérification du bon fonctionnement du service sur son périmètre de responsabilité, soit jusqu’à l’interface de service. De plus, il délègue auprès de l’AP-HP le personnel nécessaire pour la durée des essais de la VA.</w:t>
      </w:r>
    </w:p>
    <w:p w14:paraId="14441035" w14:textId="77777777" w:rsidR="00F244DA" w:rsidRDefault="00F244DA" w:rsidP="00F244DA"/>
    <w:p w14:paraId="122E8E35" w14:textId="260651C0" w:rsidR="00F244DA" w:rsidRDefault="00F244DA" w:rsidP="00F244DA">
      <w:r>
        <w:t xml:space="preserve">L’AP-HP dispose d'un délai maximum fixé par le planning contractuel pour procéder à la VA à compter de la date de la validation du procès-verbal de mise en ordre de marche. Ce délai </w:t>
      </w:r>
      <w:r w:rsidR="0045104E">
        <w:t xml:space="preserve">est fixé dans l’Annexe </w:t>
      </w:r>
      <w:r w:rsidR="00E10FDF">
        <w:t xml:space="preserve">21 au CCTP </w:t>
      </w:r>
      <w:r w:rsidR="00E10FDF" w:rsidRPr="00AC3F84">
        <w:rPr>
          <w:u w:val="single"/>
        </w:rPr>
        <w:t>Synthèse prestations et livrables</w:t>
      </w:r>
    </w:p>
    <w:p w14:paraId="1F124FA3" w14:textId="77777777" w:rsidR="00F244DA" w:rsidRDefault="00F244DA" w:rsidP="00F244DA"/>
    <w:p w14:paraId="1C85E587" w14:textId="77777777" w:rsidR="00F244DA" w:rsidRDefault="00F244DA" w:rsidP="00F244DA">
      <w:r>
        <w:t>L</w:t>
      </w:r>
      <w:r w:rsidRPr="00954631">
        <w:t>’AP-HP se réserve le droit d’interrompre à tout moment sa procédure de vérification et de prononcer au titulaire sa décision</w:t>
      </w:r>
      <w:r>
        <w:t>. Le Titulaire et l’AP-HP se rapprochent pour qualifier les anomalies.</w:t>
      </w:r>
    </w:p>
    <w:p w14:paraId="57C32031" w14:textId="77777777" w:rsidR="00F244DA" w:rsidRDefault="00F244DA" w:rsidP="00F244DA"/>
    <w:p w14:paraId="73B6E1D2" w14:textId="77777777" w:rsidR="00F244DA" w:rsidRDefault="00F244DA" w:rsidP="00F244DA">
      <w:r>
        <w:t>La vérification d’aptitude fait l’objet d’un procès-verbal d’admission positive, d’ajournement, de rejet, ou d’admission recensant d’éventuelles réserves e</w:t>
      </w:r>
      <w:r w:rsidRPr="00954631">
        <w:t xml:space="preserve">n fonction du niveau </w:t>
      </w:r>
      <w:r>
        <w:t xml:space="preserve">de gravité </w:t>
      </w:r>
      <w:r w:rsidRPr="00954631">
        <w:t>d</w:t>
      </w:r>
      <w:r>
        <w:t xml:space="preserve">es </w:t>
      </w:r>
      <w:r w:rsidRPr="00954631">
        <w:t>anomalies rencontré</w:t>
      </w:r>
      <w:r>
        <w:t>es</w:t>
      </w:r>
      <w:r w:rsidRPr="00954631">
        <w:t xml:space="preserve"> par l’AP-HP (quantitatif ou qualitatif)</w:t>
      </w:r>
      <w:r>
        <w:t>.</w:t>
      </w:r>
    </w:p>
    <w:p w14:paraId="4A023651" w14:textId="77777777" w:rsidR="00F244DA" w:rsidRDefault="00F244DA" w:rsidP="00F244DA"/>
    <w:p w14:paraId="51EA932C" w14:textId="77777777" w:rsidR="00F244DA" w:rsidRDefault="00F244DA" w:rsidP="00F244DA">
      <w:r>
        <w:t>En cas de blocage complet, la vérification d’aptitude est ajournée, le Titulaire dispose de 14 jours pour une nouvelle livraison corrigeant l’anomalie.</w:t>
      </w:r>
    </w:p>
    <w:p w14:paraId="2F1CDF58" w14:textId="77777777" w:rsidR="00F244DA" w:rsidRDefault="00F244DA" w:rsidP="00F244DA"/>
    <w:p w14:paraId="01B0FD14" w14:textId="77777777" w:rsidR="00F244DA" w:rsidRDefault="00F244DA" w:rsidP="00F244DA">
      <w:r>
        <w:t>En cas de dégradation importante la vérification d’aptitude continue. Pendant ce temps le Titulaire faire une nouvelle livraison corrigeant l’anomalie. Si la dégradation importante persiste en fin de VA les anomalies sont enregistrées dans un procès-verbal de réception avec réserves. Le Titulaire dispose de 10 jours pour fournir une nouvelle version corrigeant les anomalies.</w:t>
      </w:r>
    </w:p>
    <w:p w14:paraId="7DE98E07" w14:textId="77777777" w:rsidR="00F244DA" w:rsidRDefault="00F244DA" w:rsidP="00F244DA"/>
    <w:p w14:paraId="03FA915E" w14:textId="77777777" w:rsidR="00F244DA" w:rsidRDefault="00F244DA" w:rsidP="00F244DA">
      <w:r>
        <w:t>En cas de panne partielle, la vérification d’aptitude continue, l’anomalie est corrigée dans le cadre de la gestion des incidents.</w:t>
      </w:r>
    </w:p>
    <w:p w14:paraId="3EA78011" w14:textId="77777777" w:rsidR="00F244DA" w:rsidRDefault="00F244DA" w:rsidP="00F244DA"/>
    <w:p w14:paraId="3AE8D981" w14:textId="77777777" w:rsidR="00F244DA" w:rsidRDefault="00F244DA" w:rsidP="00F244DA">
      <w:r>
        <w:t>En cas d’ajournement ou de réserves une nouvelle vérification d’aptitude a lieu.</w:t>
      </w:r>
    </w:p>
    <w:p w14:paraId="11ECEEBA" w14:textId="77777777" w:rsidR="00F244DA" w:rsidRDefault="00F244DA" w:rsidP="00F244DA"/>
    <w:p w14:paraId="498F0646" w14:textId="77777777" w:rsidR="00F244DA" w:rsidRDefault="00F244DA" w:rsidP="00F244DA">
      <w:r>
        <w:t>En l’absence de procès-verbal statuant sur la vérification d’aptitude alors qu’un délai de 1 mois est écoulé, la vérification d’aptitude est tacitement positive.</w:t>
      </w:r>
    </w:p>
    <w:p w14:paraId="1807A17C" w14:textId="77777777" w:rsidR="0047601D" w:rsidRDefault="0047601D" w:rsidP="00F244DA"/>
    <w:p w14:paraId="781906F2" w14:textId="77777777" w:rsidR="006C5F01" w:rsidRDefault="006C5F01" w:rsidP="00F244DA"/>
    <w:p w14:paraId="0A53C3F6" w14:textId="77777777" w:rsidR="006C5F01" w:rsidRDefault="006C5F01" w:rsidP="00F244DA"/>
    <w:p w14:paraId="0EF087D2" w14:textId="77777777" w:rsidR="00F244DA" w:rsidRDefault="00F244DA" w:rsidP="00F244DA"/>
    <w:p w14:paraId="0FE63156" w14:textId="77777777" w:rsidR="00F244DA" w:rsidRPr="00F244DA" w:rsidRDefault="00F244DA" w:rsidP="00F244DA"/>
    <w:p w14:paraId="0CFF64D8" w14:textId="77777777" w:rsidR="009E5A35" w:rsidRDefault="009E5A35" w:rsidP="00B75C87">
      <w:pPr>
        <w:pStyle w:val="Titre3"/>
        <w:numPr>
          <w:ilvl w:val="2"/>
          <w:numId w:val="40"/>
        </w:numPr>
      </w:pPr>
      <w:bookmarkStart w:id="313" w:name="_Toc198797484"/>
      <w:r>
        <w:t>Vérification de service régulier (VSR)</w:t>
      </w:r>
      <w:bookmarkEnd w:id="313"/>
    </w:p>
    <w:p w14:paraId="3CCC7994" w14:textId="77777777" w:rsidR="009E5A35" w:rsidRDefault="009E5A35" w:rsidP="009E5A35"/>
    <w:p w14:paraId="0B60E4B5" w14:textId="77777777" w:rsidR="00F244DA" w:rsidRDefault="00F244DA" w:rsidP="00F244DA">
      <w:r>
        <w:lastRenderedPageBreak/>
        <w:t>La VSR a pour but de constater que les fournitures, prestations ou services fournis sont capables d’assurer un service régulier,</w:t>
      </w:r>
      <w:r w:rsidRPr="00AF2FA7">
        <w:t xml:space="preserve"> </w:t>
      </w:r>
      <w:r>
        <w:t>notamment sans anomalies et selon les niveaux de performance et de disponibilité attendus, dans les conditions normales d’exploitation, dans un contexte conforme aux consignes d’utilisation et à un usage normal, en conditions réelles.</w:t>
      </w:r>
    </w:p>
    <w:p w14:paraId="1F32A13D" w14:textId="77777777" w:rsidR="00F244DA" w:rsidRDefault="00F244DA" w:rsidP="00F244DA"/>
    <w:p w14:paraId="74605E73" w14:textId="77777777" w:rsidR="00F244DA" w:rsidRDefault="00F244DA" w:rsidP="00F244DA">
      <w:r>
        <w:t>Avant de commencer la VSR, un contrôle de conformité et d'inventaire des fournitures et des travaux d'installation et de raccordement, ainsi qu'un contrôle du bon fonctionnement sont effectués sur site.</w:t>
      </w:r>
    </w:p>
    <w:p w14:paraId="301451F2" w14:textId="77777777" w:rsidR="00F244DA" w:rsidRDefault="00F244DA" w:rsidP="00F244DA"/>
    <w:p w14:paraId="1698879C" w14:textId="187BD511" w:rsidR="00F244DA" w:rsidRDefault="00D235D9" w:rsidP="00F244DA">
      <w:r>
        <w:t xml:space="preserve">La durée de la VSR est fixée dans l’Annexe 21 au CCTP </w:t>
      </w:r>
      <w:r w:rsidRPr="008A3798">
        <w:rPr>
          <w:u w:val="single"/>
        </w:rPr>
        <w:t>Synthèse prestations et livrables</w:t>
      </w:r>
      <w:r>
        <w:rPr>
          <w:u w:val="single"/>
        </w:rPr>
        <w:t>.</w:t>
      </w:r>
    </w:p>
    <w:p w14:paraId="74972537" w14:textId="77777777" w:rsidR="00F244DA" w:rsidRDefault="00F244DA" w:rsidP="00F244DA"/>
    <w:p w14:paraId="657B9C00" w14:textId="52F902CA" w:rsidR="00F244DA" w:rsidRDefault="00F244DA" w:rsidP="00F244DA">
      <w:r>
        <w:t>Les fournitures, prestations ou services sont réputés réguliers si la durée mensuelle des indisponibilités imputables ne dépasse pas celle prévue dans le CCTP, à défaut 5%.</w:t>
      </w:r>
    </w:p>
    <w:p w14:paraId="521C90ED" w14:textId="77777777" w:rsidR="00F244DA" w:rsidRDefault="00F244DA" w:rsidP="00F244DA"/>
    <w:p w14:paraId="2CF0C7A3" w14:textId="77777777" w:rsidR="00F244DA" w:rsidRDefault="00F244DA" w:rsidP="00F244DA">
      <w:r>
        <w:t>A l’issue de cette période, et selon les conditions précisées au marché, la VSR fait l’objet d’un procès-verbal.</w:t>
      </w:r>
    </w:p>
    <w:p w14:paraId="2C279581" w14:textId="77777777" w:rsidR="00F244DA" w:rsidRDefault="00F244DA" w:rsidP="00F244DA"/>
    <w:p w14:paraId="059F2ED0" w14:textId="77777777" w:rsidR="00F244DA" w:rsidRDefault="00F244DA" w:rsidP="00F244DA">
      <w:r>
        <w:t>Le procès-verbal recense d’éventuelles anomalies classées selon leur niveau de gravité, tel que défini dans le CCTP. Le Titulaire et l’AP-HP se rapprochent pour qualifier les anomalies.</w:t>
      </w:r>
    </w:p>
    <w:p w14:paraId="46D396D6" w14:textId="77777777" w:rsidR="00F244DA" w:rsidRDefault="00F244DA" w:rsidP="00F244DA">
      <w:r>
        <w:t>Le procès-verbal prononce le résultat de la vérification de service régulier : soit l’ajournement avec vérification de la régularité de service pendant une période supplémentaire maximale d’un mois, soit la réception, soit, le rejet.</w:t>
      </w:r>
    </w:p>
    <w:p w14:paraId="3E4E6F34" w14:textId="77777777" w:rsidR="00F244DA" w:rsidRDefault="00F244DA" w:rsidP="00F244DA"/>
    <w:p w14:paraId="620CE119" w14:textId="77777777" w:rsidR="00F244DA" w:rsidRDefault="00F244DA" w:rsidP="00F244DA">
      <w:r>
        <w:t>En cas d'ajournement, le Titulaire a un délai maximum de 14 jours à compter de la réception du PV d’ajournement pour remédier aux dysfonctionnements constatés.</w:t>
      </w:r>
    </w:p>
    <w:p w14:paraId="232479AA" w14:textId="77777777" w:rsidR="00F244DA" w:rsidRDefault="00F244DA" w:rsidP="00F244DA"/>
    <w:p w14:paraId="495C32B8" w14:textId="77777777" w:rsidR="00F244DA" w:rsidRDefault="00F244DA" w:rsidP="00F244DA">
      <w:r>
        <w:t>La réception de la VSR peut être limitée aux seuls éléments dont la régularité de service a été vérifiée, pourvu qu'ils permettent l'utilisation dans des conditions jugées acceptables par l’AP-HP.</w:t>
      </w:r>
    </w:p>
    <w:p w14:paraId="71128D04" w14:textId="77777777" w:rsidR="00F244DA" w:rsidRDefault="00F244DA" w:rsidP="00F244DA"/>
    <w:p w14:paraId="6FB8B9ED" w14:textId="77777777" w:rsidR="00F244DA" w:rsidRDefault="00F244DA" w:rsidP="00F244DA">
      <w:r>
        <w:t>A défaut de procès-verbal le résultat de la vérification de service régulier est tacitement considéré comme positif dans un délai maximum de quinze jours après la fin de la VSR.</w:t>
      </w:r>
    </w:p>
    <w:p w14:paraId="1CC1B375" w14:textId="77777777" w:rsidR="00F244DA" w:rsidRDefault="00F244DA" w:rsidP="00F244DA">
      <w:r>
        <w:t>Aucune réfaction ne peut avoir lieu.</w:t>
      </w:r>
    </w:p>
    <w:p w14:paraId="4E0E5ACE" w14:textId="77777777" w:rsidR="00F244DA" w:rsidRDefault="00F244DA" w:rsidP="00F244DA"/>
    <w:p w14:paraId="17BE7FBC" w14:textId="35ECCFB5" w:rsidR="00F244DA" w:rsidRDefault="00F244DA" w:rsidP="00F244DA">
      <w:r>
        <w:t>Si le résultat de la vérification de service régulier est positif, l’AP-HP prend une décision de réception définitive.</w:t>
      </w:r>
    </w:p>
    <w:p w14:paraId="0236FC2F" w14:textId="77777777" w:rsidR="00F244DA" w:rsidRPr="009E5A35" w:rsidRDefault="00F244DA" w:rsidP="009E5A35"/>
    <w:p w14:paraId="127542FC" w14:textId="33CFD3CA" w:rsidR="00992E08" w:rsidRDefault="00992E08" w:rsidP="00B75C87">
      <w:pPr>
        <w:pStyle w:val="Titre2"/>
        <w:numPr>
          <w:ilvl w:val="1"/>
          <w:numId w:val="40"/>
        </w:numPr>
      </w:pPr>
      <w:bookmarkStart w:id="314" w:name="_Toc198797485"/>
      <w:r>
        <w:t>Vérification de</w:t>
      </w:r>
      <w:r w:rsidR="00E91554">
        <w:t xml:space="preserve">s </w:t>
      </w:r>
      <w:r>
        <w:t>livrables non installés</w:t>
      </w:r>
      <w:bookmarkEnd w:id="314"/>
      <w:r>
        <w:t xml:space="preserve"> </w:t>
      </w:r>
    </w:p>
    <w:p w14:paraId="379781F6" w14:textId="77777777" w:rsidR="00F244DA" w:rsidRDefault="00F244DA" w:rsidP="00F244DA"/>
    <w:p w14:paraId="4A617EA0" w14:textId="77777777" w:rsidR="00F244DA" w:rsidRDefault="00F244DA" w:rsidP="00F244DA">
      <w:r>
        <w:t>Le Titulaire livre à l’AP-HP les livrables non installés selon les dispositions prévues par les documents de la consultation. Il peut s’agir de résultats de prestations de services (maintenance…), de livrables documentaires, de services récurrents. Cette livraison fait l’objet d’un bon de livraison émis par le Titulaire et signé par l’AP-HP. La validation des livrables se fait à partir des documents transmis par le Titulaire suivant les dispositions du CCAP, du CCTP, de ses annexes et des bons de commandes.</w:t>
      </w:r>
    </w:p>
    <w:p w14:paraId="1943AC2D" w14:textId="77777777" w:rsidR="00F244DA" w:rsidRDefault="00F244DA" w:rsidP="00F244DA"/>
    <w:p w14:paraId="5430EAFA" w14:textId="3F0F5DBB" w:rsidR="00F244DA" w:rsidRDefault="00F244DA" w:rsidP="00F244DA">
      <w:r>
        <w:t xml:space="preserve">L’AP-HP dispose d'un délai maximum fixé par le planning validé par les deux parties pour procéder à la validation, à compter de la date de livraison. Ce délai maximum est </w:t>
      </w:r>
      <w:r w:rsidR="00D3384C">
        <w:t xml:space="preserve">défini dans l’Annexe 21 au CCTP </w:t>
      </w:r>
      <w:r w:rsidR="00D3384C" w:rsidRPr="008A3798">
        <w:rPr>
          <w:u w:val="single"/>
        </w:rPr>
        <w:t>Synthèse prestations et livrables</w:t>
      </w:r>
      <w:r w:rsidR="00D3384C">
        <w:rPr>
          <w:u w:val="single"/>
        </w:rPr>
        <w:t>.</w:t>
      </w:r>
    </w:p>
    <w:p w14:paraId="73B34E3C" w14:textId="77777777" w:rsidR="00F244DA" w:rsidRDefault="00F244DA" w:rsidP="00F244DA"/>
    <w:p w14:paraId="40CD56B2" w14:textId="77777777" w:rsidR="00F244DA" w:rsidRDefault="00F244DA" w:rsidP="00F244DA">
      <w:r>
        <w:t>A chaque validation d’un livrable est associé un document formel, le procès-verbal de réception signé des deux parties. Le but du procès-verbal de réception est d’officialiser le résultat des travaux de validation et du constat de service fait.</w:t>
      </w:r>
    </w:p>
    <w:p w14:paraId="2083D118" w14:textId="77777777" w:rsidR="00F244DA" w:rsidRDefault="00F244DA" w:rsidP="00F244DA">
      <w:r>
        <w:t>Ce document est émis par l’AP-HP.</w:t>
      </w:r>
    </w:p>
    <w:p w14:paraId="7BF944CE" w14:textId="77777777" w:rsidR="00F244DA" w:rsidRDefault="00F244DA" w:rsidP="00F244DA"/>
    <w:p w14:paraId="24D190CB" w14:textId="77777777" w:rsidR="00F244DA" w:rsidRDefault="00F244DA" w:rsidP="00F244DA">
      <w:r>
        <w:t>Il a l’un des statuts suivants :</w:t>
      </w:r>
    </w:p>
    <w:p w14:paraId="16AC7C43" w14:textId="77777777" w:rsidR="00F244DA" w:rsidRDefault="00F244DA" w:rsidP="00F244DA"/>
    <w:p w14:paraId="7227D8E0" w14:textId="77777777" w:rsidR="00F244DA" w:rsidRDefault="00F244DA" w:rsidP="00B75C87">
      <w:pPr>
        <w:pStyle w:val="Paragraphedeliste"/>
        <w:numPr>
          <w:ilvl w:val="0"/>
          <w:numId w:val="16"/>
        </w:numPr>
      </w:pPr>
      <w:r>
        <w:t>Accepté : traduit la validation du livrable et vaut constat de service fait.</w:t>
      </w:r>
    </w:p>
    <w:p w14:paraId="7DB7EE9A" w14:textId="77777777" w:rsidR="00F244DA" w:rsidRDefault="00F244DA" w:rsidP="00B75C87">
      <w:pPr>
        <w:pStyle w:val="Paragraphedeliste"/>
        <w:numPr>
          <w:ilvl w:val="0"/>
          <w:numId w:val="16"/>
        </w:numPr>
      </w:pPr>
      <w:r>
        <w:t>Accepté avec réserve : traduit la validation du livrable et le constat de service fait sous conditions. Le service est réputé fait lorsque les conditions sont remplies.</w:t>
      </w:r>
    </w:p>
    <w:p w14:paraId="14497313" w14:textId="77777777" w:rsidR="00F244DA" w:rsidRDefault="00F244DA" w:rsidP="00B75C87">
      <w:pPr>
        <w:pStyle w:val="Paragraphedeliste"/>
        <w:numPr>
          <w:ilvl w:val="0"/>
          <w:numId w:val="16"/>
        </w:numPr>
      </w:pPr>
      <w:r>
        <w:t>Ajourné, traduisant le refus en l’état du livrable (description des arguments de refus).</w:t>
      </w:r>
    </w:p>
    <w:p w14:paraId="60D04D62" w14:textId="77777777" w:rsidR="00F244DA" w:rsidRDefault="00F244DA" w:rsidP="00B75C87">
      <w:pPr>
        <w:pStyle w:val="Paragraphedeliste"/>
        <w:numPr>
          <w:ilvl w:val="0"/>
          <w:numId w:val="16"/>
        </w:numPr>
      </w:pPr>
      <w:r>
        <w:t>Rejet de la prestation, selon les conditions du CCAG-TIC.</w:t>
      </w:r>
    </w:p>
    <w:p w14:paraId="32358C42" w14:textId="77777777" w:rsidR="00F244DA" w:rsidRDefault="00F244DA" w:rsidP="00F244DA"/>
    <w:p w14:paraId="387C9446" w14:textId="77777777" w:rsidR="00F244DA" w:rsidRDefault="00F244DA" w:rsidP="00F244DA"/>
    <w:p w14:paraId="08C599FE" w14:textId="2AE7C33A" w:rsidR="00F244DA" w:rsidRDefault="0077691F" w:rsidP="00F244DA">
      <w:r>
        <w:t>Les modalités d</w:t>
      </w:r>
      <w:r w:rsidR="00095D78">
        <w:t xml:space="preserve">e traitement de ces statuts sont définies à l’annexe 21 du CCTP </w:t>
      </w:r>
      <w:r w:rsidR="00D35299">
        <w:t>« Synthèse Prestations et livrables ».</w:t>
      </w:r>
    </w:p>
    <w:p w14:paraId="694EDD44" w14:textId="77777777" w:rsidR="00D35299" w:rsidRDefault="00D35299" w:rsidP="00F244DA"/>
    <w:p w14:paraId="1FB15D3F" w14:textId="77777777" w:rsidR="00F244DA" w:rsidRDefault="00F244DA" w:rsidP="00F244DA">
      <w:r>
        <w:t>Remarque : Concernant les interventions du Titulaire dans le cadre de prestations de maintenance, toute intervention et/ou réparation réalisée par le Titulaire ne préjuge pas de sa validité.</w:t>
      </w:r>
    </w:p>
    <w:p w14:paraId="725307A9" w14:textId="77777777" w:rsidR="00F244DA" w:rsidRPr="00F244DA" w:rsidRDefault="00F244DA" w:rsidP="00F244DA"/>
    <w:p w14:paraId="7659CD10" w14:textId="77777777" w:rsidR="00F244DA" w:rsidRDefault="00992E08" w:rsidP="00B75C87">
      <w:pPr>
        <w:pStyle w:val="Titre2"/>
        <w:numPr>
          <w:ilvl w:val="1"/>
          <w:numId w:val="40"/>
        </w:numPr>
      </w:pPr>
      <w:bookmarkStart w:id="315" w:name="_Toc198797486"/>
      <w:r>
        <w:t>Admission – Réception définitive – Constat de service fait</w:t>
      </w:r>
      <w:bookmarkEnd w:id="315"/>
    </w:p>
    <w:p w14:paraId="6E1CC397" w14:textId="77777777" w:rsidR="004A53D3" w:rsidRDefault="004A53D3" w:rsidP="00F244DA"/>
    <w:p w14:paraId="219EEA42" w14:textId="750648B2" w:rsidR="003D5A31" w:rsidRDefault="003D5A31" w:rsidP="003D5A31">
      <w:r>
        <w:t>Les modalités d’acceptation des livrables sont déclinées à l’annexe 21 du CCTP « Synthèse Prestations et livrables ».</w:t>
      </w:r>
    </w:p>
    <w:p w14:paraId="46BFA159" w14:textId="77777777" w:rsidR="006C5F01" w:rsidRDefault="006C5F01" w:rsidP="00F244DA"/>
    <w:p w14:paraId="71FBD659" w14:textId="60CADBD1" w:rsidR="00F244DA" w:rsidRDefault="00F244DA" w:rsidP="00F244DA"/>
    <w:p w14:paraId="655B0181" w14:textId="77777777" w:rsidR="00992E08" w:rsidRDefault="00992E08" w:rsidP="00B75C87">
      <w:pPr>
        <w:pStyle w:val="Titre2"/>
        <w:numPr>
          <w:ilvl w:val="1"/>
          <w:numId w:val="40"/>
        </w:numPr>
      </w:pPr>
      <w:bookmarkStart w:id="316" w:name="_Toc198797487"/>
      <w:r>
        <w:t>Garantie</w:t>
      </w:r>
      <w:bookmarkEnd w:id="316"/>
      <w:r>
        <w:t xml:space="preserve"> </w:t>
      </w:r>
    </w:p>
    <w:p w14:paraId="6F558C00" w14:textId="77777777" w:rsidR="00992E08" w:rsidRDefault="00992E08" w:rsidP="00992E08"/>
    <w:p w14:paraId="3FE8C98C" w14:textId="77777777" w:rsidR="00F244DA" w:rsidRDefault="00F244DA" w:rsidP="00F244DA">
      <w:r>
        <w:t>Les fournitures sont garanties contre les vices cachés selon les dispositions des articles 1641 à 1649 du Code Civil.</w:t>
      </w:r>
    </w:p>
    <w:p w14:paraId="6088C8EA" w14:textId="77777777" w:rsidR="00F244DA" w:rsidRDefault="00F244DA" w:rsidP="00F244DA"/>
    <w:p w14:paraId="7A9096AA" w14:textId="77777777" w:rsidR="00F244DA" w:rsidRDefault="00F244DA" w:rsidP="00F244DA">
      <w:r>
        <w:t xml:space="preserve">Le titulaire garantit le bon fonctionnement des fournitures, prestations ou services fournis à l’AP-HP en assurant à titre gratuit les prestations de maintenance les concernant, telles que décrites le cas échéant dans le CCTP. </w:t>
      </w:r>
    </w:p>
    <w:p w14:paraId="17F0F9E9" w14:textId="77777777" w:rsidR="00F244DA" w:rsidRDefault="00F244DA" w:rsidP="00F244DA"/>
    <w:p w14:paraId="12B026C1" w14:textId="69726461" w:rsidR="00F244DA" w:rsidRDefault="00F244DA" w:rsidP="00F244DA">
      <w:r>
        <w:t xml:space="preserve">Une période de garantie d'un an, </w:t>
      </w:r>
      <w:r w:rsidR="00093724">
        <w:t>e</w:t>
      </w:r>
      <w:r>
        <w:t xml:space="preserve">st appliquée sur l'ensemble des prestations ou services du Titulaire. </w:t>
      </w:r>
    </w:p>
    <w:p w14:paraId="0ACB7C0E" w14:textId="77777777" w:rsidR="00F244DA" w:rsidRDefault="00F244DA" w:rsidP="00F244DA"/>
    <w:p w14:paraId="3B62D291" w14:textId="77777777" w:rsidR="00F244DA" w:rsidRDefault="00F244DA" w:rsidP="00F244DA">
      <w:r>
        <w:t>La période de garantie débute à la date de réception de la VSR, que cette dernière soit tacite ou expresse.</w:t>
      </w:r>
    </w:p>
    <w:p w14:paraId="5934E854" w14:textId="77777777" w:rsidR="00F244DA" w:rsidRDefault="00F244DA" w:rsidP="00F244DA"/>
    <w:p w14:paraId="5DC1CEAF" w14:textId="4D63F95D" w:rsidR="00F244DA" w:rsidRDefault="00F244DA" w:rsidP="00F244DA">
      <w:r>
        <w:t>Le Titulaire est tenu de cette garantie sous réserve que l’utilisation des prestations ou services soit conforme au présent marché et à la documentation qui aura été fournie à l’AP-HP.</w:t>
      </w:r>
    </w:p>
    <w:p w14:paraId="6F22E630" w14:textId="77777777" w:rsidR="00992E08" w:rsidRDefault="00992E08" w:rsidP="00992E08"/>
    <w:p w14:paraId="28E5BEBE" w14:textId="689C2C65" w:rsidR="00992E08" w:rsidRDefault="00242124" w:rsidP="00F313AC">
      <w:pPr>
        <w:pStyle w:val="Titre1"/>
        <w:numPr>
          <w:ilvl w:val="0"/>
          <w:numId w:val="1"/>
        </w:numPr>
        <w:rPr>
          <w:highlight w:val="lightGray"/>
        </w:rPr>
      </w:pPr>
      <w:r>
        <w:rPr>
          <w:highlight w:val="lightGray"/>
        </w:rPr>
        <w:t> </w:t>
      </w:r>
      <w:bookmarkStart w:id="317" w:name="_Toc198797488"/>
      <w:r w:rsidR="00A57687">
        <w:rPr>
          <w:highlight w:val="lightGray"/>
        </w:rPr>
        <w:t>CONDITIONS DE SUIVI DES PRESTATIONS</w:t>
      </w:r>
      <w:bookmarkEnd w:id="317"/>
    </w:p>
    <w:p w14:paraId="10D349E1" w14:textId="77777777" w:rsidR="00F244DA" w:rsidRDefault="00F244DA" w:rsidP="00F244DA">
      <w:pPr>
        <w:rPr>
          <w:highlight w:val="lightGray"/>
        </w:rPr>
      </w:pPr>
    </w:p>
    <w:p w14:paraId="14C601D3" w14:textId="77777777" w:rsidR="00F244DA" w:rsidRDefault="00F244DA" w:rsidP="00F244DA">
      <w:r>
        <w:t>Le Titulaire s’engage à garantir la qualité et la conformité des fournitures, des prestations ou services qu’il assure dans le cadre du marché.</w:t>
      </w:r>
    </w:p>
    <w:p w14:paraId="0B40C144" w14:textId="77777777" w:rsidR="00F244DA" w:rsidRDefault="00F244DA" w:rsidP="00F244DA">
      <w:r>
        <w:t>Cette qualité et la conformité résultent notamment :</w:t>
      </w:r>
    </w:p>
    <w:p w14:paraId="4E42F75D" w14:textId="77777777" w:rsidR="00F244DA" w:rsidRDefault="00F244DA" w:rsidP="00F244DA"/>
    <w:p w14:paraId="7A188452" w14:textId="77777777" w:rsidR="00F244DA" w:rsidRDefault="00F244DA" w:rsidP="00B75C87">
      <w:pPr>
        <w:pStyle w:val="Paragraphedeliste"/>
        <w:numPr>
          <w:ilvl w:val="0"/>
          <w:numId w:val="18"/>
        </w:numPr>
      </w:pPr>
      <w:r>
        <w:t>Du respect des stipulations du CCAP ;</w:t>
      </w:r>
    </w:p>
    <w:p w14:paraId="19994051" w14:textId="77777777" w:rsidR="00F244DA" w:rsidRDefault="00F244DA" w:rsidP="00B75C87">
      <w:pPr>
        <w:pStyle w:val="Paragraphedeliste"/>
        <w:numPr>
          <w:ilvl w:val="0"/>
          <w:numId w:val="18"/>
        </w:numPr>
      </w:pPr>
      <w:r>
        <w:t>Du respect des standards de qualité et des exigences de performance définies dans le CCTP et ses annexes ;</w:t>
      </w:r>
    </w:p>
    <w:p w14:paraId="27452716" w14:textId="77777777" w:rsidR="00F244DA" w:rsidRDefault="00F244DA" w:rsidP="00B75C87">
      <w:pPr>
        <w:pStyle w:val="Paragraphedeliste"/>
        <w:numPr>
          <w:ilvl w:val="0"/>
          <w:numId w:val="18"/>
        </w:numPr>
      </w:pPr>
      <w:r>
        <w:t>Du respect des délais indiqués dans le CCTP et/ou dans les bons de commandes ;</w:t>
      </w:r>
    </w:p>
    <w:p w14:paraId="22F951A8" w14:textId="77777777" w:rsidR="00F244DA" w:rsidRDefault="00F244DA" w:rsidP="00B75C87">
      <w:pPr>
        <w:pStyle w:val="Paragraphedeliste"/>
        <w:numPr>
          <w:ilvl w:val="0"/>
          <w:numId w:val="18"/>
        </w:numPr>
      </w:pPr>
      <w:r>
        <w:t>Du respect des spécifications définies dans le cadre de réponse technique du Titulaire ;</w:t>
      </w:r>
    </w:p>
    <w:p w14:paraId="51BE6BA1" w14:textId="77777777" w:rsidR="00F244DA" w:rsidRDefault="00F244DA" w:rsidP="00B75C87">
      <w:pPr>
        <w:pStyle w:val="Paragraphedeliste"/>
        <w:numPr>
          <w:ilvl w:val="0"/>
          <w:numId w:val="18"/>
        </w:numPr>
      </w:pPr>
      <w:r>
        <w:lastRenderedPageBreak/>
        <w:t>Du caractère permanent de la disponibilité de la fourniture, de la prestation ou du service et en conséquence, de l'absence de défaillance des moyens de toute nature mis en œuvre par le Titulaire ;</w:t>
      </w:r>
    </w:p>
    <w:p w14:paraId="1133D1EA" w14:textId="77777777" w:rsidR="00F244DA" w:rsidRDefault="00F244DA" w:rsidP="00B75C87">
      <w:pPr>
        <w:pStyle w:val="Paragraphedeliste"/>
        <w:numPr>
          <w:ilvl w:val="0"/>
          <w:numId w:val="18"/>
        </w:numPr>
      </w:pPr>
      <w:r>
        <w:t>De l'application des normes en vigueur dans le domaine d’activité considéré ;</w:t>
      </w:r>
    </w:p>
    <w:p w14:paraId="77B3162A" w14:textId="77777777" w:rsidR="00F244DA" w:rsidRDefault="00F244DA" w:rsidP="004A53D3">
      <w:pPr>
        <w:pStyle w:val="Paragraphedeliste"/>
      </w:pPr>
    </w:p>
    <w:p w14:paraId="2C663EBF" w14:textId="77777777" w:rsidR="00F244DA" w:rsidRDefault="00F244DA" w:rsidP="00F244DA">
      <w:r>
        <w:t>Le Titulaire s'engage à garantir la qualité des fournitures, des prestations ou services au niveau le plus élevé des usages professionnels et des règles de l'art relatifs aux fournitures, prestations ou services du présent marché.</w:t>
      </w:r>
    </w:p>
    <w:p w14:paraId="6981F808" w14:textId="77777777" w:rsidR="00F244DA" w:rsidRDefault="00F244DA" w:rsidP="00F244DA"/>
    <w:p w14:paraId="3A153228" w14:textId="04B464F1" w:rsidR="00992E08" w:rsidRDefault="00F244DA" w:rsidP="00992E08">
      <w:r>
        <w:t xml:space="preserve">Les standards de qualité exigés au titre du présent marché sont définis dans le CCTP. </w:t>
      </w:r>
    </w:p>
    <w:p w14:paraId="5A320DE8" w14:textId="1D3C5120" w:rsidR="00992E08" w:rsidRPr="00F244DA" w:rsidRDefault="00242124" w:rsidP="00F313AC">
      <w:pPr>
        <w:pStyle w:val="Titre1"/>
        <w:numPr>
          <w:ilvl w:val="0"/>
          <w:numId w:val="1"/>
        </w:numPr>
        <w:rPr>
          <w:highlight w:val="lightGray"/>
        </w:rPr>
      </w:pPr>
      <w:r>
        <w:rPr>
          <w:highlight w:val="lightGray"/>
        </w:rPr>
        <w:t> </w:t>
      </w:r>
      <w:bookmarkStart w:id="318" w:name="_Toc198797489"/>
      <w:r>
        <w:rPr>
          <w:highlight w:val="lightGray"/>
        </w:rPr>
        <w:t>CONTROLE – SUIVI DU MARCHE</w:t>
      </w:r>
      <w:bookmarkEnd w:id="318"/>
    </w:p>
    <w:p w14:paraId="4D4C7444" w14:textId="77777777" w:rsidR="00992E08" w:rsidRDefault="00992E08" w:rsidP="00992E08"/>
    <w:p w14:paraId="09153FA1"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319" w:name="_Toc158133732"/>
      <w:bookmarkStart w:id="320" w:name="_Toc158279386"/>
      <w:bookmarkStart w:id="321" w:name="_Toc158373214"/>
      <w:bookmarkStart w:id="322" w:name="_Toc194065047"/>
      <w:bookmarkStart w:id="323" w:name="_Toc194073056"/>
      <w:bookmarkStart w:id="324" w:name="_Toc194074875"/>
      <w:bookmarkStart w:id="325" w:name="_Toc198721267"/>
      <w:bookmarkStart w:id="326" w:name="_Toc198721447"/>
      <w:bookmarkStart w:id="327" w:name="_Toc198721627"/>
      <w:bookmarkStart w:id="328" w:name="_Toc198797490"/>
      <w:bookmarkEnd w:id="319"/>
      <w:bookmarkEnd w:id="320"/>
      <w:bookmarkEnd w:id="321"/>
      <w:bookmarkEnd w:id="322"/>
      <w:bookmarkEnd w:id="323"/>
      <w:bookmarkEnd w:id="324"/>
      <w:bookmarkEnd w:id="325"/>
      <w:bookmarkEnd w:id="326"/>
      <w:bookmarkEnd w:id="327"/>
      <w:bookmarkEnd w:id="328"/>
    </w:p>
    <w:p w14:paraId="0F36BEAF"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329" w:name="_Toc158133733"/>
      <w:bookmarkStart w:id="330" w:name="_Toc158279387"/>
      <w:bookmarkStart w:id="331" w:name="_Toc158373215"/>
      <w:bookmarkStart w:id="332" w:name="_Toc194065048"/>
      <w:bookmarkStart w:id="333" w:name="_Toc194073057"/>
      <w:bookmarkStart w:id="334" w:name="_Toc194074876"/>
      <w:bookmarkStart w:id="335" w:name="_Toc198721268"/>
      <w:bookmarkStart w:id="336" w:name="_Toc198721448"/>
      <w:bookmarkStart w:id="337" w:name="_Toc198721628"/>
      <w:bookmarkStart w:id="338" w:name="_Toc198797491"/>
      <w:bookmarkEnd w:id="329"/>
      <w:bookmarkEnd w:id="330"/>
      <w:bookmarkEnd w:id="331"/>
      <w:bookmarkEnd w:id="332"/>
      <w:bookmarkEnd w:id="333"/>
      <w:bookmarkEnd w:id="334"/>
      <w:bookmarkEnd w:id="335"/>
      <w:bookmarkEnd w:id="336"/>
      <w:bookmarkEnd w:id="337"/>
      <w:bookmarkEnd w:id="338"/>
    </w:p>
    <w:p w14:paraId="423E0615"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339" w:name="_Toc158133734"/>
      <w:bookmarkStart w:id="340" w:name="_Toc158279388"/>
      <w:bookmarkStart w:id="341" w:name="_Toc158373216"/>
      <w:bookmarkStart w:id="342" w:name="_Toc194065049"/>
      <w:bookmarkStart w:id="343" w:name="_Toc194073058"/>
      <w:bookmarkStart w:id="344" w:name="_Toc194074877"/>
      <w:bookmarkStart w:id="345" w:name="_Toc198721269"/>
      <w:bookmarkStart w:id="346" w:name="_Toc198721449"/>
      <w:bookmarkStart w:id="347" w:name="_Toc198721629"/>
      <w:bookmarkStart w:id="348" w:name="_Toc198797492"/>
      <w:bookmarkEnd w:id="339"/>
      <w:bookmarkEnd w:id="340"/>
      <w:bookmarkEnd w:id="341"/>
      <w:bookmarkEnd w:id="342"/>
      <w:bookmarkEnd w:id="343"/>
      <w:bookmarkEnd w:id="344"/>
      <w:bookmarkEnd w:id="345"/>
      <w:bookmarkEnd w:id="346"/>
      <w:bookmarkEnd w:id="347"/>
      <w:bookmarkEnd w:id="348"/>
    </w:p>
    <w:p w14:paraId="607C2A8B"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349" w:name="_Toc158133735"/>
      <w:bookmarkStart w:id="350" w:name="_Toc158279389"/>
      <w:bookmarkStart w:id="351" w:name="_Toc158373217"/>
      <w:bookmarkStart w:id="352" w:name="_Toc194065050"/>
      <w:bookmarkStart w:id="353" w:name="_Toc194073059"/>
      <w:bookmarkStart w:id="354" w:name="_Toc194074878"/>
      <w:bookmarkStart w:id="355" w:name="_Toc198721270"/>
      <w:bookmarkStart w:id="356" w:name="_Toc198721450"/>
      <w:bookmarkStart w:id="357" w:name="_Toc198721630"/>
      <w:bookmarkStart w:id="358" w:name="_Toc198797493"/>
      <w:bookmarkEnd w:id="349"/>
      <w:bookmarkEnd w:id="350"/>
      <w:bookmarkEnd w:id="351"/>
      <w:bookmarkEnd w:id="352"/>
      <w:bookmarkEnd w:id="353"/>
      <w:bookmarkEnd w:id="354"/>
      <w:bookmarkEnd w:id="355"/>
      <w:bookmarkEnd w:id="356"/>
      <w:bookmarkEnd w:id="357"/>
      <w:bookmarkEnd w:id="358"/>
    </w:p>
    <w:p w14:paraId="16790B50"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359" w:name="_Toc158133736"/>
      <w:bookmarkStart w:id="360" w:name="_Toc158279390"/>
      <w:bookmarkStart w:id="361" w:name="_Toc158373218"/>
      <w:bookmarkStart w:id="362" w:name="_Toc194065051"/>
      <w:bookmarkStart w:id="363" w:name="_Toc194073060"/>
      <w:bookmarkStart w:id="364" w:name="_Toc194074879"/>
      <w:bookmarkStart w:id="365" w:name="_Toc198721271"/>
      <w:bookmarkStart w:id="366" w:name="_Toc198721451"/>
      <w:bookmarkStart w:id="367" w:name="_Toc198721631"/>
      <w:bookmarkStart w:id="368" w:name="_Toc198797494"/>
      <w:bookmarkEnd w:id="359"/>
      <w:bookmarkEnd w:id="360"/>
      <w:bookmarkEnd w:id="361"/>
      <w:bookmarkEnd w:id="362"/>
      <w:bookmarkEnd w:id="363"/>
      <w:bookmarkEnd w:id="364"/>
      <w:bookmarkEnd w:id="365"/>
      <w:bookmarkEnd w:id="366"/>
      <w:bookmarkEnd w:id="367"/>
      <w:bookmarkEnd w:id="368"/>
    </w:p>
    <w:p w14:paraId="3CB3B65B"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369" w:name="_Toc158133737"/>
      <w:bookmarkStart w:id="370" w:name="_Toc158279391"/>
      <w:bookmarkStart w:id="371" w:name="_Toc158373219"/>
      <w:bookmarkStart w:id="372" w:name="_Toc194065052"/>
      <w:bookmarkStart w:id="373" w:name="_Toc194073061"/>
      <w:bookmarkStart w:id="374" w:name="_Toc194074880"/>
      <w:bookmarkStart w:id="375" w:name="_Toc198721272"/>
      <w:bookmarkStart w:id="376" w:name="_Toc198721452"/>
      <w:bookmarkStart w:id="377" w:name="_Toc198721632"/>
      <w:bookmarkStart w:id="378" w:name="_Toc198797495"/>
      <w:bookmarkEnd w:id="369"/>
      <w:bookmarkEnd w:id="370"/>
      <w:bookmarkEnd w:id="371"/>
      <w:bookmarkEnd w:id="372"/>
      <w:bookmarkEnd w:id="373"/>
      <w:bookmarkEnd w:id="374"/>
      <w:bookmarkEnd w:id="375"/>
      <w:bookmarkEnd w:id="376"/>
      <w:bookmarkEnd w:id="377"/>
      <w:bookmarkEnd w:id="378"/>
    </w:p>
    <w:p w14:paraId="5567A709"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379" w:name="_Toc158133738"/>
      <w:bookmarkStart w:id="380" w:name="_Toc158279392"/>
      <w:bookmarkStart w:id="381" w:name="_Toc158373220"/>
      <w:bookmarkStart w:id="382" w:name="_Toc194065053"/>
      <w:bookmarkStart w:id="383" w:name="_Toc194073062"/>
      <w:bookmarkStart w:id="384" w:name="_Toc194074881"/>
      <w:bookmarkStart w:id="385" w:name="_Toc198721273"/>
      <w:bookmarkStart w:id="386" w:name="_Toc198721453"/>
      <w:bookmarkStart w:id="387" w:name="_Toc198721633"/>
      <w:bookmarkStart w:id="388" w:name="_Toc198797496"/>
      <w:bookmarkEnd w:id="379"/>
      <w:bookmarkEnd w:id="380"/>
      <w:bookmarkEnd w:id="381"/>
      <w:bookmarkEnd w:id="382"/>
      <w:bookmarkEnd w:id="383"/>
      <w:bookmarkEnd w:id="384"/>
      <w:bookmarkEnd w:id="385"/>
      <w:bookmarkEnd w:id="386"/>
      <w:bookmarkEnd w:id="387"/>
      <w:bookmarkEnd w:id="388"/>
    </w:p>
    <w:p w14:paraId="047FE648" w14:textId="77777777" w:rsidR="004A53D3" w:rsidRPr="004A53D3" w:rsidRDefault="004A53D3" w:rsidP="00B75C87">
      <w:pPr>
        <w:pStyle w:val="Paragraphedeliste"/>
        <w:keepNext/>
        <w:keepLines/>
        <w:numPr>
          <w:ilvl w:val="0"/>
          <w:numId w:val="19"/>
        </w:numPr>
        <w:spacing w:before="40"/>
        <w:contextualSpacing w:val="0"/>
        <w:outlineLvl w:val="1"/>
        <w:rPr>
          <w:rFonts w:eastAsiaTheme="majorEastAsia" w:cstheme="majorBidi"/>
          <w:b/>
          <w:vanish/>
          <w:color w:val="auto"/>
          <w:sz w:val="24"/>
          <w:szCs w:val="26"/>
          <w:u w:val="single"/>
        </w:rPr>
      </w:pPr>
      <w:bookmarkStart w:id="389" w:name="_Toc158133739"/>
      <w:bookmarkStart w:id="390" w:name="_Toc158279393"/>
      <w:bookmarkStart w:id="391" w:name="_Toc158373221"/>
      <w:bookmarkStart w:id="392" w:name="_Toc194065054"/>
      <w:bookmarkStart w:id="393" w:name="_Toc194073063"/>
      <w:bookmarkStart w:id="394" w:name="_Toc194074882"/>
      <w:bookmarkStart w:id="395" w:name="_Toc198721274"/>
      <w:bookmarkStart w:id="396" w:name="_Toc198721454"/>
      <w:bookmarkStart w:id="397" w:name="_Toc198721634"/>
      <w:bookmarkStart w:id="398" w:name="_Toc198797497"/>
      <w:bookmarkEnd w:id="389"/>
      <w:bookmarkEnd w:id="390"/>
      <w:bookmarkEnd w:id="391"/>
      <w:bookmarkEnd w:id="392"/>
      <w:bookmarkEnd w:id="393"/>
      <w:bookmarkEnd w:id="394"/>
      <w:bookmarkEnd w:id="395"/>
      <w:bookmarkEnd w:id="396"/>
      <w:bookmarkEnd w:id="397"/>
      <w:bookmarkEnd w:id="398"/>
    </w:p>
    <w:p w14:paraId="39B1FBBF" w14:textId="0E29744E" w:rsidR="00992E08" w:rsidRDefault="00992E08" w:rsidP="00B75C87">
      <w:pPr>
        <w:pStyle w:val="Titre2"/>
        <w:numPr>
          <w:ilvl w:val="1"/>
          <w:numId w:val="42"/>
        </w:numPr>
      </w:pPr>
      <w:bookmarkStart w:id="399" w:name="_Toc198797498"/>
      <w:r>
        <w:t>Contrôle</w:t>
      </w:r>
      <w:bookmarkEnd w:id="399"/>
      <w:r>
        <w:t xml:space="preserve"> </w:t>
      </w:r>
    </w:p>
    <w:p w14:paraId="7C13B2F0" w14:textId="77777777" w:rsidR="004A53D3" w:rsidRDefault="004A53D3" w:rsidP="004A53D3"/>
    <w:p w14:paraId="1AC49840" w14:textId="77777777" w:rsidR="004A53D3" w:rsidRDefault="004A53D3" w:rsidP="004A53D3">
      <w:r>
        <w:t>L’AP-HP se réserve le droit de contrôler à tout moment, par un de ses représentants ou une personne dûment mandatée, la bonne exécution des prestations du Titulaire.</w:t>
      </w:r>
    </w:p>
    <w:p w14:paraId="03119ADB" w14:textId="77777777" w:rsidR="004A53D3" w:rsidRDefault="004A53D3" w:rsidP="004A53D3"/>
    <w:p w14:paraId="556E8199" w14:textId="77777777" w:rsidR="004A53D3" w:rsidRDefault="004A53D3" w:rsidP="004A53D3">
      <w:r>
        <w:t>Les différents contrôles et mesures, matérialisés par des constats ou des rapports effectués par l’AP-HP ou par un tiers à sa demande, sont opposables au Titulaire.</w:t>
      </w:r>
    </w:p>
    <w:p w14:paraId="0B6EB3B6" w14:textId="77777777" w:rsidR="004A53D3" w:rsidRDefault="004A53D3" w:rsidP="004A53D3"/>
    <w:p w14:paraId="30F11187" w14:textId="77777777" w:rsidR="004A53D3" w:rsidRPr="001A7461" w:rsidRDefault="004A53D3" w:rsidP="004A53D3">
      <w:r>
        <w:t>L’AP-HP se réserve le droit de demander au Titulaire le remplacement du personnel affecté au projet pour des raisons dûment justifiées. Le Titulaire s’engage dans ce cas à remplacer la(es) personne(s) récusée(s) par un profil compétent, le cas échéant à la ou les former à ses frais et à faire effectuer un transfert de connaissances sur ce qui concerne le marché.</w:t>
      </w:r>
    </w:p>
    <w:p w14:paraId="2B3A3BAA" w14:textId="77777777" w:rsidR="004A53D3" w:rsidRPr="004A53D3" w:rsidRDefault="004A53D3" w:rsidP="004A53D3"/>
    <w:p w14:paraId="740FB781" w14:textId="12046C3B" w:rsidR="00992E08" w:rsidRDefault="00992E08" w:rsidP="00B75C87">
      <w:pPr>
        <w:pStyle w:val="Titre2"/>
        <w:numPr>
          <w:ilvl w:val="1"/>
          <w:numId w:val="42"/>
        </w:numPr>
      </w:pPr>
      <w:bookmarkStart w:id="400" w:name="_Toc198797499"/>
      <w:r>
        <w:t>Suivi des commandes</w:t>
      </w:r>
      <w:bookmarkEnd w:id="400"/>
      <w:r>
        <w:t xml:space="preserve"> </w:t>
      </w:r>
    </w:p>
    <w:p w14:paraId="19FFCC66" w14:textId="77777777" w:rsidR="004A53D3" w:rsidRDefault="004A53D3" w:rsidP="004A53D3"/>
    <w:p w14:paraId="05511457" w14:textId="77777777" w:rsidR="004A53D3" w:rsidRDefault="004A53D3" w:rsidP="004A53D3">
      <w:r w:rsidRPr="001A7461">
        <w:t>Le suivi de l’exécution de l’ensemble des commandes est effectué par le chef de projet de l’AP-HP.</w:t>
      </w:r>
    </w:p>
    <w:p w14:paraId="1285F253" w14:textId="77777777" w:rsidR="004A53D3" w:rsidRPr="001A7461" w:rsidRDefault="004A53D3" w:rsidP="004A53D3">
      <w:r w:rsidRPr="001A7461">
        <w:t xml:space="preserve"> </w:t>
      </w:r>
    </w:p>
    <w:p w14:paraId="37AE0DC7" w14:textId="77777777" w:rsidR="004A53D3" w:rsidRDefault="004A53D3" w:rsidP="004A53D3">
      <w:r w:rsidRPr="001A7461">
        <w:t>Le Titulaire alerte le chef de projet de l’AP-HP par courriel dès que le montant total des commandes passées atteint 75% du montant maximum HT du maximum du marché.</w:t>
      </w:r>
    </w:p>
    <w:p w14:paraId="2B536AE7" w14:textId="77777777" w:rsidR="004A53D3" w:rsidRPr="001A7461" w:rsidRDefault="004A53D3" w:rsidP="004A53D3"/>
    <w:p w14:paraId="3A38F111" w14:textId="77777777" w:rsidR="004A53D3" w:rsidRDefault="004A53D3" w:rsidP="004A53D3">
      <w:r w:rsidRPr="00F36E0F">
        <w:t>Une fois par an</w:t>
      </w:r>
      <w:r>
        <w:t xml:space="preserve"> et sur demande en fin de marché</w:t>
      </w:r>
      <w:r w:rsidRPr="00F36E0F">
        <w:t>, le Titulaire adresse au chef de projet AP-HP et au Département des Marchés IT (DMIT) un récapitulatif des commandes reçues. Cet état comporte pour chaque commande :</w:t>
      </w:r>
    </w:p>
    <w:p w14:paraId="3584E827" w14:textId="77777777" w:rsidR="004A53D3" w:rsidRDefault="004A53D3" w:rsidP="004A53D3"/>
    <w:p w14:paraId="46CAE4E1" w14:textId="77777777" w:rsidR="004A53D3" w:rsidRPr="00F36E0F" w:rsidRDefault="004A53D3" w:rsidP="00B75C87">
      <w:pPr>
        <w:pStyle w:val="Paragraphedeliste"/>
        <w:numPr>
          <w:ilvl w:val="0"/>
          <w:numId w:val="20"/>
        </w:numPr>
      </w:pPr>
      <w:r w:rsidRPr="00F36E0F">
        <w:t>Numéro du bon de commande</w:t>
      </w:r>
      <w:r>
        <w:t> ;</w:t>
      </w:r>
    </w:p>
    <w:p w14:paraId="70BB54DE" w14:textId="77777777" w:rsidR="004A53D3" w:rsidRPr="00F36E0F" w:rsidRDefault="004A53D3" w:rsidP="00B75C87">
      <w:pPr>
        <w:pStyle w:val="Paragraphedeliste"/>
        <w:numPr>
          <w:ilvl w:val="0"/>
          <w:numId w:val="20"/>
        </w:numPr>
      </w:pPr>
      <w:r w:rsidRPr="00F36E0F">
        <w:t>Date d’émission du bon de commande</w:t>
      </w:r>
      <w:r>
        <w:t> ;</w:t>
      </w:r>
    </w:p>
    <w:p w14:paraId="5DB3AD47" w14:textId="77777777" w:rsidR="004A53D3" w:rsidRPr="00F36E0F" w:rsidRDefault="004A53D3" w:rsidP="00B75C87">
      <w:pPr>
        <w:pStyle w:val="Paragraphedeliste"/>
        <w:numPr>
          <w:ilvl w:val="0"/>
          <w:numId w:val="20"/>
        </w:numPr>
      </w:pPr>
      <w:r w:rsidRPr="00F36E0F">
        <w:t>Numéro du marché</w:t>
      </w:r>
      <w:r>
        <w:t> ;</w:t>
      </w:r>
    </w:p>
    <w:p w14:paraId="510B5489" w14:textId="77777777" w:rsidR="004A53D3" w:rsidRPr="00F36E0F" w:rsidRDefault="004A53D3" w:rsidP="00B75C87">
      <w:pPr>
        <w:pStyle w:val="Paragraphedeliste"/>
        <w:numPr>
          <w:ilvl w:val="0"/>
          <w:numId w:val="20"/>
        </w:numPr>
      </w:pPr>
      <w:r w:rsidRPr="00F36E0F">
        <w:t>Libellé de la prestation</w:t>
      </w:r>
      <w:r>
        <w:t> ;</w:t>
      </w:r>
    </w:p>
    <w:p w14:paraId="3AB6DA25" w14:textId="77777777" w:rsidR="004A53D3" w:rsidRPr="00F36E0F" w:rsidRDefault="004A53D3" w:rsidP="00B75C87">
      <w:pPr>
        <w:pStyle w:val="Paragraphedeliste"/>
        <w:numPr>
          <w:ilvl w:val="0"/>
          <w:numId w:val="20"/>
        </w:numPr>
      </w:pPr>
      <w:r w:rsidRPr="00F36E0F">
        <w:t>Lieu d’exécution de la prestation</w:t>
      </w:r>
      <w:r>
        <w:t> ;</w:t>
      </w:r>
    </w:p>
    <w:p w14:paraId="13DB9722" w14:textId="77777777" w:rsidR="004A53D3" w:rsidRPr="00F36E0F" w:rsidRDefault="004A53D3" w:rsidP="00B75C87">
      <w:pPr>
        <w:pStyle w:val="Paragraphedeliste"/>
        <w:numPr>
          <w:ilvl w:val="0"/>
          <w:numId w:val="20"/>
        </w:numPr>
      </w:pPr>
      <w:r w:rsidRPr="00F36E0F">
        <w:t xml:space="preserve">Dates de début et de fin des prestations et, le cas échéant, la dates de remises des livrables finaux par prestation, notamment pour les commandes de prestations </w:t>
      </w:r>
      <w:r>
        <w:t>à la demande ;</w:t>
      </w:r>
    </w:p>
    <w:p w14:paraId="6A41B716" w14:textId="77777777" w:rsidR="004A53D3" w:rsidRPr="00F36E0F" w:rsidRDefault="004A53D3" w:rsidP="00B75C87">
      <w:pPr>
        <w:pStyle w:val="Paragraphedeliste"/>
        <w:numPr>
          <w:ilvl w:val="0"/>
          <w:numId w:val="20"/>
        </w:numPr>
      </w:pPr>
      <w:r w:rsidRPr="00F36E0F">
        <w:t>Les codes de prestations commandées figurant dans le CDRF,</w:t>
      </w:r>
      <w:r>
        <w:t xml:space="preserve"> et leurs quantités ;</w:t>
      </w:r>
    </w:p>
    <w:p w14:paraId="7619A89F" w14:textId="77777777" w:rsidR="004A53D3" w:rsidRPr="00F36E0F" w:rsidRDefault="004A53D3" w:rsidP="00B75C87">
      <w:pPr>
        <w:pStyle w:val="Paragraphedeliste"/>
        <w:numPr>
          <w:ilvl w:val="0"/>
          <w:numId w:val="20"/>
        </w:numPr>
      </w:pPr>
      <w:r w:rsidRPr="00F36E0F">
        <w:t>Le cas échéant, les références et dates de la proposition chiffrée du Titulaire et du cahier des charges de l’AP-HP, ainsi que tout élément modificatif intervenu</w:t>
      </w:r>
      <w:r>
        <w:t> ;</w:t>
      </w:r>
    </w:p>
    <w:p w14:paraId="5166CF9A" w14:textId="77777777" w:rsidR="004A53D3" w:rsidRPr="00F36E0F" w:rsidRDefault="004A53D3" w:rsidP="00B75C87">
      <w:pPr>
        <w:pStyle w:val="Paragraphedeliste"/>
        <w:numPr>
          <w:ilvl w:val="0"/>
          <w:numId w:val="20"/>
        </w:numPr>
      </w:pPr>
      <w:r w:rsidRPr="00F36E0F">
        <w:t xml:space="preserve">Les montants HT des prestations, ainsi que les </w:t>
      </w:r>
      <w:r>
        <w:t>montants totaux de TVA et TTC ;</w:t>
      </w:r>
    </w:p>
    <w:p w14:paraId="703719E3" w14:textId="77777777" w:rsidR="004A53D3" w:rsidRPr="00F36E0F" w:rsidRDefault="004A53D3" w:rsidP="00B75C87">
      <w:pPr>
        <w:pStyle w:val="Paragraphedeliste"/>
        <w:numPr>
          <w:ilvl w:val="0"/>
          <w:numId w:val="20"/>
        </w:numPr>
      </w:pPr>
      <w:r w:rsidRPr="00F36E0F">
        <w:t>Les numéros des bons de livraison, leur date de présentation et leur date de signatur</w:t>
      </w:r>
      <w:r>
        <w:t>e par le chef de projet AP-HP ;</w:t>
      </w:r>
    </w:p>
    <w:p w14:paraId="0CE91C98" w14:textId="77777777" w:rsidR="004A53D3" w:rsidRPr="00F36E0F" w:rsidRDefault="004A53D3" w:rsidP="00B75C87">
      <w:pPr>
        <w:pStyle w:val="Paragraphedeliste"/>
        <w:numPr>
          <w:ilvl w:val="0"/>
          <w:numId w:val="20"/>
        </w:numPr>
      </w:pPr>
      <w:r w:rsidRPr="00F36E0F">
        <w:lastRenderedPageBreak/>
        <w:t>Les numéros ou références des procès-verbaux de VA, de VSR ou de validation et du constat de service fait associé ainsi que leur date d’établissemen</w:t>
      </w:r>
      <w:r>
        <w:t>t et leur date de signature ;</w:t>
      </w:r>
    </w:p>
    <w:p w14:paraId="65FAA1E6" w14:textId="77777777" w:rsidR="004A53D3" w:rsidRPr="00F36E0F" w:rsidRDefault="004A53D3" w:rsidP="00B75C87">
      <w:pPr>
        <w:pStyle w:val="Paragraphedeliste"/>
        <w:numPr>
          <w:ilvl w:val="0"/>
          <w:numId w:val="20"/>
        </w:numPr>
      </w:pPr>
      <w:r w:rsidRPr="00F36E0F">
        <w:t xml:space="preserve">Les numéros de la ou des factures afférentes à la commande, leurs montants HT, TVA et TTC ainsi </w:t>
      </w:r>
      <w:r>
        <w:t>que leur date de présentation ;</w:t>
      </w:r>
    </w:p>
    <w:p w14:paraId="5B21D49D" w14:textId="77777777" w:rsidR="004A53D3" w:rsidRPr="00F36E0F" w:rsidRDefault="004A53D3" w:rsidP="00B75C87">
      <w:pPr>
        <w:pStyle w:val="Paragraphedeliste"/>
        <w:numPr>
          <w:ilvl w:val="0"/>
          <w:numId w:val="20"/>
        </w:numPr>
      </w:pPr>
      <w:r w:rsidRPr="00F36E0F">
        <w:t xml:space="preserve">La </w:t>
      </w:r>
      <w:r>
        <w:t>date du paiement des factures ;</w:t>
      </w:r>
    </w:p>
    <w:p w14:paraId="3BE65FA1" w14:textId="77777777" w:rsidR="004A53D3" w:rsidRDefault="004A53D3" w:rsidP="00B75C87">
      <w:pPr>
        <w:pStyle w:val="Paragraphedeliste"/>
        <w:numPr>
          <w:ilvl w:val="0"/>
          <w:numId w:val="20"/>
        </w:numPr>
      </w:pPr>
      <w:r w:rsidRPr="00F36E0F">
        <w:t>Les rabais, remises et prix promotionnels éventuels des prestations.</w:t>
      </w:r>
    </w:p>
    <w:p w14:paraId="0FEF801A" w14:textId="77777777" w:rsidR="004A53D3" w:rsidRPr="00F36E0F" w:rsidRDefault="004A53D3" w:rsidP="004A53D3"/>
    <w:p w14:paraId="72122C66" w14:textId="75F80B3F" w:rsidR="004A53D3" w:rsidRPr="00F36E0F" w:rsidRDefault="004A53D3" w:rsidP="004A53D3">
      <w:r w:rsidRPr="0085732F">
        <w:t xml:space="preserve">Dans le cas de non transmission du suivi, </w:t>
      </w:r>
      <w:r>
        <w:t xml:space="preserve">le titulaire </w:t>
      </w:r>
      <w:r w:rsidR="00A078A0">
        <w:t>encourt</w:t>
      </w:r>
      <w:r>
        <w:t xml:space="preserve"> une pénalité d</w:t>
      </w:r>
      <w:r w:rsidRPr="0085732F">
        <w:t>e 100 € par jour ouvré de retard à compter du 16ème jour</w:t>
      </w:r>
      <w:r>
        <w:t xml:space="preserve"> ouvré après l’échéance annuelle ou la demande en fin de marché.</w:t>
      </w:r>
    </w:p>
    <w:p w14:paraId="3E3E45C8" w14:textId="77777777" w:rsidR="004A53D3" w:rsidRPr="004A53D3" w:rsidRDefault="004A53D3" w:rsidP="004A53D3"/>
    <w:p w14:paraId="7607E5E4" w14:textId="77777777" w:rsidR="00992E08" w:rsidRDefault="00992E08" w:rsidP="00B75C87">
      <w:pPr>
        <w:pStyle w:val="Titre2"/>
        <w:numPr>
          <w:ilvl w:val="1"/>
          <w:numId w:val="42"/>
        </w:numPr>
      </w:pPr>
      <w:bookmarkStart w:id="401" w:name="_Toc198797500"/>
      <w:r>
        <w:t>Non-conformité</w:t>
      </w:r>
      <w:bookmarkEnd w:id="401"/>
    </w:p>
    <w:p w14:paraId="280B4CAC" w14:textId="77777777" w:rsidR="004A53D3" w:rsidRDefault="004A53D3" w:rsidP="004A53D3"/>
    <w:p w14:paraId="54892B3D" w14:textId="77777777" w:rsidR="004A53D3" w:rsidRDefault="004A53D3" w:rsidP="004A53D3">
      <w:r>
        <w:t>Toute non-conformité observée dans la prestation ou par le réceptionnaire ou autre utilisateur du produit donnera lieu à l’émission d’une fiche ou lettre de non-conformité éditée par l’AP-HP et communiquée au titulaire.</w:t>
      </w:r>
    </w:p>
    <w:p w14:paraId="2D4CAB50" w14:textId="77777777" w:rsidR="004A53D3" w:rsidRDefault="004A53D3" w:rsidP="004A53D3"/>
    <w:p w14:paraId="7154E1F8" w14:textId="77777777" w:rsidR="004A53D3" w:rsidRDefault="004A53D3" w:rsidP="004A53D3">
      <w:r>
        <w:t>La fiche comprend une partie réservée au titulaire. Celui-ci est tenu, pendant toute la durée du marché, d’y répondre sous quinzaine, en précisant les mesures correctives qu’il aura prises afin que la non-conformité ne se renouvelle plus. La réponse doit être adressée à la Direction des Achats de l’AGEPS, Département des Marchés IT (SACIT).</w:t>
      </w:r>
    </w:p>
    <w:p w14:paraId="606DD2FD" w14:textId="77777777" w:rsidR="004A53D3" w:rsidRDefault="004A53D3" w:rsidP="004A53D3"/>
    <w:p w14:paraId="70442353" w14:textId="77777777" w:rsidR="004A53D3" w:rsidRDefault="004A53D3" w:rsidP="004A53D3">
      <w:r>
        <w:t>Au regard du dysfonctionnement lié à la non-conformité observée, de non-réponse aux fiches ou de non-amélioration de la prestation, une mise en demeure assortie d’un délai d’exécution sera envoyée au titulaire. Le Titulaire est tenu de présenter ses observations dans un délai de 5 jours à compter de la réception de la mise en demeure.</w:t>
      </w:r>
    </w:p>
    <w:p w14:paraId="010C2B2E" w14:textId="77777777" w:rsidR="004A53D3" w:rsidRDefault="004A53D3" w:rsidP="004A53D3"/>
    <w:p w14:paraId="4AE13949" w14:textId="77777777" w:rsidR="004A53D3" w:rsidRDefault="004A53D3" w:rsidP="004A53D3">
      <w:r>
        <w:t>Après une seconde mise en demeure, le marché peut être résilié aux torts du titulaire, sans que celui-ci puisse prétendre à indemnités.</w:t>
      </w:r>
    </w:p>
    <w:p w14:paraId="3D5F7A7D" w14:textId="77777777" w:rsidR="004A53D3" w:rsidRDefault="004A53D3" w:rsidP="004A53D3"/>
    <w:p w14:paraId="12EAF1F8" w14:textId="58E921CD" w:rsidR="004A53D3" w:rsidRDefault="004A53D3" w:rsidP="004A53D3">
      <w:r>
        <w:t>La Direction des Achats de l’AGEPS se réserve le droit de résilier le marché aux torts du titulaire après émission d’une seule mise en demeure, dans les conditions prévues au chapitre RESILIATION du CCAG-TIC.</w:t>
      </w:r>
    </w:p>
    <w:p w14:paraId="5A51616D" w14:textId="77777777" w:rsidR="004A53D3" w:rsidRPr="004A53D3" w:rsidRDefault="004A53D3" w:rsidP="004A53D3"/>
    <w:p w14:paraId="7F13847C" w14:textId="77777777" w:rsidR="00992E08" w:rsidRDefault="00992E08" w:rsidP="00B75C87">
      <w:pPr>
        <w:pStyle w:val="Titre2"/>
        <w:numPr>
          <w:ilvl w:val="1"/>
          <w:numId w:val="42"/>
        </w:numPr>
      </w:pPr>
      <w:bookmarkStart w:id="402" w:name="_Toc198797501"/>
      <w:r>
        <w:t>Suivi du marché</w:t>
      </w:r>
      <w:bookmarkEnd w:id="402"/>
    </w:p>
    <w:p w14:paraId="2ACE8CD9" w14:textId="77777777" w:rsidR="004A53D3" w:rsidRDefault="004A53D3" w:rsidP="004A53D3"/>
    <w:p w14:paraId="1FCF027B" w14:textId="6FC847E8" w:rsidR="00B32FC3" w:rsidRPr="00B32FC3" w:rsidRDefault="00B32FC3" w:rsidP="00B32FC3">
      <w:r w:rsidRPr="00B32FC3">
        <w:t xml:space="preserve">Pour l’exécution et le suivi du marché, </w:t>
      </w:r>
      <w:r w:rsidRPr="0068732B">
        <w:t xml:space="preserve">l’interlocuteur </w:t>
      </w:r>
      <w:r w:rsidR="007069F4" w:rsidRPr="0068732B">
        <w:t xml:space="preserve">est </w:t>
      </w:r>
      <w:r w:rsidRPr="0068732B">
        <w:t xml:space="preserve">désigné par le Titulaire selon les dispositions de </w:t>
      </w:r>
      <w:r w:rsidR="00146D39" w:rsidRPr="0068732B">
        <w:t>l’annexe 06 </w:t>
      </w:r>
      <w:r w:rsidR="00BC29E8" w:rsidRPr="0068732B">
        <w:t>du CCTP</w:t>
      </w:r>
      <w:r w:rsidR="000926FD" w:rsidRPr="000926FD">
        <w:t xml:space="preserve"> intitulée « Conditions de suivi des prestations.pdf ».</w:t>
      </w:r>
      <w:r w:rsidR="000926FD">
        <w:rPr>
          <w:highlight w:val="yellow"/>
        </w:rPr>
        <w:t xml:space="preserve"> </w:t>
      </w:r>
    </w:p>
    <w:p w14:paraId="639EF363" w14:textId="77777777" w:rsidR="00B32FC3" w:rsidRPr="00B32FC3" w:rsidRDefault="00B32FC3" w:rsidP="00B32FC3">
      <w:r w:rsidRPr="00B32FC3">
        <w:t xml:space="preserve">A cette fin, dans le prolongement immédiat de sa désignation, l’interlocuteur assure une première réunion de présentation. Il détermine en accord avec l’AP-HP le lieu de réunion qui peut-être dans les locaux du Titulaire ou ceux de l’AP-HP. Il présente l’organisation mise en place par le Titulaire le cas échéant, son équipe. </w:t>
      </w:r>
    </w:p>
    <w:p w14:paraId="63EBFA79" w14:textId="77777777" w:rsidR="00B32FC3" w:rsidRPr="00B32FC3" w:rsidRDefault="00B32FC3" w:rsidP="00B32FC3">
      <w:r w:rsidRPr="00B32FC3">
        <w:t>L’interlocuteur désigné par le Titulaire dispose des pouvoirs nécessaires afin de prendre toute décision requise pour chaque situation. Il assure notamment :</w:t>
      </w:r>
    </w:p>
    <w:p w14:paraId="6EF4E82B" w14:textId="77777777" w:rsidR="00B32FC3" w:rsidRPr="00B32FC3" w:rsidRDefault="00B32FC3" w:rsidP="00B32FC3">
      <w:pPr>
        <w:pStyle w:val="Paragraphedeliste"/>
        <w:numPr>
          <w:ilvl w:val="0"/>
          <w:numId w:val="47"/>
        </w:numPr>
      </w:pPr>
      <w:r w:rsidRPr="00B32FC3">
        <w:t>Le suivi des déploiements</w:t>
      </w:r>
    </w:p>
    <w:p w14:paraId="447BAF42" w14:textId="77777777" w:rsidR="00B32FC3" w:rsidRPr="00B32FC3" w:rsidRDefault="00B32FC3" w:rsidP="00B32FC3">
      <w:pPr>
        <w:pStyle w:val="Paragraphedeliste"/>
        <w:numPr>
          <w:ilvl w:val="0"/>
          <w:numId w:val="47"/>
        </w:numPr>
      </w:pPr>
      <w:r w:rsidRPr="00B32FC3">
        <w:t>Le suivi opérationnel continu ;</w:t>
      </w:r>
    </w:p>
    <w:p w14:paraId="57FF57B5" w14:textId="77777777" w:rsidR="00B32FC3" w:rsidRPr="00B32FC3" w:rsidRDefault="00B32FC3" w:rsidP="00B32FC3">
      <w:pPr>
        <w:pStyle w:val="Paragraphedeliste"/>
        <w:numPr>
          <w:ilvl w:val="0"/>
          <w:numId w:val="47"/>
        </w:numPr>
      </w:pPr>
      <w:r w:rsidRPr="00B32FC3">
        <w:t>L’organisation et le pilotage des réunion(s)</w:t>
      </w:r>
    </w:p>
    <w:p w14:paraId="79D4A7B2" w14:textId="77777777" w:rsidR="00B32FC3" w:rsidRPr="00B32FC3" w:rsidRDefault="00B32FC3" w:rsidP="00B32FC3">
      <w:pPr>
        <w:pStyle w:val="Paragraphedeliste"/>
        <w:numPr>
          <w:ilvl w:val="0"/>
          <w:numId w:val="47"/>
        </w:numPr>
      </w:pPr>
      <w:r w:rsidRPr="00B32FC3">
        <w:t>Le suivi et la mise à jour de la base documentaire</w:t>
      </w:r>
    </w:p>
    <w:p w14:paraId="6E325BE9" w14:textId="77777777" w:rsidR="00B32FC3" w:rsidRPr="00B32FC3" w:rsidRDefault="00B32FC3" w:rsidP="00B32FC3">
      <w:pPr>
        <w:pStyle w:val="Paragraphedeliste"/>
        <w:numPr>
          <w:ilvl w:val="0"/>
          <w:numId w:val="47"/>
        </w:numPr>
      </w:pPr>
      <w:r w:rsidRPr="00B32FC3">
        <w:t>Le suivi de la facturation</w:t>
      </w:r>
    </w:p>
    <w:p w14:paraId="1CFCEA6A" w14:textId="77777777" w:rsidR="00B32FC3" w:rsidRPr="00B32FC3" w:rsidRDefault="00B32FC3" w:rsidP="00B32FC3">
      <w:pPr>
        <w:pStyle w:val="Paragraphedeliste"/>
        <w:numPr>
          <w:ilvl w:val="0"/>
          <w:numId w:val="47"/>
        </w:numPr>
      </w:pPr>
      <w:r w:rsidRPr="00B32FC3">
        <w:t>Le conseil en vue de l’optimisation du marché</w:t>
      </w:r>
    </w:p>
    <w:p w14:paraId="2DB9A639" w14:textId="77777777" w:rsidR="00B32FC3" w:rsidRPr="00B32FC3" w:rsidRDefault="00B32FC3" w:rsidP="00B32FC3"/>
    <w:p w14:paraId="462A97A6" w14:textId="487E9C42" w:rsidR="00B32FC3" w:rsidRDefault="00B32FC3" w:rsidP="00B32FC3">
      <w:r w:rsidRPr="00B32FC3">
        <w:t>Il est joignable et disponible du lundi au vendredi de 9H à 18H. En cas d’absence, le Titulaire désigne un remplaçant ayant le même niveau d’expertise et les mêmes prérogatives.</w:t>
      </w:r>
    </w:p>
    <w:p w14:paraId="3C3D6CE3" w14:textId="1B87234C" w:rsidR="009E28BA" w:rsidRDefault="009E28BA" w:rsidP="00B32FC3"/>
    <w:p w14:paraId="08876D00" w14:textId="60C3C843" w:rsidR="009E28BA" w:rsidRPr="009E28BA" w:rsidRDefault="009E28BA" w:rsidP="009E28BA">
      <w:pPr>
        <w:pStyle w:val="Titre2"/>
        <w:numPr>
          <w:ilvl w:val="1"/>
          <w:numId w:val="42"/>
        </w:numPr>
      </w:pPr>
      <w:bookmarkStart w:id="403" w:name="_Toc138249866"/>
      <w:bookmarkStart w:id="404" w:name="_Toc150789226"/>
      <w:bookmarkStart w:id="405" w:name="_Toc156472688"/>
      <w:bookmarkStart w:id="406" w:name="_Toc1753685888"/>
      <w:bookmarkStart w:id="407" w:name="_Toc198797502"/>
      <w:r w:rsidRPr="009E28BA">
        <w:t>Comitologie</w:t>
      </w:r>
      <w:bookmarkEnd w:id="403"/>
      <w:bookmarkEnd w:id="404"/>
      <w:bookmarkEnd w:id="405"/>
      <w:bookmarkEnd w:id="406"/>
      <w:bookmarkEnd w:id="407"/>
    </w:p>
    <w:p w14:paraId="4DC8BEC3" w14:textId="77777777" w:rsidR="009E28BA" w:rsidRDefault="009E28BA" w:rsidP="009E28BA">
      <w:pPr>
        <w:spacing w:after="120"/>
        <w:ind w:left="357" w:hanging="357"/>
        <w:rPr>
          <w:rFonts w:cstheme="minorHAnsi"/>
        </w:rPr>
      </w:pPr>
    </w:p>
    <w:p w14:paraId="3152F534" w14:textId="754D3E8D" w:rsidR="009E28BA" w:rsidRPr="00F176E5" w:rsidRDefault="002B5EB5" w:rsidP="009E28BA">
      <w:r w:rsidRPr="00A419D4">
        <w:rPr>
          <w:rFonts w:eastAsia="Open Sans"/>
        </w:rPr>
        <w:t xml:space="preserve">La comitologie projet est définie </w:t>
      </w:r>
      <w:r w:rsidR="001D24CF" w:rsidRPr="00A419D4">
        <w:rPr>
          <w:rFonts w:eastAsia="Open Sans"/>
        </w:rPr>
        <w:t>au paragraphe 3.3.3 de l’annexe 6 du CCTP, intitulée « </w:t>
      </w:r>
      <w:r w:rsidR="00173DE8" w:rsidRPr="00A419D4">
        <w:rPr>
          <w:rFonts w:eastAsia="Open Sans"/>
        </w:rPr>
        <w:t>Conditions de suivi des prestations.pdf ».</w:t>
      </w:r>
    </w:p>
    <w:p w14:paraId="2A61E47E" w14:textId="77777777" w:rsidR="009E28BA" w:rsidRPr="00B32FC3" w:rsidRDefault="009E28BA" w:rsidP="00B32FC3"/>
    <w:p w14:paraId="41494ABF" w14:textId="35FC2AFB" w:rsidR="00591AFD" w:rsidRPr="00350274" w:rsidRDefault="00242124" w:rsidP="00F313AC">
      <w:pPr>
        <w:pStyle w:val="Titre1"/>
        <w:numPr>
          <w:ilvl w:val="0"/>
          <w:numId w:val="1"/>
        </w:numPr>
        <w:rPr>
          <w:highlight w:val="lightGray"/>
        </w:rPr>
      </w:pPr>
      <w:r>
        <w:rPr>
          <w:highlight w:val="lightGray"/>
        </w:rPr>
        <w:t> </w:t>
      </w:r>
      <w:bookmarkStart w:id="408" w:name="_Toc198797503"/>
      <w:r>
        <w:rPr>
          <w:highlight w:val="lightGray"/>
        </w:rPr>
        <w:t>MODIFICATION DU MARCHE</w:t>
      </w:r>
      <w:bookmarkEnd w:id="408"/>
    </w:p>
    <w:p w14:paraId="33C55D7A" w14:textId="77777777" w:rsidR="00591AFD" w:rsidRDefault="00591AFD" w:rsidP="00992E08"/>
    <w:p w14:paraId="359FCDDD"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409" w:name="_Toc158133745"/>
      <w:bookmarkStart w:id="410" w:name="_Toc158279399"/>
      <w:bookmarkStart w:id="411" w:name="_Toc158373227"/>
      <w:bookmarkStart w:id="412" w:name="_Toc194065061"/>
      <w:bookmarkStart w:id="413" w:name="_Toc194073070"/>
      <w:bookmarkStart w:id="414" w:name="_Toc194074889"/>
      <w:bookmarkStart w:id="415" w:name="_Toc198721281"/>
      <w:bookmarkStart w:id="416" w:name="_Toc198721461"/>
      <w:bookmarkStart w:id="417" w:name="_Toc198721641"/>
      <w:bookmarkStart w:id="418" w:name="_Toc198797504"/>
      <w:bookmarkEnd w:id="409"/>
      <w:bookmarkEnd w:id="410"/>
      <w:bookmarkEnd w:id="411"/>
      <w:bookmarkEnd w:id="412"/>
      <w:bookmarkEnd w:id="413"/>
      <w:bookmarkEnd w:id="414"/>
      <w:bookmarkEnd w:id="415"/>
      <w:bookmarkEnd w:id="416"/>
      <w:bookmarkEnd w:id="417"/>
      <w:bookmarkEnd w:id="418"/>
    </w:p>
    <w:p w14:paraId="4EA96822"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419" w:name="_Toc158133746"/>
      <w:bookmarkStart w:id="420" w:name="_Toc158279400"/>
      <w:bookmarkStart w:id="421" w:name="_Toc158373228"/>
      <w:bookmarkStart w:id="422" w:name="_Toc194065062"/>
      <w:bookmarkStart w:id="423" w:name="_Toc194073071"/>
      <w:bookmarkStart w:id="424" w:name="_Toc194074890"/>
      <w:bookmarkStart w:id="425" w:name="_Toc198721282"/>
      <w:bookmarkStart w:id="426" w:name="_Toc198721462"/>
      <w:bookmarkStart w:id="427" w:name="_Toc198721642"/>
      <w:bookmarkStart w:id="428" w:name="_Toc198797505"/>
      <w:bookmarkEnd w:id="419"/>
      <w:bookmarkEnd w:id="420"/>
      <w:bookmarkEnd w:id="421"/>
      <w:bookmarkEnd w:id="422"/>
      <w:bookmarkEnd w:id="423"/>
      <w:bookmarkEnd w:id="424"/>
      <w:bookmarkEnd w:id="425"/>
      <w:bookmarkEnd w:id="426"/>
      <w:bookmarkEnd w:id="427"/>
      <w:bookmarkEnd w:id="428"/>
    </w:p>
    <w:p w14:paraId="540CB9D1"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429" w:name="_Toc158133747"/>
      <w:bookmarkStart w:id="430" w:name="_Toc158279401"/>
      <w:bookmarkStart w:id="431" w:name="_Toc158373229"/>
      <w:bookmarkStart w:id="432" w:name="_Toc194065063"/>
      <w:bookmarkStart w:id="433" w:name="_Toc194073072"/>
      <w:bookmarkStart w:id="434" w:name="_Toc194074891"/>
      <w:bookmarkStart w:id="435" w:name="_Toc198721283"/>
      <w:bookmarkStart w:id="436" w:name="_Toc198721463"/>
      <w:bookmarkStart w:id="437" w:name="_Toc198721643"/>
      <w:bookmarkStart w:id="438" w:name="_Toc198797506"/>
      <w:bookmarkEnd w:id="429"/>
      <w:bookmarkEnd w:id="430"/>
      <w:bookmarkEnd w:id="431"/>
      <w:bookmarkEnd w:id="432"/>
      <w:bookmarkEnd w:id="433"/>
      <w:bookmarkEnd w:id="434"/>
      <w:bookmarkEnd w:id="435"/>
      <w:bookmarkEnd w:id="436"/>
      <w:bookmarkEnd w:id="437"/>
      <w:bookmarkEnd w:id="438"/>
    </w:p>
    <w:p w14:paraId="07415C1F"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439" w:name="_Toc158133748"/>
      <w:bookmarkStart w:id="440" w:name="_Toc158279402"/>
      <w:bookmarkStart w:id="441" w:name="_Toc158373230"/>
      <w:bookmarkStart w:id="442" w:name="_Toc194065064"/>
      <w:bookmarkStart w:id="443" w:name="_Toc194073073"/>
      <w:bookmarkStart w:id="444" w:name="_Toc194074892"/>
      <w:bookmarkStart w:id="445" w:name="_Toc198721284"/>
      <w:bookmarkStart w:id="446" w:name="_Toc198721464"/>
      <w:bookmarkStart w:id="447" w:name="_Toc198721644"/>
      <w:bookmarkStart w:id="448" w:name="_Toc198797507"/>
      <w:bookmarkEnd w:id="439"/>
      <w:bookmarkEnd w:id="440"/>
      <w:bookmarkEnd w:id="441"/>
      <w:bookmarkEnd w:id="442"/>
      <w:bookmarkEnd w:id="443"/>
      <w:bookmarkEnd w:id="444"/>
      <w:bookmarkEnd w:id="445"/>
      <w:bookmarkEnd w:id="446"/>
      <w:bookmarkEnd w:id="447"/>
      <w:bookmarkEnd w:id="448"/>
    </w:p>
    <w:p w14:paraId="7177D8E4"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449" w:name="_Toc158133749"/>
      <w:bookmarkStart w:id="450" w:name="_Toc158279403"/>
      <w:bookmarkStart w:id="451" w:name="_Toc158373231"/>
      <w:bookmarkStart w:id="452" w:name="_Toc194065065"/>
      <w:bookmarkStart w:id="453" w:name="_Toc194073074"/>
      <w:bookmarkStart w:id="454" w:name="_Toc194074893"/>
      <w:bookmarkStart w:id="455" w:name="_Toc198721285"/>
      <w:bookmarkStart w:id="456" w:name="_Toc198721465"/>
      <w:bookmarkStart w:id="457" w:name="_Toc198721645"/>
      <w:bookmarkStart w:id="458" w:name="_Toc198797508"/>
      <w:bookmarkEnd w:id="449"/>
      <w:bookmarkEnd w:id="450"/>
      <w:bookmarkEnd w:id="451"/>
      <w:bookmarkEnd w:id="452"/>
      <w:bookmarkEnd w:id="453"/>
      <w:bookmarkEnd w:id="454"/>
      <w:bookmarkEnd w:id="455"/>
      <w:bookmarkEnd w:id="456"/>
      <w:bookmarkEnd w:id="457"/>
      <w:bookmarkEnd w:id="458"/>
    </w:p>
    <w:p w14:paraId="1DC8958C"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459" w:name="_Toc158133750"/>
      <w:bookmarkStart w:id="460" w:name="_Toc158279404"/>
      <w:bookmarkStart w:id="461" w:name="_Toc158373232"/>
      <w:bookmarkStart w:id="462" w:name="_Toc194065066"/>
      <w:bookmarkStart w:id="463" w:name="_Toc194073075"/>
      <w:bookmarkStart w:id="464" w:name="_Toc194074894"/>
      <w:bookmarkStart w:id="465" w:name="_Toc198721286"/>
      <w:bookmarkStart w:id="466" w:name="_Toc198721466"/>
      <w:bookmarkStart w:id="467" w:name="_Toc198721646"/>
      <w:bookmarkStart w:id="468" w:name="_Toc198797509"/>
      <w:bookmarkEnd w:id="459"/>
      <w:bookmarkEnd w:id="460"/>
      <w:bookmarkEnd w:id="461"/>
      <w:bookmarkEnd w:id="462"/>
      <w:bookmarkEnd w:id="463"/>
      <w:bookmarkEnd w:id="464"/>
      <w:bookmarkEnd w:id="465"/>
      <w:bookmarkEnd w:id="466"/>
      <w:bookmarkEnd w:id="467"/>
      <w:bookmarkEnd w:id="468"/>
    </w:p>
    <w:p w14:paraId="331DD2EF"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469" w:name="_Toc158133751"/>
      <w:bookmarkStart w:id="470" w:name="_Toc158279405"/>
      <w:bookmarkStart w:id="471" w:name="_Toc158373233"/>
      <w:bookmarkStart w:id="472" w:name="_Toc194065067"/>
      <w:bookmarkStart w:id="473" w:name="_Toc194073076"/>
      <w:bookmarkStart w:id="474" w:name="_Toc194074895"/>
      <w:bookmarkStart w:id="475" w:name="_Toc198721287"/>
      <w:bookmarkStart w:id="476" w:name="_Toc198721467"/>
      <w:bookmarkStart w:id="477" w:name="_Toc198721647"/>
      <w:bookmarkStart w:id="478" w:name="_Toc198797510"/>
      <w:bookmarkEnd w:id="469"/>
      <w:bookmarkEnd w:id="470"/>
      <w:bookmarkEnd w:id="471"/>
      <w:bookmarkEnd w:id="472"/>
      <w:bookmarkEnd w:id="473"/>
      <w:bookmarkEnd w:id="474"/>
      <w:bookmarkEnd w:id="475"/>
      <w:bookmarkEnd w:id="476"/>
      <w:bookmarkEnd w:id="477"/>
      <w:bookmarkEnd w:id="478"/>
    </w:p>
    <w:p w14:paraId="1A31E1B6"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479" w:name="_Toc158133752"/>
      <w:bookmarkStart w:id="480" w:name="_Toc158279406"/>
      <w:bookmarkStart w:id="481" w:name="_Toc158373234"/>
      <w:bookmarkStart w:id="482" w:name="_Toc194065068"/>
      <w:bookmarkStart w:id="483" w:name="_Toc194073077"/>
      <w:bookmarkStart w:id="484" w:name="_Toc194074896"/>
      <w:bookmarkStart w:id="485" w:name="_Toc198721288"/>
      <w:bookmarkStart w:id="486" w:name="_Toc198721468"/>
      <w:bookmarkStart w:id="487" w:name="_Toc198721648"/>
      <w:bookmarkStart w:id="488" w:name="_Toc198797511"/>
      <w:bookmarkEnd w:id="479"/>
      <w:bookmarkEnd w:id="480"/>
      <w:bookmarkEnd w:id="481"/>
      <w:bookmarkEnd w:id="482"/>
      <w:bookmarkEnd w:id="483"/>
      <w:bookmarkEnd w:id="484"/>
      <w:bookmarkEnd w:id="485"/>
      <w:bookmarkEnd w:id="486"/>
      <w:bookmarkEnd w:id="487"/>
      <w:bookmarkEnd w:id="488"/>
    </w:p>
    <w:p w14:paraId="06ACB027" w14:textId="77777777" w:rsidR="004A53D3" w:rsidRPr="004A53D3" w:rsidRDefault="004A53D3" w:rsidP="00B75C87">
      <w:pPr>
        <w:pStyle w:val="Paragraphedeliste"/>
        <w:keepNext/>
        <w:keepLines/>
        <w:numPr>
          <w:ilvl w:val="0"/>
          <w:numId w:val="21"/>
        </w:numPr>
        <w:spacing w:before="40"/>
        <w:contextualSpacing w:val="0"/>
        <w:outlineLvl w:val="1"/>
        <w:rPr>
          <w:rFonts w:eastAsiaTheme="majorEastAsia" w:cstheme="majorBidi"/>
          <w:b/>
          <w:vanish/>
          <w:color w:val="auto"/>
          <w:sz w:val="24"/>
          <w:szCs w:val="26"/>
          <w:u w:val="single"/>
        </w:rPr>
      </w:pPr>
      <w:bookmarkStart w:id="489" w:name="_Toc158133753"/>
      <w:bookmarkStart w:id="490" w:name="_Toc158279407"/>
      <w:bookmarkStart w:id="491" w:name="_Toc158373235"/>
      <w:bookmarkStart w:id="492" w:name="_Toc194065069"/>
      <w:bookmarkStart w:id="493" w:name="_Toc194073078"/>
      <w:bookmarkStart w:id="494" w:name="_Toc194074897"/>
      <w:bookmarkStart w:id="495" w:name="_Toc198721289"/>
      <w:bookmarkStart w:id="496" w:name="_Toc198721469"/>
      <w:bookmarkStart w:id="497" w:name="_Toc198721649"/>
      <w:bookmarkStart w:id="498" w:name="_Toc198797512"/>
      <w:bookmarkEnd w:id="489"/>
      <w:bookmarkEnd w:id="490"/>
      <w:bookmarkEnd w:id="491"/>
      <w:bookmarkEnd w:id="492"/>
      <w:bookmarkEnd w:id="493"/>
      <w:bookmarkEnd w:id="494"/>
      <w:bookmarkEnd w:id="495"/>
      <w:bookmarkEnd w:id="496"/>
      <w:bookmarkEnd w:id="497"/>
      <w:bookmarkEnd w:id="498"/>
    </w:p>
    <w:p w14:paraId="29EE8204" w14:textId="29557449" w:rsidR="00591AFD" w:rsidRDefault="00591AFD" w:rsidP="00B75C87">
      <w:pPr>
        <w:pStyle w:val="Titre2"/>
        <w:numPr>
          <w:ilvl w:val="1"/>
          <w:numId w:val="43"/>
        </w:numPr>
      </w:pPr>
      <w:bookmarkStart w:id="499" w:name="_Toc198797513"/>
      <w:r>
        <w:t>Clause de réexamen</w:t>
      </w:r>
      <w:bookmarkEnd w:id="499"/>
      <w:r>
        <w:t xml:space="preserve"> </w:t>
      </w:r>
    </w:p>
    <w:p w14:paraId="3DFE8F9F" w14:textId="77777777" w:rsidR="004A53D3" w:rsidRDefault="004A53D3" w:rsidP="004A53D3"/>
    <w:p w14:paraId="535EF06E" w14:textId="2A3FF084" w:rsidR="00381243" w:rsidRDefault="004A53D3" w:rsidP="004A53D3">
      <w:r>
        <w:t>En application du 1° de l’article L</w:t>
      </w:r>
      <w:r w:rsidR="00381243">
        <w:t xml:space="preserve">. </w:t>
      </w:r>
      <w:r>
        <w:t xml:space="preserve">2194-1 du Code de la commande publique, </w:t>
      </w:r>
      <w:r w:rsidR="00381243">
        <w:t xml:space="preserve">en cours d’exécution du marché, des modifications et/ou ajouts de prestations peuvent intervenir, soit à l’initiative du Titulaire, soit par le biais d’une évolution réglementaire et/ou normative. Ces modifications et/ou ajouts ne remettent pas en cause la nature globale du marché. </w:t>
      </w:r>
    </w:p>
    <w:p w14:paraId="35C42F0F" w14:textId="2D6C7297" w:rsidR="004A53D3" w:rsidRDefault="004A53D3" w:rsidP="004A53D3"/>
    <w:p w14:paraId="3474E05A" w14:textId="175E9378" w:rsidR="00381243" w:rsidRDefault="00381243" w:rsidP="004A53D3">
      <w:r>
        <w:t xml:space="preserve">Les modalités sont décrites dans les conditions fixées ci-après : </w:t>
      </w:r>
    </w:p>
    <w:p w14:paraId="224C1FE3" w14:textId="77777777" w:rsidR="00381243" w:rsidRDefault="00381243" w:rsidP="004A53D3"/>
    <w:p w14:paraId="424E25C5" w14:textId="7CC5F730" w:rsidR="004A53D3" w:rsidRDefault="004A53D3" w:rsidP="00B75C87">
      <w:pPr>
        <w:pStyle w:val="Paragraphedeliste"/>
        <w:numPr>
          <w:ilvl w:val="0"/>
          <w:numId w:val="22"/>
        </w:numPr>
      </w:pPr>
      <w:r>
        <w:t>En cas d’évolution technique ou réglementaire nécessitant l’adjonction de</w:t>
      </w:r>
      <w:r w:rsidR="00DE4313">
        <w:t xml:space="preserve"> nouvelles références au marché ;</w:t>
      </w:r>
    </w:p>
    <w:p w14:paraId="4B0BCFCE" w14:textId="77777777" w:rsidR="004A53D3" w:rsidRDefault="004A53D3" w:rsidP="00B75C87">
      <w:pPr>
        <w:pStyle w:val="Paragraphedeliste"/>
        <w:numPr>
          <w:ilvl w:val="0"/>
          <w:numId w:val="22"/>
        </w:numPr>
      </w:pPr>
      <w:r>
        <w:t>En cas d’évolution du périmètre d’exécution du marché par adjonction de groupes hospitaliers ou d’établissements non bénéficiaires initialement.</w:t>
      </w:r>
    </w:p>
    <w:p w14:paraId="1F2FF87D" w14:textId="77777777" w:rsidR="004A53D3" w:rsidRDefault="004A53D3" w:rsidP="00B75C87">
      <w:pPr>
        <w:pStyle w:val="Paragraphedeliste"/>
        <w:numPr>
          <w:ilvl w:val="0"/>
          <w:numId w:val="22"/>
        </w:numPr>
      </w:pPr>
      <w:r>
        <w:t>En cas d’évolution importante du coût des matières premières ayant des conséquences importantes sur l’équilibre financier du marché.</w:t>
      </w:r>
    </w:p>
    <w:p w14:paraId="0E5CA768" w14:textId="77777777" w:rsidR="004A53D3" w:rsidRDefault="004A53D3" w:rsidP="004A53D3">
      <w:pPr>
        <w:pStyle w:val="Paragraphedeliste"/>
      </w:pPr>
    </w:p>
    <w:p w14:paraId="138F0C03" w14:textId="1F185116" w:rsidR="004A53D3" w:rsidRDefault="004A53D3" w:rsidP="004A53D3">
      <w:r>
        <w:t xml:space="preserve">La mise en œuvre de cette clause de réexamen pourra être initiée à l’initiative du </w:t>
      </w:r>
      <w:r w:rsidR="00DE4313">
        <w:t>représentant du pouvoir adjudicateur</w:t>
      </w:r>
      <w:r>
        <w:t xml:space="preserve"> ou sur demande justifiée du Titulaire du marché.  La demande devra parvenir au </w:t>
      </w:r>
      <w:r w:rsidR="00DE4313">
        <w:t>représentant du pouvoir adjudicateur</w:t>
      </w:r>
      <w:r>
        <w:t xml:space="preserve"> par LRAR.</w:t>
      </w:r>
    </w:p>
    <w:p w14:paraId="02EB7730" w14:textId="1EFA04ED" w:rsidR="00DE4313" w:rsidRDefault="00DE4313" w:rsidP="004A53D3"/>
    <w:p w14:paraId="789BBB28" w14:textId="4DEF70BB" w:rsidR="00DE4313" w:rsidRDefault="00DE4313" w:rsidP="004A53D3">
      <w:r>
        <w:t xml:space="preserve">Modalités de mise en œuvre de la modification : </w:t>
      </w:r>
    </w:p>
    <w:p w14:paraId="75C49311" w14:textId="224490FD" w:rsidR="00DE4313" w:rsidRDefault="00DE4313" w:rsidP="004A53D3"/>
    <w:p w14:paraId="3B7B0091" w14:textId="5DB1B60D" w:rsidR="00DE4313" w:rsidRDefault="00DE4313" w:rsidP="004A53D3">
      <w:r>
        <w:t xml:space="preserve">Le Titulaire est tenu de soumettre à l’acheteur les éléments motivant sa demande au plus tard deux (2) mois avant la date souhaitée d’ajout ou de modification. </w:t>
      </w:r>
    </w:p>
    <w:p w14:paraId="05A1ED90" w14:textId="2C790E71" w:rsidR="00DE4313" w:rsidRDefault="00DE4313" w:rsidP="004A53D3"/>
    <w:p w14:paraId="3B2BD706" w14:textId="66FF67CD" w:rsidR="00DE4313" w:rsidRDefault="00DE4313" w:rsidP="004A53D3">
      <w:r>
        <w:t xml:space="preserve">Les éléments intègrent : </w:t>
      </w:r>
    </w:p>
    <w:p w14:paraId="6F3E0CF8" w14:textId="797483F8" w:rsidR="00DE4313" w:rsidRDefault="00DE4313" w:rsidP="004A53D3"/>
    <w:p w14:paraId="05F7AAD2" w14:textId="52730800" w:rsidR="00DE4313" w:rsidRDefault="00DE4313" w:rsidP="00B75C87">
      <w:pPr>
        <w:pStyle w:val="Paragraphedeliste"/>
        <w:numPr>
          <w:ilvl w:val="0"/>
          <w:numId w:val="39"/>
        </w:numPr>
      </w:pPr>
      <w:r>
        <w:t>Les justificatifs techniques et/ou fonctionnels des liens directs entre la prestation modifiée/ajoutée et la prestation associée au présent marché ;</w:t>
      </w:r>
    </w:p>
    <w:p w14:paraId="2206CE21" w14:textId="6DC072AB" w:rsidR="00DE4313" w:rsidRDefault="00DE4313" w:rsidP="00B75C87">
      <w:pPr>
        <w:pStyle w:val="Paragraphedeliste"/>
        <w:numPr>
          <w:ilvl w:val="0"/>
          <w:numId w:val="39"/>
        </w:numPr>
      </w:pPr>
      <w:r>
        <w:t>Les caractéristiques de la prestation ajoutée ou modifiée ;</w:t>
      </w:r>
    </w:p>
    <w:p w14:paraId="0AFBE9E2" w14:textId="0777CC40" w:rsidR="00DE4313" w:rsidRDefault="00DE4313" w:rsidP="00B75C87">
      <w:pPr>
        <w:pStyle w:val="Paragraphedeliste"/>
        <w:numPr>
          <w:ilvl w:val="0"/>
          <w:numId w:val="39"/>
        </w:numPr>
      </w:pPr>
      <w:r>
        <w:t>La documentation technique de la prestation ajoutée ou modifiée ;</w:t>
      </w:r>
    </w:p>
    <w:p w14:paraId="19E35D70" w14:textId="4D21BC9F" w:rsidR="00DE4313" w:rsidRDefault="00DE4313" w:rsidP="00B75C87">
      <w:pPr>
        <w:pStyle w:val="Paragraphedeliste"/>
        <w:numPr>
          <w:ilvl w:val="0"/>
          <w:numId w:val="39"/>
        </w:numPr>
      </w:pPr>
      <w:r>
        <w:t>Les justificatifs tarifaires démontrant de façon circonstanciée la nécessité de faire évoluer les prix au niveau demandé, conformément aux dispositions ci-avant ;</w:t>
      </w:r>
    </w:p>
    <w:p w14:paraId="224DFD93" w14:textId="73CB6CA5" w:rsidR="00DE4313" w:rsidRDefault="00DE4313" w:rsidP="00B75C87">
      <w:pPr>
        <w:pStyle w:val="Paragraphedeliste"/>
        <w:numPr>
          <w:ilvl w:val="0"/>
          <w:numId w:val="39"/>
        </w:numPr>
      </w:pPr>
      <w:r>
        <w:t>Les annexes à l’acte d’engagement mis à jour le cas échéant ;</w:t>
      </w:r>
    </w:p>
    <w:p w14:paraId="5E13FC83" w14:textId="68F3AFCC" w:rsidR="00DE4313" w:rsidRDefault="00DE4313" w:rsidP="00DE4313"/>
    <w:p w14:paraId="67AC2323" w14:textId="229C90D1" w:rsidR="00DE4313" w:rsidRDefault="00DE4313" w:rsidP="00DE4313">
      <w:r>
        <w:t xml:space="preserve">A compter de la réception du dossier complet susvisé, l’acheteur dispose d’un délai de trente (30) jours calendaires pour valider la modification ou rejeter la demande. </w:t>
      </w:r>
    </w:p>
    <w:p w14:paraId="71CC90A6" w14:textId="77777777" w:rsidR="004A53D3" w:rsidRPr="004A53D3" w:rsidRDefault="004A53D3" w:rsidP="004A53D3"/>
    <w:p w14:paraId="4FD62E09" w14:textId="688DF5F5" w:rsidR="004A53D3" w:rsidRDefault="00591AFD" w:rsidP="00B75C87">
      <w:pPr>
        <w:pStyle w:val="Titre2"/>
        <w:numPr>
          <w:ilvl w:val="1"/>
          <w:numId w:val="43"/>
        </w:numPr>
      </w:pPr>
      <w:bookmarkStart w:id="500" w:name="_Toc198797514"/>
      <w:r>
        <w:t>Ajout de références en cours de marché</w:t>
      </w:r>
      <w:bookmarkEnd w:id="500"/>
    </w:p>
    <w:p w14:paraId="66B0E150" w14:textId="77777777" w:rsidR="004A53D3" w:rsidRDefault="004A53D3" w:rsidP="004A53D3"/>
    <w:p w14:paraId="2AC0B64C" w14:textId="1BFD0ED1" w:rsidR="00591AFD" w:rsidRDefault="004A53D3" w:rsidP="004A53D3">
      <w:r>
        <w:t xml:space="preserve">L’AP–HP se réserve le droit d’acquérir auprès du titulaire de nouvelles </w:t>
      </w:r>
      <w:r w:rsidR="003342DD">
        <w:t>pr</w:t>
      </w:r>
      <w:r>
        <w:t>estations ou services en lien avec l’objet du marché qui ne seraient pas identifiées en début de marché mais devenue nécessaire. Elles seront introduites au marché par un acte de modification du marché.</w:t>
      </w:r>
      <w:r w:rsidR="00591AFD">
        <w:t xml:space="preserve"> </w:t>
      </w:r>
    </w:p>
    <w:p w14:paraId="3E1E3B3B" w14:textId="77777777" w:rsidR="00591AFD" w:rsidRDefault="00591AFD" w:rsidP="00B75C87">
      <w:pPr>
        <w:pStyle w:val="Titre2"/>
        <w:numPr>
          <w:ilvl w:val="1"/>
          <w:numId w:val="43"/>
        </w:numPr>
      </w:pPr>
      <w:bookmarkStart w:id="501" w:name="_Toc198797515"/>
      <w:r>
        <w:lastRenderedPageBreak/>
        <w:t>Modification de références en cours de marché</w:t>
      </w:r>
      <w:bookmarkEnd w:id="501"/>
      <w:r>
        <w:t xml:space="preserve"> </w:t>
      </w:r>
    </w:p>
    <w:p w14:paraId="28D31410" w14:textId="77777777" w:rsidR="004A53D3" w:rsidRDefault="004A53D3" w:rsidP="004A53D3"/>
    <w:p w14:paraId="44B5642F" w14:textId="77777777" w:rsidR="004A53D3" w:rsidRDefault="004A53D3" w:rsidP="004A53D3">
      <w:r>
        <w:t>Des modifications de références pourront avoir lieu en cours de marché sous réserve :</w:t>
      </w:r>
    </w:p>
    <w:p w14:paraId="7DD125A7" w14:textId="77777777" w:rsidR="004A53D3" w:rsidRDefault="004A53D3" w:rsidP="004A53D3"/>
    <w:p w14:paraId="5B9E7BEA" w14:textId="77777777" w:rsidR="004A53D3" w:rsidRDefault="004A53D3" w:rsidP="00B75C87">
      <w:pPr>
        <w:pStyle w:val="Paragraphedeliste"/>
        <w:numPr>
          <w:ilvl w:val="0"/>
          <w:numId w:val="23"/>
        </w:numPr>
      </w:pPr>
      <w:r>
        <w:t>Que les nouvelles références respectent le présent cahier des clauses techniques particulières (CCTP) ;</w:t>
      </w:r>
    </w:p>
    <w:p w14:paraId="6A04B0C6" w14:textId="77777777" w:rsidR="004A53D3" w:rsidRDefault="004A53D3" w:rsidP="00B75C87">
      <w:pPr>
        <w:pStyle w:val="Paragraphedeliste"/>
        <w:numPr>
          <w:ilvl w:val="0"/>
          <w:numId w:val="23"/>
        </w:numPr>
      </w:pPr>
      <w:r>
        <w:t>Que les nouvelles références ne soient pas de nature à diminuer la qualité technique de l’offre initiale du Titulaire ;</w:t>
      </w:r>
    </w:p>
    <w:p w14:paraId="50FE83EE" w14:textId="77777777" w:rsidR="004A53D3" w:rsidRDefault="004A53D3" w:rsidP="00B75C87">
      <w:pPr>
        <w:pStyle w:val="Paragraphedeliste"/>
        <w:numPr>
          <w:ilvl w:val="0"/>
          <w:numId w:val="23"/>
        </w:numPr>
      </w:pPr>
      <w:r>
        <w:t>Que les nouveaux tarifs n’excèdent pas les anciens.</w:t>
      </w:r>
    </w:p>
    <w:p w14:paraId="4F181FCC" w14:textId="77777777" w:rsidR="004A53D3" w:rsidRDefault="004A53D3" w:rsidP="00B75C87">
      <w:pPr>
        <w:pStyle w:val="Paragraphedeliste"/>
        <w:numPr>
          <w:ilvl w:val="0"/>
          <w:numId w:val="23"/>
        </w:numPr>
      </w:pPr>
    </w:p>
    <w:p w14:paraId="6B88A2E2" w14:textId="77777777" w:rsidR="004A53D3" w:rsidRDefault="004A53D3" w:rsidP="004A53D3">
      <w:r>
        <w:t>En cas de changement définitif de référence produit, la demande de changement devra être faite à la Direction des achats de l’AGEPS un mois avant la date d’entrée en vigueur de la nouvelle référence et sous réserve d’acceptation. En cas de non-respect de ce délai, application sera faite d’une pénalité de 500 euros.</w:t>
      </w:r>
    </w:p>
    <w:p w14:paraId="73DDA6C5" w14:textId="77777777" w:rsidR="004A53D3" w:rsidRDefault="004A53D3" w:rsidP="004A53D3"/>
    <w:p w14:paraId="1953B859" w14:textId="77777777" w:rsidR="004A53D3" w:rsidRDefault="004A53D3" w:rsidP="004A53D3">
      <w:r>
        <w:t>En cas de changement ponctuel de référence de produit (cas de rupture momentanée à ne pas faire subir aux sites), la demande de changement devra être faite à la Direction des achats de l’AGEPS 7 jours avant la date d’entrée en vigueur de la nouvelle référence et sous réserve d’acceptation expresse par l’AGEPS.</w:t>
      </w:r>
    </w:p>
    <w:p w14:paraId="3BD3EDA6" w14:textId="77777777" w:rsidR="004A53D3" w:rsidRDefault="004A53D3" w:rsidP="004A53D3"/>
    <w:p w14:paraId="4C50BF70" w14:textId="77777777" w:rsidR="004A53D3" w:rsidRDefault="004A53D3" w:rsidP="004A53D3">
      <w:r>
        <w:t>Les éléments à fournir sont les suivants : libellé du produit, référence commerciale, conditionnement, prix unitaire, fiche technique, date et durée d’effet.</w:t>
      </w:r>
    </w:p>
    <w:p w14:paraId="50CD0620" w14:textId="77777777" w:rsidR="004A53D3" w:rsidRPr="004A53D3" w:rsidRDefault="004A53D3" w:rsidP="004A53D3"/>
    <w:p w14:paraId="6470DCAE" w14:textId="77777777" w:rsidR="00591AFD" w:rsidRDefault="00591AFD" w:rsidP="00B75C87">
      <w:pPr>
        <w:pStyle w:val="Titre2"/>
        <w:numPr>
          <w:ilvl w:val="1"/>
          <w:numId w:val="43"/>
        </w:numPr>
      </w:pPr>
      <w:bookmarkStart w:id="502" w:name="_Toc198797516"/>
      <w:r>
        <w:t>Changement de dénomination sociale du Titulaire</w:t>
      </w:r>
      <w:bookmarkEnd w:id="502"/>
    </w:p>
    <w:p w14:paraId="58CEDDFE" w14:textId="77777777" w:rsidR="004A53D3" w:rsidRDefault="004A53D3" w:rsidP="004A53D3"/>
    <w:p w14:paraId="132750DD" w14:textId="77777777" w:rsidR="004A53D3" w:rsidRDefault="004A53D3" w:rsidP="004A53D3">
      <w:r w:rsidRPr="00D15AD5">
        <w:t xml:space="preserve">En cas de changement lié au statut du Titulaire celui-ci doit adresser à l’AGEPS, dans les plus brefs délais, une lettre recommandée avec accusé de réception en communicant un extrait du </w:t>
      </w:r>
      <w:proofErr w:type="spellStart"/>
      <w:r w:rsidRPr="00D15AD5">
        <w:t>Kbis</w:t>
      </w:r>
      <w:proofErr w:type="spellEnd"/>
      <w:r w:rsidRPr="00D15AD5">
        <w:t xml:space="preserve"> mentionnant ce changement à l’adresse suivante : </w:t>
      </w:r>
    </w:p>
    <w:p w14:paraId="6655DDDD" w14:textId="77777777" w:rsidR="004A53D3" w:rsidRPr="00D15AD5" w:rsidRDefault="004A53D3" w:rsidP="004A53D3"/>
    <w:p w14:paraId="072D4E3E" w14:textId="77777777" w:rsidR="004A53D3" w:rsidRPr="00D15AD5" w:rsidRDefault="004A53D3" w:rsidP="004A53D3">
      <w:pPr>
        <w:jc w:val="center"/>
        <w:rPr>
          <w:rFonts w:cs="Arial"/>
          <w:i/>
        </w:rPr>
      </w:pPr>
      <w:r w:rsidRPr="00D15AD5">
        <w:rPr>
          <w:rFonts w:cs="Arial"/>
          <w:i/>
        </w:rPr>
        <w:t>AGEPS, Direction des ACHATS</w:t>
      </w:r>
    </w:p>
    <w:p w14:paraId="701F43AA" w14:textId="77777777" w:rsidR="004A53D3" w:rsidRPr="00D15AD5" w:rsidRDefault="004A53D3" w:rsidP="004A53D3">
      <w:pPr>
        <w:jc w:val="center"/>
        <w:rPr>
          <w:rFonts w:cs="Arial"/>
          <w:i/>
        </w:rPr>
      </w:pPr>
      <w:r w:rsidRPr="00D15AD5">
        <w:rPr>
          <w:rFonts w:cs="Arial"/>
          <w:i/>
        </w:rPr>
        <w:t xml:space="preserve">Madame la Directrice (à l’attention du </w:t>
      </w:r>
      <w:r>
        <w:rPr>
          <w:rFonts w:cs="Arial"/>
          <w:i/>
        </w:rPr>
        <w:t>SACIT</w:t>
      </w:r>
      <w:r w:rsidRPr="00D15AD5">
        <w:rPr>
          <w:rFonts w:cs="Arial"/>
          <w:i/>
        </w:rPr>
        <w:t>)</w:t>
      </w:r>
    </w:p>
    <w:p w14:paraId="7A73B1DD" w14:textId="77777777" w:rsidR="004A53D3" w:rsidRDefault="004A53D3" w:rsidP="004A53D3">
      <w:pPr>
        <w:jc w:val="center"/>
        <w:rPr>
          <w:rFonts w:cs="Arial"/>
          <w:i/>
        </w:rPr>
      </w:pPr>
      <w:r w:rsidRPr="00D15AD5">
        <w:rPr>
          <w:rFonts w:cs="Arial"/>
          <w:i/>
        </w:rPr>
        <w:t>7, rue du Fer à Moulin, 75005 PARIS</w:t>
      </w:r>
    </w:p>
    <w:p w14:paraId="437B54B6" w14:textId="77777777" w:rsidR="004A53D3" w:rsidRPr="00D15AD5" w:rsidRDefault="004A53D3" w:rsidP="004A53D3">
      <w:pPr>
        <w:jc w:val="center"/>
        <w:rPr>
          <w:rFonts w:cs="Arial"/>
          <w:i/>
        </w:rPr>
      </w:pPr>
    </w:p>
    <w:p w14:paraId="6D6D9378" w14:textId="77777777" w:rsidR="004A53D3" w:rsidRPr="00D15AD5" w:rsidRDefault="004A53D3" w:rsidP="004A53D3">
      <w:r w:rsidRPr="00D15AD5">
        <w:t>Les changements concernés par la présente clause sont les suivants :</w:t>
      </w:r>
    </w:p>
    <w:p w14:paraId="1FBF5C21" w14:textId="77777777" w:rsidR="004A53D3" w:rsidRPr="00D15AD5" w:rsidRDefault="004A53D3" w:rsidP="00B75C87">
      <w:pPr>
        <w:pStyle w:val="Paragraphedeliste"/>
        <w:numPr>
          <w:ilvl w:val="0"/>
          <w:numId w:val="24"/>
        </w:numPr>
      </w:pPr>
      <w:r w:rsidRPr="00D15AD5">
        <w:t>Changement de dénomination sociale sans création d’une personne morale nouvelle, ni transfert du marché à une autre personne morale ;</w:t>
      </w:r>
    </w:p>
    <w:p w14:paraId="0B3E2972" w14:textId="77777777" w:rsidR="004A53D3" w:rsidRPr="00D15AD5" w:rsidRDefault="004A53D3" w:rsidP="00B75C87">
      <w:pPr>
        <w:pStyle w:val="Paragraphedeliste"/>
        <w:numPr>
          <w:ilvl w:val="0"/>
          <w:numId w:val="24"/>
        </w:numPr>
      </w:pPr>
      <w:r w:rsidRPr="00D15AD5">
        <w:t>Changement de statut juridique ;</w:t>
      </w:r>
    </w:p>
    <w:p w14:paraId="6AC8AA84" w14:textId="77777777" w:rsidR="004A53D3" w:rsidRPr="00D15AD5" w:rsidRDefault="004A53D3" w:rsidP="00B75C87">
      <w:pPr>
        <w:pStyle w:val="Paragraphedeliste"/>
        <w:numPr>
          <w:ilvl w:val="0"/>
          <w:numId w:val="24"/>
        </w:numPr>
      </w:pPr>
      <w:r w:rsidRPr="00D15AD5">
        <w:t>Changement de références bancaires ;</w:t>
      </w:r>
    </w:p>
    <w:p w14:paraId="2F427B52" w14:textId="77777777" w:rsidR="004A53D3" w:rsidRPr="00D15AD5" w:rsidRDefault="004A53D3" w:rsidP="00B75C87">
      <w:pPr>
        <w:pStyle w:val="Paragraphedeliste"/>
        <w:numPr>
          <w:ilvl w:val="0"/>
          <w:numId w:val="24"/>
        </w:numPr>
      </w:pPr>
      <w:r w:rsidRPr="00D15AD5">
        <w:t>Changement d’adresse.</w:t>
      </w:r>
    </w:p>
    <w:p w14:paraId="2481CBE3" w14:textId="77777777" w:rsidR="004A53D3" w:rsidRDefault="004A53D3" w:rsidP="004A53D3"/>
    <w:p w14:paraId="227787CD" w14:textId="77777777" w:rsidR="004A53D3" w:rsidRPr="00D15AD5" w:rsidRDefault="004A53D3" w:rsidP="004A53D3">
      <w:r w:rsidRPr="00D15AD5">
        <w:t>Un certificat administratif est alors établi par l’AGEPS.</w:t>
      </w:r>
    </w:p>
    <w:p w14:paraId="5EA1901F" w14:textId="77777777" w:rsidR="004A53D3" w:rsidRPr="004A53D3" w:rsidRDefault="004A53D3" w:rsidP="004A53D3"/>
    <w:p w14:paraId="7722EE7E" w14:textId="77777777" w:rsidR="00591AFD" w:rsidRDefault="00591AFD" w:rsidP="00B75C87">
      <w:pPr>
        <w:pStyle w:val="Titre2"/>
        <w:numPr>
          <w:ilvl w:val="1"/>
          <w:numId w:val="43"/>
        </w:numPr>
      </w:pPr>
      <w:bookmarkStart w:id="503" w:name="_Toc198797517"/>
      <w:r>
        <w:t xml:space="preserve">Changement de personnalité morale du Titulaire en cours </w:t>
      </w:r>
      <w:r w:rsidR="004A53D3">
        <w:t xml:space="preserve">    </w:t>
      </w:r>
      <w:r>
        <w:t>d’exécution</w:t>
      </w:r>
      <w:bookmarkEnd w:id="503"/>
      <w:r>
        <w:t xml:space="preserve"> </w:t>
      </w:r>
    </w:p>
    <w:p w14:paraId="122453EF" w14:textId="77777777" w:rsidR="004A53D3" w:rsidRDefault="004A53D3" w:rsidP="004A53D3">
      <w:pPr>
        <w:rPr>
          <w:color w:val="auto"/>
        </w:rPr>
      </w:pPr>
    </w:p>
    <w:p w14:paraId="16B4AA8E" w14:textId="77777777" w:rsidR="004A53D3" w:rsidRDefault="004A53D3" w:rsidP="004A53D3">
      <w:r w:rsidRPr="00D15AD5">
        <w:rPr>
          <w:color w:val="auto"/>
        </w:rPr>
        <w:t xml:space="preserve">En cas de changement de personnalité morale du Titulaire, et avant tout transfert, </w:t>
      </w:r>
      <w:r w:rsidRPr="00D15AD5">
        <w:t xml:space="preserve">celui-ci doit en avertir le représentant du pouvoir adjudicateur (RPA), via un courrier recommandé dans les plus brefs délais. </w:t>
      </w:r>
    </w:p>
    <w:p w14:paraId="2BFFBBF0" w14:textId="77777777" w:rsidR="004A53D3" w:rsidRPr="00D15AD5" w:rsidRDefault="004A53D3" w:rsidP="004A53D3"/>
    <w:p w14:paraId="0CD9C26D" w14:textId="77777777" w:rsidR="004A53D3" w:rsidRDefault="004A53D3" w:rsidP="004A53D3">
      <w:pPr>
        <w:rPr>
          <w:color w:val="auto"/>
        </w:rPr>
      </w:pPr>
      <w:r w:rsidRPr="00D15AD5">
        <w:rPr>
          <w:color w:val="auto"/>
        </w:rPr>
        <w:t xml:space="preserve">Le représentant du pouvoir adjudicateur vérifie que le futur Titulaire dispose des capacités techniques, professionnelles et financières nécessaires à l’exécution des prestations et, le cas échéant s’il est en règle avec ses obligations fiscales et sociales. Pour ce faire, le Titulaire doit, au regard des articles R2143-6 à R 2143-10 du Code de la commande publique, produire l’ensemble des pièces justifiants de ces capacités. </w:t>
      </w:r>
    </w:p>
    <w:p w14:paraId="19049A14" w14:textId="77777777" w:rsidR="004A53D3" w:rsidRPr="00D15AD5" w:rsidRDefault="004A53D3" w:rsidP="004A53D3">
      <w:pPr>
        <w:rPr>
          <w:color w:val="auto"/>
        </w:rPr>
      </w:pPr>
    </w:p>
    <w:p w14:paraId="6097B9DF" w14:textId="77777777" w:rsidR="004A53D3" w:rsidRPr="003E2B99" w:rsidRDefault="004A53D3" w:rsidP="004A53D3">
      <w:pPr>
        <w:rPr>
          <w:color w:val="auto"/>
        </w:rPr>
      </w:pPr>
      <w:r w:rsidRPr="00D15AD5">
        <w:rPr>
          <w:color w:val="auto"/>
        </w:rPr>
        <w:t>Dans le cas où le cessionnaire présente les capacités suffisantes, un avenant de transfert établi par le RPA est alors adressé au Titulaire. Dans le cas contraire, l’AP-HP peut prononcer la résiliation du marché sans que le Titulaire ne puisse prétendre à aucune indemnité.</w:t>
      </w:r>
    </w:p>
    <w:p w14:paraId="37C27A3A" w14:textId="77777777" w:rsidR="00992E08" w:rsidRDefault="00992E08" w:rsidP="004A53D3"/>
    <w:p w14:paraId="3AD7D139" w14:textId="7D9D2E5E" w:rsidR="00992E08" w:rsidRPr="00350274" w:rsidRDefault="00242124" w:rsidP="00F313AC">
      <w:pPr>
        <w:pStyle w:val="Titre1"/>
        <w:numPr>
          <w:ilvl w:val="0"/>
          <w:numId w:val="1"/>
        </w:numPr>
        <w:rPr>
          <w:highlight w:val="lightGray"/>
        </w:rPr>
      </w:pPr>
      <w:r>
        <w:rPr>
          <w:highlight w:val="lightGray"/>
        </w:rPr>
        <w:t> </w:t>
      </w:r>
      <w:bookmarkStart w:id="504" w:name="_Toc198797518"/>
      <w:r>
        <w:rPr>
          <w:highlight w:val="lightGray"/>
        </w:rPr>
        <w:t>PENALITE</w:t>
      </w:r>
      <w:bookmarkEnd w:id="504"/>
    </w:p>
    <w:p w14:paraId="04823C7F" w14:textId="77777777" w:rsidR="00992E08" w:rsidRDefault="00992E08" w:rsidP="00992E08"/>
    <w:p w14:paraId="36ED44AB" w14:textId="77777777" w:rsidR="00720D3E" w:rsidRPr="00720D3E" w:rsidRDefault="00720D3E" w:rsidP="00720D3E">
      <w:pPr>
        <w:pStyle w:val="Paragraphedeliste"/>
        <w:keepNext/>
        <w:keepLines/>
        <w:numPr>
          <w:ilvl w:val="0"/>
          <w:numId w:val="43"/>
        </w:numPr>
        <w:spacing w:before="40"/>
        <w:contextualSpacing w:val="0"/>
        <w:outlineLvl w:val="1"/>
        <w:rPr>
          <w:rFonts w:eastAsiaTheme="majorEastAsia" w:cstheme="majorBidi"/>
          <w:b/>
          <w:vanish/>
          <w:color w:val="auto"/>
          <w:sz w:val="24"/>
          <w:szCs w:val="26"/>
          <w:u w:val="single"/>
        </w:rPr>
      </w:pPr>
      <w:bookmarkStart w:id="505" w:name="_Toc194065076"/>
      <w:bookmarkStart w:id="506" w:name="_Toc194073085"/>
      <w:bookmarkStart w:id="507" w:name="_Toc194074904"/>
      <w:bookmarkStart w:id="508" w:name="_Toc198721296"/>
      <w:bookmarkStart w:id="509" w:name="_Toc198721476"/>
      <w:bookmarkStart w:id="510" w:name="_Toc198721656"/>
      <w:bookmarkStart w:id="511" w:name="_Toc198797519"/>
      <w:bookmarkEnd w:id="505"/>
      <w:bookmarkEnd w:id="506"/>
      <w:bookmarkEnd w:id="507"/>
      <w:bookmarkEnd w:id="508"/>
      <w:bookmarkEnd w:id="509"/>
      <w:bookmarkEnd w:id="510"/>
      <w:bookmarkEnd w:id="511"/>
    </w:p>
    <w:p w14:paraId="13577DE0" w14:textId="6B22F3BB" w:rsidR="00992E08" w:rsidRDefault="00591AFD" w:rsidP="00720D3E">
      <w:pPr>
        <w:pStyle w:val="Titre2"/>
        <w:numPr>
          <w:ilvl w:val="1"/>
          <w:numId w:val="43"/>
        </w:numPr>
      </w:pPr>
      <w:bookmarkStart w:id="512" w:name="_Toc198797520"/>
      <w:r>
        <w:t>Généralités</w:t>
      </w:r>
      <w:bookmarkEnd w:id="512"/>
      <w:r>
        <w:t xml:space="preserve"> </w:t>
      </w:r>
    </w:p>
    <w:p w14:paraId="7B39D9F9" w14:textId="756C2AAD" w:rsidR="007A7CCD" w:rsidRDefault="007A7CCD" w:rsidP="00992E08"/>
    <w:p w14:paraId="3E3F8ABD" w14:textId="77777777" w:rsidR="007A7CCD" w:rsidRDefault="007A7CCD" w:rsidP="007A7CCD">
      <w:r>
        <w:t>Tout manquement du Titulaire à ses obligations contractuelles donne lieu à pénalité.</w:t>
      </w:r>
    </w:p>
    <w:p w14:paraId="26BA41D7" w14:textId="77777777" w:rsidR="007A7CCD" w:rsidRDefault="007A7CCD" w:rsidP="007A7CCD"/>
    <w:p w14:paraId="527C8C07" w14:textId="77777777" w:rsidR="007A7CCD" w:rsidRDefault="007A7CCD" w:rsidP="007A7CCD">
      <w:r>
        <w:t>Les pénalités ne présentent aucun caractère libératoire. Le Titulaire est donc intégralement redevable de ses obligations contractuelles et notamment les prestations dont l’inexécution a donné lieu à l’application de pénalités. Il ne saurait se considérer comme libéré de son obligation, du fait du paiement desdites pénalités.</w:t>
      </w:r>
    </w:p>
    <w:p w14:paraId="0F14C7DB" w14:textId="77777777" w:rsidR="007A7CCD" w:rsidRDefault="007A7CCD" w:rsidP="007A7CCD"/>
    <w:p w14:paraId="2B43D1D6" w14:textId="20C73603" w:rsidR="007A7CCD" w:rsidRDefault="007A7CCD" w:rsidP="007A7CCD">
      <w:r>
        <w:t xml:space="preserve">En dérogation à l’article 14.1 du CCAG TIC, les pénalités et leur taux sont ceux fixés </w:t>
      </w:r>
      <w:r w:rsidR="006A37BD">
        <w:t>ci-dessous</w:t>
      </w:r>
      <w:r w:rsidR="006036F9">
        <w:t>.</w:t>
      </w:r>
    </w:p>
    <w:p w14:paraId="63D5B7D6" w14:textId="77777777" w:rsidR="007A7CCD" w:rsidRDefault="007A7CCD" w:rsidP="007A7CCD"/>
    <w:p w14:paraId="6AD8E9F7" w14:textId="5EA46446" w:rsidR="00A52152" w:rsidRDefault="00D37D30" w:rsidP="00F176E5">
      <w:pPr>
        <w:pStyle w:val="Titre2"/>
        <w:numPr>
          <w:ilvl w:val="1"/>
          <w:numId w:val="43"/>
        </w:numPr>
      </w:pPr>
      <w:bookmarkStart w:id="513" w:name="_Toc198797521"/>
      <w:r>
        <w:t>Clauses étrangères</w:t>
      </w:r>
      <w:bookmarkEnd w:id="513"/>
      <w:r>
        <w:t xml:space="preserve"> </w:t>
      </w:r>
    </w:p>
    <w:p w14:paraId="5B6FC17F" w14:textId="77777777" w:rsidR="00D37D30" w:rsidRDefault="00D37D30" w:rsidP="007A7CCD"/>
    <w:p w14:paraId="01ADD04D" w14:textId="55997581" w:rsidR="00E9595E" w:rsidRDefault="00E9595E" w:rsidP="00E9595E">
      <w:r>
        <w:t xml:space="preserve">Si une cause étrangère au Titulaire fait obstacle à l’exécution du marché, le Directeur de </w:t>
      </w:r>
      <w:r w:rsidR="00A525B2">
        <w:t xml:space="preserve">Projet de l’AP-HP </w:t>
      </w:r>
      <w:r>
        <w:t>peut, sur demande de celui-ci et suivant le caractère des faits signalés, accorder une prolongation du délai d’exécution dans les conditions fixées ci-après.</w:t>
      </w:r>
    </w:p>
    <w:p w14:paraId="7E86EAF5" w14:textId="02F20287" w:rsidR="00E9595E" w:rsidRDefault="00E9595E" w:rsidP="00E9595E">
      <w:r>
        <w:t xml:space="preserve">Une prolongation du délai d'exécution peut être accordée au Titulaire lorsqu'une cause n'engageant pas la responsabilité de ce dernier fait obstacle à l'exécution du marché dans le délai contractuel. Il en est notamment ainsi, si la cause qui met le Titulaire dans l'impossibilité de respecter le délai contractuel est le fait de la Personne Publique ou provient d'un événement ayant le caractère de force majeure. Le délai ainsi prolongé a, pour l'application du marché, </w:t>
      </w:r>
    </w:p>
    <w:p w14:paraId="18F0BC81" w14:textId="77777777" w:rsidR="00E9595E" w:rsidRDefault="00E9595E" w:rsidP="00E9595E">
      <w:proofErr w:type="gramStart"/>
      <w:r>
        <w:t>les</w:t>
      </w:r>
      <w:proofErr w:type="gramEnd"/>
      <w:r>
        <w:t xml:space="preserve"> mêmes effets que le délai contractuel. </w:t>
      </w:r>
    </w:p>
    <w:p w14:paraId="3EE0D8FC" w14:textId="4C70DCF9" w:rsidR="00A25FDE" w:rsidRDefault="00E9595E" w:rsidP="00A25FDE">
      <w:r>
        <w:t xml:space="preserve">Pour pouvoir bénéficier des dispositions du présent article, le Titulaire doit signaler </w:t>
      </w:r>
      <w:r w:rsidR="00F330EC">
        <w:t>au Directeur de Projet de l’AP-HP</w:t>
      </w:r>
      <w:r>
        <w:t xml:space="preserve"> ou toute personne désignée par lui par courriel ou tout autre moyen de communication les causes faisant obstacle à l’exécution du marché dans le délai contractuel qui, selon lui échappent à sa responsabilité. Il formule en même temps une demande de prolongation du délai d’exécution. Il indique la durée de la prolongation demandée dès que le retard peut être déterminé avec</w:t>
      </w:r>
      <w:r w:rsidR="00FB0A26">
        <w:t xml:space="preserve"> </w:t>
      </w:r>
      <w:r w:rsidR="00A25FDE">
        <w:t xml:space="preserve">précision. La décision relative à la prolongation du délai sera prise par le Directeur de projet de l’AP-HP </w:t>
      </w:r>
      <w:r w:rsidR="00BA697B">
        <w:t>l</w:t>
      </w:r>
      <w:r w:rsidR="00A25FDE">
        <w:t xml:space="preserve">ors du Comité de </w:t>
      </w:r>
      <w:r w:rsidR="00100042">
        <w:t>Projet</w:t>
      </w:r>
      <w:r w:rsidR="00BA697B">
        <w:t>.</w:t>
      </w:r>
    </w:p>
    <w:p w14:paraId="07A5B36E" w14:textId="69F79351" w:rsidR="00A25FDE" w:rsidRDefault="00A25FDE" w:rsidP="00A25FDE">
      <w:r>
        <w:t>Aucune demande de prolongation du délai d'exécution ne peut être présentée pour des événements survenus après l'expiration du délai contractuel, éventuellement déjà prolongé.</w:t>
      </w:r>
    </w:p>
    <w:p w14:paraId="7FBF16A7" w14:textId="5AA6BC54" w:rsidR="006036F9" w:rsidRDefault="00A25FDE" w:rsidP="00A25FDE">
      <w:r>
        <w:t>Il est précisé que si le retard est directement et exclusivement imputable à la Personne Publique, le délai d’exécution sera automatiquement prolongé d’une durée égale à ce retard</w:t>
      </w:r>
      <w:r w:rsidR="00BA697B">
        <w:t>.</w:t>
      </w:r>
    </w:p>
    <w:p w14:paraId="797C5CA1" w14:textId="77777777" w:rsidR="00BA697B" w:rsidRDefault="00BA697B" w:rsidP="00A25FDE"/>
    <w:p w14:paraId="524764C9" w14:textId="1DA0F0F7" w:rsidR="00BA697B" w:rsidRDefault="001E3DF6" w:rsidP="00F176E5">
      <w:pPr>
        <w:pStyle w:val="Titre2"/>
        <w:numPr>
          <w:ilvl w:val="1"/>
          <w:numId w:val="43"/>
        </w:numPr>
      </w:pPr>
      <w:bookmarkStart w:id="514" w:name="_Toc198797522"/>
      <w:r>
        <w:t>Caractère moratoire des pénalités</w:t>
      </w:r>
      <w:bookmarkEnd w:id="514"/>
    </w:p>
    <w:p w14:paraId="60963E42" w14:textId="77777777" w:rsidR="001E3DF6" w:rsidRDefault="001E3DF6" w:rsidP="00A25FDE"/>
    <w:p w14:paraId="4FD19716" w14:textId="7EC9AA11" w:rsidR="00B153B7" w:rsidRDefault="00B153B7" w:rsidP="00B153B7">
      <w:r>
        <w:t xml:space="preserve">Il est expressément convenu que les pénalités prévues au présent article du CCP ont uniquement un caractère moratoire et n’ont pas de nature indemnitaire. </w:t>
      </w:r>
    </w:p>
    <w:p w14:paraId="49FDBE70" w14:textId="121CB1DE" w:rsidR="00B153B7" w:rsidRDefault="00B153B7" w:rsidP="00B153B7">
      <w:r>
        <w:t>Le Titulaire reste donc intégralement redevable de la Prestation dont l’inexécution a donné lieu à l’application de ladite pénalité, et ne saurait se considérer comme libéré de son obligation du fait du paiement de ladite pénalité.</w:t>
      </w:r>
    </w:p>
    <w:p w14:paraId="5628E2B2" w14:textId="148B836A" w:rsidR="00B153B7" w:rsidRDefault="00B153B7" w:rsidP="00B153B7">
      <w:r>
        <w:t xml:space="preserve">L’application des pénalités est effectuée sans préjudice de la faculté </w:t>
      </w:r>
      <w:r w:rsidR="005629C0">
        <w:t xml:space="preserve">l’AP-HP </w:t>
      </w:r>
      <w:r>
        <w:t xml:space="preserve">de prononcer toute autre sanction contractuelle dont une action en responsabilité et notamment de faire réaliser le cas échéant et dans le respect des droits de propriété, tout ou partie du marché aux frais et risques du Titulaire ou de notifier la résiliation du marché dans les conditions de </w:t>
      </w:r>
    </w:p>
    <w:p w14:paraId="798DB807" w14:textId="1024C123" w:rsidR="00B153B7" w:rsidRDefault="00B153B7" w:rsidP="00B153B7">
      <w:proofErr w:type="gramStart"/>
      <w:r>
        <w:lastRenderedPageBreak/>
        <w:t>l’article</w:t>
      </w:r>
      <w:proofErr w:type="gramEnd"/>
      <w:r>
        <w:t xml:space="preserve"> </w:t>
      </w:r>
      <w:r w:rsidR="00CE2CEB">
        <w:t xml:space="preserve">12 </w:t>
      </w:r>
      <w:r>
        <w:t>du présent CC</w:t>
      </w:r>
      <w:r w:rsidR="005629C0">
        <w:t>A</w:t>
      </w:r>
      <w:r>
        <w:t xml:space="preserve">P. </w:t>
      </w:r>
    </w:p>
    <w:p w14:paraId="64E6EAD3" w14:textId="765D20B0" w:rsidR="006036F9" w:rsidRDefault="00B153B7" w:rsidP="00B153B7">
      <w:r>
        <w:t>Dans cette hypothèse, l’intégralité des pénalités versées ou dues par le Titulaire reste définitivement acquise à la Personne Publique.</w:t>
      </w:r>
    </w:p>
    <w:p w14:paraId="6132ED41" w14:textId="77777777" w:rsidR="005629C0" w:rsidRDefault="005629C0" w:rsidP="00B153B7"/>
    <w:p w14:paraId="4819DFDC" w14:textId="2ABE7DB0" w:rsidR="004126CD" w:rsidRDefault="004126CD" w:rsidP="00F176E5">
      <w:pPr>
        <w:pStyle w:val="Titre2"/>
        <w:numPr>
          <w:ilvl w:val="1"/>
          <w:numId w:val="43"/>
        </w:numPr>
      </w:pPr>
      <w:bookmarkStart w:id="515" w:name="_Toc198797523"/>
      <w:r>
        <w:t>Modalités d’application des pénalités</w:t>
      </w:r>
      <w:bookmarkEnd w:id="515"/>
    </w:p>
    <w:p w14:paraId="7425001E" w14:textId="77777777" w:rsidR="004126CD" w:rsidRDefault="004126CD" w:rsidP="00B153B7"/>
    <w:p w14:paraId="10FB2714" w14:textId="3924C8BF" w:rsidR="00477DD9" w:rsidRDefault="00477DD9" w:rsidP="00477DD9">
      <w:r>
        <w:t xml:space="preserve">Les pénalités sont discutées en Comité de Projet. Le Directeur de Projet APHP et le Titulaire s’efforcent de trouver un accord quant au principe et aux montants des pénalités. </w:t>
      </w:r>
    </w:p>
    <w:p w14:paraId="78D85033" w14:textId="0E172220" w:rsidR="00073FEE" w:rsidRDefault="00477DD9" w:rsidP="00073FEE">
      <w:r>
        <w:t>A l’issue du Comité de Projet, la personne publique décide d’appliquer les pénalités selon les règles de plafonnement et les modalités de calcul ci-après indiquées.</w:t>
      </w:r>
    </w:p>
    <w:p w14:paraId="02DA672E" w14:textId="77777777" w:rsidR="006366EF" w:rsidRDefault="006366EF" w:rsidP="00073FEE"/>
    <w:p w14:paraId="4568ECF5" w14:textId="10AEE52F" w:rsidR="00073FEE" w:rsidRDefault="00073FEE" w:rsidP="00F176E5">
      <w:pPr>
        <w:pStyle w:val="Titre2"/>
        <w:numPr>
          <w:ilvl w:val="1"/>
          <w:numId w:val="43"/>
        </w:numPr>
      </w:pPr>
      <w:bookmarkStart w:id="516" w:name="_Toc198797524"/>
      <w:r>
        <w:t>Recouvrement des pénalités</w:t>
      </w:r>
      <w:bookmarkEnd w:id="516"/>
    </w:p>
    <w:p w14:paraId="380DEEFF" w14:textId="77777777" w:rsidR="007A7CCD" w:rsidRDefault="007A7CCD" w:rsidP="007A7CCD"/>
    <w:p w14:paraId="4918ACD5" w14:textId="11AFD4B7" w:rsidR="007A7CCD" w:rsidRDefault="007A6894" w:rsidP="007A7CCD">
      <w:r w:rsidRPr="007A6894">
        <w:t xml:space="preserve">Le recouvrement des montants cumulés des pénalités s’opère par un décompte fait sur tout montant dû au Titulaire au titre du présent marché. Ce recouvrement </w:t>
      </w:r>
      <w:r w:rsidR="00BE3EF1">
        <w:t xml:space="preserve">s’effectue </w:t>
      </w:r>
      <w:r w:rsidRPr="007A6894">
        <w:t>par l’émission d’un titre de recette.</w:t>
      </w:r>
    </w:p>
    <w:p w14:paraId="52AB3B4C" w14:textId="77777777" w:rsidR="007A7CCD" w:rsidRDefault="007A7CCD" w:rsidP="007A7CCD"/>
    <w:p w14:paraId="0E0EBD3C" w14:textId="77777777" w:rsidR="007A7CCD" w:rsidRDefault="007A7CCD" w:rsidP="007A7CCD">
      <w:r>
        <w:t>Les pénalités ne sont pas assujetties à la taxe sur la valeur ajoutée.</w:t>
      </w:r>
    </w:p>
    <w:p w14:paraId="053A6A0A" w14:textId="77777777" w:rsidR="00AF1794" w:rsidRDefault="00AF1794" w:rsidP="007A7CCD"/>
    <w:p w14:paraId="78C05ED6" w14:textId="77777777" w:rsidR="00691D42" w:rsidRPr="00F176E5" w:rsidRDefault="00691D42">
      <w:pPr>
        <w:rPr>
          <w:rFonts w:eastAsiaTheme="majorEastAsia"/>
        </w:rPr>
      </w:pPr>
    </w:p>
    <w:p w14:paraId="46E38595" w14:textId="2566FA28" w:rsidR="00A94555" w:rsidRDefault="00691D42" w:rsidP="00F176E5">
      <w:pPr>
        <w:pStyle w:val="Titre2"/>
        <w:numPr>
          <w:ilvl w:val="1"/>
          <w:numId w:val="43"/>
        </w:numPr>
      </w:pPr>
      <w:bookmarkStart w:id="517" w:name="_Toc198797525"/>
      <w:r>
        <w:t>Plafonnement des pénalités</w:t>
      </w:r>
      <w:bookmarkEnd w:id="517"/>
    </w:p>
    <w:p w14:paraId="227F0917" w14:textId="77777777" w:rsidR="00691D42" w:rsidRDefault="00691D42" w:rsidP="007A7CCD"/>
    <w:p w14:paraId="2B190B16" w14:textId="2F483568" w:rsidR="00A737D1" w:rsidRDefault="00A737D1" w:rsidP="00A737D1">
      <w:r>
        <w:t>Le montant total des pénalités exigibles au titre des présents marché correspondants aux deux lots, sur la totalité de la durée d</w:t>
      </w:r>
      <w:r w:rsidR="00CD5E87">
        <w:t xml:space="preserve">e chacun des </w:t>
      </w:r>
      <w:r>
        <w:t>marché</w:t>
      </w:r>
      <w:r w:rsidR="00CD5E87">
        <w:t>s</w:t>
      </w:r>
      <w:r>
        <w:t xml:space="preserve"> est plafonné à </w:t>
      </w:r>
      <w:r w:rsidR="00A3187C" w:rsidRPr="004272CA">
        <w:t>1</w:t>
      </w:r>
      <w:r w:rsidR="00A5429D" w:rsidRPr="00F176E5">
        <w:t>5</w:t>
      </w:r>
      <w:r w:rsidR="00A3187C" w:rsidRPr="004272CA">
        <w:t xml:space="preserve">% du montant </w:t>
      </w:r>
      <w:r w:rsidR="00887CCC" w:rsidRPr="004272CA">
        <w:t>du marché</w:t>
      </w:r>
      <w:r w:rsidR="00783D06">
        <w:t xml:space="preserve"> correspondant à chaque lot</w:t>
      </w:r>
      <w:r w:rsidR="00FF3E84">
        <w:t>.</w:t>
      </w:r>
      <w:r w:rsidR="005B786D">
        <w:t xml:space="preserve"> </w:t>
      </w:r>
    </w:p>
    <w:p w14:paraId="4BEFAA35" w14:textId="77777777" w:rsidR="001342CC" w:rsidRDefault="001342CC" w:rsidP="00A737D1"/>
    <w:p w14:paraId="6D66ADFA" w14:textId="4FC6D7E9" w:rsidR="00691D42" w:rsidRDefault="00A737D1" w:rsidP="00A737D1">
      <w:r>
        <w:t xml:space="preserve">Lorsque le montant des pénalités encourues atteint ce plafond, le marché </w:t>
      </w:r>
      <w:r w:rsidR="001E357B">
        <w:t xml:space="preserve">correspondant </w:t>
      </w:r>
      <w:proofErr w:type="gramStart"/>
      <w:r>
        <w:t>peut être</w:t>
      </w:r>
      <w:proofErr w:type="gramEnd"/>
      <w:r>
        <w:t xml:space="preserve"> résilié aux torts du Titulaire.</w:t>
      </w:r>
    </w:p>
    <w:p w14:paraId="2494CA32" w14:textId="77777777" w:rsidR="00EA0973" w:rsidRDefault="00EA0973" w:rsidP="00A737D1"/>
    <w:p w14:paraId="3E1F4DEA" w14:textId="3F429ADA" w:rsidR="00EA0973" w:rsidRDefault="004C4580" w:rsidP="004C4580">
      <w:pPr>
        <w:pStyle w:val="Titre2"/>
        <w:numPr>
          <w:ilvl w:val="1"/>
          <w:numId w:val="43"/>
        </w:numPr>
      </w:pPr>
      <w:bookmarkStart w:id="518" w:name="_Toc198797526"/>
      <w:r>
        <w:t>Modalités de calcul des pénalités</w:t>
      </w:r>
      <w:bookmarkEnd w:id="518"/>
      <w:r>
        <w:t xml:space="preserve"> </w:t>
      </w:r>
    </w:p>
    <w:p w14:paraId="5211AF56" w14:textId="77777777" w:rsidR="004C4580" w:rsidRDefault="004C4580" w:rsidP="004C4580"/>
    <w:p w14:paraId="55228093" w14:textId="23B5D610" w:rsidR="004C4580" w:rsidRDefault="004B06D6" w:rsidP="00FB756A">
      <w:pPr>
        <w:pStyle w:val="Titre3"/>
      </w:pPr>
      <w:bookmarkStart w:id="519" w:name="_Toc198797527"/>
      <w:r w:rsidRPr="00FB756A">
        <w:t xml:space="preserve">Pénalités applicables en cas de dépassement d’une date de livraison </w:t>
      </w:r>
      <w:r w:rsidR="007A6977">
        <w:t xml:space="preserve">pour les livrables définis en annexe </w:t>
      </w:r>
      <w:r w:rsidR="005B238A">
        <w:t>21 du CCTP, « </w:t>
      </w:r>
      <w:r w:rsidR="00A67ED7" w:rsidRPr="00A67ED7">
        <w:t>Annexe_21_Synthèse prestations et livrables1</w:t>
      </w:r>
      <w:r w:rsidR="00A67ED7">
        <w:t>.xlsx »</w:t>
      </w:r>
      <w:bookmarkEnd w:id="519"/>
    </w:p>
    <w:p w14:paraId="3B68386A" w14:textId="2849019E" w:rsidR="00A67ED7" w:rsidRDefault="00A67ED7" w:rsidP="00A67ED7">
      <w:r>
        <w:t xml:space="preserve"> </w:t>
      </w:r>
    </w:p>
    <w:p w14:paraId="5BBD8AD9" w14:textId="470340B6" w:rsidR="002B09DA" w:rsidRDefault="002B09DA" w:rsidP="002B09DA">
      <w:r>
        <w:t xml:space="preserve">En cas de dépassement d’une date de livraison d’une fourniture ou de réalisation </w:t>
      </w:r>
      <w:r w:rsidR="00EB14E5">
        <w:t xml:space="preserve">prévues dans cette annexe, </w:t>
      </w:r>
      <w:r>
        <w:t>la Personne Publique peut appliquer, les pénalités de retard dont le montant est établi comme suit :</w:t>
      </w:r>
    </w:p>
    <w:p w14:paraId="18A8C552" w14:textId="77777777" w:rsidR="00E0376B" w:rsidRDefault="00E0376B" w:rsidP="002B09DA"/>
    <w:p w14:paraId="11849056" w14:textId="77777777" w:rsidR="002B09DA" w:rsidRDefault="002B09DA" w:rsidP="002B09DA">
      <w:r>
        <w:t xml:space="preserve">P = (V x </w:t>
      </w:r>
      <w:proofErr w:type="gramStart"/>
      <w:r>
        <w:t>R)/</w:t>
      </w:r>
      <w:proofErr w:type="gramEnd"/>
      <w:r>
        <w:t xml:space="preserve">700 </w:t>
      </w:r>
    </w:p>
    <w:p w14:paraId="1C2ABBAB" w14:textId="77777777" w:rsidR="00E0376B" w:rsidRDefault="00E0376B" w:rsidP="002B09DA"/>
    <w:p w14:paraId="25A1DD21" w14:textId="57CCAFF1" w:rsidR="002B09DA" w:rsidRDefault="00E0376B" w:rsidP="002B09DA">
      <w:r>
        <w:t>D</w:t>
      </w:r>
      <w:r w:rsidR="002B09DA">
        <w:t>ans laquelle :</w:t>
      </w:r>
    </w:p>
    <w:p w14:paraId="4DAD0312" w14:textId="77777777" w:rsidR="002B09DA" w:rsidRDefault="002B09DA" w:rsidP="002B09DA">
      <w:r>
        <w:t>P = montant hors taxes des pénalités ;</w:t>
      </w:r>
    </w:p>
    <w:p w14:paraId="6F9C44D3" w14:textId="24A438F1" w:rsidR="002B09DA" w:rsidRDefault="002B09DA" w:rsidP="002B09DA">
      <w: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w:t>
      </w:r>
    </w:p>
    <w:p w14:paraId="59093897" w14:textId="77777777" w:rsidR="002B09DA" w:rsidRDefault="002B09DA" w:rsidP="002B09DA">
      <w:r>
        <w:t>R = nombre de jours ouvrés de retard.</w:t>
      </w:r>
    </w:p>
    <w:p w14:paraId="640A678F" w14:textId="77777777" w:rsidR="00434DC4" w:rsidRDefault="00434DC4" w:rsidP="002B09DA"/>
    <w:p w14:paraId="25DED317" w14:textId="39C15ED1" w:rsidR="00A67ED7" w:rsidRDefault="002B09DA" w:rsidP="002B09DA">
      <w:r>
        <w:t>Pour chaque commande, les pénalités ne peuvent dépasser 12</w:t>
      </w:r>
      <w:r w:rsidR="00623219">
        <w:t>,</w:t>
      </w:r>
      <w:r>
        <w:t>5% de la commande HT.</w:t>
      </w:r>
    </w:p>
    <w:p w14:paraId="4A5F45C7" w14:textId="77777777" w:rsidR="000A649F" w:rsidRDefault="000A649F" w:rsidP="002B09DA"/>
    <w:p w14:paraId="62E462B3" w14:textId="53955263" w:rsidR="00C179E9" w:rsidRDefault="00C179E9" w:rsidP="00C179E9">
      <w:pPr>
        <w:pStyle w:val="Titre3"/>
      </w:pPr>
      <w:bookmarkStart w:id="520" w:name="_Toc198797528"/>
      <w:r>
        <w:lastRenderedPageBreak/>
        <w:t xml:space="preserve">Pénalités applicables en cas de non-respect des délais d’intervention ou de correction des </w:t>
      </w:r>
      <w:r w:rsidR="007A51AF">
        <w:t>a</w:t>
      </w:r>
      <w:r w:rsidR="00641EE4">
        <w:t>nomalies</w:t>
      </w:r>
      <w:r>
        <w:t xml:space="preserve"> déclaré</w:t>
      </w:r>
      <w:r w:rsidR="00641EE4">
        <w:t>e</w:t>
      </w:r>
      <w:r>
        <w:t>s en environnement de production</w:t>
      </w:r>
      <w:r w:rsidR="00434DC4">
        <w:t xml:space="preserve"> (titulaire du lot 1)</w:t>
      </w:r>
      <w:bookmarkEnd w:id="520"/>
      <w:r w:rsidR="00434DC4">
        <w:t> </w:t>
      </w:r>
    </w:p>
    <w:p w14:paraId="4939A72E" w14:textId="77777777" w:rsidR="00434DC4" w:rsidRDefault="00434DC4" w:rsidP="00434DC4"/>
    <w:p w14:paraId="049014BD" w14:textId="5710A605" w:rsidR="00434DC4" w:rsidRPr="00434DC4" w:rsidRDefault="005C4317" w:rsidP="005C4317">
      <w:r>
        <w:t xml:space="preserve">En cas de </w:t>
      </w:r>
      <w:r w:rsidR="008A74B5">
        <w:t>non-respect</w:t>
      </w:r>
      <w:r>
        <w:t xml:space="preserve"> des délais d’intervention ou de correction des Incidents telle que décrite à la présente consultation</w:t>
      </w:r>
      <w:r w:rsidR="008A74B5">
        <w:t xml:space="preserve"> suite à la bascule ou lors des évolutions fonctionnelles</w:t>
      </w:r>
      <w:r>
        <w:t xml:space="preserve">, le Titulaire du lot 1 sera redevable envers la Personne Publique d’une pénalité </w:t>
      </w:r>
      <w:r w:rsidR="008A74B5">
        <w:t xml:space="preserve">conformément au tableau ci-dessous </w:t>
      </w:r>
      <w:r>
        <w:t>:</w:t>
      </w:r>
    </w:p>
    <w:p w14:paraId="5A9270DA" w14:textId="77777777" w:rsidR="00C179E9" w:rsidRDefault="00C179E9" w:rsidP="00C179E9"/>
    <w:tbl>
      <w:tblPr>
        <w:tblStyle w:val="Grilledutableau"/>
        <w:tblW w:w="0" w:type="auto"/>
        <w:tblLook w:val="04A0" w:firstRow="1" w:lastRow="0" w:firstColumn="1" w:lastColumn="0" w:noHBand="0" w:noVBand="1"/>
      </w:tblPr>
      <w:tblGrid>
        <w:gridCol w:w="3020"/>
        <w:gridCol w:w="3021"/>
        <w:gridCol w:w="3021"/>
      </w:tblGrid>
      <w:tr w:rsidR="00D60CF9" w14:paraId="16C8CFA3" w14:textId="77777777" w:rsidTr="00D60CF9">
        <w:tc>
          <w:tcPr>
            <w:tcW w:w="3020" w:type="dxa"/>
          </w:tcPr>
          <w:p w14:paraId="2865BA25" w14:textId="77777777" w:rsidR="00D60CF9" w:rsidRDefault="00D60CF9" w:rsidP="00FB756A"/>
        </w:tc>
        <w:tc>
          <w:tcPr>
            <w:tcW w:w="3021" w:type="dxa"/>
          </w:tcPr>
          <w:p w14:paraId="0F9FFDB9" w14:textId="5849194A" w:rsidR="003539AD" w:rsidRPr="00F176E5" w:rsidRDefault="003539AD" w:rsidP="00F176E5">
            <w:pPr>
              <w:jc w:val="center"/>
              <w:rPr>
                <w:b/>
              </w:rPr>
            </w:pPr>
            <w:r w:rsidRPr="00F176E5">
              <w:rPr>
                <w:b/>
              </w:rPr>
              <w:t>Garantie de temps</w:t>
            </w:r>
          </w:p>
          <w:p w14:paraId="61A2EE36" w14:textId="252D5496" w:rsidR="00D60CF9" w:rsidRPr="00F176E5" w:rsidRDefault="003539AD" w:rsidP="00F176E5">
            <w:pPr>
              <w:jc w:val="center"/>
              <w:rPr>
                <w:b/>
              </w:rPr>
            </w:pPr>
            <w:proofErr w:type="gramStart"/>
            <w:r w:rsidRPr="00F176E5">
              <w:rPr>
                <w:b/>
              </w:rPr>
              <w:t>d’Intervention</w:t>
            </w:r>
            <w:proofErr w:type="gramEnd"/>
            <w:r w:rsidRPr="00F176E5">
              <w:rPr>
                <w:b/>
              </w:rPr>
              <w:t xml:space="preserve"> (GTI)</w:t>
            </w:r>
          </w:p>
        </w:tc>
        <w:tc>
          <w:tcPr>
            <w:tcW w:w="3021" w:type="dxa"/>
          </w:tcPr>
          <w:p w14:paraId="4299867A" w14:textId="286B075D" w:rsidR="00D60CF9" w:rsidRPr="00F176E5" w:rsidRDefault="003539AD" w:rsidP="00F176E5">
            <w:pPr>
              <w:jc w:val="center"/>
              <w:rPr>
                <w:b/>
              </w:rPr>
            </w:pPr>
            <w:r w:rsidRPr="00F176E5">
              <w:rPr>
                <w:b/>
              </w:rPr>
              <w:t>Garantie de temps de Résolution (GTR)</w:t>
            </w:r>
          </w:p>
        </w:tc>
      </w:tr>
      <w:tr w:rsidR="00D60CF9" w14:paraId="4940DB96" w14:textId="77777777" w:rsidTr="00D60CF9">
        <w:tc>
          <w:tcPr>
            <w:tcW w:w="3020" w:type="dxa"/>
          </w:tcPr>
          <w:p w14:paraId="30D26779" w14:textId="77777777" w:rsidR="00D60CF9" w:rsidRDefault="00D60CF9" w:rsidP="00FB756A"/>
        </w:tc>
        <w:tc>
          <w:tcPr>
            <w:tcW w:w="3021" w:type="dxa"/>
          </w:tcPr>
          <w:p w14:paraId="12D85CD5" w14:textId="7FAB18B4" w:rsidR="00D60CF9" w:rsidRDefault="00341217" w:rsidP="00F176E5">
            <w:pPr>
              <w:jc w:val="center"/>
            </w:pPr>
            <w:r>
              <w:t>Pénalités</w:t>
            </w:r>
          </w:p>
        </w:tc>
        <w:tc>
          <w:tcPr>
            <w:tcW w:w="3021" w:type="dxa"/>
          </w:tcPr>
          <w:p w14:paraId="116E22FC" w14:textId="3F546131" w:rsidR="00D60CF9" w:rsidRDefault="00341217" w:rsidP="00F176E5">
            <w:pPr>
              <w:jc w:val="center"/>
            </w:pPr>
            <w:r>
              <w:t>Pénalités</w:t>
            </w:r>
          </w:p>
        </w:tc>
      </w:tr>
      <w:tr w:rsidR="00D60CF9" w14:paraId="5CAEFDA0" w14:textId="77777777" w:rsidTr="00A419D4">
        <w:trPr>
          <w:trHeight w:val="635"/>
        </w:trPr>
        <w:tc>
          <w:tcPr>
            <w:tcW w:w="3020" w:type="dxa"/>
          </w:tcPr>
          <w:p w14:paraId="5834F29E" w14:textId="7C434856" w:rsidR="00D60CF9" w:rsidRPr="00F176E5" w:rsidRDefault="00641EE4" w:rsidP="00341217">
            <w:pPr>
              <w:rPr>
                <w:b/>
              </w:rPr>
            </w:pPr>
            <w:r>
              <w:rPr>
                <w:b/>
                <w:bCs/>
              </w:rPr>
              <w:t>Anomalie</w:t>
            </w:r>
            <w:r w:rsidR="00341217" w:rsidRPr="00F176E5">
              <w:rPr>
                <w:b/>
                <w:bCs/>
              </w:rPr>
              <w:t xml:space="preserve"> Bloquant</w:t>
            </w:r>
            <w:r w:rsidR="00CC1F90">
              <w:rPr>
                <w:b/>
                <w:bCs/>
              </w:rPr>
              <w:t>e</w:t>
            </w:r>
          </w:p>
        </w:tc>
        <w:tc>
          <w:tcPr>
            <w:tcW w:w="3021" w:type="dxa"/>
          </w:tcPr>
          <w:p w14:paraId="024C6B2C" w14:textId="52355709" w:rsidR="00D60CF9" w:rsidRDefault="00250B69" w:rsidP="00F176E5">
            <w:pPr>
              <w:jc w:val="center"/>
            </w:pPr>
            <w:r w:rsidRPr="00250B69">
              <w:t>50 euros HT par heure de</w:t>
            </w:r>
            <w:r w:rsidR="00617499">
              <w:t xml:space="preserve"> retard</w:t>
            </w:r>
          </w:p>
        </w:tc>
        <w:tc>
          <w:tcPr>
            <w:tcW w:w="3021" w:type="dxa"/>
          </w:tcPr>
          <w:p w14:paraId="48B82D4F" w14:textId="702D50BF" w:rsidR="00D60CF9" w:rsidRDefault="00A614D3" w:rsidP="00F176E5">
            <w:pPr>
              <w:jc w:val="center"/>
            </w:pPr>
            <w:r>
              <w:t>300</w:t>
            </w:r>
            <w:r w:rsidRPr="00A614D3">
              <w:t xml:space="preserve"> euros HT par heures de retard</w:t>
            </w:r>
          </w:p>
        </w:tc>
      </w:tr>
      <w:tr w:rsidR="00D60CF9" w14:paraId="74F008F0" w14:textId="77777777" w:rsidTr="00D60CF9">
        <w:tc>
          <w:tcPr>
            <w:tcW w:w="3020" w:type="dxa"/>
          </w:tcPr>
          <w:p w14:paraId="4044D05F" w14:textId="74216621" w:rsidR="00D60CF9" w:rsidRPr="00F176E5" w:rsidRDefault="00CC1F90" w:rsidP="00250B69">
            <w:pPr>
              <w:rPr>
                <w:b/>
              </w:rPr>
            </w:pPr>
            <w:r>
              <w:rPr>
                <w:b/>
                <w:bCs/>
              </w:rPr>
              <w:t>Anomalie</w:t>
            </w:r>
            <w:r w:rsidR="00250B69" w:rsidRPr="00F176E5">
              <w:rPr>
                <w:b/>
                <w:bCs/>
              </w:rPr>
              <w:t xml:space="preserve"> Majeur</w:t>
            </w:r>
            <w:r>
              <w:rPr>
                <w:b/>
                <w:bCs/>
              </w:rPr>
              <w:t>e</w:t>
            </w:r>
          </w:p>
        </w:tc>
        <w:tc>
          <w:tcPr>
            <w:tcW w:w="3021" w:type="dxa"/>
          </w:tcPr>
          <w:p w14:paraId="28758342" w14:textId="075C0906" w:rsidR="00A614D3" w:rsidRDefault="00A614D3" w:rsidP="00F176E5">
            <w:pPr>
              <w:jc w:val="center"/>
            </w:pPr>
            <w:r>
              <w:t>25 euros HT par heure de</w:t>
            </w:r>
          </w:p>
          <w:p w14:paraId="2AFA9FE9" w14:textId="3F393AD1" w:rsidR="00D60CF9" w:rsidRDefault="00A614D3" w:rsidP="00F176E5">
            <w:pPr>
              <w:jc w:val="center"/>
            </w:pPr>
            <w:proofErr w:type="gramStart"/>
            <w:r>
              <w:t>retard</w:t>
            </w:r>
            <w:proofErr w:type="gramEnd"/>
          </w:p>
        </w:tc>
        <w:tc>
          <w:tcPr>
            <w:tcW w:w="3021" w:type="dxa"/>
          </w:tcPr>
          <w:p w14:paraId="6BD5677D" w14:textId="208A4E75" w:rsidR="00D60CF9" w:rsidRDefault="007C15B9" w:rsidP="00F176E5">
            <w:pPr>
              <w:jc w:val="center"/>
            </w:pPr>
            <w:r w:rsidRPr="007C15B9">
              <w:t>30 euros HT par heure de retard</w:t>
            </w:r>
          </w:p>
        </w:tc>
      </w:tr>
    </w:tbl>
    <w:p w14:paraId="522996ED" w14:textId="77777777" w:rsidR="00FB756A" w:rsidRPr="00FB756A" w:rsidRDefault="00FB756A" w:rsidP="00FB756A"/>
    <w:p w14:paraId="3A54192F" w14:textId="6C0164DB" w:rsidR="00632D27" w:rsidRDefault="001C4FF4" w:rsidP="009B4436">
      <w:r>
        <w:t xml:space="preserve">Les </w:t>
      </w:r>
      <w:r w:rsidR="00D50450">
        <w:t xml:space="preserve">heures de </w:t>
      </w:r>
      <w:r>
        <w:t>retard sont comptabilisé</w:t>
      </w:r>
      <w:r w:rsidR="00D50450">
        <w:t>e</w:t>
      </w:r>
      <w:r>
        <w:t>s du lundi au vendredi de 8h à 18h.</w:t>
      </w:r>
    </w:p>
    <w:p w14:paraId="09E9D6B0" w14:textId="77777777" w:rsidR="00CC1F90" w:rsidRDefault="00CC1F90" w:rsidP="009B4436"/>
    <w:p w14:paraId="34BEEF25" w14:textId="47076523" w:rsidR="00253E2B" w:rsidRDefault="00253E2B" w:rsidP="009B4436">
      <w:r>
        <w:t xml:space="preserve">La qualification des </w:t>
      </w:r>
      <w:r w:rsidR="008009EB">
        <w:t xml:space="preserve">différents types d’anomalies est réalisée au paragraphe </w:t>
      </w:r>
      <w:r w:rsidR="00E85CF2">
        <w:t>4.4.2 de l’annexe 6 du CCTP.</w:t>
      </w:r>
    </w:p>
    <w:p w14:paraId="3C1DF57C" w14:textId="77777777" w:rsidR="001C4FF4" w:rsidRDefault="001C4FF4" w:rsidP="009B4436"/>
    <w:p w14:paraId="256016EC" w14:textId="054521DD" w:rsidR="009B4436" w:rsidRDefault="009B4436" w:rsidP="009B4436">
      <w:r>
        <w:t>Si plusieurs retards sont constatés le même jour mais pour des interventions connexes ou ayant pour objet du même Incident, l</w:t>
      </w:r>
      <w:r w:rsidR="002756A8">
        <w:t xml:space="preserve">a </w:t>
      </w:r>
      <w:r>
        <w:t>pénalité ne peut être appliquée qu’une fois.</w:t>
      </w:r>
    </w:p>
    <w:p w14:paraId="725C173A" w14:textId="77777777" w:rsidR="009B4436" w:rsidRDefault="009B4436" w:rsidP="009B4436">
      <w:r>
        <w:t xml:space="preserve">Pour le calcul des pénalités, chaque heure commencée est due. </w:t>
      </w:r>
    </w:p>
    <w:p w14:paraId="79CDC2D6" w14:textId="77777777" w:rsidR="006F4691" w:rsidRDefault="006F4691" w:rsidP="009B4436"/>
    <w:p w14:paraId="160F9EA7" w14:textId="6DB84A7C" w:rsidR="009B4436" w:rsidRDefault="006F4691" w:rsidP="009B4436">
      <w:r>
        <w:t xml:space="preserve">En fonction de son caractère opérationnel, </w:t>
      </w:r>
      <w:r w:rsidR="00386023">
        <w:t>l</w:t>
      </w:r>
      <w:r w:rsidR="009B4436">
        <w:t xml:space="preserve">a </w:t>
      </w:r>
      <w:r w:rsidR="00602815">
        <w:t>s</w:t>
      </w:r>
      <w:r w:rsidR="009B4436">
        <w:t xml:space="preserve">olution de </w:t>
      </w:r>
      <w:r w:rsidR="00602815">
        <w:t>c</w:t>
      </w:r>
      <w:r w:rsidR="009B4436">
        <w:t xml:space="preserve">ontournement livrée en cas d’Incident est de nature à empêcher l’application des pénalités ci-dessus indiquées. </w:t>
      </w:r>
    </w:p>
    <w:p w14:paraId="79F2C9D6" w14:textId="77777777" w:rsidR="00D3545C" w:rsidRDefault="00D3545C" w:rsidP="009B4436"/>
    <w:p w14:paraId="70461D38" w14:textId="0863DBC5" w:rsidR="009B4436" w:rsidRDefault="009B4436" w:rsidP="009B4436">
      <w:r>
        <w:t>Aucune pénalité n’est applicable aux Incidents mineurs.</w:t>
      </w:r>
    </w:p>
    <w:p w14:paraId="73E36CB0" w14:textId="47A608F1" w:rsidR="00720D3E" w:rsidRDefault="009B4436" w:rsidP="007A7CCD">
      <w:r>
        <w:t>Toutefois, le Titulaire reste tenu de l’obligation de mettre tous les moyens en œuvre visant à remédier aux Incidents mineurs</w:t>
      </w:r>
      <w:r w:rsidR="00112E2A">
        <w:t xml:space="preserve"> et il doit pouvoir en faire la preuve si la Personne Publique le lui demande.</w:t>
      </w:r>
    </w:p>
    <w:p w14:paraId="0FBF5AE3" w14:textId="77777777" w:rsidR="00112E2A" w:rsidRDefault="00112E2A" w:rsidP="009B4436"/>
    <w:p w14:paraId="17C88525" w14:textId="77777777" w:rsidR="00494384" w:rsidRDefault="00494384" w:rsidP="00494384">
      <w:pPr>
        <w:pStyle w:val="Titre3"/>
      </w:pPr>
      <w:bookmarkStart w:id="521" w:name="_Toc198797529"/>
      <w:r w:rsidRPr="002327CB">
        <w:t>Pénalités applicables en cas de non-respect de</w:t>
      </w:r>
      <w:r>
        <w:t xml:space="preserve"> la fenêtre de bascule</w:t>
      </w:r>
      <w:bookmarkEnd w:id="521"/>
      <w:r>
        <w:t xml:space="preserve"> </w:t>
      </w:r>
    </w:p>
    <w:p w14:paraId="02A89205" w14:textId="77777777" w:rsidR="00494384" w:rsidRDefault="00494384" w:rsidP="00494384"/>
    <w:p w14:paraId="17F6786D" w14:textId="5DF62D23" w:rsidR="00494384" w:rsidRDefault="00494384" w:rsidP="00494384">
      <w:r w:rsidRPr="009E2FD8">
        <w:t>Comme indiqué dans le CCTP</w:t>
      </w:r>
      <w:r w:rsidR="00386023" w:rsidRPr="009E2FD8">
        <w:t xml:space="preserve"> paragraphe </w:t>
      </w:r>
      <w:r w:rsidR="006E161D" w:rsidRPr="009E2FD8">
        <w:t>3.1 « </w:t>
      </w:r>
      <w:r w:rsidR="004D7BB8" w:rsidRPr="009E2FD8">
        <w:t>Eléments calendaires »</w:t>
      </w:r>
      <w:r w:rsidRPr="009E2FD8">
        <w:t>, la fenêtre de bascule est contrainte. En cas de retard qui engendre un report de plusieurs mois de la bascule, une pénalité de 10% du montant du marché sera appliquée au titulaire en défaut.</w:t>
      </w:r>
    </w:p>
    <w:p w14:paraId="482E8D47" w14:textId="3CEEB668" w:rsidR="000A649F" w:rsidRDefault="000A649F" w:rsidP="00494384"/>
    <w:p w14:paraId="2CD896EA" w14:textId="0D40BC64" w:rsidR="000A649F" w:rsidRDefault="000A649F" w:rsidP="000A649F">
      <w:pPr>
        <w:pStyle w:val="Titre3"/>
      </w:pPr>
      <w:bookmarkStart w:id="522" w:name="_Toc198797530"/>
      <w:r>
        <w:t xml:space="preserve">Pénalités </w:t>
      </w:r>
      <w:r w:rsidR="00FA4242">
        <w:t>applicables en cas de</w:t>
      </w:r>
      <w:r>
        <w:t xml:space="preserve"> défaut de mise en œuvre de la clause sociale d’insertion</w:t>
      </w:r>
      <w:bookmarkEnd w:id="522"/>
    </w:p>
    <w:p w14:paraId="6A39CEEA" w14:textId="46C3D770" w:rsidR="000A649F" w:rsidRDefault="000A649F" w:rsidP="00494384"/>
    <w:p w14:paraId="090E761C" w14:textId="6FAF5D90" w:rsidR="000A649F" w:rsidRDefault="000A649F" w:rsidP="000A649F">
      <w:r>
        <w:t xml:space="preserve">En cas de non-respect des obligations relatives au nombre d’heures d’insertion à réaliser, imputable au titulaire, il </w:t>
      </w:r>
      <w:r w:rsidR="00F86FF8">
        <w:t>est</w:t>
      </w:r>
      <w:r>
        <w:t xml:space="preserve"> appliqué une pénalité de 80 euros HT par heure d’insertion non réalisée.</w:t>
      </w:r>
    </w:p>
    <w:p w14:paraId="25EE15A7" w14:textId="77777777" w:rsidR="000A649F" w:rsidRDefault="000A649F" w:rsidP="000A649F"/>
    <w:p w14:paraId="622CBF8C" w14:textId="47E49046" w:rsidR="000A649F" w:rsidRDefault="000A649F" w:rsidP="000A649F">
      <w:r>
        <w:t>En cas de non justification propre à permettre le contrôle de l’exécution des actions d’insertion, le titulaire peut subir une pénalité égale à 75 euros par jour de retard à compter de la mise en demeure par le pouvoir adjudicateur.</w:t>
      </w:r>
    </w:p>
    <w:p w14:paraId="571838C5" w14:textId="77777777" w:rsidR="00494384" w:rsidRDefault="00494384" w:rsidP="00494384"/>
    <w:p w14:paraId="766F728D" w14:textId="5527DD2E" w:rsidR="008A74B5" w:rsidRDefault="00F106CB" w:rsidP="00F106CB">
      <w:pPr>
        <w:pStyle w:val="Titre3"/>
      </w:pPr>
      <w:bookmarkStart w:id="523" w:name="_Toc198797531"/>
      <w:r w:rsidRPr="00F106CB">
        <w:lastRenderedPageBreak/>
        <w:t>Pénalités applicables en cas de non-respect de toute autre obligatio</w:t>
      </w:r>
      <w:r w:rsidR="00FA4242">
        <w:t>n du présent accord-cadre</w:t>
      </w:r>
      <w:bookmarkEnd w:id="523"/>
    </w:p>
    <w:p w14:paraId="15188D81" w14:textId="77777777" w:rsidR="00F106CB" w:rsidRDefault="00F106CB" w:rsidP="00F106CB"/>
    <w:p w14:paraId="1CD05B50" w14:textId="4AC99349" w:rsidR="00F106CB" w:rsidRDefault="00121863" w:rsidP="00121863">
      <w:r>
        <w:t xml:space="preserve">En cas de non-respect par le Titulaire, sans motif valable, de toute autre obligation contractuelle et légale (par exemple, </w:t>
      </w:r>
      <w:r w:rsidR="00AC416F">
        <w:t>non-respect</w:t>
      </w:r>
      <w:r>
        <w:t xml:space="preserve"> des préconisations RGPD, </w:t>
      </w:r>
      <w:r w:rsidR="00A112CA">
        <w:t xml:space="preserve">de la procédure de </w:t>
      </w:r>
      <w:r w:rsidR="00751477">
        <w:t xml:space="preserve">la </w:t>
      </w:r>
      <w:r w:rsidR="00A112CA">
        <w:t xml:space="preserve">sécurité </w:t>
      </w:r>
      <w:r w:rsidR="00232CF1">
        <w:t>de</w:t>
      </w:r>
      <w:r w:rsidR="00751477">
        <w:t xml:space="preserve"> la</w:t>
      </w:r>
      <w:r w:rsidR="00232CF1">
        <w:t xml:space="preserve"> relation fournisseurs</w:t>
      </w:r>
      <w:r>
        <w:t xml:space="preserve">, des dispositions relatives à la déclaration de sous-traitance, du respect du code du travail, etc.), quinze (15) jours calendaires après avoir été mis par écrit en demeure de le faire, celui-ci encourt l’application par le </w:t>
      </w:r>
      <w:r w:rsidR="00CD4316">
        <w:t xml:space="preserve">Personne Publique </w:t>
      </w:r>
      <w:r>
        <w:t xml:space="preserve"> d’une pénalité de 100,00 euros hors taxes par jour de retard dans la limite de 3 000 euros HT par type d’obligation non respecté</w:t>
      </w:r>
      <w:r w:rsidR="005C6D0E">
        <w:t>e.</w:t>
      </w:r>
    </w:p>
    <w:p w14:paraId="19CBC6D2" w14:textId="77777777" w:rsidR="002327CB" w:rsidRDefault="002327CB" w:rsidP="00121863"/>
    <w:p w14:paraId="6C140025" w14:textId="77777777" w:rsidR="00F96484" w:rsidRPr="00F96484" w:rsidRDefault="00F96484" w:rsidP="00F96484"/>
    <w:p w14:paraId="27546D91" w14:textId="77777777" w:rsidR="00F106CB" w:rsidRDefault="00F106CB" w:rsidP="009B4436"/>
    <w:p w14:paraId="0E7BCF4F" w14:textId="5D2EEE6E" w:rsidR="00591AFD" w:rsidRDefault="00720D3E" w:rsidP="00720D3E">
      <w:pPr>
        <w:pStyle w:val="Titre2"/>
        <w:numPr>
          <w:ilvl w:val="1"/>
          <w:numId w:val="43"/>
        </w:numPr>
      </w:pPr>
      <w:bookmarkStart w:id="524" w:name="_Toc198797532"/>
      <w:r>
        <w:t>Mise en œuvre des pénalités</w:t>
      </w:r>
      <w:bookmarkEnd w:id="524"/>
    </w:p>
    <w:p w14:paraId="6C7DD431" w14:textId="32423AA9" w:rsidR="00720D3E" w:rsidRDefault="00720D3E" w:rsidP="00992E08"/>
    <w:p w14:paraId="31D13DBC" w14:textId="105365EF" w:rsidR="00720D3E" w:rsidRDefault="00720D3E" w:rsidP="00992E08">
      <w:r w:rsidRPr="00720D3E">
        <w:t>Les pénalités sont cumulatives et ne sont applicables qu’après mise en demeure écrite au Titulaire, par tout moyen donnant date certaine à son envoi. Cette mise en demeure doit être motivée et indiquer les raisons qui justifient l’application de pénalités, lesquelles doivent impérativement être imputables au Titulaire ou à la chose livrée.</w:t>
      </w:r>
    </w:p>
    <w:p w14:paraId="4179E2CF" w14:textId="77777777" w:rsidR="00EA0973" w:rsidRDefault="00EA0973" w:rsidP="00EA0973"/>
    <w:p w14:paraId="7BFEE40E" w14:textId="77777777" w:rsidR="00EA0973" w:rsidRDefault="00EA0973" w:rsidP="00EA0973">
      <w:r>
        <w:t>Toute mise en demeure est effectuée par lettre recommandée avec avis de réception.</w:t>
      </w:r>
    </w:p>
    <w:p w14:paraId="6A7A2CAE" w14:textId="6C110B84" w:rsidR="00720D3E" w:rsidRDefault="00720D3E" w:rsidP="00992E08"/>
    <w:p w14:paraId="64F3ADE7" w14:textId="77777777" w:rsidR="00720D3E" w:rsidRDefault="00720D3E" w:rsidP="00992E08"/>
    <w:p w14:paraId="3ECCD2E8" w14:textId="77777777" w:rsidR="00591AFD" w:rsidRDefault="00591AFD" w:rsidP="00992E08"/>
    <w:p w14:paraId="52C3D384" w14:textId="41C4821A" w:rsidR="00591AFD" w:rsidRPr="00350274" w:rsidRDefault="00242124" w:rsidP="00F313AC">
      <w:pPr>
        <w:pStyle w:val="Titre1"/>
        <w:numPr>
          <w:ilvl w:val="0"/>
          <w:numId w:val="1"/>
        </w:numPr>
        <w:rPr>
          <w:highlight w:val="lightGray"/>
        </w:rPr>
      </w:pPr>
      <w:bookmarkStart w:id="525" w:name="_Toc198797533"/>
      <w:r>
        <w:rPr>
          <w:highlight w:val="lightGray"/>
        </w:rPr>
        <w:t>RESILIATION</w:t>
      </w:r>
      <w:bookmarkEnd w:id="525"/>
    </w:p>
    <w:p w14:paraId="3D964280" w14:textId="77777777" w:rsidR="00591AFD" w:rsidRDefault="00591AFD" w:rsidP="00992E08"/>
    <w:p w14:paraId="1352C7E6" w14:textId="77777777" w:rsidR="001941D0" w:rsidRDefault="001941D0" w:rsidP="001941D0">
      <w:r>
        <w:t>Conformément à l’article 50 du CCAG TIC, en cas de faute du Titulaire l’Assistance Publique – Hôpitaux de Paris peut prononcer la résiliation du marché après une mise en demeure dans laquelle le Titulaire sera informé de la sanction envisagée.</w:t>
      </w:r>
    </w:p>
    <w:p w14:paraId="295CC76E" w14:textId="77777777" w:rsidR="00E112FF" w:rsidRDefault="00E112FF" w:rsidP="001941D0"/>
    <w:p w14:paraId="07F27274" w14:textId="69C65B30" w:rsidR="00E112FF" w:rsidRDefault="001941D0" w:rsidP="001941D0">
      <w:r>
        <w:t>En cas de contestation le Titulaire dispose de 15 jours pour présenter ses observations.</w:t>
      </w:r>
    </w:p>
    <w:p w14:paraId="42F51547" w14:textId="77777777" w:rsidR="00E112FF" w:rsidRDefault="00E112FF" w:rsidP="001941D0"/>
    <w:p w14:paraId="2CA893CC" w14:textId="72690BC2" w:rsidR="00E112FF" w:rsidRDefault="00E112FF" w:rsidP="001941D0">
      <w:r w:rsidRPr="00E112FF">
        <w:t>Le marché sera résilié sans indemnité aux torts du Titulaire en cas d’inexactitude des renseignements prévus aux articles R2143-5 à R2143-12 du Code de la commande publique, et ce sans mise en demeure préalable.</w:t>
      </w:r>
    </w:p>
    <w:p w14:paraId="6141EE88" w14:textId="77777777" w:rsidR="00591AFD" w:rsidRDefault="00591AFD" w:rsidP="00992E08"/>
    <w:p w14:paraId="3968BE6F" w14:textId="77777777" w:rsidR="00591AFD" w:rsidRPr="00992E08" w:rsidRDefault="00591AFD" w:rsidP="00992E08"/>
    <w:p w14:paraId="025E78CD" w14:textId="5B11DF78" w:rsidR="002B66E1" w:rsidRPr="00350274" w:rsidRDefault="00242124" w:rsidP="00F313AC">
      <w:pPr>
        <w:pStyle w:val="Titre1"/>
        <w:numPr>
          <w:ilvl w:val="0"/>
          <w:numId w:val="1"/>
        </w:numPr>
        <w:rPr>
          <w:highlight w:val="lightGray"/>
        </w:rPr>
      </w:pPr>
      <w:bookmarkStart w:id="526" w:name="_Toc198797534"/>
      <w:r>
        <w:rPr>
          <w:highlight w:val="lightGray"/>
        </w:rPr>
        <w:t>OBLIGATIONS DES PARTIES</w:t>
      </w:r>
      <w:bookmarkEnd w:id="526"/>
    </w:p>
    <w:p w14:paraId="7D4D0718" w14:textId="77777777" w:rsidR="00B02D17" w:rsidRDefault="00B02D17" w:rsidP="006F391A"/>
    <w:p w14:paraId="0F160D86"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527" w:name="_Toc158133762"/>
      <w:bookmarkStart w:id="528" w:name="_Toc158279416"/>
      <w:bookmarkStart w:id="529" w:name="_Toc158373244"/>
      <w:bookmarkStart w:id="530" w:name="_Toc194065081"/>
      <w:bookmarkStart w:id="531" w:name="_Toc194073090"/>
      <w:bookmarkStart w:id="532" w:name="_Toc194074909"/>
      <w:bookmarkStart w:id="533" w:name="_Toc198721312"/>
      <w:bookmarkStart w:id="534" w:name="_Toc198721492"/>
      <w:bookmarkStart w:id="535" w:name="_Toc198721672"/>
      <w:bookmarkStart w:id="536" w:name="_Toc198797535"/>
      <w:bookmarkEnd w:id="527"/>
      <w:bookmarkEnd w:id="528"/>
      <w:bookmarkEnd w:id="529"/>
      <w:bookmarkEnd w:id="530"/>
      <w:bookmarkEnd w:id="531"/>
      <w:bookmarkEnd w:id="532"/>
      <w:bookmarkEnd w:id="533"/>
      <w:bookmarkEnd w:id="534"/>
      <w:bookmarkEnd w:id="535"/>
      <w:bookmarkEnd w:id="536"/>
    </w:p>
    <w:p w14:paraId="5C118427"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537" w:name="_Toc158133763"/>
      <w:bookmarkStart w:id="538" w:name="_Toc158279417"/>
      <w:bookmarkStart w:id="539" w:name="_Toc158373245"/>
      <w:bookmarkStart w:id="540" w:name="_Toc194065082"/>
      <w:bookmarkStart w:id="541" w:name="_Toc194073091"/>
      <w:bookmarkStart w:id="542" w:name="_Toc194074910"/>
      <w:bookmarkStart w:id="543" w:name="_Toc198721313"/>
      <w:bookmarkStart w:id="544" w:name="_Toc198721493"/>
      <w:bookmarkStart w:id="545" w:name="_Toc198721673"/>
      <w:bookmarkStart w:id="546" w:name="_Toc198797536"/>
      <w:bookmarkEnd w:id="537"/>
      <w:bookmarkEnd w:id="538"/>
      <w:bookmarkEnd w:id="539"/>
      <w:bookmarkEnd w:id="540"/>
      <w:bookmarkEnd w:id="541"/>
      <w:bookmarkEnd w:id="542"/>
      <w:bookmarkEnd w:id="543"/>
      <w:bookmarkEnd w:id="544"/>
      <w:bookmarkEnd w:id="545"/>
      <w:bookmarkEnd w:id="546"/>
    </w:p>
    <w:p w14:paraId="2707A808"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547" w:name="_Toc158133764"/>
      <w:bookmarkStart w:id="548" w:name="_Toc158279418"/>
      <w:bookmarkStart w:id="549" w:name="_Toc158373246"/>
      <w:bookmarkStart w:id="550" w:name="_Toc194065083"/>
      <w:bookmarkStart w:id="551" w:name="_Toc194073092"/>
      <w:bookmarkStart w:id="552" w:name="_Toc194074911"/>
      <w:bookmarkStart w:id="553" w:name="_Toc198721314"/>
      <w:bookmarkStart w:id="554" w:name="_Toc198721494"/>
      <w:bookmarkStart w:id="555" w:name="_Toc198721674"/>
      <w:bookmarkStart w:id="556" w:name="_Toc198797537"/>
      <w:bookmarkEnd w:id="547"/>
      <w:bookmarkEnd w:id="548"/>
      <w:bookmarkEnd w:id="549"/>
      <w:bookmarkEnd w:id="550"/>
      <w:bookmarkEnd w:id="551"/>
      <w:bookmarkEnd w:id="552"/>
      <w:bookmarkEnd w:id="553"/>
      <w:bookmarkEnd w:id="554"/>
      <w:bookmarkEnd w:id="555"/>
      <w:bookmarkEnd w:id="556"/>
    </w:p>
    <w:p w14:paraId="6BC608E7"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557" w:name="_Toc158133765"/>
      <w:bookmarkStart w:id="558" w:name="_Toc158279419"/>
      <w:bookmarkStart w:id="559" w:name="_Toc158373247"/>
      <w:bookmarkStart w:id="560" w:name="_Toc194065084"/>
      <w:bookmarkStart w:id="561" w:name="_Toc194073093"/>
      <w:bookmarkStart w:id="562" w:name="_Toc194074912"/>
      <w:bookmarkStart w:id="563" w:name="_Toc198721315"/>
      <w:bookmarkStart w:id="564" w:name="_Toc198721495"/>
      <w:bookmarkStart w:id="565" w:name="_Toc198721675"/>
      <w:bookmarkStart w:id="566" w:name="_Toc198797538"/>
      <w:bookmarkEnd w:id="557"/>
      <w:bookmarkEnd w:id="558"/>
      <w:bookmarkEnd w:id="559"/>
      <w:bookmarkEnd w:id="560"/>
      <w:bookmarkEnd w:id="561"/>
      <w:bookmarkEnd w:id="562"/>
      <w:bookmarkEnd w:id="563"/>
      <w:bookmarkEnd w:id="564"/>
      <w:bookmarkEnd w:id="565"/>
      <w:bookmarkEnd w:id="566"/>
    </w:p>
    <w:p w14:paraId="2750897E"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567" w:name="_Toc158133766"/>
      <w:bookmarkStart w:id="568" w:name="_Toc158279420"/>
      <w:bookmarkStart w:id="569" w:name="_Toc158373248"/>
      <w:bookmarkStart w:id="570" w:name="_Toc194065085"/>
      <w:bookmarkStart w:id="571" w:name="_Toc194073094"/>
      <w:bookmarkStart w:id="572" w:name="_Toc194074913"/>
      <w:bookmarkStart w:id="573" w:name="_Toc198721316"/>
      <w:bookmarkStart w:id="574" w:name="_Toc198721496"/>
      <w:bookmarkStart w:id="575" w:name="_Toc198721676"/>
      <w:bookmarkStart w:id="576" w:name="_Toc198797539"/>
      <w:bookmarkEnd w:id="567"/>
      <w:bookmarkEnd w:id="568"/>
      <w:bookmarkEnd w:id="569"/>
      <w:bookmarkEnd w:id="570"/>
      <w:bookmarkEnd w:id="571"/>
      <w:bookmarkEnd w:id="572"/>
      <w:bookmarkEnd w:id="573"/>
      <w:bookmarkEnd w:id="574"/>
      <w:bookmarkEnd w:id="575"/>
      <w:bookmarkEnd w:id="576"/>
    </w:p>
    <w:p w14:paraId="57B77F1D"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577" w:name="_Toc158133767"/>
      <w:bookmarkStart w:id="578" w:name="_Toc158279421"/>
      <w:bookmarkStart w:id="579" w:name="_Toc158373249"/>
      <w:bookmarkStart w:id="580" w:name="_Toc194065086"/>
      <w:bookmarkStart w:id="581" w:name="_Toc194073095"/>
      <w:bookmarkStart w:id="582" w:name="_Toc194074914"/>
      <w:bookmarkStart w:id="583" w:name="_Toc198721317"/>
      <w:bookmarkStart w:id="584" w:name="_Toc198721497"/>
      <w:bookmarkStart w:id="585" w:name="_Toc198721677"/>
      <w:bookmarkStart w:id="586" w:name="_Toc198797540"/>
      <w:bookmarkEnd w:id="577"/>
      <w:bookmarkEnd w:id="578"/>
      <w:bookmarkEnd w:id="579"/>
      <w:bookmarkEnd w:id="580"/>
      <w:bookmarkEnd w:id="581"/>
      <w:bookmarkEnd w:id="582"/>
      <w:bookmarkEnd w:id="583"/>
      <w:bookmarkEnd w:id="584"/>
      <w:bookmarkEnd w:id="585"/>
      <w:bookmarkEnd w:id="586"/>
    </w:p>
    <w:p w14:paraId="35945B4B"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587" w:name="_Toc158133768"/>
      <w:bookmarkStart w:id="588" w:name="_Toc158279422"/>
      <w:bookmarkStart w:id="589" w:name="_Toc158373250"/>
      <w:bookmarkStart w:id="590" w:name="_Toc194065087"/>
      <w:bookmarkStart w:id="591" w:name="_Toc194073096"/>
      <w:bookmarkStart w:id="592" w:name="_Toc194074915"/>
      <w:bookmarkStart w:id="593" w:name="_Toc198721318"/>
      <w:bookmarkStart w:id="594" w:name="_Toc198721498"/>
      <w:bookmarkStart w:id="595" w:name="_Toc198721678"/>
      <w:bookmarkStart w:id="596" w:name="_Toc198797541"/>
      <w:bookmarkEnd w:id="587"/>
      <w:bookmarkEnd w:id="588"/>
      <w:bookmarkEnd w:id="589"/>
      <w:bookmarkEnd w:id="590"/>
      <w:bookmarkEnd w:id="591"/>
      <w:bookmarkEnd w:id="592"/>
      <w:bookmarkEnd w:id="593"/>
      <w:bookmarkEnd w:id="594"/>
      <w:bookmarkEnd w:id="595"/>
      <w:bookmarkEnd w:id="596"/>
    </w:p>
    <w:p w14:paraId="177F2B55"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597" w:name="_Toc158133769"/>
      <w:bookmarkStart w:id="598" w:name="_Toc158279423"/>
      <w:bookmarkStart w:id="599" w:name="_Toc158373251"/>
      <w:bookmarkStart w:id="600" w:name="_Toc194065088"/>
      <w:bookmarkStart w:id="601" w:name="_Toc194073097"/>
      <w:bookmarkStart w:id="602" w:name="_Toc194074916"/>
      <w:bookmarkStart w:id="603" w:name="_Toc198721319"/>
      <w:bookmarkStart w:id="604" w:name="_Toc198721499"/>
      <w:bookmarkStart w:id="605" w:name="_Toc198721679"/>
      <w:bookmarkStart w:id="606" w:name="_Toc198797542"/>
      <w:bookmarkEnd w:id="597"/>
      <w:bookmarkEnd w:id="598"/>
      <w:bookmarkEnd w:id="599"/>
      <w:bookmarkEnd w:id="600"/>
      <w:bookmarkEnd w:id="601"/>
      <w:bookmarkEnd w:id="602"/>
      <w:bookmarkEnd w:id="603"/>
      <w:bookmarkEnd w:id="604"/>
      <w:bookmarkEnd w:id="605"/>
      <w:bookmarkEnd w:id="606"/>
    </w:p>
    <w:p w14:paraId="04AE229D"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607" w:name="_Toc158133770"/>
      <w:bookmarkStart w:id="608" w:name="_Toc158279424"/>
      <w:bookmarkStart w:id="609" w:name="_Toc158373252"/>
      <w:bookmarkStart w:id="610" w:name="_Toc194065089"/>
      <w:bookmarkStart w:id="611" w:name="_Toc194073098"/>
      <w:bookmarkStart w:id="612" w:name="_Toc194074917"/>
      <w:bookmarkStart w:id="613" w:name="_Toc198721320"/>
      <w:bookmarkStart w:id="614" w:name="_Toc198721500"/>
      <w:bookmarkStart w:id="615" w:name="_Toc198721680"/>
      <w:bookmarkStart w:id="616" w:name="_Toc198797543"/>
      <w:bookmarkEnd w:id="607"/>
      <w:bookmarkEnd w:id="608"/>
      <w:bookmarkEnd w:id="609"/>
      <w:bookmarkEnd w:id="610"/>
      <w:bookmarkEnd w:id="611"/>
      <w:bookmarkEnd w:id="612"/>
      <w:bookmarkEnd w:id="613"/>
      <w:bookmarkEnd w:id="614"/>
      <w:bookmarkEnd w:id="615"/>
      <w:bookmarkEnd w:id="616"/>
    </w:p>
    <w:p w14:paraId="2772A67F"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617" w:name="_Toc158133771"/>
      <w:bookmarkStart w:id="618" w:name="_Toc158279425"/>
      <w:bookmarkStart w:id="619" w:name="_Toc158373253"/>
      <w:bookmarkStart w:id="620" w:name="_Toc194065090"/>
      <w:bookmarkStart w:id="621" w:name="_Toc194073099"/>
      <w:bookmarkStart w:id="622" w:name="_Toc194074918"/>
      <w:bookmarkStart w:id="623" w:name="_Toc198721321"/>
      <w:bookmarkStart w:id="624" w:name="_Toc198721501"/>
      <w:bookmarkStart w:id="625" w:name="_Toc198721681"/>
      <w:bookmarkStart w:id="626" w:name="_Toc198797544"/>
      <w:bookmarkEnd w:id="617"/>
      <w:bookmarkEnd w:id="618"/>
      <w:bookmarkEnd w:id="619"/>
      <w:bookmarkEnd w:id="620"/>
      <w:bookmarkEnd w:id="621"/>
      <w:bookmarkEnd w:id="622"/>
      <w:bookmarkEnd w:id="623"/>
      <w:bookmarkEnd w:id="624"/>
      <w:bookmarkEnd w:id="625"/>
      <w:bookmarkEnd w:id="626"/>
    </w:p>
    <w:p w14:paraId="746A1838"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627" w:name="_Toc158133772"/>
      <w:bookmarkStart w:id="628" w:name="_Toc158279426"/>
      <w:bookmarkStart w:id="629" w:name="_Toc158373254"/>
      <w:bookmarkStart w:id="630" w:name="_Toc194065091"/>
      <w:bookmarkStart w:id="631" w:name="_Toc194073100"/>
      <w:bookmarkStart w:id="632" w:name="_Toc194074919"/>
      <w:bookmarkStart w:id="633" w:name="_Toc198721322"/>
      <w:bookmarkStart w:id="634" w:name="_Toc198721502"/>
      <w:bookmarkStart w:id="635" w:name="_Toc198721682"/>
      <w:bookmarkStart w:id="636" w:name="_Toc198797545"/>
      <w:bookmarkEnd w:id="627"/>
      <w:bookmarkEnd w:id="628"/>
      <w:bookmarkEnd w:id="629"/>
      <w:bookmarkEnd w:id="630"/>
      <w:bookmarkEnd w:id="631"/>
      <w:bookmarkEnd w:id="632"/>
      <w:bookmarkEnd w:id="633"/>
      <w:bookmarkEnd w:id="634"/>
      <w:bookmarkEnd w:id="635"/>
      <w:bookmarkEnd w:id="636"/>
    </w:p>
    <w:p w14:paraId="2530247E" w14:textId="77777777" w:rsidR="00AF3131" w:rsidRPr="00AF3131" w:rsidRDefault="00AF3131" w:rsidP="00B75C87">
      <w:pPr>
        <w:pStyle w:val="Paragraphedeliste"/>
        <w:keepNext/>
        <w:keepLines/>
        <w:numPr>
          <w:ilvl w:val="0"/>
          <w:numId w:val="25"/>
        </w:numPr>
        <w:spacing w:before="40"/>
        <w:contextualSpacing w:val="0"/>
        <w:outlineLvl w:val="1"/>
        <w:rPr>
          <w:rFonts w:eastAsiaTheme="majorEastAsia" w:cstheme="majorBidi"/>
          <w:b/>
          <w:vanish/>
          <w:color w:val="auto"/>
          <w:sz w:val="24"/>
          <w:szCs w:val="26"/>
          <w:u w:val="single"/>
        </w:rPr>
      </w:pPr>
      <w:bookmarkStart w:id="637" w:name="_Toc158133773"/>
      <w:bookmarkStart w:id="638" w:name="_Toc158279427"/>
      <w:bookmarkStart w:id="639" w:name="_Toc158373255"/>
      <w:bookmarkStart w:id="640" w:name="_Toc194065092"/>
      <w:bookmarkStart w:id="641" w:name="_Toc194073101"/>
      <w:bookmarkStart w:id="642" w:name="_Toc194074920"/>
      <w:bookmarkStart w:id="643" w:name="_Toc198721323"/>
      <w:bookmarkStart w:id="644" w:name="_Toc198721503"/>
      <w:bookmarkStart w:id="645" w:name="_Toc198721683"/>
      <w:bookmarkStart w:id="646" w:name="_Toc198797546"/>
      <w:bookmarkEnd w:id="637"/>
      <w:bookmarkEnd w:id="638"/>
      <w:bookmarkEnd w:id="639"/>
      <w:bookmarkEnd w:id="640"/>
      <w:bookmarkEnd w:id="641"/>
      <w:bookmarkEnd w:id="642"/>
      <w:bookmarkEnd w:id="643"/>
      <w:bookmarkEnd w:id="644"/>
      <w:bookmarkEnd w:id="645"/>
      <w:bookmarkEnd w:id="646"/>
    </w:p>
    <w:p w14:paraId="42F4AAE6" w14:textId="68184C8D" w:rsidR="00AF3131" w:rsidRDefault="00B02D17" w:rsidP="00B75C87">
      <w:pPr>
        <w:pStyle w:val="Titre2"/>
        <w:numPr>
          <w:ilvl w:val="1"/>
          <w:numId w:val="44"/>
        </w:numPr>
      </w:pPr>
      <w:bookmarkStart w:id="647" w:name="_Toc198797547"/>
      <w:r>
        <w:t>Engagements de l’AP-HP</w:t>
      </w:r>
      <w:bookmarkEnd w:id="647"/>
    </w:p>
    <w:p w14:paraId="3F4D0B14" w14:textId="77777777" w:rsidR="00AF3131" w:rsidRDefault="00AF3131" w:rsidP="00AF3131"/>
    <w:p w14:paraId="09AEC9B9" w14:textId="77777777" w:rsidR="00AF3131" w:rsidRDefault="00AF3131" w:rsidP="00AF3131">
      <w:r>
        <w:t>L’AP-HP s’engage à assurer au personnel du Titulaire appelé à intervenir dans ses locaux des conditions d’environnement conformes aux normes d’hygiène et de sécurité.</w:t>
      </w:r>
    </w:p>
    <w:p w14:paraId="117D6E50" w14:textId="77777777" w:rsidR="00AF3131" w:rsidRDefault="00AF3131" w:rsidP="00AF3131">
      <w:r>
        <w:t xml:space="preserve"> </w:t>
      </w:r>
    </w:p>
    <w:p w14:paraId="13FDBE12" w14:textId="77777777" w:rsidR="00AF3131" w:rsidRDefault="00AF3131" w:rsidP="00AF3131">
      <w:r>
        <w:t>L’AP-HP informe le personnel du Titulaire des consignes de sécurité des lesdits locaux, et veille à la présence effective d’un préposé qualifié pendant la durée de l’intervention dudit personnel, de telle sorte que toutes mesures utiles puissent être immédiatement prises en cas d’accident.</w:t>
      </w:r>
    </w:p>
    <w:p w14:paraId="08716533" w14:textId="77777777" w:rsidR="00AF3131" w:rsidRDefault="00AF3131" w:rsidP="00AF3131"/>
    <w:p w14:paraId="014412E6" w14:textId="77777777" w:rsidR="00AF3131" w:rsidRDefault="00AF3131" w:rsidP="00AF3131">
      <w:r>
        <w:t xml:space="preserve">L’AP-HP s’engage, dans le cadre de la maintenance, à effectuer dans la mesure des moyens dont elle dispose toutes les actions propres à faciliter l’intervention du Titulaire, et à </w:t>
      </w:r>
      <w:r>
        <w:lastRenderedPageBreak/>
        <w:t>communiquer à celui-ci toutes les informations dont elle dispose qui seraient propres à accélérer la résolution du problème.</w:t>
      </w:r>
    </w:p>
    <w:p w14:paraId="2B95ABF7" w14:textId="77777777" w:rsidR="00AF3131" w:rsidRDefault="00AF3131" w:rsidP="00AF3131"/>
    <w:p w14:paraId="27F2F53B" w14:textId="77777777" w:rsidR="00AF3131" w:rsidRDefault="00AF3131" w:rsidP="00AF3131">
      <w:r>
        <w:t>Dans le cadre du présent marché, l’AP-HP s’engage à :</w:t>
      </w:r>
    </w:p>
    <w:p w14:paraId="2EB696E3" w14:textId="77777777" w:rsidR="00AF3131" w:rsidRDefault="00AF3131" w:rsidP="00AF3131"/>
    <w:p w14:paraId="2DC7585F" w14:textId="77777777" w:rsidR="00AF3131" w:rsidRDefault="00AF3131" w:rsidP="00B75C87">
      <w:pPr>
        <w:pStyle w:val="Paragraphedeliste"/>
        <w:numPr>
          <w:ilvl w:val="0"/>
          <w:numId w:val="26"/>
        </w:numPr>
      </w:pPr>
      <w:r>
        <w:t>Désigner un chef de projet qui est l’interlocuteur privilégié pour le suivi d’exécution du marché ;</w:t>
      </w:r>
    </w:p>
    <w:p w14:paraId="539604CC" w14:textId="77777777" w:rsidR="00AF3131" w:rsidRDefault="00AF3131" w:rsidP="00B75C87">
      <w:pPr>
        <w:pStyle w:val="Paragraphedeliste"/>
        <w:numPr>
          <w:ilvl w:val="0"/>
          <w:numId w:val="26"/>
        </w:numPr>
      </w:pPr>
      <w:r>
        <w:t>Informer le Titulaire des circonstances exactes de chaque incident signalé ;</w:t>
      </w:r>
    </w:p>
    <w:p w14:paraId="3D42E4DB" w14:textId="77777777" w:rsidR="00AF3131" w:rsidRDefault="00AF3131" w:rsidP="00B75C87">
      <w:pPr>
        <w:pStyle w:val="Paragraphedeliste"/>
        <w:numPr>
          <w:ilvl w:val="0"/>
          <w:numId w:val="26"/>
        </w:numPr>
      </w:pPr>
      <w:r>
        <w:t>Exprimer ses besoins de manière précise et exhaustive ;</w:t>
      </w:r>
    </w:p>
    <w:p w14:paraId="4A528684" w14:textId="77777777" w:rsidR="00AF3131" w:rsidRDefault="00AF3131" w:rsidP="00B75C87">
      <w:pPr>
        <w:pStyle w:val="Paragraphedeliste"/>
        <w:numPr>
          <w:ilvl w:val="0"/>
          <w:numId w:val="26"/>
        </w:numPr>
      </w:pPr>
      <w:r>
        <w:t>Utiliser la solution de service conformément à la documentation associée ;</w:t>
      </w:r>
    </w:p>
    <w:p w14:paraId="5AFF5170" w14:textId="77777777" w:rsidR="00AF3131" w:rsidRDefault="00AF3131" w:rsidP="00B75C87">
      <w:pPr>
        <w:pStyle w:val="Paragraphedeliste"/>
        <w:numPr>
          <w:ilvl w:val="0"/>
          <w:numId w:val="26"/>
        </w:numPr>
      </w:pPr>
      <w:r>
        <w:t>Préparer une documentation complémentaire s’il la juge utile, adaptée aux conditions spécifiques d’utilisation propres à ses services ;</w:t>
      </w:r>
    </w:p>
    <w:p w14:paraId="0FE42D93" w14:textId="77777777" w:rsidR="00AF3131" w:rsidRDefault="00AF3131" w:rsidP="00B75C87">
      <w:pPr>
        <w:pStyle w:val="Paragraphedeliste"/>
        <w:numPr>
          <w:ilvl w:val="0"/>
          <w:numId w:val="26"/>
        </w:numPr>
      </w:pPr>
      <w:r>
        <w:t>Collaborer avec le Titulaire et notamment à répondre de manière diligente à toute demande ou question du Titulaire ;</w:t>
      </w:r>
    </w:p>
    <w:p w14:paraId="3FB52BDB" w14:textId="77777777" w:rsidR="00AF3131" w:rsidRDefault="00AF3131" w:rsidP="00B75C87">
      <w:pPr>
        <w:pStyle w:val="Paragraphedeliste"/>
        <w:numPr>
          <w:ilvl w:val="0"/>
          <w:numId w:val="26"/>
        </w:numPr>
      </w:pPr>
      <w:r>
        <w:t>Informer le Titulaire de tout évènement ou difficulté de nature à empêcher, retarder ou modifier les obligations à la charge du Titulaire ;</w:t>
      </w:r>
    </w:p>
    <w:p w14:paraId="24604707" w14:textId="638B1817" w:rsidR="00AF3131" w:rsidRDefault="00AF3131" w:rsidP="00B75C87">
      <w:pPr>
        <w:pStyle w:val="Paragraphedeliste"/>
        <w:numPr>
          <w:ilvl w:val="0"/>
          <w:numId w:val="26"/>
        </w:numPr>
      </w:pPr>
      <w:r>
        <w:t>Démarrer et réaliser les vérifications et prononcer les admissions dans les délais qui lui sont impartis.</w:t>
      </w:r>
    </w:p>
    <w:p w14:paraId="3940BDE9" w14:textId="77777777" w:rsidR="004434C5" w:rsidRPr="00306A96" w:rsidRDefault="004434C5" w:rsidP="004434C5"/>
    <w:p w14:paraId="1C91A28C" w14:textId="77777777" w:rsidR="00B02D17" w:rsidRDefault="00B02D17" w:rsidP="00AF3131">
      <w:r>
        <w:t xml:space="preserve"> </w:t>
      </w:r>
    </w:p>
    <w:p w14:paraId="1A15A7E2" w14:textId="28F10176" w:rsidR="00B02D17" w:rsidRDefault="00B02D17" w:rsidP="00B75C87">
      <w:pPr>
        <w:pStyle w:val="Titre2"/>
        <w:numPr>
          <w:ilvl w:val="1"/>
          <w:numId w:val="44"/>
        </w:numPr>
      </w:pPr>
      <w:bookmarkStart w:id="648" w:name="_Toc198797548"/>
      <w:r>
        <w:t>Obligations du Titulaire</w:t>
      </w:r>
      <w:bookmarkEnd w:id="648"/>
      <w:r>
        <w:t xml:space="preserve"> </w:t>
      </w:r>
    </w:p>
    <w:p w14:paraId="4BD64678" w14:textId="77777777" w:rsidR="00B02D17" w:rsidRDefault="00B02D17" w:rsidP="006F391A"/>
    <w:p w14:paraId="765A3A5D"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649" w:name="_Toc158133776"/>
      <w:bookmarkStart w:id="650" w:name="_Toc158279430"/>
      <w:bookmarkStart w:id="651" w:name="_Toc158373258"/>
      <w:bookmarkStart w:id="652" w:name="_Toc194065095"/>
      <w:bookmarkStart w:id="653" w:name="_Toc194073104"/>
      <w:bookmarkStart w:id="654" w:name="_Toc194074923"/>
      <w:bookmarkStart w:id="655" w:name="_Toc198721326"/>
      <w:bookmarkStart w:id="656" w:name="_Toc198721506"/>
      <w:bookmarkStart w:id="657" w:name="_Toc198721686"/>
      <w:bookmarkStart w:id="658" w:name="_Toc198797549"/>
      <w:bookmarkEnd w:id="649"/>
      <w:bookmarkEnd w:id="650"/>
      <w:bookmarkEnd w:id="651"/>
      <w:bookmarkEnd w:id="652"/>
      <w:bookmarkEnd w:id="653"/>
      <w:bookmarkEnd w:id="654"/>
      <w:bookmarkEnd w:id="655"/>
      <w:bookmarkEnd w:id="656"/>
      <w:bookmarkEnd w:id="657"/>
      <w:bookmarkEnd w:id="658"/>
    </w:p>
    <w:p w14:paraId="7E7DFAA4"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659" w:name="_Toc158133777"/>
      <w:bookmarkStart w:id="660" w:name="_Toc158279431"/>
      <w:bookmarkStart w:id="661" w:name="_Toc158373259"/>
      <w:bookmarkStart w:id="662" w:name="_Toc194065096"/>
      <w:bookmarkStart w:id="663" w:name="_Toc194073105"/>
      <w:bookmarkStart w:id="664" w:name="_Toc194074924"/>
      <w:bookmarkStart w:id="665" w:name="_Toc198721327"/>
      <w:bookmarkStart w:id="666" w:name="_Toc198721507"/>
      <w:bookmarkStart w:id="667" w:name="_Toc198721687"/>
      <w:bookmarkStart w:id="668" w:name="_Toc198797550"/>
      <w:bookmarkEnd w:id="659"/>
      <w:bookmarkEnd w:id="660"/>
      <w:bookmarkEnd w:id="661"/>
      <w:bookmarkEnd w:id="662"/>
      <w:bookmarkEnd w:id="663"/>
      <w:bookmarkEnd w:id="664"/>
      <w:bookmarkEnd w:id="665"/>
      <w:bookmarkEnd w:id="666"/>
      <w:bookmarkEnd w:id="667"/>
      <w:bookmarkEnd w:id="668"/>
    </w:p>
    <w:p w14:paraId="42056555"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669" w:name="_Toc158133778"/>
      <w:bookmarkStart w:id="670" w:name="_Toc158279432"/>
      <w:bookmarkStart w:id="671" w:name="_Toc158373260"/>
      <w:bookmarkStart w:id="672" w:name="_Toc194065097"/>
      <w:bookmarkStart w:id="673" w:name="_Toc194073106"/>
      <w:bookmarkStart w:id="674" w:name="_Toc194074925"/>
      <w:bookmarkStart w:id="675" w:name="_Toc198721328"/>
      <w:bookmarkStart w:id="676" w:name="_Toc198721508"/>
      <w:bookmarkStart w:id="677" w:name="_Toc198721688"/>
      <w:bookmarkStart w:id="678" w:name="_Toc198797551"/>
      <w:bookmarkEnd w:id="669"/>
      <w:bookmarkEnd w:id="670"/>
      <w:bookmarkEnd w:id="671"/>
      <w:bookmarkEnd w:id="672"/>
      <w:bookmarkEnd w:id="673"/>
      <w:bookmarkEnd w:id="674"/>
      <w:bookmarkEnd w:id="675"/>
      <w:bookmarkEnd w:id="676"/>
      <w:bookmarkEnd w:id="677"/>
      <w:bookmarkEnd w:id="678"/>
    </w:p>
    <w:p w14:paraId="640D3C2D"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679" w:name="_Toc158133779"/>
      <w:bookmarkStart w:id="680" w:name="_Toc158279433"/>
      <w:bookmarkStart w:id="681" w:name="_Toc158373261"/>
      <w:bookmarkStart w:id="682" w:name="_Toc194065098"/>
      <w:bookmarkStart w:id="683" w:name="_Toc194073107"/>
      <w:bookmarkStart w:id="684" w:name="_Toc194074926"/>
      <w:bookmarkStart w:id="685" w:name="_Toc198721329"/>
      <w:bookmarkStart w:id="686" w:name="_Toc198721509"/>
      <w:bookmarkStart w:id="687" w:name="_Toc198721689"/>
      <w:bookmarkStart w:id="688" w:name="_Toc198797552"/>
      <w:bookmarkEnd w:id="679"/>
      <w:bookmarkEnd w:id="680"/>
      <w:bookmarkEnd w:id="681"/>
      <w:bookmarkEnd w:id="682"/>
      <w:bookmarkEnd w:id="683"/>
      <w:bookmarkEnd w:id="684"/>
      <w:bookmarkEnd w:id="685"/>
      <w:bookmarkEnd w:id="686"/>
      <w:bookmarkEnd w:id="687"/>
      <w:bookmarkEnd w:id="688"/>
    </w:p>
    <w:p w14:paraId="6ACA836E"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689" w:name="_Toc158133780"/>
      <w:bookmarkStart w:id="690" w:name="_Toc158279434"/>
      <w:bookmarkStart w:id="691" w:name="_Toc158373262"/>
      <w:bookmarkStart w:id="692" w:name="_Toc194065099"/>
      <w:bookmarkStart w:id="693" w:name="_Toc194073108"/>
      <w:bookmarkStart w:id="694" w:name="_Toc194074927"/>
      <w:bookmarkStart w:id="695" w:name="_Toc198721330"/>
      <w:bookmarkStart w:id="696" w:name="_Toc198721510"/>
      <w:bookmarkStart w:id="697" w:name="_Toc198721690"/>
      <w:bookmarkStart w:id="698" w:name="_Toc198797553"/>
      <w:bookmarkEnd w:id="689"/>
      <w:bookmarkEnd w:id="690"/>
      <w:bookmarkEnd w:id="691"/>
      <w:bookmarkEnd w:id="692"/>
      <w:bookmarkEnd w:id="693"/>
      <w:bookmarkEnd w:id="694"/>
      <w:bookmarkEnd w:id="695"/>
      <w:bookmarkEnd w:id="696"/>
      <w:bookmarkEnd w:id="697"/>
      <w:bookmarkEnd w:id="698"/>
    </w:p>
    <w:p w14:paraId="7621012D"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699" w:name="_Toc158133781"/>
      <w:bookmarkStart w:id="700" w:name="_Toc158279435"/>
      <w:bookmarkStart w:id="701" w:name="_Toc158373263"/>
      <w:bookmarkStart w:id="702" w:name="_Toc194065100"/>
      <w:bookmarkStart w:id="703" w:name="_Toc194073109"/>
      <w:bookmarkStart w:id="704" w:name="_Toc194074928"/>
      <w:bookmarkStart w:id="705" w:name="_Toc198721331"/>
      <w:bookmarkStart w:id="706" w:name="_Toc198721511"/>
      <w:bookmarkStart w:id="707" w:name="_Toc198721691"/>
      <w:bookmarkStart w:id="708" w:name="_Toc198797554"/>
      <w:bookmarkEnd w:id="699"/>
      <w:bookmarkEnd w:id="700"/>
      <w:bookmarkEnd w:id="701"/>
      <w:bookmarkEnd w:id="702"/>
      <w:bookmarkEnd w:id="703"/>
      <w:bookmarkEnd w:id="704"/>
      <w:bookmarkEnd w:id="705"/>
      <w:bookmarkEnd w:id="706"/>
      <w:bookmarkEnd w:id="707"/>
      <w:bookmarkEnd w:id="708"/>
    </w:p>
    <w:p w14:paraId="6B37230A"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709" w:name="_Toc158133782"/>
      <w:bookmarkStart w:id="710" w:name="_Toc158279436"/>
      <w:bookmarkStart w:id="711" w:name="_Toc158373264"/>
      <w:bookmarkStart w:id="712" w:name="_Toc194065101"/>
      <w:bookmarkStart w:id="713" w:name="_Toc194073110"/>
      <w:bookmarkStart w:id="714" w:name="_Toc194074929"/>
      <w:bookmarkStart w:id="715" w:name="_Toc198721332"/>
      <w:bookmarkStart w:id="716" w:name="_Toc198721512"/>
      <w:bookmarkStart w:id="717" w:name="_Toc198721692"/>
      <w:bookmarkStart w:id="718" w:name="_Toc198797555"/>
      <w:bookmarkEnd w:id="709"/>
      <w:bookmarkEnd w:id="710"/>
      <w:bookmarkEnd w:id="711"/>
      <w:bookmarkEnd w:id="712"/>
      <w:bookmarkEnd w:id="713"/>
      <w:bookmarkEnd w:id="714"/>
      <w:bookmarkEnd w:id="715"/>
      <w:bookmarkEnd w:id="716"/>
      <w:bookmarkEnd w:id="717"/>
      <w:bookmarkEnd w:id="718"/>
    </w:p>
    <w:p w14:paraId="3D48350A"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719" w:name="_Toc158133783"/>
      <w:bookmarkStart w:id="720" w:name="_Toc158279437"/>
      <w:bookmarkStart w:id="721" w:name="_Toc158373265"/>
      <w:bookmarkStart w:id="722" w:name="_Toc194065102"/>
      <w:bookmarkStart w:id="723" w:name="_Toc194073111"/>
      <w:bookmarkStart w:id="724" w:name="_Toc194074930"/>
      <w:bookmarkStart w:id="725" w:name="_Toc198721333"/>
      <w:bookmarkStart w:id="726" w:name="_Toc198721513"/>
      <w:bookmarkStart w:id="727" w:name="_Toc198721693"/>
      <w:bookmarkStart w:id="728" w:name="_Toc198797556"/>
      <w:bookmarkEnd w:id="719"/>
      <w:bookmarkEnd w:id="720"/>
      <w:bookmarkEnd w:id="721"/>
      <w:bookmarkEnd w:id="722"/>
      <w:bookmarkEnd w:id="723"/>
      <w:bookmarkEnd w:id="724"/>
      <w:bookmarkEnd w:id="725"/>
      <w:bookmarkEnd w:id="726"/>
      <w:bookmarkEnd w:id="727"/>
      <w:bookmarkEnd w:id="728"/>
    </w:p>
    <w:p w14:paraId="16278498"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729" w:name="_Toc158133784"/>
      <w:bookmarkStart w:id="730" w:name="_Toc158279438"/>
      <w:bookmarkStart w:id="731" w:name="_Toc158373266"/>
      <w:bookmarkStart w:id="732" w:name="_Toc194065103"/>
      <w:bookmarkStart w:id="733" w:name="_Toc194073112"/>
      <w:bookmarkStart w:id="734" w:name="_Toc194074931"/>
      <w:bookmarkStart w:id="735" w:name="_Toc198721334"/>
      <w:bookmarkStart w:id="736" w:name="_Toc198721514"/>
      <w:bookmarkStart w:id="737" w:name="_Toc198721694"/>
      <w:bookmarkStart w:id="738" w:name="_Toc198797557"/>
      <w:bookmarkEnd w:id="729"/>
      <w:bookmarkEnd w:id="730"/>
      <w:bookmarkEnd w:id="731"/>
      <w:bookmarkEnd w:id="732"/>
      <w:bookmarkEnd w:id="733"/>
      <w:bookmarkEnd w:id="734"/>
      <w:bookmarkEnd w:id="735"/>
      <w:bookmarkEnd w:id="736"/>
      <w:bookmarkEnd w:id="737"/>
      <w:bookmarkEnd w:id="738"/>
    </w:p>
    <w:p w14:paraId="05168B65"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739" w:name="_Toc158133785"/>
      <w:bookmarkStart w:id="740" w:name="_Toc158279439"/>
      <w:bookmarkStart w:id="741" w:name="_Toc158373267"/>
      <w:bookmarkStart w:id="742" w:name="_Toc194065104"/>
      <w:bookmarkStart w:id="743" w:name="_Toc194073113"/>
      <w:bookmarkStart w:id="744" w:name="_Toc194074932"/>
      <w:bookmarkStart w:id="745" w:name="_Toc198721335"/>
      <w:bookmarkStart w:id="746" w:name="_Toc198721515"/>
      <w:bookmarkStart w:id="747" w:name="_Toc198721695"/>
      <w:bookmarkStart w:id="748" w:name="_Toc198797558"/>
      <w:bookmarkEnd w:id="739"/>
      <w:bookmarkEnd w:id="740"/>
      <w:bookmarkEnd w:id="741"/>
      <w:bookmarkEnd w:id="742"/>
      <w:bookmarkEnd w:id="743"/>
      <w:bookmarkEnd w:id="744"/>
      <w:bookmarkEnd w:id="745"/>
      <w:bookmarkEnd w:id="746"/>
      <w:bookmarkEnd w:id="747"/>
      <w:bookmarkEnd w:id="748"/>
    </w:p>
    <w:p w14:paraId="4CEE62CE"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749" w:name="_Toc158133786"/>
      <w:bookmarkStart w:id="750" w:name="_Toc158279440"/>
      <w:bookmarkStart w:id="751" w:name="_Toc158373268"/>
      <w:bookmarkStart w:id="752" w:name="_Toc194065105"/>
      <w:bookmarkStart w:id="753" w:name="_Toc194073114"/>
      <w:bookmarkStart w:id="754" w:name="_Toc194074933"/>
      <w:bookmarkStart w:id="755" w:name="_Toc198721336"/>
      <w:bookmarkStart w:id="756" w:name="_Toc198721516"/>
      <w:bookmarkStart w:id="757" w:name="_Toc198721696"/>
      <w:bookmarkStart w:id="758" w:name="_Toc198797559"/>
      <w:bookmarkEnd w:id="749"/>
      <w:bookmarkEnd w:id="750"/>
      <w:bookmarkEnd w:id="751"/>
      <w:bookmarkEnd w:id="752"/>
      <w:bookmarkEnd w:id="753"/>
      <w:bookmarkEnd w:id="754"/>
      <w:bookmarkEnd w:id="755"/>
      <w:bookmarkEnd w:id="756"/>
      <w:bookmarkEnd w:id="757"/>
      <w:bookmarkEnd w:id="758"/>
    </w:p>
    <w:p w14:paraId="70514CC1" w14:textId="77777777" w:rsidR="00AF3131" w:rsidRPr="00AF3131" w:rsidRDefault="00AF3131" w:rsidP="00B75C87">
      <w:pPr>
        <w:pStyle w:val="Paragraphedeliste"/>
        <w:keepNext/>
        <w:keepLines/>
        <w:numPr>
          <w:ilvl w:val="0"/>
          <w:numId w:val="27"/>
        </w:numPr>
        <w:spacing w:before="40"/>
        <w:contextualSpacing w:val="0"/>
        <w:outlineLvl w:val="2"/>
        <w:rPr>
          <w:rFonts w:eastAsiaTheme="majorEastAsia" w:cstheme="majorBidi"/>
          <w:b/>
          <w:vanish/>
          <w:color w:val="auto"/>
          <w:sz w:val="24"/>
          <w:szCs w:val="24"/>
          <w:u w:val="single"/>
        </w:rPr>
      </w:pPr>
      <w:bookmarkStart w:id="759" w:name="_Toc158133787"/>
      <w:bookmarkStart w:id="760" w:name="_Toc158279441"/>
      <w:bookmarkStart w:id="761" w:name="_Toc158373269"/>
      <w:bookmarkStart w:id="762" w:name="_Toc194065106"/>
      <w:bookmarkStart w:id="763" w:name="_Toc194073115"/>
      <w:bookmarkStart w:id="764" w:name="_Toc194074934"/>
      <w:bookmarkStart w:id="765" w:name="_Toc198721337"/>
      <w:bookmarkStart w:id="766" w:name="_Toc198721517"/>
      <w:bookmarkStart w:id="767" w:name="_Toc198721697"/>
      <w:bookmarkStart w:id="768" w:name="_Toc198797560"/>
      <w:bookmarkEnd w:id="759"/>
      <w:bookmarkEnd w:id="760"/>
      <w:bookmarkEnd w:id="761"/>
      <w:bookmarkEnd w:id="762"/>
      <w:bookmarkEnd w:id="763"/>
      <w:bookmarkEnd w:id="764"/>
      <w:bookmarkEnd w:id="765"/>
      <w:bookmarkEnd w:id="766"/>
      <w:bookmarkEnd w:id="767"/>
      <w:bookmarkEnd w:id="768"/>
    </w:p>
    <w:p w14:paraId="79FA72BC" w14:textId="77777777" w:rsidR="00AF3131" w:rsidRPr="00AF3131" w:rsidRDefault="00AF3131" w:rsidP="00B75C87">
      <w:pPr>
        <w:pStyle w:val="Paragraphedeliste"/>
        <w:keepNext/>
        <w:keepLines/>
        <w:numPr>
          <w:ilvl w:val="0"/>
          <w:numId w:val="28"/>
        </w:numPr>
        <w:spacing w:before="40"/>
        <w:contextualSpacing w:val="0"/>
        <w:outlineLvl w:val="2"/>
        <w:rPr>
          <w:rFonts w:eastAsiaTheme="majorEastAsia" w:cstheme="majorBidi"/>
          <w:b/>
          <w:vanish/>
          <w:color w:val="auto"/>
          <w:sz w:val="24"/>
          <w:szCs w:val="24"/>
          <w:u w:val="single"/>
        </w:rPr>
      </w:pPr>
      <w:bookmarkStart w:id="769" w:name="_Toc158133788"/>
      <w:bookmarkStart w:id="770" w:name="_Toc158279442"/>
      <w:bookmarkStart w:id="771" w:name="_Toc158373270"/>
      <w:bookmarkStart w:id="772" w:name="_Toc194065107"/>
      <w:bookmarkStart w:id="773" w:name="_Toc194073116"/>
      <w:bookmarkStart w:id="774" w:name="_Toc194074935"/>
      <w:bookmarkStart w:id="775" w:name="_Toc198721338"/>
      <w:bookmarkStart w:id="776" w:name="_Toc198721518"/>
      <w:bookmarkStart w:id="777" w:name="_Toc198721698"/>
      <w:bookmarkStart w:id="778" w:name="_Toc198797561"/>
      <w:bookmarkEnd w:id="769"/>
      <w:bookmarkEnd w:id="770"/>
      <w:bookmarkEnd w:id="771"/>
      <w:bookmarkEnd w:id="772"/>
      <w:bookmarkEnd w:id="773"/>
      <w:bookmarkEnd w:id="774"/>
      <w:bookmarkEnd w:id="775"/>
      <w:bookmarkEnd w:id="776"/>
      <w:bookmarkEnd w:id="777"/>
      <w:bookmarkEnd w:id="778"/>
    </w:p>
    <w:p w14:paraId="1810826C" w14:textId="65F511CA" w:rsidR="00B02D17" w:rsidRDefault="00B02D17" w:rsidP="00B75C87">
      <w:pPr>
        <w:pStyle w:val="Titre3"/>
        <w:numPr>
          <w:ilvl w:val="2"/>
          <w:numId w:val="44"/>
        </w:numPr>
      </w:pPr>
      <w:bookmarkStart w:id="779" w:name="_Toc198797562"/>
      <w:r>
        <w:t>Généralités</w:t>
      </w:r>
      <w:bookmarkEnd w:id="779"/>
      <w:r>
        <w:t xml:space="preserve"> </w:t>
      </w:r>
    </w:p>
    <w:p w14:paraId="4C6820E8" w14:textId="77777777" w:rsidR="00AF3131" w:rsidRDefault="00AF3131" w:rsidP="00AF3131"/>
    <w:p w14:paraId="51C33C8C" w14:textId="77777777" w:rsidR="00AF3131" w:rsidRDefault="00AF3131" w:rsidP="00AF3131">
      <w:r>
        <w:t>Le Titulaire s’engage à exécuter le marché conformément à ses dispositions.</w:t>
      </w:r>
    </w:p>
    <w:p w14:paraId="49F69FA6" w14:textId="77777777" w:rsidR="00AF3131" w:rsidRDefault="00AF3131" w:rsidP="00AF3131"/>
    <w:p w14:paraId="15578683" w14:textId="77777777" w:rsidR="00AF3131" w:rsidRDefault="00AF3131" w:rsidP="00AF3131">
      <w:r>
        <w:t>Le Titulaire s’engage d’une manière générale à garantir la qualité de service telle que définie dans le présent CCAP.</w:t>
      </w:r>
    </w:p>
    <w:p w14:paraId="59D015F2" w14:textId="77777777" w:rsidR="00AF3131" w:rsidRDefault="00AF3131" w:rsidP="00AF3131"/>
    <w:p w14:paraId="1EE6D443" w14:textId="77777777" w:rsidR="00AF3131" w:rsidRDefault="00AF3131" w:rsidP="00AF3131">
      <w:r>
        <w:t>Les obligations du Titulaire relatives à l’exécution du marché sont des obligations de résultat, sauf stipulations contraires. Les obligations d’information et de conseil à l’AP-HP sont des obligations de moyen.</w:t>
      </w:r>
    </w:p>
    <w:p w14:paraId="1869BEAC" w14:textId="77777777" w:rsidR="00AF3131" w:rsidRDefault="00AF3131" w:rsidP="00AF3131"/>
    <w:p w14:paraId="2BC48608" w14:textId="77777777" w:rsidR="00AF3131" w:rsidRDefault="00AF3131" w:rsidP="00AF3131">
      <w:r>
        <w:t>Dans le cadre des prestations qui lui sont confiées, le Titulaire a la responsabilité du personnel et des moyens à mettre en œuvre pour une exécution des prestations conforme aux stipulations du présent CCAP.</w:t>
      </w:r>
    </w:p>
    <w:p w14:paraId="2D56A791" w14:textId="77777777" w:rsidR="00AF3131" w:rsidRDefault="00AF3131" w:rsidP="00AF3131"/>
    <w:p w14:paraId="7067242A" w14:textId="77777777" w:rsidR="00AF3131" w:rsidRDefault="00AF3131" w:rsidP="00AF3131">
      <w:r>
        <w:t>Le Titulaire s’engage, à ce titre, à :</w:t>
      </w:r>
    </w:p>
    <w:p w14:paraId="3FE34BD4" w14:textId="77777777" w:rsidR="00AF3131" w:rsidRDefault="00AF3131" w:rsidP="00AF3131"/>
    <w:p w14:paraId="0DE0E580" w14:textId="77777777" w:rsidR="00AF3131" w:rsidRDefault="00AF3131" w:rsidP="00B75C87">
      <w:pPr>
        <w:pStyle w:val="Paragraphedeliste"/>
        <w:numPr>
          <w:ilvl w:val="0"/>
          <w:numId w:val="29"/>
        </w:numPr>
      </w:pPr>
      <w:r>
        <w:t>Ne pas tenter de débaucher directement ou indirectement, tout salarié de l’AP-HP, pendant la durée du présent marché et pendant un an à compter de sa résiliation ou de son expiration ;</w:t>
      </w:r>
    </w:p>
    <w:p w14:paraId="07D11F0B" w14:textId="77777777" w:rsidR="00AF3131" w:rsidRDefault="00AF3131" w:rsidP="00B75C87">
      <w:pPr>
        <w:pStyle w:val="Paragraphedeliste"/>
        <w:numPr>
          <w:ilvl w:val="0"/>
          <w:numId w:val="29"/>
        </w:numPr>
      </w:pPr>
      <w:r>
        <w:t>Vérifier la teneur de tous les documents, informations qui lui sont communiqués pour l’exécution de prestations, et, à ce titre, à informer l’AP-HP des éventuelles incohérences et erreurs décelées ;</w:t>
      </w:r>
    </w:p>
    <w:p w14:paraId="7CA09DAB" w14:textId="77777777" w:rsidR="00AF3131" w:rsidRDefault="00AF3131" w:rsidP="00B75C87">
      <w:pPr>
        <w:pStyle w:val="Paragraphedeliste"/>
        <w:numPr>
          <w:ilvl w:val="0"/>
          <w:numId w:val="29"/>
        </w:numPr>
      </w:pPr>
      <w:r>
        <w:t>Désigner le chef de projet, interlocuteur privilégié du Titulaire pour exécuter le présent marché et pour gérer la relation avec l’AP-HP.</w:t>
      </w:r>
    </w:p>
    <w:p w14:paraId="38CD9D8F" w14:textId="77777777" w:rsidR="00AF3131" w:rsidRDefault="00AF3131" w:rsidP="009E2FD8">
      <w:pPr>
        <w:pStyle w:val="Paragraphedeliste"/>
      </w:pPr>
    </w:p>
    <w:p w14:paraId="181494F4" w14:textId="77777777" w:rsidR="00AF3131" w:rsidRDefault="00AF3131" w:rsidP="00AF3131"/>
    <w:p w14:paraId="68A3062B" w14:textId="77777777" w:rsidR="00AF3131" w:rsidRDefault="00AF3131" w:rsidP="00AF3131">
      <w:r>
        <w:t>En aucun cas les services de communications opérés par le titulaire ne sauraient souffrir de ces modifications à venir et en aucun cas elles n‘auront d’impact financier à la charge de l’AP-HP.</w:t>
      </w:r>
    </w:p>
    <w:p w14:paraId="51307BEF" w14:textId="77777777" w:rsidR="00AF3131" w:rsidRDefault="00AF3131" w:rsidP="00AF3131"/>
    <w:p w14:paraId="02ADAEEB" w14:textId="77777777" w:rsidR="00AF3131" w:rsidRPr="00AF3131" w:rsidRDefault="00AF3131" w:rsidP="00AF3131"/>
    <w:p w14:paraId="5C1C2198" w14:textId="77777777" w:rsidR="00B02D17" w:rsidRDefault="00B02D17" w:rsidP="00B75C87">
      <w:pPr>
        <w:pStyle w:val="Titre3"/>
        <w:numPr>
          <w:ilvl w:val="2"/>
          <w:numId w:val="44"/>
        </w:numPr>
      </w:pPr>
      <w:bookmarkStart w:id="780" w:name="_Toc198797563"/>
      <w:r>
        <w:lastRenderedPageBreak/>
        <w:t>Certificats</w:t>
      </w:r>
      <w:bookmarkEnd w:id="780"/>
      <w:r>
        <w:t xml:space="preserve"> </w:t>
      </w:r>
    </w:p>
    <w:p w14:paraId="3E41B537" w14:textId="77777777" w:rsidR="00AF3131" w:rsidRDefault="00AF3131" w:rsidP="00AF3131"/>
    <w:p w14:paraId="79D1C629" w14:textId="77777777" w:rsidR="00AF3131" w:rsidRDefault="00AF3131" w:rsidP="00AF3131">
      <w:r>
        <w:t>Le Titulaire est tenu de transmettre à compter de la date d’attribution du marché, de les actualiser tous les six mois, selon la date de validité des documents, et sans que l’AP-HP n’en fasse la demande expresse, les pièces prévues aux articles D8222-5 et D8222-7 du Code du travail, et ce jusqu’à la fin de l’exécution du marché. En cas de non présentation de ces documents dans les délais impartis, une mise en demeure est envoyée au Titulaire. Le Titulaire est tenu de présenter les documents dans un délai de 15 jours à compter de la mise en demeure.</w:t>
      </w:r>
    </w:p>
    <w:p w14:paraId="7FAC0229" w14:textId="77777777" w:rsidR="00AF3131" w:rsidRDefault="00AF3131" w:rsidP="00AF3131"/>
    <w:p w14:paraId="04DBD50F" w14:textId="4816016B" w:rsidR="00AF3131" w:rsidRDefault="00AF3131" w:rsidP="00AF3131">
      <w:r>
        <w:t>Pour ce faire, l’AP-HP recourt à une plateforme sur laquelle les Titulaires du marché devront obligatoirement se créer un compte dès l’attribution du marché, puis mettre en ligne et actualiser les documents demandés à la périodicité requise.</w:t>
      </w:r>
      <w:r w:rsidR="0068285E">
        <w:t xml:space="preserve"> </w:t>
      </w:r>
      <w:r>
        <w:t>Les modalités d’accès à la plateforme seront communiquées à l’attribution.</w:t>
      </w:r>
    </w:p>
    <w:p w14:paraId="0089652A" w14:textId="77777777" w:rsidR="00AF3131" w:rsidRPr="00AF3131" w:rsidRDefault="00AF3131" w:rsidP="00AF3131"/>
    <w:p w14:paraId="31FA9F07" w14:textId="77777777" w:rsidR="00B02D17" w:rsidRDefault="00B02D17" w:rsidP="00B75C87">
      <w:pPr>
        <w:pStyle w:val="Titre3"/>
        <w:numPr>
          <w:ilvl w:val="2"/>
          <w:numId w:val="44"/>
        </w:numPr>
      </w:pPr>
      <w:bookmarkStart w:id="781" w:name="_Toc198797564"/>
      <w:r>
        <w:t>Secret p</w:t>
      </w:r>
      <w:r w:rsidR="00AF3131">
        <w:t>rofessionnel et confidentialité</w:t>
      </w:r>
      <w:bookmarkEnd w:id="781"/>
    </w:p>
    <w:p w14:paraId="76B38DCE" w14:textId="77777777" w:rsidR="00AF3131" w:rsidRDefault="00AF3131" w:rsidP="00AF3131"/>
    <w:p w14:paraId="6154215D" w14:textId="77777777" w:rsidR="00AF3131" w:rsidRDefault="00AF3131" w:rsidP="00AF3131">
      <w:r>
        <w:t>Le Titulaire est tenu contractuellement au secret professionnel sur toutes les informations (techniques, financières ou organisationnelles) auxquelles il aurait accès dans le cadre de l’exécution du présent marché.</w:t>
      </w:r>
    </w:p>
    <w:p w14:paraId="7390E93D" w14:textId="77777777" w:rsidR="00AF3131" w:rsidRDefault="00AF3131" w:rsidP="00AF3131"/>
    <w:p w14:paraId="1950BE0D" w14:textId="77777777" w:rsidR="00AF3131" w:rsidRDefault="00AF3131" w:rsidP="00AF3131">
      <w:r w:rsidRPr="006A25BD">
        <w:t>Le titulaire s’engage à faire respecter ces dispositions par ses personnels, préposés et éventuels sous-traitants.</w:t>
      </w:r>
    </w:p>
    <w:p w14:paraId="4997B9FC" w14:textId="77777777" w:rsidR="00AF3131" w:rsidRDefault="00AF3131" w:rsidP="00AF3131"/>
    <w:p w14:paraId="5CC6DA67" w14:textId="77777777" w:rsidR="00AF3131" w:rsidRDefault="00AF3131" w:rsidP="00AF3131">
      <w:r>
        <w:t>Le Titulaire s’engage à restituer sans délai à l’issue du présent marché, quelle qu’en soit la cause, l’ensemble des documents, éléments et outils que lui aurait confié l’AP-HP.</w:t>
      </w:r>
    </w:p>
    <w:p w14:paraId="53B583CC" w14:textId="77777777" w:rsidR="00AF3131" w:rsidRDefault="00AF3131" w:rsidP="00AF3131">
      <w:r>
        <w:t xml:space="preserve"> </w:t>
      </w:r>
    </w:p>
    <w:p w14:paraId="758E15E7" w14:textId="77777777" w:rsidR="00AF3131" w:rsidRDefault="00AF3131" w:rsidP="00AF3131">
      <w:r>
        <w:t xml:space="preserve">Le Titulaire, reconnaissant par avance que toute divulgation léserait gravement les intérêts de l’AP-HP, s’engage à ce que les informations, documents et savoir-faire, transmis, ne puissent être utilisés, ni publiés, ni communiqués, par quelque moyen, sous quelque forme et quelque manière que ce soit, sans l’accord préalable et écrit du RPA. </w:t>
      </w:r>
    </w:p>
    <w:p w14:paraId="66EB353A" w14:textId="77777777" w:rsidR="00AF3131" w:rsidRDefault="00AF3131" w:rsidP="00AF3131"/>
    <w:p w14:paraId="6865EB14" w14:textId="77777777" w:rsidR="00AF3131" w:rsidRDefault="00AF3131" w:rsidP="00AF3131">
      <w:r>
        <w:t>La méconnaissance de cette prescription obligerait le Titulaire à en couvrir les entières conséquences.</w:t>
      </w:r>
    </w:p>
    <w:p w14:paraId="28F84585" w14:textId="77777777" w:rsidR="00AF3131" w:rsidRDefault="00AF3131" w:rsidP="00AF3131"/>
    <w:p w14:paraId="578FBE54" w14:textId="77777777" w:rsidR="00AF3131" w:rsidRDefault="00AF3131" w:rsidP="00AF3131">
      <w:r>
        <w:t>En outre, le Titulaire veille à ce qu’au cours de l’exécution du présent marché, soient respectées la sécurité et la confidentialité des données et des accès informatiques de l’AP-HP conformément aux lois et régimes applicables, et notamment conformément à la loi n° 78-17 du 6 janvier 1978 modifiée par la Loi n°2018-493 du 20 juin 2018 relative à la protection des données personnelles (article 29) et aux dispositions du code pénal en vigueur.</w:t>
      </w:r>
    </w:p>
    <w:p w14:paraId="40859381" w14:textId="77777777" w:rsidR="00AF3131" w:rsidRDefault="00AF3131" w:rsidP="00AF3131"/>
    <w:p w14:paraId="5F78806C" w14:textId="77777777" w:rsidR="00AF3131" w:rsidRDefault="00AF3131" w:rsidP="00AF3131">
      <w:r>
        <w:t>À ce titre, le Titulaire s’engage :</w:t>
      </w:r>
    </w:p>
    <w:p w14:paraId="2CE390CB" w14:textId="77777777" w:rsidR="00AF3131" w:rsidRDefault="00AF3131" w:rsidP="00AF3131"/>
    <w:p w14:paraId="31368241" w14:textId="77777777" w:rsidR="00AF3131" w:rsidRDefault="00AF3131" w:rsidP="00B75C87">
      <w:pPr>
        <w:pStyle w:val="Paragraphedeliste"/>
        <w:numPr>
          <w:ilvl w:val="0"/>
          <w:numId w:val="30"/>
        </w:numPr>
      </w:pPr>
      <w:r>
        <w:t>À ne rendre publique aucune information de l’AP-HP, sans l’accord de l’AP-HP, quelle que soit la source ou l’origine de cette information.</w:t>
      </w:r>
    </w:p>
    <w:p w14:paraId="132FCE88" w14:textId="77777777" w:rsidR="00AF3131" w:rsidRDefault="00AF3131" w:rsidP="00B75C87">
      <w:pPr>
        <w:pStyle w:val="Paragraphedeliste"/>
        <w:numPr>
          <w:ilvl w:val="0"/>
          <w:numId w:val="30"/>
        </w:numPr>
      </w:pPr>
      <w:r>
        <w:t>À n’utiliser les informations et documents délivrées par l’AP-HP qu’à sa demande exclusive et pour la finalité définie dans le présent marché ;</w:t>
      </w:r>
    </w:p>
    <w:p w14:paraId="2C1305DC" w14:textId="77777777" w:rsidR="00AF3131" w:rsidRDefault="00AF3131" w:rsidP="00B75C87">
      <w:pPr>
        <w:pStyle w:val="Paragraphedeliste"/>
        <w:numPr>
          <w:ilvl w:val="0"/>
          <w:numId w:val="30"/>
        </w:numPr>
      </w:pPr>
      <w:r>
        <w:t xml:space="preserve">À ne pas divulguer à des tiers, à titre gratuit ou onéreux, et sous quelque forme que ce soit, les informations et documents communiqués par l’AP-HP à l’occasion de l’exécution du présent </w:t>
      </w:r>
      <w:proofErr w:type="gramStart"/>
      <w:r>
        <w:t>marché;</w:t>
      </w:r>
      <w:proofErr w:type="gramEnd"/>
      <w:r>
        <w:t xml:space="preserve"> </w:t>
      </w:r>
    </w:p>
    <w:p w14:paraId="70D48337" w14:textId="77777777" w:rsidR="00AF3131" w:rsidRDefault="00AF3131" w:rsidP="00B75C87">
      <w:pPr>
        <w:pStyle w:val="Paragraphedeliste"/>
        <w:numPr>
          <w:ilvl w:val="0"/>
          <w:numId w:val="30"/>
        </w:numPr>
      </w:pPr>
      <w:r>
        <w:t xml:space="preserve">À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 </w:t>
      </w:r>
    </w:p>
    <w:p w14:paraId="23BABAF6" w14:textId="77777777" w:rsidR="00AF3131" w:rsidRDefault="00AF3131" w:rsidP="00B75C87">
      <w:pPr>
        <w:pStyle w:val="Paragraphedeliste"/>
        <w:numPr>
          <w:ilvl w:val="0"/>
          <w:numId w:val="30"/>
        </w:numPr>
      </w:pPr>
      <w:r>
        <w:lastRenderedPageBreak/>
        <w:t xml:space="preserve">À ne pas procéder à des copies, utilisations ou diffusion de partie ou totalité d’un fichier et/ou </w:t>
      </w:r>
      <w:proofErr w:type="gramStart"/>
      <w:r>
        <w:t>d’une donnée détenus</w:t>
      </w:r>
      <w:proofErr w:type="gramEnd"/>
      <w:r>
        <w:t xml:space="preserve"> par l’AP-HP ou installés sur une configuration, sur un support, sur un élément ou sur un sous-ensemble d’une configuration détenus par celle-ci, à l’exception des copies, utilisations ou diffusion nécessaires à l’exécution d’une prestation prévue au présent marché, auquel cas l’accord de l’AP-HP est nécessaire ; </w:t>
      </w:r>
    </w:p>
    <w:p w14:paraId="4DA32B16" w14:textId="77777777" w:rsidR="00AF3131" w:rsidRDefault="00AF3131" w:rsidP="00B75C87">
      <w:pPr>
        <w:pStyle w:val="Paragraphedeliste"/>
        <w:numPr>
          <w:ilvl w:val="0"/>
          <w:numId w:val="30"/>
        </w:numPr>
      </w:pPr>
      <w:r>
        <w:t>À ne pas sortir du lieu d’hébergement des configurations, des supports numériques ou d’autres, d’éléments ou sous-ensembles d’une configuration, d’un matériel, ou d’une documentation détenue par l’AP-HP sans l’autorisation préalable et écrite de celle-ci.</w:t>
      </w:r>
    </w:p>
    <w:p w14:paraId="07B8BBEB" w14:textId="77777777" w:rsidR="00AF3131" w:rsidRDefault="00AF3131" w:rsidP="00AF3131">
      <w:pPr>
        <w:pStyle w:val="Paragraphedeliste"/>
      </w:pPr>
    </w:p>
    <w:p w14:paraId="550DE071" w14:textId="77777777" w:rsidR="00AF3131" w:rsidRDefault="00AF3131" w:rsidP="00AF3131">
      <w:r>
        <w:t>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10682020" w14:textId="77777777" w:rsidR="00AF3131" w:rsidRDefault="00AF3131" w:rsidP="00AF3131"/>
    <w:p w14:paraId="05A533A3" w14:textId="77777777" w:rsidR="00AF3131" w:rsidRDefault="00AF3131" w:rsidP="00AF3131">
      <w:r>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2DBA96AF" w14:textId="77777777" w:rsidR="00AF3131" w:rsidRDefault="00AF3131" w:rsidP="00AF3131">
      <w:r>
        <w:t>Le Titulaire doit procéder à la destruction ou à la restitution de tous les fichiers manuels ou informatisés stockant les informations saisies, à l’échéance du présent marché, ou préalablement sur ordre de l’AP-HP.</w:t>
      </w:r>
    </w:p>
    <w:p w14:paraId="6A338054" w14:textId="77777777" w:rsidR="00AF3131" w:rsidRDefault="00AF3131" w:rsidP="00AF3131"/>
    <w:p w14:paraId="54CEFEAA" w14:textId="77777777" w:rsidR="00AF3131" w:rsidRDefault="00AF3131" w:rsidP="00AF3131">
      <w:r>
        <w:t>Le Titulaire s’engage à faire respecter ces dispositions par ses personnels, préposés, mais également à tout opérateur économique intervenant pour le compte ou en partenariat avec le Titulaire (cotraitants et sous-traitants notamment).</w:t>
      </w:r>
    </w:p>
    <w:p w14:paraId="240CAC08" w14:textId="77777777" w:rsidR="00AF3131" w:rsidRDefault="00AF3131" w:rsidP="00AF3131"/>
    <w:p w14:paraId="15307471" w14:textId="77777777" w:rsidR="00AF3131" w:rsidRDefault="00AF3131" w:rsidP="00AF3131">
      <w:r>
        <w:t xml:space="preserve">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 </w:t>
      </w:r>
    </w:p>
    <w:p w14:paraId="7EEFDC1A" w14:textId="77777777" w:rsidR="00AF3131" w:rsidRDefault="00AF3131" w:rsidP="00AF3131"/>
    <w:p w14:paraId="52DBD578" w14:textId="77777777" w:rsidR="00AF3131" w:rsidRDefault="00AF3131" w:rsidP="00AF3131">
      <w:r>
        <w:t>L’AP-HP se réserve le droit d’exiger du Titulaire du marché, sans versement d’aucune indemnité, le remplacement immédiat de tout agent salarié de l’entreprise qui aurait contrevenu aux règles précédemment édictées.</w:t>
      </w:r>
    </w:p>
    <w:p w14:paraId="56993888" w14:textId="77777777" w:rsidR="00AF3131" w:rsidRDefault="00AF3131" w:rsidP="00AF3131"/>
    <w:p w14:paraId="4F1A8E60" w14:textId="77777777" w:rsidR="00AF3131" w:rsidRDefault="00AF3131" w:rsidP="00AF3131">
      <w:r>
        <w:t>L’AP-HP pourra prononcer la résiliation immédiate du marché</w:t>
      </w:r>
      <w:r w:rsidRPr="006A25BD">
        <w:t xml:space="preserve">, en application de l’article </w:t>
      </w:r>
      <w:r>
        <w:t>50</w:t>
      </w:r>
      <w:r w:rsidRPr="006A25BD">
        <w:t>.1.j du CCAG</w:t>
      </w:r>
      <w:r>
        <w:t>-</w:t>
      </w:r>
      <w:r w:rsidRPr="006A25BD">
        <w:t>TIC</w:t>
      </w:r>
      <w:r>
        <w:t>, sans indemnité en faveur du Titulaire, en cas de violation du secret professionnel ou de non-respect des dispositions précitées.</w:t>
      </w:r>
    </w:p>
    <w:p w14:paraId="48D4D1F7" w14:textId="77777777" w:rsidR="00AF3131" w:rsidRPr="00AF3131" w:rsidRDefault="00AF3131" w:rsidP="00AF3131"/>
    <w:p w14:paraId="2787C973" w14:textId="77777777" w:rsidR="00B02D17" w:rsidRDefault="00B02D17" w:rsidP="00B75C87">
      <w:pPr>
        <w:pStyle w:val="Titre3"/>
        <w:numPr>
          <w:ilvl w:val="2"/>
          <w:numId w:val="44"/>
        </w:numPr>
      </w:pPr>
      <w:bookmarkStart w:id="782" w:name="_Toc198797565"/>
      <w:r>
        <w:t>Information et conseil</w:t>
      </w:r>
      <w:bookmarkEnd w:id="782"/>
      <w:r>
        <w:t xml:space="preserve"> </w:t>
      </w:r>
    </w:p>
    <w:p w14:paraId="1F47F6A7" w14:textId="77777777" w:rsidR="00AF3131" w:rsidRDefault="00AF3131" w:rsidP="00AF3131"/>
    <w:p w14:paraId="26CE2F26" w14:textId="77777777" w:rsidR="00AF3131" w:rsidRDefault="00AF3131" w:rsidP="00AF3131">
      <w:r>
        <w:t>Le Titulaire est tenu à une obligation permanente de conseil vis-à-vis de l’AP-HP dans le cadre de l’exécution du présent marché. Il s’engage à informer, sans délai, l’AP-HP ou son représentant, notamment le chef de projet de l’AP-HP et le DMIT de tout événement ou toute difficulté, de nature à compromettre la qualité, le suivi ou la garantie des prestations objets du présent marché, tels qu’ils ont été définis dans le présent CCAP et le CCTP.</w:t>
      </w:r>
    </w:p>
    <w:p w14:paraId="4EF38D69" w14:textId="77777777" w:rsidR="00AF3131" w:rsidRDefault="00AF3131" w:rsidP="00AF3131">
      <w:r>
        <w:t>Au titre de son obligation d’information et de conseil, le Titulaire s’oblige à informer</w:t>
      </w:r>
      <w:r w:rsidRPr="001B54D4">
        <w:t xml:space="preserve"> </w:t>
      </w:r>
      <w:r>
        <w:t>l’AP-HP, quand il en a connaissance, de toute difficulté rencontrée dans l’exécution du présent marché.</w:t>
      </w:r>
    </w:p>
    <w:p w14:paraId="7084CF5B" w14:textId="77777777" w:rsidR="00AF3131" w:rsidRDefault="00AF3131" w:rsidP="00AF3131">
      <w:r>
        <w:t xml:space="preserve">En cas de difficultés dans l’exécution des prestations, le Titulaire informe l’AP-HP de ses difficultés et de leur origine à compter du moment où elles sont apparues. Dans ce cas, le </w:t>
      </w:r>
      <w:r>
        <w:lastRenderedPageBreak/>
        <w:t>Titulaire met en place les moyens nécessaires à la bonne exécution des prestations conformément aux stipulations du présent CCAP afin que :</w:t>
      </w:r>
    </w:p>
    <w:p w14:paraId="3213CA93" w14:textId="77777777" w:rsidR="00AF3131" w:rsidRDefault="00AF3131" w:rsidP="00AF3131"/>
    <w:p w14:paraId="3C4F2E43" w14:textId="77777777" w:rsidR="00AF3131" w:rsidRDefault="00AF3131" w:rsidP="00B75C87">
      <w:pPr>
        <w:pStyle w:val="Paragraphedeliste"/>
        <w:numPr>
          <w:ilvl w:val="0"/>
          <w:numId w:val="31"/>
        </w:numPr>
      </w:pPr>
      <w:r>
        <w:t>La qualité du service rendu reste de même niveau tout au long de l’exécution du marché ;</w:t>
      </w:r>
    </w:p>
    <w:p w14:paraId="44AE9768" w14:textId="77777777" w:rsidR="00AF3131" w:rsidRDefault="00AF3131" w:rsidP="00B75C87">
      <w:pPr>
        <w:pStyle w:val="Paragraphedeliste"/>
        <w:numPr>
          <w:ilvl w:val="0"/>
          <w:numId w:val="31"/>
        </w:numPr>
      </w:pPr>
      <w:r>
        <w:t>Le bon fonctionnement des exemplaires installés à l’AP-HP soit assuré ;</w:t>
      </w:r>
    </w:p>
    <w:p w14:paraId="78F34D2A" w14:textId="77777777" w:rsidR="00AF3131" w:rsidRDefault="00AF3131" w:rsidP="00B75C87">
      <w:pPr>
        <w:pStyle w:val="Paragraphedeliste"/>
        <w:numPr>
          <w:ilvl w:val="0"/>
          <w:numId w:val="31"/>
        </w:numPr>
      </w:pPr>
      <w:r>
        <w:t>Les anomalies soient résolues dans les délais maximums fixés dans le CCTP.</w:t>
      </w:r>
    </w:p>
    <w:p w14:paraId="28E4430A" w14:textId="77777777" w:rsidR="00AF3131" w:rsidRPr="00AF3131" w:rsidRDefault="00AF3131" w:rsidP="00AF3131"/>
    <w:p w14:paraId="57EC96FF" w14:textId="77777777" w:rsidR="00B02D17" w:rsidRDefault="00B02D17" w:rsidP="00B75C87">
      <w:pPr>
        <w:pStyle w:val="Titre3"/>
        <w:numPr>
          <w:ilvl w:val="2"/>
          <w:numId w:val="44"/>
        </w:numPr>
      </w:pPr>
      <w:bookmarkStart w:id="783" w:name="_Toc198797566"/>
      <w:r>
        <w:t>Accès aux établissements –</w:t>
      </w:r>
      <w:r w:rsidR="00AF3131">
        <w:t xml:space="preserve"> Identification</w:t>
      </w:r>
      <w:bookmarkEnd w:id="783"/>
    </w:p>
    <w:p w14:paraId="2A698F9A" w14:textId="77777777" w:rsidR="00AF3131" w:rsidRDefault="00AF3131" w:rsidP="00AF3131"/>
    <w:p w14:paraId="2EB6CE0E" w14:textId="77777777" w:rsidR="00AF3131" w:rsidRDefault="00AF3131" w:rsidP="00AF3131">
      <w:r>
        <w:t>Les personnels du Titulaire ou ses préposés et sous-traitants ont accès aux locaux des établissements de l’AP-HP sous réserve du respect des consignes d'hygiène et de sécurité, et du règlement intérieur en vigueur.</w:t>
      </w:r>
    </w:p>
    <w:p w14:paraId="360BB106" w14:textId="77777777" w:rsidR="00AF3131" w:rsidRDefault="00AF3131" w:rsidP="00AF3131"/>
    <w:p w14:paraId="79930705" w14:textId="77777777" w:rsidR="00AF3131" w:rsidRDefault="00AF3131" w:rsidP="00AF3131">
      <w:r>
        <w:t>Ils doivent être identifiés par tout moyen à disposition du Titulaire, et pouvoir justifier de leur appartenance à l'entreprise Titulaire du marché, ou être mandatés par elle.</w:t>
      </w:r>
    </w:p>
    <w:p w14:paraId="188154D6" w14:textId="77777777" w:rsidR="00AF3131" w:rsidRPr="00AF3131" w:rsidRDefault="00AF3131" w:rsidP="00AF3131"/>
    <w:p w14:paraId="34A05FB3" w14:textId="77777777" w:rsidR="00B02D17" w:rsidRDefault="00B02D17" w:rsidP="00B75C87">
      <w:pPr>
        <w:pStyle w:val="Titre3"/>
        <w:numPr>
          <w:ilvl w:val="2"/>
          <w:numId w:val="44"/>
        </w:numPr>
      </w:pPr>
      <w:bookmarkStart w:id="784" w:name="_Toc198797567"/>
      <w:r>
        <w:t>Documentation</w:t>
      </w:r>
      <w:bookmarkEnd w:id="784"/>
      <w:r>
        <w:t xml:space="preserve"> </w:t>
      </w:r>
    </w:p>
    <w:p w14:paraId="07841439" w14:textId="77777777" w:rsidR="00AF3131" w:rsidRDefault="00AF3131" w:rsidP="00AF3131"/>
    <w:p w14:paraId="7108790A" w14:textId="77777777" w:rsidR="00AF3131" w:rsidRDefault="00AF3131" w:rsidP="00AF3131">
      <w:r>
        <w:t>Le Titulaire doit remettre à l’AP-HP les documentations relatives aux fournitures, prestations ou services, selon les modalités prévues dans le CCTP, ses annexes et les bons de commandes.</w:t>
      </w:r>
    </w:p>
    <w:p w14:paraId="6D186685" w14:textId="77777777" w:rsidR="00AF3131" w:rsidRDefault="00AF3131" w:rsidP="00AF3131">
      <w:r>
        <w:t>Les documentations produites par le Titulaire devront :</w:t>
      </w:r>
    </w:p>
    <w:p w14:paraId="5C22001D" w14:textId="77777777" w:rsidR="00AF3131" w:rsidRDefault="00AF3131" w:rsidP="00AF3131"/>
    <w:p w14:paraId="1F6B45DC" w14:textId="40118A18" w:rsidR="00AF3131" w:rsidRDefault="00E04A00" w:rsidP="00B75C87">
      <w:pPr>
        <w:pStyle w:val="Paragraphedeliste"/>
        <w:numPr>
          <w:ilvl w:val="0"/>
          <w:numId w:val="32"/>
        </w:numPr>
      </w:pPr>
      <w:r>
        <w:t>Être</w:t>
      </w:r>
      <w:r w:rsidR="00AF3131">
        <w:t xml:space="preserve"> impérativement en français ;</w:t>
      </w:r>
    </w:p>
    <w:p w14:paraId="7163BCEB" w14:textId="184FFC62" w:rsidR="00AF3131" w:rsidRDefault="00E04A00" w:rsidP="00B75C87">
      <w:pPr>
        <w:pStyle w:val="Paragraphedeliste"/>
        <w:numPr>
          <w:ilvl w:val="0"/>
          <w:numId w:val="32"/>
        </w:numPr>
      </w:pPr>
      <w:r>
        <w:t>Être</w:t>
      </w:r>
      <w:r w:rsidR="00AF3131">
        <w:t xml:space="preserve"> remises sous format numérique </w:t>
      </w:r>
      <w:r w:rsidR="002D5B9F">
        <w:t>modifiables</w:t>
      </w:r>
      <w:r w:rsidR="00B0407C">
        <w:t xml:space="preserve"> à l’aide de la suite </w:t>
      </w:r>
      <w:r w:rsidR="00D34CCB">
        <w:t>Office ou de lo</w:t>
      </w:r>
      <w:r w:rsidR="001C0432">
        <w:t>giciels libres</w:t>
      </w:r>
      <w:r w:rsidR="001E5148">
        <w:t xml:space="preserve"> </w:t>
      </w:r>
      <w:r w:rsidR="00AF3131">
        <w:t>;</w:t>
      </w:r>
    </w:p>
    <w:p w14:paraId="1A5385D3" w14:textId="77777777" w:rsidR="00AF3131" w:rsidRDefault="00AF3131" w:rsidP="00B75C87">
      <w:pPr>
        <w:pStyle w:val="Paragraphedeliste"/>
        <w:numPr>
          <w:ilvl w:val="0"/>
          <w:numId w:val="32"/>
        </w:numPr>
      </w:pPr>
      <w:r>
        <w:t>Comporter des numéros de page ;</w:t>
      </w:r>
    </w:p>
    <w:p w14:paraId="1141AC46" w14:textId="77777777" w:rsidR="00AF3131" w:rsidRDefault="00AF3131" w:rsidP="00B75C87">
      <w:pPr>
        <w:pStyle w:val="Paragraphedeliste"/>
        <w:numPr>
          <w:ilvl w:val="0"/>
          <w:numId w:val="32"/>
        </w:numPr>
      </w:pPr>
      <w:r>
        <w:t>Comporter une table des matières.</w:t>
      </w:r>
    </w:p>
    <w:p w14:paraId="1F7AAAE2" w14:textId="77777777" w:rsidR="00AF3131" w:rsidRDefault="00AF3131" w:rsidP="00AF3131">
      <w:pPr>
        <w:pStyle w:val="Paragraphedeliste"/>
      </w:pPr>
    </w:p>
    <w:p w14:paraId="3FFA7572" w14:textId="77777777" w:rsidR="00AF3131" w:rsidRDefault="00AF3131" w:rsidP="00AF3131">
      <w:r>
        <w:t>Le Titulaire concède à l’AP-HP le droit de reproduire les documentations fournies, sous la condition expresse que les copies faites par l’AP-HP sont exclusivement réservées à son usage interne.</w:t>
      </w:r>
    </w:p>
    <w:p w14:paraId="06786BFC" w14:textId="77777777" w:rsidR="00AF3131" w:rsidRPr="00AF3131" w:rsidRDefault="00AF3131" w:rsidP="00AF3131"/>
    <w:p w14:paraId="54D366A8" w14:textId="77777777" w:rsidR="00B02D17" w:rsidRDefault="00B02D17" w:rsidP="00B75C87">
      <w:pPr>
        <w:pStyle w:val="Titre3"/>
        <w:numPr>
          <w:ilvl w:val="2"/>
          <w:numId w:val="44"/>
        </w:numPr>
      </w:pPr>
      <w:bookmarkStart w:id="785" w:name="_Toc198797568"/>
      <w:r>
        <w:t>Grèves</w:t>
      </w:r>
      <w:bookmarkEnd w:id="785"/>
      <w:r>
        <w:t xml:space="preserve"> </w:t>
      </w:r>
    </w:p>
    <w:p w14:paraId="4D161924" w14:textId="77777777" w:rsidR="00AF3131" w:rsidRDefault="00AF3131" w:rsidP="00AF3131"/>
    <w:p w14:paraId="63CF594F" w14:textId="77777777" w:rsidR="00AF3131" w:rsidRDefault="00AF3131" w:rsidP="00AF3131">
      <w:r w:rsidRPr="001B54D4">
        <w:t>En cas d’arrêt de travail imputable au Titulaire, ce dernier devra assurer les prestations considérées comme indispensables en accord avec la personne publique.</w:t>
      </w:r>
    </w:p>
    <w:p w14:paraId="24A226BC" w14:textId="77777777" w:rsidR="00AF3131" w:rsidRPr="001B54D4" w:rsidRDefault="00AF3131" w:rsidP="00AF3131"/>
    <w:p w14:paraId="7BB4B783" w14:textId="77777777" w:rsidR="00AF3131" w:rsidRDefault="00AF3131" w:rsidP="00AF3131">
      <w:r>
        <w:t xml:space="preserve">En cas d’impossibilité pour le Titulaire du marché d’exécuter intégralement les prestations dues au titre du contrat dès le premier jour de grève, </w:t>
      </w:r>
      <w:r w:rsidRPr="001B54D4">
        <w:t>l’AP-HP y pourvoira par tous les moyens qu’elle jugera utiles aux frais, risques et périls du Titulaire afin d’assurer elle-même le service minimum</w:t>
      </w:r>
      <w:r>
        <w:t>.</w:t>
      </w:r>
    </w:p>
    <w:p w14:paraId="5EF105CA" w14:textId="77777777" w:rsidR="00AF3131" w:rsidRDefault="00AF3131" w:rsidP="00AF3131"/>
    <w:p w14:paraId="5F77F11F" w14:textId="77777777" w:rsidR="00AF3131" w:rsidRDefault="00AF3131" w:rsidP="00AF3131">
      <w:r>
        <w:t>Les mesures, qui seront prises dans ce cas, seront limitées à la durée de l’absence d’organisation de service minimum, validée par l’AP-HP.</w:t>
      </w:r>
    </w:p>
    <w:p w14:paraId="176A0AD4" w14:textId="77777777" w:rsidR="00AF3131" w:rsidRDefault="00AF3131" w:rsidP="00AF3131"/>
    <w:p w14:paraId="5A2E3550" w14:textId="77777777" w:rsidR="00AF3131" w:rsidRDefault="00AF3131" w:rsidP="00AF3131">
      <w:r>
        <w:t>Les sommes dues à ce titre seront recouvrées par l’Administration par tous moyens de droit sauf lorsque leur montant pourra être retenu sur les factures mensuelles restant dues.</w:t>
      </w:r>
    </w:p>
    <w:p w14:paraId="39C03726" w14:textId="77777777" w:rsidR="00AF3131" w:rsidRPr="00AF3131" w:rsidRDefault="00AF3131" w:rsidP="00AF3131"/>
    <w:p w14:paraId="7424943B" w14:textId="77777777" w:rsidR="00AF3131" w:rsidRPr="00AF3131" w:rsidRDefault="00AF3131" w:rsidP="00AF3131"/>
    <w:p w14:paraId="3A5795CB" w14:textId="77777777" w:rsidR="00B02D17" w:rsidRDefault="00B02D17" w:rsidP="00B75C87">
      <w:pPr>
        <w:pStyle w:val="Titre3"/>
        <w:numPr>
          <w:ilvl w:val="2"/>
          <w:numId w:val="44"/>
        </w:numPr>
      </w:pPr>
      <w:bookmarkStart w:id="786" w:name="_Toc198797569"/>
      <w:r>
        <w:t>Autorisation de citation</w:t>
      </w:r>
      <w:bookmarkEnd w:id="786"/>
      <w:r>
        <w:t xml:space="preserve"> </w:t>
      </w:r>
    </w:p>
    <w:p w14:paraId="4D1A580C" w14:textId="77777777" w:rsidR="00AF3131" w:rsidRDefault="00AF3131" w:rsidP="00AF3131"/>
    <w:p w14:paraId="06B0B342" w14:textId="77777777" w:rsidR="00AF3131" w:rsidRDefault="00AF3131" w:rsidP="00AF3131">
      <w:r>
        <w:lastRenderedPageBreak/>
        <w:t>L’utilisation par le Titulaire du nom de l’AP-HP, à quelque fin que ce soit, et la référence au présent marché, sont subordonnées à l’accord écrit et préalable de l’AP-HP.</w:t>
      </w:r>
    </w:p>
    <w:p w14:paraId="43D997DC" w14:textId="77777777" w:rsidR="00AF3131" w:rsidRPr="00AF3131" w:rsidRDefault="00AF3131" w:rsidP="00AF3131"/>
    <w:p w14:paraId="0DA3A532" w14:textId="77777777" w:rsidR="00B02D17" w:rsidRDefault="00B02D17" w:rsidP="00B75C87">
      <w:pPr>
        <w:pStyle w:val="Titre3"/>
        <w:numPr>
          <w:ilvl w:val="2"/>
          <w:numId w:val="44"/>
        </w:numPr>
      </w:pPr>
      <w:bookmarkStart w:id="787" w:name="_Toc198797570"/>
      <w:r>
        <w:t>Vente à des tiers</w:t>
      </w:r>
      <w:bookmarkEnd w:id="787"/>
      <w:r>
        <w:t xml:space="preserve"> </w:t>
      </w:r>
    </w:p>
    <w:p w14:paraId="5A053393" w14:textId="77777777" w:rsidR="00AF3131" w:rsidRDefault="00AF3131" w:rsidP="00AF3131"/>
    <w:p w14:paraId="14986206" w14:textId="77777777" w:rsidR="00AF3131" w:rsidRDefault="00AF3131" w:rsidP="00AF3131">
      <w:r>
        <w:t>Le titulaire s’interdit toute vente à des tiers au présent marché de produits portant le logo AP-HP, y compris en cas de résiliation ou de non-reconduction du marché.</w:t>
      </w:r>
    </w:p>
    <w:p w14:paraId="34F54EEE" w14:textId="77777777" w:rsidR="00AF3131" w:rsidRDefault="00AF3131" w:rsidP="00AF3131"/>
    <w:p w14:paraId="41E1D6A1" w14:textId="77777777" w:rsidR="00AF3131" w:rsidRDefault="00AF3131" w:rsidP="00AF3131">
      <w:r>
        <w:t>En cas de non-respect de cette clause, l’AP-HP se réserve le droit d’engager les poursuites judiciaires appropriées.</w:t>
      </w:r>
    </w:p>
    <w:p w14:paraId="0FF3B3FC" w14:textId="77777777" w:rsidR="00AF3131" w:rsidRPr="00AF3131" w:rsidRDefault="00AF3131" w:rsidP="00AF3131"/>
    <w:p w14:paraId="134C87B1" w14:textId="77777777" w:rsidR="00B02D17" w:rsidRDefault="00B02D17" w:rsidP="00B75C87">
      <w:pPr>
        <w:pStyle w:val="Titre3"/>
        <w:numPr>
          <w:ilvl w:val="2"/>
          <w:numId w:val="44"/>
        </w:numPr>
      </w:pPr>
      <w:bookmarkStart w:id="788" w:name="_Toc198797571"/>
      <w:r>
        <w:t>Gestion des personnels du Titulaire</w:t>
      </w:r>
      <w:bookmarkEnd w:id="788"/>
    </w:p>
    <w:p w14:paraId="79FE4D2A" w14:textId="77777777" w:rsidR="00AF3131" w:rsidRDefault="00AF3131" w:rsidP="00AF3131"/>
    <w:p w14:paraId="2BE3497B" w14:textId="77777777" w:rsidR="00F313AC" w:rsidRDefault="00F313AC" w:rsidP="00F313AC">
      <w:r>
        <w:t>Il est expressément entendu que les personnels du Titulaire demeurent, à tous les égards, les salariés de ce dernier. A ce titre, le Titulaire exerce le contrôle du travail de son personnel et assure l’ensemble des obligations qui lui incombent en sa qualité d’employeur.</w:t>
      </w:r>
    </w:p>
    <w:p w14:paraId="4986CC06" w14:textId="77777777" w:rsidR="00F313AC" w:rsidRDefault="00F313AC" w:rsidP="00F313AC"/>
    <w:p w14:paraId="534DE1F0" w14:textId="77777777" w:rsidR="00F313AC" w:rsidRDefault="00F313AC" w:rsidP="00F313AC">
      <w:r>
        <w:t>Afin de vérifier que les salariés désignés par le Titulaire présentent les compétences professionnelles conformes à celles présentées dans son offre, le Titulaire devra produire, avant tout début d’exécution d’un bon de commande, le profil des intervenants. L’AP-HP dispose, sur décision motivée, de la faculté de récuser ces intervenants.</w:t>
      </w:r>
    </w:p>
    <w:p w14:paraId="6DE19345" w14:textId="77777777" w:rsidR="00F313AC" w:rsidRDefault="00F313AC" w:rsidP="00F313AC"/>
    <w:p w14:paraId="01DBAB2B" w14:textId="77777777" w:rsidR="00F313AC" w:rsidRDefault="00F313AC" w:rsidP="00F313AC">
      <w:r>
        <w:t>En cas d’absence ou de départ d’un de ses préposés, le Titulaire doit en aviser immédiatement le représentant du pouvoir adjudicateur, le chef de projet AP-HP et désigner un remplaçant vers lequel il doit assurer le transfert des connaissances dans un souci de continuité du service rendu et de sa qualité associée.</w:t>
      </w:r>
    </w:p>
    <w:p w14:paraId="63422FB7" w14:textId="77777777" w:rsidR="00F313AC" w:rsidRDefault="00F313AC" w:rsidP="00F313AC"/>
    <w:p w14:paraId="7D2D67EE" w14:textId="77777777" w:rsidR="00F313AC" w:rsidRDefault="00F313AC" w:rsidP="00F313AC">
      <w:r>
        <w:t>En outre, l’AP-HP peut demander à tout moment, sur décision motivée, le remplacement de toute personne affectée à l’exécution des prestations objet du marché. Le Titulaire doit alors procéder à son remplacement.</w:t>
      </w:r>
    </w:p>
    <w:p w14:paraId="51F90E3F" w14:textId="77777777" w:rsidR="00F313AC" w:rsidRDefault="00F313AC" w:rsidP="00F313AC"/>
    <w:p w14:paraId="5AA4593B" w14:textId="77777777" w:rsidR="00F313AC" w:rsidRDefault="00F313AC" w:rsidP="00F313AC">
      <w:r>
        <w:t>Pour tout remplacement de personnel, le Titulaire assure à ses frais la formation du remplaçant. La formation consiste en la transmission des connaissances nécessaires à l’exécution des prestations. Tout remplacement s’effectue à grade et compétence équivalents ou supérieurs. La notion d’équivalence inclut l’ancienneté dans le grade ainsi que l’expérience dans le domaine.</w:t>
      </w:r>
    </w:p>
    <w:p w14:paraId="6E001E2C" w14:textId="77777777" w:rsidR="00F313AC" w:rsidRDefault="00F313AC" w:rsidP="00F313AC"/>
    <w:p w14:paraId="159273D9" w14:textId="77777777" w:rsidR="00F313AC" w:rsidRDefault="00F313AC" w:rsidP="00F313AC">
      <w:r>
        <w:t>En aucun cas le remplacement de personnel du Titulaire ne peut entraîner une modification des conditions d’exécution du marché et notamment du prix ou des délais d’exécution.</w:t>
      </w:r>
    </w:p>
    <w:p w14:paraId="2E731B08" w14:textId="77777777" w:rsidR="00F313AC" w:rsidRDefault="00F313AC" w:rsidP="00F313AC"/>
    <w:p w14:paraId="10E0DB86" w14:textId="77777777" w:rsidR="00F313AC" w:rsidRDefault="00F313AC" w:rsidP="00F313AC">
      <w:r>
        <w:t>En cas de deux refus successifs par l’AP-HP d’un remplaçant proposé par le Titulaire, l’AP-HP se réserve le droit de résilier le marché aux torts du Titulaire et de procéder à l’exécution des prestations aux frais et risques du titulaire dans les conditions prévues aux articles 50 à 54 du CCAG-TIC.</w:t>
      </w:r>
    </w:p>
    <w:p w14:paraId="1D526073" w14:textId="77777777" w:rsidR="00AF3131" w:rsidRPr="00AF3131" w:rsidRDefault="00AF3131" w:rsidP="00AF3131"/>
    <w:p w14:paraId="7C4ADB2A" w14:textId="77777777" w:rsidR="00F313AC" w:rsidRDefault="00B02D17" w:rsidP="00B75C87">
      <w:pPr>
        <w:pStyle w:val="Titre3"/>
        <w:numPr>
          <w:ilvl w:val="2"/>
          <w:numId w:val="44"/>
        </w:numPr>
      </w:pPr>
      <w:bookmarkStart w:id="789" w:name="_Toc198797572"/>
      <w:r>
        <w:t>Investissement</w:t>
      </w:r>
      <w:bookmarkEnd w:id="789"/>
    </w:p>
    <w:p w14:paraId="5EC6CDB9" w14:textId="77777777" w:rsidR="00F313AC" w:rsidRDefault="00F313AC" w:rsidP="00F313AC"/>
    <w:p w14:paraId="0BCF089A" w14:textId="77777777" w:rsidR="00F313AC" w:rsidRDefault="00F313AC" w:rsidP="00F313AC">
      <w:r>
        <w:t>Au cas où le Titulaire est amené à investir pour mettre à niveau les fournitures, prestations ou services (ex : son réseau) afin de pouvoir remplir les obligations du marché (ex : qualité de service contractuelle), en aucun cas de tels investissements ne sont facturés en tant que tels à l'AP-HP.</w:t>
      </w:r>
    </w:p>
    <w:p w14:paraId="2089BFFC" w14:textId="77777777" w:rsidR="00B02D17" w:rsidRDefault="00B02D17" w:rsidP="00F313AC"/>
    <w:p w14:paraId="5F96D753" w14:textId="77777777" w:rsidR="00B02D17" w:rsidRDefault="00B02D17" w:rsidP="00B75C87">
      <w:pPr>
        <w:pStyle w:val="Titre3"/>
        <w:numPr>
          <w:ilvl w:val="2"/>
          <w:numId w:val="44"/>
        </w:numPr>
      </w:pPr>
      <w:bookmarkStart w:id="790" w:name="_Toc198797573"/>
      <w:r>
        <w:t>Sous-traitance</w:t>
      </w:r>
      <w:bookmarkEnd w:id="790"/>
    </w:p>
    <w:p w14:paraId="38CF6E82" w14:textId="77777777" w:rsidR="00B02D17" w:rsidRDefault="00B02D17" w:rsidP="006F391A"/>
    <w:p w14:paraId="08CF4586" w14:textId="77777777" w:rsidR="00F313AC" w:rsidRDefault="00F313AC" w:rsidP="00F313AC">
      <w:r w:rsidRPr="00CF6064">
        <w:lastRenderedPageBreak/>
        <w:t>Le Titulaire peut sous-traiter l’exécution de certaines parties du marché pour les prestations décrites dans le CCTP</w:t>
      </w:r>
      <w:r>
        <w:t>, dans les conditions prévues à l’article 3.6 du CCAG-</w:t>
      </w:r>
      <w:r w:rsidRPr="00514AFB">
        <w:t>TIC</w:t>
      </w:r>
      <w:r w:rsidRPr="00CF6064">
        <w:t xml:space="preserve">. La sous-traitance de la totalité du marché est interdite. Si le Titulaire transgresse </w:t>
      </w:r>
      <w:r>
        <w:t>s</w:t>
      </w:r>
      <w:r w:rsidRPr="00CF6064">
        <w:t>es obligations, il s’expose à l’application des mesures prévues à l’article « Résiliation » du présent CCAP.</w:t>
      </w:r>
    </w:p>
    <w:p w14:paraId="12AAE66C" w14:textId="77777777" w:rsidR="00F313AC" w:rsidRDefault="00F313AC" w:rsidP="00F313AC"/>
    <w:p w14:paraId="41566E50" w14:textId="77777777" w:rsidR="00F313AC" w:rsidRDefault="00F313AC" w:rsidP="00F313AC">
      <w:r w:rsidRPr="007E541E">
        <w:t xml:space="preserve">En cas de sous-traitance, le Titulaire demeure personnellement responsable de l’exécution de la totalité du marché. </w:t>
      </w:r>
      <w:r>
        <w:t>Tout sous-traitant doit être agréé</w:t>
      </w:r>
      <w:r w:rsidRPr="00C852E5">
        <w:t xml:space="preserve"> par le R</w:t>
      </w:r>
      <w:r>
        <w:t xml:space="preserve">eprésentant du </w:t>
      </w:r>
      <w:r w:rsidRPr="00C852E5">
        <w:t>P</w:t>
      </w:r>
      <w:r>
        <w:t xml:space="preserve">ouvoir </w:t>
      </w:r>
      <w:r w:rsidRPr="00C852E5">
        <w:t>A</w:t>
      </w:r>
      <w:r>
        <w:t>djudicateur (RPA)</w:t>
      </w:r>
      <w:r w:rsidRPr="00C852E5">
        <w:t>.</w:t>
      </w:r>
    </w:p>
    <w:p w14:paraId="2BD2CBEE" w14:textId="77777777" w:rsidR="00F313AC" w:rsidRDefault="00F313AC" w:rsidP="00F313AC"/>
    <w:p w14:paraId="50E62D45" w14:textId="77777777" w:rsidR="00F313AC" w:rsidRDefault="00F313AC" w:rsidP="00F313AC">
      <w:r>
        <w:t>Dans le cas où la déclaration de sous-traitance intervient après la notification du marché public, le titulaire remet à l'acheteur contre récépissé ou lui adresse par lettre recommandée avec demande d'avis de réception, ou par courriel, un acte spécial de sous-traitance contenant les renseignements mentionnés à l'article R. 2193-1 du Code de la commande publique.</w:t>
      </w:r>
    </w:p>
    <w:p w14:paraId="296398AB" w14:textId="77777777" w:rsidR="00F313AC" w:rsidRDefault="00F313AC" w:rsidP="00F313AC"/>
    <w:p w14:paraId="6CE4A179" w14:textId="77777777" w:rsidR="00F313AC" w:rsidRDefault="00F313AC" w:rsidP="00F313AC">
      <w:r>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1A13987E" w14:textId="77777777" w:rsidR="00F313AC" w:rsidRDefault="00F313AC" w:rsidP="00F313AC"/>
    <w:p w14:paraId="7CCDE539" w14:textId="77777777" w:rsidR="00F313AC" w:rsidRDefault="00F313AC" w:rsidP="00F313AC">
      <w:r>
        <w:t>L'acceptation du sous-traitant et l'agrément des conditions de paiement sont constatés par la signature de l'acte spécial de sous-traitance. Le silence de l'acheteur gardé pendant vingt-et-</w:t>
      </w:r>
      <w:proofErr w:type="gramStart"/>
      <w:r>
        <w:t>un jours</w:t>
      </w:r>
      <w:proofErr w:type="gramEnd"/>
      <w:r>
        <w:t xml:space="preserve"> à compter de la réception des documents mentionnés à l'article R. 2193-3 du Code de la commande publique vaut également acceptation du sous-traitant et agrément des conditions de paiement.</w:t>
      </w:r>
    </w:p>
    <w:p w14:paraId="01DFB88B" w14:textId="77777777" w:rsidR="00F313AC" w:rsidRDefault="00F313AC" w:rsidP="00F313AC"/>
    <w:p w14:paraId="7EB75148" w14:textId="77777777" w:rsidR="00F313AC" w:rsidRDefault="00F313AC" w:rsidP="00F313AC">
      <w:r w:rsidRPr="00514AFB">
        <w:t>Le Titulaire est tenu de communiquer le ou les contrats de sous-traitance et leurs avenants éventuels à l’AP-HP, lorsque celle-ci en fait la demande. A défaut le Titulaire encourt les pénalités prévues à l’article 3.6.3 du CCAG-TIC.</w:t>
      </w:r>
    </w:p>
    <w:p w14:paraId="59B63E7A" w14:textId="77777777" w:rsidR="00F313AC" w:rsidRDefault="00F313AC" w:rsidP="006F391A"/>
    <w:p w14:paraId="3F87C0E3" w14:textId="44701F57" w:rsidR="00B02D17" w:rsidRPr="00350274" w:rsidRDefault="00242124" w:rsidP="00F313AC">
      <w:pPr>
        <w:pStyle w:val="Titre1"/>
        <w:numPr>
          <w:ilvl w:val="0"/>
          <w:numId w:val="1"/>
        </w:numPr>
        <w:rPr>
          <w:highlight w:val="lightGray"/>
        </w:rPr>
      </w:pPr>
      <w:r>
        <w:rPr>
          <w:highlight w:val="lightGray"/>
        </w:rPr>
        <w:t> </w:t>
      </w:r>
      <w:bookmarkStart w:id="791" w:name="_Toc198797574"/>
      <w:r>
        <w:rPr>
          <w:highlight w:val="lightGray"/>
        </w:rPr>
        <w:t>FACTURATION - PAIEMENT</w:t>
      </w:r>
      <w:bookmarkEnd w:id="791"/>
    </w:p>
    <w:p w14:paraId="55FF93E3" w14:textId="77777777" w:rsidR="00B02D17" w:rsidRDefault="00B02D17" w:rsidP="006F391A"/>
    <w:p w14:paraId="48D959FC" w14:textId="07838057" w:rsidR="00B02D17" w:rsidRDefault="00F313AC" w:rsidP="00B75C87">
      <w:pPr>
        <w:pStyle w:val="Titre2"/>
        <w:numPr>
          <w:ilvl w:val="1"/>
          <w:numId w:val="45"/>
        </w:numPr>
      </w:pPr>
      <w:bookmarkStart w:id="792" w:name="_Toc198797575"/>
      <w:r>
        <w:t>Forme et contenu des factures</w:t>
      </w:r>
      <w:bookmarkEnd w:id="792"/>
      <w:r>
        <w:t xml:space="preserve"> </w:t>
      </w:r>
    </w:p>
    <w:p w14:paraId="555DEF50" w14:textId="77777777" w:rsidR="00F313AC" w:rsidRDefault="00F313AC" w:rsidP="00F313AC"/>
    <w:p w14:paraId="0FB2B6F1" w14:textId="77777777" w:rsidR="00F313AC" w:rsidRDefault="00F313AC" w:rsidP="00F313AC">
      <w:r w:rsidRPr="00363A39">
        <w:t>Chaque facture doit indiquer :</w:t>
      </w:r>
    </w:p>
    <w:p w14:paraId="5620FE16" w14:textId="77777777" w:rsidR="00F313AC" w:rsidRPr="00363A39" w:rsidRDefault="00F313AC" w:rsidP="00F313AC"/>
    <w:p w14:paraId="4AC07738" w14:textId="77777777" w:rsidR="00F313AC" w:rsidRPr="00363A39" w:rsidRDefault="00F313AC" w:rsidP="00B75C87">
      <w:pPr>
        <w:pStyle w:val="Paragraphedeliste"/>
        <w:numPr>
          <w:ilvl w:val="0"/>
          <w:numId w:val="33"/>
        </w:numPr>
      </w:pPr>
      <w:r w:rsidRPr="00363A39">
        <w:t>La mention « Facture »</w:t>
      </w:r>
    </w:p>
    <w:p w14:paraId="54AA8864" w14:textId="77777777" w:rsidR="00F313AC" w:rsidRPr="00363A39" w:rsidRDefault="00F313AC" w:rsidP="00B75C87">
      <w:pPr>
        <w:pStyle w:val="Paragraphedeliste"/>
        <w:numPr>
          <w:ilvl w:val="0"/>
          <w:numId w:val="33"/>
        </w:numPr>
      </w:pPr>
      <w:r w:rsidRPr="00363A39">
        <w:t>Le numéro d’ordre de la facture</w:t>
      </w:r>
    </w:p>
    <w:p w14:paraId="2D3F577F" w14:textId="77777777" w:rsidR="00F313AC" w:rsidRPr="00363A39" w:rsidRDefault="00F313AC" w:rsidP="00B75C87">
      <w:pPr>
        <w:pStyle w:val="Paragraphedeliste"/>
        <w:numPr>
          <w:ilvl w:val="0"/>
          <w:numId w:val="33"/>
        </w:numPr>
      </w:pPr>
      <w:r w:rsidRPr="00363A39">
        <w:t>Nom et adresse du créancier</w:t>
      </w:r>
    </w:p>
    <w:p w14:paraId="720C5D94" w14:textId="77777777" w:rsidR="00F313AC" w:rsidRPr="00363A39" w:rsidRDefault="00F313AC" w:rsidP="00B75C87">
      <w:pPr>
        <w:pStyle w:val="Paragraphedeliste"/>
        <w:numPr>
          <w:ilvl w:val="0"/>
          <w:numId w:val="33"/>
        </w:numPr>
      </w:pPr>
      <w:r w:rsidRPr="00363A39">
        <w:t>Coordonnées complètes de son compte bancaire telles que précisées sur l’acte d’engagement</w:t>
      </w:r>
    </w:p>
    <w:p w14:paraId="5F6EEAAE" w14:textId="77777777" w:rsidR="00F313AC" w:rsidRPr="00363A39" w:rsidRDefault="00F313AC" w:rsidP="00B75C87">
      <w:pPr>
        <w:pStyle w:val="Paragraphedeliste"/>
        <w:numPr>
          <w:ilvl w:val="0"/>
          <w:numId w:val="33"/>
        </w:numPr>
      </w:pPr>
      <w:r w:rsidRPr="00363A39">
        <w:t>N° de SIRET ou SIREN et du registre du commerce</w:t>
      </w:r>
    </w:p>
    <w:p w14:paraId="3D2DEF0D" w14:textId="77777777" w:rsidR="00F313AC" w:rsidRPr="00363A39" w:rsidRDefault="00F313AC" w:rsidP="00B75C87">
      <w:pPr>
        <w:pStyle w:val="Paragraphedeliste"/>
        <w:numPr>
          <w:ilvl w:val="0"/>
          <w:numId w:val="33"/>
        </w:numPr>
      </w:pPr>
      <w:r w:rsidRPr="00363A39">
        <w:t>Code APE</w:t>
      </w:r>
    </w:p>
    <w:p w14:paraId="26389765" w14:textId="77777777" w:rsidR="00F313AC" w:rsidRPr="00363A39" w:rsidRDefault="00F313AC" w:rsidP="00B75C87">
      <w:pPr>
        <w:pStyle w:val="Paragraphedeliste"/>
        <w:numPr>
          <w:ilvl w:val="0"/>
          <w:numId w:val="33"/>
        </w:numPr>
      </w:pPr>
      <w:r w:rsidRPr="00363A39">
        <w:t>Désignation de chaque article livré (marque, quantité) ou de la prestation</w:t>
      </w:r>
    </w:p>
    <w:p w14:paraId="6414D714" w14:textId="77777777" w:rsidR="00F313AC" w:rsidRPr="00363A39" w:rsidRDefault="00F313AC" w:rsidP="00B75C87">
      <w:pPr>
        <w:pStyle w:val="Paragraphedeliste"/>
        <w:numPr>
          <w:ilvl w:val="0"/>
          <w:numId w:val="33"/>
        </w:numPr>
      </w:pPr>
      <w:r w:rsidRPr="00363A39">
        <w:t>Montants hors taxes par article et hors taxes avec remise (si remise proposée)</w:t>
      </w:r>
    </w:p>
    <w:p w14:paraId="0E8C0EDB" w14:textId="77777777" w:rsidR="00F313AC" w:rsidRPr="00363A39" w:rsidRDefault="00F313AC" w:rsidP="00B75C87">
      <w:pPr>
        <w:pStyle w:val="Paragraphedeliste"/>
        <w:numPr>
          <w:ilvl w:val="0"/>
          <w:numId w:val="33"/>
        </w:numPr>
      </w:pPr>
      <w:r w:rsidRPr="00363A39">
        <w:t>Taux et le montant des taxes</w:t>
      </w:r>
    </w:p>
    <w:p w14:paraId="2E22B350" w14:textId="77777777" w:rsidR="00F313AC" w:rsidRPr="00363A39" w:rsidRDefault="00F313AC" w:rsidP="00B75C87">
      <w:pPr>
        <w:pStyle w:val="Paragraphedeliste"/>
        <w:numPr>
          <w:ilvl w:val="0"/>
          <w:numId w:val="33"/>
        </w:numPr>
      </w:pPr>
      <w:r w:rsidRPr="00363A39">
        <w:t>Montant total, hors taxes et TTC.</w:t>
      </w:r>
    </w:p>
    <w:p w14:paraId="0445D00B" w14:textId="77777777" w:rsidR="00F313AC" w:rsidRPr="00363A39" w:rsidRDefault="00F313AC" w:rsidP="00B75C87">
      <w:pPr>
        <w:pStyle w:val="Paragraphedeliste"/>
        <w:numPr>
          <w:ilvl w:val="0"/>
          <w:numId w:val="33"/>
        </w:numPr>
      </w:pPr>
      <w:r w:rsidRPr="00363A39">
        <w:t>N° du bon de commande (référence à 10 chiffres commençant par 45) ou ordre de service</w:t>
      </w:r>
    </w:p>
    <w:p w14:paraId="054AF085" w14:textId="77777777" w:rsidR="00F313AC" w:rsidRPr="00363A39" w:rsidRDefault="00F313AC" w:rsidP="00B75C87">
      <w:pPr>
        <w:pStyle w:val="Paragraphedeliste"/>
        <w:numPr>
          <w:ilvl w:val="0"/>
          <w:numId w:val="33"/>
        </w:numPr>
      </w:pPr>
      <w:r w:rsidRPr="00363A39">
        <w:t>N° de SIRET de l’AP-HP : 267 500 452 01928</w:t>
      </w:r>
    </w:p>
    <w:p w14:paraId="26F9CC79" w14:textId="77777777" w:rsidR="00F313AC" w:rsidRPr="00363A39" w:rsidRDefault="00F313AC" w:rsidP="00B75C87">
      <w:pPr>
        <w:pStyle w:val="Paragraphedeliste"/>
        <w:numPr>
          <w:ilvl w:val="0"/>
          <w:numId w:val="33"/>
        </w:numPr>
      </w:pPr>
      <w:r w:rsidRPr="00363A39">
        <w:t>Code service de l’établissement ayant passé commande (présent sur le bon de commande)</w:t>
      </w:r>
    </w:p>
    <w:p w14:paraId="58261399" w14:textId="77777777" w:rsidR="00F313AC" w:rsidRPr="00363A39" w:rsidRDefault="00F313AC" w:rsidP="00B75C87">
      <w:pPr>
        <w:pStyle w:val="Paragraphedeliste"/>
        <w:numPr>
          <w:ilvl w:val="0"/>
          <w:numId w:val="33"/>
        </w:numPr>
      </w:pPr>
      <w:r w:rsidRPr="00363A39">
        <w:t>Numéro de marché</w:t>
      </w:r>
    </w:p>
    <w:p w14:paraId="47CAC606" w14:textId="77777777" w:rsidR="00F313AC" w:rsidRDefault="00F313AC" w:rsidP="00B75C87">
      <w:pPr>
        <w:pStyle w:val="Paragraphedeliste"/>
        <w:numPr>
          <w:ilvl w:val="0"/>
          <w:numId w:val="33"/>
        </w:numPr>
      </w:pPr>
      <w:r w:rsidRPr="00363A39">
        <w:lastRenderedPageBreak/>
        <w:t>N° des bons de livraison des fournitures et leur date ou la date de réalisation de la prestation</w:t>
      </w:r>
    </w:p>
    <w:p w14:paraId="491BAE2B" w14:textId="77777777" w:rsidR="00F313AC" w:rsidRPr="00363A39" w:rsidRDefault="00F313AC" w:rsidP="00F313AC">
      <w:pPr>
        <w:pStyle w:val="Paragraphedeliste"/>
      </w:pPr>
    </w:p>
    <w:p w14:paraId="45F5873B" w14:textId="77777777" w:rsidR="00F313AC" w:rsidRDefault="00F313AC" w:rsidP="00F313AC">
      <w:r w:rsidRPr="00363A39">
        <w:t>L’absence d’une des mentions listées ci-dessus entraînera un rejet de la facture.</w:t>
      </w:r>
    </w:p>
    <w:p w14:paraId="7751B394" w14:textId="77777777" w:rsidR="00F313AC" w:rsidRPr="00363A39" w:rsidRDefault="00F313AC" w:rsidP="00F313AC"/>
    <w:p w14:paraId="14632A1B" w14:textId="77777777" w:rsidR="00F313AC" w:rsidRDefault="00F313AC" w:rsidP="00F313AC">
      <w:r w:rsidRPr="00363A39">
        <w:t>Les produits ou prestations hors marché devront faire l’objet d’une facturation différente.</w:t>
      </w:r>
    </w:p>
    <w:p w14:paraId="3B5312AB" w14:textId="77777777" w:rsidR="00F313AC" w:rsidRPr="00363A39" w:rsidRDefault="00F313AC" w:rsidP="00F313AC"/>
    <w:p w14:paraId="7D00012F" w14:textId="77777777" w:rsidR="00F313AC" w:rsidRDefault="00F313AC" w:rsidP="00F313AC">
      <w:r w:rsidRPr="00363A39">
        <w:t>Le cas échéant, chaque facture doit être accompagnée d’une copie des procès-verbaux des opérations de vérification positive ou de service fait, ainsi que d’un état récapitulatif des précédents acomptes.</w:t>
      </w:r>
    </w:p>
    <w:p w14:paraId="043A6AD4" w14:textId="77777777" w:rsidR="00F313AC" w:rsidRPr="00363A39" w:rsidRDefault="00F313AC" w:rsidP="00F313AC"/>
    <w:p w14:paraId="5020F924" w14:textId="77777777" w:rsidR="00F313AC" w:rsidRDefault="00F313AC" w:rsidP="00F313AC">
      <w:r w:rsidRPr="00363A39">
        <w:t>Le prix de facturation hors taxes est celui en vigueur à la date de la commande avec application des taxes au taux en vigueur à la date de facturation.</w:t>
      </w:r>
    </w:p>
    <w:p w14:paraId="1C02C7C7" w14:textId="77777777" w:rsidR="00F313AC" w:rsidRDefault="00F313AC" w:rsidP="00F313AC"/>
    <w:p w14:paraId="31B6CDC6" w14:textId="77777777" w:rsidR="00F313AC" w:rsidRDefault="00F313AC" w:rsidP="00F313AC">
      <w:r w:rsidRPr="005C283C">
        <w:t>Le Titulaire s’engage sur l’exactitude du montant facturé ainsi que sur la lisibilité des factures. Toute facture présente le montant à payer sans aucun report du montant impayé, le cas échéant, de la facture précédente.</w:t>
      </w:r>
    </w:p>
    <w:p w14:paraId="4D00EC69" w14:textId="77777777" w:rsidR="00F313AC" w:rsidRDefault="00F313AC" w:rsidP="00F313AC">
      <w:r>
        <w:t>Les prix sont spécifiés dans le cadre de réponse financier (incluant le bordereau des prix) en vigueur.</w:t>
      </w:r>
    </w:p>
    <w:p w14:paraId="377A5CED" w14:textId="77777777" w:rsidR="00F313AC" w:rsidRDefault="00F313AC" w:rsidP="00F313AC"/>
    <w:p w14:paraId="6C4BAF56" w14:textId="77777777" w:rsidR="00F313AC" w:rsidRDefault="00F313AC" w:rsidP="00F313AC">
      <w:r>
        <w:t>Toute facture présentant des fournitures, prestations ou services ne figurant pas dans le cadre de réponse financier ne pourra être payée.</w:t>
      </w:r>
    </w:p>
    <w:p w14:paraId="2E925BC5" w14:textId="77777777" w:rsidR="00F313AC" w:rsidRPr="00F313AC" w:rsidRDefault="00F313AC" w:rsidP="00F313AC"/>
    <w:p w14:paraId="3FD77334" w14:textId="4FC4DDDB" w:rsidR="00F313AC" w:rsidRDefault="00F313AC" w:rsidP="00B75C87">
      <w:pPr>
        <w:pStyle w:val="Titre2"/>
        <w:numPr>
          <w:ilvl w:val="1"/>
          <w:numId w:val="45"/>
        </w:numPr>
      </w:pPr>
      <w:bookmarkStart w:id="793" w:name="_Toc198797576"/>
      <w:r>
        <w:t>Facturation</w:t>
      </w:r>
      <w:bookmarkEnd w:id="793"/>
    </w:p>
    <w:p w14:paraId="476B552D" w14:textId="77777777" w:rsidR="00F313AC" w:rsidRDefault="00F313AC" w:rsidP="00F313AC"/>
    <w:p w14:paraId="7BAF7D87" w14:textId="77777777" w:rsidR="00F313AC" w:rsidRDefault="00F313AC" w:rsidP="00F313AC">
      <w:r w:rsidRPr="00FD0E3B">
        <w:t>Les factures ne doivent comporter aucune condition générale de vente.</w:t>
      </w:r>
    </w:p>
    <w:p w14:paraId="166FB09C" w14:textId="77777777" w:rsidR="00F313AC" w:rsidRPr="00FD0E3B" w:rsidRDefault="00F313AC" w:rsidP="00F313AC"/>
    <w:p w14:paraId="55D72138" w14:textId="77777777" w:rsidR="00F313AC" w:rsidRDefault="00F313AC" w:rsidP="00F313AC">
      <w:r w:rsidRPr="00FD0E3B">
        <w:t xml:space="preserve">Conformément à l’ordonnance n° 2014-697 du 26 juin 2014 relative au développement de la facturation électronique, le Titulaire du marché adressera ses factures sous format dématérialisé par l’intermédiaire de la solution Chorus Pro, à l’adresse </w:t>
      </w:r>
      <w:hyperlink r:id="rId13" w:history="1">
        <w:r w:rsidRPr="000A4C76">
          <w:rPr>
            <w:rStyle w:val="Lienhypertexte"/>
          </w:rPr>
          <w:t>https://chorus-pro.gouv.fr</w:t>
        </w:r>
      </w:hyperlink>
      <w:r w:rsidRPr="00FD0E3B">
        <w:t xml:space="preserve">. </w:t>
      </w:r>
    </w:p>
    <w:p w14:paraId="3922454D" w14:textId="77777777" w:rsidR="00F313AC" w:rsidRPr="00FD0E3B" w:rsidRDefault="00F313AC" w:rsidP="00F313AC"/>
    <w:p w14:paraId="72C95A49" w14:textId="77777777" w:rsidR="00F313AC" w:rsidRDefault="00F313AC" w:rsidP="00F313AC">
      <w:r w:rsidRPr="00FD0E3B">
        <w:t>Les factures électroniques sont transmises sur ce portail en utilisant le mode EDI, ou en déposant des fichiers PDF (signés ou non signés).</w:t>
      </w:r>
    </w:p>
    <w:p w14:paraId="31998F04" w14:textId="77777777" w:rsidR="00F313AC" w:rsidRDefault="00F313AC" w:rsidP="00F313AC"/>
    <w:p w14:paraId="6B1066E4" w14:textId="77777777" w:rsidR="00F313AC" w:rsidRDefault="00F313AC" w:rsidP="00F313AC">
      <w:r w:rsidRPr="005C283C">
        <w:t>Les prix facturés sont obligatoirement rendus franco de port quelle que soit la quantité commandée.</w:t>
      </w:r>
    </w:p>
    <w:p w14:paraId="6F481BE1" w14:textId="77777777" w:rsidR="00F313AC" w:rsidRPr="00F313AC" w:rsidRDefault="00F313AC" w:rsidP="00F313AC"/>
    <w:p w14:paraId="3C628C09" w14:textId="77777777" w:rsidR="00B02D17" w:rsidRDefault="00B02D17" w:rsidP="00B75C87">
      <w:pPr>
        <w:pStyle w:val="Titre2"/>
        <w:numPr>
          <w:ilvl w:val="1"/>
          <w:numId w:val="45"/>
        </w:numPr>
      </w:pPr>
      <w:bookmarkStart w:id="794" w:name="_Toc198797577"/>
      <w:r>
        <w:t>Paiement</w:t>
      </w:r>
      <w:bookmarkEnd w:id="794"/>
      <w:r>
        <w:t xml:space="preserve"> </w:t>
      </w:r>
    </w:p>
    <w:p w14:paraId="2BA31481" w14:textId="77777777" w:rsidR="00F313AC" w:rsidRDefault="00F313AC" w:rsidP="00F313AC"/>
    <w:p w14:paraId="2A566D89" w14:textId="77777777" w:rsidR="00F313AC" w:rsidRDefault="00F313AC" w:rsidP="00F313AC">
      <w:r w:rsidRPr="00363A39">
        <w:t>Le paiement s’effectue selon les règles de la comptabilité publique, dans les conditions prévues au chapitre « 2 - prix et règlement » du CCAG-TIC.</w:t>
      </w:r>
    </w:p>
    <w:p w14:paraId="50B4DDFC" w14:textId="77777777" w:rsidR="00F313AC" w:rsidRDefault="00F313AC" w:rsidP="00F313AC"/>
    <w:p w14:paraId="45B4F5BF" w14:textId="77777777" w:rsidR="00F313AC" w:rsidRDefault="00F313AC" w:rsidP="00F313AC">
      <w:r w:rsidRPr="00CF6064">
        <w:t xml:space="preserve">Le cas échéant, la réception telle que définie dans le présent </w:t>
      </w:r>
      <w:r>
        <w:t xml:space="preserve">CCAP </w:t>
      </w:r>
      <w:r w:rsidRPr="00CF6064">
        <w:t>a lieu préalablement.</w:t>
      </w:r>
    </w:p>
    <w:p w14:paraId="4A447B20" w14:textId="77777777" w:rsidR="00F313AC" w:rsidRPr="00363A39" w:rsidRDefault="00F313AC" w:rsidP="00F313AC"/>
    <w:p w14:paraId="40345331" w14:textId="77777777" w:rsidR="00F313AC" w:rsidRDefault="00F313AC" w:rsidP="00F313AC">
      <w:r w:rsidRPr="00363A39">
        <w:t>En application de l’article R.2192-11 du code de la commande publique, le délai maximum de paiement est de 50 jours à compter de la présentation de la demande de paiement.</w:t>
      </w:r>
    </w:p>
    <w:p w14:paraId="32684D1A" w14:textId="77777777" w:rsidR="00F313AC" w:rsidRPr="00363A39" w:rsidRDefault="00F313AC" w:rsidP="00F313AC"/>
    <w:p w14:paraId="6662B12A" w14:textId="77777777" w:rsidR="00F313AC" w:rsidRDefault="00F313AC" w:rsidP="00F313AC">
      <w:pPr>
        <w:rPr>
          <w:bCs/>
        </w:rPr>
      </w:pPr>
      <w:r w:rsidRPr="00363A39">
        <w:t>Le défaut de paiement dans ce délai fait courir de plein droit, et sans autre formalité, des intérêts moratoires au bénéfice du Titulaire ou du sous-traitant payé directement, conformément à la réglementation en vigueur notamment aux dispositions des articles R. 2192-31 à R. 2192-36 du Code de la commande publique</w:t>
      </w:r>
      <w:r w:rsidRPr="00363A39">
        <w:rPr>
          <w:bCs/>
        </w:rPr>
        <w:t>.</w:t>
      </w:r>
    </w:p>
    <w:p w14:paraId="73338679" w14:textId="77777777" w:rsidR="00F313AC" w:rsidRPr="00363A39" w:rsidRDefault="00F313AC" w:rsidP="00F313AC"/>
    <w:p w14:paraId="1ABAD794" w14:textId="77777777" w:rsidR="00F313AC" w:rsidRDefault="00F313AC" w:rsidP="00F313AC">
      <w:r w:rsidRPr="00363A39">
        <w:lastRenderedPageBreak/>
        <w:t>Ce délai est néanmoins suspendu en cas de rejet de la demande de paiement par le pouvoir adjudicateur à des fins de correction jusqu’à la remise d’une nouvelle facture en bonne et due forme.</w:t>
      </w:r>
    </w:p>
    <w:p w14:paraId="0CED19EB" w14:textId="77777777" w:rsidR="00F313AC" w:rsidRPr="00363A39" w:rsidRDefault="00F313AC" w:rsidP="00F313AC"/>
    <w:p w14:paraId="7F07F4FB" w14:textId="77777777" w:rsidR="00F313AC" w:rsidRDefault="00F313AC" w:rsidP="00F313AC">
      <w:r w:rsidRPr="00363A39">
        <w:t>En général, le paiement définitif des prestations et fournitures commandées dans le cadre du marché ne peut intervenir qu’après constat de service fait, et levée complète des conditions auxquelles ce constat a, éventuellement, été subordonné.</w:t>
      </w:r>
    </w:p>
    <w:p w14:paraId="6F4E2C41" w14:textId="77777777" w:rsidR="00F313AC" w:rsidRDefault="00F313AC" w:rsidP="00F313AC"/>
    <w:p w14:paraId="2504A92F" w14:textId="77777777" w:rsidR="00F313AC" w:rsidRDefault="00F313AC" w:rsidP="00F313AC">
      <w:r>
        <w:t xml:space="preserve">Le paiement des factures est conditionné par leur conformité aux spécifications du présent cahier des </w:t>
      </w:r>
      <w:r w:rsidRPr="005C283C">
        <w:t>charges et à la validation du service fait (et/ou validation de la réception des matériels).</w:t>
      </w:r>
    </w:p>
    <w:p w14:paraId="3EDB3562" w14:textId="77777777" w:rsidR="00F313AC" w:rsidRPr="005C283C" w:rsidRDefault="00F313AC" w:rsidP="00F313AC"/>
    <w:p w14:paraId="45CC018F" w14:textId="77777777" w:rsidR="00F313AC" w:rsidRPr="00F313AC" w:rsidRDefault="00F313AC" w:rsidP="00F313AC"/>
    <w:p w14:paraId="3E64A5B0" w14:textId="77777777" w:rsidR="00B02D17" w:rsidRDefault="00B02D17" w:rsidP="00B75C87">
      <w:pPr>
        <w:pStyle w:val="Titre2"/>
        <w:numPr>
          <w:ilvl w:val="1"/>
          <w:numId w:val="45"/>
        </w:numPr>
      </w:pPr>
      <w:bookmarkStart w:id="795" w:name="_Toc198797578"/>
      <w:r>
        <w:t>Avances</w:t>
      </w:r>
      <w:bookmarkEnd w:id="795"/>
      <w:r>
        <w:t xml:space="preserve"> </w:t>
      </w:r>
    </w:p>
    <w:p w14:paraId="36352981" w14:textId="77777777" w:rsidR="00F313AC" w:rsidRDefault="00F313AC" w:rsidP="00F313AC"/>
    <w:p w14:paraId="3086082A" w14:textId="77777777" w:rsidR="00F313AC" w:rsidRPr="00875763" w:rsidRDefault="00F313AC" w:rsidP="00F313AC">
      <w:r w:rsidRPr="00363A39">
        <w:t>Le Titulaire bénéficie de l’avance, sous réserve des conditions visées aux articles R.2191-7 du Code de la commande publique. Il peut y renoncer en le mentionnant expressément sur l’acte d’engagement. Par défaut le taux applicable est de 20%.</w:t>
      </w:r>
    </w:p>
    <w:p w14:paraId="20F405FB" w14:textId="77777777" w:rsidR="00B02D17" w:rsidRDefault="00B02D17" w:rsidP="006F391A"/>
    <w:p w14:paraId="4C96360A" w14:textId="46E8745B" w:rsidR="00B02D17" w:rsidRPr="00350274" w:rsidRDefault="00242124" w:rsidP="00F313AC">
      <w:pPr>
        <w:pStyle w:val="Titre1"/>
        <w:numPr>
          <w:ilvl w:val="0"/>
          <w:numId w:val="1"/>
        </w:numPr>
        <w:rPr>
          <w:highlight w:val="lightGray"/>
        </w:rPr>
      </w:pPr>
      <w:r>
        <w:rPr>
          <w:highlight w:val="lightGray"/>
        </w:rPr>
        <w:t> </w:t>
      </w:r>
      <w:bookmarkStart w:id="796" w:name="_Toc198797579"/>
      <w:r>
        <w:rPr>
          <w:highlight w:val="lightGray"/>
        </w:rPr>
        <w:t>NANTISSEMENT</w:t>
      </w:r>
      <w:bookmarkEnd w:id="796"/>
    </w:p>
    <w:p w14:paraId="39A3FEE4" w14:textId="77777777" w:rsidR="00F313AC" w:rsidRDefault="00F313AC" w:rsidP="006F391A"/>
    <w:p w14:paraId="637641D3" w14:textId="77777777" w:rsidR="00B02D17" w:rsidRDefault="00F313AC" w:rsidP="006F391A">
      <w:r w:rsidRPr="00363A39">
        <w:t>Le marché peut faire l’objet d’un nantissement prévu à l’article L.2191-8 du Code de la commande publique.</w:t>
      </w:r>
    </w:p>
    <w:p w14:paraId="4AC8230E" w14:textId="6D57F6F0" w:rsidR="00B02D17" w:rsidRDefault="00242124" w:rsidP="00F313AC">
      <w:pPr>
        <w:pStyle w:val="Titre1"/>
        <w:numPr>
          <w:ilvl w:val="0"/>
          <w:numId w:val="1"/>
        </w:numPr>
        <w:rPr>
          <w:highlight w:val="lightGray"/>
        </w:rPr>
      </w:pPr>
      <w:r>
        <w:rPr>
          <w:highlight w:val="lightGray"/>
        </w:rPr>
        <w:t> </w:t>
      </w:r>
      <w:bookmarkStart w:id="797" w:name="_Toc198797580"/>
      <w:r>
        <w:rPr>
          <w:highlight w:val="lightGray"/>
        </w:rPr>
        <w:t>RETENUE DE GARANTIE</w:t>
      </w:r>
      <w:bookmarkEnd w:id="797"/>
    </w:p>
    <w:p w14:paraId="7AF59D09" w14:textId="77777777" w:rsidR="00F313AC" w:rsidRDefault="00F313AC" w:rsidP="00F313AC">
      <w:pPr>
        <w:rPr>
          <w:highlight w:val="lightGray"/>
        </w:rPr>
      </w:pPr>
    </w:p>
    <w:p w14:paraId="3B965104" w14:textId="77777777" w:rsidR="00F313AC" w:rsidRPr="00F313AC" w:rsidRDefault="00F313AC" w:rsidP="00F313AC">
      <w:r w:rsidRPr="00363A39">
        <w:t xml:space="preserve">Le fournisseur </w:t>
      </w:r>
      <w:r w:rsidRPr="00363A39">
        <w:rPr>
          <w:color w:val="auto"/>
        </w:rPr>
        <w:t>est dispensé</w:t>
      </w:r>
      <w:r w:rsidRPr="00363A39">
        <w:t xml:space="preserve"> du versement de la retenue de garantie.</w:t>
      </w:r>
    </w:p>
    <w:p w14:paraId="10AECBEA" w14:textId="308D1AEE" w:rsidR="00B02D17" w:rsidRDefault="00242124" w:rsidP="00F313AC">
      <w:pPr>
        <w:pStyle w:val="Titre1"/>
        <w:numPr>
          <w:ilvl w:val="0"/>
          <w:numId w:val="1"/>
        </w:numPr>
        <w:rPr>
          <w:highlight w:val="lightGray"/>
        </w:rPr>
      </w:pPr>
      <w:r>
        <w:rPr>
          <w:highlight w:val="lightGray"/>
        </w:rPr>
        <w:t> </w:t>
      </w:r>
      <w:bookmarkStart w:id="798" w:name="_Toc198797581"/>
      <w:r>
        <w:rPr>
          <w:highlight w:val="lightGray"/>
        </w:rPr>
        <w:t>ASSURANCES</w:t>
      </w:r>
      <w:bookmarkEnd w:id="798"/>
    </w:p>
    <w:p w14:paraId="1CD19219" w14:textId="77777777" w:rsidR="00F313AC" w:rsidRDefault="00F313AC" w:rsidP="00F313AC">
      <w:pPr>
        <w:rPr>
          <w:highlight w:val="lightGray"/>
        </w:rPr>
      </w:pPr>
    </w:p>
    <w:p w14:paraId="2EDE8480" w14:textId="77777777" w:rsidR="00F313AC" w:rsidRDefault="00F313AC" w:rsidP="00F313AC">
      <w:r w:rsidRPr="00363A39">
        <w:t>Le Titulaire doit justifier d’une assurance contractée auprès d’une compagnie agréée, garantissant sa responsabilité civile :</w:t>
      </w:r>
    </w:p>
    <w:p w14:paraId="298DFDEA" w14:textId="77777777" w:rsidR="00F313AC" w:rsidRPr="00363A39" w:rsidRDefault="00F313AC" w:rsidP="00F313AC"/>
    <w:p w14:paraId="4752C490" w14:textId="77777777" w:rsidR="00F313AC" w:rsidRPr="00363A39" w:rsidRDefault="00F313AC" w:rsidP="00B75C87">
      <w:pPr>
        <w:pStyle w:val="Paragraphedeliste"/>
        <w:numPr>
          <w:ilvl w:val="0"/>
          <w:numId w:val="34"/>
        </w:numPr>
      </w:pPr>
      <w:r>
        <w:t>P</w:t>
      </w:r>
      <w:r w:rsidRPr="00363A39">
        <w:t>our les pertes et dommages causés aux biens par des personnes dont l’assuré est civilement responsable, en vertu de l’article 1242 du Code Civil, quelles que soient la nature et la grav</w:t>
      </w:r>
      <w:r>
        <w:t>ité des fautes de ces personnes ;</w:t>
      </w:r>
    </w:p>
    <w:p w14:paraId="4D4B97E3" w14:textId="77777777" w:rsidR="00F313AC" w:rsidRPr="00363A39" w:rsidRDefault="00F313AC" w:rsidP="00B75C87">
      <w:pPr>
        <w:pStyle w:val="Paragraphedeliste"/>
        <w:numPr>
          <w:ilvl w:val="0"/>
          <w:numId w:val="34"/>
        </w:numPr>
      </w:pPr>
      <w:r>
        <w:t>P</w:t>
      </w:r>
      <w:r w:rsidRPr="00363A39">
        <w:t>our les pertes et dommages causés aux tiers du fait d’accidents ou d’incendies par ses matériels d’industrie</w:t>
      </w:r>
      <w:r>
        <w:t>, de commerce ou d’exploitation ;</w:t>
      </w:r>
    </w:p>
    <w:p w14:paraId="680EB58E" w14:textId="77777777" w:rsidR="00F313AC" w:rsidRDefault="00F313AC" w:rsidP="00B75C87">
      <w:pPr>
        <w:pStyle w:val="Paragraphedeliste"/>
        <w:numPr>
          <w:ilvl w:val="0"/>
          <w:numId w:val="34"/>
        </w:numPr>
      </w:pPr>
      <w:r>
        <w:t>P</w:t>
      </w:r>
      <w:r w:rsidRPr="00363A39">
        <w:t>our le vol et la détérioration du matériel de l’AP-HP dont il effectuera le remplacement sur la base de la valeur à neuf desdits matériels.</w:t>
      </w:r>
    </w:p>
    <w:p w14:paraId="1757FD7A" w14:textId="77777777" w:rsidR="00F313AC" w:rsidRPr="00363A39" w:rsidRDefault="00F313AC" w:rsidP="00F313AC">
      <w:pPr>
        <w:pStyle w:val="Paragraphedeliste"/>
      </w:pPr>
    </w:p>
    <w:p w14:paraId="25A3F296" w14:textId="77777777" w:rsidR="00F313AC" w:rsidRPr="00502933" w:rsidRDefault="00F313AC" w:rsidP="00F313AC">
      <w:r w:rsidRPr="00363A39">
        <w:t>En cas d'existence d'une franchise, dans le contrat souscrit par le titulaire, le titulaire est réputé la prendre intégralement à sa charge.</w:t>
      </w:r>
    </w:p>
    <w:p w14:paraId="1D9E1FFD" w14:textId="77777777" w:rsidR="00F313AC" w:rsidRPr="00F313AC" w:rsidRDefault="00F313AC" w:rsidP="00F313AC">
      <w:pPr>
        <w:rPr>
          <w:highlight w:val="lightGray"/>
        </w:rPr>
      </w:pPr>
    </w:p>
    <w:p w14:paraId="563DE8ED" w14:textId="0A9BECE8" w:rsidR="00B02D17" w:rsidRDefault="00242124" w:rsidP="00F313AC">
      <w:pPr>
        <w:pStyle w:val="Titre1"/>
        <w:numPr>
          <w:ilvl w:val="0"/>
          <w:numId w:val="1"/>
        </w:numPr>
        <w:rPr>
          <w:highlight w:val="lightGray"/>
        </w:rPr>
      </w:pPr>
      <w:r>
        <w:rPr>
          <w:highlight w:val="lightGray"/>
        </w:rPr>
        <w:t> </w:t>
      </w:r>
      <w:bookmarkStart w:id="799" w:name="_Toc198797582"/>
      <w:r>
        <w:rPr>
          <w:highlight w:val="lightGray"/>
        </w:rPr>
        <w:t>LITIGES</w:t>
      </w:r>
      <w:bookmarkEnd w:id="799"/>
    </w:p>
    <w:p w14:paraId="201DB8E5" w14:textId="77777777" w:rsidR="00F313AC" w:rsidRDefault="00F313AC" w:rsidP="00F313AC">
      <w:pPr>
        <w:rPr>
          <w:highlight w:val="lightGray"/>
        </w:rPr>
      </w:pPr>
    </w:p>
    <w:p w14:paraId="2F4AF924" w14:textId="77777777" w:rsidR="00F313AC" w:rsidRDefault="00F313AC" w:rsidP="00F313AC">
      <w:r w:rsidRPr="00B63EF3">
        <w:t xml:space="preserve">Il est formellement spécifié qu’en aucun cas ou pour quelque motif que ce soit, les contestations qui pourraient survenir entre l’AP-HP et le Titulaire du marché ne </w:t>
      </w:r>
      <w:r w:rsidRPr="00B63EF3">
        <w:rPr>
          <w:color w:val="auto"/>
        </w:rPr>
        <w:t>peuvent être invoquées par ce dernier comme cause d’arrêt ou de suspension, même momentanée,</w:t>
      </w:r>
      <w:r w:rsidRPr="00B63EF3">
        <w:t xml:space="preserve"> des prestations à effectuer.</w:t>
      </w:r>
    </w:p>
    <w:p w14:paraId="6A44ACA6" w14:textId="77777777" w:rsidR="00F313AC" w:rsidRPr="00B63EF3" w:rsidRDefault="00F313AC" w:rsidP="00F313AC"/>
    <w:p w14:paraId="67A03C96" w14:textId="77777777" w:rsidR="00F313AC" w:rsidRDefault="00F313AC" w:rsidP="00F313AC">
      <w:r w:rsidRPr="00B63EF3">
        <w:lastRenderedPageBreak/>
        <w:t>Les parties s’efforcent de régler par voie amiable les différends qui pourraient survenir lors de l’exécution du présent accord-cadre public dans les conditions du chapitre 9 « DIFFERENDS » du CCAG-TIC.</w:t>
      </w:r>
    </w:p>
    <w:p w14:paraId="09412FFF" w14:textId="77777777" w:rsidR="00F313AC" w:rsidRPr="00B63EF3" w:rsidRDefault="00F313AC" w:rsidP="00F313AC"/>
    <w:p w14:paraId="24DAF386" w14:textId="77777777" w:rsidR="00F313AC" w:rsidRPr="000E6413" w:rsidRDefault="00F313AC" w:rsidP="00F313AC">
      <w:r w:rsidRPr="00B63EF3">
        <w:t xml:space="preserve">Les parties conviennent que le Tribunal Administratif </w:t>
      </w:r>
      <w:r w:rsidRPr="00B63EF3">
        <w:rPr>
          <w:color w:val="auto"/>
        </w:rPr>
        <w:t>de Paris</w:t>
      </w:r>
      <w:r w:rsidRPr="00B63EF3">
        <w:t xml:space="preserve"> est seul compétent en cas de litige, conformément à l’article R. 312-11 du Code de Justice Administrative.</w:t>
      </w:r>
    </w:p>
    <w:p w14:paraId="7EBD23C2" w14:textId="77777777" w:rsidR="00F313AC" w:rsidRPr="00F313AC" w:rsidRDefault="00F313AC" w:rsidP="00F313AC">
      <w:pPr>
        <w:rPr>
          <w:highlight w:val="lightGray"/>
        </w:rPr>
      </w:pPr>
    </w:p>
    <w:p w14:paraId="3911BFA4" w14:textId="6FE9F58B" w:rsidR="00B02D17" w:rsidRDefault="00C92A08" w:rsidP="00F313AC">
      <w:pPr>
        <w:pStyle w:val="Titre1"/>
        <w:numPr>
          <w:ilvl w:val="0"/>
          <w:numId w:val="1"/>
        </w:numPr>
        <w:rPr>
          <w:highlight w:val="lightGray"/>
        </w:rPr>
      </w:pPr>
      <w:r>
        <w:rPr>
          <w:highlight w:val="lightGray"/>
        </w:rPr>
        <w:t> </w:t>
      </w:r>
      <w:bookmarkStart w:id="800" w:name="_Toc198797583"/>
      <w:r>
        <w:rPr>
          <w:highlight w:val="lightGray"/>
        </w:rPr>
        <w:t>CLAUSE</w:t>
      </w:r>
      <w:r w:rsidR="005542BE">
        <w:rPr>
          <w:highlight w:val="lightGray"/>
        </w:rPr>
        <w:t>S</w:t>
      </w:r>
      <w:r>
        <w:rPr>
          <w:highlight w:val="lightGray"/>
        </w:rPr>
        <w:t xml:space="preserve"> SOCIALE</w:t>
      </w:r>
      <w:r w:rsidR="005542BE">
        <w:rPr>
          <w:highlight w:val="lightGray"/>
        </w:rPr>
        <w:t>S ACTION D’INSERTION</w:t>
      </w:r>
      <w:bookmarkEnd w:id="800"/>
    </w:p>
    <w:p w14:paraId="54941DCE" w14:textId="75715425" w:rsidR="002241C1" w:rsidRDefault="002241C1" w:rsidP="002241C1">
      <w:pPr>
        <w:rPr>
          <w:highlight w:val="lightGray"/>
        </w:rPr>
      </w:pPr>
    </w:p>
    <w:p w14:paraId="00578B41" w14:textId="77777777" w:rsidR="005542BE" w:rsidRPr="005542BE" w:rsidRDefault="005542BE" w:rsidP="005542BE">
      <w:pPr>
        <w:pStyle w:val="Corpsdetexte"/>
        <w:rPr>
          <w:rFonts w:ascii="Arial" w:hAnsi="Arial"/>
          <w:sz w:val="22"/>
        </w:rPr>
      </w:pPr>
      <w:r w:rsidRPr="005542BE">
        <w:rPr>
          <w:rFonts w:ascii="Arial" w:hAnsi="Arial"/>
          <w:sz w:val="22"/>
        </w:rPr>
        <w:t>En application de l’article L2122-2 du code de la commande publique ainsi que l’article 16.1 du CCAG-TIC et afin de favoriser l’insertion professionnelle des publics en difficulté, une clause obligatoire d’insertion par l’activité économique est prévue au présent accord-cadre.</w:t>
      </w:r>
    </w:p>
    <w:p w14:paraId="3985E932" w14:textId="77777777" w:rsidR="005542BE" w:rsidRPr="005542BE" w:rsidRDefault="005542BE" w:rsidP="005542BE">
      <w:pPr>
        <w:pStyle w:val="Corpsdetexte"/>
        <w:rPr>
          <w:rFonts w:ascii="Arial" w:hAnsi="Arial"/>
          <w:sz w:val="22"/>
        </w:rPr>
      </w:pPr>
    </w:p>
    <w:p w14:paraId="614FFFED" w14:textId="77777777" w:rsidR="005542BE" w:rsidRPr="005542BE" w:rsidRDefault="005542BE" w:rsidP="005542BE">
      <w:pPr>
        <w:pStyle w:val="Corpsdetexte"/>
        <w:rPr>
          <w:rFonts w:ascii="Arial" w:hAnsi="Arial"/>
          <w:sz w:val="22"/>
        </w:rPr>
      </w:pPr>
      <w:r w:rsidRPr="005542BE">
        <w:rPr>
          <w:rFonts w:ascii="Arial" w:hAnsi="Arial"/>
          <w:sz w:val="22"/>
        </w:rPr>
        <w:t xml:space="preserve">Pour l’ensemble des lots, les titulaires s’engagent à réaliser une action d’insertion, permettant l’accès ou le retour à l’emploi de personnes rencontrant des difficultés sociales ou professionnelles particulières. </w:t>
      </w:r>
    </w:p>
    <w:p w14:paraId="551A0A60" w14:textId="77777777" w:rsidR="005542BE" w:rsidRPr="005542BE" w:rsidRDefault="005542BE" w:rsidP="005542BE">
      <w:pPr>
        <w:pStyle w:val="Corpsdetexte"/>
        <w:rPr>
          <w:rFonts w:ascii="Arial" w:hAnsi="Arial"/>
          <w:sz w:val="22"/>
        </w:rPr>
      </w:pPr>
      <w:r w:rsidRPr="005542BE">
        <w:rPr>
          <w:rFonts w:ascii="Arial" w:hAnsi="Arial"/>
          <w:sz w:val="22"/>
        </w:rPr>
        <w:t>Ces engagements figurant dans une annexe à l’acte d’engagement de l’accord cadre.</w:t>
      </w:r>
    </w:p>
    <w:p w14:paraId="48ECE02C" w14:textId="77777777" w:rsidR="005542BE" w:rsidRPr="005542BE" w:rsidRDefault="005542BE" w:rsidP="005542BE">
      <w:pPr>
        <w:pStyle w:val="Paragraphedeliste"/>
        <w:keepNext/>
        <w:keepLines/>
        <w:numPr>
          <w:ilvl w:val="0"/>
          <w:numId w:val="44"/>
        </w:numPr>
        <w:spacing w:before="40"/>
        <w:contextualSpacing w:val="0"/>
        <w:outlineLvl w:val="1"/>
        <w:rPr>
          <w:rFonts w:eastAsiaTheme="majorEastAsia" w:cstheme="majorBidi"/>
          <w:b/>
          <w:vanish/>
          <w:color w:val="auto"/>
          <w:sz w:val="24"/>
          <w:szCs w:val="26"/>
          <w:u w:val="single"/>
        </w:rPr>
      </w:pPr>
      <w:bookmarkStart w:id="801" w:name="_Toc194065131"/>
      <w:bookmarkStart w:id="802" w:name="_Toc194073140"/>
      <w:bookmarkStart w:id="803" w:name="_Toc194074959"/>
      <w:bookmarkStart w:id="804" w:name="_Toc198721361"/>
      <w:bookmarkStart w:id="805" w:name="_Toc198721541"/>
      <w:bookmarkStart w:id="806" w:name="_Toc198721721"/>
      <w:bookmarkStart w:id="807" w:name="_Toc190365780"/>
      <w:bookmarkStart w:id="808" w:name="_Toc198797584"/>
      <w:bookmarkEnd w:id="801"/>
      <w:bookmarkEnd w:id="802"/>
      <w:bookmarkEnd w:id="803"/>
      <w:bookmarkEnd w:id="804"/>
      <w:bookmarkEnd w:id="805"/>
      <w:bookmarkEnd w:id="806"/>
      <w:bookmarkEnd w:id="808"/>
    </w:p>
    <w:p w14:paraId="1A88F8DB" w14:textId="77777777" w:rsidR="005542BE" w:rsidRPr="005542BE" w:rsidRDefault="005542BE" w:rsidP="005542BE">
      <w:pPr>
        <w:pStyle w:val="Paragraphedeliste"/>
        <w:keepNext/>
        <w:keepLines/>
        <w:numPr>
          <w:ilvl w:val="0"/>
          <w:numId w:val="44"/>
        </w:numPr>
        <w:spacing w:before="40"/>
        <w:contextualSpacing w:val="0"/>
        <w:outlineLvl w:val="1"/>
        <w:rPr>
          <w:rFonts w:eastAsiaTheme="majorEastAsia" w:cstheme="majorBidi"/>
          <w:b/>
          <w:vanish/>
          <w:color w:val="auto"/>
          <w:sz w:val="24"/>
          <w:szCs w:val="26"/>
          <w:u w:val="single"/>
        </w:rPr>
      </w:pPr>
      <w:bookmarkStart w:id="809" w:name="_Toc194065132"/>
      <w:bookmarkStart w:id="810" w:name="_Toc194073141"/>
      <w:bookmarkStart w:id="811" w:name="_Toc194074960"/>
      <w:bookmarkStart w:id="812" w:name="_Toc198721362"/>
      <w:bookmarkStart w:id="813" w:name="_Toc198721542"/>
      <w:bookmarkStart w:id="814" w:name="_Toc198721722"/>
      <w:bookmarkStart w:id="815" w:name="_Toc198797585"/>
      <w:bookmarkEnd w:id="809"/>
      <w:bookmarkEnd w:id="810"/>
      <w:bookmarkEnd w:id="811"/>
      <w:bookmarkEnd w:id="812"/>
      <w:bookmarkEnd w:id="813"/>
      <w:bookmarkEnd w:id="814"/>
      <w:bookmarkEnd w:id="815"/>
    </w:p>
    <w:p w14:paraId="3CF785E7" w14:textId="77777777" w:rsidR="005542BE" w:rsidRPr="005542BE" w:rsidRDefault="005542BE" w:rsidP="005542BE">
      <w:pPr>
        <w:pStyle w:val="Paragraphedeliste"/>
        <w:keepNext/>
        <w:keepLines/>
        <w:numPr>
          <w:ilvl w:val="0"/>
          <w:numId w:val="44"/>
        </w:numPr>
        <w:spacing w:before="40"/>
        <w:contextualSpacing w:val="0"/>
        <w:outlineLvl w:val="1"/>
        <w:rPr>
          <w:rFonts w:eastAsiaTheme="majorEastAsia" w:cstheme="majorBidi"/>
          <w:b/>
          <w:vanish/>
          <w:color w:val="auto"/>
          <w:sz w:val="24"/>
          <w:szCs w:val="26"/>
          <w:u w:val="single"/>
        </w:rPr>
      </w:pPr>
      <w:bookmarkStart w:id="816" w:name="_Toc194065133"/>
      <w:bookmarkStart w:id="817" w:name="_Toc194073142"/>
      <w:bookmarkStart w:id="818" w:name="_Toc194074961"/>
      <w:bookmarkStart w:id="819" w:name="_Toc198721363"/>
      <w:bookmarkStart w:id="820" w:name="_Toc198721543"/>
      <w:bookmarkStart w:id="821" w:name="_Toc198721723"/>
      <w:bookmarkStart w:id="822" w:name="_Toc198797586"/>
      <w:bookmarkEnd w:id="816"/>
      <w:bookmarkEnd w:id="817"/>
      <w:bookmarkEnd w:id="818"/>
      <w:bookmarkEnd w:id="819"/>
      <w:bookmarkEnd w:id="820"/>
      <w:bookmarkEnd w:id="821"/>
      <w:bookmarkEnd w:id="822"/>
    </w:p>
    <w:p w14:paraId="5C24DCF6" w14:textId="77777777" w:rsidR="005542BE" w:rsidRPr="005542BE" w:rsidRDefault="005542BE" w:rsidP="005542BE">
      <w:pPr>
        <w:pStyle w:val="Paragraphedeliste"/>
        <w:keepNext/>
        <w:keepLines/>
        <w:numPr>
          <w:ilvl w:val="0"/>
          <w:numId w:val="44"/>
        </w:numPr>
        <w:spacing w:before="40"/>
        <w:contextualSpacing w:val="0"/>
        <w:outlineLvl w:val="1"/>
        <w:rPr>
          <w:rFonts w:eastAsiaTheme="majorEastAsia" w:cstheme="majorBidi"/>
          <w:b/>
          <w:vanish/>
          <w:color w:val="auto"/>
          <w:sz w:val="24"/>
          <w:szCs w:val="26"/>
          <w:u w:val="single"/>
        </w:rPr>
      </w:pPr>
      <w:bookmarkStart w:id="823" w:name="_Toc194065134"/>
      <w:bookmarkStart w:id="824" w:name="_Toc194073143"/>
      <w:bookmarkStart w:id="825" w:name="_Toc194074962"/>
      <w:bookmarkStart w:id="826" w:name="_Toc198721364"/>
      <w:bookmarkStart w:id="827" w:name="_Toc198721544"/>
      <w:bookmarkStart w:id="828" w:name="_Toc198721724"/>
      <w:bookmarkStart w:id="829" w:name="_Toc198797587"/>
      <w:bookmarkEnd w:id="823"/>
      <w:bookmarkEnd w:id="824"/>
      <w:bookmarkEnd w:id="825"/>
      <w:bookmarkEnd w:id="826"/>
      <w:bookmarkEnd w:id="827"/>
      <w:bookmarkEnd w:id="828"/>
      <w:bookmarkEnd w:id="829"/>
    </w:p>
    <w:p w14:paraId="1065FD08" w14:textId="77777777" w:rsidR="005542BE" w:rsidRPr="005542BE" w:rsidRDefault="005542BE" w:rsidP="005542BE">
      <w:pPr>
        <w:pStyle w:val="Paragraphedeliste"/>
        <w:keepNext/>
        <w:keepLines/>
        <w:numPr>
          <w:ilvl w:val="0"/>
          <w:numId w:val="44"/>
        </w:numPr>
        <w:spacing w:before="40"/>
        <w:contextualSpacing w:val="0"/>
        <w:outlineLvl w:val="1"/>
        <w:rPr>
          <w:rFonts w:eastAsiaTheme="majorEastAsia" w:cstheme="majorBidi"/>
          <w:b/>
          <w:vanish/>
          <w:color w:val="auto"/>
          <w:sz w:val="24"/>
          <w:szCs w:val="26"/>
          <w:u w:val="single"/>
        </w:rPr>
      </w:pPr>
      <w:bookmarkStart w:id="830" w:name="_Toc194065135"/>
      <w:bookmarkStart w:id="831" w:name="_Toc194073144"/>
      <w:bookmarkStart w:id="832" w:name="_Toc194074963"/>
      <w:bookmarkStart w:id="833" w:name="_Toc198721365"/>
      <w:bookmarkStart w:id="834" w:name="_Toc198721545"/>
      <w:bookmarkStart w:id="835" w:name="_Toc198721725"/>
      <w:bookmarkStart w:id="836" w:name="_Toc198797588"/>
      <w:bookmarkEnd w:id="830"/>
      <w:bookmarkEnd w:id="831"/>
      <w:bookmarkEnd w:id="832"/>
      <w:bookmarkEnd w:id="833"/>
      <w:bookmarkEnd w:id="834"/>
      <w:bookmarkEnd w:id="835"/>
      <w:bookmarkEnd w:id="836"/>
    </w:p>
    <w:p w14:paraId="716A4EC4" w14:textId="77777777" w:rsidR="005542BE" w:rsidRPr="005542BE" w:rsidRDefault="005542BE" w:rsidP="005542BE">
      <w:pPr>
        <w:pStyle w:val="Paragraphedeliste"/>
        <w:keepNext/>
        <w:keepLines/>
        <w:numPr>
          <w:ilvl w:val="0"/>
          <w:numId w:val="44"/>
        </w:numPr>
        <w:spacing w:before="40"/>
        <w:contextualSpacing w:val="0"/>
        <w:outlineLvl w:val="1"/>
        <w:rPr>
          <w:rFonts w:eastAsiaTheme="majorEastAsia" w:cstheme="majorBidi"/>
          <w:b/>
          <w:vanish/>
          <w:color w:val="auto"/>
          <w:sz w:val="24"/>
          <w:szCs w:val="26"/>
          <w:u w:val="single"/>
        </w:rPr>
      </w:pPr>
      <w:bookmarkStart w:id="837" w:name="_Toc194065136"/>
      <w:bookmarkStart w:id="838" w:name="_Toc194073145"/>
      <w:bookmarkStart w:id="839" w:name="_Toc194074964"/>
      <w:bookmarkStart w:id="840" w:name="_Toc198721366"/>
      <w:bookmarkStart w:id="841" w:name="_Toc198721546"/>
      <w:bookmarkStart w:id="842" w:name="_Toc198721726"/>
      <w:bookmarkStart w:id="843" w:name="_Toc198797589"/>
      <w:bookmarkEnd w:id="837"/>
      <w:bookmarkEnd w:id="838"/>
      <w:bookmarkEnd w:id="839"/>
      <w:bookmarkEnd w:id="840"/>
      <w:bookmarkEnd w:id="841"/>
      <w:bookmarkEnd w:id="842"/>
      <w:bookmarkEnd w:id="843"/>
    </w:p>
    <w:p w14:paraId="630CF890" w14:textId="33A8E51D" w:rsidR="005542BE" w:rsidRPr="005542BE" w:rsidRDefault="005542BE" w:rsidP="005542BE">
      <w:pPr>
        <w:pStyle w:val="Titre2"/>
        <w:numPr>
          <w:ilvl w:val="1"/>
          <w:numId w:val="44"/>
        </w:numPr>
      </w:pPr>
      <w:bookmarkStart w:id="844" w:name="_Toc198797590"/>
      <w:r w:rsidRPr="005542BE">
        <w:t>Publics éligibles</w:t>
      </w:r>
      <w:bookmarkEnd w:id="807"/>
      <w:bookmarkEnd w:id="844"/>
    </w:p>
    <w:p w14:paraId="03A8978A" w14:textId="77777777" w:rsidR="005542BE" w:rsidRPr="005542BE" w:rsidRDefault="005542BE" w:rsidP="005542BE">
      <w:pPr>
        <w:pStyle w:val="Corpsdetexte"/>
        <w:rPr>
          <w:rFonts w:ascii="Arial" w:hAnsi="Arial"/>
          <w:sz w:val="22"/>
        </w:rPr>
      </w:pPr>
      <w:r w:rsidRPr="005542BE">
        <w:rPr>
          <w:rFonts w:ascii="Arial" w:hAnsi="Arial"/>
          <w:sz w:val="22"/>
        </w:rPr>
        <w:t xml:space="preserve">Les publics visés par l’action d’insertion professionnelle sont prévus aux 16.1.1.1 et 16.1.1.2 du CCAG-TIC. Les bénéficiaires de l’action d’insertion doivent impérativement relever de ses catégories. </w:t>
      </w:r>
    </w:p>
    <w:p w14:paraId="75CA39D5" w14:textId="77777777" w:rsidR="005542BE" w:rsidRPr="005542BE" w:rsidRDefault="005542BE" w:rsidP="005542BE">
      <w:pPr>
        <w:pStyle w:val="Corpsdetexte"/>
        <w:rPr>
          <w:rFonts w:ascii="Arial" w:hAnsi="Arial"/>
          <w:sz w:val="22"/>
        </w:rPr>
      </w:pPr>
      <w:r w:rsidRPr="005542BE">
        <w:rPr>
          <w:rFonts w:ascii="Arial" w:hAnsi="Arial"/>
          <w:sz w:val="22"/>
        </w:rPr>
        <w:t>L’éligibilité des publics doit être établie préalablement à la mise en œuvre du dispositif et à la réalisation des heures d’insertion.</w:t>
      </w:r>
    </w:p>
    <w:p w14:paraId="6A19A320" w14:textId="77777777" w:rsidR="005542BE" w:rsidRPr="005542BE" w:rsidRDefault="005542BE" w:rsidP="005542BE">
      <w:pPr>
        <w:pStyle w:val="Titre2"/>
        <w:numPr>
          <w:ilvl w:val="1"/>
          <w:numId w:val="44"/>
        </w:numPr>
      </w:pPr>
      <w:bookmarkStart w:id="845" w:name="_Toc190365781"/>
      <w:bookmarkStart w:id="846" w:name="_Toc198797591"/>
      <w:r w:rsidRPr="005542BE">
        <w:t>Périmètre de l’action</w:t>
      </w:r>
      <w:bookmarkEnd w:id="845"/>
      <w:bookmarkEnd w:id="846"/>
    </w:p>
    <w:p w14:paraId="7494017A" w14:textId="77777777" w:rsidR="005542BE" w:rsidRPr="005542BE" w:rsidRDefault="005542BE" w:rsidP="005542BE">
      <w:pPr>
        <w:pStyle w:val="Corpsdetexte"/>
        <w:rPr>
          <w:rFonts w:ascii="Arial" w:hAnsi="Arial"/>
          <w:sz w:val="22"/>
        </w:rPr>
      </w:pPr>
      <w:bookmarkStart w:id="847" w:name="_Toc158390720"/>
      <w:bookmarkStart w:id="848" w:name="_Toc158391176"/>
      <w:r w:rsidRPr="005542BE">
        <w:rPr>
          <w:rFonts w:ascii="Arial" w:hAnsi="Arial"/>
          <w:sz w:val="22"/>
        </w:rPr>
        <w:t>Le périmètre de l’action recouvre l’ensemble des prestations du présent marché.</w:t>
      </w:r>
    </w:p>
    <w:p w14:paraId="6D099303" w14:textId="1A9E2F04" w:rsidR="005542BE" w:rsidRPr="005542BE" w:rsidRDefault="005542BE" w:rsidP="005542BE">
      <w:pPr>
        <w:pStyle w:val="Titre2"/>
        <w:numPr>
          <w:ilvl w:val="1"/>
          <w:numId w:val="44"/>
        </w:numPr>
      </w:pPr>
      <w:bookmarkStart w:id="849" w:name="_Toc190365782"/>
      <w:bookmarkStart w:id="850" w:name="_Toc198797592"/>
      <w:bookmarkEnd w:id="847"/>
      <w:bookmarkEnd w:id="848"/>
      <w:r w:rsidRPr="005542BE">
        <w:t>Volume horaire d’insertion à la charge du titulaire</w:t>
      </w:r>
      <w:bookmarkEnd w:id="849"/>
      <w:bookmarkEnd w:id="850"/>
    </w:p>
    <w:p w14:paraId="2359D74C" w14:textId="61D29C09" w:rsidR="005542BE" w:rsidRDefault="005542BE" w:rsidP="005542BE">
      <w:pPr>
        <w:pStyle w:val="Corpsdetexte"/>
        <w:rPr>
          <w:rFonts w:ascii="Arial" w:hAnsi="Arial"/>
          <w:sz w:val="22"/>
        </w:rPr>
      </w:pPr>
      <w:bookmarkStart w:id="851" w:name="_Toc158390721"/>
      <w:bookmarkStart w:id="852" w:name="_Toc158391177"/>
      <w:r w:rsidRPr="005542BE">
        <w:rPr>
          <w:rFonts w:ascii="Arial" w:hAnsi="Arial"/>
          <w:sz w:val="22"/>
        </w:rPr>
        <w:t>Le volume horaire de travail minimum suivant leur est obligatoirement réservé :</w:t>
      </w:r>
    </w:p>
    <w:tbl>
      <w:tblPr>
        <w:tblW w:w="9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3"/>
        <w:gridCol w:w="3963"/>
        <w:gridCol w:w="4159"/>
      </w:tblGrid>
      <w:tr w:rsidR="005542BE" w:rsidRPr="002B6FC0" w14:paraId="7AD3AEE2" w14:textId="77777777" w:rsidTr="007C5FF4">
        <w:trPr>
          <w:trHeight w:val="326"/>
        </w:trPr>
        <w:tc>
          <w:tcPr>
            <w:tcW w:w="993" w:type="dxa"/>
            <w:vAlign w:val="center"/>
          </w:tcPr>
          <w:p w14:paraId="6071FEF3" w14:textId="77777777" w:rsidR="005542BE" w:rsidRPr="002B6FC0" w:rsidRDefault="005542BE" w:rsidP="007C5FF4">
            <w:pPr>
              <w:spacing w:after="200"/>
              <w:jc w:val="center"/>
              <w:rPr>
                <w:rFonts w:ascii="Open Sans" w:hAnsi="Open Sans" w:cs="Open Sans"/>
                <w:color w:val="000000" w:themeColor="text1"/>
                <w:sz w:val="18"/>
                <w:szCs w:val="18"/>
              </w:rPr>
            </w:pPr>
            <w:r w:rsidRPr="000B7268">
              <w:t>Lot</w:t>
            </w:r>
          </w:p>
        </w:tc>
        <w:tc>
          <w:tcPr>
            <w:tcW w:w="3963" w:type="dxa"/>
            <w:vAlign w:val="center"/>
          </w:tcPr>
          <w:p w14:paraId="104E8F4A" w14:textId="77777777" w:rsidR="005542BE" w:rsidRPr="002B6FC0" w:rsidRDefault="005542BE" w:rsidP="007C5FF4">
            <w:pPr>
              <w:spacing w:after="200"/>
              <w:jc w:val="center"/>
              <w:rPr>
                <w:rFonts w:ascii="Open Sans" w:hAnsi="Open Sans" w:cs="Open Sans"/>
                <w:color w:val="000000" w:themeColor="text1"/>
                <w:sz w:val="18"/>
                <w:szCs w:val="18"/>
              </w:rPr>
            </w:pPr>
            <w:r w:rsidRPr="000B7268">
              <w:t>Libellé du lot</w:t>
            </w:r>
          </w:p>
        </w:tc>
        <w:tc>
          <w:tcPr>
            <w:tcW w:w="4159" w:type="dxa"/>
            <w:vAlign w:val="center"/>
          </w:tcPr>
          <w:p w14:paraId="30DBC9A6" w14:textId="6C091E6E" w:rsidR="005542BE" w:rsidRPr="002B6FC0" w:rsidRDefault="005542BE" w:rsidP="007C5FF4">
            <w:pPr>
              <w:spacing w:after="200"/>
              <w:jc w:val="center"/>
              <w:rPr>
                <w:rFonts w:ascii="Open Sans" w:hAnsi="Open Sans" w:cs="Open Sans"/>
                <w:color w:val="000000" w:themeColor="text1"/>
                <w:sz w:val="18"/>
                <w:szCs w:val="18"/>
              </w:rPr>
            </w:pPr>
            <w:r w:rsidRPr="000B7268">
              <w:t>Nombre d’heures d’insertion à réaliser pour la durée totale de l’exécution du marché</w:t>
            </w:r>
          </w:p>
        </w:tc>
      </w:tr>
      <w:tr w:rsidR="005542BE" w:rsidRPr="002B6FC0" w14:paraId="582B19B9" w14:textId="77777777" w:rsidTr="007C5FF4">
        <w:trPr>
          <w:trHeight w:val="727"/>
        </w:trPr>
        <w:tc>
          <w:tcPr>
            <w:tcW w:w="993" w:type="dxa"/>
            <w:vAlign w:val="center"/>
          </w:tcPr>
          <w:p w14:paraId="25E8FC2E" w14:textId="77777777" w:rsidR="005542BE" w:rsidRPr="002B6FC0" w:rsidRDefault="005542BE" w:rsidP="003B256D">
            <w:pPr>
              <w:jc w:val="center"/>
              <w:rPr>
                <w:rFonts w:ascii="Open Sans" w:hAnsi="Open Sans" w:cs="Open Sans"/>
                <w:color w:val="000000" w:themeColor="text1"/>
                <w:sz w:val="18"/>
                <w:szCs w:val="18"/>
              </w:rPr>
            </w:pPr>
            <w:r w:rsidRPr="000B7268">
              <w:t>01</w:t>
            </w:r>
          </w:p>
        </w:tc>
        <w:tc>
          <w:tcPr>
            <w:tcW w:w="3963" w:type="dxa"/>
            <w:vAlign w:val="center"/>
          </w:tcPr>
          <w:p w14:paraId="761F2FB9" w14:textId="3D7300B7" w:rsidR="005542BE" w:rsidRPr="002B6FC0" w:rsidRDefault="00735C35" w:rsidP="00735C35">
            <w:pPr>
              <w:rPr>
                <w:rFonts w:ascii="Open Sans" w:hAnsi="Open Sans" w:cs="Open Sans"/>
                <w:color w:val="000000" w:themeColor="text1"/>
                <w:sz w:val="18"/>
                <w:szCs w:val="18"/>
              </w:rPr>
            </w:pPr>
            <w:r w:rsidRPr="00CD5A4A">
              <w:t>Intégration</w:t>
            </w:r>
          </w:p>
        </w:tc>
        <w:tc>
          <w:tcPr>
            <w:tcW w:w="4159" w:type="dxa"/>
            <w:vAlign w:val="center"/>
          </w:tcPr>
          <w:p w14:paraId="2576C332" w14:textId="2592A393" w:rsidR="005542BE" w:rsidRPr="002B6FC0" w:rsidRDefault="00845DA7" w:rsidP="003B256D">
            <w:pPr>
              <w:jc w:val="center"/>
              <w:rPr>
                <w:rFonts w:ascii="Open Sans" w:hAnsi="Open Sans" w:cs="Open Sans"/>
                <w:b/>
                <w:color w:val="000000" w:themeColor="text1"/>
                <w:sz w:val="18"/>
                <w:szCs w:val="18"/>
              </w:rPr>
            </w:pPr>
            <w:r>
              <w:rPr>
                <w:rFonts w:ascii="Open Sans" w:hAnsi="Open Sans" w:cs="Open Sans"/>
                <w:b/>
                <w:color w:val="000000" w:themeColor="text1"/>
                <w:sz w:val="18"/>
                <w:szCs w:val="18"/>
              </w:rPr>
              <w:t>750</w:t>
            </w:r>
          </w:p>
        </w:tc>
      </w:tr>
      <w:tr w:rsidR="005542BE" w:rsidRPr="002B6FC0" w14:paraId="02AD97AE" w14:textId="77777777" w:rsidTr="007C5FF4">
        <w:trPr>
          <w:trHeight w:val="727"/>
        </w:trPr>
        <w:tc>
          <w:tcPr>
            <w:tcW w:w="993" w:type="dxa"/>
            <w:vAlign w:val="center"/>
          </w:tcPr>
          <w:p w14:paraId="2ADA8B14" w14:textId="2287CFB9" w:rsidR="005542BE" w:rsidRPr="002B6FC0" w:rsidRDefault="005542BE" w:rsidP="003B256D">
            <w:pPr>
              <w:jc w:val="center"/>
              <w:rPr>
                <w:rFonts w:ascii="Open Sans" w:hAnsi="Open Sans" w:cs="Open Sans"/>
                <w:color w:val="000000" w:themeColor="text1"/>
                <w:sz w:val="18"/>
                <w:szCs w:val="18"/>
              </w:rPr>
            </w:pPr>
            <w:r w:rsidRPr="000B7268">
              <w:t>02</w:t>
            </w:r>
          </w:p>
        </w:tc>
        <w:tc>
          <w:tcPr>
            <w:tcW w:w="3963" w:type="dxa"/>
            <w:vAlign w:val="center"/>
          </w:tcPr>
          <w:p w14:paraId="1D164740" w14:textId="1ED9D6C7" w:rsidR="005542BE" w:rsidRPr="002B6FC0" w:rsidRDefault="00735C35" w:rsidP="003B256D">
            <w:pPr>
              <w:rPr>
                <w:rFonts w:ascii="Open Sans" w:hAnsi="Open Sans" w:cs="Open Sans"/>
                <w:color w:val="000000" w:themeColor="text1"/>
                <w:sz w:val="18"/>
                <w:szCs w:val="18"/>
              </w:rPr>
            </w:pPr>
            <w:r w:rsidRPr="00735C35">
              <w:rPr>
                <w:rFonts w:cstheme="minorHAnsi"/>
                <w:lang w:val="it-IT"/>
              </w:rPr>
              <w:t>Assistance à la Maîtrise d’Ouvrage</w:t>
            </w:r>
          </w:p>
        </w:tc>
        <w:tc>
          <w:tcPr>
            <w:tcW w:w="4159" w:type="dxa"/>
            <w:vAlign w:val="center"/>
          </w:tcPr>
          <w:p w14:paraId="7AB81293" w14:textId="0B825DF4" w:rsidR="005542BE" w:rsidRPr="002B6FC0" w:rsidRDefault="00845DA7" w:rsidP="003B256D">
            <w:pPr>
              <w:jc w:val="center"/>
              <w:rPr>
                <w:rFonts w:ascii="Open Sans" w:hAnsi="Open Sans" w:cs="Open Sans"/>
                <w:b/>
                <w:color w:val="000000" w:themeColor="text1"/>
                <w:sz w:val="18"/>
                <w:szCs w:val="18"/>
              </w:rPr>
            </w:pPr>
            <w:r>
              <w:rPr>
                <w:rFonts w:ascii="Open Sans" w:hAnsi="Open Sans" w:cs="Open Sans"/>
                <w:b/>
                <w:color w:val="000000" w:themeColor="text1"/>
                <w:sz w:val="18"/>
                <w:szCs w:val="18"/>
              </w:rPr>
              <w:t>150</w:t>
            </w:r>
          </w:p>
        </w:tc>
      </w:tr>
    </w:tbl>
    <w:p w14:paraId="22B3A188" w14:textId="77777777" w:rsidR="005542BE" w:rsidRPr="005542BE" w:rsidRDefault="005542BE" w:rsidP="005542BE">
      <w:pPr>
        <w:pStyle w:val="Corpsdetexte"/>
        <w:rPr>
          <w:rFonts w:ascii="Arial" w:hAnsi="Arial"/>
          <w:sz w:val="22"/>
        </w:rPr>
      </w:pPr>
    </w:p>
    <w:p w14:paraId="48A5462A" w14:textId="301FC987" w:rsidR="005542BE" w:rsidRPr="005542BE" w:rsidRDefault="005542BE" w:rsidP="005542BE">
      <w:pPr>
        <w:pStyle w:val="Titre2"/>
        <w:numPr>
          <w:ilvl w:val="1"/>
          <w:numId w:val="44"/>
        </w:numPr>
      </w:pPr>
      <w:bookmarkStart w:id="853" w:name="_Toc190365783"/>
      <w:bookmarkStart w:id="854" w:name="_Toc198797593"/>
      <w:bookmarkEnd w:id="851"/>
      <w:bookmarkEnd w:id="852"/>
      <w:r w:rsidRPr="005542BE">
        <w:t>Modalités de mise en œuvre de l’action d’insertion</w:t>
      </w:r>
      <w:bookmarkEnd w:id="853"/>
      <w:bookmarkEnd w:id="854"/>
    </w:p>
    <w:p w14:paraId="4E831FA7" w14:textId="77777777" w:rsidR="005542BE" w:rsidRPr="005542BE" w:rsidRDefault="005542BE" w:rsidP="005542BE"/>
    <w:p w14:paraId="0781A502" w14:textId="77777777" w:rsidR="005542BE" w:rsidRPr="005542BE" w:rsidRDefault="005542BE" w:rsidP="005542BE">
      <w:bookmarkStart w:id="855" w:name="_Toc158390722"/>
      <w:bookmarkStart w:id="856" w:name="_Toc158391178"/>
      <w:r w:rsidRPr="005542BE">
        <w:t>L’action d’insertion sociale peut être mise en œuvre par le titulaire, en application de l’article 16.1.3 du CCAG-TIC, selon modalités suivantes :</w:t>
      </w:r>
    </w:p>
    <w:p w14:paraId="13A3F8D9" w14:textId="77777777" w:rsidR="005542BE" w:rsidRPr="005542BE" w:rsidRDefault="005542BE" w:rsidP="005542BE"/>
    <w:p w14:paraId="148E5C60" w14:textId="77777777" w:rsidR="005542BE" w:rsidRPr="005542BE" w:rsidRDefault="005542BE" w:rsidP="005542BE">
      <w:pPr>
        <w:pStyle w:val="Paragraphedeliste"/>
        <w:numPr>
          <w:ilvl w:val="0"/>
          <w:numId w:val="46"/>
        </w:numPr>
      </w:pPr>
      <w:r w:rsidRPr="005542BE">
        <w:t xml:space="preserve">Par une embauche directe en contrat à durée indéterminée (CDI), en contrat à durée déterminée (CDD) par l'entreprise Titulaire, ou en contrats en alternance (contrat de </w:t>
      </w:r>
      <w:r w:rsidRPr="005542BE">
        <w:lastRenderedPageBreak/>
        <w:t>professionnalisation ou contrat d'apprentissage). Les heures effectuées par les personnes en insertion via l'embauche directe sont comptabilisées durant l'exécution du marché à compter de la date d'embauche et pour une période maximale de deux ans ;</w:t>
      </w:r>
    </w:p>
    <w:p w14:paraId="347A838D" w14:textId="77777777" w:rsidR="005542BE" w:rsidRPr="005542BE" w:rsidRDefault="005542BE" w:rsidP="005542BE">
      <w:pPr>
        <w:pStyle w:val="Paragraphedeliste"/>
      </w:pPr>
    </w:p>
    <w:p w14:paraId="5B15864C" w14:textId="77777777" w:rsidR="005542BE" w:rsidRPr="005542BE" w:rsidRDefault="005542BE" w:rsidP="005542BE">
      <w:pPr>
        <w:pStyle w:val="Paragraphedeliste"/>
        <w:numPr>
          <w:ilvl w:val="0"/>
          <w:numId w:val="46"/>
        </w:numPr>
      </w:pPr>
      <w:r w:rsidRPr="005542BE">
        <w:t>Par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 ou à une entreprise de travail temporaire (ETT) ;</w:t>
      </w:r>
    </w:p>
    <w:p w14:paraId="63CDF5C9" w14:textId="77777777" w:rsidR="005542BE" w:rsidRPr="005542BE" w:rsidRDefault="005542BE" w:rsidP="005542BE">
      <w:pPr>
        <w:pStyle w:val="Paragraphedeliste"/>
      </w:pPr>
    </w:p>
    <w:p w14:paraId="6F5B1A9A" w14:textId="77777777" w:rsidR="005542BE" w:rsidRPr="005542BE" w:rsidRDefault="005542BE" w:rsidP="005542BE">
      <w:pPr>
        <w:pStyle w:val="Paragraphedeliste"/>
      </w:pPr>
    </w:p>
    <w:p w14:paraId="15186615" w14:textId="77777777" w:rsidR="005542BE" w:rsidRPr="005542BE" w:rsidRDefault="005542BE" w:rsidP="005542BE">
      <w:pPr>
        <w:pStyle w:val="Paragraphedeliste"/>
        <w:numPr>
          <w:ilvl w:val="0"/>
          <w:numId w:val="46"/>
        </w:numPr>
      </w:pPr>
      <w:r w:rsidRPr="005542BE">
        <w:t>Par le recours à la sous-traitance ou au groupement d'opérateurs économiques avec une entreprise d'insertion (EI), un atelier chantier d'insertion (ACI) ou une entreprise adaptée (EA), un établissement et service d'aide par le travail (ESAT), une entreprise d'insertion par le travail indépendant (EITI), ou un travailleur indépendant handicapé (TIH).</w:t>
      </w:r>
    </w:p>
    <w:p w14:paraId="6410E8E7" w14:textId="77777777" w:rsidR="005542BE" w:rsidRPr="005542BE" w:rsidRDefault="005542BE" w:rsidP="005542BE"/>
    <w:p w14:paraId="77C3C560" w14:textId="77777777" w:rsidR="005542BE" w:rsidRPr="005542BE" w:rsidRDefault="005542BE" w:rsidP="005542BE">
      <w:r w:rsidRPr="005542BE">
        <w:t xml:space="preserve">De plus, si la formation fait partie des heures de travail, elle sera comptabilisée au titre des heures d’insertion. </w:t>
      </w:r>
    </w:p>
    <w:p w14:paraId="2C77DD73" w14:textId="77777777" w:rsidR="005542BE" w:rsidRPr="005542BE" w:rsidRDefault="005542BE" w:rsidP="005542BE"/>
    <w:p w14:paraId="0D775C12" w14:textId="77777777" w:rsidR="005542BE" w:rsidRPr="005542BE" w:rsidRDefault="005542BE" w:rsidP="005542BE">
      <w:r w:rsidRPr="005542BE">
        <w:t>A l'issue du marché, le titulaire s'engage à étudier toutes les possibilités d'embauche ultérieure des personnes en insertion.</w:t>
      </w:r>
    </w:p>
    <w:p w14:paraId="3713E978" w14:textId="77777777" w:rsidR="005542BE" w:rsidRPr="005542BE" w:rsidRDefault="005542BE" w:rsidP="005542BE"/>
    <w:p w14:paraId="11F06CA6" w14:textId="77777777" w:rsidR="005542BE" w:rsidRPr="005542BE" w:rsidRDefault="005542BE" w:rsidP="005542BE">
      <w:r w:rsidRPr="005542BE">
        <w:t>Toute difficulté dans la réalisation de la clause d’insertion doit être signalée dans les plus brefs délais à l’AGEPS.</w:t>
      </w:r>
    </w:p>
    <w:p w14:paraId="4F84DDCB" w14:textId="77777777" w:rsidR="005542BE" w:rsidRPr="005542BE" w:rsidRDefault="005542BE" w:rsidP="005542BE"/>
    <w:p w14:paraId="373D8525" w14:textId="77777777" w:rsidR="005542BE" w:rsidRPr="005542BE" w:rsidRDefault="005542BE" w:rsidP="005542BE">
      <w:pPr>
        <w:pStyle w:val="Titre2"/>
        <w:numPr>
          <w:ilvl w:val="1"/>
          <w:numId w:val="44"/>
        </w:numPr>
      </w:pPr>
      <w:bookmarkStart w:id="857" w:name="_Toc178783439"/>
      <w:bookmarkStart w:id="858" w:name="_Toc190365784"/>
      <w:bookmarkStart w:id="859" w:name="_Toc198797594"/>
      <w:bookmarkEnd w:id="855"/>
      <w:bookmarkEnd w:id="856"/>
      <w:r w:rsidRPr="005542BE">
        <w:t>L’insertion</w:t>
      </w:r>
      <w:bookmarkEnd w:id="857"/>
      <w:r w:rsidRPr="005542BE">
        <w:t xml:space="preserve"> pendant et à l’issue du marché</w:t>
      </w:r>
      <w:bookmarkEnd w:id="858"/>
      <w:bookmarkEnd w:id="859"/>
    </w:p>
    <w:p w14:paraId="4E29B275" w14:textId="77777777" w:rsidR="005542BE" w:rsidRPr="005542BE" w:rsidRDefault="005542BE" w:rsidP="005542BE">
      <w:pPr>
        <w:pStyle w:val="Corpsdetexte"/>
        <w:rPr>
          <w:rFonts w:ascii="Arial" w:hAnsi="Arial"/>
          <w:sz w:val="22"/>
        </w:rPr>
      </w:pPr>
      <w:r w:rsidRPr="005542BE">
        <w:rPr>
          <w:rFonts w:ascii="Arial" w:hAnsi="Arial"/>
          <w:sz w:val="22"/>
        </w:rPr>
        <w:t>Tout au long de l’exécution des prestations de marché, le Titulaire doit répondre à toute demande relative à l’état d’avancement de la mise en œuvre de la clause sociale.</w:t>
      </w:r>
    </w:p>
    <w:p w14:paraId="30B0206D" w14:textId="77777777" w:rsidR="005542BE" w:rsidRPr="005542BE" w:rsidRDefault="005542BE" w:rsidP="005542BE">
      <w:pPr>
        <w:pStyle w:val="Corpsdetexte"/>
        <w:rPr>
          <w:rFonts w:ascii="Arial" w:hAnsi="Arial"/>
          <w:sz w:val="22"/>
        </w:rPr>
      </w:pPr>
      <w:r w:rsidRPr="005542BE">
        <w:rPr>
          <w:rFonts w:ascii="Arial" w:hAnsi="Arial"/>
          <w:sz w:val="22"/>
        </w:rPr>
        <w:t>Pendant et à l’issue du marché, le Titulaire s’engage à faciliter les contacts des partenaires de l’opération avec les personnes en postes d’insertion et à transmettre les documents nécessaires à l’évaluation du dispositif conformément au « Le contrôle de l’action d’insertion » prévu dans le présent cahier des clauses administratives particulières.</w:t>
      </w:r>
    </w:p>
    <w:p w14:paraId="6FD8BAFB" w14:textId="77777777" w:rsidR="005542BE" w:rsidRPr="005542BE" w:rsidRDefault="005542BE" w:rsidP="005542BE">
      <w:pPr>
        <w:pStyle w:val="Corpsdetexte"/>
        <w:rPr>
          <w:rFonts w:ascii="Arial" w:hAnsi="Arial"/>
          <w:sz w:val="22"/>
        </w:rPr>
      </w:pPr>
      <w:r w:rsidRPr="005542BE">
        <w:rPr>
          <w:rFonts w:ascii="Arial" w:hAnsi="Arial"/>
          <w:sz w:val="22"/>
        </w:rPr>
        <w:t>Un tuteur sera nommé pour l’accueil et le suivi du candidat en entreprise.</w:t>
      </w:r>
    </w:p>
    <w:p w14:paraId="688A10AA" w14:textId="77777777" w:rsidR="005542BE" w:rsidRPr="005542BE" w:rsidRDefault="005542BE" w:rsidP="005542BE">
      <w:pPr>
        <w:pStyle w:val="Corpsdetexte"/>
        <w:rPr>
          <w:rFonts w:ascii="Arial" w:hAnsi="Arial"/>
          <w:sz w:val="22"/>
        </w:rPr>
      </w:pPr>
      <w:r w:rsidRPr="005542BE">
        <w:rPr>
          <w:rFonts w:ascii="Arial" w:hAnsi="Arial"/>
          <w:sz w:val="22"/>
        </w:rPr>
        <w:t>Au cours de la prestation, l’entreprise Titulaire du marché s’engage à étudier toutes les possibilités d’embauche pérenne des personnes en insertion formées sur le « chantier ».</w:t>
      </w:r>
    </w:p>
    <w:p w14:paraId="13AE2FBD" w14:textId="77777777" w:rsidR="005542BE" w:rsidRPr="005542BE" w:rsidRDefault="005542BE" w:rsidP="005542BE">
      <w:pPr>
        <w:pStyle w:val="Corpsdetexte"/>
        <w:rPr>
          <w:rFonts w:ascii="Arial" w:hAnsi="Arial"/>
          <w:sz w:val="22"/>
        </w:rPr>
      </w:pPr>
      <w:r w:rsidRPr="005542BE">
        <w:rPr>
          <w:rFonts w:ascii="Arial" w:hAnsi="Arial"/>
          <w:sz w:val="22"/>
        </w:rPr>
        <w:t>A l’issue des travaux, l’entreprise Titulaire du marché s’engage à étudier toutes les possibilités d’embauches ultérieures des personnes en insertion formées sur le chantier.</w:t>
      </w:r>
    </w:p>
    <w:p w14:paraId="1C6A214E" w14:textId="77777777" w:rsidR="005542BE" w:rsidRPr="005542BE" w:rsidRDefault="005542BE" w:rsidP="005542BE">
      <w:pPr>
        <w:pStyle w:val="Titre2"/>
        <w:numPr>
          <w:ilvl w:val="1"/>
          <w:numId w:val="44"/>
        </w:numPr>
      </w:pPr>
      <w:bookmarkStart w:id="860" w:name="_Toc183595525"/>
      <w:bookmarkStart w:id="861" w:name="_Toc190365785"/>
      <w:bookmarkStart w:id="862" w:name="_Toc198797595"/>
      <w:r w:rsidRPr="005542BE">
        <w:t>Le contrôle et l’évaluation de l’action d’insertion</w:t>
      </w:r>
      <w:bookmarkEnd w:id="860"/>
      <w:bookmarkEnd w:id="861"/>
      <w:bookmarkEnd w:id="862"/>
    </w:p>
    <w:p w14:paraId="2E8C774B" w14:textId="77777777" w:rsidR="005542BE" w:rsidRPr="005542BE" w:rsidRDefault="005542BE" w:rsidP="005542BE"/>
    <w:p w14:paraId="5DC9366F" w14:textId="42E3AE65" w:rsidR="005542BE" w:rsidRPr="005542BE" w:rsidRDefault="005542BE" w:rsidP="005542BE">
      <w:r w:rsidRPr="005542BE">
        <w:t xml:space="preserve">A l’initiative de l’AGEPS, une réunion de mise au point de l’action d’insertion est organisée avec le Titulaire du marché. Le suivi de la clause d’insertion sociale sera abordé lors des comités </w:t>
      </w:r>
      <w:r w:rsidR="00CA1EB6">
        <w:t>projets</w:t>
      </w:r>
      <w:r w:rsidR="00512403" w:rsidRPr="00CA1EB6">
        <w:t>.</w:t>
      </w:r>
    </w:p>
    <w:p w14:paraId="0B3A3764" w14:textId="77777777" w:rsidR="005542BE" w:rsidRPr="005542BE" w:rsidRDefault="005542BE" w:rsidP="005542BE"/>
    <w:p w14:paraId="536B9C7E" w14:textId="38514F1F" w:rsidR="005542BE" w:rsidRPr="005542BE" w:rsidRDefault="005542BE" w:rsidP="005542BE">
      <w:r w:rsidRPr="005542BE">
        <w:t xml:space="preserve">En complément des bilans transmis par le titulaire en application de l’article 16.1.4.5 du CCAG-TIC (bilan annuel et bilan de fin d’exécution du marché), le titulaire transmet à l’AGEPS au terme de chaque trimestre, les renseignements utiles propres à permettre le contrôle de l’exécution et l’évaluation des actions réalisées au cours du dernier trimestre conformément à </w:t>
      </w:r>
      <w:r w:rsidRPr="009161CD">
        <w:t>l’annexe 1 Fiche suivi clause insertion du présent CCAP</w:t>
      </w:r>
      <w:r w:rsidRPr="005542BE">
        <w:t xml:space="preserve">. La fiche de suivi de la clause </w:t>
      </w:r>
      <w:r w:rsidRPr="005542BE">
        <w:lastRenderedPageBreak/>
        <w:t xml:space="preserve">d’insertion doit être envoyée complétée </w:t>
      </w:r>
      <w:r w:rsidR="00735C35">
        <w:t>à la DSN</w:t>
      </w:r>
      <w:r w:rsidRPr="005542BE">
        <w:t xml:space="preserve"> préalablement à chaque comité </w:t>
      </w:r>
      <w:r w:rsidRPr="005542BE" w:rsidDel="001B0F0E">
        <w:t xml:space="preserve">de </w:t>
      </w:r>
      <w:r w:rsidR="001B0F0E">
        <w:t xml:space="preserve">suivi </w:t>
      </w:r>
      <w:r w:rsidR="00CA1EB6">
        <w:t>projet</w:t>
      </w:r>
      <w:r w:rsidRPr="005542BE">
        <w:t>.</w:t>
      </w:r>
    </w:p>
    <w:p w14:paraId="625F6B35" w14:textId="77777777" w:rsidR="005542BE" w:rsidRPr="005542BE" w:rsidRDefault="005542BE" w:rsidP="005542BE"/>
    <w:p w14:paraId="01A0BD81" w14:textId="77777777" w:rsidR="005542BE" w:rsidRPr="005542BE" w:rsidRDefault="005542BE" w:rsidP="005542BE">
      <w:r w:rsidRPr="005542BE">
        <w:t xml:space="preserve">De plus, l’AGEPS peut à tout moment durant l’exécution du marché décider de faire un point d’avancement de la mise en œuvre de la clause d’insertion. </w:t>
      </w:r>
    </w:p>
    <w:p w14:paraId="0E92AAE6" w14:textId="77777777" w:rsidR="005542BE" w:rsidRPr="005542BE" w:rsidRDefault="005542BE" w:rsidP="005542BE"/>
    <w:p w14:paraId="2BB2F367" w14:textId="77777777" w:rsidR="005542BE" w:rsidRPr="005542BE" w:rsidRDefault="005542BE" w:rsidP="005542BE">
      <w:r w:rsidRPr="005542BE">
        <w:t>L’AGEPS se réserve la possibilité, le cas échéant, de désigner un facilitateur en cours de marché sans que cela ne donne lieu à l’établissement d’un avenant.</w:t>
      </w:r>
    </w:p>
    <w:p w14:paraId="7A857C1A" w14:textId="77777777" w:rsidR="002241C1" w:rsidRPr="002241C1" w:rsidRDefault="002241C1" w:rsidP="002241C1">
      <w:pPr>
        <w:rPr>
          <w:highlight w:val="lightGray"/>
        </w:rPr>
      </w:pPr>
    </w:p>
    <w:p w14:paraId="583DF7F4" w14:textId="6CA5BC38" w:rsidR="00047E17" w:rsidRDefault="00120619" w:rsidP="00F313AC">
      <w:pPr>
        <w:pStyle w:val="Titre1"/>
        <w:numPr>
          <w:ilvl w:val="0"/>
          <w:numId w:val="1"/>
        </w:numPr>
        <w:rPr>
          <w:highlight w:val="lightGray"/>
        </w:rPr>
      </w:pPr>
      <w:r>
        <w:rPr>
          <w:highlight w:val="lightGray"/>
        </w:rPr>
        <w:t> </w:t>
      </w:r>
      <w:bookmarkStart w:id="863" w:name="_Toc198797596"/>
      <w:r>
        <w:rPr>
          <w:highlight w:val="lightGray"/>
        </w:rPr>
        <w:t>UTILISATION DE LA PROPRIETE INTELLECTUELLE</w:t>
      </w:r>
      <w:bookmarkEnd w:id="863"/>
      <w:r w:rsidR="00047E17">
        <w:rPr>
          <w:highlight w:val="lightGray"/>
        </w:rPr>
        <w:t> </w:t>
      </w:r>
    </w:p>
    <w:p w14:paraId="1DCFA0BE" w14:textId="77777777" w:rsidR="00047E17" w:rsidRDefault="00047E17" w:rsidP="00047E17">
      <w:pPr>
        <w:rPr>
          <w:highlight w:val="lightGray"/>
        </w:rPr>
      </w:pPr>
    </w:p>
    <w:p w14:paraId="3D4E9B69" w14:textId="2AEF11CF" w:rsidR="00D15500" w:rsidRPr="008C28DB" w:rsidRDefault="00D15500" w:rsidP="00D15500">
      <w:r w:rsidRPr="00D15500">
        <w:t xml:space="preserve">L’AP-HP conserve la propriété de l’ensemble des </w:t>
      </w:r>
      <w:r w:rsidR="008727E7">
        <w:t xml:space="preserve">documents, </w:t>
      </w:r>
      <w:r w:rsidR="000E1929">
        <w:t xml:space="preserve">supports de </w:t>
      </w:r>
      <w:r w:rsidR="00BC649E">
        <w:t xml:space="preserve">e-learning, </w:t>
      </w:r>
      <w:r w:rsidRPr="00D15500">
        <w:t xml:space="preserve">images, graphismes, icônes et autres contenus créés spécifiquement </w:t>
      </w:r>
      <w:r w:rsidR="008C28DB">
        <w:t>dans le cadre de ce marché</w:t>
      </w:r>
      <w:r w:rsidRPr="00D15500">
        <w:t xml:space="preserve"> ; leur usage est strictement interdit au </w:t>
      </w:r>
      <w:r w:rsidRPr="008C28DB">
        <w:t>Titulaire ainsi qu’à ses sous-traitants. En revanche, l’AP-HP bénéficie de la libre utilisation des contenus ; elle peut librement les reproduire, les publier ou les communiquer par tout moyen et procédé sans limitation géographique ni de durée.</w:t>
      </w:r>
    </w:p>
    <w:p w14:paraId="2BBDE2C1" w14:textId="77777777" w:rsidR="00047E17" w:rsidRPr="00047E17" w:rsidRDefault="00047E17" w:rsidP="00CA1EB6">
      <w:pPr>
        <w:rPr>
          <w:highlight w:val="lightGray"/>
        </w:rPr>
      </w:pPr>
    </w:p>
    <w:p w14:paraId="78F1BB49" w14:textId="216C7129" w:rsidR="00B02D17" w:rsidRDefault="00242124" w:rsidP="00F313AC">
      <w:pPr>
        <w:pStyle w:val="Titre1"/>
        <w:numPr>
          <w:ilvl w:val="0"/>
          <w:numId w:val="1"/>
        </w:numPr>
        <w:rPr>
          <w:highlight w:val="lightGray"/>
        </w:rPr>
      </w:pPr>
      <w:r>
        <w:rPr>
          <w:highlight w:val="lightGray"/>
        </w:rPr>
        <w:t> </w:t>
      </w:r>
      <w:bookmarkStart w:id="864" w:name="_Toc198797597"/>
      <w:r>
        <w:rPr>
          <w:highlight w:val="lightGray"/>
        </w:rPr>
        <w:t>DEROGATIONS</w:t>
      </w:r>
      <w:bookmarkEnd w:id="864"/>
    </w:p>
    <w:p w14:paraId="6CAACF03" w14:textId="77777777" w:rsidR="00350274" w:rsidRDefault="00350274" w:rsidP="00350274">
      <w:pPr>
        <w:rPr>
          <w:highlight w:val="lightGray"/>
        </w:rPr>
      </w:pPr>
    </w:p>
    <w:p w14:paraId="6FD48AB7" w14:textId="23F91D5A" w:rsidR="00350274" w:rsidRPr="00E12AD7" w:rsidRDefault="00350274" w:rsidP="00350274">
      <w:r w:rsidRPr="00E12AD7">
        <w:rPr>
          <w:b/>
          <w:u w:val="single"/>
        </w:rPr>
        <w:t>Tableau des dérogations du présent CC</w:t>
      </w:r>
      <w:r w:rsidR="000A4CC8">
        <w:rPr>
          <w:b/>
          <w:u w:val="single"/>
        </w:rPr>
        <w:t>A</w:t>
      </w:r>
      <w:r w:rsidRPr="00E12AD7">
        <w:rPr>
          <w:b/>
          <w:u w:val="single"/>
        </w:rPr>
        <w:t>P au CCAG-TIC</w:t>
      </w:r>
      <w:r>
        <w:t xml:space="preserve"> : </w:t>
      </w:r>
    </w:p>
    <w:p w14:paraId="47DA8C96" w14:textId="77777777" w:rsidR="00350274" w:rsidRDefault="00350274" w:rsidP="00350274">
      <w:pPr>
        <w:rPr>
          <w:highlight w:val="lightGray"/>
        </w:rPr>
      </w:pPr>
    </w:p>
    <w:tbl>
      <w:tblPr>
        <w:tblStyle w:val="Grilledutableau"/>
        <w:tblW w:w="0" w:type="auto"/>
        <w:jc w:val="center"/>
        <w:tblLook w:val="04A0" w:firstRow="1" w:lastRow="0" w:firstColumn="1" w:lastColumn="0" w:noHBand="0" w:noVBand="1"/>
      </w:tblPr>
      <w:tblGrid>
        <w:gridCol w:w="3020"/>
        <w:gridCol w:w="3021"/>
        <w:gridCol w:w="3021"/>
      </w:tblGrid>
      <w:tr w:rsidR="00350274" w14:paraId="183FF684" w14:textId="77777777" w:rsidTr="00382DFB">
        <w:trPr>
          <w:jc w:val="center"/>
        </w:trPr>
        <w:tc>
          <w:tcPr>
            <w:tcW w:w="3020" w:type="dxa"/>
            <w:vAlign w:val="center"/>
          </w:tcPr>
          <w:p w14:paraId="265024F2" w14:textId="68FB667C" w:rsidR="00350274" w:rsidRPr="00E12AD7" w:rsidRDefault="00350274" w:rsidP="00382DFB">
            <w:pPr>
              <w:jc w:val="center"/>
              <w:rPr>
                <w:b/>
                <w:highlight w:val="lightGray"/>
              </w:rPr>
            </w:pPr>
            <w:r w:rsidRPr="00E12AD7">
              <w:rPr>
                <w:b/>
              </w:rPr>
              <w:t>Articles du CC</w:t>
            </w:r>
            <w:r w:rsidR="00CE328C">
              <w:rPr>
                <w:b/>
              </w:rPr>
              <w:t>A</w:t>
            </w:r>
            <w:r w:rsidRPr="00E12AD7">
              <w:rPr>
                <w:b/>
              </w:rPr>
              <w:t>P</w:t>
            </w:r>
          </w:p>
        </w:tc>
        <w:tc>
          <w:tcPr>
            <w:tcW w:w="3021" w:type="dxa"/>
            <w:vAlign w:val="center"/>
          </w:tcPr>
          <w:p w14:paraId="6BA61235" w14:textId="77777777" w:rsidR="00350274" w:rsidRPr="00E12AD7" w:rsidRDefault="00350274" w:rsidP="00382DFB">
            <w:pPr>
              <w:jc w:val="center"/>
              <w:rPr>
                <w:b/>
              </w:rPr>
            </w:pPr>
            <w:r w:rsidRPr="00E12AD7">
              <w:rPr>
                <w:b/>
              </w:rPr>
              <w:t>Articles du CCAG-TIC</w:t>
            </w:r>
          </w:p>
        </w:tc>
        <w:tc>
          <w:tcPr>
            <w:tcW w:w="3021" w:type="dxa"/>
            <w:vAlign w:val="center"/>
          </w:tcPr>
          <w:p w14:paraId="5D15613B" w14:textId="77777777" w:rsidR="00350274" w:rsidRPr="00E12AD7" w:rsidRDefault="00350274" w:rsidP="00382DFB">
            <w:pPr>
              <w:jc w:val="center"/>
              <w:rPr>
                <w:b/>
              </w:rPr>
            </w:pPr>
            <w:r w:rsidRPr="00E12AD7">
              <w:rPr>
                <w:b/>
              </w:rPr>
              <w:t>Objet de la dérogation</w:t>
            </w:r>
          </w:p>
        </w:tc>
      </w:tr>
      <w:tr w:rsidR="00350274" w14:paraId="7A408A6F" w14:textId="77777777" w:rsidTr="00382DFB">
        <w:trPr>
          <w:jc w:val="center"/>
        </w:trPr>
        <w:tc>
          <w:tcPr>
            <w:tcW w:w="3020" w:type="dxa"/>
            <w:vAlign w:val="center"/>
          </w:tcPr>
          <w:p w14:paraId="68E0F6E0" w14:textId="5CA9F4F5" w:rsidR="00350274" w:rsidRPr="005F0E4F" w:rsidRDefault="00350274" w:rsidP="00382DFB">
            <w:pPr>
              <w:jc w:val="center"/>
            </w:pPr>
            <w:r w:rsidRPr="005F0E4F">
              <w:t>Article</w:t>
            </w:r>
            <w:r w:rsidR="00CE328C">
              <w:t xml:space="preserve"> 3 Documents contractuels</w:t>
            </w:r>
          </w:p>
        </w:tc>
        <w:tc>
          <w:tcPr>
            <w:tcW w:w="3021" w:type="dxa"/>
            <w:vAlign w:val="center"/>
          </w:tcPr>
          <w:p w14:paraId="196BCFCF" w14:textId="3DD68BB7" w:rsidR="00350274" w:rsidRPr="005F0E4F" w:rsidRDefault="00350274" w:rsidP="00382DFB">
            <w:pPr>
              <w:jc w:val="center"/>
            </w:pPr>
            <w:r>
              <w:t>Article 4</w:t>
            </w:r>
            <w:r w:rsidR="00CE328C">
              <w:t xml:space="preserve"> Pièces contractuelles</w:t>
            </w:r>
          </w:p>
        </w:tc>
        <w:tc>
          <w:tcPr>
            <w:tcW w:w="3021" w:type="dxa"/>
            <w:vAlign w:val="center"/>
          </w:tcPr>
          <w:p w14:paraId="58100945" w14:textId="77777777" w:rsidR="00350274" w:rsidRPr="005F0E4F" w:rsidRDefault="00350274" w:rsidP="00382DFB">
            <w:pPr>
              <w:jc w:val="center"/>
            </w:pPr>
            <w:r>
              <w:t>Ordre de priorité des pièces contractuelles</w:t>
            </w:r>
          </w:p>
        </w:tc>
      </w:tr>
      <w:tr w:rsidR="001B594F" w14:paraId="55F1CE05" w14:textId="77777777" w:rsidTr="00382DFB">
        <w:trPr>
          <w:jc w:val="center"/>
        </w:trPr>
        <w:tc>
          <w:tcPr>
            <w:tcW w:w="3020" w:type="dxa"/>
            <w:vAlign w:val="center"/>
          </w:tcPr>
          <w:p w14:paraId="62FBE776" w14:textId="23F74883" w:rsidR="001B594F" w:rsidRPr="005F0E4F" w:rsidRDefault="001B594F" w:rsidP="001B594F">
            <w:pPr>
              <w:jc w:val="center"/>
            </w:pPr>
            <w:r w:rsidRPr="005F0E4F">
              <w:t>Article</w:t>
            </w:r>
            <w:r>
              <w:t xml:space="preserve"> 5.1 Documents contractuels</w:t>
            </w:r>
          </w:p>
        </w:tc>
        <w:tc>
          <w:tcPr>
            <w:tcW w:w="3021" w:type="dxa"/>
            <w:vAlign w:val="center"/>
          </w:tcPr>
          <w:p w14:paraId="74EB7B45" w14:textId="1E5D5110" w:rsidR="001B594F" w:rsidRDefault="001B594F" w:rsidP="001B594F">
            <w:pPr>
              <w:jc w:val="center"/>
            </w:pPr>
            <w:r>
              <w:t>Article 4 Pièces contractuelles</w:t>
            </w:r>
          </w:p>
        </w:tc>
        <w:tc>
          <w:tcPr>
            <w:tcW w:w="3021" w:type="dxa"/>
            <w:vAlign w:val="center"/>
          </w:tcPr>
          <w:p w14:paraId="08E50B5E" w14:textId="7CFBA305" w:rsidR="001B594F" w:rsidRDefault="001B594F" w:rsidP="001B594F">
            <w:pPr>
              <w:jc w:val="center"/>
            </w:pPr>
            <w:r>
              <w:t>Ordre de priorité des pièces contractuelles</w:t>
            </w:r>
          </w:p>
        </w:tc>
      </w:tr>
      <w:tr w:rsidR="001B594F" w14:paraId="3CAA368C" w14:textId="77777777" w:rsidTr="00382DFB">
        <w:trPr>
          <w:jc w:val="center"/>
        </w:trPr>
        <w:tc>
          <w:tcPr>
            <w:tcW w:w="3020" w:type="dxa"/>
            <w:vAlign w:val="center"/>
          </w:tcPr>
          <w:p w14:paraId="3DE971E6" w14:textId="2FC41791" w:rsidR="001B594F" w:rsidRPr="005F0E4F" w:rsidRDefault="001B594F" w:rsidP="001B594F">
            <w:pPr>
              <w:jc w:val="center"/>
            </w:pPr>
            <w:r>
              <w:t>Article 11 Pénalités</w:t>
            </w:r>
          </w:p>
        </w:tc>
        <w:tc>
          <w:tcPr>
            <w:tcW w:w="3021" w:type="dxa"/>
            <w:vAlign w:val="center"/>
          </w:tcPr>
          <w:p w14:paraId="3FC3569A" w14:textId="47654E17" w:rsidR="001B594F" w:rsidRDefault="001B594F" w:rsidP="001B594F">
            <w:pPr>
              <w:jc w:val="center"/>
            </w:pPr>
            <w:r>
              <w:t>Article 14.1 Pénalités pour retard</w:t>
            </w:r>
          </w:p>
        </w:tc>
        <w:tc>
          <w:tcPr>
            <w:tcW w:w="3021" w:type="dxa"/>
            <w:vAlign w:val="center"/>
          </w:tcPr>
          <w:p w14:paraId="43DE27D0" w14:textId="0AD41FF9" w:rsidR="001B594F" w:rsidRDefault="001B594F" w:rsidP="001B594F">
            <w:pPr>
              <w:jc w:val="center"/>
            </w:pPr>
            <w:r w:rsidRPr="00CE328C">
              <w:t>Traitement des pénalités selon la qualité de service définie en annexe</w:t>
            </w:r>
          </w:p>
        </w:tc>
      </w:tr>
      <w:tr w:rsidR="001B594F" w14:paraId="04EEDBDC" w14:textId="77777777" w:rsidTr="00382DFB">
        <w:trPr>
          <w:jc w:val="center"/>
        </w:trPr>
        <w:tc>
          <w:tcPr>
            <w:tcW w:w="3020" w:type="dxa"/>
            <w:vAlign w:val="center"/>
          </w:tcPr>
          <w:p w14:paraId="2315997F" w14:textId="0679F99C" w:rsidR="001B594F" w:rsidRDefault="001B594F" w:rsidP="001B594F">
            <w:pPr>
              <w:jc w:val="center"/>
            </w:pPr>
            <w:r>
              <w:t xml:space="preserve">Article </w:t>
            </w:r>
            <w:r w:rsidR="00D13D16" w:rsidRPr="00D13D16">
              <w:t>7.3.2</w:t>
            </w:r>
            <w:r w:rsidR="00D13D16" w:rsidRPr="00D13D16">
              <w:tab/>
              <w:t>Vérification d’aptitude (VA)</w:t>
            </w:r>
          </w:p>
        </w:tc>
        <w:tc>
          <w:tcPr>
            <w:tcW w:w="3021" w:type="dxa"/>
            <w:vAlign w:val="center"/>
          </w:tcPr>
          <w:p w14:paraId="0EAE6093" w14:textId="6F61520F" w:rsidR="001B594F" w:rsidRDefault="001B594F" w:rsidP="001B594F">
            <w:pPr>
              <w:jc w:val="center"/>
            </w:pPr>
            <w:r>
              <w:t xml:space="preserve">Article </w:t>
            </w:r>
            <w:r w:rsidR="0001037E">
              <w:t>33.2.</w:t>
            </w:r>
            <w:r w:rsidR="006104A3">
              <w:t>1</w:t>
            </w:r>
            <w:r w:rsidR="00A80C29">
              <w:t>Décision après vérification</w:t>
            </w:r>
          </w:p>
        </w:tc>
        <w:tc>
          <w:tcPr>
            <w:tcW w:w="3021" w:type="dxa"/>
            <w:vAlign w:val="center"/>
          </w:tcPr>
          <w:p w14:paraId="52BBAD29" w14:textId="5EEAFB30" w:rsidR="001B594F" w:rsidRPr="00CE328C" w:rsidRDefault="001B594F" w:rsidP="001B594F">
            <w:pPr>
              <w:jc w:val="center"/>
            </w:pPr>
            <w:r>
              <w:t>Délais</w:t>
            </w:r>
            <w:r w:rsidR="00A80C29">
              <w:t xml:space="preserve"> de </w:t>
            </w:r>
            <w:r w:rsidR="006104A3">
              <w:t>VA</w:t>
            </w:r>
          </w:p>
        </w:tc>
      </w:tr>
      <w:tr w:rsidR="008B792B" w14:paraId="3B94E21F" w14:textId="77777777" w:rsidTr="00382DFB">
        <w:trPr>
          <w:jc w:val="center"/>
        </w:trPr>
        <w:tc>
          <w:tcPr>
            <w:tcW w:w="3020" w:type="dxa"/>
            <w:vAlign w:val="center"/>
          </w:tcPr>
          <w:p w14:paraId="76FA6263" w14:textId="5A6CC776" w:rsidR="008B792B" w:rsidRDefault="008B792B" w:rsidP="001B594F">
            <w:pPr>
              <w:jc w:val="center"/>
            </w:pPr>
            <w:r>
              <w:t xml:space="preserve">Article </w:t>
            </w:r>
            <w:r w:rsidRPr="0054223F">
              <w:t>7.3.3</w:t>
            </w:r>
            <w:r w:rsidRPr="0054223F">
              <w:tab/>
              <w:t>Vérification de service régulier (VSR)</w:t>
            </w:r>
          </w:p>
        </w:tc>
        <w:tc>
          <w:tcPr>
            <w:tcW w:w="3021" w:type="dxa"/>
            <w:vAlign w:val="center"/>
          </w:tcPr>
          <w:p w14:paraId="7E9D6B98" w14:textId="6F88E347" w:rsidR="008B792B" w:rsidRDefault="00426A30" w:rsidP="001B594F">
            <w:pPr>
              <w:jc w:val="center"/>
            </w:pPr>
            <w:r w:rsidRPr="00426A30">
              <w:t>Article 32.3</w:t>
            </w:r>
          </w:p>
        </w:tc>
        <w:tc>
          <w:tcPr>
            <w:tcW w:w="3021" w:type="dxa"/>
            <w:vAlign w:val="center"/>
          </w:tcPr>
          <w:p w14:paraId="78359B54" w14:textId="7934A965" w:rsidR="008B792B" w:rsidRDefault="00426A30" w:rsidP="001B594F">
            <w:pPr>
              <w:jc w:val="center"/>
            </w:pPr>
            <w:r>
              <w:t>Jalon de début de la VSR</w:t>
            </w:r>
            <w:r w:rsidR="00B251AD">
              <w:t xml:space="preserve"> à l’issue des vérifications quantitatives</w:t>
            </w:r>
          </w:p>
        </w:tc>
      </w:tr>
      <w:tr w:rsidR="0054223F" w14:paraId="5DB540F0" w14:textId="77777777" w:rsidTr="00382DFB">
        <w:trPr>
          <w:jc w:val="center"/>
        </w:trPr>
        <w:tc>
          <w:tcPr>
            <w:tcW w:w="3020" w:type="dxa"/>
            <w:vAlign w:val="center"/>
          </w:tcPr>
          <w:p w14:paraId="6F9FB856" w14:textId="4CE38A3A" w:rsidR="0054223F" w:rsidRDefault="0092205C" w:rsidP="001B594F">
            <w:pPr>
              <w:jc w:val="center"/>
            </w:pPr>
            <w:r>
              <w:t xml:space="preserve">Article </w:t>
            </w:r>
            <w:r w:rsidR="0054223F" w:rsidRPr="0054223F">
              <w:t>7.3.3</w:t>
            </w:r>
            <w:r w:rsidR="0054223F" w:rsidRPr="0054223F">
              <w:tab/>
              <w:t>Vérification de service régulier (VSR)</w:t>
            </w:r>
          </w:p>
        </w:tc>
        <w:tc>
          <w:tcPr>
            <w:tcW w:w="3021" w:type="dxa"/>
            <w:vAlign w:val="center"/>
          </w:tcPr>
          <w:p w14:paraId="5D6FB78C" w14:textId="42024A86" w:rsidR="0054223F" w:rsidRDefault="00CA2D0D" w:rsidP="001B594F">
            <w:pPr>
              <w:jc w:val="center"/>
            </w:pPr>
            <w:r w:rsidRPr="00CA2D0D">
              <w:t>Art</w:t>
            </w:r>
            <w:r>
              <w:t xml:space="preserve">icle </w:t>
            </w:r>
            <w:r w:rsidR="008C31A7">
              <w:t>32.4</w:t>
            </w:r>
            <w:r w:rsidR="00CC6189">
              <w:t xml:space="preserve"> </w:t>
            </w:r>
          </w:p>
        </w:tc>
        <w:tc>
          <w:tcPr>
            <w:tcW w:w="3021" w:type="dxa"/>
            <w:vAlign w:val="center"/>
          </w:tcPr>
          <w:p w14:paraId="21E15CE3" w14:textId="723DF613" w:rsidR="0054223F" w:rsidRDefault="00893717" w:rsidP="001B594F">
            <w:pPr>
              <w:jc w:val="center"/>
            </w:pPr>
            <w:r>
              <w:t>Conditions de VSR </w:t>
            </w:r>
          </w:p>
        </w:tc>
      </w:tr>
      <w:tr w:rsidR="00F126AA" w14:paraId="553A3D89" w14:textId="77777777" w:rsidTr="00382DFB">
        <w:trPr>
          <w:jc w:val="center"/>
        </w:trPr>
        <w:tc>
          <w:tcPr>
            <w:tcW w:w="3020" w:type="dxa"/>
            <w:vAlign w:val="center"/>
          </w:tcPr>
          <w:p w14:paraId="001AA847" w14:textId="075CB21D" w:rsidR="00F126AA" w:rsidRDefault="00F126AA" w:rsidP="00F126AA">
            <w:pPr>
              <w:jc w:val="center"/>
            </w:pPr>
            <w:r>
              <w:t xml:space="preserve">Article </w:t>
            </w:r>
            <w:r w:rsidRPr="0054223F">
              <w:t>7.3.3</w:t>
            </w:r>
            <w:r w:rsidRPr="0054223F">
              <w:tab/>
              <w:t>Vérification de service régulier (VSR)</w:t>
            </w:r>
          </w:p>
        </w:tc>
        <w:tc>
          <w:tcPr>
            <w:tcW w:w="3021" w:type="dxa"/>
            <w:vAlign w:val="center"/>
          </w:tcPr>
          <w:p w14:paraId="19B6517C" w14:textId="7B8F42CA" w:rsidR="00F126AA" w:rsidRPr="00CA2D0D" w:rsidRDefault="00F126AA" w:rsidP="00F126AA">
            <w:pPr>
              <w:jc w:val="center"/>
            </w:pPr>
            <w:r w:rsidRPr="00CA2D0D">
              <w:t>Art</w:t>
            </w:r>
            <w:r>
              <w:t xml:space="preserve">icle 33.2.2 </w:t>
            </w:r>
          </w:p>
        </w:tc>
        <w:tc>
          <w:tcPr>
            <w:tcW w:w="3021" w:type="dxa"/>
            <w:vAlign w:val="center"/>
          </w:tcPr>
          <w:p w14:paraId="0260C38A" w14:textId="10C40DA4" w:rsidR="00F126AA" w:rsidRDefault="00DF52A3" w:rsidP="00F126AA">
            <w:pPr>
              <w:jc w:val="center"/>
            </w:pPr>
            <w:r>
              <w:t>Délais</w:t>
            </w:r>
            <w:r w:rsidR="00F126AA">
              <w:t xml:space="preserve"> de VSR </w:t>
            </w:r>
          </w:p>
        </w:tc>
      </w:tr>
      <w:tr w:rsidR="00F126AA" w14:paraId="1F005374" w14:textId="77777777" w:rsidTr="00382DFB">
        <w:trPr>
          <w:jc w:val="center"/>
        </w:trPr>
        <w:tc>
          <w:tcPr>
            <w:tcW w:w="3020" w:type="dxa"/>
            <w:vAlign w:val="center"/>
          </w:tcPr>
          <w:p w14:paraId="4681D56C" w14:textId="200D0FCA" w:rsidR="00F126AA" w:rsidRDefault="00F126AA" w:rsidP="00F126AA">
            <w:pPr>
              <w:jc w:val="center"/>
            </w:pPr>
            <w:r>
              <w:t>Article 7.5 Admission-Réception définitive-Constat de service fait</w:t>
            </w:r>
          </w:p>
        </w:tc>
        <w:tc>
          <w:tcPr>
            <w:tcW w:w="3021" w:type="dxa"/>
            <w:vAlign w:val="center"/>
          </w:tcPr>
          <w:p w14:paraId="7DE57336" w14:textId="1771594B" w:rsidR="00F126AA" w:rsidRDefault="00F126AA" w:rsidP="00F126AA">
            <w:pPr>
              <w:jc w:val="center"/>
            </w:pPr>
            <w:r>
              <w:t xml:space="preserve">Article 34 </w:t>
            </w:r>
            <w:r w:rsidRPr="007E113C">
              <w:t>Admission, ajournement, réfaction et rejet</w:t>
            </w:r>
          </w:p>
        </w:tc>
        <w:tc>
          <w:tcPr>
            <w:tcW w:w="3021" w:type="dxa"/>
            <w:vAlign w:val="center"/>
          </w:tcPr>
          <w:p w14:paraId="6681DCCB" w14:textId="1DB92EC9" w:rsidR="00F126AA" w:rsidRDefault="00F126AA" w:rsidP="00F126AA">
            <w:pPr>
              <w:jc w:val="center"/>
            </w:pPr>
            <w:r>
              <w:t>Modalités particulières d’ajournement et de rejets</w:t>
            </w:r>
          </w:p>
        </w:tc>
      </w:tr>
    </w:tbl>
    <w:p w14:paraId="190BB385" w14:textId="77777777" w:rsidR="00350274" w:rsidRDefault="00350274" w:rsidP="00350274">
      <w:pPr>
        <w:rPr>
          <w:highlight w:val="lightGray"/>
        </w:rPr>
      </w:pPr>
    </w:p>
    <w:p w14:paraId="70F2BE12" w14:textId="5DF39088" w:rsidR="00350274" w:rsidRDefault="00350274" w:rsidP="00350274">
      <w:pPr>
        <w:rPr>
          <w:highlight w:val="lightGray"/>
        </w:rPr>
      </w:pPr>
    </w:p>
    <w:p w14:paraId="36AA2CFD" w14:textId="77777777" w:rsidR="0052517C" w:rsidRDefault="0052517C" w:rsidP="00350274"/>
    <w:p w14:paraId="650FD82A" w14:textId="77777777" w:rsidR="0052517C" w:rsidRDefault="0052517C" w:rsidP="00350274">
      <w:pPr>
        <w:rPr>
          <w:highlight w:val="lightGray"/>
        </w:rPr>
      </w:pPr>
    </w:p>
    <w:p w14:paraId="1EA33F73" w14:textId="77777777" w:rsidR="0052517C" w:rsidRDefault="0052517C" w:rsidP="00350274">
      <w:pPr>
        <w:rPr>
          <w:highlight w:val="lightGray"/>
        </w:rPr>
      </w:pPr>
    </w:p>
    <w:p w14:paraId="7B1739AB" w14:textId="77777777" w:rsidR="0052517C" w:rsidRDefault="0052517C" w:rsidP="00350274">
      <w:pPr>
        <w:rPr>
          <w:highlight w:val="lightGray"/>
        </w:rPr>
      </w:pPr>
    </w:p>
    <w:p w14:paraId="06FE0E36" w14:textId="77777777" w:rsidR="0052517C" w:rsidRPr="00350274" w:rsidRDefault="0052517C" w:rsidP="00350274">
      <w:pPr>
        <w:rPr>
          <w:highlight w:val="lightGray"/>
        </w:rPr>
      </w:pPr>
    </w:p>
    <w:p w14:paraId="271012BD" w14:textId="77777777" w:rsidR="00D2218D" w:rsidRDefault="00242124" w:rsidP="00F313AC">
      <w:pPr>
        <w:pStyle w:val="Titre1"/>
        <w:numPr>
          <w:ilvl w:val="0"/>
          <w:numId w:val="1"/>
        </w:numPr>
        <w:rPr>
          <w:highlight w:val="lightGray"/>
        </w:rPr>
      </w:pPr>
      <w:r>
        <w:rPr>
          <w:highlight w:val="lightGray"/>
        </w:rPr>
        <w:lastRenderedPageBreak/>
        <w:t> </w:t>
      </w:r>
      <w:bookmarkStart w:id="865" w:name="_Toc198797598"/>
      <w:r>
        <w:rPr>
          <w:highlight w:val="lightGray"/>
        </w:rPr>
        <w:t>ANNEXES</w:t>
      </w:r>
      <w:bookmarkEnd w:id="865"/>
    </w:p>
    <w:p w14:paraId="6E23AD03" w14:textId="77777777" w:rsidR="00D2218D" w:rsidRDefault="00D2218D" w:rsidP="00D2218D">
      <w:pPr>
        <w:rPr>
          <w:highlight w:val="lightGray"/>
        </w:rPr>
      </w:pPr>
    </w:p>
    <w:p w14:paraId="2B72A0B1" w14:textId="5FF4D31E" w:rsidR="00B02D17" w:rsidRPr="00D2218D" w:rsidRDefault="00D2218D" w:rsidP="00D2218D">
      <w:r w:rsidRPr="004434C5">
        <w:t xml:space="preserve">Annexe 1 – </w:t>
      </w:r>
      <w:r w:rsidR="00735C35" w:rsidRPr="004434C5">
        <w:t>Fiche suivi clause insertion</w:t>
      </w:r>
      <w:r w:rsidRPr="00D2218D">
        <w:t xml:space="preserve"> </w:t>
      </w:r>
      <w:r w:rsidR="00B02D17" w:rsidRPr="00D2218D">
        <w:t xml:space="preserve"> </w:t>
      </w:r>
    </w:p>
    <w:sectPr w:rsidR="00B02D17" w:rsidRPr="00D2218D">
      <w:footerReference w:type="even"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812FB" w14:textId="77777777" w:rsidR="00DB4231" w:rsidRDefault="00DB4231" w:rsidP="002B66E1">
      <w:r>
        <w:separator/>
      </w:r>
    </w:p>
  </w:endnote>
  <w:endnote w:type="continuationSeparator" w:id="0">
    <w:p w14:paraId="602AE92C" w14:textId="77777777" w:rsidR="00DB4231" w:rsidRDefault="00DB4231" w:rsidP="002B66E1">
      <w:r>
        <w:continuationSeparator/>
      </w:r>
    </w:p>
  </w:endnote>
  <w:endnote w:type="continuationNotice" w:id="1">
    <w:p w14:paraId="5AE0AC83" w14:textId="77777777" w:rsidR="00DB4231" w:rsidRDefault="00DB42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 Sans">
    <w:altName w:val="Verdana"/>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548A" w14:textId="64D6792C" w:rsidR="00D5655F" w:rsidRDefault="0040358E">
    <w:pPr>
      <w:pStyle w:val="Pieddepage"/>
    </w:pPr>
    <w:r>
      <w:rPr>
        <w:noProof/>
      </w:rPr>
      <mc:AlternateContent>
        <mc:Choice Requires="wps">
          <w:drawing>
            <wp:anchor distT="0" distB="0" distL="0" distR="0" simplePos="0" relativeHeight="251658241" behindDoc="0" locked="0" layoutInCell="1" allowOverlap="1" wp14:anchorId="12F3736A" wp14:editId="209F689A">
              <wp:simplePos x="635" y="635"/>
              <wp:positionH relativeFrom="page">
                <wp:align>center</wp:align>
              </wp:positionH>
              <wp:positionV relativeFrom="page">
                <wp:align>bottom</wp:align>
              </wp:positionV>
              <wp:extent cx="609600" cy="333375"/>
              <wp:effectExtent l="0" t="0" r="0" b="0"/>
              <wp:wrapNone/>
              <wp:docPr id="563217129"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2B40B7CA" w14:textId="6CD77BF3" w:rsidR="0040358E" w:rsidRPr="0040358E" w:rsidRDefault="0040358E" w:rsidP="0040358E">
                          <w:pPr>
                            <w:rPr>
                              <w:rFonts w:ascii="Calibri" w:eastAsia="Calibri" w:hAnsi="Calibri" w:cs="Calibri"/>
                              <w:noProof/>
                              <w:sz w:val="20"/>
                            </w:rPr>
                          </w:pPr>
                          <w:r w:rsidRPr="0040358E">
                            <w:rPr>
                              <w:rFonts w:ascii="Calibri" w:eastAsia="Calibri" w:hAnsi="Calibri" w:cs="Calibri"/>
                              <w:noProof/>
                              <w:sz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2F3736A" id="_x0000_t202" coordsize="21600,21600" o:spt="202" path="m,l,21600r21600,l21600,xe">
              <v:stroke joinstyle="miter"/>
              <v:path gradientshapeok="t" o:connecttype="rect"/>
            </v:shapetype>
            <v:shape id="Zone de texte 2" o:spid="_x0000_s1028" type="#_x0000_t202" alt="C1 - Interne" style="position:absolute;left:0;text-align:left;margin-left:0;margin-top:0;width:48pt;height:26.2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Y+yOQIAAFwEAAAOAAAAZHJzL2Uyb0RvYy54bWysVFFr2zAQfh/sPwi9N7ZTki4mTslSMgqh&#10;LaSjsDdFlmODLQlJiZ39+n2S7bbr9jSWB+V8d/509913Xt52TU3OwthKyYwmk5gSIbnKK3nM6Pfn&#10;7dUXSqxjMme1kiKjF2Hp7erzp2WrUzFVpapzYQhApE1bndHSOZ1GkeWlaJidKC0kgoUyDXN4NMco&#10;N6wFelNH0zieR60yuTaKC2vhveuDdBXwi0Jw91gUVjhSZxS1uXCacB78Ga2WLD0apsuKD2Wwf6ii&#10;YZXEpa9Qd8wxcjLVH1BNxY2yqnATrppIFUXFRegB3STxh272JdMi9AJyrH6lyf4/WP5wfjKkyjM6&#10;m19Pk5tkuqBEsgaj+oGBkVwQJzonyJTCthzUbRJyRe6lE0YKz1+rbQqYvQaQ676qDjoY/RZOT0tX&#10;mMb/o2GCOCZxeWUf8ITDOY8X8xgRjtA1fjczjxK9vayNdd+Eaog3Mmow3MA5O++s61PHFH+XVNuq&#10;rsOAa/mbA5jeE/nK+wq95bpDN7RzUPkF3RjV68Vqvq1w545Z98QMBIIyIXr3iKOoVZtRNViUlMr8&#10;/Jvf52NuiFLSQnAZlSCYkvpeYp5em6NhRuMQjGQRzzwv8tRsFGScYKM0Dya8xtWjWRjVvGAd1v4i&#10;hJjkuC6jh9HcuF75WCcu1uuQBBlq5nZyr7mH9jx5Ep+7F2b0wLRXwIMa1cjSD4T3uf5Nq9cnB9rD&#10;NDynPZED1ZBwmOewbn5H3j+HrLePwuoXAAAA//8DAFBLAwQUAAYACAAAACEApP5mqNkAAAADAQAA&#10;DwAAAGRycy9kb3ducmV2LnhtbEyPwUrDQBCG74LvsIzgzW5MadGYTZGCp4rQ1ou36e40iWZnQ3bT&#10;pm/v6EUvAz//8M035WrynTrRENvABu5nGShiG1zLtYH3/cvdA6iYkB12gcnAhSKsquurEgsXzryl&#10;0y7VSiAcCzTQpNQXWkfbkMc4Cz2xdMcweEwSh1q7Ac8C953Os2ypPbYsFxrsad2Q/dqN3sBim17H&#10;N97PP6b88rnp13Z+3Fhjbm+m5ydQiab0tww/+qIOlTgdwsguqs6APJJ+p3SPS0kH4eYL0FWp/7tX&#10;3wAAAP//AwBQSwECLQAUAAYACAAAACEAtoM4kv4AAADhAQAAEwAAAAAAAAAAAAAAAAAAAAAAW0Nv&#10;bnRlbnRfVHlwZXNdLnhtbFBLAQItABQABgAIAAAAIQA4/SH/1gAAAJQBAAALAAAAAAAAAAAAAAAA&#10;AC8BAABfcmVscy8ucmVsc1BLAQItABQABgAIAAAAIQBlAY+yOQIAAFwEAAAOAAAAAAAAAAAAAAAA&#10;AC4CAABkcnMvZTJvRG9jLnhtbFBLAQItABQABgAIAAAAIQCk/mao2QAAAAMBAAAPAAAAAAAAAAAA&#10;AAAAAJMEAABkcnMvZG93bnJldi54bWxQSwUGAAAAAAQABADzAAAAmQUAAAAA&#10;" filled="f" stroked="f">
              <v:textbox style="mso-fit-shape-to-text:t" inset="0,0,0,15pt">
                <w:txbxContent>
                  <w:p w14:paraId="2B40B7CA" w14:textId="6CD77BF3" w:rsidR="0040358E" w:rsidRPr="0040358E" w:rsidRDefault="0040358E" w:rsidP="0040358E">
                    <w:pPr>
                      <w:rPr>
                        <w:rFonts w:ascii="Calibri" w:eastAsia="Calibri" w:hAnsi="Calibri" w:cs="Calibri"/>
                        <w:noProof/>
                        <w:sz w:val="20"/>
                      </w:rPr>
                    </w:pPr>
                    <w:r w:rsidRPr="0040358E">
                      <w:rPr>
                        <w:rFonts w:ascii="Calibri" w:eastAsia="Calibri" w:hAnsi="Calibri" w:cs="Calibri"/>
                        <w:noProof/>
                        <w:sz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6D3713" w:rsidRPr="0066536E" w14:paraId="153F6007" w14:textId="77777777" w:rsidTr="00992E08">
      <w:trPr>
        <w:trHeight w:val="245"/>
      </w:trPr>
      <w:tc>
        <w:tcPr>
          <w:tcW w:w="1486" w:type="dxa"/>
          <w:shd w:val="clear" w:color="auto" w:fill="auto"/>
        </w:tcPr>
        <w:p w14:paraId="7DE4F16A" w14:textId="4311915E" w:rsidR="006D3713" w:rsidRPr="0066536E" w:rsidRDefault="006D3713" w:rsidP="002B66E1">
          <w:pPr>
            <w:jc w:val="center"/>
            <w:rPr>
              <w:rFonts w:eastAsia="Calibri" w:cs="Open Sans"/>
              <w:sz w:val="18"/>
              <w:szCs w:val="18"/>
              <w:lang w:eastAsia="en-US"/>
            </w:rPr>
          </w:pPr>
          <w:r>
            <w:rPr>
              <w:rFonts w:eastAsia="Calibri" w:cs="Open Sans"/>
              <w:sz w:val="18"/>
              <w:szCs w:val="18"/>
              <w:lang w:val="en-GB" w:eastAsia="en-US"/>
            </w:rPr>
            <w:t>AP</w:t>
          </w:r>
          <w:r w:rsidRPr="0066536E">
            <w:rPr>
              <w:rFonts w:eastAsia="Calibri" w:cs="Open Sans"/>
              <w:sz w:val="18"/>
              <w:szCs w:val="18"/>
              <w:lang w:val="en-GB" w:eastAsia="en-US"/>
            </w:rPr>
            <w:t>-HP</w:t>
          </w:r>
        </w:p>
      </w:tc>
      <w:tc>
        <w:tcPr>
          <w:tcW w:w="5670" w:type="dxa"/>
          <w:shd w:val="clear" w:color="auto" w:fill="auto"/>
        </w:tcPr>
        <w:p w14:paraId="530E7B19" w14:textId="4C21AE79" w:rsidR="006D3713" w:rsidRPr="0066536E" w:rsidRDefault="006D3713" w:rsidP="002B66E1">
          <w:pPr>
            <w:pStyle w:val="Pieddepage"/>
            <w:jc w:val="center"/>
            <w:rPr>
              <w:rFonts w:eastAsia="Calibri" w:cs="Open Sans"/>
              <w:sz w:val="18"/>
              <w:szCs w:val="18"/>
              <w:lang w:eastAsia="en-US"/>
            </w:rPr>
          </w:pPr>
          <w:r w:rsidRPr="0066536E">
            <w:rPr>
              <w:rFonts w:eastAsia="Calibri" w:cs="Open Sans"/>
              <w:sz w:val="18"/>
              <w:szCs w:val="18"/>
              <w:lang w:eastAsia="en-US"/>
            </w:rPr>
            <w:t xml:space="preserve">Consultation n° </w:t>
          </w:r>
          <w:r w:rsidR="0057529C" w:rsidRPr="00A419D4">
            <w:rPr>
              <w:rFonts w:eastAsia="Calibri" w:cs="Open Sans"/>
              <w:sz w:val="18"/>
              <w:szCs w:val="18"/>
              <w:lang w:eastAsia="en-US"/>
            </w:rPr>
            <w:t>2</w:t>
          </w:r>
          <w:r w:rsidR="00D5655F" w:rsidRPr="00A419D4">
            <w:rPr>
              <w:rFonts w:eastAsia="Calibri" w:cs="Open Sans"/>
              <w:sz w:val="18"/>
              <w:szCs w:val="18"/>
              <w:lang w:eastAsia="en-US"/>
            </w:rPr>
            <w:t>4</w:t>
          </w:r>
          <w:r w:rsidRPr="00A419D4">
            <w:rPr>
              <w:rFonts w:eastAsia="Calibri" w:cs="Open Sans"/>
              <w:sz w:val="18"/>
              <w:szCs w:val="18"/>
              <w:lang w:eastAsia="en-US"/>
            </w:rPr>
            <w:t>-</w:t>
          </w:r>
          <w:r w:rsidR="00D5655F">
            <w:rPr>
              <w:rFonts w:eastAsia="Calibri" w:cs="Open Sans"/>
              <w:sz w:val="18"/>
              <w:szCs w:val="18"/>
              <w:lang w:eastAsia="en-US"/>
            </w:rPr>
            <w:t>45 IT</w:t>
          </w:r>
        </w:p>
      </w:tc>
      <w:tc>
        <w:tcPr>
          <w:tcW w:w="2075" w:type="dxa"/>
          <w:shd w:val="clear" w:color="auto" w:fill="auto"/>
        </w:tcPr>
        <w:p w14:paraId="6D955734" w14:textId="60391C13" w:rsidR="006D3713" w:rsidRPr="0066536E" w:rsidRDefault="006D3713" w:rsidP="002B66E1">
          <w:pPr>
            <w:pStyle w:val="Pieddepage"/>
            <w:jc w:val="center"/>
            <w:rPr>
              <w:rFonts w:eastAsia="Calibri" w:cs="Open Sans"/>
              <w:color w:val="auto"/>
              <w:sz w:val="18"/>
              <w:szCs w:val="18"/>
              <w:lang w:val="en-GB" w:eastAsia="en-US"/>
            </w:rPr>
          </w:pPr>
          <w:r w:rsidRPr="0066536E">
            <w:rPr>
              <w:rFonts w:eastAsia="Calibri" w:cs="Open Sans"/>
              <w:color w:val="auto"/>
              <w:sz w:val="18"/>
              <w:szCs w:val="18"/>
              <w:lang w:val="en-GB" w:eastAsia="en-US"/>
            </w:rPr>
            <w:t>A</w:t>
          </w:r>
          <w:r w:rsidR="009E28BA">
            <w:rPr>
              <w:rFonts w:eastAsia="Calibri" w:cs="Open Sans"/>
              <w:color w:val="auto"/>
              <w:sz w:val="18"/>
              <w:szCs w:val="18"/>
              <w:lang w:val="en-GB" w:eastAsia="en-US"/>
            </w:rPr>
            <w:t>GEPS</w:t>
          </w:r>
        </w:p>
      </w:tc>
    </w:tr>
    <w:tr w:rsidR="006D3713" w:rsidRPr="0066536E" w14:paraId="77DECBCE" w14:textId="77777777" w:rsidTr="00992E08">
      <w:trPr>
        <w:trHeight w:val="245"/>
      </w:trPr>
      <w:tc>
        <w:tcPr>
          <w:tcW w:w="1486" w:type="dxa"/>
          <w:shd w:val="clear" w:color="auto" w:fill="auto"/>
        </w:tcPr>
        <w:p w14:paraId="3B53A304" w14:textId="77777777" w:rsidR="006D3713" w:rsidRPr="0066536E" w:rsidRDefault="006D3713" w:rsidP="002B66E1">
          <w:pPr>
            <w:jc w:val="center"/>
            <w:rPr>
              <w:rFonts w:eastAsia="Calibri" w:cs="Open Sans"/>
              <w:sz w:val="18"/>
              <w:szCs w:val="18"/>
              <w:lang w:eastAsia="en-US"/>
            </w:rPr>
          </w:pPr>
        </w:p>
      </w:tc>
      <w:tc>
        <w:tcPr>
          <w:tcW w:w="5670" w:type="dxa"/>
          <w:shd w:val="clear" w:color="auto" w:fill="auto"/>
        </w:tcPr>
        <w:p w14:paraId="12A1AC51" w14:textId="09194496" w:rsidR="006D3713" w:rsidRPr="0066536E" w:rsidRDefault="006D3713" w:rsidP="002B66E1">
          <w:pPr>
            <w:jc w:val="center"/>
            <w:rPr>
              <w:rFonts w:eastAsia="Calibri" w:cs="Open Sans"/>
              <w:sz w:val="18"/>
              <w:szCs w:val="18"/>
              <w:lang w:eastAsia="en-US"/>
            </w:rPr>
          </w:pPr>
          <w:r>
            <w:rPr>
              <w:rFonts w:eastAsia="Calibri" w:cs="Open Sans"/>
              <w:sz w:val="18"/>
              <w:szCs w:val="18"/>
              <w:lang w:eastAsia="en-US"/>
            </w:rPr>
            <w:t>Dernière mise à jour du </w:t>
          </w:r>
          <w:r w:rsidR="004434C5">
            <w:rPr>
              <w:rFonts w:eastAsia="Calibri" w:cs="Open Sans"/>
              <w:sz w:val="18"/>
              <w:szCs w:val="18"/>
              <w:lang w:eastAsia="en-US"/>
            </w:rPr>
            <w:t>21/05/2025</w:t>
          </w:r>
        </w:p>
      </w:tc>
      <w:tc>
        <w:tcPr>
          <w:tcW w:w="2075" w:type="dxa"/>
          <w:shd w:val="clear" w:color="auto" w:fill="auto"/>
        </w:tcPr>
        <w:p w14:paraId="5F5C6D6D" w14:textId="04D8B9B3" w:rsidR="006D3713" w:rsidRPr="0066536E" w:rsidRDefault="006D3713" w:rsidP="002B66E1">
          <w:pPr>
            <w:jc w:val="center"/>
            <w:rPr>
              <w:rFonts w:eastAsia="Calibri" w:cs="Open Sans"/>
              <w:sz w:val="18"/>
              <w:szCs w:val="18"/>
              <w:lang w:eastAsia="en-US"/>
            </w:rPr>
          </w:pPr>
          <w:r w:rsidRPr="0066536E">
            <w:rPr>
              <w:rFonts w:eastAsia="Calibri" w:cs="Open Sans"/>
              <w:sz w:val="18"/>
              <w:szCs w:val="18"/>
              <w:lang w:eastAsia="en-US"/>
            </w:rPr>
            <w:fldChar w:fldCharType="begin"/>
          </w:r>
          <w:r w:rsidRPr="0066536E">
            <w:rPr>
              <w:rFonts w:eastAsia="Calibri" w:cs="Open Sans"/>
              <w:sz w:val="18"/>
              <w:szCs w:val="18"/>
              <w:lang w:eastAsia="en-US"/>
            </w:rPr>
            <w:instrText xml:space="preserve"> PAGE </w:instrText>
          </w:r>
          <w:r w:rsidRPr="0066536E">
            <w:rPr>
              <w:rFonts w:eastAsia="Calibri" w:cs="Open Sans"/>
              <w:sz w:val="18"/>
              <w:szCs w:val="18"/>
              <w:lang w:eastAsia="en-US"/>
            </w:rPr>
            <w:fldChar w:fldCharType="separate"/>
          </w:r>
          <w:r w:rsidR="00CE61EF">
            <w:rPr>
              <w:rFonts w:eastAsia="Calibri" w:cs="Open Sans"/>
              <w:noProof/>
              <w:sz w:val="18"/>
              <w:szCs w:val="18"/>
              <w:lang w:eastAsia="en-US"/>
            </w:rPr>
            <w:t>32</w:t>
          </w:r>
          <w:r w:rsidRPr="0066536E">
            <w:rPr>
              <w:rFonts w:eastAsia="Calibri" w:cs="Open Sans"/>
              <w:sz w:val="18"/>
              <w:szCs w:val="18"/>
              <w:lang w:eastAsia="en-US"/>
            </w:rPr>
            <w:fldChar w:fldCharType="end"/>
          </w:r>
          <w:r w:rsidRPr="0066536E">
            <w:rPr>
              <w:rFonts w:eastAsia="Calibri" w:cs="Open Sans"/>
              <w:sz w:val="18"/>
              <w:szCs w:val="18"/>
              <w:lang w:eastAsia="en-US"/>
            </w:rPr>
            <w:t xml:space="preserve"> / </w:t>
          </w:r>
          <w:r w:rsidRPr="0066536E">
            <w:rPr>
              <w:rStyle w:val="Numrodepage"/>
              <w:rFonts w:eastAsia="Calibri" w:cs="Open Sans"/>
              <w:sz w:val="18"/>
              <w:szCs w:val="18"/>
              <w:lang w:eastAsia="en-US"/>
            </w:rPr>
            <w:fldChar w:fldCharType="begin"/>
          </w:r>
          <w:r w:rsidRPr="0066536E">
            <w:rPr>
              <w:rStyle w:val="Numrodepage"/>
              <w:rFonts w:eastAsia="Calibri" w:cs="Open Sans"/>
              <w:sz w:val="18"/>
              <w:szCs w:val="18"/>
              <w:lang w:eastAsia="en-US"/>
            </w:rPr>
            <w:instrText xml:space="preserve"> NUMPAGES </w:instrText>
          </w:r>
          <w:r w:rsidRPr="0066536E">
            <w:rPr>
              <w:rStyle w:val="Numrodepage"/>
              <w:rFonts w:eastAsia="Calibri" w:cs="Open Sans"/>
              <w:sz w:val="18"/>
              <w:szCs w:val="18"/>
              <w:lang w:eastAsia="en-US"/>
            </w:rPr>
            <w:fldChar w:fldCharType="separate"/>
          </w:r>
          <w:r w:rsidR="00CE61EF">
            <w:rPr>
              <w:rStyle w:val="Numrodepage"/>
              <w:rFonts w:eastAsia="Calibri" w:cs="Open Sans"/>
              <w:noProof/>
              <w:sz w:val="18"/>
              <w:szCs w:val="18"/>
              <w:lang w:eastAsia="en-US"/>
            </w:rPr>
            <w:t>33</w:t>
          </w:r>
          <w:r w:rsidRPr="0066536E">
            <w:rPr>
              <w:rStyle w:val="Numrodepage"/>
              <w:rFonts w:eastAsia="Calibri" w:cs="Open Sans"/>
              <w:sz w:val="18"/>
              <w:szCs w:val="18"/>
              <w:lang w:eastAsia="en-US"/>
            </w:rPr>
            <w:fldChar w:fldCharType="end"/>
          </w:r>
        </w:p>
      </w:tc>
    </w:tr>
  </w:tbl>
  <w:p w14:paraId="393D9C8A" w14:textId="5F0E3AE6" w:rsidR="006D3713" w:rsidRDefault="006D371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B9FCB" w14:textId="3E15494F" w:rsidR="00D5655F" w:rsidRDefault="0040358E">
    <w:pPr>
      <w:pStyle w:val="Pieddepage"/>
    </w:pPr>
    <w:r>
      <w:rPr>
        <w:noProof/>
      </w:rPr>
      <mc:AlternateContent>
        <mc:Choice Requires="wps">
          <w:drawing>
            <wp:anchor distT="0" distB="0" distL="0" distR="0" simplePos="0" relativeHeight="251658240" behindDoc="0" locked="0" layoutInCell="1" allowOverlap="1" wp14:anchorId="51AA2162" wp14:editId="06CF8399">
              <wp:simplePos x="635" y="635"/>
              <wp:positionH relativeFrom="page">
                <wp:align>center</wp:align>
              </wp:positionH>
              <wp:positionV relativeFrom="page">
                <wp:align>bottom</wp:align>
              </wp:positionV>
              <wp:extent cx="609600" cy="333375"/>
              <wp:effectExtent l="0" t="0" r="0" b="0"/>
              <wp:wrapNone/>
              <wp:docPr id="1349733822"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09E1D0C1" w14:textId="37123C1A" w:rsidR="0040358E" w:rsidRPr="0040358E" w:rsidRDefault="0040358E" w:rsidP="0040358E">
                          <w:pPr>
                            <w:rPr>
                              <w:rFonts w:ascii="Calibri" w:eastAsia="Calibri" w:hAnsi="Calibri" w:cs="Calibri"/>
                              <w:noProof/>
                              <w:sz w:val="20"/>
                            </w:rPr>
                          </w:pPr>
                          <w:r w:rsidRPr="0040358E">
                            <w:rPr>
                              <w:rFonts w:ascii="Calibri" w:eastAsia="Calibri" w:hAnsi="Calibri" w:cs="Calibri"/>
                              <w:noProof/>
                              <w:sz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1AA2162" id="_x0000_t202" coordsize="21600,21600" o:spt="202" path="m,l,21600r21600,l21600,xe">
              <v:stroke joinstyle="miter"/>
              <v:path gradientshapeok="t" o:connecttype="rect"/>
            </v:shapetype>
            <v:shape id="Zone de texte 1" o:spid="_x0000_s1029" type="#_x0000_t202" alt="C1 - Interne" style="position:absolute;left:0;text-align:left;margin-left:0;margin-top:0;width:48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bMuOgIAAGQEAAAOAAAAZHJzL2Uyb0RvYy54bWysVN9v2jAQfp+0/8Hye0mAlZaIUDEqpkqo&#10;rUSnSnszjgOR4h+yDQn76/fZIbTr9jSNB3O5u3y++767zO5aWZOjsK7SKqfDQUqJUFwXldrl9PvL&#10;6uqWEueZKlitlcjpSTh6N//8adaYTIz0XteFsAQgymWNyenee5MlieN7IZkbaCMUgqW2knk82l1S&#10;WNYAXdbJKE0nSaNtYazmwjl477sgnUf8shTcP5WlE57UOUVtPp42nttwJvMZy3aWmX3Fz2Wwf6hC&#10;skrh0gvUPfOMHGz1B5SsuNVOl37AtUx0WVZcxB7QzTD90M1mz4yIvYAcZy40uf8Hyx+Pz5ZUBbQb&#10;f5nejMe3oxEliklo9QOKkUIQL1ovyJDCdhzcLYfkijwoL6wSgcDGuAw4GwMk337VLcB6v4Mz8NKW&#10;VoZ/dEwQhxSnC/2AJxzOSTqdpIhwhMb43VwHlOTtZWOd/ya0JMHIqYW6kXR2XDvfpfYp4S6lV1Vd&#10;R4Vr9ZsDmMGThMq7CoPl223bUdFXv9XFCU1Z3c2NM3xV4eo1c/6ZWQwKqsXw+yccZa2bnOqzRcle&#10;259/84d86IcoJQ0GL6cKPFNSPyjoGma0N2xvbKMxnKbXgR51kEuNcYYgKCia8Fpf92ZptXzFWizC&#10;RQgxxXFdTre9ufTdBmCtuFgsYhLG0TC/VhvDA3SgK3D50r4ya86Eh0F41P1UsuwD711ueNOZxcGD&#10;/ShKoLYj8sw4RjnKel67sCvvn2PW28dh/gsAAP//AwBQSwMEFAAGAAgAAAAhAKT+ZqjZAAAAAwEA&#10;AA8AAABkcnMvZG93bnJldi54bWxMj8FKw0AQhu+C77CM4M1uTGnRmE2RgqeK0NaLt+nuNIlmZ0N2&#10;06Zv7+hFLwM///DNN+Vq8p060RDbwAbuZxkoYhtcy7WB9/3L3QOomJAddoHJwIUirKrrqxILF868&#10;pdMu1UogHAs00KTUF1pH25DHOAs9sXTHMHhMEodauwHPAvedzrNsqT22LBca7GndkP3ajd7AYpte&#10;xzfezz+m/PK56dd2ftxYY25vpucnUImm9LcMP/qiDpU4HcLILqrOgDySfqd0j0tJB+HmC9BVqf+7&#10;V98AAAD//wMAUEsBAi0AFAAGAAgAAAAhALaDOJL+AAAA4QEAABMAAAAAAAAAAAAAAAAAAAAAAFtD&#10;b250ZW50X1R5cGVzXS54bWxQSwECLQAUAAYACAAAACEAOP0h/9YAAACUAQAACwAAAAAAAAAAAAAA&#10;AAAvAQAAX3JlbHMvLnJlbHNQSwECLQAUAAYACAAAACEA5ZGzLjoCAABkBAAADgAAAAAAAAAAAAAA&#10;AAAuAgAAZHJzL2Uyb0RvYy54bWxQSwECLQAUAAYACAAAACEApP5mqNkAAAADAQAADwAAAAAAAAAA&#10;AAAAAACUBAAAZHJzL2Rvd25yZXYueG1sUEsFBgAAAAAEAAQA8wAAAJoFAAAAAA==&#10;" filled="f" stroked="f">
              <v:textbox style="mso-fit-shape-to-text:t" inset="0,0,0,15pt">
                <w:txbxContent>
                  <w:p w14:paraId="09E1D0C1" w14:textId="37123C1A" w:rsidR="0040358E" w:rsidRPr="0040358E" w:rsidRDefault="0040358E" w:rsidP="0040358E">
                    <w:pPr>
                      <w:rPr>
                        <w:rFonts w:ascii="Calibri" w:eastAsia="Calibri" w:hAnsi="Calibri" w:cs="Calibri"/>
                        <w:noProof/>
                        <w:sz w:val="20"/>
                      </w:rPr>
                    </w:pPr>
                    <w:r w:rsidRPr="0040358E">
                      <w:rPr>
                        <w:rFonts w:ascii="Calibri" w:eastAsia="Calibri" w:hAnsi="Calibri" w:cs="Calibri"/>
                        <w:noProof/>
                        <w:sz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DEF10" w14:textId="77777777" w:rsidR="00DB4231" w:rsidRDefault="00DB4231" w:rsidP="002B66E1">
      <w:r>
        <w:separator/>
      </w:r>
    </w:p>
  </w:footnote>
  <w:footnote w:type="continuationSeparator" w:id="0">
    <w:p w14:paraId="353ED33A" w14:textId="77777777" w:rsidR="00DB4231" w:rsidRDefault="00DB4231" w:rsidP="002B66E1">
      <w:r>
        <w:continuationSeparator/>
      </w:r>
    </w:p>
  </w:footnote>
  <w:footnote w:type="continuationNotice" w:id="1">
    <w:p w14:paraId="3F43A437" w14:textId="77777777" w:rsidR="00DB4231" w:rsidRDefault="00DB42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48E5"/>
    <w:multiLevelType w:val="hybridMultilevel"/>
    <w:tmpl w:val="7D42A980"/>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2208A9"/>
    <w:multiLevelType w:val="hybridMultilevel"/>
    <w:tmpl w:val="BC1C35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D6414"/>
    <w:multiLevelType w:val="multilevel"/>
    <w:tmpl w:val="722468CC"/>
    <w:lvl w:ilvl="0">
      <w:start w:val="13"/>
      <w:numFmt w:val="decimal"/>
      <w:lvlText w:val="%1"/>
      <w:lvlJc w:val="left"/>
      <w:pPr>
        <w:ind w:left="465" w:hanging="465"/>
      </w:pPr>
      <w:rPr>
        <w:rFonts w:hint="default"/>
      </w:rPr>
    </w:lvl>
    <w:lvl w:ilvl="1">
      <w:start w:val="1"/>
      <w:numFmt w:val="decimal"/>
      <w:lvlText w:val="%1.%2"/>
      <w:lvlJc w:val="left"/>
      <w:pPr>
        <w:ind w:left="154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0CE85592"/>
    <w:multiLevelType w:val="multilevel"/>
    <w:tmpl w:val="53D0D794"/>
    <w:lvl w:ilvl="0">
      <w:start w:val="1"/>
      <w:numFmt w:val="decimal"/>
      <w:lvlText w:val="1.%1   "/>
      <w:lvlJc w:val="left"/>
      <w:pPr>
        <w:ind w:left="360" w:hanging="360"/>
      </w:pPr>
      <w:rPr>
        <w:rFonts w:hint="default"/>
      </w:rPr>
    </w:lvl>
    <w:lvl w:ilvl="1">
      <w:start w:val="1"/>
      <w:numFmt w:val="decimal"/>
      <w:lvlText w:val="%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 w15:restartNumberingAfterBreak="0">
    <w:nsid w:val="1368310E"/>
    <w:multiLevelType w:val="hybridMultilevel"/>
    <w:tmpl w:val="53125FB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CE6918"/>
    <w:multiLevelType w:val="hybridMultilevel"/>
    <w:tmpl w:val="407EA6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A83125"/>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8BA5F8E"/>
    <w:multiLevelType w:val="multilevel"/>
    <w:tmpl w:val="09763FD4"/>
    <w:styleLink w:val="Style1"/>
    <w:lvl w:ilvl="0">
      <w:start w:val="1"/>
      <w:numFmt w:val="decimal"/>
      <w:lvlText w:val="Article %1 :"/>
      <w:lvlJc w:val="left"/>
      <w:pPr>
        <w:ind w:left="720" w:hanging="360"/>
      </w:pPr>
      <w:rPr>
        <w:rFonts w:ascii="Arial" w:hAnsi="Arial" w:hint="default"/>
        <w:b/>
        <w:i w:val="0"/>
        <w:u w:val="none"/>
      </w:rPr>
    </w:lvl>
    <w:lvl w:ilvl="1">
      <w:start w:val="1"/>
      <w:numFmt w:val="decimal"/>
      <w:lvlText w:val="%2."/>
      <w:lvlJc w:val="left"/>
      <w:pPr>
        <w:ind w:left="1440" w:hanging="360"/>
      </w:pPr>
      <w:rPr>
        <w:rFonts w:ascii="Arial" w:hAnsi="Arial"/>
        <w:b/>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8C91712"/>
    <w:multiLevelType w:val="hybridMultilevel"/>
    <w:tmpl w:val="9378E4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0B3E6B"/>
    <w:multiLevelType w:val="multilevel"/>
    <w:tmpl w:val="5B8A0EC0"/>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4"/>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B7801A4"/>
    <w:multiLevelType w:val="hybridMultilevel"/>
    <w:tmpl w:val="475016F8"/>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A15C26"/>
    <w:multiLevelType w:val="hybridMultilevel"/>
    <w:tmpl w:val="B22E1AE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CB12D0"/>
    <w:multiLevelType w:val="multilevel"/>
    <w:tmpl w:val="195A13D0"/>
    <w:lvl w:ilvl="0">
      <w:start w:val="5"/>
      <w:numFmt w:val="decimal"/>
      <w:lvlText w:val="%1"/>
      <w:lvlJc w:val="left"/>
      <w:pPr>
        <w:ind w:left="360" w:hanging="360"/>
      </w:pPr>
      <w:rPr>
        <w:rFonts w:hint="default"/>
      </w:rPr>
    </w:lvl>
    <w:lvl w:ilvl="1">
      <w:start w:val="5"/>
      <w:numFmt w:val="decimal"/>
      <w:lvlText w:val="1.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200A4AC9"/>
    <w:multiLevelType w:val="multilevel"/>
    <w:tmpl w:val="A5BE10D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291D7D67"/>
    <w:multiLevelType w:val="multilevel"/>
    <w:tmpl w:val="A8100EF4"/>
    <w:lvl w:ilvl="0">
      <w:start w:val="1"/>
      <w:numFmt w:val="decimal"/>
      <w:lvlText w:val="Article %1 :"/>
      <w:lvlJc w:val="left"/>
      <w:pPr>
        <w:ind w:left="360" w:hanging="360"/>
      </w:pPr>
      <w:rPr>
        <w:rFonts w:ascii="Arial" w:hAnsi="Arial" w:hint="default"/>
        <w:b/>
        <w:i w:val="0"/>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A32699E"/>
    <w:multiLevelType w:val="hybridMultilevel"/>
    <w:tmpl w:val="363AD6C2"/>
    <w:lvl w:ilvl="0" w:tplc="AE0A38B4">
      <w:start w:val="1"/>
      <w:numFmt w:val="bullet"/>
      <w:lvlText w:val=""/>
      <w:lvlJc w:val="left"/>
      <w:pPr>
        <w:tabs>
          <w:tab w:val="num" w:pos="1068"/>
        </w:tabs>
        <w:ind w:left="1068" w:hanging="360"/>
      </w:pPr>
      <w:rPr>
        <w:rFonts w:ascii="Symbol" w:hAnsi="Symbol" w:hint="default"/>
        <w:color w:val="auto"/>
      </w:rPr>
    </w:lvl>
    <w:lvl w:ilvl="1" w:tplc="040C0003">
      <w:start w:val="1"/>
      <w:numFmt w:val="bullet"/>
      <w:lvlText w:val="o"/>
      <w:lvlJc w:val="left"/>
      <w:pPr>
        <w:tabs>
          <w:tab w:val="num" w:pos="427"/>
        </w:tabs>
        <w:ind w:left="427" w:hanging="360"/>
      </w:pPr>
      <w:rPr>
        <w:rFonts w:ascii="Courier New" w:hAnsi="Courier New" w:cs="Courier New" w:hint="default"/>
      </w:rPr>
    </w:lvl>
    <w:lvl w:ilvl="2" w:tplc="040C0005" w:tentative="1">
      <w:start w:val="1"/>
      <w:numFmt w:val="bullet"/>
      <w:lvlText w:val=""/>
      <w:lvlJc w:val="left"/>
      <w:pPr>
        <w:tabs>
          <w:tab w:val="num" w:pos="1147"/>
        </w:tabs>
        <w:ind w:left="1147" w:hanging="360"/>
      </w:pPr>
      <w:rPr>
        <w:rFonts w:ascii="Wingdings" w:hAnsi="Wingdings" w:hint="default"/>
      </w:rPr>
    </w:lvl>
    <w:lvl w:ilvl="3" w:tplc="040C0001" w:tentative="1">
      <w:start w:val="1"/>
      <w:numFmt w:val="bullet"/>
      <w:lvlText w:val=""/>
      <w:lvlJc w:val="left"/>
      <w:pPr>
        <w:tabs>
          <w:tab w:val="num" w:pos="1867"/>
        </w:tabs>
        <w:ind w:left="1867" w:hanging="360"/>
      </w:pPr>
      <w:rPr>
        <w:rFonts w:ascii="Symbol" w:hAnsi="Symbol" w:hint="default"/>
      </w:rPr>
    </w:lvl>
    <w:lvl w:ilvl="4" w:tplc="040C0003" w:tentative="1">
      <w:start w:val="1"/>
      <w:numFmt w:val="bullet"/>
      <w:lvlText w:val="o"/>
      <w:lvlJc w:val="left"/>
      <w:pPr>
        <w:tabs>
          <w:tab w:val="num" w:pos="2587"/>
        </w:tabs>
        <w:ind w:left="2587" w:hanging="360"/>
      </w:pPr>
      <w:rPr>
        <w:rFonts w:ascii="Courier New" w:hAnsi="Courier New" w:cs="Courier New" w:hint="default"/>
      </w:rPr>
    </w:lvl>
    <w:lvl w:ilvl="5" w:tplc="040C0005" w:tentative="1">
      <w:start w:val="1"/>
      <w:numFmt w:val="bullet"/>
      <w:lvlText w:val=""/>
      <w:lvlJc w:val="left"/>
      <w:pPr>
        <w:tabs>
          <w:tab w:val="num" w:pos="3307"/>
        </w:tabs>
        <w:ind w:left="3307" w:hanging="360"/>
      </w:pPr>
      <w:rPr>
        <w:rFonts w:ascii="Wingdings" w:hAnsi="Wingdings" w:hint="default"/>
      </w:rPr>
    </w:lvl>
    <w:lvl w:ilvl="6" w:tplc="040C0001" w:tentative="1">
      <w:start w:val="1"/>
      <w:numFmt w:val="bullet"/>
      <w:lvlText w:val=""/>
      <w:lvlJc w:val="left"/>
      <w:pPr>
        <w:tabs>
          <w:tab w:val="num" w:pos="4027"/>
        </w:tabs>
        <w:ind w:left="4027" w:hanging="360"/>
      </w:pPr>
      <w:rPr>
        <w:rFonts w:ascii="Symbol" w:hAnsi="Symbol" w:hint="default"/>
      </w:rPr>
    </w:lvl>
    <w:lvl w:ilvl="7" w:tplc="040C0003" w:tentative="1">
      <w:start w:val="1"/>
      <w:numFmt w:val="bullet"/>
      <w:lvlText w:val="o"/>
      <w:lvlJc w:val="left"/>
      <w:pPr>
        <w:tabs>
          <w:tab w:val="num" w:pos="4747"/>
        </w:tabs>
        <w:ind w:left="4747" w:hanging="360"/>
      </w:pPr>
      <w:rPr>
        <w:rFonts w:ascii="Courier New" w:hAnsi="Courier New" w:cs="Courier New" w:hint="default"/>
      </w:rPr>
    </w:lvl>
    <w:lvl w:ilvl="8" w:tplc="040C0005" w:tentative="1">
      <w:start w:val="1"/>
      <w:numFmt w:val="bullet"/>
      <w:lvlText w:val=""/>
      <w:lvlJc w:val="left"/>
      <w:pPr>
        <w:tabs>
          <w:tab w:val="num" w:pos="5467"/>
        </w:tabs>
        <w:ind w:left="5467" w:hanging="360"/>
      </w:pPr>
      <w:rPr>
        <w:rFonts w:ascii="Wingdings" w:hAnsi="Wingdings" w:hint="default"/>
      </w:rPr>
    </w:lvl>
  </w:abstractNum>
  <w:abstractNum w:abstractNumId="16" w15:restartNumberingAfterBreak="0">
    <w:nsid w:val="2CE75F6A"/>
    <w:multiLevelType w:val="hybridMultilevel"/>
    <w:tmpl w:val="4A945C8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A71722"/>
    <w:multiLevelType w:val="hybridMultilevel"/>
    <w:tmpl w:val="03182A9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0A84AF0"/>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33F3AF9"/>
    <w:multiLevelType w:val="hybridMultilevel"/>
    <w:tmpl w:val="238AC946"/>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1B48F2"/>
    <w:multiLevelType w:val="hybridMultilevel"/>
    <w:tmpl w:val="48EE537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7DC23D7"/>
    <w:multiLevelType w:val="hybridMultilevel"/>
    <w:tmpl w:val="336E75BE"/>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59166B"/>
    <w:multiLevelType w:val="hybridMultilevel"/>
    <w:tmpl w:val="91B2DFC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1E5983"/>
    <w:multiLevelType w:val="multilevel"/>
    <w:tmpl w:val="E6A26C30"/>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DAC2297"/>
    <w:multiLevelType w:val="multilevel"/>
    <w:tmpl w:val="4C060B72"/>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5" w15:restartNumberingAfterBreak="0">
    <w:nsid w:val="3F347A60"/>
    <w:multiLevelType w:val="hybridMultilevel"/>
    <w:tmpl w:val="F9ACF790"/>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4B54B7"/>
    <w:multiLevelType w:val="hybridMultilevel"/>
    <w:tmpl w:val="8B7EE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5E67EE"/>
    <w:multiLevelType w:val="multilevel"/>
    <w:tmpl w:val="98104A86"/>
    <w:lvl w:ilvl="0">
      <w:start w:val="1"/>
      <w:numFmt w:val="decimal"/>
      <w:lvlText w:val="%1"/>
      <w:lvlJc w:val="left"/>
      <w:pPr>
        <w:ind w:left="360" w:hanging="360"/>
      </w:pPr>
      <w:rPr>
        <w:rFonts w:hint="default"/>
      </w:rPr>
    </w:lvl>
    <w:lvl w:ilvl="1">
      <w:start w:val="1"/>
      <w:numFmt w:val="decimal"/>
      <w:lvlText w:val="1.%2   "/>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6CE15E3"/>
    <w:multiLevelType w:val="hybridMultilevel"/>
    <w:tmpl w:val="C8E226E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72478B1"/>
    <w:multiLevelType w:val="hybridMultilevel"/>
    <w:tmpl w:val="FA96DC7A"/>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802D18"/>
    <w:multiLevelType w:val="hybridMultilevel"/>
    <w:tmpl w:val="52FC1AA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E54CBA"/>
    <w:multiLevelType w:val="hybridMultilevel"/>
    <w:tmpl w:val="9E06D63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626AC2"/>
    <w:multiLevelType w:val="hybridMultilevel"/>
    <w:tmpl w:val="D8BA0F1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E5A0F38"/>
    <w:multiLevelType w:val="multilevel"/>
    <w:tmpl w:val="F1A634C0"/>
    <w:lvl w:ilvl="0">
      <w:start w:val="10"/>
      <w:numFmt w:val="decimal"/>
      <w:lvlText w:val="%1"/>
      <w:lvlJc w:val="left"/>
      <w:pPr>
        <w:ind w:left="465" w:hanging="465"/>
      </w:pPr>
      <w:rPr>
        <w:rFonts w:hint="default"/>
      </w:rPr>
    </w:lvl>
    <w:lvl w:ilvl="1">
      <w:start w:val="1"/>
      <w:numFmt w:val="decimal"/>
      <w:lvlText w:val="%1.%2"/>
      <w:lvlJc w:val="left"/>
      <w:pPr>
        <w:ind w:left="154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4" w15:restartNumberingAfterBreak="0">
    <w:nsid w:val="4E6D6623"/>
    <w:multiLevelType w:val="hybridMultilevel"/>
    <w:tmpl w:val="1C10160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09F279F"/>
    <w:multiLevelType w:val="hybridMultilevel"/>
    <w:tmpl w:val="B6D469E8"/>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137631E"/>
    <w:multiLevelType w:val="hybridMultilevel"/>
    <w:tmpl w:val="65861EB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20436D0"/>
    <w:multiLevelType w:val="multilevel"/>
    <w:tmpl w:val="53D0D794"/>
    <w:lvl w:ilvl="0">
      <w:start w:val="1"/>
      <w:numFmt w:val="decimal"/>
      <w:lvlText w:val="1.%1   "/>
      <w:lvlJc w:val="left"/>
      <w:pPr>
        <w:ind w:left="360" w:hanging="360"/>
      </w:pPr>
      <w:rPr>
        <w:rFonts w:hint="default"/>
      </w:rPr>
    </w:lvl>
    <w:lvl w:ilvl="1">
      <w:start w:val="1"/>
      <w:numFmt w:val="decimal"/>
      <w:lvlText w:val="%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8" w15:restartNumberingAfterBreak="0">
    <w:nsid w:val="52E26FAA"/>
    <w:multiLevelType w:val="hybridMultilevel"/>
    <w:tmpl w:val="4CF0FF2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ADE3ED8"/>
    <w:multiLevelType w:val="multilevel"/>
    <w:tmpl w:val="2DAA4154"/>
    <w:lvl w:ilvl="0">
      <w:start w:val="14"/>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0" w15:restartNumberingAfterBreak="0">
    <w:nsid w:val="5CF615D2"/>
    <w:multiLevelType w:val="multilevel"/>
    <w:tmpl w:val="A9F22C96"/>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5EAC2D62"/>
    <w:multiLevelType w:val="multilevel"/>
    <w:tmpl w:val="AA761740"/>
    <w:lvl w:ilvl="0">
      <w:start w:val="12"/>
      <w:numFmt w:val="decimal"/>
      <w:lvlText w:val="%1"/>
      <w:lvlJc w:val="left"/>
      <w:pPr>
        <w:ind w:left="660" w:hanging="660"/>
      </w:pPr>
      <w:rPr>
        <w:rFonts w:hint="default"/>
      </w:rPr>
    </w:lvl>
    <w:lvl w:ilvl="1">
      <w:start w:val="2"/>
      <w:numFmt w:val="decimal"/>
      <w:lvlText w:val="%1.%2"/>
      <w:lvlJc w:val="left"/>
      <w:pPr>
        <w:ind w:left="1200" w:hanging="6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2" w15:restartNumberingAfterBreak="0">
    <w:nsid w:val="6226118B"/>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661B6D50"/>
    <w:multiLevelType w:val="hybridMultilevel"/>
    <w:tmpl w:val="D2162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67D18A7"/>
    <w:multiLevelType w:val="hybridMultilevel"/>
    <w:tmpl w:val="070CD6FE"/>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6D24810"/>
    <w:multiLevelType w:val="hybridMultilevel"/>
    <w:tmpl w:val="CF92AE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75E54D1"/>
    <w:multiLevelType w:val="multilevel"/>
    <w:tmpl w:val="29FC0CF6"/>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7" w15:restartNumberingAfterBreak="0">
    <w:nsid w:val="6761367F"/>
    <w:multiLevelType w:val="hybridMultilevel"/>
    <w:tmpl w:val="DA6AD606"/>
    <w:lvl w:ilvl="0" w:tplc="CDE2D2DC">
      <w:start w:val="162"/>
      <w:numFmt w:val="bullet"/>
      <w:lvlText w:val=""/>
      <w:lvlJc w:val="left"/>
      <w:pPr>
        <w:tabs>
          <w:tab w:val="num" w:pos="644"/>
        </w:tabs>
        <w:ind w:left="644" w:hanging="360"/>
      </w:pPr>
      <w:rPr>
        <w:rFonts w:ascii="Symbol" w:hAnsi="Symbol" w:hint="default"/>
      </w:rPr>
    </w:lvl>
    <w:lvl w:ilvl="1" w:tplc="040C0005" w:tentative="1">
      <w:start w:val="1"/>
      <w:numFmt w:val="bullet"/>
      <w:lvlText w:val="o"/>
      <w:lvlJc w:val="left"/>
      <w:pPr>
        <w:tabs>
          <w:tab w:val="num" w:pos="-76"/>
        </w:tabs>
        <w:ind w:left="-76" w:hanging="360"/>
      </w:pPr>
      <w:rPr>
        <w:rFonts w:ascii="Courier New" w:hAnsi="Courier New" w:cs="Courier New" w:hint="default"/>
      </w:rPr>
    </w:lvl>
    <w:lvl w:ilvl="2" w:tplc="040C0005" w:tentative="1">
      <w:start w:val="1"/>
      <w:numFmt w:val="bullet"/>
      <w:lvlText w:val=""/>
      <w:lvlJc w:val="left"/>
      <w:pPr>
        <w:tabs>
          <w:tab w:val="num" w:pos="644"/>
        </w:tabs>
        <w:ind w:left="644" w:hanging="360"/>
      </w:pPr>
      <w:rPr>
        <w:rFonts w:ascii="Wingdings" w:hAnsi="Wingdings" w:hint="default"/>
      </w:rPr>
    </w:lvl>
    <w:lvl w:ilvl="3" w:tplc="040C0001" w:tentative="1">
      <w:start w:val="1"/>
      <w:numFmt w:val="bullet"/>
      <w:lvlText w:val=""/>
      <w:lvlJc w:val="left"/>
      <w:pPr>
        <w:tabs>
          <w:tab w:val="num" w:pos="1364"/>
        </w:tabs>
        <w:ind w:left="1364" w:hanging="360"/>
      </w:pPr>
      <w:rPr>
        <w:rFonts w:ascii="Symbol" w:hAnsi="Symbol" w:hint="default"/>
      </w:rPr>
    </w:lvl>
    <w:lvl w:ilvl="4" w:tplc="040C0003" w:tentative="1">
      <w:start w:val="1"/>
      <w:numFmt w:val="bullet"/>
      <w:lvlText w:val="o"/>
      <w:lvlJc w:val="left"/>
      <w:pPr>
        <w:tabs>
          <w:tab w:val="num" w:pos="2084"/>
        </w:tabs>
        <w:ind w:left="2084" w:hanging="360"/>
      </w:pPr>
      <w:rPr>
        <w:rFonts w:ascii="Courier New" w:hAnsi="Courier New" w:cs="Courier New" w:hint="default"/>
      </w:rPr>
    </w:lvl>
    <w:lvl w:ilvl="5" w:tplc="040C0005" w:tentative="1">
      <w:start w:val="1"/>
      <w:numFmt w:val="bullet"/>
      <w:lvlText w:val=""/>
      <w:lvlJc w:val="left"/>
      <w:pPr>
        <w:tabs>
          <w:tab w:val="num" w:pos="2804"/>
        </w:tabs>
        <w:ind w:left="2804" w:hanging="360"/>
      </w:pPr>
      <w:rPr>
        <w:rFonts w:ascii="Wingdings" w:hAnsi="Wingdings" w:hint="default"/>
      </w:rPr>
    </w:lvl>
    <w:lvl w:ilvl="6" w:tplc="040C0001" w:tentative="1">
      <w:start w:val="1"/>
      <w:numFmt w:val="bullet"/>
      <w:lvlText w:val=""/>
      <w:lvlJc w:val="left"/>
      <w:pPr>
        <w:tabs>
          <w:tab w:val="num" w:pos="3524"/>
        </w:tabs>
        <w:ind w:left="3524" w:hanging="360"/>
      </w:pPr>
      <w:rPr>
        <w:rFonts w:ascii="Symbol" w:hAnsi="Symbol" w:hint="default"/>
      </w:rPr>
    </w:lvl>
    <w:lvl w:ilvl="7" w:tplc="040C0003" w:tentative="1">
      <w:start w:val="1"/>
      <w:numFmt w:val="bullet"/>
      <w:lvlText w:val="o"/>
      <w:lvlJc w:val="left"/>
      <w:pPr>
        <w:tabs>
          <w:tab w:val="num" w:pos="4244"/>
        </w:tabs>
        <w:ind w:left="4244" w:hanging="360"/>
      </w:pPr>
      <w:rPr>
        <w:rFonts w:ascii="Courier New" w:hAnsi="Courier New" w:cs="Courier New" w:hint="default"/>
      </w:rPr>
    </w:lvl>
    <w:lvl w:ilvl="8" w:tplc="040C0005" w:tentative="1">
      <w:start w:val="1"/>
      <w:numFmt w:val="bullet"/>
      <w:lvlText w:val=""/>
      <w:lvlJc w:val="left"/>
      <w:pPr>
        <w:tabs>
          <w:tab w:val="num" w:pos="4964"/>
        </w:tabs>
        <w:ind w:left="4964" w:hanging="360"/>
      </w:pPr>
      <w:rPr>
        <w:rFonts w:ascii="Wingdings" w:hAnsi="Wingdings" w:hint="default"/>
      </w:rPr>
    </w:lvl>
  </w:abstractNum>
  <w:abstractNum w:abstractNumId="48" w15:restartNumberingAfterBreak="0">
    <w:nsid w:val="6F892053"/>
    <w:multiLevelType w:val="multilevel"/>
    <w:tmpl w:val="741E13A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704F600E"/>
    <w:multiLevelType w:val="hybridMultilevel"/>
    <w:tmpl w:val="935EF2D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4262A71"/>
    <w:multiLevelType w:val="hybridMultilevel"/>
    <w:tmpl w:val="E118069A"/>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42B6E15"/>
    <w:multiLevelType w:val="hybridMultilevel"/>
    <w:tmpl w:val="5734D60C"/>
    <w:lvl w:ilvl="0" w:tplc="14FAF7DA">
      <w:start w:val="1"/>
      <w:numFmt w:val="bullet"/>
      <w:pStyle w:val="Listepuces"/>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4401D6E"/>
    <w:multiLevelType w:val="hybridMultilevel"/>
    <w:tmpl w:val="871CE59E"/>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4DC76CC"/>
    <w:multiLevelType w:val="hybridMultilevel"/>
    <w:tmpl w:val="A606E47A"/>
    <w:lvl w:ilvl="0" w:tplc="1EC84496">
      <w:start w:val="1"/>
      <w:numFmt w:val="bullet"/>
      <w:lvlText w:val="-"/>
      <w:lvlJc w:val="left"/>
      <w:pPr>
        <w:ind w:left="360" w:hanging="360"/>
      </w:pPr>
      <w:rPr>
        <w:rFonts w:ascii="Open Sans" w:eastAsia="Times New Roman" w:hAnsi="Open Sans" w:cs="Open San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4" w15:restartNumberingAfterBreak="0">
    <w:nsid w:val="77CF13BB"/>
    <w:multiLevelType w:val="hybridMultilevel"/>
    <w:tmpl w:val="23DE5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B8B50C2"/>
    <w:multiLevelType w:val="hybridMultilevel"/>
    <w:tmpl w:val="C2E2D568"/>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BBB7938"/>
    <w:multiLevelType w:val="hybridMultilevel"/>
    <w:tmpl w:val="6FC8B8FA"/>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7" w15:restartNumberingAfterBreak="0">
    <w:nsid w:val="7EB7791F"/>
    <w:multiLevelType w:val="hybridMultilevel"/>
    <w:tmpl w:val="27F66CC2"/>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0"/>
  </w:num>
  <w:num w:numId="4">
    <w:abstractNumId w:val="21"/>
  </w:num>
  <w:num w:numId="5">
    <w:abstractNumId w:val="40"/>
  </w:num>
  <w:num w:numId="6">
    <w:abstractNumId w:val="9"/>
  </w:num>
  <w:num w:numId="7">
    <w:abstractNumId w:val="17"/>
  </w:num>
  <w:num w:numId="8">
    <w:abstractNumId w:val="12"/>
  </w:num>
  <w:num w:numId="9">
    <w:abstractNumId w:val="51"/>
  </w:num>
  <w:num w:numId="10">
    <w:abstractNumId w:val="38"/>
  </w:num>
  <w:num w:numId="11">
    <w:abstractNumId w:val="49"/>
  </w:num>
  <w:num w:numId="12">
    <w:abstractNumId w:val="37"/>
  </w:num>
  <w:num w:numId="13">
    <w:abstractNumId w:val="3"/>
  </w:num>
  <w:num w:numId="14">
    <w:abstractNumId w:val="32"/>
  </w:num>
  <w:num w:numId="15">
    <w:abstractNumId w:val="11"/>
  </w:num>
  <w:num w:numId="16">
    <w:abstractNumId w:val="16"/>
  </w:num>
  <w:num w:numId="17">
    <w:abstractNumId w:val="4"/>
  </w:num>
  <w:num w:numId="18">
    <w:abstractNumId w:val="44"/>
  </w:num>
  <w:num w:numId="19">
    <w:abstractNumId w:val="18"/>
  </w:num>
  <w:num w:numId="20">
    <w:abstractNumId w:val="31"/>
  </w:num>
  <w:num w:numId="21">
    <w:abstractNumId w:val="42"/>
  </w:num>
  <w:num w:numId="22">
    <w:abstractNumId w:val="29"/>
  </w:num>
  <w:num w:numId="23">
    <w:abstractNumId w:val="52"/>
  </w:num>
  <w:num w:numId="24">
    <w:abstractNumId w:val="50"/>
  </w:num>
  <w:num w:numId="25">
    <w:abstractNumId w:val="23"/>
  </w:num>
  <w:num w:numId="26">
    <w:abstractNumId w:val="30"/>
  </w:num>
  <w:num w:numId="27">
    <w:abstractNumId w:val="6"/>
  </w:num>
  <w:num w:numId="28">
    <w:abstractNumId w:val="41"/>
  </w:num>
  <w:num w:numId="29">
    <w:abstractNumId w:val="20"/>
  </w:num>
  <w:num w:numId="30">
    <w:abstractNumId w:val="36"/>
  </w:num>
  <w:num w:numId="31">
    <w:abstractNumId w:val="1"/>
  </w:num>
  <w:num w:numId="32">
    <w:abstractNumId w:val="34"/>
  </w:num>
  <w:num w:numId="33">
    <w:abstractNumId w:val="22"/>
  </w:num>
  <w:num w:numId="34">
    <w:abstractNumId w:val="19"/>
  </w:num>
  <w:num w:numId="35">
    <w:abstractNumId w:val="27"/>
  </w:num>
  <w:num w:numId="36">
    <w:abstractNumId w:val="26"/>
  </w:num>
  <w:num w:numId="37">
    <w:abstractNumId w:val="48"/>
  </w:num>
  <w:num w:numId="38">
    <w:abstractNumId w:val="35"/>
  </w:num>
  <w:num w:numId="39">
    <w:abstractNumId w:val="28"/>
  </w:num>
  <w:num w:numId="40">
    <w:abstractNumId w:val="13"/>
  </w:num>
  <w:num w:numId="41">
    <w:abstractNumId w:val="24"/>
  </w:num>
  <w:num w:numId="42">
    <w:abstractNumId w:val="46"/>
  </w:num>
  <w:num w:numId="43">
    <w:abstractNumId w:val="33"/>
  </w:num>
  <w:num w:numId="44">
    <w:abstractNumId w:val="2"/>
  </w:num>
  <w:num w:numId="45">
    <w:abstractNumId w:val="39"/>
  </w:num>
  <w:num w:numId="46">
    <w:abstractNumId w:val="45"/>
  </w:num>
  <w:num w:numId="47">
    <w:abstractNumId w:val="43"/>
  </w:num>
  <w:num w:numId="48">
    <w:abstractNumId w:val="53"/>
  </w:num>
  <w:num w:numId="49">
    <w:abstractNumId w:val="5"/>
  </w:num>
  <w:num w:numId="50">
    <w:abstractNumId w:val="47"/>
  </w:num>
  <w:num w:numId="51">
    <w:abstractNumId w:val="15"/>
  </w:num>
  <w:num w:numId="52">
    <w:abstractNumId w:val="56"/>
  </w:num>
  <w:num w:numId="53">
    <w:abstractNumId w:val="55"/>
  </w:num>
  <w:num w:numId="54">
    <w:abstractNumId w:val="10"/>
  </w:num>
  <w:num w:numId="55">
    <w:abstractNumId w:val="57"/>
  </w:num>
  <w:num w:numId="56">
    <w:abstractNumId w:val="25"/>
  </w:num>
  <w:num w:numId="57">
    <w:abstractNumId w:val="8"/>
  </w:num>
  <w:num w:numId="58">
    <w:abstractNumId w:val="54"/>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DIKA Anthony">
    <w15:presenceInfo w15:providerId="AD" w15:userId="S::anthony.ndika@aphp.fr::e96e70cb-5c51-41ab-8ba2-ae85a7003c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activeWritingStyle w:appName="MSWord" w:lang="en-GB" w:vendorID="64" w:dllVersion="4096" w:nlCheck="1" w:checkStyle="0"/>
  <w:activeWritingStyle w:appName="MSWord" w:lang="fr-FR" w:vendorID="64" w:dllVersion="4096" w:nlCheck="1" w:checkStyle="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91A"/>
    <w:rsid w:val="000054B7"/>
    <w:rsid w:val="0001037E"/>
    <w:rsid w:val="0001397C"/>
    <w:rsid w:val="00022BA0"/>
    <w:rsid w:val="00023C51"/>
    <w:rsid w:val="00025286"/>
    <w:rsid w:val="0002777C"/>
    <w:rsid w:val="00041CC1"/>
    <w:rsid w:val="00047D29"/>
    <w:rsid w:val="00047E17"/>
    <w:rsid w:val="00057EEE"/>
    <w:rsid w:val="00057F51"/>
    <w:rsid w:val="00073FEE"/>
    <w:rsid w:val="000762E9"/>
    <w:rsid w:val="000926FD"/>
    <w:rsid w:val="00093724"/>
    <w:rsid w:val="00095D78"/>
    <w:rsid w:val="00095EA0"/>
    <w:rsid w:val="000A05CE"/>
    <w:rsid w:val="000A0978"/>
    <w:rsid w:val="000A1E71"/>
    <w:rsid w:val="000A4CC8"/>
    <w:rsid w:val="000A649F"/>
    <w:rsid w:val="000A7F42"/>
    <w:rsid w:val="000B0BE8"/>
    <w:rsid w:val="000B7268"/>
    <w:rsid w:val="000B77E9"/>
    <w:rsid w:val="000C1789"/>
    <w:rsid w:val="000C234D"/>
    <w:rsid w:val="000D2815"/>
    <w:rsid w:val="000D6B0A"/>
    <w:rsid w:val="000E1929"/>
    <w:rsid w:val="000F0324"/>
    <w:rsid w:val="000F11EF"/>
    <w:rsid w:val="000F6463"/>
    <w:rsid w:val="000F715A"/>
    <w:rsid w:val="00100042"/>
    <w:rsid w:val="00110CB4"/>
    <w:rsid w:val="00112E2A"/>
    <w:rsid w:val="00120619"/>
    <w:rsid w:val="00121863"/>
    <w:rsid w:val="00126D44"/>
    <w:rsid w:val="001273B2"/>
    <w:rsid w:val="001342CC"/>
    <w:rsid w:val="00134C01"/>
    <w:rsid w:val="001367D1"/>
    <w:rsid w:val="0013789E"/>
    <w:rsid w:val="00146737"/>
    <w:rsid w:val="00146D39"/>
    <w:rsid w:val="00150491"/>
    <w:rsid w:val="00173DE8"/>
    <w:rsid w:val="0018102B"/>
    <w:rsid w:val="00181F10"/>
    <w:rsid w:val="00184162"/>
    <w:rsid w:val="00184DC5"/>
    <w:rsid w:val="00185308"/>
    <w:rsid w:val="001941D0"/>
    <w:rsid w:val="001A2EF0"/>
    <w:rsid w:val="001B0F0E"/>
    <w:rsid w:val="001B594F"/>
    <w:rsid w:val="001B6C1E"/>
    <w:rsid w:val="001C0432"/>
    <w:rsid w:val="001C2C81"/>
    <w:rsid w:val="001C4FF4"/>
    <w:rsid w:val="001D24CF"/>
    <w:rsid w:val="001D2D2C"/>
    <w:rsid w:val="001E2DE4"/>
    <w:rsid w:val="001E357B"/>
    <w:rsid w:val="001E3DF6"/>
    <w:rsid w:val="001E5148"/>
    <w:rsid w:val="001E7D5E"/>
    <w:rsid w:val="001F0B5C"/>
    <w:rsid w:val="001F78BB"/>
    <w:rsid w:val="00204BF6"/>
    <w:rsid w:val="002124EB"/>
    <w:rsid w:val="00212958"/>
    <w:rsid w:val="00221850"/>
    <w:rsid w:val="002241C1"/>
    <w:rsid w:val="00231279"/>
    <w:rsid w:val="002327CB"/>
    <w:rsid w:val="00232CF1"/>
    <w:rsid w:val="00232DE6"/>
    <w:rsid w:val="00242124"/>
    <w:rsid w:val="00245FF2"/>
    <w:rsid w:val="00247F17"/>
    <w:rsid w:val="00250B69"/>
    <w:rsid w:val="00253E2B"/>
    <w:rsid w:val="0026459F"/>
    <w:rsid w:val="00271EB4"/>
    <w:rsid w:val="002756A8"/>
    <w:rsid w:val="0028166A"/>
    <w:rsid w:val="00283F08"/>
    <w:rsid w:val="002848FE"/>
    <w:rsid w:val="00286864"/>
    <w:rsid w:val="002A554A"/>
    <w:rsid w:val="002B09DA"/>
    <w:rsid w:val="002B5EB5"/>
    <w:rsid w:val="002B66E1"/>
    <w:rsid w:val="002B672C"/>
    <w:rsid w:val="002C6226"/>
    <w:rsid w:val="002C7C23"/>
    <w:rsid w:val="002D50CC"/>
    <w:rsid w:val="002D5B9F"/>
    <w:rsid w:val="002D6398"/>
    <w:rsid w:val="002E0046"/>
    <w:rsid w:val="00301DA2"/>
    <w:rsid w:val="00310FDE"/>
    <w:rsid w:val="00311269"/>
    <w:rsid w:val="00311ED4"/>
    <w:rsid w:val="00323B48"/>
    <w:rsid w:val="003301E4"/>
    <w:rsid w:val="003314AC"/>
    <w:rsid w:val="003342DD"/>
    <w:rsid w:val="003365B4"/>
    <w:rsid w:val="00341217"/>
    <w:rsid w:val="00347993"/>
    <w:rsid w:val="00350274"/>
    <w:rsid w:val="00353723"/>
    <w:rsid w:val="003539AD"/>
    <w:rsid w:val="0035495F"/>
    <w:rsid w:val="00355C4D"/>
    <w:rsid w:val="00371A31"/>
    <w:rsid w:val="003771DB"/>
    <w:rsid w:val="00381243"/>
    <w:rsid w:val="00382DFB"/>
    <w:rsid w:val="00386023"/>
    <w:rsid w:val="00390159"/>
    <w:rsid w:val="00392515"/>
    <w:rsid w:val="00394250"/>
    <w:rsid w:val="003A1794"/>
    <w:rsid w:val="003A6A05"/>
    <w:rsid w:val="003B085F"/>
    <w:rsid w:val="003B126D"/>
    <w:rsid w:val="003B256D"/>
    <w:rsid w:val="003B646D"/>
    <w:rsid w:val="003C6D58"/>
    <w:rsid w:val="003D17C9"/>
    <w:rsid w:val="003D329A"/>
    <w:rsid w:val="003D4353"/>
    <w:rsid w:val="003D5A31"/>
    <w:rsid w:val="003E7479"/>
    <w:rsid w:val="0040151A"/>
    <w:rsid w:val="0040358E"/>
    <w:rsid w:val="00411C68"/>
    <w:rsid w:val="004126CD"/>
    <w:rsid w:val="00426A30"/>
    <w:rsid w:val="004272CA"/>
    <w:rsid w:val="00434DC4"/>
    <w:rsid w:val="00441D0A"/>
    <w:rsid w:val="004434C5"/>
    <w:rsid w:val="00447818"/>
    <w:rsid w:val="0045104E"/>
    <w:rsid w:val="00452AEB"/>
    <w:rsid w:val="0045306F"/>
    <w:rsid w:val="00453F0B"/>
    <w:rsid w:val="00466E60"/>
    <w:rsid w:val="0047601D"/>
    <w:rsid w:val="00476DD5"/>
    <w:rsid w:val="00477DD9"/>
    <w:rsid w:val="004870A6"/>
    <w:rsid w:val="00494384"/>
    <w:rsid w:val="00494ED6"/>
    <w:rsid w:val="0049681C"/>
    <w:rsid w:val="004A5317"/>
    <w:rsid w:val="004A53D3"/>
    <w:rsid w:val="004B026F"/>
    <w:rsid w:val="004B04FC"/>
    <w:rsid w:val="004B06D6"/>
    <w:rsid w:val="004B2CC9"/>
    <w:rsid w:val="004C4580"/>
    <w:rsid w:val="004D4DAB"/>
    <w:rsid w:val="004D6DAB"/>
    <w:rsid w:val="004D7BB8"/>
    <w:rsid w:val="004E7042"/>
    <w:rsid w:val="004F15A7"/>
    <w:rsid w:val="004F415F"/>
    <w:rsid w:val="005032E9"/>
    <w:rsid w:val="00507D6D"/>
    <w:rsid w:val="005112C7"/>
    <w:rsid w:val="00512403"/>
    <w:rsid w:val="0051286F"/>
    <w:rsid w:val="00512D5E"/>
    <w:rsid w:val="005157AE"/>
    <w:rsid w:val="00517AF8"/>
    <w:rsid w:val="0052091D"/>
    <w:rsid w:val="0052517C"/>
    <w:rsid w:val="005276AF"/>
    <w:rsid w:val="005411D7"/>
    <w:rsid w:val="0054223F"/>
    <w:rsid w:val="00542C29"/>
    <w:rsid w:val="005451AC"/>
    <w:rsid w:val="00547B00"/>
    <w:rsid w:val="00553714"/>
    <w:rsid w:val="005542BE"/>
    <w:rsid w:val="0056221F"/>
    <w:rsid w:val="005629C0"/>
    <w:rsid w:val="005704C8"/>
    <w:rsid w:val="0057529C"/>
    <w:rsid w:val="005765C6"/>
    <w:rsid w:val="00583DB2"/>
    <w:rsid w:val="00591AFD"/>
    <w:rsid w:val="00596327"/>
    <w:rsid w:val="005A58BF"/>
    <w:rsid w:val="005A6CAE"/>
    <w:rsid w:val="005A7A9E"/>
    <w:rsid w:val="005B238A"/>
    <w:rsid w:val="005B4752"/>
    <w:rsid w:val="005B5A12"/>
    <w:rsid w:val="005B786D"/>
    <w:rsid w:val="005C4317"/>
    <w:rsid w:val="005C45A2"/>
    <w:rsid w:val="005C6D0E"/>
    <w:rsid w:val="005D01FB"/>
    <w:rsid w:val="005D48CB"/>
    <w:rsid w:val="005D4A2C"/>
    <w:rsid w:val="005E0B86"/>
    <w:rsid w:val="005E3B3C"/>
    <w:rsid w:val="005E3F08"/>
    <w:rsid w:val="005E4808"/>
    <w:rsid w:val="005E77E3"/>
    <w:rsid w:val="005F2530"/>
    <w:rsid w:val="005F41DB"/>
    <w:rsid w:val="00601E55"/>
    <w:rsid w:val="00602815"/>
    <w:rsid w:val="006036F9"/>
    <w:rsid w:val="006104A3"/>
    <w:rsid w:val="006123E9"/>
    <w:rsid w:val="00613923"/>
    <w:rsid w:val="006158FE"/>
    <w:rsid w:val="00617499"/>
    <w:rsid w:val="0062072B"/>
    <w:rsid w:val="0062168F"/>
    <w:rsid w:val="00621A13"/>
    <w:rsid w:val="00623219"/>
    <w:rsid w:val="00625368"/>
    <w:rsid w:val="00632D27"/>
    <w:rsid w:val="00635710"/>
    <w:rsid w:val="006366EF"/>
    <w:rsid w:val="00636C90"/>
    <w:rsid w:val="00641EE4"/>
    <w:rsid w:val="0064370F"/>
    <w:rsid w:val="00650457"/>
    <w:rsid w:val="00652DE0"/>
    <w:rsid w:val="00653DBC"/>
    <w:rsid w:val="006610C5"/>
    <w:rsid w:val="00667598"/>
    <w:rsid w:val="0068285E"/>
    <w:rsid w:val="0068732B"/>
    <w:rsid w:val="0069010B"/>
    <w:rsid w:val="00690C13"/>
    <w:rsid w:val="00691D42"/>
    <w:rsid w:val="006A1F27"/>
    <w:rsid w:val="006A2278"/>
    <w:rsid w:val="006A37BD"/>
    <w:rsid w:val="006B1362"/>
    <w:rsid w:val="006C3AEF"/>
    <w:rsid w:val="006C5F01"/>
    <w:rsid w:val="006D0AF5"/>
    <w:rsid w:val="006D16AB"/>
    <w:rsid w:val="006D32A6"/>
    <w:rsid w:val="006D3713"/>
    <w:rsid w:val="006E161D"/>
    <w:rsid w:val="006E190B"/>
    <w:rsid w:val="006E2744"/>
    <w:rsid w:val="006E54C1"/>
    <w:rsid w:val="006E6439"/>
    <w:rsid w:val="006F15BB"/>
    <w:rsid w:val="006F257B"/>
    <w:rsid w:val="006F391A"/>
    <w:rsid w:val="006F4691"/>
    <w:rsid w:val="007013C0"/>
    <w:rsid w:val="00702048"/>
    <w:rsid w:val="00703DEE"/>
    <w:rsid w:val="007069F4"/>
    <w:rsid w:val="00720D3E"/>
    <w:rsid w:val="00721A33"/>
    <w:rsid w:val="007239AF"/>
    <w:rsid w:val="00727C6F"/>
    <w:rsid w:val="0073121D"/>
    <w:rsid w:val="00735C35"/>
    <w:rsid w:val="00741127"/>
    <w:rsid w:val="00745A3C"/>
    <w:rsid w:val="00751477"/>
    <w:rsid w:val="00754554"/>
    <w:rsid w:val="0075729D"/>
    <w:rsid w:val="00762133"/>
    <w:rsid w:val="00765F05"/>
    <w:rsid w:val="00767878"/>
    <w:rsid w:val="0077691F"/>
    <w:rsid w:val="00780CB9"/>
    <w:rsid w:val="00781016"/>
    <w:rsid w:val="0078334B"/>
    <w:rsid w:val="00783D06"/>
    <w:rsid w:val="007869D1"/>
    <w:rsid w:val="00790C2A"/>
    <w:rsid w:val="007A1EEC"/>
    <w:rsid w:val="007A51AF"/>
    <w:rsid w:val="007A6894"/>
    <w:rsid w:val="007A6977"/>
    <w:rsid w:val="007A7CCD"/>
    <w:rsid w:val="007B37AF"/>
    <w:rsid w:val="007C15B9"/>
    <w:rsid w:val="007C396C"/>
    <w:rsid w:val="007C6094"/>
    <w:rsid w:val="007E113C"/>
    <w:rsid w:val="007E1F64"/>
    <w:rsid w:val="007E2667"/>
    <w:rsid w:val="007E3A05"/>
    <w:rsid w:val="007E61BB"/>
    <w:rsid w:val="007F5184"/>
    <w:rsid w:val="008009EB"/>
    <w:rsid w:val="00800FAB"/>
    <w:rsid w:val="00802C36"/>
    <w:rsid w:val="008040DD"/>
    <w:rsid w:val="008105BE"/>
    <w:rsid w:val="00813DA2"/>
    <w:rsid w:val="00825791"/>
    <w:rsid w:val="00827767"/>
    <w:rsid w:val="00830DFD"/>
    <w:rsid w:val="008419BF"/>
    <w:rsid w:val="008420DF"/>
    <w:rsid w:val="00844E1E"/>
    <w:rsid w:val="00845DA7"/>
    <w:rsid w:val="00847FD6"/>
    <w:rsid w:val="00850162"/>
    <w:rsid w:val="008572A3"/>
    <w:rsid w:val="00861248"/>
    <w:rsid w:val="00867633"/>
    <w:rsid w:val="00867832"/>
    <w:rsid w:val="008727E7"/>
    <w:rsid w:val="00874CA0"/>
    <w:rsid w:val="00887CCC"/>
    <w:rsid w:val="00893717"/>
    <w:rsid w:val="00894B06"/>
    <w:rsid w:val="008A0EA5"/>
    <w:rsid w:val="008A74B5"/>
    <w:rsid w:val="008B792B"/>
    <w:rsid w:val="008C28DB"/>
    <w:rsid w:val="008C31A7"/>
    <w:rsid w:val="008C4FAE"/>
    <w:rsid w:val="008C5B39"/>
    <w:rsid w:val="008D0CB6"/>
    <w:rsid w:val="008D311E"/>
    <w:rsid w:val="008D3BA9"/>
    <w:rsid w:val="008F0AF9"/>
    <w:rsid w:val="0091381C"/>
    <w:rsid w:val="009161CD"/>
    <w:rsid w:val="0092205C"/>
    <w:rsid w:val="00937651"/>
    <w:rsid w:val="00954AF7"/>
    <w:rsid w:val="00955839"/>
    <w:rsid w:val="00967A87"/>
    <w:rsid w:val="0098513D"/>
    <w:rsid w:val="009859D4"/>
    <w:rsid w:val="00991074"/>
    <w:rsid w:val="00991966"/>
    <w:rsid w:val="00992DBB"/>
    <w:rsid w:val="00992E08"/>
    <w:rsid w:val="00995992"/>
    <w:rsid w:val="009A0038"/>
    <w:rsid w:val="009A32CC"/>
    <w:rsid w:val="009B146D"/>
    <w:rsid w:val="009B4436"/>
    <w:rsid w:val="009D026C"/>
    <w:rsid w:val="009D6EC6"/>
    <w:rsid w:val="009D6F69"/>
    <w:rsid w:val="009E28BA"/>
    <w:rsid w:val="009E2FD8"/>
    <w:rsid w:val="009E5A35"/>
    <w:rsid w:val="009F199B"/>
    <w:rsid w:val="009F48EA"/>
    <w:rsid w:val="009F5C4A"/>
    <w:rsid w:val="00A06469"/>
    <w:rsid w:val="00A078A0"/>
    <w:rsid w:val="00A112CA"/>
    <w:rsid w:val="00A1422D"/>
    <w:rsid w:val="00A22978"/>
    <w:rsid w:val="00A25FDE"/>
    <w:rsid w:val="00A27967"/>
    <w:rsid w:val="00A310C8"/>
    <w:rsid w:val="00A3187C"/>
    <w:rsid w:val="00A31CB1"/>
    <w:rsid w:val="00A36378"/>
    <w:rsid w:val="00A419D4"/>
    <w:rsid w:val="00A427F7"/>
    <w:rsid w:val="00A52152"/>
    <w:rsid w:val="00A525B2"/>
    <w:rsid w:val="00A5429D"/>
    <w:rsid w:val="00A56D55"/>
    <w:rsid w:val="00A57687"/>
    <w:rsid w:val="00A614D3"/>
    <w:rsid w:val="00A633CB"/>
    <w:rsid w:val="00A642DB"/>
    <w:rsid w:val="00A6493C"/>
    <w:rsid w:val="00A65421"/>
    <w:rsid w:val="00A67ED7"/>
    <w:rsid w:val="00A737D1"/>
    <w:rsid w:val="00A80C29"/>
    <w:rsid w:val="00A84586"/>
    <w:rsid w:val="00A85263"/>
    <w:rsid w:val="00A92FF3"/>
    <w:rsid w:val="00A92FFA"/>
    <w:rsid w:val="00A932CB"/>
    <w:rsid w:val="00A94555"/>
    <w:rsid w:val="00A9591F"/>
    <w:rsid w:val="00AA2247"/>
    <w:rsid w:val="00AB1C60"/>
    <w:rsid w:val="00AB5BD0"/>
    <w:rsid w:val="00AC0A5F"/>
    <w:rsid w:val="00AC3F84"/>
    <w:rsid w:val="00AC416F"/>
    <w:rsid w:val="00AE61B0"/>
    <w:rsid w:val="00AF1794"/>
    <w:rsid w:val="00AF187F"/>
    <w:rsid w:val="00AF3131"/>
    <w:rsid w:val="00AF5B4A"/>
    <w:rsid w:val="00B01EF0"/>
    <w:rsid w:val="00B02D17"/>
    <w:rsid w:val="00B0407C"/>
    <w:rsid w:val="00B06627"/>
    <w:rsid w:val="00B127E1"/>
    <w:rsid w:val="00B153B7"/>
    <w:rsid w:val="00B251AD"/>
    <w:rsid w:val="00B32FC3"/>
    <w:rsid w:val="00B431CB"/>
    <w:rsid w:val="00B45BBC"/>
    <w:rsid w:val="00B53DEC"/>
    <w:rsid w:val="00B63A55"/>
    <w:rsid w:val="00B713E4"/>
    <w:rsid w:val="00B7189B"/>
    <w:rsid w:val="00B71C25"/>
    <w:rsid w:val="00B73816"/>
    <w:rsid w:val="00B73876"/>
    <w:rsid w:val="00B75C87"/>
    <w:rsid w:val="00B851EE"/>
    <w:rsid w:val="00B92330"/>
    <w:rsid w:val="00B9714B"/>
    <w:rsid w:val="00BA697B"/>
    <w:rsid w:val="00BB534E"/>
    <w:rsid w:val="00BC0AB2"/>
    <w:rsid w:val="00BC29E8"/>
    <w:rsid w:val="00BC649E"/>
    <w:rsid w:val="00BD1557"/>
    <w:rsid w:val="00BD7BB8"/>
    <w:rsid w:val="00BE1BBE"/>
    <w:rsid w:val="00BE3EF1"/>
    <w:rsid w:val="00BF3837"/>
    <w:rsid w:val="00BF5DBC"/>
    <w:rsid w:val="00C0441C"/>
    <w:rsid w:val="00C1007B"/>
    <w:rsid w:val="00C100A2"/>
    <w:rsid w:val="00C1579D"/>
    <w:rsid w:val="00C167E9"/>
    <w:rsid w:val="00C179E9"/>
    <w:rsid w:val="00C21826"/>
    <w:rsid w:val="00C2761A"/>
    <w:rsid w:val="00C641B9"/>
    <w:rsid w:val="00C6463F"/>
    <w:rsid w:val="00C6542F"/>
    <w:rsid w:val="00C76447"/>
    <w:rsid w:val="00C9138F"/>
    <w:rsid w:val="00C92A08"/>
    <w:rsid w:val="00C9597C"/>
    <w:rsid w:val="00CA1EB6"/>
    <w:rsid w:val="00CA2D0D"/>
    <w:rsid w:val="00CA5CF8"/>
    <w:rsid w:val="00CC1F90"/>
    <w:rsid w:val="00CC6189"/>
    <w:rsid w:val="00CD0BDA"/>
    <w:rsid w:val="00CD4316"/>
    <w:rsid w:val="00CD5A4A"/>
    <w:rsid w:val="00CD5E87"/>
    <w:rsid w:val="00CE011D"/>
    <w:rsid w:val="00CE2CEB"/>
    <w:rsid w:val="00CE319B"/>
    <w:rsid w:val="00CE328C"/>
    <w:rsid w:val="00CE61EF"/>
    <w:rsid w:val="00D029CF"/>
    <w:rsid w:val="00D11184"/>
    <w:rsid w:val="00D13567"/>
    <w:rsid w:val="00D13D16"/>
    <w:rsid w:val="00D15500"/>
    <w:rsid w:val="00D1564F"/>
    <w:rsid w:val="00D16CD4"/>
    <w:rsid w:val="00D2218D"/>
    <w:rsid w:val="00D22CEC"/>
    <w:rsid w:val="00D235D9"/>
    <w:rsid w:val="00D23CCE"/>
    <w:rsid w:val="00D23FC0"/>
    <w:rsid w:val="00D2509E"/>
    <w:rsid w:val="00D319B7"/>
    <w:rsid w:val="00D3384C"/>
    <w:rsid w:val="00D34CCB"/>
    <w:rsid w:val="00D35299"/>
    <w:rsid w:val="00D3545C"/>
    <w:rsid w:val="00D37D30"/>
    <w:rsid w:val="00D430F6"/>
    <w:rsid w:val="00D469A3"/>
    <w:rsid w:val="00D50450"/>
    <w:rsid w:val="00D54268"/>
    <w:rsid w:val="00D55A17"/>
    <w:rsid w:val="00D5655F"/>
    <w:rsid w:val="00D60CF9"/>
    <w:rsid w:val="00D60DA0"/>
    <w:rsid w:val="00D61DF4"/>
    <w:rsid w:val="00D70FEB"/>
    <w:rsid w:val="00D8536B"/>
    <w:rsid w:val="00D93FFE"/>
    <w:rsid w:val="00DB36A1"/>
    <w:rsid w:val="00DB4231"/>
    <w:rsid w:val="00DB62D0"/>
    <w:rsid w:val="00DE0CB2"/>
    <w:rsid w:val="00DE1435"/>
    <w:rsid w:val="00DE4313"/>
    <w:rsid w:val="00DE4CBD"/>
    <w:rsid w:val="00DE6264"/>
    <w:rsid w:val="00DE6CCC"/>
    <w:rsid w:val="00DF0F3C"/>
    <w:rsid w:val="00DF52A3"/>
    <w:rsid w:val="00DF7775"/>
    <w:rsid w:val="00E02EEF"/>
    <w:rsid w:val="00E02FC9"/>
    <w:rsid w:val="00E0376B"/>
    <w:rsid w:val="00E04A00"/>
    <w:rsid w:val="00E10FDF"/>
    <w:rsid w:val="00E111AA"/>
    <w:rsid w:val="00E112FF"/>
    <w:rsid w:val="00E11678"/>
    <w:rsid w:val="00E21F5F"/>
    <w:rsid w:val="00E25A55"/>
    <w:rsid w:val="00E27D76"/>
    <w:rsid w:val="00E27E9C"/>
    <w:rsid w:val="00E30CD2"/>
    <w:rsid w:val="00E3463F"/>
    <w:rsid w:val="00E365A7"/>
    <w:rsid w:val="00E375D6"/>
    <w:rsid w:val="00E40568"/>
    <w:rsid w:val="00E44EA2"/>
    <w:rsid w:val="00E46729"/>
    <w:rsid w:val="00E610DA"/>
    <w:rsid w:val="00E61DAF"/>
    <w:rsid w:val="00E64949"/>
    <w:rsid w:val="00E803EB"/>
    <w:rsid w:val="00E85CF2"/>
    <w:rsid w:val="00E90358"/>
    <w:rsid w:val="00E91554"/>
    <w:rsid w:val="00E92BF5"/>
    <w:rsid w:val="00E93575"/>
    <w:rsid w:val="00E9595E"/>
    <w:rsid w:val="00EA0973"/>
    <w:rsid w:val="00EB14E5"/>
    <w:rsid w:val="00EB33D7"/>
    <w:rsid w:val="00EC124D"/>
    <w:rsid w:val="00EC6C28"/>
    <w:rsid w:val="00EE14A9"/>
    <w:rsid w:val="00EF48E7"/>
    <w:rsid w:val="00EF5906"/>
    <w:rsid w:val="00F07F9F"/>
    <w:rsid w:val="00F106CB"/>
    <w:rsid w:val="00F11359"/>
    <w:rsid w:val="00F126AA"/>
    <w:rsid w:val="00F176E5"/>
    <w:rsid w:val="00F244DA"/>
    <w:rsid w:val="00F30688"/>
    <w:rsid w:val="00F313AC"/>
    <w:rsid w:val="00F330EC"/>
    <w:rsid w:val="00F40885"/>
    <w:rsid w:val="00F42180"/>
    <w:rsid w:val="00F438B6"/>
    <w:rsid w:val="00F51122"/>
    <w:rsid w:val="00F54B65"/>
    <w:rsid w:val="00F62E67"/>
    <w:rsid w:val="00F63F16"/>
    <w:rsid w:val="00F64B71"/>
    <w:rsid w:val="00F83BEA"/>
    <w:rsid w:val="00F85551"/>
    <w:rsid w:val="00F861A3"/>
    <w:rsid w:val="00F86FF8"/>
    <w:rsid w:val="00F901C4"/>
    <w:rsid w:val="00F9505B"/>
    <w:rsid w:val="00F96484"/>
    <w:rsid w:val="00FA4242"/>
    <w:rsid w:val="00FB0A26"/>
    <w:rsid w:val="00FB1254"/>
    <w:rsid w:val="00FB1FE9"/>
    <w:rsid w:val="00FB4A6D"/>
    <w:rsid w:val="00FB756A"/>
    <w:rsid w:val="00FC2161"/>
    <w:rsid w:val="00FC33E0"/>
    <w:rsid w:val="00FE2845"/>
    <w:rsid w:val="00FE465A"/>
    <w:rsid w:val="00FE7B22"/>
    <w:rsid w:val="00FF033E"/>
    <w:rsid w:val="00FF07C4"/>
    <w:rsid w:val="00FF1D04"/>
    <w:rsid w:val="00FF3E84"/>
    <w:rsid w:val="017182FB"/>
    <w:rsid w:val="2EF4D809"/>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64CA2"/>
  <w15:chartTrackingRefBased/>
  <w15:docId w15:val="{59FD5183-023D-4242-A075-F900296DA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D17"/>
    <w:pPr>
      <w:spacing w:after="0" w:line="240" w:lineRule="auto"/>
      <w:jc w:val="both"/>
    </w:pPr>
    <w:rPr>
      <w:rFonts w:ascii="Arial" w:eastAsia="Times New Roman" w:hAnsi="Arial" w:cs="Times New Roman"/>
      <w:color w:val="000000"/>
      <w:szCs w:val="20"/>
      <w:lang w:eastAsia="fr-FR"/>
    </w:rPr>
  </w:style>
  <w:style w:type="paragraph" w:styleId="Titre1">
    <w:name w:val="heading 1"/>
    <w:basedOn w:val="Normal"/>
    <w:next w:val="Normal"/>
    <w:link w:val="Titre1Car"/>
    <w:uiPriority w:val="9"/>
    <w:qFormat/>
    <w:rsid w:val="00350274"/>
    <w:pPr>
      <w:keepNext/>
      <w:keepLines/>
      <w:spacing w:before="240"/>
      <w:outlineLvl w:val="0"/>
    </w:pPr>
    <w:rPr>
      <w:rFonts w:eastAsiaTheme="majorEastAsia" w:cstheme="majorBidi"/>
      <w:b/>
      <w:color w:val="auto"/>
      <w:sz w:val="28"/>
      <w:szCs w:val="32"/>
    </w:rPr>
  </w:style>
  <w:style w:type="paragraph" w:styleId="Titre2">
    <w:name w:val="heading 2"/>
    <w:basedOn w:val="Normal"/>
    <w:next w:val="Normal"/>
    <w:link w:val="Titre2Car"/>
    <w:uiPriority w:val="9"/>
    <w:unhideWhenUsed/>
    <w:qFormat/>
    <w:rsid w:val="00350274"/>
    <w:pPr>
      <w:keepNext/>
      <w:keepLines/>
      <w:spacing w:before="40"/>
      <w:outlineLvl w:val="1"/>
    </w:pPr>
    <w:rPr>
      <w:rFonts w:eastAsiaTheme="majorEastAsia" w:cstheme="majorBidi"/>
      <w:b/>
      <w:color w:val="auto"/>
      <w:sz w:val="24"/>
      <w:szCs w:val="26"/>
      <w:u w:val="single"/>
    </w:rPr>
  </w:style>
  <w:style w:type="paragraph" w:styleId="Titre3">
    <w:name w:val="heading 3"/>
    <w:basedOn w:val="Normal"/>
    <w:next w:val="Normal"/>
    <w:link w:val="Titre3Car"/>
    <w:uiPriority w:val="9"/>
    <w:unhideWhenUsed/>
    <w:qFormat/>
    <w:rsid w:val="006F15BB"/>
    <w:pPr>
      <w:keepNext/>
      <w:keepLines/>
      <w:spacing w:before="40"/>
      <w:outlineLvl w:val="2"/>
    </w:pPr>
    <w:rPr>
      <w:rFonts w:eastAsiaTheme="majorEastAsia" w:cstheme="majorBidi"/>
      <w:b/>
      <w:color w:val="auto"/>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2B66E1"/>
    <w:rPr>
      <w:sz w:val="16"/>
      <w:szCs w:val="16"/>
    </w:rPr>
  </w:style>
  <w:style w:type="paragraph" w:styleId="Commentaire">
    <w:name w:val="annotation text"/>
    <w:basedOn w:val="Normal"/>
    <w:link w:val="CommentaireCar"/>
    <w:uiPriority w:val="99"/>
    <w:semiHidden/>
    <w:unhideWhenUsed/>
    <w:rsid w:val="002B66E1"/>
  </w:style>
  <w:style w:type="character" w:customStyle="1" w:styleId="CommentaireCar">
    <w:name w:val="Commentaire Car"/>
    <w:basedOn w:val="Policepardfaut"/>
    <w:link w:val="Commentaire"/>
    <w:uiPriority w:val="99"/>
    <w:semiHidden/>
    <w:rsid w:val="002B66E1"/>
    <w:rPr>
      <w:rFonts w:ascii="Open Sans" w:eastAsia="Times New Roman" w:hAnsi="Open Sans" w:cs="Times New Roman"/>
      <w:color w:val="000000"/>
      <w:sz w:val="20"/>
      <w:szCs w:val="20"/>
      <w:lang w:eastAsia="fr-FR"/>
    </w:rPr>
  </w:style>
  <w:style w:type="paragraph" w:styleId="Objetducommentaire">
    <w:name w:val="annotation subject"/>
    <w:basedOn w:val="Commentaire"/>
    <w:next w:val="Commentaire"/>
    <w:link w:val="ObjetducommentaireCar"/>
    <w:uiPriority w:val="99"/>
    <w:semiHidden/>
    <w:unhideWhenUsed/>
    <w:rsid w:val="002B66E1"/>
    <w:rPr>
      <w:b/>
      <w:bCs/>
    </w:rPr>
  </w:style>
  <w:style w:type="character" w:customStyle="1" w:styleId="ObjetducommentaireCar">
    <w:name w:val="Objet du commentaire Car"/>
    <w:basedOn w:val="CommentaireCar"/>
    <w:link w:val="Objetducommentaire"/>
    <w:uiPriority w:val="99"/>
    <w:semiHidden/>
    <w:rsid w:val="002B66E1"/>
    <w:rPr>
      <w:rFonts w:ascii="Open Sans" w:eastAsia="Times New Roman" w:hAnsi="Open Sans" w:cs="Times New Roman"/>
      <w:b/>
      <w:bCs/>
      <w:color w:val="000000"/>
      <w:sz w:val="20"/>
      <w:szCs w:val="20"/>
      <w:lang w:eastAsia="fr-FR"/>
    </w:rPr>
  </w:style>
  <w:style w:type="paragraph" w:styleId="Textedebulles">
    <w:name w:val="Balloon Text"/>
    <w:basedOn w:val="Normal"/>
    <w:link w:val="TextedebullesCar"/>
    <w:uiPriority w:val="99"/>
    <w:semiHidden/>
    <w:unhideWhenUsed/>
    <w:rsid w:val="002B66E1"/>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66E1"/>
    <w:rPr>
      <w:rFonts w:ascii="Segoe UI" w:eastAsia="Times New Roman" w:hAnsi="Segoe UI" w:cs="Segoe UI"/>
      <w:color w:val="000000"/>
      <w:sz w:val="18"/>
      <w:szCs w:val="18"/>
      <w:lang w:eastAsia="fr-FR"/>
    </w:rPr>
  </w:style>
  <w:style w:type="paragraph" w:styleId="En-tte">
    <w:name w:val="header"/>
    <w:basedOn w:val="Normal"/>
    <w:link w:val="En-tteCar"/>
    <w:unhideWhenUsed/>
    <w:rsid w:val="002B66E1"/>
    <w:pPr>
      <w:tabs>
        <w:tab w:val="center" w:pos="4536"/>
        <w:tab w:val="right" w:pos="9072"/>
      </w:tabs>
    </w:pPr>
  </w:style>
  <w:style w:type="character" w:customStyle="1" w:styleId="En-tteCar">
    <w:name w:val="En-tête Car"/>
    <w:basedOn w:val="Policepardfaut"/>
    <w:link w:val="En-tte"/>
    <w:uiPriority w:val="99"/>
    <w:rsid w:val="002B66E1"/>
    <w:rPr>
      <w:rFonts w:ascii="Open Sans" w:eastAsia="Times New Roman" w:hAnsi="Open Sans" w:cs="Times New Roman"/>
      <w:color w:val="000000"/>
      <w:sz w:val="20"/>
      <w:szCs w:val="20"/>
      <w:lang w:eastAsia="fr-FR"/>
    </w:rPr>
  </w:style>
  <w:style w:type="paragraph" w:styleId="Pieddepage">
    <w:name w:val="footer"/>
    <w:basedOn w:val="Normal"/>
    <w:link w:val="PieddepageCar"/>
    <w:unhideWhenUsed/>
    <w:rsid w:val="002B66E1"/>
    <w:pPr>
      <w:tabs>
        <w:tab w:val="center" w:pos="4536"/>
        <w:tab w:val="right" w:pos="9072"/>
      </w:tabs>
    </w:pPr>
  </w:style>
  <w:style w:type="character" w:customStyle="1" w:styleId="PieddepageCar">
    <w:name w:val="Pied de page Car"/>
    <w:basedOn w:val="Policepardfaut"/>
    <w:link w:val="Pieddepage"/>
    <w:rsid w:val="002B66E1"/>
    <w:rPr>
      <w:rFonts w:ascii="Open Sans" w:eastAsia="Times New Roman" w:hAnsi="Open Sans" w:cs="Times New Roman"/>
      <w:color w:val="000000"/>
      <w:sz w:val="20"/>
      <w:szCs w:val="20"/>
      <w:lang w:eastAsia="fr-FR"/>
    </w:rPr>
  </w:style>
  <w:style w:type="character" w:styleId="Numrodepage">
    <w:name w:val="page number"/>
    <w:basedOn w:val="Policepardfaut"/>
    <w:rsid w:val="002B66E1"/>
  </w:style>
  <w:style w:type="character" w:customStyle="1" w:styleId="Titre1Car">
    <w:name w:val="Titre 1 Car"/>
    <w:basedOn w:val="Policepardfaut"/>
    <w:link w:val="Titre1"/>
    <w:uiPriority w:val="9"/>
    <w:rsid w:val="00350274"/>
    <w:rPr>
      <w:rFonts w:ascii="Arial" w:eastAsiaTheme="majorEastAsia" w:hAnsi="Arial" w:cstheme="majorBidi"/>
      <w:b/>
      <w:sz w:val="28"/>
      <w:szCs w:val="32"/>
      <w:lang w:eastAsia="fr-FR"/>
    </w:rPr>
  </w:style>
  <w:style w:type="paragraph" w:styleId="En-ttedetabledesmatires">
    <w:name w:val="TOC Heading"/>
    <w:basedOn w:val="Titre1"/>
    <w:next w:val="Normal"/>
    <w:uiPriority w:val="39"/>
    <w:unhideWhenUsed/>
    <w:qFormat/>
    <w:rsid w:val="002B66E1"/>
    <w:pPr>
      <w:spacing w:line="259" w:lineRule="auto"/>
      <w:jc w:val="left"/>
      <w:outlineLvl w:val="9"/>
    </w:p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R1"/>
    <w:basedOn w:val="Normal"/>
    <w:link w:val="ParagraphedelisteCar"/>
    <w:uiPriority w:val="34"/>
    <w:qFormat/>
    <w:rsid w:val="002B66E1"/>
    <w:pPr>
      <w:ind w:left="720"/>
      <w:contextualSpacing/>
    </w:pPr>
  </w:style>
  <w:style w:type="paragraph" w:styleId="Titre">
    <w:name w:val="Title"/>
    <w:basedOn w:val="Normal"/>
    <w:next w:val="Normal"/>
    <w:link w:val="TitreCar"/>
    <w:uiPriority w:val="10"/>
    <w:qFormat/>
    <w:rsid w:val="00B02D17"/>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B02D17"/>
    <w:rPr>
      <w:rFonts w:asciiTheme="majorHAnsi" w:eastAsiaTheme="majorEastAsia" w:hAnsiTheme="majorHAnsi" w:cstheme="majorBidi"/>
      <w:spacing w:val="-10"/>
      <w:kern w:val="28"/>
      <w:sz w:val="56"/>
      <w:szCs w:val="56"/>
      <w:lang w:eastAsia="fr-FR"/>
    </w:rPr>
  </w:style>
  <w:style w:type="paragraph" w:styleId="TM1">
    <w:name w:val="toc 1"/>
    <w:basedOn w:val="Normal"/>
    <w:next w:val="Normal"/>
    <w:autoRedefine/>
    <w:uiPriority w:val="39"/>
    <w:unhideWhenUsed/>
    <w:rsid w:val="00350274"/>
    <w:pPr>
      <w:spacing w:after="100"/>
    </w:pPr>
  </w:style>
  <w:style w:type="character" w:styleId="Lienhypertexte">
    <w:name w:val="Hyperlink"/>
    <w:basedOn w:val="Policepardfaut"/>
    <w:uiPriority w:val="99"/>
    <w:unhideWhenUsed/>
    <w:rsid w:val="00350274"/>
    <w:rPr>
      <w:color w:val="0563C1" w:themeColor="hyperlink"/>
      <w:u w:val="single"/>
    </w:rPr>
  </w:style>
  <w:style w:type="table" w:styleId="Grilledutableau">
    <w:name w:val="Table Grid"/>
    <w:basedOn w:val="TableauNormal"/>
    <w:uiPriority w:val="39"/>
    <w:rsid w:val="00350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350274"/>
    <w:rPr>
      <w:rFonts w:ascii="Arial" w:eastAsiaTheme="majorEastAsia" w:hAnsi="Arial" w:cstheme="majorBidi"/>
      <w:b/>
      <w:sz w:val="24"/>
      <w:szCs w:val="26"/>
      <w:u w:val="single"/>
      <w:lang w:eastAsia="fr-FR"/>
    </w:rPr>
  </w:style>
  <w:style w:type="numbering" w:customStyle="1" w:styleId="Style1">
    <w:name w:val="Style1"/>
    <w:uiPriority w:val="99"/>
    <w:rsid w:val="00350274"/>
    <w:pPr>
      <w:numPr>
        <w:numId w:val="2"/>
      </w:numPr>
    </w:pPr>
  </w:style>
  <w:style w:type="paragraph" w:styleId="Corpsdetexte">
    <w:name w:val="Body Text"/>
    <w:basedOn w:val="Normal"/>
    <w:link w:val="CorpsdetexteCar"/>
    <w:qFormat/>
    <w:rsid w:val="002D50CC"/>
    <w:pPr>
      <w:spacing w:before="120" w:after="120" w:line="280" w:lineRule="atLeast"/>
    </w:pPr>
    <w:rPr>
      <w:rFonts w:ascii="Open Sans" w:hAnsi="Open Sans"/>
      <w:sz w:val="20"/>
    </w:rPr>
  </w:style>
  <w:style w:type="character" w:customStyle="1" w:styleId="CorpsdetexteCar">
    <w:name w:val="Corps de texte Car"/>
    <w:basedOn w:val="Policepardfaut"/>
    <w:link w:val="Corpsdetexte"/>
    <w:rsid w:val="002D50CC"/>
    <w:rPr>
      <w:rFonts w:ascii="Open Sans" w:eastAsia="Times New Roman" w:hAnsi="Open Sans" w:cs="Times New Roman"/>
      <w:color w:val="000000"/>
      <w:sz w:val="20"/>
      <w:szCs w:val="20"/>
      <w:lang w:eastAsia="fr-FR"/>
    </w:rPr>
  </w:style>
  <w:style w:type="paragraph" w:styleId="Listenumros">
    <w:name w:val="List Number"/>
    <w:basedOn w:val="Normal"/>
    <w:rsid w:val="000D6B0A"/>
    <w:pPr>
      <w:tabs>
        <w:tab w:val="num" w:pos="360"/>
        <w:tab w:val="num" w:pos="851"/>
      </w:tabs>
      <w:suppressAutoHyphens/>
      <w:spacing w:before="120" w:after="120"/>
      <w:ind w:left="851" w:hanging="851"/>
    </w:pPr>
    <w:rPr>
      <w:rFonts w:ascii="Open Sans" w:hAnsi="Open Sans"/>
      <w:i/>
      <w:noProof/>
      <w:color w:val="auto"/>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qFormat/>
    <w:locked/>
    <w:rsid w:val="004B026F"/>
    <w:rPr>
      <w:rFonts w:ascii="Arial" w:eastAsia="Times New Roman" w:hAnsi="Arial" w:cs="Times New Roman"/>
      <w:color w:val="000000"/>
      <w:szCs w:val="20"/>
      <w:lang w:eastAsia="fr-FR"/>
    </w:rPr>
  </w:style>
  <w:style w:type="character" w:customStyle="1" w:styleId="Titre3Car">
    <w:name w:val="Titre 3 Car"/>
    <w:basedOn w:val="Policepardfaut"/>
    <w:link w:val="Titre3"/>
    <w:uiPriority w:val="9"/>
    <w:rsid w:val="006F15BB"/>
    <w:rPr>
      <w:rFonts w:ascii="Arial" w:eastAsiaTheme="majorEastAsia" w:hAnsi="Arial" w:cstheme="majorBidi"/>
      <w:b/>
      <w:sz w:val="24"/>
      <w:szCs w:val="24"/>
      <w:u w:val="single"/>
      <w:lang w:eastAsia="fr-FR"/>
    </w:rPr>
  </w:style>
  <w:style w:type="paragraph" w:styleId="Listepuces">
    <w:name w:val="List Bullet"/>
    <w:basedOn w:val="Paragraphedeliste"/>
    <w:qFormat/>
    <w:rsid w:val="006F15BB"/>
    <w:pPr>
      <w:numPr>
        <w:numId w:val="9"/>
      </w:numPr>
      <w:spacing w:before="120" w:after="120" w:line="280" w:lineRule="atLeast"/>
    </w:pPr>
    <w:rPr>
      <w:rFonts w:ascii="Open Sans" w:hAnsi="Open Sans"/>
      <w:sz w:val="20"/>
    </w:rPr>
  </w:style>
  <w:style w:type="paragraph" w:styleId="TM2">
    <w:name w:val="toc 2"/>
    <w:basedOn w:val="Normal"/>
    <w:next w:val="Normal"/>
    <w:autoRedefine/>
    <w:uiPriority w:val="39"/>
    <w:unhideWhenUsed/>
    <w:rsid w:val="00F313AC"/>
    <w:pPr>
      <w:spacing w:after="100"/>
      <w:ind w:left="220"/>
    </w:pPr>
  </w:style>
  <w:style w:type="paragraph" w:styleId="TM3">
    <w:name w:val="toc 3"/>
    <w:basedOn w:val="Normal"/>
    <w:next w:val="Normal"/>
    <w:autoRedefine/>
    <w:uiPriority w:val="39"/>
    <w:unhideWhenUsed/>
    <w:rsid w:val="00F313AC"/>
    <w:pPr>
      <w:spacing w:after="100"/>
      <w:ind w:left="440"/>
    </w:pPr>
  </w:style>
  <w:style w:type="paragraph" w:styleId="TM4">
    <w:name w:val="toc 4"/>
    <w:basedOn w:val="Normal"/>
    <w:next w:val="Normal"/>
    <w:autoRedefine/>
    <w:uiPriority w:val="39"/>
    <w:unhideWhenUsed/>
    <w:rsid w:val="00B75C87"/>
    <w:pPr>
      <w:spacing w:after="100" w:line="259" w:lineRule="auto"/>
      <w:ind w:left="660"/>
      <w:jc w:val="left"/>
    </w:pPr>
    <w:rPr>
      <w:rFonts w:asciiTheme="minorHAnsi" w:eastAsiaTheme="minorEastAsia" w:hAnsiTheme="minorHAnsi" w:cstheme="minorBidi"/>
      <w:color w:val="auto"/>
      <w:szCs w:val="22"/>
    </w:rPr>
  </w:style>
  <w:style w:type="paragraph" w:styleId="TM5">
    <w:name w:val="toc 5"/>
    <w:basedOn w:val="Normal"/>
    <w:next w:val="Normal"/>
    <w:autoRedefine/>
    <w:uiPriority w:val="39"/>
    <w:unhideWhenUsed/>
    <w:rsid w:val="00B75C87"/>
    <w:pPr>
      <w:spacing w:after="100" w:line="259" w:lineRule="auto"/>
      <w:ind w:left="880"/>
      <w:jc w:val="left"/>
    </w:pPr>
    <w:rPr>
      <w:rFonts w:asciiTheme="minorHAnsi" w:eastAsiaTheme="minorEastAsia" w:hAnsiTheme="minorHAnsi" w:cstheme="minorBidi"/>
      <w:color w:val="auto"/>
      <w:szCs w:val="22"/>
    </w:rPr>
  </w:style>
  <w:style w:type="paragraph" w:styleId="TM6">
    <w:name w:val="toc 6"/>
    <w:basedOn w:val="Normal"/>
    <w:next w:val="Normal"/>
    <w:autoRedefine/>
    <w:uiPriority w:val="39"/>
    <w:unhideWhenUsed/>
    <w:rsid w:val="00B75C87"/>
    <w:pPr>
      <w:spacing w:after="100" w:line="259" w:lineRule="auto"/>
      <w:ind w:left="1100"/>
      <w:jc w:val="left"/>
    </w:pPr>
    <w:rPr>
      <w:rFonts w:asciiTheme="minorHAnsi" w:eastAsiaTheme="minorEastAsia" w:hAnsiTheme="minorHAnsi" w:cstheme="minorBidi"/>
      <w:color w:val="auto"/>
      <w:szCs w:val="22"/>
    </w:rPr>
  </w:style>
  <w:style w:type="paragraph" w:styleId="TM7">
    <w:name w:val="toc 7"/>
    <w:basedOn w:val="Normal"/>
    <w:next w:val="Normal"/>
    <w:autoRedefine/>
    <w:uiPriority w:val="39"/>
    <w:unhideWhenUsed/>
    <w:rsid w:val="00B75C87"/>
    <w:pPr>
      <w:spacing w:after="100" w:line="259" w:lineRule="auto"/>
      <w:ind w:left="1320"/>
      <w:jc w:val="left"/>
    </w:pPr>
    <w:rPr>
      <w:rFonts w:asciiTheme="minorHAnsi" w:eastAsiaTheme="minorEastAsia" w:hAnsiTheme="minorHAnsi" w:cstheme="minorBidi"/>
      <w:color w:val="auto"/>
      <w:szCs w:val="22"/>
    </w:rPr>
  </w:style>
  <w:style w:type="paragraph" w:styleId="TM8">
    <w:name w:val="toc 8"/>
    <w:basedOn w:val="Normal"/>
    <w:next w:val="Normal"/>
    <w:autoRedefine/>
    <w:uiPriority w:val="39"/>
    <w:unhideWhenUsed/>
    <w:rsid w:val="00B75C87"/>
    <w:pPr>
      <w:spacing w:after="100" w:line="259" w:lineRule="auto"/>
      <w:ind w:left="1540"/>
      <w:jc w:val="left"/>
    </w:pPr>
    <w:rPr>
      <w:rFonts w:asciiTheme="minorHAnsi" w:eastAsiaTheme="minorEastAsia" w:hAnsiTheme="minorHAnsi" w:cstheme="minorBidi"/>
      <w:color w:val="auto"/>
      <w:szCs w:val="22"/>
    </w:rPr>
  </w:style>
  <w:style w:type="paragraph" w:styleId="TM9">
    <w:name w:val="toc 9"/>
    <w:basedOn w:val="Normal"/>
    <w:next w:val="Normal"/>
    <w:autoRedefine/>
    <w:uiPriority w:val="39"/>
    <w:unhideWhenUsed/>
    <w:rsid w:val="00B75C87"/>
    <w:pPr>
      <w:spacing w:after="100" w:line="259" w:lineRule="auto"/>
      <w:ind w:left="1760"/>
      <w:jc w:val="left"/>
    </w:pPr>
    <w:rPr>
      <w:rFonts w:asciiTheme="minorHAnsi" w:eastAsiaTheme="minorEastAsia" w:hAnsiTheme="minorHAnsi" w:cstheme="minorBidi"/>
      <w:color w:val="auto"/>
      <w:szCs w:val="22"/>
    </w:rPr>
  </w:style>
  <w:style w:type="paragraph" w:customStyle="1" w:styleId="Propos">
    <w:name w:val="Propos"/>
    <w:rsid w:val="009E28BA"/>
    <w:pPr>
      <w:spacing w:before="120" w:after="0" w:line="240" w:lineRule="auto"/>
      <w:jc w:val="both"/>
    </w:pPr>
    <w:rPr>
      <w:rFonts w:ascii="Times New Roman" w:eastAsia="Times New Roman" w:hAnsi="Times New Roman" w:cs="Times New Roman"/>
      <w:snapToGrid w:val="0"/>
      <w:sz w:val="24"/>
      <w:szCs w:val="20"/>
      <w:lang w:eastAsia="fr-FR"/>
    </w:rPr>
  </w:style>
  <w:style w:type="character" w:styleId="Mentionnonrsolue">
    <w:name w:val="Unresolved Mention"/>
    <w:basedOn w:val="Policepardfaut"/>
    <w:uiPriority w:val="99"/>
    <w:semiHidden/>
    <w:unhideWhenUsed/>
    <w:rsid w:val="009E28BA"/>
    <w:rPr>
      <w:color w:val="605E5C"/>
      <w:shd w:val="clear" w:color="auto" w:fill="E1DFDD"/>
    </w:rPr>
  </w:style>
  <w:style w:type="character" w:customStyle="1" w:styleId="normaltextrun">
    <w:name w:val="normaltextrun"/>
    <w:basedOn w:val="Policepardfaut"/>
  </w:style>
  <w:style w:type="paragraph" w:styleId="Rvision">
    <w:name w:val="Revision"/>
    <w:hidden/>
    <w:uiPriority w:val="99"/>
    <w:semiHidden/>
    <w:rsid w:val="005A6CAE"/>
    <w:pPr>
      <w:spacing w:after="0" w:line="240" w:lineRule="auto"/>
    </w:pPr>
    <w:rPr>
      <w:rFonts w:ascii="Arial" w:eastAsia="Times New Roman" w:hAnsi="Arial" w:cs="Times New Roman"/>
      <w:color w:val="00000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412132">
      <w:bodyDiv w:val="1"/>
      <w:marLeft w:val="0"/>
      <w:marRight w:val="0"/>
      <w:marTop w:val="0"/>
      <w:marBottom w:val="0"/>
      <w:divBdr>
        <w:top w:val="none" w:sz="0" w:space="0" w:color="auto"/>
        <w:left w:val="none" w:sz="0" w:space="0" w:color="auto"/>
        <w:bottom w:val="none" w:sz="0" w:space="0" w:color="auto"/>
        <w:right w:val="none" w:sz="0" w:space="0" w:color="auto"/>
      </w:divBdr>
      <w:divsChild>
        <w:div w:id="1733036882">
          <w:marLeft w:val="0"/>
          <w:marRight w:val="0"/>
          <w:marTop w:val="0"/>
          <w:marBottom w:val="0"/>
          <w:divBdr>
            <w:top w:val="none" w:sz="0" w:space="0" w:color="auto"/>
            <w:left w:val="none" w:sz="0" w:space="0" w:color="auto"/>
            <w:bottom w:val="none" w:sz="0" w:space="0" w:color="auto"/>
            <w:right w:val="none" w:sz="0" w:space="0" w:color="auto"/>
          </w:divBdr>
        </w:div>
        <w:div w:id="1252927236">
          <w:marLeft w:val="0"/>
          <w:marRight w:val="0"/>
          <w:marTop w:val="0"/>
          <w:marBottom w:val="0"/>
          <w:divBdr>
            <w:top w:val="none" w:sz="0" w:space="0" w:color="auto"/>
            <w:left w:val="none" w:sz="0" w:space="0" w:color="auto"/>
            <w:bottom w:val="none" w:sz="0" w:space="0" w:color="auto"/>
            <w:right w:val="none" w:sz="0" w:space="0" w:color="auto"/>
          </w:divBdr>
        </w:div>
        <w:div w:id="1666587733">
          <w:marLeft w:val="0"/>
          <w:marRight w:val="0"/>
          <w:marTop w:val="0"/>
          <w:marBottom w:val="0"/>
          <w:divBdr>
            <w:top w:val="none" w:sz="0" w:space="0" w:color="auto"/>
            <w:left w:val="none" w:sz="0" w:space="0" w:color="auto"/>
            <w:bottom w:val="none" w:sz="0" w:space="0" w:color="auto"/>
            <w:right w:val="none" w:sz="0" w:space="0" w:color="auto"/>
          </w:divBdr>
        </w:div>
        <w:div w:id="2071807123">
          <w:marLeft w:val="0"/>
          <w:marRight w:val="0"/>
          <w:marTop w:val="0"/>
          <w:marBottom w:val="0"/>
          <w:divBdr>
            <w:top w:val="none" w:sz="0" w:space="0" w:color="auto"/>
            <w:left w:val="none" w:sz="0" w:space="0" w:color="auto"/>
            <w:bottom w:val="none" w:sz="0" w:space="0" w:color="auto"/>
            <w:right w:val="none" w:sz="0" w:space="0" w:color="auto"/>
          </w:divBdr>
        </w:div>
        <w:div w:id="1787701702">
          <w:marLeft w:val="0"/>
          <w:marRight w:val="0"/>
          <w:marTop w:val="0"/>
          <w:marBottom w:val="0"/>
          <w:divBdr>
            <w:top w:val="none" w:sz="0" w:space="0" w:color="auto"/>
            <w:left w:val="none" w:sz="0" w:space="0" w:color="auto"/>
            <w:bottom w:val="none" w:sz="0" w:space="0" w:color="auto"/>
            <w:right w:val="none" w:sz="0" w:space="0" w:color="auto"/>
          </w:divBdr>
        </w:div>
      </w:divsChild>
    </w:div>
    <w:div w:id="1699810928">
      <w:bodyDiv w:val="1"/>
      <w:marLeft w:val="0"/>
      <w:marRight w:val="0"/>
      <w:marTop w:val="0"/>
      <w:marBottom w:val="0"/>
      <w:divBdr>
        <w:top w:val="none" w:sz="0" w:space="0" w:color="auto"/>
        <w:left w:val="none" w:sz="0" w:space="0" w:color="auto"/>
        <w:bottom w:val="none" w:sz="0" w:space="0" w:color="auto"/>
        <w:right w:val="none" w:sz="0" w:space="0" w:color="auto"/>
      </w:divBdr>
      <w:divsChild>
        <w:div w:id="562326294">
          <w:marLeft w:val="0"/>
          <w:marRight w:val="0"/>
          <w:marTop w:val="0"/>
          <w:marBottom w:val="0"/>
          <w:divBdr>
            <w:top w:val="none" w:sz="0" w:space="0" w:color="auto"/>
            <w:left w:val="none" w:sz="0" w:space="0" w:color="auto"/>
            <w:bottom w:val="none" w:sz="0" w:space="0" w:color="auto"/>
            <w:right w:val="none" w:sz="0" w:space="0" w:color="auto"/>
          </w:divBdr>
          <w:divsChild>
            <w:div w:id="356546753">
              <w:marLeft w:val="0"/>
              <w:marRight w:val="0"/>
              <w:marTop w:val="0"/>
              <w:marBottom w:val="0"/>
              <w:divBdr>
                <w:top w:val="none" w:sz="0" w:space="0" w:color="auto"/>
                <w:left w:val="none" w:sz="0" w:space="0" w:color="auto"/>
                <w:bottom w:val="none" w:sz="0" w:space="0" w:color="auto"/>
                <w:right w:val="none" w:sz="0" w:space="0" w:color="auto"/>
              </w:divBdr>
              <w:divsChild>
                <w:div w:id="61663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24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1955FA2529D8A458F903F18F6D8D15A" ma:contentTypeVersion="4" ma:contentTypeDescription="Crée un document." ma:contentTypeScope="" ma:versionID="0ed95cf31ce93265bd972709a22070ee">
  <xsd:schema xmlns:xsd="http://www.w3.org/2001/XMLSchema" xmlns:xs="http://www.w3.org/2001/XMLSchema" xmlns:p="http://schemas.microsoft.com/office/2006/metadata/properties" xmlns:ns2="a5c38692-6061-41ec-92e8-85c68b485b60" targetNamespace="http://schemas.microsoft.com/office/2006/metadata/properties" ma:root="true" ma:fieldsID="8e64608e86341d355fd87a05afab6193" ns2:_="">
    <xsd:import namespace="a5c38692-6061-41ec-92e8-85c68b485b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38692-6061-41ec-92e8-85c68b485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DEC43A-A021-483A-98DD-A552D63FA1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F3BF46-C910-4C12-BA35-5E67C13260A3}">
  <ds:schemaRefs>
    <ds:schemaRef ds:uri="http://schemas.openxmlformats.org/officeDocument/2006/bibliography"/>
  </ds:schemaRefs>
</ds:datastoreItem>
</file>

<file path=customXml/itemProps3.xml><?xml version="1.0" encoding="utf-8"?>
<ds:datastoreItem xmlns:ds="http://schemas.openxmlformats.org/officeDocument/2006/customXml" ds:itemID="{12BDA636-8405-4A9D-B12A-EFCBAB26F6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38692-6061-41ec-92e8-85c68b485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6E8E88-A40A-4E0F-861D-0C9B4C4B95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40</Pages>
  <Words>15349</Words>
  <Characters>84423</Characters>
  <Application>Microsoft Office Word</Application>
  <DocSecurity>0</DocSecurity>
  <Lines>703</Lines>
  <Paragraphs>199</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99573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BLATZHEIM Flora</dc:creator>
  <cp:keywords/>
  <dc:description/>
  <cp:lastModifiedBy>RAMEYE Hubert</cp:lastModifiedBy>
  <cp:revision>229</cp:revision>
  <dcterms:created xsi:type="dcterms:W3CDTF">2025-03-28T16:41:00Z</dcterms:created>
  <dcterms:modified xsi:type="dcterms:W3CDTF">2025-05-22T07:35:00Z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0x01010061955FA2529D8A458F903F18F6D8D15A</vt:lpwstr>
  </property>
  <property fmtid="{D5CDD505-2E9C-101B-9397-08002B2CF9AE}" pid="3" name="ClassificationContentMarkingFooterShapeIds">
    <vt:lpwstr>50734dbe,219202e9,4fa0d470</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2025-03-28T16:41:14Z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d0f22015-ddff-4234-aca2-b6065d6f3401</vt:lpwstr>
  </property>
  <property fmtid="{D5CDD505-2E9C-101B-9397-08002B2CF9AE}" pid="12" name="MSIP_Label_591d6119-873b-4397-8a13-8f0b0381b9bf_ContentBits">
    <vt:lpwstr>2</vt:lpwstr>
  </property>
  <property fmtid="{D5CDD505-2E9C-101B-9397-08002B2CF9AE}" pid="13" name="MSIP_Label_591d6119-873b-4397-8a13-8f0b0381b9bf_Tag">
    <vt:lpwstr>10, 3, 0, 2</vt:lpwstr>
  </property>
</Properties>
</file>