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A66BA" w14:textId="61B0C388" w:rsidR="00AB3633" w:rsidRPr="0067281B" w:rsidRDefault="00AB3633" w:rsidP="000841D4">
      <w:pPr>
        <w:pStyle w:val="Titre"/>
        <w:rPr>
          <w:sz w:val="28"/>
          <w:szCs w:val="28"/>
        </w:rPr>
      </w:pPr>
      <w:r w:rsidRPr="0067281B">
        <w:rPr>
          <w:noProof/>
        </w:rPr>
        <w:drawing>
          <wp:anchor distT="0" distB="0" distL="114300" distR="114300" simplePos="0" relativeHeight="251658240" behindDoc="0" locked="0" layoutInCell="1" allowOverlap="1" wp14:anchorId="659E71B0" wp14:editId="554A1C82">
            <wp:simplePos x="0" y="0"/>
            <wp:positionH relativeFrom="page">
              <wp:align>center</wp:align>
            </wp:positionH>
            <wp:positionV relativeFrom="paragraph">
              <wp:posOffset>200210</wp:posOffset>
            </wp:positionV>
            <wp:extent cx="4191000" cy="800100"/>
            <wp:effectExtent l="0" t="0" r="0" b="0"/>
            <wp:wrapNone/>
            <wp:docPr id="8"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1000" cy="800100"/>
                    </a:xfrm>
                    <a:prstGeom prst="rect">
                      <a:avLst/>
                    </a:prstGeom>
                    <a:noFill/>
                  </pic:spPr>
                </pic:pic>
              </a:graphicData>
            </a:graphic>
            <wp14:sizeRelH relativeFrom="page">
              <wp14:pctWidth>0</wp14:pctWidth>
            </wp14:sizeRelH>
            <wp14:sizeRelV relativeFrom="page">
              <wp14:pctHeight>0</wp14:pctHeight>
            </wp14:sizeRelV>
          </wp:anchor>
        </w:drawing>
      </w:r>
    </w:p>
    <w:p w14:paraId="32F3CE14" w14:textId="77777777" w:rsidR="00AB3633" w:rsidRPr="0067281B" w:rsidRDefault="00AB3633" w:rsidP="00AB3633">
      <w:pPr>
        <w:rPr>
          <w:rFonts w:cstheme="minorHAnsi"/>
          <w:sz w:val="18"/>
          <w:szCs w:val="18"/>
        </w:rPr>
      </w:pPr>
    </w:p>
    <w:p w14:paraId="4E35AD4E" w14:textId="77777777" w:rsidR="00AB3633" w:rsidRPr="0067281B" w:rsidRDefault="00AB3633" w:rsidP="00AB3633">
      <w:pPr>
        <w:rPr>
          <w:rFonts w:cstheme="minorHAnsi"/>
          <w:sz w:val="18"/>
          <w:szCs w:val="18"/>
        </w:rPr>
      </w:pPr>
    </w:p>
    <w:p w14:paraId="7C467395" w14:textId="77777777" w:rsidR="00AB3633" w:rsidRPr="0067281B" w:rsidRDefault="00AB3633" w:rsidP="00AB3633">
      <w:pPr>
        <w:rPr>
          <w:rFonts w:cstheme="minorHAnsi"/>
          <w:sz w:val="18"/>
          <w:szCs w:val="18"/>
        </w:rPr>
      </w:pPr>
    </w:p>
    <w:p w14:paraId="35CD0AB3" w14:textId="77777777" w:rsidR="00AB3633" w:rsidRDefault="00AB3633" w:rsidP="00AB3633">
      <w:pPr>
        <w:rPr>
          <w:rFonts w:cstheme="minorHAnsi"/>
          <w:sz w:val="18"/>
          <w:szCs w:val="18"/>
        </w:rPr>
      </w:pPr>
    </w:p>
    <w:p w14:paraId="62B4231A" w14:textId="77777777" w:rsidR="00495727" w:rsidRPr="0067281B" w:rsidRDefault="00495727" w:rsidP="00AB3633">
      <w:pPr>
        <w:rPr>
          <w:rFonts w:cstheme="minorHAnsi"/>
          <w:sz w:val="18"/>
          <w:szCs w:val="18"/>
        </w:rPr>
      </w:pPr>
    </w:p>
    <w:p w14:paraId="16203A57" w14:textId="77777777" w:rsidR="00AB3633" w:rsidRPr="0067281B" w:rsidRDefault="00AB3633" w:rsidP="00AB3633">
      <w:pPr>
        <w:rPr>
          <w:rFonts w:cstheme="minorHAnsi"/>
          <w:sz w:val="18"/>
          <w:szCs w:val="18"/>
        </w:rPr>
      </w:pPr>
    </w:p>
    <w:p w14:paraId="6D6ACFC1" w14:textId="77777777" w:rsidR="00AB3633" w:rsidRPr="0067281B" w:rsidRDefault="00AB3633" w:rsidP="00AB3633">
      <w:pPr>
        <w:rPr>
          <w:rFonts w:cstheme="minorHAnsi"/>
          <w:sz w:val="18"/>
          <w:szCs w:val="18"/>
        </w:rPr>
      </w:pPr>
    </w:p>
    <w:p w14:paraId="35B10923" w14:textId="77777777" w:rsidR="00AB3633" w:rsidRPr="0067281B" w:rsidRDefault="00AB3633" w:rsidP="00AB3633">
      <w:pPr>
        <w:rPr>
          <w:rFonts w:cstheme="minorHAnsi"/>
          <w:sz w:val="18"/>
          <w:szCs w:val="18"/>
        </w:rPr>
      </w:pPr>
    </w:p>
    <w:tbl>
      <w:tblPr>
        <w:tblStyle w:val="Grilledutableau"/>
        <w:tblW w:w="0" w:type="auto"/>
        <w:tblInd w:w="1980" w:type="dxa"/>
        <w:tblLook w:val="04A0" w:firstRow="1" w:lastRow="0" w:firstColumn="1" w:lastColumn="0" w:noHBand="0" w:noVBand="1"/>
      </w:tblPr>
      <w:tblGrid>
        <w:gridCol w:w="6520"/>
      </w:tblGrid>
      <w:tr w:rsidR="004304B1" w:rsidRPr="0067281B" w14:paraId="63AC8644" w14:textId="77777777" w:rsidTr="35D4EEA0">
        <w:tc>
          <w:tcPr>
            <w:tcW w:w="6520" w:type="dxa"/>
            <w:shd w:val="clear" w:color="auto" w:fill="F2F2F2" w:themeFill="background1" w:themeFillShade="F2"/>
          </w:tcPr>
          <w:p w14:paraId="06E8FF94" w14:textId="77777777" w:rsidR="004304B1" w:rsidRPr="0067281B" w:rsidRDefault="004304B1" w:rsidP="002F577F">
            <w:pPr>
              <w:pStyle w:val="Titre"/>
              <w:rPr>
                <w:rFonts w:asciiTheme="minorHAnsi" w:hAnsiTheme="minorHAnsi" w:cstheme="minorHAnsi"/>
              </w:rPr>
            </w:pPr>
            <w:r w:rsidRPr="0067281B">
              <w:rPr>
                <w:rFonts w:asciiTheme="minorHAnsi" w:hAnsiTheme="minorHAnsi" w:cstheme="minorHAnsi"/>
              </w:rPr>
              <w:t>CAHIER DES CLAUSES</w:t>
            </w:r>
          </w:p>
          <w:p w14:paraId="30A70AFE" w14:textId="135D7231" w:rsidR="008354A4" w:rsidRPr="0067281B" w:rsidRDefault="004304B1" w:rsidP="002F577F">
            <w:pPr>
              <w:pStyle w:val="Titre"/>
              <w:rPr>
                <w:rFonts w:asciiTheme="minorHAnsi" w:hAnsiTheme="minorHAnsi" w:cstheme="minorHAnsi"/>
              </w:rPr>
            </w:pPr>
            <w:r w:rsidRPr="0067281B">
              <w:rPr>
                <w:rFonts w:asciiTheme="minorHAnsi" w:hAnsiTheme="minorHAnsi" w:cstheme="minorHAnsi"/>
              </w:rPr>
              <w:t>TECHNIQUES PARTICULIERE</w:t>
            </w:r>
            <w:r w:rsidR="008354A4" w:rsidRPr="0067281B">
              <w:rPr>
                <w:rFonts w:asciiTheme="minorHAnsi" w:hAnsiTheme="minorHAnsi" w:cstheme="minorHAnsi"/>
              </w:rPr>
              <w:t>S</w:t>
            </w:r>
          </w:p>
          <w:p w14:paraId="33A17974" w14:textId="3FCE0285" w:rsidR="004304B1" w:rsidRPr="0067281B" w:rsidRDefault="004304B1" w:rsidP="002F577F">
            <w:pPr>
              <w:pStyle w:val="Titre"/>
              <w:rPr>
                <w:rFonts w:asciiTheme="minorHAnsi" w:hAnsiTheme="minorHAnsi" w:cstheme="minorHAnsi"/>
              </w:rPr>
            </w:pPr>
          </w:p>
          <w:p w14:paraId="76ED974C" w14:textId="5A792D5A" w:rsidR="004304B1" w:rsidRPr="0067281B" w:rsidRDefault="004304B1" w:rsidP="35D4EEA0">
            <w:pPr>
              <w:jc w:val="center"/>
              <w:rPr>
                <w:rFonts w:asciiTheme="minorHAnsi" w:hAnsiTheme="minorHAnsi" w:cstheme="minorBidi"/>
              </w:rPr>
            </w:pPr>
            <w:bookmarkStart w:id="0" w:name="_Toc188462167"/>
            <w:r w:rsidRPr="35D4EEA0">
              <w:rPr>
                <w:rFonts w:asciiTheme="minorHAnsi" w:eastAsiaTheme="minorEastAsia" w:hAnsiTheme="minorHAnsi" w:cstheme="minorBidi"/>
                <w:b/>
                <w:bCs/>
                <w:sz w:val="32"/>
                <w:szCs w:val="32"/>
                <w:lang w:eastAsia="en-US"/>
              </w:rPr>
              <w:t>Consultation N° 2</w:t>
            </w:r>
            <w:r w:rsidR="4AD1465C" w:rsidRPr="35D4EEA0">
              <w:rPr>
                <w:rFonts w:asciiTheme="minorHAnsi" w:eastAsiaTheme="minorEastAsia" w:hAnsiTheme="minorHAnsi" w:cstheme="minorBidi"/>
                <w:b/>
                <w:bCs/>
                <w:sz w:val="32"/>
                <w:szCs w:val="32"/>
                <w:lang w:eastAsia="en-US"/>
              </w:rPr>
              <w:t>4</w:t>
            </w:r>
            <w:r w:rsidR="5B9518B8" w:rsidRPr="35D4EEA0">
              <w:rPr>
                <w:rFonts w:asciiTheme="minorHAnsi" w:eastAsiaTheme="minorEastAsia" w:hAnsiTheme="minorHAnsi" w:cstheme="minorBidi"/>
                <w:b/>
                <w:bCs/>
                <w:sz w:val="32"/>
                <w:szCs w:val="32"/>
                <w:lang w:eastAsia="en-US"/>
              </w:rPr>
              <w:t>.</w:t>
            </w:r>
            <w:r w:rsidR="2CCE39ED" w:rsidRPr="35D4EEA0">
              <w:rPr>
                <w:rFonts w:asciiTheme="minorHAnsi" w:eastAsiaTheme="minorEastAsia" w:hAnsiTheme="minorHAnsi" w:cstheme="minorBidi"/>
                <w:b/>
                <w:bCs/>
                <w:sz w:val="32"/>
                <w:szCs w:val="32"/>
                <w:lang w:eastAsia="en-US"/>
              </w:rPr>
              <w:t>45</w:t>
            </w:r>
            <w:r w:rsidR="0AE21704" w:rsidRPr="35D4EEA0">
              <w:rPr>
                <w:rFonts w:asciiTheme="minorHAnsi" w:eastAsiaTheme="minorEastAsia" w:hAnsiTheme="minorHAnsi" w:cstheme="minorBidi"/>
                <w:b/>
                <w:bCs/>
                <w:sz w:val="32"/>
                <w:szCs w:val="32"/>
                <w:lang w:eastAsia="en-US"/>
              </w:rPr>
              <w:t>-</w:t>
            </w:r>
            <w:r w:rsidRPr="35D4EEA0">
              <w:rPr>
                <w:rFonts w:asciiTheme="minorHAnsi" w:eastAsiaTheme="minorEastAsia" w:hAnsiTheme="minorHAnsi" w:cstheme="minorBidi"/>
                <w:b/>
                <w:bCs/>
                <w:sz w:val="32"/>
                <w:szCs w:val="32"/>
                <w:lang w:eastAsia="en-US"/>
              </w:rPr>
              <w:t>IT</w:t>
            </w:r>
            <w:bookmarkEnd w:id="0"/>
          </w:p>
          <w:p w14:paraId="13D2239E" w14:textId="77777777" w:rsidR="004304B1" w:rsidRPr="0067281B" w:rsidRDefault="004304B1" w:rsidP="00792617">
            <w:pPr>
              <w:jc w:val="center"/>
              <w:rPr>
                <w:rFonts w:asciiTheme="minorHAnsi" w:hAnsiTheme="minorHAnsi" w:cstheme="minorHAnsi"/>
              </w:rPr>
            </w:pPr>
          </w:p>
          <w:p w14:paraId="152265EA" w14:textId="7FAD122D" w:rsidR="004304B1" w:rsidRPr="0067281B" w:rsidRDefault="004304B1" w:rsidP="00792617">
            <w:pPr>
              <w:jc w:val="center"/>
              <w:rPr>
                <w:rFonts w:asciiTheme="minorHAnsi" w:hAnsiTheme="minorHAnsi" w:cstheme="minorHAnsi"/>
              </w:rPr>
            </w:pPr>
            <w:bookmarkStart w:id="1" w:name="_Toc188462168"/>
            <w:r w:rsidRPr="0067281B">
              <w:rPr>
                <w:rFonts w:asciiTheme="minorHAnsi" w:eastAsiaTheme="minorHAnsi" w:hAnsiTheme="minorHAnsi" w:cstheme="minorHAnsi"/>
                <w:b/>
                <w:sz w:val="32"/>
                <w:szCs w:val="32"/>
                <w:lang w:eastAsia="en-US"/>
              </w:rPr>
              <w:t>Appel d’offres ouvert</w:t>
            </w:r>
            <w:bookmarkEnd w:id="1"/>
          </w:p>
        </w:tc>
      </w:tr>
    </w:tbl>
    <w:p w14:paraId="63B85E73" w14:textId="77777777" w:rsidR="00AB3633" w:rsidRPr="0067281B" w:rsidRDefault="00AB3633" w:rsidP="00AB3633">
      <w:pPr>
        <w:rPr>
          <w:rFonts w:cstheme="minorHAnsi"/>
          <w:sz w:val="18"/>
          <w:szCs w:val="18"/>
        </w:rPr>
      </w:pPr>
    </w:p>
    <w:p w14:paraId="3D7BC1CF" w14:textId="77777777" w:rsidR="00AB3633" w:rsidRPr="0067281B" w:rsidRDefault="00AB3633" w:rsidP="00AB3633">
      <w:pPr>
        <w:rPr>
          <w:rFonts w:cstheme="minorHAnsi"/>
          <w:sz w:val="18"/>
          <w:szCs w:val="18"/>
        </w:rPr>
      </w:pPr>
    </w:p>
    <w:p w14:paraId="5297E8CA" w14:textId="77777777" w:rsidR="00AB3633" w:rsidRPr="0067281B" w:rsidRDefault="00AB3633" w:rsidP="00AB3633">
      <w:pPr>
        <w:rPr>
          <w:rFonts w:cstheme="minorHAnsi"/>
          <w:sz w:val="18"/>
          <w:szCs w:val="18"/>
        </w:rPr>
      </w:pPr>
    </w:p>
    <w:p w14:paraId="28CA8006" w14:textId="77777777" w:rsidR="00AB3633" w:rsidRPr="0067281B" w:rsidRDefault="00AB3633" w:rsidP="00AB3633">
      <w:pPr>
        <w:rPr>
          <w:rFonts w:cstheme="minorHAnsi"/>
          <w:sz w:val="18"/>
          <w:szCs w:val="18"/>
        </w:rPr>
      </w:pPr>
    </w:p>
    <w:p w14:paraId="7B9E3C92" w14:textId="77777777" w:rsidR="00AB3633" w:rsidRPr="0067281B" w:rsidRDefault="00AB3633" w:rsidP="00AB3633">
      <w:pPr>
        <w:rPr>
          <w:rFonts w:cstheme="minorHAnsi"/>
          <w:sz w:val="18"/>
          <w:szCs w:val="18"/>
        </w:rPr>
      </w:pPr>
    </w:p>
    <w:p w14:paraId="00869771" w14:textId="20501C0B" w:rsidR="00AB3633" w:rsidRPr="0067281B" w:rsidRDefault="00684691" w:rsidP="00AB3633">
      <w:pPr>
        <w:rPr>
          <w:rFonts w:cstheme="minorHAnsi"/>
          <w:sz w:val="18"/>
          <w:szCs w:val="18"/>
        </w:rPr>
      </w:pPr>
      <w:r w:rsidRPr="0067281B">
        <w:rPr>
          <w:rFonts w:cstheme="minorHAnsi"/>
          <w:b/>
          <w:i/>
          <w:u w:val="single"/>
        </w:rPr>
        <w:t>Objet</w:t>
      </w:r>
      <w:r w:rsidRPr="0067281B">
        <w:rPr>
          <w:rFonts w:cstheme="minorHAnsi"/>
          <w:b/>
          <w:sz w:val="18"/>
          <w:szCs w:val="18"/>
        </w:rPr>
        <w:t xml:space="preserve"> :</w:t>
      </w:r>
      <w:r w:rsidR="00AB3633" w:rsidRPr="0067281B">
        <w:rPr>
          <w:rFonts w:cstheme="minorHAnsi"/>
          <w:sz w:val="18"/>
          <w:szCs w:val="18"/>
        </w:rPr>
        <w:t xml:space="preserve"> </w:t>
      </w:r>
      <w:r w:rsidR="00AB3633" w:rsidRPr="0067281B">
        <w:rPr>
          <w:rFonts w:cstheme="minorHAnsi"/>
        </w:rPr>
        <w:t xml:space="preserve">Réalisation de </w:t>
      </w:r>
      <w:r w:rsidR="00D32212" w:rsidRPr="0067281B">
        <w:rPr>
          <w:rFonts w:cstheme="minorHAnsi"/>
        </w:rPr>
        <w:t>la montée de version SAP S/4HANA de l'application SAP</w:t>
      </w:r>
      <w:r w:rsidR="00080272">
        <w:rPr>
          <w:rFonts w:cstheme="minorHAnsi"/>
        </w:rPr>
        <w:t xml:space="preserve"> ECC</w:t>
      </w:r>
      <w:r w:rsidR="00D32212" w:rsidRPr="0067281B">
        <w:rPr>
          <w:rFonts w:cstheme="minorHAnsi"/>
        </w:rPr>
        <w:t>, assistance à la Maîtrise d'Ouvrage, mise en œuvre d'évolutions et prestations associées</w:t>
      </w:r>
      <w:r w:rsidR="00AB3633" w:rsidRPr="0067281B">
        <w:rPr>
          <w:rFonts w:cstheme="minorHAnsi"/>
          <w:sz w:val="18"/>
          <w:szCs w:val="18"/>
        </w:rPr>
        <w:t>.</w:t>
      </w:r>
    </w:p>
    <w:p w14:paraId="466C7AD4" w14:textId="77777777" w:rsidR="00AB3633" w:rsidRPr="0067281B" w:rsidRDefault="00AB3633" w:rsidP="00AB3633">
      <w:pPr>
        <w:rPr>
          <w:rFonts w:cstheme="minorHAnsi"/>
          <w:sz w:val="18"/>
          <w:szCs w:val="18"/>
        </w:rPr>
      </w:pPr>
    </w:p>
    <w:p w14:paraId="4AB0FA5F" w14:textId="77777777" w:rsidR="00AB3633" w:rsidRPr="0067281B" w:rsidRDefault="00AB3633" w:rsidP="00AB3633">
      <w:pPr>
        <w:rPr>
          <w:rFonts w:cstheme="minorHAnsi"/>
        </w:rPr>
      </w:pPr>
      <w:r w:rsidRPr="0067281B">
        <w:rPr>
          <w:rFonts w:cstheme="minorHAnsi"/>
        </w:rPr>
        <w:t>Ce document est associé au Cahier des Clauses Administratives Particulières</w:t>
      </w:r>
    </w:p>
    <w:p w14:paraId="0281EE46" w14:textId="77777777" w:rsidR="00AB3633" w:rsidRPr="0067281B" w:rsidRDefault="00AB3633" w:rsidP="00AB3633">
      <w:pPr>
        <w:rPr>
          <w:rFonts w:cstheme="minorHAnsi"/>
          <w:sz w:val="23"/>
          <w:szCs w:val="23"/>
        </w:rPr>
      </w:pPr>
      <w:r w:rsidRPr="11FFC58F">
        <w:br w:type="page"/>
      </w:r>
    </w:p>
    <w:p w14:paraId="2FD4D2F1" w14:textId="57E56494" w:rsidR="00DD44B0" w:rsidRDefault="00933659">
      <w:pPr>
        <w:pStyle w:val="TM1"/>
        <w:tabs>
          <w:tab w:val="left" w:pos="1200"/>
          <w:tab w:val="right" w:leader="dot" w:pos="10043"/>
        </w:tabs>
        <w:rPr>
          <w:rFonts w:asciiTheme="minorHAnsi" w:eastAsiaTheme="minorEastAsia" w:hAnsiTheme="minorHAnsi" w:cstheme="minorBidi"/>
          <w:b w:val="0"/>
          <w:bCs w:val="0"/>
          <w:caps w:val="0"/>
          <w:noProof/>
          <w:sz w:val="22"/>
          <w:szCs w:val="22"/>
          <w:lang w:eastAsia="fr-FR"/>
        </w:rPr>
      </w:pPr>
      <w:r>
        <w:lastRenderedPageBreak/>
        <w:fldChar w:fldCharType="begin"/>
      </w:r>
      <w:r w:rsidR="00EA036C">
        <w:instrText>TOC \o "1-3" \z \u \h</w:instrText>
      </w:r>
      <w:r>
        <w:fldChar w:fldCharType="separate"/>
      </w:r>
      <w:hyperlink w:anchor="_Toc198543466" w:history="1">
        <w:r w:rsidR="00DD44B0" w:rsidRPr="00A277C8">
          <w:rPr>
            <w:rStyle w:val="Lienhypertexte"/>
            <w:noProof/>
          </w:rPr>
          <w:t>1</w:t>
        </w:r>
        <w:r w:rsidR="00DD44B0">
          <w:rPr>
            <w:rFonts w:asciiTheme="minorHAnsi" w:eastAsiaTheme="minorEastAsia" w:hAnsiTheme="minorHAnsi" w:cstheme="minorBidi"/>
            <w:b w:val="0"/>
            <w:bCs w:val="0"/>
            <w:caps w:val="0"/>
            <w:noProof/>
            <w:sz w:val="22"/>
            <w:szCs w:val="22"/>
            <w:lang w:eastAsia="fr-FR"/>
          </w:rPr>
          <w:tab/>
        </w:r>
        <w:r w:rsidR="00DD44B0" w:rsidRPr="00A277C8">
          <w:rPr>
            <w:rStyle w:val="Lienhypertexte"/>
            <w:noProof/>
          </w:rPr>
          <w:t>Général</w:t>
        </w:r>
        <w:r w:rsidR="00DD44B0">
          <w:rPr>
            <w:noProof/>
            <w:webHidden/>
          </w:rPr>
          <w:tab/>
        </w:r>
        <w:r w:rsidR="00DD44B0">
          <w:rPr>
            <w:noProof/>
            <w:webHidden/>
          </w:rPr>
          <w:fldChar w:fldCharType="begin"/>
        </w:r>
        <w:r w:rsidR="00DD44B0">
          <w:rPr>
            <w:noProof/>
            <w:webHidden/>
          </w:rPr>
          <w:instrText xml:space="preserve"> PAGEREF _Toc198543466 \h </w:instrText>
        </w:r>
        <w:r w:rsidR="00DD44B0">
          <w:rPr>
            <w:noProof/>
            <w:webHidden/>
          </w:rPr>
        </w:r>
        <w:r w:rsidR="00DD44B0">
          <w:rPr>
            <w:noProof/>
            <w:webHidden/>
          </w:rPr>
          <w:fldChar w:fldCharType="separate"/>
        </w:r>
        <w:r w:rsidR="00DD44B0">
          <w:rPr>
            <w:noProof/>
            <w:webHidden/>
          </w:rPr>
          <w:t>4</w:t>
        </w:r>
        <w:r w:rsidR="00DD44B0">
          <w:rPr>
            <w:noProof/>
            <w:webHidden/>
          </w:rPr>
          <w:fldChar w:fldCharType="end"/>
        </w:r>
      </w:hyperlink>
    </w:p>
    <w:p w14:paraId="12AD363B" w14:textId="6FEB34AC" w:rsidR="00DD44B0" w:rsidRDefault="003B78B5">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98543467" w:history="1">
        <w:r w:rsidR="00DD44B0" w:rsidRPr="00A277C8">
          <w:rPr>
            <w:rStyle w:val="Lienhypertexte"/>
            <w:noProof/>
          </w:rPr>
          <w:t>1.1</w:t>
        </w:r>
        <w:r w:rsidR="00DD44B0">
          <w:rPr>
            <w:rFonts w:asciiTheme="minorHAnsi" w:eastAsiaTheme="minorEastAsia" w:hAnsiTheme="minorHAnsi" w:cstheme="minorBidi"/>
            <w:smallCaps w:val="0"/>
            <w:noProof/>
            <w:sz w:val="22"/>
            <w:szCs w:val="22"/>
            <w:lang w:eastAsia="fr-FR"/>
          </w:rPr>
          <w:tab/>
        </w:r>
        <w:r w:rsidR="00DD44B0" w:rsidRPr="00A277C8">
          <w:rPr>
            <w:rStyle w:val="Lienhypertexte"/>
            <w:noProof/>
          </w:rPr>
          <w:t>Abréviations</w:t>
        </w:r>
        <w:r w:rsidR="00DD44B0">
          <w:rPr>
            <w:noProof/>
            <w:webHidden/>
          </w:rPr>
          <w:tab/>
        </w:r>
        <w:r w:rsidR="00DD44B0">
          <w:rPr>
            <w:noProof/>
            <w:webHidden/>
          </w:rPr>
          <w:fldChar w:fldCharType="begin"/>
        </w:r>
        <w:r w:rsidR="00DD44B0">
          <w:rPr>
            <w:noProof/>
            <w:webHidden/>
          </w:rPr>
          <w:instrText xml:space="preserve"> PAGEREF _Toc198543467 \h </w:instrText>
        </w:r>
        <w:r w:rsidR="00DD44B0">
          <w:rPr>
            <w:noProof/>
            <w:webHidden/>
          </w:rPr>
        </w:r>
        <w:r w:rsidR="00DD44B0">
          <w:rPr>
            <w:noProof/>
            <w:webHidden/>
          </w:rPr>
          <w:fldChar w:fldCharType="separate"/>
        </w:r>
        <w:r w:rsidR="00DD44B0">
          <w:rPr>
            <w:noProof/>
            <w:webHidden/>
          </w:rPr>
          <w:t>4</w:t>
        </w:r>
        <w:r w:rsidR="00DD44B0">
          <w:rPr>
            <w:noProof/>
            <w:webHidden/>
          </w:rPr>
          <w:fldChar w:fldCharType="end"/>
        </w:r>
      </w:hyperlink>
    </w:p>
    <w:p w14:paraId="1A061E46" w14:textId="0FB1423D" w:rsidR="00DD44B0" w:rsidRDefault="003B78B5">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98543468" w:history="1">
        <w:r w:rsidR="00DD44B0" w:rsidRPr="00A277C8">
          <w:rPr>
            <w:rStyle w:val="Lienhypertexte"/>
            <w:noProof/>
          </w:rPr>
          <w:t>1.2</w:t>
        </w:r>
        <w:r w:rsidR="00DD44B0">
          <w:rPr>
            <w:rFonts w:asciiTheme="minorHAnsi" w:eastAsiaTheme="minorEastAsia" w:hAnsiTheme="minorHAnsi" w:cstheme="minorBidi"/>
            <w:smallCaps w:val="0"/>
            <w:noProof/>
            <w:sz w:val="22"/>
            <w:szCs w:val="22"/>
            <w:lang w:eastAsia="fr-FR"/>
          </w:rPr>
          <w:tab/>
        </w:r>
        <w:r w:rsidR="00DD44B0" w:rsidRPr="00A277C8">
          <w:rPr>
            <w:rStyle w:val="Lienhypertexte"/>
            <w:noProof/>
          </w:rPr>
          <w:t>Objet de la consultation</w:t>
        </w:r>
        <w:r w:rsidR="00DD44B0">
          <w:rPr>
            <w:noProof/>
            <w:webHidden/>
          </w:rPr>
          <w:tab/>
        </w:r>
        <w:r w:rsidR="00DD44B0">
          <w:rPr>
            <w:noProof/>
            <w:webHidden/>
          </w:rPr>
          <w:fldChar w:fldCharType="begin"/>
        </w:r>
        <w:r w:rsidR="00DD44B0">
          <w:rPr>
            <w:noProof/>
            <w:webHidden/>
          </w:rPr>
          <w:instrText xml:space="preserve"> PAGEREF _Toc198543468 \h </w:instrText>
        </w:r>
        <w:r w:rsidR="00DD44B0">
          <w:rPr>
            <w:noProof/>
            <w:webHidden/>
          </w:rPr>
        </w:r>
        <w:r w:rsidR="00DD44B0">
          <w:rPr>
            <w:noProof/>
            <w:webHidden/>
          </w:rPr>
          <w:fldChar w:fldCharType="separate"/>
        </w:r>
        <w:r w:rsidR="00DD44B0">
          <w:rPr>
            <w:noProof/>
            <w:webHidden/>
          </w:rPr>
          <w:t>5</w:t>
        </w:r>
        <w:r w:rsidR="00DD44B0">
          <w:rPr>
            <w:noProof/>
            <w:webHidden/>
          </w:rPr>
          <w:fldChar w:fldCharType="end"/>
        </w:r>
      </w:hyperlink>
    </w:p>
    <w:p w14:paraId="77C416AD" w14:textId="171C5B09" w:rsidR="00DD44B0" w:rsidRDefault="003B78B5">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98543469" w:history="1">
        <w:r w:rsidR="00DD44B0" w:rsidRPr="00A277C8">
          <w:rPr>
            <w:rStyle w:val="Lienhypertexte"/>
            <w:noProof/>
          </w:rPr>
          <w:t>1.3</w:t>
        </w:r>
        <w:r w:rsidR="00DD44B0">
          <w:rPr>
            <w:rFonts w:asciiTheme="minorHAnsi" w:eastAsiaTheme="minorEastAsia" w:hAnsiTheme="minorHAnsi" w:cstheme="minorBidi"/>
            <w:smallCaps w:val="0"/>
            <w:noProof/>
            <w:sz w:val="22"/>
            <w:szCs w:val="22"/>
            <w:lang w:eastAsia="fr-FR"/>
          </w:rPr>
          <w:tab/>
        </w:r>
        <w:r w:rsidR="00DD44B0" w:rsidRPr="00A277C8">
          <w:rPr>
            <w:rStyle w:val="Lienhypertexte"/>
            <w:noProof/>
          </w:rPr>
          <w:t>Allotissement</w:t>
        </w:r>
        <w:r w:rsidR="00DD44B0">
          <w:rPr>
            <w:noProof/>
            <w:webHidden/>
          </w:rPr>
          <w:tab/>
        </w:r>
        <w:r w:rsidR="00DD44B0">
          <w:rPr>
            <w:noProof/>
            <w:webHidden/>
          </w:rPr>
          <w:fldChar w:fldCharType="begin"/>
        </w:r>
        <w:r w:rsidR="00DD44B0">
          <w:rPr>
            <w:noProof/>
            <w:webHidden/>
          </w:rPr>
          <w:instrText xml:space="preserve"> PAGEREF _Toc198543469 \h </w:instrText>
        </w:r>
        <w:r w:rsidR="00DD44B0">
          <w:rPr>
            <w:noProof/>
            <w:webHidden/>
          </w:rPr>
        </w:r>
        <w:r w:rsidR="00DD44B0">
          <w:rPr>
            <w:noProof/>
            <w:webHidden/>
          </w:rPr>
          <w:fldChar w:fldCharType="separate"/>
        </w:r>
        <w:r w:rsidR="00DD44B0">
          <w:rPr>
            <w:noProof/>
            <w:webHidden/>
          </w:rPr>
          <w:t>5</w:t>
        </w:r>
        <w:r w:rsidR="00DD44B0">
          <w:rPr>
            <w:noProof/>
            <w:webHidden/>
          </w:rPr>
          <w:fldChar w:fldCharType="end"/>
        </w:r>
      </w:hyperlink>
    </w:p>
    <w:p w14:paraId="38A6F458" w14:textId="42B4F74F" w:rsidR="00DD44B0" w:rsidRDefault="003B78B5">
      <w:pPr>
        <w:pStyle w:val="TM1"/>
        <w:tabs>
          <w:tab w:val="left" w:pos="1200"/>
          <w:tab w:val="right" w:leader="dot" w:pos="10043"/>
        </w:tabs>
        <w:rPr>
          <w:rFonts w:asciiTheme="minorHAnsi" w:eastAsiaTheme="minorEastAsia" w:hAnsiTheme="minorHAnsi" w:cstheme="minorBidi"/>
          <w:b w:val="0"/>
          <w:bCs w:val="0"/>
          <w:caps w:val="0"/>
          <w:noProof/>
          <w:sz w:val="22"/>
          <w:szCs w:val="22"/>
          <w:lang w:eastAsia="fr-FR"/>
        </w:rPr>
      </w:pPr>
      <w:hyperlink w:anchor="_Toc198543470" w:history="1">
        <w:r w:rsidR="00DD44B0" w:rsidRPr="00A277C8">
          <w:rPr>
            <w:rStyle w:val="Lienhypertexte"/>
            <w:noProof/>
          </w:rPr>
          <w:t>2</w:t>
        </w:r>
        <w:r w:rsidR="00DD44B0">
          <w:rPr>
            <w:rFonts w:asciiTheme="minorHAnsi" w:eastAsiaTheme="minorEastAsia" w:hAnsiTheme="minorHAnsi" w:cstheme="minorBidi"/>
            <w:b w:val="0"/>
            <w:bCs w:val="0"/>
            <w:caps w:val="0"/>
            <w:noProof/>
            <w:sz w:val="22"/>
            <w:szCs w:val="22"/>
            <w:lang w:eastAsia="fr-FR"/>
          </w:rPr>
          <w:tab/>
        </w:r>
        <w:r w:rsidR="00DD44B0" w:rsidRPr="00A277C8">
          <w:rPr>
            <w:rStyle w:val="Lienhypertexte"/>
            <w:noProof/>
          </w:rPr>
          <w:t>Architecture et organisation actuelle</w:t>
        </w:r>
        <w:r w:rsidR="00DD44B0">
          <w:rPr>
            <w:noProof/>
            <w:webHidden/>
          </w:rPr>
          <w:tab/>
        </w:r>
        <w:r w:rsidR="00DD44B0">
          <w:rPr>
            <w:noProof/>
            <w:webHidden/>
          </w:rPr>
          <w:fldChar w:fldCharType="begin"/>
        </w:r>
        <w:r w:rsidR="00DD44B0">
          <w:rPr>
            <w:noProof/>
            <w:webHidden/>
          </w:rPr>
          <w:instrText xml:space="preserve"> PAGEREF _Toc198543470 \h </w:instrText>
        </w:r>
        <w:r w:rsidR="00DD44B0">
          <w:rPr>
            <w:noProof/>
            <w:webHidden/>
          </w:rPr>
        </w:r>
        <w:r w:rsidR="00DD44B0">
          <w:rPr>
            <w:noProof/>
            <w:webHidden/>
          </w:rPr>
          <w:fldChar w:fldCharType="separate"/>
        </w:r>
        <w:r w:rsidR="00DD44B0">
          <w:rPr>
            <w:noProof/>
            <w:webHidden/>
          </w:rPr>
          <w:t>6</w:t>
        </w:r>
        <w:r w:rsidR="00DD44B0">
          <w:rPr>
            <w:noProof/>
            <w:webHidden/>
          </w:rPr>
          <w:fldChar w:fldCharType="end"/>
        </w:r>
      </w:hyperlink>
    </w:p>
    <w:p w14:paraId="77F8936E" w14:textId="37758966" w:rsidR="00DD44B0" w:rsidRDefault="003B78B5">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98543471" w:history="1">
        <w:r w:rsidR="00DD44B0" w:rsidRPr="00A277C8">
          <w:rPr>
            <w:rStyle w:val="Lienhypertexte"/>
            <w:noProof/>
          </w:rPr>
          <w:t>2.1</w:t>
        </w:r>
        <w:r w:rsidR="00DD44B0">
          <w:rPr>
            <w:rFonts w:asciiTheme="minorHAnsi" w:eastAsiaTheme="minorEastAsia" w:hAnsiTheme="minorHAnsi" w:cstheme="minorBidi"/>
            <w:smallCaps w:val="0"/>
            <w:noProof/>
            <w:sz w:val="22"/>
            <w:szCs w:val="22"/>
            <w:lang w:eastAsia="fr-FR"/>
          </w:rPr>
          <w:tab/>
        </w:r>
        <w:r w:rsidR="00DD44B0" w:rsidRPr="00A277C8">
          <w:rPr>
            <w:rStyle w:val="Lienhypertexte"/>
            <w:noProof/>
          </w:rPr>
          <w:t>Présentation de l’AP-HP</w:t>
        </w:r>
        <w:r w:rsidR="00DD44B0">
          <w:rPr>
            <w:noProof/>
            <w:webHidden/>
          </w:rPr>
          <w:tab/>
        </w:r>
        <w:r w:rsidR="00DD44B0">
          <w:rPr>
            <w:noProof/>
            <w:webHidden/>
          </w:rPr>
          <w:fldChar w:fldCharType="begin"/>
        </w:r>
        <w:r w:rsidR="00DD44B0">
          <w:rPr>
            <w:noProof/>
            <w:webHidden/>
          </w:rPr>
          <w:instrText xml:space="preserve"> PAGEREF _Toc198543471 \h </w:instrText>
        </w:r>
        <w:r w:rsidR="00DD44B0">
          <w:rPr>
            <w:noProof/>
            <w:webHidden/>
          </w:rPr>
        </w:r>
        <w:r w:rsidR="00DD44B0">
          <w:rPr>
            <w:noProof/>
            <w:webHidden/>
          </w:rPr>
          <w:fldChar w:fldCharType="separate"/>
        </w:r>
        <w:r w:rsidR="00DD44B0">
          <w:rPr>
            <w:noProof/>
            <w:webHidden/>
          </w:rPr>
          <w:t>6</w:t>
        </w:r>
        <w:r w:rsidR="00DD44B0">
          <w:rPr>
            <w:noProof/>
            <w:webHidden/>
          </w:rPr>
          <w:fldChar w:fldCharType="end"/>
        </w:r>
      </w:hyperlink>
    </w:p>
    <w:p w14:paraId="163CDD66" w14:textId="07D031BC" w:rsidR="00DD44B0" w:rsidRDefault="003B78B5">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98543472" w:history="1">
        <w:r w:rsidR="00DD44B0" w:rsidRPr="00A277C8">
          <w:rPr>
            <w:rStyle w:val="Lienhypertexte"/>
            <w:noProof/>
          </w:rPr>
          <w:t>2.2</w:t>
        </w:r>
        <w:r w:rsidR="00DD44B0">
          <w:rPr>
            <w:rFonts w:asciiTheme="minorHAnsi" w:eastAsiaTheme="minorEastAsia" w:hAnsiTheme="minorHAnsi" w:cstheme="minorBidi"/>
            <w:smallCaps w:val="0"/>
            <w:noProof/>
            <w:sz w:val="22"/>
            <w:szCs w:val="22"/>
            <w:lang w:eastAsia="fr-FR"/>
          </w:rPr>
          <w:tab/>
        </w:r>
        <w:r w:rsidR="00DD44B0" w:rsidRPr="00A277C8">
          <w:rPr>
            <w:rStyle w:val="Lienhypertexte"/>
            <w:noProof/>
          </w:rPr>
          <w:t>Organisation de la DEFIP co-maîtrise d’ouvrage du projet</w:t>
        </w:r>
        <w:r w:rsidR="00DD44B0">
          <w:rPr>
            <w:noProof/>
            <w:webHidden/>
          </w:rPr>
          <w:tab/>
        </w:r>
        <w:r w:rsidR="00DD44B0">
          <w:rPr>
            <w:noProof/>
            <w:webHidden/>
          </w:rPr>
          <w:fldChar w:fldCharType="begin"/>
        </w:r>
        <w:r w:rsidR="00DD44B0">
          <w:rPr>
            <w:noProof/>
            <w:webHidden/>
          </w:rPr>
          <w:instrText xml:space="preserve"> PAGEREF _Toc198543472 \h </w:instrText>
        </w:r>
        <w:r w:rsidR="00DD44B0">
          <w:rPr>
            <w:noProof/>
            <w:webHidden/>
          </w:rPr>
        </w:r>
        <w:r w:rsidR="00DD44B0">
          <w:rPr>
            <w:noProof/>
            <w:webHidden/>
          </w:rPr>
          <w:fldChar w:fldCharType="separate"/>
        </w:r>
        <w:r w:rsidR="00DD44B0">
          <w:rPr>
            <w:noProof/>
            <w:webHidden/>
          </w:rPr>
          <w:t>8</w:t>
        </w:r>
        <w:r w:rsidR="00DD44B0">
          <w:rPr>
            <w:noProof/>
            <w:webHidden/>
          </w:rPr>
          <w:fldChar w:fldCharType="end"/>
        </w:r>
      </w:hyperlink>
    </w:p>
    <w:p w14:paraId="38063E0A" w14:textId="11942F0E" w:rsidR="00DD44B0" w:rsidRDefault="003B78B5">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98543473" w:history="1">
        <w:r w:rsidR="00DD44B0" w:rsidRPr="00A277C8">
          <w:rPr>
            <w:rStyle w:val="Lienhypertexte"/>
            <w:noProof/>
          </w:rPr>
          <w:t>2.3</w:t>
        </w:r>
        <w:r w:rsidR="00DD44B0">
          <w:rPr>
            <w:rFonts w:asciiTheme="minorHAnsi" w:eastAsiaTheme="minorEastAsia" w:hAnsiTheme="minorHAnsi" w:cstheme="minorBidi"/>
            <w:smallCaps w:val="0"/>
            <w:noProof/>
            <w:sz w:val="22"/>
            <w:szCs w:val="22"/>
            <w:lang w:eastAsia="fr-FR"/>
          </w:rPr>
          <w:tab/>
        </w:r>
        <w:r w:rsidR="00DD44B0" w:rsidRPr="00A277C8">
          <w:rPr>
            <w:rStyle w:val="Lienhypertexte"/>
            <w:noProof/>
          </w:rPr>
          <w:t>Organisation de la DSFP co-maîtrise d’ouvrage du projet</w:t>
        </w:r>
        <w:r w:rsidR="00DD44B0">
          <w:rPr>
            <w:noProof/>
            <w:webHidden/>
          </w:rPr>
          <w:tab/>
        </w:r>
        <w:r w:rsidR="00DD44B0">
          <w:rPr>
            <w:noProof/>
            <w:webHidden/>
          </w:rPr>
          <w:fldChar w:fldCharType="begin"/>
        </w:r>
        <w:r w:rsidR="00DD44B0">
          <w:rPr>
            <w:noProof/>
            <w:webHidden/>
          </w:rPr>
          <w:instrText xml:space="preserve"> PAGEREF _Toc198543473 \h </w:instrText>
        </w:r>
        <w:r w:rsidR="00DD44B0">
          <w:rPr>
            <w:noProof/>
            <w:webHidden/>
          </w:rPr>
        </w:r>
        <w:r w:rsidR="00DD44B0">
          <w:rPr>
            <w:noProof/>
            <w:webHidden/>
          </w:rPr>
          <w:fldChar w:fldCharType="separate"/>
        </w:r>
        <w:r w:rsidR="00DD44B0">
          <w:rPr>
            <w:noProof/>
            <w:webHidden/>
          </w:rPr>
          <w:t>9</w:t>
        </w:r>
        <w:r w:rsidR="00DD44B0">
          <w:rPr>
            <w:noProof/>
            <w:webHidden/>
          </w:rPr>
          <w:fldChar w:fldCharType="end"/>
        </w:r>
      </w:hyperlink>
    </w:p>
    <w:p w14:paraId="6286D102" w14:textId="3BAB21AE" w:rsidR="00DD44B0" w:rsidRDefault="003B78B5">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98543474" w:history="1">
        <w:r w:rsidR="00DD44B0" w:rsidRPr="00A277C8">
          <w:rPr>
            <w:rStyle w:val="Lienhypertexte"/>
            <w:noProof/>
          </w:rPr>
          <w:t>2.4</w:t>
        </w:r>
        <w:r w:rsidR="00DD44B0">
          <w:rPr>
            <w:rFonts w:asciiTheme="minorHAnsi" w:eastAsiaTheme="minorEastAsia" w:hAnsiTheme="minorHAnsi" w:cstheme="minorBidi"/>
            <w:smallCaps w:val="0"/>
            <w:noProof/>
            <w:sz w:val="22"/>
            <w:szCs w:val="22"/>
            <w:lang w:eastAsia="fr-FR"/>
          </w:rPr>
          <w:tab/>
        </w:r>
        <w:r w:rsidR="00DD44B0" w:rsidRPr="00A277C8">
          <w:rPr>
            <w:rStyle w:val="Lienhypertexte"/>
            <w:noProof/>
          </w:rPr>
          <w:t>Description de la Direction des Services Numériques de l’AP-HP (DSN)</w:t>
        </w:r>
        <w:r w:rsidR="00DD44B0">
          <w:rPr>
            <w:noProof/>
            <w:webHidden/>
          </w:rPr>
          <w:tab/>
        </w:r>
        <w:r w:rsidR="00DD44B0">
          <w:rPr>
            <w:noProof/>
            <w:webHidden/>
          </w:rPr>
          <w:fldChar w:fldCharType="begin"/>
        </w:r>
        <w:r w:rsidR="00DD44B0">
          <w:rPr>
            <w:noProof/>
            <w:webHidden/>
          </w:rPr>
          <w:instrText xml:space="preserve"> PAGEREF _Toc198543474 \h </w:instrText>
        </w:r>
        <w:r w:rsidR="00DD44B0">
          <w:rPr>
            <w:noProof/>
            <w:webHidden/>
          </w:rPr>
        </w:r>
        <w:r w:rsidR="00DD44B0">
          <w:rPr>
            <w:noProof/>
            <w:webHidden/>
          </w:rPr>
          <w:fldChar w:fldCharType="separate"/>
        </w:r>
        <w:r w:rsidR="00DD44B0">
          <w:rPr>
            <w:noProof/>
            <w:webHidden/>
          </w:rPr>
          <w:t>9</w:t>
        </w:r>
        <w:r w:rsidR="00DD44B0">
          <w:rPr>
            <w:noProof/>
            <w:webHidden/>
          </w:rPr>
          <w:fldChar w:fldCharType="end"/>
        </w:r>
      </w:hyperlink>
    </w:p>
    <w:p w14:paraId="690D2F96" w14:textId="2E31AD48" w:rsidR="00DD44B0" w:rsidRDefault="003B78B5">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98543475" w:history="1">
        <w:r w:rsidR="00DD44B0" w:rsidRPr="00A277C8">
          <w:rPr>
            <w:rStyle w:val="Lienhypertexte"/>
            <w:noProof/>
          </w:rPr>
          <w:t>2.5</w:t>
        </w:r>
        <w:r w:rsidR="00DD44B0">
          <w:rPr>
            <w:rFonts w:asciiTheme="minorHAnsi" w:eastAsiaTheme="minorEastAsia" w:hAnsiTheme="minorHAnsi" w:cstheme="minorBidi"/>
            <w:smallCaps w:val="0"/>
            <w:noProof/>
            <w:sz w:val="22"/>
            <w:szCs w:val="22"/>
            <w:lang w:eastAsia="fr-FR"/>
          </w:rPr>
          <w:tab/>
        </w:r>
        <w:r w:rsidR="00DD44B0" w:rsidRPr="00A277C8">
          <w:rPr>
            <w:rStyle w:val="Lienhypertexte"/>
            <w:noProof/>
          </w:rPr>
          <w:t>Organisation du Centre de Solutions Applicatives (CSA) de la DSN</w:t>
        </w:r>
        <w:r w:rsidR="00DD44B0">
          <w:rPr>
            <w:noProof/>
            <w:webHidden/>
          </w:rPr>
          <w:tab/>
        </w:r>
        <w:r w:rsidR="00DD44B0">
          <w:rPr>
            <w:noProof/>
            <w:webHidden/>
          </w:rPr>
          <w:fldChar w:fldCharType="begin"/>
        </w:r>
        <w:r w:rsidR="00DD44B0">
          <w:rPr>
            <w:noProof/>
            <w:webHidden/>
          </w:rPr>
          <w:instrText xml:space="preserve"> PAGEREF _Toc198543475 \h </w:instrText>
        </w:r>
        <w:r w:rsidR="00DD44B0">
          <w:rPr>
            <w:noProof/>
            <w:webHidden/>
          </w:rPr>
        </w:r>
        <w:r w:rsidR="00DD44B0">
          <w:rPr>
            <w:noProof/>
            <w:webHidden/>
          </w:rPr>
          <w:fldChar w:fldCharType="separate"/>
        </w:r>
        <w:r w:rsidR="00DD44B0">
          <w:rPr>
            <w:noProof/>
            <w:webHidden/>
          </w:rPr>
          <w:t>10</w:t>
        </w:r>
        <w:r w:rsidR="00DD44B0">
          <w:rPr>
            <w:noProof/>
            <w:webHidden/>
          </w:rPr>
          <w:fldChar w:fldCharType="end"/>
        </w:r>
      </w:hyperlink>
    </w:p>
    <w:p w14:paraId="39E782FB" w14:textId="7B145916" w:rsidR="00DD44B0" w:rsidRDefault="003B78B5">
      <w:pPr>
        <w:pStyle w:val="TM1"/>
        <w:tabs>
          <w:tab w:val="left" w:pos="1200"/>
          <w:tab w:val="right" w:leader="dot" w:pos="10043"/>
        </w:tabs>
        <w:rPr>
          <w:rFonts w:asciiTheme="minorHAnsi" w:eastAsiaTheme="minorEastAsia" w:hAnsiTheme="minorHAnsi" w:cstheme="minorBidi"/>
          <w:b w:val="0"/>
          <w:bCs w:val="0"/>
          <w:caps w:val="0"/>
          <w:noProof/>
          <w:sz w:val="22"/>
          <w:szCs w:val="22"/>
          <w:lang w:eastAsia="fr-FR"/>
        </w:rPr>
      </w:pPr>
      <w:hyperlink w:anchor="_Toc198543476" w:history="1">
        <w:r w:rsidR="00DD44B0" w:rsidRPr="00A277C8">
          <w:rPr>
            <w:rStyle w:val="Lienhypertexte"/>
            <w:noProof/>
          </w:rPr>
          <w:t>3</w:t>
        </w:r>
        <w:r w:rsidR="00DD44B0">
          <w:rPr>
            <w:rFonts w:asciiTheme="minorHAnsi" w:eastAsiaTheme="minorEastAsia" w:hAnsiTheme="minorHAnsi" w:cstheme="minorBidi"/>
            <w:b w:val="0"/>
            <w:bCs w:val="0"/>
            <w:caps w:val="0"/>
            <w:noProof/>
            <w:sz w:val="22"/>
            <w:szCs w:val="22"/>
            <w:lang w:eastAsia="fr-FR"/>
          </w:rPr>
          <w:tab/>
        </w:r>
        <w:r w:rsidR="00DD44B0" w:rsidRPr="00A277C8">
          <w:rPr>
            <w:rStyle w:val="Lienhypertexte"/>
            <w:noProof/>
          </w:rPr>
          <w:t>Description générale du programme</w:t>
        </w:r>
        <w:r w:rsidR="00DD44B0">
          <w:rPr>
            <w:noProof/>
            <w:webHidden/>
          </w:rPr>
          <w:tab/>
        </w:r>
        <w:r w:rsidR="00DD44B0">
          <w:rPr>
            <w:noProof/>
            <w:webHidden/>
          </w:rPr>
          <w:fldChar w:fldCharType="begin"/>
        </w:r>
        <w:r w:rsidR="00DD44B0">
          <w:rPr>
            <w:noProof/>
            <w:webHidden/>
          </w:rPr>
          <w:instrText xml:space="preserve"> PAGEREF _Toc198543476 \h </w:instrText>
        </w:r>
        <w:r w:rsidR="00DD44B0">
          <w:rPr>
            <w:noProof/>
            <w:webHidden/>
          </w:rPr>
        </w:r>
        <w:r w:rsidR="00DD44B0">
          <w:rPr>
            <w:noProof/>
            <w:webHidden/>
          </w:rPr>
          <w:fldChar w:fldCharType="separate"/>
        </w:r>
        <w:r w:rsidR="00DD44B0">
          <w:rPr>
            <w:noProof/>
            <w:webHidden/>
          </w:rPr>
          <w:t>11</w:t>
        </w:r>
        <w:r w:rsidR="00DD44B0">
          <w:rPr>
            <w:noProof/>
            <w:webHidden/>
          </w:rPr>
          <w:fldChar w:fldCharType="end"/>
        </w:r>
      </w:hyperlink>
    </w:p>
    <w:p w14:paraId="0198A9D5" w14:textId="02D89B48" w:rsidR="00DD44B0" w:rsidRDefault="003B78B5">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98543477" w:history="1">
        <w:r w:rsidR="00DD44B0" w:rsidRPr="00A277C8">
          <w:rPr>
            <w:rStyle w:val="Lienhypertexte"/>
            <w:noProof/>
          </w:rPr>
          <w:t>3.1</w:t>
        </w:r>
        <w:r w:rsidR="00DD44B0">
          <w:rPr>
            <w:rFonts w:asciiTheme="minorHAnsi" w:eastAsiaTheme="minorEastAsia" w:hAnsiTheme="minorHAnsi" w:cstheme="minorBidi"/>
            <w:smallCaps w:val="0"/>
            <w:noProof/>
            <w:sz w:val="22"/>
            <w:szCs w:val="22"/>
            <w:lang w:eastAsia="fr-FR"/>
          </w:rPr>
          <w:tab/>
        </w:r>
        <w:r w:rsidR="00DD44B0" w:rsidRPr="00A277C8">
          <w:rPr>
            <w:rStyle w:val="Lienhypertexte"/>
            <w:noProof/>
          </w:rPr>
          <w:t>Éléments calendaires</w:t>
        </w:r>
        <w:r w:rsidR="00DD44B0">
          <w:rPr>
            <w:noProof/>
            <w:webHidden/>
          </w:rPr>
          <w:tab/>
        </w:r>
        <w:r w:rsidR="00DD44B0">
          <w:rPr>
            <w:noProof/>
            <w:webHidden/>
          </w:rPr>
          <w:fldChar w:fldCharType="begin"/>
        </w:r>
        <w:r w:rsidR="00DD44B0">
          <w:rPr>
            <w:noProof/>
            <w:webHidden/>
          </w:rPr>
          <w:instrText xml:space="preserve"> PAGEREF _Toc198543477 \h </w:instrText>
        </w:r>
        <w:r w:rsidR="00DD44B0">
          <w:rPr>
            <w:noProof/>
            <w:webHidden/>
          </w:rPr>
        </w:r>
        <w:r w:rsidR="00DD44B0">
          <w:rPr>
            <w:noProof/>
            <w:webHidden/>
          </w:rPr>
          <w:fldChar w:fldCharType="separate"/>
        </w:r>
        <w:r w:rsidR="00DD44B0">
          <w:rPr>
            <w:noProof/>
            <w:webHidden/>
          </w:rPr>
          <w:t>12</w:t>
        </w:r>
        <w:r w:rsidR="00DD44B0">
          <w:rPr>
            <w:noProof/>
            <w:webHidden/>
          </w:rPr>
          <w:fldChar w:fldCharType="end"/>
        </w:r>
      </w:hyperlink>
    </w:p>
    <w:p w14:paraId="58B81144" w14:textId="558B949E" w:rsidR="00DD44B0" w:rsidRDefault="003B78B5">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98543478" w:history="1">
        <w:r w:rsidR="00DD44B0" w:rsidRPr="00A277C8">
          <w:rPr>
            <w:rStyle w:val="Lienhypertexte"/>
            <w:noProof/>
          </w:rPr>
          <w:t>3.2</w:t>
        </w:r>
        <w:r w:rsidR="00DD44B0">
          <w:rPr>
            <w:rFonts w:asciiTheme="minorHAnsi" w:eastAsiaTheme="minorEastAsia" w:hAnsiTheme="minorHAnsi" w:cstheme="minorBidi"/>
            <w:smallCaps w:val="0"/>
            <w:noProof/>
            <w:sz w:val="22"/>
            <w:szCs w:val="22"/>
            <w:lang w:eastAsia="fr-FR"/>
          </w:rPr>
          <w:tab/>
        </w:r>
        <w:r w:rsidR="00DD44B0" w:rsidRPr="00A277C8">
          <w:rPr>
            <w:rStyle w:val="Lienhypertexte"/>
            <w:noProof/>
          </w:rPr>
          <w:t>Contexte technique d'exécution des prestations</w:t>
        </w:r>
        <w:r w:rsidR="00DD44B0">
          <w:rPr>
            <w:noProof/>
            <w:webHidden/>
          </w:rPr>
          <w:tab/>
        </w:r>
        <w:r w:rsidR="00DD44B0">
          <w:rPr>
            <w:noProof/>
            <w:webHidden/>
          </w:rPr>
          <w:fldChar w:fldCharType="begin"/>
        </w:r>
        <w:r w:rsidR="00DD44B0">
          <w:rPr>
            <w:noProof/>
            <w:webHidden/>
          </w:rPr>
          <w:instrText xml:space="preserve"> PAGEREF _Toc198543478 \h </w:instrText>
        </w:r>
        <w:r w:rsidR="00DD44B0">
          <w:rPr>
            <w:noProof/>
            <w:webHidden/>
          </w:rPr>
        </w:r>
        <w:r w:rsidR="00DD44B0">
          <w:rPr>
            <w:noProof/>
            <w:webHidden/>
          </w:rPr>
          <w:fldChar w:fldCharType="separate"/>
        </w:r>
        <w:r w:rsidR="00DD44B0">
          <w:rPr>
            <w:noProof/>
            <w:webHidden/>
          </w:rPr>
          <w:t>12</w:t>
        </w:r>
        <w:r w:rsidR="00DD44B0">
          <w:rPr>
            <w:noProof/>
            <w:webHidden/>
          </w:rPr>
          <w:fldChar w:fldCharType="end"/>
        </w:r>
      </w:hyperlink>
    </w:p>
    <w:p w14:paraId="287B4316" w14:textId="69335238"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479" w:history="1">
        <w:r w:rsidR="00DD44B0" w:rsidRPr="00A277C8">
          <w:rPr>
            <w:rStyle w:val="Lienhypertexte"/>
            <w:noProof/>
          </w:rPr>
          <w:t>3.2.1</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Dispositif sécurité et qualité des systèmes d'information de l’AP-HP</w:t>
        </w:r>
        <w:r w:rsidR="00DD44B0">
          <w:rPr>
            <w:noProof/>
            <w:webHidden/>
          </w:rPr>
          <w:tab/>
        </w:r>
        <w:r w:rsidR="00DD44B0">
          <w:rPr>
            <w:noProof/>
            <w:webHidden/>
          </w:rPr>
          <w:fldChar w:fldCharType="begin"/>
        </w:r>
        <w:r w:rsidR="00DD44B0">
          <w:rPr>
            <w:noProof/>
            <w:webHidden/>
          </w:rPr>
          <w:instrText xml:space="preserve"> PAGEREF _Toc198543479 \h </w:instrText>
        </w:r>
        <w:r w:rsidR="00DD44B0">
          <w:rPr>
            <w:noProof/>
            <w:webHidden/>
          </w:rPr>
        </w:r>
        <w:r w:rsidR="00DD44B0">
          <w:rPr>
            <w:noProof/>
            <w:webHidden/>
          </w:rPr>
          <w:fldChar w:fldCharType="separate"/>
        </w:r>
        <w:r w:rsidR="00DD44B0">
          <w:rPr>
            <w:noProof/>
            <w:webHidden/>
          </w:rPr>
          <w:t>12</w:t>
        </w:r>
        <w:r w:rsidR="00DD44B0">
          <w:rPr>
            <w:noProof/>
            <w:webHidden/>
          </w:rPr>
          <w:fldChar w:fldCharType="end"/>
        </w:r>
      </w:hyperlink>
    </w:p>
    <w:p w14:paraId="1BC958B8" w14:textId="0499DA4E"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480" w:history="1">
        <w:r w:rsidR="00DD44B0" w:rsidRPr="00A277C8">
          <w:rPr>
            <w:rStyle w:val="Lienhypertexte"/>
            <w:noProof/>
          </w:rPr>
          <w:t>3.2.2</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Outils et méthodes</w:t>
        </w:r>
        <w:r w:rsidR="00DD44B0">
          <w:rPr>
            <w:noProof/>
            <w:webHidden/>
          </w:rPr>
          <w:tab/>
        </w:r>
        <w:r w:rsidR="00DD44B0">
          <w:rPr>
            <w:noProof/>
            <w:webHidden/>
          </w:rPr>
          <w:fldChar w:fldCharType="begin"/>
        </w:r>
        <w:r w:rsidR="00DD44B0">
          <w:rPr>
            <w:noProof/>
            <w:webHidden/>
          </w:rPr>
          <w:instrText xml:space="preserve"> PAGEREF _Toc198543480 \h </w:instrText>
        </w:r>
        <w:r w:rsidR="00DD44B0">
          <w:rPr>
            <w:noProof/>
            <w:webHidden/>
          </w:rPr>
        </w:r>
        <w:r w:rsidR="00DD44B0">
          <w:rPr>
            <w:noProof/>
            <w:webHidden/>
          </w:rPr>
          <w:fldChar w:fldCharType="separate"/>
        </w:r>
        <w:r w:rsidR="00DD44B0">
          <w:rPr>
            <w:noProof/>
            <w:webHidden/>
          </w:rPr>
          <w:t>13</w:t>
        </w:r>
        <w:r w:rsidR="00DD44B0">
          <w:rPr>
            <w:noProof/>
            <w:webHidden/>
          </w:rPr>
          <w:fldChar w:fldCharType="end"/>
        </w:r>
      </w:hyperlink>
    </w:p>
    <w:p w14:paraId="165D4764" w14:textId="37FB72E5"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481" w:history="1">
        <w:r w:rsidR="00DD44B0" w:rsidRPr="00A277C8">
          <w:rPr>
            <w:rStyle w:val="Lienhypertexte"/>
            <w:noProof/>
          </w:rPr>
          <w:t>3.2.3</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Environnement applicatif du projet de montée de version S/4HANA</w:t>
        </w:r>
        <w:r w:rsidR="00DD44B0">
          <w:rPr>
            <w:noProof/>
            <w:webHidden/>
          </w:rPr>
          <w:tab/>
        </w:r>
        <w:r w:rsidR="00DD44B0">
          <w:rPr>
            <w:noProof/>
            <w:webHidden/>
          </w:rPr>
          <w:fldChar w:fldCharType="begin"/>
        </w:r>
        <w:r w:rsidR="00DD44B0">
          <w:rPr>
            <w:noProof/>
            <w:webHidden/>
          </w:rPr>
          <w:instrText xml:space="preserve"> PAGEREF _Toc198543481 \h </w:instrText>
        </w:r>
        <w:r w:rsidR="00DD44B0">
          <w:rPr>
            <w:noProof/>
            <w:webHidden/>
          </w:rPr>
        </w:r>
        <w:r w:rsidR="00DD44B0">
          <w:rPr>
            <w:noProof/>
            <w:webHidden/>
          </w:rPr>
          <w:fldChar w:fldCharType="separate"/>
        </w:r>
        <w:r w:rsidR="00DD44B0">
          <w:rPr>
            <w:noProof/>
            <w:webHidden/>
          </w:rPr>
          <w:t>14</w:t>
        </w:r>
        <w:r w:rsidR="00DD44B0">
          <w:rPr>
            <w:noProof/>
            <w:webHidden/>
          </w:rPr>
          <w:fldChar w:fldCharType="end"/>
        </w:r>
      </w:hyperlink>
    </w:p>
    <w:p w14:paraId="138871D1" w14:textId="2A817FE6"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482" w:history="1">
        <w:r w:rsidR="00DD44B0" w:rsidRPr="00A277C8">
          <w:rPr>
            <w:rStyle w:val="Lienhypertexte"/>
            <w:noProof/>
          </w:rPr>
          <w:t>3.2.4</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SAP ECC</w:t>
        </w:r>
        <w:r w:rsidR="00DD44B0">
          <w:rPr>
            <w:noProof/>
            <w:webHidden/>
          </w:rPr>
          <w:tab/>
        </w:r>
        <w:r w:rsidR="00DD44B0">
          <w:rPr>
            <w:noProof/>
            <w:webHidden/>
          </w:rPr>
          <w:fldChar w:fldCharType="begin"/>
        </w:r>
        <w:r w:rsidR="00DD44B0">
          <w:rPr>
            <w:noProof/>
            <w:webHidden/>
          </w:rPr>
          <w:instrText xml:space="preserve"> PAGEREF _Toc198543482 \h </w:instrText>
        </w:r>
        <w:r w:rsidR="00DD44B0">
          <w:rPr>
            <w:noProof/>
            <w:webHidden/>
          </w:rPr>
        </w:r>
        <w:r w:rsidR="00DD44B0">
          <w:rPr>
            <w:noProof/>
            <w:webHidden/>
          </w:rPr>
          <w:fldChar w:fldCharType="separate"/>
        </w:r>
        <w:r w:rsidR="00DD44B0">
          <w:rPr>
            <w:noProof/>
            <w:webHidden/>
          </w:rPr>
          <w:t>15</w:t>
        </w:r>
        <w:r w:rsidR="00DD44B0">
          <w:rPr>
            <w:noProof/>
            <w:webHidden/>
          </w:rPr>
          <w:fldChar w:fldCharType="end"/>
        </w:r>
      </w:hyperlink>
    </w:p>
    <w:p w14:paraId="74831206" w14:textId="771A6159"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483" w:history="1">
        <w:r w:rsidR="00DD44B0" w:rsidRPr="00A277C8">
          <w:rPr>
            <w:rStyle w:val="Lienhypertexte"/>
            <w:noProof/>
          </w:rPr>
          <w:t>3.2.5</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SAP GRC</w:t>
        </w:r>
        <w:r w:rsidR="00DD44B0">
          <w:rPr>
            <w:noProof/>
            <w:webHidden/>
          </w:rPr>
          <w:tab/>
        </w:r>
        <w:r w:rsidR="00DD44B0">
          <w:rPr>
            <w:noProof/>
            <w:webHidden/>
          </w:rPr>
          <w:fldChar w:fldCharType="begin"/>
        </w:r>
        <w:r w:rsidR="00DD44B0">
          <w:rPr>
            <w:noProof/>
            <w:webHidden/>
          </w:rPr>
          <w:instrText xml:space="preserve"> PAGEREF _Toc198543483 \h </w:instrText>
        </w:r>
        <w:r w:rsidR="00DD44B0">
          <w:rPr>
            <w:noProof/>
            <w:webHidden/>
          </w:rPr>
        </w:r>
        <w:r w:rsidR="00DD44B0">
          <w:rPr>
            <w:noProof/>
            <w:webHidden/>
          </w:rPr>
          <w:fldChar w:fldCharType="separate"/>
        </w:r>
        <w:r w:rsidR="00DD44B0">
          <w:rPr>
            <w:noProof/>
            <w:webHidden/>
          </w:rPr>
          <w:t>22</w:t>
        </w:r>
        <w:r w:rsidR="00DD44B0">
          <w:rPr>
            <w:noProof/>
            <w:webHidden/>
          </w:rPr>
          <w:fldChar w:fldCharType="end"/>
        </w:r>
      </w:hyperlink>
    </w:p>
    <w:p w14:paraId="63576BBC" w14:textId="1E4E1B41"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484" w:history="1">
        <w:r w:rsidR="00DD44B0" w:rsidRPr="00A277C8">
          <w:rPr>
            <w:rStyle w:val="Lienhypertexte"/>
            <w:noProof/>
          </w:rPr>
          <w:t>3.2.6</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SAP BW</w:t>
        </w:r>
        <w:r w:rsidR="00DD44B0">
          <w:rPr>
            <w:noProof/>
            <w:webHidden/>
          </w:rPr>
          <w:tab/>
        </w:r>
        <w:r w:rsidR="00DD44B0">
          <w:rPr>
            <w:noProof/>
            <w:webHidden/>
          </w:rPr>
          <w:fldChar w:fldCharType="begin"/>
        </w:r>
        <w:r w:rsidR="00DD44B0">
          <w:rPr>
            <w:noProof/>
            <w:webHidden/>
          </w:rPr>
          <w:instrText xml:space="preserve"> PAGEREF _Toc198543484 \h </w:instrText>
        </w:r>
        <w:r w:rsidR="00DD44B0">
          <w:rPr>
            <w:noProof/>
            <w:webHidden/>
          </w:rPr>
        </w:r>
        <w:r w:rsidR="00DD44B0">
          <w:rPr>
            <w:noProof/>
            <w:webHidden/>
          </w:rPr>
          <w:fldChar w:fldCharType="separate"/>
        </w:r>
        <w:r w:rsidR="00DD44B0">
          <w:rPr>
            <w:noProof/>
            <w:webHidden/>
          </w:rPr>
          <w:t>22</w:t>
        </w:r>
        <w:r w:rsidR="00DD44B0">
          <w:rPr>
            <w:noProof/>
            <w:webHidden/>
          </w:rPr>
          <w:fldChar w:fldCharType="end"/>
        </w:r>
      </w:hyperlink>
    </w:p>
    <w:p w14:paraId="2BCCF95E" w14:textId="49B75861"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485" w:history="1">
        <w:r w:rsidR="00DD44B0" w:rsidRPr="00A277C8">
          <w:rPr>
            <w:rStyle w:val="Lienhypertexte"/>
            <w:noProof/>
          </w:rPr>
          <w:t>3.2.7</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SAP CAMPUS</w:t>
        </w:r>
        <w:r w:rsidR="00DD44B0">
          <w:rPr>
            <w:noProof/>
            <w:webHidden/>
          </w:rPr>
          <w:tab/>
        </w:r>
        <w:r w:rsidR="00DD44B0">
          <w:rPr>
            <w:noProof/>
            <w:webHidden/>
          </w:rPr>
          <w:fldChar w:fldCharType="begin"/>
        </w:r>
        <w:r w:rsidR="00DD44B0">
          <w:rPr>
            <w:noProof/>
            <w:webHidden/>
          </w:rPr>
          <w:instrText xml:space="preserve"> PAGEREF _Toc198543485 \h </w:instrText>
        </w:r>
        <w:r w:rsidR="00DD44B0">
          <w:rPr>
            <w:noProof/>
            <w:webHidden/>
          </w:rPr>
        </w:r>
        <w:r w:rsidR="00DD44B0">
          <w:rPr>
            <w:noProof/>
            <w:webHidden/>
          </w:rPr>
          <w:fldChar w:fldCharType="separate"/>
        </w:r>
        <w:r w:rsidR="00DD44B0">
          <w:rPr>
            <w:noProof/>
            <w:webHidden/>
          </w:rPr>
          <w:t>22</w:t>
        </w:r>
        <w:r w:rsidR="00DD44B0">
          <w:rPr>
            <w:noProof/>
            <w:webHidden/>
          </w:rPr>
          <w:fldChar w:fldCharType="end"/>
        </w:r>
      </w:hyperlink>
    </w:p>
    <w:p w14:paraId="71875E77" w14:textId="657DE6E1"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486" w:history="1">
        <w:r w:rsidR="00DD44B0" w:rsidRPr="00A277C8">
          <w:rPr>
            <w:rStyle w:val="Lienhypertexte"/>
            <w:noProof/>
          </w:rPr>
          <w:t>3.2.8</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Versions logicielles mises en œuvre</w:t>
        </w:r>
        <w:r w:rsidR="00DD44B0">
          <w:rPr>
            <w:noProof/>
            <w:webHidden/>
          </w:rPr>
          <w:tab/>
        </w:r>
        <w:r w:rsidR="00DD44B0">
          <w:rPr>
            <w:noProof/>
            <w:webHidden/>
          </w:rPr>
          <w:fldChar w:fldCharType="begin"/>
        </w:r>
        <w:r w:rsidR="00DD44B0">
          <w:rPr>
            <w:noProof/>
            <w:webHidden/>
          </w:rPr>
          <w:instrText xml:space="preserve"> PAGEREF _Toc198543486 \h </w:instrText>
        </w:r>
        <w:r w:rsidR="00DD44B0">
          <w:rPr>
            <w:noProof/>
            <w:webHidden/>
          </w:rPr>
        </w:r>
        <w:r w:rsidR="00DD44B0">
          <w:rPr>
            <w:noProof/>
            <w:webHidden/>
          </w:rPr>
          <w:fldChar w:fldCharType="separate"/>
        </w:r>
        <w:r w:rsidR="00DD44B0">
          <w:rPr>
            <w:noProof/>
            <w:webHidden/>
          </w:rPr>
          <w:t>23</w:t>
        </w:r>
        <w:r w:rsidR="00DD44B0">
          <w:rPr>
            <w:noProof/>
            <w:webHidden/>
          </w:rPr>
          <w:fldChar w:fldCharType="end"/>
        </w:r>
      </w:hyperlink>
    </w:p>
    <w:p w14:paraId="713FFAD5" w14:textId="1383D8EE" w:rsidR="00DD44B0" w:rsidRDefault="003B78B5">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98543487" w:history="1">
        <w:r w:rsidR="00DD44B0" w:rsidRPr="00A277C8">
          <w:rPr>
            <w:rStyle w:val="Lienhypertexte"/>
            <w:noProof/>
          </w:rPr>
          <w:t>3.3</w:t>
        </w:r>
        <w:r w:rsidR="00DD44B0">
          <w:rPr>
            <w:rFonts w:asciiTheme="minorHAnsi" w:eastAsiaTheme="minorEastAsia" w:hAnsiTheme="minorHAnsi" w:cstheme="minorBidi"/>
            <w:smallCaps w:val="0"/>
            <w:noProof/>
            <w:sz w:val="22"/>
            <w:szCs w:val="22"/>
            <w:lang w:eastAsia="fr-FR"/>
          </w:rPr>
          <w:tab/>
        </w:r>
        <w:r w:rsidR="00DD44B0" w:rsidRPr="00A277C8">
          <w:rPr>
            <w:rStyle w:val="Lienhypertexte"/>
            <w:noProof/>
          </w:rPr>
          <w:t>SAP Readiness Check et ATC</w:t>
        </w:r>
        <w:r w:rsidR="00DD44B0">
          <w:rPr>
            <w:noProof/>
            <w:webHidden/>
          </w:rPr>
          <w:tab/>
        </w:r>
        <w:r w:rsidR="00DD44B0">
          <w:rPr>
            <w:noProof/>
            <w:webHidden/>
          </w:rPr>
          <w:fldChar w:fldCharType="begin"/>
        </w:r>
        <w:r w:rsidR="00DD44B0">
          <w:rPr>
            <w:noProof/>
            <w:webHidden/>
          </w:rPr>
          <w:instrText xml:space="preserve"> PAGEREF _Toc198543487 \h </w:instrText>
        </w:r>
        <w:r w:rsidR="00DD44B0">
          <w:rPr>
            <w:noProof/>
            <w:webHidden/>
          </w:rPr>
        </w:r>
        <w:r w:rsidR="00DD44B0">
          <w:rPr>
            <w:noProof/>
            <w:webHidden/>
          </w:rPr>
          <w:fldChar w:fldCharType="separate"/>
        </w:r>
        <w:r w:rsidR="00DD44B0">
          <w:rPr>
            <w:noProof/>
            <w:webHidden/>
          </w:rPr>
          <w:t>23</w:t>
        </w:r>
        <w:r w:rsidR="00DD44B0">
          <w:rPr>
            <w:noProof/>
            <w:webHidden/>
          </w:rPr>
          <w:fldChar w:fldCharType="end"/>
        </w:r>
      </w:hyperlink>
    </w:p>
    <w:p w14:paraId="3E86A41B" w14:textId="1ED9CCEF"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488" w:history="1">
        <w:r w:rsidR="00DD44B0" w:rsidRPr="00A277C8">
          <w:rPr>
            <w:rStyle w:val="Lienhypertexte"/>
            <w:noProof/>
          </w:rPr>
          <w:t>3.3.1</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SAP Readiness Check</w:t>
        </w:r>
        <w:r w:rsidR="00DD44B0">
          <w:rPr>
            <w:noProof/>
            <w:webHidden/>
          </w:rPr>
          <w:tab/>
        </w:r>
        <w:r w:rsidR="00DD44B0">
          <w:rPr>
            <w:noProof/>
            <w:webHidden/>
          </w:rPr>
          <w:fldChar w:fldCharType="begin"/>
        </w:r>
        <w:r w:rsidR="00DD44B0">
          <w:rPr>
            <w:noProof/>
            <w:webHidden/>
          </w:rPr>
          <w:instrText xml:space="preserve"> PAGEREF _Toc198543488 \h </w:instrText>
        </w:r>
        <w:r w:rsidR="00DD44B0">
          <w:rPr>
            <w:noProof/>
            <w:webHidden/>
          </w:rPr>
        </w:r>
        <w:r w:rsidR="00DD44B0">
          <w:rPr>
            <w:noProof/>
            <w:webHidden/>
          </w:rPr>
          <w:fldChar w:fldCharType="separate"/>
        </w:r>
        <w:r w:rsidR="00DD44B0">
          <w:rPr>
            <w:noProof/>
            <w:webHidden/>
          </w:rPr>
          <w:t>23</w:t>
        </w:r>
        <w:r w:rsidR="00DD44B0">
          <w:rPr>
            <w:noProof/>
            <w:webHidden/>
          </w:rPr>
          <w:fldChar w:fldCharType="end"/>
        </w:r>
      </w:hyperlink>
    </w:p>
    <w:p w14:paraId="4E527AD9" w14:textId="35273903"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489" w:history="1">
        <w:r w:rsidR="00DD44B0" w:rsidRPr="00A277C8">
          <w:rPr>
            <w:rStyle w:val="Lienhypertexte"/>
            <w:noProof/>
          </w:rPr>
          <w:t>3.3.2</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L’ATC</w:t>
        </w:r>
        <w:r w:rsidR="00DD44B0">
          <w:rPr>
            <w:noProof/>
            <w:webHidden/>
          </w:rPr>
          <w:tab/>
        </w:r>
        <w:r w:rsidR="00DD44B0">
          <w:rPr>
            <w:noProof/>
            <w:webHidden/>
          </w:rPr>
          <w:fldChar w:fldCharType="begin"/>
        </w:r>
        <w:r w:rsidR="00DD44B0">
          <w:rPr>
            <w:noProof/>
            <w:webHidden/>
          </w:rPr>
          <w:instrText xml:space="preserve"> PAGEREF _Toc198543489 \h </w:instrText>
        </w:r>
        <w:r w:rsidR="00DD44B0">
          <w:rPr>
            <w:noProof/>
            <w:webHidden/>
          </w:rPr>
        </w:r>
        <w:r w:rsidR="00DD44B0">
          <w:rPr>
            <w:noProof/>
            <w:webHidden/>
          </w:rPr>
          <w:fldChar w:fldCharType="separate"/>
        </w:r>
        <w:r w:rsidR="00DD44B0">
          <w:rPr>
            <w:noProof/>
            <w:webHidden/>
          </w:rPr>
          <w:t>26</w:t>
        </w:r>
        <w:r w:rsidR="00DD44B0">
          <w:rPr>
            <w:noProof/>
            <w:webHidden/>
          </w:rPr>
          <w:fldChar w:fldCharType="end"/>
        </w:r>
      </w:hyperlink>
    </w:p>
    <w:p w14:paraId="4D3FA4E8" w14:textId="5652420B" w:rsidR="00DD44B0" w:rsidRDefault="003B78B5">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98543490" w:history="1">
        <w:r w:rsidR="00DD44B0" w:rsidRPr="00A277C8">
          <w:rPr>
            <w:rStyle w:val="Lienhypertexte"/>
            <w:noProof/>
          </w:rPr>
          <w:t>3.4</w:t>
        </w:r>
        <w:r w:rsidR="00DD44B0">
          <w:rPr>
            <w:rFonts w:asciiTheme="minorHAnsi" w:eastAsiaTheme="minorEastAsia" w:hAnsiTheme="minorHAnsi" w:cstheme="minorBidi"/>
            <w:smallCaps w:val="0"/>
            <w:noProof/>
            <w:sz w:val="22"/>
            <w:szCs w:val="22"/>
            <w:lang w:eastAsia="fr-FR"/>
          </w:rPr>
          <w:tab/>
        </w:r>
        <w:r w:rsidR="00DD44B0" w:rsidRPr="00A277C8">
          <w:rPr>
            <w:rStyle w:val="Lienhypertexte"/>
            <w:noProof/>
          </w:rPr>
          <w:t>Description du programme</w:t>
        </w:r>
        <w:r w:rsidR="00DD44B0">
          <w:rPr>
            <w:noProof/>
            <w:webHidden/>
          </w:rPr>
          <w:tab/>
        </w:r>
        <w:r w:rsidR="00DD44B0">
          <w:rPr>
            <w:noProof/>
            <w:webHidden/>
          </w:rPr>
          <w:fldChar w:fldCharType="begin"/>
        </w:r>
        <w:r w:rsidR="00DD44B0">
          <w:rPr>
            <w:noProof/>
            <w:webHidden/>
          </w:rPr>
          <w:instrText xml:space="preserve"> PAGEREF _Toc198543490 \h </w:instrText>
        </w:r>
        <w:r w:rsidR="00DD44B0">
          <w:rPr>
            <w:noProof/>
            <w:webHidden/>
          </w:rPr>
        </w:r>
        <w:r w:rsidR="00DD44B0">
          <w:rPr>
            <w:noProof/>
            <w:webHidden/>
          </w:rPr>
          <w:fldChar w:fldCharType="separate"/>
        </w:r>
        <w:r w:rsidR="00DD44B0">
          <w:rPr>
            <w:noProof/>
            <w:webHidden/>
          </w:rPr>
          <w:t>27</w:t>
        </w:r>
        <w:r w:rsidR="00DD44B0">
          <w:rPr>
            <w:noProof/>
            <w:webHidden/>
          </w:rPr>
          <w:fldChar w:fldCharType="end"/>
        </w:r>
      </w:hyperlink>
    </w:p>
    <w:p w14:paraId="1DA63C76" w14:textId="1BE7ED1E"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491" w:history="1">
        <w:r w:rsidR="00DD44B0" w:rsidRPr="00A277C8">
          <w:rPr>
            <w:rStyle w:val="Lienhypertexte"/>
            <w:noProof/>
          </w:rPr>
          <w:t>3.4.1</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Phase d’initialisation</w:t>
        </w:r>
        <w:r w:rsidR="00DD44B0">
          <w:rPr>
            <w:noProof/>
            <w:webHidden/>
          </w:rPr>
          <w:tab/>
        </w:r>
        <w:r w:rsidR="00DD44B0">
          <w:rPr>
            <w:noProof/>
            <w:webHidden/>
          </w:rPr>
          <w:fldChar w:fldCharType="begin"/>
        </w:r>
        <w:r w:rsidR="00DD44B0">
          <w:rPr>
            <w:noProof/>
            <w:webHidden/>
          </w:rPr>
          <w:instrText xml:space="preserve"> PAGEREF _Toc198543491 \h </w:instrText>
        </w:r>
        <w:r w:rsidR="00DD44B0">
          <w:rPr>
            <w:noProof/>
            <w:webHidden/>
          </w:rPr>
        </w:r>
        <w:r w:rsidR="00DD44B0">
          <w:rPr>
            <w:noProof/>
            <w:webHidden/>
          </w:rPr>
          <w:fldChar w:fldCharType="separate"/>
        </w:r>
        <w:r w:rsidR="00DD44B0">
          <w:rPr>
            <w:noProof/>
            <w:webHidden/>
          </w:rPr>
          <w:t>27</w:t>
        </w:r>
        <w:r w:rsidR="00DD44B0">
          <w:rPr>
            <w:noProof/>
            <w:webHidden/>
          </w:rPr>
          <w:fldChar w:fldCharType="end"/>
        </w:r>
      </w:hyperlink>
    </w:p>
    <w:p w14:paraId="0D6A4F17" w14:textId="2E8450EC"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492" w:history="1">
        <w:r w:rsidR="00DD44B0" w:rsidRPr="00A277C8">
          <w:rPr>
            <w:rStyle w:val="Lienhypertexte"/>
            <w:noProof/>
          </w:rPr>
          <w:t>3.4.2</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Phase d’analyse</w:t>
        </w:r>
        <w:r w:rsidR="00DD44B0">
          <w:rPr>
            <w:noProof/>
            <w:webHidden/>
          </w:rPr>
          <w:tab/>
        </w:r>
        <w:r w:rsidR="00DD44B0">
          <w:rPr>
            <w:noProof/>
            <w:webHidden/>
          </w:rPr>
          <w:fldChar w:fldCharType="begin"/>
        </w:r>
        <w:r w:rsidR="00DD44B0">
          <w:rPr>
            <w:noProof/>
            <w:webHidden/>
          </w:rPr>
          <w:instrText xml:space="preserve"> PAGEREF _Toc198543492 \h </w:instrText>
        </w:r>
        <w:r w:rsidR="00DD44B0">
          <w:rPr>
            <w:noProof/>
            <w:webHidden/>
          </w:rPr>
        </w:r>
        <w:r w:rsidR="00DD44B0">
          <w:rPr>
            <w:noProof/>
            <w:webHidden/>
          </w:rPr>
          <w:fldChar w:fldCharType="separate"/>
        </w:r>
        <w:r w:rsidR="00DD44B0">
          <w:rPr>
            <w:noProof/>
            <w:webHidden/>
          </w:rPr>
          <w:t>29</w:t>
        </w:r>
        <w:r w:rsidR="00DD44B0">
          <w:rPr>
            <w:noProof/>
            <w:webHidden/>
          </w:rPr>
          <w:fldChar w:fldCharType="end"/>
        </w:r>
      </w:hyperlink>
    </w:p>
    <w:p w14:paraId="4268DF20" w14:textId="614D8978"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493" w:history="1">
        <w:r w:rsidR="00DD44B0" w:rsidRPr="00A277C8">
          <w:rPr>
            <w:rStyle w:val="Lienhypertexte"/>
            <w:noProof/>
          </w:rPr>
          <w:t>3.4.3</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Phase de mise en œuvre</w:t>
        </w:r>
        <w:r w:rsidR="00DD44B0">
          <w:rPr>
            <w:noProof/>
            <w:webHidden/>
          </w:rPr>
          <w:tab/>
        </w:r>
        <w:r w:rsidR="00DD44B0">
          <w:rPr>
            <w:noProof/>
            <w:webHidden/>
          </w:rPr>
          <w:fldChar w:fldCharType="begin"/>
        </w:r>
        <w:r w:rsidR="00DD44B0">
          <w:rPr>
            <w:noProof/>
            <w:webHidden/>
          </w:rPr>
          <w:instrText xml:space="preserve"> PAGEREF _Toc198543493 \h </w:instrText>
        </w:r>
        <w:r w:rsidR="00DD44B0">
          <w:rPr>
            <w:noProof/>
            <w:webHidden/>
          </w:rPr>
        </w:r>
        <w:r w:rsidR="00DD44B0">
          <w:rPr>
            <w:noProof/>
            <w:webHidden/>
          </w:rPr>
          <w:fldChar w:fldCharType="separate"/>
        </w:r>
        <w:r w:rsidR="00DD44B0">
          <w:rPr>
            <w:noProof/>
            <w:webHidden/>
          </w:rPr>
          <w:t>31</w:t>
        </w:r>
        <w:r w:rsidR="00DD44B0">
          <w:rPr>
            <w:noProof/>
            <w:webHidden/>
          </w:rPr>
          <w:fldChar w:fldCharType="end"/>
        </w:r>
      </w:hyperlink>
    </w:p>
    <w:p w14:paraId="4C44AA30" w14:textId="0BF42DA0"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494" w:history="1">
        <w:r w:rsidR="00DD44B0" w:rsidRPr="00A277C8">
          <w:rPr>
            <w:rStyle w:val="Lienhypertexte"/>
            <w:noProof/>
          </w:rPr>
          <w:t>3.4.4</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Phase de déploiement</w:t>
        </w:r>
        <w:r w:rsidR="00DD44B0">
          <w:rPr>
            <w:noProof/>
            <w:webHidden/>
          </w:rPr>
          <w:tab/>
        </w:r>
        <w:r w:rsidR="00DD44B0">
          <w:rPr>
            <w:noProof/>
            <w:webHidden/>
          </w:rPr>
          <w:fldChar w:fldCharType="begin"/>
        </w:r>
        <w:r w:rsidR="00DD44B0">
          <w:rPr>
            <w:noProof/>
            <w:webHidden/>
          </w:rPr>
          <w:instrText xml:space="preserve"> PAGEREF _Toc198543494 \h </w:instrText>
        </w:r>
        <w:r w:rsidR="00DD44B0">
          <w:rPr>
            <w:noProof/>
            <w:webHidden/>
          </w:rPr>
        </w:r>
        <w:r w:rsidR="00DD44B0">
          <w:rPr>
            <w:noProof/>
            <w:webHidden/>
          </w:rPr>
          <w:fldChar w:fldCharType="separate"/>
        </w:r>
        <w:r w:rsidR="00DD44B0">
          <w:rPr>
            <w:noProof/>
            <w:webHidden/>
          </w:rPr>
          <w:t>33</w:t>
        </w:r>
        <w:r w:rsidR="00DD44B0">
          <w:rPr>
            <w:noProof/>
            <w:webHidden/>
          </w:rPr>
          <w:fldChar w:fldCharType="end"/>
        </w:r>
      </w:hyperlink>
    </w:p>
    <w:p w14:paraId="0141CBEF" w14:textId="5592E4C1"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495" w:history="1">
        <w:r w:rsidR="00DD44B0" w:rsidRPr="00A277C8">
          <w:rPr>
            <w:rStyle w:val="Lienhypertexte"/>
            <w:noProof/>
          </w:rPr>
          <w:t>3.4.5</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Pilotage global du programme</w:t>
        </w:r>
        <w:r w:rsidR="00DD44B0">
          <w:rPr>
            <w:noProof/>
            <w:webHidden/>
          </w:rPr>
          <w:tab/>
        </w:r>
        <w:r w:rsidR="00DD44B0">
          <w:rPr>
            <w:noProof/>
            <w:webHidden/>
          </w:rPr>
          <w:fldChar w:fldCharType="begin"/>
        </w:r>
        <w:r w:rsidR="00DD44B0">
          <w:rPr>
            <w:noProof/>
            <w:webHidden/>
          </w:rPr>
          <w:instrText xml:space="preserve"> PAGEREF _Toc198543495 \h </w:instrText>
        </w:r>
        <w:r w:rsidR="00DD44B0">
          <w:rPr>
            <w:noProof/>
            <w:webHidden/>
          </w:rPr>
        </w:r>
        <w:r w:rsidR="00DD44B0">
          <w:rPr>
            <w:noProof/>
            <w:webHidden/>
          </w:rPr>
          <w:fldChar w:fldCharType="separate"/>
        </w:r>
        <w:r w:rsidR="00DD44B0">
          <w:rPr>
            <w:noProof/>
            <w:webHidden/>
          </w:rPr>
          <w:t>34</w:t>
        </w:r>
        <w:r w:rsidR="00DD44B0">
          <w:rPr>
            <w:noProof/>
            <w:webHidden/>
          </w:rPr>
          <w:fldChar w:fldCharType="end"/>
        </w:r>
      </w:hyperlink>
    </w:p>
    <w:p w14:paraId="543930CB" w14:textId="2621B202" w:rsidR="00DD44B0" w:rsidRDefault="003B78B5">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98543496" w:history="1">
        <w:r w:rsidR="00DD44B0" w:rsidRPr="00A277C8">
          <w:rPr>
            <w:rStyle w:val="Lienhypertexte"/>
            <w:noProof/>
          </w:rPr>
          <w:t>3.5</w:t>
        </w:r>
        <w:r w:rsidR="00DD44B0">
          <w:rPr>
            <w:rFonts w:asciiTheme="minorHAnsi" w:eastAsiaTheme="minorEastAsia" w:hAnsiTheme="minorHAnsi" w:cstheme="minorBidi"/>
            <w:smallCaps w:val="0"/>
            <w:noProof/>
            <w:sz w:val="22"/>
            <w:szCs w:val="22"/>
            <w:lang w:eastAsia="fr-FR"/>
          </w:rPr>
          <w:tab/>
        </w:r>
        <w:r w:rsidR="00DD44B0" w:rsidRPr="00A277C8">
          <w:rPr>
            <w:rStyle w:val="Lienhypertexte"/>
            <w:noProof/>
          </w:rPr>
          <w:t>Chantiers</w:t>
        </w:r>
        <w:r w:rsidR="00DD44B0">
          <w:rPr>
            <w:noProof/>
            <w:webHidden/>
          </w:rPr>
          <w:tab/>
        </w:r>
        <w:r w:rsidR="00DD44B0">
          <w:rPr>
            <w:noProof/>
            <w:webHidden/>
          </w:rPr>
          <w:fldChar w:fldCharType="begin"/>
        </w:r>
        <w:r w:rsidR="00DD44B0">
          <w:rPr>
            <w:noProof/>
            <w:webHidden/>
          </w:rPr>
          <w:instrText xml:space="preserve"> PAGEREF _Toc198543496 \h </w:instrText>
        </w:r>
        <w:r w:rsidR="00DD44B0">
          <w:rPr>
            <w:noProof/>
            <w:webHidden/>
          </w:rPr>
        </w:r>
        <w:r w:rsidR="00DD44B0">
          <w:rPr>
            <w:noProof/>
            <w:webHidden/>
          </w:rPr>
          <w:fldChar w:fldCharType="separate"/>
        </w:r>
        <w:r w:rsidR="00DD44B0">
          <w:rPr>
            <w:noProof/>
            <w:webHidden/>
          </w:rPr>
          <w:t>35</w:t>
        </w:r>
        <w:r w:rsidR="00DD44B0">
          <w:rPr>
            <w:noProof/>
            <w:webHidden/>
          </w:rPr>
          <w:fldChar w:fldCharType="end"/>
        </w:r>
      </w:hyperlink>
    </w:p>
    <w:p w14:paraId="3111B297" w14:textId="08412C9F"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497" w:history="1">
        <w:r w:rsidR="00DD44B0" w:rsidRPr="00A277C8">
          <w:rPr>
            <w:rStyle w:val="Lienhypertexte"/>
            <w:noProof/>
          </w:rPr>
          <w:t>3.5.1</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Montée de version SAP BW</w:t>
        </w:r>
        <w:r w:rsidR="00DD44B0">
          <w:rPr>
            <w:noProof/>
            <w:webHidden/>
          </w:rPr>
          <w:tab/>
        </w:r>
        <w:r w:rsidR="00DD44B0">
          <w:rPr>
            <w:noProof/>
            <w:webHidden/>
          </w:rPr>
          <w:fldChar w:fldCharType="begin"/>
        </w:r>
        <w:r w:rsidR="00DD44B0">
          <w:rPr>
            <w:noProof/>
            <w:webHidden/>
          </w:rPr>
          <w:instrText xml:space="preserve"> PAGEREF _Toc198543497 \h </w:instrText>
        </w:r>
        <w:r w:rsidR="00DD44B0">
          <w:rPr>
            <w:noProof/>
            <w:webHidden/>
          </w:rPr>
        </w:r>
        <w:r w:rsidR="00DD44B0">
          <w:rPr>
            <w:noProof/>
            <w:webHidden/>
          </w:rPr>
          <w:fldChar w:fldCharType="separate"/>
        </w:r>
        <w:r w:rsidR="00DD44B0">
          <w:rPr>
            <w:noProof/>
            <w:webHidden/>
          </w:rPr>
          <w:t>35</w:t>
        </w:r>
        <w:r w:rsidR="00DD44B0">
          <w:rPr>
            <w:noProof/>
            <w:webHidden/>
          </w:rPr>
          <w:fldChar w:fldCharType="end"/>
        </w:r>
      </w:hyperlink>
    </w:p>
    <w:p w14:paraId="0EFD1DCE" w14:textId="58BE53E9"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498" w:history="1">
        <w:r w:rsidR="00DD44B0" w:rsidRPr="00A277C8">
          <w:rPr>
            <w:rStyle w:val="Lienhypertexte"/>
            <w:noProof/>
          </w:rPr>
          <w:t>3.5.2</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Montée de version SAP GRC Access Control</w:t>
        </w:r>
        <w:r w:rsidR="00DD44B0">
          <w:rPr>
            <w:noProof/>
            <w:webHidden/>
          </w:rPr>
          <w:tab/>
        </w:r>
        <w:r w:rsidR="00DD44B0">
          <w:rPr>
            <w:noProof/>
            <w:webHidden/>
          </w:rPr>
          <w:fldChar w:fldCharType="begin"/>
        </w:r>
        <w:r w:rsidR="00DD44B0">
          <w:rPr>
            <w:noProof/>
            <w:webHidden/>
          </w:rPr>
          <w:instrText xml:space="preserve"> PAGEREF _Toc198543498 \h </w:instrText>
        </w:r>
        <w:r w:rsidR="00DD44B0">
          <w:rPr>
            <w:noProof/>
            <w:webHidden/>
          </w:rPr>
        </w:r>
        <w:r w:rsidR="00DD44B0">
          <w:rPr>
            <w:noProof/>
            <w:webHidden/>
          </w:rPr>
          <w:fldChar w:fldCharType="separate"/>
        </w:r>
        <w:r w:rsidR="00DD44B0">
          <w:rPr>
            <w:noProof/>
            <w:webHidden/>
          </w:rPr>
          <w:t>36</w:t>
        </w:r>
        <w:r w:rsidR="00DD44B0">
          <w:rPr>
            <w:noProof/>
            <w:webHidden/>
          </w:rPr>
          <w:fldChar w:fldCharType="end"/>
        </w:r>
      </w:hyperlink>
    </w:p>
    <w:p w14:paraId="1F6D1E3C" w14:textId="06B3F24C"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499" w:history="1">
        <w:r w:rsidR="00DD44B0" w:rsidRPr="00A277C8">
          <w:rPr>
            <w:rStyle w:val="Lienhypertexte"/>
            <w:noProof/>
          </w:rPr>
          <w:t>3.5.3</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Montée de version SAP S/4HANA</w:t>
        </w:r>
        <w:r w:rsidR="00DD44B0">
          <w:rPr>
            <w:noProof/>
            <w:webHidden/>
          </w:rPr>
          <w:tab/>
        </w:r>
        <w:r w:rsidR="00DD44B0">
          <w:rPr>
            <w:noProof/>
            <w:webHidden/>
          </w:rPr>
          <w:fldChar w:fldCharType="begin"/>
        </w:r>
        <w:r w:rsidR="00DD44B0">
          <w:rPr>
            <w:noProof/>
            <w:webHidden/>
          </w:rPr>
          <w:instrText xml:space="preserve"> PAGEREF _Toc198543499 \h </w:instrText>
        </w:r>
        <w:r w:rsidR="00DD44B0">
          <w:rPr>
            <w:noProof/>
            <w:webHidden/>
          </w:rPr>
        </w:r>
        <w:r w:rsidR="00DD44B0">
          <w:rPr>
            <w:noProof/>
            <w:webHidden/>
          </w:rPr>
          <w:fldChar w:fldCharType="separate"/>
        </w:r>
        <w:r w:rsidR="00DD44B0">
          <w:rPr>
            <w:noProof/>
            <w:webHidden/>
          </w:rPr>
          <w:t>36</w:t>
        </w:r>
        <w:r w:rsidR="00DD44B0">
          <w:rPr>
            <w:noProof/>
            <w:webHidden/>
          </w:rPr>
          <w:fldChar w:fldCharType="end"/>
        </w:r>
      </w:hyperlink>
    </w:p>
    <w:p w14:paraId="382DB8B1" w14:textId="769120D6"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00" w:history="1">
        <w:r w:rsidR="00DD44B0" w:rsidRPr="00A277C8">
          <w:rPr>
            <w:rStyle w:val="Lienhypertexte"/>
            <w:noProof/>
          </w:rPr>
          <w:t>3.5.4</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Conception et mise en place des univers FIORI</w:t>
        </w:r>
        <w:r w:rsidR="00DD44B0">
          <w:rPr>
            <w:noProof/>
            <w:webHidden/>
          </w:rPr>
          <w:tab/>
        </w:r>
        <w:r w:rsidR="00DD44B0">
          <w:rPr>
            <w:noProof/>
            <w:webHidden/>
          </w:rPr>
          <w:fldChar w:fldCharType="begin"/>
        </w:r>
        <w:r w:rsidR="00DD44B0">
          <w:rPr>
            <w:noProof/>
            <w:webHidden/>
          </w:rPr>
          <w:instrText xml:space="preserve"> PAGEREF _Toc198543500 \h </w:instrText>
        </w:r>
        <w:r w:rsidR="00DD44B0">
          <w:rPr>
            <w:noProof/>
            <w:webHidden/>
          </w:rPr>
        </w:r>
        <w:r w:rsidR="00DD44B0">
          <w:rPr>
            <w:noProof/>
            <w:webHidden/>
          </w:rPr>
          <w:fldChar w:fldCharType="separate"/>
        </w:r>
        <w:r w:rsidR="00DD44B0">
          <w:rPr>
            <w:noProof/>
            <w:webHidden/>
          </w:rPr>
          <w:t>36</w:t>
        </w:r>
        <w:r w:rsidR="00DD44B0">
          <w:rPr>
            <w:noProof/>
            <w:webHidden/>
          </w:rPr>
          <w:fldChar w:fldCharType="end"/>
        </w:r>
      </w:hyperlink>
    </w:p>
    <w:p w14:paraId="4D13306C" w14:textId="0109456B"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01" w:history="1">
        <w:r w:rsidR="00DD44B0" w:rsidRPr="00A277C8">
          <w:rPr>
            <w:rStyle w:val="Lienhypertexte"/>
            <w:noProof/>
          </w:rPr>
          <w:t>3.5.5</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Gestion des accès et habilitations</w:t>
        </w:r>
        <w:r w:rsidR="00DD44B0">
          <w:rPr>
            <w:noProof/>
            <w:webHidden/>
          </w:rPr>
          <w:tab/>
        </w:r>
        <w:r w:rsidR="00DD44B0">
          <w:rPr>
            <w:noProof/>
            <w:webHidden/>
          </w:rPr>
          <w:fldChar w:fldCharType="begin"/>
        </w:r>
        <w:r w:rsidR="00DD44B0">
          <w:rPr>
            <w:noProof/>
            <w:webHidden/>
          </w:rPr>
          <w:instrText xml:space="preserve"> PAGEREF _Toc198543501 \h </w:instrText>
        </w:r>
        <w:r w:rsidR="00DD44B0">
          <w:rPr>
            <w:noProof/>
            <w:webHidden/>
          </w:rPr>
        </w:r>
        <w:r w:rsidR="00DD44B0">
          <w:rPr>
            <w:noProof/>
            <w:webHidden/>
          </w:rPr>
          <w:fldChar w:fldCharType="separate"/>
        </w:r>
        <w:r w:rsidR="00DD44B0">
          <w:rPr>
            <w:noProof/>
            <w:webHidden/>
          </w:rPr>
          <w:t>36</w:t>
        </w:r>
        <w:r w:rsidR="00DD44B0">
          <w:rPr>
            <w:noProof/>
            <w:webHidden/>
          </w:rPr>
          <w:fldChar w:fldCharType="end"/>
        </w:r>
      </w:hyperlink>
    </w:p>
    <w:p w14:paraId="74357C11" w14:textId="206D20E6"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02" w:history="1">
        <w:r w:rsidR="00DD44B0" w:rsidRPr="00A277C8">
          <w:rPr>
            <w:rStyle w:val="Lienhypertexte"/>
            <w:noProof/>
          </w:rPr>
          <w:t>3.5.6</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Mise en place des évolutions fonctionnelles sur les domaines Dépense, Recette et Compatibilité</w:t>
        </w:r>
        <w:r w:rsidR="00DD44B0">
          <w:rPr>
            <w:noProof/>
            <w:webHidden/>
          </w:rPr>
          <w:tab/>
        </w:r>
        <w:r w:rsidR="00DD44B0">
          <w:rPr>
            <w:noProof/>
            <w:webHidden/>
          </w:rPr>
          <w:fldChar w:fldCharType="begin"/>
        </w:r>
        <w:r w:rsidR="00DD44B0">
          <w:rPr>
            <w:noProof/>
            <w:webHidden/>
          </w:rPr>
          <w:instrText xml:space="preserve"> PAGEREF _Toc198543502 \h </w:instrText>
        </w:r>
        <w:r w:rsidR="00DD44B0">
          <w:rPr>
            <w:noProof/>
            <w:webHidden/>
          </w:rPr>
        </w:r>
        <w:r w:rsidR="00DD44B0">
          <w:rPr>
            <w:noProof/>
            <w:webHidden/>
          </w:rPr>
          <w:fldChar w:fldCharType="separate"/>
        </w:r>
        <w:r w:rsidR="00DD44B0">
          <w:rPr>
            <w:noProof/>
            <w:webHidden/>
          </w:rPr>
          <w:t>36</w:t>
        </w:r>
        <w:r w:rsidR="00DD44B0">
          <w:rPr>
            <w:noProof/>
            <w:webHidden/>
          </w:rPr>
          <w:fldChar w:fldCharType="end"/>
        </w:r>
      </w:hyperlink>
    </w:p>
    <w:p w14:paraId="42E59A67" w14:textId="01257E11"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03" w:history="1">
        <w:r w:rsidR="00DD44B0" w:rsidRPr="00A277C8">
          <w:rPr>
            <w:rStyle w:val="Lienhypertexte"/>
            <w:noProof/>
          </w:rPr>
          <w:t>3.5.7</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Mise en place des évolutions fonctionnelles complémentaires</w:t>
        </w:r>
        <w:r w:rsidR="00DD44B0">
          <w:rPr>
            <w:noProof/>
            <w:webHidden/>
          </w:rPr>
          <w:tab/>
        </w:r>
        <w:r w:rsidR="00DD44B0">
          <w:rPr>
            <w:noProof/>
            <w:webHidden/>
          </w:rPr>
          <w:fldChar w:fldCharType="begin"/>
        </w:r>
        <w:r w:rsidR="00DD44B0">
          <w:rPr>
            <w:noProof/>
            <w:webHidden/>
          </w:rPr>
          <w:instrText xml:space="preserve"> PAGEREF _Toc198543503 \h </w:instrText>
        </w:r>
        <w:r w:rsidR="00DD44B0">
          <w:rPr>
            <w:noProof/>
            <w:webHidden/>
          </w:rPr>
        </w:r>
        <w:r w:rsidR="00DD44B0">
          <w:rPr>
            <w:noProof/>
            <w:webHidden/>
          </w:rPr>
          <w:fldChar w:fldCharType="separate"/>
        </w:r>
        <w:r w:rsidR="00DD44B0">
          <w:rPr>
            <w:noProof/>
            <w:webHidden/>
          </w:rPr>
          <w:t>36</w:t>
        </w:r>
        <w:r w:rsidR="00DD44B0">
          <w:rPr>
            <w:noProof/>
            <w:webHidden/>
          </w:rPr>
          <w:fldChar w:fldCharType="end"/>
        </w:r>
      </w:hyperlink>
    </w:p>
    <w:p w14:paraId="7D612F91" w14:textId="5E0F6BEA" w:rsidR="00DD44B0" w:rsidRDefault="003B78B5">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98543504" w:history="1">
        <w:r w:rsidR="00DD44B0" w:rsidRPr="00A277C8">
          <w:rPr>
            <w:rStyle w:val="Lienhypertexte"/>
            <w:noProof/>
          </w:rPr>
          <w:t>3.6</w:t>
        </w:r>
        <w:r w:rsidR="00DD44B0">
          <w:rPr>
            <w:rFonts w:asciiTheme="minorHAnsi" w:eastAsiaTheme="minorEastAsia" w:hAnsiTheme="minorHAnsi" w:cstheme="minorBidi"/>
            <w:smallCaps w:val="0"/>
            <w:noProof/>
            <w:sz w:val="22"/>
            <w:szCs w:val="22"/>
            <w:lang w:eastAsia="fr-FR"/>
          </w:rPr>
          <w:tab/>
        </w:r>
        <w:r w:rsidR="00DD44B0" w:rsidRPr="00A277C8">
          <w:rPr>
            <w:rStyle w:val="Lienhypertexte"/>
            <w:noProof/>
          </w:rPr>
          <w:t>Présentation des travaux préalables à la montée de version S/4HANA</w:t>
        </w:r>
        <w:r w:rsidR="00DD44B0">
          <w:rPr>
            <w:noProof/>
            <w:webHidden/>
          </w:rPr>
          <w:tab/>
        </w:r>
        <w:r w:rsidR="00DD44B0">
          <w:rPr>
            <w:noProof/>
            <w:webHidden/>
          </w:rPr>
          <w:fldChar w:fldCharType="begin"/>
        </w:r>
        <w:r w:rsidR="00DD44B0">
          <w:rPr>
            <w:noProof/>
            <w:webHidden/>
          </w:rPr>
          <w:instrText xml:space="preserve"> PAGEREF _Toc198543504 \h </w:instrText>
        </w:r>
        <w:r w:rsidR="00DD44B0">
          <w:rPr>
            <w:noProof/>
            <w:webHidden/>
          </w:rPr>
        </w:r>
        <w:r w:rsidR="00DD44B0">
          <w:rPr>
            <w:noProof/>
            <w:webHidden/>
          </w:rPr>
          <w:fldChar w:fldCharType="separate"/>
        </w:r>
        <w:r w:rsidR="00DD44B0">
          <w:rPr>
            <w:noProof/>
            <w:webHidden/>
          </w:rPr>
          <w:t>36</w:t>
        </w:r>
        <w:r w:rsidR="00DD44B0">
          <w:rPr>
            <w:noProof/>
            <w:webHidden/>
          </w:rPr>
          <w:fldChar w:fldCharType="end"/>
        </w:r>
      </w:hyperlink>
    </w:p>
    <w:p w14:paraId="146AB8D4" w14:textId="660CDE02"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05" w:history="1">
        <w:r w:rsidR="00DD44B0" w:rsidRPr="00A277C8">
          <w:rPr>
            <w:rStyle w:val="Lienhypertexte"/>
            <w:noProof/>
          </w:rPr>
          <w:t>3.6.1</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L’archivage des données SAP ECC</w:t>
        </w:r>
        <w:r w:rsidR="00DD44B0">
          <w:rPr>
            <w:noProof/>
            <w:webHidden/>
          </w:rPr>
          <w:tab/>
        </w:r>
        <w:r w:rsidR="00DD44B0">
          <w:rPr>
            <w:noProof/>
            <w:webHidden/>
          </w:rPr>
          <w:fldChar w:fldCharType="begin"/>
        </w:r>
        <w:r w:rsidR="00DD44B0">
          <w:rPr>
            <w:noProof/>
            <w:webHidden/>
          </w:rPr>
          <w:instrText xml:space="preserve"> PAGEREF _Toc198543505 \h </w:instrText>
        </w:r>
        <w:r w:rsidR="00DD44B0">
          <w:rPr>
            <w:noProof/>
            <w:webHidden/>
          </w:rPr>
        </w:r>
        <w:r w:rsidR="00DD44B0">
          <w:rPr>
            <w:noProof/>
            <w:webHidden/>
          </w:rPr>
          <w:fldChar w:fldCharType="separate"/>
        </w:r>
        <w:r w:rsidR="00DD44B0">
          <w:rPr>
            <w:noProof/>
            <w:webHidden/>
          </w:rPr>
          <w:t>36</w:t>
        </w:r>
        <w:r w:rsidR="00DD44B0">
          <w:rPr>
            <w:noProof/>
            <w:webHidden/>
          </w:rPr>
          <w:fldChar w:fldCharType="end"/>
        </w:r>
      </w:hyperlink>
    </w:p>
    <w:p w14:paraId="5D4146E6" w14:textId="500183ED"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06" w:history="1">
        <w:r w:rsidR="00DD44B0" w:rsidRPr="00A277C8">
          <w:rPr>
            <w:rStyle w:val="Lienhypertexte"/>
            <w:noProof/>
          </w:rPr>
          <w:t>3.6.2</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La fusion des tiers</w:t>
        </w:r>
        <w:r w:rsidR="00DD44B0">
          <w:rPr>
            <w:noProof/>
            <w:webHidden/>
          </w:rPr>
          <w:tab/>
        </w:r>
        <w:r w:rsidR="00DD44B0">
          <w:rPr>
            <w:noProof/>
            <w:webHidden/>
          </w:rPr>
          <w:fldChar w:fldCharType="begin"/>
        </w:r>
        <w:r w:rsidR="00DD44B0">
          <w:rPr>
            <w:noProof/>
            <w:webHidden/>
          </w:rPr>
          <w:instrText xml:space="preserve"> PAGEREF _Toc198543506 \h </w:instrText>
        </w:r>
        <w:r w:rsidR="00DD44B0">
          <w:rPr>
            <w:noProof/>
            <w:webHidden/>
          </w:rPr>
        </w:r>
        <w:r w:rsidR="00DD44B0">
          <w:rPr>
            <w:noProof/>
            <w:webHidden/>
          </w:rPr>
          <w:fldChar w:fldCharType="separate"/>
        </w:r>
        <w:r w:rsidR="00DD44B0">
          <w:rPr>
            <w:noProof/>
            <w:webHidden/>
          </w:rPr>
          <w:t>37</w:t>
        </w:r>
        <w:r w:rsidR="00DD44B0">
          <w:rPr>
            <w:noProof/>
            <w:webHidden/>
          </w:rPr>
          <w:fldChar w:fldCharType="end"/>
        </w:r>
      </w:hyperlink>
    </w:p>
    <w:p w14:paraId="2C49D400" w14:textId="132692D3"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07" w:history="1">
        <w:r w:rsidR="00DD44B0" w:rsidRPr="00A277C8">
          <w:rPr>
            <w:rStyle w:val="Lienhypertexte"/>
            <w:noProof/>
          </w:rPr>
          <w:t>3.6.3</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Le contrôle d’intégrité des données financières</w:t>
        </w:r>
        <w:r w:rsidR="00DD44B0">
          <w:rPr>
            <w:noProof/>
            <w:webHidden/>
          </w:rPr>
          <w:tab/>
        </w:r>
        <w:r w:rsidR="00DD44B0">
          <w:rPr>
            <w:noProof/>
            <w:webHidden/>
          </w:rPr>
          <w:fldChar w:fldCharType="begin"/>
        </w:r>
        <w:r w:rsidR="00DD44B0">
          <w:rPr>
            <w:noProof/>
            <w:webHidden/>
          </w:rPr>
          <w:instrText xml:space="preserve"> PAGEREF _Toc198543507 \h </w:instrText>
        </w:r>
        <w:r w:rsidR="00DD44B0">
          <w:rPr>
            <w:noProof/>
            <w:webHidden/>
          </w:rPr>
        </w:r>
        <w:r w:rsidR="00DD44B0">
          <w:rPr>
            <w:noProof/>
            <w:webHidden/>
          </w:rPr>
          <w:fldChar w:fldCharType="separate"/>
        </w:r>
        <w:r w:rsidR="00DD44B0">
          <w:rPr>
            <w:noProof/>
            <w:webHidden/>
          </w:rPr>
          <w:t>37</w:t>
        </w:r>
        <w:r w:rsidR="00DD44B0">
          <w:rPr>
            <w:noProof/>
            <w:webHidden/>
          </w:rPr>
          <w:fldChar w:fldCharType="end"/>
        </w:r>
      </w:hyperlink>
    </w:p>
    <w:p w14:paraId="2756D3CD" w14:textId="601D79CE"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08" w:history="1">
        <w:r w:rsidR="00DD44B0" w:rsidRPr="00A277C8">
          <w:rPr>
            <w:rStyle w:val="Lienhypertexte"/>
            <w:noProof/>
          </w:rPr>
          <w:t>3.6.4</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La mise en œuvre de SAP eWM Basics / Stock Room Management</w:t>
        </w:r>
        <w:r w:rsidR="00DD44B0">
          <w:rPr>
            <w:noProof/>
            <w:webHidden/>
          </w:rPr>
          <w:tab/>
        </w:r>
        <w:r w:rsidR="00DD44B0">
          <w:rPr>
            <w:noProof/>
            <w:webHidden/>
          </w:rPr>
          <w:fldChar w:fldCharType="begin"/>
        </w:r>
        <w:r w:rsidR="00DD44B0">
          <w:rPr>
            <w:noProof/>
            <w:webHidden/>
          </w:rPr>
          <w:instrText xml:space="preserve"> PAGEREF _Toc198543508 \h </w:instrText>
        </w:r>
        <w:r w:rsidR="00DD44B0">
          <w:rPr>
            <w:noProof/>
            <w:webHidden/>
          </w:rPr>
        </w:r>
        <w:r w:rsidR="00DD44B0">
          <w:rPr>
            <w:noProof/>
            <w:webHidden/>
          </w:rPr>
          <w:fldChar w:fldCharType="separate"/>
        </w:r>
        <w:r w:rsidR="00DD44B0">
          <w:rPr>
            <w:noProof/>
            <w:webHidden/>
          </w:rPr>
          <w:t>37</w:t>
        </w:r>
        <w:r w:rsidR="00DD44B0">
          <w:rPr>
            <w:noProof/>
            <w:webHidden/>
          </w:rPr>
          <w:fldChar w:fldCharType="end"/>
        </w:r>
      </w:hyperlink>
    </w:p>
    <w:p w14:paraId="4908241B" w14:textId="1DC923A7" w:rsidR="00DD44B0" w:rsidRDefault="003B78B5">
      <w:pPr>
        <w:pStyle w:val="TM1"/>
        <w:tabs>
          <w:tab w:val="left" w:pos="1200"/>
          <w:tab w:val="right" w:leader="dot" w:pos="10043"/>
        </w:tabs>
        <w:rPr>
          <w:rFonts w:asciiTheme="minorHAnsi" w:eastAsiaTheme="minorEastAsia" w:hAnsiTheme="minorHAnsi" w:cstheme="minorBidi"/>
          <w:b w:val="0"/>
          <w:bCs w:val="0"/>
          <w:caps w:val="0"/>
          <w:noProof/>
          <w:sz w:val="22"/>
          <w:szCs w:val="22"/>
          <w:lang w:eastAsia="fr-FR"/>
        </w:rPr>
      </w:pPr>
      <w:hyperlink w:anchor="_Toc198543509" w:history="1">
        <w:r w:rsidR="00DD44B0" w:rsidRPr="00A277C8">
          <w:rPr>
            <w:rStyle w:val="Lienhypertexte"/>
            <w:noProof/>
          </w:rPr>
          <w:t>4</w:t>
        </w:r>
        <w:r w:rsidR="00DD44B0">
          <w:rPr>
            <w:rFonts w:asciiTheme="minorHAnsi" w:eastAsiaTheme="minorEastAsia" w:hAnsiTheme="minorHAnsi" w:cstheme="minorBidi"/>
            <w:b w:val="0"/>
            <w:bCs w:val="0"/>
            <w:caps w:val="0"/>
            <w:noProof/>
            <w:sz w:val="22"/>
            <w:szCs w:val="22"/>
            <w:lang w:eastAsia="fr-FR"/>
          </w:rPr>
          <w:tab/>
        </w:r>
        <w:r w:rsidR="00DD44B0" w:rsidRPr="00A277C8">
          <w:rPr>
            <w:rStyle w:val="Lienhypertexte"/>
            <w:noProof/>
          </w:rPr>
          <w:t>LOT 1 Intégration</w:t>
        </w:r>
        <w:r w:rsidR="00DD44B0">
          <w:rPr>
            <w:noProof/>
            <w:webHidden/>
          </w:rPr>
          <w:tab/>
        </w:r>
        <w:r w:rsidR="00DD44B0">
          <w:rPr>
            <w:noProof/>
            <w:webHidden/>
          </w:rPr>
          <w:fldChar w:fldCharType="begin"/>
        </w:r>
        <w:r w:rsidR="00DD44B0">
          <w:rPr>
            <w:noProof/>
            <w:webHidden/>
          </w:rPr>
          <w:instrText xml:space="preserve"> PAGEREF _Toc198543509 \h </w:instrText>
        </w:r>
        <w:r w:rsidR="00DD44B0">
          <w:rPr>
            <w:noProof/>
            <w:webHidden/>
          </w:rPr>
        </w:r>
        <w:r w:rsidR="00DD44B0">
          <w:rPr>
            <w:noProof/>
            <w:webHidden/>
          </w:rPr>
          <w:fldChar w:fldCharType="separate"/>
        </w:r>
        <w:r w:rsidR="00DD44B0">
          <w:rPr>
            <w:noProof/>
            <w:webHidden/>
          </w:rPr>
          <w:t>37</w:t>
        </w:r>
        <w:r w:rsidR="00DD44B0">
          <w:rPr>
            <w:noProof/>
            <w:webHidden/>
          </w:rPr>
          <w:fldChar w:fldCharType="end"/>
        </w:r>
      </w:hyperlink>
    </w:p>
    <w:p w14:paraId="585E0855" w14:textId="79948D4F" w:rsidR="00DD44B0" w:rsidRDefault="003B78B5">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98543510" w:history="1">
        <w:r w:rsidR="00DD44B0" w:rsidRPr="00A277C8">
          <w:rPr>
            <w:rStyle w:val="Lienhypertexte"/>
            <w:noProof/>
          </w:rPr>
          <w:t>4.1</w:t>
        </w:r>
        <w:r w:rsidR="00DD44B0">
          <w:rPr>
            <w:rFonts w:asciiTheme="minorHAnsi" w:eastAsiaTheme="minorEastAsia" w:hAnsiTheme="minorHAnsi" w:cstheme="minorBidi"/>
            <w:smallCaps w:val="0"/>
            <w:noProof/>
            <w:sz w:val="22"/>
            <w:szCs w:val="22"/>
            <w:lang w:eastAsia="fr-FR"/>
          </w:rPr>
          <w:tab/>
        </w:r>
        <w:r w:rsidR="00DD44B0" w:rsidRPr="00A277C8">
          <w:rPr>
            <w:rStyle w:val="Lienhypertexte"/>
            <w:noProof/>
          </w:rPr>
          <w:t>Composition du Lot 1</w:t>
        </w:r>
        <w:r w:rsidR="00DD44B0">
          <w:rPr>
            <w:noProof/>
            <w:webHidden/>
          </w:rPr>
          <w:tab/>
        </w:r>
        <w:r w:rsidR="00DD44B0">
          <w:rPr>
            <w:noProof/>
            <w:webHidden/>
          </w:rPr>
          <w:fldChar w:fldCharType="begin"/>
        </w:r>
        <w:r w:rsidR="00DD44B0">
          <w:rPr>
            <w:noProof/>
            <w:webHidden/>
          </w:rPr>
          <w:instrText xml:space="preserve"> PAGEREF _Toc198543510 \h </w:instrText>
        </w:r>
        <w:r w:rsidR="00DD44B0">
          <w:rPr>
            <w:noProof/>
            <w:webHidden/>
          </w:rPr>
        </w:r>
        <w:r w:rsidR="00DD44B0">
          <w:rPr>
            <w:noProof/>
            <w:webHidden/>
          </w:rPr>
          <w:fldChar w:fldCharType="separate"/>
        </w:r>
        <w:r w:rsidR="00DD44B0">
          <w:rPr>
            <w:noProof/>
            <w:webHidden/>
          </w:rPr>
          <w:t>37</w:t>
        </w:r>
        <w:r w:rsidR="00DD44B0">
          <w:rPr>
            <w:noProof/>
            <w:webHidden/>
          </w:rPr>
          <w:fldChar w:fldCharType="end"/>
        </w:r>
      </w:hyperlink>
    </w:p>
    <w:p w14:paraId="2A728DA1" w14:textId="2DF1F0B0" w:rsidR="00DD44B0" w:rsidRDefault="003B78B5">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98543511" w:history="1">
        <w:r w:rsidR="00DD44B0" w:rsidRPr="00A277C8">
          <w:rPr>
            <w:rStyle w:val="Lienhypertexte"/>
            <w:noProof/>
          </w:rPr>
          <w:t>4.2</w:t>
        </w:r>
        <w:r w:rsidR="00DD44B0">
          <w:rPr>
            <w:rFonts w:asciiTheme="minorHAnsi" w:eastAsiaTheme="minorEastAsia" w:hAnsiTheme="minorHAnsi" w:cstheme="minorBidi"/>
            <w:smallCaps w:val="0"/>
            <w:noProof/>
            <w:sz w:val="22"/>
            <w:szCs w:val="22"/>
            <w:lang w:eastAsia="fr-FR"/>
          </w:rPr>
          <w:tab/>
        </w:r>
        <w:r w:rsidR="00DD44B0" w:rsidRPr="00A277C8">
          <w:rPr>
            <w:rStyle w:val="Lienhypertexte"/>
            <w:noProof/>
          </w:rPr>
          <w:t>Prestations attendues dans le cadre de la section 1 du lot 1</w:t>
        </w:r>
        <w:r w:rsidR="00DD44B0">
          <w:rPr>
            <w:noProof/>
            <w:webHidden/>
          </w:rPr>
          <w:tab/>
        </w:r>
        <w:r w:rsidR="00DD44B0">
          <w:rPr>
            <w:noProof/>
            <w:webHidden/>
          </w:rPr>
          <w:fldChar w:fldCharType="begin"/>
        </w:r>
        <w:r w:rsidR="00DD44B0">
          <w:rPr>
            <w:noProof/>
            <w:webHidden/>
          </w:rPr>
          <w:instrText xml:space="preserve"> PAGEREF _Toc198543511 \h </w:instrText>
        </w:r>
        <w:r w:rsidR="00DD44B0">
          <w:rPr>
            <w:noProof/>
            <w:webHidden/>
          </w:rPr>
        </w:r>
        <w:r w:rsidR="00DD44B0">
          <w:rPr>
            <w:noProof/>
            <w:webHidden/>
          </w:rPr>
          <w:fldChar w:fldCharType="separate"/>
        </w:r>
        <w:r w:rsidR="00DD44B0">
          <w:rPr>
            <w:noProof/>
            <w:webHidden/>
          </w:rPr>
          <w:t>38</w:t>
        </w:r>
        <w:r w:rsidR="00DD44B0">
          <w:rPr>
            <w:noProof/>
            <w:webHidden/>
          </w:rPr>
          <w:fldChar w:fldCharType="end"/>
        </w:r>
      </w:hyperlink>
    </w:p>
    <w:p w14:paraId="07B030C9" w14:textId="5BE77520"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12" w:history="1">
        <w:r w:rsidR="00DD44B0" w:rsidRPr="00A277C8">
          <w:rPr>
            <w:rStyle w:val="Lienhypertexte"/>
            <w:noProof/>
          </w:rPr>
          <w:t>4.2.1</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Chantier 1 de la section 1 : migration BW</w:t>
        </w:r>
        <w:r w:rsidR="00DD44B0">
          <w:rPr>
            <w:noProof/>
            <w:webHidden/>
          </w:rPr>
          <w:tab/>
        </w:r>
        <w:r w:rsidR="00DD44B0">
          <w:rPr>
            <w:noProof/>
            <w:webHidden/>
          </w:rPr>
          <w:fldChar w:fldCharType="begin"/>
        </w:r>
        <w:r w:rsidR="00DD44B0">
          <w:rPr>
            <w:noProof/>
            <w:webHidden/>
          </w:rPr>
          <w:instrText xml:space="preserve"> PAGEREF _Toc198543512 \h </w:instrText>
        </w:r>
        <w:r w:rsidR="00DD44B0">
          <w:rPr>
            <w:noProof/>
            <w:webHidden/>
          </w:rPr>
        </w:r>
        <w:r w:rsidR="00DD44B0">
          <w:rPr>
            <w:noProof/>
            <w:webHidden/>
          </w:rPr>
          <w:fldChar w:fldCharType="separate"/>
        </w:r>
        <w:r w:rsidR="00DD44B0">
          <w:rPr>
            <w:noProof/>
            <w:webHidden/>
          </w:rPr>
          <w:t>38</w:t>
        </w:r>
        <w:r w:rsidR="00DD44B0">
          <w:rPr>
            <w:noProof/>
            <w:webHidden/>
          </w:rPr>
          <w:fldChar w:fldCharType="end"/>
        </w:r>
      </w:hyperlink>
    </w:p>
    <w:p w14:paraId="0D4C3397" w14:textId="2BED3ED8"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13" w:history="1">
        <w:r w:rsidR="00DD44B0" w:rsidRPr="00A277C8">
          <w:rPr>
            <w:rStyle w:val="Lienhypertexte"/>
            <w:noProof/>
          </w:rPr>
          <w:t>4.2.2</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Chantier 2 de la section 1 : migration GRC Access Control</w:t>
        </w:r>
        <w:r w:rsidR="00DD44B0">
          <w:rPr>
            <w:noProof/>
            <w:webHidden/>
          </w:rPr>
          <w:tab/>
        </w:r>
        <w:r w:rsidR="00DD44B0">
          <w:rPr>
            <w:noProof/>
            <w:webHidden/>
          </w:rPr>
          <w:fldChar w:fldCharType="begin"/>
        </w:r>
        <w:r w:rsidR="00DD44B0">
          <w:rPr>
            <w:noProof/>
            <w:webHidden/>
          </w:rPr>
          <w:instrText xml:space="preserve"> PAGEREF _Toc198543513 \h </w:instrText>
        </w:r>
        <w:r w:rsidR="00DD44B0">
          <w:rPr>
            <w:noProof/>
            <w:webHidden/>
          </w:rPr>
        </w:r>
        <w:r w:rsidR="00DD44B0">
          <w:rPr>
            <w:noProof/>
            <w:webHidden/>
          </w:rPr>
          <w:fldChar w:fldCharType="separate"/>
        </w:r>
        <w:r w:rsidR="00DD44B0">
          <w:rPr>
            <w:noProof/>
            <w:webHidden/>
          </w:rPr>
          <w:t>40</w:t>
        </w:r>
        <w:r w:rsidR="00DD44B0">
          <w:rPr>
            <w:noProof/>
            <w:webHidden/>
          </w:rPr>
          <w:fldChar w:fldCharType="end"/>
        </w:r>
      </w:hyperlink>
    </w:p>
    <w:p w14:paraId="3F63CD8B" w14:textId="3964004A"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14" w:history="1">
        <w:r w:rsidR="00DD44B0" w:rsidRPr="00A277C8">
          <w:rPr>
            <w:rStyle w:val="Lienhypertexte"/>
            <w:noProof/>
          </w:rPr>
          <w:t>4.2.3</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Chantier 3 de la section 1 : migration S/4HANA</w:t>
        </w:r>
        <w:r w:rsidR="00DD44B0">
          <w:rPr>
            <w:noProof/>
            <w:webHidden/>
          </w:rPr>
          <w:tab/>
        </w:r>
        <w:r w:rsidR="00DD44B0">
          <w:rPr>
            <w:noProof/>
            <w:webHidden/>
          </w:rPr>
          <w:fldChar w:fldCharType="begin"/>
        </w:r>
        <w:r w:rsidR="00DD44B0">
          <w:rPr>
            <w:noProof/>
            <w:webHidden/>
          </w:rPr>
          <w:instrText xml:space="preserve"> PAGEREF _Toc198543514 \h </w:instrText>
        </w:r>
        <w:r w:rsidR="00DD44B0">
          <w:rPr>
            <w:noProof/>
            <w:webHidden/>
          </w:rPr>
        </w:r>
        <w:r w:rsidR="00DD44B0">
          <w:rPr>
            <w:noProof/>
            <w:webHidden/>
          </w:rPr>
          <w:fldChar w:fldCharType="separate"/>
        </w:r>
        <w:r w:rsidR="00DD44B0">
          <w:rPr>
            <w:noProof/>
            <w:webHidden/>
          </w:rPr>
          <w:t>42</w:t>
        </w:r>
        <w:r w:rsidR="00DD44B0">
          <w:rPr>
            <w:noProof/>
            <w:webHidden/>
          </w:rPr>
          <w:fldChar w:fldCharType="end"/>
        </w:r>
      </w:hyperlink>
    </w:p>
    <w:p w14:paraId="72D13558" w14:textId="52B261A5"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15" w:history="1">
        <w:r w:rsidR="00DD44B0" w:rsidRPr="00A277C8">
          <w:rPr>
            <w:rStyle w:val="Lienhypertexte"/>
            <w:noProof/>
          </w:rPr>
          <w:t>4.2.4</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Chantier 4 de la section 1 : conception et mise en place des univers FIORI</w:t>
        </w:r>
        <w:r w:rsidR="00DD44B0">
          <w:rPr>
            <w:noProof/>
            <w:webHidden/>
          </w:rPr>
          <w:tab/>
        </w:r>
        <w:r w:rsidR="00DD44B0">
          <w:rPr>
            <w:noProof/>
            <w:webHidden/>
          </w:rPr>
          <w:fldChar w:fldCharType="begin"/>
        </w:r>
        <w:r w:rsidR="00DD44B0">
          <w:rPr>
            <w:noProof/>
            <w:webHidden/>
          </w:rPr>
          <w:instrText xml:space="preserve"> PAGEREF _Toc198543515 \h </w:instrText>
        </w:r>
        <w:r w:rsidR="00DD44B0">
          <w:rPr>
            <w:noProof/>
            <w:webHidden/>
          </w:rPr>
        </w:r>
        <w:r w:rsidR="00DD44B0">
          <w:rPr>
            <w:noProof/>
            <w:webHidden/>
          </w:rPr>
          <w:fldChar w:fldCharType="separate"/>
        </w:r>
        <w:r w:rsidR="00DD44B0">
          <w:rPr>
            <w:noProof/>
            <w:webHidden/>
          </w:rPr>
          <w:t>49</w:t>
        </w:r>
        <w:r w:rsidR="00DD44B0">
          <w:rPr>
            <w:noProof/>
            <w:webHidden/>
          </w:rPr>
          <w:fldChar w:fldCharType="end"/>
        </w:r>
      </w:hyperlink>
    </w:p>
    <w:p w14:paraId="5EF867BB" w14:textId="4AC07B0A"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16" w:history="1">
        <w:r w:rsidR="00DD44B0" w:rsidRPr="00A277C8">
          <w:rPr>
            <w:rStyle w:val="Lienhypertexte"/>
            <w:noProof/>
          </w:rPr>
          <w:t>4.2.5</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Chantier 5 de la section 1 : gestion des accès et des habilitations</w:t>
        </w:r>
        <w:r w:rsidR="00DD44B0">
          <w:rPr>
            <w:noProof/>
            <w:webHidden/>
          </w:rPr>
          <w:tab/>
        </w:r>
        <w:r w:rsidR="00DD44B0">
          <w:rPr>
            <w:noProof/>
            <w:webHidden/>
          </w:rPr>
          <w:fldChar w:fldCharType="begin"/>
        </w:r>
        <w:r w:rsidR="00DD44B0">
          <w:rPr>
            <w:noProof/>
            <w:webHidden/>
          </w:rPr>
          <w:instrText xml:space="preserve"> PAGEREF _Toc198543516 \h </w:instrText>
        </w:r>
        <w:r w:rsidR="00DD44B0">
          <w:rPr>
            <w:noProof/>
            <w:webHidden/>
          </w:rPr>
        </w:r>
        <w:r w:rsidR="00DD44B0">
          <w:rPr>
            <w:noProof/>
            <w:webHidden/>
          </w:rPr>
          <w:fldChar w:fldCharType="separate"/>
        </w:r>
        <w:r w:rsidR="00DD44B0">
          <w:rPr>
            <w:noProof/>
            <w:webHidden/>
          </w:rPr>
          <w:t>52</w:t>
        </w:r>
        <w:r w:rsidR="00DD44B0">
          <w:rPr>
            <w:noProof/>
            <w:webHidden/>
          </w:rPr>
          <w:fldChar w:fldCharType="end"/>
        </w:r>
      </w:hyperlink>
    </w:p>
    <w:p w14:paraId="7AB04706" w14:textId="63BE7E4C" w:rsidR="00DD44B0" w:rsidRDefault="003B78B5">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98543517" w:history="1">
        <w:r w:rsidR="00DD44B0" w:rsidRPr="00A277C8">
          <w:rPr>
            <w:rStyle w:val="Lienhypertexte"/>
            <w:noProof/>
          </w:rPr>
          <w:t>4.3</w:t>
        </w:r>
        <w:r w:rsidR="00DD44B0">
          <w:rPr>
            <w:rFonts w:asciiTheme="minorHAnsi" w:eastAsiaTheme="minorEastAsia" w:hAnsiTheme="minorHAnsi" w:cstheme="minorBidi"/>
            <w:smallCaps w:val="0"/>
            <w:noProof/>
            <w:sz w:val="22"/>
            <w:szCs w:val="22"/>
            <w:lang w:eastAsia="fr-FR"/>
          </w:rPr>
          <w:tab/>
        </w:r>
        <w:r w:rsidR="00DD44B0" w:rsidRPr="00A277C8">
          <w:rPr>
            <w:rStyle w:val="Lienhypertexte"/>
            <w:noProof/>
          </w:rPr>
          <w:t>Prestations attendues dans le cadre de la section 2 du lot 1</w:t>
        </w:r>
        <w:r w:rsidR="00DD44B0">
          <w:rPr>
            <w:noProof/>
            <w:webHidden/>
          </w:rPr>
          <w:tab/>
        </w:r>
        <w:r w:rsidR="00DD44B0">
          <w:rPr>
            <w:noProof/>
            <w:webHidden/>
          </w:rPr>
          <w:fldChar w:fldCharType="begin"/>
        </w:r>
        <w:r w:rsidR="00DD44B0">
          <w:rPr>
            <w:noProof/>
            <w:webHidden/>
          </w:rPr>
          <w:instrText xml:space="preserve"> PAGEREF _Toc198543517 \h </w:instrText>
        </w:r>
        <w:r w:rsidR="00DD44B0">
          <w:rPr>
            <w:noProof/>
            <w:webHidden/>
          </w:rPr>
        </w:r>
        <w:r w:rsidR="00DD44B0">
          <w:rPr>
            <w:noProof/>
            <w:webHidden/>
          </w:rPr>
          <w:fldChar w:fldCharType="separate"/>
        </w:r>
        <w:r w:rsidR="00DD44B0">
          <w:rPr>
            <w:noProof/>
            <w:webHidden/>
          </w:rPr>
          <w:t>58</w:t>
        </w:r>
        <w:r w:rsidR="00DD44B0">
          <w:rPr>
            <w:noProof/>
            <w:webHidden/>
          </w:rPr>
          <w:fldChar w:fldCharType="end"/>
        </w:r>
      </w:hyperlink>
    </w:p>
    <w:p w14:paraId="57A1A611" w14:textId="2621AF1B"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18" w:history="1">
        <w:r w:rsidR="00DD44B0" w:rsidRPr="00A277C8">
          <w:rPr>
            <w:rStyle w:val="Lienhypertexte"/>
            <w:noProof/>
          </w:rPr>
          <w:t>4.3.1</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Périmètre des évolutions fonctionnelles concerné par la section 2</w:t>
        </w:r>
        <w:r w:rsidR="00DD44B0">
          <w:rPr>
            <w:noProof/>
            <w:webHidden/>
          </w:rPr>
          <w:tab/>
        </w:r>
        <w:r w:rsidR="00DD44B0">
          <w:rPr>
            <w:noProof/>
            <w:webHidden/>
          </w:rPr>
          <w:fldChar w:fldCharType="begin"/>
        </w:r>
        <w:r w:rsidR="00DD44B0">
          <w:rPr>
            <w:noProof/>
            <w:webHidden/>
          </w:rPr>
          <w:instrText xml:space="preserve"> PAGEREF _Toc198543518 \h </w:instrText>
        </w:r>
        <w:r w:rsidR="00DD44B0">
          <w:rPr>
            <w:noProof/>
            <w:webHidden/>
          </w:rPr>
        </w:r>
        <w:r w:rsidR="00DD44B0">
          <w:rPr>
            <w:noProof/>
            <w:webHidden/>
          </w:rPr>
          <w:fldChar w:fldCharType="separate"/>
        </w:r>
        <w:r w:rsidR="00DD44B0">
          <w:rPr>
            <w:noProof/>
            <w:webHidden/>
          </w:rPr>
          <w:t>58</w:t>
        </w:r>
        <w:r w:rsidR="00DD44B0">
          <w:rPr>
            <w:noProof/>
            <w:webHidden/>
          </w:rPr>
          <w:fldChar w:fldCharType="end"/>
        </w:r>
      </w:hyperlink>
    </w:p>
    <w:p w14:paraId="6F6CC1CD" w14:textId="57BAA6B2"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19" w:history="1">
        <w:r w:rsidR="00DD44B0" w:rsidRPr="00A277C8">
          <w:rPr>
            <w:rStyle w:val="Lienhypertexte"/>
            <w:noProof/>
          </w:rPr>
          <w:t>4.3.2</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Spécifications fonctionnelles et techniques</w:t>
        </w:r>
        <w:r w:rsidR="00DD44B0">
          <w:rPr>
            <w:noProof/>
            <w:webHidden/>
          </w:rPr>
          <w:tab/>
        </w:r>
        <w:r w:rsidR="00DD44B0">
          <w:rPr>
            <w:noProof/>
            <w:webHidden/>
          </w:rPr>
          <w:fldChar w:fldCharType="begin"/>
        </w:r>
        <w:r w:rsidR="00DD44B0">
          <w:rPr>
            <w:noProof/>
            <w:webHidden/>
          </w:rPr>
          <w:instrText xml:space="preserve"> PAGEREF _Toc198543519 \h </w:instrText>
        </w:r>
        <w:r w:rsidR="00DD44B0">
          <w:rPr>
            <w:noProof/>
            <w:webHidden/>
          </w:rPr>
        </w:r>
        <w:r w:rsidR="00DD44B0">
          <w:rPr>
            <w:noProof/>
            <w:webHidden/>
          </w:rPr>
          <w:fldChar w:fldCharType="separate"/>
        </w:r>
        <w:r w:rsidR="00DD44B0">
          <w:rPr>
            <w:noProof/>
            <w:webHidden/>
          </w:rPr>
          <w:t>58</w:t>
        </w:r>
        <w:r w:rsidR="00DD44B0">
          <w:rPr>
            <w:noProof/>
            <w:webHidden/>
          </w:rPr>
          <w:fldChar w:fldCharType="end"/>
        </w:r>
      </w:hyperlink>
    </w:p>
    <w:p w14:paraId="3A53B754" w14:textId="6B7C2DE4"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20" w:history="1">
        <w:r w:rsidR="00DD44B0" w:rsidRPr="00A277C8">
          <w:rPr>
            <w:rStyle w:val="Lienhypertexte"/>
            <w:noProof/>
          </w:rPr>
          <w:t>4.3.3</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Calendrier de livraison des évolutions fonctionnelles</w:t>
        </w:r>
        <w:r w:rsidR="00DD44B0">
          <w:rPr>
            <w:noProof/>
            <w:webHidden/>
          </w:rPr>
          <w:tab/>
        </w:r>
        <w:r w:rsidR="00DD44B0">
          <w:rPr>
            <w:noProof/>
            <w:webHidden/>
          </w:rPr>
          <w:fldChar w:fldCharType="begin"/>
        </w:r>
        <w:r w:rsidR="00DD44B0">
          <w:rPr>
            <w:noProof/>
            <w:webHidden/>
          </w:rPr>
          <w:instrText xml:space="preserve"> PAGEREF _Toc198543520 \h </w:instrText>
        </w:r>
        <w:r w:rsidR="00DD44B0">
          <w:rPr>
            <w:noProof/>
            <w:webHidden/>
          </w:rPr>
        </w:r>
        <w:r w:rsidR="00DD44B0">
          <w:rPr>
            <w:noProof/>
            <w:webHidden/>
          </w:rPr>
          <w:fldChar w:fldCharType="separate"/>
        </w:r>
        <w:r w:rsidR="00DD44B0">
          <w:rPr>
            <w:noProof/>
            <w:webHidden/>
          </w:rPr>
          <w:t>58</w:t>
        </w:r>
        <w:r w:rsidR="00DD44B0">
          <w:rPr>
            <w:noProof/>
            <w:webHidden/>
          </w:rPr>
          <w:fldChar w:fldCharType="end"/>
        </w:r>
      </w:hyperlink>
    </w:p>
    <w:p w14:paraId="38ACF40C" w14:textId="64C8E23E"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21" w:history="1">
        <w:r w:rsidR="00DD44B0" w:rsidRPr="00A277C8">
          <w:rPr>
            <w:rStyle w:val="Lienhypertexte"/>
            <w:noProof/>
          </w:rPr>
          <w:t>4.3.4</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Adaptation des rôles et accès utilisateurs</w:t>
        </w:r>
        <w:r w:rsidR="00DD44B0">
          <w:rPr>
            <w:noProof/>
            <w:webHidden/>
          </w:rPr>
          <w:tab/>
        </w:r>
        <w:r w:rsidR="00DD44B0">
          <w:rPr>
            <w:noProof/>
            <w:webHidden/>
          </w:rPr>
          <w:fldChar w:fldCharType="begin"/>
        </w:r>
        <w:r w:rsidR="00DD44B0">
          <w:rPr>
            <w:noProof/>
            <w:webHidden/>
          </w:rPr>
          <w:instrText xml:space="preserve"> PAGEREF _Toc198543521 \h </w:instrText>
        </w:r>
        <w:r w:rsidR="00DD44B0">
          <w:rPr>
            <w:noProof/>
            <w:webHidden/>
          </w:rPr>
        </w:r>
        <w:r w:rsidR="00DD44B0">
          <w:rPr>
            <w:noProof/>
            <w:webHidden/>
          </w:rPr>
          <w:fldChar w:fldCharType="separate"/>
        </w:r>
        <w:r w:rsidR="00DD44B0">
          <w:rPr>
            <w:noProof/>
            <w:webHidden/>
          </w:rPr>
          <w:t>58</w:t>
        </w:r>
        <w:r w:rsidR="00DD44B0">
          <w:rPr>
            <w:noProof/>
            <w:webHidden/>
          </w:rPr>
          <w:fldChar w:fldCharType="end"/>
        </w:r>
      </w:hyperlink>
    </w:p>
    <w:p w14:paraId="5E1B44BA" w14:textId="5967E9A8"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22" w:history="1">
        <w:r w:rsidR="00DD44B0" w:rsidRPr="00A277C8">
          <w:rPr>
            <w:rStyle w:val="Lienhypertexte"/>
            <w:noProof/>
          </w:rPr>
          <w:t>4.3.5</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Développements et tests unitaires</w:t>
        </w:r>
        <w:r w:rsidR="00DD44B0">
          <w:rPr>
            <w:noProof/>
            <w:webHidden/>
          </w:rPr>
          <w:tab/>
        </w:r>
        <w:r w:rsidR="00DD44B0">
          <w:rPr>
            <w:noProof/>
            <w:webHidden/>
          </w:rPr>
          <w:fldChar w:fldCharType="begin"/>
        </w:r>
        <w:r w:rsidR="00DD44B0">
          <w:rPr>
            <w:noProof/>
            <w:webHidden/>
          </w:rPr>
          <w:instrText xml:space="preserve"> PAGEREF _Toc198543522 \h </w:instrText>
        </w:r>
        <w:r w:rsidR="00DD44B0">
          <w:rPr>
            <w:noProof/>
            <w:webHidden/>
          </w:rPr>
        </w:r>
        <w:r w:rsidR="00DD44B0">
          <w:rPr>
            <w:noProof/>
            <w:webHidden/>
          </w:rPr>
          <w:fldChar w:fldCharType="separate"/>
        </w:r>
        <w:r w:rsidR="00DD44B0">
          <w:rPr>
            <w:noProof/>
            <w:webHidden/>
          </w:rPr>
          <w:t>58</w:t>
        </w:r>
        <w:r w:rsidR="00DD44B0">
          <w:rPr>
            <w:noProof/>
            <w:webHidden/>
          </w:rPr>
          <w:fldChar w:fldCharType="end"/>
        </w:r>
      </w:hyperlink>
    </w:p>
    <w:p w14:paraId="572881A4" w14:textId="04C133C2"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23" w:history="1">
        <w:r w:rsidR="00DD44B0" w:rsidRPr="00A277C8">
          <w:rPr>
            <w:rStyle w:val="Lienhypertexte"/>
            <w:noProof/>
          </w:rPr>
          <w:t>4.3.6</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Livrables attendus</w:t>
        </w:r>
        <w:r w:rsidR="00DD44B0">
          <w:rPr>
            <w:noProof/>
            <w:webHidden/>
          </w:rPr>
          <w:tab/>
        </w:r>
        <w:r w:rsidR="00DD44B0">
          <w:rPr>
            <w:noProof/>
            <w:webHidden/>
          </w:rPr>
          <w:fldChar w:fldCharType="begin"/>
        </w:r>
        <w:r w:rsidR="00DD44B0">
          <w:rPr>
            <w:noProof/>
            <w:webHidden/>
          </w:rPr>
          <w:instrText xml:space="preserve"> PAGEREF _Toc198543523 \h </w:instrText>
        </w:r>
        <w:r w:rsidR="00DD44B0">
          <w:rPr>
            <w:noProof/>
            <w:webHidden/>
          </w:rPr>
        </w:r>
        <w:r w:rsidR="00DD44B0">
          <w:rPr>
            <w:noProof/>
            <w:webHidden/>
          </w:rPr>
          <w:fldChar w:fldCharType="separate"/>
        </w:r>
        <w:r w:rsidR="00DD44B0">
          <w:rPr>
            <w:noProof/>
            <w:webHidden/>
          </w:rPr>
          <w:t>59</w:t>
        </w:r>
        <w:r w:rsidR="00DD44B0">
          <w:rPr>
            <w:noProof/>
            <w:webHidden/>
          </w:rPr>
          <w:fldChar w:fldCharType="end"/>
        </w:r>
      </w:hyperlink>
    </w:p>
    <w:p w14:paraId="480243E6" w14:textId="738CDDA3"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24" w:history="1">
        <w:r w:rsidR="00DD44B0" w:rsidRPr="00A277C8">
          <w:rPr>
            <w:rStyle w:val="Lienhypertexte"/>
            <w:noProof/>
          </w:rPr>
          <w:t>4.3.7</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Support à la recette</w:t>
        </w:r>
        <w:r w:rsidR="00DD44B0">
          <w:rPr>
            <w:noProof/>
            <w:webHidden/>
          </w:rPr>
          <w:tab/>
        </w:r>
        <w:r w:rsidR="00DD44B0">
          <w:rPr>
            <w:noProof/>
            <w:webHidden/>
          </w:rPr>
          <w:fldChar w:fldCharType="begin"/>
        </w:r>
        <w:r w:rsidR="00DD44B0">
          <w:rPr>
            <w:noProof/>
            <w:webHidden/>
          </w:rPr>
          <w:instrText xml:space="preserve"> PAGEREF _Toc198543524 \h </w:instrText>
        </w:r>
        <w:r w:rsidR="00DD44B0">
          <w:rPr>
            <w:noProof/>
            <w:webHidden/>
          </w:rPr>
        </w:r>
        <w:r w:rsidR="00DD44B0">
          <w:rPr>
            <w:noProof/>
            <w:webHidden/>
          </w:rPr>
          <w:fldChar w:fldCharType="separate"/>
        </w:r>
        <w:r w:rsidR="00DD44B0">
          <w:rPr>
            <w:noProof/>
            <w:webHidden/>
          </w:rPr>
          <w:t>59</w:t>
        </w:r>
        <w:r w:rsidR="00DD44B0">
          <w:rPr>
            <w:noProof/>
            <w:webHidden/>
          </w:rPr>
          <w:fldChar w:fldCharType="end"/>
        </w:r>
      </w:hyperlink>
    </w:p>
    <w:p w14:paraId="19F3A7CC" w14:textId="24D6EDF8"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25" w:history="1">
        <w:r w:rsidR="00DD44B0" w:rsidRPr="00A277C8">
          <w:rPr>
            <w:rStyle w:val="Lienhypertexte"/>
            <w:noProof/>
          </w:rPr>
          <w:t>4.3.8</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Mise à jour de l’aide en ligne</w:t>
        </w:r>
        <w:r w:rsidR="00DD44B0">
          <w:rPr>
            <w:noProof/>
            <w:webHidden/>
          </w:rPr>
          <w:tab/>
        </w:r>
        <w:r w:rsidR="00DD44B0">
          <w:rPr>
            <w:noProof/>
            <w:webHidden/>
          </w:rPr>
          <w:fldChar w:fldCharType="begin"/>
        </w:r>
        <w:r w:rsidR="00DD44B0">
          <w:rPr>
            <w:noProof/>
            <w:webHidden/>
          </w:rPr>
          <w:instrText xml:space="preserve"> PAGEREF _Toc198543525 \h </w:instrText>
        </w:r>
        <w:r w:rsidR="00DD44B0">
          <w:rPr>
            <w:noProof/>
            <w:webHidden/>
          </w:rPr>
        </w:r>
        <w:r w:rsidR="00DD44B0">
          <w:rPr>
            <w:noProof/>
            <w:webHidden/>
          </w:rPr>
          <w:fldChar w:fldCharType="separate"/>
        </w:r>
        <w:r w:rsidR="00DD44B0">
          <w:rPr>
            <w:noProof/>
            <w:webHidden/>
          </w:rPr>
          <w:t>59</w:t>
        </w:r>
        <w:r w:rsidR="00DD44B0">
          <w:rPr>
            <w:noProof/>
            <w:webHidden/>
          </w:rPr>
          <w:fldChar w:fldCharType="end"/>
        </w:r>
      </w:hyperlink>
    </w:p>
    <w:p w14:paraId="3378FD66" w14:textId="244BC90E"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26" w:history="1">
        <w:r w:rsidR="00DD44B0" w:rsidRPr="00A277C8">
          <w:rPr>
            <w:rStyle w:val="Lienhypertexte"/>
            <w:noProof/>
          </w:rPr>
          <w:t>4.3.9</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Formation aux nouvelles fonctionnalités</w:t>
        </w:r>
        <w:r w:rsidR="00DD44B0">
          <w:rPr>
            <w:noProof/>
            <w:webHidden/>
          </w:rPr>
          <w:tab/>
        </w:r>
        <w:r w:rsidR="00DD44B0">
          <w:rPr>
            <w:noProof/>
            <w:webHidden/>
          </w:rPr>
          <w:fldChar w:fldCharType="begin"/>
        </w:r>
        <w:r w:rsidR="00DD44B0">
          <w:rPr>
            <w:noProof/>
            <w:webHidden/>
          </w:rPr>
          <w:instrText xml:space="preserve"> PAGEREF _Toc198543526 \h </w:instrText>
        </w:r>
        <w:r w:rsidR="00DD44B0">
          <w:rPr>
            <w:noProof/>
            <w:webHidden/>
          </w:rPr>
        </w:r>
        <w:r w:rsidR="00DD44B0">
          <w:rPr>
            <w:noProof/>
            <w:webHidden/>
          </w:rPr>
          <w:fldChar w:fldCharType="separate"/>
        </w:r>
        <w:r w:rsidR="00DD44B0">
          <w:rPr>
            <w:noProof/>
            <w:webHidden/>
          </w:rPr>
          <w:t>59</w:t>
        </w:r>
        <w:r w:rsidR="00DD44B0">
          <w:rPr>
            <w:noProof/>
            <w:webHidden/>
          </w:rPr>
          <w:fldChar w:fldCharType="end"/>
        </w:r>
      </w:hyperlink>
    </w:p>
    <w:p w14:paraId="439E060D" w14:textId="4CBC2564" w:rsidR="00DD44B0" w:rsidRDefault="003B78B5">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98543527" w:history="1">
        <w:r w:rsidR="00DD44B0" w:rsidRPr="00A277C8">
          <w:rPr>
            <w:rStyle w:val="Lienhypertexte"/>
            <w:noProof/>
          </w:rPr>
          <w:t>4.4</w:t>
        </w:r>
        <w:r w:rsidR="00DD44B0">
          <w:rPr>
            <w:rFonts w:asciiTheme="minorHAnsi" w:eastAsiaTheme="minorEastAsia" w:hAnsiTheme="minorHAnsi" w:cstheme="minorBidi"/>
            <w:smallCaps w:val="0"/>
            <w:noProof/>
            <w:sz w:val="22"/>
            <w:szCs w:val="22"/>
            <w:lang w:eastAsia="fr-FR"/>
          </w:rPr>
          <w:tab/>
        </w:r>
        <w:r w:rsidR="00DD44B0" w:rsidRPr="00A277C8">
          <w:rPr>
            <w:rStyle w:val="Lienhypertexte"/>
            <w:noProof/>
          </w:rPr>
          <w:t>Prestations attendues dans le cadre de la section 3 du lot 1</w:t>
        </w:r>
        <w:r w:rsidR="00DD44B0">
          <w:rPr>
            <w:noProof/>
            <w:webHidden/>
          </w:rPr>
          <w:tab/>
        </w:r>
        <w:r w:rsidR="00DD44B0">
          <w:rPr>
            <w:noProof/>
            <w:webHidden/>
          </w:rPr>
          <w:fldChar w:fldCharType="begin"/>
        </w:r>
        <w:r w:rsidR="00DD44B0">
          <w:rPr>
            <w:noProof/>
            <w:webHidden/>
          </w:rPr>
          <w:instrText xml:space="preserve"> PAGEREF _Toc198543527 \h </w:instrText>
        </w:r>
        <w:r w:rsidR="00DD44B0">
          <w:rPr>
            <w:noProof/>
            <w:webHidden/>
          </w:rPr>
        </w:r>
        <w:r w:rsidR="00DD44B0">
          <w:rPr>
            <w:noProof/>
            <w:webHidden/>
          </w:rPr>
          <w:fldChar w:fldCharType="separate"/>
        </w:r>
        <w:r w:rsidR="00DD44B0">
          <w:rPr>
            <w:noProof/>
            <w:webHidden/>
          </w:rPr>
          <w:t>59</w:t>
        </w:r>
        <w:r w:rsidR="00DD44B0">
          <w:rPr>
            <w:noProof/>
            <w:webHidden/>
          </w:rPr>
          <w:fldChar w:fldCharType="end"/>
        </w:r>
      </w:hyperlink>
    </w:p>
    <w:p w14:paraId="205AEBF4" w14:textId="15411BC1"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28" w:history="1">
        <w:r w:rsidR="00DD44B0" w:rsidRPr="00A277C8">
          <w:rPr>
            <w:rStyle w:val="Lienhypertexte"/>
            <w:noProof/>
          </w:rPr>
          <w:t>4.4.1</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Périmètre des évolutions fonctionnelles de la section 3</w:t>
        </w:r>
        <w:r w:rsidR="00DD44B0">
          <w:rPr>
            <w:noProof/>
            <w:webHidden/>
          </w:rPr>
          <w:tab/>
        </w:r>
        <w:r w:rsidR="00DD44B0">
          <w:rPr>
            <w:noProof/>
            <w:webHidden/>
          </w:rPr>
          <w:fldChar w:fldCharType="begin"/>
        </w:r>
        <w:r w:rsidR="00DD44B0">
          <w:rPr>
            <w:noProof/>
            <w:webHidden/>
          </w:rPr>
          <w:instrText xml:space="preserve"> PAGEREF _Toc198543528 \h </w:instrText>
        </w:r>
        <w:r w:rsidR="00DD44B0">
          <w:rPr>
            <w:noProof/>
            <w:webHidden/>
          </w:rPr>
        </w:r>
        <w:r w:rsidR="00DD44B0">
          <w:rPr>
            <w:noProof/>
            <w:webHidden/>
          </w:rPr>
          <w:fldChar w:fldCharType="separate"/>
        </w:r>
        <w:r w:rsidR="00DD44B0">
          <w:rPr>
            <w:noProof/>
            <w:webHidden/>
          </w:rPr>
          <w:t>59</w:t>
        </w:r>
        <w:r w:rsidR="00DD44B0">
          <w:rPr>
            <w:noProof/>
            <w:webHidden/>
          </w:rPr>
          <w:fldChar w:fldCharType="end"/>
        </w:r>
      </w:hyperlink>
    </w:p>
    <w:p w14:paraId="5B1AB134" w14:textId="3286824D"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29" w:history="1">
        <w:r w:rsidR="00DD44B0" w:rsidRPr="00A277C8">
          <w:rPr>
            <w:rStyle w:val="Lienhypertexte"/>
            <w:noProof/>
          </w:rPr>
          <w:t>4.4.2</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Conditions d’exécution des prestations dans le cadre de cette section</w:t>
        </w:r>
        <w:r w:rsidR="00DD44B0">
          <w:rPr>
            <w:noProof/>
            <w:webHidden/>
          </w:rPr>
          <w:tab/>
        </w:r>
        <w:r w:rsidR="00DD44B0">
          <w:rPr>
            <w:noProof/>
            <w:webHidden/>
          </w:rPr>
          <w:fldChar w:fldCharType="begin"/>
        </w:r>
        <w:r w:rsidR="00DD44B0">
          <w:rPr>
            <w:noProof/>
            <w:webHidden/>
          </w:rPr>
          <w:instrText xml:space="preserve"> PAGEREF _Toc198543529 \h </w:instrText>
        </w:r>
        <w:r w:rsidR="00DD44B0">
          <w:rPr>
            <w:noProof/>
            <w:webHidden/>
          </w:rPr>
        </w:r>
        <w:r w:rsidR="00DD44B0">
          <w:rPr>
            <w:noProof/>
            <w:webHidden/>
          </w:rPr>
          <w:fldChar w:fldCharType="separate"/>
        </w:r>
        <w:r w:rsidR="00DD44B0">
          <w:rPr>
            <w:noProof/>
            <w:webHidden/>
          </w:rPr>
          <w:t>59</w:t>
        </w:r>
        <w:r w:rsidR="00DD44B0">
          <w:rPr>
            <w:noProof/>
            <w:webHidden/>
          </w:rPr>
          <w:fldChar w:fldCharType="end"/>
        </w:r>
      </w:hyperlink>
    </w:p>
    <w:p w14:paraId="2A0CEF42" w14:textId="3557EDE5"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30" w:history="1">
        <w:r w:rsidR="00DD44B0" w:rsidRPr="00A277C8">
          <w:rPr>
            <w:rStyle w:val="Lienhypertexte"/>
            <w:noProof/>
          </w:rPr>
          <w:t>4.4.3</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Prestations et livrables attendus</w:t>
        </w:r>
        <w:r w:rsidR="00DD44B0">
          <w:rPr>
            <w:noProof/>
            <w:webHidden/>
          </w:rPr>
          <w:tab/>
        </w:r>
        <w:r w:rsidR="00DD44B0">
          <w:rPr>
            <w:noProof/>
            <w:webHidden/>
          </w:rPr>
          <w:fldChar w:fldCharType="begin"/>
        </w:r>
        <w:r w:rsidR="00DD44B0">
          <w:rPr>
            <w:noProof/>
            <w:webHidden/>
          </w:rPr>
          <w:instrText xml:space="preserve"> PAGEREF _Toc198543530 \h </w:instrText>
        </w:r>
        <w:r w:rsidR="00DD44B0">
          <w:rPr>
            <w:noProof/>
            <w:webHidden/>
          </w:rPr>
        </w:r>
        <w:r w:rsidR="00DD44B0">
          <w:rPr>
            <w:noProof/>
            <w:webHidden/>
          </w:rPr>
          <w:fldChar w:fldCharType="separate"/>
        </w:r>
        <w:r w:rsidR="00DD44B0">
          <w:rPr>
            <w:noProof/>
            <w:webHidden/>
          </w:rPr>
          <w:t>60</w:t>
        </w:r>
        <w:r w:rsidR="00DD44B0">
          <w:rPr>
            <w:noProof/>
            <w:webHidden/>
          </w:rPr>
          <w:fldChar w:fldCharType="end"/>
        </w:r>
      </w:hyperlink>
    </w:p>
    <w:p w14:paraId="4D4388DF" w14:textId="307BD72A" w:rsidR="00DD44B0" w:rsidRDefault="003B78B5">
      <w:pPr>
        <w:pStyle w:val="TM1"/>
        <w:tabs>
          <w:tab w:val="left" w:pos="1200"/>
          <w:tab w:val="right" w:leader="dot" w:pos="10043"/>
        </w:tabs>
        <w:rPr>
          <w:rFonts w:asciiTheme="minorHAnsi" w:eastAsiaTheme="minorEastAsia" w:hAnsiTheme="minorHAnsi" w:cstheme="minorBidi"/>
          <w:b w:val="0"/>
          <w:bCs w:val="0"/>
          <w:caps w:val="0"/>
          <w:noProof/>
          <w:sz w:val="22"/>
          <w:szCs w:val="22"/>
          <w:lang w:eastAsia="fr-FR"/>
        </w:rPr>
      </w:pPr>
      <w:hyperlink w:anchor="_Toc198543531" w:history="1">
        <w:r w:rsidR="00DD44B0" w:rsidRPr="00A277C8">
          <w:rPr>
            <w:rStyle w:val="Lienhypertexte"/>
            <w:noProof/>
          </w:rPr>
          <w:t>5</w:t>
        </w:r>
        <w:r w:rsidR="00DD44B0">
          <w:rPr>
            <w:rFonts w:asciiTheme="minorHAnsi" w:eastAsiaTheme="minorEastAsia" w:hAnsiTheme="minorHAnsi" w:cstheme="minorBidi"/>
            <w:b w:val="0"/>
            <w:bCs w:val="0"/>
            <w:caps w:val="0"/>
            <w:noProof/>
            <w:sz w:val="22"/>
            <w:szCs w:val="22"/>
            <w:lang w:eastAsia="fr-FR"/>
          </w:rPr>
          <w:tab/>
        </w:r>
        <w:r w:rsidR="00DD44B0" w:rsidRPr="00A277C8">
          <w:rPr>
            <w:rStyle w:val="Lienhypertexte"/>
            <w:noProof/>
          </w:rPr>
          <w:t>LOT 2 : Assistance à la Maîtrise d’Ouvrage</w:t>
        </w:r>
        <w:r w:rsidR="00DD44B0">
          <w:rPr>
            <w:noProof/>
            <w:webHidden/>
          </w:rPr>
          <w:tab/>
        </w:r>
        <w:r w:rsidR="00DD44B0">
          <w:rPr>
            <w:noProof/>
            <w:webHidden/>
          </w:rPr>
          <w:fldChar w:fldCharType="begin"/>
        </w:r>
        <w:r w:rsidR="00DD44B0">
          <w:rPr>
            <w:noProof/>
            <w:webHidden/>
          </w:rPr>
          <w:instrText xml:space="preserve"> PAGEREF _Toc198543531 \h </w:instrText>
        </w:r>
        <w:r w:rsidR="00DD44B0">
          <w:rPr>
            <w:noProof/>
            <w:webHidden/>
          </w:rPr>
        </w:r>
        <w:r w:rsidR="00DD44B0">
          <w:rPr>
            <w:noProof/>
            <w:webHidden/>
          </w:rPr>
          <w:fldChar w:fldCharType="separate"/>
        </w:r>
        <w:r w:rsidR="00DD44B0">
          <w:rPr>
            <w:noProof/>
            <w:webHidden/>
          </w:rPr>
          <w:t>60</w:t>
        </w:r>
        <w:r w:rsidR="00DD44B0">
          <w:rPr>
            <w:noProof/>
            <w:webHidden/>
          </w:rPr>
          <w:fldChar w:fldCharType="end"/>
        </w:r>
      </w:hyperlink>
    </w:p>
    <w:p w14:paraId="32E6C14F" w14:textId="42A2E17C" w:rsidR="00DD44B0" w:rsidRDefault="003B78B5">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98543532" w:history="1">
        <w:r w:rsidR="00DD44B0" w:rsidRPr="00A277C8">
          <w:rPr>
            <w:rStyle w:val="Lienhypertexte"/>
            <w:noProof/>
          </w:rPr>
          <w:t>5.1</w:t>
        </w:r>
        <w:r w:rsidR="00DD44B0">
          <w:rPr>
            <w:rFonts w:asciiTheme="minorHAnsi" w:eastAsiaTheme="minorEastAsia" w:hAnsiTheme="minorHAnsi" w:cstheme="minorBidi"/>
            <w:smallCaps w:val="0"/>
            <w:noProof/>
            <w:sz w:val="22"/>
            <w:szCs w:val="22"/>
            <w:lang w:eastAsia="fr-FR"/>
          </w:rPr>
          <w:tab/>
        </w:r>
        <w:r w:rsidR="00DD44B0" w:rsidRPr="00A277C8">
          <w:rPr>
            <w:rStyle w:val="Lienhypertexte"/>
            <w:noProof/>
          </w:rPr>
          <w:t>Composition du lot 2</w:t>
        </w:r>
        <w:r w:rsidR="00DD44B0">
          <w:rPr>
            <w:noProof/>
            <w:webHidden/>
          </w:rPr>
          <w:tab/>
        </w:r>
        <w:r w:rsidR="00DD44B0">
          <w:rPr>
            <w:noProof/>
            <w:webHidden/>
          </w:rPr>
          <w:fldChar w:fldCharType="begin"/>
        </w:r>
        <w:r w:rsidR="00DD44B0">
          <w:rPr>
            <w:noProof/>
            <w:webHidden/>
          </w:rPr>
          <w:instrText xml:space="preserve"> PAGEREF _Toc198543532 \h </w:instrText>
        </w:r>
        <w:r w:rsidR="00DD44B0">
          <w:rPr>
            <w:noProof/>
            <w:webHidden/>
          </w:rPr>
        </w:r>
        <w:r w:rsidR="00DD44B0">
          <w:rPr>
            <w:noProof/>
            <w:webHidden/>
          </w:rPr>
          <w:fldChar w:fldCharType="separate"/>
        </w:r>
        <w:r w:rsidR="00DD44B0">
          <w:rPr>
            <w:noProof/>
            <w:webHidden/>
          </w:rPr>
          <w:t>60</w:t>
        </w:r>
        <w:r w:rsidR="00DD44B0">
          <w:rPr>
            <w:noProof/>
            <w:webHidden/>
          </w:rPr>
          <w:fldChar w:fldCharType="end"/>
        </w:r>
      </w:hyperlink>
    </w:p>
    <w:p w14:paraId="5992B58F" w14:textId="308722A1" w:rsidR="00DD44B0" w:rsidRDefault="003B78B5">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98543533" w:history="1">
        <w:r w:rsidR="00DD44B0" w:rsidRPr="00A277C8">
          <w:rPr>
            <w:rStyle w:val="Lienhypertexte"/>
            <w:noProof/>
          </w:rPr>
          <w:t>5.2</w:t>
        </w:r>
        <w:r w:rsidR="00DD44B0">
          <w:rPr>
            <w:rFonts w:asciiTheme="minorHAnsi" w:eastAsiaTheme="minorEastAsia" w:hAnsiTheme="minorHAnsi" w:cstheme="minorBidi"/>
            <w:smallCaps w:val="0"/>
            <w:noProof/>
            <w:sz w:val="22"/>
            <w:szCs w:val="22"/>
            <w:lang w:eastAsia="fr-FR"/>
          </w:rPr>
          <w:tab/>
        </w:r>
        <w:r w:rsidR="00DD44B0" w:rsidRPr="00A277C8">
          <w:rPr>
            <w:rStyle w:val="Lienhypertexte"/>
            <w:noProof/>
          </w:rPr>
          <w:t>Périmètre de la prestation de pilotage du lot 2</w:t>
        </w:r>
        <w:r w:rsidR="00DD44B0">
          <w:rPr>
            <w:noProof/>
            <w:webHidden/>
          </w:rPr>
          <w:tab/>
        </w:r>
        <w:r w:rsidR="00DD44B0">
          <w:rPr>
            <w:noProof/>
            <w:webHidden/>
          </w:rPr>
          <w:fldChar w:fldCharType="begin"/>
        </w:r>
        <w:r w:rsidR="00DD44B0">
          <w:rPr>
            <w:noProof/>
            <w:webHidden/>
          </w:rPr>
          <w:instrText xml:space="preserve"> PAGEREF _Toc198543533 \h </w:instrText>
        </w:r>
        <w:r w:rsidR="00DD44B0">
          <w:rPr>
            <w:noProof/>
            <w:webHidden/>
          </w:rPr>
        </w:r>
        <w:r w:rsidR="00DD44B0">
          <w:rPr>
            <w:noProof/>
            <w:webHidden/>
          </w:rPr>
          <w:fldChar w:fldCharType="separate"/>
        </w:r>
        <w:r w:rsidR="00DD44B0">
          <w:rPr>
            <w:noProof/>
            <w:webHidden/>
          </w:rPr>
          <w:t>61</w:t>
        </w:r>
        <w:r w:rsidR="00DD44B0">
          <w:rPr>
            <w:noProof/>
            <w:webHidden/>
          </w:rPr>
          <w:fldChar w:fldCharType="end"/>
        </w:r>
      </w:hyperlink>
    </w:p>
    <w:p w14:paraId="6C4C2230" w14:textId="57CFE294"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34" w:history="1">
        <w:r w:rsidR="00DD44B0" w:rsidRPr="00A277C8">
          <w:rPr>
            <w:rStyle w:val="Lienhypertexte"/>
            <w:noProof/>
          </w:rPr>
          <w:t>5.2.1</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Les activités de pilotage du programme attendues sont déclinées ci-dessous</w:t>
        </w:r>
        <w:r w:rsidR="00DD44B0">
          <w:rPr>
            <w:noProof/>
            <w:webHidden/>
          </w:rPr>
          <w:tab/>
        </w:r>
        <w:r w:rsidR="00DD44B0">
          <w:rPr>
            <w:noProof/>
            <w:webHidden/>
          </w:rPr>
          <w:fldChar w:fldCharType="begin"/>
        </w:r>
        <w:r w:rsidR="00DD44B0">
          <w:rPr>
            <w:noProof/>
            <w:webHidden/>
          </w:rPr>
          <w:instrText xml:space="preserve"> PAGEREF _Toc198543534 \h </w:instrText>
        </w:r>
        <w:r w:rsidR="00DD44B0">
          <w:rPr>
            <w:noProof/>
            <w:webHidden/>
          </w:rPr>
        </w:r>
        <w:r w:rsidR="00DD44B0">
          <w:rPr>
            <w:noProof/>
            <w:webHidden/>
          </w:rPr>
          <w:fldChar w:fldCharType="separate"/>
        </w:r>
        <w:r w:rsidR="00DD44B0">
          <w:rPr>
            <w:noProof/>
            <w:webHidden/>
          </w:rPr>
          <w:t>61</w:t>
        </w:r>
        <w:r w:rsidR="00DD44B0">
          <w:rPr>
            <w:noProof/>
            <w:webHidden/>
          </w:rPr>
          <w:fldChar w:fldCharType="end"/>
        </w:r>
      </w:hyperlink>
    </w:p>
    <w:p w14:paraId="3FC87337" w14:textId="21181FF9"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35" w:history="1">
        <w:r w:rsidR="00DD44B0" w:rsidRPr="00A277C8">
          <w:rPr>
            <w:rStyle w:val="Lienhypertexte"/>
            <w:noProof/>
          </w:rPr>
          <w:t>5.2.2</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Outils mis à disposition par l’AP_HP pour le pilotage du programme de migration SAP</w:t>
        </w:r>
        <w:r w:rsidR="00DD44B0">
          <w:rPr>
            <w:noProof/>
            <w:webHidden/>
          </w:rPr>
          <w:tab/>
        </w:r>
        <w:r w:rsidR="00DD44B0">
          <w:rPr>
            <w:noProof/>
            <w:webHidden/>
          </w:rPr>
          <w:fldChar w:fldCharType="begin"/>
        </w:r>
        <w:r w:rsidR="00DD44B0">
          <w:rPr>
            <w:noProof/>
            <w:webHidden/>
          </w:rPr>
          <w:instrText xml:space="preserve"> PAGEREF _Toc198543535 \h </w:instrText>
        </w:r>
        <w:r w:rsidR="00DD44B0">
          <w:rPr>
            <w:noProof/>
            <w:webHidden/>
          </w:rPr>
        </w:r>
        <w:r w:rsidR="00DD44B0">
          <w:rPr>
            <w:noProof/>
            <w:webHidden/>
          </w:rPr>
          <w:fldChar w:fldCharType="separate"/>
        </w:r>
        <w:r w:rsidR="00DD44B0">
          <w:rPr>
            <w:noProof/>
            <w:webHidden/>
          </w:rPr>
          <w:t>61</w:t>
        </w:r>
        <w:r w:rsidR="00DD44B0">
          <w:rPr>
            <w:noProof/>
            <w:webHidden/>
          </w:rPr>
          <w:fldChar w:fldCharType="end"/>
        </w:r>
      </w:hyperlink>
    </w:p>
    <w:p w14:paraId="07F8CE7D" w14:textId="1D658E2E"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36" w:history="1">
        <w:r w:rsidR="00DD44B0" w:rsidRPr="00A277C8">
          <w:rPr>
            <w:rStyle w:val="Lienhypertexte"/>
            <w:noProof/>
          </w:rPr>
          <w:t>5.2.3</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Livrables attendus :</w:t>
        </w:r>
        <w:r w:rsidR="00DD44B0">
          <w:rPr>
            <w:noProof/>
            <w:webHidden/>
          </w:rPr>
          <w:tab/>
        </w:r>
        <w:r w:rsidR="00DD44B0">
          <w:rPr>
            <w:noProof/>
            <w:webHidden/>
          </w:rPr>
          <w:fldChar w:fldCharType="begin"/>
        </w:r>
        <w:r w:rsidR="00DD44B0">
          <w:rPr>
            <w:noProof/>
            <w:webHidden/>
          </w:rPr>
          <w:instrText xml:space="preserve"> PAGEREF _Toc198543536 \h </w:instrText>
        </w:r>
        <w:r w:rsidR="00DD44B0">
          <w:rPr>
            <w:noProof/>
            <w:webHidden/>
          </w:rPr>
        </w:r>
        <w:r w:rsidR="00DD44B0">
          <w:rPr>
            <w:noProof/>
            <w:webHidden/>
          </w:rPr>
          <w:fldChar w:fldCharType="separate"/>
        </w:r>
        <w:r w:rsidR="00DD44B0">
          <w:rPr>
            <w:noProof/>
            <w:webHidden/>
          </w:rPr>
          <w:t>61</w:t>
        </w:r>
        <w:r w:rsidR="00DD44B0">
          <w:rPr>
            <w:noProof/>
            <w:webHidden/>
          </w:rPr>
          <w:fldChar w:fldCharType="end"/>
        </w:r>
      </w:hyperlink>
    </w:p>
    <w:p w14:paraId="6F164C27" w14:textId="09D0DBB9" w:rsidR="00DD44B0" w:rsidRDefault="003B78B5">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98543537" w:history="1">
        <w:r w:rsidR="00DD44B0" w:rsidRPr="00A277C8">
          <w:rPr>
            <w:rStyle w:val="Lienhypertexte"/>
            <w:noProof/>
          </w:rPr>
          <w:t>5.3</w:t>
        </w:r>
        <w:r w:rsidR="00DD44B0">
          <w:rPr>
            <w:rFonts w:asciiTheme="minorHAnsi" w:eastAsiaTheme="minorEastAsia" w:hAnsiTheme="minorHAnsi" w:cstheme="minorBidi"/>
            <w:smallCaps w:val="0"/>
            <w:noProof/>
            <w:sz w:val="22"/>
            <w:szCs w:val="22"/>
            <w:lang w:eastAsia="fr-FR"/>
          </w:rPr>
          <w:tab/>
        </w:r>
        <w:r w:rsidR="00DD44B0" w:rsidRPr="00A277C8">
          <w:rPr>
            <w:rStyle w:val="Lienhypertexte"/>
            <w:noProof/>
          </w:rPr>
          <w:t>Prestations attendues dans le cadre de la section 1 du lot 2</w:t>
        </w:r>
        <w:r w:rsidR="00DD44B0">
          <w:rPr>
            <w:noProof/>
            <w:webHidden/>
          </w:rPr>
          <w:tab/>
        </w:r>
        <w:r w:rsidR="00DD44B0">
          <w:rPr>
            <w:noProof/>
            <w:webHidden/>
          </w:rPr>
          <w:fldChar w:fldCharType="begin"/>
        </w:r>
        <w:r w:rsidR="00DD44B0">
          <w:rPr>
            <w:noProof/>
            <w:webHidden/>
          </w:rPr>
          <w:instrText xml:space="preserve"> PAGEREF _Toc198543537 \h </w:instrText>
        </w:r>
        <w:r w:rsidR="00DD44B0">
          <w:rPr>
            <w:noProof/>
            <w:webHidden/>
          </w:rPr>
        </w:r>
        <w:r w:rsidR="00DD44B0">
          <w:rPr>
            <w:noProof/>
            <w:webHidden/>
          </w:rPr>
          <w:fldChar w:fldCharType="separate"/>
        </w:r>
        <w:r w:rsidR="00DD44B0">
          <w:rPr>
            <w:noProof/>
            <w:webHidden/>
          </w:rPr>
          <w:t>62</w:t>
        </w:r>
        <w:r w:rsidR="00DD44B0">
          <w:rPr>
            <w:noProof/>
            <w:webHidden/>
          </w:rPr>
          <w:fldChar w:fldCharType="end"/>
        </w:r>
      </w:hyperlink>
    </w:p>
    <w:p w14:paraId="45745D98" w14:textId="5CC40532"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38" w:history="1">
        <w:r w:rsidR="00DD44B0" w:rsidRPr="00A277C8">
          <w:rPr>
            <w:rStyle w:val="Lienhypertexte"/>
            <w:noProof/>
          </w:rPr>
          <w:t>5.3.1</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Périmètre des opérations de la recette « métier » et de la mise à jour des supports de formation et des modules e-learning</w:t>
        </w:r>
        <w:r w:rsidR="00DD44B0">
          <w:rPr>
            <w:noProof/>
            <w:webHidden/>
          </w:rPr>
          <w:tab/>
        </w:r>
        <w:r w:rsidR="00DD44B0">
          <w:rPr>
            <w:noProof/>
            <w:webHidden/>
          </w:rPr>
          <w:fldChar w:fldCharType="begin"/>
        </w:r>
        <w:r w:rsidR="00DD44B0">
          <w:rPr>
            <w:noProof/>
            <w:webHidden/>
          </w:rPr>
          <w:instrText xml:space="preserve"> PAGEREF _Toc198543538 \h </w:instrText>
        </w:r>
        <w:r w:rsidR="00DD44B0">
          <w:rPr>
            <w:noProof/>
            <w:webHidden/>
          </w:rPr>
        </w:r>
        <w:r w:rsidR="00DD44B0">
          <w:rPr>
            <w:noProof/>
            <w:webHidden/>
          </w:rPr>
          <w:fldChar w:fldCharType="separate"/>
        </w:r>
        <w:r w:rsidR="00DD44B0">
          <w:rPr>
            <w:noProof/>
            <w:webHidden/>
          </w:rPr>
          <w:t>62</w:t>
        </w:r>
        <w:r w:rsidR="00DD44B0">
          <w:rPr>
            <w:noProof/>
            <w:webHidden/>
          </w:rPr>
          <w:fldChar w:fldCharType="end"/>
        </w:r>
      </w:hyperlink>
    </w:p>
    <w:p w14:paraId="1C375993" w14:textId="05F66C97"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39" w:history="1">
        <w:r w:rsidR="00DD44B0" w:rsidRPr="00A277C8">
          <w:rPr>
            <w:rStyle w:val="Lienhypertexte"/>
            <w:noProof/>
          </w:rPr>
          <w:t>5.3.2</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Nature des prestations attendues pour la recette</w:t>
        </w:r>
        <w:r w:rsidR="00DD44B0">
          <w:rPr>
            <w:noProof/>
            <w:webHidden/>
          </w:rPr>
          <w:tab/>
        </w:r>
        <w:r w:rsidR="00DD44B0">
          <w:rPr>
            <w:noProof/>
            <w:webHidden/>
          </w:rPr>
          <w:fldChar w:fldCharType="begin"/>
        </w:r>
        <w:r w:rsidR="00DD44B0">
          <w:rPr>
            <w:noProof/>
            <w:webHidden/>
          </w:rPr>
          <w:instrText xml:space="preserve"> PAGEREF _Toc198543539 \h </w:instrText>
        </w:r>
        <w:r w:rsidR="00DD44B0">
          <w:rPr>
            <w:noProof/>
            <w:webHidden/>
          </w:rPr>
        </w:r>
        <w:r w:rsidR="00DD44B0">
          <w:rPr>
            <w:noProof/>
            <w:webHidden/>
          </w:rPr>
          <w:fldChar w:fldCharType="separate"/>
        </w:r>
        <w:r w:rsidR="00DD44B0">
          <w:rPr>
            <w:noProof/>
            <w:webHidden/>
          </w:rPr>
          <w:t>62</w:t>
        </w:r>
        <w:r w:rsidR="00DD44B0">
          <w:rPr>
            <w:noProof/>
            <w:webHidden/>
          </w:rPr>
          <w:fldChar w:fldCharType="end"/>
        </w:r>
      </w:hyperlink>
    </w:p>
    <w:p w14:paraId="12742F93" w14:textId="4CA0BFCC" w:rsidR="00DD44B0" w:rsidRDefault="003B78B5">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98543540" w:history="1">
        <w:r w:rsidR="00DD44B0" w:rsidRPr="00A277C8">
          <w:rPr>
            <w:rStyle w:val="Lienhypertexte"/>
            <w:noProof/>
          </w:rPr>
          <w:t>5.4</w:t>
        </w:r>
        <w:r w:rsidR="00DD44B0">
          <w:rPr>
            <w:rFonts w:asciiTheme="minorHAnsi" w:eastAsiaTheme="minorEastAsia" w:hAnsiTheme="minorHAnsi" w:cstheme="minorBidi"/>
            <w:smallCaps w:val="0"/>
            <w:noProof/>
            <w:sz w:val="22"/>
            <w:szCs w:val="22"/>
            <w:lang w:eastAsia="fr-FR"/>
          </w:rPr>
          <w:tab/>
        </w:r>
        <w:r w:rsidR="00DD44B0" w:rsidRPr="00A277C8">
          <w:rPr>
            <w:rStyle w:val="Lienhypertexte"/>
            <w:noProof/>
          </w:rPr>
          <w:t>Prestations attendues dans le cadre de la section 2 du lot 2</w:t>
        </w:r>
        <w:r w:rsidR="00DD44B0">
          <w:rPr>
            <w:noProof/>
            <w:webHidden/>
          </w:rPr>
          <w:tab/>
        </w:r>
        <w:r w:rsidR="00DD44B0">
          <w:rPr>
            <w:noProof/>
            <w:webHidden/>
          </w:rPr>
          <w:fldChar w:fldCharType="begin"/>
        </w:r>
        <w:r w:rsidR="00DD44B0">
          <w:rPr>
            <w:noProof/>
            <w:webHidden/>
          </w:rPr>
          <w:instrText xml:space="preserve"> PAGEREF _Toc198543540 \h </w:instrText>
        </w:r>
        <w:r w:rsidR="00DD44B0">
          <w:rPr>
            <w:noProof/>
            <w:webHidden/>
          </w:rPr>
        </w:r>
        <w:r w:rsidR="00DD44B0">
          <w:rPr>
            <w:noProof/>
            <w:webHidden/>
          </w:rPr>
          <w:fldChar w:fldCharType="separate"/>
        </w:r>
        <w:r w:rsidR="00DD44B0">
          <w:rPr>
            <w:noProof/>
            <w:webHidden/>
          </w:rPr>
          <w:t>64</w:t>
        </w:r>
        <w:r w:rsidR="00DD44B0">
          <w:rPr>
            <w:noProof/>
            <w:webHidden/>
          </w:rPr>
          <w:fldChar w:fldCharType="end"/>
        </w:r>
      </w:hyperlink>
    </w:p>
    <w:p w14:paraId="0E51E5B5" w14:textId="49A6FB21"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41" w:history="1">
        <w:r w:rsidR="00DD44B0" w:rsidRPr="00A277C8">
          <w:rPr>
            <w:rStyle w:val="Lienhypertexte"/>
            <w:noProof/>
          </w:rPr>
          <w:t>5.4.1</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Conduite du changement</w:t>
        </w:r>
        <w:r w:rsidR="00DD44B0">
          <w:rPr>
            <w:noProof/>
            <w:webHidden/>
          </w:rPr>
          <w:tab/>
        </w:r>
        <w:r w:rsidR="00DD44B0">
          <w:rPr>
            <w:noProof/>
            <w:webHidden/>
          </w:rPr>
          <w:fldChar w:fldCharType="begin"/>
        </w:r>
        <w:r w:rsidR="00DD44B0">
          <w:rPr>
            <w:noProof/>
            <w:webHidden/>
          </w:rPr>
          <w:instrText xml:space="preserve"> PAGEREF _Toc198543541 \h </w:instrText>
        </w:r>
        <w:r w:rsidR="00DD44B0">
          <w:rPr>
            <w:noProof/>
            <w:webHidden/>
          </w:rPr>
        </w:r>
        <w:r w:rsidR="00DD44B0">
          <w:rPr>
            <w:noProof/>
            <w:webHidden/>
          </w:rPr>
          <w:fldChar w:fldCharType="separate"/>
        </w:r>
        <w:r w:rsidR="00DD44B0">
          <w:rPr>
            <w:noProof/>
            <w:webHidden/>
          </w:rPr>
          <w:t>64</w:t>
        </w:r>
        <w:r w:rsidR="00DD44B0">
          <w:rPr>
            <w:noProof/>
            <w:webHidden/>
          </w:rPr>
          <w:fldChar w:fldCharType="end"/>
        </w:r>
      </w:hyperlink>
    </w:p>
    <w:p w14:paraId="76E61948" w14:textId="09ECC893"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42" w:history="1">
        <w:r w:rsidR="00DD44B0" w:rsidRPr="00A277C8">
          <w:rPr>
            <w:rStyle w:val="Lienhypertexte"/>
            <w:noProof/>
          </w:rPr>
          <w:t>5.4.2</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Paramétrage de SMAX pour le suivi des incidents liés à la migration S/4HANA</w:t>
        </w:r>
        <w:r w:rsidR="00DD44B0">
          <w:rPr>
            <w:noProof/>
            <w:webHidden/>
          </w:rPr>
          <w:tab/>
        </w:r>
        <w:r w:rsidR="00DD44B0">
          <w:rPr>
            <w:noProof/>
            <w:webHidden/>
          </w:rPr>
          <w:fldChar w:fldCharType="begin"/>
        </w:r>
        <w:r w:rsidR="00DD44B0">
          <w:rPr>
            <w:noProof/>
            <w:webHidden/>
          </w:rPr>
          <w:instrText xml:space="preserve"> PAGEREF _Toc198543542 \h </w:instrText>
        </w:r>
        <w:r w:rsidR="00DD44B0">
          <w:rPr>
            <w:noProof/>
            <w:webHidden/>
          </w:rPr>
        </w:r>
        <w:r w:rsidR="00DD44B0">
          <w:rPr>
            <w:noProof/>
            <w:webHidden/>
          </w:rPr>
          <w:fldChar w:fldCharType="separate"/>
        </w:r>
        <w:r w:rsidR="00DD44B0">
          <w:rPr>
            <w:noProof/>
            <w:webHidden/>
          </w:rPr>
          <w:t>64</w:t>
        </w:r>
        <w:r w:rsidR="00DD44B0">
          <w:rPr>
            <w:noProof/>
            <w:webHidden/>
          </w:rPr>
          <w:fldChar w:fldCharType="end"/>
        </w:r>
      </w:hyperlink>
    </w:p>
    <w:p w14:paraId="7464D8C3" w14:textId="3208CC46"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43" w:history="1">
        <w:r w:rsidR="00DD44B0" w:rsidRPr="00A277C8">
          <w:rPr>
            <w:rStyle w:val="Lienhypertexte"/>
            <w:noProof/>
          </w:rPr>
          <w:t>5.4.3</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Fonctionnement du support utilisateurs</w:t>
        </w:r>
        <w:r w:rsidR="00DD44B0">
          <w:rPr>
            <w:noProof/>
            <w:webHidden/>
          </w:rPr>
          <w:tab/>
        </w:r>
        <w:r w:rsidR="00DD44B0">
          <w:rPr>
            <w:noProof/>
            <w:webHidden/>
          </w:rPr>
          <w:fldChar w:fldCharType="begin"/>
        </w:r>
        <w:r w:rsidR="00DD44B0">
          <w:rPr>
            <w:noProof/>
            <w:webHidden/>
          </w:rPr>
          <w:instrText xml:space="preserve"> PAGEREF _Toc198543543 \h </w:instrText>
        </w:r>
        <w:r w:rsidR="00DD44B0">
          <w:rPr>
            <w:noProof/>
            <w:webHidden/>
          </w:rPr>
        </w:r>
        <w:r w:rsidR="00DD44B0">
          <w:rPr>
            <w:noProof/>
            <w:webHidden/>
          </w:rPr>
          <w:fldChar w:fldCharType="separate"/>
        </w:r>
        <w:r w:rsidR="00DD44B0">
          <w:rPr>
            <w:noProof/>
            <w:webHidden/>
          </w:rPr>
          <w:t>65</w:t>
        </w:r>
        <w:r w:rsidR="00DD44B0">
          <w:rPr>
            <w:noProof/>
            <w:webHidden/>
          </w:rPr>
          <w:fldChar w:fldCharType="end"/>
        </w:r>
      </w:hyperlink>
    </w:p>
    <w:p w14:paraId="5BDCA98C" w14:textId="526A2C8A"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44" w:history="1">
        <w:r w:rsidR="00DD44B0" w:rsidRPr="00A277C8">
          <w:rPr>
            <w:rStyle w:val="Lienhypertexte"/>
            <w:noProof/>
          </w:rPr>
          <w:t>5.4.4</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Nature du support à assurer par le prestataire</w:t>
        </w:r>
        <w:r w:rsidR="00DD44B0">
          <w:rPr>
            <w:noProof/>
            <w:webHidden/>
          </w:rPr>
          <w:tab/>
        </w:r>
        <w:r w:rsidR="00DD44B0">
          <w:rPr>
            <w:noProof/>
            <w:webHidden/>
          </w:rPr>
          <w:fldChar w:fldCharType="begin"/>
        </w:r>
        <w:r w:rsidR="00DD44B0">
          <w:rPr>
            <w:noProof/>
            <w:webHidden/>
          </w:rPr>
          <w:instrText xml:space="preserve"> PAGEREF _Toc198543544 \h </w:instrText>
        </w:r>
        <w:r w:rsidR="00DD44B0">
          <w:rPr>
            <w:noProof/>
            <w:webHidden/>
          </w:rPr>
        </w:r>
        <w:r w:rsidR="00DD44B0">
          <w:rPr>
            <w:noProof/>
            <w:webHidden/>
          </w:rPr>
          <w:fldChar w:fldCharType="separate"/>
        </w:r>
        <w:r w:rsidR="00DD44B0">
          <w:rPr>
            <w:noProof/>
            <w:webHidden/>
          </w:rPr>
          <w:t>65</w:t>
        </w:r>
        <w:r w:rsidR="00DD44B0">
          <w:rPr>
            <w:noProof/>
            <w:webHidden/>
          </w:rPr>
          <w:fldChar w:fldCharType="end"/>
        </w:r>
      </w:hyperlink>
    </w:p>
    <w:p w14:paraId="3B6151AD" w14:textId="4EEE7EC0"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45" w:history="1">
        <w:r w:rsidR="00DD44B0" w:rsidRPr="00A277C8">
          <w:rPr>
            <w:rStyle w:val="Lienhypertexte"/>
            <w:noProof/>
          </w:rPr>
          <w:t>5.4.5</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Durée de la prestation et niveaux de service attendus</w:t>
        </w:r>
        <w:r w:rsidR="00DD44B0">
          <w:rPr>
            <w:noProof/>
            <w:webHidden/>
          </w:rPr>
          <w:tab/>
        </w:r>
        <w:r w:rsidR="00DD44B0">
          <w:rPr>
            <w:noProof/>
            <w:webHidden/>
          </w:rPr>
          <w:fldChar w:fldCharType="begin"/>
        </w:r>
        <w:r w:rsidR="00DD44B0">
          <w:rPr>
            <w:noProof/>
            <w:webHidden/>
          </w:rPr>
          <w:instrText xml:space="preserve"> PAGEREF _Toc198543545 \h </w:instrText>
        </w:r>
        <w:r w:rsidR="00DD44B0">
          <w:rPr>
            <w:noProof/>
            <w:webHidden/>
          </w:rPr>
        </w:r>
        <w:r w:rsidR="00DD44B0">
          <w:rPr>
            <w:noProof/>
            <w:webHidden/>
          </w:rPr>
          <w:fldChar w:fldCharType="separate"/>
        </w:r>
        <w:r w:rsidR="00DD44B0">
          <w:rPr>
            <w:noProof/>
            <w:webHidden/>
          </w:rPr>
          <w:t>65</w:t>
        </w:r>
        <w:r w:rsidR="00DD44B0">
          <w:rPr>
            <w:noProof/>
            <w:webHidden/>
          </w:rPr>
          <w:fldChar w:fldCharType="end"/>
        </w:r>
      </w:hyperlink>
    </w:p>
    <w:p w14:paraId="1F873051" w14:textId="4797289B" w:rsidR="00DD44B0" w:rsidRDefault="003B78B5">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98543546" w:history="1">
        <w:r w:rsidR="00DD44B0" w:rsidRPr="00A277C8">
          <w:rPr>
            <w:rStyle w:val="Lienhypertexte"/>
            <w:noProof/>
          </w:rPr>
          <w:t>5.5</w:t>
        </w:r>
        <w:r w:rsidR="00DD44B0">
          <w:rPr>
            <w:rFonts w:asciiTheme="minorHAnsi" w:eastAsiaTheme="minorEastAsia" w:hAnsiTheme="minorHAnsi" w:cstheme="minorBidi"/>
            <w:smallCaps w:val="0"/>
            <w:noProof/>
            <w:sz w:val="22"/>
            <w:szCs w:val="22"/>
            <w:lang w:eastAsia="fr-FR"/>
          </w:rPr>
          <w:tab/>
        </w:r>
        <w:r w:rsidR="00DD44B0" w:rsidRPr="00A277C8">
          <w:rPr>
            <w:rStyle w:val="Lienhypertexte"/>
            <w:noProof/>
          </w:rPr>
          <w:t>Prestations attendues dans le cadre de la section 3 du lot 2</w:t>
        </w:r>
        <w:r w:rsidR="00DD44B0">
          <w:rPr>
            <w:noProof/>
            <w:webHidden/>
          </w:rPr>
          <w:tab/>
        </w:r>
        <w:r w:rsidR="00DD44B0">
          <w:rPr>
            <w:noProof/>
            <w:webHidden/>
          </w:rPr>
          <w:fldChar w:fldCharType="begin"/>
        </w:r>
        <w:r w:rsidR="00DD44B0">
          <w:rPr>
            <w:noProof/>
            <w:webHidden/>
          </w:rPr>
          <w:instrText xml:space="preserve"> PAGEREF _Toc198543546 \h </w:instrText>
        </w:r>
        <w:r w:rsidR="00DD44B0">
          <w:rPr>
            <w:noProof/>
            <w:webHidden/>
          </w:rPr>
        </w:r>
        <w:r w:rsidR="00DD44B0">
          <w:rPr>
            <w:noProof/>
            <w:webHidden/>
          </w:rPr>
          <w:fldChar w:fldCharType="separate"/>
        </w:r>
        <w:r w:rsidR="00DD44B0">
          <w:rPr>
            <w:noProof/>
            <w:webHidden/>
          </w:rPr>
          <w:t>66</w:t>
        </w:r>
        <w:r w:rsidR="00DD44B0">
          <w:rPr>
            <w:noProof/>
            <w:webHidden/>
          </w:rPr>
          <w:fldChar w:fldCharType="end"/>
        </w:r>
      </w:hyperlink>
    </w:p>
    <w:p w14:paraId="20555E6E" w14:textId="4182AACD"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47" w:history="1">
        <w:r w:rsidR="00DD44B0" w:rsidRPr="00A277C8">
          <w:rPr>
            <w:rStyle w:val="Lienhypertexte"/>
            <w:noProof/>
          </w:rPr>
          <w:t>5.5.1</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Périmètre des opérations de la recette « métier » et mise à jour des supports de formation et des modules e-learning</w:t>
        </w:r>
        <w:r w:rsidR="00DD44B0">
          <w:rPr>
            <w:noProof/>
            <w:webHidden/>
          </w:rPr>
          <w:tab/>
        </w:r>
        <w:r w:rsidR="00DD44B0">
          <w:rPr>
            <w:noProof/>
            <w:webHidden/>
          </w:rPr>
          <w:fldChar w:fldCharType="begin"/>
        </w:r>
        <w:r w:rsidR="00DD44B0">
          <w:rPr>
            <w:noProof/>
            <w:webHidden/>
          </w:rPr>
          <w:instrText xml:space="preserve"> PAGEREF _Toc198543547 \h </w:instrText>
        </w:r>
        <w:r w:rsidR="00DD44B0">
          <w:rPr>
            <w:noProof/>
            <w:webHidden/>
          </w:rPr>
        </w:r>
        <w:r w:rsidR="00DD44B0">
          <w:rPr>
            <w:noProof/>
            <w:webHidden/>
          </w:rPr>
          <w:fldChar w:fldCharType="separate"/>
        </w:r>
        <w:r w:rsidR="00DD44B0">
          <w:rPr>
            <w:noProof/>
            <w:webHidden/>
          </w:rPr>
          <w:t>66</w:t>
        </w:r>
        <w:r w:rsidR="00DD44B0">
          <w:rPr>
            <w:noProof/>
            <w:webHidden/>
          </w:rPr>
          <w:fldChar w:fldCharType="end"/>
        </w:r>
      </w:hyperlink>
    </w:p>
    <w:p w14:paraId="061474FC" w14:textId="7926C62B"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48" w:history="1">
        <w:r w:rsidR="00DD44B0" w:rsidRPr="00A277C8">
          <w:rPr>
            <w:rStyle w:val="Lienhypertexte"/>
            <w:noProof/>
          </w:rPr>
          <w:t>5.5.2</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Nature des prestations attendues</w:t>
        </w:r>
        <w:r w:rsidR="00DD44B0">
          <w:rPr>
            <w:noProof/>
            <w:webHidden/>
          </w:rPr>
          <w:tab/>
        </w:r>
        <w:r w:rsidR="00DD44B0">
          <w:rPr>
            <w:noProof/>
            <w:webHidden/>
          </w:rPr>
          <w:fldChar w:fldCharType="begin"/>
        </w:r>
        <w:r w:rsidR="00DD44B0">
          <w:rPr>
            <w:noProof/>
            <w:webHidden/>
          </w:rPr>
          <w:instrText xml:space="preserve"> PAGEREF _Toc198543548 \h </w:instrText>
        </w:r>
        <w:r w:rsidR="00DD44B0">
          <w:rPr>
            <w:noProof/>
            <w:webHidden/>
          </w:rPr>
        </w:r>
        <w:r w:rsidR="00DD44B0">
          <w:rPr>
            <w:noProof/>
            <w:webHidden/>
          </w:rPr>
          <w:fldChar w:fldCharType="separate"/>
        </w:r>
        <w:r w:rsidR="00DD44B0">
          <w:rPr>
            <w:noProof/>
            <w:webHidden/>
          </w:rPr>
          <w:t>66</w:t>
        </w:r>
        <w:r w:rsidR="00DD44B0">
          <w:rPr>
            <w:noProof/>
            <w:webHidden/>
          </w:rPr>
          <w:fldChar w:fldCharType="end"/>
        </w:r>
      </w:hyperlink>
    </w:p>
    <w:p w14:paraId="59D8A4E9" w14:textId="36CE4654" w:rsidR="00DD44B0" w:rsidRDefault="003B78B5">
      <w:pPr>
        <w:pStyle w:val="TM2"/>
        <w:tabs>
          <w:tab w:val="left" w:pos="851"/>
          <w:tab w:val="right" w:leader="dot" w:pos="10043"/>
        </w:tabs>
        <w:rPr>
          <w:rFonts w:asciiTheme="minorHAnsi" w:eastAsiaTheme="minorEastAsia" w:hAnsiTheme="minorHAnsi" w:cstheme="minorBidi"/>
          <w:smallCaps w:val="0"/>
          <w:noProof/>
          <w:sz w:val="22"/>
          <w:szCs w:val="22"/>
          <w:lang w:eastAsia="fr-FR"/>
        </w:rPr>
      </w:pPr>
      <w:hyperlink w:anchor="_Toc198543549" w:history="1">
        <w:r w:rsidR="00DD44B0" w:rsidRPr="00A277C8">
          <w:rPr>
            <w:rStyle w:val="Lienhypertexte"/>
            <w:noProof/>
          </w:rPr>
          <w:t>5.6</w:t>
        </w:r>
        <w:r w:rsidR="00DD44B0">
          <w:rPr>
            <w:rFonts w:asciiTheme="minorHAnsi" w:eastAsiaTheme="minorEastAsia" w:hAnsiTheme="minorHAnsi" w:cstheme="minorBidi"/>
            <w:smallCaps w:val="0"/>
            <w:noProof/>
            <w:sz w:val="22"/>
            <w:szCs w:val="22"/>
            <w:lang w:eastAsia="fr-FR"/>
          </w:rPr>
          <w:tab/>
        </w:r>
        <w:r w:rsidR="00DD44B0" w:rsidRPr="00A277C8">
          <w:rPr>
            <w:rStyle w:val="Lienhypertexte"/>
            <w:noProof/>
          </w:rPr>
          <w:t>Prestations attendues dans le cadre de la section 4 du lot 2</w:t>
        </w:r>
        <w:r w:rsidR="00DD44B0">
          <w:rPr>
            <w:noProof/>
            <w:webHidden/>
          </w:rPr>
          <w:tab/>
        </w:r>
        <w:r w:rsidR="00DD44B0">
          <w:rPr>
            <w:noProof/>
            <w:webHidden/>
          </w:rPr>
          <w:fldChar w:fldCharType="begin"/>
        </w:r>
        <w:r w:rsidR="00DD44B0">
          <w:rPr>
            <w:noProof/>
            <w:webHidden/>
          </w:rPr>
          <w:instrText xml:space="preserve"> PAGEREF _Toc198543549 \h </w:instrText>
        </w:r>
        <w:r w:rsidR="00DD44B0">
          <w:rPr>
            <w:noProof/>
            <w:webHidden/>
          </w:rPr>
        </w:r>
        <w:r w:rsidR="00DD44B0">
          <w:rPr>
            <w:noProof/>
            <w:webHidden/>
          </w:rPr>
          <w:fldChar w:fldCharType="separate"/>
        </w:r>
        <w:r w:rsidR="00DD44B0">
          <w:rPr>
            <w:noProof/>
            <w:webHidden/>
          </w:rPr>
          <w:t>66</w:t>
        </w:r>
        <w:r w:rsidR="00DD44B0">
          <w:rPr>
            <w:noProof/>
            <w:webHidden/>
          </w:rPr>
          <w:fldChar w:fldCharType="end"/>
        </w:r>
      </w:hyperlink>
    </w:p>
    <w:p w14:paraId="673B75C7" w14:textId="6238332D"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50" w:history="1">
        <w:r w:rsidR="00DD44B0" w:rsidRPr="00A277C8">
          <w:rPr>
            <w:rStyle w:val="Lienhypertexte"/>
            <w:noProof/>
          </w:rPr>
          <w:t>5.6.1</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Conditions d’exécution de la section</w:t>
        </w:r>
        <w:r w:rsidR="00DD44B0">
          <w:rPr>
            <w:noProof/>
            <w:webHidden/>
          </w:rPr>
          <w:tab/>
        </w:r>
        <w:r w:rsidR="00DD44B0">
          <w:rPr>
            <w:noProof/>
            <w:webHidden/>
          </w:rPr>
          <w:fldChar w:fldCharType="begin"/>
        </w:r>
        <w:r w:rsidR="00DD44B0">
          <w:rPr>
            <w:noProof/>
            <w:webHidden/>
          </w:rPr>
          <w:instrText xml:space="preserve"> PAGEREF _Toc198543550 \h </w:instrText>
        </w:r>
        <w:r w:rsidR="00DD44B0">
          <w:rPr>
            <w:noProof/>
            <w:webHidden/>
          </w:rPr>
        </w:r>
        <w:r w:rsidR="00DD44B0">
          <w:rPr>
            <w:noProof/>
            <w:webHidden/>
          </w:rPr>
          <w:fldChar w:fldCharType="separate"/>
        </w:r>
        <w:r w:rsidR="00DD44B0">
          <w:rPr>
            <w:noProof/>
            <w:webHidden/>
          </w:rPr>
          <w:t>66</w:t>
        </w:r>
        <w:r w:rsidR="00DD44B0">
          <w:rPr>
            <w:noProof/>
            <w:webHidden/>
          </w:rPr>
          <w:fldChar w:fldCharType="end"/>
        </w:r>
      </w:hyperlink>
    </w:p>
    <w:p w14:paraId="6F224C26" w14:textId="7F1B77D4"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51" w:history="1">
        <w:r w:rsidR="00DD44B0" w:rsidRPr="00A277C8">
          <w:rPr>
            <w:rStyle w:val="Lienhypertexte"/>
            <w:noProof/>
          </w:rPr>
          <w:t>5.6.2</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Périmètre des opérations de la recette « métier » et mise à jour des supports de formation</w:t>
        </w:r>
        <w:r w:rsidR="00DD44B0">
          <w:rPr>
            <w:noProof/>
            <w:webHidden/>
          </w:rPr>
          <w:tab/>
        </w:r>
        <w:r w:rsidR="00DD44B0">
          <w:rPr>
            <w:noProof/>
            <w:webHidden/>
          </w:rPr>
          <w:fldChar w:fldCharType="begin"/>
        </w:r>
        <w:r w:rsidR="00DD44B0">
          <w:rPr>
            <w:noProof/>
            <w:webHidden/>
          </w:rPr>
          <w:instrText xml:space="preserve"> PAGEREF _Toc198543551 \h </w:instrText>
        </w:r>
        <w:r w:rsidR="00DD44B0">
          <w:rPr>
            <w:noProof/>
            <w:webHidden/>
          </w:rPr>
        </w:r>
        <w:r w:rsidR="00DD44B0">
          <w:rPr>
            <w:noProof/>
            <w:webHidden/>
          </w:rPr>
          <w:fldChar w:fldCharType="separate"/>
        </w:r>
        <w:r w:rsidR="00DD44B0">
          <w:rPr>
            <w:noProof/>
            <w:webHidden/>
          </w:rPr>
          <w:t>67</w:t>
        </w:r>
        <w:r w:rsidR="00DD44B0">
          <w:rPr>
            <w:noProof/>
            <w:webHidden/>
          </w:rPr>
          <w:fldChar w:fldCharType="end"/>
        </w:r>
      </w:hyperlink>
    </w:p>
    <w:p w14:paraId="11D04D7C" w14:textId="2C894FE4" w:rsidR="00DD44B0" w:rsidRDefault="003B78B5">
      <w:pPr>
        <w:pStyle w:val="TM3"/>
        <w:tabs>
          <w:tab w:val="left" w:pos="1200"/>
          <w:tab w:val="right" w:leader="dot" w:pos="10043"/>
        </w:tabs>
        <w:rPr>
          <w:rFonts w:asciiTheme="minorHAnsi" w:eastAsiaTheme="minorEastAsia" w:hAnsiTheme="minorHAnsi" w:cstheme="minorBidi"/>
          <w:i w:val="0"/>
          <w:iCs w:val="0"/>
          <w:noProof/>
          <w:sz w:val="22"/>
          <w:szCs w:val="22"/>
          <w:lang w:eastAsia="fr-FR"/>
        </w:rPr>
      </w:pPr>
      <w:hyperlink w:anchor="_Toc198543552" w:history="1">
        <w:r w:rsidR="00DD44B0" w:rsidRPr="00A277C8">
          <w:rPr>
            <w:rStyle w:val="Lienhypertexte"/>
            <w:noProof/>
          </w:rPr>
          <w:t>5.6.3</w:t>
        </w:r>
        <w:r w:rsidR="00DD44B0">
          <w:rPr>
            <w:rFonts w:asciiTheme="minorHAnsi" w:eastAsiaTheme="minorEastAsia" w:hAnsiTheme="minorHAnsi" w:cstheme="minorBidi"/>
            <w:i w:val="0"/>
            <w:iCs w:val="0"/>
            <w:noProof/>
            <w:sz w:val="22"/>
            <w:szCs w:val="22"/>
            <w:lang w:eastAsia="fr-FR"/>
          </w:rPr>
          <w:tab/>
        </w:r>
        <w:r w:rsidR="00DD44B0" w:rsidRPr="00A277C8">
          <w:rPr>
            <w:rStyle w:val="Lienhypertexte"/>
            <w:noProof/>
          </w:rPr>
          <w:t>Nature des prestations attendues</w:t>
        </w:r>
        <w:r w:rsidR="00DD44B0">
          <w:rPr>
            <w:noProof/>
            <w:webHidden/>
          </w:rPr>
          <w:tab/>
        </w:r>
        <w:r w:rsidR="00DD44B0">
          <w:rPr>
            <w:noProof/>
            <w:webHidden/>
          </w:rPr>
          <w:fldChar w:fldCharType="begin"/>
        </w:r>
        <w:r w:rsidR="00DD44B0">
          <w:rPr>
            <w:noProof/>
            <w:webHidden/>
          </w:rPr>
          <w:instrText xml:space="preserve"> PAGEREF _Toc198543552 \h </w:instrText>
        </w:r>
        <w:r w:rsidR="00DD44B0">
          <w:rPr>
            <w:noProof/>
            <w:webHidden/>
          </w:rPr>
        </w:r>
        <w:r w:rsidR="00DD44B0">
          <w:rPr>
            <w:noProof/>
            <w:webHidden/>
          </w:rPr>
          <w:fldChar w:fldCharType="separate"/>
        </w:r>
        <w:r w:rsidR="00DD44B0">
          <w:rPr>
            <w:noProof/>
            <w:webHidden/>
          </w:rPr>
          <w:t>67</w:t>
        </w:r>
        <w:r w:rsidR="00DD44B0">
          <w:rPr>
            <w:noProof/>
            <w:webHidden/>
          </w:rPr>
          <w:fldChar w:fldCharType="end"/>
        </w:r>
      </w:hyperlink>
    </w:p>
    <w:p w14:paraId="7F39554D" w14:textId="155D7BBD" w:rsidR="00DD44B0" w:rsidRDefault="003B78B5">
      <w:pPr>
        <w:pStyle w:val="TM1"/>
        <w:tabs>
          <w:tab w:val="left" w:pos="1200"/>
          <w:tab w:val="right" w:leader="dot" w:pos="10043"/>
        </w:tabs>
        <w:rPr>
          <w:rFonts w:asciiTheme="minorHAnsi" w:eastAsiaTheme="minorEastAsia" w:hAnsiTheme="minorHAnsi" w:cstheme="minorBidi"/>
          <w:b w:val="0"/>
          <w:bCs w:val="0"/>
          <w:caps w:val="0"/>
          <w:noProof/>
          <w:sz w:val="22"/>
          <w:szCs w:val="22"/>
          <w:lang w:eastAsia="fr-FR"/>
        </w:rPr>
      </w:pPr>
      <w:hyperlink w:anchor="_Toc198543553" w:history="1">
        <w:r w:rsidR="00DD44B0" w:rsidRPr="00A277C8">
          <w:rPr>
            <w:rStyle w:val="Lienhypertexte"/>
            <w:noProof/>
          </w:rPr>
          <w:t>6</w:t>
        </w:r>
        <w:r w:rsidR="00DD44B0">
          <w:rPr>
            <w:rFonts w:asciiTheme="minorHAnsi" w:eastAsiaTheme="minorEastAsia" w:hAnsiTheme="minorHAnsi" w:cstheme="minorBidi"/>
            <w:b w:val="0"/>
            <w:bCs w:val="0"/>
            <w:caps w:val="0"/>
            <w:noProof/>
            <w:sz w:val="22"/>
            <w:szCs w:val="22"/>
            <w:lang w:eastAsia="fr-FR"/>
          </w:rPr>
          <w:tab/>
        </w:r>
        <w:r w:rsidR="00DD44B0" w:rsidRPr="00A277C8">
          <w:rPr>
            <w:rStyle w:val="Lienhypertexte"/>
            <w:noProof/>
          </w:rPr>
          <w:t>Acceptation des livrables</w:t>
        </w:r>
        <w:r w:rsidR="00DD44B0">
          <w:rPr>
            <w:noProof/>
            <w:webHidden/>
          </w:rPr>
          <w:tab/>
        </w:r>
        <w:r w:rsidR="00DD44B0">
          <w:rPr>
            <w:noProof/>
            <w:webHidden/>
          </w:rPr>
          <w:fldChar w:fldCharType="begin"/>
        </w:r>
        <w:r w:rsidR="00DD44B0">
          <w:rPr>
            <w:noProof/>
            <w:webHidden/>
          </w:rPr>
          <w:instrText xml:space="preserve"> PAGEREF _Toc198543553 \h </w:instrText>
        </w:r>
        <w:r w:rsidR="00DD44B0">
          <w:rPr>
            <w:noProof/>
            <w:webHidden/>
          </w:rPr>
        </w:r>
        <w:r w:rsidR="00DD44B0">
          <w:rPr>
            <w:noProof/>
            <w:webHidden/>
          </w:rPr>
          <w:fldChar w:fldCharType="separate"/>
        </w:r>
        <w:r w:rsidR="00DD44B0">
          <w:rPr>
            <w:noProof/>
            <w:webHidden/>
          </w:rPr>
          <w:t>67</w:t>
        </w:r>
        <w:r w:rsidR="00DD44B0">
          <w:rPr>
            <w:noProof/>
            <w:webHidden/>
          </w:rPr>
          <w:fldChar w:fldCharType="end"/>
        </w:r>
      </w:hyperlink>
    </w:p>
    <w:p w14:paraId="558A6135" w14:textId="11EF08F2" w:rsidR="00DD44B0" w:rsidRDefault="003B78B5">
      <w:pPr>
        <w:pStyle w:val="TM1"/>
        <w:tabs>
          <w:tab w:val="left" w:pos="1200"/>
          <w:tab w:val="right" w:leader="dot" w:pos="10043"/>
        </w:tabs>
        <w:rPr>
          <w:rFonts w:asciiTheme="minorHAnsi" w:eastAsiaTheme="minorEastAsia" w:hAnsiTheme="minorHAnsi" w:cstheme="minorBidi"/>
          <w:b w:val="0"/>
          <w:bCs w:val="0"/>
          <w:caps w:val="0"/>
          <w:noProof/>
          <w:sz w:val="22"/>
          <w:szCs w:val="22"/>
          <w:lang w:eastAsia="fr-FR"/>
        </w:rPr>
      </w:pPr>
      <w:hyperlink w:anchor="_Toc198543554" w:history="1">
        <w:r w:rsidR="00DD44B0" w:rsidRPr="00A277C8">
          <w:rPr>
            <w:rStyle w:val="Lienhypertexte"/>
            <w:noProof/>
          </w:rPr>
          <w:t>7</w:t>
        </w:r>
        <w:r w:rsidR="00DD44B0">
          <w:rPr>
            <w:rFonts w:asciiTheme="minorHAnsi" w:eastAsiaTheme="minorEastAsia" w:hAnsiTheme="minorHAnsi" w:cstheme="minorBidi"/>
            <w:b w:val="0"/>
            <w:bCs w:val="0"/>
            <w:caps w:val="0"/>
            <w:noProof/>
            <w:sz w:val="22"/>
            <w:szCs w:val="22"/>
            <w:lang w:eastAsia="fr-FR"/>
          </w:rPr>
          <w:tab/>
        </w:r>
        <w:r w:rsidR="00DD44B0" w:rsidRPr="00A277C8">
          <w:rPr>
            <w:rStyle w:val="Lienhypertexte"/>
            <w:noProof/>
          </w:rPr>
          <w:t>Outils utilisés dans les différents lots</w:t>
        </w:r>
        <w:r w:rsidR="00DD44B0">
          <w:rPr>
            <w:noProof/>
            <w:webHidden/>
          </w:rPr>
          <w:tab/>
        </w:r>
        <w:r w:rsidR="00DD44B0">
          <w:rPr>
            <w:noProof/>
            <w:webHidden/>
          </w:rPr>
          <w:fldChar w:fldCharType="begin"/>
        </w:r>
        <w:r w:rsidR="00DD44B0">
          <w:rPr>
            <w:noProof/>
            <w:webHidden/>
          </w:rPr>
          <w:instrText xml:space="preserve"> PAGEREF _Toc198543554 \h </w:instrText>
        </w:r>
        <w:r w:rsidR="00DD44B0">
          <w:rPr>
            <w:noProof/>
            <w:webHidden/>
          </w:rPr>
        </w:r>
        <w:r w:rsidR="00DD44B0">
          <w:rPr>
            <w:noProof/>
            <w:webHidden/>
          </w:rPr>
          <w:fldChar w:fldCharType="separate"/>
        </w:r>
        <w:r w:rsidR="00DD44B0">
          <w:rPr>
            <w:noProof/>
            <w:webHidden/>
          </w:rPr>
          <w:t>67</w:t>
        </w:r>
        <w:r w:rsidR="00DD44B0">
          <w:rPr>
            <w:noProof/>
            <w:webHidden/>
          </w:rPr>
          <w:fldChar w:fldCharType="end"/>
        </w:r>
      </w:hyperlink>
    </w:p>
    <w:p w14:paraId="38C0205F" w14:textId="42288E5B" w:rsidR="00DD44B0" w:rsidRDefault="003B78B5">
      <w:pPr>
        <w:pStyle w:val="TM1"/>
        <w:tabs>
          <w:tab w:val="left" w:pos="1200"/>
          <w:tab w:val="right" w:leader="dot" w:pos="10043"/>
        </w:tabs>
        <w:rPr>
          <w:rFonts w:asciiTheme="minorHAnsi" w:eastAsiaTheme="minorEastAsia" w:hAnsiTheme="minorHAnsi" w:cstheme="minorBidi"/>
          <w:b w:val="0"/>
          <w:bCs w:val="0"/>
          <w:caps w:val="0"/>
          <w:noProof/>
          <w:sz w:val="22"/>
          <w:szCs w:val="22"/>
          <w:lang w:eastAsia="fr-FR"/>
        </w:rPr>
      </w:pPr>
      <w:hyperlink w:anchor="_Toc198543555" w:history="1">
        <w:r w:rsidR="00DD44B0" w:rsidRPr="00A277C8">
          <w:rPr>
            <w:rStyle w:val="Lienhypertexte"/>
            <w:noProof/>
          </w:rPr>
          <w:t>8</w:t>
        </w:r>
        <w:r w:rsidR="00DD44B0">
          <w:rPr>
            <w:rFonts w:asciiTheme="minorHAnsi" w:eastAsiaTheme="minorEastAsia" w:hAnsiTheme="minorHAnsi" w:cstheme="minorBidi"/>
            <w:b w:val="0"/>
            <w:bCs w:val="0"/>
            <w:caps w:val="0"/>
            <w:noProof/>
            <w:sz w:val="22"/>
            <w:szCs w:val="22"/>
            <w:lang w:eastAsia="fr-FR"/>
          </w:rPr>
          <w:tab/>
        </w:r>
        <w:r w:rsidR="00DD44B0" w:rsidRPr="00A277C8">
          <w:rPr>
            <w:rStyle w:val="Lienhypertexte"/>
            <w:noProof/>
          </w:rPr>
          <w:t>Annexes</w:t>
        </w:r>
        <w:r w:rsidR="00DD44B0">
          <w:rPr>
            <w:noProof/>
            <w:webHidden/>
          </w:rPr>
          <w:tab/>
        </w:r>
        <w:r w:rsidR="00DD44B0">
          <w:rPr>
            <w:noProof/>
            <w:webHidden/>
          </w:rPr>
          <w:fldChar w:fldCharType="begin"/>
        </w:r>
        <w:r w:rsidR="00DD44B0">
          <w:rPr>
            <w:noProof/>
            <w:webHidden/>
          </w:rPr>
          <w:instrText xml:space="preserve"> PAGEREF _Toc198543555 \h </w:instrText>
        </w:r>
        <w:r w:rsidR="00DD44B0">
          <w:rPr>
            <w:noProof/>
            <w:webHidden/>
          </w:rPr>
        </w:r>
        <w:r w:rsidR="00DD44B0">
          <w:rPr>
            <w:noProof/>
            <w:webHidden/>
          </w:rPr>
          <w:fldChar w:fldCharType="separate"/>
        </w:r>
        <w:r w:rsidR="00DD44B0">
          <w:rPr>
            <w:noProof/>
            <w:webHidden/>
          </w:rPr>
          <w:t>68</w:t>
        </w:r>
        <w:r w:rsidR="00DD44B0">
          <w:rPr>
            <w:noProof/>
            <w:webHidden/>
          </w:rPr>
          <w:fldChar w:fldCharType="end"/>
        </w:r>
      </w:hyperlink>
    </w:p>
    <w:p w14:paraId="2A7C4373" w14:textId="3DA6A87D" w:rsidR="00A37AEE" w:rsidRDefault="00933659" w:rsidP="35D4EEA0">
      <w:pPr>
        <w:pStyle w:val="TM1"/>
        <w:tabs>
          <w:tab w:val="right" w:leader="dot" w:pos="10035"/>
        </w:tabs>
        <w:rPr>
          <w:rFonts w:asciiTheme="minorHAnsi" w:eastAsiaTheme="minorEastAsia" w:hAnsiTheme="minorHAnsi" w:cstheme="minorBidi"/>
          <w:b w:val="0"/>
          <w:bCs w:val="0"/>
          <w:caps w:val="0"/>
          <w:noProof/>
          <w:sz w:val="22"/>
          <w:szCs w:val="22"/>
          <w:lang w:eastAsia="fr-FR"/>
        </w:rPr>
      </w:pPr>
      <w:r>
        <w:fldChar w:fldCharType="end"/>
      </w:r>
    </w:p>
    <w:p w14:paraId="4ABFE11B" w14:textId="7C344B0C" w:rsidR="1784AFD1" w:rsidRDefault="1784AFD1" w:rsidP="7E628C54">
      <w:pPr>
        <w:pStyle w:val="TM1"/>
        <w:tabs>
          <w:tab w:val="left" w:pos="435"/>
          <w:tab w:val="right" w:leader="dot" w:pos="10035"/>
        </w:tabs>
      </w:pPr>
    </w:p>
    <w:p w14:paraId="34B206A2" w14:textId="3F9F8AC1" w:rsidR="009853AD" w:rsidRDefault="009853AD" w:rsidP="001639B5">
      <w:pPr>
        <w:pStyle w:val="TM2"/>
        <w:tabs>
          <w:tab w:val="left" w:pos="600"/>
          <w:tab w:val="right" w:leader="dot" w:pos="10035"/>
        </w:tabs>
        <w:jc w:val="left"/>
        <w:rPr>
          <w:rFonts w:eastAsiaTheme="minorEastAsia"/>
          <w:noProof/>
          <w:lang w:eastAsia="fr-FR"/>
        </w:rPr>
      </w:pPr>
    </w:p>
    <w:p w14:paraId="53036EF0" w14:textId="478F6B96" w:rsidR="00AB3633" w:rsidRPr="0067281B" w:rsidRDefault="00AB3633" w:rsidP="007750BA"/>
    <w:p w14:paraId="45C3DDA8" w14:textId="77777777" w:rsidR="00AB3633" w:rsidRPr="0067281B" w:rsidRDefault="00AB3633" w:rsidP="7E628C54">
      <w:pPr>
        <w:tabs>
          <w:tab w:val="left" w:pos="3119"/>
        </w:tabs>
        <w:rPr>
          <w:color w:val="000000"/>
        </w:rPr>
      </w:pPr>
      <w:r w:rsidRPr="7E628C54">
        <w:br w:type="page"/>
      </w:r>
    </w:p>
    <w:p w14:paraId="061B422A" w14:textId="77777777" w:rsidR="00AB3633" w:rsidRPr="0067281B" w:rsidRDefault="00AB3633" w:rsidP="35D4EEA0">
      <w:pPr>
        <w:pStyle w:val="Titre1"/>
        <w:jc w:val="left"/>
        <w:rPr>
          <w:rStyle w:val="Style115pt"/>
          <w:rFonts w:asciiTheme="minorHAnsi" w:hAnsiTheme="minorHAnsi" w:cstheme="minorBidi"/>
          <w:sz w:val="32"/>
        </w:rPr>
      </w:pPr>
      <w:bookmarkStart w:id="2" w:name="_Toc188462169"/>
      <w:bookmarkStart w:id="3" w:name="_Ref196813710"/>
      <w:bookmarkStart w:id="4" w:name="_Toc198543466"/>
      <w:r w:rsidRPr="35D4EEA0">
        <w:rPr>
          <w:rStyle w:val="Style115pt"/>
          <w:rFonts w:asciiTheme="minorHAnsi" w:hAnsiTheme="minorHAnsi" w:cstheme="minorBidi"/>
          <w:sz w:val="32"/>
        </w:rPr>
        <w:lastRenderedPageBreak/>
        <w:t>Général</w:t>
      </w:r>
      <w:bookmarkEnd w:id="2"/>
      <w:bookmarkEnd w:id="3"/>
      <w:bookmarkEnd w:id="4"/>
    </w:p>
    <w:p w14:paraId="2126821A" w14:textId="77777777" w:rsidR="00A51712" w:rsidRPr="0067281B" w:rsidRDefault="00A51712" w:rsidP="7ABA6F04">
      <w:pPr>
        <w:pStyle w:val="Corpsdetexte"/>
        <w:ind w:left="0"/>
        <w:rPr>
          <w:rFonts w:asciiTheme="minorHAnsi" w:hAnsiTheme="minorHAnsi" w:cstheme="minorBidi"/>
        </w:rPr>
      </w:pPr>
      <w:r w:rsidRPr="7ABA6F04">
        <w:rPr>
          <w:rFonts w:asciiTheme="minorHAnsi" w:hAnsiTheme="minorHAnsi" w:cstheme="minorBidi"/>
        </w:rPr>
        <w:t>Ce document et ses annexes constituent le cahier des clauses techniques particulières (CCTP) de la consultation dont l’objet est défini ci-après.</w:t>
      </w:r>
    </w:p>
    <w:p w14:paraId="5D59DE4F" w14:textId="283B45CF" w:rsidR="00A51712" w:rsidRPr="0067281B" w:rsidRDefault="00A51712" w:rsidP="7ABA6F04">
      <w:pPr>
        <w:pStyle w:val="Corpsdetexte"/>
        <w:ind w:left="0"/>
        <w:rPr>
          <w:rFonts w:asciiTheme="minorHAnsi" w:hAnsiTheme="minorHAnsi" w:cstheme="minorBidi"/>
        </w:rPr>
      </w:pPr>
      <w:r w:rsidRPr="7ABA6F04">
        <w:rPr>
          <w:rFonts w:asciiTheme="minorHAnsi" w:hAnsiTheme="minorHAnsi" w:cstheme="minorBidi"/>
        </w:rPr>
        <w:t xml:space="preserve">L’Assistance Publique-Hôpitaux de Paris est désignée dans le présent document sous l’appellation AP-HP. </w:t>
      </w:r>
    </w:p>
    <w:p w14:paraId="3AC4D693" w14:textId="20B3E6FD" w:rsidR="00AB3633" w:rsidRPr="0067281B" w:rsidRDefault="00A51712" w:rsidP="7ABA6F04">
      <w:pPr>
        <w:pStyle w:val="Corpsdetexte"/>
        <w:ind w:left="0"/>
        <w:rPr>
          <w:rFonts w:asciiTheme="minorHAnsi" w:hAnsiTheme="minorHAnsi" w:cstheme="minorBidi"/>
        </w:rPr>
      </w:pPr>
      <w:r w:rsidRPr="7ABA6F04">
        <w:rPr>
          <w:rFonts w:asciiTheme="minorHAnsi" w:hAnsiTheme="minorHAnsi" w:cstheme="minorBidi"/>
        </w:rPr>
        <w:t>Chaque société retenue pour l’exécution des présents marchés, est désignée sous l’appellation « le titulaire ».</w:t>
      </w:r>
    </w:p>
    <w:p w14:paraId="580469F7" w14:textId="77777777" w:rsidR="00E42B57" w:rsidRPr="0067281B" w:rsidRDefault="00E42B57" w:rsidP="35D4EEA0">
      <w:pPr>
        <w:pStyle w:val="Titre2"/>
        <w:rPr>
          <w:rStyle w:val="Style115pt"/>
          <w:rFonts w:asciiTheme="minorHAnsi" w:hAnsiTheme="minorHAnsi" w:cstheme="minorBidi"/>
          <w:sz w:val="32"/>
          <w:szCs w:val="32"/>
        </w:rPr>
      </w:pPr>
      <w:bookmarkStart w:id="5" w:name="_Toc438304666"/>
      <w:bookmarkStart w:id="6" w:name="_Toc188462170"/>
      <w:bookmarkStart w:id="7" w:name="_Toc198543467"/>
      <w:r w:rsidRPr="35D4EEA0">
        <w:rPr>
          <w:rStyle w:val="Style115pt"/>
          <w:rFonts w:asciiTheme="minorHAnsi" w:hAnsiTheme="minorHAnsi" w:cstheme="minorBidi"/>
          <w:sz w:val="32"/>
          <w:szCs w:val="32"/>
        </w:rPr>
        <w:t>A</w:t>
      </w:r>
      <w:bookmarkEnd w:id="5"/>
      <w:r w:rsidRPr="35D4EEA0">
        <w:rPr>
          <w:rStyle w:val="Style115pt"/>
          <w:rFonts w:asciiTheme="minorHAnsi" w:hAnsiTheme="minorHAnsi" w:cstheme="minorBidi"/>
          <w:sz w:val="32"/>
          <w:szCs w:val="32"/>
        </w:rPr>
        <w:t>bréviations</w:t>
      </w:r>
      <w:bookmarkEnd w:id="6"/>
      <w:bookmarkEnd w:id="7"/>
    </w:p>
    <w:p w14:paraId="3C620378" w14:textId="7BD1D0D6" w:rsidR="00E42B57" w:rsidRPr="0067281B" w:rsidRDefault="00E42B57" w:rsidP="00E42B57">
      <w:pPr>
        <w:pStyle w:val="Corpsdetexte"/>
        <w:rPr>
          <w:rFonts w:asciiTheme="minorHAnsi" w:hAnsiTheme="minorHAnsi" w:cstheme="minorHAnsi"/>
        </w:rPr>
      </w:pPr>
    </w:p>
    <w:tbl>
      <w:tblPr>
        <w:tblStyle w:val="Grilledutableau"/>
        <w:tblW w:w="10499" w:type="dxa"/>
        <w:tblLook w:val="04A0" w:firstRow="1" w:lastRow="0" w:firstColumn="1" w:lastColumn="0" w:noHBand="0" w:noVBand="1"/>
      </w:tblPr>
      <w:tblGrid>
        <w:gridCol w:w="1980"/>
        <w:gridCol w:w="8519"/>
      </w:tblGrid>
      <w:tr w:rsidR="00E42B57" w:rsidRPr="0067281B" w14:paraId="6AFB45BC" w14:textId="77777777" w:rsidTr="006777B3">
        <w:trPr>
          <w:trHeight w:val="369"/>
          <w:tblHeader/>
        </w:trPr>
        <w:tc>
          <w:tcPr>
            <w:tcW w:w="1980" w:type="dxa"/>
            <w:shd w:val="clear" w:color="auto" w:fill="D9D9D9" w:themeFill="background1" w:themeFillShade="D9"/>
            <w:vAlign w:val="center"/>
          </w:tcPr>
          <w:p w14:paraId="65814836" w14:textId="77777777" w:rsidR="00E42B57" w:rsidRPr="0067281B" w:rsidRDefault="00E42B57" w:rsidP="00C60034">
            <w:pPr>
              <w:pStyle w:val="Corpsdetexte"/>
              <w:spacing w:after="0"/>
              <w:ind w:left="0"/>
              <w:rPr>
                <w:rFonts w:asciiTheme="minorHAnsi" w:hAnsiTheme="minorHAnsi" w:cstheme="minorHAnsi"/>
                <w:b/>
                <w:sz w:val="22"/>
              </w:rPr>
            </w:pPr>
            <w:r w:rsidRPr="0067281B">
              <w:rPr>
                <w:rFonts w:asciiTheme="minorHAnsi" w:hAnsiTheme="minorHAnsi" w:cstheme="minorHAnsi"/>
                <w:b/>
                <w:sz w:val="22"/>
              </w:rPr>
              <w:t>Abréviation</w:t>
            </w:r>
          </w:p>
        </w:tc>
        <w:tc>
          <w:tcPr>
            <w:tcW w:w="8519" w:type="dxa"/>
            <w:shd w:val="clear" w:color="auto" w:fill="D9D9D9" w:themeFill="background1" w:themeFillShade="D9"/>
            <w:vAlign w:val="center"/>
          </w:tcPr>
          <w:p w14:paraId="2BBC1EED" w14:textId="77777777" w:rsidR="00E42B57" w:rsidRPr="0067281B" w:rsidRDefault="00E42B57" w:rsidP="00C60034">
            <w:pPr>
              <w:pStyle w:val="Corpsdetexte"/>
              <w:spacing w:after="0"/>
              <w:ind w:left="0"/>
              <w:rPr>
                <w:rFonts w:asciiTheme="minorHAnsi" w:hAnsiTheme="minorHAnsi" w:cstheme="minorHAnsi"/>
                <w:b/>
                <w:sz w:val="22"/>
              </w:rPr>
            </w:pPr>
            <w:r w:rsidRPr="0067281B">
              <w:rPr>
                <w:rFonts w:asciiTheme="minorHAnsi" w:hAnsiTheme="minorHAnsi" w:cstheme="minorHAnsi"/>
                <w:b/>
                <w:sz w:val="22"/>
              </w:rPr>
              <w:t>Libellé</w:t>
            </w:r>
          </w:p>
        </w:tc>
      </w:tr>
      <w:tr w:rsidR="00E42B57" w:rsidRPr="0067281B" w14:paraId="482653E5" w14:textId="77777777" w:rsidTr="006777B3">
        <w:trPr>
          <w:trHeight w:val="354"/>
        </w:trPr>
        <w:tc>
          <w:tcPr>
            <w:tcW w:w="1980" w:type="dxa"/>
            <w:vAlign w:val="center"/>
          </w:tcPr>
          <w:p w14:paraId="44AF1CC1" w14:textId="77777777" w:rsidR="00E42B57" w:rsidRPr="0067281B" w:rsidRDefault="00E42B57" w:rsidP="00C60034">
            <w:pPr>
              <w:pStyle w:val="Corpsdetexte"/>
              <w:spacing w:after="0"/>
              <w:ind w:left="0"/>
              <w:rPr>
                <w:rFonts w:asciiTheme="minorHAnsi" w:hAnsiTheme="minorHAnsi" w:cstheme="minorHAnsi"/>
                <w:sz w:val="22"/>
              </w:rPr>
            </w:pPr>
            <w:r w:rsidRPr="0067281B">
              <w:rPr>
                <w:rFonts w:asciiTheme="minorHAnsi" w:hAnsiTheme="minorHAnsi" w:cstheme="minorHAnsi"/>
                <w:sz w:val="22"/>
              </w:rPr>
              <w:t>AMOA</w:t>
            </w:r>
          </w:p>
        </w:tc>
        <w:tc>
          <w:tcPr>
            <w:tcW w:w="8519" w:type="dxa"/>
            <w:vAlign w:val="center"/>
          </w:tcPr>
          <w:p w14:paraId="0CEF01D7" w14:textId="77777777" w:rsidR="00E42B57" w:rsidRPr="0067281B" w:rsidRDefault="00E42B57" w:rsidP="00C60034">
            <w:pPr>
              <w:pStyle w:val="Corpsdetexte"/>
              <w:spacing w:after="0"/>
              <w:ind w:left="0"/>
              <w:jc w:val="left"/>
              <w:rPr>
                <w:rFonts w:asciiTheme="minorHAnsi" w:hAnsiTheme="minorHAnsi" w:cstheme="minorHAnsi"/>
                <w:sz w:val="22"/>
              </w:rPr>
            </w:pPr>
            <w:r w:rsidRPr="0067281B">
              <w:rPr>
                <w:rFonts w:asciiTheme="minorHAnsi" w:hAnsiTheme="minorHAnsi" w:cstheme="minorHAnsi"/>
                <w:sz w:val="22"/>
              </w:rPr>
              <w:t>Assistant du maître d’ouvrage (désigné par la Personne Publique)</w:t>
            </w:r>
          </w:p>
        </w:tc>
      </w:tr>
      <w:tr w:rsidR="00E42B57" w:rsidRPr="0067281B" w14:paraId="68735D21" w14:textId="77777777" w:rsidTr="006777B3">
        <w:trPr>
          <w:trHeight w:val="48"/>
        </w:trPr>
        <w:tc>
          <w:tcPr>
            <w:tcW w:w="1980" w:type="dxa"/>
            <w:vAlign w:val="center"/>
          </w:tcPr>
          <w:p w14:paraId="016D5A47" w14:textId="77777777" w:rsidR="00E42B57" w:rsidRPr="0067281B" w:rsidRDefault="00E42B57" w:rsidP="00C60034">
            <w:pPr>
              <w:pStyle w:val="Corpsdetexte"/>
              <w:spacing w:after="0"/>
              <w:ind w:left="0"/>
              <w:rPr>
                <w:rFonts w:asciiTheme="minorHAnsi" w:hAnsiTheme="minorHAnsi" w:cstheme="minorHAnsi"/>
                <w:sz w:val="22"/>
              </w:rPr>
            </w:pPr>
            <w:r w:rsidRPr="0067281B">
              <w:rPr>
                <w:rFonts w:asciiTheme="minorHAnsi" w:hAnsiTheme="minorHAnsi" w:cstheme="minorHAnsi"/>
                <w:sz w:val="22"/>
              </w:rPr>
              <w:t>AP ou AP-HP</w:t>
            </w:r>
          </w:p>
        </w:tc>
        <w:tc>
          <w:tcPr>
            <w:tcW w:w="8519" w:type="dxa"/>
            <w:vAlign w:val="center"/>
          </w:tcPr>
          <w:p w14:paraId="5B2D005A" w14:textId="77777777" w:rsidR="00E42B57" w:rsidRPr="0067281B" w:rsidRDefault="00E42B57" w:rsidP="00C60034">
            <w:pPr>
              <w:pStyle w:val="Corpsdetexte"/>
              <w:spacing w:after="0"/>
              <w:ind w:left="0"/>
              <w:jc w:val="left"/>
              <w:rPr>
                <w:rFonts w:asciiTheme="minorHAnsi" w:hAnsiTheme="minorHAnsi" w:cstheme="minorHAnsi"/>
                <w:sz w:val="22"/>
              </w:rPr>
            </w:pPr>
            <w:r w:rsidRPr="0067281B">
              <w:rPr>
                <w:rFonts w:asciiTheme="minorHAnsi" w:hAnsiTheme="minorHAnsi" w:cstheme="minorHAnsi"/>
                <w:sz w:val="22"/>
              </w:rPr>
              <w:t>Assistance Publique – Hôpitaux de paris</w:t>
            </w:r>
          </w:p>
        </w:tc>
      </w:tr>
      <w:tr w:rsidR="00E42B57" w:rsidRPr="0067281B" w14:paraId="4AD2D5FA" w14:textId="77777777" w:rsidTr="006777B3">
        <w:trPr>
          <w:trHeight w:val="369"/>
        </w:trPr>
        <w:tc>
          <w:tcPr>
            <w:tcW w:w="1980" w:type="dxa"/>
            <w:vAlign w:val="center"/>
          </w:tcPr>
          <w:p w14:paraId="7BD50B09" w14:textId="77777777" w:rsidR="00E42B57" w:rsidRPr="0067281B" w:rsidRDefault="00E42B57" w:rsidP="00C60034">
            <w:pPr>
              <w:pStyle w:val="Corpsdetexte"/>
              <w:spacing w:after="0"/>
              <w:ind w:left="0"/>
              <w:rPr>
                <w:rFonts w:asciiTheme="minorHAnsi" w:hAnsiTheme="minorHAnsi" w:cstheme="minorHAnsi"/>
                <w:sz w:val="22"/>
              </w:rPr>
            </w:pPr>
            <w:r w:rsidRPr="0067281B">
              <w:rPr>
                <w:rFonts w:asciiTheme="minorHAnsi" w:hAnsiTheme="minorHAnsi" w:cstheme="minorHAnsi"/>
                <w:sz w:val="22"/>
              </w:rPr>
              <w:t>CCAP</w:t>
            </w:r>
          </w:p>
        </w:tc>
        <w:tc>
          <w:tcPr>
            <w:tcW w:w="8519" w:type="dxa"/>
            <w:vAlign w:val="center"/>
          </w:tcPr>
          <w:p w14:paraId="37156510" w14:textId="77777777" w:rsidR="00E42B57" w:rsidRPr="0067281B" w:rsidRDefault="00E42B57" w:rsidP="00C60034">
            <w:pPr>
              <w:pStyle w:val="Corpsdetexte"/>
              <w:spacing w:after="0"/>
              <w:ind w:left="0"/>
              <w:jc w:val="left"/>
              <w:rPr>
                <w:rFonts w:asciiTheme="minorHAnsi" w:hAnsiTheme="minorHAnsi" w:cstheme="minorHAnsi"/>
                <w:sz w:val="22"/>
              </w:rPr>
            </w:pPr>
            <w:r w:rsidRPr="0067281B">
              <w:rPr>
                <w:rFonts w:asciiTheme="minorHAnsi" w:hAnsiTheme="minorHAnsi" w:cstheme="minorHAnsi"/>
                <w:sz w:val="22"/>
              </w:rPr>
              <w:t>Cahier des Clauses Administratives Particulières</w:t>
            </w:r>
          </w:p>
        </w:tc>
      </w:tr>
      <w:tr w:rsidR="00E42B57" w:rsidRPr="0067281B" w14:paraId="2FD3DEAE" w14:textId="77777777" w:rsidTr="006777B3">
        <w:trPr>
          <w:trHeight w:val="354"/>
        </w:trPr>
        <w:tc>
          <w:tcPr>
            <w:tcW w:w="1980" w:type="dxa"/>
            <w:vAlign w:val="center"/>
          </w:tcPr>
          <w:p w14:paraId="1567B662" w14:textId="77777777" w:rsidR="00E42B57" w:rsidRPr="0067281B" w:rsidRDefault="00E42B57" w:rsidP="00C60034">
            <w:pPr>
              <w:pStyle w:val="Corpsdetexte"/>
              <w:spacing w:after="0"/>
              <w:ind w:left="0"/>
              <w:rPr>
                <w:rFonts w:asciiTheme="minorHAnsi" w:hAnsiTheme="minorHAnsi" w:cstheme="minorHAnsi"/>
                <w:sz w:val="22"/>
              </w:rPr>
            </w:pPr>
            <w:r w:rsidRPr="0067281B">
              <w:rPr>
                <w:rFonts w:asciiTheme="minorHAnsi" w:hAnsiTheme="minorHAnsi" w:cstheme="minorHAnsi"/>
                <w:sz w:val="22"/>
              </w:rPr>
              <w:t>CCTP</w:t>
            </w:r>
          </w:p>
        </w:tc>
        <w:tc>
          <w:tcPr>
            <w:tcW w:w="8519" w:type="dxa"/>
            <w:vAlign w:val="center"/>
          </w:tcPr>
          <w:p w14:paraId="46CC89EB" w14:textId="77777777" w:rsidR="00E42B57" w:rsidRPr="0067281B" w:rsidRDefault="00E42B57" w:rsidP="00C60034">
            <w:pPr>
              <w:pStyle w:val="Corpsdetexte"/>
              <w:spacing w:after="0"/>
              <w:ind w:left="0"/>
              <w:jc w:val="left"/>
              <w:rPr>
                <w:rFonts w:asciiTheme="minorHAnsi" w:hAnsiTheme="minorHAnsi" w:cstheme="minorHAnsi"/>
                <w:sz w:val="22"/>
              </w:rPr>
            </w:pPr>
            <w:r w:rsidRPr="0067281B">
              <w:rPr>
                <w:rFonts w:asciiTheme="minorHAnsi" w:hAnsiTheme="minorHAnsi" w:cstheme="minorHAnsi"/>
                <w:sz w:val="22"/>
              </w:rPr>
              <w:t>Cahier des Clauses Techniques Particulières</w:t>
            </w:r>
          </w:p>
        </w:tc>
      </w:tr>
      <w:tr w:rsidR="00E42B57" w:rsidRPr="0067281B" w14:paraId="4FDC01B7" w14:textId="77777777" w:rsidTr="006777B3">
        <w:trPr>
          <w:trHeight w:val="369"/>
        </w:trPr>
        <w:tc>
          <w:tcPr>
            <w:tcW w:w="1980" w:type="dxa"/>
            <w:vAlign w:val="center"/>
          </w:tcPr>
          <w:p w14:paraId="6E1278AC" w14:textId="77777777" w:rsidR="00E42B57" w:rsidRPr="0067281B" w:rsidRDefault="00E42B57" w:rsidP="00C60034">
            <w:pPr>
              <w:pStyle w:val="Corpsdetexte"/>
              <w:spacing w:after="0"/>
              <w:ind w:left="0"/>
              <w:rPr>
                <w:rFonts w:asciiTheme="minorHAnsi" w:hAnsiTheme="minorHAnsi" w:cstheme="minorHAnsi"/>
                <w:sz w:val="22"/>
              </w:rPr>
            </w:pPr>
            <w:r w:rsidRPr="0067281B">
              <w:rPr>
                <w:rFonts w:asciiTheme="minorHAnsi" w:hAnsiTheme="minorHAnsi" w:cstheme="minorHAnsi"/>
                <w:sz w:val="22"/>
              </w:rPr>
              <w:t>COPIL</w:t>
            </w:r>
          </w:p>
        </w:tc>
        <w:tc>
          <w:tcPr>
            <w:tcW w:w="8519" w:type="dxa"/>
            <w:vAlign w:val="center"/>
          </w:tcPr>
          <w:p w14:paraId="55AC58EB" w14:textId="1731811E" w:rsidR="00E42B57" w:rsidRPr="0067281B" w:rsidRDefault="00E42B57" w:rsidP="00C60034">
            <w:pPr>
              <w:pStyle w:val="Corpsdetexte"/>
              <w:spacing w:after="0"/>
              <w:ind w:left="0"/>
              <w:jc w:val="left"/>
              <w:rPr>
                <w:rFonts w:asciiTheme="minorHAnsi" w:hAnsiTheme="minorHAnsi" w:cstheme="minorHAnsi"/>
                <w:sz w:val="22"/>
              </w:rPr>
            </w:pPr>
            <w:r w:rsidRPr="0067281B">
              <w:rPr>
                <w:rFonts w:asciiTheme="minorHAnsi" w:hAnsiTheme="minorHAnsi" w:cstheme="minorHAnsi"/>
                <w:sz w:val="22"/>
              </w:rPr>
              <w:t>Comité de pilotage</w:t>
            </w:r>
          </w:p>
        </w:tc>
      </w:tr>
      <w:tr w:rsidR="00E42B57" w:rsidRPr="0067281B" w14:paraId="225E4561" w14:textId="77777777" w:rsidTr="006777B3">
        <w:trPr>
          <w:trHeight w:val="354"/>
        </w:trPr>
        <w:tc>
          <w:tcPr>
            <w:tcW w:w="1980" w:type="dxa"/>
            <w:vAlign w:val="center"/>
          </w:tcPr>
          <w:p w14:paraId="463ABB39" w14:textId="77777777" w:rsidR="00E42B57" w:rsidRPr="0067281B" w:rsidRDefault="00E42B57" w:rsidP="00C60034">
            <w:pPr>
              <w:pStyle w:val="Corpsdetexte"/>
              <w:spacing w:after="0"/>
              <w:ind w:left="0"/>
              <w:rPr>
                <w:rFonts w:asciiTheme="minorHAnsi" w:hAnsiTheme="minorHAnsi" w:cstheme="minorHAnsi"/>
                <w:sz w:val="22"/>
              </w:rPr>
            </w:pPr>
            <w:r w:rsidRPr="0067281B">
              <w:rPr>
                <w:rFonts w:asciiTheme="minorHAnsi" w:hAnsiTheme="minorHAnsi" w:cstheme="minorHAnsi"/>
                <w:sz w:val="22"/>
              </w:rPr>
              <w:t>CP</w:t>
            </w:r>
          </w:p>
        </w:tc>
        <w:tc>
          <w:tcPr>
            <w:tcW w:w="8519" w:type="dxa"/>
            <w:vAlign w:val="center"/>
          </w:tcPr>
          <w:p w14:paraId="562D4934" w14:textId="77777777" w:rsidR="00E42B57" w:rsidRPr="0067281B" w:rsidRDefault="00E42B57" w:rsidP="00C60034">
            <w:pPr>
              <w:pStyle w:val="Corpsdetexte"/>
              <w:spacing w:after="0"/>
              <w:ind w:left="0"/>
              <w:jc w:val="left"/>
              <w:rPr>
                <w:rFonts w:asciiTheme="minorHAnsi" w:hAnsiTheme="minorHAnsi" w:cstheme="minorHAnsi"/>
                <w:sz w:val="22"/>
              </w:rPr>
            </w:pPr>
            <w:r w:rsidRPr="0067281B">
              <w:rPr>
                <w:rFonts w:asciiTheme="minorHAnsi" w:hAnsiTheme="minorHAnsi" w:cstheme="minorHAnsi"/>
                <w:sz w:val="22"/>
              </w:rPr>
              <w:t>Chef de projet</w:t>
            </w:r>
          </w:p>
        </w:tc>
      </w:tr>
      <w:tr w:rsidR="00E42B57" w:rsidRPr="0067281B" w14:paraId="7CBEBF12" w14:textId="77777777" w:rsidTr="006777B3">
        <w:trPr>
          <w:trHeight w:val="369"/>
        </w:trPr>
        <w:tc>
          <w:tcPr>
            <w:tcW w:w="1980" w:type="dxa"/>
            <w:vAlign w:val="center"/>
          </w:tcPr>
          <w:p w14:paraId="15986CE3" w14:textId="77777777" w:rsidR="00E42B57" w:rsidRPr="0067281B" w:rsidRDefault="00E42B57" w:rsidP="00C60034">
            <w:pPr>
              <w:pStyle w:val="Corpsdetexte"/>
              <w:spacing w:after="0"/>
              <w:ind w:left="0"/>
              <w:rPr>
                <w:rFonts w:asciiTheme="minorHAnsi" w:hAnsiTheme="minorHAnsi" w:cstheme="minorHAnsi"/>
                <w:sz w:val="22"/>
              </w:rPr>
            </w:pPr>
            <w:r w:rsidRPr="0067281B">
              <w:rPr>
                <w:rFonts w:asciiTheme="minorHAnsi" w:hAnsiTheme="minorHAnsi" w:cstheme="minorHAnsi"/>
                <w:sz w:val="22"/>
              </w:rPr>
              <w:t>CRM</w:t>
            </w:r>
          </w:p>
        </w:tc>
        <w:tc>
          <w:tcPr>
            <w:tcW w:w="8519" w:type="dxa"/>
            <w:vAlign w:val="center"/>
          </w:tcPr>
          <w:p w14:paraId="1396015B" w14:textId="77777777" w:rsidR="00E42B57" w:rsidRPr="0067281B" w:rsidRDefault="00E42B57" w:rsidP="00C60034">
            <w:pPr>
              <w:pStyle w:val="Corpsdetexte"/>
              <w:spacing w:after="0"/>
              <w:ind w:left="0"/>
              <w:jc w:val="left"/>
              <w:rPr>
                <w:rFonts w:asciiTheme="minorHAnsi" w:hAnsiTheme="minorHAnsi" w:cstheme="minorHAnsi"/>
                <w:sz w:val="22"/>
              </w:rPr>
            </w:pPr>
            <w:r w:rsidRPr="0067281B">
              <w:rPr>
                <w:rFonts w:asciiTheme="minorHAnsi" w:hAnsiTheme="minorHAnsi" w:cstheme="minorHAnsi"/>
                <w:sz w:val="22"/>
              </w:rPr>
              <w:t>Compte Rendu Mensuel du Chef de projet AP-HP</w:t>
            </w:r>
          </w:p>
        </w:tc>
      </w:tr>
      <w:tr w:rsidR="007D7907" w:rsidRPr="0067281B" w14:paraId="1FB84316" w14:textId="77777777" w:rsidTr="006777B3">
        <w:trPr>
          <w:trHeight w:val="369"/>
        </w:trPr>
        <w:tc>
          <w:tcPr>
            <w:tcW w:w="1980" w:type="dxa"/>
            <w:vAlign w:val="center"/>
          </w:tcPr>
          <w:p w14:paraId="7A4239AC" w14:textId="6DAADFF1" w:rsidR="007D7907" w:rsidRPr="002E304F" w:rsidRDefault="007D7907" w:rsidP="002E304F">
            <w:pPr>
              <w:pStyle w:val="Corpsdetexte"/>
              <w:spacing w:after="0"/>
              <w:ind w:left="0"/>
              <w:jc w:val="left"/>
              <w:rPr>
                <w:rFonts w:asciiTheme="minorHAnsi" w:hAnsiTheme="minorHAnsi" w:cstheme="minorHAnsi"/>
                <w:sz w:val="22"/>
              </w:rPr>
            </w:pPr>
            <w:r w:rsidRPr="009B0804">
              <w:rPr>
                <w:rFonts w:asciiTheme="minorHAnsi" w:hAnsiTheme="minorHAnsi" w:cstheme="minorHAnsi"/>
              </w:rPr>
              <w:t>DSN</w:t>
            </w:r>
          </w:p>
        </w:tc>
        <w:tc>
          <w:tcPr>
            <w:tcW w:w="8519" w:type="dxa"/>
            <w:vAlign w:val="center"/>
          </w:tcPr>
          <w:p w14:paraId="59AB67C1" w14:textId="6BE52847" w:rsidR="007D7907" w:rsidRPr="00A337A4" w:rsidRDefault="007D7907" w:rsidP="00A337A4">
            <w:pPr>
              <w:pStyle w:val="Corpsdetexte"/>
              <w:spacing w:after="0"/>
              <w:ind w:left="0"/>
              <w:jc w:val="left"/>
              <w:rPr>
                <w:rFonts w:asciiTheme="minorHAnsi" w:hAnsiTheme="minorHAnsi" w:cstheme="minorHAnsi"/>
                <w:sz w:val="22"/>
              </w:rPr>
            </w:pPr>
            <w:r w:rsidRPr="009B0804">
              <w:rPr>
                <w:rFonts w:asciiTheme="minorHAnsi" w:hAnsiTheme="minorHAnsi" w:cstheme="minorHAnsi"/>
              </w:rPr>
              <w:t>Direction des Services Numériques de l'AP-HP</w:t>
            </w:r>
          </w:p>
        </w:tc>
      </w:tr>
      <w:tr w:rsidR="00E42B57" w:rsidRPr="0067281B" w14:paraId="23FD0481" w14:textId="77777777" w:rsidTr="006777B3">
        <w:trPr>
          <w:trHeight w:val="369"/>
        </w:trPr>
        <w:tc>
          <w:tcPr>
            <w:tcW w:w="1980" w:type="dxa"/>
            <w:vAlign w:val="center"/>
          </w:tcPr>
          <w:p w14:paraId="3CB50C87" w14:textId="77777777" w:rsidR="00E42B57" w:rsidRPr="0067281B" w:rsidRDefault="00E42B57" w:rsidP="00C60034">
            <w:pPr>
              <w:pStyle w:val="Corpsdetexte"/>
              <w:spacing w:after="0"/>
              <w:ind w:left="0"/>
              <w:rPr>
                <w:rFonts w:asciiTheme="minorHAnsi" w:hAnsiTheme="minorHAnsi" w:cstheme="minorHAnsi"/>
                <w:sz w:val="22"/>
              </w:rPr>
            </w:pPr>
            <w:r w:rsidRPr="0067281B">
              <w:rPr>
                <w:rFonts w:asciiTheme="minorHAnsi" w:hAnsiTheme="minorHAnsi" w:cstheme="minorHAnsi"/>
                <w:sz w:val="22"/>
              </w:rPr>
              <w:t>DSN/CSA</w:t>
            </w:r>
          </w:p>
        </w:tc>
        <w:tc>
          <w:tcPr>
            <w:tcW w:w="8519" w:type="dxa"/>
            <w:vAlign w:val="center"/>
          </w:tcPr>
          <w:p w14:paraId="08AE5B9B" w14:textId="1A230653" w:rsidR="00E42B57" w:rsidRPr="0067281B" w:rsidRDefault="007D7907" w:rsidP="00C60034">
            <w:pPr>
              <w:pStyle w:val="Corpsdetexte"/>
              <w:spacing w:after="0"/>
              <w:ind w:left="0"/>
              <w:jc w:val="left"/>
              <w:rPr>
                <w:rFonts w:asciiTheme="minorHAnsi" w:hAnsiTheme="minorHAnsi" w:cstheme="minorHAnsi"/>
                <w:sz w:val="22"/>
              </w:rPr>
            </w:pPr>
            <w:r w:rsidRPr="0067281B">
              <w:rPr>
                <w:rFonts w:asciiTheme="minorHAnsi" w:hAnsiTheme="minorHAnsi" w:cstheme="minorHAnsi"/>
                <w:sz w:val="22"/>
              </w:rPr>
              <w:t xml:space="preserve">Pôle </w:t>
            </w:r>
            <w:r w:rsidR="00E42B57" w:rsidRPr="0067281B">
              <w:rPr>
                <w:rFonts w:asciiTheme="minorHAnsi" w:hAnsiTheme="minorHAnsi" w:cstheme="minorHAnsi"/>
                <w:sz w:val="22"/>
              </w:rPr>
              <w:t xml:space="preserve">Centre </w:t>
            </w:r>
            <w:r w:rsidRPr="0067281B">
              <w:rPr>
                <w:rFonts w:asciiTheme="minorHAnsi" w:hAnsiTheme="minorHAnsi" w:cstheme="minorHAnsi"/>
                <w:sz w:val="22"/>
              </w:rPr>
              <w:t xml:space="preserve">de </w:t>
            </w:r>
            <w:r w:rsidR="00E42B57" w:rsidRPr="0067281B">
              <w:rPr>
                <w:rFonts w:asciiTheme="minorHAnsi" w:hAnsiTheme="minorHAnsi" w:cstheme="minorHAnsi"/>
                <w:sz w:val="22"/>
              </w:rPr>
              <w:t xml:space="preserve">Solutions Applicatives de la </w:t>
            </w:r>
            <w:r w:rsidRPr="0067281B">
              <w:rPr>
                <w:rFonts w:asciiTheme="minorHAnsi" w:hAnsiTheme="minorHAnsi" w:cstheme="minorHAnsi"/>
                <w:sz w:val="22"/>
              </w:rPr>
              <w:t>DSN</w:t>
            </w:r>
          </w:p>
        </w:tc>
      </w:tr>
      <w:tr w:rsidR="00E42B57" w:rsidRPr="0067281B" w14:paraId="48FA7869" w14:textId="77777777" w:rsidTr="006777B3">
        <w:trPr>
          <w:trHeight w:val="354"/>
        </w:trPr>
        <w:tc>
          <w:tcPr>
            <w:tcW w:w="1980" w:type="dxa"/>
            <w:vAlign w:val="center"/>
          </w:tcPr>
          <w:p w14:paraId="3CA28F5F" w14:textId="77777777" w:rsidR="00E42B57" w:rsidRPr="0067281B" w:rsidRDefault="00E42B57" w:rsidP="00C60034">
            <w:pPr>
              <w:pStyle w:val="Corpsdetexte"/>
              <w:spacing w:after="0"/>
              <w:ind w:left="0"/>
              <w:rPr>
                <w:rFonts w:asciiTheme="minorHAnsi" w:hAnsiTheme="minorHAnsi" w:cstheme="minorHAnsi"/>
                <w:sz w:val="22"/>
              </w:rPr>
            </w:pPr>
            <w:r w:rsidRPr="0067281B">
              <w:rPr>
                <w:rFonts w:asciiTheme="minorHAnsi" w:hAnsiTheme="minorHAnsi" w:cstheme="minorHAnsi"/>
                <w:sz w:val="22"/>
              </w:rPr>
              <w:t>DSN/CSI</w:t>
            </w:r>
          </w:p>
        </w:tc>
        <w:tc>
          <w:tcPr>
            <w:tcW w:w="8519" w:type="dxa"/>
            <w:vAlign w:val="center"/>
          </w:tcPr>
          <w:p w14:paraId="4363066E" w14:textId="2C193892" w:rsidR="00E42B57" w:rsidRPr="0067281B" w:rsidRDefault="007D7907" w:rsidP="00C60034">
            <w:pPr>
              <w:pStyle w:val="Corpsdetexte"/>
              <w:spacing w:after="0"/>
              <w:ind w:left="0"/>
              <w:jc w:val="left"/>
              <w:rPr>
                <w:rFonts w:asciiTheme="minorHAnsi" w:hAnsiTheme="minorHAnsi" w:cstheme="minorHAnsi"/>
                <w:sz w:val="22"/>
              </w:rPr>
            </w:pPr>
            <w:r w:rsidRPr="0067281B">
              <w:rPr>
                <w:rFonts w:asciiTheme="minorHAnsi" w:hAnsiTheme="minorHAnsi" w:cstheme="minorHAnsi"/>
                <w:sz w:val="22"/>
              </w:rPr>
              <w:t xml:space="preserve">Pôle </w:t>
            </w:r>
            <w:r w:rsidR="00E42B57" w:rsidRPr="0067281B">
              <w:rPr>
                <w:rFonts w:asciiTheme="minorHAnsi" w:hAnsiTheme="minorHAnsi" w:cstheme="minorHAnsi"/>
                <w:sz w:val="22"/>
              </w:rPr>
              <w:t xml:space="preserve">Centre </w:t>
            </w:r>
            <w:r w:rsidRPr="0067281B">
              <w:rPr>
                <w:rFonts w:asciiTheme="minorHAnsi" w:hAnsiTheme="minorHAnsi" w:cstheme="minorHAnsi"/>
                <w:sz w:val="22"/>
              </w:rPr>
              <w:t xml:space="preserve">de </w:t>
            </w:r>
            <w:r w:rsidR="00E42B57" w:rsidRPr="0067281B">
              <w:rPr>
                <w:rFonts w:asciiTheme="minorHAnsi" w:hAnsiTheme="minorHAnsi" w:cstheme="minorHAnsi"/>
                <w:sz w:val="22"/>
              </w:rPr>
              <w:t>Solutions Infrastructures de la DSN</w:t>
            </w:r>
          </w:p>
        </w:tc>
      </w:tr>
      <w:tr w:rsidR="00E42B57" w:rsidRPr="0067281B" w14:paraId="42B157C9" w14:textId="77777777" w:rsidTr="006777B3">
        <w:trPr>
          <w:trHeight w:val="354"/>
        </w:trPr>
        <w:tc>
          <w:tcPr>
            <w:tcW w:w="1980" w:type="dxa"/>
            <w:vAlign w:val="center"/>
          </w:tcPr>
          <w:p w14:paraId="4BEA34CD" w14:textId="77777777" w:rsidR="00E42B57" w:rsidRPr="0067281B" w:rsidRDefault="00E42B57" w:rsidP="00C60034">
            <w:pPr>
              <w:pStyle w:val="Corpsdetexte"/>
              <w:spacing w:after="0"/>
              <w:ind w:left="0"/>
              <w:rPr>
                <w:rFonts w:asciiTheme="minorHAnsi" w:hAnsiTheme="minorHAnsi" w:cstheme="minorHAnsi"/>
                <w:sz w:val="22"/>
              </w:rPr>
            </w:pPr>
            <w:r w:rsidRPr="0067281B">
              <w:rPr>
                <w:rFonts w:asciiTheme="minorHAnsi" w:hAnsiTheme="minorHAnsi" w:cstheme="minorHAnsi"/>
                <w:sz w:val="22"/>
              </w:rPr>
              <w:t>DSN/CSU</w:t>
            </w:r>
          </w:p>
        </w:tc>
        <w:tc>
          <w:tcPr>
            <w:tcW w:w="8519" w:type="dxa"/>
            <w:vAlign w:val="center"/>
          </w:tcPr>
          <w:p w14:paraId="72F88273" w14:textId="59A8C964" w:rsidR="00E42B57" w:rsidRPr="0067281B" w:rsidRDefault="007D7907" w:rsidP="00C60034">
            <w:pPr>
              <w:pStyle w:val="Corpsdetexte"/>
              <w:spacing w:after="0"/>
              <w:ind w:left="0"/>
              <w:jc w:val="left"/>
              <w:rPr>
                <w:rFonts w:asciiTheme="minorHAnsi" w:hAnsiTheme="minorHAnsi" w:cstheme="minorHAnsi"/>
                <w:sz w:val="22"/>
              </w:rPr>
            </w:pPr>
            <w:r w:rsidRPr="0067281B">
              <w:rPr>
                <w:rFonts w:asciiTheme="minorHAnsi" w:hAnsiTheme="minorHAnsi" w:cstheme="minorHAnsi"/>
                <w:sz w:val="22"/>
              </w:rPr>
              <w:t xml:space="preserve">Pôle </w:t>
            </w:r>
            <w:r w:rsidR="00E42B57" w:rsidRPr="0067281B">
              <w:rPr>
                <w:rFonts w:asciiTheme="minorHAnsi" w:hAnsiTheme="minorHAnsi" w:cstheme="minorHAnsi"/>
                <w:sz w:val="22"/>
              </w:rPr>
              <w:t xml:space="preserve">Centre </w:t>
            </w:r>
            <w:r w:rsidRPr="0067281B">
              <w:rPr>
                <w:rFonts w:asciiTheme="minorHAnsi" w:hAnsiTheme="minorHAnsi" w:cstheme="minorHAnsi"/>
                <w:sz w:val="22"/>
              </w:rPr>
              <w:t xml:space="preserve">de </w:t>
            </w:r>
            <w:r w:rsidR="00E42B57" w:rsidRPr="0067281B">
              <w:rPr>
                <w:rFonts w:asciiTheme="minorHAnsi" w:hAnsiTheme="minorHAnsi" w:cstheme="minorHAnsi"/>
                <w:sz w:val="22"/>
              </w:rPr>
              <w:t>Support Unifié de la DSN</w:t>
            </w:r>
          </w:p>
        </w:tc>
      </w:tr>
      <w:tr w:rsidR="00E42B57" w:rsidRPr="0067281B" w14:paraId="188F5FCA" w14:textId="77777777" w:rsidTr="006777B3">
        <w:trPr>
          <w:trHeight w:val="369"/>
        </w:trPr>
        <w:tc>
          <w:tcPr>
            <w:tcW w:w="1980" w:type="dxa"/>
            <w:vAlign w:val="center"/>
          </w:tcPr>
          <w:p w14:paraId="288183FA" w14:textId="3FDF647D" w:rsidR="00E42B57" w:rsidRPr="0067281B" w:rsidRDefault="00E42B57" w:rsidP="00C60034">
            <w:pPr>
              <w:pStyle w:val="Corpsdetexte"/>
              <w:spacing w:after="0"/>
              <w:ind w:left="0"/>
              <w:rPr>
                <w:rFonts w:asciiTheme="minorHAnsi" w:hAnsiTheme="minorHAnsi" w:cstheme="minorHAnsi"/>
                <w:sz w:val="22"/>
              </w:rPr>
            </w:pPr>
            <w:r w:rsidRPr="0067281B">
              <w:rPr>
                <w:rFonts w:asciiTheme="minorHAnsi" w:hAnsiTheme="minorHAnsi" w:cstheme="minorHAnsi"/>
                <w:sz w:val="22"/>
              </w:rPr>
              <w:t>DSN/ID</w:t>
            </w:r>
          </w:p>
        </w:tc>
        <w:tc>
          <w:tcPr>
            <w:tcW w:w="8519" w:type="dxa"/>
            <w:vAlign w:val="center"/>
          </w:tcPr>
          <w:p w14:paraId="0BB0CC04" w14:textId="77777777" w:rsidR="00E42B57" w:rsidRPr="0067281B" w:rsidRDefault="00E42B57" w:rsidP="00C60034">
            <w:pPr>
              <w:pStyle w:val="Corpsdetexte"/>
              <w:spacing w:after="0"/>
              <w:ind w:left="0"/>
              <w:jc w:val="left"/>
              <w:rPr>
                <w:rFonts w:asciiTheme="minorHAnsi" w:hAnsiTheme="minorHAnsi" w:cstheme="minorHAnsi"/>
                <w:sz w:val="22"/>
              </w:rPr>
            </w:pPr>
            <w:r w:rsidRPr="0067281B">
              <w:rPr>
                <w:rFonts w:asciiTheme="minorHAnsi" w:hAnsiTheme="minorHAnsi" w:cstheme="minorHAnsi"/>
                <w:sz w:val="22"/>
              </w:rPr>
              <w:t>Pôle Innovation Données de la DSN</w:t>
            </w:r>
          </w:p>
        </w:tc>
      </w:tr>
      <w:tr w:rsidR="00E42B57" w:rsidRPr="0067281B" w14:paraId="6CBFFF82" w14:textId="77777777" w:rsidTr="006777B3">
        <w:trPr>
          <w:trHeight w:val="354"/>
        </w:trPr>
        <w:tc>
          <w:tcPr>
            <w:tcW w:w="1980" w:type="dxa"/>
            <w:vAlign w:val="center"/>
          </w:tcPr>
          <w:p w14:paraId="4F5A93E9" w14:textId="77777777" w:rsidR="00E42B57" w:rsidRPr="0067281B" w:rsidRDefault="00E42B57" w:rsidP="00C60034">
            <w:pPr>
              <w:pStyle w:val="Corpsdetexte"/>
              <w:spacing w:after="0"/>
              <w:ind w:left="0"/>
              <w:rPr>
                <w:rFonts w:asciiTheme="minorHAnsi" w:hAnsiTheme="minorHAnsi" w:cstheme="minorHAnsi"/>
                <w:sz w:val="22"/>
              </w:rPr>
            </w:pPr>
            <w:r w:rsidRPr="0067281B">
              <w:rPr>
                <w:rFonts w:asciiTheme="minorHAnsi" w:hAnsiTheme="minorHAnsi" w:cstheme="minorHAnsi"/>
                <w:sz w:val="22"/>
              </w:rPr>
              <w:t>DSN/OPS</w:t>
            </w:r>
          </w:p>
        </w:tc>
        <w:tc>
          <w:tcPr>
            <w:tcW w:w="8519" w:type="dxa"/>
            <w:vAlign w:val="center"/>
          </w:tcPr>
          <w:p w14:paraId="60E92F14" w14:textId="77777777" w:rsidR="00E42B57" w:rsidRPr="0067281B" w:rsidRDefault="00E42B57" w:rsidP="00C60034">
            <w:pPr>
              <w:pStyle w:val="Corpsdetexte"/>
              <w:spacing w:after="0"/>
              <w:ind w:left="0"/>
              <w:jc w:val="left"/>
              <w:rPr>
                <w:rFonts w:asciiTheme="minorHAnsi" w:hAnsiTheme="minorHAnsi" w:cstheme="minorHAnsi"/>
                <w:sz w:val="22"/>
              </w:rPr>
            </w:pPr>
            <w:r w:rsidRPr="0067281B">
              <w:rPr>
                <w:rFonts w:asciiTheme="minorHAnsi" w:hAnsiTheme="minorHAnsi" w:cstheme="minorHAnsi"/>
                <w:sz w:val="22"/>
              </w:rPr>
              <w:t>Pôle Opérations de la DSN (MOE de la Production)</w:t>
            </w:r>
          </w:p>
        </w:tc>
      </w:tr>
      <w:tr w:rsidR="00301C94" w:rsidRPr="0067281B" w14:paraId="3E113ECC" w14:textId="77777777" w:rsidTr="006777B3">
        <w:trPr>
          <w:trHeight w:val="354"/>
        </w:trPr>
        <w:tc>
          <w:tcPr>
            <w:tcW w:w="1980" w:type="dxa"/>
            <w:vAlign w:val="center"/>
          </w:tcPr>
          <w:p w14:paraId="0802EBA2" w14:textId="4CDA362A" w:rsidR="00301C94" w:rsidRPr="0067281B" w:rsidRDefault="00301C94" w:rsidP="00C60034">
            <w:pPr>
              <w:pStyle w:val="Corpsdetexte"/>
              <w:spacing w:after="0"/>
              <w:ind w:left="0"/>
              <w:rPr>
                <w:rFonts w:asciiTheme="minorHAnsi" w:hAnsiTheme="minorHAnsi" w:cstheme="minorHAnsi"/>
              </w:rPr>
            </w:pPr>
            <w:r>
              <w:rPr>
                <w:rFonts w:asciiTheme="minorHAnsi" w:hAnsiTheme="minorHAnsi" w:cstheme="minorHAnsi"/>
              </w:rPr>
              <w:t>DSN/</w:t>
            </w:r>
            <w:r w:rsidR="00A337A4">
              <w:rPr>
                <w:rFonts w:asciiTheme="minorHAnsi" w:hAnsiTheme="minorHAnsi" w:cstheme="minorHAnsi"/>
              </w:rPr>
              <w:t>SAU</w:t>
            </w:r>
          </w:p>
        </w:tc>
        <w:tc>
          <w:tcPr>
            <w:tcW w:w="8519" w:type="dxa"/>
            <w:vAlign w:val="center"/>
          </w:tcPr>
          <w:p w14:paraId="73166AEF" w14:textId="358507CF" w:rsidR="00301C94" w:rsidRPr="0067281B" w:rsidRDefault="00A337A4" w:rsidP="00C60034">
            <w:pPr>
              <w:pStyle w:val="Corpsdetexte"/>
              <w:spacing w:after="0"/>
              <w:ind w:left="0"/>
              <w:jc w:val="left"/>
              <w:rPr>
                <w:rFonts w:asciiTheme="minorHAnsi" w:hAnsiTheme="minorHAnsi" w:cstheme="minorHAnsi"/>
              </w:rPr>
            </w:pPr>
            <w:r w:rsidRPr="00A337A4">
              <w:rPr>
                <w:rFonts w:asciiTheme="minorHAnsi" w:hAnsiTheme="minorHAnsi" w:cstheme="minorHAnsi"/>
                <w:sz w:val="22"/>
              </w:rPr>
              <w:t>Pôle Stratégie Architecture et Urbanisation</w:t>
            </w:r>
          </w:p>
        </w:tc>
      </w:tr>
      <w:tr w:rsidR="00E42B57" w:rsidRPr="0067281B" w14:paraId="1ADAF484" w14:textId="77777777" w:rsidTr="006777B3">
        <w:trPr>
          <w:trHeight w:val="369"/>
        </w:trPr>
        <w:tc>
          <w:tcPr>
            <w:tcW w:w="1980" w:type="dxa"/>
            <w:vAlign w:val="center"/>
          </w:tcPr>
          <w:p w14:paraId="1CBA17FD" w14:textId="77777777" w:rsidR="00E42B57" w:rsidRPr="0067281B" w:rsidRDefault="00E42B57" w:rsidP="00C60034">
            <w:pPr>
              <w:pStyle w:val="Corpsdetexte"/>
              <w:spacing w:after="0"/>
              <w:ind w:left="0"/>
              <w:rPr>
                <w:rFonts w:asciiTheme="minorHAnsi" w:hAnsiTheme="minorHAnsi" w:cstheme="minorHAnsi"/>
                <w:sz w:val="22"/>
              </w:rPr>
            </w:pPr>
            <w:r w:rsidRPr="0067281B">
              <w:rPr>
                <w:rFonts w:asciiTheme="minorHAnsi" w:hAnsiTheme="minorHAnsi" w:cstheme="minorHAnsi"/>
                <w:sz w:val="22"/>
              </w:rPr>
              <w:t>DI</w:t>
            </w:r>
          </w:p>
        </w:tc>
        <w:tc>
          <w:tcPr>
            <w:tcW w:w="8519" w:type="dxa"/>
            <w:vAlign w:val="center"/>
          </w:tcPr>
          <w:p w14:paraId="2A36FED5" w14:textId="77777777" w:rsidR="00E42B57" w:rsidRPr="0067281B" w:rsidRDefault="00E42B57" w:rsidP="00C60034">
            <w:pPr>
              <w:pStyle w:val="Corpsdetexte"/>
              <w:spacing w:after="0"/>
              <w:ind w:left="0"/>
              <w:jc w:val="left"/>
              <w:rPr>
                <w:rFonts w:asciiTheme="minorHAnsi" w:hAnsiTheme="minorHAnsi" w:cstheme="minorHAnsi"/>
                <w:sz w:val="22"/>
              </w:rPr>
            </w:pPr>
            <w:r w:rsidRPr="0067281B">
              <w:rPr>
                <w:rFonts w:asciiTheme="minorHAnsi" w:hAnsiTheme="minorHAnsi" w:cstheme="minorHAnsi"/>
                <w:sz w:val="22"/>
              </w:rPr>
              <w:t>Demande d'Intervention</w:t>
            </w:r>
          </w:p>
        </w:tc>
      </w:tr>
      <w:tr w:rsidR="00E42B57" w:rsidRPr="0067281B" w14:paraId="0ADD31EB" w14:textId="77777777" w:rsidTr="006777B3">
        <w:trPr>
          <w:trHeight w:val="369"/>
        </w:trPr>
        <w:tc>
          <w:tcPr>
            <w:tcW w:w="1980" w:type="dxa"/>
            <w:vAlign w:val="center"/>
          </w:tcPr>
          <w:p w14:paraId="194D169D" w14:textId="77777777" w:rsidR="00E42B57" w:rsidRPr="0067281B" w:rsidRDefault="00E42B57" w:rsidP="00C60034">
            <w:pPr>
              <w:pStyle w:val="Corpsdetexte"/>
              <w:spacing w:after="0"/>
              <w:ind w:left="0"/>
              <w:rPr>
                <w:rFonts w:asciiTheme="minorHAnsi" w:hAnsiTheme="minorHAnsi" w:cstheme="minorHAnsi"/>
                <w:sz w:val="22"/>
              </w:rPr>
            </w:pPr>
            <w:r w:rsidRPr="0067281B">
              <w:rPr>
                <w:rFonts w:asciiTheme="minorHAnsi" w:hAnsiTheme="minorHAnsi" w:cstheme="minorHAnsi"/>
                <w:sz w:val="22"/>
              </w:rPr>
              <w:t>DP</w:t>
            </w:r>
          </w:p>
        </w:tc>
        <w:tc>
          <w:tcPr>
            <w:tcW w:w="8519" w:type="dxa"/>
            <w:vAlign w:val="center"/>
          </w:tcPr>
          <w:p w14:paraId="3D694733" w14:textId="77777777" w:rsidR="00E42B57" w:rsidRPr="0067281B" w:rsidRDefault="00E42B57" w:rsidP="00C60034">
            <w:pPr>
              <w:pStyle w:val="Corpsdetexte"/>
              <w:spacing w:after="0"/>
              <w:ind w:left="0"/>
              <w:jc w:val="left"/>
              <w:rPr>
                <w:rFonts w:asciiTheme="minorHAnsi" w:hAnsiTheme="minorHAnsi" w:cstheme="minorHAnsi"/>
                <w:sz w:val="22"/>
              </w:rPr>
            </w:pPr>
            <w:r w:rsidRPr="0067281B">
              <w:rPr>
                <w:rFonts w:asciiTheme="minorHAnsi" w:hAnsiTheme="minorHAnsi" w:cstheme="minorHAnsi"/>
                <w:sz w:val="22"/>
              </w:rPr>
              <w:t>Directeur de projet</w:t>
            </w:r>
          </w:p>
        </w:tc>
      </w:tr>
      <w:tr w:rsidR="00E77248" w:rsidRPr="0067281B" w14:paraId="34049C9B" w14:textId="77777777" w:rsidTr="006777B3">
        <w:trPr>
          <w:trHeight w:val="369"/>
        </w:trPr>
        <w:tc>
          <w:tcPr>
            <w:tcW w:w="1980" w:type="dxa"/>
            <w:vAlign w:val="center"/>
          </w:tcPr>
          <w:p w14:paraId="0499F767" w14:textId="3A8A650B" w:rsidR="00E77248" w:rsidRPr="0067281B" w:rsidRDefault="00E77248" w:rsidP="00C60034">
            <w:pPr>
              <w:pStyle w:val="Corpsdetexte"/>
              <w:spacing w:after="0"/>
              <w:ind w:left="0"/>
              <w:rPr>
                <w:rFonts w:asciiTheme="minorHAnsi" w:hAnsiTheme="minorHAnsi" w:cstheme="minorHAnsi"/>
                <w:sz w:val="22"/>
                <w:szCs w:val="22"/>
              </w:rPr>
            </w:pPr>
            <w:r w:rsidRPr="0067281B">
              <w:rPr>
                <w:rFonts w:asciiTheme="minorHAnsi" w:hAnsiTheme="minorHAnsi" w:cstheme="minorHAnsi"/>
                <w:sz w:val="22"/>
                <w:szCs w:val="22"/>
              </w:rPr>
              <w:t>DSFP</w:t>
            </w:r>
          </w:p>
        </w:tc>
        <w:tc>
          <w:tcPr>
            <w:tcW w:w="8519" w:type="dxa"/>
            <w:vAlign w:val="center"/>
          </w:tcPr>
          <w:p w14:paraId="21B4E6BD" w14:textId="4C856579" w:rsidR="00E77248" w:rsidRPr="0067281B" w:rsidRDefault="00E77248" w:rsidP="00C60034">
            <w:pPr>
              <w:pStyle w:val="Corpsdetexte"/>
              <w:spacing w:after="0"/>
              <w:ind w:left="0"/>
              <w:jc w:val="left"/>
              <w:rPr>
                <w:rFonts w:asciiTheme="minorHAnsi" w:hAnsiTheme="minorHAnsi" w:cstheme="minorHAnsi"/>
                <w:sz w:val="22"/>
                <w:szCs w:val="22"/>
              </w:rPr>
            </w:pPr>
            <w:r w:rsidRPr="0067281B">
              <w:rPr>
                <w:rFonts w:asciiTheme="minorHAnsi" w:hAnsiTheme="minorHAnsi" w:cstheme="minorHAnsi"/>
                <w:sz w:val="22"/>
                <w:szCs w:val="22"/>
              </w:rPr>
              <w:t>Direction Spécialisée des Finances Publiques</w:t>
            </w:r>
            <w:r w:rsidR="00BB351D" w:rsidRPr="0067281B">
              <w:rPr>
                <w:rFonts w:asciiTheme="minorHAnsi" w:hAnsiTheme="minorHAnsi" w:cstheme="minorHAnsi"/>
                <w:sz w:val="22"/>
                <w:szCs w:val="22"/>
              </w:rPr>
              <w:t>, comptable public de l’AP-HP</w:t>
            </w:r>
          </w:p>
        </w:tc>
      </w:tr>
      <w:tr w:rsidR="00E42B57" w:rsidRPr="0067281B" w14:paraId="45FD0AF8" w14:textId="77777777" w:rsidTr="006777B3">
        <w:trPr>
          <w:trHeight w:val="354"/>
        </w:trPr>
        <w:tc>
          <w:tcPr>
            <w:tcW w:w="1980" w:type="dxa"/>
            <w:vAlign w:val="center"/>
          </w:tcPr>
          <w:p w14:paraId="62D0B54C" w14:textId="3E2F7D6D" w:rsidR="00E42B57" w:rsidRPr="0067281B" w:rsidRDefault="00E42B57" w:rsidP="00C60034">
            <w:pPr>
              <w:pStyle w:val="Corpsdetexte"/>
              <w:spacing w:after="0"/>
              <w:ind w:left="0"/>
              <w:rPr>
                <w:rFonts w:asciiTheme="minorHAnsi" w:hAnsiTheme="minorHAnsi" w:cstheme="minorHAnsi"/>
                <w:sz w:val="22"/>
              </w:rPr>
            </w:pPr>
            <w:r w:rsidRPr="0067281B">
              <w:rPr>
                <w:rFonts w:asciiTheme="minorHAnsi" w:hAnsiTheme="minorHAnsi" w:cstheme="minorHAnsi"/>
                <w:sz w:val="22"/>
              </w:rPr>
              <w:t>GH</w:t>
            </w:r>
            <w:r w:rsidR="007200A8">
              <w:rPr>
                <w:rFonts w:asciiTheme="minorHAnsi" w:hAnsiTheme="minorHAnsi" w:cstheme="minorHAnsi"/>
                <w:sz w:val="22"/>
              </w:rPr>
              <w:t>U</w:t>
            </w:r>
          </w:p>
        </w:tc>
        <w:tc>
          <w:tcPr>
            <w:tcW w:w="8519" w:type="dxa"/>
            <w:vAlign w:val="center"/>
          </w:tcPr>
          <w:p w14:paraId="7BC815E6" w14:textId="587F8BD3" w:rsidR="00E42B57" w:rsidRPr="0067281B" w:rsidRDefault="00E42B57" w:rsidP="00C60034">
            <w:pPr>
              <w:pStyle w:val="Corpsdetexte"/>
              <w:spacing w:after="0"/>
              <w:ind w:left="0"/>
              <w:jc w:val="left"/>
              <w:rPr>
                <w:rFonts w:asciiTheme="minorHAnsi" w:hAnsiTheme="minorHAnsi" w:cstheme="minorHAnsi"/>
                <w:sz w:val="22"/>
              </w:rPr>
            </w:pPr>
            <w:r w:rsidRPr="0067281B">
              <w:rPr>
                <w:rFonts w:asciiTheme="minorHAnsi" w:hAnsiTheme="minorHAnsi" w:cstheme="minorHAnsi"/>
                <w:sz w:val="22"/>
              </w:rPr>
              <w:t>Groupe Hospital</w:t>
            </w:r>
            <w:r w:rsidR="007200A8">
              <w:rPr>
                <w:rFonts w:asciiTheme="minorHAnsi" w:hAnsiTheme="minorHAnsi" w:cstheme="minorHAnsi"/>
                <w:sz w:val="22"/>
              </w:rPr>
              <w:t>o-Universi</w:t>
            </w:r>
            <w:r w:rsidR="00F91C32">
              <w:rPr>
                <w:rFonts w:asciiTheme="minorHAnsi" w:hAnsiTheme="minorHAnsi" w:cstheme="minorHAnsi"/>
                <w:sz w:val="22"/>
              </w:rPr>
              <w:t>taire</w:t>
            </w:r>
            <w:r w:rsidRPr="0067281B">
              <w:rPr>
                <w:rFonts w:asciiTheme="minorHAnsi" w:hAnsiTheme="minorHAnsi" w:cstheme="minorHAnsi"/>
                <w:sz w:val="22"/>
              </w:rPr>
              <w:t xml:space="preserve"> (regroupe plusieurs hôpitaux ou établissements)</w:t>
            </w:r>
          </w:p>
        </w:tc>
      </w:tr>
      <w:tr w:rsidR="00E42B57" w:rsidRPr="0067281B" w14:paraId="7EC90BF8" w14:textId="77777777" w:rsidTr="006777B3">
        <w:trPr>
          <w:trHeight w:val="369"/>
        </w:trPr>
        <w:tc>
          <w:tcPr>
            <w:tcW w:w="1980" w:type="dxa"/>
            <w:vAlign w:val="center"/>
          </w:tcPr>
          <w:p w14:paraId="179AB406" w14:textId="77777777" w:rsidR="00E42B57" w:rsidRPr="0067281B" w:rsidRDefault="00E42B57" w:rsidP="00C60034">
            <w:pPr>
              <w:pStyle w:val="Corpsdetexte"/>
              <w:spacing w:after="0"/>
              <w:ind w:left="0"/>
              <w:rPr>
                <w:rFonts w:asciiTheme="minorHAnsi" w:hAnsiTheme="minorHAnsi" w:cstheme="minorHAnsi"/>
                <w:sz w:val="22"/>
              </w:rPr>
            </w:pPr>
            <w:r w:rsidRPr="0067281B">
              <w:rPr>
                <w:rFonts w:asciiTheme="minorHAnsi" w:hAnsiTheme="minorHAnsi" w:cstheme="minorHAnsi"/>
                <w:sz w:val="22"/>
              </w:rPr>
              <w:t>MOA</w:t>
            </w:r>
          </w:p>
        </w:tc>
        <w:tc>
          <w:tcPr>
            <w:tcW w:w="8519" w:type="dxa"/>
            <w:vAlign w:val="center"/>
          </w:tcPr>
          <w:p w14:paraId="24F8FB2F" w14:textId="77777777" w:rsidR="00E42B57" w:rsidRPr="0067281B" w:rsidRDefault="00E42B57" w:rsidP="00C60034">
            <w:pPr>
              <w:pStyle w:val="Corpsdetexte"/>
              <w:spacing w:after="0"/>
              <w:ind w:left="0"/>
              <w:jc w:val="left"/>
              <w:rPr>
                <w:rFonts w:asciiTheme="minorHAnsi" w:hAnsiTheme="minorHAnsi" w:cstheme="minorHAnsi"/>
                <w:sz w:val="22"/>
              </w:rPr>
            </w:pPr>
            <w:r w:rsidRPr="0067281B">
              <w:rPr>
                <w:rFonts w:asciiTheme="minorHAnsi" w:hAnsiTheme="minorHAnsi" w:cstheme="minorHAnsi"/>
                <w:sz w:val="22"/>
              </w:rPr>
              <w:t>Maîtrise d’ouvrage</w:t>
            </w:r>
          </w:p>
        </w:tc>
      </w:tr>
      <w:tr w:rsidR="00E42B57" w:rsidRPr="0067281B" w14:paraId="6BEE39AD" w14:textId="77777777" w:rsidTr="006777B3">
        <w:trPr>
          <w:trHeight w:val="369"/>
        </w:trPr>
        <w:tc>
          <w:tcPr>
            <w:tcW w:w="1980" w:type="dxa"/>
            <w:vAlign w:val="center"/>
          </w:tcPr>
          <w:p w14:paraId="01DD1764" w14:textId="77777777" w:rsidR="00E42B57" w:rsidRPr="0067281B" w:rsidRDefault="00E42B57" w:rsidP="00C60034">
            <w:pPr>
              <w:pStyle w:val="Corpsdetexte"/>
              <w:spacing w:after="0"/>
              <w:ind w:left="0"/>
              <w:rPr>
                <w:rFonts w:asciiTheme="minorHAnsi" w:hAnsiTheme="minorHAnsi" w:cstheme="minorHAnsi"/>
                <w:sz w:val="22"/>
              </w:rPr>
            </w:pPr>
            <w:r w:rsidRPr="0067281B">
              <w:rPr>
                <w:rFonts w:asciiTheme="minorHAnsi" w:hAnsiTheme="minorHAnsi" w:cstheme="minorHAnsi"/>
                <w:sz w:val="22"/>
              </w:rPr>
              <w:t>MOE</w:t>
            </w:r>
          </w:p>
        </w:tc>
        <w:tc>
          <w:tcPr>
            <w:tcW w:w="8519" w:type="dxa"/>
            <w:vAlign w:val="center"/>
          </w:tcPr>
          <w:p w14:paraId="19D71931" w14:textId="77777777" w:rsidR="00E42B57" w:rsidRPr="0067281B" w:rsidRDefault="00E42B57" w:rsidP="00C60034">
            <w:pPr>
              <w:pStyle w:val="Corpsdetexte"/>
              <w:spacing w:after="0"/>
              <w:ind w:left="0"/>
              <w:jc w:val="left"/>
              <w:rPr>
                <w:rFonts w:asciiTheme="minorHAnsi" w:hAnsiTheme="minorHAnsi" w:cstheme="minorHAnsi"/>
                <w:sz w:val="22"/>
              </w:rPr>
            </w:pPr>
            <w:r w:rsidRPr="0067281B">
              <w:rPr>
                <w:rFonts w:asciiTheme="minorHAnsi" w:hAnsiTheme="minorHAnsi" w:cstheme="minorHAnsi"/>
                <w:sz w:val="22"/>
              </w:rPr>
              <w:t>Maîtrise d’œuvre</w:t>
            </w:r>
          </w:p>
        </w:tc>
      </w:tr>
      <w:tr w:rsidR="003424DA" w:rsidRPr="0067281B" w14:paraId="09CD8B48" w14:textId="77777777" w:rsidTr="006777B3">
        <w:trPr>
          <w:trHeight w:val="369"/>
        </w:trPr>
        <w:tc>
          <w:tcPr>
            <w:tcW w:w="1980" w:type="dxa"/>
            <w:vAlign w:val="center"/>
          </w:tcPr>
          <w:p w14:paraId="47490EAB" w14:textId="470DE17A" w:rsidR="003424DA" w:rsidRPr="0067281B" w:rsidRDefault="003424DA" w:rsidP="00C60034">
            <w:pPr>
              <w:pStyle w:val="Corpsdetexte"/>
              <w:spacing w:after="0"/>
              <w:ind w:left="0"/>
              <w:rPr>
                <w:rFonts w:asciiTheme="minorHAnsi" w:hAnsiTheme="minorHAnsi" w:cstheme="minorHAnsi"/>
              </w:rPr>
            </w:pPr>
            <w:r>
              <w:rPr>
                <w:rFonts w:asciiTheme="minorHAnsi" w:hAnsiTheme="minorHAnsi" w:cstheme="minorHAnsi"/>
              </w:rPr>
              <w:t>MOM</w:t>
            </w:r>
          </w:p>
        </w:tc>
        <w:tc>
          <w:tcPr>
            <w:tcW w:w="8519" w:type="dxa"/>
            <w:vAlign w:val="center"/>
          </w:tcPr>
          <w:p w14:paraId="58C49D25" w14:textId="41B4368A" w:rsidR="003424DA" w:rsidRPr="0067281B" w:rsidRDefault="003424DA" w:rsidP="00C60034">
            <w:pPr>
              <w:pStyle w:val="Corpsdetexte"/>
              <w:spacing w:after="0"/>
              <w:ind w:left="0"/>
              <w:jc w:val="left"/>
              <w:rPr>
                <w:rFonts w:asciiTheme="minorHAnsi" w:hAnsiTheme="minorHAnsi" w:cstheme="minorHAnsi"/>
              </w:rPr>
            </w:pPr>
            <w:r w:rsidRPr="003424DA">
              <w:rPr>
                <w:rFonts w:asciiTheme="minorHAnsi" w:hAnsiTheme="minorHAnsi" w:cstheme="minorHAnsi"/>
                <w:sz w:val="22"/>
              </w:rPr>
              <w:t xml:space="preserve">Mise en </w:t>
            </w:r>
            <w:r w:rsidR="002E304F">
              <w:rPr>
                <w:rFonts w:asciiTheme="minorHAnsi" w:hAnsiTheme="minorHAnsi" w:cstheme="minorHAnsi"/>
                <w:sz w:val="22"/>
              </w:rPr>
              <w:t>Ordre</w:t>
            </w:r>
            <w:r w:rsidR="002E304F" w:rsidRPr="003424DA">
              <w:rPr>
                <w:rFonts w:asciiTheme="minorHAnsi" w:hAnsiTheme="minorHAnsi" w:cstheme="minorHAnsi"/>
                <w:sz w:val="22"/>
              </w:rPr>
              <w:t xml:space="preserve"> </w:t>
            </w:r>
            <w:r w:rsidRPr="003424DA">
              <w:rPr>
                <w:rFonts w:asciiTheme="minorHAnsi" w:hAnsiTheme="minorHAnsi" w:cstheme="minorHAnsi"/>
                <w:sz w:val="22"/>
              </w:rPr>
              <w:t>de Marche</w:t>
            </w:r>
          </w:p>
        </w:tc>
      </w:tr>
      <w:tr w:rsidR="00E42B57" w:rsidRPr="0067281B" w14:paraId="060F862A" w14:textId="77777777" w:rsidTr="006777B3">
        <w:trPr>
          <w:trHeight w:val="354"/>
        </w:trPr>
        <w:tc>
          <w:tcPr>
            <w:tcW w:w="1980" w:type="dxa"/>
            <w:vAlign w:val="center"/>
          </w:tcPr>
          <w:p w14:paraId="2D27A0A1" w14:textId="570F83D3" w:rsidR="00E42B57" w:rsidRPr="00600E8E" w:rsidRDefault="00E42B57" w:rsidP="00C60034">
            <w:pPr>
              <w:pStyle w:val="Corpsdetexte"/>
              <w:spacing w:after="0"/>
              <w:ind w:left="0"/>
              <w:rPr>
                <w:rFonts w:asciiTheme="minorHAnsi" w:hAnsiTheme="minorHAnsi" w:cstheme="minorHAnsi"/>
                <w:sz w:val="22"/>
              </w:rPr>
            </w:pPr>
            <w:r w:rsidRPr="00600E8E">
              <w:rPr>
                <w:rFonts w:asciiTheme="minorHAnsi" w:hAnsiTheme="minorHAnsi" w:cstheme="minorHAnsi"/>
                <w:sz w:val="22"/>
              </w:rPr>
              <w:t>PQ</w:t>
            </w:r>
            <w:r w:rsidR="003F2936" w:rsidRPr="00600E8E">
              <w:rPr>
                <w:rFonts w:asciiTheme="minorHAnsi" w:hAnsiTheme="minorHAnsi" w:cstheme="minorHAnsi"/>
                <w:sz w:val="22"/>
              </w:rPr>
              <w:t>PS</w:t>
            </w:r>
          </w:p>
        </w:tc>
        <w:tc>
          <w:tcPr>
            <w:tcW w:w="8519" w:type="dxa"/>
            <w:vAlign w:val="center"/>
          </w:tcPr>
          <w:p w14:paraId="644A00DA" w14:textId="399D1BEF" w:rsidR="00E42B57" w:rsidRPr="00600E8E" w:rsidRDefault="00E42B57" w:rsidP="00C60034">
            <w:pPr>
              <w:pStyle w:val="Corpsdetexte"/>
              <w:spacing w:after="0"/>
              <w:ind w:left="0"/>
              <w:jc w:val="left"/>
              <w:rPr>
                <w:rFonts w:asciiTheme="minorHAnsi" w:hAnsiTheme="minorHAnsi" w:cstheme="minorHAnsi"/>
                <w:sz w:val="22"/>
              </w:rPr>
            </w:pPr>
            <w:r w:rsidRPr="00600E8E">
              <w:rPr>
                <w:rFonts w:asciiTheme="minorHAnsi" w:hAnsiTheme="minorHAnsi" w:cstheme="minorHAnsi"/>
                <w:sz w:val="22"/>
              </w:rPr>
              <w:t xml:space="preserve">Plan Qualité </w:t>
            </w:r>
            <w:r w:rsidR="00C414FB" w:rsidRPr="00600E8E">
              <w:rPr>
                <w:rFonts w:asciiTheme="minorHAnsi" w:hAnsiTheme="minorHAnsi" w:cstheme="minorHAnsi"/>
                <w:sz w:val="22"/>
              </w:rPr>
              <w:t>Projet Sécurité</w:t>
            </w:r>
          </w:p>
        </w:tc>
      </w:tr>
      <w:tr w:rsidR="00E42B57" w:rsidRPr="0067281B" w14:paraId="584D8FD1" w14:textId="77777777" w:rsidTr="006777B3">
        <w:trPr>
          <w:trHeight w:val="369"/>
        </w:trPr>
        <w:tc>
          <w:tcPr>
            <w:tcW w:w="1980" w:type="dxa"/>
            <w:vAlign w:val="center"/>
          </w:tcPr>
          <w:p w14:paraId="1C9A9A01" w14:textId="77777777" w:rsidR="00E42B57" w:rsidRPr="0067281B" w:rsidRDefault="00E42B57" w:rsidP="00C60034">
            <w:pPr>
              <w:pStyle w:val="Corpsdetexte"/>
              <w:spacing w:after="0"/>
              <w:ind w:left="0"/>
              <w:rPr>
                <w:rFonts w:asciiTheme="minorHAnsi" w:hAnsiTheme="minorHAnsi" w:cstheme="minorHAnsi"/>
                <w:sz w:val="22"/>
              </w:rPr>
            </w:pPr>
            <w:r w:rsidRPr="0067281B">
              <w:rPr>
                <w:rFonts w:asciiTheme="minorHAnsi" w:hAnsiTheme="minorHAnsi" w:cstheme="minorHAnsi"/>
                <w:sz w:val="22"/>
              </w:rPr>
              <w:t>PV</w:t>
            </w:r>
          </w:p>
        </w:tc>
        <w:tc>
          <w:tcPr>
            <w:tcW w:w="8519" w:type="dxa"/>
            <w:vAlign w:val="center"/>
          </w:tcPr>
          <w:p w14:paraId="7212DA4C" w14:textId="77777777" w:rsidR="00E42B57" w:rsidRPr="0067281B" w:rsidRDefault="00E42B57" w:rsidP="00C60034">
            <w:pPr>
              <w:pStyle w:val="Corpsdetexte"/>
              <w:spacing w:after="0"/>
              <w:ind w:left="0"/>
              <w:jc w:val="left"/>
              <w:rPr>
                <w:rFonts w:asciiTheme="minorHAnsi" w:hAnsiTheme="minorHAnsi" w:cstheme="minorHAnsi"/>
                <w:sz w:val="22"/>
              </w:rPr>
            </w:pPr>
            <w:r w:rsidRPr="0067281B">
              <w:rPr>
                <w:rFonts w:asciiTheme="minorHAnsi" w:hAnsiTheme="minorHAnsi" w:cstheme="minorHAnsi"/>
                <w:sz w:val="22"/>
              </w:rPr>
              <w:t>Procès-verbal</w:t>
            </w:r>
          </w:p>
        </w:tc>
      </w:tr>
      <w:tr w:rsidR="00E42B57" w:rsidRPr="0067281B" w14:paraId="4D990255" w14:textId="77777777" w:rsidTr="006777B3">
        <w:trPr>
          <w:trHeight w:val="354"/>
        </w:trPr>
        <w:tc>
          <w:tcPr>
            <w:tcW w:w="1980" w:type="dxa"/>
            <w:vAlign w:val="center"/>
          </w:tcPr>
          <w:p w14:paraId="329328A8" w14:textId="77777777" w:rsidR="00E42B57" w:rsidRPr="0067281B" w:rsidRDefault="00E42B57" w:rsidP="00C60034">
            <w:pPr>
              <w:pStyle w:val="Corpsdetexte"/>
              <w:spacing w:after="0"/>
              <w:ind w:left="0"/>
              <w:rPr>
                <w:rFonts w:asciiTheme="minorHAnsi" w:hAnsiTheme="minorHAnsi" w:cstheme="minorHAnsi"/>
                <w:sz w:val="22"/>
              </w:rPr>
            </w:pPr>
            <w:r w:rsidRPr="0067281B">
              <w:rPr>
                <w:rFonts w:asciiTheme="minorHAnsi" w:hAnsiTheme="minorHAnsi" w:cstheme="minorHAnsi"/>
                <w:sz w:val="22"/>
              </w:rPr>
              <w:t>RAH</w:t>
            </w:r>
          </w:p>
        </w:tc>
        <w:tc>
          <w:tcPr>
            <w:tcW w:w="8519" w:type="dxa"/>
            <w:vAlign w:val="center"/>
          </w:tcPr>
          <w:p w14:paraId="528B85CE" w14:textId="77777777" w:rsidR="00E42B57" w:rsidRPr="0067281B" w:rsidRDefault="00E42B57" w:rsidP="00C60034">
            <w:pPr>
              <w:pStyle w:val="Corpsdetexte"/>
              <w:spacing w:after="0"/>
              <w:ind w:left="0"/>
              <w:jc w:val="left"/>
              <w:rPr>
                <w:rFonts w:asciiTheme="minorHAnsi" w:hAnsiTheme="minorHAnsi" w:cstheme="minorHAnsi"/>
                <w:sz w:val="22"/>
              </w:rPr>
            </w:pPr>
            <w:r w:rsidRPr="0067281B">
              <w:rPr>
                <w:rFonts w:asciiTheme="minorHAnsi" w:hAnsiTheme="minorHAnsi" w:cstheme="minorHAnsi"/>
                <w:sz w:val="22"/>
              </w:rPr>
              <w:t>Rapport Hebdomadaire de la prestation</w:t>
            </w:r>
          </w:p>
        </w:tc>
      </w:tr>
      <w:tr w:rsidR="00E42B57" w:rsidRPr="0067281B" w14:paraId="3C19E01C" w14:textId="77777777" w:rsidTr="006777B3">
        <w:trPr>
          <w:trHeight w:val="369"/>
        </w:trPr>
        <w:tc>
          <w:tcPr>
            <w:tcW w:w="1980" w:type="dxa"/>
            <w:vAlign w:val="center"/>
          </w:tcPr>
          <w:p w14:paraId="01FB5033" w14:textId="77777777" w:rsidR="00E42B57" w:rsidRPr="0067281B" w:rsidRDefault="00E42B57" w:rsidP="00C60034">
            <w:pPr>
              <w:pStyle w:val="Corpsdetexte"/>
              <w:spacing w:after="0"/>
              <w:ind w:left="0"/>
              <w:rPr>
                <w:rFonts w:asciiTheme="minorHAnsi" w:hAnsiTheme="minorHAnsi" w:cstheme="minorHAnsi"/>
                <w:sz w:val="22"/>
              </w:rPr>
            </w:pPr>
            <w:r w:rsidRPr="0067281B">
              <w:rPr>
                <w:rFonts w:asciiTheme="minorHAnsi" w:hAnsiTheme="minorHAnsi" w:cstheme="minorHAnsi"/>
                <w:sz w:val="22"/>
              </w:rPr>
              <w:t>RAM</w:t>
            </w:r>
          </w:p>
        </w:tc>
        <w:tc>
          <w:tcPr>
            <w:tcW w:w="8519" w:type="dxa"/>
            <w:vAlign w:val="center"/>
          </w:tcPr>
          <w:p w14:paraId="2140556C" w14:textId="77777777" w:rsidR="00E42B57" w:rsidRPr="0067281B" w:rsidRDefault="00E42B57" w:rsidP="00C60034">
            <w:pPr>
              <w:pStyle w:val="Corpsdetexte"/>
              <w:spacing w:after="0"/>
              <w:ind w:left="0"/>
              <w:jc w:val="left"/>
              <w:rPr>
                <w:rFonts w:asciiTheme="minorHAnsi" w:hAnsiTheme="minorHAnsi" w:cstheme="minorHAnsi"/>
                <w:sz w:val="22"/>
              </w:rPr>
            </w:pPr>
            <w:r w:rsidRPr="0067281B">
              <w:rPr>
                <w:rFonts w:asciiTheme="minorHAnsi" w:hAnsiTheme="minorHAnsi" w:cstheme="minorHAnsi"/>
                <w:sz w:val="22"/>
              </w:rPr>
              <w:t>Rapport Mensuel de la prestation</w:t>
            </w:r>
          </w:p>
        </w:tc>
      </w:tr>
      <w:tr w:rsidR="00E42B57" w:rsidRPr="0067281B" w14:paraId="3943BBD6" w14:textId="77777777" w:rsidTr="006777B3">
        <w:trPr>
          <w:trHeight w:val="369"/>
        </w:trPr>
        <w:tc>
          <w:tcPr>
            <w:tcW w:w="1980" w:type="dxa"/>
            <w:vAlign w:val="center"/>
          </w:tcPr>
          <w:p w14:paraId="357E5762" w14:textId="4FCA1F74" w:rsidR="00E42B57" w:rsidRPr="0067281B" w:rsidRDefault="00E42B57" w:rsidP="00C60034">
            <w:pPr>
              <w:pStyle w:val="Corpsdetexte"/>
              <w:spacing w:after="0"/>
              <w:ind w:left="0"/>
              <w:rPr>
                <w:rFonts w:asciiTheme="minorHAnsi" w:hAnsiTheme="minorHAnsi" w:cstheme="minorHAnsi"/>
                <w:sz w:val="22"/>
              </w:rPr>
            </w:pPr>
            <w:r w:rsidRPr="0067281B">
              <w:rPr>
                <w:rFonts w:asciiTheme="minorHAnsi" w:hAnsiTheme="minorHAnsi" w:cstheme="minorHAnsi"/>
                <w:sz w:val="22"/>
              </w:rPr>
              <w:t>RSI</w:t>
            </w:r>
            <w:r w:rsidR="00C414FB">
              <w:rPr>
                <w:rFonts w:asciiTheme="minorHAnsi" w:hAnsiTheme="minorHAnsi" w:cstheme="minorHAnsi"/>
                <w:sz w:val="22"/>
              </w:rPr>
              <w:t>L</w:t>
            </w:r>
          </w:p>
        </w:tc>
        <w:tc>
          <w:tcPr>
            <w:tcW w:w="8519" w:type="dxa"/>
            <w:vAlign w:val="center"/>
          </w:tcPr>
          <w:p w14:paraId="4AEB2052" w14:textId="0997E2DC" w:rsidR="00E42B57" w:rsidRPr="0067281B" w:rsidRDefault="00E42B57" w:rsidP="00C60034">
            <w:pPr>
              <w:pStyle w:val="Corpsdetexte"/>
              <w:spacing w:after="0"/>
              <w:ind w:left="0"/>
              <w:jc w:val="left"/>
              <w:rPr>
                <w:rFonts w:asciiTheme="minorHAnsi" w:hAnsiTheme="minorHAnsi" w:cstheme="minorHAnsi"/>
                <w:sz w:val="22"/>
              </w:rPr>
            </w:pPr>
            <w:r w:rsidRPr="0067281B">
              <w:rPr>
                <w:rFonts w:asciiTheme="minorHAnsi" w:hAnsiTheme="minorHAnsi" w:cstheme="minorHAnsi"/>
                <w:sz w:val="22"/>
              </w:rPr>
              <w:t xml:space="preserve">Responsable des Systèmes d’Information </w:t>
            </w:r>
            <w:r w:rsidR="00C414FB">
              <w:rPr>
                <w:rFonts w:asciiTheme="minorHAnsi" w:hAnsiTheme="minorHAnsi" w:cstheme="minorHAnsi"/>
                <w:sz w:val="22"/>
              </w:rPr>
              <w:t>Locaux</w:t>
            </w:r>
          </w:p>
        </w:tc>
      </w:tr>
      <w:tr w:rsidR="00FD318B" w:rsidRPr="0067281B" w14:paraId="1F51D7F6" w14:textId="77777777" w:rsidTr="006777B3">
        <w:trPr>
          <w:trHeight w:val="369"/>
        </w:trPr>
        <w:tc>
          <w:tcPr>
            <w:tcW w:w="1980" w:type="dxa"/>
            <w:vAlign w:val="center"/>
          </w:tcPr>
          <w:p w14:paraId="5790F041" w14:textId="6DF6F5A3" w:rsidR="00FD318B" w:rsidRPr="0067281B" w:rsidRDefault="00FD318B" w:rsidP="00C60034">
            <w:pPr>
              <w:pStyle w:val="Corpsdetexte"/>
              <w:spacing w:after="0"/>
              <w:ind w:left="0"/>
              <w:rPr>
                <w:rFonts w:asciiTheme="minorHAnsi" w:hAnsiTheme="minorHAnsi" w:cstheme="minorHAnsi"/>
                <w:sz w:val="22"/>
                <w:szCs w:val="28"/>
              </w:rPr>
            </w:pPr>
            <w:r w:rsidRPr="0067281B">
              <w:rPr>
                <w:rFonts w:asciiTheme="minorHAnsi" w:hAnsiTheme="minorHAnsi" w:cstheme="minorHAnsi"/>
                <w:sz w:val="22"/>
                <w:szCs w:val="28"/>
              </w:rPr>
              <w:t>SGBD</w:t>
            </w:r>
          </w:p>
        </w:tc>
        <w:tc>
          <w:tcPr>
            <w:tcW w:w="8519" w:type="dxa"/>
            <w:vAlign w:val="center"/>
          </w:tcPr>
          <w:p w14:paraId="6E5DCB6C" w14:textId="4EC00C50" w:rsidR="00FD318B" w:rsidRPr="0067281B" w:rsidRDefault="002F1DF6" w:rsidP="00C60034">
            <w:pPr>
              <w:pStyle w:val="Corpsdetexte"/>
              <w:spacing w:after="0"/>
              <w:ind w:left="0"/>
              <w:jc w:val="left"/>
              <w:rPr>
                <w:rFonts w:asciiTheme="minorHAnsi" w:hAnsiTheme="minorHAnsi" w:cstheme="minorHAnsi"/>
                <w:sz w:val="22"/>
                <w:szCs w:val="28"/>
              </w:rPr>
            </w:pPr>
            <w:r w:rsidRPr="0067281B">
              <w:rPr>
                <w:rFonts w:asciiTheme="minorHAnsi" w:hAnsiTheme="minorHAnsi" w:cstheme="minorHAnsi"/>
                <w:sz w:val="22"/>
                <w:szCs w:val="28"/>
              </w:rPr>
              <w:t>Système de gestion de base de données</w:t>
            </w:r>
          </w:p>
        </w:tc>
      </w:tr>
      <w:tr w:rsidR="00E42B57" w:rsidRPr="0067281B" w14:paraId="580840BB" w14:textId="77777777" w:rsidTr="006777B3">
        <w:trPr>
          <w:trHeight w:val="369"/>
        </w:trPr>
        <w:tc>
          <w:tcPr>
            <w:tcW w:w="1980" w:type="dxa"/>
            <w:vAlign w:val="center"/>
          </w:tcPr>
          <w:p w14:paraId="7689D69B" w14:textId="77777777" w:rsidR="00E42B57" w:rsidRPr="0067281B" w:rsidRDefault="00E42B57" w:rsidP="00C60034">
            <w:pPr>
              <w:pStyle w:val="Corpsdetexte"/>
              <w:spacing w:after="0"/>
              <w:ind w:left="0"/>
              <w:rPr>
                <w:rFonts w:asciiTheme="minorHAnsi" w:hAnsiTheme="minorHAnsi" w:cstheme="minorHAnsi"/>
                <w:sz w:val="22"/>
              </w:rPr>
            </w:pPr>
            <w:r w:rsidRPr="0067281B">
              <w:rPr>
                <w:rFonts w:asciiTheme="minorHAnsi" w:hAnsiTheme="minorHAnsi" w:cstheme="minorHAnsi"/>
                <w:sz w:val="22"/>
              </w:rPr>
              <w:t>SLA</w:t>
            </w:r>
          </w:p>
        </w:tc>
        <w:tc>
          <w:tcPr>
            <w:tcW w:w="8519" w:type="dxa"/>
            <w:vAlign w:val="center"/>
          </w:tcPr>
          <w:p w14:paraId="20FAFEA8" w14:textId="77777777" w:rsidR="00E42B57" w:rsidRPr="0067281B" w:rsidRDefault="00E42B57" w:rsidP="00C60034">
            <w:pPr>
              <w:pStyle w:val="Corpsdetexte"/>
              <w:spacing w:after="0"/>
              <w:ind w:left="0"/>
              <w:jc w:val="left"/>
              <w:rPr>
                <w:rFonts w:asciiTheme="minorHAnsi" w:hAnsiTheme="minorHAnsi" w:cstheme="minorHAnsi"/>
                <w:sz w:val="22"/>
              </w:rPr>
            </w:pPr>
            <w:r w:rsidRPr="0067281B">
              <w:rPr>
                <w:rFonts w:asciiTheme="minorHAnsi" w:hAnsiTheme="minorHAnsi" w:cstheme="minorHAnsi"/>
                <w:sz w:val="22"/>
              </w:rPr>
              <w:t xml:space="preserve">Service </w:t>
            </w:r>
            <w:proofErr w:type="spellStart"/>
            <w:r w:rsidRPr="0067281B">
              <w:rPr>
                <w:rFonts w:asciiTheme="minorHAnsi" w:hAnsiTheme="minorHAnsi" w:cstheme="minorHAnsi"/>
                <w:sz w:val="22"/>
              </w:rPr>
              <w:t>Level</w:t>
            </w:r>
            <w:proofErr w:type="spellEnd"/>
            <w:r w:rsidRPr="0067281B">
              <w:rPr>
                <w:rFonts w:asciiTheme="minorHAnsi" w:hAnsiTheme="minorHAnsi" w:cstheme="minorHAnsi"/>
                <w:sz w:val="22"/>
              </w:rPr>
              <w:t xml:space="preserve"> Agreement (Contrat de Niveau de Service)</w:t>
            </w:r>
          </w:p>
        </w:tc>
      </w:tr>
      <w:tr w:rsidR="00FC2DF6" w:rsidRPr="0067281B" w14:paraId="6D7390C7" w14:textId="77777777" w:rsidTr="006777B3">
        <w:trPr>
          <w:trHeight w:val="369"/>
        </w:trPr>
        <w:tc>
          <w:tcPr>
            <w:tcW w:w="1980" w:type="dxa"/>
            <w:vAlign w:val="center"/>
          </w:tcPr>
          <w:p w14:paraId="60E0EE80" w14:textId="2D68D177" w:rsidR="00FC2DF6" w:rsidRPr="0067281B" w:rsidRDefault="00FC2DF6" w:rsidP="00C60034">
            <w:pPr>
              <w:pStyle w:val="Corpsdetexte"/>
              <w:spacing w:after="0"/>
              <w:ind w:left="0"/>
              <w:rPr>
                <w:rFonts w:asciiTheme="minorHAnsi" w:hAnsiTheme="minorHAnsi" w:cstheme="minorHAnsi"/>
                <w:sz w:val="22"/>
                <w:szCs w:val="22"/>
              </w:rPr>
            </w:pPr>
            <w:r w:rsidRPr="0067281B">
              <w:rPr>
                <w:rFonts w:asciiTheme="minorHAnsi" w:hAnsiTheme="minorHAnsi" w:cstheme="minorHAnsi"/>
                <w:sz w:val="22"/>
                <w:szCs w:val="22"/>
              </w:rPr>
              <w:t>SIAP</w:t>
            </w:r>
          </w:p>
        </w:tc>
        <w:tc>
          <w:tcPr>
            <w:tcW w:w="8519" w:type="dxa"/>
            <w:vAlign w:val="center"/>
          </w:tcPr>
          <w:p w14:paraId="302A9A70" w14:textId="6BD035CA" w:rsidR="00FC2DF6" w:rsidRPr="0067281B" w:rsidRDefault="00FC2DF6" w:rsidP="00C60034">
            <w:pPr>
              <w:pStyle w:val="Corpsdetexte"/>
              <w:spacing w:after="0"/>
              <w:ind w:left="0"/>
              <w:jc w:val="left"/>
              <w:rPr>
                <w:rFonts w:asciiTheme="minorHAnsi" w:hAnsiTheme="minorHAnsi" w:cstheme="minorHAnsi"/>
                <w:sz w:val="22"/>
                <w:szCs w:val="22"/>
              </w:rPr>
            </w:pPr>
            <w:r w:rsidRPr="0067281B">
              <w:rPr>
                <w:rFonts w:asciiTheme="minorHAnsi" w:hAnsiTheme="minorHAnsi" w:cstheme="minorHAnsi"/>
                <w:sz w:val="22"/>
                <w:szCs w:val="22"/>
              </w:rPr>
              <w:t>Système d’Information de l’AP-HP</w:t>
            </w:r>
          </w:p>
        </w:tc>
      </w:tr>
      <w:tr w:rsidR="00E42B57" w:rsidRPr="0067281B" w14:paraId="43E7331C" w14:textId="77777777" w:rsidTr="006777B3">
        <w:trPr>
          <w:trHeight w:val="354"/>
        </w:trPr>
        <w:tc>
          <w:tcPr>
            <w:tcW w:w="1980" w:type="dxa"/>
            <w:vAlign w:val="center"/>
          </w:tcPr>
          <w:p w14:paraId="4FA82DA2" w14:textId="77777777" w:rsidR="00E42B57" w:rsidRPr="0067281B" w:rsidRDefault="00E42B57" w:rsidP="00C60034">
            <w:pPr>
              <w:pStyle w:val="Corpsdetexte"/>
              <w:spacing w:after="0"/>
              <w:ind w:left="0"/>
              <w:rPr>
                <w:rFonts w:asciiTheme="minorHAnsi" w:hAnsiTheme="minorHAnsi" w:cstheme="minorHAnsi"/>
                <w:sz w:val="22"/>
              </w:rPr>
            </w:pPr>
            <w:r w:rsidRPr="0067281B">
              <w:rPr>
                <w:rFonts w:asciiTheme="minorHAnsi" w:hAnsiTheme="minorHAnsi" w:cstheme="minorHAnsi"/>
                <w:sz w:val="22"/>
              </w:rPr>
              <w:t>SIL</w:t>
            </w:r>
          </w:p>
        </w:tc>
        <w:tc>
          <w:tcPr>
            <w:tcW w:w="8519" w:type="dxa"/>
            <w:vAlign w:val="center"/>
          </w:tcPr>
          <w:p w14:paraId="01EB88AE" w14:textId="77777777" w:rsidR="00E42B57" w:rsidRPr="0067281B" w:rsidRDefault="00E42B57" w:rsidP="00C60034">
            <w:pPr>
              <w:pStyle w:val="Corpsdetexte"/>
              <w:spacing w:after="0"/>
              <w:ind w:left="0"/>
              <w:jc w:val="left"/>
              <w:rPr>
                <w:rFonts w:asciiTheme="minorHAnsi" w:hAnsiTheme="minorHAnsi" w:cstheme="minorHAnsi"/>
                <w:sz w:val="22"/>
              </w:rPr>
            </w:pPr>
            <w:r w:rsidRPr="0067281B">
              <w:rPr>
                <w:rFonts w:asciiTheme="minorHAnsi" w:hAnsiTheme="minorHAnsi" w:cstheme="minorHAnsi"/>
                <w:sz w:val="22"/>
              </w:rPr>
              <w:t>Service Informatique Local de l’AP-HP</w:t>
            </w:r>
          </w:p>
        </w:tc>
      </w:tr>
      <w:tr w:rsidR="00E42B57" w:rsidRPr="0067281B" w14:paraId="4743994C" w14:textId="77777777" w:rsidTr="006777B3">
        <w:trPr>
          <w:trHeight w:val="369"/>
        </w:trPr>
        <w:tc>
          <w:tcPr>
            <w:tcW w:w="1980" w:type="dxa"/>
            <w:vAlign w:val="center"/>
          </w:tcPr>
          <w:p w14:paraId="17A07FFC" w14:textId="77777777" w:rsidR="00E42B57" w:rsidRPr="0067281B" w:rsidRDefault="00E42B57" w:rsidP="00C60034">
            <w:pPr>
              <w:pStyle w:val="Corpsdetexte"/>
              <w:spacing w:after="0"/>
              <w:ind w:left="0"/>
              <w:rPr>
                <w:rFonts w:asciiTheme="minorHAnsi" w:hAnsiTheme="minorHAnsi" w:cstheme="minorHAnsi"/>
                <w:sz w:val="22"/>
              </w:rPr>
            </w:pPr>
            <w:r w:rsidRPr="0067281B">
              <w:rPr>
                <w:rFonts w:asciiTheme="minorHAnsi" w:hAnsiTheme="minorHAnsi" w:cstheme="minorHAnsi"/>
                <w:sz w:val="22"/>
              </w:rPr>
              <w:t>UO</w:t>
            </w:r>
          </w:p>
        </w:tc>
        <w:tc>
          <w:tcPr>
            <w:tcW w:w="8519" w:type="dxa"/>
            <w:vAlign w:val="center"/>
          </w:tcPr>
          <w:p w14:paraId="035AA39E" w14:textId="77777777" w:rsidR="00E42B57" w:rsidRPr="0067281B" w:rsidRDefault="00E42B57" w:rsidP="00C60034">
            <w:pPr>
              <w:pStyle w:val="Corpsdetexte"/>
              <w:spacing w:after="0"/>
              <w:ind w:left="0"/>
              <w:jc w:val="left"/>
              <w:rPr>
                <w:rFonts w:asciiTheme="minorHAnsi" w:hAnsiTheme="minorHAnsi" w:cstheme="minorHAnsi"/>
                <w:sz w:val="22"/>
              </w:rPr>
            </w:pPr>
            <w:r w:rsidRPr="0067281B">
              <w:rPr>
                <w:rFonts w:asciiTheme="minorHAnsi" w:hAnsiTheme="minorHAnsi" w:cstheme="minorHAnsi"/>
                <w:sz w:val="22"/>
              </w:rPr>
              <w:t>Unité d’œuvre</w:t>
            </w:r>
          </w:p>
        </w:tc>
      </w:tr>
      <w:tr w:rsidR="00E42B57" w:rsidRPr="0067281B" w14:paraId="757026D3" w14:textId="77777777" w:rsidTr="006777B3">
        <w:trPr>
          <w:trHeight w:val="354"/>
        </w:trPr>
        <w:tc>
          <w:tcPr>
            <w:tcW w:w="1980" w:type="dxa"/>
            <w:vAlign w:val="center"/>
          </w:tcPr>
          <w:p w14:paraId="075CDB98" w14:textId="77777777" w:rsidR="00E42B57" w:rsidRPr="0067281B" w:rsidRDefault="00E42B57" w:rsidP="00C60034">
            <w:pPr>
              <w:pStyle w:val="Corpsdetexte"/>
              <w:spacing w:after="0"/>
              <w:ind w:left="0"/>
              <w:rPr>
                <w:rFonts w:asciiTheme="minorHAnsi" w:hAnsiTheme="minorHAnsi" w:cstheme="minorHAnsi"/>
                <w:sz w:val="22"/>
              </w:rPr>
            </w:pPr>
            <w:r w:rsidRPr="0067281B">
              <w:rPr>
                <w:rFonts w:asciiTheme="minorHAnsi" w:hAnsiTheme="minorHAnsi" w:cstheme="minorHAnsi"/>
                <w:sz w:val="22"/>
              </w:rPr>
              <w:lastRenderedPageBreak/>
              <w:t>VA</w:t>
            </w:r>
          </w:p>
        </w:tc>
        <w:tc>
          <w:tcPr>
            <w:tcW w:w="8519" w:type="dxa"/>
            <w:vAlign w:val="center"/>
          </w:tcPr>
          <w:p w14:paraId="106107AD" w14:textId="77777777" w:rsidR="00E42B57" w:rsidRPr="0067281B" w:rsidRDefault="00E42B57" w:rsidP="00C60034">
            <w:pPr>
              <w:pStyle w:val="Corpsdetexte"/>
              <w:spacing w:after="0"/>
              <w:ind w:left="0"/>
              <w:jc w:val="left"/>
              <w:rPr>
                <w:rFonts w:asciiTheme="minorHAnsi" w:hAnsiTheme="minorHAnsi" w:cstheme="minorHAnsi"/>
                <w:sz w:val="22"/>
              </w:rPr>
            </w:pPr>
            <w:r w:rsidRPr="0067281B">
              <w:rPr>
                <w:rFonts w:asciiTheme="minorHAnsi" w:hAnsiTheme="minorHAnsi" w:cstheme="minorHAnsi"/>
                <w:sz w:val="22"/>
              </w:rPr>
              <w:t>Vérification d’Aptitude</w:t>
            </w:r>
          </w:p>
        </w:tc>
      </w:tr>
      <w:tr w:rsidR="00E42B57" w:rsidRPr="0067281B" w14:paraId="16C2DFCD" w14:textId="77777777" w:rsidTr="006777B3">
        <w:trPr>
          <w:trHeight w:val="369"/>
        </w:trPr>
        <w:tc>
          <w:tcPr>
            <w:tcW w:w="1980" w:type="dxa"/>
            <w:vAlign w:val="center"/>
          </w:tcPr>
          <w:p w14:paraId="6A8E6895" w14:textId="77777777" w:rsidR="00E42B57" w:rsidRPr="0067281B" w:rsidRDefault="00E42B57" w:rsidP="00C60034">
            <w:pPr>
              <w:pStyle w:val="Corpsdetexte"/>
              <w:spacing w:after="0"/>
              <w:ind w:left="0"/>
              <w:rPr>
                <w:rFonts w:asciiTheme="minorHAnsi" w:hAnsiTheme="minorHAnsi" w:cstheme="minorHAnsi"/>
                <w:sz w:val="22"/>
              </w:rPr>
            </w:pPr>
            <w:r w:rsidRPr="0067281B">
              <w:rPr>
                <w:rFonts w:asciiTheme="minorHAnsi" w:hAnsiTheme="minorHAnsi" w:cstheme="minorHAnsi"/>
                <w:sz w:val="22"/>
              </w:rPr>
              <w:t>VAT</w:t>
            </w:r>
          </w:p>
        </w:tc>
        <w:tc>
          <w:tcPr>
            <w:tcW w:w="8519" w:type="dxa"/>
            <w:vAlign w:val="center"/>
          </w:tcPr>
          <w:p w14:paraId="744F06C0" w14:textId="61331A3D" w:rsidR="00E42B57" w:rsidRPr="0067281B" w:rsidRDefault="004870E1" w:rsidP="00C60034">
            <w:pPr>
              <w:pStyle w:val="Corpsdetexte"/>
              <w:spacing w:after="0"/>
              <w:ind w:left="0"/>
              <w:jc w:val="left"/>
              <w:rPr>
                <w:rFonts w:asciiTheme="minorHAnsi" w:hAnsiTheme="minorHAnsi" w:cstheme="minorHAnsi"/>
                <w:sz w:val="22"/>
              </w:rPr>
            </w:pPr>
            <w:r w:rsidRPr="0067281B">
              <w:rPr>
                <w:rFonts w:asciiTheme="minorHAnsi" w:hAnsiTheme="minorHAnsi" w:cstheme="minorHAnsi"/>
                <w:sz w:val="22"/>
              </w:rPr>
              <w:t>V</w:t>
            </w:r>
            <w:r>
              <w:rPr>
                <w:rFonts w:asciiTheme="minorHAnsi" w:hAnsiTheme="minorHAnsi" w:cstheme="minorHAnsi"/>
                <w:sz w:val="22"/>
              </w:rPr>
              <w:t>érification</w:t>
            </w:r>
            <w:r w:rsidRPr="0067281B">
              <w:rPr>
                <w:rFonts w:asciiTheme="minorHAnsi" w:hAnsiTheme="minorHAnsi" w:cstheme="minorHAnsi"/>
                <w:sz w:val="22"/>
              </w:rPr>
              <w:t xml:space="preserve"> </w:t>
            </w:r>
            <w:r w:rsidR="00E42B57" w:rsidRPr="0067281B">
              <w:rPr>
                <w:rFonts w:asciiTheme="minorHAnsi" w:hAnsiTheme="minorHAnsi" w:cstheme="minorHAnsi"/>
                <w:sz w:val="22"/>
              </w:rPr>
              <w:t>d’Aptitude Technique</w:t>
            </w:r>
          </w:p>
        </w:tc>
      </w:tr>
      <w:tr w:rsidR="00E42B57" w:rsidRPr="0067281B" w14:paraId="7E0B2C99" w14:textId="77777777" w:rsidTr="006777B3">
        <w:trPr>
          <w:trHeight w:val="354"/>
        </w:trPr>
        <w:tc>
          <w:tcPr>
            <w:tcW w:w="1980" w:type="dxa"/>
            <w:vAlign w:val="center"/>
          </w:tcPr>
          <w:p w14:paraId="4D106C40" w14:textId="77777777" w:rsidR="00E42B57" w:rsidRPr="0067281B" w:rsidRDefault="00E42B57" w:rsidP="00C60034">
            <w:pPr>
              <w:pStyle w:val="Corpsdetexte"/>
              <w:spacing w:after="0"/>
              <w:ind w:left="0"/>
              <w:rPr>
                <w:rFonts w:asciiTheme="minorHAnsi" w:hAnsiTheme="minorHAnsi" w:cstheme="minorHAnsi"/>
                <w:sz w:val="22"/>
              </w:rPr>
            </w:pPr>
            <w:r w:rsidRPr="0067281B">
              <w:rPr>
                <w:rFonts w:asciiTheme="minorHAnsi" w:hAnsiTheme="minorHAnsi" w:cstheme="minorHAnsi"/>
                <w:sz w:val="22"/>
              </w:rPr>
              <w:t>VSR</w:t>
            </w:r>
          </w:p>
        </w:tc>
        <w:tc>
          <w:tcPr>
            <w:tcW w:w="8519" w:type="dxa"/>
            <w:vAlign w:val="center"/>
          </w:tcPr>
          <w:p w14:paraId="0A15B69C" w14:textId="77777777" w:rsidR="00E42B57" w:rsidRPr="0067281B" w:rsidRDefault="00E42B57" w:rsidP="00C60034">
            <w:pPr>
              <w:pStyle w:val="Corpsdetexte"/>
              <w:spacing w:after="0"/>
              <w:ind w:left="0"/>
              <w:jc w:val="left"/>
              <w:rPr>
                <w:rFonts w:asciiTheme="minorHAnsi" w:hAnsiTheme="minorHAnsi" w:cstheme="minorHAnsi"/>
                <w:sz w:val="22"/>
              </w:rPr>
            </w:pPr>
            <w:r w:rsidRPr="0067281B">
              <w:rPr>
                <w:rFonts w:asciiTheme="minorHAnsi" w:hAnsiTheme="minorHAnsi" w:cstheme="minorHAnsi"/>
                <w:sz w:val="22"/>
              </w:rPr>
              <w:t>Vérification de Service Régulier</w:t>
            </w:r>
          </w:p>
        </w:tc>
      </w:tr>
      <w:tr w:rsidR="00116189" w:rsidRPr="0067281B" w14:paraId="3909DDBA" w14:textId="77777777" w:rsidTr="006777B3">
        <w:trPr>
          <w:trHeight w:val="354"/>
        </w:trPr>
        <w:tc>
          <w:tcPr>
            <w:tcW w:w="1980" w:type="dxa"/>
            <w:vAlign w:val="center"/>
          </w:tcPr>
          <w:p w14:paraId="42A77306" w14:textId="69F156F2" w:rsidR="00116189" w:rsidRPr="00F20D9E" w:rsidRDefault="00116189" w:rsidP="00C60034">
            <w:pPr>
              <w:pStyle w:val="Corpsdetexte"/>
              <w:spacing w:after="0"/>
              <w:ind w:left="0"/>
              <w:rPr>
                <w:rFonts w:asciiTheme="minorHAnsi" w:hAnsiTheme="minorHAnsi" w:cstheme="minorHAnsi"/>
                <w:sz w:val="22"/>
                <w:szCs w:val="28"/>
              </w:rPr>
            </w:pPr>
            <w:r w:rsidRPr="00963213">
              <w:rPr>
                <w:rFonts w:asciiTheme="minorHAnsi" w:hAnsiTheme="minorHAnsi" w:cstheme="minorHAnsi"/>
                <w:szCs w:val="28"/>
              </w:rPr>
              <w:t>CRP</w:t>
            </w:r>
          </w:p>
        </w:tc>
        <w:tc>
          <w:tcPr>
            <w:tcW w:w="8519" w:type="dxa"/>
            <w:vAlign w:val="center"/>
          </w:tcPr>
          <w:p w14:paraId="2CF473C3" w14:textId="02421500" w:rsidR="00116189" w:rsidRPr="00F20D9E" w:rsidRDefault="00116189" w:rsidP="00C60034">
            <w:pPr>
              <w:pStyle w:val="Corpsdetexte"/>
              <w:spacing w:after="0"/>
              <w:ind w:left="0"/>
              <w:jc w:val="left"/>
              <w:rPr>
                <w:rFonts w:asciiTheme="minorHAnsi" w:hAnsiTheme="minorHAnsi" w:cstheme="minorHAnsi"/>
                <w:sz w:val="22"/>
                <w:szCs w:val="28"/>
              </w:rPr>
            </w:pPr>
            <w:r w:rsidRPr="00963213">
              <w:rPr>
                <w:rFonts w:asciiTheme="minorHAnsi" w:hAnsiTheme="minorHAnsi" w:cstheme="minorHAnsi"/>
                <w:szCs w:val="28"/>
              </w:rPr>
              <w:t>Compte de Résultat Prévisionnel</w:t>
            </w:r>
          </w:p>
        </w:tc>
      </w:tr>
      <w:tr w:rsidR="00C414FB" w:rsidRPr="0067281B" w14:paraId="3514BF07" w14:textId="77777777" w:rsidTr="006777B3">
        <w:trPr>
          <w:trHeight w:val="354"/>
        </w:trPr>
        <w:tc>
          <w:tcPr>
            <w:tcW w:w="1980" w:type="dxa"/>
            <w:vAlign w:val="center"/>
          </w:tcPr>
          <w:p w14:paraId="5B6C7D20" w14:textId="2C68B0B5" w:rsidR="00C414FB" w:rsidRPr="00963213" w:rsidRDefault="00790858" w:rsidP="00C60034">
            <w:pPr>
              <w:pStyle w:val="Corpsdetexte"/>
              <w:spacing w:after="0"/>
              <w:ind w:left="0"/>
              <w:rPr>
                <w:rFonts w:asciiTheme="minorHAnsi" w:hAnsiTheme="minorHAnsi" w:cstheme="minorHAnsi"/>
                <w:szCs w:val="28"/>
              </w:rPr>
            </w:pPr>
            <w:r>
              <w:rPr>
                <w:rFonts w:asciiTheme="minorHAnsi" w:hAnsiTheme="minorHAnsi" w:cstheme="minorHAnsi"/>
                <w:szCs w:val="28"/>
              </w:rPr>
              <w:t>CRPP et CRPA</w:t>
            </w:r>
          </w:p>
        </w:tc>
        <w:tc>
          <w:tcPr>
            <w:tcW w:w="8519" w:type="dxa"/>
            <w:vAlign w:val="center"/>
          </w:tcPr>
          <w:p w14:paraId="6C091FC5" w14:textId="0150A5FF" w:rsidR="00C414FB" w:rsidRPr="00963213" w:rsidRDefault="00790858" w:rsidP="00C60034">
            <w:pPr>
              <w:pStyle w:val="Corpsdetexte"/>
              <w:spacing w:after="0"/>
              <w:ind w:left="0"/>
              <w:jc w:val="left"/>
              <w:rPr>
                <w:rFonts w:asciiTheme="minorHAnsi" w:hAnsiTheme="minorHAnsi" w:cstheme="minorHAnsi"/>
                <w:szCs w:val="28"/>
              </w:rPr>
            </w:pPr>
            <w:r w:rsidRPr="00790858">
              <w:rPr>
                <w:rFonts w:asciiTheme="minorHAnsi" w:hAnsiTheme="minorHAnsi" w:cstheme="minorHAnsi"/>
                <w:szCs w:val="28"/>
              </w:rPr>
              <w:t>Compte de Résultat Prévisionnel</w:t>
            </w:r>
            <w:r>
              <w:rPr>
                <w:rFonts w:asciiTheme="minorHAnsi" w:hAnsiTheme="minorHAnsi" w:cstheme="minorHAnsi"/>
                <w:szCs w:val="28"/>
              </w:rPr>
              <w:t xml:space="preserve"> Principal et </w:t>
            </w:r>
            <w:r w:rsidRPr="00790858">
              <w:rPr>
                <w:rFonts w:asciiTheme="minorHAnsi" w:hAnsiTheme="minorHAnsi" w:cstheme="minorHAnsi"/>
                <w:szCs w:val="28"/>
              </w:rPr>
              <w:t>Compte de Résultat Prévisionnel</w:t>
            </w:r>
            <w:r>
              <w:rPr>
                <w:rFonts w:asciiTheme="minorHAnsi" w:hAnsiTheme="minorHAnsi" w:cstheme="minorHAnsi"/>
                <w:szCs w:val="28"/>
              </w:rPr>
              <w:t xml:space="preserve"> Annexe</w:t>
            </w:r>
          </w:p>
        </w:tc>
      </w:tr>
    </w:tbl>
    <w:p w14:paraId="05F27B1D" w14:textId="77777777" w:rsidR="00E42B57" w:rsidRPr="0067281B" w:rsidRDefault="00E42B57" w:rsidP="00AB3633">
      <w:pPr>
        <w:pStyle w:val="Corpsdetexte"/>
        <w:rPr>
          <w:rFonts w:asciiTheme="minorHAnsi" w:hAnsiTheme="minorHAnsi" w:cstheme="minorHAnsi"/>
        </w:rPr>
      </w:pPr>
    </w:p>
    <w:p w14:paraId="2C68A8C2" w14:textId="77777777" w:rsidR="00AB3633" w:rsidRPr="0067281B" w:rsidRDefault="00AB3633" w:rsidP="35D4EEA0">
      <w:pPr>
        <w:pStyle w:val="Titre2"/>
        <w:rPr>
          <w:rFonts w:asciiTheme="minorHAnsi" w:hAnsiTheme="minorHAnsi" w:cstheme="minorBidi"/>
        </w:rPr>
      </w:pPr>
      <w:bookmarkStart w:id="8" w:name="_Toc438304661"/>
      <w:bookmarkStart w:id="9" w:name="_Toc188462171"/>
      <w:bookmarkStart w:id="10" w:name="_Toc198543468"/>
      <w:r w:rsidRPr="35D4EEA0">
        <w:rPr>
          <w:rFonts w:asciiTheme="minorHAnsi" w:hAnsiTheme="minorHAnsi" w:cstheme="minorBidi"/>
        </w:rPr>
        <w:t>Objet de la consultation</w:t>
      </w:r>
      <w:bookmarkEnd w:id="8"/>
      <w:bookmarkEnd w:id="9"/>
      <w:bookmarkEnd w:id="10"/>
    </w:p>
    <w:p w14:paraId="600460B3" w14:textId="5DFFF889" w:rsidR="00D26714" w:rsidRPr="0067281B" w:rsidRDefault="00AB3633" w:rsidP="3BBDF121">
      <w:pPr>
        <w:pStyle w:val="Corpsdetexte"/>
        <w:ind w:left="0"/>
        <w:rPr>
          <w:rFonts w:asciiTheme="minorHAnsi" w:hAnsiTheme="minorHAnsi" w:cstheme="minorBidi"/>
        </w:rPr>
      </w:pPr>
      <w:r w:rsidRPr="0D8DAD7E">
        <w:rPr>
          <w:rFonts w:asciiTheme="minorHAnsi" w:hAnsiTheme="minorHAnsi" w:cstheme="minorBidi"/>
        </w:rPr>
        <w:t xml:space="preserve">L’AP-HP </w:t>
      </w:r>
      <w:r w:rsidR="00D32212" w:rsidRPr="0D8DAD7E">
        <w:rPr>
          <w:rFonts w:asciiTheme="minorHAnsi" w:hAnsiTheme="minorHAnsi" w:cstheme="minorBidi"/>
        </w:rPr>
        <w:t xml:space="preserve">a décidé de </w:t>
      </w:r>
      <w:r w:rsidR="00CF48BC" w:rsidRPr="0D8DAD7E">
        <w:rPr>
          <w:rFonts w:asciiTheme="minorHAnsi" w:hAnsiTheme="minorHAnsi" w:cstheme="minorBidi"/>
        </w:rPr>
        <w:t xml:space="preserve">moderniser </w:t>
      </w:r>
      <w:r w:rsidR="00D32212" w:rsidRPr="0D8DAD7E">
        <w:rPr>
          <w:rFonts w:asciiTheme="minorHAnsi" w:hAnsiTheme="minorHAnsi" w:cstheme="minorBidi"/>
        </w:rPr>
        <w:t xml:space="preserve">son application de </w:t>
      </w:r>
      <w:r w:rsidR="5317C7AB" w:rsidRPr="5A1F4C15">
        <w:rPr>
          <w:rFonts w:asciiTheme="minorHAnsi" w:hAnsiTheme="minorHAnsi" w:cstheme="minorBidi"/>
        </w:rPr>
        <w:t>gestion</w:t>
      </w:r>
      <w:r w:rsidR="53A8A418" w:rsidRPr="5A1F4C15">
        <w:rPr>
          <w:rFonts w:asciiTheme="minorHAnsi" w:hAnsiTheme="minorHAnsi" w:cstheme="minorBidi"/>
        </w:rPr>
        <w:t xml:space="preserve"> </w:t>
      </w:r>
      <w:r w:rsidR="4607FFF0" w:rsidRPr="01CDDE57">
        <w:rPr>
          <w:rFonts w:asciiTheme="minorHAnsi" w:hAnsiTheme="minorHAnsi" w:cstheme="minorBidi"/>
        </w:rPr>
        <w:t>économique</w:t>
      </w:r>
      <w:r w:rsidR="00D32212" w:rsidRPr="01CDDE57">
        <w:rPr>
          <w:rFonts w:asciiTheme="minorHAnsi" w:hAnsiTheme="minorHAnsi" w:cstheme="minorBidi"/>
        </w:rPr>
        <w:t xml:space="preserve"> et</w:t>
      </w:r>
      <w:r w:rsidR="00D32212" w:rsidRPr="0D8DAD7E">
        <w:rPr>
          <w:rFonts w:asciiTheme="minorHAnsi" w:hAnsiTheme="minorHAnsi" w:cstheme="minorBidi"/>
        </w:rPr>
        <w:t xml:space="preserve"> </w:t>
      </w:r>
      <w:r w:rsidR="4DDAE465" w:rsidRPr="5A1F4C15">
        <w:rPr>
          <w:rFonts w:asciiTheme="minorHAnsi" w:hAnsiTheme="minorHAnsi" w:cstheme="minorBidi"/>
        </w:rPr>
        <w:t>financière</w:t>
      </w:r>
      <w:r w:rsidR="00D32212" w:rsidRPr="5A1F4C15">
        <w:rPr>
          <w:rFonts w:asciiTheme="minorHAnsi" w:hAnsiTheme="minorHAnsi" w:cstheme="minorBidi"/>
        </w:rPr>
        <w:t xml:space="preserve"> </w:t>
      </w:r>
      <w:r w:rsidR="00CF48BC" w:rsidRPr="0D8DAD7E">
        <w:rPr>
          <w:rFonts w:asciiTheme="minorHAnsi" w:hAnsiTheme="minorHAnsi" w:cstheme="minorBidi"/>
        </w:rPr>
        <w:t xml:space="preserve">portée par le logiciel SAP ECC en réalisant la montée de version vers SAP S/4HANA. </w:t>
      </w:r>
    </w:p>
    <w:p w14:paraId="7975FEC6" w14:textId="75957152" w:rsidR="00D26714" w:rsidRPr="0067281B" w:rsidRDefault="60561CC9" w:rsidP="52E652CF">
      <w:pPr>
        <w:pStyle w:val="Corpsdetexte"/>
        <w:ind w:left="0"/>
        <w:rPr>
          <w:rFonts w:asciiTheme="minorHAnsi" w:hAnsiTheme="minorHAnsi" w:cstheme="minorBidi"/>
        </w:rPr>
      </w:pPr>
      <w:r w:rsidRPr="584E9191">
        <w:rPr>
          <w:rFonts w:asciiTheme="minorHAnsi" w:hAnsiTheme="minorHAnsi" w:cstheme="minorBidi"/>
        </w:rPr>
        <w:t>Cette démarche</w:t>
      </w:r>
      <w:r w:rsidRPr="6FEAC37B">
        <w:rPr>
          <w:rFonts w:asciiTheme="minorHAnsi" w:hAnsiTheme="minorHAnsi" w:cstheme="minorBidi"/>
        </w:rPr>
        <w:t xml:space="preserve"> permet de résoudre le problème d'obsolescence technique du progiciel SAP ECC programmée en 2027 par l'éditeur via l'annonce de l'arrêt de la maintenance de cette version du produit</w:t>
      </w:r>
      <w:r w:rsidRPr="584E9191">
        <w:rPr>
          <w:rFonts w:asciiTheme="minorHAnsi" w:hAnsiTheme="minorHAnsi" w:cstheme="minorBidi"/>
        </w:rPr>
        <w:t xml:space="preserve"> tout en </w:t>
      </w:r>
      <w:r w:rsidRPr="10DABF97">
        <w:rPr>
          <w:rFonts w:asciiTheme="minorHAnsi" w:hAnsiTheme="minorHAnsi" w:cstheme="minorBidi"/>
        </w:rPr>
        <w:t xml:space="preserve">modernisant </w:t>
      </w:r>
      <w:r w:rsidR="314271AF" w:rsidRPr="52E652CF">
        <w:rPr>
          <w:rFonts w:asciiTheme="minorHAnsi" w:hAnsiTheme="minorHAnsi" w:cstheme="minorBidi"/>
        </w:rPr>
        <w:t>le</w:t>
      </w:r>
      <w:r w:rsidRPr="10DABF97">
        <w:rPr>
          <w:rFonts w:asciiTheme="minorHAnsi" w:hAnsiTheme="minorHAnsi" w:cstheme="minorBidi"/>
        </w:rPr>
        <w:t xml:space="preserve"> progiciel</w:t>
      </w:r>
      <w:r w:rsidR="314271AF" w:rsidRPr="52E652CF">
        <w:rPr>
          <w:rFonts w:asciiTheme="minorHAnsi" w:hAnsiTheme="minorHAnsi" w:cstheme="minorBidi"/>
        </w:rPr>
        <w:t xml:space="preserve"> existant. </w:t>
      </w:r>
    </w:p>
    <w:p w14:paraId="461EEEC5" w14:textId="108B2F70" w:rsidR="00D26714" w:rsidRPr="0067281B" w:rsidRDefault="00CF48BC" w:rsidP="7ABA6F04">
      <w:pPr>
        <w:pStyle w:val="Corpsdetexte"/>
        <w:ind w:left="0"/>
        <w:rPr>
          <w:rFonts w:asciiTheme="minorHAnsi" w:hAnsiTheme="minorHAnsi" w:cstheme="minorBidi"/>
        </w:rPr>
      </w:pPr>
      <w:r w:rsidRPr="0D8DAD7E">
        <w:rPr>
          <w:rFonts w:asciiTheme="minorHAnsi" w:hAnsiTheme="minorHAnsi" w:cstheme="minorBidi"/>
        </w:rPr>
        <w:t xml:space="preserve">L'institution </w:t>
      </w:r>
      <w:r w:rsidR="1AB2A658" w:rsidRPr="61AD8EAE">
        <w:rPr>
          <w:rFonts w:asciiTheme="minorHAnsi" w:hAnsiTheme="minorHAnsi" w:cstheme="minorBidi"/>
        </w:rPr>
        <w:t>pro</w:t>
      </w:r>
      <w:r w:rsidR="695B9422" w:rsidRPr="61AD8EAE">
        <w:rPr>
          <w:rFonts w:asciiTheme="minorHAnsi" w:hAnsiTheme="minorHAnsi" w:cstheme="minorBidi"/>
        </w:rPr>
        <w:t>fite</w:t>
      </w:r>
      <w:r w:rsidRPr="0D8DAD7E">
        <w:rPr>
          <w:rFonts w:asciiTheme="minorHAnsi" w:hAnsiTheme="minorHAnsi" w:cstheme="minorBidi"/>
        </w:rPr>
        <w:t xml:space="preserve"> de cette opportunité pour mettre en œuvre d'importantes évolutions </w:t>
      </w:r>
      <w:r w:rsidR="00A51712" w:rsidRPr="0D8DAD7E">
        <w:rPr>
          <w:rFonts w:asciiTheme="minorHAnsi" w:hAnsiTheme="minorHAnsi" w:cstheme="minorBidi"/>
        </w:rPr>
        <w:t>demandées par</w:t>
      </w:r>
      <w:r w:rsidRPr="0D8DAD7E">
        <w:rPr>
          <w:rFonts w:asciiTheme="minorHAnsi" w:hAnsiTheme="minorHAnsi" w:cstheme="minorBidi"/>
        </w:rPr>
        <w:t xml:space="preserve"> le métier</w:t>
      </w:r>
      <w:r w:rsidR="008A18F0" w:rsidRPr="0D8DAD7E">
        <w:rPr>
          <w:rFonts w:asciiTheme="minorHAnsi" w:hAnsiTheme="minorHAnsi" w:cstheme="minorBidi"/>
        </w:rPr>
        <w:t xml:space="preserve">. </w:t>
      </w:r>
      <w:r w:rsidR="402A70F9" w:rsidRPr="5987DFBD">
        <w:rPr>
          <w:rFonts w:asciiTheme="minorHAnsi" w:hAnsiTheme="minorHAnsi" w:cstheme="minorBidi"/>
        </w:rPr>
        <w:t>Les</w:t>
      </w:r>
      <w:r w:rsidR="008A18F0" w:rsidRPr="0D8DAD7E">
        <w:rPr>
          <w:rFonts w:asciiTheme="minorHAnsi" w:hAnsiTheme="minorHAnsi" w:cstheme="minorBidi"/>
        </w:rPr>
        <w:t xml:space="preserve"> évolutions </w:t>
      </w:r>
      <w:r w:rsidR="7AF3FDFE" w:rsidRPr="5987DFBD">
        <w:rPr>
          <w:rFonts w:asciiTheme="minorHAnsi" w:hAnsiTheme="minorHAnsi" w:cstheme="minorBidi"/>
        </w:rPr>
        <w:t>sont</w:t>
      </w:r>
      <w:r w:rsidR="008A18F0" w:rsidRPr="0D8DAD7E">
        <w:rPr>
          <w:rFonts w:asciiTheme="minorHAnsi" w:hAnsiTheme="minorHAnsi" w:cstheme="minorBidi"/>
        </w:rPr>
        <w:t xml:space="preserve"> décrites dans le présent CCTP</w:t>
      </w:r>
      <w:r w:rsidR="00AA47E6" w:rsidRPr="0D8DAD7E">
        <w:rPr>
          <w:rFonts w:asciiTheme="minorHAnsi" w:hAnsiTheme="minorHAnsi" w:cstheme="minorBidi"/>
        </w:rPr>
        <w:t>,</w:t>
      </w:r>
      <w:r w:rsidR="00AA47E6" w:rsidRPr="5A1F4C15">
        <w:rPr>
          <w:rFonts w:asciiTheme="minorHAnsi" w:hAnsiTheme="minorHAnsi" w:cstheme="minorBidi"/>
        </w:rPr>
        <w:t xml:space="preserve"> </w:t>
      </w:r>
      <w:r w:rsidR="008A18F0" w:rsidRPr="5A1F4C15">
        <w:rPr>
          <w:rFonts w:asciiTheme="minorHAnsi" w:hAnsiTheme="minorHAnsi" w:cstheme="minorBidi"/>
        </w:rPr>
        <w:t>d’autres</w:t>
      </w:r>
      <w:r w:rsidR="008A18F0" w:rsidRPr="0D8DAD7E">
        <w:rPr>
          <w:rFonts w:asciiTheme="minorHAnsi" w:hAnsiTheme="minorHAnsi" w:cstheme="minorBidi"/>
        </w:rPr>
        <w:t xml:space="preserve"> évolutions </w:t>
      </w:r>
      <w:r w:rsidR="003D7C51" w:rsidRPr="0D8DAD7E">
        <w:rPr>
          <w:rFonts w:asciiTheme="minorHAnsi" w:hAnsiTheme="minorHAnsi" w:cstheme="minorBidi"/>
        </w:rPr>
        <w:t xml:space="preserve">pourront être demandées dans le cadre </w:t>
      </w:r>
      <w:r w:rsidR="00AA47E6" w:rsidRPr="0D8DAD7E">
        <w:rPr>
          <w:rFonts w:asciiTheme="minorHAnsi" w:hAnsiTheme="minorHAnsi" w:cstheme="minorBidi"/>
        </w:rPr>
        <w:t>de cette consultation</w:t>
      </w:r>
      <w:r w:rsidR="003D7C51" w:rsidRPr="0D8DAD7E">
        <w:rPr>
          <w:rFonts w:asciiTheme="minorHAnsi" w:hAnsiTheme="minorHAnsi" w:cstheme="minorBidi"/>
        </w:rPr>
        <w:t>.</w:t>
      </w:r>
    </w:p>
    <w:p w14:paraId="2BBAE2AB" w14:textId="4062E33D" w:rsidR="00AB3633" w:rsidRPr="0067281B" w:rsidRDefault="3F17E443" w:rsidP="6F0B34E5">
      <w:pPr>
        <w:pStyle w:val="Corpsdetexte"/>
        <w:ind w:left="0"/>
        <w:rPr>
          <w:rFonts w:asciiTheme="minorHAnsi" w:hAnsiTheme="minorHAnsi" w:cstheme="minorBidi"/>
        </w:rPr>
      </w:pPr>
      <w:r w:rsidRPr="6F0B34E5">
        <w:rPr>
          <w:rFonts w:asciiTheme="minorHAnsi" w:hAnsiTheme="minorHAnsi" w:cstheme="minorBidi"/>
        </w:rPr>
        <w:t>L’accord-cadre</w:t>
      </w:r>
      <w:r w:rsidR="00B131F2">
        <w:rPr>
          <w:rFonts w:asciiTheme="minorHAnsi" w:hAnsiTheme="minorHAnsi" w:cstheme="minorBidi"/>
        </w:rPr>
        <w:t>,</w:t>
      </w:r>
      <w:r w:rsidRPr="6F0B34E5">
        <w:rPr>
          <w:rFonts w:asciiTheme="minorHAnsi" w:hAnsiTheme="minorHAnsi" w:cstheme="minorBidi"/>
        </w:rPr>
        <w:t xml:space="preserve"> </w:t>
      </w:r>
      <w:r w:rsidR="00F072C0">
        <w:rPr>
          <w:rFonts w:asciiTheme="minorHAnsi" w:hAnsiTheme="minorHAnsi" w:cstheme="minorBidi"/>
        </w:rPr>
        <w:t>objet de la présente consultation</w:t>
      </w:r>
      <w:r w:rsidR="00B131F2">
        <w:rPr>
          <w:rFonts w:asciiTheme="minorHAnsi" w:hAnsiTheme="minorHAnsi" w:cstheme="minorBidi"/>
        </w:rPr>
        <w:t>,</w:t>
      </w:r>
      <w:r w:rsidR="00F072C0">
        <w:rPr>
          <w:rFonts w:asciiTheme="minorHAnsi" w:hAnsiTheme="minorHAnsi" w:cstheme="minorBidi"/>
        </w:rPr>
        <w:t xml:space="preserve"> vise à </w:t>
      </w:r>
      <w:r w:rsidRPr="6F0B34E5">
        <w:rPr>
          <w:rFonts w:asciiTheme="minorHAnsi" w:hAnsiTheme="minorHAnsi" w:cstheme="minorBidi"/>
        </w:rPr>
        <w:t>définir les conditions administratives</w:t>
      </w:r>
      <w:r w:rsidR="3D0240DC" w:rsidRPr="6F0B34E5">
        <w:rPr>
          <w:rFonts w:asciiTheme="minorHAnsi" w:hAnsiTheme="minorHAnsi" w:cstheme="minorBidi"/>
        </w:rPr>
        <w:t>, techniques et financières</w:t>
      </w:r>
      <w:r w:rsidR="2BBAB235" w:rsidRPr="6F0B34E5">
        <w:rPr>
          <w:rFonts w:asciiTheme="minorHAnsi" w:hAnsiTheme="minorHAnsi" w:cstheme="minorBidi"/>
        </w:rPr>
        <w:t xml:space="preserve"> permettant </w:t>
      </w:r>
      <w:r w:rsidR="07970FA4" w:rsidRPr="6F0B34E5">
        <w:rPr>
          <w:rFonts w:asciiTheme="minorHAnsi" w:hAnsiTheme="minorHAnsi" w:cstheme="minorBidi"/>
        </w:rPr>
        <w:t xml:space="preserve">à l'AP-HP </w:t>
      </w:r>
      <w:r w:rsidR="1504372C" w:rsidRPr="6F0B34E5">
        <w:rPr>
          <w:rFonts w:asciiTheme="minorHAnsi" w:hAnsiTheme="minorHAnsi" w:cstheme="minorBidi"/>
        </w:rPr>
        <w:t>d</w:t>
      </w:r>
      <w:r w:rsidR="34974AA9" w:rsidRPr="6F0B34E5">
        <w:rPr>
          <w:rFonts w:asciiTheme="minorHAnsi" w:hAnsiTheme="minorHAnsi" w:cstheme="minorBidi"/>
        </w:rPr>
        <w:t>'êt</w:t>
      </w:r>
      <w:r w:rsidR="34974AA9" w:rsidRPr="00B45B81">
        <w:rPr>
          <w:rFonts w:asciiTheme="minorHAnsi" w:eastAsiaTheme="minorEastAsia" w:hAnsiTheme="minorHAnsi" w:cstheme="minorBidi"/>
          <w:szCs w:val="22"/>
        </w:rPr>
        <w:t xml:space="preserve">re accompagnée dans la réalisation de l'opération de conversion </w:t>
      </w:r>
      <w:r w:rsidR="37A6FC16" w:rsidRPr="00B45B81">
        <w:rPr>
          <w:rFonts w:asciiTheme="minorHAnsi" w:eastAsiaTheme="minorEastAsia" w:hAnsiTheme="minorHAnsi" w:cstheme="minorBidi"/>
          <w:szCs w:val="22"/>
        </w:rPr>
        <w:t xml:space="preserve">vers </w:t>
      </w:r>
      <w:r w:rsidR="34974AA9" w:rsidRPr="00B45B81">
        <w:rPr>
          <w:rFonts w:asciiTheme="minorHAnsi" w:eastAsiaTheme="minorEastAsia" w:hAnsiTheme="minorHAnsi" w:cstheme="minorBidi"/>
          <w:szCs w:val="22"/>
        </w:rPr>
        <w:t>SAP S/4HANA</w:t>
      </w:r>
      <w:r w:rsidR="54C6E096" w:rsidRPr="00B45B81">
        <w:rPr>
          <w:rFonts w:asciiTheme="minorHAnsi" w:eastAsiaTheme="minorEastAsia" w:hAnsiTheme="minorHAnsi" w:cstheme="minorBidi"/>
          <w:szCs w:val="22"/>
        </w:rPr>
        <w:t xml:space="preserve">, SAP BW et </w:t>
      </w:r>
      <w:r w:rsidR="66E0B5DB" w:rsidRPr="00B45B81">
        <w:rPr>
          <w:rFonts w:asciiTheme="minorHAnsi" w:eastAsiaTheme="minorEastAsia" w:hAnsiTheme="minorHAnsi" w:cstheme="minorBidi"/>
          <w:szCs w:val="22"/>
        </w:rPr>
        <w:t>SAP GRC</w:t>
      </w:r>
      <w:r w:rsidR="54EA1905" w:rsidRPr="00B45B81">
        <w:rPr>
          <w:rFonts w:asciiTheme="minorHAnsi" w:eastAsiaTheme="minorEastAsia" w:hAnsiTheme="minorHAnsi" w:cstheme="minorBidi"/>
          <w:szCs w:val="22"/>
        </w:rPr>
        <w:t xml:space="preserve"> dans laquelle seront acquises des prestations d’</w:t>
      </w:r>
      <w:r w:rsidR="652882FC" w:rsidRPr="00B45B81">
        <w:rPr>
          <w:rFonts w:asciiTheme="minorHAnsi" w:eastAsiaTheme="minorEastAsia" w:hAnsiTheme="minorHAnsi" w:cstheme="minorBidi"/>
          <w:szCs w:val="22"/>
        </w:rPr>
        <w:t>assistance</w:t>
      </w:r>
      <w:r w:rsidR="34974AA9" w:rsidRPr="00B45B81">
        <w:rPr>
          <w:rFonts w:asciiTheme="minorHAnsi" w:eastAsiaTheme="minorEastAsia" w:hAnsiTheme="minorHAnsi" w:cstheme="minorBidi"/>
          <w:szCs w:val="22"/>
        </w:rPr>
        <w:t xml:space="preserve"> à la </w:t>
      </w:r>
      <w:r w:rsidR="6D8A2E0E" w:rsidRPr="00B45B81">
        <w:rPr>
          <w:rFonts w:asciiTheme="minorHAnsi" w:eastAsiaTheme="minorEastAsia" w:hAnsiTheme="minorHAnsi" w:cstheme="minorBidi"/>
          <w:szCs w:val="22"/>
        </w:rPr>
        <w:t>maîtrise</w:t>
      </w:r>
      <w:r w:rsidR="34974AA9" w:rsidRPr="00B45B81">
        <w:rPr>
          <w:rFonts w:asciiTheme="minorHAnsi" w:eastAsiaTheme="minorEastAsia" w:hAnsiTheme="minorHAnsi" w:cstheme="minorBidi"/>
          <w:szCs w:val="22"/>
        </w:rPr>
        <w:t xml:space="preserve"> </w:t>
      </w:r>
      <w:r w:rsidR="0C9765AA" w:rsidRPr="00B45B81">
        <w:rPr>
          <w:rFonts w:asciiTheme="minorHAnsi" w:eastAsiaTheme="minorEastAsia" w:hAnsiTheme="minorHAnsi" w:cstheme="minorBidi"/>
          <w:szCs w:val="22"/>
        </w:rPr>
        <w:t>d'ouvrage</w:t>
      </w:r>
      <w:r w:rsidR="5FFCABEF" w:rsidRPr="00B45B81">
        <w:rPr>
          <w:rFonts w:asciiTheme="minorHAnsi" w:eastAsiaTheme="minorEastAsia" w:hAnsiTheme="minorHAnsi" w:cstheme="minorBidi"/>
          <w:szCs w:val="22"/>
        </w:rPr>
        <w:t xml:space="preserve">, </w:t>
      </w:r>
      <w:r w:rsidR="3A201F57" w:rsidRPr="00B45B81">
        <w:rPr>
          <w:rFonts w:asciiTheme="minorHAnsi" w:eastAsiaTheme="minorEastAsia" w:hAnsiTheme="minorHAnsi" w:cstheme="minorBidi"/>
          <w:szCs w:val="22"/>
        </w:rPr>
        <w:t>de</w:t>
      </w:r>
      <w:r w:rsidR="34974AA9" w:rsidRPr="00B45B81">
        <w:rPr>
          <w:rFonts w:asciiTheme="minorHAnsi" w:eastAsiaTheme="minorEastAsia" w:hAnsiTheme="minorHAnsi" w:cstheme="minorBidi"/>
          <w:szCs w:val="22"/>
        </w:rPr>
        <w:t xml:space="preserve"> </w:t>
      </w:r>
      <w:r w:rsidR="4F2EE994" w:rsidRPr="00B45B81">
        <w:rPr>
          <w:rFonts w:asciiTheme="minorHAnsi" w:eastAsiaTheme="minorEastAsia" w:hAnsiTheme="minorHAnsi" w:cstheme="minorBidi"/>
          <w:szCs w:val="22"/>
        </w:rPr>
        <w:t>conduite</w:t>
      </w:r>
      <w:r w:rsidR="34974AA9" w:rsidRPr="00B45B81">
        <w:rPr>
          <w:rFonts w:asciiTheme="minorHAnsi" w:eastAsiaTheme="minorEastAsia" w:hAnsiTheme="minorHAnsi" w:cstheme="minorBidi"/>
          <w:szCs w:val="22"/>
        </w:rPr>
        <w:t xml:space="preserve"> du </w:t>
      </w:r>
      <w:r w:rsidR="0319435B" w:rsidRPr="00B45B81">
        <w:rPr>
          <w:rFonts w:asciiTheme="minorHAnsi" w:eastAsiaTheme="minorEastAsia" w:hAnsiTheme="minorHAnsi" w:cstheme="minorBidi"/>
          <w:szCs w:val="22"/>
        </w:rPr>
        <w:t>changement</w:t>
      </w:r>
      <w:r w:rsidR="34974AA9" w:rsidRPr="00B45B81">
        <w:rPr>
          <w:rFonts w:asciiTheme="minorHAnsi" w:eastAsiaTheme="minorEastAsia" w:hAnsiTheme="minorHAnsi" w:cstheme="minorBidi"/>
          <w:szCs w:val="22"/>
        </w:rPr>
        <w:t xml:space="preserve">, </w:t>
      </w:r>
      <w:r w:rsidR="729BCD6B" w:rsidRPr="00B45B81">
        <w:rPr>
          <w:rFonts w:asciiTheme="minorHAnsi" w:eastAsiaTheme="minorEastAsia" w:hAnsiTheme="minorHAnsi" w:cstheme="minorBidi"/>
          <w:szCs w:val="22"/>
        </w:rPr>
        <w:t>de</w:t>
      </w:r>
      <w:r w:rsidR="34974AA9" w:rsidRPr="00B45B81">
        <w:rPr>
          <w:rFonts w:asciiTheme="minorHAnsi" w:eastAsiaTheme="minorEastAsia" w:hAnsiTheme="minorHAnsi" w:cstheme="minorBidi"/>
          <w:szCs w:val="22"/>
        </w:rPr>
        <w:t xml:space="preserve"> mise en œuvre d'évolutions et </w:t>
      </w:r>
      <w:r w:rsidR="2DDA44FB" w:rsidRPr="00B45B81">
        <w:rPr>
          <w:rFonts w:asciiTheme="minorHAnsi" w:eastAsiaTheme="minorEastAsia" w:hAnsiTheme="minorHAnsi" w:cstheme="minorBidi"/>
          <w:szCs w:val="22"/>
        </w:rPr>
        <w:t>l’acquisition de</w:t>
      </w:r>
      <w:r w:rsidR="34974AA9" w:rsidRPr="00B45B81">
        <w:rPr>
          <w:rFonts w:asciiTheme="minorHAnsi" w:eastAsiaTheme="minorEastAsia" w:hAnsiTheme="minorHAnsi" w:cstheme="minorBidi"/>
          <w:szCs w:val="22"/>
        </w:rPr>
        <w:t xml:space="preserve"> prestations associées.</w:t>
      </w:r>
    </w:p>
    <w:p w14:paraId="4BC84E98" w14:textId="6803F175" w:rsidR="00867E0C" w:rsidRPr="0067281B" w:rsidRDefault="00867E0C" w:rsidP="35D4EEA0">
      <w:pPr>
        <w:pStyle w:val="Titre2"/>
        <w:rPr>
          <w:rFonts w:asciiTheme="minorHAnsi" w:hAnsiTheme="minorHAnsi" w:cstheme="minorBidi"/>
        </w:rPr>
      </w:pPr>
      <w:bookmarkStart w:id="11" w:name="_Toc198543469"/>
      <w:bookmarkStart w:id="12" w:name="_Toc188462216"/>
      <w:bookmarkStart w:id="13" w:name="_Toc438304662"/>
      <w:bookmarkStart w:id="14" w:name="_Toc188462172"/>
      <w:r w:rsidRPr="35D4EEA0">
        <w:rPr>
          <w:rFonts w:asciiTheme="minorHAnsi" w:hAnsiTheme="minorHAnsi" w:cstheme="minorBidi"/>
        </w:rPr>
        <w:t>Allotissement</w:t>
      </w:r>
      <w:bookmarkEnd w:id="11"/>
      <w:r w:rsidRPr="35D4EEA0">
        <w:rPr>
          <w:rFonts w:asciiTheme="minorHAnsi" w:hAnsiTheme="minorHAnsi" w:cstheme="minorBidi"/>
        </w:rPr>
        <w:t xml:space="preserve"> </w:t>
      </w:r>
      <w:bookmarkEnd w:id="12"/>
    </w:p>
    <w:p w14:paraId="318820B5" w14:textId="06354500" w:rsidR="1062EE05" w:rsidRDefault="52FF0412" w:rsidP="68058C24">
      <w:pPr>
        <w:pStyle w:val="Corpsdetexte"/>
        <w:ind w:left="0"/>
      </w:pPr>
      <w:r>
        <w:t>Le présent accord-cadre est alloti.</w:t>
      </w:r>
    </w:p>
    <w:p w14:paraId="581A6595" w14:textId="51AAD40F" w:rsidR="00867E0C" w:rsidRPr="0067281B" w:rsidRDefault="00867E0C" w:rsidP="001840A5">
      <w:pPr>
        <w:pStyle w:val="Corpsdetexte"/>
        <w:ind w:left="0"/>
        <w:rPr>
          <w:rFonts w:asciiTheme="minorHAnsi" w:hAnsiTheme="minorHAnsi" w:cstheme="minorHAnsi"/>
        </w:rPr>
      </w:pPr>
      <w:r w:rsidRPr="1BB1E230">
        <w:rPr>
          <w:rFonts w:asciiTheme="minorHAnsi" w:hAnsiTheme="minorHAnsi" w:cstheme="minorBidi"/>
        </w:rPr>
        <w:t>Les prestations sont alloties de la manière suivante :</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2687"/>
        <w:gridCol w:w="6520"/>
      </w:tblGrid>
      <w:tr w:rsidR="00867E0C" w:rsidRPr="0067281B" w14:paraId="61CA9402" w14:textId="77777777" w:rsidTr="00AA47E6">
        <w:trPr>
          <w:trHeight w:val="598"/>
          <w:jc w:val="center"/>
        </w:trPr>
        <w:tc>
          <w:tcPr>
            <w:tcW w:w="994" w:type="dxa"/>
            <w:shd w:val="clear" w:color="auto" w:fill="FFFF99"/>
            <w:vAlign w:val="center"/>
          </w:tcPr>
          <w:p w14:paraId="07B7DE13" w14:textId="77777777" w:rsidR="00867E0C" w:rsidRPr="0067281B" w:rsidRDefault="00867E0C" w:rsidP="00867E0C">
            <w:pPr>
              <w:keepNext/>
              <w:keepLines/>
              <w:spacing w:beforeLines="40" w:before="96" w:afterLines="40" w:after="96"/>
              <w:ind w:left="29"/>
              <w:jc w:val="center"/>
              <w:rPr>
                <w:rFonts w:cstheme="minorHAnsi"/>
                <w:b/>
                <w:color w:val="333399"/>
                <w:sz w:val="20"/>
              </w:rPr>
            </w:pPr>
            <w:r w:rsidRPr="0067281B">
              <w:rPr>
                <w:rFonts w:cstheme="minorHAnsi"/>
                <w:b/>
                <w:color w:val="333399"/>
                <w:sz w:val="20"/>
              </w:rPr>
              <w:t>N° Lot</w:t>
            </w:r>
          </w:p>
        </w:tc>
        <w:tc>
          <w:tcPr>
            <w:tcW w:w="2687" w:type="dxa"/>
            <w:shd w:val="clear" w:color="auto" w:fill="FFFF99"/>
            <w:vAlign w:val="center"/>
          </w:tcPr>
          <w:p w14:paraId="33CF2352" w14:textId="4ACCE9C4" w:rsidR="00867E0C" w:rsidRPr="0067281B" w:rsidRDefault="00347467" w:rsidP="00867E0C">
            <w:pPr>
              <w:keepNext/>
              <w:keepLines/>
              <w:spacing w:before="40" w:after="40"/>
              <w:ind w:left="175"/>
              <w:jc w:val="center"/>
              <w:rPr>
                <w:rFonts w:cstheme="minorHAnsi"/>
                <w:b/>
                <w:color w:val="333399"/>
                <w:sz w:val="20"/>
              </w:rPr>
            </w:pPr>
            <w:r w:rsidRPr="0067281B">
              <w:rPr>
                <w:rFonts w:cstheme="minorHAnsi"/>
                <w:b/>
                <w:color w:val="333399"/>
                <w:sz w:val="20"/>
              </w:rPr>
              <w:t>Désignation du</w:t>
            </w:r>
            <w:r w:rsidR="00867E0C" w:rsidRPr="0067281B">
              <w:rPr>
                <w:rFonts w:cstheme="minorHAnsi"/>
                <w:b/>
                <w:color w:val="333399"/>
                <w:sz w:val="20"/>
              </w:rPr>
              <w:t xml:space="preserve"> lot</w:t>
            </w:r>
          </w:p>
        </w:tc>
        <w:tc>
          <w:tcPr>
            <w:tcW w:w="6520" w:type="dxa"/>
            <w:shd w:val="clear" w:color="auto" w:fill="FFFF99"/>
            <w:vAlign w:val="center"/>
          </w:tcPr>
          <w:p w14:paraId="2C8ABEE8" w14:textId="77777777" w:rsidR="00867E0C" w:rsidRPr="0067281B" w:rsidRDefault="00867E0C" w:rsidP="00867E0C">
            <w:pPr>
              <w:keepNext/>
              <w:keepLines/>
              <w:spacing w:before="40" w:after="40"/>
              <w:jc w:val="center"/>
              <w:rPr>
                <w:rFonts w:cstheme="minorHAnsi"/>
                <w:b/>
                <w:color w:val="333399"/>
                <w:sz w:val="20"/>
              </w:rPr>
            </w:pPr>
            <w:r w:rsidRPr="0067281B">
              <w:rPr>
                <w:rFonts w:cstheme="minorHAnsi"/>
                <w:b/>
                <w:color w:val="333399"/>
                <w:sz w:val="20"/>
              </w:rPr>
              <w:t>Forme du lot</w:t>
            </w:r>
          </w:p>
        </w:tc>
      </w:tr>
      <w:tr w:rsidR="00867E0C" w:rsidRPr="0067281B" w14:paraId="6917E4AC" w14:textId="77777777" w:rsidTr="00AA47E6">
        <w:trPr>
          <w:trHeight w:val="1638"/>
          <w:jc w:val="center"/>
        </w:trPr>
        <w:tc>
          <w:tcPr>
            <w:tcW w:w="994" w:type="dxa"/>
            <w:vAlign w:val="center"/>
          </w:tcPr>
          <w:p w14:paraId="339D06BD" w14:textId="77777777" w:rsidR="00867E0C" w:rsidRPr="0067281B" w:rsidRDefault="00867E0C" w:rsidP="00867E0C">
            <w:pPr>
              <w:keepNext/>
              <w:keepLines/>
              <w:spacing w:before="20" w:after="20"/>
              <w:ind w:left="29"/>
              <w:jc w:val="center"/>
              <w:rPr>
                <w:rFonts w:cstheme="minorHAnsi"/>
                <w:b/>
                <w:sz w:val="20"/>
                <w:lang w:val="it-IT"/>
              </w:rPr>
            </w:pPr>
            <w:r w:rsidRPr="0067281B">
              <w:rPr>
                <w:rFonts w:cstheme="minorHAnsi"/>
                <w:b/>
                <w:sz w:val="20"/>
                <w:lang w:val="it-IT"/>
              </w:rPr>
              <w:t>LOT 1</w:t>
            </w:r>
          </w:p>
        </w:tc>
        <w:tc>
          <w:tcPr>
            <w:tcW w:w="2687" w:type="dxa"/>
            <w:vAlign w:val="center"/>
          </w:tcPr>
          <w:p w14:paraId="2A185DB9" w14:textId="77777777" w:rsidR="00867E0C" w:rsidRPr="0067281B" w:rsidRDefault="00867E0C" w:rsidP="00867E0C">
            <w:pPr>
              <w:keepNext/>
              <w:keepLines/>
              <w:spacing w:before="20" w:after="20"/>
              <w:ind w:left="119"/>
              <w:rPr>
                <w:rFonts w:cstheme="minorHAnsi"/>
                <w:lang w:val="it-IT"/>
              </w:rPr>
            </w:pPr>
            <w:r w:rsidRPr="0067281B">
              <w:rPr>
                <w:rFonts w:cstheme="minorHAnsi"/>
                <w:lang w:val="it-IT"/>
              </w:rPr>
              <w:t>Intégration</w:t>
            </w:r>
          </w:p>
        </w:tc>
        <w:tc>
          <w:tcPr>
            <w:tcW w:w="6520" w:type="dxa"/>
            <w:vAlign w:val="center"/>
          </w:tcPr>
          <w:p w14:paraId="29E47524" w14:textId="2B37E502" w:rsidR="00867E0C" w:rsidRDefault="008F459B" w:rsidP="00867E0C">
            <w:pPr>
              <w:keepNext/>
              <w:keepLines/>
              <w:ind w:left="103"/>
              <w:rPr>
                <w:rFonts w:cstheme="minorHAnsi"/>
                <w:lang w:val="it-IT"/>
              </w:rPr>
            </w:pPr>
            <w:r>
              <w:rPr>
                <w:rFonts w:cstheme="minorHAnsi"/>
                <w:lang w:val="it-IT"/>
              </w:rPr>
              <w:t>Ce lot est comp</w:t>
            </w:r>
            <w:r w:rsidR="00887AF0">
              <w:rPr>
                <w:rFonts w:cstheme="minorHAnsi"/>
                <w:lang w:val="it-IT"/>
              </w:rPr>
              <w:t xml:space="preserve">osé de </w:t>
            </w:r>
            <w:r w:rsidR="00B01E8C">
              <w:rPr>
                <w:rFonts w:cstheme="minorHAnsi"/>
                <w:lang w:val="it-IT"/>
              </w:rPr>
              <w:t>3 sections :</w:t>
            </w:r>
          </w:p>
          <w:p w14:paraId="202BE1D7" w14:textId="4CE56A03" w:rsidR="001B4E49" w:rsidRPr="001B4E49" w:rsidRDefault="001B4E49" w:rsidP="004E0EFB">
            <w:pPr>
              <w:pStyle w:val="Paragraphedeliste"/>
              <w:numPr>
                <w:ilvl w:val="0"/>
                <w:numId w:val="56"/>
              </w:numPr>
              <w:rPr>
                <w:rFonts w:cstheme="minorHAnsi"/>
                <w:lang w:val="it-IT"/>
              </w:rPr>
            </w:pPr>
            <w:r w:rsidRPr="001B4E49">
              <w:rPr>
                <w:rFonts w:cstheme="minorHAnsi"/>
                <w:lang w:val="it-IT"/>
              </w:rPr>
              <w:t>Migration technique (SAP ECC, BW, GRC), mise en place FIORI, gestion des habilitations</w:t>
            </w:r>
          </w:p>
          <w:p w14:paraId="4E83B325" w14:textId="77777777" w:rsidR="001B4E49" w:rsidRPr="001B4E49" w:rsidRDefault="001B4E49" w:rsidP="00C33BF0">
            <w:pPr>
              <w:pStyle w:val="Paragraphedeliste"/>
              <w:numPr>
                <w:ilvl w:val="0"/>
                <w:numId w:val="0"/>
              </w:numPr>
              <w:ind w:left="463"/>
              <w:rPr>
                <w:rFonts w:cstheme="minorHAnsi"/>
                <w:lang w:val="it-IT"/>
              </w:rPr>
            </w:pPr>
          </w:p>
          <w:p w14:paraId="2D7C7B91" w14:textId="77777777" w:rsidR="001B4E49" w:rsidRPr="001B4E49" w:rsidRDefault="001B4E49" w:rsidP="00C33BF0">
            <w:pPr>
              <w:pStyle w:val="Paragraphedeliste"/>
              <w:numPr>
                <w:ilvl w:val="0"/>
                <w:numId w:val="0"/>
              </w:numPr>
              <w:ind w:left="463"/>
              <w:rPr>
                <w:rFonts w:cstheme="minorHAnsi"/>
                <w:lang w:val="it-IT"/>
              </w:rPr>
            </w:pPr>
            <w:r w:rsidRPr="001B4E49">
              <w:rPr>
                <w:rFonts w:cstheme="minorHAnsi"/>
                <w:lang w:val="it-IT"/>
              </w:rPr>
              <w:t>2. Évolutions fonctionnelles identifiées</w:t>
            </w:r>
          </w:p>
          <w:p w14:paraId="1B9D3D73" w14:textId="77777777" w:rsidR="001B4E49" w:rsidRPr="001B4E49" w:rsidRDefault="001B4E49" w:rsidP="00C33BF0">
            <w:pPr>
              <w:pStyle w:val="Paragraphedeliste"/>
              <w:numPr>
                <w:ilvl w:val="0"/>
                <w:numId w:val="0"/>
              </w:numPr>
              <w:ind w:left="463"/>
              <w:rPr>
                <w:rFonts w:cstheme="minorHAnsi"/>
                <w:lang w:val="it-IT"/>
              </w:rPr>
            </w:pPr>
          </w:p>
          <w:p w14:paraId="03D04C9D" w14:textId="5486B03C" w:rsidR="0029210B" w:rsidRPr="0067281B" w:rsidRDefault="001B4E49" w:rsidP="00C33BF0">
            <w:pPr>
              <w:keepNext/>
              <w:keepLines/>
              <w:ind w:left="459"/>
              <w:rPr>
                <w:rFonts w:cstheme="minorHAnsi"/>
                <w:lang w:val="it-IT"/>
              </w:rPr>
            </w:pPr>
            <w:r w:rsidRPr="001B4E49">
              <w:rPr>
                <w:rFonts w:cstheme="minorHAnsi"/>
                <w:lang w:val="it-IT"/>
              </w:rPr>
              <w:t>3</w:t>
            </w:r>
            <w:r>
              <w:rPr>
                <w:rFonts w:cstheme="minorHAnsi"/>
                <w:lang w:val="it-IT"/>
              </w:rPr>
              <w:t xml:space="preserve">. </w:t>
            </w:r>
            <w:r w:rsidRPr="001B4E49">
              <w:rPr>
                <w:rFonts w:cstheme="minorHAnsi"/>
                <w:lang w:val="it-IT"/>
              </w:rPr>
              <w:t>Évolutions complémentaires sur activation</w:t>
            </w:r>
          </w:p>
        </w:tc>
      </w:tr>
      <w:tr w:rsidR="00867E0C" w:rsidRPr="0067281B" w14:paraId="42B82576" w14:textId="77777777" w:rsidTr="00AA47E6">
        <w:trPr>
          <w:trHeight w:val="1987"/>
          <w:jc w:val="center"/>
        </w:trPr>
        <w:tc>
          <w:tcPr>
            <w:tcW w:w="994" w:type="dxa"/>
            <w:vAlign w:val="center"/>
          </w:tcPr>
          <w:p w14:paraId="54AC78D1" w14:textId="77777777" w:rsidR="00867E0C" w:rsidRPr="0067281B" w:rsidRDefault="00867E0C" w:rsidP="00867E0C">
            <w:pPr>
              <w:keepNext/>
              <w:keepLines/>
              <w:spacing w:before="20" w:after="20"/>
              <w:ind w:left="29"/>
              <w:jc w:val="center"/>
              <w:rPr>
                <w:rFonts w:cstheme="minorHAnsi"/>
                <w:b/>
                <w:sz w:val="20"/>
                <w:lang w:val="it-IT"/>
              </w:rPr>
            </w:pPr>
            <w:r w:rsidRPr="0067281B">
              <w:rPr>
                <w:rFonts w:cstheme="minorHAnsi"/>
                <w:b/>
                <w:sz w:val="20"/>
                <w:lang w:val="it-IT"/>
              </w:rPr>
              <w:t>LOT 2</w:t>
            </w:r>
          </w:p>
        </w:tc>
        <w:tc>
          <w:tcPr>
            <w:tcW w:w="2687" w:type="dxa"/>
            <w:vAlign w:val="center"/>
          </w:tcPr>
          <w:p w14:paraId="77A3DE10" w14:textId="66C81872" w:rsidR="00867E0C" w:rsidRPr="0067281B" w:rsidRDefault="00867E0C" w:rsidP="00867E0C">
            <w:pPr>
              <w:keepNext/>
              <w:keepLines/>
              <w:spacing w:before="20" w:after="20"/>
              <w:ind w:left="119"/>
              <w:rPr>
                <w:rFonts w:cstheme="minorHAnsi"/>
                <w:lang w:val="it-IT"/>
              </w:rPr>
            </w:pPr>
            <w:r w:rsidRPr="0067281B">
              <w:rPr>
                <w:rFonts w:cstheme="minorHAnsi"/>
                <w:lang w:val="it-IT"/>
              </w:rPr>
              <w:t>A</w:t>
            </w:r>
            <w:r w:rsidR="009F7782">
              <w:rPr>
                <w:rFonts w:cstheme="minorHAnsi"/>
                <w:lang w:val="it-IT"/>
              </w:rPr>
              <w:t>ssistance à Maîtrise d’Ouvrage (AMOA)</w:t>
            </w:r>
          </w:p>
        </w:tc>
        <w:tc>
          <w:tcPr>
            <w:tcW w:w="6520" w:type="dxa"/>
            <w:vAlign w:val="center"/>
          </w:tcPr>
          <w:p w14:paraId="0801359B" w14:textId="77777777" w:rsidR="00867E0C" w:rsidRDefault="003111C7" w:rsidP="00867E0C">
            <w:pPr>
              <w:keepNext/>
              <w:keepLines/>
              <w:ind w:left="103"/>
              <w:rPr>
                <w:rFonts w:cstheme="minorHAnsi"/>
                <w:lang w:val="it-IT"/>
              </w:rPr>
            </w:pPr>
            <w:r>
              <w:rPr>
                <w:rFonts w:cstheme="minorHAnsi"/>
                <w:lang w:val="it-IT"/>
              </w:rPr>
              <w:t>Ce lot est composé de 4 sections :</w:t>
            </w:r>
          </w:p>
          <w:p w14:paraId="3D18F49C" w14:textId="1EE98AD0" w:rsidR="00920F38" w:rsidRPr="00920F38" w:rsidRDefault="00920F38" w:rsidP="00C34A6E">
            <w:pPr>
              <w:pStyle w:val="Paragraphedeliste"/>
              <w:keepNext/>
              <w:keepLines/>
              <w:numPr>
                <w:ilvl w:val="0"/>
                <w:numId w:val="0"/>
              </w:numPr>
              <w:ind w:left="463"/>
              <w:rPr>
                <w:rFonts w:cstheme="minorHAnsi"/>
                <w:lang w:val="it-IT"/>
              </w:rPr>
            </w:pPr>
            <w:r>
              <w:rPr>
                <w:rFonts w:cstheme="minorHAnsi"/>
                <w:lang w:val="it-IT"/>
              </w:rPr>
              <w:t xml:space="preserve">1. </w:t>
            </w:r>
            <w:r w:rsidRPr="00920F38">
              <w:rPr>
                <w:rFonts w:cstheme="minorHAnsi"/>
                <w:lang w:val="it-IT"/>
              </w:rPr>
              <w:t>Recette « utilisateurs », supports de formation</w:t>
            </w:r>
          </w:p>
          <w:p w14:paraId="016CCD82" w14:textId="77777777" w:rsidR="00920F38" w:rsidRPr="00920F38" w:rsidRDefault="00920F38" w:rsidP="00C34A6E">
            <w:pPr>
              <w:pStyle w:val="Paragraphedeliste"/>
              <w:keepNext/>
              <w:keepLines/>
              <w:numPr>
                <w:ilvl w:val="0"/>
                <w:numId w:val="0"/>
              </w:numPr>
              <w:ind w:left="463"/>
              <w:rPr>
                <w:rFonts w:cstheme="minorHAnsi"/>
                <w:lang w:val="it-IT"/>
              </w:rPr>
            </w:pPr>
          </w:p>
          <w:p w14:paraId="4614969E" w14:textId="77777777" w:rsidR="00920F38" w:rsidRPr="00920F38" w:rsidRDefault="00920F38" w:rsidP="00C34A6E">
            <w:pPr>
              <w:pStyle w:val="Paragraphedeliste"/>
              <w:keepNext/>
              <w:keepLines/>
              <w:numPr>
                <w:ilvl w:val="0"/>
                <w:numId w:val="0"/>
              </w:numPr>
              <w:ind w:left="463"/>
              <w:rPr>
                <w:rFonts w:cstheme="minorHAnsi"/>
                <w:lang w:val="it-IT"/>
              </w:rPr>
            </w:pPr>
            <w:r w:rsidRPr="00920F38">
              <w:rPr>
                <w:rFonts w:cstheme="minorHAnsi"/>
                <w:lang w:val="it-IT"/>
              </w:rPr>
              <w:t>2. Assistance aux utilisateurs</w:t>
            </w:r>
          </w:p>
          <w:p w14:paraId="1EE3138D" w14:textId="77777777" w:rsidR="00920F38" w:rsidRPr="00920F38" w:rsidRDefault="00920F38" w:rsidP="00C34A6E">
            <w:pPr>
              <w:pStyle w:val="Paragraphedeliste"/>
              <w:keepNext/>
              <w:keepLines/>
              <w:numPr>
                <w:ilvl w:val="0"/>
                <w:numId w:val="0"/>
              </w:numPr>
              <w:ind w:left="463"/>
              <w:rPr>
                <w:rFonts w:cstheme="minorHAnsi"/>
                <w:lang w:val="it-IT"/>
              </w:rPr>
            </w:pPr>
          </w:p>
          <w:p w14:paraId="0871D999" w14:textId="77777777" w:rsidR="00920F38" w:rsidRPr="00920F38" w:rsidRDefault="00920F38" w:rsidP="00C34A6E">
            <w:pPr>
              <w:pStyle w:val="Paragraphedeliste"/>
              <w:keepNext/>
              <w:keepLines/>
              <w:numPr>
                <w:ilvl w:val="0"/>
                <w:numId w:val="0"/>
              </w:numPr>
              <w:ind w:left="463"/>
              <w:rPr>
                <w:rFonts w:cstheme="minorHAnsi"/>
                <w:lang w:val="it-IT"/>
              </w:rPr>
            </w:pPr>
            <w:r w:rsidRPr="00920F38">
              <w:rPr>
                <w:rFonts w:cstheme="minorHAnsi"/>
                <w:lang w:val="it-IT"/>
              </w:rPr>
              <w:t>3. Support à la recette des évolutions du Lot 1</w:t>
            </w:r>
          </w:p>
          <w:p w14:paraId="12B5801A" w14:textId="77777777" w:rsidR="00920F38" w:rsidRPr="00920F38" w:rsidRDefault="00920F38" w:rsidP="00C34A6E">
            <w:pPr>
              <w:pStyle w:val="Paragraphedeliste"/>
              <w:keepNext/>
              <w:keepLines/>
              <w:numPr>
                <w:ilvl w:val="0"/>
                <w:numId w:val="0"/>
              </w:numPr>
              <w:ind w:left="463"/>
              <w:rPr>
                <w:rFonts w:cstheme="minorHAnsi"/>
                <w:lang w:val="it-IT"/>
              </w:rPr>
            </w:pPr>
          </w:p>
          <w:p w14:paraId="648AFA7B" w14:textId="65CA3689" w:rsidR="00997119" w:rsidRPr="003111C7" w:rsidRDefault="00920F38" w:rsidP="00C34A6E">
            <w:pPr>
              <w:pStyle w:val="Paragraphedeliste"/>
              <w:keepNext/>
              <w:keepLines/>
              <w:numPr>
                <w:ilvl w:val="0"/>
                <w:numId w:val="0"/>
              </w:numPr>
              <w:ind w:left="463"/>
              <w:rPr>
                <w:rFonts w:cstheme="minorHAnsi"/>
                <w:lang w:val="it-IT"/>
              </w:rPr>
            </w:pPr>
            <w:r w:rsidRPr="00920F38">
              <w:rPr>
                <w:rFonts w:cstheme="minorHAnsi"/>
                <w:lang w:val="it-IT"/>
              </w:rPr>
              <w:t>4. Recette évolutions complémentaires</w:t>
            </w:r>
          </w:p>
        </w:tc>
      </w:tr>
    </w:tbl>
    <w:p w14:paraId="2D820579" w14:textId="05B08DAD" w:rsidR="00867E0C" w:rsidRDefault="00867E0C" w:rsidP="00867E0C">
      <w:pPr>
        <w:pStyle w:val="Corpsdetexte"/>
        <w:ind w:left="0"/>
        <w:rPr>
          <w:rFonts w:asciiTheme="minorHAnsi" w:hAnsiTheme="minorHAnsi" w:cstheme="minorBidi"/>
        </w:rPr>
      </w:pPr>
    </w:p>
    <w:p w14:paraId="65AEEDD0" w14:textId="77777777" w:rsidR="006B032C" w:rsidRDefault="006B032C" w:rsidP="00867E0C">
      <w:pPr>
        <w:pStyle w:val="Corpsdetexte"/>
        <w:ind w:left="0"/>
        <w:rPr>
          <w:rFonts w:asciiTheme="minorHAnsi" w:hAnsiTheme="minorHAnsi" w:cstheme="minorBidi"/>
        </w:rPr>
      </w:pPr>
    </w:p>
    <w:p w14:paraId="72E3009A" w14:textId="77777777" w:rsidR="006B032C" w:rsidRPr="0067281B" w:rsidRDefault="006B032C" w:rsidP="00867E0C">
      <w:pPr>
        <w:pStyle w:val="Corpsdetexte"/>
        <w:ind w:left="0"/>
        <w:rPr>
          <w:rFonts w:asciiTheme="minorHAnsi" w:hAnsiTheme="minorHAnsi" w:cstheme="minorBidi"/>
        </w:rPr>
      </w:pPr>
    </w:p>
    <w:p w14:paraId="59F55653" w14:textId="53A58231" w:rsidR="00AB3633" w:rsidRPr="0067281B" w:rsidRDefault="00AB3633" w:rsidP="35D4EEA0">
      <w:pPr>
        <w:pStyle w:val="Titre1"/>
        <w:rPr>
          <w:rFonts w:asciiTheme="minorHAnsi" w:hAnsiTheme="minorHAnsi" w:cstheme="minorBidi"/>
        </w:rPr>
      </w:pPr>
      <w:bookmarkStart w:id="15" w:name="_Toc198543470"/>
      <w:r w:rsidRPr="35D4EEA0">
        <w:rPr>
          <w:rFonts w:asciiTheme="minorHAnsi" w:hAnsiTheme="minorHAnsi" w:cstheme="minorBidi"/>
        </w:rPr>
        <w:lastRenderedPageBreak/>
        <w:t>Architecture et organisation actuelle</w:t>
      </w:r>
      <w:bookmarkEnd w:id="13"/>
      <w:bookmarkEnd w:id="14"/>
      <w:bookmarkEnd w:id="15"/>
    </w:p>
    <w:p w14:paraId="18022C95" w14:textId="77777777" w:rsidR="00A51712" w:rsidRPr="0067281B" w:rsidRDefault="00A51712" w:rsidP="35D4EEA0">
      <w:pPr>
        <w:pStyle w:val="Titre2"/>
        <w:rPr>
          <w:rFonts w:asciiTheme="minorHAnsi" w:hAnsiTheme="minorHAnsi" w:cstheme="minorBidi"/>
        </w:rPr>
      </w:pPr>
      <w:bookmarkStart w:id="16" w:name="_Toc438304663"/>
      <w:bookmarkStart w:id="17" w:name="_Toc159938184"/>
      <w:bookmarkStart w:id="18" w:name="_Toc188462173"/>
      <w:bookmarkStart w:id="19" w:name="_Toc198543471"/>
      <w:r w:rsidRPr="35D4EEA0">
        <w:rPr>
          <w:rFonts w:asciiTheme="minorHAnsi" w:hAnsiTheme="minorHAnsi" w:cstheme="minorBidi"/>
        </w:rPr>
        <w:t>Présentation de l’AP-HP</w:t>
      </w:r>
      <w:bookmarkEnd w:id="16"/>
      <w:bookmarkEnd w:id="17"/>
      <w:bookmarkEnd w:id="18"/>
      <w:bookmarkEnd w:id="19"/>
    </w:p>
    <w:p w14:paraId="1AED295A" w14:textId="34A3E870" w:rsidR="00A17E0A" w:rsidRPr="0067281B" w:rsidRDefault="478F5BF3" w:rsidP="6F0B34E5">
      <w:pPr>
        <w:pStyle w:val="Corpsdetexte"/>
        <w:spacing w:before="240" w:after="0"/>
        <w:ind w:left="0"/>
        <w:rPr>
          <w:sz w:val="24"/>
        </w:rPr>
      </w:pPr>
      <w:r w:rsidRPr="6F0B34E5">
        <w:rPr>
          <w:rFonts w:asciiTheme="minorHAnsi" w:hAnsiTheme="minorHAnsi" w:cstheme="minorBidi"/>
        </w:rPr>
        <w:t xml:space="preserve">L’Assistance </w:t>
      </w:r>
      <w:r w:rsidR="5CF0DE6E" w:rsidRPr="6F0B34E5">
        <w:rPr>
          <w:rFonts w:asciiTheme="minorHAnsi" w:hAnsiTheme="minorHAnsi" w:cstheme="minorBidi"/>
        </w:rPr>
        <w:t>p</w:t>
      </w:r>
      <w:r w:rsidRPr="6F0B34E5">
        <w:rPr>
          <w:rFonts w:asciiTheme="minorHAnsi" w:hAnsiTheme="minorHAnsi" w:cstheme="minorBidi"/>
        </w:rPr>
        <w:t>ublique</w:t>
      </w:r>
      <w:r w:rsidR="7EEA0268" w:rsidRPr="6F0B34E5">
        <w:rPr>
          <w:sz w:val="24"/>
        </w:rPr>
        <w:t>–</w:t>
      </w:r>
      <w:r w:rsidRPr="6F0B34E5">
        <w:rPr>
          <w:sz w:val="24"/>
        </w:rPr>
        <w:t xml:space="preserve">Hôpitaux de Paris (AP-HP), </w:t>
      </w:r>
      <w:hyperlink r:id="rId12">
        <w:r w:rsidR="7AF7A76F" w:rsidRPr="6F0B34E5">
          <w:rPr>
            <w:rStyle w:val="Lienhypertexte"/>
          </w:rPr>
          <w:t>http://www.aphp.fr</w:t>
        </w:r>
      </w:hyperlink>
      <w:r w:rsidR="7EEA0268" w:rsidRPr="6F0B34E5">
        <w:rPr>
          <w:sz w:val="24"/>
        </w:rPr>
        <w:t>,</w:t>
      </w:r>
      <w:r w:rsidRPr="6F0B34E5">
        <w:rPr>
          <w:sz w:val="24"/>
        </w:rPr>
        <w:t xml:space="preserve"> est un établissement public de santé. Assurant des missions de soins, d’enseignement, de recherche médicale, de prévention, d’éducation de la santé et d’aide médicale urgente, l’AP-HP constitue le centre hospitalier et universitaire </w:t>
      </w:r>
      <w:r w:rsidR="7EEA0268" w:rsidRPr="6F0B34E5">
        <w:rPr>
          <w:sz w:val="24"/>
        </w:rPr>
        <w:t>d'Île-</w:t>
      </w:r>
      <w:r w:rsidRPr="6F0B34E5">
        <w:rPr>
          <w:sz w:val="24"/>
        </w:rPr>
        <w:t>de</w:t>
      </w:r>
      <w:r w:rsidR="7EEA0268" w:rsidRPr="6F0B34E5">
        <w:rPr>
          <w:sz w:val="24"/>
        </w:rPr>
        <w:t>-</w:t>
      </w:r>
      <w:r w:rsidRPr="6F0B34E5">
        <w:rPr>
          <w:sz w:val="24"/>
        </w:rPr>
        <w:t>France.</w:t>
      </w:r>
    </w:p>
    <w:p w14:paraId="0BB53229" w14:textId="7B871D4F" w:rsidR="008F47A0" w:rsidRPr="0067281B" w:rsidRDefault="00A17E0A" w:rsidP="27D326F3">
      <w:pPr>
        <w:spacing w:before="240" w:after="240"/>
      </w:pPr>
      <w:r w:rsidRPr="3C7B6A11">
        <w:rPr>
          <w:sz w:val="24"/>
          <w:szCs w:val="24"/>
        </w:rPr>
        <w:t>Elle assure des prises en charge s’appuyant sur toutes les possibilités diagnostiques et thérapeutiques : toutes les spécialités organisées autour de 52 disciplines médicales, biologiques et « mixtes » y sont représentées. Elle est liée à 7 facultés de médecine, 2 facultés d’odontologie et 2 facultés de pharmacie.</w:t>
      </w:r>
      <w:r w:rsidR="00134D9A">
        <w:rPr>
          <w:sz w:val="24"/>
          <w:szCs w:val="24"/>
        </w:rPr>
        <w:t xml:space="preserve"> </w:t>
      </w:r>
    </w:p>
    <w:p w14:paraId="5EB83713" w14:textId="2F2871B9" w:rsidR="008F47A0" w:rsidRPr="0067281B" w:rsidRDefault="00A17E0A" w:rsidP="2DE8A514">
      <w:pPr>
        <w:spacing w:before="240" w:after="240"/>
      </w:pPr>
      <w:r w:rsidRPr="2DE8A514">
        <w:t xml:space="preserve">L’AP-HP se compose de 6 groupes hospitalo-universitaires, </w:t>
      </w:r>
      <w:r w:rsidR="00765FCE" w:rsidRPr="27D326F3">
        <w:t xml:space="preserve">de </w:t>
      </w:r>
      <w:r w:rsidRPr="27D326F3">
        <w:t>4 hôpitaux</w:t>
      </w:r>
      <w:r w:rsidR="00765FCE" w:rsidRPr="27D326F3">
        <w:t>, de son siège</w:t>
      </w:r>
      <w:r w:rsidRPr="27D326F3">
        <w:t xml:space="preserve"> et de plusieurs Pôles </w:t>
      </w:r>
      <w:r w:rsidR="73918D4E" w:rsidRPr="27D326F3">
        <w:t>d’intérêt c</w:t>
      </w:r>
      <w:r>
        <w:t>ommun (PIC).</w:t>
      </w:r>
    </w:p>
    <w:p w14:paraId="09DBC8D1" w14:textId="1313E3B8" w:rsidR="005F5F3E" w:rsidRPr="0067281B" w:rsidRDefault="30ED9BD6" w:rsidP="6F0B34E5">
      <w:pPr>
        <w:pStyle w:val="Corpsdetexte"/>
        <w:ind w:left="0"/>
        <w:rPr>
          <w:rFonts w:asciiTheme="minorHAnsi" w:hAnsiTheme="minorHAnsi" w:cstheme="minorBidi"/>
        </w:rPr>
      </w:pPr>
      <w:r w:rsidRPr="6F0B34E5">
        <w:rPr>
          <w:rFonts w:asciiTheme="minorHAnsi" w:hAnsiTheme="minorHAnsi" w:cstheme="minorBidi"/>
        </w:rPr>
        <w:t>L’AP-HP dispose d</w:t>
      </w:r>
      <w:r w:rsidR="6FFC3C98" w:rsidRPr="6F0B34E5">
        <w:rPr>
          <w:rFonts w:asciiTheme="minorHAnsi" w:hAnsiTheme="minorHAnsi" w:cstheme="minorBidi"/>
        </w:rPr>
        <w:t>’environ</w:t>
      </w:r>
      <w:r w:rsidRPr="6F0B34E5">
        <w:rPr>
          <w:rFonts w:asciiTheme="minorHAnsi" w:hAnsiTheme="minorHAnsi" w:cstheme="minorBidi"/>
        </w:rPr>
        <w:t xml:space="preserve"> 18 000 lits d’hospitalisation toutes disciplines confondues répartis dans 800 services de soins. Chaque année, l’AP-HP réalise plus de 8 millions de prises en charge, dont 5 millions en consultations externes et 1,5 million de passages aux urgences. </w:t>
      </w:r>
    </w:p>
    <w:p w14:paraId="4FB3A0D0" w14:textId="77777777" w:rsidR="005F5F3E" w:rsidRPr="0067281B" w:rsidRDefault="005F5F3E" w:rsidP="005F5F3E">
      <w:pPr>
        <w:jc w:val="both"/>
        <w:textAlignment w:val="baseline"/>
        <w:rPr>
          <w:rFonts w:cstheme="minorHAnsi"/>
        </w:rPr>
      </w:pPr>
      <w:r w:rsidRPr="0067281B">
        <w:rPr>
          <w:rFonts w:cstheme="minorHAnsi"/>
        </w:rPr>
        <w:t> </w:t>
      </w:r>
    </w:p>
    <w:p w14:paraId="392D2FD1" w14:textId="05609CAF" w:rsidR="005F5F3E" w:rsidRPr="0067281B" w:rsidRDefault="005F5F3E" w:rsidP="005F5F3E">
      <w:pPr>
        <w:pStyle w:val="Corpsdetexte"/>
        <w:rPr>
          <w:rFonts w:asciiTheme="minorHAnsi" w:hAnsiTheme="minorHAnsi" w:cstheme="minorHAnsi"/>
        </w:rPr>
      </w:pPr>
      <w:r w:rsidRPr="0067281B">
        <w:rPr>
          <w:rFonts w:asciiTheme="minorHAnsi" w:hAnsiTheme="minorHAnsi" w:cstheme="minorHAnsi"/>
        </w:rPr>
        <w:t>L’AP-HP compte près de 100 000 professionnels qui représentent (source : 2023) :</w:t>
      </w:r>
      <w:r w:rsidR="00134D9A">
        <w:rPr>
          <w:rFonts w:asciiTheme="minorHAnsi" w:hAnsiTheme="minorHAnsi" w:cstheme="minorHAnsi"/>
        </w:rPr>
        <w:t xml:space="preserve"> </w:t>
      </w:r>
    </w:p>
    <w:p w14:paraId="1590401E" w14:textId="77777777" w:rsidR="005F5F3E" w:rsidRPr="0067281B" w:rsidRDefault="005F5F3E" w:rsidP="002A73F4">
      <w:pPr>
        <w:numPr>
          <w:ilvl w:val="0"/>
          <w:numId w:val="28"/>
        </w:numPr>
        <w:spacing w:after="0" w:line="240" w:lineRule="auto"/>
        <w:ind w:left="1080" w:firstLine="0"/>
        <w:jc w:val="both"/>
        <w:textAlignment w:val="baseline"/>
        <w:rPr>
          <w:rFonts w:cstheme="minorHAnsi"/>
          <w:color w:val="000000"/>
        </w:rPr>
      </w:pPr>
      <w:r w:rsidRPr="0067281B">
        <w:rPr>
          <w:rFonts w:cstheme="minorHAnsi"/>
        </w:rPr>
        <w:t xml:space="preserve"> 12 100 ETP de médecins </w:t>
      </w:r>
    </w:p>
    <w:p w14:paraId="59F8748C" w14:textId="77777777" w:rsidR="005F5F3E" w:rsidRPr="0067281B" w:rsidRDefault="005F5F3E" w:rsidP="002A73F4">
      <w:pPr>
        <w:numPr>
          <w:ilvl w:val="0"/>
          <w:numId w:val="28"/>
        </w:numPr>
        <w:spacing w:after="0" w:line="240" w:lineRule="auto"/>
        <w:ind w:left="1080" w:firstLine="0"/>
        <w:jc w:val="both"/>
        <w:textAlignment w:val="baseline"/>
        <w:rPr>
          <w:rFonts w:cstheme="minorHAnsi"/>
          <w:color w:val="000000"/>
        </w:rPr>
      </w:pPr>
      <w:r w:rsidRPr="0067281B">
        <w:rPr>
          <w:rFonts w:cstheme="minorHAnsi"/>
        </w:rPr>
        <w:t xml:space="preserve"> 55 200 ETP de personnels paramédicaux et socio-éducatifs </w:t>
      </w:r>
    </w:p>
    <w:p w14:paraId="2B9BFACC" w14:textId="77777777" w:rsidR="005F5F3E" w:rsidRPr="0067281B" w:rsidRDefault="005F5F3E" w:rsidP="002A73F4">
      <w:pPr>
        <w:numPr>
          <w:ilvl w:val="0"/>
          <w:numId w:val="28"/>
        </w:numPr>
        <w:spacing w:after="0" w:line="240" w:lineRule="auto"/>
        <w:ind w:left="1080" w:firstLine="0"/>
        <w:jc w:val="both"/>
        <w:textAlignment w:val="baseline"/>
        <w:rPr>
          <w:rFonts w:cstheme="minorHAnsi"/>
          <w:color w:val="000000"/>
        </w:rPr>
      </w:pPr>
      <w:r w:rsidRPr="0067281B">
        <w:rPr>
          <w:rFonts w:cstheme="minorHAnsi"/>
        </w:rPr>
        <w:t xml:space="preserve"> 16 500 ETP de personnels administratifs, techniques et ouvriers </w:t>
      </w:r>
    </w:p>
    <w:p w14:paraId="19F13915" w14:textId="77777777" w:rsidR="005F5F3E" w:rsidRPr="0067281B" w:rsidRDefault="005F5F3E" w:rsidP="002A73F4">
      <w:pPr>
        <w:numPr>
          <w:ilvl w:val="0"/>
          <w:numId w:val="28"/>
        </w:numPr>
        <w:spacing w:after="0" w:line="240" w:lineRule="auto"/>
        <w:ind w:left="1080" w:firstLine="0"/>
        <w:jc w:val="both"/>
        <w:textAlignment w:val="baseline"/>
        <w:rPr>
          <w:rFonts w:cstheme="minorHAnsi"/>
          <w:color w:val="000000"/>
        </w:rPr>
      </w:pPr>
      <w:r w:rsidRPr="0067281B">
        <w:rPr>
          <w:rFonts w:cstheme="minorHAnsi"/>
          <w:color w:val="FFFFFF"/>
        </w:rPr>
        <w:t>0</w:t>
      </w:r>
      <w:r w:rsidRPr="0067281B">
        <w:rPr>
          <w:rFonts w:cstheme="minorHAnsi"/>
        </w:rPr>
        <w:t>4 300 internes </w:t>
      </w:r>
    </w:p>
    <w:p w14:paraId="2D7898D5" w14:textId="77777777" w:rsidR="008F47A0" w:rsidRPr="0067281B" w:rsidRDefault="008F47A0" w:rsidP="00A17E0A">
      <w:pPr>
        <w:pStyle w:val="Corpsdetexte"/>
        <w:rPr>
          <w:rFonts w:asciiTheme="minorHAnsi" w:hAnsiTheme="minorHAnsi" w:cstheme="minorHAnsi"/>
        </w:rPr>
      </w:pPr>
    </w:p>
    <w:p w14:paraId="434A6158" w14:textId="10DC9B6E" w:rsidR="008F47A0" w:rsidRPr="0067281B" w:rsidRDefault="005F5F3E" w:rsidP="00A17E0A">
      <w:pPr>
        <w:pStyle w:val="Corpsdetexte"/>
        <w:rPr>
          <w:rFonts w:asciiTheme="minorHAnsi" w:hAnsiTheme="minorHAnsi" w:cstheme="minorHAnsi"/>
        </w:rPr>
      </w:pPr>
      <w:r w:rsidRPr="0067281B">
        <w:rPr>
          <w:rFonts w:asciiTheme="minorHAnsi" w:hAnsiTheme="minorHAnsi" w:cstheme="minorHAnsi"/>
          <w:noProof/>
          <w:lang w:eastAsia="fr-FR"/>
        </w:rPr>
        <w:lastRenderedPageBreak/>
        <w:drawing>
          <wp:inline distT="0" distB="0" distL="0" distR="0" wp14:anchorId="7A438015" wp14:editId="0A959D85">
            <wp:extent cx="4448796" cy="5563376"/>
            <wp:effectExtent l="0" t="0" r="9525"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448796" cy="5563376"/>
                    </a:xfrm>
                    <a:prstGeom prst="rect">
                      <a:avLst/>
                    </a:prstGeom>
                  </pic:spPr>
                </pic:pic>
              </a:graphicData>
            </a:graphic>
          </wp:inline>
        </w:drawing>
      </w:r>
    </w:p>
    <w:p w14:paraId="6D4A3629" w14:textId="2EE03F79" w:rsidR="00A17E0A" w:rsidRPr="0067281B" w:rsidRDefault="00E228A3" w:rsidP="00A17E0A">
      <w:pPr>
        <w:pStyle w:val="Corpsdetexte"/>
        <w:rPr>
          <w:rFonts w:asciiTheme="minorHAnsi" w:hAnsiTheme="minorHAnsi" w:cstheme="minorHAnsi"/>
        </w:rPr>
      </w:pPr>
      <w:r w:rsidRPr="0067281B">
        <w:rPr>
          <w:rFonts w:asciiTheme="minorHAnsi" w:hAnsiTheme="minorHAnsi" w:cstheme="minorHAnsi"/>
        </w:rPr>
        <w:t xml:space="preserve">Les structures à l’appui des sites hospitaliers sont : </w:t>
      </w:r>
      <w:r w:rsidR="00A17E0A" w:rsidRPr="0067281B">
        <w:rPr>
          <w:rFonts w:asciiTheme="minorHAnsi" w:hAnsiTheme="minorHAnsi" w:cstheme="minorHAnsi"/>
        </w:rPr>
        <w:t> </w:t>
      </w:r>
    </w:p>
    <w:p w14:paraId="617B3DBE" w14:textId="3C6A2822" w:rsidR="00864D1B" w:rsidRPr="0067281B" w:rsidRDefault="00864D1B" w:rsidP="002A73F4">
      <w:pPr>
        <w:pStyle w:val="Paragraphedeliste"/>
        <w:numPr>
          <w:ilvl w:val="0"/>
          <w:numId w:val="27"/>
        </w:numPr>
        <w:rPr>
          <w:rFonts w:asciiTheme="minorHAnsi" w:hAnsiTheme="minorHAnsi" w:cstheme="minorHAnsi"/>
        </w:rPr>
      </w:pPr>
      <w:r w:rsidRPr="0067281B">
        <w:rPr>
          <w:rFonts w:asciiTheme="minorHAnsi" w:hAnsiTheme="minorHAnsi" w:cstheme="minorHAnsi"/>
        </w:rPr>
        <w:t>Le Siège de l’AP-HP</w:t>
      </w:r>
      <w:r w:rsidR="001734EA" w:rsidRPr="0067281B">
        <w:rPr>
          <w:rFonts w:asciiTheme="minorHAnsi" w:hAnsiTheme="minorHAnsi" w:cstheme="minorHAnsi"/>
        </w:rPr>
        <w:t xml:space="preserve"> </w:t>
      </w:r>
      <w:r w:rsidR="00F216C0" w:rsidRPr="0067281B">
        <w:rPr>
          <w:rFonts w:asciiTheme="minorHAnsi" w:hAnsiTheme="minorHAnsi" w:cstheme="minorHAnsi"/>
        </w:rPr>
        <w:t>dont</w:t>
      </w:r>
      <w:r w:rsidR="001734EA" w:rsidRPr="0067281B">
        <w:rPr>
          <w:rFonts w:asciiTheme="minorHAnsi" w:hAnsiTheme="minorHAnsi" w:cstheme="minorHAnsi"/>
        </w:rPr>
        <w:t xml:space="preserve"> fait partie </w:t>
      </w:r>
      <w:r w:rsidR="00A24E8E" w:rsidRPr="0067281B">
        <w:rPr>
          <w:rFonts w:asciiTheme="minorHAnsi" w:hAnsiTheme="minorHAnsi" w:cstheme="minorHAnsi"/>
        </w:rPr>
        <w:t xml:space="preserve">la Direction Economique, Financière, </w:t>
      </w:r>
      <w:r w:rsidR="0089777C" w:rsidRPr="0067281B">
        <w:rPr>
          <w:rFonts w:asciiTheme="minorHAnsi" w:hAnsiTheme="minorHAnsi" w:cstheme="minorHAnsi"/>
        </w:rPr>
        <w:t>de l’Investissement et du Patrimoine</w:t>
      </w:r>
      <w:r w:rsidR="00666ADC" w:rsidRPr="0067281B">
        <w:rPr>
          <w:rFonts w:asciiTheme="minorHAnsi" w:hAnsiTheme="minorHAnsi" w:cstheme="minorHAnsi"/>
        </w:rPr>
        <w:t xml:space="preserve"> qui assure la maîtrise d’ouvrage du projet de migration SAP.</w:t>
      </w:r>
      <w:r w:rsidR="008132B4" w:rsidRPr="0067281B">
        <w:rPr>
          <w:rFonts w:asciiTheme="minorHAnsi" w:hAnsiTheme="minorHAnsi" w:cstheme="minorHAnsi"/>
        </w:rPr>
        <w:t xml:space="preserve"> </w:t>
      </w:r>
    </w:p>
    <w:p w14:paraId="4BE24496" w14:textId="614D9AC4" w:rsidR="008132B4" w:rsidRPr="0067281B" w:rsidRDefault="751AA4DA" w:rsidP="002A73F4">
      <w:pPr>
        <w:pStyle w:val="Paragraphedeliste"/>
        <w:numPr>
          <w:ilvl w:val="0"/>
          <w:numId w:val="27"/>
        </w:numPr>
        <w:rPr>
          <w:rFonts w:asciiTheme="minorHAnsi" w:hAnsiTheme="minorHAnsi" w:cstheme="minorHAnsi"/>
        </w:rPr>
      </w:pPr>
      <w:r w:rsidRPr="0067281B">
        <w:rPr>
          <w:rFonts w:asciiTheme="minorHAnsi" w:hAnsiTheme="minorHAnsi" w:cstheme="minorHAnsi"/>
        </w:rPr>
        <w:t xml:space="preserve">Les </w:t>
      </w:r>
      <w:r w:rsidR="380C8AC5" w:rsidRPr="0067281B">
        <w:rPr>
          <w:rFonts w:asciiTheme="minorHAnsi" w:hAnsiTheme="minorHAnsi" w:cstheme="minorHAnsi"/>
        </w:rPr>
        <w:t xml:space="preserve">autres </w:t>
      </w:r>
      <w:r w:rsidR="0307A811" w:rsidRPr="0067281B">
        <w:rPr>
          <w:rFonts w:asciiTheme="minorHAnsi" w:hAnsiTheme="minorHAnsi" w:cstheme="minorHAnsi"/>
        </w:rPr>
        <w:t>Pôles d’</w:t>
      </w:r>
      <w:r w:rsidR="471C5915" w:rsidRPr="0067281B">
        <w:rPr>
          <w:rFonts w:asciiTheme="minorHAnsi" w:hAnsiTheme="minorHAnsi" w:cstheme="minorHAnsi"/>
        </w:rPr>
        <w:t>Intérêt Commun</w:t>
      </w:r>
      <w:r w:rsidR="34184248" w:rsidRPr="0067281B">
        <w:rPr>
          <w:rFonts w:asciiTheme="minorHAnsi" w:hAnsiTheme="minorHAnsi" w:cstheme="minorHAnsi"/>
        </w:rPr>
        <w:t xml:space="preserve"> (PIC)</w:t>
      </w:r>
      <w:r w:rsidR="471C5915" w:rsidRPr="0067281B">
        <w:rPr>
          <w:rFonts w:asciiTheme="minorHAnsi" w:hAnsiTheme="minorHAnsi" w:cstheme="minorHAnsi"/>
        </w:rPr>
        <w:t> :</w:t>
      </w:r>
    </w:p>
    <w:p w14:paraId="3664577B" w14:textId="0C65064B" w:rsidR="009E04E6" w:rsidRPr="0067281B" w:rsidRDefault="009E04E6" w:rsidP="002A73F4">
      <w:pPr>
        <w:pStyle w:val="Paragraphedeliste"/>
        <w:numPr>
          <w:ilvl w:val="1"/>
          <w:numId w:val="27"/>
        </w:numPr>
        <w:rPr>
          <w:rFonts w:asciiTheme="minorHAnsi" w:hAnsiTheme="minorHAnsi" w:cstheme="minorHAnsi"/>
        </w:rPr>
      </w:pPr>
      <w:r w:rsidRPr="0067281B">
        <w:rPr>
          <w:rFonts w:asciiTheme="minorHAnsi" w:hAnsiTheme="minorHAnsi" w:cstheme="minorHAnsi"/>
        </w:rPr>
        <w:t>ACHAT </w:t>
      </w:r>
      <w:r w:rsidR="000D43CD" w:rsidRPr="0067281B">
        <w:rPr>
          <w:rFonts w:asciiTheme="minorHAnsi" w:hAnsiTheme="minorHAnsi" w:cstheme="minorHAnsi"/>
        </w:rPr>
        <w:t>(Achats Centraux Hôteliers, Alimentaires et Technologiques</w:t>
      </w:r>
      <w:r w:rsidR="00093F5A" w:rsidRPr="0067281B">
        <w:rPr>
          <w:rFonts w:asciiTheme="minorHAnsi" w:hAnsiTheme="minorHAnsi" w:cstheme="minorHAnsi"/>
        </w:rPr>
        <w:t xml:space="preserve">) </w:t>
      </w:r>
      <w:r w:rsidR="00225BAF" w:rsidRPr="0067281B">
        <w:rPr>
          <w:rFonts w:asciiTheme="minorHAnsi" w:hAnsiTheme="minorHAnsi" w:cstheme="minorHAnsi"/>
        </w:rPr>
        <w:t xml:space="preserve">est la centrale d’achats de l’AP-HP pour les biens et services hors production. Elle fournit les produits alimentaires, les fournitures de bureau, les articles textiles et le linge à usage unique ainsi que l’ensemble du mobilier pour les chambres des patients. Elle assure également le suivi des prestations de services pour la restauration, le travail temporaire </w:t>
      </w:r>
      <w:r w:rsidR="005B7BC9" w:rsidRPr="0067281B">
        <w:rPr>
          <w:rFonts w:asciiTheme="minorHAnsi" w:hAnsiTheme="minorHAnsi" w:cstheme="minorHAnsi"/>
        </w:rPr>
        <w:t xml:space="preserve">médical et </w:t>
      </w:r>
      <w:r w:rsidR="00225BAF" w:rsidRPr="0067281B">
        <w:rPr>
          <w:rFonts w:asciiTheme="minorHAnsi" w:hAnsiTheme="minorHAnsi" w:cstheme="minorHAnsi"/>
        </w:rPr>
        <w:t xml:space="preserve">paramédical, la formation du personnel, la location de linge </w:t>
      </w:r>
      <w:r w:rsidR="005B7BC9" w:rsidRPr="0067281B">
        <w:rPr>
          <w:rFonts w:asciiTheme="minorHAnsi" w:hAnsiTheme="minorHAnsi" w:cstheme="minorHAnsi"/>
        </w:rPr>
        <w:t>…</w:t>
      </w:r>
    </w:p>
    <w:p w14:paraId="3E73C095" w14:textId="13B0C105" w:rsidR="006F6720" w:rsidRPr="0067281B" w:rsidRDefault="006F6720" w:rsidP="002A73F4">
      <w:pPr>
        <w:pStyle w:val="Paragraphedeliste"/>
        <w:numPr>
          <w:ilvl w:val="1"/>
          <w:numId w:val="27"/>
        </w:numPr>
        <w:rPr>
          <w:rFonts w:asciiTheme="minorHAnsi" w:hAnsiTheme="minorHAnsi" w:cstheme="minorHAnsi"/>
        </w:rPr>
      </w:pPr>
      <w:r w:rsidRPr="0067281B">
        <w:rPr>
          <w:rFonts w:asciiTheme="minorHAnsi" w:hAnsiTheme="minorHAnsi" w:cstheme="minorHAnsi"/>
        </w:rPr>
        <w:t>AGEPS : Agence Générale des Equipements et Produits de Santé de l’AP-HP</w:t>
      </w:r>
    </w:p>
    <w:p w14:paraId="79AFF7EE" w14:textId="45E46CC2" w:rsidR="006F6720" w:rsidRPr="0067281B" w:rsidRDefault="006F6720" w:rsidP="006F6720">
      <w:pPr>
        <w:pStyle w:val="Paragraphedeliste"/>
        <w:numPr>
          <w:ilvl w:val="0"/>
          <w:numId w:val="0"/>
        </w:numPr>
        <w:ind w:left="1931"/>
        <w:rPr>
          <w:rFonts w:asciiTheme="minorHAnsi" w:hAnsiTheme="minorHAnsi" w:cstheme="minorHAnsi"/>
        </w:rPr>
      </w:pPr>
      <w:r w:rsidRPr="0067281B">
        <w:rPr>
          <w:rFonts w:asciiTheme="minorHAnsi" w:hAnsiTheme="minorHAnsi" w:cstheme="minorHAnsi"/>
        </w:rPr>
        <w:t>La centrale d’achat de l’AGEPS met en œuvre la politique de l’AP-HP en matière d’achat des équipements et produits de santé. Elle négocie</w:t>
      </w:r>
      <w:r w:rsidR="007A204C">
        <w:rPr>
          <w:rFonts w:asciiTheme="minorHAnsi" w:hAnsiTheme="minorHAnsi" w:cstheme="minorHAnsi"/>
        </w:rPr>
        <w:t>,</w:t>
      </w:r>
      <w:r w:rsidRPr="0067281B">
        <w:rPr>
          <w:rFonts w:asciiTheme="minorHAnsi" w:hAnsiTheme="minorHAnsi" w:cstheme="minorHAnsi"/>
        </w:rPr>
        <w:t xml:space="preserve"> pour les hôpitaux de l’AP-HP</w:t>
      </w:r>
      <w:r w:rsidR="007A204C">
        <w:rPr>
          <w:rFonts w:asciiTheme="minorHAnsi" w:hAnsiTheme="minorHAnsi" w:cstheme="minorHAnsi"/>
        </w:rPr>
        <w:t>, l’achat</w:t>
      </w:r>
      <w:r w:rsidRPr="0067281B">
        <w:rPr>
          <w:rFonts w:asciiTheme="minorHAnsi" w:hAnsiTheme="minorHAnsi" w:cstheme="minorHAnsi"/>
        </w:rPr>
        <w:t xml:space="preserve"> </w:t>
      </w:r>
      <w:r w:rsidR="007A204C">
        <w:rPr>
          <w:rFonts w:asciiTheme="minorHAnsi" w:hAnsiTheme="minorHAnsi" w:cstheme="minorHAnsi"/>
        </w:rPr>
        <w:t>d</w:t>
      </w:r>
      <w:r w:rsidRPr="0067281B">
        <w:rPr>
          <w:rFonts w:asciiTheme="minorHAnsi" w:hAnsiTheme="minorHAnsi" w:cstheme="minorHAnsi"/>
        </w:rPr>
        <w:t xml:space="preserve">es médicaments et produits assimilés, </w:t>
      </w:r>
      <w:r w:rsidR="007A204C">
        <w:rPr>
          <w:rFonts w:asciiTheme="minorHAnsi" w:hAnsiTheme="minorHAnsi" w:cstheme="minorHAnsi"/>
        </w:rPr>
        <w:t>d</w:t>
      </w:r>
      <w:r w:rsidRPr="0067281B">
        <w:rPr>
          <w:rFonts w:asciiTheme="minorHAnsi" w:hAnsiTheme="minorHAnsi" w:cstheme="minorHAnsi"/>
        </w:rPr>
        <w:t xml:space="preserve">es réactifs et consommables de laboratoires, </w:t>
      </w:r>
      <w:r w:rsidR="007A204C">
        <w:rPr>
          <w:rFonts w:asciiTheme="minorHAnsi" w:hAnsiTheme="minorHAnsi" w:cstheme="minorHAnsi"/>
        </w:rPr>
        <w:t>d</w:t>
      </w:r>
      <w:r w:rsidRPr="0067281B">
        <w:rPr>
          <w:rFonts w:asciiTheme="minorHAnsi" w:hAnsiTheme="minorHAnsi" w:cstheme="minorHAnsi"/>
        </w:rPr>
        <w:t>es équipements et dispositifs médicaux, biomédicaux et d’imagerie médicale.</w:t>
      </w:r>
    </w:p>
    <w:p w14:paraId="0F631039" w14:textId="6EC76390" w:rsidR="005B7BC9" w:rsidRPr="0067281B" w:rsidRDefault="006F6720" w:rsidP="006F6720">
      <w:pPr>
        <w:pStyle w:val="Paragraphedeliste"/>
        <w:numPr>
          <w:ilvl w:val="0"/>
          <w:numId w:val="0"/>
        </w:numPr>
        <w:ind w:left="1931"/>
        <w:rPr>
          <w:rFonts w:asciiTheme="minorHAnsi" w:hAnsiTheme="minorHAnsi" w:cstheme="minorHAnsi"/>
        </w:rPr>
      </w:pPr>
      <w:r w:rsidRPr="0067281B">
        <w:rPr>
          <w:rFonts w:asciiTheme="minorHAnsi" w:hAnsiTheme="minorHAnsi" w:cstheme="minorHAnsi"/>
        </w:rPr>
        <w:t>Parallèlement à cette mission de centrale d’achats, l’AGEPS a une mission d’approvisionnement et de distribution des médicaments et de certains dispositifs médicaux pour tous les hôpitaux de l’AP-HP et dispose d’un établissement pharmaceutique chargé de développer, de produire et de mettre sur le marché des médicaments orphelins.</w:t>
      </w:r>
    </w:p>
    <w:p w14:paraId="7A8D7270" w14:textId="77777777" w:rsidR="004B2759" w:rsidRPr="004B2759" w:rsidRDefault="26F5713B" w:rsidP="6F0B34E5">
      <w:pPr>
        <w:pStyle w:val="Paragraphedeliste"/>
        <w:rPr>
          <w:rFonts w:asciiTheme="minorHAnsi" w:hAnsiTheme="minorHAnsi" w:cstheme="minorBidi"/>
          <w:szCs w:val="22"/>
        </w:rPr>
      </w:pPr>
      <w:r w:rsidRPr="6F0B34E5">
        <w:rPr>
          <w:rFonts w:asciiTheme="minorHAnsi" w:hAnsiTheme="minorHAnsi" w:cstheme="minorBidi"/>
        </w:rPr>
        <w:t>SCA/SCB/SMS :</w:t>
      </w:r>
      <w:r w:rsidR="2616866F" w:rsidRPr="6F0B34E5">
        <w:rPr>
          <w:rFonts w:asciiTheme="minorHAnsi" w:hAnsiTheme="minorHAnsi" w:cstheme="minorBidi"/>
        </w:rPr>
        <w:t xml:space="preserve"> </w:t>
      </w:r>
      <w:r w:rsidR="6208FC82" w:rsidRPr="6F0B34E5">
        <w:rPr>
          <w:rFonts w:asciiTheme="minorHAnsi" w:hAnsiTheme="minorHAnsi" w:cstheme="minorBidi"/>
        </w:rPr>
        <w:t>recouvre</w:t>
      </w:r>
      <w:r w:rsidR="004B2759">
        <w:rPr>
          <w:rFonts w:asciiTheme="minorHAnsi" w:hAnsiTheme="minorHAnsi" w:cstheme="minorBidi"/>
        </w:rPr>
        <w:t xml:space="preserve"> 3 services</w:t>
      </w:r>
    </w:p>
    <w:p w14:paraId="0931CEBB" w14:textId="215845DE" w:rsidR="004B2759" w:rsidRPr="004B2759" w:rsidRDefault="1924ED3D" w:rsidP="004B2759">
      <w:pPr>
        <w:pStyle w:val="Paragraphedeliste"/>
        <w:numPr>
          <w:ilvl w:val="1"/>
          <w:numId w:val="2"/>
        </w:numPr>
        <w:rPr>
          <w:rFonts w:asciiTheme="minorHAnsi" w:hAnsiTheme="minorHAnsi" w:cstheme="minorBidi"/>
          <w:szCs w:val="22"/>
        </w:rPr>
      </w:pPr>
      <w:proofErr w:type="gramStart"/>
      <w:r w:rsidRPr="6F0B34E5">
        <w:rPr>
          <w:rFonts w:asciiTheme="minorHAnsi" w:hAnsiTheme="minorHAnsi" w:cstheme="minorBidi"/>
        </w:rPr>
        <w:lastRenderedPageBreak/>
        <w:t>le</w:t>
      </w:r>
      <w:proofErr w:type="gramEnd"/>
      <w:r w:rsidRPr="6F0B34E5">
        <w:rPr>
          <w:rFonts w:asciiTheme="minorHAnsi" w:hAnsiTheme="minorHAnsi" w:cstheme="minorBidi"/>
        </w:rPr>
        <w:t xml:space="preserve"> </w:t>
      </w:r>
      <w:r w:rsidR="38391043" w:rsidRPr="6F0B34E5">
        <w:rPr>
          <w:rFonts w:asciiTheme="minorHAnsi" w:hAnsiTheme="minorHAnsi" w:cstheme="minorBidi"/>
        </w:rPr>
        <w:t>Service Central des Ambulances de l’AP-HP</w:t>
      </w:r>
      <w:r w:rsidR="2FDDCD2E" w:rsidRPr="6F0B34E5">
        <w:rPr>
          <w:rFonts w:asciiTheme="minorHAnsi" w:hAnsiTheme="minorHAnsi" w:cstheme="minorBidi"/>
        </w:rPr>
        <w:t xml:space="preserve"> </w:t>
      </w:r>
      <w:r w:rsidR="009C384A">
        <w:rPr>
          <w:rFonts w:asciiTheme="minorHAnsi" w:hAnsiTheme="minorHAnsi" w:cstheme="minorBidi"/>
        </w:rPr>
        <w:t>qui</w:t>
      </w:r>
      <w:r w:rsidR="021E0C0B" w:rsidRPr="6F0B34E5">
        <w:rPr>
          <w:rFonts w:asciiTheme="minorHAnsi" w:hAnsiTheme="minorHAnsi" w:cstheme="minorBidi"/>
        </w:rPr>
        <w:t xml:space="preserve"> assure la logistique d</w:t>
      </w:r>
      <w:r w:rsidR="009C384A">
        <w:rPr>
          <w:rFonts w:asciiTheme="minorHAnsi" w:hAnsiTheme="minorHAnsi" w:cstheme="minorBidi"/>
        </w:rPr>
        <w:t>es</w:t>
      </w:r>
      <w:r w:rsidR="021E0C0B" w:rsidRPr="6F0B34E5">
        <w:rPr>
          <w:rFonts w:asciiTheme="minorHAnsi" w:hAnsiTheme="minorHAnsi" w:cstheme="minorBidi"/>
        </w:rPr>
        <w:t xml:space="preserve"> SMUR</w:t>
      </w:r>
      <w:r w:rsidR="00491ED9">
        <w:rPr>
          <w:rFonts w:asciiTheme="minorHAnsi" w:hAnsiTheme="minorHAnsi" w:cstheme="minorBidi"/>
        </w:rPr>
        <w:t xml:space="preserve"> ainsi que</w:t>
      </w:r>
      <w:r w:rsidR="021E0C0B" w:rsidRPr="6F0B34E5">
        <w:rPr>
          <w:rFonts w:asciiTheme="minorHAnsi" w:hAnsiTheme="minorHAnsi" w:cstheme="minorBidi"/>
        </w:rPr>
        <w:t xml:space="preserve"> la gestion de</w:t>
      </w:r>
      <w:r w:rsidR="00491ED9">
        <w:rPr>
          <w:rFonts w:asciiTheme="minorHAnsi" w:hAnsiTheme="minorHAnsi" w:cstheme="minorBidi"/>
        </w:rPr>
        <w:t>s</w:t>
      </w:r>
      <w:r w:rsidR="021E0C0B" w:rsidRPr="6F0B34E5">
        <w:rPr>
          <w:rFonts w:asciiTheme="minorHAnsi" w:hAnsiTheme="minorHAnsi" w:cstheme="minorBidi"/>
        </w:rPr>
        <w:t xml:space="preserve"> transports sanitaires, de</w:t>
      </w:r>
      <w:r w:rsidR="00491ED9">
        <w:rPr>
          <w:rFonts w:asciiTheme="minorHAnsi" w:hAnsiTheme="minorHAnsi" w:cstheme="minorBidi"/>
        </w:rPr>
        <w:t>s</w:t>
      </w:r>
      <w:r w:rsidR="021E0C0B" w:rsidRPr="6F0B34E5">
        <w:rPr>
          <w:rFonts w:asciiTheme="minorHAnsi" w:hAnsiTheme="minorHAnsi" w:cstheme="minorBidi"/>
        </w:rPr>
        <w:t xml:space="preserve"> transports médicalisés pédiatriques et de</w:t>
      </w:r>
      <w:r w:rsidR="00491ED9">
        <w:rPr>
          <w:rFonts w:asciiTheme="minorHAnsi" w:hAnsiTheme="minorHAnsi" w:cstheme="minorBidi"/>
        </w:rPr>
        <w:t>s</w:t>
      </w:r>
      <w:r w:rsidR="021E0C0B" w:rsidRPr="6F0B34E5">
        <w:rPr>
          <w:rFonts w:asciiTheme="minorHAnsi" w:hAnsiTheme="minorHAnsi" w:cstheme="minorBidi"/>
        </w:rPr>
        <w:t xml:space="preserve"> transports en ambulance et VSL.</w:t>
      </w:r>
    </w:p>
    <w:p w14:paraId="02F8D4BF" w14:textId="5AC3928F" w:rsidR="004B2759" w:rsidRPr="004B2759" w:rsidRDefault="1924ED3D" w:rsidP="004B2759">
      <w:pPr>
        <w:pStyle w:val="Paragraphedeliste"/>
        <w:numPr>
          <w:ilvl w:val="1"/>
          <w:numId w:val="2"/>
        </w:numPr>
        <w:rPr>
          <w:rFonts w:asciiTheme="minorHAnsi" w:hAnsiTheme="minorHAnsi" w:cstheme="minorBidi"/>
          <w:szCs w:val="22"/>
        </w:rPr>
      </w:pPr>
      <w:proofErr w:type="gramStart"/>
      <w:r w:rsidRPr="6F0B34E5">
        <w:rPr>
          <w:rFonts w:asciiTheme="minorHAnsi" w:hAnsiTheme="minorHAnsi" w:cstheme="minorBidi"/>
        </w:rPr>
        <w:t>le</w:t>
      </w:r>
      <w:proofErr w:type="gramEnd"/>
      <w:r w:rsidRPr="6F0B34E5">
        <w:rPr>
          <w:rFonts w:asciiTheme="minorHAnsi" w:hAnsiTheme="minorHAnsi" w:cstheme="minorBidi"/>
        </w:rPr>
        <w:t xml:space="preserve"> </w:t>
      </w:r>
      <w:r w:rsidR="6208FC82" w:rsidRPr="6F0B34E5">
        <w:rPr>
          <w:rFonts w:asciiTheme="minorHAnsi" w:hAnsiTheme="minorHAnsi" w:cstheme="minorBidi"/>
        </w:rPr>
        <w:t xml:space="preserve">Service Central des Blanchisseries de l’AP-HP </w:t>
      </w:r>
      <w:r w:rsidR="2EF1AD35" w:rsidRPr="6F0B34E5">
        <w:rPr>
          <w:rFonts w:asciiTheme="minorHAnsi" w:hAnsiTheme="minorHAnsi" w:cstheme="minorBidi"/>
        </w:rPr>
        <w:t xml:space="preserve">qui </w:t>
      </w:r>
      <w:r w:rsidR="1EB9EEF8" w:rsidRPr="6F0B34E5">
        <w:rPr>
          <w:rFonts w:asciiTheme="minorHAnsi" w:hAnsiTheme="minorHAnsi" w:cstheme="minorBidi"/>
        </w:rPr>
        <w:t>gère</w:t>
      </w:r>
      <w:r w:rsidR="2EF1AD35" w:rsidRPr="6F0B34E5">
        <w:rPr>
          <w:rFonts w:asciiTheme="minorHAnsi" w:hAnsiTheme="minorHAnsi" w:cstheme="minorBidi"/>
        </w:rPr>
        <w:t xml:space="preserve"> la location, l’entretien et le blanchissage du linge pour les hôpitaux de l’AP-HP</w:t>
      </w:r>
      <w:r w:rsidR="00D1459D">
        <w:rPr>
          <w:rFonts w:asciiTheme="minorHAnsi" w:hAnsiTheme="minorHAnsi" w:cstheme="minorBidi"/>
        </w:rPr>
        <w:t>.</w:t>
      </w:r>
    </w:p>
    <w:p w14:paraId="20030CF5" w14:textId="49F46A64" w:rsidR="00655DE8" w:rsidRPr="0067281B" w:rsidRDefault="2FDDCD2E" w:rsidP="004B2759">
      <w:pPr>
        <w:pStyle w:val="Paragraphedeliste"/>
        <w:numPr>
          <w:ilvl w:val="1"/>
          <w:numId w:val="2"/>
        </w:numPr>
        <w:rPr>
          <w:rFonts w:asciiTheme="minorHAnsi" w:hAnsiTheme="minorHAnsi" w:cstheme="minorBidi"/>
          <w:szCs w:val="22"/>
        </w:rPr>
      </w:pPr>
      <w:r w:rsidRPr="6F0B34E5">
        <w:rPr>
          <w:rFonts w:asciiTheme="minorHAnsi" w:hAnsiTheme="minorHAnsi" w:cstheme="minorBidi"/>
        </w:rPr>
        <w:t>Sécurité Maintenance et Services de l’AP-HP</w:t>
      </w:r>
      <w:r w:rsidR="00D1459D">
        <w:rPr>
          <w:rFonts w:asciiTheme="minorHAnsi" w:hAnsiTheme="minorHAnsi" w:cstheme="minorBidi"/>
        </w:rPr>
        <w:t xml:space="preserve"> qui</w:t>
      </w:r>
      <w:r w:rsidR="27B1D018" w:rsidRPr="6F0B34E5">
        <w:rPr>
          <w:rFonts w:asciiTheme="minorHAnsi" w:hAnsiTheme="minorHAnsi" w:cstheme="minorBidi"/>
        </w:rPr>
        <w:t xml:space="preserve"> assur</w:t>
      </w:r>
      <w:r w:rsidR="00D1459D">
        <w:rPr>
          <w:rFonts w:asciiTheme="minorHAnsi" w:hAnsiTheme="minorHAnsi" w:cstheme="minorBidi"/>
        </w:rPr>
        <w:t>e</w:t>
      </w:r>
      <w:r w:rsidR="27B1D018" w:rsidRPr="6F0B34E5">
        <w:rPr>
          <w:rFonts w:asciiTheme="minorHAnsi" w:hAnsiTheme="minorHAnsi" w:cstheme="minorBidi"/>
        </w:rPr>
        <w:t xml:space="preserve"> les prestations d’entretien, de maintenance et de réparation de certains équipements lourds pour les hôpitaux et d’une partie de la flotte de véhicules. </w:t>
      </w:r>
      <w:r w:rsidR="00FD2BB7">
        <w:rPr>
          <w:rFonts w:asciiTheme="minorHAnsi" w:hAnsiTheme="minorHAnsi" w:cstheme="minorBidi"/>
        </w:rPr>
        <w:t>Ce service</w:t>
      </w:r>
      <w:r w:rsidR="27B1D018" w:rsidRPr="6F0B34E5">
        <w:rPr>
          <w:rFonts w:asciiTheme="minorHAnsi" w:hAnsiTheme="minorHAnsi" w:cstheme="minorBidi"/>
        </w:rPr>
        <w:t xml:space="preserve"> dispose</w:t>
      </w:r>
      <w:r w:rsidR="00FD2BB7">
        <w:rPr>
          <w:rFonts w:asciiTheme="minorHAnsi" w:hAnsiTheme="minorHAnsi" w:cstheme="minorBidi"/>
        </w:rPr>
        <w:t xml:space="preserve"> également</w:t>
      </w:r>
      <w:r w:rsidR="27B1D018" w:rsidRPr="6F0B34E5">
        <w:rPr>
          <w:rFonts w:asciiTheme="minorHAnsi" w:hAnsiTheme="minorHAnsi" w:cstheme="minorBidi"/>
        </w:rPr>
        <w:t xml:space="preserve"> d’une imprimerie industrielle.</w:t>
      </w:r>
    </w:p>
    <w:p w14:paraId="034C1472" w14:textId="77DE2402" w:rsidR="00D730EA" w:rsidRPr="0067281B" w:rsidRDefault="00AE60CB" w:rsidP="002A73F4">
      <w:pPr>
        <w:pStyle w:val="Paragraphedeliste"/>
        <w:numPr>
          <w:ilvl w:val="1"/>
          <w:numId w:val="27"/>
        </w:numPr>
        <w:rPr>
          <w:rFonts w:asciiTheme="minorHAnsi" w:hAnsiTheme="minorHAnsi" w:cstheme="minorHAnsi"/>
        </w:rPr>
      </w:pPr>
      <w:r w:rsidRPr="0067281B">
        <w:rPr>
          <w:rFonts w:asciiTheme="minorHAnsi" w:hAnsiTheme="minorHAnsi" w:cstheme="minorHAnsi"/>
        </w:rPr>
        <w:t xml:space="preserve">Le CFDC : </w:t>
      </w:r>
      <w:r w:rsidR="003E6F82" w:rsidRPr="0067281B">
        <w:rPr>
          <w:rFonts w:asciiTheme="minorHAnsi" w:hAnsiTheme="minorHAnsi" w:cstheme="minorHAnsi"/>
        </w:rPr>
        <w:t xml:space="preserve">Centre de </w:t>
      </w:r>
      <w:r w:rsidR="000B55BA" w:rsidRPr="0067281B">
        <w:rPr>
          <w:rFonts w:asciiTheme="minorHAnsi" w:hAnsiTheme="minorHAnsi" w:cstheme="minorHAnsi"/>
        </w:rPr>
        <w:t>F</w:t>
      </w:r>
      <w:r w:rsidR="003E6F82" w:rsidRPr="0067281B">
        <w:rPr>
          <w:rFonts w:asciiTheme="minorHAnsi" w:hAnsiTheme="minorHAnsi" w:cstheme="minorHAnsi"/>
        </w:rPr>
        <w:t xml:space="preserve">ormation </w:t>
      </w:r>
      <w:r w:rsidR="00D036AD">
        <w:rPr>
          <w:rFonts w:asciiTheme="minorHAnsi" w:hAnsiTheme="minorHAnsi" w:cstheme="minorHAnsi"/>
        </w:rPr>
        <w:t xml:space="preserve">et de Développement des Compétences en charge de la formation </w:t>
      </w:r>
      <w:r w:rsidR="003E6F82" w:rsidRPr="0067281B">
        <w:rPr>
          <w:rFonts w:asciiTheme="minorHAnsi" w:hAnsiTheme="minorHAnsi" w:cstheme="minorHAnsi"/>
        </w:rPr>
        <w:t xml:space="preserve">initiale et continue </w:t>
      </w:r>
      <w:r w:rsidR="000B55BA" w:rsidRPr="0067281B">
        <w:rPr>
          <w:rFonts w:asciiTheme="minorHAnsi" w:hAnsiTheme="minorHAnsi" w:cstheme="minorHAnsi"/>
        </w:rPr>
        <w:t>de l’AP-HP</w:t>
      </w:r>
      <w:r w:rsidR="00137DCD" w:rsidRPr="0067281B">
        <w:rPr>
          <w:rFonts w:asciiTheme="minorHAnsi" w:hAnsiTheme="minorHAnsi" w:cstheme="minorHAnsi"/>
        </w:rPr>
        <w:t>.</w:t>
      </w:r>
    </w:p>
    <w:p w14:paraId="194024B7" w14:textId="31F2DF9D" w:rsidR="000B55BA" w:rsidRPr="0067281B" w:rsidRDefault="000B55BA" w:rsidP="002A73F4">
      <w:pPr>
        <w:pStyle w:val="Paragraphedeliste"/>
        <w:numPr>
          <w:ilvl w:val="1"/>
          <w:numId w:val="27"/>
        </w:numPr>
        <w:rPr>
          <w:rFonts w:asciiTheme="minorHAnsi" w:hAnsiTheme="minorHAnsi" w:cstheme="minorHAnsi"/>
        </w:rPr>
      </w:pPr>
      <w:r w:rsidRPr="0067281B">
        <w:rPr>
          <w:rFonts w:asciiTheme="minorHAnsi" w:hAnsiTheme="minorHAnsi" w:cstheme="minorHAnsi"/>
        </w:rPr>
        <w:t>La DRC</w:t>
      </w:r>
      <w:r w:rsidR="004D7289" w:rsidRPr="0067281B">
        <w:rPr>
          <w:rFonts w:asciiTheme="minorHAnsi" w:hAnsiTheme="minorHAnsi" w:cstheme="minorHAnsi"/>
        </w:rPr>
        <w:t>I</w:t>
      </w:r>
      <w:r w:rsidRPr="0067281B">
        <w:rPr>
          <w:rFonts w:asciiTheme="minorHAnsi" w:hAnsiTheme="minorHAnsi" w:cstheme="minorHAnsi"/>
        </w:rPr>
        <w:t xml:space="preserve"> : </w:t>
      </w:r>
      <w:r w:rsidR="00383300" w:rsidRPr="0067281B">
        <w:rPr>
          <w:rFonts w:asciiTheme="minorHAnsi" w:hAnsiTheme="minorHAnsi" w:cstheme="minorHAnsi"/>
        </w:rPr>
        <w:t>Direction de la Recherche Clinique et de l’Innovation.</w:t>
      </w:r>
    </w:p>
    <w:p w14:paraId="45DF4FB3" w14:textId="6C51B3B9" w:rsidR="00383300" w:rsidRPr="0067281B" w:rsidRDefault="01148187" w:rsidP="002A73F4">
      <w:pPr>
        <w:pStyle w:val="Paragraphedeliste"/>
        <w:numPr>
          <w:ilvl w:val="1"/>
          <w:numId w:val="27"/>
        </w:numPr>
        <w:rPr>
          <w:rFonts w:asciiTheme="minorHAnsi" w:hAnsiTheme="minorHAnsi" w:cstheme="minorHAnsi"/>
        </w:rPr>
      </w:pPr>
      <w:r w:rsidRPr="0067281B">
        <w:rPr>
          <w:rFonts w:asciiTheme="minorHAnsi" w:hAnsiTheme="minorHAnsi" w:cstheme="minorHAnsi"/>
        </w:rPr>
        <w:t xml:space="preserve">La DSN : </w:t>
      </w:r>
      <w:r w:rsidR="3CB4D017" w:rsidRPr="0067281B">
        <w:rPr>
          <w:rFonts w:asciiTheme="minorHAnsi" w:hAnsiTheme="minorHAnsi" w:cstheme="minorHAnsi"/>
        </w:rPr>
        <w:t xml:space="preserve">la Direction </w:t>
      </w:r>
      <w:r w:rsidR="009D3C96" w:rsidRPr="0067281B">
        <w:rPr>
          <w:rFonts w:asciiTheme="minorHAnsi" w:hAnsiTheme="minorHAnsi" w:cstheme="minorHAnsi"/>
        </w:rPr>
        <w:t>des Services</w:t>
      </w:r>
      <w:r w:rsidR="3CB4D017" w:rsidRPr="0067281B">
        <w:rPr>
          <w:rFonts w:asciiTheme="minorHAnsi" w:hAnsiTheme="minorHAnsi" w:cstheme="minorHAnsi"/>
        </w:rPr>
        <w:t xml:space="preserve"> Numérique</w:t>
      </w:r>
      <w:r w:rsidR="009D3C96" w:rsidRPr="0067281B">
        <w:rPr>
          <w:rFonts w:asciiTheme="minorHAnsi" w:hAnsiTheme="minorHAnsi" w:cstheme="minorHAnsi"/>
        </w:rPr>
        <w:t>s</w:t>
      </w:r>
      <w:r w:rsidR="3CB4D017" w:rsidRPr="0067281B">
        <w:rPr>
          <w:rFonts w:asciiTheme="minorHAnsi" w:hAnsiTheme="minorHAnsi" w:cstheme="minorHAnsi"/>
        </w:rPr>
        <w:t xml:space="preserve"> de l’AP-HP qui assure la maîtrise d’</w:t>
      </w:r>
      <w:r w:rsidR="392FE921" w:rsidRPr="0067281B">
        <w:rPr>
          <w:rFonts w:asciiTheme="minorHAnsi" w:hAnsiTheme="minorHAnsi" w:cstheme="minorHAnsi"/>
        </w:rPr>
        <w:t>œuvre</w:t>
      </w:r>
      <w:r w:rsidR="3CB4D017" w:rsidRPr="0067281B">
        <w:rPr>
          <w:rFonts w:asciiTheme="minorHAnsi" w:hAnsiTheme="minorHAnsi" w:cstheme="minorHAnsi"/>
        </w:rPr>
        <w:t xml:space="preserve"> du projet</w:t>
      </w:r>
      <w:r w:rsidR="7BAEB452" w:rsidRPr="0067281B">
        <w:rPr>
          <w:rFonts w:asciiTheme="minorHAnsi" w:hAnsiTheme="minorHAnsi" w:cstheme="minorHAnsi"/>
        </w:rPr>
        <w:t xml:space="preserve"> de migration SAP</w:t>
      </w:r>
      <w:r w:rsidR="00137DCD" w:rsidRPr="0067281B">
        <w:rPr>
          <w:rFonts w:asciiTheme="minorHAnsi" w:hAnsiTheme="minorHAnsi" w:cstheme="minorHAnsi"/>
        </w:rPr>
        <w:t>.</w:t>
      </w:r>
    </w:p>
    <w:p w14:paraId="0271F36E" w14:textId="77777777" w:rsidR="00F72FD5" w:rsidRPr="0067281B" w:rsidRDefault="00F72FD5" w:rsidP="00231513">
      <w:pPr>
        <w:ind w:left="1211"/>
        <w:rPr>
          <w:rFonts w:cstheme="minorHAnsi"/>
          <w:color w:val="FF0000"/>
        </w:rPr>
      </w:pPr>
    </w:p>
    <w:p w14:paraId="412D2C5E" w14:textId="7C19C5A4" w:rsidR="00493209" w:rsidRPr="0067281B" w:rsidRDefault="2C3B2272" w:rsidP="35D4EEA0">
      <w:pPr>
        <w:pStyle w:val="Titre2"/>
        <w:rPr>
          <w:rFonts w:asciiTheme="minorHAnsi" w:hAnsiTheme="minorHAnsi" w:cstheme="minorBidi"/>
        </w:rPr>
      </w:pPr>
      <w:bookmarkStart w:id="20" w:name="_Toc188462174"/>
      <w:bookmarkStart w:id="21" w:name="_Toc198543472"/>
      <w:r w:rsidRPr="35D4EEA0">
        <w:rPr>
          <w:rFonts w:asciiTheme="minorHAnsi" w:hAnsiTheme="minorHAnsi" w:cstheme="minorBidi"/>
        </w:rPr>
        <w:t xml:space="preserve">Organisation de la DEFIP </w:t>
      </w:r>
      <w:proofErr w:type="spellStart"/>
      <w:r w:rsidR="36F38DA3" w:rsidRPr="35D4EEA0">
        <w:rPr>
          <w:rFonts w:asciiTheme="minorHAnsi" w:hAnsiTheme="minorHAnsi" w:cstheme="minorBidi"/>
        </w:rPr>
        <w:t>co</w:t>
      </w:r>
      <w:proofErr w:type="spellEnd"/>
      <w:r w:rsidR="36F38DA3" w:rsidRPr="35D4EEA0">
        <w:rPr>
          <w:rFonts w:asciiTheme="minorHAnsi" w:hAnsiTheme="minorHAnsi" w:cstheme="minorBidi"/>
        </w:rPr>
        <w:t>-maîtrise d’ouvrage du projet</w:t>
      </w:r>
      <w:bookmarkEnd w:id="20"/>
      <w:bookmarkEnd w:id="21"/>
    </w:p>
    <w:p w14:paraId="46EE27B3" w14:textId="02F1F6C7" w:rsidR="000F41FB" w:rsidRPr="0067281B" w:rsidRDefault="51EF05A1" w:rsidP="00130C60">
      <w:pPr>
        <w:suppressAutoHyphens/>
        <w:spacing w:after="0" w:line="240" w:lineRule="auto"/>
        <w:ind w:left="708"/>
        <w:jc w:val="both"/>
        <w:rPr>
          <w:rFonts w:eastAsia="SimSun"/>
          <w:lang w:eastAsia="ar-SA"/>
        </w:rPr>
      </w:pPr>
      <w:r w:rsidRPr="503B6EE6">
        <w:rPr>
          <w:rFonts w:eastAsia="SimSun"/>
          <w:lang w:eastAsia="ar-SA"/>
        </w:rPr>
        <w:t xml:space="preserve">La Direction Economique, Financière de l’Investissement et du Patrimoine (DEFIP) est une direction fonctionnelle </w:t>
      </w:r>
      <w:r w:rsidR="1ACCB25D" w:rsidRPr="503B6EE6">
        <w:rPr>
          <w:rFonts w:eastAsia="SimSun"/>
          <w:lang w:eastAsia="ar-SA"/>
        </w:rPr>
        <w:t xml:space="preserve">du siège de l’AP-HP. En lien direct avec les directions </w:t>
      </w:r>
      <w:r w:rsidR="5B762722" w:rsidRPr="503B6EE6">
        <w:rPr>
          <w:rFonts w:eastAsia="SimSun"/>
          <w:lang w:eastAsia="ar-SA"/>
        </w:rPr>
        <w:t>des Groupes Hospitalo-Universitaires</w:t>
      </w:r>
      <w:r w:rsidR="247D4508" w:rsidRPr="503B6EE6">
        <w:rPr>
          <w:rFonts w:eastAsia="SimSun"/>
          <w:lang w:eastAsia="ar-SA"/>
        </w:rPr>
        <w:t xml:space="preserve"> et des P</w:t>
      </w:r>
      <w:r w:rsidR="7A957FD8" w:rsidRPr="503B6EE6">
        <w:rPr>
          <w:rFonts w:eastAsia="SimSun"/>
          <w:lang w:eastAsia="ar-SA"/>
        </w:rPr>
        <w:t>ôles d’</w:t>
      </w:r>
      <w:r w:rsidR="247D4508" w:rsidRPr="503B6EE6">
        <w:rPr>
          <w:rFonts w:eastAsia="SimSun"/>
          <w:lang w:eastAsia="ar-SA"/>
        </w:rPr>
        <w:t>I</w:t>
      </w:r>
      <w:r w:rsidR="49FF865C" w:rsidRPr="503B6EE6">
        <w:rPr>
          <w:rFonts w:eastAsia="SimSun"/>
          <w:lang w:eastAsia="ar-SA"/>
        </w:rPr>
        <w:t>ntérêt Commun</w:t>
      </w:r>
      <w:r w:rsidR="3A4970FB" w:rsidRPr="503B6EE6">
        <w:rPr>
          <w:rFonts w:eastAsia="SimSun"/>
          <w:lang w:eastAsia="ar-SA"/>
        </w:rPr>
        <w:t>, la DEFIP a pour missions de :</w:t>
      </w:r>
    </w:p>
    <w:p w14:paraId="3CA4DBC7" w14:textId="225AAF7F" w:rsidR="3A4970FB" w:rsidRPr="0067281B" w:rsidRDefault="3A4970FB" w:rsidP="006010DD">
      <w:pPr>
        <w:pStyle w:val="Paragraphedeliste"/>
        <w:ind w:left="1701" w:hanging="490"/>
        <w:rPr>
          <w:rFonts w:asciiTheme="minorHAnsi" w:hAnsiTheme="minorHAnsi" w:cstheme="minorHAnsi"/>
        </w:rPr>
      </w:pPr>
      <w:r w:rsidRPr="0067281B">
        <w:rPr>
          <w:rFonts w:asciiTheme="minorHAnsi" w:hAnsiTheme="minorHAnsi" w:cstheme="minorHAnsi"/>
        </w:rPr>
        <w:t>Construire le budget de l’établissement et en assurer le suivi, allouer les ressources et contractualiser les objectifs dans le cadre de la campagne budgétaire interne ;</w:t>
      </w:r>
    </w:p>
    <w:p w14:paraId="0770DC1B" w14:textId="62FC04A6" w:rsidR="3A4970FB" w:rsidRPr="0067281B" w:rsidRDefault="3A4970FB" w:rsidP="006010DD">
      <w:pPr>
        <w:pStyle w:val="Paragraphedeliste"/>
        <w:ind w:left="1701" w:hanging="490"/>
        <w:rPr>
          <w:rFonts w:asciiTheme="minorHAnsi" w:hAnsiTheme="minorHAnsi" w:cstheme="minorHAnsi"/>
        </w:rPr>
      </w:pPr>
      <w:r w:rsidRPr="0067281B">
        <w:rPr>
          <w:rFonts w:asciiTheme="minorHAnsi" w:hAnsiTheme="minorHAnsi" w:cstheme="minorHAnsi"/>
        </w:rPr>
        <w:t>Lever les financements externes nécessaires au fonctionnement de l’AP-HP ;</w:t>
      </w:r>
    </w:p>
    <w:p w14:paraId="64A61718" w14:textId="015C4D1D" w:rsidR="3A4970FB" w:rsidRPr="0067281B" w:rsidRDefault="3A4970FB" w:rsidP="006010DD">
      <w:pPr>
        <w:pStyle w:val="Paragraphedeliste"/>
        <w:ind w:left="1701" w:hanging="490"/>
        <w:rPr>
          <w:rFonts w:asciiTheme="minorHAnsi" w:hAnsiTheme="minorHAnsi" w:cstheme="minorHAnsi"/>
        </w:rPr>
      </w:pPr>
      <w:r w:rsidRPr="0067281B">
        <w:rPr>
          <w:rFonts w:asciiTheme="minorHAnsi" w:hAnsiTheme="minorHAnsi" w:cstheme="minorHAnsi"/>
        </w:rPr>
        <w:t xml:space="preserve">Définir avec les autres directions fonctionnelles et les GHU les mesures nécessaires pour assurer la soutenabilité financière </w:t>
      </w:r>
      <w:r w:rsidR="0070023F">
        <w:rPr>
          <w:rFonts w:asciiTheme="minorHAnsi" w:hAnsiTheme="minorHAnsi" w:cstheme="minorHAnsi"/>
        </w:rPr>
        <w:t xml:space="preserve">de ses activités </w:t>
      </w:r>
      <w:r w:rsidRPr="0067281B">
        <w:rPr>
          <w:rFonts w:asciiTheme="minorHAnsi" w:hAnsiTheme="minorHAnsi" w:cstheme="minorHAnsi"/>
        </w:rPr>
        <w:t>et améliorer la performance économique ;</w:t>
      </w:r>
    </w:p>
    <w:p w14:paraId="1BC28DE8" w14:textId="4A4A8719" w:rsidR="3A4970FB" w:rsidRPr="0067281B" w:rsidRDefault="3A4970FB" w:rsidP="006010DD">
      <w:pPr>
        <w:pStyle w:val="Paragraphedeliste"/>
        <w:ind w:left="1701" w:hanging="490"/>
        <w:rPr>
          <w:rFonts w:asciiTheme="minorHAnsi" w:hAnsiTheme="minorHAnsi" w:cstheme="minorHAnsi"/>
        </w:rPr>
      </w:pPr>
      <w:r w:rsidRPr="0067281B">
        <w:rPr>
          <w:rFonts w:asciiTheme="minorHAnsi" w:hAnsiTheme="minorHAnsi" w:cstheme="minorHAnsi"/>
        </w:rPr>
        <w:t>Piloter le parcours administratif numérique du patient ;</w:t>
      </w:r>
    </w:p>
    <w:p w14:paraId="47DFE8D8" w14:textId="510441DB" w:rsidR="3A4970FB" w:rsidRPr="0067281B" w:rsidRDefault="3A4970FB" w:rsidP="006010DD">
      <w:pPr>
        <w:pStyle w:val="Paragraphedeliste"/>
        <w:ind w:left="1701" w:hanging="490"/>
        <w:rPr>
          <w:rFonts w:asciiTheme="minorHAnsi" w:hAnsiTheme="minorHAnsi" w:cstheme="minorHAnsi"/>
        </w:rPr>
      </w:pPr>
      <w:r w:rsidRPr="0067281B">
        <w:rPr>
          <w:rFonts w:asciiTheme="minorHAnsi" w:hAnsiTheme="minorHAnsi" w:cstheme="minorHAnsi"/>
        </w:rPr>
        <w:t>Piloter, sécuriser et optimiser la chaîne de facturation et recouvrement ;</w:t>
      </w:r>
    </w:p>
    <w:p w14:paraId="1F83C753" w14:textId="0572BA7F" w:rsidR="3A4970FB" w:rsidRPr="0067281B" w:rsidRDefault="3A4970FB" w:rsidP="006010DD">
      <w:pPr>
        <w:pStyle w:val="Paragraphedeliste"/>
        <w:ind w:left="1701" w:hanging="490"/>
        <w:rPr>
          <w:rFonts w:asciiTheme="minorHAnsi" w:hAnsiTheme="minorHAnsi" w:cstheme="minorHAnsi"/>
        </w:rPr>
      </w:pPr>
      <w:r w:rsidRPr="0067281B">
        <w:rPr>
          <w:rFonts w:asciiTheme="minorHAnsi" w:hAnsiTheme="minorHAnsi" w:cstheme="minorHAnsi"/>
        </w:rPr>
        <w:t>Piloter et sécuriser la chaine de la dépense ;</w:t>
      </w:r>
    </w:p>
    <w:p w14:paraId="57EBAF3F" w14:textId="3C3E53D0" w:rsidR="3A4970FB" w:rsidRPr="0067281B" w:rsidRDefault="1E74FA75" w:rsidP="6F0B34E5">
      <w:pPr>
        <w:pStyle w:val="Paragraphedeliste"/>
        <w:ind w:left="1701" w:hanging="490"/>
        <w:rPr>
          <w:rFonts w:asciiTheme="minorHAnsi" w:hAnsiTheme="minorHAnsi" w:cstheme="minorBidi"/>
        </w:rPr>
      </w:pPr>
      <w:r w:rsidRPr="6F0B34E5">
        <w:rPr>
          <w:rFonts w:asciiTheme="minorHAnsi" w:hAnsiTheme="minorHAnsi" w:cstheme="minorBidi"/>
        </w:rPr>
        <w:t xml:space="preserve">Piloter et coordonner la politique </w:t>
      </w:r>
      <w:proofErr w:type="gramStart"/>
      <w:r w:rsidRPr="6F0B34E5">
        <w:rPr>
          <w:rFonts w:asciiTheme="minorHAnsi" w:hAnsiTheme="minorHAnsi" w:cstheme="minorBidi"/>
        </w:rPr>
        <w:t>achat</w:t>
      </w:r>
      <w:r w:rsidR="3D86993B" w:rsidRPr="6F0B34E5">
        <w:rPr>
          <w:rFonts w:asciiTheme="minorHAnsi" w:hAnsiTheme="minorHAnsi" w:cstheme="minorBidi"/>
        </w:rPr>
        <w:t>;</w:t>
      </w:r>
      <w:proofErr w:type="gramEnd"/>
    </w:p>
    <w:p w14:paraId="60BE3997" w14:textId="3E221A1F" w:rsidR="3A4970FB" w:rsidRPr="0067281B" w:rsidRDefault="2D023A61" w:rsidP="6F0B34E5">
      <w:pPr>
        <w:pStyle w:val="Paragraphedeliste"/>
        <w:ind w:left="1701" w:hanging="490"/>
        <w:rPr>
          <w:rFonts w:asciiTheme="minorHAnsi" w:hAnsiTheme="minorHAnsi" w:cstheme="minorBidi"/>
          <w:szCs w:val="22"/>
        </w:rPr>
      </w:pPr>
      <w:r w:rsidRPr="6F0B34E5">
        <w:rPr>
          <w:rFonts w:asciiTheme="minorHAnsi" w:hAnsiTheme="minorHAnsi" w:cstheme="minorBidi"/>
        </w:rPr>
        <w:t>Établir</w:t>
      </w:r>
      <w:r w:rsidR="1E74FA75" w:rsidRPr="6F0B34E5">
        <w:rPr>
          <w:rFonts w:asciiTheme="minorHAnsi" w:hAnsiTheme="minorHAnsi" w:cstheme="minorBidi"/>
        </w:rPr>
        <w:t xml:space="preserve"> le compte financier de l’établissement et sécuriser la fiscalité ;</w:t>
      </w:r>
    </w:p>
    <w:p w14:paraId="337491E3" w14:textId="435F539E" w:rsidR="3A4970FB" w:rsidRPr="0067281B" w:rsidRDefault="3A4970FB" w:rsidP="006010DD">
      <w:pPr>
        <w:pStyle w:val="Paragraphedeliste"/>
        <w:ind w:left="1701" w:hanging="490"/>
        <w:rPr>
          <w:rFonts w:asciiTheme="minorHAnsi" w:hAnsiTheme="minorHAnsi" w:cstheme="minorHAnsi"/>
        </w:rPr>
      </w:pPr>
      <w:r w:rsidRPr="0067281B">
        <w:rPr>
          <w:rFonts w:asciiTheme="minorHAnsi" w:hAnsiTheme="minorHAnsi" w:cstheme="minorHAnsi"/>
        </w:rPr>
        <w:t>Piloter la démarche de contrôle interne et de certification des comptes ;</w:t>
      </w:r>
    </w:p>
    <w:p w14:paraId="1E106E89" w14:textId="42FB3946" w:rsidR="3A4970FB" w:rsidRPr="0067281B" w:rsidRDefault="3A4970FB" w:rsidP="006010DD">
      <w:pPr>
        <w:pStyle w:val="Paragraphedeliste"/>
        <w:ind w:left="1701" w:hanging="490"/>
        <w:rPr>
          <w:rFonts w:asciiTheme="minorHAnsi" w:hAnsiTheme="minorHAnsi" w:cstheme="minorHAnsi"/>
        </w:rPr>
      </w:pPr>
      <w:r w:rsidRPr="0067281B">
        <w:rPr>
          <w:rFonts w:asciiTheme="minorHAnsi" w:hAnsiTheme="minorHAnsi" w:cstheme="minorHAnsi"/>
        </w:rPr>
        <w:t>Définir la trajectoire d’investissement et en suivre la réalisation ;</w:t>
      </w:r>
    </w:p>
    <w:p w14:paraId="69704410" w14:textId="15AAA964" w:rsidR="3A4970FB" w:rsidRPr="0067281B" w:rsidRDefault="3A4970FB" w:rsidP="006010DD">
      <w:pPr>
        <w:pStyle w:val="Paragraphedeliste"/>
        <w:ind w:left="1701" w:hanging="490"/>
        <w:rPr>
          <w:rFonts w:asciiTheme="minorHAnsi" w:hAnsiTheme="minorHAnsi" w:cstheme="minorHAnsi"/>
        </w:rPr>
      </w:pPr>
      <w:r w:rsidRPr="0067281B">
        <w:rPr>
          <w:rFonts w:asciiTheme="minorHAnsi" w:hAnsiTheme="minorHAnsi" w:cstheme="minorHAnsi"/>
        </w:rPr>
        <w:t>Conduire les plus grandes opérations d’investissement ;</w:t>
      </w:r>
    </w:p>
    <w:p w14:paraId="0F366CDB" w14:textId="1B227E7B" w:rsidR="3A4970FB" w:rsidRPr="0067281B" w:rsidRDefault="3A4970FB" w:rsidP="006010DD">
      <w:pPr>
        <w:pStyle w:val="Paragraphedeliste"/>
        <w:ind w:left="1701" w:hanging="490"/>
        <w:rPr>
          <w:rFonts w:asciiTheme="minorHAnsi" w:hAnsiTheme="minorHAnsi" w:cstheme="minorHAnsi"/>
        </w:rPr>
      </w:pPr>
      <w:r w:rsidRPr="0067281B">
        <w:rPr>
          <w:rFonts w:asciiTheme="minorHAnsi" w:hAnsiTheme="minorHAnsi" w:cstheme="minorHAnsi"/>
        </w:rPr>
        <w:t>Coordonner la politique technique des sites hospitaliers ;</w:t>
      </w:r>
    </w:p>
    <w:p w14:paraId="28CEE6E0" w14:textId="706582AB" w:rsidR="3A4970FB" w:rsidRPr="0067281B" w:rsidRDefault="3A4970FB" w:rsidP="006010DD">
      <w:pPr>
        <w:pStyle w:val="Paragraphedeliste"/>
        <w:ind w:left="1701" w:hanging="490"/>
        <w:rPr>
          <w:rFonts w:asciiTheme="minorHAnsi" w:hAnsiTheme="minorHAnsi" w:cstheme="minorHAnsi"/>
        </w:rPr>
      </w:pPr>
      <w:r w:rsidRPr="0067281B">
        <w:rPr>
          <w:rFonts w:asciiTheme="minorHAnsi" w:hAnsiTheme="minorHAnsi" w:cstheme="minorHAnsi"/>
        </w:rPr>
        <w:t>Définir la politique immobilière et patrimoniale et valoriser le domaine ;</w:t>
      </w:r>
    </w:p>
    <w:p w14:paraId="3FFB6913" w14:textId="2775667A" w:rsidR="3A4970FB" w:rsidRPr="0067281B" w:rsidRDefault="3A4970FB" w:rsidP="006010DD">
      <w:pPr>
        <w:pStyle w:val="Paragraphedeliste"/>
        <w:ind w:left="1701" w:hanging="490"/>
        <w:rPr>
          <w:rFonts w:asciiTheme="minorHAnsi" w:hAnsiTheme="minorHAnsi" w:cstheme="minorHAnsi"/>
        </w:rPr>
      </w:pPr>
      <w:r w:rsidRPr="0067281B">
        <w:rPr>
          <w:rFonts w:asciiTheme="minorHAnsi" w:hAnsiTheme="minorHAnsi" w:cstheme="minorHAnsi"/>
        </w:rPr>
        <w:t>Développer l’offre de logement et assurer la gestion locative ;</w:t>
      </w:r>
    </w:p>
    <w:p w14:paraId="545CF9EC" w14:textId="7A58A83F" w:rsidR="0C9B3A59" w:rsidRPr="0067281B" w:rsidRDefault="0C9B3A59" w:rsidP="0C9B3A59">
      <w:pPr>
        <w:spacing w:after="0" w:line="240" w:lineRule="auto"/>
        <w:ind w:left="851"/>
        <w:jc w:val="both"/>
        <w:rPr>
          <w:rFonts w:eastAsia="SimSun" w:cstheme="minorHAnsi"/>
          <w:lang w:eastAsia="ar-SA"/>
        </w:rPr>
      </w:pPr>
    </w:p>
    <w:p w14:paraId="67F9285A" w14:textId="199834C7" w:rsidR="0C124A4B" w:rsidRPr="0067281B" w:rsidRDefault="0C124A4B" w:rsidP="0C9B3A59">
      <w:pPr>
        <w:spacing w:after="0" w:line="240" w:lineRule="auto"/>
        <w:ind w:left="851"/>
        <w:jc w:val="both"/>
        <w:rPr>
          <w:rFonts w:eastAsia="SimSun" w:cstheme="minorHAnsi"/>
          <w:lang w:eastAsia="ar-SA"/>
        </w:rPr>
      </w:pPr>
      <w:r w:rsidRPr="0067281B">
        <w:rPr>
          <w:rFonts w:eastAsia="SimSun" w:cstheme="minorHAnsi"/>
          <w:lang w:eastAsia="ar-SA"/>
        </w:rPr>
        <w:t>La DEFIP est composée de 4 départements :</w:t>
      </w:r>
    </w:p>
    <w:p w14:paraId="5FDD5513" w14:textId="664639C0" w:rsidR="0C124A4B" w:rsidRPr="0067281B" w:rsidRDefault="4C6CF9E6" w:rsidP="6F0B34E5">
      <w:pPr>
        <w:pStyle w:val="Paragraphedeliste"/>
        <w:rPr>
          <w:rFonts w:asciiTheme="minorHAnsi" w:hAnsiTheme="minorHAnsi" w:cstheme="minorBidi"/>
          <w:szCs w:val="22"/>
        </w:rPr>
      </w:pPr>
      <w:r w:rsidRPr="6F0B34E5">
        <w:rPr>
          <w:rFonts w:asciiTheme="minorHAnsi" w:hAnsiTheme="minorHAnsi" w:cstheme="minorBidi"/>
        </w:rPr>
        <w:t xml:space="preserve">Département Budget Pilotage en charge de la politique </w:t>
      </w:r>
      <w:r w:rsidR="4276DB46" w:rsidRPr="6F0B34E5">
        <w:rPr>
          <w:rFonts w:asciiTheme="minorHAnsi" w:hAnsiTheme="minorHAnsi" w:cstheme="minorBidi"/>
        </w:rPr>
        <w:t xml:space="preserve">et de la </w:t>
      </w:r>
      <w:r w:rsidRPr="6F0B34E5">
        <w:rPr>
          <w:rFonts w:asciiTheme="minorHAnsi" w:hAnsiTheme="minorHAnsi" w:cstheme="minorBidi"/>
        </w:rPr>
        <w:t>consolidation budgétaire d’exploitation ainsi que du contrôle de gestion et de la comptabilité analytique.</w:t>
      </w:r>
    </w:p>
    <w:p w14:paraId="551E5CA9" w14:textId="005661E7" w:rsidR="0C124A4B" w:rsidRPr="0067281B" w:rsidRDefault="0C124A4B" w:rsidP="0C9B3A59">
      <w:pPr>
        <w:pStyle w:val="Paragraphedeliste"/>
        <w:rPr>
          <w:rFonts w:asciiTheme="minorHAnsi" w:hAnsiTheme="minorHAnsi" w:cstheme="minorHAnsi"/>
        </w:rPr>
      </w:pPr>
      <w:r w:rsidRPr="0067281B">
        <w:rPr>
          <w:rFonts w:asciiTheme="minorHAnsi" w:hAnsiTheme="minorHAnsi" w:cstheme="minorHAnsi"/>
        </w:rPr>
        <w:t>Département Immobilier et Investissement en charge de la politique budgétaire d’investisseme</w:t>
      </w:r>
      <w:r w:rsidR="46706704" w:rsidRPr="0067281B">
        <w:rPr>
          <w:rFonts w:asciiTheme="minorHAnsi" w:hAnsiTheme="minorHAnsi" w:cstheme="minorHAnsi"/>
        </w:rPr>
        <w:t>nt, de la gestion de trésorerie, de la maîtrise d’ouvrage immobilière et de la valorisation du patrimoine de l’AP-HP.</w:t>
      </w:r>
    </w:p>
    <w:p w14:paraId="3E5CBC97" w14:textId="53E8EF50" w:rsidR="46706704" w:rsidRPr="0067281B" w:rsidRDefault="46706704" w:rsidP="0C9B3A59">
      <w:pPr>
        <w:pStyle w:val="Paragraphedeliste"/>
        <w:rPr>
          <w:rFonts w:asciiTheme="minorHAnsi" w:hAnsiTheme="minorHAnsi" w:cstheme="minorHAnsi"/>
        </w:rPr>
      </w:pPr>
      <w:r w:rsidRPr="0067281B">
        <w:rPr>
          <w:rFonts w:asciiTheme="minorHAnsi" w:hAnsiTheme="minorHAnsi" w:cstheme="minorHAnsi"/>
        </w:rPr>
        <w:t>Département Comptabilité, Contrôle Interne et Fiscalité en charge du contrôle interne</w:t>
      </w:r>
      <w:r w:rsidR="4BA06304" w:rsidRPr="0067281B">
        <w:rPr>
          <w:rFonts w:asciiTheme="minorHAnsi" w:hAnsiTheme="minorHAnsi" w:cstheme="minorHAnsi"/>
        </w:rPr>
        <w:t>, du pilotage de la certification des comptes</w:t>
      </w:r>
      <w:r w:rsidR="149081EB" w:rsidRPr="0067281B">
        <w:rPr>
          <w:rFonts w:asciiTheme="minorHAnsi" w:hAnsiTheme="minorHAnsi" w:cstheme="minorHAnsi"/>
        </w:rPr>
        <w:t>, des opérations fiscale</w:t>
      </w:r>
      <w:r w:rsidR="675EEC43" w:rsidRPr="0067281B">
        <w:rPr>
          <w:rFonts w:asciiTheme="minorHAnsi" w:hAnsiTheme="minorHAnsi" w:cstheme="minorHAnsi"/>
        </w:rPr>
        <w:t>s</w:t>
      </w:r>
      <w:r w:rsidR="4BA06304" w:rsidRPr="0067281B">
        <w:rPr>
          <w:rFonts w:asciiTheme="minorHAnsi" w:hAnsiTheme="minorHAnsi" w:cstheme="minorHAnsi"/>
        </w:rPr>
        <w:t xml:space="preserve"> et de la supervision de</w:t>
      </w:r>
      <w:r w:rsidR="388C2A1A" w:rsidRPr="0067281B">
        <w:rPr>
          <w:rFonts w:asciiTheme="minorHAnsi" w:hAnsiTheme="minorHAnsi" w:cstheme="minorHAnsi"/>
        </w:rPr>
        <w:t xml:space="preserve"> la qualité de</w:t>
      </w:r>
      <w:r w:rsidR="4BA06304" w:rsidRPr="0067281B">
        <w:rPr>
          <w:rFonts w:asciiTheme="minorHAnsi" w:hAnsiTheme="minorHAnsi" w:cstheme="minorHAnsi"/>
        </w:rPr>
        <w:t>s données de comptabilités transmises au comptable public (la DSFP)</w:t>
      </w:r>
    </w:p>
    <w:p w14:paraId="5D7B3873" w14:textId="3FD3C9D9" w:rsidR="6FDCDD82" w:rsidRPr="0067281B" w:rsidRDefault="6FDCDD82" w:rsidP="0C9B3A59">
      <w:pPr>
        <w:pStyle w:val="Paragraphedeliste"/>
        <w:rPr>
          <w:rFonts w:asciiTheme="minorHAnsi" w:hAnsiTheme="minorHAnsi" w:cstheme="minorHAnsi"/>
        </w:rPr>
      </w:pPr>
      <w:r w:rsidRPr="0067281B">
        <w:rPr>
          <w:rFonts w:asciiTheme="minorHAnsi" w:hAnsiTheme="minorHAnsi" w:cstheme="minorHAnsi"/>
        </w:rPr>
        <w:t>Département Recettes et Parcours Administratifs en charge du parcours patient, de la facturation et du suivi des conventions.</w:t>
      </w:r>
    </w:p>
    <w:p w14:paraId="46D4B02E" w14:textId="67A0214C" w:rsidR="4F093B05" w:rsidRPr="0067281B" w:rsidRDefault="4F093B05" w:rsidP="0C9B3A59">
      <w:pPr>
        <w:spacing w:after="0" w:line="240" w:lineRule="auto"/>
        <w:ind w:left="737"/>
        <w:jc w:val="both"/>
        <w:rPr>
          <w:rFonts w:eastAsia="SimSun" w:cstheme="minorHAnsi"/>
          <w:lang w:eastAsia="ar-SA"/>
        </w:rPr>
      </w:pPr>
      <w:r w:rsidRPr="0067281B">
        <w:rPr>
          <w:rFonts w:eastAsia="SimSun" w:cstheme="minorHAnsi"/>
          <w:lang w:eastAsia="ar-SA"/>
        </w:rPr>
        <w:t>Ces 4 départements réunissent 134 professionnels.</w:t>
      </w:r>
    </w:p>
    <w:p w14:paraId="15EEF3C5" w14:textId="13D1B292" w:rsidR="0C9B3A59" w:rsidRPr="0067281B" w:rsidRDefault="0C9B3A59" w:rsidP="0C9B3A59">
      <w:pPr>
        <w:spacing w:after="0" w:line="240" w:lineRule="auto"/>
        <w:ind w:left="737"/>
        <w:jc w:val="both"/>
        <w:rPr>
          <w:rFonts w:eastAsia="SimSun" w:cstheme="minorHAnsi"/>
          <w:lang w:eastAsia="ar-SA"/>
        </w:rPr>
      </w:pPr>
    </w:p>
    <w:p w14:paraId="04DD93EC" w14:textId="03CB1637" w:rsidR="4F7F412E" w:rsidRPr="0067281B" w:rsidRDefault="4F7F412E" w:rsidP="0C9B3A59">
      <w:pPr>
        <w:spacing w:after="0" w:line="240" w:lineRule="auto"/>
        <w:ind w:left="737"/>
        <w:jc w:val="both"/>
        <w:rPr>
          <w:rFonts w:eastAsia="SimSun" w:cstheme="minorHAnsi"/>
          <w:lang w:eastAsia="ar-SA"/>
        </w:rPr>
      </w:pPr>
      <w:r w:rsidRPr="0067281B">
        <w:rPr>
          <w:rFonts w:eastAsia="SimSun" w:cstheme="minorHAnsi"/>
          <w:lang w:eastAsia="ar-SA"/>
        </w:rPr>
        <w:t>Le Pôle d’Intérêt Commun ACHAT ainsi que 2 délégations sont également rattaché</w:t>
      </w:r>
      <w:r w:rsidR="1D388856" w:rsidRPr="0067281B">
        <w:rPr>
          <w:rFonts w:eastAsia="SimSun" w:cstheme="minorHAnsi"/>
          <w:lang w:eastAsia="ar-SA"/>
        </w:rPr>
        <w:t xml:space="preserve">s </w:t>
      </w:r>
      <w:r w:rsidRPr="0067281B">
        <w:rPr>
          <w:rFonts w:eastAsia="SimSun" w:cstheme="minorHAnsi"/>
          <w:lang w:eastAsia="ar-SA"/>
        </w:rPr>
        <w:t>à la DEFIP</w:t>
      </w:r>
      <w:r w:rsidR="21F12E0C" w:rsidRPr="0067281B">
        <w:rPr>
          <w:rFonts w:eastAsia="SimSun" w:cstheme="minorHAnsi"/>
          <w:lang w:eastAsia="ar-SA"/>
        </w:rPr>
        <w:t xml:space="preserve"> :</w:t>
      </w:r>
    </w:p>
    <w:p w14:paraId="3B25E164" w14:textId="78E8593C" w:rsidR="4F7F412E" w:rsidRPr="0067281B" w:rsidRDefault="00CE0B0D" w:rsidP="0C9B3A59">
      <w:pPr>
        <w:pStyle w:val="Paragraphedeliste"/>
        <w:ind w:left="1211" w:hanging="360"/>
        <w:rPr>
          <w:rFonts w:asciiTheme="minorHAnsi" w:hAnsiTheme="minorHAnsi" w:cstheme="minorHAnsi"/>
        </w:rPr>
      </w:pPr>
      <w:r>
        <w:rPr>
          <w:rFonts w:asciiTheme="minorHAnsi" w:hAnsiTheme="minorHAnsi" w:cstheme="minorHAnsi"/>
        </w:rPr>
        <w:t xml:space="preserve">La </w:t>
      </w:r>
      <w:r w:rsidR="4F7F412E" w:rsidRPr="0067281B">
        <w:rPr>
          <w:rFonts w:asciiTheme="minorHAnsi" w:hAnsiTheme="minorHAnsi" w:cstheme="minorHAnsi"/>
        </w:rPr>
        <w:t>Délégation à l’investissement biomédical</w:t>
      </w:r>
    </w:p>
    <w:p w14:paraId="54BB0353" w14:textId="65546B3C" w:rsidR="4F7F412E" w:rsidRPr="0067281B" w:rsidRDefault="00CE0B0D" w:rsidP="0C9B3A59">
      <w:pPr>
        <w:pStyle w:val="Paragraphedeliste"/>
        <w:ind w:left="1211" w:hanging="360"/>
        <w:rPr>
          <w:rFonts w:asciiTheme="minorHAnsi" w:hAnsiTheme="minorHAnsi" w:cstheme="minorHAnsi"/>
        </w:rPr>
      </w:pPr>
      <w:r>
        <w:rPr>
          <w:rFonts w:asciiTheme="minorHAnsi" w:hAnsiTheme="minorHAnsi" w:cstheme="minorHAnsi"/>
        </w:rPr>
        <w:t xml:space="preserve">La </w:t>
      </w:r>
      <w:r w:rsidR="4F7F412E" w:rsidRPr="0067281B">
        <w:rPr>
          <w:rFonts w:asciiTheme="minorHAnsi" w:hAnsiTheme="minorHAnsi" w:cstheme="minorHAnsi"/>
        </w:rPr>
        <w:t>Délégation du Pilotage de la Dépense et des Achats (DPDA)</w:t>
      </w:r>
    </w:p>
    <w:p w14:paraId="33685441" w14:textId="1F2033FE" w:rsidR="0C9B3A59" w:rsidRPr="0067281B" w:rsidRDefault="0C9B3A59" w:rsidP="0C9B3A59">
      <w:pPr>
        <w:spacing w:after="0" w:line="240" w:lineRule="auto"/>
        <w:jc w:val="both"/>
        <w:rPr>
          <w:rFonts w:eastAsia="SimSun" w:cstheme="minorHAnsi"/>
          <w:lang w:eastAsia="ar-SA"/>
        </w:rPr>
      </w:pPr>
    </w:p>
    <w:p w14:paraId="78501459" w14:textId="124A6C6E" w:rsidR="45EFA97E" w:rsidRPr="0067281B" w:rsidRDefault="45EFA97E" w:rsidP="00CE0B0D">
      <w:pPr>
        <w:suppressAutoHyphens/>
        <w:spacing w:after="0" w:line="240" w:lineRule="auto"/>
        <w:ind w:left="851"/>
        <w:jc w:val="both"/>
        <w:rPr>
          <w:rFonts w:eastAsia="SimSun" w:cstheme="minorHAnsi"/>
          <w:szCs w:val="24"/>
          <w:lang w:eastAsia="ar-SA"/>
        </w:rPr>
      </w:pPr>
      <w:r w:rsidRPr="0067281B">
        <w:rPr>
          <w:rFonts w:eastAsia="SimSun" w:cstheme="minorHAnsi"/>
          <w:szCs w:val="24"/>
          <w:lang w:eastAsia="ar-SA"/>
        </w:rPr>
        <w:lastRenderedPageBreak/>
        <w:t xml:space="preserve">La DEFIP assure la </w:t>
      </w:r>
      <w:proofErr w:type="spellStart"/>
      <w:r w:rsidRPr="0067281B">
        <w:rPr>
          <w:rFonts w:eastAsia="SimSun" w:cstheme="minorHAnsi"/>
          <w:szCs w:val="24"/>
          <w:lang w:eastAsia="ar-SA"/>
        </w:rPr>
        <w:t>co</w:t>
      </w:r>
      <w:proofErr w:type="spellEnd"/>
      <w:r w:rsidRPr="0067281B">
        <w:rPr>
          <w:rFonts w:eastAsia="SimSun" w:cstheme="minorHAnsi"/>
          <w:szCs w:val="24"/>
          <w:lang w:eastAsia="ar-SA"/>
        </w:rPr>
        <w:t>-maîtrise d’ouvrage du projet de migration vers S/4HANA avec la DSFP.</w:t>
      </w:r>
    </w:p>
    <w:p w14:paraId="7D0BE983" w14:textId="463F2260" w:rsidR="00493209" w:rsidRPr="0067281B" w:rsidRDefault="2C3B2272" w:rsidP="35D4EEA0">
      <w:pPr>
        <w:pStyle w:val="Titre2"/>
        <w:rPr>
          <w:rFonts w:asciiTheme="minorHAnsi" w:hAnsiTheme="minorHAnsi" w:cstheme="minorBidi"/>
        </w:rPr>
      </w:pPr>
      <w:bookmarkStart w:id="22" w:name="_Toc198543473"/>
      <w:bookmarkStart w:id="23" w:name="_Toc188462175"/>
      <w:r w:rsidRPr="35D4EEA0">
        <w:rPr>
          <w:rFonts w:asciiTheme="minorHAnsi" w:hAnsiTheme="minorHAnsi" w:cstheme="minorBidi"/>
        </w:rPr>
        <w:t xml:space="preserve">Organisation de la DSFP </w:t>
      </w:r>
      <w:proofErr w:type="spellStart"/>
      <w:r w:rsidR="009B3E78" w:rsidRPr="35D4EEA0">
        <w:rPr>
          <w:rFonts w:asciiTheme="minorHAnsi" w:hAnsiTheme="minorHAnsi" w:cstheme="minorBidi"/>
        </w:rPr>
        <w:t>co</w:t>
      </w:r>
      <w:proofErr w:type="spellEnd"/>
      <w:r w:rsidR="009B3E78" w:rsidRPr="35D4EEA0">
        <w:rPr>
          <w:rFonts w:asciiTheme="minorHAnsi" w:hAnsiTheme="minorHAnsi" w:cstheme="minorBidi"/>
        </w:rPr>
        <w:t>-maîtrise d’ouvrage du projet</w:t>
      </w:r>
      <w:bookmarkEnd w:id="22"/>
      <w:r w:rsidRPr="35D4EEA0">
        <w:rPr>
          <w:rFonts w:asciiTheme="minorHAnsi" w:hAnsiTheme="minorHAnsi" w:cstheme="minorBidi"/>
        </w:rPr>
        <w:t xml:space="preserve"> </w:t>
      </w:r>
      <w:bookmarkEnd w:id="23"/>
    </w:p>
    <w:p w14:paraId="2ED02A2A" w14:textId="0B7480D5" w:rsidR="00064EF9" w:rsidRPr="00064EF9" w:rsidRDefault="201BF30F" w:rsidP="6F0B34E5">
      <w:pPr>
        <w:ind w:left="851"/>
        <w:jc w:val="both"/>
        <w:rPr>
          <w:b/>
          <w:bCs/>
        </w:rPr>
      </w:pPr>
      <w:r>
        <w:t xml:space="preserve">Conformément au décret n°2012-1246 du 7 novembre 2012, l’AP-HP est un ordonnateur dont les fonctions de comptable public sont assurées par la Direction spécialisée des Finances publiques pour l’AP-HP </w:t>
      </w:r>
      <w:r w:rsidRPr="6F0B34E5">
        <w:t xml:space="preserve">(DSFP). </w:t>
      </w:r>
      <w:r w:rsidR="6392D4F7" w:rsidRPr="6F0B34E5">
        <w:t xml:space="preserve"> À</w:t>
      </w:r>
      <w:r w:rsidRPr="6F0B34E5">
        <w:t xml:space="preserve"> </w:t>
      </w:r>
      <w:r w:rsidR="0022571B" w:rsidRPr="6F0B34E5">
        <w:t>ce titre</w:t>
      </w:r>
      <w:r w:rsidR="10DFB32C" w:rsidRPr="6F0B34E5">
        <w:t>,</w:t>
      </w:r>
      <w:r w:rsidRPr="6F0B34E5">
        <w:t xml:space="preserve"> la DSFP est chargée du recouvrement des recettes de l’Institution. Elle assure la gestion du recouvrement de l’ensemble des produits hospitaliers et des recettes diverses auprès des débiteurs particuliers nationaux et étrangers. Elle exerce une mission similaire à l’encontre des débiteurs institutionnels, publics ou privés, nationaux ou étrangers ; en phase amiable et contentieuse s’agissant de tous les débiteurs.</w:t>
      </w:r>
    </w:p>
    <w:p w14:paraId="02EE5FD5" w14:textId="6B0BF2BC" w:rsidR="00064EF9" w:rsidRPr="00064EF9" w:rsidRDefault="00064EF9" w:rsidP="00354673">
      <w:pPr>
        <w:ind w:left="851"/>
        <w:jc w:val="both"/>
        <w:rPr>
          <w:rFonts w:cstheme="minorHAnsi"/>
          <w:b/>
          <w:bCs/>
          <w:iCs/>
        </w:rPr>
      </w:pPr>
      <w:r w:rsidRPr="00064EF9">
        <w:t xml:space="preserve">En parallèle, elle assure le contrôle et le paiement des dépenses de l’AP-HP dans le cadre d’un service facturier dirigé par le directeur spécialisé des finances publiques et </w:t>
      </w:r>
      <w:r w:rsidR="00684691" w:rsidRPr="00064EF9">
        <w:rPr>
          <w:rFonts w:cstheme="minorHAnsi"/>
        </w:rPr>
        <w:t>coanimé</w:t>
      </w:r>
      <w:r w:rsidRPr="00064EF9">
        <w:rPr>
          <w:rFonts w:cstheme="minorHAnsi"/>
        </w:rPr>
        <w:t xml:space="preserve"> avec la DEFIP. Il procède au traitement centralisé de la dépense en effectuant les contrôles lui incombant. </w:t>
      </w:r>
    </w:p>
    <w:p w14:paraId="602A3682" w14:textId="0F7F1D5C" w:rsidR="00493209" w:rsidRPr="00064EF9" w:rsidRDefault="201BF30F" w:rsidP="00354673">
      <w:pPr>
        <w:ind w:left="851"/>
        <w:jc w:val="both"/>
      </w:pPr>
      <w:r>
        <w:t xml:space="preserve">Enfin, la DSFP assure le contrôle de la paie des agents de l’AP-HP ; le paiement des </w:t>
      </w:r>
      <w:r w:rsidR="1FB18BF8">
        <w:t xml:space="preserve">dossiers de </w:t>
      </w:r>
      <w:r>
        <w:t xml:space="preserve">dépenses </w:t>
      </w:r>
      <w:r w:rsidR="1FB18BF8">
        <w:t xml:space="preserve">validés par le </w:t>
      </w:r>
      <w:r>
        <w:t>SFACT ; la comptabilité de l</w:t>
      </w:r>
      <w:r w:rsidR="4356F2CE">
        <w:t>’État</w:t>
      </w:r>
      <w:r>
        <w:t xml:space="preserve"> (via CHORUS) ; la comptabilité hospitalière (via la nomenclature M21) et la gestion des hébergés. Elle assure la tenue et la production des comptes de l’AP-HP</w:t>
      </w:r>
      <w:r w:rsidR="65782905">
        <w:t xml:space="preserve"> et leur intégration dans les comptes de l’Etat</w:t>
      </w:r>
      <w:r>
        <w:t>.</w:t>
      </w:r>
    </w:p>
    <w:p w14:paraId="1358AE6F" w14:textId="77777777" w:rsidR="00A51712" w:rsidRPr="00B15E2F" w:rsidRDefault="00A51712" w:rsidP="35D4EEA0">
      <w:pPr>
        <w:pStyle w:val="Titre2"/>
        <w:rPr>
          <w:rFonts w:asciiTheme="minorHAnsi" w:hAnsiTheme="minorHAnsi" w:cstheme="minorBidi"/>
        </w:rPr>
      </w:pPr>
      <w:bookmarkStart w:id="24" w:name="_Toc438304664"/>
      <w:bookmarkStart w:id="25" w:name="_Toc159938185"/>
      <w:bookmarkStart w:id="26" w:name="_Toc188462176"/>
      <w:bookmarkStart w:id="27" w:name="_Toc198543474"/>
      <w:r w:rsidRPr="35D4EEA0">
        <w:rPr>
          <w:rFonts w:asciiTheme="minorHAnsi" w:hAnsiTheme="minorHAnsi" w:cstheme="minorBidi"/>
        </w:rPr>
        <w:t xml:space="preserve">Description </w:t>
      </w:r>
      <w:bookmarkEnd w:id="24"/>
      <w:r w:rsidRPr="35D4EEA0">
        <w:rPr>
          <w:rFonts w:asciiTheme="minorHAnsi" w:hAnsiTheme="minorHAnsi" w:cstheme="minorBidi"/>
        </w:rPr>
        <w:t>de la Direction des Services Numériques de l’AP-HP (DSN)</w:t>
      </w:r>
      <w:bookmarkEnd w:id="25"/>
      <w:bookmarkEnd w:id="26"/>
      <w:bookmarkEnd w:id="27"/>
    </w:p>
    <w:p w14:paraId="51C8BEBE" w14:textId="2686FA8F" w:rsidR="00A51712" w:rsidRPr="0067281B" w:rsidRDefault="00A51712" w:rsidP="00A51712">
      <w:pPr>
        <w:suppressAutoHyphens/>
        <w:spacing w:after="0" w:line="240" w:lineRule="auto"/>
        <w:ind w:left="851"/>
        <w:jc w:val="both"/>
        <w:rPr>
          <w:rFonts w:eastAsia="SimSun" w:cstheme="minorHAnsi"/>
          <w:szCs w:val="24"/>
          <w:lang w:eastAsia="ar-SA"/>
        </w:rPr>
      </w:pPr>
      <w:r w:rsidRPr="0067281B">
        <w:rPr>
          <w:rFonts w:eastAsia="SimSun" w:cstheme="minorHAnsi"/>
          <w:szCs w:val="24"/>
          <w:lang w:eastAsia="ar-SA"/>
        </w:rPr>
        <w:t xml:space="preserve">La Direction des Services Numériques (DSN) a pour mission d'assister le Directeur Général de l'Assistance publique - hôpitaux de Paris dans la </w:t>
      </w:r>
      <w:r w:rsidR="007902DC" w:rsidRPr="0067281B">
        <w:rPr>
          <w:rFonts w:eastAsia="SimSun" w:cstheme="minorHAnsi"/>
          <w:szCs w:val="24"/>
          <w:lang w:eastAsia="ar-SA"/>
        </w:rPr>
        <w:t xml:space="preserve">définition </w:t>
      </w:r>
      <w:r w:rsidRPr="0067281B">
        <w:rPr>
          <w:rFonts w:eastAsia="SimSun" w:cstheme="minorHAnsi"/>
          <w:szCs w:val="24"/>
          <w:lang w:eastAsia="ar-SA"/>
        </w:rPr>
        <w:t xml:space="preserve">et la mise en œuvre de la </w:t>
      </w:r>
      <w:r w:rsidR="0010190A" w:rsidRPr="0067281B">
        <w:rPr>
          <w:rFonts w:eastAsia="SimSun" w:cstheme="minorHAnsi"/>
          <w:szCs w:val="24"/>
          <w:lang w:eastAsia="ar-SA"/>
        </w:rPr>
        <w:t xml:space="preserve">stratégie numérique </w:t>
      </w:r>
      <w:r w:rsidR="007902DC" w:rsidRPr="0067281B">
        <w:rPr>
          <w:rFonts w:eastAsia="SimSun" w:cstheme="minorHAnsi"/>
          <w:szCs w:val="24"/>
          <w:lang w:eastAsia="ar-SA"/>
        </w:rPr>
        <w:t>de l'AP-HP.</w:t>
      </w:r>
      <w:r w:rsidR="00AC5BBB" w:rsidRPr="0067281B">
        <w:rPr>
          <w:rFonts w:eastAsia="SimSun" w:cstheme="minorHAnsi"/>
          <w:szCs w:val="24"/>
          <w:lang w:eastAsia="ar-SA"/>
        </w:rPr>
        <w:t xml:space="preserve"> </w:t>
      </w:r>
      <w:r w:rsidRPr="0067281B">
        <w:rPr>
          <w:rFonts w:eastAsia="SimSun" w:cstheme="minorHAnsi"/>
          <w:szCs w:val="24"/>
          <w:lang w:eastAsia="ar-SA"/>
        </w:rPr>
        <w:t>Sous réserve des attributions propres aux Directions assurant la maîtrise d’ouvrage métier, les missions de la DSN sont les suivantes :</w:t>
      </w:r>
    </w:p>
    <w:p w14:paraId="70EE3BCD" w14:textId="375C0508" w:rsidR="00D53365" w:rsidRPr="0067281B" w:rsidRDefault="002748E3" w:rsidP="002A73F4">
      <w:pPr>
        <w:numPr>
          <w:ilvl w:val="0"/>
          <w:numId w:val="21"/>
        </w:numPr>
        <w:suppressAutoHyphens/>
        <w:spacing w:after="0" w:line="240" w:lineRule="auto"/>
        <w:jc w:val="both"/>
        <w:rPr>
          <w:rFonts w:eastAsia="SimSun" w:cstheme="minorHAnsi"/>
          <w:szCs w:val="24"/>
          <w:lang w:eastAsia="ar-SA"/>
        </w:rPr>
      </w:pPr>
      <w:r w:rsidRPr="0067281B">
        <w:rPr>
          <w:rFonts w:eastAsia="SimSun" w:cstheme="minorHAnsi"/>
          <w:szCs w:val="24"/>
          <w:lang w:eastAsia="ar-SA"/>
        </w:rPr>
        <w:t>Proposer</w:t>
      </w:r>
      <w:r w:rsidR="000617D5" w:rsidRPr="0067281B">
        <w:rPr>
          <w:rFonts w:eastAsia="SimSun" w:cstheme="minorHAnsi"/>
          <w:szCs w:val="24"/>
          <w:lang w:eastAsia="ar-SA"/>
        </w:rPr>
        <w:t xml:space="preserve">, mettre en </w:t>
      </w:r>
      <w:r w:rsidR="00592340" w:rsidRPr="0067281B">
        <w:rPr>
          <w:rFonts w:eastAsia="SimSun" w:cstheme="minorHAnsi"/>
          <w:szCs w:val="24"/>
          <w:lang w:eastAsia="ar-SA"/>
        </w:rPr>
        <w:t>œuvre</w:t>
      </w:r>
      <w:r w:rsidR="000617D5" w:rsidRPr="0067281B">
        <w:rPr>
          <w:rFonts w:eastAsia="SimSun" w:cstheme="minorHAnsi"/>
          <w:szCs w:val="24"/>
          <w:lang w:eastAsia="ar-SA"/>
        </w:rPr>
        <w:t xml:space="preserve"> </w:t>
      </w:r>
      <w:r w:rsidR="00592340" w:rsidRPr="0067281B">
        <w:rPr>
          <w:rFonts w:eastAsia="SimSun" w:cstheme="minorHAnsi"/>
          <w:szCs w:val="24"/>
          <w:lang w:eastAsia="ar-SA"/>
        </w:rPr>
        <w:t xml:space="preserve">le schéma directeur pluriannuel </w:t>
      </w:r>
      <w:r w:rsidR="00E007A3" w:rsidRPr="0067281B">
        <w:rPr>
          <w:rFonts w:eastAsia="SimSun" w:cstheme="minorHAnsi"/>
          <w:szCs w:val="24"/>
          <w:lang w:eastAsia="ar-SA"/>
        </w:rPr>
        <w:t>des services numériques</w:t>
      </w:r>
      <w:r w:rsidR="004A6575" w:rsidRPr="0067281B">
        <w:rPr>
          <w:rFonts w:eastAsia="SimSun" w:cstheme="minorHAnsi"/>
          <w:szCs w:val="24"/>
          <w:lang w:eastAsia="ar-SA"/>
        </w:rPr>
        <w:t xml:space="preserve">, rendre compte de son avancée ainsi </w:t>
      </w:r>
      <w:r w:rsidR="001F54D9" w:rsidRPr="0067281B">
        <w:rPr>
          <w:rFonts w:eastAsia="SimSun" w:cstheme="minorHAnsi"/>
          <w:szCs w:val="24"/>
          <w:lang w:eastAsia="ar-SA"/>
        </w:rPr>
        <w:t xml:space="preserve">que </w:t>
      </w:r>
      <w:r w:rsidR="003B119F" w:rsidRPr="0067281B">
        <w:rPr>
          <w:rFonts w:eastAsia="SimSun" w:cstheme="minorHAnsi"/>
          <w:szCs w:val="24"/>
          <w:lang w:eastAsia="ar-SA"/>
        </w:rPr>
        <w:t xml:space="preserve">celle des priorités </w:t>
      </w:r>
      <w:r w:rsidR="00E14A2D" w:rsidRPr="0067281B">
        <w:rPr>
          <w:rFonts w:eastAsia="SimSun" w:cstheme="minorHAnsi"/>
          <w:szCs w:val="24"/>
          <w:lang w:eastAsia="ar-SA"/>
        </w:rPr>
        <w:t>fixées par le projet d'établ</w:t>
      </w:r>
      <w:r w:rsidR="00D53365" w:rsidRPr="0067281B">
        <w:rPr>
          <w:rFonts w:eastAsia="SimSun" w:cstheme="minorHAnsi"/>
          <w:szCs w:val="24"/>
          <w:lang w:eastAsia="ar-SA"/>
        </w:rPr>
        <w:t>issement, en cohérence avec la feuille de route nationale du numérique en santé</w:t>
      </w:r>
      <w:r w:rsidR="00AB21ED" w:rsidRPr="0067281B">
        <w:rPr>
          <w:rFonts w:eastAsia="SimSun" w:cstheme="minorHAnsi"/>
          <w:szCs w:val="24"/>
          <w:lang w:eastAsia="ar-SA"/>
        </w:rPr>
        <w:t xml:space="preserve"> ;</w:t>
      </w:r>
    </w:p>
    <w:p w14:paraId="5BE20344" w14:textId="6EE9FC3E" w:rsidR="00937042" w:rsidRPr="0067281B" w:rsidRDefault="00937042" w:rsidP="002A73F4">
      <w:pPr>
        <w:numPr>
          <w:ilvl w:val="0"/>
          <w:numId w:val="21"/>
        </w:numPr>
        <w:suppressAutoHyphens/>
        <w:spacing w:after="0" w:line="240" w:lineRule="auto"/>
        <w:jc w:val="both"/>
        <w:rPr>
          <w:rFonts w:eastAsia="SimSun" w:cstheme="minorHAnsi"/>
          <w:szCs w:val="24"/>
          <w:lang w:eastAsia="ar-SA"/>
        </w:rPr>
      </w:pPr>
      <w:r w:rsidRPr="0067281B">
        <w:rPr>
          <w:rFonts w:eastAsia="SimSun" w:cstheme="minorHAnsi"/>
          <w:szCs w:val="24"/>
          <w:lang w:eastAsia="ar-SA"/>
        </w:rPr>
        <w:t xml:space="preserve">Définir et mettre à jour le cadre du numérique </w:t>
      </w:r>
      <w:r w:rsidR="00BF2AD7" w:rsidRPr="0067281B">
        <w:rPr>
          <w:rFonts w:eastAsia="SimSun" w:cstheme="minorHAnsi"/>
          <w:szCs w:val="24"/>
          <w:lang w:eastAsia="ar-SA"/>
        </w:rPr>
        <w:t xml:space="preserve">à l'AP-HP, incluant </w:t>
      </w:r>
      <w:r w:rsidR="00D21D27" w:rsidRPr="0067281B">
        <w:rPr>
          <w:rFonts w:eastAsia="SimSun" w:cstheme="minorHAnsi"/>
          <w:szCs w:val="24"/>
          <w:lang w:eastAsia="ar-SA"/>
        </w:rPr>
        <w:t xml:space="preserve">l'urbanisation, l'architecture, les standards et les normes ainsi que la politique </w:t>
      </w:r>
      <w:r w:rsidR="00696035" w:rsidRPr="0067281B">
        <w:rPr>
          <w:rFonts w:eastAsia="SimSun" w:cstheme="minorHAnsi"/>
          <w:szCs w:val="24"/>
          <w:lang w:eastAsia="ar-SA"/>
        </w:rPr>
        <w:t xml:space="preserve">générale </w:t>
      </w:r>
      <w:r w:rsidR="00D21D27" w:rsidRPr="0067281B">
        <w:rPr>
          <w:rFonts w:eastAsia="SimSun" w:cstheme="minorHAnsi"/>
          <w:szCs w:val="24"/>
          <w:lang w:eastAsia="ar-SA"/>
        </w:rPr>
        <w:t xml:space="preserve">de </w:t>
      </w:r>
      <w:r w:rsidR="00ED228F" w:rsidRPr="0067281B">
        <w:rPr>
          <w:rFonts w:eastAsia="SimSun" w:cstheme="minorHAnsi"/>
          <w:szCs w:val="24"/>
          <w:lang w:eastAsia="ar-SA"/>
        </w:rPr>
        <w:t>la sécur</w:t>
      </w:r>
      <w:r w:rsidR="00D21D27" w:rsidRPr="0067281B">
        <w:rPr>
          <w:rFonts w:eastAsia="SimSun" w:cstheme="minorHAnsi"/>
          <w:szCs w:val="24"/>
          <w:lang w:eastAsia="ar-SA"/>
        </w:rPr>
        <w:t xml:space="preserve">ité </w:t>
      </w:r>
      <w:r w:rsidR="00ED228F" w:rsidRPr="0067281B">
        <w:rPr>
          <w:rFonts w:eastAsia="SimSun" w:cstheme="minorHAnsi"/>
          <w:szCs w:val="24"/>
          <w:lang w:eastAsia="ar-SA"/>
        </w:rPr>
        <w:t>de l</w:t>
      </w:r>
      <w:r w:rsidR="00D21D27" w:rsidRPr="0067281B">
        <w:rPr>
          <w:rFonts w:eastAsia="SimSun" w:cstheme="minorHAnsi"/>
          <w:szCs w:val="24"/>
          <w:lang w:eastAsia="ar-SA"/>
        </w:rPr>
        <w:t>'information</w:t>
      </w:r>
      <w:r w:rsidR="00ED228F" w:rsidRPr="0067281B">
        <w:rPr>
          <w:rFonts w:eastAsia="SimSun" w:cstheme="minorHAnsi"/>
          <w:szCs w:val="24"/>
          <w:lang w:eastAsia="ar-SA"/>
        </w:rPr>
        <w:t xml:space="preserve"> (PGSI)</w:t>
      </w:r>
      <w:r w:rsidR="00FE70C9" w:rsidRPr="0067281B">
        <w:rPr>
          <w:rFonts w:eastAsia="SimSun" w:cstheme="minorHAnsi"/>
          <w:szCs w:val="24"/>
          <w:lang w:eastAsia="ar-SA"/>
        </w:rPr>
        <w:t xml:space="preserve"> de l'AP-HP</w:t>
      </w:r>
      <w:r w:rsidR="00AB21ED" w:rsidRPr="0067281B">
        <w:rPr>
          <w:rFonts w:eastAsia="SimSun" w:cstheme="minorHAnsi"/>
          <w:szCs w:val="24"/>
          <w:lang w:eastAsia="ar-SA"/>
        </w:rPr>
        <w:t xml:space="preserve"> ;</w:t>
      </w:r>
    </w:p>
    <w:p w14:paraId="5DF271CB" w14:textId="6C728FE6" w:rsidR="00937042" w:rsidRPr="0067281B" w:rsidRDefault="00F2357A" w:rsidP="002A73F4">
      <w:pPr>
        <w:numPr>
          <w:ilvl w:val="0"/>
          <w:numId w:val="21"/>
        </w:numPr>
        <w:suppressAutoHyphens/>
        <w:spacing w:after="0" w:line="240" w:lineRule="auto"/>
        <w:jc w:val="both"/>
        <w:rPr>
          <w:rFonts w:eastAsia="SimSun" w:cstheme="minorHAnsi"/>
          <w:szCs w:val="24"/>
          <w:lang w:eastAsia="ar-SA"/>
        </w:rPr>
      </w:pPr>
      <w:r w:rsidRPr="0067281B">
        <w:rPr>
          <w:rFonts w:eastAsia="SimSun" w:cstheme="minorHAnsi"/>
          <w:szCs w:val="24"/>
          <w:lang w:eastAsia="ar-SA"/>
        </w:rPr>
        <w:t xml:space="preserve">Veiller à la cohérence </w:t>
      </w:r>
      <w:r w:rsidR="00DC0052" w:rsidRPr="0067281B">
        <w:rPr>
          <w:rFonts w:eastAsia="SimSun" w:cstheme="minorHAnsi"/>
          <w:szCs w:val="24"/>
          <w:lang w:eastAsia="ar-SA"/>
        </w:rPr>
        <w:t xml:space="preserve">de tout projet de création ou d'évolution </w:t>
      </w:r>
      <w:r w:rsidR="00701D5D" w:rsidRPr="0067281B">
        <w:rPr>
          <w:rFonts w:eastAsia="SimSun" w:cstheme="minorHAnsi"/>
          <w:szCs w:val="24"/>
          <w:lang w:eastAsia="ar-SA"/>
        </w:rPr>
        <w:t>de</w:t>
      </w:r>
      <w:r w:rsidR="00DC0052" w:rsidRPr="0067281B">
        <w:rPr>
          <w:rFonts w:eastAsia="SimSun" w:cstheme="minorHAnsi"/>
          <w:szCs w:val="24"/>
          <w:lang w:eastAsia="ar-SA"/>
        </w:rPr>
        <w:t xml:space="preserve"> services numériques </w:t>
      </w:r>
      <w:r w:rsidR="00BB0A5C" w:rsidRPr="0067281B">
        <w:rPr>
          <w:rFonts w:eastAsia="SimSun" w:cstheme="minorHAnsi"/>
          <w:szCs w:val="24"/>
          <w:lang w:eastAsia="ar-SA"/>
        </w:rPr>
        <w:t xml:space="preserve">au sein de l'AP-HP </w:t>
      </w:r>
      <w:r w:rsidR="00DC0052" w:rsidRPr="0067281B">
        <w:rPr>
          <w:rFonts w:eastAsia="SimSun" w:cstheme="minorHAnsi"/>
          <w:szCs w:val="24"/>
          <w:lang w:eastAsia="ar-SA"/>
        </w:rPr>
        <w:t xml:space="preserve">avec </w:t>
      </w:r>
      <w:r w:rsidR="00AC1E4E" w:rsidRPr="0067281B">
        <w:rPr>
          <w:rFonts w:eastAsia="SimSun" w:cstheme="minorHAnsi"/>
          <w:szCs w:val="24"/>
          <w:lang w:eastAsia="ar-SA"/>
        </w:rPr>
        <w:t>le cadre numérique et le schéma directeur</w:t>
      </w:r>
      <w:r w:rsidR="00B9297B" w:rsidRPr="0067281B">
        <w:rPr>
          <w:rFonts w:eastAsia="SimSun" w:cstheme="minorHAnsi"/>
          <w:szCs w:val="24"/>
          <w:lang w:eastAsia="ar-SA"/>
        </w:rPr>
        <w:t xml:space="preserve"> cités précédemment ;</w:t>
      </w:r>
    </w:p>
    <w:p w14:paraId="173C8426" w14:textId="509275B6" w:rsidR="00843DA8" w:rsidRPr="0067281B" w:rsidRDefault="00365A7A" w:rsidP="002A73F4">
      <w:pPr>
        <w:numPr>
          <w:ilvl w:val="0"/>
          <w:numId w:val="21"/>
        </w:numPr>
        <w:suppressAutoHyphens/>
        <w:spacing w:after="0" w:line="240" w:lineRule="auto"/>
        <w:jc w:val="both"/>
        <w:rPr>
          <w:rFonts w:eastAsia="SimSun" w:cstheme="minorHAnsi"/>
          <w:szCs w:val="24"/>
          <w:lang w:eastAsia="ar-SA"/>
        </w:rPr>
      </w:pPr>
      <w:r w:rsidRPr="0067281B">
        <w:rPr>
          <w:rFonts w:eastAsia="SimSun" w:cstheme="minorHAnsi"/>
          <w:szCs w:val="24"/>
          <w:lang w:eastAsia="ar-SA"/>
        </w:rPr>
        <w:t xml:space="preserve">Coordonner et assister les </w:t>
      </w:r>
      <w:r w:rsidR="007226CE" w:rsidRPr="0067281B">
        <w:rPr>
          <w:rFonts w:eastAsia="SimSun" w:cstheme="minorHAnsi"/>
          <w:szCs w:val="24"/>
          <w:lang w:eastAsia="ar-SA"/>
        </w:rPr>
        <w:t>d</w:t>
      </w:r>
      <w:r w:rsidRPr="0067281B">
        <w:rPr>
          <w:rFonts w:eastAsia="SimSun" w:cstheme="minorHAnsi"/>
          <w:szCs w:val="24"/>
          <w:lang w:eastAsia="ar-SA"/>
        </w:rPr>
        <w:t xml:space="preserve">irections métier </w:t>
      </w:r>
      <w:r w:rsidR="00B710EB" w:rsidRPr="0067281B">
        <w:rPr>
          <w:rFonts w:eastAsia="SimSun" w:cstheme="minorHAnsi"/>
          <w:szCs w:val="24"/>
          <w:lang w:eastAsia="ar-SA"/>
        </w:rPr>
        <w:t xml:space="preserve">et fonctionnelles </w:t>
      </w:r>
      <w:r w:rsidR="001C28FD" w:rsidRPr="0067281B">
        <w:rPr>
          <w:rFonts w:eastAsia="SimSun" w:cstheme="minorHAnsi"/>
          <w:szCs w:val="24"/>
          <w:lang w:eastAsia="ar-SA"/>
        </w:rPr>
        <w:t xml:space="preserve">de l'AP-HP et la DSFP </w:t>
      </w:r>
      <w:r w:rsidR="00F26352" w:rsidRPr="0067281B">
        <w:rPr>
          <w:rFonts w:eastAsia="SimSun" w:cstheme="minorHAnsi"/>
          <w:szCs w:val="24"/>
          <w:lang w:eastAsia="ar-SA"/>
        </w:rPr>
        <w:t xml:space="preserve">dans leurs missions qui incluent la définition </w:t>
      </w:r>
      <w:r w:rsidR="00950732" w:rsidRPr="0067281B">
        <w:rPr>
          <w:rFonts w:eastAsia="SimSun" w:cstheme="minorHAnsi"/>
          <w:szCs w:val="24"/>
          <w:lang w:eastAsia="ar-SA"/>
        </w:rPr>
        <w:t>du besoin métier</w:t>
      </w:r>
      <w:r w:rsidR="007226CE" w:rsidRPr="0067281B">
        <w:rPr>
          <w:rFonts w:eastAsia="SimSun" w:cstheme="minorHAnsi"/>
          <w:szCs w:val="24"/>
          <w:lang w:eastAsia="ar-SA"/>
        </w:rPr>
        <w:t>,</w:t>
      </w:r>
      <w:r w:rsidR="00950732" w:rsidRPr="0067281B">
        <w:rPr>
          <w:rFonts w:eastAsia="SimSun" w:cstheme="minorHAnsi"/>
          <w:szCs w:val="24"/>
          <w:lang w:eastAsia="ar-SA"/>
        </w:rPr>
        <w:t xml:space="preserve"> le portage et la promotion des projets auprès des équipes métier</w:t>
      </w:r>
      <w:r w:rsidR="00FF6EC0" w:rsidRPr="0067281B">
        <w:rPr>
          <w:rFonts w:eastAsia="SimSun" w:cstheme="minorHAnsi"/>
          <w:szCs w:val="24"/>
          <w:lang w:eastAsia="ar-SA"/>
        </w:rPr>
        <w:t>, l</w:t>
      </w:r>
      <w:r w:rsidR="008F20EA" w:rsidRPr="0067281B">
        <w:rPr>
          <w:rFonts w:eastAsia="SimSun" w:cstheme="minorHAnsi"/>
          <w:szCs w:val="24"/>
          <w:lang w:eastAsia="ar-SA"/>
        </w:rPr>
        <w:t>a</w:t>
      </w:r>
      <w:r w:rsidR="00FF6EC0" w:rsidRPr="0067281B">
        <w:rPr>
          <w:rFonts w:eastAsia="SimSun" w:cstheme="minorHAnsi"/>
          <w:szCs w:val="24"/>
          <w:lang w:eastAsia="ar-SA"/>
        </w:rPr>
        <w:t xml:space="preserve"> recette fonctionnelle </w:t>
      </w:r>
      <w:r w:rsidR="00835585" w:rsidRPr="0067281B">
        <w:rPr>
          <w:rFonts w:eastAsia="SimSun" w:cstheme="minorHAnsi"/>
          <w:szCs w:val="24"/>
          <w:lang w:eastAsia="ar-SA"/>
        </w:rPr>
        <w:t>et l'accompagnement du déploiement des services numériques et des transformations organisationnelles associées ;</w:t>
      </w:r>
    </w:p>
    <w:p w14:paraId="318C6449" w14:textId="451B61CE" w:rsidR="00843DA8" w:rsidRPr="0067281B" w:rsidRDefault="005C4181" w:rsidP="002A73F4">
      <w:pPr>
        <w:numPr>
          <w:ilvl w:val="0"/>
          <w:numId w:val="21"/>
        </w:numPr>
        <w:suppressAutoHyphens/>
        <w:spacing w:after="0" w:line="240" w:lineRule="auto"/>
        <w:jc w:val="both"/>
        <w:rPr>
          <w:rFonts w:eastAsia="SimSun" w:cstheme="minorHAnsi"/>
          <w:szCs w:val="24"/>
          <w:lang w:eastAsia="ar-SA"/>
        </w:rPr>
      </w:pPr>
      <w:r w:rsidRPr="0067281B">
        <w:rPr>
          <w:rFonts w:eastAsia="SimSun" w:cstheme="minorHAnsi"/>
          <w:szCs w:val="24"/>
          <w:lang w:eastAsia="ar-SA"/>
        </w:rPr>
        <w:t>Animer la gouvernance du numérique à l'AP-HP</w:t>
      </w:r>
      <w:r w:rsidR="00E0533E" w:rsidRPr="0067281B">
        <w:rPr>
          <w:rFonts w:eastAsia="SimSun" w:cstheme="minorHAnsi"/>
          <w:szCs w:val="24"/>
          <w:lang w:eastAsia="ar-SA"/>
        </w:rPr>
        <w:t xml:space="preserve"> avec les représentants des professionnels et des usagers</w:t>
      </w:r>
      <w:r w:rsidR="00E72BE7" w:rsidRPr="0067281B">
        <w:rPr>
          <w:rFonts w:eastAsia="SimSun" w:cstheme="minorHAnsi"/>
          <w:szCs w:val="24"/>
          <w:lang w:eastAsia="ar-SA"/>
        </w:rPr>
        <w:t>,</w:t>
      </w:r>
      <w:r w:rsidR="00C301CC" w:rsidRPr="0067281B">
        <w:rPr>
          <w:rFonts w:eastAsia="SimSun" w:cstheme="minorHAnsi"/>
          <w:szCs w:val="24"/>
          <w:lang w:eastAsia="ar-SA"/>
        </w:rPr>
        <w:t xml:space="preserve"> les représentants </w:t>
      </w:r>
      <w:r w:rsidR="00E72BE7" w:rsidRPr="0067281B">
        <w:rPr>
          <w:rFonts w:eastAsia="SimSun" w:cstheme="minorHAnsi"/>
          <w:szCs w:val="24"/>
          <w:lang w:eastAsia="ar-SA"/>
        </w:rPr>
        <w:t>métier</w:t>
      </w:r>
      <w:r w:rsidR="005216C1" w:rsidRPr="0067281B">
        <w:rPr>
          <w:rFonts w:eastAsia="SimSun" w:cstheme="minorHAnsi"/>
          <w:szCs w:val="24"/>
          <w:lang w:eastAsia="ar-SA"/>
        </w:rPr>
        <w:t>,</w:t>
      </w:r>
      <w:r w:rsidR="00E72BE7" w:rsidRPr="0067281B">
        <w:rPr>
          <w:rFonts w:eastAsia="SimSun" w:cstheme="minorHAnsi"/>
          <w:szCs w:val="24"/>
          <w:lang w:eastAsia="ar-SA"/>
        </w:rPr>
        <w:t xml:space="preserve"> </w:t>
      </w:r>
      <w:r w:rsidR="00AF3F78" w:rsidRPr="0067281B">
        <w:rPr>
          <w:rFonts w:eastAsia="SimSun" w:cstheme="minorHAnsi"/>
          <w:szCs w:val="24"/>
          <w:lang w:eastAsia="ar-SA"/>
        </w:rPr>
        <w:t xml:space="preserve">les </w:t>
      </w:r>
      <w:r w:rsidR="00E72BE7" w:rsidRPr="0067281B">
        <w:rPr>
          <w:rFonts w:eastAsia="SimSun" w:cstheme="minorHAnsi"/>
          <w:szCs w:val="24"/>
          <w:lang w:eastAsia="ar-SA"/>
        </w:rPr>
        <w:t xml:space="preserve">directions fonctionnelles </w:t>
      </w:r>
      <w:r w:rsidR="003A165D" w:rsidRPr="0067281B">
        <w:rPr>
          <w:rFonts w:eastAsia="SimSun" w:cstheme="minorHAnsi"/>
          <w:szCs w:val="24"/>
          <w:lang w:eastAsia="ar-SA"/>
        </w:rPr>
        <w:t xml:space="preserve">de l'AP-HP </w:t>
      </w:r>
      <w:r w:rsidR="00E72BE7" w:rsidRPr="0067281B">
        <w:rPr>
          <w:rFonts w:eastAsia="SimSun" w:cstheme="minorHAnsi"/>
          <w:szCs w:val="24"/>
          <w:lang w:eastAsia="ar-SA"/>
        </w:rPr>
        <w:t>et la DSFP</w:t>
      </w:r>
      <w:r w:rsidR="005216C1" w:rsidRPr="0067281B">
        <w:rPr>
          <w:rFonts w:eastAsia="SimSun" w:cstheme="minorHAnsi"/>
          <w:szCs w:val="24"/>
          <w:lang w:eastAsia="ar-SA"/>
        </w:rPr>
        <w:t xml:space="preserve">, en </w:t>
      </w:r>
      <w:r w:rsidR="00F22EAF" w:rsidRPr="0067281B">
        <w:rPr>
          <w:rFonts w:eastAsia="SimSun" w:cstheme="minorHAnsi"/>
          <w:szCs w:val="24"/>
          <w:lang w:eastAsia="ar-SA"/>
        </w:rPr>
        <w:t>l</w:t>
      </w:r>
      <w:r w:rsidR="005216C1" w:rsidRPr="0067281B">
        <w:rPr>
          <w:rFonts w:eastAsia="SimSun" w:cstheme="minorHAnsi"/>
          <w:szCs w:val="24"/>
          <w:lang w:eastAsia="ar-SA"/>
        </w:rPr>
        <w:t>i</w:t>
      </w:r>
      <w:r w:rsidR="00F22EAF" w:rsidRPr="0067281B">
        <w:rPr>
          <w:rFonts w:eastAsia="SimSun" w:cstheme="minorHAnsi"/>
          <w:szCs w:val="24"/>
          <w:lang w:eastAsia="ar-SA"/>
        </w:rPr>
        <w:t>e</w:t>
      </w:r>
      <w:r w:rsidR="005216C1" w:rsidRPr="0067281B">
        <w:rPr>
          <w:rFonts w:eastAsia="SimSun" w:cstheme="minorHAnsi"/>
          <w:szCs w:val="24"/>
          <w:lang w:eastAsia="ar-SA"/>
        </w:rPr>
        <w:t xml:space="preserve">n avec la </w:t>
      </w:r>
      <w:r w:rsidR="00F22EAF" w:rsidRPr="0067281B">
        <w:rPr>
          <w:rFonts w:eastAsia="SimSun" w:cstheme="minorHAnsi"/>
          <w:szCs w:val="24"/>
          <w:lang w:eastAsia="ar-SA"/>
        </w:rPr>
        <w:t xml:space="preserve">commission médicale d'établissement et la commission </w:t>
      </w:r>
      <w:r w:rsidR="00EE3308" w:rsidRPr="0067281B">
        <w:rPr>
          <w:rFonts w:eastAsia="SimSun" w:cstheme="minorHAnsi"/>
          <w:szCs w:val="24"/>
          <w:lang w:eastAsia="ar-SA"/>
        </w:rPr>
        <w:t>des soins infirmiers</w:t>
      </w:r>
      <w:r w:rsidR="00762F4A" w:rsidRPr="0067281B">
        <w:rPr>
          <w:rFonts w:eastAsia="SimSun" w:cstheme="minorHAnsi"/>
          <w:szCs w:val="24"/>
          <w:lang w:eastAsia="ar-SA"/>
        </w:rPr>
        <w:t xml:space="preserve">, de rééducation et </w:t>
      </w:r>
      <w:r w:rsidR="00CC70B9" w:rsidRPr="0067281B">
        <w:rPr>
          <w:rFonts w:eastAsia="SimSun" w:cstheme="minorHAnsi"/>
          <w:szCs w:val="24"/>
          <w:lang w:eastAsia="ar-SA"/>
        </w:rPr>
        <w:t>médicotechnique</w:t>
      </w:r>
      <w:r w:rsidR="00762F4A" w:rsidRPr="0067281B">
        <w:rPr>
          <w:rFonts w:eastAsia="SimSun" w:cstheme="minorHAnsi"/>
          <w:szCs w:val="24"/>
          <w:lang w:eastAsia="ar-SA"/>
        </w:rPr>
        <w:t xml:space="preserve"> ;</w:t>
      </w:r>
    </w:p>
    <w:p w14:paraId="1A2F34F6" w14:textId="7DDCB92D" w:rsidR="00843DA8" w:rsidRPr="0067281B" w:rsidRDefault="00CC70B9" w:rsidP="002A73F4">
      <w:pPr>
        <w:numPr>
          <w:ilvl w:val="0"/>
          <w:numId w:val="21"/>
        </w:numPr>
        <w:suppressAutoHyphens/>
        <w:spacing w:after="0" w:line="240" w:lineRule="auto"/>
        <w:jc w:val="both"/>
        <w:rPr>
          <w:rFonts w:eastAsia="SimSun" w:cstheme="minorHAnsi"/>
          <w:szCs w:val="24"/>
          <w:lang w:eastAsia="ar-SA"/>
        </w:rPr>
      </w:pPr>
      <w:r w:rsidRPr="0067281B">
        <w:rPr>
          <w:rFonts w:eastAsia="SimSun" w:cstheme="minorHAnsi"/>
          <w:szCs w:val="24"/>
          <w:lang w:eastAsia="ar-SA"/>
        </w:rPr>
        <w:t xml:space="preserve">Piloter un portefeuille de projets </w:t>
      </w:r>
      <w:r w:rsidR="00293F59" w:rsidRPr="0067281B">
        <w:rPr>
          <w:rFonts w:eastAsia="SimSun" w:cstheme="minorHAnsi"/>
          <w:szCs w:val="24"/>
          <w:lang w:eastAsia="ar-SA"/>
        </w:rPr>
        <w:t>et d'activités numériques</w:t>
      </w:r>
      <w:r w:rsidR="007619D8" w:rsidRPr="0067281B">
        <w:rPr>
          <w:rFonts w:eastAsia="SimSun" w:cstheme="minorHAnsi"/>
          <w:szCs w:val="24"/>
          <w:lang w:eastAsia="ar-SA"/>
        </w:rPr>
        <w:t xml:space="preserve">, dans les différents domaines, incluant </w:t>
      </w:r>
      <w:r w:rsidR="003B6A57" w:rsidRPr="0067281B">
        <w:rPr>
          <w:rFonts w:eastAsia="SimSun" w:cstheme="minorHAnsi"/>
          <w:szCs w:val="24"/>
          <w:lang w:eastAsia="ar-SA"/>
        </w:rPr>
        <w:t xml:space="preserve">le système d'information clinique, </w:t>
      </w:r>
      <w:r w:rsidR="000005AF" w:rsidRPr="0067281B">
        <w:rPr>
          <w:rFonts w:eastAsia="SimSun" w:cstheme="minorHAnsi"/>
          <w:szCs w:val="24"/>
          <w:lang w:eastAsia="ar-SA"/>
        </w:rPr>
        <w:t xml:space="preserve">le système d'information pour les patients, </w:t>
      </w:r>
      <w:r w:rsidR="003A3BAE" w:rsidRPr="0067281B">
        <w:rPr>
          <w:rFonts w:eastAsia="SimSun" w:cstheme="minorHAnsi"/>
          <w:szCs w:val="24"/>
          <w:lang w:eastAsia="ar-SA"/>
        </w:rPr>
        <w:t xml:space="preserve">le système d'information économique et financier, le système d'information </w:t>
      </w:r>
      <w:r w:rsidR="008774DC" w:rsidRPr="0067281B">
        <w:rPr>
          <w:rFonts w:eastAsia="SimSun" w:cstheme="minorHAnsi"/>
          <w:szCs w:val="24"/>
          <w:lang w:eastAsia="ar-SA"/>
        </w:rPr>
        <w:t>ressources humaines, le système d'information</w:t>
      </w:r>
      <w:r w:rsidR="000B7EEC" w:rsidRPr="0067281B">
        <w:rPr>
          <w:rFonts w:eastAsia="SimSun" w:cstheme="minorHAnsi"/>
          <w:szCs w:val="24"/>
          <w:lang w:eastAsia="ar-SA"/>
        </w:rPr>
        <w:t xml:space="preserve"> </w:t>
      </w:r>
      <w:r w:rsidR="00847080" w:rsidRPr="0067281B">
        <w:rPr>
          <w:rFonts w:eastAsia="SimSun" w:cstheme="minorHAnsi"/>
          <w:szCs w:val="24"/>
          <w:lang w:eastAsia="ar-SA"/>
        </w:rPr>
        <w:t xml:space="preserve">supportant les outils bureautiques de professionnels, le système d'information à visée de recherche et d'innovation, </w:t>
      </w:r>
      <w:r w:rsidR="00A07C33" w:rsidRPr="0067281B">
        <w:rPr>
          <w:rFonts w:eastAsia="SimSun" w:cstheme="minorHAnsi"/>
          <w:szCs w:val="24"/>
          <w:lang w:eastAsia="ar-SA"/>
        </w:rPr>
        <w:t xml:space="preserve">les outils de diffusion de l'information et </w:t>
      </w:r>
      <w:r w:rsidR="00571FE7" w:rsidRPr="0067281B">
        <w:rPr>
          <w:rFonts w:eastAsia="SimSun" w:cstheme="minorHAnsi"/>
          <w:szCs w:val="24"/>
          <w:lang w:eastAsia="ar-SA"/>
        </w:rPr>
        <w:t xml:space="preserve">de </w:t>
      </w:r>
      <w:r w:rsidR="00A07C33" w:rsidRPr="0067281B">
        <w:rPr>
          <w:rFonts w:eastAsia="SimSun" w:cstheme="minorHAnsi"/>
          <w:szCs w:val="24"/>
          <w:lang w:eastAsia="ar-SA"/>
        </w:rPr>
        <w:t>la communicatio</w:t>
      </w:r>
      <w:r w:rsidR="00C84829" w:rsidRPr="0067281B">
        <w:rPr>
          <w:rFonts w:eastAsia="SimSun" w:cstheme="minorHAnsi"/>
          <w:szCs w:val="24"/>
          <w:lang w:eastAsia="ar-SA"/>
        </w:rPr>
        <w:t>n et les outils d'infrastructure et de sécurité ;</w:t>
      </w:r>
    </w:p>
    <w:p w14:paraId="3D27264E" w14:textId="50B2A392" w:rsidR="00843DA8" w:rsidRPr="0067281B" w:rsidRDefault="003E7536" w:rsidP="002A73F4">
      <w:pPr>
        <w:numPr>
          <w:ilvl w:val="0"/>
          <w:numId w:val="21"/>
        </w:numPr>
        <w:suppressAutoHyphens/>
        <w:spacing w:after="0" w:line="240" w:lineRule="auto"/>
        <w:jc w:val="both"/>
        <w:rPr>
          <w:rFonts w:eastAsia="SimSun" w:cstheme="minorHAnsi"/>
          <w:szCs w:val="24"/>
          <w:lang w:eastAsia="ar-SA"/>
        </w:rPr>
      </w:pPr>
      <w:r w:rsidRPr="0067281B">
        <w:rPr>
          <w:rFonts w:eastAsia="SimSun" w:cstheme="minorHAnsi"/>
          <w:szCs w:val="24"/>
          <w:lang w:eastAsia="ar-SA"/>
        </w:rPr>
        <w:t xml:space="preserve">Assurer la supervision et le maintien en conditions opérationnelles </w:t>
      </w:r>
      <w:r w:rsidR="00295965" w:rsidRPr="0067281B">
        <w:rPr>
          <w:rFonts w:eastAsia="SimSun" w:cstheme="minorHAnsi"/>
          <w:szCs w:val="24"/>
          <w:lang w:eastAsia="ar-SA"/>
        </w:rPr>
        <w:t>des appli</w:t>
      </w:r>
      <w:r w:rsidR="004719A9" w:rsidRPr="0067281B">
        <w:rPr>
          <w:rFonts w:eastAsia="SimSun" w:cstheme="minorHAnsi"/>
          <w:szCs w:val="24"/>
          <w:lang w:eastAsia="ar-SA"/>
        </w:rPr>
        <w:t xml:space="preserve">cations, des services </w:t>
      </w:r>
      <w:r w:rsidR="00D15DE8" w:rsidRPr="0067281B">
        <w:rPr>
          <w:rFonts w:eastAsia="SimSun" w:cstheme="minorHAnsi"/>
          <w:szCs w:val="24"/>
          <w:lang w:eastAsia="ar-SA"/>
        </w:rPr>
        <w:t xml:space="preserve">numériques et des interfaces </w:t>
      </w:r>
      <w:r w:rsidR="00104C85" w:rsidRPr="0067281B">
        <w:rPr>
          <w:rFonts w:eastAsia="SimSun" w:cstheme="minorHAnsi"/>
          <w:szCs w:val="24"/>
          <w:lang w:eastAsia="ar-SA"/>
        </w:rPr>
        <w:t xml:space="preserve">dans l'ensemble de leurs environnements </w:t>
      </w:r>
      <w:r w:rsidR="00FE1667" w:rsidRPr="0067281B">
        <w:rPr>
          <w:rFonts w:eastAsia="SimSun" w:cstheme="minorHAnsi"/>
          <w:szCs w:val="24"/>
          <w:lang w:eastAsia="ar-SA"/>
        </w:rPr>
        <w:t>afin de garantir leur disponibilité fonctionnelle et leur sécurité ;</w:t>
      </w:r>
    </w:p>
    <w:p w14:paraId="3E8E4DCB" w14:textId="222FFC17" w:rsidR="00E001C5" w:rsidRPr="0067281B" w:rsidRDefault="00E001C5" w:rsidP="002A73F4">
      <w:pPr>
        <w:numPr>
          <w:ilvl w:val="0"/>
          <w:numId w:val="21"/>
        </w:numPr>
        <w:suppressAutoHyphens/>
        <w:spacing w:after="0" w:line="240" w:lineRule="auto"/>
        <w:jc w:val="both"/>
        <w:rPr>
          <w:rFonts w:eastAsia="SimSun" w:cstheme="minorHAnsi"/>
          <w:szCs w:val="24"/>
          <w:lang w:eastAsia="ar-SA"/>
        </w:rPr>
      </w:pPr>
      <w:r w:rsidRPr="0067281B">
        <w:rPr>
          <w:rFonts w:eastAsia="SimSun" w:cstheme="minorHAnsi"/>
          <w:szCs w:val="24"/>
          <w:lang w:eastAsia="ar-SA"/>
        </w:rPr>
        <w:t xml:space="preserve">Garantir la sécurité des systèmes d'information </w:t>
      </w:r>
      <w:r w:rsidR="002D7575" w:rsidRPr="0067281B">
        <w:rPr>
          <w:rFonts w:eastAsia="SimSun" w:cstheme="minorHAnsi"/>
          <w:szCs w:val="24"/>
          <w:lang w:eastAsia="ar-SA"/>
        </w:rPr>
        <w:t>et la prot</w:t>
      </w:r>
      <w:r w:rsidR="007755DA" w:rsidRPr="0067281B">
        <w:rPr>
          <w:rFonts w:eastAsia="SimSun" w:cstheme="minorHAnsi"/>
          <w:szCs w:val="24"/>
          <w:lang w:eastAsia="ar-SA"/>
        </w:rPr>
        <w:t>ection des données personnelles,</w:t>
      </w:r>
      <w:r w:rsidR="00837D64" w:rsidRPr="0067281B">
        <w:rPr>
          <w:rFonts w:eastAsia="SimSun" w:cstheme="minorHAnsi"/>
          <w:szCs w:val="24"/>
          <w:lang w:eastAsia="ar-SA"/>
        </w:rPr>
        <w:t xml:space="preserve"> particulièrement les données de santé des patients</w:t>
      </w:r>
      <w:r w:rsidR="007B4D80" w:rsidRPr="0067281B">
        <w:rPr>
          <w:rFonts w:eastAsia="SimSun" w:cstheme="minorHAnsi"/>
          <w:szCs w:val="24"/>
          <w:lang w:eastAsia="ar-SA"/>
        </w:rPr>
        <w:t xml:space="preserve">, par la définition et la mise en </w:t>
      </w:r>
      <w:r w:rsidR="00B75E67" w:rsidRPr="0067281B">
        <w:rPr>
          <w:rFonts w:eastAsia="SimSun" w:cstheme="minorHAnsi"/>
          <w:szCs w:val="24"/>
          <w:lang w:eastAsia="ar-SA"/>
        </w:rPr>
        <w:t>œuvre</w:t>
      </w:r>
      <w:r w:rsidR="007B4D80" w:rsidRPr="0067281B">
        <w:rPr>
          <w:rFonts w:eastAsia="SimSun" w:cstheme="minorHAnsi"/>
          <w:szCs w:val="24"/>
          <w:lang w:eastAsia="ar-SA"/>
        </w:rPr>
        <w:t xml:space="preserve"> de </w:t>
      </w:r>
      <w:r w:rsidR="007B4D80" w:rsidRPr="0067281B">
        <w:rPr>
          <w:rFonts w:eastAsia="SimSun" w:cstheme="minorHAnsi"/>
          <w:szCs w:val="24"/>
          <w:lang w:eastAsia="ar-SA"/>
        </w:rPr>
        <w:lastRenderedPageBreak/>
        <w:t>politiques de sécurité et de protection de l'information</w:t>
      </w:r>
      <w:r w:rsidR="00B16D8F" w:rsidRPr="0067281B">
        <w:rPr>
          <w:rFonts w:eastAsia="SimSun" w:cstheme="minorHAnsi"/>
          <w:szCs w:val="24"/>
          <w:lang w:eastAsia="ar-SA"/>
        </w:rPr>
        <w:t xml:space="preserve"> nécessaires à la maîtrise des risques de sécurité et de conformité</w:t>
      </w:r>
      <w:r w:rsidR="002D61B2" w:rsidRPr="0067281B">
        <w:rPr>
          <w:rFonts w:eastAsia="SimSun" w:cstheme="minorHAnsi"/>
          <w:szCs w:val="24"/>
          <w:lang w:eastAsia="ar-SA"/>
        </w:rPr>
        <w:t xml:space="preserve"> ainsi </w:t>
      </w:r>
      <w:r w:rsidR="00B75E67" w:rsidRPr="0067281B">
        <w:rPr>
          <w:rFonts w:eastAsia="SimSun" w:cstheme="minorHAnsi"/>
          <w:szCs w:val="24"/>
          <w:lang w:eastAsia="ar-SA"/>
        </w:rPr>
        <w:t xml:space="preserve">que </w:t>
      </w:r>
      <w:r w:rsidR="002D61B2" w:rsidRPr="0067281B">
        <w:rPr>
          <w:rFonts w:eastAsia="SimSun" w:cstheme="minorHAnsi"/>
          <w:szCs w:val="24"/>
          <w:lang w:eastAsia="ar-SA"/>
        </w:rPr>
        <w:t>par une politique de sensibilisation et d'audits ;</w:t>
      </w:r>
    </w:p>
    <w:p w14:paraId="080D4BB4" w14:textId="7F4E4DD5" w:rsidR="002D61B2" w:rsidRPr="0067281B" w:rsidRDefault="00201600" w:rsidP="002A73F4">
      <w:pPr>
        <w:numPr>
          <w:ilvl w:val="0"/>
          <w:numId w:val="21"/>
        </w:numPr>
        <w:suppressAutoHyphens/>
        <w:spacing w:after="0" w:line="240" w:lineRule="auto"/>
        <w:jc w:val="both"/>
        <w:rPr>
          <w:rFonts w:eastAsia="SimSun" w:cstheme="minorHAnsi"/>
          <w:szCs w:val="24"/>
          <w:lang w:eastAsia="ar-SA"/>
        </w:rPr>
      </w:pPr>
      <w:r w:rsidRPr="0067281B">
        <w:rPr>
          <w:rFonts w:eastAsia="SimSun" w:cstheme="minorHAnsi"/>
          <w:szCs w:val="24"/>
          <w:lang w:eastAsia="ar-SA"/>
        </w:rPr>
        <w:t>Assurer la construction ou la coordination, le suivi et</w:t>
      </w:r>
      <w:r w:rsidR="005167F8" w:rsidRPr="0067281B">
        <w:rPr>
          <w:rFonts w:eastAsia="SimSun" w:cstheme="minorHAnsi"/>
          <w:szCs w:val="24"/>
          <w:lang w:eastAsia="ar-SA"/>
        </w:rPr>
        <w:t>,</w:t>
      </w:r>
      <w:r w:rsidRPr="0067281B">
        <w:rPr>
          <w:rFonts w:eastAsia="SimSun" w:cstheme="minorHAnsi"/>
          <w:szCs w:val="24"/>
          <w:lang w:eastAsia="ar-SA"/>
        </w:rPr>
        <w:t xml:space="preserve"> le cas échéant, </w:t>
      </w:r>
      <w:r w:rsidR="00E02731" w:rsidRPr="0067281B">
        <w:rPr>
          <w:rFonts w:eastAsia="SimSun" w:cstheme="minorHAnsi"/>
          <w:szCs w:val="24"/>
          <w:lang w:eastAsia="ar-SA"/>
        </w:rPr>
        <w:t>la gestion de l'ensemble des budgets</w:t>
      </w:r>
      <w:r w:rsidR="000F29A2" w:rsidRPr="0067281B">
        <w:rPr>
          <w:rFonts w:eastAsia="SimSun" w:cstheme="minorHAnsi"/>
          <w:szCs w:val="24"/>
          <w:lang w:eastAsia="ar-SA"/>
        </w:rPr>
        <w:t xml:space="preserve"> relatifs au numérique à l'AP-HP</w:t>
      </w:r>
      <w:r w:rsidR="00AE429E" w:rsidRPr="0067281B">
        <w:rPr>
          <w:rFonts w:eastAsia="SimSun" w:cstheme="minorHAnsi"/>
          <w:szCs w:val="24"/>
          <w:lang w:eastAsia="ar-SA"/>
        </w:rPr>
        <w:t>, le secrétariat du processus de sélection de nouveaux projets</w:t>
      </w:r>
      <w:r w:rsidR="000E358D" w:rsidRPr="0067281B">
        <w:rPr>
          <w:rFonts w:eastAsia="SimSun" w:cstheme="minorHAnsi"/>
          <w:szCs w:val="24"/>
          <w:lang w:eastAsia="ar-SA"/>
        </w:rPr>
        <w:t xml:space="preserve"> numériques</w:t>
      </w:r>
      <w:r w:rsidR="00AE429E" w:rsidRPr="0067281B">
        <w:rPr>
          <w:rFonts w:eastAsia="SimSun" w:cstheme="minorHAnsi"/>
          <w:szCs w:val="24"/>
          <w:lang w:eastAsia="ar-SA"/>
        </w:rPr>
        <w:t xml:space="preserve">, </w:t>
      </w:r>
      <w:r w:rsidR="000E358D" w:rsidRPr="0067281B">
        <w:rPr>
          <w:rFonts w:eastAsia="SimSun" w:cstheme="minorHAnsi"/>
          <w:szCs w:val="24"/>
          <w:lang w:eastAsia="ar-SA"/>
        </w:rPr>
        <w:t xml:space="preserve">l'engagement et la liquidation des dépenses </w:t>
      </w:r>
      <w:r w:rsidR="004752BB" w:rsidRPr="0067281B">
        <w:rPr>
          <w:rFonts w:eastAsia="SimSun" w:cstheme="minorHAnsi"/>
          <w:szCs w:val="24"/>
          <w:lang w:eastAsia="ar-SA"/>
        </w:rPr>
        <w:t xml:space="preserve">relevant des systèmes d'information </w:t>
      </w:r>
      <w:r w:rsidR="006346AB" w:rsidRPr="0067281B">
        <w:rPr>
          <w:rFonts w:eastAsia="SimSun" w:cstheme="minorHAnsi"/>
          <w:szCs w:val="24"/>
          <w:lang w:eastAsia="ar-SA"/>
        </w:rPr>
        <w:t xml:space="preserve">ainsi que l'instruction des recettes, l'élaboration de leur support juridique </w:t>
      </w:r>
      <w:r w:rsidR="00B23C15" w:rsidRPr="0067281B">
        <w:rPr>
          <w:rFonts w:eastAsia="SimSun" w:cstheme="minorHAnsi"/>
          <w:szCs w:val="24"/>
          <w:lang w:eastAsia="ar-SA"/>
        </w:rPr>
        <w:t xml:space="preserve">si nécessaire et leur recouvrement, en </w:t>
      </w:r>
      <w:r w:rsidR="00045AE3" w:rsidRPr="0067281B">
        <w:rPr>
          <w:rFonts w:eastAsia="SimSun" w:cstheme="minorHAnsi"/>
          <w:szCs w:val="24"/>
          <w:lang w:eastAsia="ar-SA"/>
        </w:rPr>
        <w:t xml:space="preserve">articulation </w:t>
      </w:r>
      <w:r w:rsidR="00B23C15" w:rsidRPr="0067281B">
        <w:rPr>
          <w:rFonts w:eastAsia="SimSun" w:cstheme="minorHAnsi"/>
          <w:szCs w:val="24"/>
          <w:lang w:eastAsia="ar-SA"/>
        </w:rPr>
        <w:t>avec la DEFIP</w:t>
      </w:r>
      <w:r w:rsidR="00045AE3" w:rsidRPr="0067281B">
        <w:rPr>
          <w:rFonts w:eastAsia="SimSun" w:cstheme="minorHAnsi"/>
          <w:szCs w:val="24"/>
          <w:lang w:eastAsia="ar-SA"/>
        </w:rPr>
        <w:t xml:space="preserve"> et la DSFP ;</w:t>
      </w:r>
    </w:p>
    <w:p w14:paraId="5648B6F1" w14:textId="1B1AECAD" w:rsidR="00045AE3" w:rsidRPr="0067281B" w:rsidRDefault="001C67A7" w:rsidP="002A73F4">
      <w:pPr>
        <w:numPr>
          <w:ilvl w:val="0"/>
          <w:numId w:val="21"/>
        </w:numPr>
        <w:suppressAutoHyphens/>
        <w:spacing w:after="0" w:line="240" w:lineRule="auto"/>
        <w:jc w:val="both"/>
        <w:rPr>
          <w:rFonts w:eastAsia="SimSun" w:cstheme="minorHAnsi"/>
          <w:szCs w:val="24"/>
          <w:lang w:eastAsia="ar-SA"/>
        </w:rPr>
      </w:pPr>
      <w:r w:rsidRPr="0067281B">
        <w:rPr>
          <w:rFonts w:eastAsia="SimSun" w:cstheme="minorHAnsi"/>
          <w:szCs w:val="24"/>
          <w:lang w:eastAsia="ar-SA"/>
        </w:rPr>
        <w:t xml:space="preserve">Concevoir et mettre en </w:t>
      </w:r>
      <w:r w:rsidR="00EF3BD1" w:rsidRPr="0067281B">
        <w:rPr>
          <w:rFonts w:eastAsia="SimSun" w:cstheme="minorHAnsi"/>
          <w:szCs w:val="24"/>
          <w:lang w:eastAsia="ar-SA"/>
        </w:rPr>
        <w:t>œuvre</w:t>
      </w:r>
      <w:r w:rsidRPr="0067281B">
        <w:rPr>
          <w:rFonts w:eastAsia="SimSun" w:cstheme="minorHAnsi"/>
          <w:szCs w:val="24"/>
          <w:lang w:eastAsia="ar-SA"/>
        </w:rPr>
        <w:t xml:space="preserve"> avec l'AGEPS, </w:t>
      </w:r>
      <w:r w:rsidR="0096237F" w:rsidRPr="0067281B">
        <w:rPr>
          <w:rFonts w:eastAsia="SimSun" w:cstheme="minorHAnsi"/>
          <w:szCs w:val="24"/>
          <w:lang w:eastAsia="ar-SA"/>
        </w:rPr>
        <w:t xml:space="preserve">représentant du pouvoir adjudicateur </w:t>
      </w:r>
      <w:r w:rsidR="00DB3C98" w:rsidRPr="0067281B">
        <w:rPr>
          <w:rFonts w:eastAsia="SimSun" w:cstheme="minorHAnsi"/>
          <w:szCs w:val="24"/>
          <w:lang w:eastAsia="ar-SA"/>
        </w:rPr>
        <w:t xml:space="preserve">en ce domaine, la politique des achats liés au numérique, </w:t>
      </w:r>
      <w:r w:rsidR="00150882" w:rsidRPr="0067281B">
        <w:rPr>
          <w:rFonts w:eastAsia="SimSun" w:cstheme="minorHAnsi"/>
          <w:szCs w:val="24"/>
          <w:lang w:eastAsia="ar-SA"/>
        </w:rPr>
        <w:t>dans le cadre des bonnes pratiques de la commande publique</w:t>
      </w:r>
      <w:r w:rsidR="00F043A1" w:rsidRPr="0067281B">
        <w:rPr>
          <w:rFonts w:eastAsia="SimSun" w:cstheme="minorHAnsi"/>
          <w:szCs w:val="24"/>
          <w:lang w:eastAsia="ar-SA"/>
        </w:rPr>
        <w:t xml:space="preserve">, incluant les normes et les standards </w:t>
      </w:r>
      <w:r w:rsidR="004826CF" w:rsidRPr="0067281B">
        <w:rPr>
          <w:rFonts w:eastAsia="SimSun" w:cstheme="minorHAnsi"/>
          <w:szCs w:val="24"/>
          <w:lang w:eastAsia="ar-SA"/>
        </w:rPr>
        <w:t>définis dans le cadre technique du numérique à l'AP-HP ;</w:t>
      </w:r>
    </w:p>
    <w:p w14:paraId="663162B3" w14:textId="51502286" w:rsidR="004826CF" w:rsidRPr="0067281B" w:rsidRDefault="00B50601" w:rsidP="002A73F4">
      <w:pPr>
        <w:numPr>
          <w:ilvl w:val="0"/>
          <w:numId w:val="21"/>
        </w:numPr>
        <w:suppressAutoHyphens/>
        <w:spacing w:after="0" w:line="240" w:lineRule="auto"/>
        <w:jc w:val="both"/>
        <w:rPr>
          <w:rFonts w:eastAsia="SimSun" w:cstheme="minorHAnsi"/>
          <w:szCs w:val="24"/>
          <w:lang w:eastAsia="ar-SA"/>
        </w:rPr>
      </w:pPr>
      <w:r w:rsidRPr="0067281B">
        <w:rPr>
          <w:rFonts w:eastAsia="SimSun" w:cstheme="minorHAnsi"/>
          <w:szCs w:val="24"/>
          <w:lang w:eastAsia="ar-SA"/>
        </w:rPr>
        <w:t xml:space="preserve">Organiser, prévoir et optimiser </w:t>
      </w:r>
      <w:r w:rsidR="00952DED" w:rsidRPr="0067281B">
        <w:rPr>
          <w:rFonts w:eastAsia="SimSun" w:cstheme="minorHAnsi"/>
          <w:szCs w:val="24"/>
          <w:lang w:eastAsia="ar-SA"/>
        </w:rPr>
        <w:t>la gestion des compétences et des ressources humaines de la filière numérique de l'AP-HP</w:t>
      </w:r>
      <w:r w:rsidR="0081595D" w:rsidRPr="0067281B">
        <w:rPr>
          <w:rFonts w:eastAsia="SimSun" w:cstheme="minorHAnsi"/>
          <w:szCs w:val="24"/>
          <w:lang w:eastAsia="ar-SA"/>
        </w:rPr>
        <w:t xml:space="preserve">, avec la direction des ressources humaines </w:t>
      </w:r>
      <w:r w:rsidR="002A4593" w:rsidRPr="0067281B">
        <w:rPr>
          <w:rFonts w:eastAsia="SimSun" w:cstheme="minorHAnsi"/>
          <w:szCs w:val="24"/>
          <w:lang w:eastAsia="ar-SA"/>
        </w:rPr>
        <w:t>et le contrôleur économique et financier de l'AP-HP</w:t>
      </w:r>
      <w:r w:rsidR="00872285" w:rsidRPr="0067281B">
        <w:rPr>
          <w:rFonts w:eastAsia="SimSun" w:cstheme="minorHAnsi"/>
          <w:szCs w:val="24"/>
          <w:lang w:eastAsia="ar-SA"/>
        </w:rPr>
        <w:t>, ainsi que celle des professionnels de la DSN</w:t>
      </w:r>
      <w:r w:rsidR="009522A8" w:rsidRPr="0067281B">
        <w:rPr>
          <w:rFonts w:eastAsia="SimSun" w:cstheme="minorHAnsi"/>
          <w:szCs w:val="24"/>
          <w:lang w:eastAsia="ar-SA"/>
        </w:rPr>
        <w:t>,</w:t>
      </w:r>
      <w:r w:rsidR="00D43D00" w:rsidRPr="0067281B">
        <w:rPr>
          <w:rFonts w:eastAsia="SimSun" w:cstheme="minorHAnsi"/>
          <w:szCs w:val="24"/>
          <w:lang w:eastAsia="ar-SA"/>
        </w:rPr>
        <w:t xml:space="preserve"> sous l'autorité de la </w:t>
      </w:r>
      <w:r w:rsidR="009522A8" w:rsidRPr="0067281B">
        <w:rPr>
          <w:rFonts w:eastAsia="SimSun" w:cstheme="minorHAnsi"/>
          <w:szCs w:val="24"/>
          <w:lang w:eastAsia="ar-SA"/>
        </w:rPr>
        <w:t xml:space="preserve">direction des ressources du siège, </w:t>
      </w:r>
      <w:r w:rsidR="000531E1" w:rsidRPr="0067281B">
        <w:rPr>
          <w:rFonts w:eastAsia="SimSun" w:cstheme="minorHAnsi"/>
          <w:szCs w:val="24"/>
          <w:lang w:eastAsia="ar-SA"/>
        </w:rPr>
        <w:t xml:space="preserve">représentante de l'autorité </w:t>
      </w:r>
      <w:r w:rsidR="00F455D9" w:rsidRPr="0067281B">
        <w:rPr>
          <w:rFonts w:eastAsia="SimSun" w:cstheme="minorHAnsi"/>
          <w:szCs w:val="24"/>
          <w:lang w:eastAsia="ar-SA"/>
        </w:rPr>
        <w:t>investie du pouvoir de nomination ;</w:t>
      </w:r>
    </w:p>
    <w:p w14:paraId="5B5F7194" w14:textId="7634ECEE" w:rsidR="00CC70B9" w:rsidRPr="0067281B" w:rsidRDefault="00040801" w:rsidP="002A73F4">
      <w:pPr>
        <w:numPr>
          <w:ilvl w:val="0"/>
          <w:numId w:val="21"/>
        </w:numPr>
        <w:suppressAutoHyphens/>
        <w:spacing w:after="0" w:line="240" w:lineRule="auto"/>
        <w:jc w:val="both"/>
        <w:rPr>
          <w:rFonts w:eastAsia="SimSun" w:cstheme="minorHAnsi"/>
          <w:szCs w:val="24"/>
          <w:lang w:eastAsia="ar-SA"/>
        </w:rPr>
      </w:pPr>
      <w:r w:rsidRPr="0067281B">
        <w:rPr>
          <w:rFonts w:eastAsia="SimSun" w:cstheme="minorHAnsi"/>
          <w:szCs w:val="24"/>
          <w:lang w:eastAsia="ar-SA"/>
        </w:rPr>
        <w:t xml:space="preserve">Représenter l'AP-HP au </w:t>
      </w:r>
      <w:r w:rsidR="0059611E" w:rsidRPr="0067281B">
        <w:rPr>
          <w:rFonts w:eastAsia="SimSun" w:cstheme="minorHAnsi"/>
          <w:szCs w:val="24"/>
          <w:lang w:eastAsia="ar-SA"/>
        </w:rPr>
        <w:t xml:space="preserve">conseil d'administration du groupement </w:t>
      </w:r>
      <w:r w:rsidR="00C87458" w:rsidRPr="0067281B">
        <w:rPr>
          <w:rFonts w:eastAsia="SimSun" w:cstheme="minorHAnsi"/>
          <w:szCs w:val="24"/>
          <w:lang w:eastAsia="ar-SA"/>
        </w:rPr>
        <w:t>régional d'appui au développement de la e-santé (</w:t>
      </w:r>
      <w:proofErr w:type="spellStart"/>
      <w:r w:rsidR="00C87458" w:rsidRPr="0067281B">
        <w:rPr>
          <w:rFonts w:eastAsia="SimSun" w:cstheme="minorHAnsi"/>
          <w:szCs w:val="24"/>
          <w:lang w:eastAsia="ar-SA"/>
        </w:rPr>
        <w:t>GRADeS</w:t>
      </w:r>
      <w:proofErr w:type="spellEnd"/>
      <w:r w:rsidR="00C87458" w:rsidRPr="0067281B">
        <w:rPr>
          <w:rFonts w:eastAsia="SimSun" w:cstheme="minorHAnsi"/>
          <w:szCs w:val="24"/>
          <w:lang w:eastAsia="ar-SA"/>
        </w:rPr>
        <w:t xml:space="preserve">) </w:t>
      </w:r>
      <w:r w:rsidR="00BA76B3" w:rsidRPr="0067281B">
        <w:rPr>
          <w:rFonts w:eastAsia="SimSun" w:cstheme="minorHAnsi"/>
          <w:szCs w:val="24"/>
          <w:lang w:eastAsia="ar-SA"/>
        </w:rPr>
        <w:t>en région Île de France, le groupe d'intérêt public SESAN</w:t>
      </w:r>
      <w:r w:rsidR="00F14327" w:rsidRPr="0067281B">
        <w:rPr>
          <w:rFonts w:eastAsia="SimSun" w:cstheme="minorHAnsi"/>
          <w:szCs w:val="24"/>
          <w:lang w:eastAsia="ar-SA"/>
        </w:rPr>
        <w:t xml:space="preserve">, aux côtés de la </w:t>
      </w:r>
      <w:r w:rsidR="009D74B8" w:rsidRPr="0067281B">
        <w:rPr>
          <w:rFonts w:eastAsia="SimSun" w:cstheme="minorHAnsi"/>
          <w:szCs w:val="24"/>
          <w:lang w:eastAsia="ar-SA"/>
        </w:rPr>
        <w:t xml:space="preserve">direction de la stratégie de </w:t>
      </w:r>
      <w:r w:rsidR="00B07A45" w:rsidRPr="0067281B">
        <w:rPr>
          <w:rFonts w:eastAsia="SimSun" w:cstheme="minorHAnsi"/>
          <w:szCs w:val="24"/>
          <w:lang w:eastAsia="ar-SA"/>
        </w:rPr>
        <w:t>la transformation (</w:t>
      </w:r>
      <w:r w:rsidR="00F14327" w:rsidRPr="0067281B">
        <w:rPr>
          <w:rFonts w:eastAsia="SimSun" w:cstheme="minorHAnsi"/>
          <w:szCs w:val="24"/>
          <w:lang w:eastAsia="ar-SA"/>
        </w:rPr>
        <w:t>DST</w:t>
      </w:r>
      <w:r w:rsidR="00B07A45" w:rsidRPr="0067281B">
        <w:rPr>
          <w:rFonts w:eastAsia="SimSun" w:cstheme="minorHAnsi"/>
          <w:szCs w:val="24"/>
          <w:lang w:eastAsia="ar-SA"/>
        </w:rPr>
        <w:t>) de l'AP-HP</w:t>
      </w:r>
      <w:r w:rsidR="00E6705F" w:rsidRPr="0067281B">
        <w:rPr>
          <w:rFonts w:eastAsia="SimSun" w:cstheme="minorHAnsi"/>
          <w:szCs w:val="24"/>
          <w:lang w:eastAsia="ar-SA"/>
        </w:rPr>
        <w:t xml:space="preserve"> ;</w:t>
      </w:r>
    </w:p>
    <w:p w14:paraId="396A1150" w14:textId="6737AF0E" w:rsidR="00E6705F" w:rsidRPr="0067281B" w:rsidRDefault="00E6705F" w:rsidP="002A73F4">
      <w:pPr>
        <w:numPr>
          <w:ilvl w:val="0"/>
          <w:numId w:val="21"/>
        </w:numPr>
        <w:suppressAutoHyphens/>
        <w:spacing w:after="0" w:line="240" w:lineRule="auto"/>
        <w:jc w:val="both"/>
        <w:rPr>
          <w:rFonts w:eastAsia="SimSun" w:cstheme="minorHAnsi"/>
          <w:lang w:eastAsia="ar-SA"/>
        </w:rPr>
      </w:pPr>
      <w:r w:rsidRPr="0067281B">
        <w:rPr>
          <w:rFonts w:eastAsia="SimSun" w:cstheme="minorHAnsi"/>
          <w:lang w:eastAsia="ar-SA"/>
        </w:rPr>
        <w:t xml:space="preserve">Porter, pour le compte d'organisations </w:t>
      </w:r>
      <w:r w:rsidR="00332E88" w:rsidRPr="0067281B">
        <w:rPr>
          <w:rFonts w:eastAsia="SimSun" w:cstheme="minorHAnsi"/>
          <w:lang w:eastAsia="ar-SA"/>
        </w:rPr>
        <w:t>publiques ou privées</w:t>
      </w:r>
      <w:r w:rsidR="00DE798A" w:rsidRPr="0067281B">
        <w:rPr>
          <w:rFonts w:eastAsia="SimSun" w:cstheme="minorHAnsi"/>
          <w:lang w:eastAsia="ar-SA"/>
        </w:rPr>
        <w:t xml:space="preserve"> tierces des missions qui lui seraient confiées </w:t>
      </w:r>
      <w:r w:rsidR="004C3316" w:rsidRPr="0067281B">
        <w:rPr>
          <w:rFonts w:eastAsia="SimSun" w:cstheme="minorHAnsi"/>
          <w:lang w:eastAsia="ar-SA"/>
        </w:rPr>
        <w:t>dans le domaine du numérique dans le cadre de contrats ou conventions spécifiques</w:t>
      </w:r>
      <w:r w:rsidR="000C1CCA" w:rsidRPr="0067281B">
        <w:rPr>
          <w:rFonts w:eastAsia="SimSun" w:cstheme="minorHAnsi"/>
          <w:lang w:eastAsia="ar-SA"/>
        </w:rPr>
        <w:t>.</w:t>
      </w:r>
    </w:p>
    <w:p w14:paraId="1EA597B6" w14:textId="77777777" w:rsidR="00E6705F" w:rsidRPr="0067281B" w:rsidRDefault="00E6705F" w:rsidP="00E6705F">
      <w:pPr>
        <w:suppressAutoHyphens/>
        <w:spacing w:after="0" w:line="240" w:lineRule="auto"/>
        <w:jc w:val="both"/>
        <w:rPr>
          <w:rFonts w:eastAsia="SimSun" w:cstheme="minorHAnsi"/>
          <w:szCs w:val="24"/>
          <w:lang w:eastAsia="ar-SA"/>
        </w:rPr>
      </w:pPr>
    </w:p>
    <w:p w14:paraId="773CDAED" w14:textId="3065679A" w:rsidR="00D77FDA" w:rsidRPr="0067281B" w:rsidRDefault="00D77FDA" w:rsidP="0C9B3A59">
      <w:pPr>
        <w:pStyle w:val="Corpsdetexte"/>
        <w:rPr>
          <w:rFonts w:asciiTheme="minorHAnsi" w:hAnsiTheme="minorHAnsi" w:cstheme="minorHAnsi"/>
        </w:rPr>
      </w:pPr>
      <w:r w:rsidRPr="0067281B">
        <w:rPr>
          <w:rFonts w:asciiTheme="minorHAnsi" w:hAnsiTheme="minorHAnsi" w:cstheme="minorHAnsi"/>
        </w:rPr>
        <w:t>La DSN est composée de dix pôles :</w:t>
      </w:r>
    </w:p>
    <w:p w14:paraId="6AF02605" w14:textId="64F09E88" w:rsidR="00D77FDA" w:rsidRPr="0067281B" w:rsidRDefault="00D77FDA" w:rsidP="002A73F4">
      <w:pPr>
        <w:numPr>
          <w:ilvl w:val="0"/>
          <w:numId w:val="21"/>
        </w:numPr>
        <w:suppressAutoHyphens/>
        <w:spacing w:after="0" w:line="240" w:lineRule="auto"/>
        <w:jc w:val="both"/>
        <w:rPr>
          <w:rFonts w:cstheme="minorHAnsi"/>
        </w:rPr>
      </w:pPr>
      <w:r w:rsidRPr="00CE0B0D">
        <w:rPr>
          <w:rFonts w:eastAsia="SimSun" w:cstheme="minorHAnsi"/>
          <w:lang w:eastAsia="ar-SA"/>
        </w:rPr>
        <w:t>Le secrétariat général</w:t>
      </w:r>
      <w:r w:rsidRPr="0067281B">
        <w:rPr>
          <w:rFonts w:eastAsia="SimSun" w:cstheme="minorHAnsi"/>
          <w:lang w:eastAsia="ar-SA"/>
        </w:rPr>
        <w:t xml:space="preserve"> (SG) est en charge des fonctions support, incluant la gestion budgétaire et financière, des achats, des ressources humaines et des relations partenariales ;</w:t>
      </w:r>
    </w:p>
    <w:p w14:paraId="581DB7B5" w14:textId="008AE074" w:rsidR="00D77FDA" w:rsidRPr="0067281B" w:rsidRDefault="00D77FDA" w:rsidP="002A73F4">
      <w:pPr>
        <w:numPr>
          <w:ilvl w:val="0"/>
          <w:numId w:val="21"/>
        </w:numPr>
        <w:suppressAutoHyphens/>
        <w:spacing w:after="0" w:line="240" w:lineRule="auto"/>
        <w:jc w:val="both"/>
        <w:rPr>
          <w:rFonts w:cstheme="minorHAnsi"/>
        </w:rPr>
      </w:pPr>
      <w:r w:rsidRPr="0067281B">
        <w:rPr>
          <w:rFonts w:eastAsia="SimSun" w:cstheme="minorHAnsi"/>
          <w:lang w:eastAsia="ar-SA"/>
        </w:rPr>
        <w:t xml:space="preserve">La délégation à la protection des données </w:t>
      </w:r>
      <w:r w:rsidR="009E0271" w:rsidRPr="0067281B">
        <w:rPr>
          <w:rFonts w:eastAsia="SimSun" w:cstheme="minorHAnsi"/>
          <w:lang w:eastAsia="ar-SA"/>
        </w:rPr>
        <w:t>(DPO) traite toutes les questions juridiques et règlementaires relatives à la protection des données personnelles au sein de l'AP-HP ;</w:t>
      </w:r>
    </w:p>
    <w:p w14:paraId="4319DEFB" w14:textId="0782840E" w:rsidR="009E0271" w:rsidRPr="0067281B" w:rsidRDefault="45AAF6EE" w:rsidP="6F0B34E5">
      <w:pPr>
        <w:numPr>
          <w:ilvl w:val="0"/>
          <w:numId w:val="21"/>
        </w:numPr>
        <w:suppressAutoHyphens/>
        <w:spacing w:after="0" w:line="240" w:lineRule="auto"/>
        <w:jc w:val="both"/>
        <w:rPr>
          <w:rFonts w:eastAsia="SimSun"/>
          <w:lang w:eastAsia="ar-SA"/>
        </w:rPr>
      </w:pPr>
      <w:r w:rsidRPr="6F0B34E5">
        <w:rPr>
          <w:rFonts w:eastAsia="SimSun"/>
          <w:lang w:eastAsia="ar-SA"/>
        </w:rPr>
        <w:t xml:space="preserve">La sécurité des systèmes d'information (SSI) est en </w:t>
      </w:r>
      <w:r w:rsidR="3108BCD0" w:rsidRPr="6F0B34E5">
        <w:rPr>
          <w:rFonts w:eastAsia="SimSun"/>
          <w:lang w:eastAsia="ar-SA"/>
        </w:rPr>
        <w:t xml:space="preserve">charge de </w:t>
      </w:r>
      <w:r w:rsidRPr="6F0B34E5">
        <w:rPr>
          <w:rFonts w:eastAsia="SimSun"/>
          <w:lang w:eastAsia="ar-SA"/>
        </w:rPr>
        <w:t xml:space="preserve">toutes les problématiques liées à la sécurité des systèmes d'information au sein de </w:t>
      </w:r>
      <w:r w:rsidR="14111CC4" w:rsidRPr="6F0B34E5">
        <w:rPr>
          <w:rFonts w:eastAsia="SimSun"/>
          <w:lang w:eastAsia="ar-SA"/>
        </w:rPr>
        <w:t>l'AP-HP.</w:t>
      </w:r>
    </w:p>
    <w:p w14:paraId="168800C0" w14:textId="45F0B8FA" w:rsidR="009E0271" w:rsidRPr="0067281B" w:rsidRDefault="009E0271" w:rsidP="002A73F4">
      <w:pPr>
        <w:numPr>
          <w:ilvl w:val="0"/>
          <w:numId w:val="21"/>
        </w:numPr>
        <w:suppressAutoHyphens/>
        <w:spacing w:after="0" w:line="240" w:lineRule="auto"/>
        <w:jc w:val="both"/>
        <w:rPr>
          <w:rFonts w:cstheme="minorHAnsi"/>
        </w:rPr>
      </w:pPr>
      <w:r w:rsidRPr="0067281B">
        <w:rPr>
          <w:rFonts w:eastAsia="SimSun" w:cstheme="minorHAnsi"/>
          <w:lang w:eastAsia="ar-SA"/>
        </w:rPr>
        <w:t xml:space="preserve">La stratégie, architecture et urbanisation </w:t>
      </w:r>
      <w:r w:rsidR="00A9703A" w:rsidRPr="0067281B">
        <w:rPr>
          <w:rFonts w:eastAsia="SimSun" w:cstheme="minorHAnsi"/>
          <w:lang w:eastAsia="ar-SA"/>
        </w:rPr>
        <w:t>(SAU) est en charge de la politique relative à la structuration des systèmes d'information et s'assure de son respect ;</w:t>
      </w:r>
    </w:p>
    <w:p w14:paraId="4AF38A89" w14:textId="7E338CC1" w:rsidR="00A9703A" w:rsidRPr="0067281B" w:rsidRDefault="00A9703A" w:rsidP="002A73F4">
      <w:pPr>
        <w:numPr>
          <w:ilvl w:val="0"/>
          <w:numId w:val="21"/>
        </w:numPr>
        <w:suppressAutoHyphens/>
        <w:spacing w:after="0" w:line="240" w:lineRule="auto"/>
        <w:jc w:val="both"/>
        <w:rPr>
          <w:rFonts w:cstheme="minorHAnsi"/>
        </w:rPr>
      </w:pPr>
      <w:r w:rsidRPr="0067281B">
        <w:rPr>
          <w:rFonts w:eastAsia="SimSun" w:cstheme="minorHAnsi"/>
          <w:lang w:eastAsia="ar-SA"/>
        </w:rPr>
        <w:t xml:space="preserve">La relation clients (RC) pilote </w:t>
      </w:r>
      <w:r w:rsidR="00682B25" w:rsidRPr="0067281B">
        <w:rPr>
          <w:rFonts w:eastAsia="SimSun" w:cstheme="minorHAnsi"/>
          <w:lang w:eastAsia="ar-SA"/>
        </w:rPr>
        <w:t>le</w:t>
      </w:r>
      <w:r w:rsidRPr="0067281B">
        <w:rPr>
          <w:rFonts w:eastAsia="SimSun" w:cstheme="minorHAnsi"/>
          <w:lang w:eastAsia="ar-SA"/>
        </w:rPr>
        <w:t xml:space="preserve"> portefeuille </w:t>
      </w:r>
      <w:r w:rsidR="00682B25" w:rsidRPr="0067281B">
        <w:rPr>
          <w:rFonts w:eastAsia="SimSun" w:cstheme="minorHAnsi"/>
          <w:lang w:eastAsia="ar-SA"/>
        </w:rPr>
        <w:t xml:space="preserve">central </w:t>
      </w:r>
      <w:r w:rsidRPr="0067281B">
        <w:rPr>
          <w:rFonts w:eastAsia="SimSun" w:cstheme="minorHAnsi"/>
          <w:lang w:eastAsia="ar-SA"/>
        </w:rPr>
        <w:t>de</w:t>
      </w:r>
      <w:r w:rsidR="00682B25" w:rsidRPr="0067281B">
        <w:rPr>
          <w:rFonts w:eastAsia="SimSun" w:cstheme="minorHAnsi"/>
          <w:lang w:eastAsia="ar-SA"/>
        </w:rPr>
        <w:t>s</w:t>
      </w:r>
      <w:r w:rsidRPr="0067281B">
        <w:rPr>
          <w:rFonts w:eastAsia="SimSun" w:cstheme="minorHAnsi"/>
          <w:lang w:eastAsia="ar-SA"/>
        </w:rPr>
        <w:t xml:space="preserve"> demandes et de</w:t>
      </w:r>
      <w:r w:rsidR="00682B25" w:rsidRPr="0067281B">
        <w:rPr>
          <w:rFonts w:eastAsia="SimSun" w:cstheme="minorHAnsi"/>
          <w:lang w:eastAsia="ar-SA"/>
        </w:rPr>
        <w:t>s</w:t>
      </w:r>
      <w:r w:rsidRPr="0067281B">
        <w:rPr>
          <w:rFonts w:eastAsia="SimSun" w:cstheme="minorHAnsi"/>
          <w:lang w:eastAsia="ar-SA"/>
        </w:rPr>
        <w:t xml:space="preserve"> projets ;</w:t>
      </w:r>
    </w:p>
    <w:p w14:paraId="0AC45862" w14:textId="07C02B35" w:rsidR="00A9703A" w:rsidRPr="0067281B" w:rsidRDefault="00A9703A" w:rsidP="002A73F4">
      <w:pPr>
        <w:numPr>
          <w:ilvl w:val="0"/>
          <w:numId w:val="21"/>
        </w:numPr>
        <w:suppressAutoHyphens/>
        <w:spacing w:after="0" w:line="240" w:lineRule="auto"/>
        <w:jc w:val="both"/>
      </w:pPr>
      <w:r w:rsidRPr="204883ED">
        <w:rPr>
          <w:rFonts w:eastAsia="SimSun"/>
          <w:lang w:eastAsia="ar-SA"/>
        </w:rPr>
        <w:t xml:space="preserve">Le centre de solutions applicatives (CSA) </w:t>
      </w:r>
      <w:r w:rsidR="066F4FBA" w:rsidRPr="204883ED">
        <w:rPr>
          <w:rFonts w:eastAsia="SimSun"/>
          <w:lang w:eastAsia="ar-SA"/>
        </w:rPr>
        <w:t>a la</w:t>
      </w:r>
      <w:r w:rsidRPr="204883ED">
        <w:rPr>
          <w:rFonts w:eastAsia="SimSun"/>
          <w:lang w:eastAsia="ar-SA"/>
        </w:rPr>
        <w:t xml:space="preserve"> charge de la gestion des projets applicatifs et du maintien en conditions opérationnelles des services numériques métier ;</w:t>
      </w:r>
    </w:p>
    <w:p w14:paraId="31A532FB" w14:textId="10EE66D0" w:rsidR="00A9703A" w:rsidRPr="0067281B" w:rsidRDefault="00A9703A" w:rsidP="002A73F4">
      <w:pPr>
        <w:numPr>
          <w:ilvl w:val="0"/>
          <w:numId w:val="21"/>
        </w:numPr>
        <w:suppressAutoHyphens/>
        <w:spacing w:after="0" w:line="240" w:lineRule="auto"/>
        <w:jc w:val="both"/>
        <w:rPr>
          <w:rFonts w:cstheme="minorHAnsi"/>
        </w:rPr>
      </w:pPr>
      <w:r w:rsidRPr="0067281B">
        <w:rPr>
          <w:rFonts w:eastAsia="SimSun" w:cstheme="minorHAnsi"/>
          <w:lang w:eastAsia="ar-SA"/>
        </w:rPr>
        <w:t>Le centre de solutions infrastructures construit et maintient un catalogue d'infrastructures ;</w:t>
      </w:r>
    </w:p>
    <w:p w14:paraId="24EAFDD3" w14:textId="7AD4935E" w:rsidR="00A9703A" w:rsidRPr="0067281B" w:rsidRDefault="00A9703A" w:rsidP="002A73F4">
      <w:pPr>
        <w:numPr>
          <w:ilvl w:val="0"/>
          <w:numId w:val="21"/>
        </w:numPr>
        <w:suppressAutoHyphens/>
        <w:spacing w:after="0" w:line="240" w:lineRule="auto"/>
        <w:jc w:val="both"/>
      </w:pPr>
      <w:r w:rsidRPr="204883ED">
        <w:rPr>
          <w:rFonts w:eastAsia="SimSun"/>
          <w:lang w:eastAsia="ar-SA"/>
        </w:rPr>
        <w:t xml:space="preserve">Le pôle opérations (OPS) </w:t>
      </w:r>
      <w:r w:rsidR="49BF87D0" w:rsidRPr="204883ED">
        <w:rPr>
          <w:rFonts w:eastAsia="SimSun"/>
          <w:lang w:eastAsia="ar-SA"/>
        </w:rPr>
        <w:t>a la</w:t>
      </w:r>
      <w:r w:rsidRPr="204883ED">
        <w:rPr>
          <w:rFonts w:eastAsia="SimSun"/>
          <w:lang w:eastAsia="ar-SA"/>
        </w:rPr>
        <w:t xml:space="preserve"> charge de l'exploitation et de la supervision des services numériques et coordonne la réponse en cas d'incidents ;</w:t>
      </w:r>
    </w:p>
    <w:p w14:paraId="3D736836" w14:textId="4E8C05F4" w:rsidR="00A9703A" w:rsidRPr="0067281B" w:rsidRDefault="00A9703A" w:rsidP="002A73F4">
      <w:pPr>
        <w:numPr>
          <w:ilvl w:val="0"/>
          <w:numId w:val="21"/>
        </w:numPr>
        <w:suppressAutoHyphens/>
        <w:spacing w:after="0" w:line="240" w:lineRule="auto"/>
        <w:jc w:val="both"/>
        <w:rPr>
          <w:rFonts w:cstheme="minorHAnsi"/>
        </w:rPr>
      </w:pPr>
      <w:r w:rsidRPr="0067281B">
        <w:rPr>
          <w:rFonts w:eastAsia="SimSun" w:cstheme="minorHAnsi"/>
          <w:lang w:eastAsia="ar-SA"/>
        </w:rPr>
        <w:t>Innovation et données (ID) conduit les projets d</w:t>
      </w:r>
      <w:r w:rsidR="009976C7" w:rsidRPr="0067281B">
        <w:rPr>
          <w:rFonts w:eastAsia="SimSun" w:cstheme="minorHAnsi"/>
          <w:lang w:eastAsia="ar-SA"/>
        </w:rPr>
        <w:t>'innovation et de réutilisation des données pour le pilotage, l'amélioration de la qualité des prises en charge et de la sécurité des soins, la recherche et l'innovation ;</w:t>
      </w:r>
    </w:p>
    <w:p w14:paraId="6CCD3542" w14:textId="3510CB47" w:rsidR="009976C7" w:rsidRPr="0067281B" w:rsidRDefault="61C10FF1" w:rsidP="002A73F4">
      <w:pPr>
        <w:numPr>
          <w:ilvl w:val="0"/>
          <w:numId w:val="21"/>
        </w:numPr>
        <w:suppressAutoHyphens/>
        <w:spacing w:after="0" w:line="240" w:lineRule="auto"/>
        <w:jc w:val="both"/>
      </w:pPr>
      <w:r w:rsidRPr="6F0B34E5">
        <w:rPr>
          <w:rFonts w:eastAsia="SimSun"/>
          <w:lang w:eastAsia="ar-SA"/>
        </w:rPr>
        <w:t xml:space="preserve">Le centre de support unifié (CSU) </w:t>
      </w:r>
      <w:r w:rsidR="5BB0AB32" w:rsidRPr="6F0B34E5">
        <w:rPr>
          <w:rFonts w:eastAsia="SimSun"/>
          <w:lang w:eastAsia="ar-SA"/>
        </w:rPr>
        <w:t>a la</w:t>
      </w:r>
      <w:r w:rsidRPr="6F0B34E5">
        <w:rPr>
          <w:rFonts w:eastAsia="SimSun"/>
          <w:lang w:eastAsia="ar-SA"/>
        </w:rPr>
        <w:t xml:space="preserve"> charge de la politique du support informatique à l'AP-HP, de sa mise en œuvre, le cas échéant avec les directions des systèmes d'information des sites </w:t>
      </w:r>
      <w:r w:rsidR="1EF5A25C" w:rsidRPr="6F0B34E5">
        <w:rPr>
          <w:rFonts w:eastAsia="SimSun"/>
          <w:lang w:eastAsia="ar-SA"/>
        </w:rPr>
        <w:t>hospitaliers,</w:t>
      </w:r>
      <w:r w:rsidRPr="6F0B34E5">
        <w:rPr>
          <w:rFonts w:eastAsia="SimSun"/>
          <w:lang w:eastAsia="ar-SA"/>
        </w:rPr>
        <w:t xml:space="preserve"> et de la garantie des performances.</w:t>
      </w:r>
    </w:p>
    <w:p w14:paraId="71F4E9B4" w14:textId="0EF61E73" w:rsidR="00D77FDA" w:rsidRPr="0067281B" w:rsidRDefault="00D77FDA" w:rsidP="0C9B3A59">
      <w:pPr>
        <w:pStyle w:val="Corpsdetexte"/>
        <w:rPr>
          <w:rFonts w:asciiTheme="minorHAnsi" w:hAnsiTheme="minorHAnsi" w:cstheme="minorHAnsi"/>
        </w:rPr>
      </w:pPr>
    </w:p>
    <w:p w14:paraId="60D6345B" w14:textId="45CDA3FA" w:rsidR="00DA3A4E" w:rsidRPr="0067281B" w:rsidRDefault="00DA3A4E" w:rsidP="00DA3A4E">
      <w:pPr>
        <w:pStyle w:val="Corpsdetexte"/>
        <w:rPr>
          <w:rFonts w:asciiTheme="minorHAnsi" w:hAnsiTheme="minorHAnsi" w:cstheme="minorHAnsi"/>
        </w:rPr>
      </w:pPr>
      <w:r w:rsidRPr="0067281B">
        <w:rPr>
          <w:rFonts w:asciiTheme="minorHAnsi" w:hAnsiTheme="minorHAnsi" w:cstheme="minorHAnsi"/>
        </w:rPr>
        <w:t>La DSN assure la Maîtrise d’œuvre du projet de montée de version S/4HANA.</w:t>
      </w:r>
    </w:p>
    <w:p w14:paraId="7D17C0EB" w14:textId="5180415E" w:rsidR="00E42B57" w:rsidRPr="0046169F" w:rsidRDefault="00DA3A4E" w:rsidP="35D4EEA0">
      <w:pPr>
        <w:pStyle w:val="Titre2"/>
        <w:rPr>
          <w:rFonts w:asciiTheme="minorHAnsi" w:hAnsiTheme="minorHAnsi" w:cstheme="minorBidi"/>
        </w:rPr>
      </w:pPr>
      <w:bookmarkStart w:id="28" w:name="_Toc188543650"/>
      <w:bookmarkStart w:id="29" w:name="_Toc188546474"/>
      <w:bookmarkStart w:id="30" w:name="_Toc188546608"/>
      <w:bookmarkStart w:id="31" w:name="_Toc188546742"/>
      <w:bookmarkStart w:id="32" w:name="_Toc188546876"/>
      <w:bookmarkStart w:id="33" w:name="_Toc189053393"/>
      <w:bookmarkStart w:id="34" w:name="_Toc190797402"/>
      <w:bookmarkStart w:id="35" w:name="_Toc191279792"/>
      <w:bookmarkStart w:id="36" w:name="_Toc188543651"/>
      <w:bookmarkStart w:id="37" w:name="_Toc188546475"/>
      <w:bookmarkStart w:id="38" w:name="_Toc188546609"/>
      <w:bookmarkStart w:id="39" w:name="_Toc188546743"/>
      <w:bookmarkStart w:id="40" w:name="_Toc188546877"/>
      <w:bookmarkStart w:id="41" w:name="_Toc190797403"/>
      <w:bookmarkStart w:id="42" w:name="_Toc191279793"/>
      <w:bookmarkStart w:id="43" w:name="_Toc159938188"/>
      <w:bookmarkStart w:id="44" w:name="_Toc188462178"/>
      <w:bookmarkStart w:id="45" w:name="_Toc198543475"/>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35D4EEA0">
        <w:rPr>
          <w:rFonts w:asciiTheme="minorHAnsi" w:hAnsiTheme="minorHAnsi" w:cstheme="minorBidi"/>
        </w:rPr>
        <w:t xml:space="preserve">Organisation du </w:t>
      </w:r>
      <w:r w:rsidR="0082683A" w:rsidRPr="35D4EEA0">
        <w:rPr>
          <w:rFonts w:asciiTheme="minorHAnsi" w:hAnsiTheme="minorHAnsi" w:cstheme="minorBidi"/>
        </w:rPr>
        <w:t xml:space="preserve">Centre de Solutions </w:t>
      </w:r>
      <w:r w:rsidR="00E42B57" w:rsidRPr="35D4EEA0">
        <w:rPr>
          <w:rFonts w:asciiTheme="minorHAnsi" w:hAnsiTheme="minorHAnsi" w:cstheme="minorBidi"/>
        </w:rPr>
        <w:t>A</w:t>
      </w:r>
      <w:bookmarkEnd w:id="43"/>
      <w:r w:rsidR="0082683A" w:rsidRPr="35D4EEA0">
        <w:rPr>
          <w:rFonts w:asciiTheme="minorHAnsi" w:hAnsiTheme="minorHAnsi" w:cstheme="minorBidi"/>
        </w:rPr>
        <w:t>pplicatives (CSA) de la DSN</w:t>
      </w:r>
      <w:bookmarkEnd w:id="44"/>
      <w:bookmarkEnd w:id="45"/>
    </w:p>
    <w:p w14:paraId="1350F4CE" w14:textId="74A29371" w:rsidR="00E42B57" w:rsidRPr="0067281B" w:rsidRDefault="2B581BA1" w:rsidP="6F0B34E5">
      <w:pPr>
        <w:pStyle w:val="Corpsdetexte"/>
        <w:rPr>
          <w:rFonts w:cstheme="minorBidi"/>
        </w:rPr>
      </w:pPr>
      <w:r w:rsidRPr="6F0B34E5">
        <w:rPr>
          <w:rFonts w:asciiTheme="minorHAnsi" w:hAnsiTheme="minorHAnsi" w:cstheme="minorBidi"/>
        </w:rPr>
        <w:t xml:space="preserve">Au sein de </w:t>
      </w:r>
      <w:r w:rsidR="008B194B" w:rsidRPr="6F0B34E5">
        <w:rPr>
          <w:rFonts w:asciiTheme="minorHAnsi" w:hAnsiTheme="minorHAnsi" w:cstheme="minorBidi"/>
        </w:rPr>
        <w:t>la DSN</w:t>
      </w:r>
      <w:r w:rsidR="09A10322" w:rsidRPr="6F0B34E5">
        <w:rPr>
          <w:rFonts w:asciiTheme="minorHAnsi" w:hAnsiTheme="minorHAnsi" w:cstheme="minorBidi"/>
        </w:rPr>
        <w:t>,</w:t>
      </w:r>
      <w:r w:rsidRPr="6F0B34E5">
        <w:rPr>
          <w:rFonts w:asciiTheme="minorHAnsi" w:hAnsiTheme="minorHAnsi" w:cstheme="minorBidi"/>
        </w:rPr>
        <w:t xml:space="preserve"> le CSA est chargé d'apporter la bonne réponse applicative aux besoins métier de l'AP-HP et de s'assurer que les services </w:t>
      </w:r>
      <w:r w:rsidR="2310135E" w:rsidRPr="6F0B34E5">
        <w:rPr>
          <w:rFonts w:asciiTheme="minorHAnsi" w:hAnsiTheme="minorHAnsi" w:cstheme="minorBidi"/>
        </w:rPr>
        <w:t xml:space="preserve">numériques associés </w:t>
      </w:r>
      <w:r w:rsidRPr="6F0B34E5">
        <w:rPr>
          <w:rFonts w:asciiTheme="minorHAnsi" w:hAnsiTheme="minorHAnsi" w:cstheme="minorBidi"/>
        </w:rPr>
        <w:t xml:space="preserve">sont rendus aux utilisateurs. </w:t>
      </w:r>
      <w:r w:rsidR="008B194B" w:rsidRPr="6F0B34E5">
        <w:rPr>
          <w:rFonts w:asciiTheme="minorHAnsi" w:hAnsiTheme="minorHAnsi" w:cstheme="minorBidi"/>
        </w:rPr>
        <w:t>Pour cela</w:t>
      </w:r>
      <w:r w:rsidR="16A00B0B" w:rsidRPr="6F0B34E5">
        <w:rPr>
          <w:rFonts w:asciiTheme="minorHAnsi" w:hAnsiTheme="minorHAnsi" w:cstheme="minorBidi"/>
        </w:rPr>
        <w:t>,</w:t>
      </w:r>
      <w:r w:rsidRPr="6F0B34E5">
        <w:rPr>
          <w:rFonts w:asciiTheme="minorHAnsi" w:hAnsiTheme="minorHAnsi" w:cstheme="minorBidi"/>
        </w:rPr>
        <w:t xml:space="preserve"> il construit</w:t>
      </w:r>
      <w:r w:rsidR="07A19CCE" w:rsidRPr="6F0B34E5">
        <w:rPr>
          <w:rFonts w:asciiTheme="minorHAnsi" w:hAnsiTheme="minorHAnsi" w:cstheme="minorBidi"/>
        </w:rPr>
        <w:t xml:space="preserve">, déploie et </w:t>
      </w:r>
      <w:r w:rsidR="34F3289F" w:rsidRPr="6F0B34E5">
        <w:rPr>
          <w:rFonts w:asciiTheme="minorHAnsi" w:hAnsiTheme="minorHAnsi" w:cstheme="minorBidi"/>
        </w:rPr>
        <w:t>maintien</w:t>
      </w:r>
      <w:r w:rsidR="2FCD8B39" w:rsidRPr="6F0B34E5">
        <w:rPr>
          <w:rFonts w:asciiTheme="minorHAnsi" w:hAnsiTheme="minorHAnsi" w:cstheme="minorBidi"/>
        </w:rPr>
        <w:t>t</w:t>
      </w:r>
      <w:r w:rsidR="34F3289F" w:rsidRPr="6F0B34E5">
        <w:rPr>
          <w:rFonts w:asciiTheme="minorHAnsi" w:hAnsiTheme="minorHAnsi" w:cstheme="minorBidi"/>
        </w:rPr>
        <w:t xml:space="preserve"> en conditions opérationnelles </w:t>
      </w:r>
      <w:r w:rsidRPr="6F0B34E5">
        <w:rPr>
          <w:rFonts w:asciiTheme="minorHAnsi" w:hAnsiTheme="minorHAnsi" w:cstheme="minorBidi"/>
        </w:rPr>
        <w:t xml:space="preserve">les </w:t>
      </w:r>
      <w:r w:rsidR="07A19CCE" w:rsidRPr="6F0B34E5">
        <w:rPr>
          <w:rFonts w:asciiTheme="minorHAnsi" w:hAnsiTheme="minorHAnsi" w:cstheme="minorBidi"/>
        </w:rPr>
        <w:t xml:space="preserve">applications métier </w:t>
      </w:r>
      <w:r w:rsidRPr="6F0B34E5">
        <w:rPr>
          <w:rFonts w:asciiTheme="minorHAnsi" w:hAnsiTheme="minorHAnsi" w:cstheme="minorBidi"/>
        </w:rPr>
        <w:t>de l'AP-HP</w:t>
      </w:r>
      <w:r w:rsidR="2310135E" w:rsidRPr="6F0B34E5">
        <w:rPr>
          <w:rFonts w:asciiTheme="minorHAnsi" w:hAnsiTheme="minorHAnsi" w:cstheme="minorBidi"/>
        </w:rPr>
        <w:t xml:space="preserve">, </w:t>
      </w:r>
      <w:r w:rsidR="5C896794" w:rsidRPr="6F0B34E5">
        <w:rPr>
          <w:rFonts w:asciiTheme="minorHAnsi" w:hAnsiTheme="minorHAnsi" w:cstheme="minorBidi"/>
        </w:rPr>
        <w:t xml:space="preserve">comprenant </w:t>
      </w:r>
      <w:r w:rsidR="2310135E" w:rsidRPr="6F0B34E5">
        <w:rPr>
          <w:rFonts w:asciiTheme="minorHAnsi" w:hAnsiTheme="minorHAnsi" w:cstheme="minorBidi"/>
        </w:rPr>
        <w:t xml:space="preserve">notamment les applications </w:t>
      </w:r>
      <w:r w:rsidR="07A19CCE" w:rsidRPr="6F0B34E5">
        <w:rPr>
          <w:rFonts w:asciiTheme="minorHAnsi" w:hAnsiTheme="minorHAnsi" w:cstheme="minorBidi"/>
        </w:rPr>
        <w:t xml:space="preserve">de gestion et </w:t>
      </w:r>
      <w:r w:rsidR="7B247C21" w:rsidRPr="6F0B34E5">
        <w:rPr>
          <w:rFonts w:asciiTheme="minorHAnsi" w:hAnsiTheme="minorHAnsi" w:cstheme="minorBidi"/>
        </w:rPr>
        <w:t xml:space="preserve">celles </w:t>
      </w:r>
      <w:r w:rsidR="07A19CCE" w:rsidRPr="6F0B34E5">
        <w:rPr>
          <w:rFonts w:asciiTheme="minorHAnsi" w:hAnsiTheme="minorHAnsi" w:cstheme="minorBidi"/>
        </w:rPr>
        <w:t>de prise en charge des soins du patient.</w:t>
      </w:r>
    </w:p>
    <w:p w14:paraId="5D827406" w14:textId="7EC68478" w:rsidR="00622818" w:rsidRPr="0067281B" w:rsidRDefault="00622818" w:rsidP="00CE0B0D">
      <w:pPr>
        <w:pStyle w:val="Corpsdetexte"/>
        <w:rPr>
          <w:rFonts w:cstheme="minorHAnsi"/>
        </w:rPr>
      </w:pPr>
      <w:bookmarkStart w:id="46" w:name="_Toc188543653"/>
      <w:bookmarkEnd w:id="46"/>
    </w:p>
    <w:p w14:paraId="099FCD7D" w14:textId="4D2EF5A3" w:rsidR="009976C5" w:rsidRPr="0067281B" w:rsidRDefault="1D66B538" w:rsidP="6F0B34E5">
      <w:pPr>
        <w:pStyle w:val="Corpsdetexte"/>
        <w:rPr>
          <w:rFonts w:cstheme="minorBidi"/>
        </w:rPr>
      </w:pPr>
      <w:r w:rsidRPr="6F0B34E5">
        <w:rPr>
          <w:rFonts w:asciiTheme="minorHAnsi" w:hAnsiTheme="minorHAnsi" w:cstheme="minorBidi"/>
        </w:rPr>
        <w:lastRenderedPageBreak/>
        <w:t xml:space="preserve">Le CSA conduit des projets de mise en œuvre d'applications de la conception au déploiement, réalise des études d'impacts et de faisabilité et gère l'obsolescence en pilotant les décommissionnements. Sur demande </w:t>
      </w:r>
      <w:r w:rsidR="008B194B" w:rsidRPr="6F0B34E5">
        <w:rPr>
          <w:rFonts w:asciiTheme="minorHAnsi" w:hAnsiTheme="minorHAnsi" w:cstheme="minorBidi"/>
        </w:rPr>
        <w:t>du métier</w:t>
      </w:r>
      <w:r w:rsidR="7CECF373" w:rsidRPr="6F0B34E5">
        <w:rPr>
          <w:rFonts w:asciiTheme="minorHAnsi" w:hAnsiTheme="minorHAnsi" w:cstheme="minorBidi"/>
        </w:rPr>
        <w:t>,</w:t>
      </w:r>
      <w:r w:rsidRPr="6F0B34E5">
        <w:rPr>
          <w:rFonts w:asciiTheme="minorHAnsi" w:hAnsiTheme="minorHAnsi" w:cstheme="minorBidi"/>
        </w:rPr>
        <w:t xml:space="preserve"> il peut porter des opérations d'expertise technique avancée sur des processus complexes aux côtés des maîtrises d'ouvrage.</w:t>
      </w:r>
    </w:p>
    <w:p w14:paraId="529ADCA5" w14:textId="79DB6F6E" w:rsidR="009976C5" w:rsidRPr="0067281B" w:rsidRDefault="1D66B538" w:rsidP="6F0B34E5">
      <w:pPr>
        <w:pStyle w:val="Corpsdetexte"/>
        <w:rPr>
          <w:rFonts w:cstheme="minorBidi"/>
        </w:rPr>
      </w:pPr>
      <w:r w:rsidRPr="6F0B34E5">
        <w:rPr>
          <w:rFonts w:asciiTheme="minorHAnsi" w:hAnsiTheme="minorHAnsi" w:cstheme="minorBidi"/>
        </w:rPr>
        <w:t xml:space="preserve">En lien avec les pôles OPS, CSI </w:t>
      </w:r>
      <w:r w:rsidR="008B194B" w:rsidRPr="6F0B34E5">
        <w:rPr>
          <w:rFonts w:asciiTheme="minorHAnsi" w:hAnsiTheme="minorHAnsi" w:cstheme="minorBidi"/>
        </w:rPr>
        <w:t>et SSI</w:t>
      </w:r>
      <w:r w:rsidR="1FC38D03" w:rsidRPr="6F0B34E5">
        <w:rPr>
          <w:rFonts w:asciiTheme="minorHAnsi" w:hAnsiTheme="minorHAnsi" w:cstheme="minorBidi"/>
        </w:rPr>
        <w:t>,</w:t>
      </w:r>
      <w:r w:rsidRPr="6F0B34E5">
        <w:rPr>
          <w:rFonts w:asciiTheme="minorHAnsi" w:hAnsiTheme="minorHAnsi" w:cstheme="minorBidi"/>
        </w:rPr>
        <w:t xml:space="preserve"> le CSA garantit l'absence de régression lorsque des opérations techniques majeures sont réalisées dans l'infrastructure du système d'information de l'AP-HP.</w:t>
      </w:r>
    </w:p>
    <w:p w14:paraId="1A0F948A" w14:textId="3DDCF891" w:rsidR="009976C5" w:rsidRPr="0067281B" w:rsidRDefault="1D66B538" w:rsidP="6F0B34E5">
      <w:pPr>
        <w:pStyle w:val="Corpsdetexte"/>
        <w:rPr>
          <w:rFonts w:cstheme="minorBidi"/>
        </w:rPr>
      </w:pPr>
      <w:r w:rsidRPr="6F0B34E5">
        <w:rPr>
          <w:rFonts w:asciiTheme="minorHAnsi" w:hAnsiTheme="minorHAnsi" w:cstheme="minorBidi"/>
        </w:rPr>
        <w:t xml:space="preserve">Pour mener </w:t>
      </w:r>
      <w:r w:rsidR="00771693" w:rsidRPr="6F0B34E5">
        <w:rPr>
          <w:rFonts w:asciiTheme="minorHAnsi" w:hAnsiTheme="minorHAnsi" w:cstheme="minorBidi"/>
        </w:rPr>
        <w:t>ses missions</w:t>
      </w:r>
      <w:r w:rsidR="6B38B6A1" w:rsidRPr="6F0B34E5">
        <w:rPr>
          <w:rFonts w:asciiTheme="minorHAnsi" w:hAnsiTheme="minorHAnsi" w:cstheme="minorBidi"/>
        </w:rPr>
        <w:t>,</w:t>
      </w:r>
      <w:r w:rsidRPr="6F0B34E5">
        <w:rPr>
          <w:rFonts w:asciiTheme="minorHAnsi" w:hAnsiTheme="minorHAnsi" w:cstheme="minorBidi"/>
        </w:rPr>
        <w:t xml:space="preserve"> le CSA s'appuie sur plus de 200 agents internes qui le composent. Il peut faire appel à des achats de prestation soit pour renforcer ses capacités en ressources humaines soit pour disposer rapidement d'une expertise inexistante au sein de l'AP-HP. Dans ce </w:t>
      </w:r>
      <w:r w:rsidR="00771693" w:rsidRPr="6F0B34E5">
        <w:rPr>
          <w:rFonts w:asciiTheme="minorHAnsi" w:hAnsiTheme="minorHAnsi" w:cstheme="minorBidi"/>
        </w:rPr>
        <w:t>dernier cas</w:t>
      </w:r>
      <w:r w:rsidR="106DAEC1" w:rsidRPr="6F0B34E5">
        <w:rPr>
          <w:rFonts w:asciiTheme="minorHAnsi" w:hAnsiTheme="minorHAnsi" w:cstheme="minorBidi"/>
        </w:rPr>
        <w:t>,</w:t>
      </w:r>
      <w:r w:rsidRPr="6F0B34E5">
        <w:rPr>
          <w:rFonts w:asciiTheme="minorHAnsi" w:hAnsiTheme="minorHAnsi" w:cstheme="minorBidi"/>
        </w:rPr>
        <w:t xml:space="preserve"> le CSA est le garant de la qualité des livrables fournis par la sous-traitance et de leur adéquation aux besoins exprimés, des délais de mise en œuvre et de la maîtrise des coûts.</w:t>
      </w:r>
    </w:p>
    <w:p w14:paraId="62C22981" w14:textId="77777777" w:rsidR="009976C5" w:rsidRPr="0067281B" w:rsidRDefault="009976C5" w:rsidP="00CE0B0D">
      <w:pPr>
        <w:pStyle w:val="Corpsdetexte"/>
        <w:rPr>
          <w:rFonts w:cstheme="minorHAnsi"/>
        </w:rPr>
      </w:pPr>
      <w:r w:rsidRPr="0067281B">
        <w:rPr>
          <w:rFonts w:asciiTheme="minorHAnsi" w:hAnsiTheme="minorHAnsi" w:cstheme="minorHAnsi"/>
        </w:rPr>
        <w:t>Quel que soit le moyen de mise en œuvre choisi, le CSA garantit la performance et la sécurité des applications.</w:t>
      </w:r>
    </w:p>
    <w:p w14:paraId="3C743D8E" w14:textId="2AB46B31" w:rsidR="00622818" w:rsidRPr="0067281B" w:rsidRDefault="00622818" w:rsidP="00FE6778">
      <w:pPr>
        <w:pStyle w:val="Corpsdetexte"/>
        <w:rPr>
          <w:rFonts w:cstheme="minorHAnsi"/>
        </w:rPr>
      </w:pPr>
      <w:bookmarkStart w:id="47" w:name="_Toc188543655"/>
      <w:bookmarkStart w:id="48" w:name="_Toc188543660"/>
      <w:bookmarkStart w:id="49" w:name="_Toc188462180"/>
      <w:bookmarkEnd w:id="47"/>
      <w:bookmarkEnd w:id="48"/>
    </w:p>
    <w:bookmarkEnd w:id="49"/>
    <w:p w14:paraId="5081DB02" w14:textId="042919C2" w:rsidR="00E42B57" w:rsidRPr="0067281B" w:rsidRDefault="009976C5" w:rsidP="00FE6778">
      <w:pPr>
        <w:pStyle w:val="Corpsdetexte"/>
        <w:rPr>
          <w:rFonts w:cstheme="minorHAnsi"/>
        </w:rPr>
      </w:pPr>
      <w:r w:rsidRPr="0067281B">
        <w:rPr>
          <w:rFonts w:asciiTheme="minorHAnsi" w:hAnsiTheme="minorHAnsi" w:cstheme="minorHAnsi"/>
        </w:rPr>
        <w:t xml:space="preserve">Le pôle CSA est composé de </w:t>
      </w:r>
      <w:r w:rsidR="00037AB2" w:rsidRPr="0067281B">
        <w:rPr>
          <w:rFonts w:asciiTheme="minorHAnsi" w:hAnsiTheme="minorHAnsi" w:cstheme="minorHAnsi"/>
        </w:rPr>
        <w:t>six</w:t>
      </w:r>
      <w:r w:rsidRPr="0067281B">
        <w:rPr>
          <w:rFonts w:asciiTheme="minorHAnsi" w:hAnsiTheme="minorHAnsi" w:cstheme="minorHAnsi"/>
        </w:rPr>
        <w:t xml:space="preserve"> domaines applicatifs et de </w:t>
      </w:r>
      <w:r w:rsidR="00037AB2" w:rsidRPr="0067281B">
        <w:rPr>
          <w:rFonts w:asciiTheme="minorHAnsi" w:hAnsiTheme="minorHAnsi" w:cstheme="minorHAnsi"/>
        </w:rPr>
        <w:t>quatre</w:t>
      </w:r>
      <w:r w:rsidRPr="0067281B">
        <w:rPr>
          <w:rFonts w:asciiTheme="minorHAnsi" w:hAnsiTheme="minorHAnsi" w:cstheme="minorHAnsi"/>
        </w:rPr>
        <w:t xml:space="preserve"> domaines transverses. Les domaines applicatifs sont structurés autour des grands enjeux</w:t>
      </w:r>
      <w:r w:rsidR="00037AB2" w:rsidRPr="0067281B">
        <w:rPr>
          <w:rFonts w:asciiTheme="minorHAnsi" w:hAnsiTheme="minorHAnsi" w:cstheme="minorHAnsi"/>
        </w:rPr>
        <w:t xml:space="preserve"> métier que sont le dossier patient</w:t>
      </w:r>
      <w:r w:rsidR="00AA29FC" w:rsidRPr="0067281B">
        <w:rPr>
          <w:rFonts w:asciiTheme="minorHAnsi" w:hAnsiTheme="minorHAnsi" w:cstheme="minorHAnsi"/>
        </w:rPr>
        <w:t xml:space="preserve"> informatisé</w:t>
      </w:r>
      <w:r w:rsidR="00037AB2" w:rsidRPr="0067281B">
        <w:rPr>
          <w:rFonts w:asciiTheme="minorHAnsi" w:hAnsiTheme="minorHAnsi" w:cstheme="minorHAnsi"/>
        </w:rPr>
        <w:t xml:space="preserve">, </w:t>
      </w:r>
      <w:r w:rsidR="007E1DD6" w:rsidRPr="0067281B">
        <w:rPr>
          <w:rFonts w:asciiTheme="minorHAnsi" w:hAnsiTheme="minorHAnsi" w:cstheme="minorHAnsi"/>
        </w:rPr>
        <w:t xml:space="preserve">les examens médicaux, </w:t>
      </w:r>
      <w:r w:rsidR="00AA29FC" w:rsidRPr="0067281B">
        <w:rPr>
          <w:rFonts w:asciiTheme="minorHAnsi" w:hAnsiTheme="minorHAnsi" w:cstheme="minorHAnsi"/>
        </w:rPr>
        <w:t xml:space="preserve">l'identité du patient, les produits de </w:t>
      </w:r>
      <w:r w:rsidR="006823DE" w:rsidRPr="0067281B">
        <w:rPr>
          <w:rFonts w:asciiTheme="minorHAnsi" w:hAnsiTheme="minorHAnsi" w:cstheme="minorHAnsi"/>
        </w:rPr>
        <w:t>santé, les</w:t>
      </w:r>
      <w:r w:rsidR="00037AB2" w:rsidRPr="0067281B">
        <w:rPr>
          <w:rFonts w:asciiTheme="minorHAnsi" w:hAnsiTheme="minorHAnsi" w:cstheme="minorHAnsi"/>
        </w:rPr>
        <w:t xml:space="preserve"> ressources humaines</w:t>
      </w:r>
      <w:r w:rsidR="00AA29FC" w:rsidRPr="0067281B">
        <w:rPr>
          <w:rFonts w:asciiTheme="minorHAnsi" w:hAnsiTheme="minorHAnsi" w:cstheme="minorHAnsi"/>
        </w:rPr>
        <w:t xml:space="preserve"> et la comptabilité. Les domaines transverses </w:t>
      </w:r>
      <w:r w:rsidR="006823DE" w:rsidRPr="0067281B">
        <w:rPr>
          <w:rFonts w:asciiTheme="minorHAnsi" w:hAnsiTheme="minorHAnsi" w:cstheme="minorHAnsi"/>
        </w:rPr>
        <w:t xml:space="preserve">soutiennent les domaines applicatifs dans la conduite des opérations, </w:t>
      </w:r>
      <w:r w:rsidR="007C7E72" w:rsidRPr="0067281B">
        <w:rPr>
          <w:rFonts w:asciiTheme="minorHAnsi" w:hAnsiTheme="minorHAnsi" w:cstheme="minorHAnsi"/>
        </w:rPr>
        <w:t xml:space="preserve">en </w:t>
      </w:r>
      <w:r w:rsidR="006823DE" w:rsidRPr="0067281B">
        <w:rPr>
          <w:rFonts w:asciiTheme="minorHAnsi" w:hAnsiTheme="minorHAnsi" w:cstheme="minorHAnsi"/>
        </w:rPr>
        <w:t>couvrant notamment les activités de développement, de qualification, de déploiement et de conduite de missions impliquant plusieurs domaines applicatifs.</w:t>
      </w:r>
    </w:p>
    <w:p w14:paraId="37CDD8DB" w14:textId="28B223DB" w:rsidR="000E6549" w:rsidRPr="0067281B" w:rsidRDefault="000E6549" w:rsidP="00FE6778">
      <w:pPr>
        <w:pStyle w:val="Corpsdetexte"/>
        <w:rPr>
          <w:rFonts w:cstheme="minorHAnsi"/>
        </w:rPr>
      </w:pPr>
      <w:r w:rsidRPr="0067281B">
        <w:rPr>
          <w:rFonts w:asciiTheme="minorHAnsi" w:hAnsiTheme="minorHAnsi" w:cstheme="minorHAnsi"/>
        </w:rPr>
        <w:t>Les domaines du CSA sont :</w:t>
      </w:r>
    </w:p>
    <w:p w14:paraId="22EF1631" w14:textId="0AC98845" w:rsidR="00680B23" w:rsidRPr="0067281B" w:rsidRDefault="00680B23" w:rsidP="002A73F4">
      <w:pPr>
        <w:numPr>
          <w:ilvl w:val="0"/>
          <w:numId w:val="21"/>
        </w:numPr>
        <w:suppressAutoHyphens/>
        <w:spacing w:after="0" w:line="240" w:lineRule="auto"/>
        <w:jc w:val="both"/>
        <w:rPr>
          <w:rFonts w:cstheme="minorHAnsi"/>
        </w:rPr>
      </w:pPr>
      <w:r w:rsidRPr="00FE6778">
        <w:rPr>
          <w:rFonts w:eastAsia="SimSun" w:cstheme="minorHAnsi"/>
          <w:lang w:eastAsia="ar-SA"/>
        </w:rPr>
        <w:t>Dossier patient (DOPA)</w:t>
      </w:r>
      <w:r w:rsidR="000E6549" w:rsidRPr="00FE6778">
        <w:rPr>
          <w:rFonts w:eastAsia="SimSun" w:cstheme="minorHAnsi"/>
          <w:lang w:eastAsia="ar-SA"/>
        </w:rPr>
        <w:t xml:space="preserve"> ;</w:t>
      </w:r>
    </w:p>
    <w:p w14:paraId="20BBB2CC" w14:textId="520F3E48" w:rsidR="00E42B57" w:rsidRPr="0067281B" w:rsidRDefault="00680B23" w:rsidP="002A73F4">
      <w:pPr>
        <w:numPr>
          <w:ilvl w:val="0"/>
          <w:numId w:val="21"/>
        </w:numPr>
        <w:suppressAutoHyphens/>
        <w:spacing w:after="0" w:line="240" w:lineRule="auto"/>
        <w:jc w:val="both"/>
        <w:rPr>
          <w:rFonts w:cstheme="minorHAnsi"/>
        </w:rPr>
      </w:pPr>
      <w:r w:rsidRPr="00FE6778">
        <w:rPr>
          <w:rFonts w:eastAsia="SimSun" w:cstheme="minorHAnsi"/>
          <w:lang w:eastAsia="ar-SA"/>
        </w:rPr>
        <w:t>Imagerie</w:t>
      </w:r>
      <w:r w:rsidRPr="00B81519">
        <w:rPr>
          <w:rFonts w:eastAsia="SimSun" w:cstheme="minorHAnsi"/>
          <w:lang w:eastAsia="ar-SA"/>
        </w:rPr>
        <w:t xml:space="preserve"> et biologie (IMALAB)</w:t>
      </w:r>
      <w:r w:rsidR="000E6549" w:rsidRPr="00B81519">
        <w:rPr>
          <w:rFonts w:eastAsia="SimSun" w:cstheme="minorHAnsi"/>
          <w:lang w:eastAsia="ar-SA"/>
        </w:rPr>
        <w:t xml:space="preserve"> ;</w:t>
      </w:r>
    </w:p>
    <w:p w14:paraId="3832AFB7" w14:textId="395B6DE5" w:rsidR="00680B23" w:rsidRPr="0067281B" w:rsidRDefault="00680B23" w:rsidP="002A73F4">
      <w:pPr>
        <w:numPr>
          <w:ilvl w:val="0"/>
          <w:numId w:val="21"/>
        </w:numPr>
        <w:suppressAutoHyphens/>
        <w:spacing w:after="0" w:line="240" w:lineRule="auto"/>
        <w:jc w:val="both"/>
        <w:rPr>
          <w:rFonts w:cstheme="minorHAnsi"/>
        </w:rPr>
      </w:pPr>
      <w:r w:rsidRPr="00FE6778">
        <w:rPr>
          <w:rFonts w:eastAsia="SimSun" w:cstheme="minorHAnsi"/>
          <w:lang w:eastAsia="ar-SA"/>
        </w:rPr>
        <w:t>Médico-administratif (MEDA)</w:t>
      </w:r>
      <w:r w:rsidR="000E6549" w:rsidRPr="00FE6778">
        <w:rPr>
          <w:rFonts w:eastAsia="SimSun" w:cstheme="minorHAnsi"/>
          <w:lang w:eastAsia="ar-SA"/>
        </w:rPr>
        <w:t xml:space="preserve"> ;</w:t>
      </w:r>
    </w:p>
    <w:p w14:paraId="6F6CD389" w14:textId="27FE015C" w:rsidR="00680B23" w:rsidRPr="0067281B" w:rsidRDefault="00680B23" w:rsidP="002A73F4">
      <w:pPr>
        <w:numPr>
          <w:ilvl w:val="0"/>
          <w:numId w:val="21"/>
        </w:numPr>
        <w:suppressAutoHyphens/>
        <w:spacing w:after="0" w:line="240" w:lineRule="auto"/>
        <w:jc w:val="both"/>
        <w:rPr>
          <w:rFonts w:cstheme="minorHAnsi"/>
        </w:rPr>
      </w:pPr>
      <w:r w:rsidRPr="00FE6778">
        <w:rPr>
          <w:rFonts w:eastAsia="SimSun" w:cstheme="minorHAnsi"/>
          <w:lang w:eastAsia="ar-SA"/>
        </w:rPr>
        <w:t>Produits de santé (PRODSA)</w:t>
      </w:r>
      <w:r w:rsidR="000E6549" w:rsidRPr="00FE6778">
        <w:rPr>
          <w:rFonts w:eastAsia="SimSun" w:cstheme="minorHAnsi"/>
          <w:lang w:eastAsia="ar-SA"/>
        </w:rPr>
        <w:t xml:space="preserve"> ;</w:t>
      </w:r>
    </w:p>
    <w:p w14:paraId="712450F8" w14:textId="5EE9DC1E" w:rsidR="00680B23" w:rsidRPr="0067281B" w:rsidRDefault="00680B23" w:rsidP="002A73F4">
      <w:pPr>
        <w:numPr>
          <w:ilvl w:val="0"/>
          <w:numId w:val="21"/>
        </w:numPr>
        <w:suppressAutoHyphens/>
        <w:spacing w:after="0" w:line="240" w:lineRule="auto"/>
        <w:jc w:val="both"/>
        <w:rPr>
          <w:rFonts w:cstheme="minorHAnsi"/>
        </w:rPr>
      </w:pPr>
      <w:r w:rsidRPr="00FE6778">
        <w:rPr>
          <w:rFonts w:eastAsia="SimSun" w:cstheme="minorHAnsi"/>
          <w:lang w:eastAsia="ar-SA"/>
        </w:rPr>
        <w:t>SI RH outils collaboratifs et communication</w:t>
      </w:r>
      <w:r w:rsidR="006108D4" w:rsidRPr="00FE6778">
        <w:rPr>
          <w:rFonts w:eastAsia="SimSun" w:cstheme="minorHAnsi"/>
          <w:lang w:eastAsia="ar-SA"/>
        </w:rPr>
        <w:t xml:space="preserve"> (SIRHOCCOM)</w:t>
      </w:r>
      <w:r w:rsidR="000E6549" w:rsidRPr="00FE6778">
        <w:rPr>
          <w:rFonts w:eastAsia="SimSun" w:cstheme="minorHAnsi"/>
          <w:lang w:eastAsia="ar-SA"/>
        </w:rPr>
        <w:t xml:space="preserve"> ;</w:t>
      </w:r>
    </w:p>
    <w:p w14:paraId="7C3E46EB" w14:textId="6733A66B" w:rsidR="00680B23" w:rsidRPr="0067281B" w:rsidRDefault="006108D4" w:rsidP="002A73F4">
      <w:pPr>
        <w:numPr>
          <w:ilvl w:val="0"/>
          <w:numId w:val="21"/>
        </w:numPr>
        <w:suppressAutoHyphens/>
        <w:spacing w:after="0" w:line="240" w:lineRule="auto"/>
        <w:jc w:val="both"/>
        <w:rPr>
          <w:rFonts w:cstheme="minorHAnsi"/>
        </w:rPr>
      </w:pPr>
      <w:r w:rsidRPr="00FE6778">
        <w:rPr>
          <w:rFonts w:eastAsia="SimSun" w:cstheme="minorHAnsi"/>
          <w:lang w:eastAsia="ar-SA"/>
        </w:rPr>
        <w:t>Patrimoine, facturations et intégration comptable (PFIC)</w:t>
      </w:r>
      <w:r w:rsidR="000E6549" w:rsidRPr="00FE6778">
        <w:rPr>
          <w:rFonts w:eastAsia="SimSun" w:cstheme="minorHAnsi"/>
          <w:lang w:eastAsia="ar-SA"/>
        </w:rPr>
        <w:t xml:space="preserve"> </w:t>
      </w:r>
      <w:r w:rsidR="00915E37" w:rsidRPr="0067281B">
        <w:rPr>
          <w:rFonts w:eastAsia="SimSun" w:cstheme="minorHAnsi"/>
          <w:lang w:eastAsia="ar-SA"/>
        </w:rPr>
        <w:t>e</w:t>
      </w:r>
      <w:r w:rsidR="00915E37" w:rsidRPr="0067281B">
        <w:rPr>
          <w:rFonts w:cstheme="minorHAnsi"/>
        </w:rPr>
        <w:t>st en charge des services numériques métier couvrant la gestion du budget, les marchés, les approvisionnements, la facturation fournisseur, la gestion des stocks, le patrimoine, la facturation du patient, l'encaissement des recettes, le recouvrement et la comptabilité</w:t>
      </w:r>
      <w:r w:rsidR="00CE056D" w:rsidRPr="0067281B">
        <w:rPr>
          <w:rFonts w:cstheme="minorHAnsi"/>
        </w:rPr>
        <w:t xml:space="preserve"> </w:t>
      </w:r>
      <w:r w:rsidR="000E6549" w:rsidRPr="00B81519">
        <w:rPr>
          <w:rFonts w:eastAsia="SimSun" w:cstheme="minorHAnsi"/>
          <w:lang w:eastAsia="ar-SA"/>
        </w:rPr>
        <w:t>;</w:t>
      </w:r>
    </w:p>
    <w:p w14:paraId="2D84C909" w14:textId="68416A5A" w:rsidR="006108D4" w:rsidRPr="0067281B" w:rsidRDefault="006108D4" w:rsidP="002A73F4">
      <w:pPr>
        <w:numPr>
          <w:ilvl w:val="0"/>
          <w:numId w:val="21"/>
        </w:numPr>
        <w:suppressAutoHyphens/>
        <w:spacing w:after="0" w:line="240" w:lineRule="auto"/>
        <w:jc w:val="both"/>
      </w:pPr>
      <w:r w:rsidRPr="204883ED">
        <w:rPr>
          <w:rFonts w:eastAsia="SimSun"/>
          <w:lang w:eastAsia="ar-SA"/>
        </w:rPr>
        <w:t xml:space="preserve">Développements (DEV) </w:t>
      </w:r>
      <w:r w:rsidR="20BA0EC8" w:rsidRPr="204883ED">
        <w:rPr>
          <w:rFonts w:eastAsia="SimSun"/>
          <w:lang w:eastAsia="ar-SA"/>
        </w:rPr>
        <w:t>a la</w:t>
      </w:r>
      <w:r w:rsidRPr="204883ED">
        <w:rPr>
          <w:rFonts w:eastAsia="SimSun"/>
          <w:lang w:eastAsia="ar-SA"/>
        </w:rPr>
        <w:t xml:space="preserve"> charge du développement d’applications dont le périmètre fonctionnel n’est pas couvert par des </w:t>
      </w:r>
      <w:r w:rsidR="000E6549" w:rsidRPr="204883ED">
        <w:rPr>
          <w:rFonts w:eastAsia="SimSun"/>
          <w:lang w:eastAsia="ar-SA"/>
        </w:rPr>
        <w:t xml:space="preserve">produits standard d'éditeur </w:t>
      </w:r>
      <w:r w:rsidRPr="204883ED">
        <w:rPr>
          <w:rFonts w:eastAsia="SimSun"/>
          <w:lang w:eastAsia="ar-SA"/>
        </w:rPr>
        <w:t>et du développement du système d’échanges EAI</w:t>
      </w:r>
      <w:r w:rsidR="000E6549" w:rsidRPr="204883ED">
        <w:rPr>
          <w:rFonts w:eastAsia="SimSun"/>
          <w:lang w:eastAsia="ar-SA"/>
        </w:rPr>
        <w:t xml:space="preserve"> ;</w:t>
      </w:r>
    </w:p>
    <w:p w14:paraId="27A95805" w14:textId="561C972D" w:rsidR="006108D4" w:rsidRPr="0067281B" w:rsidRDefault="203714A8" w:rsidP="6F0B34E5">
      <w:pPr>
        <w:numPr>
          <w:ilvl w:val="0"/>
          <w:numId w:val="21"/>
        </w:numPr>
        <w:suppressAutoHyphens/>
        <w:spacing w:after="0" w:line="240" w:lineRule="auto"/>
        <w:jc w:val="both"/>
      </w:pPr>
      <w:r w:rsidRPr="6F0B34E5">
        <w:rPr>
          <w:rFonts w:eastAsia="SimSun"/>
          <w:lang w:eastAsia="ar-SA"/>
        </w:rPr>
        <w:t>Qualification et support (QUALSUP)</w:t>
      </w:r>
      <w:r w:rsidR="4046BE5C" w:rsidRPr="6F0B34E5">
        <w:rPr>
          <w:rFonts w:eastAsia="SimSun"/>
          <w:lang w:eastAsia="ar-SA"/>
        </w:rPr>
        <w:t xml:space="preserve"> coordonne et déroule les campagnes de tests des applications du CSA </w:t>
      </w:r>
      <w:r w:rsidR="785F6B9B" w:rsidRPr="6F0B34E5">
        <w:rPr>
          <w:rFonts w:eastAsia="SimSun"/>
          <w:lang w:eastAsia="ar-SA"/>
        </w:rPr>
        <w:t xml:space="preserve">et </w:t>
      </w:r>
      <w:r w:rsidR="0AC1D73B" w:rsidRPr="6F0B34E5">
        <w:rPr>
          <w:rFonts w:eastAsia="SimSun"/>
          <w:lang w:eastAsia="ar-SA"/>
        </w:rPr>
        <w:t xml:space="preserve">en </w:t>
      </w:r>
      <w:r w:rsidR="785F6B9B" w:rsidRPr="6F0B34E5">
        <w:rPr>
          <w:rFonts w:eastAsia="SimSun"/>
          <w:lang w:eastAsia="ar-SA"/>
        </w:rPr>
        <w:t xml:space="preserve">assure le </w:t>
      </w:r>
      <w:r w:rsidR="4046BE5C" w:rsidRPr="6F0B34E5">
        <w:rPr>
          <w:rFonts w:eastAsia="SimSun"/>
          <w:lang w:eastAsia="ar-SA"/>
        </w:rPr>
        <w:t xml:space="preserve">support </w:t>
      </w:r>
      <w:r w:rsidR="785F6B9B" w:rsidRPr="6F0B34E5">
        <w:rPr>
          <w:rFonts w:eastAsia="SimSun"/>
          <w:lang w:eastAsia="ar-SA"/>
        </w:rPr>
        <w:t xml:space="preserve">de </w:t>
      </w:r>
      <w:r w:rsidR="4046BE5C" w:rsidRPr="6F0B34E5">
        <w:rPr>
          <w:rFonts w:eastAsia="SimSun"/>
          <w:lang w:eastAsia="ar-SA"/>
        </w:rPr>
        <w:t>niveau 2 ;</w:t>
      </w:r>
    </w:p>
    <w:p w14:paraId="7FC59DB4" w14:textId="37DBC5B6" w:rsidR="006108D4" w:rsidRPr="0067281B" w:rsidRDefault="006108D4" w:rsidP="002A73F4">
      <w:pPr>
        <w:numPr>
          <w:ilvl w:val="0"/>
          <w:numId w:val="21"/>
        </w:numPr>
        <w:suppressAutoHyphens/>
        <w:spacing w:after="0" w:line="240" w:lineRule="auto"/>
        <w:jc w:val="both"/>
        <w:rPr>
          <w:rFonts w:cstheme="minorHAnsi"/>
        </w:rPr>
      </w:pPr>
      <w:r w:rsidRPr="00FE6778">
        <w:rPr>
          <w:rFonts w:eastAsia="SimSun" w:cstheme="minorHAnsi"/>
          <w:lang w:eastAsia="ar-SA"/>
        </w:rPr>
        <w:t>Déploiement et formation (DEPFORM)</w:t>
      </w:r>
      <w:r w:rsidR="000E6549" w:rsidRPr="00FE6778">
        <w:rPr>
          <w:rFonts w:eastAsia="SimSun" w:cstheme="minorHAnsi"/>
          <w:lang w:eastAsia="ar-SA"/>
        </w:rPr>
        <w:t xml:space="preserve"> </w:t>
      </w:r>
      <w:r w:rsidR="006955C5" w:rsidRPr="00FE6778">
        <w:rPr>
          <w:rFonts w:eastAsia="SimSun" w:cstheme="minorHAnsi"/>
          <w:lang w:eastAsia="ar-SA"/>
        </w:rPr>
        <w:t xml:space="preserve">déploie des applications du CSA dans les différents GHU et peut être chargé de la formation des utilisateurs et de l’accompagnement sur site </w:t>
      </w:r>
      <w:r w:rsidR="000E6549" w:rsidRPr="00FE6778">
        <w:rPr>
          <w:rFonts w:eastAsia="SimSun" w:cstheme="minorHAnsi"/>
          <w:lang w:eastAsia="ar-SA"/>
        </w:rPr>
        <w:t>;</w:t>
      </w:r>
    </w:p>
    <w:p w14:paraId="0818D12E" w14:textId="2BB09DB0" w:rsidR="00915E37" w:rsidRPr="00BD3511" w:rsidRDefault="006108D4" w:rsidP="002A73F4">
      <w:pPr>
        <w:numPr>
          <w:ilvl w:val="0"/>
          <w:numId w:val="21"/>
        </w:numPr>
        <w:suppressAutoHyphens/>
        <w:spacing w:after="0" w:line="240" w:lineRule="auto"/>
        <w:jc w:val="both"/>
        <w:rPr>
          <w:rFonts w:cstheme="minorHAnsi"/>
        </w:rPr>
      </w:pPr>
      <w:r w:rsidRPr="009D1E52">
        <w:rPr>
          <w:rFonts w:eastAsia="SimSun" w:cstheme="minorHAnsi"/>
          <w:lang w:eastAsia="ar-SA"/>
        </w:rPr>
        <w:t>Programmes transverses</w:t>
      </w:r>
      <w:r w:rsidR="000E6549" w:rsidRPr="009D1E52">
        <w:rPr>
          <w:rFonts w:eastAsia="SimSun" w:cstheme="minorHAnsi"/>
          <w:lang w:eastAsia="ar-SA"/>
        </w:rPr>
        <w:t xml:space="preserve"> ;</w:t>
      </w:r>
    </w:p>
    <w:p w14:paraId="1B2AE9DD" w14:textId="77777777" w:rsidR="00915E37" w:rsidRPr="0067281B" w:rsidRDefault="00915E37" w:rsidP="00B81519">
      <w:pPr>
        <w:pStyle w:val="Corpsdetexte"/>
        <w:rPr>
          <w:rFonts w:asciiTheme="minorHAnsi" w:hAnsiTheme="minorHAnsi" w:cstheme="minorHAnsi"/>
        </w:rPr>
      </w:pPr>
    </w:p>
    <w:p w14:paraId="7C69D856" w14:textId="77777777" w:rsidR="00B0586E" w:rsidRPr="0067281B" w:rsidRDefault="00B0586E" w:rsidP="00AB3633">
      <w:pPr>
        <w:rPr>
          <w:rStyle w:val="Style115pt"/>
          <w:rFonts w:eastAsia="Times New Roman" w:cstheme="minorHAnsi"/>
          <w:b/>
          <w:bCs/>
          <w:kern w:val="32"/>
          <w:sz w:val="32"/>
          <w:szCs w:val="32"/>
          <w:lang w:eastAsia="fr-FR"/>
        </w:rPr>
      </w:pPr>
      <w:bookmarkStart w:id="50" w:name="_Toc189053403"/>
      <w:bookmarkStart w:id="51" w:name="_Toc189053404"/>
      <w:bookmarkStart w:id="52" w:name="_Toc189053405"/>
      <w:bookmarkStart w:id="53" w:name="_Toc189053406"/>
      <w:bookmarkStart w:id="54" w:name="_Toc189053408"/>
      <w:bookmarkStart w:id="55" w:name="_Toc189053411"/>
      <w:bookmarkStart w:id="56" w:name="_Toc189053412"/>
      <w:bookmarkStart w:id="57" w:name="_Toc189053414"/>
      <w:bookmarkStart w:id="58" w:name="_Toc189053420"/>
      <w:bookmarkStart w:id="59" w:name="_Toc189053422"/>
      <w:bookmarkStart w:id="60" w:name="_Toc189053426"/>
      <w:bookmarkStart w:id="61" w:name="_Toc189053427"/>
      <w:bookmarkStart w:id="62" w:name="_Toc189053430"/>
      <w:bookmarkStart w:id="63" w:name="_Toc189053437"/>
      <w:bookmarkStart w:id="64" w:name="_Toc189053450"/>
      <w:bookmarkStart w:id="65" w:name="_Toc189053457"/>
      <w:bookmarkStart w:id="66" w:name="_Toc189053459"/>
      <w:bookmarkStart w:id="67" w:name="_Toc189053463"/>
      <w:bookmarkStart w:id="68" w:name="_Toc189053473"/>
      <w:bookmarkStart w:id="69" w:name="_Toc189053475"/>
      <w:bookmarkStart w:id="70" w:name="_Toc189053477"/>
      <w:bookmarkStart w:id="71" w:name="_Toc189053486"/>
      <w:bookmarkStart w:id="72" w:name="_Toc189053491"/>
      <w:bookmarkStart w:id="73" w:name="_Toc189053496"/>
      <w:bookmarkStart w:id="74" w:name="_Toc189053502"/>
      <w:bookmarkStart w:id="75" w:name="_Toc189053508"/>
      <w:bookmarkStart w:id="76" w:name="_Toc189053517"/>
      <w:bookmarkStart w:id="77" w:name="_Toc189053524"/>
      <w:bookmarkStart w:id="78" w:name="_Toc189053527"/>
      <w:bookmarkStart w:id="79" w:name="_Toc189053529"/>
      <w:bookmarkStart w:id="80" w:name="_Toc189053533"/>
      <w:bookmarkStart w:id="81" w:name="_Toc189053551"/>
      <w:bookmarkStart w:id="82" w:name="_Toc189053554"/>
      <w:bookmarkStart w:id="83" w:name="_Toc189053556"/>
      <w:bookmarkStart w:id="84" w:name="_Toc189053560"/>
      <w:bookmarkStart w:id="85" w:name="_Toc189053576"/>
      <w:bookmarkStart w:id="86" w:name="_Toc189053577"/>
      <w:bookmarkStart w:id="87" w:name="_Toc189053585"/>
      <w:bookmarkStart w:id="88" w:name="_Toc189053588"/>
      <w:bookmarkStart w:id="89" w:name="_Toc438304675"/>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14:paraId="591D821D" w14:textId="064EBFA7" w:rsidR="00CB0A06" w:rsidRDefault="00CB0A06" w:rsidP="35D4EEA0">
      <w:pPr>
        <w:pStyle w:val="Titre1"/>
        <w:rPr>
          <w:rStyle w:val="Style115pt"/>
          <w:rFonts w:asciiTheme="minorHAnsi" w:hAnsiTheme="minorHAnsi" w:cstheme="minorBidi"/>
          <w:sz w:val="32"/>
        </w:rPr>
      </w:pPr>
      <w:bookmarkStart w:id="90" w:name="_Toc188462190"/>
      <w:bookmarkStart w:id="91" w:name="_Toc198543476"/>
      <w:r w:rsidRPr="35D4EEA0">
        <w:rPr>
          <w:rStyle w:val="Style115pt"/>
          <w:rFonts w:asciiTheme="minorHAnsi" w:hAnsiTheme="minorHAnsi" w:cstheme="minorBidi"/>
          <w:sz w:val="32"/>
        </w:rPr>
        <w:t xml:space="preserve">Description générale du </w:t>
      </w:r>
      <w:bookmarkEnd w:id="90"/>
      <w:r w:rsidR="00C92087" w:rsidRPr="35D4EEA0">
        <w:rPr>
          <w:rStyle w:val="Style115pt"/>
          <w:rFonts w:asciiTheme="minorHAnsi" w:hAnsiTheme="minorHAnsi" w:cstheme="minorBidi"/>
          <w:sz w:val="32"/>
        </w:rPr>
        <w:t>programme</w:t>
      </w:r>
      <w:bookmarkEnd w:id="91"/>
    </w:p>
    <w:p w14:paraId="24E5CB7F" w14:textId="0C81CAA2" w:rsidR="00B92886" w:rsidRDefault="00B92886" w:rsidP="00B92886">
      <w:pPr>
        <w:pStyle w:val="Corpsdetexte"/>
        <w:rPr>
          <w:lang w:eastAsia="fr-FR"/>
        </w:rPr>
      </w:pPr>
      <w:r>
        <w:rPr>
          <w:lang w:eastAsia="fr-FR"/>
        </w:rPr>
        <w:t xml:space="preserve">Cette </w:t>
      </w:r>
      <w:r w:rsidR="00787B63">
        <w:rPr>
          <w:lang w:eastAsia="fr-FR"/>
        </w:rPr>
        <w:t>partie décrit l’organisation générale du programme de migration.</w:t>
      </w:r>
    </w:p>
    <w:p w14:paraId="4D4C4418" w14:textId="2FF82A09" w:rsidR="00787B63" w:rsidRDefault="66551370" w:rsidP="00CF4C3D">
      <w:pPr>
        <w:pStyle w:val="Corpsdetexte"/>
        <w:rPr>
          <w:lang w:eastAsia="fr-FR"/>
        </w:rPr>
      </w:pPr>
      <w:r w:rsidRPr="6F0B34E5">
        <w:rPr>
          <w:lang w:eastAsia="fr-FR"/>
        </w:rPr>
        <w:t xml:space="preserve">Cette organisation </w:t>
      </w:r>
      <w:r w:rsidR="75EEF5F4" w:rsidRPr="6F0B34E5">
        <w:rPr>
          <w:lang w:eastAsia="fr-FR"/>
        </w:rPr>
        <w:t xml:space="preserve">et </w:t>
      </w:r>
      <w:r w:rsidR="00771693">
        <w:rPr>
          <w:lang w:eastAsia="fr-FR"/>
        </w:rPr>
        <w:t>s</w:t>
      </w:r>
      <w:r w:rsidR="75EEF5F4" w:rsidRPr="6F0B34E5">
        <w:rPr>
          <w:lang w:eastAsia="fr-FR"/>
        </w:rPr>
        <w:t xml:space="preserve">es </w:t>
      </w:r>
      <w:r w:rsidRPr="6F0B34E5">
        <w:rPr>
          <w:lang w:eastAsia="fr-FR"/>
        </w:rPr>
        <w:t xml:space="preserve">attendus sont précisés </w:t>
      </w:r>
      <w:r w:rsidR="5471A202" w:rsidRPr="6F0B34E5">
        <w:rPr>
          <w:lang w:eastAsia="fr-FR"/>
        </w:rPr>
        <w:t xml:space="preserve">dans les </w:t>
      </w:r>
      <w:r w:rsidR="49D07B3C" w:rsidRPr="6F0B34E5">
        <w:rPr>
          <w:lang w:eastAsia="fr-FR"/>
        </w:rPr>
        <w:t>c</w:t>
      </w:r>
      <w:r w:rsidR="4040F4AE" w:rsidRPr="6F0B34E5">
        <w:rPr>
          <w:lang w:eastAsia="fr-FR"/>
        </w:rPr>
        <w:t>hapitres</w:t>
      </w:r>
      <w:r w:rsidR="5471A202" w:rsidRPr="6F0B34E5">
        <w:rPr>
          <w:lang w:eastAsia="fr-FR"/>
        </w:rPr>
        <w:t xml:space="preserve"> 4 et 5 pour chacun des lots objet de cette consultation.</w:t>
      </w:r>
    </w:p>
    <w:p w14:paraId="44A48EBE" w14:textId="77777777" w:rsidR="000C7FCC" w:rsidRDefault="000C7FCC" w:rsidP="00CF4C3D">
      <w:pPr>
        <w:pStyle w:val="Corpsdetexte"/>
        <w:rPr>
          <w:lang w:eastAsia="fr-FR"/>
        </w:rPr>
      </w:pPr>
    </w:p>
    <w:p w14:paraId="0CD2F038" w14:textId="77777777" w:rsidR="000C7FCC" w:rsidRDefault="000C7FCC" w:rsidP="6F0B34E5">
      <w:pPr>
        <w:pStyle w:val="Corpsdetexte"/>
        <w:ind w:left="0"/>
        <w:rPr>
          <w:lang w:eastAsia="fr-FR"/>
        </w:rPr>
      </w:pPr>
    </w:p>
    <w:p w14:paraId="26E60652" w14:textId="5D4EB9E0" w:rsidR="00790881" w:rsidRDefault="02944436" w:rsidP="35D4EEA0">
      <w:pPr>
        <w:pStyle w:val="Titre2"/>
        <w:rPr>
          <w:rFonts w:asciiTheme="minorHAnsi" w:hAnsiTheme="minorHAnsi" w:cstheme="minorBidi"/>
        </w:rPr>
      </w:pPr>
      <w:bookmarkStart w:id="92" w:name="_Toc188546478"/>
      <w:bookmarkStart w:id="93" w:name="_Toc188546612"/>
      <w:bookmarkStart w:id="94" w:name="_Toc188546746"/>
      <w:bookmarkStart w:id="95" w:name="_Toc188546880"/>
      <w:bookmarkStart w:id="96" w:name="_Toc190797406"/>
      <w:bookmarkStart w:id="97" w:name="_Toc191279796"/>
      <w:bookmarkStart w:id="98" w:name="_Toc188546481"/>
      <w:bookmarkStart w:id="99" w:name="_Toc188546615"/>
      <w:bookmarkStart w:id="100" w:name="_Toc188546749"/>
      <w:bookmarkStart w:id="101" w:name="_Toc188546883"/>
      <w:bookmarkStart w:id="102" w:name="_Toc190797409"/>
      <w:bookmarkStart w:id="103" w:name="_Toc191279799"/>
      <w:bookmarkStart w:id="104" w:name="_Toc188546482"/>
      <w:bookmarkStart w:id="105" w:name="_Toc188546616"/>
      <w:bookmarkStart w:id="106" w:name="_Toc188546750"/>
      <w:bookmarkStart w:id="107" w:name="_Toc188546884"/>
      <w:bookmarkStart w:id="108" w:name="_Toc190797410"/>
      <w:bookmarkStart w:id="109" w:name="_Toc191279800"/>
      <w:bookmarkStart w:id="110" w:name="_Toc188546485"/>
      <w:bookmarkStart w:id="111" w:name="_Toc188546619"/>
      <w:bookmarkStart w:id="112" w:name="_Toc188546753"/>
      <w:bookmarkStart w:id="113" w:name="_Toc188546887"/>
      <w:bookmarkStart w:id="114" w:name="_Toc190797413"/>
      <w:bookmarkStart w:id="115" w:name="_Toc191279803"/>
      <w:bookmarkStart w:id="116" w:name="_Toc198543477"/>
      <w:bookmarkStart w:id="117" w:name="_Toc188462192"/>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r w:rsidRPr="35D4EEA0">
        <w:rPr>
          <w:rFonts w:asciiTheme="minorHAnsi" w:hAnsiTheme="minorHAnsi" w:cstheme="minorBidi"/>
        </w:rPr>
        <w:lastRenderedPageBreak/>
        <w:t>Éléments</w:t>
      </w:r>
      <w:r w:rsidR="5B903A10" w:rsidRPr="35D4EEA0">
        <w:rPr>
          <w:rFonts w:asciiTheme="minorHAnsi" w:hAnsiTheme="minorHAnsi" w:cstheme="minorBidi"/>
        </w:rPr>
        <w:t xml:space="preserve"> calendaires</w:t>
      </w:r>
      <w:bookmarkEnd w:id="116"/>
    </w:p>
    <w:p w14:paraId="6EE2BB32" w14:textId="43CE6BF6" w:rsidR="00B40C94" w:rsidRDefault="008A22BF" w:rsidP="00B40C94">
      <w:pPr>
        <w:pStyle w:val="Corpsdetexte"/>
      </w:pPr>
      <w:r>
        <w:t xml:space="preserve">Le projet de migration </w:t>
      </w:r>
      <w:r w:rsidR="00325992">
        <w:t xml:space="preserve">S/4HANA doit s’articuler avec la démarche </w:t>
      </w:r>
      <w:r w:rsidR="00B62019">
        <w:t xml:space="preserve">générale de formation des utilisateurs à SAP-ECC puis S/4HANA. </w:t>
      </w:r>
      <w:r w:rsidR="00B40C94">
        <w:t xml:space="preserve">Le calendrier envisagé de la migration </w:t>
      </w:r>
      <w:r w:rsidR="00560C93">
        <w:t xml:space="preserve">vers S/4 </w:t>
      </w:r>
      <w:r w:rsidR="00CD42BE">
        <w:t>ainsi que celui concernant le marché de formations SAP</w:t>
      </w:r>
      <w:r w:rsidR="008845B8">
        <w:t xml:space="preserve"> (</w:t>
      </w:r>
      <w:r w:rsidR="00590F00">
        <w:t>qui ne fait pas partie de cette consultation)</w:t>
      </w:r>
      <w:r w:rsidR="00CD42BE">
        <w:t xml:space="preserve"> </w:t>
      </w:r>
      <w:r w:rsidR="00560C93">
        <w:t>est le suivant :</w:t>
      </w:r>
    </w:p>
    <w:p w14:paraId="19772E3A" w14:textId="07AB799F" w:rsidR="00560C93" w:rsidRDefault="00245D0B" w:rsidP="00B40C94">
      <w:pPr>
        <w:pStyle w:val="Corpsdetexte"/>
      </w:pPr>
      <w:r w:rsidRPr="00245D0B">
        <w:rPr>
          <w:noProof/>
        </w:rPr>
        <w:drawing>
          <wp:inline distT="0" distB="0" distL="0" distR="0" wp14:anchorId="5DC88178" wp14:editId="780DA01E">
            <wp:extent cx="5844845" cy="3580280"/>
            <wp:effectExtent l="0" t="0" r="3810"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855203" cy="3586625"/>
                    </a:xfrm>
                    <a:prstGeom prst="rect">
                      <a:avLst/>
                    </a:prstGeom>
                    <a:noFill/>
                    <a:ln>
                      <a:noFill/>
                    </a:ln>
                  </pic:spPr>
                </pic:pic>
              </a:graphicData>
            </a:graphic>
          </wp:inline>
        </w:drawing>
      </w:r>
    </w:p>
    <w:p w14:paraId="28DE4C9D" w14:textId="77777777" w:rsidR="00560C93" w:rsidRDefault="00560C93" w:rsidP="00B40C94">
      <w:pPr>
        <w:pStyle w:val="Corpsdetexte"/>
      </w:pPr>
    </w:p>
    <w:p w14:paraId="0EE34DAE" w14:textId="69926E75" w:rsidR="00560C93" w:rsidRPr="0071729E" w:rsidRDefault="00252188" w:rsidP="00B40C94">
      <w:pPr>
        <w:pStyle w:val="Corpsdetexte"/>
        <w:rPr>
          <w:b/>
        </w:rPr>
      </w:pPr>
      <w:r w:rsidRPr="0071729E">
        <w:rPr>
          <w:b/>
        </w:rPr>
        <w:t xml:space="preserve">Des contraintes </w:t>
      </w:r>
      <w:r w:rsidR="00204A65" w:rsidRPr="0071729E">
        <w:rPr>
          <w:b/>
        </w:rPr>
        <w:t>organisationnelles conditionnent la période de bascule de ECC vers S/4HANA</w:t>
      </w:r>
      <w:r w:rsidR="00962C83" w:rsidRPr="0071729E">
        <w:rPr>
          <w:b/>
          <w:bCs/>
        </w:rPr>
        <w:t xml:space="preserve"> : </w:t>
      </w:r>
    </w:p>
    <w:p w14:paraId="1EBA158B" w14:textId="1DB87BE8" w:rsidR="00204A65" w:rsidRDefault="00204A65" w:rsidP="00B40C94">
      <w:pPr>
        <w:pStyle w:val="Corpsdetexte"/>
      </w:pPr>
      <w:r>
        <w:t xml:space="preserve">La période de clôture </w:t>
      </w:r>
      <w:r w:rsidR="00442D59">
        <w:t xml:space="preserve">commence au mois d’octobre de l’année N et se termine </w:t>
      </w:r>
      <w:r w:rsidR="0062116C">
        <w:t>fin avril-début mai</w:t>
      </w:r>
      <w:r w:rsidR="001770CE">
        <w:t xml:space="preserve"> de l’année N+1.</w:t>
      </w:r>
    </w:p>
    <w:p w14:paraId="48181CE8" w14:textId="7BA40F9C" w:rsidR="00A638D4" w:rsidRDefault="00A638D4" w:rsidP="00B40C94">
      <w:pPr>
        <w:pStyle w:val="Corpsdetexte"/>
      </w:pPr>
      <w:r>
        <w:t xml:space="preserve">Pendant la période estivale, </w:t>
      </w:r>
      <w:r w:rsidR="002E4C2E">
        <w:t>l’activité est en baisse et de nombreux agents sont absents.</w:t>
      </w:r>
    </w:p>
    <w:p w14:paraId="1D2301B2" w14:textId="10CAB03A" w:rsidR="00A638D4" w:rsidRDefault="5638A5CF" w:rsidP="00B40C94">
      <w:pPr>
        <w:pStyle w:val="Corpsdetexte"/>
      </w:pPr>
      <w:r>
        <w:t xml:space="preserve">Il en découle que </w:t>
      </w:r>
      <w:r w:rsidRPr="6F0B34E5">
        <w:rPr>
          <w:b/>
          <w:bCs/>
        </w:rPr>
        <w:t>l</w:t>
      </w:r>
      <w:r w:rsidR="66730045" w:rsidRPr="6F0B34E5">
        <w:rPr>
          <w:b/>
          <w:bCs/>
        </w:rPr>
        <w:t xml:space="preserve">a bascule doit se dérouler entre </w:t>
      </w:r>
      <w:r w:rsidR="00A40446">
        <w:rPr>
          <w:b/>
          <w:bCs/>
        </w:rPr>
        <w:t>mi-mai</w:t>
      </w:r>
      <w:r w:rsidR="00445796">
        <w:rPr>
          <w:b/>
          <w:bCs/>
        </w:rPr>
        <w:t xml:space="preserve"> et fin juin 2027</w:t>
      </w:r>
      <w:r w:rsidR="008F474D">
        <w:rPr>
          <w:b/>
          <w:bCs/>
        </w:rPr>
        <w:t>.</w:t>
      </w:r>
    </w:p>
    <w:p w14:paraId="6F1FB98A" w14:textId="77777777" w:rsidR="00560C93" w:rsidRPr="004F68B3" w:rsidRDefault="00560C93" w:rsidP="00330D83">
      <w:pPr>
        <w:pStyle w:val="Corpsdetexte"/>
      </w:pPr>
    </w:p>
    <w:p w14:paraId="7FE607EF" w14:textId="305C4A99" w:rsidR="204883ED" w:rsidRDefault="00BE7806" w:rsidP="204883ED">
      <w:pPr>
        <w:pStyle w:val="Corpsdetexte"/>
        <w:rPr>
          <w:b/>
        </w:rPr>
      </w:pPr>
      <w:r w:rsidRPr="00BE7806">
        <w:rPr>
          <w:b/>
        </w:rPr>
        <w:t xml:space="preserve">Convergences entre les marchés : </w:t>
      </w:r>
    </w:p>
    <w:p w14:paraId="7832E11C" w14:textId="2335E2F1" w:rsidR="00BE7806" w:rsidRPr="005C1D19" w:rsidRDefault="00BE7806" w:rsidP="204883ED">
      <w:pPr>
        <w:pStyle w:val="Corpsdetexte"/>
      </w:pPr>
      <w:r>
        <w:t xml:space="preserve">Le programme de la migration vers S/4 HANA </w:t>
      </w:r>
      <w:r w:rsidR="000C7944">
        <w:t xml:space="preserve">impose de paralléliser les </w:t>
      </w:r>
      <w:r w:rsidR="16F084A4">
        <w:t xml:space="preserve">3 </w:t>
      </w:r>
      <w:r w:rsidR="000C7944">
        <w:t>marchés</w:t>
      </w:r>
      <w:r w:rsidR="320E23EF">
        <w:t xml:space="preserve"> (dont les 2 issus de cette consultation pour chacun des lots et</w:t>
      </w:r>
      <w:r w:rsidR="000C7944">
        <w:t xml:space="preserve"> </w:t>
      </w:r>
      <w:r w:rsidR="216DE849">
        <w:t xml:space="preserve">le marché de </w:t>
      </w:r>
      <w:r w:rsidR="009C357E">
        <w:t>formations SAP</w:t>
      </w:r>
      <w:r w:rsidR="40F7A7D1">
        <w:t>)</w:t>
      </w:r>
      <w:r w:rsidR="009C357E">
        <w:t>.</w:t>
      </w:r>
    </w:p>
    <w:p w14:paraId="380A411E" w14:textId="6EF2A682" w:rsidR="009C357E" w:rsidRPr="005C1D19" w:rsidRDefault="009C357E" w:rsidP="204883ED">
      <w:pPr>
        <w:pStyle w:val="Corpsdetexte"/>
      </w:pPr>
      <w:r>
        <w:t>Ainsi, le calendrier précise les points d’adhérence entre les différentes actions des futurs titulaires.</w:t>
      </w:r>
    </w:p>
    <w:p w14:paraId="253CD220" w14:textId="2C1BD337" w:rsidR="694FAC82" w:rsidRDefault="694FAC82" w:rsidP="694FAC82">
      <w:pPr>
        <w:pStyle w:val="Corpsdetexte"/>
        <w:rPr>
          <w:b/>
          <w:bCs/>
        </w:rPr>
      </w:pPr>
    </w:p>
    <w:p w14:paraId="61B0D310" w14:textId="51683C81" w:rsidR="00DC2976" w:rsidRDefault="00DC2976" w:rsidP="35D4EEA0">
      <w:pPr>
        <w:pStyle w:val="Titre2"/>
        <w:rPr>
          <w:rFonts w:asciiTheme="minorHAnsi" w:hAnsiTheme="minorHAnsi" w:cstheme="minorBidi"/>
        </w:rPr>
      </w:pPr>
      <w:bookmarkStart w:id="118" w:name="_Toc198543478"/>
      <w:r w:rsidRPr="35D4EEA0">
        <w:rPr>
          <w:rFonts w:asciiTheme="minorHAnsi" w:hAnsiTheme="minorHAnsi" w:cstheme="minorBidi"/>
        </w:rPr>
        <w:t>Contexte technique d'exécution des prestations</w:t>
      </w:r>
      <w:bookmarkEnd w:id="117"/>
      <w:bookmarkEnd w:id="118"/>
    </w:p>
    <w:p w14:paraId="62E87346" w14:textId="054B0A56" w:rsidR="003A2DDD" w:rsidRPr="0067281B" w:rsidRDefault="003A2DDD" w:rsidP="35D4EEA0">
      <w:pPr>
        <w:pStyle w:val="Titre3"/>
        <w:rPr>
          <w:rFonts w:asciiTheme="minorHAnsi" w:hAnsiTheme="minorHAnsi" w:cstheme="minorBidi"/>
        </w:rPr>
      </w:pPr>
      <w:bookmarkStart w:id="119" w:name="_Toc198543479"/>
      <w:r w:rsidRPr="35D4EEA0">
        <w:rPr>
          <w:rFonts w:asciiTheme="minorHAnsi" w:eastAsiaTheme="minorEastAsia" w:hAnsiTheme="minorHAnsi" w:cstheme="minorBidi"/>
        </w:rPr>
        <w:t>Dispositif sécurité et qualité d</w:t>
      </w:r>
      <w:r w:rsidR="00426A18" w:rsidRPr="35D4EEA0">
        <w:rPr>
          <w:rFonts w:asciiTheme="minorHAnsi" w:eastAsiaTheme="minorEastAsia" w:hAnsiTheme="minorHAnsi" w:cstheme="minorBidi"/>
        </w:rPr>
        <w:t xml:space="preserve">es systèmes d'information </w:t>
      </w:r>
      <w:r w:rsidRPr="35D4EEA0">
        <w:rPr>
          <w:rFonts w:asciiTheme="minorHAnsi" w:eastAsiaTheme="minorEastAsia" w:hAnsiTheme="minorHAnsi" w:cstheme="minorBidi"/>
        </w:rPr>
        <w:t>de l’AP-HP</w:t>
      </w:r>
      <w:bookmarkEnd w:id="119"/>
    </w:p>
    <w:p w14:paraId="1274C790" w14:textId="77777777" w:rsidR="00DC2976" w:rsidRPr="0067281B" w:rsidRDefault="33F7682B" w:rsidP="503B6EE6">
      <w:pPr>
        <w:pStyle w:val="Corpsdetexte"/>
        <w:spacing w:before="240" w:after="240"/>
        <w:ind w:left="0"/>
        <w:rPr>
          <w:sz w:val="24"/>
        </w:rPr>
      </w:pPr>
      <w:r w:rsidRPr="503B6EE6">
        <w:rPr>
          <w:sz w:val="24"/>
        </w:rPr>
        <w:t>La « sécurité dans la relation avec les fournisseurs » est définie à l’annexe</w:t>
      </w:r>
      <w:r w:rsidR="0007294B">
        <w:rPr>
          <w:sz w:val="24"/>
        </w:rPr>
        <w:t xml:space="preserve"> </w:t>
      </w:r>
      <w:r w:rsidR="00095514">
        <w:rPr>
          <w:sz w:val="24"/>
        </w:rPr>
        <w:t>05</w:t>
      </w:r>
      <w:r w:rsidR="009B5F99">
        <w:rPr>
          <w:sz w:val="24"/>
        </w:rPr>
        <w:t xml:space="preserve">. </w:t>
      </w:r>
      <w:r w:rsidRPr="503B6EE6">
        <w:rPr>
          <w:sz w:val="24"/>
        </w:rPr>
        <w:t>Elle contient des règles établies en cohérence avec la politique générale de sécurité de l’AP-HP (PGSI) et permettant de garantir la sécurité tout au long des interventions.</w:t>
      </w:r>
    </w:p>
    <w:p w14:paraId="593FA56A" w14:textId="2FD7E1BF" w:rsidR="750E8B0D" w:rsidRPr="008C39C4" w:rsidRDefault="33F7682B" w:rsidP="204883ED">
      <w:pPr>
        <w:pStyle w:val="Corpsdetexte"/>
        <w:spacing w:before="240" w:after="240"/>
        <w:ind w:left="0"/>
        <w:rPr>
          <w:sz w:val="24"/>
        </w:rPr>
      </w:pPr>
      <w:r w:rsidRPr="204883ED">
        <w:rPr>
          <w:sz w:val="24"/>
        </w:rPr>
        <w:t>Elle fait partie du référentiel de sécurité de l’AP-HP, s'inscrit dans une démarche d’information, de sensibilisation et de responsabilisation des fournisseurs et pose les règles d’accès et d’utilisation des systèmes d’information de l’AP-HP</w:t>
      </w:r>
      <w:r w:rsidR="00343765">
        <w:rPr>
          <w:sz w:val="24"/>
        </w:rPr>
        <w:t xml:space="preserve"> en termes de n</w:t>
      </w:r>
      <w:r w:rsidR="750E8B0D" w:rsidRPr="204883ED">
        <w:rPr>
          <w:sz w:val="24"/>
        </w:rPr>
        <w:t>ormes, standards et exigences opérationnelles</w:t>
      </w:r>
      <w:r w:rsidR="008C39C4" w:rsidRPr="204883ED">
        <w:rPr>
          <w:sz w:val="24"/>
        </w:rPr>
        <w:t>.</w:t>
      </w:r>
    </w:p>
    <w:p w14:paraId="02BB0FC3" w14:textId="3CF6B2D3" w:rsidR="00A43335" w:rsidRDefault="00EE57D6" w:rsidP="0581460E">
      <w:pPr>
        <w:pStyle w:val="Corpsdetexte"/>
        <w:ind w:left="0"/>
        <w:rPr>
          <w:rFonts w:asciiTheme="minorHAnsi" w:hAnsiTheme="minorHAnsi" w:cstheme="minorBidi"/>
        </w:rPr>
      </w:pPr>
      <w:r w:rsidRPr="0581460E">
        <w:rPr>
          <w:rFonts w:asciiTheme="minorHAnsi" w:hAnsiTheme="minorHAnsi" w:cstheme="minorBidi"/>
        </w:rPr>
        <w:lastRenderedPageBreak/>
        <w:t xml:space="preserve">Les applications des systèmes d'information de l'AP-HP sont régies par des normes de développement et des préconisations pour la performance. </w:t>
      </w:r>
      <w:r w:rsidR="00634470" w:rsidRPr="0581460E">
        <w:rPr>
          <w:rFonts w:asciiTheme="minorHAnsi" w:hAnsiTheme="minorHAnsi" w:cstheme="minorBidi"/>
        </w:rPr>
        <w:t xml:space="preserve">Cela garantit pour l'AP-HP </w:t>
      </w:r>
      <w:r w:rsidR="00A43335" w:rsidRPr="0581460E">
        <w:rPr>
          <w:rFonts w:asciiTheme="minorHAnsi" w:hAnsiTheme="minorHAnsi" w:cstheme="minorBidi"/>
        </w:rPr>
        <w:t xml:space="preserve">une réponse aux exigences de performances et </w:t>
      </w:r>
      <w:r w:rsidR="00DB44E0" w:rsidRPr="0581460E">
        <w:rPr>
          <w:rFonts w:asciiTheme="minorHAnsi" w:hAnsiTheme="minorHAnsi" w:cstheme="minorBidi"/>
        </w:rPr>
        <w:t xml:space="preserve">un bon niveau de </w:t>
      </w:r>
      <w:r w:rsidR="00634470" w:rsidRPr="0581460E">
        <w:rPr>
          <w:rFonts w:asciiTheme="minorHAnsi" w:hAnsiTheme="minorHAnsi" w:cstheme="minorBidi"/>
        </w:rPr>
        <w:t xml:space="preserve">maintenabilité des développements </w:t>
      </w:r>
      <w:r w:rsidR="00A43335" w:rsidRPr="0581460E">
        <w:rPr>
          <w:rFonts w:asciiTheme="minorHAnsi" w:hAnsiTheme="minorHAnsi" w:cstheme="minorBidi"/>
        </w:rPr>
        <w:t xml:space="preserve">fournis par les différents acteurs intervenant sur les systèmes d'information. </w:t>
      </w:r>
    </w:p>
    <w:p w14:paraId="04195DEF" w14:textId="39E82B0B" w:rsidR="00A43335" w:rsidRDefault="008C7755" w:rsidP="0581460E">
      <w:pPr>
        <w:pStyle w:val="Corpsdetexte"/>
        <w:ind w:left="0"/>
        <w:rPr>
          <w:rFonts w:asciiTheme="minorHAnsi" w:hAnsiTheme="minorHAnsi" w:cstheme="minorBidi"/>
        </w:rPr>
      </w:pPr>
      <w:r w:rsidRPr="0581460E">
        <w:rPr>
          <w:rFonts w:asciiTheme="minorHAnsi" w:hAnsiTheme="minorHAnsi" w:cstheme="minorBidi"/>
        </w:rPr>
        <w:t>Pour les produits de la marque SAP (</w:t>
      </w:r>
      <w:r w:rsidR="00EE57D6" w:rsidRPr="0581460E">
        <w:rPr>
          <w:rFonts w:asciiTheme="minorHAnsi" w:hAnsiTheme="minorHAnsi" w:cstheme="minorBidi"/>
        </w:rPr>
        <w:t>SAP ECC</w:t>
      </w:r>
      <w:r w:rsidR="00634470" w:rsidRPr="0581460E">
        <w:rPr>
          <w:rFonts w:asciiTheme="minorHAnsi" w:hAnsiTheme="minorHAnsi" w:cstheme="minorBidi"/>
        </w:rPr>
        <w:t>, SAP GRC et SAP BW</w:t>
      </w:r>
      <w:r w:rsidR="3FD31EB3" w:rsidRPr="0581460E">
        <w:rPr>
          <w:rFonts w:asciiTheme="minorHAnsi" w:hAnsiTheme="minorHAnsi" w:cstheme="minorBidi"/>
        </w:rPr>
        <w:t>),</w:t>
      </w:r>
      <w:r w:rsidRPr="0581460E">
        <w:rPr>
          <w:rFonts w:asciiTheme="minorHAnsi" w:hAnsiTheme="minorHAnsi" w:cstheme="minorBidi"/>
        </w:rPr>
        <w:t xml:space="preserve"> </w:t>
      </w:r>
      <w:r w:rsidRPr="000C7FCC">
        <w:rPr>
          <w:rFonts w:asciiTheme="minorHAnsi" w:hAnsiTheme="minorHAnsi" w:cstheme="minorBidi"/>
        </w:rPr>
        <w:t xml:space="preserve">les normes </w:t>
      </w:r>
      <w:r w:rsidR="00DD56A0" w:rsidRPr="000C7FCC">
        <w:rPr>
          <w:rFonts w:asciiTheme="minorHAnsi" w:hAnsiTheme="minorHAnsi" w:cstheme="minorBidi"/>
        </w:rPr>
        <w:t xml:space="preserve">de développement </w:t>
      </w:r>
      <w:r w:rsidRPr="000C7FCC">
        <w:rPr>
          <w:rFonts w:asciiTheme="minorHAnsi" w:hAnsiTheme="minorHAnsi" w:cstheme="minorBidi"/>
        </w:rPr>
        <w:t xml:space="preserve">sont établies en cohérence </w:t>
      </w:r>
      <w:r w:rsidRPr="0581460E">
        <w:rPr>
          <w:rFonts w:asciiTheme="minorHAnsi" w:hAnsiTheme="minorHAnsi" w:cstheme="minorBidi"/>
        </w:rPr>
        <w:t xml:space="preserve">avec les recommandations de l'éditeur. </w:t>
      </w:r>
      <w:r w:rsidR="00A43335" w:rsidRPr="0581460E">
        <w:rPr>
          <w:rFonts w:asciiTheme="minorHAnsi" w:hAnsiTheme="minorHAnsi" w:cstheme="minorBidi"/>
        </w:rPr>
        <w:t xml:space="preserve">Lors de l'opération de montée de version </w:t>
      </w:r>
      <w:r w:rsidR="3FCEB2EC" w:rsidRPr="0581460E">
        <w:rPr>
          <w:rFonts w:asciiTheme="minorHAnsi" w:hAnsiTheme="minorHAnsi" w:cstheme="minorBidi"/>
        </w:rPr>
        <w:t>S/4HANA,</w:t>
      </w:r>
      <w:r w:rsidR="00A43335" w:rsidRPr="0581460E">
        <w:rPr>
          <w:rFonts w:asciiTheme="minorHAnsi" w:hAnsiTheme="minorHAnsi" w:cstheme="minorBidi"/>
        </w:rPr>
        <w:t xml:space="preserve"> tout développement de correction ou d'évolution </w:t>
      </w:r>
      <w:r w:rsidR="437E77DC" w:rsidRPr="0581460E">
        <w:rPr>
          <w:rFonts w:asciiTheme="minorHAnsi" w:hAnsiTheme="minorHAnsi" w:cstheme="minorBidi"/>
        </w:rPr>
        <w:t xml:space="preserve">doit </w:t>
      </w:r>
      <w:r w:rsidR="008F3F18" w:rsidRPr="0581460E">
        <w:rPr>
          <w:rFonts w:asciiTheme="minorHAnsi" w:hAnsiTheme="minorHAnsi" w:cstheme="minorBidi"/>
        </w:rPr>
        <w:t>les</w:t>
      </w:r>
      <w:r w:rsidR="00A43335" w:rsidRPr="0581460E">
        <w:rPr>
          <w:rFonts w:asciiTheme="minorHAnsi" w:hAnsiTheme="minorHAnsi" w:cstheme="minorBidi"/>
        </w:rPr>
        <w:t xml:space="preserve"> respecter</w:t>
      </w:r>
      <w:r w:rsidRPr="0581460E">
        <w:rPr>
          <w:rFonts w:asciiTheme="minorHAnsi" w:hAnsiTheme="minorHAnsi" w:cstheme="minorBidi"/>
        </w:rPr>
        <w:t>.</w:t>
      </w:r>
    </w:p>
    <w:p w14:paraId="0F71068A" w14:textId="395100CC" w:rsidR="00F86A68" w:rsidRDefault="00F86A68" w:rsidP="0581460E">
      <w:pPr>
        <w:pStyle w:val="Corpsdetexte"/>
        <w:ind w:left="0"/>
        <w:rPr>
          <w:rFonts w:asciiTheme="minorHAnsi" w:hAnsiTheme="minorHAnsi" w:cstheme="minorBidi"/>
        </w:rPr>
      </w:pPr>
      <w:r w:rsidRPr="0581460E">
        <w:rPr>
          <w:rFonts w:asciiTheme="minorHAnsi" w:hAnsiTheme="minorHAnsi" w:cstheme="minorBidi"/>
        </w:rPr>
        <w:t>Pour le module applicatif SAP ECC</w:t>
      </w:r>
      <w:r w:rsidR="03E70AD0" w:rsidRPr="0581460E">
        <w:rPr>
          <w:rFonts w:asciiTheme="minorHAnsi" w:hAnsiTheme="minorHAnsi" w:cstheme="minorBidi"/>
        </w:rPr>
        <w:t>,</w:t>
      </w:r>
      <w:r w:rsidRPr="0581460E">
        <w:rPr>
          <w:rFonts w:asciiTheme="minorHAnsi" w:hAnsiTheme="minorHAnsi" w:cstheme="minorBidi"/>
        </w:rPr>
        <w:t xml:space="preserve"> le contrôle de code source est assuré par le logiciel CAST sous la responsabilité de l'équipe DEV</w:t>
      </w:r>
      <w:r w:rsidR="00F06D3B" w:rsidRPr="0581460E">
        <w:rPr>
          <w:rFonts w:asciiTheme="minorHAnsi" w:hAnsiTheme="minorHAnsi" w:cstheme="minorBidi"/>
        </w:rPr>
        <w:t xml:space="preserve"> du CSA</w:t>
      </w:r>
      <w:r w:rsidR="0A4B9A86" w:rsidRPr="0581460E">
        <w:rPr>
          <w:rFonts w:asciiTheme="minorHAnsi" w:hAnsiTheme="minorHAnsi" w:cstheme="minorBidi"/>
        </w:rPr>
        <w:t>. Il a</w:t>
      </w:r>
      <w:r w:rsidR="00F06D3B" w:rsidRPr="0581460E">
        <w:rPr>
          <w:rFonts w:asciiTheme="minorHAnsi" w:hAnsiTheme="minorHAnsi" w:cstheme="minorBidi"/>
        </w:rPr>
        <w:t xml:space="preserve"> </w:t>
      </w:r>
      <w:r w:rsidR="33F059EE" w:rsidRPr="0581460E">
        <w:rPr>
          <w:rFonts w:asciiTheme="minorHAnsi" w:hAnsiTheme="minorHAnsi" w:cstheme="minorBidi"/>
        </w:rPr>
        <w:t>la charge</w:t>
      </w:r>
      <w:r w:rsidRPr="0581460E">
        <w:rPr>
          <w:rFonts w:asciiTheme="minorHAnsi" w:hAnsiTheme="minorHAnsi" w:cstheme="minorBidi"/>
        </w:rPr>
        <w:t xml:space="preserve"> de valider la qualité des livrables de l'intégrateur avant toute mise en production. </w:t>
      </w:r>
    </w:p>
    <w:p w14:paraId="345D4C4B" w14:textId="0CA70698" w:rsidR="00F86A68" w:rsidRDefault="00F86A68" w:rsidP="0581460E">
      <w:pPr>
        <w:pStyle w:val="Corpsdetexte"/>
        <w:ind w:left="0"/>
        <w:rPr>
          <w:rFonts w:asciiTheme="minorHAnsi" w:hAnsiTheme="minorHAnsi" w:cstheme="minorBidi"/>
        </w:rPr>
      </w:pPr>
      <w:r w:rsidRPr="0581460E">
        <w:rPr>
          <w:rFonts w:asciiTheme="minorHAnsi" w:hAnsiTheme="minorHAnsi" w:cstheme="minorBidi"/>
        </w:rPr>
        <w:t xml:space="preserve">Le </w:t>
      </w:r>
      <w:r w:rsidR="27267B0E" w:rsidRPr="0581460E">
        <w:rPr>
          <w:rFonts w:asciiTheme="minorHAnsi" w:hAnsiTheme="minorHAnsi" w:cstheme="minorBidi"/>
        </w:rPr>
        <w:t>titulaire doit</w:t>
      </w:r>
      <w:r w:rsidR="15869F6C" w:rsidRPr="0581460E">
        <w:rPr>
          <w:rFonts w:asciiTheme="minorHAnsi" w:hAnsiTheme="minorHAnsi" w:cstheme="minorBidi"/>
        </w:rPr>
        <w:t xml:space="preserve"> </w:t>
      </w:r>
      <w:r w:rsidR="00B0586E">
        <w:rPr>
          <w:rFonts w:asciiTheme="minorHAnsi" w:hAnsiTheme="minorHAnsi" w:cstheme="minorBidi"/>
        </w:rPr>
        <w:t>se</w:t>
      </w:r>
      <w:r w:rsidR="00B0586E" w:rsidRPr="0581460E">
        <w:rPr>
          <w:rFonts w:asciiTheme="minorHAnsi" w:hAnsiTheme="minorHAnsi" w:cstheme="minorBidi"/>
        </w:rPr>
        <w:t xml:space="preserve"> soumettre</w:t>
      </w:r>
      <w:r w:rsidRPr="0581460E">
        <w:rPr>
          <w:rFonts w:asciiTheme="minorHAnsi" w:hAnsiTheme="minorHAnsi" w:cstheme="minorBidi"/>
        </w:rPr>
        <w:t xml:space="preserve"> à cette procédure</w:t>
      </w:r>
      <w:r w:rsidR="60F29C9D" w:rsidRPr="0581460E">
        <w:rPr>
          <w:rFonts w:asciiTheme="minorHAnsi" w:hAnsiTheme="minorHAnsi" w:cstheme="minorBidi"/>
        </w:rPr>
        <w:t xml:space="preserve"> </w:t>
      </w:r>
      <w:r w:rsidR="6ABEC4E8" w:rsidRPr="0581460E">
        <w:rPr>
          <w:rFonts w:asciiTheme="minorHAnsi" w:hAnsiTheme="minorHAnsi" w:cstheme="minorBidi"/>
        </w:rPr>
        <w:t xml:space="preserve">pour </w:t>
      </w:r>
      <w:r w:rsidRPr="0581460E">
        <w:rPr>
          <w:rFonts w:asciiTheme="minorHAnsi" w:hAnsiTheme="minorHAnsi" w:cstheme="minorBidi"/>
        </w:rPr>
        <w:t>la migration S/4HANA et</w:t>
      </w:r>
      <w:r w:rsidR="05334F56" w:rsidRPr="0581460E">
        <w:rPr>
          <w:rFonts w:asciiTheme="minorHAnsi" w:hAnsiTheme="minorHAnsi" w:cstheme="minorBidi"/>
        </w:rPr>
        <w:t xml:space="preserve"> pour </w:t>
      </w:r>
      <w:r w:rsidRPr="0581460E">
        <w:rPr>
          <w:rFonts w:asciiTheme="minorHAnsi" w:hAnsiTheme="minorHAnsi" w:cstheme="minorBidi"/>
        </w:rPr>
        <w:t>la mise en œuvre des évolutions.</w:t>
      </w:r>
    </w:p>
    <w:p w14:paraId="55FDE211" w14:textId="4ACD3980" w:rsidR="00F86A68" w:rsidRDefault="00F86A68" w:rsidP="0581460E">
      <w:pPr>
        <w:pStyle w:val="Corpsdetexte"/>
        <w:ind w:left="0"/>
        <w:rPr>
          <w:rFonts w:asciiTheme="minorHAnsi" w:hAnsiTheme="minorHAnsi" w:cstheme="minorBidi"/>
          <w:highlight w:val="yellow"/>
        </w:rPr>
      </w:pPr>
      <w:r w:rsidRPr="0581460E">
        <w:rPr>
          <w:rFonts w:asciiTheme="minorHAnsi" w:hAnsiTheme="minorHAnsi" w:cstheme="minorBidi"/>
        </w:rPr>
        <w:t xml:space="preserve">Le document des normes de développement ainsi que le logigramme de gestion des contrôles </w:t>
      </w:r>
      <w:r w:rsidR="4B12F50A" w:rsidRPr="0581460E">
        <w:rPr>
          <w:rFonts w:asciiTheme="minorHAnsi" w:hAnsiTheme="minorHAnsi" w:cstheme="minorBidi"/>
        </w:rPr>
        <w:t>CAST sont décrits</w:t>
      </w:r>
      <w:r w:rsidR="21CF4C0C" w:rsidRPr="0581460E">
        <w:rPr>
          <w:rFonts w:asciiTheme="minorHAnsi" w:hAnsiTheme="minorHAnsi" w:cstheme="minorBidi"/>
        </w:rPr>
        <w:t xml:space="preserve"> en </w:t>
      </w:r>
      <w:r w:rsidR="00255ADD">
        <w:rPr>
          <w:rFonts w:asciiTheme="minorHAnsi" w:hAnsiTheme="minorHAnsi" w:cstheme="minorBidi"/>
        </w:rPr>
        <w:t>A</w:t>
      </w:r>
      <w:r w:rsidR="6F0104C4" w:rsidRPr="0581460E">
        <w:rPr>
          <w:rFonts w:asciiTheme="minorHAnsi" w:hAnsiTheme="minorHAnsi" w:cstheme="minorBidi"/>
        </w:rPr>
        <w:t>nnexe</w:t>
      </w:r>
      <w:r w:rsidR="00175AA5">
        <w:rPr>
          <w:rFonts w:asciiTheme="minorHAnsi" w:hAnsiTheme="minorHAnsi" w:cstheme="minorBidi"/>
        </w:rPr>
        <w:t>s 11 et 12.</w:t>
      </w:r>
    </w:p>
    <w:p w14:paraId="185EF840" w14:textId="77777777" w:rsidR="00223E63" w:rsidRDefault="00223E63" w:rsidP="0581460E">
      <w:pPr>
        <w:pStyle w:val="Corpsdetexte"/>
        <w:ind w:left="0"/>
        <w:rPr>
          <w:rFonts w:asciiTheme="minorHAnsi" w:hAnsiTheme="minorHAnsi" w:cstheme="minorBidi"/>
          <w:highlight w:val="yellow"/>
        </w:rPr>
      </w:pPr>
    </w:p>
    <w:p w14:paraId="409977F0" w14:textId="753473DF" w:rsidR="00DC2976" w:rsidRDefault="00DC2976" w:rsidP="00FD195B">
      <w:pPr>
        <w:pStyle w:val="Corpsdetexte"/>
        <w:ind w:left="0"/>
        <w:rPr>
          <w:rFonts w:asciiTheme="minorHAnsi" w:hAnsiTheme="minorHAnsi" w:cstheme="minorBidi"/>
        </w:rPr>
      </w:pPr>
      <w:r w:rsidRPr="0581460E">
        <w:rPr>
          <w:rFonts w:asciiTheme="minorHAnsi" w:hAnsiTheme="minorHAnsi" w:cstheme="minorBidi"/>
        </w:rPr>
        <w:t>En compléme</w:t>
      </w:r>
      <w:r w:rsidRPr="006D71C2">
        <w:rPr>
          <w:rFonts w:asciiTheme="minorHAnsi" w:hAnsiTheme="minorHAnsi" w:cstheme="minorBidi"/>
        </w:rPr>
        <w:t xml:space="preserve">nt de son dispositif sécurité et qualité, l’AP-HP se réfère aux </w:t>
      </w:r>
      <w:r w:rsidR="00382C63" w:rsidRPr="006D71C2">
        <w:rPr>
          <w:rFonts w:asciiTheme="minorHAnsi" w:hAnsiTheme="minorHAnsi" w:cstheme="minorBidi"/>
        </w:rPr>
        <w:t>documents s</w:t>
      </w:r>
      <w:r w:rsidRPr="006D71C2">
        <w:rPr>
          <w:rFonts w:asciiTheme="minorHAnsi" w:hAnsiTheme="minorHAnsi" w:cstheme="minorBidi"/>
        </w:rPr>
        <w:t>uivants</w:t>
      </w:r>
      <w:r w:rsidR="007923E7" w:rsidRPr="006D71C2">
        <w:rPr>
          <w:rFonts w:asciiTheme="minorHAnsi" w:hAnsiTheme="minorHAnsi" w:cstheme="minorBidi"/>
        </w:rPr>
        <w:t>,</w:t>
      </w:r>
      <w:r w:rsidRPr="006D71C2">
        <w:rPr>
          <w:rFonts w:asciiTheme="minorHAnsi" w:hAnsiTheme="minorHAnsi" w:cstheme="minorBidi"/>
        </w:rPr>
        <w:t xml:space="preserve"> visant à cadrer les interventions sur les applications de</w:t>
      </w:r>
      <w:r w:rsidR="001F28D2" w:rsidRPr="006D71C2">
        <w:rPr>
          <w:rFonts w:asciiTheme="minorHAnsi" w:hAnsiTheme="minorHAnsi" w:cstheme="minorBidi"/>
        </w:rPr>
        <w:t>s systèmes d’information</w:t>
      </w:r>
      <w:r w:rsidR="00346DC6" w:rsidRPr="006D71C2">
        <w:rPr>
          <w:rFonts w:asciiTheme="minorHAnsi" w:hAnsiTheme="minorHAnsi" w:cstheme="minorBidi"/>
        </w:rPr>
        <w:t> :</w:t>
      </w:r>
    </w:p>
    <w:p w14:paraId="040411BB" w14:textId="2B838DE6" w:rsidR="00044446" w:rsidRPr="00362B2D" w:rsidRDefault="00044446" w:rsidP="00FD195B">
      <w:pPr>
        <w:pStyle w:val="Paragraphedeliste"/>
        <w:ind w:left="1065"/>
      </w:pPr>
      <w:r w:rsidRPr="00362B2D">
        <w:t>Le cadre d'urbanisation définit la démarche d’urbanisation au sein des systèmes d’information de l’AP-</w:t>
      </w:r>
      <w:r w:rsidR="07B9D8C7" w:rsidRPr="00362B2D">
        <w:t>HP en</w:t>
      </w:r>
      <w:r w:rsidR="00173122" w:rsidRPr="00362B2D">
        <w:t xml:space="preserve"> </w:t>
      </w:r>
      <w:r w:rsidR="006D71C2" w:rsidRPr="00362B2D">
        <w:fldChar w:fldCharType="begin"/>
      </w:r>
      <w:r w:rsidR="006D71C2" w:rsidRPr="00362B2D">
        <w:instrText xml:space="preserve"> REF _Ref195019785 \r \h </w:instrText>
      </w:r>
      <w:r w:rsidR="00362B2D">
        <w:instrText xml:space="preserve"> \* MERGEFORMAT </w:instrText>
      </w:r>
      <w:r w:rsidR="006D71C2" w:rsidRPr="00362B2D">
        <w:fldChar w:fldCharType="separate"/>
      </w:r>
      <w:r w:rsidR="004B3F76">
        <w:t>Annexe 16</w:t>
      </w:r>
      <w:r w:rsidR="006D71C2" w:rsidRPr="00362B2D">
        <w:fldChar w:fldCharType="end"/>
      </w:r>
    </w:p>
    <w:p w14:paraId="2B28E49D" w14:textId="060FEC83" w:rsidR="00044446" w:rsidRDefault="00044446" w:rsidP="00FD195B">
      <w:pPr>
        <w:pStyle w:val="Paragraphedeliste"/>
        <w:ind w:left="1065"/>
        <w:rPr>
          <w:szCs w:val="22"/>
        </w:rPr>
      </w:pPr>
      <w:r>
        <w:t xml:space="preserve">Le cadre d'interopérabilité fixe les règles et définit les outils nécessaires à la mise en œuvre d'une interopérabilité efficace et </w:t>
      </w:r>
      <w:r w:rsidR="667716B7">
        <w:t>reproductible</w:t>
      </w:r>
      <w:r w:rsidR="00812927">
        <w:t xml:space="preserve"> </w:t>
      </w:r>
      <w:r w:rsidR="667716B7">
        <w:t xml:space="preserve">en </w:t>
      </w:r>
      <w:r w:rsidR="00C32214">
        <w:fldChar w:fldCharType="begin"/>
      </w:r>
      <w:r w:rsidR="00C32214">
        <w:instrText xml:space="preserve"> REF  _Ref195019785 \h \r  \* MERGEFORMAT </w:instrText>
      </w:r>
      <w:r w:rsidR="00C32214">
        <w:fldChar w:fldCharType="separate"/>
      </w:r>
      <w:r w:rsidR="00C32214">
        <w:t>Annexe 16</w:t>
      </w:r>
      <w:r w:rsidR="00C32214">
        <w:fldChar w:fldCharType="end"/>
      </w:r>
      <w:r w:rsidR="667716B7" w:rsidRPr="002875C6">
        <w:t>.</w:t>
      </w:r>
    </w:p>
    <w:p w14:paraId="5AD71EEB" w14:textId="6D6E8E1B" w:rsidR="00044446" w:rsidRDefault="00044446" w:rsidP="00FD195B">
      <w:pPr>
        <w:pStyle w:val="Paragraphedeliste"/>
        <w:ind w:left="1065"/>
      </w:pPr>
      <w:r>
        <w:t>Le cadre de cohérence technique est le document de référence pour l'architecture des systèmes d'information de l'AP-HP</w:t>
      </w:r>
      <w:r w:rsidR="13E94813">
        <w:t xml:space="preserve"> en </w:t>
      </w:r>
      <w:r w:rsidR="009952AF">
        <w:t>A</w:t>
      </w:r>
      <w:r w:rsidR="008A4E82">
        <w:t>nnexes 14 et 15.</w:t>
      </w:r>
    </w:p>
    <w:p w14:paraId="15B5A1BD" w14:textId="77777777" w:rsidR="006857A4" w:rsidRPr="0067281B" w:rsidRDefault="006857A4" w:rsidP="00FD195B">
      <w:pPr>
        <w:pStyle w:val="Corpsdetexte"/>
        <w:ind w:left="0"/>
        <w:rPr>
          <w:rFonts w:asciiTheme="minorHAnsi" w:hAnsiTheme="minorHAnsi" w:cstheme="minorHAnsi"/>
        </w:rPr>
      </w:pPr>
    </w:p>
    <w:p w14:paraId="2688B662" w14:textId="1F4951D6" w:rsidR="00DC2976" w:rsidRPr="0067281B" w:rsidRDefault="00DC2976" w:rsidP="00FD195B">
      <w:pPr>
        <w:pStyle w:val="Corpsdetexte"/>
        <w:ind w:left="0"/>
        <w:rPr>
          <w:rFonts w:asciiTheme="minorHAnsi" w:hAnsiTheme="minorHAnsi" w:cstheme="minorHAnsi"/>
        </w:rPr>
      </w:pPr>
      <w:bookmarkStart w:id="120" w:name="_Toc242175127"/>
      <w:bookmarkStart w:id="121" w:name="_Toc242175331"/>
      <w:r w:rsidRPr="0067281B">
        <w:rPr>
          <w:rFonts w:asciiTheme="minorHAnsi" w:hAnsiTheme="minorHAnsi" w:cstheme="minorHAnsi"/>
        </w:rPr>
        <w:t>Le Titulaire se conforme aux prescriptions de ces documents et de leurs versions ultérieures</w:t>
      </w:r>
      <w:r w:rsidR="00B46E6A">
        <w:rPr>
          <w:rFonts w:asciiTheme="minorHAnsi" w:hAnsiTheme="minorHAnsi" w:cstheme="minorHAnsi"/>
        </w:rPr>
        <w:t>, tout au long de la mise en œuvre de la montée de version S/4HANA et des évolutions prévues dans le présent cahier des charges</w:t>
      </w:r>
      <w:r w:rsidRPr="0067281B">
        <w:rPr>
          <w:rFonts w:asciiTheme="minorHAnsi" w:hAnsiTheme="minorHAnsi" w:cstheme="minorHAnsi"/>
        </w:rPr>
        <w:t>.</w:t>
      </w:r>
    </w:p>
    <w:p w14:paraId="65C9A74A" w14:textId="77777777" w:rsidR="00DC2976" w:rsidRPr="0067281B" w:rsidRDefault="00DC2976" w:rsidP="00DC2976">
      <w:pPr>
        <w:rPr>
          <w:rFonts w:cstheme="minorHAnsi"/>
        </w:rPr>
      </w:pPr>
    </w:p>
    <w:p w14:paraId="0423ABFC" w14:textId="77777777" w:rsidR="00DC2976" w:rsidRPr="00FD195B" w:rsidRDefault="00DC2976" w:rsidP="35D4EEA0">
      <w:pPr>
        <w:pStyle w:val="Titre3"/>
        <w:rPr>
          <w:rFonts w:asciiTheme="minorHAnsi" w:hAnsiTheme="minorHAnsi" w:cstheme="minorBidi"/>
        </w:rPr>
      </w:pPr>
      <w:bookmarkStart w:id="122" w:name="_Toc303714509"/>
      <w:bookmarkStart w:id="123" w:name="_Toc303717430"/>
      <w:bookmarkStart w:id="124" w:name="_Toc534278558"/>
      <w:bookmarkStart w:id="125" w:name="_Toc188462194"/>
      <w:bookmarkStart w:id="126" w:name="_Ref191289821"/>
      <w:bookmarkStart w:id="127" w:name="_Ref191305969"/>
      <w:bookmarkStart w:id="128" w:name="_Toc198543480"/>
      <w:bookmarkEnd w:id="120"/>
      <w:bookmarkEnd w:id="121"/>
      <w:bookmarkEnd w:id="122"/>
      <w:bookmarkEnd w:id="123"/>
      <w:r w:rsidRPr="35D4EEA0">
        <w:rPr>
          <w:rFonts w:asciiTheme="minorHAnsi" w:hAnsiTheme="minorHAnsi" w:cstheme="minorBidi"/>
        </w:rPr>
        <w:t>Outils et méthodes</w:t>
      </w:r>
      <w:bookmarkEnd w:id="124"/>
      <w:bookmarkEnd w:id="125"/>
      <w:bookmarkEnd w:id="126"/>
      <w:bookmarkEnd w:id="127"/>
      <w:bookmarkEnd w:id="128"/>
    </w:p>
    <w:p w14:paraId="689EC20F" w14:textId="7B008FDF" w:rsidR="004370BB" w:rsidRDefault="004370BB" w:rsidP="00DC2976">
      <w:pPr>
        <w:pStyle w:val="Corpsdetexte"/>
        <w:rPr>
          <w:rFonts w:asciiTheme="minorHAnsi" w:hAnsiTheme="minorHAnsi" w:cstheme="minorHAnsi"/>
        </w:rPr>
      </w:pPr>
      <w:bookmarkStart w:id="129" w:name="_Toc247711901"/>
      <w:bookmarkStart w:id="130" w:name="_Toc247711902"/>
      <w:bookmarkStart w:id="131" w:name="_Toc247711903"/>
      <w:bookmarkStart w:id="132" w:name="_Toc303714512"/>
      <w:bookmarkStart w:id="133" w:name="_Toc303717433"/>
      <w:bookmarkStart w:id="134" w:name="_Toc303714513"/>
      <w:bookmarkStart w:id="135" w:name="_Toc303717434"/>
      <w:bookmarkStart w:id="136" w:name="_Toc303714515"/>
      <w:bookmarkStart w:id="137" w:name="_Toc303717436"/>
      <w:bookmarkStart w:id="138" w:name="_Toc303714517"/>
      <w:bookmarkStart w:id="139" w:name="_Toc303717438"/>
      <w:bookmarkStart w:id="140" w:name="_Toc303714519"/>
      <w:bookmarkStart w:id="141" w:name="_Toc303717440"/>
      <w:bookmarkStart w:id="142" w:name="_Toc303714520"/>
      <w:bookmarkStart w:id="143" w:name="_Toc303717441"/>
      <w:bookmarkStart w:id="144" w:name="_Toc303714522"/>
      <w:bookmarkStart w:id="145" w:name="_Toc303717443"/>
      <w:bookmarkStart w:id="146" w:name="_Toc303714528"/>
      <w:bookmarkStart w:id="147" w:name="_Toc303717449"/>
      <w:bookmarkStart w:id="148" w:name="_Toc303714535"/>
      <w:bookmarkStart w:id="149" w:name="_Toc303717456"/>
      <w:bookmarkStart w:id="150" w:name="_Toc303714539"/>
      <w:bookmarkStart w:id="151" w:name="_Toc303717460"/>
      <w:bookmarkStart w:id="152" w:name="_Toc303714541"/>
      <w:bookmarkStart w:id="153" w:name="_Toc303717462"/>
      <w:bookmarkStart w:id="154" w:name="_Toc303714542"/>
      <w:bookmarkStart w:id="155" w:name="_Toc303717463"/>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Pr>
          <w:rFonts w:asciiTheme="minorHAnsi" w:hAnsiTheme="minorHAnsi" w:cstheme="minorHAnsi"/>
        </w:rPr>
        <w:t>Dans le cadre de sa mission de gestion des systèmes d’information de l’AP-HP</w:t>
      </w:r>
      <w:r w:rsidR="00BA72BD">
        <w:rPr>
          <w:rFonts w:asciiTheme="minorHAnsi" w:hAnsiTheme="minorHAnsi" w:cstheme="minorHAnsi"/>
        </w:rPr>
        <w:t>,</w:t>
      </w:r>
      <w:r>
        <w:rPr>
          <w:rFonts w:asciiTheme="minorHAnsi" w:hAnsiTheme="minorHAnsi" w:cstheme="minorHAnsi"/>
        </w:rPr>
        <w:t xml:space="preserve"> la DSN s’est dotée des outils institutionnels listés ci-dessous. Ces outils sont à utiliser en priorité pour accompagner la mise en œuvre de tout projet de transformation numérique.</w:t>
      </w:r>
    </w:p>
    <w:tbl>
      <w:tblPr>
        <w:tblStyle w:val="Grilledutableau"/>
        <w:tblW w:w="0" w:type="auto"/>
        <w:tblInd w:w="851" w:type="dxa"/>
        <w:tblLook w:val="04A0" w:firstRow="1" w:lastRow="0" w:firstColumn="1" w:lastColumn="0" w:noHBand="0" w:noVBand="1"/>
      </w:tblPr>
      <w:tblGrid>
        <w:gridCol w:w="2073"/>
        <w:gridCol w:w="7119"/>
      </w:tblGrid>
      <w:tr w:rsidR="0045408A" w14:paraId="4AB5BB04" w14:textId="77777777" w:rsidTr="00AA47E6">
        <w:trPr>
          <w:trHeight w:val="397"/>
        </w:trPr>
        <w:tc>
          <w:tcPr>
            <w:tcW w:w="2073" w:type="dxa"/>
            <w:vAlign w:val="center"/>
          </w:tcPr>
          <w:p w14:paraId="49A00CB3" w14:textId="77777777" w:rsidR="0045408A" w:rsidRPr="00D44471" w:rsidRDefault="0045408A" w:rsidP="00AA47E6">
            <w:pPr>
              <w:rPr>
                <w:rFonts w:asciiTheme="minorHAnsi" w:eastAsia="SimSun" w:hAnsiTheme="minorHAnsi" w:cstheme="minorHAnsi"/>
                <w:b/>
                <w:bCs/>
                <w:sz w:val="22"/>
                <w:szCs w:val="24"/>
                <w:lang w:eastAsia="ar-SA"/>
              </w:rPr>
            </w:pPr>
            <w:r w:rsidRPr="00D44471">
              <w:rPr>
                <w:rFonts w:asciiTheme="minorHAnsi" w:eastAsia="SimSun" w:hAnsiTheme="minorHAnsi" w:cstheme="minorHAnsi"/>
                <w:b/>
                <w:bCs/>
                <w:sz w:val="22"/>
                <w:szCs w:val="24"/>
                <w:lang w:eastAsia="ar-SA"/>
              </w:rPr>
              <w:t>Nom de l’outil</w:t>
            </w:r>
          </w:p>
        </w:tc>
        <w:tc>
          <w:tcPr>
            <w:tcW w:w="7119" w:type="dxa"/>
            <w:vAlign w:val="center"/>
          </w:tcPr>
          <w:p w14:paraId="1C141D53" w14:textId="77777777" w:rsidR="0045408A" w:rsidRPr="00D44471" w:rsidRDefault="0045408A" w:rsidP="00AA47E6">
            <w:pPr>
              <w:rPr>
                <w:rFonts w:asciiTheme="minorHAnsi" w:eastAsia="SimSun" w:hAnsiTheme="minorHAnsi" w:cstheme="minorHAnsi"/>
                <w:b/>
                <w:bCs/>
                <w:sz w:val="22"/>
                <w:szCs w:val="24"/>
                <w:lang w:eastAsia="ar-SA"/>
              </w:rPr>
            </w:pPr>
            <w:r w:rsidRPr="00D44471">
              <w:rPr>
                <w:rFonts w:asciiTheme="minorHAnsi" w:eastAsia="SimSun" w:hAnsiTheme="minorHAnsi" w:cstheme="minorHAnsi"/>
                <w:b/>
                <w:bCs/>
                <w:sz w:val="22"/>
                <w:szCs w:val="24"/>
                <w:lang w:eastAsia="ar-SA"/>
              </w:rPr>
              <w:t>Description</w:t>
            </w:r>
          </w:p>
        </w:tc>
      </w:tr>
      <w:tr w:rsidR="0045408A" w14:paraId="088689AE" w14:textId="77777777" w:rsidTr="00AA47E6">
        <w:trPr>
          <w:trHeight w:val="397"/>
        </w:trPr>
        <w:tc>
          <w:tcPr>
            <w:tcW w:w="2073" w:type="dxa"/>
            <w:vAlign w:val="center"/>
          </w:tcPr>
          <w:p w14:paraId="38D45555" w14:textId="77777777" w:rsidR="0045408A" w:rsidRPr="00D44471" w:rsidRDefault="0045408A" w:rsidP="00AA47E6">
            <w:pPr>
              <w:rPr>
                <w:rFonts w:asciiTheme="minorHAnsi" w:eastAsia="SimSun" w:hAnsiTheme="minorHAnsi" w:cstheme="minorHAnsi"/>
                <w:sz w:val="22"/>
                <w:szCs w:val="24"/>
                <w:lang w:eastAsia="ar-SA"/>
              </w:rPr>
            </w:pPr>
            <w:r w:rsidRPr="00D44471">
              <w:rPr>
                <w:rFonts w:asciiTheme="minorHAnsi" w:eastAsia="SimSun" w:hAnsiTheme="minorHAnsi" w:cstheme="minorHAnsi"/>
                <w:sz w:val="22"/>
                <w:szCs w:val="24"/>
                <w:lang w:eastAsia="ar-SA"/>
              </w:rPr>
              <w:t>CAST</w:t>
            </w:r>
          </w:p>
        </w:tc>
        <w:tc>
          <w:tcPr>
            <w:tcW w:w="7119" w:type="dxa"/>
            <w:vAlign w:val="center"/>
          </w:tcPr>
          <w:p w14:paraId="44DA5F4B" w14:textId="77777777" w:rsidR="0045408A" w:rsidRPr="00D44471" w:rsidRDefault="0045408A" w:rsidP="00AA47E6">
            <w:pPr>
              <w:rPr>
                <w:rFonts w:asciiTheme="minorHAnsi" w:eastAsia="SimSun" w:hAnsiTheme="minorHAnsi" w:cstheme="minorHAnsi"/>
                <w:sz w:val="22"/>
                <w:szCs w:val="24"/>
                <w:lang w:eastAsia="ar-SA"/>
              </w:rPr>
            </w:pPr>
            <w:r w:rsidRPr="00D44471">
              <w:rPr>
                <w:rFonts w:asciiTheme="minorHAnsi" w:eastAsia="SimSun" w:hAnsiTheme="minorHAnsi" w:cstheme="minorHAnsi"/>
                <w:sz w:val="22"/>
                <w:szCs w:val="24"/>
                <w:lang w:eastAsia="ar-SA"/>
              </w:rPr>
              <w:t>Analyse et Audit de code</w:t>
            </w:r>
          </w:p>
        </w:tc>
      </w:tr>
      <w:tr w:rsidR="0045408A" w14:paraId="171DFC76" w14:textId="77777777" w:rsidTr="00AA47E6">
        <w:trPr>
          <w:trHeight w:val="397"/>
        </w:trPr>
        <w:tc>
          <w:tcPr>
            <w:tcW w:w="2073" w:type="dxa"/>
            <w:vAlign w:val="center"/>
          </w:tcPr>
          <w:p w14:paraId="705EB6EC" w14:textId="77777777" w:rsidR="0045408A" w:rsidRPr="00D44471" w:rsidRDefault="0045408A" w:rsidP="00AA47E6">
            <w:pPr>
              <w:rPr>
                <w:rFonts w:asciiTheme="minorHAnsi" w:eastAsia="SimSun" w:hAnsiTheme="minorHAnsi" w:cstheme="minorHAnsi"/>
                <w:sz w:val="22"/>
                <w:szCs w:val="24"/>
                <w:lang w:eastAsia="ar-SA"/>
              </w:rPr>
            </w:pPr>
            <w:r w:rsidRPr="00D44471">
              <w:rPr>
                <w:rFonts w:asciiTheme="minorHAnsi" w:eastAsia="SimSun" w:hAnsiTheme="minorHAnsi" w:cstheme="minorHAnsi"/>
                <w:sz w:val="22"/>
                <w:szCs w:val="24"/>
                <w:lang w:eastAsia="ar-SA"/>
              </w:rPr>
              <w:t>JIRA</w:t>
            </w:r>
          </w:p>
        </w:tc>
        <w:tc>
          <w:tcPr>
            <w:tcW w:w="7119" w:type="dxa"/>
            <w:vAlign w:val="center"/>
          </w:tcPr>
          <w:p w14:paraId="7C9C66BB" w14:textId="77777777" w:rsidR="0045408A" w:rsidRPr="00D44471" w:rsidRDefault="0045408A" w:rsidP="00AA47E6">
            <w:pPr>
              <w:rPr>
                <w:rFonts w:asciiTheme="minorHAnsi" w:eastAsia="SimSun" w:hAnsiTheme="minorHAnsi" w:cstheme="minorHAnsi"/>
                <w:sz w:val="22"/>
                <w:szCs w:val="24"/>
                <w:lang w:eastAsia="ar-SA"/>
              </w:rPr>
            </w:pPr>
            <w:r w:rsidRPr="00D44471">
              <w:rPr>
                <w:rFonts w:asciiTheme="minorHAnsi" w:eastAsia="SimSun" w:hAnsiTheme="minorHAnsi" w:cstheme="minorHAnsi"/>
                <w:sz w:val="22"/>
                <w:szCs w:val="24"/>
                <w:lang w:eastAsia="ar-SA"/>
              </w:rPr>
              <w:t>Système de suivi des changements et de demandes de travaux</w:t>
            </w:r>
          </w:p>
        </w:tc>
      </w:tr>
      <w:tr w:rsidR="0045408A" w14:paraId="19B0222B" w14:textId="77777777" w:rsidTr="00AA47E6">
        <w:trPr>
          <w:trHeight w:val="397"/>
        </w:trPr>
        <w:tc>
          <w:tcPr>
            <w:tcW w:w="2073" w:type="dxa"/>
            <w:vAlign w:val="center"/>
          </w:tcPr>
          <w:p w14:paraId="4CA50B9D" w14:textId="77777777" w:rsidR="0045408A" w:rsidRPr="00D44471" w:rsidRDefault="0045408A" w:rsidP="00AA47E6">
            <w:pPr>
              <w:rPr>
                <w:rFonts w:asciiTheme="minorHAnsi" w:eastAsia="SimSun" w:hAnsiTheme="minorHAnsi" w:cstheme="minorHAnsi"/>
                <w:sz w:val="22"/>
                <w:szCs w:val="24"/>
                <w:lang w:eastAsia="ar-SA"/>
              </w:rPr>
            </w:pPr>
            <w:r w:rsidRPr="00D44471">
              <w:rPr>
                <w:rFonts w:asciiTheme="minorHAnsi" w:eastAsia="SimSun" w:hAnsiTheme="minorHAnsi" w:cstheme="minorHAnsi"/>
                <w:sz w:val="22"/>
                <w:szCs w:val="24"/>
                <w:lang w:eastAsia="ar-SA"/>
              </w:rPr>
              <w:t>MANTIS</w:t>
            </w:r>
          </w:p>
        </w:tc>
        <w:tc>
          <w:tcPr>
            <w:tcW w:w="7119" w:type="dxa"/>
            <w:vAlign w:val="center"/>
          </w:tcPr>
          <w:p w14:paraId="72BB621F" w14:textId="77777777" w:rsidR="0045408A" w:rsidRPr="00D44471" w:rsidRDefault="0045408A" w:rsidP="00AA47E6">
            <w:pPr>
              <w:rPr>
                <w:rFonts w:asciiTheme="minorHAnsi" w:eastAsia="SimSun" w:hAnsiTheme="minorHAnsi" w:cstheme="minorHAnsi"/>
                <w:sz w:val="22"/>
                <w:szCs w:val="24"/>
                <w:lang w:eastAsia="ar-SA"/>
              </w:rPr>
            </w:pPr>
            <w:r w:rsidRPr="00D44471">
              <w:rPr>
                <w:rFonts w:asciiTheme="minorHAnsi" w:eastAsia="SimSun" w:hAnsiTheme="minorHAnsi" w:cstheme="minorHAnsi"/>
                <w:sz w:val="22"/>
                <w:szCs w:val="24"/>
                <w:lang w:eastAsia="ar-SA"/>
              </w:rPr>
              <w:t xml:space="preserve">Gestion de version pour les applications </w:t>
            </w:r>
          </w:p>
        </w:tc>
      </w:tr>
      <w:tr w:rsidR="0045408A" w14:paraId="61B9F1A4" w14:textId="77777777" w:rsidTr="00AA47E6">
        <w:trPr>
          <w:trHeight w:val="397"/>
        </w:trPr>
        <w:tc>
          <w:tcPr>
            <w:tcW w:w="2073" w:type="dxa"/>
            <w:vAlign w:val="center"/>
          </w:tcPr>
          <w:p w14:paraId="151B9C79" w14:textId="77777777" w:rsidR="0045408A" w:rsidRPr="00D44471" w:rsidRDefault="0045408A" w:rsidP="00AA47E6">
            <w:pPr>
              <w:rPr>
                <w:rFonts w:asciiTheme="minorHAnsi" w:eastAsia="SimSun" w:hAnsiTheme="minorHAnsi" w:cstheme="minorHAnsi"/>
                <w:sz w:val="22"/>
                <w:szCs w:val="24"/>
                <w:lang w:eastAsia="ar-SA"/>
              </w:rPr>
            </w:pPr>
            <w:r w:rsidRPr="00D44471">
              <w:rPr>
                <w:rFonts w:asciiTheme="minorHAnsi" w:eastAsia="SimSun" w:hAnsiTheme="minorHAnsi" w:cstheme="minorHAnsi"/>
                <w:sz w:val="22"/>
                <w:szCs w:val="24"/>
                <w:lang w:eastAsia="ar-SA"/>
              </w:rPr>
              <w:t>MS-Project</w:t>
            </w:r>
          </w:p>
        </w:tc>
        <w:tc>
          <w:tcPr>
            <w:tcW w:w="7119" w:type="dxa"/>
            <w:vAlign w:val="center"/>
          </w:tcPr>
          <w:p w14:paraId="5F4E810E" w14:textId="77777777" w:rsidR="0045408A" w:rsidRPr="00D44471" w:rsidRDefault="0045408A" w:rsidP="00AA47E6">
            <w:pPr>
              <w:rPr>
                <w:rFonts w:asciiTheme="minorHAnsi" w:eastAsia="SimSun" w:hAnsiTheme="minorHAnsi" w:cstheme="minorHAnsi"/>
                <w:sz w:val="22"/>
                <w:szCs w:val="24"/>
                <w:lang w:eastAsia="ar-SA"/>
              </w:rPr>
            </w:pPr>
            <w:r w:rsidRPr="00D44471">
              <w:rPr>
                <w:rFonts w:asciiTheme="minorHAnsi" w:eastAsia="SimSun" w:hAnsiTheme="minorHAnsi" w:cstheme="minorHAnsi"/>
                <w:sz w:val="22"/>
                <w:szCs w:val="24"/>
                <w:lang w:eastAsia="ar-SA"/>
              </w:rPr>
              <w:t>Gestion et planification de projets</w:t>
            </w:r>
          </w:p>
        </w:tc>
      </w:tr>
      <w:tr w:rsidR="0045408A" w14:paraId="6C83ABE5" w14:textId="77777777" w:rsidTr="00AA47E6">
        <w:trPr>
          <w:trHeight w:val="397"/>
        </w:trPr>
        <w:tc>
          <w:tcPr>
            <w:tcW w:w="2073" w:type="dxa"/>
            <w:vAlign w:val="center"/>
          </w:tcPr>
          <w:p w14:paraId="7E89FE3B" w14:textId="77777777" w:rsidR="0045408A" w:rsidRPr="00D44471" w:rsidRDefault="0045408A" w:rsidP="00AA47E6">
            <w:pPr>
              <w:rPr>
                <w:rFonts w:asciiTheme="minorHAnsi" w:eastAsia="SimSun" w:hAnsiTheme="minorHAnsi" w:cstheme="minorHAnsi"/>
                <w:sz w:val="22"/>
                <w:szCs w:val="24"/>
                <w:lang w:eastAsia="ar-SA"/>
              </w:rPr>
            </w:pPr>
            <w:r w:rsidRPr="00D44471">
              <w:rPr>
                <w:rFonts w:asciiTheme="minorHAnsi" w:eastAsia="SimSun" w:hAnsiTheme="minorHAnsi" w:cstheme="minorHAnsi"/>
                <w:sz w:val="22"/>
                <w:szCs w:val="24"/>
                <w:lang w:eastAsia="ar-SA"/>
              </w:rPr>
              <w:t>SHAREPOINT</w:t>
            </w:r>
          </w:p>
        </w:tc>
        <w:tc>
          <w:tcPr>
            <w:tcW w:w="7119" w:type="dxa"/>
            <w:vAlign w:val="center"/>
          </w:tcPr>
          <w:p w14:paraId="0EEB1B51" w14:textId="77777777" w:rsidR="0045408A" w:rsidRPr="00D44471" w:rsidRDefault="0045408A" w:rsidP="00AA47E6">
            <w:pPr>
              <w:rPr>
                <w:rFonts w:asciiTheme="minorHAnsi" w:eastAsia="SimSun" w:hAnsiTheme="minorHAnsi" w:cstheme="minorHAnsi"/>
                <w:sz w:val="22"/>
                <w:szCs w:val="24"/>
                <w:lang w:eastAsia="ar-SA"/>
              </w:rPr>
            </w:pPr>
            <w:r w:rsidRPr="00D44471">
              <w:rPr>
                <w:rFonts w:asciiTheme="minorHAnsi" w:eastAsia="SimSun" w:hAnsiTheme="minorHAnsi" w:cstheme="minorHAnsi"/>
                <w:sz w:val="22"/>
                <w:szCs w:val="24"/>
                <w:lang w:eastAsia="ar-SA"/>
              </w:rPr>
              <w:t>Gestion documentaire</w:t>
            </w:r>
          </w:p>
        </w:tc>
      </w:tr>
      <w:tr w:rsidR="0045408A" w14:paraId="76BED2BC" w14:textId="77777777" w:rsidTr="00AA47E6">
        <w:trPr>
          <w:trHeight w:val="397"/>
        </w:trPr>
        <w:tc>
          <w:tcPr>
            <w:tcW w:w="2073" w:type="dxa"/>
            <w:vAlign w:val="center"/>
          </w:tcPr>
          <w:p w14:paraId="152AB10D" w14:textId="77777777" w:rsidR="0045408A" w:rsidRPr="00D44471" w:rsidRDefault="00F06D3B" w:rsidP="00AA47E6">
            <w:pPr>
              <w:rPr>
                <w:rFonts w:asciiTheme="minorHAnsi" w:eastAsia="SimSun" w:hAnsiTheme="minorHAnsi" w:cstheme="minorHAnsi"/>
                <w:sz w:val="22"/>
                <w:szCs w:val="24"/>
                <w:lang w:eastAsia="ar-SA"/>
              </w:rPr>
            </w:pPr>
            <w:r w:rsidRPr="00D44471">
              <w:rPr>
                <w:rFonts w:asciiTheme="minorHAnsi" w:eastAsia="SimSun" w:hAnsiTheme="minorHAnsi" w:cstheme="minorHAnsi"/>
                <w:sz w:val="22"/>
                <w:szCs w:val="24"/>
                <w:lang w:eastAsia="ar-SA"/>
              </w:rPr>
              <w:t>OCTANE/Value Edge</w:t>
            </w:r>
          </w:p>
          <w:p w14:paraId="7B0771A5" w14:textId="1D34D01B" w:rsidR="00F06D3B" w:rsidRPr="00D44471" w:rsidRDefault="00F06D3B" w:rsidP="00AA47E6">
            <w:pPr>
              <w:rPr>
                <w:rFonts w:asciiTheme="minorHAnsi" w:eastAsia="SimSun" w:hAnsiTheme="minorHAnsi" w:cstheme="minorHAnsi"/>
                <w:sz w:val="22"/>
                <w:szCs w:val="24"/>
                <w:lang w:eastAsia="ar-SA"/>
              </w:rPr>
            </w:pPr>
            <w:r w:rsidRPr="00D44471">
              <w:rPr>
                <w:rFonts w:asciiTheme="minorHAnsi" w:eastAsia="SimSun" w:hAnsiTheme="minorHAnsi" w:cstheme="minorHAnsi"/>
                <w:sz w:val="22"/>
                <w:szCs w:val="24"/>
                <w:lang w:eastAsia="ar-SA"/>
              </w:rPr>
              <w:t xml:space="preserve">UFT One, </w:t>
            </w:r>
            <w:proofErr w:type="spellStart"/>
            <w:r w:rsidRPr="00D44471">
              <w:rPr>
                <w:rFonts w:asciiTheme="minorHAnsi" w:eastAsia="SimSun" w:hAnsiTheme="minorHAnsi" w:cstheme="minorHAnsi"/>
                <w:sz w:val="22"/>
                <w:szCs w:val="24"/>
                <w:lang w:eastAsia="ar-SA"/>
              </w:rPr>
              <w:t>Guit</w:t>
            </w:r>
            <w:proofErr w:type="spellEnd"/>
            <w:r w:rsidRPr="00D44471">
              <w:rPr>
                <w:rFonts w:asciiTheme="minorHAnsi" w:eastAsia="SimSun" w:hAnsiTheme="minorHAnsi" w:cstheme="minorHAnsi"/>
                <w:sz w:val="22"/>
                <w:szCs w:val="24"/>
                <w:lang w:eastAsia="ar-SA"/>
              </w:rPr>
              <w:t xml:space="preserve"> </w:t>
            </w:r>
            <w:proofErr w:type="spellStart"/>
            <w:r w:rsidRPr="00D44471">
              <w:rPr>
                <w:rFonts w:asciiTheme="minorHAnsi" w:eastAsia="SimSun" w:hAnsiTheme="minorHAnsi" w:cstheme="minorHAnsi"/>
                <w:sz w:val="22"/>
                <w:szCs w:val="24"/>
                <w:lang w:eastAsia="ar-SA"/>
              </w:rPr>
              <w:t>Lab</w:t>
            </w:r>
            <w:proofErr w:type="spellEnd"/>
            <w:r w:rsidRPr="00D44471">
              <w:rPr>
                <w:rFonts w:asciiTheme="minorHAnsi" w:eastAsia="SimSun" w:hAnsiTheme="minorHAnsi" w:cstheme="minorHAnsi"/>
                <w:sz w:val="22"/>
                <w:szCs w:val="24"/>
                <w:lang w:eastAsia="ar-SA"/>
              </w:rPr>
              <w:t>, Jenkins</w:t>
            </w:r>
          </w:p>
        </w:tc>
        <w:tc>
          <w:tcPr>
            <w:tcW w:w="7119" w:type="dxa"/>
            <w:vAlign w:val="center"/>
          </w:tcPr>
          <w:p w14:paraId="679FC113" w14:textId="6453A718" w:rsidR="0045408A" w:rsidRPr="00D44471" w:rsidRDefault="0045408A" w:rsidP="00F06D3B">
            <w:pPr>
              <w:rPr>
                <w:rFonts w:asciiTheme="minorHAnsi" w:eastAsia="SimSun" w:hAnsiTheme="minorHAnsi" w:cstheme="minorHAnsi"/>
                <w:sz w:val="22"/>
                <w:szCs w:val="24"/>
                <w:lang w:eastAsia="ar-SA"/>
              </w:rPr>
            </w:pPr>
            <w:r w:rsidRPr="00D44471">
              <w:rPr>
                <w:rFonts w:asciiTheme="minorHAnsi" w:eastAsia="SimSun" w:hAnsiTheme="minorHAnsi" w:cstheme="minorHAnsi"/>
                <w:sz w:val="22"/>
                <w:szCs w:val="24"/>
                <w:lang w:eastAsia="ar-SA"/>
              </w:rPr>
              <w:t xml:space="preserve">Outil de gestion des tests de recette / </w:t>
            </w:r>
            <w:proofErr w:type="spellStart"/>
            <w:r w:rsidRPr="00D44471">
              <w:rPr>
                <w:rFonts w:asciiTheme="minorHAnsi" w:eastAsia="SimSun" w:hAnsiTheme="minorHAnsi" w:cstheme="minorHAnsi"/>
                <w:sz w:val="22"/>
                <w:szCs w:val="24"/>
                <w:lang w:eastAsia="ar-SA"/>
              </w:rPr>
              <w:t>ticketing</w:t>
            </w:r>
            <w:proofErr w:type="spellEnd"/>
            <w:r w:rsidRPr="00D44471">
              <w:rPr>
                <w:rFonts w:asciiTheme="minorHAnsi" w:eastAsia="SimSun" w:hAnsiTheme="minorHAnsi" w:cstheme="minorHAnsi"/>
                <w:sz w:val="22"/>
                <w:szCs w:val="24"/>
                <w:lang w:eastAsia="ar-SA"/>
              </w:rPr>
              <w:t xml:space="preserve"> / automate de test </w:t>
            </w:r>
          </w:p>
        </w:tc>
      </w:tr>
      <w:tr w:rsidR="0045408A" w14:paraId="5FC00229" w14:textId="77777777" w:rsidTr="00AA47E6">
        <w:trPr>
          <w:trHeight w:val="397"/>
        </w:trPr>
        <w:tc>
          <w:tcPr>
            <w:tcW w:w="2073" w:type="dxa"/>
            <w:vAlign w:val="center"/>
          </w:tcPr>
          <w:p w14:paraId="11A77887" w14:textId="77777777" w:rsidR="0045408A" w:rsidRPr="00D44471" w:rsidRDefault="0045408A" w:rsidP="00AA47E6">
            <w:pPr>
              <w:rPr>
                <w:rFonts w:asciiTheme="minorHAnsi" w:eastAsia="SimSun" w:hAnsiTheme="minorHAnsi" w:cstheme="minorHAnsi"/>
                <w:sz w:val="22"/>
                <w:szCs w:val="24"/>
                <w:lang w:eastAsia="ar-SA"/>
              </w:rPr>
            </w:pPr>
            <w:r w:rsidRPr="00D44471">
              <w:rPr>
                <w:rFonts w:asciiTheme="minorHAnsi" w:eastAsia="SimSun" w:hAnsiTheme="minorHAnsi" w:cstheme="minorHAnsi"/>
                <w:sz w:val="22"/>
                <w:szCs w:val="24"/>
                <w:lang w:eastAsia="ar-SA"/>
              </w:rPr>
              <w:t>SMAX</w:t>
            </w:r>
          </w:p>
        </w:tc>
        <w:tc>
          <w:tcPr>
            <w:tcW w:w="7119" w:type="dxa"/>
            <w:vAlign w:val="center"/>
          </w:tcPr>
          <w:p w14:paraId="60C77AD4" w14:textId="77777777" w:rsidR="0045408A" w:rsidRPr="00D44471" w:rsidRDefault="0045408A" w:rsidP="00AA47E6">
            <w:pPr>
              <w:rPr>
                <w:rFonts w:asciiTheme="minorHAnsi" w:eastAsia="SimSun" w:hAnsiTheme="minorHAnsi" w:cstheme="minorHAnsi"/>
                <w:sz w:val="22"/>
                <w:szCs w:val="24"/>
                <w:lang w:eastAsia="ar-SA"/>
              </w:rPr>
            </w:pPr>
            <w:r w:rsidRPr="00D44471">
              <w:rPr>
                <w:rFonts w:asciiTheme="minorHAnsi" w:eastAsia="SimSun" w:hAnsiTheme="minorHAnsi" w:cstheme="minorHAnsi"/>
                <w:sz w:val="22"/>
                <w:szCs w:val="24"/>
                <w:lang w:eastAsia="ar-SA"/>
              </w:rPr>
              <w:t>Base d’incidents et de demandes DSN</w:t>
            </w:r>
          </w:p>
        </w:tc>
      </w:tr>
      <w:tr w:rsidR="0045408A" w14:paraId="6B7566B7" w14:textId="77777777" w:rsidTr="00AA47E6">
        <w:trPr>
          <w:trHeight w:val="397"/>
        </w:trPr>
        <w:tc>
          <w:tcPr>
            <w:tcW w:w="2073" w:type="dxa"/>
            <w:vAlign w:val="center"/>
          </w:tcPr>
          <w:p w14:paraId="641FD55B" w14:textId="77777777" w:rsidR="0045408A" w:rsidRPr="00D44471" w:rsidRDefault="0045408A" w:rsidP="00AA47E6">
            <w:pPr>
              <w:rPr>
                <w:rFonts w:asciiTheme="minorHAnsi" w:eastAsia="SimSun" w:hAnsiTheme="minorHAnsi" w:cstheme="minorHAnsi"/>
                <w:sz w:val="22"/>
                <w:szCs w:val="24"/>
                <w:lang w:eastAsia="ar-SA"/>
              </w:rPr>
            </w:pPr>
            <w:r w:rsidRPr="00D44471">
              <w:rPr>
                <w:rFonts w:asciiTheme="minorHAnsi" w:eastAsia="SimSun" w:hAnsiTheme="minorHAnsi" w:cstheme="minorHAnsi"/>
                <w:sz w:val="22"/>
                <w:szCs w:val="24"/>
                <w:lang w:eastAsia="ar-SA"/>
              </w:rPr>
              <w:t>TULEAP</w:t>
            </w:r>
          </w:p>
        </w:tc>
        <w:tc>
          <w:tcPr>
            <w:tcW w:w="7119" w:type="dxa"/>
            <w:vAlign w:val="center"/>
          </w:tcPr>
          <w:p w14:paraId="3448E491" w14:textId="77777777" w:rsidR="0045408A" w:rsidRPr="00D44471" w:rsidRDefault="0045408A" w:rsidP="00AA47E6">
            <w:pPr>
              <w:rPr>
                <w:rFonts w:asciiTheme="minorHAnsi" w:eastAsia="SimSun" w:hAnsiTheme="minorHAnsi" w:cstheme="minorHAnsi"/>
                <w:sz w:val="22"/>
                <w:szCs w:val="24"/>
                <w:lang w:eastAsia="ar-SA"/>
              </w:rPr>
            </w:pPr>
            <w:r w:rsidRPr="00D44471">
              <w:rPr>
                <w:rFonts w:asciiTheme="minorHAnsi" w:eastAsia="SimSun" w:hAnsiTheme="minorHAnsi" w:cstheme="minorHAnsi"/>
                <w:sz w:val="22"/>
                <w:szCs w:val="24"/>
                <w:lang w:eastAsia="ar-SA"/>
              </w:rPr>
              <w:t>Plate-forme de gestion AGILE / GNU</w:t>
            </w:r>
          </w:p>
        </w:tc>
      </w:tr>
      <w:tr w:rsidR="0045408A" w14:paraId="2EC9A10E" w14:textId="77777777" w:rsidTr="00AA47E6">
        <w:trPr>
          <w:trHeight w:val="397"/>
        </w:trPr>
        <w:tc>
          <w:tcPr>
            <w:tcW w:w="2073" w:type="dxa"/>
            <w:vAlign w:val="center"/>
          </w:tcPr>
          <w:p w14:paraId="11F264BB" w14:textId="77777777" w:rsidR="0045408A" w:rsidRPr="00D44471" w:rsidRDefault="0045408A" w:rsidP="00AA47E6">
            <w:pPr>
              <w:rPr>
                <w:rFonts w:asciiTheme="minorHAnsi" w:eastAsia="SimSun" w:hAnsiTheme="minorHAnsi" w:cstheme="minorHAnsi"/>
                <w:sz w:val="22"/>
                <w:szCs w:val="24"/>
                <w:lang w:eastAsia="ar-SA"/>
              </w:rPr>
            </w:pPr>
            <w:r w:rsidRPr="00D44471">
              <w:rPr>
                <w:rFonts w:asciiTheme="minorHAnsi" w:eastAsia="SimSun" w:hAnsiTheme="minorHAnsi" w:cstheme="minorHAnsi"/>
                <w:sz w:val="22"/>
                <w:szCs w:val="24"/>
                <w:lang w:eastAsia="ar-SA"/>
              </w:rPr>
              <w:t>Vision 360</w:t>
            </w:r>
          </w:p>
        </w:tc>
        <w:tc>
          <w:tcPr>
            <w:tcW w:w="7119" w:type="dxa"/>
            <w:vAlign w:val="center"/>
          </w:tcPr>
          <w:p w14:paraId="1B0F234A" w14:textId="4F14B918" w:rsidR="0045408A" w:rsidRPr="00D44471" w:rsidRDefault="00F06D3B" w:rsidP="00AA47E6">
            <w:pPr>
              <w:rPr>
                <w:rFonts w:asciiTheme="minorHAnsi" w:eastAsia="SimSun" w:hAnsiTheme="minorHAnsi" w:cstheme="minorHAnsi"/>
                <w:sz w:val="22"/>
                <w:szCs w:val="24"/>
                <w:lang w:eastAsia="ar-SA"/>
              </w:rPr>
            </w:pPr>
            <w:r w:rsidRPr="00D44471">
              <w:rPr>
                <w:rFonts w:asciiTheme="minorHAnsi" w:eastAsia="SimSun" w:hAnsiTheme="minorHAnsi" w:cstheme="minorHAnsi"/>
                <w:sz w:val="22"/>
                <w:szCs w:val="24"/>
                <w:lang w:eastAsia="ar-SA"/>
              </w:rPr>
              <w:t>Outil de cartographie du SI AP-HP</w:t>
            </w:r>
          </w:p>
        </w:tc>
      </w:tr>
      <w:tr w:rsidR="0045408A" w14:paraId="5AB0EB90" w14:textId="77777777" w:rsidTr="00AA47E6">
        <w:trPr>
          <w:trHeight w:val="397"/>
        </w:trPr>
        <w:tc>
          <w:tcPr>
            <w:tcW w:w="2073" w:type="dxa"/>
            <w:vAlign w:val="center"/>
          </w:tcPr>
          <w:p w14:paraId="5326CBE4" w14:textId="77777777" w:rsidR="0045408A" w:rsidRPr="00D44471" w:rsidRDefault="0045408A" w:rsidP="00AA47E6">
            <w:pPr>
              <w:rPr>
                <w:rFonts w:asciiTheme="minorHAnsi" w:eastAsia="SimSun" w:hAnsiTheme="minorHAnsi" w:cstheme="minorHAnsi"/>
                <w:sz w:val="22"/>
                <w:szCs w:val="24"/>
                <w:lang w:eastAsia="ar-SA"/>
              </w:rPr>
            </w:pPr>
            <w:r w:rsidRPr="00D44471">
              <w:rPr>
                <w:rFonts w:asciiTheme="minorHAnsi" w:eastAsia="SimSun" w:hAnsiTheme="minorHAnsi" w:cstheme="minorHAnsi"/>
                <w:sz w:val="22"/>
                <w:szCs w:val="24"/>
                <w:lang w:eastAsia="ar-SA"/>
              </w:rPr>
              <w:t>Teams</w:t>
            </w:r>
          </w:p>
        </w:tc>
        <w:tc>
          <w:tcPr>
            <w:tcW w:w="7119" w:type="dxa"/>
            <w:vAlign w:val="center"/>
          </w:tcPr>
          <w:p w14:paraId="1268D49B" w14:textId="1FDCBC74" w:rsidR="0045408A" w:rsidRPr="00D44471" w:rsidRDefault="00F06D3B" w:rsidP="00AA47E6">
            <w:pPr>
              <w:rPr>
                <w:rFonts w:asciiTheme="minorHAnsi" w:eastAsia="SimSun" w:hAnsiTheme="minorHAnsi" w:cstheme="minorHAnsi"/>
                <w:sz w:val="22"/>
                <w:szCs w:val="24"/>
                <w:lang w:eastAsia="ar-SA"/>
              </w:rPr>
            </w:pPr>
            <w:r w:rsidRPr="00D44471">
              <w:rPr>
                <w:rFonts w:asciiTheme="minorHAnsi" w:eastAsia="SimSun" w:hAnsiTheme="minorHAnsi" w:cstheme="minorHAnsi"/>
                <w:sz w:val="22"/>
                <w:szCs w:val="24"/>
                <w:lang w:eastAsia="ar-SA"/>
              </w:rPr>
              <w:t xml:space="preserve">Outil collaboratif </w:t>
            </w:r>
            <w:r w:rsidR="00D41F4A" w:rsidRPr="00D44471">
              <w:rPr>
                <w:rFonts w:asciiTheme="minorHAnsi" w:eastAsia="SimSun" w:hAnsiTheme="minorHAnsi" w:cstheme="minorHAnsi"/>
                <w:sz w:val="22"/>
                <w:szCs w:val="24"/>
                <w:lang w:eastAsia="ar-SA"/>
              </w:rPr>
              <w:t>Microsoft</w:t>
            </w:r>
          </w:p>
        </w:tc>
      </w:tr>
      <w:tr w:rsidR="0045408A" w14:paraId="2D40A80E" w14:textId="77777777" w:rsidTr="00AA47E6">
        <w:trPr>
          <w:trHeight w:val="397"/>
        </w:trPr>
        <w:tc>
          <w:tcPr>
            <w:tcW w:w="2073" w:type="dxa"/>
            <w:vAlign w:val="center"/>
          </w:tcPr>
          <w:p w14:paraId="2B8BBF2C" w14:textId="77777777" w:rsidR="0045408A" w:rsidRPr="00D44471" w:rsidRDefault="0045408A" w:rsidP="00AA47E6">
            <w:pPr>
              <w:rPr>
                <w:rFonts w:asciiTheme="minorHAnsi" w:eastAsia="SimSun" w:hAnsiTheme="minorHAnsi" w:cstheme="minorHAnsi"/>
                <w:sz w:val="22"/>
                <w:szCs w:val="24"/>
                <w:lang w:eastAsia="ar-SA"/>
              </w:rPr>
            </w:pPr>
            <w:r w:rsidRPr="00D44471">
              <w:rPr>
                <w:rFonts w:asciiTheme="minorHAnsi" w:eastAsia="SimSun" w:hAnsiTheme="minorHAnsi" w:cstheme="minorHAnsi"/>
                <w:sz w:val="22"/>
                <w:szCs w:val="24"/>
                <w:lang w:eastAsia="ar-SA"/>
              </w:rPr>
              <w:lastRenderedPageBreak/>
              <w:t>VTOM</w:t>
            </w:r>
          </w:p>
        </w:tc>
        <w:tc>
          <w:tcPr>
            <w:tcW w:w="7119" w:type="dxa"/>
            <w:vAlign w:val="center"/>
          </w:tcPr>
          <w:p w14:paraId="2B31B6DB" w14:textId="015D3C74" w:rsidR="0045408A" w:rsidRPr="00D44471" w:rsidRDefault="00D41F4A" w:rsidP="00AA47E6">
            <w:pPr>
              <w:rPr>
                <w:rFonts w:asciiTheme="minorHAnsi" w:eastAsia="SimSun" w:hAnsiTheme="minorHAnsi" w:cstheme="minorHAnsi"/>
                <w:sz w:val="22"/>
                <w:szCs w:val="24"/>
                <w:lang w:eastAsia="ar-SA"/>
              </w:rPr>
            </w:pPr>
            <w:r w:rsidRPr="00D44471">
              <w:rPr>
                <w:rFonts w:asciiTheme="minorHAnsi" w:eastAsia="SimSun" w:hAnsiTheme="minorHAnsi" w:cstheme="minorHAnsi"/>
                <w:sz w:val="22"/>
                <w:szCs w:val="24"/>
                <w:lang w:eastAsia="ar-SA"/>
              </w:rPr>
              <w:t xml:space="preserve">Ordonnanceur </w:t>
            </w:r>
          </w:p>
        </w:tc>
      </w:tr>
      <w:tr w:rsidR="00211229" w14:paraId="60102D97" w14:textId="77777777" w:rsidTr="00AA47E6">
        <w:trPr>
          <w:trHeight w:val="397"/>
        </w:trPr>
        <w:tc>
          <w:tcPr>
            <w:tcW w:w="2073" w:type="dxa"/>
            <w:vAlign w:val="center"/>
          </w:tcPr>
          <w:p w14:paraId="6CFB4879" w14:textId="097F10A7" w:rsidR="00211229" w:rsidRPr="002F6507" w:rsidRDefault="00211229" w:rsidP="00AA47E6">
            <w:pPr>
              <w:rPr>
                <w:rFonts w:asciiTheme="minorHAnsi" w:eastAsia="SimSun" w:hAnsiTheme="minorHAnsi" w:cstheme="minorHAnsi"/>
                <w:sz w:val="22"/>
                <w:szCs w:val="24"/>
                <w:lang w:eastAsia="ar-SA"/>
              </w:rPr>
            </w:pPr>
            <w:r w:rsidRPr="002F6507">
              <w:rPr>
                <w:rFonts w:asciiTheme="minorHAnsi" w:eastAsia="SimSun" w:hAnsiTheme="minorHAnsi" w:cstheme="minorHAnsi"/>
                <w:sz w:val="22"/>
                <w:szCs w:val="24"/>
                <w:lang w:eastAsia="ar-SA"/>
              </w:rPr>
              <w:t>SAP SOLMAN</w:t>
            </w:r>
          </w:p>
        </w:tc>
        <w:tc>
          <w:tcPr>
            <w:tcW w:w="7119" w:type="dxa"/>
            <w:vAlign w:val="center"/>
          </w:tcPr>
          <w:p w14:paraId="7F183E04" w14:textId="0B2A2A9F" w:rsidR="00211229" w:rsidRPr="002F6507" w:rsidRDefault="0052352C" w:rsidP="00AA47E6">
            <w:pPr>
              <w:rPr>
                <w:rFonts w:asciiTheme="minorHAnsi" w:eastAsia="SimSun" w:hAnsiTheme="minorHAnsi" w:cstheme="minorHAnsi"/>
                <w:sz w:val="22"/>
                <w:szCs w:val="24"/>
                <w:lang w:eastAsia="ar-SA"/>
              </w:rPr>
            </w:pPr>
            <w:r w:rsidRPr="002F6507">
              <w:rPr>
                <w:rFonts w:asciiTheme="minorHAnsi" w:eastAsia="SimSun" w:hAnsiTheme="minorHAnsi" w:cstheme="minorHAnsi"/>
                <w:sz w:val="22"/>
                <w:szCs w:val="24"/>
                <w:lang w:eastAsia="ar-SA"/>
              </w:rPr>
              <w:t xml:space="preserve">Module de gestion du cycle de vie des applications (Application </w:t>
            </w:r>
            <w:proofErr w:type="spellStart"/>
            <w:r w:rsidRPr="002F6507">
              <w:rPr>
                <w:rFonts w:asciiTheme="minorHAnsi" w:eastAsia="SimSun" w:hAnsiTheme="minorHAnsi" w:cstheme="minorHAnsi"/>
                <w:sz w:val="22"/>
                <w:szCs w:val="24"/>
                <w:lang w:eastAsia="ar-SA"/>
              </w:rPr>
              <w:t>Lifecycle</w:t>
            </w:r>
            <w:proofErr w:type="spellEnd"/>
            <w:r w:rsidRPr="002F6507">
              <w:rPr>
                <w:rFonts w:asciiTheme="minorHAnsi" w:eastAsia="SimSun" w:hAnsiTheme="minorHAnsi" w:cstheme="minorHAnsi"/>
                <w:sz w:val="22"/>
                <w:szCs w:val="24"/>
                <w:lang w:eastAsia="ar-SA"/>
              </w:rPr>
              <w:t xml:space="preserve"> Management)</w:t>
            </w:r>
          </w:p>
        </w:tc>
      </w:tr>
    </w:tbl>
    <w:p w14:paraId="6C56B95F" w14:textId="77777777" w:rsidR="00E71330" w:rsidRDefault="00E71330" w:rsidP="00DC2976">
      <w:pPr>
        <w:pStyle w:val="Corpsdetexte"/>
        <w:rPr>
          <w:rFonts w:asciiTheme="minorHAnsi" w:hAnsiTheme="minorHAnsi" w:cstheme="minorHAnsi"/>
        </w:rPr>
      </w:pPr>
    </w:p>
    <w:p w14:paraId="64DFB99C" w14:textId="085B23FE" w:rsidR="00050326" w:rsidRDefault="00050326" w:rsidP="0053702D">
      <w:pPr>
        <w:pStyle w:val="Corpsdetexte"/>
        <w:rPr>
          <w:rFonts w:asciiTheme="minorHAnsi" w:hAnsiTheme="minorHAnsi" w:cstheme="minorHAnsi"/>
        </w:rPr>
      </w:pPr>
      <w:r>
        <w:rPr>
          <w:rFonts w:asciiTheme="minorHAnsi" w:hAnsiTheme="minorHAnsi" w:cstheme="minorHAnsi"/>
        </w:rPr>
        <w:t xml:space="preserve">Le </w:t>
      </w:r>
      <w:r w:rsidR="00052344">
        <w:rPr>
          <w:rFonts w:asciiTheme="minorHAnsi" w:hAnsiTheme="minorHAnsi" w:cstheme="minorHAnsi"/>
        </w:rPr>
        <w:t>titulaire propose ses propres outils</w:t>
      </w:r>
      <w:r w:rsidR="00805B54">
        <w:rPr>
          <w:rFonts w:asciiTheme="minorHAnsi" w:hAnsiTheme="minorHAnsi" w:cstheme="minorHAnsi"/>
        </w:rPr>
        <w:t>.</w:t>
      </w:r>
      <w:r w:rsidR="00A07C00">
        <w:rPr>
          <w:rFonts w:asciiTheme="minorHAnsi" w:hAnsiTheme="minorHAnsi" w:cstheme="minorHAnsi"/>
        </w:rPr>
        <w:t xml:space="preserve"> </w:t>
      </w:r>
      <w:r w:rsidR="00805B54">
        <w:rPr>
          <w:rFonts w:asciiTheme="minorHAnsi" w:hAnsiTheme="minorHAnsi" w:cstheme="minorHAnsi"/>
        </w:rPr>
        <w:t>L</w:t>
      </w:r>
      <w:r w:rsidR="00A07C00">
        <w:rPr>
          <w:rFonts w:asciiTheme="minorHAnsi" w:hAnsiTheme="minorHAnsi" w:cstheme="minorHAnsi"/>
        </w:rPr>
        <w:t>e cas échéant</w:t>
      </w:r>
      <w:r w:rsidR="00052344">
        <w:rPr>
          <w:rFonts w:asciiTheme="minorHAnsi" w:hAnsiTheme="minorHAnsi" w:cstheme="minorHAnsi"/>
        </w:rPr>
        <w:t xml:space="preserve">, l’AP-HP </w:t>
      </w:r>
      <w:r w:rsidR="00A32E19">
        <w:rPr>
          <w:rFonts w:asciiTheme="minorHAnsi" w:hAnsiTheme="minorHAnsi" w:cstheme="minorHAnsi"/>
        </w:rPr>
        <w:t>décide de</w:t>
      </w:r>
      <w:r w:rsidR="002A10C7">
        <w:rPr>
          <w:rFonts w:asciiTheme="minorHAnsi" w:hAnsiTheme="minorHAnsi" w:cstheme="minorHAnsi"/>
        </w:rPr>
        <w:t xml:space="preserve"> leur utilisation en l</w:t>
      </w:r>
      <w:r w:rsidR="00395F31">
        <w:rPr>
          <w:rFonts w:asciiTheme="minorHAnsi" w:hAnsiTheme="minorHAnsi" w:cstheme="minorHAnsi"/>
        </w:rPr>
        <w:t xml:space="preserve">ieu et place </w:t>
      </w:r>
      <w:r w:rsidR="00A32E19">
        <w:rPr>
          <w:rFonts w:asciiTheme="minorHAnsi" w:hAnsiTheme="minorHAnsi" w:cstheme="minorHAnsi"/>
        </w:rPr>
        <w:t>de ses propres outils.</w:t>
      </w:r>
      <w:r w:rsidR="006F6C13">
        <w:rPr>
          <w:rFonts w:asciiTheme="minorHAnsi" w:hAnsiTheme="minorHAnsi" w:cstheme="minorHAnsi"/>
        </w:rPr>
        <w:t xml:space="preserve"> Dans tous les cas, l</w:t>
      </w:r>
      <w:r w:rsidR="00D20E7B">
        <w:rPr>
          <w:rFonts w:asciiTheme="minorHAnsi" w:hAnsiTheme="minorHAnsi" w:cstheme="minorHAnsi"/>
        </w:rPr>
        <w:t xml:space="preserve">e titulaire </w:t>
      </w:r>
      <w:r w:rsidR="006F6C13">
        <w:rPr>
          <w:rFonts w:asciiTheme="minorHAnsi" w:hAnsiTheme="minorHAnsi" w:cstheme="minorHAnsi"/>
        </w:rPr>
        <w:t>prend en charge les co</w:t>
      </w:r>
      <w:r w:rsidR="00B66349">
        <w:rPr>
          <w:rFonts w:asciiTheme="minorHAnsi" w:hAnsiTheme="minorHAnsi" w:cstheme="minorHAnsi"/>
        </w:rPr>
        <w:t>û</w:t>
      </w:r>
      <w:r w:rsidR="006F6C13">
        <w:rPr>
          <w:rFonts w:asciiTheme="minorHAnsi" w:hAnsiTheme="minorHAnsi" w:cstheme="minorHAnsi"/>
        </w:rPr>
        <w:t>ts afférents</w:t>
      </w:r>
      <w:r w:rsidR="00B66349">
        <w:rPr>
          <w:rFonts w:asciiTheme="minorHAnsi" w:hAnsiTheme="minorHAnsi" w:cstheme="minorHAnsi"/>
        </w:rPr>
        <w:t xml:space="preserve"> </w:t>
      </w:r>
      <w:r w:rsidR="00205983">
        <w:rPr>
          <w:rFonts w:asciiTheme="minorHAnsi" w:hAnsiTheme="minorHAnsi" w:cstheme="minorHAnsi"/>
        </w:rPr>
        <w:t>pour ses propres usages</w:t>
      </w:r>
      <w:r w:rsidR="006F6C13">
        <w:rPr>
          <w:rFonts w:asciiTheme="minorHAnsi" w:hAnsiTheme="minorHAnsi" w:cstheme="minorHAnsi"/>
        </w:rPr>
        <w:t>.</w:t>
      </w:r>
    </w:p>
    <w:p w14:paraId="6530B3B9" w14:textId="5EA6C1AD" w:rsidR="005E123F" w:rsidRDefault="2F02329A" w:rsidP="6F0B34E5">
      <w:pPr>
        <w:pStyle w:val="Corpsdetexte"/>
        <w:rPr>
          <w:rFonts w:asciiTheme="minorHAnsi" w:hAnsiTheme="minorHAnsi" w:cstheme="minorBidi"/>
        </w:rPr>
      </w:pPr>
      <w:r w:rsidRPr="6F0B34E5">
        <w:rPr>
          <w:rFonts w:asciiTheme="minorHAnsi" w:hAnsiTheme="minorHAnsi" w:cstheme="minorBidi"/>
        </w:rPr>
        <w:t xml:space="preserve">De </w:t>
      </w:r>
      <w:r w:rsidR="72A9647B" w:rsidRPr="6F0B34E5">
        <w:rPr>
          <w:rFonts w:asciiTheme="minorHAnsi" w:hAnsiTheme="minorHAnsi" w:cstheme="minorBidi"/>
        </w:rPr>
        <w:t>même,</w:t>
      </w:r>
      <w:r w:rsidRPr="6F0B34E5">
        <w:rPr>
          <w:rFonts w:asciiTheme="minorHAnsi" w:hAnsiTheme="minorHAnsi" w:cstheme="minorBidi"/>
        </w:rPr>
        <w:t xml:space="preserve"> le titulaire propose sa méthodol</w:t>
      </w:r>
      <w:r w:rsidR="412A3E4E" w:rsidRPr="6F0B34E5">
        <w:rPr>
          <w:rFonts w:asciiTheme="minorHAnsi" w:hAnsiTheme="minorHAnsi" w:cstheme="minorBidi"/>
        </w:rPr>
        <w:t xml:space="preserve">ogie projet pouvant s’inspirer de SAP </w:t>
      </w:r>
      <w:proofErr w:type="spellStart"/>
      <w:r w:rsidR="412A3E4E" w:rsidRPr="6F0B34E5">
        <w:rPr>
          <w:rFonts w:asciiTheme="minorHAnsi" w:hAnsiTheme="minorHAnsi" w:cstheme="minorBidi"/>
        </w:rPr>
        <w:t>Activate</w:t>
      </w:r>
      <w:proofErr w:type="spellEnd"/>
      <w:r w:rsidR="412A3E4E" w:rsidRPr="6F0B34E5">
        <w:rPr>
          <w:rFonts w:asciiTheme="minorHAnsi" w:hAnsiTheme="minorHAnsi" w:cstheme="minorBidi"/>
        </w:rPr>
        <w:t>.</w:t>
      </w:r>
    </w:p>
    <w:p w14:paraId="3C7C058D" w14:textId="77777777" w:rsidR="00EF6CA3" w:rsidRPr="0067281B" w:rsidRDefault="00EF6CA3" w:rsidP="00C64A6A"/>
    <w:p w14:paraId="03C73684" w14:textId="69B2F5EC" w:rsidR="00BF39FE" w:rsidRPr="00083D51" w:rsidRDefault="00BF39FE" w:rsidP="35D4EEA0">
      <w:pPr>
        <w:pStyle w:val="Titre3"/>
        <w:rPr>
          <w:rStyle w:val="Style115pt"/>
          <w:rFonts w:asciiTheme="minorHAnsi" w:hAnsiTheme="minorHAnsi" w:cstheme="minorBidi"/>
        </w:rPr>
      </w:pPr>
      <w:bookmarkStart w:id="156" w:name="_Toc198543481"/>
      <w:r w:rsidRPr="35D4EEA0">
        <w:rPr>
          <w:rStyle w:val="Style115pt"/>
          <w:rFonts w:asciiTheme="minorHAnsi" w:hAnsiTheme="minorHAnsi" w:cstheme="minorBidi"/>
        </w:rPr>
        <w:t>Environnement applicatif du projet de montée de version S/4HANA</w:t>
      </w:r>
      <w:bookmarkEnd w:id="156"/>
      <w:r w:rsidRPr="35D4EEA0">
        <w:rPr>
          <w:rStyle w:val="Style115pt"/>
          <w:rFonts w:asciiTheme="minorHAnsi" w:hAnsiTheme="minorHAnsi" w:cstheme="minorBidi"/>
        </w:rPr>
        <w:t xml:space="preserve"> </w:t>
      </w:r>
    </w:p>
    <w:p w14:paraId="55B65193" w14:textId="0156B1F8" w:rsidR="00854E44" w:rsidRPr="009E307A" w:rsidRDefault="00854E44" w:rsidP="00854E44">
      <w:pPr>
        <w:pStyle w:val="Corpsdetexte"/>
        <w:rPr>
          <w:rStyle w:val="Style115pt"/>
          <w:rFonts w:asciiTheme="minorHAnsi" w:hAnsiTheme="minorHAnsi" w:cstheme="minorHAnsi"/>
          <w:sz w:val="22"/>
          <w:szCs w:val="22"/>
        </w:rPr>
      </w:pPr>
      <w:bookmarkStart w:id="157" w:name="_Toc534278559"/>
      <w:r w:rsidRPr="009E307A">
        <w:rPr>
          <w:rStyle w:val="Style115pt"/>
          <w:rFonts w:asciiTheme="minorHAnsi" w:hAnsiTheme="minorHAnsi" w:cstheme="minorHAnsi"/>
          <w:sz w:val="22"/>
          <w:szCs w:val="22"/>
        </w:rPr>
        <w:t xml:space="preserve">La migration S/4HANA </w:t>
      </w:r>
      <w:r w:rsidR="00A575AB">
        <w:rPr>
          <w:rStyle w:val="Style115pt"/>
          <w:rFonts w:asciiTheme="minorHAnsi" w:hAnsiTheme="minorHAnsi" w:cstheme="minorHAnsi"/>
          <w:sz w:val="22"/>
          <w:szCs w:val="22"/>
        </w:rPr>
        <w:t xml:space="preserve">est à réaliser depuis </w:t>
      </w:r>
      <w:r w:rsidRPr="009E307A">
        <w:rPr>
          <w:rStyle w:val="Style115pt"/>
          <w:rFonts w:asciiTheme="minorHAnsi" w:hAnsiTheme="minorHAnsi" w:cstheme="minorHAnsi"/>
          <w:sz w:val="22"/>
          <w:szCs w:val="22"/>
        </w:rPr>
        <w:t>SAP ECC</w:t>
      </w:r>
      <w:r w:rsidR="00E47CE0">
        <w:rPr>
          <w:rStyle w:val="Style115pt"/>
          <w:rFonts w:asciiTheme="minorHAnsi" w:hAnsiTheme="minorHAnsi" w:cstheme="minorHAnsi"/>
          <w:sz w:val="22"/>
          <w:szCs w:val="22"/>
        </w:rPr>
        <w:t xml:space="preserve">. </w:t>
      </w:r>
      <w:r w:rsidR="00163350">
        <w:rPr>
          <w:rStyle w:val="Style115pt"/>
          <w:rFonts w:asciiTheme="minorHAnsi" w:hAnsiTheme="minorHAnsi" w:cstheme="minorHAnsi"/>
          <w:sz w:val="22"/>
          <w:szCs w:val="22"/>
        </w:rPr>
        <w:t>A</w:t>
      </w:r>
      <w:r w:rsidRPr="009E307A">
        <w:rPr>
          <w:rStyle w:val="Style115pt"/>
          <w:rFonts w:asciiTheme="minorHAnsi" w:hAnsiTheme="minorHAnsi" w:cstheme="minorHAnsi"/>
          <w:sz w:val="22"/>
          <w:szCs w:val="22"/>
        </w:rPr>
        <w:t xml:space="preserve">u vu de la liaison forte entre </w:t>
      </w:r>
      <w:r w:rsidR="00163350">
        <w:rPr>
          <w:rStyle w:val="Style115pt"/>
          <w:rFonts w:asciiTheme="minorHAnsi" w:hAnsiTheme="minorHAnsi" w:cstheme="minorHAnsi"/>
          <w:sz w:val="22"/>
          <w:szCs w:val="22"/>
        </w:rPr>
        <w:t>SAP ECC</w:t>
      </w:r>
      <w:r w:rsidRPr="009E307A">
        <w:rPr>
          <w:rStyle w:val="Style115pt"/>
          <w:rFonts w:asciiTheme="minorHAnsi" w:hAnsiTheme="minorHAnsi" w:cstheme="minorHAnsi"/>
          <w:sz w:val="22"/>
          <w:szCs w:val="22"/>
        </w:rPr>
        <w:t xml:space="preserve"> et les composants satellites</w:t>
      </w:r>
      <w:r w:rsidR="00163350">
        <w:rPr>
          <w:rStyle w:val="Style115pt"/>
          <w:rFonts w:asciiTheme="minorHAnsi" w:hAnsiTheme="minorHAnsi" w:cstheme="minorHAnsi"/>
          <w:sz w:val="22"/>
          <w:szCs w:val="22"/>
        </w:rPr>
        <w:t xml:space="preserve"> SAP BW et SAP GRC,</w:t>
      </w:r>
      <w:r w:rsidRPr="009E307A">
        <w:rPr>
          <w:rStyle w:val="Style115pt"/>
          <w:rFonts w:asciiTheme="minorHAnsi" w:hAnsiTheme="minorHAnsi" w:cstheme="minorHAnsi"/>
          <w:sz w:val="22"/>
          <w:szCs w:val="22"/>
        </w:rPr>
        <w:t xml:space="preserve"> l’AP-HP a décidé de traiter les trois applications dans la même séquence de projet. Les modules SAP BW et SAP GRC ainsi que les demi-interfaces qui leur sont associées sont donc inclus dans l’opération de migration S/4HANA. Pour SAP BW il s’agit de prendre en charge la contrainte de version de </w:t>
      </w:r>
      <w:proofErr w:type="spellStart"/>
      <w:r w:rsidRPr="009E307A">
        <w:rPr>
          <w:rStyle w:val="Style115pt"/>
          <w:rFonts w:asciiTheme="minorHAnsi" w:hAnsiTheme="minorHAnsi" w:cstheme="minorHAnsi"/>
          <w:sz w:val="22"/>
          <w:szCs w:val="22"/>
        </w:rPr>
        <w:t>Netweaver</w:t>
      </w:r>
      <w:proofErr w:type="spellEnd"/>
      <w:r w:rsidRPr="009E307A">
        <w:rPr>
          <w:rStyle w:val="Style115pt"/>
          <w:rFonts w:asciiTheme="minorHAnsi" w:hAnsiTheme="minorHAnsi" w:cstheme="minorHAnsi"/>
          <w:sz w:val="22"/>
          <w:szCs w:val="22"/>
        </w:rPr>
        <w:t xml:space="preserve"> 7.5 imposée par S/4HANA. Le passage à la version 12 de SAP GRC est également nécessaire pour assurer une compatibilité avec S/4HANA. Cette décision est prise par la DSN suite à la confirmation par l’éditeur de l’absence de compatibilité avec les versions de SAP BW et SAP GRC actuellement mises en service à l’AP-HP.</w:t>
      </w:r>
    </w:p>
    <w:p w14:paraId="6C61F052" w14:textId="5ED17CFF" w:rsidR="001C1BA2" w:rsidRPr="009E307A" w:rsidRDefault="008E4446" w:rsidP="6F0B34E5">
      <w:pPr>
        <w:pStyle w:val="Corpsdetexte"/>
        <w:rPr>
          <w:rStyle w:val="Style115pt"/>
          <w:rFonts w:asciiTheme="minorHAnsi" w:hAnsiTheme="minorHAnsi" w:cstheme="minorBidi"/>
          <w:sz w:val="22"/>
          <w:szCs w:val="22"/>
        </w:rPr>
      </w:pPr>
      <w:r w:rsidRPr="6F0B34E5">
        <w:rPr>
          <w:rStyle w:val="Style115pt"/>
          <w:rFonts w:asciiTheme="minorHAnsi" w:hAnsiTheme="minorHAnsi" w:cstheme="minorBidi"/>
          <w:sz w:val="22"/>
          <w:szCs w:val="22"/>
        </w:rPr>
        <w:t>Par ailleurs</w:t>
      </w:r>
      <w:r w:rsidR="398C2432" w:rsidRPr="6F0B34E5">
        <w:rPr>
          <w:rStyle w:val="Style115pt"/>
          <w:rFonts w:asciiTheme="minorHAnsi" w:hAnsiTheme="minorHAnsi" w:cstheme="minorBidi"/>
          <w:sz w:val="22"/>
          <w:szCs w:val="22"/>
        </w:rPr>
        <w:t>,</w:t>
      </w:r>
      <w:r w:rsidR="4C7A0E72" w:rsidRPr="6F0B34E5">
        <w:rPr>
          <w:rStyle w:val="Style115pt"/>
          <w:rFonts w:asciiTheme="minorHAnsi" w:hAnsiTheme="minorHAnsi" w:cstheme="minorBidi"/>
          <w:sz w:val="22"/>
          <w:szCs w:val="22"/>
        </w:rPr>
        <w:t xml:space="preserve"> SAP SOLUTION </w:t>
      </w:r>
      <w:r w:rsidR="72ED8DCC" w:rsidRPr="6F0B34E5">
        <w:rPr>
          <w:rStyle w:val="Style115pt"/>
          <w:rFonts w:asciiTheme="minorHAnsi" w:hAnsiTheme="minorHAnsi" w:cstheme="minorBidi"/>
          <w:sz w:val="22"/>
          <w:szCs w:val="22"/>
        </w:rPr>
        <w:t xml:space="preserve">MANAGER doit être migré préalablement </w:t>
      </w:r>
      <w:r w:rsidR="150B22FF" w:rsidRPr="6F0B34E5">
        <w:rPr>
          <w:rStyle w:val="Style115pt"/>
          <w:rFonts w:asciiTheme="minorHAnsi" w:hAnsiTheme="minorHAnsi" w:cstheme="minorBidi"/>
          <w:sz w:val="22"/>
          <w:szCs w:val="22"/>
        </w:rPr>
        <w:t>vers</w:t>
      </w:r>
      <w:r w:rsidR="72ED8DCC" w:rsidRPr="6F0B34E5">
        <w:rPr>
          <w:rStyle w:val="Style115pt"/>
          <w:rFonts w:asciiTheme="minorHAnsi" w:hAnsiTheme="minorHAnsi" w:cstheme="minorBidi"/>
          <w:sz w:val="22"/>
          <w:szCs w:val="22"/>
        </w:rPr>
        <w:t xml:space="preserve"> la version </w:t>
      </w:r>
      <w:r w:rsidR="150B22FF" w:rsidRPr="6F0B34E5">
        <w:rPr>
          <w:rStyle w:val="Style115pt"/>
          <w:rFonts w:asciiTheme="minorHAnsi" w:hAnsiTheme="minorHAnsi" w:cstheme="minorBidi"/>
          <w:sz w:val="22"/>
          <w:szCs w:val="22"/>
        </w:rPr>
        <w:t>7.2 SP12 minimum selon les recomm</w:t>
      </w:r>
      <w:r w:rsidR="1C9E5C8C" w:rsidRPr="6F0B34E5">
        <w:rPr>
          <w:rStyle w:val="Style115pt"/>
          <w:rFonts w:asciiTheme="minorHAnsi" w:hAnsiTheme="minorHAnsi" w:cstheme="minorBidi"/>
          <w:sz w:val="22"/>
          <w:szCs w:val="22"/>
        </w:rPr>
        <w:t>andations de</w:t>
      </w:r>
      <w:r w:rsidR="150B22FF" w:rsidRPr="6F0B34E5">
        <w:rPr>
          <w:rStyle w:val="Style115pt"/>
          <w:rFonts w:asciiTheme="minorHAnsi" w:hAnsiTheme="minorHAnsi" w:cstheme="minorBidi"/>
          <w:sz w:val="22"/>
          <w:szCs w:val="22"/>
        </w:rPr>
        <w:t xml:space="preserve"> SAP pour accompagner la migration SAP ECC et SAP BI vers SAP</w:t>
      </w:r>
      <w:r w:rsidR="2EC87B7C" w:rsidRPr="6F0B34E5">
        <w:rPr>
          <w:rStyle w:val="Style115pt"/>
          <w:rFonts w:asciiTheme="minorHAnsi" w:hAnsiTheme="minorHAnsi" w:cstheme="minorBidi"/>
          <w:sz w:val="22"/>
          <w:szCs w:val="22"/>
        </w:rPr>
        <w:t xml:space="preserve"> S</w:t>
      </w:r>
      <w:r w:rsidR="150B22FF" w:rsidRPr="6F0B34E5">
        <w:rPr>
          <w:rStyle w:val="Style115pt"/>
          <w:rFonts w:asciiTheme="minorHAnsi" w:hAnsiTheme="minorHAnsi" w:cstheme="minorBidi"/>
          <w:sz w:val="22"/>
          <w:szCs w:val="22"/>
        </w:rPr>
        <w:t>/4HANA.</w:t>
      </w:r>
    </w:p>
    <w:p w14:paraId="4E6460D3" w14:textId="4A20B3F6" w:rsidR="00854E44" w:rsidRPr="009E307A" w:rsidRDefault="00854E44" w:rsidP="00854E44">
      <w:pPr>
        <w:pStyle w:val="Corpsdetexte"/>
        <w:rPr>
          <w:rStyle w:val="Style115pt"/>
          <w:rFonts w:asciiTheme="minorHAnsi" w:hAnsiTheme="minorHAnsi" w:cstheme="minorBidi"/>
          <w:sz w:val="22"/>
          <w:szCs w:val="22"/>
        </w:rPr>
      </w:pPr>
      <w:r w:rsidRPr="204883ED">
        <w:rPr>
          <w:rStyle w:val="Style115pt"/>
          <w:rFonts w:asciiTheme="minorHAnsi" w:hAnsiTheme="minorHAnsi" w:cstheme="minorBidi"/>
          <w:sz w:val="22"/>
          <w:szCs w:val="22"/>
        </w:rPr>
        <w:t>Les trois applications</w:t>
      </w:r>
      <w:r w:rsidR="00972BF7" w:rsidRPr="204883ED">
        <w:rPr>
          <w:rStyle w:val="Style115pt"/>
          <w:rFonts w:asciiTheme="minorHAnsi" w:hAnsiTheme="minorHAnsi" w:cstheme="minorBidi"/>
          <w:sz w:val="22"/>
          <w:szCs w:val="22"/>
        </w:rPr>
        <w:t xml:space="preserve"> (SAP ECC, BW et GRC)</w:t>
      </w:r>
      <w:r w:rsidRPr="204883ED">
        <w:rPr>
          <w:rStyle w:val="Style115pt"/>
          <w:rFonts w:asciiTheme="minorHAnsi" w:hAnsiTheme="minorHAnsi" w:cstheme="minorBidi"/>
          <w:sz w:val="22"/>
          <w:szCs w:val="22"/>
        </w:rPr>
        <w:t xml:space="preserve"> évoluent dans un contexte applicatif dont il </w:t>
      </w:r>
      <w:r w:rsidR="00ED37A8" w:rsidRPr="204883ED">
        <w:rPr>
          <w:rStyle w:val="Style115pt"/>
          <w:rFonts w:asciiTheme="minorHAnsi" w:hAnsiTheme="minorHAnsi" w:cstheme="minorBidi"/>
          <w:sz w:val="22"/>
          <w:szCs w:val="22"/>
        </w:rPr>
        <w:t xml:space="preserve">faut </w:t>
      </w:r>
      <w:r w:rsidRPr="204883ED">
        <w:rPr>
          <w:rStyle w:val="Style115pt"/>
          <w:rFonts w:asciiTheme="minorHAnsi" w:hAnsiTheme="minorHAnsi" w:cstheme="minorBidi"/>
          <w:sz w:val="22"/>
          <w:szCs w:val="22"/>
        </w:rPr>
        <w:t>assurer la non</w:t>
      </w:r>
      <w:r w:rsidR="071BBE9E" w:rsidRPr="204883ED">
        <w:rPr>
          <w:rStyle w:val="Style115pt"/>
          <w:rFonts w:asciiTheme="minorHAnsi" w:hAnsiTheme="minorHAnsi" w:cstheme="minorBidi"/>
          <w:sz w:val="22"/>
          <w:szCs w:val="22"/>
        </w:rPr>
        <w:t>-</w:t>
      </w:r>
      <w:r w:rsidRPr="204883ED">
        <w:rPr>
          <w:rStyle w:val="Style115pt"/>
          <w:rFonts w:asciiTheme="minorHAnsi" w:hAnsiTheme="minorHAnsi" w:cstheme="minorBidi"/>
          <w:sz w:val="22"/>
          <w:szCs w:val="22"/>
        </w:rPr>
        <w:t>régression.</w:t>
      </w:r>
    </w:p>
    <w:p w14:paraId="5AD25670" w14:textId="79A918C1" w:rsidR="00854E44" w:rsidRDefault="00854E44" w:rsidP="00854E44">
      <w:pPr>
        <w:pStyle w:val="Corpsdetexte"/>
        <w:rPr>
          <w:rStyle w:val="Style115pt"/>
          <w:rFonts w:asciiTheme="minorHAnsi" w:hAnsiTheme="minorHAnsi" w:cstheme="minorHAnsi"/>
          <w:sz w:val="22"/>
          <w:szCs w:val="22"/>
        </w:rPr>
      </w:pPr>
      <w:r w:rsidRPr="00E67609">
        <w:rPr>
          <w:rStyle w:val="Style115pt"/>
          <w:rFonts w:asciiTheme="minorHAnsi" w:hAnsiTheme="minorHAnsi" w:cstheme="minorHAnsi"/>
          <w:sz w:val="22"/>
          <w:szCs w:val="22"/>
        </w:rPr>
        <w:t xml:space="preserve">Listes des applications liées aux modules SAP </w:t>
      </w:r>
      <w:r w:rsidR="00884413" w:rsidRPr="00E67609">
        <w:rPr>
          <w:rStyle w:val="Style115pt"/>
          <w:rFonts w:asciiTheme="minorHAnsi" w:hAnsiTheme="minorHAnsi" w:cstheme="minorHAnsi"/>
          <w:sz w:val="22"/>
          <w:szCs w:val="22"/>
        </w:rPr>
        <w:t xml:space="preserve">et leurs interfaces </w:t>
      </w:r>
      <w:r w:rsidR="00C621CE" w:rsidRPr="00E67609">
        <w:rPr>
          <w:rStyle w:val="Style115pt"/>
          <w:rFonts w:asciiTheme="minorHAnsi" w:hAnsiTheme="minorHAnsi" w:cstheme="minorHAnsi"/>
          <w:sz w:val="22"/>
          <w:szCs w:val="22"/>
        </w:rPr>
        <w:t xml:space="preserve">cf. </w:t>
      </w:r>
      <w:r w:rsidR="005576A2">
        <w:rPr>
          <w:rStyle w:val="Style115pt"/>
          <w:rFonts w:asciiTheme="minorHAnsi" w:hAnsiTheme="minorHAnsi" w:cstheme="minorHAnsi"/>
          <w:sz w:val="22"/>
          <w:szCs w:val="22"/>
        </w:rPr>
        <w:t xml:space="preserve">annexe </w:t>
      </w:r>
      <w:r w:rsidR="0031425E">
        <w:rPr>
          <w:rStyle w:val="Style115pt"/>
          <w:rFonts w:asciiTheme="minorHAnsi" w:hAnsiTheme="minorHAnsi" w:cstheme="minorHAnsi"/>
          <w:sz w:val="22"/>
          <w:szCs w:val="22"/>
        </w:rPr>
        <w:t>9.</w:t>
      </w:r>
    </w:p>
    <w:p w14:paraId="71022441" w14:textId="77777777" w:rsidR="0045168A" w:rsidRDefault="0045168A" w:rsidP="004C0FFE">
      <w:pPr>
        <w:pStyle w:val="Corpsdetexte"/>
        <w:rPr>
          <w:rFonts w:asciiTheme="minorHAnsi" w:hAnsiTheme="minorHAnsi" w:cstheme="minorHAnsi"/>
        </w:rPr>
      </w:pPr>
    </w:p>
    <w:tbl>
      <w:tblPr>
        <w:tblW w:w="93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10"/>
      </w:tblGrid>
      <w:tr w:rsidR="00994D20" w:rsidRPr="0067281B" w14:paraId="46AD71BD" w14:textId="77777777" w:rsidTr="00AA47E6">
        <w:trPr>
          <w:cantSplit/>
          <w:jc w:val="right"/>
        </w:trPr>
        <w:tc>
          <w:tcPr>
            <w:tcW w:w="9310" w:type="dxa"/>
            <w:shd w:val="clear" w:color="auto" w:fill="FFFF99"/>
            <w:vAlign w:val="center"/>
          </w:tcPr>
          <w:p w14:paraId="2980A101" w14:textId="77777777" w:rsidR="00994D20" w:rsidRPr="0067281B" w:rsidRDefault="00994D20" w:rsidP="00AA47E6">
            <w:pPr>
              <w:rPr>
                <w:rStyle w:val="Style115pt"/>
                <w:rFonts w:cstheme="minorHAnsi"/>
                <w:b/>
                <w:bCs/>
              </w:rPr>
            </w:pPr>
            <w:r w:rsidRPr="0067281B">
              <w:rPr>
                <w:rStyle w:val="Style115pt"/>
                <w:rFonts w:cstheme="minorHAnsi"/>
                <w:b/>
                <w:bCs/>
              </w:rPr>
              <w:t>Modules SAP et logiciels de l’écosystème concernés</w:t>
            </w:r>
          </w:p>
        </w:tc>
      </w:tr>
      <w:tr w:rsidR="00994D20" w:rsidRPr="0067281B" w14:paraId="63621495" w14:textId="77777777" w:rsidTr="00AA47E6">
        <w:trPr>
          <w:cantSplit/>
          <w:jc w:val="right"/>
        </w:trPr>
        <w:tc>
          <w:tcPr>
            <w:tcW w:w="9310" w:type="dxa"/>
          </w:tcPr>
          <w:p w14:paraId="06F1395A" w14:textId="77777777" w:rsidR="00994D20" w:rsidRPr="0067281B" w:rsidRDefault="00994D20" w:rsidP="00AA47E6">
            <w:pPr>
              <w:rPr>
                <w:rFonts w:cstheme="minorHAnsi"/>
                <w:lang w:val="en-US"/>
              </w:rPr>
            </w:pPr>
            <w:r w:rsidRPr="009E307A">
              <w:rPr>
                <w:rStyle w:val="Style115pt"/>
                <w:rFonts w:cstheme="minorHAnsi"/>
                <w:b/>
                <w:sz w:val="22"/>
                <w:lang w:val="en-US"/>
              </w:rPr>
              <w:t>SAP</w:t>
            </w:r>
            <w:r w:rsidRPr="009E307A">
              <w:rPr>
                <w:rStyle w:val="Style115pt"/>
                <w:rFonts w:cstheme="minorHAnsi"/>
                <w:sz w:val="22"/>
                <w:lang w:val="en-US"/>
              </w:rPr>
              <w:t xml:space="preserve"> Modules </w:t>
            </w:r>
            <w:r w:rsidRPr="0067281B">
              <w:rPr>
                <w:rFonts w:cstheme="minorHAnsi"/>
                <w:lang w:val="en-US"/>
              </w:rPr>
              <w:t>FI, CO, FM, PM, SD, MM, WM, FI-AA, RE-FX, PS</w:t>
            </w:r>
          </w:p>
          <w:p w14:paraId="6F31F56E" w14:textId="7F9DCB70" w:rsidR="00994D20" w:rsidRPr="009E307A" w:rsidRDefault="00994D20" w:rsidP="00AA47E6">
            <w:pPr>
              <w:rPr>
                <w:rStyle w:val="Style115pt"/>
                <w:rFonts w:cstheme="minorHAnsi"/>
                <w:sz w:val="22"/>
                <w:lang w:val="en-US"/>
              </w:rPr>
            </w:pPr>
            <w:r w:rsidRPr="009E307A">
              <w:rPr>
                <w:rStyle w:val="Style115pt"/>
                <w:rFonts w:cstheme="minorHAnsi"/>
                <w:b/>
                <w:sz w:val="22"/>
                <w:lang w:val="en-US"/>
              </w:rPr>
              <w:t>SAP-BI</w:t>
            </w:r>
            <w:r w:rsidRPr="009E307A">
              <w:rPr>
                <w:rStyle w:val="Style115pt"/>
                <w:rFonts w:cstheme="minorHAnsi"/>
                <w:sz w:val="22"/>
                <w:lang w:val="en-US"/>
              </w:rPr>
              <w:t xml:space="preserve"> </w:t>
            </w:r>
            <w:r w:rsidRPr="009E307A">
              <w:rPr>
                <w:rStyle w:val="Style115pt"/>
                <w:rFonts w:cstheme="minorHAnsi"/>
                <w:b/>
                <w:sz w:val="22"/>
                <w:lang w:val="en-US"/>
              </w:rPr>
              <w:t>BW</w:t>
            </w:r>
            <w:r w:rsidRPr="009E307A">
              <w:rPr>
                <w:rStyle w:val="Style115pt"/>
                <w:rFonts w:cstheme="minorHAnsi"/>
                <w:sz w:val="22"/>
                <w:lang w:val="en-US"/>
              </w:rPr>
              <w:t xml:space="preserve"> (</w:t>
            </w:r>
            <w:proofErr w:type="spellStart"/>
            <w:r w:rsidRPr="009E307A">
              <w:rPr>
                <w:rStyle w:val="Style115pt"/>
                <w:rFonts w:cstheme="minorHAnsi"/>
                <w:sz w:val="22"/>
                <w:lang w:val="en-US"/>
              </w:rPr>
              <w:t>BEx</w:t>
            </w:r>
            <w:proofErr w:type="spellEnd"/>
            <w:r w:rsidRPr="009E307A">
              <w:rPr>
                <w:rStyle w:val="Style115pt"/>
                <w:rFonts w:cstheme="minorHAnsi"/>
                <w:sz w:val="22"/>
                <w:lang w:val="en-US"/>
              </w:rPr>
              <w:t xml:space="preserve">, WAD), </w:t>
            </w:r>
            <w:r w:rsidRPr="009E307A">
              <w:rPr>
                <w:rStyle w:val="Style115pt"/>
                <w:rFonts w:cstheme="minorHAnsi"/>
                <w:b/>
                <w:sz w:val="22"/>
                <w:lang w:val="en-US"/>
              </w:rPr>
              <w:t>SAP-BI BO4</w:t>
            </w:r>
            <w:r w:rsidRPr="009E307A">
              <w:rPr>
                <w:rStyle w:val="Style115pt"/>
                <w:rFonts w:cstheme="minorHAnsi"/>
                <w:sz w:val="22"/>
                <w:lang w:val="en-US"/>
              </w:rPr>
              <w:t xml:space="preserve"> </w:t>
            </w:r>
          </w:p>
          <w:p w14:paraId="6AA15E97" w14:textId="77777777" w:rsidR="00994D20" w:rsidRPr="009E307A" w:rsidRDefault="00994D20" w:rsidP="00AA47E6">
            <w:pPr>
              <w:rPr>
                <w:rStyle w:val="Style115pt"/>
                <w:rFonts w:cstheme="minorHAnsi"/>
                <w:sz w:val="22"/>
              </w:rPr>
            </w:pPr>
            <w:r w:rsidRPr="009E307A">
              <w:rPr>
                <w:rStyle w:val="Style115pt"/>
                <w:rFonts w:cstheme="minorHAnsi"/>
                <w:b/>
                <w:sz w:val="22"/>
              </w:rPr>
              <w:t>SAP-GRC</w:t>
            </w:r>
            <w:r w:rsidRPr="009E307A">
              <w:rPr>
                <w:rStyle w:val="Style115pt"/>
                <w:rFonts w:cstheme="minorHAnsi"/>
                <w:sz w:val="22"/>
              </w:rPr>
              <w:t xml:space="preserve"> et connecteurs associés pour provisioning des applications éligibles</w:t>
            </w:r>
          </w:p>
          <w:p w14:paraId="0A2EB99C" w14:textId="0C9A1470" w:rsidR="005D1A11" w:rsidRPr="009E307A" w:rsidRDefault="005D1A11" w:rsidP="00AA47E6">
            <w:pPr>
              <w:rPr>
                <w:rStyle w:val="Style115pt"/>
                <w:rFonts w:cstheme="minorHAnsi"/>
                <w:sz w:val="22"/>
              </w:rPr>
            </w:pPr>
            <w:r>
              <w:rPr>
                <w:rStyle w:val="Style115pt"/>
                <w:rFonts w:cstheme="minorHAnsi"/>
                <w:sz w:val="22"/>
              </w:rPr>
              <w:t>SAP</w:t>
            </w:r>
            <w:r w:rsidR="00F346B8">
              <w:rPr>
                <w:rStyle w:val="Style115pt"/>
                <w:rFonts w:cstheme="minorHAnsi"/>
                <w:sz w:val="22"/>
              </w:rPr>
              <w:t xml:space="preserve"> SOLUTION MANAGER (SOLMAN)</w:t>
            </w:r>
          </w:p>
          <w:p w14:paraId="38A19E1C" w14:textId="13B3B03B" w:rsidR="004E034C" w:rsidRDefault="00994D20" w:rsidP="002C3B82">
            <w:pPr>
              <w:rPr>
                <w:rStyle w:val="Style115pt"/>
                <w:rFonts w:cstheme="minorHAnsi"/>
                <w:b/>
                <w:sz w:val="22"/>
                <w:lang w:val="en-US"/>
              </w:rPr>
            </w:pPr>
            <w:r w:rsidRPr="009E307A">
              <w:rPr>
                <w:rStyle w:val="Style115pt"/>
                <w:rFonts w:cstheme="minorHAnsi"/>
                <w:b/>
                <w:sz w:val="22"/>
                <w:lang w:val="en-US"/>
              </w:rPr>
              <w:t xml:space="preserve">ALFRESCO, </w:t>
            </w:r>
            <w:proofErr w:type="spellStart"/>
            <w:r w:rsidRPr="009E307A">
              <w:rPr>
                <w:rStyle w:val="Style115pt"/>
                <w:rFonts w:cstheme="minorHAnsi"/>
                <w:b/>
                <w:sz w:val="22"/>
                <w:lang w:val="en-US"/>
              </w:rPr>
              <w:t>Connecteur</w:t>
            </w:r>
            <w:proofErr w:type="spellEnd"/>
            <w:r w:rsidRPr="009E307A">
              <w:rPr>
                <w:rStyle w:val="Style115pt"/>
                <w:rFonts w:cstheme="minorHAnsi"/>
                <w:b/>
                <w:sz w:val="22"/>
                <w:lang w:val="en-US"/>
              </w:rPr>
              <w:t xml:space="preserve"> CONNEXAS SAP/ALFRESCO, </w:t>
            </w:r>
          </w:p>
          <w:p w14:paraId="22AB8D9A" w14:textId="181C1072" w:rsidR="004E034C" w:rsidRDefault="00884413" w:rsidP="002C3B82">
            <w:pPr>
              <w:rPr>
                <w:rStyle w:val="Style115pt"/>
                <w:rFonts w:cstheme="minorHAnsi"/>
                <w:b/>
                <w:sz w:val="22"/>
                <w:lang w:val="en-US"/>
              </w:rPr>
            </w:pPr>
            <w:r w:rsidRPr="009E307A">
              <w:rPr>
                <w:rStyle w:val="Style115pt"/>
                <w:rFonts w:cstheme="minorHAnsi"/>
                <w:b/>
                <w:sz w:val="22"/>
                <w:lang w:val="en-US"/>
              </w:rPr>
              <w:t>READSOFT (TUNGSTEN PROCESS DIRECTOR),</w:t>
            </w:r>
          </w:p>
          <w:p w14:paraId="59909F7B" w14:textId="67537489" w:rsidR="004E034C" w:rsidRDefault="004E034C" w:rsidP="002C3B82">
            <w:pPr>
              <w:rPr>
                <w:rStyle w:val="Style115pt"/>
                <w:rFonts w:cstheme="minorHAnsi"/>
                <w:b/>
                <w:sz w:val="22"/>
                <w:lang w:val="en-US"/>
              </w:rPr>
            </w:pPr>
            <w:proofErr w:type="spellStart"/>
            <w:r>
              <w:rPr>
                <w:rStyle w:val="Style115pt"/>
                <w:rFonts w:cstheme="minorHAnsi"/>
                <w:b/>
                <w:sz w:val="22"/>
                <w:lang w:val="en-US"/>
              </w:rPr>
              <w:t>O</w:t>
            </w:r>
            <w:r w:rsidR="00884413" w:rsidRPr="009E307A">
              <w:rPr>
                <w:rStyle w:val="Style115pt"/>
                <w:rFonts w:cstheme="minorHAnsi"/>
                <w:b/>
                <w:sz w:val="22"/>
                <w:lang w:val="en-US"/>
              </w:rPr>
              <w:t>util</w:t>
            </w:r>
            <w:r>
              <w:rPr>
                <w:rStyle w:val="Style115pt"/>
                <w:rFonts w:cstheme="minorHAnsi"/>
                <w:b/>
                <w:sz w:val="22"/>
                <w:lang w:val="en-US"/>
              </w:rPr>
              <w:t>s</w:t>
            </w:r>
            <w:proofErr w:type="spellEnd"/>
            <w:r w:rsidR="00884413" w:rsidRPr="009E307A">
              <w:rPr>
                <w:rStyle w:val="Style115pt"/>
                <w:rFonts w:cstheme="minorHAnsi"/>
                <w:b/>
                <w:sz w:val="22"/>
                <w:lang w:val="en-US"/>
              </w:rPr>
              <w:t xml:space="preserve"> </w:t>
            </w:r>
            <w:proofErr w:type="spellStart"/>
            <w:r w:rsidR="00884413" w:rsidRPr="009E307A">
              <w:rPr>
                <w:rStyle w:val="Style115pt"/>
                <w:rFonts w:cstheme="minorHAnsi"/>
                <w:b/>
                <w:sz w:val="22"/>
                <w:lang w:val="en-US"/>
              </w:rPr>
              <w:t>d’archivage</w:t>
            </w:r>
            <w:proofErr w:type="spellEnd"/>
            <w:r w:rsidR="00884413" w:rsidRPr="009E307A">
              <w:rPr>
                <w:rStyle w:val="Style115pt"/>
                <w:rFonts w:cstheme="minorHAnsi"/>
                <w:b/>
                <w:sz w:val="22"/>
                <w:lang w:val="en-US"/>
              </w:rPr>
              <w:t xml:space="preserve"> TJC</w:t>
            </w:r>
            <w:r>
              <w:rPr>
                <w:rStyle w:val="Style115pt"/>
                <w:rFonts w:cstheme="minorHAnsi"/>
                <w:b/>
                <w:sz w:val="22"/>
                <w:lang w:val="en-US"/>
              </w:rPr>
              <w:t xml:space="preserve"> et PBS</w:t>
            </w:r>
            <w:r w:rsidR="00EA7F06">
              <w:rPr>
                <w:rStyle w:val="Style115pt"/>
                <w:rFonts w:cstheme="minorHAnsi"/>
                <w:b/>
                <w:sz w:val="22"/>
                <w:lang w:val="en-US"/>
              </w:rPr>
              <w:t>.</w:t>
            </w:r>
          </w:p>
          <w:p w14:paraId="3C27F155" w14:textId="0689B9D3" w:rsidR="00994D20" w:rsidRPr="009E307A" w:rsidRDefault="00994D20" w:rsidP="002C3B82">
            <w:pPr>
              <w:rPr>
                <w:rStyle w:val="Style115pt"/>
                <w:rFonts w:cstheme="minorHAnsi"/>
                <w:sz w:val="22"/>
                <w:lang w:val="en-US"/>
              </w:rPr>
            </w:pPr>
          </w:p>
        </w:tc>
      </w:tr>
    </w:tbl>
    <w:p w14:paraId="0E208E70" w14:textId="77777777" w:rsidR="00994D20" w:rsidRDefault="00994D20" w:rsidP="004C0FFE">
      <w:pPr>
        <w:pStyle w:val="Corpsdetexte"/>
        <w:rPr>
          <w:rFonts w:asciiTheme="minorHAnsi" w:hAnsiTheme="minorHAnsi" w:cstheme="minorHAnsi"/>
        </w:rPr>
      </w:pPr>
    </w:p>
    <w:p w14:paraId="0CF9E26F" w14:textId="77777777" w:rsidR="00994D20" w:rsidRDefault="00994D20" w:rsidP="004C0FFE">
      <w:pPr>
        <w:pStyle w:val="Corpsdetexte"/>
        <w:rPr>
          <w:rFonts w:asciiTheme="minorHAnsi" w:hAnsiTheme="minorHAnsi" w:cstheme="minorHAnsi"/>
        </w:rPr>
      </w:pPr>
    </w:p>
    <w:p w14:paraId="62B4AC97" w14:textId="1C80A401" w:rsidR="004C0FFE" w:rsidRPr="0067281B" w:rsidRDefault="004C0FFE" w:rsidP="004C0FFE">
      <w:pPr>
        <w:pStyle w:val="Corpsdetexte"/>
        <w:rPr>
          <w:rFonts w:asciiTheme="minorHAnsi" w:hAnsiTheme="minorHAnsi" w:cstheme="minorHAnsi"/>
        </w:rPr>
      </w:pPr>
      <w:r w:rsidRPr="1D0C47A9">
        <w:rPr>
          <w:rFonts w:asciiTheme="minorHAnsi" w:hAnsiTheme="minorHAnsi" w:cstheme="minorBidi"/>
        </w:rPr>
        <w:t>Ce chapitre décrit le contexte applicatif du Système d’Information de Gestion comptable et financière.</w:t>
      </w:r>
    </w:p>
    <w:p w14:paraId="391B1B54" w14:textId="4AEFC91F" w:rsidR="004C0FFE" w:rsidRPr="0067281B" w:rsidRDefault="1E0EB67B" w:rsidP="6F0B34E5">
      <w:pPr>
        <w:pStyle w:val="Corpsdetexte"/>
        <w:rPr>
          <w:rFonts w:cstheme="minorBidi"/>
          <w:lang w:val="en-GB"/>
        </w:rPr>
      </w:pPr>
      <w:r w:rsidRPr="6F0B34E5">
        <w:rPr>
          <w:rFonts w:asciiTheme="minorHAnsi" w:hAnsiTheme="minorHAnsi" w:cstheme="minorBidi"/>
        </w:rPr>
        <w:t>Les principales applications du Système d’Information</w:t>
      </w:r>
      <w:r w:rsidR="43476B83" w:rsidRPr="6F0B34E5">
        <w:rPr>
          <w:rFonts w:asciiTheme="minorHAnsi" w:hAnsiTheme="minorHAnsi" w:cstheme="minorBidi"/>
        </w:rPr>
        <w:t xml:space="preserve"> interfacées avec SAP </w:t>
      </w:r>
      <w:r w:rsidRPr="6F0B34E5">
        <w:rPr>
          <w:rFonts w:asciiTheme="minorHAnsi" w:hAnsiTheme="minorHAnsi" w:cstheme="minorBidi"/>
        </w:rPr>
        <w:t xml:space="preserve">sont listées dans </w:t>
      </w:r>
      <w:r w:rsidR="42B446C7" w:rsidRPr="6F0B34E5">
        <w:rPr>
          <w:rFonts w:asciiTheme="minorHAnsi" w:hAnsiTheme="minorHAnsi" w:cstheme="minorBidi"/>
        </w:rPr>
        <w:t xml:space="preserve">la cartographie applicative </w:t>
      </w:r>
      <w:r w:rsidR="04EFD8E0" w:rsidRPr="6F0B34E5">
        <w:rPr>
          <w:rFonts w:asciiTheme="minorHAnsi" w:hAnsiTheme="minorHAnsi" w:cstheme="minorBidi"/>
        </w:rPr>
        <w:t xml:space="preserve">en </w:t>
      </w:r>
      <w:r w:rsidR="002B165C">
        <w:rPr>
          <w:rFonts w:asciiTheme="minorHAnsi" w:hAnsiTheme="minorHAnsi" w:cstheme="minorBidi"/>
        </w:rPr>
        <w:t>A</w:t>
      </w:r>
      <w:r w:rsidR="601BDF73" w:rsidRPr="6F0B34E5">
        <w:rPr>
          <w:rFonts w:asciiTheme="minorHAnsi" w:hAnsiTheme="minorHAnsi" w:cstheme="minorBidi"/>
        </w:rPr>
        <w:t>nnexe 9</w:t>
      </w:r>
      <w:r w:rsidR="78A37C00" w:rsidRPr="6F0B34E5">
        <w:rPr>
          <w:rFonts w:asciiTheme="minorHAnsi" w:hAnsiTheme="minorHAnsi" w:cstheme="minorBidi"/>
        </w:rPr>
        <w:t xml:space="preserve"> du CCTP.</w:t>
      </w:r>
    </w:p>
    <w:p w14:paraId="5FF44187" w14:textId="77777777" w:rsidR="004C0FFE" w:rsidRPr="0067281B" w:rsidRDefault="004C0FFE" w:rsidP="004C0FFE">
      <w:pPr>
        <w:rPr>
          <w:rFonts w:cstheme="minorHAnsi"/>
        </w:rPr>
      </w:pPr>
      <w:r w:rsidRPr="0067281B">
        <w:rPr>
          <w:rFonts w:cstheme="minorHAnsi"/>
        </w:rPr>
        <w:br w:type="page"/>
      </w:r>
    </w:p>
    <w:p w14:paraId="4B92BE40" w14:textId="6BFE9A6A" w:rsidR="000B21CA" w:rsidRPr="0067281B" w:rsidRDefault="12CC6586" w:rsidP="35D4EEA0">
      <w:pPr>
        <w:pStyle w:val="Titre3"/>
        <w:rPr>
          <w:rStyle w:val="Style115pt"/>
          <w:rFonts w:asciiTheme="minorHAnsi" w:hAnsiTheme="minorHAnsi" w:cstheme="minorBidi"/>
          <w:sz w:val="28"/>
        </w:rPr>
      </w:pPr>
      <w:bookmarkStart w:id="158" w:name="_Toc190797419"/>
      <w:bookmarkStart w:id="159" w:name="_Toc191279809"/>
      <w:bookmarkStart w:id="160" w:name="_Toc190797420"/>
      <w:bookmarkStart w:id="161" w:name="_Toc191279810"/>
      <w:bookmarkStart w:id="162" w:name="_Toc190797457"/>
      <w:bookmarkStart w:id="163" w:name="_Toc191279847"/>
      <w:bookmarkStart w:id="164" w:name="_Toc190797464"/>
      <w:bookmarkStart w:id="165" w:name="_Toc191279854"/>
      <w:bookmarkStart w:id="166" w:name="_Toc190797493"/>
      <w:bookmarkStart w:id="167" w:name="_Toc191279883"/>
      <w:bookmarkStart w:id="168" w:name="_Toc190797494"/>
      <w:bookmarkStart w:id="169" w:name="_Toc191279884"/>
      <w:bookmarkStart w:id="170" w:name="_Toc190797495"/>
      <w:bookmarkStart w:id="171" w:name="_Toc191279885"/>
      <w:bookmarkStart w:id="172" w:name="_Toc188462197"/>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rsidRPr="35D4EEA0">
        <w:rPr>
          <w:rStyle w:val="Style115pt"/>
          <w:rFonts w:asciiTheme="minorHAnsi" w:hAnsiTheme="minorHAnsi" w:cstheme="minorBidi"/>
          <w:sz w:val="28"/>
        </w:rPr>
        <w:lastRenderedPageBreak/>
        <w:t xml:space="preserve"> </w:t>
      </w:r>
      <w:bookmarkStart w:id="173" w:name="_Ref192414708"/>
      <w:bookmarkStart w:id="174" w:name="_Ref192415041"/>
      <w:bookmarkStart w:id="175" w:name="_Toc198543482"/>
      <w:r w:rsidR="000B21CA" w:rsidRPr="35D4EEA0">
        <w:rPr>
          <w:rStyle w:val="Style115pt"/>
          <w:rFonts w:asciiTheme="minorHAnsi" w:hAnsiTheme="minorHAnsi" w:cstheme="minorBidi"/>
          <w:sz w:val="28"/>
        </w:rPr>
        <w:t>SAP ECC</w:t>
      </w:r>
      <w:bookmarkEnd w:id="172"/>
      <w:bookmarkEnd w:id="173"/>
      <w:bookmarkEnd w:id="174"/>
      <w:bookmarkEnd w:id="175"/>
    </w:p>
    <w:p w14:paraId="1484B591" w14:textId="459EA7B3" w:rsidR="000B21CA" w:rsidRPr="0067281B" w:rsidRDefault="000B21CA" w:rsidP="733060D6">
      <w:pPr>
        <w:pStyle w:val="Corpsdetexte"/>
        <w:spacing w:after="0"/>
        <w:rPr>
          <w:rFonts w:asciiTheme="minorHAnsi" w:hAnsiTheme="minorHAnsi" w:cstheme="minorBidi"/>
          <w:lang w:eastAsia="fr-FR"/>
        </w:rPr>
      </w:pPr>
      <w:r w:rsidRPr="5114A12B">
        <w:rPr>
          <w:rFonts w:asciiTheme="minorHAnsi" w:hAnsiTheme="minorHAnsi" w:cstheme="minorBidi"/>
          <w:lang w:eastAsia="fr-FR"/>
        </w:rPr>
        <w:t xml:space="preserve">L'application SAP ECC est un composant essentiel du SIAP. Elle porte les processus de gestion de l’AP-HP et elle est commune à l’ordonnateur (DEFIP) et au comptable public (DSFP). La cohabitation de ces deux populations s'appuie sur une séparation des rôles rendue possible par un paramétrage fin des habilitations. SAP </w:t>
      </w:r>
      <w:r w:rsidR="00CF133B">
        <w:rPr>
          <w:rFonts w:asciiTheme="minorHAnsi" w:hAnsiTheme="minorHAnsi" w:cstheme="minorBidi"/>
          <w:lang w:eastAsia="fr-FR"/>
        </w:rPr>
        <w:t>ECC</w:t>
      </w:r>
      <w:r w:rsidR="00CF133B" w:rsidRPr="5114A12B">
        <w:rPr>
          <w:rFonts w:asciiTheme="minorHAnsi" w:hAnsiTheme="minorHAnsi" w:cstheme="minorBidi"/>
          <w:lang w:eastAsia="fr-FR"/>
        </w:rPr>
        <w:t xml:space="preserve"> </w:t>
      </w:r>
      <w:r w:rsidRPr="5114A12B">
        <w:rPr>
          <w:rFonts w:asciiTheme="minorHAnsi" w:hAnsiTheme="minorHAnsi" w:cstheme="minorBidi"/>
          <w:lang w:eastAsia="fr-FR"/>
        </w:rPr>
        <w:t xml:space="preserve">permet ainsi à l'AP-HP de répondre aux exigences </w:t>
      </w:r>
      <w:r w:rsidR="00E73278">
        <w:rPr>
          <w:rFonts w:asciiTheme="minorHAnsi" w:hAnsiTheme="minorHAnsi" w:cstheme="minorBidi"/>
          <w:lang w:eastAsia="fr-FR"/>
        </w:rPr>
        <w:t xml:space="preserve">du décret </w:t>
      </w:r>
      <w:r w:rsidR="00907B50">
        <w:rPr>
          <w:rFonts w:asciiTheme="minorHAnsi" w:hAnsiTheme="minorHAnsi" w:cstheme="minorBidi"/>
          <w:lang w:eastAsia="fr-FR"/>
        </w:rPr>
        <w:t xml:space="preserve">GBCP du 7 novembre 2012 et </w:t>
      </w:r>
      <w:r w:rsidRPr="5114A12B">
        <w:rPr>
          <w:rFonts w:asciiTheme="minorHAnsi" w:hAnsiTheme="minorHAnsi" w:cstheme="minorBidi"/>
          <w:lang w:eastAsia="fr-FR"/>
        </w:rPr>
        <w:t xml:space="preserve">de la certification des comptes. </w:t>
      </w:r>
    </w:p>
    <w:p w14:paraId="3571DF6B" w14:textId="18851FDA" w:rsidR="000B21CA" w:rsidRPr="0067281B" w:rsidRDefault="000B21CA" w:rsidP="006A7343">
      <w:pPr>
        <w:pStyle w:val="Corpsdetexte"/>
        <w:spacing w:after="0"/>
        <w:rPr>
          <w:rFonts w:asciiTheme="minorHAnsi" w:hAnsiTheme="minorHAnsi" w:cstheme="minorBidi"/>
          <w:lang w:eastAsia="fr-FR"/>
        </w:rPr>
      </w:pPr>
      <w:r w:rsidRPr="5114A12B">
        <w:rPr>
          <w:rFonts w:asciiTheme="minorHAnsi" w:hAnsiTheme="minorHAnsi" w:cstheme="minorBidi"/>
          <w:lang w:eastAsia="fr-FR"/>
        </w:rPr>
        <w:t>Elle porte la comptabilité générale</w:t>
      </w:r>
      <w:r w:rsidR="00B57F7D" w:rsidRPr="5114A12B">
        <w:rPr>
          <w:rFonts w:asciiTheme="minorHAnsi" w:hAnsiTheme="minorHAnsi" w:cstheme="minorBidi"/>
          <w:lang w:eastAsia="fr-FR"/>
        </w:rPr>
        <w:t xml:space="preserve">, </w:t>
      </w:r>
      <w:r w:rsidRPr="5114A12B">
        <w:rPr>
          <w:rFonts w:asciiTheme="minorHAnsi" w:hAnsiTheme="minorHAnsi" w:cstheme="minorBidi"/>
          <w:lang w:eastAsia="fr-FR"/>
        </w:rPr>
        <w:t>budgétaire</w:t>
      </w:r>
      <w:r w:rsidR="00B57F7D" w:rsidRPr="5114A12B">
        <w:rPr>
          <w:rFonts w:asciiTheme="minorHAnsi" w:hAnsiTheme="minorHAnsi" w:cstheme="minorBidi"/>
          <w:lang w:eastAsia="fr-FR"/>
        </w:rPr>
        <w:t xml:space="preserve"> et auxiliaire</w:t>
      </w:r>
      <w:r w:rsidRPr="5114A12B">
        <w:rPr>
          <w:rFonts w:asciiTheme="minorHAnsi" w:hAnsiTheme="minorHAnsi" w:cstheme="minorBidi"/>
          <w:lang w:eastAsia="fr-FR"/>
        </w:rPr>
        <w:t xml:space="preserve"> de l’AP-HP et couvre les principaux processus de gestion de l'institution :</w:t>
      </w:r>
    </w:p>
    <w:p w14:paraId="6C94CB42" w14:textId="77777777" w:rsidR="000B21CA" w:rsidRPr="0067281B" w:rsidRDefault="000B21CA" w:rsidP="002A73F4">
      <w:pPr>
        <w:pStyle w:val="Corpsdetexte"/>
        <w:numPr>
          <w:ilvl w:val="0"/>
          <w:numId w:val="20"/>
        </w:numPr>
        <w:spacing w:after="0"/>
        <w:rPr>
          <w:rFonts w:asciiTheme="minorHAnsi" w:hAnsiTheme="minorHAnsi" w:cstheme="minorHAnsi"/>
          <w:lang w:eastAsia="fr-FR"/>
        </w:rPr>
      </w:pPr>
      <w:r w:rsidRPr="0067281B">
        <w:rPr>
          <w:rFonts w:asciiTheme="minorHAnsi" w:hAnsiTheme="minorHAnsi" w:cstheme="minorHAnsi"/>
          <w:lang w:eastAsia="fr-FR"/>
        </w:rPr>
        <w:t>Achats-marchés, approvisionnements, gestion des stocks, logistique</w:t>
      </w:r>
    </w:p>
    <w:p w14:paraId="23469671" w14:textId="77777777" w:rsidR="000B21CA" w:rsidRPr="0067281B" w:rsidRDefault="000B21CA" w:rsidP="002A73F4">
      <w:pPr>
        <w:pStyle w:val="Corpsdetexte"/>
        <w:numPr>
          <w:ilvl w:val="0"/>
          <w:numId w:val="20"/>
        </w:numPr>
        <w:spacing w:after="0"/>
        <w:rPr>
          <w:rFonts w:asciiTheme="minorHAnsi" w:hAnsiTheme="minorHAnsi" w:cstheme="minorHAnsi"/>
          <w:lang w:eastAsia="fr-FR"/>
        </w:rPr>
      </w:pPr>
      <w:r w:rsidRPr="0067281B">
        <w:rPr>
          <w:rFonts w:asciiTheme="minorHAnsi" w:hAnsiTheme="minorHAnsi" w:cstheme="minorHAnsi"/>
          <w:lang w:eastAsia="fr-FR"/>
        </w:rPr>
        <w:t>Investissements, facturation, paiements fournisseurs</w:t>
      </w:r>
    </w:p>
    <w:p w14:paraId="66064371" w14:textId="77777777" w:rsidR="000B21CA" w:rsidRPr="0067281B" w:rsidRDefault="000B21CA" w:rsidP="002A73F4">
      <w:pPr>
        <w:pStyle w:val="Corpsdetexte"/>
        <w:numPr>
          <w:ilvl w:val="0"/>
          <w:numId w:val="20"/>
        </w:numPr>
        <w:rPr>
          <w:rFonts w:asciiTheme="minorHAnsi" w:hAnsiTheme="minorHAnsi" w:cstheme="minorHAnsi"/>
          <w:lang w:eastAsia="fr-FR"/>
        </w:rPr>
      </w:pPr>
      <w:r w:rsidRPr="0067281B">
        <w:rPr>
          <w:rFonts w:asciiTheme="minorHAnsi" w:hAnsiTheme="minorHAnsi" w:cstheme="minorHAnsi"/>
          <w:lang w:eastAsia="fr-FR"/>
        </w:rPr>
        <w:t>Et recouvrement des titres de recette.</w:t>
      </w:r>
    </w:p>
    <w:p w14:paraId="19563074" w14:textId="52CEC2D5" w:rsidR="000B21CA" w:rsidRPr="0067281B" w:rsidRDefault="64FDFE55" w:rsidP="6F0B34E5">
      <w:pPr>
        <w:pStyle w:val="Corpsdetexte"/>
        <w:rPr>
          <w:rFonts w:asciiTheme="minorHAnsi" w:hAnsiTheme="minorHAnsi" w:cstheme="minorBidi"/>
          <w:lang w:eastAsia="fr-FR"/>
        </w:rPr>
      </w:pPr>
      <w:r w:rsidRPr="00DB1315">
        <w:rPr>
          <w:rFonts w:asciiTheme="minorHAnsi" w:eastAsiaTheme="minorEastAsia" w:hAnsiTheme="minorHAnsi" w:cstheme="minorBidi"/>
          <w:szCs w:val="22"/>
          <w:lang w:eastAsia="fr-FR"/>
        </w:rPr>
        <w:t>Un peu moins de</w:t>
      </w:r>
      <w:r w:rsidR="3912663C" w:rsidRPr="00DB1315">
        <w:rPr>
          <w:rFonts w:asciiTheme="minorHAnsi" w:eastAsiaTheme="minorEastAsia" w:hAnsiTheme="minorHAnsi" w:cstheme="minorBidi"/>
          <w:szCs w:val="22"/>
          <w:lang w:eastAsia="fr-FR"/>
        </w:rPr>
        <w:t xml:space="preserve"> 9</w:t>
      </w:r>
      <w:r w:rsidR="54EE2797" w:rsidRPr="00DB1315">
        <w:rPr>
          <w:rFonts w:asciiTheme="minorHAnsi" w:eastAsiaTheme="minorEastAsia" w:hAnsiTheme="minorHAnsi" w:cstheme="minorBidi"/>
          <w:szCs w:val="22"/>
          <w:lang w:eastAsia="fr-FR"/>
        </w:rPr>
        <w:t xml:space="preserve"> </w:t>
      </w:r>
      <w:r w:rsidR="3912663C" w:rsidRPr="00DB1315">
        <w:rPr>
          <w:rFonts w:asciiTheme="minorHAnsi" w:eastAsiaTheme="minorEastAsia" w:hAnsiTheme="minorHAnsi" w:cstheme="minorBidi"/>
          <w:szCs w:val="22"/>
          <w:lang w:eastAsia="fr-FR"/>
        </w:rPr>
        <w:t xml:space="preserve">500 </w:t>
      </w:r>
      <w:r w:rsidRPr="00DB1315">
        <w:rPr>
          <w:rFonts w:asciiTheme="minorHAnsi" w:eastAsiaTheme="minorEastAsia" w:hAnsiTheme="minorHAnsi" w:cstheme="minorBidi"/>
          <w:szCs w:val="22"/>
          <w:lang w:eastAsia="fr-FR"/>
        </w:rPr>
        <w:t xml:space="preserve">utilisateurs actifs </w:t>
      </w:r>
      <w:r w:rsidR="0D01342B" w:rsidRPr="00DB1315">
        <w:rPr>
          <w:rFonts w:asciiTheme="minorHAnsi" w:eastAsiaTheme="minorEastAsia" w:hAnsiTheme="minorHAnsi" w:cstheme="minorBidi"/>
          <w:szCs w:val="22"/>
          <w:lang w:eastAsia="fr-FR"/>
        </w:rPr>
        <w:t>e</w:t>
      </w:r>
      <w:r w:rsidRPr="00DB1315">
        <w:rPr>
          <w:rFonts w:asciiTheme="minorHAnsi" w:eastAsiaTheme="minorEastAsia" w:hAnsiTheme="minorHAnsi" w:cstheme="minorBidi"/>
          <w:szCs w:val="22"/>
          <w:lang w:eastAsia="fr-FR"/>
        </w:rPr>
        <w:t>t</w:t>
      </w:r>
      <w:r w:rsidR="15BBAED4" w:rsidRPr="00DB1315">
        <w:rPr>
          <w:rFonts w:asciiTheme="minorHAnsi" w:eastAsiaTheme="minorEastAsia" w:hAnsiTheme="minorHAnsi" w:cstheme="minorBidi"/>
          <w:szCs w:val="22"/>
          <w:lang w:eastAsia="fr-FR"/>
        </w:rPr>
        <w:t xml:space="preserve"> relatifs à la gestion budgétaire et comptable publique</w:t>
      </w:r>
      <w:r w:rsidR="77FE0A54" w:rsidRPr="00DB1315">
        <w:rPr>
          <w:rFonts w:asciiTheme="minorHAnsi" w:eastAsiaTheme="minorEastAsia" w:hAnsiTheme="minorHAnsi" w:cstheme="minorBidi"/>
          <w:szCs w:val="22"/>
          <w:lang w:eastAsia="fr-FR"/>
        </w:rPr>
        <w:t xml:space="preserve"> </w:t>
      </w:r>
      <w:r w:rsidRPr="00DB1315">
        <w:rPr>
          <w:rFonts w:asciiTheme="minorHAnsi" w:eastAsiaTheme="minorEastAsia" w:hAnsiTheme="minorHAnsi" w:cstheme="minorBidi"/>
          <w:szCs w:val="22"/>
          <w:lang w:eastAsia="fr-FR"/>
        </w:rPr>
        <w:t>travaillent avec cette application. Les modules de l'éditeur activés dans SAP ECC sont : FI</w:t>
      </w:r>
      <w:r w:rsidR="20E478CE" w:rsidRPr="00DB1315">
        <w:rPr>
          <w:rFonts w:asciiTheme="minorHAnsi" w:eastAsiaTheme="minorEastAsia" w:hAnsiTheme="minorHAnsi" w:cstheme="minorBidi"/>
          <w:szCs w:val="22"/>
          <w:lang w:eastAsia="fr-FR"/>
        </w:rPr>
        <w:t>-</w:t>
      </w:r>
      <w:r w:rsidRPr="00DB1315">
        <w:rPr>
          <w:rFonts w:asciiTheme="minorHAnsi" w:eastAsiaTheme="minorEastAsia" w:hAnsiTheme="minorHAnsi" w:cstheme="minorBidi"/>
          <w:szCs w:val="22"/>
          <w:lang w:eastAsia="fr-FR"/>
        </w:rPr>
        <w:t>CO, FM, PM, SD, MM, WM, FI-AA, RE-FX et PS.</w:t>
      </w:r>
    </w:p>
    <w:p w14:paraId="1A8D82EC" w14:textId="77777777" w:rsidR="000B21CA" w:rsidRPr="0067281B" w:rsidRDefault="000B21CA" w:rsidP="000B21CA">
      <w:pPr>
        <w:pStyle w:val="Corpsdetexte"/>
        <w:rPr>
          <w:rFonts w:asciiTheme="minorHAnsi" w:hAnsiTheme="minorHAnsi" w:cstheme="minorHAnsi"/>
          <w:lang w:eastAsia="fr-FR"/>
        </w:rPr>
      </w:pPr>
      <w:r w:rsidRPr="0067281B">
        <w:rPr>
          <w:rFonts w:asciiTheme="minorHAnsi" w:hAnsiTheme="minorHAnsi" w:cstheme="minorHAnsi"/>
          <w:lang w:eastAsia="fr-FR"/>
        </w:rPr>
        <w:t>La version actuelle, SAP ECC6 EHP7, est issue de la montée de version réalisée en 2015.</w:t>
      </w:r>
    </w:p>
    <w:p w14:paraId="41E454BA" w14:textId="5C357CD5" w:rsidR="000B21CA" w:rsidRPr="00B52725" w:rsidRDefault="64FDFE55" w:rsidP="6F0B34E5">
      <w:pPr>
        <w:pStyle w:val="Corpsdetexte"/>
        <w:rPr>
          <w:rFonts w:asciiTheme="minorHAnsi" w:hAnsiTheme="minorHAnsi" w:cstheme="minorBidi"/>
          <w:lang w:eastAsia="fr-FR"/>
        </w:rPr>
      </w:pPr>
      <w:r w:rsidRPr="6F0B34E5">
        <w:rPr>
          <w:rFonts w:asciiTheme="minorHAnsi" w:hAnsiTheme="minorHAnsi" w:cstheme="minorBidi"/>
          <w:lang w:eastAsia="fr-FR"/>
        </w:rPr>
        <w:t>Cette application comporte une centaine d'interfaces</w:t>
      </w:r>
      <w:r w:rsidR="624B37E2" w:rsidRPr="6F0B34E5">
        <w:rPr>
          <w:rFonts w:asciiTheme="minorHAnsi" w:hAnsiTheme="minorHAnsi" w:cstheme="minorBidi"/>
          <w:lang w:eastAsia="fr-FR"/>
        </w:rPr>
        <w:t xml:space="preserve"> (Cf</w:t>
      </w:r>
      <w:r w:rsidR="2BE15C6E" w:rsidRPr="6F0B34E5">
        <w:rPr>
          <w:rFonts w:asciiTheme="minorHAnsi" w:hAnsiTheme="minorHAnsi" w:cstheme="minorBidi"/>
          <w:lang w:eastAsia="fr-FR"/>
        </w:rPr>
        <w:t>.</w:t>
      </w:r>
      <w:r w:rsidR="510D8525" w:rsidRPr="6F0B34E5">
        <w:rPr>
          <w:rFonts w:asciiTheme="minorHAnsi" w:hAnsiTheme="minorHAnsi" w:cstheme="minorBidi"/>
          <w:lang w:eastAsia="fr-FR"/>
        </w:rPr>
        <w:t xml:space="preserve"> </w:t>
      </w:r>
      <w:r w:rsidR="007A5C6C">
        <w:rPr>
          <w:rFonts w:asciiTheme="minorHAnsi" w:hAnsiTheme="minorHAnsi" w:cstheme="minorBidi"/>
          <w:lang w:eastAsia="fr-FR"/>
        </w:rPr>
        <w:t>A</w:t>
      </w:r>
      <w:r w:rsidR="2604A133" w:rsidRPr="6F0B34E5">
        <w:rPr>
          <w:rFonts w:asciiTheme="minorHAnsi" w:hAnsiTheme="minorHAnsi" w:cstheme="minorBidi"/>
          <w:lang w:eastAsia="fr-FR"/>
        </w:rPr>
        <w:t>nnexe 9</w:t>
      </w:r>
      <w:r w:rsidR="2998AE19" w:rsidRPr="6F0B34E5">
        <w:rPr>
          <w:rFonts w:asciiTheme="minorHAnsi" w:hAnsiTheme="minorHAnsi" w:cstheme="minorBidi"/>
          <w:lang w:eastAsia="fr-FR"/>
        </w:rPr>
        <w:t xml:space="preserve"> du CCTP</w:t>
      </w:r>
      <w:r w:rsidR="624B37E2" w:rsidRPr="6F0B34E5">
        <w:rPr>
          <w:rFonts w:asciiTheme="minorHAnsi" w:hAnsiTheme="minorHAnsi" w:cstheme="minorBidi"/>
          <w:lang w:eastAsia="fr-FR"/>
        </w:rPr>
        <w:t>)</w:t>
      </w:r>
      <w:r w:rsidR="2604A133" w:rsidRPr="6F0B34E5">
        <w:rPr>
          <w:rFonts w:asciiTheme="minorHAnsi" w:hAnsiTheme="minorHAnsi" w:cstheme="minorBidi"/>
          <w:lang w:eastAsia="fr-FR"/>
        </w:rPr>
        <w:t>.</w:t>
      </w:r>
    </w:p>
    <w:p w14:paraId="66B2E3C1" w14:textId="5ECD59B7" w:rsidR="008617F8" w:rsidRPr="0067281B" w:rsidRDefault="00CC39A3" w:rsidP="000B21CA">
      <w:pPr>
        <w:pStyle w:val="Corpsdetexte"/>
        <w:rPr>
          <w:rFonts w:asciiTheme="minorHAnsi" w:hAnsiTheme="minorHAnsi" w:cstheme="minorBidi"/>
          <w:lang w:eastAsia="fr-FR"/>
        </w:rPr>
      </w:pPr>
      <w:r w:rsidRPr="6CCDA6BB">
        <w:rPr>
          <w:rFonts w:asciiTheme="minorHAnsi" w:hAnsiTheme="minorHAnsi" w:cstheme="minorBidi"/>
          <w:lang w:eastAsia="fr-FR"/>
        </w:rPr>
        <w:t xml:space="preserve">Les principaux processus métiers </w:t>
      </w:r>
      <w:r w:rsidR="006D686A" w:rsidRPr="6CCDA6BB">
        <w:rPr>
          <w:rFonts w:asciiTheme="minorHAnsi" w:hAnsiTheme="minorHAnsi" w:cstheme="minorBidi"/>
          <w:lang w:eastAsia="fr-FR"/>
        </w:rPr>
        <w:t xml:space="preserve">modélisés dans SAP ECC </w:t>
      </w:r>
      <w:r w:rsidR="00013C42" w:rsidRPr="6CCDA6BB">
        <w:rPr>
          <w:rFonts w:asciiTheme="minorHAnsi" w:hAnsiTheme="minorHAnsi" w:cstheme="minorBidi"/>
          <w:lang w:eastAsia="fr-FR"/>
        </w:rPr>
        <w:t xml:space="preserve">sont décrits </w:t>
      </w:r>
      <w:r w:rsidR="00764AB7" w:rsidRPr="6CCDA6BB">
        <w:rPr>
          <w:rFonts w:asciiTheme="minorHAnsi" w:hAnsiTheme="minorHAnsi" w:cstheme="minorBidi"/>
          <w:lang w:eastAsia="fr-FR"/>
        </w:rPr>
        <w:t xml:space="preserve">sommairement </w:t>
      </w:r>
      <w:r w:rsidR="00013C42" w:rsidRPr="6CCDA6BB">
        <w:rPr>
          <w:rFonts w:asciiTheme="minorHAnsi" w:hAnsiTheme="minorHAnsi" w:cstheme="minorBidi"/>
          <w:lang w:eastAsia="fr-FR"/>
        </w:rPr>
        <w:t>ci-dessous</w:t>
      </w:r>
      <w:r w:rsidR="00764AB7" w:rsidRPr="6CCDA6BB">
        <w:rPr>
          <w:rFonts w:asciiTheme="minorHAnsi" w:hAnsiTheme="minorHAnsi" w:cstheme="minorBidi"/>
          <w:lang w:eastAsia="fr-FR"/>
        </w:rPr>
        <w:t xml:space="preserve">. </w:t>
      </w:r>
      <w:r w:rsidR="00011722" w:rsidRPr="6CCDA6BB">
        <w:rPr>
          <w:rFonts w:asciiTheme="minorHAnsi" w:hAnsiTheme="minorHAnsi" w:cstheme="minorBidi"/>
          <w:lang w:eastAsia="fr-FR"/>
        </w:rPr>
        <w:t>La cartographie des processus jointe en</w:t>
      </w:r>
      <w:r w:rsidR="00112784">
        <w:rPr>
          <w:rFonts w:asciiTheme="minorHAnsi" w:hAnsiTheme="minorHAnsi" w:cstheme="minorBidi"/>
          <w:lang w:eastAsia="fr-FR"/>
        </w:rPr>
        <w:t xml:space="preserve"> </w:t>
      </w:r>
      <w:r w:rsidR="00A63D21">
        <w:rPr>
          <w:rFonts w:asciiTheme="minorHAnsi" w:hAnsiTheme="minorHAnsi" w:cstheme="minorBidi"/>
          <w:lang w:eastAsia="fr-FR"/>
        </w:rPr>
        <w:fldChar w:fldCharType="begin"/>
      </w:r>
      <w:r w:rsidR="00A63D21">
        <w:rPr>
          <w:rFonts w:asciiTheme="minorHAnsi" w:hAnsiTheme="minorHAnsi" w:cstheme="minorBidi"/>
          <w:lang w:eastAsia="fr-FR"/>
        </w:rPr>
        <w:instrText xml:space="preserve"> REF _Ref193270331 \r \h </w:instrText>
      </w:r>
      <w:r w:rsidR="00A63D21">
        <w:rPr>
          <w:rFonts w:asciiTheme="minorHAnsi" w:hAnsiTheme="minorHAnsi" w:cstheme="minorBidi"/>
          <w:lang w:eastAsia="fr-FR"/>
        </w:rPr>
      </w:r>
      <w:r w:rsidR="00A63D21">
        <w:rPr>
          <w:rFonts w:asciiTheme="minorHAnsi" w:hAnsiTheme="minorHAnsi" w:cstheme="minorBidi"/>
          <w:lang w:eastAsia="fr-FR"/>
        </w:rPr>
        <w:fldChar w:fldCharType="separate"/>
      </w:r>
      <w:r w:rsidR="005D0460">
        <w:rPr>
          <w:rFonts w:asciiTheme="minorHAnsi" w:hAnsiTheme="minorHAnsi" w:cstheme="minorBidi"/>
          <w:lang w:eastAsia="fr-FR"/>
        </w:rPr>
        <w:t>Annexe 01</w:t>
      </w:r>
      <w:r w:rsidR="00A63D21">
        <w:rPr>
          <w:rFonts w:asciiTheme="minorHAnsi" w:hAnsiTheme="minorHAnsi" w:cstheme="minorBidi"/>
          <w:lang w:eastAsia="fr-FR"/>
        </w:rPr>
        <w:fldChar w:fldCharType="end"/>
      </w:r>
      <w:r w:rsidR="005D0460">
        <w:rPr>
          <w:rFonts w:asciiTheme="minorHAnsi" w:hAnsiTheme="minorHAnsi" w:cstheme="minorBidi"/>
          <w:lang w:eastAsia="fr-FR"/>
        </w:rPr>
        <w:t xml:space="preserve"> </w:t>
      </w:r>
      <w:r w:rsidR="00E9291C">
        <w:rPr>
          <w:rFonts w:asciiTheme="minorHAnsi" w:hAnsiTheme="minorHAnsi" w:cstheme="minorBidi"/>
          <w:lang w:eastAsia="fr-FR"/>
        </w:rPr>
        <w:t>« </w:t>
      </w:r>
      <w:r w:rsidR="00327F49">
        <w:rPr>
          <w:rFonts w:asciiTheme="minorHAnsi" w:hAnsiTheme="minorHAnsi" w:cstheme="minorBidi"/>
          <w:lang w:eastAsia="fr-FR"/>
        </w:rPr>
        <w:fldChar w:fldCharType="begin"/>
      </w:r>
      <w:r w:rsidR="00327F49">
        <w:rPr>
          <w:rFonts w:asciiTheme="minorHAnsi" w:hAnsiTheme="minorHAnsi" w:cstheme="minorBidi"/>
          <w:lang w:eastAsia="fr-FR"/>
        </w:rPr>
        <w:instrText xml:space="preserve"> REF _Ref193270331 \h </w:instrText>
      </w:r>
      <w:r w:rsidR="00327F49">
        <w:rPr>
          <w:rFonts w:asciiTheme="minorHAnsi" w:hAnsiTheme="minorHAnsi" w:cstheme="minorBidi"/>
          <w:lang w:eastAsia="fr-FR"/>
        </w:rPr>
      </w:r>
      <w:r w:rsidR="00327F49">
        <w:rPr>
          <w:rFonts w:asciiTheme="minorHAnsi" w:hAnsiTheme="minorHAnsi" w:cstheme="minorBidi"/>
          <w:lang w:eastAsia="fr-FR"/>
        </w:rPr>
        <w:fldChar w:fldCharType="separate"/>
      </w:r>
      <w:r w:rsidR="00327F49" w:rsidRPr="00E455D6">
        <w:rPr>
          <w:rFonts w:cstheme="minorHAnsi"/>
        </w:rPr>
        <w:t>Architecture applicative des évolutions</w:t>
      </w:r>
      <w:r w:rsidR="00327F49">
        <w:rPr>
          <w:rFonts w:asciiTheme="minorHAnsi" w:hAnsiTheme="minorHAnsi" w:cstheme="minorBidi"/>
          <w:lang w:eastAsia="fr-FR"/>
        </w:rPr>
        <w:fldChar w:fldCharType="end"/>
      </w:r>
      <w:r w:rsidR="00E9291C">
        <w:rPr>
          <w:rFonts w:asciiTheme="minorHAnsi" w:hAnsiTheme="minorHAnsi" w:cstheme="minorBidi"/>
          <w:lang w:eastAsia="fr-FR"/>
        </w:rPr>
        <w:t> »</w:t>
      </w:r>
      <w:r w:rsidR="00327F49">
        <w:rPr>
          <w:rFonts w:asciiTheme="minorHAnsi" w:hAnsiTheme="minorHAnsi" w:cstheme="minorBidi"/>
          <w:lang w:eastAsia="fr-FR"/>
        </w:rPr>
        <w:t xml:space="preserve"> </w:t>
      </w:r>
      <w:r w:rsidR="00916ACD" w:rsidRPr="6CCDA6BB">
        <w:rPr>
          <w:rFonts w:asciiTheme="minorHAnsi" w:hAnsiTheme="minorHAnsi" w:cstheme="minorBidi"/>
          <w:lang w:eastAsia="fr-FR"/>
        </w:rPr>
        <w:t xml:space="preserve">décrit chaque processus plus précisément </w:t>
      </w:r>
      <w:r w:rsidR="003161B2" w:rsidRPr="6CCDA6BB">
        <w:rPr>
          <w:rFonts w:asciiTheme="minorHAnsi" w:hAnsiTheme="minorHAnsi" w:cstheme="minorBidi"/>
          <w:lang w:eastAsia="fr-FR"/>
        </w:rPr>
        <w:t>dans son environnement a</w:t>
      </w:r>
      <w:r w:rsidR="2BB484F8" w:rsidRPr="6CCDA6BB">
        <w:rPr>
          <w:rFonts w:asciiTheme="minorHAnsi" w:hAnsiTheme="minorHAnsi" w:cstheme="minorBidi"/>
          <w:lang w:eastAsia="fr-FR"/>
        </w:rPr>
        <w:t>pplicatif</w:t>
      </w:r>
      <w:r w:rsidR="003161B2" w:rsidRPr="6CCDA6BB">
        <w:rPr>
          <w:rFonts w:asciiTheme="minorHAnsi" w:hAnsiTheme="minorHAnsi" w:cstheme="minorBidi"/>
          <w:lang w:eastAsia="fr-FR"/>
        </w:rPr>
        <w:t xml:space="preserve"> existant et cible.</w:t>
      </w:r>
      <w:r w:rsidR="006D686A" w:rsidRPr="6CCDA6BB">
        <w:rPr>
          <w:rFonts w:asciiTheme="minorHAnsi" w:hAnsiTheme="minorHAnsi" w:cstheme="minorBidi"/>
          <w:lang w:eastAsia="fr-FR"/>
        </w:rPr>
        <w:t xml:space="preserve"> </w:t>
      </w:r>
    </w:p>
    <w:p w14:paraId="5470E943" w14:textId="77777777" w:rsidR="008D69F4" w:rsidRPr="0067281B" w:rsidRDefault="006C4B17" w:rsidP="004B1437">
      <w:pPr>
        <w:pStyle w:val="Titre4"/>
      </w:pPr>
      <w:bookmarkStart w:id="176" w:name="_Hlk185944419"/>
      <w:r w:rsidRPr="0067281B">
        <w:t>Gestion de la comptabilité budgétaire de l’AP-HP</w:t>
      </w:r>
      <w:bookmarkEnd w:id="176"/>
    </w:p>
    <w:p w14:paraId="0E4E1F44" w14:textId="2E0C56D7" w:rsidR="006D686A" w:rsidRPr="0067281B" w:rsidRDefault="008D69F4" w:rsidP="0006144F">
      <w:pPr>
        <w:pStyle w:val="Corpsdetexte"/>
        <w:rPr>
          <w:rFonts w:asciiTheme="minorHAnsi" w:hAnsiTheme="minorHAnsi" w:cstheme="minorHAnsi"/>
          <w:lang w:eastAsia="fr-FR"/>
        </w:rPr>
      </w:pPr>
      <w:r w:rsidRPr="0067281B">
        <w:rPr>
          <w:rFonts w:asciiTheme="minorHAnsi" w:hAnsiTheme="minorHAnsi" w:cstheme="minorHAnsi"/>
          <w:lang w:eastAsia="fr-FR"/>
        </w:rPr>
        <w:t xml:space="preserve">La </w:t>
      </w:r>
      <w:r w:rsidR="0006144F" w:rsidRPr="0067281B">
        <w:rPr>
          <w:rFonts w:asciiTheme="minorHAnsi" w:hAnsiTheme="minorHAnsi" w:cstheme="minorHAnsi"/>
          <w:lang w:eastAsia="fr-FR"/>
        </w:rPr>
        <w:t>comptabilité budgétaire</w:t>
      </w:r>
      <w:r w:rsidR="006C4B17" w:rsidRPr="0067281B">
        <w:rPr>
          <w:rFonts w:asciiTheme="minorHAnsi" w:hAnsiTheme="minorHAnsi" w:cstheme="minorHAnsi"/>
          <w:lang w:eastAsia="fr-FR"/>
        </w:rPr>
        <w:t xml:space="preserve"> </w:t>
      </w:r>
      <w:r w:rsidR="00AD385B" w:rsidRPr="0067281B">
        <w:rPr>
          <w:rFonts w:asciiTheme="minorHAnsi" w:hAnsiTheme="minorHAnsi" w:cstheme="minorHAnsi"/>
          <w:lang w:eastAsia="fr-FR"/>
        </w:rPr>
        <w:t>repos</w:t>
      </w:r>
      <w:r w:rsidR="0006144F" w:rsidRPr="0067281B">
        <w:rPr>
          <w:rFonts w:asciiTheme="minorHAnsi" w:hAnsiTheme="minorHAnsi" w:cstheme="minorHAnsi"/>
          <w:lang w:eastAsia="fr-FR"/>
        </w:rPr>
        <w:t>e</w:t>
      </w:r>
      <w:r w:rsidR="00AD385B" w:rsidRPr="0067281B">
        <w:rPr>
          <w:rFonts w:asciiTheme="minorHAnsi" w:hAnsiTheme="minorHAnsi" w:cstheme="minorHAnsi"/>
          <w:lang w:eastAsia="fr-FR"/>
        </w:rPr>
        <w:t xml:space="preserve"> sur le module FM</w:t>
      </w:r>
      <w:r w:rsidR="008817D7" w:rsidRPr="0067281B">
        <w:rPr>
          <w:rFonts w:asciiTheme="minorHAnsi" w:hAnsiTheme="minorHAnsi" w:cstheme="minorHAnsi"/>
          <w:lang w:eastAsia="fr-FR"/>
        </w:rPr>
        <w:t xml:space="preserve"> qui est interfacé avec les autres modules de SAP ECC de sorte que les transactions </w:t>
      </w:r>
      <w:r w:rsidR="00767A1A" w:rsidRPr="0067281B">
        <w:rPr>
          <w:rFonts w:asciiTheme="minorHAnsi" w:hAnsiTheme="minorHAnsi" w:cstheme="minorHAnsi"/>
          <w:lang w:eastAsia="fr-FR"/>
        </w:rPr>
        <w:t>inter modules</w:t>
      </w:r>
      <w:r w:rsidR="008817D7" w:rsidRPr="0067281B">
        <w:rPr>
          <w:rFonts w:asciiTheme="minorHAnsi" w:hAnsiTheme="minorHAnsi" w:cstheme="minorHAnsi"/>
          <w:lang w:eastAsia="fr-FR"/>
        </w:rPr>
        <w:t xml:space="preserve"> soient transparentes et fluides pour les utilisateurs, tels que MM, FI, FI-AA, PS, </w:t>
      </w:r>
      <w:r w:rsidR="000A0D43" w:rsidRPr="0067281B">
        <w:rPr>
          <w:rFonts w:asciiTheme="minorHAnsi" w:hAnsiTheme="minorHAnsi" w:cstheme="minorHAnsi"/>
          <w:lang w:eastAsia="fr-FR"/>
        </w:rPr>
        <w:t>SD</w:t>
      </w:r>
      <w:r w:rsidR="00DB6ECE" w:rsidRPr="0067281B">
        <w:rPr>
          <w:rFonts w:asciiTheme="minorHAnsi" w:hAnsiTheme="minorHAnsi" w:cstheme="minorHAnsi"/>
          <w:lang w:eastAsia="fr-FR"/>
        </w:rPr>
        <w:t>, PM</w:t>
      </w:r>
      <w:r w:rsidR="004C5A20" w:rsidRPr="0067281B">
        <w:rPr>
          <w:rFonts w:asciiTheme="minorHAnsi" w:hAnsiTheme="minorHAnsi" w:cstheme="minorHAnsi"/>
          <w:lang w:eastAsia="fr-FR"/>
        </w:rPr>
        <w:t xml:space="preserve"> et CO</w:t>
      </w:r>
      <w:r w:rsidR="00585D0C" w:rsidRPr="0067281B">
        <w:rPr>
          <w:rFonts w:asciiTheme="minorHAnsi" w:hAnsiTheme="minorHAnsi" w:cstheme="minorHAnsi"/>
          <w:lang w:eastAsia="fr-FR"/>
        </w:rPr>
        <w:t xml:space="preserve">. </w:t>
      </w:r>
      <w:r w:rsidR="00B62FFF" w:rsidRPr="0067281B">
        <w:rPr>
          <w:rFonts w:asciiTheme="minorHAnsi" w:hAnsiTheme="minorHAnsi" w:cstheme="minorHAnsi"/>
          <w:lang w:eastAsia="fr-FR"/>
        </w:rPr>
        <w:t xml:space="preserve">Ce processus permet de créer des budgets d’exploitation et d’investissement et de suivre les </w:t>
      </w:r>
      <w:r w:rsidR="0018724A" w:rsidRPr="0067281B">
        <w:rPr>
          <w:rFonts w:asciiTheme="minorHAnsi" w:hAnsiTheme="minorHAnsi" w:cstheme="minorHAnsi"/>
          <w:lang w:eastAsia="fr-FR"/>
        </w:rPr>
        <w:t xml:space="preserve">charges et produits selon les 5 axes budgétaires FM. En revanche, le processus d’élaboration budgétaire n’est pas </w:t>
      </w:r>
      <w:r w:rsidR="000B5264" w:rsidRPr="0067281B">
        <w:rPr>
          <w:rFonts w:asciiTheme="minorHAnsi" w:hAnsiTheme="minorHAnsi" w:cstheme="minorHAnsi"/>
          <w:lang w:eastAsia="fr-FR"/>
        </w:rPr>
        <w:t>modélisé dans SAP ECC.</w:t>
      </w:r>
    </w:p>
    <w:p w14:paraId="77EB1759" w14:textId="4EB97835" w:rsidR="00683733" w:rsidRPr="0067281B" w:rsidRDefault="00870B3E" w:rsidP="0006144F">
      <w:pPr>
        <w:pStyle w:val="Corpsdetexte"/>
        <w:rPr>
          <w:rFonts w:asciiTheme="minorHAnsi" w:hAnsiTheme="minorHAnsi" w:cstheme="minorBidi"/>
          <w:lang w:eastAsia="fr-FR"/>
        </w:rPr>
      </w:pPr>
      <w:r w:rsidRPr="7FCDFC46">
        <w:rPr>
          <w:rFonts w:asciiTheme="minorHAnsi" w:hAnsiTheme="minorHAnsi" w:cstheme="minorBidi"/>
          <w:lang w:eastAsia="fr-FR"/>
        </w:rPr>
        <w:t xml:space="preserve">Certains cycles de dépenses et de recettes (dont la recherche ou les </w:t>
      </w:r>
      <w:r w:rsidR="782E6CB4" w:rsidRPr="7FCDFC46">
        <w:rPr>
          <w:rFonts w:asciiTheme="minorHAnsi" w:hAnsiTheme="minorHAnsi" w:cstheme="minorBidi"/>
          <w:lang w:eastAsia="fr-FR"/>
        </w:rPr>
        <w:t>investissements</w:t>
      </w:r>
      <w:r w:rsidRPr="7FCDFC46">
        <w:rPr>
          <w:rFonts w:asciiTheme="minorHAnsi" w:hAnsiTheme="minorHAnsi" w:cstheme="minorBidi"/>
          <w:lang w:eastAsia="fr-FR"/>
        </w:rPr>
        <w:t>) s’appuient fortement sur les axes budgétaires «</w:t>
      </w:r>
      <w:r w:rsidR="00334140">
        <w:rPr>
          <w:rFonts w:asciiTheme="minorHAnsi" w:hAnsiTheme="minorHAnsi" w:cstheme="minorBidi"/>
          <w:lang w:eastAsia="fr-FR"/>
        </w:rPr>
        <w:t xml:space="preserve"> </w:t>
      </w:r>
      <w:r w:rsidR="542832BB" w:rsidRPr="7FCDFC46">
        <w:rPr>
          <w:rFonts w:asciiTheme="minorHAnsi" w:hAnsiTheme="minorHAnsi" w:cstheme="minorBidi"/>
          <w:lang w:eastAsia="fr-FR"/>
        </w:rPr>
        <w:t>programme</w:t>
      </w:r>
      <w:r w:rsidRPr="7FCDFC46">
        <w:rPr>
          <w:rFonts w:asciiTheme="minorHAnsi" w:hAnsiTheme="minorHAnsi" w:cstheme="minorBidi"/>
          <w:lang w:eastAsia="fr-FR"/>
        </w:rPr>
        <w:t xml:space="preserve"> de financement » et « </w:t>
      </w:r>
      <w:r w:rsidR="7E5CC63E" w:rsidRPr="7FCDFC46">
        <w:rPr>
          <w:rFonts w:asciiTheme="minorHAnsi" w:hAnsiTheme="minorHAnsi" w:cstheme="minorBidi"/>
          <w:lang w:eastAsia="fr-FR"/>
        </w:rPr>
        <w:t>origine</w:t>
      </w:r>
      <w:r w:rsidRPr="7FCDFC46">
        <w:rPr>
          <w:rFonts w:asciiTheme="minorHAnsi" w:hAnsiTheme="minorHAnsi" w:cstheme="minorBidi"/>
          <w:lang w:eastAsia="fr-FR"/>
        </w:rPr>
        <w:t xml:space="preserve"> de financement ».</w:t>
      </w:r>
      <w:r w:rsidR="002D5E7B" w:rsidRPr="7FCDFC46">
        <w:rPr>
          <w:rFonts w:asciiTheme="minorHAnsi" w:hAnsiTheme="minorHAnsi" w:cstheme="minorBidi"/>
          <w:lang w:eastAsia="fr-FR"/>
        </w:rPr>
        <w:t xml:space="preserve"> Ces 2 axes budgétaires sont alimentés</w:t>
      </w:r>
      <w:r w:rsidR="005E6ECF" w:rsidRPr="7FCDFC46">
        <w:rPr>
          <w:rFonts w:asciiTheme="minorHAnsi" w:hAnsiTheme="minorHAnsi" w:cstheme="minorBidi"/>
          <w:lang w:eastAsia="fr-FR"/>
        </w:rPr>
        <w:t>,</w:t>
      </w:r>
      <w:r w:rsidR="002D5E7B" w:rsidRPr="7FCDFC46">
        <w:rPr>
          <w:rFonts w:asciiTheme="minorHAnsi" w:hAnsiTheme="minorHAnsi" w:cstheme="minorBidi"/>
          <w:lang w:eastAsia="fr-FR"/>
        </w:rPr>
        <w:t xml:space="preserve"> depuis les modules MM et FI</w:t>
      </w:r>
      <w:r w:rsidR="005E6ECF" w:rsidRPr="7FCDFC46">
        <w:rPr>
          <w:rFonts w:asciiTheme="minorHAnsi" w:hAnsiTheme="minorHAnsi" w:cstheme="minorBidi"/>
          <w:lang w:eastAsia="fr-FR"/>
        </w:rPr>
        <w:t>,</w:t>
      </w:r>
      <w:r w:rsidR="002D5E7B" w:rsidRPr="7FCDFC46">
        <w:rPr>
          <w:rFonts w:asciiTheme="minorHAnsi" w:hAnsiTheme="minorHAnsi" w:cstheme="minorBidi"/>
          <w:lang w:eastAsia="fr-FR"/>
        </w:rPr>
        <w:t xml:space="preserve"> </w:t>
      </w:r>
      <w:r w:rsidR="00C232EF" w:rsidRPr="7FCDFC46">
        <w:rPr>
          <w:rFonts w:asciiTheme="minorHAnsi" w:hAnsiTheme="minorHAnsi" w:cstheme="minorBidi"/>
          <w:lang w:eastAsia="fr-FR"/>
        </w:rPr>
        <w:t>au travers des objets « e-OTP » et « Fonds ».</w:t>
      </w:r>
    </w:p>
    <w:p w14:paraId="4183563C" w14:textId="77777777" w:rsidR="0006144F" w:rsidRPr="0067281B" w:rsidRDefault="00853C53" w:rsidP="004B1437">
      <w:pPr>
        <w:pStyle w:val="Titre4"/>
      </w:pPr>
      <w:r w:rsidRPr="0067281B">
        <w:t xml:space="preserve">Gestion de la comptabilité générale et </w:t>
      </w:r>
      <w:r w:rsidR="005D462E" w:rsidRPr="0067281B">
        <w:t xml:space="preserve">des comptabilités </w:t>
      </w:r>
      <w:r w:rsidRPr="0067281B">
        <w:t>auxiliaire</w:t>
      </w:r>
      <w:r w:rsidR="005D462E" w:rsidRPr="0067281B">
        <w:t>s</w:t>
      </w:r>
    </w:p>
    <w:p w14:paraId="13D2FECF" w14:textId="476E1BB4" w:rsidR="00957BAE" w:rsidRPr="0067281B" w:rsidRDefault="005A6171" w:rsidP="003A0C93">
      <w:pPr>
        <w:pStyle w:val="Corpsdetexte"/>
        <w:spacing w:after="0"/>
        <w:rPr>
          <w:rFonts w:asciiTheme="minorHAnsi" w:hAnsiTheme="minorHAnsi" w:cstheme="minorHAnsi"/>
          <w:lang w:eastAsia="fr-FR"/>
        </w:rPr>
      </w:pPr>
      <w:r w:rsidRPr="0067281B">
        <w:rPr>
          <w:rFonts w:asciiTheme="minorHAnsi" w:hAnsiTheme="minorHAnsi" w:cstheme="minorHAnsi"/>
          <w:lang w:eastAsia="fr-FR"/>
        </w:rPr>
        <w:t xml:space="preserve">La comptabilité générale repose sur le module FI-CO. </w:t>
      </w:r>
      <w:r w:rsidR="00D460D2" w:rsidRPr="0067281B">
        <w:rPr>
          <w:rFonts w:asciiTheme="minorHAnsi" w:hAnsiTheme="minorHAnsi" w:cstheme="minorHAnsi"/>
          <w:lang w:eastAsia="fr-FR"/>
        </w:rPr>
        <w:t xml:space="preserve">Les comptabilités auxiliaires </w:t>
      </w:r>
      <w:r w:rsidR="00190515" w:rsidRPr="0067281B">
        <w:rPr>
          <w:rFonts w:asciiTheme="minorHAnsi" w:hAnsiTheme="minorHAnsi" w:cstheme="minorHAnsi"/>
          <w:lang w:eastAsia="fr-FR"/>
        </w:rPr>
        <w:t xml:space="preserve">regroupent la </w:t>
      </w:r>
      <w:r w:rsidR="005D462E" w:rsidRPr="0067281B">
        <w:rPr>
          <w:rFonts w:asciiTheme="minorHAnsi" w:hAnsiTheme="minorHAnsi" w:cstheme="minorHAnsi"/>
          <w:lang w:eastAsia="fr-FR"/>
        </w:rPr>
        <w:t xml:space="preserve">comptabilité auxiliaire client, </w:t>
      </w:r>
      <w:r w:rsidR="00190515" w:rsidRPr="0067281B">
        <w:rPr>
          <w:rFonts w:asciiTheme="minorHAnsi" w:hAnsiTheme="minorHAnsi" w:cstheme="minorHAnsi"/>
          <w:lang w:eastAsia="fr-FR"/>
        </w:rPr>
        <w:t xml:space="preserve">la </w:t>
      </w:r>
      <w:r w:rsidR="005D462E" w:rsidRPr="0067281B">
        <w:rPr>
          <w:rFonts w:asciiTheme="minorHAnsi" w:hAnsiTheme="minorHAnsi" w:cstheme="minorHAnsi"/>
          <w:lang w:eastAsia="fr-FR"/>
        </w:rPr>
        <w:t xml:space="preserve">comptabilité auxiliaire fournisseur, </w:t>
      </w:r>
      <w:r w:rsidR="00190515" w:rsidRPr="0067281B">
        <w:rPr>
          <w:rFonts w:asciiTheme="minorHAnsi" w:hAnsiTheme="minorHAnsi" w:cstheme="minorHAnsi"/>
          <w:lang w:eastAsia="fr-FR"/>
        </w:rPr>
        <w:t xml:space="preserve">la </w:t>
      </w:r>
      <w:r w:rsidR="005D462E" w:rsidRPr="0067281B">
        <w:rPr>
          <w:rFonts w:asciiTheme="minorHAnsi" w:hAnsiTheme="minorHAnsi" w:cstheme="minorHAnsi"/>
          <w:lang w:eastAsia="fr-FR"/>
        </w:rPr>
        <w:t>comptabilité auxiliaire des immobilisations</w:t>
      </w:r>
      <w:r w:rsidR="00190515" w:rsidRPr="0067281B">
        <w:rPr>
          <w:rFonts w:asciiTheme="minorHAnsi" w:hAnsiTheme="minorHAnsi" w:cstheme="minorHAnsi"/>
          <w:lang w:eastAsia="fr-FR"/>
        </w:rPr>
        <w:t xml:space="preserve"> et la </w:t>
      </w:r>
      <w:r w:rsidR="005D462E" w:rsidRPr="0067281B">
        <w:rPr>
          <w:rFonts w:asciiTheme="minorHAnsi" w:hAnsiTheme="minorHAnsi" w:cstheme="minorHAnsi"/>
          <w:lang w:eastAsia="fr-FR"/>
        </w:rPr>
        <w:t>gestion de la trésorerie</w:t>
      </w:r>
      <w:r w:rsidR="00DE3A48">
        <w:rPr>
          <w:rFonts w:asciiTheme="minorHAnsi" w:hAnsiTheme="minorHAnsi" w:cstheme="minorHAnsi"/>
          <w:lang w:eastAsia="fr-FR"/>
        </w:rPr>
        <w:t xml:space="preserve"> (cette fonctionnalité est </w:t>
      </w:r>
      <w:r w:rsidR="000A7962">
        <w:rPr>
          <w:rFonts w:asciiTheme="minorHAnsi" w:hAnsiTheme="minorHAnsi" w:cstheme="minorHAnsi"/>
          <w:lang w:eastAsia="fr-FR"/>
        </w:rPr>
        <w:t>paramétrée dans SAP</w:t>
      </w:r>
      <w:r w:rsidR="000F5E10">
        <w:rPr>
          <w:rFonts w:asciiTheme="minorHAnsi" w:hAnsiTheme="minorHAnsi" w:cstheme="minorHAnsi"/>
          <w:lang w:eastAsia="fr-FR"/>
        </w:rPr>
        <w:t xml:space="preserve"> mais non utilisée)</w:t>
      </w:r>
      <w:r w:rsidR="00190515" w:rsidRPr="0067281B">
        <w:rPr>
          <w:rFonts w:asciiTheme="minorHAnsi" w:hAnsiTheme="minorHAnsi" w:cstheme="minorHAnsi"/>
          <w:lang w:eastAsia="fr-FR"/>
        </w:rPr>
        <w:t>.</w:t>
      </w:r>
    </w:p>
    <w:p w14:paraId="5D5D7DB6" w14:textId="1C159648" w:rsidR="003A0C93" w:rsidRPr="0067281B" w:rsidRDefault="00957BAE" w:rsidP="003A0C93">
      <w:pPr>
        <w:pStyle w:val="Corpsdetexte"/>
        <w:rPr>
          <w:rFonts w:asciiTheme="minorHAnsi" w:hAnsiTheme="minorHAnsi" w:cstheme="minorHAnsi"/>
          <w:lang w:eastAsia="fr-FR"/>
        </w:rPr>
      </w:pPr>
      <w:r w:rsidRPr="0067281B">
        <w:rPr>
          <w:rFonts w:asciiTheme="minorHAnsi" w:hAnsiTheme="minorHAnsi" w:cstheme="minorHAnsi"/>
          <w:lang w:eastAsia="fr-FR"/>
        </w:rPr>
        <w:t xml:space="preserve">Les processus de comptabilité générale intègrent </w:t>
      </w:r>
      <w:r w:rsidR="003A0C93" w:rsidRPr="0067281B">
        <w:rPr>
          <w:rFonts w:asciiTheme="minorHAnsi" w:hAnsiTheme="minorHAnsi" w:cstheme="minorHAnsi"/>
          <w:lang w:eastAsia="fr-FR"/>
        </w:rPr>
        <w:t>l</w:t>
      </w:r>
      <w:r w:rsidR="006677EF" w:rsidRPr="0067281B">
        <w:rPr>
          <w:rFonts w:asciiTheme="minorHAnsi" w:hAnsiTheme="minorHAnsi" w:cstheme="minorHAnsi"/>
          <w:lang w:eastAsia="fr-FR"/>
        </w:rPr>
        <w:t>es sous</w:t>
      </w:r>
      <w:r w:rsidR="00C22ABC" w:rsidRPr="0067281B">
        <w:rPr>
          <w:rFonts w:asciiTheme="minorHAnsi" w:hAnsiTheme="minorHAnsi" w:cstheme="minorHAnsi"/>
          <w:lang w:eastAsia="fr-FR"/>
        </w:rPr>
        <w:t xml:space="preserve">-processus </w:t>
      </w:r>
      <w:r w:rsidR="006677EF" w:rsidRPr="0067281B">
        <w:rPr>
          <w:rFonts w:asciiTheme="minorHAnsi" w:hAnsiTheme="minorHAnsi" w:cstheme="minorHAnsi"/>
          <w:lang w:eastAsia="fr-FR"/>
        </w:rPr>
        <w:t>de fin de gestion</w:t>
      </w:r>
      <w:r w:rsidR="00927A08">
        <w:rPr>
          <w:rFonts w:asciiTheme="minorHAnsi" w:hAnsiTheme="minorHAnsi" w:cstheme="minorHAnsi"/>
          <w:lang w:eastAsia="fr-FR"/>
        </w:rPr>
        <w:t> :</w:t>
      </w:r>
      <w:r w:rsidR="006677EF" w:rsidRPr="0067281B">
        <w:rPr>
          <w:rFonts w:asciiTheme="minorHAnsi" w:hAnsiTheme="minorHAnsi" w:cstheme="minorHAnsi"/>
          <w:lang w:eastAsia="fr-FR"/>
        </w:rPr>
        <w:t xml:space="preserve"> opérations d'arrêté comptable et de clôture propre</w:t>
      </w:r>
      <w:r w:rsidR="005C3122">
        <w:rPr>
          <w:rFonts w:asciiTheme="minorHAnsi" w:hAnsiTheme="minorHAnsi" w:cstheme="minorHAnsi"/>
          <w:lang w:eastAsia="fr-FR"/>
        </w:rPr>
        <w:t>s</w:t>
      </w:r>
      <w:r w:rsidR="006677EF" w:rsidRPr="0067281B">
        <w:rPr>
          <w:rFonts w:asciiTheme="minorHAnsi" w:hAnsiTheme="minorHAnsi" w:cstheme="minorHAnsi"/>
          <w:lang w:eastAsia="fr-FR"/>
        </w:rPr>
        <w:t xml:space="preserve"> à la comptabilité générale et aux comptabilités auxiliaires</w:t>
      </w:r>
      <w:r w:rsidR="00C22ABC" w:rsidRPr="0067281B">
        <w:rPr>
          <w:rFonts w:asciiTheme="minorHAnsi" w:hAnsiTheme="minorHAnsi" w:cstheme="minorHAnsi"/>
          <w:lang w:eastAsia="fr-FR"/>
        </w:rPr>
        <w:t xml:space="preserve"> a</w:t>
      </w:r>
      <w:r w:rsidR="006677EF" w:rsidRPr="0067281B">
        <w:rPr>
          <w:rFonts w:asciiTheme="minorHAnsi" w:hAnsiTheme="minorHAnsi" w:cstheme="minorHAnsi"/>
          <w:lang w:eastAsia="fr-FR"/>
        </w:rPr>
        <w:t>ssociées, y compris l’établissement des déclarations fiscales</w:t>
      </w:r>
      <w:r w:rsidR="002628E5" w:rsidRPr="0067281B">
        <w:rPr>
          <w:rFonts w:asciiTheme="minorHAnsi" w:hAnsiTheme="minorHAnsi" w:cstheme="minorHAnsi"/>
          <w:lang w:eastAsia="fr-FR"/>
        </w:rPr>
        <w:t xml:space="preserve"> et d</w:t>
      </w:r>
      <w:r w:rsidR="00AD35D8" w:rsidRPr="0067281B">
        <w:rPr>
          <w:rFonts w:asciiTheme="minorHAnsi" w:hAnsiTheme="minorHAnsi" w:cstheme="minorHAnsi"/>
          <w:lang w:eastAsia="fr-FR"/>
        </w:rPr>
        <w:t>es provisions</w:t>
      </w:r>
      <w:r w:rsidR="00CF4B23" w:rsidRPr="0067281B">
        <w:rPr>
          <w:rFonts w:asciiTheme="minorHAnsi" w:hAnsiTheme="minorHAnsi" w:cstheme="minorHAnsi"/>
          <w:lang w:eastAsia="fr-FR"/>
        </w:rPr>
        <w:t xml:space="preserve">. </w:t>
      </w:r>
      <w:r w:rsidR="000326A9">
        <w:rPr>
          <w:rFonts w:asciiTheme="minorHAnsi" w:hAnsiTheme="minorHAnsi" w:cstheme="minorHAnsi"/>
          <w:lang w:eastAsia="fr-FR"/>
        </w:rPr>
        <w:t>La compétence de gestion de la comptabilité générale et des comptabilités auxiliaires est partagée entre l’AP-HP et la DSFP.</w:t>
      </w:r>
    </w:p>
    <w:p w14:paraId="4BDD9ACC" w14:textId="77777777" w:rsidR="00C57094" w:rsidRPr="0067281B" w:rsidRDefault="00C57094" w:rsidP="003A0C93">
      <w:pPr>
        <w:pStyle w:val="Corpsdetexte"/>
        <w:rPr>
          <w:rFonts w:asciiTheme="minorHAnsi" w:hAnsiTheme="minorHAnsi" w:cstheme="minorHAnsi"/>
          <w:lang w:eastAsia="fr-FR"/>
        </w:rPr>
      </w:pPr>
    </w:p>
    <w:p w14:paraId="5ED5DFF1" w14:textId="77777777" w:rsidR="003A0C93" w:rsidRPr="0067281B" w:rsidRDefault="00FD2FDD" w:rsidP="004B1437">
      <w:pPr>
        <w:pStyle w:val="Titre4"/>
      </w:pPr>
      <w:r w:rsidRPr="0067281B">
        <w:t xml:space="preserve">La </w:t>
      </w:r>
      <w:r w:rsidR="00A86F8B" w:rsidRPr="0067281B">
        <w:t>tenue de la comptabilité analytique</w:t>
      </w:r>
    </w:p>
    <w:p w14:paraId="674C2EC8" w14:textId="0482588A" w:rsidR="00B3176E" w:rsidRPr="0067281B" w:rsidRDefault="00D94778" w:rsidP="003A0C93">
      <w:pPr>
        <w:pStyle w:val="Corpsdetexte"/>
        <w:rPr>
          <w:rFonts w:asciiTheme="minorHAnsi" w:hAnsiTheme="minorHAnsi" w:cstheme="minorHAnsi"/>
          <w:lang w:eastAsia="fr-FR"/>
        </w:rPr>
      </w:pPr>
      <w:r w:rsidRPr="0067281B">
        <w:rPr>
          <w:rFonts w:asciiTheme="minorHAnsi" w:hAnsiTheme="minorHAnsi" w:cstheme="minorHAnsi"/>
          <w:lang w:eastAsia="fr-FR"/>
        </w:rPr>
        <w:t xml:space="preserve">Ce processus repose sur le module SAP CO. </w:t>
      </w:r>
      <w:r w:rsidR="008055B7" w:rsidRPr="0067281B">
        <w:rPr>
          <w:rFonts w:asciiTheme="minorHAnsi" w:hAnsiTheme="minorHAnsi" w:cstheme="minorHAnsi"/>
          <w:lang w:eastAsia="fr-FR"/>
        </w:rPr>
        <w:t>Il est actuellement peu utilisé pour produire l</w:t>
      </w:r>
      <w:r w:rsidR="00260B5F" w:rsidRPr="0067281B">
        <w:rPr>
          <w:rFonts w:asciiTheme="minorHAnsi" w:hAnsiTheme="minorHAnsi" w:cstheme="minorHAnsi"/>
          <w:lang w:eastAsia="fr-FR"/>
        </w:rPr>
        <w:t>es éléments de</w:t>
      </w:r>
      <w:r w:rsidR="008055B7" w:rsidRPr="0067281B">
        <w:rPr>
          <w:rFonts w:asciiTheme="minorHAnsi" w:hAnsiTheme="minorHAnsi" w:cstheme="minorHAnsi"/>
          <w:lang w:eastAsia="fr-FR"/>
        </w:rPr>
        <w:t xml:space="preserve"> comptabilité analytique hospitalière. En revanche, les données CO sont </w:t>
      </w:r>
      <w:r w:rsidR="00D954BD" w:rsidRPr="0067281B">
        <w:rPr>
          <w:rFonts w:asciiTheme="minorHAnsi" w:hAnsiTheme="minorHAnsi" w:cstheme="minorHAnsi"/>
          <w:lang w:eastAsia="fr-FR"/>
        </w:rPr>
        <w:t>utilisées pour la gestion</w:t>
      </w:r>
      <w:r w:rsidR="004A1B2E" w:rsidRPr="0067281B">
        <w:rPr>
          <w:rFonts w:asciiTheme="minorHAnsi" w:hAnsiTheme="minorHAnsi" w:cstheme="minorHAnsi"/>
          <w:lang w:eastAsia="fr-FR"/>
        </w:rPr>
        <w:t xml:space="preserve"> permanente </w:t>
      </w:r>
      <w:r w:rsidR="00D954BD" w:rsidRPr="0067281B">
        <w:rPr>
          <w:rFonts w:asciiTheme="minorHAnsi" w:hAnsiTheme="minorHAnsi" w:cstheme="minorHAnsi"/>
          <w:lang w:eastAsia="fr-FR"/>
        </w:rPr>
        <w:t>de</w:t>
      </w:r>
      <w:r w:rsidR="004A1B2E" w:rsidRPr="0067281B">
        <w:rPr>
          <w:rFonts w:asciiTheme="minorHAnsi" w:hAnsiTheme="minorHAnsi" w:cstheme="minorHAnsi"/>
          <w:lang w:eastAsia="fr-FR"/>
        </w:rPr>
        <w:t>s</w:t>
      </w:r>
      <w:r w:rsidR="00D954BD" w:rsidRPr="0067281B">
        <w:rPr>
          <w:rFonts w:asciiTheme="minorHAnsi" w:hAnsiTheme="minorHAnsi" w:cstheme="minorHAnsi"/>
          <w:lang w:eastAsia="fr-FR"/>
        </w:rPr>
        <w:t xml:space="preserve"> stocks ainsi que pour valoriser </w:t>
      </w:r>
      <w:r w:rsidR="00103D41" w:rsidRPr="0067281B">
        <w:rPr>
          <w:rFonts w:asciiTheme="minorHAnsi" w:hAnsiTheme="minorHAnsi" w:cstheme="minorHAnsi"/>
          <w:lang w:eastAsia="fr-FR"/>
        </w:rPr>
        <w:t>les prestations inter-stru</w:t>
      </w:r>
      <w:r w:rsidR="00B3176E" w:rsidRPr="0067281B">
        <w:rPr>
          <w:rFonts w:asciiTheme="minorHAnsi" w:hAnsiTheme="minorHAnsi" w:cstheme="minorHAnsi"/>
          <w:lang w:eastAsia="fr-FR"/>
        </w:rPr>
        <w:t>ctures au sein de l’AP-HP.</w:t>
      </w:r>
      <w:r w:rsidR="00782DDB" w:rsidRPr="0067281B">
        <w:rPr>
          <w:rFonts w:asciiTheme="minorHAnsi" w:hAnsiTheme="minorHAnsi" w:cstheme="minorHAnsi"/>
          <w:lang w:eastAsia="fr-FR"/>
        </w:rPr>
        <w:t xml:space="preserve"> </w:t>
      </w:r>
      <w:r w:rsidR="00BF3155" w:rsidRPr="0067281B">
        <w:rPr>
          <w:rFonts w:asciiTheme="minorHAnsi" w:hAnsiTheme="minorHAnsi" w:cstheme="minorHAnsi"/>
          <w:lang w:eastAsia="fr-FR"/>
        </w:rPr>
        <w:t xml:space="preserve">Les transactions CO sont également utilisées pour </w:t>
      </w:r>
      <w:r w:rsidR="00DC333E" w:rsidRPr="0067281B">
        <w:rPr>
          <w:rFonts w:asciiTheme="minorHAnsi" w:hAnsiTheme="minorHAnsi" w:cstheme="minorHAnsi"/>
          <w:lang w:eastAsia="fr-FR"/>
        </w:rPr>
        <w:t>modifier</w:t>
      </w:r>
      <w:r w:rsidR="00BF3155" w:rsidRPr="0067281B">
        <w:rPr>
          <w:rFonts w:asciiTheme="minorHAnsi" w:hAnsiTheme="minorHAnsi" w:cstheme="minorHAnsi"/>
          <w:lang w:eastAsia="fr-FR"/>
        </w:rPr>
        <w:t xml:space="preserve"> les imputations sur les axes budgétaires</w:t>
      </w:r>
      <w:r w:rsidR="00E4481B" w:rsidRPr="0067281B">
        <w:rPr>
          <w:rFonts w:asciiTheme="minorHAnsi" w:hAnsiTheme="minorHAnsi" w:cstheme="minorHAnsi"/>
          <w:lang w:eastAsia="fr-FR"/>
        </w:rPr>
        <w:t xml:space="preserve"> « centre financier », «</w:t>
      </w:r>
      <w:r w:rsidR="00BF3155" w:rsidRPr="0067281B">
        <w:rPr>
          <w:rFonts w:asciiTheme="minorHAnsi" w:hAnsiTheme="minorHAnsi" w:cstheme="minorHAnsi"/>
          <w:lang w:eastAsia="fr-FR"/>
        </w:rPr>
        <w:t> </w:t>
      </w:r>
      <w:r w:rsidR="00DC333E" w:rsidRPr="0067281B">
        <w:rPr>
          <w:rFonts w:asciiTheme="minorHAnsi" w:hAnsiTheme="minorHAnsi" w:cstheme="minorHAnsi"/>
          <w:lang w:eastAsia="fr-FR"/>
        </w:rPr>
        <w:t>origine de financement » et « programme de financement »</w:t>
      </w:r>
      <w:r w:rsidR="00E4481B" w:rsidRPr="0067281B">
        <w:rPr>
          <w:rFonts w:asciiTheme="minorHAnsi" w:hAnsiTheme="minorHAnsi" w:cstheme="minorHAnsi"/>
          <w:lang w:eastAsia="fr-FR"/>
        </w:rPr>
        <w:t xml:space="preserve"> lorsque les modifications n’ont pas de conséquence en comptabilité générale.</w:t>
      </w:r>
    </w:p>
    <w:p w14:paraId="243699DD" w14:textId="77777777" w:rsidR="003A165D" w:rsidRPr="0067281B" w:rsidRDefault="003A165D" w:rsidP="003A165D">
      <w:pPr>
        <w:pStyle w:val="Corpsdetexte"/>
        <w:rPr>
          <w:rFonts w:asciiTheme="minorHAnsi" w:hAnsiTheme="minorHAnsi" w:cstheme="minorHAnsi"/>
          <w:lang w:eastAsia="fr-FR"/>
        </w:rPr>
      </w:pPr>
    </w:p>
    <w:p w14:paraId="1FCB73A2" w14:textId="71CD21E5" w:rsidR="00450A06" w:rsidRPr="0067281B" w:rsidRDefault="1FE2C0D2" w:rsidP="004B1437">
      <w:pPr>
        <w:pStyle w:val="Titre4"/>
      </w:pPr>
      <w:r>
        <w:t>Le processus de gestion de la dépense</w:t>
      </w:r>
      <w:r w:rsidR="00DB1315">
        <w:t xml:space="preserve"> </w:t>
      </w:r>
      <w:r>
        <w:t>(exploitation et investissement</w:t>
      </w:r>
      <w:r w:rsidR="6EBFD2BE">
        <w:t>)</w:t>
      </w:r>
    </w:p>
    <w:p w14:paraId="166D89F7" w14:textId="2D8F581B" w:rsidR="00A83A25" w:rsidRPr="0067281B" w:rsidRDefault="000927E3" w:rsidP="00884968">
      <w:pPr>
        <w:pStyle w:val="Corpsdetexte"/>
        <w:rPr>
          <w:rFonts w:asciiTheme="minorHAnsi" w:hAnsiTheme="minorHAnsi" w:cstheme="minorBidi"/>
          <w:lang w:eastAsia="fr-FR"/>
        </w:rPr>
      </w:pPr>
      <w:r w:rsidRPr="7FCDFC46">
        <w:rPr>
          <w:rFonts w:asciiTheme="minorHAnsi" w:hAnsiTheme="minorHAnsi" w:cstheme="minorBidi"/>
          <w:lang w:eastAsia="fr-FR"/>
        </w:rPr>
        <w:t xml:space="preserve">Ce processus </w:t>
      </w:r>
      <w:r w:rsidR="005E6BAE" w:rsidRPr="7FCDFC46">
        <w:rPr>
          <w:rFonts w:asciiTheme="minorHAnsi" w:hAnsiTheme="minorHAnsi" w:cstheme="minorBidi"/>
          <w:lang w:eastAsia="fr-FR"/>
        </w:rPr>
        <w:t xml:space="preserve">couvre </w:t>
      </w:r>
      <w:r w:rsidR="00962595" w:rsidRPr="7FCDFC46">
        <w:rPr>
          <w:rFonts w:asciiTheme="minorHAnsi" w:hAnsiTheme="minorHAnsi" w:cstheme="minorBidi"/>
          <w:lang w:eastAsia="fr-FR"/>
        </w:rPr>
        <w:t>les activités allant de l’engagement de la dépense jusqu’au paiement des factures.</w:t>
      </w:r>
      <w:r w:rsidR="002669F6" w:rsidRPr="7FCDFC46">
        <w:rPr>
          <w:rFonts w:asciiTheme="minorHAnsi" w:hAnsiTheme="minorHAnsi" w:cstheme="minorBidi"/>
          <w:lang w:eastAsia="fr-FR"/>
        </w:rPr>
        <w:t xml:space="preserve"> </w:t>
      </w:r>
      <w:r w:rsidR="00A83A25" w:rsidRPr="7FCDFC46">
        <w:rPr>
          <w:rFonts w:asciiTheme="minorHAnsi" w:hAnsiTheme="minorHAnsi" w:cstheme="minorBidi"/>
          <w:lang w:eastAsia="fr-FR"/>
        </w:rPr>
        <w:t xml:space="preserve">Le flux d’exécution de la </w:t>
      </w:r>
      <w:r w:rsidR="22E07816" w:rsidRPr="7FCDFC46">
        <w:rPr>
          <w:rFonts w:asciiTheme="minorHAnsi" w:hAnsiTheme="minorHAnsi" w:cstheme="minorBidi"/>
          <w:lang w:eastAsia="fr-FR"/>
        </w:rPr>
        <w:t>dépense</w:t>
      </w:r>
      <w:r w:rsidR="00A83A25" w:rsidRPr="7FCDFC46">
        <w:rPr>
          <w:rFonts w:asciiTheme="minorHAnsi" w:hAnsiTheme="minorHAnsi" w:cstheme="minorBidi"/>
          <w:lang w:eastAsia="fr-FR"/>
        </w:rPr>
        <w:t xml:space="preserve"> est composé des </w:t>
      </w:r>
      <w:r w:rsidR="00233C15" w:rsidRPr="7FCDFC46">
        <w:rPr>
          <w:rFonts w:asciiTheme="minorHAnsi" w:hAnsiTheme="minorHAnsi" w:cstheme="minorBidi"/>
          <w:lang w:eastAsia="fr-FR"/>
        </w:rPr>
        <w:t>sous-</w:t>
      </w:r>
      <w:r w:rsidR="00A83A25" w:rsidRPr="7FCDFC46">
        <w:rPr>
          <w:rFonts w:asciiTheme="minorHAnsi" w:hAnsiTheme="minorHAnsi" w:cstheme="minorBidi"/>
          <w:lang w:eastAsia="fr-FR"/>
        </w:rPr>
        <w:t>processus suivants :</w:t>
      </w:r>
    </w:p>
    <w:p w14:paraId="03528D12" w14:textId="65F416FC" w:rsidR="00A83A25" w:rsidRPr="0067281B" w:rsidRDefault="2806AE02" w:rsidP="002A73F4">
      <w:pPr>
        <w:pStyle w:val="Corpsdetexte"/>
        <w:numPr>
          <w:ilvl w:val="2"/>
          <w:numId w:val="18"/>
        </w:numPr>
        <w:spacing w:after="0"/>
        <w:ind w:left="2500" w:hanging="357"/>
        <w:rPr>
          <w:rFonts w:asciiTheme="minorHAnsi" w:hAnsiTheme="minorHAnsi" w:cstheme="minorBidi"/>
          <w:lang w:eastAsia="fr-FR"/>
        </w:rPr>
      </w:pPr>
      <w:r w:rsidRPr="7FCDFC46">
        <w:rPr>
          <w:rFonts w:asciiTheme="minorHAnsi" w:hAnsiTheme="minorHAnsi" w:cstheme="minorBidi"/>
          <w:lang w:eastAsia="fr-FR"/>
        </w:rPr>
        <w:t>L’</w:t>
      </w:r>
      <w:r w:rsidR="3DA1AEFC" w:rsidRPr="7FCDFC46">
        <w:rPr>
          <w:rFonts w:asciiTheme="minorHAnsi" w:hAnsiTheme="minorHAnsi" w:cstheme="minorBidi"/>
          <w:lang w:eastAsia="fr-FR"/>
        </w:rPr>
        <w:t>engagement</w:t>
      </w:r>
      <w:r w:rsidR="00A83A25" w:rsidRPr="7FCDFC46">
        <w:rPr>
          <w:rFonts w:asciiTheme="minorHAnsi" w:hAnsiTheme="minorHAnsi" w:cstheme="minorBidi"/>
          <w:lang w:eastAsia="fr-FR"/>
        </w:rPr>
        <w:t xml:space="preserve"> de la </w:t>
      </w:r>
      <w:r w:rsidR="2D95C86A" w:rsidRPr="7FCDFC46">
        <w:rPr>
          <w:rFonts w:asciiTheme="minorHAnsi" w:hAnsiTheme="minorHAnsi" w:cstheme="minorBidi"/>
          <w:lang w:eastAsia="fr-FR"/>
        </w:rPr>
        <w:t>dépense</w:t>
      </w:r>
      <w:r w:rsidR="00A83A25" w:rsidRPr="7FCDFC46">
        <w:rPr>
          <w:rFonts w:asciiTheme="minorHAnsi" w:hAnsiTheme="minorHAnsi" w:cstheme="minorBidi"/>
          <w:lang w:eastAsia="fr-FR"/>
        </w:rPr>
        <w:t xml:space="preserve"> : Engagement </w:t>
      </w:r>
      <w:r w:rsidR="00411B63">
        <w:rPr>
          <w:rFonts w:asciiTheme="minorHAnsi" w:hAnsiTheme="minorHAnsi" w:cstheme="minorBidi"/>
          <w:lang w:eastAsia="fr-FR"/>
        </w:rPr>
        <w:t>Juridique</w:t>
      </w:r>
      <w:r w:rsidR="00411B63" w:rsidRPr="7FCDFC46">
        <w:rPr>
          <w:rFonts w:asciiTheme="minorHAnsi" w:hAnsiTheme="minorHAnsi" w:cstheme="minorBidi"/>
          <w:lang w:eastAsia="fr-FR"/>
        </w:rPr>
        <w:t xml:space="preserve"> </w:t>
      </w:r>
      <w:r w:rsidR="00A83A25" w:rsidRPr="7FCDFC46">
        <w:rPr>
          <w:rFonts w:asciiTheme="minorHAnsi" w:hAnsiTheme="minorHAnsi" w:cstheme="minorBidi"/>
          <w:lang w:eastAsia="fr-FR"/>
        </w:rPr>
        <w:t xml:space="preserve">et Engagement </w:t>
      </w:r>
      <w:r w:rsidR="00411B63">
        <w:rPr>
          <w:rFonts w:asciiTheme="minorHAnsi" w:hAnsiTheme="minorHAnsi" w:cstheme="minorBidi"/>
          <w:lang w:eastAsia="fr-FR"/>
        </w:rPr>
        <w:t>Comptable</w:t>
      </w:r>
      <w:r w:rsidR="00A83A25" w:rsidRPr="7FCDFC46">
        <w:rPr>
          <w:rFonts w:asciiTheme="minorHAnsi" w:hAnsiTheme="minorHAnsi" w:cstheme="minorBidi"/>
          <w:lang w:eastAsia="fr-FR"/>
        </w:rPr>
        <w:t>.</w:t>
      </w:r>
    </w:p>
    <w:p w14:paraId="10FA91D5" w14:textId="77777777" w:rsidR="00A83A25" w:rsidRPr="0067281B" w:rsidRDefault="00A83A25" w:rsidP="002A73F4">
      <w:pPr>
        <w:pStyle w:val="Corpsdetexte"/>
        <w:numPr>
          <w:ilvl w:val="2"/>
          <w:numId w:val="18"/>
        </w:numPr>
        <w:spacing w:after="0"/>
        <w:ind w:left="2500" w:hanging="357"/>
        <w:rPr>
          <w:rFonts w:asciiTheme="minorHAnsi" w:hAnsiTheme="minorHAnsi" w:cstheme="minorHAnsi"/>
          <w:lang w:eastAsia="fr-FR"/>
        </w:rPr>
      </w:pPr>
      <w:r w:rsidRPr="0067281B">
        <w:rPr>
          <w:rFonts w:asciiTheme="minorHAnsi" w:hAnsiTheme="minorHAnsi" w:cstheme="minorHAnsi"/>
          <w:lang w:eastAsia="fr-FR"/>
        </w:rPr>
        <w:t>La Réalisation de la Dépense : Service Fait, Demande de Mise en Paiement et Paiement</w:t>
      </w:r>
    </w:p>
    <w:p w14:paraId="77B944E3" w14:textId="19667688" w:rsidR="00A83A25" w:rsidRPr="0067281B" w:rsidRDefault="00A83A25" w:rsidP="002A73F4">
      <w:pPr>
        <w:pStyle w:val="Corpsdetexte"/>
        <w:numPr>
          <w:ilvl w:val="2"/>
          <w:numId w:val="18"/>
        </w:numPr>
        <w:spacing w:after="0"/>
        <w:ind w:left="2500" w:hanging="357"/>
        <w:rPr>
          <w:rFonts w:asciiTheme="minorHAnsi" w:hAnsiTheme="minorHAnsi" w:cstheme="minorHAnsi"/>
          <w:lang w:eastAsia="fr-FR"/>
        </w:rPr>
      </w:pPr>
      <w:r w:rsidRPr="0067281B">
        <w:rPr>
          <w:rFonts w:asciiTheme="minorHAnsi" w:hAnsiTheme="minorHAnsi" w:cstheme="minorHAnsi"/>
          <w:lang w:eastAsia="fr-FR"/>
        </w:rPr>
        <w:t>Les Cas particuliers de la Dépense : Ré imputations, Dépenses sans mandatement préalable, Gestion des avances et retenues de garanties</w:t>
      </w:r>
      <w:r w:rsidR="00431FE0" w:rsidRPr="0067281B">
        <w:rPr>
          <w:rFonts w:asciiTheme="minorHAnsi" w:hAnsiTheme="minorHAnsi" w:cstheme="minorHAnsi"/>
          <w:lang w:eastAsia="fr-FR"/>
        </w:rPr>
        <w:t>, gestion des sessions/oppositions…</w:t>
      </w:r>
    </w:p>
    <w:p w14:paraId="1994A543" w14:textId="77777777" w:rsidR="00A83A25" w:rsidRPr="0067281B" w:rsidRDefault="00A83A25" w:rsidP="002A73F4">
      <w:pPr>
        <w:pStyle w:val="Corpsdetexte"/>
        <w:numPr>
          <w:ilvl w:val="2"/>
          <w:numId w:val="18"/>
        </w:numPr>
        <w:spacing w:after="0"/>
        <w:ind w:left="2500" w:hanging="357"/>
        <w:rPr>
          <w:rFonts w:asciiTheme="minorHAnsi" w:hAnsiTheme="minorHAnsi" w:cstheme="minorHAnsi"/>
          <w:lang w:eastAsia="fr-FR"/>
        </w:rPr>
      </w:pPr>
      <w:r w:rsidRPr="0067281B">
        <w:rPr>
          <w:rFonts w:asciiTheme="minorHAnsi" w:hAnsiTheme="minorHAnsi" w:cstheme="minorHAnsi"/>
          <w:lang w:eastAsia="fr-FR"/>
        </w:rPr>
        <w:t>La gestion du Référentiel Fournisseurs</w:t>
      </w:r>
    </w:p>
    <w:p w14:paraId="4C4DF5AA" w14:textId="441263B2" w:rsidR="00F71657" w:rsidRPr="0067281B" w:rsidRDefault="00F71657" w:rsidP="002A73F4">
      <w:pPr>
        <w:pStyle w:val="Corpsdetexte"/>
        <w:numPr>
          <w:ilvl w:val="2"/>
          <w:numId w:val="18"/>
        </w:numPr>
        <w:spacing w:after="0"/>
        <w:ind w:left="2500" w:hanging="357"/>
        <w:rPr>
          <w:rFonts w:asciiTheme="minorHAnsi" w:hAnsiTheme="minorHAnsi" w:cstheme="minorHAnsi"/>
          <w:lang w:eastAsia="fr-FR"/>
        </w:rPr>
      </w:pPr>
      <w:r w:rsidRPr="0067281B">
        <w:rPr>
          <w:rFonts w:asciiTheme="minorHAnsi" w:hAnsiTheme="minorHAnsi" w:cstheme="minorHAnsi"/>
          <w:lang w:eastAsia="fr-FR"/>
        </w:rPr>
        <w:t>L’impact en termes de comptabilité des stocks</w:t>
      </w:r>
    </w:p>
    <w:p w14:paraId="22B4EC60" w14:textId="77777777" w:rsidR="00981FC9" w:rsidRPr="0067281B" w:rsidRDefault="00981FC9" w:rsidP="006856D6">
      <w:pPr>
        <w:pStyle w:val="Corpsdetexte"/>
        <w:spacing w:after="0"/>
        <w:ind w:left="2500"/>
        <w:rPr>
          <w:rFonts w:asciiTheme="minorHAnsi" w:hAnsiTheme="minorHAnsi" w:cstheme="minorHAnsi"/>
          <w:color w:val="FF0000"/>
          <w:lang w:eastAsia="fr-FR"/>
        </w:rPr>
      </w:pPr>
    </w:p>
    <w:p w14:paraId="3F7C12E7" w14:textId="6B2E3513" w:rsidR="00B542B9" w:rsidRPr="0067281B" w:rsidRDefault="4621D5D9" w:rsidP="6F0B34E5">
      <w:pPr>
        <w:pStyle w:val="Corpsdetexte"/>
        <w:spacing w:after="0"/>
        <w:ind w:left="1066"/>
        <w:rPr>
          <w:rFonts w:asciiTheme="minorHAnsi" w:hAnsiTheme="minorHAnsi" w:cstheme="minorBidi"/>
          <w:lang w:eastAsia="fr-FR"/>
        </w:rPr>
      </w:pPr>
      <w:r w:rsidRPr="6F0B34E5">
        <w:rPr>
          <w:rFonts w:asciiTheme="minorHAnsi" w:hAnsiTheme="minorHAnsi" w:cstheme="minorBidi"/>
          <w:lang w:eastAsia="fr-FR"/>
        </w:rPr>
        <w:t xml:space="preserve">Ce processus repose sur les modules </w:t>
      </w:r>
      <w:r w:rsidR="46F1C353" w:rsidRPr="6F0B34E5">
        <w:rPr>
          <w:rFonts w:asciiTheme="minorHAnsi" w:hAnsiTheme="minorHAnsi" w:cstheme="minorBidi"/>
          <w:lang w:eastAsia="fr-FR"/>
        </w:rPr>
        <w:t xml:space="preserve">MM, </w:t>
      </w:r>
      <w:r w:rsidR="350521F4" w:rsidRPr="6F0B34E5">
        <w:rPr>
          <w:rFonts w:asciiTheme="minorHAnsi" w:hAnsiTheme="minorHAnsi" w:cstheme="minorBidi"/>
          <w:lang w:eastAsia="fr-FR"/>
        </w:rPr>
        <w:t>FI</w:t>
      </w:r>
      <w:r w:rsidR="48C838F0" w:rsidRPr="6F0B34E5">
        <w:rPr>
          <w:rFonts w:asciiTheme="minorHAnsi" w:hAnsiTheme="minorHAnsi" w:cstheme="minorBidi"/>
          <w:lang w:eastAsia="fr-FR"/>
        </w:rPr>
        <w:t>-CO</w:t>
      </w:r>
      <w:r w:rsidR="350521F4" w:rsidRPr="6F0B34E5">
        <w:rPr>
          <w:rFonts w:asciiTheme="minorHAnsi" w:hAnsiTheme="minorHAnsi" w:cstheme="minorBidi"/>
          <w:lang w:eastAsia="fr-FR"/>
        </w:rPr>
        <w:t>,</w:t>
      </w:r>
      <w:r w:rsidR="7AED9231" w:rsidRPr="6F0B34E5">
        <w:rPr>
          <w:rFonts w:asciiTheme="minorHAnsi" w:hAnsiTheme="minorHAnsi" w:cstheme="minorBidi"/>
          <w:lang w:eastAsia="fr-FR"/>
        </w:rPr>
        <w:t xml:space="preserve"> </w:t>
      </w:r>
      <w:r w:rsidR="48C838F0" w:rsidRPr="6F0B34E5">
        <w:rPr>
          <w:rFonts w:asciiTheme="minorHAnsi" w:hAnsiTheme="minorHAnsi" w:cstheme="minorBidi"/>
          <w:lang w:eastAsia="fr-FR"/>
        </w:rPr>
        <w:t xml:space="preserve">FI-AA, </w:t>
      </w:r>
      <w:r w:rsidR="7AED9231" w:rsidRPr="6F0B34E5">
        <w:rPr>
          <w:rFonts w:asciiTheme="minorHAnsi" w:hAnsiTheme="minorHAnsi" w:cstheme="minorBidi"/>
          <w:lang w:eastAsia="fr-FR"/>
        </w:rPr>
        <w:t>FM</w:t>
      </w:r>
      <w:r w:rsidR="48C838F0" w:rsidRPr="6F0B34E5">
        <w:rPr>
          <w:rFonts w:asciiTheme="minorHAnsi" w:hAnsiTheme="minorHAnsi" w:cstheme="minorBidi"/>
          <w:lang w:eastAsia="fr-FR"/>
        </w:rPr>
        <w:t>, PS</w:t>
      </w:r>
      <w:r w:rsidR="350521F4" w:rsidRPr="6F0B34E5">
        <w:rPr>
          <w:rFonts w:asciiTheme="minorHAnsi" w:hAnsiTheme="minorHAnsi" w:cstheme="minorBidi"/>
          <w:lang w:eastAsia="fr-FR"/>
        </w:rPr>
        <w:t xml:space="preserve"> et depuis la mise en place de CHORUS PRO la solution TUNGSTEN PROCESS DIRECTOR</w:t>
      </w:r>
      <w:r w:rsidR="502FE8D4" w:rsidRPr="6F0B34E5">
        <w:rPr>
          <w:rFonts w:asciiTheme="minorHAnsi" w:hAnsiTheme="minorHAnsi" w:cstheme="minorBidi"/>
          <w:lang w:eastAsia="fr-FR"/>
        </w:rPr>
        <w:t>.</w:t>
      </w:r>
      <w:r w:rsidR="295485F9" w:rsidRPr="6F0B34E5">
        <w:rPr>
          <w:rFonts w:asciiTheme="minorHAnsi" w:hAnsiTheme="minorHAnsi" w:cstheme="minorBidi"/>
          <w:lang w:eastAsia="fr-FR"/>
        </w:rPr>
        <w:t xml:space="preserve"> </w:t>
      </w:r>
      <w:r w:rsidR="0F664903" w:rsidRPr="6F0B34E5">
        <w:rPr>
          <w:rFonts w:asciiTheme="minorHAnsi" w:hAnsiTheme="minorHAnsi" w:cstheme="minorBidi"/>
          <w:lang w:eastAsia="fr-FR"/>
        </w:rPr>
        <w:t xml:space="preserve">Par </w:t>
      </w:r>
      <w:r w:rsidR="6D9A9099" w:rsidRPr="6F0B34E5">
        <w:rPr>
          <w:rFonts w:asciiTheme="minorHAnsi" w:hAnsiTheme="minorHAnsi" w:cstheme="minorBidi"/>
          <w:lang w:eastAsia="fr-FR"/>
        </w:rPr>
        <w:t>ailleurs,</w:t>
      </w:r>
      <w:r w:rsidR="0F664903" w:rsidRPr="6F0B34E5">
        <w:rPr>
          <w:rFonts w:asciiTheme="minorHAnsi" w:hAnsiTheme="minorHAnsi" w:cstheme="minorBidi"/>
          <w:lang w:eastAsia="fr-FR"/>
        </w:rPr>
        <w:t xml:space="preserve"> </w:t>
      </w:r>
      <w:r w:rsidR="6BB239D1" w:rsidRPr="6F0B34E5">
        <w:rPr>
          <w:rFonts w:asciiTheme="minorHAnsi" w:hAnsiTheme="minorHAnsi" w:cstheme="minorBidi"/>
          <w:lang w:eastAsia="fr-FR"/>
        </w:rPr>
        <w:t xml:space="preserve">des développements spécifiques ont été réalisés dans le cadre de </w:t>
      </w:r>
      <w:r w:rsidR="7B824EA6" w:rsidRPr="6F0B34E5">
        <w:rPr>
          <w:rFonts w:asciiTheme="minorHAnsi" w:hAnsiTheme="minorHAnsi" w:cstheme="minorBidi"/>
          <w:lang w:eastAsia="fr-FR"/>
        </w:rPr>
        <w:t xml:space="preserve">la mise en œuvre de la solution </w:t>
      </w:r>
      <w:r w:rsidR="00344C58">
        <w:rPr>
          <w:rFonts w:asciiTheme="minorHAnsi" w:hAnsiTheme="minorHAnsi" w:cstheme="minorBidi"/>
          <w:lang w:eastAsia="fr-FR"/>
        </w:rPr>
        <w:t>« </w:t>
      </w:r>
      <w:r w:rsidR="7B824EA6" w:rsidRPr="6F0B34E5">
        <w:rPr>
          <w:rFonts w:asciiTheme="minorHAnsi" w:hAnsiTheme="minorHAnsi" w:cstheme="minorBidi"/>
          <w:lang w:eastAsia="fr-FR"/>
        </w:rPr>
        <w:t xml:space="preserve">Mes Approvisionnements </w:t>
      </w:r>
      <w:r w:rsidR="00344C58">
        <w:rPr>
          <w:rFonts w:asciiTheme="minorHAnsi" w:hAnsiTheme="minorHAnsi" w:cstheme="minorBidi"/>
          <w:lang w:eastAsia="fr-FR"/>
        </w:rPr>
        <w:t>E</w:t>
      </w:r>
      <w:r w:rsidR="7B824EA6" w:rsidRPr="6F0B34E5">
        <w:rPr>
          <w:rFonts w:asciiTheme="minorHAnsi" w:hAnsiTheme="minorHAnsi" w:cstheme="minorBidi"/>
          <w:lang w:eastAsia="fr-FR"/>
        </w:rPr>
        <w:t>n Ligne</w:t>
      </w:r>
      <w:r w:rsidR="00344C58">
        <w:rPr>
          <w:rFonts w:asciiTheme="minorHAnsi" w:hAnsiTheme="minorHAnsi" w:cstheme="minorBidi"/>
          <w:lang w:eastAsia="fr-FR"/>
        </w:rPr>
        <w:t> »</w:t>
      </w:r>
      <w:r w:rsidR="7B824EA6" w:rsidRPr="6F0B34E5">
        <w:rPr>
          <w:rFonts w:asciiTheme="minorHAnsi" w:hAnsiTheme="minorHAnsi" w:cstheme="minorBidi"/>
          <w:lang w:eastAsia="fr-FR"/>
        </w:rPr>
        <w:t xml:space="preserve"> </w:t>
      </w:r>
      <w:r w:rsidR="00344C58">
        <w:rPr>
          <w:rFonts w:asciiTheme="minorHAnsi" w:hAnsiTheme="minorHAnsi" w:cstheme="minorBidi"/>
          <w:lang w:eastAsia="fr-FR"/>
        </w:rPr>
        <w:t xml:space="preserve">(MAEL) </w:t>
      </w:r>
      <w:r w:rsidR="7B824EA6" w:rsidRPr="6F0B34E5">
        <w:rPr>
          <w:rFonts w:asciiTheme="minorHAnsi" w:hAnsiTheme="minorHAnsi" w:cstheme="minorBidi"/>
          <w:lang w:eastAsia="fr-FR"/>
        </w:rPr>
        <w:t>qui permet de mettre en œuvre des catalogues et la digitalisation des bons de commande</w:t>
      </w:r>
      <w:r w:rsidR="57ABBEFA" w:rsidRPr="6F0B34E5">
        <w:rPr>
          <w:rFonts w:asciiTheme="minorHAnsi" w:hAnsiTheme="minorHAnsi" w:cstheme="minorBidi"/>
          <w:lang w:eastAsia="fr-FR"/>
        </w:rPr>
        <w:t>.</w:t>
      </w:r>
    </w:p>
    <w:p w14:paraId="3146BC2C" w14:textId="108E998D" w:rsidR="00EF3DD8" w:rsidRPr="0067281B" w:rsidRDefault="00EF3DD8" w:rsidP="008D59BC">
      <w:pPr>
        <w:pStyle w:val="Corpsdetexte"/>
        <w:ind w:left="1065"/>
        <w:rPr>
          <w:rFonts w:asciiTheme="minorHAnsi" w:hAnsiTheme="minorHAnsi" w:cstheme="minorBidi"/>
          <w:lang w:eastAsia="fr-FR"/>
        </w:rPr>
      </w:pPr>
      <w:r w:rsidRPr="4A2F1217">
        <w:rPr>
          <w:rFonts w:asciiTheme="minorHAnsi" w:hAnsiTheme="minorHAnsi" w:cstheme="minorBidi"/>
          <w:lang w:eastAsia="fr-FR"/>
        </w:rPr>
        <w:t xml:space="preserve">Ce processus de dépense concerne les </w:t>
      </w:r>
      <w:r w:rsidR="008D59BC" w:rsidRPr="4A2F1217">
        <w:rPr>
          <w:rFonts w:asciiTheme="minorHAnsi" w:hAnsiTheme="minorHAnsi" w:cstheme="minorBidi"/>
          <w:lang w:eastAsia="fr-FR"/>
        </w:rPr>
        <w:t xml:space="preserve">comptes de résultat principal </w:t>
      </w:r>
      <w:r w:rsidR="00A53478" w:rsidRPr="4A2F1217">
        <w:rPr>
          <w:rFonts w:asciiTheme="minorHAnsi" w:hAnsiTheme="minorHAnsi" w:cstheme="minorBidi"/>
          <w:lang w:eastAsia="fr-FR"/>
        </w:rPr>
        <w:t xml:space="preserve">et annexes </w:t>
      </w:r>
      <w:r w:rsidR="008D59BC" w:rsidRPr="4A2F1217">
        <w:rPr>
          <w:rFonts w:asciiTheme="minorHAnsi" w:hAnsiTheme="minorHAnsi" w:cstheme="minorBidi"/>
          <w:lang w:eastAsia="fr-FR"/>
        </w:rPr>
        <w:t>de l’AP-HP : dotation non affectée (CRPA-A), centre</w:t>
      </w:r>
      <w:r w:rsidR="00D925AB" w:rsidRPr="4A2F1217">
        <w:rPr>
          <w:rFonts w:asciiTheme="minorHAnsi" w:hAnsiTheme="minorHAnsi" w:cstheme="minorBidi"/>
          <w:lang w:eastAsia="fr-FR"/>
        </w:rPr>
        <w:t>s</w:t>
      </w:r>
      <w:r w:rsidR="008D59BC" w:rsidRPr="4A2F1217">
        <w:rPr>
          <w:rFonts w:asciiTheme="minorHAnsi" w:hAnsiTheme="minorHAnsi" w:cstheme="minorBidi"/>
          <w:lang w:eastAsia="fr-FR"/>
        </w:rPr>
        <w:t xml:space="preserve"> de long séjour (CRPA-B), écoles et instituts de formation (CRPA-C), </w:t>
      </w:r>
      <w:r w:rsidR="00D925AB" w:rsidRPr="4A2F1217">
        <w:rPr>
          <w:rFonts w:asciiTheme="minorHAnsi" w:hAnsiTheme="minorHAnsi" w:cstheme="minorBidi"/>
          <w:lang w:eastAsia="fr-FR"/>
        </w:rPr>
        <w:t>établissements médico-s</w:t>
      </w:r>
      <w:r w:rsidR="00204C28" w:rsidRPr="4A2F1217">
        <w:rPr>
          <w:rFonts w:asciiTheme="minorHAnsi" w:hAnsiTheme="minorHAnsi" w:cstheme="minorBidi"/>
          <w:lang w:eastAsia="fr-FR"/>
        </w:rPr>
        <w:t>o</w:t>
      </w:r>
      <w:r w:rsidR="00D925AB" w:rsidRPr="4A2F1217">
        <w:rPr>
          <w:rFonts w:asciiTheme="minorHAnsi" w:hAnsiTheme="minorHAnsi" w:cstheme="minorBidi"/>
          <w:lang w:eastAsia="fr-FR"/>
        </w:rPr>
        <w:t>ciaux</w:t>
      </w:r>
      <w:r w:rsidR="008D59BC" w:rsidRPr="4A2F1217">
        <w:rPr>
          <w:rFonts w:asciiTheme="minorHAnsi" w:hAnsiTheme="minorHAnsi" w:cstheme="minorBidi"/>
          <w:lang w:eastAsia="fr-FR"/>
        </w:rPr>
        <w:t xml:space="preserve"> (CRPA-P).</w:t>
      </w:r>
    </w:p>
    <w:p w14:paraId="2571CD6D" w14:textId="47802D65" w:rsidR="005D6461" w:rsidRDefault="005D6461" w:rsidP="008D59BC">
      <w:pPr>
        <w:pStyle w:val="Corpsdetexte"/>
        <w:ind w:left="1065"/>
        <w:rPr>
          <w:rFonts w:asciiTheme="minorHAnsi" w:hAnsiTheme="minorHAnsi" w:cstheme="minorBidi"/>
          <w:lang w:eastAsia="fr-FR"/>
        </w:rPr>
      </w:pPr>
    </w:p>
    <w:p w14:paraId="4A7B89A3" w14:textId="77EA13CF" w:rsidR="5A09E1C5" w:rsidRPr="007F0EFE" w:rsidRDefault="47A275BF" w:rsidP="7DF888E1">
      <w:pPr>
        <w:pStyle w:val="Corpsdetexte"/>
        <w:ind w:left="1065"/>
        <w:rPr>
          <w:rFonts w:asciiTheme="minorHAnsi" w:hAnsiTheme="minorHAnsi" w:cstheme="minorBidi"/>
          <w:b/>
          <w:bCs/>
          <w:u w:val="single"/>
          <w:lang w:eastAsia="fr-FR"/>
        </w:rPr>
      </w:pPr>
      <w:r w:rsidRPr="007F0EFE">
        <w:rPr>
          <w:rFonts w:asciiTheme="minorHAnsi" w:hAnsiTheme="minorHAnsi" w:cstheme="minorBidi"/>
          <w:b/>
          <w:bCs/>
          <w:u w:val="single"/>
          <w:lang w:eastAsia="fr-FR"/>
        </w:rPr>
        <w:t>Point d’attention sur la solution PROCESS DIRECTOR de l’éditeur TUNGSTENE</w:t>
      </w:r>
    </w:p>
    <w:p w14:paraId="731D71EA" w14:textId="31267242" w:rsidR="00126F51" w:rsidRPr="007F0EFE" w:rsidRDefault="00126F51" w:rsidP="7DF888E1">
      <w:pPr>
        <w:pStyle w:val="Corpsdetexte"/>
        <w:ind w:left="1065"/>
        <w:rPr>
          <w:rFonts w:asciiTheme="minorHAnsi" w:hAnsiTheme="minorHAnsi" w:cstheme="minorBidi"/>
          <w:lang w:eastAsia="fr-FR"/>
        </w:rPr>
      </w:pPr>
      <w:r>
        <w:t>En 2015, l’AP-HP a mis en place un dispositif de traitement dématérialisé des factures fournisseurs déposées sur le portail national CHORUS PRO</w:t>
      </w:r>
      <w:r w:rsidR="00EF4762">
        <w:t>.</w:t>
      </w:r>
    </w:p>
    <w:p w14:paraId="548017B9" w14:textId="3ADDBFEE" w:rsidR="005D6461" w:rsidRPr="007F0EFE" w:rsidRDefault="00235956" w:rsidP="7DF888E1">
      <w:pPr>
        <w:pStyle w:val="Corpsdetexte"/>
        <w:ind w:left="1065"/>
        <w:rPr>
          <w:rFonts w:asciiTheme="minorHAnsi" w:hAnsiTheme="minorHAnsi" w:cstheme="minorBidi"/>
          <w:lang w:eastAsia="fr-FR"/>
        </w:rPr>
      </w:pPr>
      <w:r>
        <w:rPr>
          <w:rFonts w:asciiTheme="minorHAnsi" w:hAnsiTheme="minorHAnsi" w:cstheme="minorBidi"/>
          <w:lang w:eastAsia="fr-FR"/>
        </w:rPr>
        <w:t>L</w:t>
      </w:r>
      <w:r w:rsidR="00002243">
        <w:rPr>
          <w:rFonts w:asciiTheme="minorHAnsi" w:hAnsiTheme="minorHAnsi" w:cstheme="minorBidi"/>
          <w:lang w:eastAsia="fr-FR"/>
        </w:rPr>
        <w:t>’AP-HP</w:t>
      </w:r>
      <w:r w:rsidR="00002243" w:rsidRPr="007F0EFE">
        <w:rPr>
          <w:rFonts w:asciiTheme="minorHAnsi" w:hAnsiTheme="minorHAnsi" w:cstheme="minorBidi"/>
          <w:lang w:eastAsia="fr-FR"/>
        </w:rPr>
        <w:t xml:space="preserve"> </w:t>
      </w:r>
      <w:r w:rsidR="4B72DC9E" w:rsidRPr="007F0EFE">
        <w:rPr>
          <w:rFonts w:asciiTheme="minorHAnsi" w:hAnsiTheme="minorHAnsi" w:cstheme="minorBidi"/>
          <w:lang w:eastAsia="fr-FR"/>
        </w:rPr>
        <w:t xml:space="preserve">s’est appuyé sur </w:t>
      </w:r>
      <w:r w:rsidR="02C48AC9" w:rsidRPr="007F0EFE">
        <w:rPr>
          <w:rFonts w:asciiTheme="minorHAnsi" w:hAnsiTheme="minorHAnsi" w:cstheme="minorBidi"/>
          <w:lang w:eastAsia="fr-FR"/>
        </w:rPr>
        <w:t xml:space="preserve">un </w:t>
      </w:r>
      <w:r w:rsidR="4B72DC9E" w:rsidRPr="007F0EFE">
        <w:rPr>
          <w:rFonts w:asciiTheme="minorHAnsi" w:hAnsiTheme="minorHAnsi" w:cstheme="minorBidi"/>
          <w:lang w:eastAsia="fr-FR"/>
        </w:rPr>
        <w:t xml:space="preserve">add-on </w:t>
      </w:r>
      <w:r w:rsidR="64897165" w:rsidRPr="007F0EFE">
        <w:rPr>
          <w:rFonts w:asciiTheme="minorHAnsi" w:hAnsiTheme="minorHAnsi" w:cstheme="minorBidi"/>
          <w:lang w:eastAsia="fr-FR"/>
        </w:rPr>
        <w:t xml:space="preserve">SAP </w:t>
      </w:r>
      <w:r w:rsidR="77751E58" w:rsidRPr="007F0EFE">
        <w:rPr>
          <w:rFonts w:asciiTheme="minorHAnsi" w:hAnsiTheme="minorHAnsi" w:cstheme="minorBidi"/>
          <w:lang w:eastAsia="fr-FR"/>
        </w:rPr>
        <w:t xml:space="preserve">développé par la société </w:t>
      </w:r>
      <w:r w:rsidR="4B72DC9E" w:rsidRPr="007F0EFE">
        <w:rPr>
          <w:rFonts w:asciiTheme="minorHAnsi" w:hAnsiTheme="minorHAnsi" w:cstheme="minorBidi"/>
          <w:lang w:eastAsia="fr-FR"/>
        </w:rPr>
        <w:t>READSOFT</w:t>
      </w:r>
      <w:r w:rsidR="447DEAB7" w:rsidRPr="007F0EFE">
        <w:rPr>
          <w:rFonts w:asciiTheme="minorHAnsi" w:hAnsiTheme="minorHAnsi" w:cstheme="minorBidi"/>
          <w:lang w:eastAsia="fr-FR"/>
        </w:rPr>
        <w:t>. Cet add-on est</w:t>
      </w:r>
      <w:r w:rsidR="4B72DC9E" w:rsidRPr="007F0EFE">
        <w:rPr>
          <w:rFonts w:asciiTheme="minorHAnsi" w:hAnsiTheme="minorHAnsi" w:cstheme="minorBidi"/>
          <w:lang w:eastAsia="fr-FR"/>
        </w:rPr>
        <w:t xml:space="preserve"> co</w:t>
      </w:r>
      <w:r w:rsidR="4D8E0711" w:rsidRPr="007F0EFE">
        <w:rPr>
          <w:rFonts w:asciiTheme="minorHAnsi" w:hAnsiTheme="minorHAnsi" w:cstheme="minorBidi"/>
          <w:lang w:eastAsia="fr-FR"/>
        </w:rPr>
        <w:t xml:space="preserve">mposé des </w:t>
      </w:r>
      <w:r w:rsidR="4B72DC9E" w:rsidRPr="007F0EFE">
        <w:rPr>
          <w:rFonts w:asciiTheme="minorHAnsi" w:hAnsiTheme="minorHAnsi" w:cstheme="minorBidi"/>
          <w:lang w:eastAsia="fr-FR"/>
        </w:rPr>
        <w:t>3 modules</w:t>
      </w:r>
      <w:r w:rsidR="6003DE11" w:rsidRPr="007F0EFE">
        <w:rPr>
          <w:rFonts w:asciiTheme="minorHAnsi" w:hAnsiTheme="minorHAnsi" w:cstheme="minorBidi"/>
          <w:lang w:eastAsia="fr-FR"/>
        </w:rPr>
        <w:t xml:space="preserve"> EDI COCKPIT, PROCESS DIRECTOR et WORK CYCLE.</w:t>
      </w:r>
    </w:p>
    <w:p w14:paraId="53F9D105" w14:textId="0BE4CF02" w:rsidR="005D6461" w:rsidRPr="007F0EFE" w:rsidRDefault="6003DE11" w:rsidP="7DF888E1">
      <w:pPr>
        <w:ind w:left="1065"/>
      </w:pPr>
      <w:r w:rsidRPr="007F0EFE">
        <w:rPr>
          <w:noProof/>
        </w:rPr>
        <w:drawing>
          <wp:inline distT="0" distB="0" distL="0" distR="0" wp14:anchorId="04DDD351" wp14:editId="18755CAB">
            <wp:extent cx="5553075" cy="2436722"/>
            <wp:effectExtent l="0" t="0" r="0" b="0"/>
            <wp:docPr id="979497091"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497091" name=""/>
                    <pic:cNvPicPr/>
                  </pic:nvPicPr>
                  <pic:blipFill>
                    <a:blip r:embed="rId15">
                      <a:extLst>
                        <a:ext uri="{28A0092B-C50C-407E-A947-70E740481C1C}">
                          <a14:useLocalDpi xmlns:a14="http://schemas.microsoft.com/office/drawing/2010/main"/>
                        </a:ext>
                      </a:extLst>
                    </a:blip>
                    <a:stretch>
                      <a:fillRect/>
                    </a:stretch>
                  </pic:blipFill>
                  <pic:spPr>
                    <a:xfrm>
                      <a:off x="0" y="0"/>
                      <a:ext cx="5553075" cy="2436722"/>
                    </a:xfrm>
                    <a:prstGeom prst="rect">
                      <a:avLst/>
                    </a:prstGeom>
                  </pic:spPr>
                </pic:pic>
              </a:graphicData>
            </a:graphic>
          </wp:inline>
        </w:drawing>
      </w:r>
    </w:p>
    <w:p w14:paraId="48FE40CA" w14:textId="0DE93F0F" w:rsidR="005D6461" w:rsidRPr="007F0EFE" w:rsidRDefault="00235956" w:rsidP="00A903AE">
      <w:pPr>
        <w:spacing w:after="0" w:line="240" w:lineRule="auto"/>
        <w:ind w:left="1066"/>
      </w:pPr>
      <w:r>
        <w:t xml:space="preserve">Ces modules </w:t>
      </w:r>
      <w:r w:rsidR="001605A0">
        <w:t xml:space="preserve">ont été </w:t>
      </w:r>
      <w:r w:rsidR="6003DE11" w:rsidRPr="007F0EFE">
        <w:t>personnalisé</w:t>
      </w:r>
      <w:r w:rsidR="001605A0">
        <w:t>s</w:t>
      </w:r>
      <w:r w:rsidR="6003DE11" w:rsidRPr="007F0EFE">
        <w:t xml:space="preserve"> pour répondre aux besoins de l’AP-HP. Cet add-on permet de :</w:t>
      </w:r>
    </w:p>
    <w:p w14:paraId="456A1CA0" w14:textId="357B936C" w:rsidR="005D6461" w:rsidRPr="007F0EFE" w:rsidRDefault="6003DE11" w:rsidP="7DF888E1">
      <w:pPr>
        <w:pStyle w:val="Paragraphedeliste"/>
        <w:ind w:left="1890"/>
        <w:rPr>
          <w:szCs w:val="22"/>
        </w:rPr>
      </w:pPr>
      <w:r w:rsidRPr="007F0EFE">
        <w:rPr>
          <w:szCs w:val="22"/>
        </w:rPr>
        <w:t>Intégrer les factures dématérialisées dans l’environnement SAP (dont la GED Alfresco)</w:t>
      </w:r>
    </w:p>
    <w:p w14:paraId="4F50142D" w14:textId="3B70BD47" w:rsidR="005D6461" w:rsidRPr="007F0EFE" w:rsidRDefault="6D8FB15C" w:rsidP="7DF888E1">
      <w:pPr>
        <w:pStyle w:val="Paragraphedeliste"/>
        <w:ind w:left="1890"/>
      </w:pPr>
      <w:r>
        <w:t>Traiter de façon automatique les factures sur la base de règles métier</w:t>
      </w:r>
      <w:r w:rsidR="76ECF459">
        <w:t>.</w:t>
      </w:r>
    </w:p>
    <w:p w14:paraId="337F882F" w14:textId="6F1A2787" w:rsidR="005D6461" w:rsidRPr="007F0EFE" w:rsidRDefault="6D8FB15C" w:rsidP="7DF888E1">
      <w:pPr>
        <w:pStyle w:val="Paragraphedeliste"/>
        <w:ind w:left="1890"/>
      </w:pPr>
      <w:r>
        <w:t xml:space="preserve">Piloter le traitement des factures via un tableau de </w:t>
      </w:r>
      <w:r w:rsidR="6790D7FE">
        <w:t>bord.</w:t>
      </w:r>
    </w:p>
    <w:p w14:paraId="43078A88" w14:textId="367A6CB7" w:rsidR="005D6461" w:rsidRPr="007F0EFE" w:rsidRDefault="6003DE11" w:rsidP="7DF888E1">
      <w:pPr>
        <w:pStyle w:val="Paragraphedeliste"/>
        <w:ind w:left="1890"/>
        <w:rPr>
          <w:szCs w:val="22"/>
        </w:rPr>
      </w:pPr>
      <w:r w:rsidRPr="007F0EFE">
        <w:rPr>
          <w:szCs w:val="22"/>
        </w:rPr>
        <w:t>Gérer les workflows de validation des factures</w:t>
      </w:r>
    </w:p>
    <w:p w14:paraId="381A5B7B" w14:textId="77777777" w:rsidR="004D70CE" w:rsidRPr="004D70CE" w:rsidRDefault="6003DE11" w:rsidP="004D70CE">
      <w:pPr>
        <w:pStyle w:val="Paragraphedeliste"/>
        <w:rPr>
          <w:szCs w:val="22"/>
        </w:rPr>
      </w:pPr>
      <w:r w:rsidRPr="007F0EFE">
        <w:rPr>
          <w:szCs w:val="22"/>
        </w:rPr>
        <w:t>Créer automatiquement les DMP</w:t>
      </w:r>
      <w:r w:rsidR="004D70CE">
        <w:rPr>
          <w:szCs w:val="22"/>
        </w:rPr>
        <w:t xml:space="preserve"> </w:t>
      </w:r>
      <w:r w:rsidR="004D70CE" w:rsidRPr="004D70CE">
        <w:rPr>
          <w:szCs w:val="22"/>
        </w:rPr>
        <w:t xml:space="preserve">dès lors qu’il n’y a pas d’écart entre la facture et la commande </w:t>
      </w:r>
    </w:p>
    <w:p w14:paraId="5898C04F" w14:textId="4824EC1B" w:rsidR="005D6461" w:rsidRPr="007F0EFE" w:rsidRDefault="6003DE11" w:rsidP="7DF888E1">
      <w:pPr>
        <w:pStyle w:val="Corpsdetexte"/>
        <w:ind w:left="1065"/>
        <w:rPr>
          <w:rFonts w:asciiTheme="minorHAnsi" w:hAnsiTheme="minorHAnsi" w:cstheme="minorBidi"/>
          <w:lang w:eastAsia="fr-FR"/>
        </w:rPr>
      </w:pPr>
      <w:r w:rsidRPr="007F0EFE">
        <w:rPr>
          <w:rFonts w:asciiTheme="minorHAnsi" w:hAnsiTheme="minorHAnsi" w:cstheme="minorBidi"/>
          <w:lang w:eastAsia="fr-FR"/>
        </w:rPr>
        <w:t xml:space="preserve">Les licences </w:t>
      </w:r>
      <w:r w:rsidR="611BC860" w:rsidRPr="007F0EFE">
        <w:rPr>
          <w:rFonts w:asciiTheme="minorHAnsi" w:hAnsiTheme="minorHAnsi" w:cstheme="minorBidi"/>
          <w:lang w:eastAsia="fr-FR"/>
        </w:rPr>
        <w:t xml:space="preserve">READSOFT </w:t>
      </w:r>
      <w:r w:rsidRPr="007F0EFE">
        <w:rPr>
          <w:rFonts w:asciiTheme="minorHAnsi" w:hAnsiTheme="minorHAnsi" w:cstheme="minorBidi"/>
          <w:lang w:eastAsia="fr-FR"/>
        </w:rPr>
        <w:t>associées à cet add-on ont été acquises par l’AP-HP.</w:t>
      </w:r>
      <w:r w:rsidR="42B72F33" w:rsidRPr="007F0EFE">
        <w:rPr>
          <w:rFonts w:asciiTheme="minorHAnsi" w:hAnsiTheme="minorHAnsi" w:cstheme="minorBidi"/>
          <w:lang w:eastAsia="fr-FR"/>
        </w:rPr>
        <w:t xml:space="preserve"> </w:t>
      </w:r>
      <w:r w:rsidR="146569F1" w:rsidRPr="007F0EFE">
        <w:rPr>
          <w:rFonts w:asciiTheme="minorHAnsi" w:hAnsiTheme="minorHAnsi" w:cstheme="minorBidi"/>
          <w:lang w:eastAsia="fr-FR"/>
        </w:rPr>
        <w:t xml:space="preserve">Le code associé est considéré désormais comme un développement spécifique AP-HP. </w:t>
      </w:r>
    </w:p>
    <w:p w14:paraId="4CFE1E99" w14:textId="05577F20" w:rsidR="005D6461" w:rsidRPr="007F0EFE" w:rsidRDefault="58B8824B" w:rsidP="7DF888E1">
      <w:pPr>
        <w:pStyle w:val="Corpsdetexte"/>
        <w:ind w:left="1065"/>
        <w:rPr>
          <w:rFonts w:asciiTheme="minorHAnsi" w:hAnsiTheme="minorHAnsi" w:cstheme="minorBidi"/>
          <w:lang w:eastAsia="fr-FR"/>
        </w:rPr>
      </w:pPr>
      <w:r w:rsidRPr="007F0EFE">
        <w:rPr>
          <w:rFonts w:asciiTheme="minorHAnsi" w:hAnsiTheme="minorHAnsi" w:cstheme="minorBidi"/>
          <w:lang w:eastAsia="fr-FR"/>
        </w:rPr>
        <w:lastRenderedPageBreak/>
        <w:t>L</w:t>
      </w:r>
      <w:r w:rsidR="0746A54A" w:rsidRPr="007F0EFE">
        <w:rPr>
          <w:rFonts w:asciiTheme="minorHAnsi" w:hAnsiTheme="minorHAnsi" w:cstheme="minorBidi"/>
          <w:lang w:eastAsia="fr-FR"/>
        </w:rPr>
        <w:t>a société TUNGSTENE</w:t>
      </w:r>
      <w:r w:rsidR="61FA869C" w:rsidRPr="007F0EFE">
        <w:rPr>
          <w:rFonts w:asciiTheme="minorHAnsi" w:hAnsiTheme="minorHAnsi" w:cstheme="minorBidi"/>
          <w:lang w:eastAsia="fr-FR"/>
        </w:rPr>
        <w:t xml:space="preserve"> </w:t>
      </w:r>
      <w:r w:rsidR="3CD68D0C" w:rsidRPr="007F0EFE">
        <w:rPr>
          <w:rFonts w:asciiTheme="minorHAnsi" w:hAnsiTheme="minorHAnsi" w:cstheme="minorBidi"/>
          <w:lang w:eastAsia="fr-FR"/>
        </w:rPr>
        <w:t xml:space="preserve">est aujourd’hui, propriétaire des produits </w:t>
      </w:r>
      <w:r w:rsidR="0746A54A" w:rsidRPr="007F0EFE">
        <w:rPr>
          <w:rFonts w:asciiTheme="minorHAnsi" w:hAnsiTheme="minorHAnsi" w:cstheme="minorBidi"/>
          <w:lang w:eastAsia="fr-FR"/>
        </w:rPr>
        <w:t>READSOFT</w:t>
      </w:r>
      <w:r w:rsidR="46CA9240" w:rsidRPr="007F0EFE">
        <w:rPr>
          <w:rFonts w:asciiTheme="minorHAnsi" w:hAnsiTheme="minorHAnsi" w:cstheme="minorBidi"/>
          <w:lang w:eastAsia="fr-FR"/>
        </w:rPr>
        <w:t xml:space="preserve"> sans incidence pour l’AP-HP.</w:t>
      </w:r>
    </w:p>
    <w:p w14:paraId="4202C0C7" w14:textId="1B7737D9" w:rsidR="005D6461" w:rsidRPr="0067281B" w:rsidRDefault="00D66CFE" w:rsidP="004B1437">
      <w:pPr>
        <w:pStyle w:val="Titre4"/>
        <w:rPr>
          <w:rFonts w:asciiTheme="minorHAnsi" w:hAnsiTheme="minorHAnsi" w:cstheme="minorBidi"/>
        </w:rPr>
      </w:pPr>
      <w:r w:rsidRPr="0067281B">
        <w:t>Le processus de gestion des immobilisations et des crédits bail</w:t>
      </w:r>
    </w:p>
    <w:p w14:paraId="4D2316CD" w14:textId="793FBBDC" w:rsidR="00842A0A" w:rsidRPr="0067281B" w:rsidRDefault="4DC9578C" w:rsidP="6F0B34E5">
      <w:pPr>
        <w:pStyle w:val="Corpsdetexte"/>
        <w:spacing w:after="0"/>
        <w:ind w:left="1066"/>
        <w:rPr>
          <w:rFonts w:asciiTheme="minorHAnsi" w:hAnsiTheme="minorHAnsi" w:cstheme="minorBidi"/>
          <w:lang w:eastAsia="fr-FR"/>
        </w:rPr>
      </w:pPr>
      <w:r w:rsidRPr="00D80F33">
        <w:rPr>
          <w:rFonts w:asciiTheme="minorHAnsi" w:eastAsiaTheme="minorEastAsia" w:hAnsiTheme="minorHAnsi" w:cstheme="minorBidi"/>
          <w:szCs w:val="22"/>
          <w:lang w:eastAsia="fr-FR"/>
        </w:rPr>
        <w:t>C</w:t>
      </w:r>
      <w:r w:rsidR="5F99E91F" w:rsidRPr="00D80F33">
        <w:rPr>
          <w:rFonts w:asciiTheme="minorHAnsi" w:eastAsiaTheme="minorEastAsia" w:hAnsiTheme="minorHAnsi" w:cstheme="minorBidi"/>
          <w:szCs w:val="22"/>
          <w:lang w:eastAsia="fr-FR"/>
        </w:rPr>
        <w:t>e</w:t>
      </w:r>
      <w:r w:rsidR="0A78513B" w:rsidRPr="00D80F33">
        <w:rPr>
          <w:rFonts w:asciiTheme="minorHAnsi" w:eastAsiaTheme="minorEastAsia" w:hAnsiTheme="minorHAnsi" w:cstheme="minorBidi"/>
          <w:szCs w:val="22"/>
          <w:lang w:eastAsia="fr-FR"/>
        </w:rPr>
        <w:t xml:space="preserve"> processus </w:t>
      </w:r>
      <w:r w:rsidR="11D6FDE2" w:rsidRPr="00D80F33">
        <w:rPr>
          <w:rFonts w:asciiTheme="minorHAnsi" w:eastAsiaTheme="minorEastAsia" w:hAnsiTheme="minorHAnsi" w:cstheme="minorBidi"/>
          <w:szCs w:val="22"/>
          <w:lang w:eastAsia="fr-FR"/>
        </w:rPr>
        <w:t xml:space="preserve">repose sur le module FI-AA. Il </w:t>
      </w:r>
      <w:r w:rsidR="5F99E91F" w:rsidRPr="00D80F33">
        <w:rPr>
          <w:rFonts w:asciiTheme="minorHAnsi" w:eastAsiaTheme="minorEastAsia" w:hAnsiTheme="minorHAnsi" w:cstheme="minorBidi"/>
          <w:szCs w:val="22"/>
          <w:lang w:eastAsia="fr-FR"/>
        </w:rPr>
        <w:t>vise à</w:t>
      </w:r>
      <w:r w:rsidR="0A78513B" w:rsidRPr="00D80F33">
        <w:rPr>
          <w:rFonts w:asciiTheme="minorHAnsi" w:eastAsiaTheme="minorEastAsia" w:hAnsiTheme="minorHAnsi" w:cstheme="minorBidi"/>
          <w:szCs w:val="22"/>
          <w:lang w:eastAsia="fr-FR"/>
        </w:rPr>
        <w:t xml:space="preserve"> donner une image fidèle du patrimoine de l’AP-HP, de l’entrée de l’immobilisation dans son patrimoine à sa sortie, en passant par toutes les opérations de cycle de vie (amortissement, dépréciations, …).</w:t>
      </w:r>
      <w:r w:rsidR="2AEC09FB" w:rsidRPr="00D80F33">
        <w:rPr>
          <w:rFonts w:asciiTheme="minorHAnsi" w:eastAsiaTheme="minorEastAsia" w:hAnsiTheme="minorHAnsi" w:cstheme="minorBidi"/>
          <w:szCs w:val="22"/>
          <w:lang w:eastAsia="fr-FR"/>
        </w:rPr>
        <w:t xml:space="preserve"> Il se décline selon les sous processus suivants :</w:t>
      </w:r>
      <w:r w:rsidR="2D77058A" w:rsidRPr="00D80F33">
        <w:rPr>
          <w:rFonts w:asciiTheme="minorHAnsi" w:eastAsiaTheme="minorEastAsia" w:hAnsiTheme="minorHAnsi" w:cstheme="minorBidi"/>
          <w:szCs w:val="22"/>
          <w:lang w:eastAsia="fr-FR"/>
        </w:rPr>
        <w:t xml:space="preserve"> e</w:t>
      </w:r>
      <w:r w:rsidR="073FA3BA" w:rsidRPr="00D80F33">
        <w:rPr>
          <w:rFonts w:asciiTheme="minorHAnsi" w:eastAsiaTheme="minorEastAsia" w:hAnsiTheme="minorHAnsi" w:cstheme="minorBidi"/>
          <w:szCs w:val="22"/>
          <w:lang w:eastAsia="fr-FR"/>
        </w:rPr>
        <w:t>nregistre</w:t>
      </w:r>
      <w:r w:rsidR="2D77058A" w:rsidRPr="00D80F33">
        <w:rPr>
          <w:rFonts w:asciiTheme="minorHAnsi" w:eastAsiaTheme="minorEastAsia" w:hAnsiTheme="minorHAnsi" w:cstheme="minorBidi"/>
          <w:szCs w:val="22"/>
          <w:lang w:eastAsia="fr-FR"/>
        </w:rPr>
        <w:t xml:space="preserve">ment des </w:t>
      </w:r>
      <w:r w:rsidR="073FA3BA" w:rsidRPr="00D80F33">
        <w:rPr>
          <w:rFonts w:asciiTheme="minorHAnsi" w:eastAsiaTheme="minorEastAsia" w:hAnsiTheme="minorHAnsi" w:cstheme="minorBidi"/>
          <w:szCs w:val="22"/>
          <w:lang w:eastAsia="fr-FR"/>
        </w:rPr>
        <w:t>immobilisation</w:t>
      </w:r>
      <w:r w:rsidR="2D77058A" w:rsidRPr="00D80F33">
        <w:rPr>
          <w:rFonts w:asciiTheme="minorHAnsi" w:eastAsiaTheme="minorEastAsia" w:hAnsiTheme="minorHAnsi" w:cstheme="minorBidi"/>
          <w:szCs w:val="22"/>
          <w:lang w:eastAsia="fr-FR"/>
        </w:rPr>
        <w:t>s, l’e</w:t>
      </w:r>
      <w:r w:rsidR="073FA3BA" w:rsidRPr="00D80F33">
        <w:rPr>
          <w:rFonts w:asciiTheme="minorHAnsi" w:eastAsiaTheme="minorEastAsia" w:hAnsiTheme="minorHAnsi" w:cstheme="minorBidi"/>
          <w:szCs w:val="22"/>
          <w:lang w:eastAsia="fr-FR"/>
        </w:rPr>
        <w:t>ntrée d’une immobilisation dans le patrimoine</w:t>
      </w:r>
      <w:r w:rsidR="2D77058A" w:rsidRPr="00D80F33">
        <w:rPr>
          <w:rFonts w:asciiTheme="minorHAnsi" w:eastAsiaTheme="minorEastAsia" w:hAnsiTheme="minorHAnsi" w:cstheme="minorBidi"/>
          <w:szCs w:val="22"/>
          <w:lang w:eastAsia="fr-FR"/>
        </w:rPr>
        <w:t xml:space="preserve">, </w:t>
      </w:r>
      <w:r w:rsidR="106D4160" w:rsidRPr="00D80F33">
        <w:rPr>
          <w:rFonts w:asciiTheme="minorHAnsi" w:eastAsiaTheme="minorEastAsia" w:hAnsiTheme="minorHAnsi" w:cstheme="minorBidi"/>
          <w:szCs w:val="22"/>
          <w:lang w:eastAsia="fr-FR"/>
        </w:rPr>
        <w:t>la prise en compte des dépréciations, l’</w:t>
      </w:r>
      <w:r w:rsidR="60873838" w:rsidRPr="00D80F33">
        <w:rPr>
          <w:rFonts w:asciiTheme="minorHAnsi" w:eastAsiaTheme="minorEastAsia" w:hAnsiTheme="minorHAnsi" w:cstheme="minorBidi"/>
          <w:szCs w:val="22"/>
          <w:lang w:eastAsia="fr-FR"/>
        </w:rPr>
        <w:t>enregistrement</w:t>
      </w:r>
      <w:r w:rsidR="106D4160" w:rsidRPr="00D80F33">
        <w:rPr>
          <w:rFonts w:asciiTheme="minorHAnsi" w:eastAsiaTheme="minorEastAsia" w:hAnsiTheme="minorHAnsi" w:cstheme="minorBidi"/>
          <w:szCs w:val="22"/>
          <w:lang w:eastAsia="fr-FR"/>
        </w:rPr>
        <w:t xml:space="preserve"> des </w:t>
      </w:r>
      <w:r w:rsidR="60873838" w:rsidRPr="00D80F33">
        <w:rPr>
          <w:rFonts w:asciiTheme="minorHAnsi" w:eastAsiaTheme="minorEastAsia" w:hAnsiTheme="minorHAnsi" w:cstheme="minorBidi"/>
          <w:szCs w:val="22"/>
          <w:lang w:eastAsia="fr-FR"/>
        </w:rPr>
        <w:t xml:space="preserve">amortissements, la réévaluation des immobilisations, </w:t>
      </w:r>
      <w:r w:rsidR="319FCDD8" w:rsidRPr="00D80F33">
        <w:rPr>
          <w:rFonts w:asciiTheme="minorHAnsi" w:eastAsiaTheme="minorEastAsia" w:hAnsiTheme="minorHAnsi" w:cstheme="minorBidi"/>
          <w:szCs w:val="22"/>
          <w:lang w:eastAsia="fr-FR"/>
        </w:rPr>
        <w:t>la comptabilisation des crédits bail, la réalisation des inventaires et les sorties du patrimoine.</w:t>
      </w:r>
    </w:p>
    <w:p w14:paraId="3C3D1E59" w14:textId="77777777" w:rsidR="007D4235" w:rsidRPr="0067281B" w:rsidRDefault="007D4235" w:rsidP="005D6461">
      <w:pPr>
        <w:pStyle w:val="Corpsdetexte"/>
        <w:spacing w:after="0"/>
        <w:ind w:left="1066"/>
        <w:rPr>
          <w:rFonts w:asciiTheme="minorHAnsi" w:hAnsiTheme="minorHAnsi" w:cstheme="minorHAnsi"/>
          <w:lang w:eastAsia="fr-FR"/>
        </w:rPr>
      </w:pPr>
    </w:p>
    <w:p w14:paraId="2EBCD519" w14:textId="77777777" w:rsidR="007D4235" w:rsidRPr="0067281B" w:rsidRDefault="00C2474F" w:rsidP="004B1437">
      <w:pPr>
        <w:pStyle w:val="Titre4"/>
      </w:pPr>
      <w:r w:rsidRPr="0067281B">
        <w:t xml:space="preserve">Processus </w:t>
      </w:r>
      <w:r w:rsidR="003C7946" w:rsidRPr="0067281B">
        <w:t>d</w:t>
      </w:r>
      <w:r w:rsidRPr="0067281B">
        <w:t>e gestion des recettes</w:t>
      </w:r>
    </w:p>
    <w:p w14:paraId="202A34BE" w14:textId="57DF95D4" w:rsidR="00BC1686" w:rsidRPr="0067281B" w:rsidRDefault="00EC1781" w:rsidP="0059273C">
      <w:pPr>
        <w:pStyle w:val="Corpsdetexte"/>
        <w:spacing w:after="0"/>
        <w:ind w:left="1066"/>
        <w:rPr>
          <w:rFonts w:asciiTheme="minorHAnsi" w:hAnsiTheme="minorHAnsi" w:cstheme="minorHAnsi"/>
          <w:lang w:eastAsia="fr-FR"/>
        </w:rPr>
      </w:pPr>
      <w:r w:rsidRPr="0067281B">
        <w:rPr>
          <w:rFonts w:asciiTheme="minorHAnsi" w:hAnsiTheme="minorHAnsi" w:cstheme="minorHAnsi"/>
          <w:lang w:eastAsia="fr-FR"/>
        </w:rPr>
        <w:t>C</w:t>
      </w:r>
      <w:r w:rsidR="003C7946" w:rsidRPr="0067281B">
        <w:rPr>
          <w:rFonts w:asciiTheme="minorHAnsi" w:hAnsiTheme="minorHAnsi" w:cstheme="minorHAnsi"/>
          <w:lang w:eastAsia="fr-FR"/>
        </w:rPr>
        <w:t>e processus couvre l’ensemble des activités liées à la production d</w:t>
      </w:r>
      <w:r w:rsidR="00235BB2" w:rsidRPr="0067281B">
        <w:rPr>
          <w:rFonts w:asciiTheme="minorHAnsi" w:hAnsiTheme="minorHAnsi" w:cstheme="minorHAnsi"/>
          <w:lang w:eastAsia="fr-FR"/>
        </w:rPr>
        <w:t>es</w:t>
      </w:r>
      <w:r w:rsidR="003C7946" w:rsidRPr="0067281B">
        <w:rPr>
          <w:rFonts w:asciiTheme="minorHAnsi" w:hAnsiTheme="minorHAnsi" w:cstheme="minorHAnsi"/>
          <w:lang w:eastAsia="fr-FR"/>
        </w:rPr>
        <w:t xml:space="preserve"> titre</w:t>
      </w:r>
      <w:r w:rsidR="00235BB2" w:rsidRPr="0067281B">
        <w:rPr>
          <w:rFonts w:asciiTheme="minorHAnsi" w:hAnsiTheme="minorHAnsi" w:cstheme="minorHAnsi"/>
          <w:lang w:eastAsia="fr-FR"/>
        </w:rPr>
        <w:t>s</w:t>
      </w:r>
      <w:r w:rsidR="003C7946" w:rsidRPr="0067281B">
        <w:rPr>
          <w:rFonts w:asciiTheme="minorHAnsi" w:hAnsiTheme="minorHAnsi" w:cstheme="minorHAnsi"/>
          <w:lang w:eastAsia="fr-FR"/>
        </w:rPr>
        <w:t xml:space="preserve"> de recette</w:t>
      </w:r>
      <w:r w:rsidR="00235BB2" w:rsidRPr="0067281B">
        <w:rPr>
          <w:rFonts w:asciiTheme="minorHAnsi" w:hAnsiTheme="minorHAnsi" w:cstheme="minorHAnsi"/>
          <w:lang w:eastAsia="fr-FR"/>
        </w:rPr>
        <w:t xml:space="preserve"> (factures)</w:t>
      </w:r>
      <w:r w:rsidR="003C7946" w:rsidRPr="0067281B">
        <w:rPr>
          <w:rFonts w:asciiTheme="minorHAnsi" w:hAnsiTheme="minorHAnsi" w:cstheme="minorHAnsi"/>
          <w:lang w:eastAsia="fr-FR"/>
        </w:rPr>
        <w:t xml:space="preserve"> à l’encontre de tiers (personnes physiques ou morales)</w:t>
      </w:r>
      <w:r w:rsidR="00D043FA" w:rsidRPr="0067281B">
        <w:rPr>
          <w:rFonts w:asciiTheme="minorHAnsi" w:hAnsiTheme="minorHAnsi" w:cstheme="minorHAnsi"/>
          <w:lang w:eastAsia="fr-FR"/>
        </w:rPr>
        <w:t xml:space="preserve"> jusqu’à </w:t>
      </w:r>
      <w:r w:rsidR="003C7946" w:rsidRPr="0067281B">
        <w:rPr>
          <w:rFonts w:asciiTheme="minorHAnsi" w:hAnsiTheme="minorHAnsi" w:cstheme="minorHAnsi"/>
          <w:lang w:eastAsia="fr-FR"/>
        </w:rPr>
        <w:t>l’apurement de la créance.</w:t>
      </w:r>
      <w:r w:rsidR="002B6231" w:rsidRPr="0067281B">
        <w:rPr>
          <w:rFonts w:asciiTheme="minorHAnsi" w:hAnsiTheme="minorHAnsi" w:cstheme="minorHAnsi"/>
          <w:lang w:eastAsia="fr-FR"/>
        </w:rPr>
        <w:t xml:space="preserve"> Il </w:t>
      </w:r>
      <w:r w:rsidR="0059273C" w:rsidRPr="0067281B">
        <w:rPr>
          <w:rFonts w:asciiTheme="minorHAnsi" w:hAnsiTheme="minorHAnsi" w:cstheme="minorHAnsi"/>
          <w:lang w:eastAsia="fr-FR"/>
        </w:rPr>
        <w:t>porte sur</w:t>
      </w:r>
      <w:r w:rsidR="002B6231" w:rsidRPr="0067281B">
        <w:rPr>
          <w:rFonts w:asciiTheme="minorHAnsi" w:hAnsiTheme="minorHAnsi" w:cstheme="minorHAnsi"/>
          <w:lang w:eastAsia="fr-FR"/>
        </w:rPr>
        <w:t xml:space="preserve"> l’en</w:t>
      </w:r>
      <w:r w:rsidR="003C7946" w:rsidRPr="0067281B">
        <w:rPr>
          <w:rFonts w:asciiTheme="minorHAnsi" w:hAnsiTheme="minorHAnsi" w:cstheme="minorHAnsi"/>
          <w:lang w:eastAsia="fr-FR"/>
        </w:rPr>
        <w:t xml:space="preserve">semble des recettes de l’AP-HP. </w:t>
      </w:r>
      <w:r w:rsidR="00BC1686" w:rsidRPr="0067281B">
        <w:rPr>
          <w:rFonts w:asciiTheme="minorHAnsi" w:hAnsiTheme="minorHAnsi" w:cstheme="minorHAnsi"/>
          <w:lang w:eastAsia="fr-FR"/>
        </w:rPr>
        <w:t>Ce processus de gestion des recettes concerne les comptes de résultat principal et annexes de l’AP-HP : dotation non affectée (CRPA-A), centre de long séjour (CRPA-B), écoles et instituts de formation (CRPA-C), établissements médico-sociaux (CRPA-P).</w:t>
      </w:r>
    </w:p>
    <w:p w14:paraId="549297F1" w14:textId="42D22AF1" w:rsidR="008548A6" w:rsidRPr="0067281B" w:rsidRDefault="008548A6" w:rsidP="008548A6">
      <w:pPr>
        <w:pStyle w:val="Corpsdetexte"/>
        <w:ind w:left="1065"/>
        <w:rPr>
          <w:rFonts w:asciiTheme="minorHAnsi" w:hAnsiTheme="minorHAnsi" w:cstheme="minorHAnsi"/>
          <w:lang w:eastAsia="fr-FR"/>
        </w:rPr>
      </w:pPr>
      <w:r w:rsidRPr="0067281B">
        <w:rPr>
          <w:rFonts w:asciiTheme="minorHAnsi" w:hAnsiTheme="minorHAnsi" w:cstheme="minorHAnsi"/>
          <w:lang w:eastAsia="fr-FR"/>
        </w:rPr>
        <w:t xml:space="preserve">Il est à noter que le processus de prise en charge des titres de recettes par le Comptable Public a fait l’objet de multiples développements spécifiques dont la gestion du recouvrement et des contestations. </w:t>
      </w:r>
      <w:r w:rsidR="00536B9A">
        <w:rPr>
          <w:rFonts w:asciiTheme="minorHAnsi" w:hAnsiTheme="minorHAnsi" w:cstheme="minorHAnsi"/>
          <w:lang w:eastAsia="fr-FR"/>
        </w:rPr>
        <w:t xml:space="preserve">Il est </w:t>
      </w:r>
      <w:r w:rsidR="00856710">
        <w:rPr>
          <w:rFonts w:asciiTheme="minorHAnsi" w:hAnsiTheme="minorHAnsi" w:cstheme="minorHAnsi"/>
          <w:lang w:eastAsia="fr-FR"/>
        </w:rPr>
        <w:t>important</w:t>
      </w:r>
      <w:r w:rsidR="00536B9A">
        <w:rPr>
          <w:rFonts w:asciiTheme="minorHAnsi" w:hAnsiTheme="minorHAnsi" w:cstheme="minorHAnsi"/>
          <w:lang w:eastAsia="fr-FR"/>
        </w:rPr>
        <w:t xml:space="preserve"> que toutes les fonctionnalités mises en œuvre dans SAP ECC </w:t>
      </w:r>
      <w:r w:rsidR="00A4749A">
        <w:rPr>
          <w:rFonts w:asciiTheme="minorHAnsi" w:hAnsiTheme="minorHAnsi" w:cstheme="minorHAnsi"/>
          <w:lang w:eastAsia="fr-FR"/>
        </w:rPr>
        <w:t xml:space="preserve">soient intégralement </w:t>
      </w:r>
      <w:r w:rsidR="00536B9A">
        <w:rPr>
          <w:rFonts w:asciiTheme="minorHAnsi" w:hAnsiTheme="minorHAnsi" w:cstheme="minorHAnsi"/>
          <w:lang w:eastAsia="fr-FR"/>
        </w:rPr>
        <w:t xml:space="preserve">migrées </w:t>
      </w:r>
      <w:r w:rsidR="00A4749A">
        <w:rPr>
          <w:rFonts w:asciiTheme="minorHAnsi" w:hAnsiTheme="minorHAnsi" w:cstheme="minorHAnsi"/>
          <w:lang w:eastAsia="fr-FR"/>
        </w:rPr>
        <w:t>vers</w:t>
      </w:r>
      <w:r w:rsidR="00536B9A">
        <w:rPr>
          <w:rFonts w:asciiTheme="minorHAnsi" w:hAnsiTheme="minorHAnsi" w:cstheme="minorHAnsi"/>
          <w:lang w:eastAsia="fr-FR"/>
        </w:rPr>
        <w:t xml:space="preserve"> S/4HANA </w:t>
      </w:r>
      <w:r w:rsidR="00A4749A">
        <w:rPr>
          <w:rFonts w:asciiTheme="minorHAnsi" w:hAnsiTheme="minorHAnsi" w:cstheme="minorHAnsi"/>
          <w:lang w:eastAsia="fr-FR"/>
        </w:rPr>
        <w:t xml:space="preserve">en intégrant </w:t>
      </w:r>
      <w:r w:rsidR="00DE2B7F">
        <w:rPr>
          <w:rFonts w:asciiTheme="minorHAnsi" w:hAnsiTheme="minorHAnsi" w:cstheme="minorHAnsi"/>
          <w:lang w:eastAsia="fr-FR"/>
        </w:rPr>
        <w:t xml:space="preserve">la mise en œuvre des évolutions fonctionnelles définies </w:t>
      </w:r>
      <w:r w:rsidR="003E23F6">
        <w:rPr>
          <w:rFonts w:asciiTheme="minorHAnsi" w:hAnsiTheme="minorHAnsi" w:cstheme="minorHAnsi"/>
          <w:lang w:eastAsia="fr-FR"/>
        </w:rPr>
        <w:t>à l’</w:t>
      </w:r>
      <w:r w:rsidR="00944C2E">
        <w:rPr>
          <w:rFonts w:asciiTheme="minorHAnsi" w:hAnsiTheme="minorHAnsi" w:cstheme="minorHAnsi"/>
          <w:lang w:eastAsia="fr-FR"/>
        </w:rPr>
        <w:t>A</w:t>
      </w:r>
      <w:r w:rsidR="009A6C12">
        <w:rPr>
          <w:rFonts w:asciiTheme="minorHAnsi" w:hAnsiTheme="minorHAnsi" w:cstheme="minorHAnsi"/>
          <w:lang w:eastAsia="fr-FR"/>
        </w:rPr>
        <w:t>nnexe 2.</w:t>
      </w:r>
    </w:p>
    <w:p w14:paraId="16DBD923" w14:textId="5B614632" w:rsidR="008548A6" w:rsidRPr="0067281B" w:rsidRDefault="008548A6" w:rsidP="008548A6">
      <w:pPr>
        <w:pStyle w:val="Corpsdetexte"/>
        <w:spacing w:after="0"/>
        <w:ind w:left="1066"/>
        <w:rPr>
          <w:rFonts w:asciiTheme="minorHAnsi" w:hAnsiTheme="minorHAnsi" w:cstheme="minorHAnsi"/>
          <w:lang w:eastAsia="fr-FR"/>
        </w:rPr>
      </w:pPr>
      <w:r w:rsidRPr="0067281B">
        <w:rPr>
          <w:rFonts w:asciiTheme="minorHAnsi" w:hAnsiTheme="minorHAnsi" w:cstheme="minorHAnsi"/>
          <w:lang w:eastAsia="fr-FR"/>
        </w:rPr>
        <w:t>La modélisation de ce processus repose</w:t>
      </w:r>
      <w:r w:rsidR="00703356">
        <w:rPr>
          <w:rFonts w:asciiTheme="minorHAnsi" w:hAnsiTheme="minorHAnsi" w:cstheme="minorHAnsi"/>
          <w:lang w:eastAsia="fr-FR"/>
        </w:rPr>
        <w:t>, à l’AP-HP,</w:t>
      </w:r>
      <w:r w:rsidRPr="0067281B">
        <w:rPr>
          <w:rFonts w:asciiTheme="minorHAnsi" w:hAnsiTheme="minorHAnsi" w:cstheme="minorHAnsi"/>
          <w:lang w:eastAsia="fr-FR"/>
        </w:rPr>
        <w:t xml:space="preserve"> sur les modules suivants : </w:t>
      </w:r>
    </w:p>
    <w:p w14:paraId="0B25CC5D" w14:textId="77777777" w:rsidR="008548A6" w:rsidRPr="0067281B" w:rsidRDefault="008548A6" w:rsidP="002A73F4">
      <w:pPr>
        <w:pStyle w:val="Corpsdetexte"/>
        <w:numPr>
          <w:ilvl w:val="2"/>
          <w:numId w:val="18"/>
        </w:numPr>
        <w:spacing w:after="0"/>
        <w:ind w:left="2500" w:hanging="357"/>
        <w:rPr>
          <w:rFonts w:asciiTheme="minorHAnsi" w:hAnsiTheme="minorHAnsi" w:cstheme="minorHAnsi"/>
          <w:lang w:eastAsia="fr-FR"/>
        </w:rPr>
      </w:pPr>
      <w:r w:rsidRPr="0067281B">
        <w:rPr>
          <w:rFonts w:asciiTheme="minorHAnsi" w:hAnsiTheme="minorHAnsi" w:cstheme="minorHAnsi"/>
          <w:lang w:eastAsia="fr-FR"/>
        </w:rPr>
        <w:t xml:space="preserve">SD – Administration des ventes, </w:t>
      </w:r>
    </w:p>
    <w:p w14:paraId="441DCB8D" w14:textId="77777777" w:rsidR="008548A6" w:rsidRPr="0067281B" w:rsidRDefault="008548A6" w:rsidP="002A73F4">
      <w:pPr>
        <w:pStyle w:val="Corpsdetexte"/>
        <w:numPr>
          <w:ilvl w:val="2"/>
          <w:numId w:val="18"/>
        </w:numPr>
        <w:spacing w:after="0"/>
        <w:ind w:left="2500" w:hanging="357"/>
        <w:rPr>
          <w:rFonts w:asciiTheme="minorHAnsi" w:hAnsiTheme="minorHAnsi" w:cstheme="minorHAnsi"/>
          <w:lang w:eastAsia="fr-FR"/>
        </w:rPr>
      </w:pPr>
      <w:r w:rsidRPr="0067281B">
        <w:rPr>
          <w:rFonts w:asciiTheme="minorHAnsi" w:hAnsiTheme="minorHAnsi" w:cstheme="minorHAnsi"/>
          <w:lang w:eastAsia="fr-FR"/>
        </w:rPr>
        <w:t>FI – Comptabilité générale et auxiliaire,</w:t>
      </w:r>
    </w:p>
    <w:p w14:paraId="4616A9CD" w14:textId="77777777" w:rsidR="008548A6" w:rsidRPr="0067281B" w:rsidRDefault="008548A6" w:rsidP="002A73F4">
      <w:pPr>
        <w:pStyle w:val="Corpsdetexte"/>
        <w:numPr>
          <w:ilvl w:val="2"/>
          <w:numId w:val="18"/>
        </w:numPr>
        <w:spacing w:after="0"/>
        <w:ind w:left="2500" w:hanging="357"/>
        <w:rPr>
          <w:rFonts w:asciiTheme="minorHAnsi" w:hAnsiTheme="minorHAnsi" w:cstheme="minorHAnsi"/>
          <w:lang w:eastAsia="fr-FR"/>
        </w:rPr>
      </w:pPr>
      <w:r w:rsidRPr="0067281B">
        <w:rPr>
          <w:rFonts w:asciiTheme="minorHAnsi" w:hAnsiTheme="minorHAnsi" w:cstheme="minorHAnsi"/>
          <w:lang w:eastAsia="fr-FR"/>
        </w:rPr>
        <w:t>FM – Comptabilité budgétaire,</w:t>
      </w:r>
    </w:p>
    <w:p w14:paraId="6E7D058C" w14:textId="77777777" w:rsidR="008548A6" w:rsidRPr="0067281B" w:rsidRDefault="008548A6" w:rsidP="002A73F4">
      <w:pPr>
        <w:pStyle w:val="Corpsdetexte"/>
        <w:numPr>
          <w:ilvl w:val="2"/>
          <w:numId w:val="18"/>
        </w:numPr>
        <w:spacing w:after="0"/>
        <w:ind w:left="2500" w:hanging="357"/>
        <w:rPr>
          <w:rFonts w:asciiTheme="minorHAnsi" w:hAnsiTheme="minorHAnsi" w:cstheme="minorHAnsi"/>
          <w:lang w:eastAsia="fr-FR"/>
        </w:rPr>
      </w:pPr>
      <w:r w:rsidRPr="0067281B">
        <w:rPr>
          <w:rFonts w:asciiTheme="minorHAnsi" w:hAnsiTheme="minorHAnsi" w:cstheme="minorHAnsi"/>
          <w:lang w:eastAsia="fr-FR"/>
        </w:rPr>
        <w:t>CO – Comptabilité Analytique</w:t>
      </w:r>
    </w:p>
    <w:p w14:paraId="10A5C878" w14:textId="77777777" w:rsidR="00BC1686" w:rsidRPr="0067281B" w:rsidRDefault="00BC1686" w:rsidP="00EC1781">
      <w:pPr>
        <w:pStyle w:val="Corpsdetexte"/>
        <w:spacing w:after="0"/>
        <w:ind w:left="1066"/>
        <w:rPr>
          <w:rFonts w:asciiTheme="minorHAnsi" w:hAnsiTheme="minorHAnsi" w:cstheme="minorHAnsi"/>
          <w:lang w:eastAsia="fr-FR"/>
        </w:rPr>
      </w:pPr>
    </w:p>
    <w:p w14:paraId="6B0DD8FD" w14:textId="77777777" w:rsidR="001E3126" w:rsidRPr="0067281B" w:rsidRDefault="001E3126" w:rsidP="001E3126">
      <w:pPr>
        <w:pStyle w:val="Corpsdetexte"/>
        <w:spacing w:after="0"/>
        <w:ind w:left="1066"/>
        <w:rPr>
          <w:rFonts w:asciiTheme="minorHAnsi" w:hAnsiTheme="minorHAnsi" w:cstheme="minorHAnsi"/>
          <w:lang w:eastAsia="fr-FR"/>
        </w:rPr>
      </w:pPr>
      <w:r w:rsidRPr="0067281B">
        <w:rPr>
          <w:rFonts w:asciiTheme="minorHAnsi" w:hAnsiTheme="minorHAnsi" w:cstheme="minorHAnsi"/>
          <w:lang w:eastAsia="fr-FR"/>
        </w:rPr>
        <w:t>Le module d’Administration des Ventes SD permet de gérer les référentiels (Clients, Produits, Prix …) et d’effectuer des flux de vente ; il est intégré avec les modules de comptabilité budgétaire (FM), générale (FI) et analytique (CO).</w:t>
      </w:r>
    </w:p>
    <w:p w14:paraId="0D4A55FA" w14:textId="77777777" w:rsidR="001E3126" w:rsidRPr="0067281B" w:rsidRDefault="001E3126" w:rsidP="001E3126">
      <w:pPr>
        <w:pStyle w:val="Corpsdetexte"/>
        <w:spacing w:after="0"/>
        <w:ind w:left="1066"/>
        <w:rPr>
          <w:rFonts w:asciiTheme="minorHAnsi" w:hAnsiTheme="minorHAnsi" w:cstheme="minorHAnsi"/>
          <w:lang w:eastAsia="fr-FR"/>
        </w:rPr>
      </w:pPr>
      <w:r w:rsidRPr="0067281B">
        <w:rPr>
          <w:rFonts w:asciiTheme="minorHAnsi" w:hAnsiTheme="minorHAnsi" w:cstheme="minorHAnsi"/>
          <w:lang w:eastAsia="fr-FR"/>
        </w:rPr>
        <w:t>Le module FI-AR permet de gérer la comptabilisation des flux de recettes.</w:t>
      </w:r>
    </w:p>
    <w:p w14:paraId="77D1193B" w14:textId="77777777" w:rsidR="001E3126" w:rsidRPr="0067281B" w:rsidRDefault="001E3126" w:rsidP="001E3126">
      <w:pPr>
        <w:pStyle w:val="Corpsdetexte"/>
        <w:spacing w:after="0"/>
        <w:ind w:left="1066"/>
        <w:rPr>
          <w:rFonts w:asciiTheme="minorHAnsi" w:hAnsiTheme="minorHAnsi" w:cstheme="minorHAnsi"/>
          <w:lang w:eastAsia="fr-FR"/>
        </w:rPr>
      </w:pPr>
      <w:r w:rsidRPr="0067281B">
        <w:rPr>
          <w:rFonts w:asciiTheme="minorHAnsi" w:hAnsiTheme="minorHAnsi" w:cstheme="minorHAnsi"/>
          <w:lang w:eastAsia="fr-FR"/>
        </w:rPr>
        <w:t>Le module FM permet d’effectuer l’imputation budgétaire des flux de recettes.</w:t>
      </w:r>
    </w:p>
    <w:p w14:paraId="5DF56BA6" w14:textId="77777777" w:rsidR="001E3126" w:rsidRPr="0067281B" w:rsidRDefault="001E3126" w:rsidP="00EC1781">
      <w:pPr>
        <w:pStyle w:val="Corpsdetexte"/>
        <w:spacing w:after="0"/>
        <w:ind w:left="1066"/>
        <w:rPr>
          <w:rFonts w:asciiTheme="minorHAnsi" w:hAnsiTheme="minorHAnsi" w:cstheme="minorHAnsi"/>
          <w:lang w:eastAsia="fr-FR"/>
        </w:rPr>
      </w:pPr>
    </w:p>
    <w:p w14:paraId="02E66C16" w14:textId="70809A21" w:rsidR="003C7946" w:rsidRPr="0067281B" w:rsidRDefault="003C7946" w:rsidP="00EC1781">
      <w:pPr>
        <w:pStyle w:val="Corpsdetexte"/>
        <w:spacing w:after="0"/>
        <w:ind w:left="1066"/>
        <w:rPr>
          <w:rFonts w:asciiTheme="minorHAnsi" w:hAnsiTheme="minorHAnsi" w:cstheme="minorHAnsi"/>
          <w:lang w:eastAsia="fr-FR"/>
        </w:rPr>
      </w:pPr>
      <w:r w:rsidRPr="0067281B">
        <w:rPr>
          <w:rFonts w:asciiTheme="minorHAnsi" w:hAnsiTheme="minorHAnsi" w:cstheme="minorHAnsi"/>
          <w:lang w:eastAsia="fr-FR"/>
        </w:rPr>
        <w:t>On distingue :</w:t>
      </w:r>
    </w:p>
    <w:p w14:paraId="61030023" w14:textId="01A57AFC" w:rsidR="00FD44B1" w:rsidRPr="0067281B" w:rsidRDefault="003C7946" w:rsidP="002A73F4">
      <w:pPr>
        <w:pStyle w:val="Corpsdetexte"/>
        <w:numPr>
          <w:ilvl w:val="2"/>
          <w:numId w:val="18"/>
        </w:numPr>
        <w:spacing w:after="0"/>
        <w:ind w:left="2500" w:hanging="357"/>
        <w:rPr>
          <w:rFonts w:asciiTheme="minorHAnsi" w:hAnsiTheme="minorHAnsi" w:cstheme="minorHAnsi"/>
          <w:lang w:eastAsia="fr-FR"/>
        </w:rPr>
      </w:pPr>
      <w:r w:rsidRPr="0067281B">
        <w:rPr>
          <w:rFonts w:asciiTheme="minorHAnsi" w:hAnsiTheme="minorHAnsi" w:cstheme="minorHAnsi"/>
          <w:lang w:eastAsia="fr-FR"/>
        </w:rPr>
        <w:t xml:space="preserve">Les </w:t>
      </w:r>
      <w:bookmarkStart w:id="177" w:name="_Hlk186101490"/>
      <w:r w:rsidRPr="0067281B">
        <w:rPr>
          <w:rFonts w:asciiTheme="minorHAnsi" w:hAnsiTheme="minorHAnsi" w:cstheme="minorHAnsi"/>
          <w:lang w:eastAsia="fr-FR"/>
        </w:rPr>
        <w:t>recettes liées aux prestations réalisées pour le patient</w:t>
      </w:r>
      <w:r w:rsidR="00032691" w:rsidRPr="0067281B">
        <w:rPr>
          <w:rFonts w:asciiTheme="minorHAnsi" w:hAnsiTheme="minorHAnsi" w:cstheme="minorHAnsi"/>
          <w:lang w:eastAsia="fr-FR"/>
        </w:rPr>
        <w:t xml:space="preserve"> ou les hébergés</w:t>
      </w:r>
      <w:bookmarkEnd w:id="177"/>
      <w:r w:rsidRPr="0067281B">
        <w:rPr>
          <w:rFonts w:asciiTheme="minorHAnsi" w:hAnsiTheme="minorHAnsi" w:cstheme="minorHAnsi"/>
          <w:lang w:eastAsia="fr-FR"/>
        </w:rPr>
        <w:t>.</w:t>
      </w:r>
    </w:p>
    <w:p w14:paraId="134503E3" w14:textId="5B8FF32A" w:rsidR="006213E3" w:rsidRPr="0067281B" w:rsidRDefault="5D327896" w:rsidP="6F0B34E5">
      <w:pPr>
        <w:pStyle w:val="Corpsdetexte"/>
        <w:ind w:left="1065"/>
        <w:rPr>
          <w:rFonts w:asciiTheme="minorHAnsi" w:hAnsiTheme="minorHAnsi" w:cstheme="minorBidi"/>
          <w:lang w:eastAsia="fr-FR"/>
        </w:rPr>
      </w:pPr>
      <w:r w:rsidRPr="6F0B34E5">
        <w:rPr>
          <w:rFonts w:asciiTheme="minorHAnsi" w:hAnsiTheme="minorHAnsi" w:cstheme="minorBidi"/>
          <w:lang w:eastAsia="fr-FR"/>
        </w:rPr>
        <w:t xml:space="preserve">Le </w:t>
      </w:r>
      <w:r w:rsidR="57BB4294" w:rsidRPr="6F0B34E5">
        <w:rPr>
          <w:rFonts w:asciiTheme="minorHAnsi" w:hAnsiTheme="minorHAnsi" w:cstheme="minorBidi"/>
          <w:lang w:eastAsia="fr-FR"/>
        </w:rPr>
        <w:t xml:space="preserve">processus de </w:t>
      </w:r>
      <w:r w:rsidRPr="6F0B34E5">
        <w:rPr>
          <w:rFonts w:asciiTheme="minorHAnsi" w:hAnsiTheme="minorHAnsi" w:cstheme="minorBidi"/>
          <w:lang w:eastAsia="fr-FR"/>
        </w:rPr>
        <w:t xml:space="preserve">recettes liées aux prestations réalisées pour le patient a la particularité d’être interfacé avec de nombreuses autres applications qui collectent les éléments nécessaires à l’identification des débiteurs et au calcul des sommes à recouvrer. Le logiciel M-GAM de l’éditeur </w:t>
      </w:r>
      <w:proofErr w:type="spellStart"/>
      <w:r w:rsidRPr="6F0B34E5">
        <w:rPr>
          <w:rFonts w:asciiTheme="minorHAnsi" w:hAnsiTheme="minorHAnsi" w:cstheme="minorBidi"/>
          <w:lang w:eastAsia="fr-FR"/>
        </w:rPr>
        <w:t>Maincare</w:t>
      </w:r>
      <w:proofErr w:type="spellEnd"/>
      <w:r w:rsidRPr="6F0B34E5">
        <w:rPr>
          <w:rFonts w:asciiTheme="minorHAnsi" w:hAnsiTheme="minorHAnsi" w:cstheme="minorBidi"/>
          <w:lang w:eastAsia="fr-FR"/>
        </w:rPr>
        <w:t xml:space="preserve"> constitue le moteur de facturation pour les activités hospitalières. Il déverse dans SAP ECC les éléments nécessaires au traitement comptable et financier des recettes associées : émissions des titres, comptabilisation des dettes client et recouvrement. </w:t>
      </w:r>
      <w:r w:rsidR="70F7CAAE" w:rsidRPr="6F0B34E5">
        <w:rPr>
          <w:rFonts w:asciiTheme="minorHAnsi" w:hAnsiTheme="minorHAnsi" w:cstheme="minorBidi"/>
          <w:lang w:eastAsia="fr-FR"/>
        </w:rPr>
        <w:t xml:space="preserve"> À</w:t>
      </w:r>
      <w:r w:rsidRPr="6F0B34E5">
        <w:rPr>
          <w:rFonts w:asciiTheme="minorHAnsi" w:hAnsiTheme="minorHAnsi" w:cstheme="minorBidi"/>
          <w:lang w:eastAsia="fr-FR"/>
        </w:rPr>
        <w:t xml:space="preserve"> cet effet, de nombr</w:t>
      </w:r>
      <w:r w:rsidR="10283A7E" w:rsidRPr="6F0B34E5">
        <w:rPr>
          <w:rFonts w:asciiTheme="minorHAnsi" w:hAnsiTheme="minorHAnsi" w:cstheme="minorBidi"/>
          <w:lang w:eastAsia="fr-FR"/>
        </w:rPr>
        <w:t xml:space="preserve">eux </w:t>
      </w:r>
      <w:r w:rsidRPr="6F0B34E5">
        <w:rPr>
          <w:rFonts w:asciiTheme="minorHAnsi" w:hAnsiTheme="minorHAnsi" w:cstheme="minorBidi"/>
          <w:lang w:eastAsia="fr-FR"/>
        </w:rPr>
        <w:t>développements spécifiques ont été réalisés dans le module SD et le référentiel Débiteurs a été adapté pour répondre aux besoins spécifiques de la facturation hospitalière.</w:t>
      </w:r>
    </w:p>
    <w:p w14:paraId="3C9B0895" w14:textId="7CDF1325" w:rsidR="00C35D3C" w:rsidRPr="0067281B" w:rsidRDefault="003C7946" w:rsidP="002A73F4">
      <w:pPr>
        <w:pStyle w:val="Corpsdetexte"/>
        <w:numPr>
          <w:ilvl w:val="2"/>
          <w:numId w:val="18"/>
        </w:numPr>
        <w:spacing w:after="0"/>
        <w:ind w:left="2500" w:hanging="357"/>
        <w:rPr>
          <w:rFonts w:asciiTheme="minorHAnsi" w:hAnsiTheme="minorHAnsi" w:cstheme="minorHAnsi"/>
          <w:lang w:eastAsia="fr-FR"/>
        </w:rPr>
      </w:pPr>
      <w:r w:rsidRPr="0067281B">
        <w:rPr>
          <w:rFonts w:asciiTheme="minorHAnsi" w:hAnsiTheme="minorHAnsi" w:cstheme="minorHAnsi"/>
          <w:lang w:eastAsia="fr-FR"/>
        </w:rPr>
        <w:t xml:space="preserve"> Les recettes diverses : recettes d’économat, rétrocession de médicaments, recettes du domaine public ou privé, redevances, prestations de services, ventes de marchandises, etc.</w:t>
      </w:r>
    </w:p>
    <w:p w14:paraId="68A9EFAF" w14:textId="3C707444" w:rsidR="00DD1E14" w:rsidRPr="0067281B" w:rsidRDefault="41D4FF5D" w:rsidP="6F0B34E5">
      <w:pPr>
        <w:pStyle w:val="Corpsdetexte"/>
        <w:ind w:left="1065"/>
        <w:rPr>
          <w:rFonts w:asciiTheme="minorHAnsi" w:hAnsiTheme="minorHAnsi" w:cstheme="minorBidi"/>
          <w:lang w:eastAsia="fr-FR"/>
        </w:rPr>
      </w:pPr>
      <w:r w:rsidRPr="6F0B34E5">
        <w:rPr>
          <w:rFonts w:asciiTheme="minorHAnsi" w:hAnsiTheme="minorHAnsi" w:cstheme="minorBidi"/>
          <w:lang w:eastAsia="fr-FR"/>
        </w:rPr>
        <w:t>Concernant les recettes diverses, l</w:t>
      </w:r>
      <w:r w:rsidR="76CAD5C0" w:rsidRPr="6F0B34E5">
        <w:rPr>
          <w:rFonts w:asciiTheme="minorHAnsi" w:hAnsiTheme="minorHAnsi" w:cstheme="minorBidi"/>
          <w:lang w:eastAsia="fr-FR"/>
        </w:rPr>
        <w:t>a typologie de</w:t>
      </w:r>
      <w:r w:rsidR="1E17F277" w:rsidRPr="6F0B34E5">
        <w:rPr>
          <w:rFonts w:asciiTheme="minorHAnsi" w:hAnsiTheme="minorHAnsi" w:cstheme="minorBidi"/>
          <w:lang w:eastAsia="fr-FR"/>
        </w:rPr>
        <w:t xml:space="preserve">s cas d’usages est multiple. En effet, </w:t>
      </w:r>
      <w:r w:rsidR="7ED4BC23" w:rsidRPr="6F0B34E5">
        <w:rPr>
          <w:rFonts w:asciiTheme="minorHAnsi" w:hAnsiTheme="minorHAnsi" w:cstheme="minorBidi"/>
          <w:lang w:eastAsia="fr-FR"/>
        </w:rPr>
        <w:t xml:space="preserve">les recettes diverses </w:t>
      </w:r>
      <w:r w:rsidR="1E17F277" w:rsidRPr="6F0B34E5">
        <w:rPr>
          <w:rFonts w:asciiTheme="minorHAnsi" w:hAnsiTheme="minorHAnsi" w:cstheme="minorBidi"/>
          <w:lang w:eastAsia="fr-FR"/>
        </w:rPr>
        <w:t>peu</w:t>
      </w:r>
      <w:r w:rsidR="7ED4BC23" w:rsidRPr="6F0B34E5">
        <w:rPr>
          <w:rFonts w:asciiTheme="minorHAnsi" w:hAnsiTheme="minorHAnsi" w:cstheme="minorBidi"/>
          <w:lang w:eastAsia="fr-FR"/>
        </w:rPr>
        <w:t>ven</w:t>
      </w:r>
      <w:r w:rsidR="1E17F277" w:rsidRPr="6F0B34E5">
        <w:rPr>
          <w:rFonts w:asciiTheme="minorHAnsi" w:hAnsiTheme="minorHAnsi" w:cstheme="minorBidi"/>
          <w:lang w:eastAsia="fr-FR"/>
        </w:rPr>
        <w:t xml:space="preserve">t concerner </w:t>
      </w:r>
      <w:r w:rsidR="27C4C9AB" w:rsidRPr="6F0B34E5">
        <w:rPr>
          <w:rFonts w:asciiTheme="minorHAnsi" w:hAnsiTheme="minorHAnsi" w:cstheme="minorBidi"/>
          <w:lang w:eastAsia="fr-FR"/>
        </w:rPr>
        <w:t xml:space="preserve">des flux de vente de marchandises </w:t>
      </w:r>
      <w:r w:rsidR="43146375" w:rsidRPr="6F0B34E5">
        <w:rPr>
          <w:rFonts w:asciiTheme="minorHAnsi" w:hAnsiTheme="minorHAnsi" w:cstheme="minorBidi"/>
          <w:lang w:eastAsia="fr-FR"/>
        </w:rPr>
        <w:t xml:space="preserve">gérées en stock, </w:t>
      </w:r>
      <w:r w:rsidR="1920E529" w:rsidRPr="6F0B34E5">
        <w:rPr>
          <w:rFonts w:asciiTheme="minorHAnsi" w:hAnsiTheme="minorHAnsi" w:cstheme="minorBidi"/>
          <w:lang w:eastAsia="fr-FR"/>
        </w:rPr>
        <w:t>de</w:t>
      </w:r>
      <w:r w:rsidR="7ED4BC23" w:rsidRPr="6F0B34E5">
        <w:rPr>
          <w:rFonts w:asciiTheme="minorHAnsi" w:hAnsiTheme="minorHAnsi" w:cstheme="minorBidi"/>
          <w:lang w:eastAsia="fr-FR"/>
        </w:rPr>
        <w:t>s</w:t>
      </w:r>
      <w:r w:rsidR="1920E529" w:rsidRPr="6F0B34E5">
        <w:rPr>
          <w:rFonts w:asciiTheme="minorHAnsi" w:hAnsiTheme="minorHAnsi" w:cstheme="minorBidi"/>
          <w:lang w:eastAsia="fr-FR"/>
        </w:rPr>
        <w:t xml:space="preserve"> recettes avec engagement de tiers, </w:t>
      </w:r>
      <w:r w:rsidR="4B19DF86" w:rsidRPr="6F0B34E5">
        <w:rPr>
          <w:rFonts w:asciiTheme="minorHAnsi" w:hAnsiTheme="minorHAnsi" w:cstheme="minorBidi"/>
          <w:lang w:eastAsia="fr-FR"/>
        </w:rPr>
        <w:t xml:space="preserve">des </w:t>
      </w:r>
      <w:r w:rsidR="1920E529" w:rsidRPr="6F0B34E5">
        <w:rPr>
          <w:rFonts w:asciiTheme="minorHAnsi" w:hAnsiTheme="minorHAnsi" w:cstheme="minorBidi"/>
          <w:lang w:eastAsia="fr-FR"/>
        </w:rPr>
        <w:t>contrat</w:t>
      </w:r>
      <w:r w:rsidR="4B19DF86" w:rsidRPr="6F0B34E5">
        <w:rPr>
          <w:rFonts w:asciiTheme="minorHAnsi" w:hAnsiTheme="minorHAnsi" w:cstheme="minorBidi"/>
          <w:lang w:eastAsia="fr-FR"/>
        </w:rPr>
        <w:t>s</w:t>
      </w:r>
      <w:r w:rsidR="1920E529" w:rsidRPr="6F0B34E5">
        <w:rPr>
          <w:rFonts w:asciiTheme="minorHAnsi" w:hAnsiTheme="minorHAnsi" w:cstheme="minorBidi"/>
          <w:lang w:eastAsia="fr-FR"/>
        </w:rPr>
        <w:t xml:space="preserve"> ou </w:t>
      </w:r>
      <w:r w:rsidR="4B19DF86" w:rsidRPr="6F0B34E5">
        <w:rPr>
          <w:rFonts w:asciiTheme="minorHAnsi" w:hAnsiTheme="minorHAnsi" w:cstheme="minorBidi"/>
          <w:lang w:eastAsia="fr-FR"/>
        </w:rPr>
        <w:t>des</w:t>
      </w:r>
      <w:r w:rsidR="1920E529" w:rsidRPr="6F0B34E5">
        <w:rPr>
          <w:rFonts w:asciiTheme="minorHAnsi" w:hAnsiTheme="minorHAnsi" w:cstheme="minorBidi"/>
          <w:lang w:eastAsia="fr-FR"/>
        </w:rPr>
        <w:t xml:space="preserve"> convention</w:t>
      </w:r>
      <w:r w:rsidR="4B19DF86" w:rsidRPr="6F0B34E5">
        <w:rPr>
          <w:rFonts w:asciiTheme="minorHAnsi" w:hAnsiTheme="minorHAnsi" w:cstheme="minorBidi"/>
          <w:lang w:eastAsia="fr-FR"/>
        </w:rPr>
        <w:t>s, la recherche clinique</w:t>
      </w:r>
      <w:r w:rsidR="77030E37" w:rsidRPr="6F0B34E5">
        <w:rPr>
          <w:rFonts w:asciiTheme="minorHAnsi" w:hAnsiTheme="minorHAnsi" w:cstheme="minorBidi"/>
          <w:lang w:eastAsia="fr-FR"/>
        </w:rPr>
        <w:t xml:space="preserve">, </w:t>
      </w:r>
      <w:r w:rsidR="66DF8540" w:rsidRPr="6F0B34E5">
        <w:rPr>
          <w:rFonts w:asciiTheme="minorHAnsi" w:hAnsiTheme="minorHAnsi" w:cstheme="minorBidi"/>
          <w:lang w:eastAsia="fr-FR"/>
        </w:rPr>
        <w:t xml:space="preserve"> des</w:t>
      </w:r>
      <w:r w:rsidR="10C0BDD4" w:rsidRPr="6F0B34E5">
        <w:rPr>
          <w:rFonts w:asciiTheme="minorHAnsi" w:hAnsiTheme="minorHAnsi" w:cstheme="minorBidi"/>
          <w:lang w:eastAsia="fr-FR"/>
        </w:rPr>
        <w:t xml:space="preserve"> recettes initiées par interfaces, lorsque les créances sont établies et réparties par </w:t>
      </w:r>
      <w:r w:rsidR="48B8C79F" w:rsidRPr="6F0B34E5">
        <w:rPr>
          <w:rFonts w:asciiTheme="minorHAnsi" w:hAnsiTheme="minorHAnsi" w:cstheme="minorBidi"/>
          <w:lang w:eastAsia="fr-FR"/>
        </w:rPr>
        <w:t>des services tiers (</w:t>
      </w:r>
      <w:r w:rsidR="1CEDC998" w:rsidRPr="6F0B34E5">
        <w:rPr>
          <w:rFonts w:asciiTheme="minorHAnsi" w:hAnsiTheme="minorHAnsi" w:cstheme="minorBidi"/>
          <w:lang w:eastAsia="fr-FR"/>
        </w:rPr>
        <w:t xml:space="preserve">par exemple le service de gestion locative), </w:t>
      </w:r>
      <w:r w:rsidR="2B0C46C7" w:rsidRPr="6F0B34E5">
        <w:rPr>
          <w:rFonts w:asciiTheme="minorHAnsi" w:hAnsiTheme="minorHAnsi" w:cstheme="minorBidi"/>
          <w:lang w:eastAsia="fr-FR"/>
        </w:rPr>
        <w:t>de</w:t>
      </w:r>
      <w:r w:rsidR="77030E37" w:rsidRPr="6F0B34E5">
        <w:rPr>
          <w:rFonts w:asciiTheme="minorHAnsi" w:hAnsiTheme="minorHAnsi" w:cstheme="minorBidi"/>
          <w:lang w:eastAsia="fr-FR"/>
        </w:rPr>
        <w:t>s</w:t>
      </w:r>
      <w:r w:rsidR="2B0C46C7" w:rsidRPr="6F0B34E5">
        <w:rPr>
          <w:rFonts w:asciiTheme="minorHAnsi" w:hAnsiTheme="minorHAnsi" w:cstheme="minorBidi"/>
          <w:lang w:eastAsia="fr-FR"/>
        </w:rPr>
        <w:t xml:space="preserve"> facturation</w:t>
      </w:r>
      <w:r w:rsidR="77030E37" w:rsidRPr="6F0B34E5">
        <w:rPr>
          <w:rFonts w:asciiTheme="minorHAnsi" w:hAnsiTheme="minorHAnsi" w:cstheme="minorBidi"/>
          <w:lang w:eastAsia="fr-FR"/>
        </w:rPr>
        <w:t>s</w:t>
      </w:r>
      <w:r w:rsidR="2B0C46C7" w:rsidRPr="6F0B34E5">
        <w:rPr>
          <w:rFonts w:asciiTheme="minorHAnsi" w:hAnsiTheme="minorHAnsi" w:cstheme="minorBidi"/>
          <w:lang w:eastAsia="fr-FR"/>
        </w:rPr>
        <w:t xml:space="preserve"> directe</w:t>
      </w:r>
      <w:r w:rsidR="77030E37" w:rsidRPr="6F0B34E5">
        <w:rPr>
          <w:rFonts w:asciiTheme="minorHAnsi" w:hAnsiTheme="minorHAnsi" w:cstheme="minorBidi"/>
          <w:lang w:eastAsia="fr-FR"/>
        </w:rPr>
        <w:t>s</w:t>
      </w:r>
      <w:r w:rsidR="2B0C46C7" w:rsidRPr="6F0B34E5">
        <w:rPr>
          <w:rFonts w:asciiTheme="minorHAnsi" w:hAnsiTheme="minorHAnsi" w:cstheme="minorBidi"/>
          <w:lang w:eastAsia="fr-FR"/>
        </w:rPr>
        <w:t xml:space="preserve"> (par exemple une remise de fin d’année dans le </w:t>
      </w:r>
      <w:r w:rsidR="474BB7D5" w:rsidRPr="6F0B34E5">
        <w:rPr>
          <w:rFonts w:asciiTheme="minorHAnsi" w:hAnsiTheme="minorHAnsi" w:cstheme="minorBidi"/>
          <w:lang w:eastAsia="fr-FR"/>
        </w:rPr>
        <w:t xml:space="preserve">cadre </w:t>
      </w:r>
      <w:r w:rsidR="18B1849D" w:rsidRPr="6F0B34E5">
        <w:rPr>
          <w:rFonts w:asciiTheme="minorHAnsi" w:hAnsiTheme="minorHAnsi" w:cstheme="minorBidi"/>
          <w:lang w:eastAsia="fr-FR"/>
        </w:rPr>
        <w:lastRenderedPageBreak/>
        <w:t>d’exécution des marchés</w:t>
      </w:r>
      <w:r w:rsidR="10B3BCC3" w:rsidRPr="6F0B34E5">
        <w:rPr>
          <w:rFonts w:asciiTheme="minorHAnsi" w:hAnsiTheme="minorHAnsi" w:cstheme="minorBidi"/>
          <w:lang w:eastAsia="fr-FR"/>
        </w:rPr>
        <w:t xml:space="preserve">), </w:t>
      </w:r>
      <w:r w:rsidR="77030E37" w:rsidRPr="6F0B34E5">
        <w:rPr>
          <w:rFonts w:asciiTheme="minorHAnsi" w:hAnsiTheme="minorHAnsi" w:cstheme="minorBidi"/>
          <w:lang w:eastAsia="fr-FR"/>
        </w:rPr>
        <w:t>la</w:t>
      </w:r>
      <w:r w:rsidRPr="6F0B34E5">
        <w:rPr>
          <w:rFonts w:asciiTheme="minorHAnsi" w:hAnsiTheme="minorHAnsi" w:cstheme="minorBidi"/>
          <w:lang w:eastAsia="fr-FR"/>
        </w:rPr>
        <w:t xml:space="preserve"> rétrocession de médicaments, lorsque des ventes de médicaments sont réalisées pour des patients ambulatoires</w:t>
      </w:r>
      <w:r w:rsidR="77030E37" w:rsidRPr="6F0B34E5">
        <w:rPr>
          <w:rFonts w:asciiTheme="minorHAnsi" w:hAnsiTheme="minorHAnsi" w:cstheme="minorBidi"/>
          <w:lang w:eastAsia="fr-FR"/>
        </w:rPr>
        <w:t>.</w:t>
      </w:r>
    </w:p>
    <w:p w14:paraId="4A2405A0" w14:textId="77777777" w:rsidR="0044648D" w:rsidRPr="0067281B" w:rsidRDefault="0044648D" w:rsidP="00587AAF">
      <w:pPr>
        <w:pStyle w:val="Corpsdetexte"/>
        <w:ind w:left="1065"/>
        <w:rPr>
          <w:rFonts w:asciiTheme="minorHAnsi" w:hAnsiTheme="minorHAnsi" w:cstheme="minorHAnsi"/>
          <w:color w:val="FF0000"/>
          <w:lang w:eastAsia="fr-FR"/>
        </w:rPr>
      </w:pPr>
    </w:p>
    <w:p w14:paraId="242A4C28" w14:textId="3154D7FA" w:rsidR="000B66A7" w:rsidRPr="0067281B" w:rsidRDefault="00A26198" w:rsidP="004B1437">
      <w:pPr>
        <w:pStyle w:val="Titre4"/>
      </w:pPr>
      <w:r w:rsidRPr="0067281B">
        <w:t>Proce</w:t>
      </w:r>
      <w:r w:rsidR="00B16124" w:rsidRPr="0067281B">
        <w:t xml:space="preserve">ssus de </w:t>
      </w:r>
      <w:r w:rsidR="000F5AC7" w:rsidRPr="0067281B">
        <w:t>Gestion des hébergés</w:t>
      </w:r>
    </w:p>
    <w:p w14:paraId="513D976E" w14:textId="2D0DDF83" w:rsidR="0044648D" w:rsidRPr="0067281B" w:rsidRDefault="004C7188" w:rsidP="0044648D">
      <w:pPr>
        <w:pStyle w:val="Corpsdetexte"/>
        <w:rPr>
          <w:rFonts w:asciiTheme="minorHAnsi" w:hAnsiTheme="minorHAnsi" w:cstheme="minorHAnsi"/>
          <w:lang w:eastAsia="fr-FR"/>
        </w:rPr>
      </w:pPr>
      <w:r w:rsidRPr="0067281B">
        <w:rPr>
          <w:rFonts w:asciiTheme="minorHAnsi" w:hAnsiTheme="minorHAnsi" w:cstheme="minorHAnsi"/>
          <w:lang w:eastAsia="fr-FR"/>
        </w:rPr>
        <w:t xml:space="preserve">Ce processus décrit la gestion des hébergés au sein des établissements de l’AP-HP. L’hébergé désigne le patient admis en </w:t>
      </w:r>
      <w:r w:rsidR="00126303" w:rsidRPr="0067281B">
        <w:rPr>
          <w:rFonts w:asciiTheme="minorHAnsi" w:hAnsiTheme="minorHAnsi" w:cstheme="minorHAnsi"/>
          <w:lang w:eastAsia="fr-FR"/>
        </w:rPr>
        <w:t xml:space="preserve">Unité </w:t>
      </w:r>
      <w:r w:rsidRPr="0067281B">
        <w:rPr>
          <w:rFonts w:asciiTheme="minorHAnsi" w:hAnsiTheme="minorHAnsi" w:cstheme="minorHAnsi"/>
          <w:lang w:eastAsia="fr-FR"/>
        </w:rPr>
        <w:t xml:space="preserve">de </w:t>
      </w:r>
      <w:r w:rsidR="00126303" w:rsidRPr="0067281B">
        <w:rPr>
          <w:rFonts w:asciiTheme="minorHAnsi" w:hAnsiTheme="minorHAnsi" w:cstheme="minorHAnsi"/>
          <w:lang w:eastAsia="fr-FR"/>
        </w:rPr>
        <w:t xml:space="preserve">Soins de </w:t>
      </w:r>
      <w:r w:rsidRPr="0067281B">
        <w:rPr>
          <w:rFonts w:asciiTheme="minorHAnsi" w:hAnsiTheme="minorHAnsi" w:cstheme="minorHAnsi"/>
          <w:lang w:eastAsia="fr-FR"/>
        </w:rPr>
        <w:t>Long</w:t>
      </w:r>
      <w:r w:rsidR="00126303" w:rsidRPr="0067281B">
        <w:rPr>
          <w:rFonts w:asciiTheme="minorHAnsi" w:hAnsiTheme="minorHAnsi" w:cstheme="minorHAnsi"/>
          <w:lang w:eastAsia="fr-FR"/>
        </w:rPr>
        <w:t>ue Durée</w:t>
      </w:r>
      <w:r w:rsidRPr="0067281B">
        <w:rPr>
          <w:rFonts w:asciiTheme="minorHAnsi" w:hAnsiTheme="minorHAnsi" w:cstheme="minorHAnsi"/>
          <w:lang w:eastAsia="fr-FR"/>
        </w:rPr>
        <w:t xml:space="preserve"> (</w:t>
      </w:r>
      <w:r w:rsidR="00126303" w:rsidRPr="0067281B">
        <w:rPr>
          <w:rFonts w:asciiTheme="minorHAnsi" w:hAnsiTheme="minorHAnsi" w:cstheme="minorHAnsi"/>
          <w:lang w:eastAsia="fr-FR"/>
        </w:rPr>
        <w:t>USLD</w:t>
      </w:r>
      <w:r w:rsidRPr="0067281B">
        <w:rPr>
          <w:rFonts w:asciiTheme="minorHAnsi" w:hAnsiTheme="minorHAnsi" w:cstheme="minorHAnsi"/>
          <w:lang w:eastAsia="fr-FR"/>
        </w:rPr>
        <w:t>)</w:t>
      </w:r>
      <w:r w:rsidR="00AA7C0E" w:rsidRPr="0067281B">
        <w:rPr>
          <w:rFonts w:asciiTheme="minorHAnsi" w:hAnsiTheme="minorHAnsi" w:cstheme="minorHAnsi"/>
          <w:lang w:eastAsia="fr-FR"/>
        </w:rPr>
        <w:t xml:space="preserve">. Celui-ci </w:t>
      </w:r>
      <w:r w:rsidRPr="0067281B">
        <w:rPr>
          <w:rFonts w:asciiTheme="minorHAnsi" w:hAnsiTheme="minorHAnsi" w:cstheme="minorHAnsi"/>
          <w:lang w:eastAsia="fr-FR"/>
        </w:rPr>
        <w:t>peut être autonome, sous tutelle</w:t>
      </w:r>
      <w:r w:rsidR="00456D1A" w:rsidRPr="0067281B">
        <w:rPr>
          <w:rFonts w:asciiTheme="minorHAnsi" w:hAnsiTheme="minorHAnsi" w:cstheme="minorHAnsi"/>
          <w:lang w:eastAsia="fr-FR"/>
        </w:rPr>
        <w:t xml:space="preserve"> extérieure ou sous tutelle AP-HP. Dans les 3 cas, l’hébergé peut demander l’Aide Sociale. Si l’Aide Sociale est attribuée, l’hébergé remet ses titres de pensions et de rentes et délègue le pouvoir de percevoir ses revenus à un tuteur extérieur ou au </w:t>
      </w:r>
      <w:r w:rsidR="00D66E87" w:rsidRPr="0067281B">
        <w:rPr>
          <w:rFonts w:asciiTheme="minorHAnsi" w:hAnsiTheme="minorHAnsi" w:cstheme="minorHAnsi"/>
          <w:lang w:eastAsia="fr-FR"/>
        </w:rPr>
        <w:t>comptable public (DSFP)</w:t>
      </w:r>
      <w:r w:rsidR="00456D1A" w:rsidRPr="0067281B">
        <w:rPr>
          <w:rFonts w:asciiTheme="minorHAnsi" w:hAnsiTheme="minorHAnsi" w:cstheme="minorHAnsi"/>
          <w:lang w:eastAsia="fr-FR"/>
        </w:rPr>
        <w:t>. Si l’Aide Sociale est refusée ou si l’hébergé n’en fait pas la demande, il règle ses factures à l’AP-HP. Les différentes opérations comptables liées à la gestion des hébergés sont imputées en dépense comme en recette sur des comptes de tiers spécialisés.</w:t>
      </w:r>
    </w:p>
    <w:p w14:paraId="749A996E" w14:textId="4CE6EFE6" w:rsidR="00456D1A" w:rsidRPr="0067281B" w:rsidRDefault="0037459C" w:rsidP="0044648D">
      <w:pPr>
        <w:pStyle w:val="Corpsdetexte"/>
        <w:rPr>
          <w:rFonts w:asciiTheme="minorHAnsi" w:hAnsiTheme="minorHAnsi" w:cstheme="minorHAnsi"/>
          <w:lang w:eastAsia="fr-FR"/>
        </w:rPr>
      </w:pPr>
      <w:r w:rsidRPr="0067281B">
        <w:rPr>
          <w:rFonts w:asciiTheme="minorHAnsi" w:hAnsiTheme="minorHAnsi" w:cstheme="minorHAnsi"/>
          <w:lang w:eastAsia="fr-FR"/>
        </w:rPr>
        <w:t>C</w:t>
      </w:r>
      <w:r w:rsidR="00456D1A" w:rsidRPr="0067281B">
        <w:rPr>
          <w:rFonts w:asciiTheme="minorHAnsi" w:hAnsiTheme="minorHAnsi" w:cstheme="minorHAnsi"/>
          <w:lang w:eastAsia="fr-FR"/>
        </w:rPr>
        <w:t xml:space="preserve">e processus est une adaptation des processus ci-dessus de </w:t>
      </w:r>
      <w:r w:rsidR="00320093" w:rsidRPr="0067281B">
        <w:rPr>
          <w:rFonts w:asciiTheme="minorHAnsi" w:hAnsiTheme="minorHAnsi" w:cstheme="minorHAnsi"/>
          <w:lang w:eastAsia="fr-FR"/>
        </w:rPr>
        <w:t>gestion de la dépense et de la recette adaptée à cette population particulière</w:t>
      </w:r>
      <w:r w:rsidR="00F90A1C" w:rsidRPr="0067281B">
        <w:rPr>
          <w:rFonts w:asciiTheme="minorHAnsi" w:hAnsiTheme="minorHAnsi" w:cstheme="minorHAnsi"/>
          <w:lang w:eastAsia="fr-FR"/>
        </w:rPr>
        <w:t xml:space="preserve"> </w:t>
      </w:r>
      <w:r w:rsidR="005156E2" w:rsidRPr="0067281B">
        <w:rPr>
          <w:rFonts w:asciiTheme="minorHAnsi" w:hAnsiTheme="minorHAnsi" w:cstheme="minorHAnsi"/>
          <w:lang w:eastAsia="fr-FR"/>
        </w:rPr>
        <w:t xml:space="preserve">qui a quelques spécificités </w:t>
      </w:r>
      <w:r w:rsidR="005A3E53" w:rsidRPr="0067281B">
        <w:rPr>
          <w:rFonts w:asciiTheme="minorHAnsi" w:hAnsiTheme="minorHAnsi" w:cstheme="minorHAnsi"/>
          <w:lang w:eastAsia="fr-FR"/>
        </w:rPr>
        <w:t>en termes de</w:t>
      </w:r>
      <w:r w:rsidR="005156E2" w:rsidRPr="0067281B">
        <w:rPr>
          <w:rFonts w:asciiTheme="minorHAnsi" w:hAnsiTheme="minorHAnsi" w:cstheme="minorHAnsi"/>
          <w:lang w:eastAsia="fr-FR"/>
        </w:rPr>
        <w:t xml:space="preserve"> </w:t>
      </w:r>
      <w:r w:rsidR="005A3E53" w:rsidRPr="0067281B">
        <w:rPr>
          <w:rFonts w:asciiTheme="minorHAnsi" w:hAnsiTheme="minorHAnsi" w:cstheme="minorHAnsi"/>
          <w:lang w:eastAsia="fr-FR"/>
        </w:rPr>
        <w:t xml:space="preserve">paramétrage (obligés alimentaires de </w:t>
      </w:r>
      <w:proofErr w:type="gramStart"/>
      <w:r w:rsidR="005A3E53" w:rsidRPr="0067281B">
        <w:rPr>
          <w:rFonts w:asciiTheme="minorHAnsi" w:hAnsiTheme="minorHAnsi" w:cstheme="minorHAnsi"/>
          <w:lang w:eastAsia="fr-FR"/>
        </w:rPr>
        <w:t>l’hébergé</w:t>
      </w:r>
      <w:proofErr w:type="gramEnd"/>
      <w:r w:rsidR="005A3E53" w:rsidRPr="0067281B">
        <w:rPr>
          <w:rFonts w:asciiTheme="minorHAnsi" w:hAnsiTheme="minorHAnsi" w:cstheme="minorHAnsi"/>
          <w:lang w:eastAsia="fr-FR"/>
        </w:rPr>
        <w:t>, conjoint, collectivité d’assistance…)</w:t>
      </w:r>
      <w:r w:rsidR="005156E2" w:rsidRPr="0067281B">
        <w:rPr>
          <w:rFonts w:asciiTheme="minorHAnsi" w:hAnsiTheme="minorHAnsi" w:cstheme="minorHAnsi"/>
          <w:lang w:eastAsia="fr-FR"/>
        </w:rPr>
        <w:t>.</w:t>
      </w:r>
    </w:p>
    <w:p w14:paraId="561B7879" w14:textId="057628C7" w:rsidR="005A3E53" w:rsidRPr="0067281B" w:rsidRDefault="00054424" w:rsidP="008D3935">
      <w:pPr>
        <w:pStyle w:val="Corpsdetexte"/>
        <w:spacing w:after="0"/>
        <w:rPr>
          <w:rFonts w:asciiTheme="minorHAnsi" w:hAnsiTheme="minorHAnsi" w:cstheme="minorHAnsi"/>
          <w:lang w:eastAsia="fr-FR"/>
        </w:rPr>
      </w:pPr>
      <w:r w:rsidRPr="0067281B">
        <w:rPr>
          <w:rFonts w:asciiTheme="minorHAnsi" w:hAnsiTheme="minorHAnsi" w:cstheme="minorHAnsi"/>
          <w:lang w:eastAsia="fr-FR"/>
        </w:rPr>
        <w:t>Ce processus est géré par le module SAP ECC – FI (Finances)</w:t>
      </w:r>
      <w:r w:rsidR="00EA1087" w:rsidRPr="0067281B">
        <w:rPr>
          <w:rFonts w:asciiTheme="minorHAnsi" w:hAnsiTheme="minorHAnsi" w:cstheme="minorHAnsi"/>
          <w:lang w:eastAsia="fr-FR"/>
        </w:rPr>
        <w:t xml:space="preserve"> et particulièrement par les sous-modules </w:t>
      </w:r>
    </w:p>
    <w:p w14:paraId="0078F350" w14:textId="77777777" w:rsidR="004A26B2" w:rsidRPr="0067281B" w:rsidRDefault="00E1526B" w:rsidP="002A73F4">
      <w:pPr>
        <w:pStyle w:val="Corpsdetexte"/>
        <w:numPr>
          <w:ilvl w:val="2"/>
          <w:numId w:val="18"/>
        </w:numPr>
        <w:spacing w:after="0"/>
        <w:ind w:left="2500" w:hanging="357"/>
        <w:rPr>
          <w:rFonts w:asciiTheme="minorHAnsi" w:hAnsiTheme="minorHAnsi" w:cstheme="minorHAnsi"/>
          <w:lang w:eastAsia="fr-FR"/>
        </w:rPr>
      </w:pPr>
      <w:r w:rsidRPr="0067281B">
        <w:rPr>
          <w:rFonts w:asciiTheme="minorHAnsi" w:hAnsiTheme="minorHAnsi" w:cstheme="minorHAnsi"/>
          <w:lang w:eastAsia="fr-FR"/>
        </w:rPr>
        <w:t>FI-AP : Comptabilité auxiliaire fournisseur,</w:t>
      </w:r>
    </w:p>
    <w:p w14:paraId="16044A62" w14:textId="1D36E0BC" w:rsidR="004A26B2" w:rsidRPr="0067281B" w:rsidRDefault="00E1526B" w:rsidP="002A73F4">
      <w:pPr>
        <w:pStyle w:val="Corpsdetexte"/>
        <w:numPr>
          <w:ilvl w:val="2"/>
          <w:numId w:val="18"/>
        </w:numPr>
        <w:spacing w:after="0"/>
        <w:ind w:left="2500" w:hanging="357"/>
        <w:rPr>
          <w:rFonts w:asciiTheme="minorHAnsi" w:hAnsiTheme="minorHAnsi" w:cstheme="minorHAnsi"/>
          <w:lang w:eastAsia="fr-FR"/>
        </w:rPr>
      </w:pPr>
      <w:r w:rsidRPr="0067281B">
        <w:rPr>
          <w:rFonts w:asciiTheme="minorHAnsi" w:hAnsiTheme="minorHAnsi" w:cstheme="minorHAnsi"/>
          <w:lang w:eastAsia="fr-FR"/>
        </w:rPr>
        <w:t>FI-AR : Comptabilité auxiliaire client,</w:t>
      </w:r>
    </w:p>
    <w:p w14:paraId="32697743" w14:textId="5D584757" w:rsidR="004A26B2" w:rsidRPr="0067281B" w:rsidRDefault="00E1526B" w:rsidP="002A73F4">
      <w:pPr>
        <w:pStyle w:val="Corpsdetexte"/>
        <w:numPr>
          <w:ilvl w:val="2"/>
          <w:numId w:val="18"/>
        </w:numPr>
        <w:spacing w:after="0"/>
        <w:ind w:left="2500" w:hanging="357"/>
        <w:rPr>
          <w:rFonts w:asciiTheme="minorHAnsi" w:hAnsiTheme="minorHAnsi" w:cstheme="minorHAnsi"/>
          <w:lang w:eastAsia="fr-FR"/>
        </w:rPr>
      </w:pPr>
      <w:r w:rsidRPr="0067281B">
        <w:rPr>
          <w:rFonts w:asciiTheme="minorHAnsi" w:hAnsiTheme="minorHAnsi" w:cstheme="minorHAnsi"/>
          <w:lang w:eastAsia="fr-FR"/>
        </w:rPr>
        <w:t>FI-GL : comptabilité générale (Grand Livre)</w:t>
      </w:r>
    </w:p>
    <w:p w14:paraId="6D8D8035" w14:textId="400CC712" w:rsidR="00E1526B" w:rsidRPr="0067281B" w:rsidRDefault="00E1526B" w:rsidP="002A73F4">
      <w:pPr>
        <w:pStyle w:val="Corpsdetexte"/>
        <w:numPr>
          <w:ilvl w:val="2"/>
          <w:numId w:val="18"/>
        </w:numPr>
        <w:spacing w:after="0"/>
        <w:ind w:left="2500" w:hanging="357"/>
        <w:rPr>
          <w:rFonts w:asciiTheme="minorHAnsi" w:hAnsiTheme="minorHAnsi" w:cstheme="minorHAnsi"/>
          <w:lang w:eastAsia="fr-FR"/>
        </w:rPr>
      </w:pPr>
      <w:r w:rsidRPr="0067281B">
        <w:rPr>
          <w:rFonts w:asciiTheme="minorHAnsi" w:hAnsiTheme="minorHAnsi" w:cstheme="minorHAnsi"/>
          <w:lang w:eastAsia="fr-FR"/>
        </w:rPr>
        <w:t>FI-BL : Comptabilité bancaire.</w:t>
      </w:r>
    </w:p>
    <w:p w14:paraId="5C71E851" w14:textId="77777777" w:rsidR="00E1526B" w:rsidRPr="0067281B" w:rsidRDefault="00E1526B" w:rsidP="00E1526B">
      <w:pPr>
        <w:pStyle w:val="Corpsdetexte"/>
        <w:rPr>
          <w:rFonts w:asciiTheme="minorHAnsi" w:hAnsiTheme="minorHAnsi" w:cstheme="minorHAnsi"/>
          <w:color w:val="FF0000"/>
          <w:lang w:eastAsia="fr-FR"/>
        </w:rPr>
      </w:pPr>
    </w:p>
    <w:p w14:paraId="7824DAB6" w14:textId="79DED3E3" w:rsidR="00734E45" w:rsidRPr="0067281B" w:rsidRDefault="00734E45" w:rsidP="004B1437">
      <w:pPr>
        <w:pStyle w:val="Titre4"/>
      </w:pPr>
      <w:r w:rsidRPr="0067281B">
        <w:t>Processus de gestion des régies</w:t>
      </w:r>
    </w:p>
    <w:p w14:paraId="1B877F92" w14:textId="29CF1674" w:rsidR="00734E45" w:rsidRPr="0067281B" w:rsidRDefault="005D7C12" w:rsidP="00734E45">
      <w:pPr>
        <w:pStyle w:val="Corpsdetexte"/>
        <w:ind w:left="1065"/>
        <w:rPr>
          <w:rFonts w:asciiTheme="minorHAnsi" w:hAnsiTheme="minorHAnsi" w:cstheme="minorHAnsi"/>
          <w:lang w:eastAsia="fr-FR"/>
        </w:rPr>
      </w:pPr>
      <w:r w:rsidRPr="0067281B">
        <w:rPr>
          <w:rFonts w:asciiTheme="minorHAnsi" w:hAnsiTheme="minorHAnsi" w:cstheme="minorHAnsi"/>
          <w:lang w:eastAsia="fr-FR"/>
        </w:rPr>
        <w:t>Seuls les comptables de la direction générale des Finances publiques sont habilités à régler les dépenses et recettes des collectivités et établissements publics dont ils ont la charge (décret n° 2012-1246 du 7 novembre 2012 relatif à la gestion budgétaire et comptable publique</w:t>
      </w:r>
      <w:r w:rsidR="004753F8" w:rsidRPr="0067281B">
        <w:rPr>
          <w:rFonts w:asciiTheme="minorHAnsi" w:hAnsiTheme="minorHAnsi" w:cstheme="minorHAnsi"/>
          <w:lang w:eastAsia="fr-FR"/>
        </w:rPr>
        <w:t>)</w:t>
      </w:r>
      <w:r w:rsidR="002F4472" w:rsidRPr="0067281B">
        <w:rPr>
          <w:rFonts w:asciiTheme="minorHAnsi" w:hAnsiTheme="minorHAnsi" w:cstheme="minorHAnsi"/>
          <w:lang w:eastAsia="fr-FR"/>
        </w:rPr>
        <w:t>.</w:t>
      </w:r>
      <w:r w:rsidR="00F81949" w:rsidRPr="0067281B">
        <w:rPr>
          <w:rFonts w:asciiTheme="minorHAnsi" w:hAnsiTheme="minorHAnsi" w:cstheme="minorHAnsi"/>
          <w:lang w:eastAsia="fr-FR"/>
        </w:rPr>
        <w:t xml:space="preserve"> </w:t>
      </w:r>
    </w:p>
    <w:p w14:paraId="3AF7226D" w14:textId="4D7807FD" w:rsidR="00F81949" w:rsidRPr="0067281B" w:rsidRDefault="00F81949" w:rsidP="00734E45">
      <w:pPr>
        <w:pStyle w:val="Corpsdetexte"/>
        <w:ind w:left="1065"/>
        <w:rPr>
          <w:rFonts w:asciiTheme="minorHAnsi" w:hAnsiTheme="minorHAnsi" w:cstheme="minorHAnsi"/>
          <w:lang w:eastAsia="fr-FR"/>
        </w:rPr>
      </w:pPr>
      <w:r w:rsidRPr="0067281B">
        <w:rPr>
          <w:rFonts w:asciiTheme="minorHAnsi" w:hAnsiTheme="minorHAnsi" w:cstheme="minorHAnsi"/>
          <w:lang w:eastAsia="fr-FR"/>
        </w:rPr>
        <w:t>Ce principe connaît une exception avec les régies d'avances et</w:t>
      </w:r>
      <w:r w:rsidR="004753F8" w:rsidRPr="0067281B">
        <w:rPr>
          <w:rFonts w:asciiTheme="minorHAnsi" w:hAnsiTheme="minorHAnsi" w:cstheme="minorHAnsi"/>
          <w:lang w:eastAsia="fr-FR"/>
        </w:rPr>
        <w:t>/ou</w:t>
      </w:r>
      <w:r w:rsidRPr="0067281B">
        <w:rPr>
          <w:rFonts w:asciiTheme="minorHAnsi" w:hAnsiTheme="minorHAnsi" w:cstheme="minorHAnsi"/>
          <w:lang w:eastAsia="fr-FR"/>
        </w:rPr>
        <w:t xml:space="preserve"> de recettes qui permettent, pour des raisons de commodité, à des agents placés sous l'autorité de l'ordonnateur et la responsabilité du </w:t>
      </w:r>
      <w:r w:rsidR="00E9403C" w:rsidRPr="0067281B">
        <w:rPr>
          <w:rFonts w:asciiTheme="minorHAnsi" w:hAnsiTheme="minorHAnsi" w:cstheme="minorHAnsi"/>
          <w:lang w:eastAsia="fr-FR"/>
        </w:rPr>
        <w:t>comptable</w:t>
      </w:r>
      <w:r w:rsidRPr="0067281B">
        <w:rPr>
          <w:rFonts w:asciiTheme="minorHAnsi" w:hAnsiTheme="minorHAnsi" w:cstheme="minorHAnsi"/>
          <w:lang w:eastAsia="fr-FR"/>
        </w:rPr>
        <w:t>, d'exécuter de manière limitative et contrôlée, un certain nombre d'opérations</w:t>
      </w:r>
      <w:r w:rsidR="00E9403C" w:rsidRPr="0067281B">
        <w:rPr>
          <w:rFonts w:asciiTheme="minorHAnsi" w:hAnsiTheme="minorHAnsi" w:cstheme="minorHAnsi"/>
          <w:lang w:eastAsia="fr-FR"/>
        </w:rPr>
        <w:t xml:space="preserve"> financières</w:t>
      </w:r>
      <w:r w:rsidRPr="0067281B">
        <w:rPr>
          <w:rFonts w:asciiTheme="minorHAnsi" w:hAnsiTheme="minorHAnsi" w:cstheme="minorHAnsi"/>
          <w:lang w:eastAsia="fr-FR"/>
        </w:rPr>
        <w:t>.</w:t>
      </w:r>
    </w:p>
    <w:p w14:paraId="7F4DC526" w14:textId="217C8147" w:rsidR="00F81949" w:rsidRPr="0067281B" w:rsidRDefault="00782A6E" w:rsidP="00734E45">
      <w:pPr>
        <w:pStyle w:val="Corpsdetexte"/>
        <w:ind w:left="1065"/>
        <w:rPr>
          <w:rFonts w:asciiTheme="minorHAnsi" w:hAnsiTheme="minorHAnsi" w:cstheme="minorHAnsi"/>
          <w:lang w:eastAsia="fr-FR"/>
        </w:rPr>
      </w:pPr>
      <w:r w:rsidRPr="0067281B">
        <w:rPr>
          <w:rFonts w:asciiTheme="minorHAnsi" w:hAnsiTheme="minorHAnsi" w:cstheme="minorHAnsi"/>
          <w:lang w:eastAsia="fr-FR"/>
        </w:rPr>
        <w:t>La mise en œuvre du macro processus Régie a pour objectif de faciliter les activités d’encaissement et de paiement au plus près du patient afin d’accroître de manière significative la part de recouvrement au comptant. Ces activités sont réalisées par le régisseur pour le compte de</w:t>
      </w:r>
      <w:r w:rsidR="00B61227" w:rsidRPr="0067281B">
        <w:rPr>
          <w:rFonts w:asciiTheme="minorHAnsi" w:hAnsiTheme="minorHAnsi" w:cstheme="minorHAnsi"/>
          <w:lang w:eastAsia="fr-FR"/>
        </w:rPr>
        <w:t xml:space="preserve"> la DSFP</w:t>
      </w:r>
      <w:r w:rsidRPr="0067281B">
        <w:rPr>
          <w:rFonts w:asciiTheme="minorHAnsi" w:hAnsiTheme="minorHAnsi" w:cstheme="minorHAnsi"/>
          <w:lang w:eastAsia="fr-FR"/>
        </w:rPr>
        <w:t>.</w:t>
      </w:r>
    </w:p>
    <w:p w14:paraId="526AD638" w14:textId="66C1BC1D" w:rsidR="00DA285C" w:rsidRPr="0067281B" w:rsidRDefault="00DA285C" w:rsidP="006D3416">
      <w:pPr>
        <w:pStyle w:val="Corpsdetexte"/>
        <w:spacing w:after="0"/>
        <w:ind w:left="1066"/>
        <w:rPr>
          <w:rFonts w:asciiTheme="minorHAnsi" w:hAnsiTheme="minorHAnsi" w:cstheme="minorHAnsi"/>
          <w:lang w:eastAsia="fr-FR"/>
        </w:rPr>
      </w:pPr>
      <w:r w:rsidRPr="0067281B">
        <w:rPr>
          <w:rFonts w:asciiTheme="minorHAnsi" w:hAnsiTheme="minorHAnsi" w:cstheme="minorHAnsi"/>
          <w:lang w:eastAsia="fr-FR"/>
        </w:rPr>
        <w:t>Trois types de caisses existent à l’AP-HP :</w:t>
      </w:r>
    </w:p>
    <w:p w14:paraId="67A8FB35" w14:textId="1CC387B5" w:rsidR="00DA285C" w:rsidRPr="0067281B" w:rsidRDefault="00DA285C" w:rsidP="002A73F4">
      <w:pPr>
        <w:pStyle w:val="Corpsdetexte"/>
        <w:numPr>
          <w:ilvl w:val="2"/>
          <w:numId w:val="18"/>
        </w:numPr>
        <w:spacing w:after="0"/>
        <w:ind w:left="2500" w:hanging="357"/>
        <w:rPr>
          <w:rFonts w:asciiTheme="minorHAnsi" w:hAnsiTheme="minorHAnsi" w:cstheme="minorHAnsi"/>
          <w:lang w:eastAsia="fr-FR"/>
        </w:rPr>
      </w:pPr>
      <w:r w:rsidRPr="0067281B">
        <w:rPr>
          <w:rFonts w:asciiTheme="minorHAnsi" w:hAnsiTheme="minorHAnsi" w:cstheme="minorHAnsi"/>
          <w:lang w:eastAsia="fr-FR"/>
        </w:rPr>
        <w:t>Caisse du régisseur</w:t>
      </w:r>
    </w:p>
    <w:p w14:paraId="58BA0A6D" w14:textId="3346C442" w:rsidR="00DA285C" w:rsidRPr="0067281B" w:rsidRDefault="00DA285C" w:rsidP="002A73F4">
      <w:pPr>
        <w:pStyle w:val="Corpsdetexte"/>
        <w:numPr>
          <w:ilvl w:val="2"/>
          <w:numId w:val="18"/>
        </w:numPr>
        <w:spacing w:after="0"/>
        <w:ind w:left="2500" w:hanging="357"/>
        <w:rPr>
          <w:rFonts w:asciiTheme="minorHAnsi" w:hAnsiTheme="minorHAnsi" w:cstheme="minorHAnsi"/>
          <w:lang w:eastAsia="fr-FR"/>
        </w:rPr>
      </w:pPr>
      <w:r w:rsidRPr="0067281B">
        <w:rPr>
          <w:rFonts w:asciiTheme="minorHAnsi" w:hAnsiTheme="minorHAnsi" w:cstheme="minorHAnsi"/>
          <w:lang w:eastAsia="fr-FR"/>
        </w:rPr>
        <w:t>Caisse de traitement externe : encaissement des consultations, des examens, des soins dentaires…</w:t>
      </w:r>
    </w:p>
    <w:p w14:paraId="3EFDEDCC" w14:textId="624CF5EC" w:rsidR="0060457F" w:rsidRPr="0067281B" w:rsidRDefault="00DA285C" w:rsidP="002A73F4">
      <w:pPr>
        <w:pStyle w:val="Corpsdetexte"/>
        <w:numPr>
          <w:ilvl w:val="2"/>
          <w:numId w:val="18"/>
        </w:numPr>
        <w:spacing w:after="0"/>
        <w:ind w:left="2500" w:hanging="357"/>
        <w:rPr>
          <w:rFonts w:asciiTheme="minorHAnsi" w:hAnsiTheme="minorHAnsi" w:cstheme="minorHAnsi"/>
          <w:lang w:eastAsia="fr-FR"/>
        </w:rPr>
      </w:pPr>
      <w:r w:rsidRPr="0067281B">
        <w:rPr>
          <w:rFonts w:asciiTheme="minorHAnsi" w:hAnsiTheme="minorHAnsi" w:cstheme="minorHAnsi"/>
          <w:lang w:eastAsia="fr-FR"/>
        </w:rPr>
        <w:t>Caisse de frais de séjour : encaissement de tous les produits liés à l'hospitalisation (ticket modérateur, forfait journalier, prestation aux accompagnants, etc.)</w:t>
      </w:r>
      <w:r w:rsidR="006D7BA4" w:rsidRPr="0067281B">
        <w:rPr>
          <w:rFonts w:asciiTheme="minorHAnsi" w:hAnsiTheme="minorHAnsi" w:cstheme="minorHAnsi"/>
          <w:lang w:eastAsia="fr-FR"/>
        </w:rPr>
        <w:t>.</w:t>
      </w:r>
    </w:p>
    <w:p w14:paraId="1E44E1CE" w14:textId="77777777" w:rsidR="00B61227" w:rsidRPr="0067281B" w:rsidRDefault="00B61227" w:rsidP="007F4F2C">
      <w:pPr>
        <w:pStyle w:val="Corpsdetexte"/>
        <w:spacing w:after="0"/>
        <w:ind w:left="2500"/>
        <w:rPr>
          <w:rFonts w:asciiTheme="minorHAnsi" w:hAnsiTheme="minorHAnsi" w:cstheme="minorHAnsi"/>
          <w:lang w:eastAsia="fr-FR"/>
        </w:rPr>
      </w:pPr>
    </w:p>
    <w:p w14:paraId="6F2D88D3" w14:textId="0EC830C0" w:rsidR="00ED7FF4" w:rsidRPr="0067281B" w:rsidRDefault="00ED7FF4" w:rsidP="007F4F2C">
      <w:pPr>
        <w:pStyle w:val="Corpsdetexte"/>
        <w:spacing w:after="0"/>
        <w:rPr>
          <w:rFonts w:asciiTheme="minorHAnsi" w:hAnsiTheme="minorHAnsi" w:cstheme="minorHAnsi"/>
          <w:lang w:eastAsia="fr-FR"/>
        </w:rPr>
      </w:pPr>
      <w:r w:rsidRPr="0067281B">
        <w:rPr>
          <w:rFonts w:asciiTheme="minorHAnsi" w:hAnsiTheme="minorHAnsi" w:cstheme="minorHAnsi"/>
          <w:lang w:eastAsia="fr-FR"/>
        </w:rPr>
        <w:t>Les régies ont à leur charge les opérations suivantes :</w:t>
      </w:r>
    </w:p>
    <w:p w14:paraId="40E6EFB4" w14:textId="52589EB4" w:rsidR="00ED7FF4" w:rsidRPr="0067281B" w:rsidRDefault="00ED7FF4" w:rsidP="002A73F4">
      <w:pPr>
        <w:pStyle w:val="Corpsdetexte"/>
        <w:numPr>
          <w:ilvl w:val="2"/>
          <w:numId w:val="18"/>
        </w:numPr>
        <w:spacing w:after="0"/>
        <w:ind w:left="2500" w:hanging="357"/>
        <w:rPr>
          <w:rFonts w:asciiTheme="minorHAnsi" w:hAnsiTheme="minorHAnsi" w:cstheme="minorHAnsi"/>
          <w:lang w:eastAsia="fr-FR"/>
        </w:rPr>
      </w:pPr>
      <w:r w:rsidRPr="0067281B">
        <w:rPr>
          <w:rFonts w:asciiTheme="minorHAnsi" w:hAnsiTheme="minorHAnsi" w:cstheme="minorHAnsi"/>
          <w:lang w:eastAsia="fr-FR"/>
        </w:rPr>
        <w:t>Les encaissements,</w:t>
      </w:r>
    </w:p>
    <w:p w14:paraId="76869957" w14:textId="6206B64A" w:rsidR="00ED7FF4" w:rsidRPr="0067281B" w:rsidRDefault="00ED7FF4" w:rsidP="002A73F4">
      <w:pPr>
        <w:pStyle w:val="Corpsdetexte"/>
        <w:numPr>
          <w:ilvl w:val="2"/>
          <w:numId w:val="18"/>
        </w:numPr>
        <w:spacing w:after="0"/>
        <w:ind w:left="2500" w:hanging="357"/>
        <w:rPr>
          <w:rFonts w:asciiTheme="minorHAnsi" w:hAnsiTheme="minorHAnsi" w:cstheme="minorHAnsi"/>
          <w:lang w:eastAsia="fr-FR"/>
        </w:rPr>
      </w:pPr>
      <w:r w:rsidRPr="0067281B">
        <w:rPr>
          <w:rFonts w:asciiTheme="minorHAnsi" w:hAnsiTheme="minorHAnsi" w:cstheme="minorHAnsi"/>
          <w:lang w:eastAsia="fr-FR"/>
        </w:rPr>
        <w:t>Les dépenses,</w:t>
      </w:r>
    </w:p>
    <w:p w14:paraId="68DDA483" w14:textId="66EC9041" w:rsidR="00C22919" w:rsidRPr="0067281B" w:rsidRDefault="00ED7FF4" w:rsidP="002A73F4">
      <w:pPr>
        <w:pStyle w:val="Corpsdetexte"/>
        <w:numPr>
          <w:ilvl w:val="2"/>
          <w:numId w:val="18"/>
        </w:numPr>
        <w:spacing w:after="0"/>
        <w:ind w:left="2500" w:hanging="357"/>
        <w:rPr>
          <w:rFonts w:asciiTheme="minorHAnsi" w:hAnsiTheme="minorHAnsi" w:cstheme="minorHAnsi"/>
          <w:lang w:eastAsia="fr-FR"/>
        </w:rPr>
      </w:pPr>
      <w:r w:rsidRPr="0067281B">
        <w:rPr>
          <w:rFonts w:asciiTheme="minorHAnsi" w:hAnsiTheme="minorHAnsi" w:cstheme="minorHAnsi"/>
          <w:lang w:eastAsia="fr-FR"/>
        </w:rPr>
        <w:t>Les opérations diverses (provisions, dépôts de fonds, valeurs inactives…)</w:t>
      </w:r>
      <w:r w:rsidR="001B13CA" w:rsidRPr="0067281B">
        <w:rPr>
          <w:rFonts w:asciiTheme="minorHAnsi" w:hAnsiTheme="minorHAnsi" w:cstheme="minorHAnsi"/>
          <w:lang w:eastAsia="fr-FR"/>
        </w:rPr>
        <w:t>,</w:t>
      </w:r>
    </w:p>
    <w:p w14:paraId="0D7D7E75" w14:textId="0D1F17D6" w:rsidR="00DC126B" w:rsidRPr="0067281B" w:rsidRDefault="00DC126B" w:rsidP="002A73F4">
      <w:pPr>
        <w:pStyle w:val="Corpsdetexte"/>
        <w:numPr>
          <w:ilvl w:val="2"/>
          <w:numId w:val="18"/>
        </w:numPr>
        <w:spacing w:after="0"/>
        <w:ind w:left="2500" w:hanging="357"/>
        <w:rPr>
          <w:rFonts w:asciiTheme="minorHAnsi" w:hAnsiTheme="minorHAnsi" w:cstheme="minorHAnsi"/>
          <w:lang w:eastAsia="fr-FR"/>
        </w:rPr>
      </w:pPr>
      <w:r w:rsidRPr="0067281B">
        <w:rPr>
          <w:rFonts w:asciiTheme="minorHAnsi" w:hAnsiTheme="minorHAnsi" w:cstheme="minorHAnsi"/>
          <w:lang w:eastAsia="fr-FR"/>
        </w:rPr>
        <w:t xml:space="preserve">Les opérations de régularisation des paiements en ligne </w:t>
      </w:r>
      <w:r w:rsidR="001B13CA" w:rsidRPr="0067281B">
        <w:rPr>
          <w:rFonts w:asciiTheme="minorHAnsi" w:hAnsiTheme="minorHAnsi" w:cstheme="minorHAnsi"/>
          <w:lang w:eastAsia="fr-FR"/>
        </w:rPr>
        <w:t xml:space="preserve">et </w:t>
      </w:r>
      <w:r w:rsidR="006D7BA4" w:rsidRPr="0067281B">
        <w:rPr>
          <w:rFonts w:asciiTheme="minorHAnsi" w:hAnsiTheme="minorHAnsi" w:cstheme="minorHAnsi"/>
          <w:lang w:eastAsia="fr-FR"/>
        </w:rPr>
        <w:t>d</w:t>
      </w:r>
      <w:r w:rsidR="001B13CA" w:rsidRPr="0067281B">
        <w:rPr>
          <w:rFonts w:asciiTheme="minorHAnsi" w:hAnsiTheme="minorHAnsi" w:cstheme="minorHAnsi"/>
          <w:lang w:eastAsia="fr-FR"/>
        </w:rPr>
        <w:t>es paiements par Chèque Emploi Service dématérialisé</w:t>
      </w:r>
      <w:r w:rsidR="006D7BA4" w:rsidRPr="0067281B">
        <w:rPr>
          <w:rFonts w:asciiTheme="minorHAnsi" w:hAnsiTheme="minorHAnsi" w:cstheme="minorHAnsi"/>
          <w:lang w:eastAsia="fr-FR"/>
        </w:rPr>
        <w:t xml:space="preserve"> (e-CESU)</w:t>
      </w:r>
      <w:r w:rsidR="001B13CA" w:rsidRPr="0067281B">
        <w:rPr>
          <w:rFonts w:asciiTheme="minorHAnsi" w:hAnsiTheme="minorHAnsi" w:cstheme="minorHAnsi"/>
          <w:lang w:eastAsia="fr-FR"/>
        </w:rPr>
        <w:t>.</w:t>
      </w:r>
    </w:p>
    <w:p w14:paraId="227A7399" w14:textId="77777777" w:rsidR="0097134A" w:rsidRPr="0067281B" w:rsidRDefault="0097134A" w:rsidP="006D3416">
      <w:pPr>
        <w:pStyle w:val="Corpsdetexte"/>
        <w:spacing w:after="0"/>
        <w:rPr>
          <w:rFonts w:asciiTheme="minorHAnsi" w:hAnsiTheme="minorHAnsi" w:cstheme="minorHAnsi"/>
          <w:lang w:eastAsia="fr-FR"/>
        </w:rPr>
      </w:pPr>
    </w:p>
    <w:p w14:paraId="1155B6C9" w14:textId="741AF8C0" w:rsidR="006D496B" w:rsidRPr="0067281B" w:rsidRDefault="0036197B" w:rsidP="006D496B">
      <w:pPr>
        <w:pStyle w:val="Corpsdetexte"/>
        <w:rPr>
          <w:rFonts w:asciiTheme="minorHAnsi" w:hAnsiTheme="minorHAnsi" w:cstheme="minorHAnsi"/>
          <w:lang w:eastAsia="fr-FR"/>
        </w:rPr>
      </w:pPr>
      <w:r w:rsidRPr="0067281B">
        <w:rPr>
          <w:rFonts w:asciiTheme="minorHAnsi" w:hAnsiTheme="minorHAnsi" w:cstheme="minorHAnsi"/>
          <w:lang w:eastAsia="fr-FR"/>
        </w:rPr>
        <w:t>Les opérations de caisse sont gérées et intégrées en comptabilité générale</w:t>
      </w:r>
      <w:r w:rsidR="006D496B" w:rsidRPr="0067281B">
        <w:rPr>
          <w:rFonts w:asciiTheme="minorHAnsi" w:hAnsiTheme="minorHAnsi" w:cstheme="minorHAnsi"/>
          <w:lang w:eastAsia="fr-FR"/>
        </w:rPr>
        <w:t>.</w:t>
      </w:r>
      <w:r w:rsidR="002A7DA4" w:rsidRPr="0067281B">
        <w:rPr>
          <w:rFonts w:asciiTheme="minorHAnsi" w:hAnsiTheme="minorHAnsi" w:cstheme="minorHAnsi"/>
          <w:lang w:eastAsia="fr-FR"/>
        </w:rPr>
        <w:t xml:space="preserve"> </w:t>
      </w:r>
      <w:r w:rsidR="00BC63A2" w:rsidRPr="0067281B">
        <w:rPr>
          <w:rFonts w:asciiTheme="minorHAnsi" w:hAnsiTheme="minorHAnsi" w:cstheme="minorHAnsi"/>
          <w:lang w:eastAsia="fr-FR"/>
        </w:rPr>
        <w:t xml:space="preserve">Ce processus est </w:t>
      </w:r>
      <w:r w:rsidR="003116F0" w:rsidRPr="0067281B">
        <w:rPr>
          <w:rFonts w:asciiTheme="minorHAnsi" w:hAnsiTheme="minorHAnsi" w:cstheme="minorHAnsi"/>
          <w:lang w:eastAsia="fr-FR"/>
        </w:rPr>
        <w:t>géré par le module FI de SAP.</w:t>
      </w:r>
    </w:p>
    <w:p w14:paraId="102765CD" w14:textId="1F84A37D" w:rsidR="003116F0" w:rsidRPr="0067281B" w:rsidRDefault="003116F0" w:rsidP="00E517D9">
      <w:pPr>
        <w:pStyle w:val="Corpsdetexte"/>
        <w:ind w:left="1800"/>
        <w:rPr>
          <w:rFonts w:asciiTheme="minorHAnsi" w:hAnsiTheme="minorHAnsi" w:cstheme="minorHAnsi"/>
          <w:color w:val="FF0000"/>
          <w:lang w:eastAsia="fr-FR"/>
        </w:rPr>
      </w:pPr>
    </w:p>
    <w:p w14:paraId="3F85CB51" w14:textId="74739A48" w:rsidR="00DA285C" w:rsidRPr="0067281B" w:rsidRDefault="00D569C6" w:rsidP="004B1437">
      <w:pPr>
        <w:pStyle w:val="Titre4"/>
      </w:pPr>
      <w:r w:rsidRPr="0067281B">
        <w:lastRenderedPageBreak/>
        <w:t>Processus</w:t>
      </w:r>
      <w:r w:rsidR="00313194" w:rsidRPr="0067281B">
        <w:t xml:space="preserve"> A</w:t>
      </w:r>
      <w:r w:rsidR="00E83415" w:rsidRPr="0067281B">
        <w:t>chats</w:t>
      </w:r>
    </w:p>
    <w:p w14:paraId="5FD209C4" w14:textId="4BC68CA4" w:rsidR="00313194" w:rsidRPr="0067281B" w:rsidRDefault="5B0EA6AC" w:rsidP="6F0B34E5">
      <w:pPr>
        <w:pStyle w:val="Corpsdetexte"/>
        <w:spacing w:after="0"/>
        <w:rPr>
          <w:rFonts w:asciiTheme="minorHAnsi" w:hAnsiTheme="minorHAnsi" w:cstheme="minorBidi"/>
          <w:lang w:eastAsia="fr-FR"/>
        </w:rPr>
      </w:pPr>
      <w:r w:rsidRPr="6F0B34E5">
        <w:rPr>
          <w:rFonts w:asciiTheme="minorHAnsi" w:hAnsiTheme="minorHAnsi" w:cstheme="minorBidi"/>
          <w:lang w:eastAsia="fr-FR"/>
        </w:rPr>
        <w:t>Ce processus concerne la saisie et le suivi d’exécution des marchés publics notifiés par l’AP-HP.</w:t>
      </w:r>
      <w:r w:rsidR="28FBE952" w:rsidRPr="6F0B34E5">
        <w:rPr>
          <w:rFonts w:asciiTheme="minorHAnsi" w:hAnsiTheme="minorHAnsi" w:cstheme="minorBidi"/>
          <w:lang w:eastAsia="fr-FR"/>
        </w:rPr>
        <w:t xml:space="preserve"> Le macro-processus « Achats » permet au pouvoir adjudicateur AP</w:t>
      </w:r>
      <w:r w:rsidR="00CE3779">
        <w:rPr>
          <w:rFonts w:asciiTheme="minorHAnsi" w:hAnsiTheme="minorHAnsi" w:cstheme="minorBidi"/>
          <w:lang w:eastAsia="fr-FR"/>
        </w:rPr>
        <w:t>-</w:t>
      </w:r>
      <w:r w:rsidR="28FBE952" w:rsidRPr="6F0B34E5">
        <w:rPr>
          <w:rFonts w:asciiTheme="minorHAnsi" w:hAnsiTheme="minorHAnsi" w:cstheme="minorBidi"/>
          <w:lang w:eastAsia="fr-FR"/>
        </w:rPr>
        <w:t xml:space="preserve">HP et à ses pouvoirs adjudicateurs délégués de gérer la mise en place des marchés </w:t>
      </w:r>
      <w:r w:rsidR="5CA5CBFE" w:rsidRPr="6F0B34E5">
        <w:rPr>
          <w:rFonts w:asciiTheme="minorHAnsi" w:hAnsiTheme="minorHAnsi" w:cstheme="minorBidi"/>
          <w:lang w:eastAsia="fr-FR"/>
        </w:rPr>
        <w:t xml:space="preserve">et des </w:t>
      </w:r>
      <w:r w:rsidR="28FBE952" w:rsidRPr="6F0B34E5">
        <w:rPr>
          <w:rFonts w:asciiTheme="minorHAnsi" w:hAnsiTheme="minorHAnsi" w:cstheme="minorBidi"/>
          <w:lang w:eastAsia="fr-FR"/>
        </w:rPr>
        <w:t>accords-cadres, les évènements liés à leur cycle de vie, ainsi que l’exécution des marchés.</w:t>
      </w:r>
      <w:r w:rsidR="1F4DA891" w:rsidRPr="6F0B34E5">
        <w:rPr>
          <w:rFonts w:asciiTheme="minorHAnsi" w:hAnsiTheme="minorHAnsi" w:cstheme="minorBidi"/>
          <w:lang w:eastAsia="fr-FR"/>
        </w:rPr>
        <w:t xml:space="preserve"> L’AP-HP en tant </w:t>
      </w:r>
      <w:r w:rsidR="142AF9A0" w:rsidRPr="6F0B34E5">
        <w:rPr>
          <w:rFonts w:asciiTheme="minorHAnsi" w:hAnsiTheme="minorHAnsi" w:cstheme="minorBidi"/>
          <w:lang w:eastAsia="fr-FR"/>
        </w:rPr>
        <w:t xml:space="preserve">qu'établissement </w:t>
      </w:r>
      <w:r w:rsidR="1F4DA891" w:rsidRPr="6F0B34E5">
        <w:rPr>
          <w:rFonts w:asciiTheme="minorHAnsi" w:hAnsiTheme="minorHAnsi" w:cstheme="minorBidi"/>
          <w:lang w:eastAsia="fr-FR"/>
        </w:rPr>
        <w:t>public</w:t>
      </w:r>
      <w:r w:rsidR="0D96BA76" w:rsidRPr="6F0B34E5">
        <w:rPr>
          <w:rFonts w:asciiTheme="minorHAnsi" w:hAnsiTheme="minorHAnsi" w:cstheme="minorBidi"/>
          <w:lang w:eastAsia="fr-FR"/>
        </w:rPr>
        <w:t>,</w:t>
      </w:r>
      <w:r w:rsidR="1F4DA891" w:rsidRPr="6F0B34E5">
        <w:rPr>
          <w:rFonts w:asciiTheme="minorHAnsi" w:hAnsiTheme="minorHAnsi" w:cstheme="minorBidi"/>
          <w:lang w:eastAsia="fr-FR"/>
        </w:rPr>
        <w:t xml:space="preserve"> est soumis aux règles de la commande publique.</w:t>
      </w:r>
    </w:p>
    <w:p w14:paraId="2E9F44CC" w14:textId="083E1204" w:rsidR="00C54AAF" w:rsidRPr="0067281B" w:rsidRDefault="1F5EFA24" w:rsidP="6F0B34E5">
      <w:pPr>
        <w:pStyle w:val="Corpsdetexte"/>
        <w:spacing w:after="0"/>
        <w:rPr>
          <w:rFonts w:asciiTheme="minorHAnsi" w:hAnsiTheme="minorHAnsi" w:cstheme="minorBidi"/>
          <w:lang w:eastAsia="fr-FR"/>
        </w:rPr>
      </w:pPr>
      <w:r w:rsidRPr="6F0B34E5">
        <w:rPr>
          <w:rFonts w:asciiTheme="minorHAnsi" w:hAnsiTheme="minorHAnsi" w:cstheme="minorBidi"/>
          <w:lang w:eastAsia="fr-FR"/>
        </w:rPr>
        <w:t xml:space="preserve">La modélisation repose sur </w:t>
      </w:r>
      <w:r w:rsidR="7A65C594" w:rsidRPr="6F0B34E5">
        <w:rPr>
          <w:rFonts w:asciiTheme="minorHAnsi" w:hAnsiTheme="minorHAnsi" w:cstheme="minorBidi"/>
          <w:lang w:eastAsia="fr-FR"/>
        </w:rPr>
        <w:t xml:space="preserve">des modules standards SAP ainsi </w:t>
      </w:r>
      <w:r w:rsidR="55883AC4" w:rsidRPr="6F0B34E5">
        <w:rPr>
          <w:rFonts w:asciiTheme="minorHAnsi" w:hAnsiTheme="minorHAnsi" w:cstheme="minorBidi"/>
          <w:lang w:eastAsia="fr-FR"/>
        </w:rPr>
        <w:t xml:space="preserve">que sur </w:t>
      </w:r>
      <w:r w:rsidR="7A65C594" w:rsidRPr="6F0B34E5">
        <w:rPr>
          <w:rFonts w:asciiTheme="minorHAnsi" w:hAnsiTheme="minorHAnsi" w:cstheme="minorBidi"/>
          <w:lang w:eastAsia="fr-FR"/>
        </w:rPr>
        <w:t>des développements spécifiques.</w:t>
      </w:r>
    </w:p>
    <w:p w14:paraId="0A8A9AD9" w14:textId="03E6B312" w:rsidR="007C4473" w:rsidRPr="0067281B" w:rsidRDefault="005E3218" w:rsidP="00E9396C">
      <w:pPr>
        <w:pStyle w:val="Corpsdetexte"/>
        <w:spacing w:after="0"/>
        <w:rPr>
          <w:rFonts w:asciiTheme="minorHAnsi" w:hAnsiTheme="minorHAnsi" w:cstheme="minorHAnsi"/>
          <w:lang w:eastAsia="fr-FR"/>
        </w:rPr>
      </w:pPr>
      <w:r w:rsidRPr="0067281B">
        <w:rPr>
          <w:rFonts w:asciiTheme="minorHAnsi" w:hAnsiTheme="minorHAnsi" w:cstheme="minorHAnsi"/>
          <w:lang w:eastAsia="fr-FR"/>
        </w:rPr>
        <w:t xml:space="preserve">La gestion de la procédure de passation des marchés n’est pas modélisée dans SAP. Ce processus débute lors de la notification du </w:t>
      </w:r>
      <w:r w:rsidR="002C4F2B" w:rsidRPr="0067281B">
        <w:rPr>
          <w:rFonts w:asciiTheme="minorHAnsi" w:hAnsiTheme="minorHAnsi" w:cstheme="minorHAnsi"/>
          <w:lang w:eastAsia="fr-FR"/>
        </w:rPr>
        <w:t>marché avec saisie d</w:t>
      </w:r>
      <w:r w:rsidR="00152ADC">
        <w:rPr>
          <w:rFonts w:asciiTheme="minorHAnsi" w:hAnsiTheme="minorHAnsi" w:cstheme="minorHAnsi"/>
          <w:lang w:eastAsia="fr-FR"/>
        </w:rPr>
        <w:t>an</w:t>
      </w:r>
      <w:r w:rsidR="002C4F2B" w:rsidRPr="0067281B">
        <w:rPr>
          <w:rFonts w:asciiTheme="minorHAnsi" w:hAnsiTheme="minorHAnsi" w:cstheme="minorHAnsi"/>
          <w:lang w:eastAsia="fr-FR"/>
        </w:rPr>
        <w:t>s SAP des marchés et des contrats. L’</w:t>
      </w:r>
      <w:r w:rsidR="00F50CBF" w:rsidRPr="0067281B">
        <w:rPr>
          <w:rFonts w:asciiTheme="minorHAnsi" w:hAnsiTheme="minorHAnsi" w:cstheme="minorHAnsi"/>
          <w:lang w:eastAsia="fr-FR"/>
        </w:rPr>
        <w:t>exécution</w:t>
      </w:r>
      <w:r w:rsidR="002C4F2B" w:rsidRPr="0067281B">
        <w:rPr>
          <w:rFonts w:asciiTheme="minorHAnsi" w:hAnsiTheme="minorHAnsi" w:cstheme="minorHAnsi"/>
          <w:lang w:eastAsia="fr-FR"/>
        </w:rPr>
        <w:t xml:space="preserve"> est suivie par l’émission des bons de </w:t>
      </w:r>
      <w:r w:rsidR="00F50CBF" w:rsidRPr="0067281B">
        <w:rPr>
          <w:rFonts w:asciiTheme="minorHAnsi" w:hAnsiTheme="minorHAnsi" w:cstheme="minorHAnsi"/>
          <w:lang w:eastAsia="fr-FR"/>
        </w:rPr>
        <w:t>commande, les réceptions et le paiement des factures inhérentes à chaque marché.</w:t>
      </w:r>
    </w:p>
    <w:p w14:paraId="72845903" w14:textId="3A5EECDE" w:rsidR="00F50CBF" w:rsidRPr="0067281B" w:rsidRDefault="00C13267" w:rsidP="00E9396C">
      <w:pPr>
        <w:pStyle w:val="Corpsdetexte"/>
        <w:spacing w:after="0"/>
        <w:rPr>
          <w:rFonts w:asciiTheme="minorHAnsi" w:hAnsiTheme="minorHAnsi" w:cstheme="minorHAnsi"/>
          <w:lang w:eastAsia="fr-FR"/>
        </w:rPr>
      </w:pPr>
      <w:r w:rsidRPr="0067281B">
        <w:rPr>
          <w:rFonts w:asciiTheme="minorHAnsi" w:hAnsiTheme="minorHAnsi" w:cstheme="minorHAnsi"/>
          <w:lang w:eastAsia="fr-FR"/>
        </w:rPr>
        <w:t>Les différents types de marchés (</w:t>
      </w:r>
      <w:r w:rsidR="00382F8C" w:rsidRPr="0067281B">
        <w:rPr>
          <w:rFonts w:asciiTheme="minorHAnsi" w:hAnsiTheme="minorHAnsi" w:cstheme="minorHAnsi"/>
          <w:lang w:eastAsia="fr-FR"/>
        </w:rPr>
        <w:t>simples, reconductibles, lots, tranches</w:t>
      </w:r>
      <w:r w:rsidR="007D4CED">
        <w:rPr>
          <w:rFonts w:asciiTheme="minorHAnsi" w:hAnsiTheme="minorHAnsi" w:cstheme="minorHAnsi"/>
          <w:lang w:eastAsia="fr-FR"/>
        </w:rPr>
        <w:t>, mono</w:t>
      </w:r>
      <w:r w:rsidR="001775AE">
        <w:rPr>
          <w:rFonts w:asciiTheme="minorHAnsi" w:hAnsiTheme="minorHAnsi" w:cstheme="minorHAnsi"/>
          <w:lang w:eastAsia="fr-FR"/>
        </w:rPr>
        <w:t>/multi attributaire</w:t>
      </w:r>
      <w:r w:rsidR="00382F8C" w:rsidRPr="0067281B">
        <w:rPr>
          <w:rFonts w:asciiTheme="minorHAnsi" w:hAnsiTheme="minorHAnsi" w:cstheme="minorHAnsi"/>
          <w:lang w:eastAsia="fr-FR"/>
        </w:rPr>
        <w:t xml:space="preserve">) ainsi que </w:t>
      </w:r>
      <w:r w:rsidR="008E2C7F" w:rsidRPr="0067281B">
        <w:rPr>
          <w:rFonts w:asciiTheme="minorHAnsi" w:hAnsiTheme="minorHAnsi" w:cstheme="minorHAnsi"/>
          <w:lang w:eastAsia="fr-FR"/>
        </w:rPr>
        <w:t>les type</w:t>
      </w:r>
      <w:r w:rsidR="00F023CE">
        <w:rPr>
          <w:rFonts w:asciiTheme="minorHAnsi" w:hAnsiTheme="minorHAnsi" w:cstheme="minorHAnsi"/>
          <w:lang w:eastAsia="fr-FR"/>
        </w:rPr>
        <w:t>s</w:t>
      </w:r>
      <w:r w:rsidR="008E2C7F" w:rsidRPr="0067281B">
        <w:rPr>
          <w:rFonts w:asciiTheme="minorHAnsi" w:hAnsiTheme="minorHAnsi" w:cstheme="minorHAnsi"/>
          <w:lang w:eastAsia="fr-FR"/>
        </w:rPr>
        <w:t xml:space="preserve"> d</w:t>
      </w:r>
      <w:r w:rsidR="00F023CE">
        <w:rPr>
          <w:rFonts w:asciiTheme="minorHAnsi" w:hAnsiTheme="minorHAnsi" w:cstheme="minorHAnsi"/>
          <w:lang w:eastAsia="fr-FR"/>
        </w:rPr>
        <w:t>e</w:t>
      </w:r>
      <w:r w:rsidR="008E2C7F" w:rsidRPr="0067281B">
        <w:rPr>
          <w:rFonts w:asciiTheme="minorHAnsi" w:hAnsiTheme="minorHAnsi" w:cstheme="minorHAnsi"/>
          <w:lang w:eastAsia="fr-FR"/>
        </w:rPr>
        <w:t xml:space="preserve"> tiers (titulaire, mandataire, co-traitant, sous-traitant) et la nature du groupement éventuel (</w:t>
      </w:r>
      <w:r w:rsidR="00B40379" w:rsidRPr="0067281B">
        <w:rPr>
          <w:rFonts w:asciiTheme="minorHAnsi" w:hAnsiTheme="minorHAnsi" w:cstheme="minorHAnsi"/>
          <w:lang w:eastAsia="fr-FR"/>
        </w:rPr>
        <w:t>conjoints ou solidaires</w:t>
      </w:r>
      <w:r w:rsidR="00BE79B3" w:rsidRPr="0067281B">
        <w:rPr>
          <w:rFonts w:asciiTheme="minorHAnsi" w:hAnsiTheme="minorHAnsi" w:cstheme="minorHAnsi"/>
          <w:lang w:eastAsia="fr-FR"/>
        </w:rPr>
        <w:t>, sous</w:t>
      </w:r>
      <w:r w:rsidR="00823630" w:rsidRPr="0067281B">
        <w:rPr>
          <w:rFonts w:asciiTheme="minorHAnsi" w:hAnsiTheme="minorHAnsi" w:cstheme="minorHAnsi"/>
          <w:lang w:eastAsia="fr-FR"/>
        </w:rPr>
        <w:t>-</w:t>
      </w:r>
      <w:r w:rsidR="00BE79B3" w:rsidRPr="0067281B">
        <w:rPr>
          <w:rFonts w:asciiTheme="minorHAnsi" w:hAnsiTheme="minorHAnsi" w:cstheme="minorHAnsi"/>
          <w:lang w:eastAsia="fr-FR"/>
        </w:rPr>
        <w:t>traitants…</w:t>
      </w:r>
      <w:r w:rsidR="00B40379" w:rsidRPr="0067281B">
        <w:rPr>
          <w:rFonts w:asciiTheme="minorHAnsi" w:hAnsiTheme="minorHAnsi" w:cstheme="minorHAnsi"/>
          <w:lang w:eastAsia="fr-FR"/>
        </w:rPr>
        <w:t>) sont modélisés</w:t>
      </w:r>
      <w:r w:rsidR="000734BC" w:rsidRPr="0067281B">
        <w:rPr>
          <w:rFonts w:asciiTheme="minorHAnsi" w:hAnsiTheme="minorHAnsi" w:cstheme="minorHAnsi"/>
          <w:lang w:eastAsia="fr-FR"/>
        </w:rPr>
        <w:t>, ainsi que le</w:t>
      </w:r>
      <w:r w:rsidR="000350A5" w:rsidRPr="0067281B">
        <w:rPr>
          <w:rFonts w:asciiTheme="minorHAnsi" w:hAnsiTheme="minorHAnsi" w:cstheme="minorHAnsi"/>
          <w:lang w:eastAsia="fr-FR"/>
        </w:rPr>
        <w:t xml:space="preserve"> cycle de vie des marchés (évolution des montants</w:t>
      </w:r>
      <w:r w:rsidR="00823630" w:rsidRPr="0067281B">
        <w:rPr>
          <w:rFonts w:asciiTheme="minorHAnsi" w:hAnsiTheme="minorHAnsi" w:cstheme="minorHAnsi"/>
          <w:lang w:eastAsia="fr-FR"/>
        </w:rPr>
        <w:t>, révision des prix</w:t>
      </w:r>
      <w:r w:rsidR="000350A5" w:rsidRPr="0067281B">
        <w:rPr>
          <w:rFonts w:asciiTheme="minorHAnsi" w:hAnsiTheme="minorHAnsi" w:cstheme="minorHAnsi"/>
          <w:lang w:eastAsia="fr-FR"/>
        </w:rPr>
        <w:t>, transferts de titulaires…).</w:t>
      </w:r>
      <w:r w:rsidR="00891EDA">
        <w:rPr>
          <w:rFonts w:asciiTheme="minorHAnsi" w:hAnsiTheme="minorHAnsi" w:cstheme="minorHAnsi"/>
          <w:lang w:eastAsia="fr-FR"/>
        </w:rPr>
        <w:t xml:space="preserve"> Les marc</w:t>
      </w:r>
      <w:r w:rsidR="006B7FC0">
        <w:rPr>
          <w:rFonts w:asciiTheme="minorHAnsi" w:hAnsiTheme="minorHAnsi" w:cstheme="minorHAnsi"/>
          <w:lang w:eastAsia="fr-FR"/>
        </w:rPr>
        <w:t>hés sont modélisés par des ordres internes.</w:t>
      </w:r>
    </w:p>
    <w:p w14:paraId="26EF7BCA" w14:textId="3233E647" w:rsidR="000350A5" w:rsidRPr="0067281B" w:rsidRDefault="00223006" w:rsidP="00E9396C">
      <w:pPr>
        <w:pStyle w:val="Corpsdetexte"/>
        <w:spacing w:after="0"/>
        <w:rPr>
          <w:rFonts w:asciiTheme="minorHAnsi" w:hAnsiTheme="minorHAnsi" w:cstheme="minorHAnsi"/>
          <w:lang w:eastAsia="fr-FR"/>
        </w:rPr>
      </w:pPr>
      <w:r w:rsidRPr="0067281B">
        <w:rPr>
          <w:rFonts w:asciiTheme="minorHAnsi" w:hAnsiTheme="minorHAnsi" w:cstheme="minorHAnsi"/>
          <w:lang w:eastAsia="fr-FR"/>
        </w:rPr>
        <w:t xml:space="preserve">Ce processus est </w:t>
      </w:r>
      <w:r w:rsidR="005657AF" w:rsidRPr="0067281B">
        <w:rPr>
          <w:rFonts w:asciiTheme="minorHAnsi" w:hAnsiTheme="minorHAnsi" w:cstheme="minorHAnsi"/>
          <w:lang w:eastAsia="fr-FR"/>
        </w:rPr>
        <w:t>en forte adhérence avec le processus de gestion de la dépense</w:t>
      </w:r>
      <w:r w:rsidR="00AC70B0" w:rsidRPr="0067281B">
        <w:rPr>
          <w:rFonts w:asciiTheme="minorHAnsi" w:hAnsiTheme="minorHAnsi" w:cstheme="minorHAnsi"/>
          <w:lang w:eastAsia="fr-FR"/>
        </w:rPr>
        <w:t xml:space="preserve"> (engagements, gestion des avances et leur</w:t>
      </w:r>
      <w:r w:rsidR="00615C44" w:rsidRPr="0067281B">
        <w:rPr>
          <w:rFonts w:asciiTheme="minorHAnsi" w:hAnsiTheme="minorHAnsi" w:cstheme="minorHAnsi"/>
          <w:lang w:eastAsia="fr-FR"/>
        </w:rPr>
        <w:t xml:space="preserve">s récupérations, </w:t>
      </w:r>
      <w:r w:rsidR="00057540" w:rsidRPr="0067281B">
        <w:rPr>
          <w:rFonts w:asciiTheme="minorHAnsi" w:hAnsiTheme="minorHAnsi" w:cstheme="minorHAnsi"/>
          <w:lang w:eastAsia="fr-FR"/>
        </w:rPr>
        <w:t>retenue de garantie…)</w:t>
      </w:r>
      <w:r w:rsidR="00F8369B" w:rsidRPr="0067281B">
        <w:rPr>
          <w:rFonts w:asciiTheme="minorHAnsi" w:hAnsiTheme="minorHAnsi" w:cstheme="minorHAnsi"/>
          <w:lang w:eastAsia="fr-FR"/>
        </w:rPr>
        <w:t xml:space="preserve"> </w:t>
      </w:r>
      <w:r w:rsidR="00DF5B8B" w:rsidRPr="0067281B">
        <w:rPr>
          <w:rFonts w:asciiTheme="minorHAnsi" w:hAnsiTheme="minorHAnsi" w:cstheme="minorHAnsi"/>
          <w:lang w:eastAsia="fr-FR"/>
        </w:rPr>
        <w:t xml:space="preserve">et </w:t>
      </w:r>
      <w:r w:rsidR="004662D9" w:rsidRPr="0067281B">
        <w:rPr>
          <w:rFonts w:asciiTheme="minorHAnsi" w:hAnsiTheme="minorHAnsi" w:cstheme="minorHAnsi"/>
          <w:lang w:eastAsia="fr-FR"/>
        </w:rPr>
        <w:t>le processus Approvisionnements ci-dessous.</w:t>
      </w:r>
    </w:p>
    <w:p w14:paraId="23EBE180" w14:textId="54A33550" w:rsidR="00DD6A82" w:rsidRPr="00C004FF" w:rsidRDefault="005E2E25" w:rsidP="00C004FF">
      <w:pPr>
        <w:pStyle w:val="Corpsdetexte"/>
        <w:spacing w:after="0"/>
        <w:rPr>
          <w:rFonts w:asciiTheme="minorHAnsi" w:hAnsiTheme="minorHAnsi" w:cstheme="minorHAnsi"/>
          <w:lang w:eastAsia="fr-FR"/>
        </w:rPr>
      </w:pPr>
      <w:r w:rsidRPr="0067281B">
        <w:rPr>
          <w:rFonts w:asciiTheme="minorHAnsi" w:hAnsiTheme="minorHAnsi" w:cstheme="minorHAnsi"/>
          <w:lang w:eastAsia="fr-FR"/>
        </w:rPr>
        <w:t>La modélisation retenue repose sur les modules MM</w:t>
      </w:r>
      <w:r w:rsidR="00170EFF" w:rsidRPr="0067281B">
        <w:rPr>
          <w:rFonts w:asciiTheme="minorHAnsi" w:hAnsiTheme="minorHAnsi" w:cstheme="minorHAnsi"/>
          <w:lang w:eastAsia="fr-FR"/>
        </w:rPr>
        <w:t xml:space="preserve"> (contrat cadre et processus de </w:t>
      </w:r>
      <w:r w:rsidR="00E90F8D" w:rsidRPr="0067281B">
        <w:rPr>
          <w:rFonts w:asciiTheme="minorHAnsi" w:hAnsiTheme="minorHAnsi" w:cstheme="minorHAnsi"/>
          <w:lang w:eastAsia="fr-FR"/>
        </w:rPr>
        <w:t>gestion de la dépense)</w:t>
      </w:r>
      <w:r w:rsidR="00414CBE" w:rsidRPr="0067281B">
        <w:rPr>
          <w:rFonts w:asciiTheme="minorHAnsi" w:hAnsiTheme="minorHAnsi" w:cstheme="minorHAnsi"/>
          <w:lang w:eastAsia="fr-FR"/>
        </w:rPr>
        <w:t xml:space="preserve"> et</w:t>
      </w:r>
      <w:r w:rsidRPr="0067281B">
        <w:rPr>
          <w:rFonts w:asciiTheme="minorHAnsi" w:hAnsiTheme="minorHAnsi" w:cstheme="minorHAnsi"/>
          <w:lang w:eastAsia="fr-FR"/>
        </w:rPr>
        <w:t xml:space="preserve"> </w:t>
      </w:r>
      <w:r w:rsidR="00F568F5" w:rsidRPr="0067281B">
        <w:rPr>
          <w:rFonts w:asciiTheme="minorHAnsi" w:hAnsiTheme="minorHAnsi" w:cstheme="minorHAnsi"/>
          <w:lang w:eastAsia="fr-FR"/>
        </w:rPr>
        <w:t>CO (pour les ordres internes)</w:t>
      </w:r>
      <w:r w:rsidR="00414CBE" w:rsidRPr="0067281B">
        <w:rPr>
          <w:rFonts w:asciiTheme="minorHAnsi" w:hAnsiTheme="minorHAnsi" w:cstheme="minorHAnsi"/>
          <w:lang w:eastAsia="fr-FR"/>
        </w:rPr>
        <w:t>.</w:t>
      </w:r>
    </w:p>
    <w:p w14:paraId="6133271A" w14:textId="77777777" w:rsidR="00C932F1" w:rsidRPr="0067281B" w:rsidRDefault="004662D9" w:rsidP="004B1437">
      <w:pPr>
        <w:pStyle w:val="Titre4"/>
      </w:pPr>
      <w:r w:rsidRPr="0067281B">
        <w:t>Processus</w:t>
      </w:r>
      <w:r w:rsidR="00F24B1E" w:rsidRPr="0067281B">
        <w:t xml:space="preserve"> </w:t>
      </w:r>
      <w:r w:rsidR="00F01226" w:rsidRPr="0067281B">
        <w:t>de g</w:t>
      </w:r>
      <w:r w:rsidR="00F24B1E" w:rsidRPr="0067281B">
        <w:t>estion des</w:t>
      </w:r>
      <w:r w:rsidRPr="0067281B">
        <w:t xml:space="preserve"> </w:t>
      </w:r>
      <w:r w:rsidR="00D819E5" w:rsidRPr="0067281B">
        <w:t>a</w:t>
      </w:r>
      <w:r w:rsidRPr="0067281B">
        <w:t>pprovisionnements</w:t>
      </w:r>
    </w:p>
    <w:p w14:paraId="750C7364" w14:textId="6489756C" w:rsidR="00BD2436" w:rsidRDefault="00C932F1" w:rsidP="00EE4A0C">
      <w:pPr>
        <w:pStyle w:val="Corpsdetexte"/>
        <w:spacing w:after="0"/>
        <w:rPr>
          <w:rFonts w:asciiTheme="minorHAnsi" w:hAnsiTheme="minorHAnsi" w:cstheme="minorHAnsi"/>
          <w:lang w:eastAsia="fr-FR"/>
        </w:rPr>
      </w:pPr>
      <w:r w:rsidRPr="0067281B">
        <w:rPr>
          <w:rFonts w:asciiTheme="minorHAnsi" w:hAnsiTheme="minorHAnsi" w:cstheme="minorHAnsi"/>
          <w:lang w:eastAsia="fr-FR"/>
        </w:rPr>
        <w:t>C</w:t>
      </w:r>
      <w:r w:rsidR="00B46208" w:rsidRPr="0067281B">
        <w:rPr>
          <w:rFonts w:asciiTheme="minorHAnsi" w:hAnsiTheme="minorHAnsi" w:cstheme="minorHAnsi"/>
          <w:lang w:eastAsia="fr-FR"/>
        </w:rPr>
        <w:t xml:space="preserve">e processus décrit les modalités d’expression des besoins (Demande d’achat ou </w:t>
      </w:r>
      <w:r w:rsidR="006F14D3" w:rsidRPr="00EF4762">
        <w:rPr>
          <w:rFonts w:asciiTheme="minorHAnsi" w:hAnsiTheme="minorHAnsi" w:cstheme="minorHAnsi"/>
          <w:lang w:eastAsia="fr-FR"/>
        </w:rPr>
        <w:t>liste type),</w:t>
      </w:r>
      <w:r w:rsidR="006F14D3" w:rsidRPr="0067281B">
        <w:rPr>
          <w:rFonts w:asciiTheme="minorHAnsi" w:hAnsiTheme="minorHAnsi" w:cstheme="minorHAnsi"/>
          <w:lang w:eastAsia="fr-FR"/>
        </w:rPr>
        <w:t xml:space="preserve"> ainsi que </w:t>
      </w:r>
      <w:r w:rsidR="0066748A" w:rsidRPr="0067281B">
        <w:rPr>
          <w:rFonts w:asciiTheme="minorHAnsi" w:hAnsiTheme="minorHAnsi" w:cstheme="minorHAnsi"/>
          <w:lang w:eastAsia="fr-FR"/>
        </w:rPr>
        <w:t>leur</w:t>
      </w:r>
      <w:r w:rsidR="00BB56A4" w:rsidRPr="0067281B">
        <w:rPr>
          <w:rFonts w:asciiTheme="minorHAnsi" w:hAnsiTheme="minorHAnsi" w:cstheme="minorHAnsi"/>
          <w:lang w:eastAsia="fr-FR"/>
        </w:rPr>
        <w:t xml:space="preserve"> stratégie </w:t>
      </w:r>
      <w:r w:rsidR="003C6C33" w:rsidRPr="0067281B">
        <w:rPr>
          <w:rFonts w:asciiTheme="minorHAnsi" w:hAnsiTheme="minorHAnsi" w:cstheme="minorHAnsi"/>
          <w:lang w:eastAsia="fr-FR"/>
        </w:rPr>
        <w:t>de validation</w:t>
      </w:r>
      <w:r w:rsidR="0066748A" w:rsidRPr="0067281B">
        <w:rPr>
          <w:rFonts w:asciiTheme="minorHAnsi" w:hAnsiTheme="minorHAnsi" w:cstheme="minorHAnsi"/>
          <w:lang w:eastAsia="fr-FR"/>
        </w:rPr>
        <w:t xml:space="preserve"> </w:t>
      </w:r>
      <w:r w:rsidR="00D64A15" w:rsidRPr="0067281B">
        <w:rPr>
          <w:rFonts w:asciiTheme="minorHAnsi" w:hAnsiTheme="minorHAnsi" w:cstheme="minorHAnsi"/>
          <w:lang w:eastAsia="fr-FR"/>
        </w:rPr>
        <w:t xml:space="preserve">puis </w:t>
      </w:r>
      <w:r w:rsidR="006F14D3" w:rsidRPr="0067281B">
        <w:rPr>
          <w:rFonts w:asciiTheme="minorHAnsi" w:hAnsiTheme="minorHAnsi" w:cstheme="minorHAnsi"/>
          <w:lang w:eastAsia="fr-FR"/>
        </w:rPr>
        <w:t xml:space="preserve">leur transformation en bons de commandes. </w:t>
      </w:r>
      <w:r w:rsidR="00D30972" w:rsidRPr="0067281B">
        <w:rPr>
          <w:rFonts w:asciiTheme="minorHAnsi" w:hAnsiTheme="minorHAnsi" w:cstheme="minorHAnsi"/>
          <w:lang w:eastAsia="fr-FR"/>
        </w:rPr>
        <w:t>Il s’appuie</w:t>
      </w:r>
      <w:r w:rsidR="007C4CFB" w:rsidRPr="0067281B">
        <w:rPr>
          <w:rFonts w:asciiTheme="minorHAnsi" w:hAnsiTheme="minorHAnsi" w:cstheme="minorHAnsi"/>
          <w:lang w:eastAsia="fr-FR"/>
        </w:rPr>
        <w:t xml:space="preserve"> sur le module standard SAP MM. </w:t>
      </w:r>
    </w:p>
    <w:p w14:paraId="1FFEC550" w14:textId="1EDBE614" w:rsidR="00BF2008" w:rsidRPr="0067281B" w:rsidRDefault="7ED50B19" w:rsidP="6F0B34E5">
      <w:pPr>
        <w:pStyle w:val="Corpsdetexte"/>
        <w:spacing w:after="0"/>
        <w:rPr>
          <w:rFonts w:asciiTheme="minorHAnsi" w:hAnsiTheme="minorHAnsi" w:cstheme="minorBidi"/>
          <w:lang w:eastAsia="fr-FR"/>
        </w:rPr>
      </w:pPr>
      <w:r w:rsidRPr="6F0B34E5">
        <w:rPr>
          <w:rFonts w:asciiTheme="minorHAnsi" w:hAnsiTheme="minorHAnsi" w:cstheme="minorBidi"/>
          <w:lang w:eastAsia="fr-FR"/>
        </w:rPr>
        <w:t xml:space="preserve">Ce </w:t>
      </w:r>
      <w:r w:rsidR="1535FA9D" w:rsidRPr="6F0B34E5">
        <w:rPr>
          <w:rFonts w:asciiTheme="minorHAnsi" w:hAnsiTheme="minorHAnsi" w:cstheme="minorBidi"/>
          <w:lang w:eastAsia="fr-FR"/>
        </w:rPr>
        <w:t xml:space="preserve">module est interfacé avec un gestionnaire de catalogues externes </w:t>
      </w:r>
      <w:r w:rsidR="7AFA4105" w:rsidRPr="6F0B34E5">
        <w:rPr>
          <w:rFonts w:asciiTheme="minorHAnsi" w:hAnsiTheme="minorHAnsi" w:cstheme="minorBidi"/>
          <w:lang w:eastAsia="fr-FR"/>
        </w:rPr>
        <w:t xml:space="preserve">fondé </w:t>
      </w:r>
      <w:r w:rsidR="1535FA9D" w:rsidRPr="6F0B34E5">
        <w:rPr>
          <w:rFonts w:asciiTheme="minorHAnsi" w:hAnsiTheme="minorHAnsi" w:cstheme="minorBidi"/>
          <w:lang w:eastAsia="fr-FR"/>
        </w:rPr>
        <w:t xml:space="preserve">sur </w:t>
      </w:r>
      <w:r w:rsidR="14F15753" w:rsidRPr="6F0B34E5">
        <w:rPr>
          <w:rFonts w:asciiTheme="minorHAnsi" w:hAnsiTheme="minorHAnsi" w:cstheme="minorBidi"/>
          <w:lang w:eastAsia="fr-FR"/>
        </w:rPr>
        <w:t xml:space="preserve">la solution </w:t>
      </w:r>
      <w:proofErr w:type="spellStart"/>
      <w:r w:rsidR="14F15753" w:rsidRPr="6F0B34E5">
        <w:rPr>
          <w:rFonts w:asciiTheme="minorHAnsi" w:hAnsiTheme="minorHAnsi" w:cstheme="minorBidi"/>
          <w:lang w:eastAsia="fr-FR"/>
        </w:rPr>
        <w:t>Proactis</w:t>
      </w:r>
      <w:proofErr w:type="spellEnd"/>
      <w:r w:rsidR="14F15753" w:rsidRPr="6F0B34E5">
        <w:rPr>
          <w:rFonts w:asciiTheme="minorHAnsi" w:hAnsiTheme="minorHAnsi" w:cstheme="minorBidi"/>
          <w:lang w:eastAsia="fr-FR"/>
        </w:rPr>
        <w:t xml:space="preserve"> et complété par une solution de dématérialisation de </w:t>
      </w:r>
      <w:r w:rsidR="234BD96E" w:rsidRPr="6F0B34E5">
        <w:rPr>
          <w:rFonts w:asciiTheme="minorHAnsi" w:hAnsiTheme="minorHAnsi" w:cstheme="minorBidi"/>
          <w:lang w:eastAsia="fr-FR"/>
        </w:rPr>
        <w:t>bons de commandes (mise en place de la signature électronique des bons de commandes, intégration des accusés techniques de réception, de</w:t>
      </w:r>
      <w:r w:rsidR="3CD4BDDD" w:rsidRPr="6F0B34E5">
        <w:rPr>
          <w:rFonts w:asciiTheme="minorHAnsi" w:hAnsiTheme="minorHAnsi" w:cstheme="minorBidi"/>
          <w:lang w:eastAsia="fr-FR"/>
        </w:rPr>
        <w:t>s</w:t>
      </w:r>
      <w:r w:rsidR="234BD96E" w:rsidRPr="6F0B34E5">
        <w:rPr>
          <w:rFonts w:asciiTheme="minorHAnsi" w:hAnsiTheme="minorHAnsi" w:cstheme="minorBidi"/>
          <w:lang w:eastAsia="fr-FR"/>
        </w:rPr>
        <w:t xml:space="preserve"> ORDSP et DESADV</w:t>
      </w:r>
      <w:r w:rsidR="3CD4BDDD" w:rsidRPr="6F0B34E5">
        <w:rPr>
          <w:rFonts w:asciiTheme="minorHAnsi" w:hAnsiTheme="minorHAnsi" w:cstheme="minorBidi"/>
          <w:lang w:eastAsia="fr-FR"/>
        </w:rPr>
        <w:t xml:space="preserve"> et transmission des GR (réceptions de </w:t>
      </w:r>
      <w:r w:rsidR="36468EA7" w:rsidRPr="6F0B34E5">
        <w:rPr>
          <w:rFonts w:asciiTheme="minorHAnsi" w:hAnsiTheme="minorHAnsi" w:cstheme="minorBidi"/>
          <w:lang w:eastAsia="fr-FR"/>
        </w:rPr>
        <w:t>marchandises)</w:t>
      </w:r>
      <w:r w:rsidR="4A8500CF" w:rsidRPr="6F0B34E5">
        <w:rPr>
          <w:rFonts w:asciiTheme="minorHAnsi" w:hAnsiTheme="minorHAnsi" w:cstheme="minorBidi"/>
          <w:lang w:eastAsia="fr-FR"/>
        </w:rPr>
        <w:t xml:space="preserve"> par l’intermédiaire de la plateforme </w:t>
      </w:r>
      <w:proofErr w:type="spellStart"/>
      <w:r w:rsidR="4A8500CF" w:rsidRPr="6F0B34E5">
        <w:rPr>
          <w:rFonts w:asciiTheme="minorHAnsi" w:hAnsiTheme="minorHAnsi" w:cstheme="minorBidi"/>
          <w:lang w:eastAsia="fr-FR"/>
        </w:rPr>
        <w:t>Proactis</w:t>
      </w:r>
      <w:proofErr w:type="spellEnd"/>
      <w:r w:rsidR="4A8500CF" w:rsidRPr="6F0B34E5">
        <w:rPr>
          <w:rFonts w:asciiTheme="minorHAnsi" w:hAnsiTheme="minorHAnsi" w:cstheme="minorBidi"/>
          <w:lang w:eastAsia="fr-FR"/>
        </w:rPr>
        <w:t xml:space="preserve"> en frontal qui </w:t>
      </w:r>
      <w:r w:rsidR="2E98AFEA" w:rsidRPr="6F0B34E5">
        <w:rPr>
          <w:rFonts w:asciiTheme="minorHAnsi" w:hAnsiTheme="minorHAnsi" w:cstheme="minorBidi"/>
          <w:lang w:eastAsia="fr-FR"/>
        </w:rPr>
        <w:t>transmet les commandes soit aux fournisseurs enrôlés sur cette plateforme</w:t>
      </w:r>
      <w:r w:rsidR="0CEA8FE7" w:rsidRPr="6F0B34E5">
        <w:rPr>
          <w:rFonts w:asciiTheme="minorHAnsi" w:hAnsiTheme="minorHAnsi" w:cstheme="minorBidi"/>
          <w:lang w:eastAsia="fr-FR"/>
        </w:rPr>
        <w:t>, soit</w:t>
      </w:r>
      <w:r w:rsidR="2E98AFEA" w:rsidRPr="6F0B34E5">
        <w:rPr>
          <w:rFonts w:asciiTheme="minorHAnsi" w:hAnsiTheme="minorHAnsi" w:cstheme="minorBidi"/>
          <w:lang w:eastAsia="fr-FR"/>
        </w:rPr>
        <w:t xml:space="preserve"> vers la solution </w:t>
      </w:r>
      <w:proofErr w:type="spellStart"/>
      <w:r w:rsidR="2E98AFEA" w:rsidRPr="6F0B34E5">
        <w:rPr>
          <w:rFonts w:asciiTheme="minorHAnsi" w:hAnsiTheme="minorHAnsi" w:cstheme="minorBidi"/>
          <w:lang w:eastAsia="fr-FR"/>
        </w:rPr>
        <w:t>Hospitalis</w:t>
      </w:r>
      <w:proofErr w:type="spellEnd"/>
      <w:r w:rsidR="2E98AFEA" w:rsidRPr="6F0B34E5">
        <w:rPr>
          <w:rFonts w:asciiTheme="minorHAnsi" w:hAnsiTheme="minorHAnsi" w:cstheme="minorBidi"/>
          <w:lang w:eastAsia="fr-FR"/>
        </w:rPr>
        <w:t xml:space="preserve"> pour les produits de santé</w:t>
      </w:r>
      <w:r w:rsidR="2DF57524" w:rsidRPr="6F0B34E5">
        <w:rPr>
          <w:rFonts w:asciiTheme="minorHAnsi" w:hAnsiTheme="minorHAnsi" w:cstheme="minorBidi"/>
          <w:lang w:eastAsia="fr-FR"/>
        </w:rPr>
        <w:t xml:space="preserve"> qui route</w:t>
      </w:r>
      <w:r w:rsidR="4F27BCB5" w:rsidRPr="6F0B34E5">
        <w:rPr>
          <w:rFonts w:asciiTheme="minorHAnsi" w:hAnsiTheme="minorHAnsi" w:cstheme="minorBidi"/>
          <w:lang w:eastAsia="fr-FR"/>
        </w:rPr>
        <w:t>, elle-même,</w:t>
      </w:r>
      <w:r w:rsidR="2DF57524" w:rsidRPr="6F0B34E5">
        <w:rPr>
          <w:rFonts w:asciiTheme="minorHAnsi" w:hAnsiTheme="minorHAnsi" w:cstheme="minorBidi"/>
          <w:lang w:eastAsia="fr-FR"/>
        </w:rPr>
        <w:t xml:space="preserve"> ensuite les commandes EDI vers les fournisseurs enrôlés sur cette plateforme.</w:t>
      </w:r>
    </w:p>
    <w:p w14:paraId="6239DD69" w14:textId="75959E76" w:rsidR="00F4263B" w:rsidRPr="0067281B" w:rsidRDefault="4B71E241" w:rsidP="6F0B34E5">
      <w:pPr>
        <w:pStyle w:val="Corpsdetexte"/>
        <w:spacing w:after="0"/>
        <w:rPr>
          <w:rFonts w:asciiTheme="minorHAnsi" w:hAnsiTheme="minorHAnsi" w:cstheme="minorBidi"/>
          <w:lang w:eastAsia="fr-FR"/>
        </w:rPr>
      </w:pPr>
      <w:r w:rsidRPr="6F0B34E5">
        <w:rPr>
          <w:rFonts w:asciiTheme="minorHAnsi" w:hAnsiTheme="minorHAnsi" w:cstheme="minorBidi"/>
          <w:lang w:eastAsia="fr-FR"/>
        </w:rPr>
        <w:t xml:space="preserve">Ce processus </w:t>
      </w:r>
      <w:r w:rsidR="7F7AF2BD" w:rsidRPr="6F0B34E5">
        <w:rPr>
          <w:rFonts w:asciiTheme="minorHAnsi" w:hAnsiTheme="minorHAnsi" w:cstheme="minorBidi"/>
          <w:lang w:eastAsia="fr-FR"/>
        </w:rPr>
        <w:t>traite des</w:t>
      </w:r>
      <w:r w:rsidR="24831BC6" w:rsidRPr="6F0B34E5">
        <w:rPr>
          <w:rFonts w:asciiTheme="minorHAnsi" w:hAnsiTheme="minorHAnsi" w:cstheme="minorBidi"/>
          <w:lang w:eastAsia="fr-FR"/>
        </w:rPr>
        <w:t xml:space="preserve"> listes</w:t>
      </w:r>
      <w:r w:rsidR="7F7AF2BD" w:rsidRPr="6F0B34E5">
        <w:rPr>
          <w:rFonts w:asciiTheme="minorHAnsi" w:hAnsiTheme="minorHAnsi" w:cstheme="minorBidi"/>
          <w:lang w:eastAsia="fr-FR"/>
        </w:rPr>
        <w:t xml:space="preserve"> types (modèles de demandes d’approvisionnements réutilisables</w:t>
      </w:r>
      <w:r w:rsidR="6AD44ED9" w:rsidRPr="6F0B34E5">
        <w:rPr>
          <w:rFonts w:asciiTheme="minorHAnsi" w:hAnsiTheme="minorHAnsi" w:cstheme="minorBidi"/>
          <w:lang w:eastAsia="fr-FR"/>
        </w:rPr>
        <w:t xml:space="preserve">), </w:t>
      </w:r>
      <w:r w:rsidR="278689A3" w:rsidRPr="6F0B34E5">
        <w:rPr>
          <w:rFonts w:asciiTheme="minorHAnsi" w:hAnsiTheme="minorHAnsi" w:cstheme="minorBidi"/>
          <w:lang w:eastAsia="fr-FR"/>
        </w:rPr>
        <w:t>de la génération</w:t>
      </w:r>
      <w:r w:rsidR="4F27BCB5" w:rsidRPr="6F0B34E5">
        <w:rPr>
          <w:rFonts w:asciiTheme="minorHAnsi" w:hAnsiTheme="minorHAnsi" w:cstheme="minorBidi"/>
          <w:lang w:eastAsia="fr-FR"/>
        </w:rPr>
        <w:t xml:space="preserve"> automatique</w:t>
      </w:r>
      <w:r w:rsidR="278689A3" w:rsidRPr="6F0B34E5">
        <w:rPr>
          <w:rFonts w:asciiTheme="minorHAnsi" w:hAnsiTheme="minorHAnsi" w:cstheme="minorBidi"/>
          <w:lang w:eastAsia="fr-FR"/>
        </w:rPr>
        <w:t xml:space="preserve"> des demandes d’approvisionnement (CB</w:t>
      </w:r>
      <w:r w:rsidR="53306FC1" w:rsidRPr="6F0B34E5">
        <w:rPr>
          <w:rFonts w:asciiTheme="minorHAnsi" w:hAnsiTheme="minorHAnsi" w:cstheme="minorBidi"/>
          <w:lang w:eastAsia="fr-FR"/>
        </w:rPr>
        <w:t>N ou calcul de besoin net)</w:t>
      </w:r>
      <w:r w:rsidR="6AD44ED9" w:rsidRPr="6F0B34E5">
        <w:rPr>
          <w:rFonts w:asciiTheme="minorHAnsi" w:hAnsiTheme="minorHAnsi" w:cstheme="minorBidi"/>
          <w:lang w:eastAsia="fr-FR"/>
        </w:rPr>
        <w:t xml:space="preserve"> et des transferts entre magasins </w:t>
      </w:r>
      <w:r w:rsidR="3C983560" w:rsidRPr="6F0B34E5">
        <w:rPr>
          <w:rFonts w:asciiTheme="minorHAnsi" w:hAnsiTheme="minorHAnsi" w:cstheme="minorBidi"/>
          <w:lang w:eastAsia="fr-FR"/>
        </w:rPr>
        <w:t>d’établissements différents</w:t>
      </w:r>
      <w:r w:rsidR="52126CF8" w:rsidRPr="6F0B34E5">
        <w:rPr>
          <w:rFonts w:asciiTheme="minorHAnsi" w:hAnsiTheme="minorHAnsi" w:cstheme="minorBidi"/>
          <w:lang w:eastAsia="fr-FR"/>
        </w:rPr>
        <w:t xml:space="preserve"> </w:t>
      </w:r>
      <w:r w:rsidR="42DE7D01" w:rsidRPr="6F0B34E5">
        <w:rPr>
          <w:rFonts w:asciiTheme="minorHAnsi" w:hAnsiTheme="minorHAnsi" w:cstheme="minorBidi"/>
          <w:lang w:eastAsia="fr-FR"/>
        </w:rPr>
        <w:t>(</w:t>
      </w:r>
      <w:r w:rsidR="52126CF8" w:rsidRPr="6F0B34E5">
        <w:rPr>
          <w:rFonts w:asciiTheme="minorHAnsi" w:hAnsiTheme="minorHAnsi" w:cstheme="minorBidi"/>
          <w:lang w:eastAsia="fr-FR"/>
        </w:rPr>
        <w:t>ou inter-sites</w:t>
      </w:r>
      <w:r w:rsidR="42DE7D01" w:rsidRPr="6F0B34E5">
        <w:rPr>
          <w:rFonts w:asciiTheme="minorHAnsi" w:hAnsiTheme="minorHAnsi" w:cstheme="minorBidi"/>
          <w:lang w:eastAsia="fr-FR"/>
        </w:rPr>
        <w:t>)</w:t>
      </w:r>
      <w:r w:rsidR="6E703E53" w:rsidRPr="6F0B34E5">
        <w:rPr>
          <w:rFonts w:asciiTheme="minorHAnsi" w:hAnsiTheme="minorHAnsi" w:cstheme="minorBidi"/>
          <w:lang w:eastAsia="fr-FR"/>
        </w:rPr>
        <w:t xml:space="preserve"> pour les articles stockés</w:t>
      </w:r>
      <w:r w:rsidR="52126CF8" w:rsidRPr="6F0B34E5">
        <w:rPr>
          <w:rFonts w:asciiTheme="minorHAnsi" w:hAnsiTheme="minorHAnsi" w:cstheme="minorBidi"/>
          <w:lang w:eastAsia="fr-FR"/>
        </w:rPr>
        <w:t xml:space="preserve"> (c’est l</w:t>
      </w:r>
      <w:r w:rsidR="0C86EE53" w:rsidRPr="6F0B34E5">
        <w:rPr>
          <w:rFonts w:asciiTheme="minorHAnsi" w:hAnsiTheme="minorHAnsi" w:cstheme="minorBidi"/>
          <w:lang w:eastAsia="fr-FR"/>
        </w:rPr>
        <w:t>a</w:t>
      </w:r>
      <w:r w:rsidR="52126CF8" w:rsidRPr="6F0B34E5">
        <w:rPr>
          <w:rFonts w:asciiTheme="minorHAnsi" w:hAnsiTheme="minorHAnsi" w:cstheme="minorBidi"/>
          <w:lang w:eastAsia="fr-FR"/>
        </w:rPr>
        <w:t xml:space="preserve"> commande de transfert par opposition à la commande d’achat qui concerne l’acquisition de biens ou services auprès de fournisseurs externes à l’A</w:t>
      </w:r>
      <w:r w:rsidR="0BC4A096" w:rsidRPr="6F0B34E5">
        <w:rPr>
          <w:rFonts w:asciiTheme="minorHAnsi" w:hAnsiTheme="minorHAnsi" w:cstheme="minorBidi"/>
          <w:lang w:eastAsia="fr-FR"/>
        </w:rPr>
        <w:t>P</w:t>
      </w:r>
      <w:r w:rsidR="52126CF8" w:rsidRPr="6F0B34E5">
        <w:rPr>
          <w:rFonts w:asciiTheme="minorHAnsi" w:hAnsiTheme="minorHAnsi" w:cstheme="minorBidi"/>
          <w:lang w:eastAsia="fr-FR"/>
        </w:rPr>
        <w:t>-HP).</w:t>
      </w:r>
    </w:p>
    <w:p w14:paraId="2CBC028E" w14:textId="32E523C9" w:rsidR="00CC2BA0" w:rsidRPr="00C004FF" w:rsidRDefault="6E703E53" w:rsidP="00C004FF">
      <w:pPr>
        <w:pStyle w:val="Corpsdetexte"/>
        <w:spacing w:after="0"/>
        <w:rPr>
          <w:rFonts w:asciiTheme="minorHAnsi" w:hAnsiTheme="minorHAnsi" w:cstheme="minorBidi"/>
          <w:lang w:eastAsia="fr-FR"/>
        </w:rPr>
      </w:pPr>
      <w:r w:rsidRPr="6F0B34E5">
        <w:rPr>
          <w:rFonts w:asciiTheme="minorHAnsi" w:hAnsiTheme="minorHAnsi" w:cstheme="minorBidi"/>
          <w:lang w:eastAsia="fr-FR"/>
        </w:rPr>
        <w:t>Les demandes d’approvisionnements intrasites pour les produits stockés (au sein de la même division ou établissement : entre unité de soins et PUI par exemple), sont portées par la réservation de stock</w:t>
      </w:r>
      <w:r w:rsidR="01302752" w:rsidRPr="6F0B34E5">
        <w:rPr>
          <w:rFonts w:asciiTheme="minorHAnsi" w:hAnsiTheme="minorHAnsi" w:cstheme="minorBidi"/>
          <w:lang w:eastAsia="fr-FR"/>
        </w:rPr>
        <w:t xml:space="preserve">s qui </w:t>
      </w:r>
      <w:r w:rsidR="2C1E5A3E" w:rsidRPr="6F0B34E5">
        <w:rPr>
          <w:rFonts w:asciiTheme="minorHAnsi" w:hAnsiTheme="minorHAnsi" w:cstheme="minorBidi"/>
          <w:lang w:eastAsia="fr-FR"/>
        </w:rPr>
        <w:t>sera abordée</w:t>
      </w:r>
      <w:r w:rsidR="01302752" w:rsidRPr="6F0B34E5">
        <w:rPr>
          <w:rFonts w:asciiTheme="minorHAnsi" w:hAnsiTheme="minorHAnsi" w:cstheme="minorBidi"/>
          <w:lang w:eastAsia="fr-FR"/>
        </w:rPr>
        <w:t xml:space="preserve"> ci-dessous au sein du processus de gestion de la logistique.</w:t>
      </w:r>
    </w:p>
    <w:p w14:paraId="7E689F69" w14:textId="77777777" w:rsidR="00EE4A0C" w:rsidRPr="0067281B" w:rsidRDefault="00F24B1E" w:rsidP="004B1437">
      <w:pPr>
        <w:pStyle w:val="Titre4"/>
      </w:pPr>
      <w:r w:rsidRPr="0067281B">
        <w:t xml:space="preserve">Processus de </w:t>
      </w:r>
      <w:r w:rsidR="00D819E5" w:rsidRPr="0067281B">
        <w:t>g</w:t>
      </w:r>
      <w:r w:rsidRPr="0067281B">
        <w:t xml:space="preserve">estion de la </w:t>
      </w:r>
      <w:r w:rsidR="00D819E5" w:rsidRPr="0067281B">
        <w:t>l</w:t>
      </w:r>
      <w:r w:rsidRPr="0067281B">
        <w:t>ogistique</w:t>
      </w:r>
    </w:p>
    <w:p w14:paraId="6E974CD1" w14:textId="0D12929E" w:rsidR="00F24B1E" w:rsidRPr="0067281B" w:rsidRDefault="0C86EE53" w:rsidP="6F0B34E5">
      <w:pPr>
        <w:pStyle w:val="Corpsdetexte"/>
        <w:spacing w:after="0"/>
        <w:rPr>
          <w:rFonts w:asciiTheme="minorHAnsi" w:hAnsiTheme="minorHAnsi" w:cstheme="minorBidi"/>
          <w:lang w:eastAsia="fr-FR"/>
        </w:rPr>
      </w:pPr>
      <w:r w:rsidRPr="6F0B34E5">
        <w:rPr>
          <w:rFonts w:asciiTheme="minorHAnsi" w:hAnsiTheme="minorHAnsi" w:cstheme="minorBidi"/>
          <w:lang w:eastAsia="fr-FR"/>
        </w:rPr>
        <w:t>C</w:t>
      </w:r>
      <w:r w:rsidR="40875D5F" w:rsidRPr="6F0B34E5">
        <w:rPr>
          <w:rFonts w:asciiTheme="minorHAnsi" w:hAnsiTheme="minorHAnsi" w:cstheme="minorBidi"/>
          <w:lang w:eastAsia="fr-FR"/>
        </w:rPr>
        <w:t xml:space="preserve">e processus est la </w:t>
      </w:r>
      <w:r w:rsidRPr="6F0B34E5">
        <w:rPr>
          <w:rFonts w:asciiTheme="minorHAnsi" w:hAnsiTheme="minorHAnsi" w:cstheme="minorBidi"/>
          <w:lang w:eastAsia="fr-FR"/>
        </w:rPr>
        <w:t>prolongation</w:t>
      </w:r>
      <w:r w:rsidR="40875D5F" w:rsidRPr="6F0B34E5">
        <w:rPr>
          <w:rFonts w:asciiTheme="minorHAnsi" w:hAnsiTheme="minorHAnsi" w:cstheme="minorBidi"/>
          <w:lang w:eastAsia="fr-FR"/>
        </w:rPr>
        <w:t xml:space="preserve"> du </w:t>
      </w:r>
      <w:r w:rsidR="404D9AA3" w:rsidRPr="6F0B34E5">
        <w:rPr>
          <w:rFonts w:asciiTheme="minorHAnsi" w:hAnsiTheme="minorHAnsi" w:cstheme="minorBidi"/>
          <w:lang w:eastAsia="fr-FR"/>
        </w:rPr>
        <w:t xml:space="preserve">processus de </w:t>
      </w:r>
      <w:r w:rsidR="40875D5F" w:rsidRPr="6F0B34E5">
        <w:rPr>
          <w:rFonts w:asciiTheme="minorHAnsi" w:hAnsiTheme="minorHAnsi" w:cstheme="minorBidi"/>
          <w:lang w:eastAsia="fr-FR"/>
        </w:rPr>
        <w:t xml:space="preserve">gestion des </w:t>
      </w:r>
      <w:r w:rsidR="393EF073" w:rsidRPr="6F0B34E5">
        <w:rPr>
          <w:rFonts w:asciiTheme="minorHAnsi" w:hAnsiTheme="minorHAnsi" w:cstheme="minorBidi"/>
          <w:lang w:eastAsia="fr-FR"/>
        </w:rPr>
        <w:t xml:space="preserve">approvisionnements. Il débute à </w:t>
      </w:r>
      <w:r w:rsidR="681538A2" w:rsidRPr="6F0B34E5">
        <w:rPr>
          <w:rFonts w:asciiTheme="minorHAnsi" w:hAnsiTheme="minorHAnsi" w:cstheme="minorBidi"/>
          <w:lang w:eastAsia="fr-FR"/>
        </w:rPr>
        <w:t>la réception des marchandises par l’AP</w:t>
      </w:r>
      <w:r w:rsidR="115693EB" w:rsidRPr="6F0B34E5">
        <w:rPr>
          <w:rFonts w:asciiTheme="minorHAnsi" w:hAnsiTheme="minorHAnsi" w:cstheme="minorBidi"/>
          <w:lang w:eastAsia="fr-FR"/>
        </w:rPr>
        <w:t xml:space="preserve">-HP. </w:t>
      </w:r>
      <w:r w:rsidR="38DFC6C2" w:rsidRPr="6F0B34E5">
        <w:rPr>
          <w:rFonts w:asciiTheme="minorHAnsi" w:hAnsiTheme="minorHAnsi" w:cstheme="minorBidi"/>
          <w:lang w:eastAsia="fr-FR"/>
        </w:rPr>
        <w:t xml:space="preserve">Ce </w:t>
      </w:r>
      <w:r w:rsidR="4547E790" w:rsidRPr="6F0B34E5">
        <w:rPr>
          <w:rFonts w:asciiTheme="minorHAnsi" w:hAnsiTheme="minorHAnsi" w:cstheme="minorBidi"/>
          <w:lang w:eastAsia="fr-FR"/>
        </w:rPr>
        <w:t>processus concerne plusieurs familles de produits qui ont leur</w:t>
      </w:r>
      <w:r w:rsidR="2B3801CF" w:rsidRPr="6F0B34E5">
        <w:rPr>
          <w:rFonts w:asciiTheme="minorHAnsi" w:hAnsiTheme="minorHAnsi" w:cstheme="minorBidi"/>
          <w:lang w:eastAsia="fr-FR"/>
        </w:rPr>
        <w:t>s</w:t>
      </w:r>
      <w:r w:rsidR="4547E790" w:rsidRPr="6F0B34E5">
        <w:rPr>
          <w:rFonts w:asciiTheme="minorHAnsi" w:hAnsiTheme="minorHAnsi" w:cstheme="minorBidi"/>
          <w:lang w:eastAsia="fr-FR"/>
        </w:rPr>
        <w:t xml:space="preserve"> propre</w:t>
      </w:r>
      <w:r w:rsidR="2B3801CF" w:rsidRPr="6F0B34E5">
        <w:rPr>
          <w:rFonts w:asciiTheme="minorHAnsi" w:hAnsiTheme="minorHAnsi" w:cstheme="minorBidi"/>
          <w:lang w:eastAsia="fr-FR"/>
        </w:rPr>
        <w:t>s</w:t>
      </w:r>
      <w:r w:rsidR="4547E790" w:rsidRPr="6F0B34E5">
        <w:rPr>
          <w:rFonts w:asciiTheme="minorHAnsi" w:hAnsiTheme="minorHAnsi" w:cstheme="minorBidi"/>
          <w:lang w:eastAsia="fr-FR"/>
        </w:rPr>
        <w:t xml:space="preserve"> sous processus logistique</w:t>
      </w:r>
      <w:r w:rsidR="2B3801CF" w:rsidRPr="6F0B34E5">
        <w:rPr>
          <w:rFonts w:asciiTheme="minorHAnsi" w:hAnsiTheme="minorHAnsi" w:cstheme="minorBidi"/>
          <w:lang w:eastAsia="fr-FR"/>
        </w:rPr>
        <w:t>s</w:t>
      </w:r>
      <w:r w:rsidR="136B7388" w:rsidRPr="6F0B34E5">
        <w:rPr>
          <w:rFonts w:asciiTheme="minorHAnsi" w:hAnsiTheme="minorHAnsi" w:cstheme="minorBidi"/>
          <w:lang w:eastAsia="fr-FR"/>
        </w:rPr>
        <w:t xml:space="preserve"> (Cf</w:t>
      </w:r>
      <w:r w:rsidR="0093300F">
        <w:rPr>
          <w:rFonts w:asciiTheme="minorHAnsi" w:hAnsiTheme="minorHAnsi" w:cstheme="minorBidi"/>
          <w:lang w:eastAsia="fr-FR"/>
        </w:rPr>
        <w:t>.</w:t>
      </w:r>
      <w:r w:rsidR="136B7388" w:rsidRPr="6F0B34E5">
        <w:rPr>
          <w:rFonts w:asciiTheme="minorHAnsi" w:hAnsiTheme="minorHAnsi" w:cstheme="minorBidi"/>
          <w:lang w:eastAsia="fr-FR"/>
        </w:rPr>
        <w:t xml:space="preserve"> </w:t>
      </w:r>
      <w:r w:rsidR="0093300F">
        <w:rPr>
          <w:rFonts w:asciiTheme="minorHAnsi" w:hAnsiTheme="minorHAnsi" w:cstheme="minorBidi"/>
          <w:lang w:eastAsia="fr-FR"/>
        </w:rPr>
        <w:t>A</w:t>
      </w:r>
      <w:r w:rsidR="136B7388" w:rsidRPr="6F0B34E5">
        <w:rPr>
          <w:rFonts w:asciiTheme="minorHAnsi" w:hAnsiTheme="minorHAnsi" w:cstheme="minorBidi"/>
          <w:lang w:eastAsia="fr-FR"/>
        </w:rPr>
        <w:t>nnexe</w:t>
      </w:r>
      <w:r w:rsidR="22694DC5" w:rsidRPr="6F0B34E5">
        <w:rPr>
          <w:rFonts w:asciiTheme="minorHAnsi" w:hAnsiTheme="minorHAnsi" w:cstheme="minorBidi"/>
          <w:lang w:eastAsia="fr-FR"/>
        </w:rPr>
        <w:t>s</w:t>
      </w:r>
      <w:r w:rsidR="136B7388" w:rsidRPr="6F0B34E5">
        <w:rPr>
          <w:rFonts w:asciiTheme="minorHAnsi" w:hAnsiTheme="minorHAnsi" w:cstheme="minorBidi"/>
          <w:lang w:eastAsia="fr-FR"/>
        </w:rPr>
        <w:t xml:space="preserve"> </w:t>
      </w:r>
      <w:r w:rsidR="22694DC5" w:rsidRPr="6F0B34E5">
        <w:rPr>
          <w:rFonts w:asciiTheme="minorHAnsi" w:hAnsiTheme="minorHAnsi" w:cstheme="minorBidi"/>
          <w:lang w:eastAsia="fr-FR"/>
        </w:rPr>
        <w:t xml:space="preserve">22 et </w:t>
      </w:r>
      <w:r w:rsidR="136B7388" w:rsidRPr="6F0B34E5">
        <w:rPr>
          <w:rFonts w:asciiTheme="minorHAnsi" w:hAnsiTheme="minorHAnsi" w:cstheme="minorBidi"/>
          <w:lang w:eastAsia="fr-FR"/>
        </w:rPr>
        <w:t>23)</w:t>
      </w:r>
      <w:r w:rsidR="4547E790" w:rsidRPr="6F0B34E5">
        <w:rPr>
          <w:rFonts w:asciiTheme="minorHAnsi" w:hAnsiTheme="minorHAnsi" w:cstheme="minorBidi"/>
          <w:lang w:eastAsia="fr-FR"/>
        </w:rPr>
        <w:t xml:space="preserve">. Par </w:t>
      </w:r>
      <w:r w:rsidR="2DF1E1DA" w:rsidRPr="6F0B34E5">
        <w:rPr>
          <w:rFonts w:asciiTheme="minorHAnsi" w:hAnsiTheme="minorHAnsi" w:cstheme="minorBidi"/>
          <w:lang w:eastAsia="fr-FR"/>
        </w:rPr>
        <w:t>exemple,</w:t>
      </w:r>
      <w:r w:rsidR="4547E790" w:rsidRPr="6F0B34E5">
        <w:rPr>
          <w:rFonts w:asciiTheme="minorHAnsi" w:hAnsiTheme="minorHAnsi" w:cstheme="minorBidi"/>
          <w:lang w:eastAsia="fr-FR"/>
        </w:rPr>
        <w:t xml:space="preserve"> le</w:t>
      </w:r>
      <w:r w:rsidR="0D8D7E74" w:rsidRPr="6F0B34E5">
        <w:rPr>
          <w:rFonts w:asciiTheme="minorHAnsi" w:hAnsiTheme="minorHAnsi" w:cstheme="minorBidi"/>
          <w:lang w:eastAsia="fr-FR"/>
        </w:rPr>
        <w:t>s</w:t>
      </w:r>
      <w:r w:rsidR="393EF073" w:rsidRPr="6F0B34E5">
        <w:rPr>
          <w:rFonts w:asciiTheme="minorHAnsi" w:hAnsiTheme="minorHAnsi" w:cstheme="minorBidi"/>
          <w:lang w:eastAsia="fr-FR"/>
        </w:rPr>
        <w:t xml:space="preserve"> </w:t>
      </w:r>
      <w:r w:rsidR="227E1F08" w:rsidRPr="6F0B34E5">
        <w:rPr>
          <w:rFonts w:asciiTheme="minorHAnsi" w:hAnsiTheme="minorHAnsi" w:cstheme="minorBidi"/>
          <w:lang w:eastAsia="fr-FR"/>
        </w:rPr>
        <w:t>médicaments gérés essentiellement sur une plateforme centrale</w:t>
      </w:r>
      <w:r w:rsidR="0D8D7E74" w:rsidRPr="6F0B34E5">
        <w:rPr>
          <w:rFonts w:asciiTheme="minorHAnsi" w:hAnsiTheme="minorHAnsi" w:cstheme="minorBidi"/>
          <w:lang w:eastAsia="fr-FR"/>
        </w:rPr>
        <w:t xml:space="preserve"> à l’AP-HP</w:t>
      </w:r>
      <w:r w:rsidR="491F2244" w:rsidRPr="6F0B34E5">
        <w:rPr>
          <w:rFonts w:asciiTheme="minorHAnsi" w:hAnsiTheme="minorHAnsi" w:cstheme="minorBidi"/>
          <w:lang w:eastAsia="fr-FR"/>
        </w:rPr>
        <w:t xml:space="preserve"> (AGEPS)</w:t>
      </w:r>
      <w:r w:rsidR="227E1F08" w:rsidRPr="6F0B34E5">
        <w:rPr>
          <w:rFonts w:asciiTheme="minorHAnsi" w:hAnsiTheme="minorHAnsi" w:cstheme="minorBidi"/>
          <w:lang w:eastAsia="fr-FR"/>
        </w:rPr>
        <w:t xml:space="preserve">, la gestion </w:t>
      </w:r>
      <w:r w:rsidR="6FEDD593" w:rsidRPr="6F0B34E5">
        <w:rPr>
          <w:rFonts w:asciiTheme="minorHAnsi" w:hAnsiTheme="minorHAnsi" w:cstheme="minorBidi"/>
          <w:lang w:eastAsia="fr-FR"/>
        </w:rPr>
        <w:t>des dispositifs médic</w:t>
      </w:r>
      <w:r w:rsidR="2E77ECC7" w:rsidRPr="6F0B34E5">
        <w:rPr>
          <w:rFonts w:asciiTheme="minorHAnsi" w:hAnsiTheme="minorHAnsi" w:cstheme="minorBidi"/>
          <w:lang w:eastAsia="fr-FR"/>
        </w:rPr>
        <w:t xml:space="preserve">aux </w:t>
      </w:r>
      <w:r w:rsidR="6FEDD593" w:rsidRPr="6F0B34E5">
        <w:rPr>
          <w:rFonts w:asciiTheme="minorHAnsi" w:hAnsiTheme="minorHAnsi" w:cstheme="minorBidi"/>
          <w:lang w:eastAsia="fr-FR"/>
        </w:rPr>
        <w:t>stériles ou médic</w:t>
      </w:r>
      <w:r w:rsidR="0E51D2F1" w:rsidRPr="6F0B34E5">
        <w:rPr>
          <w:rFonts w:asciiTheme="minorHAnsi" w:hAnsiTheme="minorHAnsi" w:cstheme="minorBidi"/>
          <w:lang w:eastAsia="fr-FR"/>
        </w:rPr>
        <w:t xml:space="preserve">aux </w:t>
      </w:r>
      <w:r w:rsidR="6FEDD593" w:rsidRPr="6F0B34E5">
        <w:rPr>
          <w:rFonts w:asciiTheme="minorHAnsi" w:hAnsiTheme="minorHAnsi" w:cstheme="minorBidi"/>
          <w:lang w:eastAsia="fr-FR"/>
        </w:rPr>
        <w:t>implantables</w:t>
      </w:r>
      <w:r w:rsidR="5C68E0BC" w:rsidRPr="6F0B34E5">
        <w:rPr>
          <w:rFonts w:asciiTheme="minorHAnsi" w:hAnsiTheme="minorHAnsi" w:cstheme="minorBidi"/>
          <w:lang w:eastAsia="fr-FR"/>
        </w:rPr>
        <w:t xml:space="preserve"> avec le suivi des </w:t>
      </w:r>
      <w:r w:rsidR="3B94C5D4" w:rsidRPr="6F0B34E5">
        <w:rPr>
          <w:rFonts w:asciiTheme="minorHAnsi" w:hAnsiTheme="minorHAnsi" w:cstheme="minorBidi"/>
          <w:lang w:eastAsia="fr-FR"/>
        </w:rPr>
        <w:t>consignations</w:t>
      </w:r>
      <w:r w:rsidR="0E51D2F1" w:rsidRPr="6F0B34E5">
        <w:rPr>
          <w:rFonts w:asciiTheme="minorHAnsi" w:hAnsiTheme="minorHAnsi" w:cstheme="minorBidi"/>
          <w:lang w:eastAsia="fr-FR"/>
        </w:rPr>
        <w:t xml:space="preserve"> ou</w:t>
      </w:r>
      <w:r w:rsidR="6FEDD593" w:rsidRPr="6F0B34E5">
        <w:rPr>
          <w:rFonts w:asciiTheme="minorHAnsi" w:hAnsiTheme="minorHAnsi" w:cstheme="minorBidi"/>
          <w:lang w:eastAsia="fr-FR"/>
        </w:rPr>
        <w:t xml:space="preserve"> </w:t>
      </w:r>
      <w:r w:rsidR="0E51D2F1" w:rsidRPr="6F0B34E5">
        <w:rPr>
          <w:rFonts w:asciiTheme="minorHAnsi" w:hAnsiTheme="minorHAnsi" w:cstheme="minorBidi"/>
          <w:lang w:eastAsia="fr-FR"/>
        </w:rPr>
        <w:t>d</w:t>
      </w:r>
      <w:r w:rsidR="4C16AD90" w:rsidRPr="6F0B34E5">
        <w:rPr>
          <w:rFonts w:asciiTheme="minorHAnsi" w:hAnsiTheme="minorHAnsi" w:cstheme="minorBidi"/>
          <w:lang w:eastAsia="fr-FR"/>
        </w:rPr>
        <w:t xml:space="preserve">es </w:t>
      </w:r>
      <w:r w:rsidR="5C68E0BC" w:rsidRPr="6F0B34E5">
        <w:rPr>
          <w:rFonts w:asciiTheme="minorHAnsi" w:hAnsiTheme="minorHAnsi" w:cstheme="minorBidi"/>
          <w:lang w:eastAsia="fr-FR"/>
        </w:rPr>
        <w:t xml:space="preserve">emballages </w:t>
      </w:r>
      <w:r w:rsidR="18316626" w:rsidRPr="6F0B34E5">
        <w:rPr>
          <w:rFonts w:asciiTheme="minorHAnsi" w:hAnsiTheme="minorHAnsi" w:cstheme="minorBidi"/>
          <w:lang w:eastAsia="fr-FR"/>
        </w:rPr>
        <w:t>retournables (</w:t>
      </w:r>
      <w:r w:rsidR="2F177901" w:rsidRPr="6F0B34E5">
        <w:rPr>
          <w:rFonts w:asciiTheme="minorHAnsi" w:hAnsiTheme="minorHAnsi" w:cstheme="minorBidi"/>
          <w:lang w:eastAsia="fr-FR"/>
        </w:rPr>
        <w:t>bouteilles de gaz par exemple).</w:t>
      </w:r>
      <w:r w:rsidR="550C205E" w:rsidRPr="6F0B34E5">
        <w:rPr>
          <w:rFonts w:asciiTheme="minorHAnsi" w:hAnsiTheme="minorHAnsi" w:cstheme="minorBidi"/>
          <w:lang w:eastAsia="fr-FR"/>
        </w:rPr>
        <w:t xml:space="preserve"> Certaines familles de produits </w:t>
      </w:r>
      <w:r w:rsidR="6228E8A2" w:rsidRPr="6F0B34E5">
        <w:rPr>
          <w:rFonts w:asciiTheme="minorHAnsi" w:hAnsiTheme="minorHAnsi" w:cstheme="minorBidi"/>
          <w:lang w:eastAsia="fr-FR"/>
        </w:rPr>
        <w:t>induisent la gestion d’informations supplémentaires dans</w:t>
      </w:r>
      <w:r w:rsidR="6C7F8CA8" w:rsidRPr="6F0B34E5">
        <w:rPr>
          <w:rFonts w:asciiTheme="minorHAnsi" w:hAnsiTheme="minorHAnsi" w:cstheme="minorBidi"/>
          <w:lang w:eastAsia="fr-FR"/>
        </w:rPr>
        <w:t xml:space="preserve"> SAP,</w:t>
      </w:r>
      <w:r w:rsidR="7BB7C2FC" w:rsidRPr="6F0B34E5">
        <w:rPr>
          <w:rFonts w:asciiTheme="minorHAnsi" w:hAnsiTheme="minorHAnsi" w:cstheme="minorBidi"/>
          <w:lang w:eastAsia="fr-FR"/>
        </w:rPr>
        <w:t xml:space="preserve"> comme </w:t>
      </w:r>
      <w:r w:rsidR="6228E8A2" w:rsidRPr="6F0B34E5">
        <w:rPr>
          <w:rFonts w:asciiTheme="minorHAnsi" w:hAnsiTheme="minorHAnsi" w:cstheme="minorBidi"/>
          <w:lang w:eastAsia="fr-FR"/>
        </w:rPr>
        <w:t xml:space="preserve">les numéros de lot, de </w:t>
      </w:r>
      <w:r w:rsidR="763C6529" w:rsidRPr="6F0B34E5">
        <w:rPr>
          <w:rFonts w:asciiTheme="minorHAnsi" w:hAnsiTheme="minorHAnsi" w:cstheme="minorBidi"/>
          <w:lang w:eastAsia="fr-FR"/>
        </w:rPr>
        <w:t xml:space="preserve">série, les </w:t>
      </w:r>
      <w:r w:rsidR="6228E8A2" w:rsidRPr="6F0B34E5">
        <w:rPr>
          <w:rFonts w:asciiTheme="minorHAnsi" w:hAnsiTheme="minorHAnsi" w:cstheme="minorBidi"/>
          <w:lang w:eastAsia="fr-FR"/>
        </w:rPr>
        <w:t>d</w:t>
      </w:r>
      <w:r w:rsidR="0EA61FC4" w:rsidRPr="6F0B34E5">
        <w:rPr>
          <w:rFonts w:asciiTheme="minorHAnsi" w:hAnsiTheme="minorHAnsi" w:cstheme="minorBidi"/>
          <w:lang w:eastAsia="fr-FR"/>
        </w:rPr>
        <w:t>ate</w:t>
      </w:r>
      <w:r w:rsidR="1AF9E27D" w:rsidRPr="6F0B34E5">
        <w:rPr>
          <w:rFonts w:asciiTheme="minorHAnsi" w:hAnsiTheme="minorHAnsi" w:cstheme="minorBidi"/>
          <w:lang w:eastAsia="fr-FR"/>
        </w:rPr>
        <w:t>s</w:t>
      </w:r>
      <w:r w:rsidR="00AC20CD">
        <w:rPr>
          <w:rFonts w:asciiTheme="minorHAnsi" w:hAnsiTheme="minorHAnsi" w:cstheme="minorBidi"/>
          <w:lang w:eastAsia="fr-FR"/>
        </w:rPr>
        <w:t xml:space="preserve"> de péremption</w:t>
      </w:r>
      <w:r w:rsidR="0EA61FC4" w:rsidRPr="6F0B34E5">
        <w:rPr>
          <w:rFonts w:asciiTheme="minorHAnsi" w:hAnsiTheme="minorHAnsi" w:cstheme="minorBidi"/>
          <w:lang w:eastAsia="fr-FR"/>
        </w:rPr>
        <w:t xml:space="preserve">, </w:t>
      </w:r>
      <w:r w:rsidR="6DED32CB" w:rsidRPr="6F0B34E5">
        <w:rPr>
          <w:rFonts w:asciiTheme="minorHAnsi" w:hAnsiTheme="minorHAnsi" w:cstheme="minorBidi"/>
          <w:lang w:eastAsia="fr-FR"/>
        </w:rPr>
        <w:t>des conditions de stockage et de transport (température…).</w:t>
      </w:r>
    </w:p>
    <w:p w14:paraId="24787819" w14:textId="77777777" w:rsidR="002A7971" w:rsidRPr="0067281B" w:rsidRDefault="002A7971" w:rsidP="00F60C19">
      <w:pPr>
        <w:pStyle w:val="Corpsdetexte"/>
        <w:spacing w:after="0"/>
        <w:rPr>
          <w:rFonts w:asciiTheme="minorHAnsi" w:hAnsiTheme="minorHAnsi" w:cstheme="minorHAnsi"/>
          <w:lang w:eastAsia="fr-FR"/>
        </w:rPr>
      </w:pPr>
    </w:p>
    <w:p w14:paraId="303BA193" w14:textId="185ADFFA" w:rsidR="008A44C0" w:rsidRPr="0067281B" w:rsidRDefault="00AD6A2E" w:rsidP="00F60C19">
      <w:pPr>
        <w:pStyle w:val="Corpsdetexte"/>
        <w:spacing w:after="0"/>
        <w:rPr>
          <w:rFonts w:asciiTheme="minorHAnsi" w:hAnsiTheme="minorHAnsi" w:cstheme="minorHAnsi"/>
          <w:lang w:eastAsia="fr-FR"/>
        </w:rPr>
      </w:pPr>
      <w:r w:rsidRPr="0067281B">
        <w:rPr>
          <w:rFonts w:asciiTheme="minorHAnsi" w:hAnsiTheme="minorHAnsi" w:cstheme="minorHAnsi"/>
          <w:lang w:eastAsia="fr-FR"/>
        </w:rPr>
        <w:lastRenderedPageBreak/>
        <w:t>Ce processus traite ensuite du rangement des marchandises réceptionnées</w:t>
      </w:r>
      <w:r w:rsidR="0040474F" w:rsidRPr="0067281B">
        <w:rPr>
          <w:rFonts w:asciiTheme="minorHAnsi" w:hAnsiTheme="minorHAnsi" w:cstheme="minorHAnsi"/>
          <w:lang w:eastAsia="fr-FR"/>
        </w:rPr>
        <w:t> : emplacements</w:t>
      </w:r>
      <w:r w:rsidRPr="0067281B">
        <w:rPr>
          <w:rFonts w:asciiTheme="minorHAnsi" w:hAnsiTheme="minorHAnsi" w:cstheme="minorHAnsi"/>
          <w:lang w:eastAsia="fr-FR"/>
        </w:rPr>
        <w:t>.</w:t>
      </w:r>
      <w:r w:rsidR="002A7971" w:rsidRPr="0067281B">
        <w:rPr>
          <w:rFonts w:asciiTheme="minorHAnsi" w:hAnsiTheme="minorHAnsi" w:cstheme="minorHAnsi"/>
          <w:lang w:eastAsia="fr-FR"/>
        </w:rPr>
        <w:t xml:space="preserve"> Ces lieux de stockage peuvent être gérés par des automates interfacés</w:t>
      </w:r>
      <w:r w:rsidR="0031420B" w:rsidRPr="0067281B">
        <w:rPr>
          <w:rFonts w:asciiTheme="minorHAnsi" w:hAnsiTheme="minorHAnsi" w:cstheme="minorHAnsi"/>
          <w:lang w:eastAsia="fr-FR"/>
        </w:rPr>
        <w:t xml:space="preserve"> parfois avec SAP.</w:t>
      </w:r>
      <w:r w:rsidR="00F64A3B" w:rsidRPr="0067281B">
        <w:rPr>
          <w:rFonts w:asciiTheme="minorHAnsi" w:hAnsiTheme="minorHAnsi" w:cstheme="minorHAnsi"/>
          <w:lang w:eastAsia="fr-FR"/>
        </w:rPr>
        <w:t xml:space="preserve"> La gestion des emplacements est fixe ou alé</w:t>
      </w:r>
      <w:r w:rsidR="009A2DDF" w:rsidRPr="0067281B">
        <w:rPr>
          <w:rFonts w:asciiTheme="minorHAnsi" w:hAnsiTheme="minorHAnsi" w:cstheme="minorHAnsi"/>
          <w:lang w:eastAsia="fr-FR"/>
        </w:rPr>
        <w:t>atoire</w:t>
      </w:r>
      <w:r w:rsidR="006B3CE6" w:rsidRPr="0067281B">
        <w:rPr>
          <w:rFonts w:asciiTheme="minorHAnsi" w:hAnsiTheme="minorHAnsi" w:cstheme="minorHAnsi"/>
          <w:lang w:eastAsia="fr-FR"/>
        </w:rPr>
        <w:t>.</w:t>
      </w:r>
    </w:p>
    <w:p w14:paraId="059DAD61" w14:textId="77777777" w:rsidR="006B3CE6" w:rsidRPr="0067281B" w:rsidRDefault="006B3CE6" w:rsidP="00F60C19">
      <w:pPr>
        <w:pStyle w:val="Corpsdetexte"/>
        <w:spacing w:after="0"/>
        <w:rPr>
          <w:rFonts w:asciiTheme="minorHAnsi" w:hAnsiTheme="minorHAnsi" w:cstheme="minorHAnsi"/>
          <w:lang w:eastAsia="fr-FR"/>
        </w:rPr>
      </w:pPr>
    </w:p>
    <w:p w14:paraId="0DEB549B" w14:textId="5A85A83F" w:rsidR="0064738A" w:rsidRPr="0067281B" w:rsidRDefault="35257DFB" w:rsidP="6F0B34E5">
      <w:pPr>
        <w:pStyle w:val="Corpsdetexte"/>
        <w:spacing w:after="0"/>
        <w:rPr>
          <w:rFonts w:asciiTheme="minorHAnsi" w:hAnsiTheme="minorHAnsi" w:cstheme="minorBidi"/>
          <w:lang w:eastAsia="fr-FR"/>
        </w:rPr>
      </w:pPr>
      <w:r w:rsidRPr="6F0B34E5">
        <w:rPr>
          <w:rFonts w:asciiTheme="minorHAnsi" w:hAnsiTheme="minorHAnsi" w:cstheme="minorBidi"/>
          <w:lang w:eastAsia="fr-FR"/>
        </w:rPr>
        <w:t xml:space="preserve">Ce processus adresse aussi la collecte et la distribution des </w:t>
      </w:r>
      <w:r w:rsidR="3913B00E" w:rsidRPr="6F0B34E5">
        <w:rPr>
          <w:rFonts w:asciiTheme="minorHAnsi" w:hAnsiTheme="minorHAnsi" w:cstheme="minorBidi"/>
          <w:lang w:eastAsia="fr-FR"/>
        </w:rPr>
        <w:t>produits stockés vers soit d’autres magasins (transferts intersites</w:t>
      </w:r>
      <w:r w:rsidR="06BEBBBD" w:rsidRPr="6F0B34E5">
        <w:rPr>
          <w:rFonts w:asciiTheme="minorHAnsi" w:hAnsiTheme="minorHAnsi" w:cstheme="minorBidi"/>
          <w:lang w:eastAsia="fr-FR"/>
        </w:rPr>
        <w:t>)</w:t>
      </w:r>
      <w:r w:rsidR="7D846036" w:rsidRPr="6F0B34E5">
        <w:rPr>
          <w:rFonts w:asciiTheme="minorHAnsi" w:hAnsiTheme="minorHAnsi" w:cstheme="minorBidi"/>
          <w:lang w:eastAsia="fr-FR"/>
        </w:rPr>
        <w:t>, soit</w:t>
      </w:r>
      <w:r w:rsidR="3913B00E" w:rsidRPr="6F0B34E5">
        <w:rPr>
          <w:rFonts w:asciiTheme="minorHAnsi" w:hAnsiTheme="minorHAnsi" w:cstheme="minorBidi"/>
          <w:lang w:eastAsia="fr-FR"/>
        </w:rPr>
        <w:t xml:space="preserve"> vers des antennes </w:t>
      </w:r>
      <w:r w:rsidR="5F9E22A1" w:rsidRPr="6F0B34E5">
        <w:rPr>
          <w:rFonts w:asciiTheme="minorHAnsi" w:hAnsiTheme="minorHAnsi" w:cstheme="minorBidi"/>
          <w:lang w:eastAsia="fr-FR"/>
        </w:rPr>
        <w:t xml:space="preserve">ou des </w:t>
      </w:r>
      <w:r w:rsidR="3913B00E" w:rsidRPr="6F0B34E5">
        <w:rPr>
          <w:rFonts w:asciiTheme="minorHAnsi" w:hAnsiTheme="minorHAnsi" w:cstheme="minorBidi"/>
          <w:lang w:eastAsia="fr-FR"/>
        </w:rPr>
        <w:t>services consommateurs</w:t>
      </w:r>
      <w:r w:rsidR="06BEBBBD" w:rsidRPr="6F0B34E5">
        <w:rPr>
          <w:rFonts w:asciiTheme="minorHAnsi" w:hAnsiTheme="minorHAnsi" w:cstheme="minorBidi"/>
          <w:lang w:eastAsia="fr-FR"/>
        </w:rPr>
        <w:t xml:space="preserve"> (transferts intrasites). En lien avec le processus de gestion des approvisionnements</w:t>
      </w:r>
      <w:r w:rsidR="077A7B1F" w:rsidRPr="6F0B34E5">
        <w:rPr>
          <w:rFonts w:asciiTheme="minorHAnsi" w:hAnsiTheme="minorHAnsi" w:cstheme="minorBidi"/>
          <w:lang w:eastAsia="fr-FR"/>
        </w:rPr>
        <w:t>, ce processus impacte la comptabilité budgétaire et générale.</w:t>
      </w:r>
      <w:r w:rsidR="202A5ECD" w:rsidRPr="6F0B34E5">
        <w:rPr>
          <w:rFonts w:asciiTheme="minorHAnsi" w:hAnsiTheme="minorHAnsi" w:cstheme="minorBidi"/>
          <w:lang w:eastAsia="fr-FR"/>
        </w:rPr>
        <w:t xml:space="preserve"> </w:t>
      </w:r>
    </w:p>
    <w:p w14:paraId="614200DD" w14:textId="69D33174" w:rsidR="0032174C" w:rsidRPr="0067281B" w:rsidRDefault="666B7085" w:rsidP="6F0B34E5">
      <w:pPr>
        <w:pStyle w:val="Corpsdetexte"/>
        <w:spacing w:after="0"/>
        <w:rPr>
          <w:rFonts w:asciiTheme="minorHAnsi" w:hAnsiTheme="minorHAnsi" w:cstheme="minorBidi"/>
          <w:lang w:eastAsia="fr-FR"/>
        </w:rPr>
      </w:pPr>
      <w:r w:rsidRPr="6F0B34E5">
        <w:rPr>
          <w:rFonts w:asciiTheme="minorHAnsi" w:hAnsiTheme="minorHAnsi" w:cstheme="minorBidi"/>
          <w:lang w:eastAsia="fr-FR"/>
        </w:rPr>
        <w:t xml:space="preserve">Ce processus traite aussi des consommations de </w:t>
      </w:r>
      <w:r w:rsidR="028C4B65" w:rsidRPr="6F0B34E5">
        <w:rPr>
          <w:rFonts w:asciiTheme="minorHAnsi" w:hAnsiTheme="minorHAnsi" w:cstheme="minorBidi"/>
          <w:lang w:eastAsia="fr-FR"/>
        </w:rPr>
        <w:t>stocks,</w:t>
      </w:r>
      <w:r w:rsidRPr="6F0B34E5">
        <w:rPr>
          <w:rFonts w:asciiTheme="minorHAnsi" w:hAnsiTheme="minorHAnsi" w:cstheme="minorBidi"/>
          <w:lang w:eastAsia="fr-FR"/>
        </w:rPr>
        <w:t xml:space="preserve"> </w:t>
      </w:r>
      <w:r w:rsidR="4E3C99E6" w:rsidRPr="6F0B34E5">
        <w:rPr>
          <w:rFonts w:asciiTheme="minorHAnsi" w:hAnsiTheme="minorHAnsi" w:cstheme="minorBidi"/>
          <w:lang w:eastAsia="fr-FR"/>
        </w:rPr>
        <w:t xml:space="preserve">dont notamment </w:t>
      </w:r>
      <w:r w:rsidR="5700F1EA" w:rsidRPr="6F0B34E5">
        <w:rPr>
          <w:rFonts w:asciiTheme="minorHAnsi" w:hAnsiTheme="minorHAnsi" w:cstheme="minorBidi"/>
          <w:lang w:eastAsia="fr-FR"/>
        </w:rPr>
        <w:t xml:space="preserve">la </w:t>
      </w:r>
      <w:r w:rsidRPr="6F0B34E5">
        <w:rPr>
          <w:rFonts w:asciiTheme="minorHAnsi" w:hAnsiTheme="minorHAnsi" w:cstheme="minorBidi"/>
          <w:lang w:eastAsia="fr-FR"/>
        </w:rPr>
        <w:t xml:space="preserve">prise en compte du cas particulier des </w:t>
      </w:r>
      <w:r w:rsidR="15FE9E6B" w:rsidRPr="6F0B34E5">
        <w:rPr>
          <w:rFonts w:asciiTheme="minorHAnsi" w:hAnsiTheme="minorHAnsi" w:cstheme="minorBidi"/>
          <w:lang w:eastAsia="fr-FR"/>
        </w:rPr>
        <w:t>stocks en consignation</w:t>
      </w:r>
      <w:r w:rsidR="5700F1EA" w:rsidRPr="6F0B34E5">
        <w:rPr>
          <w:rFonts w:asciiTheme="minorHAnsi" w:hAnsiTheme="minorHAnsi" w:cstheme="minorBidi"/>
          <w:lang w:eastAsia="fr-FR"/>
        </w:rPr>
        <w:t xml:space="preserve"> </w:t>
      </w:r>
      <w:r w:rsidR="3DE938FE" w:rsidRPr="6F0B34E5">
        <w:rPr>
          <w:rFonts w:asciiTheme="minorHAnsi" w:hAnsiTheme="minorHAnsi" w:cstheme="minorBidi"/>
          <w:lang w:eastAsia="fr-FR"/>
        </w:rPr>
        <w:t>(gérés marginalement à l’AP-HP mais qui pourraient s’étendre à l’avenir).</w:t>
      </w:r>
    </w:p>
    <w:p w14:paraId="1902608D" w14:textId="54498FA6" w:rsidR="00F61A41" w:rsidRPr="0067281B" w:rsidRDefault="0052445A" w:rsidP="6F0B34E5">
      <w:pPr>
        <w:pStyle w:val="Corpsdetexte"/>
        <w:spacing w:after="0"/>
        <w:rPr>
          <w:rFonts w:asciiTheme="minorHAnsi" w:hAnsiTheme="minorHAnsi" w:cstheme="minorBidi"/>
          <w:lang w:eastAsia="fr-FR"/>
        </w:rPr>
      </w:pPr>
      <w:r>
        <w:rPr>
          <w:rFonts w:asciiTheme="minorHAnsi" w:hAnsiTheme="minorHAnsi" w:cstheme="minorBidi"/>
          <w:lang w:eastAsia="fr-FR"/>
        </w:rPr>
        <w:t>E</w:t>
      </w:r>
      <w:r w:rsidR="769AEE6F" w:rsidRPr="6F0B34E5">
        <w:rPr>
          <w:rFonts w:asciiTheme="minorHAnsi" w:hAnsiTheme="minorHAnsi" w:cstheme="minorBidi"/>
          <w:lang w:eastAsia="fr-FR"/>
        </w:rPr>
        <w:t>nfin,</w:t>
      </w:r>
      <w:r w:rsidR="70475122" w:rsidRPr="6F0B34E5">
        <w:rPr>
          <w:rFonts w:asciiTheme="minorHAnsi" w:hAnsiTheme="minorHAnsi" w:cstheme="minorBidi"/>
          <w:lang w:eastAsia="fr-FR"/>
        </w:rPr>
        <w:t xml:space="preserve"> ce processus </w:t>
      </w:r>
      <w:r w:rsidR="06BD0755" w:rsidRPr="6F0B34E5">
        <w:rPr>
          <w:rFonts w:asciiTheme="minorHAnsi" w:hAnsiTheme="minorHAnsi" w:cstheme="minorBidi"/>
          <w:lang w:eastAsia="fr-FR"/>
        </w:rPr>
        <w:t>intègre la réalisation des inventaires</w:t>
      </w:r>
      <w:r>
        <w:rPr>
          <w:rFonts w:asciiTheme="minorHAnsi" w:hAnsiTheme="minorHAnsi" w:cstheme="minorBidi"/>
          <w:lang w:eastAsia="fr-FR"/>
        </w:rPr>
        <w:t>.</w:t>
      </w:r>
    </w:p>
    <w:p w14:paraId="49A938A9" w14:textId="35339A4C" w:rsidR="0031420B" w:rsidRPr="0067281B" w:rsidRDefault="00371509" w:rsidP="00426E35">
      <w:pPr>
        <w:pStyle w:val="Corpsdetexte"/>
        <w:spacing w:after="0"/>
        <w:rPr>
          <w:rFonts w:asciiTheme="minorHAnsi" w:hAnsiTheme="minorHAnsi" w:cstheme="minorHAnsi"/>
          <w:lang w:eastAsia="fr-FR"/>
        </w:rPr>
      </w:pPr>
      <w:r w:rsidRPr="0067281B">
        <w:rPr>
          <w:rFonts w:asciiTheme="minorHAnsi" w:hAnsiTheme="minorHAnsi" w:cstheme="minorHAnsi"/>
          <w:lang w:eastAsia="fr-FR"/>
        </w:rPr>
        <w:t>Ce processus</w:t>
      </w:r>
      <w:r w:rsidR="00C10DA1" w:rsidRPr="0067281B">
        <w:rPr>
          <w:rFonts w:asciiTheme="minorHAnsi" w:hAnsiTheme="minorHAnsi" w:cstheme="minorHAnsi"/>
          <w:lang w:eastAsia="fr-FR"/>
        </w:rPr>
        <w:t xml:space="preserve"> dans SAP ne prend pas</w:t>
      </w:r>
      <w:r w:rsidR="0095367F" w:rsidRPr="0067281B">
        <w:rPr>
          <w:rFonts w:asciiTheme="minorHAnsi" w:hAnsiTheme="minorHAnsi" w:cstheme="minorHAnsi"/>
          <w:lang w:eastAsia="fr-FR"/>
        </w:rPr>
        <w:t xml:space="preserve"> encore</w:t>
      </w:r>
      <w:r w:rsidR="00C10DA1" w:rsidRPr="0067281B">
        <w:rPr>
          <w:rFonts w:asciiTheme="minorHAnsi" w:hAnsiTheme="minorHAnsi" w:cstheme="minorHAnsi"/>
          <w:lang w:eastAsia="fr-FR"/>
        </w:rPr>
        <w:t xml:space="preserve"> en charge la gestion des transports</w:t>
      </w:r>
      <w:r w:rsidR="0095367F" w:rsidRPr="0067281B">
        <w:rPr>
          <w:rFonts w:asciiTheme="minorHAnsi" w:hAnsiTheme="minorHAnsi" w:cstheme="minorHAnsi"/>
          <w:lang w:eastAsia="fr-FR"/>
        </w:rPr>
        <w:t xml:space="preserve"> au sens de tournées</w:t>
      </w:r>
      <w:r w:rsidR="0052445A">
        <w:rPr>
          <w:rFonts w:asciiTheme="minorHAnsi" w:hAnsiTheme="minorHAnsi" w:cstheme="minorHAnsi"/>
          <w:lang w:eastAsia="fr-FR"/>
        </w:rPr>
        <w:t xml:space="preserve">, </w:t>
      </w:r>
      <w:r w:rsidR="0095367F" w:rsidRPr="0067281B">
        <w:rPr>
          <w:rFonts w:asciiTheme="minorHAnsi" w:hAnsiTheme="minorHAnsi" w:cstheme="minorHAnsi"/>
          <w:lang w:eastAsia="fr-FR"/>
        </w:rPr>
        <w:t xml:space="preserve">mais toute la partie amont de préparation des </w:t>
      </w:r>
      <w:r w:rsidR="00057971" w:rsidRPr="0067281B">
        <w:rPr>
          <w:rFonts w:asciiTheme="minorHAnsi" w:hAnsiTheme="minorHAnsi" w:cstheme="minorHAnsi"/>
          <w:lang w:eastAsia="fr-FR"/>
        </w:rPr>
        <w:t>palettes</w:t>
      </w:r>
      <w:r w:rsidR="0052445A">
        <w:rPr>
          <w:rFonts w:asciiTheme="minorHAnsi" w:hAnsiTheme="minorHAnsi" w:cstheme="minorHAnsi"/>
          <w:lang w:eastAsia="fr-FR"/>
        </w:rPr>
        <w:t xml:space="preserve"> </w:t>
      </w:r>
      <w:r w:rsidR="00057971" w:rsidRPr="0067281B">
        <w:rPr>
          <w:rFonts w:asciiTheme="minorHAnsi" w:hAnsiTheme="minorHAnsi" w:cstheme="minorHAnsi"/>
          <w:lang w:eastAsia="fr-FR"/>
        </w:rPr>
        <w:t>par livraison est bien modélisé</w:t>
      </w:r>
      <w:r w:rsidR="002A7C73" w:rsidRPr="0067281B">
        <w:rPr>
          <w:rFonts w:asciiTheme="minorHAnsi" w:hAnsiTheme="minorHAnsi" w:cstheme="minorHAnsi"/>
          <w:lang w:eastAsia="fr-FR"/>
        </w:rPr>
        <w:t>e</w:t>
      </w:r>
      <w:r w:rsidR="00057971" w:rsidRPr="0067281B">
        <w:rPr>
          <w:rFonts w:asciiTheme="minorHAnsi" w:hAnsiTheme="minorHAnsi" w:cstheme="minorHAnsi"/>
          <w:lang w:eastAsia="fr-FR"/>
        </w:rPr>
        <w:t>.</w:t>
      </w:r>
    </w:p>
    <w:p w14:paraId="3316572F" w14:textId="0E0A4409" w:rsidR="00DB1D35" w:rsidRPr="0067281B" w:rsidRDefault="009E2D76" w:rsidP="00426E35">
      <w:pPr>
        <w:pStyle w:val="Corpsdetexte"/>
        <w:spacing w:after="0"/>
        <w:rPr>
          <w:rFonts w:asciiTheme="minorHAnsi" w:hAnsiTheme="minorHAnsi" w:cstheme="minorHAnsi"/>
          <w:lang w:eastAsia="fr-FR"/>
        </w:rPr>
      </w:pPr>
      <w:r w:rsidRPr="0067281B">
        <w:rPr>
          <w:rFonts w:asciiTheme="minorHAnsi" w:hAnsiTheme="minorHAnsi" w:cstheme="minorHAnsi"/>
          <w:lang w:eastAsia="fr-FR"/>
        </w:rPr>
        <w:t xml:space="preserve">Ce processus s’appuie sur les modules suivants : </w:t>
      </w:r>
      <w:r w:rsidR="00740747" w:rsidRPr="0067281B">
        <w:rPr>
          <w:rFonts w:asciiTheme="minorHAnsi" w:hAnsiTheme="minorHAnsi" w:cstheme="minorHAnsi"/>
          <w:lang w:eastAsia="fr-FR"/>
        </w:rPr>
        <w:t xml:space="preserve">MM et WM, en interface avec les modules FI, </w:t>
      </w:r>
      <w:r w:rsidR="00F86BA6" w:rsidRPr="0067281B">
        <w:rPr>
          <w:rFonts w:asciiTheme="minorHAnsi" w:hAnsiTheme="minorHAnsi" w:cstheme="minorHAnsi"/>
          <w:lang w:eastAsia="fr-FR"/>
        </w:rPr>
        <w:t>FM et CO ains</w:t>
      </w:r>
      <w:r w:rsidR="00767A1A">
        <w:rPr>
          <w:rFonts w:asciiTheme="minorHAnsi" w:hAnsiTheme="minorHAnsi" w:cstheme="minorHAnsi"/>
          <w:lang w:eastAsia="fr-FR"/>
        </w:rPr>
        <w:t>i</w:t>
      </w:r>
      <w:r w:rsidR="00F86BA6" w:rsidRPr="0067281B">
        <w:rPr>
          <w:rFonts w:asciiTheme="minorHAnsi" w:hAnsiTheme="minorHAnsi" w:cstheme="minorHAnsi"/>
          <w:lang w:eastAsia="fr-FR"/>
        </w:rPr>
        <w:t xml:space="preserve"> que </w:t>
      </w:r>
      <w:r w:rsidR="00740747" w:rsidRPr="0067281B">
        <w:rPr>
          <w:rFonts w:asciiTheme="minorHAnsi" w:hAnsiTheme="minorHAnsi" w:cstheme="minorHAnsi"/>
          <w:lang w:eastAsia="fr-FR"/>
        </w:rPr>
        <w:t>SD</w:t>
      </w:r>
      <w:r w:rsidR="00DB1D35" w:rsidRPr="0067281B">
        <w:rPr>
          <w:rFonts w:asciiTheme="minorHAnsi" w:hAnsiTheme="minorHAnsi" w:cstheme="minorHAnsi"/>
          <w:lang w:eastAsia="fr-FR"/>
        </w:rPr>
        <w:t>.</w:t>
      </w:r>
    </w:p>
    <w:p w14:paraId="4923C6B2" w14:textId="1E036C38" w:rsidR="00C10DA1" w:rsidRPr="0067281B" w:rsidRDefault="00DB1D35" w:rsidP="00426E35">
      <w:pPr>
        <w:pStyle w:val="Corpsdetexte"/>
        <w:spacing w:after="0"/>
        <w:rPr>
          <w:rFonts w:asciiTheme="minorHAnsi" w:hAnsiTheme="minorHAnsi" w:cstheme="minorHAnsi"/>
          <w:lang w:eastAsia="fr-FR"/>
        </w:rPr>
      </w:pPr>
      <w:r w:rsidRPr="0067281B">
        <w:rPr>
          <w:rFonts w:asciiTheme="minorHAnsi" w:hAnsiTheme="minorHAnsi" w:cstheme="minorHAnsi"/>
          <w:lang w:eastAsia="fr-FR"/>
        </w:rPr>
        <w:t xml:space="preserve">Ce processus </w:t>
      </w:r>
      <w:r w:rsidR="0031345E" w:rsidRPr="0067281B">
        <w:rPr>
          <w:rFonts w:asciiTheme="minorHAnsi" w:hAnsiTheme="minorHAnsi" w:cstheme="minorHAnsi"/>
          <w:lang w:eastAsia="fr-FR"/>
        </w:rPr>
        <w:t>est porté aussi par d‘</w:t>
      </w:r>
      <w:r w:rsidR="00684192" w:rsidRPr="0067281B">
        <w:rPr>
          <w:rFonts w:asciiTheme="minorHAnsi" w:hAnsiTheme="minorHAnsi" w:cstheme="minorHAnsi"/>
          <w:lang w:eastAsia="fr-FR"/>
        </w:rPr>
        <w:t>autres applications</w:t>
      </w:r>
      <w:r w:rsidR="0031345E" w:rsidRPr="0067281B">
        <w:rPr>
          <w:rFonts w:asciiTheme="minorHAnsi" w:hAnsiTheme="minorHAnsi" w:cstheme="minorHAnsi"/>
          <w:lang w:eastAsia="fr-FR"/>
        </w:rPr>
        <w:t xml:space="preserve"> hors SAP </w:t>
      </w:r>
      <w:r w:rsidR="005473C8" w:rsidRPr="0067281B">
        <w:rPr>
          <w:rFonts w:asciiTheme="minorHAnsi" w:hAnsiTheme="minorHAnsi" w:cstheme="minorHAnsi"/>
          <w:lang w:eastAsia="fr-FR"/>
        </w:rPr>
        <w:t xml:space="preserve">(COPILOTE et BEXT par exemple) </w:t>
      </w:r>
      <w:r w:rsidR="00625A97" w:rsidRPr="0067281B">
        <w:rPr>
          <w:rFonts w:asciiTheme="minorHAnsi" w:hAnsiTheme="minorHAnsi" w:cstheme="minorHAnsi"/>
          <w:lang w:eastAsia="fr-FR"/>
        </w:rPr>
        <w:t xml:space="preserve">et </w:t>
      </w:r>
      <w:r w:rsidR="00B77819" w:rsidRPr="0067281B">
        <w:rPr>
          <w:rFonts w:asciiTheme="minorHAnsi" w:hAnsiTheme="minorHAnsi" w:cstheme="minorHAnsi"/>
          <w:lang w:eastAsia="fr-FR"/>
        </w:rPr>
        <w:t xml:space="preserve">s’appuie </w:t>
      </w:r>
      <w:r w:rsidR="00E903AE" w:rsidRPr="0067281B">
        <w:rPr>
          <w:rFonts w:asciiTheme="minorHAnsi" w:hAnsiTheme="minorHAnsi" w:cstheme="minorHAnsi"/>
          <w:lang w:eastAsia="fr-FR"/>
        </w:rPr>
        <w:t>s</w:t>
      </w:r>
      <w:r w:rsidR="00B77819" w:rsidRPr="0067281B">
        <w:rPr>
          <w:rFonts w:asciiTheme="minorHAnsi" w:hAnsiTheme="minorHAnsi" w:cstheme="minorHAnsi"/>
          <w:lang w:eastAsia="fr-FR"/>
        </w:rPr>
        <w:t>ur</w:t>
      </w:r>
      <w:r w:rsidR="00625A97" w:rsidRPr="0067281B">
        <w:rPr>
          <w:rFonts w:asciiTheme="minorHAnsi" w:hAnsiTheme="minorHAnsi" w:cstheme="minorHAnsi"/>
          <w:lang w:eastAsia="fr-FR"/>
        </w:rPr>
        <w:t xml:space="preserve"> des équipements de gestion d’automates </w:t>
      </w:r>
      <w:r w:rsidR="00B77819" w:rsidRPr="0067281B">
        <w:rPr>
          <w:rFonts w:asciiTheme="minorHAnsi" w:hAnsiTheme="minorHAnsi" w:cstheme="minorHAnsi"/>
          <w:lang w:eastAsia="fr-FR"/>
        </w:rPr>
        <w:t>(robots</w:t>
      </w:r>
      <w:r w:rsidR="00B400C1" w:rsidRPr="0067281B">
        <w:rPr>
          <w:rFonts w:asciiTheme="minorHAnsi" w:hAnsiTheme="minorHAnsi" w:cstheme="minorHAnsi"/>
          <w:lang w:eastAsia="fr-FR"/>
        </w:rPr>
        <w:t xml:space="preserve">) </w:t>
      </w:r>
      <w:r w:rsidR="00625A97" w:rsidRPr="0067281B">
        <w:rPr>
          <w:rFonts w:asciiTheme="minorHAnsi" w:hAnsiTheme="minorHAnsi" w:cstheme="minorHAnsi"/>
          <w:lang w:eastAsia="fr-FR"/>
        </w:rPr>
        <w:t xml:space="preserve">et de </w:t>
      </w:r>
      <w:r w:rsidR="00B400C1" w:rsidRPr="0067281B">
        <w:rPr>
          <w:rFonts w:asciiTheme="minorHAnsi" w:hAnsiTheme="minorHAnsi" w:cstheme="minorHAnsi"/>
          <w:lang w:eastAsia="fr-FR"/>
        </w:rPr>
        <w:t xml:space="preserve">terminaux </w:t>
      </w:r>
      <w:r w:rsidR="00890ACA">
        <w:rPr>
          <w:rFonts w:asciiTheme="minorHAnsi" w:hAnsiTheme="minorHAnsi" w:cstheme="minorHAnsi"/>
          <w:lang w:eastAsia="fr-FR"/>
        </w:rPr>
        <w:t xml:space="preserve">de </w:t>
      </w:r>
      <w:r w:rsidR="00B400C1" w:rsidRPr="0067281B">
        <w:rPr>
          <w:rFonts w:asciiTheme="minorHAnsi" w:hAnsiTheme="minorHAnsi" w:cstheme="minorHAnsi"/>
          <w:lang w:eastAsia="fr-FR"/>
        </w:rPr>
        <w:t>radiofréquence interfacés</w:t>
      </w:r>
      <w:r w:rsidR="00EC5DAE" w:rsidRPr="0067281B">
        <w:rPr>
          <w:rFonts w:asciiTheme="minorHAnsi" w:hAnsiTheme="minorHAnsi" w:cstheme="minorHAnsi"/>
          <w:lang w:eastAsia="fr-FR"/>
        </w:rPr>
        <w:t xml:space="preserve"> avec SAP.</w:t>
      </w:r>
    </w:p>
    <w:p w14:paraId="3603A3F2" w14:textId="6FF69B5B" w:rsidR="00426E35" w:rsidRPr="0067281B" w:rsidRDefault="008A1109" w:rsidP="00B400C1">
      <w:pPr>
        <w:pStyle w:val="Corpsdetexte"/>
        <w:rPr>
          <w:rFonts w:asciiTheme="minorHAnsi" w:hAnsiTheme="minorHAnsi" w:cstheme="minorHAnsi"/>
          <w:color w:val="FF0000"/>
          <w:lang w:eastAsia="fr-FR"/>
        </w:rPr>
      </w:pPr>
      <w:r w:rsidRPr="0067281B">
        <w:rPr>
          <w:rFonts w:asciiTheme="minorHAnsi" w:hAnsiTheme="minorHAnsi" w:cstheme="minorHAnsi"/>
          <w:color w:val="FF0000"/>
          <w:lang w:eastAsia="fr-FR"/>
        </w:rPr>
        <w:tab/>
      </w:r>
    </w:p>
    <w:p w14:paraId="7F0FF5CF" w14:textId="4DA658A2" w:rsidR="00F24B1E" w:rsidRPr="0067281B" w:rsidRDefault="00F24B1E" w:rsidP="004B1437">
      <w:pPr>
        <w:pStyle w:val="Titre4"/>
      </w:pPr>
      <w:r w:rsidRPr="0067281B">
        <w:t xml:space="preserve">Processus </w:t>
      </w:r>
      <w:r w:rsidR="00D819E5" w:rsidRPr="0067281B">
        <w:t>de gestion de la maintenance</w:t>
      </w:r>
      <w:r w:rsidR="00B85FEC" w:rsidRPr="0067281B">
        <w:t> </w:t>
      </w:r>
      <w:r w:rsidR="00ED5FA6" w:rsidRPr="0067281B">
        <w:t>(GMAO)</w:t>
      </w:r>
    </w:p>
    <w:p w14:paraId="43CD67F4" w14:textId="34D8DDEE" w:rsidR="0029618E" w:rsidRPr="0067281B" w:rsidRDefault="465E2A21" w:rsidP="6F0B34E5">
      <w:pPr>
        <w:pStyle w:val="Corpsdetexte"/>
        <w:spacing w:after="0"/>
        <w:rPr>
          <w:rFonts w:asciiTheme="minorHAnsi" w:hAnsiTheme="minorHAnsi" w:cstheme="minorBidi"/>
          <w:lang w:eastAsia="fr-FR"/>
        </w:rPr>
      </w:pPr>
      <w:r w:rsidRPr="6F0B34E5">
        <w:rPr>
          <w:rFonts w:asciiTheme="minorHAnsi" w:hAnsiTheme="minorHAnsi" w:cstheme="minorBidi"/>
          <w:lang w:eastAsia="fr-FR"/>
        </w:rPr>
        <w:t xml:space="preserve">Ce périmètre couvre la maintenance des équipements </w:t>
      </w:r>
      <w:r w:rsidR="0125743B" w:rsidRPr="6F0B34E5">
        <w:rPr>
          <w:rFonts w:asciiTheme="minorHAnsi" w:hAnsiTheme="minorHAnsi" w:cstheme="minorBidi"/>
          <w:lang w:eastAsia="fr-FR"/>
        </w:rPr>
        <w:t>biomédicaux (IRM…)</w:t>
      </w:r>
      <w:r w:rsidR="6D599D7B" w:rsidRPr="6F0B34E5">
        <w:rPr>
          <w:rFonts w:asciiTheme="minorHAnsi" w:hAnsiTheme="minorHAnsi" w:cstheme="minorBidi"/>
          <w:lang w:eastAsia="fr-FR"/>
        </w:rPr>
        <w:t>, hôteliers (</w:t>
      </w:r>
      <w:r w:rsidR="353ECD2D" w:rsidRPr="6F0B34E5">
        <w:rPr>
          <w:rFonts w:asciiTheme="minorHAnsi" w:hAnsiTheme="minorHAnsi" w:cstheme="minorBidi"/>
          <w:lang w:eastAsia="fr-FR"/>
        </w:rPr>
        <w:t xml:space="preserve">lits patients…) et </w:t>
      </w:r>
      <w:r w:rsidR="2C63DEE0" w:rsidRPr="6F0B34E5">
        <w:rPr>
          <w:rFonts w:asciiTheme="minorHAnsi" w:hAnsiTheme="minorHAnsi" w:cstheme="minorBidi"/>
          <w:lang w:eastAsia="fr-FR"/>
        </w:rPr>
        <w:t>des</w:t>
      </w:r>
      <w:r w:rsidR="0052445A">
        <w:rPr>
          <w:rFonts w:asciiTheme="minorHAnsi" w:hAnsiTheme="minorHAnsi" w:cstheme="minorBidi"/>
          <w:lang w:eastAsia="fr-FR"/>
        </w:rPr>
        <w:t xml:space="preserve"> </w:t>
      </w:r>
      <w:r w:rsidR="349154D8" w:rsidRPr="6F0B34E5">
        <w:rPr>
          <w:rFonts w:asciiTheme="minorHAnsi" w:hAnsiTheme="minorHAnsi" w:cstheme="minorBidi"/>
          <w:lang w:eastAsia="fr-FR"/>
        </w:rPr>
        <w:t>équipements immobiliers (</w:t>
      </w:r>
      <w:r w:rsidR="01F528AE" w:rsidRPr="6F0B34E5">
        <w:rPr>
          <w:rFonts w:asciiTheme="minorHAnsi" w:hAnsiTheme="minorHAnsi" w:cstheme="minorBidi"/>
          <w:lang w:eastAsia="fr-FR"/>
        </w:rPr>
        <w:t xml:space="preserve">électricité, </w:t>
      </w:r>
      <w:r w:rsidR="04679A26" w:rsidRPr="6F0B34E5">
        <w:rPr>
          <w:rFonts w:asciiTheme="minorHAnsi" w:hAnsiTheme="minorHAnsi" w:cstheme="minorBidi"/>
          <w:lang w:eastAsia="fr-FR"/>
        </w:rPr>
        <w:t xml:space="preserve">plomberie, gros équipements comme les </w:t>
      </w:r>
      <w:r w:rsidR="349154D8" w:rsidRPr="6F0B34E5">
        <w:rPr>
          <w:rFonts w:asciiTheme="minorHAnsi" w:hAnsiTheme="minorHAnsi" w:cstheme="minorBidi"/>
          <w:lang w:eastAsia="fr-FR"/>
        </w:rPr>
        <w:t>groupe</w:t>
      </w:r>
      <w:r w:rsidR="04679A26" w:rsidRPr="6F0B34E5">
        <w:rPr>
          <w:rFonts w:asciiTheme="minorHAnsi" w:hAnsiTheme="minorHAnsi" w:cstheme="minorBidi"/>
          <w:lang w:eastAsia="fr-FR"/>
        </w:rPr>
        <w:t>s</w:t>
      </w:r>
      <w:r w:rsidR="349154D8" w:rsidRPr="6F0B34E5">
        <w:rPr>
          <w:rFonts w:asciiTheme="minorHAnsi" w:hAnsiTheme="minorHAnsi" w:cstheme="minorBidi"/>
          <w:lang w:eastAsia="fr-FR"/>
        </w:rPr>
        <w:t xml:space="preserve"> électrogène</w:t>
      </w:r>
      <w:r w:rsidR="04679A26" w:rsidRPr="6F0B34E5">
        <w:rPr>
          <w:rFonts w:asciiTheme="minorHAnsi" w:hAnsiTheme="minorHAnsi" w:cstheme="minorBidi"/>
          <w:lang w:eastAsia="fr-FR"/>
        </w:rPr>
        <w:t>s</w:t>
      </w:r>
      <w:r w:rsidR="349154D8" w:rsidRPr="6F0B34E5">
        <w:rPr>
          <w:rFonts w:asciiTheme="minorHAnsi" w:hAnsiTheme="minorHAnsi" w:cstheme="minorBidi"/>
          <w:lang w:eastAsia="fr-FR"/>
        </w:rPr>
        <w:t xml:space="preserve">, </w:t>
      </w:r>
      <w:r w:rsidR="04679A26" w:rsidRPr="6F0B34E5">
        <w:rPr>
          <w:rFonts w:asciiTheme="minorHAnsi" w:hAnsiTheme="minorHAnsi" w:cstheme="minorBidi"/>
          <w:lang w:eastAsia="fr-FR"/>
        </w:rPr>
        <w:t xml:space="preserve">les </w:t>
      </w:r>
      <w:r w:rsidR="349154D8" w:rsidRPr="6F0B34E5">
        <w:rPr>
          <w:rFonts w:asciiTheme="minorHAnsi" w:hAnsiTheme="minorHAnsi" w:cstheme="minorBidi"/>
          <w:lang w:eastAsia="fr-FR"/>
        </w:rPr>
        <w:t>climatiseur</w:t>
      </w:r>
      <w:r w:rsidR="04679A26" w:rsidRPr="6F0B34E5">
        <w:rPr>
          <w:rFonts w:asciiTheme="minorHAnsi" w:hAnsiTheme="minorHAnsi" w:cstheme="minorBidi"/>
          <w:lang w:eastAsia="fr-FR"/>
        </w:rPr>
        <w:t>s</w:t>
      </w:r>
      <w:r w:rsidR="349154D8" w:rsidRPr="6F0B34E5">
        <w:rPr>
          <w:rFonts w:asciiTheme="minorHAnsi" w:hAnsiTheme="minorHAnsi" w:cstheme="minorBidi"/>
          <w:lang w:eastAsia="fr-FR"/>
        </w:rPr>
        <w:t>,</w:t>
      </w:r>
      <w:r w:rsidR="04679A26" w:rsidRPr="6F0B34E5">
        <w:rPr>
          <w:rFonts w:asciiTheme="minorHAnsi" w:hAnsiTheme="minorHAnsi" w:cstheme="minorBidi"/>
          <w:lang w:eastAsia="fr-FR"/>
        </w:rPr>
        <w:t xml:space="preserve"> les</w:t>
      </w:r>
      <w:r w:rsidR="349154D8" w:rsidRPr="6F0B34E5">
        <w:rPr>
          <w:rFonts w:asciiTheme="minorHAnsi" w:hAnsiTheme="minorHAnsi" w:cstheme="minorBidi"/>
          <w:lang w:eastAsia="fr-FR"/>
        </w:rPr>
        <w:t xml:space="preserve"> chaudière</w:t>
      </w:r>
      <w:r w:rsidR="04679A26" w:rsidRPr="6F0B34E5">
        <w:rPr>
          <w:rFonts w:asciiTheme="minorHAnsi" w:hAnsiTheme="minorHAnsi" w:cstheme="minorBidi"/>
          <w:lang w:eastAsia="fr-FR"/>
        </w:rPr>
        <w:t>s</w:t>
      </w:r>
      <w:r w:rsidR="349154D8" w:rsidRPr="6F0B34E5">
        <w:rPr>
          <w:rFonts w:asciiTheme="minorHAnsi" w:hAnsiTheme="minorHAnsi" w:cstheme="minorBidi"/>
          <w:lang w:eastAsia="fr-FR"/>
        </w:rPr>
        <w:t>, …).</w:t>
      </w:r>
    </w:p>
    <w:p w14:paraId="3253F759" w14:textId="77777777" w:rsidR="00D81847" w:rsidRPr="0067281B" w:rsidRDefault="00D81847" w:rsidP="00802434">
      <w:pPr>
        <w:pStyle w:val="Corpsdetexte"/>
        <w:spacing w:after="0"/>
        <w:rPr>
          <w:rFonts w:asciiTheme="minorHAnsi" w:hAnsiTheme="minorHAnsi" w:cstheme="minorHAnsi"/>
          <w:lang w:eastAsia="fr-FR"/>
        </w:rPr>
      </w:pPr>
    </w:p>
    <w:p w14:paraId="422C3ED0" w14:textId="2B76F7E1" w:rsidR="0071271A" w:rsidRPr="0067281B" w:rsidRDefault="17C241F3" w:rsidP="6F0B34E5">
      <w:pPr>
        <w:pStyle w:val="Corpsdetexte"/>
        <w:spacing w:after="0"/>
        <w:rPr>
          <w:rFonts w:asciiTheme="minorHAnsi" w:hAnsiTheme="minorHAnsi" w:cstheme="minorBidi"/>
          <w:lang w:eastAsia="fr-FR"/>
        </w:rPr>
      </w:pPr>
      <w:r w:rsidRPr="6F0B34E5">
        <w:rPr>
          <w:rFonts w:asciiTheme="minorHAnsi" w:hAnsiTheme="minorHAnsi" w:cstheme="minorBidi"/>
          <w:lang w:eastAsia="fr-FR"/>
        </w:rPr>
        <w:t>Les prestations de maintenance peuvent être externalisées pour des raisons</w:t>
      </w:r>
      <w:r w:rsidR="7ED419FF" w:rsidRPr="6F0B34E5">
        <w:rPr>
          <w:rFonts w:asciiTheme="minorHAnsi" w:hAnsiTheme="minorHAnsi" w:cstheme="minorBidi"/>
          <w:lang w:eastAsia="fr-FR"/>
        </w:rPr>
        <w:t xml:space="preserve"> réglementaires,</w:t>
      </w:r>
      <w:r w:rsidRPr="6F0B34E5">
        <w:rPr>
          <w:rFonts w:asciiTheme="minorHAnsi" w:hAnsiTheme="minorHAnsi" w:cstheme="minorBidi"/>
          <w:lang w:eastAsia="fr-FR"/>
        </w:rPr>
        <w:t xml:space="preserve"> mais peuvent aussi être réalisées en interne par les services techniques locaux au sein des groupes hospitaliers. Un point particulier concerne </w:t>
      </w:r>
      <w:r w:rsidR="13A289E4" w:rsidRPr="6F0B34E5">
        <w:rPr>
          <w:rFonts w:asciiTheme="minorHAnsi" w:hAnsiTheme="minorHAnsi" w:cstheme="minorBidi"/>
          <w:lang w:eastAsia="fr-FR"/>
        </w:rPr>
        <w:t>le</w:t>
      </w:r>
      <w:r w:rsidRPr="6F0B34E5">
        <w:rPr>
          <w:rFonts w:asciiTheme="minorHAnsi" w:hAnsiTheme="minorHAnsi" w:cstheme="minorBidi"/>
          <w:lang w:eastAsia="fr-FR"/>
        </w:rPr>
        <w:t xml:space="preserve"> pôle d’intérêt commun SMS (Sécurité Maintenance Services) qui peut réaliser des interventions de maintenance sur l’ensemble des hôpitaux de l’AP-HP (essentiellement sur les groupes électrogènes, </w:t>
      </w:r>
      <w:r w:rsidR="5A669F0D" w:rsidRPr="6F0B34E5">
        <w:rPr>
          <w:rFonts w:asciiTheme="minorHAnsi" w:hAnsiTheme="minorHAnsi" w:cstheme="minorBidi"/>
          <w:lang w:eastAsia="fr-FR"/>
        </w:rPr>
        <w:t xml:space="preserve">les </w:t>
      </w:r>
      <w:r w:rsidRPr="6F0B34E5">
        <w:rPr>
          <w:rFonts w:asciiTheme="minorHAnsi" w:hAnsiTheme="minorHAnsi" w:cstheme="minorBidi"/>
          <w:lang w:eastAsia="fr-FR"/>
        </w:rPr>
        <w:t xml:space="preserve">climatiseurs, </w:t>
      </w:r>
      <w:r w:rsidR="28593868" w:rsidRPr="6F0B34E5">
        <w:rPr>
          <w:rFonts w:asciiTheme="minorHAnsi" w:hAnsiTheme="minorHAnsi" w:cstheme="minorBidi"/>
          <w:lang w:eastAsia="fr-FR"/>
        </w:rPr>
        <w:t xml:space="preserve">les </w:t>
      </w:r>
      <w:r w:rsidRPr="6F0B34E5">
        <w:rPr>
          <w:rFonts w:asciiTheme="minorHAnsi" w:hAnsiTheme="minorHAnsi" w:cstheme="minorBidi"/>
          <w:lang w:eastAsia="fr-FR"/>
        </w:rPr>
        <w:t xml:space="preserve">chaudières…). </w:t>
      </w:r>
    </w:p>
    <w:p w14:paraId="424A4F6A" w14:textId="77777777" w:rsidR="0071271A" w:rsidRPr="0067281B" w:rsidRDefault="0071271A" w:rsidP="0071271A">
      <w:pPr>
        <w:pStyle w:val="Corpsdetexte"/>
        <w:spacing w:after="0"/>
        <w:rPr>
          <w:rFonts w:asciiTheme="minorHAnsi" w:hAnsiTheme="minorHAnsi" w:cstheme="minorHAnsi"/>
          <w:lang w:eastAsia="fr-FR"/>
        </w:rPr>
      </w:pPr>
    </w:p>
    <w:p w14:paraId="14803E12" w14:textId="6DE84D64" w:rsidR="00D81847" w:rsidRPr="0067281B" w:rsidRDefault="4435BB45" w:rsidP="6F0B34E5">
      <w:pPr>
        <w:pStyle w:val="Corpsdetexte"/>
        <w:spacing w:after="0"/>
        <w:rPr>
          <w:rFonts w:asciiTheme="minorHAnsi" w:hAnsiTheme="minorHAnsi" w:cstheme="minorBidi"/>
          <w:lang w:eastAsia="fr-FR"/>
        </w:rPr>
      </w:pPr>
      <w:r w:rsidRPr="6F0B34E5">
        <w:rPr>
          <w:rFonts w:asciiTheme="minorHAnsi" w:hAnsiTheme="minorHAnsi" w:cstheme="minorBidi"/>
          <w:lang w:eastAsia="fr-FR"/>
        </w:rPr>
        <w:t xml:space="preserve">Ce processus repose sur le module PM </w:t>
      </w:r>
      <w:r w:rsidR="795F71AB" w:rsidRPr="6F0B34E5">
        <w:rPr>
          <w:rFonts w:asciiTheme="minorHAnsi" w:hAnsiTheme="minorHAnsi" w:cstheme="minorBidi"/>
          <w:lang w:eastAsia="fr-FR"/>
        </w:rPr>
        <w:t>essentiellement,</w:t>
      </w:r>
      <w:r w:rsidRPr="6F0B34E5">
        <w:rPr>
          <w:rFonts w:asciiTheme="minorHAnsi" w:hAnsiTheme="minorHAnsi" w:cstheme="minorBidi"/>
          <w:lang w:eastAsia="fr-FR"/>
        </w:rPr>
        <w:t xml:space="preserve"> mais aussi sur les modules MM et FI pour l’achat et les imputations comptables ainsi </w:t>
      </w:r>
      <w:r w:rsidR="1216C860" w:rsidRPr="6F0B34E5">
        <w:rPr>
          <w:rFonts w:asciiTheme="minorHAnsi" w:hAnsiTheme="minorHAnsi" w:cstheme="minorBidi"/>
          <w:lang w:eastAsia="fr-FR"/>
        </w:rPr>
        <w:t xml:space="preserve">que sur </w:t>
      </w:r>
      <w:r w:rsidR="7E500AB9" w:rsidRPr="6F0B34E5">
        <w:rPr>
          <w:rFonts w:asciiTheme="minorHAnsi" w:hAnsiTheme="minorHAnsi" w:cstheme="minorBidi"/>
          <w:lang w:eastAsia="fr-FR"/>
        </w:rPr>
        <w:t xml:space="preserve">le module </w:t>
      </w:r>
      <w:r w:rsidRPr="6F0B34E5">
        <w:rPr>
          <w:rFonts w:asciiTheme="minorHAnsi" w:hAnsiTheme="minorHAnsi" w:cstheme="minorBidi"/>
          <w:lang w:eastAsia="fr-FR"/>
        </w:rPr>
        <w:t>CO pour l</w:t>
      </w:r>
      <w:r w:rsidR="1A0A1FB4" w:rsidRPr="6F0B34E5">
        <w:rPr>
          <w:rFonts w:asciiTheme="minorHAnsi" w:hAnsiTheme="minorHAnsi" w:cstheme="minorBidi"/>
          <w:lang w:eastAsia="fr-FR"/>
        </w:rPr>
        <w:t xml:space="preserve">e déversement </w:t>
      </w:r>
      <w:r w:rsidRPr="6F0B34E5">
        <w:rPr>
          <w:rFonts w:asciiTheme="minorHAnsi" w:hAnsiTheme="minorHAnsi" w:cstheme="minorBidi"/>
          <w:lang w:eastAsia="fr-FR"/>
        </w:rPr>
        <w:t>des co</w:t>
      </w:r>
      <w:r w:rsidR="7E500AB9" w:rsidRPr="6F0B34E5">
        <w:rPr>
          <w:rFonts w:asciiTheme="minorHAnsi" w:hAnsiTheme="minorHAnsi" w:cstheme="minorBidi"/>
          <w:lang w:eastAsia="fr-FR"/>
        </w:rPr>
        <w:t>û</w:t>
      </w:r>
      <w:r w:rsidRPr="6F0B34E5">
        <w:rPr>
          <w:rFonts w:asciiTheme="minorHAnsi" w:hAnsiTheme="minorHAnsi" w:cstheme="minorBidi"/>
          <w:lang w:eastAsia="fr-FR"/>
        </w:rPr>
        <w:t>ts de la maintenance et la valorisation des pièces et main-d’œuvre</w:t>
      </w:r>
      <w:r w:rsidR="1A0A1FB4" w:rsidRPr="6F0B34E5">
        <w:rPr>
          <w:rFonts w:asciiTheme="minorHAnsi" w:hAnsiTheme="minorHAnsi" w:cstheme="minorBidi"/>
          <w:lang w:eastAsia="fr-FR"/>
        </w:rPr>
        <w:t xml:space="preserve"> en comptabilité analytique</w:t>
      </w:r>
      <w:r w:rsidRPr="6F0B34E5">
        <w:rPr>
          <w:rFonts w:asciiTheme="minorHAnsi" w:hAnsiTheme="minorHAnsi" w:cstheme="minorBidi"/>
          <w:lang w:eastAsia="fr-FR"/>
        </w:rPr>
        <w:t xml:space="preserve"> et</w:t>
      </w:r>
      <w:r w:rsidR="7BE9D2A6" w:rsidRPr="6F0B34E5">
        <w:rPr>
          <w:rFonts w:asciiTheme="minorHAnsi" w:hAnsiTheme="minorHAnsi" w:cstheme="minorBidi"/>
          <w:lang w:eastAsia="fr-FR"/>
        </w:rPr>
        <w:t>,</w:t>
      </w:r>
      <w:r w:rsidRPr="6F0B34E5">
        <w:rPr>
          <w:rFonts w:asciiTheme="minorHAnsi" w:hAnsiTheme="minorHAnsi" w:cstheme="minorBidi"/>
          <w:lang w:eastAsia="fr-FR"/>
        </w:rPr>
        <w:t xml:space="preserve"> le cas éch</w:t>
      </w:r>
      <w:r w:rsidR="7BE9D2A6" w:rsidRPr="6F0B34E5">
        <w:rPr>
          <w:rFonts w:asciiTheme="minorHAnsi" w:hAnsiTheme="minorHAnsi" w:cstheme="minorBidi"/>
          <w:lang w:eastAsia="fr-FR"/>
        </w:rPr>
        <w:t>é</w:t>
      </w:r>
      <w:r w:rsidRPr="6F0B34E5">
        <w:rPr>
          <w:rFonts w:asciiTheme="minorHAnsi" w:hAnsiTheme="minorHAnsi" w:cstheme="minorBidi"/>
          <w:lang w:eastAsia="fr-FR"/>
        </w:rPr>
        <w:t>ant</w:t>
      </w:r>
      <w:r w:rsidR="7BE9D2A6" w:rsidRPr="6F0B34E5">
        <w:rPr>
          <w:rFonts w:asciiTheme="minorHAnsi" w:hAnsiTheme="minorHAnsi" w:cstheme="minorBidi"/>
          <w:lang w:eastAsia="fr-FR"/>
        </w:rPr>
        <w:t>,</w:t>
      </w:r>
      <w:r w:rsidRPr="6F0B34E5">
        <w:rPr>
          <w:rFonts w:asciiTheme="minorHAnsi" w:hAnsiTheme="minorHAnsi" w:cstheme="minorBidi"/>
          <w:lang w:eastAsia="fr-FR"/>
        </w:rPr>
        <w:t xml:space="preserve"> pour les prestations </w:t>
      </w:r>
      <w:r w:rsidR="7BE9D2A6" w:rsidRPr="6F0B34E5">
        <w:rPr>
          <w:rFonts w:asciiTheme="minorHAnsi" w:hAnsiTheme="minorHAnsi" w:cstheme="minorBidi"/>
          <w:lang w:eastAsia="fr-FR"/>
        </w:rPr>
        <w:t>« </w:t>
      </w:r>
      <w:r w:rsidRPr="6F0B34E5">
        <w:rPr>
          <w:rFonts w:asciiTheme="minorHAnsi" w:hAnsiTheme="minorHAnsi" w:cstheme="minorBidi"/>
          <w:lang w:eastAsia="fr-FR"/>
        </w:rPr>
        <w:t>facturées</w:t>
      </w:r>
      <w:r w:rsidR="7BE9D2A6" w:rsidRPr="6F0B34E5">
        <w:rPr>
          <w:rFonts w:asciiTheme="minorHAnsi" w:hAnsiTheme="minorHAnsi" w:cstheme="minorBidi"/>
          <w:lang w:eastAsia="fr-FR"/>
        </w:rPr>
        <w:t> »</w:t>
      </w:r>
      <w:r w:rsidRPr="6F0B34E5">
        <w:rPr>
          <w:rFonts w:asciiTheme="minorHAnsi" w:hAnsiTheme="minorHAnsi" w:cstheme="minorBidi"/>
          <w:lang w:eastAsia="fr-FR"/>
        </w:rPr>
        <w:t xml:space="preserve"> par SMS</w:t>
      </w:r>
      <w:r w:rsidR="7BE9D2A6" w:rsidRPr="6F0B34E5">
        <w:rPr>
          <w:rFonts w:asciiTheme="minorHAnsi" w:hAnsiTheme="minorHAnsi" w:cstheme="minorBidi"/>
          <w:lang w:eastAsia="fr-FR"/>
        </w:rPr>
        <w:t xml:space="preserve"> à l’encontre des autres sites de l’AP-HP</w:t>
      </w:r>
      <w:r w:rsidRPr="6F0B34E5">
        <w:rPr>
          <w:rFonts w:asciiTheme="minorHAnsi" w:hAnsiTheme="minorHAnsi" w:cstheme="minorBidi"/>
          <w:lang w:eastAsia="fr-FR"/>
        </w:rPr>
        <w:t xml:space="preserve">. </w:t>
      </w:r>
    </w:p>
    <w:p w14:paraId="49F84CAC" w14:textId="78964967" w:rsidR="00D94BE9" w:rsidRPr="0067281B" w:rsidRDefault="589EF99B" w:rsidP="6F0B34E5">
      <w:pPr>
        <w:pStyle w:val="Corpsdetexte"/>
        <w:spacing w:after="0"/>
        <w:rPr>
          <w:rFonts w:asciiTheme="minorHAnsi" w:hAnsiTheme="minorHAnsi" w:cstheme="minorBidi"/>
          <w:lang w:eastAsia="fr-FR"/>
        </w:rPr>
      </w:pPr>
      <w:r w:rsidRPr="6F0B34E5">
        <w:rPr>
          <w:rFonts w:asciiTheme="minorHAnsi" w:hAnsiTheme="minorHAnsi" w:cstheme="minorBidi"/>
          <w:lang w:eastAsia="fr-FR"/>
        </w:rPr>
        <w:t xml:space="preserve">Le module de maintenance </w:t>
      </w:r>
      <w:r w:rsidR="6F389FAB" w:rsidRPr="6F0B34E5">
        <w:rPr>
          <w:rFonts w:asciiTheme="minorHAnsi" w:hAnsiTheme="minorHAnsi" w:cstheme="minorBidi"/>
          <w:lang w:eastAsia="fr-FR"/>
        </w:rPr>
        <w:t>permet</w:t>
      </w:r>
      <w:r w:rsidR="00861F60">
        <w:rPr>
          <w:rFonts w:asciiTheme="minorHAnsi" w:hAnsiTheme="minorHAnsi" w:cstheme="minorBidi"/>
          <w:lang w:eastAsia="fr-FR"/>
        </w:rPr>
        <w:t> :</w:t>
      </w:r>
    </w:p>
    <w:p w14:paraId="58D1D38F" w14:textId="031E1875" w:rsidR="00333DEB" w:rsidRPr="0067281B" w:rsidRDefault="00333DEB" w:rsidP="002A73F4">
      <w:pPr>
        <w:pStyle w:val="Corpsdetexte"/>
        <w:numPr>
          <w:ilvl w:val="2"/>
          <w:numId w:val="18"/>
        </w:numPr>
        <w:spacing w:after="0"/>
        <w:ind w:left="2500" w:hanging="357"/>
        <w:rPr>
          <w:rFonts w:asciiTheme="minorHAnsi" w:hAnsiTheme="minorHAnsi" w:cstheme="minorHAnsi"/>
          <w:lang w:eastAsia="fr-FR"/>
        </w:rPr>
      </w:pPr>
      <w:r w:rsidRPr="0067281B">
        <w:rPr>
          <w:rFonts w:asciiTheme="minorHAnsi" w:hAnsiTheme="minorHAnsi" w:cstheme="minorHAnsi"/>
          <w:lang w:eastAsia="fr-FR"/>
        </w:rPr>
        <w:t>La gestion du référentiel des locaux (postes techniques PM)</w:t>
      </w:r>
      <w:r w:rsidR="00B03DBF" w:rsidRPr="0067281B">
        <w:rPr>
          <w:rFonts w:asciiTheme="minorHAnsi" w:hAnsiTheme="minorHAnsi" w:cstheme="minorHAnsi"/>
          <w:lang w:eastAsia="fr-FR"/>
        </w:rPr>
        <w:t>,</w:t>
      </w:r>
    </w:p>
    <w:p w14:paraId="5505CA7B" w14:textId="349CF661" w:rsidR="00B03DBF" w:rsidRPr="0067281B" w:rsidRDefault="00B03DBF" w:rsidP="002A73F4">
      <w:pPr>
        <w:pStyle w:val="Corpsdetexte"/>
        <w:numPr>
          <w:ilvl w:val="2"/>
          <w:numId w:val="18"/>
        </w:numPr>
        <w:spacing w:after="0"/>
        <w:ind w:left="2500" w:hanging="357"/>
        <w:rPr>
          <w:rFonts w:asciiTheme="minorHAnsi" w:hAnsiTheme="minorHAnsi" w:cstheme="minorHAnsi"/>
          <w:lang w:eastAsia="fr-FR"/>
        </w:rPr>
      </w:pPr>
      <w:r w:rsidRPr="0067281B">
        <w:rPr>
          <w:rFonts w:asciiTheme="minorHAnsi" w:hAnsiTheme="minorHAnsi" w:cstheme="minorHAnsi"/>
          <w:lang w:eastAsia="fr-FR"/>
        </w:rPr>
        <w:t>La gestion des fiches équipements,</w:t>
      </w:r>
    </w:p>
    <w:p w14:paraId="5ECFADBA" w14:textId="04A4B1B9" w:rsidR="00333DEB" w:rsidRPr="0067281B" w:rsidRDefault="00333DEB" w:rsidP="002A73F4">
      <w:pPr>
        <w:pStyle w:val="Corpsdetexte"/>
        <w:numPr>
          <w:ilvl w:val="2"/>
          <w:numId w:val="18"/>
        </w:numPr>
        <w:spacing w:after="0"/>
        <w:ind w:left="2500" w:hanging="357"/>
        <w:rPr>
          <w:rFonts w:asciiTheme="minorHAnsi" w:hAnsiTheme="minorHAnsi" w:cstheme="minorHAnsi"/>
          <w:lang w:eastAsia="fr-FR"/>
        </w:rPr>
      </w:pPr>
      <w:r w:rsidRPr="0067281B">
        <w:rPr>
          <w:rFonts w:asciiTheme="minorHAnsi" w:hAnsiTheme="minorHAnsi" w:cstheme="minorHAnsi"/>
          <w:lang w:eastAsia="fr-FR"/>
        </w:rPr>
        <w:t>La gestion des d</w:t>
      </w:r>
      <w:r w:rsidR="00AD51BA" w:rsidRPr="0067281B">
        <w:rPr>
          <w:rFonts w:asciiTheme="minorHAnsi" w:hAnsiTheme="minorHAnsi" w:cstheme="minorHAnsi"/>
          <w:lang w:eastAsia="fr-FR"/>
        </w:rPr>
        <w:t>emandes d’intervention (DI PM)</w:t>
      </w:r>
      <w:r w:rsidR="00B03DBF" w:rsidRPr="0067281B">
        <w:rPr>
          <w:rFonts w:asciiTheme="minorHAnsi" w:hAnsiTheme="minorHAnsi" w:cstheme="minorHAnsi"/>
          <w:lang w:eastAsia="fr-FR"/>
        </w:rPr>
        <w:t>,</w:t>
      </w:r>
    </w:p>
    <w:p w14:paraId="788DA486" w14:textId="3D42BF74" w:rsidR="00AD51BA" w:rsidRPr="0067281B" w:rsidRDefault="00AD51BA" w:rsidP="002A73F4">
      <w:pPr>
        <w:pStyle w:val="Corpsdetexte"/>
        <w:numPr>
          <w:ilvl w:val="2"/>
          <w:numId w:val="18"/>
        </w:numPr>
        <w:spacing w:after="0"/>
        <w:ind w:left="2500" w:hanging="357"/>
        <w:rPr>
          <w:rFonts w:asciiTheme="minorHAnsi" w:hAnsiTheme="minorHAnsi" w:cstheme="minorHAnsi"/>
          <w:lang w:eastAsia="fr-FR"/>
        </w:rPr>
      </w:pPr>
      <w:r w:rsidRPr="0067281B">
        <w:rPr>
          <w:rFonts w:asciiTheme="minorHAnsi" w:hAnsiTheme="minorHAnsi" w:cstheme="minorHAnsi"/>
          <w:lang w:eastAsia="fr-FR"/>
        </w:rPr>
        <w:t>La gestion des ordres de travail (OT PM)</w:t>
      </w:r>
      <w:r w:rsidR="00B03DBF" w:rsidRPr="0067281B">
        <w:rPr>
          <w:rFonts w:asciiTheme="minorHAnsi" w:hAnsiTheme="minorHAnsi" w:cstheme="minorHAnsi"/>
          <w:lang w:eastAsia="fr-FR"/>
        </w:rPr>
        <w:t>,</w:t>
      </w:r>
    </w:p>
    <w:p w14:paraId="31F41399" w14:textId="44B7964A" w:rsidR="00AD51BA" w:rsidRPr="0067281B" w:rsidRDefault="0093271C" w:rsidP="002A73F4">
      <w:pPr>
        <w:pStyle w:val="Corpsdetexte"/>
        <w:numPr>
          <w:ilvl w:val="2"/>
          <w:numId w:val="18"/>
        </w:numPr>
        <w:spacing w:after="0"/>
        <w:ind w:left="2500" w:hanging="357"/>
        <w:rPr>
          <w:rFonts w:asciiTheme="minorHAnsi" w:hAnsiTheme="minorHAnsi" w:cstheme="minorHAnsi"/>
          <w:lang w:eastAsia="fr-FR"/>
        </w:rPr>
      </w:pPr>
      <w:r w:rsidRPr="0067281B">
        <w:rPr>
          <w:rFonts w:asciiTheme="minorHAnsi" w:hAnsiTheme="minorHAnsi" w:cstheme="minorHAnsi"/>
          <w:lang w:eastAsia="fr-FR"/>
        </w:rPr>
        <w:t>La gestion des plans de maintenance</w:t>
      </w:r>
      <w:r w:rsidR="00B03DBF" w:rsidRPr="0067281B">
        <w:rPr>
          <w:rFonts w:asciiTheme="minorHAnsi" w:hAnsiTheme="minorHAnsi" w:cstheme="minorHAnsi"/>
          <w:lang w:eastAsia="fr-FR"/>
        </w:rPr>
        <w:t>.</w:t>
      </w:r>
    </w:p>
    <w:p w14:paraId="56003428" w14:textId="77777777" w:rsidR="0093271C" w:rsidRPr="0067281B" w:rsidRDefault="0093271C" w:rsidP="00802434">
      <w:pPr>
        <w:pStyle w:val="Corpsdetexte"/>
        <w:spacing w:after="0"/>
        <w:rPr>
          <w:rFonts w:asciiTheme="minorHAnsi" w:hAnsiTheme="minorHAnsi" w:cstheme="minorHAnsi"/>
          <w:lang w:eastAsia="fr-FR"/>
        </w:rPr>
      </w:pPr>
    </w:p>
    <w:p w14:paraId="3C6921D7" w14:textId="1828DD2F" w:rsidR="00B85FEC" w:rsidRPr="0067281B" w:rsidRDefault="00A6635F" w:rsidP="00802434">
      <w:pPr>
        <w:pStyle w:val="Corpsdetexte"/>
        <w:spacing w:after="0"/>
        <w:rPr>
          <w:rFonts w:asciiTheme="minorHAnsi" w:hAnsiTheme="minorHAnsi" w:cstheme="minorHAnsi"/>
          <w:lang w:eastAsia="fr-FR"/>
        </w:rPr>
      </w:pPr>
      <w:r w:rsidRPr="0067281B">
        <w:rPr>
          <w:rFonts w:asciiTheme="minorHAnsi" w:hAnsiTheme="minorHAnsi" w:cstheme="minorHAnsi"/>
          <w:b/>
          <w:bCs/>
          <w:lang w:eastAsia="fr-FR"/>
        </w:rPr>
        <w:t>Attention</w:t>
      </w:r>
      <w:r w:rsidRPr="0067281B">
        <w:rPr>
          <w:rFonts w:asciiTheme="minorHAnsi" w:hAnsiTheme="minorHAnsi" w:cstheme="minorHAnsi"/>
          <w:lang w:eastAsia="fr-FR"/>
        </w:rPr>
        <w:t xml:space="preserve"> : </w:t>
      </w:r>
      <w:r w:rsidR="00353A62" w:rsidRPr="0067281B">
        <w:rPr>
          <w:rFonts w:asciiTheme="minorHAnsi" w:hAnsiTheme="minorHAnsi" w:cstheme="minorHAnsi"/>
          <w:lang w:eastAsia="fr-FR"/>
        </w:rPr>
        <w:t>ce processus ne concerne pas la maintenance des équipements informatiques qui sont gérés dans une application tierce.</w:t>
      </w:r>
    </w:p>
    <w:p w14:paraId="61C912B9" w14:textId="77777777" w:rsidR="00C7631A" w:rsidRPr="0067281B" w:rsidRDefault="00C7631A" w:rsidP="0071271A">
      <w:pPr>
        <w:pStyle w:val="Corpsdetexte"/>
        <w:rPr>
          <w:rFonts w:asciiTheme="minorHAnsi" w:hAnsiTheme="minorHAnsi" w:cstheme="minorHAnsi"/>
          <w:lang w:eastAsia="fr-FR"/>
        </w:rPr>
      </w:pPr>
    </w:p>
    <w:p w14:paraId="240920EE" w14:textId="388AE69C" w:rsidR="0071271A" w:rsidRPr="0067281B" w:rsidRDefault="5DF509CF" w:rsidP="6F0B34E5">
      <w:pPr>
        <w:pStyle w:val="Corpsdetexte"/>
        <w:rPr>
          <w:rFonts w:asciiTheme="minorHAnsi" w:hAnsiTheme="minorHAnsi" w:cstheme="minorBidi"/>
          <w:color w:val="FF0000"/>
          <w:lang w:eastAsia="fr-FR"/>
        </w:rPr>
      </w:pPr>
      <w:r w:rsidRPr="6F0B34E5">
        <w:rPr>
          <w:rFonts w:asciiTheme="minorHAnsi" w:hAnsiTheme="minorHAnsi" w:cstheme="minorBidi"/>
          <w:lang w:eastAsia="fr-FR"/>
        </w:rPr>
        <w:t xml:space="preserve">Il convient de noter que l’AP-HP </w:t>
      </w:r>
      <w:r w:rsidR="46D90F54" w:rsidRPr="6F0B34E5">
        <w:rPr>
          <w:rFonts w:asciiTheme="minorHAnsi" w:hAnsiTheme="minorHAnsi" w:cstheme="minorBidi"/>
          <w:lang w:eastAsia="fr-FR"/>
        </w:rPr>
        <w:t xml:space="preserve">est engagée dans une démarche de développement d’un outil de GMAO </w:t>
      </w:r>
      <w:r w:rsidR="3BCFA613" w:rsidRPr="6F0B34E5">
        <w:rPr>
          <w:rFonts w:asciiTheme="minorHAnsi" w:hAnsiTheme="minorHAnsi" w:cstheme="minorBidi"/>
          <w:lang w:eastAsia="fr-FR"/>
        </w:rPr>
        <w:t>tec</w:t>
      </w:r>
      <w:r w:rsidR="4FE202BD" w:rsidRPr="6F0B34E5">
        <w:rPr>
          <w:rFonts w:asciiTheme="minorHAnsi" w:hAnsiTheme="minorHAnsi" w:cstheme="minorBidi"/>
          <w:lang w:eastAsia="fr-FR"/>
        </w:rPr>
        <w:t xml:space="preserve">hnique et biomédical </w:t>
      </w:r>
      <w:r w:rsidR="46D90F54" w:rsidRPr="6F0B34E5">
        <w:rPr>
          <w:rFonts w:asciiTheme="minorHAnsi" w:hAnsiTheme="minorHAnsi" w:cstheme="minorBidi"/>
          <w:lang w:eastAsia="fr-FR"/>
        </w:rPr>
        <w:t xml:space="preserve">hors SAP-ECC. Un nouvel outil interfacé avec SAP-ECC est en cours de déploiement. </w:t>
      </w:r>
      <w:r w:rsidR="261E2CA7" w:rsidRPr="6F0B34E5">
        <w:rPr>
          <w:rFonts w:asciiTheme="minorHAnsi" w:hAnsiTheme="minorHAnsi" w:cstheme="minorBidi"/>
          <w:lang w:eastAsia="fr-FR"/>
        </w:rPr>
        <w:t xml:space="preserve">Toutes les opérations « métier » </w:t>
      </w:r>
      <w:r w:rsidR="1449BA59" w:rsidRPr="6F0B34E5">
        <w:rPr>
          <w:rFonts w:asciiTheme="minorHAnsi" w:hAnsiTheme="minorHAnsi" w:cstheme="minorBidi"/>
          <w:lang w:eastAsia="fr-FR"/>
        </w:rPr>
        <w:t xml:space="preserve">décrites ci-dessus </w:t>
      </w:r>
      <w:r w:rsidR="261E2CA7" w:rsidRPr="6F0B34E5">
        <w:rPr>
          <w:rFonts w:asciiTheme="minorHAnsi" w:hAnsiTheme="minorHAnsi" w:cstheme="minorBidi"/>
          <w:lang w:eastAsia="fr-FR"/>
        </w:rPr>
        <w:t xml:space="preserve">ont </w:t>
      </w:r>
      <w:r w:rsidR="7E62C6EE" w:rsidRPr="6F0B34E5">
        <w:rPr>
          <w:rFonts w:asciiTheme="minorHAnsi" w:hAnsiTheme="minorHAnsi" w:cstheme="minorBidi"/>
          <w:lang w:eastAsia="fr-FR"/>
        </w:rPr>
        <w:t xml:space="preserve">vocation à </w:t>
      </w:r>
      <w:r w:rsidR="261E2CA7" w:rsidRPr="6F0B34E5">
        <w:rPr>
          <w:rFonts w:asciiTheme="minorHAnsi" w:hAnsiTheme="minorHAnsi" w:cstheme="minorBidi"/>
          <w:lang w:eastAsia="fr-FR"/>
        </w:rPr>
        <w:t>être réalisées dans ce nouvel outil</w:t>
      </w:r>
      <w:r w:rsidR="2169A44C" w:rsidRPr="6F0B34E5">
        <w:rPr>
          <w:rFonts w:asciiTheme="minorHAnsi" w:hAnsiTheme="minorHAnsi" w:cstheme="minorBidi"/>
          <w:lang w:eastAsia="fr-FR"/>
        </w:rPr>
        <w:t xml:space="preserve"> (y compris la gestion du référentiel des locaux). Le module PM doit continuer à fonctionner en mode « esclave ».</w:t>
      </w:r>
    </w:p>
    <w:p w14:paraId="4016ACAB" w14:textId="77777777" w:rsidR="00C1141F" w:rsidRPr="0067281B" w:rsidRDefault="00C1141F" w:rsidP="00DD060E">
      <w:pPr>
        <w:pStyle w:val="Corpsdetexte"/>
        <w:rPr>
          <w:rFonts w:asciiTheme="minorHAnsi" w:hAnsiTheme="minorHAnsi" w:cstheme="minorHAnsi"/>
          <w:color w:val="FF0000"/>
          <w:lang w:eastAsia="fr-FR"/>
        </w:rPr>
      </w:pPr>
    </w:p>
    <w:p w14:paraId="0CE34D69" w14:textId="2E1F8F22" w:rsidR="0089041E" w:rsidRPr="0067281B" w:rsidRDefault="00C1141F" w:rsidP="004B1437">
      <w:pPr>
        <w:pStyle w:val="Titre4"/>
      </w:pPr>
      <w:r w:rsidRPr="0067281B">
        <w:lastRenderedPageBreak/>
        <w:t>La gestion administrative du patrimoine</w:t>
      </w:r>
    </w:p>
    <w:p w14:paraId="126BDEB6" w14:textId="0384CA41" w:rsidR="00C1141F" w:rsidRPr="0067281B" w:rsidRDefault="0089041E" w:rsidP="0089041E">
      <w:pPr>
        <w:pStyle w:val="Corpsdetexte"/>
        <w:rPr>
          <w:rFonts w:asciiTheme="minorHAnsi" w:hAnsiTheme="minorHAnsi" w:cstheme="minorHAnsi"/>
          <w:lang w:eastAsia="fr-FR"/>
        </w:rPr>
      </w:pPr>
      <w:r w:rsidRPr="0067281B">
        <w:rPr>
          <w:rFonts w:asciiTheme="minorHAnsi" w:hAnsiTheme="minorHAnsi" w:cstheme="minorHAnsi"/>
          <w:lang w:eastAsia="fr-FR"/>
        </w:rPr>
        <w:t xml:space="preserve">L’AP-HP </w:t>
      </w:r>
      <w:r w:rsidR="00316235" w:rsidRPr="0067281B">
        <w:rPr>
          <w:rFonts w:asciiTheme="minorHAnsi" w:hAnsiTheme="minorHAnsi" w:cstheme="minorHAnsi"/>
          <w:lang w:eastAsia="fr-FR"/>
        </w:rPr>
        <w:t xml:space="preserve">n’a pas mis en </w:t>
      </w:r>
      <w:r w:rsidR="008934F6" w:rsidRPr="0067281B">
        <w:rPr>
          <w:rFonts w:asciiTheme="minorHAnsi" w:hAnsiTheme="minorHAnsi" w:cstheme="minorHAnsi"/>
          <w:lang w:eastAsia="fr-FR"/>
        </w:rPr>
        <w:t>œuvre le</w:t>
      </w:r>
      <w:r w:rsidR="002A2F51" w:rsidRPr="0067281B">
        <w:rPr>
          <w:rFonts w:asciiTheme="minorHAnsi" w:hAnsiTheme="minorHAnsi" w:cstheme="minorHAnsi"/>
          <w:lang w:eastAsia="fr-FR"/>
        </w:rPr>
        <w:t xml:space="preserve">s </w:t>
      </w:r>
      <w:r w:rsidR="003A6EF0" w:rsidRPr="0067281B">
        <w:rPr>
          <w:rFonts w:asciiTheme="minorHAnsi" w:hAnsiTheme="minorHAnsi" w:cstheme="minorHAnsi"/>
          <w:lang w:eastAsia="fr-FR"/>
        </w:rPr>
        <w:t>fonctions</w:t>
      </w:r>
      <w:r w:rsidR="002A2F51" w:rsidRPr="0067281B">
        <w:rPr>
          <w:rFonts w:asciiTheme="minorHAnsi" w:hAnsiTheme="minorHAnsi" w:cstheme="minorHAnsi"/>
          <w:lang w:eastAsia="fr-FR"/>
        </w:rPr>
        <w:t xml:space="preserve"> </w:t>
      </w:r>
      <w:r w:rsidR="008934F6" w:rsidRPr="0067281B">
        <w:rPr>
          <w:rFonts w:asciiTheme="minorHAnsi" w:hAnsiTheme="minorHAnsi" w:cstheme="minorHAnsi"/>
          <w:lang w:eastAsia="fr-FR"/>
        </w:rPr>
        <w:t>de gestion de patrimoine dans SAP-ECC. En revanche, le module RE-FX a bien été activé afin de permettre l’utilisation de l’objet « contrat »</w:t>
      </w:r>
      <w:r w:rsidR="003A6EF0" w:rsidRPr="0067281B">
        <w:rPr>
          <w:rFonts w:asciiTheme="minorHAnsi" w:hAnsiTheme="minorHAnsi" w:cstheme="minorHAnsi"/>
          <w:lang w:eastAsia="fr-FR"/>
        </w:rPr>
        <w:t xml:space="preserve"> pour la gestion des brevets.</w:t>
      </w:r>
      <w:r w:rsidR="00F738EE">
        <w:rPr>
          <w:rFonts w:asciiTheme="minorHAnsi" w:hAnsiTheme="minorHAnsi" w:cstheme="minorHAnsi"/>
          <w:lang w:eastAsia="fr-FR"/>
        </w:rPr>
        <w:t xml:space="preserve"> Ce module est donc concerné par la migration</w:t>
      </w:r>
      <w:r w:rsidR="003A6EF0" w:rsidRPr="0067281B">
        <w:rPr>
          <w:rFonts w:asciiTheme="minorHAnsi" w:hAnsiTheme="minorHAnsi" w:cstheme="minorHAnsi"/>
          <w:lang w:eastAsia="fr-FR"/>
        </w:rPr>
        <w:t>.</w:t>
      </w:r>
      <w:r w:rsidR="009A0F45">
        <w:rPr>
          <w:rFonts w:asciiTheme="minorHAnsi" w:hAnsiTheme="minorHAnsi" w:cstheme="minorHAnsi"/>
          <w:lang w:eastAsia="fr-FR"/>
        </w:rPr>
        <w:t xml:space="preserve"> La gestion du patrimoine sera gérée dans une application nommée SAPHIR IMMO en cours de déploiement à l’AP-HP</w:t>
      </w:r>
      <w:r w:rsidR="008D18EB">
        <w:rPr>
          <w:rFonts w:asciiTheme="minorHAnsi" w:hAnsiTheme="minorHAnsi" w:cstheme="minorHAnsi"/>
          <w:lang w:eastAsia="fr-FR"/>
        </w:rPr>
        <w:t xml:space="preserve"> (hors SAP)</w:t>
      </w:r>
      <w:r w:rsidR="009A0F45">
        <w:rPr>
          <w:rFonts w:asciiTheme="minorHAnsi" w:hAnsiTheme="minorHAnsi" w:cstheme="minorHAnsi"/>
          <w:lang w:eastAsia="fr-FR"/>
        </w:rPr>
        <w:t>.</w:t>
      </w:r>
      <w:r w:rsidR="00F738EE">
        <w:rPr>
          <w:rFonts w:asciiTheme="minorHAnsi" w:hAnsiTheme="minorHAnsi" w:cstheme="minorHAnsi"/>
          <w:lang w:eastAsia="fr-FR"/>
        </w:rPr>
        <w:t xml:space="preserve"> </w:t>
      </w:r>
    </w:p>
    <w:p w14:paraId="27826C60" w14:textId="6822598A" w:rsidR="00AF3F78" w:rsidRPr="00767A1A" w:rsidRDefault="00890102" w:rsidP="004B1437">
      <w:pPr>
        <w:pStyle w:val="Titre4"/>
      </w:pPr>
      <w:r w:rsidRPr="00767A1A">
        <w:t xml:space="preserve">La </w:t>
      </w:r>
      <w:r w:rsidR="008A593B" w:rsidRPr="00767A1A">
        <w:t>Gestion des structures</w:t>
      </w:r>
    </w:p>
    <w:p w14:paraId="69FD553E" w14:textId="15515026" w:rsidR="00F22EAF" w:rsidRPr="00767A1A" w:rsidRDefault="008A593B" w:rsidP="00F22EAF">
      <w:pPr>
        <w:pStyle w:val="Corpsdetexte"/>
        <w:rPr>
          <w:rFonts w:asciiTheme="minorHAnsi" w:hAnsiTheme="minorHAnsi" w:cstheme="minorBidi"/>
          <w:lang w:eastAsia="fr-FR"/>
        </w:rPr>
      </w:pPr>
      <w:r w:rsidRPr="6355419E">
        <w:rPr>
          <w:rFonts w:asciiTheme="minorHAnsi" w:hAnsiTheme="minorHAnsi" w:cstheme="minorBidi"/>
          <w:lang w:eastAsia="fr-FR"/>
        </w:rPr>
        <w:t xml:space="preserve">Même si la gestion des structures n’est pas un processus métier en tant que tel, une attention particulière </w:t>
      </w:r>
      <w:r w:rsidR="538BA27E" w:rsidRPr="6355419E">
        <w:rPr>
          <w:rFonts w:asciiTheme="minorHAnsi" w:hAnsiTheme="minorHAnsi" w:cstheme="minorBidi"/>
          <w:lang w:eastAsia="fr-FR"/>
        </w:rPr>
        <w:t>doit</w:t>
      </w:r>
      <w:r w:rsidR="001516DA" w:rsidRPr="6355419E">
        <w:rPr>
          <w:rFonts w:asciiTheme="minorHAnsi" w:hAnsiTheme="minorHAnsi" w:cstheme="minorBidi"/>
          <w:lang w:eastAsia="fr-FR"/>
        </w:rPr>
        <w:t xml:space="preserve"> être portée à la modélisation </w:t>
      </w:r>
      <w:r w:rsidR="003E6C40" w:rsidRPr="6355419E">
        <w:rPr>
          <w:rFonts w:asciiTheme="minorHAnsi" w:hAnsiTheme="minorHAnsi" w:cstheme="minorBidi"/>
          <w:lang w:eastAsia="fr-FR"/>
        </w:rPr>
        <w:t>des différents processus qui reposent sur les structures.</w:t>
      </w:r>
    </w:p>
    <w:p w14:paraId="2E8AF024" w14:textId="27BEF5F2" w:rsidR="003C134A" w:rsidRPr="00767A1A" w:rsidRDefault="003C134A" w:rsidP="00F22EAF">
      <w:pPr>
        <w:pStyle w:val="Corpsdetexte"/>
        <w:rPr>
          <w:rFonts w:asciiTheme="minorHAnsi" w:hAnsiTheme="minorHAnsi" w:cstheme="minorBidi"/>
          <w:lang w:eastAsia="fr-FR"/>
        </w:rPr>
      </w:pPr>
      <w:r w:rsidRPr="6355419E">
        <w:rPr>
          <w:rFonts w:asciiTheme="minorHAnsi" w:hAnsiTheme="minorHAnsi" w:cstheme="minorBidi"/>
          <w:lang w:eastAsia="fr-FR"/>
        </w:rPr>
        <w:t xml:space="preserve">Sur le plan administratif, l’AP-HP </w:t>
      </w:r>
      <w:r w:rsidRPr="5CC7E919">
        <w:rPr>
          <w:rFonts w:asciiTheme="minorHAnsi" w:hAnsiTheme="minorHAnsi" w:cstheme="minorBidi"/>
          <w:lang w:eastAsia="fr-FR"/>
        </w:rPr>
        <w:t>est</w:t>
      </w:r>
      <w:r w:rsidR="0062059A">
        <w:rPr>
          <w:rFonts w:asciiTheme="minorHAnsi" w:hAnsiTheme="minorHAnsi" w:cstheme="minorBidi"/>
          <w:lang w:eastAsia="fr-FR"/>
        </w:rPr>
        <w:t xml:space="preserve"> </w:t>
      </w:r>
      <w:r w:rsidR="740A9D17" w:rsidRPr="5CC7E919">
        <w:rPr>
          <w:rFonts w:asciiTheme="minorHAnsi" w:hAnsiTheme="minorHAnsi" w:cstheme="minorBidi"/>
          <w:lang w:eastAsia="fr-FR"/>
        </w:rPr>
        <w:t>composée</w:t>
      </w:r>
      <w:r w:rsidR="00524E9E" w:rsidRPr="6355419E">
        <w:rPr>
          <w:rFonts w:asciiTheme="minorHAnsi" w:hAnsiTheme="minorHAnsi" w:cstheme="minorBidi"/>
          <w:lang w:eastAsia="fr-FR"/>
        </w:rPr>
        <w:t xml:space="preserve"> de</w:t>
      </w:r>
      <w:r w:rsidR="0062059A">
        <w:rPr>
          <w:rFonts w:asciiTheme="minorHAnsi" w:hAnsiTheme="minorHAnsi" w:cstheme="minorBidi"/>
          <w:lang w:eastAsia="fr-FR"/>
        </w:rPr>
        <w:t xml:space="preserve"> </w:t>
      </w:r>
      <w:r w:rsidR="00DE2CB6">
        <w:rPr>
          <w:rFonts w:asciiTheme="minorHAnsi" w:hAnsiTheme="minorHAnsi" w:cstheme="minorBidi"/>
          <w:lang w:eastAsia="fr-FR"/>
        </w:rPr>
        <w:t>G</w:t>
      </w:r>
      <w:r w:rsidR="0846C405" w:rsidRPr="6355419E">
        <w:rPr>
          <w:rFonts w:asciiTheme="minorHAnsi" w:hAnsiTheme="minorHAnsi" w:cstheme="minorBidi"/>
          <w:lang w:eastAsia="fr-FR"/>
        </w:rPr>
        <w:t xml:space="preserve">roupes </w:t>
      </w:r>
      <w:r w:rsidR="00DE2CB6">
        <w:rPr>
          <w:rFonts w:asciiTheme="minorHAnsi" w:hAnsiTheme="minorHAnsi" w:cstheme="minorBidi"/>
          <w:lang w:eastAsia="fr-FR"/>
        </w:rPr>
        <w:t>H</w:t>
      </w:r>
      <w:r w:rsidR="0846C405" w:rsidRPr="6355419E">
        <w:rPr>
          <w:rFonts w:asciiTheme="minorHAnsi" w:hAnsiTheme="minorHAnsi" w:cstheme="minorBidi"/>
          <w:lang w:eastAsia="fr-FR"/>
        </w:rPr>
        <w:t>ospitaliers</w:t>
      </w:r>
      <w:r w:rsidR="0062059A">
        <w:rPr>
          <w:rFonts w:asciiTheme="minorHAnsi" w:hAnsiTheme="minorHAnsi" w:cstheme="minorBidi"/>
          <w:lang w:eastAsia="fr-FR"/>
        </w:rPr>
        <w:t xml:space="preserve"> </w:t>
      </w:r>
      <w:r w:rsidR="00B131CD" w:rsidRPr="6355419E">
        <w:rPr>
          <w:rFonts w:asciiTheme="minorHAnsi" w:hAnsiTheme="minorHAnsi" w:cstheme="minorBidi"/>
          <w:lang w:eastAsia="fr-FR"/>
        </w:rPr>
        <w:t>(</w:t>
      </w:r>
      <w:r w:rsidR="00585E7C" w:rsidRPr="6355419E">
        <w:rPr>
          <w:rFonts w:asciiTheme="minorHAnsi" w:hAnsiTheme="minorHAnsi" w:cstheme="minorBidi"/>
          <w:lang w:eastAsia="fr-FR"/>
        </w:rPr>
        <w:t>regroupements d’établissements</w:t>
      </w:r>
      <w:r w:rsidR="00B131CD" w:rsidRPr="6355419E">
        <w:rPr>
          <w:rFonts w:asciiTheme="minorHAnsi" w:hAnsiTheme="minorHAnsi" w:cstheme="minorBidi"/>
          <w:lang w:eastAsia="fr-FR"/>
        </w:rPr>
        <w:t xml:space="preserve">), </w:t>
      </w:r>
      <w:r w:rsidR="00524E9E" w:rsidRPr="6355419E">
        <w:rPr>
          <w:rFonts w:asciiTheme="minorHAnsi" w:hAnsiTheme="minorHAnsi" w:cstheme="minorBidi"/>
          <w:lang w:eastAsia="fr-FR"/>
        </w:rPr>
        <w:t xml:space="preserve">de 2 </w:t>
      </w:r>
      <w:r w:rsidR="00B131CD" w:rsidRPr="6355419E">
        <w:rPr>
          <w:rFonts w:asciiTheme="minorHAnsi" w:hAnsiTheme="minorHAnsi" w:cstheme="minorBidi"/>
          <w:lang w:eastAsia="fr-FR"/>
        </w:rPr>
        <w:t xml:space="preserve">hôpitaux </w:t>
      </w:r>
      <w:proofErr w:type="gramStart"/>
      <w:r w:rsidR="00B131CD" w:rsidRPr="6355419E">
        <w:rPr>
          <w:rFonts w:asciiTheme="minorHAnsi" w:hAnsiTheme="minorHAnsi" w:cstheme="minorBidi"/>
          <w:lang w:eastAsia="fr-FR"/>
        </w:rPr>
        <w:t>hors</w:t>
      </w:r>
      <w:proofErr w:type="gramEnd"/>
      <w:r w:rsidR="00B131CD" w:rsidRPr="6355419E">
        <w:rPr>
          <w:rFonts w:asciiTheme="minorHAnsi" w:hAnsiTheme="minorHAnsi" w:cstheme="minorBidi"/>
          <w:lang w:eastAsia="fr-FR"/>
        </w:rPr>
        <w:t xml:space="preserve"> GH (hôpitaux de </w:t>
      </w:r>
      <w:r w:rsidR="007E3A8F" w:rsidRPr="6355419E">
        <w:rPr>
          <w:rFonts w:asciiTheme="minorHAnsi" w:hAnsiTheme="minorHAnsi" w:cstheme="minorBidi"/>
          <w:lang w:eastAsia="fr-FR"/>
        </w:rPr>
        <w:t>p</w:t>
      </w:r>
      <w:r w:rsidR="00B131CD" w:rsidRPr="6355419E">
        <w:rPr>
          <w:rFonts w:asciiTheme="minorHAnsi" w:hAnsiTheme="minorHAnsi" w:cstheme="minorBidi"/>
          <w:lang w:eastAsia="fr-FR"/>
        </w:rPr>
        <w:t>rovince</w:t>
      </w:r>
      <w:r w:rsidR="009D7E66" w:rsidRPr="6355419E">
        <w:rPr>
          <w:rFonts w:asciiTheme="minorHAnsi" w:hAnsiTheme="minorHAnsi" w:cstheme="minorBidi"/>
          <w:lang w:eastAsia="fr-FR"/>
        </w:rPr>
        <w:t xml:space="preserve">), d’une structure d’Hospitalisation à </w:t>
      </w:r>
      <w:r w:rsidR="06575DD1" w:rsidRPr="6355419E">
        <w:rPr>
          <w:rFonts w:asciiTheme="minorHAnsi" w:hAnsiTheme="minorHAnsi" w:cstheme="minorBidi"/>
          <w:lang w:eastAsia="fr-FR"/>
        </w:rPr>
        <w:t>domicile</w:t>
      </w:r>
      <w:r w:rsidR="00585E7C" w:rsidRPr="6355419E">
        <w:rPr>
          <w:rFonts w:asciiTheme="minorHAnsi" w:hAnsiTheme="minorHAnsi" w:cstheme="minorBidi"/>
          <w:lang w:eastAsia="fr-FR"/>
        </w:rPr>
        <w:t xml:space="preserve"> (1 établissement à part entière)</w:t>
      </w:r>
      <w:r w:rsidR="009D7E66" w:rsidRPr="6355419E">
        <w:rPr>
          <w:rFonts w:asciiTheme="minorHAnsi" w:hAnsiTheme="minorHAnsi" w:cstheme="minorBidi"/>
          <w:lang w:eastAsia="fr-FR"/>
        </w:rPr>
        <w:t xml:space="preserve">, et de </w:t>
      </w:r>
      <w:r w:rsidR="7492D10D" w:rsidRPr="6355419E">
        <w:rPr>
          <w:rFonts w:asciiTheme="minorHAnsi" w:hAnsiTheme="minorHAnsi" w:cstheme="minorBidi"/>
          <w:lang w:eastAsia="fr-FR"/>
        </w:rPr>
        <w:t>pôles</w:t>
      </w:r>
      <w:r w:rsidR="009D7E66" w:rsidRPr="6355419E">
        <w:rPr>
          <w:rFonts w:asciiTheme="minorHAnsi" w:hAnsiTheme="minorHAnsi" w:cstheme="minorBidi"/>
          <w:lang w:eastAsia="fr-FR"/>
        </w:rPr>
        <w:t xml:space="preserve"> </w:t>
      </w:r>
      <w:r w:rsidR="54F7F834" w:rsidRPr="6355419E">
        <w:rPr>
          <w:rFonts w:asciiTheme="minorHAnsi" w:hAnsiTheme="minorHAnsi" w:cstheme="minorBidi"/>
          <w:lang w:eastAsia="fr-FR"/>
        </w:rPr>
        <w:t>d’intérêt</w:t>
      </w:r>
      <w:r w:rsidR="4C827294" w:rsidRPr="6355419E">
        <w:rPr>
          <w:rFonts w:asciiTheme="minorHAnsi" w:hAnsiTheme="minorHAnsi" w:cstheme="minorBidi"/>
          <w:lang w:eastAsia="fr-FR"/>
        </w:rPr>
        <w:t xml:space="preserve"> communs</w:t>
      </w:r>
      <w:r w:rsidR="00585E7C" w:rsidRPr="6355419E">
        <w:rPr>
          <w:rFonts w:asciiTheme="minorHAnsi" w:hAnsiTheme="minorHAnsi" w:cstheme="minorBidi"/>
          <w:lang w:eastAsia="fr-FR"/>
        </w:rPr>
        <w:t xml:space="preserve"> (chaque PIC constitue un établissement)</w:t>
      </w:r>
      <w:r w:rsidR="009D7E66" w:rsidRPr="6355419E">
        <w:rPr>
          <w:rFonts w:asciiTheme="minorHAnsi" w:hAnsiTheme="minorHAnsi" w:cstheme="minorBidi"/>
          <w:lang w:eastAsia="fr-FR"/>
        </w:rPr>
        <w:t xml:space="preserve">. </w:t>
      </w:r>
      <w:r w:rsidR="00585E7C" w:rsidRPr="6355419E">
        <w:rPr>
          <w:rFonts w:asciiTheme="minorHAnsi" w:hAnsiTheme="minorHAnsi" w:cstheme="minorBidi"/>
          <w:lang w:eastAsia="fr-FR"/>
        </w:rPr>
        <w:t>L</w:t>
      </w:r>
      <w:r w:rsidR="00AA02A2" w:rsidRPr="6355419E">
        <w:rPr>
          <w:rFonts w:asciiTheme="minorHAnsi" w:hAnsiTheme="minorHAnsi" w:cstheme="minorBidi"/>
          <w:lang w:eastAsia="fr-FR"/>
        </w:rPr>
        <w:t>e 1</w:t>
      </w:r>
      <w:r w:rsidR="00AA02A2" w:rsidRPr="6355419E">
        <w:rPr>
          <w:rFonts w:asciiTheme="minorHAnsi" w:hAnsiTheme="minorHAnsi" w:cstheme="minorBidi"/>
          <w:vertAlign w:val="superscript"/>
          <w:lang w:eastAsia="fr-FR"/>
        </w:rPr>
        <w:t>er</w:t>
      </w:r>
      <w:r w:rsidR="00AA02A2" w:rsidRPr="6355419E">
        <w:rPr>
          <w:rFonts w:asciiTheme="minorHAnsi" w:hAnsiTheme="minorHAnsi" w:cstheme="minorBidi"/>
          <w:lang w:eastAsia="fr-FR"/>
        </w:rPr>
        <w:t xml:space="preserve"> niveau de structure </w:t>
      </w:r>
      <w:r w:rsidR="00386D8E" w:rsidRPr="6355419E">
        <w:rPr>
          <w:rFonts w:asciiTheme="minorHAnsi" w:hAnsiTheme="minorHAnsi" w:cstheme="minorBidi"/>
          <w:lang w:eastAsia="fr-FR"/>
        </w:rPr>
        <w:t>est</w:t>
      </w:r>
      <w:r w:rsidR="00AA02A2" w:rsidRPr="6355419E">
        <w:rPr>
          <w:rFonts w:asciiTheme="minorHAnsi" w:hAnsiTheme="minorHAnsi" w:cstheme="minorBidi"/>
          <w:lang w:eastAsia="fr-FR"/>
        </w:rPr>
        <w:t xml:space="preserve"> l’établissement</w:t>
      </w:r>
      <w:r w:rsidR="00386D8E" w:rsidRPr="6355419E">
        <w:rPr>
          <w:rFonts w:asciiTheme="minorHAnsi" w:hAnsiTheme="minorHAnsi" w:cstheme="minorBidi"/>
          <w:lang w:eastAsia="fr-FR"/>
        </w:rPr>
        <w:t xml:space="preserve"> codé sur 3 chiffres.</w:t>
      </w:r>
      <w:r w:rsidR="009D7E66" w:rsidRPr="6355419E">
        <w:rPr>
          <w:rFonts w:asciiTheme="minorHAnsi" w:hAnsiTheme="minorHAnsi" w:cstheme="minorBidi"/>
          <w:lang w:eastAsia="fr-FR"/>
        </w:rPr>
        <w:t xml:space="preserve"> Ce premier niveau de structure, se décline en pôles </w:t>
      </w:r>
      <w:r w:rsidR="00386D8E" w:rsidRPr="6355419E">
        <w:rPr>
          <w:rFonts w:asciiTheme="minorHAnsi" w:hAnsiTheme="minorHAnsi" w:cstheme="minorBidi"/>
          <w:lang w:eastAsia="fr-FR"/>
        </w:rPr>
        <w:t>codés sur 3 chiffres</w:t>
      </w:r>
      <w:r w:rsidR="009D7E66" w:rsidRPr="6355419E">
        <w:rPr>
          <w:rFonts w:asciiTheme="minorHAnsi" w:hAnsiTheme="minorHAnsi" w:cstheme="minorBidi"/>
          <w:lang w:eastAsia="fr-FR"/>
        </w:rPr>
        <w:t xml:space="preserve"> (</w:t>
      </w:r>
      <w:r w:rsidR="00A27B15" w:rsidRPr="6355419E">
        <w:rPr>
          <w:rFonts w:asciiTheme="minorHAnsi" w:hAnsiTheme="minorHAnsi" w:cstheme="minorBidi"/>
          <w:lang w:eastAsia="fr-FR"/>
        </w:rPr>
        <w:t>qui sont des structures déconcentrées de gestion hospitalière) qui se décline</w:t>
      </w:r>
      <w:r w:rsidR="004E0AB0" w:rsidRPr="6355419E">
        <w:rPr>
          <w:rFonts w:asciiTheme="minorHAnsi" w:hAnsiTheme="minorHAnsi" w:cstheme="minorBidi"/>
          <w:lang w:eastAsia="fr-FR"/>
        </w:rPr>
        <w:t>nt</w:t>
      </w:r>
      <w:r w:rsidR="001027D9" w:rsidRPr="6355419E">
        <w:rPr>
          <w:rFonts w:asciiTheme="minorHAnsi" w:hAnsiTheme="minorHAnsi" w:cstheme="minorBidi"/>
          <w:lang w:eastAsia="fr-FR"/>
        </w:rPr>
        <w:t>, ensuite,</w:t>
      </w:r>
      <w:r w:rsidR="00A27B15" w:rsidRPr="6355419E">
        <w:rPr>
          <w:rFonts w:asciiTheme="minorHAnsi" w:hAnsiTheme="minorHAnsi" w:cstheme="minorBidi"/>
          <w:lang w:eastAsia="fr-FR"/>
        </w:rPr>
        <w:t xml:space="preserve"> en Unités de Gestion (UG)</w:t>
      </w:r>
      <w:r w:rsidR="00386D8E" w:rsidRPr="6355419E">
        <w:rPr>
          <w:rFonts w:asciiTheme="minorHAnsi" w:hAnsiTheme="minorHAnsi" w:cstheme="minorBidi"/>
          <w:lang w:eastAsia="fr-FR"/>
        </w:rPr>
        <w:t xml:space="preserve"> codées sur 4 chiffres</w:t>
      </w:r>
      <w:r w:rsidR="004E0AB0" w:rsidRPr="6355419E">
        <w:rPr>
          <w:rFonts w:asciiTheme="minorHAnsi" w:hAnsiTheme="minorHAnsi" w:cstheme="minorBidi"/>
          <w:lang w:eastAsia="fr-FR"/>
        </w:rPr>
        <w:t>. Les UG correspondent au niveau d’analyse médico-économique de la structure organisationnelle financière de l’AP-HP. Les UG sont les unités élémentaires d’imputation budgétaire et analytiques des dépenses et des recettes (dans certains cas : UG cliniques…).</w:t>
      </w:r>
      <w:r w:rsidR="00A51553" w:rsidRPr="6355419E">
        <w:rPr>
          <w:rFonts w:asciiTheme="minorHAnsi" w:hAnsiTheme="minorHAnsi" w:cstheme="minorBidi"/>
          <w:lang w:eastAsia="fr-FR"/>
        </w:rPr>
        <w:t xml:space="preserve"> Les UG sont porteuses du CRP dont elles relèvent de manière exclusive : </w:t>
      </w:r>
      <w:r w:rsidR="001027D9" w:rsidRPr="6355419E">
        <w:rPr>
          <w:rFonts w:asciiTheme="minorHAnsi" w:hAnsiTheme="minorHAnsi" w:cstheme="minorBidi"/>
          <w:lang w:eastAsia="fr-FR"/>
        </w:rPr>
        <w:t xml:space="preserve">CRP </w:t>
      </w:r>
      <w:r w:rsidR="00A51553" w:rsidRPr="6355419E">
        <w:rPr>
          <w:rFonts w:asciiTheme="minorHAnsi" w:hAnsiTheme="minorHAnsi" w:cstheme="minorBidi"/>
          <w:lang w:eastAsia="fr-FR"/>
        </w:rPr>
        <w:t xml:space="preserve">principal ou </w:t>
      </w:r>
      <w:r w:rsidR="001027D9" w:rsidRPr="6355419E">
        <w:rPr>
          <w:rFonts w:asciiTheme="minorHAnsi" w:hAnsiTheme="minorHAnsi" w:cstheme="minorBidi"/>
          <w:lang w:eastAsia="fr-FR"/>
        </w:rPr>
        <w:t xml:space="preserve">CRP </w:t>
      </w:r>
      <w:r w:rsidR="00A51553" w:rsidRPr="6355419E">
        <w:rPr>
          <w:rFonts w:asciiTheme="minorHAnsi" w:hAnsiTheme="minorHAnsi" w:cstheme="minorBidi"/>
          <w:lang w:eastAsia="fr-FR"/>
        </w:rPr>
        <w:t>annexe.</w:t>
      </w:r>
    </w:p>
    <w:p w14:paraId="4FF3C316" w14:textId="3FAD9F64" w:rsidR="008774DC" w:rsidRPr="00767A1A" w:rsidRDefault="003E6C40" w:rsidP="008774DC">
      <w:pPr>
        <w:pStyle w:val="Corpsdetexte"/>
        <w:rPr>
          <w:rFonts w:asciiTheme="minorHAnsi" w:hAnsiTheme="minorHAnsi" w:cstheme="minorBidi"/>
          <w:lang w:eastAsia="fr-FR"/>
        </w:rPr>
      </w:pPr>
      <w:r w:rsidRPr="2AD82353">
        <w:rPr>
          <w:rFonts w:asciiTheme="minorHAnsi" w:hAnsiTheme="minorHAnsi" w:cstheme="minorBidi"/>
          <w:lang w:eastAsia="fr-FR"/>
        </w:rPr>
        <w:t xml:space="preserve">Ainsi, </w:t>
      </w:r>
      <w:r w:rsidR="00EE7404" w:rsidRPr="2AD82353">
        <w:rPr>
          <w:rFonts w:asciiTheme="minorHAnsi" w:hAnsiTheme="minorHAnsi" w:cstheme="minorBidi"/>
          <w:lang w:eastAsia="fr-FR"/>
        </w:rPr>
        <w:t>l’AP-HP est modélisée dans le module FI par une seule société, les hôpitaux et pôles d’intérêts communs étant modélisés en tant que segments.</w:t>
      </w:r>
      <w:r w:rsidR="00CD2AB2" w:rsidRPr="2AD82353">
        <w:rPr>
          <w:rFonts w:asciiTheme="minorHAnsi" w:hAnsiTheme="minorHAnsi" w:cstheme="minorBidi"/>
          <w:lang w:eastAsia="fr-FR"/>
        </w:rPr>
        <w:t xml:space="preserve"> </w:t>
      </w:r>
      <w:r w:rsidR="00095414" w:rsidRPr="2AD82353">
        <w:rPr>
          <w:rFonts w:asciiTheme="minorHAnsi" w:hAnsiTheme="minorHAnsi" w:cstheme="minorBidi"/>
          <w:lang w:eastAsia="fr-FR"/>
        </w:rPr>
        <w:t>L’objet « </w:t>
      </w:r>
      <w:r w:rsidR="00CD2AB2" w:rsidRPr="2AD82353">
        <w:rPr>
          <w:rFonts w:asciiTheme="minorHAnsi" w:hAnsiTheme="minorHAnsi" w:cstheme="minorBidi"/>
          <w:lang w:eastAsia="fr-FR"/>
        </w:rPr>
        <w:t>domaine d’activité</w:t>
      </w:r>
      <w:r w:rsidR="00095414" w:rsidRPr="2AD82353">
        <w:rPr>
          <w:rFonts w:asciiTheme="minorHAnsi" w:hAnsiTheme="minorHAnsi" w:cstheme="minorBidi"/>
          <w:lang w:eastAsia="fr-FR"/>
        </w:rPr>
        <w:t xml:space="preserve"> » est utilisé pour distinguer </w:t>
      </w:r>
      <w:r w:rsidR="00D36EB5" w:rsidRPr="2AD82353">
        <w:rPr>
          <w:rFonts w:asciiTheme="minorHAnsi" w:hAnsiTheme="minorHAnsi" w:cstheme="minorBidi"/>
          <w:lang w:eastAsia="fr-FR"/>
        </w:rPr>
        <w:t xml:space="preserve">les différents </w:t>
      </w:r>
      <w:r w:rsidR="00035E69" w:rsidRPr="2AD82353">
        <w:rPr>
          <w:rFonts w:asciiTheme="minorHAnsi" w:hAnsiTheme="minorHAnsi" w:cstheme="minorBidi"/>
          <w:lang w:eastAsia="fr-FR"/>
        </w:rPr>
        <w:t>comptes de résultats (budget principal et les différents budgets annexes)</w:t>
      </w:r>
      <w:r w:rsidR="00CD2AB2" w:rsidRPr="2AD82353">
        <w:rPr>
          <w:rFonts w:asciiTheme="minorHAnsi" w:hAnsiTheme="minorHAnsi" w:cstheme="minorBidi"/>
          <w:lang w:eastAsia="fr-FR"/>
        </w:rPr>
        <w:t>.</w:t>
      </w:r>
    </w:p>
    <w:p w14:paraId="3550C751" w14:textId="1A2B25B4" w:rsidR="004F0D8B" w:rsidRDefault="00FA2BF5" w:rsidP="00E944D2">
      <w:pPr>
        <w:pStyle w:val="Corpsdetexte"/>
        <w:spacing w:after="0"/>
        <w:rPr>
          <w:rFonts w:asciiTheme="minorHAnsi" w:hAnsiTheme="minorHAnsi" w:cstheme="minorBidi"/>
          <w:lang w:eastAsia="fr-FR"/>
        </w:rPr>
      </w:pPr>
      <w:r>
        <w:rPr>
          <w:rFonts w:asciiTheme="minorHAnsi" w:hAnsiTheme="minorHAnsi" w:cstheme="minorBidi"/>
          <w:lang w:eastAsia="fr-FR"/>
        </w:rPr>
        <w:t>Pour les centres financiers, l</w:t>
      </w:r>
      <w:r w:rsidR="003964B7" w:rsidRPr="2AD82353">
        <w:rPr>
          <w:rFonts w:asciiTheme="minorHAnsi" w:hAnsiTheme="minorHAnsi" w:cstheme="minorBidi"/>
          <w:lang w:eastAsia="fr-FR"/>
        </w:rPr>
        <w:t>e module FM</w:t>
      </w:r>
      <w:r>
        <w:rPr>
          <w:rFonts w:asciiTheme="minorHAnsi" w:hAnsiTheme="minorHAnsi" w:cstheme="minorBidi"/>
          <w:lang w:eastAsia="fr-FR"/>
        </w:rPr>
        <w:t xml:space="preserve"> reprend la même modélisation</w:t>
      </w:r>
      <w:r w:rsidR="004A60E3">
        <w:rPr>
          <w:rFonts w:asciiTheme="minorHAnsi" w:hAnsiTheme="minorHAnsi" w:cstheme="minorBidi"/>
          <w:lang w:eastAsia="fr-FR"/>
        </w:rPr>
        <w:t xml:space="preserve"> que les UG</w:t>
      </w:r>
      <w:r w:rsidR="007D67C5">
        <w:rPr>
          <w:rFonts w:asciiTheme="minorHAnsi" w:hAnsiTheme="minorHAnsi" w:cstheme="minorBidi"/>
          <w:lang w:eastAsia="fr-FR"/>
        </w:rPr>
        <w:t xml:space="preserve"> : </w:t>
      </w:r>
      <w:r w:rsidR="007A3277" w:rsidRPr="2AD82353">
        <w:rPr>
          <w:rFonts w:asciiTheme="minorHAnsi" w:hAnsiTheme="minorHAnsi" w:cstheme="minorBidi"/>
          <w:lang w:eastAsia="fr-FR"/>
        </w:rPr>
        <w:t xml:space="preserve">un périmètre financier unique pour l’AP-HP (CRPP et les différents CRPA) a été retenue. </w:t>
      </w:r>
      <w:r w:rsidR="00D871F7" w:rsidRPr="2AD82353">
        <w:rPr>
          <w:rFonts w:asciiTheme="minorHAnsi" w:hAnsiTheme="minorHAnsi" w:cstheme="minorBidi"/>
          <w:lang w:eastAsia="fr-FR"/>
        </w:rPr>
        <w:t xml:space="preserve">Les centres financiers sont codifiés selon le </w:t>
      </w:r>
      <w:r w:rsidR="00086553">
        <w:rPr>
          <w:rFonts w:asciiTheme="minorHAnsi" w:hAnsiTheme="minorHAnsi" w:cstheme="minorBidi"/>
          <w:lang w:eastAsia="fr-FR"/>
        </w:rPr>
        <w:t>format</w:t>
      </w:r>
      <w:r w:rsidR="004F0D8B" w:rsidRPr="2AD82353">
        <w:rPr>
          <w:rFonts w:asciiTheme="minorHAnsi" w:hAnsiTheme="minorHAnsi" w:cstheme="minorBidi"/>
          <w:lang w:eastAsia="fr-FR"/>
        </w:rPr>
        <w:t xml:space="preserve"> </w:t>
      </w:r>
      <w:r w:rsidR="00E944D2">
        <w:rPr>
          <w:rFonts w:asciiTheme="minorHAnsi" w:hAnsiTheme="minorHAnsi" w:cstheme="minorBidi"/>
          <w:lang w:eastAsia="fr-FR"/>
        </w:rPr>
        <w:t>EEE</w:t>
      </w:r>
      <w:r w:rsidR="004F0D8B" w:rsidRPr="2AD82353">
        <w:rPr>
          <w:rFonts w:asciiTheme="minorHAnsi" w:hAnsiTheme="minorHAnsi" w:cstheme="minorBidi"/>
          <w:lang w:eastAsia="fr-FR"/>
        </w:rPr>
        <w:t>PPPXXXX où :</w:t>
      </w:r>
    </w:p>
    <w:p w14:paraId="1E9CAB93" w14:textId="77777777" w:rsidR="00E944D2" w:rsidRDefault="00E944D2" w:rsidP="004E0EFB">
      <w:pPr>
        <w:pStyle w:val="Corpsdetexte"/>
        <w:numPr>
          <w:ilvl w:val="0"/>
          <w:numId w:val="53"/>
        </w:numPr>
        <w:spacing w:after="0"/>
        <w:ind w:left="2127"/>
        <w:rPr>
          <w:rFonts w:asciiTheme="minorHAnsi" w:hAnsiTheme="minorHAnsi" w:cstheme="minorHAnsi"/>
          <w:lang w:eastAsia="fr-FR"/>
        </w:rPr>
      </w:pPr>
      <w:r>
        <w:rPr>
          <w:rFonts w:asciiTheme="minorHAnsi" w:hAnsiTheme="minorHAnsi" w:cstheme="minorHAnsi"/>
          <w:lang w:eastAsia="fr-FR"/>
        </w:rPr>
        <w:t>EEE</w:t>
      </w:r>
      <w:r w:rsidR="004F0D8B">
        <w:rPr>
          <w:rFonts w:asciiTheme="minorHAnsi" w:hAnsiTheme="minorHAnsi" w:cstheme="minorHAnsi"/>
          <w:lang w:eastAsia="fr-FR"/>
        </w:rPr>
        <w:t xml:space="preserve"> : </w:t>
      </w:r>
      <w:r>
        <w:rPr>
          <w:rFonts w:asciiTheme="minorHAnsi" w:hAnsiTheme="minorHAnsi" w:cstheme="minorHAnsi"/>
          <w:lang w:eastAsia="fr-FR"/>
        </w:rPr>
        <w:t>code Etablissement</w:t>
      </w:r>
    </w:p>
    <w:p w14:paraId="1D25B393" w14:textId="77777777" w:rsidR="00E944D2" w:rsidRDefault="00E944D2" w:rsidP="004E0EFB">
      <w:pPr>
        <w:pStyle w:val="Corpsdetexte"/>
        <w:numPr>
          <w:ilvl w:val="0"/>
          <w:numId w:val="53"/>
        </w:numPr>
        <w:spacing w:after="0"/>
        <w:ind w:left="2127"/>
        <w:rPr>
          <w:rFonts w:asciiTheme="minorHAnsi" w:hAnsiTheme="minorHAnsi" w:cstheme="minorHAnsi"/>
          <w:lang w:eastAsia="fr-FR"/>
        </w:rPr>
      </w:pPr>
      <w:r>
        <w:rPr>
          <w:rFonts w:asciiTheme="minorHAnsi" w:hAnsiTheme="minorHAnsi" w:cstheme="minorHAnsi"/>
          <w:lang w:eastAsia="fr-FR"/>
        </w:rPr>
        <w:t>PPP : code Pôle (ou DMU à l’AP-HP pour Département Médico-Universitaire)</w:t>
      </w:r>
    </w:p>
    <w:p w14:paraId="1AEC7AC8" w14:textId="77777777" w:rsidR="00E944D2" w:rsidRDefault="00E944D2" w:rsidP="004E0EFB">
      <w:pPr>
        <w:pStyle w:val="Corpsdetexte"/>
        <w:numPr>
          <w:ilvl w:val="0"/>
          <w:numId w:val="53"/>
        </w:numPr>
        <w:ind w:left="2127"/>
        <w:rPr>
          <w:rFonts w:asciiTheme="minorHAnsi" w:hAnsiTheme="minorHAnsi" w:cstheme="minorHAnsi"/>
          <w:lang w:eastAsia="fr-FR"/>
        </w:rPr>
      </w:pPr>
      <w:r>
        <w:rPr>
          <w:rFonts w:asciiTheme="minorHAnsi" w:hAnsiTheme="minorHAnsi" w:cstheme="minorHAnsi"/>
          <w:lang w:eastAsia="fr-FR"/>
        </w:rPr>
        <w:t>XXXX : code de l’UG</w:t>
      </w:r>
    </w:p>
    <w:p w14:paraId="7B050C18" w14:textId="767DE1A9" w:rsidR="00D43D00" w:rsidRPr="00767A1A" w:rsidRDefault="002F5552" w:rsidP="00D43D00">
      <w:pPr>
        <w:pStyle w:val="Corpsdetexte"/>
        <w:rPr>
          <w:rFonts w:asciiTheme="minorHAnsi" w:hAnsiTheme="minorHAnsi" w:cstheme="minorHAnsi"/>
          <w:lang w:eastAsia="fr-FR"/>
        </w:rPr>
      </w:pPr>
      <w:r w:rsidRPr="00767A1A">
        <w:rPr>
          <w:rFonts w:asciiTheme="minorHAnsi" w:hAnsiTheme="minorHAnsi" w:cstheme="minorHAnsi"/>
          <w:lang w:eastAsia="fr-FR"/>
        </w:rPr>
        <w:t>L</w:t>
      </w:r>
      <w:r w:rsidR="00356C6F">
        <w:rPr>
          <w:rFonts w:asciiTheme="minorHAnsi" w:hAnsiTheme="minorHAnsi" w:cstheme="minorHAnsi"/>
          <w:lang w:eastAsia="fr-FR"/>
        </w:rPr>
        <w:t>e</w:t>
      </w:r>
      <w:r w:rsidR="00B701D1">
        <w:rPr>
          <w:rFonts w:asciiTheme="minorHAnsi" w:hAnsiTheme="minorHAnsi" w:cstheme="minorHAnsi"/>
          <w:lang w:eastAsia="fr-FR"/>
        </w:rPr>
        <w:t xml:space="preserve"> </w:t>
      </w:r>
      <w:r w:rsidRPr="00767A1A">
        <w:rPr>
          <w:rFonts w:asciiTheme="minorHAnsi" w:hAnsiTheme="minorHAnsi" w:cstheme="minorHAnsi"/>
          <w:lang w:eastAsia="fr-FR"/>
        </w:rPr>
        <w:t xml:space="preserve">CRP </w:t>
      </w:r>
      <w:r w:rsidR="008409F0">
        <w:rPr>
          <w:rFonts w:asciiTheme="minorHAnsi" w:hAnsiTheme="minorHAnsi" w:cstheme="minorHAnsi"/>
          <w:lang w:eastAsia="fr-FR"/>
        </w:rPr>
        <w:t>est</w:t>
      </w:r>
      <w:r w:rsidR="008409F0" w:rsidRPr="00767A1A">
        <w:rPr>
          <w:rFonts w:asciiTheme="minorHAnsi" w:hAnsiTheme="minorHAnsi" w:cstheme="minorHAnsi"/>
          <w:lang w:eastAsia="fr-FR"/>
        </w:rPr>
        <w:t xml:space="preserve"> </w:t>
      </w:r>
      <w:r w:rsidRPr="00767A1A">
        <w:rPr>
          <w:rFonts w:asciiTheme="minorHAnsi" w:hAnsiTheme="minorHAnsi" w:cstheme="minorHAnsi"/>
          <w:lang w:eastAsia="fr-FR"/>
        </w:rPr>
        <w:t>un attribut du centre financier.</w:t>
      </w:r>
    </w:p>
    <w:p w14:paraId="5A4575BC" w14:textId="56586337" w:rsidR="00D65CAC" w:rsidRPr="00767A1A" w:rsidRDefault="00B557BA" w:rsidP="00D65CAC">
      <w:pPr>
        <w:pStyle w:val="Corpsdetexte"/>
        <w:rPr>
          <w:rFonts w:asciiTheme="minorHAnsi" w:hAnsiTheme="minorHAnsi" w:cstheme="minorHAnsi"/>
          <w:lang w:eastAsia="fr-FR"/>
        </w:rPr>
      </w:pPr>
      <w:r w:rsidRPr="00767A1A">
        <w:rPr>
          <w:rFonts w:asciiTheme="minorHAnsi" w:hAnsiTheme="minorHAnsi" w:cstheme="minorHAnsi"/>
          <w:lang w:eastAsia="fr-FR"/>
        </w:rPr>
        <w:t xml:space="preserve">En ce qui concerne le module CO, </w:t>
      </w:r>
      <w:r w:rsidR="000B1351" w:rsidRPr="00767A1A">
        <w:rPr>
          <w:rFonts w:asciiTheme="minorHAnsi" w:hAnsiTheme="minorHAnsi" w:cstheme="minorHAnsi"/>
          <w:lang w:eastAsia="fr-FR"/>
        </w:rPr>
        <w:t>un seul périmètre analytique a été défini.</w:t>
      </w:r>
      <w:r w:rsidR="00D65CAC" w:rsidRPr="00767A1A">
        <w:rPr>
          <w:rFonts w:asciiTheme="minorHAnsi" w:hAnsiTheme="minorHAnsi" w:cstheme="minorHAnsi"/>
          <w:lang w:eastAsia="fr-FR"/>
        </w:rPr>
        <w:t xml:space="preserve"> Les centres de coûts représentent le niveau organisationnel le plus fin de l’APHP dans SAP</w:t>
      </w:r>
      <w:r w:rsidR="0037078B">
        <w:rPr>
          <w:rFonts w:asciiTheme="minorHAnsi" w:hAnsiTheme="minorHAnsi" w:cstheme="minorHAnsi"/>
          <w:lang w:eastAsia="fr-FR"/>
        </w:rPr>
        <w:t>. Il</w:t>
      </w:r>
      <w:r w:rsidR="001C77DF">
        <w:rPr>
          <w:rFonts w:asciiTheme="minorHAnsi" w:hAnsiTheme="minorHAnsi" w:cstheme="minorHAnsi"/>
          <w:lang w:eastAsia="fr-FR"/>
        </w:rPr>
        <w:t xml:space="preserve">s correspondent aux UG et </w:t>
      </w:r>
      <w:r w:rsidR="0037078B">
        <w:rPr>
          <w:rFonts w:asciiTheme="minorHAnsi" w:hAnsiTheme="minorHAnsi" w:cstheme="minorHAnsi"/>
          <w:lang w:eastAsia="fr-FR"/>
        </w:rPr>
        <w:t>utilise</w:t>
      </w:r>
      <w:r w:rsidR="001C77DF">
        <w:rPr>
          <w:rFonts w:asciiTheme="minorHAnsi" w:hAnsiTheme="minorHAnsi" w:cstheme="minorHAnsi"/>
          <w:lang w:eastAsia="fr-FR"/>
        </w:rPr>
        <w:t>nt</w:t>
      </w:r>
      <w:r w:rsidR="0037078B">
        <w:rPr>
          <w:rFonts w:asciiTheme="minorHAnsi" w:hAnsiTheme="minorHAnsi" w:cstheme="minorHAnsi"/>
          <w:lang w:eastAsia="fr-FR"/>
        </w:rPr>
        <w:t xml:space="preserve"> la même codification que celle des </w:t>
      </w:r>
      <w:r w:rsidR="00F243EC">
        <w:rPr>
          <w:rFonts w:asciiTheme="minorHAnsi" w:hAnsiTheme="minorHAnsi" w:cstheme="minorHAnsi"/>
          <w:lang w:eastAsia="fr-FR"/>
        </w:rPr>
        <w:t>Centres Financiers</w:t>
      </w:r>
      <w:r w:rsidR="00D65CAC" w:rsidRPr="00767A1A">
        <w:rPr>
          <w:rFonts w:asciiTheme="minorHAnsi" w:hAnsiTheme="minorHAnsi" w:cstheme="minorHAnsi"/>
          <w:lang w:eastAsia="fr-FR"/>
        </w:rPr>
        <w:t>. Les pôles, les établissements et l’AP-HP sont représentés par des groupes de centre de coûts.</w:t>
      </w:r>
    </w:p>
    <w:p w14:paraId="68F187D9" w14:textId="35C28B7C" w:rsidR="00B557BA" w:rsidRPr="00767A1A" w:rsidRDefault="00D65CAC" w:rsidP="00D65CAC">
      <w:pPr>
        <w:pStyle w:val="Corpsdetexte"/>
        <w:rPr>
          <w:rFonts w:asciiTheme="minorHAnsi" w:hAnsiTheme="minorHAnsi" w:cstheme="minorHAnsi"/>
          <w:lang w:eastAsia="fr-FR"/>
        </w:rPr>
      </w:pPr>
      <w:r w:rsidRPr="00767A1A">
        <w:rPr>
          <w:rFonts w:asciiTheme="minorHAnsi" w:hAnsiTheme="minorHAnsi" w:cstheme="minorHAnsi"/>
          <w:lang w:eastAsia="fr-FR"/>
        </w:rPr>
        <w:t>Les centres de profit représentent les pôles et certaines UG qui sont susceptibles de suivre des recettes. Les établissements et l’AP-HP sont représentés par des groupes de centres de profit.</w:t>
      </w:r>
    </w:p>
    <w:p w14:paraId="583A2E0F" w14:textId="1AE4597F" w:rsidR="001B0715" w:rsidRPr="00DE6B28" w:rsidRDefault="00B0306C" w:rsidP="008A593B">
      <w:pPr>
        <w:pStyle w:val="Corpsdetexte"/>
        <w:rPr>
          <w:rFonts w:asciiTheme="minorHAnsi" w:hAnsiTheme="minorHAnsi" w:cstheme="minorHAnsi"/>
          <w:lang w:eastAsia="fr-FR"/>
        </w:rPr>
      </w:pPr>
      <w:r w:rsidRPr="00767A1A">
        <w:rPr>
          <w:rFonts w:cstheme="minorHAnsi"/>
          <w:lang w:eastAsia="fr-FR"/>
        </w:rPr>
        <w:t>En ce qui concerne la structure d’achat (</w:t>
      </w:r>
      <w:r w:rsidR="00F3553C" w:rsidRPr="00767A1A">
        <w:rPr>
          <w:rFonts w:cstheme="minorHAnsi"/>
          <w:lang w:eastAsia="fr-FR"/>
        </w:rPr>
        <w:t xml:space="preserve">modélisation des marchés), </w:t>
      </w:r>
      <w:r w:rsidR="008F4A95">
        <w:rPr>
          <w:rFonts w:cstheme="minorHAnsi"/>
          <w:lang w:eastAsia="fr-FR"/>
        </w:rPr>
        <w:t>u</w:t>
      </w:r>
      <w:r w:rsidR="00C839E3" w:rsidRPr="00767A1A">
        <w:rPr>
          <w:rFonts w:cstheme="minorHAnsi"/>
          <w:lang w:eastAsia="fr-FR"/>
        </w:rPr>
        <w:t xml:space="preserve">ne seule organisation d’achat </w:t>
      </w:r>
      <w:r w:rsidR="00C44EDD" w:rsidRPr="00767A1A">
        <w:rPr>
          <w:rFonts w:cstheme="minorHAnsi"/>
          <w:lang w:eastAsia="fr-FR"/>
        </w:rPr>
        <w:t xml:space="preserve">est créée pour </w:t>
      </w:r>
      <w:r w:rsidR="00C839E3" w:rsidRPr="00767A1A">
        <w:rPr>
          <w:rFonts w:cstheme="minorHAnsi"/>
          <w:lang w:eastAsia="fr-FR"/>
        </w:rPr>
        <w:t>modéliser le pouvoir adjudicateur de l’AP-HP</w:t>
      </w:r>
      <w:r w:rsidR="00C44EDD" w:rsidRPr="00767A1A">
        <w:rPr>
          <w:rFonts w:cstheme="minorHAnsi"/>
          <w:lang w:eastAsia="fr-FR"/>
        </w:rPr>
        <w:t xml:space="preserve"> permettant ainsi</w:t>
      </w:r>
      <w:r w:rsidR="00C839E3" w:rsidRPr="00767A1A">
        <w:rPr>
          <w:rFonts w:cstheme="minorHAnsi"/>
          <w:lang w:eastAsia="fr-FR"/>
        </w:rPr>
        <w:t xml:space="preserve"> d’avoir une consolidation native des achats au niveau de l’AP-HP, de créer des commandes d’achat à partir des demandes d’achat quel</w:t>
      </w:r>
      <w:r w:rsidR="008E2857" w:rsidRPr="00767A1A">
        <w:rPr>
          <w:rFonts w:cstheme="minorHAnsi"/>
          <w:lang w:eastAsia="fr-FR"/>
        </w:rPr>
        <w:t xml:space="preserve">le </w:t>
      </w:r>
      <w:r w:rsidR="00C839E3" w:rsidRPr="00767A1A">
        <w:rPr>
          <w:rFonts w:cstheme="minorHAnsi"/>
          <w:lang w:eastAsia="fr-FR"/>
        </w:rPr>
        <w:t>que soit la demande (centrale ou locale) et de partager les conditions de paiement pour l’ensemble des acteurs de l’AP-HP</w:t>
      </w:r>
      <w:r w:rsidR="00C83105" w:rsidRPr="00767A1A">
        <w:rPr>
          <w:rFonts w:cstheme="minorHAnsi"/>
          <w:lang w:eastAsia="fr-FR"/>
        </w:rPr>
        <w:t xml:space="preserve"> et d’avoir un </w:t>
      </w:r>
      <w:r w:rsidR="001B0715" w:rsidRPr="00767A1A">
        <w:rPr>
          <w:rFonts w:cstheme="minorHAnsi"/>
          <w:lang w:eastAsia="fr-FR"/>
        </w:rPr>
        <w:t>référentiel</w:t>
      </w:r>
      <w:r w:rsidR="00C83105" w:rsidRPr="00767A1A">
        <w:rPr>
          <w:rFonts w:cstheme="minorHAnsi"/>
          <w:lang w:eastAsia="fr-FR"/>
        </w:rPr>
        <w:t xml:space="preserve"> commun de </w:t>
      </w:r>
      <w:r w:rsidR="001B0715" w:rsidRPr="00767A1A">
        <w:rPr>
          <w:rFonts w:cstheme="minorHAnsi"/>
          <w:lang w:eastAsia="fr-FR"/>
        </w:rPr>
        <w:t>fournisseurs.</w:t>
      </w:r>
      <w:r w:rsidR="00AD7AB8" w:rsidRPr="00767A1A">
        <w:rPr>
          <w:rFonts w:cstheme="minorHAnsi"/>
          <w:lang w:eastAsia="fr-FR"/>
        </w:rPr>
        <w:t xml:space="preserve"> Concernant la gestion des marchés</w:t>
      </w:r>
      <w:r w:rsidR="00E76CCE" w:rsidRPr="00767A1A">
        <w:rPr>
          <w:rFonts w:cstheme="minorHAnsi"/>
          <w:lang w:eastAsia="fr-FR"/>
        </w:rPr>
        <w:t xml:space="preserve">, le </w:t>
      </w:r>
      <w:r w:rsidR="00AD7AB8" w:rsidRPr="00767A1A">
        <w:rPr>
          <w:rFonts w:cstheme="minorHAnsi"/>
          <w:lang w:eastAsia="fr-FR"/>
        </w:rPr>
        <w:t>pouvoir adjudicateur est modélisé par une organisation d’achat unique. Les représentants du pouvoir adjudicateur délégataires, aussi appelés sont modélisés par l’objet « groupe d’acheteurs ».</w:t>
      </w:r>
      <w:r w:rsidR="00824960" w:rsidRPr="00767A1A">
        <w:rPr>
          <w:rFonts w:cstheme="minorHAnsi"/>
          <w:lang w:eastAsia="fr-FR"/>
        </w:rPr>
        <w:t xml:space="preserve"> </w:t>
      </w:r>
      <w:r w:rsidR="00172891" w:rsidRPr="00767A1A">
        <w:rPr>
          <w:rFonts w:cstheme="minorHAnsi"/>
          <w:lang w:eastAsia="fr-FR"/>
        </w:rPr>
        <w:t>L</w:t>
      </w:r>
      <w:r w:rsidR="003B3A34" w:rsidRPr="00767A1A">
        <w:rPr>
          <w:rFonts w:cstheme="minorHAnsi"/>
          <w:lang w:eastAsia="fr-FR"/>
        </w:rPr>
        <w:t xml:space="preserve">es hôpitaux et le Pôles d’intérêt Commun </w:t>
      </w:r>
      <w:r w:rsidR="00172891" w:rsidRPr="00767A1A">
        <w:rPr>
          <w:rFonts w:cstheme="minorHAnsi"/>
          <w:lang w:eastAsia="fr-FR"/>
        </w:rPr>
        <w:t>sont représentés pas des divisions dans le module MM.</w:t>
      </w:r>
      <w:r w:rsidR="006664EE" w:rsidRPr="00767A1A">
        <w:rPr>
          <w:rFonts w:cstheme="minorHAnsi"/>
          <w:lang w:eastAsia="fr-FR"/>
        </w:rPr>
        <w:t xml:space="preserve"> Ces divisions</w:t>
      </w:r>
      <w:r w:rsidR="00B86087" w:rsidRPr="00767A1A">
        <w:rPr>
          <w:rFonts w:cstheme="minorHAnsi"/>
          <w:lang w:eastAsia="fr-FR"/>
        </w:rPr>
        <w:t>, pour le processus logistique contiennent des magasins (physiques ou temporaires).</w:t>
      </w:r>
    </w:p>
    <w:p w14:paraId="38ABFE88" w14:textId="23021C97" w:rsidR="001B0715" w:rsidRPr="00DE6B28" w:rsidRDefault="001B0715" w:rsidP="008A593B">
      <w:pPr>
        <w:pStyle w:val="Corpsdetexte"/>
        <w:rPr>
          <w:rFonts w:asciiTheme="minorHAnsi" w:hAnsiTheme="minorHAnsi" w:cstheme="minorHAnsi"/>
          <w:lang w:eastAsia="fr-FR"/>
        </w:rPr>
      </w:pPr>
      <w:r w:rsidRPr="00DE6B28">
        <w:rPr>
          <w:rFonts w:asciiTheme="minorHAnsi" w:hAnsiTheme="minorHAnsi" w:cstheme="minorHAnsi"/>
          <w:lang w:eastAsia="fr-FR"/>
        </w:rPr>
        <w:t xml:space="preserve">Pour le processus de gestion des recettes, </w:t>
      </w:r>
      <w:r w:rsidR="008E2857" w:rsidRPr="00DE6B28">
        <w:rPr>
          <w:rFonts w:asciiTheme="minorHAnsi" w:hAnsiTheme="minorHAnsi" w:cstheme="minorHAnsi"/>
          <w:lang w:eastAsia="fr-FR"/>
        </w:rPr>
        <w:t xml:space="preserve">une seule organisation commerciale est créée et associée à la société APHP. </w:t>
      </w:r>
      <w:r w:rsidR="007C696E" w:rsidRPr="00DE6B28">
        <w:rPr>
          <w:rFonts w:asciiTheme="minorHAnsi" w:hAnsiTheme="minorHAnsi" w:cstheme="minorHAnsi"/>
          <w:lang w:eastAsia="fr-FR"/>
        </w:rPr>
        <w:t>Les secteurs d’activités dans la solution SAP de l’AP-HP représentent les CRP pour chaque document de vente.</w:t>
      </w:r>
      <w:r w:rsidR="00AA4E14" w:rsidRPr="00DE6B28">
        <w:rPr>
          <w:rFonts w:asciiTheme="minorHAnsi" w:hAnsiTheme="minorHAnsi" w:cstheme="minorHAnsi"/>
          <w:lang w:eastAsia="fr-FR"/>
        </w:rPr>
        <w:t xml:space="preserve"> </w:t>
      </w:r>
      <w:r w:rsidR="00E76CCE" w:rsidRPr="00DE6B28">
        <w:rPr>
          <w:rFonts w:asciiTheme="minorHAnsi" w:hAnsiTheme="minorHAnsi" w:cstheme="minorHAnsi"/>
          <w:lang w:eastAsia="fr-FR"/>
        </w:rPr>
        <w:t>L’agence</w:t>
      </w:r>
      <w:r w:rsidR="00AA4E14" w:rsidRPr="00DE6B28">
        <w:rPr>
          <w:rFonts w:asciiTheme="minorHAnsi" w:hAnsiTheme="minorHAnsi" w:cstheme="minorHAnsi"/>
          <w:lang w:eastAsia="fr-FR"/>
        </w:rPr>
        <w:t xml:space="preserve"> commerciale sert à distinguer l’établissement hospitalier à l’origine d’un flux de recettes.</w:t>
      </w:r>
    </w:p>
    <w:p w14:paraId="16791FDC" w14:textId="7DE78C5C" w:rsidR="00192BC7" w:rsidRPr="00DE6B28" w:rsidRDefault="007D5BE1" w:rsidP="008A593B">
      <w:pPr>
        <w:pStyle w:val="Corpsdetexte"/>
        <w:rPr>
          <w:rFonts w:asciiTheme="minorHAnsi" w:hAnsiTheme="minorHAnsi" w:cstheme="minorHAnsi"/>
          <w:lang w:eastAsia="fr-FR"/>
        </w:rPr>
      </w:pPr>
      <w:r w:rsidRPr="00DE6B28">
        <w:rPr>
          <w:rFonts w:asciiTheme="minorHAnsi" w:hAnsiTheme="minorHAnsi" w:cstheme="minorHAnsi"/>
          <w:lang w:eastAsia="fr-FR"/>
        </w:rPr>
        <w:lastRenderedPageBreak/>
        <w:t xml:space="preserve">Enfin pour la gestion de la maintenance, </w:t>
      </w:r>
      <w:r w:rsidR="0034116A" w:rsidRPr="00DE6B28">
        <w:rPr>
          <w:rFonts w:asciiTheme="minorHAnsi" w:hAnsiTheme="minorHAnsi" w:cstheme="minorHAnsi"/>
          <w:lang w:eastAsia="fr-FR"/>
        </w:rPr>
        <w:t xml:space="preserve">même si elle est réalisée dans une application tierce, elle est interfacée avec le module PM </w:t>
      </w:r>
      <w:r w:rsidR="00A159CF" w:rsidRPr="00DE6B28">
        <w:rPr>
          <w:rFonts w:asciiTheme="minorHAnsi" w:hAnsiTheme="minorHAnsi" w:cstheme="minorHAnsi"/>
          <w:lang w:eastAsia="fr-FR"/>
        </w:rPr>
        <w:t>pour des raison</w:t>
      </w:r>
      <w:r w:rsidR="00DE6B28">
        <w:rPr>
          <w:rFonts w:asciiTheme="minorHAnsi" w:hAnsiTheme="minorHAnsi" w:cstheme="minorHAnsi"/>
          <w:lang w:eastAsia="fr-FR"/>
        </w:rPr>
        <w:t>s</w:t>
      </w:r>
      <w:r w:rsidR="00A159CF" w:rsidRPr="00DE6B28">
        <w:rPr>
          <w:rFonts w:asciiTheme="minorHAnsi" w:hAnsiTheme="minorHAnsi" w:cstheme="minorHAnsi"/>
          <w:lang w:eastAsia="fr-FR"/>
        </w:rPr>
        <w:t xml:space="preserve"> de cohérence d’ensemble du système d’info</w:t>
      </w:r>
      <w:r w:rsidR="00936C42" w:rsidRPr="00DE6B28">
        <w:rPr>
          <w:rFonts w:asciiTheme="minorHAnsi" w:hAnsiTheme="minorHAnsi" w:cstheme="minorHAnsi"/>
          <w:lang w:eastAsia="fr-FR"/>
        </w:rPr>
        <w:t>rmation financier, logistique et patrimonial de l’APHP</w:t>
      </w:r>
      <w:r w:rsidR="003644BD" w:rsidRPr="00DE6B28">
        <w:rPr>
          <w:rFonts w:asciiTheme="minorHAnsi" w:hAnsiTheme="minorHAnsi" w:cstheme="minorHAnsi"/>
          <w:lang w:eastAsia="fr-FR"/>
        </w:rPr>
        <w:t>, les structures suivantes sont modélisées :</w:t>
      </w:r>
    </w:p>
    <w:p w14:paraId="41501473" w14:textId="394734D9" w:rsidR="003644BD" w:rsidRPr="00DE6B28" w:rsidRDefault="00BE4E40" w:rsidP="002A73F4">
      <w:pPr>
        <w:pStyle w:val="Corpsdetexte"/>
        <w:numPr>
          <w:ilvl w:val="0"/>
          <w:numId w:val="13"/>
        </w:numPr>
        <w:rPr>
          <w:rFonts w:asciiTheme="minorHAnsi" w:hAnsiTheme="minorHAnsi" w:cstheme="minorHAnsi"/>
          <w:lang w:eastAsia="fr-FR"/>
        </w:rPr>
      </w:pPr>
      <w:r w:rsidRPr="00DE6B28">
        <w:rPr>
          <w:rFonts w:asciiTheme="minorHAnsi" w:hAnsiTheme="minorHAnsi" w:cstheme="minorHAnsi"/>
          <w:lang w:eastAsia="fr-FR"/>
        </w:rPr>
        <w:t>Les divisions de localisation et de planification correspondent aux divisions modélisées dans le module MM (</w:t>
      </w:r>
      <w:r w:rsidR="00435B58" w:rsidRPr="00DE6B28">
        <w:rPr>
          <w:rFonts w:asciiTheme="minorHAnsi" w:hAnsiTheme="minorHAnsi" w:cstheme="minorHAnsi"/>
          <w:lang w:eastAsia="fr-FR"/>
        </w:rPr>
        <w:t xml:space="preserve">sites hospitaliers et les </w:t>
      </w:r>
      <w:proofErr w:type="spellStart"/>
      <w:r w:rsidR="00435B58" w:rsidRPr="00DE6B28">
        <w:rPr>
          <w:rFonts w:asciiTheme="minorHAnsi" w:hAnsiTheme="minorHAnsi" w:cstheme="minorHAnsi"/>
          <w:lang w:eastAsia="fr-FR"/>
        </w:rPr>
        <w:t>PICs</w:t>
      </w:r>
      <w:proofErr w:type="spellEnd"/>
      <w:r w:rsidR="00435B58" w:rsidRPr="00DE6B28">
        <w:rPr>
          <w:rFonts w:asciiTheme="minorHAnsi" w:hAnsiTheme="minorHAnsi" w:cstheme="minorHAnsi"/>
          <w:lang w:eastAsia="fr-FR"/>
        </w:rPr>
        <w:t>),</w:t>
      </w:r>
    </w:p>
    <w:p w14:paraId="0E688092" w14:textId="3780F943" w:rsidR="00435B58" w:rsidRPr="00DE6B28" w:rsidRDefault="001106D2" w:rsidP="002A73F4">
      <w:pPr>
        <w:pStyle w:val="Corpsdetexte"/>
        <w:numPr>
          <w:ilvl w:val="0"/>
          <w:numId w:val="13"/>
        </w:numPr>
        <w:rPr>
          <w:rFonts w:asciiTheme="minorHAnsi" w:hAnsiTheme="minorHAnsi" w:cstheme="minorHAnsi"/>
          <w:lang w:eastAsia="fr-FR"/>
        </w:rPr>
      </w:pPr>
      <w:r w:rsidRPr="00DE6B28">
        <w:rPr>
          <w:rFonts w:asciiTheme="minorHAnsi" w:hAnsiTheme="minorHAnsi" w:cstheme="minorHAnsi"/>
          <w:lang w:eastAsia="fr-FR"/>
        </w:rPr>
        <w:t xml:space="preserve">Les postes techniques sont identifiés selon une hiérarchie à </w:t>
      </w:r>
      <w:r w:rsidR="00FA3FE9" w:rsidRPr="00DE6B28">
        <w:rPr>
          <w:rFonts w:asciiTheme="minorHAnsi" w:hAnsiTheme="minorHAnsi" w:cstheme="minorHAnsi"/>
          <w:lang w:eastAsia="fr-FR"/>
        </w:rPr>
        <w:t>6 niveaux (</w:t>
      </w:r>
      <w:r w:rsidR="00271E35" w:rsidRPr="00DE6B28">
        <w:rPr>
          <w:rFonts w:asciiTheme="minorHAnsi" w:hAnsiTheme="minorHAnsi" w:cstheme="minorHAnsi"/>
          <w:lang w:eastAsia="fr-FR"/>
        </w:rPr>
        <w:t xml:space="preserve">GH ou hôpital, </w:t>
      </w:r>
      <w:r w:rsidR="00E5585C" w:rsidRPr="00DE6B28">
        <w:rPr>
          <w:rFonts w:asciiTheme="minorHAnsi" w:hAnsiTheme="minorHAnsi" w:cstheme="minorHAnsi"/>
          <w:lang w:eastAsia="fr-FR"/>
        </w:rPr>
        <w:t xml:space="preserve">le site, </w:t>
      </w:r>
      <w:r w:rsidR="00C36F98" w:rsidRPr="00B36E88">
        <w:rPr>
          <w:rFonts w:asciiTheme="minorHAnsi" w:hAnsiTheme="minorHAnsi" w:cstheme="minorHAnsi"/>
          <w:lang w:eastAsia="fr-FR"/>
        </w:rPr>
        <w:t>le bâtiment</w:t>
      </w:r>
      <w:r w:rsidR="00E5585C" w:rsidRPr="00DE6B28">
        <w:rPr>
          <w:rFonts w:asciiTheme="minorHAnsi" w:hAnsiTheme="minorHAnsi" w:cstheme="minorHAnsi"/>
          <w:lang w:eastAsia="fr-FR"/>
        </w:rPr>
        <w:t xml:space="preserve">, </w:t>
      </w:r>
      <w:r w:rsidR="00A62F9F" w:rsidRPr="00DE6B28">
        <w:rPr>
          <w:rFonts w:asciiTheme="minorHAnsi" w:hAnsiTheme="minorHAnsi" w:cstheme="minorHAnsi"/>
          <w:lang w:eastAsia="fr-FR"/>
        </w:rPr>
        <w:t>le secteur, l’étage</w:t>
      </w:r>
      <w:r w:rsidR="00F44552" w:rsidRPr="00DE6B28">
        <w:rPr>
          <w:rFonts w:asciiTheme="minorHAnsi" w:hAnsiTheme="minorHAnsi" w:cstheme="minorHAnsi"/>
          <w:lang w:eastAsia="fr-FR"/>
        </w:rPr>
        <w:t xml:space="preserve"> et enfin les coordonnées orthonormées d’un local).</w:t>
      </w:r>
    </w:p>
    <w:p w14:paraId="788F565A" w14:textId="4AC75000" w:rsidR="000B21CA" w:rsidRPr="0067281B" w:rsidRDefault="2FEB833A" w:rsidP="35D4EEA0">
      <w:pPr>
        <w:pStyle w:val="Titre3"/>
        <w:rPr>
          <w:rStyle w:val="Style115pt"/>
          <w:rFonts w:asciiTheme="minorHAnsi" w:hAnsiTheme="minorHAnsi" w:cstheme="minorBidi"/>
          <w:sz w:val="28"/>
        </w:rPr>
      </w:pPr>
      <w:bookmarkStart w:id="178" w:name="_Toc188462198"/>
      <w:r w:rsidRPr="35D4EEA0">
        <w:rPr>
          <w:rStyle w:val="Style115pt"/>
          <w:rFonts w:asciiTheme="minorHAnsi" w:hAnsiTheme="minorHAnsi" w:cstheme="minorBidi"/>
          <w:sz w:val="28"/>
        </w:rPr>
        <w:t xml:space="preserve"> </w:t>
      </w:r>
      <w:bookmarkStart w:id="179" w:name="_Toc198543483"/>
      <w:r w:rsidR="64FDFE55" w:rsidRPr="35D4EEA0">
        <w:rPr>
          <w:rStyle w:val="Style115pt"/>
          <w:rFonts w:asciiTheme="minorHAnsi" w:hAnsiTheme="minorHAnsi" w:cstheme="minorBidi"/>
          <w:sz w:val="28"/>
        </w:rPr>
        <w:t>SAP GRC</w:t>
      </w:r>
      <w:bookmarkEnd w:id="178"/>
      <w:bookmarkEnd w:id="179"/>
    </w:p>
    <w:p w14:paraId="4F0CB7FA" w14:textId="592383A7" w:rsidR="00C862D9" w:rsidRDefault="2B9662E0" w:rsidP="19F3FEB8">
      <w:pPr>
        <w:pStyle w:val="Corpsdetexte"/>
        <w:rPr>
          <w:rFonts w:asciiTheme="minorHAnsi" w:hAnsiTheme="minorHAnsi" w:cstheme="minorBidi"/>
          <w:lang w:eastAsia="fr-FR"/>
        </w:rPr>
      </w:pPr>
      <w:r w:rsidRPr="1D0C47A9">
        <w:rPr>
          <w:rFonts w:asciiTheme="minorHAnsi" w:hAnsiTheme="minorHAnsi" w:cstheme="minorBidi"/>
          <w:lang w:eastAsia="fr-FR"/>
        </w:rPr>
        <w:t xml:space="preserve">Le </w:t>
      </w:r>
      <w:r w:rsidR="00E729BA" w:rsidRPr="1D0C47A9">
        <w:rPr>
          <w:rFonts w:asciiTheme="minorHAnsi" w:hAnsiTheme="minorHAnsi" w:cstheme="minorBidi"/>
          <w:lang w:eastAsia="fr-FR"/>
        </w:rPr>
        <w:t>n</w:t>
      </w:r>
      <w:r w:rsidR="64FDFE55" w:rsidRPr="1D0C47A9">
        <w:rPr>
          <w:rFonts w:asciiTheme="minorHAnsi" w:hAnsiTheme="minorHAnsi" w:cstheme="minorBidi"/>
          <w:lang w:eastAsia="fr-FR"/>
        </w:rPr>
        <w:t>ombre d'utilisateurs</w:t>
      </w:r>
      <w:r w:rsidR="2290B25A" w:rsidRPr="1D0C47A9">
        <w:rPr>
          <w:rFonts w:asciiTheme="minorHAnsi" w:hAnsiTheme="minorHAnsi" w:cstheme="minorBidi"/>
          <w:lang w:eastAsia="fr-FR"/>
        </w:rPr>
        <w:t> </w:t>
      </w:r>
      <w:r w:rsidR="009C3B8A" w:rsidRPr="1D0C47A9">
        <w:rPr>
          <w:rFonts w:asciiTheme="minorHAnsi" w:hAnsiTheme="minorHAnsi" w:cstheme="minorBidi"/>
          <w:lang w:eastAsia="fr-FR"/>
        </w:rPr>
        <w:t xml:space="preserve">gérés dans </w:t>
      </w:r>
      <w:r w:rsidR="244F3E55" w:rsidRPr="1D0C47A9">
        <w:rPr>
          <w:rFonts w:asciiTheme="minorHAnsi" w:hAnsiTheme="minorHAnsi" w:cstheme="minorBidi"/>
          <w:lang w:eastAsia="fr-FR"/>
        </w:rPr>
        <w:t xml:space="preserve">SAP </w:t>
      </w:r>
      <w:r w:rsidR="009C3B8A" w:rsidRPr="1D0C47A9">
        <w:rPr>
          <w:rFonts w:asciiTheme="minorHAnsi" w:hAnsiTheme="minorHAnsi" w:cstheme="minorBidi"/>
          <w:lang w:eastAsia="fr-FR"/>
        </w:rPr>
        <w:t>GRC</w:t>
      </w:r>
      <w:r w:rsidR="2290B25A" w:rsidRPr="1D0C47A9">
        <w:rPr>
          <w:rFonts w:asciiTheme="minorHAnsi" w:hAnsiTheme="minorHAnsi" w:cstheme="minorBidi"/>
          <w:lang w:eastAsia="fr-FR"/>
        </w:rPr>
        <w:t xml:space="preserve"> </w:t>
      </w:r>
      <w:r w:rsidR="747D8228" w:rsidRPr="1D0C47A9">
        <w:rPr>
          <w:rFonts w:asciiTheme="minorHAnsi" w:hAnsiTheme="minorHAnsi" w:cstheme="minorBidi"/>
          <w:lang w:eastAsia="fr-FR"/>
        </w:rPr>
        <w:t>est</w:t>
      </w:r>
      <w:r w:rsidR="2290B25A" w:rsidRPr="1D0C47A9">
        <w:rPr>
          <w:rFonts w:asciiTheme="minorHAnsi" w:hAnsiTheme="minorHAnsi" w:cstheme="minorBidi"/>
          <w:lang w:eastAsia="fr-FR"/>
        </w:rPr>
        <w:t xml:space="preserve"> </w:t>
      </w:r>
      <w:r w:rsidR="009C3B8A" w:rsidRPr="1D0C47A9">
        <w:rPr>
          <w:rFonts w:asciiTheme="minorHAnsi" w:hAnsiTheme="minorHAnsi" w:cstheme="minorBidi"/>
          <w:lang w:eastAsia="fr-FR"/>
        </w:rPr>
        <w:t xml:space="preserve">de </w:t>
      </w:r>
      <w:r w:rsidR="2290B25A" w:rsidRPr="1D0C47A9">
        <w:rPr>
          <w:rFonts w:asciiTheme="minorHAnsi" w:hAnsiTheme="minorHAnsi" w:cstheme="minorBidi"/>
          <w:lang w:eastAsia="fr-FR"/>
        </w:rPr>
        <w:t>9 500</w:t>
      </w:r>
      <w:r w:rsidR="7562621C" w:rsidRPr="1D0C47A9">
        <w:rPr>
          <w:rFonts w:asciiTheme="minorHAnsi" w:hAnsiTheme="minorHAnsi" w:cstheme="minorBidi"/>
          <w:lang w:eastAsia="fr-FR"/>
        </w:rPr>
        <w:t xml:space="preserve"> et la taille de la base de données est de 750 Go.</w:t>
      </w:r>
      <w:r w:rsidR="647EF39F" w:rsidRPr="1D0C47A9">
        <w:rPr>
          <w:rFonts w:asciiTheme="minorHAnsi" w:hAnsiTheme="minorHAnsi" w:cstheme="minorBidi"/>
          <w:lang w:eastAsia="fr-FR"/>
        </w:rPr>
        <w:t xml:space="preserve"> </w:t>
      </w:r>
      <w:r w:rsidR="6E478C05" w:rsidRPr="1D0C47A9">
        <w:rPr>
          <w:rFonts w:asciiTheme="minorHAnsi" w:hAnsiTheme="minorHAnsi" w:cstheme="minorBidi"/>
          <w:lang w:eastAsia="fr-FR"/>
        </w:rPr>
        <w:t>Les applications autre</w:t>
      </w:r>
      <w:r w:rsidR="0C679024" w:rsidRPr="1D0C47A9">
        <w:rPr>
          <w:rFonts w:asciiTheme="minorHAnsi" w:hAnsiTheme="minorHAnsi" w:cstheme="minorBidi"/>
          <w:lang w:eastAsia="fr-FR"/>
        </w:rPr>
        <w:t>s</w:t>
      </w:r>
      <w:r w:rsidR="6E478C05" w:rsidRPr="1D0C47A9">
        <w:rPr>
          <w:rFonts w:asciiTheme="minorHAnsi" w:hAnsiTheme="minorHAnsi" w:cstheme="minorBidi"/>
          <w:lang w:eastAsia="fr-FR"/>
        </w:rPr>
        <w:t xml:space="preserve"> que SAP E</w:t>
      </w:r>
      <w:r w:rsidR="400FA60D" w:rsidRPr="1D0C47A9">
        <w:rPr>
          <w:rFonts w:asciiTheme="minorHAnsi" w:hAnsiTheme="minorHAnsi" w:cstheme="minorBidi"/>
          <w:lang w:eastAsia="fr-FR"/>
        </w:rPr>
        <w:t>C</w:t>
      </w:r>
      <w:r w:rsidR="54677297" w:rsidRPr="1D0C47A9">
        <w:rPr>
          <w:rFonts w:asciiTheme="minorHAnsi" w:hAnsiTheme="minorHAnsi" w:cstheme="minorBidi"/>
          <w:lang w:eastAsia="fr-FR"/>
        </w:rPr>
        <w:t xml:space="preserve">C ne </w:t>
      </w:r>
      <w:proofErr w:type="gramStart"/>
      <w:r w:rsidR="54677297" w:rsidRPr="1D0C47A9">
        <w:rPr>
          <w:rFonts w:asciiTheme="minorHAnsi" w:hAnsiTheme="minorHAnsi" w:cstheme="minorBidi"/>
          <w:lang w:eastAsia="fr-FR"/>
        </w:rPr>
        <w:t>rentrent</w:t>
      </w:r>
      <w:proofErr w:type="gramEnd"/>
      <w:r w:rsidR="54677297" w:rsidRPr="1D0C47A9">
        <w:rPr>
          <w:rFonts w:asciiTheme="minorHAnsi" w:hAnsiTheme="minorHAnsi" w:cstheme="minorBidi"/>
          <w:lang w:eastAsia="fr-FR"/>
        </w:rPr>
        <w:t xml:space="preserve"> pas dans le périmètre</w:t>
      </w:r>
      <w:r w:rsidR="09E51EDF" w:rsidRPr="1D0C47A9">
        <w:rPr>
          <w:rFonts w:asciiTheme="minorHAnsi" w:hAnsiTheme="minorHAnsi" w:cstheme="minorBidi"/>
          <w:lang w:eastAsia="fr-FR"/>
        </w:rPr>
        <w:t xml:space="preserve"> </w:t>
      </w:r>
      <w:r w:rsidR="25CF734C" w:rsidRPr="1D0C47A9">
        <w:rPr>
          <w:rFonts w:asciiTheme="minorHAnsi" w:hAnsiTheme="minorHAnsi" w:cstheme="minorBidi"/>
          <w:lang w:eastAsia="fr-FR"/>
        </w:rPr>
        <w:t>couvert par</w:t>
      </w:r>
      <w:r w:rsidR="09E51EDF" w:rsidRPr="1D0C47A9">
        <w:rPr>
          <w:rFonts w:asciiTheme="minorHAnsi" w:hAnsiTheme="minorHAnsi" w:cstheme="minorBidi"/>
          <w:lang w:eastAsia="fr-FR"/>
        </w:rPr>
        <w:t xml:space="preserve"> SAP </w:t>
      </w:r>
      <w:r w:rsidR="54677297" w:rsidRPr="1D0C47A9">
        <w:rPr>
          <w:rFonts w:asciiTheme="minorHAnsi" w:hAnsiTheme="minorHAnsi" w:cstheme="minorBidi"/>
          <w:lang w:eastAsia="fr-FR"/>
        </w:rPr>
        <w:t>GRC.</w:t>
      </w:r>
      <w:r w:rsidR="09C19D1E" w:rsidRPr="1D0C47A9">
        <w:rPr>
          <w:rFonts w:asciiTheme="minorHAnsi" w:hAnsiTheme="minorHAnsi" w:cstheme="minorBidi"/>
          <w:lang w:eastAsia="fr-FR"/>
        </w:rPr>
        <w:t xml:space="preserve"> </w:t>
      </w:r>
      <w:r w:rsidR="69E6E720" w:rsidRPr="1D0C47A9">
        <w:rPr>
          <w:rFonts w:asciiTheme="minorHAnsi" w:hAnsiTheme="minorHAnsi" w:cstheme="minorBidi"/>
          <w:lang w:eastAsia="fr-FR"/>
        </w:rPr>
        <w:t>Il faut également noter que seul le module Access Control est acti</w:t>
      </w:r>
      <w:r w:rsidR="77155DEB" w:rsidRPr="1D0C47A9">
        <w:rPr>
          <w:rFonts w:asciiTheme="minorHAnsi" w:hAnsiTheme="minorHAnsi" w:cstheme="minorBidi"/>
          <w:lang w:eastAsia="fr-FR"/>
        </w:rPr>
        <w:t>vé par l’AP-HP</w:t>
      </w:r>
      <w:r w:rsidR="1B2845ED" w:rsidRPr="1D0C47A9">
        <w:rPr>
          <w:rFonts w:asciiTheme="minorHAnsi" w:hAnsiTheme="minorHAnsi" w:cstheme="minorBidi"/>
          <w:lang w:eastAsia="fr-FR"/>
        </w:rPr>
        <w:t xml:space="preserve">. La stabilisation de l’application après l’opération de montée de version se focalisera alors sur ce module et sur </w:t>
      </w:r>
      <w:r w:rsidR="7A55507D" w:rsidRPr="1D0C47A9">
        <w:rPr>
          <w:rFonts w:asciiTheme="minorHAnsi" w:hAnsiTheme="minorHAnsi" w:cstheme="minorBidi"/>
          <w:lang w:eastAsia="fr-FR"/>
        </w:rPr>
        <w:t xml:space="preserve">la non-régression de la liaison avec </w:t>
      </w:r>
      <w:r w:rsidR="51F3C12F" w:rsidRPr="1D0C47A9">
        <w:rPr>
          <w:rFonts w:asciiTheme="minorHAnsi" w:hAnsiTheme="minorHAnsi" w:cstheme="minorBidi"/>
          <w:lang w:eastAsia="fr-FR"/>
        </w:rPr>
        <w:t xml:space="preserve">SAP </w:t>
      </w:r>
      <w:r w:rsidR="7A55507D" w:rsidRPr="1D0C47A9">
        <w:rPr>
          <w:rFonts w:asciiTheme="minorHAnsi" w:hAnsiTheme="minorHAnsi" w:cstheme="minorBidi"/>
          <w:lang w:eastAsia="fr-FR"/>
        </w:rPr>
        <w:t>ECC.</w:t>
      </w:r>
    </w:p>
    <w:p w14:paraId="4938460C" w14:textId="0CE67FC7" w:rsidR="009A07A6" w:rsidRDefault="009E6F2F" w:rsidP="00963194">
      <w:pPr>
        <w:pStyle w:val="Corpsdetexte"/>
        <w:rPr>
          <w:rFonts w:asciiTheme="minorHAnsi" w:hAnsiTheme="minorHAnsi" w:cstheme="minorBidi"/>
          <w:lang w:eastAsia="fr-FR"/>
        </w:rPr>
      </w:pPr>
      <w:r>
        <w:rPr>
          <w:rFonts w:asciiTheme="minorHAnsi" w:hAnsiTheme="minorHAnsi" w:cstheme="minorBidi"/>
          <w:lang w:eastAsia="fr-FR"/>
        </w:rPr>
        <w:t>Les versions des composants GRC installés sont indiquées ci-dessous.</w:t>
      </w:r>
    </w:p>
    <w:p w14:paraId="69504C07" w14:textId="0FF1C5A7" w:rsidR="001449EC" w:rsidRDefault="001449EC" w:rsidP="0040570A">
      <w:pPr>
        <w:pStyle w:val="Corpsdetexte"/>
        <w:rPr>
          <w:sz w:val="20"/>
          <w:szCs w:val="20"/>
        </w:rPr>
      </w:pPr>
      <w:r>
        <w:rPr>
          <w:sz w:val="20"/>
          <w:szCs w:val="20"/>
        </w:rPr>
        <w:t xml:space="preserve">Environnement de développement </w:t>
      </w:r>
      <w:r w:rsidR="009E7E9B">
        <w:rPr>
          <w:sz w:val="20"/>
          <w:szCs w:val="20"/>
        </w:rPr>
        <w:t>GRC</w:t>
      </w:r>
      <w:r>
        <w:rPr>
          <w:sz w:val="20"/>
          <w:szCs w:val="20"/>
        </w:rPr>
        <w:t xml:space="preserve"> (D</w:t>
      </w:r>
      <w:r w:rsidR="009E7E9B">
        <w:rPr>
          <w:sz w:val="20"/>
          <w:szCs w:val="20"/>
        </w:rPr>
        <w:t>G</w:t>
      </w:r>
      <w:r>
        <w:rPr>
          <w:sz w:val="20"/>
          <w:szCs w:val="20"/>
        </w:rPr>
        <w:t>2)</w:t>
      </w:r>
    </w:p>
    <w:tbl>
      <w:tblPr>
        <w:tblStyle w:val="TableauListe3-Accentuation5"/>
        <w:tblW w:w="10060" w:type="dxa"/>
        <w:tblLook w:val="04A0" w:firstRow="1" w:lastRow="0" w:firstColumn="1" w:lastColumn="0" w:noHBand="0" w:noVBand="1"/>
      </w:tblPr>
      <w:tblGrid>
        <w:gridCol w:w="1271"/>
        <w:gridCol w:w="1275"/>
        <w:gridCol w:w="1135"/>
        <w:gridCol w:w="2693"/>
        <w:gridCol w:w="3686"/>
      </w:tblGrid>
      <w:tr w:rsidR="001449EC" w14:paraId="7E3C66AB" w14:textId="77777777" w:rsidTr="0004030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271" w:type="dxa"/>
          </w:tcPr>
          <w:p w14:paraId="48819B42" w14:textId="77777777" w:rsidR="001449EC" w:rsidRDefault="001449EC" w:rsidP="0004030A">
            <w:pPr>
              <w:pStyle w:val="Corpsdetexte"/>
              <w:ind w:left="0"/>
              <w:jc w:val="left"/>
              <w:rPr>
                <w:sz w:val="20"/>
                <w:szCs w:val="20"/>
              </w:rPr>
            </w:pPr>
            <w:r>
              <w:rPr>
                <w:szCs w:val="20"/>
              </w:rPr>
              <w:t>Composant</w:t>
            </w:r>
          </w:p>
        </w:tc>
        <w:tc>
          <w:tcPr>
            <w:tcW w:w="1275" w:type="dxa"/>
          </w:tcPr>
          <w:p w14:paraId="2F2E1057" w14:textId="77777777" w:rsidR="001449EC" w:rsidRDefault="001449EC" w:rsidP="0004030A">
            <w:pPr>
              <w:pStyle w:val="Corpsdetexte"/>
              <w:ind w:left="0"/>
              <w:jc w:val="left"/>
              <w:cnfStyle w:val="100000000000" w:firstRow="1" w:lastRow="0" w:firstColumn="0" w:lastColumn="0" w:oddVBand="0" w:evenVBand="0" w:oddHBand="0" w:evenHBand="0" w:firstRowFirstColumn="0" w:firstRowLastColumn="0" w:lastRowFirstColumn="0" w:lastRowLastColumn="0"/>
              <w:rPr>
                <w:sz w:val="20"/>
                <w:szCs w:val="20"/>
              </w:rPr>
            </w:pPr>
            <w:r>
              <w:rPr>
                <w:szCs w:val="20"/>
              </w:rPr>
              <w:t>Version</w:t>
            </w:r>
          </w:p>
        </w:tc>
        <w:tc>
          <w:tcPr>
            <w:tcW w:w="1135" w:type="dxa"/>
          </w:tcPr>
          <w:p w14:paraId="15359986" w14:textId="77777777" w:rsidR="001449EC" w:rsidRDefault="001449EC" w:rsidP="0004030A">
            <w:pPr>
              <w:pStyle w:val="Corpsdetexte"/>
              <w:ind w:left="0"/>
              <w:jc w:val="left"/>
              <w:cnfStyle w:val="100000000000" w:firstRow="1" w:lastRow="0" w:firstColumn="0" w:lastColumn="0" w:oddVBand="0" w:evenVBand="0" w:oddHBand="0" w:evenHBand="0" w:firstRowFirstColumn="0" w:firstRowLastColumn="0" w:lastRowFirstColumn="0" w:lastRowLastColumn="0"/>
              <w:rPr>
                <w:sz w:val="20"/>
                <w:szCs w:val="20"/>
              </w:rPr>
            </w:pPr>
            <w:r>
              <w:rPr>
                <w:szCs w:val="20"/>
              </w:rPr>
              <w:t>Niveau SP</w:t>
            </w:r>
          </w:p>
        </w:tc>
        <w:tc>
          <w:tcPr>
            <w:tcW w:w="2693" w:type="dxa"/>
          </w:tcPr>
          <w:p w14:paraId="444F5AD5" w14:textId="77777777" w:rsidR="001449EC" w:rsidRDefault="001449EC" w:rsidP="0004030A">
            <w:pPr>
              <w:pStyle w:val="Corpsdetexte"/>
              <w:ind w:left="0"/>
              <w:jc w:val="left"/>
              <w:cnfStyle w:val="100000000000" w:firstRow="1" w:lastRow="0" w:firstColumn="0" w:lastColumn="0" w:oddVBand="0" w:evenVBand="0" w:oddHBand="0" w:evenHBand="0" w:firstRowFirstColumn="0" w:firstRowLastColumn="0" w:lastRowFirstColumn="0" w:lastRowLastColumn="0"/>
              <w:rPr>
                <w:sz w:val="20"/>
                <w:szCs w:val="20"/>
              </w:rPr>
            </w:pPr>
            <w:r>
              <w:rPr>
                <w:szCs w:val="20"/>
              </w:rPr>
              <w:t>Support Package</w:t>
            </w:r>
          </w:p>
        </w:tc>
        <w:tc>
          <w:tcPr>
            <w:tcW w:w="3686" w:type="dxa"/>
          </w:tcPr>
          <w:p w14:paraId="335C7D37" w14:textId="77777777" w:rsidR="001449EC" w:rsidRDefault="001449EC" w:rsidP="0004030A">
            <w:pPr>
              <w:pStyle w:val="Corpsdetexte"/>
              <w:ind w:left="0"/>
              <w:jc w:val="left"/>
              <w:cnfStyle w:val="100000000000" w:firstRow="1" w:lastRow="0" w:firstColumn="0" w:lastColumn="0" w:oddVBand="0" w:evenVBand="0" w:oddHBand="0" w:evenHBand="0" w:firstRowFirstColumn="0" w:firstRowLastColumn="0" w:lastRowFirstColumn="0" w:lastRowLastColumn="0"/>
              <w:rPr>
                <w:sz w:val="20"/>
                <w:szCs w:val="20"/>
              </w:rPr>
            </w:pPr>
            <w:r>
              <w:rPr>
                <w:szCs w:val="20"/>
              </w:rPr>
              <w:t>Description courte du composant</w:t>
            </w:r>
          </w:p>
        </w:tc>
      </w:tr>
      <w:tr w:rsidR="009E7E9B" w14:paraId="33438B87" w14:textId="77777777" w:rsidTr="000403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306B981C" w14:textId="7E4E0414" w:rsidR="009E7E9B" w:rsidRPr="00966413" w:rsidRDefault="009E7E9B" w:rsidP="009E7E9B">
            <w:pPr>
              <w:pStyle w:val="Corpsdetexte"/>
              <w:ind w:left="0"/>
              <w:jc w:val="left"/>
            </w:pPr>
            <w:r w:rsidRPr="00966413">
              <w:t>GRC</w:t>
            </w:r>
            <w:r>
              <w:t>FND_A</w:t>
            </w:r>
          </w:p>
        </w:tc>
        <w:tc>
          <w:tcPr>
            <w:tcW w:w="1275" w:type="dxa"/>
          </w:tcPr>
          <w:p w14:paraId="2AB73780" w14:textId="5EA1F35F" w:rsidR="009E7E9B" w:rsidRPr="00966413" w:rsidRDefault="009E7E9B" w:rsidP="009E7E9B">
            <w:pPr>
              <w:pStyle w:val="Corpsdetexte"/>
              <w:ind w:left="0"/>
              <w:jc w:val="left"/>
              <w:cnfStyle w:val="000000100000" w:firstRow="0" w:lastRow="0" w:firstColumn="0" w:lastColumn="0" w:oddVBand="0" w:evenVBand="0" w:oddHBand="1" w:evenHBand="0" w:firstRowFirstColumn="0" w:firstRowLastColumn="0" w:lastRowFirstColumn="0" w:lastRowLastColumn="0"/>
            </w:pPr>
            <w:r w:rsidRPr="00966413">
              <w:t>V1</w:t>
            </w:r>
            <w:r>
              <w:t>1</w:t>
            </w:r>
            <w:r w:rsidRPr="00966413">
              <w:t>00</w:t>
            </w:r>
          </w:p>
        </w:tc>
        <w:tc>
          <w:tcPr>
            <w:tcW w:w="1135" w:type="dxa"/>
          </w:tcPr>
          <w:p w14:paraId="51D8EE5C" w14:textId="1A39294F" w:rsidR="009E7E9B" w:rsidRPr="00966413" w:rsidRDefault="009E7E9B" w:rsidP="009E7E9B">
            <w:pPr>
              <w:pStyle w:val="Corpsdetexte"/>
              <w:ind w:left="0"/>
              <w:jc w:val="left"/>
              <w:cnfStyle w:val="000000100000" w:firstRow="0" w:lastRow="0" w:firstColumn="0" w:lastColumn="0" w:oddVBand="0" w:evenVBand="0" w:oddHBand="1" w:evenHBand="0" w:firstRowFirstColumn="0" w:firstRowLastColumn="0" w:lastRowFirstColumn="0" w:lastRowLastColumn="0"/>
            </w:pPr>
            <w:r w:rsidRPr="00966413">
              <w:t>00</w:t>
            </w:r>
            <w:r>
              <w:t>12</w:t>
            </w:r>
          </w:p>
        </w:tc>
        <w:tc>
          <w:tcPr>
            <w:tcW w:w="2693" w:type="dxa"/>
          </w:tcPr>
          <w:p w14:paraId="0A3D167E" w14:textId="013FED6D" w:rsidR="009E7E9B" w:rsidRPr="00966413" w:rsidRDefault="009E7E9B" w:rsidP="009E7E9B">
            <w:pPr>
              <w:pStyle w:val="Corpsdetexte"/>
              <w:ind w:left="0"/>
              <w:jc w:val="left"/>
              <w:cnfStyle w:val="000000100000" w:firstRow="0" w:lastRow="0" w:firstColumn="0" w:lastColumn="0" w:oddVBand="0" w:evenVBand="0" w:oddHBand="1" w:evenHBand="0" w:firstRowFirstColumn="0" w:firstRowLastColumn="0" w:lastRowFirstColumn="0" w:lastRowLastColumn="0"/>
            </w:pPr>
            <w:r w:rsidRPr="00966413">
              <w:t>SAPK-</w:t>
            </w:r>
            <w:r>
              <w:t>V11</w:t>
            </w:r>
            <w:r w:rsidR="00197B2A">
              <w:t>12INGRCFNDA</w:t>
            </w:r>
          </w:p>
        </w:tc>
        <w:tc>
          <w:tcPr>
            <w:tcW w:w="3686" w:type="dxa"/>
          </w:tcPr>
          <w:p w14:paraId="649495CB" w14:textId="78679A8F" w:rsidR="009E7E9B" w:rsidRPr="00966413" w:rsidRDefault="009E7E9B" w:rsidP="009E7E9B">
            <w:pPr>
              <w:pStyle w:val="Corpsdetexte"/>
              <w:ind w:left="0"/>
              <w:jc w:val="left"/>
              <w:cnfStyle w:val="000000100000" w:firstRow="0" w:lastRow="0" w:firstColumn="0" w:lastColumn="0" w:oddVBand="0" w:evenVBand="0" w:oddHBand="1" w:evenHBand="0" w:firstRowFirstColumn="0" w:firstRowLastColumn="0" w:lastRowFirstColumn="0" w:lastRowLastColumn="0"/>
            </w:pPr>
            <w:r w:rsidRPr="00966413">
              <w:t xml:space="preserve">GRC </w:t>
            </w:r>
            <w:proofErr w:type="spellStart"/>
            <w:r w:rsidR="00197B2A">
              <w:t>Foundation</w:t>
            </w:r>
            <w:proofErr w:type="spellEnd"/>
            <w:r w:rsidR="00197B2A">
              <w:t xml:space="preserve"> ABAP</w:t>
            </w:r>
          </w:p>
        </w:tc>
      </w:tr>
      <w:tr w:rsidR="001449EC" w14:paraId="1A69D850" w14:textId="77777777" w:rsidTr="0004030A">
        <w:tc>
          <w:tcPr>
            <w:cnfStyle w:val="001000000000" w:firstRow="0" w:lastRow="0" w:firstColumn="1" w:lastColumn="0" w:oddVBand="0" w:evenVBand="0" w:oddHBand="0" w:evenHBand="0" w:firstRowFirstColumn="0" w:firstRowLastColumn="0" w:lastRowFirstColumn="0" w:lastRowLastColumn="0"/>
            <w:tcW w:w="1271" w:type="dxa"/>
          </w:tcPr>
          <w:p w14:paraId="6E3B9718" w14:textId="77777777" w:rsidR="001449EC" w:rsidRDefault="001449EC" w:rsidP="0004030A">
            <w:pPr>
              <w:pStyle w:val="Corpsdetexte"/>
              <w:ind w:left="0"/>
              <w:jc w:val="left"/>
              <w:rPr>
                <w:sz w:val="20"/>
                <w:szCs w:val="20"/>
              </w:rPr>
            </w:pPr>
            <w:r w:rsidRPr="00966413">
              <w:t>GRCPINW</w:t>
            </w:r>
          </w:p>
        </w:tc>
        <w:tc>
          <w:tcPr>
            <w:tcW w:w="1275" w:type="dxa"/>
          </w:tcPr>
          <w:p w14:paraId="7F205FFD" w14:textId="7FA7A1D7" w:rsidR="001449EC" w:rsidRDefault="009E7E9B" w:rsidP="0004030A">
            <w:pPr>
              <w:pStyle w:val="Corpsdetexte"/>
              <w:ind w:left="0"/>
              <w:jc w:val="left"/>
              <w:cnfStyle w:val="000000000000" w:firstRow="0" w:lastRow="0" w:firstColumn="0" w:lastColumn="0" w:oddVBand="0" w:evenVBand="0" w:oddHBand="0" w:evenHBand="0" w:firstRowFirstColumn="0" w:firstRowLastColumn="0" w:lastRowFirstColumn="0" w:lastRowLastColumn="0"/>
              <w:rPr>
                <w:sz w:val="20"/>
                <w:szCs w:val="20"/>
              </w:rPr>
            </w:pPr>
            <w:r w:rsidRPr="00966413">
              <w:t>V1</w:t>
            </w:r>
            <w:r w:rsidR="00197B2A">
              <w:t>1</w:t>
            </w:r>
            <w:r w:rsidRPr="00966413">
              <w:t>00</w:t>
            </w:r>
            <w:r w:rsidR="001449EC" w:rsidRPr="00966413">
              <w:t>_731</w:t>
            </w:r>
          </w:p>
        </w:tc>
        <w:tc>
          <w:tcPr>
            <w:tcW w:w="1135" w:type="dxa"/>
          </w:tcPr>
          <w:p w14:paraId="180F58E2" w14:textId="36D996BC" w:rsidR="001449EC" w:rsidRDefault="009E7E9B" w:rsidP="0004030A">
            <w:pPr>
              <w:pStyle w:val="Corpsdetexte"/>
              <w:ind w:left="0"/>
              <w:jc w:val="left"/>
              <w:cnfStyle w:val="000000000000" w:firstRow="0" w:lastRow="0" w:firstColumn="0" w:lastColumn="0" w:oddVBand="0" w:evenVBand="0" w:oddHBand="0" w:evenHBand="0" w:firstRowFirstColumn="0" w:firstRowLastColumn="0" w:lastRowFirstColumn="0" w:lastRowLastColumn="0"/>
              <w:rPr>
                <w:sz w:val="20"/>
                <w:szCs w:val="20"/>
              </w:rPr>
            </w:pPr>
            <w:r w:rsidRPr="00966413">
              <w:t>00</w:t>
            </w:r>
            <w:r w:rsidR="00197B2A">
              <w:t>21</w:t>
            </w:r>
          </w:p>
        </w:tc>
        <w:tc>
          <w:tcPr>
            <w:tcW w:w="2693" w:type="dxa"/>
          </w:tcPr>
          <w:p w14:paraId="1FD1A634" w14:textId="0AE90D94" w:rsidR="001449EC" w:rsidRDefault="009E7E9B" w:rsidP="0004030A">
            <w:pPr>
              <w:pStyle w:val="Corpsdetexte"/>
              <w:ind w:left="0"/>
              <w:jc w:val="left"/>
              <w:cnfStyle w:val="000000000000" w:firstRow="0" w:lastRow="0" w:firstColumn="0" w:lastColumn="0" w:oddVBand="0" w:evenVBand="0" w:oddHBand="0" w:evenHBand="0" w:firstRowFirstColumn="0" w:firstRowLastColumn="0" w:lastRowFirstColumn="0" w:lastRowLastColumn="0"/>
              <w:rPr>
                <w:sz w:val="20"/>
                <w:szCs w:val="20"/>
              </w:rPr>
            </w:pPr>
            <w:r w:rsidRPr="00966413">
              <w:t>SAPK-1</w:t>
            </w:r>
            <w:r>
              <w:t>15</w:t>
            </w:r>
            <w:r w:rsidR="00197B2A">
              <w:t>21</w:t>
            </w:r>
            <w:r w:rsidRPr="00966413">
              <w:t>INGRCPINW</w:t>
            </w:r>
          </w:p>
        </w:tc>
        <w:tc>
          <w:tcPr>
            <w:tcW w:w="3686" w:type="dxa"/>
          </w:tcPr>
          <w:p w14:paraId="48E1D309" w14:textId="77777777" w:rsidR="001449EC" w:rsidRDefault="001449EC" w:rsidP="0004030A">
            <w:pPr>
              <w:pStyle w:val="Corpsdetexte"/>
              <w:ind w:left="0"/>
              <w:jc w:val="left"/>
              <w:cnfStyle w:val="000000000000" w:firstRow="0" w:lastRow="0" w:firstColumn="0" w:lastColumn="0" w:oddVBand="0" w:evenVBand="0" w:oddHBand="0" w:evenHBand="0" w:firstRowFirstColumn="0" w:firstRowLastColumn="0" w:lastRowFirstColumn="0" w:lastRowLastColumn="0"/>
              <w:rPr>
                <w:sz w:val="20"/>
                <w:szCs w:val="20"/>
              </w:rPr>
            </w:pPr>
            <w:r w:rsidRPr="00966413">
              <w:t xml:space="preserve">SAP GRC </w:t>
            </w:r>
            <w:proofErr w:type="spellStart"/>
            <w:r w:rsidRPr="00966413">
              <w:t>N</w:t>
            </w:r>
            <w:r>
              <w:t>et</w:t>
            </w:r>
            <w:r w:rsidRPr="00966413">
              <w:t>W</w:t>
            </w:r>
            <w:r>
              <w:t>eaver</w:t>
            </w:r>
            <w:proofErr w:type="spellEnd"/>
            <w:r w:rsidRPr="00966413">
              <w:t xml:space="preserve"> Plug-in</w:t>
            </w:r>
          </w:p>
        </w:tc>
      </w:tr>
    </w:tbl>
    <w:p w14:paraId="699C38F2" w14:textId="7A255B3D" w:rsidR="001449EC" w:rsidRDefault="001449EC" w:rsidP="001449EC">
      <w:pPr>
        <w:pStyle w:val="Corpsdetexte"/>
        <w:jc w:val="left"/>
        <w:rPr>
          <w:sz w:val="20"/>
          <w:szCs w:val="20"/>
        </w:rPr>
      </w:pPr>
      <w:r>
        <w:rPr>
          <w:sz w:val="20"/>
          <w:szCs w:val="20"/>
        </w:rPr>
        <w:br/>
        <w:t xml:space="preserve">Environnement de production </w:t>
      </w:r>
      <w:r w:rsidR="00F34F83">
        <w:rPr>
          <w:sz w:val="20"/>
          <w:szCs w:val="20"/>
        </w:rPr>
        <w:t>GR</w:t>
      </w:r>
      <w:r>
        <w:rPr>
          <w:sz w:val="20"/>
          <w:szCs w:val="20"/>
        </w:rPr>
        <w:t>C (P</w:t>
      </w:r>
      <w:r w:rsidR="00F34F83">
        <w:rPr>
          <w:sz w:val="20"/>
          <w:szCs w:val="20"/>
        </w:rPr>
        <w:t>G2</w:t>
      </w:r>
      <w:r>
        <w:rPr>
          <w:sz w:val="20"/>
          <w:szCs w:val="20"/>
        </w:rPr>
        <w:t>)</w:t>
      </w:r>
    </w:p>
    <w:tbl>
      <w:tblPr>
        <w:tblStyle w:val="TableauListe3-Accentuation5"/>
        <w:tblW w:w="10060" w:type="dxa"/>
        <w:tblLook w:val="04A0" w:firstRow="1" w:lastRow="0" w:firstColumn="1" w:lastColumn="0" w:noHBand="0" w:noVBand="1"/>
      </w:tblPr>
      <w:tblGrid>
        <w:gridCol w:w="1271"/>
        <w:gridCol w:w="1275"/>
        <w:gridCol w:w="1135"/>
        <w:gridCol w:w="2693"/>
        <w:gridCol w:w="3686"/>
      </w:tblGrid>
      <w:tr w:rsidR="0073434C" w14:paraId="67697096" w14:textId="77777777" w:rsidTr="0004030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271" w:type="dxa"/>
          </w:tcPr>
          <w:p w14:paraId="1B3AEB30" w14:textId="77777777" w:rsidR="0073434C" w:rsidRDefault="0073434C" w:rsidP="0004030A">
            <w:pPr>
              <w:pStyle w:val="Corpsdetexte"/>
              <w:ind w:left="0"/>
              <w:jc w:val="left"/>
              <w:rPr>
                <w:sz w:val="20"/>
                <w:szCs w:val="20"/>
              </w:rPr>
            </w:pPr>
            <w:r>
              <w:rPr>
                <w:szCs w:val="20"/>
              </w:rPr>
              <w:t>Composant</w:t>
            </w:r>
          </w:p>
        </w:tc>
        <w:tc>
          <w:tcPr>
            <w:tcW w:w="1275" w:type="dxa"/>
          </w:tcPr>
          <w:p w14:paraId="3E5D3DFF" w14:textId="77777777" w:rsidR="0073434C" w:rsidRDefault="0073434C" w:rsidP="0004030A">
            <w:pPr>
              <w:pStyle w:val="Corpsdetexte"/>
              <w:ind w:left="0"/>
              <w:jc w:val="left"/>
              <w:cnfStyle w:val="100000000000" w:firstRow="1" w:lastRow="0" w:firstColumn="0" w:lastColumn="0" w:oddVBand="0" w:evenVBand="0" w:oddHBand="0" w:evenHBand="0" w:firstRowFirstColumn="0" w:firstRowLastColumn="0" w:lastRowFirstColumn="0" w:lastRowLastColumn="0"/>
              <w:rPr>
                <w:sz w:val="20"/>
                <w:szCs w:val="20"/>
              </w:rPr>
            </w:pPr>
            <w:r>
              <w:rPr>
                <w:szCs w:val="20"/>
              </w:rPr>
              <w:t>Version</w:t>
            </w:r>
          </w:p>
        </w:tc>
        <w:tc>
          <w:tcPr>
            <w:tcW w:w="1135" w:type="dxa"/>
          </w:tcPr>
          <w:p w14:paraId="1A2023E6" w14:textId="77777777" w:rsidR="0073434C" w:rsidRDefault="0073434C" w:rsidP="0004030A">
            <w:pPr>
              <w:pStyle w:val="Corpsdetexte"/>
              <w:ind w:left="0"/>
              <w:jc w:val="left"/>
              <w:cnfStyle w:val="100000000000" w:firstRow="1" w:lastRow="0" w:firstColumn="0" w:lastColumn="0" w:oddVBand="0" w:evenVBand="0" w:oddHBand="0" w:evenHBand="0" w:firstRowFirstColumn="0" w:firstRowLastColumn="0" w:lastRowFirstColumn="0" w:lastRowLastColumn="0"/>
              <w:rPr>
                <w:sz w:val="20"/>
                <w:szCs w:val="20"/>
              </w:rPr>
            </w:pPr>
            <w:r>
              <w:rPr>
                <w:szCs w:val="20"/>
              </w:rPr>
              <w:t>Niveau SP</w:t>
            </w:r>
          </w:p>
        </w:tc>
        <w:tc>
          <w:tcPr>
            <w:tcW w:w="2693" w:type="dxa"/>
          </w:tcPr>
          <w:p w14:paraId="5E0DF43D" w14:textId="77777777" w:rsidR="0073434C" w:rsidRDefault="0073434C" w:rsidP="0004030A">
            <w:pPr>
              <w:pStyle w:val="Corpsdetexte"/>
              <w:ind w:left="0"/>
              <w:jc w:val="left"/>
              <w:cnfStyle w:val="100000000000" w:firstRow="1" w:lastRow="0" w:firstColumn="0" w:lastColumn="0" w:oddVBand="0" w:evenVBand="0" w:oddHBand="0" w:evenHBand="0" w:firstRowFirstColumn="0" w:firstRowLastColumn="0" w:lastRowFirstColumn="0" w:lastRowLastColumn="0"/>
              <w:rPr>
                <w:sz w:val="20"/>
                <w:szCs w:val="20"/>
              </w:rPr>
            </w:pPr>
            <w:r>
              <w:rPr>
                <w:szCs w:val="20"/>
              </w:rPr>
              <w:t>Support Package</w:t>
            </w:r>
          </w:p>
        </w:tc>
        <w:tc>
          <w:tcPr>
            <w:tcW w:w="3686" w:type="dxa"/>
          </w:tcPr>
          <w:p w14:paraId="585F9F27" w14:textId="77777777" w:rsidR="0073434C" w:rsidRDefault="0073434C" w:rsidP="0004030A">
            <w:pPr>
              <w:pStyle w:val="Corpsdetexte"/>
              <w:ind w:left="0"/>
              <w:jc w:val="left"/>
              <w:cnfStyle w:val="100000000000" w:firstRow="1" w:lastRow="0" w:firstColumn="0" w:lastColumn="0" w:oddVBand="0" w:evenVBand="0" w:oddHBand="0" w:evenHBand="0" w:firstRowFirstColumn="0" w:firstRowLastColumn="0" w:lastRowFirstColumn="0" w:lastRowLastColumn="0"/>
              <w:rPr>
                <w:sz w:val="20"/>
                <w:szCs w:val="20"/>
              </w:rPr>
            </w:pPr>
            <w:r>
              <w:rPr>
                <w:szCs w:val="20"/>
              </w:rPr>
              <w:t>Description courte du composant</w:t>
            </w:r>
          </w:p>
        </w:tc>
      </w:tr>
      <w:tr w:rsidR="0073434C" w14:paraId="7872CC53" w14:textId="77777777" w:rsidTr="0004030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53110707" w14:textId="77777777" w:rsidR="0073434C" w:rsidRPr="00966413" w:rsidRDefault="0073434C" w:rsidP="0004030A">
            <w:pPr>
              <w:pStyle w:val="Corpsdetexte"/>
              <w:ind w:left="0"/>
              <w:jc w:val="left"/>
            </w:pPr>
            <w:r w:rsidRPr="00966413">
              <w:t>GRC</w:t>
            </w:r>
            <w:r>
              <w:t>FND_A</w:t>
            </w:r>
          </w:p>
        </w:tc>
        <w:tc>
          <w:tcPr>
            <w:tcW w:w="1275" w:type="dxa"/>
          </w:tcPr>
          <w:p w14:paraId="4F477DE5" w14:textId="77777777" w:rsidR="0073434C" w:rsidRPr="00966413" w:rsidRDefault="0073434C" w:rsidP="0004030A">
            <w:pPr>
              <w:pStyle w:val="Corpsdetexte"/>
              <w:ind w:left="0"/>
              <w:jc w:val="left"/>
              <w:cnfStyle w:val="000000100000" w:firstRow="0" w:lastRow="0" w:firstColumn="0" w:lastColumn="0" w:oddVBand="0" w:evenVBand="0" w:oddHBand="1" w:evenHBand="0" w:firstRowFirstColumn="0" w:firstRowLastColumn="0" w:lastRowFirstColumn="0" w:lastRowLastColumn="0"/>
            </w:pPr>
            <w:r w:rsidRPr="00966413">
              <w:t>V1</w:t>
            </w:r>
            <w:r>
              <w:t>1</w:t>
            </w:r>
            <w:r w:rsidRPr="00966413">
              <w:t>00</w:t>
            </w:r>
          </w:p>
        </w:tc>
        <w:tc>
          <w:tcPr>
            <w:tcW w:w="1135" w:type="dxa"/>
          </w:tcPr>
          <w:p w14:paraId="04B598AE" w14:textId="77777777" w:rsidR="0073434C" w:rsidRPr="00966413" w:rsidRDefault="0073434C" w:rsidP="0004030A">
            <w:pPr>
              <w:pStyle w:val="Corpsdetexte"/>
              <w:ind w:left="0"/>
              <w:jc w:val="left"/>
              <w:cnfStyle w:val="000000100000" w:firstRow="0" w:lastRow="0" w:firstColumn="0" w:lastColumn="0" w:oddVBand="0" w:evenVBand="0" w:oddHBand="1" w:evenHBand="0" w:firstRowFirstColumn="0" w:firstRowLastColumn="0" w:lastRowFirstColumn="0" w:lastRowLastColumn="0"/>
            </w:pPr>
            <w:r w:rsidRPr="00966413">
              <w:t>00</w:t>
            </w:r>
            <w:r>
              <w:t>12</w:t>
            </w:r>
          </w:p>
        </w:tc>
        <w:tc>
          <w:tcPr>
            <w:tcW w:w="2693" w:type="dxa"/>
          </w:tcPr>
          <w:p w14:paraId="45AF008F" w14:textId="77777777" w:rsidR="0073434C" w:rsidRPr="00966413" w:rsidRDefault="0073434C" w:rsidP="0004030A">
            <w:pPr>
              <w:pStyle w:val="Corpsdetexte"/>
              <w:ind w:left="0"/>
              <w:jc w:val="left"/>
              <w:cnfStyle w:val="000000100000" w:firstRow="0" w:lastRow="0" w:firstColumn="0" w:lastColumn="0" w:oddVBand="0" w:evenVBand="0" w:oddHBand="1" w:evenHBand="0" w:firstRowFirstColumn="0" w:firstRowLastColumn="0" w:lastRowFirstColumn="0" w:lastRowLastColumn="0"/>
            </w:pPr>
            <w:r w:rsidRPr="00966413">
              <w:t>SAPK-</w:t>
            </w:r>
            <w:r>
              <w:t>V1112INGRCFNDA</w:t>
            </w:r>
          </w:p>
        </w:tc>
        <w:tc>
          <w:tcPr>
            <w:tcW w:w="3686" w:type="dxa"/>
          </w:tcPr>
          <w:p w14:paraId="65B55460" w14:textId="77777777" w:rsidR="0073434C" w:rsidRPr="00966413" w:rsidRDefault="0073434C" w:rsidP="0004030A">
            <w:pPr>
              <w:pStyle w:val="Corpsdetexte"/>
              <w:ind w:left="0"/>
              <w:jc w:val="left"/>
              <w:cnfStyle w:val="000000100000" w:firstRow="0" w:lastRow="0" w:firstColumn="0" w:lastColumn="0" w:oddVBand="0" w:evenVBand="0" w:oddHBand="1" w:evenHBand="0" w:firstRowFirstColumn="0" w:firstRowLastColumn="0" w:lastRowFirstColumn="0" w:lastRowLastColumn="0"/>
            </w:pPr>
            <w:r w:rsidRPr="00966413">
              <w:t xml:space="preserve">GRC </w:t>
            </w:r>
            <w:proofErr w:type="spellStart"/>
            <w:r>
              <w:t>Foundation</w:t>
            </w:r>
            <w:proofErr w:type="spellEnd"/>
            <w:r>
              <w:t xml:space="preserve"> ABAP</w:t>
            </w:r>
          </w:p>
        </w:tc>
      </w:tr>
      <w:tr w:rsidR="0073434C" w14:paraId="2AE0B96E" w14:textId="77777777" w:rsidTr="0004030A">
        <w:tc>
          <w:tcPr>
            <w:cnfStyle w:val="001000000000" w:firstRow="0" w:lastRow="0" w:firstColumn="1" w:lastColumn="0" w:oddVBand="0" w:evenVBand="0" w:oddHBand="0" w:evenHBand="0" w:firstRowFirstColumn="0" w:firstRowLastColumn="0" w:lastRowFirstColumn="0" w:lastRowLastColumn="0"/>
            <w:tcW w:w="1271" w:type="dxa"/>
          </w:tcPr>
          <w:p w14:paraId="67158A1B" w14:textId="77777777" w:rsidR="0073434C" w:rsidRDefault="0073434C" w:rsidP="0004030A">
            <w:pPr>
              <w:pStyle w:val="Corpsdetexte"/>
              <w:ind w:left="0"/>
              <w:jc w:val="left"/>
              <w:rPr>
                <w:sz w:val="20"/>
                <w:szCs w:val="20"/>
              </w:rPr>
            </w:pPr>
            <w:r w:rsidRPr="00966413">
              <w:t>GRCPINW</w:t>
            </w:r>
          </w:p>
        </w:tc>
        <w:tc>
          <w:tcPr>
            <w:tcW w:w="1275" w:type="dxa"/>
          </w:tcPr>
          <w:p w14:paraId="406014AF" w14:textId="77777777" w:rsidR="0073434C" w:rsidRDefault="0073434C" w:rsidP="0004030A">
            <w:pPr>
              <w:pStyle w:val="Corpsdetexte"/>
              <w:ind w:left="0"/>
              <w:jc w:val="left"/>
              <w:cnfStyle w:val="000000000000" w:firstRow="0" w:lastRow="0" w:firstColumn="0" w:lastColumn="0" w:oddVBand="0" w:evenVBand="0" w:oddHBand="0" w:evenHBand="0" w:firstRowFirstColumn="0" w:firstRowLastColumn="0" w:lastRowFirstColumn="0" w:lastRowLastColumn="0"/>
              <w:rPr>
                <w:sz w:val="20"/>
                <w:szCs w:val="20"/>
              </w:rPr>
            </w:pPr>
            <w:r w:rsidRPr="00966413">
              <w:t>V1</w:t>
            </w:r>
            <w:r>
              <w:t>1</w:t>
            </w:r>
            <w:r w:rsidRPr="00966413">
              <w:t>00_731</w:t>
            </w:r>
          </w:p>
        </w:tc>
        <w:tc>
          <w:tcPr>
            <w:tcW w:w="1135" w:type="dxa"/>
          </w:tcPr>
          <w:p w14:paraId="41066679" w14:textId="460A24D9" w:rsidR="0073434C" w:rsidRDefault="0073434C" w:rsidP="0004030A">
            <w:pPr>
              <w:pStyle w:val="Corpsdetexte"/>
              <w:ind w:left="0"/>
              <w:jc w:val="left"/>
              <w:cnfStyle w:val="000000000000" w:firstRow="0" w:lastRow="0" w:firstColumn="0" w:lastColumn="0" w:oddVBand="0" w:evenVBand="0" w:oddHBand="0" w:evenHBand="0" w:firstRowFirstColumn="0" w:firstRowLastColumn="0" w:lastRowFirstColumn="0" w:lastRowLastColumn="0"/>
              <w:rPr>
                <w:sz w:val="20"/>
                <w:szCs w:val="20"/>
              </w:rPr>
            </w:pPr>
            <w:r w:rsidRPr="00966413">
              <w:t>00</w:t>
            </w:r>
            <w:r>
              <w:t>12</w:t>
            </w:r>
          </w:p>
        </w:tc>
        <w:tc>
          <w:tcPr>
            <w:tcW w:w="2693" w:type="dxa"/>
          </w:tcPr>
          <w:p w14:paraId="2D961530" w14:textId="3126795E" w:rsidR="0073434C" w:rsidRDefault="0073434C" w:rsidP="0004030A">
            <w:pPr>
              <w:pStyle w:val="Corpsdetexte"/>
              <w:ind w:left="0"/>
              <w:jc w:val="left"/>
              <w:cnfStyle w:val="000000000000" w:firstRow="0" w:lastRow="0" w:firstColumn="0" w:lastColumn="0" w:oddVBand="0" w:evenVBand="0" w:oddHBand="0" w:evenHBand="0" w:firstRowFirstColumn="0" w:firstRowLastColumn="0" w:lastRowFirstColumn="0" w:lastRowLastColumn="0"/>
              <w:rPr>
                <w:sz w:val="20"/>
                <w:szCs w:val="20"/>
              </w:rPr>
            </w:pPr>
            <w:r w:rsidRPr="00966413">
              <w:t>SAPK-1</w:t>
            </w:r>
            <w:r>
              <w:t>1512</w:t>
            </w:r>
            <w:r w:rsidRPr="00966413">
              <w:t>INGRCPINW</w:t>
            </w:r>
          </w:p>
        </w:tc>
        <w:tc>
          <w:tcPr>
            <w:tcW w:w="3686" w:type="dxa"/>
          </w:tcPr>
          <w:p w14:paraId="71B7951F" w14:textId="77777777" w:rsidR="0073434C" w:rsidRDefault="0073434C" w:rsidP="0004030A">
            <w:pPr>
              <w:pStyle w:val="Corpsdetexte"/>
              <w:ind w:left="0"/>
              <w:jc w:val="left"/>
              <w:cnfStyle w:val="000000000000" w:firstRow="0" w:lastRow="0" w:firstColumn="0" w:lastColumn="0" w:oddVBand="0" w:evenVBand="0" w:oddHBand="0" w:evenHBand="0" w:firstRowFirstColumn="0" w:firstRowLastColumn="0" w:lastRowFirstColumn="0" w:lastRowLastColumn="0"/>
              <w:rPr>
                <w:sz w:val="20"/>
                <w:szCs w:val="20"/>
              </w:rPr>
            </w:pPr>
            <w:r w:rsidRPr="00966413">
              <w:t xml:space="preserve">SAP GRC </w:t>
            </w:r>
            <w:proofErr w:type="spellStart"/>
            <w:r w:rsidRPr="00966413">
              <w:t>N</w:t>
            </w:r>
            <w:r>
              <w:t>et</w:t>
            </w:r>
            <w:r w:rsidRPr="00966413">
              <w:t>W</w:t>
            </w:r>
            <w:r>
              <w:t>eaver</w:t>
            </w:r>
            <w:proofErr w:type="spellEnd"/>
            <w:r w:rsidRPr="00966413">
              <w:t xml:space="preserve"> Plug-in</w:t>
            </w:r>
          </w:p>
        </w:tc>
      </w:tr>
    </w:tbl>
    <w:p w14:paraId="3D0EF3F5" w14:textId="3909C3E9" w:rsidR="00B87219" w:rsidRDefault="00963194" w:rsidP="00B87219">
      <w:pPr>
        <w:pStyle w:val="Corpsdetexte"/>
        <w:jc w:val="left"/>
        <w:rPr>
          <w:sz w:val="20"/>
          <w:szCs w:val="20"/>
        </w:rPr>
      </w:pPr>
      <w:r>
        <w:rPr>
          <w:sz w:val="20"/>
          <w:szCs w:val="20"/>
        </w:rPr>
        <w:br/>
      </w:r>
      <w:r w:rsidR="00B87219">
        <w:rPr>
          <w:sz w:val="20"/>
          <w:szCs w:val="20"/>
        </w:rPr>
        <w:t>Environnement de développement ECC (DE2)</w:t>
      </w:r>
    </w:p>
    <w:tbl>
      <w:tblPr>
        <w:tblStyle w:val="TableauListe3-Accentuation5"/>
        <w:tblW w:w="10060" w:type="dxa"/>
        <w:tblLook w:val="04A0" w:firstRow="1" w:lastRow="0" w:firstColumn="1" w:lastColumn="0" w:noHBand="0" w:noVBand="1"/>
      </w:tblPr>
      <w:tblGrid>
        <w:gridCol w:w="1271"/>
        <w:gridCol w:w="1275"/>
        <w:gridCol w:w="1135"/>
        <w:gridCol w:w="2693"/>
        <w:gridCol w:w="3686"/>
      </w:tblGrid>
      <w:tr w:rsidR="00B87219" w14:paraId="6DE6BDF8" w14:textId="77777777" w:rsidTr="00B0120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271" w:type="dxa"/>
          </w:tcPr>
          <w:p w14:paraId="01B1E40F" w14:textId="77777777" w:rsidR="00B87219" w:rsidRDefault="00B87219" w:rsidP="00B0120C">
            <w:pPr>
              <w:pStyle w:val="Corpsdetexte"/>
              <w:ind w:left="0"/>
              <w:jc w:val="left"/>
              <w:rPr>
                <w:sz w:val="20"/>
                <w:szCs w:val="20"/>
              </w:rPr>
            </w:pPr>
            <w:r>
              <w:rPr>
                <w:szCs w:val="20"/>
              </w:rPr>
              <w:t>Composant</w:t>
            </w:r>
          </w:p>
        </w:tc>
        <w:tc>
          <w:tcPr>
            <w:tcW w:w="1275" w:type="dxa"/>
          </w:tcPr>
          <w:p w14:paraId="2086D610" w14:textId="77777777" w:rsidR="00B87219" w:rsidRDefault="00B87219" w:rsidP="00B0120C">
            <w:pPr>
              <w:pStyle w:val="Corpsdetexte"/>
              <w:ind w:left="0"/>
              <w:jc w:val="left"/>
              <w:cnfStyle w:val="100000000000" w:firstRow="1" w:lastRow="0" w:firstColumn="0" w:lastColumn="0" w:oddVBand="0" w:evenVBand="0" w:oddHBand="0" w:evenHBand="0" w:firstRowFirstColumn="0" w:firstRowLastColumn="0" w:lastRowFirstColumn="0" w:lastRowLastColumn="0"/>
              <w:rPr>
                <w:sz w:val="20"/>
                <w:szCs w:val="20"/>
              </w:rPr>
            </w:pPr>
            <w:r>
              <w:rPr>
                <w:szCs w:val="20"/>
              </w:rPr>
              <w:t>Version</w:t>
            </w:r>
          </w:p>
        </w:tc>
        <w:tc>
          <w:tcPr>
            <w:tcW w:w="1135" w:type="dxa"/>
          </w:tcPr>
          <w:p w14:paraId="6FCEE9A5" w14:textId="77777777" w:rsidR="00B87219" w:rsidRDefault="00B87219" w:rsidP="00B0120C">
            <w:pPr>
              <w:pStyle w:val="Corpsdetexte"/>
              <w:ind w:left="0"/>
              <w:jc w:val="left"/>
              <w:cnfStyle w:val="100000000000" w:firstRow="1" w:lastRow="0" w:firstColumn="0" w:lastColumn="0" w:oddVBand="0" w:evenVBand="0" w:oddHBand="0" w:evenHBand="0" w:firstRowFirstColumn="0" w:firstRowLastColumn="0" w:lastRowFirstColumn="0" w:lastRowLastColumn="0"/>
              <w:rPr>
                <w:sz w:val="20"/>
                <w:szCs w:val="20"/>
              </w:rPr>
            </w:pPr>
            <w:r>
              <w:rPr>
                <w:szCs w:val="20"/>
              </w:rPr>
              <w:t>Niveau SP</w:t>
            </w:r>
          </w:p>
        </w:tc>
        <w:tc>
          <w:tcPr>
            <w:tcW w:w="2693" w:type="dxa"/>
          </w:tcPr>
          <w:p w14:paraId="6FE65ADF" w14:textId="77777777" w:rsidR="00B87219" w:rsidRDefault="00B87219" w:rsidP="00B0120C">
            <w:pPr>
              <w:pStyle w:val="Corpsdetexte"/>
              <w:ind w:left="0"/>
              <w:jc w:val="left"/>
              <w:cnfStyle w:val="100000000000" w:firstRow="1" w:lastRow="0" w:firstColumn="0" w:lastColumn="0" w:oddVBand="0" w:evenVBand="0" w:oddHBand="0" w:evenHBand="0" w:firstRowFirstColumn="0" w:firstRowLastColumn="0" w:lastRowFirstColumn="0" w:lastRowLastColumn="0"/>
              <w:rPr>
                <w:sz w:val="20"/>
                <w:szCs w:val="20"/>
              </w:rPr>
            </w:pPr>
            <w:r>
              <w:rPr>
                <w:szCs w:val="20"/>
              </w:rPr>
              <w:t>Support Package</w:t>
            </w:r>
          </w:p>
        </w:tc>
        <w:tc>
          <w:tcPr>
            <w:tcW w:w="3686" w:type="dxa"/>
          </w:tcPr>
          <w:p w14:paraId="733907A2" w14:textId="77777777" w:rsidR="00B87219" w:rsidRDefault="00B87219" w:rsidP="00B0120C">
            <w:pPr>
              <w:pStyle w:val="Corpsdetexte"/>
              <w:ind w:left="0"/>
              <w:jc w:val="left"/>
              <w:cnfStyle w:val="100000000000" w:firstRow="1" w:lastRow="0" w:firstColumn="0" w:lastColumn="0" w:oddVBand="0" w:evenVBand="0" w:oddHBand="0" w:evenHBand="0" w:firstRowFirstColumn="0" w:firstRowLastColumn="0" w:lastRowFirstColumn="0" w:lastRowLastColumn="0"/>
              <w:rPr>
                <w:sz w:val="20"/>
                <w:szCs w:val="20"/>
              </w:rPr>
            </w:pPr>
            <w:r>
              <w:rPr>
                <w:szCs w:val="20"/>
              </w:rPr>
              <w:t>Description courte du composant</w:t>
            </w:r>
          </w:p>
        </w:tc>
      </w:tr>
      <w:tr w:rsidR="00B87219" w14:paraId="309CDC7F" w14:textId="77777777" w:rsidTr="00B012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4812D77E" w14:textId="77777777" w:rsidR="00B87219" w:rsidRDefault="00B87219" w:rsidP="00B0120C">
            <w:pPr>
              <w:pStyle w:val="Corpsdetexte"/>
              <w:ind w:left="0"/>
              <w:jc w:val="left"/>
              <w:rPr>
                <w:sz w:val="20"/>
                <w:szCs w:val="20"/>
              </w:rPr>
            </w:pPr>
            <w:r w:rsidRPr="00966413">
              <w:t>GRCPINW</w:t>
            </w:r>
          </w:p>
        </w:tc>
        <w:tc>
          <w:tcPr>
            <w:tcW w:w="1275" w:type="dxa"/>
          </w:tcPr>
          <w:p w14:paraId="15E1D51E" w14:textId="77777777" w:rsidR="00B87219" w:rsidRDefault="00B87219" w:rsidP="00B0120C">
            <w:pPr>
              <w:pStyle w:val="Corpsdetexte"/>
              <w:ind w:left="0"/>
              <w:jc w:val="left"/>
              <w:cnfStyle w:val="000000100000" w:firstRow="0" w:lastRow="0" w:firstColumn="0" w:lastColumn="0" w:oddVBand="0" w:evenVBand="0" w:oddHBand="1" w:evenHBand="0" w:firstRowFirstColumn="0" w:firstRowLastColumn="0" w:lastRowFirstColumn="0" w:lastRowLastColumn="0"/>
              <w:rPr>
                <w:sz w:val="20"/>
                <w:szCs w:val="20"/>
              </w:rPr>
            </w:pPr>
            <w:r w:rsidRPr="00966413">
              <w:t>V1000_731</w:t>
            </w:r>
          </w:p>
        </w:tc>
        <w:tc>
          <w:tcPr>
            <w:tcW w:w="1135" w:type="dxa"/>
          </w:tcPr>
          <w:p w14:paraId="13B9994C" w14:textId="77777777" w:rsidR="00B87219" w:rsidRDefault="00B87219" w:rsidP="00B0120C">
            <w:pPr>
              <w:pStyle w:val="Corpsdetexte"/>
              <w:ind w:left="0"/>
              <w:jc w:val="left"/>
              <w:cnfStyle w:val="000000100000" w:firstRow="0" w:lastRow="0" w:firstColumn="0" w:lastColumn="0" w:oddVBand="0" w:evenVBand="0" w:oddHBand="1" w:evenHBand="0" w:firstRowFirstColumn="0" w:firstRowLastColumn="0" w:lastRowFirstColumn="0" w:lastRowLastColumn="0"/>
              <w:rPr>
                <w:sz w:val="20"/>
                <w:szCs w:val="20"/>
              </w:rPr>
            </w:pPr>
            <w:r w:rsidRPr="00966413">
              <w:t>00</w:t>
            </w:r>
            <w:r>
              <w:t>12</w:t>
            </w:r>
          </w:p>
        </w:tc>
        <w:tc>
          <w:tcPr>
            <w:tcW w:w="2693" w:type="dxa"/>
          </w:tcPr>
          <w:p w14:paraId="523AB154" w14:textId="77777777" w:rsidR="00B87219" w:rsidRDefault="00B87219" w:rsidP="00B0120C">
            <w:pPr>
              <w:pStyle w:val="Corpsdetexte"/>
              <w:ind w:left="0"/>
              <w:jc w:val="left"/>
              <w:cnfStyle w:val="000000100000" w:firstRow="0" w:lastRow="0" w:firstColumn="0" w:lastColumn="0" w:oddVBand="0" w:evenVBand="0" w:oddHBand="1" w:evenHBand="0" w:firstRowFirstColumn="0" w:firstRowLastColumn="0" w:lastRowFirstColumn="0" w:lastRowLastColumn="0"/>
              <w:rPr>
                <w:sz w:val="20"/>
                <w:szCs w:val="20"/>
              </w:rPr>
            </w:pPr>
            <w:r w:rsidRPr="00966413">
              <w:t>SAPK-1</w:t>
            </w:r>
            <w:r>
              <w:t>1512</w:t>
            </w:r>
            <w:r w:rsidRPr="00966413">
              <w:t>INGRCPINW</w:t>
            </w:r>
          </w:p>
        </w:tc>
        <w:tc>
          <w:tcPr>
            <w:tcW w:w="3686" w:type="dxa"/>
          </w:tcPr>
          <w:p w14:paraId="30B1D09D" w14:textId="77777777" w:rsidR="00B87219" w:rsidRDefault="00B87219" w:rsidP="00B0120C">
            <w:pPr>
              <w:pStyle w:val="Corpsdetexte"/>
              <w:ind w:left="0"/>
              <w:jc w:val="left"/>
              <w:cnfStyle w:val="000000100000" w:firstRow="0" w:lastRow="0" w:firstColumn="0" w:lastColumn="0" w:oddVBand="0" w:evenVBand="0" w:oddHBand="1" w:evenHBand="0" w:firstRowFirstColumn="0" w:firstRowLastColumn="0" w:lastRowFirstColumn="0" w:lastRowLastColumn="0"/>
              <w:rPr>
                <w:sz w:val="20"/>
                <w:szCs w:val="20"/>
              </w:rPr>
            </w:pPr>
            <w:r w:rsidRPr="00966413">
              <w:t xml:space="preserve">SAP GRC </w:t>
            </w:r>
            <w:proofErr w:type="spellStart"/>
            <w:r w:rsidRPr="00966413">
              <w:t>N</w:t>
            </w:r>
            <w:r>
              <w:t>et</w:t>
            </w:r>
            <w:r w:rsidRPr="00966413">
              <w:t>W</w:t>
            </w:r>
            <w:r>
              <w:t>eaver</w:t>
            </w:r>
            <w:proofErr w:type="spellEnd"/>
            <w:r w:rsidRPr="00966413">
              <w:t xml:space="preserve"> Plug-in</w:t>
            </w:r>
          </w:p>
        </w:tc>
      </w:tr>
    </w:tbl>
    <w:p w14:paraId="0CC3B63A" w14:textId="77777777" w:rsidR="00B87219" w:rsidRDefault="00B87219" w:rsidP="00B87219">
      <w:pPr>
        <w:pStyle w:val="Corpsdetexte"/>
        <w:jc w:val="left"/>
        <w:rPr>
          <w:sz w:val="20"/>
          <w:szCs w:val="20"/>
        </w:rPr>
      </w:pPr>
      <w:r>
        <w:rPr>
          <w:sz w:val="20"/>
          <w:szCs w:val="20"/>
        </w:rPr>
        <w:br/>
        <w:t>Environnements de qualification ECC (QE2) et de production ECC (PE1)</w:t>
      </w:r>
    </w:p>
    <w:tbl>
      <w:tblPr>
        <w:tblStyle w:val="TableauListe3-Accentuation5"/>
        <w:tblW w:w="10060" w:type="dxa"/>
        <w:tblLook w:val="04A0" w:firstRow="1" w:lastRow="0" w:firstColumn="1" w:lastColumn="0" w:noHBand="0" w:noVBand="1"/>
      </w:tblPr>
      <w:tblGrid>
        <w:gridCol w:w="1271"/>
        <w:gridCol w:w="1275"/>
        <w:gridCol w:w="1135"/>
        <w:gridCol w:w="2693"/>
        <w:gridCol w:w="3686"/>
      </w:tblGrid>
      <w:tr w:rsidR="00B87219" w14:paraId="42C69E75" w14:textId="77777777" w:rsidTr="00B0120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271" w:type="dxa"/>
          </w:tcPr>
          <w:p w14:paraId="4B328A7D" w14:textId="77777777" w:rsidR="00B87219" w:rsidRDefault="00B87219" w:rsidP="00B0120C">
            <w:pPr>
              <w:pStyle w:val="Corpsdetexte"/>
              <w:ind w:left="0"/>
              <w:jc w:val="left"/>
              <w:rPr>
                <w:sz w:val="20"/>
                <w:szCs w:val="20"/>
              </w:rPr>
            </w:pPr>
            <w:r>
              <w:rPr>
                <w:szCs w:val="20"/>
              </w:rPr>
              <w:t>Composant</w:t>
            </w:r>
          </w:p>
        </w:tc>
        <w:tc>
          <w:tcPr>
            <w:tcW w:w="1275" w:type="dxa"/>
          </w:tcPr>
          <w:p w14:paraId="6CF7B8D2" w14:textId="77777777" w:rsidR="00B87219" w:rsidRDefault="00B87219" w:rsidP="00B0120C">
            <w:pPr>
              <w:pStyle w:val="Corpsdetexte"/>
              <w:ind w:left="0"/>
              <w:jc w:val="left"/>
              <w:cnfStyle w:val="100000000000" w:firstRow="1" w:lastRow="0" w:firstColumn="0" w:lastColumn="0" w:oddVBand="0" w:evenVBand="0" w:oddHBand="0" w:evenHBand="0" w:firstRowFirstColumn="0" w:firstRowLastColumn="0" w:lastRowFirstColumn="0" w:lastRowLastColumn="0"/>
              <w:rPr>
                <w:sz w:val="20"/>
                <w:szCs w:val="20"/>
              </w:rPr>
            </w:pPr>
            <w:r>
              <w:rPr>
                <w:szCs w:val="20"/>
              </w:rPr>
              <w:t>Version</w:t>
            </w:r>
          </w:p>
        </w:tc>
        <w:tc>
          <w:tcPr>
            <w:tcW w:w="1135" w:type="dxa"/>
          </w:tcPr>
          <w:p w14:paraId="767A4134" w14:textId="77777777" w:rsidR="00B87219" w:rsidRDefault="00B87219" w:rsidP="00B0120C">
            <w:pPr>
              <w:pStyle w:val="Corpsdetexte"/>
              <w:ind w:left="0"/>
              <w:jc w:val="left"/>
              <w:cnfStyle w:val="100000000000" w:firstRow="1" w:lastRow="0" w:firstColumn="0" w:lastColumn="0" w:oddVBand="0" w:evenVBand="0" w:oddHBand="0" w:evenHBand="0" w:firstRowFirstColumn="0" w:firstRowLastColumn="0" w:lastRowFirstColumn="0" w:lastRowLastColumn="0"/>
              <w:rPr>
                <w:sz w:val="20"/>
                <w:szCs w:val="20"/>
              </w:rPr>
            </w:pPr>
            <w:r>
              <w:rPr>
                <w:szCs w:val="20"/>
              </w:rPr>
              <w:t>Niveau SP</w:t>
            </w:r>
          </w:p>
        </w:tc>
        <w:tc>
          <w:tcPr>
            <w:tcW w:w="2693" w:type="dxa"/>
          </w:tcPr>
          <w:p w14:paraId="4B245DE7" w14:textId="77777777" w:rsidR="00B87219" w:rsidRDefault="00B87219" w:rsidP="00B0120C">
            <w:pPr>
              <w:pStyle w:val="Corpsdetexte"/>
              <w:ind w:left="0"/>
              <w:jc w:val="left"/>
              <w:cnfStyle w:val="100000000000" w:firstRow="1" w:lastRow="0" w:firstColumn="0" w:lastColumn="0" w:oddVBand="0" w:evenVBand="0" w:oddHBand="0" w:evenHBand="0" w:firstRowFirstColumn="0" w:firstRowLastColumn="0" w:lastRowFirstColumn="0" w:lastRowLastColumn="0"/>
              <w:rPr>
                <w:sz w:val="20"/>
                <w:szCs w:val="20"/>
              </w:rPr>
            </w:pPr>
            <w:r>
              <w:rPr>
                <w:szCs w:val="20"/>
              </w:rPr>
              <w:t>Support Package</w:t>
            </w:r>
          </w:p>
        </w:tc>
        <w:tc>
          <w:tcPr>
            <w:tcW w:w="3686" w:type="dxa"/>
          </w:tcPr>
          <w:p w14:paraId="4D33440E" w14:textId="77777777" w:rsidR="00B87219" w:rsidRDefault="00B87219" w:rsidP="00B0120C">
            <w:pPr>
              <w:pStyle w:val="Corpsdetexte"/>
              <w:ind w:left="0"/>
              <w:jc w:val="left"/>
              <w:cnfStyle w:val="100000000000" w:firstRow="1" w:lastRow="0" w:firstColumn="0" w:lastColumn="0" w:oddVBand="0" w:evenVBand="0" w:oddHBand="0" w:evenHBand="0" w:firstRowFirstColumn="0" w:firstRowLastColumn="0" w:lastRowFirstColumn="0" w:lastRowLastColumn="0"/>
              <w:rPr>
                <w:sz w:val="20"/>
                <w:szCs w:val="20"/>
              </w:rPr>
            </w:pPr>
            <w:r>
              <w:rPr>
                <w:szCs w:val="20"/>
              </w:rPr>
              <w:t>Description courte du composant</w:t>
            </w:r>
          </w:p>
        </w:tc>
      </w:tr>
      <w:tr w:rsidR="00B87219" w14:paraId="48187DD4" w14:textId="77777777" w:rsidTr="00B012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1" w:type="dxa"/>
          </w:tcPr>
          <w:p w14:paraId="58B9D262" w14:textId="77777777" w:rsidR="00B87219" w:rsidRDefault="00B87219" w:rsidP="00B0120C">
            <w:pPr>
              <w:pStyle w:val="Corpsdetexte"/>
              <w:ind w:left="0"/>
              <w:jc w:val="left"/>
              <w:rPr>
                <w:sz w:val="20"/>
                <w:szCs w:val="20"/>
              </w:rPr>
            </w:pPr>
            <w:r w:rsidRPr="00966413">
              <w:t>GRCPINW</w:t>
            </w:r>
          </w:p>
        </w:tc>
        <w:tc>
          <w:tcPr>
            <w:tcW w:w="1275" w:type="dxa"/>
          </w:tcPr>
          <w:p w14:paraId="6BC8D84F" w14:textId="77777777" w:rsidR="00B87219" w:rsidRDefault="00B87219" w:rsidP="00B0120C">
            <w:pPr>
              <w:pStyle w:val="Corpsdetexte"/>
              <w:ind w:left="0"/>
              <w:jc w:val="left"/>
              <w:cnfStyle w:val="000000100000" w:firstRow="0" w:lastRow="0" w:firstColumn="0" w:lastColumn="0" w:oddVBand="0" w:evenVBand="0" w:oddHBand="1" w:evenHBand="0" w:firstRowFirstColumn="0" w:firstRowLastColumn="0" w:lastRowFirstColumn="0" w:lastRowLastColumn="0"/>
              <w:rPr>
                <w:sz w:val="20"/>
                <w:szCs w:val="20"/>
              </w:rPr>
            </w:pPr>
            <w:r w:rsidRPr="00966413">
              <w:t>V1000_731</w:t>
            </w:r>
          </w:p>
        </w:tc>
        <w:tc>
          <w:tcPr>
            <w:tcW w:w="1135" w:type="dxa"/>
          </w:tcPr>
          <w:p w14:paraId="131F3F52" w14:textId="77777777" w:rsidR="00B87219" w:rsidRDefault="00B87219" w:rsidP="00B0120C">
            <w:pPr>
              <w:pStyle w:val="Corpsdetexte"/>
              <w:ind w:left="0"/>
              <w:jc w:val="left"/>
              <w:cnfStyle w:val="000000100000" w:firstRow="0" w:lastRow="0" w:firstColumn="0" w:lastColumn="0" w:oddVBand="0" w:evenVBand="0" w:oddHBand="1" w:evenHBand="0" w:firstRowFirstColumn="0" w:firstRowLastColumn="0" w:lastRowFirstColumn="0" w:lastRowLastColumn="0"/>
              <w:rPr>
                <w:sz w:val="20"/>
                <w:szCs w:val="20"/>
              </w:rPr>
            </w:pPr>
            <w:r w:rsidRPr="00966413">
              <w:t>0007</w:t>
            </w:r>
          </w:p>
        </w:tc>
        <w:tc>
          <w:tcPr>
            <w:tcW w:w="2693" w:type="dxa"/>
          </w:tcPr>
          <w:p w14:paraId="30CCE091" w14:textId="77777777" w:rsidR="00B87219" w:rsidRDefault="00B87219" w:rsidP="00B0120C">
            <w:pPr>
              <w:pStyle w:val="Corpsdetexte"/>
              <w:ind w:left="0"/>
              <w:jc w:val="left"/>
              <w:cnfStyle w:val="000000100000" w:firstRow="0" w:lastRow="0" w:firstColumn="0" w:lastColumn="0" w:oddVBand="0" w:evenVBand="0" w:oddHBand="1" w:evenHBand="0" w:firstRowFirstColumn="0" w:firstRowLastColumn="0" w:lastRowFirstColumn="0" w:lastRowLastColumn="0"/>
              <w:rPr>
                <w:sz w:val="20"/>
                <w:szCs w:val="20"/>
              </w:rPr>
            </w:pPr>
            <w:r w:rsidRPr="00966413">
              <w:t>SAPK-10507INGRCPINW</w:t>
            </w:r>
          </w:p>
        </w:tc>
        <w:tc>
          <w:tcPr>
            <w:tcW w:w="3686" w:type="dxa"/>
          </w:tcPr>
          <w:p w14:paraId="3ECFE1DC" w14:textId="77777777" w:rsidR="00B87219" w:rsidRDefault="00B87219" w:rsidP="00B0120C">
            <w:pPr>
              <w:pStyle w:val="Corpsdetexte"/>
              <w:ind w:left="0"/>
              <w:jc w:val="left"/>
              <w:cnfStyle w:val="000000100000" w:firstRow="0" w:lastRow="0" w:firstColumn="0" w:lastColumn="0" w:oddVBand="0" w:evenVBand="0" w:oddHBand="1" w:evenHBand="0" w:firstRowFirstColumn="0" w:firstRowLastColumn="0" w:lastRowFirstColumn="0" w:lastRowLastColumn="0"/>
              <w:rPr>
                <w:sz w:val="20"/>
                <w:szCs w:val="20"/>
              </w:rPr>
            </w:pPr>
            <w:r w:rsidRPr="00966413">
              <w:t>SAP GRC NW Plug-in</w:t>
            </w:r>
          </w:p>
        </w:tc>
      </w:tr>
    </w:tbl>
    <w:p w14:paraId="065E8C3B" w14:textId="77777777" w:rsidR="001449EC" w:rsidRDefault="001449EC" w:rsidP="001449EC">
      <w:bookmarkStart w:id="180" w:name="_Toc193723005"/>
      <w:bookmarkStart w:id="181" w:name="_Toc188462199"/>
      <w:bookmarkEnd w:id="180"/>
    </w:p>
    <w:p w14:paraId="72561F08" w14:textId="26542D67" w:rsidR="000B21CA" w:rsidRPr="007A363A" w:rsidRDefault="000B21CA" w:rsidP="007A363A">
      <w:pPr>
        <w:pStyle w:val="Titre3"/>
      </w:pPr>
      <w:bookmarkStart w:id="182" w:name="_Toc198543484"/>
      <w:r>
        <w:t>SAP BW</w:t>
      </w:r>
      <w:bookmarkEnd w:id="181"/>
      <w:bookmarkEnd w:id="182"/>
    </w:p>
    <w:p w14:paraId="06B45D44" w14:textId="51D679C5" w:rsidR="000B21CA" w:rsidRPr="0067281B" w:rsidRDefault="79A002A8" w:rsidP="00C9655C">
      <w:pPr>
        <w:pStyle w:val="Corpsdetexte"/>
        <w:spacing w:after="0"/>
        <w:rPr>
          <w:rFonts w:asciiTheme="minorHAnsi" w:hAnsiTheme="minorHAnsi" w:cstheme="minorBidi"/>
        </w:rPr>
      </w:pPr>
      <w:r w:rsidRPr="6F0B34E5">
        <w:rPr>
          <w:rFonts w:asciiTheme="minorHAnsi" w:hAnsiTheme="minorHAnsi" w:cstheme="minorBidi"/>
        </w:rPr>
        <w:t xml:space="preserve">Le </w:t>
      </w:r>
      <w:r w:rsidR="7ACA2572" w:rsidRPr="6F0B34E5">
        <w:rPr>
          <w:rFonts w:asciiTheme="minorHAnsi" w:hAnsiTheme="minorHAnsi" w:cstheme="minorBidi"/>
        </w:rPr>
        <w:t>nombre</w:t>
      </w:r>
      <w:r w:rsidR="64FDFE55" w:rsidRPr="6F0B34E5">
        <w:rPr>
          <w:rFonts w:asciiTheme="minorHAnsi" w:hAnsiTheme="minorHAnsi" w:cstheme="minorBidi"/>
        </w:rPr>
        <w:t xml:space="preserve"> d'utilisateurs </w:t>
      </w:r>
      <w:r w:rsidR="237D6A44" w:rsidRPr="6F0B34E5">
        <w:rPr>
          <w:rFonts w:asciiTheme="minorHAnsi" w:hAnsiTheme="minorHAnsi" w:cstheme="minorBidi"/>
        </w:rPr>
        <w:t xml:space="preserve">actifs </w:t>
      </w:r>
      <w:r w:rsidR="10C009C0" w:rsidRPr="6F0B34E5">
        <w:rPr>
          <w:rFonts w:asciiTheme="minorHAnsi" w:hAnsiTheme="minorHAnsi" w:cstheme="minorBidi"/>
        </w:rPr>
        <w:t xml:space="preserve">est de </w:t>
      </w:r>
      <w:r w:rsidR="6FCBEB00" w:rsidRPr="6F0B34E5">
        <w:rPr>
          <w:rFonts w:asciiTheme="minorHAnsi" w:hAnsiTheme="minorHAnsi" w:cstheme="minorBidi"/>
        </w:rPr>
        <w:t>610</w:t>
      </w:r>
      <w:r w:rsidR="02B96528" w:rsidRPr="6F0B34E5">
        <w:rPr>
          <w:rFonts w:asciiTheme="minorHAnsi" w:hAnsiTheme="minorHAnsi" w:cstheme="minorBidi"/>
        </w:rPr>
        <w:t xml:space="preserve"> et la taille de la base de données est de 10 To.</w:t>
      </w:r>
    </w:p>
    <w:p w14:paraId="2942FB36" w14:textId="5B112208" w:rsidR="000B21CA" w:rsidRPr="0067281B" w:rsidRDefault="000B21CA" w:rsidP="00C9655C">
      <w:pPr>
        <w:pStyle w:val="Corpsdetexte"/>
        <w:spacing w:after="0"/>
        <w:rPr>
          <w:rFonts w:asciiTheme="minorHAnsi" w:hAnsiTheme="minorHAnsi" w:cstheme="minorHAnsi"/>
        </w:rPr>
      </w:pPr>
      <w:r w:rsidRPr="0067281B">
        <w:rPr>
          <w:rFonts w:asciiTheme="minorHAnsi" w:hAnsiTheme="minorHAnsi" w:cstheme="minorHAnsi"/>
        </w:rPr>
        <w:t>Versions</w:t>
      </w:r>
      <w:r w:rsidR="00403BBA">
        <w:rPr>
          <w:rFonts w:asciiTheme="minorHAnsi" w:hAnsiTheme="minorHAnsi" w:cstheme="minorHAnsi"/>
        </w:rPr>
        <w:t xml:space="preserve"> </w:t>
      </w:r>
      <w:r w:rsidR="00403BBA" w:rsidRPr="00403BBA">
        <w:rPr>
          <w:rFonts w:asciiTheme="minorHAnsi" w:hAnsiTheme="minorHAnsi" w:cstheme="minorHAnsi"/>
        </w:rPr>
        <w:t>7.4 007</w:t>
      </w:r>
    </w:p>
    <w:p w14:paraId="09AC02F0" w14:textId="799A5DB0" w:rsidR="000B21CA" w:rsidRDefault="29C0AE6A" w:rsidP="00C9655C">
      <w:pPr>
        <w:pStyle w:val="Corpsdetexte"/>
        <w:spacing w:after="0"/>
        <w:rPr>
          <w:rFonts w:asciiTheme="minorHAnsi" w:hAnsiTheme="minorHAnsi" w:cstheme="minorBidi"/>
        </w:rPr>
      </w:pPr>
      <w:r w:rsidRPr="6F0B34E5">
        <w:rPr>
          <w:rFonts w:asciiTheme="minorHAnsi" w:hAnsiTheme="minorHAnsi" w:cstheme="minorBidi"/>
        </w:rPr>
        <w:t>Le nombre d</w:t>
      </w:r>
      <w:r w:rsidR="44BE08C2" w:rsidRPr="6F0B34E5">
        <w:rPr>
          <w:rFonts w:asciiTheme="minorHAnsi" w:hAnsiTheme="minorHAnsi" w:cstheme="minorBidi"/>
        </w:rPr>
        <w:t xml:space="preserve">'interfaces </w:t>
      </w:r>
      <w:r w:rsidR="6E647BDE" w:rsidRPr="6F0B34E5">
        <w:rPr>
          <w:rFonts w:asciiTheme="minorHAnsi" w:hAnsiTheme="minorHAnsi" w:cstheme="minorBidi"/>
        </w:rPr>
        <w:t xml:space="preserve">sortantes </w:t>
      </w:r>
      <w:r w:rsidR="1B1C4735" w:rsidRPr="6F0B34E5">
        <w:rPr>
          <w:rFonts w:asciiTheme="minorHAnsi" w:hAnsiTheme="minorHAnsi" w:cstheme="minorBidi"/>
        </w:rPr>
        <w:t xml:space="preserve">est de </w:t>
      </w:r>
      <w:r w:rsidR="5D0EE2C3" w:rsidRPr="6F0B34E5">
        <w:rPr>
          <w:rFonts w:asciiTheme="minorHAnsi" w:hAnsiTheme="minorHAnsi" w:cstheme="minorBidi"/>
        </w:rPr>
        <w:t>3</w:t>
      </w:r>
      <w:r w:rsidR="00B915B2">
        <w:rPr>
          <w:rFonts w:asciiTheme="minorHAnsi" w:hAnsiTheme="minorHAnsi" w:cstheme="minorBidi"/>
        </w:rPr>
        <w:t>.</w:t>
      </w:r>
    </w:p>
    <w:p w14:paraId="729E51AD" w14:textId="78857EB4" w:rsidR="0026030D" w:rsidRDefault="0026030D" w:rsidP="00C9655C">
      <w:pPr>
        <w:pStyle w:val="Corpsdetexte"/>
        <w:spacing w:after="0"/>
        <w:rPr>
          <w:rFonts w:asciiTheme="minorHAnsi" w:hAnsiTheme="minorHAnsi" w:cstheme="minorBidi"/>
        </w:rPr>
      </w:pPr>
      <w:r>
        <w:rPr>
          <w:rFonts w:asciiTheme="minorHAnsi" w:hAnsiTheme="minorHAnsi" w:cstheme="minorBidi"/>
        </w:rPr>
        <w:t xml:space="preserve">BW est alimenté par 2 sources de données : SAP ECC et </w:t>
      </w:r>
      <w:proofErr w:type="spellStart"/>
      <w:r>
        <w:rPr>
          <w:rFonts w:asciiTheme="minorHAnsi" w:hAnsiTheme="minorHAnsi" w:cstheme="minorBidi"/>
        </w:rPr>
        <w:t>HRAccess</w:t>
      </w:r>
      <w:proofErr w:type="spellEnd"/>
      <w:r w:rsidR="00E30218">
        <w:rPr>
          <w:rFonts w:asciiTheme="minorHAnsi" w:hAnsiTheme="minorHAnsi" w:cstheme="minorBidi"/>
        </w:rPr>
        <w:t xml:space="preserve"> (logiciel de gestion RH et de paie)</w:t>
      </w:r>
      <w:r>
        <w:rPr>
          <w:rFonts w:asciiTheme="minorHAnsi" w:hAnsiTheme="minorHAnsi" w:cstheme="minorBidi"/>
        </w:rPr>
        <w:t>.</w:t>
      </w:r>
    </w:p>
    <w:p w14:paraId="3FE2AB3A" w14:textId="77777777" w:rsidR="0026030D" w:rsidRPr="0067281B" w:rsidRDefault="0026030D" w:rsidP="00C9655C">
      <w:pPr>
        <w:pStyle w:val="Corpsdetexte"/>
        <w:spacing w:after="0"/>
        <w:rPr>
          <w:rFonts w:asciiTheme="minorHAnsi" w:hAnsiTheme="minorHAnsi" w:cstheme="minorBidi"/>
        </w:rPr>
      </w:pPr>
    </w:p>
    <w:p w14:paraId="5F238D4A" w14:textId="1D6A6D97" w:rsidR="000B21CA" w:rsidRPr="002470B8" w:rsidRDefault="000B21CA" w:rsidP="35D4EEA0">
      <w:pPr>
        <w:pStyle w:val="Titre3"/>
        <w:rPr>
          <w:rStyle w:val="Style115pt"/>
          <w:rFonts w:asciiTheme="minorHAnsi" w:hAnsiTheme="minorHAnsi" w:cstheme="minorBidi"/>
          <w:sz w:val="28"/>
        </w:rPr>
      </w:pPr>
      <w:bookmarkStart w:id="183" w:name="_Toc188462200"/>
      <w:bookmarkStart w:id="184" w:name="_Toc198543485"/>
      <w:r w:rsidRPr="35D4EEA0">
        <w:rPr>
          <w:rStyle w:val="Style115pt"/>
          <w:rFonts w:asciiTheme="minorHAnsi" w:hAnsiTheme="minorHAnsi" w:cstheme="minorBidi"/>
          <w:sz w:val="28"/>
        </w:rPr>
        <w:t>SAP CAMPUS</w:t>
      </w:r>
      <w:bookmarkEnd w:id="183"/>
      <w:bookmarkEnd w:id="184"/>
    </w:p>
    <w:p w14:paraId="4B82D5EA" w14:textId="052BBB71" w:rsidR="000B4BF1" w:rsidRPr="0067281B" w:rsidRDefault="4A3A05D1" w:rsidP="6F0B34E5">
      <w:pPr>
        <w:pStyle w:val="Corpsdetexte"/>
        <w:ind w:left="0"/>
        <w:rPr>
          <w:rFonts w:asciiTheme="minorHAnsi" w:hAnsiTheme="minorHAnsi" w:cstheme="minorBidi"/>
          <w:lang w:eastAsia="fr-FR"/>
        </w:rPr>
      </w:pPr>
      <w:r w:rsidRPr="6F0B34E5">
        <w:rPr>
          <w:rFonts w:asciiTheme="minorHAnsi" w:hAnsiTheme="minorHAnsi" w:cstheme="minorBidi"/>
          <w:lang w:eastAsia="fr-FR"/>
        </w:rPr>
        <w:t>L</w:t>
      </w:r>
      <w:r w:rsidR="2396CEBA" w:rsidRPr="6F0B34E5">
        <w:rPr>
          <w:rFonts w:asciiTheme="minorHAnsi" w:hAnsiTheme="minorHAnsi" w:cstheme="minorBidi"/>
          <w:lang w:eastAsia="fr-FR"/>
        </w:rPr>
        <w:t>’instance</w:t>
      </w:r>
      <w:r w:rsidR="2294D268" w:rsidRPr="6F0B34E5">
        <w:rPr>
          <w:rFonts w:asciiTheme="minorHAnsi" w:hAnsiTheme="minorHAnsi" w:cstheme="minorBidi"/>
          <w:lang w:eastAsia="fr-FR"/>
        </w:rPr>
        <w:t xml:space="preserve"> </w:t>
      </w:r>
      <w:r w:rsidR="2396CEBA" w:rsidRPr="6F0B34E5">
        <w:rPr>
          <w:rFonts w:asciiTheme="minorHAnsi" w:hAnsiTheme="minorHAnsi" w:cstheme="minorBidi"/>
          <w:lang w:eastAsia="fr-FR"/>
        </w:rPr>
        <w:t xml:space="preserve">ECC portant le module SAP Campus </w:t>
      </w:r>
      <w:r w:rsidRPr="6F0B34E5">
        <w:rPr>
          <w:rFonts w:asciiTheme="minorHAnsi" w:hAnsiTheme="minorHAnsi" w:cstheme="minorBidi"/>
          <w:lang w:eastAsia="fr-FR"/>
        </w:rPr>
        <w:t xml:space="preserve">n’est </w:t>
      </w:r>
      <w:r w:rsidR="2294D268" w:rsidRPr="6F0B34E5">
        <w:rPr>
          <w:rFonts w:asciiTheme="minorHAnsi" w:hAnsiTheme="minorHAnsi" w:cstheme="minorBidi"/>
          <w:lang w:eastAsia="fr-FR"/>
        </w:rPr>
        <w:t>pas concerné</w:t>
      </w:r>
      <w:r w:rsidR="2396CEBA" w:rsidRPr="6F0B34E5">
        <w:rPr>
          <w:rFonts w:asciiTheme="minorHAnsi" w:hAnsiTheme="minorHAnsi" w:cstheme="minorBidi"/>
          <w:lang w:eastAsia="fr-FR"/>
        </w:rPr>
        <w:t>e</w:t>
      </w:r>
      <w:r w:rsidR="2294D268" w:rsidRPr="6F0B34E5">
        <w:rPr>
          <w:rFonts w:asciiTheme="minorHAnsi" w:hAnsiTheme="minorHAnsi" w:cstheme="minorBidi"/>
          <w:lang w:eastAsia="fr-FR"/>
        </w:rPr>
        <w:t xml:space="preserve"> par la migration.</w:t>
      </w:r>
    </w:p>
    <w:p w14:paraId="5A0B2617" w14:textId="79C29233" w:rsidR="001A2461" w:rsidRPr="00491E77" w:rsidRDefault="7674D464" w:rsidP="007A363A">
      <w:pPr>
        <w:pStyle w:val="Titre3"/>
      </w:pPr>
      <w:bookmarkStart w:id="185" w:name="_Toc190797500"/>
      <w:bookmarkStart w:id="186" w:name="_Toc191279890"/>
      <w:bookmarkStart w:id="187" w:name="_Toc198543486"/>
      <w:bookmarkStart w:id="188" w:name="_Toc188462201"/>
      <w:bookmarkEnd w:id="185"/>
      <w:bookmarkEnd w:id="186"/>
      <w:r>
        <w:lastRenderedPageBreak/>
        <w:t>Versions logicielles mises en œuvre</w:t>
      </w:r>
      <w:bookmarkEnd w:id="187"/>
    </w:p>
    <w:p w14:paraId="5CFFFB37" w14:textId="32F7F667" w:rsidR="1D9F18B4" w:rsidRDefault="1D9F18B4" w:rsidP="6F0B34E5">
      <w:pPr>
        <w:pStyle w:val="Corpsdetexte"/>
        <w:rPr>
          <w:rFonts w:asciiTheme="minorHAnsi" w:hAnsiTheme="minorHAnsi" w:cstheme="minorBidi"/>
        </w:rPr>
      </w:pPr>
      <w:r w:rsidRPr="6F0B34E5">
        <w:rPr>
          <w:rFonts w:asciiTheme="minorHAnsi" w:hAnsiTheme="minorHAnsi" w:cstheme="minorBidi"/>
        </w:rPr>
        <w:t>Les versions logicielles sont les suivantes :</w:t>
      </w:r>
    </w:p>
    <w:p w14:paraId="78C121D6" w14:textId="77777777" w:rsidR="001A2461" w:rsidRPr="00222D0E" w:rsidRDefault="7674D464" w:rsidP="005E7234">
      <w:pPr>
        <w:pStyle w:val="Corpsdetexte"/>
        <w:spacing w:before="120" w:after="0"/>
        <w:rPr>
          <w:rFonts w:asciiTheme="minorHAnsi" w:hAnsiTheme="minorHAnsi" w:cstheme="minorBidi"/>
          <w:b/>
          <w:bCs/>
        </w:rPr>
      </w:pPr>
      <w:r w:rsidRPr="00222D0E">
        <w:rPr>
          <w:rFonts w:asciiTheme="minorHAnsi" w:hAnsiTheme="minorHAnsi" w:cstheme="minorBidi"/>
          <w:b/>
          <w:bCs/>
        </w:rPr>
        <w:t>Operating System :</w:t>
      </w:r>
    </w:p>
    <w:p w14:paraId="243BF4A6" w14:textId="77777777" w:rsidR="001A2461" w:rsidRPr="00491E77" w:rsidRDefault="001A2461" w:rsidP="005E7234">
      <w:pPr>
        <w:pStyle w:val="Paragraphedeliste"/>
        <w:numPr>
          <w:ilvl w:val="0"/>
          <w:numId w:val="19"/>
        </w:numPr>
        <w:ind w:left="1423" w:hanging="357"/>
        <w:rPr>
          <w:rFonts w:asciiTheme="minorHAnsi" w:hAnsiTheme="minorHAnsi" w:cstheme="minorHAnsi"/>
        </w:rPr>
      </w:pPr>
      <w:r w:rsidRPr="00491E77">
        <w:rPr>
          <w:rFonts w:asciiTheme="minorHAnsi" w:hAnsiTheme="minorHAnsi" w:cstheme="minorHAnsi"/>
        </w:rPr>
        <w:t xml:space="preserve">Serveur de base de données : HP-UX B.11.31 </w:t>
      </w:r>
      <w:proofErr w:type="gramStart"/>
      <w:r w:rsidRPr="00491E77">
        <w:rPr>
          <w:rFonts w:asciiTheme="minorHAnsi" w:hAnsiTheme="minorHAnsi" w:cstheme="minorHAnsi"/>
        </w:rPr>
        <w:t>U.ia</w:t>
      </w:r>
      <w:proofErr w:type="gramEnd"/>
      <w:r w:rsidRPr="00491E77">
        <w:rPr>
          <w:rFonts w:asciiTheme="minorHAnsi" w:hAnsiTheme="minorHAnsi" w:cstheme="minorHAnsi"/>
        </w:rPr>
        <w:t>64</w:t>
      </w:r>
    </w:p>
    <w:p w14:paraId="2B2538FB" w14:textId="77777777" w:rsidR="001A2461" w:rsidRPr="00491E77" w:rsidRDefault="001A2461" w:rsidP="005E7234">
      <w:pPr>
        <w:pStyle w:val="Paragraphedeliste"/>
        <w:numPr>
          <w:ilvl w:val="0"/>
          <w:numId w:val="19"/>
        </w:numPr>
        <w:ind w:left="1423" w:hanging="357"/>
        <w:rPr>
          <w:rFonts w:asciiTheme="minorHAnsi" w:hAnsiTheme="minorHAnsi" w:cstheme="minorHAnsi"/>
        </w:rPr>
      </w:pPr>
      <w:r w:rsidRPr="00491E77">
        <w:rPr>
          <w:rFonts w:asciiTheme="minorHAnsi" w:hAnsiTheme="minorHAnsi" w:cstheme="minorHAnsi"/>
        </w:rPr>
        <w:t>Serveur d’application : LINUX REDHAT EL6/X86_64 64BIT</w:t>
      </w:r>
    </w:p>
    <w:p w14:paraId="4E07C342" w14:textId="77777777" w:rsidR="001A2461" w:rsidRPr="00222D0E" w:rsidRDefault="7674D464" w:rsidP="005E7234">
      <w:pPr>
        <w:pStyle w:val="Corpsdetexte"/>
        <w:spacing w:before="120" w:after="0"/>
        <w:rPr>
          <w:rFonts w:asciiTheme="minorHAnsi" w:hAnsiTheme="minorHAnsi" w:cstheme="minorBidi"/>
          <w:b/>
          <w:bCs/>
        </w:rPr>
      </w:pPr>
      <w:r w:rsidRPr="00222D0E">
        <w:rPr>
          <w:rFonts w:asciiTheme="minorHAnsi" w:hAnsiTheme="minorHAnsi" w:cstheme="minorBidi"/>
          <w:b/>
          <w:bCs/>
        </w:rPr>
        <w:t>Base de données :</w:t>
      </w:r>
    </w:p>
    <w:p w14:paraId="1ADA9F29" w14:textId="77777777" w:rsidR="001A2461" w:rsidRPr="00491E77" w:rsidRDefault="001A2461" w:rsidP="005E7234">
      <w:pPr>
        <w:pStyle w:val="Paragraphedeliste"/>
        <w:numPr>
          <w:ilvl w:val="0"/>
          <w:numId w:val="19"/>
        </w:numPr>
        <w:ind w:left="1423" w:hanging="357"/>
        <w:rPr>
          <w:rFonts w:asciiTheme="minorHAnsi" w:hAnsiTheme="minorHAnsi" w:cstheme="minorHAnsi"/>
        </w:rPr>
      </w:pPr>
      <w:r w:rsidRPr="00491E77">
        <w:rPr>
          <w:rFonts w:asciiTheme="minorHAnsi" w:hAnsiTheme="minorHAnsi" w:cstheme="minorHAnsi"/>
        </w:rPr>
        <w:t>Oracle Version 11.2.0.4</w:t>
      </w:r>
    </w:p>
    <w:p w14:paraId="0E18960C" w14:textId="3045B102" w:rsidR="001A2461" w:rsidRPr="00491E77" w:rsidRDefault="7674D464" w:rsidP="005E7234">
      <w:pPr>
        <w:pStyle w:val="Corpsdetexte"/>
        <w:spacing w:before="120" w:after="0"/>
        <w:rPr>
          <w:rFonts w:asciiTheme="minorHAnsi" w:hAnsiTheme="minorHAnsi" w:cstheme="minorBidi"/>
          <w:b/>
          <w:bCs/>
        </w:rPr>
      </w:pPr>
      <w:r w:rsidRPr="00222D0E">
        <w:rPr>
          <w:rFonts w:asciiTheme="minorHAnsi" w:hAnsiTheme="minorHAnsi" w:cstheme="minorBidi"/>
          <w:b/>
          <w:bCs/>
        </w:rPr>
        <w:t xml:space="preserve">Client SAP : </w:t>
      </w:r>
    </w:p>
    <w:p w14:paraId="501895C0" w14:textId="3EB57A49" w:rsidR="001A2461" w:rsidRPr="005E7234" w:rsidRDefault="7674D464" w:rsidP="005E7234">
      <w:pPr>
        <w:pStyle w:val="Paragraphedeliste"/>
        <w:numPr>
          <w:ilvl w:val="0"/>
          <w:numId w:val="19"/>
        </w:numPr>
        <w:ind w:left="1423" w:hanging="357"/>
        <w:rPr>
          <w:rFonts w:asciiTheme="minorHAnsi" w:hAnsiTheme="minorHAnsi" w:cstheme="minorHAnsi"/>
        </w:rPr>
      </w:pPr>
      <w:r w:rsidRPr="005E7234">
        <w:rPr>
          <w:rFonts w:asciiTheme="minorHAnsi" w:hAnsiTheme="minorHAnsi" w:cstheme="minorHAnsi"/>
        </w:rPr>
        <w:t xml:space="preserve">SAPGUI </w:t>
      </w:r>
      <w:r w:rsidR="78AA93CE" w:rsidRPr="005E7234">
        <w:rPr>
          <w:rFonts w:asciiTheme="minorHAnsi" w:hAnsiTheme="minorHAnsi" w:cstheme="minorHAnsi"/>
        </w:rPr>
        <w:t>770</w:t>
      </w:r>
      <w:r w:rsidRPr="005E7234">
        <w:rPr>
          <w:rFonts w:asciiTheme="minorHAnsi" w:hAnsiTheme="minorHAnsi" w:cstheme="minorHAnsi"/>
        </w:rPr>
        <w:t xml:space="preserve"> niveau SP </w:t>
      </w:r>
      <w:r w:rsidR="78AA93CE" w:rsidRPr="005E7234">
        <w:rPr>
          <w:rFonts w:asciiTheme="minorHAnsi" w:hAnsiTheme="minorHAnsi" w:cstheme="minorHAnsi"/>
        </w:rPr>
        <w:t>8</w:t>
      </w:r>
    </w:p>
    <w:p w14:paraId="5A35C6E2" w14:textId="3AF7B0A8" w:rsidR="001A2461" w:rsidRPr="00491E77" w:rsidRDefault="7674D464" w:rsidP="005E7234">
      <w:pPr>
        <w:pStyle w:val="Corpsdetexte"/>
        <w:spacing w:before="120" w:after="0"/>
        <w:rPr>
          <w:rFonts w:asciiTheme="minorHAnsi" w:hAnsiTheme="minorHAnsi" w:cstheme="minorBidi"/>
          <w:b/>
          <w:bCs/>
        </w:rPr>
      </w:pPr>
      <w:r w:rsidRPr="00222D0E">
        <w:rPr>
          <w:rFonts w:asciiTheme="minorHAnsi" w:hAnsiTheme="minorHAnsi" w:cstheme="minorBidi"/>
          <w:b/>
          <w:bCs/>
        </w:rPr>
        <w:t>Modules SAP</w:t>
      </w:r>
      <w:r w:rsidR="00222D0E">
        <w:rPr>
          <w:rFonts w:asciiTheme="minorHAnsi" w:hAnsiTheme="minorHAnsi" w:cstheme="minorBidi"/>
          <w:b/>
          <w:bCs/>
        </w:rPr>
        <w:t> :</w:t>
      </w:r>
    </w:p>
    <w:p w14:paraId="5C1BA7AA" w14:textId="7FFACA0C" w:rsidR="001A2461" w:rsidRPr="00491E77" w:rsidRDefault="001A2461" w:rsidP="002A73F4">
      <w:pPr>
        <w:pStyle w:val="Paragraphedeliste"/>
        <w:numPr>
          <w:ilvl w:val="0"/>
          <w:numId w:val="19"/>
        </w:numPr>
        <w:spacing w:before="60"/>
        <w:rPr>
          <w:rFonts w:asciiTheme="minorHAnsi" w:hAnsiTheme="minorHAnsi" w:cstheme="minorHAnsi"/>
        </w:rPr>
      </w:pPr>
      <w:r w:rsidRPr="00491E77">
        <w:rPr>
          <w:rFonts w:asciiTheme="minorHAnsi" w:hAnsiTheme="minorHAnsi" w:cstheme="minorHAnsi"/>
        </w:rPr>
        <w:t xml:space="preserve">SAP </w:t>
      </w:r>
      <w:r w:rsidR="00DF4967">
        <w:rPr>
          <w:rFonts w:asciiTheme="minorHAnsi" w:hAnsiTheme="minorHAnsi" w:cstheme="minorHAnsi"/>
        </w:rPr>
        <w:t>ECC</w:t>
      </w:r>
      <w:r w:rsidR="00DF4967" w:rsidRPr="00491E77">
        <w:rPr>
          <w:rFonts w:asciiTheme="minorHAnsi" w:hAnsiTheme="minorHAnsi" w:cstheme="minorHAnsi"/>
        </w:rPr>
        <w:t> </w:t>
      </w:r>
      <w:r w:rsidRPr="00491E77">
        <w:rPr>
          <w:rFonts w:asciiTheme="minorHAnsi" w:hAnsiTheme="minorHAnsi" w:cstheme="minorHAnsi"/>
        </w:rPr>
        <w:t xml:space="preserve">: </w:t>
      </w:r>
    </w:p>
    <w:p w14:paraId="2BFBFD40" w14:textId="77777777" w:rsidR="001A2461" w:rsidRPr="00491E77" w:rsidRDefault="001A2461" w:rsidP="002A73F4">
      <w:pPr>
        <w:pStyle w:val="Paragraphedeliste"/>
        <w:numPr>
          <w:ilvl w:val="1"/>
          <w:numId w:val="18"/>
        </w:numPr>
        <w:suppressAutoHyphens w:val="0"/>
        <w:spacing w:before="60"/>
        <w:rPr>
          <w:rFonts w:asciiTheme="minorHAnsi" w:hAnsiTheme="minorHAnsi" w:cstheme="minorHAnsi"/>
        </w:rPr>
      </w:pPr>
      <w:r w:rsidRPr="00491E77">
        <w:rPr>
          <w:rFonts w:asciiTheme="minorHAnsi" w:hAnsiTheme="minorHAnsi" w:cstheme="minorHAnsi"/>
        </w:rPr>
        <w:t>EHP7 pour SAP ERP 6.0</w:t>
      </w:r>
    </w:p>
    <w:p w14:paraId="7D2F4794" w14:textId="77777777" w:rsidR="001A2461" w:rsidRPr="00491E77" w:rsidRDefault="001A2461" w:rsidP="002A73F4">
      <w:pPr>
        <w:pStyle w:val="Paragraphedeliste"/>
        <w:numPr>
          <w:ilvl w:val="1"/>
          <w:numId w:val="18"/>
        </w:numPr>
        <w:suppressAutoHyphens w:val="0"/>
        <w:spacing w:before="60"/>
        <w:rPr>
          <w:rFonts w:asciiTheme="minorHAnsi" w:hAnsiTheme="minorHAnsi" w:cstheme="minorHAnsi"/>
        </w:rPr>
      </w:pPr>
      <w:r w:rsidRPr="00491E77">
        <w:rPr>
          <w:rFonts w:asciiTheme="minorHAnsi" w:hAnsiTheme="minorHAnsi" w:cstheme="minorHAnsi"/>
        </w:rPr>
        <w:t xml:space="preserve">SAP </w:t>
      </w:r>
      <w:proofErr w:type="spellStart"/>
      <w:r w:rsidRPr="00491E77">
        <w:rPr>
          <w:rFonts w:asciiTheme="minorHAnsi" w:hAnsiTheme="minorHAnsi" w:cstheme="minorHAnsi"/>
        </w:rPr>
        <w:t>Netweaver</w:t>
      </w:r>
      <w:proofErr w:type="spellEnd"/>
      <w:r w:rsidRPr="00491E77">
        <w:rPr>
          <w:rFonts w:asciiTheme="minorHAnsi" w:hAnsiTheme="minorHAnsi" w:cstheme="minorHAnsi"/>
        </w:rPr>
        <w:t xml:space="preserve"> 7.4</w:t>
      </w:r>
    </w:p>
    <w:p w14:paraId="19D9F5F9" w14:textId="77777777" w:rsidR="001A2461" w:rsidRPr="00491E77" w:rsidRDefault="001A2461" w:rsidP="002A73F4">
      <w:pPr>
        <w:pStyle w:val="Paragraphedeliste"/>
        <w:numPr>
          <w:ilvl w:val="1"/>
          <w:numId w:val="18"/>
        </w:numPr>
        <w:suppressAutoHyphens w:val="0"/>
        <w:spacing w:before="60"/>
        <w:rPr>
          <w:rFonts w:asciiTheme="minorHAnsi" w:hAnsiTheme="minorHAnsi" w:cstheme="minorHAnsi"/>
        </w:rPr>
      </w:pPr>
      <w:r w:rsidRPr="00491E77">
        <w:rPr>
          <w:rFonts w:asciiTheme="minorHAnsi" w:hAnsiTheme="minorHAnsi" w:cstheme="minorHAnsi"/>
        </w:rPr>
        <w:t>SAP-BASIS 740 SP 0007</w:t>
      </w:r>
    </w:p>
    <w:p w14:paraId="59BE1903" w14:textId="77777777" w:rsidR="001A2461" w:rsidRPr="00491E77" w:rsidRDefault="001A2461" w:rsidP="002A73F4">
      <w:pPr>
        <w:pStyle w:val="Paragraphedeliste"/>
        <w:numPr>
          <w:ilvl w:val="1"/>
          <w:numId w:val="18"/>
        </w:numPr>
        <w:suppressAutoHyphens w:val="0"/>
        <w:spacing w:before="60"/>
        <w:rPr>
          <w:rFonts w:asciiTheme="minorHAnsi" w:hAnsiTheme="minorHAnsi" w:cstheme="minorHAnsi"/>
        </w:rPr>
      </w:pPr>
      <w:r w:rsidRPr="00491E77">
        <w:rPr>
          <w:rFonts w:asciiTheme="minorHAnsi" w:hAnsiTheme="minorHAnsi" w:cstheme="minorHAnsi"/>
        </w:rPr>
        <w:t>SAP_ABA 740 SP 0007</w:t>
      </w:r>
    </w:p>
    <w:p w14:paraId="6CD273D6" w14:textId="77777777" w:rsidR="001A2461" w:rsidRPr="00491E77" w:rsidRDefault="001A2461" w:rsidP="002A73F4">
      <w:pPr>
        <w:pStyle w:val="Paragraphedeliste"/>
        <w:numPr>
          <w:ilvl w:val="1"/>
          <w:numId w:val="18"/>
        </w:numPr>
        <w:suppressAutoHyphens w:val="0"/>
        <w:spacing w:before="60"/>
        <w:rPr>
          <w:rFonts w:asciiTheme="minorHAnsi" w:hAnsiTheme="minorHAnsi" w:cstheme="minorHAnsi"/>
        </w:rPr>
      </w:pPr>
      <w:r w:rsidRPr="00491E77">
        <w:rPr>
          <w:rFonts w:asciiTheme="minorHAnsi" w:hAnsiTheme="minorHAnsi" w:cstheme="minorHAnsi"/>
        </w:rPr>
        <w:t>Noyau SAP 742 SP 414</w:t>
      </w:r>
    </w:p>
    <w:p w14:paraId="60B2BA39" w14:textId="77777777" w:rsidR="001A2461" w:rsidRDefault="001A2461" w:rsidP="002A73F4">
      <w:pPr>
        <w:pStyle w:val="Paragraphedeliste"/>
        <w:numPr>
          <w:ilvl w:val="1"/>
          <w:numId w:val="18"/>
        </w:numPr>
        <w:suppressAutoHyphens w:val="0"/>
        <w:spacing w:before="60"/>
        <w:rPr>
          <w:rFonts w:asciiTheme="minorHAnsi" w:hAnsiTheme="minorHAnsi" w:cstheme="minorHAnsi"/>
        </w:rPr>
      </w:pPr>
      <w:r w:rsidRPr="00491E77">
        <w:rPr>
          <w:rFonts w:asciiTheme="minorHAnsi" w:hAnsiTheme="minorHAnsi" w:cstheme="minorHAnsi"/>
        </w:rPr>
        <w:t xml:space="preserve">TREX 7.1 </w:t>
      </w:r>
      <w:proofErr w:type="spellStart"/>
      <w:r w:rsidRPr="00491E77">
        <w:rPr>
          <w:rFonts w:asciiTheme="minorHAnsi" w:hAnsiTheme="minorHAnsi" w:cstheme="minorHAnsi"/>
        </w:rPr>
        <w:t>build</w:t>
      </w:r>
      <w:proofErr w:type="spellEnd"/>
      <w:r w:rsidRPr="00491E77">
        <w:rPr>
          <w:rFonts w:asciiTheme="minorHAnsi" w:hAnsiTheme="minorHAnsi" w:cstheme="minorHAnsi"/>
        </w:rPr>
        <w:t xml:space="preserve"> 63</w:t>
      </w:r>
    </w:p>
    <w:p w14:paraId="1290A1D9" w14:textId="4B82907D" w:rsidR="00246431" w:rsidRPr="00491E77" w:rsidRDefault="00246431" w:rsidP="002A73F4">
      <w:pPr>
        <w:pStyle w:val="Paragraphedeliste"/>
        <w:numPr>
          <w:ilvl w:val="0"/>
          <w:numId w:val="19"/>
        </w:numPr>
        <w:spacing w:before="60"/>
        <w:rPr>
          <w:rFonts w:asciiTheme="minorHAnsi" w:hAnsiTheme="minorHAnsi" w:cstheme="minorHAnsi"/>
        </w:rPr>
      </w:pPr>
      <w:r w:rsidRPr="00491E77">
        <w:rPr>
          <w:rFonts w:asciiTheme="minorHAnsi" w:hAnsiTheme="minorHAnsi" w:cstheme="minorHAnsi"/>
        </w:rPr>
        <w:t>SAP GRC</w:t>
      </w:r>
      <w:r>
        <w:rPr>
          <w:rFonts w:asciiTheme="minorHAnsi" w:hAnsiTheme="minorHAnsi" w:cstheme="minorHAnsi"/>
        </w:rPr>
        <w:t xml:space="preserve"> </w:t>
      </w:r>
      <w:r w:rsidR="0037134F">
        <w:rPr>
          <w:rFonts w:asciiTheme="minorHAnsi" w:hAnsiTheme="minorHAnsi" w:cstheme="minorHAnsi"/>
        </w:rPr>
        <w:t xml:space="preserve">Access </w:t>
      </w:r>
      <w:proofErr w:type="gramStart"/>
      <w:r w:rsidR="0037134F">
        <w:rPr>
          <w:rFonts w:asciiTheme="minorHAnsi" w:hAnsiTheme="minorHAnsi" w:cstheme="minorHAnsi"/>
        </w:rPr>
        <w:t>Control</w:t>
      </w:r>
      <w:r w:rsidRPr="00491E77">
        <w:rPr>
          <w:rFonts w:asciiTheme="minorHAnsi" w:hAnsiTheme="minorHAnsi" w:cstheme="minorHAnsi"/>
        </w:rPr>
        <w:t>:</w:t>
      </w:r>
      <w:proofErr w:type="gramEnd"/>
    </w:p>
    <w:p w14:paraId="34DF11D5" w14:textId="0260F85F" w:rsidR="00246431" w:rsidRPr="00491E77" w:rsidRDefault="7EF408EC" w:rsidP="000C2672">
      <w:pPr>
        <w:pStyle w:val="Paragraphedeliste"/>
        <w:numPr>
          <w:ilvl w:val="1"/>
          <w:numId w:val="18"/>
        </w:numPr>
        <w:suppressAutoHyphens w:val="0"/>
        <w:spacing w:before="60"/>
      </w:pPr>
      <w:r w:rsidRPr="6F0B34E5">
        <w:rPr>
          <w:rFonts w:asciiTheme="minorHAnsi" w:hAnsiTheme="minorHAnsi" w:cstheme="minorBidi"/>
        </w:rPr>
        <w:t>Version 11.0 SP0012.</w:t>
      </w:r>
    </w:p>
    <w:p w14:paraId="439F02AF" w14:textId="0E5A8F1B" w:rsidR="001A2461" w:rsidRPr="00491E77" w:rsidRDefault="001A2461" w:rsidP="002A73F4">
      <w:pPr>
        <w:pStyle w:val="Paragraphedeliste"/>
        <w:numPr>
          <w:ilvl w:val="0"/>
          <w:numId w:val="19"/>
        </w:numPr>
        <w:spacing w:before="60"/>
        <w:rPr>
          <w:rFonts w:asciiTheme="minorHAnsi" w:hAnsiTheme="minorHAnsi" w:cstheme="minorHAnsi"/>
        </w:rPr>
      </w:pPr>
      <w:r w:rsidRPr="00491E77">
        <w:rPr>
          <w:rFonts w:asciiTheme="minorHAnsi" w:hAnsiTheme="minorHAnsi" w:cstheme="minorHAnsi"/>
        </w:rPr>
        <w:t>SAP B</w:t>
      </w:r>
      <w:r w:rsidR="0037134F">
        <w:rPr>
          <w:rFonts w:asciiTheme="minorHAnsi" w:hAnsiTheme="minorHAnsi" w:cstheme="minorHAnsi"/>
        </w:rPr>
        <w:t>W</w:t>
      </w:r>
      <w:r w:rsidRPr="00491E77">
        <w:rPr>
          <w:rFonts w:asciiTheme="minorHAnsi" w:hAnsiTheme="minorHAnsi" w:cstheme="minorHAnsi"/>
        </w:rPr>
        <w:t> :</w:t>
      </w:r>
    </w:p>
    <w:p w14:paraId="4636D595" w14:textId="77777777" w:rsidR="001A2461" w:rsidRPr="00491E77" w:rsidRDefault="001A2461" w:rsidP="002A73F4">
      <w:pPr>
        <w:pStyle w:val="Paragraphedeliste"/>
        <w:numPr>
          <w:ilvl w:val="1"/>
          <w:numId w:val="18"/>
        </w:numPr>
        <w:suppressAutoHyphens w:val="0"/>
        <w:spacing w:before="60"/>
        <w:rPr>
          <w:rFonts w:asciiTheme="minorHAnsi" w:hAnsiTheme="minorHAnsi" w:cstheme="minorHAnsi"/>
        </w:rPr>
      </w:pPr>
      <w:r w:rsidRPr="00491E77">
        <w:rPr>
          <w:rFonts w:asciiTheme="minorHAnsi" w:hAnsiTheme="minorHAnsi" w:cstheme="minorHAnsi"/>
        </w:rPr>
        <w:t xml:space="preserve">SAP </w:t>
      </w:r>
      <w:proofErr w:type="spellStart"/>
      <w:r w:rsidRPr="00491E77">
        <w:rPr>
          <w:rFonts w:asciiTheme="minorHAnsi" w:hAnsiTheme="minorHAnsi" w:cstheme="minorHAnsi"/>
        </w:rPr>
        <w:t>Netweaver</w:t>
      </w:r>
      <w:proofErr w:type="spellEnd"/>
      <w:r w:rsidRPr="00491E77">
        <w:rPr>
          <w:rFonts w:asciiTheme="minorHAnsi" w:hAnsiTheme="minorHAnsi" w:cstheme="minorHAnsi"/>
        </w:rPr>
        <w:t xml:space="preserve"> 7.4</w:t>
      </w:r>
    </w:p>
    <w:p w14:paraId="40AC7F15" w14:textId="77777777" w:rsidR="001A2461" w:rsidRPr="00491E77" w:rsidRDefault="001A2461" w:rsidP="002A73F4">
      <w:pPr>
        <w:pStyle w:val="Paragraphedeliste"/>
        <w:numPr>
          <w:ilvl w:val="1"/>
          <w:numId w:val="18"/>
        </w:numPr>
        <w:suppressAutoHyphens w:val="0"/>
        <w:spacing w:before="60"/>
        <w:rPr>
          <w:rFonts w:asciiTheme="minorHAnsi" w:hAnsiTheme="minorHAnsi" w:cstheme="minorHAnsi"/>
        </w:rPr>
      </w:pPr>
      <w:r w:rsidRPr="00491E77">
        <w:rPr>
          <w:rFonts w:asciiTheme="minorHAnsi" w:hAnsiTheme="minorHAnsi" w:cstheme="minorHAnsi"/>
        </w:rPr>
        <w:t>SAP_BASIS 740 SP 0007</w:t>
      </w:r>
    </w:p>
    <w:p w14:paraId="34942D2F" w14:textId="77777777" w:rsidR="001A2461" w:rsidRPr="00491E77" w:rsidRDefault="001A2461" w:rsidP="002A73F4">
      <w:pPr>
        <w:pStyle w:val="Paragraphedeliste"/>
        <w:numPr>
          <w:ilvl w:val="1"/>
          <w:numId w:val="18"/>
        </w:numPr>
        <w:suppressAutoHyphens w:val="0"/>
        <w:spacing w:before="60"/>
        <w:rPr>
          <w:rFonts w:asciiTheme="minorHAnsi" w:hAnsiTheme="minorHAnsi" w:cstheme="minorHAnsi"/>
        </w:rPr>
      </w:pPr>
      <w:r w:rsidRPr="00491E77">
        <w:rPr>
          <w:rFonts w:asciiTheme="minorHAnsi" w:hAnsiTheme="minorHAnsi" w:cstheme="minorHAnsi"/>
        </w:rPr>
        <w:t>SAP_ABA 740 SP 0007</w:t>
      </w:r>
    </w:p>
    <w:p w14:paraId="339634C6" w14:textId="77777777" w:rsidR="001A2461" w:rsidRPr="00491E77" w:rsidRDefault="001A2461" w:rsidP="002A73F4">
      <w:pPr>
        <w:pStyle w:val="Paragraphedeliste"/>
        <w:numPr>
          <w:ilvl w:val="1"/>
          <w:numId w:val="18"/>
        </w:numPr>
        <w:suppressAutoHyphens w:val="0"/>
        <w:spacing w:before="60"/>
        <w:rPr>
          <w:rFonts w:asciiTheme="minorHAnsi" w:hAnsiTheme="minorHAnsi" w:cstheme="minorHAnsi"/>
        </w:rPr>
      </w:pPr>
      <w:r w:rsidRPr="00491E77">
        <w:rPr>
          <w:rFonts w:asciiTheme="minorHAnsi" w:hAnsiTheme="minorHAnsi" w:cstheme="minorHAnsi"/>
        </w:rPr>
        <w:t>Noyau SAP 742 SP 414</w:t>
      </w:r>
    </w:p>
    <w:p w14:paraId="227EAF77" w14:textId="77777777" w:rsidR="001A2461" w:rsidRPr="000C2672" w:rsidRDefault="7674D464" w:rsidP="000C2672">
      <w:pPr>
        <w:pStyle w:val="Paragraphedeliste"/>
        <w:numPr>
          <w:ilvl w:val="0"/>
          <w:numId w:val="19"/>
        </w:numPr>
        <w:spacing w:before="60"/>
        <w:rPr>
          <w:rFonts w:asciiTheme="minorHAnsi" w:hAnsiTheme="minorHAnsi" w:cstheme="minorBidi"/>
          <w:b/>
          <w:bCs/>
        </w:rPr>
      </w:pPr>
      <w:r w:rsidRPr="000C2672">
        <w:rPr>
          <w:rFonts w:asciiTheme="minorHAnsi" w:hAnsiTheme="minorHAnsi" w:cstheme="minorBidi"/>
          <w:b/>
          <w:bCs/>
        </w:rPr>
        <w:t>SOLUTION MANAGER :</w:t>
      </w:r>
    </w:p>
    <w:p w14:paraId="711E2FDC" w14:textId="77777777" w:rsidR="001A2461" w:rsidRPr="00491E77" w:rsidRDefault="001A2461" w:rsidP="002A73F4">
      <w:pPr>
        <w:pStyle w:val="Paragraphedeliste"/>
        <w:numPr>
          <w:ilvl w:val="1"/>
          <w:numId w:val="18"/>
        </w:numPr>
        <w:suppressAutoHyphens w:val="0"/>
        <w:spacing w:before="60"/>
        <w:rPr>
          <w:rFonts w:asciiTheme="minorHAnsi" w:hAnsiTheme="minorHAnsi" w:cstheme="minorHAnsi"/>
        </w:rPr>
      </w:pPr>
      <w:r w:rsidRPr="00491E77">
        <w:rPr>
          <w:rFonts w:asciiTheme="minorHAnsi" w:hAnsiTheme="minorHAnsi" w:cstheme="minorHAnsi"/>
        </w:rPr>
        <w:t>SAP SOLUTION MANAGER 7.1</w:t>
      </w:r>
    </w:p>
    <w:p w14:paraId="2E1EFDA3" w14:textId="138C6050" w:rsidR="001A2461" w:rsidRPr="00491E77" w:rsidRDefault="001A2461" w:rsidP="002A73F4">
      <w:pPr>
        <w:pStyle w:val="Paragraphedeliste"/>
        <w:numPr>
          <w:ilvl w:val="1"/>
          <w:numId w:val="18"/>
        </w:numPr>
        <w:suppressAutoHyphens w:val="0"/>
        <w:spacing w:before="60"/>
        <w:rPr>
          <w:rFonts w:asciiTheme="minorHAnsi" w:hAnsiTheme="minorHAnsi" w:cstheme="minorHAnsi"/>
        </w:rPr>
      </w:pPr>
      <w:r w:rsidRPr="00491E77">
        <w:rPr>
          <w:rFonts w:asciiTheme="minorHAnsi" w:hAnsiTheme="minorHAnsi" w:cstheme="minorHAnsi"/>
        </w:rPr>
        <w:t>SAP_BASIS 702</w:t>
      </w:r>
      <w:r w:rsidR="008E73CF" w:rsidRPr="00491E77">
        <w:rPr>
          <w:rFonts w:asciiTheme="minorHAnsi" w:hAnsiTheme="minorHAnsi" w:cstheme="minorHAnsi"/>
        </w:rPr>
        <w:t xml:space="preserve"> SP</w:t>
      </w:r>
      <w:r w:rsidR="00BE631F" w:rsidRPr="00491E77">
        <w:rPr>
          <w:rFonts w:asciiTheme="minorHAnsi" w:hAnsiTheme="minorHAnsi" w:cstheme="minorHAnsi"/>
        </w:rPr>
        <w:t xml:space="preserve"> 0019</w:t>
      </w:r>
    </w:p>
    <w:p w14:paraId="75F533A6" w14:textId="3BC91930" w:rsidR="001A2461" w:rsidRPr="00491E77" w:rsidRDefault="001A2461" w:rsidP="002A73F4">
      <w:pPr>
        <w:pStyle w:val="Paragraphedeliste"/>
        <w:numPr>
          <w:ilvl w:val="1"/>
          <w:numId w:val="18"/>
        </w:numPr>
        <w:suppressAutoHyphens w:val="0"/>
        <w:spacing w:before="60"/>
        <w:rPr>
          <w:rFonts w:asciiTheme="minorHAnsi" w:hAnsiTheme="minorHAnsi" w:cstheme="minorHAnsi"/>
        </w:rPr>
      </w:pPr>
      <w:r w:rsidRPr="00491E77">
        <w:rPr>
          <w:rFonts w:asciiTheme="minorHAnsi" w:hAnsiTheme="minorHAnsi" w:cstheme="minorHAnsi"/>
        </w:rPr>
        <w:t>SAP_ABA 702</w:t>
      </w:r>
      <w:r w:rsidR="00BE631F" w:rsidRPr="00491E77">
        <w:rPr>
          <w:rFonts w:asciiTheme="minorHAnsi" w:hAnsiTheme="minorHAnsi" w:cstheme="minorHAnsi"/>
        </w:rPr>
        <w:t xml:space="preserve"> SP 0019</w:t>
      </w:r>
    </w:p>
    <w:p w14:paraId="5ACB548D" w14:textId="54404668" w:rsidR="001A2461" w:rsidRPr="00491E77" w:rsidRDefault="001A2461" w:rsidP="002A73F4">
      <w:pPr>
        <w:pStyle w:val="Paragraphedeliste"/>
        <w:numPr>
          <w:ilvl w:val="1"/>
          <w:numId w:val="18"/>
        </w:numPr>
        <w:suppressAutoHyphens w:val="0"/>
        <w:spacing w:before="60"/>
        <w:rPr>
          <w:rFonts w:asciiTheme="minorHAnsi" w:hAnsiTheme="minorHAnsi" w:cstheme="minorHAnsi"/>
        </w:rPr>
      </w:pPr>
      <w:r w:rsidRPr="00491E77">
        <w:rPr>
          <w:rFonts w:asciiTheme="minorHAnsi" w:hAnsiTheme="minorHAnsi" w:cstheme="minorHAnsi"/>
        </w:rPr>
        <w:t>Noyau SAP 72</w:t>
      </w:r>
      <w:r w:rsidR="00BE631F" w:rsidRPr="00491E77">
        <w:rPr>
          <w:rFonts w:asciiTheme="minorHAnsi" w:hAnsiTheme="minorHAnsi" w:cstheme="minorHAnsi"/>
        </w:rPr>
        <w:t>2</w:t>
      </w:r>
      <w:r w:rsidRPr="00491E77">
        <w:rPr>
          <w:rFonts w:asciiTheme="minorHAnsi" w:hAnsiTheme="minorHAnsi" w:cstheme="minorHAnsi"/>
        </w:rPr>
        <w:t xml:space="preserve"> SP </w:t>
      </w:r>
      <w:r w:rsidR="00BE631F" w:rsidRPr="00491E77">
        <w:rPr>
          <w:rFonts w:asciiTheme="minorHAnsi" w:hAnsiTheme="minorHAnsi" w:cstheme="minorHAnsi"/>
        </w:rPr>
        <w:t>900</w:t>
      </w:r>
    </w:p>
    <w:p w14:paraId="283BCFC4" w14:textId="1ADE93CE" w:rsidR="001A2461" w:rsidRPr="00B701D1" w:rsidRDefault="00C338CD" w:rsidP="00B701D1">
      <w:pPr>
        <w:pStyle w:val="Corpsdetexte"/>
        <w:rPr>
          <w:rFonts w:cstheme="minorHAnsi"/>
          <w:lang w:eastAsia="fr-FR"/>
        </w:rPr>
      </w:pPr>
      <w:r w:rsidRPr="00B701D1">
        <w:rPr>
          <w:rFonts w:asciiTheme="minorHAnsi" w:hAnsiTheme="minorHAnsi" w:cstheme="minorHAnsi"/>
          <w:lang w:eastAsia="fr-FR"/>
        </w:rPr>
        <w:t xml:space="preserve">Pour ce composant, il est demandé de le migrer vers </w:t>
      </w:r>
      <w:r w:rsidR="004F0C95" w:rsidRPr="00B701D1">
        <w:rPr>
          <w:rFonts w:asciiTheme="minorHAnsi" w:hAnsiTheme="minorHAnsi" w:cstheme="minorHAnsi"/>
          <w:lang w:eastAsia="fr-FR"/>
        </w:rPr>
        <w:t xml:space="preserve">la version 7.2 SP12 pour </w:t>
      </w:r>
      <w:r w:rsidR="00862A83" w:rsidRPr="00B701D1">
        <w:rPr>
          <w:rFonts w:asciiTheme="minorHAnsi" w:hAnsiTheme="minorHAnsi" w:cstheme="minorHAnsi"/>
          <w:lang w:eastAsia="fr-FR"/>
        </w:rPr>
        <w:t>accompagner la migration SAP ECC et SAP BI vers SAP/4HANA</w:t>
      </w:r>
    </w:p>
    <w:p w14:paraId="35092C4B" w14:textId="5C9EC360" w:rsidR="00496D6D" w:rsidRDefault="76A50EFF" w:rsidP="0037222B">
      <w:pPr>
        <w:pStyle w:val="Titre2"/>
      </w:pPr>
      <w:bookmarkStart w:id="189" w:name="_Toc198543487"/>
      <w:r>
        <w:t xml:space="preserve">SAP </w:t>
      </w:r>
      <w:proofErr w:type="spellStart"/>
      <w:r w:rsidR="00496D6D">
        <w:t>Readiness</w:t>
      </w:r>
      <w:proofErr w:type="spellEnd"/>
      <w:r w:rsidR="00496D6D">
        <w:t xml:space="preserve"> Check</w:t>
      </w:r>
      <w:r w:rsidR="00E73897">
        <w:t xml:space="preserve"> et ATC</w:t>
      </w:r>
      <w:bookmarkEnd w:id="189"/>
      <w:r w:rsidR="00E73897">
        <w:t> </w:t>
      </w:r>
    </w:p>
    <w:p w14:paraId="7B318A24" w14:textId="70AB684D" w:rsidR="00906FE1" w:rsidRPr="009471C7" w:rsidRDefault="6FD68A6C" w:rsidP="6F0B34E5">
      <w:pPr>
        <w:pStyle w:val="Corpsdetexte"/>
        <w:rPr>
          <w:rFonts w:asciiTheme="minorHAnsi" w:hAnsiTheme="minorHAnsi" w:cstheme="minorBidi"/>
          <w:lang w:eastAsia="fr-FR"/>
        </w:rPr>
      </w:pPr>
      <w:r w:rsidRPr="6F0B34E5">
        <w:rPr>
          <w:rFonts w:asciiTheme="minorHAnsi" w:hAnsiTheme="minorHAnsi" w:cstheme="minorBidi"/>
          <w:lang w:eastAsia="fr-FR"/>
        </w:rPr>
        <w:t xml:space="preserve">En </w:t>
      </w:r>
      <w:r w:rsidR="28093267" w:rsidRPr="6F0B34E5">
        <w:rPr>
          <w:rFonts w:asciiTheme="minorHAnsi" w:hAnsiTheme="minorHAnsi" w:cstheme="minorBidi"/>
          <w:lang w:eastAsia="fr-FR"/>
        </w:rPr>
        <w:t>2023,</w:t>
      </w:r>
      <w:r w:rsidRPr="6F0B34E5">
        <w:rPr>
          <w:rFonts w:asciiTheme="minorHAnsi" w:hAnsiTheme="minorHAnsi" w:cstheme="minorBidi"/>
          <w:lang w:eastAsia="fr-FR"/>
        </w:rPr>
        <w:t xml:space="preserve"> l’AP-HP a </w:t>
      </w:r>
      <w:r w:rsidR="00AB0FD8">
        <w:rPr>
          <w:rFonts w:asciiTheme="minorHAnsi" w:hAnsiTheme="minorHAnsi" w:cstheme="minorBidi"/>
          <w:lang w:eastAsia="fr-FR"/>
        </w:rPr>
        <w:t>évalué</w:t>
      </w:r>
      <w:r w:rsidRPr="6F0B34E5">
        <w:rPr>
          <w:rFonts w:asciiTheme="minorHAnsi" w:hAnsiTheme="minorHAnsi" w:cstheme="minorBidi"/>
          <w:lang w:eastAsia="fr-FR"/>
        </w:rPr>
        <w:t xml:space="preserve"> la faisabilité technique de la montée de version de son application SAP ECC EHP 7 vers SAP S/4HANA</w:t>
      </w:r>
      <w:r w:rsidR="2C1E1036" w:rsidRPr="6F0B34E5">
        <w:rPr>
          <w:rFonts w:asciiTheme="minorHAnsi" w:hAnsiTheme="minorHAnsi" w:cstheme="minorBidi"/>
          <w:lang w:eastAsia="fr-FR"/>
        </w:rPr>
        <w:t>,</w:t>
      </w:r>
      <w:r w:rsidRPr="6F0B34E5">
        <w:rPr>
          <w:rFonts w:asciiTheme="minorHAnsi" w:hAnsiTheme="minorHAnsi" w:cstheme="minorBidi"/>
          <w:lang w:eastAsia="fr-FR"/>
        </w:rPr>
        <w:t xml:space="preserve"> </w:t>
      </w:r>
      <w:r w:rsidR="6A54667E" w:rsidRPr="6F0B34E5">
        <w:rPr>
          <w:rFonts w:asciiTheme="minorHAnsi" w:hAnsiTheme="minorHAnsi" w:cstheme="minorBidi"/>
          <w:lang w:eastAsia="fr-FR"/>
        </w:rPr>
        <w:t>en</w:t>
      </w:r>
      <w:r w:rsidR="0C382E01" w:rsidRPr="6F0B34E5">
        <w:rPr>
          <w:rFonts w:asciiTheme="minorHAnsi" w:hAnsiTheme="minorHAnsi" w:cstheme="minorBidi"/>
          <w:lang w:eastAsia="fr-FR"/>
        </w:rPr>
        <w:t xml:space="preserve"> </w:t>
      </w:r>
      <w:r w:rsidR="2A78A6EF" w:rsidRPr="6F0B34E5">
        <w:rPr>
          <w:rFonts w:asciiTheme="minorHAnsi" w:hAnsiTheme="minorHAnsi" w:cstheme="minorBidi"/>
          <w:lang w:eastAsia="fr-FR"/>
        </w:rPr>
        <w:t>installant</w:t>
      </w:r>
      <w:r w:rsidRPr="6F0B34E5">
        <w:rPr>
          <w:rFonts w:asciiTheme="minorHAnsi" w:hAnsiTheme="minorHAnsi" w:cstheme="minorBidi"/>
          <w:lang w:eastAsia="fr-FR"/>
        </w:rPr>
        <w:t xml:space="preserve"> les outils du </w:t>
      </w:r>
      <w:proofErr w:type="spellStart"/>
      <w:r w:rsidRPr="6F0B34E5">
        <w:rPr>
          <w:rFonts w:asciiTheme="minorHAnsi" w:hAnsiTheme="minorHAnsi" w:cstheme="minorBidi"/>
          <w:lang w:eastAsia="fr-FR"/>
        </w:rPr>
        <w:t>Readiness</w:t>
      </w:r>
      <w:proofErr w:type="spellEnd"/>
      <w:r w:rsidRPr="6F0B34E5">
        <w:rPr>
          <w:rFonts w:asciiTheme="minorHAnsi" w:hAnsiTheme="minorHAnsi" w:cstheme="minorBidi"/>
          <w:lang w:eastAsia="fr-FR"/>
        </w:rPr>
        <w:t xml:space="preserve"> Check et de l’ATC (ABAP Test Cockpit). </w:t>
      </w:r>
    </w:p>
    <w:p w14:paraId="05CAA8CF" w14:textId="3DEC4C5F" w:rsidR="00B14421" w:rsidRPr="009471C7" w:rsidRDefault="6FD68A6C" w:rsidP="6F0B34E5">
      <w:pPr>
        <w:pStyle w:val="Corpsdetexte"/>
        <w:rPr>
          <w:rFonts w:asciiTheme="minorHAnsi" w:hAnsiTheme="minorHAnsi" w:cstheme="minorBidi"/>
          <w:lang w:eastAsia="fr-FR"/>
        </w:rPr>
      </w:pPr>
      <w:r w:rsidRPr="6F0B34E5">
        <w:rPr>
          <w:rFonts w:asciiTheme="minorHAnsi" w:hAnsiTheme="minorHAnsi" w:cstheme="minorBidi"/>
          <w:lang w:eastAsia="fr-FR"/>
        </w:rPr>
        <w:t>L’analyse des résultats a permis de mesurer l</w:t>
      </w:r>
      <w:r w:rsidR="76340A7B" w:rsidRPr="6F0B34E5">
        <w:rPr>
          <w:rFonts w:asciiTheme="minorHAnsi" w:hAnsiTheme="minorHAnsi" w:cstheme="minorBidi"/>
          <w:lang w:eastAsia="fr-FR"/>
        </w:rPr>
        <w:t xml:space="preserve">’ampleur </w:t>
      </w:r>
      <w:r w:rsidRPr="6F0B34E5">
        <w:rPr>
          <w:rFonts w:asciiTheme="minorHAnsi" w:hAnsiTheme="minorHAnsi" w:cstheme="minorBidi"/>
          <w:lang w:eastAsia="fr-FR"/>
        </w:rPr>
        <w:t>du projet de conversion constituant ainsi les bases du présent cahier des charges. De</w:t>
      </w:r>
      <w:r w:rsidR="3C7341B5" w:rsidRPr="6F0B34E5">
        <w:rPr>
          <w:rFonts w:asciiTheme="minorHAnsi" w:hAnsiTheme="minorHAnsi" w:cstheme="minorBidi"/>
          <w:lang w:eastAsia="fr-FR"/>
        </w:rPr>
        <w:t xml:space="preserve"> plus,</w:t>
      </w:r>
      <w:r w:rsidRPr="6F0B34E5">
        <w:rPr>
          <w:rFonts w:asciiTheme="minorHAnsi" w:hAnsiTheme="minorHAnsi" w:cstheme="minorBidi"/>
          <w:lang w:eastAsia="fr-FR"/>
        </w:rPr>
        <w:t xml:space="preserve"> tous les prérequis techniques ainsi que les premiers dimensionnements de l’infrastructure nécessaire ont pu être identifiés. L’interprétation des résultats du portail de l’éditeur n’a pas révélé de criticité majeure pour le contexte technique évalué.</w:t>
      </w:r>
    </w:p>
    <w:p w14:paraId="4ABAB6B6" w14:textId="4E37443A" w:rsidR="00714248" w:rsidRPr="009471C7" w:rsidRDefault="00B14421" w:rsidP="009471C7">
      <w:pPr>
        <w:pStyle w:val="Corpsdetexte"/>
        <w:rPr>
          <w:rFonts w:asciiTheme="minorHAnsi" w:hAnsiTheme="minorHAnsi" w:cstheme="minorBidi"/>
          <w:lang w:eastAsia="fr-FR"/>
        </w:rPr>
      </w:pPr>
      <w:r w:rsidRPr="009471C7">
        <w:rPr>
          <w:rFonts w:asciiTheme="minorHAnsi" w:hAnsiTheme="minorHAnsi" w:cstheme="minorBidi"/>
          <w:lang w:eastAsia="fr-FR"/>
        </w:rPr>
        <w:t xml:space="preserve">Il faut noter que ce premier </w:t>
      </w:r>
      <w:proofErr w:type="spellStart"/>
      <w:r w:rsidRPr="009471C7">
        <w:rPr>
          <w:rFonts w:asciiTheme="minorHAnsi" w:hAnsiTheme="minorHAnsi" w:cstheme="minorBidi"/>
          <w:lang w:eastAsia="fr-FR"/>
        </w:rPr>
        <w:t>Readiness</w:t>
      </w:r>
      <w:proofErr w:type="spellEnd"/>
      <w:r w:rsidRPr="009471C7">
        <w:rPr>
          <w:rFonts w:asciiTheme="minorHAnsi" w:hAnsiTheme="minorHAnsi" w:cstheme="minorBidi"/>
          <w:lang w:eastAsia="fr-FR"/>
        </w:rPr>
        <w:t xml:space="preserve"> Check s’appuie sur la version S/4HANA 2022. L’AP-HP a alors procédé au rafraîchissement des résultats d’analyse en réexécutant les deux outils en</w:t>
      </w:r>
      <w:r w:rsidR="00690A8A" w:rsidRPr="009471C7">
        <w:rPr>
          <w:rFonts w:asciiTheme="minorHAnsi" w:hAnsiTheme="minorHAnsi" w:cstheme="minorBidi"/>
          <w:lang w:eastAsia="fr-FR"/>
        </w:rPr>
        <w:t>tre fin</w:t>
      </w:r>
      <w:r w:rsidRPr="009471C7">
        <w:rPr>
          <w:rFonts w:asciiTheme="minorHAnsi" w:hAnsiTheme="minorHAnsi" w:cstheme="minorBidi"/>
          <w:lang w:eastAsia="fr-FR"/>
        </w:rPr>
        <w:t xml:space="preserve"> 2024</w:t>
      </w:r>
      <w:r w:rsidR="00690A8A" w:rsidRPr="009471C7">
        <w:rPr>
          <w:rFonts w:asciiTheme="minorHAnsi" w:hAnsiTheme="minorHAnsi" w:cstheme="minorBidi"/>
          <w:lang w:eastAsia="fr-FR"/>
        </w:rPr>
        <w:t xml:space="preserve"> et début 2025</w:t>
      </w:r>
      <w:r w:rsidRPr="009471C7">
        <w:rPr>
          <w:rFonts w:asciiTheme="minorHAnsi" w:hAnsiTheme="minorHAnsi" w:cstheme="minorBidi"/>
          <w:lang w:eastAsia="fr-FR"/>
        </w:rPr>
        <w:t xml:space="preserve">, cette-fois avec comme référence SAP S/4HANA 2023. Les résultats du </w:t>
      </w:r>
      <w:proofErr w:type="spellStart"/>
      <w:r w:rsidRPr="009471C7">
        <w:rPr>
          <w:rFonts w:asciiTheme="minorHAnsi" w:hAnsiTheme="minorHAnsi" w:cstheme="minorBidi"/>
          <w:lang w:eastAsia="fr-FR"/>
        </w:rPr>
        <w:t>Readiness</w:t>
      </w:r>
      <w:proofErr w:type="spellEnd"/>
      <w:r w:rsidRPr="009471C7">
        <w:rPr>
          <w:rFonts w:asciiTheme="minorHAnsi" w:hAnsiTheme="minorHAnsi" w:cstheme="minorBidi"/>
          <w:lang w:eastAsia="fr-FR"/>
        </w:rPr>
        <w:t xml:space="preserve"> Check et de l’ATC sont en annexe de ce document, Cf.</w:t>
      </w:r>
      <w:r w:rsidR="00476D57" w:rsidRPr="009471C7">
        <w:rPr>
          <w:rFonts w:asciiTheme="minorHAnsi" w:hAnsiTheme="minorHAnsi" w:cstheme="minorBidi"/>
          <w:lang w:eastAsia="fr-FR"/>
        </w:rPr>
        <w:t xml:space="preserve"> </w:t>
      </w:r>
      <w:r w:rsidR="0003701C" w:rsidRPr="009471C7">
        <w:rPr>
          <w:rFonts w:asciiTheme="minorHAnsi" w:hAnsiTheme="minorHAnsi" w:cstheme="minorBidi"/>
          <w:lang w:eastAsia="fr-FR"/>
        </w:rPr>
        <w:fldChar w:fldCharType="begin"/>
      </w:r>
      <w:r w:rsidR="0003701C" w:rsidRPr="009471C7">
        <w:rPr>
          <w:rFonts w:asciiTheme="minorHAnsi" w:hAnsiTheme="minorHAnsi" w:cstheme="minorBidi"/>
          <w:lang w:eastAsia="fr-FR"/>
        </w:rPr>
        <w:instrText xml:space="preserve"> REF _Ref196814269 \r \h </w:instrText>
      </w:r>
      <w:r w:rsidR="00651458" w:rsidRPr="009471C7">
        <w:rPr>
          <w:rFonts w:asciiTheme="minorHAnsi" w:hAnsiTheme="minorHAnsi" w:cstheme="minorBidi"/>
          <w:lang w:eastAsia="fr-FR"/>
        </w:rPr>
        <w:instrText xml:space="preserve"> \* MERGEFORMAT </w:instrText>
      </w:r>
      <w:r w:rsidR="0003701C" w:rsidRPr="009471C7">
        <w:rPr>
          <w:rFonts w:asciiTheme="minorHAnsi" w:hAnsiTheme="minorHAnsi" w:cstheme="minorBidi"/>
          <w:lang w:eastAsia="fr-FR"/>
        </w:rPr>
      </w:r>
      <w:r w:rsidR="0003701C" w:rsidRPr="009471C7">
        <w:rPr>
          <w:rFonts w:asciiTheme="minorHAnsi" w:hAnsiTheme="minorHAnsi" w:cstheme="minorBidi"/>
          <w:lang w:eastAsia="fr-FR"/>
        </w:rPr>
        <w:fldChar w:fldCharType="separate"/>
      </w:r>
      <w:r w:rsidR="00344E0C" w:rsidRPr="009471C7">
        <w:rPr>
          <w:rFonts w:asciiTheme="minorHAnsi" w:hAnsiTheme="minorHAnsi" w:cstheme="minorBidi"/>
          <w:lang w:eastAsia="fr-FR"/>
        </w:rPr>
        <w:t xml:space="preserve">Annexe 13 : </w:t>
      </w:r>
      <w:r w:rsidR="0003701C" w:rsidRPr="009471C7">
        <w:rPr>
          <w:rFonts w:asciiTheme="minorHAnsi" w:hAnsiTheme="minorHAnsi" w:cstheme="minorBidi"/>
          <w:lang w:eastAsia="fr-FR"/>
        </w:rPr>
        <w:fldChar w:fldCharType="end"/>
      </w:r>
      <w:r w:rsidR="0003701C" w:rsidRPr="009471C7">
        <w:rPr>
          <w:rFonts w:asciiTheme="minorHAnsi" w:hAnsiTheme="minorHAnsi" w:cstheme="minorBidi"/>
          <w:lang w:eastAsia="fr-FR"/>
        </w:rPr>
        <w:fldChar w:fldCharType="begin"/>
      </w:r>
      <w:r w:rsidR="0003701C" w:rsidRPr="009471C7">
        <w:rPr>
          <w:rFonts w:asciiTheme="minorHAnsi" w:hAnsiTheme="minorHAnsi" w:cstheme="minorBidi"/>
          <w:lang w:eastAsia="fr-FR"/>
        </w:rPr>
        <w:instrText xml:space="preserve"> REF _Ref196814269 \h </w:instrText>
      </w:r>
      <w:r w:rsidR="009471C7">
        <w:rPr>
          <w:rFonts w:asciiTheme="minorHAnsi" w:hAnsiTheme="minorHAnsi" w:cstheme="minorBidi"/>
          <w:lang w:eastAsia="fr-FR"/>
        </w:rPr>
        <w:instrText xml:space="preserve"> \* MERGEFORMAT </w:instrText>
      </w:r>
      <w:r w:rsidR="0003701C" w:rsidRPr="009471C7">
        <w:rPr>
          <w:rFonts w:asciiTheme="minorHAnsi" w:hAnsiTheme="minorHAnsi" w:cstheme="minorBidi"/>
          <w:lang w:eastAsia="fr-FR"/>
        </w:rPr>
      </w:r>
      <w:r w:rsidR="0003701C" w:rsidRPr="009471C7">
        <w:rPr>
          <w:rFonts w:asciiTheme="minorHAnsi" w:hAnsiTheme="minorHAnsi" w:cstheme="minorBidi"/>
          <w:lang w:eastAsia="fr-FR"/>
        </w:rPr>
        <w:fldChar w:fldCharType="separate"/>
      </w:r>
      <w:proofErr w:type="spellStart"/>
      <w:r w:rsidR="0003701C" w:rsidRPr="009471C7">
        <w:rPr>
          <w:rFonts w:asciiTheme="minorHAnsi" w:hAnsiTheme="minorHAnsi" w:cstheme="minorBidi"/>
          <w:lang w:eastAsia="fr-FR"/>
        </w:rPr>
        <w:t>Readiness</w:t>
      </w:r>
      <w:proofErr w:type="spellEnd"/>
      <w:r w:rsidR="0003701C" w:rsidRPr="009471C7">
        <w:rPr>
          <w:rFonts w:asciiTheme="minorHAnsi" w:hAnsiTheme="minorHAnsi" w:cstheme="minorBidi"/>
          <w:lang w:eastAsia="fr-FR"/>
        </w:rPr>
        <w:t xml:space="preserve"> Check et ATC</w:t>
      </w:r>
      <w:r w:rsidR="0003701C" w:rsidRPr="009471C7">
        <w:rPr>
          <w:rFonts w:asciiTheme="minorHAnsi" w:hAnsiTheme="minorHAnsi" w:cstheme="minorBidi"/>
          <w:lang w:eastAsia="fr-FR"/>
        </w:rPr>
        <w:fldChar w:fldCharType="end"/>
      </w:r>
      <w:r w:rsidR="009471C7">
        <w:rPr>
          <w:rFonts w:asciiTheme="minorHAnsi" w:hAnsiTheme="minorHAnsi" w:cstheme="minorBidi"/>
          <w:lang w:eastAsia="fr-FR"/>
        </w:rPr>
        <w:t>.</w:t>
      </w:r>
    </w:p>
    <w:p w14:paraId="78002FB7" w14:textId="77777777" w:rsidR="00B14421" w:rsidRPr="00F53E96" w:rsidRDefault="00B14421" w:rsidP="00B14421">
      <w:pPr>
        <w:pStyle w:val="Titre3"/>
      </w:pPr>
      <w:bookmarkStart w:id="190" w:name="_Toc198543488"/>
      <w:r>
        <w:t xml:space="preserve">SAP </w:t>
      </w:r>
      <w:proofErr w:type="spellStart"/>
      <w:r>
        <w:t>Readiness</w:t>
      </w:r>
      <w:proofErr w:type="spellEnd"/>
      <w:r>
        <w:t xml:space="preserve"> Check</w:t>
      </w:r>
      <w:bookmarkEnd w:id="190"/>
    </w:p>
    <w:p w14:paraId="3A338A40" w14:textId="77777777" w:rsidR="00B14421" w:rsidRDefault="00B14421" w:rsidP="00B14421">
      <w:pPr>
        <w:pStyle w:val="Corpsdetexte"/>
        <w:rPr>
          <w:rFonts w:asciiTheme="minorHAnsi" w:hAnsiTheme="minorHAnsi" w:cstheme="minorHAnsi"/>
        </w:rPr>
      </w:pPr>
      <w:r>
        <w:rPr>
          <w:rFonts w:asciiTheme="minorHAnsi" w:hAnsiTheme="minorHAnsi" w:cstheme="minorHAnsi"/>
        </w:rPr>
        <w:t xml:space="preserve">L’analyse du </w:t>
      </w:r>
      <w:proofErr w:type="spellStart"/>
      <w:r w:rsidRPr="0067281B">
        <w:rPr>
          <w:rFonts w:asciiTheme="minorHAnsi" w:hAnsiTheme="minorHAnsi" w:cstheme="minorHAnsi"/>
        </w:rPr>
        <w:t>Readiness</w:t>
      </w:r>
      <w:proofErr w:type="spellEnd"/>
      <w:r w:rsidRPr="0067281B">
        <w:rPr>
          <w:rFonts w:asciiTheme="minorHAnsi" w:hAnsiTheme="minorHAnsi" w:cstheme="minorHAnsi"/>
        </w:rPr>
        <w:t xml:space="preserve"> Check </w:t>
      </w:r>
      <w:r>
        <w:rPr>
          <w:rFonts w:asciiTheme="minorHAnsi" w:hAnsiTheme="minorHAnsi" w:cstheme="minorHAnsi"/>
        </w:rPr>
        <w:t xml:space="preserve">faite </w:t>
      </w:r>
      <w:r w:rsidRPr="0067281B">
        <w:rPr>
          <w:rFonts w:asciiTheme="minorHAnsi" w:hAnsiTheme="minorHAnsi" w:cstheme="minorHAnsi"/>
        </w:rPr>
        <w:t>au cours de l</w:t>
      </w:r>
      <w:r>
        <w:rPr>
          <w:rFonts w:asciiTheme="minorHAnsi" w:hAnsiTheme="minorHAnsi" w:cstheme="minorHAnsi"/>
        </w:rPr>
        <w:t>’</w:t>
      </w:r>
      <w:r w:rsidRPr="0067281B">
        <w:rPr>
          <w:rFonts w:asciiTheme="minorHAnsi" w:hAnsiTheme="minorHAnsi" w:cstheme="minorHAnsi"/>
        </w:rPr>
        <w:t>été 2023</w:t>
      </w:r>
      <w:r>
        <w:rPr>
          <w:rFonts w:asciiTheme="minorHAnsi" w:hAnsiTheme="minorHAnsi" w:cstheme="minorHAnsi"/>
        </w:rPr>
        <w:t xml:space="preserve"> a produit les conclusions suivantes :</w:t>
      </w:r>
    </w:p>
    <w:p w14:paraId="664B7C02" w14:textId="77777777" w:rsidR="00B14421" w:rsidRDefault="00B14421" w:rsidP="00B14421">
      <w:pPr>
        <w:pStyle w:val="Corpsdetexte"/>
        <w:numPr>
          <w:ilvl w:val="0"/>
          <w:numId w:val="13"/>
        </w:numPr>
        <w:rPr>
          <w:rFonts w:asciiTheme="minorHAnsi" w:hAnsiTheme="minorHAnsi" w:cstheme="minorHAnsi"/>
        </w:rPr>
      </w:pPr>
      <w:r>
        <w:rPr>
          <w:rFonts w:asciiTheme="minorHAnsi" w:hAnsiTheme="minorHAnsi" w:cstheme="minorHAnsi"/>
        </w:rPr>
        <w:lastRenderedPageBreak/>
        <w:t>La faisabilité de la migration de l’application SAP ECC de l’AP-HP vers SAP S/4HANA est confirmée, sans frein particulier. Cela veut dire que les domaines d’activité à adresser dans le cadre de cette migration sont réalisables avec des niveaux de complexité raisonnables par rapport aux retours d’expérience connus de l’éditeur pour des contextes similaires ;</w:t>
      </w:r>
    </w:p>
    <w:p w14:paraId="78E152DB" w14:textId="09D6951B" w:rsidR="00B14421" w:rsidRDefault="00B14421" w:rsidP="00B14421">
      <w:pPr>
        <w:pStyle w:val="Corpsdetexte"/>
        <w:numPr>
          <w:ilvl w:val="0"/>
          <w:numId w:val="13"/>
        </w:numPr>
        <w:rPr>
          <w:rFonts w:asciiTheme="minorHAnsi" w:hAnsiTheme="minorHAnsi" w:cstheme="minorHAnsi"/>
        </w:rPr>
      </w:pPr>
      <w:r>
        <w:rPr>
          <w:rFonts w:asciiTheme="minorHAnsi" w:hAnsiTheme="minorHAnsi" w:cstheme="minorHAnsi"/>
        </w:rPr>
        <w:t xml:space="preserve">Les potentiels d’optimisation identifiés concernent la mise en place d’écrans web FIORI, et l’activation du module </w:t>
      </w:r>
      <w:proofErr w:type="spellStart"/>
      <w:r>
        <w:rPr>
          <w:rFonts w:asciiTheme="minorHAnsi" w:hAnsiTheme="minorHAnsi" w:cstheme="minorHAnsi"/>
        </w:rPr>
        <w:t>eWM</w:t>
      </w:r>
      <w:proofErr w:type="spellEnd"/>
      <w:r>
        <w:rPr>
          <w:rFonts w:asciiTheme="minorHAnsi" w:hAnsiTheme="minorHAnsi" w:cstheme="minorHAnsi"/>
        </w:rPr>
        <w:t xml:space="preserve"> Basic en remplacement du module WM classique utilisé par l’AP-HP, </w:t>
      </w:r>
      <w:r w:rsidR="004A1306">
        <w:rPr>
          <w:rFonts w:asciiTheme="minorHAnsi" w:hAnsiTheme="minorHAnsi" w:cstheme="minorHAnsi"/>
        </w:rPr>
        <w:t>anticipant</w:t>
      </w:r>
      <w:r>
        <w:rPr>
          <w:rFonts w:asciiTheme="minorHAnsi" w:hAnsiTheme="minorHAnsi" w:cstheme="minorHAnsi"/>
        </w:rPr>
        <w:t xml:space="preserve"> de l’obsolescence de ce dernier dans le nouveau contexte technique ;</w:t>
      </w:r>
    </w:p>
    <w:p w14:paraId="77349E9B" w14:textId="77777777" w:rsidR="00B14421" w:rsidRDefault="00B14421" w:rsidP="00B14421">
      <w:pPr>
        <w:pStyle w:val="Corpsdetexte"/>
        <w:numPr>
          <w:ilvl w:val="0"/>
          <w:numId w:val="13"/>
        </w:numPr>
        <w:rPr>
          <w:rFonts w:asciiTheme="minorHAnsi" w:hAnsiTheme="minorHAnsi" w:cstheme="minorHAnsi"/>
        </w:rPr>
      </w:pPr>
      <w:r>
        <w:rPr>
          <w:rFonts w:asciiTheme="minorHAnsi" w:hAnsiTheme="minorHAnsi" w:cstheme="minorHAnsi"/>
        </w:rPr>
        <w:t xml:space="preserve">Les prérequis identifiés comme bloquant la migration, sont la conversion des tiers en « business </w:t>
      </w:r>
      <w:proofErr w:type="spellStart"/>
      <w:r>
        <w:rPr>
          <w:rFonts w:asciiTheme="minorHAnsi" w:hAnsiTheme="minorHAnsi" w:cstheme="minorHAnsi"/>
        </w:rPr>
        <w:t>partners</w:t>
      </w:r>
      <w:proofErr w:type="spellEnd"/>
      <w:r>
        <w:rPr>
          <w:rFonts w:asciiTheme="minorHAnsi" w:hAnsiTheme="minorHAnsi" w:cstheme="minorHAnsi"/>
        </w:rPr>
        <w:t xml:space="preserve"> », la montée de version du composant </w:t>
      </w:r>
      <w:proofErr w:type="spellStart"/>
      <w:r>
        <w:rPr>
          <w:rFonts w:asciiTheme="minorHAnsi" w:hAnsiTheme="minorHAnsi" w:cstheme="minorHAnsi"/>
        </w:rPr>
        <w:t>Netweaver</w:t>
      </w:r>
      <w:proofErr w:type="spellEnd"/>
      <w:r>
        <w:rPr>
          <w:rFonts w:asciiTheme="minorHAnsi" w:hAnsiTheme="minorHAnsi" w:cstheme="minorHAnsi"/>
        </w:rPr>
        <w:t xml:space="preserve"> de SAP BW et la fiabilisation des données financières ;</w:t>
      </w:r>
    </w:p>
    <w:p w14:paraId="38B594AC" w14:textId="77777777" w:rsidR="00B14421" w:rsidRDefault="00B14421" w:rsidP="00B14421">
      <w:pPr>
        <w:pStyle w:val="Corpsdetexte"/>
        <w:numPr>
          <w:ilvl w:val="0"/>
          <w:numId w:val="13"/>
        </w:numPr>
        <w:rPr>
          <w:rFonts w:asciiTheme="minorHAnsi" w:hAnsiTheme="minorHAnsi" w:cstheme="minorHAnsi"/>
        </w:rPr>
      </w:pPr>
      <w:r>
        <w:rPr>
          <w:rFonts w:asciiTheme="minorHAnsi" w:hAnsiTheme="minorHAnsi" w:cstheme="minorHAnsi"/>
        </w:rPr>
        <w:t>Une étude approfondie de la volumétrie des données actuellement stockées dans la base ECC doit être menée. Celle-ci permet d’identifier les solutions d’archivage à mettre en œuvre en amont de l’opération de migration ;</w:t>
      </w:r>
    </w:p>
    <w:p w14:paraId="291567C6" w14:textId="77777777" w:rsidR="00B14421" w:rsidRDefault="00B14421" w:rsidP="00B14421">
      <w:pPr>
        <w:pStyle w:val="Corpsdetexte"/>
        <w:rPr>
          <w:rFonts w:asciiTheme="minorHAnsi" w:hAnsiTheme="minorHAnsi" w:cstheme="minorHAnsi"/>
        </w:rPr>
      </w:pPr>
    </w:p>
    <w:tbl>
      <w:tblPr>
        <w:tblStyle w:val="TableauGrille4-Accentuation5"/>
        <w:tblW w:w="0" w:type="auto"/>
        <w:tblLook w:val="04A0" w:firstRow="1" w:lastRow="0" w:firstColumn="1" w:lastColumn="0" w:noHBand="0" w:noVBand="1"/>
      </w:tblPr>
      <w:tblGrid>
        <w:gridCol w:w="3961"/>
        <w:gridCol w:w="1255"/>
        <w:gridCol w:w="4827"/>
      </w:tblGrid>
      <w:tr w:rsidR="00B14421" w14:paraId="72EF4E6E" w14:textId="77777777" w:rsidTr="6F0B34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1" w:type="dxa"/>
          </w:tcPr>
          <w:p w14:paraId="353ACFE0" w14:textId="77777777" w:rsidR="00B14421" w:rsidRDefault="00B14421" w:rsidP="00137E7C">
            <w:pPr>
              <w:pStyle w:val="Corpsdetexte"/>
              <w:ind w:left="0"/>
              <w:rPr>
                <w:rFonts w:asciiTheme="minorHAnsi" w:hAnsiTheme="minorHAnsi" w:cstheme="minorHAnsi"/>
              </w:rPr>
            </w:pPr>
            <w:r>
              <w:rPr>
                <w:rFonts w:asciiTheme="minorHAnsi" w:hAnsiTheme="minorHAnsi" w:cstheme="minorHAnsi"/>
              </w:rPr>
              <w:t>Thème analysé</w:t>
            </w:r>
          </w:p>
        </w:tc>
        <w:tc>
          <w:tcPr>
            <w:tcW w:w="1255" w:type="dxa"/>
          </w:tcPr>
          <w:p w14:paraId="2C45A004" w14:textId="77777777" w:rsidR="00B14421" w:rsidRDefault="00B14421" w:rsidP="00137E7C">
            <w:pPr>
              <w:pStyle w:val="Corpsdetexte"/>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Complexité</w:t>
            </w:r>
          </w:p>
        </w:tc>
        <w:tc>
          <w:tcPr>
            <w:tcW w:w="4827" w:type="dxa"/>
          </w:tcPr>
          <w:p w14:paraId="0618728D" w14:textId="77777777" w:rsidR="00B14421" w:rsidRDefault="00B14421" w:rsidP="00137E7C">
            <w:pPr>
              <w:pStyle w:val="Corpsdetexte"/>
              <w:ind w:left="0"/>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Commentaire</w:t>
            </w:r>
          </w:p>
        </w:tc>
      </w:tr>
      <w:tr w:rsidR="00B14421" w14:paraId="1FB12F7A" w14:textId="77777777" w:rsidTr="00DC6C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1" w:type="dxa"/>
            <w:vAlign w:val="center"/>
          </w:tcPr>
          <w:p w14:paraId="61A0CF8A" w14:textId="77777777" w:rsidR="00B14421" w:rsidRDefault="00B14421" w:rsidP="00137E7C">
            <w:pPr>
              <w:pStyle w:val="Corpsdetexte"/>
              <w:ind w:left="0"/>
              <w:rPr>
                <w:rFonts w:asciiTheme="minorHAnsi" w:hAnsiTheme="minorHAnsi" w:cstheme="minorHAnsi"/>
              </w:rPr>
            </w:pPr>
            <w:r>
              <w:rPr>
                <w:rFonts w:cstheme="minorHAnsi"/>
              </w:rPr>
              <w:t>« </w:t>
            </w:r>
            <w:r w:rsidRPr="00626291">
              <w:rPr>
                <w:rFonts w:cstheme="minorHAnsi"/>
              </w:rPr>
              <w:t>Business Partner</w:t>
            </w:r>
            <w:r>
              <w:rPr>
                <w:rFonts w:cstheme="minorHAnsi"/>
              </w:rPr>
              <w:t> »</w:t>
            </w:r>
          </w:p>
        </w:tc>
        <w:tc>
          <w:tcPr>
            <w:tcW w:w="1255" w:type="dxa"/>
            <w:vAlign w:val="center"/>
          </w:tcPr>
          <w:p w14:paraId="7146CB74" w14:textId="77777777" w:rsidR="00B14421" w:rsidRDefault="00B14421" w:rsidP="00137E7C">
            <w:pPr>
              <w:pStyle w:val="Corpsdetexte"/>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Moyenne</w:t>
            </w:r>
          </w:p>
        </w:tc>
        <w:tc>
          <w:tcPr>
            <w:tcW w:w="4827" w:type="dxa"/>
          </w:tcPr>
          <w:p w14:paraId="43F817AD" w14:textId="404DB9E2" w:rsidR="00B14421" w:rsidRDefault="00B14421" w:rsidP="00137E7C">
            <w:pPr>
              <w:pStyle w:val="Corpsdetexte"/>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La volumétrie importante des fiches client</w:t>
            </w:r>
            <w:r w:rsidR="00212D04">
              <w:rPr>
                <w:rFonts w:asciiTheme="minorHAnsi" w:hAnsiTheme="minorHAnsi" w:cstheme="minorHAnsi"/>
              </w:rPr>
              <w:t>s</w:t>
            </w:r>
            <w:r>
              <w:rPr>
                <w:rFonts w:asciiTheme="minorHAnsi" w:hAnsiTheme="minorHAnsi" w:cstheme="minorHAnsi"/>
              </w:rPr>
              <w:t xml:space="preserve"> (plus d‘une dizaine de millions d’occurrences) et la présence de développements spécifiques associés à ces dernières justifient la complexité de la transformation vers le Business Partner. Les travaux menés par la suite ont pu démontrer que la reprise des développements spécifiques de la fiche client dans la fiche BP est une opération sans grande complexité. Il faut noter que le nombre de fiches fournisseur (un demi-million) est nettement inférieur à celui des fiches client même s’il reste relativement important dans un contexte hors AP-HP. La fiche fournisseur de l’AP-HP reste très proche du standard SAP et ne présente pas de complexités dans la partie logicielle.</w:t>
            </w:r>
          </w:p>
        </w:tc>
      </w:tr>
      <w:tr w:rsidR="00B14421" w14:paraId="161C4B27" w14:textId="77777777" w:rsidTr="6F0B34E5">
        <w:tc>
          <w:tcPr>
            <w:cnfStyle w:val="001000000000" w:firstRow="0" w:lastRow="0" w:firstColumn="1" w:lastColumn="0" w:oddVBand="0" w:evenVBand="0" w:oddHBand="0" w:evenHBand="0" w:firstRowFirstColumn="0" w:firstRowLastColumn="0" w:lastRowFirstColumn="0" w:lastRowLastColumn="0"/>
            <w:tcW w:w="3961" w:type="dxa"/>
          </w:tcPr>
          <w:p w14:paraId="6B7716D0" w14:textId="77777777" w:rsidR="00B14421" w:rsidRDefault="00B14421" w:rsidP="00137E7C">
            <w:pPr>
              <w:pStyle w:val="Corpsdetexte"/>
              <w:ind w:left="0"/>
              <w:rPr>
                <w:rFonts w:asciiTheme="minorHAnsi" w:hAnsiTheme="minorHAnsi" w:cstheme="minorHAnsi"/>
              </w:rPr>
            </w:pPr>
            <w:proofErr w:type="spellStart"/>
            <w:r w:rsidRPr="00626291">
              <w:rPr>
                <w:rFonts w:cstheme="minorHAnsi"/>
              </w:rPr>
              <w:t>Material</w:t>
            </w:r>
            <w:proofErr w:type="spellEnd"/>
            <w:r w:rsidRPr="00626291">
              <w:rPr>
                <w:rFonts w:cstheme="minorHAnsi"/>
              </w:rPr>
              <w:t xml:space="preserve"> Master</w:t>
            </w:r>
          </w:p>
        </w:tc>
        <w:tc>
          <w:tcPr>
            <w:tcW w:w="1255" w:type="dxa"/>
          </w:tcPr>
          <w:p w14:paraId="52B30BF1" w14:textId="77777777" w:rsidR="00B14421" w:rsidRDefault="00B14421" w:rsidP="00137E7C">
            <w:pPr>
              <w:pStyle w:val="Corpsdetexte"/>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Basse</w:t>
            </w:r>
          </w:p>
        </w:tc>
        <w:tc>
          <w:tcPr>
            <w:tcW w:w="4827" w:type="dxa"/>
          </w:tcPr>
          <w:p w14:paraId="39DE096C" w14:textId="77777777" w:rsidR="00B14421" w:rsidRDefault="00B14421" w:rsidP="00137E7C">
            <w:pPr>
              <w:pStyle w:val="Corpsdetexte"/>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w:t>
            </w:r>
          </w:p>
        </w:tc>
      </w:tr>
      <w:tr w:rsidR="00B14421" w14:paraId="2238E1D2" w14:textId="77777777" w:rsidTr="6F0B34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1" w:type="dxa"/>
          </w:tcPr>
          <w:p w14:paraId="567BE59E" w14:textId="77777777" w:rsidR="00B14421" w:rsidRDefault="00B14421" w:rsidP="00137E7C">
            <w:pPr>
              <w:pStyle w:val="Corpsdetexte"/>
              <w:ind w:left="0"/>
              <w:rPr>
                <w:rFonts w:asciiTheme="minorHAnsi" w:hAnsiTheme="minorHAnsi" w:cstheme="minorHAnsi"/>
              </w:rPr>
            </w:pPr>
            <w:r w:rsidRPr="00626291">
              <w:rPr>
                <w:rFonts w:cstheme="minorHAnsi"/>
              </w:rPr>
              <w:t>Finance</w:t>
            </w:r>
          </w:p>
        </w:tc>
        <w:tc>
          <w:tcPr>
            <w:tcW w:w="1255" w:type="dxa"/>
          </w:tcPr>
          <w:p w14:paraId="6A24BF0E" w14:textId="77777777" w:rsidR="00B14421" w:rsidRDefault="00B14421" w:rsidP="00137E7C">
            <w:pPr>
              <w:pStyle w:val="Corpsdetexte"/>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Basse</w:t>
            </w:r>
          </w:p>
        </w:tc>
        <w:tc>
          <w:tcPr>
            <w:tcW w:w="4827" w:type="dxa"/>
          </w:tcPr>
          <w:p w14:paraId="1EC26211" w14:textId="77777777" w:rsidR="00B14421" w:rsidRDefault="00B14421" w:rsidP="00137E7C">
            <w:pPr>
              <w:pStyle w:val="Corpsdetexte"/>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w:t>
            </w:r>
          </w:p>
        </w:tc>
      </w:tr>
      <w:tr w:rsidR="00B14421" w14:paraId="7331A3FF" w14:textId="77777777" w:rsidTr="6F0B34E5">
        <w:tc>
          <w:tcPr>
            <w:cnfStyle w:val="001000000000" w:firstRow="0" w:lastRow="0" w:firstColumn="1" w:lastColumn="0" w:oddVBand="0" w:evenVBand="0" w:oddHBand="0" w:evenHBand="0" w:firstRowFirstColumn="0" w:firstRowLastColumn="0" w:lastRowFirstColumn="0" w:lastRowLastColumn="0"/>
            <w:tcW w:w="3961" w:type="dxa"/>
          </w:tcPr>
          <w:p w14:paraId="7B3BFF3D" w14:textId="77777777" w:rsidR="00B14421" w:rsidRDefault="00B14421" w:rsidP="00137E7C">
            <w:pPr>
              <w:pStyle w:val="Corpsdetexte"/>
              <w:ind w:left="0"/>
              <w:rPr>
                <w:rFonts w:asciiTheme="minorHAnsi" w:hAnsiTheme="minorHAnsi" w:cstheme="minorHAnsi"/>
              </w:rPr>
            </w:pPr>
            <w:r w:rsidRPr="00626291">
              <w:rPr>
                <w:rFonts w:cstheme="minorHAnsi"/>
              </w:rPr>
              <w:t>FM -</w:t>
            </w:r>
            <w:proofErr w:type="spellStart"/>
            <w:r w:rsidRPr="00626291">
              <w:rPr>
                <w:rFonts w:cstheme="minorHAnsi"/>
              </w:rPr>
              <w:t>Fund</w:t>
            </w:r>
            <w:proofErr w:type="spellEnd"/>
            <w:r>
              <w:rPr>
                <w:rFonts w:cstheme="minorHAnsi"/>
              </w:rPr>
              <w:t xml:space="preserve"> </w:t>
            </w:r>
            <w:r w:rsidRPr="00626291">
              <w:rPr>
                <w:rFonts w:cstheme="minorHAnsi"/>
              </w:rPr>
              <w:t>Management &amp; CO -</w:t>
            </w:r>
            <w:proofErr w:type="spellStart"/>
            <w:r w:rsidRPr="00626291">
              <w:rPr>
                <w:rFonts w:cstheme="minorHAnsi"/>
              </w:rPr>
              <w:t>Controlling</w:t>
            </w:r>
            <w:proofErr w:type="spellEnd"/>
            <w:r w:rsidRPr="00626291">
              <w:rPr>
                <w:rFonts w:cstheme="minorHAnsi"/>
              </w:rPr>
              <w:t xml:space="preserve"> </w:t>
            </w:r>
          </w:p>
        </w:tc>
        <w:tc>
          <w:tcPr>
            <w:tcW w:w="1255" w:type="dxa"/>
          </w:tcPr>
          <w:p w14:paraId="47BBD214" w14:textId="77777777" w:rsidR="00B14421" w:rsidRDefault="00B14421" w:rsidP="00137E7C">
            <w:pPr>
              <w:pStyle w:val="Corpsdetexte"/>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Basse</w:t>
            </w:r>
          </w:p>
        </w:tc>
        <w:tc>
          <w:tcPr>
            <w:tcW w:w="4827" w:type="dxa"/>
          </w:tcPr>
          <w:p w14:paraId="0B771A1E" w14:textId="77777777" w:rsidR="00B14421" w:rsidRDefault="00B14421" w:rsidP="00137E7C">
            <w:pPr>
              <w:pStyle w:val="Corpsdetexte"/>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w:t>
            </w:r>
          </w:p>
        </w:tc>
      </w:tr>
      <w:tr w:rsidR="00B14421" w14:paraId="2E20561F" w14:textId="77777777" w:rsidTr="6F0B34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1" w:type="dxa"/>
          </w:tcPr>
          <w:p w14:paraId="526D6931" w14:textId="77777777" w:rsidR="00B14421" w:rsidRDefault="00B14421" w:rsidP="00137E7C">
            <w:pPr>
              <w:pStyle w:val="Corpsdetexte"/>
              <w:ind w:left="0"/>
              <w:rPr>
                <w:rFonts w:asciiTheme="minorHAnsi" w:hAnsiTheme="minorHAnsi" w:cstheme="minorHAnsi"/>
              </w:rPr>
            </w:pPr>
            <w:r w:rsidRPr="00626291">
              <w:rPr>
                <w:rFonts w:cstheme="minorHAnsi"/>
              </w:rPr>
              <w:t>SD -Ventes</w:t>
            </w:r>
          </w:p>
        </w:tc>
        <w:tc>
          <w:tcPr>
            <w:tcW w:w="1255" w:type="dxa"/>
          </w:tcPr>
          <w:p w14:paraId="4A696ADF" w14:textId="77777777" w:rsidR="00B14421" w:rsidRDefault="00B14421" w:rsidP="00137E7C">
            <w:pPr>
              <w:pStyle w:val="Corpsdetexte"/>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Basse</w:t>
            </w:r>
          </w:p>
        </w:tc>
        <w:tc>
          <w:tcPr>
            <w:tcW w:w="4827" w:type="dxa"/>
          </w:tcPr>
          <w:p w14:paraId="4935C055" w14:textId="77777777" w:rsidR="00B14421" w:rsidRDefault="00B14421" w:rsidP="00137E7C">
            <w:pPr>
              <w:pStyle w:val="Corpsdetexte"/>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w:t>
            </w:r>
          </w:p>
        </w:tc>
      </w:tr>
      <w:tr w:rsidR="00B14421" w14:paraId="099867F8" w14:textId="77777777" w:rsidTr="6F0B34E5">
        <w:tc>
          <w:tcPr>
            <w:cnfStyle w:val="001000000000" w:firstRow="0" w:lastRow="0" w:firstColumn="1" w:lastColumn="0" w:oddVBand="0" w:evenVBand="0" w:oddHBand="0" w:evenHBand="0" w:firstRowFirstColumn="0" w:firstRowLastColumn="0" w:lastRowFirstColumn="0" w:lastRowLastColumn="0"/>
            <w:tcW w:w="3961" w:type="dxa"/>
          </w:tcPr>
          <w:p w14:paraId="2994A38D" w14:textId="77777777" w:rsidR="00B14421" w:rsidRDefault="00B14421" w:rsidP="00137E7C">
            <w:pPr>
              <w:pStyle w:val="Corpsdetexte"/>
              <w:ind w:left="0"/>
              <w:rPr>
                <w:rFonts w:asciiTheme="minorHAnsi" w:hAnsiTheme="minorHAnsi" w:cstheme="minorHAnsi"/>
              </w:rPr>
            </w:pPr>
            <w:r w:rsidRPr="00626291">
              <w:rPr>
                <w:rFonts w:cstheme="minorHAnsi"/>
              </w:rPr>
              <w:t>MM -</w:t>
            </w:r>
            <w:proofErr w:type="spellStart"/>
            <w:r w:rsidRPr="00626291">
              <w:rPr>
                <w:rFonts w:cstheme="minorHAnsi"/>
              </w:rPr>
              <w:t>Sourcing</w:t>
            </w:r>
            <w:proofErr w:type="spellEnd"/>
            <w:r w:rsidRPr="00626291">
              <w:rPr>
                <w:rFonts w:cstheme="minorHAnsi"/>
              </w:rPr>
              <w:t xml:space="preserve"> &amp; </w:t>
            </w:r>
            <w:proofErr w:type="spellStart"/>
            <w:r w:rsidRPr="00626291">
              <w:rPr>
                <w:rFonts w:cstheme="minorHAnsi"/>
              </w:rPr>
              <w:t>Procurement</w:t>
            </w:r>
            <w:proofErr w:type="spellEnd"/>
          </w:p>
        </w:tc>
        <w:tc>
          <w:tcPr>
            <w:tcW w:w="1255" w:type="dxa"/>
          </w:tcPr>
          <w:p w14:paraId="46532C38" w14:textId="77777777" w:rsidR="00B14421" w:rsidRDefault="00B14421" w:rsidP="00137E7C">
            <w:pPr>
              <w:pStyle w:val="Corpsdetexte"/>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Basse</w:t>
            </w:r>
          </w:p>
        </w:tc>
        <w:tc>
          <w:tcPr>
            <w:tcW w:w="4827" w:type="dxa"/>
          </w:tcPr>
          <w:p w14:paraId="7FD42B91" w14:textId="77777777" w:rsidR="00B14421" w:rsidRDefault="00B14421" w:rsidP="00137E7C">
            <w:pPr>
              <w:pStyle w:val="Corpsdetexte"/>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w:t>
            </w:r>
          </w:p>
        </w:tc>
      </w:tr>
      <w:tr w:rsidR="00B14421" w14:paraId="67E9AFF6" w14:textId="77777777" w:rsidTr="6F0B34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1" w:type="dxa"/>
          </w:tcPr>
          <w:p w14:paraId="36D9462C" w14:textId="77777777" w:rsidR="00B14421" w:rsidRDefault="00B14421" w:rsidP="00137E7C">
            <w:pPr>
              <w:pStyle w:val="Corpsdetexte"/>
              <w:ind w:left="0"/>
              <w:rPr>
                <w:rFonts w:asciiTheme="minorHAnsi" w:hAnsiTheme="minorHAnsi" w:cstheme="minorHAnsi"/>
              </w:rPr>
            </w:pPr>
            <w:r w:rsidRPr="00626291">
              <w:rPr>
                <w:rFonts w:cstheme="minorHAnsi"/>
              </w:rPr>
              <w:t>WM –Warehouse management</w:t>
            </w:r>
          </w:p>
        </w:tc>
        <w:tc>
          <w:tcPr>
            <w:tcW w:w="1255" w:type="dxa"/>
          </w:tcPr>
          <w:p w14:paraId="4865DED9" w14:textId="77777777" w:rsidR="00B14421" w:rsidRDefault="00B14421" w:rsidP="00137E7C">
            <w:pPr>
              <w:pStyle w:val="Corpsdetexte"/>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cstheme="minorHAnsi"/>
              </w:rPr>
              <w:t>Moyenne</w:t>
            </w:r>
          </w:p>
        </w:tc>
        <w:tc>
          <w:tcPr>
            <w:tcW w:w="4827" w:type="dxa"/>
          </w:tcPr>
          <w:p w14:paraId="07231502" w14:textId="77777777" w:rsidR="00B14421" w:rsidRDefault="00B14421" w:rsidP="00137E7C">
            <w:pPr>
              <w:pStyle w:val="Corpsdetexte"/>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Les fonctionnalités de gestion des emplacements dans SAP ECC sont portées par le module SAP WM. Avec l’annonce de l’obsolescence de ce dernier dans SAP S/4HANA la première recommandation est d’activer le module </w:t>
            </w:r>
            <w:proofErr w:type="spellStart"/>
            <w:r>
              <w:rPr>
                <w:rFonts w:asciiTheme="minorHAnsi" w:hAnsiTheme="minorHAnsi" w:cstheme="minorHAnsi"/>
              </w:rPr>
              <w:t>eWM</w:t>
            </w:r>
            <w:proofErr w:type="spellEnd"/>
            <w:r>
              <w:rPr>
                <w:rFonts w:asciiTheme="minorHAnsi" w:hAnsiTheme="minorHAnsi" w:cstheme="minorHAnsi"/>
              </w:rPr>
              <w:t xml:space="preserve"> Basic ou de rester sur les fonctionnalités de Stock Room Management. Les analyses complémentaires ont confirmé que les fonctionnalités de Stock Room Management ne suffisent pas pour porter les processus de l’AP-HP. Il est donc nécessaire d’activer le module SAP </w:t>
            </w:r>
            <w:proofErr w:type="spellStart"/>
            <w:r>
              <w:rPr>
                <w:rFonts w:asciiTheme="minorHAnsi" w:hAnsiTheme="minorHAnsi" w:cstheme="minorHAnsi"/>
              </w:rPr>
              <w:t>eWM</w:t>
            </w:r>
            <w:proofErr w:type="spellEnd"/>
            <w:r>
              <w:rPr>
                <w:rFonts w:asciiTheme="minorHAnsi" w:hAnsiTheme="minorHAnsi" w:cstheme="minorHAnsi"/>
              </w:rPr>
              <w:t xml:space="preserve"> Basic de S/4HANA pour continuer à répondre aux exigences métier de l’AP-HP.</w:t>
            </w:r>
          </w:p>
        </w:tc>
      </w:tr>
      <w:tr w:rsidR="00B14421" w14:paraId="303291D8" w14:textId="77777777" w:rsidTr="6F0B34E5">
        <w:tc>
          <w:tcPr>
            <w:cnfStyle w:val="001000000000" w:firstRow="0" w:lastRow="0" w:firstColumn="1" w:lastColumn="0" w:oddVBand="0" w:evenVBand="0" w:oddHBand="0" w:evenHBand="0" w:firstRowFirstColumn="0" w:firstRowLastColumn="0" w:lastRowFirstColumn="0" w:lastRowLastColumn="0"/>
            <w:tcW w:w="3961" w:type="dxa"/>
          </w:tcPr>
          <w:p w14:paraId="0B106017" w14:textId="77777777" w:rsidR="00B14421" w:rsidRDefault="00B14421" w:rsidP="00137E7C">
            <w:pPr>
              <w:pStyle w:val="Corpsdetexte"/>
              <w:ind w:left="0"/>
              <w:rPr>
                <w:rFonts w:asciiTheme="minorHAnsi" w:hAnsiTheme="minorHAnsi" w:cstheme="minorHAnsi"/>
              </w:rPr>
            </w:pPr>
            <w:r w:rsidRPr="00626291">
              <w:rPr>
                <w:rFonts w:cstheme="minorHAnsi"/>
              </w:rPr>
              <w:t>Développements spécifiques</w:t>
            </w:r>
          </w:p>
        </w:tc>
        <w:tc>
          <w:tcPr>
            <w:tcW w:w="1255" w:type="dxa"/>
          </w:tcPr>
          <w:p w14:paraId="0E42FF2A" w14:textId="77777777" w:rsidR="00B14421" w:rsidRDefault="00B14421" w:rsidP="00137E7C">
            <w:pPr>
              <w:pStyle w:val="Corpsdetexte"/>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cstheme="minorHAnsi"/>
              </w:rPr>
              <w:t>Moyenne</w:t>
            </w:r>
          </w:p>
        </w:tc>
        <w:tc>
          <w:tcPr>
            <w:tcW w:w="4827" w:type="dxa"/>
          </w:tcPr>
          <w:p w14:paraId="3B43B990" w14:textId="49D56571" w:rsidR="00B14421" w:rsidRDefault="00B14421" w:rsidP="00137E7C">
            <w:pPr>
              <w:pStyle w:val="Corpsdetexte"/>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Le patrimoine des développements spécifiques de l’AP-HP dans SAP ECC est assez important en volume </w:t>
            </w:r>
            <w:r>
              <w:rPr>
                <w:rFonts w:asciiTheme="minorHAnsi" w:hAnsiTheme="minorHAnsi" w:cstheme="minorHAnsi"/>
              </w:rPr>
              <w:lastRenderedPageBreak/>
              <w:t>et se justifie par le manque de couverture de fonctions métier par le standard de l’éditeur. C’est notamment le cas de la solution de gestion des marchés</w:t>
            </w:r>
            <w:r w:rsidR="00164CA2">
              <w:rPr>
                <w:rFonts w:asciiTheme="minorHAnsi" w:hAnsiTheme="minorHAnsi" w:cstheme="minorHAnsi"/>
              </w:rPr>
              <w:t xml:space="preserve"> et du recouvrement</w:t>
            </w:r>
            <w:r>
              <w:rPr>
                <w:rFonts w:asciiTheme="minorHAnsi" w:hAnsiTheme="minorHAnsi" w:cstheme="minorHAnsi"/>
              </w:rPr>
              <w:t>. Quelques extensions ABAP fournies par d’autres éditeurs sont également présentes dans l’application SAP ECC de l’AP-HP.</w:t>
            </w:r>
          </w:p>
        </w:tc>
      </w:tr>
      <w:tr w:rsidR="00B14421" w14:paraId="7E8DDC4C" w14:textId="77777777" w:rsidTr="6F0B34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1" w:type="dxa"/>
          </w:tcPr>
          <w:p w14:paraId="1F11DEB7" w14:textId="77777777" w:rsidR="00B14421" w:rsidRDefault="00B14421" w:rsidP="00137E7C">
            <w:pPr>
              <w:pStyle w:val="Corpsdetexte"/>
              <w:ind w:left="0"/>
              <w:rPr>
                <w:rFonts w:asciiTheme="minorHAnsi" w:hAnsiTheme="minorHAnsi" w:cstheme="minorHAnsi"/>
              </w:rPr>
            </w:pPr>
            <w:r w:rsidRPr="00626291">
              <w:rPr>
                <w:rFonts w:cstheme="minorHAnsi"/>
              </w:rPr>
              <w:lastRenderedPageBreak/>
              <w:t>GRC</w:t>
            </w:r>
          </w:p>
        </w:tc>
        <w:tc>
          <w:tcPr>
            <w:tcW w:w="1255" w:type="dxa"/>
          </w:tcPr>
          <w:p w14:paraId="0B99E4C1" w14:textId="77777777" w:rsidR="00B14421" w:rsidRDefault="00B14421" w:rsidP="00137E7C">
            <w:pPr>
              <w:pStyle w:val="Corpsdetexte"/>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Basse</w:t>
            </w:r>
          </w:p>
        </w:tc>
        <w:tc>
          <w:tcPr>
            <w:tcW w:w="4827" w:type="dxa"/>
          </w:tcPr>
          <w:p w14:paraId="29E98486" w14:textId="77777777" w:rsidR="00B14421" w:rsidRDefault="00B14421" w:rsidP="00137E7C">
            <w:pPr>
              <w:pStyle w:val="Corpsdetexte"/>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 </w:t>
            </w:r>
          </w:p>
        </w:tc>
      </w:tr>
      <w:tr w:rsidR="00B14421" w14:paraId="5B8E568B" w14:textId="77777777" w:rsidTr="6F0B34E5">
        <w:tc>
          <w:tcPr>
            <w:cnfStyle w:val="001000000000" w:firstRow="0" w:lastRow="0" w:firstColumn="1" w:lastColumn="0" w:oddVBand="0" w:evenVBand="0" w:oddHBand="0" w:evenHBand="0" w:firstRowFirstColumn="0" w:firstRowLastColumn="0" w:lastRowFirstColumn="0" w:lastRowLastColumn="0"/>
            <w:tcW w:w="3961" w:type="dxa"/>
          </w:tcPr>
          <w:p w14:paraId="234944B9" w14:textId="77777777" w:rsidR="00B14421" w:rsidRDefault="00B14421" w:rsidP="00137E7C">
            <w:pPr>
              <w:pStyle w:val="Corpsdetexte"/>
              <w:ind w:left="0"/>
              <w:rPr>
                <w:rFonts w:asciiTheme="minorHAnsi" w:hAnsiTheme="minorHAnsi" w:cstheme="minorHAnsi"/>
              </w:rPr>
            </w:pPr>
            <w:r w:rsidRPr="00626291">
              <w:rPr>
                <w:rFonts w:cstheme="minorHAnsi"/>
              </w:rPr>
              <w:t>BW</w:t>
            </w:r>
          </w:p>
        </w:tc>
        <w:tc>
          <w:tcPr>
            <w:tcW w:w="1255" w:type="dxa"/>
          </w:tcPr>
          <w:p w14:paraId="4CDE4373" w14:textId="77777777" w:rsidR="00B14421" w:rsidRDefault="00B14421" w:rsidP="00137E7C">
            <w:pPr>
              <w:pStyle w:val="Corpsdetexte"/>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cstheme="minorHAnsi"/>
              </w:rPr>
              <w:t>Moyenne</w:t>
            </w:r>
          </w:p>
        </w:tc>
        <w:tc>
          <w:tcPr>
            <w:tcW w:w="4827" w:type="dxa"/>
          </w:tcPr>
          <w:p w14:paraId="05CE6F3E" w14:textId="77777777" w:rsidR="00B14421" w:rsidRDefault="00B14421" w:rsidP="00137E7C">
            <w:pPr>
              <w:pStyle w:val="Corpsdetexte"/>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La base de données de l’application SAP BW de l’AP-HP actuellement sous Oracle fait plus de 10 To. La stratégie retenue est celle d’une motorisation HANA de la base de données tout en conservant l’application BW dans sa version actuelle. Du fait des contraintes de S/4HANA il est nécessaire de réaliser une montée de version du SAP </w:t>
            </w:r>
            <w:proofErr w:type="spellStart"/>
            <w:r>
              <w:rPr>
                <w:rFonts w:asciiTheme="minorHAnsi" w:hAnsiTheme="minorHAnsi" w:cstheme="minorHAnsi"/>
              </w:rPr>
              <w:t>Netweaver</w:t>
            </w:r>
            <w:proofErr w:type="spellEnd"/>
            <w:r>
              <w:rPr>
                <w:rFonts w:asciiTheme="minorHAnsi" w:hAnsiTheme="minorHAnsi" w:cstheme="minorHAnsi"/>
              </w:rPr>
              <w:t xml:space="preserve"> 7.4 vers SAP </w:t>
            </w:r>
            <w:proofErr w:type="spellStart"/>
            <w:r>
              <w:rPr>
                <w:rFonts w:asciiTheme="minorHAnsi" w:hAnsiTheme="minorHAnsi" w:cstheme="minorHAnsi"/>
              </w:rPr>
              <w:t>Netweaver</w:t>
            </w:r>
            <w:proofErr w:type="spellEnd"/>
            <w:r>
              <w:rPr>
                <w:rFonts w:asciiTheme="minorHAnsi" w:hAnsiTheme="minorHAnsi" w:cstheme="minorHAnsi"/>
              </w:rPr>
              <w:t xml:space="preserve"> 7.5. La complexité élevée se justifie par la taille de la base de données à basculer sous HANA.</w:t>
            </w:r>
          </w:p>
        </w:tc>
      </w:tr>
      <w:tr w:rsidR="00B14421" w14:paraId="2D6DFC17" w14:textId="77777777" w:rsidTr="6F0B34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1" w:type="dxa"/>
          </w:tcPr>
          <w:p w14:paraId="7E9AF519" w14:textId="77777777" w:rsidR="00B14421" w:rsidRPr="00626291" w:rsidRDefault="00B14421" w:rsidP="00137E7C">
            <w:pPr>
              <w:pStyle w:val="Corpsdetexte"/>
              <w:ind w:left="0"/>
              <w:rPr>
                <w:rFonts w:cstheme="minorHAnsi"/>
              </w:rPr>
            </w:pPr>
            <w:r>
              <w:rPr>
                <w:rFonts w:cstheme="minorHAnsi"/>
              </w:rPr>
              <w:t>Architecture</w:t>
            </w:r>
          </w:p>
        </w:tc>
        <w:tc>
          <w:tcPr>
            <w:tcW w:w="1255" w:type="dxa"/>
          </w:tcPr>
          <w:p w14:paraId="19B9C1C9" w14:textId="77777777" w:rsidR="00B14421" w:rsidRDefault="00B14421" w:rsidP="00137E7C">
            <w:pPr>
              <w:pStyle w:val="Corpsdetexte"/>
              <w:ind w:left="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Moyenne</w:t>
            </w:r>
          </w:p>
        </w:tc>
        <w:tc>
          <w:tcPr>
            <w:tcW w:w="4827" w:type="dxa"/>
          </w:tcPr>
          <w:p w14:paraId="064BFFAF" w14:textId="77777777" w:rsidR="00B14421" w:rsidRPr="00137E7C" w:rsidRDefault="00B14421" w:rsidP="00137E7C">
            <w:pPr>
              <w:pStyle w:val="Corpsdetexte"/>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u w:val="single"/>
              </w:rPr>
            </w:pPr>
            <w:r w:rsidRPr="00137E7C">
              <w:rPr>
                <w:rFonts w:asciiTheme="minorHAnsi" w:hAnsiTheme="minorHAnsi" w:cstheme="minorHAnsi"/>
                <w:u w:val="single"/>
              </w:rPr>
              <w:t>Architecture technique S/4HANA</w:t>
            </w:r>
          </w:p>
          <w:p w14:paraId="2C9C90E0" w14:textId="6FD94970" w:rsidR="00B14421" w:rsidRDefault="00B14421" w:rsidP="00137E7C">
            <w:pPr>
              <w:pStyle w:val="Corpsdetexte"/>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137E7C">
              <w:rPr>
                <w:rFonts w:asciiTheme="minorHAnsi" w:hAnsiTheme="minorHAnsi" w:cstheme="minorHAnsi"/>
              </w:rPr>
              <w:t>L</w:t>
            </w:r>
            <w:r w:rsidR="004145CD">
              <w:rPr>
                <w:rFonts w:asciiTheme="minorHAnsi" w:hAnsiTheme="minorHAnsi" w:cstheme="minorHAnsi"/>
              </w:rPr>
              <w:t xml:space="preserve">’analyse </w:t>
            </w:r>
            <w:r w:rsidRPr="00137E7C">
              <w:rPr>
                <w:rFonts w:asciiTheme="minorHAnsi" w:hAnsiTheme="minorHAnsi" w:cstheme="minorHAnsi"/>
              </w:rPr>
              <w:t xml:space="preserve">du </w:t>
            </w:r>
            <w:proofErr w:type="spellStart"/>
            <w:r w:rsidRPr="00137E7C">
              <w:rPr>
                <w:rFonts w:asciiTheme="minorHAnsi" w:hAnsiTheme="minorHAnsi" w:cstheme="minorHAnsi"/>
              </w:rPr>
              <w:t>Readiness</w:t>
            </w:r>
            <w:proofErr w:type="spellEnd"/>
            <w:r w:rsidRPr="00137E7C">
              <w:rPr>
                <w:rFonts w:asciiTheme="minorHAnsi" w:hAnsiTheme="minorHAnsi" w:cstheme="minorHAnsi"/>
              </w:rPr>
              <w:t xml:space="preserve"> Check </w:t>
            </w:r>
            <w:r w:rsidR="004145CD">
              <w:rPr>
                <w:rFonts w:asciiTheme="minorHAnsi" w:hAnsiTheme="minorHAnsi" w:cstheme="minorHAnsi"/>
              </w:rPr>
              <w:t>a</w:t>
            </w:r>
            <w:r>
              <w:rPr>
                <w:rFonts w:asciiTheme="minorHAnsi" w:hAnsiTheme="minorHAnsi" w:cstheme="minorHAnsi"/>
              </w:rPr>
              <w:t xml:space="preserve"> conclu </w:t>
            </w:r>
            <w:r w:rsidRPr="00137E7C">
              <w:rPr>
                <w:rFonts w:asciiTheme="minorHAnsi" w:hAnsiTheme="minorHAnsi" w:cstheme="minorHAnsi"/>
              </w:rPr>
              <w:t xml:space="preserve">que </w:t>
            </w:r>
            <w:r w:rsidR="008167C9">
              <w:rPr>
                <w:rFonts w:asciiTheme="minorHAnsi" w:hAnsiTheme="minorHAnsi" w:cstheme="minorHAnsi"/>
              </w:rPr>
              <w:t xml:space="preserve">dans le contexte de l’AP-HP, </w:t>
            </w:r>
            <w:r w:rsidRPr="00137E7C">
              <w:rPr>
                <w:rFonts w:asciiTheme="minorHAnsi" w:hAnsiTheme="minorHAnsi" w:cstheme="minorHAnsi"/>
              </w:rPr>
              <w:t xml:space="preserve">l'architecture d'application SAP S/4HANA ne présente pas de différences notables ni de changements importants par rapport </w:t>
            </w:r>
            <w:r w:rsidR="00353162">
              <w:rPr>
                <w:rFonts w:asciiTheme="minorHAnsi" w:hAnsiTheme="minorHAnsi" w:cstheme="minorHAnsi"/>
              </w:rPr>
              <w:t>à celle du</w:t>
            </w:r>
            <w:r w:rsidRPr="00137E7C">
              <w:rPr>
                <w:rFonts w:asciiTheme="minorHAnsi" w:hAnsiTheme="minorHAnsi" w:cstheme="minorHAnsi"/>
              </w:rPr>
              <w:t xml:space="preserve"> système SAP ECC existant.</w:t>
            </w:r>
            <w:r>
              <w:rPr>
                <w:rFonts w:asciiTheme="minorHAnsi" w:hAnsiTheme="minorHAnsi" w:cstheme="minorHAnsi"/>
              </w:rPr>
              <w:t xml:space="preserve"> Toutefois l’AP-HP profite de l’opportunité pour apporter des simplifications dans l’accès client léger qui est actuellement sous CITRIX.</w:t>
            </w:r>
          </w:p>
          <w:p w14:paraId="0D6EB2FA" w14:textId="77777777" w:rsidR="00B14421" w:rsidRDefault="00B14421" w:rsidP="00137E7C">
            <w:pPr>
              <w:pStyle w:val="Corpsdetexte"/>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p w14:paraId="6AD4CCE0" w14:textId="77777777" w:rsidR="00B14421" w:rsidRPr="00137E7C" w:rsidRDefault="00B14421" w:rsidP="00137E7C">
            <w:pPr>
              <w:pStyle w:val="Corpsdetexte"/>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u w:val="single"/>
              </w:rPr>
            </w:pPr>
            <w:r w:rsidRPr="00137E7C">
              <w:rPr>
                <w:rFonts w:asciiTheme="minorHAnsi" w:hAnsiTheme="minorHAnsi" w:cstheme="minorHAnsi"/>
                <w:u w:val="single"/>
              </w:rPr>
              <w:t>Choix d’architecture pour SAP GRC</w:t>
            </w:r>
          </w:p>
          <w:p w14:paraId="00C4A617" w14:textId="6886FE47" w:rsidR="00B14421" w:rsidRDefault="6FD68A6C" w:rsidP="6F0B34E5">
            <w:pPr>
              <w:pStyle w:val="Corpsdetexte"/>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Bidi"/>
              </w:rPr>
            </w:pPr>
            <w:r w:rsidRPr="6F0B34E5">
              <w:rPr>
                <w:rFonts w:asciiTheme="minorHAnsi" w:hAnsiTheme="minorHAnsi" w:cstheme="minorBidi"/>
              </w:rPr>
              <w:t xml:space="preserve">L’AP-HP se posait la question concernant l’architecture de son application SAP GRC. Celle-ci est actuellement installée comme application périphérique de SAP ECC et il s’agissait de l’intégrer directement dans S/4HANA en tant que module embarqué. Bien que </w:t>
            </w:r>
            <w:r w:rsidR="2CCF026D" w:rsidRPr="6F0B34E5">
              <w:rPr>
                <w:rFonts w:asciiTheme="minorHAnsi" w:hAnsiTheme="minorHAnsi" w:cstheme="minorBidi"/>
              </w:rPr>
              <w:t xml:space="preserve">la faisabilité de </w:t>
            </w:r>
            <w:r w:rsidRPr="6F0B34E5">
              <w:rPr>
                <w:rFonts w:asciiTheme="minorHAnsi" w:hAnsiTheme="minorHAnsi" w:cstheme="minorBidi"/>
              </w:rPr>
              <w:t xml:space="preserve">cette nouvelle architecture soit validée </w:t>
            </w:r>
            <w:r w:rsidR="3D951E51" w:rsidRPr="6F0B34E5">
              <w:rPr>
                <w:rFonts w:asciiTheme="minorHAnsi" w:hAnsiTheme="minorHAnsi" w:cstheme="minorBidi"/>
              </w:rPr>
              <w:t>par</w:t>
            </w:r>
            <w:r w:rsidR="4CFEF9B6" w:rsidRPr="6F0B34E5">
              <w:rPr>
                <w:rFonts w:asciiTheme="minorHAnsi" w:hAnsiTheme="minorHAnsi" w:cstheme="minorBidi"/>
              </w:rPr>
              <w:t xml:space="preserve"> l’éditeur,</w:t>
            </w:r>
            <w:r w:rsidR="3D951E51" w:rsidRPr="6F0B34E5">
              <w:rPr>
                <w:rFonts w:asciiTheme="minorHAnsi" w:hAnsiTheme="minorHAnsi" w:cstheme="minorBidi"/>
              </w:rPr>
              <w:t xml:space="preserve"> </w:t>
            </w:r>
            <w:r w:rsidRPr="6F0B34E5">
              <w:rPr>
                <w:rFonts w:asciiTheme="minorHAnsi" w:hAnsiTheme="minorHAnsi" w:cstheme="minorBidi"/>
              </w:rPr>
              <w:t xml:space="preserve">l’AP-HP a fini par prendre la décision de rester sur l’architecture actuelle pour des raisons liées à la certification des comptes. </w:t>
            </w:r>
            <w:r w:rsidR="3A4FAD38" w:rsidRPr="6F0B34E5">
              <w:rPr>
                <w:rFonts w:asciiTheme="minorHAnsi" w:hAnsiTheme="minorHAnsi" w:cstheme="minorBidi"/>
              </w:rPr>
              <w:t xml:space="preserve"> Cependant,</w:t>
            </w:r>
            <w:r w:rsidR="11FDD653" w:rsidRPr="6F0B34E5">
              <w:rPr>
                <w:rFonts w:asciiTheme="minorHAnsi" w:hAnsiTheme="minorHAnsi" w:cstheme="minorBidi"/>
              </w:rPr>
              <w:t xml:space="preserve"> </w:t>
            </w:r>
            <w:r w:rsidRPr="6F0B34E5">
              <w:rPr>
                <w:rFonts w:asciiTheme="minorHAnsi" w:hAnsiTheme="minorHAnsi" w:cstheme="minorBidi"/>
              </w:rPr>
              <w:t>la question de compatibilité de la version actuelle de l’application SAP GRC avec S/4HANA</w:t>
            </w:r>
            <w:r w:rsidR="11FDD653" w:rsidRPr="6F0B34E5">
              <w:rPr>
                <w:rFonts w:asciiTheme="minorHAnsi" w:hAnsiTheme="minorHAnsi" w:cstheme="minorBidi"/>
              </w:rPr>
              <w:t xml:space="preserve"> se pose</w:t>
            </w:r>
            <w:r w:rsidRPr="6F0B34E5">
              <w:rPr>
                <w:rFonts w:asciiTheme="minorHAnsi" w:hAnsiTheme="minorHAnsi" w:cstheme="minorBidi"/>
              </w:rPr>
              <w:t>. Une montée de version de SAP GRC 11 vers SAP GRC 12 est nécessaire</w:t>
            </w:r>
            <w:r w:rsidR="41DE8AC4" w:rsidRPr="6F0B34E5">
              <w:rPr>
                <w:rFonts w:asciiTheme="minorHAnsi" w:hAnsiTheme="minorHAnsi" w:cstheme="minorBidi"/>
              </w:rPr>
              <w:t xml:space="preserve"> et bloquante pour </w:t>
            </w:r>
            <w:r w:rsidR="52F98585" w:rsidRPr="6F0B34E5">
              <w:rPr>
                <w:rFonts w:asciiTheme="minorHAnsi" w:hAnsiTheme="minorHAnsi" w:cstheme="minorBidi"/>
              </w:rPr>
              <w:t>la mise en œuvre de S/4HANA</w:t>
            </w:r>
            <w:r w:rsidRPr="6F0B34E5">
              <w:rPr>
                <w:rFonts w:asciiTheme="minorHAnsi" w:hAnsiTheme="minorHAnsi" w:cstheme="minorBidi"/>
              </w:rPr>
              <w:t>.</w:t>
            </w:r>
          </w:p>
          <w:p w14:paraId="13246573" w14:textId="77777777" w:rsidR="00B14421" w:rsidRDefault="00B14421" w:rsidP="00137E7C">
            <w:pPr>
              <w:pStyle w:val="Corpsdetexte"/>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p>
          <w:p w14:paraId="76549CE1" w14:textId="77777777" w:rsidR="00B14421" w:rsidRPr="00137E7C" w:rsidRDefault="00B14421" w:rsidP="00137E7C">
            <w:pPr>
              <w:pStyle w:val="Corpsdetexte"/>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u w:val="single"/>
              </w:rPr>
            </w:pPr>
            <w:r w:rsidRPr="00137E7C">
              <w:rPr>
                <w:rFonts w:asciiTheme="minorHAnsi" w:hAnsiTheme="minorHAnsi" w:cstheme="minorHAnsi"/>
                <w:u w:val="single"/>
              </w:rPr>
              <w:t>Taille de la base de données SAP ECC</w:t>
            </w:r>
          </w:p>
          <w:p w14:paraId="1123C716" w14:textId="6A8847D4" w:rsidR="00D533EA" w:rsidRDefault="00B14421" w:rsidP="00137E7C">
            <w:pPr>
              <w:pStyle w:val="Corpsdetexte"/>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137E7C">
              <w:rPr>
                <w:rFonts w:asciiTheme="minorHAnsi" w:hAnsiTheme="minorHAnsi" w:cstheme="minorHAnsi"/>
              </w:rPr>
              <w:t xml:space="preserve">La taille de la base de données </w:t>
            </w:r>
            <w:r>
              <w:rPr>
                <w:rFonts w:asciiTheme="minorHAnsi" w:hAnsiTheme="minorHAnsi" w:cstheme="minorHAnsi"/>
              </w:rPr>
              <w:t xml:space="preserve">de SAP ECC est jugée élevée et son impact négatif dans les coûts de stockage et dans la durée de coupure au moment du déploiement est plus qu’évident. </w:t>
            </w:r>
            <w:r w:rsidR="004E1C41">
              <w:rPr>
                <w:rFonts w:asciiTheme="minorHAnsi" w:hAnsiTheme="minorHAnsi" w:cstheme="minorHAnsi"/>
              </w:rPr>
              <w:t xml:space="preserve">Le </w:t>
            </w:r>
            <w:proofErr w:type="spellStart"/>
            <w:r w:rsidR="004E1C41">
              <w:rPr>
                <w:rFonts w:asciiTheme="minorHAnsi" w:hAnsiTheme="minorHAnsi" w:cstheme="minorHAnsi"/>
              </w:rPr>
              <w:t>Readiness</w:t>
            </w:r>
            <w:proofErr w:type="spellEnd"/>
            <w:r w:rsidR="004E1C41">
              <w:rPr>
                <w:rFonts w:asciiTheme="minorHAnsi" w:hAnsiTheme="minorHAnsi" w:cstheme="minorHAnsi"/>
              </w:rPr>
              <w:t xml:space="preserve"> Check </w:t>
            </w:r>
            <w:r w:rsidR="009B3567">
              <w:rPr>
                <w:rFonts w:asciiTheme="minorHAnsi" w:hAnsiTheme="minorHAnsi" w:cstheme="minorHAnsi"/>
              </w:rPr>
              <w:t>fournit</w:t>
            </w:r>
            <w:r w:rsidR="004E1C41">
              <w:rPr>
                <w:rFonts w:asciiTheme="minorHAnsi" w:hAnsiTheme="minorHAnsi" w:cstheme="minorHAnsi"/>
              </w:rPr>
              <w:t xml:space="preserve"> une </w:t>
            </w:r>
            <w:r w:rsidR="00C63B78">
              <w:rPr>
                <w:rFonts w:asciiTheme="minorHAnsi" w:hAnsiTheme="minorHAnsi" w:cstheme="minorHAnsi"/>
              </w:rPr>
              <w:t xml:space="preserve">première </w:t>
            </w:r>
            <w:r w:rsidR="004E1C41">
              <w:rPr>
                <w:rFonts w:asciiTheme="minorHAnsi" w:hAnsiTheme="minorHAnsi" w:cstheme="minorHAnsi"/>
              </w:rPr>
              <w:t>estimation théorique de la durée d’interruption</w:t>
            </w:r>
            <w:r w:rsidR="00C34A48">
              <w:rPr>
                <w:rFonts w:asciiTheme="minorHAnsi" w:hAnsiTheme="minorHAnsi" w:cstheme="minorHAnsi"/>
              </w:rPr>
              <w:t xml:space="preserve"> à 85,5 heures. </w:t>
            </w:r>
            <w:r w:rsidR="00C63B78">
              <w:rPr>
                <w:rFonts w:asciiTheme="minorHAnsi" w:hAnsiTheme="minorHAnsi" w:cstheme="minorHAnsi"/>
              </w:rPr>
              <w:t xml:space="preserve">Celle-ci </w:t>
            </w:r>
            <w:r w:rsidR="00DC0299">
              <w:rPr>
                <w:rFonts w:asciiTheme="minorHAnsi" w:hAnsiTheme="minorHAnsi" w:cstheme="minorHAnsi"/>
              </w:rPr>
              <w:t xml:space="preserve">ne </w:t>
            </w:r>
            <w:r w:rsidR="00DC0299">
              <w:rPr>
                <w:rFonts w:asciiTheme="minorHAnsi" w:hAnsiTheme="minorHAnsi" w:cstheme="minorHAnsi"/>
              </w:rPr>
              <w:lastRenderedPageBreak/>
              <w:t xml:space="preserve">doit pas être prise </w:t>
            </w:r>
            <w:r w:rsidR="00925247">
              <w:rPr>
                <w:rFonts w:asciiTheme="minorHAnsi" w:hAnsiTheme="minorHAnsi" w:cstheme="minorHAnsi"/>
              </w:rPr>
              <w:t>à la lettre et, seule la mesure de performance réelle du terrain</w:t>
            </w:r>
            <w:r w:rsidR="001226C2">
              <w:rPr>
                <w:rFonts w:asciiTheme="minorHAnsi" w:hAnsiTheme="minorHAnsi" w:cstheme="minorHAnsi"/>
              </w:rPr>
              <w:t xml:space="preserve"> </w:t>
            </w:r>
            <w:r w:rsidR="00CC620F">
              <w:rPr>
                <w:rFonts w:asciiTheme="minorHAnsi" w:hAnsiTheme="minorHAnsi" w:cstheme="minorHAnsi"/>
              </w:rPr>
              <w:t xml:space="preserve">permet de </w:t>
            </w:r>
            <w:r w:rsidR="00D533EA">
              <w:rPr>
                <w:rFonts w:asciiTheme="minorHAnsi" w:hAnsiTheme="minorHAnsi" w:cstheme="minorHAnsi"/>
              </w:rPr>
              <w:t>d’estimer la durée de coupure</w:t>
            </w:r>
            <w:r w:rsidR="00E625F4">
              <w:rPr>
                <w:rFonts w:asciiTheme="minorHAnsi" w:hAnsiTheme="minorHAnsi" w:cstheme="minorHAnsi"/>
              </w:rPr>
              <w:t xml:space="preserve"> pour l’AP-HP</w:t>
            </w:r>
            <w:r w:rsidR="001226C2">
              <w:rPr>
                <w:rFonts w:asciiTheme="minorHAnsi" w:hAnsiTheme="minorHAnsi" w:cstheme="minorHAnsi"/>
              </w:rPr>
              <w:t>.</w:t>
            </w:r>
          </w:p>
          <w:p w14:paraId="2713609C" w14:textId="657DA5E7" w:rsidR="00B14421" w:rsidRDefault="00B14421" w:rsidP="00137E7C">
            <w:pPr>
              <w:pStyle w:val="Corpsdetexte"/>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La mission d’analyse conduite par l’AP-HP a permis de lancer plusieurs axes de réduction de la volumétrie dont le plus important est l’archivage. La mise en place des mécanismes d’archivage permet de réduire la durée de coupure au moment de la bascule d’ECC vers S/4HANA et permettra, dans la future version, de maintenir un volume de données raisonnable.</w:t>
            </w:r>
          </w:p>
        </w:tc>
      </w:tr>
      <w:tr w:rsidR="00B14421" w14:paraId="5AAFF8B4" w14:textId="77777777" w:rsidTr="6F0B34E5">
        <w:tc>
          <w:tcPr>
            <w:cnfStyle w:val="001000000000" w:firstRow="0" w:lastRow="0" w:firstColumn="1" w:lastColumn="0" w:oddVBand="0" w:evenVBand="0" w:oddHBand="0" w:evenHBand="0" w:firstRowFirstColumn="0" w:firstRowLastColumn="0" w:lastRowFirstColumn="0" w:lastRowLastColumn="0"/>
            <w:tcW w:w="3961" w:type="dxa"/>
          </w:tcPr>
          <w:p w14:paraId="6F6CD9C4" w14:textId="77777777" w:rsidR="00B14421" w:rsidRDefault="00B14421" w:rsidP="00137E7C">
            <w:pPr>
              <w:pStyle w:val="Corpsdetexte"/>
              <w:ind w:left="0"/>
              <w:rPr>
                <w:rFonts w:cstheme="minorHAnsi"/>
              </w:rPr>
            </w:pPr>
            <w:r>
              <w:rPr>
                <w:rFonts w:cstheme="minorHAnsi"/>
              </w:rPr>
              <w:lastRenderedPageBreak/>
              <w:t>Stratégie de déploiement</w:t>
            </w:r>
            <w:r>
              <w:rPr>
                <w:rFonts w:cstheme="minorHAnsi"/>
              </w:rPr>
              <w:tab/>
            </w:r>
          </w:p>
        </w:tc>
        <w:tc>
          <w:tcPr>
            <w:tcW w:w="1255" w:type="dxa"/>
          </w:tcPr>
          <w:p w14:paraId="3DEB251F" w14:textId="77777777" w:rsidR="00B14421" w:rsidRDefault="00B14421" w:rsidP="00137E7C">
            <w:pPr>
              <w:pStyle w:val="Corpsdetexte"/>
              <w:ind w:left="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Moyenne</w:t>
            </w:r>
          </w:p>
        </w:tc>
        <w:tc>
          <w:tcPr>
            <w:tcW w:w="4827" w:type="dxa"/>
          </w:tcPr>
          <w:p w14:paraId="00FBE5EA" w14:textId="7B8D3F38" w:rsidR="00B14421" w:rsidRDefault="00B14421" w:rsidP="00137E7C">
            <w:pPr>
              <w:pStyle w:val="Corpsdetexte"/>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L’application SAP ECC est actuellement déployée sur site (On </w:t>
            </w:r>
            <w:proofErr w:type="spellStart"/>
            <w:r>
              <w:rPr>
                <w:rFonts w:asciiTheme="minorHAnsi" w:hAnsiTheme="minorHAnsi" w:cstheme="minorHAnsi"/>
              </w:rPr>
              <w:t>Premise</w:t>
            </w:r>
            <w:proofErr w:type="spellEnd"/>
            <w:r>
              <w:rPr>
                <w:rFonts w:asciiTheme="minorHAnsi" w:hAnsiTheme="minorHAnsi" w:cstheme="minorHAnsi"/>
              </w:rPr>
              <w:t xml:space="preserve">) dans les datacenters de l’AP-HP. L’opportunité de basculer vers un hébergement cloud à l’occasion de la montée de version S/4HANA a été analysée. La DSN a pris la décision de rester dans un mode d’hébergement sur site. L’indisponibilité de certaines fonctions d’IA du standard éditeur – comme le « machine </w:t>
            </w:r>
            <w:proofErr w:type="spellStart"/>
            <w:r>
              <w:rPr>
                <w:rFonts w:asciiTheme="minorHAnsi" w:hAnsiTheme="minorHAnsi" w:cstheme="minorHAnsi"/>
              </w:rPr>
              <w:t>learning</w:t>
            </w:r>
            <w:proofErr w:type="spellEnd"/>
            <w:r>
              <w:rPr>
                <w:rFonts w:asciiTheme="minorHAnsi" w:hAnsiTheme="minorHAnsi" w:cstheme="minorHAnsi"/>
              </w:rPr>
              <w:t> » - pour le mode d’hébergement retenu, a bien été intégrée dans le choix de l’AP-HP.</w:t>
            </w:r>
            <w:r w:rsidR="00E04228">
              <w:rPr>
                <w:rFonts w:asciiTheme="minorHAnsi" w:hAnsiTheme="minorHAnsi" w:cstheme="minorHAnsi"/>
              </w:rPr>
              <w:t xml:space="preserve"> Cette décision a été fortement motivée par </w:t>
            </w:r>
            <w:r w:rsidR="00EB14C7">
              <w:rPr>
                <w:rFonts w:asciiTheme="minorHAnsi" w:hAnsiTheme="minorHAnsi" w:cstheme="minorHAnsi"/>
              </w:rPr>
              <w:t>le manque de maîtrise de la croissance actuelle de la base de données</w:t>
            </w:r>
            <w:r w:rsidR="00D77590">
              <w:rPr>
                <w:rFonts w:asciiTheme="minorHAnsi" w:hAnsiTheme="minorHAnsi" w:cstheme="minorHAnsi"/>
              </w:rPr>
              <w:t xml:space="preserve">, ce qui engendrerait </w:t>
            </w:r>
            <w:r w:rsidR="0043743A">
              <w:rPr>
                <w:rFonts w:asciiTheme="minorHAnsi" w:hAnsiTheme="minorHAnsi" w:cstheme="minorHAnsi"/>
              </w:rPr>
              <w:t>des co</w:t>
            </w:r>
            <w:r w:rsidR="00471D05">
              <w:rPr>
                <w:rFonts w:asciiTheme="minorHAnsi" w:hAnsiTheme="minorHAnsi" w:cstheme="minorHAnsi"/>
              </w:rPr>
              <w:t xml:space="preserve">ûts </w:t>
            </w:r>
            <w:r w:rsidR="00FC17D8">
              <w:rPr>
                <w:rFonts w:asciiTheme="minorHAnsi" w:hAnsiTheme="minorHAnsi" w:cstheme="minorHAnsi"/>
              </w:rPr>
              <w:t xml:space="preserve">élevés </w:t>
            </w:r>
            <w:r w:rsidR="00471D05">
              <w:rPr>
                <w:rFonts w:asciiTheme="minorHAnsi" w:hAnsiTheme="minorHAnsi" w:cstheme="minorHAnsi"/>
              </w:rPr>
              <w:t xml:space="preserve">dans </w:t>
            </w:r>
            <w:r w:rsidR="00977C5E">
              <w:rPr>
                <w:rFonts w:asciiTheme="minorHAnsi" w:hAnsiTheme="minorHAnsi" w:cstheme="minorHAnsi"/>
              </w:rPr>
              <w:t xml:space="preserve">le monde </w:t>
            </w:r>
            <w:r w:rsidR="00336E04">
              <w:rPr>
                <w:rFonts w:asciiTheme="minorHAnsi" w:hAnsiTheme="minorHAnsi" w:cstheme="minorHAnsi"/>
              </w:rPr>
              <w:t>du cloud</w:t>
            </w:r>
            <w:r w:rsidR="00BA4AC4">
              <w:rPr>
                <w:rFonts w:asciiTheme="minorHAnsi" w:hAnsiTheme="minorHAnsi" w:cstheme="minorHAnsi"/>
              </w:rPr>
              <w:t xml:space="preserve">, même si ce dernier est </w:t>
            </w:r>
            <w:r w:rsidR="00EA335D">
              <w:rPr>
                <w:rFonts w:asciiTheme="minorHAnsi" w:hAnsiTheme="minorHAnsi" w:cstheme="minorHAnsi"/>
              </w:rPr>
              <w:t xml:space="preserve">HDS et </w:t>
            </w:r>
            <w:r w:rsidR="00BA4AC4">
              <w:rPr>
                <w:rFonts w:asciiTheme="minorHAnsi" w:hAnsiTheme="minorHAnsi" w:cstheme="minorHAnsi"/>
              </w:rPr>
              <w:t>souverain</w:t>
            </w:r>
            <w:r w:rsidR="00B26754">
              <w:rPr>
                <w:rFonts w:asciiTheme="minorHAnsi" w:hAnsiTheme="minorHAnsi" w:cstheme="minorHAnsi"/>
              </w:rPr>
              <w:t>.</w:t>
            </w:r>
          </w:p>
        </w:tc>
      </w:tr>
      <w:tr w:rsidR="00B14421" w14:paraId="085A1313" w14:textId="77777777" w:rsidTr="6F0B34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1" w:type="dxa"/>
          </w:tcPr>
          <w:p w14:paraId="2BE50229" w14:textId="775E3930" w:rsidR="00B14421" w:rsidRDefault="00B14421" w:rsidP="00137E7C">
            <w:pPr>
              <w:pStyle w:val="Corpsdetexte"/>
              <w:ind w:left="0"/>
              <w:rPr>
                <w:rFonts w:cstheme="minorHAnsi"/>
              </w:rPr>
            </w:pPr>
            <w:r>
              <w:rPr>
                <w:rFonts w:cstheme="minorHAnsi"/>
              </w:rPr>
              <w:t>Stratégie d</w:t>
            </w:r>
            <w:r w:rsidR="00EA335D">
              <w:rPr>
                <w:rFonts w:cstheme="minorHAnsi"/>
              </w:rPr>
              <w:t>’implémentation</w:t>
            </w:r>
          </w:p>
        </w:tc>
        <w:tc>
          <w:tcPr>
            <w:tcW w:w="1255" w:type="dxa"/>
          </w:tcPr>
          <w:p w14:paraId="0B90AC00" w14:textId="77777777" w:rsidR="00B14421" w:rsidRDefault="00B14421" w:rsidP="00137E7C">
            <w:pPr>
              <w:pStyle w:val="Corpsdetexte"/>
              <w:ind w:left="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Moyenne</w:t>
            </w:r>
          </w:p>
        </w:tc>
        <w:tc>
          <w:tcPr>
            <w:tcW w:w="4827" w:type="dxa"/>
          </w:tcPr>
          <w:p w14:paraId="48232BF4" w14:textId="3093236D" w:rsidR="00B14421" w:rsidRDefault="00B14421" w:rsidP="00137E7C">
            <w:pPr>
              <w:pStyle w:val="Corpsdetexte"/>
              <w:ind w:left="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La stratégie de </w:t>
            </w:r>
            <w:r w:rsidR="007E6DBF">
              <w:rPr>
                <w:rFonts w:asciiTheme="minorHAnsi" w:hAnsiTheme="minorHAnsi" w:cstheme="minorHAnsi"/>
              </w:rPr>
              <w:t xml:space="preserve">mise en œuvre </w:t>
            </w:r>
            <w:r>
              <w:rPr>
                <w:rFonts w:asciiTheme="minorHAnsi" w:hAnsiTheme="minorHAnsi" w:cstheme="minorHAnsi"/>
              </w:rPr>
              <w:t xml:space="preserve">retenue à l’issue de l’analyse du </w:t>
            </w:r>
            <w:proofErr w:type="spellStart"/>
            <w:r>
              <w:rPr>
                <w:rFonts w:asciiTheme="minorHAnsi" w:hAnsiTheme="minorHAnsi" w:cstheme="minorHAnsi"/>
              </w:rPr>
              <w:t>Readiness</w:t>
            </w:r>
            <w:proofErr w:type="spellEnd"/>
            <w:r>
              <w:rPr>
                <w:rFonts w:asciiTheme="minorHAnsi" w:hAnsiTheme="minorHAnsi" w:cstheme="minorHAnsi"/>
              </w:rPr>
              <w:t xml:space="preserve"> Check est une conversion classique </w:t>
            </w:r>
            <w:r w:rsidR="00724F64">
              <w:rPr>
                <w:rFonts w:asciiTheme="minorHAnsi" w:hAnsiTheme="minorHAnsi" w:cstheme="minorHAnsi"/>
              </w:rPr>
              <w:t>(</w:t>
            </w:r>
            <w:r w:rsidR="00A36F4E">
              <w:rPr>
                <w:rFonts w:asciiTheme="minorHAnsi" w:hAnsiTheme="minorHAnsi" w:cstheme="minorHAnsi"/>
              </w:rPr>
              <w:t xml:space="preserve">Pure </w:t>
            </w:r>
            <w:proofErr w:type="spellStart"/>
            <w:r w:rsidR="00A36F4E">
              <w:rPr>
                <w:rFonts w:asciiTheme="minorHAnsi" w:hAnsiTheme="minorHAnsi" w:cstheme="minorHAnsi"/>
              </w:rPr>
              <w:t>B</w:t>
            </w:r>
            <w:r w:rsidR="00724F64">
              <w:rPr>
                <w:rFonts w:asciiTheme="minorHAnsi" w:hAnsiTheme="minorHAnsi" w:cstheme="minorHAnsi"/>
              </w:rPr>
              <w:t>rownfield</w:t>
            </w:r>
            <w:proofErr w:type="spellEnd"/>
            <w:r w:rsidR="00724F64">
              <w:rPr>
                <w:rFonts w:asciiTheme="minorHAnsi" w:hAnsiTheme="minorHAnsi" w:cstheme="minorHAnsi"/>
              </w:rPr>
              <w:t xml:space="preserve">) </w:t>
            </w:r>
            <w:r>
              <w:rPr>
                <w:rFonts w:asciiTheme="minorHAnsi" w:hAnsiTheme="minorHAnsi" w:cstheme="minorHAnsi"/>
              </w:rPr>
              <w:t>ne faisant pas appel au service de réduction du temps d’arrêt que propose l’éditeur.</w:t>
            </w:r>
            <w:r w:rsidR="000B6E06">
              <w:rPr>
                <w:rFonts w:asciiTheme="minorHAnsi" w:hAnsiTheme="minorHAnsi" w:cstheme="minorHAnsi"/>
              </w:rPr>
              <w:t xml:space="preserve"> </w:t>
            </w:r>
            <w:r>
              <w:rPr>
                <w:rFonts w:asciiTheme="minorHAnsi" w:hAnsiTheme="minorHAnsi" w:cstheme="minorHAnsi"/>
              </w:rPr>
              <w:t xml:space="preserve">L’impact du temps de coupure sur l’activité des utilisateurs au moment de la bascule en production </w:t>
            </w:r>
            <w:r w:rsidR="00BD0F24">
              <w:rPr>
                <w:rFonts w:asciiTheme="minorHAnsi" w:hAnsiTheme="minorHAnsi" w:cstheme="minorHAnsi"/>
              </w:rPr>
              <w:t>doit néanmoins être minimisé</w:t>
            </w:r>
            <w:r>
              <w:rPr>
                <w:rFonts w:asciiTheme="minorHAnsi" w:hAnsiTheme="minorHAnsi" w:cstheme="minorHAnsi"/>
              </w:rPr>
              <w:t>.</w:t>
            </w:r>
          </w:p>
        </w:tc>
      </w:tr>
      <w:tr w:rsidR="00B14421" w14:paraId="70F24F6C" w14:textId="77777777" w:rsidTr="6F0B34E5">
        <w:tc>
          <w:tcPr>
            <w:cnfStyle w:val="001000000000" w:firstRow="0" w:lastRow="0" w:firstColumn="1" w:lastColumn="0" w:oddVBand="0" w:evenVBand="0" w:oddHBand="0" w:evenHBand="0" w:firstRowFirstColumn="0" w:firstRowLastColumn="0" w:lastRowFirstColumn="0" w:lastRowLastColumn="0"/>
            <w:tcW w:w="3961" w:type="dxa"/>
          </w:tcPr>
          <w:p w14:paraId="029A74CE" w14:textId="77777777" w:rsidR="00B14421" w:rsidRDefault="00B14421" w:rsidP="00137E7C">
            <w:pPr>
              <w:pStyle w:val="Corpsdetexte"/>
              <w:ind w:left="0"/>
              <w:rPr>
                <w:rFonts w:cstheme="minorHAnsi"/>
              </w:rPr>
            </w:pPr>
            <w:r>
              <w:rPr>
                <w:rFonts w:cstheme="minorHAnsi"/>
              </w:rPr>
              <w:t>Calendrier</w:t>
            </w:r>
          </w:p>
        </w:tc>
        <w:tc>
          <w:tcPr>
            <w:tcW w:w="1255" w:type="dxa"/>
          </w:tcPr>
          <w:p w14:paraId="7A7FBF73" w14:textId="77777777" w:rsidR="00B14421" w:rsidRDefault="00B14421" w:rsidP="00137E7C">
            <w:pPr>
              <w:pStyle w:val="Corpsdetexte"/>
              <w:ind w:left="0"/>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Moyenne</w:t>
            </w:r>
          </w:p>
        </w:tc>
        <w:tc>
          <w:tcPr>
            <w:tcW w:w="4827" w:type="dxa"/>
          </w:tcPr>
          <w:p w14:paraId="11E09CF6" w14:textId="49141D82" w:rsidR="00B14421" w:rsidRDefault="00B14421" w:rsidP="00137E7C">
            <w:pPr>
              <w:pStyle w:val="Corpsdetexte"/>
              <w:ind w:left="0"/>
              <w:cnfStyle w:val="000000000000" w:firstRow="0" w:lastRow="0" w:firstColumn="0" w:lastColumn="0" w:oddVBand="0" w:evenVBand="0" w:oddHBand="0" w:evenHBand="0" w:firstRowFirstColumn="0" w:firstRowLastColumn="0" w:lastRowFirstColumn="0" w:lastRowLastColumn="0"/>
              <w:rPr>
                <w:rFonts w:asciiTheme="minorHAnsi" w:hAnsiTheme="minorHAnsi" w:cstheme="minorBidi"/>
              </w:rPr>
            </w:pPr>
            <w:r w:rsidRPr="00544BD7">
              <w:rPr>
                <w:rFonts w:asciiTheme="minorHAnsi" w:hAnsiTheme="minorHAnsi" w:cstheme="minorBidi"/>
              </w:rPr>
              <w:t>Au vu de la taille de la base de données de l’application SAP ECC et des composants techniques à embarquer (SAP GRC et SAP BW) la durée du projet de montée de version vers S/4HANA est estimée à dix-huit (18) mois.</w:t>
            </w:r>
            <w:r w:rsidRPr="2D2E8343">
              <w:rPr>
                <w:rFonts w:asciiTheme="minorHAnsi" w:hAnsiTheme="minorHAnsi" w:cstheme="minorBidi"/>
              </w:rPr>
              <w:t xml:space="preserve"> </w:t>
            </w:r>
          </w:p>
        </w:tc>
      </w:tr>
    </w:tbl>
    <w:p w14:paraId="0DD5166B" w14:textId="193D5CC6" w:rsidR="00714248" w:rsidRPr="0067281B" w:rsidRDefault="00714248" w:rsidP="00714248">
      <w:pPr>
        <w:pStyle w:val="Corpsdetexte"/>
        <w:rPr>
          <w:rFonts w:asciiTheme="minorHAnsi" w:hAnsiTheme="minorHAnsi" w:cstheme="minorHAnsi"/>
        </w:rPr>
      </w:pPr>
    </w:p>
    <w:p w14:paraId="42C9B8C6" w14:textId="77777777" w:rsidR="00714248" w:rsidRPr="0067281B" w:rsidRDefault="00714248" w:rsidP="35D4EEA0">
      <w:pPr>
        <w:pStyle w:val="Titre3"/>
        <w:rPr>
          <w:rFonts w:asciiTheme="minorHAnsi" w:hAnsiTheme="minorHAnsi" w:cstheme="minorBidi"/>
        </w:rPr>
      </w:pPr>
      <w:bookmarkStart w:id="191" w:name="_Toc198543489"/>
      <w:r w:rsidRPr="35D4EEA0">
        <w:rPr>
          <w:rFonts w:asciiTheme="minorHAnsi" w:hAnsiTheme="minorHAnsi" w:cstheme="minorBidi"/>
        </w:rPr>
        <w:t>L’ATC</w:t>
      </w:r>
      <w:bookmarkEnd w:id="191"/>
    </w:p>
    <w:p w14:paraId="1A8DA557" w14:textId="488974BF" w:rsidR="00655785" w:rsidRPr="0014235D" w:rsidRDefault="00655785" w:rsidP="0014235D">
      <w:pPr>
        <w:pStyle w:val="Corpsdetexte"/>
        <w:rPr>
          <w:rFonts w:asciiTheme="minorHAnsi" w:hAnsiTheme="minorHAnsi" w:cstheme="minorBidi"/>
          <w:lang w:eastAsia="fr-FR"/>
        </w:rPr>
      </w:pPr>
      <w:r w:rsidRPr="0014235D">
        <w:rPr>
          <w:rFonts w:asciiTheme="minorHAnsi" w:hAnsiTheme="minorHAnsi" w:cstheme="minorBidi"/>
          <w:lang w:eastAsia="fr-FR"/>
        </w:rPr>
        <w:t xml:space="preserve">En complément du </w:t>
      </w:r>
      <w:proofErr w:type="spellStart"/>
      <w:r w:rsidRPr="0014235D">
        <w:rPr>
          <w:rFonts w:asciiTheme="minorHAnsi" w:hAnsiTheme="minorHAnsi" w:cstheme="minorBidi"/>
          <w:lang w:eastAsia="fr-FR"/>
        </w:rPr>
        <w:t>Readiness</w:t>
      </w:r>
      <w:proofErr w:type="spellEnd"/>
      <w:r w:rsidRPr="0014235D">
        <w:rPr>
          <w:rFonts w:asciiTheme="minorHAnsi" w:hAnsiTheme="minorHAnsi" w:cstheme="minorBidi"/>
          <w:lang w:eastAsia="fr-FR"/>
        </w:rPr>
        <w:t xml:space="preserve"> Check des travaux d’analyse des développements spécifiques ont été menés avec l’outil ATC de SAP en vue de la transformation technique vers S/4HANA. Malgré le nombre élevé de développements spécifiques l’analyse ne révèle pas de criticité majeure dans la qualité du code ABAP de l’AP-HP. Le suivi de la qualité du code mis en place par l’AP-HP avec l’outil CAST depuis de nombreuses années permet aujourd’hui de produire ce résultat.</w:t>
      </w:r>
    </w:p>
    <w:p w14:paraId="470CBC78" w14:textId="25A4DFF0" w:rsidR="00507EEE" w:rsidRPr="0014235D" w:rsidRDefault="00507EEE" w:rsidP="0014235D">
      <w:pPr>
        <w:pStyle w:val="Corpsdetexte"/>
        <w:rPr>
          <w:rFonts w:asciiTheme="minorHAnsi" w:hAnsiTheme="minorHAnsi" w:cstheme="minorBidi"/>
          <w:lang w:eastAsia="fr-FR"/>
        </w:rPr>
      </w:pPr>
      <w:r w:rsidRPr="0014235D">
        <w:rPr>
          <w:rFonts w:asciiTheme="minorHAnsi" w:hAnsiTheme="minorHAnsi" w:cstheme="minorBidi"/>
          <w:lang w:eastAsia="fr-FR"/>
        </w:rPr>
        <w:t>Pour un total de 1</w:t>
      </w:r>
      <w:r w:rsidR="008C3B85">
        <w:rPr>
          <w:rFonts w:asciiTheme="minorHAnsi" w:hAnsiTheme="minorHAnsi" w:cstheme="minorBidi"/>
          <w:lang w:eastAsia="fr-FR"/>
        </w:rPr>
        <w:t xml:space="preserve"> </w:t>
      </w:r>
      <w:r w:rsidRPr="0014235D">
        <w:rPr>
          <w:rFonts w:asciiTheme="minorHAnsi" w:hAnsiTheme="minorHAnsi" w:cstheme="minorBidi"/>
          <w:lang w:eastAsia="fr-FR"/>
        </w:rPr>
        <w:t>040 objets techniques dont 676 programmes</w:t>
      </w:r>
      <w:r w:rsidR="0054489F" w:rsidRPr="0014235D">
        <w:rPr>
          <w:rFonts w:asciiTheme="minorHAnsi" w:hAnsiTheme="minorHAnsi" w:cstheme="minorBidi"/>
          <w:lang w:eastAsia="fr-FR"/>
        </w:rPr>
        <w:t>,</w:t>
      </w:r>
      <w:r w:rsidRPr="0014235D">
        <w:rPr>
          <w:rFonts w:asciiTheme="minorHAnsi" w:hAnsiTheme="minorHAnsi" w:cstheme="minorBidi"/>
          <w:lang w:eastAsia="fr-FR"/>
        </w:rPr>
        <w:t xml:space="preserve"> l’ATC a relevé 5 798 instructions en erreur ou avertissement, donc nécessitant une action de correction lors de la montée de version S/4HANA.</w:t>
      </w:r>
      <w:r w:rsidR="00284CCF" w:rsidRPr="0014235D">
        <w:rPr>
          <w:rFonts w:asciiTheme="minorHAnsi" w:hAnsiTheme="minorHAnsi" w:cstheme="minorBidi"/>
          <w:lang w:eastAsia="fr-FR"/>
        </w:rPr>
        <w:t xml:space="preserve"> Ces </w:t>
      </w:r>
      <w:r w:rsidR="00B064B1" w:rsidRPr="0014235D">
        <w:rPr>
          <w:rFonts w:asciiTheme="minorHAnsi" w:hAnsiTheme="minorHAnsi" w:cstheme="minorBidi"/>
          <w:lang w:eastAsia="fr-FR"/>
        </w:rPr>
        <w:t xml:space="preserve">5 798 </w:t>
      </w:r>
      <w:r w:rsidR="007139C5" w:rsidRPr="0014235D">
        <w:rPr>
          <w:rFonts w:asciiTheme="minorHAnsi" w:hAnsiTheme="minorHAnsi" w:cstheme="minorBidi"/>
          <w:lang w:eastAsia="fr-FR"/>
        </w:rPr>
        <w:t xml:space="preserve">instructions </w:t>
      </w:r>
      <w:r w:rsidR="00284CCF" w:rsidRPr="0014235D">
        <w:rPr>
          <w:rFonts w:asciiTheme="minorHAnsi" w:hAnsiTheme="minorHAnsi" w:cstheme="minorBidi"/>
          <w:lang w:eastAsia="fr-FR"/>
        </w:rPr>
        <w:t>s</w:t>
      </w:r>
      <w:r w:rsidR="00D96FDB" w:rsidRPr="0014235D">
        <w:rPr>
          <w:rFonts w:asciiTheme="minorHAnsi" w:hAnsiTheme="minorHAnsi" w:cstheme="minorBidi"/>
          <w:lang w:eastAsia="fr-FR"/>
        </w:rPr>
        <w:t xml:space="preserve">ont réparties dans </w:t>
      </w:r>
      <w:r w:rsidR="00AC3C8D" w:rsidRPr="0014235D">
        <w:rPr>
          <w:rFonts w:asciiTheme="minorHAnsi" w:hAnsiTheme="minorHAnsi" w:cstheme="minorBidi"/>
          <w:lang w:eastAsia="fr-FR"/>
        </w:rPr>
        <w:t>57</w:t>
      </w:r>
      <w:r w:rsidR="00D96FDB" w:rsidRPr="0014235D">
        <w:rPr>
          <w:rFonts w:asciiTheme="minorHAnsi" w:hAnsiTheme="minorHAnsi" w:cstheme="minorBidi"/>
          <w:lang w:eastAsia="fr-FR"/>
        </w:rPr>
        <w:t xml:space="preserve"> messages </w:t>
      </w:r>
      <w:r w:rsidR="00825815" w:rsidRPr="0014235D">
        <w:rPr>
          <w:rFonts w:asciiTheme="minorHAnsi" w:hAnsiTheme="minorHAnsi" w:cstheme="minorBidi"/>
          <w:lang w:eastAsia="fr-FR"/>
        </w:rPr>
        <w:t xml:space="preserve">distincts </w:t>
      </w:r>
      <w:r w:rsidR="00D96FDB" w:rsidRPr="0014235D">
        <w:rPr>
          <w:rFonts w:asciiTheme="minorHAnsi" w:hAnsiTheme="minorHAnsi" w:cstheme="minorBidi"/>
          <w:lang w:eastAsia="fr-FR"/>
        </w:rPr>
        <w:t xml:space="preserve">et </w:t>
      </w:r>
      <w:r w:rsidR="004D4492" w:rsidRPr="0014235D">
        <w:rPr>
          <w:rFonts w:asciiTheme="minorHAnsi" w:hAnsiTheme="minorHAnsi" w:cstheme="minorBidi"/>
          <w:lang w:eastAsia="fr-FR"/>
        </w:rPr>
        <w:t>9</w:t>
      </w:r>
      <w:r w:rsidR="00B064B1" w:rsidRPr="0014235D">
        <w:rPr>
          <w:rFonts w:asciiTheme="minorHAnsi" w:hAnsiTheme="minorHAnsi" w:cstheme="minorBidi"/>
          <w:lang w:eastAsia="fr-FR"/>
        </w:rPr>
        <w:t xml:space="preserve"> catégories</w:t>
      </w:r>
      <w:r w:rsidR="00011A1C" w:rsidRPr="0014235D">
        <w:rPr>
          <w:rFonts w:asciiTheme="minorHAnsi" w:hAnsiTheme="minorHAnsi" w:cstheme="minorBidi"/>
          <w:lang w:eastAsia="fr-FR"/>
        </w:rPr>
        <w:t>.</w:t>
      </w:r>
    </w:p>
    <w:tbl>
      <w:tblPr>
        <w:tblpPr w:leftFromText="141" w:rightFromText="141" w:vertAnchor="text" w:horzAnchor="margin" w:tblpXSpec="right" w:tblpY="251"/>
        <w:tblW w:w="9398" w:type="dxa"/>
        <w:tblCellMar>
          <w:left w:w="70" w:type="dxa"/>
          <w:right w:w="70" w:type="dxa"/>
        </w:tblCellMar>
        <w:tblLook w:val="04A0" w:firstRow="1" w:lastRow="0" w:firstColumn="1" w:lastColumn="0" w:noHBand="0" w:noVBand="1"/>
      </w:tblPr>
      <w:tblGrid>
        <w:gridCol w:w="8280"/>
        <w:gridCol w:w="1118"/>
      </w:tblGrid>
      <w:tr w:rsidR="0014235D" w:rsidRPr="00C15DB2" w14:paraId="1B853333" w14:textId="77777777" w:rsidTr="00BE0B0A">
        <w:trPr>
          <w:trHeight w:val="251"/>
        </w:trPr>
        <w:tc>
          <w:tcPr>
            <w:tcW w:w="8280" w:type="dxa"/>
            <w:tcBorders>
              <w:top w:val="nil"/>
              <w:left w:val="nil"/>
              <w:bottom w:val="single" w:sz="4" w:space="0" w:color="8EA9DB"/>
              <w:right w:val="nil"/>
            </w:tcBorders>
            <w:shd w:val="clear" w:color="auto" w:fill="D9E1F2"/>
            <w:noWrap/>
            <w:hideMark/>
          </w:tcPr>
          <w:p w14:paraId="37A552EE" w14:textId="77777777" w:rsidR="0014235D" w:rsidRPr="00AE3CD4" w:rsidRDefault="0014235D" w:rsidP="0014235D">
            <w:pPr>
              <w:spacing w:after="0" w:line="240" w:lineRule="auto"/>
              <w:rPr>
                <w:rFonts w:ascii="Arial" w:eastAsia="Times New Roman" w:hAnsi="Arial" w:cs="Arial"/>
                <w:color w:val="000000"/>
                <w:sz w:val="18"/>
                <w:szCs w:val="18"/>
                <w:lang w:eastAsia="fr-FR"/>
              </w:rPr>
            </w:pPr>
            <w:r w:rsidRPr="00AE3CD4">
              <w:rPr>
                <w:rFonts w:ascii="Arial" w:eastAsia="Times New Roman" w:hAnsi="Arial" w:cs="Arial"/>
                <w:color w:val="000000"/>
                <w:sz w:val="18"/>
                <w:szCs w:val="18"/>
                <w:lang w:eastAsia="fr-FR"/>
              </w:rPr>
              <w:t>Catégorie d'erreur (erreur ou avertissement)</w:t>
            </w:r>
          </w:p>
        </w:tc>
        <w:tc>
          <w:tcPr>
            <w:tcW w:w="1118" w:type="dxa"/>
            <w:tcBorders>
              <w:top w:val="nil"/>
              <w:left w:val="nil"/>
              <w:bottom w:val="single" w:sz="4" w:space="0" w:color="8EA9DB"/>
              <w:right w:val="nil"/>
            </w:tcBorders>
            <w:shd w:val="clear" w:color="auto" w:fill="D9E1F2"/>
            <w:noWrap/>
            <w:hideMark/>
          </w:tcPr>
          <w:p w14:paraId="5C6B4D66" w14:textId="77777777" w:rsidR="0014235D" w:rsidRPr="00AE3CD4" w:rsidRDefault="0014235D" w:rsidP="0014235D">
            <w:pPr>
              <w:spacing w:after="0" w:line="240" w:lineRule="auto"/>
              <w:rPr>
                <w:rFonts w:ascii="Arial" w:eastAsia="Times New Roman" w:hAnsi="Arial" w:cs="Arial"/>
                <w:color w:val="000000"/>
                <w:sz w:val="18"/>
                <w:szCs w:val="18"/>
                <w:lang w:eastAsia="fr-FR"/>
              </w:rPr>
            </w:pPr>
            <w:r w:rsidRPr="00AE3CD4">
              <w:rPr>
                <w:rFonts w:ascii="Arial" w:eastAsia="Times New Roman" w:hAnsi="Arial" w:cs="Arial"/>
                <w:color w:val="000000"/>
                <w:sz w:val="18"/>
                <w:szCs w:val="18"/>
                <w:lang w:eastAsia="fr-FR"/>
              </w:rPr>
              <w:t>Nombre de messages</w:t>
            </w:r>
          </w:p>
        </w:tc>
      </w:tr>
      <w:tr w:rsidR="0014235D" w:rsidRPr="00C15DB2" w14:paraId="19061E23" w14:textId="77777777" w:rsidTr="00BE0B0A">
        <w:trPr>
          <w:trHeight w:val="251"/>
        </w:trPr>
        <w:tc>
          <w:tcPr>
            <w:tcW w:w="8280" w:type="dxa"/>
            <w:tcBorders>
              <w:top w:val="nil"/>
              <w:left w:val="nil"/>
              <w:bottom w:val="single" w:sz="4" w:space="0" w:color="8EA9DB"/>
              <w:right w:val="nil"/>
            </w:tcBorders>
            <w:shd w:val="clear" w:color="auto" w:fill="auto"/>
            <w:noWrap/>
            <w:hideMark/>
          </w:tcPr>
          <w:p w14:paraId="6009E9A4" w14:textId="3A5E1DAE" w:rsidR="0014235D" w:rsidRPr="00AE3CD4" w:rsidRDefault="42F8D2C4" w:rsidP="0014235D">
            <w:pPr>
              <w:spacing w:after="0" w:line="240" w:lineRule="auto"/>
              <w:rPr>
                <w:rFonts w:ascii="Arial" w:eastAsia="Times New Roman" w:hAnsi="Arial" w:cs="Arial"/>
                <w:color w:val="000000"/>
                <w:sz w:val="18"/>
                <w:szCs w:val="18"/>
                <w:lang w:eastAsia="fr-FR"/>
              </w:rPr>
            </w:pPr>
            <w:r w:rsidRPr="636172B7">
              <w:rPr>
                <w:rFonts w:ascii="Arial" w:eastAsia="Times New Roman" w:hAnsi="Arial" w:cs="Arial"/>
                <w:color w:val="000000" w:themeColor="text1"/>
                <w:sz w:val="18"/>
                <w:szCs w:val="18"/>
                <w:lang w:eastAsia="fr-FR"/>
              </w:rPr>
              <w:t>Instructions critiques</w:t>
            </w:r>
          </w:p>
        </w:tc>
        <w:tc>
          <w:tcPr>
            <w:tcW w:w="1118" w:type="dxa"/>
            <w:tcBorders>
              <w:top w:val="nil"/>
              <w:left w:val="nil"/>
              <w:bottom w:val="single" w:sz="4" w:space="0" w:color="8EA9DB"/>
              <w:right w:val="nil"/>
            </w:tcBorders>
            <w:shd w:val="clear" w:color="auto" w:fill="auto"/>
            <w:noWrap/>
            <w:hideMark/>
          </w:tcPr>
          <w:p w14:paraId="775528AB" w14:textId="77777777" w:rsidR="0014235D" w:rsidRPr="00AE3CD4" w:rsidRDefault="0014235D" w:rsidP="0014235D">
            <w:pPr>
              <w:spacing w:after="0" w:line="240" w:lineRule="auto"/>
              <w:jc w:val="right"/>
              <w:rPr>
                <w:rFonts w:ascii="Arial" w:eastAsia="Times New Roman" w:hAnsi="Arial" w:cs="Arial"/>
                <w:color w:val="000000"/>
                <w:sz w:val="18"/>
                <w:szCs w:val="18"/>
                <w:lang w:eastAsia="fr-FR"/>
              </w:rPr>
            </w:pPr>
            <w:r w:rsidRPr="00AE3CD4">
              <w:rPr>
                <w:rFonts w:ascii="Arial" w:eastAsia="Times New Roman" w:hAnsi="Arial" w:cs="Arial"/>
                <w:color w:val="000000"/>
                <w:sz w:val="18"/>
                <w:szCs w:val="18"/>
                <w:lang w:eastAsia="fr-FR"/>
              </w:rPr>
              <w:t>253</w:t>
            </w:r>
          </w:p>
        </w:tc>
      </w:tr>
      <w:tr w:rsidR="0014235D" w:rsidRPr="00C15DB2" w14:paraId="70F1AB88" w14:textId="77777777" w:rsidTr="00BE0B0A">
        <w:trPr>
          <w:trHeight w:val="251"/>
        </w:trPr>
        <w:tc>
          <w:tcPr>
            <w:tcW w:w="8280" w:type="dxa"/>
            <w:tcBorders>
              <w:top w:val="nil"/>
              <w:left w:val="nil"/>
              <w:bottom w:val="single" w:sz="4" w:space="0" w:color="8EA9DB"/>
              <w:right w:val="nil"/>
            </w:tcBorders>
            <w:shd w:val="clear" w:color="auto" w:fill="auto"/>
            <w:noWrap/>
            <w:hideMark/>
          </w:tcPr>
          <w:p w14:paraId="1ABEDB7D" w14:textId="69A56CF0" w:rsidR="0014235D" w:rsidRPr="00AE3CD4" w:rsidRDefault="6F375EEE" w:rsidP="0014235D">
            <w:pPr>
              <w:spacing w:after="0" w:line="240" w:lineRule="auto"/>
              <w:rPr>
                <w:rFonts w:ascii="Arial" w:eastAsia="Times New Roman" w:hAnsi="Arial" w:cs="Arial"/>
                <w:color w:val="000000"/>
                <w:sz w:val="18"/>
                <w:szCs w:val="18"/>
                <w:lang w:eastAsia="fr-FR"/>
              </w:rPr>
            </w:pPr>
            <w:r w:rsidRPr="636172B7">
              <w:rPr>
                <w:rFonts w:ascii="Arial" w:eastAsia="Times New Roman" w:hAnsi="Arial" w:cs="Arial"/>
                <w:color w:val="000000" w:themeColor="text1"/>
                <w:sz w:val="18"/>
                <w:szCs w:val="18"/>
                <w:lang w:eastAsia="fr-FR"/>
              </w:rPr>
              <w:lastRenderedPageBreak/>
              <w:t>Correction requise avant les tests</w:t>
            </w:r>
          </w:p>
        </w:tc>
        <w:tc>
          <w:tcPr>
            <w:tcW w:w="1118" w:type="dxa"/>
            <w:tcBorders>
              <w:top w:val="nil"/>
              <w:left w:val="nil"/>
              <w:bottom w:val="single" w:sz="4" w:space="0" w:color="8EA9DB"/>
              <w:right w:val="nil"/>
            </w:tcBorders>
            <w:shd w:val="clear" w:color="auto" w:fill="auto"/>
            <w:noWrap/>
            <w:hideMark/>
          </w:tcPr>
          <w:p w14:paraId="26F71BC9" w14:textId="77777777" w:rsidR="0014235D" w:rsidRPr="00AE3CD4" w:rsidRDefault="0014235D" w:rsidP="0014235D">
            <w:pPr>
              <w:spacing w:after="0" w:line="240" w:lineRule="auto"/>
              <w:jc w:val="right"/>
              <w:rPr>
                <w:rFonts w:ascii="Arial" w:eastAsia="Times New Roman" w:hAnsi="Arial" w:cs="Arial"/>
                <w:color w:val="000000"/>
                <w:sz w:val="18"/>
                <w:szCs w:val="18"/>
                <w:lang w:eastAsia="fr-FR"/>
              </w:rPr>
            </w:pPr>
            <w:r w:rsidRPr="00AE3CD4">
              <w:rPr>
                <w:rFonts w:ascii="Arial" w:eastAsia="Times New Roman" w:hAnsi="Arial" w:cs="Arial"/>
                <w:color w:val="000000"/>
                <w:sz w:val="18"/>
                <w:szCs w:val="18"/>
                <w:lang w:eastAsia="fr-FR"/>
              </w:rPr>
              <w:t>30</w:t>
            </w:r>
          </w:p>
        </w:tc>
      </w:tr>
      <w:tr w:rsidR="0014235D" w:rsidRPr="00C15DB2" w14:paraId="1AAF9642" w14:textId="77777777" w:rsidTr="00BE0B0A">
        <w:trPr>
          <w:trHeight w:val="251"/>
        </w:trPr>
        <w:tc>
          <w:tcPr>
            <w:tcW w:w="8280" w:type="dxa"/>
            <w:tcBorders>
              <w:top w:val="nil"/>
              <w:left w:val="nil"/>
              <w:bottom w:val="single" w:sz="4" w:space="0" w:color="8EA9DB"/>
              <w:right w:val="nil"/>
            </w:tcBorders>
            <w:shd w:val="clear" w:color="auto" w:fill="auto"/>
            <w:noWrap/>
            <w:hideMark/>
          </w:tcPr>
          <w:p w14:paraId="024E857C" w14:textId="501B2BEE" w:rsidR="0014235D" w:rsidRPr="00AE3CD4" w:rsidRDefault="0B0D6C0E" w:rsidP="0014235D">
            <w:pPr>
              <w:spacing w:after="0" w:line="240" w:lineRule="auto"/>
              <w:rPr>
                <w:rFonts w:ascii="Arial" w:eastAsia="Times New Roman" w:hAnsi="Arial" w:cs="Arial"/>
                <w:color w:val="000000"/>
                <w:sz w:val="18"/>
                <w:szCs w:val="18"/>
                <w:lang w:eastAsia="fr-FR"/>
              </w:rPr>
            </w:pPr>
            <w:r w:rsidRPr="636172B7">
              <w:rPr>
                <w:rFonts w:ascii="Arial" w:eastAsia="Times New Roman" w:hAnsi="Arial" w:cs="Arial"/>
                <w:color w:val="000000" w:themeColor="text1"/>
                <w:sz w:val="18"/>
                <w:szCs w:val="18"/>
                <w:lang w:eastAsia="fr-FR"/>
              </w:rPr>
              <w:t>S/4</w:t>
            </w:r>
            <w:proofErr w:type="gramStart"/>
            <w:r w:rsidRPr="636172B7">
              <w:rPr>
                <w:rFonts w:ascii="Arial" w:eastAsia="Times New Roman" w:hAnsi="Arial" w:cs="Arial"/>
                <w:color w:val="000000" w:themeColor="text1"/>
                <w:sz w:val="18"/>
                <w:szCs w:val="18"/>
                <w:lang w:eastAsia="fr-FR"/>
              </w:rPr>
              <w:t>HANA:</w:t>
            </w:r>
            <w:proofErr w:type="gramEnd"/>
            <w:r w:rsidRPr="636172B7">
              <w:rPr>
                <w:rFonts w:ascii="Arial" w:eastAsia="Times New Roman" w:hAnsi="Arial" w:cs="Arial"/>
                <w:color w:val="000000" w:themeColor="text1"/>
                <w:sz w:val="18"/>
                <w:szCs w:val="18"/>
                <w:lang w:eastAsia="fr-FR"/>
              </w:rPr>
              <w:t xml:space="preserve"> Extensions de longueurs de zone</w:t>
            </w:r>
          </w:p>
        </w:tc>
        <w:tc>
          <w:tcPr>
            <w:tcW w:w="1118" w:type="dxa"/>
            <w:tcBorders>
              <w:top w:val="nil"/>
              <w:left w:val="nil"/>
              <w:bottom w:val="single" w:sz="4" w:space="0" w:color="8EA9DB"/>
              <w:right w:val="nil"/>
            </w:tcBorders>
            <w:shd w:val="clear" w:color="auto" w:fill="auto"/>
            <w:noWrap/>
            <w:hideMark/>
          </w:tcPr>
          <w:p w14:paraId="196389F1" w14:textId="77777777" w:rsidR="0014235D" w:rsidRPr="00AE3CD4" w:rsidRDefault="0014235D" w:rsidP="0014235D">
            <w:pPr>
              <w:spacing w:after="0" w:line="240" w:lineRule="auto"/>
              <w:jc w:val="right"/>
              <w:rPr>
                <w:rFonts w:ascii="Arial" w:eastAsia="Times New Roman" w:hAnsi="Arial" w:cs="Arial"/>
                <w:color w:val="000000"/>
                <w:sz w:val="18"/>
                <w:szCs w:val="18"/>
                <w:lang w:eastAsia="fr-FR"/>
              </w:rPr>
            </w:pPr>
            <w:r w:rsidRPr="00AE3CD4">
              <w:rPr>
                <w:rFonts w:ascii="Arial" w:eastAsia="Times New Roman" w:hAnsi="Arial" w:cs="Arial"/>
                <w:color w:val="000000"/>
                <w:sz w:val="18"/>
                <w:szCs w:val="18"/>
                <w:lang w:eastAsia="fr-FR"/>
              </w:rPr>
              <w:t>1248</w:t>
            </w:r>
          </w:p>
        </w:tc>
      </w:tr>
      <w:tr w:rsidR="0014235D" w:rsidRPr="00C15DB2" w14:paraId="4CEB8EC7" w14:textId="77777777" w:rsidTr="00BE0B0A">
        <w:trPr>
          <w:trHeight w:val="251"/>
        </w:trPr>
        <w:tc>
          <w:tcPr>
            <w:tcW w:w="8280" w:type="dxa"/>
            <w:tcBorders>
              <w:top w:val="nil"/>
              <w:left w:val="nil"/>
              <w:bottom w:val="single" w:sz="4" w:space="0" w:color="8EA9DB"/>
              <w:right w:val="nil"/>
            </w:tcBorders>
            <w:shd w:val="clear" w:color="auto" w:fill="auto"/>
            <w:noWrap/>
            <w:hideMark/>
          </w:tcPr>
          <w:p w14:paraId="5D2412D4" w14:textId="77C86768" w:rsidR="0014235D" w:rsidRPr="00AE3CD4" w:rsidRDefault="7E852D0D" w:rsidP="0014235D">
            <w:pPr>
              <w:spacing w:after="0" w:line="240" w:lineRule="auto"/>
              <w:rPr>
                <w:rFonts w:ascii="Arial" w:eastAsia="Times New Roman" w:hAnsi="Arial" w:cs="Arial"/>
                <w:color w:val="000000"/>
                <w:sz w:val="18"/>
                <w:szCs w:val="18"/>
                <w:lang w:eastAsia="fr-FR"/>
              </w:rPr>
            </w:pPr>
            <w:r w:rsidRPr="5D6CFADC">
              <w:rPr>
                <w:rFonts w:ascii="Arial" w:eastAsia="Times New Roman" w:hAnsi="Arial" w:cs="Arial"/>
                <w:color w:val="000000" w:themeColor="text1"/>
                <w:sz w:val="18"/>
                <w:szCs w:val="18"/>
                <w:lang w:eastAsia="fr-FR"/>
              </w:rPr>
              <w:t>S/4</w:t>
            </w:r>
            <w:proofErr w:type="gramStart"/>
            <w:r w:rsidRPr="5D6CFADC">
              <w:rPr>
                <w:rFonts w:ascii="Arial" w:eastAsia="Times New Roman" w:hAnsi="Arial" w:cs="Arial"/>
                <w:color w:val="000000" w:themeColor="text1"/>
                <w:sz w:val="18"/>
                <w:szCs w:val="18"/>
                <w:lang w:eastAsia="fr-FR"/>
              </w:rPr>
              <w:t>HANA:</w:t>
            </w:r>
            <w:proofErr w:type="gramEnd"/>
            <w:r w:rsidRPr="5D6CFADC">
              <w:rPr>
                <w:rFonts w:ascii="Arial" w:eastAsia="Times New Roman" w:hAnsi="Arial" w:cs="Arial"/>
                <w:color w:val="000000" w:themeColor="text1"/>
                <w:sz w:val="18"/>
                <w:szCs w:val="18"/>
                <w:lang w:eastAsia="fr-FR"/>
              </w:rPr>
              <w:t xml:space="preserve"> Contrôle de compatibilité pour requêtes SAP</w:t>
            </w:r>
          </w:p>
        </w:tc>
        <w:tc>
          <w:tcPr>
            <w:tcW w:w="1118" w:type="dxa"/>
            <w:tcBorders>
              <w:top w:val="nil"/>
              <w:left w:val="nil"/>
              <w:bottom w:val="single" w:sz="4" w:space="0" w:color="8EA9DB"/>
              <w:right w:val="nil"/>
            </w:tcBorders>
            <w:shd w:val="clear" w:color="auto" w:fill="auto"/>
            <w:noWrap/>
            <w:hideMark/>
          </w:tcPr>
          <w:p w14:paraId="4BF33957" w14:textId="77777777" w:rsidR="0014235D" w:rsidRPr="00AE3CD4" w:rsidRDefault="0014235D" w:rsidP="0014235D">
            <w:pPr>
              <w:spacing w:after="0" w:line="240" w:lineRule="auto"/>
              <w:jc w:val="right"/>
              <w:rPr>
                <w:rFonts w:ascii="Arial" w:eastAsia="Times New Roman" w:hAnsi="Arial" w:cs="Arial"/>
                <w:color w:val="000000"/>
                <w:sz w:val="18"/>
                <w:szCs w:val="18"/>
                <w:lang w:eastAsia="fr-FR"/>
              </w:rPr>
            </w:pPr>
            <w:r w:rsidRPr="00AE3CD4">
              <w:rPr>
                <w:rFonts w:ascii="Arial" w:eastAsia="Times New Roman" w:hAnsi="Arial" w:cs="Arial"/>
                <w:color w:val="000000"/>
                <w:sz w:val="18"/>
                <w:szCs w:val="18"/>
                <w:lang w:eastAsia="fr-FR"/>
              </w:rPr>
              <w:t>8</w:t>
            </w:r>
          </w:p>
        </w:tc>
      </w:tr>
      <w:tr w:rsidR="0014235D" w:rsidRPr="00C15DB2" w14:paraId="3A61DBAC" w14:textId="77777777" w:rsidTr="00BE0B0A">
        <w:trPr>
          <w:trHeight w:val="251"/>
        </w:trPr>
        <w:tc>
          <w:tcPr>
            <w:tcW w:w="8280" w:type="dxa"/>
            <w:tcBorders>
              <w:top w:val="nil"/>
              <w:left w:val="nil"/>
              <w:bottom w:val="single" w:sz="4" w:space="0" w:color="8EA9DB"/>
              <w:right w:val="nil"/>
            </w:tcBorders>
            <w:shd w:val="clear" w:color="auto" w:fill="auto"/>
            <w:noWrap/>
            <w:hideMark/>
          </w:tcPr>
          <w:p w14:paraId="03D14FC6" w14:textId="715CD9D9" w:rsidR="0014235D" w:rsidRPr="00AE3CD4" w:rsidRDefault="06366A8C" w:rsidP="0014235D">
            <w:pPr>
              <w:spacing w:after="0" w:line="240" w:lineRule="auto"/>
              <w:rPr>
                <w:rFonts w:ascii="Arial" w:eastAsia="Times New Roman" w:hAnsi="Arial" w:cs="Arial"/>
                <w:color w:val="000000"/>
                <w:sz w:val="18"/>
                <w:szCs w:val="18"/>
                <w:lang w:eastAsia="fr-FR"/>
              </w:rPr>
            </w:pPr>
            <w:r w:rsidRPr="5D6CFADC">
              <w:rPr>
                <w:rFonts w:ascii="Arial" w:eastAsia="Times New Roman" w:hAnsi="Arial" w:cs="Arial"/>
                <w:color w:val="000000" w:themeColor="text1"/>
                <w:sz w:val="18"/>
                <w:szCs w:val="18"/>
                <w:lang w:eastAsia="fr-FR"/>
              </w:rPr>
              <w:t>S/4</w:t>
            </w:r>
            <w:proofErr w:type="gramStart"/>
            <w:r w:rsidRPr="5D6CFADC">
              <w:rPr>
                <w:rFonts w:ascii="Arial" w:eastAsia="Times New Roman" w:hAnsi="Arial" w:cs="Arial"/>
                <w:color w:val="000000" w:themeColor="text1"/>
                <w:sz w:val="18"/>
                <w:szCs w:val="18"/>
                <w:lang w:eastAsia="fr-FR"/>
              </w:rPr>
              <w:t>HANA:</w:t>
            </w:r>
            <w:proofErr w:type="gramEnd"/>
            <w:r w:rsidRPr="5D6CFADC">
              <w:rPr>
                <w:rFonts w:ascii="Arial" w:eastAsia="Times New Roman" w:hAnsi="Arial" w:cs="Arial"/>
                <w:color w:val="000000" w:themeColor="text1"/>
                <w:sz w:val="18"/>
                <w:szCs w:val="18"/>
                <w:lang w:eastAsia="fr-FR"/>
              </w:rPr>
              <w:t xml:space="preserve"> Recherche d'extensions du dictionnaire ABAP</w:t>
            </w:r>
          </w:p>
        </w:tc>
        <w:tc>
          <w:tcPr>
            <w:tcW w:w="1118" w:type="dxa"/>
            <w:tcBorders>
              <w:top w:val="nil"/>
              <w:left w:val="nil"/>
              <w:bottom w:val="single" w:sz="4" w:space="0" w:color="8EA9DB"/>
              <w:right w:val="nil"/>
            </w:tcBorders>
            <w:shd w:val="clear" w:color="auto" w:fill="auto"/>
            <w:noWrap/>
            <w:hideMark/>
          </w:tcPr>
          <w:p w14:paraId="0FEE0C7D" w14:textId="77777777" w:rsidR="0014235D" w:rsidRPr="00AE3CD4" w:rsidRDefault="0014235D" w:rsidP="0014235D">
            <w:pPr>
              <w:spacing w:after="0" w:line="240" w:lineRule="auto"/>
              <w:jc w:val="right"/>
              <w:rPr>
                <w:rFonts w:ascii="Arial" w:eastAsia="Times New Roman" w:hAnsi="Arial" w:cs="Arial"/>
                <w:color w:val="000000"/>
                <w:sz w:val="18"/>
                <w:szCs w:val="18"/>
                <w:lang w:eastAsia="fr-FR"/>
              </w:rPr>
            </w:pPr>
            <w:r w:rsidRPr="00AE3CD4">
              <w:rPr>
                <w:rFonts w:ascii="Arial" w:eastAsia="Times New Roman" w:hAnsi="Arial" w:cs="Arial"/>
                <w:color w:val="000000"/>
                <w:sz w:val="18"/>
                <w:szCs w:val="18"/>
                <w:lang w:eastAsia="fr-FR"/>
              </w:rPr>
              <w:t>5</w:t>
            </w:r>
          </w:p>
        </w:tc>
      </w:tr>
      <w:tr w:rsidR="0014235D" w:rsidRPr="00C15DB2" w14:paraId="2076B775" w14:textId="77777777" w:rsidTr="00BE0B0A">
        <w:trPr>
          <w:trHeight w:val="251"/>
        </w:trPr>
        <w:tc>
          <w:tcPr>
            <w:tcW w:w="8280" w:type="dxa"/>
            <w:tcBorders>
              <w:top w:val="nil"/>
              <w:left w:val="nil"/>
              <w:bottom w:val="single" w:sz="4" w:space="0" w:color="8EA9DB"/>
              <w:right w:val="nil"/>
            </w:tcBorders>
            <w:shd w:val="clear" w:color="auto" w:fill="auto"/>
            <w:noWrap/>
            <w:hideMark/>
          </w:tcPr>
          <w:p w14:paraId="57351B2B" w14:textId="38A3AA42" w:rsidR="0014235D" w:rsidRPr="00AE3CD4" w:rsidRDefault="35454CEA" w:rsidP="0014235D">
            <w:pPr>
              <w:spacing w:after="0" w:line="240" w:lineRule="auto"/>
              <w:rPr>
                <w:rFonts w:ascii="Arial" w:eastAsia="Times New Roman" w:hAnsi="Arial" w:cs="Arial"/>
                <w:color w:val="000000"/>
                <w:sz w:val="18"/>
                <w:szCs w:val="18"/>
                <w:lang w:eastAsia="fr-FR"/>
              </w:rPr>
            </w:pPr>
            <w:r w:rsidRPr="2319EB50">
              <w:rPr>
                <w:rFonts w:ascii="Arial" w:eastAsia="Times New Roman" w:hAnsi="Arial" w:cs="Arial"/>
                <w:color w:val="000000" w:themeColor="text1"/>
                <w:sz w:val="18"/>
                <w:szCs w:val="18"/>
                <w:lang w:eastAsia="fr-FR"/>
              </w:rPr>
              <w:t>S/4</w:t>
            </w:r>
            <w:proofErr w:type="gramStart"/>
            <w:r w:rsidRPr="2319EB50">
              <w:rPr>
                <w:rFonts w:ascii="Arial" w:eastAsia="Times New Roman" w:hAnsi="Arial" w:cs="Arial"/>
                <w:color w:val="000000" w:themeColor="text1"/>
                <w:sz w:val="18"/>
                <w:szCs w:val="18"/>
                <w:lang w:eastAsia="fr-FR"/>
              </w:rPr>
              <w:t>HANA:</w:t>
            </w:r>
            <w:proofErr w:type="gramEnd"/>
            <w:r w:rsidRPr="2319EB50">
              <w:rPr>
                <w:rFonts w:ascii="Arial" w:eastAsia="Times New Roman" w:hAnsi="Arial" w:cs="Arial"/>
                <w:color w:val="000000" w:themeColor="text1"/>
                <w:sz w:val="18"/>
                <w:szCs w:val="18"/>
                <w:lang w:eastAsia="fr-FR"/>
              </w:rPr>
              <w:t xml:space="preserve"> Recherche de tables pour vue du Dictionnaire</w:t>
            </w:r>
          </w:p>
        </w:tc>
        <w:tc>
          <w:tcPr>
            <w:tcW w:w="1118" w:type="dxa"/>
            <w:tcBorders>
              <w:top w:val="nil"/>
              <w:left w:val="nil"/>
              <w:bottom w:val="single" w:sz="4" w:space="0" w:color="8EA9DB"/>
              <w:right w:val="nil"/>
            </w:tcBorders>
            <w:shd w:val="clear" w:color="auto" w:fill="auto"/>
            <w:noWrap/>
            <w:hideMark/>
          </w:tcPr>
          <w:p w14:paraId="2B60179D" w14:textId="77777777" w:rsidR="0014235D" w:rsidRPr="00AE3CD4" w:rsidRDefault="0014235D" w:rsidP="0014235D">
            <w:pPr>
              <w:spacing w:after="0" w:line="240" w:lineRule="auto"/>
              <w:jc w:val="right"/>
              <w:rPr>
                <w:rFonts w:ascii="Arial" w:eastAsia="Times New Roman" w:hAnsi="Arial" w:cs="Arial"/>
                <w:color w:val="000000"/>
                <w:sz w:val="18"/>
                <w:szCs w:val="18"/>
                <w:lang w:eastAsia="fr-FR"/>
              </w:rPr>
            </w:pPr>
            <w:r w:rsidRPr="00AE3CD4">
              <w:rPr>
                <w:rFonts w:ascii="Arial" w:eastAsia="Times New Roman" w:hAnsi="Arial" w:cs="Arial"/>
                <w:color w:val="000000"/>
                <w:sz w:val="18"/>
                <w:szCs w:val="18"/>
                <w:lang w:eastAsia="fr-FR"/>
              </w:rPr>
              <w:t>35</w:t>
            </w:r>
          </w:p>
        </w:tc>
      </w:tr>
      <w:tr w:rsidR="0014235D" w:rsidRPr="00C15DB2" w14:paraId="524F6B03" w14:textId="77777777" w:rsidTr="00BE0B0A">
        <w:trPr>
          <w:trHeight w:val="251"/>
        </w:trPr>
        <w:tc>
          <w:tcPr>
            <w:tcW w:w="8280" w:type="dxa"/>
            <w:tcBorders>
              <w:top w:val="nil"/>
              <w:left w:val="nil"/>
              <w:bottom w:val="single" w:sz="4" w:space="0" w:color="8EA9DB"/>
              <w:right w:val="nil"/>
            </w:tcBorders>
            <w:shd w:val="clear" w:color="auto" w:fill="auto"/>
            <w:noWrap/>
            <w:hideMark/>
          </w:tcPr>
          <w:p w14:paraId="0568B9AE" w14:textId="2C9886ED" w:rsidR="0014235D" w:rsidRPr="00AE3CD4" w:rsidRDefault="526C9B3A" w:rsidP="0014235D">
            <w:pPr>
              <w:spacing w:after="0" w:line="240" w:lineRule="auto"/>
              <w:rPr>
                <w:rFonts w:ascii="Arial" w:eastAsia="Times New Roman" w:hAnsi="Arial" w:cs="Arial"/>
                <w:color w:val="000000"/>
                <w:sz w:val="18"/>
                <w:szCs w:val="18"/>
                <w:lang w:eastAsia="fr-FR"/>
              </w:rPr>
            </w:pPr>
            <w:r w:rsidRPr="3557A708">
              <w:rPr>
                <w:rFonts w:ascii="Arial" w:eastAsia="Times New Roman" w:hAnsi="Arial" w:cs="Arial"/>
                <w:color w:val="000000" w:themeColor="text1"/>
                <w:sz w:val="18"/>
                <w:szCs w:val="18"/>
                <w:lang w:eastAsia="fr-FR"/>
              </w:rPr>
              <w:t>S/4</w:t>
            </w:r>
            <w:proofErr w:type="gramStart"/>
            <w:r w:rsidRPr="3557A708">
              <w:rPr>
                <w:rFonts w:ascii="Arial" w:eastAsia="Times New Roman" w:hAnsi="Arial" w:cs="Arial"/>
                <w:color w:val="000000" w:themeColor="text1"/>
                <w:sz w:val="18"/>
                <w:szCs w:val="18"/>
                <w:lang w:eastAsia="fr-FR"/>
              </w:rPr>
              <w:t>HANA:</w:t>
            </w:r>
            <w:proofErr w:type="gramEnd"/>
            <w:r w:rsidRPr="3557A708">
              <w:rPr>
                <w:rFonts w:ascii="Arial" w:eastAsia="Times New Roman" w:hAnsi="Arial" w:cs="Arial"/>
                <w:color w:val="000000" w:themeColor="text1"/>
                <w:sz w:val="18"/>
                <w:szCs w:val="18"/>
                <w:lang w:eastAsia="fr-FR"/>
              </w:rPr>
              <w:t xml:space="preserve"> Recherche pour opérations en base de données</w:t>
            </w:r>
          </w:p>
        </w:tc>
        <w:tc>
          <w:tcPr>
            <w:tcW w:w="1118" w:type="dxa"/>
            <w:tcBorders>
              <w:top w:val="nil"/>
              <w:left w:val="nil"/>
              <w:bottom w:val="single" w:sz="4" w:space="0" w:color="8EA9DB"/>
              <w:right w:val="nil"/>
            </w:tcBorders>
            <w:shd w:val="clear" w:color="auto" w:fill="auto"/>
            <w:noWrap/>
            <w:hideMark/>
          </w:tcPr>
          <w:p w14:paraId="1DA80834" w14:textId="77777777" w:rsidR="0014235D" w:rsidRPr="00AE3CD4" w:rsidRDefault="0014235D" w:rsidP="0014235D">
            <w:pPr>
              <w:spacing w:after="0" w:line="240" w:lineRule="auto"/>
              <w:jc w:val="right"/>
              <w:rPr>
                <w:rFonts w:ascii="Arial" w:eastAsia="Times New Roman" w:hAnsi="Arial" w:cs="Arial"/>
                <w:color w:val="000000"/>
                <w:sz w:val="18"/>
                <w:szCs w:val="18"/>
                <w:lang w:eastAsia="fr-FR"/>
              </w:rPr>
            </w:pPr>
            <w:r w:rsidRPr="00AE3CD4">
              <w:rPr>
                <w:rFonts w:ascii="Arial" w:eastAsia="Times New Roman" w:hAnsi="Arial" w:cs="Arial"/>
                <w:color w:val="000000"/>
                <w:sz w:val="18"/>
                <w:szCs w:val="18"/>
                <w:lang w:eastAsia="fr-FR"/>
              </w:rPr>
              <w:t>2026</w:t>
            </w:r>
          </w:p>
        </w:tc>
      </w:tr>
      <w:tr w:rsidR="0014235D" w:rsidRPr="00C15DB2" w14:paraId="0DA91803" w14:textId="77777777" w:rsidTr="00BE0B0A">
        <w:trPr>
          <w:trHeight w:val="251"/>
        </w:trPr>
        <w:tc>
          <w:tcPr>
            <w:tcW w:w="8280" w:type="dxa"/>
            <w:tcBorders>
              <w:top w:val="nil"/>
              <w:left w:val="nil"/>
              <w:bottom w:val="single" w:sz="4" w:space="0" w:color="8EA9DB"/>
              <w:right w:val="nil"/>
            </w:tcBorders>
            <w:shd w:val="clear" w:color="auto" w:fill="auto"/>
            <w:noWrap/>
            <w:hideMark/>
          </w:tcPr>
          <w:p w14:paraId="4BC92DCD" w14:textId="2583B6AB" w:rsidR="0014235D" w:rsidRPr="00AE3CD4" w:rsidRDefault="0E275DEF" w:rsidP="0014235D">
            <w:pPr>
              <w:spacing w:after="0" w:line="240" w:lineRule="auto"/>
              <w:rPr>
                <w:rFonts w:ascii="Arial" w:eastAsia="Times New Roman" w:hAnsi="Arial" w:cs="Arial"/>
                <w:color w:val="000000"/>
                <w:sz w:val="18"/>
                <w:szCs w:val="18"/>
                <w:lang w:eastAsia="fr-FR"/>
              </w:rPr>
            </w:pPr>
            <w:r w:rsidRPr="04A139E3">
              <w:rPr>
                <w:rFonts w:ascii="Arial" w:eastAsia="Times New Roman" w:hAnsi="Arial" w:cs="Arial"/>
                <w:color w:val="000000" w:themeColor="text1"/>
                <w:sz w:val="18"/>
                <w:szCs w:val="18"/>
                <w:lang w:eastAsia="fr-FR"/>
              </w:rPr>
              <w:t>S/4</w:t>
            </w:r>
            <w:proofErr w:type="gramStart"/>
            <w:r w:rsidRPr="04A139E3">
              <w:rPr>
                <w:rFonts w:ascii="Arial" w:eastAsia="Times New Roman" w:hAnsi="Arial" w:cs="Arial"/>
                <w:color w:val="000000" w:themeColor="text1"/>
                <w:sz w:val="18"/>
                <w:szCs w:val="18"/>
                <w:lang w:eastAsia="fr-FR"/>
              </w:rPr>
              <w:t>HANA:</w:t>
            </w:r>
            <w:proofErr w:type="gramEnd"/>
            <w:r w:rsidRPr="04A139E3">
              <w:rPr>
                <w:rFonts w:ascii="Arial" w:eastAsia="Times New Roman" w:hAnsi="Arial" w:cs="Arial"/>
                <w:color w:val="000000" w:themeColor="text1"/>
                <w:sz w:val="18"/>
                <w:szCs w:val="18"/>
                <w:lang w:eastAsia="fr-FR"/>
              </w:rPr>
              <w:t xml:space="preserve"> Recherche de cas d'emploi d'objets simplifiés</w:t>
            </w:r>
          </w:p>
        </w:tc>
        <w:tc>
          <w:tcPr>
            <w:tcW w:w="1118" w:type="dxa"/>
            <w:tcBorders>
              <w:top w:val="nil"/>
              <w:left w:val="nil"/>
              <w:bottom w:val="single" w:sz="4" w:space="0" w:color="8EA9DB"/>
              <w:right w:val="nil"/>
            </w:tcBorders>
            <w:shd w:val="clear" w:color="auto" w:fill="auto"/>
            <w:noWrap/>
            <w:hideMark/>
          </w:tcPr>
          <w:p w14:paraId="7FEEF7E5" w14:textId="77777777" w:rsidR="0014235D" w:rsidRPr="00AE3CD4" w:rsidRDefault="0014235D" w:rsidP="0014235D">
            <w:pPr>
              <w:spacing w:after="0" w:line="240" w:lineRule="auto"/>
              <w:jc w:val="right"/>
              <w:rPr>
                <w:rFonts w:ascii="Arial" w:eastAsia="Times New Roman" w:hAnsi="Arial" w:cs="Arial"/>
                <w:color w:val="000000"/>
                <w:sz w:val="18"/>
                <w:szCs w:val="18"/>
                <w:lang w:eastAsia="fr-FR"/>
              </w:rPr>
            </w:pPr>
            <w:r w:rsidRPr="00AE3CD4">
              <w:rPr>
                <w:rFonts w:ascii="Arial" w:eastAsia="Times New Roman" w:hAnsi="Arial" w:cs="Arial"/>
                <w:color w:val="000000"/>
                <w:sz w:val="18"/>
                <w:szCs w:val="18"/>
                <w:lang w:eastAsia="fr-FR"/>
              </w:rPr>
              <w:t>1996</w:t>
            </w:r>
          </w:p>
        </w:tc>
      </w:tr>
      <w:tr w:rsidR="0014235D" w:rsidRPr="00C15DB2" w14:paraId="7B29C4C8" w14:textId="77777777" w:rsidTr="00BE0B0A">
        <w:trPr>
          <w:trHeight w:val="251"/>
        </w:trPr>
        <w:tc>
          <w:tcPr>
            <w:tcW w:w="8280" w:type="dxa"/>
            <w:tcBorders>
              <w:top w:val="nil"/>
              <w:left w:val="nil"/>
              <w:bottom w:val="single" w:sz="4" w:space="0" w:color="8EA9DB"/>
              <w:right w:val="nil"/>
            </w:tcBorders>
            <w:shd w:val="clear" w:color="auto" w:fill="auto"/>
            <w:noWrap/>
            <w:hideMark/>
          </w:tcPr>
          <w:p w14:paraId="2B0ADC78" w14:textId="6A057C5D" w:rsidR="0014235D" w:rsidRPr="00AE3CD4" w:rsidRDefault="69BA955F" w:rsidP="0014235D">
            <w:pPr>
              <w:spacing w:after="0" w:line="240" w:lineRule="auto"/>
              <w:rPr>
                <w:rFonts w:ascii="Arial" w:eastAsia="Times New Roman" w:hAnsi="Arial" w:cs="Arial"/>
                <w:color w:val="000000"/>
                <w:sz w:val="18"/>
                <w:szCs w:val="18"/>
                <w:lang w:eastAsia="fr-FR"/>
              </w:rPr>
            </w:pPr>
            <w:r w:rsidRPr="04A139E3">
              <w:rPr>
                <w:rFonts w:ascii="Arial" w:eastAsia="Times New Roman" w:hAnsi="Arial" w:cs="Arial"/>
                <w:color w:val="000000" w:themeColor="text1"/>
                <w:sz w:val="18"/>
                <w:szCs w:val="18"/>
                <w:lang w:eastAsia="fr-FR"/>
              </w:rPr>
              <w:t>Instructions de recherche avec résultat incertain après SELECT/OPEN CURSOR sans ORDER BY</w:t>
            </w:r>
          </w:p>
        </w:tc>
        <w:tc>
          <w:tcPr>
            <w:tcW w:w="1118" w:type="dxa"/>
            <w:tcBorders>
              <w:top w:val="nil"/>
              <w:left w:val="nil"/>
              <w:bottom w:val="single" w:sz="4" w:space="0" w:color="8EA9DB"/>
              <w:right w:val="nil"/>
            </w:tcBorders>
            <w:shd w:val="clear" w:color="auto" w:fill="auto"/>
            <w:noWrap/>
            <w:hideMark/>
          </w:tcPr>
          <w:p w14:paraId="5AB8B5F8" w14:textId="77777777" w:rsidR="0014235D" w:rsidRPr="00AE3CD4" w:rsidRDefault="0014235D" w:rsidP="0014235D">
            <w:pPr>
              <w:spacing w:after="0" w:line="240" w:lineRule="auto"/>
              <w:jc w:val="right"/>
              <w:rPr>
                <w:rFonts w:ascii="Arial" w:eastAsia="Times New Roman" w:hAnsi="Arial" w:cs="Arial"/>
                <w:color w:val="000000"/>
                <w:sz w:val="18"/>
                <w:szCs w:val="18"/>
                <w:lang w:eastAsia="fr-FR"/>
              </w:rPr>
            </w:pPr>
            <w:r w:rsidRPr="00AE3CD4">
              <w:rPr>
                <w:rFonts w:ascii="Arial" w:eastAsia="Times New Roman" w:hAnsi="Arial" w:cs="Arial"/>
                <w:color w:val="000000"/>
                <w:sz w:val="18"/>
                <w:szCs w:val="18"/>
                <w:lang w:eastAsia="fr-FR"/>
              </w:rPr>
              <w:t>197</w:t>
            </w:r>
          </w:p>
        </w:tc>
      </w:tr>
      <w:tr w:rsidR="0014235D" w:rsidRPr="00C15DB2" w14:paraId="5E3D2BDC" w14:textId="77777777" w:rsidTr="00BE0B0A">
        <w:trPr>
          <w:trHeight w:val="251"/>
        </w:trPr>
        <w:tc>
          <w:tcPr>
            <w:tcW w:w="8280" w:type="dxa"/>
            <w:tcBorders>
              <w:top w:val="single" w:sz="4" w:space="0" w:color="8EA9DB"/>
              <w:left w:val="nil"/>
              <w:bottom w:val="nil"/>
              <w:right w:val="nil"/>
            </w:tcBorders>
            <w:shd w:val="clear" w:color="auto" w:fill="D9E1F2"/>
            <w:noWrap/>
            <w:hideMark/>
          </w:tcPr>
          <w:p w14:paraId="0C6F16C2" w14:textId="77777777" w:rsidR="0014235D" w:rsidRPr="00AE3CD4" w:rsidRDefault="0014235D" w:rsidP="0014235D">
            <w:pPr>
              <w:spacing w:after="0" w:line="240" w:lineRule="auto"/>
              <w:rPr>
                <w:rFonts w:ascii="Arial" w:eastAsia="Times New Roman" w:hAnsi="Arial" w:cs="Arial"/>
                <w:color w:val="000000"/>
                <w:sz w:val="18"/>
                <w:szCs w:val="18"/>
                <w:lang w:eastAsia="fr-FR"/>
              </w:rPr>
            </w:pPr>
            <w:r w:rsidRPr="00AE3CD4">
              <w:rPr>
                <w:rFonts w:ascii="Arial" w:eastAsia="Times New Roman" w:hAnsi="Arial" w:cs="Arial"/>
                <w:color w:val="000000"/>
                <w:sz w:val="18"/>
                <w:szCs w:val="18"/>
                <w:lang w:eastAsia="fr-FR"/>
              </w:rPr>
              <w:t>Total général</w:t>
            </w:r>
          </w:p>
        </w:tc>
        <w:tc>
          <w:tcPr>
            <w:tcW w:w="1118" w:type="dxa"/>
            <w:tcBorders>
              <w:top w:val="single" w:sz="4" w:space="0" w:color="8EA9DB"/>
              <w:left w:val="nil"/>
              <w:bottom w:val="nil"/>
              <w:right w:val="nil"/>
            </w:tcBorders>
            <w:shd w:val="clear" w:color="auto" w:fill="D9E1F2"/>
            <w:noWrap/>
            <w:hideMark/>
          </w:tcPr>
          <w:p w14:paraId="1CC8CBBF" w14:textId="77777777" w:rsidR="0014235D" w:rsidRPr="00AE3CD4" w:rsidRDefault="0014235D" w:rsidP="0014235D">
            <w:pPr>
              <w:spacing w:after="0" w:line="240" w:lineRule="auto"/>
              <w:jc w:val="right"/>
              <w:rPr>
                <w:rFonts w:ascii="Arial" w:eastAsia="Times New Roman" w:hAnsi="Arial" w:cs="Arial"/>
                <w:color w:val="000000"/>
                <w:sz w:val="18"/>
                <w:szCs w:val="18"/>
                <w:lang w:eastAsia="fr-FR"/>
              </w:rPr>
            </w:pPr>
            <w:r w:rsidRPr="00AE3CD4">
              <w:rPr>
                <w:rFonts w:ascii="Arial" w:eastAsia="Times New Roman" w:hAnsi="Arial" w:cs="Arial"/>
                <w:color w:val="000000"/>
                <w:sz w:val="18"/>
                <w:szCs w:val="18"/>
                <w:lang w:eastAsia="fr-FR"/>
              </w:rPr>
              <w:t>5798</w:t>
            </w:r>
          </w:p>
        </w:tc>
      </w:tr>
    </w:tbl>
    <w:p w14:paraId="7FB5A55A" w14:textId="3C268A74" w:rsidR="56798577" w:rsidRDefault="56798577" w:rsidP="56798577">
      <w:pPr>
        <w:pStyle w:val="Corpsdetexte"/>
      </w:pPr>
    </w:p>
    <w:p w14:paraId="2E9A84F1" w14:textId="5DE9A3E6" w:rsidR="0048047B" w:rsidRDefault="33241A33" w:rsidP="00655785">
      <w:pPr>
        <w:pStyle w:val="Corpsdetexte"/>
      </w:pPr>
      <w:r>
        <w:t>En dehors d</w:t>
      </w:r>
      <w:r w:rsidR="00745199">
        <w:t xml:space="preserve">es </w:t>
      </w:r>
      <w:r w:rsidR="00103E7E">
        <w:t xml:space="preserve">instructions </w:t>
      </w:r>
      <w:r w:rsidR="478286E5">
        <w:t xml:space="preserve">en erreur ou avertissement </w:t>
      </w:r>
      <w:r w:rsidR="72D40446">
        <w:t>6</w:t>
      </w:r>
      <w:r w:rsidR="6F9A1EE9">
        <w:t> </w:t>
      </w:r>
      <w:r w:rsidR="72D40446">
        <w:t>205</w:t>
      </w:r>
      <w:r w:rsidR="6F9A1EE9">
        <w:t xml:space="preserve"> </w:t>
      </w:r>
      <w:r w:rsidR="0AADC561">
        <w:t>autres signalements</w:t>
      </w:r>
      <w:r w:rsidR="006E5D59">
        <w:t xml:space="preserve"> peuvent nécessiter une attention particulière</w:t>
      </w:r>
      <w:r w:rsidR="005D0EA4">
        <w:t xml:space="preserve"> au moment de la montée de version. </w:t>
      </w:r>
      <w:r w:rsidR="7DC85B0E">
        <w:t>Ces dernières</w:t>
      </w:r>
      <w:r w:rsidR="004328F0">
        <w:t xml:space="preserve"> se répartissent en </w:t>
      </w:r>
      <w:r w:rsidR="00810299">
        <w:t>44</w:t>
      </w:r>
      <w:r w:rsidR="00103E7E">
        <w:t xml:space="preserve"> </w:t>
      </w:r>
      <w:r w:rsidR="00825815">
        <w:t xml:space="preserve">messages distincts </w:t>
      </w:r>
      <w:r w:rsidR="00103E7E">
        <w:t>et 5 catégories.</w:t>
      </w:r>
    </w:p>
    <w:tbl>
      <w:tblPr>
        <w:tblpPr w:leftFromText="141" w:rightFromText="141" w:vertAnchor="text" w:horzAnchor="margin" w:tblpXSpec="center" w:tblpY="322"/>
        <w:tblW w:w="9247" w:type="dxa"/>
        <w:tblCellMar>
          <w:left w:w="70" w:type="dxa"/>
          <w:right w:w="70" w:type="dxa"/>
        </w:tblCellMar>
        <w:tblLook w:val="04A0" w:firstRow="1" w:lastRow="0" w:firstColumn="1" w:lastColumn="0" w:noHBand="0" w:noVBand="1"/>
      </w:tblPr>
      <w:tblGrid>
        <w:gridCol w:w="8220"/>
        <w:gridCol w:w="1027"/>
      </w:tblGrid>
      <w:tr w:rsidR="00B410FC" w:rsidRPr="00C15DB2" w14:paraId="60CE65F6" w14:textId="77777777" w:rsidTr="46EB80A3">
        <w:trPr>
          <w:trHeight w:val="245"/>
        </w:trPr>
        <w:tc>
          <w:tcPr>
            <w:tcW w:w="8220" w:type="dxa"/>
            <w:tcBorders>
              <w:top w:val="nil"/>
              <w:left w:val="nil"/>
              <w:bottom w:val="single" w:sz="4" w:space="0" w:color="8EA9DB"/>
              <w:right w:val="nil"/>
            </w:tcBorders>
            <w:shd w:val="clear" w:color="auto" w:fill="D9E1F2"/>
            <w:noWrap/>
            <w:hideMark/>
          </w:tcPr>
          <w:p w14:paraId="7A73D314" w14:textId="77777777" w:rsidR="00B410FC" w:rsidRPr="00AE3CD4" w:rsidRDefault="00B410FC" w:rsidP="00B410FC">
            <w:pPr>
              <w:spacing w:after="0" w:line="240" w:lineRule="auto"/>
              <w:rPr>
                <w:rFonts w:ascii="Arial" w:eastAsia="Times New Roman" w:hAnsi="Arial" w:cs="Arial"/>
                <w:color w:val="000000"/>
                <w:sz w:val="18"/>
                <w:szCs w:val="18"/>
                <w:lang w:eastAsia="fr-FR"/>
              </w:rPr>
            </w:pPr>
            <w:r w:rsidRPr="00AE3CD4">
              <w:rPr>
                <w:rFonts w:ascii="Arial" w:eastAsia="Times New Roman" w:hAnsi="Arial" w:cs="Arial"/>
                <w:color w:val="000000"/>
                <w:sz w:val="18"/>
                <w:szCs w:val="18"/>
                <w:lang w:eastAsia="fr-FR"/>
              </w:rPr>
              <w:t>Catégorie d'erreur (autre)</w:t>
            </w:r>
          </w:p>
        </w:tc>
        <w:tc>
          <w:tcPr>
            <w:tcW w:w="1027" w:type="dxa"/>
            <w:tcBorders>
              <w:top w:val="nil"/>
              <w:left w:val="nil"/>
              <w:bottom w:val="single" w:sz="4" w:space="0" w:color="8EA9DB"/>
              <w:right w:val="nil"/>
            </w:tcBorders>
            <w:shd w:val="clear" w:color="auto" w:fill="D9E1F2"/>
            <w:noWrap/>
            <w:hideMark/>
          </w:tcPr>
          <w:p w14:paraId="48758DD1" w14:textId="77777777" w:rsidR="00B410FC" w:rsidRPr="00AE3CD4" w:rsidRDefault="00B410FC" w:rsidP="00B410FC">
            <w:pPr>
              <w:spacing w:after="0" w:line="240" w:lineRule="auto"/>
              <w:rPr>
                <w:rFonts w:ascii="Arial" w:eastAsia="Times New Roman" w:hAnsi="Arial" w:cs="Arial"/>
                <w:color w:val="000000"/>
                <w:sz w:val="18"/>
                <w:szCs w:val="18"/>
                <w:lang w:eastAsia="fr-FR"/>
              </w:rPr>
            </w:pPr>
            <w:r w:rsidRPr="00AE3CD4">
              <w:rPr>
                <w:rFonts w:ascii="Arial" w:eastAsia="Times New Roman" w:hAnsi="Arial" w:cs="Arial"/>
                <w:color w:val="000000"/>
                <w:sz w:val="18"/>
                <w:szCs w:val="18"/>
                <w:lang w:eastAsia="fr-FR"/>
              </w:rPr>
              <w:t>Nombre de messages</w:t>
            </w:r>
          </w:p>
        </w:tc>
      </w:tr>
      <w:tr w:rsidR="00B410FC" w:rsidRPr="00C15DB2" w14:paraId="6B3F56AC" w14:textId="77777777" w:rsidTr="46EB80A3">
        <w:trPr>
          <w:trHeight w:val="245"/>
        </w:trPr>
        <w:tc>
          <w:tcPr>
            <w:tcW w:w="8220" w:type="dxa"/>
            <w:tcBorders>
              <w:top w:val="nil"/>
              <w:left w:val="nil"/>
              <w:bottom w:val="single" w:sz="4" w:space="0" w:color="8EA9DB"/>
              <w:right w:val="nil"/>
            </w:tcBorders>
            <w:shd w:val="clear" w:color="auto" w:fill="auto"/>
            <w:noWrap/>
            <w:hideMark/>
          </w:tcPr>
          <w:p w14:paraId="692A82CE" w14:textId="172E5A21" w:rsidR="00B410FC" w:rsidRPr="00AE3CD4" w:rsidRDefault="76CAA089" w:rsidP="00B410FC">
            <w:pPr>
              <w:spacing w:after="0" w:line="240" w:lineRule="auto"/>
              <w:rPr>
                <w:rFonts w:ascii="Arial" w:eastAsia="Times New Roman" w:hAnsi="Arial" w:cs="Arial"/>
                <w:color w:val="000000"/>
                <w:sz w:val="18"/>
                <w:szCs w:val="18"/>
                <w:lang w:eastAsia="fr-FR"/>
              </w:rPr>
            </w:pPr>
            <w:r w:rsidRPr="1C5F001C">
              <w:rPr>
                <w:rFonts w:ascii="Arial" w:eastAsia="Times New Roman" w:hAnsi="Arial" w:cs="Arial"/>
                <w:color w:val="000000" w:themeColor="text1"/>
                <w:sz w:val="18"/>
                <w:szCs w:val="18"/>
                <w:lang w:eastAsia="fr-FR"/>
              </w:rPr>
              <w:t>Correction requise avant les tests</w:t>
            </w:r>
          </w:p>
        </w:tc>
        <w:tc>
          <w:tcPr>
            <w:tcW w:w="1027" w:type="dxa"/>
            <w:tcBorders>
              <w:top w:val="nil"/>
              <w:left w:val="nil"/>
              <w:bottom w:val="single" w:sz="4" w:space="0" w:color="8EA9DB"/>
              <w:right w:val="nil"/>
            </w:tcBorders>
            <w:shd w:val="clear" w:color="auto" w:fill="auto"/>
            <w:noWrap/>
            <w:hideMark/>
          </w:tcPr>
          <w:p w14:paraId="1EE8FD04" w14:textId="77777777" w:rsidR="00B410FC" w:rsidRPr="00AE3CD4" w:rsidRDefault="00B410FC" w:rsidP="00B410FC">
            <w:pPr>
              <w:spacing w:after="0" w:line="240" w:lineRule="auto"/>
              <w:jc w:val="right"/>
              <w:rPr>
                <w:rFonts w:ascii="Arial" w:eastAsia="Times New Roman" w:hAnsi="Arial" w:cs="Arial"/>
                <w:color w:val="000000"/>
                <w:sz w:val="18"/>
                <w:szCs w:val="18"/>
                <w:lang w:eastAsia="fr-FR"/>
              </w:rPr>
            </w:pPr>
            <w:r w:rsidRPr="00AE3CD4">
              <w:rPr>
                <w:rFonts w:ascii="Arial" w:eastAsia="Times New Roman" w:hAnsi="Arial" w:cs="Arial"/>
                <w:color w:val="000000"/>
                <w:sz w:val="18"/>
                <w:szCs w:val="18"/>
                <w:lang w:eastAsia="fr-FR"/>
              </w:rPr>
              <w:t>11</w:t>
            </w:r>
          </w:p>
        </w:tc>
      </w:tr>
      <w:tr w:rsidR="00B410FC" w:rsidRPr="00C15DB2" w14:paraId="0CFD01CE" w14:textId="77777777" w:rsidTr="46EB80A3">
        <w:trPr>
          <w:trHeight w:val="245"/>
        </w:trPr>
        <w:tc>
          <w:tcPr>
            <w:tcW w:w="8220" w:type="dxa"/>
            <w:tcBorders>
              <w:top w:val="nil"/>
              <w:left w:val="nil"/>
              <w:bottom w:val="single" w:sz="4" w:space="0" w:color="8EA9DB"/>
              <w:right w:val="nil"/>
            </w:tcBorders>
            <w:shd w:val="clear" w:color="auto" w:fill="auto"/>
            <w:noWrap/>
            <w:hideMark/>
          </w:tcPr>
          <w:p w14:paraId="77ECE49D" w14:textId="37B3CDE6" w:rsidR="00B410FC" w:rsidRPr="008E6656" w:rsidRDefault="5A11D2EE" w:rsidP="00B410FC">
            <w:pPr>
              <w:spacing w:after="0" w:line="240" w:lineRule="auto"/>
              <w:rPr>
                <w:rFonts w:ascii="Arial" w:eastAsia="Times New Roman" w:hAnsi="Arial" w:cs="Arial"/>
                <w:color w:val="000000"/>
                <w:sz w:val="18"/>
                <w:szCs w:val="18"/>
                <w:lang w:eastAsia="fr-FR"/>
              </w:rPr>
            </w:pPr>
            <w:r w:rsidRPr="3F86C664">
              <w:rPr>
                <w:rFonts w:ascii="Arial" w:eastAsia="Times New Roman" w:hAnsi="Arial" w:cs="Arial"/>
                <w:color w:val="000000" w:themeColor="text1"/>
                <w:sz w:val="18"/>
                <w:szCs w:val="18"/>
                <w:lang w:eastAsia="fr-FR"/>
              </w:rPr>
              <w:t>S/4</w:t>
            </w:r>
            <w:proofErr w:type="gramStart"/>
            <w:r w:rsidRPr="3F86C664">
              <w:rPr>
                <w:rFonts w:ascii="Arial" w:eastAsia="Times New Roman" w:hAnsi="Arial" w:cs="Arial"/>
                <w:color w:val="000000" w:themeColor="text1"/>
                <w:sz w:val="18"/>
                <w:szCs w:val="18"/>
                <w:lang w:eastAsia="fr-FR"/>
              </w:rPr>
              <w:t>HANA:</w:t>
            </w:r>
            <w:proofErr w:type="gramEnd"/>
            <w:r w:rsidRPr="3F86C664">
              <w:rPr>
                <w:rFonts w:ascii="Arial" w:eastAsia="Times New Roman" w:hAnsi="Arial" w:cs="Arial"/>
                <w:color w:val="000000" w:themeColor="text1"/>
                <w:sz w:val="18"/>
                <w:szCs w:val="18"/>
                <w:lang w:eastAsia="fr-FR"/>
              </w:rPr>
              <w:t xml:space="preserve"> Extensions de longueurs de zone</w:t>
            </w:r>
          </w:p>
        </w:tc>
        <w:tc>
          <w:tcPr>
            <w:tcW w:w="1027" w:type="dxa"/>
            <w:tcBorders>
              <w:top w:val="nil"/>
              <w:left w:val="nil"/>
              <w:bottom w:val="single" w:sz="4" w:space="0" w:color="8EA9DB"/>
              <w:right w:val="nil"/>
            </w:tcBorders>
            <w:shd w:val="clear" w:color="auto" w:fill="auto"/>
            <w:noWrap/>
            <w:hideMark/>
          </w:tcPr>
          <w:p w14:paraId="560B5D09" w14:textId="77777777" w:rsidR="00B410FC" w:rsidRPr="008E6656" w:rsidRDefault="00B410FC" w:rsidP="00B410FC">
            <w:pPr>
              <w:spacing w:after="0" w:line="240" w:lineRule="auto"/>
              <w:jc w:val="right"/>
              <w:rPr>
                <w:rFonts w:ascii="Arial" w:eastAsia="Times New Roman" w:hAnsi="Arial" w:cs="Arial"/>
                <w:color w:val="000000"/>
                <w:sz w:val="18"/>
                <w:szCs w:val="18"/>
                <w:lang w:eastAsia="fr-FR"/>
              </w:rPr>
            </w:pPr>
            <w:r w:rsidRPr="008E6656">
              <w:rPr>
                <w:rFonts w:ascii="Arial" w:eastAsia="Times New Roman" w:hAnsi="Arial" w:cs="Arial"/>
                <w:color w:val="000000"/>
                <w:sz w:val="18"/>
                <w:szCs w:val="18"/>
                <w:lang w:eastAsia="fr-FR"/>
              </w:rPr>
              <w:t>3088</w:t>
            </w:r>
          </w:p>
        </w:tc>
      </w:tr>
      <w:tr w:rsidR="00B410FC" w:rsidRPr="00C15DB2" w14:paraId="51CFD78E" w14:textId="77777777" w:rsidTr="46EB80A3">
        <w:trPr>
          <w:trHeight w:val="298"/>
        </w:trPr>
        <w:tc>
          <w:tcPr>
            <w:tcW w:w="8220" w:type="dxa"/>
            <w:tcBorders>
              <w:top w:val="nil"/>
              <w:left w:val="nil"/>
              <w:bottom w:val="single" w:sz="4" w:space="0" w:color="8EA9DB"/>
              <w:right w:val="nil"/>
            </w:tcBorders>
            <w:shd w:val="clear" w:color="auto" w:fill="auto"/>
            <w:noWrap/>
            <w:hideMark/>
          </w:tcPr>
          <w:p w14:paraId="613B0603" w14:textId="532AD62E" w:rsidR="00B410FC" w:rsidRPr="008E6656" w:rsidRDefault="00B410FC" w:rsidP="00B410FC">
            <w:pPr>
              <w:spacing w:after="0" w:line="240" w:lineRule="auto"/>
              <w:rPr>
                <w:rFonts w:ascii="Arial" w:eastAsia="Times New Roman" w:hAnsi="Arial" w:cs="Arial"/>
                <w:color w:val="000000"/>
                <w:sz w:val="18"/>
                <w:szCs w:val="18"/>
                <w:lang w:eastAsia="fr-FR"/>
              </w:rPr>
            </w:pPr>
            <w:r w:rsidRPr="44645C2D">
              <w:rPr>
                <w:rFonts w:ascii="Arial" w:eastAsia="Times New Roman" w:hAnsi="Arial" w:cs="Arial"/>
                <w:color w:val="000000" w:themeColor="text1"/>
                <w:sz w:val="18"/>
                <w:szCs w:val="18"/>
                <w:lang w:eastAsia="fr-FR"/>
              </w:rPr>
              <w:t>S/4</w:t>
            </w:r>
            <w:proofErr w:type="gramStart"/>
            <w:r w:rsidRPr="44645C2D">
              <w:rPr>
                <w:rFonts w:ascii="Arial" w:eastAsia="Times New Roman" w:hAnsi="Arial" w:cs="Arial"/>
                <w:color w:val="000000" w:themeColor="text1"/>
                <w:sz w:val="18"/>
                <w:szCs w:val="18"/>
                <w:lang w:eastAsia="fr-FR"/>
              </w:rPr>
              <w:t>HANA:</w:t>
            </w:r>
            <w:proofErr w:type="gramEnd"/>
            <w:r w:rsidRPr="44645C2D">
              <w:rPr>
                <w:rFonts w:ascii="Arial" w:eastAsia="Times New Roman" w:hAnsi="Arial" w:cs="Arial"/>
                <w:color w:val="000000" w:themeColor="text1"/>
                <w:sz w:val="18"/>
                <w:szCs w:val="18"/>
                <w:lang w:eastAsia="fr-FR"/>
              </w:rPr>
              <w:t xml:space="preserve"> </w:t>
            </w:r>
            <w:r w:rsidR="1B926E30" w:rsidRPr="44645C2D">
              <w:rPr>
                <w:rFonts w:ascii="Arial" w:eastAsia="Times New Roman" w:hAnsi="Arial" w:cs="Arial"/>
                <w:color w:val="000000" w:themeColor="text1"/>
                <w:sz w:val="18"/>
                <w:szCs w:val="18"/>
                <w:lang w:eastAsia="fr-FR"/>
              </w:rPr>
              <w:t>Recherche pour transactions simplifiées dans des chaînes de caractère</w:t>
            </w:r>
            <w:r w:rsidRPr="44645C2D">
              <w:rPr>
                <w:rFonts w:ascii="Arial" w:eastAsia="Times New Roman" w:hAnsi="Arial" w:cs="Arial"/>
                <w:color w:val="000000" w:themeColor="text1"/>
                <w:sz w:val="18"/>
                <w:szCs w:val="18"/>
                <w:lang w:eastAsia="fr-FR"/>
              </w:rPr>
              <w:t>s</w:t>
            </w:r>
          </w:p>
        </w:tc>
        <w:tc>
          <w:tcPr>
            <w:tcW w:w="1027" w:type="dxa"/>
            <w:tcBorders>
              <w:top w:val="nil"/>
              <w:left w:val="nil"/>
              <w:bottom w:val="single" w:sz="4" w:space="0" w:color="8EA9DB"/>
              <w:right w:val="nil"/>
            </w:tcBorders>
            <w:shd w:val="clear" w:color="auto" w:fill="auto"/>
            <w:noWrap/>
            <w:hideMark/>
          </w:tcPr>
          <w:p w14:paraId="30629A8D" w14:textId="77777777" w:rsidR="00B410FC" w:rsidRPr="008E6656" w:rsidRDefault="00B410FC" w:rsidP="00B410FC">
            <w:pPr>
              <w:spacing w:after="0" w:line="240" w:lineRule="auto"/>
              <w:jc w:val="right"/>
              <w:rPr>
                <w:rFonts w:ascii="Arial" w:eastAsia="Times New Roman" w:hAnsi="Arial" w:cs="Arial"/>
                <w:color w:val="000000"/>
                <w:sz w:val="18"/>
                <w:szCs w:val="18"/>
                <w:lang w:eastAsia="fr-FR"/>
              </w:rPr>
            </w:pPr>
            <w:r w:rsidRPr="008E6656">
              <w:rPr>
                <w:rFonts w:ascii="Arial" w:eastAsia="Times New Roman" w:hAnsi="Arial" w:cs="Arial"/>
                <w:color w:val="000000"/>
                <w:sz w:val="18"/>
                <w:szCs w:val="18"/>
                <w:lang w:eastAsia="fr-FR"/>
              </w:rPr>
              <w:t>254</w:t>
            </w:r>
          </w:p>
        </w:tc>
      </w:tr>
      <w:tr w:rsidR="00B410FC" w:rsidRPr="00C15DB2" w14:paraId="521372B8" w14:textId="77777777" w:rsidTr="46EB80A3">
        <w:trPr>
          <w:trHeight w:val="245"/>
        </w:trPr>
        <w:tc>
          <w:tcPr>
            <w:tcW w:w="8220" w:type="dxa"/>
            <w:tcBorders>
              <w:top w:val="nil"/>
              <w:left w:val="nil"/>
              <w:bottom w:val="single" w:sz="4" w:space="0" w:color="8EA9DB"/>
              <w:right w:val="nil"/>
            </w:tcBorders>
            <w:shd w:val="clear" w:color="auto" w:fill="auto"/>
            <w:noWrap/>
            <w:hideMark/>
          </w:tcPr>
          <w:p w14:paraId="2D8D559A" w14:textId="5ED4BAF9" w:rsidR="00B410FC" w:rsidRPr="008E6656" w:rsidRDefault="5FB2F2E7" w:rsidP="00B410FC">
            <w:pPr>
              <w:spacing w:after="0" w:line="240" w:lineRule="auto"/>
              <w:rPr>
                <w:rFonts w:ascii="Arial" w:eastAsia="Times New Roman" w:hAnsi="Arial" w:cs="Arial"/>
                <w:color w:val="000000"/>
                <w:sz w:val="18"/>
                <w:szCs w:val="18"/>
                <w:lang w:eastAsia="fr-FR"/>
              </w:rPr>
            </w:pPr>
            <w:r w:rsidRPr="656816B7">
              <w:rPr>
                <w:rFonts w:ascii="Arial" w:eastAsia="Times New Roman" w:hAnsi="Arial" w:cs="Arial"/>
                <w:color w:val="000000" w:themeColor="text1"/>
                <w:sz w:val="18"/>
                <w:szCs w:val="18"/>
                <w:lang w:eastAsia="fr-FR"/>
              </w:rPr>
              <w:t>Instructions de recherche avec résultat incertain après SELECT/OPEN CURSOR sans ORDER BY</w:t>
            </w:r>
          </w:p>
        </w:tc>
        <w:tc>
          <w:tcPr>
            <w:tcW w:w="1027" w:type="dxa"/>
            <w:tcBorders>
              <w:top w:val="nil"/>
              <w:left w:val="nil"/>
              <w:bottom w:val="single" w:sz="4" w:space="0" w:color="8EA9DB"/>
              <w:right w:val="nil"/>
            </w:tcBorders>
            <w:shd w:val="clear" w:color="auto" w:fill="auto"/>
            <w:noWrap/>
            <w:hideMark/>
          </w:tcPr>
          <w:p w14:paraId="2219C7D1" w14:textId="77777777" w:rsidR="00B410FC" w:rsidRPr="008E6656" w:rsidRDefault="00B410FC" w:rsidP="00B410FC">
            <w:pPr>
              <w:spacing w:after="0" w:line="240" w:lineRule="auto"/>
              <w:jc w:val="right"/>
              <w:rPr>
                <w:rFonts w:ascii="Arial" w:eastAsia="Times New Roman" w:hAnsi="Arial" w:cs="Arial"/>
                <w:color w:val="000000"/>
                <w:sz w:val="18"/>
                <w:szCs w:val="18"/>
                <w:lang w:eastAsia="fr-FR"/>
              </w:rPr>
            </w:pPr>
            <w:r w:rsidRPr="008E6656">
              <w:rPr>
                <w:rFonts w:ascii="Arial" w:eastAsia="Times New Roman" w:hAnsi="Arial" w:cs="Arial"/>
                <w:color w:val="000000"/>
                <w:sz w:val="18"/>
                <w:szCs w:val="18"/>
                <w:lang w:eastAsia="fr-FR"/>
              </w:rPr>
              <w:t>2780</w:t>
            </w:r>
          </w:p>
        </w:tc>
      </w:tr>
      <w:tr w:rsidR="00B410FC" w:rsidRPr="00C15DB2" w14:paraId="06CAC27C" w14:textId="77777777" w:rsidTr="46EB80A3">
        <w:trPr>
          <w:trHeight w:val="245"/>
        </w:trPr>
        <w:tc>
          <w:tcPr>
            <w:tcW w:w="8220" w:type="dxa"/>
            <w:tcBorders>
              <w:top w:val="nil"/>
              <w:left w:val="nil"/>
              <w:bottom w:val="single" w:sz="4" w:space="0" w:color="8EA9DB"/>
              <w:right w:val="nil"/>
            </w:tcBorders>
            <w:shd w:val="clear" w:color="auto" w:fill="auto"/>
            <w:noWrap/>
            <w:hideMark/>
          </w:tcPr>
          <w:p w14:paraId="4F24D5DC" w14:textId="2EE90D8F" w:rsidR="00B410FC" w:rsidRPr="008E6656" w:rsidRDefault="7169A278" w:rsidP="00B410FC">
            <w:pPr>
              <w:spacing w:after="0" w:line="240" w:lineRule="auto"/>
              <w:rPr>
                <w:rFonts w:ascii="Arial" w:eastAsia="Times New Roman" w:hAnsi="Arial" w:cs="Arial"/>
                <w:color w:val="000000"/>
                <w:sz w:val="18"/>
                <w:szCs w:val="18"/>
                <w:lang w:eastAsia="fr-FR"/>
              </w:rPr>
            </w:pPr>
            <w:r w:rsidRPr="0F96EC10">
              <w:rPr>
                <w:rFonts w:ascii="Arial" w:eastAsia="Times New Roman" w:hAnsi="Arial" w:cs="Arial"/>
                <w:color w:val="000000" w:themeColor="text1"/>
                <w:sz w:val="18"/>
                <w:szCs w:val="18"/>
                <w:lang w:eastAsia="fr-FR"/>
              </w:rPr>
              <w:t>Utilisation de l'Interface ADBC</w:t>
            </w:r>
          </w:p>
        </w:tc>
        <w:tc>
          <w:tcPr>
            <w:tcW w:w="1027" w:type="dxa"/>
            <w:tcBorders>
              <w:top w:val="nil"/>
              <w:left w:val="nil"/>
              <w:bottom w:val="single" w:sz="4" w:space="0" w:color="8EA9DB"/>
              <w:right w:val="nil"/>
            </w:tcBorders>
            <w:shd w:val="clear" w:color="auto" w:fill="auto"/>
            <w:noWrap/>
            <w:hideMark/>
          </w:tcPr>
          <w:p w14:paraId="532D2AAB" w14:textId="77777777" w:rsidR="00B410FC" w:rsidRPr="008E6656" w:rsidRDefault="00B410FC" w:rsidP="00B410FC">
            <w:pPr>
              <w:spacing w:after="0" w:line="240" w:lineRule="auto"/>
              <w:jc w:val="right"/>
              <w:rPr>
                <w:rFonts w:ascii="Arial" w:eastAsia="Times New Roman" w:hAnsi="Arial" w:cs="Arial"/>
                <w:color w:val="000000"/>
                <w:sz w:val="18"/>
                <w:szCs w:val="18"/>
                <w:lang w:eastAsia="fr-FR"/>
              </w:rPr>
            </w:pPr>
            <w:r w:rsidRPr="008E6656">
              <w:rPr>
                <w:rFonts w:ascii="Arial" w:eastAsia="Times New Roman" w:hAnsi="Arial" w:cs="Arial"/>
                <w:color w:val="000000"/>
                <w:sz w:val="18"/>
                <w:szCs w:val="18"/>
                <w:lang w:eastAsia="fr-FR"/>
              </w:rPr>
              <w:t>72</w:t>
            </w:r>
          </w:p>
        </w:tc>
      </w:tr>
      <w:tr w:rsidR="00B410FC" w:rsidRPr="00C15DB2" w14:paraId="6DAC590B" w14:textId="77777777" w:rsidTr="46EB80A3">
        <w:trPr>
          <w:trHeight w:val="245"/>
        </w:trPr>
        <w:tc>
          <w:tcPr>
            <w:tcW w:w="8220" w:type="dxa"/>
            <w:tcBorders>
              <w:top w:val="single" w:sz="4" w:space="0" w:color="8EA9DB"/>
              <w:left w:val="nil"/>
              <w:bottom w:val="nil"/>
              <w:right w:val="nil"/>
            </w:tcBorders>
            <w:shd w:val="clear" w:color="auto" w:fill="D9E1F2"/>
            <w:noWrap/>
            <w:hideMark/>
          </w:tcPr>
          <w:p w14:paraId="2B93B2CA" w14:textId="77777777" w:rsidR="00B410FC" w:rsidRPr="008E6656" w:rsidRDefault="00B410FC" w:rsidP="00B410FC">
            <w:pPr>
              <w:spacing w:after="0" w:line="240" w:lineRule="auto"/>
              <w:rPr>
                <w:rFonts w:ascii="Arial" w:eastAsia="Times New Roman" w:hAnsi="Arial" w:cs="Arial"/>
                <w:color w:val="000000"/>
                <w:sz w:val="18"/>
                <w:szCs w:val="18"/>
                <w:lang w:eastAsia="fr-FR"/>
              </w:rPr>
            </w:pPr>
            <w:r w:rsidRPr="008E6656">
              <w:rPr>
                <w:rFonts w:ascii="Arial" w:eastAsia="Times New Roman" w:hAnsi="Arial" w:cs="Arial"/>
                <w:color w:val="000000"/>
                <w:sz w:val="18"/>
                <w:szCs w:val="18"/>
                <w:lang w:eastAsia="fr-FR"/>
              </w:rPr>
              <w:t>Total général</w:t>
            </w:r>
          </w:p>
        </w:tc>
        <w:tc>
          <w:tcPr>
            <w:tcW w:w="1027" w:type="dxa"/>
            <w:tcBorders>
              <w:top w:val="single" w:sz="4" w:space="0" w:color="8EA9DB"/>
              <w:left w:val="nil"/>
              <w:bottom w:val="nil"/>
              <w:right w:val="nil"/>
            </w:tcBorders>
            <w:shd w:val="clear" w:color="auto" w:fill="D9E1F2"/>
            <w:noWrap/>
            <w:hideMark/>
          </w:tcPr>
          <w:p w14:paraId="5C3EBB82" w14:textId="77777777" w:rsidR="00B410FC" w:rsidRPr="008E6656" w:rsidRDefault="00B410FC" w:rsidP="00B410FC">
            <w:pPr>
              <w:spacing w:after="0" w:line="240" w:lineRule="auto"/>
              <w:jc w:val="right"/>
              <w:rPr>
                <w:rFonts w:ascii="Arial" w:eastAsia="Times New Roman" w:hAnsi="Arial" w:cs="Arial"/>
                <w:color w:val="000000"/>
                <w:sz w:val="18"/>
                <w:szCs w:val="18"/>
                <w:lang w:eastAsia="fr-FR"/>
              </w:rPr>
            </w:pPr>
            <w:r w:rsidRPr="008E6656">
              <w:rPr>
                <w:rFonts w:ascii="Arial" w:eastAsia="Times New Roman" w:hAnsi="Arial" w:cs="Arial"/>
                <w:color w:val="000000"/>
                <w:sz w:val="18"/>
                <w:szCs w:val="18"/>
                <w:lang w:eastAsia="fr-FR"/>
              </w:rPr>
              <w:t>6205</w:t>
            </w:r>
          </w:p>
        </w:tc>
      </w:tr>
    </w:tbl>
    <w:p w14:paraId="7064AE2B" w14:textId="77777777" w:rsidR="00D357EC" w:rsidRDefault="00D357EC" w:rsidP="00655785">
      <w:pPr>
        <w:pStyle w:val="Corpsdetexte"/>
      </w:pPr>
    </w:p>
    <w:p w14:paraId="0C095C12" w14:textId="77777777" w:rsidR="00DC6AE2" w:rsidRDefault="00DC6AE2" w:rsidP="00655785">
      <w:pPr>
        <w:pStyle w:val="Corpsdetexte"/>
      </w:pPr>
    </w:p>
    <w:p w14:paraId="4FA2AA62" w14:textId="77777777" w:rsidR="00DC6AE2" w:rsidRDefault="00DC6AE2" w:rsidP="00655785">
      <w:pPr>
        <w:pStyle w:val="Corpsdetexte"/>
      </w:pPr>
    </w:p>
    <w:p w14:paraId="151D99F7" w14:textId="37259BE4" w:rsidR="00CB0A06" w:rsidRPr="00C92087" w:rsidRDefault="008C62CB" w:rsidP="00C92087">
      <w:pPr>
        <w:pStyle w:val="Titre2"/>
      </w:pPr>
      <w:bookmarkStart w:id="192" w:name="_Ref191474190"/>
      <w:bookmarkStart w:id="193" w:name="_Toc198543490"/>
      <w:bookmarkEnd w:id="188"/>
      <w:r>
        <w:t xml:space="preserve">Description </w:t>
      </w:r>
      <w:r w:rsidR="00C92087">
        <w:t>du p</w:t>
      </w:r>
      <w:r w:rsidR="00B70873">
        <w:t>rogramme</w:t>
      </w:r>
      <w:bookmarkEnd w:id="192"/>
      <w:bookmarkEnd w:id="193"/>
      <w:r w:rsidR="00B70873">
        <w:t xml:space="preserve"> </w:t>
      </w:r>
    </w:p>
    <w:p w14:paraId="1C2CB42E" w14:textId="1A259D55" w:rsidR="002D212B" w:rsidRDefault="002D212B" w:rsidP="002D212B">
      <w:pPr>
        <w:pStyle w:val="Corpsdetexte"/>
        <w:rPr>
          <w:rFonts w:asciiTheme="minorHAnsi" w:hAnsiTheme="minorHAnsi" w:cstheme="minorBidi"/>
          <w:lang w:eastAsia="fr-FR"/>
        </w:rPr>
      </w:pPr>
      <w:r>
        <w:rPr>
          <w:rFonts w:asciiTheme="minorHAnsi" w:hAnsiTheme="minorHAnsi" w:cstheme="minorBidi"/>
          <w:lang w:eastAsia="fr-FR"/>
        </w:rPr>
        <w:t>Cette partie décrit l’intégralité du programme sans préjuger des act</w:t>
      </w:r>
      <w:r w:rsidR="004B642D">
        <w:rPr>
          <w:rFonts w:asciiTheme="minorHAnsi" w:hAnsiTheme="minorHAnsi" w:cstheme="minorBidi"/>
          <w:lang w:eastAsia="fr-FR"/>
        </w:rPr>
        <w:t>eu</w:t>
      </w:r>
      <w:r>
        <w:rPr>
          <w:rFonts w:asciiTheme="minorHAnsi" w:hAnsiTheme="minorHAnsi" w:cstheme="minorBidi"/>
          <w:lang w:eastAsia="fr-FR"/>
        </w:rPr>
        <w:t xml:space="preserve">rs en charge de </w:t>
      </w:r>
      <w:r w:rsidR="006F5293">
        <w:rPr>
          <w:rFonts w:asciiTheme="minorHAnsi" w:hAnsiTheme="minorHAnsi" w:cstheme="minorBidi"/>
          <w:lang w:eastAsia="fr-FR"/>
        </w:rPr>
        <w:t xml:space="preserve">la réalisation de différentes tâches. Les </w:t>
      </w:r>
      <w:r w:rsidR="004B642D">
        <w:rPr>
          <w:rFonts w:asciiTheme="minorHAnsi" w:hAnsiTheme="minorHAnsi" w:cstheme="minorBidi"/>
          <w:lang w:eastAsia="fr-FR"/>
        </w:rPr>
        <w:t>tâches à la charge des titulaires des lots 1 et 2 sont décrit</w:t>
      </w:r>
      <w:r w:rsidR="00A855CD">
        <w:rPr>
          <w:rFonts w:asciiTheme="minorHAnsi" w:hAnsiTheme="minorHAnsi" w:cstheme="minorBidi"/>
          <w:lang w:eastAsia="fr-FR"/>
        </w:rPr>
        <w:t>e</w:t>
      </w:r>
      <w:r w:rsidR="004B642D">
        <w:rPr>
          <w:rFonts w:asciiTheme="minorHAnsi" w:hAnsiTheme="minorHAnsi" w:cstheme="minorBidi"/>
          <w:lang w:eastAsia="fr-FR"/>
        </w:rPr>
        <w:t xml:space="preserve">s </w:t>
      </w:r>
      <w:r w:rsidR="00B13DD1">
        <w:rPr>
          <w:rFonts w:asciiTheme="minorHAnsi" w:hAnsiTheme="minorHAnsi" w:cstheme="minorBidi"/>
          <w:lang w:eastAsia="fr-FR"/>
        </w:rPr>
        <w:t>respectivement</w:t>
      </w:r>
      <w:r w:rsidR="004B642D">
        <w:rPr>
          <w:rFonts w:asciiTheme="minorHAnsi" w:hAnsiTheme="minorHAnsi" w:cstheme="minorBidi"/>
          <w:lang w:eastAsia="fr-FR"/>
        </w:rPr>
        <w:t xml:space="preserve"> aux chapitres</w:t>
      </w:r>
      <w:r w:rsidR="005159B1">
        <w:rPr>
          <w:rFonts w:asciiTheme="minorHAnsi" w:hAnsiTheme="minorHAnsi" w:cstheme="minorBidi"/>
          <w:lang w:eastAsia="fr-FR"/>
        </w:rPr>
        <w:t xml:space="preserve"> </w:t>
      </w:r>
      <w:r w:rsidR="005159B1">
        <w:rPr>
          <w:rFonts w:asciiTheme="minorHAnsi" w:hAnsiTheme="minorHAnsi" w:cstheme="minorBidi"/>
          <w:lang w:eastAsia="fr-FR"/>
        </w:rPr>
        <w:fldChar w:fldCharType="begin"/>
      </w:r>
      <w:r w:rsidR="005159B1">
        <w:rPr>
          <w:rFonts w:asciiTheme="minorHAnsi" w:hAnsiTheme="minorHAnsi" w:cstheme="minorBidi"/>
          <w:lang w:eastAsia="fr-FR"/>
        </w:rPr>
        <w:instrText xml:space="preserve"> REF _Ref192509686 \r \h </w:instrText>
      </w:r>
      <w:r w:rsidR="005159B1">
        <w:rPr>
          <w:rFonts w:asciiTheme="minorHAnsi" w:hAnsiTheme="minorHAnsi" w:cstheme="minorBidi"/>
          <w:lang w:eastAsia="fr-FR"/>
        </w:rPr>
      </w:r>
      <w:r w:rsidR="005159B1">
        <w:rPr>
          <w:rFonts w:asciiTheme="minorHAnsi" w:hAnsiTheme="minorHAnsi" w:cstheme="minorBidi"/>
          <w:lang w:eastAsia="fr-FR"/>
        </w:rPr>
        <w:fldChar w:fldCharType="separate"/>
      </w:r>
      <w:r w:rsidR="00D60780">
        <w:rPr>
          <w:rFonts w:asciiTheme="minorHAnsi" w:hAnsiTheme="minorHAnsi" w:cstheme="minorBidi"/>
          <w:lang w:eastAsia="fr-FR"/>
        </w:rPr>
        <w:t>4</w:t>
      </w:r>
      <w:r w:rsidR="005159B1">
        <w:rPr>
          <w:rFonts w:asciiTheme="minorHAnsi" w:hAnsiTheme="minorHAnsi" w:cstheme="minorBidi"/>
          <w:lang w:eastAsia="fr-FR"/>
        </w:rPr>
        <w:fldChar w:fldCharType="end"/>
      </w:r>
      <w:r w:rsidR="004B642D">
        <w:rPr>
          <w:rFonts w:asciiTheme="minorHAnsi" w:hAnsiTheme="minorHAnsi" w:cstheme="minorBidi"/>
          <w:lang w:eastAsia="fr-FR"/>
        </w:rPr>
        <w:t xml:space="preserve"> et </w:t>
      </w:r>
      <w:r w:rsidR="00431C43">
        <w:rPr>
          <w:rFonts w:asciiTheme="minorHAnsi" w:hAnsiTheme="minorHAnsi" w:cstheme="minorBidi"/>
          <w:lang w:eastAsia="fr-FR"/>
        </w:rPr>
        <w:fldChar w:fldCharType="begin"/>
      </w:r>
      <w:r w:rsidR="00431C43">
        <w:rPr>
          <w:rFonts w:asciiTheme="minorHAnsi" w:hAnsiTheme="minorHAnsi" w:cstheme="minorBidi"/>
          <w:lang w:eastAsia="fr-FR"/>
        </w:rPr>
        <w:instrText xml:space="preserve"> REF _Ref192509706 \r \h </w:instrText>
      </w:r>
      <w:r w:rsidR="00431C43">
        <w:rPr>
          <w:rFonts w:asciiTheme="minorHAnsi" w:hAnsiTheme="minorHAnsi" w:cstheme="minorBidi"/>
          <w:lang w:eastAsia="fr-FR"/>
        </w:rPr>
      </w:r>
      <w:r w:rsidR="00431C43">
        <w:rPr>
          <w:rFonts w:asciiTheme="minorHAnsi" w:hAnsiTheme="minorHAnsi" w:cstheme="minorBidi"/>
          <w:lang w:eastAsia="fr-FR"/>
        </w:rPr>
        <w:fldChar w:fldCharType="separate"/>
      </w:r>
      <w:r w:rsidR="00D60780">
        <w:rPr>
          <w:rFonts w:asciiTheme="minorHAnsi" w:hAnsiTheme="minorHAnsi" w:cstheme="minorBidi"/>
          <w:lang w:eastAsia="fr-FR"/>
        </w:rPr>
        <w:t>5</w:t>
      </w:r>
      <w:r w:rsidR="00431C43">
        <w:rPr>
          <w:rFonts w:asciiTheme="minorHAnsi" w:hAnsiTheme="minorHAnsi" w:cstheme="minorBidi"/>
          <w:lang w:eastAsia="fr-FR"/>
        </w:rPr>
        <w:fldChar w:fldCharType="end"/>
      </w:r>
      <w:r w:rsidR="004B642D">
        <w:rPr>
          <w:rFonts w:asciiTheme="minorHAnsi" w:hAnsiTheme="minorHAnsi" w:cstheme="minorBidi"/>
          <w:lang w:eastAsia="fr-FR"/>
        </w:rPr>
        <w:t xml:space="preserve"> </w:t>
      </w:r>
      <w:r w:rsidR="005159B1">
        <w:rPr>
          <w:rFonts w:asciiTheme="minorHAnsi" w:hAnsiTheme="minorHAnsi" w:cstheme="minorBidi"/>
          <w:lang w:eastAsia="fr-FR"/>
        </w:rPr>
        <w:t>ci-dessous.</w:t>
      </w:r>
    </w:p>
    <w:p w14:paraId="7E7F54F7" w14:textId="66D658A3" w:rsidR="00606E41" w:rsidRDefault="00606E41" w:rsidP="00606E41">
      <w:pPr>
        <w:pStyle w:val="Corpsdetexte"/>
        <w:rPr>
          <w:rFonts w:asciiTheme="minorHAnsi" w:hAnsiTheme="minorHAnsi" w:cstheme="minorBidi"/>
          <w:lang w:eastAsia="fr-FR"/>
        </w:rPr>
      </w:pPr>
      <w:r w:rsidRPr="042CA607">
        <w:rPr>
          <w:rFonts w:asciiTheme="minorHAnsi" w:hAnsiTheme="minorHAnsi" w:cstheme="minorBidi"/>
          <w:lang w:eastAsia="fr-FR"/>
        </w:rPr>
        <w:t>Le programme est structuré en</w:t>
      </w:r>
      <w:r>
        <w:rPr>
          <w:rFonts w:asciiTheme="minorHAnsi" w:hAnsiTheme="minorHAnsi" w:cstheme="minorBidi"/>
          <w:lang w:eastAsia="fr-FR"/>
        </w:rPr>
        <w:t xml:space="preserve"> </w:t>
      </w:r>
      <w:r w:rsidRPr="042CA607">
        <w:rPr>
          <w:rFonts w:asciiTheme="minorHAnsi" w:hAnsiTheme="minorHAnsi" w:cstheme="minorBidi"/>
          <w:lang w:eastAsia="fr-FR"/>
        </w:rPr>
        <w:t>phases séquentielles</w:t>
      </w:r>
      <w:r>
        <w:rPr>
          <w:rFonts w:asciiTheme="minorHAnsi" w:hAnsiTheme="minorHAnsi" w:cstheme="minorBidi"/>
          <w:lang w:eastAsia="fr-FR"/>
        </w:rPr>
        <w:t xml:space="preserve">, définies à partir du chantier principal de migration S/4HANA </w:t>
      </w:r>
      <w:r w:rsidRPr="042CA607">
        <w:rPr>
          <w:rFonts w:asciiTheme="minorHAnsi" w:hAnsiTheme="minorHAnsi" w:cstheme="minorBidi"/>
          <w:lang w:eastAsia="fr-FR"/>
        </w:rPr>
        <w:t xml:space="preserve">qui permettent de positionner des objectifs intermédiaires et des points de contrôle des résultats obtenus en prenant en compte les prérequis entre les phases et les tâches. </w:t>
      </w:r>
    </w:p>
    <w:p w14:paraId="44E86BE1" w14:textId="008364A2" w:rsidR="00623BF9" w:rsidRPr="00CF4C3D" w:rsidRDefault="007F2170" w:rsidP="00606E41">
      <w:pPr>
        <w:pStyle w:val="Corpsdetexte"/>
        <w:rPr>
          <w:rFonts w:asciiTheme="minorHAnsi" w:hAnsiTheme="minorHAnsi" w:cstheme="minorBidi"/>
          <w:b/>
          <w:lang w:eastAsia="fr-FR"/>
        </w:rPr>
      </w:pPr>
      <w:r w:rsidRPr="00CF4C3D">
        <w:rPr>
          <w:rFonts w:asciiTheme="minorHAnsi" w:hAnsiTheme="minorHAnsi" w:cstheme="minorBidi"/>
          <w:b/>
          <w:lang w:eastAsia="fr-FR"/>
        </w:rPr>
        <w:t>Le pilotage du programme est réalisé par la maitrise d’ouvrage du projet.</w:t>
      </w:r>
    </w:p>
    <w:p w14:paraId="3E9708A9" w14:textId="06602DCF" w:rsidR="00B501F5" w:rsidRDefault="00B5511A" w:rsidP="00B501F5">
      <w:pPr>
        <w:pStyle w:val="Corpsdetexte"/>
        <w:rPr>
          <w:rFonts w:asciiTheme="minorHAnsi" w:hAnsiTheme="minorHAnsi" w:cstheme="minorBidi"/>
          <w:lang w:eastAsia="fr-FR"/>
        </w:rPr>
      </w:pPr>
      <w:r w:rsidRPr="56753959">
        <w:rPr>
          <w:rFonts w:asciiTheme="minorHAnsi" w:hAnsiTheme="minorHAnsi" w:cstheme="minorBidi"/>
          <w:lang w:eastAsia="fr-FR"/>
        </w:rPr>
        <w:t xml:space="preserve">Le </w:t>
      </w:r>
      <w:r w:rsidR="00B501F5" w:rsidRPr="56753959">
        <w:rPr>
          <w:rFonts w:asciiTheme="minorHAnsi" w:hAnsiTheme="minorHAnsi" w:cstheme="minorBidi"/>
          <w:lang w:eastAsia="fr-FR"/>
        </w:rPr>
        <w:t xml:space="preserve">périmètre du </w:t>
      </w:r>
      <w:r w:rsidRPr="56753959">
        <w:rPr>
          <w:rFonts w:asciiTheme="minorHAnsi" w:hAnsiTheme="minorHAnsi" w:cstheme="minorBidi"/>
          <w:lang w:eastAsia="fr-FR"/>
        </w:rPr>
        <w:t xml:space="preserve">programme </w:t>
      </w:r>
      <w:r w:rsidR="00B501F5" w:rsidRPr="56753959">
        <w:rPr>
          <w:rFonts w:asciiTheme="minorHAnsi" w:hAnsiTheme="minorHAnsi" w:cstheme="minorBidi"/>
          <w:lang w:eastAsia="fr-FR"/>
        </w:rPr>
        <w:t>s’articule autour des grandes thématiques suivantes </w:t>
      </w:r>
      <w:r w:rsidR="00930EE3">
        <w:rPr>
          <w:rFonts w:asciiTheme="minorHAnsi" w:hAnsiTheme="minorHAnsi" w:cstheme="minorBidi"/>
          <w:lang w:eastAsia="fr-FR"/>
        </w:rPr>
        <w:t>déc</w:t>
      </w:r>
      <w:r w:rsidR="009218AE">
        <w:rPr>
          <w:rFonts w:asciiTheme="minorHAnsi" w:hAnsiTheme="minorHAnsi" w:cstheme="minorBidi"/>
          <w:lang w:eastAsia="fr-FR"/>
        </w:rPr>
        <w:t>linées</w:t>
      </w:r>
      <w:r w:rsidR="00930EE3">
        <w:rPr>
          <w:rFonts w:asciiTheme="minorHAnsi" w:hAnsiTheme="minorHAnsi" w:cstheme="minorBidi"/>
          <w:lang w:eastAsia="fr-FR"/>
        </w:rPr>
        <w:t xml:space="preserve"> dans les chantiers </w:t>
      </w:r>
      <w:r w:rsidR="009218AE">
        <w:rPr>
          <w:rFonts w:asciiTheme="minorHAnsi" w:hAnsiTheme="minorHAnsi" w:cstheme="minorBidi"/>
          <w:lang w:eastAsia="fr-FR"/>
        </w:rPr>
        <w:t xml:space="preserve">au paragraphe </w:t>
      </w:r>
      <w:r w:rsidR="007A5CA6">
        <w:rPr>
          <w:rFonts w:asciiTheme="minorHAnsi" w:hAnsiTheme="minorHAnsi" w:cstheme="minorBidi"/>
          <w:lang w:eastAsia="fr-FR"/>
        </w:rPr>
        <w:fldChar w:fldCharType="begin"/>
      </w:r>
      <w:r w:rsidR="007A5CA6">
        <w:rPr>
          <w:rFonts w:asciiTheme="minorHAnsi" w:hAnsiTheme="minorHAnsi" w:cstheme="minorBidi"/>
          <w:lang w:eastAsia="fr-FR"/>
        </w:rPr>
        <w:instrText xml:space="preserve"> REF _Ref192510928 \r \h </w:instrText>
      </w:r>
      <w:r w:rsidR="007A5CA6">
        <w:rPr>
          <w:rFonts w:asciiTheme="minorHAnsi" w:hAnsiTheme="minorHAnsi" w:cstheme="minorBidi"/>
          <w:lang w:eastAsia="fr-FR"/>
        </w:rPr>
      </w:r>
      <w:r w:rsidR="007A5CA6">
        <w:rPr>
          <w:rFonts w:asciiTheme="minorHAnsi" w:hAnsiTheme="minorHAnsi" w:cstheme="minorBidi"/>
          <w:lang w:eastAsia="fr-FR"/>
        </w:rPr>
        <w:fldChar w:fldCharType="separate"/>
      </w:r>
      <w:r w:rsidR="00D60780">
        <w:rPr>
          <w:rFonts w:asciiTheme="minorHAnsi" w:hAnsiTheme="minorHAnsi" w:cstheme="minorBidi"/>
          <w:lang w:eastAsia="fr-FR"/>
        </w:rPr>
        <w:t>3.5</w:t>
      </w:r>
      <w:r w:rsidR="007A5CA6">
        <w:rPr>
          <w:rFonts w:asciiTheme="minorHAnsi" w:hAnsiTheme="minorHAnsi" w:cstheme="minorBidi"/>
          <w:lang w:eastAsia="fr-FR"/>
        </w:rPr>
        <w:fldChar w:fldCharType="end"/>
      </w:r>
      <w:r w:rsidR="00395CA6">
        <w:rPr>
          <w:rFonts w:asciiTheme="minorHAnsi" w:hAnsiTheme="minorHAnsi" w:cstheme="minorBidi"/>
          <w:lang w:eastAsia="fr-FR"/>
        </w:rPr>
        <w:t xml:space="preserve"> </w:t>
      </w:r>
      <w:r w:rsidR="00B501F5" w:rsidRPr="56753959">
        <w:rPr>
          <w:rFonts w:asciiTheme="minorHAnsi" w:hAnsiTheme="minorHAnsi" w:cstheme="minorBidi"/>
          <w:lang w:eastAsia="fr-FR"/>
        </w:rPr>
        <w:t xml:space="preserve">: </w:t>
      </w:r>
    </w:p>
    <w:p w14:paraId="1BD2CCE9" w14:textId="5C4E4530" w:rsidR="00BD5550" w:rsidRDefault="0044382A" w:rsidP="002A73F4">
      <w:pPr>
        <w:pStyle w:val="Corpsdetexte"/>
        <w:numPr>
          <w:ilvl w:val="0"/>
          <w:numId w:val="13"/>
        </w:numPr>
        <w:spacing w:after="0"/>
        <w:rPr>
          <w:rFonts w:asciiTheme="minorHAnsi" w:hAnsiTheme="minorHAnsi" w:cstheme="minorBidi"/>
          <w:lang w:eastAsia="fr-FR"/>
        </w:rPr>
      </w:pPr>
      <w:r>
        <w:rPr>
          <w:rFonts w:asciiTheme="minorHAnsi" w:hAnsiTheme="minorHAnsi" w:cstheme="minorBidi"/>
          <w:lang w:eastAsia="fr-FR"/>
        </w:rPr>
        <w:t xml:space="preserve">Travaux préalables </w:t>
      </w:r>
      <w:r w:rsidR="008B3D59">
        <w:rPr>
          <w:rFonts w:asciiTheme="minorHAnsi" w:hAnsiTheme="minorHAnsi" w:cstheme="minorBidi"/>
          <w:lang w:eastAsia="fr-FR"/>
        </w:rPr>
        <w:t xml:space="preserve">à la migration </w:t>
      </w:r>
      <w:r w:rsidR="00BD5550">
        <w:rPr>
          <w:rFonts w:asciiTheme="minorHAnsi" w:hAnsiTheme="minorHAnsi" w:cstheme="minorBidi"/>
          <w:lang w:eastAsia="fr-FR"/>
        </w:rPr>
        <w:t xml:space="preserve">: </w:t>
      </w:r>
    </w:p>
    <w:p w14:paraId="754DBC6A" w14:textId="191A80EC" w:rsidR="00B5511A" w:rsidRDefault="00156653" w:rsidP="002A73F4">
      <w:pPr>
        <w:pStyle w:val="Corpsdetexte"/>
        <w:numPr>
          <w:ilvl w:val="1"/>
          <w:numId w:val="13"/>
        </w:numPr>
        <w:spacing w:after="0"/>
        <w:rPr>
          <w:rFonts w:asciiTheme="minorHAnsi" w:hAnsiTheme="minorHAnsi" w:cstheme="minorBidi"/>
          <w:lang w:eastAsia="fr-FR"/>
        </w:rPr>
      </w:pPr>
      <w:r>
        <w:rPr>
          <w:rFonts w:asciiTheme="minorHAnsi" w:hAnsiTheme="minorHAnsi" w:cstheme="minorBidi"/>
          <w:lang w:eastAsia="fr-FR"/>
        </w:rPr>
        <w:t>L’</w:t>
      </w:r>
      <w:r w:rsidR="000860DF">
        <w:rPr>
          <w:rFonts w:asciiTheme="minorHAnsi" w:hAnsiTheme="minorHAnsi" w:cstheme="minorBidi"/>
          <w:lang w:eastAsia="fr-FR"/>
        </w:rPr>
        <w:t>a</w:t>
      </w:r>
      <w:r w:rsidR="00B5511A" w:rsidRPr="7E7F8B5C">
        <w:rPr>
          <w:rFonts w:asciiTheme="minorHAnsi" w:hAnsiTheme="minorHAnsi" w:cstheme="minorBidi"/>
          <w:lang w:eastAsia="fr-FR"/>
        </w:rPr>
        <w:t>rchivage et la fusion des partenaires,</w:t>
      </w:r>
    </w:p>
    <w:p w14:paraId="596E4357" w14:textId="5ADD3BB1" w:rsidR="005D4EC6" w:rsidRPr="000457E6" w:rsidRDefault="000457E6" w:rsidP="002A73F4">
      <w:pPr>
        <w:pStyle w:val="Paragraphedeliste"/>
        <w:numPr>
          <w:ilvl w:val="1"/>
          <w:numId w:val="13"/>
        </w:numPr>
        <w:rPr>
          <w:rFonts w:asciiTheme="minorHAnsi" w:hAnsiTheme="minorHAnsi" w:cstheme="minorBidi"/>
          <w:lang w:eastAsia="fr-FR"/>
        </w:rPr>
      </w:pPr>
      <w:r w:rsidRPr="000457E6">
        <w:rPr>
          <w:rFonts w:asciiTheme="minorHAnsi" w:hAnsiTheme="minorHAnsi" w:cstheme="minorBidi"/>
          <w:lang w:eastAsia="fr-FR"/>
        </w:rPr>
        <w:t>Le contrôle d’intégrité des données financières</w:t>
      </w:r>
    </w:p>
    <w:p w14:paraId="424220EC" w14:textId="28D08B84" w:rsidR="00B5511A" w:rsidRDefault="000860DF" w:rsidP="002A73F4">
      <w:pPr>
        <w:pStyle w:val="Corpsdetexte"/>
        <w:numPr>
          <w:ilvl w:val="1"/>
          <w:numId w:val="13"/>
        </w:numPr>
        <w:spacing w:after="0"/>
        <w:rPr>
          <w:rFonts w:asciiTheme="minorHAnsi" w:hAnsiTheme="minorHAnsi" w:cstheme="minorBidi"/>
          <w:lang w:eastAsia="fr-FR"/>
        </w:rPr>
      </w:pPr>
      <w:r>
        <w:rPr>
          <w:rFonts w:asciiTheme="minorHAnsi" w:hAnsiTheme="minorHAnsi" w:cstheme="minorBidi"/>
          <w:lang w:eastAsia="fr-FR"/>
        </w:rPr>
        <w:t>La p</w:t>
      </w:r>
      <w:r w:rsidR="00B5511A" w:rsidRPr="56753959">
        <w:rPr>
          <w:rFonts w:asciiTheme="minorHAnsi" w:hAnsiTheme="minorHAnsi" w:cstheme="minorBidi"/>
          <w:lang w:eastAsia="fr-FR"/>
        </w:rPr>
        <w:t>réparation de l’infrastructure des différents environnements</w:t>
      </w:r>
    </w:p>
    <w:p w14:paraId="3AAC8241" w14:textId="77777777" w:rsidR="00B5511A" w:rsidRDefault="00B5511A" w:rsidP="002A73F4">
      <w:pPr>
        <w:pStyle w:val="Corpsdetexte"/>
        <w:numPr>
          <w:ilvl w:val="0"/>
          <w:numId w:val="13"/>
        </w:numPr>
        <w:spacing w:after="0"/>
        <w:rPr>
          <w:rFonts w:asciiTheme="minorHAnsi" w:hAnsiTheme="minorHAnsi" w:cstheme="minorBidi"/>
          <w:lang w:eastAsia="fr-FR"/>
        </w:rPr>
      </w:pPr>
      <w:r w:rsidRPr="56753959">
        <w:rPr>
          <w:rFonts w:asciiTheme="minorHAnsi" w:hAnsiTheme="minorHAnsi" w:cstheme="minorBidi"/>
          <w:lang w:eastAsia="fr-FR"/>
        </w:rPr>
        <w:t>Mise en œuvre des évolutions fonctionnelles</w:t>
      </w:r>
      <w:r w:rsidR="00791C82">
        <w:rPr>
          <w:rFonts w:asciiTheme="minorHAnsi" w:hAnsiTheme="minorHAnsi" w:cstheme="minorBidi"/>
          <w:lang w:eastAsia="fr-FR"/>
        </w:rPr>
        <w:t xml:space="preserve"> (celles déjà identifiées et d’autres à venir)</w:t>
      </w:r>
    </w:p>
    <w:p w14:paraId="5D785BC2" w14:textId="59930128" w:rsidR="00B5511A" w:rsidRDefault="00B5511A" w:rsidP="002A73F4">
      <w:pPr>
        <w:pStyle w:val="Corpsdetexte"/>
        <w:numPr>
          <w:ilvl w:val="0"/>
          <w:numId w:val="13"/>
        </w:numPr>
        <w:spacing w:after="0"/>
        <w:rPr>
          <w:rFonts w:asciiTheme="minorHAnsi" w:hAnsiTheme="minorHAnsi" w:cstheme="minorBidi"/>
          <w:lang w:eastAsia="fr-FR"/>
        </w:rPr>
      </w:pPr>
      <w:r w:rsidRPr="56753959">
        <w:rPr>
          <w:rFonts w:asciiTheme="minorHAnsi" w:hAnsiTheme="minorHAnsi" w:cstheme="minorBidi"/>
          <w:lang w:eastAsia="fr-FR"/>
        </w:rPr>
        <w:t>Travaux de migration</w:t>
      </w:r>
      <w:r w:rsidR="007B19AF">
        <w:rPr>
          <w:rFonts w:asciiTheme="minorHAnsi" w:hAnsiTheme="minorHAnsi" w:cstheme="minorBidi"/>
          <w:lang w:eastAsia="fr-FR"/>
        </w:rPr>
        <w:t xml:space="preserve"> : montée de version SAP </w:t>
      </w:r>
      <w:r w:rsidR="006515BB">
        <w:rPr>
          <w:rFonts w:asciiTheme="minorHAnsi" w:hAnsiTheme="minorHAnsi" w:cstheme="minorBidi"/>
          <w:lang w:eastAsia="fr-FR"/>
        </w:rPr>
        <w:t>S/4HANA</w:t>
      </w:r>
      <w:r w:rsidR="007B19AF">
        <w:rPr>
          <w:rFonts w:asciiTheme="minorHAnsi" w:hAnsiTheme="minorHAnsi" w:cstheme="minorBidi"/>
          <w:lang w:eastAsia="fr-FR"/>
        </w:rPr>
        <w:t>, BW et GRC AC</w:t>
      </w:r>
    </w:p>
    <w:p w14:paraId="0C9A4DA5" w14:textId="5C0A0763" w:rsidR="00384693" w:rsidRDefault="00384693" w:rsidP="002A73F4">
      <w:pPr>
        <w:pStyle w:val="Corpsdetexte"/>
        <w:numPr>
          <w:ilvl w:val="0"/>
          <w:numId w:val="13"/>
        </w:numPr>
        <w:spacing w:after="0"/>
        <w:rPr>
          <w:rFonts w:asciiTheme="minorHAnsi" w:hAnsiTheme="minorHAnsi" w:cstheme="minorBidi"/>
          <w:lang w:eastAsia="fr-FR"/>
        </w:rPr>
      </w:pPr>
      <w:r>
        <w:rPr>
          <w:rFonts w:asciiTheme="minorHAnsi" w:hAnsiTheme="minorHAnsi" w:cstheme="minorBidi"/>
          <w:lang w:eastAsia="fr-FR"/>
        </w:rPr>
        <w:t>Mise en œuvre des univers FIORI</w:t>
      </w:r>
    </w:p>
    <w:p w14:paraId="371C0B90" w14:textId="73FB7341" w:rsidR="00656FF4" w:rsidRDefault="00656FF4" w:rsidP="002A73F4">
      <w:pPr>
        <w:pStyle w:val="Corpsdetexte"/>
        <w:numPr>
          <w:ilvl w:val="0"/>
          <w:numId w:val="13"/>
        </w:numPr>
        <w:spacing w:after="0"/>
        <w:rPr>
          <w:rFonts w:asciiTheme="minorHAnsi" w:hAnsiTheme="minorHAnsi" w:cstheme="minorBidi"/>
          <w:lang w:eastAsia="fr-FR"/>
        </w:rPr>
      </w:pPr>
      <w:r>
        <w:rPr>
          <w:rFonts w:asciiTheme="minorHAnsi" w:hAnsiTheme="minorHAnsi" w:cstheme="minorBidi"/>
          <w:lang w:eastAsia="fr-FR"/>
        </w:rPr>
        <w:t>Mise en œuvre des habilitations et des gestions d’accès</w:t>
      </w:r>
    </w:p>
    <w:p w14:paraId="6D6519E2" w14:textId="6780C988" w:rsidR="00B5511A" w:rsidRDefault="00B5511A" w:rsidP="002A73F4">
      <w:pPr>
        <w:pStyle w:val="Corpsdetexte"/>
        <w:numPr>
          <w:ilvl w:val="0"/>
          <w:numId w:val="13"/>
        </w:numPr>
        <w:spacing w:after="0"/>
        <w:rPr>
          <w:rFonts w:asciiTheme="minorHAnsi" w:hAnsiTheme="minorHAnsi" w:cstheme="minorBidi"/>
          <w:lang w:eastAsia="fr-FR"/>
        </w:rPr>
      </w:pPr>
      <w:r w:rsidRPr="56753959">
        <w:rPr>
          <w:rFonts w:asciiTheme="minorHAnsi" w:hAnsiTheme="minorHAnsi" w:cstheme="minorBidi"/>
          <w:lang w:eastAsia="fr-FR"/>
        </w:rPr>
        <w:t xml:space="preserve">Travaux de tests et de </w:t>
      </w:r>
      <w:r w:rsidR="00623BF9" w:rsidRPr="56753959">
        <w:rPr>
          <w:rFonts w:asciiTheme="minorHAnsi" w:hAnsiTheme="minorHAnsi" w:cstheme="minorBidi"/>
          <w:lang w:eastAsia="fr-FR"/>
        </w:rPr>
        <w:t>recette</w:t>
      </w:r>
    </w:p>
    <w:p w14:paraId="5A9EEF55" w14:textId="77777777" w:rsidR="00B5511A" w:rsidRDefault="00B5511A" w:rsidP="002A73F4">
      <w:pPr>
        <w:pStyle w:val="Corpsdetexte"/>
        <w:numPr>
          <w:ilvl w:val="0"/>
          <w:numId w:val="13"/>
        </w:numPr>
        <w:rPr>
          <w:rFonts w:asciiTheme="minorHAnsi" w:hAnsiTheme="minorHAnsi" w:cstheme="minorHAnsi"/>
          <w:lang w:eastAsia="fr-FR"/>
        </w:rPr>
      </w:pPr>
      <w:r>
        <w:rPr>
          <w:rFonts w:asciiTheme="minorHAnsi" w:hAnsiTheme="minorHAnsi" w:cstheme="minorHAnsi"/>
          <w:lang w:eastAsia="fr-FR"/>
        </w:rPr>
        <w:t>Formation et communication</w:t>
      </w:r>
    </w:p>
    <w:p w14:paraId="5C21BD94" w14:textId="77777777" w:rsidR="00A8656B" w:rsidRDefault="00A8656B" w:rsidP="00FF52E7">
      <w:pPr>
        <w:pStyle w:val="Corpsdetexte"/>
        <w:rPr>
          <w:rFonts w:asciiTheme="minorHAnsi" w:hAnsiTheme="minorHAnsi" w:cstheme="minorHAnsi"/>
          <w:lang w:eastAsia="fr-FR"/>
        </w:rPr>
      </w:pPr>
    </w:p>
    <w:p w14:paraId="7440CABF" w14:textId="1837FC2B" w:rsidR="00CB0A06" w:rsidRPr="0067281B" w:rsidRDefault="000E2F39" w:rsidP="00C92087">
      <w:pPr>
        <w:pStyle w:val="Titre3"/>
      </w:pPr>
      <w:bookmarkStart w:id="194" w:name="_Toc188462202"/>
      <w:bookmarkStart w:id="195" w:name="_Toc198543491"/>
      <w:r>
        <w:t>Phase d’i</w:t>
      </w:r>
      <w:r w:rsidR="00CB0A06">
        <w:t>nitialisation</w:t>
      </w:r>
      <w:bookmarkEnd w:id="194"/>
      <w:bookmarkEnd w:id="195"/>
    </w:p>
    <w:p w14:paraId="74AF0A6D" w14:textId="0FA3D882" w:rsidR="00CB0A06" w:rsidRDefault="00CB0A06" w:rsidP="005772F5">
      <w:pPr>
        <w:pStyle w:val="Corpsdetexte"/>
        <w:rPr>
          <w:rFonts w:asciiTheme="minorHAnsi" w:hAnsiTheme="minorHAnsi" w:cstheme="minorBidi"/>
          <w:lang w:eastAsia="fr-FR"/>
        </w:rPr>
      </w:pPr>
      <w:r w:rsidRPr="3D1AC695">
        <w:rPr>
          <w:rFonts w:asciiTheme="minorHAnsi" w:hAnsiTheme="minorHAnsi" w:cstheme="minorBidi"/>
          <w:lang w:eastAsia="fr-FR"/>
        </w:rPr>
        <w:t>La phase d’initialisation permet de préciser le déroulement et l’organisation du</w:t>
      </w:r>
      <w:r w:rsidR="00B70873" w:rsidRPr="3D1AC695">
        <w:rPr>
          <w:rFonts w:asciiTheme="minorHAnsi" w:hAnsiTheme="minorHAnsi" w:cstheme="minorBidi"/>
          <w:lang w:eastAsia="fr-FR"/>
        </w:rPr>
        <w:t xml:space="preserve"> programme</w:t>
      </w:r>
      <w:r w:rsidR="0068638B" w:rsidRPr="3D1AC695">
        <w:rPr>
          <w:rFonts w:asciiTheme="minorHAnsi" w:hAnsiTheme="minorHAnsi" w:cstheme="minorBidi"/>
          <w:lang w:eastAsia="fr-FR"/>
        </w:rPr>
        <w:t xml:space="preserve"> </w:t>
      </w:r>
      <w:r w:rsidR="00DA4152" w:rsidRPr="3D1AC695">
        <w:rPr>
          <w:rFonts w:asciiTheme="minorHAnsi" w:hAnsiTheme="minorHAnsi" w:cstheme="minorBidi"/>
          <w:lang w:eastAsia="fr-FR"/>
        </w:rPr>
        <w:t>pour l’ensemble des thématiques</w:t>
      </w:r>
      <w:r w:rsidR="001746B8">
        <w:rPr>
          <w:rFonts w:asciiTheme="minorHAnsi" w:hAnsiTheme="minorHAnsi" w:cstheme="minorBidi"/>
          <w:lang w:eastAsia="fr-FR"/>
        </w:rPr>
        <w:t>.</w:t>
      </w:r>
    </w:p>
    <w:p w14:paraId="7A300057" w14:textId="402E7A5D" w:rsidR="00CB0A06" w:rsidRPr="00C92087" w:rsidRDefault="00CB0A06" w:rsidP="00C92087">
      <w:pPr>
        <w:pStyle w:val="Titre4"/>
      </w:pPr>
      <w:r w:rsidRPr="00C92087">
        <w:lastRenderedPageBreak/>
        <w:t>Objectifs</w:t>
      </w:r>
    </w:p>
    <w:p w14:paraId="1E89F67B" w14:textId="4F7707ED" w:rsidR="00CB0A06" w:rsidRPr="00ED3C40" w:rsidRDefault="5A769D7A" w:rsidP="6F0B34E5">
      <w:pPr>
        <w:pStyle w:val="Corpsdetexte"/>
        <w:rPr>
          <w:rFonts w:asciiTheme="minorHAnsi" w:hAnsiTheme="minorHAnsi" w:cstheme="minorBidi"/>
          <w:lang w:eastAsia="fr-FR"/>
        </w:rPr>
      </w:pPr>
      <w:r w:rsidRPr="6F0B34E5">
        <w:rPr>
          <w:rFonts w:asciiTheme="minorHAnsi" w:hAnsiTheme="minorHAnsi" w:cstheme="minorBidi"/>
          <w:lang w:eastAsia="fr-FR"/>
        </w:rPr>
        <w:t xml:space="preserve">Pour chacun des </w:t>
      </w:r>
      <w:r w:rsidR="76D1D04B" w:rsidRPr="6F0B34E5">
        <w:rPr>
          <w:rFonts w:asciiTheme="minorHAnsi" w:hAnsiTheme="minorHAnsi" w:cstheme="minorBidi"/>
          <w:lang w:eastAsia="fr-FR"/>
        </w:rPr>
        <w:t>chantiers,</w:t>
      </w:r>
      <w:r w:rsidRPr="6F0B34E5">
        <w:rPr>
          <w:rFonts w:asciiTheme="minorHAnsi" w:hAnsiTheme="minorHAnsi" w:cstheme="minorBidi"/>
          <w:lang w:eastAsia="fr-FR"/>
        </w:rPr>
        <w:t xml:space="preserve"> les </w:t>
      </w:r>
      <w:r w:rsidR="04AFB43E" w:rsidRPr="6F0B34E5">
        <w:rPr>
          <w:rFonts w:asciiTheme="minorHAnsi" w:hAnsiTheme="minorHAnsi" w:cstheme="minorBidi"/>
          <w:lang w:eastAsia="fr-FR"/>
        </w:rPr>
        <w:t xml:space="preserve">livrables attendus </w:t>
      </w:r>
      <w:r w:rsidR="7691505D" w:rsidRPr="6F0B34E5">
        <w:rPr>
          <w:rFonts w:asciiTheme="minorHAnsi" w:hAnsiTheme="minorHAnsi" w:cstheme="minorBidi"/>
          <w:lang w:eastAsia="fr-FR"/>
        </w:rPr>
        <w:t xml:space="preserve">à l’issue de chaque phase </w:t>
      </w:r>
      <w:r w:rsidR="1E768748" w:rsidRPr="6F0B34E5">
        <w:rPr>
          <w:rFonts w:asciiTheme="minorHAnsi" w:hAnsiTheme="minorHAnsi" w:cstheme="minorBidi"/>
          <w:lang w:eastAsia="fr-FR"/>
        </w:rPr>
        <w:t>s</w:t>
      </w:r>
      <w:r w:rsidR="122B46AF" w:rsidRPr="6F0B34E5">
        <w:rPr>
          <w:rFonts w:asciiTheme="minorHAnsi" w:hAnsiTheme="minorHAnsi" w:cstheme="minorBidi"/>
          <w:lang w:eastAsia="fr-FR"/>
        </w:rPr>
        <w:t>o</w:t>
      </w:r>
      <w:r w:rsidR="1E768748" w:rsidRPr="6F0B34E5">
        <w:rPr>
          <w:rFonts w:asciiTheme="minorHAnsi" w:hAnsiTheme="minorHAnsi" w:cstheme="minorBidi"/>
          <w:lang w:eastAsia="fr-FR"/>
        </w:rPr>
        <w:t xml:space="preserve">nt détaillés </w:t>
      </w:r>
      <w:r w:rsidR="7A87FE98" w:rsidRPr="6F0B34E5">
        <w:rPr>
          <w:rFonts w:asciiTheme="minorHAnsi" w:hAnsiTheme="minorHAnsi" w:cstheme="minorBidi"/>
          <w:lang w:eastAsia="fr-FR"/>
        </w:rPr>
        <w:t>aux</w:t>
      </w:r>
      <w:r w:rsidR="122B46AF" w:rsidRPr="6F0B34E5">
        <w:rPr>
          <w:rFonts w:asciiTheme="minorHAnsi" w:hAnsiTheme="minorHAnsi" w:cstheme="minorBidi"/>
          <w:lang w:eastAsia="fr-FR"/>
        </w:rPr>
        <w:t xml:space="preserve"> chapitres 4 et 5</w:t>
      </w:r>
      <w:r w:rsidRPr="6F0B34E5">
        <w:rPr>
          <w:rFonts w:asciiTheme="minorHAnsi" w:hAnsiTheme="minorHAnsi" w:cstheme="minorBidi"/>
          <w:lang w:eastAsia="fr-FR"/>
        </w:rPr>
        <w:t>.</w:t>
      </w:r>
    </w:p>
    <w:p w14:paraId="3623B818" w14:textId="2CD90229" w:rsidR="00CB0A06" w:rsidRDefault="00CB0A06" w:rsidP="005772F5">
      <w:pPr>
        <w:pStyle w:val="Corpsdetexte"/>
        <w:rPr>
          <w:rFonts w:asciiTheme="minorHAnsi" w:hAnsiTheme="minorHAnsi" w:cstheme="minorBidi"/>
          <w:lang w:eastAsia="fr-FR"/>
        </w:rPr>
      </w:pPr>
      <w:r w:rsidRPr="3D1AC695">
        <w:rPr>
          <w:rFonts w:asciiTheme="minorHAnsi" w:hAnsiTheme="minorHAnsi" w:cstheme="minorBidi"/>
          <w:lang w:eastAsia="fr-FR"/>
        </w:rPr>
        <w:t xml:space="preserve">Des </w:t>
      </w:r>
      <w:r w:rsidRPr="3D1AC695">
        <w:rPr>
          <w:rFonts w:asciiTheme="minorHAnsi" w:hAnsiTheme="minorHAnsi" w:cstheme="minorBidi"/>
          <w:b/>
          <w:lang w:eastAsia="fr-FR"/>
        </w:rPr>
        <w:t>points de contrôle</w:t>
      </w:r>
      <w:r w:rsidRPr="3D1AC695">
        <w:rPr>
          <w:rFonts w:asciiTheme="minorHAnsi" w:hAnsiTheme="minorHAnsi" w:cstheme="minorBidi"/>
          <w:lang w:eastAsia="fr-FR"/>
        </w:rPr>
        <w:t xml:space="preserve"> </w:t>
      </w:r>
      <w:r w:rsidR="00EC6401">
        <w:rPr>
          <w:rFonts w:asciiTheme="minorHAnsi" w:hAnsiTheme="minorHAnsi" w:cstheme="minorBidi"/>
          <w:lang w:eastAsia="fr-FR"/>
        </w:rPr>
        <w:t xml:space="preserve">d’atteinte </w:t>
      </w:r>
      <w:r w:rsidRPr="3D1AC695">
        <w:rPr>
          <w:rFonts w:asciiTheme="minorHAnsi" w:hAnsiTheme="minorHAnsi" w:cstheme="minorBidi"/>
          <w:lang w:eastAsia="fr-FR"/>
        </w:rPr>
        <w:t xml:space="preserve">des objectifs sont définis et planifiés, a minima à la fin de </w:t>
      </w:r>
      <w:r w:rsidR="00935F46" w:rsidRPr="3D1AC695">
        <w:rPr>
          <w:rFonts w:asciiTheme="minorHAnsi" w:hAnsiTheme="minorHAnsi" w:cstheme="minorBidi"/>
          <w:lang w:eastAsia="fr-FR"/>
        </w:rPr>
        <w:t>chaque phase</w:t>
      </w:r>
      <w:r w:rsidR="118C92C6" w:rsidRPr="3D1AC695">
        <w:rPr>
          <w:rFonts w:asciiTheme="minorHAnsi" w:hAnsiTheme="minorHAnsi" w:cstheme="minorBidi"/>
          <w:lang w:eastAsia="fr-FR"/>
        </w:rPr>
        <w:t>,</w:t>
      </w:r>
      <w:r w:rsidRPr="3D1AC695">
        <w:rPr>
          <w:rFonts w:asciiTheme="minorHAnsi" w:hAnsiTheme="minorHAnsi" w:cstheme="minorBidi"/>
          <w:lang w:eastAsia="fr-FR"/>
        </w:rPr>
        <w:t xml:space="preserve"> afin de valider le passage à la phase suivante. En cas de non-atteinte d’un objectif, des actions correctives sont soumises aux instances d’arbitrage du projet. </w:t>
      </w:r>
    </w:p>
    <w:p w14:paraId="2B83BA39" w14:textId="1C10C781" w:rsidR="00CB0A06" w:rsidRPr="00C92087" w:rsidRDefault="00CB0A06" w:rsidP="00C92087">
      <w:pPr>
        <w:pStyle w:val="Titre4"/>
      </w:pPr>
      <w:r w:rsidRPr="00C92087">
        <w:t>Organisation</w:t>
      </w:r>
    </w:p>
    <w:p w14:paraId="778BDCC5" w14:textId="26F6A4A2" w:rsidR="00CB0A06" w:rsidRPr="0067281B" w:rsidRDefault="00CB0A06" w:rsidP="005772F5">
      <w:pPr>
        <w:pStyle w:val="Corpsdetexte"/>
        <w:rPr>
          <w:rFonts w:asciiTheme="minorHAnsi" w:hAnsiTheme="minorHAnsi" w:cstheme="minorBidi"/>
          <w:lang w:eastAsia="fr-FR"/>
        </w:rPr>
      </w:pPr>
      <w:r w:rsidRPr="3D1AC695">
        <w:rPr>
          <w:rFonts w:asciiTheme="minorHAnsi" w:hAnsiTheme="minorHAnsi" w:cstheme="minorBidi"/>
          <w:lang w:eastAsia="fr-FR"/>
        </w:rPr>
        <w:t>L’</w:t>
      </w:r>
      <w:r w:rsidRPr="3D1AC695">
        <w:rPr>
          <w:rFonts w:asciiTheme="minorHAnsi" w:hAnsiTheme="minorHAnsi" w:cstheme="minorBidi"/>
          <w:b/>
          <w:lang w:eastAsia="fr-FR"/>
        </w:rPr>
        <w:t xml:space="preserve">organisation du </w:t>
      </w:r>
      <w:r w:rsidR="00B70873" w:rsidRPr="3D1AC695">
        <w:rPr>
          <w:rFonts w:asciiTheme="minorHAnsi" w:hAnsiTheme="minorHAnsi" w:cstheme="minorBidi"/>
          <w:b/>
          <w:lang w:eastAsia="fr-FR"/>
        </w:rPr>
        <w:t xml:space="preserve">programme </w:t>
      </w:r>
      <w:r w:rsidRPr="3D1AC695">
        <w:rPr>
          <w:rFonts w:asciiTheme="minorHAnsi" w:hAnsiTheme="minorHAnsi" w:cstheme="minorBidi"/>
          <w:lang w:eastAsia="fr-FR"/>
        </w:rPr>
        <w:t>est définie : instances de pilotage, participants, responsabilités, etc. Les rôles sont décrits au travers d’un document de type RACI.</w:t>
      </w:r>
    </w:p>
    <w:p w14:paraId="4BA15705" w14:textId="1B77289E" w:rsidR="00CB0A06" w:rsidRPr="00C92087" w:rsidRDefault="00CB0A06" w:rsidP="00C92087">
      <w:pPr>
        <w:pStyle w:val="Titre4"/>
      </w:pPr>
      <w:r w:rsidRPr="00C92087">
        <w:t>Etat des lieux</w:t>
      </w:r>
    </w:p>
    <w:p w14:paraId="07943290" w14:textId="4C860197" w:rsidR="00CB0A06" w:rsidRPr="00F7216C" w:rsidRDefault="00CB0A06" w:rsidP="009A338C">
      <w:pPr>
        <w:pStyle w:val="Corpsdetexte"/>
        <w:spacing w:after="0"/>
        <w:rPr>
          <w:rFonts w:asciiTheme="minorHAnsi" w:hAnsiTheme="minorHAnsi" w:cstheme="minorBidi"/>
          <w:lang w:eastAsia="fr-FR"/>
        </w:rPr>
      </w:pPr>
      <w:r w:rsidRPr="3D1AC695">
        <w:rPr>
          <w:rFonts w:asciiTheme="minorHAnsi" w:hAnsiTheme="minorHAnsi" w:cstheme="minorBidi"/>
          <w:lang w:eastAsia="fr-FR"/>
        </w:rPr>
        <w:t xml:space="preserve">Avant de planifier le </w:t>
      </w:r>
      <w:r w:rsidR="00B70873" w:rsidRPr="3D1AC695">
        <w:rPr>
          <w:rFonts w:asciiTheme="minorHAnsi" w:hAnsiTheme="minorHAnsi" w:cstheme="minorBidi"/>
          <w:lang w:eastAsia="fr-FR"/>
        </w:rPr>
        <w:t>programme</w:t>
      </w:r>
      <w:r w:rsidRPr="3D1AC695">
        <w:rPr>
          <w:rFonts w:asciiTheme="minorHAnsi" w:hAnsiTheme="minorHAnsi" w:cstheme="minorBidi"/>
          <w:lang w:eastAsia="fr-FR"/>
        </w:rPr>
        <w:t xml:space="preserve">, il </w:t>
      </w:r>
      <w:r w:rsidR="00F7216C" w:rsidRPr="3D1AC695">
        <w:rPr>
          <w:rFonts w:asciiTheme="minorHAnsi" w:hAnsiTheme="minorHAnsi" w:cstheme="minorBidi"/>
          <w:lang w:eastAsia="fr-FR"/>
        </w:rPr>
        <w:t>est</w:t>
      </w:r>
      <w:r w:rsidRPr="3D1AC695">
        <w:rPr>
          <w:rFonts w:asciiTheme="minorHAnsi" w:hAnsiTheme="minorHAnsi" w:cstheme="minorBidi"/>
          <w:lang w:eastAsia="fr-FR"/>
        </w:rPr>
        <w:t xml:space="preserve"> nécessaire de procéder à un état des lieux pour vérifier </w:t>
      </w:r>
      <w:r w:rsidR="00DD35F1" w:rsidRPr="3D1AC695">
        <w:rPr>
          <w:rFonts w:asciiTheme="minorHAnsi" w:hAnsiTheme="minorHAnsi" w:cstheme="minorBidi"/>
          <w:lang w:eastAsia="fr-FR"/>
        </w:rPr>
        <w:t>lors de</w:t>
      </w:r>
      <w:r w:rsidR="00F66D4E" w:rsidRPr="3D1AC695">
        <w:rPr>
          <w:rFonts w:asciiTheme="minorHAnsi" w:hAnsiTheme="minorHAnsi" w:cstheme="minorBidi"/>
          <w:lang w:eastAsia="fr-FR"/>
        </w:rPr>
        <w:t xml:space="preserve"> cette phase </w:t>
      </w:r>
      <w:r w:rsidRPr="3D1AC695">
        <w:rPr>
          <w:rFonts w:asciiTheme="minorHAnsi" w:hAnsiTheme="minorHAnsi" w:cstheme="minorBidi"/>
          <w:lang w:eastAsia="fr-FR"/>
        </w:rPr>
        <w:t>:</w:t>
      </w:r>
    </w:p>
    <w:p w14:paraId="3B74914C" w14:textId="5DB550ED" w:rsidR="00EA632C" w:rsidRDefault="00EA632C" w:rsidP="009A338C">
      <w:pPr>
        <w:pStyle w:val="Corpsdetexte"/>
        <w:numPr>
          <w:ilvl w:val="0"/>
          <w:numId w:val="25"/>
        </w:numPr>
        <w:spacing w:after="0"/>
        <w:rPr>
          <w:rFonts w:asciiTheme="minorHAnsi" w:hAnsiTheme="minorHAnsi" w:cstheme="minorBidi"/>
          <w:lang w:eastAsia="fr-FR"/>
        </w:rPr>
      </w:pPr>
      <w:r>
        <w:rPr>
          <w:rFonts w:asciiTheme="minorHAnsi" w:hAnsiTheme="minorHAnsi" w:cstheme="minorBidi"/>
          <w:lang w:eastAsia="fr-FR"/>
        </w:rPr>
        <w:t>L</w:t>
      </w:r>
      <w:r w:rsidRPr="6C38E733">
        <w:rPr>
          <w:rFonts w:asciiTheme="minorHAnsi" w:hAnsiTheme="minorHAnsi" w:cstheme="minorBidi"/>
          <w:lang w:eastAsia="fr-FR"/>
        </w:rPr>
        <w:t>a prise de connaissance de l</w:t>
      </w:r>
      <w:r w:rsidR="002A2FEF" w:rsidRPr="6C38E733">
        <w:rPr>
          <w:rFonts w:asciiTheme="minorHAnsi" w:hAnsiTheme="minorHAnsi" w:cstheme="minorBidi"/>
          <w:lang w:eastAsia="fr-FR"/>
        </w:rPr>
        <w:t>a</w:t>
      </w:r>
      <w:r w:rsidRPr="6C38E733">
        <w:rPr>
          <w:rFonts w:asciiTheme="minorHAnsi" w:hAnsiTheme="minorHAnsi" w:cstheme="minorBidi"/>
          <w:lang w:eastAsia="fr-FR"/>
        </w:rPr>
        <w:t xml:space="preserve"> solution </w:t>
      </w:r>
      <w:r w:rsidR="002A2FEF" w:rsidRPr="6C38E733">
        <w:rPr>
          <w:rFonts w:asciiTheme="minorHAnsi" w:hAnsiTheme="minorHAnsi" w:cstheme="minorBidi"/>
          <w:lang w:eastAsia="fr-FR"/>
        </w:rPr>
        <w:t xml:space="preserve">SAP de l’AP-HP </w:t>
      </w:r>
      <w:r w:rsidR="00350038">
        <w:rPr>
          <w:rFonts w:asciiTheme="minorHAnsi" w:hAnsiTheme="minorHAnsi" w:cstheme="minorBidi"/>
          <w:lang w:eastAsia="fr-FR"/>
        </w:rPr>
        <w:t xml:space="preserve">(ECC, SAP BW et GRC AC) </w:t>
      </w:r>
      <w:r w:rsidR="002A2FEF" w:rsidRPr="6C38E733">
        <w:rPr>
          <w:rFonts w:asciiTheme="minorHAnsi" w:hAnsiTheme="minorHAnsi" w:cstheme="minorBidi"/>
          <w:lang w:eastAsia="fr-FR"/>
        </w:rPr>
        <w:t>et de la documentation</w:t>
      </w:r>
      <w:r w:rsidR="006A378E" w:rsidRPr="6C38E733">
        <w:rPr>
          <w:rFonts w:asciiTheme="minorHAnsi" w:hAnsiTheme="minorHAnsi" w:cstheme="minorBidi"/>
          <w:lang w:eastAsia="fr-FR"/>
        </w:rPr>
        <w:t>,</w:t>
      </w:r>
    </w:p>
    <w:p w14:paraId="5B646653" w14:textId="3DE1612E" w:rsidR="00CB0A06" w:rsidRPr="0067281B" w:rsidRDefault="00CB0A06" w:rsidP="009A338C">
      <w:pPr>
        <w:pStyle w:val="Corpsdetexte"/>
        <w:numPr>
          <w:ilvl w:val="0"/>
          <w:numId w:val="25"/>
        </w:numPr>
        <w:spacing w:after="0"/>
        <w:rPr>
          <w:rFonts w:asciiTheme="minorHAnsi" w:hAnsiTheme="minorHAnsi" w:cstheme="minorHAnsi"/>
          <w:lang w:eastAsia="fr-FR"/>
        </w:rPr>
      </w:pPr>
      <w:r w:rsidRPr="0067281B">
        <w:rPr>
          <w:rFonts w:asciiTheme="minorHAnsi" w:hAnsiTheme="minorHAnsi" w:cstheme="minorHAnsi"/>
          <w:lang w:eastAsia="fr-FR"/>
        </w:rPr>
        <w:t xml:space="preserve">La préparation à la conversion des systèmes, en complément du </w:t>
      </w:r>
      <w:proofErr w:type="spellStart"/>
      <w:r w:rsidRPr="0067281B">
        <w:rPr>
          <w:rFonts w:asciiTheme="minorHAnsi" w:hAnsiTheme="minorHAnsi" w:cstheme="minorHAnsi"/>
          <w:i/>
          <w:iCs/>
          <w:lang w:eastAsia="fr-FR"/>
        </w:rPr>
        <w:t>Readiness</w:t>
      </w:r>
      <w:proofErr w:type="spellEnd"/>
      <w:r w:rsidRPr="0067281B">
        <w:rPr>
          <w:rFonts w:asciiTheme="minorHAnsi" w:hAnsiTheme="minorHAnsi" w:cstheme="minorHAnsi"/>
          <w:i/>
          <w:iCs/>
          <w:lang w:eastAsia="fr-FR"/>
        </w:rPr>
        <w:t xml:space="preserve"> Check</w:t>
      </w:r>
      <w:r w:rsidR="005A6031">
        <w:rPr>
          <w:rFonts w:asciiTheme="minorHAnsi" w:hAnsiTheme="minorHAnsi" w:cstheme="minorHAnsi"/>
          <w:lang w:eastAsia="fr-FR"/>
        </w:rPr>
        <w:t>,</w:t>
      </w:r>
    </w:p>
    <w:p w14:paraId="35B657D8" w14:textId="394D9F4F" w:rsidR="00CB0A06" w:rsidRPr="0067281B" w:rsidRDefault="00CB0A06" w:rsidP="009A338C">
      <w:pPr>
        <w:pStyle w:val="Corpsdetexte"/>
        <w:numPr>
          <w:ilvl w:val="0"/>
          <w:numId w:val="25"/>
        </w:numPr>
        <w:spacing w:after="0"/>
        <w:rPr>
          <w:rFonts w:asciiTheme="minorHAnsi" w:hAnsiTheme="minorHAnsi" w:cstheme="minorHAnsi"/>
          <w:lang w:eastAsia="fr-FR"/>
        </w:rPr>
      </w:pPr>
      <w:r w:rsidRPr="0067281B">
        <w:rPr>
          <w:rFonts w:asciiTheme="minorHAnsi" w:hAnsiTheme="minorHAnsi" w:cstheme="minorHAnsi"/>
          <w:lang w:eastAsia="fr-FR"/>
        </w:rPr>
        <w:t>L’état de l’archivage et des données partenaires</w:t>
      </w:r>
      <w:r w:rsidR="005A6031">
        <w:rPr>
          <w:rFonts w:asciiTheme="minorHAnsi" w:hAnsiTheme="minorHAnsi" w:cstheme="minorHAnsi"/>
          <w:lang w:eastAsia="fr-FR"/>
        </w:rPr>
        <w:t>,</w:t>
      </w:r>
    </w:p>
    <w:p w14:paraId="2F54BD35" w14:textId="09A2916A" w:rsidR="00CB0A06" w:rsidRPr="0067281B" w:rsidRDefault="00CB0A06" w:rsidP="009A338C">
      <w:pPr>
        <w:pStyle w:val="Corpsdetexte"/>
        <w:numPr>
          <w:ilvl w:val="0"/>
          <w:numId w:val="25"/>
        </w:numPr>
        <w:spacing w:after="0"/>
        <w:rPr>
          <w:rFonts w:asciiTheme="minorHAnsi" w:hAnsiTheme="minorHAnsi" w:cstheme="minorHAnsi"/>
          <w:lang w:eastAsia="fr-FR"/>
        </w:rPr>
      </w:pPr>
      <w:r w:rsidRPr="0067281B">
        <w:rPr>
          <w:rFonts w:asciiTheme="minorHAnsi" w:hAnsiTheme="minorHAnsi" w:cstheme="minorHAnsi"/>
          <w:lang w:eastAsia="fr-FR"/>
        </w:rPr>
        <w:t>Les besoins en activités de conduite du changement</w:t>
      </w:r>
      <w:r w:rsidR="005A6031">
        <w:rPr>
          <w:rFonts w:asciiTheme="minorHAnsi" w:hAnsiTheme="minorHAnsi" w:cstheme="minorHAnsi"/>
          <w:lang w:eastAsia="fr-FR"/>
        </w:rPr>
        <w:t>,</w:t>
      </w:r>
    </w:p>
    <w:p w14:paraId="60EB5585" w14:textId="17F5E038" w:rsidR="00CB0A06" w:rsidRDefault="00CB0A06" w:rsidP="009A338C">
      <w:pPr>
        <w:pStyle w:val="Corpsdetexte"/>
        <w:numPr>
          <w:ilvl w:val="0"/>
          <w:numId w:val="25"/>
        </w:numPr>
        <w:spacing w:after="0"/>
        <w:rPr>
          <w:rFonts w:asciiTheme="minorHAnsi" w:hAnsiTheme="minorHAnsi" w:cstheme="minorHAnsi"/>
          <w:lang w:eastAsia="fr-FR"/>
        </w:rPr>
      </w:pPr>
      <w:r w:rsidRPr="0067281B">
        <w:rPr>
          <w:rFonts w:asciiTheme="minorHAnsi" w:hAnsiTheme="minorHAnsi" w:cstheme="minorHAnsi"/>
          <w:lang w:eastAsia="fr-FR"/>
        </w:rPr>
        <w:t>Les prérequis techniques : disponibilité des environnements, dimensionnements, processus opérationnels de transport, actions à prévoir, etc.</w:t>
      </w:r>
      <w:r w:rsidR="00F4220E">
        <w:rPr>
          <w:rFonts w:asciiTheme="minorHAnsi" w:hAnsiTheme="minorHAnsi" w:cstheme="minorHAnsi"/>
          <w:lang w:eastAsia="fr-FR"/>
        </w:rPr>
        <w:t>,</w:t>
      </w:r>
    </w:p>
    <w:p w14:paraId="3E69EC5B" w14:textId="4EA78DB3" w:rsidR="006B74DC" w:rsidRPr="0067281B" w:rsidRDefault="006B74DC" w:rsidP="009A338C">
      <w:pPr>
        <w:pStyle w:val="Corpsdetexte"/>
        <w:numPr>
          <w:ilvl w:val="0"/>
          <w:numId w:val="25"/>
        </w:numPr>
        <w:spacing w:after="0"/>
        <w:rPr>
          <w:rFonts w:asciiTheme="minorHAnsi" w:hAnsiTheme="minorHAnsi" w:cstheme="minorHAnsi"/>
          <w:lang w:eastAsia="fr-FR"/>
        </w:rPr>
      </w:pPr>
      <w:r>
        <w:rPr>
          <w:rFonts w:asciiTheme="minorHAnsi" w:hAnsiTheme="minorHAnsi" w:cstheme="minorHAnsi"/>
          <w:lang w:eastAsia="fr-FR"/>
        </w:rPr>
        <w:t>Les demandes d’évolutions fonctionnelles (C</w:t>
      </w:r>
      <w:r w:rsidR="00D3195F">
        <w:rPr>
          <w:rFonts w:asciiTheme="minorHAnsi" w:hAnsiTheme="minorHAnsi" w:cstheme="minorHAnsi"/>
          <w:lang w:eastAsia="fr-FR"/>
        </w:rPr>
        <w:t xml:space="preserve">f. </w:t>
      </w:r>
      <w:r w:rsidR="00D3195F">
        <w:rPr>
          <w:rFonts w:asciiTheme="minorHAnsi" w:hAnsiTheme="minorHAnsi" w:cstheme="minorHAnsi"/>
          <w:lang w:eastAsia="fr-FR"/>
        </w:rPr>
        <w:fldChar w:fldCharType="begin"/>
      </w:r>
      <w:r w:rsidR="00D3195F">
        <w:rPr>
          <w:rFonts w:asciiTheme="minorHAnsi" w:hAnsiTheme="minorHAnsi" w:cstheme="minorHAnsi"/>
          <w:lang w:eastAsia="fr-FR"/>
        </w:rPr>
        <w:instrText xml:space="preserve"> REF _Ref192511628 \r \h </w:instrText>
      </w:r>
      <w:r w:rsidR="00D3195F">
        <w:rPr>
          <w:rFonts w:asciiTheme="minorHAnsi" w:hAnsiTheme="minorHAnsi" w:cstheme="minorHAnsi"/>
          <w:lang w:eastAsia="fr-FR"/>
        </w:rPr>
      </w:r>
      <w:r w:rsidR="00D3195F">
        <w:rPr>
          <w:rFonts w:asciiTheme="minorHAnsi" w:hAnsiTheme="minorHAnsi" w:cstheme="minorHAnsi"/>
          <w:lang w:eastAsia="fr-FR"/>
        </w:rPr>
        <w:fldChar w:fldCharType="separate"/>
      </w:r>
      <w:r w:rsidR="005A6031">
        <w:rPr>
          <w:rFonts w:asciiTheme="minorHAnsi" w:hAnsiTheme="minorHAnsi" w:cstheme="minorHAnsi"/>
          <w:lang w:eastAsia="fr-FR"/>
        </w:rPr>
        <w:t>Annexe 02</w:t>
      </w:r>
      <w:r w:rsidR="00D3195F">
        <w:rPr>
          <w:rFonts w:asciiTheme="minorHAnsi" w:hAnsiTheme="minorHAnsi" w:cstheme="minorHAnsi"/>
          <w:lang w:eastAsia="fr-FR"/>
        </w:rPr>
        <w:fldChar w:fldCharType="end"/>
      </w:r>
      <w:r w:rsidR="00D3195F">
        <w:rPr>
          <w:rFonts w:asciiTheme="minorHAnsi" w:hAnsiTheme="minorHAnsi" w:cstheme="minorHAnsi"/>
          <w:lang w:eastAsia="fr-FR"/>
        </w:rPr>
        <w:t>)</w:t>
      </w:r>
      <w:r w:rsidR="00F4220E">
        <w:rPr>
          <w:rFonts w:asciiTheme="minorHAnsi" w:hAnsiTheme="minorHAnsi" w:cstheme="minorHAnsi"/>
          <w:lang w:eastAsia="fr-FR"/>
        </w:rPr>
        <w:t>,</w:t>
      </w:r>
    </w:p>
    <w:p w14:paraId="08E2F53A" w14:textId="4177546E" w:rsidR="00F66D4E" w:rsidRPr="00F7216C" w:rsidRDefault="00443A97" w:rsidP="009A338C">
      <w:pPr>
        <w:pStyle w:val="Corpsdetexte"/>
        <w:numPr>
          <w:ilvl w:val="0"/>
          <w:numId w:val="25"/>
        </w:numPr>
        <w:spacing w:after="0"/>
        <w:rPr>
          <w:rFonts w:asciiTheme="minorHAnsi" w:hAnsiTheme="minorHAnsi" w:cstheme="minorHAnsi"/>
          <w:lang w:eastAsia="fr-FR"/>
        </w:rPr>
      </w:pPr>
      <w:r w:rsidRPr="00A65B08">
        <w:rPr>
          <w:rFonts w:asciiTheme="minorHAnsi" w:hAnsiTheme="minorHAnsi" w:cstheme="minorHAnsi"/>
          <w:lang w:eastAsia="fr-FR"/>
        </w:rPr>
        <w:t>L’évaluation de l</w:t>
      </w:r>
      <w:r w:rsidR="00777A06" w:rsidRPr="00A65B08">
        <w:rPr>
          <w:rFonts w:asciiTheme="minorHAnsi" w:hAnsiTheme="minorHAnsi" w:cstheme="minorHAnsi"/>
          <w:lang w:eastAsia="fr-FR"/>
        </w:rPr>
        <w:t>a charge d’</w:t>
      </w:r>
      <w:r w:rsidR="00F66D4E" w:rsidRPr="00A65B08">
        <w:rPr>
          <w:rFonts w:asciiTheme="minorHAnsi" w:hAnsiTheme="minorHAnsi" w:cstheme="minorHAnsi"/>
          <w:lang w:eastAsia="fr-FR"/>
        </w:rPr>
        <w:t>actualisation de la documentation</w:t>
      </w:r>
      <w:r w:rsidR="001E351B">
        <w:rPr>
          <w:rFonts w:asciiTheme="minorHAnsi" w:hAnsiTheme="minorHAnsi" w:cstheme="minorHAnsi"/>
          <w:lang w:eastAsia="fr-FR"/>
        </w:rPr>
        <w:t> : formation et spécification</w:t>
      </w:r>
      <w:r w:rsidR="00E779FC">
        <w:rPr>
          <w:rFonts w:asciiTheme="minorHAnsi" w:hAnsiTheme="minorHAnsi" w:cstheme="minorHAnsi"/>
          <w:lang w:eastAsia="fr-FR"/>
        </w:rPr>
        <w:t xml:space="preserve"> de la solution et de son </w:t>
      </w:r>
      <w:r w:rsidR="008C273E">
        <w:rPr>
          <w:rFonts w:asciiTheme="minorHAnsi" w:hAnsiTheme="minorHAnsi" w:cstheme="minorHAnsi"/>
          <w:lang w:eastAsia="fr-FR"/>
        </w:rPr>
        <w:t xml:space="preserve">administration </w:t>
      </w:r>
      <w:r w:rsidR="008C273E" w:rsidRPr="00E06252">
        <w:rPr>
          <w:rFonts w:asciiTheme="minorHAnsi" w:hAnsiTheme="minorHAnsi" w:cstheme="minorHAnsi"/>
          <w:lang w:eastAsia="fr-FR"/>
        </w:rPr>
        <w:t>(</w:t>
      </w:r>
      <w:r w:rsidR="00126966">
        <w:rPr>
          <w:rFonts w:asciiTheme="minorHAnsi" w:hAnsiTheme="minorHAnsi" w:cstheme="minorHAnsi"/>
          <w:lang w:eastAsia="fr-FR"/>
        </w:rPr>
        <w:t>C</w:t>
      </w:r>
      <w:r w:rsidR="00A65B08" w:rsidRPr="00E06252">
        <w:rPr>
          <w:rFonts w:asciiTheme="minorHAnsi" w:hAnsiTheme="minorHAnsi" w:cstheme="minorHAnsi"/>
          <w:lang w:eastAsia="fr-FR"/>
        </w:rPr>
        <w:t xml:space="preserve">f. </w:t>
      </w:r>
      <w:r w:rsidR="00126966">
        <w:rPr>
          <w:rFonts w:asciiTheme="minorHAnsi" w:hAnsiTheme="minorHAnsi" w:cstheme="minorHAnsi"/>
          <w:lang w:eastAsia="fr-FR"/>
        </w:rPr>
        <w:t>A</w:t>
      </w:r>
      <w:r w:rsidR="003E23F6">
        <w:rPr>
          <w:rFonts w:asciiTheme="minorHAnsi" w:hAnsiTheme="minorHAnsi" w:cstheme="minorHAnsi"/>
          <w:lang w:eastAsia="fr-FR"/>
        </w:rPr>
        <w:t>nnexe 10 :</w:t>
      </w:r>
      <w:r w:rsidR="00DD43B2" w:rsidRPr="00E06252">
        <w:rPr>
          <w:rFonts w:asciiTheme="minorHAnsi" w:hAnsiTheme="minorHAnsi" w:cstheme="minorHAnsi"/>
          <w:lang w:eastAsia="fr-FR"/>
        </w:rPr>
        <w:t xml:space="preserve"> </w:t>
      </w:r>
      <w:r w:rsidR="006F5F2E">
        <w:rPr>
          <w:rFonts w:asciiTheme="minorHAnsi" w:hAnsiTheme="minorHAnsi" w:cstheme="minorHAnsi"/>
          <w:lang w:eastAsia="fr-FR"/>
        </w:rPr>
        <w:fldChar w:fldCharType="begin"/>
      </w:r>
      <w:r w:rsidR="006F5F2E">
        <w:rPr>
          <w:rFonts w:asciiTheme="minorHAnsi" w:hAnsiTheme="minorHAnsi" w:cstheme="minorHAnsi"/>
          <w:lang w:eastAsia="fr-FR"/>
        </w:rPr>
        <w:instrText xml:space="preserve"> REF _Ref192511551 \h </w:instrText>
      </w:r>
      <w:r w:rsidR="006F5F2E">
        <w:rPr>
          <w:rFonts w:asciiTheme="minorHAnsi" w:hAnsiTheme="minorHAnsi" w:cstheme="minorHAnsi"/>
          <w:lang w:eastAsia="fr-FR"/>
        </w:rPr>
      </w:r>
      <w:r w:rsidR="006F5F2E">
        <w:rPr>
          <w:rFonts w:asciiTheme="minorHAnsi" w:hAnsiTheme="minorHAnsi" w:cstheme="minorHAnsi"/>
          <w:lang w:eastAsia="fr-FR"/>
        </w:rPr>
        <w:fldChar w:fldCharType="separate"/>
      </w:r>
      <w:r w:rsidR="006F5F2E" w:rsidRPr="00312372">
        <w:rPr>
          <w:rFonts w:cstheme="minorHAnsi"/>
        </w:rPr>
        <w:t>Documentation à mettre à jour</w:t>
      </w:r>
      <w:r w:rsidR="006F5F2E">
        <w:rPr>
          <w:rFonts w:asciiTheme="minorHAnsi" w:hAnsiTheme="minorHAnsi" w:cstheme="minorHAnsi"/>
          <w:lang w:eastAsia="fr-FR"/>
        </w:rPr>
        <w:fldChar w:fldCharType="end"/>
      </w:r>
      <w:r w:rsidR="00A65B08" w:rsidRPr="00E06252">
        <w:rPr>
          <w:rFonts w:asciiTheme="minorHAnsi" w:hAnsiTheme="minorHAnsi" w:cstheme="minorHAnsi"/>
          <w:lang w:eastAsia="fr-FR"/>
        </w:rPr>
        <w:t>)</w:t>
      </w:r>
      <w:r w:rsidR="00F4220E">
        <w:rPr>
          <w:rFonts w:asciiTheme="minorHAnsi" w:hAnsiTheme="minorHAnsi" w:cstheme="minorHAnsi"/>
          <w:lang w:eastAsia="fr-FR"/>
        </w:rPr>
        <w:t>.</w:t>
      </w:r>
    </w:p>
    <w:p w14:paraId="57156775" w14:textId="77777777" w:rsidR="009A338C" w:rsidRDefault="009A338C" w:rsidP="6F0B34E5">
      <w:pPr>
        <w:pStyle w:val="Corpsdetexte"/>
        <w:rPr>
          <w:rFonts w:asciiTheme="minorHAnsi" w:hAnsiTheme="minorHAnsi" w:cstheme="minorBidi"/>
        </w:rPr>
      </w:pPr>
    </w:p>
    <w:p w14:paraId="3F3CC328" w14:textId="38BEF678" w:rsidR="00CB0A06" w:rsidRPr="0067281B" w:rsidRDefault="5A769D7A" w:rsidP="6F0B34E5">
      <w:pPr>
        <w:pStyle w:val="Corpsdetexte"/>
        <w:rPr>
          <w:rFonts w:asciiTheme="minorHAnsi" w:hAnsiTheme="minorHAnsi" w:cstheme="minorBidi"/>
        </w:rPr>
      </w:pPr>
      <w:r w:rsidRPr="6F0B34E5">
        <w:rPr>
          <w:rFonts w:asciiTheme="minorHAnsi" w:hAnsiTheme="minorHAnsi" w:cstheme="minorBidi"/>
        </w:rPr>
        <w:t xml:space="preserve">Ce premier niveau d’analyse vise à détecter les éléments qui peuvent avoir un impact majeur sur le </w:t>
      </w:r>
      <w:r w:rsidR="5C51E85D" w:rsidRPr="6F0B34E5">
        <w:rPr>
          <w:rFonts w:asciiTheme="minorHAnsi" w:hAnsiTheme="minorHAnsi" w:cstheme="minorBidi"/>
        </w:rPr>
        <w:t xml:space="preserve">programme </w:t>
      </w:r>
      <w:r w:rsidRPr="6F0B34E5">
        <w:rPr>
          <w:rFonts w:asciiTheme="minorHAnsi" w:hAnsiTheme="minorHAnsi" w:cstheme="minorBidi"/>
        </w:rPr>
        <w:t xml:space="preserve">et </w:t>
      </w:r>
      <w:r w:rsidR="00126966">
        <w:rPr>
          <w:rFonts w:asciiTheme="minorHAnsi" w:hAnsiTheme="minorHAnsi" w:cstheme="minorBidi"/>
        </w:rPr>
        <w:t xml:space="preserve">qui </w:t>
      </w:r>
      <w:r w:rsidRPr="6F0B34E5">
        <w:rPr>
          <w:rFonts w:asciiTheme="minorHAnsi" w:hAnsiTheme="minorHAnsi" w:cstheme="minorBidi"/>
        </w:rPr>
        <w:t>sont à prendre en compte dès le démarrage.</w:t>
      </w:r>
    </w:p>
    <w:p w14:paraId="1917A854" w14:textId="77777777" w:rsidR="00CB0A06" w:rsidRPr="0067281B" w:rsidRDefault="00CB0A06" w:rsidP="005772F5">
      <w:pPr>
        <w:pStyle w:val="Corpsdetexte"/>
        <w:rPr>
          <w:rFonts w:asciiTheme="minorHAnsi" w:hAnsiTheme="minorHAnsi" w:cstheme="minorHAnsi"/>
        </w:rPr>
      </w:pPr>
      <w:r w:rsidRPr="0067281B">
        <w:rPr>
          <w:rFonts w:asciiTheme="minorHAnsi" w:hAnsiTheme="minorHAnsi" w:cstheme="minorHAnsi"/>
        </w:rPr>
        <w:t xml:space="preserve">L’état des lieux et les inventaires associés seront complétés en phase d’analyse. </w:t>
      </w:r>
    </w:p>
    <w:p w14:paraId="3BA16D57" w14:textId="49D27179" w:rsidR="00CB0A06" w:rsidRPr="00C92087" w:rsidRDefault="00CB0A06" w:rsidP="00C92087">
      <w:pPr>
        <w:pStyle w:val="Titre4"/>
      </w:pPr>
      <w:r w:rsidRPr="00C92087">
        <w:t>Planification</w:t>
      </w:r>
    </w:p>
    <w:p w14:paraId="3AEC7FBE" w14:textId="3F82DE04" w:rsidR="00CB0A06" w:rsidRPr="0067281B" w:rsidRDefault="5A769D7A" w:rsidP="6F0B34E5">
      <w:pPr>
        <w:pStyle w:val="Corpsdetexte"/>
        <w:rPr>
          <w:rFonts w:asciiTheme="minorHAnsi" w:hAnsiTheme="minorHAnsi" w:cstheme="minorBidi"/>
          <w:lang w:eastAsia="fr-FR"/>
        </w:rPr>
      </w:pPr>
      <w:r w:rsidRPr="6F0B34E5">
        <w:rPr>
          <w:rFonts w:asciiTheme="minorHAnsi" w:hAnsiTheme="minorHAnsi" w:cstheme="minorBidi"/>
          <w:lang w:eastAsia="fr-FR"/>
        </w:rPr>
        <w:t xml:space="preserve">Un outil de planification des travaux est mis en place. Il permet de gérer les jalons et les tâches du </w:t>
      </w:r>
      <w:r w:rsidR="5C51E85D" w:rsidRPr="6F0B34E5">
        <w:rPr>
          <w:rFonts w:asciiTheme="minorHAnsi" w:hAnsiTheme="minorHAnsi" w:cstheme="minorBidi"/>
          <w:lang w:eastAsia="fr-FR"/>
        </w:rPr>
        <w:t xml:space="preserve">programme </w:t>
      </w:r>
      <w:r w:rsidRPr="6F0B34E5">
        <w:rPr>
          <w:rFonts w:asciiTheme="minorHAnsi" w:hAnsiTheme="minorHAnsi" w:cstheme="minorBidi"/>
          <w:lang w:eastAsia="fr-FR"/>
        </w:rPr>
        <w:t>par phase</w:t>
      </w:r>
      <w:r w:rsidR="5EE7D24A" w:rsidRPr="6F0B34E5">
        <w:rPr>
          <w:rFonts w:asciiTheme="minorHAnsi" w:hAnsiTheme="minorHAnsi" w:cstheme="minorBidi"/>
          <w:lang w:eastAsia="fr-FR"/>
        </w:rPr>
        <w:t>s</w:t>
      </w:r>
      <w:r w:rsidRPr="6F0B34E5">
        <w:rPr>
          <w:rFonts w:asciiTheme="minorHAnsi" w:hAnsiTheme="minorHAnsi" w:cstheme="minorBidi"/>
          <w:lang w:eastAsia="fr-FR"/>
        </w:rPr>
        <w:t>, chantier</w:t>
      </w:r>
      <w:r w:rsidR="5EE7D24A" w:rsidRPr="6F0B34E5">
        <w:rPr>
          <w:rFonts w:asciiTheme="minorHAnsi" w:hAnsiTheme="minorHAnsi" w:cstheme="minorBidi"/>
          <w:lang w:eastAsia="fr-FR"/>
        </w:rPr>
        <w:t>s</w:t>
      </w:r>
      <w:r w:rsidRPr="6F0B34E5">
        <w:rPr>
          <w:rFonts w:asciiTheme="minorHAnsi" w:hAnsiTheme="minorHAnsi" w:cstheme="minorBidi"/>
          <w:lang w:eastAsia="fr-FR"/>
        </w:rPr>
        <w:t>, ressource</w:t>
      </w:r>
      <w:r w:rsidR="5EE7D24A" w:rsidRPr="6F0B34E5">
        <w:rPr>
          <w:rFonts w:asciiTheme="minorHAnsi" w:hAnsiTheme="minorHAnsi" w:cstheme="minorBidi"/>
          <w:lang w:eastAsia="fr-FR"/>
        </w:rPr>
        <w:t>s</w:t>
      </w:r>
      <w:r w:rsidRPr="6F0B34E5">
        <w:rPr>
          <w:rFonts w:asciiTheme="minorHAnsi" w:hAnsiTheme="minorHAnsi" w:cstheme="minorBidi"/>
          <w:lang w:eastAsia="fr-FR"/>
        </w:rPr>
        <w:t>, etc., de gérer les dépendances entre les tâches, de tracer les changements et les faits ou arbitrages à l’origine des reports éventuels, de générer des restitutions simplifiées par chantier</w:t>
      </w:r>
      <w:r w:rsidR="3521465D" w:rsidRPr="6F0B34E5">
        <w:rPr>
          <w:rFonts w:asciiTheme="minorHAnsi" w:hAnsiTheme="minorHAnsi" w:cstheme="minorBidi"/>
          <w:lang w:eastAsia="fr-FR"/>
        </w:rPr>
        <w:t>s</w:t>
      </w:r>
      <w:r w:rsidRPr="6F0B34E5">
        <w:rPr>
          <w:rFonts w:asciiTheme="minorHAnsi" w:hAnsiTheme="minorHAnsi" w:cstheme="minorBidi"/>
          <w:lang w:eastAsia="fr-FR"/>
        </w:rPr>
        <w:t xml:space="preserve"> – ou macro-planning</w:t>
      </w:r>
      <w:r w:rsidR="3521465D" w:rsidRPr="6F0B34E5">
        <w:rPr>
          <w:rFonts w:asciiTheme="minorHAnsi" w:hAnsiTheme="minorHAnsi" w:cstheme="minorBidi"/>
          <w:lang w:eastAsia="fr-FR"/>
        </w:rPr>
        <w:t>s</w:t>
      </w:r>
      <w:r w:rsidRPr="6F0B34E5">
        <w:rPr>
          <w:rFonts w:asciiTheme="minorHAnsi" w:hAnsiTheme="minorHAnsi" w:cstheme="minorBidi"/>
          <w:lang w:eastAsia="fr-FR"/>
        </w:rPr>
        <w:t>, qui seront</w:t>
      </w:r>
      <w:r w:rsidR="1BEF5603" w:rsidRPr="6F0B34E5">
        <w:rPr>
          <w:rFonts w:asciiTheme="minorHAnsi" w:hAnsiTheme="minorHAnsi" w:cstheme="minorBidi"/>
          <w:lang w:eastAsia="fr-FR"/>
        </w:rPr>
        <w:t xml:space="preserve"> présentés</w:t>
      </w:r>
      <w:r w:rsidRPr="6F0B34E5">
        <w:rPr>
          <w:rFonts w:asciiTheme="minorHAnsi" w:hAnsiTheme="minorHAnsi" w:cstheme="minorBidi"/>
          <w:lang w:eastAsia="fr-FR"/>
        </w:rPr>
        <w:t xml:space="preserve"> en instances de pilotage.</w:t>
      </w:r>
    </w:p>
    <w:p w14:paraId="1DED6D66" w14:textId="07994811" w:rsidR="00CB0A06" w:rsidRPr="0067281B"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 xml:space="preserve">Le </w:t>
      </w:r>
      <w:r w:rsidR="00B70873" w:rsidRPr="0067281B">
        <w:rPr>
          <w:rFonts w:asciiTheme="minorHAnsi" w:hAnsiTheme="minorHAnsi" w:cstheme="minorHAnsi"/>
          <w:lang w:eastAsia="fr-FR"/>
        </w:rPr>
        <w:t>p</w:t>
      </w:r>
      <w:r w:rsidR="00B70873">
        <w:rPr>
          <w:rFonts w:asciiTheme="minorHAnsi" w:hAnsiTheme="minorHAnsi" w:cstheme="minorHAnsi"/>
          <w:lang w:eastAsia="fr-FR"/>
        </w:rPr>
        <w:t>rogramme</w:t>
      </w:r>
      <w:r w:rsidR="00B70873" w:rsidRPr="0067281B">
        <w:rPr>
          <w:rFonts w:asciiTheme="minorHAnsi" w:hAnsiTheme="minorHAnsi" w:cstheme="minorHAnsi"/>
          <w:lang w:eastAsia="fr-FR"/>
        </w:rPr>
        <w:t xml:space="preserve"> </w:t>
      </w:r>
      <w:r w:rsidRPr="0067281B">
        <w:rPr>
          <w:rFonts w:asciiTheme="minorHAnsi" w:hAnsiTheme="minorHAnsi" w:cstheme="minorHAnsi"/>
          <w:lang w:eastAsia="fr-FR"/>
        </w:rPr>
        <w:t>lui-même est planifié à un niveau élevé dans le cadre d’un ou de plusieurs ateliers de planification</w:t>
      </w:r>
      <w:r w:rsidR="00B70873">
        <w:rPr>
          <w:rFonts w:asciiTheme="minorHAnsi" w:hAnsiTheme="minorHAnsi" w:cstheme="minorHAnsi"/>
          <w:lang w:eastAsia="fr-FR"/>
        </w:rPr>
        <w:t>.</w:t>
      </w:r>
    </w:p>
    <w:p w14:paraId="646C4F8B" w14:textId="77777777" w:rsidR="0063561E" w:rsidRDefault="00CB0A06" w:rsidP="0063561E">
      <w:pPr>
        <w:pStyle w:val="Corpsdetexte"/>
        <w:rPr>
          <w:rFonts w:asciiTheme="minorHAnsi" w:hAnsiTheme="minorHAnsi" w:cstheme="minorHAnsi"/>
          <w:lang w:eastAsia="fr-FR"/>
        </w:rPr>
      </w:pPr>
      <w:r w:rsidRPr="0067281B">
        <w:rPr>
          <w:rFonts w:asciiTheme="minorHAnsi" w:hAnsiTheme="minorHAnsi" w:cstheme="minorHAnsi"/>
          <w:lang w:eastAsia="fr-FR"/>
        </w:rPr>
        <w:t>Les dépendances entre les tâches sont identifiées et gérées (par exemple, la configuration technique de l’environnement bac à sable doit être terminée avant sa préparation fonctionnelle et sa mise à disposition)</w:t>
      </w:r>
      <w:r w:rsidR="003E7F2B">
        <w:rPr>
          <w:rFonts w:asciiTheme="minorHAnsi" w:hAnsiTheme="minorHAnsi" w:cstheme="minorHAnsi"/>
          <w:lang w:eastAsia="fr-FR"/>
        </w:rPr>
        <w:t xml:space="preserve"> ainsi que</w:t>
      </w:r>
      <w:r w:rsidR="00B70873">
        <w:rPr>
          <w:rFonts w:asciiTheme="minorHAnsi" w:hAnsiTheme="minorHAnsi" w:cstheme="minorHAnsi"/>
          <w:lang w:eastAsia="fr-FR"/>
        </w:rPr>
        <w:t xml:space="preserve"> la synchronisation des tâches relevant de différents lots.</w:t>
      </w:r>
      <w:r w:rsidR="003E7F2B">
        <w:rPr>
          <w:rFonts w:asciiTheme="minorHAnsi" w:hAnsiTheme="minorHAnsi" w:cstheme="minorHAnsi"/>
          <w:lang w:eastAsia="fr-FR"/>
        </w:rPr>
        <w:t xml:space="preserve"> </w:t>
      </w:r>
    </w:p>
    <w:p w14:paraId="391882C0" w14:textId="294C0519" w:rsidR="00CB0A06" w:rsidRPr="0067281B" w:rsidRDefault="00CB0A06" w:rsidP="0063561E">
      <w:pPr>
        <w:pStyle w:val="Titre4"/>
      </w:pPr>
      <w:r w:rsidRPr="0067281B">
        <w:t>Outils de suivi</w:t>
      </w:r>
    </w:p>
    <w:p w14:paraId="7C5CCA00" w14:textId="2472122A" w:rsidR="00CB0A06" w:rsidRPr="0067281B" w:rsidRDefault="00CB0A06" w:rsidP="00D56337">
      <w:pPr>
        <w:pStyle w:val="Corpsdetexte"/>
        <w:spacing w:after="0"/>
        <w:rPr>
          <w:rFonts w:asciiTheme="minorHAnsi" w:hAnsiTheme="minorHAnsi" w:cstheme="minorBidi"/>
          <w:lang w:eastAsia="fr-FR"/>
        </w:rPr>
      </w:pPr>
      <w:r w:rsidRPr="3D1AC695">
        <w:rPr>
          <w:rFonts w:asciiTheme="minorHAnsi" w:hAnsiTheme="minorHAnsi" w:cstheme="minorBidi"/>
          <w:lang w:eastAsia="fr-FR"/>
        </w:rPr>
        <w:t xml:space="preserve">Des </w:t>
      </w:r>
      <w:r w:rsidRPr="3D1AC695">
        <w:rPr>
          <w:rFonts w:asciiTheme="minorHAnsi" w:hAnsiTheme="minorHAnsi" w:cstheme="minorBidi"/>
          <w:b/>
          <w:lang w:eastAsia="fr-FR"/>
        </w:rPr>
        <w:t>outils de suivi</w:t>
      </w:r>
      <w:r w:rsidRPr="3D1AC695">
        <w:rPr>
          <w:rFonts w:asciiTheme="minorHAnsi" w:hAnsiTheme="minorHAnsi" w:cstheme="minorBidi"/>
          <w:lang w:eastAsia="fr-FR"/>
        </w:rPr>
        <w:t xml:space="preserve"> sont mis en place </w:t>
      </w:r>
      <w:r w:rsidR="00FD7EBC">
        <w:rPr>
          <w:rFonts w:asciiTheme="minorHAnsi" w:hAnsiTheme="minorHAnsi" w:cstheme="minorBidi"/>
          <w:lang w:eastAsia="fr-FR"/>
        </w:rPr>
        <w:t xml:space="preserve">pour gérer les données suivantes </w:t>
      </w:r>
      <w:r w:rsidRPr="3D1AC695">
        <w:rPr>
          <w:rFonts w:asciiTheme="minorHAnsi" w:hAnsiTheme="minorHAnsi" w:cstheme="minorBidi"/>
          <w:lang w:eastAsia="fr-FR"/>
        </w:rPr>
        <w:t>:</w:t>
      </w:r>
    </w:p>
    <w:p w14:paraId="0EBE626E" w14:textId="77777777" w:rsidR="00CB0A06" w:rsidRPr="0067281B" w:rsidRDefault="00CB0A06" w:rsidP="00D56337">
      <w:pPr>
        <w:pStyle w:val="Corpsdetexte"/>
        <w:numPr>
          <w:ilvl w:val="0"/>
          <w:numId w:val="24"/>
        </w:numPr>
        <w:spacing w:after="0"/>
        <w:rPr>
          <w:rFonts w:asciiTheme="minorHAnsi" w:hAnsiTheme="minorHAnsi" w:cstheme="minorHAnsi"/>
          <w:lang w:eastAsia="fr-FR"/>
        </w:rPr>
      </w:pPr>
      <w:r w:rsidRPr="0067281B">
        <w:rPr>
          <w:rFonts w:asciiTheme="minorHAnsi" w:hAnsiTheme="minorHAnsi" w:cstheme="minorHAnsi"/>
          <w:b/>
          <w:bCs/>
          <w:lang w:eastAsia="fr-FR"/>
        </w:rPr>
        <w:t>Exigences</w:t>
      </w:r>
      <w:r w:rsidRPr="0067281B">
        <w:rPr>
          <w:rFonts w:asciiTheme="minorHAnsi" w:hAnsiTheme="minorHAnsi" w:cstheme="minorHAnsi"/>
          <w:lang w:eastAsia="fr-FR"/>
        </w:rPr>
        <w:t>, par catégories, processus, etc.</w:t>
      </w:r>
    </w:p>
    <w:p w14:paraId="38D2D653" w14:textId="5C445422" w:rsidR="00CB0A06" w:rsidRPr="0067281B" w:rsidRDefault="00CB0A06" w:rsidP="00D56337">
      <w:pPr>
        <w:pStyle w:val="Corpsdetexte"/>
        <w:numPr>
          <w:ilvl w:val="0"/>
          <w:numId w:val="24"/>
        </w:numPr>
        <w:spacing w:after="0"/>
        <w:rPr>
          <w:rFonts w:asciiTheme="minorHAnsi" w:hAnsiTheme="minorHAnsi" w:cstheme="minorHAnsi"/>
          <w:lang w:eastAsia="fr-FR"/>
        </w:rPr>
      </w:pPr>
      <w:r w:rsidRPr="0067281B">
        <w:rPr>
          <w:rFonts w:asciiTheme="minorHAnsi" w:hAnsiTheme="minorHAnsi" w:cstheme="minorHAnsi"/>
          <w:b/>
          <w:bCs/>
          <w:lang w:eastAsia="fr-FR"/>
        </w:rPr>
        <w:t>Objectifs</w:t>
      </w:r>
      <w:r w:rsidRPr="0067281B">
        <w:rPr>
          <w:rFonts w:asciiTheme="minorHAnsi" w:hAnsiTheme="minorHAnsi" w:cstheme="minorHAnsi"/>
          <w:lang w:eastAsia="fr-FR"/>
        </w:rPr>
        <w:t>, par chantiers, phases, catégories, priorités, etc.</w:t>
      </w:r>
    </w:p>
    <w:p w14:paraId="0B75091E" w14:textId="77777777" w:rsidR="00CB0A06" w:rsidRPr="0067281B" w:rsidRDefault="00CB0A06" w:rsidP="00D56337">
      <w:pPr>
        <w:pStyle w:val="Corpsdetexte"/>
        <w:numPr>
          <w:ilvl w:val="0"/>
          <w:numId w:val="24"/>
        </w:numPr>
        <w:spacing w:after="0"/>
        <w:rPr>
          <w:rFonts w:asciiTheme="minorHAnsi" w:hAnsiTheme="minorHAnsi" w:cstheme="minorHAnsi"/>
          <w:lang w:eastAsia="fr-FR"/>
        </w:rPr>
      </w:pPr>
      <w:r w:rsidRPr="0067281B">
        <w:rPr>
          <w:rFonts w:asciiTheme="minorHAnsi" w:hAnsiTheme="minorHAnsi" w:cstheme="minorHAnsi"/>
          <w:b/>
          <w:bCs/>
          <w:lang w:eastAsia="fr-FR"/>
        </w:rPr>
        <w:t>Intervenants</w:t>
      </w:r>
      <w:r w:rsidRPr="0067281B">
        <w:rPr>
          <w:rFonts w:asciiTheme="minorHAnsi" w:hAnsiTheme="minorHAnsi" w:cstheme="minorHAnsi"/>
          <w:lang w:eastAsia="fr-FR"/>
        </w:rPr>
        <w:t>, par entités, fonctions, chantiers, etc.</w:t>
      </w:r>
    </w:p>
    <w:p w14:paraId="23EB8B02" w14:textId="77777777" w:rsidR="00CB0A06" w:rsidRPr="0067281B" w:rsidRDefault="00CB0A06" w:rsidP="00D56337">
      <w:pPr>
        <w:pStyle w:val="Corpsdetexte"/>
        <w:numPr>
          <w:ilvl w:val="0"/>
          <w:numId w:val="24"/>
        </w:numPr>
        <w:spacing w:after="0"/>
        <w:rPr>
          <w:rFonts w:asciiTheme="minorHAnsi" w:hAnsiTheme="minorHAnsi" w:cstheme="minorHAnsi"/>
          <w:lang w:eastAsia="fr-FR"/>
        </w:rPr>
      </w:pPr>
      <w:r w:rsidRPr="0067281B">
        <w:rPr>
          <w:rFonts w:asciiTheme="minorHAnsi" w:hAnsiTheme="minorHAnsi" w:cstheme="minorHAnsi"/>
          <w:b/>
          <w:bCs/>
          <w:lang w:eastAsia="fr-FR"/>
        </w:rPr>
        <w:t>Risques</w:t>
      </w:r>
      <w:r w:rsidRPr="0067281B">
        <w:rPr>
          <w:rFonts w:asciiTheme="minorHAnsi" w:hAnsiTheme="minorHAnsi" w:cstheme="minorHAnsi"/>
          <w:lang w:eastAsia="fr-FR"/>
        </w:rPr>
        <w:t>, par catégories, criticités, probabilités, niveaux, stratégies de réduction, etc.</w:t>
      </w:r>
    </w:p>
    <w:p w14:paraId="1E408DAA" w14:textId="77777777" w:rsidR="00CB0A06" w:rsidRPr="0067281B" w:rsidRDefault="00CB0A06" w:rsidP="00D56337">
      <w:pPr>
        <w:pStyle w:val="Corpsdetexte"/>
        <w:numPr>
          <w:ilvl w:val="0"/>
          <w:numId w:val="24"/>
        </w:numPr>
        <w:spacing w:after="0"/>
        <w:rPr>
          <w:rFonts w:asciiTheme="minorHAnsi" w:hAnsiTheme="minorHAnsi" w:cstheme="minorHAnsi"/>
          <w:lang w:eastAsia="fr-FR"/>
        </w:rPr>
      </w:pPr>
      <w:r w:rsidRPr="0067281B">
        <w:rPr>
          <w:rFonts w:asciiTheme="minorHAnsi" w:hAnsiTheme="minorHAnsi" w:cstheme="minorHAnsi"/>
          <w:b/>
          <w:bCs/>
          <w:lang w:eastAsia="fr-FR"/>
        </w:rPr>
        <w:t>Actions</w:t>
      </w:r>
      <w:r w:rsidRPr="0067281B">
        <w:rPr>
          <w:rFonts w:asciiTheme="minorHAnsi" w:hAnsiTheme="minorHAnsi" w:cstheme="minorHAnsi"/>
          <w:lang w:eastAsia="fr-FR"/>
        </w:rPr>
        <w:t>, par chantiers, responsables, contributeurs, statuts, échéances, etc.</w:t>
      </w:r>
    </w:p>
    <w:p w14:paraId="2D87869B" w14:textId="77777777" w:rsidR="00CB0A06" w:rsidRPr="0067281B" w:rsidRDefault="00CB0A06" w:rsidP="00D56337">
      <w:pPr>
        <w:pStyle w:val="Corpsdetexte"/>
        <w:numPr>
          <w:ilvl w:val="0"/>
          <w:numId w:val="24"/>
        </w:numPr>
        <w:spacing w:after="0"/>
        <w:rPr>
          <w:rFonts w:asciiTheme="minorHAnsi" w:hAnsiTheme="minorHAnsi" w:cstheme="minorHAnsi"/>
          <w:lang w:eastAsia="fr-FR"/>
        </w:rPr>
      </w:pPr>
      <w:r w:rsidRPr="0067281B">
        <w:rPr>
          <w:rFonts w:asciiTheme="minorHAnsi" w:hAnsiTheme="minorHAnsi" w:cstheme="minorHAnsi"/>
          <w:b/>
          <w:bCs/>
          <w:lang w:eastAsia="fr-FR"/>
        </w:rPr>
        <w:t>Livrables</w:t>
      </w:r>
      <w:r w:rsidRPr="0067281B">
        <w:rPr>
          <w:rFonts w:asciiTheme="minorHAnsi" w:hAnsiTheme="minorHAnsi" w:cstheme="minorHAnsi"/>
          <w:lang w:eastAsia="fr-FR"/>
        </w:rPr>
        <w:t>, par chantiers, acteurs, statuts, échéances, etc.</w:t>
      </w:r>
    </w:p>
    <w:p w14:paraId="4343A59A" w14:textId="77777777" w:rsidR="00CB0A06" w:rsidRPr="0067281B" w:rsidRDefault="00CB0A06" w:rsidP="00D56337">
      <w:pPr>
        <w:pStyle w:val="Corpsdetexte"/>
        <w:numPr>
          <w:ilvl w:val="0"/>
          <w:numId w:val="24"/>
        </w:numPr>
        <w:spacing w:after="0"/>
        <w:rPr>
          <w:rFonts w:asciiTheme="minorHAnsi" w:hAnsiTheme="minorHAnsi" w:cstheme="minorHAnsi"/>
          <w:lang w:eastAsia="fr-FR"/>
        </w:rPr>
      </w:pPr>
      <w:r w:rsidRPr="0067281B">
        <w:rPr>
          <w:rFonts w:asciiTheme="minorHAnsi" w:hAnsiTheme="minorHAnsi" w:cstheme="minorHAnsi"/>
          <w:b/>
          <w:bCs/>
          <w:lang w:eastAsia="fr-FR"/>
        </w:rPr>
        <w:t>Impacts</w:t>
      </w:r>
      <w:r w:rsidRPr="0067281B">
        <w:rPr>
          <w:rFonts w:asciiTheme="minorHAnsi" w:hAnsiTheme="minorHAnsi" w:cstheme="minorHAnsi"/>
          <w:lang w:eastAsia="fr-FR"/>
        </w:rPr>
        <w:t>, par processus, modules, criticités, priorités, statuts de traitement, etc.</w:t>
      </w:r>
    </w:p>
    <w:p w14:paraId="1534CEC1" w14:textId="39312EA4" w:rsidR="00CB0A06" w:rsidRPr="0067281B" w:rsidRDefault="24B5770A" w:rsidP="00D56337">
      <w:pPr>
        <w:pStyle w:val="Corpsdetexte"/>
        <w:numPr>
          <w:ilvl w:val="0"/>
          <w:numId w:val="24"/>
        </w:numPr>
        <w:spacing w:after="0"/>
        <w:rPr>
          <w:rFonts w:asciiTheme="minorHAnsi" w:hAnsiTheme="minorHAnsi" w:cstheme="minorBidi"/>
          <w:lang w:eastAsia="fr-FR"/>
        </w:rPr>
      </w:pPr>
      <w:r w:rsidRPr="6F0B34E5">
        <w:rPr>
          <w:rFonts w:asciiTheme="minorHAnsi" w:hAnsiTheme="minorHAnsi" w:cstheme="minorBidi"/>
          <w:b/>
          <w:bCs/>
          <w:lang w:eastAsia="fr-FR"/>
        </w:rPr>
        <w:lastRenderedPageBreak/>
        <w:t>Évolutions</w:t>
      </w:r>
      <w:r w:rsidR="5A769D7A" w:rsidRPr="6F0B34E5">
        <w:rPr>
          <w:rFonts w:asciiTheme="minorHAnsi" w:hAnsiTheme="minorHAnsi" w:cstheme="minorBidi"/>
          <w:b/>
          <w:bCs/>
          <w:lang w:eastAsia="fr-FR"/>
        </w:rPr>
        <w:t xml:space="preserve"> fonctionnelles</w:t>
      </w:r>
      <w:r w:rsidR="5A769D7A" w:rsidRPr="6F0B34E5">
        <w:rPr>
          <w:rFonts w:asciiTheme="minorHAnsi" w:hAnsiTheme="minorHAnsi" w:cstheme="minorBidi"/>
          <w:lang w:eastAsia="fr-FR"/>
        </w:rPr>
        <w:t>, par processus, modules, criticités, priorités, lots, statuts de traitement, etc.</w:t>
      </w:r>
    </w:p>
    <w:p w14:paraId="25EC725E" w14:textId="5DCE75D0" w:rsidR="00CB0A06" w:rsidRPr="0067281B" w:rsidRDefault="00CB0A06" w:rsidP="002A73F4">
      <w:pPr>
        <w:pStyle w:val="Corpsdetexte"/>
        <w:numPr>
          <w:ilvl w:val="0"/>
          <w:numId w:val="24"/>
        </w:numPr>
        <w:rPr>
          <w:rFonts w:asciiTheme="minorHAnsi" w:hAnsiTheme="minorHAnsi" w:cstheme="minorHAnsi"/>
          <w:lang w:eastAsia="fr-FR"/>
        </w:rPr>
      </w:pPr>
      <w:r w:rsidRPr="0067281B">
        <w:rPr>
          <w:rFonts w:asciiTheme="minorHAnsi" w:hAnsiTheme="minorHAnsi" w:cstheme="minorHAnsi"/>
          <w:b/>
          <w:bCs/>
          <w:lang w:eastAsia="fr-FR"/>
        </w:rPr>
        <w:t>Signalements</w:t>
      </w:r>
      <w:r w:rsidR="005D27C6">
        <w:rPr>
          <w:rFonts w:asciiTheme="minorHAnsi" w:hAnsiTheme="minorHAnsi" w:cstheme="minorHAnsi"/>
          <w:b/>
          <w:bCs/>
          <w:lang w:eastAsia="fr-FR"/>
        </w:rPr>
        <w:t xml:space="preserve"> </w:t>
      </w:r>
      <w:r w:rsidR="005D27C6" w:rsidRPr="00F77988">
        <w:rPr>
          <w:rFonts w:asciiTheme="minorHAnsi" w:hAnsiTheme="minorHAnsi" w:cstheme="minorHAnsi"/>
          <w:lang w:eastAsia="fr-FR"/>
        </w:rPr>
        <w:t>(</w:t>
      </w:r>
      <w:r w:rsidR="00F77988" w:rsidRPr="00F77988">
        <w:rPr>
          <w:rFonts w:asciiTheme="minorHAnsi" w:hAnsiTheme="minorHAnsi" w:cstheme="minorHAnsi"/>
          <w:lang w:eastAsia="fr-FR"/>
        </w:rPr>
        <w:t xml:space="preserve">points ouverts, </w:t>
      </w:r>
      <w:r w:rsidR="005D27C6" w:rsidRPr="00F77988">
        <w:rPr>
          <w:rFonts w:asciiTheme="minorHAnsi" w:hAnsiTheme="minorHAnsi" w:cstheme="minorHAnsi"/>
          <w:lang w:eastAsia="fr-FR"/>
        </w:rPr>
        <w:t>anomalies, questions, demandes d’adaptation…)</w:t>
      </w:r>
      <w:r w:rsidRPr="00F77988">
        <w:rPr>
          <w:rFonts w:asciiTheme="minorHAnsi" w:hAnsiTheme="minorHAnsi" w:cstheme="minorHAnsi"/>
          <w:lang w:eastAsia="fr-FR"/>
        </w:rPr>
        <w:t>,</w:t>
      </w:r>
      <w:r w:rsidRPr="0067281B">
        <w:rPr>
          <w:rFonts w:asciiTheme="minorHAnsi" w:hAnsiTheme="minorHAnsi" w:cstheme="minorHAnsi"/>
          <w:lang w:eastAsia="fr-FR"/>
        </w:rPr>
        <w:t xml:space="preserve"> par catégories, criticités, priorités, acteurs, versions, etc.</w:t>
      </w:r>
    </w:p>
    <w:p w14:paraId="7AEC5916" w14:textId="5BA69BA4" w:rsidR="00CB0A06" w:rsidRPr="0067281B" w:rsidRDefault="0063561E" w:rsidP="005772F5">
      <w:pPr>
        <w:pStyle w:val="Corpsdetexte"/>
        <w:rPr>
          <w:rFonts w:asciiTheme="minorHAnsi" w:hAnsiTheme="minorHAnsi" w:cstheme="minorHAnsi"/>
          <w:lang w:eastAsia="fr-FR"/>
        </w:rPr>
      </w:pPr>
      <w:r>
        <w:rPr>
          <w:rFonts w:asciiTheme="minorHAnsi" w:hAnsiTheme="minorHAnsi" w:cstheme="minorHAnsi"/>
          <w:lang w:eastAsia="fr-FR"/>
        </w:rPr>
        <w:t>Des</w:t>
      </w:r>
      <w:r w:rsidRPr="0067281B">
        <w:rPr>
          <w:rFonts w:asciiTheme="minorHAnsi" w:hAnsiTheme="minorHAnsi" w:cstheme="minorHAnsi"/>
          <w:lang w:eastAsia="fr-FR"/>
        </w:rPr>
        <w:t xml:space="preserve"> </w:t>
      </w:r>
      <w:r w:rsidR="00CB0A06" w:rsidRPr="0067281B">
        <w:rPr>
          <w:rFonts w:asciiTheme="minorHAnsi" w:hAnsiTheme="minorHAnsi" w:cstheme="minorHAnsi"/>
          <w:b/>
          <w:bCs/>
          <w:lang w:eastAsia="fr-FR"/>
        </w:rPr>
        <w:t>tableau</w:t>
      </w:r>
      <w:r>
        <w:rPr>
          <w:rFonts w:asciiTheme="minorHAnsi" w:hAnsiTheme="minorHAnsi" w:cstheme="minorHAnsi"/>
          <w:b/>
          <w:bCs/>
          <w:lang w:eastAsia="fr-FR"/>
        </w:rPr>
        <w:t>x</w:t>
      </w:r>
      <w:r w:rsidR="00CB0A06" w:rsidRPr="0067281B">
        <w:rPr>
          <w:rFonts w:asciiTheme="minorHAnsi" w:hAnsiTheme="minorHAnsi" w:cstheme="minorHAnsi"/>
          <w:b/>
          <w:bCs/>
          <w:lang w:eastAsia="fr-FR"/>
        </w:rPr>
        <w:t xml:space="preserve"> de bord</w:t>
      </w:r>
      <w:r w:rsidR="00CB0A06" w:rsidRPr="0067281B">
        <w:rPr>
          <w:rFonts w:asciiTheme="minorHAnsi" w:hAnsiTheme="minorHAnsi" w:cstheme="minorHAnsi"/>
          <w:lang w:eastAsia="fr-FR"/>
        </w:rPr>
        <w:t xml:space="preserve"> </w:t>
      </w:r>
      <w:r>
        <w:rPr>
          <w:rFonts w:asciiTheme="minorHAnsi" w:hAnsiTheme="minorHAnsi" w:cstheme="minorHAnsi"/>
          <w:lang w:eastAsia="fr-FR"/>
        </w:rPr>
        <w:t>son</w:t>
      </w:r>
      <w:r w:rsidRPr="0067281B">
        <w:rPr>
          <w:rFonts w:asciiTheme="minorHAnsi" w:hAnsiTheme="minorHAnsi" w:cstheme="minorHAnsi"/>
          <w:lang w:eastAsia="fr-FR"/>
        </w:rPr>
        <w:t xml:space="preserve">t </w:t>
      </w:r>
      <w:r w:rsidR="00CB0A06" w:rsidRPr="0067281B">
        <w:rPr>
          <w:rFonts w:asciiTheme="minorHAnsi" w:hAnsiTheme="minorHAnsi" w:cstheme="minorHAnsi"/>
          <w:lang w:eastAsia="fr-FR"/>
        </w:rPr>
        <w:t>défini</w:t>
      </w:r>
      <w:r>
        <w:rPr>
          <w:rFonts w:asciiTheme="minorHAnsi" w:hAnsiTheme="minorHAnsi" w:cstheme="minorHAnsi"/>
          <w:lang w:eastAsia="fr-FR"/>
        </w:rPr>
        <w:t>s</w:t>
      </w:r>
      <w:r w:rsidR="00CB0A06" w:rsidRPr="0067281B">
        <w:rPr>
          <w:rFonts w:asciiTheme="minorHAnsi" w:hAnsiTheme="minorHAnsi" w:cstheme="minorHAnsi"/>
          <w:lang w:eastAsia="fr-FR"/>
        </w:rPr>
        <w:t xml:space="preserve"> pour permettre le suivi et le contrôle de l’avancement du </w:t>
      </w:r>
      <w:r>
        <w:rPr>
          <w:rFonts w:asciiTheme="minorHAnsi" w:hAnsiTheme="minorHAnsi" w:cstheme="minorHAnsi"/>
          <w:lang w:eastAsia="fr-FR"/>
        </w:rPr>
        <w:t>programme en tenant compte des axes d’analyse indiqués ci-dessus</w:t>
      </w:r>
      <w:r w:rsidR="00CB0A06" w:rsidRPr="0067281B">
        <w:rPr>
          <w:rFonts w:asciiTheme="minorHAnsi" w:hAnsiTheme="minorHAnsi" w:cstheme="minorHAnsi"/>
          <w:lang w:eastAsia="fr-FR"/>
        </w:rPr>
        <w:t>. Il regroupe des indicateurs et des éléments graphiques permettant de visualiser facilement les priorités, les tâches en cours, les retards éventuels, les risques, etc.</w:t>
      </w:r>
    </w:p>
    <w:p w14:paraId="58229222" w14:textId="6879C31A" w:rsidR="00CB0A06" w:rsidRPr="0067281B" w:rsidRDefault="00CB0A06" w:rsidP="005772F5">
      <w:pPr>
        <w:pStyle w:val="Corpsdetexte"/>
        <w:rPr>
          <w:rFonts w:asciiTheme="minorHAnsi" w:hAnsiTheme="minorHAnsi" w:cstheme="minorBidi"/>
          <w:lang w:eastAsia="fr-FR"/>
        </w:rPr>
      </w:pPr>
      <w:r w:rsidRPr="2E02F7F0">
        <w:rPr>
          <w:rFonts w:asciiTheme="minorHAnsi" w:hAnsiTheme="minorHAnsi" w:cstheme="minorBidi"/>
          <w:lang w:eastAsia="fr-FR"/>
        </w:rPr>
        <w:t xml:space="preserve">Un </w:t>
      </w:r>
      <w:r w:rsidRPr="2E02F7F0">
        <w:rPr>
          <w:rFonts w:asciiTheme="minorHAnsi" w:hAnsiTheme="minorHAnsi" w:cstheme="minorBidi"/>
          <w:b/>
          <w:lang w:eastAsia="fr-FR"/>
        </w:rPr>
        <w:t>outil collaboratif de gestion de la documentation du projet</w:t>
      </w:r>
      <w:r w:rsidRPr="2E02F7F0">
        <w:rPr>
          <w:rFonts w:asciiTheme="minorHAnsi" w:hAnsiTheme="minorHAnsi" w:cstheme="minorBidi"/>
          <w:lang w:eastAsia="fr-FR"/>
        </w:rPr>
        <w:t xml:space="preserve"> est mis en place. La typologie, les règles de nommage et le plan de classement de la documentation sont définis.</w:t>
      </w:r>
    </w:p>
    <w:p w14:paraId="414D06FB" w14:textId="081A9061" w:rsidR="00CB0A06" w:rsidRPr="007A363A" w:rsidRDefault="00CB0A06" w:rsidP="007A363A">
      <w:pPr>
        <w:pStyle w:val="Titre4"/>
      </w:pPr>
      <w:r w:rsidRPr="007A363A">
        <w:t xml:space="preserve">Plan </w:t>
      </w:r>
      <w:r w:rsidR="0063561E" w:rsidRPr="007A363A">
        <w:t>programme</w:t>
      </w:r>
    </w:p>
    <w:p w14:paraId="4311A2DA" w14:textId="55477679" w:rsidR="00CB0A06" w:rsidRPr="0067281B" w:rsidRDefault="00CB0A06" w:rsidP="006B7CE3">
      <w:pPr>
        <w:pStyle w:val="Corpsdetexte"/>
        <w:spacing w:after="0"/>
        <w:rPr>
          <w:rFonts w:asciiTheme="minorHAnsi" w:hAnsiTheme="minorHAnsi" w:cstheme="minorBidi"/>
          <w:lang w:eastAsia="fr-FR"/>
        </w:rPr>
      </w:pPr>
      <w:r w:rsidRPr="5BB878DB">
        <w:rPr>
          <w:rFonts w:asciiTheme="minorHAnsi" w:hAnsiTheme="minorHAnsi" w:cstheme="minorBidi"/>
          <w:lang w:eastAsia="fr-FR"/>
        </w:rPr>
        <w:t xml:space="preserve">Le plan </w:t>
      </w:r>
      <w:r w:rsidR="00671CD6" w:rsidRPr="5BB878DB">
        <w:rPr>
          <w:rFonts w:asciiTheme="minorHAnsi" w:hAnsiTheme="minorHAnsi" w:cstheme="minorBidi"/>
          <w:lang w:eastAsia="fr-FR"/>
        </w:rPr>
        <w:t xml:space="preserve">programme </w:t>
      </w:r>
      <w:r w:rsidRPr="5BB878DB">
        <w:rPr>
          <w:rFonts w:asciiTheme="minorHAnsi" w:hAnsiTheme="minorHAnsi" w:cstheme="minorBidi"/>
          <w:lang w:eastAsia="fr-FR"/>
        </w:rPr>
        <w:t xml:space="preserve">décrit la façon dont le </w:t>
      </w:r>
      <w:r w:rsidR="00671CD6" w:rsidRPr="5BB878DB">
        <w:rPr>
          <w:rFonts w:asciiTheme="minorHAnsi" w:hAnsiTheme="minorHAnsi" w:cstheme="minorBidi"/>
          <w:lang w:eastAsia="fr-FR"/>
        </w:rPr>
        <w:t xml:space="preserve">programme </w:t>
      </w:r>
      <w:r w:rsidRPr="5BB878DB">
        <w:rPr>
          <w:rFonts w:asciiTheme="minorHAnsi" w:hAnsiTheme="minorHAnsi" w:cstheme="minorBidi"/>
          <w:lang w:eastAsia="fr-FR"/>
        </w:rPr>
        <w:t xml:space="preserve">sera exécuté, surveillé et contrôlé. </w:t>
      </w:r>
    </w:p>
    <w:p w14:paraId="16A14C9B" w14:textId="0772A302" w:rsidR="00CB0A06" w:rsidRPr="0067281B" w:rsidRDefault="00CB0A06" w:rsidP="006B7CE3">
      <w:pPr>
        <w:pStyle w:val="Corpsdetexte"/>
        <w:spacing w:after="0"/>
        <w:rPr>
          <w:rFonts w:asciiTheme="minorHAnsi" w:hAnsiTheme="minorHAnsi" w:cstheme="minorHAnsi"/>
          <w:lang w:eastAsia="fr-FR"/>
        </w:rPr>
      </w:pPr>
      <w:r w:rsidRPr="0067281B">
        <w:rPr>
          <w:rFonts w:asciiTheme="minorHAnsi" w:hAnsiTheme="minorHAnsi" w:cstheme="minorHAnsi"/>
          <w:lang w:eastAsia="fr-FR"/>
        </w:rPr>
        <w:t xml:space="preserve">Le plan </w:t>
      </w:r>
      <w:r w:rsidR="00671CD6">
        <w:rPr>
          <w:rFonts w:asciiTheme="minorHAnsi" w:hAnsiTheme="minorHAnsi" w:cstheme="minorHAnsi"/>
          <w:lang w:eastAsia="fr-FR"/>
        </w:rPr>
        <w:t>programme</w:t>
      </w:r>
      <w:r w:rsidRPr="0067281B">
        <w:rPr>
          <w:rFonts w:asciiTheme="minorHAnsi" w:hAnsiTheme="minorHAnsi" w:cstheme="minorHAnsi"/>
          <w:lang w:eastAsia="fr-FR"/>
        </w:rPr>
        <w:t xml:space="preserve"> rappelle les caractéristiques du </w:t>
      </w:r>
      <w:r w:rsidR="00671CD6">
        <w:rPr>
          <w:rFonts w:asciiTheme="minorHAnsi" w:hAnsiTheme="minorHAnsi" w:cstheme="minorHAnsi"/>
          <w:lang w:eastAsia="fr-FR"/>
        </w:rPr>
        <w:t>programme</w:t>
      </w:r>
      <w:r w:rsidRPr="0067281B">
        <w:rPr>
          <w:rFonts w:asciiTheme="minorHAnsi" w:hAnsiTheme="minorHAnsi" w:cstheme="minorHAnsi"/>
          <w:lang w:eastAsia="fr-FR"/>
        </w:rPr>
        <w:t> : périmètre, objectifs, jalons, clés de succès, organisation, rôles et responsabilités, stratégie et méthodologie projet, etc.</w:t>
      </w:r>
    </w:p>
    <w:p w14:paraId="45048DC1" w14:textId="3844F095" w:rsidR="00CB0A06" w:rsidRPr="0067281B" w:rsidRDefault="00CB0A06" w:rsidP="006B7CE3">
      <w:pPr>
        <w:pStyle w:val="Corpsdetexte"/>
        <w:spacing w:after="0"/>
        <w:rPr>
          <w:rFonts w:asciiTheme="minorHAnsi" w:hAnsiTheme="minorHAnsi" w:cstheme="minorHAnsi"/>
          <w:lang w:eastAsia="fr-FR"/>
        </w:rPr>
      </w:pPr>
      <w:r w:rsidRPr="0067281B">
        <w:rPr>
          <w:rFonts w:asciiTheme="minorHAnsi" w:hAnsiTheme="minorHAnsi" w:cstheme="minorHAnsi"/>
          <w:lang w:eastAsia="fr-FR"/>
        </w:rPr>
        <w:t xml:space="preserve">Il intègre et consolide également l’ensemble des plans de gestion nécessaires au </w:t>
      </w:r>
      <w:r w:rsidR="00671CD6">
        <w:rPr>
          <w:rFonts w:asciiTheme="minorHAnsi" w:hAnsiTheme="minorHAnsi" w:cstheme="minorHAnsi"/>
          <w:lang w:eastAsia="fr-FR"/>
        </w:rPr>
        <w:t>programme</w:t>
      </w:r>
      <w:r w:rsidRPr="0067281B">
        <w:rPr>
          <w:rFonts w:asciiTheme="minorHAnsi" w:hAnsiTheme="minorHAnsi" w:cstheme="minorHAnsi"/>
          <w:lang w:eastAsia="fr-FR"/>
        </w:rPr>
        <w:t> : changements, alertes, exigences, planning, qualité, communication, risques, etc.</w:t>
      </w:r>
    </w:p>
    <w:p w14:paraId="5ABF0ED6" w14:textId="77777777" w:rsidR="00CB0A06" w:rsidRPr="0067281B" w:rsidRDefault="00CB0A06" w:rsidP="006B7CE3">
      <w:pPr>
        <w:pStyle w:val="Corpsdetexte"/>
        <w:spacing w:after="0"/>
        <w:rPr>
          <w:rFonts w:asciiTheme="minorHAnsi" w:hAnsiTheme="minorHAnsi" w:cstheme="minorHAnsi"/>
          <w:lang w:eastAsia="fr-FR"/>
        </w:rPr>
      </w:pPr>
      <w:r w:rsidRPr="0067281B">
        <w:rPr>
          <w:rFonts w:asciiTheme="minorHAnsi" w:hAnsiTheme="minorHAnsi" w:cstheme="minorHAnsi"/>
          <w:lang w:eastAsia="fr-FR"/>
        </w:rPr>
        <w:t xml:space="preserve">Il précise également les modalités d’échange et de validation, les règles de nommage, etc. </w:t>
      </w:r>
    </w:p>
    <w:p w14:paraId="6EA90CE5" w14:textId="1768E2D3" w:rsidR="00CB0A06" w:rsidRDefault="00CB0A06" w:rsidP="006B7CE3">
      <w:pPr>
        <w:pStyle w:val="Corpsdetexte"/>
        <w:spacing w:after="0"/>
        <w:rPr>
          <w:rFonts w:asciiTheme="minorHAnsi" w:hAnsiTheme="minorHAnsi" w:cstheme="minorBidi"/>
          <w:lang w:eastAsia="fr-FR"/>
        </w:rPr>
      </w:pPr>
      <w:r w:rsidRPr="5BB878DB">
        <w:rPr>
          <w:rFonts w:asciiTheme="minorHAnsi" w:hAnsiTheme="minorHAnsi" w:cstheme="minorBidi"/>
          <w:lang w:eastAsia="fr-FR"/>
        </w:rPr>
        <w:t xml:space="preserve">Ce document et ses annexes sont regroupés dans un dossier « Plan </w:t>
      </w:r>
      <w:r w:rsidR="00671CD6" w:rsidRPr="5BB878DB">
        <w:rPr>
          <w:rFonts w:asciiTheme="minorHAnsi" w:hAnsiTheme="minorHAnsi" w:cstheme="minorBidi"/>
          <w:lang w:eastAsia="fr-FR"/>
        </w:rPr>
        <w:t>programme</w:t>
      </w:r>
      <w:r w:rsidRPr="5BB878DB">
        <w:rPr>
          <w:rFonts w:asciiTheme="minorHAnsi" w:hAnsiTheme="minorHAnsi" w:cstheme="minorBidi"/>
          <w:lang w:eastAsia="fr-FR"/>
        </w:rPr>
        <w:t xml:space="preserve"> » accessible en lecture par l’ensemble des intervenants du </w:t>
      </w:r>
      <w:r w:rsidR="00671CD6" w:rsidRPr="5BB878DB">
        <w:rPr>
          <w:rFonts w:asciiTheme="minorHAnsi" w:hAnsiTheme="minorHAnsi" w:cstheme="minorBidi"/>
          <w:lang w:eastAsia="fr-FR"/>
        </w:rPr>
        <w:t>programme</w:t>
      </w:r>
      <w:r w:rsidRPr="5BB878DB">
        <w:rPr>
          <w:rFonts w:asciiTheme="minorHAnsi" w:hAnsiTheme="minorHAnsi" w:cstheme="minorBidi"/>
          <w:lang w:eastAsia="fr-FR"/>
        </w:rPr>
        <w:t>.</w:t>
      </w:r>
    </w:p>
    <w:p w14:paraId="0D83F856" w14:textId="77777777" w:rsidR="00FF0C5A" w:rsidRPr="0067281B" w:rsidRDefault="00FF0C5A" w:rsidP="005772F5">
      <w:pPr>
        <w:pStyle w:val="Corpsdetexte"/>
        <w:rPr>
          <w:rFonts w:asciiTheme="minorHAnsi" w:hAnsiTheme="minorHAnsi" w:cstheme="minorHAnsi"/>
          <w:lang w:eastAsia="fr-FR"/>
        </w:rPr>
      </w:pPr>
    </w:p>
    <w:p w14:paraId="66608F45" w14:textId="77777777" w:rsidR="00CB0A06" w:rsidRPr="007A363A" w:rsidRDefault="00CB0A06" w:rsidP="007A363A">
      <w:pPr>
        <w:pStyle w:val="Titre4"/>
      </w:pPr>
      <w:r w:rsidRPr="007A363A">
        <w:t>Bilan de fin de phase et réunion de lancement</w:t>
      </w:r>
    </w:p>
    <w:p w14:paraId="2165416E" w14:textId="60D68539" w:rsidR="00CB0A06" w:rsidRPr="0067281B" w:rsidRDefault="00CB0A06" w:rsidP="005772F5">
      <w:pPr>
        <w:pStyle w:val="Corpsdetexte"/>
        <w:rPr>
          <w:rFonts w:asciiTheme="minorHAnsi" w:hAnsiTheme="minorHAnsi" w:cstheme="minorBidi"/>
          <w:lang w:eastAsia="fr-FR"/>
        </w:rPr>
      </w:pPr>
      <w:r w:rsidRPr="650E07A9">
        <w:rPr>
          <w:rFonts w:asciiTheme="minorHAnsi" w:hAnsiTheme="minorHAnsi" w:cstheme="minorBidi"/>
          <w:lang w:eastAsia="fr-FR"/>
        </w:rPr>
        <w:t xml:space="preserve">Un premier point de contrôle qualité permet de s’assurer de la bonne initialisation du </w:t>
      </w:r>
      <w:r w:rsidR="00671CD6" w:rsidRPr="650E07A9">
        <w:rPr>
          <w:rFonts w:asciiTheme="minorHAnsi" w:hAnsiTheme="minorHAnsi" w:cstheme="minorBidi"/>
          <w:lang w:eastAsia="fr-FR"/>
        </w:rPr>
        <w:t>programme</w:t>
      </w:r>
      <w:r w:rsidRPr="650E07A9">
        <w:rPr>
          <w:rFonts w:asciiTheme="minorHAnsi" w:hAnsiTheme="minorHAnsi" w:cstheme="minorBidi"/>
          <w:lang w:eastAsia="fr-FR"/>
        </w:rPr>
        <w:t xml:space="preserve">. En cas de contrôle passant, la réunion de lancement est planifiée. Dans le cas contraire, des actions correctives sont soumises aux instances d’arbitrage du </w:t>
      </w:r>
      <w:r w:rsidR="00671CD6" w:rsidRPr="650E07A9">
        <w:rPr>
          <w:rFonts w:asciiTheme="minorHAnsi" w:hAnsiTheme="minorHAnsi" w:cstheme="minorBidi"/>
          <w:lang w:eastAsia="fr-FR"/>
        </w:rPr>
        <w:t>programme</w:t>
      </w:r>
      <w:r w:rsidRPr="650E07A9">
        <w:rPr>
          <w:rFonts w:asciiTheme="minorHAnsi" w:hAnsiTheme="minorHAnsi" w:cstheme="minorBidi"/>
          <w:lang w:eastAsia="fr-FR"/>
        </w:rPr>
        <w:t>.</w:t>
      </w:r>
    </w:p>
    <w:p w14:paraId="448BDA00" w14:textId="0E6D695A" w:rsidR="00CB0A06"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 xml:space="preserve">La réunion de lancement permet de partager avec l’ensemble des parties prenantes une vision cohérente du périmètre du </w:t>
      </w:r>
      <w:r w:rsidR="00671CD6">
        <w:rPr>
          <w:rFonts w:asciiTheme="minorHAnsi" w:hAnsiTheme="minorHAnsi" w:cstheme="minorHAnsi"/>
          <w:lang w:eastAsia="fr-FR"/>
        </w:rPr>
        <w:t>programme</w:t>
      </w:r>
      <w:r w:rsidRPr="0067281B">
        <w:rPr>
          <w:rFonts w:asciiTheme="minorHAnsi" w:hAnsiTheme="minorHAnsi" w:cstheme="minorHAnsi"/>
          <w:lang w:eastAsia="fr-FR"/>
        </w:rPr>
        <w:t>, des méthodologies et des outils employés, du calendrier, de l’organisation, des risques et des plans de réduction des risques.</w:t>
      </w:r>
    </w:p>
    <w:p w14:paraId="65A41AE1" w14:textId="77777777" w:rsidR="005225B7" w:rsidRPr="0067281B" w:rsidRDefault="005225B7" w:rsidP="005772F5">
      <w:pPr>
        <w:pStyle w:val="Corpsdetexte"/>
        <w:rPr>
          <w:rFonts w:asciiTheme="minorHAnsi" w:hAnsiTheme="minorHAnsi" w:cstheme="minorHAnsi"/>
          <w:lang w:eastAsia="fr-FR"/>
        </w:rPr>
      </w:pPr>
    </w:p>
    <w:p w14:paraId="4436FEF4" w14:textId="5D2F7F94" w:rsidR="00CB0A06" w:rsidRPr="007A363A" w:rsidRDefault="000E2F39" w:rsidP="007A363A">
      <w:pPr>
        <w:pStyle w:val="Titre3"/>
      </w:pPr>
      <w:bookmarkStart w:id="196" w:name="_Toc188462203"/>
      <w:bookmarkStart w:id="197" w:name="_Toc198543492"/>
      <w:r>
        <w:t>Phase d’a</w:t>
      </w:r>
      <w:r w:rsidR="00CB0A06">
        <w:t>nalyse</w:t>
      </w:r>
      <w:bookmarkEnd w:id="196"/>
      <w:bookmarkEnd w:id="197"/>
    </w:p>
    <w:p w14:paraId="0CDF9F06" w14:textId="77777777" w:rsidR="00CB0A06" w:rsidRPr="0067281B"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La phase d’analyse permet de compléter l’état des lieux, de détailler l’ensemble des travaux à prévoir et de préparer les éléments attendus en entrée de la mise en œuvre.</w:t>
      </w:r>
    </w:p>
    <w:p w14:paraId="79E46E7C" w14:textId="77777777" w:rsidR="00CB0A06" w:rsidRPr="007A363A" w:rsidRDefault="00CB0A06" w:rsidP="007A363A">
      <w:pPr>
        <w:pStyle w:val="Titre4"/>
      </w:pPr>
      <w:r w:rsidRPr="007A363A">
        <w:t>Sécurité</w:t>
      </w:r>
    </w:p>
    <w:p w14:paraId="4B6F8BEC" w14:textId="0B472BB9" w:rsidR="00CB0A06" w:rsidRPr="0067281B" w:rsidRDefault="00CB0A06" w:rsidP="005772F5">
      <w:pPr>
        <w:pStyle w:val="Corpsdetexte"/>
        <w:rPr>
          <w:rFonts w:asciiTheme="minorHAnsi" w:hAnsiTheme="minorHAnsi" w:cstheme="minorBidi"/>
          <w:lang w:eastAsia="fr-FR"/>
        </w:rPr>
      </w:pPr>
      <w:r w:rsidRPr="413FBB7B">
        <w:rPr>
          <w:rFonts w:asciiTheme="minorHAnsi" w:hAnsiTheme="minorHAnsi" w:cstheme="minorBidi"/>
          <w:lang w:eastAsia="fr-FR"/>
        </w:rPr>
        <w:t>Une analyse de l’état de sécurité des applications et des impacts de la montée de version sur la sécurité est réalisée afin de définir la stratégie de sécurité et la feuille de route des actions associées.</w:t>
      </w:r>
    </w:p>
    <w:p w14:paraId="1157C6C3" w14:textId="77777777" w:rsidR="00CB0A06" w:rsidRPr="007A363A" w:rsidRDefault="00CB0A06" w:rsidP="007A363A">
      <w:pPr>
        <w:pStyle w:val="Titre4"/>
      </w:pPr>
      <w:r w:rsidRPr="007A363A">
        <w:t>Environnements</w:t>
      </w:r>
    </w:p>
    <w:p w14:paraId="6F70DB23" w14:textId="63D01474" w:rsidR="00CB0A06" w:rsidRPr="0067281B"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Le dossier d’Architecture technique</w:t>
      </w:r>
      <w:r w:rsidR="006F42E1">
        <w:rPr>
          <w:rFonts w:asciiTheme="minorHAnsi" w:hAnsiTheme="minorHAnsi" w:cstheme="minorHAnsi"/>
          <w:lang w:eastAsia="fr-FR"/>
        </w:rPr>
        <w:t xml:space="preserve"> est </w:t>
      </w:r>
      <w:r w:rsidR="009518FF">
        <w:rPr>
          <w:rFonts w:asciiTheme="minorHAnsi" w:hAnsiTheme="minorHAnsi" w:cstheme="minorHAnsi"/>
          <w:lang w:eastAsia="fr-FR"/>
        </w:rPr>
        <w:t>rédigé et concerne S/4HANA, BW e</w:t>
      </w:r>
      <w:r w:rsidR="009A55D6">
        <w:rPr>
          <w:rFonts w:asciiTheme="minorHAnsi" w:hAnsiTheme="minorHAnsi" w:cstheme="minorHAnsi"/>
          <w:lang w:eastAsia="fr-FR"/>
        </w:rPr>
        <w:t>t GRC AC.</w:t>
      </w:r>
    </w:p>
    <w:p w14:paraId="5793C5AD" w14:textId="13F08DE6" w:rsidR="00CB0A06" w:rsidRPr="0067281B" w:rsidRDefault="00575BAE" w:rsidP="005772F5">
      <w:pPr>
        <w:pStyle w:val="Corpsdetexte"/>
        <w:rPr>
          <w:rFonts w:asciiTheme="minorHAnsi" w:hAnsiTheme="minorHAnsi" w:cstheme="minorBidi"/>
          <w:lang w:eastAsia="fr-FR"/>
        </w:rPr>
      </w:pPr>
      <w:r w:rsidRPr="40DDB5E3">
        <w:rPr>
          <w:rFonts w:asciiTheme="minorHAnsi" w:hAnsiTheme="minorHAnsi" w:cstheme="minorBidi"/>
          <w:lang w:eastAsia="fr-FR"/>
        </w:rPr>
        <w:t xml:space="preserve">Des environnements </w:t>
      </w:r>
      <w:r w:rsidR="00CB0A06" w:rsidRPr="40DDB5E3">
        <w:rPr>
          <w:rFonts w:asciiTheme="minorHAnsi" w:hAnsiTheme="minorHAnsi" w:cstheme="minorBidi"/>
          <w:lang w:eastAsia="fr-FR"/>
        </w:rPr>
        <w:t xml:space="preserve">bac à sable </w:t>
      </w:r>
      <w:r w:rsidR="149BED6A" w:rsidRPr="40DDB5E3">
        <w:rPr>
          <w:rFonts w:asciiTheme="minorHAnsi" w:hAnsiTheme="minorHAnsi" w:cstheme="minorBidi"/>
          <w:lang w:eastAsia="fr-FR"/>
        </w:rPr>
        <w:t>(</w:t>
      </w:r>
      <w:proofErr w:type="spellStart"/>
      <w:r w:rsidR="149BED6A" w:rsidRPr="40DDB5E3">
        <w:rPr>
          <w:rFonts w:asciiTheme="minorHAnsi" w:hAnsiTheme="minorHAnsi" w:cstheme="minorBidi"/>
          <w:lang w:eastAsia="fr-FR"/>
        </w:rPr>
        <w:t>sandboxing</w:t>
      </w:r>
      <w:proofErr w:type="spellEnd"/>
      <w:r w:rsidR="149BED6A" w:rsidRPr="40DDB5E3">
        <w:rPr>
          <w:rFonts w:asciiTheme="minorHAnsi" w:hAnsiTheme="minorHAnsi" w:cstheme="minorBidi"/>
          <w:lang w:eastAsia="fr-FR"/>
        </w:rPr>
        <w:t>)</w:t>
      </w:r>
      <w:r w:rsidR="1260701A" w:rsidRPr="40DDB5E3">
        <w:rPr>
          <w:rFonts w:asciiTheme="minorHAnsi" w:hAnsiTheme="minorHAnsi" w:cstheme="minorBidi"/>
          <w:lang w:eastAsia="fr-FR"/>
        </w:rPr>
        <w:t xml:space="preserve"> </w:t>
      </w:r>
      <w:r w:rsidR="00FF1518" w:rsidRPr="40DDB5E3">
        <w:rPr>
          <w:rFonts w:asciiTheme="minorHAnsi" w:hAnsiTheme="minorHAnsi" w:cstheme="minorBidi"/>
          <w:lang w:eastAsia="fr-FR"/>
        </w:rPr>
        <w:t xml:space="preserve">sont </w:t>
      </w:r>
      <w:r w:rsidR="00CB0A06" w:rsidRPr="40DDB5E3">
        <w:rPr>
          <w:rFonts w:asciiTheme="minorHAnsi" w:hAnsiTheme="minorHAnsi" w:cstheme="minorBidi"/>
          <w:lang w:eastAsia="fr-FR"/>
        </w:rPr>
        <w:t>créé</w:t>
      </w:r>
      <w:r w:rsidR="00FF1518" w:rsidRPr="40DDB5E3">
        <w:rPr>
          <w:rFonts w:asciiTheme="minorHAnsi" w:hAnsiTheme="minorHAnsi" w:cstheme="minorBidi"/>
          <w:lang w:eastAsia="fr-FR"/>
        </w:rPr>
        <w:t>s</w:t>
      </w:r>
      <w:r w:rsidR="00CB0A06" w:rsidRPr="40DDB5E3">
        <w:rPr>
          <w:rFonts w:asciiTheme="minorHAnsi" w:hAnsiTheme="minorHAnsi" w:cstheme="minorBidi"/>
          <w:lang w:eastAsia="fr-FR"/>
        </w:rPr>
        <w:t xml:space="preserve"> pour l'accumulation d'expériences techniques et fonctionnelles et pour faciliter les échanges lors des ateliers d’analyse et de conception, en particulier pour la détection des opportunités de retour au standard (</w:t>
      </w:r>
      <w:r w:rsidR="00CB0A06" w:rsidRPr="40DDB5E3">
        <w:rPr>
          <w:rFonts w:asciiTheme="minorHAnsi" w:hAnsiTheme="minorHAnsi" w:cstheme="minorBidi"/>
          <w:i/>
          <w:lang w:eastAsia="fr-FR"/>
        </w:rPr>
        <w:t>Fit-to-Standard</w:t>
      </w:r>
      <w:r w:rsidR="00CB0A06" w:rsidRPr="40DDB5E3">
        <w:rPr>
          <w:rFonts w:asciiTheme="minorHAnsi" w:hAnsiTheme="minorHAnsi" w:cstheme="minorBidi"/>
          <w:lang w:eastAsia="fr-FR"/>
        </w:rPr>
        <w:t>).</w:t>
      </w:r>
    </w:p>
    <w:p w14:paraId="5B135058" w14:textId="77777777" w:rsidR="00CB0A06" w:rsidRPr="0067281B"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Les activités de configuration de base de l'intégration sont effectuées dans les environnements bac à sable et développement.</w:t>
      </w:r>
    </w:p>
    <w:p w14:paraId="0EFE1949" w14:textId="2A597B0E" w:rsidR="00CB0A06" w:rsidRPr="0067281B" w:rsidRDefault="00CB0A06" w:rsidP="005772F5">
      <w:pPr>
        <w:pStyle w:val="Corpsdetexte"/>
        <w:rPr>
          <w:rFonts w:asciiTheme="minorHAnsi" w:hAnsiTheme="minorHAnsi" w:cstheme="minorBidi"/>
          <w:lang w:eastAsia="fr-FR"/>
        </w:rPr>
      </w:pPr>
      <w:r w:rsidRPr="7BEE1064">
        <w:rPr>
          <w:rFonts w:asciiTheme="minorHAnsi" w:hAnsiTheme="minorHAnsi" w:cstheme="minorBidi"/>
          <w:lang w:eastAsia="fr-FR"/>
        </w:rPr>
        <w:t>À la fin de la phase d'analyse, l'environnement</w:t>
      </w:r>
      <w:r w:rsidR="55317E33" w:rsidRPr="620A781C">
        <w:rPr>
          <w:rFonts w:asciiTheme="minorHAnsi" w:hAnsiTheme="minorHAnsi" w:cstheme="minorBidi"/>
          <w:lang w:eastAsia="fr-FR"/>
        </w:rPr>
        <w:t xml:space="preserve"> de développement est</w:t>
      </w:r>
      <w:r w:rsidRPr="7BEE1064">
        <w:rPr>
          <w:rFonts w:asciiTheme="minorHAnsi" w:hAnsiTheme="minorHAnsi" w:cstheme="minorBidi"/>
          <w:lang w:eastAsia="fr-FR"/>
        </w:rPr>
        <w:t xml:space="preserve"> configuré.</w:t>
      </w:r>
    </w:p>
    <w:p w14:paraId="451CCCC7" w14:textId="77777777" w:rsidR="00CB0A06" w:rsidRPr="007A363A" w:rsidRDefault="00CB0A06" w:rsidP="007A363A">
      <w:pPr>
        <w:pStyle w:val="Titre4"/>
      </w:pPr>
      <w:r w:rsidRPr="007A363A">
        <w:lastRenderedPageBreak/>
        <w:t>Analyse des impacts</w:t>
      </w:r>
    </w:p>
    <w:p w14:paraId="7CE8BE2A" w14:textId="400E6852" w:rsidR="00CB0A06" w:rsidRPr="0067281B" w:rsidRDefault="5A769D7A" w:rsidP="6F0B34E5">
      <w:pPr>
        <w:pStyle w:val="Corpsdetexte"/>
        <w:rPr>
          <w:rFonts w:asciiTheme="minorHAnsi" w:hAnsiTheme="minorHAnsi" w:cstheme="minorBidi"/>
          <w:lang w:eastAsia="fr-FR"/>
        </w:rPr>
      </w:pPr>
      <w:r w:rsidRPr="6F0B34E5">
        <w:rPr>
          <w:rFonts w:asciiTheme="minorHAnsi" w:hAnsiTheme="minorHAnsi" w:cstheme="minorBidi"/>
          <w:lang w:eastAsia="fr-FR"/>
        </w:rPr>
        <w:t>Les impacts de la montée de version de SAP BW</w:t>
      </w:r>
      <w:r w:rsidR="486864DE" w:rsidRPr="6F0B34E5">
        <w:rPr>
          <w:rFonts w:asciiTheme="minorHAnsi" w:hAnsiTheme="minorHAnsi" w:cstheme="minorBidi"/>
          <w:lang w:eastAsia="fr-FR"/>
        </w:rPr>
        <w:t xml:space="preserve"> et SAP GRC</w:t>
      </w:r>
      <w:r w:rsidRPr="6F0B34E5">
        <w:rPr>
          <w:rFonts w:asciiTheme="minorHAnsi" w:hAnsiTheme="minorHAnsi" w:cstheme="minorBidi"/>
          <w:lang w:eastAsia="fr-FR"/>
        </w:rPr>
        <w:t xml:space="preserve"> sont analysés afin de préparer</w:t>
      </w:r>
      <w:r w:rsidR="07E709C1" w:rsidRPr="6F0B34E5">
        <w:rPr>
          <w:rFonts w:asciiTheme="minorHAnsi" w:hAnsiTheme="minorHAnsi" w:cstheme="minorBidi"/>
          <w:lang w:eastAsia="fr-FR"/>
        </w:rPr>
        <w:t xml:space="preserve"> et de</w:t>
      </w:r>
      <w:r w:rsidRPr="6F0B34E5">
        <w:rPr>
          <w:rFonts w:asciiTheme="minorHAnsi" w:hAnsiTheme="minorHAnsi" w:cstheme="minorBidi"/>
          <w:lang w:eastAsia="fr-FR"/>
        </w:rPr>
        <w:t xml:space="preserve"> soumettre en ateliers les points à arbitrer et d’identifier les actions à prévoir en phase de mise en œuvre.</w:t>
      </w:r>
    </w:p>
    <w:p w14:paraId="07D4433A" w14:textId="3A1A11AC" w:rsidR="00CB0A06" w:rsidRPr="0067281B"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De même, les impacts de la montée de version de SAP ECC</w:t>
      </w:r>
      <w:r w:rsidR="009637DC">
        <w:rPr>
          <w:rFonts w:asciiTheme="minorHAnsi" w:hAnsiTheme="minorHAnsi" w:cstheme="minorHAnsi"/>
          <w:lang w:eastAsia="fr-FR"/>
        </w:rPr>
        <w:t xml:space="preserve"> vers S/4HANA</w:t>
      </w:r>
      <w:r w:rsidRPr="0067281B">
        <w:rPr>
          <w:rFonts w:asciiTheme="minorHAnsi" w:hAnsiTheme="minorHAnsi" w:cstheme="minorHAnsi"/>
          <w:lang w:eastAsia="fr-FR"/>
        </w:rPr>
        <w:t xml:space="preserve">, notamment les éléments de simplification identifiés par l’outil </w:t>
      </w:r>
      <w:proofErr w:type="spellStart"/>
      <w:r w:rsidRPr="0067281B">
        <w:rPr>
          <w:rFonts w:asciiTheme="minorHAnsi" w:hAnsiTheme="minorHAnsi" w:cstheme="minorHAnsi"/>
          <w:i/>
          <w:iCs/>
          <w:lang w:eastAsia="fr-FR"/>
        </w:rPr>
        <w:t>Readiness</w:t>
      </w:r>
      <w:proofErr w:type="spellEnd"/>
      <w:r w:rsidRPr="0067281B">
        <w:rPr>
          <w:rFonts w:asciiTheme="minorHAnsi" w:hAnsiTheme="minorHAnsi" w:cstheme="minorHAnsi"/>
          <w:i/>
          <w:iCs/>
          <w:lang w:eastAsia="fr-FR"/>
        </w:rPr>
        <w:t xml:space="preserve"> Check</w:t>
      </w:r>
      <w:r w:rsidRPr="0067281B">
        <w:rPr>
          <w:rFonts w:asciiTheme="minorHAnsi" w:hAnsiTheme="minorHAnsi" w:cstheme="minorHAnsi"/>
          <w:lang w:eastAsia="fr-FR"/>
        </w:rPr>
        <w:t>, sont analysés et font l’objet d’ateliers d’arbitrage afin d’identifier les actions à mener.</w:t>
      </w:r>
    </w:p>
    <w:p w14:paraId="7523C62F" w14:textId="7354D5A3" w:rsidR="00CB0A06" w:rsidRDefault="00CB0A06" w:rsidP="005772F5">
      <w:pPr>
        <w:pStyle w:val="Corpsdetexte"/>
        <w:rPr>
          <w:rFonts w:asciiTheme="minorHAnsi" w:hAnsiTheme="minorHAnsi" w:cstheme="minorBidi"/>
          <w:lang w:eastAsia="fr-FR"/>
        </w:rPr>
      </w:pPr>
      <w:r w:rsidRPr="4D4F1701">
        <w:rPr>
          <w:rFonts w:asciiTheme="minorHAnsi" w:hAnsiTheme="minorHAnsi" w:cstheme="minorBidi"/>
          <w:lang w:eastAsia="fr-FR"/>
        </w:rPr>
        <w:t>La conversion vers SAP S/4HANA peut avoir un impact sur le code personnalisé.</w:t>
      </w:r>
      <w:r w:rsidR="00DC5910">
        <w:rPr>
          <w:rFonts w:asciiTheme="minorHAnsi" w:hAnsiTheme="minorHAnsi" w:cstheme="minorBidi"/>
          <w:lang w:eastAsia="fr-FR"/>
        </w:rPr>
        <w:t xml:space="preserve"> </w:t>
      </w:r>
      <w:r w:rsidRPr="4D4F1701">
        <w:rPr>
          <w:rFonts w:asciiTheme="minorHAnsi" w:hAnsiTheme="minorHAnsi" w:cstheme="minorBidi"/>
          <w:lang w:eastAsia="fr-FR"/>
        </w:rPr>
        <w:t>Une première liste</w:t>
      </w:r>
      <w:r w:rsidR="00CB2E73" w:rsidRPr="4D4F1701">
        <w:rPr>
          <w:rFonts w:asciiTheme="minorHAnsi" w:hAnsiTheme="minorHAnsi" w:cstheme="minorBidi"/>
          <w:lang w:eastAsia="fr-FR"/>
        </w:rPr>
        <w:t xml:space="preserve"> non exhaustive</w:t>
      </w:r>
      <w:r w:rsidRPr="4D4F1701">
        <w:rPr>
          <w:rFonts w:asciiTheme="minorHAnsi" w:hAnsiTheme="minorHAnsi" w:cstheme="minorBidi"/>
          <w:lang w:eastAsia="fr-FR"/>
        </w:rPr>
        <w:t xml:space="preserve"> d'objets personnalisés concernés a été identifiée dans le SAP </w:t>
      </w:r>
      <w:proofErr w:type="spellStart"/>
      <w:r w:rsidRPr="4D4F1701">
        <w:rPr>
          <w:rFonts w:asciiTheme="minorHAnsi" w:hAnsiTheme="minorHAnsi" w:cstheme="minorBidi"/>
          <w:i/>
          <w:lang w:eastAsia="fr-FR"/>
        </w:rPr>
        <w:t>Readiness</w:t>
      </w:r>
      <w:proofErr w:type="spellEnd"/>
      <w:r w:rsidRPr="4D4F1701">
        <w:rPr>
          <w:rFonts w:asciiTheme="minorHAnsi" w:hAnsiTheme="minorHAnsi" w:cstheme="minorBidi"/>
          <w:i/>
          <w:lang w:eastAsia="fr-FR"/>
        </w:rPr>
        <w:t xml:space="preserve"> Check</w:t>
      </w:r>
      <w:r w:rsidRPr="4D4F1701">
        <w:rPr>
          <w:rFonts w:asciiTheme="minorHAnsi" w:hAnsiTheme="minorHAnsi" w:cstheme="minorBidi"/>
          <w:lang w:eastAsia="fr-FR"/>
        </w:rPr>
        <w:t xml:space="preserve"> pour SAP S/4HANA. L’analyse permet de compléter cette liste et d’identifier et de hiérarchiser les objets personnalisés affectés, utilisés en production, à adapter dans le cadre de la conversion du système.</w:t>
      </w:r>
    </w:p>
    <w:p w14:paraId="34613E51" w14:textId="35E661C5" w:rsidR="00CC520D" w:rsidRDefault="03E79065" w:rsidP="6F0B34E5">
      <w:pPr>
        <w:pStyle w:val="Corpsdetexte"/>
        <w:rPr>
          <w:rFonts w:asciiTheme="minorHAnsi" w:hAnsiTheme="minorHAnsi" w:cstheme="minorBidi"/>
          <w:lang w:eastAsia="fr-FR"/>
        </w:rPr>
      </w:pPr>
      <w:r w:rsidRPr="6F0B34E5">
        <w:rPr>
          <w:rFonts w:asciiTheme="minorHAnsi" w:hAnsiTheme="minorHAnsi" w:cstheme="minorBidi"/>
          <w:lang w:eastAsia="fr-FR"/>
        </w:rPr>
        <w:t>Enfin,</w:t>
      </w:r>
      <w:r w:rsidR="400D1D8F" w:rsidRPr="6F0B34E5">
        <w:rPr>
          <w:rFonts w:asciiTheme="minorHAnsi" w:hAnsiTheme="minorHAnsi" w:cstheme="minorBidi"/>
          <w:lang w:eastAsia="fr-FR"/>
        </w:rPr>
        <w:t xml:space="preserve"> une analyse d’impact de la montée de version sur les interfaces existantes ou </w:t>
      </w:r>
      <w:r w:rsidR="3DDF274F" w:rsidRPr="6F0B34E5">
        <w:rPr>
          <w:rFonts w:asciiTheme="minorHAnsi" w:hAnsiTheme="minorHAnsi" w:cstheme="minorBidi"/>
          <w:lang w:eastAsia="fr-FR"/>
        </w:rPr>
        <w:t xml:space="preserve">qui seront développées au cours du projet de migration </w:t>
      </w:r>
      <w:r w:rsidR="2769D8EE" w:rsidRPr="6F0B34E5">
        <w:rPr>
          <w:rFonts w:asciiTheme="minorHAnsi" w:hAnsiTheme="minorHAnsi" w:cstheme="minorBidi"/>
          <w:lang w:eastAsia="fr-FR"/>
        </w:rPr>
        <w:t>est</w:t>
      </w:r>
      <w:r w:rsidR="700AABDE" w:rsidRPr="6F0B34E5">
        <w:rPr>
          <w:rFonts w:asciiTheme="minorHAnsi" w:hAnsiTheme="minorHAnsi" w:cstheme="minorBidi"/>
          <w:lang w:eastAsia="fr-FR"/>
        </w:rPr>
        <w:t xml:space="preserve"> menée.</w:t>
      </w:r>
    </w:p>
    <w:p w14:paraId="2A04EF57" w14:textId="48AFAB6A" w:rsidR="00AA1C77" w:rsidRPr="00CE659D" w:rsidRDefault="0004137C" w:rsidP="00CE6A23">
      <w:pPr>
        <w:pStyle w:val="Titre4"/>
      </w:pPr>
      <w:r>
        <w:t>Reprise de données</w:t>
      </w:r>
    </w:p>
    <w:p w14:paraId="538351AD" w14:textId="06366DCE" w:rsidR="00D4161D" w:rsidRDefault="00CE659D" w:rsidP="001F76AB">
      <w:pPr>
        <w:pStyle w:val="Corpsdetexte"/>
        <w:spacing w:after="0"/>
        <w:rPr>
          <w:rFonts w:asciiTheme="minorHAnsi" w:hAnsiTheme="minorHAnsi" w:cstheme="minorBidi"/>
          <w:lang w:eastAsia="fr-FR"/>
        </w:rPr>
      </w:pPr>
      <w:r w:rsidRPr="151B73E4">
        <w:rPr>
          <w:rFonts w:asciiTheme="minorHAnsi" w:hAnsiTheme="minorHAnsi" w:cstheme="minorBidi"/>
          <w:lang w:eastAsia="fr-FR"/>
        </w:rPr>
        <w:t xml:space="preserve">Cette phase prend </w:t>
      </w:r>
      <w:r w:rsidR="00D4161D" w:rsidRPr="151B73E4">
        <w:rPr>
          <w:rFonts w:asciiTheme="minorHAnsi" w:hAnsiTheme="minorHAnsi" w:cstheme="minorBidi"/>
          <w:lang w:eastAsia="fr-FR"/>
        </w:rPr>
        <w:t>en compte :</w:t>
      </w:r>
    </w:p>
    <w:p w14:paraId="11103B80" w14:textId="76A71E47" w:rsidR="00056855" w:rsidRDefault="00056855" w:rsidP="002A73F4">
      <w:pPr>
        <w:pStyle w:val="Corpsdetexte"/>
        <w:numPr>
          <w:ilvl w:val="0"/>
          <w:numId w:val="13"/>
        </w:numPr>
        <w:spacing w:after="0"/>
        <w:rPr>
          <w:rFonts w:asciiTheme="minorHAnsi" w:hAnsiTheme="minorHAnsi" w:cstheme="minorBidi"/>
          <w:lang w:eastAsia="fr-FR"/>
        </w:rPr>
      </w:pPr>
      <w:r w:rsidRPr="27D326F3">
        <w:rPr>
          <w:rFonts w:asciiTheme="minorHAnsi" w:hAnsiTheme="minorHAnsi" w:cstheme="minorBidi"/>
          <w:lang w:eastAsia="fr-FR"/>
        </w:rPr>
        <w:t>Le niveau d’archivage des données</w:t>
      </w:r>
    </w:p>
    <w:p w14:paraId="62DBD442" w14:textId="3FA18E37" w:rsidR="00056855" w:rsidRDefault="00056855" w:rsidP="002A73F4">
      <w:pPr>
        <w:pStyle w:val="Corpsdetexte"/>
        <w:numPr>
          <w:ilvl w:val="0"/>
          <w:numId w:val="13"/>
        </w:numPr>
        <w:spacing w:after="0"/>
        <w:rPr>
          <w:rFonts w:asciiTheme="minorHAnsi" w:hAnsiTheme="minorHAnsi" w:cstheme="minorBidi"/>
          <w:lang w:eastAsia="fr-FR"/>
        </w:rPr>
      </w:pPr>
      <w:r w:rsidRPr="27D326F3">
        <w:rPr>
          <w:rFonts w:asciiTheme="minorHAnsi" w:hAnsiTheme="minorHAnsi" w:cstheme="minorBidi"/>
          <w:lang w:eastAsia="fr-FR"/>
        </w:rPr>
        <w:t>Le niveau d’avancement des travaux de création de la Base Partner</w:t>
      </w:r>
    </w:p>
    <w:p w14:paraId="4452F8DB" w14:textId="164634CC" w:rsidR="005C0A74" w:rsidRDefault="005C0A74" w:rsidP="27D326F3">
      <w:pPr>
        <w:pStyle w:val="Corpsdetexte"/>
        <w:rPr>
          <w:rFonts w:asciiTheme="minorHAnsi" w:hAnsiTheme="minorHAnsi" w:cstheme="minorBidi"/>
          <w:lang w:eastAsia="fr-FR"/>
        </w:rPr>
      </w:pPr>
    </w:p>
    <w:p w14:paraId="335E021A" w14:textId="31AC1098" w:rsidR="00CD240A" w:rsidRPr="00CD240A" w:rsidRDefault="005C0A74" w:rsidP="093006BE">
      <w:pPr>
        <w:pStyle w:val="Corpsdetexte"/>
        <w:rPr>
          <w:rFonts w:asciiTheme="minorHAnsi" w:hAnsiTheme="minorHAnsi" w:cstheme="minorBidi"/>
          <w:lang w:eastAsia="fr-FR"/>
        </w:rPr>
      </w:pPr>
      <w:r w:rsidRPr="093006BE">
        <w:rPr>
          <w:rFonts w:asciiTheme="minorHAnsi" w:hAnsiTheme="minorHAnsi" w:cstheme="minorBidi"/>
          <w:lang w:eastAsia="fr-FR"/>
        </w:rPr>
        <w:t>Cette phase intègre u</w:t>
      </w:r>
      <w:r w:rsidR="0050047E" w:rsidRPr="093006BE">
        <w:rPr>
          <w:rFonts w:asciiTheme="minorHAnsi" w:hAnsiTheme="minorHAnsi" w:cstheme="minorBidi"/>
          <w:lang w:eastAsia="fr-FR"/>
        </w:rPr>
        <w:t>n</w:t>
      </w:r>
      <w:r w:rsidR="00E06422" w:rsidRPr="093006BE">
        <w:rPr>
          <w:rFonts w:asciiTheme="minorHAnsi" w:hAnsiTheme="minorHAnsi" w:cstheme="minorBidi"/>
          <w:lang w:eastAsia="fr-FR"/>
        </w:rPr>
        <w:t>e analyse exhaustive de l</w:t>
      </w:r>
      <w:r w:rsidR="00175034" w:rsidRPr="093006BE">
        <w:rPr>
          <w:rFonts w:asciiTheme="minorHAnsi" w:hAnsiTheme="minorHAnsi" w:cstheme="minorBidi"/>
          <w:lang w:eastAsia="fr-FR"/>
        </w:rPr>
        <w:t>’</w:t>
      </w:r>
      <w:r w:rsidR="00E06422" w:rsidRPr="093006BE">
        <w:rPr>
          <w:rFonts w:asciiTheme="minorHAnsi" w:hAnsiTheme="minorHAnsi" w:cstheme="minorBidi"/>
          <w:lang w:eastAsia="fr-FR"/>
        </w:rPr>
        <w:t>in</w:t>
      </w:r>
      <w:r w:rsidR="0050047E" w:rsidRPr="093006BE">
        <w:rPr>
          <w:rFonts w:asciiTheme="minorHAnsi" w:hAnsiTheme="minorHAnsi" w:cstheme="minorBidi"/>
          <w:lang w:eastAsia="fr-FR"/>
        </w:rPr>
        <w:t>tégrité des données</w:t>
      </w:r>
      <w:r w:rsidR="6CCDA89D" w:rsidRPr="093006BE">
        <w:rPr>
          <w:rFonts w:asciiTheme="minorHAnsi" w:hAnsiTheme="minorHAnsi" w:cstheme="minorBidi"/>
          <w:lang w:eastAsia="fr-FR"/>
        </w:rPr>
        <w:t xml:space="preserve"> au vu des exigences posées par le passage à S/4HANA</w:t>
      </w:r>
      <w:r w:rsidR="0050047E" w:rsidRPr="093006BE">
        <w:rPr>
          <w:rFonts w:asciiTheme="minorHAnsi" w:hAnsiTheme="minorHAnsi" w:cstheme="minorBidi"/>
          <w:lang w:eastAsia="fr-FR"/>
        </w:rPr>
        <w:t>.</w:t>
      </w:r>
    </w:p>
    <w:p w14:paraId="785064F6" w14:textId="0B47E5E1" w:rsidR="00CD240A" w:rsidRPr="00CD240A" w:rsidRDefault="1C44A581" w:rsidP="6F0B34E5">
      <w:pPr>
        <w:pStyle w:val="Corpsdetexte"/>
        <w:rPr>
          <w:rFonts w:asciiTheme="minorHAnsi" w:hAnsiTheme="minorHAnsi" w:cstheme="minorBidi"/>
          <w:lang w:eastAsia="fr-FR"/>
        </w:rPr>
      </w:pPr>
      <w:r w:rsidRPr="6F0B34E5">
        <w:rPr>
          <w:rFonts w:asciiTheme="minorHAnsi" w:hAnsiTheme="minorHAnsi" w:cstheme="minorBidi"/>
          <w:lang w:eastAsia="fr-FR"/>
        </w:rPr>
        <w:t xml:space="preserve">Elle permettra d’identifier l’ensemble des travaux à réaliser sur les données pour permettre le passage à S/4HANA. </w:t>
      </w:r>
      <w:r w:rsidR="1FB157D8" w:rsidRPr="6F0B34E5">
        <w:rPr>
          <w:rFonts w:asciiTheme="minorHAnsi" w:hAnsiTheme="minorHAnsi" w:cstheme="minorBidi"/>
          <w:lang w:eastAsia="fr-FR"/>
        </w:rPr>
        <w:t>Des p</w:t>
      </w:r>
      <w:r w:rsidR="225BC364" w:rsidRPr="6F0B34E5">
        <w:rPr>
          <w:rFonts w:asciiTheme="minorHAnsi" w:hAnsiTheme="minorHAnsi" w:cstheme="minorBidi"/>
          <w:lang w:eastAsia="fr-FR"/>
        </w:rPr>
        <w:t xml:space="preserve">rogrammes de reprise et d’enrichissement de données, développés, testés </w:t>
      </w:r>
      <w:r w:rsidR="6B0ED6A4" w:rsidRPr="6F0B34E5">
        <w:rPr>
          <w:rFonts w:asciiTheme="minorHAnsi" w:hAnsiTheme="minorHAnsi" w:cstheme="minorBidi"/>
          <w:lang w:eastAsia="fr-FR"/>
        </w:rPr>
        <w:t>(dont la</w:t>
      </w:r>
      <w:r w:rsidR="225BC364" w:rsidRPr="6F0B34E5">
        <w:rPr>
          <w:rFonts w:asciiTheme="minorHAnsi" w:hAnsiTheme="minorHAnsi" w:cstheme="minorBidi"/>
          <w:lang w:eastAsia="fr-FR"/>
        </w:rPr>
        <w:t xml:space="preserve"> gestion des rejets et des indicateurs en cohérence avec les interfaces), </w:t>
      </w:r>
      <w:r w:rsidR="31B12B19" w:rsidRPr="6F0B34E5">
        <w:rPr>
          <w:rFonts w:asciiTheme="minorHAnsi" w:hAnsiTheme="minorHAnsi" w:cstheme="minorBidi"/>
          <w:lang w:eastAsia="fr-FR"/>
        </w:rPr>
        <w:t xml:space="preserve">doivent être développés. </w:t>
      </w:r>
    </w:p>
    <w:p w14:paraId="4EBE3BF5" w14:textId="1062696B" w:rsidR="7FE8ED08" w:rsidRDefault="7FE8ED08" w:rsidP="7E47AE26">
      <w:pPr>
        <w:pStyle w:val="Titre4"/>
      </w:pPr>
      <w:r>
        <w:t xml:space="preserve">Conception des </w:t>
      </w:r>
      <w:r w:rsidR="502CA718">
        <w:t>éléments</w:t>
      </w:r>
      <w:r>
        <w:t xml:space="preserve"> FIORI</w:t>
      </w:r>
    </w:p>
    <w:p w14:paraId="1869D932" w14:textId="635C0643" w:rsidR="7E47AE26" w:rsidRDefault="7FE8ED08" w:rsidP="0019345D">
      <w:pPr>
        <w:pStyle w:val="Corpsdetexte"/>
      </w:pPr>
      <w:r>
        <w:t>La liste des transactions à basculer sous FIORI est arrêtée. Pour chaque trans</w:t>
      </w:r>
      <w:r w:rsidR="7A526E40">
        <w:t>action concernée, le choix entre la mise en place d’une application FIORI standard ou le développement d’une application FIORI spécifique est arrêté.</w:t>
      </w:r>
    </w:p>
    <w:p w14:paraId="7FB6D451" w14:textId="47F23FCE" w:rsidR="7A526E40" w:rsidRDefault="7A526E40" w:rsidP="74830482">
      <w:pPr>
        <w:pStyle w:val="Corpsdetexte"/>
      </w:pPr>
      <w:r>
        <w:t xml:space="preserve">Les </w:t>
      </w:r>
      <w:proofErr w:type="spellStart"/>
      <w:r>
        <w:t>launchpad</w:t>
      </w:r>
      <w:r w:rsidR="56CDC3BE">
        <w:t>s</w:t>
      </w:r>
      <w:proofErr w:type="spellEnd"/>
      <w:r>
        <w:t xml:space="preserve"> par profil “utilisateur” sont définis.</w:t>
      </w:r>
    </w:p>
    <w:p w14:paraId="7876E92A" w14:textId="77777777" w:rsidR="00CB0A06" w:rsidRPr="007A363A" w:rsidRDefault="00CB0A06" w:rsidP="007A363A">
      <w:pPr>
        <w:pStyle w:val="Titre4"/>
      </w:pPr>
      <w:r w:rsidRPr="007A363A">
        <w:t>Conception détaillée des évolutions</w:t>
      </w:r>
    </w:p>
    <w:p w14:paraId="04DBE646" w14:textId="7DA6202D" w:rsidR="00CB0A06" w:rsidRPr="0067281B"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Les évolutions fonctionnelles demandées sont analysées dans le cadre d’atelier</w:t>
      </w:r>
      <w:r w:rsidR="006A09B8">
        <w:rPr>
          <w:rFonts w:asciiTheme="minorHAnsi" w:hAnsiTheme="minorHAnsi" w:cstheme="minorHAnsi"/>
          <w:lang w:eastAsia="fr-FR"/>
        </w:rPr>
        <w:t>s</w:t>
      </w:r>
      <w:r w:rsidRPr="0067281B">
        <w:rPr>
          <w:rFonts w:asciiTheme="minorHAnsi" w:hAnsiTheme="minorHAnsi" w:cstheme="minorHAnsi"/>
          <w:lang w:eastAsia="fr-FR"/>
        </w:rPr>
        <w:t xml:space="preserve"> de conception.</w:t>
      </w:r>
    </w:p>
    <w:p w14:paraId="031DC235" w14:textId="77777777" w:rsidR="00CB0A06" w:rsidRPr="0067281B"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Les opportunités de retour au standard (</w:t>
      </w:r>
      <w:r w:rsidRPr="0067281B">
        <w:rPr>
          <w:rFonts w:asciiTheme="minorHAnsi" w:hAnsiTheme="minorHAnsi" w:cstheme="minorHAnsi"/>
          <w:i/>
          <w:iCs/>
          <w:lang w:eastAsia="fr-FR"/>
        </w:rPr>
        <w:t>Fit-to-Standard</w:t>
      </w:r>
      <w:r w:rsidRPr="0067281B">
        <w:rPr>
          <w:rFonts w:asciiTheme="minorHAnsi" w:hAnsiTheme="minorHAnsi" w:cstheme="minorHAnsi"/>
          <w:lang w:eastAsia="fr-FR"/>
        </w:rPr>
        <w:t>) et les apports de la nouvelle version par rapport à l’existant sont détectés.</w:t>
      </w:r>
    </w:p>
    <w:p w14:paraId="27B01644" w14:textId="1C56EBBE" w:rsidR="00CB0A06" w:rsidRPr="0067281B"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 xml:space="preserve">Les précisions recueillies lors des ateliers permettent de rédiger les spécifications fonctionnelles détaillées des évolutions, et de les prioriser en lien avec l’équipe </w:t>
      </w:r>
      <w:r w:rsidR="00671CD6">
        <w:rPr>
          <w:rFonts w:asciiTheme="minorHAnsi" w:hAnsiTheme="minorHAnsi" w:cstheme="minorHAnsi"/>
          <w:lang w:eastAsia="fr-FR"/>
        </w:rPr>
        <w:t>programme</w:t>
      </w:r>
      <w:r w:rsidRPr="0067281B">
        <w:rPr>
          <w:rFonts w:asciiTheme="minorHAnsi" w:hAnsiTheme="minorHAnsi" w:cstheme="minorHAnsi"/>
          <w:lang w:eastAsia="fr-FR"/>
        </w:rPr>
        <w:t xml:space="preserve"> – maîtrise d’ouvrage et maîtrise d’œuvre. </w:t>
      </w:r>
    </w:p>
    <w:p w14:paraId="2952EC39" w14:textId="4B2219FD" w:rsidR="00CB0A06" w:rsidRPr="0067281B"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 xml:space="preserve">La priorisation, qui prend en compte les risques </w:t>
      </w:r>
      <w:r w:rsidR="00671CD6">
        <w:rPr>
          <w:rFonts w:asciiTheme="minorHAnsi" w:hAnsiTheme="minorHAnsi" w:cstheme="minorHAnsi"/>
          <w:lang w:eastAsia="fr-FR"/>
        </w:rPr>
        <w:t>programme</w:t>
      </w:r>
      <w:r w:rsidRPr="0067281B">
        <w:rPr>
          <w:rFonts w:asciiTheme="minorHAnsi" w:hAnsiTheme="minorHAnsi" w:cstheme="minorHAnsi"/>
          <w:lang w:eastAsia="fr-FR"/>
        </w:rPr>
        <w:t xml:space="preserve"> et les opportunités de retour au standard, permet de déterminer deux</w:t>
      </w:r>
      <w:r w:rsidR="006A09B8">
        <w:rPr>
          <w:rFonts w:asciiTheme="minorHAnsi" w:hAnsiTheme="minorHAnsi" w:cstheme="minorHAnsi"/>
          <w:lang w:eastAsia="fr-FR"/>
        </w:rPr>
        <w:t xml:space="preserve"> temporalités</w:t>
      </w:r>
      <w:r w:rsidRPr="0067281B">
        <w:rPr>
          <w:rFonts w:asciiTheme="minorHAnsi" w:hAnsiTheme="minorHAnsi" w:cstheme="minorHAnsi"/>
          <w:lang w:eastAsia="fr-FR"/>
        </w:rPr>
        <w:t> :</w:t>
      </w:r>
    </w:p>
    <w:p w14:paraId="6D3D160E" w14:textId="6BC5DC16" w:rsidR="00CB0A06" w:rsidRPr="0067281B" w:rsidRDefault="006A09B8" w:rsidP="002A73F4">
      <w:pPr>
        <w:pStyle w:val="Corpsdetexte"/>
        <w:numPr>
          <w:ilvl w:val="0"/>
          <w:numId w:val="26"/>
        </w:numPr>
        <w:rPr>
          <w:rFonts w:asciiTheme="minorHAnsi" w:hAnsiTheme="minorHAnsi" w:cstheme="minorBidi"/>
          <w:lang w:eastAsia="fr-FR"/>
        </w:rPr>
      </w:pPr>
      <w:r w:rsidRPr="330D0095">
        <w:rPr>
          <w:rFonts w:asciiTheme="minorHAnsi" w:hAnsiTheme="minorHAnsi" w:cstheme="minorBidi"/>
          <w:lang w:eastAsia="fr-FR"/>
        </w:rPr>
        <w:t>E</w:t>
      </w:r>
      <w:r w:rsidR="00CB0A06" w:rsidRPr="330D0095">
        <w:rPr>
          <w:rFonts w:asciiTheme="minorHAnsi" w:hAnsiTheme="minorHAnsi" w:cstheme="minorBidi"/>
          <w:lang w:eastAsia="fr-FR"/>
        </w:rPr>
        <w:t>volutions « embarquées » dont la mise en service est concomitante au démarrage de la nouvelle version SAP S/4HANA.</w:t>
      </w:r>
      <w:r w:rsidRPr="330D0095">
        <w:rPr>
          <w:rFonts w:asciiTheme="minorHAnsi" w:hAnsiTheme="minorHAnsi" w:cstheme="minorBidi"/>
          <w:lang w:eastAsia="fr-FR"/>
        </w:rPr>
        <w:t xml:space="preserve"> Il faut prendre en considération le retour au standard.</w:t>
      </w:r>
    </w:p>
    <w:p w14:paraId="5B83FEA3" w14:textId="0185F0AA" w:rsidR="00CB0A06" w:rsidRDefault="006A09B8" w:rsidP="002A73F4">
      <w:pPr>
        <w:pStyle w:val="Corpsdetexte"/>
        <w:numPr>
          <w:ilvl w:val="0"/>
          <w:numId w:val="26"/>
        </w:numPr>
        <w:rPr>
          <w:rFonts w:asciiTheme="minorHAnsi" w:hAnsiTheme="minorHAnsi" w:cstheme="minorHAnsi"/>
          <w:lang w:eastAsia="fr-FR"/>
        </w:rPr>
      </w:pPr>
      <w:r>
        <w:rPr>
          <w:rFonts w:asciiTheme="minorHAnsi" w:hAnsiTheme="minorHAnsi" w:cstheme="minorHAnsi"/>
          <w:lang w:eastAsia="fr-FR"/>
        </w:rPr>
        <w:t>E</w:t>
      </w:r>
      <w:r w:rsidR="00CB0A06" w:rsidRPr="0067281B">
        <w:rPr>
          <w:rFonts w:asciiTheme="minorHAnsi" w:hAnsiTheme="minorHAnsi" w:cstheme="minorHAnsi"/>
          <w:lang w:eastAsia="fr-FR"/>
        </w:rPr>
        <w:t>volutions « post-migration » dont la mise en service est à planifier après la bascule de l’ERP en production.</w:t>
      </w:r>
      <w:r>
        <w:rPr>
          <w:rFonts w:asciiTheme="minorHAnsi" w:hAnsiTheme="minorHAnsi" w:cstheme="minorHAnsi"/>
          <w:lang w:eastAsia="fr-FR"/>
        </w:rPr>
        <w:t xml:space="preserve"> Il faut prendre en considération le retour au standard si possible avant l’opération de migration technique.</w:t>
      </w:r>
    </w:p>
    <w:p w14:paraId="511782B7" w14:textId="0E807977" w:rsidR="00DB7614" w:rsidRDefault="001E4A42" w:rsidP="002A47F2">
      <w:pPr>
        <w:pStyle w:val="Titre4"/>
      </w:pPr>
      <w:r>
        <w:lastRenderedPageBreak/>
        <w:t xml:space="preserve">Conception du </w:t>
      </w:r>
      <w:r w:rsidR="00C55A11">
        <w:t>p</w:t>
      </w:r>
      <w:r>
        <w:t>lan de bascule</w:t>
      </w:r>
    </w:p>
    <w:p w14:paraId="3B9D5CCA" w14:textId="77777777" w:rsidR="003149A4" w:rsidRDefault="00E95766" w:rsidP="004C0572">
      <w:pPr>
        <w:pStyle w:val="Corpsdetexte"/>
        <w:rPr>
          <w:rFonts w:asciiTheme="minorHAnsi" w:hAnsiTheme="minorHAnsi" w:cstheme="minorHAnsi"/>
          <w:lang w:eastAsia="fr-FR"/>
        </w:rPr>
      </w:pPr>
      <w:r>
        <w:rPr>
          <w:rFonts w:asciiTheme="minorHAnsi" w:hAnsiTheme="minorHAnsi" w:cstheme="minorHAnsi"/>
          <w:lang w:eastAsia="fr-FR"/>
        </w:rPr>
        <w:t xml:space="preserve">Lors de cette phase, il s’agit de sécuriser le scénario de bascule et de déploiement de l’ancienne </w:t>
      </w:r>
      <w:r w:rsidR="003149A4">
        <w:rPr>
          <w:rFonts w:asciiTheme="minorHAnsi" w:hAnsiTheme="minorHAnsi" w:cstheme="minorHAnsi"/>
          <w:lang w:eastAsia="fr-FR"/>
        </w:rPr>
        <w:t>version de SAP ECC vers S/4HANA.</w:t>
      </w:r>
    </w:p>
    <w:p w14:paraId="6058CC85" w14:textId="54196405" w:rsidR="001E4A42" w:rsidRDefault="00397E6F" w:rsidP="00397E6F">
      <w:pPr>
        <w:pStyle w:val="Corpsdetexte"/>
        <w:rPr>
          <w:rFonts w:asciiTheme="minorHAnsi" w:hAnsiTheme="minorHAnsi" w:cstheme="minorBidi"/>
          <w:lang w:eastAsia="fr-FR"/>
        </w:rPr>
      </w:pPr>
      <w:r w:rsidRPr="6EB11F44">
        <w:rPr>
          <w:rFonts w:asciiTheme="minorHAnsi" w:hAnsiTheme="minorHAnsi" w:cstheme="minorBidi"/>
          <w:lang w:eastAsia="fr-FR"/>
        </w:rPr>
        <w:t xml:space="preserve">Il s’agit de définir </w:t>
      </w:r>
      <w:r w:rsidR="52072C09" w:rsidRPr="6EB11F44">
        <w:rPr>
          <w:rFonts w:asciiTheme="minorHAnsi" w:hAnsiTheme="minorHAnsi" w:cstheme="minorBidi"/>
          <w:lang w:eastAsia="fr-FR"/>
        </w:rPr>
        <w:t>la s</w:t>
      </w:r>
      <w:r w:rsidRPr="6EB11F44">
        <w:rPr>
          <w:rFonts w:asciiTheme="minorHAnsi" w:hAnsiTheme="minorHAnsi" w:cstheme="minorBidi"/>
          <w:lang w:eastAsia="fr-FR"/>
        </w:rPr>
        <w:t>tratégie de déploiement finalisée</w:t>
      </w:r>
      <w:r w:rsidR="00054F53" w:rsidRPr="6EB11F44">
        <w:rPr>
          <w:rFonts w:asciiTheme="minorHAnsi" w:hAnsiTheme="minorHAnsi" w:cstheme="minorBidi"/>
          <w:lang w:eastAsia="fr-FR"/>
        </w:rPr>
        <w:t> </w:t>
      </w:r>
      <w:r w:rsidR="004A5978" w:rsidRPr="6EB11F44">
        <w:rPr>
          <w:rFonts w:asciiTheme="minorHAnsi" w:hAnsiTheme="minorHAnsi" w:cstheme="minorBidi"/>
          <w:lang w:eastAsia="fr-FR"/>
        </w:rPr>
        <w:t xml:space="preserve">ainsi que les conditions </w:t>
      </w:r>
      <w:r w:rsidR="00054F53" w:rsidRPr="6EB11F44">
        <w:rPr>
          <w:rFonts w:asciiTheme="minorHAnsi" w:hAnsiTheme="minorHAnsi" w:cstheme="minorBidi"/>
          <w:lang w:eastAsia="fr-FR"/>
        </w:rPr>
        <w:t xml:space="preserve">: </w:t>
      </w:r>
      <w:r w:rsidRPr="6EB11F44">
        <w:rPr>
          <w:rFonts w:asciiTheme="minorHAnsi" w:hAnsiTheme="minorHAnsi" w:cstheme="minorBidi"/>
          <w:lang w:eastAsia="fr-FR"/>
        </w:rPr>
        <w:t>plan de secours, ensemble de procédures, moyens et outils nécessaires, liste des travaux prévus, impacts organisationnels et techniques associés.</w:t>
      </w:r>
      <w:r w:rsidR="00E95766" w:rsidRPr="6EB11F44">
        <w:rPr>
          <w:rFonts w:asciiTheme="minorHAnsi" w:hAnsiTheme="minorHAnsi" w:cstheme="minorBidi"/>
          <w:lang w:eastAsia="fr-FR"/>
        </w:rPr>
        <w:t xml:space="preserve"> </w:t>
      </w:r>
    </w:p>
    <w:p w14:paraId="0F6E626D" w14:textId="77777777" w:rsidR="00D205AD" w:rsidRPr="0067281B" w:rsidRDefault="00D205AD" w:rsidP="00C32ADE">
      <w:pPr>
        <w:pStyle w:val="Corpsdetexte"/>
        <w:rPr>
          <w:rFonts w:asciiTheme="minorHAnsi" w:hAnsiTheme="minorHAnsi" w:cstheme="minorHAnsi"/>
          <w:lang w:eastAsia="fr-FR"/>
        </w:rPr>
      </w:pPr>
    </w:p>
    <w:p w14:paraId="4F7A21B0" w14:textId="77777777" w:rsidR="00CB0A06" w:rsidRPr="007A363A" w:rsidRDefault="00CB0A06" w:rsidP="007A363A">
      <w:pPr>
        <w:pStyle w:val="Titre4"/>
      </w:pPr>
      <w:r>
        <w:t>Gestion des autorisations et des accès utilisateurs</w:t>
      </w:r>
    </w:p>
    <w:p w14:paraId="1B6B4145" w14:textId="223544B9" w:rsidR="00CB0A06" w:rsidRPr="0067281B" w:rsidRDefault="00CB0A06" w:rsidP="065811A3">
      <w:pPr>
        <w:pStyle w:val="Corpsdetexte"/>
        <w:rPr>
          <w:rFonts w:asciiTheme="minorHAnsi" w:hAnsiTheme="minorHAnsi" w:cstheme="minorBidi"/>
          <w:lang w:eastAsia="fr-FR"/>
        </w:rPr>
      </w:pPr>
      <w:r w:rsidRPr="065811A3">
        <w:rPr>
          <w:rFonts w:asciiTheme="minorHAnsi" w:hAnsiTheme="minorHAnsi" w:cstheme="minorBidi"/>
          <w:lang w:eastAsia="fr-FR"/>
        </w:rPr>
        <w:t>Les profils et autorisations sont revus de façon à assurer une gestion fine des accès pour les utilisateurs dans le nouveau système S/4HANA, tout en respectant les exigences de confidentialité et de sécurité des données.</w:t>
      </w:r>
      <w:r w:rsidR="00FC1990" w:rsidRPr="065811A3">
        <w:rPr>
          <w:rFonts w:asciiTheme="minorHAnsi" w:hAnsiTheme="minorHAnsi" w:cstheme="minorBidi"/>
          <w:lang w:eastAsia="fr-FR"/>
        </w:rPr>
        <w:t xml:space="preserve"> Cette </w:t>
      </w:r>
      <w:r w:rsidR="00265427" w:rsidRPr="065811A3">
        <w:rPr>
          <w:rFonts w:asciiTheme="minorHAnsi" w:hAnsiTheme="minorHAnsi" w:cstheme="minorBidi"/>
          <w:lang w:eastAsia="fr-FR"/>
        </w:rPr>
        <w:t xml:space="preserve">revue est menée en lien avec les besoins de déployer massivement les écrans Fiori. </w:t>
      </w:r>
    </w:p>
    <w:p w14:paraId="7CB3AFDB" w14:textId="2F6E9E14" w:rsidR="00CB0A06" w:rsidRPr="007A363A" w:rsidRDefault="00CB0A06" w:rsidP="007A363A">
      <w:pPr>
        <w:pStyle w:val="Titre4"/>
      </w:pPr>
      <w:r>
        <w:t>Stratégie de test</w:t>
      </w:r>
      <w:r w:rsidR="00265427">
        <w:t xml:space="preserve"> et de recette </w:t>
      </w:r>
    </w:p>
    <w:p w14:paraId="3042542C" w14:textId="2C4F04E1" w:rsidR="4C9AEB47" w:rsidRDefault="4C9AEB47" w:rsidP="00F14695">
      <w:pPr>
        <w:pStyle w:val="Corpsdetexte"/>
        <w:spacing w:after="0"/>
        <w:rPr>
          <w:rFonts w:asciiTheme="minorHAnsi" w:hAnsiTheme="minorHAnsi" w:cstheme="minorBidi"/>
          <w:lang w:eastAsia="fr-FR"/>
        </w:rPr>
      </w:pPr>
      <w:r w:rsidRPr="559C3658">
        <w:rPr>
          <w:rFonts w:asciiTheme="minorHAnsi" w:hAnsiTheme="minorHAnsi" w:cstheme="minorBidi"/>
          <w:lang w:eastAsia="fr-FR"/>
        </w:rPr>
        <w:t>Les tests portent sur :</w:t>
      </w:r>
    </w:p>
    <w:p w14:paraId="22ADFF21" w14:textId="5A59DE2F" w:rsidR="4C9AEB47" w:rsidRDefault="4C9AEB47" w:rsidP="004E0EFB">
      <w:pPr>
        <w:pStyle w:val="Corpsdetexte"/>
        <w:numPr>
          <w:ilvl w:val="0"/>
          <w:numId w:val="55"/>
        </w:numPr>
        <w:spacing w:after="0"/>
        <w:rPr>
          <w:rFonts w:asciiTheme="minorHAnsi" w:hAnsiTheme="minorHAnsi" w:cstheme="minorBidi"/>
          <w:lang w:eastAsia="fr-FR"/>
        </w:rPr>
      </w:pPr>
      <w:r w:rsidRPr="559C3658">
        <w:rPr>
          <w:rFonts w:asciiTheme="minorHAnsi" w:hAnsiTheme="minorHAnsi" w:cstheme="minorBidi"/>
          <w:lang w:eastAsia="fr-FR"/>
        </w:rPr>
        <w:t>La non</w:t>
      </w:r>
      <w:r w:rsidR="071BBE9E" w:rsidRPr="204883ED">
        <w:rPr>
          <w:rFonts w:asciiTheme="minorHAnsi" w:hAnsiTheme="minorHAnsi" w:cstheme="minorBidi"/>
          <w:lang w:eastAsia="fr-FR"/>
        </w:rPr>
        <w:t>-</w:t>
      </w:r>
      <w:r w:rsidRPr="559C3658">
        <w:rPr>
          <w:rFonts w:asciiTheme="minorHAnsi" w:hAnsiTheme="minorHAnsi" w:cstheme="minorBidi"/>
          <w:lang w:eastAsia="fr-FR"/>
        </w:rPr>
        <w:t xml:space="preserve">régression des fonctionnalités </w:t>
      </w:r>
      <w:r w:rsidR="02122095" w:rsidRPr="204883ED">
        <w:rPr>
          <w:rFonts w:asciiTheme="minorHAnsi" w:hAnsiTheme="minorHAnsi" w:cstheme="minorBidi"/>
          <w:lang w:eastAsia="fr-FR"/>
        </w:rPr>
        <w:t xml:space="preserve">à la </w:t>
      </w:r>
      <w:r w:rsidRPr="559C3658">
        <w:rPr>
          <w:rFonts w:asciiTheme="minorHAnsi" w:hAnsiTheme="minorHAnsi" w:cstheme="minorBidi"/>
          <w:lang w:eastAsia="fr-FR"/>
        </w:rPr>
        <w:t xml:space="preserve">suite </w:t>
      </w:r>
      <w:r w:rsidR="02122095" w:rsidRPr="204883ED">
        <w:rPr>
          <w:rFonts w:asciiTheme="minorHAnsi" w:hAnsiTheme="minorHAnsi" w:cstheme="minorBidi"/>
          <w:lang w:eastAsia="fr-FR"/>
        </w:rPr>
        <w:t>du</w:t>
      </w:r>
      <w:r w:rsidRPr="559C3658">
        <w:rPr>
          <w:rFonts w:asciiTheme="minorHAnsi" w:hAnsiTheme="minorHAnsi" w:cstheme="minorBidi"/>
          <w:lang w:eastAsia="fr-FR"/>
        </w:rPr>
        <w:t xml:space="preserve"> passage à S/4HANA</w:t>
      </w:r>
      <w:r w:rsidR="63904C68" w:rsidRPr="11FFC58F">
        <w:rPr>
          <w:rFonts w:asciiTheme="minorHAnsi" w:hAnsiTheme="minorHAnsi" w:cstheme="minorBidi"/>
          <w:lang w:eastAsia="fr-FR"/>
        </w:rPr>
        <w:t xml:space="preserve"> (notamment les interfaces)</w:t>
      </w:r>
      <w:r w:rsidR="00F30EC4">
        <w:rPr>
          <w:rFonts w:asciiTheme="minorHAnsi" w:hAnsiTheme="minorHAnsi" w:cstheme="minorBidi"/>
          <w:lang w:eastAsia="fr-FR"/>
        </w:rPr>
        <w:t xml:space="preserve"> et aux migrations de BW et GRC</w:t>
      </w:r>
    </w:p>
    <w:p w14:paraId="7A07E244" w14:textId="4AA90C6C" w:rsidR="4C9AEB47" w:rsidRDefault="4C9AEB47" w:rsidP="004E0EFB">
      <w:pPr>
        <w:pStyle w:val="Corpsdetexte"/>
        <w:numPr>
          <w:ilvl w:val="0"/>
          <w:numId w:val="55"/>
        </w:numPr>
        <w:spacing w:after="0"/>
        <w:rPr>
          <w:rFonts w:asciiTheme="minorHAnsi" w:hAnsiTheme="minorHAnsi" w:cstheme="minorBidi"/>
          <w:lang w:eastAsia="fr-FR"/>
        </w:rPr>
      </w:pPr>
      <w:r w:rsidRPr="559C3658">
        <w:rPr>
          <w:rFonts w:asciiTheme="minorHAnsi" w:hAnsiTheme="minorHAnsi" w:cstheme="minorBidi"/>
          <w:lang w:eastAsia="fr-FR"/>
        </w:rPr>
        <w:t>Le fonctionnement des éléments FIORI (fonctionnalités et gestion des autorisations)</w:t>
      </w:r>
    </w:p>
    <w:p w14:paraId="50CECAE6" w14:textId="4CE9BCC3" w:rsidR="4C9AEB47" w:rsidRDefault="4C9AEB47" w:rsidP="004E0EFB">
      <w:pPr>
        <w:pStyle w:val="Corpsdetexte"/>
        <w:numPr>
          <w:ilvl w:val="0"/>
          <w:numId w:val="55"/>
        </w:numPr>
        <w:spacing w:after="0"/>
        <w:rPr>
          <w:rFonts w:asciiTheme="minorHAnsi" w:hAnsiTheme="minorHAnsi" w:cstheme="minorBidi"/>
          <w:lang w:eastAsia="fr-FR"/>
        </w:rPr>
      </w:pPr>
      <w:r w:rsidRPr="559C3658">
        <w:rPr>
          <w:rFonts w:asciiTheme="minorHAnsi" w:hAnsiTheme="minorHAnsi" w:cstheme="minorBidi"/>
          <w:lang w:eastAsia="fr-FR"/>
        </w:rPr>
        <w:t>Les évolutions fonctionnelles embarquées dans le programme</w:t>
      </w:r>
    </w:p>
    <w:p w14:paraId="146E62D1" w14:textId="4AB3681F" w:rsidR="00CB0A06" w:rsidRPr="0067281B" w:rsidRDefault="00CB0A06" w:rsidP="6E002E5C">
      <w:pPr>
        <w:pStyle w:val="Corpsdetexte"/>
        <w:rPr>
          <w:rFonts w:asciiTheme="minorHAnsi" w:hAnsiTheme="minorHAnsi" w:cstheme="minorBidi"/>
          <w:lang w:eastAsia="fr-FR"/>
        </w:rPr>
      </w:pPr>
      <w:r w:rsidRPr="6E002E5C">
        <w:rPr>
          <w:rFonts w:asciiTheme="minorHAnsi" w:hAnsiTheme="minorHAnsi" w:cstheme="minorBidi"/>
          <w:lang w:eastAsia="fr-FR"/>
        </w:rPr>
        <w:t>La stratégie de test</w:t>
      </w:r>
      <w:r w:rsidR="00265427" w:rsidRPr="6E002E5C">
        <w:rPr>
          <w:rFonts w:asciiTheme="minorHAnsi" w:hAnsiTheme="minorHAnsi" w:cstheme="minorBidi"/>
          <w:lang w:eastAsia="fr-FR"/>
        </w:rPr>
        <w:t xml:space="preserve"> et de recette</w:t>
      </w:r>
      <w:r w:rsidRPr="6E002E5C">
        <w:rPr>
          <w:rFonts w:asciiTheme="minorHAnsi" w:hAnsiTheme="minorHAnsi" w:cstheme="minorBidi"/>
          <w:lang w:eastAsia="fr-FR"/>
        </w:rPr>
        <w:t xml:space="preserve"> est définie.</w:t>
      </w:r>
      <w:r w:rsidR="006A09B8" w:rsidRPr="6E002E5C">
        <w:rPr>
          <w:rFonts w:asciiTheme="minorHAnsi" w:hAnsiTheme="minorHAnsi" w:cstheme="minorBidi"/>
          <w:lang w:eastAsia="fr-FR"/>
        </w:rPr>
        <w:t xml:space="preserve"> </w:t>
      </w:r>
    </w:p>
    <w:p w14:paraId="69D1A1F2" w14:textId="15CED6AE" w:rsidR="00CB0A06" w:rsidRPr="0067281B"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L’organisation des tests</w:t>
      </w:r>
      <w:r w:rsidR="002D1044">
        <w:rPr>
          <w:rFonts w:asciiTheme="minorHAnsi" w:hAnsiTheme="minorHAnsi" w:cstheme="minorHAnsi"/>
          <w:lang w:eastAsia="fr-FR"/>
        </w:rPr>
        <w:t>,</w:t>
      </w:r>
      <w:r w:rsidRPr="0067281B" w:rsidDel="002D1044">
        <w:rPr>
          <w:rFonts w:asciiTheme="minorHAnsi" w:hAnsiTheme="minorHAnsi" w:cstheme="minorHAnsi"/>
          <w:lang w:eastAsia="fr-FR"/>
        </w:rPr>
        <w:t xml:space="preserve"> </w:t>
      </w:r>
      <w:r w:rsidR="002D1044">
        <w:rPr>
          <w:rFonts w:asciiTheme="minorHAnsi" w:hAnsiTheme="minorHAnsi" w:cstheme="minorHAnsi"/>
          <w:lang w:eastAsia="fr-FR"/>
        </w:rPr>
        <w:t>de la recette</w:t>
      </w:r>
      <w:r w:rsidR="00265427">
        <w:rPr>
          <w:rFonts w:asciiTheme="minorHAnsi" w:hAnsiTheme="minorHAnsi" w:cstheme="minorHAnsi"/>
          <w:lang w:eastAsia="fr-FR"/>
        </w:rPr>
        <w:t xml:space="preserve"> MOA et</w:t>
      </w:r>
      <w:r w:rsidR="002D1044">
        <w:rPr>
          <w:rFonts w:asciiTheme="minorHAnsi" w:hAnsiTheme="minorHAnsi" w:cstheme="minorHAnsi"/>
          <w:lang w:eastAsia="fr-FR"/>
        </w:rPr>
        <w:t xml:space="preserve"> de la recette </w:t>
      </w:r>
      <w:r w:rsidR="00265427">
        <w:rPr>
          <w:rFonts w:asciiTheme="minorHAnsi" w:hAnsiTheme="minorHAnsi" w:cstheme="minorHAnsi"/>
          <w:lang w:eastAsia="fr-FR"/>
        </w:rPr>
        <w:t xml:space="preserve">utilisateurs </w:t>
      </w:r>
      <w:r w:rsidRPr="0067281B">
        <w:rPr>
          <w:rFonts w:asciiTheme="minorHAnsi" w:hAnsiTheme="minorHAnsi" w:cstheme="minorHAnsi"/>
          <w:lang w:eastAsia="fr-FR"/>
        </w:rPr>
        <w:t>est définie (étapes, parties prenantes).</w:t>
      </w:r>
    </w:p>
    <w:p w14:paraId="2A3EBFB2" w14:textId="0EA26ED2" w:rsidR="00CB0A06" w:rsidRPr="0067281B"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 xml:space="preserve">Les outils </w:t>
      </w:r>
      <w:r w:rsidR="002334B1">
        <w:rPr>
          <w:rFonts w:asciiTheme="minorHAnsi" w:hAnsiTheme="minorHAnsi" w:cstheme="minorHAnsi"/>
          <w:lang w:eastAsia="fr-FR"/>
        </w:rPr>
        <w:t xml:space="preserve">de l’AP-HP </w:t>
      </w:r>
      <w:r w:rsidRPr="0067281B">
        <w:rPr>
          <w:rFonts w:asciiTheme="minorHAnsi" w:hAnsiTheme="minorHAnsi" w:cstheme="minorHAnsi"/>
          <w:lang w:eastAsia="fr-FR"/>
        </w:rPr>
        <w:t>sont mis en place</w:t>
      </w:r>
      <w:r w:rsidR="002334B1">
        <w:rPr>
          <w:rFonts w:asciiTheme="minorHAnsi" w:hAnsiTheme="minorHAnsi" w:cstheme="minorHAnsi"/>
          <w:lang w:eastAsia="fr-FR"/>
        </w:rPr>
        <w:t xml:space="preserve"> </w:t>
      </w:r>
      <w:r w:rsidR="002334B1" w:rsidRPr="0012079E">
        <w:rPr>
          <w:rFonts w:asciiTheme="minorHAnsi" w:hAnsiTheme="minorHAnsi" w:cstheme="minorHAnsi"/>
          <w:lang w:eastAsia="fr-FR"/>
        </w:rPr>
        <w:t xml:space="preserve">(cf. paragraphe </w:t>
      </w:r>
      <w:r w:rsidR="002334B1" w:rsidRPr="006752A5">
        <w:rPr>
          <w:rFonts w:asciiTheme="minorHAnsi" w:hAnsiTheme="minorHAnsi" w:cstheme="minorHAnsi"/>
          <w:highlight w:val="yellow"/>
          <w:lang w:eastAsia="fr-FR"/>
        </w:rPr>
        <w:fldChar w:fldCharType="begin"/>
      </w:r>
      <w:r w:rsidR="002334B1" w:rsidRPr="006752A5">
        <w:rPr>
          <w:rFonts w:asciiTheme="minorHAnsi" w:hAnsiTheme="minorHAnsi" w:cstheme="minorHAnsi"/>
          <w:highlight w:val="yellow"/>
          <w:lang w:eastAsia="fr-FR"/>
        </w:rPr>
        <w:instrText xml:space="preserve"> REF _Ref191289821 \r \h </w:instrText>
      </w:r>
      <w:r w:rsidR="004523EC">
        <w:rPr>
          <w:rFonts w:asciiTheme="minorHAnsi" w:hAnsiTheme="minorHAnsi" w:cstheme="minorHAnsi"/>
          <w:highlight w:val="yellow"/>
          <w:lang w:eastAsia="fr-FR"/>
        </w:rPr>
        <w:instrText xml:space="preserve"> \* MERGEFORMAT </w:instrText>
      </w:r>
      <w:r w:rsidR="002334B1" w:rsidRPr="006752A5">
        <w:rPr>
          <w:rFonts w:asciiTheme="minorHAnsi" w:hAnsiTheme="minorHAnsi" w:cstheme="minorHAnsi"/>
          <w:highlight w:val="yellow"/>
          <w:lang w:eastAsia="fr-FR"/>
        </w:rPr>
      </w:r>
      <w:r w:rsidR="002334B1" w:rsidRPr="006752A5">
        <w:rPr>
          <w:rFonts w:asciiTheme="minorHAnsi" w:hAnsiTheme="minorHAnsi" w:cstheme="minorHAnsi"/>
          <w:highlight w:val="yellow"/>
          <w:lang w:eastAsia="fr-FR"/>
        </w:rPr>
        <w:fldChar w:fldCharType="separate"/>
      </w:r>
      <w:r w:rsidR="00D60780">
        <w:rPr>
          <w:rFonts w:asciiTheme="minorHAnsi" w:hAnsiTheme="minorHAnsi" w:cstheme="minorHAnsi"/>
          <w:lang w:eastAsia="fr-FR"/>
        </w:rPr>
        <w:t>3.2.3</w:t>
      </w:r>
      <w:r w:rsidR="002334B1" w:rsidRPr="006752A5">
        <w:rPr>
          <w:rFonts w:asciiTheme="minorHAnsi" w:hAnsiTheme="minorHAnsi" w:cstheme="minorHAnsi"/>
          <w:highlight w:val="yellow"/>
          <w:lang w:eastAsia="fr-FR"/>
        </w:rPr>
        <w:fldChar w:fldCharType="end"/>
      </w:r>
      <w:r w:rsidR="002334B1">
        <w:rPr>
          <w:rFonts w:asciiTheme="minorHAnsi" w:hAnsiTheme="minorHAnsi" w:cstheme="minorHAnsi"/>
          <w:lang w:eastAsia="fr-FR"/>
        </w:rPr>
        <w:t>). Les accélérateurs proposés par les titulaires des deux lots restent possibles</w:t>
      </w:r>
      <w:r w:rsidR="00F722E0">
        <w:rPr>
          <w:rFonts w:asciiTheme="minorHAnsi" w:hAnsiTheme="minorHAnsi" w:cstheme="minorHAnsi"/>
          <w:lang w:eastAsia="fr-FR"/>
        </w:rPr>
        <w:t xml:space="preserve"> (outils </w:t>
      </w:r>
      <w:r w:rsidR="005126A7">
        <w:rPr>
          <w:rFonts w:asciiTheme="minorHAnsi" w:hAnsiTheme="minorHAnsi" w:cstheme="minorHAnsi"/>
          <w:lang w:eastAsia="fr-FR"/>
        </w:rPr>
        <w:t xml:space="preserve">d’automatisation de conversion de données, de code, de </w:t>
      </w:r>
      <w:proofErr w:type="spellStart"/>
      <w:r w:rsidR="005126A7">
        <w:rPr>
          <w:rFonts w:asciiTheme="minorHAnsi" w:hAnsiTheme="minorHAnsi" w:cstheme="minorHAnsi"/>
          <w:lang w:eastAsia="fr-FR"/>
        </w:rPr>
        <w:t>scripting</w:t>
      </w:r>
      <w:proofErr w:type="spellEnd"/>
      <w:r w:rsidR="005126A7">
        <w:rPr>
          <w:rFonts w:asciiTheme="minorHAnsi" w:hAnsiTheme="minorHAnsi" w:cstheme="minorHAnsi"/>
          <w:lang w:eastAsia="fr-FR"/>
        </w:rPr>
        <w:t xml:space="preserve"> de scénarii de recettes…)</w:t>
      </w:r>
      <w:r w:rsidR="002334B1">
        <w:rPr>
          <w:rFonts w:asciiTheme="minorHAnsi" w:hAnsiTheme="minorHAnsi" w:cstheme="minorHAnsi"/>
          <w:lang w:eastAsia="fr-FR"/>
        </w:rPr>
        <w:t>.</w:t>
      </w:r>
    </w:p>
    <w:p w14:paraId="444CD007" w14:textId="5169AF77" w:rsidR="00CB0A06" w:rsidRPr="0067281B"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 xml:space="preserve">Les plans de test </w:t>
      </w:r>
      <w:r w:rsidR="002334B1">
        <w:rPr>
          <w:rFonts w:asciiTheme="minorHAnsi" w:hAnsiTheme="minorHAnsi" w:cstheme="minorHAnsi"/>
          <w:lang w:eastAsia="fr-FR"/>
        </w:rPr>
        <w:t xml:space="preserve">et de recette </w:t>
      </w:r>
      <w:r w:rsidRPr="0067281B">
        <w:rPr>
          <w:rFonts w:asciiTheme="minorHAnsi" w:hAnsiTheme="minorHAnsi" w:cstheme="minorHAnsi"/>
          <w:lang w:eastAsia="fr-FR"/>
        </w:rPr>
        <w:t>sont initiés.</w:t>
      </w:r>
    </w:p>
    <w:p w14:paraId="51D57781" w14:textId="77777777" w:rsidR="00CB0A06" w:rsidRPr="007A363A" w:rsidRDefault="00CB0A06" w:rsidP="007A363A">
      <w:pPr>
        <w:pStyle w:val="Titre4"/>
      </w:pPr>
      <w:r w:rsidRPr="007A363A">
        <w:t>Support et opérations</w:t>
      </w:r>
    </w:p>
    <w:p w14:paraId="05567D56" w14:textId="29CD8834" w:rsidR="00CB0A06" w:rsidRPr="0067281B" w:rsidRDefault="00CB0A06" w:rsidP="1D0C47A9">
      <w:pPr>
        <w:pStyle w:val="Corpsdetexte"/>
        <w:rPr>
          <w:rFonts w:asciiTheme="minorHAnsi" w:hAnsiTheme="minorHAnsi" w:cstheme="minorBidi"/>
          <w:lang w:eastAsia="fr-FR"/>
        </w:rPr>
      </w:pPr>
      <w:r w:rsidRPr="1D0C47A9">
        <w:rPr>
          <w:rFonts w:asciiTheme="minorHAnsi" w:hAnsiTheme="minorHAnsi" w:cstheme="minorBidi"/>
          <w:lang w:eastAsia="fr-FR"/>
        </w:rPr>
        <w:t>Le</w:t>
      </w:r>
      <w:r w:rsidR="38054447" w:rsidRPr="1D0C47A9">
        <w:rPr>
          <w:rFonts w:asciiTheme="minorHAnsi" w:hAnsiTheme="minorHAnsi" w:cstheme="minorBidi"/>
          <w:lang w:eastAsia="fr-FR"/>
        </w:rPr>
        <w:t>s services</w:t>
      </w:r>
      <w:r w:rsidRPr="1D0C47A9">
        <w:rPr>
          <w:rFonts w:asciiTheme="minorHAnsi" w:hAnsiTheme="minorHAnsi" w:cstheme="minorBidi"/>
          <w:lang w:eastAsia="fr-FR"/>
        </w:rPr>
        <w:t xml:space="preserve"> support et opérations</w:t>
      </w:r>
      <w:r w:rsidR="505BEF66" w:rsidRPr="1D0C47A9">
        <w:rPr>
          <w:rFonts w:asciiTheme="minorHAnsi" w:hAnsiTheme="minorHAnsi" w:cstheme="minorBidi"/>
          <w:lang w:eastAsia="fr-FR"/>
        </w:rPr>
        <w:t xml:space="preserve"> de l’AP-HP</w:t>
      </w:r>
      <w:r w:rsidRPr="1D0C47A9">
        <w:rPr>
          <w:rFonts w:asciiTheme="minorHAnsi" w:hAnsiTheme="minorHAnsi" w:cstheme="minorBidi"/>
          <w:lang w:eastAsia="fr-FR"/>
        </w:rPr>
        <w:t xml:space="preserve"> exécutent une analyse d'impact, afin d'identifier les domaines du support informatique et des opérations qui nécessitent des ajustements (personnes, processus, outils, etc.) pour exploiter en toute sécurité et efficacement SAP S/4HANA dès la mise en service.</w:t>
      </w:r>
    </w:p>
    <w:p w14:paraId="62130E2D" w14:textId="300389CB" w:rsidR="00CB0A06" w:rsidRPr="007A363A" w:rsidRDefault="00CB0A06" w:rsidP="007A363A">
      <w:pPr>
        <w:pStyle w:val="Titre4"/>
      </w:pPr>
      <w:r w:rsidRPr="007A363A">
        <w:t>Stratégie de conduite du changement</w:t>
      </w:r>
    </w:p>
    <w:p w14:paraId="1013CE8F" w14:textId="03C210EA" w:rsidR="00CB0A06" w:rsidRPr="0067281B" w:rsidRDefault="5A769D7A" w:rsidP="6F0B34E5">
      <w:pPr>
        <w:pStyle w:val="Corpsdetexte"/>
        <w:rPr>
          <w:rFonts w:asciiTheme="minorHAnsi" w:hAnsiTheme="minorHAnsi" w:cstheme="minorBidi"/>
          <w:lang w:eastAsia="fr-FR"/>
        </w:rPr>
      </w:pPr>
      <w:r w:rsidRPr="6F0B34E5">
        <w:rPr>
          <w:rFonts w:asciiTheme="minorHAnsi" w:hAnsiTheme="minorHAnsi" w:cstheme="minorBidi"/>
          <w:lang w:eastAsia="fr-FR"/>
        </w:rPr>
        <w:t>Au niveau du chantier de conduite du changement, une analyse des besoins d’apprentissage pour les utilisateurs finaux est effectuée. Elle permet de définir la stratégie de formation des utilisateurs</w:t>
      </w:r>
      <w:r w:rsidR="4836892C" w:rsidRPr="6F0B34E5">
        <w:rPr>
          <w:rFonts w:asciiTheme="minorHAnsi" w:hAnsiTheme="minorHAnsi" w:cstheme="minorBidi"/>
          <w:lang w:eastAsia="fr-FR"/>
        </w:rPr>
        <w:t xml:space="preserve"> finaux,</w:t>
      </w:r>
      <w:r w:rsidRPr="6F0B34E5">
        <w:rPr>
          <w:rFonts w:asciiTheme="minorHAnsi" w:hAnsiTheme="minorHAnsi" w:cstheme="minorBidi"/>
          <w:lang w:eastAsia="fr-FR"/>
        </w:rPr>
        <w:t xml:space="preserve"> </w:t>
      </w:r>
      <w:r w:rsidR="7EE70848" w:rsidRPr="6F0B34E5">
        <w:rPr>
          <w:rFonts w:asciiTheme="minorHAnsi" w:hAnsiTheme="minorHAnsi" w:cstheme="minorBidi"/>
          <w:lang w:eastAsia="fr-FR"/>
        </w:rPr>
        <w:t>le</w:t>
      </w:r>
      <w:r w:rsidRPr="6F0B34E5">
        <w:rPr>
          <w:rFonts w:asciiTheme="minorHAnsi" w:hAnsiTheme="minorHAnsi" w:cstheme="minorBidi"/>
          <w:lang w:eastAsia="fr-FR"/>
        </w:rPr>
        <w:t xml:space="preserve"> plan de communication </w:t>
      </w:r>
      <w:r w:rsidR="7EE70848" w:rsidRPr="6F0B34E5">
        <w:rPr>
          <w:rFonts w:asciiTheme="minorHAnsi" w:hAnsiTheme="minorHAnsi" w:cstheme="minorBidi"/>
          <w:lang w:eastAsia="fr-FR"/>
        </w:rPr>
        <w:t>et l’</w:t>
      </w:r>
      <w:r w:rsidR="5FD4053F" w:rsidRPr="6F0B34E5">
        <w:rPr>
          <w:rFonts w:asciiTheme="minorHAnsi" w:hAnsiTheme="minorHAnsi" w:cstheme="minorBidi"/>
          <w:lang w:eastAsia="fr-FR"/>
        </w:rPr>
        <w:t>accompagnement</w:t>
      </w:r>
      <w:r w:rsidR="393C68FE" w:rsidRPr="6F0B34E5">
        <w:rPr>
          <w:rFonts w:asciiTheme="minorHAnsi" w:hAnsiTheme="minorHAnsi" w:cstheme="minorBidi"/>
          <w:lang w:eastAsia="fr-FR"/>
        </w:rPr>
        <w:t xml:space="preserve"> post déploiement.</w:t>
      </w:r>
      <w:r w:rsidR="5FD4053F" w:rsidRPr="6F0B34E5">
        <w:rPr>
          <w:rFonts w:asciiTheme="minorHAnsi" w:hAnsiTheme="minorHAnsi" w:cstheme="minorBidi"/>
          <w:lang w:eastAsia="fr-FR"/>
        </w:rPr>
        <w:t xml:space="preserve"> </w:t>
      </w:r>
    </w:p>
    <w:p w14:paraId="62E8013D" w14:textId="77777777" w:rsidR="00CB0A06" w:rsidRPr="007A363A" w:rsidRDefault="00CB0A06" w:rsidP="007A363A">
      <w:pPr>
        <w:pStyle w:val="Titre4"/>
      </w:pPr>
      <w:r w:rsidRPr="007A363A">
        <w:t>Planning</w:t>
      </w:r>
    </w:p>
    <w:p w14:paraId="79847153" w14:textId="5FC30EAB" w:rsidR="00CB0A06" w:rsidRPr="0067281B" w:rsidRDefault="00CB0A06" w:rsidP="005772F5">
      <w:pPr>
        <w:pStyle w:val="Corpsdetexte"/>
        <w:rPr>
          <w:rFonts w:asciiTheme="minorHAnsi" w:hAnsiTheme="minorHAnsi" w:cstheme="minorBidi"/>
          <w:lang w:eastAsia="fr-FR"/>
        </w:rPr>
      </w:pPr>
      <w:r w:rsidRPr="28784936">
        <w:rPr>
          <w:rFonts w:asciiTheme="minorHAnsi" w:hAnsiTheme="minorHAnsi" w:cstheme="minorBidi"/>
          <w:lang w:eastAsia="fr-FR"/>
        </w:rPr>
        <w:t xml:space="preserve">Le calendrier du </w:t>
      </w:r>
      <w:r w:rsidR="00671CD6" w:rsidRPr="28784936">
        <w:rPr>
          <w:rFonts w:asciiTheme="minorHAnsi" w:hAnsiTheme="minorHAnsi" w:cstheme="minorBidi"/>
          <w:lang w:eastAsia="fr-FR"/>
        </w:rPr>
        <w:t>programme</w:t>
      </w:r>
      <w:r w:rsidRPr="28784936">
        <w:rPr>
          <w:rFonts w:asciiTheme="minorHAnsi" w:hAnsiTheme="minorHAnsi" w:cstheme="minorBidi"/>
          <w:lang w:eastAsia="fr-FR"/>
        </w:rPr>
        <w:t xml:space="preserve"> est détaillé. Les dépendances entre les </w:t>
      </w:r>
      <w:r w:rsidR="002334B1" w:rsidRPr="28784936">
        <w:rPr>
          <w:rFonts w:asciiTheme="minorHAnsi" w:hAnsiTheme="minorHAnsi" w:cstheme="minorBidi"/>
          <w:lang w:eastAsia="fr-FR"/>
        </w:rPr>
        <w:t xml:space="preserve">chantiers </w:t>
      </w:r>
      <w:r w:rsidRPr="28784936">
        <w:rPr>
          <w:rFonts w:asciiTheme="minorHAnsi" w:hAnsiTheme="minorHAnsi" w:cstheme="minorBidi"/>
          <w:lang w:eastAsia="fr-FR"/>
        </w:rPr>
        <w:t>sont affinées.</w:t>
      </w:r>
    </w:p>
    <w:p w14:paraId="68FC7A21" w14:textId="77777777" w:rsidR="00CB0A06" w:rsidRPr="007A363A" w:rsidRDefault="00CB0A06" w:rsidP="007A363A">
      <w:pPr>
        <w:pStyle w:val="Titre4"/>
      </w:pPr>
      <w:r w:rsidRPr="007A363A">
        <w:t>Bilan de fin de phase</w:t>
      </w:r>
    </w:p>
    <w:p w14:paraId="38E6434B" w14:textId="243E6D9E" w:rsidR="00CB0A06" w:rsidRPr="0067281B"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 xml:space="preserve">Un point de contrôle qualité permet de s’assurer de la complétude de la phase et des éléments requis pour démarrer la mise en œuvre. En cas de manquement, des actions correctives sont soumises aux instances d’arbitrage du </w:t>
      </w:r>
      <w:r w:rsidR="00671CD6">
        <w:rPr>
          <w:rFonts w:asciiTheme="minorHAnsi" w:hAnsiTheme="minorHAnsi" w:cstheme="minorHAnsi"/>
          <w:lang w:eastAsia="fr-FR"/>
        </w:rPr>
        <w:t>programme</w:t>
      </w:r>
      <w:r w:rsidRPr="0067281B">
        <w:rPr>
          <w:rFonts w:asciiTheme="minorHAnsi" w:hAnsiTheme="minorHAnsi" w:cstheme="minorHAnsi"/>
          <w:lang w:eastAsia="fr-FR"/>
        </w:rPr>
        <w:t>.</w:t>
      </w:r>
    </w:p>
    <w:p w14:paraId="74B05F06" w14:textId="2F6B1325" w:rsidR="00CB0A06" w:rsidRPr="007A363A" w:rsidRDefault="000E2F39" w:rsidP="007A363A">
      <w:pPr>
        <w:pStyle w:val="Titre3"/>
      </w:pPr>
      <w:bookmarkStart w:id="198" w:name="_Toc188462204"/>
      <w:bookmarkStart w:id="199" w:name="_Toc198543493"/>
      <w:r>
        <w:t>Phase de m</w:t>
      </w:r>
      <w:r w:rsidR="00CB0A06">
        <w:t>ise en œuvre</w:t>
      </w:r>
      <w:bookmarkEnd w:id="198"/>
      <w:bookmarkEnd w:id="199"/>
      <w:r w:rsidR="00CB0A06">
        <w:t xml:space="preserve"> </w:t>
      </w:r>
    </w:p>
    <w:p w14:paraId="2D3A4DA9" w14:textId="77777777" w:rsidR="00CB0A06" w:rsidRPr="0067281B"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La phase de mise en œuvre permet de réaliser les travaux définis en phase d’analyse et de préparer les éléments attendus en entrée du déploiement.</w:t>
      </w:r>
    </w:p>
    <w:p w14:paraId="30C21633" w14:textId="77777777" w:rsidR="00CB0A06" w:rsidRPr="007A363A" w:rsidRDefault="00CB0A06" w:rsidP="007A363A">
      <w:pPr>
        <w:pStyle w:val="Titre4"/>
      </w:pPr>
      <w:r w:rsidRPr="007A363A">
        <w:lastRenderedPageBreak/>
        <w:t>Environnements</w:t>
      </w:r>
    </w:p>
    <w:p w14:paraId="20DA7926" w14:textId="77777777" w:rsidR="00CB0A06" w:rsidRPr="0067281B"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Les environnements cibles d’intégration, de recette, de préproduction, de production et de formation sont configurés conformément au dossier d’architecture technique.</w:t>
      </w:r>
    </w:p>
    <w:p w14:paraId="78665961" w14:textId="77777777" w:rsidR="00CB0A06" w:rsidRPr="0067281B"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Le dimensionnement de l’environnement de production est vérifié.</w:t>
      </w:r>
    </w:p>
    <w:p w14:paraId="097FCF62" w14:textId="77777777" w:rsidR="00CB0A06" w:rsidRPr="007A363A" w:rsidRDefault="00CB0A06" w:rsidP="007A363A">
      <w:pPr>
        <w:pStyle w:val="Titre4"/>
      </w:pPr>
      <w:r w:rsidRPr="007A363A">
        <w:t>Traitement des impacts</w:t>
      </w:r>
    </w:p>
    <w:p w14:paraId="0743A0DF" w14:textId="73740255" w:rsidR="00CB0A06" w:rsidRPr="0067281B"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Le code personnalisé existant est ajusté pour être compatible avec SAP S/4HANA</w:t>
      </w:r>
      <w:r w:rsidR="00EB0FE3">
        <w:rPr>
          <w:rFonts w:asciiTheme="minorHAnsi" w:hAnsiTheme="minorHAnsi" w:cstheme="minorHAnsi"/>
          <w:lang w:eastAsia="fr-FR"/>
        </w:rPr>
        <w:t>, avec un retour au standard le cas échéant.</w:t>
      </w:r>
    </w:p>
    <w:p w14:paraId="487F3C50" w14:textId="3B4A5006" w:rsidR="00CB0A06" w:rsidRPr="0067281B" w:rsidRDefault="5A769D7A" w:rsidP="6F0B34E5">
      <w:pPr>
        <w:pStyle w:val="Corpsdetexte"/>
        <w:rPr>
          <w:rFonts w:asciiTheme="minorHAnsi" w:hAnsiTheme="minorHAnsi" w:cstheme="minorBidi"/>
          <w:lang w:eastAsia="fr-FR"/>
        </w:rPr>
      </w:pPr>
      <w:r w:rsidRPr="6F0B34E5">
        <w:rPr>
          <w:rFonts w:asciiTheme="minorHAnsi" w:hAnsiTheme="minorHAnsi" w:cstheme="minorBidi"/>
          <w:lang w:eastAsia="fr-FR"/>
        </w:rPr>
        <w:t xml:space="preserve">La cohérence des données métier, la gestion des exceptions, l'intégration, les performances et l'évolutivité des traitements sont </w:t>
      </w:r>
      <w:r w:rsidR="6E46BA26" w:rsidRPr="6F0B34E5">
        <w:rPr>
          <w:rFonts w:asciiTheme="minorHAnsi" w:hAnsiTheme="minorHAnsi" w:cstheme="minorBidi"/>
          <w:lang w:eastAsia="fr-FR"/>
        </w:rPr>
        <w:t>vérifiées</w:t>
      </w:r>
      <w:r w:rsidRPr="6F0B34E5">
        <w:rPr>
          <w:rFonts w:asciiTheme="minorHAnsi" w:hAnsiTheme="minorHAnsi" w:cstheme="minorBidi"/>
          <w:lang w:eastAsia="fr-FR"/>
        </w:rPr>
        <w:t>.</w:t>
      </w:r>
    </w:p>
    <w:p w14:paraId="75B27CA1" w14:textId="107729B6" w:rsidR="36E33AE2" w:rsidRDefault="67E76CF8" w:rsidP="6F0B34E5">
      <w:pPr>
        <w:pStyle w:val="Corpsdetexte"/>
        <w:rPr>
          <w:rFonts w:asciiTheme="minorHAnsi" w:hAnsiTheme="minorHAnsi" w:cstheme="minorBidi"/>
          <w:lang w:eastAsia="fr-FR"/>
        </w:rPr>
      </w:pPr>
      <w:r w:rsidRPr="6F0B34E5">
        <w:rPr>
          <w:rFonts w:asciiTheme="minorHAnsi" w:hAnsiTheme="minorHAnsi" w:cstheme="minorBidi"/>
          <w:lang w:eastAsia="fr-FR"/>
        </w:rPr>
        <w:t>L</w:t>
      </w:r>
      <w:r w:rsidR="7468A024" w:rsidRPr="6F0B34E5">
        <w:rPr>
          <w:rFonts w:asciiTheme="minorHAnsi" w:hAnsiTheme="minorHAnsi" w:cstheme="minorBidi"/>
          <w:lang w:eastAsia="fr-FR"/>
        </w:rPr>
        <w:t xml:space="preserve">’ensemble des données </w:t>
      </w:r>
      <w:r w:rsidR="22B302E5" w:rsidRPr="6F0B34E5">
        <w:rPr>
          <w:rFonts w:asciiTheme="minorHAnsi" w:hAnsiTheme="minorHAnsi" w:cstheme="minorBidi"/>
          <w:lang w:eastAsia="fr-FR"/>
        </w:rPr>
        <w:t>fournisseurs</w:t>
      </w:r>
      <w:r w:rsidR="7468A024" w:rsidRPr="6F0B34E5">
        <w:rPr>
          <w:rFonts w:asciiTheme="minorHAnsi" w:hAnsiTheme="minorHAnsi" w:cstheme="minorBidi"/>
          <w:lang w:eastAsia="fr-FR"/>
        </w:rPr>
        <w:t xml:space="preserve"> et </w:t>
      </w:r>
      <w:r w:rsidR="32FE124A" w:rsidRPr="6F0B34E5">
        <w:rPr>
          <w:rFonts w:asciiTheme="minorHAnsi" w:hAnsiTheme="minorHAnsi" w:cstheme="minorBidi"/>
          <w:lang w:eastAsia="fr-FR"/>
        </w:rPr>
        <w:t>clients</w:t>
      </w:r>
      <w:r w:rsidR="7468A024" w:rsidRPr="6F0B34E5">
        <w:rPr>
          <w:rFonts w:asciiTheme="minorHAnsi" w:hAnsiTheme="minorHAnsi" w:cstheme="minorBidi"/>
          <w:lang w:eastAsia="fr-FR"/>
        </w:rPr>
        <w:t xml:space="preserve"> est intégré à l</w:t>
      </w:r>
      <w:r w:rsidRPr="6F0B34E5">
        <w:rPr>
          <w:rFonts w:asciiTheme="minorHAnsi" w:hAnsiTheme="minorHAnsi" w:cstheme="minorBidi"/>
          <w:lang w:eastAsia="fr-FR"/>
        </w:rPr>
        <w:t>a Base Partner</w:t>
      </w:r>
      <w:r w:rsidR="0C87FA1E" w:rsidRPr="6F0B34E5">
        <w:rPr>
          <w:rFonts w:asciiTheme="minorHAnsi" w:hAnsiTheme="minorHAnsi" w:cstheme="minorBidi"/>
          <w:lang w:eastAsia="fr-FR"/>
        </w:rPr>
        <w:t>.</w:t>
      </w:r>
    </w:p>
    <w:p w14:paraId="5439B6D5" w14:textId="77777777" w:rsidR="00CB0A06" w:rsidRPr="0067281B" w:rsidRDefault="00CB0A06" w:rsidP="005772F5">
      <w:pPr>
        <w:pStyle w:val="Corpsdetexte"/>
        <w:rPr>
          <w:rFonts w:asciiTheme="minorHAnsi" w:hAnsiTheme="minorHAnsi" w:cstheme="minorHAnsi"/>
          <w:lang w:eastAsia="fr-FR"/>
        </w:rPr>
      </w:pPr>
      <w:r w:rsidRPr="614C68E6">
        <w:rPr>
          <w:rFonts w:asciiTheme="minorHAnsi" w:hAnsiTheme="minorHAnsi" w:cstheme="minorBidi"/>
          <w:lang w:eastAsia="fr-FR"/>
        </w:rPr>
        <w:t xml:space="preserve">Le cas échéant, les interfaces sont adaptées. </w:t>
      </w:r>
    </w:p>
    <w:p w14:paraId="6BB60DD1" w14:textId="27BECD00" w:rsidR="51E69F54" w:rsidRDefault="51E69F54" w:rsidP="614C68E6">
      <w:pPr>
        <w:pStyle w:val="Titre4"/>
      </w:pPr>
      <w:r>
        <w:t xml:space="preserve">Mise en </w:t>
      </w:r>
      <w:r w:rsidR="09C97C18">
        <w:t>œ</w:t>
      </w:r>
      <w:r>
        <w:t xml:space="preserve">uvre des </w:t>
      </w:r>
      <w:r w:rsidR="746AE607">
        <w:t>éléments FIORI</w:t>
      </w:r>
      <w:r w:rsidR="25900269">
        <w:t xml:space="preserve"> et </w:t>
      </w:r>
      <w:r w:rsidR="00606042">
        <w:t>webisation</w:t>
      </w:r>
      <w:r w:rsidR="25900269">
        <w:t xml:space="preserve"> des autres transactions</w:t>
      </w:r>
    </w:p>
    <w:p w14:paraId="3C7CCB39" w14:textId="49B744C8" w:rsidR="746AE607" w:rsidRDefault="746AE607" w:rsidP="002F0E75">
      <w:pPr>
        <w:pStyle w:val="Corpsdetexte"/>
      </w:pPr>
      <w:r>
        <w:t xml:space="preserve">Les applications FIORI sont développées ainsi que l’ensemble des </w:t>
      </w:r>
      <w:proofErr w:type="spellStart"/>
      <w:r>
        <w:t>launchpads</w:t>
      </w:r>
      <w:proofErr w:type="spellEnd"/>
      <w:r w:rsidR="000C23AB">
        <w:t xml:space="preserve"> (</w:t>
      </w:r>
      <w:r w:rsidR="00B17F8F">
        <w:t>portail personnalisé d’acc</w:t>
      </w:r>
      <w:r w:rsidR="00C67951">
        <w:t>ès à S/4HANA)</w:t>
      </w:r>
      <w:r>
        <w:t>.</w:t>
      </w:r>
    </w:p>
    <w:p w14:paraId="647B0183" w14:textId="1AA76BCE" w:rsidR="686AA8BB" w:rsidRDefault="686AA8BB" w:rsidP="695E349F">
      <w:pPr>
        <w:pStyle w:val="Corpsdetexte"/>
      </w:pPr>
      <w:r>
        <w:t>Les transactions SAP qui ne basculent pas sous FIORI sont “webisées” pour permettre une utilisation homogène dans un environnement “</w:t>
      </w:r>
      <w:r w:rsidR="1FE190AC">
        <w:t xml:space="preserve">utilisateur” </w:t>
      </w:r>
      <w:r>
        <w:t>unique.</w:t>
      </w:r>
    </w:p>
    <w:p w14:paraId="4527E730" w14:textId="124E5A3D" w:rsidR="00CB0A06" w:rsidRPr="007A363A" w:rsidRDefault="00CB0A06" w:rsidP="007A363A">
      <w:pPr>
        <w:pStyle w:val="Titre4"/>
      </w:pPr>
      <w:r w:rsidRPr="007A363A">
        <w:t>Mise en œuvre des évolutions</w:t>
      </w:r>
      <w:r w:rsidR="3E51D70D">
        <w:t xml:space="preserve"> fonctionnelles</w:t>
      </w:r>
    </w:p>
    <w:p w14:paraId="26DD062A" w14:textId="77777777" w:rsidR="00CB0A06" w:rsidRPr="0067281B"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La mise en œuvre des évolutions consiste à réaliser les développements, les paramétrages et les tests des évolutions fonctionnelles attendues dans SAP S/4HANA.</w:t>
      </w:r>
    </w:p>
    <w:p w14:paraId="0842380D" w14:textId="10E6DDEE" w:rsidR="00CB0A06" w:rsidRPr="0067281B" w:rsidRDefault="5A769D7A" w:rsidP="6F0B34E5">
      <w:pPr>
        <w:pStyle w:val="Corpsdetexte"/>
        <w:rPr>
          <w:rFonts w:asciiTheme="minorHAnsi" w:hAnsiTheme="minorHAnsi" w:cstheme="minorBidi"/>
          <w:lang w:eastAsia="fr-FR"/>
        </w:rPr>
      </w:pPr>
      <w:r w:rsidRPr="6F0B34E5">
        <w:rPr>
          <w:rFonts w:asciiTheme="minorHAnsi" w:hAnsiTheme="minorHAnsi" w:cstheme="minorBidi"/>
          <w:lang w:eastAsia="fr-FR"/>
        </w:rPr>
        <w:t xml:space="preserve">Les modifications fonctionnelles (configuration générale, données de base et </w:t>
      </w:r>
      <w:proofErr w:type="spellStart"/>
      <w:r w:rsidRPr="6F0B34E5">
        <w:rPr>
          <w:rFonts w:asciiTheme="minorHAnsi" w:hAnsiTheme="minorHAnsi" w:cstheme="minorBidi"/>
          <w:lang w:eastAsia="fr-FR"/>
        </w:rPr>
        <w:t>core</w:t>
      </w:r>
      <w:proofErr w:type="spellEnd"/>
      <w:r w:rsidRPr="6F0B34E5">
        <w:rPr>
          <w:rFonts w:asciiTheme="minorHAnsi" w:hAnsiTheme="minorHAnsi" w:cstheme="minorBidi"/>
          <w:lang w:eastAsia="fr-FR"/>
        </w:rPr>
        <w:t xml:space="preserve"> / delta), les ajustements </w:t>
      </w:r>
      <w:r w:rsidR="780CAB28" w:rsidRPr="6F0B34E5">
        <w:rPr>
          <w:rFonts w:asciiTheme="minorHAnsi" w:hAnsiTheme="minorHAnsi" w:cstheme="minorBidi"/>
          <w:lang w:eastAsia="fr-FR"/>
        </w:rPr>
        <w:t>de l’expérience utilisateur</w:t>
      </w:r>
      <w:r w:rsidR="1A6C0483" w:rsidRPr="6F0B34E5">
        <w:rPr>
          <w:rFonts w:asciiTheme="minorHAnsi" w:hAnsiTheme="minorHAnsi" w:cstheme="minorBidi"/>
          <w:lang w:eastAsia="fr-FR"/>
        </w:rPr>
        <w:t xml:space="preserve"> associés</w:t>
      </w:r>
      <w:r w:rsidRPr="6F0B34E5">
        <w:rPr>
          <w:rFonts w:asciiTheme="minorHAnsi" w:hAnsiTheme="minorHAnsi" w:cstheme="minorBidi"/>
          <w:lang w:eastAsia="fr-FR"/>
        </w:rPr>
        <w:t xml:space="preserve"> et les modifications de sécurité sont mis</w:t>
      </w:r>
      <w:r w:rsidR="67F5DF3F" w:rsidRPr="6F0B34E5">
        <w:rPr>
          <w:rFonts w:asciiTheme="minorHAnsi" w:hAnsiTheme="minorHAnsi" w:cstheme="minorBidi"/>
          <w:lang w:eastAsia="fr-FR"/>
        </w:rPr>
        <w:t>es</w:t>
      </w:r>
      <w:r w:rsidRPr="6F0B34E5">
        <w:rPr>
          <w:rFonts w:asciiTheme="minorHAnsi" w:hAnsiTheme="minorHAnsi" w:cstheme="minorBidi"/>
          <w:lang w:eastAsia="fr-FR"/>
        </w:rPr>
        <w:t xml:space="preserve"> en œuvre comme défini dans le</w:t>
      </w:r>
      <w:r w:rsidR="780CAB28" w:rsidRPr="6F0B34E5">
        <w:rPr>
          <w:rFonts w:asciiTheme="minorHAnsi" w:hAnsiTheme="minorHAnsi" w:cstheme="minorBidi"/>
          <w:lang w:eastAsia="fr-FR"/>
        </w:rPr>
        <w:t>s</w:t>
      </w:r>
      <w:r w:rsidRPr="6F0B34E5">
        <w:rPr>
          <w:rFonts w:asciiTheme="minorHAnsi" w:hAnsiTheme="minorHAnsi" w:cstheme="minorBidi"/>
          <w:lang w:eastAsia="fr-FR"/>
        </w:rPr>
        <w:t xml:space="preserve"> document</w:t>
      </w:r>
      <w:r w:rsidR="780CAB28" w:rsidRPr="6F0B34E5">
        <w:rPr>
          <w:rFonts w:asciiTheme="minorHAnsi" w:hAnsiTheme="minorHAnsi" w:cstheme="minorBidi"/>
          <w:lang w:eastAsia="fr-FR"/>
        </w:rPr>
        <w:t>s</w:t>
      </w:r>
      <w:r w:rsidRPr="6F0B34E5">
        <w:rPr>
          <w:rFonts w:asciiTheme="minorHAnsi" w:hAnsiTheme="minorHAnsi" w:cstheme="minorBidi"/>
          <w:lang w:eastAsia="fr-FR"/>
        </w:rPr>
        <w:t xml:space="preserve"> de</w:t>
      </w:r>
      <w:r w:rsidR="780CAB28" w:rsidRPr="6F0B34E5">
        <w:rPr>
          <w:rFonts w:asciiTheme="minorHAnsi" w:hAnsiTheme="minorHAnsi" w:cstheme="minorBidi"/>
          <w:lang w:eastAsia="fr-FR"/>
        </w:rPr>
        <w:t xml:space="preserve"> la phase d’analyse</w:t>
      </w:r>
      <w:r w:rsidRPr="6F0B34E5">
        <w:rPr>
          <w:rFonts w:asciiTheme="minorHAnsi" w:hAnsiTheme="minorHAnsi" w:cstheme="minorBidi"/>
          <w:lang w:eastAsia="fr-FR"/>
        </w:rPr>
        <w:t xml:space="preserve">. Des </w:t>
      </w:r>
      <w:r w:rsidR="00DD70CA">
        <w:rPr>
          <w:rFonts w:asciiTheme="minorHAnsi" w:hAnsiTheme="minorHAnsi" w:cstheme="minorBidi"/>
          <w:lang w:eastAsia="fr-FR"/>
        </w:rPr>
        <w:t>fonctionnalités</w:t>
      </w:r>
      <w:r w:rsidRPr="6F0B34E5">
        <w:rPr>
          <w:rFonts w:asciiTheme="minorHAnsi" w:hAnsiTheme="minorHAnsi" w:cstheme="minorBidi"/>
          <w:lang w:eastAsia="fr-FR"/>
        </w:rPr>
        <w:t xml:space="preserve"> supplémentaires sont mises en place. Des améliorations de programme telles que les rapports ou les interfaces utilisateur Fiori sont développées en conséquence.</w:t>
      </w:r>
    </w:p>
    <w:p w14:paraId="6F6D0670" w14:textId="77777777" w:rsidR="00CB0A06" w:rsidRPr="0067281B"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La mise en œuvre des évolutions embarquées est priorisée de façon à ce qu’elles puissent être testées et validées avant la phase de déploiement.</w:t>
      </w:r>
    </w:p>
    <w:p w14:paraId="449CEDF9" w14:textId="03DCB3C1" w:rsidR="00CB0A06" w:rsidRPr="0067281B"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Les évolutions post-migration n’étant pas sur le chemin critique de la bascule, les tests</w:t>
      </w:r>
      <w:r w:rsidR="00DD70CA">
        <w:rPr>
          <w:rFonts w:asciiTheme="minorHAnsi" w:hAnsiTheme="minorHAnsi" w:cstheme="minorHAnsi"/>
          <w:lang w:eastAsia="fr-FR"/>
        </w:rPr>
        <w:t>,</w:t>
      </w:r>
      <w:r w:rsidRPr="0067281B">
        <w:rPr>
          <w:rFonts w:asciiTheme="minorHAnsi" w:hAnsiTheme="minorHAnsi" w:cstheme="minorHAnsi"/>
          <w:lang w:eastAsia="fr-FR"/>
        </w:rPr>
        <w:t xml:space="preserve"> voire leur mise en œuvre peuvent se terminer durant la phase de déploiement. </w:t>
      </w:r>
    </w:p>
    <w:p w14:paraId="536249E4" w14:textId="77777777" w:rsidR="00CB0A06" w:rsidRPr="007A363A" w:rsidRDefault="00CB0A06" w:rsidP="007A363A">
      <w:pPr>
        <w:pStyle w:val="Titre4"/>
      </w:pPr>
      <w:r w:rsidRPr="007A363A">
        <w:t>Gestion des autorisations et des accès utilisateurs</w:t>
      </w:r>
    </w:p>
    <w:p w14:paraId="7CB980E6" w14:textId="34279C09" w:rsidR="00CB0A06" w:rsidRPr="0067281B"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La migration des rôles nécessaires à la mise en œuvre des profils et autorisations définis en phase d’analyse est mise en œuvre</w:t>
      </w:r>
      <w:r w:rsidR="00157DC1">
        <w:rPr>
          <w:rFonts w:asciiTheme="minorHAnsi" w:hAnsiTheme="minorHAnsi" w:cstheme="minorHAnsi"/>
          <w:lang w:eastAsia="fr-FR"/>
        </w:rPr>
        <w:t xml:space="preserve"> en lien aussi avec </w:t>
      </w:r>
      <w:r w:rsidR="00731B81">
        <w:rPr>
          <w:rFonts w:asciiTheme="minorHAnsi" w:hAnsiTheme="minorHAnsi" w:cstheme="minorHAnsi"/>
          <w:lang w:eastAsia="fr-FR"/>
        </w:rPr>
        <w:t>le développement</w:t>
      </w:r>
      <w:r w:rsidR="00157DC1">
        <w:rPr>
          <w:rFonts w:asciiTheme="minorHAnsi" w:hAnsiTheme="minorHAnsi" w:cstheme="minorHAnsi"/>
          <w:lang w:eastAsia="fr-FR"/>
        </w:rPr>
        <w:t xml:space="preserve"> des interfaces </w:t>
      </w:r>
      <w:r w:rsidR="00367548">
        <w:rPr>
          <w:rFonts w:asciiTheme="minorHAnsi" w:hAnsiTheme="minorHAnsi" w:cstheme="minorHAnsi"/>
          <w:lang w:eastAsia="fr-FR"/>
        </w:rPr>
        <w:t>FIORI.</w:t>
      </w:r>
    </w:p>
    <w:p w14:paraId="7392E5EC" w14:textId="3B4AED09" w:rsidR="00CB0A06" w:rsidRPr="007A363A" w:rsidRDefault="55F27164" w:rsidP="007A363A">
      <w:pPr>
        <w:pStyle w:val="Titre4"/>
      </w:pPr>
      <w:r>
        <w:t xml:space="preserve">Préparation de la </w:t>
      </w:r>
      <w:r w:rsidR="1498A0DF">
        <w:t>b</w:t>
      </w:r>
      <w:r w:rsidR="00CB0A06">
        <w:t>ascule</w:t>
      </w:r>
    </w:p>
    <w:p w14:paraId="658B7E00" w14:textId="342EF26B" w:rsidR="00CB0A06"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 xml:space="preserve">La procédure de bascule fait l’objet de répétitions en environnements d’intégration et de recette. </w:t>
      </w:r>
    </w:p>
    <w:p w14:paraId="00F5CFBE" w14:textId="43B0C7D4" w:rsidR="00C3722E" w:rsidRPr="008C5D64" w:rsidRDefault="00C3722E" w:rsidP="005772F5">
      <w:pPr>
        <w:pStyle w:val="Corpsdetexte"/>
        <w:rPr>
          <w:rFonts w:asciiTheme="minorHAnsi" w:hAnsiTheme="minorHAnsi" w:cstheme="minorHAnsi"/>
          <w:b/>
          <w:lang w:eastAsia="fr-FR"/>
        </w:rPr>
      </w:pPr>
      <w:r w:rsidRPr="008C5D64">
        <w:rPr>
          <w:rFonts w:asciiTheme="minorHAnsi" w:hAnsiTheme="minorHAnsi" w:cstheme="minorHAnsi"/>
          <w:b/>
          <w:lang w:eastAsia="fr-FR"/>
        </w:rPr>
        <w:t>Ces répétitions devront aussi prendre en compte les opérations de clôture</w:t>
      </w:r>
      <w:r w:rsidR="008C5D64">
        <w:rPr>
          <w:rFonts w:asciiTheme="minorHAnsi" w:hAnsiTheme="minorHAnsi" w:cstheme="minorHAnsi"/>
          <w:b/>
          <w:bCs/>
          <w:lang w:eastAsia="fr-FR"/>
        </w:rPr>
        <w:t xml:space="preserve"> et d’ouverture d’exercice</w:t>
      </w:r>
      <w:r w:rsidRPr="008C5D64">
        <w:rPr>
          <w:rFonts w:asciiTheme="minorHAnsi" w:hAnsiTheme="minorHAnsi" w:cstheme="minorHAnsi"/>
          <w:b/>
          <w:lang w:eastAsia="fr-FR"/>
        </w:rPr>
        <w:t>.</w:t>
      </w:r>
    </w:p>
    <w:p w14:paraId="13D85BE5" w14:textId="305053A9" w:rsidR="00CB0A06" w:rsidRPr="007A363A" w:rsidRDefault="00CB0A06" w:rsidP="007A363A">
      <w:pPr>
        <w:pStyle w:val="Titre4"/>
      </w:pPr>
      <w:r w:rsidRPr="007A363A">
        <w:t>Tests</w:t>
      </w:r>
      <w:r w:rsidR="004F0E3C" w:rsidRPr="007A363A">
        <w:t xml:space="preserve"> et recette </w:t>
      </w:r>
    </w:p>
    <w:p w14:paraId="6E4A225A" w14:textId="2AFEADBD" w:rsidR="00CB0A06" w:rsidRPr="0067281B"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Les plans de test</w:t>
      </w:r>
      <w:r w:rsidR="004F0E3C">
        <w:rPr>
          <w:rFonts w:asciiTheme="minorHAnsi" w:hAnsiTheme="minorHAnsi" w:cstheme="minorHAnsi"/>
          <w:lang w:eastAsia="fr-FR"/>
        </w:rPr>
        <w:t xml:space="preserve">, de recette MOA et utilisateurs </w:t>
      </w:r>
      <w:r w:rsidRPr="0067281B">
        <w:rPr>
          <w:rFonts w:asciiTheme="minorHAnsi" w:hAnsiTheme="minorHAnsi" w:cstheme="minorHAnsi"/>
          <w:lang w:eastAsia="fr-FR"/>
        </w:rPr>
        <w:t>sont complétés.</w:t>
      </w:r>
    </w:p>
    <w:p w14:paraId="2D14BF72" w14:textId="792AED16" w:rsidR="00CB0A06" w:rsidRPr="0067281B" w:rsidRDefault="00CB0A06" w:rsidP="005772F5">
      <w:pPr>
        <w:pStyle w:val="Corpsdetexte"/>
        <w:rPr>
          <w:rFonts w:asciiTheme="minorHAnsi" w:hAnsiTheme="minorHAnsi" w:cstheme="minorBidi"/>
          <w:lang w:eastAsia="fr-FR"/>
        </w:rPr>
      </w:pPr>
      <w:r w:rsidRPr="28784936">
        <w:rPr>
          <w:rFonts w:asciiTheme="minorHAnsi" w:hAnsiTheme="minorHAnsi" w:cstheme="minorBidi"/>
          <w:lang w:eastAsia="fr-FR"/>
        </w:rPr>
        <w:t xml:space="preserve">Les modifications apportées à l'application et à ses interfaces sont testées </w:t>
      </w:r>
      <w:r w:rsidR="00922B73" w:rsidRPr="28784936">
        <w:rPr>
          <w:rFonts w:asciiTheme="minorHAnsi" w:hAnsiTheme="minorHAnsi" w:cstheme="minorBidi"/>
          <w:lang w:eastAsia="fr-FR"/>
        </w:rPr>
        <w:t xml:space="preserve">et </w:t>
      </w:r>
      <w:r w:rsidR="00EB0FE3" w:rsidRPr="28784936">
        <w:rPr>
          <w:rFonts w:asciiTheme="minorHAnsi" w:hAnsiTheme="minorHAnsi" w:cstheme="minorBidi"/>
          <w:lang w:eastAsia="fr-FR"/>
        </w:rPr>
        <w:t>« </w:t>
      </w:r>
      <w:r w:rsidR="00922B73" w:rsidRPr="28784936">
        <w:rPr>
          <w:rFonts w:asciiTheme="minorHAnsi" w:hAnsiTheme="minorHAnsi" w:cstheme="minorBidi"/>
          <w:lang w:eastAsia="fr-FR"/>
        </w:rPr>
        <w:t>recettées</w:t>
      </w:r>
      <w:r w:rsidR="00EB0FE3" w:rsidRPr="28784936">
        <w:rPr>
          <w:rFonts w:asciiTheme="minorHAnsi" w:hAnsiTheme="minorHAnsi" w:cstheme="minorBidi"/>
          <w:lang w:eastAsia="fr-FR"/>
        </w:rPr>
        <w:t> »</w:t>
      </w:r>
      <w:r w:rsidR="00922B73" w:rsidRPr="28784936">
        <w:rPr>
          <w:rFonts w:asciiTheme="minorHAnsi" w:hAnsiTheme="minorHAnsi" w:cstheme="minorBidi"/>
          <w:lang w:eastAsia="fr-FR"/>
        </w:rPr>
        <w:t xml:space="preserve"> </w:t>
      </w:r>
      <w:r w:rsidRPr="28784936">
        <w:rPr>
          <w:rFonts w:asciiTheme="minorHAnsi" w:hAnsiTheme="minorHAnsi" w:cstheme="minorBidi"/>
          <w:lang w:eastAsia="fr-FR"/>
        </w:rPr>
        <w:t>de manière approfondi</w:t>
      </w:r>
      <w:r w:rsidR="00DD5AF9" w:rsidRPr="28784936">
        <w:rPr>
          <w:rFonts w:asciiTheme="minorHAnsi" w:hAnsiTheme="minorHAnsi" w:cstheme="minorBidi"/>
          <w:lang w:eastAsia="fr-FR"/>
        </w:rPr>
        <w:t xml:space="preserve">e au-delà </w:t>
      </w:r>
      <w:r w:rsidR="00182B35" w:rsidRPr="28784936">
        <w:rPr>
          <w:rFonts w:asciiTheme="minorHAnsi" w:hAnsiTheme="minorHAnsi" w:cstheme="minorBidi"/>
          <w:lang w:eastAsia="fr-FR"/>
        </w:rPr>
        <w:t xml:space="preserve">des </w:t>
      </w:r>
      <w:r w:rsidR="00796C9C">
        <w:rPr>
          <w:rFonts w:asciiTheme="minorHAnsi" w:hAnsiTheme="minorHAnsi" w:cstheme="minorBidi"/>
          <w:lang w:eastAsia="fr-FR"/>
        </w:rPr>
        <w:t xml:space="preserve">seuls </w:t>
      </w:r>
      <w:r w:rsidR="00182B35" w:rsidRPr="28784936">
        <w:rPr>
          <w:rFonts w:asciiTheme="minorHAnsi" w:hAnsiTheme="minorHAnsi" w:cstheme="minorBidi"/>
          <w:lang w:eastAsia="fr-FR"/>
        </w:rPr>
        <w:t>tests de non</w:t>
      </w:r>
      <w:r w:rsidR="00576CD7">
        <w:rPr>
          <w:rFonts w:asciiTheme="minorHAnsi" w:hAnsiTheme="minorHAnsi" w:cstheme="minorBidi"/>
          <w:lang w:eastAsia="fr-FR"/>
        </w:rPr>
        <w:t>-</w:t>
      </w:r>
      <w:r w:rsidR="00182B35" w:rsidRPr="28784936">
        <w:rPr>
          <w:rFonts w:asciiTheme="minorHAnsi" w:hAnsiTheme="minorHAnsi" w:cstheme="minorBidi"/>
          <w:lang w:eastAsia="fr-FR"/>
        </w:rPr>
        <w:t xml:space="preserve">régression </w:t>
      </w:r>
      <w:r w:rsidR="4C8FAA23" w:rsidRPr="28784936">
        <w:rPr>
          <w:rFonts w:asciiTheme="minorHAnsi" w:hAnsiTheme="minorHAnsi" w:cstheme="minorBidi"/>
          <w:lang w:eastAsia="fr-FR"/>
        </w:rPr>
        <w:t xml:space="preserve">qui </w:t>
      </w:r>
      <w:r w:rsidR="00796C9C">
        <w:rPr>
          <w:rFonts w:asciiTheme="minorHAnsi" w:hAnsiTheme="minorHAnsi" w:cstheme="minorBidi"/>
          <w:lang w:eastAsia="fr-FR"/>
        </w:rPr>
        <w:t xml:space="preserve">visent à </w:t>
      </w:r>
      <w:r w:rsidR="00182B35" w:rsidRPr="28784936">
        <w:rPr>
          <w:rFonts w:asciiTheme="minorHAnsi" w:hAnsiTheme="minorHAnsi" w:cstheme="minorBidi"/>
          <w:lang w:eastAsia="fr-FR"/>
        </w:rPr>
        <w:t xml:space="preserve">s’assurer que la migration à isopérimètre n’a pas </w:t>
      </w:r>
      <w:r w:rsidR="00D05BC3" w:rsidRPr="28784936">
        <w:rPr>
          <w:rFonts w:asciiTheme="minorHAnsi" w:hAnsiTheme="minorHAnsi" w:cstheme="minorBidi"/>
          <w:lang w:eastAsia="fr-FR"/>
        </w:rPr>
        <w:t>introduit de régression.</w:t>
      </w:r>
      <w:r w:rsidR="00182B35" w:rsidRPr="28784936">
        <w:rPr>
          <w:rFonts w:asciiTheme="minorHAnsi" w:hAnsiTheme="minorHAnsi" w:cstheme="minorBidi"/>
          <w:lang w:eastAsia="fr-FR"/>
        </w:rPr>
        <w:t xml:space="preserve"> </w:t>
      </w:r>
    </w:p>
    <w:p w14:paraId="10014FDC" w14:textId="78AEAA97" w:rsidR="00CB0A06"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lastRenderedPageBreak/>
        <w:t>Des tests</w:t>
      </w:r>
      <w:r w:rsidR="00922B73">
        <w:rPr>
          <w:rFonts w:asciiTheme="minorHAnsi" w:hAnsiTheme="minorHAnsi" w:cstheme="minorHAnsi"/>
          <w:lang w:eastAsia="fr-FR"/>
        </w:rPr>
        <w:t xml:space="preserve"> et des recettes</w:t>
      </w:r>
      <w:r w:rsidRPr="0067281B">
        <w:rPr>
          <w:rFonts w:asciiTheme="minorHAnsi" w:hAnsiTheme="minorHAnsi" w:cstheme="minorHAnsi"/>
          <w:lang w:eastAsia="fr-FR"/>
        </w:rPr>
        <w:t xml:space="preserve"> de non-régression sont réalisés pour s’assurer de l’intégrité de l’ensemble des processus.</w:t>
      </w:r>
    </w:p>
    <w:p w14:paraId="5FD35977" w14:textId="165B918E" w:rsidR="00DF54DB" w:rsidRPr="0067281B" w:rsidRDefault="00DF54DB" w:rsidP="005772F5">
      <w:pPr>
        <w:pStyle w:val="Corpsdetexte"/>
        <w:rPr>
          <w:rFonts w:asciiTheme="minorHAnsi" w:hAnsiTheme="minorHAnsi" w:cstheme="minorHAnsi"/>
          <w:lang w:eastAsia="fr-FR"/>
        </w:rPr>
      </w:pPr>
      <w:r>
        <w:rPr>
          <w:rFonts w:asciiTheme="minorHAnsi" w:hAnsiTheme="minorHAnsi" w:cstheme="minorHAnsi"/>
          <w:lang w:eastAsia="fr-FR"/>
        </w:rPr>
        <w:t xml:space="preserve">Des tests de montée en charge ou de performances sont à réaliser sur la base de scénarii métiers à élaborer </w:t>
      </w:r>
      <w:r w:rsidR="005A450A">
        <w:rPr>
          <w:rFonts w:asciiTheme="minorHAnsi" w:hAnsiTheme="minorHAnsi" w:cstheme="minorHAnsi"/>
          <w:lang w:eastAsia="fr-FR"/>
        </w:rPr>
        <w:t>dès</w:t>
      </w:r>
      <w:r>
        <w:rPr>
          <w:rFonts w:asciiTheme="minorHAnsi" w:hAnsiTheme="minorHAnsi" w:cstheme="minorHAnsi"/>
          <w:lang w:eastAsia="fr-FR"/>
        </w:rPr>
        <w:t xml:space="preserve"> la phase d’analyse.</w:t>
      </w:r>
    </w:p>
    <w:p w14:paraId="1D615D6D" w14:textId="25134426" w:rsidR="00CB0A06" w:rsidRPr="0067281B"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 xml:space="preserve">La validation de l'intégration garantit les performances requises. Les exécutions de chargement et de vérification garantissent que les données de </w:t>
      </w:r>
      <w:r w:rsidR="00D624E4">
        <w:rPr>
          <w:rFonts w:asciiTheme="minorHAnsi" w:hAnsiTheme="minorHAnsi" w:cstheme="minorHAnsi"/>
          <w:lang w:eastAsia="fr-FR"/>
        </w:rPr>
        <w:t>l’AP-HP</w:t>
      </w:r>
      <w:r w:rsidR="00D624E4" w:rsidRPr="0067281B">
        <w:rPr>
          <w:rFonts w:asciiTheme="minorHAnsi" w:hAnsiTheme="minorHAnsi" w:cstheme="minorHAnsi"/>
          <w:lang w:eastAsia="fr-FR"/>
        </w:rPr>
        <w:t xml:space="preserve"> </w:t>
      </w:r>
      <w:r w:rsidRPr="0067281B">
        <w:rPr>
          <w:rFonts w:asciiTheme="minorHAnsi" w:hAnsiTheme="minorHAnsi" w:cstheme="minorHAnsi"/>
          <w:lang w:eastAsia="fr-FR"/>
        </w:rPr>
        <w:t>peuvent être migrées dans un délai acceptable et avec la qualité attendue.</w:t>
      </w:r>
    </w:p>
    <w:p w14:paraId="3B49E269" w14:textId="77777777" w:rsidR="00CB0A06" w:rsidRPr="007A363A" w:rsidRDefault="00CB0A06" w:rsidP="007A363A">
      <w:pPr>
        <w:pStyle w:val="Titre4"/>
      </w:pPr>
      <w:r w:rsidRPr="007A363A">
        <w:t>Archivage</w:t>
      </w:r>
    </w:p>
    <w:p w14:paraId="1C7F9862" w14:textId="6979EA2D" w:rsidR="00CB0A06" w:rsidRPr="0067281B"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L'archivage des données est configuré pour les objets métier en fonction de la stratégie d’archivage</w:t>
      </w:r>
      <w:r w:rsidR="0014794C">
        <w:rPr>
          <w:rFonts w:asciiTheme="minorHAnsi" w:hAnsiTheme="minorHAnsi" w:cstheme="minorHAnsi"/>
          <w:lang w:eastAsia="fr-FR"/>
        </w:rPr>
        <w:t xml:space="preserve"> élaborée par l’AP-HP et revue en phase d’initialisation</w:t>
      </w:r>
      <w:r w:rsidRPr="0067281B">
        <w:rPr>
          <w:rFonts w:asciiTheme="minorHAnsi" w:hAnsiTheme="minorHAnsi" w:cstheme="minorHAnsi"/>
          <w:lang w:eastAsia="fr-FR"/>
        </w:rPr>
        <w:t xml:space="preserve">. </w:t>
      </w:r>
    </w:p>
    <w:p w14:paraId="6605B0F4" w14:textId="77777777" w:rsidR="00CB0A06" w:rsidRPr="007A363A" w:rsidRDefault="00CB0A06" w:rsidP="007A363A">
      <w:pPr>
        <w:pStyle w:val="Titre4"/>
      </w:pPr>
      <w:r w:rsidRPr="007A363A">
        <w:t>Plan de bascule</w:t>
      </w:r>
    </w:p>
    <w:p w14:paraId="03627A2E" w14:textId="0675876E" w:rsidR="00CB0A06" w:rsidRPr="0067281B"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Un plan de bascule est créé à partir de l'expérience acquise lors des précédents cycles de transition</w:t>
      </w:r>
      <w:r w:rsidR="0014794C">
        <w:rPr>
          <w:rFonts w:asciiTheme="minorHAnsi" w:hAnsiTheme="minorHAnsi" w:cstheme="minorHAnsi"/>
          <w:lang w:eastAsia="fr-FR"/>
        </w:rPr>
        <w:t>. Ce plan est validé dans le cadre de bascules à blanc.</w:t>
      </w:r>
      <w:r w:rsidRPr="0067281B">
        <w:rPr>
          <w:rFonts w:asciiTheme="minorHAnsi" w:hAnsiTheme="minorHAnsi" w:cstheme="minorHAnsi"/>
          <w:lang w:eastAsia="fr-FR"/>
        </w:rPr>
        <w:t xml:space="preserve"> </w:t>
      </w:r>
    </w:p>
    <w:p w14:paraId="73F5DBA6" w14:textId="77777777" w:rsidR="00CB0A06" w:rsidRPr="007A363A" w:rsidRDefault="00CB0A06" w:rsidP="007A363A">
      <w:pPr>
        <w:pStyle w:val="Titre4"/>
      </w:pPr>
      <w:r w:rsidRPr="007A363A">
        <w:t>Support et opérations</w:t>
      </w:r>
    </w:p>
    <w:p w14:paraId="39F85E33" w14:textId="0F54F4A6" w:rsidR="00CB0A06" w:rsidRPr="0067281B"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 xml:space="preserve">Les ajustements du support informatique et </w:t>
      </w:r>
      <w:r w:rsidR="0014794C" w:rsidRPr="0067281B">
        <w:rPr>
          <w:rFonts w:asciiTheme="minorHAnsi" w:hAnsiTheme="minorHAnsi" w:cstheme="minorHAnsi"/>
          <w:lang w:eastAsia="fr-FR"/>
        </w:rPr>
        <w:t>des opérations identifiés</w:t>
      </w:r>
      <w:r w:rsidRPr="0067281B">
        <w:rPr>
          <w:rFonts w:asciiTheme="minorHAnsi" w:hAnsiTheme="minorHAnsi" w:cstheme="minorHAnsi"/>
          <w:lang w:eastAsia="fr-FR"/>
        </w:rPr>
        <w:t xml:space="preserve"> en phase d’analyse sont mis en</w:t>
      </w:r>
      <w:r w:rsidR="007A363A">
        <w:rPr>
          <w:rFonts w:asciiTheme="minorHAnsi" w:hAnsiTheme="minorHAnsi" w:cstheme="minorHAnsi"/>
          <w:lang w:eastAsia="fr-FR"/>
        </w:rPr>
        <w:t xml:space="preserve"> </w:t>
      </w:r>
      <w:r w:rsidRPr="0067281B">
        <w:rPr>
          <w:rFonts w:asciiTheme="minorHAnsi" w:hAnsiTheme="minorHAnsi" w:cstheme="minorHAnsi"/>
          <w:lang w:eastAsia="fr-FR"/>
        </w:rPr>
        <w:t>œuvre.</w:t>
      </w:r>
    </w:p>
    <w:p w14:paraId="08429DC7" w14:textId="77777777" w:rsidR="00CB0A06" w:rsidRPr="007A363A" w:rsidRDefault="00CB0A06" w:rsidP="007A363A">
      <w:pPr>
        <w:pStyle w:val="Titre4"/>
      </w:pPr>
      <w:r w:rsidRPr="007A363A">
        <w:t>Conduite du changement</w:t>
      </w:r>
    </w:p>
    <w:p w14:paraId="1EC36B6C" w14:textId="77777777" w:rsidR="00291F49" w:rsidRPr="00291F49" w:rsidRDefault="00291F49" w:rsidP="00291F49">
      <w:pPr>
        <w:pStyle w:val="Corpsdetexte"/>
        <w:rPr>
          <w:rFonts w:asciiTheme="minorHAnsi" w:hAnsiTheme="minorHAnsi" w:cstheme="minorBidi"/>
          <w:lang w:eastAsia="fr-FR"/>
        </w:rPr>
      </w:pPr>
      <w:r w:rsidRPr="00291F49">
        <w:rPr>
          <w:rFonts w:asciiTheme="minorHAnsi" w:hAnsiTheme="minorHAnsi" w:cstheme="minorBidi"/>
          <w:lang w:eastAsia="fr-FR"/>
        </w:rPr>
        <w:t>Cette phase a pour objectif tout le long du projet de préparer au mieux les utilisateurs directs et indirects aux changements induits par le projet : nouvel outil, nouveaux processus, …</w:t>
      </w:r>
    </w:p>
    <w:p w14:paraId="49FCC66E" w14:textId="77777777" w:rsidR="00291F49" w:rsidRPr="00291F49" w:rsidRDefault="00291F49" w:rsidP="0069383F">
      <w:pPr>
        <w:pStyle w:val="Corpsdetexte"/>
        <w:spacing w:after="0"/>
        <w:rPr>
          <w:rFonts w:asciiTheme="minorHAnsi" w:hAnsiTheme="minorHAnsi" w:cstheme="minorBidi"/>
          <w:lang w:eastAsia="fr-FR"/>
        </w:rPr>
      </w:pPr>
      <w:r w:rsidRPr="00291F49">
        <w:rPr>
          <w:rFonts w:asciiTheme="minorHAnsi" w:hAnsiTheme="minorHAnsi" w:cstheme="minorBidi"/>
          <w:lang w:eastAsia="fr-FR"/>
        </w:rPr>
        <w:t>Elle doit :</w:t>
      </w:r>
    </w:p>
    <w:p w14:paraId="01554CA5" w14:textId="1877E4AA" w:rsidR="00291F49" w:rsidRPr="00291F49" w:rsidRDefault="00202D79" w:rsidP="0069383F">
      <w:pPr>
        <w:pStyle w:val="Corpsdetexte"/>
        <w:numPr>
          <w:ilvl w:val="0"/>
          <w:numId w:val="54"/>
        </w:numPr>
        <w:spacing w:after="0"/>
        <w:rPr>
          <w:rFonts w:asciiTheme="minorHAnsi" w:hAnsiTheme="minorHAnsi" w:cstheme="minorBidi"/>
          <w:lang w:eastAsia="fr-FR"/>
        </w:rPr>
      </w:pPr>
      <w:r>
        <w:rPr>
          <w:rFonts w:asciiTheme="minorHAnsi" w:hAnsiTheme="minorHAnsi" w:cstheme="minorBidi"/>
          <w:lang w:eastAsia="fr-FR"/>
        </w:rPr>
        <w:t>I</w:t>
      </w:r>
      <w:r w:rsidR="00291F49" w:rsidRPr="00291F49">
        <w:rPr>
          <w:rFonts w:asciiTheme="minorHAnsi" w:hAnsiTheme="minorHAnsi" w:cstheme="minorBidi"/>
          <w:lang w:eastAsia="fr-FR"/>
        </w:rPr>
        <w:t>nscrire le projet dans la continuité des enjeux de l’AP-HP,</w:t>
      </w:r>
    </w:p>
    <w:p w14:paraId="406A11E2" w14:textId="29883535" w:rsidR="00291F49" w:rsidRPr="00291F49" w:rsidRDefault="00202D79" w:rsidP="0069383F">
      <w:pPr>
        <w:pStyle w:val="Corpsdetexte"/>
        <w:numPr>
          <w:ilvl w:val="0"/>
          <w:numId w:val="54"/>
        </w:numPr>
        <w:spacing w:after="0"/>
        <w:rPr>
          <w:rFonts w:asciiTheme="minorHAnsi" w:hAnsiTheme="minorHAnsi" w:cstheme="minorBidi"/>
          <w:lang w:eastAsia="fr-FR"/>
        </w:rPr>
      </w:pPr>
      <w:r>
        <w:rPr>
          <w:rFonts w:asciiTheme="minorHAnsi" w:hAnsiTheme="minorHAnsi" w:cstheme="minorBidi"/>
          <w:lang w:eastAsia="fr-FR"/>
        </w:rPr>
        <w:t>R</w:t>
      </w:r>
      <w:r w:rsidR="00291F49" w:rsidRPr="00291F49">
        <w:rPr>
          <w:rFonts w:asciiTheme="minorHAnsi" w:hAnsiTheme="minorHAnsi" w:cstheme="minorBidi"/>
          <w:lang w:eastAsia="fr-FR"/>
        </w:rPr>
        <w:t xml:space="preserve">éussir la diffusion </w:t>
      </w:r>
      <w:r w:rsidR="008A6253">
        <w:rPr>
          <w:rFonts w:asciiTheme="minorHAnsi" w:hAnsiTheme="minorHAnsi" w:cstheme="minorBidi"/>
          <w:lang w:eastAsia="fr-FR"/>
        </w:rPr>
        <w:t>et l’adoption de la nouvelle version du progiciel S/4HANA,</w:t>
      </w:r>
    </w:p>
    <w:p w14:paraId="403CF0EE" w14:textId="22647B07" w:rsidR="00291F49" w:rsidRPr="00291F49" w:rsidRDefault="00202D79" w:rsidP="0069383F">
      <w:pPr>
        <w:pStyle w:val="Corpsdetexte"/>
        <w:numPr>
          <w:ilvl w:val="0"/>
          <w:numId w:val="54"/>
        </w:numPr>
        <w:spacing w:after="0"/>
        <w:rPr>
          <w:rFonts w:asciiTheme="minorHAnsi" w:hAnsiTheme="minorHAnsi" w:cstheme="minorBidi"/>
          <w:lang w:eastAsia="fr-FR"/>
        </w:rPr>
      </w:pPr>
      <w:r>
        <w:rPr>
          <w:rFonts w:asciiTheme="minorHAnsi" w:hAnsiTheme="minorHAnsi" w:cstheme="minorBidi"/>
          <w:lang w:eastAsia="fr-FR"/>
        </w:rPr>
        <w:t>D</w:t>
      </w:r>
      <w:r w:rsidR="00291F49" w:rsidRPr="00291F49">
        <w:rPr>
          <w:rFonts w:asciiTheme="minorHAnsi" w:hAnsiTheme="minorHAnsi" w:cstheme="minorBidi"/>
          <w:lang w:eastAsia="fr-FR"/>
        </w:rPr>
        <w:t>onner aux utilisateurs les moyens de s’approprier leur futur outil,</w:t>
      </w:r>
    </w:p>
    <w:p w14:paraId="7CF3B9FE" w14:textId="7395470E" w:rsidR="00291F49" w:rsidRPr="00291F49" w:rsidRDefault="00202D79" w:rsidP="004E0EFB">
      <w:pPr>
        <w:pStyle w:val="Corpsdetexte"/>
        <w:numPr>
          <w:ilvl w:val="0"/>
          <w:numId w:val="54"/>
        </w:numPr>
        <w:rPr>
          <w:rFonts w:asciiTheme="minorHAnsi" w:hAnsiTheme="minorHAnsi" w:cstheme="minorBidi"/>
          <w:lang w:eastAsia="fr-FR"/>
        </w:rPr>
      </w:pPr>
      <w:r>
        <w:rPr>
          <w:rFonts w:asciiTheme="minorHAnsi" w:hAnsiTheme="minorHAnsi" w:cstheme="minorBidi"/>
          <w:lang w:eastAsia="fr-FR"/>
        </w:rPr>
        <w:t>R</w:t>
      </w:r>
      <w:r w:rsidR="00291F49" w:rsidRPr="00291F49">
        <w:rPr>
          <w:rFonts w:asciiTheme="minorHAnsi" w:hAnsiTheme="minorHAnsi" w:cstheme="minorBidi"/>
          <w:lang w:eastAsia="fr-FR"/>
        </w:rPr>
        <w:t>éduire le délai d’appropriation.</w:t>
      </w:r>
    </w:p>
    <w:p w14:paraId="55804B53" w14:textId="5F7C44D6" w:rsidR="0074330A" w:rsidRDefault="00291F49" w:rsidP="005772F5">
      <w:pPr>
        <w:pStyle w:val="Corpsdetexte"/>
        <w:rPr>
          <w:rFonts w:asciiTheme="minorHAnsi" w:hAnsiTheme="minorHAnsi" w:cstheme="minorBidi"/>
          <w:lang w:eastAsia="fr-FR"/>
        </w:rPr>
      </w:pPr>
      <w:r w:rsidRPr="00291F49">
        <w:rPr>
          <w:rFonts w:asciiTheme="minorHAnsi" w:hAnsiTheme="minorHAnsi" w:cstheme="minorBidi"/>
          <w:lang w:eastAsia="fr-FR"/>
        </w:rPr>
        <w:t xml:space="preserve">Ces travaux sont directement liés aux travaux réalisés dans la phase </w:t>
      </w:r>
      <w:r w:rsidR="00202D79">
        <w:rPr>
          <w:rFonts w:asciiTheme="minorHAnsi" w:hAnsiTheme="minorHAnsi" w:cstheme="minorBidi"/>
          <w:lang w:eastAsia="fr-FR"/>
        </w:rPr>
        <w:t>d’initialisation et d’analyse.</w:t>
      </w:r>
    </w:p>
    <w:p w14:paraId="7EAB8733" w14:textId="6872D3C8" w:rsidR="00CB0A06" w:rsidRDefault="00EC492D" w:rsidP="005772F5">
      <w:pPr>
        <w:pStyle w:val="Corpsdetexte"/>
        <w:rPr>
          <w:rFonts w:asciiTheme="minorHAnsi" w:hAnsiTheme="minorHAnsi" w:cstheme="minorBidi"/>
          <w:b/>
          <w:bCs/>
          <w:lang w:eastAsia="fr-FR"/>
        </w:rPr>
      </w:pPr>
      <w:r w:rsidRPr="00CA2711">
        <w:rPr>
          <w:rFonts w:asciiTheme="minorHAnsi" w:hAnsiTheme="minorHAnsi" w:cstheme="minorBidi"/>
          <w:b/>
          <w:bCs/>
          <w:lang w:eastAsia="fr-FR"/>
        </w:rPr>
        <w:t>Pour information, en ce qui concerne la formation</w:t>
      </w:r>
      <w:r w:rsidR="00112B60" w:rsidRPr="00CA2711">
        <w:rPr>
          <w:rFonts w:asciiTheme="minorHAnsi" w:hAnsiTheme="minorHAnsi" w:cstheme="minorBidi"/>
          <w:b/>
          <w:bCs/>
          <w:lang w:eastAsia="fr-FR"/>
        </w:rPr>
        <w:t>, l</w:t>
      </w:r>
      <w:r w:rsidR="00915268" w:rsidRPr="00CA2711">
        <w:rPr>
          <w:rFonts w:asciiTheme="minorHAnsi" w:hAnsiTheme="minorHAnsi" w:cstheme="minorBidi"/>
          <w:b/>
          <w:bCs/>
          <w:lang w:eastAsia="fr-FR"/>
        </w:rPr>
        <w:t>a dispensation des sessions de formation ne fait pas partie des prestations attendues dans cette consultation.</w:t>
      </w:r>
      <w:r w:rsidR="00EF1AA5" w:rsidRPr="00CA2711">
        <w:rPr>
          <w:rFonts w:asciiTheme="minorHAnsi" w:hAnsiTheme="minorHAnsi" w:cstheme="minorBidi"/>
          <w:b/>
          <w:bCs/>
          <w:lang w:eastAsia="fr-FR"/>
        </w:rPr>
        <w:t xml:space="preserve"> </w:t>
      </w:r>
    </w:p>
    <w:p w14:paraId="60161A18" w14:textId="77777777" w:rsidR="00A05654" w:rsidRPr="002A6CBD" w:rsidRDefault="00A05654" w:rsidP="005772F5">
      <w:pPr>
        <w:pStyle w:val="Corpsdetexte"/>
        <w:rPr>
          <w:rFonts w:asciiTheme="minorHAnsi" w:hAnsiTheme="minorHAnsi" w:cstheme="minorBidi"/>
          <w:b/>
          <w:bCs/>
          <w:lang w:eastAsia="fr-FR"/>
        </w:rPr>
      </w:pPr>
    </w:p>
    <w:p w14:paraId="156E9A4E" w14:textId="77777777" w:rsidR="00CB0A06" w:rsidRPr="007A363A" w:rsidRDefault="00CB0A06" w:rsidP="007A363A">
      <w:pPr>
        <w:pStyle w:val="Titre4"/>
      </w:pPr>
      <w:r w:rsidRPr="007A363A">
        <w:t>Bilan de fin de phase</w:t>
      </w:r>
    </w:p>
    <w:p w14:paraId="4F224FAB" w14:textId="6BE5AFC1" w:rsidR="00CB0A06"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 xml:space="preserve">Un point de contrôle qualité permet de s’assurer de la complétude de la phase et des éléments requis pour démarrer la phase de déploiement. En cas de manquements, des actions correctives sont soumises aux instances d’arbitrage du </w:t>
      </w:r>
      <w:r w:rsidR="00671CD6">
        <w:rPr>
          <w:rFonts w:asciiTheme="minorHAnsi" w:hAnsiTheme="minorHAnsi" w:cstheme="minorHAnsi"/>
          <w:lang w:eastAsia="fr-FR"/>
        </w:rPr>
        <w:t>programme</w:t>
      </w:r>
      <w:r w:rsidRPr="0067281B">
        <w:rPr>
          <w:rFonts w:asciiTheme="minorHAnsi" w:hAnsiTheme="minorHAnsi" w:cstheme="minorHAnsi"/>
          <w:lang w:eastAsia="fr-FR"/>
        </w:rPr>
        <w:t>.</w:t>
      </w:r>
    </w:p>
    <w:p w14:paraId="0B79DDC5" w14:textId="77777777" w:rsidR="00A05654" w:rsidRPr="0067281B" w:rsidRDefault="00A05654" w:rsidP="005772F5">
      <w:pPr>
        <w:pStyle w:val="Corpsdetexte"/>
        <w:rPr>
          <w:rFonts w:asciiTheme="minorHAnsi" w:hAnsiTheme="minorHAnsi" w:cstheme="minorHAnsi"/>
          <w:lang w:eastAsia="fr-FR"/>
        </w:rPr>
      </w:pPr>
    </w:p>
    <w:p w14:paraId="725728D6" w14:textId="39CA34AE" w:rsidR="00CB0A06" w:rsidRPr="007A363A" w:rsidRDefault="000E2F39" w:rsidP="007A363A">
      <w:pPr>
        <w:pStyle w:val="Titre3"/>
      </w:pPr>
      <w:bookmarkStart w:id="200" w:name="_Toc188462205"/>
      <w:bookmarkStart w:id="201" w:name="_Toc198543494"/>
      <w:r>
        <w:t>Phase de d</w:t>
      </w:r>
      <w:r w:rsidR="00CB0A06">
        <w:t>éploiement</w:t>
      </w:r>
      <w:bookmarkEnd w:id="200"/>
      <w:bookmarkEnd w:id="201"/>
    </w:p>
    <w:p w14:paraId="14C69228" w14:textId="77777777" w:rsidR="00CB0A06" w:rsidRPr="0067281B"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 xml:space="preserve">La préparation finale de la mise en service commence dans la phase de déploiement. </w:t>
      </w:r>
    </w:p>
    <w:p w14:paraId="20E1B81D" w14:textId="5F4BD5A3" w:rsidR="00CB0A06" w:rsidRPr="007A363A" w:rsidRDefault="00CB0A06" w:rsidP="007A363A">
      <w:pPr>
        <w:pStyle w:val="Titre4"/>
      </w:pPr>
      <w:r w:rsidRPr="007A363A">
        <w:t xml:space="preserve">Evolutions </w:t>
      </w:r>
      <w:r w:rsidR="3F1C1B8D">
        <w:t xml:space="preserve">fonctionnelles </w:t>
      </w:r>
      <w:r w:rsidRPr="007A363A">
        <w:t>post-migration</w:t>
      </w:r>
    </w:p>
    <w:p w14:paraId="0E60F120" w14:textId="7CA37F9D" w:rsidR="00CB0A06" w:rsidRPr="0067281B" w:rsidRDefault="00CB0A06" w:rsidP="005772F5">
      <w:pPr>
        <w:pStyle w:val="Corpsdetexte"/>
        <w:rPr>
          <w:rFonts w:asciiTheme="minorHAnsi" w:hAnsiTheme="minorHAnsi" w:cstheme="minorBidi"/>
          <w:lang w:eastAsia="fr-FR"/>
        </w:rPr>
      </w:pPr>
      <w:r w:rsidRPr="3ACD25AE">
        <w:rPr>
          <w:rFonts w:asciiTheme="minorHAnsi" w:hAnsiTheme="minorHAnsi" w:cstheme="minorBidi"/>
          <w:lang w:eastAsia="fr-FR"/>
        </w:rPr>
        <w:t xml:space="preserve">Les évolutions </w:t>
      </w:r>
      <w:r w:rsidR="02F31A5E" w:rsidRPr="3ACD25AE">
        <w:rPr>
          <w:rFonts w:asciiTheme="minorHAnsi" w:hAnsiTheme="minorHAnsi" w:cstheme="minorBidi"/>
          <w:lang w:eastAsia="fr-FR"/>
        </w:rPr>
        <w:t xml:space="preserve">fonctionnelles </w:t>
      </w:r>
      <w:r w:rsidRPr="3ACD25AE">
        <w:rPr>
          <w:rFonts w:asciiTheme="minorHAnsi" w:hAnsiTheme="minorHAnsi" w:cstheme="minorBidi"/>
          <w:lang w:eastAsia="fr-FR"/>
        </w:rPr>
        <w:t xml:space="preserve">post-migration </w:t>
      </w:r>
      <w:r w:rsidR="6C732AE6" w:rsidRPr="3ACD25AE">
        <w:rPr>
          <w:rFonts w:asciiTheme="minorHAnsi" w:hAnsiTheme="minorHAnsi" w:cstheme="minorBidi"/>
          <w:lang w:eastAsia="fr-FR"/>
        </w:rPr>
        <w:t xml:space="preserve">sont mises en </w:t>
      </w:r>
      <w:r w:rsidR="00B112DE" w:rsidRPr="3ACD25AE">
        <w:rPr>
          <w:rFonts w:asciiTheme="minorHAnsi" w:hAnsiTheme="minorHAnsi" w:cstheme="minorBidi"/>
          <w:lang w:eastAsia="fr-FR"/>
        </w:rPr>
        <w:t>œuvre</w:t>
      </w:r>
      <w:r w:rsidR="6C732AE6" w:rsidRPr="3ACD25AE">
        <w:rPr>
          <w:rFonts w:asciiTheme="minorHAnsi" w:hAnsiTheme="minorHAnsi" w:cstheme="minorBidi"/>
          <w:lang w:eastAsia="fr-FR"/>
        </w:rPr>
        <w:t xml:space="preserve"> au cours de </w:t>
      </w:r>
      <w:r w:rsidRPr="3ACD25AE">
        <w:rPr>
          <w:rFonts w:asciiTheme="minorHAnsi" w:hAnsiTheme="minorHAnsi" w:cstheme="minorBidi"/>
          <w:lang w:eastAsia="fr-FR"/>
        </w:rPr>
        <w:t>la phase de déploiement</w:t>
      </w:r>
      <w:r w:rsidR="50CE8B7A" w:rsidRPr="3ACD25AE">
        <w:rPr>
          <w:rFonts w:asciiTheme="minorHAnsi" w:hAnsiTheme="minorHAnsi" w:cstheme="minorBidi"/>
          <w:lang w:eastAsia="fr-FR"/>
        </w:rPr>
        <w:t xml:space="preserve"> </w:t>
      </w:r>
      <w:r w:rsidR="18A78E02" w:rsidRPr="3ACD25AE">
        <w:rPr>
          <w:rFonts w:asciiTheme="minorHAnsi" w:hAnsiTheme="minorHAnsi" w:cstheme="minorBidi"/>
          <w:lang w:eastAsia="fr-FR"/>
        </w:rPr>
        <w:t>lorsque le fonctionnement de S/4HANA est stabilisé.</w:t>
      </w:r>
    </w:p>
    <w:p w14:paraId="380F2221" w14:textId="77777777" w:rsidR="00CB0A06" w:rsidRPr="007A363A" w:rsidRDefault="00CB0A06" w:rsidP="007A363A">
      <w:pPr>
        <w:pStyle w:val="Titre4"/>
      </w:pPr>
      <w:r w:rsidRPr="007A363A">
        <w:lastRenderedPageBreak/>
        <w:t>Tests</w:t>
      </w:r>
    </w:p>
    <w:p w14:paraId="2AFEE3B9" w14:textId="755FB660" w:rsidR="00CB0A06" w:rsidRPr="0067281B" w:rsidRDefault="00CB0A06" w:rsidP="005772F5">
      <w:pPr>
        <w:pStyle w:val="Corpsdetexte"/>
        <w:rPr>
          <w:rFonts w:asciiTheme="minorHAnsi" w:hAnsiTheme="minorHAnsi" w:cstheme="minorBidi"/>
          <w:lang w:eastAsia="fr-FR"/>
        </w:rPr>
      </w:pPr>
      <w:r w:rsidRPr="28784936">
        <w:rPr>
          <w:rFonts w:asciiTheme="minorHAnsi" w:hAnsiTheme="minorHAnsi" w:cstheme="minorBidi"/>
          <w:lang w:eastAsia="fr-FR"/>
        </w:rPr>
        <w:t xml:space="preserve">Le code personnalisé </w:t>
      </w:r>
      <w:r w:rsidR="28846418" w:rsidRPr="28784936">
        <w:rPr>
          <w:rFonts w:asciiTheme="minorHAnsi" w:hAnsiTheme="minorHAnsi" w:cstheme="minorBidi"/>
          <w:lang w:eastAsia="fr-FR"/>
        </w:rPr>
        <w:t>doit</w:t>
      </w:r>
      <w:r w:rsidRPr="28784936">
        <w:rPr>
          <w:rFonts w:asciiTheme="minorHAnsi" w:hAnsiTheme="minorHAnsi" w:cstheme="minorBidi"/>
          <w:lang w:eastAsia="fr-FR"/>
        </w:rPr>
        <w:t xml:space="preserve"> déjà </w:t>
      </w:r>
      <w:r w:rsidR="28846418" w:rsidRPr="28784936">
        <w:rPr>
          <w:rFonts w:asciiTheme="minorHAnsi" w:hAnsiTheme="minorHAnsi" w:cstheme="minorBidi"/>
          <w:lang w:eastAsia="fr-FR"/>
        </w:rPr>
        <w:t xml:space="preserve">être </w:t>
      </w:r>
      <w:r w:rsidRPr="28784936">
        <w:rPr>
          <w:rFonts w:asciiTheme="minorHAnsi" w:hAnsiTheme="minorHAnsi" w:cstheme="minorBidi"/>
          <w:lang w:eastAsia="fr-FR"/>
        </w:rPr>
        <w:t>adapté et testé dans la phase de mise en œuvre. Les évolutions post-migration qui n’ont pas pu être testées pendant la phase de mise en œuvre sont testées pendant la phase de déploiement, avant et après la conversion S/4HANA de l’environnement de production.</w:t>
      </w:r>
    </w:p>
    <w:p w14:paraId="0F72FC6A" w14:textId="77777777" w:rsidR="00CB0A06" w:rsidRPr="007A363A" w:rsidRDefault="00CB0A06" w:rsidP="007A363A">
      <w:pPr>
        <w:pStyle w:val="Titre4"/>
      </w:pPr>
      <w:r w:rsidRPr="007A363A">
        <w:t>Support et opérations</w:t>
      </w:r>
    </w:p>
    <w:p w14:paraId="494A1791" w14:textId="0CC984E8" w:rsidR="00CB0A06" w:rsidRPr="0067281B" w:rsidRDefault="00CB0A06" w:rsidP="005772F5">
      <w:pPr>
        <w:pStyle w:val="Corpsdetexte"/>
        <w:rPr>
          <w:rFonts w:asciiTheme="minorHAnsi" w:hAnsiTheme="minorHAnsi" w:cstheme="minorBidi"/>
          <w:lang w:eastAsia="fr-FR"/>
        </w:rPr>
      </w:pPr>
      <w:r w:rsidRPr="28784936">
        <w:rPr>
          <w:rFonts w:asciiTheme="minorHAnsi" w:hAnsiTheme="minorHAnsi" w:cstheme="minorBidi"/>
          <w:lang w:eastAsia="fr-FR"/>
        </w:rPr>
        <w:t xml:space="preserve">Avant la bascule des environnements productifs, </w:t>
      </w:r>
      <w:r w:rsidR="348DF582" w:rsidRPr="28784936">
        <w:rPr>
          <w:rFonts w:asciiTheme="minorHAnsi" w:hAnsiTheme="minorHAnsi" w:cstheme="minorBidi"/>
          <w:lang w:eastAsia="fr-FR"/>
        </w:rPr>
        <w:t>le titulaire</w:t>
      </w:r>
      <w:r w:rsidRPr="28784936">
        <w:rPr>
          <w:rFonts w:asciiTheme="minorHAnsi" w:hAnsiTheme="minorHAnsi" w:cstheme="minorBidi"/>
          <w:lang w:eastAsia="fr-FR"/>
        </w:rPr>
        <w:t xml:space="preserve"> s’assure que les équipes de support et des opérations informatiques </w:t>
      </w:r>
      <w:r w:rsidR="105E91B5" w:rsidRPr="28784936">
        <w:rPr>
          <w:rFonts w:asciiTheme="minorHAnsi" w:hAnsiTheme="minorHAnsi" w:cstheme="minorBidi"/>
          <w:lang w:eastAsia="fr-FR"/>
        </w:rPr>
        <w:t>sont</w:t>
      </w:r>
      <w:r w:rsidRPr="28784936">
        <w:rPr>
          <w:rFonts w:asciiTheme="minorHAnsi" w:hAnsiTheme="minorHAnsi" w:cstheme="minorBidi"/>
          <w:lang w:eastAsia="fr-FR"/>
        </w:rPr>
        <w:t xml:space="preserve"> prêtes à répondre aux demandes des utilisateurs et à exploiter le nouvel environnement SAP S/4HANA</w:t>
      </w:r>
      <w:r w:rsidR="00DB393D" w:rsidRPr="28784936">
        <w:rPr>
          <w:rFonts w:asciiTheme="minorHAnsi" w:hAnsiTheme="minorHAnsi" w:cstheme="minorBidi"/>
          <w:lang w:eastAsia="fr-FR"/>
        </w:rPr>
        <w:t>, BW et GRC</w:t>
      </w:r>
      <w:r w:rsidRPr="28784936">
        <w:rPr>
          <w:rFonts w:asciiTheme="minorHAnsi" w:hAnsiTheme="minorHAnsi" w:cstheme="minorBidi"/>
          <w:lang w:eastAsia="fr-FR"/>
        </w:rPr>
        <w:t xml:space="preserve"> en toute sécurité. </w:t>
      </w:r>
    </w:p>
    <w:p w14:paraId="3A770432" w14:textId="77777777" w:rsidR="00CB0A06" w:rsidRPr="0067281B"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Après la bascule des environnements productifs, il faut accompagner ces équipes dans l’acquisition d’une expérience opérationnelle réelle.</w:t>
      </w:r>
    </w:p>
    <w:p w14:paraId="02E8C8EF" w14:textId="77777777" w:rsidR="00CB0A06" w:rsidRPr="007A363A" w:rsidRDefault="00CB0A06" w:rsidP="007A363A">
      <w:pPr>
        <w:pStyle w:val="Titre4"/>
      </w:pPr>
      <w:r w:rsidRPr="007A363A">
        <w:t>Bascule</w:t>
      </w:r>
    </w:p>
    <w:p w14:paraId="37713957" w14:textId="4CD06CF8" w:rsidR="00CB0A06" w:rsidRPr="0067281B" w:rsidRDefault="00CB0A06" w:rsidP="005772F5">
      <w:pPr>
        <w:pStyle w:val="Corpsdetexte"/>
        <w:rPr>
          <w:rFonts w:asciiTheme="minorHAnsi" w:hAnsiTheme="minorHAnsi" w:cstheme="minorBidi"/>
          <w:lang w:eastAsia="fr-FR"/>
        </w:rPr>
      </w:pPr>
      <w:r w:rsidRPr="3ACD25AE">
        <w:rPr>
          <w:rFonts w:asciiTheme="minorHAnsi" w:hAnsiTheme="minorHAnsi" w:cstheme="minorBidi"/>
          <w:lang w:eastAsia="fr-FR"/>
        </w:rPr>
        <w:t xml:space="preserve">La procédure de bascule fait l’objet d’une répétition finale </w:t>
      </w:r>
      <w:r w:rsidRPr="00681472">
        <w:rPr>
          <w:rFonts w:asciiTheme="minorHAnsi" w:hAnsiTheme="minorHAnsi" w:cstheme="minorBidi"/>
          <w:lang w:eastAsia="fr-FR"/>
        </w:rPr>
        <w:t>en environnement de préproduction</w:t>
      </w:r>
      <w:r w:rsidRPr="3ACD25AE">
        <w:rPr>
          <w:rFonts w:asciiTheme="minorHAnsi" w:hAnsiTheme="minorHAnsi" w:cstheme="minorBidi"/>
          <w:lang w:eastAsia="fr-FR"/>
        </w:rPr>
        <w:t xml:space="preserve"> avant la réunion de validation du démarrage. </w:t>
      </w:r>
      <w:r w:rsidR="00DA66AA">
        <w:rPr>
          <w:rFonts w:asciiTheme="minorHAnsi" w:hAnsiTheme="minorHAnsi" w:cstheme="minorBidi"/>
          <w:lang w:eastAsia="fr-FR"/>
        </w:rPr>
        <w:t xml:space="preserve">Cette étape </w:t>
      </w:r>
      <w:r w:rsidR="0023560B">
        <w:rPr>
          <w:rFonts w:asciiTheme="minorHAnsi" w:hAnsiTheme="minorHAnsi" w:cstheme="minorBidi"/>
          <w:lang w:eastAsia="fr-FR"/>
        </w:rPr>
        <w:t xml:space="preserve">intègre aussi </w:t>
      </w:r>
      <w:r w:rsidR="0028764E">
        <w:rPr>
          <w:rFonts w:asciiTheme="minorHAnsi" w:hAnsiTheme="minorHAnsi" w:cstheme="minorBidi"/>
          <w:lang w:eastAsia="fr-FR"/>
        </w:rPr>
        <w:t>de</w:t>
      </w:r>
      <w:r w:rsidR="00701EAB">
        <w:rPr>
          <w:rFonts w:asciiTheme="minorHAnsi" w:hAnsiTheme="minorHAnsi" w:cstheme="minorBidi"/>
          <w:lang w:eastAsia="fr-FR"/>
        </w:rPr>
        <w:t xml:space="preserve">s tests de performance et </w:t>
      </w:r>
      <w:r w:rsidR="0023560B">
        <w:rPr>
          <w:rFonts w:asciiTheme="minorHAnsi" w:hAnsiTheme="minorHAnsi" w:cstheme="minorBidi"/>
          <w:lang w:eastAsia="fr-FR"/>
        </w:rPr>
        <w:t>des tests fonctionnels</w:t>
      </w:r>
      <w:r w:rsidR="5BB1BDB1" w:rsidRPr="28784936">
        <w:rPr>
          <w:rFonts w:asciiTheme="minorHAnsi" w:hAnsiTheme="minorHAnsi" w:cstheme="minorBidi"/>
          <w:lang w:eastAsia="fr-FR"/>
        </w:rPr>
        <w:t>,</w:t>
      </w:r>
      <w:r w:rsidR="00AB0C54">
        <w:rPr>
          <w:rFonts w:asciiTheme="minorHAnsi" w:hAnsiTheme="minorHAnsi" w:cstheme="minorBidi"/>
          <w:lang w:eastAsia="fr-FR"/>
        </w:rPr>
        <w:t xml:space="preserve"> dont </w:t>
      </w:r>
      <w:r w:rsidR="003D739A" w:rsidRPr="3ACD25AE">
        <w:rPr>
          <w:rFonts w:asciiTheme="minorHAnsi" w:hAnsiTheme="minorHAnsi" w:cstheme="minorBidi"/>
          <w:lang w:eastAsia="fr-FR"/>
        </w:rPr>
        <w:t>les opérations de clôture</w:t>
      </w:r>
      <w:r w:rsidR="00AB0C54">
        <w:rPr>
          <w:rFonts w:asciiTheme="minorHAnsi" w:hAnsiTheme="minorHAnsi" w:cstheme="minorBidi"/>
          <w:lang w:eastAsia="fr-FR"/>
        </w:rPr>
        <w:t xml:space="preserve"> et d’ouverture d’exercice</w:t>
      </w:r>
      <w:r w:rsidR="003D739A" w:rsidRPr="3ACD25AE">
        <w:rPr>
          <w:rFonts w:asciiTheme="minorHAnsi" w:hAnsiTheme="minorHAnsi" w:cstheme="minorBidi"/>
          <w:lang w:eastAsia="fr-FR"/>
        </w:rPr>
        <w:t>.</w:t>
      </w:r>
    </w:p>
    <w:p w14:paraId="0DB18126" w14:textId="77777777" w:rsidR="00CB0A06" w:rsidRPr="007A363A" w:rsidRDefault="00CB0A06" w:rsidP="007A363A">
      <w:pPr>
        <w:pStyle w:val="Titre4"/>
      </w:pPr>
      <w:r w:rsidRPr="007A363A">
        <w:t>Démarrage</w:t>
      </w:r>
    </w:p>
    <w:p w14:paraId="6DB43E4F" w14:textId="08092D67" w:rsidR="00CB0A06" w:rsidRPr="0067281B"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 xml:space="preserve">La préparation de la réunion de validation du démarrage permet de s'assurer que tout est prêt pour la mise en service. La décision finale marque le début de la mise en œuvre du système productif SAP S/4HANA avec la coupure de la production lors </w:t>
      </w:r>
      <w:r w:rsidR="00915268">
        <w:rPr>
          <w:rFonts w:asciiTheme="minorHAnsi" w:hAnsiTheme="minorHAnsi" w:cstheme="minorHAnsi"/>
          <w:lang w:eastAsia="fr-FR"/>
        </w:rPr>
        <w:t>de la période</w:t>
      </w:r>
      <w:r w:rsidRPr="0067281B">
        <w:rPr>
          <w:rFonts w:asciiTheme="minorHAnsi" w:hAnsiTheme="minorHAnsi" w:cstheme="minorHAnsi"/>
          <w:lang w:eastAsia="fr-FR"/>
        </w:rPr>
        <w:t xml:space="preserve"> de mise en service.</w:t>
      </w:r>
    </w:p>
    <w:p w14:paraId="36C73CAF" w14:textId="77777777" w:rsidR="00CB0A06" w:rsidRPr="0067281B"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Les semaines qui suivent la mise en service nécessitent un dispositif renforcé permettant de stabiliser et optimiser le nouveau système, d’absorber l’augmentation du nombre de demandes de support liée à la prise en main de l’outil par les utilisateurs, d’accompagner les équipes techniques dans l’acquisition d’une expérience opérationnelle réelle.</w:t>
      </w:r>
    </w:p>
    <w:p w14:paraId="146FD347" w14:textId="3A4603AA" w:rsidR="00CB0A06" w:rsidRPr="0067281B" w:rsidRDefault="00CB0A06" w:rsidP="005772F5">
      <w:pPr>
        <w:pStyle w:val="Corpsdetexte"/>
        <w:rPr>
          <w:rFonts w:asciiTheme="minorHAnsi" w:hAnsiTheme="minorHAnsi" w:cstheme="minorBidi"/>
          <w:lang w:eastAsia="fr-FR"/>
        </w:rPr>
      </w:pPr>
      <w:r w:rsidRPr="463EB7B9">
        <w:rPr>
          <w:rFonts w:asciiTheme="minorHAnsi" w:hAnsiTheme="minorHAnsi" w:cstheme="minorBidi"/>
          <w:lang w:eastAsia="fr-FR"/>
        </w:rPr>
        <w:t xml:space="preserve">La </w:t>
      </w:r>
      <w:r w:rsidR="00950C68">
        <w:rPr>
          <w:rFonts w:asciiTheme="minorHAnsi" w:hAnsiTheme="minorHAnsi" w:cstheme="minorBidi"/>
          <w:lang w:eastAsia="fr-FR"/>
        </w:rPr>
        <w:t>liste des évolutions post-migration pou</w:t>
      </w:r>
      <w:r w:rsidR="0070146F">
        <w:rPr>
          <w:rFonts w:asciiTheme="minorHAnsi" w:hAnsiTheme="minorHAnsi" w:cstheme="minorBidi"/>
          <w:lang w:eastAsia="fr-FR"/>
        </w:rPr>
        <w:t>rra</w:t>
      </w:r>
      <w:r w:rsidRPr="463EB7B9">
        <w:rPr>
          <w:rFonts w:asciiTheme="minorHAnsi" w:hAnsiTheme="minorHAnsi" w:cstheme="minorBidi"/>
          <w:lang w:eastAsia="fr-FR"/>
        </w:rPr>
        <w:t xml:space="preserve"> être revue et enrichie sur la base de l'expérience d'utilisation </w:t>
      </w:r>
      <w:r w:rsidR="0070146F">
        <w:rPr>
          <w:rFonts w:asciiTheme="minorHAnsi" w:hAnsiTheme="minorHAnsi" w:cstheme="minorBidi"/>
          <w:lang w:eastAsia="fr-FR"/>
        </w:rPr>
        <w:t>de la nouvelle version SAP</w:t>
      </w:r>
      <w:r w:rsidRPr="463EB7B9">
        <w:rPr>
          <w:rFonts w:asciiTheme="minorHAnsi" w:hAnsiTheme="minorHAnsi" w:cstheme="minorBidi"/>
          <w:lang w:eastAsia="fr-FR"/>
        </w:rPr>
        <w:t xml:space="preserve"> au cours des premières semaines suivant la mise en service.</w:t>
      </w:r>
    </w:p>
    <w:p w14:paraId="21090C22" w14:textId="2E78ACC7" w:rsidR="00CB0A06" w:rsidRPr="0067281B"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L’ouverture de service marque également le début de la période de vérification du service régulier (VSR). La VSR couvre les montées de version de SAP ECC</w:t>
      </w:r>
      <w:r w:rsidR="006C4504">
        <w:rPr>
          <w:rFonts w:asciiTheme="minorHAnsi" w:hAnsiTheme="minorHAnsi" w:cstheme="minorHAnsi"/>
          <w:lang w:eastAsia="fr-FR"/>
        </w:rPr>
        <w:t>, SAP GRC</w:t>
      </w:r>
      <w:r w:rsidRPr="0067281B">
        <w:rPr>
          <w:rFonts w:asciiTheme="minorHAnsi" w:hAnsiTheme="minorHAnsi" w:cstheme="minorHAnsi"/>
          <w:lang w:eastAsia="fr-FR"/>
        </w:rPr>
        <w:t xml:space="preserve"> et SAP BW, mais aussi </w:t>
      </w:r>
      <w:r w:rsidR="0051116D">
        <w:rPr>
          <w:rFonts w:asciiTheme="minorHAnsi" w:hAnsiTheme="minorHAnsi" w:cstheme="minorHAnsi"/>
          <w:lang w:eastAsia="fr-FR"/>
        </w:rPr>
        <w:t>l</w:t>
      </w:r>
      <w:r w:rsidRPr="0067281B">
        <w:rPr>
          <w:rFonts w:asciiTheme="minorHAnsi" w:hAnsiTheme="minorHAnsi" w:cstheme="minorHAnsi"/>
          <w:lang w:eastAsia="fr-FR"/>
        </w:rPr>
        <w:t xml:space="preserve">es évolutions embarquées. La VSR des évolutions post-migration intervient après </w:t>
      </w:r>
      <w:r w:rsidR="0051116D">
        <w:rPr>
          <w:rFonts w:asciiTheme="minorHAnsi" w:hAnsiTheme="minorHAnsi" w:cstheme="minorHAnsi"/>
          <w:lang w:eastAsia="fr-FR"/>
        </w:rPr>
        <w:t>leur mise en service</w:t>
      </w:r>
      <w:r w:rsidRPr="0067281B">
        <w:rPr>
          <w:rFonts w:asciiTheme="minorHAnsi" w:hAnsiTheme="minorHAnsi" w:cstheme="minorHAnsi"/>
          <w:lang w:eastAsia="fr-FR"/>
        </w:rPr>
        <w:t>.</w:t>
      </w:r>
    </w:p>
    <w:p w14:paraId="732336CF" w14:textId="6A11F3F1" w:rsidR="00CB0A06" w:rsidRPr="007A363A" w:rsidRDefault="00CB0A06" w:rsidP="007A363A">
      <w:pPr>
        <w:pStyle w:val="Titre4"/>
      </w:pPr>
      <w:r w:rsidRPr="007A363A">
        <w:t xml:space="preserve">Mise en service des évolutions </w:t>
      </w:r>
      <w:r w:rsidR="31DA7300">
        <w:t xml:space="preserve">fonctionnelles </w:t>
      </w:r>
      <w:r w:rsidRPr="007A363A">
        <w:t>post-migration</w:t>
      </w:r>
    </w:p>
    <w:p w14:paraId="28FAA7D3" w14:textId="055B969A" w:rsidR="00CB0A06" w:rsidRPr="0067281B" w:rsidRDefault="00CB0A06" w:rsidP="005772F5">
      <w:pPr>
        <w:pStyle w:val="Corpsdetexte"/>
        <w:rPr>
          <w:rFonts w:asciiTheme="minorHAnsi" w:hAnsiTheme="minorHAnsi" w:cstheme="minorBidi"/>
          <w:lang w:eastAsia="fr-FR"/>
        </w:rPr>
      </w:pPr>
      <w:r w:rsidRPr="2AF30180">
        <w:rPr>
          <w:rFonts w:asciiTheme="minorHAnsi" w:hAnsiTheme="minorHAnsi" w:cstheme="minorBidi"/>
          <w:lang w:eastAsia="fr-FR"/>
        </w:rPr>
        <w:t>Les équipes techniques en charge de la mise en œuvre des évolutions poursuivent leurs travaux pendant la phase de déploiement afin de finaliser et tester l</w:t>
      </w:r>
      <w:r w:rsidR="00747303" w:rsidRPr="2AF30180">
        <w:rPr>
          <w:rFonts w:asciiTheme="minorHAnsi" w:hAnsiTheme="minorHAnsi" w:cstheme="minorBidi"/>
          <w:lang w:eastAsia="fr-FR"/>
        </w:rPr>
        <w:t xml:space="preserve">a </w:t>
      </w:r>
      <w:r w:rsidR="00991463">
        <w:rPr>
          <w:rFonts w:asciiTheme="minorHAnsi" w:hAnsiTheme="minorHAnsi" w:cstheme="minorBidi"/>
          <w:lang w:eastAsia="fr-FR"/>
        </w:rPr>
        <w:t>section</w:t>
      </w:r>
      <w:r w:rsidR="00747303" w:rsidRPr="2AF30180">
        <w:rPr>
          <w:rFonts w:asciiTheme="minorHAnsi" w:hAnsiTheme="minorHAnsi" w:cstheme="minorBidi"/>
          <w:lang w:eastAsia="fr-FR"/>
        </w:rPr>
        <w:t xml:space="preserve"> 2 du lot 1 </w:t>
      </w:r>
      <w:r w:rsidR="00747303" w:rsidRPr="0017112D">
        <w:rPr>
          <w:rFonts w:asciiTheme="minorHAnsi" w:hAnsiTheme="minorHAnsi" w:cstheme="minorBidi"/>
          <w:lang w:eastAsia="fr-FR"/>
        </w:rPr>
        <w:t xml:space="preserve">(cf. </w:t>
      </w:r>
      <w:r w:rsidR="00465135" w:rsidRPr="0017112D">
        <w:rPr>
          <w:rFonts w:asciiTheme="minorHAnsi" w:hAnsiTheme="minorHAnsi" w:cstheme="minorBidi"/>
          <w:lang w:eastAsia="fr-FR"/>
        </w:rPr>
        <w:t>le paragraphe</w:t>
      </w:r>
      <w:r w:rsidR="00565C2C">
        <w:rPr>
          <w:rFonts w:asciiTheme="minorHAnsi" w:hAnsiTheme="minorHAnsi" w:cstheme="minorBidi"/>
          <w:lang w:eastAsia="fr-FR"/>
        </w:rPr>
        <w:t xml:space="preserve"> </w:t>
      </w:r>
      <w:r w:rsidR="00565C2C">
        <w:rPr>
          <w:rFonts w:asciiTheme="minorHAnsi" w:hAnsiTheme="minorHAnsi" w:cstheme="minorBidi"/>
          <w:highlight w:val="yellow"/>
          <w:lang w:eastAsia="fr-FR"/>
        </w:rPr>
        <w:fldChar w:fldCharType="begin"/>
      </w:r>
      <w:r w:rsidR="00565C2C">
        <w:rPr>
          <w:rFonts w:asciiTheme="minorHAnsi" w:hAnsiTheme="minorHAnsi" w:cstheme="minorBidi"/>
          <w:lang w:eastAsia="fr-FR"/>
        </w:rPr>
        <w:instrText xml:space="preserve"> REF _Ref188378196 \r \h </w:instrText>
      </w:r>
      <w:r w:rsidR="00565C2C">
        <w:rPr>
          <w:rFonts w:asciiTheme="minorHAnsi" w:hAnsiTheme="minorHAnsi" w:cstheme="minorBidi"/>
          <w:highlight w:val="yellow"/>
          <w:lang w:eastAsia="fr-FR"/>
        </w:rPr>
      </w:r>
      <w:r w:rsidR="00565C2C">
        <w:rPr>
          <w:rFonts w:asciiTheme="minorHAnsi" w:hAnsiTheme="minorHAnsi" w:cstheme="minorBidi"/>
          <w:highlight w:val="yellow"/>
          <w:lang w:eastAsia="fr-FR"/>
        </w:rPr>
        <w:fldChar w:fldCharType="separate"/>
      </w:r>
      <w:r w:rsidR="00D60780">
        <w:rPr>
          <w:rFonts w:asciiTheme="minorHAnsi" w:hAnsiTheme="minorHAnsi" w:cstheme="minorBidi"/>
          <w:lang w:eastAsia="fr-FR"/>
        </w:rPr>
        <w:t>4.3</w:t>
      </w:r>
      <w:r w:rsidR="00565C2C">
        <w:rPr>
          <w:rFonts w:asciiTheme="minorHAnsi" w:hAnsiTheme="minorHAnsi" w:cstheme="minorBidi"/>
          <w:highlight w:val="yellow"/>
          <w:lang w:eastAsia="fr-FR"/>
        </w:rPr>
        <w:fldChar w:fldCharType="end"/>
      </w:r>
      <w:r w:rsidR="00465135" w:rsidRPr="2AF30180">
        <w:rPr>
          <w:rFonts w:asciiTheme="minorHAnsi" w:hAnsiTheme="minorHAnsi" w:cstheme="minorBidi"/>
          <w:lang w:eastAsia="fr-FR"/>
        </w:rPr>
        <w:t xml:space="preserve">) </w:t>
      </w:r>
      <w:r w:rsidRPr="2AF30180">
        <w:rPr>
          <w:rFonts w:asciiTheme="minorHAnsi" w:hAnsiTheme="minorHAnsi" w:cstheme="minorBidi"/>
          <w:lang w:eastAsia="fr-FR"/>
        </w:rPr>
        <w:t>des évolutions post-migration.</w:t>
      </w:r>
    </w:p>
    <w:p w14:paraId="3305109C" w14:textId="014D68EE" w:rsidR="00CB0A06" w:rsidRPr="0067281B"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La mise en service des évolutions post-migration est à planifier après la période d</w:t>
      </w:r>
      <w:r w:rsidR="00ED49E2">
        <w:rPr>
          <w:rFonts w:asciiTheme="minorHAnsi" w:hAnsiTheme="minorHAnsi" w:cstheme="minorHAnsi"/>
          <w:lang w:eastAsia="fr-FR"/>
        </w:rPr>
        <w:t>u support renforcé au démarrage (cf. paragra</w:t>
      </w:r>
      <w:r w:rsidR="00C50D2A">
        <w:rPr>
          <w:rFonts w:asciiTheme="minorHAnsi" w:hAnsiTheme="minorHAnsi" w:cstheme="minorHAnsi"/>
          <w:lang w:eastAsia="fr-FR"/>
        </w:rPr>
        <w:t xml:space="preserve">phe </w:t>
      </w:r>
      <w:r w:rsidR="001E79FA">
        <w:rPr>
          <w:rFonts w:asciiTheme="minorHAnsi" w:hAnsiTheme="minorHAnsi" w:cstheme="minorHAnsi"/>
          <w:lang w:eastAsia="fr-FR"/>
        </w:rPr>
        <w:fldChar w:fldCharType="begin"/>
      </w:r>
      <w:r w:rsidR="001E79FA">
        <w:rPr>
          <w:rFonts w:asciiTheme="minorHAnsi" w:hAnsiTheme="minorHAnsi" w:cstheme="minorHAnsi"/>
          <w:lang w:eastAsia="fr-FR"/>
        </w:rPr>
        <w:instrText xml:space="preserve"> REF _Ref191452799 \r \h </w:instrText>
      </w:r>
      <w:r w:rsidR="001E79FA">
        <w:rPr>
          <w:rFonts w:asciiTheme="minorHAnsi" w:hAnsiTheme="minorHAnsi" w:cstheme="minorHAnsi"/>
          <w:lang w:eastAsia="fr-FR"/>
        </w:rPr>
      </w:r>
      <w:r w:rsidR="001E79FA">
        <w:rPr>
          <w:rFonts w:asciiTheme="minorHAnsi" w:hAnsiTheme="minorHAnsi" w:cstheme="minorHAnsi"/>
          <w:lang w:eastAsia="fr-FR"/>
        </w:rPr>
        <w:fldChar w:fldCharType="separate"/>
      </w:r>
      <w:r w:rsidR="00D60780">
        <w:rPr>
          <w:rFonts w:asciiTheme="minorHAnsi" w:hAnsiTheme="minorHAnsi" w:cstheme="minorHAnsi"/>
          <w:lang w:eastAsia="fr-FR"/>
        </w:rPr>
        <w:t>5.4.4</w:t>
      </w:r>
      <w:r w:rsidR="001E79FA">
        <w:rPr>
          <w:rFonts w:asciiTheme="minorHAnsi" w:hAnsiTheme="minorHAnsi" w:cstheme="minorHAnsi"/>
          <w:lang w:eastAsia="fr-FR"/>
        </w:rPr>
        <w:fldChar w:fldCharType="end"/>
      </w:r>
      <w:r w:rsidR="003B1E89">
        <w:rPr>
          <w:rFonts w:asciiTheme="minorHAnsi" w:hAnsiTheme="minorHAnsi" w:cstheme="minorHAnsi"/>
          <w:lang w:eastAsia="fr-FR"/>
        </w:rPr>
        <w:t>)</w:t>
      </w:r>
      <w:r w:rsidRPr="0067281B">
        <w:rPr>
          <w:rFonts w:asciiTheme="minorHAnsi" w:hAnsiTheme="minorHAnsi" w:cstheme="minorHAnsi"/>
          <w:lang w:eastAsia="fr-FR"/>
        </w:rPr>
        <w:t xml:space="preserve"> pendant laquelle le nouveau système est stabilisé et optimisé. </w:t>
      </w:r>
    </w:p>
    <w:p w14:paraId="645B0B09" w14:textId="77777777" w:rsidR="00CB0A06" w:rsidRPr="0067281B"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La mise en service marque le début d’une nouvelle période de vérification du service régulier (VSR) dédiée aux évolutions post-migration.</w:t>
      </w:r>
    </w:p>
    <w:p w14:paraId="13C3345C" w14:textId="77777777" w:rsidR="00CB0A06" w:rsidRPr="007A363A" w:rsidRDefault="00CB0A06" w:rsidP="007A363A">
      <w:pPr>
        <w:pStyle w:val="Titre4"/>
      </w:pPr>
      <w:r w:rsidRPr="007A363A">
        <w:t>Bilan de fin de phase</w:t>
      </w:r>
    </w:p>
    <w:p w14:paraId="42BC69F7" w14:textId="11146A99" w:rsidR="00CB0A06" w:rsidRDefault="00CB0A06" w:rsidP="005772F5">
      <w:pPr>
        <w:pStyle w:val="Corpsdetexte"/>
        <w:rPr>
          <w:rFonts w:asciiTheme="minorHAnsi" w:hAnsiTheme="minorHAnsi" w:cstheme="minorHAnsi"/>
          <w:lang w:eastAsia="fr-FR"/>
        </w:rPr>
      </w:pPr>
      <w:r w:rsidRPr="0067281B">
        <w:rPr>
          <w:rFonts w:asciiTheme="minorHAnsi" w:hAnsiTheme="minorHAnsi" w:cstheme="minorHAnsi"/>
          <w:lang w:eastAsia="fr-FR"/>
        </w:rPr>
        <w:t xml:space="preserve">Un point de contrôle qualité permet de s’assurer de la complétude de la phase et des éléments requis pour démarrer la gestion courante. Si les conditions ne sont pas réunies, des actions correctives sont soumises aux instances d’arbitrage du </w:t>
      </w:r>
      <w:r w:rsidR="00671CD6">
        <w:rPr>
          <w:rFonts w:asciiTheme="minorHAnsi" w:hAnsiTheme="minorHAnsi" w:cstheme="minorHAnsi"/>
          <w:lang w:eastAsia="fr-FR"/>
        </w:rPr>
        <w:t>programme</w:t>
      </w:r>
      <w:r w:rsidRPr="0067281B">
        <w:rPr>
          <w:rFonts w:asciiTheme="minorHAnsi" w:hAnsiTheme="minorHAnsi" w:cstheme="minorHAnsi"/>
          <w:lang w:eastAsia="fr-FR"/>
        </w:rPr>
        <w:t>. Dans le cas contraire, la responsabilité opérationnelle est transférée aux équipes de support et d’opérations de production.</w:t>
      </w:r>
    </w:p>
    <w:p w14:paraId="06072AD3" w14:textId="0B87D98E" w:rsidR="00AB6436" w:rsidRDefault="00AB6436" w:rsidP="00FF52E7">
      <w:pPr>
        <w:pStyle w:val="Titre3"/>
      </w:pPr>
      <w:bookmarkStart w:id="202" w:name="_Toc198543495"/>
      <w:r>
        <w:t>Pilotage global du programme</w:t>
      </w:r>
      <w:bookmarkEnd w:id="202"/>
    </w:p>
    <w:p w14:paraId="114A8BFC" w14:textId="6B88885A" w:rsidR="00AB6436" w:rsidRDefault="3ACDAE38" w:rsidP="00AB6436">
      <w:pPr>
        <w:pStyle w:val="Corpsdetexte"/>
        <w:rPr>
          <w:lang w:eastAsia="fr-FR"/>
        </w:rPr>
      </w:pPr>
      <w:r w:rsidRPr="28784936">
        <w:rPr>
          <w:lang w:eastAsia="fr-FR"/>
        </w:rPr>
        <w:t>La</w:t>
      </w:r>
      <w:r w:rsidR="00AB6436">
        <w:rPr>
          <w:lang w:eastAsia="fr-FR"/>
        </w:rPr>
        <w:t xml:space="preserve"> direction du programme de migration S/4HANA </w:t>
      </w:r>
      <w:r w:rsidR="00434F0C">
        <w:rPr>
          <w:lang w:eastAsia="fr-FR"/>
        </w:rPr>
        <w:t>est assurée par l’AP-HP</w:t>
      </w:r>
      <w:r w:rsidR="008F361E">
        <w:rPr>
          <w:lang w:eastAsia="fr-FR"/>
        </w:rPr>
        <w:t xml:space="preserve">. </w:t>
      </w:r>
    </w:p>
    <w:p w14:paraId="65E9E28B" w14:textId="062A3170" w:rsidR="00AB6436" w:rsidRDefault="00EE51B0" w:rsidP="00AB6436">
      <w:pPr>
        <w:pStyle w:val="Corpsdetexte"/>
        <w:rPr>
          <w:lang w:eastAsia="fr-FR"/>
        </w:rPr>
      </w:pPr>
      <w:r>
        <w:rPr>
          <w:lang w:eastAsia="fr-FR"/>
        </w:rPr>
        <w:lastRenderedPageBreak/>
        <w:t>Elle</w:t>
      </w:r>
      <w:r w:rsidR="00AB6436">
        <w:rPr>
          <w:lang w:eastAsia="fr-FR"/>
        </w:rPr>
        <w:t xml:space="preserve"> a pour objectif de piloter l’ensemble des actions concourant à la réussite globale du programme et porte sur l’ensemble des chantiers et prestations d</w:t>
      </w:r>
      <w:r w:rsidR="006162F5">
        <w:rPr>
          <w:lang w:eastAsia="fr-FR"/>
        </w:rPr>
        <w:t>u</w:t>
      </w:r>
      <w:r w:rsidR="00AB6436">
        <w:rPr>
          <w:lang w:eastAsia="fr-FR"/>
        </w:rPr>
        <w:t xml:space="preserve"> lot 1 et</w:t>
      </w:r>
      <w:r w:rsidR="006162F5">
        <w:rPr>
          <w:lang w:eastAsia="fr-FR"/>
        </w:rPr>
        <w:t xml:space="preserve"> du</w:t>
      </w:r>
      <w:r w:rsidR="00AB6436">
        <w:rPr>
          <w:lang w:eastAsia="fr-FR"/>
        </w:rPr>
        <w:t xml:space="preserve"> lot 2 et </w:t>
      </w:r>
      <w:r w:rsidR="00AF1DCA">
        <w:rPr>
          <w:lang w:eastAsia="fr-FR"/>
        </w:rPr>
        <w:t xml:space="preserve">des </w:t>
      </w:r>
      <w:r w:rsidR="00AB6436">
        <w:rPr>
          <w:lang w:eastAsia="fr-FR"/>
        </w:rPr>
        <w:t xml:space="preserve">travaux incombant à l’AP-HP sans pour autant dispenser chacune des parties de ses obligations contractuelles en termes de suivi, de </w:t>
      </w:r>
      <w:proofErr w:type="spellStart"/>
      <w:r w:rsidR="00AB6436">
        <w:rPr>
          <w:lang w:eastAsia="fr-FR"/>
        </w:rPr>
        <w:t>reporting</w:t>
      </w:r>
      <w:proofErr w:type="spellEnd"/>
      <w:r w:rsidR="00AB6436">
        <w:rPr>
          <w:lang w:eastAsia="fr-FR"/>
        </w:rPr>
        <w:t xml:space="preserve"> et de réalisation telles que décrites aux </w:t>
      </w:r>
      <w:r w:rsidR="003E20B7">
        <w:rPr>
          <w:lang w:eastAsia="fr-FR"/>
        </w:rPr>
        <w:t>chapitres</w:t>
      </w:r>
      <w:r w:rsidR="00AB6436">
        <w:rPr>
          <w:lang w:eastAsia="fr-FR"/>
        </w:rPr>
        <w:t xml:space="preserve"> 4 et 5.</w:t>
      </w:r>
    </w:p>
    <w:p w14:paraId="58A4C93C" w14:textId="77777777" w:rsidR="00AB6436" w:rsidRDefault="00AB6436" w:rsidP="00AB6436">
      <w:pPr>
        <w:pStyle w:val="Corpsdetexte"/>
        <w:rPr>
          <w:lang w:eastAsia="fr-FR"/>
        </w:rPr>
      </w:pPr>
      <w:r>
        <w:rPr>
          <w:lang w:eastAsia="fr-FR"/>
        </w:rPr>
        <w:t>La conduite de programme permet d’orchestrer l’ensemble des prestations du lot 1 et du lot 2 (en tenant compte des prérequis, par exemple en termes d’archivage) par la mise en place d’une démarche de conduite de projets unifiée, d’outils communs, de tableaux de bord et d’un planning global.</w:t>
      </w:r>
    </w:p>
    <w:p w14:paraId="44C8DB5D" w14:textId="7912D59D" w:rsidR="00AB6436" w:rsidRDefault="00B76E33" w:rsidP="00AB6436">
      <w:pPr>
        <w:pStyle w:val="Corpsdetexte"/>
        <w:rPr>
          <w:lang w:eastAsia="fr-FR"/>
        </w:rPr>
      </w:pPr>
      <w:r>
        <w:rPr>
          <w:lang w:eastAsia="fr-FR"/>
        </w:rPr>
        <w:t>L</w:t>
      </w:r>
      <w:r w:rsidR="00B56AA1">
        <w:rPr>
          <w:lang w:eastAsia="fr-FR"/>
        </w:rPr>
        <w:t xml:space="preserve">e pilote du </w:t>
      </w:r>
      <w:r>
        <w:rPr>
          <w:lang w:eastAsia="fr-FR"/>
        </w:rPr>
        <w:t>programme</w:t>
      </w:r>
      <w:r w:rsidR="00AB6436">
        <w:rPr>
          <w:lang w:eastAsia="fr-FR"/>
        </w:rPr>
        <w:t xml:space="preserve"> dialogue de façon régulière avec les représentants des titulaires des lot</w:t>
      </w:r>
      <w:r>
        <w:rPr>
          <w:lang w:eastAsia="fr-FR"/>
        </w:rPr>
        <w:t>s</w:t>
      </w:r>
      <w:r w:rsidR="00AB6436">
        <w:rPr>
          <w:lang w:eastAsia="fr-FR"/>
        </w:rPr>
        <w:t xml:space="preserve"> 1 </w:t>
      </w:r>
      <w:r w:rsidR="00AB6436" w:rsidDel="00B76E33">
        <w:rPr>
          <w:lang w:eastAsia="fr-FR"/>
        </w:rPr>
        <w:t xml:space="preserve">et </w:t>
      </w:r>
      <w:r w:rsidR="00AB6436">
        <w:rPr>
          <w:lang w:eastAsia="fr-FR"/>
        </w:rPr>
        <w:t>2</w:t>
      </w:r>
      <w:r w:rsidR="00AB6436" w:rsidDel="00F33560">
        <w:rPr>
          <w:lang w:eastAsia="fr-FR"/>
        </w:rPr>
        <w:t xml:space="preserve"> </w:t>
      </w:r>
      <w:r w:rsidR="00AB6436">
        <w:rPr>
          <w:lang w:eastAsia="fr-FR"/>
        </w:rPr>
        <w:t>afin de relever l’avancement de chacun et de consolider les informations de suivi et de proposer une perspective globale d’avancement du programme : référentiels de suivi, planning global, tableaux de bord, risques, etc.</w:t>
      </w:r>
    </w:p>
    <w:p w14:paraId="68944D15" w14:textId="711D3691" w:rsidR="00AB6436" w:rsidRDefault="00AB6436" w:rsidP="00AB6436">
      <w:pPr>
        <w:pStyle w:val="Corpsdetexte"/>
        <w:rPr>
          <w:lang w:eastAsia="fr-FR"/>
        </w:rPr>
      </w:pPr>
      <w:r w:rsidRPr="6E002E5C">
        <w:rPr>
          <w:lang w:eastAsia="fr-FR"/>
        </w:rPr>
        <w:t xml:space="preserve">La vue globale du programme doit être accessible en continu par </w:t>
      </w:r>
      <w:r w:rsidR="00F33560">
        <w:rPr>
          <w:lang w:eastAsia="fr-FR"/>
        </w:rPr>
        <w:t>la direction du programme</w:t>
      </w:r>
      <w:r w:rsidRPr="6E002E5C">
        <w:rPr>
          <w:lang w:eastAsia="fr-FR"/>
        </w:rPr>
        <w:t>, mais aussi par les titulaires des lots 1 et 2, lesquels planifieront leurs travaux en fonction des points d’adhérence avec les travaux planifiés par le</w:t>
      </w:r>
      <w:r w:rsidR="00851A04">
        <w:rPr>
          <w:lang w:eastAsia="fr-FR"/>
        </w:rPr>
        <w:t>s</w:t>
      </w:r>
      <w:r w:rsidRPr="6E002E5C">
        <w:rPr>
          <w:lang w:eastAsia="fr-FR"/>
        </w:rPr>
        <w:t xml:space="preserve"> titulaire</w:t>
      </w:r>
      <w:r w:rsidR="00851A04">
        <w:rPr>
          <w:lang w:eastAsia="fr-FR"/>
        </w:rPr>
        <w:t>s de</w:t>
      </w:r>
      <w:r w:rsidR="00943D00">
        <w:rPr>
          <w:lang w:eastAsia="fr-FR"/>
        </w:rPr>
        <w:t xml:space="preserve">s lots </w:t>
      </w:r>
      <w:r w:rsidRPr="6E002E5C">
        <w:rPr>
          <w:lang w:eastAsia="fr-FR"/>
        </w:rPr>
        <w:t>1</w:t>
      </w:r>
      <w:r w:rsidR="00943D00">
        <w:rPr>
          <w:lang w:eastAsia="fr-FR"/>
        </w:rPr>
        <w:t xml:space="preserve"> et</w:t>
      </w:r>
      <w:r w:rsidRPr="6E002E5C">
        <w:rPr>
          <w:lang w:eastAsia="fr-FR"/>
        </w:rPr>
        <w:t xml:space="preserve"> 2 et de l’équipe projet de l’AP-HP.</w:t>
      </w:r>
    </w:p>
    <w:p w14:paraId="3C67A80E" w14:textId="77777777" w:rsidR="00AB6436" w:rsidRPr="0067281B" w:rsidRDefault="00AB6436" w:rsidP="005772F5">
      <w:pPr>
        <w:pStyle w:val="Corpsdetexte"/>
        <w:rPr>
          <w:rFonts w:asciiTheme="minorHAnsi" w:hAnsiTheme="minorHAnsi" w:cstheme="minorHAnsi"/>
          <w:lang w:eastAsia="fr-FR"/>
        </w:rPr>
      </w:pPr>
    </w:p>
    <w:p w14:paraId="5139F994" w14:textId="77777777" w:rsidR="00CB0A06" w:rsidRPr="007A363A" w:rsidRDefault="00CB0A06" w:rsidP="007A363A">
      <w:pPr>
        <w:pStyle w:val="Titre2"/>
        <w:rPr>
          <w:rStyle w:val="ParagrapheCar"/>
          <w:rFonts w:ascii="Century Gothic" w:hAnsi="Century Gothic"/>
        </w:rPr>
      </w:pPr>
      <w:bookmarkStart w:id="203" w:name="_Toc188462206"/>
      <w:bookmarkStart w:id="204" w:name="_Ref192510928"/>
      <w:bookmarkStart w:id="205" w:name="_Toc198543496"/>
      <w:r w:rsidRPr="35D4EEA0">
        <w:rPr>
          <w:rStyle w:val="ParagrapheCar"/>
          <w:rFonts w:ascii="Century Gothic" w:hAnsi="Century Gothic"/>
        </w:rPr>
        <w:t>Chantiers</w:t>
      </w:r>
      <w:bookmarkEnd w:id="203"/>
      <w:bookmarkEnd w:id="204"/>
      <w:bookmarkEnd w:id="205"/>
    </w:p>
    <w:p w14:paraId="38287C3B" w14:textId="17C73F69" w:rsidR="00CB0A06" w:rsidRPr="0067281B" w:rsidRDefault="00CB0A06" w:rsidP="005772F5">
      <w:pPr>
        <w:pStyle w:val="Corpsdetexte"/>
        <w:rPr>
          <w:rFonts w:asciiTheme="minorHAnsi" w:hAnsiTheme="minorHAnsi" w:cstheme="minorHAnsi"/>
        </w:rPr>
      </w:pPr>
      <w:r w:rsidRPr="0067281B">
        <w:rPr>
          <w:rFonts w:asciiTheme="minorHAnsi" w:hAnsiTheme="minorHAnsi" w:cstheme="minorHAnsi"/>
        </w:rPr>
        <w:t>La notion de chantier regroupe un ensemble de tâches liées par des livrables et des objectifs communs. Le début et la fin d’un chantier ne coïncide pas nécessairement avec le début et la fin d’une phase</w:t>
      </w:r>
      <w:r w:rsidR="009D2ACF">
        <w:rPr>
          <w:rFonts w:asciiTheme="minorHAnsi" w:hAnsiTheme="minorHAnsi" w:cstheme="minorHAnsi"/>
        </w:rPr>
        <w:t xml:space="preserve"> d</w:t>
      </w:r>
      <w:r w:rsidR="007E4C56">
        <w:rPr>
          <w:rFonts w:asciiTheme="minorHAnsi" w:hAnsiTheme="minorHAnsi" w:cstheme="minorHAnsi"/>
        </w:rPr>
        <w:t>e</w:t>
      </w:r>
      <w:r w:rsidR="009D2ACF">
        <w:rPr>
          <w:rFonts w:asciiTheme="minorHAnsi" w:hAnsiTheme="minorHAnsi" w:cstheme="minorHAnsi"/>
        </w:rPr>
        <w:t xml:space="preserve"> projet ou </w:t>
      </w:r>
      <w:r w:rsidR="007E4C56">
        <w:rPr>
          <w:rFonts w:asciiTheme="minorHAnsi" w:hAnsiTheme="minorHAnsi" w:cstheme="minorHAnsi"/>
        </w:rPr>
        <w:t xml:space="preserve">de </w:t>
      </w:r>
      <w:r w:rsidR="009D2ACF">
        <w:rPr>
          <w:rFonts w:asciiTheme="minorHAnsi" w:hAnsiTheme="minorHAnsi" w:cstheme="minorHAnsi"/>
        </w:rPr>
        <w:t>program</w:t>
      </w:r>
      <w:r w:rsidR="007E4C56">
        <w:rPr>
          <w:rFonts w:asciiTheme="minorHAnsi" w:hAnsiTheme="minorHAnsi" w:cstheme="minorHAnsi"/>
        </w:rPr>
        <w:t>me</w:t>
      </w:r>
      <w:r w:rsidRPr="0067281B">
        <w:rPr>
          <w:rFonts w:asciiTheme="minorHAnsi" w:hAnsiTheme="minorHAnsi" w:cstheme="minorHAnsi"/>
        </w:rPr>
        <w:t>.</w:t>
      </w:r>
    </w:p>
    <w:p w14:paraId="7794319C" w14:textId="4990593F" w:rsidR="00CB0A06" w:rsidRPr="0067281B" w:rsidRDefault="00CB0A06" w:rsidP="00F87FDC">
      <w:pPr>
        <w:pStyle w:val="Corpsdetexte"/>
        <w:spacing w:after="0"/>
        <w:rPr>
          <w:rStyle w:val="ParagrapheCar"/>
          <w:rFonts w:asciiTheme="minorHAnsi" w:hAnsiTheme="minorHAnsi" w:cstheme="minorHAnsi"/>
        </w:rPr>
      </w:pPr>
      <w:r w:rsidRPr="0067281B">
        <w:rPr>
          <w:rStyle w:val="ParagrapheCar"/>
          <w:rFonts w:asciiTheme="minorHAnsi" w:hAnsiTheme="minorHAnsi" w:cstheme="minorHAnsi"/>
        </w:rPr>
        <w:t>Les chantiers techniques et d’intégration</w:t>
      </w:r>
      <w:r w:rsidR="009B0804">
        <w:rPr>
          <w:rStyle w:val="ParagrapheCar"/>
          <w:rFonts w:asciiTheme="minorHAnsi" w:hAnsiTheme="minorHAnsi" w:cstheme="minorHAnsi"/>
        </w:rPr>
        <w:t xml:space="preserve"> </w:t>
      </w:r>
      <w:r w:rsidR="007E61CE">
        <w:rPr>
          <w:rStyle w:val="ParagrapheCar"/>
          <w:rFonts w:asciiTheme="minorHAnsi" w:hAnsiTheme="minorHAnsi" w:cstheme="minorHAnsi"/>
        </w:rPr>
        <w:t>(lot 1)</w:t>
      </w:r>
      <w:r w:rsidRPr="0067281B">
        <w:rPr>
          <w:rStyle w:val="ParagrapheCar"/>
          <w:rFonts w:asciiTheme="minorHAnsi" w:hAnsiTheme="minorHAnsi" w:cstheme="minorHAnsi"/>
        </w:rPr>
        <w:t xml:space="preserve"> sont :</w:t>
      </w:r>
    </w:p>
    <w:p w14:paraId="76E31795" w14:textId="77777777" w:rsidR="00C13679" w:rsidRPr="00C13679" w:rsidRDefault="00C13679" w:rsidP="00F87FDC">
      <w:pPr>
        <w:pStyle w:val="Corpsdetexte"/>
        <w:numPr>
          <w:ilvl w:val="0"/>
          <w:numId w:val="23"/>
        </w:numPr>
        <w:spacing w:after="0"/>
        <w:rPr>
          <w:rFonts w:asciiTheme="minorHAnsi" w:hAnsiTheme="minorHAnsi" w:cstheme="minorHAnsi"/>
        </w:rPr>
      </w:pPr>
      <w:r w:rsidRPr="00C13679">
        <w:rPr>
          <w:rFonts w:asciiTheme="minorHAnsi" w:hAnsiTheme="minorHAnsi" w:cstheme="minorHAnsi"/>
        </w:rPr>
        <w:t>Montée de version SAP BW</w:t>
      </w:r>
    </w:p>
    <w:p w14:paraId="010CB15C" w14:textId="77777777" w:rsidR="00C13679" w:rsidRPr="00C13679" w:rsidRDefault="00C13679" w:rsidP="00F87FDC">
      <w:pPr>
        <w:pStyle w:val="Corpsdetexte"/>
        <w:numPr>
          <w:ilvl w:val="0"/>
          <w:numId w:val="23"/>
        </w:numPr>
        <w:spacing w:after="0"/>
        <w:rPr>
          <w:rFonts w:asciiTheme="minorHAnsi" w:hAnsiTheme="minorHAnsi" w:cstheme="minorHAnsi"/>
        </w:rPr>
      </w:pPr>
      <w:r w:rsidRPr="00C13679">
        <w:rPr>
          <w:rFonts w:asciiTheme="minorHAnsi" w:hAnsiTheme="minorHAnsi" w:cstheme="minorHAnsi"/>
        </w:rPr>
        <w:t>Montée de version GRC Access Control</w:t>
      </w:r>
    </w:p>
    <w:p w14:paraId="5EFCBE35" w14:textId="4D9303D6" w:rsidR="00C13679" w:rsidRPr="00C13679" w:rsidRDefault="00C13679" w:rsidP="00F87FDC">
      <w:pPr>
        <w:pStyle w:val="Corpsdetexte"/>
        <w:numPr>
          <w:ilvl w:val="0"/>
          <w:numId w:val="23"/>
        </w:numPr>
        <w:spacing w:after="0"/>
        <w:rPr>
          <w:rFonts w:asciiTheme="minorHAnsi" w:hAnsiTheme="minorHAnsi" w:cstheme="minorHAnsi"/>
        </w:rPr>
      </w:pPr>
      <w:r w:rsidRPr="00C13679">
        <w:rPr>
          <w:rFonts w:asciiTheme="minorHAnsi" w:hAnsiTheme="minorHAnsi" w:cstheme="minorHAnsi"/>
        </w:rPr>
        <w:t xml:space="preserve">Montée de version SAP </w:t>
      </w:r>
      <w:r w:rsidR="006515BB">
        <w:rPr>
          <w:rFonts w:asciiTheme="minorHAnsi" w:hAnsiTheme="minorHAnsi" w:cstheme="minorHAnsi"/>
        </w:rPr>
        <w:t>S/4HANA</w:t>
      </w:r>
    </w:p>
    <w:p w14:paraId="2119E268" w14:textId="77777777" w:rsidR="00C13679" w:rsidRPr="00C13679" w:rsidRDefault="00C13679" w:rsidP="00F87FDC">
      <w:pPr>
        <w:pStyle w:val="Corpsdetexte"/>
        <w:numPr>
          <w:ilvl w:val="0"/>
          <w:numId w:val="23"/>
        </w:numPr>
        <w:spacing w:after="0"/>
        <w:rPr>
          <w:rFonts w:asciiTheme="minorHAnsi" w:hAnsiTheme="minorHAnsi" w:cstheme="minorHAnsi"/>
        </w:rPr>
      </w:pPr>
      <w:r w:rsidRPr="00C13679">
        <w:rPr>
          <w:rFonts w:asciiTheme="minorHAnsi" w:hAnsiTheme="minorHAnsi" w:cstheme="minorHAnsi"/>
        </w:rPr>
        <w:t>Conception et mise en place des univers FIORI</w:t>
      </w:r>
    </w:p>
    <w:p w14:paraId="790F64FA" w14:textId="77777777" w:rsidR="00C13679" w:rsidRPr="00C13679" w:rsidRDefault="00C13679" w:rsidP="00F87FDC">
      <w:pPr>
        <w:pStyle w:val="Corpsdetexte"/>
        <w:numPr>
          <w:ilvl w:val="0"/>
          <w:numId w:val="23"/>
        </w:numPr>
        <w:spacing w:after="0"/>
        <w:rPr>
          <w:rFonts w:asciiTheme="minorHAnsi" w:hAnsiTheme="minorHAnsi" w:cstheme="minorHAnsi"/>
        </w:rPr>
      </w:pPr>
      <w:r w:rsidRPr="00C13679">
        <w:rPr>
          <w:rFonts w:asciiTheme="minorHAnsi" w:hAnsiTheme="minorHAnsi" w:cstheme="minorHAnsi"/>
        </w:rPr>
        <w:t>Gestion des accès et habilitations</w:t>
      </w:r>
    </w:p>
    <w:p w14:paraId="5EA1C9AC" w14:textId="1C06F5EC" w:rsidR="00C13679" w:rsidRPr="00C13679" w:rsidRDefault="00C13679" w:rsidP="00F87FDC">
      <w:pPr>
        <w:pStyle w:val="Corpsdetexte"/>
        <w:numPr>
          <w:ilvl w:val="0"/>
          <w:numId w:val="23"/>
        </w:numPr>
        <w:spacing w:after="0"/>
        <w:rPr>
          <w:rFonts w:asciiTheme="minorHAnsi" w:hAnsiTheme="minorHAnsi" w:cstheme="minorHAnsi"/>
        </w:rPr>
      </w:pPr>
      <w:r w:rsidRPr="00C13679">
        <w:rPr>
          <w:rFonts w:asciiTheme="minorHAnsi" w:hAnsiTheme="minorHAnsi" w:cstheme="minorHAnsi"/>
        </w:rPr>
        <w:t>Mise en place des évolutions fonctionnelles sur les domaines Dépense, Recette et Compatibilité</w:t>
      </w:r>
      <w:r w:rsidR="00557781">
        <w:rPr>
          <w:rFonts w:asciiTheme="minorHAnsi" w:hAnsiTheme="minorHAnsi" w:cstheme="minorHAnsi"/>
        </w:rPr>
        <w:t>.</w:t>
      </w:r>
    </w:p>
    <w:p w14:paraId="43B0C330" w14:textId="332A4923" w:rsidR="00C13679" w:rsidRDefault="00C13679" w:rsidP="00F87FDC">
      <w:pPr>
        <w:pStyle w:val="Corpsdetexte"/>
        <w:numPr>
          <w:ilvl w:val="0"/>
          <w:numId w:val="23"/>
        </w:numPr>
        <w:spacing w:after="0"/>
        <w:rPr>
          <w:rFonts w:asciiTheme="minorHAnsi" w:hAnsiTheme="minorHAnsi" w:cstheme="minorBidi"/>
        </w:rPr>
      </w:pPr>
      <w:r w:rsidRPr="0EB408F0">
        <w:rPr>
          <w:rFonts w:asciiTheme="minorHAnsi" w:hAnsiTheme="minorHAnsi" w:cstheme="minorBidi"/>
        </w:rPr>
        <w:t>Mise en place des évolutions fonctionnelles complémentaires</w:t>
      </w:r>
      <w:r w:rsidR="00557781" w:rsidRPr="0EB408F0">
        <w:rPr>
          <w:rFonts w:asciiTheme="minorHAnsi" w:hAnsiTheme="minorHAnsi" w:cstheme="minorBidi"/>
        </w:rPr>
        <w:t xml:space="preserve"> (par exemple logistique</w:t>
      </w:r>
      <w:r w:rsidR="000E3B21" w:rsidRPr="0EB408F0">
        <w:rPr>
          <w:rFonts w:asciiTheme="minorHAnsi" w:hAnsiTheme="minorHAnsi" w:cstheme="minorBidi"/>
        </w:rPr>
        <w:t>…)</w:t>
      </w:r>
    </w:p>
    <w:p w14:paraId="3E26BEFE" w14:textId="14E28831" w:rsidR="003C1043" w:rsidRPr="0067281B" w:rsidRDefault="003C1043" w:rsidP="00FF52E7">
      <w:pPr>
        <w:pStyle w:val="Corpsdetexte"/>
        <w:ind w:left="0"/>
        <w:rPr>
          <w:rFonts w:asciiTheme="minorHAnsi" w:hAnsiTheme="minorHAnsi" w:cstheme="minorBidi"/>
        </w:rPr>
      </w:pPr>
    </w:p>
    <w:p w14:paraId="4FBEE4B8" w14:textId="77777777" w:rsidR="00CB0A06" w:rsidRDefault="00CB0A06" w:rsidP="005772F5">
      <w:pPr>
        <w:pStyle w:val="Corpsdetexte"/>
        <w:rPr>
          <w:rStyle w:val="ParagrapheCar"/>
          <w:rFonts w:asciiTheme="minorHAnsi" w:hAnsiTheme="minorHAnsi" w:cstheme="minorHAnsi"/>
        </w:rPr>
      </w:pPr>
    </w:p>
    <w:p w14:paraId="072B8BB4" w14:textId="0F0C0F09" w:rsidR="00051BBF" w:rsidRPr="00060579" w:rsidRDefault="00051BBF" w:rsidP="00F125C3">
      <w:pPr>
        <w:pStyle w:val="Titre3"/>
      </w:pPr>
      <w:bookmarkStart w:id="206" w:name="_Toc198543497"/>
      <w:r>
        <w:t>Montée de version SAP BW</w:t>
      </w:r>
      <w:bookmarkEnd w:id="206"/>
      <w:r w:rsidR="007A363A">
        <w:t xml:space="preserve"> </w:t>
      </w:r>
    </w:p>
    <w:p w14:paraId="1AD3F475" w14:textId="656FD5B1" w:rsidR="00F7216C" w:rsidRPr="0067281B" w:rsidRDefault="00707787" w:rsidP="00F7216C">
      <w:pPr>
        <w:pStyle w:val="Corpsdetexte"/>
        <w:rPr>
          <w:rFonts w:asciiTheme="minorHAnsi" w:hAnsiTheme="minorHAnsi" w:cstheme="minorBidi"/>
        </w:rPr>
      </w:pPr>
      <w:r w:rsidRPr="28784936">
        <w:rPr>
          <w:rFonts w:asciiTheme="minorHAnsi" w:hAnsiTheme="minorHAnsi" w:cstheme="minorBidi"/>
        </w:rPr>
        <w:t>L</w:t>
      </w:r>
      <w:r w:rsidR="00F7216C" w:rsidRPr="28784936">
        <w:rPr>
          <w:rFonts w:asciiTheme="minorHAnsi" w:hAnsiTheme="minorHAnsi" w:cstheme="minorBidi"/>
        </w:rPr>
        <w:t xml:space="preserve">'AP-HP </w:t>
      </w:r>
      <w:r w:rsidR="6C06026F" w:rsidRPr="28784936">
        <w:rPr>
          <w:rFonts w:asciiTheme="minorHAnsi" w:hAnsiTheme="minorHAnsi" w:cstheme="minorBidi"/>
        </w:rPr>
        <w:t>conserve</w:t>
      </w:r>
      <w:r w:rsidR="00F7216C" w:rsidRPr="28784936">
        <w:rPr>
          <w:rFonts w:asciiTheme="minorHAnsi" w:hAnsiTheme="minorHAnsi" w:cstheme="minorBidi"/>
        </w:rPr>
        <w:t xml:space="preserve"> la couche applicative de BW et </w:t>
      </w:r>
      <w:r w:rsidR="0322C4DC" w:rsidRPr="28784936">
        <w:rPr>
          <w:rFonts w:asciiTheme="minorHAnsi" w:hAnsiTheme="minorHAnsi" w:cstheme="minorBidi"/>
        </w:rPr>
        <w:t>rempla</w:t>
      </w:r>
      <w:r w:rsidR="003E26DA">
        <w:rPr>
          <w:rFonts w:asciiTheme="minorHAnsi" w:hAnsiTheme="minorHAnsi" w:cstheme="minorBidi"/>
        </w:rPr>
        <w:t>c</w:t>
      </w:r>
      <w:r w:rsidR="0322C4DC" w:rsidRPr="28784936">
        <w:rPr>
          <w:rFonts w:asciiTheme="minorHAnsi" w:hAnsiTheme="minorHAnsi" w:cstheme="minorBidi"/>
        </w:rPr>
        <w:t>e</w:t>
      </w:r>
      <w:r w:rsidR="00F7216C" w:rsidRPr="28784936">
        <w:rPr>
          <w:rFonts w:asciiTheme="minorHAnsi" w:hAnsiTheme="minorHAnsi" w:cstheme="minorBidi"/>
        </w:rPr>
        <w:t xml:space="preserve"> la base de données actuellement sous Oracle par une base de données SAP HANA. L'option retenue est donc celle de la motorisation HANA de BW</w:t>
      </w:r>
      <w:r w:rsidRPr="28784936">
        <w:rPr>
          <w:rFonts w:asciiTheme="minorHAnsi" w:hAnsiTheme="minorHAnsi" w:cstheme="minorBidi"/>
        </w:rPr>
        <w:t>. L</w:t>
      </w:r>
      <w:r w:rsidR="00F7216C" w:rsidRPr="28784936">
        <w:rPr>
          <w:rFonts w:asciiTheme="minorHAnsi" w:hAnsiTheme="minorHAnsi" w:cstheme="minorBidi"/>
        </w:rPr>
        <w:t>a montée de version vers BW/4 est exclue du périmètre de cette consultation.</w:t>
      </w:r>
    </w:p>
    <w:p w14:paraId="5055FD0D" w14:textId="7635421F" w:rsidR="00F7216C" w:rsidRPr="0067281B" w:rsidRDefault="00F7216C" w:rsidP="00F7216C">
      <w:pPr>
        <w:pStyle w:val="Corpsdetexte"/>
        <w:rPr>
          <w:rFonts w:asciiTheme="minorHAnsi" w:hAnsiTheme="minorHAnsi" w:cstheme="minorBidi"/>
        </w:rPr>
      </w:pPr>
      <w:r w:rsidRPr="28784936">
        <w:rPr>
          <w:rFonts w:asciiTheme="minorHAnsi" w:hAnsiTheme="minorHAnsi" w:cstheme="minorBidi"/>
        </w:rPr>
        <w:t xml:space="preserve">Afin de lever </w:t>
      </w:r>
      <w:r w:rsidR="004B110B" w:rsidRPr="28784936">
        <w:rPr>
          <w:rFonts w:asciiTheme="minorHAnsi" w:hAnsiTheme="minorHAnsi" w:cstheme="minorBidi"/>
        </w:rPr>
        <w:t>une</w:t>
      </w:r>
      <w:r w:rsidRPr="28784936">
        <w:rPr>
          <w:rFonts w:asciiTheme="minorHAnsi" w:hAnsiTheme="minorHAnsi" w:cstheme="minorBidi"/>
        </w:rPr>
        <w:t xml:space="preserve"> contrainte technique d'exécution de la montée de version S/4HANA de SAP ECC</w:t>
      </w:r>
      <w:r w:rsidR="004B110B" w:rsidRPr="28784936">
        <w:rPr>
          <w:rFonts w:asciiTheme="minorHAnsi" w:hAnsiTheme="minorHAnsi" w:cstheme="minorBidi"/>
        </w:rPr>
        <w:t>, il est nécessaire</w:t>
      </w:r>
      <w:r w:rsidR="00FA5B07" w:rsidRPr="28784936">
        <w:rPr>
          <w:rFonts w:asciiTheme="minorHAnsi" w:hAnsiTheme="minorHAnsi" w:cstheme="minorBidi"/>
        </w:rPr>
        <w:t xml:space="preserve"> de migrer</w:t>
      </w:r>
      <w:r w:rsidRPr="28784936">
        <w:rPr>
          <w:rFonts w:asciiTheme="minorHAnsi" w:hAnsiTheme="minorHAnsi" w:cstheme="minorBidi"/>
        </w:rPr>
        <w:t xml:space="preserve"> la couche </w:t>
      </w:r>
      <w:proofErr w:type="spellStart"/>
      <w:r w:rsidRPr="28784936">
        <w:rPr>
          <w:rFonts w:asciiTheme="minorHAnsi" w:hAnsiTheme="minorHAnsi" w:cstheme="minorBidi"/>
        </w:rPr>
        <w:t>Net</w:t>
      </w:r>
      <w:r w:rsidR="00ED5E93" w:rsidRPr="28784936">
        <w:rPr>
          <w:rFonts w:asciiTheme="minorHAnsi" w:hAnsiTheme="minorHAnsi" w:cstheme="minorBidi"/>
        </w:rPr>
        <w:t>W</w:t>
      </w:r>
      <w:r w:rsidRPr="28784936">
        <w:rPr>
          <w:rFonts w:asciiTheme="minorHAnsi" w:hAnsiTheme="minorHAnsi" w:cstheme="minorBidi"/>
        </w:rPr>
        <w:t>eaver</w:t>
      </w:r>
      <w:proofErr w:type="spellEnd"/>
      <w:r w:rsidRPr="28784936">
        <w:rPr>
          <w:rFonts w:asciiTheme="minorHAnsi" w:hAnsiTheme="minorHAnsi" w:cstheme="minorBidi"/>
        </w:rPr>
        <w:t xml:space="preserve"> de BW de la version 7.4 </w:t>
      </w:r>
      <w:r w:rsidR="00FA5B07" w:rsidRPr="28784936">
        <w:rPr>
          <w:rFonts w:asciiTheme="minorHAnsi" w:hAnsiTheme="minorHAnsi" w:cstheme="minorBidi"/>
        </w:rPr>
        <w:t>vers</w:t>
      </w:r>
      <w:r w:rsidRPr="28784936">
        <w:rPr>
          <w:rFonts w:asciiTheme="minorHAnsi" w:hAnsiTheme="minorHAnsi" w:cstheme="minorBidi"/>
        </w:rPr>
        <w:t xml:space="preserve"> la version 7.5</w:t>
      </w:r>
      <w:r w:rsidR="00FA5B07" w:rsidRPr="28784936">
        <w:rPr>
          <w:rFonts w:asciiTheme="minorHAnsi" w:hAnsiTheme="minorHAnsi" w:cstheme="minorBidi"/>
        </w:rPr>
        <w:t xml:space="preserve">. Ce </w:t>
      </w:r>
      <w:r w:rsidR="00C55241" w:rsidRPr="28784936">
        <w:rPr>
          <w:rFonts w:asciiTheme="minorHAnsi" w:hAnsiTheme="minorHAnsi" w:cstheme="minorBidi"/>
        </w:rPr>
        <w:t>changement de ve</w:t>
      </w:r>
      <w:r w:rsidR="00FA5B07" w:rsidRPr="28784936">
        <w:rPr>
          <w:rFonts w:asciiTheme="minorHAnsi" w:hAnsiTheme="minorHAnsi" w:cstheme="minorBidi"/>
        </w:rPr>
        <w:t>rsion entre</w:t>
      </w:r>
      <w:r w:rsidRPr="28784936">
        <w:rPr>
          <w:rFonts w:asciiTheme="minorHAnsi" w:hAnsiTheme="minorHAnsi" w:cstheme="minorBidi"/>
        </w:rPr>
        <w:t xml:space="preserve"> dans le cadre de </w:t>
      </w:r>
      <w:r w:rsidR="00C55241" w:rsidRPr="28784936">
        <w:rPr>
          <w:rFonts w:asciiTheme="minorHAnsi" w:hAnsiTheme="minorHAnsi" w:cstheme="minorBidi"/>
        </w:rPr>
        <w:t>la</w:t>
      </w:r>
      <w:r w:rsidRPr="28784936">
        <w:rPr>
          <w:rFonts w:asciiTheme="minorHAnsi" w:hAnsiTheme="minorHAnsi" w:cstheme="minorBidi"/>
        </w:rPr>
        <w:t xml:space="preserve"> consultation.</w:t>
      </w:r>
    </w:p>
    <w:p w14:paraId="63801F75" w14:textId="61531814" w:rsidR="00F7216C" w:rsidRDefault="00C55241" w:rsidP="00C7338E">
      <w:pPr>
        <w:pStyle w:val="Corpsdetexte"/>
        <w:spacing w:after="0"/>
        <w:rPr>
          <w:rFonts w:asciiTheme="minorHAnsi" w:hAnsiTheme="minorHAnsi" w:cstheme="minorHAnsi"/>
        </w:rPr>
      </w:pPr>
      <w:r>
        <w:rPr>
          <w:rFonts w:asciiTheme="minorHAnsi" w:hAnsiTheme="minorHAnsi" w:cstheme="minorHAnsi"/>
        </w:rPr>
        <w:t>L</w:t>
      </w:r>
      <w:r w:rsidR="00F7216C" w:rsidRPr="0067281B">
        <w:rPr>
          <w:rFonts w:asciiTheme="minorHAnsi" w:hAnsiTheme="minorHAnsi" w:cstheme="minorHAnsi"/>
        </w:rPr>
        <w:t xml:space="preserve">e chantier </w:t>
      </w:r>
      <w:r w:rsidR="00ED5E93">
        <w:rPr>
          <w:rFonts w:asciiTheme="minorHAnsi" w:hAnsiTheme="minorHAnsi" w:cstheme="minorHAnsi"/>
        </w:rPr>
        <w:t xml:space="preserve">comporte </w:t>
      </w:r>
      <w:r w:rsidR="00F7216C" w:rsidRPr="0067281B">
        <w:rPr>
          <w:rFonts w:asciiTheme="minorHAnsi" w:hAnsiTheme="minorHAnsi" w:cstheme="minorHAnsi"/>
        </w:rPr>
        <w:t xml:space="preserve">les </w:t>
      </w:r>
      <w:r w:rsidR="00ED5E93">
        <w:rPr>
          <w:rFonts w:asciiTheme="minorHAnsi" w:hAnsiTheme="minorHAnsi" w:cstheme="minorHAnsi"/>
        </w:rPr>
        <w:t>travaux</w:t>
      </w:r>
      <w:r w:rsidR="00F7216C" w:rsidRPr="0067281B">
        <w:rPr>
          <w:rFonts w:asciiTheme="minorHAnsi" w:hAnsiTheme="minorHAnsi" w:cstheme="minorHAnsi"/>
        </w:rPr>
        <w:t xml:space="preserve"> suivants :</w:t>
      </w:r>
    </w:p>
    <w:p w14:paraId="62CBD22F" w14:textId="77777777" w:rsidR="00051BBF" w:rsidRPr="0067281B" w:rsidRDefault="00051BBF" w:rsidP="00C7338E">
      <w:pPr>
        <w:pStyle w:val="Corpsdetexte"/>
        <w:numPr>
          <w:ilvl w:val="0"/>
          <w:numId w:val="22"/>
        </w:numPr>
        <w:spacing w:after="0"/>
        <w:rPr>
          <w:rFonts w:asciiTheme="minorHAnsi" w:hAnsiTheme="minorHAnsi" w:cstheme="minorHAnsi"/>
        </w:rPr>
      </w:pPr>
      <w:r w:rsidRPr="0067281B">
        <w:rPr>
          <w:rFonts w:asciiTheme="minorHAnsi" w:hAnsiTheme="minorHAnsi" w:cstheme="minorHAnsi"/>
        </w:rPr>
        <w:t xml:space="preserve">Réaliser la montée de version de la plateforme d’intégration </w:t>
      </w:r>
      <w:proofErr w:type="spellStart"/>
      <w:r w:rsidRPr="00F4501A">
        <w:rPr>
          <w:rFonts w:asciiTheme="minorHAnsi" w:hAnsiTheme="minorHAnsi" w:cstheme="minorHAnsi"/>
        </w:rPr>
        <w:t>NetWeaver</w:t>
      </w:r>
      <w:proofErr w:type="spellEnd"/>
      <w:r w:rsidRPr="0067281B">
        <w:rPr>
          <w:rFonts w:asciiTheme="minorHAnsi" w:hAnsiTheme="minorHAnsi" w:cstheme="minorHAnsi"/>
        </w:rPr>
        <w:t xml:space="preserve"> de BW en version 7.5, à partir de la version 7.4 actuellement installée.</w:t>
      </w:r>
    </w:p>
    <w:p w14:paraId="404B4F82" w14:textId="77777777" w:rsidR="00051BBF" w:rsidRPr="0067281B" w:rsidRDefault="00051BBF" w:rsidP="00C7338E">
      <w:pPr>
        <w:pStyle w:val="Corpsdetexte"/>
        <w:numPr>
          <w:ilvl w:val="0"/>
          <w:numId w:val="22"/>
        </w:numPr>
        <w:spacing w:after="0"/>
        <w:rPr>
          <w:rFonts w:asciiTheme="minorHAnsi" w:hAnsiTheme="minorHAnsi" w:cstheme="minorHAnsi"/>
        </w:rPr>
      </w:pPr>
      <w:r w:rsidRPr="0067281B">
        <w:rPr>
          <w:rFonts w:asciiTheme="minorHAnsi" w:hAnsiTheme="minorHAnsi" w:cstheme="minorHAnsi"/>
        </w:rPr>
        <w:t>Remplacer la base de données Oracle par la nouvelle base de données HANA de SAP.</w:t>
      </w:r>
    </w:p>
    <w:p w14:paraId="2436006D" w14:textId="082936DE" w:rsidR="00051BBF" w:rsidRPr="0067281B" w:rsidRDefault="00051BBF" w:rsidP="00C7338E">
      <w:pPr>
        <w:pStyle w:val="Corpsdetexte"/>
        <w:numPr>
          <w:ilvl w:val="0"/>
          <w:numId w:val="22"/>
        </w:numPr>
        <w:spacing w:after="0"/>
        <w:rPr>
          <w:rFonts w:asciiTheme="minorHAnsi" w:hAnsiTheme="minorHAnsi" w:cstheme="minorHAnsi"/>
          <w:lang w:eastAsia="fr-FR"/>
        </w:rPr>
      </w:pPr>
      <w:r w:rsidRPr="0067281B">
        <w:rPr>
          <w:rFonts w:asciiTheme="minorHAnsi" w:hAnsiTheme="minorHAnsi" w:cstheme="minorHAnsi"/>
          <w:lang w:eastAsia="fr-FR"/>
        </w:rPr>
        <w:t>Vérifier la non-régression. Les tests doivent comprendre des tests d’intégration avec ECC</w:t>
      </w:r>
      <w:r w:rsidR="00C4178C">
        <w:rPr>
          <w:rFonts w:asciiTheme="minorHAnsi" w:hAnsiTheme="minorHAnsi" w:cstheme="minorHAnsi"/>
          <w:lang w:eastAsia="fr-FR"/>
        </w:rPr>
        <w:t>,</w:t>
      </w:r>
      <w:r w:rsidRPr="0067281B">
        <w:rPr>
          <w:rFonts w:asciiTheme="minorHAnsi" w:hAnsiTheme="minorHAnsi" w:cstheme="minorHAnsi"/>
          <w:lang w:eastAsia="fr-FR"/>
        </w:rPr>
        <w:t xml:space="preserve"> </w:t>
      </w:r>
      <w:proofErr w:type="spellStart"/>
      <w:r w:rsidRPr="00060579">
        <w:rPr>
          <w:rFonts w:asciiTheme="minorHAnsi" w:hAnsiTheme="minorHAnsi" w:cstheme="minorHAnsi"/>
          <w:lang w:eastAsia="fr-FR"/>
        </w:rPr>
        <w:t>HRA</w:t>
      </w:r>
      <w:r w:rsidR="00FD641C">
        <w:rPr>
          <w:rFonts w:asciiTheme="minorHAnsi" w:hAnsiTheme="minorHAnsi" w:cstheme="minorHAnsi"/>
          <w:lang w:eastAsia="fr-FR"/>
        </w:rPr>
        <w:t>ccess</w:t>
      </w:r>
      <w:proofErr w:type="spellEnd"/>
      <w:r w:rsidR="00FD641C">
        <w:rPr>
          <w:rFonts w:asciiTheme="minorHAnsi" w:hAnsiTheme="minorHAnsi" w:cstheme="minorHAnsi"/>
          <w:lang w:eastAsia="fr-FR"/>
        </w:rPr>
        <w:t xml:space="preserve"> (</w:t>
      </w:r>
      <w:r w:rsidR="00267D73">
        <w:rPr>
          <w:rFonts w:asciiTheme="minorHAnsi" w:hAnsiTheme="minorHAnsi" w:cstheme="minorHAnsi"/>
          <w:lang w:eastAsia="fr-FR"/>
        </w:rPr>
        <w:t>logiciel de gestion RH)</w:t>
      </w:r>
      <w:r w:rsidR="00D3587F">
        <w:rPr>
          <w:rFonts w:asciiTheme="minorHAnsi" w:hAnsiTheme="minorHAnsi" w:cstheme="minorHAnsi"/>
          <w:lang w:eastAsia="fr-FR"/>
        </w:rPr>
        <w:t xml:space="preserve"> et </w:t>
      </w:r>
      <w:r w:rsidR="00F3254B">
        <w:rPr>
          <w:rFonts w:asciiTheme="minorHAnsi" w:hAnsiTheme="minorHAnsi" w:cstheme="minorHAnsi"/>
          <w:lang w:eastAsia="fr-FR"/>
        </w:rPr>
        <w:t>l’ensemble des</w:t>
      </w:r>
      <w:r w:rsidR="00D3587F">
        <w:rPr>
          <w:rFonts w:asciiTheme="minorHAnsi" w:hAnsiTheme="minorHAnsi" w:cstheme="minorHAnsi"/>
          <w:lang w:eastAsia="fr-FR"/>
        </w:rPr>
        <w:t xml:space="preserve"> outils interfacés </w:t>
      </w:r>
      <w:r w:rsidR="00616DC0">
        <w:rPr>
          <w:rFonts w:asciiTheme="minorHAnsi" w:hAnsiTheme="minorHAnsi" w:cstheme="minorHAnsi"/>
          <w:lang w:eastAsia="fr-FR"/>
        </w:rPr>
        <w:t>avec SAP BW</w:t>
      </w:r>
      <w:r w:rsidRPr="0067281B">
        <w:rPr>
          <w:rFonts w:asciiTheme="minorHAnsi" w:hAnsiTheme="minorHAnsi" w:cstheme="minorHAnsi"/>
          <w:lang w:eastAsia="fr-FR"/>
        </w:rPr>
        <w:t>.</w:t>
      </w:r>
    </w:p>
    <w:p w14:paraId="46BB130A" w14:textId="77777777" w:rsidR="00051BBF" w:rsidRPr="0067281B" w:rsidRDefault="00051BBF" w:rsidP="00C7338E">
      <w:pPr>
        <w:pStyle w:val="Corpsdetexte"/>
        <w:numPr>
          <w:ilvl w:val="0"/>
          <w:numId w:val="22"/>
        </w:numPr>
        <w:spacing w:after="0"/>
        <w:rPr>
          <w:rFonts w:asciiTheme="minorHAnsi" w:hAnsiTheme="minorHAnsi" w:cstheme="minorHAnsi"/>
        </w:rPr>
      </w:pPr>
      <w:r w:rsidRPr="0067281B">
        <w:rPr>
          <w:rFonts w:asciiTheme="minorHAnsi" w:hAnsiTheme="minorHAnsi" w:cstheme="minorHAnsi"/>
        </w:rPr>
        <w:t>Prendre en compte les impacts de la montée de version S/4HANA sur les extracteurs.</w:t>
      </w:r>
    </w:p>
    <w:p w14:paraId="11D63E61" w14:textId="357C4B0F" w:rsidR="00051BBF" w:rsidRPr="0067281B" w:rsidRDefault="00051BBF" w:rsidP="00C7338E">
      <w:pPr>
        <w:pStyle w:val="Corpsdetexte"/>
        <w:numPr>
          <w:ilvl w:val="0"/>
          <w:numId w:val="22"/>
        </w:numPr>
        <w:spacing w:after="0"/>
        <w:rPr>
          <w:rFonts w:asciiTheme="minorHAnsi" w:hAnsiTheme="minorHAnsi" w:cstheme="minorHAnsi"/>
        </w:rPr>
      </w:pPr>
      <w:r w:rsidRPr="0067281B">
        <w:rPr>
          <w:rFonts w:asciiTheme="minorHAnsi" w:hAnsiTheme="minorHAnsi" w:cstheme="minorHAnsi"/>
        </w:rPr>
        <w:t xml:space="preserve">Identifier les indicateurs restitués dans SAP S/4HANA et qui ne sont pas à maintenir dans SAP BW, dans </w:t>
      </w:r>
      <w:r w:rsidR="00616DC0">
        <w:rPr>
          <w:rFonts w:asciiTheme="minorHAnsi" w:hAnsiTheme="minorHAnsi" w:cstheme="minorHAnsi"/>
        </w:rPr>
        <w:t>l</w:t>
      </w:r>
      <w:r w:rsidRPr="0067281B">
        <w:rPr>
          <w:rFonts w:asciiTheme="minorHAnsi" w:hAnsiTheme="minorHAnsi" w:cstheme="minorHAnsi"/>
        </w:rPr>
        <w:t>a perspective d’une optimisation ultérieure, par l’AP-HP, des flux et des rapports BW.</w:t>
      </w:r>
    </w:p>
    <w:p w14:paraId="42292525" w14:textId="6B481DD3" w:rsidR="00051BBF" w:rsidRPr="00051BBF" w:rsidRDefault="00051BBF" w:rsidP="00051BBF">
      <w:pPr>
        <w:pStyle w:val="Corpsdetexte"/>
      </w:pPr>
    </w:p>
    <w:p w14:paraId="2C9B2C18" w14:textId="40400B8E" w:rsidR="00051BBF" w:rsidRPr="00060579" w:rsidRDefault="00051BBF" w:rsidP="00051BBF">
      <w:pPr>
        <w:pStyle w:val="Titre3"/>
      </w:pPr>
      <w:bookmarkStart w:id="207" w:name="_Toc198543498"/>
      <w:r>
        <w:lastRenderedPageBreak/>
        <w:t xml:space="preserve">Montée de version </w:t>
      </w:r>
      <w:r w:rsidR="00E16739">
        <w:t xml:space="preserve">SAP </w:t>
      </w:r>
      <w:r>
        <w:t>GRC Access Control</w:t>
      </w:r>
      <w:bookmarkEnd w:id="207"/>
    </w:p>
    <w:p w14:paraId="1FEEE4CE" w14:textId="0F1A269F" w:rsidR="00F324F6" w:rsidRDefault="000753C0" w:rsidP="00000BB8">
      <w:pPr>
        <w:pStyle w:val="Corpsdetexte"/>
      </w:pPr>
      <w:r>
        <w:t>L’AP-HP souhaite</w:t>
      </w:r>
      <w:r w:rsidR="00976C7C">
        <w:t xml:space="preserve"> conserver </w:t>
      </w:r>
      <w:r w:rsidR="00331BF1">
        <w:t xml:space="preserve">GRC Access </w:t>
      </w:r>
      <w:r w:rsidR="00221FDB">
        <w:t>C</w:t>
      </w:r>
      <w:r w:rsidR="00331BF1">
        <w:t xml:space="preserve">ontrol </w:t>
      </w:r>
      <w:r w:rsidR="00976C7C">
        <w:t>en tant que système périphérique</w:t>
      </w:r>
      <w:r w:rsidR="001F33B9">
        <w:t xml:space="preserve"> comme aujourd’hui</w:t>
      </w:r>
      <w:r w:rsidR="00000BB8">
        <w:t xml:space="preserve">. </w:t>
      </w:r>
    </w:p>
    <w:p w14:paraId="67932FFA" w14:textId="22B2A92F" w:rsidR="00F27401" w:rsidRDefault="00FB0A21" w:rsidP="00E30218">
      <w:pPr>
        <w:pStyle w:val="Corpsdetexte"/>
        <w:spacing w:after="0"/>
      </w:pPr>
      <w:r>
        <w:t>Le chantier comporte les travaux suivants :</w:t>
      </w:r>
    </w:p>
    <w:p w14:paraId="6D2A3A73" w14:textId="04C93FB6" w:rsidR="008250F3" w:rsidRDefault="007F2D86" w:rsidP="00E30218">
      <w:pPr>
        <w:pStyle w:val="Corpsdetexte"/>
        <w:numPr>
          <w:ilvl w:val="0"/>
          <w:numId w:val="22"/>
        </w:numPr>
        <w:spacing w:after="0"/>
      </w:pPr>
      <w:r>
        <w:t>R</w:t>
      </w:r>
      <w:r w:rsidR="00FB0A21">
        <w:t xml:space="preserve">éaliser la montée de version de GRC </w:t>
      </w:r>
      <w:r w:rsidR="00D827DA">
        <w:t>Access Control en version 12 à partir de</w:t>
      </w:r>
      <w:r w:rsidR="008250F3">
        <w:t>s</w:t>
      </w:r>
      <w:r w:rsidR="00D827DA">
        <w:t xml:space="preserve"> version</w:t>
      </w:r>
      <w:r w:rsidR="008250F3">
        <w:t>s courantes</w:t>
      </w:r>
      <w:r w:rsidR="00262F9F">
        <w:t>, et homogénéiser ainsi les versions</w:t>
      </w:r>
      <w:r w:rsidR="00B56FDF">
        <w:t xml:space="preserve">, aujourd’hui </w:t>
      </w:r>
      <w:r w:rsidR="00D52DAB">
        <w:t xml:space="preserve">disparates, </w:t>
      </w:r>
      <w:r w:rsidR="00262F9F">
        <w:t>entre les environnements</w:t>
      </w:r>
      <w:r w:rsidR="008250F3">
        <w:t>.</w:t>
      </w:r>
    </w:p>
    <w:p w14:paraId="3C120ECC" w14:textId="5A52E5B3" w:rsidR="00723DB3" w:rsidRPr="0067281B" w:rsidRDefault="00723DB3" w:rsidP="00E30218">
      <w:pPr>
        <w:pStyle w:val="Corpsdetexte"/>
        <w:numPr>
          <w:ilvl w:val="0"/>
          <w:numId w:val="22"/>
        </w:numPr>
        <w:spacing w:after="0"/>
        <w:rPr>
          <w:rFonts w:asciiTheme="minorHAnsi" w:hAnsiTheme="minorHAnsi" w:cstheme="minorHAnsi"/>
          <w:lang w:eastAsia="fr-FR"/>
        </w:rPr>
      </w:pPr>
      <w:r w:rsidRPr="0067281B">
        <w:rPr>
          <w:rFonts w:asciiTheme="minorHAnsi" w:hAnsiTheme="minorHAnsi" w:cstheme="minorHAnsi"/>
          <w:lang w:eastAsia="fr-FR"/>
        </w:rPr>
        <w:t>Vérifier la non-régression</w:t>
      </w:r>
      <w:r w:rsidR="00C51D68">
        <w:rPr>
          <w:rFonts w:asciiTheme="minorHAnsi" w:hAnsiTheme="minorHAnsi" w:cstheme="minorHAnsi"/>
          <w:lang w:eastAsia="fr-FR"/>
        </w:rPr>
        <w:t xml:space="preserve"> des fonctionnalités.</w:t>
      </w:r>
    </w:p>
    <w:p w14:paraId="6933B664" w14:textId="77777777" w:rsidR="00000BB8" w:rsidRPr="00F324F6" w:rsidRDefault="00000BB8" w:rsidP="00331BF1">
      <w:pPr>
        <w:pStyle w:val="Corpsdetexte"/>
        <w:rPr>
          <w:highlight w:val="magenta"/>
        </w:rPr>
      </w:pPr>
    </w:p>
    <w:p w14:paraId="5B440FDC" w14:textId="521515A8" w:rsidR="00DE6B28" w:rsidRDefault="00051BBF" w:rsidP="00DE6B28">
      <w:pPr>
        <w:pStyle w:val="Titre3"/>
      </w:pPr>
      <w:bookmarkStart w:id="208" w:name="_Toc198543499"/>
      <w:r>
        <w:t xml:space="preserve">Montée de version SAP </w:t>
      </w:r>
      <w:r w:rsidR="00207EB2">
        <w:t>S/4HANA</w:t>
      </w:r>
      <w:bookmarkEnd w:id="208"/>
    </w:p>
    <w:p w14:paraId="4CC7825E" w14:textId="0BA1B6A4" w:rsidR="00DE6B28" w:rsidRPr="00DE6B28" w:rsidRDefault="00DE6B28" w:rsidP="00160821">
      <w:pPr>
        <w:pStyle w:val="Corpsdetexte"/>
      </w:pPr>
      <w:r w:rsidRPr="00DE6B28">
        <w:t>La stratégie de migration S/4HANA retenue est une conversion de la base de données actuelle (</w:t>
      </w:r>
      <w:proofErr w:type="spellStart"/>
      <w:r w:rsidRPr="00BE2873">
        <w:rPr>
          <w:i/>
          <w:iCs/>
        </w:rPr>
        <w:t>brownfield</w:t>
      </w:r>
      <w:proofErr w:type="spellEnd"/>
      <w:r w:rsidRPr="00DE6B28">
        <w:t xml:space="preserve">). La base de données de SAP ECC, sous Oracle, occupe </w:t>
      </w:r>
      <w:r>
        <w:t xml:space="preserve">actuellement </w:t>
      </w:r>
      <w:r w:rsidRPr="00DE6B28">
        <w:t>environ 14 To.</w:t>
      </w:r>
      <w:r>
        <w:t xml:space="preserve"> Des travaux d’archivage sont en cours en vue de réduire la volumétrie des données actives.</w:t>
      </w:r>
    </w:p>
    <w:p w14:paraId="110E59F0" w14:textId="45C45601" w:rsidR="00DE6B28" w:rsidRDefault="00DE6B28" w:rsidP="00160821">
      <w:pPr>
        <w:pStyle w:val="Corpsdetexte"/>
      </w:pPr>
      <w:r w:rsidRPr="00DE6B28">
        <w:t xml:space="preserve">L'opportunité de basculer vers le cloud de l'éditeur a été analysée mais l'AP-HP a décidé de rester en </w:t>
      </w:r>
      <w:r w:rsidRPr="00553613">
        <w:rPr>
          <w:i/>
          <w:iCs/>
        </w:rPr>
        <w:t xml:space="preserve">On </w:t>
      </w:r>
      <w:proofErr w:type="spellStart"/>
      <w:r w:rsidRPr="00553613">
        <w:rPr>
          <w:i/>
          <w:iCs/>
        </w:rPr>
        <w:t>Premise</w:t>
      </w:r>
      <w:proofErr w:type="spellEnd"/>
      <w:r w:rsidR="00553613" w:rsidRPr="00553613">
        <w:t>,</w:t>
      </w:r>
      <w:r w:rsidRPr="00DE6B28">
        <w:t xml:space="preserve"> dans ses propres </w:t>
      </w:r>
      <w:r w:rsidR="00553613">
        <w:t>d</w:t>
      </w:r>
      <w:r w:rsidRPr="00DE6B28">
        <w:t>atacenters.</w:t>
      </w:r>
    </w:p>
    <w:p w14:paraId="0BB643E0" w14:textId="1AC16E79" w:rsidR="008A5838" w:rsidRPr="00DE6B28" w:rsidRDefault="00305C06" w:rsidP="00160821">
      <w:pPr>
        <w:pStyle w:val="Corpsdetexte"/>
      </w:pPr>
      <w:r>
        <w:t xml:space="preserve">La version cible de S/4HANA est la dernière version </w:t>
      </w:r>
      <w:r w:rsidR="00387B3E">
        <w:t>de l’éditeur à la date de rédaction du présent document, à savoir la version</w:t>
      </w:r>
      <w:r w:rsidR="001530C3">
        <w:t xml:space="preserve"> de 2024.</w:t>
      </w:r>
    </w:p>
    <w:p w14:paraId="37D3C4CE" w14:textId="77777777" w:rsidR="001530C3" w:rsidRDefault="00051BBF" w:rsidP="00051BBF">
      <w:pPr>
        <w:pStyle w:val="Titre3"/>
      </w:pPr>
      <w:bookmarkStart w:id="209" w:name="_Toc198543500"/>
      <w:r>
        <w:t>Conception et mise en place des univers FIORI</w:t>
      </w:r>
      <w:bookmarkEnd w:id="209"/>
    </w:p>
    <w:p w14:paraId="0D459CFB" w14:textId="225D6D29" w:rsidR="00A7174F" w:rsidRDefault="00230119" w:rsidP="001530C3">
      <w:pPr>
        <w:pStyle w:val="Corpsdetexte"/>
      </w:pPr>
      <w:r>
        <w:t>C</w:t>
      </w:r>
      <w:r w:rsidR="00A7174F">
        <w:t xml:space="preserve">ette étape vise à </w:t>
      </w:r>
      <w:r w:rsidR="00CC3867">
        <w:t xml:space="preserve">améliorer l’expérience des utilisateurs quant à l’utilisation de SAP </w:t>
      </w:r>
      <w:r w:rsidR="00D017B5">
        <w:t>et propose de déployer des applications FIORI lorsque cela</w:t>
      </w:r>
      <w:r w:rsidR="00066929">
        <w:t xml:space="preserve"> </w:t>
      </w:r>
      <w:r w:rsidR="00C607AE">
        <w:t xml:space="preserve">facilite l’utilisation du progiciel SAP et </w:t>
      </w:r>
      <w:r w:rsidR="00896C8A">
        <w:t xml:space="preserve">de </w:t>
      </w:r>
      <w:r w:rsidR="00C607AE">
        <w:t>webiser certains écrans de restitutions par exemple.</w:t>
      </w:r>
    </w:p>
    <w:p w14:paraId="483B5E00" w14:textId="6DC0329E" w:rsidR="00051BBF" w:rsidRPr="00C13679" w:rsidRDefault="005115F0" w:rsidP="001530C3">
      <w:pPr>
        <w:pStyle w:val="Corpsdetexte"/>
      </w:pPr>
      <w:r>
        <w:t xml:space="preserve">Le besoin est détaillé au </w:t>
      </w:r>
      <w:r w:rsidR="00A76260" w:rsidRPr="00417FE4">
        <w:t xml:space="preserve">paragraphe </w:t>
      </w:r>
      <w:r w:rsidR="00E1431C" w:rsidRPr="00417FE4">
        <w:fldChar w:fldCharType="begin"/>
      </w:r>
      <w:r w:rsidR="00E1431C" w:rsidRPr="00417FE4">
        <w:instrText xml:space="preserve"> REF _Ref188972254 \r \h </w:instrText>
      </w:r>
      <w:r w:rsidR="00F61EC4">
        <w:instrText xml:space="preserve"> \* MERGEFORMAT </w:instrText>
      </w:r>
      <w:r w:rsidR="00E1431C" w:rsidRPr="00417FE4">
        <w:fldChar w:fldCharType="separate"/>
      </w:r>
      <w:r w:rsidR="00D60780">
        <w:t>4.2.4</w:t>
      </w:r>
      <w:r w:rsidR="00E1431C" w:rsidRPr="00417FE4">
        <w:fldChar w:fldCharType="end"/>
      </w:r>
      <w:r w:rsidR="00F141B1">
        <w:t>.</w:t>
      </w:r>
    </w:p>
    <w:p w14:paraId="2891F5BA" w14:textId="0C8A22CC" w:rsidR="00051BBF" w:rsidRDefault="00051BBF" w:rsidP="00051BBF">
      <w:pPr>
        <w:pStyle w:val="Titre3"/>
      </w:pPr>
      <w:bookmarkStart w:id="210" w:name="_Toc198543501"/>
      <w:r>
        <w:t>Gestion des accès et habilitations</w:t>
      </w:r>
      <w:bookmarkEnd w:id="210"/>
      <w:r w:rsidR="002D0BF7">
        <w:t xml:space="preserve"> </w:t>
      </w:r>
    </w:p>
    <w:p w14:paraId="419DFE49" w14:textId="26F9947B" w:rsidR="005115F0" w:rsidRDefault="00924060" w:rsidP="005115F0">
      <w:pPr>
        <w:pStyle w:val="Corpsdetexte"/>
      </w:pPr>
      <w:r>
        <w:t>L</w:t>
      </w:r>
      <w:r w:rsidR="00B56D67">
        <w:t>’AP-HP souhaite saisir l’opportunité de déploiement d’application</w:t>
      </w:r>
      <w:r>
        <w:t>s</w:t>
      </w:r>
      <w:r w:rsidR="00B56D67">
        <w:t xml:space="preserve"> FIORI qui </w:t>
      </w:r>
      <w:r w:rsidR="003E7794">
        <w:t xml:space="preserve">impose une adaptation de la politique de gestion des accès et des habilitations pour finalement </w:t>
      </w:r>
      <w:r w:rsidR="0EACDF21">
        <w:t xml:space="preserve">revoir complètement </w:t>
      </w:r>
      <w:r w:rsidR="005A0702">
        <w:t>la gestion actuelle.</w:t>
      </w:r>
    </w:p>
    <w:p w14:paraId="41591044" w14:textId="43C740E7" w:rsidR="005A0702" w:rsidRPr="005115F0" w:rsidRDefault="005A0702" w:rsidP="00417FE4">
      <w:pPr>
        <w:pStyle w:val="Corpsdetexte"/>
      </w:pPr>
      <w:r>
        <w:t xml:space="preserve">Le besoin est détaillé au paragraphe </w:t>
      </w:r>
      <w:r w:rsidR="00B857DA">
        <w:fldChar w:fldCharType="begin"/>
      </w:r>
      <w:r w:rsidR="00B857DA">
        <w:instrText xml:space="preserve"> REF _Ref191908882 \r \h </w:instrText>
      </w:r>
      <w:r w:rsidR="00B857DA">
        <w:fldChar w:fldCharType="separate"/>
      </w:r>
      <w:r w:rsidR="00D60780">
        <w:t>4.2.5</w:t>
      </w:r>
      <w:r w:rsidR="00B857DA">
        <w:fldChar w:fldCharType="end"/>
      </w:r>
      <w:r w:rsidR="00F141B1">
        <w:t>.</w:t>
      </w:r>
    </w:p>
    <w:p w14:paraId="1509B87E" w14:textId="0DECAD58" w:rsidR="001530C3" w:rsidRDefault="00051BBF" w:rsidP="00051BBF">
      <w:pPr>
        <w:pStyle w:val="Titre3"/>
      </w:pPr>
      <w:bookmarkStart w:id="211" w:name="_Toc198543502"/>
      <w:r>
        <w:t>Mise en place des évolutions fonctionnelles sur les domaines Dépense, Recette et Compatibilité</w:t>
      </w:r>
      <w:bookmarkEnd w:id="211"/>
    </w:p>
    <w:p w14:paraId="42461FF2" w14:textId="240C21EF" w:rsidR="001825B5" w:rsidRDefault="001825B5" w:rsidP="001825B5">
      <w:pPr>
        <w:pStyle w:val="Corpsdetexte"/>
        <w:rPr>
          <w:rFonts w:asciiTheme="minorHAnsi" w:hAnsiTheme="minorHAnsi" w:cstheme="minorBidi"/>
        </w:rPr>
      </w:pPr>
      <w:r w:rsidRPr="1AFD5FDE">
        <w:rPr>
          <w:rFonts w:asciiTheme="minorHAnsi" w:hAnsiTheme="minorHAnsi" w:cstheme="minorBidi"/>
        </w:rPr>
        <w:t xml:space="preserve">L’AP-HP souhaite mettre à profit la </w:t>
      </w:r>
      <w:r w:rsidR="00195941">
        <w:rPr>
          <w:rFonts w:asciiTheme="minorHAnsi" w:hAnsiTheme="minorHAnsi" w:cstheme="minorBidi"/>
        </w:rPr>
        <w:t>mont</w:t>
      </w:r>
      <w:r w:rsidR="00A06E9C">
        <w:rPr>
          <w:rFonts w:asciiTheme="minorHAnsi" w:hAnsiTheme="minorHAnsi" w:cstheme="minorBidi"/>
        </w:rPr>
        <w:t>ée</w:t>
      </w:r>
      <w:r w:rsidR="00195941">
        <w:rPr>
          <w:rFonts w:asciiTheme="minorHAnsi" w:hAnsiTheme="minorHAnsi" w:cstheme="minorBidi"/>
        </w:rPr>
        <w:t xml:space="preserve"> de version</w:t>
      </w:r>
      <w:r w:rsidR="00195941" w:rsidRPr="1AFD5FDE">
        <w:rPr>
          <w:rFonts w:asciiTheme="minorHAnsi" w:hAnsiTheme="minorHAnsi" w:cstheme="minorBidi"/>
        </w:rPr>
        <w:t xml:space="preserve"> </w:t>
      </w:r>
      <w:r w:rsidRPr="1AFD5FDE">
        <w:rPr>
          <w:rFonts w:asciiTheme="minorHAnsi" w:hAnsiTheme="minorHAnsi" w:cstheme="minorBidi"/>
        </w:rPr>
        <w:t xml:space="preserve">de SAP ECC vers S/4HANA pour mettre en </w:t>
      </w:r>
      <w:r w:rsidR="61B36819" w:rsidRPr="1AFD5FDE">
        <w:rPr>
          <w:rFonts w:asciiTheme="minorHAnsi" w:hAnsiTheme="minorHAnsi" w:cstheme="minorBidi"/>
        </w:rPr>
        <w:t>œuvre</w:t>
      </w:r>
      <w:r w:rsidRPr="1AFD5FDE">
        <w:rPr>
          <w:rFonts w:asciiTheme="minorHAnsi" w:hAnsiTheme="minorHAnsi" w:cstheme="minorBidi"/>
        </w:rPr>
        <w:t xml:space="preserve"> des évolutions fonctionnelles telles que demandées par les utilisateurs.</w:t>
      </w:r>
    </w:p>
    <w:p w14:paraId="028C9E3E" w14:textId="1A58B861" w:rsidR="00051BBF" w:rsidRPr="00C13679" w:rsidRDefault="001825B5" w:rsidP="001530C3">
      <w:pPr>
        <w:pStyle w:val="Corpsdetexte"/>
      </w:pPr>
      <w:r>
        <w:rPr>
          <w:rFonts w:asciiTheme="minorHAnsi" w:hAnsiTheme="minorHAnsi" w:cstheme="minorHAnsi"/>
        </w:rPr>
        <w:t xml:space="preserve">La liste des demandes formulées figure dans </w:t>
      </w:r>
      <w:r w:rsidR="00B316B2">
        <w:rPr>
          <w:rFonts w:asciiTheme="minorHAnsi" w:hAnsiTheme="minorHAnsi" w:cstheme="minorHAnsi"/>
        </w:rPr>
        <w:t xml:space="preserve">le </w:t>
      </w:r>
      <w:r w:rsidR="00B316B2" w:rsidRPr="00417FE4">
        <w:t>paragraphe</w:t>
      </w:r>
      <w:r w:rsidR="002D0BF7" w:rsidRPr="00417FE4">
        <w:t xml:space="preserve"> </w:t>
      </w:r>
      <w:r w:rsidR="006F2BBC" w:rsidRPr="00417FE4">
        <w:fldChar w:fldCharType="begin"/>
      </w:r>
      <w:r w:rsidR="006F2BBC" w:rsidRPr="00417FE4">
        <w:instrText xml:space="preserve"> REF _Ref188378196 \r \h </w:instrText>
      </w:r>
      <w:r w:rsidR="00E33D7E">
        <w:instrText xml:space="preserve"> \* MERGEFORMAT </w:instrText>
      </w:r>
      <w:r w:rsidR="006F2BBC" w:rsidRPr="00417FE4">
        <w:fldChar w:fldCharType="separate"/>
      </w:r>
      <w:r w:rsidR="00D60780">
        <w:t>4.3</w:t>
      </w:r>
      <w:r w:rsidR="006F2BBC" w:rsidRPr="00417FE4">
        <w:fldChar w:fldCharType="end"/>
      </w:r>
      <w:r w:rsidR="00F141B1">
        <w:t>.</w:t>
      </w:r>
    </w:p>
    <w:p w14:paraId="679F5071" w14:textId="2FA66529" w:rsidR="00051BBF" w:rsidRPr="0067281B" w:rsidRDefault="00051BBF" w:rsidP="00051BBF">
      <w:pPr>
        <w:pStyle w:val="Titre3"/>
      </w:pPr>
      <w:bookmarkStart w:id="212" w:name="_Toc198543503"/>
      <w:r>
        <w:t>Mise en place des évolutions fonctionnelles complémentaires</w:t>
      </w:r>
      <w:bookmarkEnd w:id="212"/>
    </w:p>
    <w:p w14:paraId="55027195" w14:textId="3F252AEE" w:rsidR="00273FF1" w:rsidRDefault="00273FF1" w:rsidP="005772F5">
      <w:pPr>
        <w:pStyle w:val="Corpsdetexte"/>
        <w:rPr>
          <w:rFonts w:asciiTheme="minorHAnsi" w:hAnsiTheme="minorHAnsi" w:cstheme="minorBidi"/>
        </w:rPr>
      </w:pPr>
      <w:r w:rsidRPr="664E1169">
        <w:rPr>
          <w:rFonts w:asciiTheme="minorHAnsi" w:hAnsiTheme="minorHAnsi" w:cstheme="minorBidi"/>
        </w:rPr>
        <w:t xml:space="preserve">Certaines évolutions </w:t>
      </w:r>
      <w:r w:rsidR="3F460CE1" w:rsidRPr="664E1169">
        <w:rPr>
          <w:rFonts w:asciiTheme="minorHAnsi" w:hAnsiTheme="minorHAnsi" w:cstheme="minorBidi"/>
        </w:rPr>
        <w:t>à</w:t>
      </w:r>
      <w:r w:rsidRPr="664E1169">
        <w:rPr>
          <w:rFonts w:asciiTheme="minorHAnsi" w:hAnsiTheme="minorHAnsi" w:cstheme="minorBidi"/>
        </w:rPr>
        <w:t xml:space="preserve"> plus haute valeur ajoutée</w:t>
      </w:r>
      <w:r w:rsidR="00DD0DB1" w:rsidRPr="664E1169">
        <w:rPr>
          <w:rFonts w:asciiTheme="minorHAnsi" w:hAnsiTheme="minorHAnsi" w:cstheme="minorBidi"/>
        </w:rPr>
        <w:t xml:space="preserve">, </w:t>
      </w:r>
      <w:r w:rsidR="00E33D7E">
        <w:rPr>
          <w:rFonts w:asciiTheme="minorHAnsi" w:hAnsiTheme="minorHAnsi" w:cstheme="minorBidi"/>
        </w:rPr>
        <w:t>très</w:t>
      </w:r>
      <w:r w:rsidR="00DD0DB1" w:rsidRPr="664E1169">
        <w:rPr>
          <w:rFonts w:asciiTheme="minorHAnsi" w:hAnsiTheme="minorHAnsi" w:cstheme="minorBidi"/>
        </w:rPr>
        <w:t xml:space="preserve"> structurantes ou pour lesquelles l</w:t>
      </w:r>
      <w:r w:rsidR="00FF5D64" w:rsidRPr="664E1169">
        <w:rPr>
          <w:rFonts w:asciiTheme="minorHAnsi" w:hAnsiTheme="minorHAnsi" w:cstheme="minorBidi"/>
        </w:rPr>
        <w:t>a détermination du</w:t>
      </w:r>
      <w:r w:rsidR="00DD0DB1" w:rsidRPr="664E1169">
        <w:rPr>
          <w:rFonts w:asciiTheme="minorHAnsi" w:hAnsiTheme="minorHAnsi" w:cstheme="minorBidi"/>
        </w:rPr>
        <w:t xml:space="preserve"> besoin métier nécessite encore des </w:t>
      </w:r>
      <w:r w:rsidR="00FF5D64" w:rsidRPr="664E1169">
        <w:rPr>
          <w:rFonts w:asciiTheme="minorHAnsi" w:hAnsiTheme="minorHAnsi" w:cstheme="minorBidi"/>
        </w:rPr>
        <w:t xml:space="preserve">études feront l’objet </w:t>
      </w:r>
      <w:r w:rsidR="00BF7440" w:rsidRPr="664E1169">
        <w:rPr>
          <w:rFonts w:asciiTheme="minorHAnsi" w:hAnsiTheme="minorHAnsi" w:cstheme="minorBidi"/>
        </w:rPr>
        <w:t xml:space="preserve">d’émission de commandes supplémentaires </w:t>
      </w:r>
      <w:r w:rsidR="00394CEC" w:rsidRPr="664E1169">
        <w:rPr>
          <w:rFonts w:asciiTheme="minorHAnsi" w:hAnsiTheme="minorHAnsi" w:cstheme="minorBidi"/>
        </w:rPr>
        <w:t>ou la passation de marchés subséquents.</w:t>
      </w:r>
    </w:p>
    <w:p w14:paraId="1E329B5F" w14:textId="7A18D83F" w:rsidR="00CB0A06" w:rsidRDefault="00394CEC" w:rsidP="005772F5">
      <w:pPr>
        <w:pStyle w:val="Corpsdetexte"/>
        <w:rPr>
          <w:rFonts w:asciiTheme="minorHAnsi" w:hAnsiTheme="minorHAnsi" w:cstheme="minorHAnsi"/>
        </w:rPr>
      </w:pPr>
      <w:r>
        <w:rPr>
          <w:rFonts w:asciiTheme="minorHAnsi" w:hAnsiTheme="minorHAnsi" w:cstheme="minorHAnsi"/>
        </w:rPr>
        <w:t xml:space="preserve">Les périmètres potentiels sont énumérés </w:t>
      </w:r>
      <w:r w:rsidR="00744EA3">
        <w:rPr>
          <w:rFonts w:asciiTheme="minorHAnsi" w:hAnsiTheme="minorHAnsi" w:cstheme="minorHAnsi"/>
        </w:rPr>
        <w:t>dans</w:t>
      </w:r>
      <w:r w:rsidR="006A5834">
        <w:rPr>
          <w:rFonts w:asciiTheme="minorHAnsi" w:hAnsiTheme="minorHAnsi" w:cstheme="minorHAnsi"/>
        </w:rPr>
        <w:t xml:space="preserve"> </w:t>
      </w:r>
      <w:r w:rsidR="00C347B0">
        <w:rPr>
          <w:rFonts w:asciiTheme="minorHAnsi" w:hAnsiTheme="minorHAnsi" w:cstheme="minorHAnsi"/>
        </w:rPr>
        <w:t>le</w:t>
      </w:r>
      <w:r w:rsidR="00E1431C">
        <w:rPr>
          <w:rFonts w:asciiTheme="minorHAnsi" w:hAnsiTheme="minorHAnsi" w:cstheme="minorHAnsi"/>
        </w:rPr>
        <w:t xml:space="preserve"> paragraphe </w:t>
      </w:r>
      <w:r w:rsidR="00E1431C">
        <w:rPr>
          <w:rFonts w:asciiTheme="minorHAnsi" w:hAnsiTheme="minorHAnsi" w:cstheme="minorHAnsi"/>
        </w:rPr>
        <w:fldChar w:fldCharType="begin"/>
      </w:r>
      <w:r w:rsidR="00E1431C">
        <w:rPr>
          <w:rFonts w:asciiTheme="minorHAnsi" w:hAnsiTheme="minorHAnsi" w:cstheme="minorHAnsi"/>
        </w:rPr>
        <w:instrText xml:space="preserve"> REF _Ref191454904 \r \h </w:instrText>
      </w:r>
      <w:r w:rsidR="00E1431C">
        <w:rPr>
          <w:rFonts w:asciiTheme="minorHAnsi" w:hAnsiTheme="minorHAnsi" w:cstheme="minorHAnsi"/>
        </w:rPr>
      </w:r>
      <w:r w:rsidR="00E1431C">
        <w:rPr>
          <w:rFonts w:asciiTheme="minorHAnsi" w:hAnsiTheme="minorHAnsi" w:cstheme="minorHAnsi"/>
        </w:rPr>
        <w:fldChar w:fldCharType="separate"/>
      </w:r>
      <w:r w:rsidR="00D60780">
        <w:rPr>
          <w:rFonts w:asciiTheme="minorHAnsi" w:hAnsiTheme="minorHAnsi" w:cstheme="minorHAnsi"/>
        </w:rPr>
        <w:t>4.4</w:t>
      </w:r>
      <w:r w:rsidR="00E1431C">
        <w:rPr>
          <w:rFonts w:asciiTheme="minorHAnsi" w:hAnsiTheme="minorHAnsi" w:cstheme="minorHAnsi"/>
        </w:rPr>
        <w:fldChar w:fldCharType="end"/>
      </w:r>
      <w:r w:rsidR="00950595">
        <w:rPr>
          <w:rFonts w:asciiTheme="minorHAnsi" w:hAnsiTheme="minorHAnsi" w:cstheme="minorHAnsi"/>
        </w:rPr>
        <w:t>.</w:t>
      </w:r>
    </w:p>
    <w:p w14:paraId="1A05E688" w14:textId="77777777" w:rsidR="00C347B0" w:rsidRPr="0067281B" w:rsidRDefault="00C347B0" w:rsidP="005772F5">
      <w:pPr>
        <w:pStyle w:val="Corpsdetexte"/>
        <w:rPr>
          <w:rFonts w:asciiTheme="minorHAnsi" w:hAnsiTheme="minorHAnsi" w:cstheme="minorHAnsi"/>
        </w:rPr>
      </w:pPr>
    </w:p>
    <w:p w14:paraId="7C834D08" w14:textId="4A62A634" w:rsidR="00A83143" w:rsidRPr="0067281B" w:rsidRDefault="00A83143" w:rsidP="35D4EEA0">
      <w:pPr>
        <w:pStyle w:val="Titre2"/>
        <w:rPr>
          <w:rFonts w:asciiTheme="minorHAnsi" w:hAnsiTheme="minorHAnsi" w:cstheme="minorBidi"/>
        </w:rPr>
      </w:pPr>
      <w:bookmarkStart w:id="213" w:name="_Toc188462209"/>
      <w:bookmarkStart w:id="214" w:name="_Toc198543504"/>
      <w:bookmarkEnd w:id="89"/>
      <w:r w:rsidRPr="35D4EEA0">
        <w:rPr>
          <w:rFonts w:asciiTheme="minorHAnsi" w:hAnsiTheme="minorHAnsi" w:cstheme="minorBidi"/>
        </w:rPr>
        <w:t xml:space="preserve">Présentation des travaux </w:t>
      </w:r>
      <w:r w:rsidR="00DD036C" w:rsidRPr="35D4EEA0">
        <w:rPr>
          <w:rFonts w:asciiTheme="minorHAnsi" w:hAnsiTheme="minorHAnsi" w:cstheme="minorBidi"/>
        </w:rPr>
        <w:t>préalables à</w:t>
      </w:r>
      <w:r w:rsidR="00316A5D" w:rsidRPr="35D4EEA0">
        <w:rPr>
          <w:rFonts w:asciiTheme="minorHAnsi" w:hAnsiTheme="minorHAnsi" w:cstheme="minorBidi"/>
        </w:rPr>
        <w:t xml:space="preserve"> la montée de version</w:t>
      </w:r>
      <w:bookmarkEnd w:id="213"/>
      <w:r w:rsidR="00D57FFD" w:rsidRPr="35D4EEA0">
        <w:rPr>
          <w:rFonts w:asciiTheme="minorHAnsi" w:hAnsiTheme="minorHAnsi" w:cstheme="minorBidi"/>
        </w:rPr>
        <w:t xml:space="preserve"> </w:t>
      </w:r>
      <w:r w:rsidR="006B5398" w:rsidRPr="35D4EEA0">
        <w:rPr>
          <w:rFonts w:asciiTheme="minorHAnsi" w:hAnsiTheme="minorHAnsi" w:cstheme="minorBidi"/>
        </w:rPr>
        <w:t>S/4HANA</w:t>
      </w:r>
      <w:bookmarkEnd w:id="214"/>
    </w:p>
    <w:p w14:paraId="2C4F846D" w14:textId="77777777" w:rsidR="00907F57" w:rsidRPr="0067281B" w:rsidRDefault="00907F57" w:rsidP="35D4EEA0">
      <w:pPr>
        <w:pStyle w:val="Titre3"/>
        <w:rPr>
          <w:rFonts w:asciiTheme="minorHAnsi" w:hAnsiTheme="minorHAnsi" w:cstheme="minorBidi"/>
        </w:rPr>
      </w:pPr>
      <w:bookmarkStart w:id="215" w:name="_Toc193113156"/>
      <w:bookmarkStart w:id="216" w:name="_Toc188462212"/>
      <w:bookmarkStart w:id="217" w:name="_Toc198543505"/>
      <w:bookmarkEnd w:id="215"/>
      <w:r w:rsidRPr="35D4EEA0">
        <w:rPr>
          <w:rFonts w:asciiTheme="minorHAnsi" w:hAnsiTheme="minorHAnsi" w:cstheme="minorBidi"/>
        </w:rPr>
        <w:t>L</w:t>
      </w:r>
      <w:r w:rsidR="00A86DF7" w:rsidRPr="35D4EEA0">
        <w:rPr>
          <w:rFonts w:asciiTheme="minorHAnsi" w:hAnsiTheme="minorHAnsi" w:cstheme="minorBidi"/>
        </w:rPr>
        <w:t>’</w:t>
      </w:r>
      <w:r w:rsidRPr="35D4EEA0">
        <w:rPr>
          <w:rFonts w:asciiTheme="minorHAnsi" w:hAnsiTheme="minorHAnsi" w:cstheme="minorBidi"/>
        </w:rPr>
        <w:t>a</w:t>
      </w:r>
      <w:r w:rsidR="00BF071F" w:rsidRPr="35D4EEA0">
        <w:rPr>
          <w:rFonts w:asciiTheme="minorHAnsi" w:hAnsiTheme="minorHAnsi" w:cstheme="minorBidi"/>
        </w:rPr>
        <w:t>r</w:t>
      </w:r>
      <w:r w:rsidRPr="35D4EEA0">
        <w:rPr>
          <w:rFonts w:asciiTheme="minorHAnsi" w:hAnsiTheme="minorHAnsi" w:cstheme="minorBidi"/>
        </w:rPr>
        <w:t>chivage des données</w:t>
      </w:r>
      <w:bookmarkEnd w:id="216"/>
      <w:r w:rsidR="00912992" w:rsidRPr="35D4EEA0">
        <w:rPr>
          <w:rFonts w:asciiTheme="minorHAnsi" w:hAnsiTheme="minorHAnsi" w:cstheme="minorBidi"/>
        </w:rPr>
        <w:t xml:space="preserve"> SAP ECC</w:t>
      </w:r>
      <w:bookmarkEnd w:id="217"/>
    </w:p>
    <w:p w14:paraId="1401A72B" w14:textId="78A58215" w:rsidR="00364DCB" w:rsidRDefault="051EF20B" w:rsidP="6F0B34E5">
      <w:pPr>
        <w:pStyle w:val="Corpsdetexte"/>
        <w:rPr>
          <w:rFonts w:asciiTheme="minorHAnsi" w:hAnsiTheme="minorHAnsi" w:cstheme="minorBidi"/>
        </w:rPr>
      </w:pPr>
      <w:r w:rsidRPr="6F0B34E5">
        <w:rPr>
          <w:rFonts w:asciiTheme="minorHAnsi" w:hAnsiTheme="minorHAnsi" w:cstheme="minorBidi"/>
        </w:rPr>
        <w:t>L</w:t>
      </w:r>
      <w:r w:rsidR="21389E4E" w:rsidRPr="6F0B34E5">
        <w:rPr>
          <w:rFonts w:asciiTheme="minorHAnsi" w:hAnsiTheme="minorHAnsi" w:cstheme="minorBidi"/>
        </w:rPr>
        <w:t>’</w:t>
      </w:r>
      <w:r w:rsidRPr="6F0B34E5">
        <w:rPr>
          <w:rFonts w:asciiTheme="minorHAnsi" w:hAnsiTheme="minorHAnsi" w:cstheme="minorBidi"/>
        </w:rPr>
        <w:t xml:space="preserve">AP-HP </w:t>
      </w:r>
      <w:r w:rsidR="101809CA" w:rsidRPr="6F0B34E5">
        <w:rPr>
          <w:rFonts w:asciiTheme="minorHAnsi" w:hAnsiTheme="minorHAnsi" w:cstheme="minorBidi"/>
        </w:rPr>
        <w:t xml:space="preserve">a </w:t>
      </w:r>
      <w:r w:rsidR="24498831" w:rsidRPr="6F0B34E5">
        <w:rPr>
          <w:rFonts w:asciiTheme="minorHAnsi" w:hAnsiTheme="minorHAnsi" w:cstheme="minorBidi"/>
        </w:rPr>
        <w:t>archivé</w:t>
      </w:r>
      <w:r w:rsidRPr="6F0B34E5">
        <w:rPr>
          <w:rFonts w:asciiTheme="minorHAnsi" w:hAnsiTheme="minorHAnsi" w:cstheme="minorBidi"/>
        </w:rPr>
        <w:t xml:space="preserve"> peu de données de l</w:t>
      </w:r>
      <w:r w:rsidR="21389E4E" w:rsidRPr="6F0B34E5">
        <w:rPr>
          <w:rFonts w:asciiTheme="minorHAnsi" w:hAnsiTheme="minorHAnsi" w:cstheme="minorBidi"/>
        </w:rPr>
        <w:t>’</w:t>
      </w:r>
      <w:r w:rsidRPr="6F0B34E5">
        <w:rPr>
          <w:rFonts w:asciiTheme="minorHAnsi" w:hAnsiTheme="minorHAnsi" w:cstheme="minorBidi"/>
        </w:rPr>
        <w:t>application SAP ECC. Ce chantier est devenu essentiel au vu des coûts d</w:t>
      </w:r>
      <w:r w:rsidR="21389E4E" w:rsidRPr="6F0B34E5">
        <w:rPr>
          <w:rFonts w:asciiTheme="minorHAnsi" w:hAnsiTheme="minorHAnsi" w:cstheme="minorBidi"/>
        </w:rPr>
        <w:t>’</w:t>
      </w:r>
      <w:r w:rsidRPr="6F0B34E5">
        <w:rPr>
          <w:rFonts w:asciiTheme="minorHAnsi" w:hAnsiTheme="minorHAnsi" w:cstheme="minorBidi"/>
        </w:rPr>
        <w:t>infrastructure que nécessite la base de données HANA et au délai d</w:t>
      </w:r>
      <w:r w:rsidR="21389E4E" w:rsidRPr="6F0B34E5">
        <w:rPr>
          <w:rFonts w:asciiTheme="minorHAnsi" w:hAnsiTheme="minorHAnsi" w:cstheme="minorBidi"/>
        </w:rPr>
        <w:t>’</w:t>
      </w:r>
      <w:r w:rsidRPr="6F0B34E5">
        <w:rPr>
          <w:rFonts w:asciiTheme="minorHAnsi" w:hAnsiTheme="minorHAnsi" w:cstheme="minorBidi"/>
        </w:rPr>
        <w:t xml:space="preserve">interruption de service qui </w:t>
      </w:r>
      <w:r w:rsidRPr="6F0B34E5">
        <w:rPr>
          <w:rFonts w:asciiTheme="minorHAnsi" w:hAnsiTheme="minorHAnsi" w:cstheme="minorBidi"/>
        </w:rPr>
        <w:lastRenderedPageBreak/>
        <w:t>peut s</w:t>
      </w:r>
      <w:r w:rsidR="21389E4E" w:rsidRPr="6F0B34E5">
        <w:rPr>
          <w:rFonts w:asciiTheme="minorHAnsi" w:hAnsiTheme="minorHAnsi" w:cstheme="minorBidi"/>
        </w:rPr>
        <w:t>’</w:t>
      </w:r>
      <w:r w:rsidRPr="6F0B34E5">
        <w:rPr>
          <w:rFonts w:asciiTheme="minorHAnsi" w:hAnsiTheme="minorHAnsi" w:cstheme="minorBidi"/>
        </w:rPr>
        <w:t>allonger</w:t>
      </w:r>
      <w:r w:rsidR="2FA7A9E8" w:rsidRPr="6F0B34E5">
        <w:rPr>
          <w:rFonts w:asciiTheme="minorHAnsi" w:hAnsiTheme="minorHAnsi" w:cstheme="minorBidi"/>
        </w:rPr>
        <w:t xml:space="preserve"> lors de la ba</w:t>
      </w:r>
      <w:r w:rsidR="2600CEB3" w:rsidRPr="6F0B34E5">
        <w:rPr>
          <w:rFonts w:asciiTheme="minorHAnsi" w:hAnsiTheme="minorHAnsi" w:cstheme="minorBidi"/>
        </w:rPr>
        <w:t>scul</w:t>
      </w:r>
      <w:r w:rsidR="66433A0A" w:rsidRPr="6F0B34E5">
        <w:rPr>
          <w:rFonts w:asciiTheme="minorHAnsi" w:hAnsiTheme="minorHAnsi" w:cstheme="minorBidi"/>
        </w:rPr>
        <w:t>e</w:t>
      </w:r>
      <w:r w:rsidR="6CE58553" w:rsidRPr="6F0B34E5">
        <w:rPr>
          <w:rFonts w:asciiTheme="minorHAnsi" w:hAnsiTheme="minorHAnsi" w:cstheme="minorBidi"/>
        </w:rPr>
        <w:t>.</w:t>
      </w:r>
      <w:r w:rsidRPr="6F0B34E5">
        <w:rPr>
          <w:rFonts w:asciiTheme="minorHAnsi" w:hAnsiTheme="minorHAnsi" w:cstheme="minorBidi"/>
        </w:rPr>
        <w:t xml:space="preserve"> Les équipes de la DSN</w:t>
      </w:r>
      <w:r w:rsidR="2299830A" w:rsidRPr="6F0B34E5">
        <w:rPr>
          <w:rFonts w:asciiTheme="minorHAnsi" w:hAnsiTheme="minorHAnsi" w:cstheme="minorBidi"/>
        </w:rPr>
        <w:t xml:space="preserve">, </w:t>
      </w:r>
      <w:r w:rsidRPr="6F0B34E5">
        <w:rPr>
          <w:rFonts w:asciiTheme="minorHAnsi" w:hAnsiTheme="minorHAnsi" w:cstheme="minorBidi"/>
        </w:rPr>
        <w:t>de la DE</w:t>
      </w:r>
      <w:r w:rsidR="6FE4FECE" w:rsidRPr="6F0B34E5">
        <w:rPr>
          <w:rFonts w:asciiTheme="minorHAnsi" w:hAnsiTheme="minorHAnsi" w:cstheme="minorBidi"/>
        </w:rPr>
        <w:t>F</w:t>
      </w:r>
      <w:r w:rsidRPr="6F0B34E5">
        <w:rPr>
          <w:rFonts w:asciiTheme="minorHAnsi" w:hAnsiTheme="minorHAnsi" w:cstheme="minorBidi"/>
        </w:rPr>
        <w:t>IP et de la DSFP travaillent en amont de la mise en œuvre de la montée de version a</w:t>
      </w:r>
      <w:r w:rsidR="73978E56" w:rsidRPr="6F0B34E5">
        <w:rPr>
          <w:rFonts w:asciiTheme="minorHAnsi" w:hAnsiTheme="minorHAnsi" w:cstheme="minorBidi"/>
        </w:rPr>
        <w:t>vec</w:t>
      </w:r>
      <w:r w:rsidRPr="6F0B34E5">
        <w:rPr>
          <w:rFonts w:asciiTheme="minorHAnsi" w:hAnsiTheme="minorHAnsi" w:cstheme="minorBidi"/>
        </w:rPr>
        <w:t xml:space="preserve"> </w:t>
      </w:r>
      <w:r w:rsidR="10B96D53" w:rsidRPr="6F0B34E5">
        <w:rPr>
          <w:rFonts w:asciiTheme="minorHAnsi" w:hAnsiTheme="minorHAnsi" w:cstheme="minorBidi"/>
        </w:rPr>
        <w:t xml:space="preserve">pour objectif </w:t>
      </w:r>
      <w:r w:rsidR="2C53D36D" w:rsidRPr="6F0B34E5">
        <w:rPr>
          <w:rFonts w:asciiTheme="minorHAnsi" w:hAnsiTheme="minorHAnsi" w:cstheme="minorBidi"/>
        </w:rPr>
        <w:t xml:space="preserve">cible </w:t>
      </w:r>
      <w:r w:rsidR="10B96D53" w:rsidRPr="6F0B34E5">
        <w:rPr>
          <w:rFonts w:asciiTheme="minorHAnsi" w:hAnsiTheme="minorHAnsi" w:cstheme="minorBidi"/>
        </w:rPr>
        <w:t>une</w:t>
      </w:r>
      <w:r w:rsidRPr="6F0B34E5">
        <w:rPr>
          <w:rFonts w:asciiTheme="minorHAnsi" w:hAnsiTheme="minorHAnsi" w:cstheme="minorBidi"/>
        </w:rPr>
        <w:t xml:space="preserve"> </w:t>
      </w:r>
      <w:r w:rsidR="2F6D5244" w:rsidRPr="6F0B34E5">
        <w:rPr>
          <w:rFonts w:asciiTheme="minorHAnsi" w:hAnsiTheme="minorHAnsi" w:cstheme="minorBidi"/>
        </w:rPr>
        <w:t xml:space="preserve">importante </w:t>
      </w:r>
      <w:r w:rsidR="056879B3" w:rsidRPr="6F0B34E5">
        <w:rPr>
          <w:rFonts w:asciiTheme="minorHAnsi" w:hAnsiTheme="minorHAnsi" w:cstheme="minorBidi"/>
        </w:rPr>
        <w:t xml:space="preserve">réduction </w:t>
      </w:r>
      <w:r w:rsidR="2BA99376" w:rsidRPr="6F0B34E5">
        <w:rPr>
          <w:rFonts w:asciiTheme="minorHAnsi" w:hAnsiTheme="minorHAnsi" w:cstheme="minorBidi"/>
        </w:rPr>
        <w:t>du</w:t>
      </w:r>
      <w:r w:rsidR="5D9D21F1" w:rsidRPr="6F0B34E5">
        <w:rPr>
          <w:rFonts w:asciiTheme="minorHAnsi" w:hAnsiTheme="minorHAnsi" w:cstheme="minorBidi"/>
        </w:rPr>
        <w:t xml:space="preserve"> volume de </w:t>
      </w:r>
      <w:r w:rsidRPr="6F0B34E5">
        <w:rPr>
          <w:rFonts w:asciiTheme="minorHAnsi" w:hAnsiTheme="minorHAnsi" w:cstheme="minorBidi"/>
        </w:rPr>
        <w:t>données</w:t>
      </w:r>
      <w:r w:rsidR="7567DC57" w:rsidRPr="6F0B34E5">
        <w:rPr>
          <w:rFonts w:asciiTheme="minorHAnsi" w:hAnsiTheme="minorHAnsi" w:cstheme="minorBidi"/>
        </w:rPr>
        <w:t xml:space="preserve"> actuel</w:t>
      </w:r>
      <w:r w:rsidRPr="6F0B34E5">
        <w:rPr>
          <w:rFonts w:asciiTheme="minorHAnsi" w:hAnsiTheme="minorHAnsi" w:cstheme="minorBidi"/>
        </w:rPr>
        <w:t>.</w:t>
      </w:r>
      <w:r w:rsidR="618A52CF" w:rsidRPr="6F0B34E5">
        <w:rPr>
          <w:rFonts w:asciiTheme="minorHAnsi" w:hAnsiTheme="minorHAnsi" w:cstheme="minorBidi"/>
        </w:rPr>
        <w:t xml:space="preserve"> Afin de maintenir la taille de la base de données HANA dans des</w:t>
      </w:r>
      <w:r w:rsidR="67E091A7" w:rsidRPr="6F0B34E5">
        <w:rPr>
          <w:rFonts w:asciiTheme="minorHAnsi" w:hAnsiTheme="minorHAnsi" w:cstheme="minorBidi"/>
        </w:rPr>
        <w:t xml:space="preserve"> proportions </w:t>
      </w:r>
      <w:r w:rsidR="5764B9F9" w:rsidRPr="6F0B34E5">
        <w:rPr>
          <w:rFonts w:asciiTheme="minorHAnsi" w:hAnsiTheme="minorHAnsi" w:cstheme="minorBidi"/>
        </w:rPr>
        <w:t>raisonnables,</w:t>
      </w:r>
      <w:r w:rsidR="618A52CF" w:rsidRPr="6F0B34E5">
        <w:rPr>
          <w:rFonts w:asciiTheme="minorHAnsi" w:hAnsiTheme="minorHAnsi" w:cstheme="minorBidi"/>
        </w:rPr>
        <w:t xml:space="preserve"> les fonctionnalités d</w:t>
      </w:r>
      <w:r w:rsidR="21389E4E" w:rsidRPr="6F0B34E5">
        <w:rPr>
          <w:rFonts w:asciiTheme="minorHAnsi" w:hAnsiTheme="minorHAnsi" w:cstheme="minorBidi"/>
        </w:rPr>
        <w:t>’</w:t>
      </w:r>
      <w:r w:rsidR="618A52CF" w:rsidRPr="6F0B34E5">
        <w:rPr>
          <w:rFonts w:asciiTheme="minorHAnsi" w:hAnsiTheme="minorHAnsi" w:cstheme="minorBidi"/>
        </w:rPr>
        <w:t xml:space="preserve">archivage devront continuer </w:t>
      </w:r>
      <w:r w:rsidR="7CEEF07B" w:rsidRPr="6F0B34E5">
        <w:rPr>
          <w:rFonts w:asciiTheme="minorHAnsi" w:hAnsiTheme="minorHAnsi" w:cstheme="minorBidi"/>
        </w:rPr>
        <w:t>de</w:t>
      </w:r>
      <w:r w:rsidR="618A52CF" w:rsidRPr="6F0B34E5">
        <w:rPr>
          <w:rFonts w:asciiTheme="minorHAnsi" w:hAnsiTheme="minorHAnsi" w:cstheme="minorBidi"/>
        </w:rPr>
        <w:t xml:space="preserve"> </w:t>
      </w:r>
      <w:r w:rsidR="7CEEF07B" w:rsidRPr="6F0B34E5">
        <w:rPr>
          <w:rFonts w:asciiTheme="minorHAnsi" w:hAnsiTheme="minorHAnsi" w:cstheme="minorBidi"/>
        </w:rPr>
        <w:t>fonctionner</w:t>
      </w:r>
      <w:r w:rsidR="618A52CF" w:rsidRPr="6F0B34E5">
        <w:rPr>
          <w:rFonts w:asciiTheme="minorHAnsi" w:hAnsiTheme="minorHAnsi" w:cstheme="minorBidi"/>
        </w:rPr>
        <w:t xml:space="preserve"> après la migration.</w:t>
      </w:r>
    </w:p>
    <w:p w14:paraId="57E89FA2" w14:textId="77777777" w:rsidR="00732888" w:rsidRDefault="00A72F9A" w:rsidP="00364DCB">
      <w:pPr>
        <w:pStyle w:val="Corpsdetexte"/>
        <w:rPr>
          <w:rFonts w:asciiTheme="minorHAnsi" w:hAnsiTheme="minorHAnsi" w:cstheme="minorHAnsi"/>
        </w:rPr>
      </w:pPr>
      <w:r w:rsidRPr="0067281B">
        <w:rPr>
          <w:rFonts w:asciiTheme="minorHAnsi" w:hAnsiTheme="minorHAnsi" w:cstheme="minorHAnsi"/>
        </w:rPr>
        <w:t>La mécanique d</w:t>
      </w:r>
      <w:r w:rsidR="00A86DF7">
        <w:rPr>
          <w:rFonts w:asciiTheme="minorHAnsi" w:hAnsiTheme="minorHAnsi" w:cstheme="minorHAnsi"/>
        </w:rPr>
        <w:t>’</w:t>
      </w:r>
      <w:r w:rsidRPr="0067281B">
        <w:rPr>
          <w:rFonts w:asciiTheme="minorHAnsi" w:hAnsiTheme="minorHAnsi" w:cstheme="minorHAnsi"/>
        </w:rPr>
        <w:t xml:space="preserve">archivage doit alors </w:t>
      </w:r>
      <w:r w:rsidR="00364DCB" w:rsidRPr="0067281B">
        <w:rPr>
          <w:rFonts w:asciiTheme="minorHAnsi" w:hAnsiTheme="minorHAnsi" w:cstheme="minorHAnsi"/>
        </w:rPr>
        <w:t xml:space="preserve">être </w:t>
      </w:r>
      <w:r w:rsidRPr="0067281B">
        <w:rPr>
          <w:rFonts w:asciiTheme="minorHAnsi" w:hAnsiTheme="minorHAnsi" w:cstheme="minorHAnsi"/>
        </w:rPr>
        <w:t>migré</w:t>
      </w:r>
      <w:r w:rsidR="00991A77">
        <w:rPr>
          <w:rFonts w:asciiTheme="minorHAnsi" w:hAnsiTheme="minorHAnsi" w:cstheme="minorHAnsi"/>
        </w:rPr>
        <w:t>e</w:t>
      </w:r>
      <w:r w:rsidR="00364DCB" w:rsidRPr="0067281B">
        <w:rPr>
          <w:rFonts w:asciiTheme="minorHAnsi" w:hAnsiTheme="minorHAnsi" w:cstheme="minorHAnsi"/>
        </w:rPr>
        <w:t xml:space="preserve">, </w:t>
      </w:r>
      <w:r w:rsidRPr="0067281B">
        <w:rPr>
          <w:rFonts w:asciiTheme="minorHAnsi" w:hAnsiTheme="minorHAnsi" w:cstheme="minorHAnsi"/>
        </w:rPr>
        <w:t>testée</w:t>
      </w:r>
      <w:r w:rsidR="00364DCB" w:rsidRPr="0067281B">
        <w:rPr>
          <w:rFonts w:asciiTheme="minorHAnsi" w:hAnsiTheme="minorHAnsi" w:cstheme="minorHAnsi"/>
        </w:rPr>
        <w:t xml:space="preserve"> et valid</w:t>
      </w:r>
      <w:r w:rsidRPr="0067281B">
        <w:rPr>
          <w:rFonts w:asciiTheme="minorHAnsi" w:hAnsiTheme="minorHAnsi" w:cstheme="minorHAnsi"/>
        </w:rPr>
        <w:t>ée</w:t>
      </w:r>
      <w:r w:rsidR="00364DCB" w:rsidRPr="0067281B">
        <w:rPr>
          <w:rFonts w:asciiTheme="minorHAnsi" w:hAnsiTheme="minorHAnsi" w:cstheme="minorHAnsi"/>
        </w:rPr>
        <w:t xml:space="preserve"> dans le contexte S/4HANA par </w:t>
      </w:r>
      <w:r w:rsidRPr="0067281B">
        <w:rPr>
          <w:rFonts w:asciiTheme="minorHAnsi" w:hAnsiTheme="minorHAnsi" w:cstheme="minorHAnsi"/>
        </w:rPr>
        <w:t xml:space="preserve">le </w:t>
      </w:r>
      <w:r w:rsidR="007A4182">
        <w:rPr>
          <w:rFonts w:asciiTheme="minorHAnsi" w:hAnsiTheme="minorHAnsi" w:cstheme="minorHAnsi"/>
        </w:rPr>
        <w:t>titulaire du l</w:t>
      </w:r>
      <w:r w:rsidR="002C1717">
        <w:rPr>
          <w:rFonts w:asciiTheme="minorHAnsi" w:hAnsiTheme="minorHAnsi" w:cstheme="minorHAnsi"/>
        </w:rPr>
        <w:t>ot 1</w:t>
      </w:r>
      <w:r w:rsidRPr="0067281B">
        <w:rPr>
          <w:rFonts w:asciiTheme="minorHAnsi" w:hAnsiTheme="minorHAnsi" w:cstheme="minorHAnsi"/>
        </w:rPr>
        <w:t>. Cela concerne aussi bien le déplacement des données vers les fichiers d</w:t>
      </w:r>
      <w:r w:rsidR="00A86DF7">
        <w:rPr>
          <w:rFonts w:asciiTheme="minorHAnsi" w:hAnsiTheme="minorHAnsi" w:cstheme="minorHAnsi"/>
        </w:rPr>
        <w:t>’</w:t>
      </w:r>
      <w:r w:rsidRPr="0067281B">
        <w:rPr>
          <w:rFonts w:asciiTheme="minorHAnsi" w:hAnsiTheme="minorHAnsi" w:cstheme="minorHAnsi"/>
        </w:rPr>
        <w:t>archive que la relecture de ces derniers pour un usage par l</w:t>
      </w:r>
      <w:r w:rsidR="00A86DF7">
        <w:rPr>
          <w:rFonts w:asciiTheme="minorHAnsi" w:hAnsiTheme="minorHAnsi" w:cstheme="minorHAnsi"/>
        </w:rPr>
        <w:t>’</w:t>
      </w:r>
      <w:r w:rsidRPr="0067281B">
        <w:rPr>
          <w:rFonts w:asciiTheme="minorHAnsi" w:hAnsiTheme="minorHAnsi" w:cstheme="minorHAnsi"/>
        </w:rPr>
        <w:t>application</w:t>
      </w:r>
      <w:r w:rsidR="00C8415C">
        <w:rPr>
          <w:rFonts w:asciiTheme="minorHAnsi" w:hAnsiTheme="minorHAnsi" w:cstheme="minorHAnsi"/>
        </w:rPr>
        <w:t xml:space="preserve"> S/</w:t>
      </w:r>
      <w:r w:rsidR="00D832CB">
        <w:rPr>
          <w:rFonts w:asciiTheme="minorHAnsi" w:hAnsiTheme="minorHAnsi" w:cstheme="minorHAnsi"/>
        </w:rPr>
        <w:t>4HANA (pour les données archivées dans SAP ECC et dans S/4HANA</w:t>
      </w:r>
      <w:r w:rsidR="008966E1">
        <w:rPr>
          <w:rFonts w:asciiTheme="minorHAnsi" w:hAnsiTheme="minorHAnsi" w:cstheme="minorHAnsi"/>
        </w:rPr>
        <w:t>)</w:t>
      </w:r>
      <w:r w:rsidR="00D832CB">
        <w:rPr>
          <w:rFonts w:asciiTheme="minorHAnsi" w:hAnsiTheme="minorHAnsi" w:cstheme="minorHAnsi"/>
        </w:rPr>
        <w:t xml:space="preserve">. </w:t>
      </w:r>
    </w:p>
    <w:p w14:paraId="44F05B02" w14:textId="3C251AC4" w:rsidR="00364DCB" w:rsidRPr="00C77812" w:rsidRDefault="5D66486D" w:rsidP="6F0B34E5">
      <w:pPr>
        <w:pStyle w:val="Corpsdetexte"/>
        <w:rPr>
          <w:rFonts w:asciiTheme="minorHAnsi" w:hAnsiTheme="minorHAnsi" w:cstheme="minorBidi"/>
          <w:b/>
          <w:bCs/>
        </w:rPr>
      </w:pPr>
      <w:r w:rsidRPr="6F0B34E5">
        <w:rPr>
          <w:rFonts w:asciiTheme="minorHAnsi" w:hAnsiTheme="minorHAnsi" w:cstheme="minorBidi"/>
          <w:b/>
          <w:bCs/>
        </w:rPr>
        <w:t xml:space="preserve">En cas de nécessité de modification des objets d’archivage pour le portage entre SAP ECC et S/4HANA, cette </w:t>
      </w:r>
      <w:r w:rsidR="6392F1EC" w:rsidRPr="6F0B34E5">
        <w:rPr>
          <w:rFonts w:asciiTheme="minorHAnsi" w:hAnsiTheme="minorHAnsi" w:cstheme="minorBidi"/>
          <w:b/>
          <w:bCs/>
        </w:rPr>
        <w:t>prestation est à la charge</w:t>
      </w:r>
      <w:r w:rsidR="0D143378" w:rsidRPr="6F0B34E5">
        <w:rPr>
          <w:rFonts w:asciiTheme="minorHAnsi" w:hAnsiTheme="minorHAnsi" w:cstheme="minorBidi"/>
          <w:b/>
          <w:bCs/>
        </w:rPr>
        <w:t xml:space="preserve"> du</w:t>
      </w:r>
      <w:r w:rsidR="6392F1EC" w:rsidRPr="6F0B34E5">
        <w:rPr>
          <w:rFonts w:asciiTheme="minorHAnsi" w:hAnsiTheme="minorHAnsi" w:cstheme="minorBidi"/>
          <w:b/>
          <w:bCs/>
        </w:rPr>
        <w:t xml:space="preserve"> titulaire.</w:t>
      </w:r>
    </w:p>
    <w:p w14:paraId="51E5E08D" w14:textId="77777777" w:rsidR="00A83143" w:rsidRPr="0067281B" w:rsidRDefault="00A83143" w:rsidP="35D4EEA0">
      <w:pPr>
        <w:pStyle w:val="Titre3"/>
        <w:rPr>
          <w:rFonts w:asciiTheme="minorHAnsi" w:hAnsiTheme="minorHAnsi" w:cstheme="minorBidi"/>
        </w:rPr>
      </w:pPr>
      <w:bookmarkStart w:id="218" w:name="_Toc188462213"/>
      <w:bookmarkStart w:id="219" w:name="_Toc198543506"/>
      <w:r w:rsidRPr="35D4EEA0">
        <w:rPr>
          <w:rFonts w:asciiTheme="minorHAnsi" w:hAnsiTheme="minorHAnsi" w:cstheme="minorBidi"/>
        </w:rPr>
        <w:t>La fusion des tiers</w:t>
      </w:r>
      <w:bookmarkEnd w:id="218"/>
      <w:bookmarkEnd w:id="219"/>
    </w:p>
    <w:p w14:paraId="7AE46446" w14:textId="5823664D" w:rsidR="008E1155" w:rsidRPr="0067281B" w:rsidRDefault="618A52CF" w:rsidP="6F0B34E5">
      <w:pPr>
        <w:pStyle w:val="Corpsdetexte"/>
        <w:rPr>
          <w:rFonts w:asciiTheme="minorHAnsi" w:hAnsiTheme="minorHAnsi" w:cstheme="minorBidi"/>
        </w:rPr>
      </w:pPr>
      <w:r w:rsidRPr="6F0B34E5">
        <w:rPr>
          <w:rFonts w:asciiTheme="minorHAnsi" w:hAnsiTheme="minorHAnsi" w:cstheme="minorBidi"/>
        </w:rPr>
        <w:t xml:space="preserve">Le </w:t>
      </w:r>
      <w:r w:rsidR="110441A0" w:rsidRPr="6F0B34E5">
        <w:rPr>
          <w:rFonts w:asciiTheme="minorHAnsi" w:hAnsiTheme="minorHAnsi" w:cstheme="minorBidi"/>
        </w:rPr>
        <w:t xml:space="preserve">caractère bloquant de la </w:t>
      </w:r>
      <w:r w:rsidRPr="6F0B34E5">
        <w:rPr>
          <w:rFonts w:asciiTheme="minorHAnsi" w:hAnsiTheme="minorHAnsi" w:cstheme="minorBidi"/>
        </w:rPr>
        <w:t>fusion des clients et des fournisseurs dans SAP ECC</w:t>
      </w:r>
      <w:r w:rsidR="110441A0" w:rsidRPr="6F0B34E5">
        <w:rPr>
          <w:rFonts w:asciiTheme="minorHAnsi" w:hAnsiTheme="minorHAnsi" w:cstheme="minorBidi"/>
        </w:rPr>
        <w:t xml:space="preserve"> pour l</w:t>
      </w:r>
      <w:r w:rsidR="21389E4E" w:rsidRPr="6F0B34E5">
        <w:rPr>
          <w:rFonts w:asciiTheme="minorHAnsi" w:hAnsiTheme="minorHAnsi" w:cstheme="minorBidi"/>
        </w:rPr>
        <w:t>’</w:t>
      </w:r>
      <w:r w:rsidR="110441A0" w:rsidRPr="6F0B34E5">
        <w:rPr>
          <w:rFonts w:asciiTheme="minorHAnsi" w:hAnsiTheme="minorHAnsi" w:cstheme="minorBidi"/>
        </w:rPr>
        <w:t xml:space="preserve">exécution de la migration SAP S/4HANA a été remonté par les travaux du </w:t>
      </w:r>
      <w:proofErr w:type="spellStart"/>
      <w:r w:rsidR="110441A0" w:rsidRPr="6F0B34E5">
        <w:rPr>
          <w:rFonts w:asciiTheme="minorHAnsi" w:hAnsiTheme="minorHAnsi" w:cstheme="minorBidi"/>
        </w:rPr>
        <w:t>Readiness</w:t>
      </w:r>
      <w:proofErr w:type="spellEnd"/>
      <w:r w:rsidR="110441A0" w:rsidRPr="6F0B34E5">
        <w:rPr>
          <w:rFonts w:asciiTheme="minorHAnsi" w:hAnsiTheme="minorHAnsi" w:cstheme="minorBidi"/>
        </w:rPr>
        <w:t xml:space="preserve"> Check. L</w:t>
      </w:r>
      <w:r w:rsidR="21389E4E" w:rsidRPr="6F0B34E5">
        <w:rPr>
          <w:rFonts w:asciiTheme="minorHAnsi" w:hAnsiTheme="minorHAnsi" w:cstheme="minorBidi"/>
        </w:rPr>
        <w:t>’</w:t>
      </w:r>
      <w:r w:rsidR="110441A0" w:rsidRPr="6F0B34E5">
        <w:rPr>
          <w:rFonts w:asciiTheme="minorHAnsi" w:hAnsiTheme="minorHAnsi" w:cstheme="minorBidi"/>
        </w:rPr>
        <w:t>AP-HP anticipe ce chantier dans</w:t>
      </w:r>
      <w:r w:rsidR="462E5013" w:rsidRPr="6F0B34E5">
        <w:rPr>
          <w:rFonts w:asciiTheme="minorHAnsi" w:hAnsiTheme="minorHAnsi" w:cstheme="minorBidi"/>
        </w:rPr>
        <w:t xml:space="preserve"> le</w:t>
      </w:r>
      <w:r w:rsidR="110441A0" w:rsidRPr="6F0B34E5">
        <w:rPr>
          <w:rFonts w:asciiTheme="minorHAnsi" w:hAnsiTheme="minorHAnsi" w:cstheme="minorBidi"/>
        </w:rPr>
        <w:t xml:space="preserve"> cadre de la maintenance récurrente de SAP ECC et les travaux se poursuivront tout au long du projet de montée de version.</w:t>
      </w:r>
    </w:p>
    <w:p w14:paraId="26E7D694" w14:textId="0226667D" w:rsidR="008E1155" w:rsidRPr="0067281B" w:rsidRDefault="110441A0" w:rsidP="6F0B34E5">
      <w:pPr>
        <w:pStyle w:val="Corpsdetexte"/>
        <w:rPr>
          <w:rFonts w:asciiTheme="minorHAnsi" w:hAnsiTheme="minorHAnsi" w:cstheme="minorBidi"/>
        </w:rPr>
      </w:pPr>
      <w:r w:rsidRPr="6F0B34E5">
        <w:rPr>
          <w:rFonts w:asciiTheme="minorHAnsi" w:hAnsiTheme="minorHAnsi" w:cstheme="minorBidi"/>
        </w:rPr>
        <w:t>L</w:t>
      </w:r>
      <w:r w:rsidR="21389E4E" w:rsidRPr="6F0B34E5">
        <w:rPr>
          <w:rFonts w:asciiTheme="minorHAnsi" w:hAnsiTheme="minorHAnsi" w:cstheme="minorBidi"/>
        </w:rPr>
        <w:t>’</w:t>
      </w:r>
      <w:r w:rsidRPr="6F0B34E5">
        <w:rPr>
          <w:rFonts w:asciiTheme="minorHAnsi" w:hAnsiTheme="minorHAnsi" w:cstheme="minorBidi"/>
        </w:rPr>
        <w:t>assistance de l</w:t>
      </w:r>
      <w:r w:rsidR="21389E4E" w:rsidRPr="6F0B34E5">
        <w:rPr>
          <w:rFonts w:asciiTheme="minorHAnsi" w:hAnsiTheme="minorHAnsi" w:cstheme="minorBidi"/>
        </w:rPr>
        <w:t>’</w:t>
      </w:r>
      <w:r w:rsidRPr="6F0B34E5">
        <w:rPr>
          <w:rFonts w:asciiTheme="minorHAnsi" w:hAnsiTheme="minorHAnsi" w:cstheme="minorBidi"/>
        </w:rPr>
        <w:t>intégrateur pour l</w:t>
      </w:r>
      <w:r w:rsidR="21389E4E" w:rsidRPr="6F0B34E5">
        <w:rPr>
          <w:rFonts w:asciiTheme="minorHAnsi" w:hAnsiTheme="minorHAnsi" w:cstheme="minorBidi"/>
        </w:rPr>
        <w:t>’</w:t>
      </w:r>
      <w:r w:rsidRPr="6F0B34E5">
        <w:rPr>
          <w:rFonts w:asciiTheme="minorHAnsi" w:hAnsiTheme="minorHAnsi" w:cstheme="minorBidi"/>
        </w:rPr>
        <w:t xml:space="preserve">analyse des anomalies de fusion des </w:t>
      </w:r>
      <w:r w:rsidR="7F3844EA" w:rsidRPr="6F0B34E5">
        <w:rPr>
          <w:rFonts w:asciiTheme="minorHAnsi" w:hAnsiTheme="minorHAnsi" w:cstheme="minorBidi"/>
        </w:rPr>
        <w:t>tiers</w:t>
      </w:r>
      <w:r w:rsidRPr="6F0B34E5">
        <w:rPr>
          <w:rFonts w:asciiTheme="minorHAnsi" w:hAnsiTheme="minorHAnsi" w:cstheme="minorBidi"/>
        </w:rPr>
        <w:t xml:space="preserve"> au fil des conversions d</w:t>
      </w:r>
      <w:r w:rsidR="21389E4E" w:rsidRPr="6F0B34E5">
        <w:rPr>
          <w:rFonts w:asciiTheme="minorHAnsi" w:hAnsiTheme="minorHAnsi" w:cstheme="minorBidi"/>
        </w:rPr>
        <w:t>’</w:t>
      </w:r>
      <w:r w:rsidRPr="6F0B34E5">
        <w:rPr>
          <w:rFonts w:asciiTheme="minorHAnsi" w:hAnsiTheme="minorHAnsi" w:cstheme="minorBidi"/>
        </w:rPr>
        <w:t xml:space="preserve">environnements S/4HANA est </w:t>
      </w:r>
      <w:r w:rsidR="083C34A6" w:rsidRPr="6F0B34E5">
        <w:rPr>
          <w:rFonts w:asciiTheme="minorHAnsi" w:hAnsiTheme="minorHAnsi" w:cstheme="minorBidi"/>
        </w:rPr>
        <w:t>demandée</w:t>
      </w:r>
      <w:r w:rsidRPr="6F0B34E5">
        <w:rPr>
          <w:rFonts w:asciiTheme="minorHAnsi" w:hAnsiTheme="minorHAnsi" w:cstheme="minorBidi"/>
        </w:rPr>
        <w:t xml:space="preserve">. </w:t>
      </w:r>
      <w:r w:rsidR="191254AE" w:rsidRPr="6F0B34E5">
        <w:rPr>
          <w:rFonts w:asciiTheme="minorHAnsi" w:hAnsiTheme="minorHAnsi" w:cstheme="minorBidi"/>
        </w:rPr>
        <w:t>Cependant,</w:t>
      </w:r>
      <w:r w:rsidRPr="6F0B34E5">
        <w:rPr>
          <w:rFonts w:asciiTheme="minorHAnsi" w:hAnsiTheme="minorHAnsi" w:cstheme="minorBidi"/>
        </w:rPr>
        <w:t xml:space="preserve"> la réalisation des corrections dans le système SAP ECC sera portée par les équipes AP-HP.</w:t>
      </w:r>
    </w:p>
    <w:p w14:paraId="271FBD11" w14:textId="5CC616C0" w:rsidR="003C296C" w:rsidRPr="0067281B" w:rsidRDefault="003C296C" w:rsidP="35D4EEA0">
      <w:pPr>
        <w:pStyle w:val="Titre3"/>
        <w:rPr>
          <w:rFonts w:asciiTheme="minorHAnsi" w:hAnsiTheme="minorHAnsi" w:cstheme="minorBidi"/>
        </w:rPr>
      </w:pPr>
      <w:bookmarkStart w:id="220" w:name="_Toc188462214"/>
      <w:bookmarkStart w:id="221" w:name="_Toc198543507"/>
      <w:r w:rsidRPr="35D4EEA0">
        <w:rPr>
          <w:rFonts w:asciiTheme="minorHAnsi" w:hAnsiTheme="minorHAnsi" w:cstheme="minorBidi"/>
        </w:rPr>
        <w:t>Le contrôle d</w:t>
      </w:r>
      <w:r w:rsidR="00A86DF7" w:rsidRPr="35D4EEA0">
        <w:rPr>
          <w:rFonts w:asciiTheme="minorHAnsi" w:hAnsiTheme="minorHAnsi" w:cstheme="minorBidi"/>
        </w:rPr>
        <w:t>’</w:t>
      </w:r>
      <w:r w:rsidRPr="35D4EEA0">
        <w:rPr>
          <w:rFonts w:asciiTheme="minorHAnsi" w:hAnsiTheme="minorHAnsi" w:cstheme="minorBidi"/>
        </w:rPr>
        <w:t>intégrité des données financières</w:t>
      </w:r>
      <w:bookmarkEnd w:id="220"/>
      <w:bookmarkEnd w:id="221"/>
    </w:p>
    <w:p w14:paraId="07A4EBBA" w14:textId="45342122" w:rsidR="00A72F9A" w:rsidRPr="0067281B" w:rsidRDefault="00A72F9A" w:rsidP="70160CBF">
      <w:pPr>
        <w:pStyle w:val="Corpsdetexte"/>
        <w:rPr>
          <w:rFonts w:asciiTheme="minorHAnsi" w:hAnsiTheme="minorHAnsi" w:cstheme="minorBidi"/>
        </w:rPr>
      </w:pPr>
      <w:r w:rsidRPr="70160CBF">
        <w:rPr>
          <w:rFonts w:asciiTheme="minorHAnsi" w:hAnsiTheme="minorHAnsi" w:cstheme="minorBidi"/>
        </w:rPr>
        <w:t>L</w:t>
      </w:r>
      <w:r w:rsidR="00A86DF7" w:rsidRPr="70160CBF">
        <w:rPr>
          <w:rFonts w:asciiTheme="minorHAnsi" w:hAnsiTheme="minorHAnsi" w:cstheme="minorBidi"/>
        </w:rPr>
        <w:t>’</w:t>
      </w:r>
      <w:r w:rsidRPr="70160CBF">
        <w:rPr>
          <w:rFonts w:asciiTheme="minorHAnsi" w:hAnsiTheme="minorHAnsi" w:cstheme="minorBidi"/>
        </w:rPr>
        <w:t xml:space="preserve">exigence de SAP S/4HANA plus élevée en termes de qualité des données financières a été remontée par les travaux du </w:t>
      </w:r>
      <w:proofErr w:type="spellStart"/>
      <w:r w:rsidRPr="70160CBF">
        <w:rPr>
          <w:rFonts w:asciiTheme="minorHAnsi" w:hAnsiTheme="minorHAnsi" w:cstheme="minorBidi"/>
        </w:rPr>
        <w:t>Readiness</w:t>
      </w:r>
      <w:proofErr w:type="spellEnd"/>
      <w:r w:rsidRPr="70160CBF">
        <w:rPr>
          <w:rFonts w:asciiTheme="minorHAnsi" w:hAnsiTheme="minorHAnsi" w:cstheme="minorBidi"/>
        </w:rPr>
        <w:t xml:space="preserve"> Check et est prise en compte par l</w:t>
      </w:r>
      <w:r w:rsidR="00A86DF7" w:rsidRPr="70160CBF">
        <w:rPr>
          <w:rFonts w:asciiTheme="minorHAnsi" w:hAnsiTheme="minorHAnsi" w:cstheme="minorBidi"/>
        </w:rPr>
        <w:t>’</w:t>
      </w:r>
      <w:r w:rsidRPr="70160CBF">
        <w:rPr>
          <w:rFonts w:asciiTheme="minorHAnsi" w:hAnsiTheme="minorHAnsi" w:cstheme="minorBidi"/>
        </w:rPr>
        <w:t>AP-HP. Ce chantier est anticipé dans l</w:t>
      </w:r>
      <w:r w:rsidR="2E9B0F66" w:rsidRPr="70160CBF">
        <w:rPr>
          <w:rFonts w:asciiTheme="minorHAnsi" w:hAnsiTheme="minorHAnsi" w:cstheme="minorBidi"/>
        </w:rPr>
        <w:t>e</w:t>
      </w:r>
      <w:r w:rsidRPr="70160CBF">
        <w:rPr>
          <w:rFonts w:asciiTheme="minorHAnsi" w:hAnsiTheme="minorHAnsi" w:cstheme="minorBidi"/>
        </w:rPr>
        <w:t xml:space="preserve"> cadre de la maintenance récurrente de SAP ECC et se poursuivra pendant toute la durée du projet de montée de version S/4HANA.</w:t>
      </w:r>
    </w:p>
    <w:p w14:paraId="5CF3FB09" w14:textId="42A70A8C" w:rsidR="008E1155" w:rsidRPr="0067281B" w:rsidRDefault="110441A0" w:rsidP="6F0B34E5">
      <w:pPr>
        <w:pStyle w:val="Corpsdetexte"/>
        <w:rPr>
          <w:rFonts w:asciiTheme="minorHAnsi" w:hAnsiTheme="minorHAnsi" w:cstheme="minorBidi"/>
        </w:rPr>
      </w:pPr>
      <w:r w:rsidRPr="6F0B34E5">
        <w:rPr>
          <w:rFonts w:asciiTheme="minorHAnsi" w:hAnsiTheme="minorHAnsi" w:cstheme="minorBidi"/>
        </w:rPr>
        <w:t>L</w:t>
      </w:r>
      <w:r w:rsidR="21389E4E" w:rsidRPr="6F0B34E5">
        <w:rPr>
          <w:rFonts w:asciiTheme="minorHAnsi" w:hAnsiTheme="minorHAnsi" w:cstheme="minorBidi"/>
        </w:rPr>
        <w:t>’</w:t>
      </w:r>
      <w:r w:rsidRPr="6F0B34E5">
        <w:rPr>
          <w:rFonts w:asciiTheme="minorHAnsi" w:hAnsiTheme="minorHAnsi" w:cstheme="minorBidi"/>
        </w:rPr>
        <w:t>assistance de l</w:t>
      </w:r>
      <w:r w:rsidR="21389E4E" w:rsidRPr="6F0B34E5">
        <w:rPr>
          <w:rFonts w:asciiTheme="minorHAnsi" w:hAnsiTheme="minorHAnsi" w:cstheme="minorBidi"/>
        </w:rPr>
        <w:t>’</w:t>
      </w:r>
      <w:r w:rsidRPr="6F0B34E5">
        <w:rPr>
          <w:rFonts w:asciiTheme="minorHAnsi" w:hAnsiTheme="minorHAnsi" w:cstheme="minorBidi"/>
        </w:rPr>
        <w:t>intégrateur pour l</w:t>
      </w:r>
      <w:r w:rsidR="21389E4E" w:rsidRPr="6F0B34E5">
        <w:rPr>
          <w:rFonts w:asciiTheme="minorHAnsi" w:hAnsiTheme="minorHAnsi" w:cstheme="minorBidi"/>
        </w:rPr>
        <w:t>’</w:t>
      </w:r>
      <w:r w:rsidRPr="6F0B34E5">
        <w:rPr>
          <w:rFonts w:asciiTheme="minorHAnsi" w:hAnsiTheme="minorHAnsi" w:cstheme="minorBidi"/>
        </w:rPr>
        <w:t>analyse des anomalies au fil des conversions d</w:t>
      </w:r>
      <w:r w:rsidR="21389E4E" w:rsidRPr="6F0B34E5">
        <w:rPr>
          <w:rFonts w:asciiTheme="minorHAnsi" w:hAnsiTheme="minorHAnsi" w:cstheme="minorBidi"/>
        </w:rPr>
        <w:t>’</w:t>
      </w:r>
      <w:r w:rsidRPr="6F0B34E5">
        <w:rPr>
          <w:rFonts w:asciiTheme="minorHAnsi" w:hAnsiTheme="minorHAnsi" w:cstheme="minorBidi"/>
        </w:rPr>
        <w:t xml:space="preserve">environnements S/4HANA est </w:t>
      </w:r>
      <w:r w:rsidR="28D71D53" w:rsidRPr="6F0B34E5">
        <w:rPr>
          <w:rFonts w:asciiTheme="minorHAnsi" w:hAnsiTheme="minorHAnsi" w:cstheme="minorBidi"/>
        </w:rPr>
        <w:t>demandée</w:t>
      </w:r>
      <w:r w:rsidRPr="6F0B34E5">
        <w:rPr>
          <w:rFonts w:asciiTheme="minorHAnsi" w:hAnsiTheme="minorHAnsi" w:cstheme="minorBidi"/>
        </w:rPr>
        <w:t xml:space="preserve">. </w:t>
      </w:r>
      <w:r w:rsidR="08A77A5B" w:rsidRPr="6F0B34E5">
        <w:rPr>
          <w:rFonts w:asciiTheme="minorHAnsi" w:hAnsiTheme="minorHAnsi" w:cstheme="minorBidi"/>
        </w:rPr>
        <w:t>Cependant,</w:t>
      </w:r>
      <w:r w:rsidRPr="6F0B34E5">
        <w:rPr>
          <w:rFonts w:asciiTheme="minorHAnsi" w:hAnsiTheme="minorHAnsi" w:cstheme="minorBidi"/>
        </w:rPr>
        <w:t xml:space="preserve"> la réalisation des corrections dans le système SAP ECC sera portée par les équipes AP-HP.</w:t>
      </w:r>
    </w:p>
    <w:p w14:paraId="16F27884" w14:textId="739C9AA6" w:rsidR="003C296C" w:rsidRPr="0067281B" w:rsidRDefault="003C296C" w:rsidP="35D4EEA0">
      <w:pPr>
        <w:pStyle w:val="Titre3"/>
        <w:rPr>
          <w:rFonts w:asciiTheme="minorHAnsi" w:hAnsiTheme="minorHAnsi" w:cstheme="minorBidi"/>
        </w:rPr>
      </w:pPr>
      <w:bookmarkStart w:id="222" w:name="_Toc188462215"/>
      <w:bookmarkStart w:id="223" w:name="_Toc198543508"/>
      <w:r w:rsidRPr="35D4EEA0">
        <w:rPr>
          <w:rFonts w:asciiTheme="minorHAnsi" w:hAnsiTheme="minorHAnsi" w:cstheme="minorBidi"/>
        </w:rPr>
        <w:t xml:space="preserve">La mise en œuvre de SAP </w:t>
      </w:r>
      <w:proofErr w:type="spellStart"/>
      <w:r w:rsidRPr="35D4EEA0">
        <w:rPr>
          <w:rFonts w:asciiTheme="minorHAnsi" w:hAnsiTheme="minorHAnsi" w:cstheme="minorBidi"/>
        </w:rPr>
        <w:t>eWM</w:t>
      </w:r>
      <w:proofErr w:type="spellEnd"/>
      <w:r w:rsidRPr="35D4EEA0">
        <w:rPr>
          <w:rFonts w:asciiTheme="minorHAnsi" w:hAnsiTheme="minorHAnsi" w:cstheme="minorBidi"/>
        </w:rPr>
        <w:t xml:space="preserve"> Basics</w:t>
      </w:r>
      <w:r w:rsidR="00785EA7" w:rsidRPr="35D4EEA0">
        <w:rPr>
          <w:rFonts w:asciiTheme="minorHAnsi" w:hAnsiTheme="minorHAnsi" w:cstheme="minorBidi"/>
        </w:rPr>
        <w:t xml:space="preserve"> / Stock</w:t>
      </w:r>
      <w:r w:rsidR="000E5DB5" w:rsidRPr="35D4EEA0">
        <w:rPr>
          <w:rFonts w:asciiTheme="minorHAnsi" w:hAnsiTheme="minorHAnsi" w:cstheme="minorBidi"/>
        </w:rPr>
        <w:t xml:space="preserve"> Ro</w:t>
      </w:r>
      <w:r w:rsidR="00785EA7" w:rsidRPr="35D4EEA0">
        <w:rPr>
          <w:rFonts w:asciiTheme="minorHAnsi" w:hAnsiTheme="minorHAnsi" w:cstheme="minorBidi"/>
        </w:rPr>
        <w:t>om</w:t>
      </w:r>
      <w:r w:rsidR="000E5DB5" w:rsidRPr="35D4EEA0">
        <w:rPr>
          <w:rFonts w:asciiTheme="minorHAnsi" w:hAnsiTheme="minorHAnsi" w:cstheme="minorBidi"/>
        </w:rPr>
        <w:t xml:space="preserve"> M</w:t>
      </w:r>
      <w:r w:rsidR="00785EA7" w:rsidRPr="35D4EEA0">
        <w:rPr>
          <w:rFonts w:asciiTheme="minorHAnsi" w:hAnsiTheme="minorHAnsi" w:cstheme="minorBidi"/>
        </w:rPr>
        <w:t>an</w:t>
      </w:r>
      <w:bookmarkEnd w:id="222"/>
      <w:r w:rsidR="000E5DB5" w:rsidRPr="35D4EEA0">
        <w:rPr>
          <w:rFonts w:asciiTheme="minorHAnsi" w:hAnsiTheme="minorHAnsi" w:cstheme="minorBidi"/>
        </w:rPr>
        <w:t>agement</w:t>
      </w:r>
      <w:bookmarkEnd w:id="223"/>
    </w:p>
    <w:p w14:paraId="6F06172C" w14:textId="2D8BC1F7" w:rsidR="00E12FC9" w:rsidRPr="0067281B" w:rsidRDefault="1DE0B765" w:rsidP="70160CBF">
      <w:pPr>
        <w:pStyle w:val="Corpsdetexte"/>
        <w:rPr>
          <w:rFonts w:asciiTheme="minorHAnsi" w:hAnsiTheme="minorHAnsi" w:cstheme="minorBidi"/>
        </w:rPr>
      </w:pPr>
      <w:r w:rsidRPr="70160CBF">
        <w:rPr>
          <w:rFonts w:asciiTheme="minorHAnsi" w:hAnsiTheme="minorHAnsi" w:cstheme="minorBidi"/>
        </w:rPr>
        <w:t>Les évolutions du standard telles qu</w:t>
      </w:r>
      <w:r w:rsidR="1344FF14" w:rsidRPr="70160CBF">
        <w:rPr>
          <w:rFonts w:asciiTheme="minorHAnsi" w:hAnsiTheme="minorHAnsi" w:cstheme="minorBidi"/>
        </w:rPr>
        <w:t>’</w:t>
      </w:r>
      <w:r w:rsidRPr="70160CBF">
        <w:rPr>
          <w:rFonts w:asciiTheme="minorHAnsi" w:hAnsiTheme="minorHAnsi" w:cstheme="minorBidi"/>
        </w:rPr>
        <w:t>annoncées par l</w:t>
      </w:r>
      <w:r w:rsidR="00A86DF7" w:rsidRPr="70160CBF">
        <w:rPr>
          <w:rFonts w:asciiTheme="minorHAnsi" w:hAnsiTheme="minorHAnsi" w:cstheme="minorBidi"/>
        </w:rPr>
        <w:t>’</w:t>
      </w:r>
      <w:r w:rsidRPr="70160CBF">
        <w:rPr>
          <w:rFonts w:asciiTheme="minorHAnsi" w:hAnsiTheme="minorHAnsi" w:cstheme="minorBidi"/>
        </w:rPr>
        <w:t>éditeur prévoient la disparition du module WM que l</w:t>
      </w:r>
      <w:r w:rsidR="00A86DF7" w:rsidRPr="70160CBF">
        <w:rPr>
          <w:rFonts w:asciiTheme="minorHAnsi" w:hAnsiTheme="minorHAnsi" w:cstheme="minorBidi"/>
        </w:rPr>
        <w:t>’</w:t>
      </w:r>
      <w:r w:rsidRPr="70160CBF">
        <w:rPr>
          <w:rFonts w:asciiTheme="minorHAnsi" w:hAnsiTheme="minorHAnsi" w:cstheme="minorBidi"/>
        </w:rPr>
        <w:t>AP-HP utilise actuellement dans SAP ECC. L</w:t>
      </w:r>
      <w:r w:rsidR="00A86DF7" w:rsidRPr="70160CBF">
        <w:rPr>
          <w:rFonts w:asciiTheme="minorHAnsi" w:hAnsiTheme="minorHAnsi" w:cstheme="minorBidi"/>
        </w:rPr>
        <w:t>’</w:t>
      </w:r>
      <w:r w:rsidRPr="70160CBF">
        <w:rPr>
          <w:rFonts w:asciiTheme="minorHAnsi" w:hAnsiTheme="minorHAnsi" w:cstheme="minorBidi"/>
        </w:rPr>
        <w:t xml:space="preserve">AP-HP envisage la migration de sa solution vers le nouveau module </w:t>
      </w:r>
      <w:proofErr w:type="spellStart"/>
      <w:r w:rsidRPr="70160CBF">
        <w:rPr>
          <w:rFonts w:asciiTheme="minorHAnsi" w:hAnsiTheme="minorHAnsi" w:cstheme="minorBidi"/>
        </w:rPr>
        <w:t>eWM</w:t>
      </w:r>
      <w:proofErr w:type="spellEnd"/>
      <w:r w:rsidRPr="70160CBF">
        <w:rPr>
          <w:rFonts w:asciiTheme="minorHAnsi" w:hAnsiTheme="minorHAnsi" w:cstheme="minorBidi"/>
        </w:rPr>
        <w:t xml:space="preserve"> Basics et les travaux de montée de version devront prendre en compte le report du paramétrage et des développements spécifiques de l</w:t>
      </w:r>
      <w:r w:rsidR="00A86DF7" w:rsidRPr="70160CBF">
        <w:rPr>
          <w:rFonts w:asciiTheme="minorHAnsi" w:hAnsiTheme="minorHAnsi" w:cstheme="minorBidi"/>
        </w:rPr>
        <w:t>’</w:t>
      </w:r>
      <w:r w:rsidRPr="70160CBF">
        <w:rPr>
          <w:rFonts w:asciiTheme="minorHAnsi" w:hAnsiTheme="minorHAnsi" w:cstheme="minorBidi"/>
        </w:rPr>
        <w:t>AP-HP dans le contexte de S/4HANA.</w:t>
      </w:r>
    </w:p>
    <w:p w14:paraId="62FDCB29" w14:textId="77777777" w:rsidR="003C296C" w:rsidRPr="0067281B" w:rsidRDefault="003C296C" w:rsidP="003C296C">
      <w:pPr>
        <w:pStyle w:val="Corpsdetexte"/>
        <w:rPr>
          <w:rFonts w:asciiTheme="minorHAnsi" w:hAnsiTheme="minorHAnsi" w:cstheme="minorHAnsi"/>
        </w:rPr>
      </w:pPr>
    </w:p>
    <w:p w14:paraId="2F42561C" w14:textId="63C9D629" w:rsidR="006F14B8" w:rsidRDefault="00683132" w:rsidP="35D4EEA0">
      <w:pPr>
        <w:pStyle w:val="Titre1"/>
        <w:rPr>
          <w:rFonts w:asciiTheme="minorHAnsi" w:hAnsiTheme="minorHAnsi" w:cstheme="minorBidi"/>
        </w:rPr>
      </w:pPr>
      <w:bookmarkStart w:id="224" w:name="_Toc198543509"/>
      <w:bookmarkStart w:id="225" w:name="_Toc188462217"/>
      <w:bookmarkStart w:id="226" w:name="_Ref191280317"/>
      <w:bookmarkStart w:id="227" w:name="_Ref191280318"/>
      <w:bookmarkStart w:id="228" w:name="_Ref192509686"/>
      <w:r w:rsidRPr="35D4EEA0">
        <w:rPr>
          <w:rFonts w:asciiTheme="minorHAnsi" w:hAnsiTheme="minorHAnsi" w:cstheme="minorBidi"/>
        </w:rPr>
        <w:t>LOT 1 Intégration</w:t>
      </w:r>
      <w:bookmarkEnd w:id="224"/>
      <w:r w:rsidRPr="35D4EEA0">
        <w:rPr>
          <w:rFonts w:asciiTheme="minorHAnsi" w:hAnsiTheme="minorHAnsi" w:cstheme="minorBidi"/>
        </w:rPr>
        <w:t xml:space="preserve"> </w:t>
      </w:r>
      <w:bookmarkEnd w:id="225"/>
      <w:bookmarkEnd w:id="226"/>
      <w:bookmarkEnd w:id="227"/>
      <w:bookmarkEnd w:id="228"/>
    </w:p>
    <w:p w14:paraId="74D522B7" w14:textId="097C0C36" w:rsidR="004A6D11" w:rsidRDefault="004A6D11" w:rsidP="004A6D11">
      <w:pPr>
        <w:pStyle w:val="Corpsdetexte"/>
        <w:rPr>
          <w:lang w:eastAsia="fr-FR"/>
        </w:rPr>
      </w:pPr>
      <w:r w:rsidRPr="00794F70">
        <w:rPr>
          <w:lang w:eastAsia="fr-FR"/>
        </w:rPr>
        <w:t xml:space="preserve">Le lot 1 </w:t>
      </w:r>
      <w:r w:rsidR="00896C8D">
        <w:rPr>
          <w:lang w:eastAsia="fr-FR"/>
        </w:rPr>
        <w:t xml:space="preserve">de la présente consultation </w:t>
      </w:r>
      <w:r w:rsidRPr="00794F70">
        <w:rPr>
          <w:lang w:eastAsia="fr-FR"/>
        </w:rPr>
        <w:t>couvre l</w:t>
      </w:r>
      <w:r w:rsidR="00794F70">
        <w:rPr>
          <w:lang w:eastAsia="fr-FR"/>
        </w:rPr>
        <w:t xml:space="preserve">’ensemble des </w:t>
      </w:r>
      <w:r w:rsidRPr="00794F70">
        <w:rPr>
          <w:lang w:eastAsia="fr-FR"/>
        </w:rPr>
        <w:t>prestations d’intégration</w:t>
      </w:r>
      <w:r w:rsidR="00794F70">
        <w:rPr>
          <w:lang w:eastAsia="fr-FR"/>
        </w:rPr>
        <w:t xml:space="preserve"> liées aux montées de version </w:t>
      </w:r>
      <w:r w:rsidR="008C186B">
        <w:rPr>
          <w:lang w:eastAsia="fr-FR"/>
        </w:rPr>
        <w:t xml:space="preserve">SAP </w:t>
      </w:r>
      <w:r w:rsidR="00794F70">
        <w:rPr>
          <w:lang w:eastAsia="fr-FR"/>
        </w:rPr>
        <w:t xml:space="preserve">BW, </w:t>
      </w:r>
      <w:r w:rsidR="008C186B">
        <w:rPr>
          <w:lang w:eastAsia="fr-FR"/>
        </w:rPr>
        <w:t>SAP</w:t>
      </w:r>
      <w:r w:rsidR="00794F70">
        <w:rPr>
          <w:lang w:eastAsia="fr-FR"/>
        </w:rPr>
        <w:t xml:space="preserve"> GRC AC et S/4HANA ainsi qu’aux évolutions </w:t>
      </w:r>
      <w:r w:rsidR="00DE1BAE">
        <w:rPr>
          <w:lang w:eastAsia="fr-FR"/>
        </w:rPr>
        <w:t xml:space="preserve">fonctionnelles </w:t>
      </w:r>
      <w:r w:rsidR="001B4EF9">
        <w:rPr>
          <w:lang w:eastAsia="fr-FR"/>
        </w:rPr>
        <w:t xml:space="preserve">attendues </w:t>
      </w:r>
      <w:r w:rsidR="00DE1BAE">
        <w:rPr>
          <w:lang w:eastAsia="fr-FR"/>
        </w:rPr>
        <w:t>po</w:t>
      </w:r>
      <w:r w:rsidR="001B4EF9">
        <w:rPr>
          <w:lang w:eastAsia="fr-FR"/>
        </w:rPr>
        <w:t>ur ces applications.</w:t>
      </w:r>
    </w:p>
    <w:p w14:paraId="6DB7DCD0" w14:textId="360BE483" w:rsidR="00DD29CB" w:rsidRDefault="00DD29CB" w:rsidP="004A6D11">
      <w:pPr>
        <w:pStyle w:val="Corpsdetexte"/>
        <w:rPr>
          <w:lang w:eastAsia="fr-FR"/>
        </w:rPr>
      </w:pPr>
      <w:r w:rsidRPr="00DD29CB">
        <w:rPr>
          <w:lang w:eastAsia="fr-FR"/>
        </w:rPr>
        <w:t>Les lots 1 et 2 sont exclusifs l’un de l’autre</w:t>
      </w:r>
      <w:r w:rsidR="00FF4BE4">
        <w:rPr>
          <w:lang w:eastAsia="fr-FR"/>
        </w:rPr>
        <w:t>.</w:t>
      </w:r>
    </w:p>
    <w:p w14:paraId="33C561E6" w14:textId="21A65F67" w:rsidR="00950FB6" w:rsidRPr="0067281B" w:rsidRDefault="00980123" w:rsidP="35D4EEA0">
      <w:pPr>
        <w:pStyle w:val="Titre2"/>
        <w:rPr>
          <w:rFonts w:asciiTheme="minorHAnsi" w:hAnsiTheme="minorHAnsi" w:cstheme="minorBidi"/>
        </w:rPr>
      </w:pPr>
      <w:bookmarkStart w:id="229" w:name="_Toc188462220"/>
      <w:bookmarkStart w:id="230" w:name="_Toc198543510"/>
      <w:r w:rsidRPr="35D4EEA0">
        <w:rPr>
          <w:rFonts w:asciiTheme="minorHAnsi" w:hAnsiTheme="minorHAnsi" w:cstheme="minorBidi"/>
        </w:rPr>
        <w:t>Composition</w:t>
      </w:r>
      <w:r w:rsidR="00950FB6" w:rsidRPr="35D4EEA0">
        <w:rPr>
          <w:rFonts w:asciiTheme="minorHAnsi" w:hAnsiTheme="minorHAnsi" w:cstheme="minorBidi"/>
        </w:rPr>
        <w:t xml:space="preserve"> du Lot</w:t>
      </w:r>
      <w:bookmarkEnd w:id="229"/>
      <w:r w:rsidR="00027637" w:rsidRPr="35D4EEA0">
        <w:rPr>
          <w:rFonts w:asciiTheme="minorHAnsi" w:hAnsiTheme="minorHAnsi" w:cstheme="minorBidi"/>
        </w:rPr>
        <w:t xml:space="preserve"> 1</w:t>
      </w:r>
      <w:bookmarkEnd w:id="230"/>
    </w:p>
    <w:p w14:paraId="0C358841" w14:textId="1A0905D1" w:rsidR="00C31537" w:rsidRPr="00E43B19" w:rsidRDefault="639B8007" w:rsidP="6F0B34E5">
      <w:pPr>
        <w:pStyle w:val="Corpsdetexte"/>
        <w:rPr>
          <w:rFonts w:asciiTheme="minorHAnsi" w:hAnsiTheme="minorHAnsi" w:cstheme="minorBidi"/>
          <w:b/>
          <w:bCs/>
        </w:rPr>
      </w:pPr>
      <w:r w:rsidRPr="6F0B34E5">
        <w:rPr>
          <w:rFonts w:asciiTheme="minorHAnsi" w:hAnsiTheme="minorHAnsi" w:cstheme="minorBidi"/>
        </w:rPr>
        <w:t xml:space="preserve">Le lot </w:t>
      </w:r>
      <w:r w:rsidR="7BA7B802" w:rsidRPr="6F0B34E5">
        <w:rPr>
          <w:rFonts w:asciiTheme="minorHAnsi" w:hAnsiTheme="minorHAnsi" w:cstheme="minorBidi"/>
        </w:rPr>
        <w:t xml:space="preserve">n° </w:t>
      </w:r>
      <w:r w:rsidRPr="6F0B34E5">
        <w:rPr>
          <w:rFonts w:asciiTheme="minorHAnsi" w:hAnsiTheme="minorHAnsi" w:cstheme="minorBidi"/>
        </w:rPr>
        <w:t>1 est composé de</w:t>
      </w:r>
      <w:r w:rsidR="596BDD79" w:rsidRPr="6F0B34E5">
        <w:rPr>
          <w:rFonts w:asciiTheme="minorHAnsi" w:hAnsiTheme="minorHAnsi" w:cstheme="minorBidi"/>
        </w:rPr>
        <w:t>s</w:t>
      </w:r>
      <w:r w:rsidRPr="6F0B34E5">
        <w:rPr>
          <w:rFonts w:asciiTheme="minorHAnsi" w:hAnsiTheme="minorHAnsi" w:cstheme="minorBidi"/>
        </w:rPr>
        <w:t xml:space="preserve"> </w:t>
      </w:r>
      <w:r w:rsidR="029E50B2" w:rsidRPr="6F0B34E5">
        <w:rPr>
          <w:rFonts w:asciiTheme="minorHAnsi" w:hAnsiTheme="minorHAnsi" w:cstheme="minorBidi"/>
        </w:rPr>
        <w:t>3</w:t>
      </w:r>
      <w:r w:rsidR="1430D459" w:rsidRPr="6F0B34E5">
        <w:rPr>
          <w:rFonts w:asciiTheme="minorHAnsi" w:hAnsiTheme="minorHAnsi" w:cstheme="minorBidi"/>
        </w:rPr>
        <w:t xml:space="preserve"> </w:t>
      </w:r>
      <w:r w:rsidR="60092423" w:rsidRPr="6F0B34E5">
        <w:rPr>
          <w:rFonts w:asciiTheme="minorHAnsi" w:hAnsiTheme="minorHAnsi" w:cstheme="minorBidi"/>
        </w:rPr>
        <w:t>section</w:t>
      </w:r>
      <w:r w:rsidR="1430D459" w:rsidRPr="6F0B34E5">
        <w:rPr>
          <w:rFonts w:asciiTheme="minorHAnsi" w:hAnsiTheme="minorHAnsi" w:cstheme="minorBidi"/>
        </w:rPr>
        <w:t>s</w:t>
      </w:r>
      <w:r w:rsidR="596BDD79" w:rsidRPr="6F0B34E5">
        <w:rPr>
          <w:rFonts w:asciiTheme="minorHAnsi" w:hAnsiTheme="minorHAnsi" w:cstheme="minorBidi"/>
        </w:rPr>
        <w:t xml:space="preserve"> décrites ci-dessous</w:t>
      </w:r>
      <w:r w:rsidR="596BDD79" w:rsidRPr="6F0B34E5">
        <w:rPr>
          <w:rFonts w:asciiTheme="minorHAnsi" w:hAnsiTheme="minorHAnsi" w:cstheme="minorBidi"/>
          <w:b/>
          <w:bCs/>
        </w:rPr>
        <w:t>.</w:t>
      </w:r>
    </w:p>
    <w:p w14:paraId="4727EE66" w14:textId="3B1CB943" w:rsidR="007B603A" w:rsidRPr="0067281B" w:rsidRDefault="00991463" w:rsidP="002A73F4">
      <w:pPr>
        <w:pStyle w:val="Corpsdetexte"/>
        <w:numPr>
          <w:ilvl w:val="0"/>
          <w:numId w:val="29"/>
        </w:numPr>
        <w:rPr>
          <w:rFonts w:asciiTheme="minorHAnsi" w:hAnsiTheme="minorHAnsi" w:cstheme="minorHAnsi"/>
          <w:b/>
          <w:bCs/>
        </w:rPr>
      </w:pPr>
      <w:r>
        <w:rPr>
          <w:rFonts w:asciiTheme="minorHAnsi" w:hAnsiTheme="minorHAnsi" w:cstheme="minorHAnsi"/>
          <w:b/>
          <w:bCs/>
        </w:rPr>
        <w:t>Section</w:t>
      </w:r>
      <w:r w:rsidR="00CD6072" w:rsidRPr="0067281B">
        <w:rPr>
          <w:rFonts w:asciiTheme="minorHAnsi" w:hAnsiTheme="minorHAnsi" w:cstheme="minorHAnsi"/>
          <w:b/>
          <w:bCs/>
        </w:rPr>
        <w:t xml:space="preserve"> 1</w:t>
      </w:r>
      <w:r w:rsidR="00A86DF7">
        <w:rPr>
          <w:rFonts w:asciiTheme="minorHAnsi" w:hAnsiTheme="minorHAnsi" w:cstheme="minorHAnsi"/>
          <w:b/>
          <w:bCs/>
        </w:rPr>
        <w:t> </w:t>
      </w:r>
      <w:r w:rsidR="00CD6072" w:rsidRPr="0067281B">
        <w:rPr>
          <w:rFonts w:asciiTheme="minorHAnsi" w:hAnsiTheme="minorHAnsi" w:cstheme="minorHAnsi"/>
          <w:b/>
          <w:bCs/>
        </w:rPr>
        <w:t>:</w:t>
      </w:r>
      <w:r w:rsidR="007B603A" w:rsidRPr="0067281B">
        <w:rPr>
          <w:rFonts w:asciiTheme="minorHAnsi" w:hAnsiTheme="minorHAnsi" w:cstheme="minorHAnsi"/>
          <w:b/>
          <w:bCs/>
        </w:rPr>
        <w:t xml:space="preserve"> migration technique</w:t>
      </w:r>
      <w:r w:rsidR="001708AC">
        <w:rPr>
          <w:rFonts w:asciiTheme="minorHAnsi" w:hAnsiTheme="minorHAnsi" w:cstheme="minorHAnsi"/>
          <w:b/>
          <w:bCs/>
        </w:rPr>
        <w:t xml:space="preserve">, </w:t>
      </w:r>
      <w:r w:rsidR="00534FC3" w:rsidRPr="0067281B">
        <w:rPr>
          <w:rFonts w:asciiTheme="minorHAnsi" w:hAnsiTheme="minorHAnsi" w:cstheme="minorHAnsi"/>
          <w:b/>
          <w:bCs/>
        </w:rPr>
        <w:t>mise en place des environnements FIORI</w:t>
      </w:r>
      <w:r w:rsidR="001708AC">
        <w:rPr>
          <w:rFonts w:asciiTheme="minorHAnsi" w:hAnsiTheme="minorHAnsi" w:cstheme="minorHAnsi"/>
          <w:b/>
          <w:bCs/>
        </w:rPr>
        <w:t xml:space="preserve"> et </w:t>
      </w:r>
      <w:r w:rsidR="00C1018D">
        <w:rPr>
          <w:rFonts w:asciiTheme="minorHAnsi" w:hAnsiTheme="minorHAnsi" w:cstheme="minorHAnsi"/>
          <w:b/>
          <w:bCs/>
        </w:rPr>
        <w:t xml:space="preserve">évolution des </w:t>
      </w:r>
      <w:r w:rsidR="00290664">
        <w:rPr>
          <w:rFonts w:asciiTheme="minorHAnsi" w:hAnsiTheme="minorHAnsi" w:cstheme="minorHAnsi"/>
          <w:b/>
          <w:bCs/>
        </w:rPr>
        <w:t>habilitations</w:t>
      </w:r>
    </w:p>
    <w:p w14:paraId="6ED2DCD6" w14:textId="57FC1176" w:rsidR="00534FC3" w:rsidRPr="0067281B" w:rsidRDefault="007B603A" w:rsidP="00047A37">
      <w:pPr>
        <w:pStyle w:val="Corpsdetexte"/>
        <w:spacing w:after="0"/>
        <w:rPr>
          <w:rFonts w:asciiTheme="minorHAnsi" w:hAnsiTheme="minorHAnsi" w:cstheme="minorHAnsi"/>
        </w:rPr>
      </w:pPr>
      <w:r w:rsidRPr="0067281B">
        <w:rPr>
          <w:rFonts w:asciiTheme="minorHAnsi" w:hAnsiTheme="minorHAnsi" w:cstheme="minorHAnsi"/>
        </w:rPr>
        <w:t xml:space="preserve">Cette </w:t>
      </w:r>
      <w:r w:rsidR="00991463">
        <w:rPr>
          <w:rFonts w:asciiTheme="minorHAnsi" w:hAnsiTheme="minorHAnsi" w:cstheme="minorHAnsi"/>
        </w:rPr>
        <w:t>section</w:t>
      </w:r>
      <w:r w:rsidRPr="0067281B">
        <w:rPr>
          <w:rFonts w:asciiTheme="minorHAnsi" w:hAnsiTheme="minorHAnsi" w:cstheme="minorHAnsi"/>
        </w:rPr>
        <w:t xml:space="preserve"> </w:t>
      </w:r>
      <w:r w:rsidR="009C1DF9">
        <w:rPr>
          <w:rFonts w:asciiTheme="minorHAnsi" w:hAnsiTheme="minorHAnsi" w:cstheme="minorHAnsi"/>
        </w:rPr>
        <w:t>regroupe</w:t>
      </w:r>
      <w:r w:rsidR="003D6770">
        <w:rPr>
          <w:rFonts w:asciiTheme="minorHAnsi" w:hAnsiTheme="minorHAnsi" w:cstheme="minorHAnsi"/>
        </w:rPr>
        <w:t xml:space="preserve"> des prestations nécessaires à la réalisation de</w:t>
      </w:r>
      <w:r w:rsidR="00534FC3" w:rsidRPr="0067281B">
        <w:rPr>
          <w:rFonts w:asciiTheme="minorHAnsi" w:hAnsiTheme="minorHAnsi" w:cstheme="minorHAnsi"/>
        </w:rPr>
        <w:t xml:space="preserve"> </w:t>
      </w:r>
      <w:r w:rsidR="0035130F">
        <w:rPr>
          <w:rFonts w:asciiTheme="minorHAnsi" w:hAnsiTheme="minorHAnsi" w:cstheme="minorHAnsi"/>
        </w:rPr>
        <w:t>5</w:t>
      </w:r>
      <w:r w:rsidR="00534FC3" w:rsidRPr="0067281B">
        <w:rPr>
          <w:rFonts w:asciiTheme="minorHAnsi" w:hAnsiTheme="minorHAnsi" w:cstheme="minorHAnsi"/>
        </w:rPr>
        <w:t xml:space="preserve"> chantiers</w:t>
      </w:r>
      <w:r w:rsidR="00A86DF7">
        <w:rPr>
          <w:rFonts w:asciiTheme="minorHAnsi" w:hAnsiTheme="minorHAnsi" w:cstheme="minorHAnsi"/>
        </w:rPr>
        <w:t> </w:t>
      </w:r>
      <w:r w:rsidR="00534FC3" w:rsidRPr="0067281B">
        <w:rPr>
          <w:rFonts w:asciiTheme="minorHAnsi" w:hAnsiTheme="minorHAnsi" w:cstheme="minorHAnsi"/>
        </w:rPr>
        <w:t>:</w:t>
      </w:r>
    </w:p>
    <w:p w14:paraId="3D1DAF8C" w14:textId="63B6732B" w:rsidR="0035130F" w:rsidRPr="00502A17" w:rsidRDefault="0035130F" w:rsidP="002A73F4">
      <w:pPr>
        <w:pStyle w:val="Corpsdetexte"/>
        <w:numPr>
          <w:ilvl w:val="0"/>
          <w:numId w:val="13"/>
        </w:numPr>
        <w:spacing w:after="0"/>
        <w:jc w:val="left"/>
        <w:rPr>
          <w:rFonts w:asciiTheme="minorHAnsi" w:hAnsiTheme="minorHAnsi" w:cstheme="minorHAnsi"/>
        </w:rPr>
      </w:pPr>
      <w:r w:rsidRPr="00502A17">
        <w:rPr>
          <w:rFonts w:asciiTheme="minorHAnsi" w:hAnsiTheme="minorHAnsi" w:cstheme="minorHAnsi"/>
        </w:rPr>
        <w:t>Chantier 1</w:t>
      </w:r>
      <w:r w:rsidR="00A86DF7">
        <w:rPr>
          <w:rFonts w:asciiTheme="minorHAnsi" w:hAnsiTheme="minorHAnsi" w:cstheme="minorHAnsi"/>
        </w:rPr>
        <w:t> </w:t>
      </w:r>
      <w:r w:rsidRPr="00502A17">
        <w:rPr>
          <w:rFonts w:asciiTheme="minorHAnsi" w:hAnsiTheme="minorHAnsi" w:cstheme="minorHAnsi"/>
        </w:rPr>
        <w:t>: la migration BW,</w:t>
      </w:r>
    </w:p>
    <w:p w14:paraId="7162C71B" w14:textId="18D47139" w:rsidR="0035130F" w:rsidRPr="00502A17" w:rsidRDefault="0035130F" w:rsidP="002A73F4">
      <w:pPr>
        <w:pStyle w:val="Corpsdetexte"/>
        <w:numPr>
          <w:ilvl w:val="0"/>
          <w:numId w:val="13"/>
        </w:numPr>
        <w:spacing w:after="0"/>
        <w:jc w:val="left"/>
        <w:rPr>
          <w:rFonts w:asciiTheme="minorHAnsi" w:hAnsiTheme="minorHAnsi" w:cstheme="minorHAnsi"/>
        </w:rPr>
      </w:pPr>
      <w:r w:rsidRPr="00502A17">
        <w:rPr>
          <w:rFonts w:asciiTheme="minorHAnsi" w:hAnsiTheme="minorHAnsi" w:cstheme="minorHAnsi"/>
        </w:rPr>
        <w:t>Chantier 2</w:t>
      </w:r>
      <w:r w:rsidR="00A86DF7">
        <w:rPr>
          <w:rFonts w:asciiTheme="minorHAnsi" w:hAnsiTheme="minorHAnsi" w:cstheme="minorHAnsi"/>
        </w:rPr>
        <w:t> </w:t>
      </w:r>
      <w:r w:rsidRPr="00502A17">
        <w:rPr>
          <w:rFonts w:asciiTheme="minorHAnsi" w:hAnsiTheme="minorHAnsi" w:cstheme="minorHAnsi"/>
        </w:rPr>
        <w:t xml:space="preserve">: la migration GRC </w:t>
      </w:r>
      <w:r w:rsidR="005B2DE1" w:rsidRPr="00502A17">
        <w:rPr>
          <w:rFonts w:asciiTheme="minorHAnsi" w:hAnsiTheme="minorHAnsi" w:cstheme="minorHAnsi"/>
        </w:rPr>
        <w:t>AC</w:t>
      </w:r>
      <w:r w:rsidRPr="00502A17">
        <w:rPr>
          <w:rFonts w:asciiTheme="minorHAnsi" w:hAnsiTheme="minorHAnsi" w:cstheme="minorHAnsi"/>
        </w:rPr>
        <w:t xml:space="preserve"> v12,</w:t>
      </w:r>
    </w:p>
    <w:p w14:paraId="30BE60E0" w14:textId="16FA1F27" w:rsidR="00EF2F88" w:rsidRPr="0067281B" w:rsidRDefault="1787017D" w:rsidP="6F0B34E5">
      <w:pPr>
        <w:pStyle w:val="Corpsdetexte"/>
        <w:numPr>
          <w:ilvl w:val="0"/>
          <w:numId w:val="13"/>
        </w:numPr>
        <w:spacing w:after="0"/>
        <w:jc w:val="left"/>
        <w:rPr>
          <w:rFonts w:asciiTheme="minorHAnsi" w:hAnsiTheme="minorHAnsi" w:cstheme="minorBidi"/>
        </w:rPr>
      </w:pPr>
      <w:r w:rsidRPr="6F0B34E5">
        <w:rPr>
          <w:rFonts w:asciiTheme="minorHAnsi" w:hAnsiTheme="minorHAnsi" w:cstheme="minorBidi"/>
        </w:rPr>
        <w:lastRenderedPageBreak/>
        <w:t xml:space="preserve">Chantier </w:t>
      </w:r>
      <w:r w:rsidR="0E0BF6E9" w:rsidRPr="6F0B34E5">
        <w:rPr>
          <w:rFonts w:asciiTheme="minorHAnsi" w:hAnsiTheme="minorHAnsi" w:cstheme="minorBidi"/>
        </w:rPr>
        <w:t>3</w:t>
      </w:r>
      <w:r w:rsidR="21389E4E" w:rsidRPr="6F0B34E5">
        <w:rPr>
          <w:rFonts w:asciiTheme="minorHAnsi" w:hAnsiTheme="minorHAnsi" w:cstheme="minorBidi"/>
        </w:rPr>
        <w:t> </w:t>
      </w:r>
      <w:r w:rsidRPr="6F0B34E5">
        <w:rPr>
          <w:rFonts w:asciiTheme="minorHAnsi" w:hAnsiTheme="minorHAnsi" w:cstheme="minorBidi"/>
        </w:rPr>
        <w:t>: la migration vers l’application S/4HANA de l’application SAP-ECC dans sa configuration opérationnelle décrite dans le présent appel d’offres</w:t>
      </w:r>
      <w:r w:rsidR="4A236979" w:rsidRPr="6F0B34E5">
        <w:rPr>
          <w:rFonts w:asciiTheme="minorHAnsi" w:hAnsiTheme="minorHAnsi" w:cstheme="minorBidi"/>
        </w:rPr>
        <w:t xml:space="preserve"> </w:t>
      </w:r>
      <w:r w:rsidR="4BD7532D" w:rsidRPr="6F0B34E5">
        <w:rPr>
          <w:rFonts w:asciiTheme="minorHAnsi" w:hAnsiTheme="minorHAnsi" w:cstheme="minorBidi"/>
        </w:rPr>
        <w:t>et,</w:t>
      </w:r>
      <w:r w:rsidR="4A236979" w:rsidRPr="6F0B34E5">
        <w:rPr>
          <w:rFonts w:asciiTheme="minorHAnsi" w:hAnsiTheme="minorHAnsi" w:cstheme="minorBidi"/>
        </w:rPr>
        <w:t xml:space="preserve"> </w:t>
      </w:r>
      <w:r w:rsidR="65F27F79" w:rsidRPr="6F0B34E5">
        <w:rPr>
          <w:rFonts w:asciiTheme="minorHAnsi" w:hAnsiTheme="minorHAnsi" w:cstheme="minorBidi"/>
        </w:rPr>
        <w:t>préalablement,</w:t>
      </w:r>
      <w:r w:rsidR="4A236979" w:rsidRPr="6F0B34E5">
        <w:rPr>
          <w:rFonts w:asciiTheme="minorHAnsi" w:hAnsiTheme="minorHAnsi" w:cstheme="minorBidi"/>
        </w:rPr>
        <w:t xml:space="preserve"> la migration de SAP SOLUTION MANAGER vers la version </w:t>
      </w:r>
      <w:r w:rsidR="2D5A55C1" w:rsidRPr="6F0B34E5">
        <w:rPr>
          <w:rFonts w:asciiTheme="minorHAnsi" w:hAnsiTheme="minorHAnsi" w:cstheme="minorBidi"/>
        </w:rPr>
        <w:t xml:space="preserve">7.2 SP12 </w:t>
      </w:r>
      <w:r w:rsidR="1BC2E217" w:rsidRPr="6F0B34E5">
        <w:rPr>
          <w:rFonts w:asciiTheme="minorHAnsi" w:hAnsiTheme="minorHAnsi" w:cstheme="minorBidi"/>
        </w:rPr>
        <w:t>minimum,</w:t>
      </w:r>
    </w:p>
    <w:p w14:paraId="0B8B9A24" w14:textId="0001173F" w:rsidR="00534FC3" w:rsidRPr="0067281B" w:rsidRDefault="00290664" w:rsidP="002A73F4">
      <w:pPr>
        <w:pStyle w:val="Corpsdetexte"/>
        <w:numPr>
          <w:ilvl w:val="0"/>
          <w:numId w:val="13"/>
        </w:numPr>
        <w:spacing w:after="0"/>
        <w:jc w:val="left"/>
        <w:rPr>
          <w:rFonts w:asciiTheme="minorHAnsi" w:hAnsiTheme="minorHAnsi" w:cstheme="minorHAnsi"/>
        </w:rPr>
      </w:pPr>
      <w:r>
        <w:rPr>
          <w:rFonts w:asciiTheme="minorHAnsi" w:hAnsiTheme="minorHAnsi" w:cstheme="minorHAnsi"/>
        </w:rPr>
        <w:t xml:space="preserve">Chantier </w:t>
      </w:r>
      <w:r w:rsidR="0035130F">
        <w:rPr>
          <w:rFonts w:asciiTheme="minorHAnsi" w:hAnsiTheme="minorHAnsi" w:cstheme="minorHAnsi"/>
        </w:rPr>
        <w:t>4</w:t>
      </w:r>
      <w:r w:rsidR="00A86DF7">
        <w:rPr>
          <w:rFonts w:asciiTheme="minorHAnsi" w:hAnsiTheme="minorHAnsi" w:cstheme="minorHAnsi"/>
        </w:rPr>
        <w:t> </w:t>
      </w:r>
      <w:r>
        <w:rPr>
          <w:rFonts w:asciiTheme="minorHAnsi" w:hAnsiTheme="minorHAnsi" w:cstheme="minorHAnsi"/>
        </w:rPr>
        <w:t xml:space="preserve">: </w:t>
      </w:r>
      <w:r w:rsidR="00654E2F" w:rsidRPr="0067281B">
        <w:rPr>
          <w:rFonts w:asciiTheme="minorHAnsi" w:hAnsiTheme="minorHAnsi" w:cstheme="minorHAnsi"/>
        </w:rPr>
        <w:t>la conception et la mise en place des environnements FIORI,</w:t>
      </w:r>
    </w:p>
    <w:p w14:paraId="6A7C95D4" w14:textId="323FF0E0" w:rsidR="00654E2F" w:rsidRDefault="00290664" w:rsidP="002A73F4">
      <w:pPr>
        <w:pStyle w:val="Corpsdetexte"/>
        <w:numPr>
          <w:ilvl w:val="0"/>
          <w:numId w:val="13"/>
        </w:numPr>
        <w:spacing w:after="0"/>
        <w:jc w:val="left"/>
        <w:rPr>
          <w:rFonts w:asciiTheme="minorHAnsi" w:hAnsiTheme="minorHAnsi" w:cstheme="minorHAnsi"/>
        </w:rPr>
      </w:pPr>
      <w:r>
        <w:rPr>
          <w:rFonts w:asciiTheme="minorHAnsi" w:hAnsiTheme="minorHAnsi" w:cstheme="minorHAnsi"/>
        </w:rPr>
        <w:t xml:space="preserve">Chantier </w:t>
      </w:r>
      <w:r w:rsidR="0035130F">
        <w:rPr>
          <w:rFonts w:asciiTheme="minorHAnsi" w:hAnsiTheme="minorHAnsi" w:cstheme="minorHAnsi"/>
        </w:rPr>
        <w:t>5</w:t>
      </w:r>
      <w:r w:rsidR="00A86DF7">
        <w:rPr>
          <w:rFonts w:asciiTheme="minorHAnsi" w:hAnsiTheme="minorHAnsi" w:cstheme="minorHAnsi"/>
        </w:rPr>
        <w:t> </w:t>
      </w:r>
      <w:r>
        <w:rPr>
          <w:rFonts w:asciiTheme="minorHAnsi" w:hAnsiTheme="minorHAnsi" w:cstheme="minorHAnsi"/>
        </w:rPr>
        <w:t xml:space="preserve">: </w:t>
      </w:r>
      <w:r w:rsidR="00654E2F" w:rsidRPr="0067281B">
        <w:rPr>
          <w:rFonts w:asciiTheme="minorHAnsi" w:hAnsiTheme="minorHAnsi" w:cstheme="minorHAnsi"/>
        </w:rPr>
        <w:t>la</w:t>
      </w:r>
      <w:r w:rsidR="003A68B1" w:rsidRPr="0067281B">
        <w:rPr>
          <w:rFonts w:asciiTheme="minorHAnsi" w:hAnsiTheme="minorHAnsi" w:cstheme="minorHAnsi"/>
        </w:rPr>
        <w:t xml:space="preserve"> conception et la mise en œuvre </w:t>
      </w:r>
      <w:r w:rsidR="00714DE3" w:rsidRPr="0067281B">
        <w:rPr>
          <w:rFonts w:asciiTheme="minorHAnsi" w:hAnsiTheme="minorHAnsi" w:cstheme="minorHAnsi"/>
        </w:rPr>
        <w:t xml:space="preserve">d’un nouveau dispositif de gestion des habilitations et </w:t>
      </w:r>
      <w:r w:rsidR="00F275F7" w:rsidRPr="0067281B">
        <w:rPr>
          <w:rFonts w:asciiTheme="minorHAnsi" w:hAnsiTheme="minorHAnsi" w:cstheme="minorHAnsi"/>
        </w:rPr>
        <w:t>des accès adaptés</w:t>
      </w:r>
      <w:r w:rsidR="00677AE4" w:rsidRPr="0067281B">
        <w:rPr>
          <w:rFonts w:asciiTheme="minorHAnsi" w:hAnsiTheme="minorHAnsi" w:cstheme="minorHAnsi"/>
        </w:rPr>
        <w:t xml:space="preserve"> aux environnements FIORI.</w:t>
      </w:r>
    </w:p>
    <w:p w14:paraId="11514558" w14:textId="7ADFCF62" w:rsidR="00DF2579" w:rsidRPr="0067281B" w:rsidRDefault="00DF2579" w:rsidP="00047A37">
      <w:pPr>
        <w:pStyle w:val="Corpsdetexte"/>
        <w:spacing w:after="0"/>
        <w:ind w:left="1800"/>
        <w:rPr>
          <w:rFonts w:asciiTheme="minorHAnsi" w:hAnsiTheme="minorHAnsi" w:cstheme="minorHAnsi"/>
        </w:rPr>
      </w:pPr>
    </w:p>
    <w:p w14:paraId="335FABF3" w14:textId="4A90586B" w:rsidR="00C952D4" w:rsidRDefault="00527C35" w:rsidP="00047A37">
      <w:pPr>
        <w:pStyle w:val="Corpsdetexte"/>
        <w:rPr>
          <w:rFonts w:asciiTheme="minorHAnsi" w:hAnsiTheme="minorHAnsi" w:cstheme="minorHAnsi"/>
        </w:rPr>
      </w:pPr>
      <w:r>
        <w:rPr>
          <w:rFonts w:asciiTheme="minorHAnsi" w:hAnsiTheme="minorHAnsi" w:cstheme="minorHAnsi"/>
        </w:rPr>
        <w:t xml:space="preserve">Ces chantiers sont décrits au chapitre </w:t>
      </w:r>
      <w:r>
        <w:rPr>
          <w:rFonts w:asciiTheme="minorHAnsi" w:hAnsiTheme="minorHAnsi" w:cstheme="minorHAnsi"/>
        </w:rPr>
        <w:fldChar w:fldCharType="begin"/>
      </w:r>
      <w:r>
        <w:rPr>
          <w:rFonts w:asciiTheme="minorHAnsi" w:hAnsiTheme="minorHAnsi" w:cstheme="minorHAnsi"/>
        </w:rPr>
        <w:instrText xml:space="preserve"> REF _Ref189035445 \r \h </w:instrText>
      </w:r>
      <w:r>
        <w:rPr>
          <w:rFonts w:asciiTheme="minorHAnsi" w:hAnsiTheme="minorHAnsi" w:cstheme="minorHAnsi"/>
        </w:rPr>
      </w:r>
      <w:r>
        <w:rPr>
          <w:rFonts w:asciiTheme="minorHAnsi" w:hAnsiTheme="minorHAnsi" w:cstheme="minorHAnsi"/>
        </w:rPr>
        <w:fldChar w:fldCharType="separate"/>
      </w:r>
      <w:r w:rsidR="00D60780">
        <w:rPr>
          <w:rFonts w:asciiTheme="minorHAnsi" w:hAnsiTheme="minorHAnsi" w:cstheme="minorHAnsi"/>
        </w:rPr>
        <w:t>4.2</w:t>
      </w:r>
      <w:r>
        <w:rPr>
          <w:rFonts w:asciiTheme="minorHAnsi" w:hAnsiTheme="minorHAnsi" w:cstheme="minorHAnsi"/>
        </w:rPr>
        <w:fldChar w:fldCharType="end"/>
      </w:r>
      <w:r w:rsidR="006B619C">
        <w:rPr>
          <w:rFonts w:asciiTheme="minorHAnsi" w:hAnsiTheme="minorHAnsi" w:cstheme="minorHAnsi"/>
        </w:rPr>
        <w:t>.</w:t>
      </w:r>
    </w:p>
    <w:p w14:paraId="4C888850" w14:textId="77777777" w:rsidR="007B603A" w:rsidRPr="0067281B" w:rsidRDefault="007B603A" w:rsidP="00047A37">
      <w:pPr>
        <w:pStyle w:val="Corpsdetexte"/>
        <w:rPr>
          <w:rFonts w:asciiTheme="minorHAnsi" w:hAnsiTheme="minorHAnsi" w:cstheme="minorHAnsi"/>
        </w:rPr>
      </w:pPr>
    </w:p>
    <w:p w14:paraId="105E0308" w14:textId="1BCF70CE" w:rsidR="00DB28FA" w:rsidRPr="0067281B" w:rsidRDefault="00991463" w:rsidP="002A73F4">
      <w:pPr>
        <w:pStyle w:val="Corpsdetexte"/>
        <w:numPr>
          <w:ilvl w:val="0"/>
          <w:numId w:val="29"/>
        </w:numPr>
        <w:rPr>
          <w:rFonts w:asciiTheme="minorHAnsi" w:hAnsiTheme="minorHAnsi" w:cstheme="minorHAnsi"/>
          <w:b/>
          <w:bCs/>
        </w:rPr>
      </w:pPr>
      <w:r>
        <w:rPr>
          <w:rFonts w:asciiTheme="minorHAnsi" w:hAnsiTheme="minorHAnsi" w:cstheme="minorHAnsi"/>
          <w:b/>
          <w:bCs/>
        </w:rPr>
        <w:t>Section</w:t>
      </w:r>
      <w:r w:rsidR="00DB28FA" w:rsidRPr="0067281B">
        <w:rPr>
          <w:rFonts w:asciiTheme="minorHAnsi" w:hAnsiTheme="minorHAnsi" w:cstheme="minorHAnsi"/>
          <w:b/>
          <w:bCs/>
        </w:rPr>
        <w:t xml:space="preserve"> </w:t>
      </w:r>
      <w:r w:rsidR="00BE13D2" w:rsidRPr="0067281B">
        <w:rPr>
          <w:rFonts w:asciiTheme="minorHAnsi" w:hAnsiTheme="minorHAnsi" w:cstheme="minorHAnsi"/>
          <w:b/>
          <w:bCs/>
        </w:rPr>
        <w:t>2</w:t>
      </w:r>
      <w:r w:rsidR="00A86DF7">
        <w:rPr>
          <w:rFonts w:asciiTheme="minorHAnsi" w:hAnsiTheme="minorHAnsi" w:cstheme="minorHAnsi"/>
          <w:b/>
          <w:bCs/>
        </w:rPr>
        <w:t> </w:t>
      </w:r>
      <w:r w:rsidR="00DB28FA" w:rsidRPr="0067281B">
        <w:rPr>
          <w:rFonts w:asciiTheme="minorHAnsi" w:hAnsiTheme="minorHAnsi" w:cstheme="minorHAnsi"/>
          <w:b/>
          <w:bCs/>
        </w:rPr>
        <w:t>: évolutions fonctionnelles sur les domaines Dépense, Recette et Comptabilité</w:t>
      </w:r>
    </w:p>
    <w:p w14:paraId="01A6F7C4" w14:textId="03585011" w:rsidR="00DB28FA" w:rsidRPr="0067281B" w:rsidRDefault="00DB28FA" w:rsidP="00047A37">
      <w:pPr>
        <w:pStyle w:val="Corpsdetexte"/>
        <w:rPr>
          <w:rFonts w:asciiTheme="minorHAnsi" w:hAnsiTheme="minorHAnsi" w:cstheme="minorHAnsi"/>
        </w:rPr>
      </w:pPr>
      <w:r w:rsidRPr="0067281B">
        <w:rPr>
          <w:rFonts w:asciiTheme="minorHAnsi" w:hAnsiTheme="minorHAnsi" w:cstheme="minorHAnsi"/>
        </w:rPr>
        <w:t xml:space="preserve">Cette </w:t>
      </w:r>
      <w:r w:rsidR="00991463">
        <w:rPr>
          <w:rFonts w:asciiTheme="minorHAnsi" w:hAnsiTheme="minorHAnsi" w:cstheme="minorHAnsi"/>
        </w:rPr>
        <w:t>section</w:t>
      </w:r>
      <w:r w:rsidRPr="0067281B">
        <w:rPr>
          <w:rFonts w:asciiTheme="minorHAnsi" w:hAnsiTheme="minorHAnsi" w:cstheme="minorHAnsi"/>
        </w:rPr>
        <w:t xml:space="preserve"> porte sur les évolutions fonctionnelles décrites au </w:t>
      </w:r>
      <w:r w:rsidR="00436762">
        <w:rPr>
          <w:rFonts w:asciiTheme="minorHAnsi" w:hAnsiTheme="minorHAnsi" w:cstheme="minorHAnsi"/>
        </w:rPr>
        <w:t xml:space="preserve">chapitre </w:t>
      </w:r>
      <w:r w:rsidR="00A800EC">
        <w:rPr>
          <w:rFonts w:asciiTheme="minorHAnsi" w:hAnsiTheme="minorHAnsi" w:cstheme="minorHAnsi"/>
        </w:rPr>
        <w:fldChar w:fldCharType="begin"/>
      </w:r>
      <w:r w:rsidR="00A800EC">
        <w:rPr>
          <w:rFonts w:asciiTheme="minorHAnsi" w:hAnsiTheme="minorHAnsi" w:cstheme="minorHAnsi"/>
        </w:rPr>
        <w:instrText xml:space="preserve"> REF _Ref188378196 \r \h </w:instrText>
      </w:r>
      <w:r w:rsidR="00A800EC">
        <w:rPr>
          <w:rFonts w:asciiTheme="minorHAnsi" w:hAnsiTheme="minorHAnsi" w:cstheme="minorHAnsi"/>
        </w:rPr>
      </w:r>
      <w:r w:rsidR="00A800EC">
        <w:rPr>
          <w:rFonts w:asciiTheme="minorHAnsi" w:hAnsiTheme="minorHAnsi" w:cstheme="minorHAnsi"/>
        </w:rPr>
        <w:fldChar w:fldCharType="separate"/>
      </w:r>
      <w:r w:rsidR="00D60780">
        <w:rPr>
          <w:rFonts w:asciiTheme="minorHAnsi" w:hAnsiTheme="minorHAnsi" w:cstheme="minorHAnsi"/>
        </w:rPr>
        <w:t>4.3</w:t>
      </w:r>
      <w:r w:rsidR="00A800EC">
        <w:rPr>
          <w:rFonts w:asciiTheme="minorHAnsi" w:hAnsiTheme="minorHAnsi" w:cstheme="minorHAnsi"/>
        </w:rPr>
        <w:fldChar w:fldCharType="end"/>
      </w:r>
      <w:r w:rsidR="006B619C">
        <w:rPr>
          <w:rFonts w:asciiTheme="minorHAnsi" w:hAnsiTheme="minorHAnsi" w:cstheme="minorHAnsi"/>
        </w:rPr>
        <w:t>.</w:t>
      </w:r>
      <w:r w:rsidRPr="0067281B">
        <w:rPr>
          <w:rFonts w:asciiTheme="minorHAnsi" w:hAnsiTheme="minorHAnsi" w:cstheme="minorHAnsi"/>
        </w:rPr>
        <w:t xml:space="preserve"> </w:t>
      </w:r>
    </w:p>
    <w:p w14:paraId="45FCDAAD" w14:textId="77777777" w:rsidR="00DB28FA" w:rsidRPr="0067281B" w:rsidRDefault="00DB28FA" w:rsidP="00047A37">
      <w:pPr>
        <w:pStyle w:val="Corpsdetexte"/>
        <w:rPr>
          <w:rFonts w:asciiTheme="minorHAnsi" w:hAnsiTheme="minorHAnsi" w:cstheme="minorHAnsi"/>
        </w:rPr>
      </w:pPr>
    </w:p>
    <w:p w14:paraId="0CBCC371" w14:textId="16FB64C4" w:rsidR="00E63E1E" w:rsidRPr="0067281B" w:rsidRDefault="00991463" w:rsidP="002A73F4">
      <w:pPr>
        <w:pStyle w:val="Corpsdetexte"/>
        <w:numPr>
          <w:ilvl w:val="0"/>
          <w:numId w:val="29"/>
        </w:numPr>
        <w:rPr>
          <w:rFonts w:asciiTheme="minorHAnsi" w:hAnsiTheme="minorHAnsi" w:cstheme="minorHAnsi"/>
          <w:b/>
          <w:bCs/>
        </w:rPr>
      </w:pPr>
      <w:r>
        <w:rPr>
          <w:rFonts w:asciiTheme="minorHAnsi" w:hAnsiTheme="minorHAnsi" w:cstheme="minorHAnsi"/>
          <w:b/>
          <w:bCs/>
        </w:rPr>
        <w:t>Section</w:t>
      </w:r>
      <w:r w:rsidR="00E63E1E" w:rsidRPr="0067281B">
        <w:rPr>
          <w:rFonts w:asciiTheme="minorHAnsi" w:hAnsiTheme="minorHAnsi" w:cstheme="minorHAnsi"/>
          <w:b/>
          <w:bCs/>
        </w:rPr>
        <w:t xml:space="preserve"> </w:t>
      </w:r>
      <w:r w:rsidR="00BE13D2" w:rsidRPr="0067281B">
        <w:rPr>
          <w:rFonts w:asciiTheme="minorHAnsi" w:hAnsiTheme="minorHAnsi" w:cstheme="minorHAnsi"/>
          <w:b/>
          <w:bCs/>
        </w:rPr>
        <w:t>3</w:t>
      </w:r>
      <w:r w:rsidR="00A86DF7">
        <w:rPr>
          <w:rFonts w:asciiTheme="minorHAnsi" w:hAnsiTheme="minorHAnsi" w:cstheme="minorHAnsi"/>
          <w:b/>
          <w:bCs/>
        </w:rPr>
        <w:t> </w:t>
      </w:r>
      <w:r w:rsidR="00E63E1E" w:rsidRPr="0067281B">
        <w:rPr>
          <w:rFonts w:asciiTheme="minorHAnsi" w:hAnsiTheme="minorHAnsi" w:cstheme="minorHAnsi"/>
          <w:b/>
          <w:bCs/>
        </w:rPr>
        <w:t xml:space="preserve">: évolutions fonctionnelles </w:t>
      </w:r>
      <w:r w:rsidR="00A9597E" w:rsidRPr="0067281B">
        <w:rPr>
          <w:rFonts w:asciiTheme="minorHAnsi" w:hAnsiTheme="minorHAnsi" w:cstheme="minorHAnsi"/>
          <w:b/>
          <w:bCs/>
        </w:rPr>
        <w:t>complémentaires</w:t>
      </w:r>
    </w:p>
    <w:p w14:paraId="743ABB5F" w14:textId="7AE8F501" w:rsidR="00E66091" w:rsidRDefault="006409A0" w:rsidP="00047A37">
      <w:pPr>
        <w:pStyle w:val="Corpsdetexte"/>
        <w:rPr>
          <w:rFonts w:asciiTheme="minorHAnsi" w:hAnsiTheme="minorHAnsi" w:cstheme="minorHAnsi"/>
        </w:rPr>
      </w:pPr>
      <w:r w:rsidRPr="0067281B">
        <w:rPr>
          <w:rFonts w:asciiTheme="minorHAnsi" w:hAnsiTheme="minorHAnsi" w:cstheme="minorHAnsi"/>
        </w:rPr>
        <w:t xml:space="preserve">Cette </w:t>
      </w:r>
      <w:r w:rsidR="00991463">
        <w:rPr>
          <w:rFonts w:asciiTheme="minorHAnsi" w:hAnsiTheme="minorHAnsi" w:cstheme="minorHAnsi"/>
        </w:rPr>
        <w:t>section</w:t>
      </w:r>
      <w:r w:rsidRPr="0067281B">
        <w:rPr>
          <w:rFonts w:asciiTheme="minorHAnsi" w:hAnsiTheme="minorHAnsi" w:cstheme="minorHAnsi"/>
        </w:rPr>
        <w:t xml:space="preserve"> porte sur les évolutions </w:t>
      </w:r>
      <w:r w:rsidR="002B5E45">
        <w:rPr>
          <w:rFonts w:asciiTheme="minorHAnsi" w:hAnsiTheme="minorHAnsi" w:cstheme="minorHAnsi"/>
        </w:rPr>
        <w:t xml:space="preserve">mineures </w:t>
      </w:r>
      <w:r w:rsidR="00043342">
        <w:rPr>
          <w:rFonts w:asciiTheme="minorHAnsi" w:hAnsiTheme="minorHAnsi" w:cstheme="minorHAnsi"/>
        </w:rPr>
        <w:t xml:space="preserve">complémentaires à celles instruites dans le cadre de la </w:t>
      </w:r>
      <w:r w:rsidR="00991463">
        <w:rPr>
          <w:rFonts w:asciiTheme="minorHAnsi" w:hAnsiTheme="minorHAnsi" w:cstheme="minorHAnsi"/>
        </w:rPr>
        <w:t>section</w:t>
      </w:r>
      <w:r w:rsidR="00043342">
        <w:rPr>
          <w:rFonts w:asciiTheme="minorHAnsi" w:hAnsiTheme="minorHAnsi" w:cstheme="minorHAnsi"/>
        </w:rPr>
        <w:t xml:space="preserve"> 2 ainsi que </w:t>
      </w:r>
      <w:r w:rsidR="00E66091">
        <w:rPr>
          <w:rFonts w:asciiTheme="minorHAnsi" w:hAnsiTheme="minorHAnsi" w:cstheme="minorHAnsi"/>
        </w:rPr>
        <w:t xml:space="preserve">sur les évolutions </w:t>
      </w:r>
      <w:r w:rsidR="00A975F2" w:rsidRPr="0067281B">
        <w:rPr>
          <w:rFonts w:asciiTheme="minorHAnsi" w:hAnsiTheme="minorHAnsi" w:cstheme="minorHAnsi"/>
        </w:rPr>
        <w:t>qui pourront être arbitrées dans le cadre du futur plan stratégique logistique</w:t>
      </w:r>
      <w:r w:rsidR="001E3EB8">
        <w:rPr>
          <w:rFonts w:asciiTheme="minorHAnsi" w:hAnsiTheme="minorHAnsi" w:cstheme="minorHAnsi"/>
        </w:rPr>
        <w:t xml:space="preserve"> </w:t>
      </w:r>
      <w:r w:rsidR="00AA7374">
        <w:rPr>
          <w:rFonts w:asciiTheme="minorHAnsi" w:hAnsiTheme="minorHAnsi" w:cstheme="minorHAnsi"/>
        </w:rPr>
        <w:t>et autres évolutions qui pourraient être demandées.</w:t>
      </w:r>
    </w:p>
    <w:p w14:paraId="30E5B8BC" w14:textId="36428D69" w:rsidR="002B5E45" w:rsidRDefault="00991463" w:rsidP="00047A37">
      <w:pPr>
        <w:pStyle w:val="Corpsdetexte"/>
        <w:rPr>
          <w:rFonts w:asciiTheme="minorHAnsi" w:hAnsiTheme="minorHAnsi" w:cstheme="minorBidi"/>
        </w:rPr>
      </w:pPr>
      <w:r>
        <w:rPr>
          <w:rFonts w:asciiTheme="minorHAnsi" w:hAnsiTheme="minorHAnsi" w:cstheme="minorBidi"/>
        </w:rPr>
        <w:t>L</w:t>
      </w:r>
      <w:r w:rsidR="00AF507B">
        <w:rPr>
          <w:rFonts w:asciiTheme="minorHAnsi" w:hAnsiTheme="minorHAnsi" w:cstheme="minorBidi"/>
        </w:rPr>
        <w:t xml:space="preserve">es thématiques </w:t>
      </w:r>
      <w:r w:rsidR="009D019C">
        <w:rPr>
          <w:rFonts w:asciiTheme="minorHAnsi" w:hAnsiTheme="minorHAnsi" w:cstheme="minorBidi"/>
        </w:rPr>
        <w:t>potentielles envisagées,</w:t>
      </w:r>
      <w:r w:rsidR="00A95A48" w:rsidRPr="0359D1EA">
        <w:rPr>
          <w:rFonts w:asciiTheme="minorHAnsi" w:hAnsiTheme="minorHAnsi" w:cstheme="minorBidi"/>
        </w:rPr>
        <w:t xml:space="preserve"> à ce jour, de la </w:t>
      </w:r>
      <w:r>
        <w:rPr>
          <w:rFonts w:asciiTheme="minorHAnsi" w:hAnsiTheme="minorHAnsi" w:cstheme="minorBidi"/>
        </w:rPr>
        <w:t>section</w:t>
      </w:r>
      <w:r w:rsidR="00A95A48" w:rsidRPr="0359D1EA">
        <w:rPr>
          <w:rFonts w:asciiTheme="minorHAnsi" w:hAnsiTheme="minorHAnsi" w:cstheme="minorBidi"/>
        </w:rPr>
        <w:t xml:space="preserve"> 3 </w:t>
      </w:r>
      <w:r w:rsidR="009D019C">
        <w:rPr>
          <w:rFonts w:asciiTheme="minorHAnsi" w:hAnsiTheme="minorHAnsi" w:cstheme="minorBidi"/>
        </w:rPr>
        <w:t>sont</w:t>
      </w:r>
      <w:r w:rsidR="009D019C" w:rsidRPr="0359D1EA">
        <w:rPr>
          <w:rFonts w:asciiTheme="minorHAnsi" w:hAnsiTheme="minorHAnsi" w:cstheme="minorBidi"/>
        </w:rPr>
        <w:t xml:space="preserve"> </w:t>
      </w:r>
      <w:r w:rsidR="009D019C">
        <w:rPr>
          <w:rFonts w:asciiTheme="minorHAnsi" w:hAnsiTheme="minorHAnsi" w:cstheme="minorBidi"/>
        </w:rPr>
        <w:t>esquissées</w:t>
      </w:r>
      <w:r w:rsidR="00A95A48" w:rsidRPr="0359D1EA">
        <w:rPr>
          <w:rFonts w:asciiTheme="minorHAnsi" w:hAnsiTheme="minorHAnsi" w:cstheme="minorBidi"/>
        </w:rPr>
        <w:t xml:space="preserve"> au chapitre </w:t>
      </w:r>
      <w:r w:rsidR="00A95A48" w:rsidRPr="0359D1EA">
        <w:rPr>
          <w:rFonts w:asciiTheme="minorHAnsi" w:hAnsiTheme="minorHAnsi" w:cstheme="minorBidi"/>
        </w:rPr>
        <w:fldChar w:fldCharType="begin"/>
      </w:r>
      <w:r w:rsidR="00A95A48" w:rsidRPr="0359D1EA">
        <w:rPr>
          <w:rFonts w:asciiTheme="minorHAnsi" w:hAnsiTheme="minorHAnsi" w:cstheme="minorBidi"/>
        </w:rPr>
        <w:instrText xml:space="preserve"> REF _Ref189040582 \r \h </w:instrText>
      </w:r>
      <w:r w:rsidR="00A95A48" w:rsidRPr="0359D1EA">
        <w:rPr>
          <w:rFonts w:asciiTheme="minorHAnsi" w:hAnsiTheme="minorHAnsi" w:cstheme="minorBidi"/>
        </w:rPr>
      </w:r>
      <w:r w:rsidR="00A95A48" w:rsidRPr="0359D1EA">
        <w:rPr>
          <w:rFonts w:asciiTheme="minorHAnsi" w:hAnsiTheme="minorHAnsi" w:cstheme="minorBidi"/>
        </w:rPr>
        <w:fldChar w:fldCharType="separate"/>
      </w:r>
      <w:r w:rsidR="00D60780">
        <w:rPr>
          <w:rFonts w:asciiTheme="minorHAnsi" w:hAnsiTheme="minorHAnsi" w:cstheme="minorBidi"/>
        </w:rPr>
        <w:t>4.4</w:t>
      </w:r>
      <w:r w:rsidR="00A95A48" w:rsidRPr="0359D1EA">
        <w:rPr>
          <w:rFonts w:asciiTheme="minorHAnsi" w:hAnsiTheme="minorHAnsi" w:cstheme="minorBidi"/>
        </w:rPr>
        <w:fldChar w:fldCharType="end"/>
      </w:r>
      <w:r w:rsidR="006B619C" w:rsidRPr="0359D1EA">
        <w:rPr>
          <w:rFonts w:asciiTheme="minorHAnsi" w:hAnsiTheme="minorHAnsi" w:cstheme="minorBidi"/>
        </w:rPr>
        <w:t>.</w:t>
      </w:r>
    </w:p>
    <w:p w14:paraId="45E935E0" w14:textId="51E98932" w:rsidR="00E63E1E" w:rsidRPr="0067281B" w:rsidRDefault="2F428C92" w:rsidP="6F0B34E5">
      <w:pPr>
        <w:pStyle w:val="Corpsdetexte"/>
        <w:rPr>
          <w:rFonts w:asciiTheme="minorHAnsi" w:hAnsiTheme="minorHAnsi" w:cstheme="minorBidi"/>
        </w:rPr>
      </w:pPr>
      <w:r w:rsidRPr="6F0B34E5">
        <w:rPr>
          <w:rFonts w:asciiTheme="minorHAnsi" w:hAnsiTheme="minorHAnsi" w:cstheme="minorBidi"/>
        </w:rPr>
        <w:t>L’expression des besoins de</w:t>
      </w:r>
      <w:r w:rsidR="110A84D7" w:rsidRPr="6F0B34E5">
        <w:rPr>
          <w:rFonts w:asciiTheme="minorHAnsi" w:hAnsiTheme="minorHAnsi" w:cstheme="minorBidi"/>
        </w:rPr>
        <w:t xml:space="preserve">s évolutions fonctionnelles complémentaires donnera lieu à la passation d’un marché subséquent lorsque </w:t>
      </w:r>
      <w:r w:rsidR="7D965547" w:rsidRPr="6F0B34E5">
        <w:rPr>
          <w:rFonts w:asciiTheme="minorHAnsi" w:hAnsiTheme="minorHAnsi" w:cstheme="minorBidi"/>
        </w:rPr>
        <w:t>les évolutions seront considérées comme importantes</w:t>
      </w:r>
      <w:r w:rsidR="00AF3456">
        <w:rPr>
          <w:rFonts w:asciiTheme="minorHAnsi" w:hAnsiTheme="minorHAnsi" w:cstheme="minorBidi"/>
        </w:rPr>
        <w:t xml:space="preserve"> (</w:t>
      </w:r>
      <w:r w:rsidR="00B42E37">
        <w:rPr>
          <w:rFonts w:asciiTheme="minorHAnsi" w:hAnsiTheme="minorHAnsi" w:cstheme="minorBidi"/>
        </w:rPr>
        <w:t>voir les modalités précisées dans le CCAP)</w:t>
      </w:r>
      <w:r w:rsidR="7D965547" w:rsidRPr="6F0B34E5">
        <w:rPr>
          <w:rFonts w:asciiTheme="minorHAnsi" w:hAnsiTheme="minorHAnsi" w:cstheme="minorBidi"/>
        </w:rPr>
        <w:t xml:space="preserve"> ou </w:t>
      </w:r>
      <w:r w:rsidR="003AB9DE" w:rsidRPr="6F0B34E5">
        <w:rPr>
          <w:rFonts w:asciiTheme="minorHAnsi" w:hAnsiTheme="minorHAnsi" w:cstheme="minorBidi"/>
        </w:rPr>
        <w:t>à des</w:t>
      </w:r>
      <w:r w:rsidR="7D965547" w:rsidRPr="6F0B34E5">
        <w:rPr>
          <w:rFonts w:asciiTheme="minorHAnsi" w:hAnsiTheme="minorHAnsi" w:cstheme="minorBidi"/>
        </w:rPr>
        <w:t xml:space="preserve"> bons de commande pour des évolutions </w:t>
      </w:r>
      <w:r w:rsidR="79B15DE1" w:rsidRPr="6F0B34E5">
        <w:rPr>
          <w:rFonts w:asciiTheme="minorHAnsi" w:hAnsiTheme="minorHAnsi" w:cstheme="minorBidi"/>
        </w:rPr>
        <w:t>de moyenne ou faible ampleur.</w:t>
      </w:r>
    </w:p>
    <w:p w14:paraId="72D267F1" w14:textId="64B6D2EA" w:rsidR="00141AC5" w:rsidRPr="0067281B" w:rsidRDefault="00A209D2" w:rsidP="35D4EEA0">
      <w:pPr>
        <w:pStyle w:val="Titre2"/>
        <w:rPr>
          <w:rFonts w:asciiTheme="minorHAnsi" w:hAnsiTheme="minorHAnsi" w:cstheme="minorBidi"/>
        </w:rPr>
      </w:pPr>
      <w:bookmarkStart w:id="231" w:name="_Toc188462221"/>
      <w:bookmarkStart w:id="232" w:name="_Ref189035445"/>
      <w:bookmarkStart w:id="233" w:name="_Toc198543511"/>
      <w:r w:rsidRPr="35D4EEA0">
        <w:rPr>
          <w:rFonts w:asciiTheme="minorHAnsi" w:hAnsiTheme="minorHAnsi" w:cstheme="minorBidi"/>
        </w:rPr>
        <w:t>Prestations</w:t>
      </w:r>
      <w:r w:rsidR="0083421E" w:rsidRPr="35D4EEA0">
        <w:rPr>
          <w:rFonts w:asciiTheme="minorHAnsi" w:hAnsiTheme="minorHAnsi" w:cstheme="minorBidi"/>
        </w:rPr>
        <w:t xml:space="preserve"> attendues</w:t>
      </w:r>
      <w:r w:rsidR="00E96F61" w:rsidRPr="35D4EEA0">
        <w:rPr>
          <w:rFonts w:asciiTheme="minorHAnsi" w:hAnsiTheme="minorHAnsi" w:cstheme="minorBidi"/>
        </w:rPr>
        <w:t xml:space="preserve"> dans le cadre de la </w:t>
      </w:r>
      <w:r w:rsidR="00991463" w:rsidRPr="35D4EEA0">
        <w:rPr>
          <w:rFonts w:asciiTheme="minorHAnsi" w:hAnsiTheme="minorHAnsi" w:cstheme="minorBidi"/>
        </w:rPr>
        <w:t>section</w:t>
      </w:r>
      <w:r w:rsidR="00E96F61" w:rsidRPr="35D4EEA0">
        <w:rPr>
          <w:rFonts w:asciiTheme="minorHAnsi" w:hAnsiTheme="minorHAnsi" w:cstheme="minorBidi"/>
        </w:rPr>
        <w:t xml:space="preserve"> 1</w:t>
      </w:r>
      <w:r w:rsidR="002C2022" w:rsidRPr="35D4EEA0">
        <w:rPr>
          <w:rFonts w:asciiTheme="minorHAnsi" w:hAnsiTheme="minorHAnsi" w:cstheme="minorBidi"/>
        </w:rPr>
        <w:t xml:space="preserve"> du lot 1</w:t>
      </w:r>
      <w:bookmarkEnd w:id="231"/>
      <w:bookmarkEnd w:id="232"/>
      <w:bookmarkEnd w:id="233"/>
    </w:p>
    <w:p w14:paraId="0A937414" w14:textId="77777777" w:rsidR="00E43B19" w:rsidRPr="0067281B" w:rsidRDefault="00E43B19" w:rsidP="00E43B19">
      <w:pPr>
        <w:pStyle w:val="Corpsdetexte"/>
        <w:rPr>
          <w:rFonts w:asciiTheme="minorHAnsi" w:hAnsiTheme="minorHAnsi" w:cstheme="minorHAnsi"/>
        </w:rPr>
      </w:pPr>
      <w:r w:rsidRPr="0067281B">
        <w:rPr>
          <w:rFonts w:asciiTheme="minorHAnsi" w:hAnsiTheme="minorHAnsi" w:cstheme="minorHAnsi"/>
        </w:rPr>
        <w:t>Toutes les prestations attendues incluent les charges de gestion et de pilotage inhérentes à leur bonne conduite.</w:t>
      </w:r>
    </w:p>
    <w:p w14:paraId="27E8C0EF" w14:textId="1489E679" w:rsidR="0058393A" w:rsidRDefault="5F1FA5B5" w:rsidP="6F0B34E5">
      <w:pPr>
        <w:pStyle w:val="Corpsdetexte"/>
        <w:rPr>
          <w:rFonts w:asciiTheme="minorHAnsi" w:hAnsiTheme="minorHAnsi" w:cstheme="minorBidi"/>
        </w:rPr>
      </w:pPr>
      <w:r w:rsidRPr="6F0B34E5">
        <w:rPr>
          <w:rFonts w:asciiTheme="minorHAnsi" w:hAnsiTheme="minorHAnsi" w:cstheme="minorBidi"/>
        </w:rPr>
        <w:t>L</w:t>
      </w:r>
      <w:r w:rsidR="7C07CAAC" w:rsidRPr="6F0B34E5">
        <w:rPr>
          <w:rFonts w:asciiTheme="minorHAnsi" w:hAnsiTheme="minorHAnsi" w:cstheme="minorBidi"/>
        </w:rPr>
        <w:t>es</w:t>
      </w:r>
      <w:r w:rsidRPr="6F0B34E5">
        <w:rPr>
          <w:rFonts w:asciiTheme="minorHAnsi" w:hAnsiTheme="minorHAnsi" w:cstheme="minorBidi"/>
        </w:rPr>
        <w:t xml:space="preserve"> prestation</w:t>
      </w:r>
      <w:r w:rsidR="7C07CAAC" w:rsidRPr="6F0B34E5">
        <w:rPr>
          <w:rFonts w:asciiTheme="minorHAnsi" w:hAnsiTheme="minorHAnsi" w:cstheme="minorBidi"/>
        </w:rPr>
        <w:t>s</w:t>
      </w:r>
      <w:r w:rsidRPr="6F0B34E5">
        <w:rPr>
          <w:rFonts w:asciiTheme="minorHAnsi" w:hAnsiTheme="minorHAnsi" w:cstheme="minorBidi"/>
        </w:rPr>
        <w:t xml:space="preserve"> de </w:t>
      </w:r>
      <w:r w:rsidRPr="6F0B34E5">
        <w:rPr>
          <w:rFonts w:asciiTheme="minorHAnsi" w:hAnsiTheme="minorHAnsi" w:cstheme="minorBidi"/>
          <w:b/>
          <w:bCs/>
        </w:rPr>
        <w:t>conduite de programme</w:t>
      </w:r>
      <w:r w:rsidR="7C07CAAC" w:rsidRPr="6F0B34E5">
        <w:rPr>
          <w:rFonts w:asciiTheme="minorHAnsi" w:hAnsiTheme="minorHAnsi" w:cstheme="minorBidi"/>
        </w:rPr>
        <w:t xml:space="preserve">, </w:t>
      </w:r>
      <w:r w:rsidRPr="6F0B34E5">
        <w:rPr>
          <w:rFonts w:asciiTheme="minorHAnsi" w:hAnsiTheme="minorHAnsi" w:cstheme="minorBidi"/>
        </w:rPr>
        <w:t>décrite</w:t>
      </w:r>
      <w:r w:rsidR="7C07CAAC" w:rsidRPr="6F0B34E5">
        <w:rPr>
          <w:rFonts w:asciiTheme="minorHAnsi" w:hAnsiTheme="minorHAnsi" w:cstheme="minorBidi"/>
        </w:rPr>
        <w:t>s</w:t>
      </w:r>
      <w:r w:rsidRPr="6F0B34E5">
        <w:rPr>
          <w:rFonts w:asciiTheme="minorHAnsi" w:hAnsiTheme="minorHAnsi" w:cstheme="minorBidi"/>
        </w:rPr>
        <w:t xml:space="preserve"> dans le cadre du chantier 3 de migration S/4HANA de la </w:t>
      </w:r>
      <w:r w:rsidR="60092423" w:rsidRPr="6F0B34E5">
        <w:rPr>
          <w:rFonts w:asciiTheme="minorHAnsi" w:hAnsiTheme="minorHAnsi" w:cstheme="minorBidi"/>
        </w:rPr>
        <w:t>section</w:t>
      </w:r>
      <w:r w:rsidRPr="6F0B34E5">
        <w:rPr>
          <w:rFonts w:asciiTheme="minorHAnsi" w:hAnsiTheme="minorHAnsi" w:cstheme="minorBidi"/>
        </w:rPr>
        <w:t xml:space="preserve"> 1</w:t>
      </w:r>
      <w:r w:rsidR="7C07CAAC" w:rsidRPr="6F0B34E5">
        <w:rPr>
          <w:rFonts w:asciiTheme="minorHAnsi" w:hAnsiTheme="minorHAnsi" w:cstheme="minorBidi"/>
        </w:rPr>
        <w:t>,</w:t>
      </w:r>
      <w:r w:rsidR="427A7D71" w:rsidRPr="6F0B34E5">
        <w:rPr>
          <w:rFonts w:asciiTheme="minorHAnsi" w:hAnsiTheme="minorHAnsi" w:cstheme="minorBidi"/>
        </w:rPr>
        <w:t xml:space="preserve"> vien</w:t>
      </w:r>
      <w:r w:rsidR="7C07CAAC" w:rsidRPr="6F0B34E5">
        <w:rPr>
          <w:rFonts w:asciiTheme="minorHAnsi" w:hAnsiTheme="minorHAnsi" w:cstheme="minorBidi"/>
        </w:rPr>
        <w:t>nent</w:t>
      </w:r>
      <w:r w:rsidR="539B51D7" w:rsidRPr="6F0B34E5">
        <w:rPr>
          <w:rFonts w:asciiTheme="minorHAnsi" w:hAnsiTheme="minorHAnsi" w:cstheme="minorBidi"/>
        </w:rPr>
        <w:t xml:space="preserve"> en complément du pilotage </w:t>
      </w:r>
      <w:r w:rsidR="429BBDBC" w:rsidRPr="6F0B34E5">
        <w:rPr>
          <w:rFonts w:asciiTheme="minorHAnsi" w:hAnsiTheme="minorHAnsi" w:cstheme="minorBidi"/>
        </w:rPr>
        <w:t xml:space="preserve">inhérent </w:t>
      </w:r>
      <w:r w:rsidR="7C07CAAC" w:rsidRPr="6F0B34E5">
        <w:rPr>
          <w:rFonts w:asciiTheme="minorHAnsi" w:hAnsiTheme="minorHAnsi" w:cstheme="minorBidi"/>
        </w:rPr>
        <w:t>à chaque</w:t>
      </w:r>
      <w:r w:rsidR="429BBDBC" w:rsidRPr="6F0B34E5">
        <w:rPr>
          <w:rFonts w:asciiTheme="minorHAnsi" w:hAnsiTheme="minorHAnsi" w:cstheme="minorBidi"/>
        </w:rPr>
        <w:t xml:space="preserve"> </w:t>
      </w:r>
      <w:r w:rsidR="539B51D7" w:rsidRPr="6F0B34E5">
        <w:rPr>
          <w:rFonts w:asciiTheme="minorHAnsi" w:hAnsiTheme="minorHAnsi" w:cstheme="minorBidi"/>
        </w:rPr>
        <w:t>prestation</w:t>
      </w:r>
      <w:r w:rsidR="7C07CAAC" w:rsidRPr="6F0B34E5">
        <w:rPr>
          <w:rFonts w:asciiTheme="minorHAnsi" w:hAnsiTheme="minorHAnsi" w:cstheme="minorBidi"/>
        </w:rPr>
        <w:t>. Elles permettent d’assurer</w:t>
      </w:r>
      <w:r w:rsidRPr="6F0B34E5">
        <w:rPr>
          <w:rFonts w:asciiTheme="minorHAnsi" w:hAnsiTheme="minorHAnsi" w:cstheme="minorBidi"/>
        </w:rPr>
        <w:t xml:space="preserve"> la coordination de l’ensemble des chantiers </w:t>
      </w:r>
      <w:r w:rsidR="1A52BAFB" w:rsidRPr="6F0B34E5">
        <w:rPr>
          <w:rFonts w:asciiTheme="minorHAnsi" w:hAnsiTheme="minorHAnsi" w:cstheme="minorBidi"/>
        </w:rPr>
        <w:t xml:space="preserve">et des </w:t>
      </w:r>
      <w:r w:rsidRPr="6F0B34E5">
        <w:rPr>
          <w:rFonts w:asciiTheme="minorHAnsi" w:hAnsiTheme="minorHAnsi" w:cstheme="minorBidi"/>
        </w:rPr>
        <w:t>prestations du programm</w:t>
      </w:r>
      <w:r w:rsidR="53F16DA7" w:rsidRPr="6F0B34E5">
        <w:rPr>
          <w:rFonts w:asciiTheme="minorHAnsi" w:hAnsiTheme="minorHAnsi" w:cstheme="minorBidi"/>
        </w:rPr>
        <w:t>e</w:t>
      </w:r>
      <w:r w:rsidRPr="6F0B34E5">
        <w:rPr>
          <w:rFonts w:asciiTheme="minorHAnsi" w:hAnsiTheme="minorHAnsi" w:cstheme="minorBidi"/>
        </w:rPr>
        <w:t>.</w:t>
      </w:r>
    </w:p>
    <w:p w14:paraId="55B3DD50" w14:textId="54C654EA" w:rsidR="00202FA2" w:rsidRDefault="00CA68B4" w:rsidP="00047A37">
      <w:pPr>
        <w:pStyle w:val="Corpsdetexte"/>
        <w:rPr>
          <w:rFonts w:asciiTheme="minorHAnsi" w:hAnsiTheme="minorHAnsi" w:cstheme="minorHAnsi"/>
        </w:rPr>
      </w:pPr>
      <w:r w:rsidRPr="0931FD51">
        <w:rPr>
          <w:rFonts w:asciiTheme="minorHAnsi" w:hAnsiTheme="minorHAnsi" w:cstheme="minorBidi"/>
        </w:rPr>
        <w:t xml:space="preserve">Les 5 chantiers de la </w:t>
      </w:r>
      <w:r w:rsidR="00991463" w:rsidRPr="0931FD51">
        <w:rPr>
          <w:rFonts w:asciiTheme="minorHAnsi" w:hAnsiTheme="minorHAnsi" w:cstheme="minorBidi"/>
        </w:rPr>
        <w:t>section</w:t>
      </w:r>
      <w:r w:rsidRPr="0931FD51">
        <w:rPr>
          <w:rFonts w:asciiTheme="minorHAnsi" w:hAnsiTheme="minorHAnsi" w:cstheme="minorBidi"/>
        </w:rPr>
        <w:t xml:space="preserve"> 1 sont </w:t>
      </w:r>
      <w:r w:rsidR="00CC3A5E" w:rsidRPr="0931FD51">
        <w:rPr>
          <w:rFonts w:asciiTheme="minorHAnsi" w:hAnsiTheme="minorHAnsi" w:cstheme="minorBidi"/>
        </w:rPr>
        <w:t xml:space="preserve">complémentaires. </w:t>
      </w:r>
      <w:r w:rsidR="00057A13" w:rsidRPr="0931FD51">
        <w:rPr>
          <w:rFonts w:asciiTheme="minorHAnsi" w:hAnsiTheme="minorHAnsi" w:cstheme="minorBidi"/>
        </w:rPr>
        <w:t xml:space="preserve">Par souci de clarté, </w:t>
      </w:r>
      <w:r w:rsidRPr="0931FD51">
        <w:rPr>
          <w:rFonts w:asciiTheme="minorHAnsi" w:hAnsiTheme="minorHAnsi" w:cstheme="minorBidi"/>
        </w:rPr>
        <w:t xml:space="preserve">ils </w:t>
      </w:r>
      <w:r w:rsidR="006116B7" w:rsidRPr="0931FD51">
        <w:rPr>
          <w:rFonts w:asciiTheme="minorHAnsi" w:hAnsiTheme="minorHAnsi" w:cstheme="minorBidi"/>
        </w:rPr>
        <w:t>sont décrits</w:t>
      </w:r>
      <w:r w:rsidR="00057A13" w:rsidRPr="0931FD51">
        <w:rPr>
          <w:rFonts w:asciiTheme="minorHAnsi" w:hAnsiTheme="minorHAnsi" w:cstheme="minorBidi"/>
        </w:rPr>
        <w:t xml:space="preserve"> ci-dessous dans des chapitres distincts. Ils ont toutefois vocation à être </w:t>
      </w:r>
      <w:r w:rsidR="006116B7" w:rsidRPr="0931FD51">
        <w:rPr>
          <w:rFonts w:asciiTheme="minorHAnsi" w:hAnsiTheme="minorHAnsi" w:cstheme="minorBidi"/>
        </w:rPr>
        <w:t>étroitement articulés</w:t>
      </w:r>
      <w:r w:rsidR="00B02C2E" w:rsidRPr="0931FD51">
        <w:rPr>
          <w:rFonts w:asciiTheme="minorHAnsi" w:hAnsiTheme="minorHAnsi" w:cstheme="minorBidi"/>
        </w:rPr>
        <w:t xml:space="preserve"> pendant </w:t>
      </w:r>
      <w:r w:rsidR="007A363A" w:rsidRPr="0931FD51">
        <w:rPr>
          <w:rFonts w:asciiTheme="minorHAnsi" w:hAnsiTheme="minorHAnsi" w:cstheme="minorBidi"/>
        </w:rPr>
        <w:t xml:space="preserve">toute </w:t>
      </w:r>
      <w:r w:rsidR="00B02C2E" w:rsidRPr="0931FD51">
        <w:rPr>
          <w:rFonts w:asciiTheme="minorHAnsi" w:hAnsiTheme="minorHAnsi" w:cstheme="minorBidi"/>
        </w:rPr>
        <w:t xml:space="preserve">la </w:t>
      </w:r>
      <w:r w:rsidR="007A363A" w:rsidRPr="0931FD51">
        <w:rPr>
          <w:rFonts w:asciiTheme="minorHAnsi" w:hAnsiTheme="minorHAnsi" w:cstheme="minorBidi"/>
        </w:rPr>
        <w:t>durée du</w:t>
      </w:r>
      <w:r w:rsidR="00B02C2E" w:rsidRPr="0931FD51">
        <w:rPr>
          <w:rFonts w:asciiTheme="minorHAnsi" w:hAnsiTheme="minorHAnsi" w:cstheme="minorBidi"/>
        </w:rPr>
        <w:t xml:space="preserve"> projet</w:t>
      </w:r>
      <w:r w:rsidR="006116B7" w:rsidRPr="0931FD51">
        <w:rPr>
          <w:rFonts w:asciiTheme="minorHAnsi" w:hAnsiTheme="minorHAnsi" w:cstheme="minorBidi"/>
        </w:rPr>
        <w:t>.</w:t>
      </w:r>
    </w:p>
    <w:p w14:paraId="1ADAA771" w14:textId="60D7FA65" w:rsidR="00DE1BAE" w:rsidRPr="005F076D" w:rsidRDefault="09812898" w:rsidP="35D4EEA0">
      <w:pPr>
        <w:pStyle w:val="Titre3"/>
        <w:rPr>
          <w:rFonts w:asciiTheme="minorHAnsi" w:hAnsiTheme="minorHAnsi" w:cstheme="minorBidi"/>
        </w:rPr>
      </w:pPr>
      <w:bookmarkStart w:id="234" w:name="_Toc198543512"/>
      <w:r w:rsidRPr="35D4EEA0">
        <w:rPr>
          <w:rFonts w:asciiTheme="minorHAnsi" w:hAnsiTheme="minorHAnsi" w:cstheme="minorBidi"/>
        </w:rPr>
        <w:t>Chantier</w:t>
      </w:r>
      <w:r w:rsidR="00DE1BAE" w:rsidRPr="35D4EEA0">
        <w:rPr>
          <w:rFonts w:asciiTheme="minorHAnsi" w:hAnsiTheme="minorHAnsi" w:cstheme="minorBidi"/>
        </w:rPr>
        <w:t xml:space="preserve"> 1 de la </w:t>
      </w:r>
      <w:r w:rsidR="00991463" w:rsidRPr="35D4EEA0">
        <w:rPr>
          <w:rFonts w:asciiTheme="minorHAnsi" w:hAnsiTheme="minorHAnsi" w:cstheme="minorBidi"/>
        </w:rPr>
        <w:t>section</w:t>
      </w:r>
      <w:r w:rsidR="00DE1BAE" w:rsidRPr="35D4EEA0">
        <w:rPr>
          <w:rFonts w:asciiTheme="minorHAnsi" w:hAnsiTheme="minorHAnsi" w:cstheme="minorBidi"/>
        </w:rPr>
        <w:t xml:space="preserve"> 1</w:t>
      </w:r>
      <w:r w:rsidR="00A86DF7" w:rsidRPr="35D4EEA0">
        <w:rPr>
          <w:rFonts w:asciiTheme="minorHAnsi" w:hAnsiTheme="minorHAnsi" w:cstheme="minorBidi"/>
        </w:rPr>
        <w:t> </w:t>
      </w:r>
      <w:r w:rsidR="00DE1BAE" w:rsidRPr="35D4EEA0">
        <w:rPr>
          <w:rFonts w:asciiTheme="minorHAnsi" w:hAnsiTheme="minorHAnsi" w:cstheme="minorBidi"/>
        </w:rPr>
        <w:t>: migration BW</w:t>
      </w:r>
      <w:bookmarkEnd w:id="234"/>
      <w:r w:rsidR="00005DBD" w:rsidRPr="35D4EEA0">
        <w:rPr>
          <w:rFonts w:asciiTheme="minorHAnsi" w:hAnsiTheme="minorHAnsi" w:cstheme="minorBidi"/>
        </w:rPr>
        <w:t xml:space="preserve"> </w:t>
      </w:r>
    </w:p>
    <w:p w14:paraId="59ED41B4" w14:textId="1548D77C" w:rsidR="00DE1BAE" w:rsidRDefault="00A63758" w:rsidP="00475114">
      <w:pPr>
        <w:pStyle w:val="Titre4"/>
      </w:pPr>
      <w:r>
        <w:t>Analyse d’impacts</w:t>
      </w:r>
    </w:p>
    <w:tbl>
      <w:tblPr>
        <w:tblStyle w:val="TableauGrille4"/>
        <w:tblW w:w="10060" w:type="dxa"/>
        <w:tblLook w:val="0680" w:firstRow="0" w:lastRow="0" w:firstColumn="1" w:lastColumn="0" w:noHBand="1" w:noVBand="1"/>
      </w:tblPr>
      <w:tblGrid>
        <w:gridCol w:w="2547"/>
        <w:gridCol w:w="7513"/>
      </w:tblGrid>
      <w:tr w:rsidR="0001557C" w14:paraId="08508702" w14:textId="77777777" w:rsidTr="0581460E">
        <w:tc>
          <w:tcPr>
            <w:cnfStyle w:val="001000000000" w:firstRow="0" w:lastRow="0" w:firstColumn="1" w:lastColumn="0" w:oddVBand="0" w:evenVBand="0" w:oddHBand="0" w:evenHBand="0" w:firstRowFirstColumn="0" w:firstRowLastColumn="0" w:lastRowFirstColumn="0" w:lastRowLastColumn="0"/>
            <w:tcW w:w="2547" w:type="dxa"/>
          </w:tcPr>
          <w:p w14:paraId="4DED330F" w14:textId="77777777" w:rsidR="0001557C" w:rsidRDefault="0001557C" w:rsidP="00AA47E6">
            <w:pPr>
              <w:pStyle w:val="Corpsdetexte"/>
              <w:ind w:left="0"/>
            </w:pPr>
            <w:r>
              <w:t>Phase(s) projet</w:t>
            </w:r>
          </w:p>
        </w:tc>
        <w:tc>
          <w:tcPr>
            <w:tcW w:w="7513" w:type="dxa"/>
          </w:tcPr>
          <w:p w14:paraId="1FCCA131" w14:textId="77777777" w:rsidR="0001557C" w:rsidRDefault="0001557C" w:rsidP="00AA47E6">
            <w:pPr>
              <w:cnfStyle w:val="000000000000" w:firstRow="0" w:lastRow="0" w:firstColumn="0" w:lastColumn="0" w:oddVBand="0" w:evenVBand="0" w:oddHBand="0" w:evenHBand="0" w:firstRowFirstColumn="0" w:firstRowLastColumn="0" w:lastRowFirstColumn="0" w:lastRowLastColumn="0"/>
            </w:pPr>
            <w:r>
              <w:t>Analyse</w:t>
            </w:r>
          </w:p>
        </w:tc>
      </w:tr>
      <w:tr w:rsidR="0001557C" w14:paraId="1EEC448E" w14:textId="77777777" w:rsidTr="0581460E">
        <w:tc>
          <w:tcPr>
            <w:cnfStyle w:val="001000000000" w:firstRow="0" w:lastRow="0" w:firstColumn="1" w:lastColumn="0" w:oddVBand="0" w:evenVBand="0" w:oddHBand="0" w:evenHBand="0" w:firstRowFirstColumn="0" w:firstRowLastColumn="0" w:lastRowFirstColumn="0" w:lastRowLastColumn="0"/>
            <w:tcW w:w="2547" w:type="dxa"/>
          </w:tcPr>
          <w:p w14:paraId="1457FFAB" w14:textId="77777777" w:rsidR="0001557C" w:rsidRDefault="0001557C" w:rsidP="00AA47E6">
            <w:pPr>
              <w:pStyle w:val="Corpsdetexte"/>
              <w:ind w:left="0"/>
            </w:pPr>
            <w:r>
              <w:t>Description</w:t>
            </w:r>
          </w:p>
        </w:tc>
        <w:tc>
          <w:tcPr>
            <w:tcW w:w="7513" w:type="dxa"/>
          </w:tcPr>
          <w:p w14:paraId="0EF7EF7B" w14:textId="77777777" w:rsidR="0001557C" w:rsidRDefault="0001557C"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 xml:space="preserve">Identification des impacts de la montée de version </w:t>
            </w:r>
            <w:proofErr w:type="spellStart"/>
            <w:r>
              <w:t>NetWeaver</w:t>
            </w:r>
            <w:proofErr w:type="spellEnd"/>
            <w:r>
              <w:t xml:space="preserve"> 7.5.</w:t>
            </w:r>
          </w:p>
          <w:p w14:paraId="58AB098A" w14:textId="77777777" w:rsidR="0001557C" w:rsidRDefault="0001557C"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Présentation des impacts dans le cadre d’</w:t>
            </w:r>
            <w:r w:rsidRPr="00533618">
              <w:t>ateliers</w:t>
            </w:r>
            <w:r>
              <w:t>.</w:t>
            </w:r>
          </w:p>
          <w:p w14:paraId="3499D464" w14:textId="77777777" w:rsidR="0001557C" w:rsidRDefault="0001557C"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rsidRPr="00505E24">
              <w:t xml:space="preserve">Analyse des impacts du </w:t>
            </w:r>
            <w:r>
              <w:t>chantier</w:t>
            </w:r>
            <w:r w:rsidRPr="00505E24">
              <w:t xml:space="preserve"> sur le support et les opérations</w:t>
            </w:r>
            <w:r>
              <w:t>.</w:t>
            </w:r>
          </w:p>
          <w:p w14:paraId="0C75D154" w14:textId="77777777" w:rsidR="0001557C" w:rsidRDefault="0001557C"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Rédaction de l’analyse d’impacts.</w:t>
            </w:r>
          </w:p>
        </w:tc>
      </w:tr>
      <w:tr w:rsidR="0001557C" w14:paraId="0C0F7344" w14:textId="77777777" w:rsidTr="0581460E">
        <w:tc>
          <w:tcPr>
            <w:cnfStyle w:val="001000000000" w:firstRow="0" w:lastRow="0" w:firstColumn="1" w:lastColumn="0" w:oddVBand="0" w:evenVBand="0" w:oddHBand="0" w:evenHBand="0" w:firstRowFirstColumn="0" w:firstRowLastColumn="0" w:lastRowFirstColumn="0" w:lastRowLastColumn="0"/>
            <w:tcW w:w="2547" w:type="dxa"/>
          </w:tcPr>
          <w:p w14:paraId="690EC889" w14:textId="77777777" w:rsidR="0001557C" w:rsidRDefault="0001557C" w:rsidP="00AA47E6">
            <w:pPr>
              <w:pStyle w:val="Corpsdetexte"/>
              <w:ind w:left="0"/>
            </w:pPr>
            <w:r>
              <w:t>Fourniture(s) AP-HP</w:t>
            </w:r>
          </w:p>
        </w:tc>
        <w:tc>
          <w:tcPr>
            <w:tcW w:w="7513" w:type="dxa"/>
          </w:tcPr>
          <w:p w14:paraId="77301E83" w14:textId="77777777" w:rsidR="0001557C" w:rsidRDefault="0001557C"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Contacts des référents BW de la DSN.</w:t>
            </w:r>
          </w:p>
        </w:tc>
      </w:tr>
      <w:tr w:rsidR="0001557C" w14:paraId="0B7B0CE7" w14:textId="77777777" w:rsidTr="0581460E">
        <w:tc>
          <w:tcPr>
            <w:cnfStyle w:val="001000000000" w:firstRow="0" w:lastRow="0" w:firstColumn="1" w:lastColumn="0" w:oddVBand="0" w:evenVBand="0" w:oddHBand="0" w:evenHBand="0" w:firstRowFirstColumn="0" w:firstRowLastColumn="0" w:lastRowFirstColumn="0" w:lastRowLastColumn="0"/>
            <w:tcW w:w="2547" w:type="dxa"/>
          </w:tcPr>
          <w:p w14:paraId="47C5ABEE" w14:textId="77777777" w:rsidR="0001557C" w:rsidRDefault="0001557C" w:rsidP="00AA47E6">
            <w:pPr>
              <w:pStyle w:val="Corpsdetexte"/>
              <w:ind w:left="0"/>
            </w:pPr>
            <w:r>
              <w:t>Livrable(s) attendu(s)</w:t>
            </w:r>
          </w:p>
        </w:tc>
        <w:tc>
          <w:tcPr>
            <w:tcW w:w="7513" w:type="dxa"/>
          </w:tcPr>
          <w:p w14:paraId="05619418" w14:textId="15730639" w:rsidR="0001557C" w:rsidRDefault="71A1B34C" w:rsidP="00FD00BB">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Analyse d</w:t>
            </w:r>
            <w:r w:rsidR="00A86DF7">
              <w:t>’</w:t>
            </w:r>
            <w:r>
              <w:t>impacts BW.</w:t>
            </w:r>
          </w:p>
        </w:tc>
      </w:tr>
    </w:tbl>
    <w:p w14:paraId="0EC59B8D" w14:textId="77777777" w:rsidR="0001557C" w:rsidRDefault="0001557C" w:rsidP="0001557C">
      <w:pPr>
        <w:pStyle w:val="Corpsdetexte"/>
        <w:rPr>
          <w:lang w:eastAsia="fr-FR"/>
        </w:rPr>
      </w:pPr>
    </w:p>
    <w:p w14:paraId="38935202" w14:textId="6F142670" w:rsidR="0042763D" w:rsidRPr="0001557C" w:rsidRDefault="0042763D" w:rsidP="0001557C">
      <w:pPr>
        <w:pStyle w:val="Corpsdetexte"/>
        <w:rPr>
          <w:lang w:eastAsia="fr-FR"/>
        </w:rPr>
      </w:pPr>
      <w:r>
        <w:rPr>
          <w:lang w:eastAsia="fr-FR"/>
        </w:rPr>
        <w:t xml:space="preserve">La liste des cubes BW figure dans l’annexe </w:t>
      </w:r>
      <w:r w:rsidR="003E23F6">
        <w:rPr>
          <w:lang w:eastAsia="fr-FR"/>
        </w:rPr>
        <w:t>20</w:t>
      </w:r>
      <w:r w:rsidR="00376375">
        <w:rPr>
          <w:lang w:eastAsia="fr-FR"/>
        </w:rPr>
        <w:t>.</w:t>
      </w:r>
      <w:r w:rsidR="003E23F6">
        <w:rPr>
          <w:lang w:eastAsia="fr-FR"/>
        </w:rPr>
        <w:t xml:space="preserve"> </w:t>
      </w:r>
      <w:r>
        <w:rPr>
          <w:lang w:eastAsia="fr-FR"/>
        </w:rPr>
        <w:fldChar w:fldCharType="begin"/>
      </w:r>
      <w:r>
        <w:rPr>
          <w:lang w:eastAsia="fr-FR"/>
        </w:rPr>
        <w:instrText xml:space="preserve"> REF _Ref194651196 \h </w:instrText>
      </w:r>
      <w:r>
        <w:rPr>
          <w:lang w:eastAsia="fr-FR"/>
        </w:rPr>
      </w:r>
      <w:r w:rsidR="003B78B5">
        <w:rPr>
          <w:lang w:eastAsia="fr-FR"/>
        </w:rPr>
        <w:fldChar w:fldCharType="separate"/>
      </w:r>
      <w:r>
        <w:rPr>
          <w:lang w:eastAsia="fr-FR"/>
        </w:rPr>
        <w:fldChar w:fldCharType="end"/>
      </w:r>
    </w:p>
    <w:p w14:paraId="53644E4C" w14:textId="59E4A6FA" w:rsidR="000F022C" w:rsidRDefault="008E37AB" w:rsidP="003151D0">
      <w:pPr>
        <w:pStyle w:val="Titre4"/>
      </w:pPr>
      <w:r>
        <w:lastRenderedPageBreak/>
        <w:t>Préparation des tests</w:t>
      </w:r>
      <w:r w:rsidR="00217479">
        <w:t xml:space="preserve"> et </w:t>
      </w:r>
      <w:r w:rsidR="007A363A">
        <w:t xml:space="preserve">de la </w:t>
      </w:r>
      <w:r w:rsidR="001F7468">
        <w:t>recette</w:t>
      </w:r>
    </w:p>
    <w:tbl>
      <w:tblPr>
        <w:tblStyle w:val="TableauGrille4"/>
        <w:tblW w:w="10060" w:type="dxa"/>
        <w:tblLook w:val="0680" w:firstRow="0" w:lastRow="0" w:firstColumn="1" w:lastColumn="0" w:noHBand="1" w:noVBand="1"/>
      </w:tblPr>
      <w:tblGrid>
        <w:gridCol w:w="2547"/>
        <w:gridCol w:w="7513"/>
      </w:tblGrid>
      <w:tr w:rsidR="00CA3445" w14:paraId="05EDCD5D"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6B080CD3" w14:textId="77777777" w:rsidR="00CA3445" w:rsidRDefault="00CA3445" w:rsidP="00AA47E6">
            <w:pPr>
              <w:pStyle w:val="Corpsdetexte"/>
              <w:ind w:left="0"/>
            </w:pPr>
            <w:r>
              <w:t>Phase(s) projet</w:t>
            </w:r>
          </w:p>
        </w:tc>
        <w:tc>
          <w:tcPr>
            <w:tcW w:w="7513" w:type="dxa"/>
          </w:tcPr>
          <w:p w14:paraId="2EE0ECEB" w14:textId="77777777" w:rsidR="00CA3445" w:rsidRDefault="00CA3445" w:rsidP="00AA47E6">
            <w:pPr>
              <w:cnfStyle w:val="000000000000" w:firstRow="0" w:lastRow="0" w:firstColumn="0" w:lastColumn="0" w:oddVBand="0" w:evenVBand="0" w:oddHBand="0" w:evenHBand="0" w:firstRowFirstColumn="0" w:firstRowLastColumn="0" w:lastRowFirstColumn="0" w:lastRowLastColumn="0"/>
            </w:pPr>
            <w:r>
              <w:t>Analyse | Mise en œuvre</w:t>
            </w:r>
          </w:p>
        </w:tc>
      </w:tr>
      <w:tr w:rsidR="00CA3445" w14:paraId="638A7F2F"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0EEC2209" w14:textId="77777777" w:rsidR="00CA3445" w:rsidRDefault="00CA3445" w:rsidP="00AA47E6">
            <w:pPr>
              <w:pStyle w:val="Corpsdetexte"/>
              <w:ind w:left="0"/>
            </w:pPr>
            <w:r>
              <w:t>Description</w:t>
            </w:r>
          </w:p>
        </w:tc>
        <w:tc>
          <w:tcPr>
            <w:tcW w:w="7513" w:type="dxa"/>
          </w:tcPr>
          <w:p w14:paraId="13E25E0E" w14:textId="588E9849" w:rsidR="00CA3445" w:rsidRDefault="00CA3445"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En phase d’analyse</w:t>
            </w:r>
            <w:r w:rsidR="00A86DF7">
              <w:t> </w:t>
            </w:r>
            <w:r>
              <w:t>:</w:t>
            </w:r>
          </w:p>
          <w:p w14:paraId="6E3F0E0F" w14:textId="7E8C8D9E" w:rsidR="00CA3445" w:rsidRDefault="00CA3445" w:rsidP="003B5D0B">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Définition de</w:t>
            </w:r>
            <w:r w:rsidRPr="001534F8">
              <w:t xml:space="preserve"> la stratégie de test</w:t>
            </w:r>
            <w:r>
              <w:t xml:space="preserve"> de </w:t>
            </w:r>
            <w:r w:rsidRPr="001534F8">
              <w:t>non</w:t>
            </w:r>
            <w:r w:rsidR="4EEE0317">
              <w:t>-</w:t>
            </w:r>
            <w:r w:rsidRPr="001534F8">
              <w:t>régression.</w:t>
            </w:r>
          </w:p>
          <w:p w14:paraId="040B4087" w14:textId="77777777" w:rsidR="00CA3445" w:rsidRDefault="00CA3445"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 xml:space="preserve">Paramétrage </w:t>
            </w:r>
            <w:r w:rsidRPr="005714BE">
              <w:t>des outils de test</w:t>
            </w:r>
            <w:r>
              <w:t>.</w:t>
            </w:r>
          </w:p>
          <w:p w14:paraId="3EB71DE3" w14:textId="77777777" w:rsidR="00CA3445" w:rsidRDefault="00CA3445"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rsidRPr="005714BE">
              <w:t>Initialisation des plans de test</w:t>
            </w:r>
            <w:r>
              <w:t>.</w:t>
            </w:r>
          </w:p>
          <w:p w14:paraId="120252B4" w14:textId="31109349" w:rsidR="00CA3445" w:rsidRDefault="00CA3445"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En phase de mise en œuvre</w:t>
            </w:r>
            <w:r w:rsidR="00A86DF7">
              <w:t> </w:t>
            </w:r>
            <w:r>
              <w:t>:</w:t>
            </w:r>
          </w:p>
          <w:p w14:paraId="7E2B7092" w14:textId="77777777" w:rsidR="00CA3445" w:rsidRDefault="00CA3445"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rsidRPr="007E617F">
              <w:t>Complétude des plans de test</w:t>
            </w:r>
            <w:r>
              <w:t xml:space="preserve"> pour prendre en compte l’ensemble des impacts identifiés pendant la mise en œuvre.</w:t>
            </w:r>
          </w:p>
        </w:tc>
      </w:tr>
      <w:tr w:rsidR="00CA3445" w14:paraId="6929D4B9"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533E0883" w14:textId="77777777" w:rsidR="00CA3445" w:rsidRDefault="00CA3445" w:rsidP="00AA47E6">
            <w:pPr>
              <w:pStyle w:val="Corpsdetexte"/>
              <w:ind w:left="0"/>
            </w:pPr>
            <w:r>
              <w:t>Fourniture(s) AP-HP</w:t>
            </w:r>
          </w:p>
        </w:tc>
        <w:tc>
          <w:tcPr>
            <w:tcW w:w="7513" w:type="dxa"/>
          </w:tcPr>
          <w:p w14:paraId="0DD96CA6" w14:textId="77777777" w:rsidR="00CA3445" w:rsidRDefault="00CA3445"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 xml:space="preserve">Accès à l’outil </w:t>
            </w:r>
            <w:r w:rsidRPr="004E1AEE">
              <w:t>HPE ALM Octane</w:t>
            </w:r>
          </w:p>
        </w:tc>
      </w:tr>
      <w:tr w:rsidR="00CA3445" w14:paraId="15227004"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04D2B4CC" w14:textId="77777777" w:rsidR="00CA3445" w:rsidRDefault="00CA3445" w:rsidP="00AA47E6">
            <w:pPr>
              <w:pStyle w:val="Corpsdetexte"/>
              <w:ind w:left="0"/>
            </w:pPr>
            <w:r>
              <w:t>Livrable(s) attendu(s)</w:t>
            </w:r>
          </w:p>
        </w:tc>
        <w:tc>
          <w:tcPr>
            <w:tcW w:w="7513" w:type="dxa"/>
          </w:tcPr>
          <w:p w14:paraId="226EA5B1" w14:textId="674E8A3C" w:rsidR="00CA3445" w:rsidRDefault="00CA3445"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En phase d’analyse</w:t>
            </w:r>
            <w:r w:rsidR="00A86DF7">
              <w:t> </w:t>
            </w:r>
            <w:r>
              <w:t>:</w:t>
            </w:r>
          </w:p>
          <w:p w14:paraId="09D737E5" w14:textId="77777777" w:rsidR="00CA3445" w:rsidRDefault="00CA3445"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Stratégie de test.</w:t>
            </w:r>
          </w:p>
          <w:p w14:paraId="2087EF56" w14:textId="3518D1EC" w:rsidR="00CA3445" w:rsidRDefault="00CA3445"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rsidRPr="003360CB">
              <w:t xml:space="preserve">Accès aux outils de test paramétrés </w:t>
            </w:r>
            <w:r w:rsidR="00942EB0">
              <w:t>(accélérateurs mis en œuvre par le titulaire de ce lot)</w:t>
            </w:r>
            <w:r w:rsidR="00941AA0">
              <w:t xml:space="preserve"> </w:t>
            </w:r>
            <w:r w:rsidRPr="003360CB">
              <w:t>et modes opératoires associés</w:t>
            </w:r>
            <w:r>
              <w:t>.</w:t>
            </w:r>
          </w:p>
          <w:p w14:paraId="19F570FD" w14:textId="1697FE18" w:rsidR="00CA3445" w:rsidRDefault="00CA3445"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Plans de test (initialisé</w:t>
            </w:r>
            <w:r w:rsidR="00D3315E">
              <w:t>s</w:t>
            </w:r>
            <w:r>
              <w:t>).</w:t>
            </w:r>
          </w:p>
          <w:p w14:paraId="77FC5CF8" w14:textId="408A5CDE" w:rsidR="00CA3445" w:rsidRDefault="00CA3445"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En phase de mise en œuvre</w:t>
            </w:r>
            <w:r w:rsidR="00A86DF7">
              <w:t> </w:t>
            </w:r>
            <w:r>
              <w:t>:</w:t>
            </w:r>
          </w:p>
          <w:p w14:paraId="278785BD" w14:textId="5FFBA8F9" w:rsidR="00CA3445" w:rsidRDefault="00CA3445"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Plans de test (complété</w:t>
            </w:r>
            <w:r w:rsidR="00D3315E">
              <w:t>s</w:t>
            </w:r>
            <w:r>
              <w:t>).</w:t>
            </w:r>
          </w:p>
        </w:tc>
      </w:tr>
    </w:tbl>
    <w:p w14:paraId="575B7799" w14:textId="17CA10AA" w:rsidR="00CA3445" w:rsidRDefault="00CA3445" w:rsidP="00CA3445">
      <w:pPr>
        <w:pStyle w:val="Corpsdetexte"/>
        <w:rPr>
          <w:lang w:eastAsia="fr-FR"/>
        </w:rPr>
      </w:pPr>
    </w:p>
    <w:p w14:paraId="3DEE162F" w14:textId="11FF0D44" w:rsidR="00FF0C2D" w:rsidRDefault="00366095" w:rsidP="00FF0C2D">
      <w:pPr>
        <w:pStyle w:val="Corpsdetexte"/>
        <w:rPr>
          <w:lang w:eastAsia="fr-FR"/>
        </w:rPr>
      </w:pPr>
      <w:r>
        <w:rPr>
          <w:lang w:eastAsia="fr-FR"/>
        </w:rPr>
        <w:t xml:space="preserve">Il n’est pas prévu pour cette phase de faire une recette </w:t>
      </w:r>
      <w:r w:rsidR="003C37AE">
        <w:rPr>
          <w:lang w:eastAsia="fr-FR"/>
        </w:rPr>
        <w:t>utilisateurs mais uniquement une recette technique.</w:t>
      </w:r>
      <w:r w:rsidR="00C16CC6">
        <w:rPr>
          <w:lang w:eastAsia="fr-FR"/>
        </w:rPr>
        <w:t xml:space="preserve"> </w:t>
      </w:r>
      <w:r w:rsidR="001B406E">
        <w:rPr>
          <w:lang w:eastAsia="fr-FR"/>
        </w:rPr>
        <w:t xml:space="preserve">La recette devra </w:t>
      </w:r>
      <w:r w:rsidR="009B47D7">
        <w:rPr>
          <w:lang w:eastAsia="fr-FR"/>
        </w:rPr>
        <w:t xml:space="preserve">permettre de garantir que toutes les restitutions existantes avant la montée de version demeurent inchangées </w:t>
      </w:r>
      <w:r w:rsidR="00AA11F2">
        <w:rPr>
          <w:lang w:eastAsia="fr-FR"/>
        </w:rPr>
        <w:t xml:space="preserve">dans le nouvel environnement HANA </w:t>
      </w:r>
      <w:r w:rsidR="009B47D7">
        <w:rPr>
          <w:lang w:eastAsia="fr-FR"/>
        </w:rPr>
        <w:t>et que la base de données HANA est correctement alimentée depuis les applications sources (SAP ECC et HRACCESS).</w:t>
      </w:r>
    </w:p>
    <w:p w14:paraId="4AFEF231" w14:textId="5A0A9990" w:rsidR="008E37AB" w:rsidRDefault="008E37AB" w:rsidP="003151D0">
      <w:pPr>
        <w:pStyle w:val="Titre4"/>
      </w:pPr>
      <w:r>
        <w:t>Mise en place de la base HANA</w:t>
      </w:r>
    </w:p>
    <w:tbl>
      <w:tblPr>
        <w:tblStyle w:val="TableauGrille4"/>
        <w:tblW w:w="10060" w:type="dxa"/>
        <w:tblLook w:val="0680" w:firstRow="0" w:lastRow="0" w:firstColumn="1" w:lastColumn="0" w:noHBand="1" w:noVBand="1"/>
      </w:tblPr>
      <w:tblGrid>
        <w:gridCol w:w="2547"/>
        <w:gridCol w:w="7513"/>
      </w:tblGrid>
      <w:tr w:rsidR="008F5ABD" w14:paraId="266F82A0" w14:textId="77777777" w:rsidTr="6F0B34E5">
        <w:tc>
          <w:tcPr>
            <w:cnfStyle w:val="001000000000" w:firstRow="0" w:lastRow="0" w:firstColumn="1" w:lastColumn="0" w:oddVBand="0" w:evenVBand="0" w:oddHBand="0" w:evenHBand="0" w:firstRowFirstColumn="0" w:firstRowLastColumn="0" w:lastRowFirstColumn="0" w:lastRowLastColumn="0"/>
            <w:tcW w:w="2547" w:type="dxa"/>
          </w:tcPr>
          <w:p w14:paraId="01F6DB07" w14:textId="77777777" w:rsidR="008F5ABD" w:rsidRDefault="008F5ABD" w:rsidP="00AA47E6">
            <w:pPr>
              <w:pStyle w:val="Corpsdetexte"/>
              <w:ind w:left="0"/>
            </w:pPr>
            <w:r>
              <w:t>Phase(s) projet</w:t>
            </w:r>
          </w:p>
        </w:tc>
        <w:tc>
          <w:tcPr>
            <w:tcW w:w="7513" w:type="dxa"/>
          </w:tcPr>
          <w:p w14:paraId="763D3D8F" w14:textId="77777777" w:rsidR="008F5ABD" w:rsidRDefault="008F5ABD" w:rsidP="00AA47E6">
            <w:pPr>
              <w:cnfStyle w:val="000000000000" w:firstRow="0" w:lastRow="0" w:firstColumn="0" w:lastColumn="0" w:oddVBand="0" w:evenVBand="0" w:oddHBand="0" w:evenHBand="0" w:firstRowFirstColumn="0" w:firstRowLastColumn="0" w:lastRowFirstColumn="0" w:lastRowLastColumn="0"/>
            </w:pPr>
            <w:r>
              <w:t>Mise en œuvre</w:t>
            </w:r>
          </w:p>
        </w:tc>
      </w:tr>
      <w:tr w:rsidR="008F5ABD" w14:paraId="7E9F11E5" w14:textId="77777777" w:rsidTr="6F0B34E5">
        <w:tc>
          <w:tcPr>
            <w:cnfStyle w:val="001000000000" w:firstRow="0" w:lastRow="0" w:firstColumn="1" w:lastColumn="0" w:oddVBand="0" w:evenVBand="0" w:oddHBand="0" w:evenHBand="0" w:firstRowFirstColumn="0" w:firstRowLastColumn="0" w:lastRowFirstColumn="0" w:lastRowLastColumn="0"/>
            <w:tcW w:w="2547" w:type="dxa"/>
          </w:tcPr>
          <w:p w14:paraId="1EF2FF48" w14:textId="77777777" w:rsidR="008F5ABD" w:rsidRDefault="008F5ABD" w:rsidP="00AA47E6">
            <w:pPr>
              <w:pStyle w:val="Corpsdetexte"/>
              <w:ind w:left="0"/>
            </w:pPr>
            <w:r>
              <w:t>Description</w:t>
            </w:r>
          </w:p>
        </w:tc>
        <w:tc>
          <w:tcPr>
            <w:tcW w:w="7513" w:type="dxa"/>
          </w:tcPr>
          <w:p w14:paraId="6B3827BF" w14:textId="095B787E" w:rsidR="008F5ABD" w:rsidRPr="00EB34CB" w:rsidRDefault="5FFDDAFD" w:rsidP="00EB34CB">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 xml:space="preserve">Mise à jour du </w:t>
            </w:r>
            <w:r w:rsidR="6C2DD68C">
              <w:t>dossier</w:t>
            </w:r>
            <w:r>
              <w:t xml:space="preserve"> d’architecture technique BW.</w:t>
            </w:r>
          </w:p>
          <w:p w14:paraId="6459CC3C" w14:textId="00275379" w:rsidR="008F5ABD" w:rsidRDefault="008F5ABD"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Rédaction des d</w:t>
            </w:r>
            <w:r w:rsidRPr="005C2B9A">
              <w:t>ossiers d</w:t>
            </w:r>
            <w:r w:rsidR="00A86DF7">
              <w:t>’</w:t>
            </w:r>
            <w:r w:rsidRPr="005C2B9A">
              <w:t>installation et d</w:t>
            </w:r>
            <w:r w:rsidR="00A86DF7">
              <w:t>’</w:t>
            </w:r>
            <w:r w:rsidRPr="005C2B9A">
              <w:t>exploitation</w:t>
            </w:r>
          </w:p>
          <w:p w14:paraId="63FD11C1" w14:textId="77777777" w:rsidR="008F5ABD" w:rsidRDefault="008F5ABD"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I</w:t>
            </w:r>
            <w:r w:rsidRPr="0049011A">
              <w:t>nstallation</w:t>
            </w:r>
            <w:r>
              <w:t>s</w:t>
            </w:r>
            <w:r w:rsidRPr="0049011A">
              <w:t xml:space="preserve"> de la base HANA dans les environnements cibles</w:t>
            </w:r>
            <w:r>
              <w:t>, non productifs et productifs</w:t>
            </w:r>
            <w:r w:rsidRPr="0049011A">
              <w:t>.</w:t>
            </w:r>
          </w:p>
        </w:tc>
      </w:tr>
      <w:tr w:rsidR="008F5ABD" w14:paraId="7E52DDFA" w14:textId="77777777" w:rsidTr="6F0B34E5">
        <w:tc>
          <w:tcPr>
            <w:cnfStyle w:val="001000000000" w:firstRow="0" w:lastRow="0" w:firstColumn="1" w:lastColumn="0" w:oddVBand="0" w:evenVBand="0" w:oddHBand="0" w:evenHBand="0" w:firstRowFirstColumn="0" w:firstRowLastColumn="0" w:lastRowFirstColumn="0" w:lastRowLastColumn="0"/>
            <w:tcW w:w="2547" w:type="dxa"/>
          </w:tcPr>
          <w:p w14:paraId="377E76E7" w14:textId="77777777" w:rsidR="008F5ABD" w:rsidRDefault="008F5ABD" w:rsidP="00AA47E6">
            <w:pPr>
              <w:pStyle w:val="Corpsdetexte"/>
              <w:ind w:left="0"/>
            </w:pPr>
            <w:r>
              <w:t>Fourniture(s) AP-HP</w:t>
            </w:r>
          </w:p>
        </w:tc>
        <w:tc>
          <w:tcPr>
            <w:tcW w:w="7513" w:type="dxa"/>
          </w:tcPr>
          <w:p w14:paraId="4A729463" w14:textId="77777777" w:rsidR="008F5ABD" w:rsidRDefault="008F5ABD"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Accès aux environnements cibles.</w:t>
            </w:r>
          </w:p>
          <w:p w14:paraId="09A44760" w14:textId="1D2A27C1" w:rsidR="008F5ABD" w:rsidRDefault="00CB2016"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L</w:t>
            </w:r>
            <w:r w:rsidR="00E82F11" w:rsidRPr="00E82F11">
              <w:t xml:space="preserve">a procédure de </w:t>
            </w:r>
            <w:proofErr w:type="spellStart"/>
            <w:r w:rsidR="00E82F11" w:rsidRPr="00E82F11">
              <w:t>refresh</w:t>
            </w:r>
            <w:proofErr w:type="spellEnd"/>
            <w:r w:rsidR="00E82F11" w:rsidRPr="00E82F11">
              <w:t xml:space="preserve"> SAP BI</w:t>
            </w:r>
            <w:r w:rsidR="00E82F11">
              <w:t xml:space="preserve"> existante</w:t>
            </w:r>
          </w:p>
        </w:tc>
      </w:tr>
      <w:tr w:rsidR="008F5ABD" w14:paraId="7C133ACF" w14:textId="77777777" w:rsidTr="6F0B34E5">
        <w:tc>
          <w:tcPr>
            <w:cnfStyle w:val="001000000000" w:firstRow="0" w:lastRow="0" w:firstColumn="1" w:lastColumn="0" w:oddVBand="0" w:evenVBand="0" w:oddHBand="0" w:evenHBand="0" w:firstRowFirstColumn="0" w:firstRowLastColumn="0" w:lastRowFirstColumn="0" w:lastRowLastColumn="0"/>
            <w:tcW w:w="2547" w:type="dxa"/>
          </w:tcPr>
          <w:p w14:paraId="4C1AB130" w14:textId="77777777" w:rsidR="008F5ABD" w:rsidRDefault="008F5ABD" w:rsidP="00AA47E6">
            <w:pPr>
              <w:pStyle w:val="Corpsdetexte"/>
              <w:ind w:left="0"/>
            </w:pPr>
            <w:r>
              <w:t>Livrable(s) attendu(s)</w:t>
            </w:r>
          </w:p>
        </w:tc>
        <w:tc>
          <w:tcPr>
            <w:tcW w:w="7513" w:type="dxa"/>
          </w:tcPr>
          <w:p w14:paraId="370C5189" w14:textId="77777777" w:rsidR="008F5ABD" w:rsidRDefault="008F5ABD"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Dossier d’architecture technique BW mis à jour.</w:t>
            </w:r>
          </w:p>
          <w:p w14:paraId="6EA0B91A" w14:textId="741B2DE3" w:rsidR="008F5ABD" w:rsidRDefault="008F5ABD"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rsidRPr="005C2B9A">
              <w:t>Dossiers d</w:t>
            </w:r>
            <w:r w:rsidR="00A86DF7">
              <w:t>’</w:t>
            </w:r>
            <w:r w:rsidRPr="005C2B9A">
              <w:t>installation et d</w:t>
            </w:r>
            <w:r w:rsidR="00A86DF7">
              <w:t>’</w:t>
            </w:r>
            <w:r w:rsidRPr="005C2B9A">
              <w:t>exploitation.</w:t>
            </w:r>
          </w:p>
          <w:p w14:paraId="1E9C3B70" w14:textId="7BED6DB3" w:rsidR="001D79AD" w:rsidRDefault="001D79AD" w:rsidP="001D79AD">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rsidRPr="00125F6E">
              <w:t xml:space="preserve">Livraison d'une procédure technique de </w:t>
            </w:r>
            <w:proofErr w:type="spellStart"/>
            <w:r w:rsidRPr="00125F6E">
              <w:t>refresh</w:t>
            </w:r>
            <w:proofErr w:type="spellEnd"/>
            <w:r w:rsidRPr="00125F6E">
              <w:t xml:space="preserve"> de SAP BW/4 HANA</w:t>
            </w:r>
          </w:p>
          <w:p w14:paraId="26EA0D76" w14:textId="3F8DDB75" w:rsidR="008F5ABD" w:rsidRDefault="008F5ABD"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rsidRPr="0049011A">
              <w:t>Comptes rendus d</w:t>
            </w:r>
            <w:r w:rsidR="00A86DF7">
              <w:t>’</w:t>
            </w:r>
            <w:r w:rsidRPr="0049011A">
              <w:t>installation de la base HANA dans les environnements cibles.</w:t>
            </w:r>
          </w:p>
        </w:tc>
      </w:tr>
    </w:tbl>
    <w:p w14:paraId="6DCA6BD3" w14:textId="77777777" w:rsidR="006071EC" w:rsidRDefault="006071EC" w:rsidP="006071EC"/>
    <w:p w14:paraId="43B06CFB" w14:textId="7DDBA15D" w:rsidR="008E37AB" w:rsidRDefault="008E37AB" w:rsidP="003151D0">
      <w:pPr>
        <w:pStyle w:val="Titre4"/>
      </w:pPr>
      <w:r>
        <w:t xml:space="preserve">Montée de version </w:t>
      </w:r>
      <w:proofErr w:type="spellStart"/>
      <w:r>
        <w:t>NetWeaver</w:t>
      </w:r>
      <w:proofErr w:type="spellEnd"/>
      <w:r>
        <w:t xml:space="preserve"> 7.5</w:t>
      </w:r>
    </w:p>
    <w:tbl>
      <w:tblPr>
        <w:tblStyle w:val="TableauGrille4"/>
        <w:tblW w:w="10060" w:type="dxa"/>
        <w:tblLook w:val="0680" w:firstRow="0" w:lastRow="0" w:firstColumn="1" w:lastColumn="0" w:noHBand="1" w:noVBand="1"/>
      </w:tblPr>
      <w:tblGrid>
        <w:gridCol w:w="2547"/>
        <w:gridCol w:w="7513"/>
      </w:tblGrid>
      <w:tr w:rsidR="00C968EA" w14:paraId="356965DD" w14:textId="77777777" w:rsidTr="6F0B34E5">
        <w:tc>
          <w:tcPr>
            <w:cnfStyle w:val="001000000000" w:firstRow="0" w:lastRow="0" w:firstColumn="1" w:lastColumn="0" w:oddVBand="0" w:evenVBand="0" w:oddHBand="0" w:evenHBand="0" w:firstRowFirstColumn="0" w:firstRowLastColumn="0" w:lastRowFirstColumn="0" w:lastRowLastColumn="0"/>
            <w:tcW w:w="2547" w:type="dxa"/>
          </w:tcPr>
          <w:p w14:paraId="0F78C27F" w14:textId="77777777" w:rsidR="00C968EA" w:rsidRDefault="00C968EA" w:rsidP="00AA47E6">
            <w:pPr>
              <w:pStyle w:val="Corpsdetexte"/>
              <w:ind w:left="0"/>
            </w:pPr>
            <w:r>
              <w:t>Phase(s) projet</w:t>
            </w:r>
          </w:p>
        </w:tc>
        <w:tc>
          <w:tcPr>
            <w:tcW w:w="7513" w:type="dxa"/>
          </w:tcPr>
          <w:p w14:paraId="26CA2E92" w14:textId="77777777" w:rsidR="00C968EA" w:rsidRDefault="00C968EA" w:rsidP="00AA47E6">
            <w:pPr>
              <w:cnfStyle w:val="000000000000" w:firstRow="0" w:lastRow="0" w:firstColumn="0" w:lastColumn="0" w:oddVBand="0" w:evenVBand="0" w:oddHBand="0" w:evenHBand="0" w:firstRowFirstColumn="0" w:firstRowLastColumn="0" w:lastRowFirstColumn="0" w:lastRowLastColumn="0"/>
            </w:pPr>
            <w:r>
              <w:t>Mise en œuvre</w:t>
            </w:r>
          </w:p>
        </w:tc>
      </w:tr>
      <w:tr w:rsidR="00C968EA" w14:paraId="06144610" w14:textId="77777777" w:rsidTr="6F0B34E5">
        <w:tc>
          <w:tcPr>
            <w:cnfStyle w:val="001000000000" w:firstRow="0" w:lastRow="0" w:firstColumn="1" w:lastColumn="0" w:oddVBand="0" w:evenVBand="0" w:oddHBand="0" w:evenHBand="0" w:firstRowFirstColumn="0" w:firstRowLastColumn="0" w:lastRowFirstColumn="0" w:lastRowLastColumn="0"/>
            <w:tcW w:w="2547" w:type="dxa"/>
          </w:tcPr>
          <w:p w14:paraId="2775AC6C" w14:textId="77777777" w:rsidR="00C968EA" w:rsidRDefault="00C968EA" w:rsidP="00AA47E6">
            <w:pPr>
              <w:pStyle w:val="Corpsdetexte"/>
              <w:ind w:left="0"/>
            </w:pPr>
            <w:r>
              <w:t>Description</w:t>
            </w:r>
          </w:p>
        </w:tc>
        <w:tc>
          <w:tcPr>
            <w:tcW w:w="7513" w:type="dxa"/>
          </w:tcPr>
          <w:p w14:paraId="68647C9B" w14:textId="152A26A9" w:rsidR="00C968EA" w:rsidRPr="00343ADB" w:rsidRDefault="6D747D7B" w:rsidP="00343ADB">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 xml:space="preserve">Mise à jour du </w:t>
            </w:r>
            <w:r w:rsidR="44AB4B70">
              <w:t>dossier</w:t>
            </w:r>
            <w:r>
              <w:t xml:space="preserve"> d’architecture technique BW.</w:t>
            </w:r>
          </w:p>
          <w:p w14:paraId="720D2A2F" w14:textId="77777777" w:rsidR="00C968EA" w:rsidRDefault="00C968EA"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Rédaction de la procédure de la montée de version</w:t>
            </w:r>
            <w:r w:rsidRPr="005C2B9A">
              <w:t>.</w:t>
            </w:r>
          </w:p>
          <w:p w14:paraId="7E185225" w14:textId="77777777" w:rsidR="00C968EA" w:rsidRDefault="00C968EA"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Montées de</w:t>
            </w:r>
            <w:r w:rsidRPr="0049011A">
              <w:t xml:space="preserve"> </w:t>
            </w:r>
            <w:r>
              <w:t xml:space="preserve">version </w:t>
            </w:r>
            <w:proofErr w:type="spellStart"/>
            <w:r>
              <w:t>NetWeaver</w:t>
            </w:r>
            <w:proofErr w:type="spellEnd"/>
            <w:r>
              <w:t xml:space="preserve"> </w:t>
            </w:r>
            <w:r w:rsidRPr="0049011A">
              <w:t>dans les environnements cibles</w:t>
            </w:r>
            <w:r>
              <w:t>, non productifs et productifs</w:t>
            </w:r>
            <w:r w:rsidRPr="0049011A">
              <w:t>.</w:t>
            </w:r>
          </w:p>
        </w:tc>
      </w:tr>
      <w:tr w:rsidR="00C968EA" w14:paraId="6AC00F89" w14:textId="77777777" w:rsidTr="6F0B34E5">
        <w:tc>
          <w:tcPr>
            <w:cnfStyle w:val="001000000000" w:firstRow="0" w:lastRow="0" w:firstColumn="1" w:lastColumn="0" w:oddVBand="0" w:evenVBand="0" w:oddHBand="0" w:evenHBand="0" w:firstRowFirstColumn="0" w:firstRowLastColumn="0" w:lastRowFirstColumn="0" w:lastRowLastColumn="0"/>
            <w:tcW w:w="2547" w:type="dxa"/>
          </w:tcPr>
          <w:p w14:paraId="52D08796" w14:textId="77777777" w:rsidR="00C968EA" w:rsidRDefault="00C968EA" w:rsidP="00AA47E6">
            <w:pPr>
              <w:pStyle w:val="Corpsdetexte"/>
              <w:ind w:left="0"/>
            </w:pPr>
            <w:r>
              <w:t>Fourniture(s) AP-HP</w:t>
            </w:r>
          </w:p>
        </w:tc>
        <w:tc>
          <w:tcPr>
            <w:tcW w:w="7513" w:type="dxa"/>
          </w:tcPr>
          <w:p w14:paraId="24EE730A" w14:textId="77777777" w:rsidR="00C968EA" w:rsidRDefault="00C968EA"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Accès aux environnements cibles.</w:t>
            </w:r>
          </w:p>
        </w:tc>
      </w:tr>
      <w:tr w:rsidR="00C968EA" w14:paraId="2A09D02C" w14:textId="77777777" w:rsidTr="6F0B34E5">
        <w:tc>
          <w:tcPr>
            <w:cnfStyle w:val="001000000000" w:firstRow="0" w:lastRow="0" w:firstColumn="1" w:lastColumn="0" w:oddVBand="0" w:evenVBand="0" w:oddHBand="0" w:evenHBand="0" w:firstRowFirstColumn="0" w:firstRowLastColumn="0" w:lastRowFirstColumn="0" w:lastRowLastColumn="0"/>
            <w:tcW w:w="2547" w:type="dxa"/>
          </w:tcPr>
          <w:p w14:paraId="6520F0DB" w14:textId="77777777" w:rsidR="00C968EA" w:rsidRDefault="00C968EA" w:rsidP="00AA47E6">
            <w:pPr>
              <w:pStyle w:val="Corpsdetexte"/>
              <w:ind w:left="0"/>
            </w:pPr>
            <w:r>
              <w:t>Livrable(s) attendu(s)</w:t>
            </w:r>
          </w:p>
        </w:tc>
        <w:tc>
          <w:tcPr>
            <w:tcW w:w="7513" w:type="dxa"/>
          </w:tcPr>
          <w:p w14:paraId="3BC4E597" w14:textId="77777777" w:rsidR="00C968EA" w:rsidRDefault="00C968EA"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Dossier d’architecture technique BW mis à jour.</w:t>
            </w:r>
          </w:p>
          <w:p w14:paraId="0BA89824" w14:textId="77777777" w:rsidR="00C968EA" w:rsidRDefault="00C968EA"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Procédure de la montée de version</w:t>
            </w:r>
            <w:r w:rsidRPr="005C2B9A">
              <w:t>.</w:t>
            </w:r>
          </w:p>
          <w:p w14:paraId="5DE15F17" w14:textId="77777777" w:rsidR="00C968EA" w:rsidRDefault="00C968EA"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rsidRPr="0049011A">
              <w:t xml:space="preserve">Comptes rendus </w:t>
            </w:r>
            <w:r>
              <w:t xml:space="preserve">de montée de version </w:t>
            </w:r>
            <w:proofErr w:type="spellStart"/>
            <w:r>
              <w:t>NetWeaver</w:t>
            </w:r>
            <w:proofErr w:type="spellEnd"/>
            <w:r w:rsidRPr="0049011A">
              <w:t xml:space="preserve"> </w:t>
            </w:r>
            <w:r>
              <w:t xml:space="preserve">7.5 </w:t>
            </w:r>
            <w:r w:rsidRPr="0049011A">
              <w:t>dans les environnements cibles.</w:t>
            </w:r>
          </w:p>
        </w:tc>
      </w:tr>
    </w:tbl>
    <w:p w14:paraId="2FFAC104" w14:textId="77777777" w:rsidR="00EB2097" w:rsidRDefault="00EB2097" w:rsidP="00EB2097">
      <w:pPr>
        <w:pStyle w:val="Titre4"/>
      </w:pPr>
      <w:r w:rsidRPr="001F045D">
        <w:lastRenderedPageBreak/>
        <w:t>Traitement des impacts</w:t>
      </w:r>
    </w:p>
    <w:tbl>
      <w:tblPr>
        <w:tblStyle w:val="TableauGrille4"/>
        <w:tblW w:w="10060" w:type="dxa"/>
        <w:tblLook w:val="0680" w:firstRow="0" w:lastRow="0" w:firstColumn="1" w:lastColumn="0" w:noHBand="1" w:noVBand="1"/>
      </w:tblPr>
      <w:tblGrid>
        <w:gridCol w:w="2547"/>
        <w:gridCol w:w="7513"/>
      </w:tblGrid>
      <w:tr w:rsidR="00EB2097" w14:paraId="7B9F7CAE" w14:textId="77777777" w:rsidTr="6F0B34E5">
        <w:tc>
          <w:tcPr>
            <w:cnfStyle w:val="001000000000" w:firstRow="0" w:lastRow="0" w:firstColumn="1" w:lastColumn="0" w:oddVBand="0" w:evenVBand="0" w:oddHBand="0" w:evenHBand="0" w:firstRowFirstColumn="0" w:firstRowLastColumn="0" w:lastRowFirstColumn="0" w:lastRowLastColumn="0"/>
            <w:tcW w:w="2547" w:type="dxa"/>
          </w:tcPr>
          <w:p w14:paraId="41CB70D3" w14:textId="77777777" w:rsidR="00EB2097" w:rsidRDefault="00EB2097" w:rsidP="00AA47E6">
            <w:pPr>
              <w:pStyle w:val="Corpsdetexte"/>
              <w:ind w:left="0"/>
            </w:pPr>
            <w:r>
              <w:t>Phase(s) projet</w:t>
            </w:r>
          </w:p>
        </w:tc>
        <w:tc>
          <w:tcPr>
            <w:tcW w:w="7513" w:type="dxa"/>
          </w:tcPr>
          <w:p w14:paraId="34B4153C" w14:textId="77777777" w:rsidR="00EB2097" w:rsidRDefault="00EB2097" w:rsidP="00AA47E6">
            <w:pPr>
              <w:cnfStyle w:val="000000000000" w:firstRow="0" w:lastRow="0" w:firstColumn="0" w:lastColumn="0" w:oddVBand="0" w:evenVBand="0" w:oddHBand="0" w:evenHBand="0" w:firstRowFirstColumn="0" w:firstRowLastColumn="0" w:lastRowFirstColumn="0" w:lastRowLastColumn="0"/>
            </w:pPr>
            <w:r>
              <w:t>Mise en œuvre</w:t>
            </w:r>
          </w:p>
        </w:tc>
      </w:tr>
      <w:tr w:rsidR="00EB2097" w14:paraId="5779C881" w14:textId="77777777" w:rsidTr="6F0B34E5">
        <w:tc>
          <w:tcPr>
            <w:cnfStyle w:val="001000000000" w:firstRow="0" w:lastRow="0" w:firstColumn="1" w:lastColumn="0" w:oddVBand="0" w:evenVBand="0" w:oddHBand="0" w:evenHBand="0" w:firstRowFirstColumn="0" w:firstRowLastColumn="0" w:lastRowFirstColumn="0" w:lastRowLastColumn="0"/>
            <w:tcW w:w="2547" w:type="dxa"/>
          </w:tcPr>
          <w:p w14:paraId="307F0FE8" w14:textId="77777777" w:rsidR="00EB2097" w:rsidRDefault="00EB2097" w:rsidP="00AA47E6">
            <w:pPr>
              <w:pStyle w:val="Corpsdetexte"/>
              <w:ind w:left="0"/>
            </w:pPr>
            <w:r>
              <w:t>Description</w:t>
            </w:r>
          </w:p>
        </w:tc>
        <w:tc>
          <w:tcPr>
            <w:tcW w:w="7513" w:type="dxa"/>
          </w:tcPr>
          <w:p w14:paraId="1591F1F4" w14:textId="7F211EBB" w:rsidR="00EB2097" w:rsidRPr="00D366D8" w:rsidRDefault="00EB2097"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rsidRPr="00D366D8">
              <w:t xml:space="preserve">Confirmation du risque de régression </w:t>
            </w:r>
            <w:r>
              <w:t xml:space="preserve">des flux d’intégration </w:t>
            </w:r>
            <w:r w:rsidRPr="00D366D8">
              <w:t>en fonction de l</w:t>
            </w:r>
            <w:r w:rsidR="00A86DF7">
              <w:t>’</w:t>
            </w:r>
            <w:r w:rsidRPr="00D366D8">
              <w:t>option de séquencement des montées de version de BW et des conversions S/4HANA.</w:t>
            </w:r>
          </w:p>
          <w:p w14:paraId="1AFBD9BC" w14:textId="0D19CD4E" w:rsidR="00EB2097" w:rsidRDefault="33DD70D2" w:rsidP="003C17E5">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rPr>
                <w:szCs w:val="22"/>
              </w:rPr>
            </w:pPr>
            <w:r>
              <w:t xml:space="preserve">Adaptation des connecteurs ECC pour être </w:t>
            </w:r>
            <w:r w:rsidR="2DF12BBE">
              <w:t>compatibles</w:t>
            </w:r>
            <w:r>
              <w:t xml:space="preserve"> avec BW </w:t>
            </w:r>
            <w:proofErr w:type="spellStart"/>
            <w:r>
              <w:t>NetWeaver</w:t>
            </w:r>
            <w:proofErr w:type="spellEnd"/>
            <w:r>
              <w:t xml:space="preserve"> 7.5.</w:t>
            </w:r>
          </w:p>
          <w:p w14:paraId="4ADCCEB3" w14:textId="7F7228F6" w:rsidR="00EB2097" w:rsidRDefault="00EB2097"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Vérification de la cohérence des données métier, de la gestion des exceptions, de l</w:t>
            </w:r>
            <w:r w:rsidR="00A86DF7">
              <w:t>’</w:t>
            </w:r>
            <w:r>
              <w:t>intégration, des performances et de l</w:t>
            </w:r>
            <w:r w:rsidR="00A86DF7">
              <w:t>’</w:t>
            </w:r>
            <w:r>
              <w:t>évolutivité des traitements.</w:t>
            </w:r>
          </w:p>
          <w:p w14:paraId="13F274DC" w14:textId="77777777" w:rsidR="00EB2097" w:rsidRDefault="00EB2097"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Développement, paramétrage et tests unitaires.</w:t>
            </w:r>
          </w:p>
        </w:tc>
      </w:tr>
      <w:tr w:rsidR="00EB2097" w14:paraId="5B2E24E5" w14:textId="77777777" w:rsidTr="6F0B34E5">
        <w:tc>
          <w:tcPr>
            <w:cnfStyle w:val="001000000000" w:firstRow="0" w:lastRow="0" w:firstColumn="1" w:lastColumn="0" w:oddVBand="0" w:evenVBand="0" w:oddHBand="0" w:evenHBand="0" w:firstRowFirstColumn="0" w:firstRowLastColumn="0" w:lastRowFirstColumn="0" w:lastRowLastColumn="0"/>
            <w:tcW w:w="2547" w:type="dxa"/>
          </w:tcPr>
          <w:p w14:paraId="760DD99F" w14:textId="77777777" w:rsidR="00EB2097" w:rsidRDefault="00EB2097" w:rsidP="00AA47E6">
            <w:pPr>
              <w:pStyle w:val="Corpsdetexte"/>
              <w:ind w:left="0"/>
            </w:pPr>
            <w:r>
              <w:t>Fourniture(s) AP-HP</w:t>
            </w:r>
          </w:p>
        </w:tc>
        <w:tc>
          <w:tcPr>
            <w:tcW w:w="7513" w:type="dxa"/>
          </w:tcPr>
          <w:p w14:paraId="0C62A406" w14:textId="77777777" w:rsidR="00EB2097" w:rsidRDefault="00EB2097"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Clés de développement.</w:t>
            </w:r>
          </w:p>
          <w:p w14:paraId="3F3B2603" w14:textId="77777777" w:rsidR="00EB2097" w:rsidRDefault="00EB2097"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Accès aux environnements et aux outils JIRA et SMAX.</w:t>
            </w:r>
          </w:p>
        </w:tc>
      </w:tr>
      <w:tr w:rsidR="00EB2097" w14:paraId="341DF128" w14:textId="77777777" w:rsidTr="6F0B34E5">
        <w:tc>
          <w:tcPr>
            <w:cnfStyle w:val="001000000000" w:firstRow="0" w:lastRow="0" w:firstColumn="1" w:lastColumn="0" w:oddVBand="0" w:evenVBand="0" w:oddHBand="0" w:evenHBand="0" w:firstRowFirstColumn="0" w:firstRowLastColumn="0" w:lastRowFirstColumn="0" w:lastRowLastColumn="0"/>
            <w:tcW w:w="2547" w:type="dxa"/>
          </w:tcPr>
          <w:p w14:paraId="144A3CEF" w14:textId="77777777" w:rsidR="00EB2097" w:rsidRDefault="00EB2097" w:rsidP="00AA47E6">
            <w:pPr>
              <w:pStyle w:val="Corpsdetexte"/>
              <w:ind w:left="0"/>
            </w:pPr>
            <w:r>
              <w:t>Livrable(s) attendu(s)</w:t>
            </w:r>
          </w:p>
        </w:tc>
        <w:tc>
          <w:tcPr>
            <w:tcW w:w="7513" w:type="dxa"/>
          </w:tcPr>
          <w:p w14:paraId="7F106B32" w14:textId="77777777" w:rsidR="00EB2097" w:rsidRDefault="00EB2097"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rsidRPr="00B91EAD">
              <w:t xml:space="preserve">Programmes modifiés </w:t>
            </w:r>
            <w:r>
              <w:t>en environnement de développement.</w:t>
            </w:r>
          </w:p>
          <w:p w14:paraId="7B7C7487" w14:textId="77777777" w:rsidR="00D67006" w:rsidRDefault="00D67006" w:rsidP="00D67006">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Bilan de traitement des impacts et documentation technique.</w:t>
            </w:r>
          </w:p>
          <w:p w14:paraId="33ED5D38" w14:textId="019CE7FD" w:rsidR="00EB2097" w:rsidRDefault="00EB2097"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Ordres de transport</w:t>
            </w:r>
            <w:r w:rsidRPr="00B91EAD">
              <w:t xml:space="preserve"> en intégration</w:t>
            </w:r>
            <w:r>
              <w:t xml:space="preserve"> et recette.</w:t>
            </w:r>
          </w:p>
        </w:tc>
      </w:tr>
    </w:tbl>
    <w:p w14:paraId="1A21794C" w14:textId="77777777" w:rsidR="00EB2097" w:rsidRDefault="00EB2097" w:rsidP="00EB2097">
      <w:pPr>
        <w:pStyle w:val="Titre4"/>
      </w:pPr>
      <w:r>
        <w:t>Exécution des tests</w:t>
      </w:r>
    </w:p>
    <w:tbl>
      <w:tblPr>
        <w:tblStyle w:val="TableauGrille6Couleur"/>
        <w:tblW w:w="10060" w:type="dxa"/>
        <w:tblLook w:val="0680" w:firstRow="0" w:lastRow="0" w:firstColumn="1" w:lastColumn="0" w:noHBand="1" w:noVBand="1"/>
      </w:tblPr>
      <w:tblGrid>
        <w:gridCol w:w="2547"/>
        <w:gridCol w:w="7513"/>
      </w:tblGrid>
      <w:tr w:rsidR="00EB2097" w14:paraId="07D18A74" w14:textId="77777777" w:rsidTr="0581460E">
        <w:tc>
          <w:tcPr>
            <w:cnfStyle w:val="001000000000" w:firstRow="0" w:lastRow="0" w:firstColumn="1" w:lastColumn="0" w:oddVBand="0" w:evenVBand="0" w:oddHBand="0" w:evenHBand="0" w:firstRowFirstColumn="0" w:firstRowLastColumn="0" w:lastRowFirstColumn="0" w:lastRowLastColumn="0"/>
            <w:tcW w:w="2547" w:type="dxa"/>
          </w:tcPr>
          <w:p w14:paraId="1137141B" w14:textId="77777777" w:rsidR="00EB2097" w:rsidRDefault="00EB2097" w:rsidP="00AA47E6">
            <w:pPr>
              <w:pStyle w:val="Corpsdetexte"/>
              <w:ind w:left="0"/>
            </w:pPr>
            <w:r>
              <w:t>Phase(s) projet</w:t>
            </w:r>
          </w:p>
        </w:tc>
        <w:tc>
          <w:tcPr>
            <w:tcW w:w="7513" w:type="dxa"/>
          </w:tcPr>
          <w:p w14:paraId="090B0BD4" w14:textId="77777777" w:rsidR="00EB2097" w:rsidRDefault="00EB2097" w:rsidP="00AA47E6">
            <w:pPr>
              <w:cnfStyle w:val="000000000000" w:firstRow="0" w:lastRow="0" w:firstColumn="0" w:lastColumn="0" w:oddVBand="0" w:evenVBand="0" w:oddHBand="0" w:evenHBand="0" w:firstRowFirstColumn="0" w:firstRowLastColumn="0" w:lastRowFirstColumn="0" w:lastRowLastColumn="0"/>
            </w:pPr>
            <w:r>
              <w:t>Mise en œuvre</w:t>
            </w:r>
          </w:p>
        </w:tc>
      </w:tr>
      <w:tr w:rsidR="00EB2097" w14:paraId="30BC3BFC" w14:textId="77777777" w:rsidTr="0581460E">
        <w:tc>
          <w:tcPr>
            <w:cnfStyle w:val="001000000000" w:firstRow="0" w:lastRow="0" w:firstColumn="1" w:lastColumn="0" w:oddVBand="0" w:evenVBand="0" w:oddHBand="0" w:evenHBand="0" w:firstRowFirstColumn="0" w:firstRowLastColumn="0" w:lastRowFirstColumn="0" w:lastRowLastColumn="0"/>
            <w:tcW w:w="2547" w:type="dxa"/>
          </w:tcPr>
          <w:p w14:paraId="0CB92DBB" w14:textId="77777777" w:rsidR="00EB2097" w:rsidRDefault="00EB2097" w:rsidP="00AA47E6">
            <w:pPr>
              <w:pStyle w:val="Corpsdetexte"/>
              <w:ind w:left="0"/>
            </w:pPr>
            <w:r>
              <w:t>Description</w:t>
            </w:r>
          </w:p>
        </w:tc>
        <w:tc>
          <w:tcPr>
            <w:tcW w:w="7513" w:type="dxa"/>
          </w:tcPr>
          <w:p w14:paraId="371C0B24" w14:textId="144E372B" w:rsidR="00EB2097" w:rsidRDefault="00EB2097"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Exécution de campagnes de test pour vérifier</w:t>
            </w:r>
            <w:r w:rsidR="00A86DF7">
              <w:t> </w:t>
            </w:r>
            <w:r>
              <w:t>:</w:t>
            </w:r>
          </w:p>
          <w:p w14:paraId="49E4445C" w14:textId="46DFC1C8" w:rsidR="00EB2097" w:rsidRPr="002F527C" w:rsidRDefault="00EB2097" w:rsidP="002F527C">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rPr>
                <w:color w:val="auto"/>
              </w:rPr>
            </w:pPr>
            <w:r w:rsidRPr="002F527C">
              <w:rPr>
                <w:color w:val="auto"/>
              </w:rPr>
              <w:t>La non</w:t>
            </w:r>
            <w:r w:rsidR="071BBE9E" w:rsidRPr="002F527C">
              <w:rPr>
                <w:color w:val="auto"/>
              </w:rPr>
              <w:t>-</w:t>
            </w:r>
            <w:r w:rsidRPr="002F527C">
              <w:rPr>
                <w:color w:val="auto"/>
              </w:rPr>
              <w:t>régression des fonctions BW.</w:t>
            </w:r>
          </w:p>
          <w:p w14:paraId="60E0CD14" w14:textId="4A768137" w:rsidR="00EB2097" w:rsidRPr="002F527C" w:rsidRDefault="00EB2097" w:rsidP="002F527C">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rPr>
                <w:color w:val="auto"/>
              </w:rPr>
            </w:pPr>
            <w:r w:rsidRPr="002F527C">
              <w:rPr>
                <w:color w:val="auto"/>
              </w:rPr>
              <w:t>La non</w:t>
            </w:r>
            <w:r w:rsidR="071BBE9E" w:rsidRPr="002F527C">
              <w:rPr>
                <w:color w:val="auto"/>
              </w:rPr>
              <w:t>-</w:t>
            </w:r>
            <w:r w:rsidRPr="002F527C">
              <w:rPr>
                <w:color w:val="auto"/>
              </w:rPr>
              <w:t>régression des fonctions SAP ERP et HRA en adhérence.</w:t>
            </w:r>
          </w:p>
          <w:p w14:paraId="551F66EC" w14:textId="48C4758C" w:rsidR="00C93ED8" w:rsidRPr="00121DAF" w:rsidRDefault="00011856" w:rsidP="002F527C">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rsidRPr="002F527C">
              <w:rPr>
                <w:color w:val="auto"/>
              </w:rPr>
              <w:t>La non</w:t>
            </w:r>
            <w:r w:rsidR="071BBE9E" w:rsidRPr="002F527C">
              <w:rPr>
                <w:color w:val="auto"/>
              </w:rPr>
              <w:t>-</w:t>
            </w:r>
            <w:r w:rsidRPr="002F527C">
              <w:rPr>
                <w:color w:val="auto"/>
              </w:rPr>
              <w:t>régression des performances par des tests de montée en charge</w:t>
            </w:r>
          </w:p>
        </w:tc>
      </w:tr>
      <w:tr w:rsidR="00EB2097" w14:paraId="1D7B917B" w14:textId="77777777" w:rsidTr="0581460E">
        <w:tc>
          <w:tcPr>
            <w:cnfStyle w:val="001000000000" w:firstRow="0" w:lastRow="0" w:firstColumn="1" w:lastColumn="0" w:oddVBand="0" w:evenVBand="0" w:oddHBand="0" w:evenHBand="0" w:firstRowFirstColumn="0" w:firstRowLastColumn="0" w:lastRowFirstColumn="0" w:lastRowLastColumn="0"/>
            <w:tcW w:w="2547" w:type="dxa"/>
          </w:tcPr>
          <w:p w14:paraId="4055FAA1" w14:textId="77777777" w:rsidR="00EB2097" w:rsidRDefault="00EB2097" w:rsidP="00AA47E6">
            <w:pPr>
              <w:pStyle w:val="Corpsdetexte"/>
              <w:ind w:left="0"/>
            </w:pPr>
            <w:r>
              <w:t>Fourniture(s) AP-HP</w:t>
            </w:r>
          </w:p>
        </w:tc>
        <w:tc>
          <w:tcPr>
            <w:tcW w:w="7513" w:type="dxa"/>
          </w:tcPr>
          <w:p w14:paraId="3D7CC24A" w14:textId="77777777" w:rsidR="00EB2097" w:rsidRDefault="00EB2097"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 xml:space="preserve">Accès à l’outil </w:t>
            </w:r>
            <w:r w:rsidRPr="004E1AEE">
              <w:t>HPE ALM Octane</w:t>
            </w:r>
            <w:r>
              <w:t>.</w:t>
            </w:r>
          </w:p>
          <w:p w14:paraId="1D6D24CB" w14:textId="07D86F51" w:rsidR="00C93ED8" w:rsidRDefault="00C93ED8"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Outils de tests de montée en charge</w:t>
            </w:r>
            <w:r w:rsidR="00A90C06">
              <w:t xml:space="preserve"> « LOAD RUNNER »</w:t>
            </w:r>
          </w:p>
          <w:p w14:paraId="76365584" w14:textId="77777777" w:rsidR="00EB2097" w:rsidRDefault="00EB2097"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Accès aux environnements.</w:t>
            </w:r>
          </w:p>
        </w:tc>
      </w:tr>
      <w:tr w:rsidR="00EB2097" w14:paraId="411AF7F4" w14:textId="77777777" w:rsidTr="0581460E">
        <w:tc>
          <w:tcPr>
            <w:cnfStyle w:val="001000000000" w:firstRow="0" w:lastRow="0" w:firstColumn="1" w:lastColumn="0" w:oddVBand="0" w:evenVBand="0" w:oddHBand="0" w:evenHBand="0" w:firstRowFirstColumn="0" w:firstRowLastColumn="0" w:lastRowFirstColumn="0" w:lastRowLastColumn="0"/>
            <w:tcW w:w="2547" w:type="dxa"/>
          </w:tcPr>
          <w:p w14:paraId="2888DE26" w14:textId="77777777" w:rsidR="00EB2097" w:rsidRDefault="00EB2097" w:rsidP="00AA47E6">
            <w:pPr>
              <w:pStyle w:val="Corpsdetexte"/>
              <w:ind w:left="0"/>
            </w:pPr>
            <w:r>
              <w:t>Livrable(s) attendu(s)</w:t>
            </w:r>
          </w:p>
        </w:tc>
        <w:tc>
          <w:tcPr>
            <w:tcW w:w="7513" w:type="dxa"/>
          </w:tcPr>
          <w:p w14:paraId="25BF0FB4" w14:textId="6A766D25" w:rsidR="00EB2097" w:rsidRDefault="00EB2097" w:rsidP="0088434F">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Dossiers des résultats des tests, intermédiaires et finaux</w:t>
            </w:r>
            <w:r w:rsidR="385BE8CE">
              <w:t xml:space="preserve"> (dont la montée en charge)</w:t>
            </w:r>
            <w:r w:rsidR="007C5AD4">
              <w:t>.</w:t>
            </w:r>
            <w:r w:rsidR="00D70FB1">
              <w:t xml:space="preserve"> Les tests permettent de </w:t>
            </w:r>
            <w:r w:rsidR="00764004">
              <w:t>vérifier l’absence d’</w:t>
            </w:r>
            <w:r w:rsidR="00D70FB1">
              <w:t>écarts entre les cubes de données</w:t>
            </w:r>
            <w:r w:rsidR="00764004">
              <w:t xml:space="preserve"> de l’ancienne version et de la nouvelle.</w:t>
            </w:r>
          </w:p>
          <w:p w14:paraId="2DCA3333" w14:textId="2C91BBB2" w:rsidR="00EB2097" w:rsidRPr="00492163" w:rsidRDefault="00EB2097" w:rsidP="0088434F">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Tableau de bord des signalements.</w:t>
            </w:r>
          </w:p>
        </w:tc>
      </w:tr>
    </w:tbl>
    <w:p w14:paraId="7EBABB31" w14:textId="77777777" w:rsidR="00B16BA7" w:rsidRDefault="00B16BA7" w:rsidP="00B16BA7">
      <w:pPr>
        <w:pStyle w:val="Corpsdetexte"/>
      </w:pPr>
    </w:p>
    <w:p w14:paraId="493D86BA" w14:textId="261773BA" w:rsidR="00B16BA7" w:rsidRDefault="00B145B9" w:rsidP="00C149B7">
      <w:pPr>
        <w:pStyle w:val="Corpsdetexte"/>
      </w:pPr>
      <w:r>
        <w:t>Le titulaire fourni</w:t>
      </w:r>
      <w:r w:rsidR="001D66F3">
        <w:t>t</w:t>
      </w:r>
      <w:r>
        <w:t xml:space="preserve"> le cas échéant les outils de manipulation des données</w:t>
      </w:r>
      <w:r w:rsidR="001D66F3">
        <w:t xml:space="preserve"> nécessaires pour les tests</w:t>
      </w:r>
      <w:r w:rsidR="0023223A">
        <w:t xml:space="preserve"> et la recette technique.</w:t>
      </w:r>
    </w:p>
    <w:p w14:paraId="235FFA56" w14:textId="3B6DCF69" w:rsidR="00FC1AD9" w:rsidRDefault="00FC1AD9" w:rsidP="00FC1AD9">
      <w:pPr>
        <w:pStyle w:val="Titre4"/>
      </w:pPr>
      <w:r>
        <w:t>Support à la recette</w:t>
      </w:r>
    </w:p>
    <w:p w14:paraId="7D9AB61C" w14:textId="31105DA7" w:rsidR="00037918" w:rsidRDefault="00FC1AD9" w:rsidP="0088434F">
      <w:pPr>
        <w:pStyle w:val="Corpsdetexte"/>
        <w:rPr>
          <w:lang w:eastAsia="fr-FR"/>
        </w:rPr>
      </w:pPr>
      <w:r w:rsidRPr="00C027C3">
        <w:rPr>
          <w:lang w:eastAsia="fr-FR"/>
        </w:rPr>
        <w:t>L</w:t>
      </w:r>
      <w:r>
        <w:rPr>
          <w:lang w:eastAsia="fr-FR"/>
        </w:rPr>
        <w:t>a prestation de</w:t>
      </w:r>
      <w:r w:rsidRPr="00C027C3">
        <w:rPr>
          <w:lang w:eastAsia="fr-FR"/>
        </w:rPr>
        <w:t xml:space="preserve"> support </w:t>
      </w:r>
      <w:r>
        <w:rPr>
          <w:lang w:eastAsia="fr-FR"/>
        </w:rPr>
        <w:t>à la recette</w:t>
      </w:r>
      <w:r w:rsidRPr="00C027C3">
        <w:rPr>
          <w:lang w:eastAsia="fr-FR"/>
        </w:rPr>
        <w:t xml:space="preserve"> décrit</w:t>
      </w:r>
      <w:r>
        <w:rPr>
          <w:lang w:eastAsia="fr-FR"/>
        </w:rPr>
        <w:t xml:space="preserve">e pour le chantier 3, au § </w:t>
      </w:r>
      <w:r w:rsidR="00F32A0B">
        <w:rPr>
          <w:lang w:eastAsia="fr-FR"/>
        </w:rPr>
        <w:fldChar w:fldCharType="begin"/>
      </w:r>
      <w:r w:rsidR="00F32A0B">
        <w:rPr>
          <w:lang w:eastAsia="fr-FR"/>
        </w:rPr>
        <w:instrText xml:space="preserve"> REF _Ref190963573 \r \h </w:instrText>
      </w:r>
      <w:r w:rsidR="005B4DAD">
        <w:rPr>
          <w:lang w:eastAsia="fr-FR"/>
        </w:rPr>
        <w:instrText xml:space="preserve"> \* MERGEFORMAT </w:instrText>
      </w:r>
      <w:r w:rsidR="00F32A0B">
        <w:rPr>
          <w:lang w:eastAsia="fr-FR"/>
        </w:rPr>
      </w:r>
      <w:r w:rsidR="00F32A0B">
        <w:rPr>
          <w:lang w:eastAsia="fr-FR"/>
        </w:rPr>
        <w:fldChar w:fldCharType="separate"/>
      </w:r>
      <w:r w:rsidR="00D60780">
        <w:rPr>
          <w:lang w:eastAsia="fr-FR"/>
        </w:rPr>
        <w:t>4.2.3.14</w:t>
      </w:r>
      <w:r w:rsidR="00F32A0B">
        <w:rPr>
          <w:lang w:eastAsia="fr-FR"/>
        </w:rPr>
        <w:fldChar w:fldCharType="end"/>
      </w:r>
      <w:r w:rsidR="007E2A27">
        <w:rPr>
          <w:lang w:eastAsia="fr-FR"/>
        </w:rPr>
        <w:t xml:space="preserve"> - </w:t>
      </w:r>
      <w:r w:rsidR="007E2A27">
        <w:rPr>
          <w:lang w:eastAsia="fr-FR"/>
        </w:rPr>
        <w:fldChar w:fldCharType="begin"/>
      </w:r>
      <w:r w:rsidR="007E2A27">
        <w:rPr>
          <w:lang w:eastAsia="fr-FR"/>
        </w:rPr>
        <w:instrText xml:space="preserve"> REF _Ref190963573 \h </w:instrText>
      </w:r>
      <w:r w:rsidR="007E2A27">
        <w:rPr>
          <w:lang w:eastAsia="fr-FR"/>
        </w:rPr>
      </w:r>
      <w:r w:rsidR="007E2A27">
        <w:rPr>
          <w:lang w:eastAsia="fr-FR"/>
        </w:rPr>
        <w:fldChar w:fldCharType="separate"/>
      </w:r>
      <w:r w:rsidR="00D60780">
        <w:t>Support à la recette</w:t>
      </w:r>
      <w:r w:rsidR="007E2A27">
        <w:rPr>
          <w:lang w:eastAsia="fr-FR"/>
        </w:rPr>
        <w:fldChar w:fldCharType="end"/>
      </w:r>
      <w:r>
        <w:rPr>
          <w:lang w:eastAsia="fr-FR"/>
        </w:rPr>
        <w:t>,</w:t>
      </w:r>
      <w:r w:rsidR="000B74C7">
        <w:rPr>
          <w:lang w:eastAsia="fr-FR"/>
        </w:rPr>
        <w:t xml:space="preserve"> ne </w:t>
      </w:r>
      <w:r>
        <w:rPr>
          <w:lang w:eastAsia="fr-FR"/>
        </w:rPr>
        <w:t>s’applique</w:t>
      </w:r>
      <w:r w:rsidR="0079248E">
        <w:rPr>
          <w:lang w:eastAsia="fr-FR"/>
        </w:rPr>
        <w:t xml:space="preserve"> pas</w:t>
      </w:r>
      <w:r>
        <w:rPr>
          <w:lang w:eastAsia="fr-FR"/>
        </w:rPr>
        <w:t xml:space="preserve"> </w:t>
      </w:r>
      <w:r w:rsidR="000B74C7">
        <w:rPr>
          <w:lang w:eastAsia="fr-FR"/>
        </w:rPr>
        <w:t>à</w:t>
      </w:r>
      <w:r>
        <w:rPr>
          <w:lang w:eastAsia="fr-FR"/>
        </w:rPr>
        <w:t xml:space="preserve"> ce chantier.</w:t>
      </w:r>
      <w:r w:rsidR="0078509D">
        <w:rPr>
          <w:lang w:eastAsia="fr-FR"/>
        </w:rPr>
        <w:t xml:space="preserve"> </w:t>
      </w:r>
    </w:p>
    <w:p w14:paraId="29D7572E" w14:textId="77777777" w:rsidR="00E81030" w:rsidRDefault="00E81030" w:rsidP="00E81030">
      <w:pPr>
        <w:pStyle w:val="Titre4"/>
      </w:pPr>
      <w:r>
        <w:t>Support de niveau 4</w:t>
      </w:r>
    </w:p>
    <w:p w14:paraId="5DBAA473" w14:textId="3C477A80" w:rsidR="00DA3822" w:rsidRPr="00962266" w:rsidRDefault="00C027C3" w:rsidP="0088434F">
      <w:pPr>
        <w:pStyle w:val="Corpsdetexte"/>
        <w:rPr>
          <w:lang w:eastAsia="fr-FR"/>
        </w:rPr>
      </w:pPr>
      <w:r w:rsidRPr="00962266">
        <w:rPr>
          <w:lang w:eastAsia="fr-FR"/>
        </w:rPr>
        <w:t xml:space="preserve">La prestation de support de niveau 4 décrite </w:t>
      </w:r>
      <w:r w:rsidR="00D0567E" w:rsidRPr="00962266">
        <w:rPr>
          <w:lang w:eastAsia="fr-FR"/>
        </w:rPr>
        <w:t>pour le chantier 3, au §</w:t>
      </w:r>
      <w:r w:rsidR="007466E1">
        <w:rPr>
          <w:lang w:eastAsia="fr-FR"/>
        </w:rPr>
        <w:t xml:space="preserve"> </w:t>
      </w:r>
      <w:r w:rsidR="007466E1">
        <w:rPr>
          <w:lang w:eastAsia="fr-FR"/>
        </w:rPr>
        <w:fldChar w:fldCharType="begin"/>
      </w:r>
      <w:r w:rsidR="007466E1">
        <w:rPr>
          <w:lang w:eastAsia="fr-FR"/>
        </w:rPr>
        <w:instrText xml:space="preserve"> REF _Ref194327317 \r \h </w:instrText>
      </w:r>
      <w:r w:rsidR="005B4DAD">
        <w:rPr>
          <w:lang w:eastAsia="fr-FR"/>
        </w:rPr>
        <w:instrText xml:space="preserve"> \* MERGEFORMAT </w:instrText>
      </w:r>
      <w:r w:rsidR="007466E1">
        <w:rPr>
          <w:lang w:eastAsia="fr-FR"/>
        </w:rPr>
      </w:r>
      <w:r w:rsidR="007466E1">
        <w:rPr>
          <w:lang w:eastAsia="fr-FR"/>
        </w:rPr>
        <w:fldChar w:fldCharType="separate"/>
      </w:r>
      <w:r w:rsidR="00D60780">
        <w:rPr>
          <w:lang w:eastAsia="fr-FR"/>
        </w:rPr>
        <w:t>4.2.3.16</w:t>
      </w:r>
      <w:r w:rsidR="007466E1">
        <w:rPr>
          <w:lang w:eastAsia="fr-FR"/>
        </w:rPr>
        <w:fldChar w:fldCharType="end"/>
      </w:r>
      <w:r w:rsidR="007E2A27">
        <w:rPr>
          <w:lang w:eastAsia="fr-FR"/>
        </w:rPr>
        <w:t xml:space="preserve"> -</w:t>
      </w:r>
      <w:r w:rsidR="007466E1">
        <w:rPr>
          <w:lang w:eastAsia="fr-FR"/>
        </w:rPr>
        <w:t xml:space="preserve"> </w:t>
      </w:r>
      <w:r w:rsidR="007466E1">
        <w:rPr>
          <w:lang w:eastAsia="fr-FR"/>
        </w:rPr>
        <w:fldChar w:fldCharType="begin"/>
      </w:r>
      <w:r w:rsidR="007466E1">
        <w:rPr>
          <w:lang w:eastAsia="fr-FR"/>
        </w:rPr>
        <w:instrText xml:space="preserve"> REF _Ref194327317 \h </w:instrText>
      </w:r>
      <w:r w:rsidR="005B4DAD">
        <w:rPr>
          <w:lang w:eastAsia="fr-FR"/>
        </w:rPr>
        <w:instrText xml:space="preserve"> \* MERGEFORMAT </w:instrText>
      </w:r>
      <w:r w:rsidR="007466E1">
        <w:rPr>
          <w:lang w:eastAsia="fr-FR"/>
        </w:rPr>
      </w:r>
      <w:r w:rsidR="007466E1">
        <w:rPr>
          <w:lang w:eastAsia="fr-FR"/>
        </w:rPr>
        <w:fldChar w:fldCharType="separate"/>
      </w:r>
      <w:r w:rsidR="00D60780">
        <w:rPr>
          <w:lang w:eastAsia="fr-FR"/>
        </w:rPr>
        <w:t>Support de niveau 4</w:t>
      </w:r>
      <w:r w:rsidR="007466E1">
        <w:rPr>
          <w:lang w:eastAsia="fr-FR"/>
        </w:rPr>
        <w:fldChar w:fldCharType="end"/>
      </w:r>
      <w:r w:rsidR="00B430CC" w:rsidRPr="00962266">
        <w:rPr>
          <w:lang w:eastAsia="fr-FR"/>
        </w:rPr>
        <w:t xml:space="preserve">, </w:t>
      </w:r>
      <w:r w:rsidR="00101BB9" w:rsidRPr="00962266">
        <w:rPr>
          <w:lang w:eastAsia="fr-FR"/>
        </w:rPr>
        <w:t>couvre</w:t>
      </w:r>
      <w:r w:rsidR="00B430CC" w:rsidRPr="00962266">
        <w:rPr>
          <w:lang w:eastAsia="fr-FR"/>
        </w:rPr>
        <w:t xml:space="preserve"> également </w:t>
      </w:r>
      <w:r w:rsidR="00101BB9" w:rsidRPr="00962266">
        <w:rPr>
          <w:lang w:eastAsia="fr-FR"/>
        </w:rPr>
        <w:t>le</w:t>
      </w:r>
      <w:r w:rsidR="00B430CC" w:rsidRPr="00962266">
        <w:rPr>
          <w:lang w:eastAsia="fr-FR"/>
        </w:rPr>
        <w:t xml:space="preserve"> périmètre de ce</w:t>
      </w:r>
      <w:r w:rsidR="00804335" w:rsidRPr="00962266">
        <w:rPr>
          <w:lang w:eastAsia="fr-FR"/>
        </w:rPr>
        <w:t xml:space="preserve"> chantier.</w:t>
      </w:r>
    </w:p>
    <w:p w14:paraId="34CC5D94" w14:textId="77777777" w:rsidR="00667339" w:rsidRPr="00962266" w:rsidRDefault="00667339" w:rsidP="0088434F">
      <w:pPr>
        <w:pStyle w:val="Corpsdetexte"/>
        <w:rPr>
          <w:lang w:eastAsia="fr-FR"/>
        </w:rPr>
      </w:pPr>
    </w:p>
    <w:p w14:paraId="6F19E4A2" w14:textId="4AA63F7F" w:rsidR="00DE1BAE" w:rsidRPr="00C149B7" w:rsidRDefault="00DE1BAE" w:rsidP="35D4EEA0">
      <w:pPr>
        <w:pStyle w:val="Titre3"/>
        <w:rPr>
          <w:rFonts w:asciiTheme="minorHAnsi" w:hAnsiTheme="minorHAnsi" w:cstheme="minorBidi"/>
        </w:rPr>
      </w:pPr>
      <w:bookmarkStart w:id="235" w:name="_Toc198543513"/>
      <w:r w:rsidRPr="35D4EEA0">
        <w:rPr>
          <w:rFonts w:asciiTheme="minorHAnsi" w:hAnsiTheme="minorHAnsi" w:cstheme="minorBidi"/>
        </w:rPr>
        <w:t xml:space="preserve">Chantier 2 de la </w:t>
      </w:r>
      <w:r w:rsidR="00991463" w:rsidRPr="35D4EEA0">
        <w:rPr>
          <w:rFonts w:asciiTheme="minorHAnsi" w:hAnsiTheme="minorHAnsi" w:cstheme="minorBidi"/>
        </w:rPr>
        <w:t>section</w:t>
      </w:r>
      <w:r w:rsidRPr="35D4EEA0">
        <w:rPr>
          <w:rFonts w:asciiTheme="minorHAnsi" w:hAnsiTheme="minorHAnsi" w:cstheme="minorBidi"/>
        </w:rPr>
        <w:t xml:space="preserve"> 1</w:t>
      </w:r>
      <w:r w:rsidR="00A86DF7" w:rsidRPr="35D4EEA0">
        <w:rPr>
          <w:rFonts w:asciiTheme="minorHAnsi" w:hAnsiTheme="minorHAnsi" w:cstheme="minorBidi"/>
        </w:rPr>
        <w:t> </w:t>
      </w:r>
      <w:r w:rsidRPr="35D4EEA0">
        <w:rPr>
          <w:rFonts w:asciiTheme="minorHAnsi" w:hAnsiTheme="minorHAnsi" w:cstheme="minorBidi"/>
        </w:rPr>
        <w:t>: migration GRC Access Control</w:t>
      </w:r>
      <w:bookmarkEnd w:id="235"/>
      <w:r w:rsidR="00005DBD" w:rsidRPr="35D4EEA0">
        <w:rPr>
          <w:rFonts w:asciiTheme="minorHAnsi" w:hAnsiTheme="minorHAnsi" w:cstheme="minorBidi"/>
        </w:rPr>
        <w:t xml:space="preserve"> </w:t>
      </w:r>
    </w:p>
    <w:p w14:paraId="7346D9F6" w14:textId="3DDE8F18" w:rsidR="00D9738B" w:rsidRDefault="00D9738B" w:rsidP="00D9738B">
      <w:pPr>
        <w:pStyle w:val="Titre4"/>
      </w:pPr>
      <w:r>
        <w:t>Analyse d</w:t>
      </w:r>
      <w:r w:rsidR="00A86DF7">
        <w:t>’</w:t>
      </w:r>
      <w:r>
        <w:t>impacts</w:t>
      </w:r>
    </w:p>
    <w:tbl>
      <w:tblPr>
        <w:tblStyle w:val="TableauGrille4"/>
        <w:tblW w:w="10060" w:type="dxa"/>
        <w:tblLook w:val="0680" w:firstRow="0" w:lastRow="0" w:firstColumn="1" w:lastColumn="0" w:noHBand="1" w:noVBand="1"/>
      </w:tblPr>
      <w:tblGrid>
        <w:gridCol w:w="2547"/>
        <w:gridCol w:w="7513"/>
      </w:tblGrid>
      <w:tr w:rsidR="0045356C" w14:paraId="2FD8794A"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50F37AB2" w14:textId="77777777" w:rsidR="0045356C" w:rsidRDefault="0045356C" w:rsidP="00AA47E6">
            <w:pPr>
              <w:pStyle w:val="Corpsdetexte"/>
              <w:ind w:left="0"/>
            </w:pPr>
            <w:r>
              <w:t>Phase(s) projet</w:t>
            </w:r>
          </w:p>
        </w:tc>
        <w:tc>
          <w:tcPr>
            <w:tcW w:w="7513" w:type="dxa"/>
          </w:tcPr>
          <w:p w14:paraId="27B6EE16" w14:textId="77777777" w:rsidR="0045356C" w:rsidRDefault="0045356C" w:rsidP="00AA47E6">
            <w:pPr>
              <w:cnfStyle w:val="000000000000" w:firstRow="0" w:lastRow="0" w:firstColumn="0" w:lastColumn="0" w:oddVBand="0" w:evenVBand="0" w:oddHBand="0" w:evenHBand="0" w:firstRowFirstColumn="0" w:firstRowLastColumn="0" w:lastRowFirstColumn="0" w:lastRowLastColumn="0"/>
            </w:pPr>
            <w:r>
              <w:t>Analyse</w:t>
            </w:r>
          </w:p>
        </w:tc>
      </w:tr>
      <w:tr w:rsidR="0045356C" w14:paraId="5AF4297A"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1EB1E7AC" w14:textId="77777777" w:rsidR="0045356C" w:rsidRDefault="0045356C" w:rsidP="00AA47E6">
            <w:pPr>
              <w:pStyle w:val="Corpsdetexte"/>
              <w:ind w:left="0"/>
            </w:pPr>
            <w:r>
              <w:t>Description</w:t>
            </w:r>
          </w:p>
        </w:tc>
        <w:tc>
          <w:tcPr>
            <w:tcW w:w="7513" w:type="dxa"/>
          </w:tcPr>
          <w:p w14:paraId="2A117885" w14:textId="77777777" w:rsidR="0045356C" w:rsidRDefault="0045356C"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Identification des impacts de la montée de version GRC AC en v12.</w:t>
            </w:r>
          </w:p>
          <w:p w14:paraId="7B494148" w14:textId="77777777" w:rsidR="0045356C" w:rsidRDefault="0045356C"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Présentation des impacts dans le cadre d’</w:t>
            </w:r>
            <w:r w:rsidRPr="00533618">
              <w:t>ateliers</w:t>
            </w:r>
            <w:r>
              <w:t>.</w:t>
            </w:r>
          </w:p>
          <w:p w14:paraId="445A657C" w14:textId="77777777" w:rsidR="0045356C" w:rsidRDefault="0045356C"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Rédaction de l’analyse d’impacts.</w:t>
            </w:r>
          </w:p>
        </w:tc>
      </w:tr>
      <w:tr w:rsidR="0045356C" w14:paraId="681C4CFC"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63E80895" w14:textId="77777777" w:rsidR="0045356C" w:rsidRDefault="0045356C" w:rsidP="00AA47E6">
            <w:pPr>
              <w:pStyle w:val="Corpsdetexte"/>
              <w:ind w:left="0"/>
            </w:pPr>
            <w:r>
              <w:lastRenderedPageBreak/>
              <w:t>Fourniture(s) AP-HP</w:t>
            </w:r>
          </w:p>
        </w:tc>
        <w:tc>
          <w:tcPr>
            <w:tcW w:w="7513" w:type="dxa"/>
          </w:tcPr>
          <w:p w14:paraId="579E1F1C" w14:textId="77777777" w:rsidR="0045356C" w:rsidRDefault="0045356C"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Contacts des référents GRC AC de la DSN.</w:t>
            </w:r>
          </w:p>
        </w:tc>
      </w:tr>
      <w:tr w:rsidR="0045356C" w14:paraId="66E1A92F"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20C25B41" w14:textId="77777777" w:rsidR="0045356C" w:rsidRDefault="0045356C" w:rsidP="00AA47E6">
            <w:pPr>
              <w:pStyle w:val="Corpsdetexte"/>
              <w:ind w:left="0"/>
            </w:pPr>
            <w:r>
              <w:t>Livrable(s) attendu(s)</w:t>
            </w:r>
          </w:p>
        </w:tc>
        <w:tc>
          <w:tcPr>
            <w:tcW w:w="7513" w:type="dxa"/>
          </w:tcPr>
          <w:p w14:paraId="5B33A22E" w14:textId="74E315EC" w:rsidR="0045356C" w:rsidRDefault="0045356C"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rsidRPr="00966432">
              <w:t>Analyse d</w:t>
            </w:r>
            <w:r w:rsidR="00A86DF7">
              <w:t>’</w:t>
            </w:r>
            <w:r w:rsidRPr="00966432">
              <w:t xml:space="preserve">impacts </w:t>
            </w:r>
            <w:r>
              <w:t>GRC AC.</w:t>
            </w:r>
          </w:p>
        </w:tc>
      </w:tr>
    </w:tbl>
    <w:p w14:paraId="1C0B6F8B" w14:textId="03B945B1" w:rsidR="00D9738B" w:rsidRDefault="00D9738B" w:rsidP="00D9738B">
      <w:pPr>
        <w:pStyle w:val="Titre4"/>
      </w:pPr>
      <w:r>
        <w:t>Préparation des tests</w:t>
      </w:r>
      <w:r w:rsidR="00261D7E">
        <w:t xml:space="preserve"> et </w:t>
      </w:r>
      <w:r w:rsidR="00FF0C2D">
        <w:t xml:space="preserve">de la </w:t>
      </w:r>
      <w:r w:rsidR="00261D7E">
        <w:t>recette</w:t>
      </w:r>
    </w:p>
    <w:tbl>
      <w:tblPr>
        <w:tblStyle w:val="TableauGrille4"/>
        <w:tblW w:w="10060" w:type="dxa"/>
        <w:tblLook w:val="0680" w:firstRow="0" w:lastRow="0" w:firstColumn="1" w:lastColumn="0" w:noHBand="1" w:noVBand="1"/>
      </w:tblPr>
      <w:tblGrid>
        <w:gridCol w:w="2547"/>
        <w:gridCol w:w="7513"/>
      </w:tblGrid>
      <w:tr w:rsidR="00302261" w14:paraId="3529D79C"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5FDB9446" w14:textId="77777777" w:rsidR="00302261" w:rsidRDefault="00302261" w:rsidP="00AA47E6">
            <w:pPr>
              <w:pStyle w:val="Corpsdetexte"/>
              <w:ind w:left="0"/>
            </w:pPr>
            <w:r>
              <w:t>Phase(s) projet</w:t>
            </w:r>
          </w:p>
        </w:tc>
        <w:tc>
          <w:tcPr>
            <w:tcW w:w="7513" w:type="dxa"/>
          </w:tcPr>
          <w:p w14:paraId="05D41B59" w14:textId="77777777" w:rsidR="00302261" w:rsidRDefault="00302261" w:rsidP="00AA47E6">
            <w:pPr>
              <w:cnfStyle w:val="000000000000" w:firstRow="0" w:lastRow="0" w:firstColumn="0" w:lastColumn="0" w:oddVBand="0" w:evenVBand="0" w:oddHBand="0" w:evenHBand="0" w:firstRowFirstColumn="0" w:firstRowLastColumn="0" w:lastRowFirstColumn="0" w:lastRowLastColumn="0"/>
            </w:pPr>
            <w:r>
              <w:t>Analyse | Mise en œuvre</w:t>
            </w:r>
          </w:p>
        </w:tc>
      </w:tr>
      <w:tr w:rsidR="00302261" w14:paraId="177369D8"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214150F1" w14:textId="77777777" w:rsidR="00302261" w:rsidRDefault="00302261" w:rsidP="00AA47E6">
            <w:pPr>
              <w:pStyle w:val="Corpsdetexte"/>
              <w:ind w:left="0"/>
            </w:pPr>
            <w:r>
              <w:t>Description</w:t>
            </w:r>
          </w:p>
        </w:tc>
        <w:tc>
          <w:tcPr>
            <w:tcW w:w="7513" w:type="dxa"/>
          </w:tcPr>
          <w:p w14:paraId="61CAFC26" w14:textId="3DDF1715" w:rsidR="00302261" w:rsidRDefault="00302261"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En phase d’analyse</w:t>
            </w:r>
            <w:r w:rsidR="00A86DF7">
              <w:t> </w:t>
            </w:r>
            <w:r>
              <w:t>:</w:t>
            </w:r>
          </w:p>
          <w:p w14:paraId="43382C66" w14:textId="23A52DE8" w:rsidR="00302261" w:rsidRDefault="00302261" w:rsidP="00FF7215">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Définition de</w:t>
            </w:r>
            <w:r w:rsidRPr="001534F8">
              <w:t xml:space="preserve"> la stratégie de test</w:t>
            </w:r>
            <w:r>
              <w:t xml:space="preserve"> de </w:t>
            </w:r>
            <w:r w:rsidRPr="001534F8">
              <w:t>non</w:t>
            </w:r>
            <w:r w:rsidR="071BBE9E">
              <w:t>-</w:t>
            </w:r>
            <w:r w:rsidRPr="001534F8">
              <w:t>régression.</w:t>
            </w:r>
          </w:p>
          <w:p w14:paraId="5D0C22CA" w14:textId="77777777" w:rsidR="00302261" w:rsidRDefault="00302261"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 xml:space="preserve">Paramétrage </w:t>
            </w:r>
            <w:r w:rsidRPr="005714BE">
              <w:t>des outils de test</w:t>
            </w:r>
            <w:r>
              <w:t>.</w:t>
            </w:r>
          </w:p>
          <w:p w14:paraId="359F8224" w14:textId="77777777" w:rsidR="00302261" w:rsidRDefault="00302261"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rsidRPr="005714BE">
              <w:t>Initialisation des plans de test</w:t>
            </w:r>
            <w:r>
              <w:t>.</w:t>
            </w:r>
          </w:p>
          <w:p w14:paraId="435061FD" w14:textId="3D74473A" w:rsidR="00302261" w:rsidRDefault="00302261"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En phase de mise en œuvre</w:t>
            </w:r>
            <w:r w:rsidR="00A86DF7">
              <w:t> </w:t>
            </w:r>
            <w:r>
              <w:t>:</w:t>
            </w:r>
          </w:p>
          <w:p w14:paraId="7DCC089D" w14:textId="77777777" w:rsidR="00302261" w:rsidRDefault="00302261"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rsidRPr="007E617F">
              <w:t>Complétude des plans de test</w:t>
            </w:r>
            <w:r>
              <w:t xml:space="preserve"> pour prendre en compte l’ensemble des impacts identifiés pendant la mise en œuvre.</w:t>
            </w:r>
          </w:p>
        </w:tc>
      </w:tr>
      <w:tr w:rsidR="00302261" w14:paraId="066CEB16"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41B05238" w14:textId="77777777" w:rsidR="00302261" w:rsidRDefault="00302261" w:rsidP="00AA47E6">
            <w:pPr>
              <w:pStyle w:val="Corpsdetexte"/>
              <w:ind w:left="0"/>
            </w:pPr>
            <w:r>
              <w:t>Fourniture(s) AP-HP</w:t>
            </w:r>
          </w:p>
        </w:tc>
        <w:tc>
          <w:tcPr>
            <w:tcW w:w="7513" w:type="dxa"/>
          </w:tcPr>
          <w:p w14:paraId="244F0483" w14:textId="77777777" w:rsidR="00302261" w:rsidRDefault="00302261"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 xml:space="preserve">Accès à l’outil </w:t>
            </w:r>
            <w:r w:rsidRPr="004E1AEE">
              <w:t>HPE ALM Octane</w:t>
            </w:r>
          </w:p>
        </w:tc>
      </w:tr>
      <w:tr w:rsidR="00302261" w14:paraId="6CC4187A"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1B836823" w14:textId="77777777" w:rsidR="00302261" w:rsidRDefault="00302261" w:rsidP="00AA47E6">
            <w:pPr>
              <w:pStyle w:val="Corpsdetexte"/>
              <w:ind w:left="0"/>
            </w:pPr>
            <w:r>
              <w:t>Livrable(s) attendu(s)</w:t>
            </w:r>
          </w:p>
        </w:tc>
        <w:tc>
          <w:tcPr>
            <w:tcW w:w="7513" w:type="dxa"/>
          </w:tcPr>
          <w:p w14:paraId="1B3EC296" w14:textId="3740F14A" w:rsidR="00302261" w:rsidRDefault="00302261"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En phase d’analyse</w:t>
            </w:r>
            <w:r w:rsidR="00A86DF7">
              <w:t> </w:t>
            </w:r>
            <w:r>
              <w:t>:</w:t>
            </w:r>
          </w:p>
          <w:p w14:paraId="51BBACFD" w14:textId="77777777" w:rsidR="00302261" w:rsidRDefault="00302261"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Stratégie de test.</w:t>
            </w:r>
          </w:p>
          <w:p w14:paraId="27E83E1A" w14:textId="52CEAE15" w:rsidR="00302261" w:rsidRDefault="00302261"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rsidRPr="003360CB">
              <w:t xml:space="preserve">Accès aux outils de test paramétrés </w:t>
            </w:r>
            <w:r w:rsidR="00EA163E">
              <w:t xml:space="preserve">(accélérateurs mis en œuvre par le titulaire de ce lot) </w:t>
            </w:r>
            <w:r w:rsidRPr="003360CB">
              <w:t>et modes opératoires associés</w:t>
            </w:r>
            <w:r>
              <w:t>.</w:t>
            </w:r>
          </w:p>
          <w:p w14:paraId="13A33D45" w14:textId="77777777" w:rsidR="00302261" w:rsidRDefault="00302261"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Plans de test (initialisé).</w:t>
            </w:r>
          </w:p>
          <w:p w14:paraId="78724107" w14:textId="23621403" w:rsidR="00302261" w:rsidRDefault="00302261"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En phase de mise en œuvre</w:t>
            </w:r>
            <w:r w:rsidR="00A86DF7">
              <w:t> </w:t>
            </w:r>
            <w:r>
              <w:t>:</w:t>
            </w:r>
          </w:p>
          <w:p w14:paraId="523595E3" w14:textId="77777777" w:rsidR="00302261" w:rsidRDefault="00302261"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Plans de test (complété).</w:t>
            </w:r>
          </w:p>
        </w:tc>
      </w:tr>
    </w:tbl>
    <w:p w14:paraId="455EC5EB" w14:textId="75B34A79" w:rsidR="00302261" w:rsidRDefault="00302261" w:rsidP="00302261">
      <w:pPr>
        <w:pStyle w:val="Corpsdetexte"/>
        <w:rPr>
          <w:lang w:eastAsia="fr-FR"/>
        </w:rPr>
      </w:pPr>
    </w:p>
    <w:p w14:paraId="5D42ABC5" w14:textId="77777777" w:rsidR="00E05AEF" w:rsidRDefault="00E05AEF" w:rsidP="00E05AEF">
      <w:pPr>
        <w:pStyle w:val="Corpsdetexte"/>
        <w:rPr>
          <w:lang w:eastAsia="fr-FR"/>
        </w:rPr>
      </w:pPr>
      <w:r>
        <w:rPr>
          <w:lang w:eastAsia="fr-FR"/>
        </w:rPr>
        <w:t>Il n’est pas prévu pour cette phase de faire une recette utilisateurs mais uniquement une recette technique.</w:t>
      </w:r>
    </w:p>
    <w:p w14:paraId="060EA6E2" w14:textId="7EA2740E" w:rsidR="00E221C5" w:rsidRDefault="0048333F" w:rsidP="00E221C5">
      <w:pPr>
        <w:pStyle w:val="Titre4"/>
      </w:pPr>
      <w:r>
        <w:t>Montée de version GRC</w:t>
      </w:r>
    </w:p>
    <w:tbl>
      <w:tblPr>
        <w:tblStyle w:val="TableauGrille4"/>
        <w:tblW w:w="10060" w:type="dxa"/>
        <w:tblLook w:val="0680" w:firstRow="0" w:lastRow="0" w:firstColumn="1" w:lastColumn="0" w:noHBand="1" w:noVBand="1"/>
      </w:tblPr>
      <w:tblGrid>
        <w:gridCol w:w="2547"/>
        <w:gridCol w:w="7513"/>
      </w:tblGrid>
      <w:tr w:rsidR="00E221C5" w14:paraId="5A97DFA3" w14:textId="77777777" w:rsidTr="004310CC">
        <w:tc>
          <w:tcPr>
            <w:cnfStyle w:val="001000000000" w:firstRow="0" w:lastRow="0" w:firstColumn="1" w:lastColumn="0" w:oddVBand="0" w:evenVBand="0" w:oddHBand="0" w:evenHBand="0" w:firstRowFirstColumn="0" w:firstRowLastColumn="0" w:lastRowFirstColumn="0" w:lastRowLastColumn="0"/>
            <w:tcW w:w="2547" w:type="dxa"/>
          </w:tcPr>
          <w:p w14:paraId="7B24E14C" w14:textId="77777777" w:rsidR="00E221C5" w:rsidRDefault="00E221C5" w:rsidP="004310CC">
            <w:pPr>
              <w:pStyle w:val="Corpsdetexte"/>
              <w:ind w:left="0"/>
            </w:pPr>
            <w:r>
              <w:t>Phase(s) projet</w:t>
            </w:r>
          </w:p>
        </w:tc>
        <w:tc>
          <w:tcPr>
            <w:tcW w:w="7513" w:type="dxa"/>
          </w:tcPr>
          <w:p w14:paraId="50E41F76" w14:textId="77777777" w:rsidR="00E221C5" w:rsidRDefault="00E221C5" w:rsidP="004310CC">
            <w:pPr>
              <w:cnfStyle w:val="000000000000" w:firstRow="0" w:lastRow="0" w:firstColumn="0" w:lastColumn="0" w:oddVBand="0" w:evenVBand="0" w:oddHBand="0" w:evenHBand="0" w:firstRowFirstColumn="0" w:firstRowLastColumn="0" w:lastRowFirstColumn="0" w:lastRowLastColumn="0"/>
            </w:pPr>
            <w:r>
              <w:t>Mise en œuvre</w:t>
            </w:r>
          </w:p>
        </w:tc>
      </w:tr>
      <w:tr w:rsidR="00E221C5" w14:paraId="59C3FCAF" w14:textId="77777777" w:rsidTr="004310CC">
        <w:tc>
          <w:tcPr>
            <w:cnfStyle w:val="001000000000" w:firstRow="0" w:lastRow="0" w:firstColumn="1" w:lastColumn="0" w:oddVBand="0" w:evenVBand="0" w:oddHBand="0" w:evenHBand="0" w:firstRowFirstColumn="0" w:firstRowLastColumn="0" w:lastRowFirstColumn="0" w:lastRowLastColumn="0"/>
            <w:tcW w:w="2547" w:type="dxa"/>
          </w:tcPr>
          <w:p w14:paraId="0F6B4E07" w14:textId="77777777" w:rsidR="00E221C5" w:rsidRDefault="00E221C5" w:rsidP="004310CC">
            <w:pPr>
              <w:pStyle w:val="Corpsdetexte"/>
              <w:ind w:left="0"/>
            </w:pPr>
            <w:r>
              <w:t>Description</w:t>
            </w:r>
          </w:p>
        </w:tc>
        <w:tc>
          <w:tcPr>
            <w:tcW w:w="7513" w:type="dxa"/>
          </w:tcPr>
          <w:p w14:paraId="133AC384" w14:textId="64CA407A" w:rsidR="00864FC4" w:rsidRDefault="00864FC4" w:rsidP="00864FC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Mise à jour du Dossier d’architecture technique.</w:t>
            </w:r>
          </w:p>
          <w:p w14:paraId="506B5C2B" w14:textId="77777777" w:rsidR="00864FC4" w:rsidRDefault="00864FC4" w:rsidP="00864FC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Rédaction de la procédure de la montée de version</w:t>
            </w:r>
            <w:r w:rsidRPr="005C2B9A">
              <w:t>.</w:t>
            </w:r>
          </w:p>
          <w:p w14:paraId="5577389F" w14:textId="3065B780" w:rsidR="00E221C5" w:rsidRDefault="00864FC4" w:rsidP="00864FC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Montées de</w:t>
            </w:r>
            <w:r w:rsidRPr="0049011A">
              <w:t xml:space="preserve"> </w:t>
            </w:r>
            <w:r>
              <w:t xml:space="preserve">version </w:t>
            </w:r>
            <w:r w:rsidR="00227C0E">
              <w:t>GRC AC en version 12</w:t>
            </w:r>
            <w:r>
              <w:t xml:space="preserve"> </w:t>
            </w:r>
            <w:r w:rsidRPr="0049011A">
              <w:t>dans les environnements cibles</w:t>
            </w:r>
            <w:r>
              <w:t>, non productifs et productifs</w:t>
            </w:r>
            <w:r w:rsidRPr="0049011A">
              <w:t>.</w:t>
            </w:r>
          </w:p>
        </w:tc>
      </w:tr>
      <w:tr w:rsidR="00E221C5" w14:paraId="179DE8C4" w14:textId="77777777" w:rsidTr="004310CC">
        <w:tc>
          <w:tcPr>
            <w:cnfStyle w:val="001000000000" w:firstRow="0" w:lastRow="0" w:firstColumn="1" w:lastColumn="0" w:oddVBand="0" w:evenVBand="0" w:oddHBand="0" w:evenHBand="0" w:firstRowFirstColumn="0" w:firstRowLastColumn="0" w:lastRowFirstColumn="0" w:lastRowLastColumn="0"/>
            <w:tcW w:w="2547" w:type="dxa"/>
          </w:tcPr>
          <w:p w14:paraId="4EC1BD02" w14:textId="77777777" w:rsidR="00E221C5" w:rsidRDefault="00E221C5" w:rsidP="004310CC">
            <w:pPr>
              <w:pStyle w:val="Corpsdetexte"/>
              <w:ind w:left="0"/>
            </w:pPr>
            <w:r>
              <w:t>Fourniture(s) AP-HP</w:t>
            </w:r>
          </w:p>
        </w:tc>
        <w:tc>
          <w:tcPr>
            <w:tcW w:w="7513" w:type="dxa"/>
          </w:tcPr>
          <w:p w14:paraId="47475BEA" w14:textId="77777777" w:rsidR="00E221C5" w:rsidRDefault="00E221C5" w:rsidP="004310CC">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Accès aux environnements et aux outils JIRA et SMAX.</w:t>
            </w:r>
          </w:p>
        </w:tc>
      </w:tr>
      <w:tr w:rsidR="00E221C5" w14:paraId="1033C7BB" w14:textId="77777777" w:rsidTr="004310CC">
        <w:tc>
          <w:tcPr>
            <w:cnfStyle w:val="001000000000" w:firstRow="0" w:lastRow="0" w:firstColumn="1" w:lastColumn="0" w:oddVBand="0" w:evenVBand="0" w:oddHBand="0" w:evenHBand="0" w:firstRowFirstColumn="0" w:firstRowLastColumn="0" w:lastRowFirstColumn="0" w:lastRowLastColumn="0"/>
            <w:tcW w:w="2547" w:type="dxa"/>
          </w:tcPr>
          <w:p w14:paraId="1FF768FE" w14:textId="77777777" w:rsidR="00E221C5" w:rsidRDefault="00E221C5" w:rsidP="004310CC">
            <w:pPr>
              <w:pStyle w:val="Corpsdetexte"/>
              <w:ind w:left="0"/>
            </w:pPr>
            <w:r>
              <w:t>Livrable(s) attendu(s)</w:t>
            </w:r>
          </w:p>
        </w:tc>
        <w:tc>
          <w:tcPr>
            <w:tcW w:w="7513" w:type="dxa"/>
          </w:tcPr>
          <w:p w14:paraId="7BBD6741" w14:textId="375A91AA" w:rsidR="00227C0E" w:rsidRDefault="00227C0E" w:rsidP="00227C0E">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Dossier d’architecture technique mis à jour.</w:t>
            </w:r>
          </w:p>
          <w:p w14:paraId="2C2F248C" w14:textId="77777777" w:rsidR="00227C0E" w:rsidRDefault="00227C0E" w:rsidP="00227C0E">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Procédure de la montée de version</w:t>
            </w:r>
            <w:r w:rsidRPr="005C2B9A">
              <w:t>.</w:t>
            </w:r>
          </w:p>
          <w:p w14:paraId="6CD159B9" w14:textId="77777777" w:rsidR="001B4F2A" w:rsidRDefault="001B4F2A" w:rsidP="00227C0E">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rsidRPr="001B4F2A">
              <w:t>Comptes-rendus de la montée de version dans les environnements cibles hors prod.</w:t>
            </w:r>
          </w:p>
          <w:p w14:paraId="6158369B" w14:textId="3E8F20F2" w:rsidR="00E221C5" w:rsidRDefault="001B4F2A">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rsidRPr="001B4F2A">
              <w:t>Comptes-rendus de la montée de version dans les environnements cibles de prod.</w:t>
            </w:r>
          </w:p>
        </w:tc>
      </w:tr>
    </w:tbl>
    <w:p w14:paraId="573AACC4" w14:textId="77777777" w:rsidR="00AB557E" w:rsidRDefault="00AB557E" w:rsidP="00AB557E">
      <w:pPr>
        <w:pStyle w:val="Titre4"/>
      </w:pPr>
      <w:r>
        <w:t>Traitement des impacts</w:t>
      </w:r>
    </w:p>
    <w:tbl>
      <w:tblPr>
        <w:tblStyle w:val="TableauGrille4"/>
        <w:tblW w:w="10060" w:type="dxa"/>
        <w:tblLook w:val="0680" w:firstRow="0" w:lastRow="0" w:firstColumn="1" w:lastColumn="0" w:noHBand="1" w:noVBand="1"/>
      </w:tblPr>
      <w:tblGrid>
        <w:gridCol w:w="2547"/>
        <w:gridCol w:w="7513"/>
      </w:tblGrid>
      <w:tr w:rsidR="00AB557E" w14:paraId="19903902"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0102C9F4" w14:textId="77777777" w:rsidR="00AB557E" w:rsidRDefault="00AB557E" w:rsidP="00AA47E6">
            <w:pPr>
              <w:pStyle w:val="Corpsdetexte"/>
              <w:ind w:left="0"/>
            </w:pPr>
            <w:r>
              <w:t>Phase(s) projet</w:t>
            </w:r>
          </w:p>
        </w:tc>
        <w:tc>
          <w:tcPr>
            <w:tcW w:w="7513" w:type="dxa"/>
          </w:tcPr>
          <w:p w14:paraId="630A3496" w14:textId="77777777" w:rsidR="00AB557E" w:rsidRDefault="00AB557E" w:rsidP="00AA47E6">
            <w:pPr>
              <w:cnfStyle w:val="000000000000" w:firstRow="0" w:lastRow="0" w:firstColumn="0" w:lastColumn="0" w:oddVBand="0" w:evenVBand="0" w:oddHBand="0" w:evenHBand="0" w:firstRowFirstColumn="0" w:firstRowLastColumn="0" w:lastRowFirstColumn="0" w:lastRowLastColumn="0"/>
            </w:pPr>
            <w:r>
              <w:t>Mise en œuvre</w:t>
            </w:r>
          </w:p>
        </w:tc>
      </w:tr>
      <w:tr w:rsidR="00AB557E" w14:paraId="51C35920"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4CE7D0DA" w14:textId="77777777" w:rsidR="00AB557E" w:rsidRDefault="00AB557E" w:rsidP="00AA47E6">
            <w:pPr>
              <w:pStyle w:val="Corpsdetexte"/>
              <w:ind w:left="0"/>
            </w:pPr>
            <w:r>
              <w:t>Description</w:t>
            </w:r>
          </w:p>
        </w:tc>
        <w:tc>
          <w:tcPr>
            <w:tcW w:w="7513" w:type="dxa"/>
          </w:tcPr>
          <w:p w14:paraId="74440DD7" w14:textId="77777777" w:rsidR="00AB557E" w:rsidRDefault="00AB557E"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rsidRPr="00AF0A6D">
              <w:t xml:space="preserve">Traitement des impacts de GRC AC V12 sur </w:t>
            </w:r>
            <w:r>
              <w:t>les fonctions SAP ECC.</w:t>
            </w:r>
          </w:p>
          <w:p w14:paraId="71D3D85B" w14:textId="33CCF285" w:rsidR="00AB557E" w:rsidRDefault="00AB557E"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Vérification de la cohérence des données métier, de la gestion des exceptions, de l</w:t>
            </w:r>
            <w:r w:rsidR="00A86DF7">
              <w:t>’</w:t>
            </w:r>
            <w:r>
              <w:t>intégration, des performances et de l</w:t>
            </w:r>
            <w:r w:rsidR="00A86DF7">
              <w:t>’</w:t>
            </w:r>
            <w:r>
              <w:t>évolutivité des traitements.</w:t>
            </w:r>
          </w:p>
          <w:p w14:paraId="67200096" w14:textId="77777777" w:rsidR="00AB557E" w:rsidRDefault="00AB557E"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Développement, paramétrage et tests unitaires.</w:t>
            </w:r>
          </w:p>
        </w:tc>
      </w:tr>
      <w:tr w:rsidR="00AB557E" w14:paraId="4D1032B5"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4E3F0A46" w14:textId="77777777" w:rsidR="00AB557E" w:rsidRDefault="00AB557E" w:rsidP="00AA47E6">
            <w:pPr>
              <w:pStyle w:val="Corpsdetexte"/>
              <w:ind w:left="0"/>
            </w:pPr>
            <w:r>
              <w:t>Fourniture(s) AP-HP</w:t>
            </w:r>
          </w:p>
        </w:tc>
        <w:tc>
          <w:tcPr>
            <w:tcW w:w="7513" w:type="dxa"/>
          </w:tcPr>
          <w:p w14:paraId="6379FD9D" w14:textId="77777777" w:rsidR="00AB557E" w:rsidRDefault="00AB557E"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Clés de développement.</w:t>
            </w:r>
          </w:p>
          <w:p w14:paraId="5A03563C" w14:textId="77777777" w:rsidR="00AB557E" w:rsidRDefault="00AB557E"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Accès aux environnements et aux outils JIRA et SMAX.</w:t>
            </w:r>
          </w:p>
        </w:tc>
      </w:tr>
      <w:tr w:rsidR="00AB557E" w14:paraId="5CD10471"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01762DB6" w14:textId="77777777" w:rsidR="00AB557E" w:rsidRDefault="00AB557E" w:rsidP="00AA47E6">
            <w:pPr>
              <w:pStyle w:val="Corpsdetexte"/>
              <w:ind w:left="0"/>
            </w:pPr>
            <w:r>
              <w:t>Livrable(s) attendu(s)</w:t>
            </w:r>
          </w:p>
        </w:tc>
        <w:tc>
          <w:tcPr>
            <w:tcW w:w="7513" w:type="dxa"/>
          </w:tcPr>
          <w:p w14:paraId="2DC45E6F" w14:textId="77777777" w:rsidR="00AB557E" w:rsidRDefault="00AB557E"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rsidRPr="00B91EAD">
              <w:t xml:space="preserve">Programmes modifiés </w:t>
            </w:r>
            <w:r>
              <w:t>en environnement de développement.</w:t>
            </w:r>
          </w:p>
          <w:p w14:paraId="3F6CEBF9" w14:textId="77777777" w:rsidR="002604D6" w:rsidRDefault="002604D6" w:rsidP="002604D6">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Bilan de traitement des impacts et documentation technique.</w:t>
            </w:r>
          </w:p>
          <w:p w14:paraId="61678E75" w14:textId="77777777" w:rsidR="00AB557E" w:rsidRDefault="00AB557E"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lastRenderedPageBreak/>
              <w:t>Ordres de transport</w:t>
            </w:r>
            <w:r w:rsidRPr="00B91EAD">
              <w:t xml:space="preserve"> en intégration</w:t>
            </w:r>
            <w:r>
              <w:t xml:space="preserve"> et recette.</w:t>
            </w:r>
          </w:p>
        </w:tc>
      </w:tr>
    </w:tbl>
    <w:p w14:paraId="40F15423" w14:textId="6D02F920" w:rsidR="004033D3" w:rsidRPr="00D9738B" w:rsidRDefault="00D9738B" w:rsidP="00D9738B">
      <w:pPr>
        <w:pStyle w:val="Titre4"/>
      </w:pPr>
      <w:r w:rsidRPr="00D9738B">
        <w:lastRenderedPageBreak/>
        <w:t>Exécution des tests</w:t>
      </w:r>
    </w:p>
    <w:tbl>
      <w:tblPr>
        <w:tblStyle w:val="TableauGrille6Couleur"/>
        <w:tblW w:w="10060" w:type="dxa"/>
        <w:tblLook w:val="0680" w:firstRow="0" w:lastRow="0" w:firstColumn="1" w:lastColumn="0" w:noHBand="1" w:noVBand="1"/>
      </w:tblPr>
      <w:tblGrid>
        <w:gridCol w:w="2547"/>
        <w:gridCol w:w="7513"/>
      </w:tblGrid>
      <w:tr w:rsidR="00B8644E" w14:paraId="72CC1440"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4FD1D0D8" w14:textId="77777777" w:rsidR="00B8644E" w:rsidRDefault="00B8644E" w:rsidP="00AA47E6">
            <w:pPr>
              <w:pStyle w:val="Corpsdetexte"/>
              <w:ind w:left="0"/>
            </w:pPr>
            <w:r>
              <w:t>Phase(s) projet</w:t>
            </w:r>
          </w:p>
        </w:tc>
        <w:tc>
          <w:tcPr>
            <w:tcW w:w="7513" w:type="dxa"/>
          </w:tcPr>
          <w:p w14:paraId="3F45C60F" w14:textId="77777777" w:rsidR="00B8644E" w:rsidRDefault="00B8644E" w:rsidP="00AA47E6">
            <w:pPr>
              <w:cnfStyle w:val="000000000000" w:firstRow="0" w:lastRow="0" w:firstColumn="0" w:lastColumn="0" w:oddVBand="0" w:evenVBand="0" w:oddHBand="0" w:evenHBand="0" w:firstRowFirstColumn="0" w:firstRowLastColumn="0" w:lastRowFirstColumn="0" w:lastRowLastColumn="0"/>
            </w:pPr>
            <w:r>
              <w:t>Mise en œuvre</w:t>
            </w:r>
          </w:p>
        </w:tc>
      </w:tr>
      <w:tr w:rsidR="00B8644E" w14:paraId="284C9F08"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1A31BD2F" w14:textId="77777777" w:rsidR="00B8644E" w:rsidRDefault="00B8644E" w:rsidP="00AA47E6">
            <w:pPr>
              <w:pStyle w:val="Corpsdetexte"/>
              <w:ind w:left="0"/>
            </w:pPr>
            <w:r>
              <w:t>Description</w:t>
            </w:r>
          </w:p>
        </w:tc>
        <w:tc>
          <w:tcPr>
            <w:tcW w:w="7513" w:type="dxa"/>
          </w:tcPr>
          <w:p w14:paraId="01337724" w14:textId="595CBB70" w:rsidR="00B8644E" w:rsidRDefault="00B8644E"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Exécution de campagnes de test pour vérifier</w:t>
            </w:r>
            <w:r w:rsidR="00A86DF7">
              <w:t> </w:t>
            </w:r>
            <w:r>
              <w:t>:</w:t>
            </w:r>
          </w:p>
          <w:p w14:paraId="2E6E42FF" w14:textId="17E662A8" w:rsidR="00B8644E" w:rsidRDefault="00B8644E" w:rsidP="204883ED">
            <w:pPr>
              <w:pStyle w:val="Paragraphedeliste"/>
              <w:cnfStyle w:val="000000000000" w:firstRow="0" w:lastRow="0" w:firstColumn="0" w:lastColumn="0" w:oddVBand="0" w:evenVBand="0" w:oddHBand="0" w:evenHBand="0" w:firstRowFirstColumn="0" w:firstRowLastColumn="0" w:lastRowFirstColumn="0" w:lastRowLastColumn="0"/>
            </w:pPr>
            <w:r>
              <w:t>La non</w:t>
            </w:r>
            <w:r w:rsidR="071BBE9E">
              <w:t>-</w:t>
            </w:r>
            <w:r>
              <w:t>régression des fonctions GRC AC.</w:t>
            </w:r>
          </w:p>
          <w:p w14:paraId="570CFCD7" w14:textId="7ACBF68C" w:rsidR="00B8644E" w:rsidRPr="001F6F41" w:rsidRDefault="00B8644E" w:rsidP="204883ED">
            <w:pPr>
              <w:pStyle w:val="Paragraphedeliste"/>
              <w:cnfStyle w:val="000000000000" w:firstRow="0" w:lastRow="0" w:firstColumn="0" w:lastColumn="0" w:oddVBand="0" w:evenVBand="0" w:oddHBand="0" w:evenHBand="0" w:firstRowFirstColumn="0" w:firstRowLastColumn="0" w:lastRowFirstColumn="0" w:lastRowLastColumn="0"/>
            </w:pPr>
            <w:r>
              <w:t>La non</w:t>
            </w:r>
            <w:r w:rsidR="071BBE9E">
              <w:t>-</w:t>
            </w:r>
            <w:r>
              <w:t>régression des fonctions ERP en adhérence.</w:t>
            </w:r>
          </w:p>
        </w:tc>
      </w:tr>
      <w:tr w:rsidR="00B8644E" w14:paraId="6023AA04"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1E7DCCAD" w14:textId="77777777" w:rsidR="00B8644E" w:rsidRDefault="00B8644E" w:rsidP="00AA47E6">
            <w:pPr>
              <w:pStyle w:val="Corpsdetexte"/>
              <w:ind w:left="0"/>
            </w:pPr>
            <w:r>
              <w:t>Fourniture(s) AP-HP</w:t>
            </w:r>
          </w:p>
        </w:tc>
        <w:tc>
          <w:tcPr>
            <w:tcW w:w="7513" w:type="dxa"/>
          </w:tcPr>
          <w:p w14:paraId="5B21C95C" w14:textId="77777777" w:rsidR="00B8644E" w:rsidRDefault="00B8644E"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 xml:space="preserve">Accès à l’outil </w:t>
            </w:r>
            <w:r w:rsidRPr="004E1AEE">
              <w:t>HPE ALM Octane</w:t>
            </w:r>
            <w:r>
              <w:t>.</w:t>
            </w:r>
          </w:p>
          <w:p w14:paraId="3A36B752" w14:textId="77777777" w:rsidR="00B8644E" w:rsidRDefault="00B8644E"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Accès aux environnements.</w:t>
            </w:r>
          </w:p>
        </w:tc>
      </w:tr>
      <w:tr w:rsidR="00B8644E" w14:paraId="1E5B773B"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533E4480" w14:textId="77777777" w:rsidR="00B8644E" w:rsidRDefault="00B8644E" w:rsidP="00AA47E6">
            <w:pPr>
              <w:pStyle w:val="Corpsdetexte"/>
              <w:ind w:left="0"/>
            </w:pPr>
            <w:r>
              <w:t>Livrable(s) attendu(s)</w:t>
            </w:r>
          </w:p>
        </w:tc>
        <w:tc>
          <w:tcPr>
            <w:tcW w:w="7513" w:type="dxa"/>
          </w:tcPr>
          <w:p w14:paraId="16D6D5AB" w14:textId="77777777" w:rsidR="00B8644E" w:rsidRDefault="00B8644E"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Dossiers des résultats des tests, intermédiaires et finaux.</w:t>
            </w:r>
          </w:p>
          <w:p w14:paraId="4ACFBB91" w14:textId="77777777" w:rsidR="00B8644E" w:rsidRPr="00492163" w:rsidRDefault="00B8644E"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Tableau de bord des signalements.</w:t>
            </w:r>
          </w:p>
        </w:tc>
      </w:tr>
    </w:tbl>
    <w:p w14:paraId="2D4C615E" w14:textId="77777777" w:rsidR="003E1017" w:rsidRDefault="003E1017" w:rsidP="003E1017">
      <w:pPr>
        <w:pStyle w:val="Corpsdetexte"/>
      </w:pPr>
    </w:p>
    <w:p w14:paraId="0E66B45E" w14:textId="0968CA50" w:rsidR="003E1017" w:rsidRDefault="003E1017" w:rsidP="003E1017">
      <w:pPr>
        <w:pStyle w:val="Corpsdetexte"/>
      </w:pPr>
      <w:r>
        <w:t>Le titulaire fournit le cas échéant les outils de manipulation des données nécessaires pour les tests et la recette technique.</w:t>
      </w:r>
    </w:p>
    <w:p w14:paraId="17EE12DD" w14:textId="64864735" w:rsidR="00A067A6" w:rsidRDefault="00A067A6" w:rsidP="00A067A6">
      <w:pPr>
        <w:pStyle w:val="Titre4"/>
      </w:pPr>
      <w:r>
        <w:t>Support à la recette</w:t>
      </w:r>
    </w:p>
    <w:p w14:paraId="0AADCAA8" w14:textId="3CFDFFC0" w:rsidR="007E2A27" w:rsidRDefault="007E2A27" w:rsidP="007E2A27">
      <w:pPr>
        <w:pStyle w:val="Corpsdetexte"/>
        <w:rPr>
          <w:lang w:eastAsia="fr-FR"/>
        </w:rPr>
      </w:pPr>
      <w:r w:rsidRPr="00C027C3">
        <w:rPr>
          <w:lang w:eastAsia="fr-FR"/>
        </w:rPr>
        <w:t>L</w:t>
      </w:r>
      <w:r>
        <w:rPr>
          <w:lang w:eastAsia="fr-FR"/>
        </w:rPr>
        <w:t>a prestation de</w:t>
      </w:r>
      <w:r w:rsidRPr="00C027C3">
        <w:rPr>
          <w:lang w:eastAsia="fr-FR"/>
        </w:rPr>
        <w:t xml:space="preserve"> support </w:t>
      </w:r>
      <w:r>
        <w:rPr>
          <w:lang w:eastAsia="fr-FR"/>
        </w:rPr>
        <w:t>à la recette</w:t>
      </w:r>
      <w:r w:rsidRPr="00C027C3">
        <w:rPr>
          <w:lang w:eastAsia="fr-FR"/>
        </w:rPr>
        <w:t xml:space="preserve"> décrit</w:t>
      </w:r>
      <w:r>
        <w:rPr>
          <w:lang w:eastAsia="fr-FR"/>
        </w:rPr>
        <w:t xml:space="preserve">e pour le chantier 3, au § </w:t>
      </w:r>
      <w:r>
        <w:rPr>
          <w:lang w:eastAsia="fr-FR"/>
        </w:rPr>
        <w:fldChar w:fldCharType="begin"/>
      </w:r>
      <w:r>
        <w:rPr>
          <w:lang w:eastAsia="fr-FR"/>
        </w:rPr>
        <w:instrText xml:space="preserve"> REF _Ref190963573 \r \h  \* MERGEFORMAT </w:instrText>
      </w:r>
      <w:r>
        <w:rPr>
          <w:lang w:eastAsia="fr-FR"/>
        </w:rPr>
      </w:r>
      <w:r>
        <w:rPr>
          <w:lang w:eastAsia="fr-FR"/>
        </w:rPr>
        <w:fldChar w:fldCharType="separate"/>
      </w:r>
      <w:r w:rsidR="00D60780">
        <w:rPr>
          <w:lang w:eastAsia="fr-FR"/>
        </w:rPr>
        <w:t>4.2.3.14</w:t>
      </w:r>
      <w:r>
        <w:rPr>
          <w:lang w:eastAsia="fr-FR"/>
        </w:rPr>
        <w:fldChar w:fldCharType="end"/>
      </w:r>
      <w:r>
        <w:rPr>
          <w:lang w:eastAsia="fr-FR"/>
        </w:rPr>
        <w:t xml:space="preserve"> - </w:t>
      </w:r>
      <w:r>
        <w:rPr>
          <w:lang w:eastAsia="fr-FR"/>
        </w:rPr>
        <w:fldChar w:fldCharType="begin"/>
      </w:r>
      <w:r>
        <w:rPr>
          <w:lang w:eastAsia="fr-FR"/>
        </w:rPr>
        <w:instrText xml:space="preserve"> REF _Ref190963573 \h </w:instrText>
      </w:r>
      <w:r>
        <w:rPr>
          <w:lang w:eastAsia="fr-FR"/>
        </w:rPr>
      </w:r>
      <w:r>
        <w:rPr>
          <w:lang w:eastAsia="fr-FR"/>
        </w:rPr>
        <w:fldChar w:fldCharType="separate"/>
      </w:r>
      <w:r w:rsidR="00D60780">
        <w:t>Support à la recette</w:t>
      </w:r>
      <w:r>
        <w:rPr>
          <w:lang w:eastAsia="fr-FR"/>
        </w:rPr>
        <w:fldChar w:fldCharType="end"/>
      </w:r>
      <w:r>
        <w:rPr>
          <w:lang w:eastAsia="fr-FR"/>
        </w:rPr>
        <w:t xml:space="preserve">, </w:t>
      </w:r>
      <w:r w:rsidR="00D97773">
        <w:rPr>
          <w:lang w:eastAsia="fr-FR"/>
        </w:rPr>
        <w:t xml:space="preserve">ne </w:t>
      </w:r>
      <w:r>
        <w:rPr>
          <w:lang w:eastAsia="fr-FR"/>
        </w:rPr>
        <w:t xml:space="preserve">s’applique </w:t>
      </w:r>
      <w:r w:rsidR="00D97773">
        <w:rPr>
          <w:lang w:eastAsia="fr-FR"/>
        </w:rPr>
        <w:t>pas à</w:t>
      </w:r>
      <w:r>
        <w:rPr>
          <w:lang w:eastAsia="fr-FR"/>
        </w:rPr>
        <w:t xml:space="preserve"> ce chantier. </w:t>
      </w:r>
    </w:p>
    <w:p w14:paraId="42B4DD64" w14:textId="77777777" w:rsidR="00A067A6" w:rsidRDefault="00A067A6" w:rsidP="00A067A6">
      <w:pPr>
        <w:pStyle w:val="Titre4"/>
      </w:pPr>
      <w:r>
        <w:t>Support de niveau 4</w:t>
      </w:r>
    </w:p>
    <w:p w14:paraId="4DC37BDF" w14:textId="17502BB1" w:rsidR="006174BB" w:rsidRDefault="006174BB" w:rsidP="00837BA8">
      <w:pPr>
        <w:pStyle w:val="Corpsdetexte"/>
      </w:pPr>
      <w:r w:rsidRPr="00962266">
        <w:t>La prestation de support de niveau 4 décrite pour le chantier 3, au §</w:t>
      </w:r>
      <w:r>
        <w:t xml:space="preserve"> </w:t>
      </w:r>
      <w:r>
        <w:fldChar w:fldCharType="begin"/>
      </w:r>
      <w:r>
        <w:instrText xml:space="preserve"> REF _Ref194327317 \r \h </w:instrText>
      </w:r>
      <w:r w:rsidR="005B4DAD">
        <w:instrText xml:space="preserve"> \* MERGEFORMAT </w:instrText>
      </w:r>
      <w:r>
        <w:fldChar w:fldCharType="separate"/>
      </w:r>
      <w:r w:rsidR="00D60780">
        <w:t>4.2.3.16</w:t>
      </w:r>
      <w:r>
        <w:fldChar w:fldCharType="end"/>
      </w:r>
      <w:r>
        <w:t xml:space="preserve"> </w:t>
      </w:r>
      <w:r w:rsidR="007E2A27">
        <w:t xml:space="preserve">- </w:t>
      </w:r>
      <w:r>
        <w:fldChar w:fldCharType="begin"/>
      </w:r>
      <w:r>
        <w:instrText xml:space="preserve"> REF _Ref194327317 \h </w:instrText>
      </w:r>
      <w:r w:rsidR="005B4DAD">
        <w:instrText xml:space="preserve"> \* MERGEFORMAT </w:instrText>
      </w:r>
      <w:r>
        <w:fldChar w:fldCharType="separate"/>
      </w:r>
      <w:r w:rsidR="00D60780">
        <w:t>Support de niveau 4</w:t>
      </w:r>
      <w:r>
        <w:fldChar w:fldCharType="end"/>
      </w:r>
      <w:r w:rsidRPr="00962266">
        <w:t>, couvre également le périmètre de ce chantier.</w:t>
      </w:r>
    </w:p>
    <w:p w14:paraId="3FE7E11E" w14:textId="22E2BBD5" w:rsidR="00FB6DEC" w:rsidRPr="00962266" w:rsidRDefault="00FB6DEC" w:rsidP="00837BA8">
      <w:pPr>
        <w:pStyle w:val="Corpsdetexte"/>
      </w:pPr>
    </w:p>
    <w:p w14:paraId="2598E866" w14:textId="5E0FF99C" w:rsidR="00912968" w:rsidRPr="00C149B7" w:rsidRDefault="00912968" w:rsidP="35D4EEA0">
      <w:pPr>
        <w:pStyle w:val="Titre3"/>
        <w:rPr>
          <w:rFonts w:asciiTheme="minorHAnsi" w:hAnsiTheme="minorHAnsi" w:cstheme="minorBidi"/>
        </w:rPr>
      </w:pPr>
      <w:bookmarkStart w:id="236" w:name="_Toc194929494"/>
      <w:bookmarkStart w:id="237" w:name="_Ref198278631"/>
      <w:bookmarkStart w:id="238" w:name="_Toc198543514"/>
      <w:bookmarkEnd w:id="236"/>
      <w:r w:rsidRPr="35D4EEA0">
        <w:rPr>
          <w:rFonts w:asciiTheme="minorHAnsi" w:hAnsiTheme="minorHAnsi" w:cstheme="minorBidi"/>
        </w:rPr>
        <w:t xml:space="preserve">Chantier </w:t>
      </w:r>
      <w:r w:rsidR="00635331" w:rsidRPr="35D4EEA0">
        <w:rPr>
          <w:rFonts w:asciiTheme="minorHAnsi" w:hAnsiTheme="minorHAnsi" w:cstheme="minorBidi"/>
        </w:rPr>
        <w:t>3</w:t>
      </w:r>
      <w:r w:rsidRPr="35D4EEA0">
        <w:rPr>
          <w:rFonts w:asciiTheme="minorHAnsi" w:hAnsiTheme="minorHAnsi" w:cstheme="minorBidi"/>
        </w:rPr>
        <w:t> </w:t>
      </w:r>
      <w:r w:rsidR="00634E55" w:rsidRPr="35D4EEA0">
        <w:rPr>
          <w:rFonts w:asciiTheme="minorHAnsi" w:hAnsiTheme="minorHAnsi" w:cstheme="minorBidi"/>
        </w:rPr>
        <w:t xml:space="preserve">de la </w:t>
      </w:r>
      <w:r w:rsidR="00991463" w:rsidRPr="35D4EEA0">
        <w:rPr>
          <w:rFonts w:asciiTheme="minorHAnsi" w:hAnsiTheme="minorHAnsi" w:cstheme="minorBidi"/>
        </w:rPr>
        <w:t>section</w:t>
      </w:r>
      <w:r w:rsidR="00634E55" w:rsidRPr="35D4EEA0">
        <w:rPr>
          <w:rFonts w:asciiTheme="minorHAnsi" w:hAnsiTheme="minorHAnsi" w:cstheme="minorBidi"/>
        </w:rPr>
        <w:t xml:space="preserve"> 1</w:t>
      </w:r>
      <w:r w:rsidR="00A86DF7" w:rsidRPr="35D4EEA0">
        <w:rPr>
          <w:rFonts w:asciiTheme="minorHAnsi" w:hAnsiTheme="minorHAnsi" w:cstheme="minorBidi"/>
        </w:rPr>
        <w:t> </w:t>
      </w:r>
      <w:r w:rsidRPr="35D4EEA0">
        <w:rPr>
          <w:rFonts w:asciiTheme="minorHAnsi" w:hAnsiTheme="minorHAnsi" w:cstheme="minorBidi"/>
        </w:rPr>
        <w:t xml:space="preserve">: migration </w:t>
      </w:r>
      <w:r w:rsidR="00005DBD" w:rsidRPr="35D4EEA0">
        <w:rPr>
          <w:rFonts w:asciiTheme="minorHAnsi" w:hAnsiTheme="minorHAnsi" w:cstheme="minorBidi"/>
        </w:rPr>
        <w:t>S/4HANA</w:t>
      </w:r>
      <w:bookmarkEnd w:id="237"/>
      <w:bookmarkEnd w:id="238"/>
      <w:r w:rsidR="00005DBD" w:rsidRPr="35D4EEA0">
        <w:rPr>
          <w:rFonts w:asciiTheme="minorHAnsi" w:hAnsiTheme="minorHAnsi" w:cstheme="minorBidi"/>
        </w:rPr>
        <w:t xml:space="preserve"> </w:t>
      </w:r>
    </w:p>
    <w:p w14:paraId="0C769DCE" w14:textId="4BC2963F" w:rsidR="005F720C" w:rsidRPr="004B3BEA" w:rsidRDefault="005F720C">
      <w:pPr>
        <w:pStyle w:val="Corpsdetexte"/>
        <w:rPr>
          <w:b/>
          <w:bCs/>
        </w:rPr>
      </w:pPr>
      <w:r w:rsidRPr="004B3BEA">
        <w:rPr>
          <w:b/>
          <w:bCs/>
        </w:rPr>
        <w:t>Les prestations de ce</w:t>
      </w:r>
      <w:r w:rsidR="00593C93" w:rsidRPr="004B3BEA">
        <w:rPr>
          <w:b/>
          <w:bCs/>
        </w:rPr>
        <w:t xml:space="preserve"> chantier</w:t>
      </w:r>
      <w:r w:rsidR="00025B61" w:rsidRPr="004B3BEA">
        <w:rPr>
          <w:b/>
          <w:bCs/>
        </w:rPr>
        <w:t xml:space="preserve"> 3</w:t>
      </w:r>
      <w:r w:rsidR="00593C93" w:rsidRPr="004B3BEA">
        <w:rPr>
          <w:b/>
          <w:bCs/>
        </w:rPr>
        <w:t xml:space="preserve"> en terme</w:t>
      </w:r>
      <w:r w:rsidR="00025B61" w:rsidRPr="004B3BEA">
        <w:rPr>
          <w:b/>
          <w:bCs/>
        </w:rPr>
        <w:t>s</w:t>
      </w:r>
      <w:r w:rsidR="00593C93" w:rsidRPr="004B3BEA">
        <w:rPr>
          <w:b/>
          <w:bCs/>
        </w:rPr>
        <w:t xml:space="preserve"> de démarche et de </w:t>
      </w:r>
      <w:r w:rsidR="00153070" w:rsidRPr="004B3BEA">
        <w:rPr>
          <w:b/>
          <w:bCs/>
        </w:rPr>
        <w:t xml:space="preserve">phases couvrent </w:t>
      </w:r>
      <w:r w:rsidR="00C51FCA" w:rsidRPr="004B3BEA">
        <w:rPr>
          <w:b/>
          <w:bCs/>
        </w:rPr>
        <w:t>aussi les chantiers 4 et 5 qui sont partie intégrante de la migration technique.</w:t>
      </w:r>
      <w:r w:rsidR="00025B61" w:rsidRPr="004B3BEA">
        <w:rPr>
          <w:b/>
          <w:bCs/>
        </w:rPr>
        <w:t xml:space="preserve"> Des précisions supplémentaires en termes d’attendus ont été ajoutées </w:t>
      </w:r>
      <w:r w:rsidR="00375542" w:rsidRPr="004B3BEA">
        <w:rPr>
          <w:b/>
          <w:bCs/>
        </w:rPr>
        <w:t xml:space="preserve">aux </w:t>
      </w:r>
      <w:r w:rsidR="00F713CF" w:rsidRPr="004B3BEA">
        <w:rPr>
          <w:b/>
          <w:bCs/>
        </w:rPr>
        <w:t>chantiers</w:t>
      </w:r>
      <w:r w:rsidR="00375542" w:rsidRPr="004B3BEA">
        <w:rPr>
          <w:b/>
          <w:bCs/>
        </w:rPr>
        <w:t xml:space="preserve"> 4 et 5 </w:t>
      </w:r>
      <w:r w:rsidR="00025B61" w:rsidRPr="004B3BEA">
        <w:rPr>
          <w:b/>
          <w:bCs/>
        </w:rPr>
        <w:t>pour tenir compte de certaines exigences fonctionnelles.</w:t>
      </w:r>
    </w:p>
    <w:p w14:paraId="5A6137EE" w14:textId="1C92AD24" w:rsidR="00A802C4" w:rsidRPr="00094136" w:rsidRDefault="00F0607B" w:rsidP="00837BA8">
      <w:pPr>
        <w:pStyle w:val="Corpsdetexte"/>
      </w:pPr>
      <w:r w:rsidRPr="008A160E">
        <w:t>Des ateliers communs aux chantiers 3, 4 et 5 pourront être organisés par le titulaire du marché si cela permet d’optimiser le temps de mobilisation des équipes</w:t>
      </w:r>
      <w:r w:rsidR="008A160E" w:rsidRPr="008A160E">
        <w:t xml:space="preserve"> et de garantir une cohérence d’ensemble.</w:t>
      </w:r>
    </w:p>
    <w:p w14:paraId="12112CBA" w14:textId="670F5D1F" w:rsidR="001D179B" w:rsidRPr="00094136" w:rsidRDefault="001D179B" w:rsidP="00837BA8">
      <w:pPr>
        <w:pStyle w:val="Titre4"/>
      </w:pPr>
      <w:bookmarkStart w:id="239" w:name="_Ref197939035"/>
      <w:r>
        <w:t>Cadrage et pilotage de programme</w:t>
      </w:r>
      <w:bookmarkEnd w:id="239"/>
    </w:p>
    <w:tbl>
      <w:tblPr>
        <w:tblStyle w:val="TableauGrille1Clair"/>
        <w:tblW w:w="10060" w:type="dxa"/>
        <w:tblLook w:val="0680" w:firstRow="0" w:lastRow="0" w:firstColumn="1" w:lastColumn="0" w:noHBand="1" w:noVBand="1"/>
      </w:tblPr>
      <w:tblGrid>
        <w:gridCol w:w="2547"/>
        <w:gridCol w:w="7513"/>
      </w:tblGrid>
      <w:tr w:rsidR="00AB60ED" w14:paraId="7F0AC1C1"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511BF9FF" w14:textId="4D09CB2B" w:rsidR="00AB60ED" w:rsidRDefault="00AB60ED" w:rsidP="00AA47E6">
            <w:pPr>
              <w:pStyle w:val="Corpsdetexte"/>
              <w:ind w:left="0"/>
            </w:pPr>
            <w:r>
              <w:t>Phase(s) projet</w:t>
            </w:r>
          </w:p>
        </w:tc>
        <w:tc>
          <w:tcPr>
            <w:tcW w:w="7513" w:type="dxa"/>
          </w:tcPr>
          <w:p w14:paraId="2E72A403" w14:textId="7B4528D4" w:rsidR="00AB60ED" w:rsidRDefault="00AB60ED" w:rsidP="00DE4EC4">
            <w:pPr>
              <w:cnfStyle w:val="000000000000" w:firstRow="0" w:lastRow="0" w:firstColumn="0" w:lastColumn="0" w:oddVBand="0" w:evenVBand="0" w:oddHBand="0" w:evenHBand="0" w:firstRowFirstColumn="0" w:firstRowLastColumn="0" w:lastRowFirstColumn="0" w:lastRowLastColumn="0"/>
            </w:pPr>
            <w:r>
              <w:t>Initialisation</w:t>
            </w:r>
            <w:r w:rsidR="00546C1D">
              <w:t xml:space="preserve"> | </w:t>
            </w:r>
            <w:r>
              <w:t>Analyse</w:t>
            </w:r>
            <w:r w:rsidR="00546C1D">
              <w:t xml:space="preserve"> | </w:t>
            </w:r>
            <w:r w:rsidR="00A65C2B">
              <w:t>Mise en œuvre</w:t>
            </w:r>
            <w:r w:rsidR="00546C1D">
              <w:t xml:space="preserve"> | </w:t>
            </w:r>
            <w:r w:rsidR="00A65C2B">
              <w:t>Déploiement</w:t>
            </w:r>
          </w:p>
        </w:tc>
      </w:tr>
      <w:tr w:rsidR="00AB60ED" w14:paraId="34A48D48"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5AB811EE" w14:textId="4C717170" w:rsidR="00AB60ED" w:rsidRDefault="00AB60ED" w:rsidP="00AA47E6">
            <w:pPr>
              <w:pStyle w:val="Corpsdetexte"/>
              <w:ind w:left="0"/>
            </w:pPr>
            <w:r>
              <w:t>Description</w:t>
            </w:r>
          </w:p>
        </w:tc>
        <w:tc>
          <w:tcPr>
            <w:tcW w:w="7513" w:type="dxa"/>
          </w:tcPr>
          <w:p w14:paraId="6E644BBD" w14:textId="5FDD1915" w:rsidR="00546C1D" w:rsidRDefault="00546C1D"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En phase d’initialisation</w:t>
            </w:r>
            <w:r w:rsidR="00A86DF7">
              <w:t> </w:t>
            </w:r>
            <w:r>
              <w:t>:</w:t>
            </w:r>
          </w:p>
          <w:p w14:paraId="03A8FE34" w14:textId="7E9A512E" w:rsidR="005A7440" w:rsidRPr="00DB1558" w:rsidRDefault="00097F72"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rsidRPr="00DB1558">
              <w:t>P</w:t>
            </w:r>
            <w:r w:rsidR="0031397D" w:rsidRPr="00DB1558">
              <w:t>articipation aux</w:t>
            </w:r>
            <w:r w:rsidR="003700DA" w:rsidRPr="00DB1558">
              <w:t xml:space="preserve"> réunions de lancement de l’ensemble du programme </w:t>
            </w:r>
          </w:p>
          <w:p w14:paraId="18BA910A" w14:textId="6B27A55A" w:rsidR="00546C1D" w:rsidRDefault="00097F72"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Participation au p</w:t>
            </w:r>
            <w:r w:rsidR="00944D3D">
              <w:t xml:space="preserve">aramétrage de l’outil </w:t>
            </w:r>
            <w:r w:rsidR="00546C1D" w:rsidRPr="00DA59D6">
              <w:t>collaboratif de gestion documentaire</w:t>
            </w:r>
            <w:r w:rsidR="00546C1D">
              <w:t xml:space="preserve"> </w:t>
            </w:r>
            <w:r w:rsidR="00944D3D">
              <w:t xml:space="preserve">de l’AP-HP </w:t>
            </w:r>
            <w:r w:rsidR="00546C1D">
              <w:t>et définition d’un plan de classement</w:t>
            </w:r>
            <w:r>
              <w:t xml:space="preserve"> en lien avec </w:t>
            </w:r>
            <w:r w:rsidR="00CF7AD6">
              <w:t>le</w:t>
            </w:r>
            <w:r>
              <w:t xml:space="preserve"> prestatai</w:t>
            </w:r>
            <w:r w:rsidR="00D90498">
              <w:t>re tiers accompagnant l’AP-HP dans le pilotage du programme de migration S/4HANA</w:t>
            </w:r>
          </w:p>
          <w:p w14:paraId="485AFE61" w14:textId="60A14AE8" w:rsidR="00546C1D" w:rsidRDefault="00D90498"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Production des éléments permettant l’</w:t>
            </w:r>
            <w:r w:rsidR="00546C1D">
              <w:t>initialisation des o</w:t>
            </w:r>
            <w:r w:rsidR="00546C1D" w:rsidRPr="00BE0CC7">
              <w:t>utils de suivi</w:t>
            </w:r>
            <w:r w:rsidR="00546C1D">
              <w:t xml:space="preserve"> et des</w:t>
            </w:r>
            <w:r w:rsidR="00546C1D" w:rsidRPr="00BE0CC7">
              <w:t xml:space="preserve"> tableau</w:t>
            </w:r>
            <w:r w:rsidR="00546C1D">
              <w:t>x</w:t>
            </w:r>
            <w:r w:rsidR="00546C1D" w:rsidRPr="00BE0CC7">
              <w:t xml:space="preserve"> de bord </w:t>
            </w:r>
            <w:r w:rsidR="00546C1D">
              <w:t>du projet</w:t>
            </w:r>
            <w:r w:rsidR="004A4990">
              <w:t xml:space="preserve"> ainsi </w:t>
            </w:r>
            <w:r w:rsidR="004A4990" w:rsidRPr="00DB1558">
              <w:t>que du plan programme</w:t>
            </w:r>
          </w:p>
          <w:p w14:paraId="65DDAF98" w14:textId="26C3A2BD" w:rsidR="00546C1D" w:rsidRDefault="00546C1D"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Initialisation du p</w:t>
            </w:r>
            <w:r w:rsidRPr="000570A4">
              <w:t>lanning</w:t>
            </w:r>
            <w:r w:rsidR="00CF7AD6">
              <w:t xml:space="preserve"> concernant le lot 1 et transmission des informations au </w:t>
            </w:r>
            <w:r w:rsidR="00CF7AD6" w:rsidRPr="00CF7AD6">
              <w:t>prestataire tiers accompagnant l’AP-HP dans le pilotage du programme de migration S/4HANA</w:t>
            </w:r>
          </w:p>
          <w:p w14:paraId="781E4F49" w14:textId="4394E7AC" w:rsidR="006478CC" w:rsidRPr="00DB1558" w:rsidRDefault="005A55CC"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rsidRPr="00DB1558">
              <w:t>Participation</w:t>
            </w:r>
            <w:r w:rsidR="00497D27" w:rsidRPr="00DB1558">
              <w:t xml:space="preserve"> aux </w:t>
            </w:r>
            <w:r w:rsidR="00B316B2" w:rsidRPr="00DB1558">
              <w:t>travaux de</w:t>
            </w:r>
            <w:r w:rsidR="00517E16" w:rsidRPr="00DB1558">
              <w:t xml:space="preserve"> convergence (ateliers de prise de connaissance</w:t>
            </w:r>
            <w:r w:rsidR="004E676D" w:rsidRPr="00DB1558">
              <w:t xml:space="preserve"> du projet, </w:t>
            </w:r>
            <w:r w:rsidRPr="00DB1558">
              <w:t xml:space="preserve">des </w:t>
            </w:r>
            <w:r w:rsidR="004E676D" w:rsidRPr="00DB1558">
              <w:t>documents de spécifications, méthodes de travail de l’ensemble des intervenants dans le pr</w:t>
            </w:r>
            <w:r w:rsidR="00715B7B" w:rsidRPr="00DB1558">
              <w:t>ojet…)</w:t>
            </w:r>
          </w:p>
          <w:p w14:paraId="04A64AB1" w14:textId="0129585C" w:rsidR="00546C1D" w:rsidRDefault="00D32627"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P</w:t>
            </w:r>
            <w:r w:rsidR="005A55CC">
              <w:t>art</w:t>
            </w:r>
            <w:r>
              <w:t>icipation à la r</w:t>
            </w:r>
            <w:r w:rsidR="00546C1D">
              <w:t>édaction du p</w:t>
            </w:r>
            <w:r w:rsidR="00546C1D" w:rsidRPr="00B24617">
              <w:t xml:space="preserve">lan </w:t>
            </w:r>
            <w:r w:rsidR="00025E91">
              <w:t xml:space="preserve">programme </w:t>
            </w:r>
            <w:r w:rsidR="00703726">
              <w:t xml:space="preserve">/ </w:t>
            </w:r>
            <w:r w:rsidR="00703726" w:rsidRPr="00DB1558">
              <w:t>PQP</w:t>
            </w:r>
            <w:r w:rsidR="00E666E2" w:rsidRPr="00DB1558">
              <w:t>S</w:t>
            </w:r>
          </w:p>
          <w:p w14:paraId="38F17150" w14:textId="0C165074" w:rsidR="003013D1" w:rsidRDefault="003013D1"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rsidRPr="003013D1">
              <w:lastRenderedPageBreak/>
              <w:t xml:space="preserve">Fourniture du détail de la description des architectures physiques et logiques, des procédures standard d’installation, d’administration et d’exploitation du projet et installation du ou des produits </w:t>
            </w:r>
          </w:p>
          <w:p w14:paraId="6A046AA1" w14:textId="782F01BE" w:rsidR="00546C1D" w:rsidRDefault="00546C1D"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Pour l’ensemble des phases du projet</w:t>
            </w:r>
            <w:r w:rsidR="00A86DF7">
              <w:t> </w:t>
            </w:r>
            <w:r>
              <w:t>:</w:t>
            </w:r>
          </w:p>
          <w:p w14:paraId="467B9534" w14:textId="01F5C1B4" w:rsidR="00546C1D" w:rsidRPr="00DB1558" w:rsidRDefault="00D32627"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rsidRPr="00DB1558">
              <w:t>Transmission des informations relatives au périmètre du lot 1 permettant la m</w:t>
            </w:r>
            <w:r w:rsidR="00546C1D" w:rsidRPr="00DB1558">
              <w:t xml:space="preserve">ise à jour </w:t>
            </w:r>
            <w:r w:rsidR="00650754" w:rsidRPr="00DB1558">
              <w:t>périodique</w:t>
            </w:r>
            <w:r w:rsidR="007E7F6B" w:rsidRPr="00DB1558">
              <w:t xml:space="preserve"> et régulière</w:t>
            </w:r>
            <w:r w:rsidR="00546C1D" w:rsidRPr="00DB1558">
              <w:t xml:space="preserve"> des référentiels de suivi</w:t>
            </w:r>
            <w:r w:rsidR="00315CF3" w:rsidRPr="00DB1558">
              <w:t xml:space="preserve"> du programme </w:t>
            </w:r>
            <w:r w:rsidR="00010FF0" w:rsidRPr="00DB1558">
              <w:t xml:space="preserve">(Tableau de suivi d’avancement hebdomadaire du projet : </w:t>
            </w:r>
            <w:r w:rsidR="00A00F18" w:rsidRPr="00DB1558">
              <w:t xml:space="preserve">plan programme, </w:t>
            </w:r>
            <w:r w:rsidR="00010FF0" w:rsidRPr="00DB1558">
              <w:t xml:space="preserve">planning détaillé, charges, budgets, ressources, risques </w:t>
            </w:r>
            <w:r w:rsidR="005A12B5" w:rsidRPr="00DB1558">
              <w:t>…</w:t>
            </w:r>
            <w:r w:rsidR="00C47199" w:rsidRPr="00DB1558">
              <w:t>)</w:t>
            </w:r>
          </w:p>
          <w:p w14:paraId="7FBC64BD" w14:textId="77777777" w:rsidR="00FB0FB9" w:rsidRPr="00DB1558" w:rsidRDefault="00FB0FB9"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rsidRPr="00DB1558">
              <w:t>Participation aux instances de pilotage</w:t>
            </w:r>
          </w:p>
          <w:p w14:paraId="5E51B5E8" w14:textId="0024F2E7" w:rsidR="00FB0FB9" w:rsidRPr="00DB1558" w:rsidRDefault="005A12B5"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rsidRPr="00DB1558">
              <w:t xml:space="preserve">Transmission des </w:t>
            </w:r>
            <w:r w:rsidR="004C784B" w:rsidRPr="00DB1558">
              <w:t xml:space="preserve">documents relatifs aux chantiers de migration incombant </w:t>
            </w:r>
            <w:r w:rsidR="00B32739" w:rsidRPr="00DB1558">
              <w:t>au</w:t>
            </w:r>
            <w:r w:rsidR="00E633CC" w:rsidRPr="00DB1558">
              <w:t xml:space="preserve"> ti</w:t>
            </w:r>
            <w:r w:rsidR="00903372" w:rsidRPr="00DB1558">
              <w:t>tulaire du</w:t>
            </w:r>
            <w:r w:rsidR="00B32739" w:rsidRPr="00DB1558">
              <w:t xml:space="preserve"> lot 1 (concernant toutes ses prestations et livrables) au pilote du programme pour c</w:t>
            </w:r>
            <w:r w:rsidR="00794EE9" w:rsidRPr="00DB1558">
              <w:t xml:space="preserve">lassement sur le serveur documentaire </w:t>
            </w:r>
          </w:p>
          <w:p w14:paraId="014AFBA5" w14:textId="2A2F84A2" w:rsidR="00AB60ED" w:rsidRDefault="00B32739"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Participation à la p</w:t>
            </w:r>
            <w:r w:rsidR="00546C1D">
              <w:t xml:space="preserve">réparation </w:t>
            </w:r>
            <w:r w:rsidR="00546C1D" w:rsidRPr="000570A4">
              <w:t xml:space="preserve">de </w:t>
            </w:r>
            <w:r w:rsidR="00546C1D">
              <w:t xml:space="preserve">la </w:t>
            </w:r>
            <w:r w:rsidR="00546C1D" w:rsidRPr="000570A4">
              <w:t>réunion de bilan de phase</w:t>
            </w:r>
          </w:p>
        </w:tc>
      </w:tr>
      <w:tr w:rsidR="00AB60ED" w14:paraId="04D59CC6"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27CCE0AB" w14:textId="77777777" w:rsidR="00AB60ED" w:rsidRDefault="00AB60ED" w:rsidP="00AA47E6">
            <w:pPr>
              <w:pStyle w:val="Corpsdetexte"/>
              <w:ind w:left="0"/>
            </w:pPr>
            <w:r>
              <w:lastRenderedPageBreak/>
              <w:t>Fourniture(s) AP-HP</w:t>
            </w:r>
          </w:p>
        </w:tc>
        <w:tc>
          <w:tcPr>
            <w:tcW w:w="7513" w:type="dxa"/>
          </w:tcPr>
          <w:p w14:paraId="456C1458" w14:textId="7C001211" w:rsidR="00AB60ED" w:rsidRDefault="00A3785E"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 xml:space="preserve">Accès </w:t>
            </w:r>
            <w:r w:rsidR="00166FDA">
              <w:t xml:space="preserve">à l’outil </w:t>
            </w:r>
            <w:r>
              <w:t>TEAMS</w:t>
            </w:r>
            <w:r w:rsidR="00166FDA">
              <w:t xml:space="preserve"> de l’AP-HP</w:t>
            </w:r>
          </w:p>
          <w:p w14:paraId="6C680529" w14:textId="29C20C01" w:rsidR="00AB60ED" w:rsidRDefault="00166FDA"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Accès à l’outil SHAREPOINT de l’AP-HP</w:t>
            </w:r>
          </w:p>
          <w:p w14:paraId="4F4AD4E1" w14:textId="14533AF0" w:rsidR="00AB60ED" w:rsidRDefault="000B3E7E"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 xml:space="preserve">Accès à </w:t>
            </w:r>
            <w:r w:rsidR="00AB01DC">
              <w:t xml:space="preserve">l’outil </w:t>
            </w:r>
            <w:r>
              <w:t>MS-Project</w:t>
            </w:r>
            <w:r w:rsidR="00AB01DC">
              <w:t xml:space="preserve"> de l’AP-HP</w:t>
            </w:r>
          </w:p>
        </w:tc>
      </w:tr>
      <w:tr w:rsidR="00AB60ED" w14:paraId="5AB2BBF3"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11EC1406" w14:textId="77777777" w:rsidR="00AB60ED" w:rsidRDefault="00AB60ED" w:rsidP="00AA47E6">
            <w:pPr>
              <w:pStyle w:val="Corpsdetexte"/>
              <w:ind w:left="0"/>
            </w:pPr>
            <w:r>
              <w:t>Livrable(s) attendu(s)</w:t>
            </w:r>
          </w:p>
        </w:tc>
        <w:tc>
          <w:tcPr>
            <w:tcW w:w="7513" w:type="dxa"/>
          </w:tcPr>
          <w:p w14:paraId="38CFC163" w14:textId="2274CEC4" w:rsidR="0048278A" w:rsidRDefault="00AB60ED"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En phase d’initialisation</w:t>
            </w:r>
            <w:r w:rsidR="00A86DF7">
              <w:t> </w:t>
            </w:r>
            <w:r>
              <w:t xml:space="preserve">: </w:t>
            </w:r>
          </w:p>
          <w:p w14:paraId="60A8A7BC" w14:textId="4847873B" w:rsidR="006928CC" w:rsidRDefault="006928CC"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rsidRPr="006928CC">
              <w:t xml:space="preserve">Liste des participants et planning détaillé </w:t>
            </w:r>
            <w:r w:rsidR="00CE57FD">
              <w:t>des travaux</w:t>
            </w:r>
            <w:r w:rsidRPr="006928CC">
              <w:t xml:space="preserve"> de convergence</w:t>
            </w:r>
            <w:r w:rsidR="00724CF7">
              <w:t xml:space="preserve"> pour les chantiers relevant du titulaire du lot 1</w:t>
            </w:r>
          </w:p>
          <w:p w14:paraId="631B4206" w14:textId="5808C1FB" w:rsidR="004B34EF" w:rsidRDefault="00724CF7"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 xml:space="preserve">Documents </w:t>
            </w:r>
            <w:r w:rsidR="00BB3827">
              <w:t>à intégrer dans l’o</w:t>
            </w:r>
            <w:r w:rsidR="004B34EF" w:rsidRPr="00DA59D6">
              <w:t>util collaboratif de gestion documentaire</w:t>
            </w:r>
          </w:p>
          <w:p w14:paraId="27C0CAF4" w14:textId="6306AE3F" w:rsidR="004B34EF" w:rsidRDefault="00BB3827"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Les indicateurs à intégrer dans les o</w:t>
            </w:r>
            <w:r w:rsidR="004B34EF" w:rsidRPr="00BE0CC7">
              <w:t>util</w:t>
            </w:r>
            <w:r w:rsidR="003E2F5C">
              <w:t>s</w:t>
            </w:r>
            <w:r w:rsidR="004B34EF" w:rsidRPr="00BE0CC7">
              <w:t xml:space="preserve"> de suivi et tableau de bord initialisés</w:t>
            </w:r>
          </w:p>
          <w:p w14:paraId="7E3EE301" w14:textId="63B78E88" w:rsidR="00702B16" w:rsidRDefault="00702B16"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rsidRPr="00B24617">
              <w:t xml:space="preserve">Plan </w:t>
            </w:r>
            <w:r w:rsidR="00CE57FD">
              <w:t>programme</w:t>
            </w:r>
            <w:r w:rsidR="002334B1">
              <w:t>/PQP</w:t>
            </w:r>
            <w:r w:rsidR="00282B04">
              <w:t>S</w:t>
            </w:r>
          </w:p>
          <w:p w14:paraId="4D978EE1" w14:textId="3434C964" w:rsidR="00AB60ED" w:rsidRDefault="00AB60ED"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En phase d’analyse</w:t>
            </w:r>
            <w:r w:rsidR="00A86DF7">
              <w:t> </w:t>
            </w:r>
            <w:r>
              <w:t xml:space="preserve">: </w:t>
            </w:r>
          </w:p>
          <w:p w14:paraId="4A512EC5" w14:textId="12578E97" w:rsidR="00B24617" w:rsidRDefault="003E2F5C"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Le p</w:t>
            </w:r>
            <w:r w:rsidR="00B24617" w:rsidRPr="00B24617">
              <w:t>lanning détaillé</w:t>
            </w:r>
            <w:r>
              <w:t xml:space="preserve"> pour le lot 1</w:t>
            </w:r>
          </w:p>
          <w:p w14:paraId="277C1E06" w14:textId="0F3A07C1" w:rsidR="00702B16" w:rsidRDefault="00702B16"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Pour l’ensemble des</w:t>
            </w:r>
            <w:r w:rsidR="00EA67CF">
              <w:t xml:space="preserve"> </w:t>
            </w:r>
            <w:r>
              <w:t>phases du projet</w:t>
            </w:r>
            <w:r w:rsidR="00A86DF7">
              <w:t> </w:t>
            </w:r>
            <w:r>
              <w:t>:</w:t>
            </w:r>
          </w:p>
          <w:p w14:paraId="5C4795A8" w14:textId="43738F44" w:rsidR="00FE6EE3" w:rsidRPr="00827115" w:rsidRDefault="00A94EB6"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rsidRPr="00883BD6">
              <w:t xml:space="preserve">Production des indicateurs de risques relevant du lot 1, </w:t>
            </w:r>
            <w:r w:rsidR="009B375E" w:rsidRPr="00883BD6">
              <w:t>de suivi des prest</w:t>
            </w:r>
            <w:r w:rsidR="00ED33E5" w:rsidRPr="00883BD6">
              <w:t>a</w:t>
            </w:r>
            <w:r w:rsidR="009B375E" w:rsidRPr="00883BD6">
              <w:t xml:space="preserve">tions en cours de son périmètre, </w:t>
            </w:r>
            <w:r w:rsidR="00ED33E5" w:rsidRPr="00883BD6">
              <w:t xml:space="preserve">actualisation des indicateurs d’avancement des chantiers du lot 1 et les </w:t>
            </w:r>
            <w:r w:rsidR="00DA6BC1" w:rsidRPr="00883BD6">
              <w:t>éventuels éléments à arbitrer</w:t>
            </w:r>
          </w:p>
          <w:p w14:paraId="40CEDAF5" w14:textId="434BEE42" w:rsidR="00DA6BC1" w:rsidRDefault="00014A3C"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Alimentation du PQP</w:t>
            </w:r>
            <w:r w:rsidR="005114AE">
              <w:t>S</w:t>
            </w:r>
          </w:p>
        </w:tc>
      </w:tr>
    </w:tbl>
    <w:p w14:paraId="4DE651B5" w14:textId="727B1199" w:rsidR="0041773E" w:rsidRDefault="00871DB3" w:rsidP="0041773E">
      <w:pPr>
        <w:pStyle w:val="Titre4"/>
      </w:pPr>
      <w:r>
        <w:t>E</w:t>
      </w:r>
      <w:r w:rsidR="0041773E">
        <w:t>tat des lieux</w:t>
      </w:r>
    </w:p>
    <w:tbl>
      <w:tblPr>
        <w:tblStyle w:val="TableauGrille1Clair"/>
        <w:tblW w:w="10060" w:type="dxa"/>
        <w:tblLook w:val="0680" w:firstRow="0" w:lastRow="0" w:firstColumn="1" w:lastColumn="0" w:noHBand="1" w:noVBand="1"/>
      </w:tblPr>
      <w:tblGrid>
        <w:gridCol w:w="2547"/>
        <w:gridCol w:w="7513"/>
      </w:tblGrid>
      <w:tr w:rsidR="00ED148A" w14:paraId="6556B49B"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0B5A3170" w14:textId="77777777" w:rsidR="00ED148A" w:rsidRDefault="00ED148A" w:rsidP="00AA47E6">
            <w:pPr>
              <w:pStyle w:val="Corpsdetexte"/>
              <w:ind w:left="0"/>
            </w:pPr>
            <w:r>
              <w:t>Phase(s) projet</w:t>
            </w:r>
          </w:p>
        </w:tc>
        <w:tc>
          <w:tcPr>
            <w:tcW w:w="7513" w:type="dxa"/>
          </w:tcPr>
          <w:p w14:paraId="1E2750E2" w14:textId="77777777" w:rsidR="00ED148A" w:rsidRDefault="00ED148A" w:rsidP="00AA47E6">
            <w:pPr>
              <w:cnfStyle w:val="000000000000" w:firstRow="0" w:lastRow="0" w:firstColumn="0" w:lastColumn="0" w:oddVBand="0" w:evenVBand="0" w:oddHBand="0" w:evenHBand="0" w:firstRowFirstColumn="0" w:firstRowLastColumn="0" w:lastRowFirstColumn="0" w:lastRowLastColumn="0"/>
            </w:pPr>
            <w:r>
              <w:t>Initialisation | Analyse</w:t>
            </w:r>
          </w:p>
        </w:tc>
      </w:tr>
      <w:tr w:rsidR="00ED148A" w14:paraId="27267441"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4A5B9B97" w14:textId="77777777" w:rsidR="00ED148A" w:rsidRDefault="00ED148A" w:rsidP="00AA47E6">
            <w:pPr>
              <w:pStyle w:val="Corpsdetexte"/>
              <w:ind w:left="0"/>
            </w:pPr>
            <w:r>
              <w:t>Description</w:t>
            </w:r>
          </w:p>
        </w:tc>
        <w:tc>
          <w:tcPr>
            <w:tcW w:w="7513" w:type="dxa"/>
          </w:tcPr>
          <w:p w14:paraId="376CBE4E" w14:textId="38A6B003" w:rsidR="00ED148A" w:rsidRDefault="00ED148A"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En phase d’initialisation, réalisation d’un p</w:t>
            </w:r>
            <w:r w:rsidRPr="001202DD">
              <w:t xml:space="preserve">remier recensement des éléments à prendre en compte pour l’élaboration du </w:t>
            </w:r>
            <w:r>
              <w:t>macro-</w:t>
            </w:r>
            <w:r w:rsidRPr="001202DD">
              <w:t>planning</w:t>
            </w:r>
            <w:r>
              <w:t xml:space="preserve"> et du plan </w:t>
            </w:r>
            <w:r w:rsidR="007854E2">
              <w:t>programme.</w:t>
            </w:r>
          </w:p>
          <w:p w14:paraId="61CD96FE" w14:textId="77777777" w:rsidR="00ED148A" w:rsidRDefault="00ED148A"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En phase d’analyse, complétude de l’état des lieux afin d’établir une liste exhaustive des travaux et tâches à prendre en compte dans le planning détaillé.</w:t>
            </w:r>
          </w:p>
        </w:tc>
      </w:tr>
      <w:tr w:rsidR="00ED148A" w14:paraId="41D1BA70"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09469D43" w14:textId="77777777" w:rsidR="00ED148A" w:rsidRDefault="00ED148A" w:rsidP="00AA47E6">
            <w:pPr>
              <w:pStyle w:val="Corpsdetexte"/>
              <w:ind w:left="0"/>
            </w:pPr>
            <w:r>
              <w:t>Fourniture(s) AP-HP</w:t>
            </w:r>
          </w:p>
        </w:tc>
        <w:tc>
          <w:tcPr>
            <w:tcW w:w="7513" w:type="dxa"/>
          </w:tcPr>
          <w:p w14:paraId="750BB6EE" w14:textId="77777777" w:rsidR="00ED148A" w:rsidRDefault="00ED148A"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 xml:space="preserve">Résultats du </w:t>
            </w:r>
            <w:proofErr w:type="spellStart"/>
            <w:r w:rsidRPr="0003159C">
              <w:rPr>
                <w:i/>
                <w:iCs/>
              </w:rPr>
              <w:t>Readiness</w:t>
            </w:r>
            <w:proofErr w:type="spellEnd"/>
            <w:r w:rsidRPr="0003159C">
              <w:rPr>
                <w:i/>
                <w:iCs/>
              </w:rPr>
              <w:t xml:space="preserve"> Check</w:t>
            </w:r>
            <w:r>
              <w:rPr>
                <w:i/>
                <w:iCs/>
              </w:rPr>
              <w:t>.</w:t>
            </w:r>
          </w:p>
          <w:p w14:paraId="5D75AD03" w14:textId="77777777" w:rsidR="00ED148A" w:rsidRDefault="00ED148A"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Cartographie des applications AP-HP.</w:t>
            </w:r>
          </w:p>
          <w:p w14:paraId="067B434E" w14:textId="77777777" w:rsidR="00ED148A" w:rsidRDefault="00ED148A"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Documents de spécification de la solution.</w:t>
            </w:r>
          </w:p>
        </w:tc>
      </w:tr>
      <w:tr w:rsidR="00ED148A" w14:paraId="5F934DAA"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25EA2FE2" w14:textId="77777777" w:rsidR="00ED148A" w:rsidRDefault="00ED148A" w:rsidP="00AA47E6">
            <w:pPr>
              <w:pStyle w:val="Corpsdetexte"/>
              <w:ind w:left="0"/>
            </w:pPr>
            <w:r>
              <w:t>Livrable(s) attendu(s)</w:t>
            </w:r>
          </w:p>
        </w:tc>
        <w:tc>
          <w:tcPr>
            <w:tcW w:w="7513" w:type="dxa"/>
          </w:tcPr>
          <w:p w14:paraId="243BB8BC" w14:textId="3A2884C5" w:rsidR="00ED148A" w:rsidRDefault="00ED148A"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En phase d’initialisation</w:t>
            </w:r>
            <w:r w:rsidR="00A86DF7">
              <w:t> </w:t>
            </w:r>
            <w:r>
              <w:t xml:space="preserve">: </w:t>
            </w:r>
            <w:r w:rsidRPr="00487CA6">
              <w:t xml:space="preserve">Etat des lieux </w:t>
            </w:r>
            <w:r>
              <w:t>(</w:t>
            </w:r>
            <w:r w:rsidRPr="00487CA6">
              <w:t>initialisé</w:t>
            </w:r>
            <w:r>
              <w:t>).</w:t>
            </w:r>
          </w:p>
          <w:p w14:paraId="222AD0A7" w14:textId="52EC91CB" w:rsidR="00ED148A" w:rsidRDefault="00ED148A"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En phase d’analyse</w:t>
            </w:r>
            <w:r w:rsidR="00A86DF7">
              <w:t> </w:t>
            </w:r>
            <w:r>
              <w:t>: Etat des lieux (complété).</w:t>
            </w:r>
          </w:p>
        </w:tc>
      </w:tr>
    </w:tbl>
    <w:p w14:paraId="66693999" w14:textId="77777777" w:rsidR="00F35760" w:rsidRDefault="00F35760" w:rsidP="00F35760">
      <w:pPr>
        <w:pStyle w:val="Titre4"/>
      </w:pPr>
      <w:r>
        <w:t>Architecture</w:t>
      </w:r>
    </w:p>
    <w:tbl>
      <w:tblPr>
        <w:tblStyle w:val="TableauGrille4"/>
        <w:tblW w:w="10060" w:type="dxa"/>
        <w:tblLook w:val="0680" w:firstRow="0" w:lastRow="0" w:firstColumn="1" w:lastColumn="0" w:noHBand="1" w:noVBand="1"/>
      </w:tblPr>
      <w:tblGrid>
        <w:gridCol w:w="2547"/>
        <w:gridCol w:w="7513"/>
      </w:tblGrid>
      <w:tr w:rsidR="00F35760" w14:paraId="25BB6975"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6DD39299" w14:textId="77777777" w:rsidR="00F35760" w:rsidRDefault="00F35760" w:rsidP="00AA47E6">
            <w:pPr>
              <w:pStyle w:val="Corpsdetexte"/>
              <w:ind w:left="0"/>
            </w:pPr>
            <w:r>
              <w:t>Phase(s) projet</w:t>
            </w:r>
          </w:p>
        </w:tc>
        <w:tc>
          <w:tcPr>
            <w:tcW w:w="7513" w:type="dxa"/>
          </w:tcPr>
          <w:p w14:paraId="68ABE6A0" w14:textId="77777777" w:rsidR="00F35760" w:rsidRDefault="00F35760" w:rsidP="00AA47E6">
            <w:pPr>
              <w:cnfStyle w:val="000000000000" w:firstRow="0" w:lastRow="0" w:firstColumn="0" w:lastColumn="0" w:oddVBand="0" w:evenVBand="0" w:oddHBand="0" w:evenHBand="0" w:firstRowFirstColumn="0" w:firstRowLastColumn="0" w:lastRowFirstColumn="0" w:lastRowLastColumn="0"/>
            </w:pPr>
            <w:r>
              <w:t>Analyse</w:t>
            </w:r>
          </w:p>
        </w:tc>
      </w:tr>
      <w:tr w:rsidR="00F35760" w14:paraId="3FB76C6B"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21C98579" w14:textId="77777777" w:rsidR="00F35760" w:rsidRDefault="00F35760" w:rsidP="00AA47E6">
            <w:pPr>
              <w:pStyle w:val="Corpsdetexte"/>
              <w:ind w:left="0"/>
            </w:pPr>
            <w:r>
              <w:t>Description</w:t>
            </w:r>
          </w:p>
        </w:tc>
        <w:tc>
          <w:tcPr>
            <w:tcW w:w="7513" w:type="dxa"/>
          </w:tcPr>
          <w:p w14:paraId="4B122FE0" w14:textId="77777777" w:rsidR="00F35760" w:rsidRDefault="00F35760"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Analyse des impacts du chantier sur l’architecture du système ERP de l’AP-HP.</w:t>
            </w:r>
          </w:p>
          <w:p w14:paraId="13C371B4" w14:textId="77777777" w:rsidR="00F35760" w:rsidRDefault="00F35760"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Présentation des impacts dans le cadre d’ateliers techniques.</w:t>
            </w:r>
          </w:p>
          <w:p w14:paraId="4BEDCB40" w14:textId="5A2BBBE9" w:rsidR="00F35760" w:rsidRDefault="00F35760"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Rédaction du dossier d’architecture S/4HANA</w:t>
            </w:r>
            <w:r w:rsidR="00A86DF7">
              <w:t> </w:t>
            </w:r>
            <w:r>
              <w:t>:</w:t>
            </w:r>
          </w:p>
          <w:p w14:paraId="7C9B2D50" w14:textId="4BEBF2E8" w:rsidR="00F35760" w:rsidRDefault="00F35760"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Architecture logique</w:t>
            </w:r>
          </w:p>
          <w:p w14:paraId="682658CF" w14:textId="35D28559" w:rsidR="00F35760" w:rsidRDefault="00F35760"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Architecture applicative</w:t>
            </w:r>
          </w:p>
          <w:p w14:paraId="2229FC0E" w14:textId="685283B7" w:rsidR="00F35760" w:rsidRDefault="00F35760"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Architecture technique</w:t>
            </w:r>
          </w:p>
        </w:tc>
      </w:tr>
      <w:tr w:rsidR="00F35760" w14:paraId="202A3CCA"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7AC71BB6" w14:textId="77777777" w:rsidR="00F35760" w:rsidRDefault="00F35760" w:rsidP="00AA47E6">
            <w:pPr>
              <w:pStyle w:val="Corpsdetexte"/>
              <w:ind w:left="0"/>
            </w:pPr>
            <w:r>
              <w:t>Fourniture(s) AP-HP</w:t>
            </w:r>
          </w:p>
        </w:tc>
        <w:tc>
          <w:tcPr>
            <w:tcW w:w="7513" w:type="dxa"/>
          </w:tcPr>
          <w:p w14:paraId="437F02F6" w14:textId="77777777" w:rsidR="00F35760" w:rsidRDefault="00F35760"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Dossier d’architecture ECC.</w:t>
            </w:r>
          </w:p>
          <w:p w14:paraId="7AA17C4B" w14:textId="77777777" w:rsidR="00F35760" w:rsidRDefault="00F35760"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Contacts des référents architecture à la DSN.</w:t>
            </w:r>
          </w:p>
        </w:tc>
      </w:tr>
      <w:tr w:rsidR="00F35760" w14:paraId="1D57645D"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0F6AC875" w14:textId="77777777" w:rsidR="00F35760" w:rsidRDefault="00F35760" w:rsidP="00AA47E6">
            <w:pPr>
              <w:pStyle w:val="Corpsdetexte"/>
              <w:ind w:left="0"/>
            </w:pPr>
            <w:r>
              <w:lastRenderedPageBreak/>
              <w:t>Livrable(s) attendu(s)</w:t>
            </w:r>
          </w:p>
        </w:tc>
        <w:tc>
          <w:tcPr>
            <w:tcW w:w="7513" w:type="dxa"/>
          </w:tcPr>
          <w:p w14:paraId="0E98F764" w14:textId="77777777" w:rsidR="00F35760" w:rsidRDefault="00F35760" w:rsidP="00AA47E6">
            <w:pPr>
              <w:cnfStyle w:val="000000000000" w:firstRow="0" w:lastRow="0" w:firstColumn="0" w:lastColumn="0" w:oddVBand="0" w:evenVBand="0" w:oddHBand="0" w:evenHBand="0" w:firstRowFirstColumn="0" w:firstRowLastColumn="0" w:lastRowFirstColumn="0" w:lastRowLastColumn="0"/>
            </w:pPr>
            <w:r>
              <w:t xml:space="preserve">Dossier d’architecture </w:t>
            </w:r>
            <w:r w:rsidRPr="00966432">
              <w:t>S/4HANA</w:t>
            </w:r>
            <w:r>
              <w:t>.</w:t>
            </w:r>
          </w:p>
        </w:tc>
      </w:tr>
    </w:tbl>
    <w:p w14:paraId="1AE4D670" w14:textId="77777777" w:rsidR="00A742EB" w:rsidRDefault="00A742EB" w:rsidP="00A742EB"/>
    <w:p w14:paraId="79B26AB2" w14:textId="0C3D5D6E" w:rsidR="00A742EB" w:rsidRPr="00E86BA1" w:rsidRDefault="00E86BA1" w:rsidP="00C149B7">
      <w:pPr>
        <w:jc w:val="both"/>
      </w:pPr>
      <w:r w:rsidRPr="00E86BA1">
        <w:t>L</w:t>
      </w:r>
      <w:r w:rsidR="00A742EB" w:rsidRPr="00E86BA1">
        <w:t>’architecture est configurée en mode haute disponibilité pour SAP ECC. Il conviendra de mettre en œuvre cette haute disponibilité pour S/4HANA.</w:t>
      </w:r>
    </w:p>
    <w:p w14:paraId="784C65CE" w14:textId="3AE7CF02" w:rsidR="000E2DED" w:rsidRPr="00E86BA1" w:rsidRDefault="002F0FCB" w:rsidP="00C149B7">
      <w:pPr>
        <w:jc w:val="both"/>
      </w:pPr>
      <w:r w:rsidRPr="00E86BA1">
        <w:t xml:space="preserve">De plus, pour la préparation de la bascule, il </w:t>
      </w:r>
      <w:r w:rsidR="00E86BA1" w:rsidRPr="00E86BA1">
        <w:t>conviendra d’</w:t>
      </w:r>
      <w:r w:rsidR="008759F2" w:rsidRPr="00E86BA1">
        <w:t xml:space="preserve">anticiper le plan de continuité et </w:t>
      </w:r>
      <w:r w:rsidR="00E86BA1" w:rsidRPr="00E86BA1">
        <w:t xml:space="preserve">de </w:t>
      </w:r>
      <w:r w:rsidR="008759F2" w:rsidRPr="00E86BA1">
        <w:t>reprise d’activité (PCA/PRA)</w:t>
      </w:r>
      <w:r w:rsidR="00E42085" w:rsidRPr="00E86BA1">
        <w:t xml:space="preserve">. Un plan de bascule et de retour arrière détaillé, validé avec l’AP-HP avant la date de mise en production </w:t>
      </w:r>
      <w:r w:rsidR="000E2DED" w:rsidRPr="00E86BA1">
        <w:t>est demandé.</w:t>
      </w:r>
    </w:p>
    <w:p w14:paraId="06AD7425" w14:textId="3BD1B71F" w:rsidR="00E42085" w:rsidRPr="00E86BA1" w:rsidRDefault="00E42085" w:rsidP="00E42085">
      <w:r w:rsidRPr="00E86BA1">
        <w:t xml:space="preserve"> Ce plan inclu</w:t>
      </w:r>
      <w:r w:rsidR="000E2DED" w:rsidRPr="00E86BA1">
        <w:t>t</w:t>
      </w:r>
      <w:r w:rsidRPr="00E86BA1">
        <w:t xml:space="preserve"> :</w:t>
      </w:r>
    </w:p>
    <w:p w14:paraId="7EE42286" w14:textId="78A7A710" w:rsidR="00E42085" w:rsidRPr="00E86BA1" w:rsidRDefault="00E42085" w:rsidP="004E0EFB">
      <w:pPr>
        <w:pStyle w:val="Paragraphedeliste"/>
        <w:numPr>
          <w:ilvl w:val="0"/>
          <w:numId w:val="58"/>
        </w:numPr>
      </w:pPr>
      <w:r w:rsidRPr="00E86BA1">
        <w:t>Les délais de retour à l’état antérieur</w:t>
      </w:r>
    </w:p>
    <w:p w14:paraId="48DA0313" w14:textId="52C10F11" w:rsidR="00E42085" w:rsidRPr="00E86BA1" w:rsidRDefault="00E42085" w:rsidP="004E0EFB">
      <w:pPr>
        <w:pStyle w:val="Paragraphedeliste"/>
        <w:numPr>
          <w:ilvl w:val="0"/>
          <w:numId w:val="58"/>
        </w:numPr>
      </w:pPr>
      <w:r w:rsidRPr="00E86BA1">
        <w:t>La préservation de l’intégrité des données</w:t>
      </w:r>
    </w:p>
    <w:p w14:paraId="2B3E9215" w14:textId="536BDB90" w:rsidR="00E42085" w:rsidRPr="00E86BA1" w:rsidRDefault="00E42085" w:rsidP="004E0EFB">
      <w:pPr>
        <w:pStyle w:val="Paragraphedeliste"/>
        <w:numPr>
          <w:ilvl w:val="0"/>
          <w:numId w:val="58"/>
        </w:numPr>
      </w:pPr>
      <w:r w:rsidRPr="00E86BA1">
        <w:t>Les rôles et responsabilités en cas d’interruption prolongée</w:t>
      </w:r>
    </w:p>
    <w:p w14:paraId="60323A9D" w14:textId="4A26D247" w:rsidR="00E42085" w:rsidRPr="00E86BA1" w:rsidRDefault="623D1B31" w:rsidP="004E0EFB">
      <w:pPr>
        <w:pStyle w:val="Paragraphedeliste"/>
        <w:numPr>
          <w:ilvl w:val="0"/>
          <w:numId w:val="58"/>
        </w:numPr>
      </w:pPr>
      <w:r w:rsidRPr="00E86BA1">
        <w:t xml:space="preserve">La liste des environnements </w:t>
      </w:r>
      <w:r w:rsidR="149EB619" w:rsidRPr="00E86BA1">
        <w:t xml:space="preserve">et des </w:t>
      </w:r>
      <w:r w:rsidRPr="00E86BA1">
        <w:t>sauvegardes à mobiliser</w:t>
      </w:r>
    </w:p>
    <w:p w14:paraId="79914D7A" w14:textId="1785FF6C" w:rsidR="002F0FCB" w:rsidRPr="00E86BA1" w:rsidRDefault="00E42085" w:rsidP="00E42085">
      <w:r w:rsidRPr="00E86BA1">
        <w:t xml:space="preserve">Un test à blanc de retour arrière </w:t>
      </w:r>
      <w:r w:rsidR="000E2DED" w:rsidRPr="00E86BA1">
        <w:t>est</w:t>
      </w:r>
      <w:r w:rsidRPr="00E86BA1">
        <w:t xml:space="preserve"> exigé en environnement de préproduction.</w:t>
      </w:r>
    </w:p>
    <w:p w14:paraId="6218280E" w14:textId="13ED8A71" w:rsidR="003F2CE0" w:rsidRDefault="003F2CE0" w:rsidP="003F2CE0">
      <w:pPr>
        <w:pStyle w:val="Titre4"/>
      </w:pPr>
      <w:r>
        <w:t>Gestion des environnements</w:t>
      </w:r>
    </w:p>
    <w:tbl>
      <w:tblPr>
        <w:tblStyle w:val="TableauGrille4"/>
        <w:tblW w:w="10060" w:type="dxa"/>
        <w:tblLook w:val="0680" w:firstRow="0" w:lastRow="0" w:firstColumn="1" w:lastColumn="0" w:noHBand="1" w:noVBand="1"/>
      </w:tblPr>
      <w:tblGrid>
        <w:gridCol w:w="2547"/>
        <w:gridCol w:w="7513"/>
      </w:tblGrid>
      <w:tr w:rsidR="003F2CE0" w14:paraId="287B55ED"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53C59C0B" w14:textId="77777777" w:rsidR="003F2CE0" w:rsidRDefault="003F2CE0" w:rsidP="00AA47E6">
            <w:pPr>
              <w:pStyle w:val="Corpsdetexte"/>
              <w:ind w:left="0"/>
            </w:pPr>
            <w:r>
              <w:t>Phase(s) projet</w:t>
            </w:r>
          </w:p>
        </w:tc>
        <w:tc>
          <w:tcPr>
            <w:tcW w:w="7513" w:type="dxa"/>
          </w:tcPr>
          <w:p w14:paraId="5F00459C" w14:textId="77777777" w:rsidR="003F2CE0" w:rsidRPr="005714BE" w:rsidRDefault="003F2CE0" w:rsidP="00AA47E6">
            <w:pPr>
              <w:cnfStyle w:val="000000000000" w:firstRow="0" w:lastRow="0" w:firstColumn="0" w:lastColumn="0" w:oddVBand="0" w:evenVBand="0" w:oddHBand="0" w:evenHBand="0" w:firstRowFirstColumn="0" w:firstRowLastColumn="0" w:lastRowFirstColumn="0" w:lastRowLastColumn="0"/>
            </w:pPr>
            <w:r>
              <w:t>Analyse | Mise en œuvre</w:t>
            </w:r>
          </w:p>
        </w:tc>
      </w:tr>
      <w:tr w:rsidR="003F2CE0" w14:paraId="39AA00AB"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1E9C404A" w14:textId="77777777" w:rsidR="003F2CE0" w:rsidRDefault="003F2CE0" w:rsidP="00AA47E6">
            <w:pPr>
              <w:pStyle w:val="Corpsdetexte"/>
              <w:ind w:left="0"/>
            </w:pPr>
            <w:r>
              <w:t>Description</w:t>
            </w:r>
          </w:p>
        </w:tc>
        <w:tc>
          <w:tcPr>
            <w:tcW w:w="7513" w:type="dxa"/>
          </w:tcPr>
          <w:p w14:paraId="6B5B0C87" w14:textId="2E01C1B1" w:rsidR="003F2CE0" w:rsidRDefault="003F2CE0"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En phase d’analyse</w:t>
            </w:r>
            <w:r w:rsidR="00A86DF7">
              <w:t> </w:t>
            </w:r>
            <w:r>
              <w:t>:</w:t>
            </w:r>
          </w:p>
          <w:p w14:paraId="1EFC9958" w14:textId="40940242" w:rsidR="003F2CE0" w:rsidRDefault="003F2CE0"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M</w:t>
            </w:r>
            <w:r w:rsidRPr="005714BE">
              <w:t>ise en place de l</w:t>
            </w:r>
            <w:r w:rsidR="00A86DF7">
              <w:t>’</w:t>
            </w:r>
            <w:r w:rsidRPr="005714BE">
              <w:t>environnement bac à sable S/4HANA</w:t>
            </w:r>
          </w:p>
          <w:p w14:paraId="5B939A03" w14:textId="092784B5" w:rsidR="003F2CE0" w:rsidRDefault="003F2CE0"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M</w:t>
            </w:r>
            <w:r w:rsidRPr="005714BE">
              <w:t>ise en place de l</w:t>
            </w:r>
            <w:r w:rsidR="00A86DF7">
              <w:t>’</w:t>
            </w:r>
            <w:r w:rsidRPr="005714BE">
              <w:t>environnement de développement S/4HANA</w:t>
            </w:r>
          </w:p>
          <w:p w14:paraId="48884526" w14:textId="4F77FC93" w:rsidR="003F2CE0" w:rsidRDefault="003F2CE0"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En phase de mise en œuvre</w:t>
            </w:r>
            <w:r w:rsidR="00A86DF7">
              <w:t> </w:t>
            </w:r>
            <w:r>
              <w:t>:</w:t>
            </w:r>
          </w:p>
          <w:p w14:paraId="2ED19766" w14:textId="4C1AC85A" w:rsidR="003F2CE0" w:rsidRDefault="003F2CE0"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 xml:space="preserve">Mise en place des </w:t>
            </w:r>
            <w:r w:rsidRPr="005714BE">
              <w:t>environnements cibles d’intégration, recette, préproduction, production et formation</w:t>
            </w:r>
          </w:p>
        </w:tc>
      </w:tr>
      <w:tr w:rsidR="003F2CE0" w14:paraId="35A2DA62"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49E86714" w14:textId="77777777" w:rsidR="003F2CE0" w:rsidRDefault="003F2CE0" w:rsidP="00AA47E6">
            <w:pPr>
              <w:pStyle w:val="Corpsdetexte"/>
              <w:ind w:left="0"/>
            </w:pPr>
            <w:r>
              <w:t>Fourniture(s) AP-HP</w:t>
            </w:r>
          </w:p>
        </w:tc>
        <w:tc>
          <w:tcPr>
            <w:tcW w:w="7513" w:type="dxa"/>
          </w:tcPr>
          <w:p w14:paraId="73C744A0" w14:textId="77777777" w:rsidR="003F2CE0" w:rsidRDefault="003F2CE0"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Support technique par un administrateur système SAP</w:t>
            </w:r>
          </w:p>
          <w:p w14:paraId="3EA0B093" w14:textId="77777777" w:rsidR="003F2CE0" w:rsidRDefault="003F2CE0"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 xml:space="preserve">Exécution des actions d’administration systèmes dans les environnements </w:t>
            </w:r>
            <w:r w:rsidRPr="005714BE">
              <w:t>cibles d’intégration, recette, préproduction, production et formation.</w:t>
            </w:r>
          </w:p>
        </w:tc>
      </w:tr>
      <w:tr w:rsidR="003F2CE0" w14:paraId="5155E21C"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43A0B96B" w14:textId="77777777" w:rsidR="003F2CE0" w:rsidRDefault="003F2CE0" w:rsidP="00AA47E6">
            <w:pPr>
              <w:pStyle w:val="Corpsdetexte"/>
              <w:ind w:left="0"/>
            </w:pPr>
            <w:r>
              <w:t>Livrable(s) attendu(s)</w:t>
            </w:r>
          </w:p>
        </w:tc>
        <w:tc>
          <w:tcPr>
            <w:tcW w:w="7513" w:type="dxa"/>
          </w:tcPr>
          <w:p w14:paraId="07F61338" w14:textId="2545B438" w:rsidR="003F2CE0" w:rsidRDefault="003F2CE0"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En phase d’analyse</w:t>
            </w:r>
            <w:r w:rsidR="00A86DF7">
              <w:t> </w:t>
            </w:r>
            <w:r>
              <w:t>:</w:t>
            </w:r>
          </w:p>
          <w:p w14:paraId="064BFA8D" w14:textId="1C4AB185" w:rsidR="003F2CE0" w:rsidRDefault="003F2CE0"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rsidRPr="008B7219">
              <w:t>Compte rendu de création et configuration de l</w:t>
            </w:r>
            <w:r w:rsidR="00A86DF7">
              <w:t>’</w:t>
            </w:r>
            <w:r w:rsidRPr="008B7219">
              <w:t>environnement bac à sable S/4HANA.</w:t>
            </w:r>
          </w:p>
          <w:p w14:paraId="2BD7B756" w14:textId="398B246B" w:rsidR="003F2CE0" w:rsidRDefault="003F2CE0"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rsidRPr="007E0DC5">
              <w:t>Compte rendu de création et configuration de l</w:t>
            </w:r>
            <w:r w:rsidR="00A86DF7">
              <w:t>’</w:t>
            </w:r>
            <w:r w:rsidRPr="007E0DC5">
              <w:t>environnement de développement S/4HANA.</w:t>
            </w:r>
          </w:p>
          <w:p w14:paraId="0DA115FE" w14:textId="7F5394D3" w:rsidR="003F2CE0" w:rsidRDefault="003F2CE0"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En phase de mise en œuvre</w:t>
            </w:r>
            <w:r w:rsidR="00A86DF7">
              <w:t> </w:t>
            </w:r>
            <w:r>
              <w:t>:</w:t>
            </w:r>
          </w:p>
          <w:p w14:paraId="77D56A24" w14:textId="33916DE8" w:rsidR="003F2CE0" w:rsidRDefault="005F25AC"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Spécifications de la config</w:t>
            </w:r>
            <w:r w:rsidR="006D2615">
              <w:t>uration et c</w:t>
            </w:r>
            <w:r w:rsidR="003F2CE0" w:rsidRPr="001534F8">
              <w:t>ompte</w:t>
            </w:r>
            <w:r w:rsidR="003F2CE0">
              <w:t>s</w:t>
            </w:r>
            <w:r w:rsidR="003F2CE0" w:rsidRPr="001534F8">
              <w:t xml:space="preserve"> rendu</w:t>
            </w:r>
            <w:r w:rsidR="003F2CE0">
              <w:t>s</w:t>
            </w:r>
            <w:r w:rsidR="003F2CE0" w:rsidRPr="001534F8">
              <w:t xml:space="preserve"> de création et configuration des environnements cibles d’intégration, recette, préproduction, production et formation.</w:t>
            </w:r>
          </w:p>
        </w:tc>
      </w:tr>
    </w:tbl>
    <w:p w14:paraId="0FB683F2" w14:textId="765F1F0D" w:rsidR="00403F3C" w:rsidRDefault="00AC3FD4" w:rsidP="00403F3C">
      <w:pPr>
        <w:pStyle w:val="Titre4"/>
      </w:pPr>
      <w:r>
        <w:t>Analyse d</w:t>
      </w:r>
      <w:r w:rsidR="008A7E20">
        <w:t>’</w:t>
      </w:r>
      <w:r>
        <w:t>impacts</w:t>
      </w:r>
    </w:p>
    <w:tbl>
      <w:tblPr>
        <w:tblStyle w:val="TableauGrille4"/>
        <w:tblW w:w="10060" w:type="dxa"/>
        <w:tblLook w:val="0680" w:firstRow="0" w:lastRow="0" w:firstColumn="1" w:lastColumn="0" w:noHBand="1" w:noVBand="1"/>
      </w:tblPr>
      <w:tblGrid>
        <w:gridCol w:w="2547"/>
        <w:gridCol w:w="7513"/>
      </w:tblGrid>
      <w:tr w:rsidR="0040596B" w14:paraId="6F4F4777" w14:textId="77777777" w:rsidTr="1D0C47A9">
        <w:tc>
          <w:tcPr>
            <w:cnfStyle w:val="001000000000" w:firstRow="0" w:lastRow="0" w:firstColumn="1" w:lastColumn="0" w:oddVBand="0" w:evenVBand="0" w:oddHBand="0" w:evenHBand="0" w:firstRowFirstColumn="0" w:firstRowLastColumn="0" w:lastRowFirstColumn="0" w:lastRowLastColumn="0"/>
            <w:tcW w:w="2547" w:type="dxa"/>
          </w:tcPr>
          <w:p w14:paraId="563D95D3" w14:textId="77777777" w:rsidR="0040596B" w:rsidRDefault="0040596B" w:rsidP="00AA47E6">
            <w:pPr>
              <w:pStyle w:val="Corpsdetexte"/>
              <w:ind w:left="0"/>
            </w:pPr>
            <w:r>
              <w:t>Phase(s) projet</w:t>
            </w:r>
          </w:p>
        </w:tc>
        <w:tc>
          <w:tcPr>
            <w:tcW w:w="7513" w:type="dxa"/>
          </w:tcPr>
          <w:p w14:paraId="13A9AC9A" w14:textId="77777777" w:rsidR="0040596B" w:rsidRDefault="0040596B" w:rsidP="00AA47E6">
            <w:pPr>
              <w:cnfStyle w:val="000000000000" w:firstRow="0" w:lastRow="0" w:firstColumn="0" w:lastColumn="0" w:oddVBand="0" w:evenVBand="0" w:oddHBand="0" w:evenHBand="0" w:firstRowFirstColumn="0" w:firstRowLastColumn="0" w:lastRowFirstColumn="0" w:lastRowLastColumn="0"/>
            </w:pPr>
            <w:r>
              <w:t>Analyse</w:t>
            </w:r>
          </w:p>
        </w:tc>
      </w:tr>
      <w:tr w:rsidR="0040596B" w14:paraId="052D732C" w14:textId="77777777" w:rsidTr="1D0C47A9">
        <w:tc>
          <w:tcPr>
            <w:cnfStyle w:val="001000000000" w:firstRow="0" w:lastRow="0" w:firstColumn="1" w:lastColumn="0" w:oddVBand="0" w:evenVBand="0" w:oddHBand="0" w:evenHBand="0" w:firstRowFirstColumn="0" w:firstRowLastColumn="0" w:lastRowFirstColumn="0" w:lastRowLastColumn="0"/>
            <w:tcW w:w="2547" w:type="dxa"/>
          </w:tcPr>
          <w:p w14:paraId="4F7590EC" w14:textId="77777777" w:rsidR="0040596B" w:rsidRDefault="0040596B" w:rsidP="00AA47E6">
            <w:pPr>
              <w:pStyle w:val="Corpsdetexte"/>
              <w:ind w:left="0"/>
            </w:pPr>
            <w:r>
              <w:t>Description</w:t>
            </w:r>
          </w:p>
        </w:tc>
        <w:tc>
          <w:tcPr>
            <w:tcW w:w="7513" w:type="dxa"/>
          </w:tcPr>
          <w:p w14:paraId="32FD1410" w14:textId="4012B656" w:rsidR="00041D4B" w:rsidRDefault="00041D4B"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 xml:space="preserve">Présentation des </w:t>
            </w:r>
            <w:r w:rsidR="00D30A94">
              <w:t>évolutions fonctionnelles et ergonomiques de S/4HANA</w:t>
            </w:r>
          </w:p>
          <w:p w14:paraId="6C458EC4" w14:textId="1E1BFE72" w:rsidR="0040596B" w:rsidRDefault="0040596B"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Production d’une a</w:t>
            </w:r>
            <w:r w:rsidRPr="00533618">
              <w:t xml:space="preserve">nalyse </w:t>
            </w:r>
            <w:r>
              <w:t xml:space="preserve">fine </w:t>
            </w:r>
            <w:r w:rsidRPr="00533618">
              <w:t>des éléments de simplification</w:t>
            </w:r>
            <w:r w:rsidR="00F3410E">
              <w:t xml:space="preserve"> p</w:t>
            </w:r>
            <w:r w:rsidR="00654496">
              <w:t>roposés par S/4HANA</w:t>
            </w:r>
            <w:r>
              <w:t>.</w:t>
            </w:r>
          </w:p>
          <w:p w14:paraId="4382D7A9" w14:textId="6D322E6D" w:rsidR="0040596B" w:rsidRDefault="0040596B"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Présentation des impacts dans le cadre d’</w:t>
            </w:r>
            <w:r w:rsidRPr="00533618">
              <w:t>ateliers fonctionnels</w:t>
            </w:r>
            <w:r w:rsidR="00654496">
              <w:t xml:space="preserve"> en tenant compte des impacts sur les interfaces et les transactions spécifiques et de </w:t>
            </w:r>
            <w:proofErr w:type="spellStart"/>
            <w:r w:rsidR="00654496">
              <w:t>reporting</w:t>
            </w:r>
            <w:proofErr w:type="spellEnd"/>
            <w:r w:rsidR="00654496">
              <w:t>.</w:t>
            </w:r>
          </w:p>
          <w:p w14:paraId="0D983BF3" w14:textId="77777777" w:rsidR="0040596B" w:rsidRDefault="0040596B"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I</w:t>
            </w:r>
            <w:r w:rsidRPr="00533618">
              <w:t>dentifi</w:t>
            </w:r>
            <w:r>
              <w:t>cation d</w:t>
            </w:r>
            <w:r w:rsidRPr="00533618">
              <w:t>es spécifiques à adapter dans le cadre de la conversion</w:t>
            </w:r>
            <w:r>
              <w:t>.</w:t>
            </w:r>
          </w:p>
          <w:p w14:paraId="7F77D80A" w14:textId="29B251E9" w:rsidR="009E173B" w:rsidRDefault="00164D2F"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 xml:space="preserve">Conditions de mise en œuvre de </w:t>
            </w:r>
            <w:r w:rsidR="008B1634">
              <w:t>E</w:t>
            </w:r>
            <w:r w:rsidR="00EA59B9">
              <w:t>WM</w:t>
            </w:r>
            <w:r w:rsidR="008B1634">
              <w:t xml:space="preserve"> Basic</w:t>
            </w:r>
            <w:r w:rsidR="00D539B5">
              <w:t xml:space="preserve"> à iso-fonctionnalité</w:t>
            </w:r>
          </w:p>
          <w:p w14:paraId="24408CAE" w14:textId="77777777" w:rsidR="0040596B" w:rsidRDefault="0040596B"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Préconisation des retours au standard.</w:t>
            </w:r>
          </w:p>
          <w:p w14:paraId="5B61B9EA" w14:textId="77777777" w:rsidR="0040596B" w:rsidRDefault="0040596B"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A</w:t>
            </w:r>
            <w:r w:rsidRPr="00910D4F">
              <w:t>nalyse de l’état de sécurité des applications</w:t>
            </w:r>
            <w:r>
              <w:t xml:space="preserve"> et des</w:t>
            </w:r>
            <w:r w:rsidRPr="00910D4F">
              <w:t xml:space="preserve"> impacts de la montée de version sur la sécurité</w:t>
            </w:r>
            <w:r>
              <w:t>.</w:t>
            </w:r>
          </w:p>
          <w:p w14:paraId="4E14EE09" w14:textId="1C69F958" w:rsidR="0040596B" w:rsidRDefault="63DA7C16" w:rsidP="1D0C47A9">
            <w:pPr>
              <w:pStyle w:val="Paragraphedeliste"/>
              <w:cnfStyle w:val="000000000000" w:firstRow="0" w:lastRow="0" w:firstColumn="0" w:lastColumn="0" w:oddVBand="0" w:evenVBand="0" w:oddHBand="0" w:evenHBand="0" w:firstRowFirstColumn="0" w:firstRowLastColumn="0" w:lastRowFirstColumn="0" w:lastRowLastColumn="0"/>
            </w:pPr>
            <w:r>
              <w:t>A</w:t>
            </w:r>
            <w:r w:rsidR="5BD8EC69">
              <w:t>ssistance à l’a</w:t>
            </w:r>
            <w:r>
              <w:t xml:space="preserve">nalyse </w:t>
            </w:r>
            <w:r w:rsidR="656CD24D">
              <w:t xml:space="preserve">par l’AP-HP </w:t>
            </w:r>
            <w:r>
              <w:t>des impacts du chantier sur le support et les opérations.</w:t>
            </w:r>
          </w:p>
          <w:p w14:paraId="4F262385" w14:textId="69EB6211" w:rsidR="005A367E" w:rsidRDefault="00A66985"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lastRenderedPageBreak/>
              <w:t>Traitement des points ouverts.</w:t>
            </w:r>
          </w:p>
        </w:tc>
      </w:tr>
      <w:tr w:rsidR="0040596B" w14:paraId="2764DA71" w14:textId="77777777" w:rsidTr="1D0C47A9">
        <w:tc>
          <w:tcPr>
            <w:cnfStyle w:val="001000000000" w:firstRow="0" w:lastRow="0" w:firstColumn="1" w:lastColumn="0" w:oddVBand="0" w:evenVBand="0" w:oddHBand="0" w:evenHBand="0" w:firstRowFirstColumn="0" w:firstRowLastColumn="0" w:lastRowFirstColumn="0" w:lastRowLastColumn="0"/>
            <w:tcW w:w="2547" w:type="dxa"/>
          </w:tcPr>
          <w:p w14:paraId="3BA807E5" w14:textId="77777777" w:rsidR="0040596B" w:rsidRDefault="0040596B" w:rsidP="00AA47E6">
            <w:pPr>
              <w:pStyle w:val="Corpsdetexte"/>
              <w:ind w:left="0"/>
            </w:pPr>
            <w:r>
              <w:lastRenderedPageBreak/>
              <w:t>Fourniture(s) AP-HP</w:t>
            </w:r>
          </w:p>
        </w:tc>
        <w:tc>
          <w:tcPr>
            <w:tcW w:w="7513" w:type="dxa"/>
          </w:tcPr>
          <w:p w14:paraId="3843BCC6" w14:textId="77777777" w:rsidR="0040596B" w:rsidRDefault="0040596B"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 xml:space="preserve">Résultats du </w:t>
            </w:r>
            <w:proofErr w:type="spellStart"/>
            <w:r w:rsidRPr="0003159C">
              <w:rPr>
                <w:i/>
                <w:iCs/>
              </w:rPr>
              <w:t>Readiness</w:t>
            </w:r>
            <w:proofErr w:type="spellEnd"/>
            <w:r w:rsidRPr="0003159C">
              <w:rPr>
                <w:i/>
                <w:iCs/>
              </w:rPr>
              <w:t xml:space="preserve"> Check</w:t>
            </w:r>
            <w:r>
              <w:rPr>
                <w:i/>
                <w:iCs/>
              </w:rPr>
              <w:t>.</w:t>
            </w:r>
          </w:p>
          <w:p w14:paraId="19ADD6F1" w14:textId="77777777" w:rsidR="0040596B" w:rsidRDefault="0040596B"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Cartographie des applications AP-HP.</w:t>
            </w:r>
          </w:p>
          <w:p w14:paraId="3D1B9B51" w14:textId="77777777" w:rsidR="0040596B" w:rsidRDefault="0040596B"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Contacts des référents SAP de la DSN.</w:t>
            </w:r>
          </w:p>
          <w:p w14:paraId="67223C01" w14:textId="77777777" w:rsidR="0040596B" w:rsidRDefault="0040596B"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Accès aux environnements et aux outils JIRA et SMAX.</w:t>
            </w:r>
          </w:p>
        </w:tc>
      </w:tr>
      <w:tr w:rsidR="0040596B" w14:paraId="0C2D5F25" w14:textId="77777777" w:rsidTr="1D0C47A9">
        <w:tc>
          <w:tcPr>
            <w:cnfStyle w:val="001000000000" w:firstRow="0" w:lastRow="0" w:firstColumn="1" w:lastColumn="0" w:oddVBand="0" w:evenVBand="0" w:oddHBand="0" w:evenHBand="0" w:firstRowFirstColumn="0" w:firstRowLastColumn="0" w:lastRowFirstColumn="0" w:lastRowLastColumn="0"/>
            <w:tcW w:w="2547" w:type="dxa"/>
          </w:tcPr>
          <w:p w14:paraId="631CDFFD" w14:textId="77777777" w:rsidR="0040596B" w:rsidRDefault="0040596B" w:rsidP="00AA47E6">
            <w:pPr>
              <w:pStyle w:val="Corpsdetexte"/>
              <w:ind w:left="0"/>
            </w:pPr>
            <w:r>
              <w:t>Livrable(s) attendu(s)</w:t>
            </w:r>
          </w:p>
        </w:tc>
        <w:tc>
          <w:tcPr>
            <w:tcW w:w="7513" w:type="dxa"/>
          </w:tcPr>
          <w:p w14:paraId="5C290235" w14:textId="77777777" w:rsidR="0040596B" w:rsidRDefault="0040596B"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rsidRPr="00966432">
              <w:t>Analyse d</w:t>
            </w:r>
            <w:r w:rsidR="00A86DF7">
              <w:t>’</w:t>
            </w:r>
            <w:r w:rsidRPr="00966432">
              <w:t>impacts S/4HANA</w:t>
            </w:r>
            <w:r>
              <w:t>.</w:t>
            </w:r>
          </w:p>
          <w:p w14:paraId="1BE0659E" w14:textId="48991E09" w:rsidR="00283919" w:rsidRDefault="00283919"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Analyse d’impact sur la sécurité</w:t>
            </w:r>
          </w:p>
          <w:p w14:paraId="2F9DBD24" w14:textId="77777777" w:rsidR="00E80345" w:rsidRDefault="00E80345"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Mise à jour du plan de prévention des risques</w:t>
            </w:r>
            <w:r w:rsidR="00E95109">
              <w:t xml:space="preserve"> (métiers et IT)</w:t>
            </w:r>
          </w:p>
          <w:p w14:paraId="65C9DCED" w14:textId="5D39484C" w:rsidR="00720753" w:rsidRDefault="00720753"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Liste des points ouverts à traiter</w:t>
            </w:r>
          </w:p>
        </w:tc>
      </w:tr>
    </w:tbl>
    <w:p w14:paraId="3BFFE9F1" w14:textId="57476349" w:rsidR="005378ED" w:rsidRDefault="005378ED" w:rsidP="005378ED">
      <w:pPr>
        <w:pStyle w:val="Titre4"/>
      </w:pPr>
      <w:r w:rsidRPr="002A5721">
        <w:t xml:space="preserve">Assistance à la résolution des anomalies BP </w:t>
      </w:r>
    </w:p>
    <w:tbl>
      <w:tblPr>
        <w:tblStyle w:val="TableauGrille4"/>
        <w:tblW w:w="10060" w:type="dxa"/>
        <w:tblLook w:val="0680" w:firstRow="0" w:lastRow="0" w:firstColumn="1" w:lastColumn="0" w:noHBand="1" w:noVBand="1"/>
      </w:tblPr>
      <w:tblGrid>
        <w:gridCol w:w="2547"/>
        <w:gridCol w:w="7513"/>
      </w:tblGrid>
      <w:tr w:rsidR="005378ED" w14:paraId="3BE70D2B"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63BE92F2" w14:textId="77777777" w:rsidR="005378ED" w:rsidRDefault="005378ED" w:rsidP="00AA47E6">
            <w:pPr>
              <w:pStyle w:val="Corpsdetexte"/>
              <w:ind w:left="0"/>
            </w:pPr>
            <w:r>
              <w:t>Phase(s) projet</w:t>
            </w:r>
          </w:p>
        </w:tc>
        <w:tc>
          <w:tcPr>
            <w:tcW w:w="7513" w:type="dxa"/>
          </w:tcPr>
          <w:p w14:paraId="21184A4C" w14:textId="77777777" w:rsidR="005378ED" w:rsidRDefault="005378ED" w:rsidP="00AA47E6">
            <w:pPr>
              <w:cnfStyle w:val="000000000000" w:firstRow="0" w:lastRow="0" w:firstColumn="0" w:lastColumn="0" w:oddVBand="0" w:evenVBand="0" w:oddHBand="0" w:evenHBand="0" w:firstRowFirstColumn="0" w:firstRowLastColumn="0" w:lastRowFirstColumn="0" w:lastRowLastColumn="0"/>
            </w:pPr>
            <w:r>
              <w:t>Analyse | Mise en œuvre</w:t>
            </w:r>
          </w:p>
        </w:tc>
      </w:tr>
      <w:tr w:rsidR="005378ED" w14:paraId="1F1EC14D"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29F0F002" w14:textId="77777777" w:rsidR="005378ED" w:rsidRDefault="005378ED" w:rsidP="00AA47E6">
            <w:pPr>
              <w:pStyle w:val="Corpsdetexte"/>
              <w:ind w:left="0"/>
            </w:pPr>
            <w:r>
              <w:t>Description</w:t>
            </w:r>
          </w:p>
        </w:tc>
        <w:tc>
          <w:tcPr>
            <w:tcW w:w="7513" w:type="dxa"/>
          </w:tcPr>
          <w:p w14:paraId="1B3437D9" w14:textId="4EC4E2A3" w:rsidR="005378ED" w:rsidRDefault="005378ED"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Traitement des demandes d’assistance à</w:t>
            </w:r>
            <w:r w:rsidRPr="009D3D69">
              <w:t xml:space="preserve"> la résolution des anomalies BP dans </w:t>
            </w:r>
            <w:r w:rsidR="009F0A66">
              <w:t xml:space="preserve">ECC et </w:t>
            </w:r>
            <w:r w:rsidRPr="009D3D69">
              <w:t>S/4HANA</w:t>
            </w:r>
            <w:r w:rsidR="00A86DF7">
              <w:t> </w:t>
            </w:r>
            <w:r>
              <w:t>:</w:t>
            </w:r>
          </w:p>
          <w:p w14:paraId="3D4F3F5F" w14:textId="77777777" w:rsidR="005378ED" w:rsidRDefault="005378ED"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Analyse et diagnostic.</w:t>
            </w:r>
          </w:p>
          <w:p w14:paraId="243EFA8D" w14:textId="77777777" w:rsidR="005378ED" w:rsidRDefault="005378ED"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Préconisation de solution ou correction.</w:t>
            </w:r>
          </w:p>
        </w:tc>
      </w:tr>
      <w:tr w:rsidR="005378ED" w14:paraId="55A08481"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79EA64C9" w14:textId="77777777" w:rsidR="005378ED" w:rsidRDefault="005378ED" w:rsidP="00AA47E6">
            <w:pPr>
              <w:pStyle w:val="Corpsdetexte"/>
              <w:ind w:left="0"/>
            </w:pPr>
            <w:r>
              <w:t>Fourniture(s) AP-HP</w:t>
            </w:r>
          </w:p>
        </w:tc>
        <w:tc>
          <w:tcPr>
            <w:tcW w:w="7513" w:type="dxa"/>
          </w:tcPr>
          <w:p w14:paraId="30296D9A" w14:textId="77777777" w:rsidR="005378ED" w:rsidRDefault="005378ED"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Demandes d’assistance formalisées décrivant les anomalies rencontrées.</w:t>
            </w:r>
          </w:p>
          <w:p w14:paraId="405E8D14" w14:textId="77777777" w:rsidR="005378ED" w:rsidRDefault="005378ED"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Accès aux environnements de détection des anomalies.</w:t>
            </w:r>
          </w:p>
          <w:p w14:paraId="065713D5" w14:textId="77777777" w:rsidR="005378ED" w:rsidRDefault="005378ED"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Accès à l’outil SMAX.</w:t>
            </w:r>
          </w:p>
        </w:tc>
      </w:tr>
      <w:tr w:rsidR="005378ED" w14:paraId="47064D3A"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0A083690" w14:textId="77777777" w:rsidR="005378ED" w:rsidRDefault="005378ED" w:rsidP="00AA47E6">
            <w:pPr>
              <w:pStyle w:val="Corpsdetexte"/>
              <w:ind w:left="0"/>
            </w:pPr>
            <w:r>
              <w:t>Livrable(s) attendu(s)</w:t>
            </w:r>
          </w:p>
        </w:tc>
        <w:tc>
          <w:tcPr>
            <w:tcW w:w="7513" w:type="dxa"/>
          </w:tcPr>
          <w:p w14:paraId="53B50B78" w14:textId="77777777" w:rsidR="005378ED" w:rsidRDefault="005378ED"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Tickets des demandes enrichis par les réponses apportées ou le compte-rendu d’intervention.</w:t>
            </w:r>
            <w:r w:rsidR="008C0D5B">
              <w:t xml:space="preserve"> </w:t>
            </w:r>
          </w:p>
          <w:p w14:paraId="7821E2CA" w14:textId="3F6B9DF2" w:rsidR="00F11848" w:rsidRDefault="00F11848"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 xml:space="preserve">Fourniture d’outils de correction et d’enrichissement en masse en vue de </w:t>
            </w:r>
            <w:r w:rsidR="00184CEE">
              <w:t>résoudre les anomalies rencontrées</w:t>
            </w:r>
          </w:p>
        </w:tc>
      </w:tr>
    </w:tbl>
    <w:p w14:paraId="271018A6" w14:textId="66B5AEA2" w:rsidR="0054529B" w:rsidRDefault="0054529B" w:rsidP="005378ED">
      <w:pPr>
        <w:pStyle w:val="Titre4"/>
      </w:pPr>
      <w:r>
        <w:t xml:space="preserve">Assistance </w:t>
      </w:r>
      <w:r w:rsidR="00144D57">
        <w:t>au respect de l’intégrité des données financières</w:t>
      </w:r>
    </w:p>
    <w:tbl>
      <w:tblPr>
        <w:tblStyle w:val="TableauGrille4"/>
        <w:tblW w:w="10060" w:type="dxa"/>
        <w:tblLook w:val="0680" w:firstRow="0" w:lastRow="0" w:firstColumn="1" w:lastColumn="0" w:noHBand="1" w:noVBand="1"/>
      </w:tblPr>
      <w:tblGrid>
        <w:gridCol w:w="2547"/>
        <w:gridCol w:w="7513"/>
      </w:tblGrid>
      <w:tr w:rsidR="009A7556" w14:paraId="32869979" w14:textId="77777777" w:rsidTr="00C036D7">
        <w:tc>
          <w:tcPr>
            <w:cnfStyle w:val="001000000000" w:firstRow="0" w:lastRow="0" w:firstColumn="1" w:lastColumn="0" w:oddVBand="0" w:evenVBand="0" w:oddHBand="0" w:evenHBand="0" w:firstRowFirstColumn="0" w:firstRowLastColumn="0" w:lastRowFirstColumn="0" w:lastRowLastColumn="0"/>
            <w:tcW w:w="2547" w:type="dxa"/>
          </w:tcPr>
          <w:p w14:paraId="29A49585" w14:textId="77777777" w:rsidR="009A7556" w:rsidRDefault="009A7556" w:rsidP="00C036D7">
            <w:pPr>
              <w:pStyle w:val="Corpsdetexte"/>
              <w:ind w:left="0"/>
            </w:pPr>
            <w:r>
              <w:t>Phase(s) projet</w:t>
            </w:r>
          </w:p>
        </w:tc>
        <w:tc>
          <w:tcPr>
            <w:tcW w:w="7513" w:type="dxa"/>
          </w:tcPr>
          <w:p w14:paraId="2A08E6AF" w14:textId="77777777" w:rsidR="009A7556" w:rsidRDefault="009A7556" w:rsidP="00C036D7">
            <w:pPr>
              <w:cnfStyle w:val="000000000000" w:firstRow="0" w:lastRow="0" w:firstColumn="0" w:lastColumn="0" w:oddVBand="0" w:evenVBand="0" w:oddHBand="0" w:evenHBand="0" w:firstRowFirstColumn="0" w:firstRowLastColumn="0" w:lastRowFirstColumn="0" w:lastRowLastColumn="0"/>
            </w:pPr>
            <w:r>
              <w:t>Analyse | Mise en œuvre</w:t>
            </w:r>
          </w:p>
        </w:tc>
      </w:tr>
      <w:tr w:rsidR="009A7556" w14:paraId="1683F1F3" w14:textId="77777777" w:rsidTr="00C036D7">
        <w:tc>
          <w:tcPr>
            <w:cnfStyle w:val="001000000000" w:firstRow="0" w:lastRow="0" w:firstColumn="1" w:lastColumn="0" w:oddVBand="0" w:evenVBand="0" w:oddHBand="0" w:evenHBand="0" w:firstRowFirstColumn="0" w:firstRowLastColumn="0" w:lastRowFirstColumn="0" w:lastRowLastColumn="0"/>
            <w:tcW w:w="2547" w:type="dxa"/>
          </w:tcPr>
          <w:p w14:paraId="70BA7EE3" w14:textId="77777777" w:rsidR="009A7556" w:rsidRDefault="009A7556" w:rsidP="00C036D7">
            <w:pPr>
              <w:pStyle w:val="Corpsdetexte"/>
              <w:ind w:left="0"/>
            </w:pPr>
            <w:r>
              <w:t>Description</w:t>
            </w:r>
          </w:p>
        </w:tc>
        <w:tc>
          <w:tcPr>
            <w:tcW w:w="7513" w:type="dxa"/>
          </w:tcPr>
          <w:p w14:paraId="3DA2B2B1" w14:textId="098455BF" w:rsidR="009A7556" w:rsidRDefault="009A7556"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Traitement des demandes d’assistance à</w:t>
            </w:r>
            <w:r w:rsidRPr="009D3D69">
              <w:t xml:space="preserve"> la résolution des anomalies </w:t>
            </w:r>
            <w:r>
              <w:t xml:space="preserve">liées </w:t>
            </w:r>
            <w:r w:rsidR="002A76D8">
              <w:t>au non-respect de l’intégrité des données dans</w:t>
            </w:r>
            <w:r w:rsidRPr="009D3D69">
              <w:t xml:space="preserve"> </w:t>
            </w:r>
            <w:r w:rsidR="009F0A66">
              <w:t xml:space="preserve">ECC et </w:t>
            </w:r>
            <w:r w:rsidRPr="009D3D69">
              <w:t>S/4HANA</w:t>
            </w:r>
            <w:r>
              <w:t> :</w:t>
            </w:r>
          </w:p>
          <w:p w14:paraId="25ADFD41" w14:textId="77777777" w:rsidR="009A7556" w:rsidRDefault="009A7556"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Analyse et diagnostic.</w:t>
            </w:r>
          </w:p>
          <w:p w14:paraId="1ED96EFF" w14:textId="77777777" w:rsidR="009A7556" w:rsidRDefault="009A7556"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Préconisation de solution ou correction.</w:t>
            </w:r>
          </w:p>
        </w:tc>
      </w:tr>
      <w:tr w:rsidR="009A7556" w14:paraId="0DCFEFAA" w14:textId="77777777" w:rsidTr="00C036D7">
        <w:tc>
          <w:tcPr>
            <w:cnfStyle w:val="001000000000" w:firstRow="0" w:lastRow="0" w:firstColumn="1" w:lastColumn="0" w:oddVBand="0" w:evenVBand="0" w:oddHBand="0" w:evenHBand="0" w:firstRowFirstColumn="0" w:firstRowLastColumn="0" w:lastRowFirstColumn="0" w:lastRowLastColumn="0"/>
            <w:tcW w:w="2547" w:type="dxa"/>
          </w:tcPr>
          <w:p w14:paraId="5EE5AB6D" w14:textId="77777777" w:rsidR="009A7556" w:rsidRDefault="009A7556" w:rsidP="00C036D7">
            <w:pPr>
              <w:pStyle w:val="Corpsdetexte"/>
              <w:ind w:left="0"/>
            </w:pPr>
            <w:r>
              <w:t>Fourniture(s) AP-HP</w:t>
            </w:r>
          </w:p>
        </w:tc>
        <w:tc>
          <w:tcPr>
            <w:tcW w:w="7513" w:type="dxa"/>
          </w:tcPr>
          <w:p w14:paraId="2BEE5E9F" w14:textId="77777777" w:rsidR="009A7556" w:rsidRDefault="009A7556"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Demandes d’assistance formalisées décrivant les anomalies rencontrées.</w:t>
            </w:r>
          </w:p>
          <w:p w14:paraId="72B0D46C" w14:textId="77777777" w:rsidR="009A7556" w:rsidRDefault="009A7556"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Accès aux environnements de détection des anomalies.</w:t>
            </w:r>
          </w:p>
          <w:p w14:paraId="04D22B33" w14:textId="77777777" w:rsidR="009A7556" w:rsidRDefault="009A7556"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Accès à l’outil SMAX.</w:t>
            </w:r>
          </w:p>
        </w:tc>
      </w:tr>
      <w:tr w:rsidR="009A7556" w14:paraId="028ECB3A" w14:textId="77777777" w:rsidTr="00C036D7">
        <w:tc>
          <w:tcPr>
            <w:cnfStyle w:val="001000000000" w:firstRow="0" w:lastRow="0" w:firstColumn="1" w:lastColumn="0" w:oddVBand="0" w:evenVBand="0" w:oddHBand="0" w:evenHBand="0" w:firstRowFirstColumn="0" w:firstRowLastColumn="0" w:lastRowFirstColumn="0" w:lastRowLastColumn="0"/>
            <w:tcW w:w="2547" w:type="dxa"/>
          </w:tcPr>
          <w:p w14:paraId="7D29FFB5" w14:textId="77777777" w:rsidR="009A7556" w:rsidRDefault="009A7556" w:rsidP="00C036D7">
            <w:pPr>
              <w:pStyle w:val="Corpsdetexte"/>
              <w:ind w:left="0"/>
            </w:pPr>
            <w:r>
              <w:t>Livrable(s) attendu(s)</w:t>
            </w:r>
          </w:p>
        </w:tc>
        <w:tc>
          <w:tcPr>
            <w:tcW w:w="7513" w:type="dxa"/>
          </w:tcPr>
          <w:p w14:paraId="4F43B060" w14:textId="77777777" w:rsidR="009A7556" w:rsidRDefault="009A7556"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 xml:space="preserve">Tickets des demandes enrichis par les réponses apportées ou le compte-rendu d’intervention. </w:t>
            </w:r>
          </w:p>
          <w:p w14:paraId="72D222D2" w14:textId="77777777" w:rsidR="009A7556" w:rsidRDefault="009A7556"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Fourniture d’outils de correction et d’enrichissement en masse en vue de résoudre les anomalies rencontrées</w:t>
            </w:r>
          </w:p>
        </w:tc>
      </w:tr>
    </w:tbl>
    <w:p w14:paraId="57CD8EFF" w14:textId="47A88556" w:rsidR="005378ED" w:rsidRDefault="005378ED" w:rsidP="005378ED">
      <w:pPr>
        <w:pStyle w:val="Titre4"/>
      </w:pPr>
      <w:r>
        <w:t>Traitement des impacts</w:t>
      </w:r>
    </w:p>
    <w:tbl>
      <w:tblPr>
        <w:tblStyle w:val="TableauGrille4"/>
        <w:tblW w:w="10060" w:type="dxa"/>
        <w:tblLook w:val="0680" w:firstRow="0" w:lastRow="0" w:firstColumn="1" w:lastColumn="0" w:noHBand="1" w:noVBand="1"/>
      </w:tblPr>
      <w:tblGrid>
        <w:gridCol w:w="2547"/>
        <w:gridCol w:w="7513"/>
      </w:tblGrid>
      <w:tr w:rsidR="005378ED" w14:paraId="29683529" w14:textId="77777777" w:rsidTr="4A690115">
        <w:tc>
          <w:tcPr>
            <w:cnfStyle w:val="001000000000" w:firstRow="0" w:lastRow="0" w:firstColumn="1" w:lastColumn="0" w:oddVBand="0" w:evenVBand="0" w:oddHBand="0" w:evenHBand="0" w:firstRowFirstColumn="0" w:firstRowLastColumn="0" w:lastRowFirstColumn="0" w:lastRowLastColumn="0"/>
            <w:tcW w:w="2547" w:type="dxa"/>
          </w:tcPr>
          <w:p w14:paraId="03F3C02E" w14:textId="77777777" w:rsidR="005378ED" w:rsidRDefault="005378ED" w:rsidP="00AA47E6">
            <w:pPr>
              <w:pStyle w:val="Corpsdetexte"/>
              <w:ind w:left="0"/>
            </w:pPr>
            <w:r>
              <w:t>Phase(s) projet</w:t>
            </w:r>
          </w:p>
        </w:tc>
        <w:tc>
          <w:tcPr>
            <w:tcW w:w="7513" w:type="dxa"/>
          </w:tcPr>
          <w:p w14:paraId="39205BA2" w14:textId="77777777" w:rsidR="005378ED" w:rsidRDefault="005378ED" w:rsidP="00AA47E6">
            <w:pPr>
              <w:cnfStyle w:val="000000000000" w:firstRow="0" w:lastRow="0" w:firstColumn="0" w:lastColumn="0" w:oddVBand="0" w:evenVBand="0" w:oddHBand="0" w:evenHBand="0" w:firstRowFirstColumn="0" w:firstRowLastColumn="0" w:lastRowFirstColumn="0" w:lastRowLastColumn="0"/>
            </w:pPr>
            <w:r>
              <w:t>Mise en œuvre</w:t>
            </w:r>
          </w:p>
        </w:tc>
      </w:tr>
      <w:tr w:rsidR="005378ED" w14:paraId="7F2C054F" w14:textId="77777777" w:rsidTr="4A690115">
        <w:tc>
          <w:tcPr>
            <w:cnfStyle w:val="001000000000" w:firstRow="0" w:lastRow="0" w:firstColumn="1" w:lastColumn="0" w:oddVBand="0" w:evenVBand="0" w:oddHBand="0" w:evenHBand="0" w:firstRowFirstColumn="0" w:firstRowLastColumn="0" w:lastRowFirstColumn="0" w:lastRowLastColumn="0"/>
            <w:tcW w:w="2547" w:type="dxa"/>
          </w:tcPr>
          <w:p w14:paraId="1DCC4189" w14:textId="77777777" w:rsidR="005378ED" w:rsidRDefault="005378ED" w:rsidP="00AA47E6">
            <w:pPr>
              <w:pStyle w:val="Corpsdetexte"/>
              <w:ind w:left="0"/>
            </w:pPr>
            <w:r>
              <w:t>Description</w:t>
            </w:r>
          </w:p>
        </w:tc>
        <w:tc>
          <w:tcPr>
            <w:tcW w:w="7513" w:type="dxa"/>
          </w:tcPr>
          <w:p w14:paraId="3FFADDDD" w14:textId="72DC8EF8" w:rsidR="005378ED" w:rsidRDefault="484132B3" w:rsidP="005C45F5">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 xml:space="preserve">Adaptation du code personnalisé existant pour être compatible avec SAP S/4HANA. </w:t>
            </w:r>
            <w:r w:rsidR="7B50E480">
              <w:t>Et enrichissement</w:t>
            </w:r>
            <w:r w:rsidR="2DA56921">
              <w:t xml:space="preserve">, transcodification et mapping </w:t>
            </w:r>
            <w:r w:rsidR="7B50E480">
              <w:t xml:space="preserve">des données </w:t>
            </w:r>
            <w:r w:rsidR="2DA56921">
              <w:t>nécessaires pour être compat</w:t>
            </w:r>
            <w:r w:rsidR="1E290228">
              <w:t>i</w:t>
            </w:r>
            <w:r w:rsidR="2DA56921">
              <w:t xml:space="preserve">bles avec S/4HANA </w:t>
            </w:r>
            <w:r w:rsidR="77622141">
              <w:t>(</w:t>
            </w:r>
            <w:r w:rsidR="1E290228">
              <w:t xml:space="preserve">suite aux études réalisées en phase </w:t>
            </w:r>
            <w:r w:rsidR="6E9EDDBC">
              <w:t>d'initialisation</w:t>
            </w:r>
            <w:r w:rsidR="1E290228">
              <w:t xml:space="preserve"> et d’analyse).</w:t>
            </w:r>
          </w:p>
          <w:p w14:paraId="71BABFC3" w14:textId="06BA65DB" w:rsidR="00EC2E99" w:rsidRDefault="00EC2E99"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 xml:space="preserve">Retour au standard </w:t>
            </w:r>
            <w:r w:rsidR="00F078FA">
              <w:t>si envisageable.</w:t>
            </w:r>
          </w:p>
          <w:p w14:paraId="161E50DD" w14:textId="24616A4A" w:rsidR="005378ED" w:rsidRDefault="005378ED"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Vérification de la cohérence des données métier, de la gestion des exceptions, de l</w:t>
            </w:r>
            <w:r w:rsidR="00A86DF7">
              <w:t>’</w:t>
            </w:r>
            <w:r>
              <w:t>intégration, des performances et de l</w:t>
            </w:r>
            <w:r w:rsidR="00A86DF7">
              <w:t>’</w:t>
            </w:r>
            <w:r>
              <w:t>évolutivité des traitements.</w:t>
            </w:r>
            <w:r w:rsidR="000D6423">
              <w:t xml:space="preserve"> Pour ce faire, le titulaire doit </w:t>
            </w:r>
            <w:r w:rsidR="00ED731B">
              <w:t xml:space="preserve">aussi </w:t>
            </w:r>
            <w:r w:rsidR="000D6423">
              <w:t>:</w:t>
            </w:r>
          </w:p>
          <w:p w14:paraId="0AE29DE8" w14:textId="1E05655E" w:rsidR="00E24EBD" w:rsidRDefault="00275C33" w:rsidP="00C149B7">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Réaliser l</w:t>
            </w:r>
            <w:r w:rsidR="00E24EBD">
              <w:t>’inventaire des objets métier à transformer (fiches clients, fournisseurs, articles…)</w:t>
            </w:r>
          </w:p>
          <w:p w14:paraId="05301569" w14:textId="6A3E4098" w:rsidR="00E24EBD" w:rsidRDefault="00275C33" w:rsidP="00C149B7">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lastRenderedPageBreak/>
              <w:t>Définir et mettre en œuvre l</w:t>
            </w:r>
            <w:r w:rsidR="00E24EBD">
              <w:t>es règles de fusion, de suppression ou d’archivage</w:t>
            </w:r>
            <w:r w:rsidR="00673046">
              <w:t xml:space="preserve"> et les documenter</w:t>
            </w:r>
          </w:p>
          <w:p w14:paraId="0A576BF2" w14:textId="1C2E40A1" w:rsidR="00E24EBD" w:rsidRDefault="00764E02" w:rsidP="00C149B7">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Analyser l</w:t>
            </w:r>
            <w:r w:rsidR="00E24EBD">
              <w:t xml:space="preserve">a qualité des données post-conversion (taux de </w:t>
            </w:r>
            <w:r w:rsidR="00640BA6">
              <w:t>doublons</w:t>
            </w:r>
            <w:r w:rsidR="00E24EBD">
              <w:t>, incohérences…)</w:t>
            </w:r>
          </w:p>
          <w:p w14:paraId="29583D43" w14:textId="64874804" w:rsidR="00E24EBD" w:rsidRDefault="00CF2FDE" w:rsidP="00C149B7">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Définir un</w:t>
            </w:r>
            <w:r w:rsidR="00E24EBD">
              <w:t xml:space="preserve"> processus de validation des référentiels (Business Partner, Article</w:t>
            </w:r>
            <w:r w:rsidR="00ED731B">
              <w:t>…</w:t>
            </w:r>
            <w:r w:rsidR="00E24EBD">
              <w:t>)</w:t>
            </w:r>
          </w:p>
          <w:p w14:paraId="2410DF24" w14:textId="392C00F0" w:rsidR="005378ED" w:rsidRDefault="005378ED"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Adaptation des interfaces</w:t>
            </w:r>
            <w:r w:rsidR="00A258EB">
              <w:t xml:space="preserve"> et des transactions de restitution.</w:t>
            </w:r>
          </w:p>
          <w:p w14:paraId="364D2C0A" w14:textId="4A1A1C14" w:rsidR="005378ED" w:rsidRDefault="005378ED"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rsidRPr="0073799B">
              <w:t>Traitement des impacts de S/4HANA sur GRC AC V12, de la migration BW sur les programmes de S/4HANA</w:t>
            </w:r>
            <w:r w:rsidR="00AF4312">
              <w:t xml:space="preserve"> et </w:t>
            </w:r>
            <w:r w:rsidRPr="0073799B">
              <w:t>sur les flux d</w:t>
            </w:r>
            <w:r w:rsidR="00A86DF7">
              <w:t>’</w:t>
            </w:r>
            <w:r w:rsidRPr="0073799B">
              <w:t xml:space="preserve">intégration </w:t>
            </w:r>
            <w:r w:rsidR="00D43AEA">
              <w:t xml:space="preserve">S/4HANA - </w:t>
            </w:r>
            <w:r w:rsidRPr="0073799B">
              <w:t>BW.</w:t>
            </w:r>
          </w:p>
          <w:p w14:paraId="25E262DD" w14:textId="272202CE" w:rsidR="008B1634" w:rsidRDefault="008B1634"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Mise en œuvre de EWM Basic</w:t>
            </w:r>
            <w:r w:rsidR="00D539B5">
              <w:t xml:space="preserve"> </w:t>
            </w:r>
          </w:p>
          <w:p w14:paraId="6ABFF6FA" w14:textId="77777777" w:rsidR="005378ED" w:rsidRDefault="005378ED"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Développement, paramétrage et tests unitaires.</w:t>
            </w:r>
          </w:p>
          <w:p w14:paraId="18D846AB" w14:textId="0CB2DDAB" w:rsidR="00043A60" w:rsidRDefault="00540928"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 xml:space="preserve">Etudier </w:t>
            </w:r>
            <w:r w:rsidR="002124E4">
              <w:t xml:space="preserve">les différents scénarii de bascule pour </w:t>
            </w:r>
            <w:r w:rsidR="009B4DCF">
              <w:t>limiter la période d’</w:t>
            </w:r>
            <w:r w:rsidR="00415298">
              <w:t>arrêt</w:t>
            </w:r>
            <w:r w:rsidR="009B4DCF">
              <w:t xml:space="preserve"> de service lors de la bascule</w:t>
            </w:r>
            <w:r w:rsidR="00415298">
              <w:t xml:space="preserve"> (</w:t>
            </w:r>
            <w:r w:rsidR="009B4DCF">
              <w:t>« </w:t>
            </w:r>
            <w:proofErr w:type="spellStart"/>
            <w:r w:rsidR="009B4DCF">
              <w:t>downtime</w:t>
            </w:r>
            <w:proofErr w:type="spellEnd"/>
            <w:r w:rsidR="009B4DCF">
              <w:t> »</w:t>
            </w:r>
            <w:r w:rsidR="00415298">
              <w:t>).</w:t>
            </w:r>
          </w:p>
          <w:p w14:paraId="499F4BCE" w14:textId="1265C6E5" w:rsidR="00540928" w:rsidRDefault="2510949A" w:rsidP="006009B9">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rPr>
                <w:szCs w:val="22"/>
              </w:rPr>
            </w:pPr>
            <w:r>
              <w:t>Gestion de la double maintenance</w:t>
            </w:r>
            <w:r w:rsidR="197C4F06">
              <w:t xml:space="preserve"> </w:t>
            </w:r>
            <w:r w:rsidR="2952B797">
              <w:t xml:space="preserve">ECC et S/4HANA </w:t>
            </w:r>
            <w:r>
              <w:t>de manière optimale</w:t>
            </w:r>
            <w:r w:rsidR="227F5085">
              <w:t xml:space="preserve"> en tenant compte </w:t>
            </w:r>
            <w:r w:rsidR="293B91C4">
              <w:t>des périodes</w:t>
            </w:r>
            <w:r w:rsidR="227F5085">
              <w:t xml:space="preserve"> de gel des évolutions</w:t>
            </w:r>
            <w:r w:rsidR="0C114A64">
              <w:t>.</w:t>
            </w:r>
          </w:p>
        </w:tc>
      </w:tr>
      <w:tr w:rsidR="005378ED" w14:paraId="5E593B17" w14:textId="77777777" w:rsidTr="4A690115">
        <w:tc>
          <w:tcPr>
            <w:cnfStyle w:val="001000000000" w:firstRow="0" w:lastRow="0" w:firstColumn="1" w:lastColumn="0" w:oddVBand="0" w:evenVBand="0" w:oddHBand="0" w:evenHBand="0" w:firstRowFirstColumn="0" w:firstRowLastColumn="0" w:lastRowFirstColumn="0" w:lastRowLastColumn="0"/>
            <w:tcW w:w="2547" w:type="dxa"/>
          </w:tcPr>
          <w:p w14:paraId="56D4A1FB" w14:textId="77777777" w:rsidR="005378ED" w:rsidRDefault="005378ED" w:rsidP="00AA47E6">
            <w:pPr>
              <w:pStyle w:val="Corpsdetexte"/>
              <w:ind w:left="0"/>
            </w:pPr>
            <w:r>
              <w:lastRenderedPageBreak/>
              <w:t>Fourniture(s) AP-HP</w:t>
            </w:r>
          </w:p>
        </w:tc>
        <w:tc>
          <w:tcPr>
            <w:tcW w:w="7513" w:type="dxa"/>
          </w:tcPr>
          <w:p w14:paraId="365704CF" w14:textId="77777777" w:rsidR="005378ED" w:rsidRDefault="005378ED"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Clés de développement.</w:t>
            </w:r>
          </w:p>
          <w:p w14:paraId="43603EE2" w14:textId="77777777" w:rsidR="005378ED" w:rsidRDefault="005378ED"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Accès aux environnements et aux outils JIRA et SMAX.</w:t>
            </w:r>
          </w:p>
        </w:tc>
      </w:tr>
      <w:tr w:rsidR="005378ED" w14:paraId="61DBDF6E" w14:textId="77777777" w:rsidTr="4A690115">
        <w:tc>
          <w:tcPr>
            <w:cnfStyle w:val="001000000000" w:firstRow="0" w:lastRow="0" w:firstColumn="1" w:lastColumn="0" w:oddVBand="0" w:evenVBand="0" w:oddHBand="0" w:evenHBand="0" w:firstRowFirstColumn="0" w:firstRowLastColumn="0" w:lastRowFirstColumn="0" w:lastRowLastColumn="0"/>
            <w:tcW w:w="2547" w:type="dxa"/>
          </w:tcPr>
          <w:p w14:paraId="203CDD24" w14:textId="77777777" w:rsidR="005378ED" w:rsidRDefault="005378ED" w:rsidP="00AA47E6">
            <w:pPr>
              <w:pStyle w:val="Corpsdetexte"/>
              <w:ind w:left="0"/>
            </w:pPr>
            <w:r>
              <w:t>Livrable(s) attendu(s)</w:t>
            </w:r>
          </w:p>
        </w:tc>
        <w:tc>
          <w:tcPr>
            <w:tcW w:w="7513" w:type="dxa"/>
          </w:tcPr>
          <w:p w14:paraId="59FC6440" w14:textId="6FE7F418" w:rsidR="005378ED" w:rsidRDefault="005378ED"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rsidRPr="00B91EAD">
              <w:t xml:space="preserve">Programmes modifiés </w:t>
            </w:r>
            <w:r>
              <w:t>en environnement d</w:t>
            </w:r>
            <w:r w:rsidR="00E839E2">
              <w:t>’intégration</w:t>
            </w:r>
            <w:r w:rsidR="00624989">
              <w:t xml:space="preserve"> et les données à e</w:t>
            </w:r>
            <w:r w:rsidR="00E839E2">
              <w:t>nrichir</w:t>
            </w:r>
            <w:r>
              <w:t>.</w:t>
            </w:r>
          </w:p>
          <w:p w14:paraId="3931174A" w14:textId="77777777" w:rsidR="00624F6C" w:rsidRDefault="00624F6C" w:rsidP="00624F6C">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Bilan de traitement des impacts et documentation technique.</w:t>
            </w:r>
          </w:p>
          <w:p w14:paraId="31F717E3" w14:textId="0FD0BAF9" w:rsidR="00043A60" w:rsidRPr="001F4AB7" w:rsidRDefault="5CB07259" w:rsidP="001F4AB7">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Études</w:t>
            </w:r>
            <w:r w:rsidR="2510949A">
              <w:t xml:space="preserve"> </w:t>
            </w:r>
            <w:r w:rsidR="310A34A2">
              <w:t>concernant la double maintenance</w:t>
            </w:r>
            <w:r w:rsidR="001F4AB7">
              <w:t xml:space="preserve"> </w:t>
            </w:r>
            <w:r w:rsidR="0925C02A">
              <w:t>et</w:t>
            </w:r>
            <w:r w:rsidR="310A34A2">
              <w:t xml:space="preserve"> la réduction de la période d’arrêt de service</w:t>
            </w:r>
            <w:r w:rsidR="1A1DA079">
              <w:t>.</w:t>
            </w:r>
          </w:p>
          <w:p w14:paraId="429ED19A" w14:textId="308C2E16" w:rsidR="005378ED" w:rsidRDefault="005378ED"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Ordres de transport</w:t>
            </w:r>
            <w:r w:rsidRPr="00B91EAD">
              <w:t xml:space="preserve"> en intégration</w:t>
            </w:r>
            <w:r>
              <w:t>.</w:t>
            </w:r>
          </w:p>
        </w:tc>
      </w:tr>
    </w:tbl>
    <w:p w14:paraId="44780927" w14:textId="75F22262" w:rsidR="00D366B6" w:rsidRDefault="0003359A" w:rsidP="005378ED">
      <w:pPr>
        <w:pStyle w:val="Titre4"/>
      </w:pPr>
      <w:r>
        <w:t>Mise à jour des documents de spécifications </w:t>
      </w:r>
    </w:p>
    <w:tbl>
      <w:tblPr>
        <w:tblStyle w:val="TableauGrille4"/>
        <w:tblW w:w="10060" w:type="dxa"/>
        <w:tblLook w:val="0680" w:firstRow="0" w:lastRow="0" w:firstColumn="1" w:lastColumn="0" w:noHBand="1" w:noVBand="1"/>
      </w:tblPr>
      <w:tblGrid>
        <w:gridCol w:w="2547"/>
        <w:gridCol w:w="7513"/>
      </w:tblGrid>
      <w:tr w:rsidR="004C230C" w14:paraId="6A4E2521" w14:textId="77777777" w:rsidTr="00D10924">
        <w:tc>
          <w:tcPr>
            <w:cnfStyle w:val="001000000000" w:firstRow="0" w:lastRow="0" w:firstColumn="1" w:lastColumn="0" w:oddVBand="0" w:evenVBand="0" w:oddHBand="0" w:evenHBand="0" w:firstRowFirstColumn="0" w:firstRowLastColumn="0" w:lastRowFirstColumn="0" w:lastRowLastColumn="0"/>
            <w:tcW w:w="2547" w:type="dxa"/>
          </w:tcPr>
          <w:p w14:paraId="516001CB" w14:textId="77777777" w:rsidR="004C230C" w:rsidRDefault="004C230C" w:rsidP="00D10924">
            <w:pPr>
              <w:pStyle w:val="Corpsdetexte"/>
              <w:ind w:left="0"/>
            </w:pPr>
            <w:r>
              <w:t>Phase(s) projet</w:t>
            </w:r>
          </w:p>
        </w:tc>
        <w:tc>
          <w:tcPr>
            <w:tcW w:w="7513" w:type="dxa"/>
          </w:tcPr>
          <w:p w14:paraId="6B31A32F" w14:textId="77777777" w:rsidR="004C230C" w:rsidRDefault="004C230C" w:rsidP="00D10924">
            <w:pPr>
              <w:cnfStyle w:val="000000000000" w:firstRow="0" w:lastRow="0" w:firstColumn="0" w:lastColumn="0" w:oddVBand="0" w:evenVBand="0" w:oddHBand="0" w:evenHBand="0" w:firstRowFirstColumn="0" w:firstRowLastColumn="0" w:lastRowFirstColumn="0" w:lastRowLastColumn="0"/>
            </w:pPr>
            <w:r>
              <w:t>Analyse | Mise en œuvre</w:t>
            </w:r>
          </w:p>
        </w:tc>
      </w:tr>
      <w:tr w:rsidR="004C230C" w14:paraId="22044036" w14:textId="77777777" w:rsidTr="00D10924">
        <w:tc>
          <w:tcPr>
            <w:cnfStyle w:val="001000000000" w:firstRow="0" w:lastRow="0" w:firstColumn="1" w:lastColumn="0" w:oddVBand="0" w:evenVBand="0" w:oddHBand="0" w:evenHBand="0" w:firstRowFirstColumn="0" w:firstRowLastColumn="0" w:lastRowFirstColumn="0" w:lastRowLastColumn="0"/>
            <w:tcW w:w="2547" w:type="dxa"/>
          </w:tcPr>
          <w:p w14:paraId="52F341EC" w14:textId="77777777" w:rsidR="004C230C" w:rsidRDefault="004C230C" w:rsidP="00D10924">
            <w:pPr>
              <w:pStyle w:val="Corpsdetexte"/>
              <w:ind w:left="0"/>
            </w:pPr>
            <w:r>
              <w:t>Description</w:t>
            </w:r>
          </w:p>
        </w:tc>
        <w:tc>
          <w:tcPr>
            <w:tcW w:w="7513" w:type="dxa"/>
          </w:tcPr>
          <w:p w14:paraId="5934D9E4" w14:textId="77777777" w:rsidR="004C230C" w:rsidRDefault="004C230C"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En phase d’analyse :</w:t>
            </w:r>
          </w:p>
          <w:p w14:paraId="056980C1" w14:textId="7CBD20EA" w:rsidR="0082574C" w:rsidRDefault="00B42B33"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Analyse des documents de spécification</w:t>
            </w:r>
          </w:p>
          <w:p w14:paraId="5D9B78DE" w14:textId="3EF57877" w:rsidR="004C230C" w:rsidRDefault="0082574C"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 xml:space="preserve">Identification des </w:t>
            </w:r>
            <w:r w:rsidR="004F6716">
              <w:t xml:space="preserve">modifications </w:t>
            </w:r>
            <w:r>
              <w:t xml:space="preserve">nécessaires au regard des contraintes </w:t>
            </w:r>
            <w:r w:rsidR="0063370B">
              <w:t>im</w:t>
            </w:r>
            <w:r>
              <w:t>posées par S/4HANA</w:t>
            </w:r>
            <w:r w:rsidR="00426806">
              <w:t xml:space="preserve"> et des </w:t>
            </w:r>
            <w:r w:rsidR="00920A52">
              <w:t>modifications de l’ergonomie</w:t>
            </w:r>
          </w:p>
          <w:p w14:paraId="3078BAFC" w14:textId="77777777" w:rsidR="004C230C" w:rsidRDefault="004C230C"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En phase de mise en œuvre :</w:t>
            </w:r>
          </w:p>
          <w:p w14:paraId="7419EF75" w14:textId="67BFCE04" w:rsidR="004C230C" w:rsidRDefault="00426806"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Mise à jour des documents de spécification</w:t>
            </w:r>
          </w:p>
        </w:tc>
      </w:tr>
      <w:tr w:rsidR="004C230C" w14:paraId="3FB073B8" w14:textId="77777777" w:rsidTr="00D10924">
        <w:tc>
          <w:tcPr>
            <w:cnfStyle w:val="001000000000" w:firstRow="0" w:lastRow="0" w:firstColumn="1" w:lastColumn="0" w:oddVBand="0" w:evenVBand="0" w:oddHBand="0" w:evenHBand="0" w:firstRowFirstColumn="0" w:firstRowLastColumn="0" w:lastRowFirstColumn="0" w:lastRowLastColumn="0"/>
            <w:tcW w:w="2547" w:type="dxa"/>
          </w:tcPr>
          <w:p w14:paraId="18200FE4" w14:textId="77777777" w:rsidR="004C230C" w:rsidRDefault="004C230C" w:rsidP="00D10924">
            <w:pPr>
              <w:pStyle w:val="Corpsdetexte"/>
              <w:ind w:left="0"/>
            </w:pPr>
            <w:r>
              <w:t>Fourniture(s) AP-HP</w:t>
            </w:r>
          </w:p>
        </w:tc>
        <w:tc>
          <w:tcPr>
            <w:tcW w:w="7513" w:type="dxa"/>
          </w:tcPr>
          <w:p w14:paraId="210E611E" w14:textId="608C2D92" w:rsidR="004C230C" w:rsidRDefault="00F53CC2"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Inventaire de</w:t>
            </w:r>
            <w:r w:rsidR="008E46F7">
              <w:t>s documents de spécification</w:t>
            </w:r>
          </w:p>
        </w:tc>
      </w:tr>
      <w:tr w:rsidR="004C230C" w14:paraId="62A8848E" w14:textId="77777777" w:rsidTr="00D10924">
        <w:tc>
          <w:tcPr>
            <w:cnfStyle w:val="001000000000" w:firstRow="0" w:lastRow="0" w:firstColumn="1" w:lastColumn="0" w:oddVBand="0" w:evenVBand="0" w:oddHBand="0" w:evenHBand="0" w:firstRowFirstColumn="0" w:firstRowLastColumn="0" w:lastRowFirstColumn="0" w:lastRowLastColumn="0"/>
            <w:tcW w:w="2547" w:type="dxa"/>
          </w:tcPr>
          <w:p w14:paraId="6F54400B" w14:textId="77777777" w:rsidR="004C230C" w:rsidRDefault="004C230C" w:rsidP="00D10924">
            <w:pPr>
              <w:pStyle w:val="Corpsdetexte"/>
              <w:ind w:left="0"/>
            </w:pPr>
            <w:r>
              <w:t>Livrable(s) attendu(s)</w:t>
            </w:r>
          </w:p>
        </w:tc>
        <w:tc>
          <w:tcPr>
            <w:tcW w:w="7513" w:type="dxa"/>
          </w:tcPr>
          <w:p w14:paraId="0E29DCE9" w14:textId="77777777" w:rsidR="004C230C" w:rsidRDefault="004C230C"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En phase d’analyse :</w:t>
            </w:r>
          </w:p>
          <w:p w14:paraId="770C944F" w14:textId="30D3C3B7" w:rsidR="004C230C" w:rsidRDefault="00315232"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 xml:space="preserve">Inventaire des modifications </w:t>
            </w:r>
            <w:r w:rsidR="004F6716">
              <w:t>nécessaires par document</w:t>
            </w:r>
          </w:p>
          <w:p w14:paraId="01718187" w14:textId="77777777" w:rsidR="004C230C" w:rsidRDefault="004C230C"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En phase de mise en œuvre :</w:t>
            </w:r>
          </w:p>
          <w:p w14:paraId="49EFE9C2" w14:textId="77777777" w:rsidR="002E5C32" w:rsidRDefault="004E5B88"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L’ensemble de la documentation de spécification à jour</w:t>
            </w:r>
          </w:p>
          <w:p w14:paraId="7A82C8F8" w14:textId="05DBE927" w:rsidR="004C230C" w:rsidRDefault="002E5C32"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 xml:space="preserve">Inventaire </w:t>
            </w:r>
            <w:r w:rsidR="006F0DB5">
              <w:t xml:space="preserve">actualisé </w:t>
            </w:r>
            <w:r>
              <w:t>de la documentation</w:t>
            </w:r>
          </w:p>
          <w:p w14:paraId="0664C364" w14:textId="504C8833" w:rsidR="004C230C" w:rsidRDefault="004C230C" w:rsidP="00060579">
            <w:pPr>
              <w:ind w:left="284"/>
              <w:cnfStyle w:val="000000000000" w:firstRow="0" w:lastRow="0" w:firstColumn="0" w:lastColumn="0" w:oddVBand="0" w:evenVBand="0" w:oddHBand="0" w:evenHBand="0" w:firstRowFirstColumn="0" w:firstRowLastColumn="0" w:lastRowFirstColumn="0" w:lastRowLastColumn="0"/>
            </w:pPr>
          </w:p>
        </w:tc>
      </w:tr>
    </w:tbl>
    <w:p w14:paraId="4B175AAC" w14:textId="145964AD" w:rsidR="005378ED" w:rsidRDefault="005378ED" w:rsidP="005378ED">
      <w:pPr>
        <w:pStyle w:val="Titre4"/>
      </w:pPr>
      <w:r>
        <w:t xml:space="preserve">Préparation des tests </w:t>
      </w:r>
      <w:r w:rsidR="00AD1B0C">
        <w:t xml:space="preserve">(intégrateur) </w:t>
      </w:r>
      <w:r>
        <w:t>et bascules à blanc</w:t>
      </w:r>
    </w:p>
    <w:tbl>
      <w:tblPr>
        <w:tblStyle w:val="TableauGrille4"/>
        <w:tblW w:w="10060" w:type="dxa"/>
        <w:tblLook w:val="0680" w:firstRow="0" w:lastRow="0" w:firstColumn="1" w:lastColumn="0" w:noHBand="1" w:noVBand="1"/>
      </w:tblPr>
      <w:tblGrid>
        <w:gridCol w:w="2547"/>
        <w:gridCol w:w="7513"/>
      </w:tblGrid>
      <w:tr w:rsidR="005378ED" w14:paraId="2A6CF4AD"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59FE5EE9" w14:textId="77777777" w:rsidR="005378ED" w:rsidRDefault="005378ED" w:rsidP="00AA47E6">
            <w:pPr>
              <w:pStyle w:val="Corpsdetexte"/>
              <w:ind w:left="0"/>
            </w:pPr>
            <w:r>
              <w:t>Phase(s) projet</w:t>
            </w:r>
          </w:p>
        </w:tc>
        <w:tc>
          <w:tcPr>
            <w:tcW w:w="7513" w:type="dxa"/>
          </w:tcPr>
          <w:p w14:paraId="0E8BF61A" w14:textId="77777777" w:rsidR="005378ED" w:rsidRDefault="005378ED" w:rsidP="00AA47E6">
            <w:pPr>
              <w:cnfStyle w:val="000000000000" w:firstRow="0" w:lastRow="0" w:firstColumn="0" w:lastColumn="0" w:oddVBand="0" w:evenVBand="0" w:oddHBand="0" w:evenHBand="0" w:firstRowFirstColumn="0" w:firstRowLastColumn="0" w:lastRowFirstColumn="0" w:lastRowLastColumn="0"/>
            </w:pPr>
            <w:r>
              <w:t>Analyse | Mise en œuvre</w:t>
            </w:r>
          </w:p>
        </w:tc>
      </w:tr>
      <w:tr w:rsidR="005378ED" w14:paraId="1D4049A0"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30F3514A" w14:textId="77777777" w:rsidR="005378ED" w:rsidRDefault="005378ED" w:rsidP="00AA47E6">
            <w:pPr>
              <w:pStyle w:val="Corpsdetexte"/>
              <w:ind w:left="0"/>
            </w:pPr>
            <w:r>
              <w:t>Description</w:t>
            </w:r>
          </w:p>
        </w:tc>
        <w:tc>
          <w:tcPr>
            <w:tcW w:w="7513" w:type="dxa"/>
          </w:tcPr>
          <w:p w14:paraId="01823F74" w14:textId="41AF0B92" w:rsidR="005378ED" w:rsidRDefault="005378ED"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En phase d’analyse</w:t>
            </w:r>
            <w:r w:rsidR="00A86DF7">
              <w:t> </w:t>
            </w:r>
            <w:r>
              <w:t>:</w:t>
            </w:r>
          </w:p>
          <w:p w14:paraId="7CC90820" w14:textId="38BE3A3B" w:rsidR="005378ED" w:rsidRDefault="005378ED" w:rsidP="00FF3FBD">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Définition de</w:t>
            </w:r>
            <w:r w:rsidRPr="001534F8">
              <w:t xml:space="preserve"> la stratégie de test</w:t>
            </w:r>
            <w:r>
              <w:t xml:space="preserve"> de </w:t>
            </w:r>
            <w:r w:rsidRPr="001534F8">
              <w:t>non</w:t>
            </w:r>
            <w:r w:rsidR="071BBE9E">
              <w:t>-</w:t>
            </w:r>
            <w:r w:rsidRPr="001534F8">
              <w:t>régression</w:t>
            </w:r>
          </w:p>
          <w:p w14:paraId="47499C4D" w14:textId="3A85122B" w:rsidR="005378ED" w:rsidRDefault="005378ED"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 xml:space="preserve">Paramétrage </w:t>
            </w:r>
            <w:r w:rsidRPr="005714BE">
              <w:t>des outils de test</w:t>
            </w:r>
          </w:p>
          <w:p w14:paraId="6DFE11E8" w14:textId="1E16BD8F" w:rsidR="005378ED" w:rsidRDefault="005378ED"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rsidRPr="005714BE">
              <w:t>Initialisation des plans de test</w:t>
            </w:r>
          </w:p>
          <w:p w14:paraId="4701EC9D" w14:textId="22B44A5E" w:rsidR="005378ED" w:rsidRDefault="005378ED"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En phase de mise en œuvre</w:t>
            </w:r>
            <w:r w:rsidR="00A86DF7">
              <w:t> </w:t>
            </w:r>
            <w:r>
              <w:t>:</w:t>
            </w:r>
          </w:p>
          <w:p w14:paraId="2FDF1C47" w14:textId="6972EACB" w:rsidR="005378ED" w:rsidRDefault="005378ED"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rsidRPr="007E617F">
              <w:t>Complétude des plans de test</w:t>
            </w:r>
            <w:r>
              <w:t xml:space="preserve"> pour prendre en compte l’ensemble des impacts identifiés pendant la mise en œuvre</w:t>
            </w:r>
          </w:p>
          <w:p w14:paraId="1D4C9015" w14:textId="78A65166" w:rsidR="005378ED" w:rsidRDefault="005378ED"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Rédaction du plan de bascule</w:t>
            </w:r>
          </w:p>
        </w:tc>
      </w:tr>
      <w:tr w:rsidR="005378ED" w14:paraId="452C1921"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46554A5A" w14:textId="77777777" w:rsidR="005378ED" w:rsidRDefault="005378ED" w:rsidP="00AA47E6">
            <w:pPr>
              <w:pStyle w:val="Corpsdetexte"/>
              <w:ind w:left="0"/>
            </w:pPr>
            <w:r>
              <w:t>Fourniture(s) AP-HP</w:t>
            </w:r>
          </w:p>
        </w:tc>
        <w:tc>
          <w:tcPr>
            <w:tcW w:w="7513" w:type="dxa"/>
          </w:tcPr>
          <w:p w14:paraId="5112469F" w14:textId="77777777" w:rsidR="005378ED" w:rsidRDefault="005378ED"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 xml:space="preserve">Accès à l’outil </w:t>
            </w:r>
            <w:r w:rsidRPr="004E1AEE">
              <w:t>HPE ALM Octane</w:t>
            </w:r>
          </w:p>
        </w:tc>
      </w:tr>
      <w:tr w:rsidR="005378ED" w14:paraId="32D6C321"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47CCD8E2" w14:textId="77777777" w:rsidR="005378ED" w:rsidRDefault="005378ED" w:rsidP="00AA47E6">
            <w:pPr>
              <w:pStyle w:val="Corpsdetexte"/>
              <w:ind w:left="0"/>
            </w:pPr>
            <w:r>
              <w:lastRenderedPageBreak/>
              <w:t>Livrable(s) attendu(s)</w:t>
            </w:r>
          </w:p>
        </w:tc>
        <w:tc>
          <w:tcPr>
            <w:tcW w:w="7513" w:type="dxa"/>
          </w:tcPr>
          <w:p w14:paraId="18A94466" w14:textId="7FDA144A" w:rsidR="005378ED" w:rsidRDefault="005378ED"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En phase d’analyse</w:t>
            </w:r>
            <w:r w:rsidR="00A86DF7">
              <w:t> </w:t>
            </w:r>
            <w:r>
              <w:t>:</w:t>
            </w:r>
          </w:p>
          <w:p w14:paraId="30B1BEEB" w14:textId="1F8DA63A" w:rsidR="005378ED" w:rsidRDefault="005378ED"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Stratégie de test</w:t>
            </w:r>
          </w:p>
          <w:p w14:paraId="2DF60A40" w14:textId="7972EFD1" w:rsidR="005378ED" w:rsidRDefault="00E1605D"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Paramétrage</w:t>
            </w:r>
            <w:r w:rsidR="00AE4487">
              <w:t xml:space="preserve"> des</w:t>
            </w:r>
            <w:r w:rsidR="005378ED" w:rsidRPr="003360CB">
              <w:t xml:space="preserve"> outils de test et modes opératoires associés</w:t>
            </w:r>
          </w:p>
          <w:p w14:paraId="52F3FAA9" w14:textId="182EAF67" w:rsidR="005378ED" w:rsidRDefault="005378ED"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Plans de test (initialisé)</w:t>
            </w:r>
          </w:p>
          <w:p w14:paraId="74E4152F" w14:textId="56ED1915" w:rsidR="005378ED" w:rsidRDefault="005378ED"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En phase de mise en œuvre</w:t>
            </w:r>
            <w:r w:rsidR="00A86DF7">
              <w:t> </w:t>
            </w:r>
            <w:r>
              <w:t>:</w:t>
            </w:r>
          </w:p>
          <w:p w14:paraId="6D0DAC93" w14:textId="520BBBF6" w:rsidR="005378ED" w:rsidRDefault="005378ED"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Plans de test (complété)</w:t>
            </w:r>
          </w:p>
          <w:p w14:paraId="40A27106" w14:textId="2736B964" w:rsidR="005378ED" w:rsidRDefault="005378ED"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Plan de bascule</w:t>
            </w:r>
          </w:p>
        </w:tc>
      </w:tr>
    </w:tbl>
    <w:p w14:paraId="56DBD618" w14:textId="2C46CDD8" w:rsidR="00FF0C2D" w:rsidRDefault="00FF0C2D" w:rsidP="00FF0C2D">
      <w:pPr>
        <w:pStyle w:val="Corpsdetexte"/>
      </w:pPr>
    </w:p>
    <w:p w14:paraId="39307BF9" w14:textId="4AEE0CA4" w:rsidR="00612513" w:rsidRPr="00E82306" w:rsidRDefault="00FF0C2D" w:rsidP="00FF0C2D">
      <w:pPr>
        <w:pStyle w:val="Corpsdetexte"/>
        <w:rPr>
          <w:lang w:eastAsia="fr-FR"/>
        </w:rPr>
      </w:pPr>
      <w:r w:rsidRPr="00E82306">
        <w:rPr>
          <w:lang w:eastAsia="fr-FR"/>
        </w:rPr>
        <w:t xml:space="preserve">Les tests définis par le titulaire du lot 1 </w:t>
      </w:r>
      <w:r w:rsidR="007908C8" w:rsidRPr="00E82306">
        <w:rPr>
          <w:lang w:eastAsia="fr-FR"/>
        </w:rPr>
        <w:t>sont</w:t>
      </w:r>
      <w:r w:rsidRPr="00E82306">
        <w:rPr>
          <w:lang w:eastAsia="fr-FR"/>
        </w:rPr>
        <w:t xml:space="preserve"> créés dans l’outil HPE ALM Octane mis à disposition </w:t>
      </w:r>
      <w:r w:rsidR="00745E09" w:rsidRPr="00E82306">
        <w:rPr>
          <w:lang w:eastAsia="fr-FR"/>
        </w:rPr>
        <w:t>par</w:t>
      </w:r>
      <w:r w:rsidRPr="00E82306">
        <w:rPr>
          <w:lang w:eastAsia="fr-FR"/>
        </w:rPr>
        <w:t xml:space="preserve"> l’AP-HP, de façon à ce qu’ils soient partagés avec les autres intervenants du projet et réutilisables, notamment dans le cadre de la recette fonctionnelle. </w:t>
      </w:r>
    </w:p>
    <w:p w14:paraId="1C825E90" w14:textId="33228A5C" w:rsidR="00FF0C2D" w:rsidRPr="00E82306" w:rsidRDefault="00612513" w:rsidP="00FF0C2D">
      <w:pPr>
        <w:pStyle w:val="Corpsdetexte"/>
        <w:rPr>
          <w:lang w:eastAsia="fr-FR"/>
        </w:rPr>
      </w:pPr>
      <w:r w:rsidRPr="00E82306">
        <w:rPr>
          <w:lang w:eastAsia="fr-FR"/>
        </w:rPr>
        <w:t>Le titulaire du lot</w:t>
      </w:r>
      <w:r w:rsidR="00E1605D" w:rsidRPr="00E82306">
        <w:rPr>
          <w:lang w:eastAsia="fr-FR"/>
        </w:rPr>
        <w:t xml:space="preserve"> 1</w:t>
      </w:r>
      <w:r w:rsidRPr="00E82306">
        <w:rPr>
          <w:lang w:eastAsia="fr-FR"/>
        </w:rPr>
        <w:t xml:space="preserve"> doit prévoir des tests unitaires </w:t>
      </w:r>
      <w:r w:rsidR="0091502B" w:rsidRPr="00E82306">
        <w:rPr>
          <w:lang w:eastAsia="fr-FR"/>
        </w:rPr>
        <w:t xml:space="preserve">et des tests </w:t>
      </w:r>
      <w:r w:rsidR="006D73E0" w:rsidRPr="00E82306">
        <w:rPr>
          <w:lang w:eastAsia="fr-FR"/>
        </w:rPr>
        <w:t>étendus permettant de vérifier l’</w:t>
      </w:r>
      <w:r w:rsidR="00C041BA" w:rsidRPr="00E82306">
        <w:rPr>
          <w:lang w:eastAsia="fr-FR"/>
        </w:rPr>
        <w:t xml:space="preserve">intégrité des processus impactés. </w:t>
      </w:r>
      <w:r w:rsidR="00FF0C2D" w:rsidRPr="00E82306">
        <w:rPr>
          <w:lang w:eastAsia="fr-FR"/>
        </w:rPr>
        <w:t>La prestation permet ainsi de préparer non seulement les campagnes de tests à exécuter par le titulaire du lot 1, en amont de la recette fonctionnelle, mais aussi la recette fonctionnelle pour laquelle des plans de test, bien que spécifiques et élaborés par le titulaire du lot 2, pourront puiser dans le référentiel commun des tests.</w:t>
      </w:r>
    </w:p>
    <w:p w14:paraId="68EC28FD" w14:textId="31E91BCA" w:rsidR="00C169AE" w:rsidRDefault="00C169AE" w:rsidP="005F3135">
      <w:pPr>
        <w:pStyle w:val="Titre4"/>
      </w:pPr>
      <w:r>
        <w:t>Conversion</w:t>
      </w:r>
      <w:r w:rsidR="00DC1728">
        <w:t xml:space="preserve"> de</w:t>
      </w:r>
      <w:r>
        <w:t>s</w:t>
      </w:r>
      <w:r w:rsidR="00DC1728">
        <w:t xml:space="preserve"> environnements</w:t>
      </w:r>
    </w:p>
    <w:tbl>
      <w:tblPr>
        <w:tblStyle w:val="TableauGrille4"/>
        <w:tblW w:w="10060" w:type="dxa"/>
        <w:tblLook w:val="0680" w:firstRow="0" w:lastRow="0" w:firstColumn="1" w:lastColumn="0" w:noHBand="1" w:noVBand="1"/>
      </w:tblPr>
      <w:tblGrid>
        <w:gridCol w:w="2547"/>
        <w:gridCol w:w="7513"/>
      </w:tblGrid>
      <w:tr w:rsidR="00591B9A" w14:paraId="02BB04F2" w14:textId="77777777" w:rsidTr="6F0B34E5">
        <w:tc>
          <w:tcPr>
            <w:cnfStyle w:val="001000000000" w:firstRow="0" w:lastRow="0" w:firstColumn="1" w:lastColumn="0" w:oddVBand="0" w:evenVBand="0" w:oddHBand="0" w:evenHBand="0" w:firstRowFirstColumn="0" w:firstRowLastColumn="0" w:lastRowFirstColumn="0" w:lastRowLastColumn="0"/>
            <w:tcW w:w="2547" w:type="dxa"/>
          </w:tcPr>
          <w:p w14:paraId="0E906871" w14:textId="77777777" w:rsidR="00591B9A" w:rsidRDefault="00591B9A" w:rsidP="00AA47E6">
            <w:pPr>
              <w:pStyle w:val="Corpsdetexte"/>
              <w:ind w:left="0"/>
            </w:pPr>
            <w:bookmarkStart w:id="240" w:name="_Toc190797530"/>
            <w:bookmarkEnd w:id="240"/>
            <w:r>
              <w:t>Phase(s) projet</w:t>
            </w:r>
          </w:p>
        </w:tc>
        <w:tc>
          <w:tcPr>
            <w:tcW w:w="7513" w:type="dxa"/>
          </w:tcPr>
          <w:p w14:paraId="550382BA" w14:textId="77777777" w:rsidR="00591B9A" w:rsidRDefault="00591B9A" w:rsidP="00AA47E6">
            <w:pPr>
              <w:cnfStyle w:val="000000000000" w:firstRow="0" w:lastRow="0" w:firstColumn="0" w:lastColumn="0" w:oddVBand="0" w:evenVBand="0" w:oddHBand="0" w:evenHBand="0" w:firstRowFirstColumn="0" w:firstRowLastColumn="0" w:lastRowFirstColumn="0" w:lastRowLastColumn="0"/>
            </w:pPr>
            <w:r>
              <w:t>Analyse | Mise en œuvre | Déploiement</w:t>
            </w:r>
          </w:p>
        </w:tc>
      </w:tr>
      <w:tr w:rsidR="00591B9A" w14:paraId="357B6DA0" w14:textId="77777777" w:rsidTr="6F0B34E5">
        <w:tc>
          <w:tcPr>
            <w:cnfStyle w:val="001000000000" w:firstRow="0" w:lastRow="0" w:firstColumn="1" w:lastColumn="0" w:oddVBand="0" w:evenVBand="0" w:oddHBand="0" w:evenHBand="0" w:firstRowFirstColumn="0" w:firstRowLastColumn="0" w:lastRowFirstColumn="0" w:lastRowLastColumn="0"/>
            <w:tcW w:w="2547" w:type="dxa"/>
          </w:tcPr>
          <w:p w14:paraId="5BB9768E" w14:textId="77777777" w:rsidR="00591B9A" w:rsidRDefault="00591B9A" w:rsidP="00AA47E6">
            <w:pPr>
              <w:pStyle w:val="Corpsdetexte"/>
              <w:ind w:left="0"/>
            </w:pPr>
            <w:r>
              <w:t>Description</w:t>
            </w:r>
          </w:p>
        </w:tc>
        <w:tc>
          <w:tcPr>
            <w:tcW w:w="7513" w:type="dxa"/>
          </w:tcPr>
          <w:p w14:paraId="7505F9BB" w14:textId="77777777" w:rsidR="00591B9A" w:rsidRDefault="00591B9A"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En phase d’analyse, conversion de l’environnement bac à sable, à des fins d’analyse.</w:t>
            </w:r>
          </w:p>
          <w:p w14:paraId="014A6B1B" w14:textId="77777777" w:rsidR="00591B9A" w:rsidRDefault="00591B9A"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En phase de mise en œuvre, conversion des environnements non productifs.</w:t>
            </w:r>
          </w:p>
          <w:p w14:paraId="1EFB9B24" w14:textId="48D238C2" w:rsidR="00591B9A" w:rsidRDefault="00591B9A"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 xml:space="preserve">En phase de déploiement, conversion des environnements productifs. </w:t>
            </w:r>
          </w:p>
        </w:tc>
      </w:tr>
      <w:tr w:rsidR="00591B9A" w14:paraId="149D9222" w14:textId="77777777" w:rsidTr="6F0B34E5">
        <w:tc>
          <w:tcPr>
            <w:cnfStyle w:val="001000000000" w:firstRow="0" w:lastRow="0" w:firstColumn="1" w:lastColumn="0" w:oddVBand="0" w:evenVBand="0" w:oddHBand="0" w:evenHBand="0" w:firstRowFirstColumn="0" w:firstRowLastColumn="0" w:lastRowFirstColumn="0" w:lastRowLastColumn="0"/>
            <w:tcW w:w="2547" w:type="dxa"/>
          </w:tcPr>
          <w:p w14:paraId="5B296548" w14:textId="77777777" w:rsidR="00591B9A" w:rsidRDefault="00591B9A" w:rsidP="00AA47E6">
            <w:pPr>
              <w:pStyle w:val="Corpsdetexte"/>
              <w:ind w:left="0"/>
            </w:pPr>
            <w:r>
              <w:t>Fourniture(s) AP-HP</w:t>
            </w:r>
          </w:p>
        </w:tc>
        <w:tc>
          <w:tcPr>
            <w:tcW w:w="7513" w:type="dxa"/>
          </w:tcPr>
          <w:p w14:paraId="5E1F6EB2" w14:textId="2FDB396C" w:rsidR="00591B9A" w:rsidRPr="0045470D" w:rsidRDefault="4A00C67A" w:rsidP="0045470D">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 xml:space="preserve">En phase d’analyse, mise à disposition d’un environnement ECC représentatif de la production </w:t>
            </w:r>
            <w:r w:rsidR="1ECAFFF0">
              <w:t>intégrant l’ensemble de l’écosystème applicat</w:t>
            </w:r>
            <w:r w:rsidR="343F1861">
              <w:t>if de l’AP-</w:t>
            </w:r>
            <w:r w:rsidR="718040EE">
              <w:t>HP et</w:t>
            </w:r>
            <w:r>
              <w:t xml:space="preserve"> des accès au serveur bac à sable S/4HANA cible</w:t>
            </w:r>
            <w:r w:rsidR="587DD305">
              <w:t xml:space="preserve"> et </w:t>
            </w:r>
            <w:r w:rsidR="723C9D28">
              <w:t>aux</w:t>
            </w:r>
            <w:r w:rsidR="587DD305">
              <w:t xml:space="preserve"> procédures de </w:t>
            </w:r>
            <w:proofErr w:type="spellStart"/>
            <w:r w:rsidR="587DD305">
              <w:t>refresh</w:t>
            </w:r>
            <w:proofErr w:type="spellEnd"/>
            <w:r w:rsidR="3ED38BC1">
              <w:t xml:space="preserve"> de SAP ECC </w:t>
            </w:r>
            <w:r w:rsidR="00B05CA5">
              <w:t>existantes.</w:t>
            </w:r>
          </w:p>
          <w:p w14:paraId="76E67FF2" w14:textId="1736EF6E" w:rsidR="00591B9A" w:rsidRDefault="00591B9A"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En phase de mise en œuvre, accès aux environnements non productifs à convertir et aux serveurs S/4HANA cibles</w:t>
            </w:r>
            <w:r w:rsidR="00C21432">
              <w:t xml:space="preserve"> connect</w:t>
            </w:r>
            <w:r w:rsidR="00717CC6">
              <w:t>ables</w:t>
            </w:r>
            <w:r w:rsidR="00C21432">
              <w:t xml:space="preserve"> à l’écosystème applicatif de l’AP-HP.</w:t>
            </w:r>
          </w:p>
          <w:p w14:paraId="03C76C97" w14:textId="77777777" w:rsidR="00591B9A" w:rsidRDefault="00591B9A"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En phase de déploiement, accès aux environnements productifs à convertir et aux serveurs S/4HANA cibles.</w:t>
            </w:r>
          </w:p>
        </w:tc>
      </w:tr>
      <w:tr w:rsidR="00591B9A" w14:paraId="264067D2" w14:textId="77777777" w:rsidTr="6F0B34E5">
        <w:tc>
          <w:tcPr>
            <w:cnfStyle w:val="001000000000" w:firstRow="0" w:lastRow="0" w:firstColumn="1" w:lastColumn="0" w:oddVBand="0" w:evenVBand="0" w:oddHBand="0" w:evenHBand="0" w:firstRowFirstColumn="0" w:firstRowLastColumn="0" w:lastRowFirstColumn="0" w:lastRowLastColumn="0"/>
            <w:tcW w:w="2547" w:type="dxa"/>
          </w:tcPr>
          <w:p w14:paraId="7BFBDB72" w14:textId="77777777" w:rsidR="00591B9A" w:rsidRDefault="00591B9A" w:rsidP="00AA47E6">
            <w:pPr>
              <w:pStyle w:val="Corpsdetexte"/>
              <w:ind w:left="0"/>
            </w:pPr>
            <w:r>
              <w:t>Livrable(s) attendu(s)</w:t>
            </w:r>
          </w:p>
        </w:tc>
        <w:tc>
          <w:tcPr>
            <w:tcW w:w="7513" w:type="dxa"/>
          </w:tcPr>
          <w:p w14:paraId="0A48F280" w14:textId="015E6EF0" w:rsidR="00F161BF" w:rsidRDefault="00ED5E3D"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En phase d’analyse</w:t>
            </w:r>
            <w:r w:rsidR="00F161BF">
              <w:t>, compte-rendu de conversion de l’environnement bac à sable.</w:t>
            </w:r>
          </w:p>
          <w:p w14:paraId="081E8DFE" w14:textId="41E804BF" w:rsidR="00591B9A" w:rsidRDefault="00591B9A"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En phase de mise en œuvre, compte-rendu de conversion de chaque environnement non productif converti</w:t>
            </w:r>
            <w:r w:rsidR="00944068">
              <w:t xml:space="preserve"> incluant la connectivité avec l’écosystème applicatif de l’AP-HP</w:t>
            </w:r>
            <w:r w:rsidR="009D4179">
              <w:t xml:space="preserve"> et </w:t>
            </w:r>
            <w:r w:rsidR="00AC2FE5" w:rsidRPr="00AC2FE5">
              <w:t xml:space="preserve">d'une procédure technique de </w:t>
            </w:r>
            <w:proofErr w:type="spellStart"/>
            <w:r w:rsidR="00AC2FE5" w:rsidRPr="00AC2FE5">
              <w:t>refresh</w:t>
            </w:r>
            <w:proofErr w:type="spellEnd"/>
            <w:r w:rsidR="00AC2FE5" w:rsidRPr="00AC2FE5">
              <w:t xml:space="preserve"> de S</w:t>
            </w:r>
            <w:r w:rsidR="00AC2FE5">
              <w:t>/4</w:t>
            </w:r>
            <w:r w:rsidR="00AC2FE5" w:rsidRPr="00AC2FE5">
              <w:t>HANA</w:t>
            </w:r>
          </w:p>
          <w:p w14:paraId="1739FA34" w14:textId="77777777" w:rsidR="00591B9A" w:rsidRDefault="00591B9A"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En phase de déploiement, compte-rendu de conversion de chaque environnement productif converti.</w:t>
            </w:r>
          </w:p>
        </w:tc>
      </w:tr>
    </w:tbl>
    <w:p w14:paraId="39F6765C" w14:textId="77777777" w:rsidR="00C827BE" w:rsidRDefault="00C827BE" w:rsidP="00C827BE">
      <w:pPr>
        <w:pStyle w:val="Titre4"/>
      </w:pPr>
      <w:r>
        <w:t>Exécution des tests et bascules à blanc</w:t>
      </w:r>
    </w:p>
    <w:tbl>
      <w:tblPr>
        <w:tblStyle w:val="TableauGrille6Couleur"/>
        <w:tblW w:w="10060" w:type="dxa"/>
        <w:tblLook w:val="0680" w:firstRow="0" w:lastRow="0" w:firstColumn="1" w:lastColumn="0" w:noHBand="1" w:noVBand="1"/>
      </w:tblPr>
      <w:tblGrid>
        <w:gridCol w:w="2547"/>
        <w:gridCol w:w="7513"/>
      </w:tblGrid>
      <w:tr w:rsidR="00C827BE" w14:paraId="094C2589"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3F278814" w14:textId="77777777" w:rsidR="00C827BE" w:rsidRDefault="00C827BE" w:rsidP="00AA47E6">
            <w:pPr>
              <w:pStyle w:val="Corpsdetexte"/>
              <w:ind w:left="0"/>
            </w:pPr>
            <w:r>
              <w:t>Phase(s) projet</w:t>
            </w:r>
          </w:p>
        </w:tc>
        <w:tc>
          <w:tcPr>
            <w:tcW w:w="7513" w:type="dxa"/>
          </w:tcPr>
          <w:p w14:paraId="6A9C4D3E" w14:textId="77777777" w:rsidR="00C827BE" w:rsidRDefault="00C827BE" w:rsidP="00AA47E6">
            <w:pPr>
              <w:cnfStyle w:val="000000000000" w:firstRow="0" w:lastRow="0" w:firstColumn="0" w:lastColumn="0" w:oddVBand="0" w:evenVBand="0" w:oddHBand="0" w:evenHBand="0" w:firstRowFirstColumn="0" w:firstRowLastColumn="0" w:lastRowFirstColumn="0" w:lastRowLastColumn="0"/>
            </w:pPr>
            <w:r>
              <w:t>Mise en œuvre | Déploiement</w:t>
            </w:r>
          </w:p>
        </w:tc>
      </w:tr>
      <w:tr w:rsidR="00C827BE" w14:paraId="79C69CD0"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49489C5C" w14:textId="77777777" w:rsidR="00C827BE" w:rsidRDefault="00C827BE" w:rsidP="00AA47E6">
            <w:pPr>
              <w:pStyle w:val="Corpsdetexte"/>
              <w:ind w:left="0"/>
            </w:pPr>
            <w:r>
              <w:t>Description</w:t>
            </w:r>
          </w:p>
        </w:tc>
        <w:tc>
          <w:tcPr>
            <w:tcW w:w="7513" w:type="dxa"/>
          </w:tcPr>
          <w:p w14:paraId="01A359FB" w14:textId="01C251BA" w:rsidR="00C827BE" w:rsidRDefault="00C827BE"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En phase de mise en œuvre, exécution de campagnes de test pour vérifier</w:t>
            </w:r>
            <w:r w:rsidR="00A86DF7">
              <w:t> </w:t>
            </w:r>
            <w:r>
              <w:t>:</w:t>
            </w:r>
          </w:p>
          <w:p w14:paraId="72BF9C84" w14:textId="0E921204" w:rsidR="00C827BE" w:rsidRDefault="00C827BE"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La bonne prise en compte des impacts de la migration S/4HANA</w:t>
            </w:r>
          </w:p>
          <w:p w14:paraId="3BE465D9" w14:textId="08121AC4" w:rsidR="00C827BE" w:rsidRDefault="00C827BE" w:rsidP="00BE4AF7">
            <w:pPr>
              <w:pStyle w:val="Paragraphedeliste"/>
              <w:ind w:left="1449" w:hanging="238"/>
              <w:cnfStyle w:val="000000000000" w:firstRow="0" w:lastRow="0" w:firstColumn="0" w:lastColumn="0" w:oddVBand="0" w:evenVBand="0" w:oddHBand="0" w:evenHBand="0" w:firstRowFirstColumn="0" w:firstRowLastColumn="0" w:lastRowFirstColumn="0" w:lastRowLastColumn="0"/>
            </w:pPr>
            <w:r>
              <w:t>La non</w:t>
            </w:r>
            <w:r w:rsidR="071BBE9E">
              <w:t>-</w:t>
            </w:r>
            <w:r>
              <w:t>régression des processus par rapport à SAP ECC</w:t>
            </w:r>
          </w:p>
          <w:p w14:paraId="4423F871" w14:textId="6835486D" w:rsidR="00C827BE" w:rsidRDefault="00C827BE" w:rsidP="00BE4AF7">
            <w:pPr>
              <w:pStyle w:val="Paragraphedeliste"/>
              <w:ind w:left="1449" w:hanging="238"/>
              <w:cnfStyle w:val="000000000000" w:firstRow="0" w:lastRow="0" w:firstColumn="0" w:lastColumn="0" w:oddVBand="0" w:evenVBand="0" w:oddHBand="0" w:evenHBand="0" w:firstRowFirstColumn="0" w:firstRowLastColumn="0" w:lastRowFirstColumn="0" w:lastRowLastColumn="0"/>
            </w:pPr>
            <w:r>
              <w:t>La non</w:t>
            </w:r>
            <w:r w:rsidR="071BBE9E">
              <w:t>-</w:t>
            </w:r>
            <w:r>
              <w:t>régression des interfaces</w:t>
            </w:r>
          </w:p>
          <w:p w14:paraId="0ABDA329" w14:textId="13F64CA7" w:rsidR="00011856" w:rsidRDefault="00011856" w:rsidP="00BE4AF7">
            <w:pPr>
              <w:pStyle w:val="Paragraphedeliste"/>
              <w:ind w:left="1449" w:hanging="238"/>
              <w:cnfStyle w:val="000000000000" w:firstRow="0" w:lastRow="0" w:firstColumn="0" w:lastColumn="0" w:oddVBand="0" w:evenVBand="0" w:oddHBand="0" w:evenHBand="0" w:firstRowFirstColumn="0" w:firstRowLastColumn="0" w:lastRowFirstColumn="0" w:lastRowLastColumn="0"/>
            </w:pPr>
            <w:r>
              <w:t>La non</w:t>
            </w:r>
            <w:r w:rsidR="071BBE9E">
              <w:t>-</w:t>
            </w:r>
            <w:r>
              <w:t>régression des performances par des tests de montée en charge</w:t>
            </w:r>
          </w:p>
          <w:p w14:paraId="32FEF340" w14:textId="1ACB914E" w:rsidR="00C827BE" w:rsidRPr="00754A1B" w:rsidRDefault="00C827BE"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En phase de déploiement, exécution de bascules à blanc</w:t>
            </w:r>
          </w:p>
        </w:tc>
      </w:tr>
      <w:tr w:rsidR="00C827BE" w14:paraId="25DC73F2"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537ACB1A" w14:textId="77777777" w:rsidR="00C827BE" w:rsidRDefault="00C827BE" w:rsidP="00AA47E6">
            <w:pPr>
              <w:pStyle w:val="Corpsdetexte"/>
              <w:ind w:left="0"/>
            </w:pPr>
            <w:r>
              <w:t>Fourniture(s) AP-HP</w:t>
            </w:r>
          </w:p>
        </w:tc>
        <w:tc>
          <w:tcPr>
            <w:tcW w:w="7513" w:type="dxa"/>
          </w:tcPr>
          <w:p w14:paraId="28CE81E2" w14:textId="77777777" w:rsidR="00C827BE" w:rsidRDefault="00C827BE"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 xml:space="preserve">Accès à l’outil </w:t>
            </w:r>
            <w:r w:rsidRPr="004E1AEE">
              <w:t>HPE ALM Octane</w:t>
            </w:r>
            <w:r>
              <w:t>.</w:t>
            </w:r>
          </w:p>
          <w:p w14:paraId="325F5AD2" w14:textId="77777777" w:rsidR="00DF06D4" w:rsidRDefault="00DF06D4" w:rsidP="00DF06D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lastRenderedPageBreak/>
              <w:t>Outils de tests de montée en charge « LOAD RUNNER »</w:t>
            </w:r>
          </w:p>
          <w:p w14:paraId="155981FD" w14:textId="7D0ADFCF" w:rsidR="00C827BE" w:rsidRDefault="00C827BE"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Accès aux environnements de bascule à blanc</w:t>
            </w:r>
          </w:p>
        </w:tc>
      </w:tr>
      <w:tr w:rsidR="00C827BE" w14:paraId="5406AD24"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1558C4C3" w14:textId="77777777" w:rsidR="00C827BE" w:rsidRDefault="00C827BE" w:rsidP="00AA47E6">
            <w:pPr>
              <w:pStyle w:val="Corpsdetexte"/>
              <w:ind w:left="0"/>
            </w:pPr>
            <w:r>
              <w:lastRenderedPageBreak/>
              <w:t>Livrable(s) attendu(s)</w:t>
            </w:r>
          </w:p>
        </w:tc>
        <w:tc>
          <w:tcPr>
            <w:tcW w:w="7513" w:type="dxa"/>
          </w:tcPr>
          <w:p w14:paraId="09812903" w14:textId="44DA1F96" w:rsidR="00C827BE" w:rsidRDefault="00C827BE"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En phase de mise en œuvre</w:t>
            </w:r>
            <w:r w:rsidR="00A86DF7">
              <w:t> </w:t>
            </w:r>
            <w:r>
              <w:t>:</w:t>
            </w:r>
          </w:p>
          <w:p w14:paraId="26E656B2" w14:textId="1BC223E4" w:rsidR="00A30994" w:rsidRDefault="00A30994"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 xml:space="preserve">Dossiers des résultats des tests, intermédiaires et finaux (dont la montée en charge). </w:t>
            </w:r>
          </w:p>
          <w:p w14:paraId="4A69B4CA" w14:textId="01E7B3A7" w:rsidR="00C827BE" w:rsidRDefault="00C827BE"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Tableau de bord des signalements</w:t>
            </w:r>
          </w:p>
          <w:p w14:paraId="54497CB4" w14:textId="6DD751B2" w:rsidR="00C827BE" w:rsidRDefault="00C827BE"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En phase de déploiement</w:t>
            </w:r>
            <w:r w:rsidR="00A86DF7">
              <w:t> </w:t>
            </w:r>
            <w:r>
              <w:t>:</w:t>
            </w:r>
          </w:p>
          <w:p w14:paraId="2241DEA2" w14:textId="30E3CEA2" w:rsidR="00C827BE" w:rsidRDefault="00C827BE"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rsidRPr="00754A1B">
              <w:t>Comptes rendus des bascules à blanc</w:t>
            </w:r>
          </w:p>
        </w:tc>
      </w:tr>
    </w:tbl>
    <w:p w14:paraId="1F2D1213" w14:textId="5304FE0F" w:rsidR="00C827BE" w:rsidRDefault="00C827BE" w:rsidP="00C827BE">
      <w:pPr>
        <w:pStyle w:val="Titre4"/>
      </w:pPr>
      <w:bookmarkStart w:id="241" w:name="_Ref190965318"/>
      <w:r>
        <w:t>Présentation des nouveautés S/4HANA</w:t>
      </w:r>
      <w:bookmarkEnd w:id="241"/>
    </w:p>
    <w:tbl>
      <w:tblPr>
        <w:tblStyle w:val="TableauGrille4"/>
        <w:tblW w:w="10060" w:type="dxa"/>
        <w:tblLook w:val="0680" w:firstRow="0" w:lastRow="0" w:firstColumn="1" w:lastColumn="0" w:noHBand="1" w:noVBand="1"/>
      </w:tblPr>
      <w:tblGrid>
        <w:gridCol w:w="2547"/>
        <w:gridCol w:w="7513"/>
      </w:tblGrid>
      <w:tr w:rsidR="00C827BE" w14:paraId="662EDB5F"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1F1B2E22" w14:textId="77777777" w:rsidR="00C827BE" w:rsidRDefault="00C827BE" w:rsidP="00AA47E6">
            <w:pPr>
              <w:pStyle w:val="Corpsdetexte"/>
              <w:ind w:left="0"/>
            </w:pPr>
            <w:r>
              <w:t>Phase(s) projet</w:t>
            </w:r>
          </w:p>
        </w:tc>
        <w:tc>
          <w:tcPr>
            <w:tcW w:w="7513" w:type="dxa"/>
          </w:tcPr>
          <w:p w14:paraId="70C58FE9" w14:textId="17D518C1" w:rsidR="00C827BE" w:rsidRDefault="00C827BE" w:rsidP="00AA47E6">
            <w:pPr>
              <w:cnfStyle w:val="000000000000" w:firstRow="0" w:lastRow="0" w:firstColumn="0" w:lastColumn="0" w:oddVBand="0" w:evenVBand="0" w:oddHBand="0" w:evenHBand="0" w:firstRowFirstColumn="0" w:firstRowLastColumn="0" w:lastRowFirstColumn="0" w:lastRowLastColumn="0"/>
            </w:pPr>
            <w:r>
              <w:t>Mise en œuvre</w:t>
            </w:r>
          </w:p>
        </w:tc>
      </w:tr>
      <w:tr w:rsidR="00C827BE" w14:paraId="7C3BC1B9"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2EA2C3EC" w14:textId="77777777" w:rsidR="00C827BE" w:rsidRDefault="00C827BE" w:rsidP="00AA47E6">
            <w:pPr>
              <w:pStyle w:val="Corpsdetexte"/>
              <w:ind w:left="0"/>
            </w:pPr>
            <w:r>
              <w:t>Description</w:t>
            </w:r>
          </w:p>
        </w:tc>
        <w:tc>
          <w:tcPr>
            <w:tcW w:w="7513" w:type="dxa"/>
          </w:tcPr>
          <w:p w14:paraId="35430A9A" w14:textId="2E7AE2D7" w:rsidR="00C827BE" w:rsidRDefault="00C827BE"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Préparation de supports de présentation des nouveautés de S/4HANA par rapport au système SAP ECC précédent de l’AP-HP</w:t>
            </w:r>
          </w:p>
          <w:p w14:paraId="67FA95ED" w14:textId="628E27B9" w:rsidR="00C827BE" w:rsidRDefault="00C827BE"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Organisation et dispensation de f</w:t>
            </w:r>
            <w:r w:rsidRPr="008E357A">
              <w:t>ormation</w:t>
            </w:r>
            <w:r>
              <w:t>s</w:t>
            </w:r>
            <w:r w:rsidRPr="008E357A">
              <w:t xml:space="preserve"> </w:t>
            </w:r>
            <w:r>
              <w:t>fonctionnelles pour les</w:t>
            </w:r>
            <w:r w:rsidRPr="008E357A">
              <w:t xml:space="preserve"> recetteurs, formateurs</w:t>
            </w:r>
            <w:r>
              <w:t xml:space="preserve"> et intervenants du</w:t>
            </w:r>
            <w:r w:rsidRPr="008E357A">
              <w:t xml:space="preserve"> support </w:t>
            </w:r>
            <w:r>
              <w:t>N1/</w:t>
            </w:r>
            <w:r w:rsidRPr="008E357A">
              <w:t>N2/N3</w:t>
            </w:r>
            <w:r w:rsidR="00004346">
              <w:t xml:space="preserve"> et le titulaire du lot 2</w:t>
            </w:r>
          </w:p>
          <w:p w14:paraId="13569917" w14:textId="3B5D0F3F" w:rsidR="00C827BE" w:rsidRDefault="00C827BE"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Organisation et dispensation de f</w:t>
            </w:r>
            <w:r w:rsidRPr="008E357A">
              <w:t>ormation</w:t>
            </w:r>
            <w:r>
              <w:t>s</w:t>
            </w:r>
            <w:r w:rsidRPr="008E357A">
              <w:t xml:space="preserve"> </w:t>
            </w:r>
            <w:r>
              <w:t>techniques pour le support N3 et les exploitants</w:t>
            </w:r>
          </w:p>
        </w:tc>
      </w:tr>
      <w:tr w:rsidR="00C827BE" w14:paraId="164FDC29"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1B83C328" w14:textId="77777777" w:rsidR="00C827BE" w:rsidRDefault="00C827BE" w:rsidP="00AA47E6">
            <w:pPr>
              <w:pStyle w:val="Corpsdetexte"/>
              <w:ind w:left="0"/>
            </w:pPr>
            <w:r>
              <w:t>Fourniture(s) AP-HP</w:t>
            </w:r>
          </w:p>
        </w:tc>
        <w:tc>
          <w:tcPr>
            <w:tcW w:w="7513" w:type="dxa"/>
          </w:tcPr>
          <w:p w14:paraId="48CFF02A" w14:textId="7C1EC61D" w:rsidR="00C827BE" w:rsidRDefault="00C827BE"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Liste des personnes à former</w:t>
            </w:r>
          </w:p>
          <w:p w14:paraId="28E28D34" w14:textId="776A85D6" w:rsidR="00286477" w:rsidRDefault="00286477"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rsidRPr="00C222CA">
              <w:t xml:space="preserve">Cartographie du support utilisateurs </w:t>
            </w:r>
            <w:r w:rsidRPr="00FE2AFE">
              <w:t>(cf.</w:t>
            </w:r>
            <w:r w:rsidR="003C61D4" w:rsidRPr="00FE2AFE">
              <w:t xml:space="preserve"> </w:t>
            </w:r>
            <w:r w:rsidR="003C61D4" w:rsidRPr="00FE2AFE">
              <w:fldChar w:fldCharType="begin"/>
            </w:r>
            <w:r w:rsidR="003C61D4" w:rsidRPr="00FE2AFE">
              <w:instrText xml:space="preserve"> REF _Ref193876544 \r \h </w:instrText>
            </w:r>
            <w:r w:rsidR="005B7E86" w:rsidRPr="00FE2AFE">
              <w:instrText xml:space="preserve"> \* MERGEFORMAT </w:instrText>
            </w:r>
            <w:r w:rsidR="003C61D4" w:rsidRPr="00FE2AFE">
              <w:fldChar w:fldCharType="separate"/>
            </w:r>
            <w:r w:rsidR="00C058A6">
              <w:t>Annexe 19</w:t>
            </w:r>
            <w:r w:rsidR="003C61D4" w:rsidRPr="00FE2AFE">
              <w:fldChar w:fldCharType="end"/>
            </w:r>
            <w:r w:rsidR="001A403C" w:rsidRPr="00FE2AFE">
              <w:t>)</w:t>
            </w:r>
          </w:p>
        </w:tc>
      </w:tr>
      <w:tr w:rsidR="00C827BE" w14:paraId="0B6CE69F" w14:textId="77777777" w:rsidTr="00AA47E6">
        <w:tc>
          <w:tcPr>
            <w:cnfStyle w:val="001000000000" w:firstRow="0" w:lastRow="0" w:firstColumn="1" w:lastColumn="0" w:oddVBand="0" w:evenVBand="0" w:oddHBand="0" w:evenHBand="0" w:firstRowFirstColumn="0" w:firstRowLastColumn="0" w:lastRowFirstColumn="0" w:lastRowLastColumn="0"/>
            <w:tcW w:w="2547" w:type="dxa"/>
          </w:tcPr>
          <w:p w14:paraId="10BDC353" w14:textId="77777777" w:rsidR="00C827BE" w:rsidRDefault="00C827BE" w:rsidP="00AA47E6">
            <w:pPr>
              <w:pStyle w:val="Corpsdetexte"/>
              <w:ind w:left="0"/>
            </w:pPr>
            <w:r>
              <w:t>Livrable(s) attendu(s)</w:t>
            </w:r>
          </w:p>
        </w:tc>
        <w:tc>
          <w:tcPr>
            <w:tcW w:w="7513" w:type="dxa"/>
          </w:tcPr>
          <w:p w14:paraId="5AFB03FE" w14:textId="43A34BC2" w:rsidR="00C827BE" w:rsidRDefault="00C827BE"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Supports de présentation des nouveautés</w:t>
            </w:r>
          </w:p>
          <w:p w14:paraId="6AD513FE" w14:textId="6A9E29D1" w:rsidR="00C827BE" w:rsidRDefault="00C827BE"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Sessions de présentation enregistrées</w:t>
            </w:r>
          </w:p>
        </w:tc>
      </w:tr>
    </w:tbl>
    <w:p w14:paraId="2796CBB5" w14:textId="29B7C5F2" w:rsidR="00325142" w:rsidRDefault="00325142" w:rsidP="00325142">
      <w:pPr>
        <w:pStyle w:val="Titre4"/>
      </w:pPr>
      <w:bookmarkStart w:id="242" w:name="_Ref190963573"/>
      <w:bookmarkStart w:id="243" w:name="_Ref190962612"/>
      <w:r>
        <w:t>Support à la recette</w:t>
      </w:r>
      <w:bookmarkEnd w:id="242"/>
    </w:p>
    <w:tbl>
      <w:tblPr>
        <w:tblStyle w:val="TableauGrille4"/>
        <w:tblW w:w="10060" w:type="dxa"/>
        <w:tblLook w:val="0680" w:firstRow="0" w:lastRow="0" w:firstColumn="1" w:lastColumn="0" w:noHBand="1" w:noVBand="1"/>
      </w:tblPr>
      <w:tblGrid>
        <w:gridCol w:w="2547"/>
        <w:gridCol w:w="7513"/>
      </w:tblGrid>
      <w:tr w:rsidR="00325142" w14:paraId="2489FFF1" w14:textId="77777777" w:rsidTr="6F0B34E5">
        <w:tc>
          <w:tcPr>
            <w:cnfStyle w:val="001000000000" w:firstRow="0" w:lastRow="0" w:firstColumn="1" w:lastColumn="0" w:oddVBand="0" w:evenVBand="0" w:oddHBand="0" w:evenHBand="0" w:firstRowFirstColumn="0" w:firstRowLastColumn="0" w:lastRowFirstColumn="0" w:lastRowLastColumn="0"/>
            <w:tcW w:w="2547" w:type="dxa"/>
          </w:tcPr>
          <w:p w14:paraId="5F119EBE" w14:textId="77777777" w:rsidR="00325142" w:rsidRDefault="00325142" w:rsidP="00AA47E6">
            <w:pPr>
              <w:pStyle w:val="Corpsdetexte"/>
              <w:ind w:left="0"/>
            </w:pPr>
            <w:r>
              <w:t>Phase(s) projet</w:t>
            </w:r>
          </w:p>
        </w:tc>
        <w:tc>
          <w:tcPr>
            <w:tcW w:w="7513" w:type="dxa"/>
          </w:tcPr>
          <w:p w14:paraId="4203BD82" w14:textId="3BA2C281" w:rsidR="00325142" w:rsidRDefault="00325142" w:rsidP="00AA47E6">
            <w:pPr>
              <w:cnfStyle w:val="000000000000" w:firstRow="0" w:lastRow="0" w:firstColumn="0" w:lastColumn="0" w:oddVBand="0" w:evenVBand="0" w:oddHBand="0" w:evenHBand="0" w:firstRowFirstColumn="0" w:firstRowLastColumn="0" w:lastRowFirstColumn="0" w:lastRowLastColumn="0"/>
            </w:pPr>
            <w:r>
              <w:t>Mise en œuvre</w:t>
            </w:r>
          </w:p>
        </w:tc>
      </w:tr>
      <w:tr w:rsidR="00325142" w14:paraId="1E9FCE5C" w14:textId="77777777" w:rsidTr="6F0B34E5">
        <w:tc>
          <w:tcPr>
            <w:cnfStyle w:val="001000000000" w:firstRow="0" w:lastRow="0" w:firstColumn="1" w:lastColumn="0" w:oddVBand="0" w:evenVBand="0" w:oddHBand="0" w:evenHBand="0" w:firstRowFirstColumn="0" w:firstRowLastColumn="0" w:lastRowFirstColumn="0" w:lastRowLastColumn="0"/>
            <w:tcW w:w="2547" w:type="dxa"/>
          </w:tcPr>
          <w:p w14:paraId="5D2C809D" w14:textId="77777777" w:rsidR="00325142" w:rsidRDefault="00325142" w:rsidP="00AA47E6">
            <w:pPr>
              <w:pStyle w:val="Corpsdetexte"/>
              <w:ind w:left="0"/>
            </w:pPr>
            <w:r>
              <w:t>Description</w:t>
            </w:r>
          </w:p>
        </w:tc>
        <w:tc>
          <w:tcPr>
            <w:tcW w:w="7513" w:type="dxa"/>
          </w:tcPr>
          <w:p w14:paraId="5219A21A" w14:textId="42FEDC28" w:rsidR="009816DD" w:rsidRDefault="00325142"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 xml:space="preserve">Analyse </w:t>
            </w:r>
            <w:r w:rsidR="009816DD">
              <w:t xml:space="preserve">et qualification </w:t>
            </w:r>
            <w:r w:rsidR="009F5B36">
              <w:t>technique</w:t>
            </w:r>
            <w:r w:rsidR="009816DD">
              <w:t xml:space="preserve"> </w:t>
            </w:r>
            <w:r>
              <w:t xml:space="preserve">des </w:t>
            </w:r>
            <w:r w:rsidR="001A0DF0">
              <w:t>signalements</w:t>
            </w:r>
            <w:r>
              <w:t xml:space="preserve"> </w:t>
            </w:r>
            <w:r w:rsidR="009816DD">
              <w:t>de recette</w:t>
            </w:r>
            <w:r w:rsidR="0027654B">
              <w:t xml:space="preserve"> </w:t>
            </w:r>
            <w:r w:rsidR="00C15230">
              <w:t xml:space="preserve">selon la temporalité définie au paragraphe </w:t>
            </w:r>
            <w:r w:rsidR="00F72019">
              <w:t>5.3.2</w:t>
            </w:r>
          </w:p>
          <w:p w14:paraId="04B13DE3" w14:textId="2D007392" w:rsidR="002A4314" w:rsidRDefault="6361A183" w:rsidP="0045470D">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rPr>
                <w:szCs w:val="22"/>
              </w:rPr>
            </w:pPr>
            <w:r>
              <w:t xml:space="preserve">Alimentation de la base de connaissance </w:t>
            </w:r>
            <w:r w:rsidR="18FBD4B5">
              <w:t xml:space="preserve">des problèmes </w:t>
            </w:r>
            <w:r w:rsidR="16D6DDE5">
              <w:t>rencontrés</w:t>
            </w:r>
            <w:r w:rsidR="18FBD4B5">
              <w:t xml:space="preserve"> et des solutions apportées</w:t>
            </w:r>
          </w:p>
        </w:tc>
      </w:tr>
      <w:tr w:rsidR="00325142" w14:paraId="57BE3618" w14:textId="77777777" w:rsidTr="6F0B34E5">
        <w:tc>
          <w:tcPr>
            <w:cnfStyle w:val="001000000000" w:firstRow="0" w:lastRow="0" w:firstColumn="1" w:lastColumn="0" w:oddVBand="0" w:evenVBand="0" w:oddHBand="0" w:evenHBand="0" w:firstRowFirstColumn="0" w:firstRowLastColumn="0" w:lastRowFirstColumn="0" w:lastRowLastColumn="0"/>
            <w:tcW w:w="2547" w:type="dxa"/>
          </w:tcPr>
          <w:p w14:paraId="73BC6F4B" w14:textId="77777777" w:rsidR="00325142" w:rsidRDefault="00325142" w:rsidP="00AA47E6">
            <w:pPr>
              <w:pStyle w:val="Corpsdetexte"/>
              <w:ind w:left="0"/>
            </w:pPr>
            <w:r>
              <w:t>Fourniture(s) AP-HP</w:t>
            </w:r>
          </w:p>
        </w:tc>
        <w:tc>
          <w:tcPr>
            <w:tcW w:w="7513" w:type="dxa"/>
          </w:tcPr>
          <w:p w14:paraId="3235D1BB" w14:textId="74F26F72" w:rsidR="007073A0" w:rsidRDefault="007073A0"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 xml:space="preserve">Accès à l’outil </w:t>
            </w:r>
            <w:r w:rsidRPr="004E1AEE">
              <w:t>HPE ALM Octane</w:t>
            </w:r>
          </w:p>
          <w:p w14:paraId="1F068237" w14:textId="13AA50DE" w:rsidR="00325142" w:rsidRDefault="00325142"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Accès à l’outil SMAX</w:t>
            </w:r>
          </w:p>
        </w:tc>
      </w:tr>
      <w:tr w:rsidR="00325142" w14:paraId="4C9A27C5" w14:textId="77777777" w:rsidTr="6F0B34E5">
        <w:tc>
          <w:tcPr>
            <w:cnfStyle w:val="001000000000" w:firstRow="0" w:lastRow="0" w:firstColumn="1" w:lastColumn="0" w:oddVBand="0" w:evenVBand="0" w:oddHBand="0" w:evenHBand="0" w:firstRowFirstColumn="0" w:firstRowLastColumn="0" w:lastRowFirstColumn="0" w:lastRowLastColumn="0"/>
            <w:tcW w:w="2547" w:type="dxa"/>
          </w:tcPr>
          <w:p w14:paraId="372E26D0" w14:textId="77777777" w:rsidR="00325142" w:rsidRDefault="00325142" w:rsidP="00AA47E6">
            <w:pPr>
              <w:pStyle w:val="Corpsdetexte"/>
              <w:ind w:left="0"/>
            </w:pPr>
            <w:r>
              <w:t>Livrable(s) attendu(s)</w:t>
            </w:r>
          </w:p>
        </w:tc>
        <w:tc>
          <w:tcPr>
            <w:tcW w:w="7513" w:type="dxa"/>
          </w:tcPr>
          <w:p w14:paraId="3E3A0D5B" w14:textId="07ED1038" w:rsidR="00325142" w:rsidRDefault="00325142"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 xml:space="preserve">Tableau de bord des </w:t>
            </w:r>
            <w:r w:rsidR="0072420F">
              <w:t>signale</w:t>
            </w:r>
            <w:r w:rsidR="00FC1AD9">
              <w:t>ments</w:t>
            </w:r>
          </w:p>
          <w:p w14:paraId="541F3752" w14:textId="2C93F755" w:rsidR="002A4314" w:rsidRDefault="00313B35" w:rsidP="00C222CA">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Alimentation de la b</w:t>
            </w:r>
            <w:r w:rsidR="00325142">
              <w:t>ase de connaissance</w:t>
            </w:r>
          </w:p>
        </w:tc>
      </w:tr>
    </w:tbl>
    <w:p w14:paraId="583965C8" w14:textId="030074C1" w:rsidR="00916DD6" w:rsidRDefault="00916DD6" w:rsidP="00C827BE">
      <w:pPr>
        <w:pStyle w:val="Titre4"/>
      </w:pPr>
      <w:bookmarkStart w:id="244" w:name="_Ref192756818"/>
      <w:bookmarkStart w:id="245" w:name="_Ref190963596"/>
      <w:r>
        <w:t>Mise en place de l’aide en ligne</w:t>
      </w:r>
      <w:bookmarkEnd w:id="244"/>
      <w:r>
        <w:t xml:space="preserve"> </w:t>
      </w:r>
    </w:p>
    <w:tbl>
      <w:tblPr>
        <w:tblStyle w:val="TableauGrille4"/>
        <w:tblW w:w="10060" w:type="dxa"/>
        <w:tblLook w:val="0680" w:firstRow="0" w:lastRow="0" w:firstColumn="1" w:lastColumn="0" w:noHBand="1" w:noVBand="1"/>
      </w:tblPr>
      <w:tblGrid>
        <w:gridCol w:w="2547"/>
        <w:gridCol w:w="7513"/>
      </w:tblGrid>
      <w:tr w:rsidR="00916DD6" w14:paraId="1E4C451C" w14:textId="77777777" w:rsidTr="00C036D7">
        <w:tc>
          <w:tcPr>
            <w:cnfStyle w:val="001000000000" w:firstRow="0" w:lastRow="0" w:firstColumn="1" w:lastColumn="0" w:oddVBand="0" w:evenVBand="0" w:oddHBand="0" w:evenHBand="0" w:firstRowFirstColumn="0" w:firstRowLastColumn="0" w:lastRowFirstColumn="0" w:lastRowLastColumn="0"/>
            <w:tcW w:w="2547" w:type="dxa"/>
          </w:tcPr>
          <w:p w14:paraId="744E4DFD" w14:textId="77777777" w:rsidR="00916DD6" w:rsidRDefault="00916DD6" w:rsidP="00C036D7">
            <w:pPr>
              <w:pStyle w:val="Corpsdetexte"/>
              <w:ind w:left="0"/>
            </w:pPr>
            <w:r>
              <w:t>Phase(s) projet</w:t>
            </w:r>
          </w:p>
        </w:tc>
        <w:tc>
          <w:tcPr>
            <w:tcW w:w="7513" w:type="dxa"/>
          </w:tcPr>
          <w:p w14:paraId="7B12E0F0" w14:textId="77777777" w:rsidR="00916DD6" w:rsidRDefault="00916DD6" w:rsidP="00C036D7">
            <w:pPr>
              <w:cnfStyle w:val="000000000000" w:firstRow="0" w:lastRow="0" w:firstColumn="0" w:lastColumn="0" w:oddVBand="0" w:evenVBand="0" w:oddHBand="0" w:evenHBand="0" w:firstRowFirstColumn="0" w:firstRowLastColumn="0" w:lastRowFirstColumn="0" w:lastRowLastColumn="0"/>
            </w:pPr>
            <w:r>
              <w:t>Mise en œuvre</w:t>
            </w:r>
          </w:p>
        </w:tc>
      </w:tr>
      <w:tr w:rsidR="00916DD6" w14:paraId="25E43290" w14:textId="77777777" w:rsidTr="00C036D7">
        <w:tc>
          <w:tcPr>
            <w:cnfStyle w:val="001000000000" w:firstRow="0" w:lastRow="0" w:firstColumn="1" w:lastColumn="0" w:oddVBand="0" w:evenVBand="0" w:oddHBand="0" w:evenHBand="0" w:firstRowFirstColumn="0" w:firstRowLastColumn="0" w:lastRowFirstColumn="0" w:lastRowLastColumn="0"/>
            <w:tcW w:w="2547" w:type="dxa"/>
          </w:tcPr>
          <w:p w14:paraId="6F0408A1" w14:textId="77777777" w:rsidR="00916DD6" w:rsidRDefault="00916DD6" w:rsidP="00C036D7">
            <w:pPr>
              <w:pStyle w:val="Corpsdetexte"/>
              <w:ind w:left="0"/>
            </w:pPr>
            <w:r>
              <w:t>Description</w:t>
            </w:r>
          </w:p>
        </w:tc>
        <w:tc>
          <w:tcPr>
            <w:tcW w:w="7513" w:type="dxa"/>
          </w:tcPr>
          <w:p w14:paraId="7739C431" w14:textId="77777777" w:rsidR="00916DD6" w:rsidRDefault="00916DD6"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Mise en œuvre de l’aide en ligne sur la base des supports de formation ou de e-learning fournis par le titulaire du lot 2</w:t>
            </w:r>
            <w:r w:rsidR="00A55809">
              <w:t xml:space="preserve"> pour les processus métiers suivants :</w:t>
            </w:r>
          </w:p>
          <w:p w14:paraId="610E2530" w14:textId="77777777" w:rsidR="00A55809" w:rsidRDefault="00236DD1"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Processus de gestion de la dépense</w:t>
            </w:r>
          </w:p>
          <w:p w14:paraId="7CBB140A" w14:textId="067D9475" w:rsidR="00236DD1" w:rsidRDefault="00236DD1"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Processus de gestion des recettes</w:t>
            </w:r>
            <w:r w:rsidR="00B43764">
              <w:t xml:space="preserve"> diverses</w:t>
            </w:r>
          </w:p>
          <w:p w14:paraId="4455AD3F" w14:textId="0BC67245" w:rsidR="00E77A0C" w:rsidRDefault="00E77A0C"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 xml:space="preserve">Processus de gestion </w:t>
            </w:r>
            <w:r w:rsidR="00B43764">
              <w:t>des approvisionnements</w:t>
            </w:r>
          </w:p>
        </w:tc>
      </w:tr>
      <w:tr w:rsidR="00916DD6" w14:paraId="3E9BE29C" w14:textId="77777777" w:rsidTr="00C036D7">
        <w:tc>
          <w:tcPr>
            <w:cnfStyle w:val="001000000000" w:firstRow="0" w:lastRow="0" w:firstColumn="1" w:lastColumn="0" w:oddVBand="0" w:evenVBand="0" w:oddHBand="0" w:evenHBand="0" w:firstRowFirstColumn="0" w:firstRowLastColumn="0" w:lastRowFirstColumn="0" w:lastRowLastColumn="0"/>
            <w:tcW w:w="2547" w:type="dxa"/>
          </w:tcPr>
          <w:p w14:paraId="3E748EA3" w14:textId="77777777" w:rsidR="00916DD6" w:rsidRDefault="00916DD6" w:rsidP="00C036D7">
            <w:pPr>
              <w:pStyle w:val="Corpsdetexte"/>
              <w:ind w:left="0"/>
            </w:pPr>
            <w:r>
              <w:t>Fourniture(s) AP-HP</w:t>
            </w:r>
          </w:p>
        </w:tc>
        <w:tc>
          <w:tcPr>
            <w:tcW w:w="7513" w:type="dxa"/>
          </w:tcPr>
          <w:p w14:paraId="1890D244" w14:textId="4870868D" w:rsidR="00916DD6" w:rsidRDefault="00B32902"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 xml:space="preserve">SAP Enable </w:t>
            </w:r>
            <w:proofErr w:type="spellStart"/>
            <w:r>
              <w:t>Now</w:t>
            </w:r>
            <w:proofErr w:type="spellEnd"/>
          </w:p>
          <w:p w14:paraId="06DF4662" w14:textId="1094F95E" w:rsidR="00916DD6" w:rsidRDefault="00B32902"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Supports de formation produits par le titulaire du lot 2</w:t>
            </w:r>
          </w:p>
        </w:tc>
      </w:tr>
      <w:tr w:rsidR="00916DD6" w14:paraId="0C7EC686" w14:textId="77777777" w:rsidTr="00C036D7">
        <w:tc>
          <w:tcPr>
            <w:cnfStyle w:val="001000000000" w:firstRow="0" w:lastRow="0" w:firstColumn="1" w:lastColumn="0" w:oddVBand="0" w:evenVBand="0" w:oddHBand="0" w:evenHBand="0" w:firstRowFirstColumn="0" w:firstRowLastColumn="0" w:lastRowFirstColumn="0" w:lastRowLastColumn="0"/>
            <w:tcW w:w="2547" w:type="dxa"/>
          </w:tcPr>
          <w:p w14:paraId="7D515FAC" w14:textId="77777777" w:rsidR="00916DD6" w:rsidRDefault="00916DD6" w:rsidP="00C036D7">
            <w:pPr>
              <w:pStyle w:val="Corpsdetexte"/>
              <w:ind w:left="0"/>
            </w:pPr>
            <w:r>
              <w:t>Livrable(s) attendu(s)</w:t>
            </w:r>
          </w:p>
        </w:tc>
        <w:tc>
          <w:tcPr>
            <w:tcW w:w="7513" w:type="dxa"/>
          </w:tcPr>
          <w:p w14:paraId="36167690" w14:textId="14C9CB2B" w:rsidR="00C13D74" w:rsidRDefault="00A74B26"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 xml:space="preserve">Documents de spécification </w:t>
            </w:r>
            <w:r w:rsidR="00C340F1">
              <w:t xml:space="preserve">et </w:t>
            </w:r>
            <w:r>
              <w:t xml:space="preserve">de </w:t>
            </w:r>
            <w:r w:rsidR="000D15F0">
              <w:t xml:space="preserve">paramétrage </w:t>
            </w:r>
            <w:r w:rsidR="00C340F1">
              <w:t>de l’aide en ligne</w:t>
            </w:r>
            <w:r w:rsidR="005A4978">
              <w:t xml:space="preserve"> </w:t>
            </w:r>
            <w:r w:rsidR="00C340F1">
              <w:t>ainsi que son administration</w:t>
            </w:r>
          </w:p>
          <w:p w14:paraId="0A30C83F" w14:textId="61059BB0" w:rsidR="00916DD6" w:rsidRDefault="005A4978" w:rsidP="00C222CA">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Mise à disposition de l’aide en ligne dans S/4HANA</w:t>
            </w:r>
            <w:r w:rsidR="00221D5B">
              <w:t xml:space="preserve"> qui donnera lieu à une recette dédiée</w:t>
            </w:r>
          </w:p>
        </w:tc>
      </w:tr>
    </w:tbl>
    <w:p w14:paraId="6BD8123D" w14:textId="42588028" w:rsidR="00C827BE" w:rsidRDefault="00C827BE" w:rsidP="00C827BE">
      <w:pPr>
        <w:pStyle w:val="Titre4"/>
      </w:pPr>
      <w:bookmarkStart w:id="246" w:name="_Ref194327317"/>
      <w:r>
        <w:t>Support de niveau 4</w:t>
      </w:r>
      <w:bookmarkEnd w:id="243"/>
      <w:bookmarkEnd w:id="245"/>
      <w:bookmarkEnd w:id="246"/>
    </w:p>
    <w:tbl>
      <w:tblPr>
        <w:tblStyle w:val="TableauGrille4"/>
        <w:tblW w:w="10060" w:type="dxa"/>
        <w:tblLook w:val="0680" w:firstRow="0" w:lastRow="0" w:firstColumn="1" w:lastColumn="0" w:noHBand="1" w:noVBand="1"/>
      </w:tblPr>
      <w:tblGrid>
        <w:gridCol w:w="2547"/>
        <w:gridCol w:w="7513"/>
      </w:tblGrid>
      <w:tr w:rsidR="00C827BE" w14:paraId="1B5D856D" w14:textId="77777777" w:rsidTr="6F0B34E5">
        <w:tc>
          <w:tcPr>
            <w:cnfStyle w:val="001000000000" w:firstRow="0" w:lastRow="0" w:firstColumn="1" w:lastColumn="0" w:oddVBand="0" w:evenVBand="0" w:oddHBand="0" w:evenHBand="0" w:firstRowFirstColumn="0" w:firstRowLastColumn="0" w:lastRowFirstColumn="0" w:lastRowLastColumn="0"/>
            <w:tcW w:w="2547" w:type="dxa"/>
          </w:tcPr>
          <w:p w14:paraId="5B409C01" w14:textId="77777777" w:rsidR="00C827BE" w:rsidRDefault="00C827BE" w:rsidP="00AA47E6">
            <w:pPr>
              <w:pStyle w:val="Corpsdetexte"/>
              <w:ind w:left="0"/>
            </w:pPr>
            <w:r>
              <w:t>Phase(s) projet</w:t>
            </w:r>
          </w:p>
        </w:tc>
        <w:tc>
          <w:tcPr>
            <w:tcW w:w="7513" w:type="dxa"/>
          </w:tcPr>
          <w:p w14:paraId="58ADB74A" w14:textId="77777777" w:rsidR="00C827BE" w:rsidRDefault="00C827BE" w:rsidP="00AA47E6">
            <w:pPr>
              <w:cnfStyle w:val="000000000000" w:firstRow="0" w:lastRow="0" w:firstColumn="0" w:lastColumn="0" w:oddVBand="0" w:evenVBand="0" w:oddHBand="0" w:evenHBand="0" w:firstRowFirstColumn="0" w:firstRowLastColumn="0" w:lastRowFirstColumn="0" w:lastRowLastColumn="0"/>
            </w:pPr>
            <w:r>
              <w:t>Mise en œuvre | Déploiement</w:t>
            </w:r>
          </w:p>
        </w:tc>
      </w:tr>
      <w:tr w:rsidR="00C827BE" w14:paraId="7578806D" w14:textId="77777777" w:rsidTr="6F0B34E5">
        <w:tc>
          <w:tcPr>
            <w:cnfStyle w:val="001000000000" w:firstRow="0" w:lastRow="0" w:firstColumn="1" w:lastColumn="0" w:oddVBand="0" w:evenVBand="0" w:oddHBand="0" w:evenHBand="0" w:firstRowFirstColumn="0" w:firstRowLastColumn="0" w:lastRowFirstColumn="0" w:lastRowLastColumn="0"/>
            <w:tcW w:w="2547" w:type="dxa"/>
          </w:tcPr>
          <w:p w14:paraId="6DD45D85" w14:textId="77777777" w:rsidR="00C827BE" w:rsidRDefault="00C827BE" w:rsidP="00AA47E6">
            <w:pPr>
              <w:pStyle w:val="Corpsdetexte"/>
              <w:ind w:left="0"/>
            </w:pPr>
            <w:r>
              <w:lastRenderedPageBreak/>
              <w:t>Description</w:t>
            </w:r>
          </w:p>
        </w:tc>
        <w:tc>
          <w:tcPr>
            <w:tcW w:w="7513" w:type="dxa"/>
          </w:tcPr>
          <w:p w14:paraId="071496A1" w14:textId="7E96BB6E" w:rsidR="00C827BE" w:rsidRDefault="00C827BE"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En phase de mise en œuvre</w:t>
            </w:r>
            <w:r w:rsidR="00A86DF7">
              <w:t> </w:t>
            </w:r>
            <w:r>
              <w:t>:</w:t>
            </w:r>
          </w:p>
          <w:p w14:paraId="3BE353C3" w14:textId="2F32930B" w:rsidR="00C827BE" w:rsidRDefault="00C827BE"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 xml:space="preserve">Définition de l’organisation du support </w:t>
            </w:r>
            <w:r w:rsidR="00BF44C8">
              <w:t xml:space="preserve">N4 </w:t>
            </w:r>
            <w:r>
              <w:t>prenant en compte les impacts de la migration déterminés en phase d’analyse</w:t>
            </w:r>
          </w:p>
          <w:p w14:paraId="1B113F4D" w14:textId="423FDA3F" w:rsidR="00C827BE" w:rsidRDefault="00C827BE"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Rédaction de fiches réflexe SMAX</w:t>
            </w:r>
          </w:p>
          <w:p w14:paraId="7FB6302E" w14:textId="03AD9DA2" w:rsidR="00C827BE" w:rsidRDefault="00C827BE" w:rsidP="002A73F4">
            <w:pPr>
              <w:pStyle w:val="Paragraphedeliste"/>
              <w:numPr>
                <w:ilvl w:val="0"/>
                <w:numId w:val="51"/>
              </w:numPr>
              <w:cnfStyle w:val="000000000000" w:firstRow="0" w:lastRow="0" w:firstColumn="0" w:lastColumn="0" w:oddVBand="0" w:evenVBand="0" w:oddHBand="0" w:evenHBand="0" w:firstRowFirstColumn="0" w:firstRowLastColumn="0" w:lastRowFirstColumn="0" w:lastRowLastColumn="0"/>
            </w:pPr>
            <w:r>
              <w:t>En phase de déploiement</w:t>
            </w:r>
            <w:r w:rsidR="00A86DF7">
              <w:t> </w:t>
            </w:r>
            <w:r>
              <w:t>:</w:t>
            </w:r>
          </w:p>
          <w:p w14:paraId="36EC7F1C" w14:textId="553F2788" w:rsidR="00C37A54" w:rsidRDefault="002144ED"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Réalisation du support N4</w:t>
            </w:r>
            <w:r w:rsidR="00D61580">
              <w:t> :</w:t>
            </w:r>
          </w:p>
          <w:p w14:paraId="0B63524B" w14:textId="26A48725" w:rsidR="00C827BE" w:rsidRDefault="00C827BE" w:rsidP="002A73F4">
            <w:pPr>
              <w:pStyle w:val="Paragraphedeliste"/>
              <w:numPr>
                <w:ilvl w:val="2"/>
                <w:numId w:val="52"/>
              </w:numPr>
              <w:ind w:left="884" w:hanging="284"/>
              <w:cnfStyle w:val="000000000000" w:firstRow="0" w:lastRow="0" w:firstColumn="0" w:lastColumn="0" w:oddVBand="0" w:evenVBand="0" w:oddHBand="0" w:evenHBand="0" w:firstRowFirstColumn="0" w:firstRowLastColumn="0" w:lastRowFirstColumn="0" w:lastRowLastColumn="0"/>
            </w:pPr>
            <w:r>
              <w:t>Analyse des demandes escaladées par les niveaux 1, 2 ou 3</w:t>
            </w:r>
            <w:r w:rsidR="00AE2B66">
              <w:t xml:space="preserve"> (dont le titulaire du lot 2)</w:t>
            </w:r>
            <w:r w:rsidR="00E44A2A">
              <w:t xml:space="preserve"> et leur résolution</w:t>
            </w:r>
          </w:p>
          <w:p w14:paraId="7C58CB34" w14:textId="10E14B45" w:rsidR="00C827BE" w:rsidRDefault="00C827BE" w:rsidP="002A73F4">
            <w:pPr>
              <w:pStyle w:val="Paragraphedeliste"/>
              <w:numPr>
                <w:ilvl w:val="2"/>
                <w:numId w:val="52"/>
              </w:numPr>
              <w:ind w:left="884" w:hanging="284"/>
              <w:cnfStyle w:val="000000000000" w:firstRow="0" w:lastRow="0" w:firstColumn="0" w:lastColumn="0" w:oddVBand="0" w:evenVBand="0" w:oddHBand="0" w:evenHBand="0" w:firstRowFirstColumn="0" w:firstRowLastColumn="0" w:lastRowFirstColumn="0" w:lastRowLastColumn="0"/>
            </w:pPr>
            <w:r>
              <w:t>Alimentation de la base de connaissance SMAX partagée avec les intervenants des supports N1/N2/N3</w:t>
            </w:r>
          </w:p>
        </w:tc>
      </w:tr>
      <w:tr w:rsidR="00C827BE" w14:paraId="724DF790" w14:textId="77777777" w:rsidTr="6F0B34E5">
        <w:tc>
          <w:tcPr>
            <w:cnfStyle w:val="001000000000" w:firstRow="0" w:lastRow="0" w:firstColumn="1" w:lastColumn="0" w:oddVBand="0" w:evenVBand="0" w:oddHBand="0" w:evenHBand="0" w:firstRowFirstColumn="0" w:firstRowLastColumn="0" w:lastRowFirstColumn="0" w:lastRowLastColumn="0"/>
            <w:tcW w:w="2547" w:type="dxa"/>
          </w:tcPr>
          <w:p w14:paraId="2AE3BD3A" w14:textId="77777777" w:rsidR="00C827BE" w:rsidRDefault="00C827BE" w:rsidP="00AA47E6">
            <w:pPr>
              <w:pStyle w:val="Corpsdetexte"/>
              <w:ind w:left="0"/>
            </w:pPr>
            <w:r>
              <w:t>Fourniture(s) AP-HP</w:t>
            </w:r>
          </w:p>
        </w:tc>
        <w:tc>
          <w:tcPr>
            <w:tcW w:w="7513" w:type="dxa"/>
          </w:tcPr>
          <w:p w14:paraId="7DDF15A3" w14:textId="77777777" w:rsidR="00C827BE" w:rsidRDefault="00C827BE" w:rsidP="00AA47E6">
            <w:pPr>
              <w:cnfStyle w:val="000000000000" w:firstRow="0" w:lastRow="0" w:firstColumn="0" w:lastColumn="0" w:oddVBand="0" w:evenVBand="0" w:oddHBand="0" w:evenHBand="0" w:firstRowFirstColumn="0" w:firstRowLastColumn="0" w:lastRowFirstColumn="0" w:lastRowLastColumn="0"/>
            </w:pPr>
            <w:r>
              <w:t>Accès à l’outil SMAX.</w:t>
            </w:r>
          </w:p>
        </w:tc>
      </w:tr>
      <w:tr w:rsidR="00C827BE" w14:paraId="5B948241" w14:textId="77777777" w:rsidTr="6F0B34E5">
        <w:tc>
          <w:tcPr>
            <w:cnfStyle w:val="001000000000" w:firstRow="0" w:lastRow="0" w:firstColumn="1" w:lastColumn="0" w:oddVBand="0" w:evenVBand="0" w:oddHBand="0" w:evenHBand="0" w:firstRowFirstColumn="0" w:firstRowLastColumn="0" w:lastRowFirstColumn="0" w:lastRowLastColumn="0"/>
            <w:tcW w:w="2547" w:type="dxa"/>
          </w:tcPr>
          <w:p w14:paraId="341F3823" w14:textId="77777777" w:rsidR="00C827BE" w:rsidRDefault="00C827BE" w:rsidP="00AA47E6">
            <w:pPr>
              <w:pStyle w:val="Corpsdetexte"/>
              <w:ind w:left="0"/>
            </w:pPr>
            <w:r>
              <w:t>Livrable(s) attendu(s)</w:t>
            </w:r>
          </w:p>
        </w:tc>
        <w:tc>
          <w:tcPr>
            <w:tcW w:w="7513" w:type="dxa"/>
          </w:tcPr>
          <w:p w14:paraId="2CB9750D" w14:textId="2872F877" w:rsidR="00C827BE" w:rsidRDefault="00C827BE"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En phase de mise en œuvre</w:t>
            </w:r>
            <w:r w:rsidR="00A86DF7">
              <w:t> </w:t>
            </w:r>
            <w:r>
              <w:t>:</w:t>
            </w:r>
          </w:p>
          <w:p w14:paraId="0F0540F3" w14:textId="14FCEE2C" w:rsidR="007073A0" w:rsidRPr="00E617A6" w:rsidRDefault="6A4B8BE5" w:rsidP="00E617A6">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Définition de l’organisation</w:t>
            </w:r>
            <w:r w:rsidR="6F7FA575">
              <w:t xml:space="preserve"> </w:t>
            </w:r>
            <w:r w:rsidR="1318B86B">
              <w:t>du support N4</w:t>
            </w:r>
            <w:r w:rsidR="6F7FA575">
              <w:t xml:space="preserve"> </w:t>
            </w:r>
            <w:r w:rsidR="4AA9491D">
              <w:t xml:space="preserve">(dont la </w:t>
            </w:r>
            <w:r w:rsidR="6F7FA575">
              <w:t>l</w:t>
            </w:r>
            <w:r w:rsidR="381F9F1B">
              <w:t>iste des comptes à créer dans SMAX</w:t>
            </w:r>
            <w:r w:rsidR="56C4C3E8">
              <w:t>)</w:t>
            </w:r>
          </w:p>
          <w:p w14:paraId="73F993CE" w14:textId="634BB295" w:rsidR="00C827BE" w:rsidRDefault="00C827BE"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Fiches réflexe SMAX</w:t>
            </w:r>
          </w:p>
          <w:p w14:paraId="7674CEC4" w14:textId="2B1C36C9" w:rsidR="00C827BE" w:rsidRDefault="00C827BE" w:rsidP="002A73F4">
            <w:pPr>
              <w:pStyle w:val="Paragraphedeliste"/>
              <w:numPr>
                <w:ilvl w:val="0"/>
                <w:numId w:val="52"/>
              </w:numPr>
              <w:cnfStyle w:val="000000000000" w:firstRow="0" w:lastRow="0" w:firstColumn="0" w:lastColumn="0" w:oddVBand="0" w:evenVBand="0" w:oddHBand="0" w:evenHBand="0" w:firstRowFirstColumn="0" w:firstRowLastColumn="0" w:lastRowFirstColumn="0" w:lastRowLastColumn="0"/>
            </w:pPr>
            <w:r>
              <w:t>En phase de déploiement</w:t>
            </w:r>
            <w:r w:rsidR="00A86DF7">
              <w:t> </w:t>
            </w:r>
            <w:r>
              <w:t>:</w:t>
            </w:r>
          </w:p>
          <w:p w14:paraId="7A2D1ED9" w14:textId="4649D218" w:rsidR="00C827BE" w:rsidRPr="00E617A6" w:rsidRDefault="6A4B8BE5" w:rsidP="00E617A6">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Tableau de bord des demandes et interventions de support N4</w:t>
            </w:r>
            <w:r w:rsidR="3C3FE883">
              <w:t xml:space="preserve"> et </w:t>
            </w:r>
            <w:r w:rsidR="61C2C51F">
              <w:t>des</w:t>
            </w:r>
            <w:r w:rsidR="3C3FE883">
              <w:t xml:space="preserve"> solutions apportées</w:t>
            </w:r>
          </w:p>
          <w:p w14:paraId="30056F88" w14:textId="5B87E84A" w:rsidR="00C827BE" w:rsidRDefault="00C827BE" w:rsidP="002A73F4">
            <w:pPr>
              <w:pStyle w:val="Paragraphedeliste"/>
              <w:numPr>
                <w:ilvl w:val="1"/>
                <w:numId w:val="52"/>
              </w:numPr>
              <w:cnfStyle w:val="000000000000" w:firstRow="0" w:lastRow="0" w:firstColumn="0" w:lastColumn="0" w:oddVBand="0" w:evenVBand="0" w:oddHBand="0" w:evenHBand="0" w:firstRowFirstColumn="0" w:firstRowLastColumn="0" w:lastRowFirstColumn="0" w:lastRowLastColumn="0"/>
            </w:pPr>
            <w:r>
              <w:t>Base de connaissance SMAX enrichie</w:t>
            </w:r>
          </w:p>
        </w:tc>
      </w:tr>
    </w:tbl>
    <w:p w14:paraId="5CAB6D1B" w14:textId="77777777" w:rsidR="003F6BD0" w:rsidRDefault="003F6BD0" w:rsidP="00C222CA">
      <w:pPr>
        <w:pStyle w:val="Corpsdetexte"/>
      </w:pPr>
    </w:p>
    <w:p w14:paraId="48A049D9" w14:textId="61CEFC21" w:rsidR="001F372E" w:rsidRDefault="003143E8" w:rsidP="00C222CA">
      <w:pPr>
        <w:pStyle w:val="Corpsdetexte"/>
      </w:pPr>
      <w:r>
        <w:t xml:space="preserve">L’organisation du support de niveau 4 </w:t>
      </w:r>
      <w:r w:rsidR="005E70F5">
        <w:t xml:space="preserve">doit être </w:t>
      </w:r>
      <w:r w:rsidR="00166438">
        <w:t xml:space="preserve">définie </w:t>
      </w:r>
      <w:r w:rsidR="000C1381">
        <w:t>suffisamment tôt</w:t>
      </w:r>
      <w:r w:rsidR="005E70F5">
        <w:t xml:space="preserve"> dans le projet, pendant</w:t>
      </w:r>
      <w:r w:rsidR="009C5B6E">
        <w:t xml:space="preserve"> la</w:t>
      </w:r>
      <w:r w:rsidR="00166438">
        <w:t xml:space="preserve"> phase de mise en œuvre</w:t>
      </w:r>
      <w:r w:rsidR="002451D7">
        <w:t xml:space="preserve">, </w:t>
      </w:r>
      <w:r w:rsidR="00BA44B5">
        <w:t>afin de</w:t>
      </w:r>
      <w:r w:rsidR="009C5B6E">
        <w:t xml:space="preserve"> </w:t>
      </w:r>
      <w:r w:rsidR="00BA44B5">
        <w:t>tenir compte</w:t>
      </w:r>
      <w:r w:rsidR="009C5B6E">
        <w:t xml:space="preserve"> d</w:t>
      </w:r>
      <w:r w:rsidR="00BA44B5">
        <w:t xml:space="preserve">es délais </w:t>
      </w:r>
      <w:r w:rsidR="009C5B6E">
        <w:t>nécessaire</w:t>
      </w:r>
      <w:r w:rsidR="00BA44B5">
        <w:t>s</w:t>
      </w:r>
      <w:r w:rsidR="009C5B6E">
        <w:t xml:space="preserve"> à l’identification et à la préparation des</w:t>
      </w:r>
      <w:r w:rsidR="00F33D3E">
        <w:t xml:space="preserve"> ressources et outils</w:t>
      </w:r>
      <w:r w:rsidR="00401E99">
        <w:t xml:space="preserve"> en amont du démarrage de l’activité support</w:t>
      </w:r>
      <w:r w:rsidR="00813070">
        <w:t>.</w:t>
      </w:r>
    </w:p>
    <w:p w14:paraId="26AF1F8E" w14:textId="08CFD51C" w:rsidR="00CD735B" w:rsidRDefault="00CC056E" w:rsidP="00E02C7A">
      <w:pPr>
        <w:pStyle w:val="Corpsdetexte"/>
        <w:spacing w:after="0"/>
      </w:pPr>
      <w:r>
        <w:t>La</w:t>
      </w:r>
      <w:r w:rsidR="00813070">
        <w:t xml:space="preserve"> préparation comprend</w:t>
      </w:r>
      <w:r w:rsidR="00A86DF7">
        <w:t> </w:t>
      </w:r>
      <w:r w:rsidR="00CD735B">
        <w:t>:</w:t>
      </w:r>
    </w:p>
    <w:p w14:paraId="5C3B30A8" w14:textId="07E751D4" w:rsidR="00CD735B" w:rsidRDefault="00CD735B" w:rsidP="00E02C7A">
      <w:pPr>
        <w:pStyle w:val="Corpsdetexte"/>
        <w:numPr>
          <w:ilvl w:val="0"/>
          <w:numId w:val="29"/>
        </w:numPr>
        <w:spacing w:after="0"/>
      </w:pPr>
      <w:r>
        <w:t>Le paramétrage des outils</w:t>
      </w:r>
    </w:p>
    <w:p w14:paraId="027CE07E" w14:textId="503AD78E" w:rsidR="006E4DE3" w:rsidRDefault="00CD735B" w:rsidP="00E02C7A">
      <w:pPr>
        <w:pStyle w:val="Corpsdetexte"/>
        <w:numPr>
          <w:ilvl w:val="0"/>
          <w:numId w:val="29"/>
        </w:numPr>
        <w:spacing w:after="0"/>
      </w:pPr>
      <w:r>
        <w:t>L</w:t>
      </w:r>
      <w:r w:rsidR="006E4DE3">
        <w:t>es</w:t>
      </w:r>
      <w:r>
        <w:t xml:space="preserve"> formation</w:t>
      </w:r>
      <w:r w:rsidR="006E4DE3">
        <w:t>s</w:t>
      </w:r>
      <w:r>
        <w:t xml:space="preserve"> des </w:t>
      </w:r>
      <w:r w:rsidR="00401E99">
        <w:t>intervenants du support N4</w:t>
      </w:r>
      <w:r w:rsidR="00E12C69">
        <w:t xml:space="preserve"> </w:t>
      </w:r>
      <w:r w:rsidR="00CC056E">
        <w:t>visant à</w:t>
      </w:r>
      <w:r w:rsidR="00E12C69">
        <w:t xml:space="preserve"> compléter</w:t>
      </w:r>
      <w:r w:rsidR="008A6C22">
        <w:t xml:space="preserve"> et </w:t>
      </w:r>
      <w:r w:rsidR="00CC056E">
        <w:t xml:space="preserve">à </w:t>
      </w:r>
      <w:r w:rsidR="008A6C22">
        <w:t>adapter</w:t>
      </w:r>
      <w:r w:rsidR="00E12C69">
        <w:t xml:space="preserve"> leurs connaissances</w:t>
      </w:r>
      <w:r w:rsidR="008A6C22">
        <w:t xml:space="preserve"> au contexte de l’AP-HP</w:t>
      </w:r>
    </w:p>
    <w:p w14:paraId="058DC518" w14:textId="7C6C3C7F" w:rsidR="00044AAF" w:rsidRDefault="009E4F19" w:rsidP="00E02C7A">
      <w:pPr>
        <w:pStyle w:val="Corpsdetexte"/>
        <w:numPr>
          <w:ilvl w:val="0"/>
          <w:numId w:val="29"/>
        </w:numPr>
        <w:spacing w:after="0"/>
      </w:pPr>
      <w:r>
        <w:t>La</w:t>
      </w:r>
      <w:r w:rsidR="00813070">
        <w:t xml:space="preserve"> présentation des nouveautés S/4HANA</w:t>
      </w:r>
      <w:r w:rsidR="00044AAF">
        <w:t xml:space="preserve"> (cf. </w:t>
      </w:r>
      <w:r w:rsidR="00883A54">
        <w:fldChar w:fldCharType="begin"/>
      </w:r>
      <w:r w:rsidR="00883A54">
        <w:instrText xml:space="preserve"> REF _Ref190965318 \r \h </w:instrText>
      </w:r>
      <w:r w:rsidR="00B23709">
        <w:instrText xml:space="preserve"> \* MERGEFORMAT </w:instrText>
      </w:r>
      <w:r w:rsidR="00883A54">
        <w:fldChar w:fldCharType="separate"/>
      </w:r>
      <w:r w:rsidR="00D60780">
        <w:t>4.2.3.13</w:t>
      </w:r>
      <w:r w:rsidR="00883A54">
        <w:fldChar w:fldCharType="end"/>
      </w:r>
      <w:r w:rsidR="00D26C8F">
        <w:t xml:space="preserve"> </w:t>
      </w:r>
      <w:r w:rsidR="00B02F51">
        <w:fldChar w:fldCharType="begin"/>
      </w:r>
      <w:r w:rsidR="00B02F51">
        <w:instrText xml:space="preserve"> REF _Ref190965318 \h </w:instrText>
      </w:r>
      <w:r w:rsidR="00BD51F8">
        <w:instrText xml:space="preserve"> \* MERGEFORMAT </w:instrText>
      </w:r>
      <w:r w:rsidR="00B02F51">
        <w:fldChar w:fldCharType="separate"/>
      </w:r>
      <w:r w:rsidR="00D60780">
        <w:t>Présentation des nouveautés S/4HANA</w:t>
      </w:r>
      <w:r w:rsidR="00B02F51">
        <w:fldChar w:fldCharType="end"/>
      </w:r>
      <w:r w:rsidR="00B02F51">
        <w:t>)</w:t>
      </w:r>
    </w:p>
    <w:p w14:paraId="0852DAB5" w14:textId="5F59D323" w:rsidR="00176392" w:rsidRDefault="00B02F51" w:rsidP="00C222CA">
      <w:pPr>
        <w:pStyle w:val="Corpsdetexte"/>
        <w:numPr>
          <w:ilvl w:val="0"/>
          <w:numId w:val="29"/>
        </w:numPr>
      </w:pPr>
      <w:r>
        <w:t xml:space="preserve">La </w:t>
      </w:r>
      <w:r w:rsidR="002B049D">
        <w:t xml:space="preserve">constitution </w:t>
      </w:r>
      <w:r w:rsidR="005A4829">
        <w:t>d’un dossier d’accueil</w:t>
      </w:r>
      <w:r w:rsidR="007113DC">
        <w:t xml:space="preserve">, </w:t>
      </w:r>
      <w:r w:rsidR="0065644B">
        <w:t>comprenant notamment des</w:t>
      </w:r>
      <w:r w:rsidR="007113DC">
        <w:t xml:space="preserve"> fiches </w:t>
      </w:r>
      <w:r w:rsidR="00FC48F3">
        <w:t>« </w:t>
      </w:r>
      <w:r w:rsidR="007113DC">
        <w:t>réflexe</w:t>
      </w:r>
      <w:r w:rsidR="00FC48F3">
        <w:t> »</w:t>
      </w:r>
      <w:r w:rsidR="007113DC">
        <w:t xml:space="preserve"> </w:t>
      </w:r>
      <w:r w:rsidR="00756737">
        <w:t xml:space="preserve">à créer dans </w:t>
      </w:r>
      <w:r w:rsidR="007113DC">
        <w:t>SM</w:t>
      </w:r>
      <w:r w:rsidR="00CC056E">
        <w:t>A</w:t>
      </w:r>
      <w:r w:rsidR="007113DC">
        <w:t xml:space="preserve">X, </w:t>
      </w:r>
      <w:r w:rsidR="00756737">
        <w:t>afin de permettre</w:t>
      </w:r>
      <w:r w:rsidR="00D60A57">
        <w:t xml:space="preserve"> à un nouvel intervenant d’être opérationnel</w:t>
      </w:r>
      <w:r w:rsidR="00FF474B">
        <w:t xml:space="preserve"> dès le premier jour</w:t>
      </w:r>
    </w:p>
    <w:p w14:paraId="39D7F2F0" w14:textId="3FAB6440" w:rsidR="00FC1348" w:rsidRDefault="0E037484" w:rsidP="006F7E0D">
      <w:pPr>
        <w:pStyle w:val="Corpsdetexte"/>
        <w:spacing w:after="0"/>
      </w:pPr>
      <w:r>
        <w:t xml:space="preserve">Le périmètre du support </w:t>
      </w:r>
      <w:r w:rsidR="0CC80B66">
        <w:t xml:space="preserve">de niveau 4 couvre l’ensemble des </w:t>
      </w:r>
      <w:r w:rsidR="12EB272B">
        <w:t xml:space="preserve">composants </w:t>
      </w:r>
      <w:r w:rsidR="6DD3EA76">
        <w:t>SAP</w:t>
      </w:r>
      <w:r w:rsidR="231F2D0E">
        <w:t xml:space="preserve"> déployés</w:t>
      </w:r>
      <w:r w:rsidR="7BF4501F">
        <w:t xml:space="preserve"> en production</w:t>
      </w:r>
      <w:r w:rsidR="21389E4E">
        <w:t> </w:t>
      </w:r>
      <w:r w:rsidR="388B34A1">
        <w:t xml:space="preserve">selon leur temporalité propre </w:t>
      </w:r>
      <w:r w:rsidR="6DD3EA76">
        <w:t>:</w:t>
      </w:r>
    </w:p>
    <w:p w14:paraId="61BBED00" w14:textId="1405E16D" w:rsidR="00CA01E0" w:rsidRDefault="00CA01E0" w:rsidP="00E02C7A">
      <w:pPr>
        <w:pStyle w:val="Corpsdetexte"/>
        <w:numPr>
          <w:ilvl w:val="0"/>
          <w:numId w:val="29"/>
        </w:numPr>
        <w:spacing w:after="0"/>
        <w:ind w:left="1570" w:hanging="357"/>
      </w:pPr>
      <w:r w:rsidRPr="00CA01E0">
        <w:t xml:space="preserve">SAP </w:t>
      </w:r>
      <w:r w:rsidRPr="00C222CA">
        <w:t>Business Warehouse</w:t>
      </w:r>
    </w:p>
    <w:p w14:paraId="3EFC01DE" w14:textId="40A5C1CE" w:rsidR="00CA01E0" w:rsidRDefault="00CA01E0" w:rsidP="00E02C7A">
      <w:pPr>
        <w:pStyle w:val="Corpsdetexte"/>
        <w:numPr>
          <w:ilvl w:val="0"/>
          <w:numId w:val="29"/>
        </w:numPr>
        <w:spacing w:after="0"/>
        <w:ind w:left="1570" w:hanging="357"/>
      </w:pPr>
      <w:r w:rsidRPr="00CA01E0">
        <w:t xml:space="preserve">SAP </w:t>
      </w:r>
      <w:proofErr w:type="spellStart"/>
      <w:r w:rsidRPr="00C222CA">
        <w:t>Governance</w:t>
      </w:r>
      <w:proofErr w:type="spellEnd"/>
      <w:r w:rsidRPr="00C222CA">
        <w:t xml:space="preserve">, Risk, and Compliance, </w:t>
      </w:r>
      <w:proofErr w:type="spellStart"/>
      <w:r w:rsidRPr="00C222CA">
        <w:t>Augmented</w:t>
      </w:r>
      <w:proofErr w:type="spellEnd"/>
      <w:r w:rsidRPr="00C222CA">
        <w:t xml:space="preserve"> Access Control</w:t>
      </w:r>
    </w:p>
    <w:p w14:paraId="25FF13DB" w14:textId="3208BFF2" w:rsidR="00BD51F8" w:rsidRDefault="00CA01E0" w:rsidP="00C222CA">
      <w:pPr>
        <w:pStyle w:val="Corpsdetexte"/>
        <w:numPr>
          <w:ilvl w:val="0"/>
          <w:numId w:val="29"/>
        </w:numPr>
      </w:pPr>
      <w:r>
        <w:t>SAP</w:t>
      </w:r>
      <w:r w:rsidR="00FC1348">
        <w:t xml:space="preserve"> </w:t>
      </w:r>
      <w:r w:rsidR="00BB318B">
        <w:t>S</w:t>
      </w:r>
      <w:r w:rsidR="00FC1348">
        <w:t>/4HANA</w:t>
      </w:r>
    </w:p>
    <w:p w14:paraId="52F5A778" w14:textId="7BA06548" w:rsidR="00880635" w:rsidRDefault="009553B3" w:rsidP="00B23709">
      <w:pPr>
        <w:pStyle w:val="Corpsdetexte"/>
      </w:pPr>
      <w:r w:rsidRPr="0581460E">
        <w:t xml:space="preserve">La prestation </w:t>
      </w:r>
      <w:r w:rsidR="007B2D43" w:rsidRPr="0581460E">
        <w:t xml:space="preserve">de support de niveau 4 </w:t>
      </w:r>
      <w:r w:rsidRPr="0581460E">
        <w:t>démarre</w:t>
      </w:r>
      <w:r w:rsidR="00852101" w:rsidRPr="0581460E">
        <w:t xml:space="preserve"> </w:t>
      </w:r>
      <w:r w:rsidR="007205C1" w:rsidRPr="0581460E">
        <w:t>à</w:t>
      </w:r>
      <w:r w:rsidR="00852101" w:rsidRPr="0581460E">
        <w:t xml:space="preserve"> l</w:t>
      </w:r>
      <w:r w:rsidR="002D2197" w:rsidRPr="0581460E">
        <w:t>’ouverture des accès</w:t>
      </w:r>
      <w:r w:rsidR="00BC60AB" w:rsidRPr="0581460E">
        <w:t xml:space="preserve"> utilisateurs </w:t>
      </w:r>
      <w:r w:rsidR="007205C1" w:rsidRPr="0581460E">
        <w:t xml:space="preserve">en </w:t>
      </w:r>
      <w:r w:rsidR="00BC60AB" w:rsidRPr="0581460E">
        <w:t>environnement de production</w:t>
      </w:r>
      <w:r w:rsidR="002368CE">
        <w:t xml:space="preserve"> pour chacun des composants ci-dessus</w:t>
      </w:r>
      <w:r w:rsidR="007B2D43" w:rsidRPr="0581460E">
        <w:t xml:space="preserve">. Elle se termine à la </w:t>
      </w:r>
      <w:r w:rsidR="007B2D43" w:rsidRPr="00C222CA">
        <w:t>fin de la période de vérification de service régulier (VSR)</w:t>
      </w:r>
      <w:r w:rsidR="00C313A3" w:rsidRPr="00C222CA">
        <w:t xml:space="preserve"> </w:t>
      </w:r>
      <w:r w:rsidR="00932766" w:rsidRPr="00C222CA">
        <w:t>associée</w:t>
      </w:r>
      <w:r w:rsidR="007B2D43" w:rsidRPr="00C222CA">
        <w:t>.</w:t>
      </w:r>
      <w:r w:rsidR="004466DA">
        <w:t xml:space="preserve"> </w:t>
      </w:r>
    </w:p>
    <w:p w14:paraId="08615977" w14:textId="4B71A6FB" w:rsidR="00A36153" w:rsidRDefault="00A36153" w:rsidP="00C149B7">
      <w:pPr>
        <w:pStyle w:val="Corpsdetexte"/>
        <w:spacing w:after="0"/>
        <w:rPr>
          <w:rFonts w:asciiTheme="minorHAnsi" w:hAnsiTheme="minorHAnsi" w:cstheme="minorHAnsi"/>
        </w:rPr>
      </w:pPr>
      <w:r>
        <w:rPr>
          <w:rFonts w:asciiTheme="minorHAnsi" w:hAnsiTheme="minorHAnsi" w:cstheme="minorHAnsi"/>
        </w:rPr>
        <w:t xml:space="preserve">La description de l’organisation du support est détaillée en annexe </w:t>
      </w:r>
      <w:r w:rsidR="00845469">
        <w:rPr>
          <w:rFonts w:asciiTheme="minorHAnsi" w:hAnsiTheme="minorHAnsi" w:cstheme="minorHAnsi"/>
        </w:rPr>
        <w:t>19</w:t>
      </w:r>
      <w:r>
        <w:rPr>
          <w:rFonts w:asciiTheme="minorHAnsi" w:hAnsiTheme="minorHAnsi" w:cstheme="minorHAnsi"/>
        </w:rPr>
        <w:t>.</w:t>
      </w:r>
    </w:p>
    <w:p w14:paraId="2CB07410" w14:textId="77777777" w:rsidR="00A36153" w:rsidRDefault="00A36153" w:rsidP="00B23709">
      <w:pPr>
        <w:pStyle w:val="Corpsdetexte"/>
      </w:pPr>
    </w:p>
    <w:p w14:paraId="07B0F25B" w14:textId="09F0D4CB" w:rsidR="00634E55" w:rsidRPr="00050350" w:rsidRDefault="00634E55" w:rsidP="35D4EEA0">
      <w:pPr>
        <w:pStyle w:val="Titre3"/>
        <w:rPr>
          <w:rFonts w:asciiTheme="minorHAnsi" w:hAnsiTheme="minorHAnsi" w:cstheme="minorBidi"/>
          <w:b w:val="0"/>
        </w:rPr>
      </w:pPr>
      <w:bookmarkStart w:id="247" w:name="_Toc194929496"/>
      <w:bookmarkStart w:id="248" w:name="_Ref188972254"/>
      <w:bookmarkStart w:id="249" w:name="_Toc198543515"/>
      <w:bookmarkEnd w:id="247"/>
      <w:r w:rsidRPr="35D4EEA0">
        <w:rPr>
          <w:rFonts w:asciiTheme="minorHAnsi" w:hAnsiTheme="minorHAnsi" w:cstheme="minorBidi"/>
        </w:rPr>
        <w:t xml:space="preserve">Chantier </w:t>
      </w:r>
      <w:r w:rsidR="00635331" w:rsidRPr="35D4EEA0">
        <w:rPr>
          <w:rFonts w:asciiTheme="minorHAnsi" w:hAnsiTheme="minorHAnsi" w:cstheme="minorBidi"/>
        </w:rPr>
        <w:t>4</w:t>
      </w:r>
      <w:r w:rsidRPr="35D4EEA0">
        <w:rPr>
          <w:rFonts w:asciiTheme="minorHAnsi" w:hAnsiTheme="minorHAnsi" w:cstheme="minorBidi"/>
        </w:rPr>
        <w:t xml:space="preserve"> de la </w:t>
      </w:r>
      <w:r w:rsidR="00991463" w:rsidRPr="35D4EEA0">
        <w:rPr>
          <w:rFonts w:asciiTheme="minorHAnsi" w:hAnsiTheme="minorHAnsi" w:cstheme="minorBidi"/>
        </w:rPr>
        <w:t>section</w:t>
      </w:r>
      <w:r w:rsidRPr="35D4EEA0">
        <w:rPr>
          <w:rFonts w:asciiTheme="minorHAnsi" w:hAnsiTheme="minorHAnsi" w:cstheme="minorBidi"/>
        </w:rPr>
        <w:t xml:space="preserve"> 1</w:t>
      </w:r>
      <w:r w:rsidR="00A86DF7" w:rsidRPr="35D4EEA0">
        <w:rPr>
          <w:rFonts w:asciiTheme="minorHAnsi" w:hAnsiTheme="minorHAnsi" w:cstheme="minorBidi"/>
        </w:rPr>
        <w:t> </w:t>
      </w:r>
      <w:r w:rsidRPr="35D4EEA0">
        <w:rPr>
          <w:rFonts w:asciiTheme="minorHAnsi" w:hAnsiTheme="minorHAnsi" w:cstheme="minorBidi"/>
        </w:rPr>
        <w:t xml:space="preserve">: </w:t>
      </w:r>
      <w:r w:rsidR="0004285D" w:rsidRPr="35D4EEA0">
        <w:rPr>
          <w:rFonts w:asciiTheme="minorHAnsi" w:hAnsiTheme="minorHAnsi" w:cstheme="minorBidi"/>
        </w:rPr>
        <w:t xml:space="preserve">conception et mise en place des </w:t>
      </w:r>
      <w:r w:rsidR="00221DE4" w:rsidRPr="35D4EEA0">
        <w:rPr>
          <w:rFonts w:asciiTheme="minorHAnsi" w:hAnsiTheme="minorHAnsi" w:cstheme="minorBidi"/>
        </w:rPr>
        <w:t xml:space="preserve">univers </w:t>
      </w:r>
      <w:r w:rsidR="0004285D" w:rsidRPr="35D4EEA0">
        <w:rPr>
          <w:rFonts w:asciiTheme="minorHAnsi" w:hAnsiTheme="minorHAnsi" w:cstheme="minorBidi"/>
        </w:rPr>
        <w:t>FIORI</w:t>
      </w:r>
      <w:bookmarkEnd w:id="248"/>
      <w:bookmarkEnd w:id="249"/>
    </w:p>
    <w:p w14:paraId="7D0E1961" w14:textId="25F454E1" w:rsidR="00434996" w:rsidRPr="0067281B" w:rsidRDefault="00BC6FCD" w:rsidP="00C222CA">
      <w:pPr>
        <w:pStyle w:val="Corpsdetexte"/>
      </w:pPr>
      <w:r w:rsidRPr="0067281B">
        <w:t>Dans le cadre d</w:t>
      </w:r>
      <w:r w:rsidR="00AD2936" w:rsidRPr="0067281B">
        <w:t xml:space="preserve">e son </w:t>
      </w:r>
      <w:r w:rsidRPr="0067281B">
        <w:t>projet de migration</w:t>
      </w:r>
      <w:r w:rsidR="00434996" w:rsidRPr="0067281B">
        <w:t xml:space="preserve"> vers S/4HANA</w:t>
      </w:r>
      <w:r w:rsidRPr="0067281B">
        <w:t xml:space="preserve">, </w:t>
      </w:r>
      <w:r w:rsidR="00AD2936" w:rsidRPr="0067281B">
        <w:t xml:space="preserve">l’AP-HP </w:t>
      </w:r>
      <w:r w:rsidR="000060AA" w:rsidRPr="0067281B">
        <w:t xml:space="preserve">souhaite que tous les utilisateurs </w:t>
      </w:r>
      <w:r w:rsidR="00F45C5F" w:rsidRPr="0067281B">
        <w:t>« métier » bascule</w:t>
      </w:r>
      <w:r w:rsidR="006F563A" w:rsidRPr="0067281B">
        <w:t>nt</w:t>
      </w:r>
      <w:r w:rsidR="00F45C5F" w:rsidRPr="0067281B">
        <w:t xml:space="preserve"> sur un environnement </w:t>
      </w:r>
      <w:r w:rsidR="004722B0">
        <w:t>orienté « FIORI »</w:t>
      </w:r>
      <w:r w:rsidR="00A86DF7">
        <w:t> </w:t>
      </w:r>
      <w:r w:rsidR="00434996" w:rsidRPr="0067281B">
        <w:t>:</w:t>
      </w:r>
    </w:p>
    <w:p w14:paraId="2E1E3958" w14:textId="2D31BFEC" w:rsidR="00D53919" w:rsidRPr="00D52D66" w:rsidRDefault="4C150190" w:rsidP="00D52D66">
      <w:pPr>
        <w:pStyle w:val="Paragraphedeliste"/>
        <w:numPr>
          <w:ilvl w:val="0"/>
          <w:numId w:val="33"/>
        </w:numPr>
        <w:rPr>
          <w:rFonts w:asciiTheme="minorHAnsi" w:hAnsiTheme="minorHAnsi" w:cstheme="minorHAnsi"/>
        </w:rPr>
      </w:pPr>
      <w:r w:rsidRPr="00D52D66">
        <w:rPr>
          <w:rFonts w:asciiTheme="minorHAnsi" w:hAnsiTheme="minorHAnsi" w:cstheme="minorHAnsi"/>
        </w:rPr>
        <w:t xml:space="preserve">Connexion </w:t>
      </w:r>
      <w:r w:rsidR="41D4BEEB" w:rsidRPr="00D52D66">
        <w:rPr>
          <w:rFonts w:asciiTheme="minorHAnsi" w:hAnsiTheme="minorHAnsi" w:cstheme="minorHAnsi"/>
        </w:rPr>
        <w:t xml:space="preserve">avec un accès direct à un </w:t>
      </w:r>
      <w:proofErr w:type="spellStart"/>
      <w:r w:rsidR="41D4BEEB" w:rsidRPr="00D52D66">
        <w:rPr>
          <w:rFonts w:asciiTheme="minorHAnsi" w:hAnsiTheme="minorHAnsi" w:cstheme="minorHAnsi"/>
        </w:rPr>
        <w:t>launchpad</w:t>
      </w:r>
      <w:proofErr w:type="spellEnd"/>
      <w:r w:rsidR="41D4BEEB" w:rsidRPr="00D52D66">
        <w:rPr>
          <w:rFonts w:asciiTheme="minorHAnsi" w:hAnsiTheme="minorHAnsi" w:cstheme="minorHAnsi"/>
        </w:rPr>
        <w:t xml:space="preserve"> </w:t>
      </w:r>
      <w:r w:rsidR="675E7681" w:rsidRPr="00D52D66">
        <w:rPr>
          <w:rFonts w:asciiTheme="minorHAnsi" w:hAnsiTheme="minorHAnsi" w:cstheme="minorHAnsi"/>
        </w:rPr>
        <w:t xml:space="preserve">FIORI </w:t>
      </w:r>
      <w:r w:rsidR="41D4BEEB" w:rsidRPr="00D52D66">
        <w:rPr>
          <w:rFonts w:asciiTheme="minorHAnsi" w:hAnsiTheme="minorHAnsi" w:cstheme="minorHAnsi"/>
        </w:rPr>
        <w:t xml:space="preserve">adapté à chaque profil </w:t>
      </w:r>
      <w:r w:rsidR="58CEC036" w:rsidRPr="00D52D66">
        <w:rPr>
          <w:rFonts w:asciiTheme="minorHAnsi" w:hAnsiTheme="minorHAnsi" w:cstheme="minorHAnsi"/>
        </w:rPr>
        <w:t>métier.</w:t>
      </w:r>
    </w:p>
    <w:p w14:paraId="6F7D1DFF" w14:textId="314561D6" w:rsidR="00055B5D" w:rsidRDefault="00D53919" w:rsidP="002A73F4">
      <w:pPr>
        <w:pStyle w:val="Paragraphedeliste"/>
        <w:numPr>
          <w:ilvl w:val="0"/>
          <w:numId w:val="33"/>
        </w:numPr>
        <w:rPr>
          <w:rFonts w:asciiTheme="minorHAnsi" w:hAnsiTheme="minorHAnsi" w:cstheme="minorHAnsi"/>
        </w:rPr>
      </w:pPr>
      <w:r w:rsidRPr="0067281B">
        <w:rPr>
          <w:rFonts w:asciiTheme="minorHAnsi" w:hAnsiTheme="minorHAnsi" w:cstheme="minorHAnsi"/>
        </w:rPr>
        <w:t xml:space="preserve">Fonctionnalités </w:t>
      </w:r>
      <w:r w:rsidR="00925F18">
        <w:rPr>
          <w:rFonts w:asciiTheme="minorHAnsi" w:hAnsiTheme="minorHAnsi" w:cstheme="minorHAnsi"/>
        </w:rPr>
        <w:t>courantes</w:t>
      </w:r>
      <w:r w:rsidR="000B36A4">
        <w:rPr>
          <w:rFonts w:asciiTheme="minorHAnsi" w:hAnsiTheme="minorHAnsi" w:cstheme="minorHAnsi"/>
        </w:rPr>
        <w:t xml:space="preserve"> </w:t>
      </w:r>
      <w:r w:rsidRPr="0067281B">
        <w:rPr>
          <w:rFonts w:asciiTheme="minorHAnsi" w:hAnsiTheme="minorHAnsi" w:cstheme="minorHAnsi"/>
        </w:rPr>
        <w:t xml:space="preserve">accessibles </w:t>
      </w:r>
      <w:r w:rsidR="00F00A5A" w:rsidRPr="0067281B">
        <w:rPr>
          <w:rFonts w:asciiTheme="minorHAnsi" w:hAnsiTheme="minorHAnsi" w:cstheme="minorHAnsi"/>
        </w:rPr>
        <w:t>via des tuiles FIORI</w:t>
      </w:r>
      <w:r w:rsidR="00852BD5" w:rsidRPr="0067281B">
        <w:rPr>
          <w:rFonts w:asciiTheme="minorHAnsi" w:hAnsiTheme="minorHAnsi" w:cstheme="minorHAnsi"/>
        </w:rPr>
        <w:t xml:space="preserve"> standard ou spécifiques</w:t>
      </w:r>
      <w:r w:rsidR="00D52D66">
        <w:rPr>
          <w:rFonts w:asciiTheme="minorHAnsi" w:hAnsiTheme="minorHAnsi" w:cstheme="minorHAnsi"/>
        </w:rPr>
        <w:t>.</w:t>
      </w:r>
    </w:p>
    <w:p w14:paraId="3B4C5CE8" w14:textId="4DC72057" w:rsidR="00F00A5A" w:rsidRPr="0067281B" w:rsidRDefault="00055B5D" w:rsidP="002A73F4">
      <w:pPr>
        <w:pStyle w:val="Paragraphedeliste"/>
        <w:numPr>
          <w:ilvl w:val="0"/>
          <w:numId w:val="33"/>
        </w:numPr>
        <w:rPr>
          <w:rFonts w:asciiTheme="minorHAnsi" w:hAnsiTheme="minorHAnsi" w:cstheme="minorHAnsi"/>
        </w:rPr>
      </w:pPr>
      <w:r>
        <w:rPr>
          <w:rFonts w:asciiTheme="minorHAnsi" w:hAnsiTheme="minorHAnsi" w:cstheme="minorHAnsi"/>
        </w:rPr>
        <w:t>Toutes les autres transacti</w:t>
      </w:r>
      <w:r w:rsidR="00526984">
        <w:rPr>
          <w:rFonts w:asciiTheme="minorHAnsi" w:hAnsiTheme="minorHAnsi" w:cstheme="minorHAnsi"/>
        </w:rPr>
        <w:t xml:space="preserve">ons accessibles depuis le </w:t>
      </w:r>
      <w:proofErr w:type="spellStart"/>
      <w:r w:rsidR="00526984">
        <w:rPr>
          <w:rFonts w:asciiTheme="minorHAnsi" w:hAnsiTheme="minorHAnsi" w:cstheme="minorHAnsi"/>
        </w:rPr>
        <w:t>launchpad</w:t>
      </w:r>
      <w:proofErr w:type="spellEnd"/>
      <w:r w:rsidR="00526984">
        <w:rPr>
          <w:rFonts w:asciiTheme="minorHAnsi" w:hAnsiTheme="minorHAnsi" w:cstheme="minorHAnsi"/>
        </w:rPr>
        <w:t xml:space="preserve"> FIORI </w:t>
      </w:r>
      <w:r w:rsidR="00F476D8" w:rsidRPr="0067281B">
        <w:rPr>
          <w:rFonts w:asciiTheme="minorHAnsi" w:hAnsiTheme="minorHAnsi" w:cstheme="minorHAnsi"/>
        </w:rPr>
        <w:t>via</w:t>
      </w:r>
      <w:r w:rsidR="00526984">
        <w:rPr>
          <w:rFonts w:asciiTheme="minorHAnsi" w:hAnsiTheme="minorHAnsi" w:cstheme="minorHAnsi"/>
        </w:rPr>
        <w:t xml:space="preserve"> leurs versions </w:t>
      </w:r>
      <w:r w:rsidR="00AA4C9F" w:rsidRPr="0067281B">
        <w:rPr>
          <w:rFonts w:asciiTheme="minorHAnsi" w:hAnsiTheme="minorHAnsi" w:cstheme="minorHAnsi"/>
        </w:rPr>
        <w:t>« </w:t>
      </w:r>
      <w:r w:rsidR="00DE7CC7" w:rsidRPr="0067281B">
        <w:rPr>
          <w:rFonts w:asciiTheme="minorHAnsi" w:hAnsiTheme="minorHAnsi" w:cstheme="minorHAnsi"/>
        </w:rPr>
        <w:t>webisées</w:t>
      </w:r>
      <w:r w:rsidR="00AA4C9F" w:rsidRPr="0067281B">
        <w:rPr>
          <w:rFonts w:asciiTheme="minorHAnsi" w:hAnsiTheme="minorHAnsi" w:cstheme="minorHAnsi"/>
        </w:rPr>
        <w:t> »</w:t>
      </w:r>
      <w:r w:rsidR="00D52D66">
        <w:rPr>
          <w:rFonts w:asciiTheme="minorHAnsi" w:hAnsiTheme="minorHAnsi" w:cstheme="minorHAnsi"/>
        </w:rPr>
        <w:t>.</w:t>
      </w:r>
    </w:p>
    <w:p w14:paraId="4BE39085" w14:textId="77777777" w:rsidR="00434996" w:rsidRPr="0067281B" w:rsidRDefault="00434996" w:rsidP="00047A37">
      <w:pPr>
        <w:spacing w:after="0" w:line="240" w:lineRule="auto"/>
        <w:jc w:val="both"/>
        <w:rPr>
          <w:rFonts w:cstheme="minorHAnsi"/>
        </w:rPr>
      </w:pPr>
    </w:p>
    <w:p w14:paraId="6E2242EE" w14:textId="447A3472" w:rsidR="00937CC1" w:rsidRDefault="00937CC1" w:rsidP="00C222CA">
      <w:pPr>
        <w:pStyle w:val="Corpsdetexte"/>
      </w:pPr>
      <w:r w:rsidRPr="0067281B">
        <w:lastRenderedPageBreak/>
        <w:t xml:space="preserve">En revanche, les utilisateurs « techniques » </w:t>
      </w:r>
      <w:r w:rsidR="0001759E">
        <w:t xml:space="preserve">de la DSN </w:t>
      </w:r>
      <w:r w:rsidRPr="0067281B">
        <w:t xml:space="preserve">(administrateurs </w:t>
      </w:r>
      <w:r w:rsidR="00F02010" w:rsidRPr="0067281B">
        <w:t>techniques et applicatifs) continueront à travailler dans le backend</w:t>
      </w:r>
      <w:r w:rsidR="00DB031C">
        <w:t>. L</w:t>
      </w:r>
      <w:r w:rsidR="00DF0A2E">
        <w:t xml:space="preserve">es spécifications du chapitre </w:t>
      </w:r>
      <w:r w:rsidR="002C1361">
        <w:fldChar w:fldCharType="begin"/>
      </w:r>
      <w:r w:rsidR="002C1361">
        <w:instrText xml:space="preserve"> REF _Ref188972254 \r \h </w:instrText>
      </w:r>
      <w:r w:rsidR="00B23709">
        <w:instrText xml:space="preserve"> \* MERGEFORMAT </w:instrText>
      </w:r>
      <w:r w:rsidR="002C1361">
        <w:fldChar w:fldCharType="separate"/>
      </w:r>
      <w:r w:rsidR="00D60780">
        <w:t>4.2.4</w:t>
      </w:r>
      <w:r w:rsidR="002C1361">
        <w:fldChar w:fldCharType="end"/>
      </w:r>
      <w:r w:rsidR="002C1361">
        <w:t xml:space="preserve"> </w:t>
      </w:r>
      <w:r w:rsidR="00DB031C">
        <w:t>ne concernent donc pas les transactions réservées aux utilisateurs « techniques »</w:t>
      </w:r>
      <w:r w:rsidR="00406FB8">
        <w:t xml:space="preserve"> de la DSN.</w:t>
      </w:r>
    </w:p>
    <w:p w14:paraId="258F3DF9" w14:textId="77777777" w:rsidR="009C4C5B" w:rsidRDefault="009C4C5B" w:rsidP="00C222CA">
      <w:pPr>
        <w:pStyle w:val="Corpsdetexte"/>
      </w:pPr>
    </w:p>
    <w:p w14:paraId="05B0715B" w14:textId="6139FDA4" w:rsidR="009C4C5B" w:rsidRPr="007972BE" w:rsidRDefault="009C4C5B" w:rsidP="009C4C5B">
      <w:pPr>
        <w:pStyle w:val="Corpsdetexte"/>
        <w:rPr>
          <w:rFonts w:asciiTheme="minorHAnsi" w:eastAsiaTheme="minorEastAsia" w:hAnsiTheme="minorHAnsi" w:cstheme="minorBidi"/>
          <w:lang w:eastAsia="fr-FR"/>
        </w:rPr>
      </w:pPr>
      <w:r>
        <w:rPr>
          <w:rFonts w:asciiTheme="minorHAnsi" w:eastAsiaTheme="minorEastAsia" w:hAnsiTheme="minorHAnsi" w:cstheme="minorBidi"/>
          <w:lang w:eastAsia="fr-FR"/>
        </w:rPr>
        <w:t xml:space="preserve">Il convient </w:t>
      </w:r>
      <w:r w:rsidR="006D7641">
        <w:rPr>
          <w:rFonts w:asciiTheme="minorHAnsi" w:eastAsiaTheme="minorEastAsia" w:hAnsiTheme="minorHAnsi" w:cstheme="minorBidi"/>
          <w:lang w:eastAsia="fr-FR"/>
        </w:rPr>
        <w:t>d’indiquer que c</w:t>
      </w:r>
      <w:r w:rsidRPr="007972BE">
        <w:rPr>
          <w:rFonts w:asciiTheme="minorHAnsi" w:eastAsiaTheme="minorEastAsia" w:hAnsiTheme="minorHAnsi" w:cstheme="minorBidi"/>
          <w:lang w:eastAsia="fr-FR"/>
        </w:rPr>
        <w:t xml:space="preserve">e chantier 4 est en forte adhérence avec le chantier 5 de la section 1 décrit </w:t>
      </w:r>
      <w:r w:rsidR="006D7641">
        <w:rPr>
          <w:rFonts w:asciiTheme="minorHAnsi" w:eastAsiaTheme="minorEastAsia" w:hAnsiTheme="minorHAnsi" w:cstheme="minorBidi"/>
          <w:lang w:eastAsia="fr-FR"/>
        </w:rPr>
        <w:t xml:space="preserve">ci-dessous en partie </w:t>
      </w:r>
      <w:r w:rsidR="00EB64F8">
        <w:rPr>
          <w:rFonts w:asciiTheme="minorHAnsi" w:eastAsiaTheme="minorEastAsia" w:hAnsiTheme="minorHAnsi" w:cstheme="minorBidi"/>
          <w:lang w:eastAsia="fr-FR"/>
        </w:rPr>
        <w:fldChar w:fldCharType="begin"/>
      </w:r>
      <w:r w:rsidR="00EB64F8">
        <w:rPr>
          <w:rFonts w:asciiTheme="minorHAnsi" w:eastAsiaTheme="minorEastAsia" w:hAnsiTheme="minorHAnsi" w:cstheme="minorBidi"/>
          <w:lang w:eastAsia="fr-FR"/>
        </w:rPr>
        <w:instrText xml:space="preserve"> REF _Ref188973141 \r \h </w:instrText>
      </w:r>
      <w:r w:rsidR="00EB64F8">
        <w:rPr>
          <w:rFonts w:asciiTheme="minorHAnsi" w:eastAsiaTheme="minorEastAsia" w:hAnsiTheme="minorHAnsi" w:cstheme="minorBidi"/>
          <w:lang w:eastAsia="fr-FR"/>
        </w:rPr>
      </w:r>
      <w:r w:rsidR="00EB64F8">
        <w:rPr>
          <w:rFonts w:asciiTheme="minorHAnsi" w:eastAsiaTheme="minorEastAsia" w:hAnsiTheme="minorHAnsi" w:cstheme="minorBidi"/>
          <w:lang w:eastAsia="fr-FR"/>
        </w:rPr>
        <w:fldChar w:fldCharType="separate"/>
      </w:r>
      <w:r w:rsidR="00EB64F8">
        <w:rPr>
          <w:rFonts w:asciiTheme="minorHAnsi" w:eastAsiaTheme="minorEastAsia" w:hAnsiTheme="minorHAnsi" w:cstheme="minorBidi"/>
          <w:lang w:eastAsia="fr-FR"/>
        </w:rPr>
        <w:t>4.2.5</w:t>
      </w:r>
      <w:r w:rsidR="00EB64F8">
        <w:rPr>
          <w:rFonts w:asciiTheme="minorHAnsi" w:eastAsiaTheme="minorEastAsia" w:hAnsiTheme="minorHAnsi" w:cstheme="minorBidi"/>
          <w:lang w:eastAsia="fr-FR"/>
        </w:rPr>
        <w:fldChar w:fldCharType="end"/>
      </w:r>
      <w:r w:rsidR="00EB64F8">
        <w:rPr>
          <w:rFonts w:asciiTheme="minorHAnsi" w:eastAsiaTheme="minorEastAsia" w:hAnsiTheme="minorHAnsi" w:cstheme="minorBidi"/>
          <w:lang w:eastAsia="fr-FR"/>
        </w:rPr>
        <w:t>.</w:t>
      </w:r>
    </w:p>
    <w:p w14:paraId="2C66FACE" w14:textId="77777777" w:rsidR="009C4C5B" w:rsidRPr="0067281B" w:rsidRDefault="009C4C5B" w:rsidP="00C222CA">
      <w:pPr>
        <w:pStyle w:val="Corpsdetexte"/>
      </w:pPr>
    </w:p>
    <w:p w14:paraId="6D70448B" w14:textId="59505AFB" w:rsidR="00D05EDC" w:rsidRPr="00C149B7" w:rsidRDefault="00D05EDC" w:rsidP="00047A37">
      <w:pPr>
        <w:pStyle w:val="Titre4"/>
      </w:pPr>
      <w:r w:rsidRPr="00C149B7">
        <w:t xml:space="preserve">Périmètre </w:t>
      </w:r>
      <w:r w:rsidR="006F563A" w:rsidRPr="00C149B7">
        <w:t xml:space="preserve">des applications FIORI à mettre en </w:t>
      </w:r>
      <w:r w:rsidR="00665210" w:rsidRPr="00C149B7">
        <w:t>œuvre</w:t>
      </w:r>
    </w:p>
    <w:p w14:paraId="7BEC91D3" w14:textId="689C7DF3" w:rsidR="00564678" w:rsidRDefault="0CE21E8C" w:rsidP="6F0B34E5">
      <w:pPr>
        <w:pStyle w:val="Corpsdetexte"/>
        <w:spacing w:after="0"/>
        <w:rPr>
          <w:rFonts w:asciiTheme="minorHAnsi" w:hAnsiTheme="minorHAnsi" w:cstheme="minorBidi"/>
          <w:lang w:eastAsia="fr-FR"/>
        </w:rPr>
      </w:pPr>
      <w:r w:rsidRPr="6F0B34E5">
        <w:rPr>
          <w:rFonts w:asciiTheme="minorHAnsi" w:hAnsiTheme="minorHAnsi" w:cstheme="minorBidi"/>
          <w:lang w:eastAsia="fr-FR"/>
        </w:rPr>
        <w:t>L</w:t>
      </w:r>
      <w:r w:rsidR="4D8C9463" w:rsidRPr="6F0B34E5">
        <w:rPr>
          <w:rFonts w:asciiTheme="minorHAnsi" w:hAnsiTheme="minorHAnsi" w:cstheme="minorBidi"/>
          <w:lang w:eastAsia="fr-FR"/>
        </w:rPr>
        <w:t xml:space="preserve">’AP-HP </w:t>
      </w:r>
      <w:r w:rsidR="1C26085D" w:rsidRPr="6F0B34E5">
        <w:rPr>
          <w:rFonts w:asciiTheme="minorHAnsi" w:hAnsiTheme="minorHAnsi" w:cstheme="minorBidi"/>
          <w:lang w:eastAsia="fr-FR"/>
        </w:rPr>
        <w:t xml:space="preserve">a identifié la liste des transactions ECC </w:t>
      </w:r>
      <w:r w:rsidR="23D9A83F" w:rsidRPr="6F0B34E5">
        <w:rPr>
          <w:rFonts w:asciiTheme="minorHAnsi" w:hAnsiTheme="minorHAnsi" w:cstheme="minorBidi"/>
          <w:lang w:eastAsia="fr-FR"/>
        </w:rPr>
        <w:t xml:space="preserve">pour lesquelles </w:t>
      </w:r>
      <w:r w:rsidR="1C26085D" w:rsidRPr="6F0B34E5">
        <w:rPr>
          <w:rFonts w:asciiTheme="minorHAnsi" w:hAnsiTheme="minorHAnsi" w:cstheme="minorBidi"/>
          <w:lang w:eastAsia="fr-FR"/>
        </w:rPr>
        <w:t xml:space="preserve">elle souhaite voir </w:t>
      </w:r>
      <w:r w:rsidR="146136A5" w:rsidRPr="6F0B34E5">
        <w:rPr>
          <w:rFonts w:asciiTheme="minorHAnsi" w:hAnsiTheme="minorHAnsi" w:cstheme="minorBidi"/>
          <w:lang w:eastAsia="fr-FR"/>
        </w:rPr>
        <w:t>mises en place des applications FIORI</w:t>
      </w:r>
      <w:r w:rsidR="7C0B50CE" w:rsidRPr="6F0B34E5">
        <w:rPr>
          <w:rFonts w:asciiTheme="minorHAnsi" w:hAnsiTheme="minorHAnsi" w:cstheme="minorBidi"/>
          <w:lang w:eastAsia="fr-FR"/>
        </w:rPr>
        <w:t xml:space="preserve"> </w:t>
      </w:r>
      <w:r w:rsidR="79597874" w:rsidRPr="6F0B34E5">
        <w:rPr>
          <w:rFonts w:asciiTheme="minorHAnsi" w:hAnsiTheme="minorHAnsi" w:cstheme="minorBidi"/>
          <w:lang w:eastAsia="fr-FR"/>
        </w:rPr>
        <w:t>(leur équivalent dans S/4HANA</w:t>
      </w:r>
      <w:r w:rsidR="478FF870" w:rsidRPr="6F0B34E5">
        <w:rPr>
          <w:rFonts w:asciiTheme="minorHAnsi" w:hAnsiTheme="minorHAnsi" w:cstheme="minorBidi"/>
          <w:lang w:eastAsia="fr-FR"/>
        </w:rPr>
        <w:t>)</w:t>
      </w:r>
      <w:r w:rsidR="146136A5" w:rsidRPr="6F0B34E5">
        <w:rPr>
          <w:rFonts w:asciiTheme="minorHAnsi" w:hAnsiTheme="minorHAnsi" w:cstheme="minorBidi"/>
          <w:lang w:eastAsia="fr-FR"/>
        </w:rPr>
        <w:t>.</w:t>
      </w:r>
      <w:r w:rsidR="05ACC865" w:rsidRPr="6F0B34E5">
        <w:rPr>
          <w:rFonts w:asciiTheme="minorHAnsi" w:hAnsiTheme="minorHAnsi" w:cstheme="minorBidi"/>
          <w:lang w:eastAsia="fr-FR"/>
        </w:rPr>
        <w:t xml:space="preserve"> Cette liste figure </w:t>
      </w:r>
      <w:r w:rsidR="0D37981C" w:rsidRPr="6F0B34E5">
        <w:rPr>
          <w:rFonts w:asciiTheme="minorHAnsi" w:hAnsiTheme="minorHAnsi" w:cstheme="minorBidi"/>
          <w:lang w:eastAsia="fr-FR"/>
        </w:rPr>
        <w:t xml:space="preserve">à </w:t>
      </w:r>
      <w:r w:rsidR="58DD0613" w:rsidRPr="6F0B34E5">
        <w:rPr>
          <w:rFonts w:asciiTheme="minorHAnsi" w:hAnsiTheme="minorHAnsi" w:cstheme="minorBidi"/>
          <w:lang w:eastAsia="fr-FR"/>
        </w:rPr>
        <w:t>l'annexe 3 du CCTP</w:t>
      </w:r>
      <w:r w:rsidR="29608E55" w:rsidRPr="6F0B34E5">
        <w:rPr>
          <w:rFonts w:asciiTheme="minorHAnsi" w:hAnsiTheme="minorHAnsi" w:cstheme="minorBidi"/>
          <w:lang w:eastAsia="fr-FR"/>
        </w:rPr>
        <w:t>. Cette liste identifie pour un échantillon représentatif</w:t>
      </w:r>
      <w:r w:rsidR="7912C08D" w:rsidRPr="6F0B34E5">
        <w:rPr>
          <w:rFonts w:asciiTheme="minorHAnsi" w:hAnsiTheme="minorHAnsi" w:cstheme="minorBidi"/>
          <w:lang w:eastAsia="fr-FR"/>
        </w:rPr>
        <w:t xml:space="preserve"> d’utilisateurs</w:t>
      </w:r>
      <w:r w:rsidR="29608E55" w:rsidRPr="6F0B34E5">
        <w:rPr>
          <w:rFonts w:asciiTheme="minorHAnsi" w:hAnsiTheme="minorHAnsi" w:cstheme="minorBidi"/>
          <w:lang w:eastAsia="fr-FR"/>
        </w:rPr>
        <w:t>, la liste des transaction</w:t>
      </w:r>
      <w:r w:rsidR="7912C08D" w:rsidRPr="6F0B34E5">
        <w:rPr>
          <w:rFonts w:asciiTheme="minorHAnsi" w:hAnsiTheme="minorHAnsi" w:cstheme="minorBidi"/>
          <w:lang w:eastAsia="fr-FR"/>
        </w:rPr>
        <w:t>s</w:t>
      </w:r>
      <w:r w:rsidR="29608E55" w:rsidRPr="6F0B34E5">
        <w:rPr>
          <w:rFonts w:asciiTheme="minorHAnsi" w:hAnsiTheme="minorHAnsi" w:cstheme="minorBidi"/>
          <w:lang w:eastAsia="fr-FR"/>
        </w:rPr>
        <w:t xml:space="preserve"> SAP ECC les plus couramment utilisées</w:t>
      </w:r>
      <w:r w:rsidR="7912C08D" w:rsidRPr="6F0B34E5">
        <w:rPr>
          <w:rFonts w:asciiTheme="minorHAnsi" w:hAnsiTheme="minorHAnsi" w:cstheme="minorBidi"/>
          <w:lang w:eastAsia="fr-FR"/>
        </w:rPr>
        <w:t>, celles à « </w:t>
      </w:r>
      <w:proofErr w:type="spellStart"/>
      <w:r w:rsidR="7912C08D" w:rsidRPr="6F0B34E5">
        <w:rPr>
          <w:rFonts w:asciiTheme="minorHAnsi" w:hAnsiTheme="minorHAnsi" w:cstheme="minorBidi"/>
          <w:lang w:eastAsia="fr-FR"/>
        </w:rPr>
        <w:t>fioriser</w:t>
      </w:r>
      <w:proofErr w:type="spellEnd"/>
      <w:r w:rsidR="7912C08D" w:rsidRPr="6F0B34E5">
        <w:rPr>
          <w:rFonts w:asciiTheme="minorHAnsi" w:hAnsiTheme="minorHAnsi" w:cstheme="minorBidi"/>
          <w:lang w:eastAsia="fr-FR"/>
        </w:rPr>
        <w:t> » ou non</w:t>
      </w:r>
      <w:r w:rsidR="2FBF9453" w:rsidRPr="6F0B34E5">
        <w:rPr>
          <w:rFonts w:asciiTheme="minorHAnsi" w:hAnsiTheme="minorHAnsi" w:cstheme="minorBidi"/>
          <w:lang w:eastAsia="fr-FR"/>
        </w:rPr>
        <w:t xml:space="preserve"> en première intention</w:t>
      </w:r>
      <w:r w:rsidR="478FF870" w:rsidRPr="6F0B34E5">
        <w:rPr>
          <w:rFonts w:asciiTheme="minorHAnsi" w:hAnsiTheme="minorHAnsi" w:cstheme="minorBidi"/>
          <w:lang w:eastAsia="fr-FR"/>
        </w:rPr>
        <w:t xml:space="preserve"> </w:t>
      </w:r>
      <w:r w:rsidR="73B1699B" w:rsidRPr="6F0B34E5">
        <w:rPr>
          <w:rFonts w:asciiTheme="minorHAnsi" w:hAnsiTheme="minorHAnsi" w:cstheme="minorBidi"/>
          <w:lang w:eastAsia="fr-FR"/>
        </w:rPr>
        <w:t>(la transaction équivalente dans S/4HANA)</w:t>
      </w:r>
      <w:r w:rsidR="2FBF9453" w:rsidRPr="6F0B34E5">
        <w:rPr>
          <w:rFonts w:asciiTheme="minorHAnsi" w:hAnsiTheme="minorHAnsi" w:cstheme="minorBidi"/>
          <w:lang w:eastAsia="fr-FR"/>
        </w:rPr>
        <w:t>.</w:t>
      </w:r>
    </w:p>
    <w:p w14:paraId="6DAED836" w14:textId="0DB97883" w:rsidR="00246643" w:rsidRDefault="27C29FE0" w:rsidP="6F0B34E5">
      <w:pPr>
        <w:pStyle w:val="Corpsdetexte"/>
        <w:spacing w:after="0"/>
        <w:rPr>
          <w:rFonts w:asciiTheme="minorHAnsi" w:hAnsiTheme="minorHAnsi" w:cstheme="minorBidi"/>
          <w:lang w:eastAsia="fr-FR"/>
        </w:rPr>
      </w:pPr>
      <w:r w:rsidRPr="6F0B34E5">
        <w:rPr>
          <w:rFonts w:asciiTheme="minorHAnsi" w:hAnsiTheme="minorHAnsi" w:cstheme="minorBidi"/>
          <w:lang w:eastAsia="fr-FR"/>
        </w:rPr>
        <w:t xml:space="preserve">Cette liste </w:t>
      </w:r>
      <w:r w:rsidR="4D0C3E24" w:rsidRPr="6F0B34E5">
        <w:rPr>
          <w:rFonts w:asciiTheme="minorHAnsi" w:hAnsiTheme="minorHAnsi" w:cstheme="minorBidi"/>
          <w:lang w:eastAsia="fr-FR"/>
        </w:rPr>
        <w:t>repose</w:t>
      </w:r>
      <w:r w:rsidR="26901135" w:rsidRPr="6F0B34E5">
        <w:rPr>
          <w:rFonts w:asciiTheme="minorHAnsi" w:hAnsiTheme="minorHAnsi" w:cstheme="minorBidi"/>
          <w:lang w:eastAsia="fr-FR"/>
        </w:rPr>
        <w:t xml:space="preserve"> </w:t>
      </w:r>
      <w:r w:rsidR="2EE4B1FC" w:rsidRPr="6F0B34E5">
        <w:rPr>
          <w:rFonts w:asciiTheme="minorHAnsi" w:hAnsiTheme="minorHAnsi" w:cstheme="minorBidi"/>
          <w:lang w:eastAsia="fr-FR"/>
        </w:rPr>
        <w:t>sur</w:t>
      </w:r>
      <w:r w:rsidR="26901135" w:rsidRPr="6F0B34E5">
        <w:rPr>
          <w:rFonts w:asciiTheme="minorHAnsi" w:hAnsiTheme="minorHAnsi" w:cstheme="minorBidi"/>
          <w:lang w:eastAsia="fr-FR"/>
        </w:rPr>
        <w:t xml:space="preserve"> le principe général suivant</w:t>
      </w:r>
      <w:r w:rsidR="404606EC" w:rsidRPr="6F0B34E5">
        <w:rPr>
          <w:rFonts w:asciiTheme="minorHAnsi" w:hAnsiTheme="minorHAnsi" w:cstheme="minorBidi"/>
          <w:lang w:eastAsia="fr-FR"/>
        </w:rPr>
        <w:t> :</w:t>
      </w:r>
    </w:p>
    <w:p w14:paraId="6A593293" w14:textId="00B30F45" w:rsidR="00246643" w:rsidRDefault="00246643" w:rsidP="009E7115">
      <w:pPr>
        <w:pStyle w:val="Corpsdetexte"/>
        <w:numPr>
          <w:ilvl w:val="0"/>
          <w:numId w:val="33"/>
        </w:numPr>
        <w:spacing w:after="0"/>
        <w:ind w:left="1701" w:hanging="283"/>
        <w:rPr>
          <w:rFonts w:asciiTheme="minorHAnsi" w:hAnsiTheme="minorHAnsi" w:cstheme="minorHAnsi"/>
          <w:lang w:eastAsia="fr-FR"/>
        </w:rPr>
      </w:pPr>
      <w:r>
        <w:rPr>
          <w:rFonts w:asciiTheme="minorHAnsi" w:hAnsiTheme="minorHAnsi" w:cstheme="minorHAnsi"/>
          <w:lang w:eastAsia="fr-FR"/>
        </w:rPr>
        <w:t xml:space="preserve">Les transactions standard </w:t>
      </w:r>
      <w:r w:rsidR="00980EAA">
        <w:rPr>
          <w:rFonts w:asciiTheme="minorHAnsi" w:hAnsiTheme="minorHAnsi" w:cstheme="minorHAnsi"/>
          <w:lang w:eastAsia="fr-FR"/>
        </w:rPr>
        <w:t xml:space="preserve">SAP </w:t>
      </w:r>
      <w:r w:rsidR="00934D48">
        <w:rPr>
          <w:rFonts w:asciiTheme="minorHAnsi" w:hAnsiTheme="minorHAnsi" w:cstheme="minorHAnsi"/>
          <w:lang w:eastAsia="fr-FR"/>
        </w:rPr>
        <w:t xml:space="preserve">les plus fréquemment utilisées ont vocation à être </w:t>
      </w:r>
      <w:r w:rsidR="00F267CD">
        <w:rPr>
          <w:rFonts w:asciiTheme="minorHAnsi" w:hAnsiTheme="minorHAnsi" w:cstheme="minorHAnsi"/>
          <w:lang w:eastAsia="fr-FR"/>
        </w:rPr>
        <w:t>« </w:t>
      </w:r>
      <w:proofErr w:type="spellStart"/>
      <w:r w:rsidR="00934D48">
        <w:rPr>
          <w:rFonts w:asciiTheme="minorHAnsi" w:hAnsiTheme="minorHAnsi" w:cstheme="minorHAnsi"/>
          <w:lang w:eastAsia="fr-FR"/>
        </w:rPr>
        <w:t>fiorisées</w:t>
      </w:r>
      <w:proofErr w:type="spellEnd"/>
      <w:r w:rsidR="00F267CD">
        <w:rPr>
          <w:rFonts w:asciiTheme="minorHAnsi" w:hAnsiTheme="minorHAnsi" w:cstheme="minorHAnsi"/>
          <w:lang w:eastAsia="fr-FR"/>
        </w:rPr>
        <w:t xml:space="preserve"> »</w:t>
      </w:r>
    </w:p>
    <w:p w14:paraId="25F36366" w14:textId="0F7AE2E9" w:rsidR="00934D48" w:rsidRDefault="00934D48" w:rsidP="009E7115">
      <w:pPr>
        <w:pStyle w:val="Corpsdetexte"/>
        <w:numPr>
          <w:ilvl w:val="0"/>
          <w:numId w:val="33"/>
        </w:numPr>
        <w:spacing w:after="0"/>
        <w:ind w:left="1701" w:hanging="283"/>
        <w:rPr>
          <w:rFonts w:asciiTheme="minorHAnsi" w:hAnsiTheme="minorHAnsi" w:cstheme="minorHAnsi"/>
          <w:lang w:eastAsia="fr-FR"/>
        </w:rPr>
      </w:pPr>
      <w:r>
        <w:rPr>
          <w:rFonts w:asciiTheme="minorHAnsi" w:hAnsiTheme="minorHAnsi" w:cstheme="minorHAnsi"/>
          <w:lang w:eastAsia="fr-FR"/>
        </w:rPr>
        <w:t>Les transactions spécifiques et</w:t>
      </w:r>
      <w:r w:rsidR="00735A22">
        <w:rPr>
          <w:rFonts w:asciiTheme="minorHAnsi" w:hAnsiTheme="minorHAnsi" w:cstheme="minorHAnsi"/>
          <w:lang w:eastAsia="fr-FR"/>
        </w:rPr>
        <w:t>/ou de restitution ont vocation à être « w</w:t>
      </w:r>
      <w:r w:rsidR="00C0533B">
        <w:rPr>
          <w:rFonts w:asciiTheme="minorHAnsi" w:hAnsiTheme="minorHAnsi" w:cstheme="minorHAnsi"/>
          <w:lang w:eastAsia="fr-FR"/>
        </w:rPr>
        <w:t>e</w:t>
      </w:r>
      <w:r w:rsidR="00735A22">
        <w:rPr>
          <w:rFonts w:asciiTheme="minorHAnsi" w:hAnsiTheme="minorHAnsi" w:cstheme="minorHAnsi"/>
          <w:lang w:eastAsia="fr-FR"/>
        </w:rPr>
        <w:t>bisées</w:t>
      </w:r>
      <w:r w:rsidR="00F267CD">
        <w:rPr>
          <w:rFonts w:asciiTheme="minorHAnsi" w:hAnsiTheme="minorHAnsi" w:cstheme="minorHAnsi"/>
          <w:lang w:eastAsia="fr-FR"/>
        </w:rPr>
        <w:t> »</w:t>
      </w:r>
    </w:p>
    <w:p w14:paraId="5F1BDA74" w14:textId="4A0C8A58" w:rsidR="00EE2CE1" w:rsidRDefault="004A23D3" w:rsidP="00047A37">
      <w:pPr>
        <w:pStyle w:val="Corpsdetexte"/>
        <w:spacing w:after="0"/>
        <w:rPr>
          <w:rFonts w:asciiTheme="minorHAnsi" w:hAnsiTheme="minorHAnsi" w:cstheme="minorHAnsi"/>
          <w:lang w:eastAsia="fr-FR"/>
        </w:rPr>
      </w:pPr>
      <w:r w:rsidRPr="4CF48DF6">
        <w:rPr>
          <w:rFonts w:asciiTheme="minorHAnsi" w:hAnsiTheme="minorHAnsi" w:cstheme="minorBidi"/>
          <w:lang w:eastAsia="fr-FR"/>
        </w:rPr>
        <w:t xml:space="preserve">Cette </w:t>
      </w:r>
      <w:r w:rsidR="00EB27A4" w:rsidRPr="4CF48DF6">
        <w:rPr>
          <w:rFonts w:asciiTheme="minorHAnsi" w:hAnsiTheme="minorHAnsi" w:cstheme="minorBidi"/>
          <w:lang w:eastAsia="fr-FR"/>
        </w:rPr>
        <w:t xml:space="preserve">liste est fournie à titre indicatif et </w:t>
      </w:r>
      <w:r w:rsidR="19C35026" w:rsidRPr="4CF48DF6">
        <w:rPr>
          <w:rFonts w:asciiTheme="minorHAnsi" w:hAnsiTheme="minorHAnsi" w:cstheme="minorBidi"/>
          <w:lang w:eastAsia="fr-FR"/>
        </w:rPr>
        <w:t xml:space="preserve">est enrichie </w:t>
      </w:r>
      <w:r w:rsidR="00EB27A4" w:rsidRPr="4CF48DF6">
        <w:rPr>
          <w:rFonts w:asciiTheme="minorHAnsi" w:hAnsiTheme="minorHAnsi" w:cstheme="minorBidi"/>
          <w:lang w:eastAsia="fr-FR"/>
        </w:rPr>
        <w:t>lors des ateliers de spécification</w:t>
      </w:r>
      <w:r w:rsidR="00C0533B" w:rsidRPr="4CF48DF6">
        <w:rPr>
          <w:rFonts w:asciiTheme="minorHAnsi" w:hAnsiTheme="minorHAnsi" w:cstheme="minorBidi"/>
          <w:lang w:eastAsia="fr-FR"/>
        </w:rPr>
        <w:t xml:space="preserve">s </w:t>
      </w:r>
      <w:r w:rsidR="20CC42E5" w:rsidRPr="4CF48DF6">
        <w:rPr>
          <w:rFonts w:asciiTheme="minorHAnsi" w:hAnsiTheme="minorHAnsi" w:cstheme="minorBidi"/>
          <w:lang w:eastAsia="fr-FR"/>
        </w:rPr>
        <w:t>et</w:t>
      </w:r>
      <w:r w:rsidR="007B53A1" w:rsidRPr="4CF48DF6">
        <w:rPr>
          <w:rFonts w:asciiTheme="minorHAnsi" w:hAnsiTheme="minorHAnsi" w:cstheme="minorBidi"/>
          <w:lang w:eastAsia="fr-FR"/>
        </w:rPr>
        <w:t xml:space="preserve"> de conception </w:t>
      </w:r>
      <w:r w:rsidR="002C63A6" w:rsidRPr="4CF48DF6">
        <w:rPr>
          <w:rFonts w:asciiTheme="minorHAnsi" w:hAnsiTheme="minorHAnsi" w:cstheme="minorBidi"/>
          <w:lang w:eastAsia="fr-FR"/>
        </w:rPr>
        <w:t xml:space="preserve">en phase </w:t>
      </w:r>
      <w:r w:rsidR="00EE2CE1" w:rsidRPr="4CF48DF6">
        <w:rPr>
          <w:rFonts w:asciiTheme="minorHAnsi" w:hAnsiTheme="minorHAnsi" w:cstheme="minorBidi"/>
          <w:lang w:eastAsia="fr-FR"/>
        </w:rPr>
        <w:t>d’analyse.</w:t>
      </w:r>
    </w:p>
    <w:p w14:paraId="2AEC8DF2" w14:textId="77777777" w:rsidR="002E33B6" w:rsidRDefault="002E33B6" w:rsidP="00047A37">
      <w:pPr>
        <w:pStyle w:val="Corpsdetexte"/>
        <w:spacing w:after="0"/>
        <w:rPr>
          <w:rFonts w:asciiTheme="minorHAnsi" w:hAnsiTheme="minorHAnsi" w:cstheme="minorHAnsi"/>
          <w:lang w:eastAsia="fr-FR"/>
        </w:rPr>
      </w:pPr>
    </w:p>
    <w:p w14:paraId="2E60DC4B" w14:textId="7C813C09" w:rsidR="002964B9" w:rsidRDefault="00E40BB1" w:rsidP="00047A37">
      <w:pPr>
        <w:pStyle w:val="Corpsdetexte"/>
        <w:spacing w:after="0"/>
        <w:rPr>
          <w:rFonts w:asciiTheme="minorHAnsi" w:hAnsiTheme="minorHAnsi" w:cstheme="minorBidi"/>
          <w:lang w:eastAsia="fr-FR"/>
        </w:rPr>
      </w:pPr>
      <w:r w:rsidRPr="4CF48DF6">
        <w:rPr>
          <w:rFonts w:asciiTheme="minorHAnsi" w:hAnsiTheme="minorHAnsi" w:cstheme="minorBidi"/>
          <w:lang w:eastAsia="fr-FR"/>
        </w:rPr>
        <w:t>Les</w:t>
      </w:r>
      <w:r w:rsidR="00BE698E" w:rsidRPr="4CF48DF6">
        <w:rPr>
          <w:rFonts w:asciiTheme="minorHAnsi" w:hAnsiTheme="minorHAnsi" w:cstheme="minorBidi"/>
          <w:lang w:eastAsia="fr-FR"/>
        </w:rPr>
        <w:t xml:space="preserve"> transactions à </w:t>
      </w:r>
      <w:proofErr w:type="spellStart"/>
      <w:r w:rsidR="00BE698E" w:rsidRPr="4CF48DF6">
        <w:rPr>
          <w:rFonts w:asciiTheme="minorHAnsi" w:hAnsiTheme="minorHAnsi" w:cstheme="minorBidi"/>
          <w:lang w:eastAsia="fr-FR"/>
        </w:rPr>
        <w:t>fioriser</w:t>
      </w:r>
      <w:proofErr w:type="spellEnd"/>
      <w:r w:rsidR="00BE698E" w:rsidRPr="4CF48DF6">
        <w:rPr>
          <w:rFonts w:asciiTheme="minorHAnsi" w:hAnsiTheme="minorHAnsi" w:cstheme="minorBidi"/>
          <w:lang w:eastAsia="fr-FR"/>
        </w:rPr>
        <w:t xml:space="preserve"> ou à webiser </w:t>
      </w:r>
      <w:r w:rsidR="611EC1CE" w:rsidRPr="4CF48DF6">
        <w:rPr>
          <w:rFonts w:asciiTheme="minorHAnsi" w:hAnsiTheme="minorHAnsi" w:cstheme="minorBidi"/>
          <w:lang w:eastAsia="fr-FR"/>
        </w:rPr>
        <w:t xml:space="preserve">doivent </w:t>
      </w:r>
      <w:r w:rsidR="00EB7B2E" w:rsidRPr="4CF48DF6">
        <w:rPr>
          <w:rFonts w:asciiTheme="minorHAnsi" w:hAnsiTheme="minorHAnsi" w:cstheme="minorBidi"/>
          <w:lang w:eastAsia="fr-FR"/>
        </w:rPr>
        <w:t>être</w:t>
      </w:r>
      <w:r w:rsidR="009D2944" w:rsidRPr="4CF48DF6">
        <w:rPr>
          <w:rFonts w:asciiTheme="minorHAnsi" w:hAnsiTheme="minorHAnsi" w:cstheme="minorBidi"/>
          <w:lang w:eastAsia="fr-FR"/>
        </w:rPr>
        <w:t xml:space="preserve"> directement accessibles depuis </w:t>
      </w:r>
      <w:r w:rsidR="002964B9" w:rsidRPr="4CF48DF6">
        <w:rPr>
          <w:rFonts w:asciiTheme="minorHAnsi" w:hAnsiTheme="minorHAnsi" w:cstheme="minorBidi"/>
          <w:lang w:eastAsia="fr-FR"/>
        </w:rPr>
        <w:t xml:space="preserve">le </w:t>
      </w:r>
      <w:proofErr w:type="spellStart"/>
      <w:r w:rsidR="002964B9" w:rsidRPr="4CF48DF6">
        <w:rPr>
          <w:rFonts w:asciiTheme="minorHAnsi" w:hAnsiTheme="minorHAnsi" w:cstheme="minorBidi"/>
          <w:lang w:eastAsia="fr-FR"/>
        </w:rPr>
        <w:t>launchpad</w:t>
      </w:r>
      <w:proofErr w:type="spellEnd"/>
      <w:r w:rsidR="002964B9" w:rsidRPr="4CF48DF6">
        <w:rPr>
          <w:rFonts w:asciiTheme="minorHAnsi" w:hAnsiTheme="minorHAnsi" w:cstheme="minorBidi"/>
          <w:lang w:eastAsia="fr-FR"/>
        </w:rPr>
        <w:t xml:space="preserve"> des utilisateurs.</w:t>
      </w:r>
    </w:p>
    <w:p w14:paraId="7EED18AD" w14:textId="38A245BD" w:rsidR="00116B7C" w:rsidRDefault="00116B7C" w:rsidP="00047A37">
      <w:pPr>
        <w:pStyle w:val="Corpsdetexte"/>
        <w:spacing w:after="0"/>
        <w:rPr>
          <w:rFonts w:asciiTheme="minorHAnsi" w:hAnsiTheme="minorHAnsi" w:cstheme="minorHAnsi"/>
          <w:lang w:eastAsia="fr-FR"/>
        </w:rPr>
      </w:pPr>
    </w:p>
    <w:p w14:paraId="3205EB1D" w14:textId="40A6635F" w:rsidR="00CD013D" w:rsidRPr="00827115" w:rsidRDefault="00CD51D4" w:rsidP="00047A37">
      <w:pPr>
        <w:pStyle w:val="Corpsdetexte"/>
        <w:spacing w:after="0"/>
        <w:rPr>
          <w:rFonts w:asciiTheme="minorHAnsi" w:hAnsiTheme="minorHAnsi" w:cstheme="minorBidi"/>
          <w:lang w:eastAsia="fr-FR"/>
        </w:rPr>
      </w:pPr>
      <w:r w:rsidRPr="4CF48DF6">
        <w:rPr>
          <w:rFonts w:asciiTheme="minorHAnsi" w:hAnsiTheme="minorHAnsi" w:cstheme="minorBidi"/>
          <w:lang w:eastAsia="fr-FR"/>
        </w:rPr>
        <w:t>La</w:t>
      </w:r>
      <w:r w:rsidR="007B3E90" w:rsidRPr="4CF48DF6">
        <w:rPr>
          <w:rFonts w:asciiTheme="minorHAnsi" w:hAnsiTheme="minorHAnsi" w:cstheme="minorBidi"/>
          <w:lang w:eastAsia="fr-FR"/>
        </w:rPr>
        <w:t xml:space="preserve"> </w:t>
      </w:r>
      <w:r w:rsidR="00991463">
        <w:rPr>
          <w:rFonts w:asciiTheme="minorHAnsi" w:hAnsiTheme="minorHAnsi" w:cstheme="minorBidi"/>
          <w:lang w:eastAsia="fr-FR"/>
        </w:rPr>
        <w:t>section</w:t>
      </w:r>
      <w:r w:rsidRPr="4CF48DF6">
        <w:rPr>
          <w:rFonts w:asciiTheme="minorHAnsi" w:hAnsiTheme="minorHAnsi" w:cstheme="minorBidi"/>
          <w:lang w:eastAsia="fr-FR"/>
        </w:rPr>
        <w:t xml:space="preserve"> 2 </w:t>
      </w:r>
      <w:r w:rsidR="00105163">
        <w:rPr>
          <w:rFonts w:asciiTheme="minorHAnsi" w:hAnsiTheme="minorHAnsi" w:cstheme="minorBidi"/>
          <w:lang w:eastAsia="fr-FR"/>
        </w:rPr>
        <w:t xml:space="preserve">contient également </w:t>
      </w:r>
      <w:r w:rsidR="00E02C8E" w:rsidRPr="4CF48DF6">
        <w:rPr>
          <w:rFonts w:asciiTheme="minorHAnsi" w:hAnsiTheme="minorHAnsi" w:cstheme="minorBidi"/>
          <w:lang w:eastAsia="fr-FR"/>
        </w:rPr>
        <w:t xml:space="preserve">des demandes de développement d’applications FIORI </w:t>
      </w:r>
      <w:r w:rsidR="008C74DE" w:rsidRPr="4CF48DF6">
        <w:rPr>
          <w:rFonts w:asciiTheme="minorHAnsi" w:hAnsiTheme="minorHAnsi" w:cstheme="minorBidi"/>
          <w:lang w:eastAsia="fr-FR"/>
        </w:rPr>
        <w:t>complémentaires</w:t>
      </w:r>
      <w:r w:rsidR="00116B7C" w:rsidRPr="4CF48DF6">
        <w:rPr>
          <w:rFonts w:asciiTheme="minorHAnsi" w:hAnsiTheme="minorHAnsi" w:cstheme="minorBidi"/>
          <w:lang w:eastAsia="fr-FR"/>
        </w:rPr>
        <w:t xml:space="preserve">. Le titulaire du lot 1 </w:t>
      </w:r>
      <w:r w:rsidR="1983F318" w:rsidRPr="4CF48DF6">
        <w:rPr>
          <w:rFonts w:asciiTheme="minorHAnsi" w:hAnsiTheme="minorHAnsi" w:cstheme="minorBidi"/>
          <w:lang w:eastAsia="fr-FR"/>
        </w:rPr>
        <w:t>peut</w:t>
      </w:r>
      <w:r w:rsidR="00116B7C" w:rsidRPr="4CF48DF6">
        <w:rPr>
          <w:rFonts w:asciiTheme="minorHAnsi" w:hAnsiTheme="minorHAnsi" w:cstheme="minorBidi"/>
          <w:lang w:eastAsia="fr-FR"/>
        </w:rPr>
        <w:t xml:space="preserve"> mutualiser les travaux de conception et de développement de</w:t>
      </w:r>
      <w:r w:rsidR="00991463">
        <w:rPr>
          <w:rFonts w:asciiTheme="minorHAnsi" w:hAnsiTheme="minorHAnsi" w:cstheme="minorBidi"/>
          <w:lang w:eastAsia="fr-FR"/>
        </w:rPr>
        <w:t>s sections 1 et 2</w:t>
      </w:r>
      <w:r w:rsidR="00666C48" w:rsidRPr="4CF48DF6">
        <w:rPr>
          <w:rFonts w:asciiTheme="minorHAnsi" w:hAnsiTheme="minorHAnsi" w:cstheme="minorBidi"/>
          <w:lang w:eastAsia="fr-FR"/>
        </w:rPr>
        <w:t xml:space="preserve"> indépen</w:t>
      </w:r>
      <w:r w:rsidR="00A8623B" w:rsidRPr="4CF48DF6">
        <w:rPr>
          <w:rFonts w:asciiTheme="minorHAnsi" w:hAnsiTheme="minorHAnsi" w:cstheme="minorBidi"/>
          <w:lang w:eastAsia="fr-FR"/>
        </w:rPr>
        <w:t>damment de la temporalité de leur déploiement</w:t>
      </w:r>
      <w:r w:rsidR="00116B7C" w:rsidRPr="4CF48DF6">
        <w:rPr>
          <w:rFonts w:asciiTheme="minorHAnsi" w:hAnsiTheme="minorHAnsi" w:cstheme="minorBidi"/>
          <w:lang w:eastAsia="fr-FR"/>
        </w:rPr>
        <w:t>.</w:t>
      </w:r>
    </w:p>
    <w:p w14:paraId="4F39B518" w14:textId="787A08BC" w:rsidR="00BA4F07" w:rsidRPr="00C149B7" w:rsidRDefault="00BA4F07" w:rsidP="00047A37">
      <w:pPr>
        <w:pStyle w:val="Titre4"/>
      </w:pPr>
      <w:r w:rsidRPr="00C149B7">
        <w:t xml:space="preserve">Périmètre des </w:t>
      </w:r>
      <w:r w:rsidR="00603F01" w:rsidRPr="00C149B7">
        <w:t xml:space="preserve">profils « métier » à prendre en compte </w:t>
      </w:r>
    </w:p>
    <w:p w14:paraId="2F9119FB" w14:textId="7F6F035A" w:rsidR="0023171F" w:rsidRDefault="0023171F" w:rsidP="00047A37">
      <w:pPr>
        <w:pStyle w:val="Corpsdetexte"/>
        <w:spacing w:after="0"/>
        <w:rPr>
          <w:rFonts w:asciiTheme="minorHAnsi" w:hAnsiTheme="minorHAnsi" w:cstheme="minorBidi"/>
          <w:lang w:eastAsia="fr-FR"/>
        </w:rPr>
      </w:pPr>
      <w:r w:rsidRPr="4CF48DF6">
        <w:rPr>
          <w:rFonts w:asciiTheme="minorHAnsi" w:hAnsiTheme="minorHAnsi" w:cstheme="minorBidi"/>
          <w:lang w:eastAsia="fr-FR"/>
        </w:rPr>
        <w:t>Les</w:t>
      </w:r>
      <w:r w:rsidR="002B291F" w:rsidRPr="4CF48DF6">
        <w:rPr>
          <w:rFonts w:asciiTheme="minorHAnsi" w:hAnsiTheme="minorHAnsi" w:cstheme="minorBidi"/>
          <w:lang w:eastAsia="fr-FR"/>
        </w:rPr>
        <w:t xml:space="preserve"> espaces</w:t>
      </w:r>
      <w:r w:rsidR="00E922B8" w:rsidRPr="4CF48DF6">
        <w:rPr>
          <w:rFonts w:asciiTheme="minorHAnsi" w:hAnsiTheme="minorHAnsi" w:cstheme="minorBidi"/>
          <w:lang w:eastAsia="fr-FR"/>
        </w:rPr>
        <w:t xml:space="preserve"> de travail et les </w:t>
      </w:r>
      <w:proofErr w:type="spellStart"/>
      <w:r w:rsidR="00E922B8" w:rsidRPr="4CF48DF6">
        <w:rPr>
          <w:rFonts w:asciiTheme="minorHAnsi" w:hAnsiTheme="minorHAnsi" w:cstheme="minorBidi"/>
          <w:lang w:eastAsia="fr-FR"/>
        </w:rPr>
        <w:t>launchpad</w:t>
      </w:r>
      <w:proofErr w:type="spellEnd"/>
      <w:r w:rsidRPr="4CF48DF6">
        <w:rPr>
          <w:rFonts w:asciiTheme="minorHAnsi" w:hAnsiTheme="minorHAnsi" w:cstheme="minorBidi"/>
          <w:lang w:eastAsia="fr-FR"/>
        </w:rPr>
        <w:t xml:space="preserve"> </w:t>
      </w:r>
      <w:r w:rsidR="4E8635EB" w:rsidRPr="4CF48DF6">
        <w:rPr>
          <w:rFonts w:asciiTheme="minorHAnsi" w:hAnsiTheme="minorHAnsi" w:cstheme="minorBidi"/>
          <w:lang w:eastAsia="fr-FR"/>
        </w:rPr>
        <w:t>sont</w:t>
      </w:r>
      <w:r w:rsidRPr="4CF48DF6">
        <w:rPr>
          <w:rFonts w:asciiTheme="minorHAnsi" w:hAnsiTheme="minorHAnsi" w:cstheme="minorBidi"/>
          <w:lang w:eastAsia="fr-FR"/>
        </w:rPr>
        <w:t xml:space="preserve"> adaptés à chaque catégorie/groupe d’utilisateurs.</w:t>
      </w:r>
    </w:p>
    <w:p w14:paraId="334D10F7" w14:textId="39E6C3A7" w:rsidR="00EB383B" w:rsidRDefault="00C207E6" w:rsidP="00047A37">
      <w:pPr>
        <w:pStyle w:val="Corpsdetexte"/>
        <w:spacing w:after="0"/>
        <w:rPr>
          <w:rFonts w:asciiTheme="minorHAnsi" w:hAnsiTheme="minorHAnsi" w:cstheme="minorBidi"/>
          <w:lang w:eastAsia="fr-FR"/>
        </w:rPr>
      </w:pPr>
      <w:r w:rsidRPr="4CF48DF6">
        <w:rPr>
          <w:rFonts w:asciiTheme="minorHAnsi" w:hAnsiTheme="minorHAnsi" w:cstheme="minorBidi"/>
          <w:lang w:eastAsia="fr-FR"/>
        </w:rPr>
        <w:t xml:space="preserve">Les </w:t>
      </w:r>
      <w:r w:rsidR="00E06762" w:rsidRPr="4CF48DF6">
        <w:rPr>
          <w:rFonts w:asciiTheme="minorHAnsi" w:hAnsiTheme="minorHAnsi" w:cstheme="minorBidi"/>
          <w:lang w:eastAsia="fr-FR"/>
        </w:rPr>
        <w:t>catégories</w:t>
      </w:r>
      <w:r w:rsidRPr="4CF48DF6">
        <w:rPr>
          <w:rFonts w:asciiTheme="minorHAnsi" w:hAnsiTheme="minorHAnsi" w:cstheme="minorBidi"/>
          <w:lang w:eastAsia="fr-FR"/>
        </w:rPr>
        <w:t xml:space="preserve">/groupes d’utilisateurs </w:t>
      </w:r>
      <w:r w:rsidR="5B40A0AE" w:rsidRPr="4CF48DF6">
        <w:rPr>
          <w:rFonts w:asciiTheme="minorHAnsi" w:hAnsiTheme="minorHAnsi" w:cstheme="minorBidi"/>
          <w:lang w:eastAsia="fr-FR"/>
        </w:rPr>
        <w:t>sont</w:t>
      </w:r>
      <w:r w:rsidRPr="4CF48DF6">
        <w:rPr>
          <w:rFonts w:asciiTheme="minorHAnsi" w:hAnsiTheme="minorHAnsi" w:cstheme="minorBidi"/>
          <w:lang w:eastAsia="fr-FR"/>
        </w:rPr>
        <w:t xml:space="preserve"> définis </w:t>
      </w:r>
      <w:r w:rsidR="000F4C8B" w:rsidRPr="4CF48DF6">
        <w:rPr>
          <w:rFonts w:asciiTheme="minorHAnsi" w:hAnsiTheme="minorHAnsi" w:cstheme="minorBidi"/>
          <w:lang w:eastAsia="fr-FR"/>
        </w:rPr>
        <w:t>dans le cadre du chantier</w:t>
      </w:r>
      <w:r w:rsidR="00E06762" w:rsidRPr="4CF48DF6">
        <w:rPr>
          <w:rFonts w:asciiTheme="minorHAnsi" w:hAnsiTheme="minorHAnsi" w:cstheme="minorBidi"/>
          <w:lang w:eastAsia="fr-FR"/>
        </w:rPr>
        <w:t xml:space="preserve"> 5 de la </w:t>
      </w:r>
      <w:r w:rsidR="002B0110">
        <w:rPr>
          <w:rFonts w:asciiTheme="minorHAnsi" w:hAnsiTheme="minorHAnsi" w:cstheme="minorBidi"/>
          <w:lang w:eastAsia="fr-FR"/>
        </w:rPr>
        <w:t>section</w:t>
      </w:r>
      <w:r w:rsidR="00E06762" w:rsidRPr="4CF48DF6">
        <w:rPr>
          <w:rFonts w:asciiTheme="minorHAnsi" w:hAnsiTheme="minorHAnsi" w:cstheme="minorBidi"/>
          <w:lang w:eastAsia="fr-FR"/>
        </w:rPr>
        <w:t xml:space="preserve"> 1 du lot 1</w:t>
      </w:r>
      <w:r w:rsidR="00A828AB" w:rsidRPr="4CF48DF6">
        <w:rPr>
          <w:rFonts w:asciiTheme="minorHAnsi" w:hAnsiTheme="minorHAnsi" w:cstheme="minorBidi"/>
          <w:lang w:eastAsia="fr-FR"/>
        </w:rPr>
        <w:t xml:space="preserve"> (voir </w:t>
      </w:r>
      <w:r w:rsidR="009112A1" w:rsidRPr="4CF48DF6">
        <w:rPr>
          <w:rFonts w:asciiTheme="minorHAnsi" w:hAnsiTheme="minorHAnsi" w:cstheme="minorBidi"/>
          <w:lang w:eastAsia="fr-FR"/>
        </w:rPr>
        <w:t>par</w:t>
      </w:r>
      <w:r w:rsidR="00125B4B">
        <w:rPr>
          <w:rFonts w:asciiTheme="minorHAnsi" w:hAnsiTheme="minorHAnsi" w:cstheme="minorBidi"/>
          <w:lang w:eastAsia="fr-FR"/>
        </w:rPr>
        <w:t>tie</w:t>
      </w:r>
      <w:r w:rsidR="009112A1" w:rsidRPr="4CF48DF6">
        <w:rPr>
          <w:rFonts w:asciiTheme="minorHAnsi" w:hAnsiTheme="minorHAnsi" w:cstheme="minorBidi"/>
          <w:lang w:eastAsia="fr-FR"/>
        </w:rPr>
        <w:t xml:space="preserve"> </w:t>
      </w:r>
      <w:r w:rsidR="00A828AB" w:rsidRPr="4CF48DF6">
        <w:rPr>
          <w:rFonts w:asciiTheme="minorHAnsi" w:hAnsiTheme="minorHAnsi" w:cstheme="minorBidi"/>
          <w:lang w:eastAsia="fr-FR"/>
        </w:rPr>
        <w:fldChar w:fldCharType="begin"/>
      </w:r>
      <w:r w:rsidR="00A828AB" w:rsidRPr="4CF48DF6">
        <w:rPr>
          <w:rFonts w:asciiTheme="minorHAnsi" w:hAnsiTheme="minorHAnsi" w:cstheme="minorBidi"/>
          <w:lang w:eastAsia="fr-FR"/>
        </w:rPr>
        <w:instrText xml:space="preserve"> REF _Ref188973141 \r \h </w:instrText>
      </w:r>
      <w:r w:rsidR="00A828AB" w:rsidRPr="4CF48DF6">
        <w:rPr>
          <w:rFonts w:asciiTheme="minorHAnsi" w:hAnsiTheme="minorHAnsi" w:cstheme="minorBidi"/>
          <w:lang w:eastAsia="fr-FR"/>
        </w:rPr>
      </w:r>
      <w:r w:rsidR="00A828AB" w:rsidRPr="4CF48DF6">
        <w:rPr>
          <w:rFonts w:asciiTheme="minorHAnsi" w:hAnsiTheme="minorHAnsi" w:cstheme="minorBidi"/>
          <w:lang w:eastAsia="fr-FR"/>
        </w:rPr>
        <w:fldChar w:fldCharType="separate"/>
      </w:r>
      <w:r w:rsidR="00D60780">
        <w:rPr>
          <w:rFonts w:asciiTheme="minorHAnsi" w:hAnsiTheme="minorHAnsi" w:cstheme="minorBidi"/>
          <w:lang w:eastAsia="fr-FR"/>
        </w:rPr>
        <w:t>4.2.5</w:t>
      </w:r>
      <w:r w:rsidR="00A828AB" w:rsidRPr="4CF48DF6">
        <w:rPr>
          <w:rFonts w:asciiTheme="minorHAnsi" w:hAnsiTheme="minorHAnsi" w:cstheme="minorBidi"/>
          <w:lang w:eastAsia="fr-FR"/>
        </w:rPr>
        <w:fldChar w:fldCharType="end"/>
      </w:r>
      <w:r w:rsidR="00A828AB" w:rsidRPr="4CF48DF6">
        <w:rPr>
          <w:rFonts w:asciiTheme="minorHAnsi" w:hAnsiTheme="minorHAnsi" w:cstheme="minorBidi"/>
          <w:lang w:eastAsia="fr-FR"/>
        </w:rPr>
        <w:t>).</w:t>
      </w:r>
    </w:p>
    <w:p w14:paraId="0BCB365C" w14:textId="20A42994" w:rsidR="00971FE2" w:rsidRPr="00C149B7" w:rsidRDefault="00971FE2" w:rsidP="00047A37">
      <w:pPr>
        <w:pStyle w:val="Titre4"/>
      </w:pPr>
      <w:r w:rsidRPr="00C149B7">
        <w:t xml:space="preserve">Les </w:t>
      </w:r>
      <w:r w:rsidR="00AB219E" w:rsidRPr="00C149B7">
        <w:t xml:space="preserve">prestations </w:t>
      </w:r>
      <w:r w:rsidR="00D00866" w:rsidRPr="00C149B7">
        <w:t xml:space="preserve">et livrables </w:t>
      </w:r>
      <w:r w:rsidR="00AB219E" w:rsidRPr="00C149B7">
        <w:t>attendus</w:t>
      </w:r>
    </w:p>
    <w:p w14:paraId="4AE868EB" w14:textId="3CB8DF9B" w:rsidR="00875FA4" w:rsidRDefault="007E3D22" w:rsidP="00047A37">
      <w:pPr>
        <w:spacing w:before="120" w:after="0" w:line="240" w:lineRule="auto"/>
        <w:ind w:left="851"/>
        <w:jc w:val="both"/>
        <w:rPr>
          <w:rFonts w:eastAsiaTheme="minorEastAsia"/>
          <w:b/>
        </w:rPr>
      </w:pPr>
      <w:r w:rsidRPr="0611B5D1">
        <w:rPr>
          <w:rFonts w:eastAsiaTheme="minorEastAsia"/>
          <w:b/>
        </w:rPr>
        <w:t>Prestation</w:t>
      </w:r>
      <w:r w:rsidR="00875FA4" w:rsidRPr="0611B5D1">
        <w:rPr>
          <w:rFonts w:eastAsiaTheme="minorEastAsia"/>
          <w:b/>
        </w:rPr>
        <w:t xml:space="preserve"> 1</w:t>
      </w:r>
      <w:r w:rsidR="00A86DF7">
        <w:rPr>
          <w:rFonts w:eastAsiaTheme="minorEastAsia"/>
          <w:b/>
        </w:rPr>
        <w:t> </w:t>
      </w:r>
      <w:r w:rsidR="00875FA4" w:rsidRPr="0611B5D1">
        <w:rPr>
          <w:rFonts w:eastAsiaTheme="minorEastAsia"/>
          <w:b/>
        </w:rPr>
        <w:t>: Conception d</w:t>
      </w:r>
      <w:r w:rsidR="00A62887" w:rsidRPr="0611B5D1">
        <w:rPr>
          <w:rFonts w:eastAsiaTheme="minorEastAsia"/>
          <w:b/>
        </w:rPr>
        <w:t>es</w:t>
      </w:r>
      <w:r w:rsidR="00875FA4" w:rsidRPr="0611B5D1">
        <w:rPr>
          <w:rFonts w:eastAsiaTheme="minorEastAsia"/>
          <w:b/>
        </w:rPr>
        <w:t xml:space="preserve"> </w:t>
      </w:r>
      <w:proofErr w:type="spellStart"/>
      <w:r w:rsidR="00875FA4" w:rsidRPr="0611B5D1">
        <w:rPr>
          <w:rFonts w:eastAsiaTheme="minorEastAsia"/>
          <w:b/>
        </w:rPr>
        <w:t>Launchpad</w:t>
      </w:r>
      <w:proofErr w:type="spellEnd"/>
      <w:r w:rsidR="00875FA4" w:rsidRPr="0611B5D1">
        <w:rPr>
          <w:rFonts w:eastAsiaTheme="minorEastAsia"/>
          <w:b/>
        </w:rPr>
        <w:t xml:space="preserve"> Fiori</w:t>
      </w:r>
    </w:p>
    <w:p w14:paraId="510DDF0E" w14:textId="0E383489" w:rsidR="00875FA4" w:rsidRDefault="00875FA4" w:rsidP="002A73F4">
      <w:pPr>
        <w:numPr>
          <w:ilvl w:val="0"/>
          <w:numId w:val="34"/>
        </w:numPr>
        <w:spacing w:before="120" w:after="0" w:line="240" w:lineRule="auto"/>
        <w:ind w:left="851" w:firstLine="283"/>
        <w:jc w:val="both"/>
        <w:rPr>
          <w:rFonts w:eastAsiaTheme="minorEastAsia"/>
        </w:rPr>
      </w:pPr>
      <w:r w:rsidRPr="0611B5D1">
        <w:rPr>
          <w:rFonts w:eastAsiaTheme="minorEastAsia"/>
          <w:b/>
        </w:rPr>
        <w:t>Description</w:t>
      </w:r>
      <w:r w:rsidR="00A86DF7">
        <w:rPr>
          <w:rFonts w:eastAsiaTheme="minorEastAsia"/>
          <w:b/>
        </w:rPr>
        <w:t> </w:t>
      </w:r>
      <w:r w:rsidRPr="0611B5D1">
        <w:rPr>
          <w:rFonts w:eastAsiaTheme="minorEastAsia"/>
          <w:b/>
        </w:rPr>
        <w:t>:</w:t>
      </w:r>
      <w:r w:rsidRPr="0611B5D1">
        <w:rPr>
          <w:rFonts w:eastAsiaTheme="minorEastAsia"/>
        </w:rPr>
        <w:t xml:space="preserve"> </w:t>
      </w:r>
      <w:r w:rsidR="2366EEF0" w:rsidRPr="4CF48DF6">
        <w:rPr>
          <w:rFonts w:eastAsiaTheme="minorEastAsia"/>
        </w:rPr>
        <w:t>Cette pre</w:t>
      </w:r>
      <w:r w:rsidR="009F10A3">
        <w:rPr>
          <w:rFonts w:eastAsiaTheme="minorEastAsia"/>
        </w:rPr>
        <w:t>s</w:t>
      </w:r>
      <w:r w:rsidR="2366EEF0" w:rsidRPr="4CF48DF6">
        <w:rPr>
          <w:rFonts w:eastAsiaTheme="minorEastAsia"/>
        </w:rPr>
        <w:t>t</w:t>
      </w:r>
      <w:r w:rsidR="009F10A3">
        <w:rPr>
          <w:rFonts w:eastAsiaTheme="minorEastAsia"/>
        </w:rPr>
        <w:t>a</w:t>
      </w:r>
      <w:r w:rsidR="2366EEF0" w:rsidRPr="4CF48DF6">
        <w:rPr>
          <w:rFonts w:eastAsiaTheme="minorEastAsia"/>
        </w:rPr>
        <w:t>tion permet</w:t>
      </w:r>
      <w:r w:rsidRPr="0611B5D1">
        <w:rPr>
          <w:rFonts w:eastAsiaTheme="minorEastAsia"/>
        </w:rPr>
        <w:t xml:space="preserve"> de définir l</w:t>
      </w:r>
      <w:r w:rsidR="008B5794" w:rsidRPr="0611B5D1">
        <w:rPr>
          <w:rFonts w:eastAsiaTheme="minorEastAsia"/>
        </w:rPr>
        <w:t>es écrans</w:t>
      </w:r>
      <w:r w:rsidRPr="0611B5D1">
        <w:rPr>
          <w:rFonts w:eastAsiaTheme="minorEastAsia"/>
        </w:rPr>
        <w:t xml:space="preserve"> et les interactions des utilisateurs avec les applications Fiori, en veillant à ce que le </w:t>
      </w:r>
      <w:proofErr w:type="spellStart"/>
      <w:r w:rsidRPr="0611B5D1">
        <w:rPr>
          <w:rFonts w:eastAsiaTheme="minorEastAsia"/>
        </w:rPr>
        <w:t>Launchpad</w:t>
      </w:r>
      <w:proofErr w:type="spellEnd"/>
      <w:r w:rsidRPr="0611B5D1">
        <w:rPr>
          <w:rFonts w:eastAsiaTheme="minorEastAsia"/>
        </w:rPr>
        <w:t xml:space="preserve"> soit conçu de manière intuitive et conforme aux besoins métiers.</w:t>
      </w:r>
    </w:p>
    <w:p w14:paraId="1C32F434" w14:textId="75D0A291" w:rsidR="00875FA4" w:rsidRDefault="00875FA4" w:rsidP="002A73F4">
      <w:pPr>
        <w:numPr>
          <w:ilvl w:val="0"/>
          <w:numId w:val="34"/>
        </w:numPr>
        <w:spacing w:before="120" w:after="0" w:line="240" w:lineRule="auto"/>
        <w:ind w:left="851" w:firstLine="283"/>
        <w:jc w:val="both"/>
        <w:rPr>
          <w:rFonts w:eastAsiaTheme="minorEastAsia"/>
        </w:rPr>
      </w:pPr>
      <w:r w:rsidRPr="0611B5D1">
        <w:rPr>
          <w:rFonts w:eastAsiaTheme="minorEastAsia"/>
          <w:b/>
        </w:rPr>
        <w:t>Exigences Fonctionnelles</w:t>
      </w:r>
      <w:r w:rsidR="00A86DF7">
        <w:rPr>
          <w:rFonts w:eastAsiaTheme="minorEastAsia"/>
          <w:b/>
        </w:rPr>
        <w:t> </w:t>
      </w:r>
      <w:r w:rsidRPr="0611B5D1">
        <w:rPr>
          <w:rFonts w:eastAsiaTheme="minorEastAsia"/>
          <w:b/>
        </w:rPr>
        <w:t>:</w:t>
      </w:r>
    </w:p>
    <w:p w14:paraId="69CF39BE" w14:textId="0175D415" w:rsidR="00875FA4" w:rsidRDefault="00875FA4" w:rsidP="002A73F4">
      <w:pPr>
        <w:numPr>
          <w:ilvl w:val="1"/>
          <w:numId w:val="34"/>
        </w:numPr>
        <w:spacing w:after="0" w:line="240" w:lineRule="auto"/>
        <w:ind w:left="1701" w:firstLine="0"/>
        <w:jc w:val="both"/>
        <w:rPr>
          <w:rFonts w:eastAsiaTheme="minorEastAsia"/>
        </w:rPr>
      </w:pPr>
      <w:r w:rsidRPr="0611B5D1">
        <w:rPr>
          <w:rFonts w:eastAsiaTheme="minorEastAsia"/>
        </w:rPr>
        <w:t xml:space="preserve">Définir </w:t>
      </w:r>
      <w:r w:rsidR="00370D4D" w:rsidRPr="0611B5D1">
        <w:rPr>
          <w:rFonts w:eastAsiaTheme="minorEastAsia"/>
        </w:rPr>
        <w:t>les écrans</w:t>
      </w:r>
      <w:r w:rsidRPr="0611B5D1">
        <w:rPr>
          <w:rFonts w:eastAsiaTheme="minorEastAsia"/>
        </w:rPr>
        <w:t xml:space="preserve"> utilisateur qui facilite</w:t>
      </w:r>
      <w:r w:rsidR="00370D4D" w:rsidRPr="0611B5D1">
        <w:rPr>
          <w:rFonts w:eastAsiaTheme="minorEastAsia"/>
        </w:rPr>
        <w:t>nt</w:t>
      </w:r>
      <w:r w:rsidRPr="0611B5D1">
        <w:rPr>
          <w:rFonts w:eastAsiaTheme="minorEastAsia"/>
        </w:rPr>
        <w:t xml:space="preserve"> l</w:t>
      </w:r>
      <w:r w:rsidR="00A86DF7">
        <w:rPr>
          <w:rFonts w:eastAsiaTheme="minorEastAsia"/>
        </w:rPr>
        <w:t>’</w:t>
      </w:r>
      <w:r w:rsidRPr="0611B5D1">
        <w:rPr>
          <w:rFonts w:eastAsiaTheme="minorEastAsia"/>
        </w:rPr>
        <w:t>accès aux applications Fiori essentielles pour chaque profil métier.</w:t>
      </w:r>
    </w:p>
    <w:p w14:paraId="4DE71978" w14:textId="44F71C6E" w:rsidR="00875FA4" w:rsidRDefault="00875FA4" w:rsidP="002A73F4">
      <w:pPr>
        <w:numPr>
          <w:ilvl w:val="1"/>
          <w:numId w:val="34"/>
        </w:numPr>
        <w:spacing w:after="0" w:line="240" w:lineRule="auto"/>
        <w:ind w:left="1701" w:firstLine="0"/>
        <w:jc w:val="both"/>
        <w:rPr>
          <w:rFonts w:eastAsiaTheme="minorEastAsia"/>
        </w:rPr>
      </w:pPr>
      <w:r w:rsidRPr="0611B5D1">
        <w:rPr>
          <w:rFonts w:eastAsiaTheme="minorEastAsia"/>
        </w:rPr>
        <w:t>Assurer une navigation intuitive pour l</w:t>
      </w:r>
      <w:r w:rsidR="00A86DF7">
        <w:rPr>
          <w:rFonts w:eastAsiaTheme="minorEastAsia"/>
        </w:rPr>
        <w:t>’</w:t>
      </w:r>
      <w:r w:rsidRPr="0611B5D1">
        <w:rPr>
          <w:rFonts w:eastAsiaTheme="minorEastAsia"/>
        </w:rPr>
        <w:t>utilisateur, minimisant les clics et maximisant l</w:t>
      </w:r>
      <w:r w:rsidR="00A86DF7">
        <w:rPr>
          <w:rFonts w:eastAsiaTheme="minorEastAsia"/>
        </w:rPr>
        <w:t>’</w:t>
      </w:r>
      <w:r w:rsidRPr="0611B5D1">
        <w:rPr>
          <w:rFonts w:eastAsiaTheme="minorEastAsia"/>
        </w:rPr>
        <w:t>efficacité des processus métier.</w:t>
      </w:r>
    </w:p>
    <w:p w14:paraId="35C8FC91" w14:textId="77777777" w:rsidR="00875FA4" w:rsidRDefault="00875FA4" w:rsidP="002A73F4">
      <w:pPr>
        <w:numPr>
          <w:ilvl w:val="1"/>
          <w:numId w:val="34"/>
        </w:numPr>
        <w:spacing w:after="0" w:line="240" w:lineRule="auto"/>
        <w:ind w:left="1701" w:firstLine="0"/>
        <w:jc w:val="both"/>
        <w:rPr>
          <w:rFonts w:eastAsiaTheme="minorEastAsia"/>
        </w:rPr>
      </w:pPr>
      <w:r w:rsidRPr="0611B5D1">
        <w:rPr>
          <w:rFonts w:eastAsiaTheme="minorEastAsia"/>
        </w:rPr>
        <w:t>Veiller à ce que le parcours utilisateur soit cohérent avec les besoins métiers et facilement compréhensible pour tous les utilisateurs finaux.</w:t>
      </w:r>
    </w:p>
    <w:p w14:paraId="7A8E16B2" w14:textId="5A669DA8" w:rsidR="00875FA4" w:rsidRDefault="00875FA4" w:rsidP="002A73F4">
      <w:pPr>
        <w:numPr>
          <w:ilvl w:val="0"/>
          <w:numId w:val="34"/>
        </w:numPr>
        <w:spacing w:before="120" w:after="0" w:line="240" w:lineRule="auto"/>
        <w:ind w:left="851" w:firstLine="283"/>
        <w:jc w:val="both"/>
        <w:rPr>
          <w:rFonts w:eastAsiaTheme="minorEastAsia"/>
        </w:rPr>
      </w:pPr>
      <w:r w:rsidRPr="0611B5D1">
        <w:rPr>
          <w:rFonts w:eastAsiaTheme="minorEastAsia"/>
          <w:b/>
        </w:rPr>
        <w:t>Livrables attendus</w:t>
      </w:r>
      <w:r w:rsidR="00A86DF7">
        <w:rPr>
          <w:rFonts w:eastAsiaTheme="minorEastAsia"/>
          <w:b/>
        </w:rPr>
        <w:t> </w:t>
      </w:r>
      <w:r w:rsidRPr="4CF48DF6">
        <w:rPr>
          <w:rFonts w:eastAsiaTheme="minorEastAsia"/>
        </w:rPr>
        <w:t>:</w:t>
      </w:r>
      <w:r w:rsidRPr="0611B5D1">
        <w:rPr>
          <w:rFonts w:eastAsiaTheme="minorEastAsia"/>
        </w:rPr>
        <w:t xml:space="preserve"> </w:t>
      </w:r>
      <w:r w:rsidR="25296E9B" w:rsidRPr="4CF48DF6">
        <w:rPr>
          <w:rFonts w:eastAsiaTheme="minorEastAsia"/>
        </w:rPr>
        <w:t>un</w:t>
      </w:r>
      <w:r w:rsidRPr="0611B5D1">
        <w:rPr>
          <w:rFonts w:eastAsiaTheme="minorEastAsia"/>
        </w:rPr>
        <w:t xml:space="preserve"> document de conception générale du </w:t>
      </w:r>
      <w:proofErr w:type="spellStart"/>
      <w:r w:rsidRPr="0611B5D1">
        <w:rPr>
          <w:rFonts w:eastAsiaTheme="minorEastAsia"/>
        </w:rPr>
        <w:t>Launchpad</w:t>
      </w:r>
      <w:proofErr w:type="spellEnd"/>
      <w:r w:rsidRPr="0611B5D1">
        <w:rPr>
          <w:rFonts w:eastAsiaTheme="minorEastAsia"/>
        </w:rPr>
        <w:t>, accompagné d</w:t>
      </w:r>
      <w:r w:rsidR="00A86DF7">
        <w:rPr>
          <w:rFonts w:eastAsiaTheme="minorEastAsia"/>
        </w:rPr>
        <w:t>’</w:t>
      </w:r>
      <w:r w:rsidRPr="0611B5D1">
        <w:rPr>
          <w:rFonts w:eastAsiaTheme="minorEastAsia"/>
        </w:rPr>
        <w:t>un parcours utilisateur détaillant les étapes d</w:t>
      </w:r>
      <w:r w:rsidR="00A86DF7">
        <w:rPr>
          <w:rFonts w:eastAsiaTheme="minorEastAsia"/>
        </w:rPr>
        <w:t>’</w:t>
      </w:r>
      <w:r w:rsidRPr="0611B5D1">
        <w:rPr>
          <w:rFonts w:eastAsiaTheme="minorEastAsia"/>
        </w:rPr>
        <w:t xml:space="preserve">un processus métier type pour </w:t>
      </w:r>
      <w:r w:rsidR="004F48BA" w:rsidRPr="0611B5D1">
        <w:rPr>
          <w:rFonts w:eastAsiaTheme="minorEastAsia"/>
        </w:rPr>
        <w:t>chaque profil « métier »</w:t>
      </w:r>
      <w:r w:rsidRPr="0611B5D1">
        <w:rPr>
          <w:rFonts w:eastAsiaTheme="minorEastAsia"/>
        </w:rPr>
        <w:t>.</w:t>
      </w:r>
    </w:p>
    <w:p w14:paraId="30B14383" w14:textId="77777777" w:rsidR="00810134" w:rsidRDefault="003B78B5" w:rsidP="00047A37">
      <w:pPr>
        <w:spacing w:after="0" w:line="240" w:lineRule="auto"/>
        <w:ind w:left="993"/>
        <w:jc w:val="center"/>
        <w:rPr>
          <w:rFonts w:eastAsiaTheme="minorEastAsia"/>
        </w:rPr>
      </w:pPr>
      <w:r>
        <w:rPr>
          <w:rFonts w:ascii="Arial" w:hAnsi="Arial" w:cs="Arial"/>
          <w:sz w:val="20"/>
          <w:szCs w:val="20"/>
        </w:rPr>
        <w:pict w14:anchorId="32FD0B8F">
          <v:rect id="_x0000_i1025" style="width:470.3pt;height:1.5pt" o:hralign="center" o:hrstd="t" o:hr="t" fillcolor="#a0a0a0" stroked="f"/>
        </w:pict>
      </w:r>
    </w:p>
    <w:p w14:paraId="46D9F5B2" w14:textId="45AE4324" w:rsidR="00FB2EC5" w:rsidRDefault="007E3D22" w:rsidP="00047A37">
      <w:pPr>
        <w:spacing w:before="120" w:after="0" w:line="240" w:lineRule="auto"/>
        <w:ind w:left="851"/>
        <w:jc w:val="both"/>
        <w:rPr>
          <w:rFonts w:eastAsiaTheme="minorEastAsia"/>
          <w:b/>
        </w:rPr>
      </w:pPr>
      <w:r w:rsidRPr="0611B5D1">
        <w:rPr>
          <w:rFonts w:eastAsiaTheme="minorEastAsia"/>
          <w:b/>
        </w:rPr>
        <w:t>Prestation</w:t>
      </w:r>
      <w:r w:rsidR="00FB2EC5" w:rsidRPr="0611B5D1">
        <w:rPr>
          <w:rFonts w:eastAsiaTheme="minorEastAsia"/>
          <w:b/>
        </w:rPr>
        <w:t xml:space="preserve"> 2</w:t>
      </w:r>
      <w:r w:rsidR="00A86DF7">
        <w:rPr>
          <w:rFonts w:eastAsiaTheme="minorEastAsia"/>
          <w:b/>
        </w:rPr>
        <w:t> </w:t>
      </w:r>
      <w:r w:rsidR="00FB2EC5" w:rsidRPr="0611B5D1">
        <w:rPr>
          <w:rFonts w:eastAsiaTheme="minorEastAsia"/>
          <w:b/>
        </w:rPr>
        <w:t xml:space="preserve">: </w:t>
      </w:r>
      <w:r w:rsidR="006C077F" w:rsidRPr="0611B5D1">
        <w:rPr>
          <w:rFonts w:eastAsiaTheme="minorEastAsia"/>
          <w:b/>
        </w:rPr>
        <w:t>I</w:t>
      </w:r>
      <w:r w:rsidR="00FB2EC5" w:rsidRPr="0611B5D1">
        <w:rPr>
          <w:rFonts w:eastAsiaTheme="minorEastAsia"/>
          <w:b/>
        </w:rPr>
        <w:t>mplémentation d</w:t>
      </w:r>
      <w:r w:rsidR="006C077F" w:rsidRPr="0611B5D1">
        <w:rPr>
          <w:rFonts w:eastAsiaTheme="minorEastAsia"/>
          <w:b/>
        </w:rPr>
        <w:t>es</w:t>
      </w:r>
      <w:r w:rsidR="00FB2EC5" w:rsidRPr="0611B5D1">
        <w:rPr>
          <w:rFonts w:eastAsiaTheme="minorEastAsia"/>
          <w:b/>
        </w:rPr>
        <w:t xml:space="preserve"> </w:t>
      </w:r>
      <w:proofErr w:type="spellStart"/>
      <w:r w:rsidR="00FB2EC5" w:rsidRPr="0611B5D1">
        <w:rPr>
          <w:rFonts w:eastAsiaTheme="minorEastAsia"/>
          <w:b/>
        </w:rPr>
        <w:t>Launchpad</w:t>
      </w:r>
      <w:proofErr w:type="spellEnd"/>
      <w:r w:rsidR="00FB2EC5" w:rsidRPr="0611B5D1">
        <w:rPr>
          <w:rFonts w:eastAsiaTheme="minorEastAsia"/>
          <w:b/>
        </w:rPr>
        <w:t xml:space="preserve"> Fiori</w:t>
      </w:r>
    </w:p>
    <w:p w14:paraId="32B3937E" w14:textId="3777E51E" w:rsidR="00FB2EC5" w:rsidRDefault="00FB2EC5" w:rsidP="002A73F4">
      <w:pPr>
        <w:numPr>
          <w:ilvl w:val="0"/>
          <w:numId w:val="35"/>
        </w:numPr>
        <w:spacing w:before="120" w:after="0" w:line="240" w:lineRule="auto"/>
        <w:ind w:left="851" w:firstLine="283"/>
        <w:jc w:val="both"/>
        <w:rPr>
          <w:rFonts w:eastAsiaTheme="minorEastAsia"/>
        </w:rPr>
      </w:pPr>
      <w:r w:rsidRPr="0611B5D1">
        <w:rPr>
          <w:rFonts w:eastAsiaTheme="minorEastAsia"/>
          <w:b/>
        </w:rPr>
        <w:lastRenderedPageBreak/>
        <w:t>Description</w:t>
      </w:r>
      <w:r w:rsidR="00A86DF7">
        <w:rPr>
          <w:rFonts w:eastAsiaTheme="minorEastAsia"/>
          <w:b/>
        </w:rPr>
        <w:t> </w:t>
      </w:r>
      <w:r w:rsidRPr="4CF48DF6">
        <w:rPr>
          <w:rFonts w:eastAsiaTheme="minorEastAsia"/>
        </w:rPr>
        <w:t>:</w:t>
      </w:r>
      <w:r w:rsidRPr="0611B5D1">
        <w:rPr>
          <w:rFonts w:eastAsiaTheme="minorEastAsia"/>
        </w:rPr>
        <w:t xml:space="preserve"> </w:t>
      </w:r>
      <w:r w:rsidR="5971F7C1" w:rsidRPr="4CF48DF6">
        <w:rPr>
          <w:rFonts w:eastAsiaTheme="minorEastAsia"/>
        </w:rPr>
        <w:t>cette prestation consiste à créer</w:t>
      </w:r>
      <w:r w:rsidRPr="0611B5D1">
        <w:rPr>
          <w:rFonts w:eastAsiaTheme="minorEastAsia"/>
        </w:rPr>
        <w:t xml:space="preserve"> des espaces de travail et des pages dans le </w:t>
      </w:r>
      <w:proofErr w:type="spellStart"/>
      <w:r w:rsidRPr="0611B5D1">
        <w:rPr>
          <w:rFonts w:eastAsiaTheme="minorEastAsia"/>
        </w:rPr>
        <w:t>Launchpad</w:t>
      </w:r>
      <w:proofErr w:type="spellEnd"/>
      <w:r w:rsidRPr="0611B5D1">
        <w:rPr>
          <w:rFonts w:eastAsiaTheme="minorEastAsia"/>
        </w:rPr>
        <w:t xml:space="preserve"> Fiori, qui </w:t>
      </w:r>
      <w:r w:rsidR="1B22DE48" w:rsidRPr="4CF48DF6">
        <w:rPr>
          <w:rFonts w:eastAsiaTheme="minorEastAsia"/>
        </w:rPr>
        <w:t>hébergent</w:t>
      </w:r>
      <w:r w:rsidRPr="0611B5D1">
        <w:rPr>
          <w:rFonts w:eastAsiaTheme="minorEastAsia"/>
        </w:rPr>
        <w:t xml:space="preserve"> les </w:t>
      </w:r>
      <w:r w:rsidR="008A6E40">
        <w:rPr>
          <w:rFonts w:eastAsiaTheme="minorEastAsia"/>
        </w:rPr>
        <w:t>transactions</w:t>
      </w:r>
      <w:r w:rsidR="008A6E40" w:rsidRPr="0611B5D1">
        <w:rPr>
          <w:rFonts w:eastAsiaTheme="minorEastAsia"/>
        </w:rPr>
        <w:t xml:space="preserve"> </w:t>
      </w:r>
      <w:r w:rsidRPr="0611B5D1">
        <w:rPr>
          <w:rFonts w:eastAsiaTheme="minorEastAsia"/>
        </w:rPr>
        <w:t xml:space="preserve">métiers. </w:t>
      </w:r>
      <w:r w:rsidR="00C30027" w:rsidRPr="0611B5D1">
        <w:rPr>
          <w:rFonts w:eastAsiaTheme="minorEastAsia"/>
        </w:rPr>
        <w:t>L’objectif est d’</w:t>
      </w:r>
      <w:r w:rsidRPr="0611B5D1">
        <w:rPr>
          <w:rFonts w:eastAsiaTheme="minorEastAsia"/>
        </w:rPr>
        <w:t>optimiser la navigation et l’accessibilité des fonctions pour l’utilisateur final.</w:t>
      </w:r>
    </w:p>
    <w:p w14:paraId="2E2E1CD8" w14:textId="0E32CC96" w:rsidR="00FB2EC5" w:rsidRDefault="00FB2EC5" w:rsidP="002A73F4">
      <w:pPr>
        <w:numPr>
          <w:ilvl w:val="0"/>
          <w:numId w:val="35"/>
        </w:numPr>
        <w:spacing w:before="120" w:after="0" w:line="240" w:lineRule="auto"/>
        <w:ind w:left="851" w:firstLine="283"/>
        <w:jc w:val="both"/>
        <w:rPr>
          <w:rFonts w:eastAsiaTheme="minorEastAsia"/>
        </w:rPr>
      </w:pPr>
      <w:r w:rsidRPr="0611B5D1">
        <w:rPr>
          <w:rFonts w:eastAsiaTheme="minorEastAsia"/>
          <w:b/>
        </w:rPr>
        <w:t>Exigences Fonctionnelles</w:t>
      </w:r>
      <w:r w:rsidR="00A86DF7">
        <w:rPr>
          <w:rFonts w:eastAsiaTheme="minorEastAsia"/>
          <w:b/>
        </w:rPr>
        <w:t> </w:t>
      </w:r>
      <w:r w:rsidRPr="0611B5D1">
        <w:rPr>
          <w:rFonts w:eastAsiaTheme="minorEastAsia"/>
          <w:b/>
        </w:rPr>
        <w:t>:</w:t>
      </w:r>
    </w:p>
    <w:p w14:paraId="3A155CAA" w14:textId="77777777" w:rsidR="00FB2EC5" w:rsidRDefault="00FB2EC5" w:rsidP="002A73F4">
      <w:pPr>
        <w:numPr>
          <w:ilvl w:val="1"/>
          <w:numId w:val="35"/>
        </w:numPr>
        <w:spacing w:after="0" w:line="240" w:lineRule="auto"/>
        <w:ind w:left="1559" w:firstLine="0"/>
        <w:jc w:val="both"/>
        <w:rPr>
          <w:rFonts w:eastAsiaTheme="minorEastAsia"/>
        </w:rPr>
      </w:pPr>
      <w:r w:rsidRPr="0611B5D1">
        <w:rPr>
          <w:rFonts w:eastAsiaTheme="minorEastAsia"/>
        </w:rPr>
        <w:t>Créer des espaces de travail et des pages claires et organisées pour chaque application Fiori.</w:t>
      </w:r>
    </w:p>
    <w:p w14:paraId="6090C990" w14:textId="0D9D8578" w:rsidR="00FB2EC5" w:rsidRDefault="00FB2EC5" w:rsidP="002A73F4">
      <w:pPr>
        <w:numPr>
          <w:ilvl w:val="1"/>
          <w:numId w:val="35"/>
        </w:numPr>
        <w:spacing w:after="0" w:line="240" w:lineRule="auto"/>
        <w:ind w:left="1559" w:firstLine="0"/>
        <w:jc w:val="both"/>
        <w:rPr>
          <w:rFonts w:eastAsiaTheme="minorEastAsia"/>
        </w:rPr>
      </w:pPr>
      <w:r w:rsidRPr="0611B5D1">
        <w:rPr>
          <w:rFonts w:eastAsiaTheme="minorEastAsia"/>
        </w:rPr>
        <w:t xml:space="preserve">Faciliter la navigation </w:t>
      </w:r>
      <w:r w:rsidR="2990365C" w:rsidRPr="4CF48DF6">
        <w:rPr>
          <w:rFonts w:eastAsiaTheme="minorEastAsia"/>
        </w:rPr>
        <w:t>afin</w:t>
      </w:r>
      <w:r w:rsidRPr="0611B5D1">
        <w:rPr>
          <w:rFonts w:eastAsiaTheme="minorEastAsia"/>
        </w:rPr>
        <w:t xml:space="preserve"> que les utilisateurs accèdent rapidement aux outils et fonctions dont ils ont besoin dans leur activité quotidienne.</w:t>
      </w:r>
    </w:p>
    <w:p w14:paraId="2D91710E" w14:textId="77777777" w:rsidR="00FB2EC5" w:rsidRDefault="00FB2EC5" w:rsidP="002A73F4">
      <w:pPr>
        <w:numPr>
          <w:ilvl w:val="1"/>
          <w:numId w:val="35"/>
        </w:numPr>
        <w:spacing w:after="0" w:line="240" w:lineRule="auto"/>
        <w:ind w:left="1559" w:firstLine="0"/>
        <w:jc w:val="both"/>
        <w:rPr>
          <w:rFonts w:eastAsiaTheme="minorEastAsia"/>
        </w:rPr>
      </w:pPr>
      <w:r w:rsidRPr="0611B5D1">
        <w:rPr>
          <w:rFonts w:eastAsiaTheme="minorEastAsia"/>
        </w:rPr>
        <w:t xml:space="preserve">Fournir une documentation complète et compréhensible pour les utilisateurs finaux sur l’architecture et la navigation du </w:t>
      </w:r>
      <w:proofErr w:type="spellStart"/>
      <w:r w:rsidRPr="0611B5D1">
        <w:rPr>
          <w:rFonts w:eastAsiaTheme="minorEastAsia"/>
        </w:rPr>
        <w:t>Launchpad</w:t>
      </w:r>
      <w:proofErr w:type="spellEnd"/>
      <w:r w:rsidRPr="0611B5D1">
        <w:rPr>
          <w:rFonts w:eastAsiaTheme="minorEastAsia"/>
        </w:rPr>
        <w:t>.</w:t>
      </w:r>
    </w:p>
    <w:p w14:paraId="3FAAF476" w14:textId="3C8BA780" w:rsidR="00FB2EC5" w:rsidRDefault="00FB2EC5" w:rsidP="002A73F4">
      <w:pPr>
        <w:numPr>
          <w:ilvl w:val="0"/>
          <w:numId w:val="35"/>
        </w:numPr>
        <w:spacing w:before="120" w:after="0" w:line="240" w:lineRule="auto"/>
        <w:ind w:left="851" w:firstLine="283"/>
        <w:jc w:val="both"/>
        <w:rPr>
          <w:rFonts w:eastAsiaTheme="minorEastAsia"/>
        </w:rPr>
      </w:pPr>
      <w:r w:rsidRPr="0611B5D1">
        <w:rPr>
          <w:rFonts w:eastAsiaTheme="minorEastAsia"/>
          <w:b/>
        </w:rPr>
        <w:t>Livrables attendus</w:t>
      </w:r>
      <w:r w:rsidR="00A86DF7">
        <w:rPr>
          <w:rFonts w:eastAsiaTheme="minorEastAsia"/>
          <w:b/>
        </w:rPr>
        <w:t> </w:t>
      </w:r>
      <w:r w:rsidRPr="4CF48DF6">
        <w:rPr>
          <w:rFonts w:eastAsiaTheme="minorEastAsia"/>
        </w:rPr>
        <w:t>:</w:t>
      </w:r>
      <w:r w:rsidRPr="0611B5D1">
        <w:rPr>
          <w:rFonts w:eastAsiaTheme="minorEastAsia"/>
        </w:rPr>
        <w:t xml:space="preserve"> </w:t>
      </w:r>
      <w:r w:rsidR="4840164A" w:rsidRPr="4CF48DF6">
        <w:rPr>
          <w:rFonts w:eastAsiaTheme="minorEastAsia"/>
        </w:rPr>
        <w:t>document</w:t>
      </w:r>
      <w:r w:rsidRPr="0611B5D1">
        <w:rPr>
          <w:rFonts w:eastAsiaTheme="minorEastAsia"/>
        </w:rPr>
        <w:t xml:space="preserve"> de conception générale, parcours utilisateur (document détaillant les étapes d</w:t>
      </w:r>
      <w:r w:rsidR="00A86DF7">
        <w:rPr>
          <w:rFonts w:eastAsiaTheme="minorEastAsia"/>
        </w:rPr>
        <w:t>’</w:t>
      </w:r>
      <w:r w:rsidRPr="0611B5D1">
        <w:rPr>
          <w:rFonts w:eastAsiaTheme="minorEastAsia"/>
        </w:rPr>
        <w:t>un processus métier pour l</w:t>
      </w:r>
      <w:r w:rsidR="00A86DF7">
        <w:rPr>
          <w:rFonts w:eastAsiaTheme="minorEastAsia"/>
        </w:rPr>
        <w:t>’</w:t>
      </w:r>
      <w:r w:rsidRPr="0611B5D1">
        <w:rPr>
          <w:rFonts w:eastAsiaTheme="minorEastAsia"/>
        </w:rPr>
        <w:t>utilisateur).</w:t>
      </w:r>
    </w:p>
    <w:p w14:paraId="5C74F2CA" w14:textId="77777777" w:rsidR="00810134" w:rsidRDefault="003B78B5" w:rsidP="00047A37">
      <w:pPr>
        <w:spacing w:after="0" w:line="240" w:lineRule="auto"/>
        <w:ind w:left="993"/>
        <w:jc w:val="center"/>
        <w:rPr>
          <w:rFonts w:eastAsiaTheme="minorEastAsia"/>
        </w:rPr>
      </w:pPr>
      <w:r>
        <w:rPr>
          <w:rFonts w:ascii="Arial" w:hAnsi="Arial" w:cs="Arial"/>
          <w:sz w:val="20"/>
          <w:szCs w:val="20"/>
        </w:rPr>
        <w:pict w14:anchorId="1B77C2B2">
          <v:rect id="_x0000_i1026" style="width:470.3pt;height:1.5pt" o:hralign="center" o:hrstd="t" o:hr="t" fillcolor="#a0a0a0" stroked="f"/>
        </w:pict>
      </w:r>
    </w:p>
    <w:p w14:paraId="21EFAE48" w14:textId="07A73EC1" w:rsidR="002900F5" w:rsidRDefault="002900F5" w:rsidP="00047A37">
      <w:pPr>
        <w:spacing w:before="120" w:after="0" w:line="240" w:lineRule="auto"/>
        <w:ind w:left="851"/>
        <w:jc w:val="both"/>
        <w:rPr>
          <w:rFonts w:eastAsiaTheme="minorEastAsia"/>
          <w:b/>
        </w:rPr>
      </w:pPr>
      <w:r w:rsidRPr="0611B5D1">
        <w:rPr>
          <w:rFonts w:eastAsiaTheme="minorEastAsia"/>
          <w:b/>
        </w:rPr>
        <w:t>Prestation 3</w:t>
      </w:r>
      <w:r w:rsidR="00A86DF7">
        <w:rPr>
          <w:rFonts w:eastAsiaTheme="minorEastAsia"/>
          <w:b/>
        </w:rPr>
        <w:t> </w:t>
      </w:r>
      <w:r w:rsidRPr="0611B5D1">
        <w:rPr>
          <w:rFonts w:eastAsiaTheme="minorEastAsia"/>
          <w:b/>
        </w:rPr>
        <w:t>: Implémentation des catalogues Fiori</w:t>
      </w:r>
    </w:p>
    <w:p w14:paraId="5A73B8ED" w14:textId="54A5B8BC" w:rsidR="002900F5" w:rsidRDefault="002900F5" w:rsidP="002A73F4">
      <w:pPr>
        <w:numPr>
          <w:ilvl w:val="0"/>
          <w:numId w:val="36"/>
        </w:numPr>
        <w:spacing w:before="120" w:after="0" w:line="240" w:lineRule="auto"/>
        <w:ind w:left="851" w:firstLine="283"/>
        <w:jc w:val="both"/>
        <w:rPr>
          <w:rFonts w:eastAsiaTheme="minorEastAsia"/>
        </w:rPr>
      </w:pPr>
      <w:r w:rsidRPr="0611B5D1">
        <w:rPr>
          <w:rFonts w:eastAsiaTheme="minorEastAsia"/>
          <w:b/>
        </w:rPr>
        <w:t>Description</w:t>
      </w:r>
      <w:r w:rsidR="00A86DF7">
        <w:rPr>
          <w:rFonts w:eastAsiaTheme="minorEastAsia"/>
          <w:b/>
        </w:rPr>
        <w:t> </w:t>
      </w:r>
      <w:r w:rsidRPr="0611B5D1">
        <w:rPr>
          <w:rFonts w:eastAsiaTheme="minorEastAsia"/>
          <w:b/>
        </w:rPr>
        <w:t>:</w:t>
      </w:r>
      <w:r w:rsidRPr="0611B5D1">
        <w:rPr>
          <w:rFonts w:eastAsiaTheme="minorEastAsia"/>
        </w:rPr>
        <w:t xml:space="preserve"> mise en place d</w:t>
      </w:r>
      <w:r w:rsidR="00A86DF7">
        <w:rPr>
          <w:rFonts w:eastAsiaTheme="minorEastAsia"/>
        </w:rPr>
        <w:t>’</w:t>
      </w:r>
      <w:r w:rsidRPr="0611B5D1">
        <w:rPr>
          <w:rFonts w:eastAsiaTheme="minorEastAsia"/>
        </w:rPr>
        <w:t>un catalogue de rôles qui attribue des permissions spécifiques aux utilisateurs selon leur métier, pour faciliter l</w:t>
      </w:r>
      <w:r w:rsidR="00A86DF7">
        <w:rPr>
          <w:rFonts w:eastAsiaTheme="minorEastAsia"/>
        </w:rPr>
        <w:t>’</w:t>
      </w:r>
      <w:r w:rsidRPr="0611B5D1">
        <w:rPr>
          <w:rFonts w:eastAsiaTheme="minorEastAsia"/>
        </w:rPr>
        <w:t>accès aux fonctionnalités nécessaires.</w:t>
      </w:r>
      <w:r w:rsidR="0005076A" w:rsidRPr="0611B5D1">
        <w:rPr>
          <w:rFonts w:eastAsiaTheme="minorEastAsia"/>
        </w:rPr>
        <w:t xml:space="preserve"> U</w:t>
      </w:r>
      <w:r w:rsidRPr="0611B5D1">
        <w:rPr>
          <w:rFonts w:eastAsiaTheme="minorEastAsia"/>
        </w:rPr>
        <w:t xml:space="preserve">n catalogue Fiori </w:t>
      </w:r>
      <w:r w:rsidR="57F57A5C" w:rsidRPr="4CF48DF6">
        <w:rPr>
          <w:rFonts w:eastAsiaTheme="minorEastAsia"/>
        </w:rPr>
        <w:t>est</w:t>
      </w:r>
      <w:r w:rsidRPr="0611B5D1">
        <w:rPr>
          <w:rFonts w:eastAsiaTheme="minorEastAsia"/>
        </w:rPr>
        <w:t xml:space="preserve"> mis en place par profil métier, suivant les préconisations de conception, pour répondre aux besoins spécifiques des différents métiers.</w:t>
      </w:r>
    </w:p>
    <w:p w14:paraId="57FF090D" w14:textId="5D1A3FFF" w:rsidR="00937E10" w:rsidRPr="00937E10" w:rsidRDefault="00937E10" w:rsidP="00047A37">
      <w:pPr>
        <w:spacing w:before="120" w:after="0" w:line="240" w:lineRule="auto"/>
        <w:ind w:left="1134"/>
        <w:jc w:val="both"/>
        <w:rPr>
          <w:rFonts w:eastAsiaTheme="minorEastAsia"/>
        </w:rPr>
      </w:pPr>
      <w:r w:rsidRPr="0611B5D1">
        <w:rPr>
          <w:rFonts w:eastAsiaTheme="minorEastAsia"/>
        </w:rPr>
        <w:t xml:space="preserve">Cette prestation </w:t>
      </w:r>
      <w:r w:rsidR="13242E4F" w:rsidRPr="4CF48DF6">
        <w:rPr>
          <w:rFonts w:eastAsiaTheme="minorEastAsia"/>
        </w:rPr>
        <w:t>est</w:t>
      </w:r>
      <w:r w:rsidRPr="0611B5D1">
        <w:rPr>
          <w:rFonts w:eastAsiaTheme="minorEastAsia"/>
        </w:rPr>
        <w:t xml:space="preserve"> réalisée en étroite coordination avec les travaux d</w:t>
      </w:r>
      <w:r w:rsidR="009212DE" w:rsidRPr="0611B5D1">
        <w:rPr>
          <w:rFonts w:eastAsiaTheme="minorEastAsia"/>
        </w:rPr>
        <w:t>es</w:t>
      </w:r>
      <w:r w:rsidRPr="0611B5D1">
        <w:rPr>
          <w:rFonts w:eastAsiaTheme="minorEastAsia"/>
        </w:rPr>
        <w:t xml:space="preserve"> chantier</w:t>
      </w:r>
      <w:r w:rsidR="009212DE" w:rsidRPr="0611B5D1">
        <w:rPr>
          <w:rFonts w:eastAsiaTheme="minorEastAsia"/>
        </w:rPr>
        <w:t>s</w:t>
      </w:r>
      <w:r w:rsidRPr="0611B5D1">
        <w:rPr>
          <w:rFonts w:eastAsiaTheme="minorEastAsia"/>
        </w:rPr>
        <w:t xml:space="preserve"> 3</w:t>
      </w:r>
      <w:r w:rsidR="009212DE" w:rsidRPr="0611B5D1">
        <w:rPr>
          <w:rFonts w:eastAsiaTheme="minorEastAsia"/>
        </w:rPr>
        <w:t xml:space="preserve"> et 5</w:t>
      </w:r>
      <w:r w:rsidRPr="0611B5D1">
        <w:rPr>
          <w:rFonts w:eastAsiaTheme="minorEastAsia"/>
        </w:rPr>
        <w:t xml:space="preserve"> de la </w:t>
      </w:r>
      <w:r w:rsidR="002B0110">
        <w:rPr>
          <w:rFonts w:eastAsiaTheme="minorEastAsia"/>
        </w:rPr>
        <w:t>section</w:t>
      </w:r>
      <w:r w:rsidRPr="0611B5D1">
        <w:rPr>
          <w:rFonts w:eastAsiaTheme="minorEastAsia"/>
        </w:rPr>
        <w:t xml:space="preserve"> 1.</w:t>
      </w:r>
    </w:p>
    <w:p w14:paraId="248A497F" w14:textId="43B142F9" w:rsidR="002900F5" w:rsidRDefault="002900F5" w:rsidP="002A73F4">
      <w:pPr>
        <w:numPr>
          <w:ilvl w:val="0"/>
          <w:numId w:val="36"/>
        </w:numPr>
        <w:spacing w:before="120" w:after="0" w:line="240" w:lineRule="auto"/>
        <w:ind w:left="851" w:firstLine="283"/>
        <w:jc w:val="both"/>
        <w:rPr>
          <w:rFonts w:eastAsiaTheme="minorEastAsia"/>
        </w:rPr>
      </w:pPr>
      <w:r w:rsidRPr="0611B5D1">
        <w:rPr>
          <w:rFonts w:eastAsiaTheme="minorEastAsia"/>
          <w:b/>
        </w:rPr>
        <w:t xml:space="preserve">Exigences </w:t>
      </w:r>
      <w:r w:rsidR="4C71DD7A" w:rsidRPr="4CF48DF6">
        <w:rPr>
          <w:rFonts w:eastAsiaTheme="minorEastAsia"/>
          <w:b/>
          <w:bCs/>
        </w:rPr>
        <w:t>fonctionnelles</w:t>
      </w:r>
      <w:r w:rsidR="00A86DF7">
        <w:rPr>
          <w:rFonts w:eastAsiaTheme="minorEastAsia"/>
          <w:b/>
        </w:rPr>
        <w:t> </w:t>
      </w:r>
      <w:r w:rsidRPr="0611B5D1">
        <w:rPr>
          <w:rFonts w:eastAsiaTheme="minorEastAsia"/>
          <w:b/>
        </w:rPr>
        <w:t>:</w:t>
      </w:r>
    </w:p>
    <w:p w14:paraId="68325F1B" w14:textId="1F50E234" w:rsidR="002900F5" w:rsidRDefault="2FFE8455" w:rsidP="6F0B34E5">
      <w:pPr>
        <w:numPr>
          <w:ilvl w:val="1"/>
          <w:numId w:val="36"/>
        </w:numPr>
        <w:spacing w:after="0" w:line="240" w:lineRule="auto"/>
        <w:ind w:left="1559" w:firstLine="0"/>
        <w:jc w:val="both"/>
        <w:rPr>
          <w:rFonts w:eastAsiaTheme="minorEastAsia"/>
        </w:rPr>
      </w:pPr>
      <w:r w:rsidRPr="6F0B34E5">
        <w:rPr>
          <w:rFonts w:eastAsiaTheme="minorEastAsia"/>
        </w:rPr>
        <w:t xml:space="preserve">Développer et organiser les catalogues et espaces Fiori en fonction des profils métiers, en garantissant une assignation pertinente des droits </w:t>
      </w:r>
      <w:r w:rsidR="27BD8DBF" w:rsidRPr="6F0B34E5">
        <w:rPr>
          <w:rFonts w:eastAsiaTheme="minorEastAsia"/>
        </w:rPr>
        <w:t xml:space="preserve">et des </w:t>
      </w:r>
      <w:r w:rsidRPr="6F0B34E5">
        <w:rPr>
          <w:rFonts w:eastAsiaTheme="minorEastAsia"/>
        </w:rPr>
        <w:t>accès.</w:t>
      </w:r>
    </w:p>
    <w:p w14:paraId="6F778412" w14:textId="77777777" w:rsidR="002900F5" w:rsidRDefault="002900F5" w:rsidP="002A73F4">
      <w:pPr>
        <w:numPr>
          <w:ilvl w:val="1"/>
          <w:numId w:val="36"/>
        </w:numPr>
        <w:spacing w:after="0" w:line="240" w:lineRule="auto"/>
        <w:ind w:left="1559" w:firstLine="0"/>
        <w:jc w:val="both"/>
        <w:rPr>
          <w:rFonts w:eastAsiaTheme="minorEastAsia"/>
        </w:rPr>
      </w:pPr>
      <w:r w:rsidRPr="0611B5D1">
        <w:rPr>
          <w:rFonts w:eastAsiaTheme="minorEastAsia"/>
        </w:rPr>
        <w:t>Établir une structure de catalogues modulaires permettant d’ajouter ou de modifier des permissions selon les évolutions des besoins métiers.</w:t>
      </w:r>
    </w:p>
    <w:p w14:paraId="57128AA4" w14:textId="77777777" w:rsidR="002900F5" w:rsidRDefault="002900F5" w:rsidP="002A73F4">
      <w:pPr>
        <w:numPr>
          <w:ilvl w:val="1"/>
          <w:numId w:val="36"/>
        </w:numPr>
        <w:spacing w:after="0" w:line="240" w:lineRule="auto"/>
        <w:ind w:left="1559" w:firstLine="0"/>
        <w:jc w:val="both"/>
        <w:rPr>
          <w:rFonts w:eastAsiaTheme="minorEastAsia"/>
        </w:rPr>
      </w:pPr>
      <w:r w:rsidRPr="0611B5D1">
        <w:rPr>
          <w:rFonts w:eastAsiaTheme="minorEastAsia"/>
        </w:rPr>
        <w:t>Assurer la conformité des catalogues avec les politiques de sécurité et de confidentialité des accès.</w:t>
      </w:r>
    </w:p>
    <w:p w14:paraId="7D5DA930" w14:textId="6A314213" w:rsidR="002900F5" w:rsidRDefault="2FFE8455" w:rsidP="6F0B34E5">
      <w:pPr>
        <w:numPr>
          <w:ilvl w:val="1"/>
          <w:numId w:val="36"/>
        </w:numPr>
        <w:spacing w:after="0" w:line="240" w:lineRule="auto"/>
        <w:ind w:left="1559" w:firstLine="0"/>
        <w:jc w:val="both"/>
        <w:rPr>
          <w:rFonts w:eastAsiaTheme="minorEastAsia"/>
        </w:rPr>
      </w:pPr>
      <w:r w:rsidRPr="6F0B34E5">
        <w:rPr>
          <w:rFonts w:eastAsiaTheme="minorEastAsia"/>
        </w:rPr>
        <w:t xml:space="preserve">Assurer une lecture fluide et compréhensible du </w:t>
      </w:r>
      <w:proofErr w:type="spellStart"/>
      <w:r w:rsidRPr="6F0B34E5">
        <w:rPr>
          <w:rFonts w:eastAsiaTheme="minorEastAsia"/>
        </w:rPr>
        <w:t>Launchpad</w:t>
      </w:r>
      <w:proofErr w:type="spellEnd"/>
      <w:r w:rsidRPr="6F0B34E5">
        <w:rPr>
          <w:rFonts w:eastAsiaTheme="minorEastAsia"/>
        </w:rPr>
        <w:t xml:space="preserve"> Fiori à travers des espaces </w:t>
      </w:r>
      <w:r w:rsidR="782C0E6B" w:rsidRPr="6F0B34E5">
        <w:rPr>
          <w:rFonts w:eastAsiaTheme="minorEastAsia"/>
        </w:rPr>
        <w:t>clairs</w:t>
      </w:r>
      <w:r w:rsidRPr="6F0B34E5">
        <w:rPr>
          <w:rFonts w:eastAsiaTheme="minorEastAsia"/>
        </w:rPr>
        <w:t xml:space="preserve"> et répondant aux besoins métier.</w:t>
      </w:r>
    </w:p>
    <w:p w14:paraId="0D30A10F" w14:textId="31A21BB4" w:rsidR="002900F5" w:rsidRDefault="002900F5" w:rsidP="002A73F4">
      <w:pPr>
        <w:numPr>
          <w:ilvl w:val="0"/>
          <w:numId w:val="36"/>
        </w:numPr>
        <w:spacing w:before="120" w:after="0" w:line="240" w:lineRule="auto"/>
        <w:ind w:left="851" w:firstLine="283"/>
        <w:jc w:val="both"/>
        <w:rPr>
          <w:rFonts w:eastAsiaTheme="minorEastAsia"/>
        </w:rPr>
      </w:pPr>
      <w:r w:rsidRPr="0611B5D1">
        <w:rPr>
          <w:rFonts w:eastAsiaTheme="minorEastAsia"/>
          <w:b/>
        </w:rPr>
        <w:t>Livrables attendus</w:t>
      </w:r>
      <w:r w:rsidR="00A86DF7">
        <w:rPr>
          <w:rFonts w:eastAsiaTheme="minorEastAsia"/>
          <w:b/>
        </w:rPr>
        <w:t> </w:t>
      </w:r>
      <w:r w:rsidRPr="4CF48DF6">
        <w:rPr>
          <w:rFonts w:eastAsiaTheme="minorEastAsia"/>
        </w:rPr>
        <w:t>:</w:t>
      </w:r>
      <w:r w:rsidRPr="0611B5D1">
        <w:rPr>
          <w:rFonts w:eastAsiaTheme="minorEastAsia"/>
        </w:rPr>
        <w:t xml:space="preserve"> </w:t>
      </w:r>
      <w:r w:rsidR="3D600648" w:rsidRPr="4CF48DF6">
        <w:rPr>
          <w:rFonts w:eastAsiaTheme="minorEastAsia"/>
        </w:rPr>
        <w:t>matrice</w:t>
      </w:r>
      <w:r w:rsidRPr="0611B5D1">
        <w:rPr>
          <w:rFonts w:eastAsiaTheme="minorEastAsia"/>
        </w:rPr>
        <w:t xml:space="preserve"> des rôles</w:t>
      </w:r>
      <w:r w:rsidR="00724E55" w:rsidRPr="0611B5D1">
        <w:rPr>
          <w:rFonts w:eastAsiaTheme="minorEastAsia"/>
        </w:rPr>
        <w:t xml:space="preserve"> complétée avec les données « </w:t>
      </w:r>
      <w:r w:rsidRPr="0611B5D1">
        <w:rPr>
          <w:rFonts w:eastAsiaTheme="minorEastAsia"/>
        </w:rPr>
        <w:t>catalogues</w:t>
      </w:r>
      <w:r w:rsidR="00724E55" w:rsidRPr="0611B5D1">
        <w:rPr>
          <w:rFonts w:eastAsiaTheme="minorEastAsia"/>
        </w:rPr>
        <w:t> »</w:t>
      </w:r>
      <w:r w:rsidRPr="0611B5D1">
        <w:rPr>
          <w:rFonts w:eastAsiaTheme="minorEastAsia"/>
        </w:rPr>
        <w:t xml:space="preserve"> et les permissions associées pour chaque profil métier.</w:t>
      </w:r>
    </w:p>
    <w:p w14:paraId="5FFA7D2A" w14:textId="77777777" w:rsidR="00810134" w:rsidRDefault="003B78B5" w:rsidP="00047A37">
      <w:pPr>
        <w:spacing w:after="0" w:line="240" w:lineRule="auto"/>
        <w:ind w:left="993"/>
        <w:jc w:val="center"/>
        <w:rPr>
          <w:rFonts w:eastAsiaTheme="minorEastAsia"/>
        </w:rPr>
      </w:pPr>
      <w:r>
        <w:rPr>
          <w:rFonts w:ascii="Arial" w:hAnsi="Arial" w:cs="Arial"/>
          <w:sz w:val="20"/>
          <w:szCs w:val="20"/>
        </w:rPr>
        <w:pict w14:anchorId="0D931E35">
          <v:rect id="_x0000_i1027" style="width:470.3pt;height:1.5pt" o:hralign="center" o:hrstd="t" o:hr="t" fillcolor="#a0a0a0" stroked="f"/>
        </w:pict>
      </w:r>
    </w:p>
    <w:p w14:paraId="4EA2A547" w14:textId="43CBD107" w:rsidR="00ED534D" w:rsidRDefault="00ED534D" w:rsidP="00047A37">
      <w:pPr>
        <w:spacing w:before="120" w:after="0" w:line="240" w:lineRule="auto"/>
        <w:ind w:left="851"/>
        <w:jc w:val="both"/>
        <w:rPr>
          <w:rFonts w:eastAsiaTheme="minorEastAsia"/>
          <w:b/>
        </w:rPr>
      </w:pPr>
      <w:r w:rsidRPr="0611B5D1">
        <w:rPr>
          <w:rFonts w:eastAsiaTheme="minorEastAsia"/>
          <w:b/>
        </w:rPr>
        <w:t>Prestation 4</w:t>
      </w:r>
      <w:r w:rsidR="00A86DF7">
        <w:rPr>
          <w:rFonts w:eastAsiaTheme="minorEastAsia"/>
          <w:b/>
        </w:rPr>
        <w:t> </w:t>
      </w:r>
      <w:r w:rsidRPr="0611B5D1">
        <w:rPr>
          <w:rFonts w:eastAsiaTheme="minorEastAsia"/>
          <w:b/>
        </w:rPr>
        <w:t>: Intégration de variantes Fiori</w:t>
      </w:r>
    </w:p>
    <w:p w14:paraId="50AB7394" w14:textId="5133074C" w:rsidR="00ED534D" w:rsidRDefault="003A35EA" w:rsidP="002A73F4">
      <w:pPr>
        <w:numPr>
          <w:ilvl w:val="0"/>
          <w:numId w:val="37"/>
        </w:numPr>
        <w:spacing w:before="120" w:after="0" w:line="240" w:lineRule="auto"/>
        <w:ind w:left="851" w:firstLine="283"/>
        <w:jc w:val="both"/>
        <w:rPr>
          <w:rFonts w:eastAsiaTheme="minorEastAsia"/>
        </w:rPr>
      </w:pPr>
      <w:r w:rsidRPr="0611B5D1">
        <w:rPr>
          <w:rFonts w:eastAsiaTheme="minorEastAsia"/>
          <w:b/>
        </w:rPr>
        <w:t>Description :</w:t>
      </w:r>
      <w:r w:rsidR="00ED534D" w:rsidRPr="0611B5D1">
        <w:rPr>
          <w:rFonts w:eastAsiaTheme="minorEastAsia"/>
        </w:rPr>
        <w:t xml:space="preserve"> il s’agit d’adapter les applications Fiori en créant des variantes d’accès spécifiques aux besoins des différents groupes </w:t>
      </w:r>
      <w:r w:rsidR="298B3102" w:rsidRPr="4CF48DF6">
        <w:rPr>
          <w:rFonts w:eastAsiaTheme="minorEastAsia"/>
        </w:rPr>
        <w:t>d'utilisateurs.</w:t>
      </w:r>
      <w:r w:rsidR="00ED534D" w:rsidRPr="0611B5D1">
        <w:rPr>
          <w:rFonts w:eastAsiaTheme="minorEastAsia"/>
        </w:rPr>
        <w:t xml:space="preserve"> Ces variantes personnalisent l</w:t>
      </w:r>
      <w:r w:rsidR="00DC79E2" w:rsidRPr="0611B5D1">
        <w:rPr>
          <w:rFonts w:eastAsiaTheme="minorEastAsia"/>
        </w:rPr>
        <w:t>es écrans</w:t>
      </w:r>
      <w:r w:rsidR="00ED534D" w:rsidRPr="0611B5D1">
        <w:rPr>
          <w:rFonts w:eastAsiaTheme="minorEastAsia"/>
        </w:rPr>
        <w:t xml:space="preserve"> et les options d’accès, permettant une utilisation plus ciblée et une sécurisation adéquate des accès.</w:t>
      </w:r>
    </w:p>
    <w:p w14:paraId="5C7DC5FD" w14:textId="0BADC9F9" w:rsidR="00ED534D" w:rsidRDefault="00ED534D" w:rsidP="002A73F4">
      <w:pPr>
        <w:numPr>
          <w:ilvl w:val="0"/>
          <w:numId w:val="37"/>
        </w:numPr>
        <w:spacing w:before="120" w:after="0" w:line="240" w:lineRule="auto"/>
        <w:ind w:left="851" w:firstLine="283"/>
        <w:jc w:val="both"/>
        <w:rPr>
          <w:rFonts w:eastAsiaTheme="minorEastAsia"/>
        </w:rPr>
      </w:pPr>
      <w:r w:rsidRPr="0611B5D1">
        <w:rPr>
          <w:rFonts w:eastAsiaTheme="minorEastAsia"/>
          <w:b/>
        </w:rPr>
        <w:t>Exigences Fonctionnelles</w:t>
      </w:r>
      <w:r w:rsidR="00A86DF7">
        <w:rPr>
          <w:rFonts w:eastAsiaTheme="minorEastAsia"/>
          <w:b/>
        </w:rPr>
        <w:t> </w:t>
      </w:r>
      <w:r w:rsidRPr="0611B5D1">
        <w:rPr>
          <w:rFonts w:eastAsiaTheme="minorEastAsia"/>
          <w:b/>
        </w:rPr>
        <w:t>:</w:t>
      </w:r>
    </w:p>
    <w:p w14:paraId="602150DA" w14:textId="77777777" w:rsidR="00ED534D" w:rsidRDefault="00ED534D" w:rsidP="002A73F4">
      <w:pPr>
        <w:numPr>
          <w:ilvl w:val="1"/>
          <w:numId w:val="37"/>
        </w:numPr>
        <w:spacing w:after="0" w:line="240" w:lineRule="auto"/>
        <w:ind w:left="1559" w:firstLine="0"/>
        <w:jc w:val="both"/>
        <w:rPr>
          <w:rFonts w:eastAsiaTheme="minorEastAsia"/>
        </w:rPr>
      </w:pPr>
      <w:r w:rsidRPr="0611B5D1">
        <w:rPr>
          <w:rFonts w:eastAsiaTheme="minorEastAsia"/>
        </w:rPr>
        <w:t>Créer des variantes personnalisées d’accès pour les groupes d’utilisateurs, répondant aux spécificités de chaque profil.</w:t>
      </w:r>
    </w:p>
    <w:p w14:paraId="7927A225" w14:textId="77777777" w:rsidR="00ED534D" w:rsidRDefault="00ED534D" w:rsidP="002A73F4">
      <w:pPr>
        <w:numPr>
          <w:ilvl w:val="1"/>
          <w:numId w:val="37"/>
        </w:numPr>
        <w:spacing w:after="0" w:line="240" w:lineRule="auto"/>
        <w:ind w:left="1559" w:firstLine="0"/>
        <w:jc w:val="both"/>
        <w:rPr>
          <w:rFonts w:eastAsiaTheme="minorEastAsia"/>
        </w:rPr>
      </w:pPr>
      <w:r w:rsidRPr="0611B5D1">
        <w:rPr>
          <w:rFonts w:eastAsiaTheme="minorEastAsia"/>
        </w:rPr>
        <w:t>Mettre en place un système de gestion des variantes qui facilite l’ajustement des options d’accès en fonction des besoins évolutifs.</w:t>
      </w:r>
    </w:p>
    <w:p w14:paraId="00845550" w14:textId="5C4AE360" w:rsidR="00ED534D" w:rsidRDefault="00ED534D" w:rsidP="002A73F4">
      <w:pPr>
        <w:numPr>
          <w:ilvl w:val="1"/>
          <w:numId w:val="37"/>
        </w:numPr>
        <w:spacing w:after="0" w:line="240" w:lineRule="auto"/>
        <w:ind w:left="1559" w:firstLine="0"/>
        <w:jc w:val="both"/>
        <w:rPr>
          <w:rFonts w:eastAsiaTheme="minorEastAsia"/>
        </w:rPr>
      </w:pPr>
      <w:r w:rsidRPr="0611B5D1">
        <w:rPr>
          <w:rFonts w:eastAsiaTheme="minorEastAsia"/>
        </w:rPr>
        <w:t xml:space="preserve">Veiller à ce que les variantes Fiori </w:t>
      </w:r>
      <w:proofErr w:type="gramStart"/>
      <w:r w:rsidRPr="0611B5D1">
        <w:rPr>
          <w:rFonts w:eastAsiaTheme="minorEastAsia"/>
        </w:rPr>
        <w:t>respectent</w:t>
      </w:r>
      <w:proofErr w:type="gramEnd"/>
      <w:r w:rsidRPr="0611B5D1">
        <w:rPr>
          <w:rFonts w:eastAsiaTheme="minorEastAsia"/>
        </w:rPr>
        <w:t xml:space="preserve"> les politiques de sécurité, en particulier en matière de droits d’accès aux données.</w:t>
      </w:r>
    </w:p>
    <w:p w14:paraId="6FC998E1" w14:textId="424DB413" w:rsidR="00ED534D" w:rsidRDefault="036565D5" w:rsidP="6F0B34E5">
      <w:pPr>
        <w:numPr>
          <w:ilvl w:val="0"/>
          <w:numId w:val="37"/>
        </w:numPr>
        <w:spacing w:before="120" w:after="0" w:line="240" w:lineRule="auto"/>
        <w:ind w:left="851" w:firstLine="283"/>
        <w:jc w:val="both"/>
        <w:rPr>
          <w:rFonts w:eastAsiaTheme="minorEastAsia"/>
        </w:rPr>
      </w:pPr>
      <w:r w:rsidRPr="6F0B34E5">
        <w:rPr>
          <w:rFonts w:eastAsiaTheme="minorEastAsia"/>
          <w:b/>
          <w:bCs/>
        </w:rPr>
        <w:t>Livrables attendus</w:t>
      </w:r>
      <w:r w:rsidR="21389E4E" w:rsidRPr="6F0B34E5">
        <w:rPr>
          <w:rFonts w:eastAsiaTheme="minorEastAsia"/>
          <w:b/>
          <w:bCs/>
        </w:rPr>
        <w:t> </w:t>
      </w:r>
      <w:r w:rsidRPr="6F0B34E5">
        <w:rPr>
          <w:rFonts w:eastAsiaTheme="minorEastAsia"/>
          <w:b/>
          <w:bCs/>
        </w:rPr>
        <w:t>:</w:t>
      </w:r>
      <w:r w:rsidRPr="6F0B34E5">
        <w:rPr>
          <w:rFonts w:eastAsiaTheme="minorEastAsia"/>
        </w:rPr>
        <w:t xml:space="preserve"> </w:t>
      </w:r>
      <w:r w:rsidR="6E976D5B" w:rsidRPr="6F0B34E5">
        <w:rPr>
          <w:rFonts w:eastAsiaTheme="minorEastAsia"/>
        </w:rPr>
        <w:t>matrice</w:t>
      </w:r>
      <w:r w:rsidRPr="6F0B34E5">
        <w:rPr>
          <w:rFonts w:eastAsiaTheme="minorEastAsia"/>
        </w:rPr>
        <w:t xml:space="preserve"> des rôles</w:t>
      </w:r>
      <w:r w:rsidR="1A81DAB3" w:rsidRPr="6F0B34E5">
        <w:rPr>
          <w:rFonts w:eastAsiaTheme="minorEastAsia"/>
        </w:rPr>
        <w:t xml:space="preserve"> complétée </w:t>
      </w:r>
      <w:r w:rsidR="7D692B26" w:rsidRPr="6F0B34E5">
        <w:rPr>
          <w:rFonts w:eastAsiaTheme="minorEastAsia"/>
        </w:rPr>
        <w:t>avec l</w:t>
      </w:r>
      <w:r w:rsidRPr="6F0B34E5">
        <w:rPr>
          <w:rFonts w:eastAsiaTheme="minorEastAsia"/>
        </w:rPr>
        <w:t>es variantes Fiori et leurs configurations spécifiques.</w:t>
      </w:r>
    </w:p>
    <w:p w14:paraId="5AB3AA7D" w14:textId="77777777" w:rsidR="00810134" w:rsidRDefault="003B78B5" w:rsidP="00047A37">
      <w:pPr>
        <w:spacing w:after="0" w:line="240" w:lineRule="auto"/>
        <w:ind w:left="993"/>
        <w:jc w:val="center"/>
        <w:rPr>
          <w:rFonts w:eastAsiaTheme="minorEastAsia"/>
        </w:rPr>
      </w:pPr>
      <w:r>
        <w:rPr>
          <w:rFonts w:ascii="Arial" w:hAnsi="Arial" w:cs="Arial"/>
          <w:sz w:val="20"/>
          <w:szCs w:val="20"/>
        </w:rPr>
        <w:pict w14:anchorId="27A0B104">
          <v:rect id="_x0000_i1028" style="width:470.3pt;height:1.5pt" o:hralign="center" o:hrstd="t" o:hr="t" fillcolor="#a0a0a0" stroked="f"/>
        </w:pict>
      </w:r>
    </w:p>
    <w:p w14:paraId="7D33D1C4" w14:textId="71334732" w:rsidR="0062609E" w:rsidRDefault="0062609E" w:rsidP="00047A37">
      <w:pPr>
        <w:spacing w:before="120" w:after="0" w:line="240" w:lineRule="auto"/>
        <w:ind w:left="851"/>
        <w:jc w:val="both"/>
        <w:rPr>
          <w:rFonts w:eastAsiaTheme="minorEastAsia"/>
          <w:b/>
        </w:rPr>
      </w:pPr>
      <w:r w:rsidRPr="0611B5D1">
        <w:rPr>
          <w:rFonts w:eastAsiaTheme="minorEastAsia"/>
          <w:b/>
        </w:rPr>
        <w:t>Prestation 5</w:t>
      </w:r>
      <w:r w:rsidR="00A86DF7">
        <w:rPr>
          <w:rFonts w:eastAsiaTheme="minorEastAsia"/>
          <w:b/>
        </w:rPr>
        <w:t> </w:t>
      </w:r>
      <w:r w:rsidRPr="0611B5D1">
        <w:rPr>
          <w:rFonts w:eastAsiaTheme="minorEastAsia"/>
          <w:b/>
        </w:rPr>
        <w:t xml:space="preserve">: Conception et mise en œuvre des </w:t>
      </w:r>
      <w:r w:rsidR="00A85276" w:rsidRPr="0611B5D1">
        <w:rPr>
          <w:rFonts w:eastAsiaTheme="minorEastAsia"/>
          <w:b/>
        </w:rPr>
        <w:t>applications FIORI</w:t>
      </w:r>
    </w:p>
    <w:p w14:paraId="48035300" w14:textId="500FF59A" w:rsidR="0062609E" w:rsidRDefault="0062609E" w:rsidP="002A73F4">
      <w:pPr>
        <w:numPr>
          <w:ilvl w:val="0"/>
          <w:numId w:val="37"/>
        </w:numPr>
        <w:spacing w:before="120" w:after="0" w:line="240" w:lineRule="auto"/>
        <w:ind w:left="851" w:firstLine="283"/>
        <w:jc w:val="both"/>
        <w:rPr>
          <w:rFonts w:eastAsiaTheme="minorEastAsia"/>
        </w:rPr>
      </w:pPr>
      <w:r w:rsidRPr="0611B5D1">
        <w:rPr>
          <w:rFonts w:eastAsiaTheme="minorEastAsia"/>
          <w:b/>
        </w:rPr>
        <w:t>Description</w:t>
      </w:r>
      <w:r w:rsidR="00A86DF7">
        <w:rPr>
          <w:rFonts w:eastAsiaTheme="minorEastAsia"/>
          <w:b/>
        </w:rPr>
        <w:t> </w:t>
      </w:r>
      <w:r w:rsidRPr="0611B5D1">
        <w:rPr>
          <w:rFonts w:eastAsiaTheme="minorEastAsia"/>
          <w:b/>
        </w:rPr>
        <w:t>:</w:t>
      </w:r>
      <w:r w:rsidRPr="0611B5D1">
        <w:rPr>
          <w:rFonts w:eastAsiaTheme="minorEastAsia"/>
        </w:rPr>
        <w:t xml:space="preserve"> il s’agit </w:t>
      </w:r>
      <w:r w:rsidR="00A85276" w:rsidRPr="0611B5D1">
        <w:rPr>
          <w:rFonts w:eastAsiaTheme="minorEastAsia"/>
        </w:rPr>
        <w:t>d</w:t>
      </w:r>
      <w:r w:rsidR="001F6915" w:rsidRPr="0611B5D1">
        <w:rPr>
          <w:rFonts w:eastAsiaTheme="minorEastAsia"/>
        </w:rPr>
        <w:t xml:space="preserve">e remplacer toutes les transactions ECC </w:t>
      </w:r>
      <w:r w:rsidR="00745B9E" w:rsidRPr="0611B5D1">
        <w:rPr>
          <w:rFonts w:eastAsiaTheme="minorEastAsia"/>
        </w:rPr>
        <w:t>identifiées</w:t>
      </w:r>
      <w:r w:rsidR="001F6915" w:rsidRPr="0611B5D1">
        <w:rPr>
          <w:rFonts w:eastAsiaTheme="minorEastAsia"/>
        </w:rPr>
        <w:t xml:space="preserve"> supra </w:t>
      </w:r>
      <w:r w:rsidR="0023084F">
        <w:rPr>
          <w:rFonts w:eastAsiaTheme="minorEastAsia"/>
        </w:rPr>
        <w:t>(</w:t>
      </w:r>
      <w:r w:rsidR="00594D37">
        <w:rPr>
          <w:rFonts w:eastAsiaTheme="minorEastAsia"/>
        </w:rPr>
        <w:t>C</w:t>
      </w:r>
      <w:r w:rsidR="004876F2">
        <w:rPr>
          <w:rFonts w:eastAsiaTheme="minorEastAsia"/>
        </w:rPr>
        <w:t>f.</w:t>
      </w:r>
      <w:r w:rsidR="00764204">
        <w:rPr>
          <w:rFonts w:eastAsiaTheme="minorEastAsia"/>
        </w:rPr>
        <w:t xml:space="preserve"> </w:t>
      </w:r>
      <w:r w:rsidR="00981397">
        <w:rPr>
          <w:rFonts w:eastAsiaTheme="minorEastAsia"/>
        </w:rPr>
        <w:fldChar w:fldCharType="begin"/>
      </w:r>
      <w:r w:rsidR="00981397">
        <w:rPr>
          <w:rFonts w:eastAsiaTheme="minorEastAsia"/>
        </w:rPr>
        <w:instrText xml:space="preserve"> REF _Ref192753687 \r \h </w:instrText>
      </w:r>
      <w:r w:rsidR="00981397">
        <w:rPr>
          <w:rFonts w:eastAsiaTheme="minorEastAsia"/>
        </w:rPr>
      </w:r>
      <w:r w:rsidR="00981397">
        <w:rPr>
          <w:rFonts w:eastAsiaTheme="minorEastAsia"/>
        </w:rPr>
        <w:fldChar w:fldCharType="separate"/>
      </w:r>
      <w:r w:rsidR="00594D37">
        <w:rPr>
          <w:rFonts w:eastAsiaTheme="minorEastAsia"/>
        </w:rPr>
        <w:t>Annexe 03</w:t>
      </w:r>
      <w:r w:rsidR="00981397">
        <w:rPr>
          <w:rFonts w:eastAsiaTheme="minorEastAsia"/>
        </w:rPr>
        <w:fldChar w:fldCharType="end"/>
      </w:r>
      <w:r w:rsidR="004876F2">
        <w:rPr>
          <w:rFonts w:eastAsiaTheme="minorEastAsia"/>
        </w:rPr>
        <w:t xml:space="preserve">) </w:t>
      </w:r>
      <w:r w:rsidR="001F6915" w:rsidRPr="0611B5D1">
        <w:rPr>
          <w:rFonts w:eastAsiaTheme="minorEastAsia"/>
        </w:rPr>
        <w:t xml:space="preserve">par des applications FIORI adaptées. </w:t>
      </w:r>
      <w:r w:rsidR="007E4150" w:rsidRPr="0611B5D1">
        <w:rPr>
          <w:rFonts w:eastAsiaTheme="minorEastAsia"/>
        </w:rPr>
        <w:t xml:space="preserve">Ces applications FIORI </w:t>
      </w:r>
      <w:r w:rsidR="0085697A">
        <w:rPr>
          <w:rFonts w:eastAsiaTheme="minorEastAsia"/>
        </w:rPr>
        <w:t xml:space="preserve">(ou webisées) </w:t>
      </w:r>
      <w:r w:rsidR="007E4150" w:rsidRPr="0611B5D1">
        <w:rPr>
          <w:rFonts w:eastAsiaTheme="minorEastAsia"/>
        </w:rPr>
        <w:t xml:space="preserve">devront permettre aux </w:t>
      </w:r>
      <w:r w:rsidR="007E4150" w:rsidRPr="0611B5D1">
        <w:rPr>
          <w:rFonts w:eastAsiaTheme="minorEastAsia"/>
        </w:rPr>
        <w:lastRenderedPageBreak/>
        <w:t xml:space="preserve">utilisateurs de réaliser leurs tâches dans un environnement plus fluide, plus simple à appréhender et qui </w:t>
      </w:r>
      <w:r w:rsidR="00745B9E" w:rsidRPr="0611B5D1">
        <w:rPr>
          <w:rFonts w:eastAsiaTheme="minorEastAsia"/>
        </w:rPr>
        <w:t>minimise le nombre de clics</w:t>
      </w:r>
      <w:r w:rsidR="0085697A">
        <w:rPr>
          <w:rFonts w:eastAsiaTheme="minorEastAsia"/>
        </w:rPr>
        <w:t xml:space="preserve"> tout en améliorant l’ergonomie</w:t>
      </w:r>
      <w:r w:rsidR="00745B9E" w:rsidRPr="0611B5D1">
        <w:rPr>
          <w:rFonts w:eastAsiaTheme="minorEastAsia"/>
        </w:rPr>
        <w:t>.</w:t>
      </w:r>
      <w:r w:rsidR="00A85276" w:rsidRPr="0611B5D1">
        <w:rPr>
          <w:rFonts w:eastAsiaTheme="minorEastAsia"/>
        </w:rPr>
        <w:t xml:space="preserve"> </w:t>
      </w:r>
    </w:p>
    <w:p w14:paraId="4293F826" w14:textId="57ACC523" w:rsidR="0062609E" w:rsidRDefault="0062609E" w:rsidP="002A73F4">
      <w:pPr>
        <w:numPr>
          <w:ilvl w:val="0"/>
          <w:numId w:val="37"/>
        </w:numPr>
        <w:spacing w:before="120" w:after="0" w:line="240" w:lineRule="auto"/>
        <w:ind w:left="851" w:firstLine="283"/>
        <w:jc w:val="both"/>
        <w:rPr>
          <w:rFonts w:eastAsiaTheme="minorEastAsia"/>
        </w:rPr>
      </w:pPr>
      <w:r w:rsidRPr="0611B5D1">
        <w:rPr>
          <w:rFonts w:eastAsiaTheme="minorEastAsia"/>
          <w:b/>
        </w:rPr>
        <w:t>Exigences Fonctionnelles</w:t>
      </w:r>
      <w:r w:rsidR="00A86DF7">
        <w:rPr>
          <w:rFonts w:eastAsiaTheme="minorEastAsia"/>
          <w:b/>
        </w:rPr>
        <w:t> </w:t>
      </w:r>
      <w:r w:rsidRPr="0611B5D1">
        <w:rPr>
          <w:rFonts w:eastAsiaTheme="minorEastAsia"/>
          <w:b/>
        </w:rPr>
        <w:t>:</w:t>
      </w:r>
    </w:p>
    <w:p w14:paraId="1B32BD4E" w14:textId="34986EB2" w:rsidR="004603F6" w:rsidRDefault="004603F6" w:rsidP="002A73F4">
      <w:pPr>
        <w:numPr>
          <w:ilvl w:val="1"/>
          <w:numId w:val="37"/>
        </w:numPr>
        <w:spacing w:after="0" w:line="240" w:lineRule="auto"/>
        <w:ind w:left="1559" w:firstLine="0"/>
        <w:jc w:val="both"/>
        <w:rPr>
          <w:rFonts w:eastAsiaTheme="minorEastAsia"/>
        </w:rPr>
      </w:pPr>
      <w:r w:rsidRPr="0611B5D1">
        <w:rPr>
          <w:rFonts w:eastAsiaTheme="minorEastAsia"/>
        </w:rPr>
        <w:t>Proposer l’application FIORI standard la mieux adaptée</w:t>
      </w:r>
      <w:r w:rsidR="009741EC" w:rsidRPr="0611B5D1">
        <w:rPr>
          <w:rFonts w:eastAsiaTheme="minorEastAsia"/>
        </w:rPr>
        <w:t>.</w:t>
      </w:r>
    </w:p>
    <w:p w14:paraId="2E74A8D9" w14:textId="3DE5D13A" w:rsidR="00747E88" w:rsidRDefault="00745B9E" w:rsidP="002A73F4">
      <w:pPr>
        <w:numPr>
          <w:ilvl w:val="1"/>
          <w:numId w:val="37"/>
        </w:numPr>
        <w:spacing w:after="0" w:line="240" w:lineRule="auto"/>
        <w:ind w:left="1559" w:firstLine="0"/>
        <w:jc w:val="both"/>
        <w:rPr>
          <w:rFonts w:eastAsiaTheme="minorEastAsia"/>
        </w:rPr>
      </w:pPr>
      <w:r w:rsidRPr="0611B5D1">
        <w:rPr>
          <w:rFonts w:eastAsiaTheme="minorEastAsia"/>
        </w:rPr>
        <w:t xml:space="preserve">Concevoir </w:t>
      </w:r>
      <w:r w:rsidR="0056562C" w:rsidRPr="0611B5D1">
        <w:rPr>
          <w:rFonts w:eastAsiaTheme="minorEastAsia"/>
        </w:rPr>
        <w:t xml:space="preserve">une application FIORI spécifique lorsque l’application standard ne permet pas de couvrir </w:t>
      </w:r>
      <w:r w:rsidR="00747E88" w:rsidRPr="0611B5D1">
        <w:rPr>
          <w:rFonts w:eastAsiaTheme="minorEastAsia"/>
        </w:rPr>
        <w:t>un périmètre fonctionnel équivalent à celui de la transaction ECC à remplacer</w:t>
      </w:r>
      <w:r w:rsidR="009741EC" w:rsidRPr="0611B5D1">
        <w:rPr>
          <w:rFonts w:eastAsiaTheme="minorEastAsia"/>
        </w:rPr>
        <w:t>.</w:t>
      </w:r>
      <w:r w:rsidR="00747E88" w:rsidRPr="0611B5D1">
        <w:rPr>
          <w:rFonts w:eastAsiaTheme="minorEastAsia"/>
        </w:rPr>
        <w:t xml:space="preserve"> </w:t>
      </w:r>
    </w:p>
    <w:p w14:paraId="0A59E048" w14:textId="44BC8474" w:rsidR="0062609E" w:rsidRDefault="00931A2D" w:rsidP="002A73F4">
      <w:pPr>
        <w:numPr>
          <w:ilvl w:val="1"/>
          <w:numId w:val="37"/>
        </w:numPr>
        <w:spacing w:after="0" w:line="240" w:lineRule="auto"/>
        <w:ind w:left="1559" w:firstLine="0"/>
        <w:jc w:val="both"/>
        <w:rPr>
          <w:rFonts w:eastAsiaTheme="minorEastAsia"/>
        </w:rPr>
      </w:pPr>
      <w:r w:rsidRPr="0611B5D1">
        <w:rPr>
          <w:rFonts w:eastAsiaTheme="minorEastAsia"/>
        </w:rPr>
        <w:t>Associer, au travers d’ateliers, un panel d’utilisateurs pour la conc</w:t>
      </w:r>
      <w:r w:rsidR="00C70F94" w:rsidRPr="0611B5D1">
        <w:rPr>
          <w:rFonts w:eastAsiaTheme="minorEastAsia"/>
        </w:rPr>
        <w:t>eption des écrans FIORI</w:t>
      </w:r>
    </w:p>
    <w:p w14:paraId="20472688" w14:textId="0F46E12A" w:rsidR="0085697A" w:rsidRDefault="0085697A" w:rsidP="4CF48DF6">
      <w:pPr>
        <w:spacing w:after="0" w:line="240" w:lineRule="auto"/>
        <w:jc w:val="both"/>
        <w:rPr>
          <w:rFonts w:eastAsiaTheme="minorEastAsia"/>
        </w:rPr>
      </w:pPr>
    </w:p>
    <w:p w14:paraId="59AB66B6" w14:textId="00F1CC07" w:rsidR="00982E9A" w:rsidRDefault="0062609E" w:rsidP="002A73F4">
      <w:pPr>
        <w:numPr>
          <w:ilvl w:val="0"/>
          <w:numId w:val="37"/>
        </w:numPr>
        <w:spacing w:before="120" w:after="0" w:line="240" w:lineRule="auto"/>
        <w:ind w:left="851" w:firstLine="283"/>
        <w:jc w:val="both"/>
        <w:rPr>
          <w:rFonts w:eastAsiaTheme="minorEastAsia"/>
        </w:rPr>
      </w:pPr>
      <w:r w:rsidRPr="0611B5D1">
        <w:rPr>
          <w:rFonts w:eastAsiaTheme="minorEastAsia"/>
          <w:b/>
        </w:rPr>
        <w:t>Livrables attendus</w:t>
      </w:r>
      <w:r w:rsidR="00A86DF7">
        <w:rPr>
          <w:rFonts w:eastAsiaTheme="minorEastAsia"/>
          <w:b/>
        </w:rPr>
        <w:t> </w:t>
      </w:r>
      <w:r w:rsidRPr="0611B5D1">
        <w:rPr>
          <w:rFonts w:eastAsiaTheme="minorEastAsia"/>
          <w:b/>
        </w:rPr>
        <w:t>:</w:t>
      </w:r>
      <w:r w:rsidRPr="0611B5D1">
        <w:rPr>
          <w:rFonts w:eastAsiaTheme="minorEastAsia"/>
        </w:rPr>
        <w:t xml:space="preserve"> </w:t>
      </w:r>
    </w:p>
    <w:p w14:paraId="34FDE86C" w14:textId="4E2417A1" w:rsidR="0062609E" w:rsidRDefault="00C70F94" w:rsidP="002A73F4">
      <w:pPr>
        <w:numPr>
          <w:ilvl w:val="1"/>
          <w:numId w:val="37"/>
        </w:numPr>
        <w:spacing w:after="0" w:line="240" w:lineRule="auto"/>
        <w:ind w:left="1559" w:firstLine="0"/>
        <w:jc w:val="both"/>
        <w:rPr>
          <w:rFonts w:eastAsiaTheme="minorEastAsia"/>
        </w:rPr>
      </w:pPr>
      <w:r w:rsidRPr="0611B5D1">
        <w:rPr>
          <w:rFonts w:eastAsiaTheme="minorEastAsia"/>
        </w:rPr>
        <w:t>Document de conception g</w:t>
      </w:r>
      <w:r w:rsidR="00903EA2" w:rsidRPr="0611B5D1">
        <w:rPr>
          <w:rFonts w:eastAsiaTheme="minorEastAsia"/>
        </w:rPr>
        <w:t>énérale et détaillée de chaque application FIORI spécifique</w:t>
      </w:r>
      <w:r w:rsidR="00982E9A" w:rsidRPr="0611B5D1">
        <w:rPr>
          <w:rFonts w:eastAsiaTheme="minorEastAsia"/>
        </w:rPr>
        <w:t>.</w:t>
      </w:r>
    </w:p>
    <w:p w14:paraId="0089AF9C" w14:textId="1328B93F" w:rsidR="00982E9A" w:rsidRDefault="00982E9A" w:rsidP="002A73F4">
      <w:pPr>
        <w:numPr>
          <w:ilvl w:val="1"/>
          <w:numId w:val="37"/>
        </w:numPr>
        <w:spacing w:after="0" w:line="240" w:lineRule="auto"/>
        <w:ind w:left="1559" w:firstLine="0"/>
        <w:jc w:val="both"/>
        <w:rPr>
          <w:rFonts w:eastAsiaTheme="minorEastAsia"/>
        </w:rPr>
      </w:pPr>
      <w:r w:rsidRPr="0611B5D1">
        <w:rPr>
          <w:rFonts w:eastAsiaTheme="minorEastAsia"/>
        </w:rPr>
        <w:t>Document</w:t>
      </w:r>
      <w:r w:rsidR="00BF1BA2" w:rsidRPr="0611B5D1">
        <w:rPr>
          <w:rFonts w:eastAsiaTheme="minorEastAsia"/>
        </w:rPr>
        <w:t xml:space="preserve">ation technique permettant </w:t>
      </w:r>
      <w:r w:rsidR="00BF1BA2" w:rsidRPr="0611B5D1">
        <w:rPr>
          <w:rFonts w:eastAsiaTheme="minorEastAsia"/>
          <w:lang w:eastAsia="fr-FR"/>
        </w:rPr>
        <w:t>aux équipes techniques et applicatives de la DSN d’administrer les applications livrées.</w:t>
      </w:r>
    </w:p>
    <w:p w14:paraId="353CA7F2" w14:textId="77777777" w:rsidR="0062609E" w:rsidRPr="0067281B" w:rsidRDefault="0062609E" w:rsidP="6F0B34E5">
      <w:pPr>
        <w:pStyle w:val="Corpsdetexte"/>
        <w:spacing w:after="0"/>
        <w:ind w:left="708"/>
        <w:rPr>
          <w:rFonts w:asciiTheme="minorHAnsi" w:eastAsiaTheme="minorEastAsia" w:hAnsiTheme="minorHAnsi" w:cstheme="minorBidi"/>
          <w:lang w:eastAsia="fr-FR"/>
        </w:rPr>
      </w:pPr>
    </w:p>
    <w:p w14:paraId="225BDA3C" w14:textId="5AAC0A65" w:rsidR="00870DF2" w:rsidRDefault="00870DF2" w:rsidP="00047A37">
      <w:pPr>
        <w:pStyle w:val="Corpsdetexte"/>
        <w:rPr>
          <w:rFonts w:asciiTheme="minorHAnsi" w:eastAsiaTheme="minorEastAsia" w:hAnsiTheme="minorHAnsi" w:cstheme="minorBidi"/>
          <w:lang w:eastAsia="fr-FR"/>
        </w:rPr>
      </w:pPr>
      <w:r w:rsidRPr="4CF48DF6">
        <w:rPr>
          <w:rFonts w:asciiTheme="minorHAnsi" w:eastAsiaTheme="minorEastAsia" w:hAnsiTheme="minorHAnsi" w:cstheme="minorBidi"/>
          <w:lang w:eastAsia="fr-FR"/>
        </w:rPr>
        <w:t xml:space="preserve">Pour information, </w:t>
      </w:r>
      <w:r w:rsidR="00C46907" w:rsidRPr="4CF48DF6">
        <w:rPr>
          <w:rFonts w:asciiTheme="minorHAnsi" w:eastAsiaTheme="minorEastAsia" w:hAnsiTheme="minorHAnsi" w:cstheme="minorBidi"/>
          <w:lang w:eastAsia="fr-FR"/>
        </w:rPr>
        <w:t xml:space="preserve">il n’est pas demandé de développer des applications Fiori </w:t>
      </w:r>
      <w:r w:rsidR="002146F9" w:rsidRPr="4CF48DF6">
        <w:rPr>
          <w:rFonts w:asciiTheme="minorHAnsi" w:eastAsiaTheme="minorEastAsia" w:hAnsiTheme="minorHAnsi" w:cstheme="minorBidi"/>
          <w:lang w:eastAsia="fr-FR"/>
        </w:rPr>
        <w:t xml:space="preserve">pour les opérations d’administration technique de GRC. </w:t>
      </w:r>
    </w:p>
    <w:p w14:paraId="1E57BE3A" w14:textId="77777777" w:rsidR="008061EB" w:rsidRPr="00FA52EA" w:rsidRDefault="008061EB" w:rsidP="00047A37">
      <w:pPr>
        <w:pStyle w:val="Corpsdetexte"/>
        <w:rPr>
          <w:rFonts w:asciiTheme="minorHAnsi" w:eastAsiaTheme="minorEastAsia" w:hAnsiTheme="minorHAnsi" w:cstheme="minorBidi"/>
          <w:lang w:eastAsia="fr-FR"/>
        </w:rPr>
      </w:pPr>
    </w:p>
    <w:p w14:paraId="58EFB555" w14:textId="1517A56D" w:rsidR="00634E55" w:rsidRPr="00CD188F" w:rsidRDefault="00634E55" w:rsidP="35D4EEA0">
      <w:pPr>
        <w:pStyle w:val="Titre3"/>
        <w:rPr>
          <w:rFonts w:asciiTheme="minorHAnsi" w:eastAsiaTheme="minorEastAsia" w:hAnsiTheme="minorHAnsi" w:cstheme="minorBidi"/>
          <w:b w:val="0"/>
          <w:sz w:val="22"/>
          <w:szCs w:val="22"/>
        </w:rPr>
      </w:pPr>
      <w:bookmarkStart w:id="250" w:name="_Ref188973141"/>
      <w:bookmarkStart w:id="251" w:name="_Ref191908882"/>
      <w:bookmarkStart w:id="252" w:name="_Toc198543516"/>
      <w:r w:rsidRPr="35D4EEA0">
        <w:rPr>
          <w:rFonts w:asciiTheme="minorHAnsi" w:eastAsiaTheme="minorEastAsia" w:hAnsiTheme="minorHAnsi" w:cstheme="minorBidi"/>
          <w:sz w:val="22"/>
          <w:szCs w:val="22"/>
        </w:rPr>
        <w:t xml:space="preserve">Chantier </w:t>
      </w:r>
      <w:r w:rsidR="00635331" w:rsidRPr="35D4EEA0">
        <w:rPr>
          <w:rFonts w:asciiTheme="minorHAnsi" w:eastAsiaTheme="minorEastAsia" w:hAnsiTheme="minorHAnsi" w:cstheme="minorBidi"/>
          <w:sz w:val="22"/>
          <w:szCs w:val="22"/>
        </w:rPr>
        <w:t>5</w:t>
      </w:r>
      <w:r w:rsidRPr="35D4EEA0">
        <w:rPr>
          <w:rFonts w:asciiTheme="minorHAnsi" w:eastAsiaTheme="minorEastAsia" w:hAnsiTheme="minorHAnsi" w:cstheme="minorBidi"/>
          <w:sz w:val="22"/>
          <w:szCs w:val="22"/>
        </w:rPr>
        <w:t xml:space="preserve"> de la </w:t>
      </w:r>
      <w:r w:rsidR="002B0110" w:rsidRPr="35D4EEA0">
        <w:rPr>
          <w:rFonts w:asciiTheme="minorHAnsi" w:eastAsiaTheme="minorEastAsia" w:hAnsiTheme="minorHAnsi" w:cstheme="minorBidi"/>
          <w:sz w:val="22"/>
          <w:szCs w:val="22"/>
        </w:rPr>
        <w:t>section</w:t>
      </w:r>
      <w:r w:rsidRPr="35D4EEA0">
        <w:rPr>
          <w:rFonts w:asciiTheme="minorHAnsi" w:eastAsiaTheme="minorEastAsia" w:hAnsiTheme="minorHAnsi" w:cstheme="minorBidi"/>
          <w:sz w:val="22"/>
          <w:szCs w:val="22"/>
        </w:rPr>
        <w:t xml:space="preserve"> 1</w:t>
      </w:r>
      <w:r w:rsidR="00A86DF7" w:rsidRPr="35D4EEA0">
        <w:rPr>
          <w:rFonts w:asciiTheme="minorHAnsi" w:eastAsiaTheme="minorEastAsia" w:hAnsiTheme="minorHAnsi" w:cstheme="minorBidi"/>
          <w:sz w:val="22"/>
          <w:szCs w:val="22"/>
        </w:rPr>
        <w:t> </w:t>
      </w:r>
      <w:r w:rsidRPr="35D4EEA0">
        <w:rPr>
          <w:rFonts w:asciiTheme="minorHAnsi" w:eastAsiaTheme="minorEastAsia" w:hAnsiTheme="minorHAnsi" w:cstheme="minorBidi"/>
          <w:sz w:val="22"/>
          <w:szCs w:val="22"/>
        </w:rPr>
        <w:t xml:space="preserve">: </w:t>
      </w:r>
      <w:r w:rsidR="00EB13F4" w:rsidRPr="35D4EEA0">
        <w:rPr>
          <w:rFonts w:asciiTheme="minorHAnsi" w:eastAsiaTheme="minorEastAsia" w:hAnsiTheme="minorHAnsi" w:cstheme="minorBidi"/>
          <w:sz w:val="22"/>
          <w:szCs w:val="22"/>
        </w:rPr>
        <w:t>gestion des accès et</w:t>
      </w:r>
      <w:r w:rsidR="00273A43" w:rsidRPr="35D4EEA0">
        <w:rPr>
          <w:rFonts w:asciiTheme="minorHAnsi" w:eastAsiaTheme="minorEastAsia" w:hAnsiTheme="minorHAnsi" w:cstheme="minorBidi"/>
          <w:sz w:val="22"/>
          <w:szCs w:val="22"/>
        </w:rPr>
        <w:t xml:space="preserve"> des</w:t>
      </w:r>
      <w:r w:rsidR="00EB13F4" w:rsidRPr="35D4EEA0">
        <w:rPr>
          <w:rFonts w:asciiTheme="minorHAnsi" w:eastAsiaTheme="minorEastAsia" w:hAnsiTheme="minorHAnsi" w:cstheme="minorBidi"/>
          <w:sz w:val="22"/>
          <w:szCs w:val="22"/>
        </w:rPr>
        <w:t xml:space="preserve"> habilitations</w:t>
      </w:r>
      <w:bookmarkEnd w:id="250"/>
      <w:bookmarkEnd w:id="251"/>
      <w:bookmarkEnd w:id="252"/>
    </w:p>
    <w:p w14:paraId="67314E3E" w14:textId="622679E1" w:rsidR="00941FC2" w:rsidRDefault="12CAB184" w:rsidP="6F0B34E5">
      <w:pPr>
        <w:pStyle w:val="Corpsdetexte"/>
        <w:rPr>
          <w:rFonts w:asciiTheme="minorHAnsi" w:eastAsiaTheme="minorEastAsia" w:hAnsiTheme="minorHAnsi" w:cstheme="minorBidi"/>
        </w:rPr>
      </w:pPr>
      <w:r w:rsidRPr="6F0B34E5">
        <w:rPr>
          <w:rFonts w:asciiTheme="minorHAnsi" w:eastAsiaTheme="minorEastAsia" w:hAnsiTheme="minorHAnsi" w:cstheme="minorBidi"/>
        </w:rPr>
        <w:t xml:space="preserve">Actuellement, l’AP-HP a défini 94 profils “métier” dans ECC déclinés au travers de 240 rôles pères. La gestion des habilitations et le contrôle des incompatibilités (matrice </w:t>
      </w:r>
      <w:proofErr w:type="spellStart"/>
      <w:r w:rsidR="7B96EBDE" w:rsidRPr="6F0B34E5">
        <w:rPr>
          <w:rFonts w:asciiTheme="minorHAnsi" w:eastAsiaTheme="minorEastAsia" w:hAnsiTheme="minorHAnsi" w:cstheme="minorBidi"/>
        </w:rPr>
        <w:t>S</w:t>
      </w:r>
      <w:r w:rsidRPr="6F0B34E5">
        <w:rPr>
          <w:rFonts w:asciiTheme="minorHAnsi" w:eastAsiaTheme="minorEastAsia" w:hAnsiTheme="minorHAnsi" w:cstheme="minorBidi"/>
        </w:rPr>
        <w:t>oD</w:t>
      </w:r>
      <w:proofErr w:type="spellEnd"/>
      <w:r w:rsidRPr="6F0B34E5">
        <w:rPr>
          <w:rFonts w:asciiTheme="minorHAnsi" w:eastAsiaTheme="minorEastAsia" w:hAnsiTheme="minorHAnsi" w:cstheme="minorBidi"/>
        </w:rPr>
        <w:t xml:space="preserve"> et rôles sensibles) </w:t>
      </w:r>
      <w:r w:rsidR="120FE82E" w:rsidRPr="6F0B34E5">
        <w:rPr>
          <w:rFonts w:asciiTheme="minorHAnsi" w:eastAsiaTheme="minorEastAsia" w:hAnsiTheme="minorHAnsi" w:cstheme="minorBidi"/>
        </w:rPr>
        <w:t>sont réalisés</w:t>
      </w:r>
      <w:r w:rsidRPr="6F0B34E5">
        <w:rPr>
          <w:rFonts w:asciiTheme="minorHAnsi" w:eastAsiaTheme="minorEastAsia" w:hAnsiTheme="minorHAnsi" w:cstheme="minorBidi"/>
        </w:rPr>
        <w:t xml:space="preserve"> avec l’application GRC Access Control (avec </w:t>
      </w:r>
      <w:r w:rsidR="7E65BC0F" w:rsidRPr="6F0B34E5">
        <w:rPr>
          <w:rFonts w:asciiTheme="minorHAnsi" w:eastAsiaTheme="minorEastAsia" w:hAnsiTheme="minorHAnsi" w:cstheme="minorBidi"/>
        </w:rPr>
        <w:t xml:space="preserve">3 </w:t>
      </w:r>
      <w:r w:rsidRPr="6F0B34E5">
        <w:rPr>
          <w:rFonts w:asciiTheme="minorHAnsi" w:eastAsiaTheme="minorEastAsia" w:hAnsiTheme="minorHAnsi" w:cstheme="minorBidi"/>
        </w:rPr>
        <w:t>modules actifs</w:t>
      </w:r>
      <w:r w:rsidR="21389E4E" w:rsidRPr="6F0B34E5">
        <w:rPr>
          <w:rFonts w:asciiTheme="minorHAnsi" w:eastAsiaTheme="minorEastAsia" w:hAnsiTheme="minorHAnsi" w:cstheme="minorBidi"/>
        </w:rPr>
        <w:t> </w:t>
      </w:r>
      <w:r w:rsidRPr="6F0B34E5">
        <w:rPr>
          <w:rFonts w:asciiTheme="minorHAnsi" w:eastAsiaTheme="minorEastAsia" w:hAnsiTheme="minorHAnsi" w:cstheme="minorBidi"/>
        </w:rPr>
        <w:t>: ARA, ARM et BRM).</w:t>
      </w:r>
      <w:r w:rsidR="15F493F5" w:rsidRPr="6F0B34E5">
        <w:rPr>
          <w:rFonts w:asciiTheme="minorHAnsi" w:eastAsiaTheme="minorEastAsia" w:hAnsiTheme="minorHAnsi" w:cstheme="minorBidi"/>
        </w:rPr>
        <w:t xml:space="preserve"> Le module </w:t>
      </w:r>
      <w:r w:rsidR="4F5A8E45" w:rsidRPr="6F0B34E5">
        <w:rPr>
          <w:rFonts w:asciiTheme="minorHAnsi" w:eastAsiaTheme="minorEastAsia" w:hAnsiTheme="minorHAnsi" w:cstheme="minorBidi"/>
        </w:rPr>
        <w:t>EAM est</w:t>
      </w:r>
      <w:r w:rsidR="10B6841D" w:rsidRPr="6F0B34E5">
        <w:rPr>
          <w:rFonts w:asciiTheme="minorHAnsi" w:eastAsiaTheme="minorEastAsia" w:hAnsiTheme="minorHAnsi" w:cstheme="minorBidi"/>
        </w:rPr>
        <w:t xml:space="preserve"> installé,</w:t>
      </w:r>
      <w:r w:rsidR="4F5A8E45" w:rsidRPr="6F0B34E5">
        <w:rPr>
          <w:rFonts w:asciiTheme="minorHAnsi" w:eastAsiaTheme="minorEastAsia" w:hAnsiTheme="minorHAnsi" w:cstheme="minorBidi"/>
        </w:rPr>
        <w:t xml:space="preserve"> mais non utilisé.</w:t>
      </w:r>
    </w:p>
    <w:p w14:paraId="0AA474E5" w14:textId="0EE5657E" w:rsidR="00291CC8" w:rsidRDefault="006F6AE6" w:rsidP="00047A37">
      <w:pPr>
        <w:pStyle w:val="Corpsdetexte"/>
        <w:rPr>
          <w:rFonts w:asciiTheme="minorHAnsi" w:eastAsiaTheme="minorEastAsia" w:hAnsiTheme="minorHAnsi" w:cstheme="minorBidi"/>
          <w:szCs w:val="22"/>
          <w:lang w:eastAsia="fr-FR"/>
        </w:rPr>
      </w:pPr>
      <w:r w:rsidRPr="0611B5D1">
        <w:rPr>
          <w:rFonts w:asciiTheme="minorHAnsi" w:eastAsiaTheme="minorEastAsia" w:hAnsiTheme="minorHAnsi" w:cstheme="minorBidi"/>
          <w:szCs w:val="22"/>
          <w:lang w:eastAsia="fr-FR"/>
        </w:rPr>
        <w:t xml:space="preserve">La mise en place des </w:t>
      </w:r>
      <w:r w:rsidR="007B3385" w:rsidRPr="0611B5D1">
        <w:rPr>
          <w:rFonts w:asciiTheme="minorHAnsi" w:eastAsiaTheme="minorEastAsia" w:hAnsiTheme="minorHAnsi" w:cstheme="minorBidi"/>
          <w:szCs w:val="22"/>
          <w:lang w:eastAsia="fr-FR"/>
        </w:rPr>
        <w:t>applications</w:t>
      </w:r>
      <w:r w:rsidRPr="0611B5D1">
        <w:rPr>
          <w:rFonts w:asciiTheme="minorHAnsi" w:eastAsiaTheme="minorEastAsia" w:hAnsiTheme="minorHAnsi" w:cstheme="minorBidi"/>
          <w:szCs w:val="22"/>
          <w:lang w:eastAsia="fr-FR"/>
        </w:rPr>
        <w:t xml:space="preserve"> FIORI </w:t>
      </w:r>
      <w:r w:rsidR="00DF2781" w:rsidRPr="0611B5D1">
        <w:rPr>
          <w:rFonts w:asciiTheme="minorHAnsi" w:eastAsiaTheme="minorEastAsia" w:hAnsiTheme="minorHAnsi" w:cstheme="minorBidi"/>
          <w:szCs w:val="22"/>
          <w:lang w:eastAsia="fr-FR"/>
        </w:rPr>
        <w:t>rend nécessaire un travail en prof</w:t>
      </w:r>
      <w:r w:rsidR="00A132AD" w:rsidRPr="0611B5D1">
        <w:rPr>
          <w:rFonts w:asciiTheme="minorHAnsi" w:eastAsiaTheme="minorEastAsia" w:hAnsiTheme="minorHAnsi" w:cstheme="minorBidi"/>
          <w:szCs w:val="22"/>
          <w:lang w:eastAsia="fr-FR"/>
        </w:rPr>
        <w:t>ondeur sur les rôles SAP</w:t>
      </w:r>
      <w:r w:rsidR="00941FC2" w:rsidRPr="0611B5D1">
        <w:rPr>
          <w:rFonts w:asciiTheme="minorHAnsi" w:eastAsiaTheme="minorEastAsia" w:hAnsiTheme="minorHAnsi" w:cstheme="minorBidi"/>
          <w:szCs w:val="22"/>
          <w:lang w:eastAsia="fr-FR"/>
        </w:rPr>
        <w:t xml:space="preserve"> et leurs mécanismes de gestion. </w:t>
      </w:r>
      <w:r w:rsidR="00D3386E" w:rsidRPr="0611B5D1">
        <w:rPr>
          <w:rFonts w:asciiTheme="minorHAnsi" w:eastAsiaTheme="minorEastAsia" w:hAnsiTheme="minorHAnsi" w:cstheme="minorBidi"/>
          <w:szCs w:val="22"/>
          <w:lang w:eastAsia="fr-FR"/>
        </w:rPr>
        <w:t xml:space="preserve">Comme, par ailleurs, </w:t>
      </w:r>
      <w:r w:rsidR="00A84E10" w:rsidRPr="0611B5D1">
        <w:rPr>
          <w:rFonts w:asciiTheme="minorHAnsi" w:eastAsiaTheme="minorEastAsia" w:hAnsiTheme="minorHAnsi" w:cstheme="minorBidi"/>
          <w:szCs w:val="22"/>
          <w:lang w:eastAsia="fr-FR"/>
        </w:rPr>
        <w:t xml:space="preserve">la </w:t>
      </w:r>
      <w:r w:rsidR="006C5EEB" w:rsidRPr="0611B5D1">
        <w:rPr>
          <w:rFonts w:asciiTheme="minorHAnsi" w:eastAsiaTheme="minorEastAsia" w:hAnsiTheme="minorHAnsi" w:cstheme="minorBidi"/>
          <w:szCs w:val="22"/>
          <w:lang w:eastAsia="fr-FR"/>
        </w:rPr>
        <w:t>modélisation</w:t>
      </w:r>
      <w:r w:rsidR="00A84E10" w:rsidRPr="0611B5D1">
        <w:rPr>
          <w:rFonts w:asciiTheme="minorHAnsi" w:eastAsiaTheme="minorEastAsia" w:hAnsiTheme="minorHAnsi" w:cstheme="minorBidi"/>
          <w:szCs w:val="22"/>
          <w:lang w:eastAsia="fr-FR"/>
        </w:rPr>
        <w:t xml:space="preserve"> actuelle des rôles pose certaines difficultés de gestion, l</w:t>
      </w:r>
      <w:r w:rsidR="00A132AD" w:rsidRPr="0611B5D1">
        <w:rPr>
          <w:rFonts w:asciiTheme="minorHAnsi" w:eastAsiaTheme="minorEastAsia" w:hAnsiTheme="minorHAnsi" w:cstheme="minorBidi"/>
          <w:szCs w:val="22"/>
          <w:lang w:eastAsia="fr-FR"/>
        </w:rPr>
        <w:t>’AP-HP souhaite</w:t>
      </w:r>
      <w:r w:rsidR="00A84E10" w:rsidRPr="0611B5D1">
        <w:rPr>
          <w:rFonts w:asciiTheme="minorHAnsi" w:eastAsiaTheme="minorEastAsia" w:hAnsiTheme="minorHAnsi" w:cstheme="minorBidi"/>
          <w:szCs w:val="22"/>
          <w:lang w:eastAsia="fr-FR"/>
        </w:rPr>
        <w:t xml:space="preserve"> </w:t>
      </w:r>
      <w:r w:rsidR="00815C29" w:rsidRPr="0611B5D1">
        <w:rPr>
          <w:rFonts w:asciiTheme="minorHAnsi" w:eastAsiaTheme="minorEastAsia" w:hAnsiTheme="minorHAnsi" w:cstheme="minorBidi"/>
          <w:szCs w:val="22"/>
          <w:lang w:eastAsia="fr-FR"/>
        </w:rPr>
        <w:t xml:space="preserve">mettre à plat </w:t>
      </w:r>
      <w:r w:rsidR="007F1C19" w:rsidRPr="0611B5D1">
        <w:rPr>
          <w:rFonts w:asciiTheme="minorHAnsi" w:eastAsiaTheme="minorEastAsia" w:hAnsiTheme="minorHAnsi" w:cstheme="minorBidi"/>
          <w:szCs w:val="22"/>
          <w:lang w:eastAsia="fr-FR"/>
        </w:rPr>
        <w:t>la liste des profils « métier » et adapt</w:t>
      </w:r>
      <w:r w:rsidR="007F0A9A" w:rsidRPr="0611B5D1">
        <w:rPr>
          <w:rFonts w:asciiTheme="minorHAnsi" w:eastAsiaTheme="minorEastAsia" w:hAnsiTheme="minorHAnsi" w:cstheme="minorBidi"/>
          <w:szCs w:val="22"/>
          <w:lang w:eastAsia="fr-FR"/>
        </w:rPr>
        <w:t>er</w:t>
      </w:r>
      <w:r w:rsidR="007F1C19" w:rsidRPr="0611B5D1">
        <w:rPr>
          <w:rFonts w:asciiTheme="minorHAnsi" w:eastAsiaTheme="minorEastAsia" w:hAnsiTheme="minorHAnsi" w:cstheme="minorBidi"/>
          <w:szCs w:val="22"/>
          <w:lang w:eastAsia="fr-FR"/>
        </w:rPr>
        <w:t xml:space="preserve"> les règles de dérivation</w:t>
      </w:r>
      <w:r w:rsidR="007F0A9A" w:rsidRPr="0611B5D1">
        <w:rPr>
          <w:rFonts w:asciiTheme="minorHAnsi" w:eastAsiaTheme="minorEastAsia" w:hAnsiTheme="minorHAnsi" w:cstheme="minorBidi"/>
          <w:szCs w:val="22"/>
          <w:lang w:eastAsia="fr-FR"/>
        </w:rPr>
        <w:t xml:space="preserve"> des rôles.</w:t>
      </w:r>
    </w:p>
    <w:p w14:paraId="147010FA" w14:textId="5664E507" w:rsidR="004326ED" w:rsidRDefault="004326ED" w:rsidP="00047A37">
      <w:pPr>
        <w:pStyle w:val="Corpsdetexte"/>
        <w:rPr>
          <w:rFonts w:asciiTheme="minorHAnsi" w:eastAsiaTheme="minorEastAsia" w:hAnsiTheme="minorHAnsi" w:cstheme="minorBidi"/>
          <w:lang w:eastAsia="fr-FR"/>
        </w:rPr>
      </w:pPr>
      <w:r w:rsidRPr="4CF48DF6">
        <w:rPr>
          <w:rFonts w:asciiTheme="minorHAnsi" w:eastAsiaTheme="minorEastAsia" w:hAnsiTheme="minorHAnsi" w:cstheme="minorBidi"/>
          <w:lang w:eastAsia="fr-FR"/>
        </w:rPr>
        <w:t xml:space="preserve">Les nouveaux rôles </w:t>
      </w:r>
      <w:r w:rsidR="168E6E74" w:rsidRPr="4CF48DF6">
        <w:rPr>
          <w:rFonts w:asciiTheme="minorHAnsi" w:eastAsiaTheme="minorEastAsia" w:hAnsiTheme="minorHAnsi" w:cstheme="minorBidi"/>
          <w:lang w:eastAsia="fr-FR"/>
        </w:rPr>
        <w:t>intègrent</w:t>
      </w:r>
      <w:r w:rsidR="003D00E9" w:rsidRPr="4CF48DF6">
        <w:rPr>
          <w:rFonts w:asciiTheme="minorHAnsi" w:eastAsiaTheme="minorEastAsia" w:hAnsiTheme="minorHAnsi" w:cstheme="minorBidi"/>
          <w:lang w:eastAsia="fr-FR"/>
        </w:rPr>
        <w:t xml:space="preserve"> les accès aux </w:t>
      </w:r>
      <w:proofErr w:type="spellStart"/>
      <w:r w:rsidR="003D00E9" w:rsidRPr="4CF48DF6">
        <w:rPr>
          <w:rFonts w:asciiTheme="minorHAnsi" w:eastAsiaTheme="minorEastAsia" w:hAnsiTheme="minorHAnsi" w:cstheme="minorBidi"/>
          <w:lang w:eastAsia="fr-FR"/>
        </w:rPr>
        <w:t>launchpads</w:t>
      </w:r>
      <w:proofErr w:type="spellEnd"/>
      <w:r w:rsidR="003D00E9" w:rsidRPr="4CF48DF6">
        <w:rPr>
          <w:rFonts w:asciiTheme="minorHAnsi" w:eastAsiaTheme="minorEastAsia" w:hAnsiTheme="minorHAnsi" w:cstheme="minorBidi"/>
          <w:lang w:eastAsia="fr-FR"/>
        </w:rPr>
        <w:t xml:space="preserve">, aux </w:t>
      </w:r>
      <w:r w:rsidR="002921E2" w:rsidRPr="4CF48DF6">
        <w:rPr>
          <w:rFonts w:asciiTheme="minorHAnsi" w:eastAsiaTheme="minorEastAsia" w:hAnsiTheme="minorHAnsi" w:cstheme="minorBidi"/>
          <w:lang w:eastAsia="fr-FR"/>
        </w:rPr>
        <w:t>applications</w:t>
      </w:r>
      <w:r w:rsidR="003D00E9" w:rsidRPr="4CF48DF6">
        <w:rPr>
          <w:rFonts w:asciiTheme="minorHAnsi" w:eastAsiaTheme="minorEastAsia" w:hAnsiTheme="minorHAnsi" w:cstheme="minorBidi"/>
          <w:lang w:eastAsia="fr-FR"/>
        </w:rPr>
        <w:t xml:space="preserve"> FIORI et aux </w:t>
      </w:r>
      <w:r w:rsidR="002921E2" w:rsidRPr="4CF48DF6">
        <w:rPr>
          <w:rFonts w:asciiTheme="minorHAnsi" w:eastAsiaTheme="minorEastAsia" w:hAnsiTheme="minorHAnsi" w:cstheme="minorBidi"/>
          <w:lang w:eastAsia="fr-FR"/>
        </w:rPr>
        <w:t>transactions webisées.</w:t>
      </w:r>
    </w:p>
    <w:p w14:paraId="463CDDCD" w14:textId="1A2DC715" w:rsidR="00291CC8" w:rsidRDefault="00291CC8" w:rsidP="00047A37">
      <w:pPr>
        <w:pStyle w:val="Corpsdetexte"/>
        <w:rPr>
          <w:rFonts w:asciiTheme="minorHAnsi" w:eastAsiaTheme="minorEastAsia" w:hAnsiTheme="minorHAnsi" w:cstheme="minorBidi"/>
          <w:lang w:eastAsia="fr-FR"/>
        </w:rPr>
      </w:pPr>
      <w:r w:rsidRPr="4CF48DF6">
        <w:rPr>
          <w:rFonts w:asciiTheme="minorHAnsi" w:eastAsiaTheme="minorEastAsia" w:hAnsiTheme="minorHAnsi" w:cstheme="minorBidi"/>
          <w:lang w:eastAsia="fr-FR"/>
        </w:rPr>
        <w:t xml:space="preserve">Les habilitations </w:t>
      </w:r>
      <w:r w:rsidR="00C3342B" w:rsidRPr="4CF48DF6">
        <w:rPr>
          <w:rFonts w:asciiTheme="minorHAnsi" w:eastAsiaTheme="minorEastAsia" w:hAnsiTheme="minorHAnsi" w:cstheme="minorBidi"/>
          <w:lang w:eastAsia="fr-FR"/>
        </w:rPr>
        <w:t>seront</w:t>
      </w:r>
      <w:r w:rsidRPr="4CF48DF6">
        <w:rPr>
          <w:rFonts w:asciiTheme="minorHAnsi" w:eastAsiaTheme="minorEastAsia" w:hAnsiTheme="minorHAnsi" w:cstheme="minorBidi"/>
          <w:lang w:eastAsia="fr-FR"/>
        </w:rPr>
        <w:t xml:space="preserve"> gérées dans GRC Access Control</w:t>
      </w:r>
      <w:r w:rsidR="005254FC" w:rsidRPr="4CF48DF6">
        <w:rPr>
          <w:rFonts w:asciiTheme="minorHAnsi" w:eastAsiaTheme="minorEastAsia" w:hAnsiTheme="minorHAnsi" w:cstheme="minorBidi"/>
          <w:lang w:eastAsia="fr-FR"/>
        </w:rPr>
        <w:t xml:space="preserve"> </w:t>
      </w:r>
      <w:r w:rsidR="00315402" w:rsidRPr="4CF48DF6">
        <w:rPr>
          <w:rFonts w:asciiTheme="minorHAnsi" w:eastAsiaTheme="minorEastAsia" w:hAnsiTheme="minorHAnsi" w:cstheme="minorBidi"/>
          <w:lang w:eastAsia="fr-FR"/>
        </w:rPr>
        <w:t xml:space="preserve">après son passage </w:t>
      </w:r>
      <w:r w:rsidR="005254FC" w:rsidRPr="4CF48DF6">
        <w:rPr>
          <w:rFonts w:asciiTheme="minorHAnsi" w:eastAsiaTheme="minorEastAsia" w:hAnsiTheme="minorHAnsi" w:cstheme="minorBidi"/>
          <w:lang w:eastAsia="fr-FR"/>
        </w:rPr>
        <w:t>en version 12</w:t>
      </w:r>
      <w:r w:rsidRPr="4CF48DF6">
        <w:rPr>
          <w:rFonts w:asciiTheme="minorHAnsi" w:eastAsiaTheme="minorEastAsia" w:hAnsiTheme="minorHAnsi" w:cstheme="minorBidi"/>
          <w:lang w:eastAsia="fr-FR"/>
        </w:rPr>
        <w:t>.</w:t>
      </w:r>
      <w:r w:rsidR="00424AB7" w:rsidRPr="4CF48DF6">
        <w:rPr>
          <w:rFonts w:asciiTheme="minorHAnsi" w:eastAsiaTheme="minorEastAsia" w:hAnsiTheme="minorHAnsi" w:cstheme="minorBidi"/>
          <w:lang w:eastAsia="fr-FR"/>
        </w:rPr>
        <w:t xml:space="preserve"> Les </w:t>
      </w:r>
      <w:r w:rsidR="000F237B" w:rsidRPr="4CF48DF6">
        <w:rPr>
          <w:rFonts w:asciiTheme="minorHAnsi" w:eastAsiaTheme="minorEastAsia" w:hAnsiTheme="minorHAnsi" w:cstheme="minorBidi"/>
          <w:lang w:eastAsia="fr-FR"/>
        </w:rPr>
        <w:t xml:space="preserve">nouveaux </w:t>
      </w:r>
      <w:r w:rsidR="00424AB7" w:rsidRPr="4CF48DF6">
        <w:rPr>
          <w:rFonts w:asciiTheme="minorHAnsi" w:eastAsiaTheme="minorEastAsia" w:hAnsiTheme="minorHAnsi" w:cstheme="minorBidi"/>
          <w:lang w:eastAsia="fr-FR"/>
        </w:rPr>
        <w:t>rôles</w:t>
      </w:r>
      <w:r w:rsidR="000F237B" w:rsidRPr="4CF48DF6">
        <w:rPr>
          <w:rFonts w:asciiTheme="minorHAnsi" w:eastAsiaTheme="minorEastAsia" w:hAnsiTheme="minorHAnsi" w:cstheme="minorBidi"/>
          <w:lang w:eastAsia="fr-FR"/>
        </w:rPr>
        <w:t xml:space="preserve"> et la matrice </w:t>
      </w:r>
      <w:proofErr w:type="spellStart"/>
      <w:r w:rsidR="000F237B" w:rsidRPr="4CF48DF6">
        <w:rPr>
          <w:rFonts w:asciiTheme="minorHAnsi" w:eastAsiaTheme="minorEastAsia" w:hAnsiTheme="minorHAnsi" w:cstheme="minorBidi"/>
          <w:lang w:eastAsia="fr-FR"/>
        </w:rPr>
        <w:t>SoD</w:t>
      </w:r>
      <w:proofErr w:type="spellEnd"/>
      <w:r w:rsidR="000F237B" w:rsidRPr="4CF48DF6">
        <w:rPr>
          <w:rFonts w:asciiTheme="minorHAnsi" w:eastAsiaTheme="minorEastAsia" w:hAnsiTheme="minorHAnsi" w:cstheme="minorBidi"/>
          <w:lang w:eastAsia="fr-FR"/>
        </w:rPr>
        <w:t xml:space="preserve"> </w:t>
      </w:r>
      <w:r w:rsidR="000076A1" w:rsidRPr="4CF48DF6">
        <w:rPr>
          <w:rFonts w:asciiTheme="minorHAnsi" w:eastAsiaTheme="minorEastAsia" w:hAnsiTheme="minorHAnsi" w:cstheme="minorBidi"/>
          <w:lang w:eastAsia="fr-FR"/>
        </w:rPr>
        <w:t xml:space="preserve">à mettre </w:t>
      </w:r>
      <w:r w:rsidR="000F237B" w:rsidRPr="4CF48DF6">
        <w:rPr>
          <w:rFonts w:asciiTheme="minorHAnsi" w:eastAsiaTheme="minorEastAsia" w:hAnsiTheme="minorHAnsi" w:cstheme="minorBidi"/>
          <w:lang w:eastAsia="fr-FR"/>
        </w:rPr>
        <w:t xml:space="preserve">à jour </w:t>
      </w:r>
      <w:r w:rsidR="20046B0D" w:rsidRPr="4CF48DF6">
        <w:rPr>
          <w:rFonts w:asciiTheme="minorHAnsi" w:eastAsiaTheme="minorEastAsia" w:hAnsiTheme="minorHAnsi" w:cstheme="minorBidi"/>
          <w:lang w:eastAsia="fr-FR"/>
        </w:rPr>
        <w:t>doivent</w:t>
      </w:r>
      <w:r w:rsidR="000F237B" w:rsidRPr="4CF48DF6">
        <w:rPr>
          <w:rFonts w:asciiTheme="minorHAnsi" w:eastAsiaTheme="minorEastAsia" w:hAnsiTheme="minorHAnsi" w:cstheme="minorBidi"/>
          <w:lang w:eastAsia="fr-FR"/>
        </w:rPr>
        <w:t xml:space="preserve"> être implémentés dans GRC AC</w:t>
      </w:r>
      <w:r w:rsidR="00315402" w:rsidRPr="4CF48DF6">
        <w:rPr>
          <w:rFonts w:asciiTheme="minorHAnsi" w:eastAsiaTheme="minorEastAsia" w:hAnsiTheme="minorHAnsi" w:cstheme="minorBidi"/>
          <w:lang w:eastAsia="fr-FR"/>
        </w:rPr>
        <w:t xml:space="preserve"> V12</w:t>
      </w:r>
      <w:r w:rsidR="000F237B" w:rsidRPr="4CF48DF6">
        <w:rPr>
          <w:rFonts w:asciiTheme="minorHAnsi" w:eastAsiaTheme="minorEastAsia" w:hAnsiTheme="minorHAnsi" w:cstheme="minorBidi"/>
          <w:lang w:eastAsia="fr-FR"/>
        </w:rPr>
        <w:t>.</w:t>
      </w:r>
      <w:r w:rsidR="00424AB7" w:rsidRPr="4CF48DF6">
        <w:rPr>
          <w:rFonts w:asciiTheme="minorHAnsi" w:eastAsiaTheme="minorEastAsia" w:hAnsiTheme="minorHAnsi" w:cstheme="minorBidi"/>
          <w:lang w:eastAsia="fr-FR"/>
        </w:rPr>
        <w:t xml:space="preserve"> </w:t>
      </w:r>
    </w:p>
    <w:p w14:paraId="6A138813" w14:textId="430CF745" w:rsidR="00CA4B84" w:rsidRDefault="00CA4B84" w:rsidP="00096C27">
      <w:pPr>
        <w:pStyle w:val="Corpsdetexte"/>
        <w:spacing w:after="0"/>
        <w:rPr>
          <w:rFonts w:asciiTheme="minorHAnsi" w:eastAsiaTheme="minorEastAsia" w:hAnsiTheme="minorHAnsi" w:cstheme="minorBidi"/>
          <w:szCs w:val="22"/>
          <w:lang w:eastAsia="fr-FR"/>
        </w:rPr>
      </w:pPr>
      <w:r>
        <w:rPr>
          <w:rFonts w:asciiTheme="minorHAnsi" w:eastAsiaTheme="minorEastAsia" w:hAnsiTheme="minorHAnsi" w:cstheme="minorBidi"/>
          <w:szCs w:val="22"/>
          <w:lang w:eastAsia="fr-FR"/>
        </w:rPr>
        <w:t xml:space="preserve">Pour information, afin de maintenir une séparation des rôles entre ordonnateur et comptable, il existe </w:t>
      </w:r>
      <w:r w:rsidR="001729C5">
        <w:rPr>
          <w:rFonts w:asciiTheme="minorHAnsi" w:eastAsiaTheme="minorEastAsia" w:hAnsiTheme="minorHAnsi" w:cstheme="minorBidi"/>
          <w:szCs w:val="22"/>
          <w:lang w:eastAsia="fr-FR"/>
        </w:rPr>
        <w:t>3 familles de rôles :</w:t>
      </w:r>
    </w:p>
    <w:p w14:paraId="636D5EA7" w14:textId="68546F99" w:rsidR="001729C5" w:rsidRDefault="001729C5" w:rsidP="002A73F4">
      <w:pPr>
        <w:pStyle w:val="Corpsdetexte"/>
        <w:numPr>
          <w:ilvl w:val="0"/>
          <w:numId w:val="33"/>
        </w:numPr>
        <w:spacing w:after="0"/>
        <w:ind w:left="1797" w:hanging="357"/>
        <w:rPr>
          <w:rFonts w:asciiTheme="minorHAnsi" w:eastAsiaTheme="minorEastAsia" w:hAnsiTheme="minorHAnsi" w:cstheme="minorBidi"/>
          <w:lang w:eastAsia="fr-FR"/>
        </w:rPr>
      </w:pPr>
      <w:r w:rsidRPr="4CF48DF6">
        <w:rPr>
          <w:rFonts w:asciiTheme="minorHAnsi" w:eastAsiaTheme="minorEastAsia" w:hAnsiTheme="minorHAnsi" w:cstheme="minorBidi"/>
          <w:lang w:eastAsia="fr-FR"/>
        </w:rPr>
        <w:t>AP-HP</w:t>
      </w:r>
      <w:r w:rsidR="00F1000A">
        <w:rPr>
          <w:rFonts w:asciiTheme="minorHAnsi" w:eastAsiaTheme="minorEastAsia" w:hAnsiTheme="minorHAnsi" w:cstheme="minorBidi"/>
          <w:lang w:eastAsia="fr-FR"/>
        </w:rPr>
        <w:t> :</w:t>
      </w:r>
      <w:r w:rsidR="0058714B">
        <w:rPr>
          <w:rFonts w:asciiTheme="minorHAnsi" w:eastAsiaTheme="minorEastAsia" w:hAnsiTheme="minorHAnsi" w:cstheme="minorBidi"/>
          <w:lang w:eastAsia="fr-FR"/>
        </w:rPr>
        <w:t xml:space="preserve"> </w:t>
      </w:r>
      <w:r w:rsidRPr="4CF48DF6">
        <w:rPr>
          <w:rFonts w:asciiTheme="minorHAnsi" w:eastAsiaTheme="minorEastAsia" w:hAnsiTheme="minorHAnsi" w:cstheme="minorBidi"/>
          <w:lang w:eastAsia="fr-FR"/>
        </w:rPr>
        <w:t xml:space="preserve">pour les </w:t>
      </w:r>
      <w:r w:rsidR="00023CBC" w:rsidRPr="4CF48DF6">
        <w:rPr>
          <w:rFonts w:asciiTheme="minorHAnsi" w:eastAsiaTheme="minorEastAsia" w:hAnsiTheme="minorHAnsi" w:cstheme="minorBidi"/>
          <w:lang w:eastAsia="fr-FR"/>
        </w:rPr>
        <w:t>agents relevant de l’ordonnateur</w:t>
      </w:r>
    </w:p>
    <w:p w14:paraId="1F2701D6" w14:textId="0A4A40F0" w:rsidR="00023CBC" w:rsidRDefault="00023CBC" w:rsidP="002A73F4">
      <w:pPr>
        <w:pStyle w:val="Corpsdetexte"/>
        <w:numPr>
          <w:ilvl w:val="0"/>
          <w:numId w:val="33"/>
        </w:numPr>
        <w:spacing w:after="0"/>
        <w:ind w:left="1797" w:hanging="357"/>
        <w:rPr>
          <w:rFonts w:asciiTheme="minorHAnsi" w:eastAsiaTheme="minorEastAsia" w:hAnsiTheme="minorHAnsi" w:cstheme="minorBidi"/>
          <w:lang w:eastAsia="fr-FR"/>
        </w:rPr>
      </w:pPr>
      <w:r w:rsidRPr="4CF48DF6">
        <w:rPr>
          <w:rFonts w:asciiTheme="minorHAnsi" w:eastAsiaTheme="minorEastAsia" w:hAnsiTheme="minorHAnsi" w:cstheme="minorBidi"/>
          <w:lang w:eastAsia="fr-FR"/>
        </w:rPr>
        <w:t>DSFP</w:t>
      </w:r>
      <w:r w:rsidR="00F1000A">
        <w:rPr>
          <w:rFonts w:asciiTheme="minorHAnsi" w:eastAsiaTheme="minorEastAsia" w:hAnsiTheme="minorHAnsi" w:cstheme="minorBidi"/>
          <w:lang w:eastAsia="fr-FR"/>
        </w:rPr>
        <w:t> :</w:t>
      </w:r>
      <w:r w:rsidRPr="4CF48DF6">
        <w:rPr>
          <w:rFonts w:asciiTheme="minorHAnsi" w:eastAsiaTheme="minorEastAsia" w:hAnsiTheme="minorHAnsi" w:cstheme="minorBidi"/>
          <w:lang w:eastAsia="fr-FR"/>
        </w:rPr>
        <w:t xml:space="preserve"> pour les agents relevant du comptable</w:t>
      </w:r>
    </w:p>
    <w:p w14:paraId="1A069A78" w14:textId="5DA9F06E" w:rsidR="00023CBC" w:rsidRDefault="00023CBC" w:rsidP="002A73F4">
      <w:pPr>
        <w:pStyle w:val="Corpsdetexte"/>
        <w:numPr>
          <w:ilvl w:val="0"/>
          <w:numId w:val="33"/>
        </w:numPr>
        <w:spacing w:after="0"/>
        <w:ind w:left="1797" w:hanging="357"/>
        <w:rPr>
          <w:rFonts w:asciiTheme="minorHAnsi" w:eastAsiaTheme="minorEastAsia" w:hAnsiTheme="minorHAnsi" w:cstheme="minorBidi"/>
          <w:lang w:eastAsia="fr-FR"/>
        </w:rPr>
      </w:pPr>
      <w:r w:rsidRPr="4CF48DF6">
        <w:rPr>
          <w:rFonts w:asciiTheme="minorHAnsi" w:eastAsiaTheme="minorEastAsia" w:hAnsiTheme="minorHAnsi" w:cstheme="minorBidi"/>
          <w:lang w:eastAsia="fr-FR"/>
        </w:rPr>
        <w:t>SFACT</w:t>
      </w:r>
      <w:r w:rsidR="00F1000A">
        <w:rPr>
          <w:rFonts w:asciiTheme="minorHAnsi" w:eastAsiaTheme="minorEastAsia" w:hAnsiTheme="minorHAnsi" w:cstheme="minorBidi"/>
          <w:lang w:eastAsia="fr-FR"/>
        </w:rPr>
        <w:t> :</w:t>
      </w:r>
      <w:r w:rsidRPr="4CF48DF6">
        <w:rPr>
          <w:rFonts w:asciiTheme="minorHAnsi" w:eastAsiaTheme="minorEastAsia" w:hAnsiTheme="minorHAnsi" w:cstheme="minorBidi"/>
          <w:lang w:eastAsia="fr-FR"/>
        </w:rPr>
        <w:t xml:space="preserve"> agents du service facturier (entité mixte ordonnateur et comptabl</w:t>
      </w:r>
      <w:r w:rsidR="006975DB" w:rsidRPr="4CF48DF6">
        <w:rPr>
          <w:rFonts w:asciiTheme="minorHAnsi" w:eastAsiaTheme="minorEastAsia" w:hAnsiTheme="minorHAnsi" w:cstheme="minorBidi"/>
          <w:lang w:eastAsia="fr-FR"/>
        </w:rPr>
        <w:t>e).</w:t>
      </w:r>
    </w:p>
    <w:p w14:paraId="6D36BB87" w14:textId="77777777" w:rsidR="006975DB" w:rsidRDefault="006975DB" w:rsidP="006975DB">
      <w:pPr>
        <w:pStyle w:val="Corpsdetexte"/>
        <w:rPr>
          <w:rFonts w:asciiTheme="minorHAnsi" w:eastAsiaTheme="minorEastAsia" w:hAnsiTheme="minorHAnsi" w:cstheme="minorBidi"/>
          <w:szCs w:val="22"/>
          <w:lang w:eastAsia="fr-FR"/>
        </w:rPr>
      </w:pPr>
    </w:p>
    <w:p w14:paraId="2A9D0E12" w14:textId="6A05CD7B" w:rsidR="00087550" w:rsidRPr="009410E3" w:rsidRDefault="00AC171D" w:rsidP="00047A37">
      <w:pPr>
        <w:pStyle w:val="Titre4"/>
        <w:rPr>
          <w:rFonts w:asciiTheme="minorHAnsi" w:hAnsiTheme="minorHAnsi" w:cstheme="minorHAnsi"/>
        </w:rPr>
      </w:pPr>
      <w:r w:rsidRPr="009410E3">
        <w:rPr>
          <w:rFonts w:asciiTheme="minorHAnsi" w:hAnsiTheme="minorHAnsi" w:cstheme="minorHAnsi"/>
        </w:rPr>
        <w:t>Habilitations S/4HANA</w:t>
      </w:r>
      <w:r w:rsidR="00F610CB" w:rsidRPr="009410E3">
        <w:rPr>
          <w:rFonts w:asciiTheme="minorHAnsi" w:hAnsiTheme="minorHAnsi" w:cstheme="minorHAnsi"/>
        </w:rPr>
        <w:t xml:space="preserve"> pour les utilisateurs « métier »</w:t>
      </w:r>
    </w:p>
    <w:p w14:paraId="4CB9BB96" w14:textId="52647F20" w:rsidR="00E94B97" w:rsidRDefault="00E94B97" w:rsidP="4CF48DF6">
      <w:pPr>
        <w:pStyle w:val="Paragraphedeliste"/>
        <w:spacing w:before="120"/>
        <w:rPr>
          <w:rFonts w:eastAsiaTheme="minorEastAsia"/>
          <w:b/>
          <w:szCs w:val="22"/>
        </w:rPr>
      </w:pPr>
      <w:r w:rsidRPr="0611B5D1">
        <w:rPr>
          <w:rFonts w:eastAsiaTheme="minorEastAsia"/>
          <w:b/>
        </w:rPr>
        <w:t>Activité 1</w:t>
      </w:r>
      <w:r w:rsidR="00A86DF7">
        <w:rPr>
          <w:rFonts w:eastAsiaTheme="minorEastAsia"/>
          <w:b/>
        </w:rPr>
        <w:t> </w:t>
      </w:r>
      <w:r w:rsidRPr="0611B5D1">
        <w:rPr>
          <w:rFonts w:eastAsiaTheme="minorEastAsia"/>
          <w:b/>
        </w:rPr>
        <w:t>: Conce</w:t>
      </w:r>
      <w:r w:rsidR="000C0A8A" w:rsidRPr="0611B5D1">
        <w:rPr>
          <w:rFonts w:eastAsiaTheme="minorEastAsia"/>
          <w:b/>
        </w:rPr>
        <w:t>voir l</w:t>
      </w:r>
      <w:r w:rsidRPr="0611B5D1">
        <w:rPr>
          <w:rFonts w:eastAsiaTheme="minorEastAsia"/>
          <w:b/>
        </w:rPr>
        <w:t>es Rôles / Profils Métier</w:t>
      </w:r>
    </w:p>
    <w:p w14:paraId="1B0062AB" w14:textId="3FE06D13" w:rsidR="00E94B97" w:rsidRDefault="00DA2E40" w:rsidP="002A73F4">
      <w:pPr>
        <w:numPr>
          <w:ilvl w:val="0"/>
          <w:numId w:val="38"/>
        </w:numPr>
        <w:spacing w:before="120" w:after="0" w:line="240" w:lineRule="auto"/>
        <w:ind w:left="993" w:firstLine="283"/>
        <w:rPr>
          <w:rFonts w:eastAsiaTheme="minorEastAsia"/>
        </w:rPr>
      </w:pPr>
      <w:r>
        <w:rPr>
          <w:rFonts w:eastAsiaTheme="minorEastAsia"/>
          <w:b/>
        </w:rPr>
        <w:t>Contexte</w:t>
      </w:r>
      <w:r w:rsidR="00A86DF7">
        <w:rPr>
          <w:rFonts w:eastAsiaTheme="minorEastAsia"/>
          <w:b/>
        </w:rPr>
        <w:t> </w:t>
      </w:r>
      <w:r w:rsidR="00E94B97" w:rsidRPr="4CF48DF6">
        <w:rPr>
          <w:rFonts w:eastAsiaTheme="minorEastAsia"/>
        </w:rPr>
        <w:t>:</w:t>
      </w:r>
      <w:r w:rsidR="00E94B97" w:rsidRPr="0611B5D1">
        <w:rPr>
          <w:rFonts w:eastAsiaTheme="minorEastAsia"/>
        </w:rPr>
        <w:t xml:space="preserve"> </w:t>
      </w:r>
    </w:p>
    <w:p w14:paraId="72E172D6" w14:textId="10D46C91" w:rsidR="00E94B97" w:rsidRDefault="0060114B" w:rsidP="006A69BB">
      <w:pPr>
        <w:numPr>
          <w:ilvl w:val="1"/>
          <w:numId w:val="38"/>
        </w:numPr>
        <w:spacing w:after="0" w:line="240" w:lineRule="auto"/>
        <w:ind w:left="1560" w:firstLine="0"/>
        <w:jc w:val="both"/>
        <w:rPr>
          <w:rFonts w:eastAsiaTheme="minorEastAsia"/>
        </w:rPr>
      </w:pPr>
      <w:r w:rsidRPr="4CF48DF6">
        <w:rPr>
          <w:rFonts w:eastAsiaTheme="minorEastAsia"/>
        </w:rPr>
        <w:t>Nombre</w:t>
      </w:r>
      <w:r w:rsidR="00E94B97" w:rsidRPr="0611B5D1">
        <w:rPr>
          <w:rFonts w:eastAsiaTheme="minorEastAsia"/>
        </w:rPr>
        <w:t xml:space="preserve"> maximum de profils métiers à créer</w:t>
      </w:r>
      <w:r w:rsidR="00A86DF7">
        <w:rPr>
          <w:rFonts w:eastAsiaTheme="minorEastAsia"/>
        </w:rPr>
        <w:t> </w:t>
      </w:r>
      <w:r w:rsidR="00E94B97" w:rsidRPr="0611B5D1">
        <w:rPr>
          <w:rFonts w:eastAsiaTheme="minorEastAsia"/>
        </w:rPr>
        <w:t>: 100</w:t>
      </w:r>
      <w:r w:rsidR="00A86DF7">
        <w:rPr>
          <w:rFonts w:eastAsiaTheme="minorEastAsia"/>
        </w:rPr>
        <w:t> </w:t>
      </w:r>
      <w:r w:rsidR="00E94B97" w:rsidRPr="0611B5D1">
        <w:rPr>
          <w:rFonts w:eastAsiaTheme="minorEastAsia"/>
        </w:rPr>
        <w:t xml:space="preserve">; un catalogue par rôle </w:t>
      </w:r>
      <w:r w:rsidR="00A86DF7">
        <w:rPr>
          <w:rFonts w:eastAsiaTheme="minorEastAsia"/>
        </w:rPr>
        <w:t>« </w:t>
      </w:r>
      <w:r w:rsidR="00E94B97" w:rsidRPr="0611B5D1">
        <w:rPr>
          <w:rFonts w:eastAsiaTheme="minorEastAsia"/>
        </w:rPr>
        <w:t>père</w:t>
      </w:r>
      <w:r w:rsidR="00A86DF7">
        <w:rPr>
          <w:rFonts w:eastAsiaTheme="minorEastAsia"/>
        </w:rPr>
        <w:t> »</w:t>
      </w:r>
    </w:p>
    <w:p w14:paraId="63CB12B0" w14:textId="781E4555" w:rsidR="00E94B97" w:rsidRDefault="00E94B97" w:rsidP="006A69BB">
      <w:pPr>
        <w:numPr>
          <w:ilvl w:val="1"/>
          <w:numId w:val="38"/>
        </w:numPr>
        <w:spacing w:after="0" w:line="240" w:lineRule="auto"/>
        <w:ind w:left="1560" w:firstLine="0"/>
        <w:jc w:val="both"/>
        <w:rPr>
          <w:rFonts w:eastAsiaTheme="minorEastAsia"/>
        </w:rPr>
      </w:pPr>
      <w:r w:rsidRPr="0611B5D1">
        <w:rPr>
          <w:rFonts w:eastAsiaTheme="minorEastAsia"/>
        </w:rPr>
        <w:t>Répartition des rôles par domaine</w:t>
      </w:r>
      <w:r w:rsidR="00A86DF7">
        <w:rPr>
          <w:rFonts w:eastAsiaTheme="minorEastAsia"/>
        </w:rPr>
        <w:t> </w:t>
      </w:r>
      <w:r w:rsidRPr="0611B5D1">
        <w:rPr>
          <w:rFonts w:eastAsiaTheme="minorEastAsia"/>
        </w:rPr>
        <w:t xml:space="preserve">: </w:t>
      </w:r>
      <w:r w:rsidR="001F696C" w:rsidRPr="0611B5D1">
        <w:rPr>
          <w:rFonts w:eastAsiaTheme="minorEastAsia"/>
        </w:rPr>
        <w:t>9</w:t>
      </w:r>
      <w:r w:rsidRPr="0611B5D1">
        <w:rPr>
          <w:rFonts w:eastAsiaTheme="minorEastAsia"/>
        </w:rPr>
        <w:t xml:space="preserve"> domaines (SD, FI, MM, CO, </w:t>
      </w:r>
      <w:r w:rsidR="00A0382B" w:rsidRPr="0611B5D1">
        <w:rPr>
          <w:rFonts w:eastAsiaTheme="minorEastAsia"/>
        </w:rPr>
        <w:t xml:space="preserve">FM, </w:t>
      </w:r>
      <w:r w:rsidR="001F696C" w:rsidRPr="0611B5D1">
        <w:rPr>
          <w:rFonts w:eastAsiaTheme="minorEastAsia"/>
        </w:rPr>
        <w:t xml:space="preserve">PS, PM, e-WM, </w:t>
      </w:r>
      <w:r w:rsidRPr="0611B5D1">
        <w:rPr>
          <w:rFonts w:eastAsiaTheme="minorEastAsia"/>
        </w:rPr>
        <w:t>REFX)</w:t>
      </w:r>
    </w:p>
    <w:p w14:paraId="6AF6E615" w14:textId="69FEA3DC" w:rsidR="00E94B97" w:rsidRDefault="0060114B" w:rsidP="006A69BB">
      <w:pPr>
        <w:numPr>
          <w:ilvl w:val="1"/>
          <w:numId w:val="38"/>
        </w:numPr>
        <w:spacing w:after="0" w:line="240" w:lineRule="auto"/>
        <w:ind w:left="1560" w:firstLine="0"/>
        <w:jc w:val="both"/>
        <w:rPr>
          <w:rFonts w:eastAsiaTheme="minorEastAsia"/>
        </w:rPr>
      </w:pPr>
      <w:r w:rsidRPr="0611B5D1">
        <w:rPr>
          <w:rFonts w:eastAsiaTheme="minorEastAsia"/>
        </w:rPr>
        <w:t>Nombre</w:t>
      </w:r>
      <w:r w:rsidR="00E94B97" w:rsidRPr="0611B5D1">
        <w:rPr>
          <w:rFonts w:eastAsiaTheme="minorEastAsia"/>
        </w:rPr>
        <w:t xml:space="preserve"> de dérivations prévu</w:t>
      </w:r>
      <w:r w:rsidR="00A86DF7">
        <w:rPr>
          <w:rFonts w:eastAsiaTheme="minorEastAsia"/>
        </w:rPr>
        <w:t> </w:t>
      </w:r>
      <w:r w:rsidR="00E94B97" w:rsidRPr="0611B5D1">
        <w:rPr>
          <w:rFonts w:eastAsiaTheme="minorEastAsia"/>
        </w:rPr>
        <w:t>: 53 (47 sites et 6 regroupements)</w:t>
      </w:r>
      <w:r w:rsidR="00A86DF7">
        <w:rPr>
          <w:rFonts w:eastAsiaTheme="minorEastAsia"/>
        </w:rPr>
        <w:t> </w:t>
      </w:r>
    </w:p>
    <w:p w14:paraId="08BCDC4A" w14:textId="791A6AC7" w:rsidR="00E94B97" w:rsidRDefault="0060114B" w:rsidP="006A69BB">
      <w:pPr>
        <w:numPr>
          <w:ilvl w:val="1"/>
          <w:numId w:val="38"/>
        </w:numPr>
        <w:spacing w:after="0" w:line="240" w:lineRule="auto"/>
        <w:ind w:left="1560" w:firstLine="0"/>
        <w:jc w:val="both"/>
        <w:rPr>
          <w:rFonts w:eastAsiaTheme="minorEastAsia"/>
        </w:rPr>
      </w:pPr>
      <w:r w:rsidRPr="0611B5D1">
        <w:rPr>
          <w:rFonts w:eastAsiaTheme="minorEastAsia"/>
        </w:rPr>
        <w:t>Nombre</w:t>
      </w:r>
      <w:r w:rsidR="00E94B97" w:rsidRPr="0611B5D1">
        <w:rPr>
          <w:rFonts w:eastAsiaTheme="minorEastAsia"/>
        </w:rPr>
        <w:t xml:space="preserve"> d</w:t>
      </w:r>
      <w:r w:rsidR="00A86DF7">
        <w:rPr>
          <w:rFonts w:eastAsiaTheme="minorEastAsia"/>
        </w:rPr>
        <w:t>’</w:t>
      </w:r>
      <w:r w:rsidR="00E94B97" w:rsidRPr="0611B5D1">
        <w:rPr>
          <w:rFonts w:eastAsiaTheme="minorEastAsia"/>
        </w:rPr>
        <w:t>utilisateurs ciblés</w:t>
      </w:r>
      <w:r w:rsidR="00A86DF7">
        <w:rPr>
          <w:rFonts w:eastAsiaTheme="minorEastAsia"/>
        </w:rPr>
        <w:t> </w:t>
      </w:r>
      <w:r w:rsidR="00E94B97" w:rsidRPr="0611B5D1">
        <w:rPr>
          <w:rFonts w:eastAsiaTheme="minorEastAsia"/>
        </w:rPr>
        <w:t>: 10</w:t>
      </w:r>
      <w:r w:rsidR="00F02327" w:rsidRPr="0611B5D1">
        <w:rPr>
          <w:rFonts w:eastAsiaTheme="minorEastAsia"/>
        </w:rPr>
        <w:t xml:space="preserve"> </w:t>
      </w:r>
      <w:r w:rsidR="00E94B97" w:rsidRPr="0611B5D1">
        <w:rPr>
          <w:rFonts w:eastAsiaTheme="minorEastAsia"/>
        </w:rPr>
        <w:t>000</w:t>
      </w:r>
    </w:p>
    <w:p w14:paraId="0C5E4C1A" w14:textId="25DB0DE2" w:rsidR="00E94B97" w:rsidRDefault="6AD822D2" w:rsidP="006A69BB">
      <w:pPr>
        <w:spacing w:before="120" w:after="0" w:line="240" w:lineRule="auto"/>
        <w:ind w:left="993"/>
        <w:jc w:val="both"/>
        <w:rPr>
          <w:rFonts w:eastAsiaTheme="minorEastAsia"/>
        </w:rPr>
      </w:pPr>
      <w:r w:rsidRPr="6F0B34E5">
        <w:rPr>
          <w:rFonts w:eastAsiaTheme="minorEastAsia"/>
        </w:rPr>
        <w:t>L</w:t>
      </w:r>
      <w:r w:rsidR="37352845" w:rsidRPr="6F0B34E5">
        <w:rPr>
          <w:rFonts w:eastAsiaTheme="minorEastAsia"/>
        </w:rPr>
        <w:t xml:space="preserve">es éléments </w:t>
      </w:r>
      <w:r w:rsidR="1D85F23A" w:rsidRPr="6F0B34E5">
        <w:rPr>
          <w:rFonts w:eastAsiaTheme="minorEastAsia"/>
        </w:rPr>
        <w:t>doivent</w:t>
      </w:r>
      <w:r w:rsidR="39D41778" w:rsidRPr="6F0B34E5">
        <w:rPr>
          <w:rFonts w:eastAsiaTheme="minorEastAsia"/>
        </w:rPr>
        <w:t xml:space="preserve"> être </w:t>
      </w:r>
      <w:r w:rsidR="0F014F95" w:rsidRPr="6F0B34E5">
        <w:rPr>
          <w:rFonts w:eastAsiaTheme="minorEastAsia"/>
        </w:rPr>
        <w:t>adaptés</w:t>
      </w:r>
      <w:r w:rsidR="39D41778" w:rsidRPr="6F0B34E5">
        <w:rPr>
          <w:rFonts w:eastAsiaTheme="minorEastAsia"/>
        </w:rPr>
        <w:t xml:space="preserve"> lors des ateliers de conception avec les référents métiers</w:t>
      </w:r>
      <w:r w:rsidR="7E81B252" w:rsidRPr="6F0B34E5">
        <w:rPr>
          <w:rFonts w:eastAsiaTheme="minorEastAsia"/>
        </w:rPr>
        <w:t>,</w:t>
      </w:r>
      <w:r w:rsidR="4979439B" w:rsidRPr="6F0B34E5">
        <w:rPr>
          <w:rFonts w:eastAsiaTheme="minorEastAsia"/>
        </w:rPr>
        <w:t xml:space="preserve"> notamment </w:t>
      </w:r>
      <w:r w:rsidR="0F014F95" w:rsidRPr="6F0B34E5">
        <w:rPr>
          <w:rFonts w:eastAsiaTheme="minorEastAsia"/>
        </w:rPr>
        <w:t>pour</w:t>
      </w:r>
      <w:r w:rsidR="4979439B" w:rsidRPr="6F0B34E5">
        <w:rPr>
          <w:rFonts w:eastAsiaTheme="minorEastAsia"/>
        </w:rPr>
        <w:t xml:space="preserve"> gérer </w:t>
      </w:r>
      <w:r w:rsidR="3F344AAE" w:rsidRPr="6F0B34E5">
        <w:rPr>
          <w:rFonts w:eastAsiaTheme="minorEastAsia"/>
        </w:rPr>
        <w:t xml:space="preserve">les rôles au niveau du Supra-GH et non </w:t>
      </w:r>
      <w:r w:rsidR="26794879" w:rsidRPr="6F0B34E5">
        <w:rPr>
          <w:rFonts w:eastAsiaTheme="minorEastAsia"/>
        </w:rPr>
        <w:t>pas de l'</w:t>
      </w:r>
      <w:r w:rsidR="3F344AAE" w:rsidRPr="6F0B34E5">
        <w:rPr>
          <w:rFonts w:eastAsiaTheme="minorEastAsia"/>
        </w:rPr>
        <w:t>établissement comme actuellement.</w:t>
      </w:r>
    </w:p>
    <w:p w14:paraId="189A366C" w14:textId="4738AF3C" w:rsidR="00E94B97" w:rsidRDefault="00E94B97" w:rsidP="006A69BB">
      <w:pPr>
        <w:numPr>
          <w:ilvl w:val="0"/>
          <w:numId w:val="38"/>
        </w:numPr>
        <w:spacing w:before="120" w:after="0" w:line="240" w:lineRule="auto"/>
        <w:ind w:left="993" w:firstLine="283"/>
        <w:jc w:val="both"/>
        <w:rPr>
          <w:rFonts w:eastAsiaTheme="minorEastAsia"/>
        </w:rPr>
      </w:pPr>
      <w:r w:rsidRPr="0611B5D1">
        <w:rPr>
          <w:rFonts w:eastAsiaTheme="minorEastAsia"/>
          <w:b/>
        </w:rPr>
        <w:t>Description</w:t>
      </w:r>
      <w:r w:rsidR="00A86DF7">
        <w:rPr>
          <w:rFonts w:eastAsiaTheme="minorEastAsia"/>
          <w:b/>
        </w:rPr>
        <w:t> </w:t>
      </w:r>
      <w:r w:rsidRPr="0611B5D1">
        <w:rPr>
          <w:rFonts w:eastAsiaTheme="minorEastAsia"/>
          <w:b/>
        </w:rPr>
        <w:t>:</w:t>
      </w:r>
      <w:r w:rsidRPr="0611B5D1">
        <w:rPr>
          <w:rFonts w:eastAsiaTheme="minorEastAsia"/>
        </w:rPr>
        <w:t xml:space="preserve"> cette activité vise à développer des rôles spécifiques pour différents domaines métiers (ex</w:t>
      </w:r>
      <w:r w:rsidR="00A86DF7">
        <w:rPr>
          <w:rFonts w:eastAsiaTheme="minorEastAsia"/>
        </w:rPr>
        <w:t> </w:t>
      </w:r>
      <w:r w:rsidRPr="0611B5D1">
        <w:rPr>
          <w:rFonts w:eastAsiaTheme="minorEastAsia"/>
        </w:rPr>
        <w:t xml:space="preserve">: achats, finance, etc.), avec un catalogue pour chaque rôle </w:t>
      </w:r>
      <w:r w:rsidR="00A86DF7">
        <w:rPr>
          <w:rFonts w:eastAsiaTheme="minorEastAsia"/>
        </w:rPr>
        <w:t>« </w:t>
      </w:r>
      <w:r w:rsidRPr="0611B5D1">
        <w:rPr>
          <w:rFonts w:eastAsiaTheme="minorEastAsia"/>
        </w:rPr>
        <w:t>père</w:t>
      </w:r>
      <w:r w:rsidR="00A86DF7">
        <w:rPr>
          <w:rFonts w:eastAsiaTheme="minorEastAsia"/>
        </w:rPr>
        <w:t> »</w:t>
      </w:r>
      <w:r w:rsidRPr="0611B5D1">
        <w:rPr>
          <w:rFonts w:eastAsiaTheme="minorEastAsia"/>
        </w:rPr>
        <w:t xml:space="preserve"> pouvant ensuite être dérivé pour répondre aux besoins spécifiques des utilisateurs finaux.</w:t>
      </w:r>
    </w:p>
    <w:p w14:paraId="6F2690D1" w14:textId="03C73701" w:rsidR="00E94B97" w:rsidRDefault="00E94B97" w:rsidP="006A69BB">
      <w:pPr>
        <w:numPr>
          <w:ilvl w:val="0"/>
          <w:numId w:val="38"/>
        </w:numPr>
        <w:spacing w:before="120" w:after="0" w:line="240" w:lineRule="auto"/>
        <w:ind w:left="993" w:firstLine="283"/>
        <w:jc w:val="both"/>
        <w:rPr>
          <w:rFonts w:eastAsiaTheme="minorEastAsia"/>
        </w:rPr>
      </w:pPr>
      <w:r w:rsidRPr="0611B5D1">
        <w:rPr>
          <w:rFonts w:eastAsiaTheme="minorEastAsia"/>
          <w:b/>
        </w:rPr>
        <w:lastRenderedPageBreak/>
        <w:t>Exigences Fonctionnelles</w:t>
      </w:r>
      <w:r w:rsidR="00A86DF7">
        <w:rPr>
          <w:rFonts w:eastAsiaTheme="minorEastAsia"/>
          <w:b/>
        </w:rPr>
        <w:t> </w:t>
      </w:r>
      <w:r w:rsidRPr="0611B5D1">
        <w:rPr>
          <w:rFonts w:eastAsiaTheme="minorEastAsia"/>
          <w:b/>
        </w:rPr>
        <w:t>:</w:t>
      </w:r>
    </w:p>
    <w:p w14:paraId="358E9BFC" w14:textId="77777777" w:rsidR="00E94B97" w:rsidRDefault="00E94B97" w:rsidP="006A69BB">
      <w:pPr>
        <w:numPr>
          <w:ilvl w:val="1"/>
          <w:numId w:val="38"/>
        </w:numPr>
        <w:spacing w:after="0" w:line="240" w:lineRule="auto"/>
        <w:ind w:left="1560" w:firstLine="0"/>
        <w:jc w:val="both"/>
        <w:rPr>
          <w:rFonts w:eastAsiaTheme="minorEastAsia"/>
        </w:rPr>
      </w:pPr>
      <w:r w:rsidRPr="0611B5D1">
        <w:rPr>
          <w:rFonts w:eastAsiaTheme="minorEastAsia"/>
        </w:rPr>
        <w:t>Concevoir et organiser les rôles métier pour chaque domaine.</w:t>
      </w:r>
    </w:p>
    <w:p w14:paraId="3B02E857" w14:textId="2351422C" w:rsidR="00E94B97" w:rsidRDefault="00E94B97" w:rsidP="006A69BB">
      <w:pPr>
        <w:numPr>
          <w:ilvl w:val="1"/>
          <w:numId w:val="38"/>
        </w:numPr>
        <w:spacing w:after="0" w:line="240" w:lineRule="auto"/>
        <w:ind w:left="1560" w:firstLine="0"/>
        <w:jc w:val="both"/>
        <w:rPr>
          <w:rFonts w:eastAsiaTheme="minorEastAsia"/>
        </w:rPr>
      </w:pPr>
      <w:r w:rsidRPr="0611B5D1">
        <w:rPr>
          <w:rFonts w:eastAsiaTheme="minorEastAsia"/>
        </w:rPr>
        <w:t xml:space="preserve">Préparer un catalogue pour chaque rôle </w:t>
      </w:r>
      <w:r w:rsidR="00A86DF7">
        <w:rPr>
          <w:rFonts w:eastAsiaTheme="minorEastAsia"/>
        </w:rPr>
        <w:t>« </w:t>
      </w:r>
      <w:r w:rsidRPr="0611B5D1">
        <w:rPr>
          <w:rFonts w:eastAsiaTheme="minorEastAsia"/>
        </w:rPr>
        <w:t>père</w:t>
      </w:r>
      <w:r w:rsidR="00A86DF7">
        <w:rPr>
          <w:rFonts w:eastAsiaTheme="minorEastAsia"/>
        </w:rPr>
        <w:t> »</w:t>
      </w:r>
      <w:r w:rsidRPr="0611B5D1">
        <w:rPr>
          <w:rFonts w:eastAsiaTheme="minorEastAsia"/>
        </w:rPr>
        <w:t xml:space="preserve"> afin de simplifier la gestion des tuiles Fiori</w:t>
      </w:r>
      <w:r w:rsidR="0021399B">
        <w:rPr>
          <w:rFonts w:eastAsiaTheme="minorEastAsia"/>
        </w:rPr>
        <w:t>.</w:t>
      </w:r>
    </w:p>
    <w:p w14:paraId="79982A9E" w14:textId="46F8C9F2" w:rsidR="00E94B97" w:rsidRDefault="00E94B97" w:rsidP="006A69BB">
      <w:pPr>
        <w:numPr>
          <w:ilvl w:val="1"/>
          <w:numId w:val="38"/>
        </w:numPr>
        <w:spacing w:after="0" w:line="240" w:lineRule="auto"/>
        <w:ind w:left="1560" w:firstLine="0"/>
        <w:jc w:val="both"/>
        <w:rPr>
          <w:rFonts w:eastAsiaTheme="minorEastAsia"/>
        </w:rPr>
      </w:pPr>
      <w:r w:rsidRPr="0611B5D1">
        <w:rPr>
          <w:rFonts w:eastAsiaTheme="minorEastAsia"/>
        </w:rPr>
        <w:t>Création des rôles dérivés et composites afin de répondre aux exigences organisationnelles</w:t>
      </w:r>
      <w:r w:rsidR="00122234">
        <w:rPr>
          <w:rFonts w:eastAsiaTheme="minorEastAsia"/>
        </w:rPr>
        <w:t xml:space="preserve"> de l’AP-HP</w:t>
      </w:r>
      <w:r w:rsidRPr="0611B5D1">
        <w:rPr>
          <w:rFonts w:eastAsiaTheme="minorEastAsia"/>
        </w:rPr>
        <w:t>.</w:t>
      </w:r>
    </w:p>
    <w:p w14:paraId="5DA7E782" w14:textId="5FB0688C" w:rsidR="00E94B97" w:rsidRDefault="496988C7" w:rsidP="006A69BB">
      <w:pPr>
        <w:numPr>
          <w:ilvl w:val="1"/>
          <w:numId w:val="38"/>
        </w:numPr>
        <w:spacing w:after="0" w:line="240" w:lineRule="auto"/>
        <w:ind w:left="1560" w:firstLine="0"/>
        <w:jc w:val="both"/>
        <w:rPr>
          <w:rFonts w:eastAsiaTheme="minorEastAsia"/>
        </w:rPr>
      </w:pPr>
      <w:r w:rsidRPr="6F0B34E5">
        <w:rPr>
          <w:rFonts w:eastAsiaTheme="minorEastAsia"/>
        </w:rPr>
        <w:t xml:space="preserve">Effectuer un atelier de conception pour définir les exigences des rôles </w:t>
      </w:r>
      <w:r w:rsidR="37E90687" w:rsidRPr="6F0B34E5">
        <w:rPr>
          <w:rFonts w:eastAsiaTheme="minorEastAsia"/>
        </w:rPr>
        <w:t xml:space="preserve">et des </w:t>
      </w:r>
      <w:r w:rsidRPr="6F0B34E5">
        <w:rPr>
          <w:rFonts w:eastAsiaTheme="minorEastAsia"/>
        </w:rPr>
        <w:t>autorisations.</w:t>
      </w:r>
    </w:p>
    <w:p w14:paraId="0D6946AA" w14:textId="1266D582" w:rsidR="00E94B97" w:rsidRDefault="00E94B97" w:rsidP="006A69BB">
      <w:pPr>
        <w:numPr>
          <w:ilvl w:val="0"/>
          <w:numId w:val="38"/>
        </w:numPr>
        <w:spacing w:before="120" w:after="0" w:line="240" w:lineRule="auto"/>
        <w:ind w:left="993" w:firstLine="283"/>
        <w:jc w:val="both"/>
        <w:rPr>
          <w:rFonts w:eastAsiaTheme="minorEastAsia"/>
        </w:rPr>
      </w:pPr>
      <w:r w:rsidRPr="0611B5D1">
        <w:rPr>
          <w:rFonts w:eastAsiaTheme="minorEastAsia"/>
          <w:b/>
        </w:rPr>
        <w:t>Livrables attendus</w:t>
      </w:r>
      <w:r w:rsidR="00A86DF7">
        <w:rPr>
          <w:rFonts w:eastAsiaTheme="minorEastAsia"/>
          <w:b/>
        </w:rPr>
        <w:t> </w:t>
      </w:r>
      <w:r w:rsidRPr="0611B5D1">
        <w:rPr>
          <w:rFonts w:eastAsiaTheme="minorEastAsia"/>
          <w:b/>
        </w:rPr>
        <w:t>:</w:t>
      </w:r>
      <w:r w:rsidRPr="0611B5D1">
        <w:rPr>
          <w:rFonts w:eastAsiaTheme="minorEastAsia"/>
        </w:rPr>
        <w:t xml:space="preserve"> Compte rendu d’atelier de conception, </w:t>
      </w:r>
      <w:r w:rsidR="4516BF8F" w:rsidRPr="4CF48DF6">
        <w:rPr>
          <w:rFonts w:eastAsiaTheme="minorEastAsia"/>
        </w:rPr>
        <w:t>matrice</w:t>
      </w:r>
      <w:r w:rsidRPr="0611B5D1">
        <w:rPr>
          <w:rFonts w:eastAsiaTheme="minorEastAsia"/>
        </w:rPr>
        <w:t xml:space="preserve"> des rôles.</w:t>
      </w:r>
    </w:p>
    <w:p w14:paraId="1AC89278" w14:textId="77777777" w:rsidR="00E94B97" w:rsidRDefault="003B78B5" w:rsidP="00047A37">
      <w:pPr>
        <w:spacing w:after="0" w:line="240" w:lineRule="auto"/>
        <w:ind w:left="993"/>
        <w:jc w:val="center"/>
        <w:rPr>
          <w:rFonts w:eastAsiaTheme="minorEastAsia"/>
        </w:rPr>
      </w:pPr>
      <w:r>
        <w:rPr>
          <w:rFonts w:ascii="Arial" w:hAnsi="Arial" w:cs="Arial"/>
          <w:sz w:val="20"/>
          <w:szCs w:val="20"/>
        </w:rPr>
        <w:pict w14:anchorId="156C48AE">
          <v:rect id="_x0000_i1029" style="width:470.3pt;height:1.5pt" o:hralign="center" o:hrstd="t" o:hr="t" fillcolor="#a0a0a0" stroked="f"/>
        </w:pict>
      </w:r>
    </w:p>
    <w:p w14:paraId="1BA7CD9A" w14:textId="23C4C82D" w:rsidR="00E94B97" w:rsidRDefault="00E94B97" w:rsidP="00047A37">
      <w:pPr>
        <w:spacing w:before="120" w:after="0" w:line="240" w:lineRule="auto"/>
        <w:ind w:left="993"/>
        <w:rPr>
          <w:rFonts w:eastAsiaTheme="minorEastAsia"/>
          <w:b/>
        </w:rPr>
      </w:pPr>
      <w:r w:rsidRPr="0611B5D1">
        <w:rPr>
          <w:rFonts w:eastAsiaTheme="minorEastAsia"/>
          <w:b/>
        </w:rPr>
        <w:t>Activité 2</w:t>
      </w:r>
      <w:r w:rsidR="00A86DF7">
        <w:rPr>
          <w:rFonts w:eastAsiaTheme="minorEastAsia"/>
          <w:b/>
        </w:rPr>
        <w:t> </w:t>
      </w:r>
      <w:r w:rsidRPr="0611B5D1">
        <w:rPr>
          <w:rFonts w:eastAsiaTheme="minorEastAsia"/>
          <w:b/>
        </w:rPr>
        <w:t>: Implémenter les Rôles Pères</w:t>
      </w:r>
    </w:p>
    <w:p w14:paraId="0F8755C7" w14:textId="350C9A3D" w:rsidR="00E94B97" w:rsidRDefault="00E94B97" w:rsidP="002A73F4">
      <w:pPr>
        <w:numPr>
          <w:ilvl w:val="0"/>
          <w:numId w:val="39"/>
        </w:numPr>
        <w:spacing w:before="120" w:after="0" w:line="240" w:lineRule="auto"/>
        <w:ind w:left="993" w:firstLine="425"/>
        <w:rPr>
          <w:rFonts w:eastAsiaTheme="minorEastAsia"/>
        </w:rPr>
      </w:pPr>
      <w:r w:rsidRPr="0611B5D1">
        <w:rPr>
          <w:rFonts w:eastAsiaTheme="minorEastAsia"/>
          <w:b/>
        </w:rPr>
        <w:t>Hypothèse</w:t>
      </w:r>
      <w:r w:rsidR="00A86DF7">
        <w:rPr>
          <w:rFonts w:eastAsiaTheme="minorEastAsia"/>
          <w:b/>
        </w:rPr>
        <w:t> </w:t>
      </w:r>
      <w:r w:rsidRPr="0611B5D1">
        <w:rPr>
          <w:rFonts w:eastAsiaTheme="minorEastAsia"/>
          <w:b/>
        </w:rPr>
        <w:t>:</w:t>
      </w:r>
      <w:r w:rsidRPr="0611B5D1">
        <w:rPr>
          <w:rFonts w:eastAsiaTheme="minorEastAsia"/>
        </w:rPr>
        <w:t xml:space="preserve"> les rôles </w:t>
      </w:r>
      <w:r w:rsidR="00A86DF7">
        <w:rPr>
          <w:rFonts w:eastAsiaTheme="minorEastAsia"/>
        </w:rPr>
        <w:t>« </w:t>
      </w:r>
      <w:r w:rsidRPr="0611B5D1">
        <w:rPr>
          <w:rFonts w:eastAsiaTheme="minorEastAsia"/>
        </w:rPr>
        <w:t>pères</w:t>
      </w:r>
      <w:r w:rsidR="00A86DF7">
        <w:rPr>
          <w:rFonts w:eastAsiaTheme="minorEastAsia"/>
        </w:rPr>
        <w:t> »</w:t>
      </w:r>
      <w:r w:rsidRPr="0611B5D1">
        <w:rPr>
          <w:rFonts w:eastAsiaTheme="minorEastAsia"/>
        </w:rPr>
        <w:t xml:space="preserve"> </w:t>
      </w:r>
      <w:r w:rsidR="089CBEF8" w:rsidRPr="4CF48DF6">
        <w:rPr>
          <w:rFonts w:eastAsiaTheme="minorEastAsia"/>
        </w:rPr>
        <w:t>servent</w:t>
      </w:r>
      <w:r w:rsidRPr="0611B5D1">
        <w:rPr>
          <w:rFonts w:eastAsiaTheme="minorEastAsia"/>
        </w:rPr>
        <w:t xml:space="preserve"> de modèle pour créer les rôles dérivés adaptés aux différents sites ou groupes d</w:t>
      </w:r>
      <w:r w:rsidR="00A86DF7">
        <w:rPr>
          <w:rFonts w:eastAsiaTheme="minorEastAsia"/>
        </w:rPr>
        <w:t>’</w:t>
      </w:r>
      <w:r w:rsidRPr="0611B5D1">
        <w:rPr>
          <w:rFonts w:eastAsiaTheme="minorEastAsia"/>
        </w:rPr>
        <w:t>utilisateurs.</w:t>
      </w:r>
    </w:p>
    <w:p w14:paraId="55F27C0C" w14:textId="35237896" w:rsidR="00E94B97" w:rsidRDefault="00E94B97" w:rsidP="002A73F4">
      <w:pPr>
        <w:numPr>
          <w:ilvl w:val="0"/>
          <w:numId w:val="39"/>
        </w:numPr>
        <w:spacing w:before="120" w:after="0" w:line="240" w:lineRule="auto"/>
        <w:ind w:left="993" w:firstLine="425"/>
        <w:rPr>
          <w:rFonts w:eastAsiaTheme="minorEastAsia"/>
        </w:rPr>
      </w:pPr>
      <w:r w:rsidRPr="0611B5D1">
        <w:rPr>
          <w:rFonts w:eastAsiaTheme="minorEastAsia"/>
          <w:b/>
        </w:rPr>
        <w:t>Description</w:t>
      </w:r>
      <w:r w:rsidR="00A86DF7">
        <w:rPr>
          <w:rFonts w:eastAsiaTheme="minorEastAsia"/>
          <w:b/>
        </w:rPr>
        <w:t> </w:t>
      </w:r>
      <w:r w:rsidRPr="0611B5D1">
        <w:rPr>
          <w:rFonts w:eastAsiaTheme="minorEastAsia"/>
          <w:b/>
        </w:rPr>
        <w:t>:</w:t>
      </w:r>
      <w:r w:rsidRPr="0611B5D1">
        <w:rPr>
          <w:rFonts w:eastAsiaTheme="minorEastAsia"/>
        </w:rPr>
        <w:t xml:space="preserve"> </w:t>
      </w:r>
      <w:r w:rsidR="00850E1B">
        <w:rPr>
          <w:rFonts w:eastAsiaTheme="minorEastAsia"/>
        </w:rPr>
        <w:t>la</w:t>
      </w:r>
      <w:r w:rsidR="75A2C997" w:rsidRPr="4CF48DF6">
        <w:rPr>
          <w:rFonts w:eastAsiaTheme="minorEastAsia"/>
        </w:rPr>
        <w:t xml:space="preserve"> </w:t>
      </w:r>
      <w:r w:rsidRPr="0611B5D1">
        <w:rPr>
          <w:rFonts w:eastAsiaTheme="minorEastAsia"/>
        </w:rPr>
        <w:t xml:space="preserve">mise en place des rôles principaux </w:t>
      </w:r>
      <w:r w:rsidR="781EBC5D" w:rsidRPr="4CF48DF6">
        <w:rPr>
          <w:rFonts w:eastAsiaTheme="minorEastAsia"/>
        </w:rPr>
        <w:t>sert</w:t>
      </w:r>
      <w:r w:rsidRPr="0611B5D1">
        <w:rPr>
          <w:rFonts w:eastAsiaTheme="minorEastAsia"/>
        </w:rPr>
        <w:t xml:space="preserve"> de modèle pour créer des rôles spécifiques à chaque groupe d’utilisateurs, </w:t>
      </w:r>
      <w:r w:rsidR="7806D1B1" w:rsidRPr="4CF48DF6">
        <w:rPr>
          <w:rFonts w:eastAsiaTheme="minorEastAsia"/>
        </w:rPr>
        <w:t>et faciliter</w:t>
      </w:r>
      <w:r w:rsidRPr="0611B5D1">
        <w:rPr>
          <w:rFonts w:eastAsiaTheme="minorEastAsia"/>
        </w:rPr>
        <w:t xml:space="preserve"> la gestion des accès aux différentes fonctions métier.</w:t>
      </w:r>
    </w:p>
    <w:p w14:paraId="528DC082" w14:textId="204A050C" w:rsidR="00E94B97" w:rsidRDefault="00E94B97" w:rsidP="002A73F4">
      <w:pPr>
        <w:numPr>
          <w:ilvl w:val="0"/>
          <w:numId w:val="39"/>
        </w:numPr>
        <w:spacing w:before="120" w:after="0" w:line="240" w:lineRule="auto"/>
        <w:ind w:left="993" w:firstLine="425"/>
        <w:rPr>
          <w:rFonts w:eastAsiaTheme="minorEastAsia"/>
        </w:rPr>
      </w:pPr>
      <w:r w:rsidRPr="0611B5D1">
        <w:rPr>
          <w:rFonts w:eastAsiaTheme="minorEastAsia"/>
          <w:b/>
        </w:rPr>
        <w:t>Exigences Fonctionnelles</w:t>
      </w:r>
      <w:r w:rsidR="00A86DF7">
        <w:rPr>
          <w:rFonts w:eastAsiaTheme="minorEastAsia"/>
          <w:b/>
        </w:rPr>
        <w:t> </w:t>
      </w:r>
      <w:r w:rsidRPr="0611B5D1">
        <w:rPr>
          <w:rFonts w:eastAsiaTheme="minorEastAsia"/>
          <w:b/>
        </w:rPr>
        <w:t>:</w:t>
      </w:r>
    </w:p>
    <w:p w14:paraId="231F2780" w14:textId="162F321B" w:rsidR="00E94B97" w:rsidRDefault="00E94B97" w:rsidP="002A73F4">
      <w:pPr>
        <w:numPr>
          <w:ilvl w:val="1"/>
          <w:numId w:val="39"/>
        </w:numPr>
        <w:spacing w:after="0" w:line="240" w:lineRule="auto"/>
        <w:ind w:left="1560" w:firstLine="0"/>
        <w:rPr>
          <w:rFonts w:eastAsiaTheme="minorEastAsia"/>
        </w:rPr>
      </w:pPr>
      <w:r w:rsidRPr="0611B5D1">
        <w:rPr>
          <w:rFonts w:eastAsiaTheme="minorEastAsia"/>
        </w:rPr>
        <w:t xml:space="preserve">Concevoir les rôles </w:t>
      </w:r>
      <w:r w:rsidR="00A86DF7">
        <w:rPr>
          <w:rFonts w:eastAsiaTheme="minorEastAsia"/>
        </w:rPr>
        <w:t>« </w:t>
      </w:r>
      <w:r w:rsidRPr="0611B5D1">
        <w:rPr>
          <w:rFonts w:eastAsiaTheme="minorEastAsia"/>
        </w:rPr>
        <w:t>pères</w:t>
      </w:r>
      <w:r w:rsidR="00A86DF7">
        <w:rPr>
          <w:rFonts w:eastAsiaTheme="minorEastAsia"/>
        </w:rPr>
        <w:t> »</w:t>
      </w:r>
      <w:r w:rsidRPr="0611B5D1">
        <w:rPr>
          <w:rFonts w:eastAsiaTheme="minorEastAsia"/>
        </w:rPr>
        <w:t xml:space="preserve"> pour qu’ils soient facilement dérivables.</w:t>
      </w:r>
    </w:p>
    <w:p w14:paraId="7D3B1F08" w14:textId="77777777" w:rsidR="00E94B97" w:rsidRDefault="00E94B97" w:rsidP="002A73F4">
      <w:pPr>
        <w:numPr>
          <w:ilvl w:val="1"/>
          <w:numId w:val="39"/>
        </w:numPr>
        <w:spacing w:after="0" w:line="240" w:lineRule="auto"/>
        <w:ind w:left="1560" w:firstLine="0"/>
        <w:rPr>
          <w:rFonts w:eastAsiaTheme="minorEastAsia"/>
        </w:rPr>
      </w:pPr>
      <w:r w:rsidRPr="0611B5D1">
        <w:rPr>
          <w:rFonts w:eastAsiaTheme="minorEastAsia"/>
        </w:rPr>
        <w:t>Documenter et valider la structure des rôles pour assurer une conformité avec les besoins métiers.</w:t>
      </w:r>
    </w:p>
    <w:p w14:paraId="60226553" w14:textId="4D63F678" w:rsidR="00E94B97" w:rsidRPr="003A35EA" w:rsidRDefault="496988C7" w:rsidP="6F0B34E5">
      <w:pPr>
        <w:numPr>
          <w:ilvl w:val="0"/>
          <w:numId w:val="39"/>
        </w:numPr>
        <w:spacing w:before="120" w:after="0" w:line="240" w:lineRule="auto"/>
        <w:ind w:left="993" w:firstLine="425"/>
        <w:rPr>
          <w:rFonts w:eastAsiaTheme="minorEastAsia"/>
        </w:rPr>
      </w:pPr>
      <w:r w:rsidRPr="6F0B34E5">
        <w:rPr>
          <w:rFonts w:eastAsiaTheme="minorEastAsia"/>
          <w:b/>
          <w:bCs/>
        </w:rPr>
        <w:t>Livrables attendus</w:t>
      </w:r>
      <w:r w:rsidR="21389E4E" w:rsidRPr="6F0B34E5">
        <w:rPr>
          <w:rFonts w:eastAsiaTheme="minorEastAsia"/>
          <w:b/>
          <w:bCs/>
        </w:rPr>
        <w:t> </w:t>
      </w:r>
      <w:r w:rsidRPr="6F0B34E5">
        <w:rPr>
          <w:rFonts w:eastAsiaTheme="minorEastAsia"/>
          <w:b/>
          <w:bCs/>
        </w:rPr>
        <w:t>:</w:t>
      </w:r>
      <w:r w:rsidRPr="6F0B34E5">
        <w:rPr>
          <w:rFonts w:eastAsiaTheme="minorEastAsia"/>
        </w:rPr>
        <w:t xml:space="preserve"> Matrice des rôles</w:t>
      </w:r>
      <w:r w:rsidR="0E43050C" w:rsidRPr="6F0B34E5">
        <w:rPr>
          <w:rFonts w:eastAsiaTheme="minorEastAsia"/>
        </w:rPr>
        <w:t xml:space="preserve"> </w:t>
      </w:r>
      <w:r w:rsidR="21FDA916" w:rsidRPr="6F0B34E5">
        <w:rPr>
          <w:rFonts w:eastAsiaTheme="minorEastAsia"/>
        </w:rPr>
        <w:t>en tenant compte des trois familles</w:t>
      </w:r>
      <w:r w:rsidR="2DA5246F" w:rsidRPr="6F0B34E5">
        <w:rPr>
          <w:rFonts w:eastAsiaTheme="minorEastAsia"/>
        </w:rPr>
        <w:t xml:space="preserve"> de rôles</w:t>
      </w:r>
      <w:r w:rsidR="21FDA916" w:rsidRPr="6F0B34E5">
        <w:rPr>
          <w:rFonts w:eastAsiaTheme="minorEastAsia"/>
        </w:rPr>
        <w:t xml:space="preserve"> mentionnées </w:t>
      </w:r>
      <w:r w:rsidR="41638F3B" w:rsidRPr="6F0B34E5">
        <w:rPr>
          <w:rFonts w:eastAsiaTheme="minorEastAsia"/>
        </w:rPr>
        <w:t xml:space="preserve">au chapitre </w:t>
      </w:r>
      <w:r w:rsidR="41638F3B" w:rsidRPr="6F0B34E5">
        <w:rPr>
          <w:rFonts w:ascii="Calibri" w:eastAsia="Calibri" w:hAnsi="Calibri" w:cs="Calibri"/>
        </w:rPr>
        <w:t>4.2.5.</w:t>
      </w:r>
    </w:p>
    <w:p w14:paraId="2295FEE4" w14:textId="77777777" w:rsidR="00E94B97" w:rsidRDefault="003B78B5" w:rsidP="00047A37">
      <w:pPr>
        <w:spacing w:after="0" w:line="240" w:lineRule="auto"/>
        <w:ind w:left="993"/>
        <w:jc w:val="center"/>
        <w:rPr>
          <w:rFonts w:eastAsiaTheme="minorEastAsia"/>
        </w:rPr>
      </w:pPr>
      <w:r>
        <w:rPr>
          <w:rFonts w:ascii="Arial" w:hAnsi="Arial" w:cs="Arial"/>
          <w:sz w:val="20"/>
          <w:szCs w:val="20"/>
        </w:rPr>
        <w:pict w14:anchorId="762CF6A0">
          <v:rect id="_x0000_i1030" style="width:470.3pt;height:1.5pt" o:hralign="center" o:hrstd="t" o:hr="t" fillcolor="#a0a0a0" stroked="f"/>
        </w:pict>
      </w:r>
    </w:p>
    <w:p w14:paraId="6F602D38" w14:textId="473517D1" w:rsidR="00E94B97" w:rsidRDefault="00E94B97" w:rsidP="00047A37">
      <w:pPr>
        <w:spacing w:before="120" w:after="0" w:line="240" w:lineRule="auto"/>
        <w:ind w:left="993"/>
        <w:rPr>
          <w:rFonts w:eastAsiaTheme="minorEastAsia"/>
          <w:b/>
        </w:rPr>
      </w:pPr>
      <w:r w:rsidRPr="0611B5D1">
        <w:rPr>
          <w:rFonts w:eastAsiaTheme="minorEastAsia"/>
          <w:b/>
        </w:rPr>
        <w:t>Activité 3</w:t>
      </w:r>
      <w:r w:rsidR="00A86DF7">
        <w:rPr>
          <w:rFonts w:eastAsiaTheme="minorEastAsia"/>
          <w:b/>
        </w:rPr>
        <w:t> </w:t>
      </w:r>
      <w:r w:rsidRPr="0611B5D1">
        <w:rPr>
          <w:rFonts w:eastAsiaTheme="minorEastAsia"/>
          <w:b/>
        </w:rPr>
        <w:t>: Implémenter les Rôles Dérivés</w:t>
      </w:r>
    </w:p>
    <w:p w14:paraId="57B3A69E" w14:textId="655AE5E6" w:rsidR="00E94B97" w:rsidRDefault="00E94B97" w:rsidP="002A73F4">
      <w:pPr>
        <w:numPr>
          <w:ilvl w:val="0"/>
          <w:numId w:val="40"/>
        </w:numPr>
        <w:spacing w:before="120" w:after="0" w:line="240" w:lineRule="auto"/>
        <w:ind w:left="993" w:firstLine="425"/>
        <w:rPr>
          <w:rFonts w:eastAsiaTheme="minorEastAsia"/>
        </w:rPr>
      </w:pPr>
      <w:r w:rsidRPr="0611B5D1">
        <w:rPr>
          <w:rFonts w:eastAsiaTheme="minorEastAsia"/>
          <w:b/>
        </w:rPr>
        <w:t>Hypothèse</w:t>
      </w:r>
      <w:r w:rsidR="00A86DF7">
        <w:rPr>
          <w:rFonts w:eastAsiaTheme="minorEastAsia"/>
          <w:b/>
        </w:rPr>
        <w:t> </w:t>
      </w:r>
      <w:r w:rsidRPr="0611B5D1">
        <w:rPr>
          <w:rFonts w:eastAsiaTheme="minorEastAsia"/>
          <w:b/>
        </w:rPr>
        <w:t>:</w:t>
      </w:r>
      <w:r w:rsidRPr="0611B5D1">
        <w:rPr>
          <w:rFonts w:eastAsiaTheme="minorEastAsia"/>
        </w:rPr>
        <w:t xml:space="preserve"> les rôles dérivés seront </w:t>
      </w:r>
      <w:r w:rsidR="00343C52" w:rsidRPr="0611B5D1">
        <w:rPr>
          <w:rFonts w:eastAsiaTheme="minorEastAsia"/>
        </w:rPr>
        <w:t>fondés</w:t>
      </w:r>
      <w:r w:rsidRPr="0611B5D1">
        <w:rPr>
          <w:rFonts w:eastAsiaTheme="minorEastAsia"/>
        </w:rPr>
        <w:t xml:space="preserve"> sur les rôles </w:t>
      </w:r>
      <w:r w:rsidR="00A86DF7">
        <w:rPr>
          <w:rFonts w:eastAsiaTheme="minorEastAsia"/>
        </w:rPr>
        <w:t>« </w:t>
      </w:r>
      <w:r w:rsidRPr="0611B5D1">
        <w:rPr>
          <w:rFonts w:eastAsiaTheme="minorEastAsia"/>
        </w:rPr>
        <w:t>pères</w:t>
      </w:r>
      <w:r w:rsidR="00A86DF7">
        <w:rPr>
          <w:rFonts w:eastAsiaTheme="minorEastAsia"/>
        </w:rPr>
        <w:t> »</w:t>
      </w:r>
      <w:r w:rsidRPr="0611B5D1">
        <w:rPr>
          <w:rFonts w:eastAsiaTheme="minorEastAsia"/>
        </w:rPr>
        <w:t xml:space="preserve">, adaptés aux spécificités de chaque site ou </w:t>
      </w:r>
      <w:r w:rsidR="0086530D" w:rsidRPr="0611B5D1">
        <w:rPr>
          <w:rFonts w:eastAsiaTheme="minorEastAsia"/>
        </w:rPr>
        <w:t>groupe hospitalier.</w:t>
      </w:r>
    </w:p>
    <w:p w14:paraId="220BDD2F" w14:textId="74BFD357" w:rsidR="00E94B97" w:rsidRDefault="496988C7" w:rsidP="6F0B34E5">
      <w:pPr>
        <w:numPr>
          <w:ilvl w:val="0"/>
          <w:numId w:val="40"/>
        </w:numPr>
        <w:spacing w:before="120" w:after="0" w:line="240" w:lineRule="auto"/>
        <w:ind w:left="993" w:firstLine="425"/>
        <w:rPr>
          <w:rFonts w:eastAsiaTheme="minorEastAsia"/>
        </w:rPr>
      </w:pPr>
      <w:r w:rsidRPr="6F0B34E5">
        <w:rPr>
          <w:rFonts w:eastAsiaTheme="minorEastAsia"/>
          <w:b/>
          <w:bCs/>
        </w:rPr>
        <w:t>Description</w:t>
      </w:r>
      <w:r w:rsidR="21389E4E" w:rsidRPr="6F0B34E5">
        <w:rPr>
          <w:rFonts w:eastAsiaTheme="minorEastAsia"/>
          <w:b/>
          <w:bCs/>
        </w:rPr>
        <w:t> </w:t>
      </w:r>
      <w:r w:rsidRPr="6F0B34E5">
        <w:rPr>
          <w:rFonts w:eastAsiaTheme="minorEastAsia"/>
          <w:b/>
          <w:bCs/>
        </w:rPr>
        <w:t>:</w:t>
      </w:r>
      <w:r w:rsidRPr="6F0B34E5">
        <w:rPr>
          <w:rFonts w:eastAsiaTheme="minorEastAsia"/>
        </w:rPr>
        <w:t xml:space="preserve"> création de rôles dérivés pour les utilisateurs selon leurs besoins locaux, en fonction des </w:t>
      </w:r>
      <w:r w:rsidR="47D69048" w:rsidRPr="6F0B34E5">
        <w:rPr>
          <w:rFonts w:eastAsiaTheme="minorEastAsia"/>
        </w:rPr>
        <w:t>structures,</w:t>
      </w:r>
      <w:r w:rsidRPr="6F0B34E5">
        <w:rPr>
          <w:rFonts w:eastAsiaTheme="minorEastAsia"/>
        </w:rPr>
        <w:t xml:space="preserve"> afin d’assurer une gestion des accès ciblée.</w:t>
      </w:r>
    </w:p>
    <w:p w14:paraId="3C310920" w14:textId="25852706" w:rsidR="00E94B97" w:rsidRDefault="00E94B97" w:rsidP="002A73F4">
      <w:pPr>
        <w:numPr>
          <w:ilvl w:val="0"/>
          <w:numId w:val="40"/>
        </w:numPr>
        <w:spacing w:before="120" w:after="0" w:line="240" w:lineRule="auto"/>
        <w:ind w:left="993" w:firstLine="425"/>
        <w:rPr>
          <w:rFonts w:eastAsiaTheme="minorEastAsia"/>
        </w:rPr>
      </w:pPr>
      <w:r w:rsidRPr="0611B5D1">
        <w:rPr>
          <w:rFonts w:eastAsiaTheme="minorEastAsia"/>
          <w:b/>
        </w:rPr>
        <w:t>Exigences Fonctionnelles</w:t>
      </w:r>
      <w:r w:rsidR="00A86DF7">
        <w:rPr>
          <w:rFonts w:eastAsiaTheme="minorEastAsia"/>
          <w:b/>
        </w:rPr>
        <w:t> </w:t>
      </w:r>
      <w:r w:rsidRPr="0611B5D1">
        <w:rPr>
          <w:rFonts w:eastAsiaTheme="minorEastAsia"/>
          <w:b/>
        </w:rPr>
        <w:t>:</w:t>
      </w:r>
    </w:p>
    <w:p w14:paraId="4037DB2E" w14:textId="0A3B197C" w:rsidR="00E94B97" w:rsidRDefault="00E94B97" w:rsidP="002A73F4">
      <w:pPr>
        <w:numPr>
          <w:ilvl w:val="1"/>
          <w:numId w:val="40"/>
        </w:numPr>
        <w:spacing w:after="0" w:line="240" w:lineRule="auto"/>
        <w:ind w:left="1560" w:firstLine="0"/>
        <w:rPr>
          <w:rFonts w:eastAsiaTheme="minorEastAsia"/>
        </w:rPr>
      </w:pPr>
      <w:r w:rsidRPr="0611B5D1">
        <w:rPr>
          <w:rFonts w:eastAsiaTheme="minorEastAsia"/>
        </w:rPr>
        <w:t xml:space="preserve">Définir les rôles dérivés en fonction des </w:t>
      </w:r>
      <w:r w:rsidR="007842F7" w:rsidRPr="0611B5D1">
        <w:rPr>
          <w:rFonts w:eastAsiaTheme="minorEastAsia"/>
        </w:rPr>
        <w:t xml:space="preserve">différents </w:t>
      </w:r>
      <w:r w:rsidRPr="0611B5D1">
        <w:rPr>
          <w:rFonts w:eastAsiaTheme="minorEastAsia"/>
        </w:rPr>
        <w:t>périmètres organisationnel</w:t>
      </w:r>
      <w:r w:rsidR="007842F7" w:rsidRPr="0611B5D1">
        <w:rPr>
          <w:rFonts w:eastAsiaTheme="minorEastAsia"/>
        </w:rPr>
        <w:t>s</w:t>
      </w:r>
      <w:r w:rsidRPr="0611B5D1">
        <w:rPr>
          <w:rFonts w:eastAsiaTheme="minorEastAsia"/>
        </w:rPr>
        <w:t>.</w:t>
      </w:r>
    </w:p>
    <w:p w14:paraId="6B821D9C" w14:textId="7B5EE046" w:rsidR="00E94B97" w:rsidRDefault="00E94B97" w:rsidP="002A73F4">
      <w:pPr>
        <w:numPr>
          <w:ilvl w:val="0"/>
          <w:numId w:val="40"/>
        </w:numPr>
        <w:spacing w:before="120" w:after="0" w:line="240" w:lineRule="auto"/>
        <w:ind w:left="993" w:firstLine="425"/>
        <w:rPr>
          <w:rFonts w:eastAsiaTheme="minorEastAsia"/>
        </w:rPr>
      </w:pPr>
      <w:r w:rsidRPr="0611B5D1">
        <w:rPr>
          <w:rFonts w:eastAsiaTheme="minorEastAsia"/>
          <w:b/>
        </w:rPr>
        <w:t>Livrables attendus</w:t>
      </w:r>
      <w:r w:rsidR="00A86DF7">
        <w:rPr>
          <w:rFonts w:eastAsiaTheme="minorEastAsia"/>
          <w:b/>
        </w:rPr>
        <w:t> </w:t>
      </w:r>
      <w:r w:rsidRPr="4CF48DF6">
        <w:rPr>
          <w:rFonts w:eastAsiaTheme="minorEastAsia"/>
        </w:rPr>
        <w:t>:</w:t>
      </w:r>
      <w:r w:rsidRPr="0611B5D1">
        <w:rPr>
          <w:rFonts w:eastAsiaTheme="minorEastAsia"/>
        </w:rPr>
        <w:t xml:space="preserve"> </w:t>
      </w:r>
      <w:r w:rsidR="5409B71A" w:rsidRPr="4CF48DF6">
        <w:rPr>
          <w:rFonts w:eastAsiaTheme="minorEastAsia"/>
        </w:rPr>
        <w:t>matrice</w:t>
      </w:r>
      <w:r w:rsidRPr="0611B5D1">
        <w:rPr>
          <w:rFonts w:eastAsiaTheme="minorEastAsia"/>
        </w:rPr>
        <w:t xml:space="preserve"> des rôles.</w:t>
      </w:r>
    </w:p>
    <w:p w14:paraId="79B6DE8F" w14:textId="77777777" w:rsidR="00E94B97" w:rsidRDefault="003B78B5" w:rsidP="00047A37">
      <w:pPr>
        <w:spacing w:after="0" w:line="240" w:lineRule="auto"/>
        <w:ind w:left="993"/>
        <w:jc w:val="center"/>
        <w:rPr>
          <w:rFonts w:eastAsiaTheme="minorEastAsia"/>
        </w:rPr>
      </w:pPr>
      <w:r>
        <w:rPr>
          <w:rFonts w:ascii="Arial" w:hAnsi="Arial" w:cs="Arial"/>
          <w:sz w:val="20"/>
          <w:szCs w:val="20"/>
        </w:rPr>
        <w:pict w14:anchorId="35FE59E7">
          <v:rect id="_x0000_i1031" style="width:470.3pt;height:1.5pt" o:hralign="center" o:hrstd="t" o:hr="t" fillcolor="#a0a0a0" stroked="f"/>
        </w:pict>
      </w:r>
    </w:p>
    <w:p w14:paraId="7784FB92" w14:textId="63D5CDD6" w:rsidR="00E94B97" w:rsidRDefault="00E94B97" w:rsidP="00047A37">
      <w:pPr>
        <w:spacing w:before="120" w:after="0" w:line="240" w:lineRule="auto"/>
        <w:ind w:left="993"/>
        <w:rPr>
          <w:rFonts w:eastAsiaTheme="minorEastAsia"/>
          <w:b/>
        </w:rPr>
      </w:pPr>
      <w:r w:rsidRPr="0611B5D1">
        <w:rPr>
          <w:rFonts w:eastAsiaTheme="minorEastAsia"/>
          <w:b/>
        </w:rPr>
        <w:t>Activité 4</w:t>
      </w:r>
      <w:r w:rsidR="00A86DF7">
        <w:rPr>
          <w:rFonts w:eastAsiaTheme="minorEastAsia"/>
          <w:b/>
        </w:rPr>
        <w:t> </w:t>
      </w:r>
      <w:r w:rsidRPr="0611B5D1">
        <w:rPr>
          <w:rFonts w:eastAsiaTheme="minorEastAsia"/>
          <w:b/>
        </w:rPr>
        <w:t>: Implémenter les Rôles Composites</w:t>
      </w:r>
    </w:p>
    <w:p w14:paraId="43B41855" w14:textId="01CEE355" w:rsidR="00E94B97" w:rsidRDefault="00E94B97" w:rsidP="002A73F4">
      <w:pPr>
        <w:numPr>
          <w:ilvl w:val="0"/>
          <w:numId w:val="41"/>
        </w:numPr>
        <w:spacing w:before="120" w:after="0" w:line="240" w:lineRule="auto"/>
        <w:ind w:left="993" w:firstLine="425"/>
        <w:rPr>
          <w:rFonts w:eastAsiaTheme="minorEastAsia"/>
        </w:rPr>
      </w:pPr>
      <w:r w:rsidRPr="0611B5D1">
        <w:rPr>
          <w:rFonts w:eastAsiaTheme="minorEastAsia"/>
          <w:b/>
        </w:rPr>
        <w:t>Hypothèse</w:t>
      </w:r>
      <w:r w:rsidR="00A86DF7">
        <w:rPr>
          <w:rFonts w:eastAsiaTheme="minorEastAsia"/>
          <w:b/>
        </w:rPr>
        <w:t> </w:t>
      </w:r>
      <w:r w:rsidRPr="0611B5D1">
        <w:rPr>
          <w:rFonts w:eastAsiaTheme="minorEastAsia"/>
          <w:b/>
        </w:rPr>
        <w:t>:</w:t>
      </w:r>
      <w:r w:rsidRPr="0611B5D1">
        <w:rPr>
          <w:rFonts w:eastAsiaTheme="minorEastAsia"/>
        </w:rPr>
        <w:t xml:space="preserve"> les rôles composites </w:t>
      </w:r>
      <w:r w:rsidR="477FA862" w:rsidRPr="4CF48DF6">
        <w:rPr>
          <w:rFonts w:eastAsiaTheme="minorEastAsia"/>
        </w:rPr>
        <w:t>sont</w:t>
      </w:r>
      <w:r w:rsidRPr="0611B5D1">
        <w:rPr>
          <w:rFonts w:eastAsiaTheme="minorEastAsia"/>
        </w:rPr>
        <w:t xml:space="preserve"> utilisés pour combiner plusieurs fonctions ou accès afin de simplifier la gestion des utilisateurs avec des besoins d’accès variés. Ils seront nommés « profil métier » pour les utilisateurs.</w:t>
      </w:r>
    </w:p>
    <w:p w14:paraId="6F165E4D" w14:textId="66A82B0D" w:rsidR="00E94B97" w:rsidRDefault="00E94B97" w:rsidP="002A73F4">
      <w:pPr>
        <w:numPr>
          <w:ilvl w:val="0"/>
          <w:numId w:val="41"/>
        </w:numPr>
        <w:spacing w:before="120" w:after="0" w:line="240" w:lineRule="auto"/>
        <w:ind w:left="993" w:firstLine="425"/>
        <w:rPr>
          <w:rFonts w:eastAsiaTheme="minorEastAsia"/>
        </w:rPr>
      </w:pPr>
      <w:r w:rsidRPr="0611B5D1">
        <w:rPr>
          <w:rFonts w:eastAsiaTheme="minorEastAsia"/>
          <w:b/>
        </w:rPr>
        <w:t>Description</w:t>
      </w:r>
      <w:r w:rsidR="00A86DF7">
        <w:rPr>
          <w:rFonts w:eastAsiaTheme="minorEastAsia"/>
          <w:b/>
        </w:rPr>
        <w:t> </w:t>
      </w:r>
      <w:r w:rsidRPr="0611B5D1">
        <w:rPr>
          <w:rFonts w:eastAsiaTheme="minorEastAsia"/>
          <w:b/>
        </w:rPr>
        <w:t>:</w:t>
      </w:r>
      <w:r w:rsidRPr="0611B5D1">
        <w:rPr>
          <w:rFonts w:eastAsiaTheme="minorEastAsia"/>
        </w:rPr>
        <w:t xml:space="preserve"> création de rôles composites, permettant de combiner plusieurs rôles afin de répondre aux besoins des utilisateurs ayant des responsabilités multiples ou nécessitant un accès élargi. Chaque rôle composite reflètera une fonction métier (</w:t>
      </w:r>
      <w:r w:rsidR="004E7631">
        <w:rPr>
          <w:rFonts w:eastAsiaTheme="minorEastAsia"/>
        </w:rPr>
        <w:t>gestionnaire</w:t>
      </w:r>
      <w:r w:rsidR="003404ED">
        <w:rPr>
          <w:rFonts w:eastAsiaTheme="minorEastAsia"/>
        </w:rPr>
        <w:t xml:space="preserve"> budget,</w:t>
      </w:r>
      <w:r w:rsidRPr="0611B5D1">
        <w:rPr>
          <w:rFonts w:eastAsiaTheme="minorEastAsia"/>
        </w:rPr>
        <w:t xml:space="preserve"> par exemple).</w:t>
      </w:r>
    </w:p>
    <w:p w14:paraId="482C9F9E" w14:textId="25A3BDD7" w:rsidR="00E94B97" w:rsidRDefault="00E94B97" w:rsidP="002A73F4">
      <w:pPr>
        <w:numPr>
          <w:ilvl w:val="0"/>
          <w:numId w:val="41"/>
        </w:numPr>
        <w:spacing w:before="120" w:after="0" w:line="240" w:lineRule="auto"/>
        <w:ind w:left="993" w:firstLine="425"/>
        <w:rPr>
          <w:rFonts w:eastAsiaTheme="minorEastAsia"/>
        </w:rPr>
      </w:pPr>
      <w:r w:rsidRPr="0611B5D1">
        <w:rPr>
          <w:rFonts w:eastAsiaTheme="minorEastAsia"/>
          <w:b/>
        </w:rPr>
        <w:t>Exigences Fonctionnelles</w:t>
      </w:r>
      <w:r w:rsidR="00A86DF7">
        <w:rPr>
          <w:rFonts w:eastAsiaTheme="minorEastAsia"/>
          <w:b/>
        </w:rPr>
        <w:t> </w:t>
      </w:r>
      <w:r w:rsidRPr="0611B5D1">
        <w:rPr>
          <w:rFonts w:eastAsiaTheme="minorEastAsia"/>
          <w:b/>
        </w:rPr>
        <w:t>:</w:t>
      </w:r>
    </w:p>
    <w:p w14:paraId="72F43CBF" w14:textId="77777777" w:rsidR="00E94B97" w:rsidRDefault="00E94B97" w:rsidP="002A73F4">
      <w:pPr>
        <w:numPr>
          <w:ilvl w:val="1"/>
          <w:numId w:val="41"/>
        </w:numPr>
        <w:spacing w:after="0" w:line="240" w:lineRule="auto"/>
        <w:ind w:left="1560" w:firstLine="0"/>
        <w:rPr>
          <w:rFonts w:eastAsiaTheme="minorEastAsia"/>
        </w:rPr>
      </w:pPr>
      <w:r w:rsidRPr="0611B5D1">
        <w:rPr>
          <w:rFonts w:eastAsiaTheme="minorEastAsia"/>
        </w:rPr>
        <w:t>Concevoir des rôles composites regroupant les autorisations nécessaires pour les utilisateurs aux fonctions transverses.</w:t>
      </w:r>
    </w:p>
    <w:p w14:paraId="1ECB6F1D" w14:textId="4440C827" w:rsidR="00E94B97" w:rsidRDefault="00E94B97" w:rsidP="002A73F4">
      <w:pPr>
        <w:numPr>
          <w:ilvl w:val="1"/>
          <w:numId w:val="41"/>
        </w:numPr>
        <w:spacing w:after="0" w:line="240" w:lineRule="auto"/>
        <w:ind w:left="1560" w:firstLine="0"/>
        <w:rPr>
          <w:rFonts w:eastAsiaTheme="minorEastAsia"/>
        </w:rPr>
      </w:pPr>
      <w:r w:rsidRPr="0611B5D1">
        <w:rPr>
          <w:rFonts w:eastAsiaTheme="minorEastAsia"/>
        </w:rPr>
        <w:t>S</w:t>
      </w:r>
      <w:r w:rsidR="00A86DF7">
        <w:rPr>
          <w:rFonts w:eastAsiaTheme="minorEastAsia"/>
        </w:rPr>
        <w:t>’</w:t>
      </w:r>
      <w:r w:rsidRPr="0611B5D1">
        <w:rPr>
          <w:rFonts w:eastAsiaTheme="minorEastAsia"/>
        </w:rPr>
        <w:t>assurer que les rôles composites respectent les règles de sécurité de l</w:t>
      </w:r>
      <w:r w:rsidR="00A86DF7">
        <w:rPr>
          <w:rFonts w:eastAsiaTheme="minorEastAsia"/>
        </w:rPr>
        <w:t>’</w:t>
      </w:r>
      <w:r w:rsidRPr="0611B5D1">
        <w:rPr>
          <w:rFonts w:eastAsiaTheme="minorEastAsia"/>
        </w:rPr>
        <w:t>organisation.</w:t>
      </w:r>
    </w:p>
    <w:p w14:paraId="7D726B98" w14:textId="77777777" w:rsidR="00E94B97" w:rsidRDefault="00E94B97" w:rsidP="002A73F4">
      <w:pPr>
        <w:numPr>
          <w:ilvl w:val="1"/>
          <w:numId w:val="41"/>
        </w:numPr>
        <w:spacing w:after="0" w:line="240" w:lineRule="auto"/>
        <w:ind w:left="1560" w:firstLine="0"/>
        <w:rPr>
          <w:rFonts w:eastAsiaTheme="minorEastAsia"/>
        </w:rPr>
      </w:pPr>
      <w:r w:rsidRPr="0611B5D1">
        <w:rPr>
          <w:rFonts w:eastAsiaTheme="minorEastAsia"/>
        </w:rPr>
        <w:t>Définir l’ensemble des profils métier du client lors d’ateliers ciblés.</w:t>
      </w:r>
    </w:p>
    <w:p w14:paraId="2996B209" w14:textId="58366281" w:rsidR="00E94B97" w:rsidRDefault="00E94B97" w:rsidP="002A73F4">
      <w:pPr>
        <w:numPr>
          <w:ilvl w:val="0"/>
          <w:numId w:val="41"/>
        </w:numPr>
        <w:spacing w:before="120" w:after="0" w:line="240" w:lineRule="auto"/>
        <w:ind w:left="993" w:firstLine="425"/>
        <w:rPr>
          <w:rFonts w:eastAsiaTheme="minorEastAsia"/>
        </w:rPr>
      </w:pPr>
      <w:r w:rsidRPr="0611B5D1">
        <w:rPr>
          <w:rFonts w:eastAsiaTheme="minorEastAsia"/>
          <w:b/>
        </w:rPr>
        <w:t>Livrables attendus</w:t>
      </w:r>
      <w:r w:rsidR="00A86DF7">
        <w:rPr>
          <w:rFonts w:eastAsiaTheme="minorEastAsia"/>
          <w:b/>
        </w:rPr>
        <w:t> </w:t>
      </w:r>
      <w:r w:rsidRPr="0611B5D1">
        <w:rPr>
          <w:rFonts w:eastAsiaTheme="minorEastAsia"/>
          <w:b/>
        </w:rPr>
        <w:t>:</w:t>
      </w:r>
      <w:r w:rsidRPr="0611B5D1">
        <w:rPr>
          <w:rFonts w:eastAsiaTheme="minorEastAsia"/>
        </w:rPr>
        <w:t xml:space="preserve"> Matrice des rôles.</w:t>
      </w:r>
    </w:p>
    <w:p w14:paraId="1538DB03" w14:textId="77777777" w:rsidR="00E94B97" w:rsidRDefault="003B78B5" w:rsidP="00047A37">
      <w:pPr>
        <w:spacing w:after="0" w:line="240" w:lineRule="auto"/>
        <w:ind w:left="993"/>
        <w:jc w:val="center"/>
        <w:rPr>
          <w:rFonts w:eastAsiaTheme="minorEastAsia"/>
        </w:rPr>
      </w:pPr>
      <w:r>
        <w:rPr>
          <w:rFonts w:ascii="Arial" w:hAnsi="Arial" w:cs="Arial"/>
          <w:sz w:val="20"/>
          <w:szCs w:val="20"/>
        </w:rPr>
        <w:pict w14:anchorId="79CBBD78">
          <v:rect id="_x0000_i1032" style="width:470.3pt;height:1.5pt" o:hralign="center" o:hrstd="t" o:hr="t" fillcolor="#a0a0a0" stroked="f"/>
        </w:pict>
      </w:r>
    </w:p>
    <w:p w14:paraId="4136D077" w14:textId="7681B27F" w:rsidR="00E94B97" w:rsidRDefault="00E94B97" w:rsidP="00047A37">
      <w:pPr>
        <w:spacing w:before="120" w:after="0" w:line="240" w:lineRule="auto"/>
        <w:ind w:left="993"/>
        <w:rPr>
          <w:rFonts w:eastAsiaTheme="minorEastAsia"/>
          <w:b/>
        </w:rPr>
      </w:pPr>
      <w:r w:rsidRPr="0611B5D1">
        <w:rPr>
          <w:rFonts w:eastAsiaTheme="minorEastAsia"/>
          <w:b/>
        </w:rPr>
        <w:t>Activité 5</w:t>
      </w:r>
      <w:r w:rsidR="00A86DF7">
        <w:rPr>
          <w:rFonts w:eastAsiaTheme="minorEastAsia"/>
          <w:b/>
        </w:rPr>
        <w:t> </w:t>
      </w:r>
      <w:r w:rsidRPr="0611B5D1">
        <w:rPr>
          <w:rFonts w:eastAsiaTheme="minorEastAsia"/>
          <w:b/>
        </w:rPr>
        <w:t>: Implément</w:t>
      </w:r>
      <w:r w:rsidR="00172DAF" w:rsidRPr="0611B5D1">
        <w:rPr>
          <w:rFonts w:eastAsiaTheme="minorEastAsia"/>
          <w:b/>
        </w:rPr>
        <w:t>er l</w:t>
      </w:r>
      <w:r w:rsidRPr="0611B5D1">
        <w:rPr>
          <w:rFonts w:eastAsiaTheme="minorEastAsia"/>
          <w:b/>
        </w:rPr>
        <w:t xml:space="preserve">es Business </w:t>
      </w:r>
      <w:r w:rsidR="00773974" w:rsidRPr="0611B5D1">
        <w:rPr>
          <w:rFonts w:eastAsiaTheme="minorEastAsia"/>
          <w:b/>
        </w:rPr>
        <w:t>Rôles</w:t>
      </w:r>
      <w:r w:rsidRPr="0611B5D1">
        <w:rPr>
          <w:rFonts w:eastAsiaTheme="minorEastAsia"/>
          <w:b/>
        </w:rPr>
        <w:t xml:space="preserve"> dans GRC</w:t>
      </w:r>
    </w:p>
    <w:p w14:paraId="5EC2A778" w14:textId="3B529C56" w:rsidR="00E94B97" w:rsidRDefault="00E94B97" w:rsidP="002A73F4">
      <w:pPr>
        <w:numPr>
          <w:ilvl w:val="0"/>
          <w:numId w:val="42"/>
        </w:numPr>
        <w:spacing w:before="120" w:after="0" w:line="240" w:lineRule="auto"/>
        <w:ind w:left="993" w:firstLine="425"/>
        <w:rPr>
          <w:rFonts w:eastAsiaTheme="minorEastAsia"/>
        </w:rPr>
      </w:pPr>
      <w:r w:rsidRPr="0611B5D1">
        <w:rPr>
          <w:rFonts w:eastAsiaTheme="minorEastAsia"/>
          <w:b/>
        </w:rPr>
        <w:lastRenderedPageBreak/>
        <w:t>Description</w:t>
      </w:r>
      <w:r w:rsidR="00A86DF7">
        <w:rPr>
          <w:rFonts w:eastAsiaTheme="minorEastAsia"/>
          <w:b/>
        </w:rPr>
        <w:t> </w:t>
      </w:r>
      <w:r w:rsidRPr="0611B5D1">
        <w:rPr>
          <w:rFonts w:eastAsiaTheme="minorEastAsia"/>
          <w:b/>
        </w:rPr>
        <w:t>:</w:t>
      </w:r>
      <w:r w:rsidRPr="0611B5D1">
        <w:rPr>
          <w:rFonts w:eastAsiaTheme="minorEastAsia"/>
        </w:rPr>
        <w:t xml:space="preserve"> intégration des rôles métiers dans GRC</w:t>
      </w:r>
      <w:r w:rsidR="00AA3895" w:rsidRPr="0611B5D1">
        <w:rPr>
          <w:rFonts w:eastAsiaTheme="minorEastAsia"/>
        </w:rPr>
        <w:t xml:space="preserve"> pour </w:t>
      </w:r>
      <w:r w:rsidR="009E78CE" w:rsidRPr="0611B5D1">
        <w:rPr>
          <w:rFonts w:eastAsiaTheme="minorEastAsia"/>
        </w:rPr>
        <w:t>s’</w:t>
      </w:r>
      <w:r w:rsidRPr="0611B5D1">
        <w:rPr>
          <w:rFonts w:eastAsiaTheme="minorEastAsia"/>
        </w:rPr>
        <w:t>assurer que les accès sont conformes aux règles de sécurité, évitant ainsi les conflits d’intérêts et assurant le respect des politiques de sécurité.</w:t>
      </w:r>
    </w:p>
    <w:p w14:paraId="6FC3A39C" w14:textId="68A9B556" w:rsidR="00F65738" w:rsidRPr="004811FD" w:rsidRDefault="004C33F4" w:rsidP="00047A37">
      <w:pPr>
        <w:spacing w:after="0" w:line="240" w:lineRule="auto"/>
        <w:ind w:left="992"/>
        <w:rPr>
          <w:rFonts w:eastAsiaTheme="minorEastAsia"/>
        </w:rPr>
      </w:pPr>
      <w:r w:rsidRPr="0611B5D1">
        <w:rPr>
          <w:rFonts w:eastAsiaTheme="minorEastAsia"/>
        </w:rPr>
        <w:t>Précision</w:t>
      </w:r>
      <w:r w:rsidR="00A86DF7">
        <w:rPr>
          <w:rFonts w:eastAsiaTheme="minorEastAsia"/>
        </w:rPr>
        <w:t> </w:t>
      </w:r>
      <w:r w:rsidRPr="0611B5D1">
        <w:rPr>
          <w:rFonts w:eastAsiaTheme="minorEastAsia"/>
        </w:rPr>
        <w:t>: Dans GRC AC, l</w:t>
      </w:r>
      <w:r w:rsidR="00F65738" w:rsidRPr="0611B5D1">
        <w:rPr>
          <w:rFonts w:eastAsiaTheme="minorEastAsia"/>
        </w:rPr>
        <w:t xml:space="preserve">es business </w:t>
      </w:r>
      <w:r w:rsidR="00773974" w:rsidRPr="0611B5D1">
        <w:rPr>
          <w:rFonts w:eastAsiaTheme="minorEastAsia"/>
        </w:rPr>
        <w:t>Rôles</w:t>
      </w:r>
      <w:r w:rsidR="004811FD" w:rsidRPr="0611B5D1">
        <w:rPr>
          <w:rFonts w:eastAsiaTheme="minorEastAsia"/>
        </w:rPr>
        <w:t xml:space="preserve"> ne concernent que les accès à S/4HANA.</w:t>
      </w:r>
    </w:p>
    <w:p w14:paraId="6C9F8839" w14:textId="18AB22F7" w:rsidR="00E94B97" w:rsidRDefault="00E94B97" w:rsidP="002A73F4">
      <w:pPr>
        <w:numPr>
          <w:ilvl w:val="0"/>
          <w:numId w:val="42"/>
        </w:numPr>
        <w:spacing w:before="120" w:after="0" w:line="240" w:lineRule="auto"/>
        <w:ind w:left="993" w:firstLine="425"/>
        <w:rPr>
          <w:rFonts w:eastAsiaTheme="minorEastAsia"/>
        </w:rPr>
      </w:pPr>
      <w:r w:rsidRPr="0611B5D1">
        <w:rPr>
          <w:rFonts w:eastAsiaTheme="minorEastAsia"/>
          <w:b/>
        </w:rPr>
        <w:t>Exigences Fonctionnelles</w:t>
      </w:r>
      <w:r w:rsidR="00A86DF7">
        <w:rPr>
          <w:rFonts w:eastAsiaTheme="minorEastAsia"/>
          <w:b/>
        </w:rPr>
        <w:t> </w:t>
      </w:r>
      <w:r w:rsidRPr="0611B5D1">
        <w:rPr>
          <w:rFonts w:eastAsiaTheme="minorEastAsia"/>
          <w:b/>
        </w:rPr>
        <w:t>:</w:t>
      </w:r>
    </w:p>
    <w:p w14:paraId="3F39E68C" w14:textId="77777777" w:rsidR="00E94B97" w:rsidRDefault="00E94B97" w:rsidP="002A73F4">
      <w:pPr>
        <w:numPr>
          <w:ilvl w:val="1"/>
          <w:numId w:val="42"/>
        </w:numPr>
        <w:spacing w:after="0" w:line="240" w:lineRule="auto"/>
        <w:ind w:left="1560" w:firstLine="0"/>
        <w:rPr>
          <w:rFonts w:eastAsiaTheme="minorEastAsia"/>
        </w:rPr>
      </w:pPr>
      <w:r w:rsidRPr="0611B5D1">
        <w:rPr>
          <w:rFonts w:eastAsiaTheme="minorEastAsia"/>
        </w:rPr>
        <w:t>Vérifier la conformité des rôles métiers intégrés dans GRC.</w:t>
      </w:r>
    </w:p>
    <w:p w14:paraId="2B4E5BCE" w14:textId="77777777" w:rsidR="00E94B97" w:rsidRDefault="00E94B97" w:rsidP="002A73F4">
      <w:pPr>
        <w:numPr>
          <w:ilvl w:val="1"/>
          <w:numId w:val="42"/>
        </w:numPr>
        <w:spacing w:after="0" w:line="240" w:lineRule="auto"/>
        <w:ind w:left="1560" w:firstLine="0"/>
        <w:rPr>
          <w:rFonts w:eastAsiaTheme="minorEastAsia"/>
        </w:rPr>
      </w:pPr>
      <w:r w:rsidRPr="0611B5D1">
        <w:rPr>
          <w:rFonts w:eastAsiaTheme="minorEastAsia"/>
        </w:rPr>
        <w:t>Configurer les rôles pour respecter les règles de gestion des risques et de conformité.</w:t>
      </w:r>
    </w:p>
    <w:p w14:paraId="7824CA98" w14:textId="75918436" w:rsidR="00E94B97" w:rsidRDefault="00E94B97" w:rsidP="002A73F4">
      <w:pPr>
        <w:numPr>
          <w:ilvl w:val="0"/>
          <w:numId w:val="42"/>
        </w:numPr>
        <w:spacing w:before="120" w:after="0" w:line="240" w:lineRule="auto"/>
        <w:ind w:left="993" w:firstLine="425"/>
        <w:rPr>
          <w:rFonts w:eastAsiaTheme="minorEastAsia"/>
        </w:rPr>
      </w:pPr>
      <w:r w:rsidRPr="0611B5D1">
        <w:rPr>
          <w:rFonts w:eastAsiaTheme="minorEastAsia"/>
          <w:b/>
        </w:rPr>
        <w:t>Livrables attendus</w:t>
      </w:r>
      <w:r w:rsidR="00A86DF7">
        <w:rPr>
          <w:rFonts w:eastAsiaTheme="minorEastAsia"/>
          <w:b/>
        </w:rPr>
        <w:t> </w:t>
      </w:r>
      <w:r w:rsidRPr="0611B5D1">
        <w:rPr>
          <w:rFonts w:eastAsiaTheme="minorEastAsia"/>
          <w:b/>
        </w:rPr>
        <w:t>:</w:t>
      </w:r>
      <w:r w:rsidRPr="0611B5D1">
        <w:rPr>
          <w:rFonts w:eastAsiaTheme="minorEastAsia"/>
        </w:rPr>
        <w:t xml:space="preserve"> Matrice des rôles.</w:t>
      </w:r>
    </w:p>
    <w:p w14:paraId="13F59CD1" w14:textId="518FA490" w:rsidR="00834005" w:rsidRPr="00834005" w:rsidRDefault="00834005" w:rsidP="00BD3B64">
      <w:pPr>
        <w:spacing w:before="120" w:after="0" w:line="240" w:lineRule="auto"/>
        <w:ind w:left="1418"/>
        <w:rPr>
          <w:rFonts w:eastAsiaTheme="minorEastAsia"/>
          <w:bCs/>
        </w:rPr>
      </w:pPr>
      <w:r w:rsidRPr="00BD3B64">
        <w:rPr>
          <w:rFonts w:eastAsiaTheme="minorEastAsia"/>
        </w:rPr>
        <w:t xml:space="preserve">Pour information, </w:t>
      </w:r>
      <w:r>
        <w:rPr>
          <w:rFonts w:eastAsiaTheme="minorEastAsia"/>
          <w:bCs/>
        </w:rPr>
        <w:t xml:space="preserve">la gestion des habilitations dans BW ne relève pas de GRC. BW étant une brique autonome, </w:t>
      </w:r>
      <w:r w:rsidR="000E57AC">
        <w:rPr>
          <w:rFonts w:eastAsiaTheme="minorEastAsia"/>
          <w:bCs/>
        </w:rPr>
        <w:t>l</w:t>
      </w:r>
      <w:r w:rsidR="000E57AC" w:rsidRPr="000E57AC">
        <w:rPr>
          <w:rFonts w:eastAsiaTheme="minorEastAsia"/>
          <w:bCs/>
        </w:rPr>
        <w:t>es rôles techniques BI sont administrés par l'équipe B</w:t>
      </w:r>
      <w:r w:rsidR="005039C3">
        <w:rPr>
          <w:rFonts w:eastAsiaTheme="minorEastAsia"/>
          <w:bCs/>
        </w:rPr>
        <w:t>W</w:t>
      </w:r>
      <w:r w:rsidR="000E57AC" w:rsidRPr="000E57AC">
        <w:rPr>
          <w:rFonts w:eastAsiaTheme="minorEastAsia"/>
          <w:bCs/>
        </w:rPr>
        <w:t xml:space="preserve"> directement</w:t>
      </w:r>
      <w:r w:rsidR="000E57AC">
        <w:rPr>
          <w:rFonts w:eastAsiaTheme="minorEastAsia"/>
          <w:bCs/>
        </w:rPr>
        <w:t xml:space="preserve"> et de même la gestion des habilitations des utilisateurs de </w:t>
      </w:r>
      <w:r w:rsidR="005039C3">
        <w:rPr>
          <w:rFonts w:eastAsiaTheme="minorEastAsia"/>
          <w:bCs/>
        </w:rPr>
        <w:t>BW.</w:t>
      </w:r>
    </w:p>
    <w:p w14:paraId="367D247A" w14:textId="77777777" w:rsidR="00E94B97" w:rsidRDefault="003B78B5" w:rsidP="00047A37">
      <w:pPr>
        <w:spacing w:after="0" w:line="240" w:lineRule="auto"/>
        <w:ind w:left="993"/>
        <w:jc w:val="center"/>
        <w:rPr>
          <w:rFonts w:eastAsiaTheme="minorEastAsia"/>
        </w:rPr>
      </w:pPr>
      <w:r>
        <w:rPr>
          <w:rFonts w:ascii="Arial" w:hAnsi="Arial" w:cs="Arial"/>
          <w:sz w:val="20"/>
          <w:szCs w:val="20"/>
        </w:rPr>
        <w:pict w14:anchorId="18309A89">
          <v:rect id="_x0000_i1033" style="width:470.3pt;height:1.5pt" o:hralign="center" o:hrstd="t" o:hr="t" fillcolor="#a0a0a0" stroked="f"/>
        </w:pict>
      </w:r>
    </w:p>
    <w:p w14:paraId="79ED2E83" w14:textId="4B1CDE3F" w:rsidR="00E94B97" w:rsidRPr="00DC04E1" w:rsidRDefault="00E94B97" w:rsidP="00047A37">
      <w:pPr>
        <w:spacing w:before="120" w:after="0" w:line="240" w:lineRule="auto"/>
        <w:ind w:left="993"/>
        <w:rPr>
          <w:rFonts w:eastAsiaTheme="minorEastAsia"/>
          <w:b/>
        </w:rPr>
      </w:pPr>
      <w:r w:rsidRPr="0611B5D1">
        <w:rPr>
          <w:rFonts w:eastAsiaTheme="minorEastAsia"/>
          <w:b/>
        </w:rPr>
        <w:t>Activité 6</w:t>
      </w:r>
      <w:r w:rsidR="00A86DF7">
        <w:rPr>
          <w:rFonts w:eastAsiaTheme="minorEastAsia"/>
          <w:b/>
        </w:rPr>
        <w:t> </w:t>
      </w:r>
      <w:r w:rsidRPr="0611B5D1">
        <w:rPr>
          <w:rFonts w:eastAsiaTheme="minorEastAsia"/>
          <w:b/>
        </w:rPr>
        <w:t xml:space="preserve">: </w:t>
      </w:r>
      <w:r w:rsidR="00FB0E89" w:rsidRPr="0611B5D1">
        <w:rPr>
          <w:rFonts w:eastAsiaTheme="minorEastAsia"/>
          <w:b/>
        </w:rPr>
        <w:t>Réaliser les t</w:t>
      </w:r>
      <w:r w:rsidRPr="0611B5D1">
        <w:rPr>
          <w:rFonts w:eastAsiaTheme="minorEastAsia"/>
          <w:b/>
        </w:rPr>
        <w:t>ests Unitaires des Rôles Métiers</w:t>
      </w:r>
    </w:p>
    <w:p w14:paraId="1B1E61C3" w14:textId="3CE2DC4D" w:rsidR="00E94B97" w:rsidRPr="00DC04E1" w:rsidRDefault="00E94B97" w:rsidP="002A73F4">
      <w:pPr>
        <w:numPr>
          <w:ilvl w:val="0"/>
          <w:numId w:val="43"/>
        </w:numPr>
        <w:spacing w:before="120" w:after="0" w:line="240" w:lineRule="auto"/>
        <w:ind w:left="993" w:firstLine="425"/>
        <w:rPr>
          <w:rFonts w:eastAsiaTheme="minorEastAsia"/>
        </w:rPr>
      </w:pPr>
      <w:r w:rsidRPr="0611B5D1">
        <w:rPr>
          <w:rFonts w:eastAsiaTheme="minorEastAsia"/>
          <w:b/>
        </w:rPr>
        <w:t>Hypothèse</w:t>
      </w:r>
      <w:r w:rsidR="00A86DF7">
        <w:rPr>
          <w:rFonts w:eastAsiaTheme="minorEastAsia"/>
          <w:b/>
        </w:rPr>
        <w:t> </w:t>
      </w:r>
      <w:r w:rsidRPr="0611B5D1">
        <w:rPr>
          <w:rFonts w:eastAsiaTheme="minorEastAsia"/>
          <w:b/>
        </w:rPr>
        <w:t>:</w:t>
      </w:r>
      <w:r w:rsidRPr="0611B5D1">
        <w:rPr>
          <w:rFonts w:eastAsiaTheme="minorEastAsia"/>
        </w:rPr>
        <w:t xml:space="preserve"> les tests unitaires garantiront que les rôles fournissent les accès appropriés</w:t>
      </w:r>
      <w:r w:rsidR="00950299">
        <w:rPr>
          <w:rFonts w:eastAsiaTheme="minorEastAsia"/>
        </w:rPr>
        <w:t xml:space="preserve"> qui</w:t>
      </w:r>
      <w:r w:rsidRPr="0611B5D1">
        <w:rPr>
          <w:rFonts w:eastAsiaTheme="minorEastAsia"/>
        </w:rPr>
        <w:t xml:space="preserve"> respectent</w:t>
      </w:r>
      <w:r w:rsidR="00950299">
        <w:rPr>
          <w:rFonts w:eastAsiaTheme="minorEastAsia"/>
        </w:rPr>
        <w:t xml:space="preserve"> la séparation ordonnateur/comptable et</w:t>
      </w:r>
      <w:r w:rsidRPr="0611B5D1">
        <w:rPr>
          <w:rFonts w:eastAsiaTheme="minorEastAsia"/>
        </w:rPr>
        <w:t xml:space="preserve"> </w:t>
      </w:r>
      <w:r w:rsidR="008D30B7">
        <w:rPr>
          <w:rFonts w:eastAsiaTheme="minorEastAsia"/>
        </w:rPr>
        <w:t>les règles de séparation des tâches.</w:t>
      </w:r>
    </w:p>
    <w:p w14:paraId="77992737" w14:textId="5FB11921" w:rsidR="00E94B97" w:rsidRPr="00DC04E1" w:rsidRDefault="00E94B97" w:rsidP="002A73F4">
      <w:pPr>
        <w:numPr>
          <w:ilvl w:val="0"/>
          <w:numId w:val="43"/>
        </w:numPr>
        <w:spacing w:before="120" w:after="0" w:line="240" w:lineRule="auto"/>
        <w:ind w:left="993" w:firstLine="425"/>
        <w:rPr>
          <w:rFonts w:eastAsiaTheme="minorEastAsia"/>
        </w:rPr>
      </w:pPr>
      <w:r w:rsidRPr="0611B5D1">
        <w:rPr>
          <w:rFonts w:eastAsiaTheme="minorEastAsia"/>
          <w:b/>
        </w:rPr>
        <w:t>Description</w:t>
      </w:r>
      <w:r w:rsidR="00A86DF7">
        <w:rPr>
          <w:rFonts w:eastAsiaTheme="minorEastAsia"/>
          <w:b/>
        </w:rPr>
        <w:t> </w:t>
      </w:r>
      <w:r w:rsidRPr="0611B5D1">
        <w:rPr>
          <w:rFonts w:eastAsiaTheme="minorEastAsia"/>
          <w:b/>
        </w:rPr>
        <w:t>:</w:t>
      </w:r>
      <w:r w:rsidRPr="0611B5D1">
        <w:rPr>
          <w:rFonts w:eastAsiaTheme="minorEastAsia"/>
        </w:rPr>
        <w:t xml:space="preserve"> validation des rôles pour garantir l’adéquation des autorisations avec les besoins des utilisateurs, en réalisant des tests pour s’assurer que chaque rôle fournit uniquement les accès nécessaires.</w:t>
      </w:r>
    </w:p>
    <w:p w14:paraId="49825DB8" w14:textId="20F5CC45" w:rsidR="00E94B97" w:rsidRPr="00DC04E1" w:rsidRDefault="00E94B97" w:rsidP="002A73F4">
      <w:pPr>
        <w:numPr>
          <w:ilvl w:val="0"/>
          <w:numId w:val="43"/>
        </w:numPr>
        <w:spacing w:before="120" w:after="0" w:line="240" w:lineRule="auto"/>
        <w:ind w:left="993" w:firstLine="425"/>
        <w:rPr>
          <w:rFonts w:eastAsiaTheme="minorEastAsia"/>
        </w:rPr>
      </w:pPr>
      <w:r w:rsidRPr="0611B5D1">
        <w:rPr>
          <w:rFonts w:eastAsiaTheme="minorEastAsia"/>
          <w:b/>
        </w:rPr>
        <w:t>Exigences Fonctionnelles</w:t>
      </w:r>
      <w:r w:rsidR="00A86DF7">
        <w:rPr>
          <w:rFonts w:eastAsiaTheme="minorEastAsia"/>
          <w:b/>
        </w:rPr>
        <w:t> </w:t>
      </w:r>
      <w:r w:rsidRPr="0611B5D1">
        <w:rPr>
          <w:rFonts w:eastAsiaTheme="minorEastAsia"/>
          <w:b/>
        </w:rPr>
        <w:t>:</w:t>
      </w:r>
    </w:p>
    <w:p w14:paraId="295235AF" w14:textId="77777777" w:rsidR="00E94B97" w:rsidRPr="00DC04E1" w:rsidRDefault="00E94B97" w:rsidP="002A73F4">
      <w:pPr>
        <w:numPr>
          <w:ilvl w:val="1"/>
          <w:numId w:val="43"/>
        </w:numPr>
        <w:spacing w:after="0" w:line="240" w:lineRule="auto"/>
        <w:ind w:left="1560" w:firstLine="0"/>
        <w:rPr>
          <w:rFonts w:eastAsiaTheme="minorEastAsia"/>
        </w:rPr>
      </w:pPr>
      <w:r w:rsidRPr="0611B5D1">
        <w:rPr>
          <w:rFonts w:eastAsiaTheme="minorEastAsia"/>
        </w:rPr>
        <w:t>Élaborer des fiches de test pour chaque rôle métier.</w:t>
      </w:r>
    </w:p>
    <w:p w14:paraId="51E24C3F" w14:textId="77777777" w:rsidR="00E94B97" w:rsidRPr="00DC04E1" w:rsidRDefault="00E94B97" w:rsidP="002A73F4">
      <w:pPr>
        <w:numPr>
          <w:ilvl w:val="1"/>
          <w:numId w:val="43"/>
        </w:numPr>
        <w:spacing w:after="0" w:line="240" w:lineRule="auto"/>
        <w:ind w:left="1560" w:firstLine="0"/>
        <w:rPr>
          <w:rFonts w:eastAsiaTheme="minorEastAsia"/>
        </w:rPr>
      </w:pPr>
      <w:r w:rsidRPr="0611B5D1">
        <w:rPr>
          <w:rFonts w:eastAsiaTheme="minorEastAsia"/>
        </w:rPr>
        <w:t>Effectuer des tests de conformité et de sécurité sur les autorisations allouées.</w:t>
      </w:r>
    </w:p>
    <w:p w14:paraId="7193E646" w14:textId="6EEB023F" w:rsidR="00E94B97" w:rsidRPr="00DC04E1" w:rsidRDefault="00E94B97" w:rsidP="002A73F4">
      <w:pPr>
        <w:numPr>
          <w:ilvl w:val="0"/>
          <w:numId w:val="43"/>
        </w:numPr>
        <w:spacing w:before="120" w:after="0" w:line="240" w:lineRule="auto"/>
        <w:ind w:left="993" w:firstLine="425"/>
        <w:rPr>
          <w:rFonts w:eastAsiaTheme="minorEastAsia"/>
        </w:rPr>
      </w:pPr>
      <w:r w:rsidRPr="0611B5D1">
        <w:rPr>
          <w:rFonts w:eastAsiaTheme="minorEastAsia"/>
          <w:b/>
        </w:rPr>
        <w:t>Livrables attendus</w:t>
      </w:r>
      <w:r w:rsidR="00A86DF7">
        <w:rPr>
          <w:rFonts w:eastAsiaTheme="minorEastAsia"/>
          <w:b/>
        </w:rPr>
        <w:t> </w:t>
      </w:r>
      <w:r w:rsidRPr="0611B5D1">
        <w:rPr>
          <w:rFonts w:eastAsiaTheme="minorEastAsia"/>
          <w:b/>
        </w:rPr>
        <w:t>:</w:t>
      </w:r>
      <w:r w:rsidRPr="0611B5D1">
        <w:rPr>
          <w:rFonts w:eastAsiaTheme="minorEastAsia"/>
        </w:rPr>
        <w:t xml:space="preserve"> Fiches de test autorisations.</w:t>
      </w:r>
    </w:p>
    <w:p w14:paraId="51F60004" w14:textId="77777777" w:rsidR="00E94B97" w:rsidRPr="00DC04E1" w:rsidRDefault="003B78B5" w:rsidP="00047A37">
      <w:pPr>
        <w:spacing w:after="0" w:line="240" w:lineRule="auto"/>
        <w:ind w:left="993"/>
        <w:jc w:val="center"/>
        <w:rPr>
          <w:rFonts w:eastAsiaTheme="minorEastAsia"/>
        </w:rPr>
      </w:pPr>
      <w:r>
        <w:rPr>
          <w:rFonts w:ascii="Arial" w:hAnsi="Arial" w:cs="Arial"/>
          <w:sz w:val="20"/>
          <w:szCs w:val="20"/>
        </w:rPr>
        <w:pict w14:anchorId="1BA529A7">
          <v:rect id="_x0000_i1034" style="width:470.3pt;height:1.5pt" o:hralign="center" o:hrstd="t" o:hr="t" fillcolor="#a0a0a0" stroked="f"/>
        </w:pict>
      </w:r>
    </w:p>
    <w:p w14:paraId="656B8B91" w14:textId="593E82A8" w:rsidR="00E94B97" w:rsidRPr="00DC04E1" w:rsidRDefault="00E94B97" w:rsidP="00047A37">
      <w:pPr>
        <w:spacing w:before="120" w:after="0" w:line="240" w:lineRule="auto"/>
        <w:ind w:left="993"/>
        <w:rPr>
          <w:rFonts w:eastAsiaTheme="minorEastAsia"/>
          <w:b/>
        </w:rPr>
      </w:pPr>
      <w:r w:rsidRPr="0611B5D1">
        <w:rPr>
          <w:rFonts w:eastAsiaTheme="minorEastAsia"/>
          <w:b/>
        </w:rPr>
        <w:t>Activité 7</w:t>
      </w:r>
      <w:r w:rsidR="00A86DF7">
        <w:rPr>
          <w:rFonts w:eastAsiaTheme="minorEastAsia"/>
          <w:b/>
        </w:rPr>
        <w:t> </w:t>
      </w:r>
      <w:r w:rsidRPr="0611B5D1">
        <w:rPr>
          <w:rFonts w:eastAsiaTheme="minorEastAsia"/>
          <w:b/>
        </w:rPr>
        <w:t xml:space="preserve">: </w:t>
      </w:r>
      <w:r w:rsidR="00055EB0" w:rsidRPr="0611B5D1">
        <w:rPr>
          <w:rFonts w:eastAsiaTheme="minorEastAsia"/>
          <w:b/>
        </w:rPr>
        <w:t xml:space="preserve">être </w:t>
      </w:r>
      <w:r w:rsidR="00C11EA4" w:rsidRPr="0611B5D1">
        <w:rPr>
          <w:rFonts w:eastAsiaTheme="minorEastAsia"/>
          <w:b/>
        </w:rPr>
        <w:t xml:space="preserve">en appui des métiers pendant </w:t>
      </w:r>
      <w:r w:rsidR="00EE14BA" w:rsidRPr="0611B5D1">
        <w:rPr>
          <w:rFonts w:eastAsiaTheme="minorEastAsia"/>
          <w:b/>
        </w:rPr>
        <w:t>la phase</w:t>
      </w:r>
      <w:r w:rsidR="00C11EA4" w:rsidRPr="0611B5D1">
        <w:rPr>
          <w:rFonts w:eastAsiaTheme="minorEastAsia"/>
          <w:b/>
        </w:rPr>
        <w:t xml:space="preserve"> de recette</w:t>
      </w:r>
    </w:p>
    <w:p w14:paraId="69D62C04" w14:textId="55210377" w:rsidR="00E94B97" w:rsidRPr="00DC04E1" w:rsidRDefault="00E94B97" w:rsidP="002A73F4">
      <w:pPr>
        <w:numPr>
          <w:ilvl w:val="0"/>
          <w:numId w:val="44"/>
        </w:numPr>
        <w:spacing w:before="120" w:after="0" w:line="240" w:lineRule="auto"/>
        <w:ind w:left="993" w:firstLine="425"/>
        <w:rPr>
          <w:rFonts w:eastAsiaTheme="minorEastAsia"/>
        </w:rPr>
      </w:pPr>
      <w:r w:rsidRPr="0611B5D1">
        <w:rPr>
          <w:rFonts w:eastAsiaTheme="minorEastAsia"/>
          <w:b/>
        </w:rPr>
        <w:t>Hypothèse</w:t>
      </w:r>
      <w:r w:rsidR="00A86DF7">
        <w:rPr>
          <w:rFonts w:eastAsiaTheme="minorEastAsia"/>
          <w:b/>
        </w:rPr>
        <w:t> </w:t>
      </w:r>
      <w:r w:rsidRPr="0611B5D1">
        <w:rPr>
          <w:rFonts w:eastAsiaTheme="minorEastAsia"/>
          <w:b/>
        </w:rPr>
        <w:t>:</w:t>
      </w:r>
      <w:r w:rsidRPr="0611B5D1">
        <w:rPr>
          <w:rFonts w:eastAsiaTheme="minorEastAsia"/>
        </w:rPr>
        <w:t xml:space="preserve"> assistance nécessaire lors de la phase de test</w:t>
      </w:r>
      <w:r w:rsidR="00BC4044" w:rsidRPr="0611B5D1">
        <w:rPr>
          <w:rFonts w:eastAsiaTheme="minorEastAsia"/>
        </w:rPr>
        <w:t xml:space="preserve"> « métier »</w:t>
      </w:r>
      <w:r w:rsidRPr="0611B5D1">
        <w:rPr>
          <w:rFonts w:eastAsiaTheme="minorEastAsia"/>
        </w:rPr>
        <w:t xml:space="preserve"> pour vérifier le bon fonctionnement des rôles.</w:t>
      </w:r>
    </w:p>
    <w:p w14:paraId="58637656" w14:textId="768DCF7E" w:rsidR="00E94B97" w:rsidRPr="00DC04E1" w:rsidRDefault="00E94B97" w:rsidP="002A73F4">
      <w:pPr>
        <w:numPr>
          <w:ilvl w:val="0"/>
          <w:numId w:val="44"/>
        </w:numPr>
        <w:spacing w:before="120" w:after="0" w:line="240" w:lineRule="auto"/>
        <w:ind w:left="993" w:firstLine="425"/>
        <w:rPr>
          <w:rFonts w:eastAsiaTheme="minorEastAsia"/>
        </w:rPr>
      </w:pPr>
      <w:r w:rsidRPr="0611B5D1">
        <w:rPr>
          <w:rFonts w:eastAsiaTheme="minorEastAsia"/>
          <w:b/>
        </w:rPr>
        <w:t>Description</w:t>
      </w:r>
      <w:r w:rsidR="00A86DF7">
        <w:rPr>
          <w:rFonts w:eastAsiaTheme="minorEastAsia"/>
          <w:b/>
        </w:rPr>
        <w:t> </w:t>
      </w:r>
      <w:r w:rsidRPr="0611B5D1">
        <w:rPr>
          <w:rFonts w:eastAsiaTheme="minorEastAsia"/>
          <w:b/>
        </w:rPr>
        <w:t>:</w:t>
      </w:r>
      <w:r w:rsidRPr="0611B5D1">
        <w:rPr>
          <w:rFonts w:eastAsiaTheme="minorEastAsia"/>
        </w:rPr>
        <w:t xml:space="preserve"> support à la recette pour identifier et corriger les anomalies éventuelles</w:t>
      </w:r>
      <w:r w:rsidR="00A428CD" w:rsidRPr="0611B5D1">
        <w:rPr>
          <w:rFonts w:eastAsiaTheme="minorEastAsia"/>
        </w:rPr>
        <w:t xml:space="preserve"> en lien avec les habilitations</w:t>
      </w:r>
      <w:r w:rsidRPr="0611B5D1">
        <w:rPr>
          <w:rFonts w:eastAsiaTheme="minorEastAsia"/>
        </w:rPr>
        <w:t>.</w:t>
      </w:r>
    </w:p>
    <w:p w14:paraId="7ABF95C2" w14:textId="67D09E27" w:rsidR="00E94B97" w:rsidRPr="00DC04E1" w:rsidRDefault="00E94B97" w:rsidP="002A73F4">
      <w:pPr>
        <w:numPr>
          <w:ilvl w:val="0"/>
          <w:numId w:val="44"/>
        </w:numPr>
        <w:spacing w:before="120" w:after="0" w:line="240" w:lineRule="auto"/>
        <w:ind w:left="993" w:firstLine="425"/>
        <w:rPr>
          <w:rFonts w:eastAsiaTheme="minorEastAsia"/>
        </w:rPr>
      </w:pPr>
      <w:r w:rsidRPr="0611B5D1">
        <w:rPr>
          <w:rFonts w:eastAsiaTheme="minorEastAsia"/>
          <w:b/>
        </w:rPr>
        <w:t>Exigences Fonctionnelles</w:t>
      </w:r>
      <w:r w:rsidR="00A86DF7">
        <w:rPr>
          <w:rFonts w:eastAsiaTheme="minorEastAsia"/>
          <w:b/>
        </w:rPr>
        <w:t> </w:t>
      </w:r>
      <w:r w:rsidRPr="0611B5D1">
        <w:rPr>
          <w:rFonts w:eastAsiaTheme="minorEastAsia"/>
          <w:b/>
        </w:rPr>
        <w:t>:</w:t>
      </w:r>
    </w:p>
    <w:p w14:paraId="22E12F7C" w14:textId="23A3170E" w:rsidR="00E94B97" w:rsidRPr="00DC04E1" w:rsidRDefault="00E94B97" w:rsidP="002A73F4">
      <w:pPr>
        <w:numPr>
          <w:ilvl w:val="1"/>
          <w:numId w:val="44"/>
        </w:numPr>
        <w:spacing w:after="0" w:line="240" w:lineRule="auto"/>
        <w:ind w:left="1559" w:firstLine="0"/>
        <w:rPr>
          <w:rFonts w:eastAsiaTheme="minorEastAsia"/>
        </w:rPr>
      </w:pPr>
      <w:r w:rsidRPr="0611B5D1">
        <w:rPr>
          <w:rFonts w:eastAsiaTheme="minorEastAsia"/>
        </w:rPr>
        <w:t xml:space="preserve">Assurer un support aux équipes </w:t>
      </w:r>
      <w:r w:rsidR="00D70545">
        <w:rPr>
          <w:rFonts w:eastAsiaTheme="minorEastAsia"/>
        </w:rPr>
        <w:t xml:space="preserve">en charge d’organiser et de réaliser la recette </w:t>
      </w:r>
      <w:r w:rsidRPr="0611B5D1">
        <w:rPr>
          <w:rFonts w:eastAsiaTheme="minorEastAsia"/>
        </w:rPr>
        <w:t xml:space="preserve">durant </w:t>
      </w:r>
      <w:r w:rsidR="00A103A2">
        <w:rPr>
          <w:rFonts w:eastAsiaTheme="minorEastAsia"/>
        </w:rPr>
        <w:t>cette phase</w:t>
      </w:r>
    </w:p>
    <w:p w14:paraId="33E77333" w14:textId="0E77D649" w:rsidR="00E94B97" w:rsidRPr="00DC04E1" w:rsidRDefault="00E94B97" w:rsidP="002A73F4">
      <w:pPr>
        <w:numPr>
          <w:ilvl w:val="1"/>
          <w:numId w:val="44"/>
        </w:numPr>
        <w:spacing w:after="0" w:line="240" w:lineRule="auto"/>
        <w:ind w:left="1559" w:firstLine="0"/>
        <w:rPr>
          <w:rFonts w:eastAsiaTheme="minorEastAsia"/>
        </w:rPr>
      </w:pPr>
      <w:r w:rsidRPr="0611B5D1">
        <w:rPr>
          <w:rFonts w:eastAsiaTheme="minorEastAsia"/>
        </w:rPr>
        <w:t xml:space="preserve">Documenter </w:t>
      </w:r>
      <w:r w:rsidR="00A428CD" w:rsidRPr="0611B5D1">
        <w:rPr>
          <w:rFonts w:eastAsiaTheme="minorEastAsia"/>
        </w:rPr>
        <w:t xml:space="preserve">et corriger </w:t>
      </w:r>
      <w:r w:rsidRPr="0611B5D1">
        <w:rPr>
          <w:rFonts w:eastAsiaTheme="minorEastAsia"/>
        </w:rPr>
        <w:t>les anomalies</w:t>
      </w:r>
      <w:r w:rsidR="00A428CD" w:rsidRPr="0611B5D1">
        <w:rPr>
          <w:rFonts w:eastAsiaTheme="minorEastAsia"/>
        </w:rPr>
        <w:t>.</w:t>
      </w:r>
    </w:p>
    <w:p w14:paraId="513B4C7C" w14:textId="2530C2CD" w:rsidR="00E94B97" w:rsidRPr="00DC04E1" w:rsidRDefault="00E94B97" w:rsidP="002A73F4">
      <w:pPr>
        <w:numPr>
          <w:ilvl w:val="0"/>
          <w:numId w:val="44"/>
        </w:numPr>
        <w:spacing w:before="120" w:after="0" w:line="240" w:lineRule="auto"/>
        <w:ind w:left="993" w:firstLine="425"/>
        <w:rPr>
          <w:rFonts w:eastAsiaTheme="minorEastAsia"/>
        </w:rPr>
      </w:pPr>
      <w:r w:rsidRPr="0611B5D1">
        <w:rPr>
          <w:rFonts w:eastAsiaTheme="minorEastAsia"/>
          <w:b/>
        </w:rPr>
        <w:t>Livrables attendus</w:t>
      </w:r>
      <w:r w:rsidR="00A86DF7">
        <w:rPr>
          <w:rFonts w:eastAsiaTheme="minorEastAsia"/>
          <w:b/>
        </w:rPr>
        <w:t> </w:t>
      </w:r>
      <w:r w:rsidRPr="0611B5D1">
        <w:rPr>
          <w:rFonts w:eastAsiaTheme="minorEastAsia"/>
          <w:b/>
        </w:rPr>
        <w:t>:</w:t>
      </w:r>
      <w:r w:rsidRPr="0611B5D1">
        <w:rPr>
          <w:rFonts w:eastAsiaTheme="minorEastAsia"/>
        </w:rPr>
        <w:t xml:space="preserve"> liste des anomalies et corrections </w:t>
      </w:r>
      <w:r w:rsidR="00DB0B0B" w:rsidRPr="0611B5D1">
        <w:rPr>
          <w:rFonts w:eastAsiaTheme="minorEastAsia"/>
        </w:rPr>
        <w:t>réalisées</w:t>
      </w:r>
      <w:r w:rsidRPr="0611B5D1">
        <w:rPr>
          <w:rFonts w:eastAsiaTheme="minorEastAsia"/>
        </w:rPr>
        <w:t>.</w:t>
      </w:r>
    </w:p>
    <w:p w14:paraId="0852C9B4" w14:textId="598AA252" w:rsidR="00E94B97" w:rsidRPr="00DC04E1" w:rsidRDefault="003B78B5" w:rsidP="00C149B7">
      <w:pPr>
        <w:spacing w:after="0" w:line="240" w:lineRule="auto"/>
        <w:ind w:left="993"/>
        <w:jc w:val="center"/>
        <w:rPr>
          <w:rFonts w:eastAsiaTheme="minorEastAsia"/>
          <w:b/>
        </w:rPr>
      </w:pPr>
      <w:r>
        <w:rPr>
          <w:rFonts w:ascii="Arial" w:hAnsi="Arial" w:cs="Arial"/>
          <w:sz w:val="20"/>
          <w:szCs w:val="20"/>
        </w:rPr>
        <w:pict w14:anchorId="2A3BA1C5">
          <v:rect id="_x0000_i1035" style="width:470.3pt;height:1.5pt" o:hralign="center" o:hrstd="t" o:hr="t" fillcolor="#a0a0a0" stroked="f"/>
        </w:pict>
      </w:r>
    </w:p>
    <w:p w14:paraId="6B10AE7E" w14:textId="6FF9FF81" w:rsidR="00E94B97" w:rsidRPr="00DC04E1" w:rsidRDefault="00E94B97" w:rsidP="00047A37">
      <w:pPr>
        <w:spacing w:before="120" w:after="0" w:line="240" w:lineRule="auto"/>
        <w:ind w:left="993"/>
        <w:rPr>
          <w:rFonts w:eastAsiaTheme="minorEastAsia"/>
          <w:b/>
        </w:rPr>
      </w:pPr>
      <w:r w:rsidRPr="0611B5D1">
        <w:rPr>
          <w:rFonts w:eastAsiaTheme="minorEastAsia"/>
          <w:b/>
        </w:rPr>
        <w:t>Activité 8</w:t>
      </w:r>
      <w:r w:rsidR="00A86DF7">
        <w:rPr>
          <w:rFonts w:eastAsiaTheme="minorEastAsia"/>
          <w:b/>
        </w:rPr>
        <w:t> </w:t>
      </w:r>
      <w:r w:rsidRPr="0611B5D1">
        <w:rPr>
          <w:rFonts w:eastAsiaTheme="minorEastAsia"/>
          <w:b/>
        </w:rPr>
        <w:t xml:space="preserve">: </w:t>
      </w:r>
      <w:r w:rsidR="00055EB0" w:rsidRPr="0611B5D1">
        <w:rPr>
          <w:rFonts w:eastAsiaTheme="minorEastAsia"/>
          <w:b/>
        </w:rPr>
        <w:t xml:space="preserve">Paramétrer l’environnement de </w:t>
      </w:r>
      <w:r w:rsidR="00BB3886">
        <w:rPr>
          <w:rFonts w:eastAsiaTheme="minorEastAsia"/>
          <w:b/>
        </w:rPr>
        <w:t xml:space="preserve">formation </w:t>
      </w:r>
      <w:r w:rsidR="00055EB0" w:rsidRPr="0611B5D1">
        <w:rPr>
          <w:rFonts w:eastAsiaTheme="minorEastAsia"/>
          <w:b/>
        </w:rPr>
        <w:t>avec les nouveaux rôles</w:t>
      </w:r>
    </w:p>
    <w:p w14:paraId="7A030923" w14:textId="38E1EE87" w:rsidR="00E94B97" w:rsidRPr="00DC04E1" w:rsidRDefault="00E94B97" w:rsidP="002A73F4">
      <w:pPr>
        <w:numPr>
          <w:ilvl w:val="0"/>
          <w:numId w:val="45"/>
        </w:numPr>
        <w:spacing w:before="120" w:after="0" w:line="240" w:lineRule="auto"/>
        <w:ind w:left="993" w:firstLine="425"/>
        <w:rPr>
          <w:rFonts w:eastAsiaTheme="minorEastAsia"/>
        </w:rPr>
      </w:pPr>
      <w:r w:rsidRPr="0611B5D1">
        <w:rPr>
          <w:rFonts w:eastAsiaTheme="minorEastAsia"/>
          <w:b/>
        </w:rPr>
        <w:t>Hypothèse</w:t>
      </w:r>
      <w:r w:rsidR="00A86DF7">
        <w:rPr>
          <w:rFonts w:eastAsiaTheme="minorEastAsia"/>
          <w:b/>
        </w:rPr>
        <w:t> </w:t>
      </w:r>
      <w:r w:rsidRPr="0611B5D1">
        <w:rPr>
          <w:rFonts w:eastAsiaTheme="minorEastAsia"/>
          <w:b/>
        </w:rPr>
        <w:t>:</w:t>
      </w:r>
      <w:r w:rsidRPr="0611B5D1">
        <w:rPr>
          <w:rFonts w:eastAsiaTheme="minorEastAsia"/>
        </w:rPr>
        <w:t xml:space="preserve"> </w:t>
      </w:r>
      <w:r w:rsidR="00523CAF" w:rsidRPr="0611B5D1">
        <w:rPr>
          <w:rFonts w:eastAsiaTheme="minorEastAsia"/>
        </w:rPr>
        <w:t>Permettre des formations efficaces dans un environnement proche de celui de production pour les utilisateurs</w:t>
      </w:r>
      <w:r w:rsidR="008B053E" w:rsidRPr="0611B5D1">
        <w:rPr>
          <w:rFonts w:eastAsiaTheme="minorEastAsia"/>
        </w:rPr>
        <w:t>.</w:t>
      </w:r>
    </w:p>
    <w:p w14:paraId="61827D2C" w14:textId="655947E3" w:rsidR="00E94B97" w:rsidRPr="00DC04E1" w:rsidRDefault="00E94B97" w:rsidP="002A73F4">
      <w:pPr>
        <w:numPr>
          <w:ilvl w:val="0"/>
          <w:numId w:val="45"/>
        </w:numPr>
        <w:spacing w:before="120" w:after="0" w:line="240" w:lineRule="auto"/>
        <w:ind w:left="993" w:firstLine="425"/>
        <w:rPr>
          <w:rFonts w:eastAsiaTheme="minorEastAsia"/>
        </w:rPr>
      </w:pPr>
      <w:r w:rsidRPr="0611B5D1">
        <w:rPr>
          <w:rFonts w:eastAsiaTheme="minorEastAsia"/>
          <w:b/>
        </w:rPr>
        <w:t>Description</w:t>
      </w:r>
      <w:r w:rsidR="00A86DF7">
        <w:rPr>
          <w:rFonts w:eastAsiaTheme="minorEastAsia"/>
          <w:b/>
        </w:rPr>
        <w:t> </w:t>
      </w:r>
      <w:r w:rsidRPr="0611B5D1">
        <w:rPr>
          <w:rFonts w:eastAsiaTheme="minorEastAsia"/>
          <w:b/>
        </w:rPr>
        <w:t>:</w:t>
      </w:r>
      <w:r w:rsidRPr="0611B5D1">
        <w:rPr>
          <w:rFonts w:eastAsiaTheme="minorEastAsia"/>
        </w:rPr>
        <w:t xml:space="preserve"> </w:t>
      </w:r>
      <w:r w:rsidR="00523CAF" w:rsidRPr="0611B5D1">
        <w:rPr>
          <w:rFonts w:eastAsiaTheme="minorEastAsia"/>
        </w:rPr>
        <w:t xml:space="preserve">permettre aux utilisateurs de disposer d’un environnement de formation conforme à leurs profils. </w:t>
      </w:r>
    </w:p>
    <w:p w14:paraId="6608EBC1" w14:textId="67A4EF57" w:rsidR="00E94B97" w:rsidRPr="00DC04E1" w:rsidRDefault="00E94B97" w:rsidP="002A73F4">
      <w:pPr>
        <w:numPr>
          <w:ilvl w:val="0"/>
          <w:numId w:val="45"/>
        </w:numPr>
        <w:spacing w:before="120" w:after="0" w:line="240" w:lineRule="auto"/>
        <w:ind w:left="993" w:firstLine="425"/>
        <w:rPr>
          <w:rFonts w:eastAsiaTheme="minorEastAsia"/>
        </w:rPr>
      </w:pPr>
      <w:r w:rsidRPr="0611B5D1">
        <w:rPr>
          <w:rFonts w:eastAsiaTheme="minorEastAsia"/>
          <w:b/>
        </w:rPr>
        <w:t>Exigences Fonctionnelles</w:t>
      </w:r>
      <w:r w:rsidR="00A86DF7">
        <w:rPr>
          <w:rFonts w:eastAsiaTheme="minorEastAsia"/>
          <w:b/>
        </w:rPr>
        <w:t> </w:t>
      </w:r>
      <w:r w:rsidRPr="0611B5D1">
        <w:rPr>
          <w:rFonts w:eastAsiaTheme="minorEastAsia"/>
          <w:b/>
        </w:rPr>
        <w:t>:</w:t>
      </w:r>
    </w:p>
    <w:p w14:paraId="7F494518" w14:textId="0FBF2FC7" w:rsidR="00E94B97" w:rsidRPr="00DC04E1" w:rsidRDefault="00E94B97" w:rsidP="002A73F4">
      <w:pPr>
        <w:numPr>
          <w:ilvl w:val="1"/>
          <w:numId w:val="45"/>
        </w:numPr>
        <w:spacing w:after="0" w:line="240" w:lineRule="auto"/>
        <w:ind w:left="1560" w:firstLine="0"/>
        <w:rPr>
          <w:rFonts w:eastAsiaTheme="minorEastAsia"/>
        </w:rPr>
      </w:pPr>
      <w:r w:rsidRPr="0611B5D1">
        <w:rPr>
          <w:rFonts w:eastAsiaTheme="minorEastAsia"/>
        </w:rPr>
        <w:t xml:space="preserve">Création des comptes de formation </w:t>
      </w:r>
      <w:r w:rsidR="00523CAF" w:rsidRPr="0611B5D1">
        <w:rPr>
          <w:rFonts w:eastAsiaTheme="minorEastAsia"/>
        </w:rPr>
        <w:t>adaptés</w:t>
      </w:r>
    </w:p>
    <w:p w14:paraId="6896279F" w14:textId="430FCF3B" w:rsidR="00E94B97" w:rsidRPr="00DC04E1" w:rsidRDefault="00E94B97" w:rsidP="002A73F4">
      <w:pPr>
        <w:numPr>
          <w:ilvl w:val="0"/>
          <w:numId w:val="45"/>
        </w:numPr>
        <w:spacing w:before="120" w:after="0" w:line="240" w:lineRule="auto"/>
        <w:ind w:left="993" w:firstLine="425"/>
        <w:rPr>
          <w:rFonts w:eastAsiaTheme="minorEastAsia"/>
        </w:rPr>
      </w:pPr>
      <w:r w:rsidRPr="0611B5D1">
        <w:rPr>
          <w:rFonts w:eastAsiaTheme="minorEastAsia"/>
          <w:b/>
        </w:rPr>
        <w:t>Livrables attendus</w:t>
      </w:r>
      <w:r w:rsidR="00A86DF7">
        <w:rPr>
          <w:rFonts w:eastAsiaTheme="minorEastAsia"/>
          <w:b/>
        </w:rPr>
        <w:t> </w:t>
      </w:r>
      <w:r w:rsidRPr="0611B5D1">
        <w:rPr>
          <w:rFonts w:eastAsiaTheme="minorEastAsia"/>
          <w:b/>
        </w:rPr>
        <w:t>:</w:t>
      </w:r>
      <w:r w:rsidRPr="0611B5D1">
        <w:rPr>
          <w:rFonts w:eastAsiaTheme="minorEastAsia"/>
        </w:rPr>
        <w:t xml:space="preserve"> liste des </w:t>
      </w:r>
      <w:r w:rsidR="008B053E" w:rsidRPr="0611B5D1">
        <w:rPr>
          <w:rFonts w:eastAsiaTheme="minorEastAsia"/>
        </w:rPr>
        <w:t xml:space="preserve">profils </w:t>
      </w:r>
      <w:r w:rsidR="000E4BA3" w:rsidRPr="0611B5D1">
        <w:rPr>
          <w:rFonts w:eastAsiaTheme="minorEastAsia"/>
        </w:rPr>
        <w:t>métier implémentés en environnement de formation et liste des identifiants/mots de passe associés.</w:t>
      </w:r>
    </w:p>
    <w:p w14:paraId="3AAEA18D" w14:textId="77777777" w:rsidR="00AC171D" w:rsidRDefault="00AC171D" w:rsidP="00C149B7">
      <w:pPr>
        <w:pStyle w:val="Corpsdetexte"/>
        <w:ind w:left="0"/>
        <w:rPr>
          <w:rFonts w:asciiTheme="minorHAnsi" w:eastAsiaTheme="minorEastAsia" w:hAnsiTheme="minorHAnsi" w:cstheme="minorBidi"/>
          <w:szCs w:val="22"/>
          <w:lang w:eastAsia="fr-FR"/>
        </w:rPr>
      </w:pPr>
    </w:p>
    <w:p w14:paraId="5B7FCB07" w14:textId="28889812" w:rsidR="00AC171D" w:rsidRPr="009410E3" w:rsidRDefault="00AC171D" w:rsidP="00047A37">
      <w:pPr>
        <w:pStyle w:val="Titre4"/>
        <w:rPr>
          <w:rFonts w:asciiTheme="minorHAnsi" w:hAnsiTheme="minorHAnsi" w:cstheme="minorHAnsi"/>
        </w:rPr>
      </w:pPr>
      <w:r w:rsidRPr="009410E3">
        <w:rPr>
          <w:rFonts w:asciiTheme="minorHAnsi" w:hAnsiTheme="minorHAnsi" w:cstheme="minorHAnsi"/>
        </w:rPr>
        <w:lastRenderedPageBreak/>
        <w:t>Habilitations S/4HANA</w:t>
      </w:r>
      <w:r w:rsidR="00F610CB" w:rsidRPr="009410E3">
        <w:rPr>
          <w:rFonts w:asciiTheme="minorHAnsi" w:hAnsiTheme="minorHAnsi" w:cstheme="minorHAnsi"/>
        </w:rPr>
        <w:t xml:space="preserve"> pour les </w:t>
      </w:r>
      <w:r w:rsidR="00453B5A" w:rsidRPr="009410E3">
        <w:rPr>
          <w:rFonts w:asciiTheme="minorHAnsi" w:hAnsiTheme="minorHAnsi" w:cstheme="minorHAnsi"/>
        </w:rPr>
        <w:t>équipes techniques</w:t>
      </w:r>
    </w:p>
    <w:p w14:paraId="0A8663F0" w14:textId="30CBD45F" w:rsidR="008C07B4" w:rsidRDefault="008C07B4" w:rsidP="00047A37">
      <w:pPr>
        <w:pStyle w:val="Corpsdetexte"/>
        <w:rPr>
          <w:rFonts w:asciiTheme="minorHAnsi" w:eastAsiaTheme="minorEastAsia" w:hAnsiTheme="minorHAnsi" w:cstheme="minorBidi"/>
          <w:szCs w:val="22"/>
        </w:rPr>
      </w:pPr>
      <w:r w:rsidRPr="0611B5D1">
        <w:rPr>
          <w:rFonts w:asciiTheme="minorHAnsi" w:eastAsiaTheme="minorEastAsia" w:hAnsiTheme="minorHAnsi" w:cstheme="minorBidi"/>
          <w:szCs w:val="22"/>
        </w:rPr>
        <w:t>Le développement de rôles spécifiques vise à répondre aux besoins des équipes techniques, notamment les administrateurs système, les consultant</w:t>
      </w:r>
      <w:r w:rsidR="00A23186" w:rsidRPr="0611B5D1">
        <w:rPr>
          <w:rFonts w:asciiTheme="minorHAnsi" w:eastAsiaTheme="minorEastAsia" w:hAnsiTheme="minorHAnsi" w:cstheme="minorBidi"/>
          <w:szCs w:val="22"/>
        </w:rPr>
        <w:t>s</w:t>
      </w:r>
      <w:r w:rsidRPr="0611B5D1">
        <w:rPr>
          <w:rFonts w:asciiTheme="minorHAnsi" w:eastAsiaTheme="minorEastAsia" w:hAnsiTheme="minorHAnsi" w:cstheme="minorBidi"/>
          <w:szCs w:val="22"/>
        </w:rPr>
        <w:t xml:space="preserve"> habilitations, les équipes de développement, et autres utilisateurs techniques. L’objectif est de garantir un contrôle précis et sécurisé des accès tout en facilitant les tâches liées à la qualité et à la production.</w:t>
      </w:r>
    </w:p>
    <w:p w14:paraId="0CF51B78" w14:textId="05134121" w:rsidR="001F0D2E" w:rsidRDefault="53EE5B39" w:rsidP="6F0B34E5">
      <w:pPr>
        <w:pStyle w:val="Corpsdetexte"/>
        <w:rPr>
          <w:rFonts w:asciiTheme="minorHAnsi" w:eastAsiaTheme="minorEastAsia" w:hAnsiTheme="minorHAnsi" w:cstheme="minorBidi"/>
        </w:rPr>
      </w:pPr>
      <w:r w:rsidRPr="6F0B34E5">
        <w:rPr>
          <w:rFonts w:asciiTheme="minorHAnsi" w:eastAsiaTheme="minorEastAsia" w:hAnsiTheme="minorHAnsi" w:cstheme="minorBidi"/>
        </w:rPr>
        <w:t xml:space="preserve">Il est </w:t>
      </w:r>
      <w:r w:rsidR="6DCD9B26" w:rsidRPr="6F0B34E5">
        <w:rPr>
          <w:rFonts w:asciiTheme="minorHAnsi" w:eastAsiaTheme="minorEastAsia" w:hAnsiTheme="minorHAnsi" w:cstheme="minorBidi"/>
        </w:rPr>
        <w:t>rappelé</w:t>
      </w:r>
      <w:r w:rsidR="689F11BF" w:rsidRPr="6F0B34E5">
        <w:rPr>
          <w:rFonts w:asciiTheme="minorHAnsi" w:eastAsiaTheme="minorEastAsia" w:hAnsiTheme="minorHAnsi" w:cstheme="minorBidi"/>
        </w:rPr>
        <w:t xml:space="preserve"> que,</w:t>
      </w:r>
      <w:r w:rsidR="6DCD9B26" w:rsidRPr="6F0B34E5">
        <w:rPr>
          <w:rFonts w:asciiTheme="minorHAnsi" w:eastAsiaTheme="minorEastAsia" w:hAnsiTheme="minorHAnsi" w:cstheme="minorBidi"/>
        </w:rPr>
        <w:t xml:space="preserve"> pour les utilisateurs fonctionnels et d’administration, les rôles sont créés dans </w:t>
      </w:r>
      <w:r w:rsidR="1F314F6B" w:rsidRPr="6F0B34E5">
        <w:rPr>
          <w:rFonts w:asciiTheme="minorHAnsi" w:eastAsiaTheme="minorEastAsia" w:hAnsiTheme="minorHAnsi" w:cstheme="minorBidi"/>
        </w:rPr>
        <w:t>l’environnement de production SAP puis exportés dans SAP GRC</w:t>
      </w:r>
      <w:r w:rsidR="5F2AC337" w:rsidRPr="6F0B34E5">
        <w:rPr>
          <w:rFonts w:asciiTheme="minorHAnsi" w:eastAsiaTheme="minorEastAsia" w:hAnsiTheme="minorHAnsi" w:cstheme="minorBidi"/>
        </w:rPr>
        <w:t xml:space="preserve"> via le module BRM de SAP GRC</w:t>
      </w:r>
      <w:r w:rsidR="1F314F6B" w:rsidRPr="6F0B34E5">
        <w:rPr>
          <w:rFonts w:asciiTheme="minorHAnsi" w:eastAsiaTheme="minorEastAsia" w:hAnsiTheme="minorHAnsi" w:cstheme="minorBidi"/>
        </w:rPr>
        <w:t xml:space="preserve">. Ce fonctionnement </w:t>
      </w:r>
      <w:r w:rsidR="1E9ADADF" w:rsidRPr="6F0B34E5">
        <w:rPr>
          <w:rFonts w:asciiTheme="minorHAnsi" w:eastAsiaTheme="minorEastAsia" w:hAnsiTheme="minorHAnsi" w:cstheme="minorBidi"/>
        </w:rPr>
        <w:t>sera maintenu dans le futur.</w:t>
      </w:r>
      <w:r w:rsidR="237D8B9F" w:rsidRPr="6F0B34E5">
        <w:rPr>
          <w:rFonts w:asciiTheme="minorHAnsi" w:eastAsiaTheme="minorEastAsia" w:hAnsiTheme="minorHAnsi" w:cstheme="minorBidi"/>
        </w:rPr>
        <w:t xml:space="preserve"> Pour la gestion des rôles d’administrateurs, ils s</w:t>
      </w:r>
      <w:r w:rsidR="596E9A08" w:rsidRPr="6F0B34E5">
        <w:rPr>
          <w:rFonts w:asciiTheme="minorHAnsi" w:eastAsiaTheme="minorEastAsia" w:hAnsiTheme="minorHAnsi" w:cstheme="minorBidi"/>
        </w:rPr>
        <w:t>er</w:t>
      </w:r>
      <w:r w:rsidR="237D8B9F" w:rsidRPr="6F0B34E5">
        <w:rPr>
          <w:rFonts w:asciiTheme="minorHAnsi" w:eastAsiaTheme="minorEastAsia" w:hAnsiTheme="minorHAnsi" w:cstheme="minorBidi"/>
        </w:rPr>
        <w:t xml:space="preserve">ont réalisés </w:t>
      </w:r>
      <w:r w:rsidR="10B78D9A" w:rsidRPr="6F0B34E5">
        <w:rPr>
          <w:rFonts w:asciiTheme="minorHAnsi" w:eastAsiaTheme="minorEastAsia" w:hAnsiTheme="minorHAnsi" w:cstheme="minorBidi"/>
        </w:rPr>
        <w:t xml:space="preserve">via une JIRA qui permet de garantir la traçabilité </w:t>
      </w:r>
      <w:r w:rsidR="5DC87F6F" w:rsidRPr="6F0B34E5">
        <w:rPr>
          <w:rFonts w:asciiTheme="minorHAnsi" w:eastAsiaTheme="minorEastAsia" w:hAnsiTheme="minorHAnsi" w:cstheme="minorBidi"/>
        </w:rPr>
        <w:t>suite à une validation préalable.</w:t>
      </w:r>
    </w:p>
    <w:p w14:paraId="63BFE1AF" w14:textId="77777777" w:rsidR="0083387B" w:rsidRPr="00941412" w:rsidRDefault="0083387B" w:rsidP="00047A37">
      <w:pPr>
        <w:pStyle w:val="Corpsdetexte"/>
        <w:rPr>
          <w:rFonts w:asciiTheme="minorHAnsi" w:eastAsiaTheme="minorEastAsia" w:hAnsiTheme="minorHAnsi" w:cstheme="minorBidi"/>
          <w:szCs w:val="22"/>
        </w:rPr>
      </w:pPr>
    </w:p>
    <w:p w14:paraId="0C154F28" w14:textId="6D86CE17" w:rsidR="008C07B4" w:rsidRDefault="008C07B4" w:rsidP="00047A37">
      <w:pPr>
        <w:spacing w:before="120" w:after="0" w:line="240" w:lineRule="auto"/>
        <w:ind w:left="993"/>
        <w:rPr>
          <w:rFonts w:eastAsiaTheme="minorEastAsia"/>
          <w:b/>
        </w:rPr>
      </w:pPr>
      <w:r w:rsidRPr="0611B5D1">
        <w:rPr>
          <w:rFonts w:eastAsiaTheme="minorEastAsia"/>
          <w:b/>
        </w:rPr>
        <w:t>Activité 1</w:t>
      </w:r>
      <w:r w:rsidR="00A86DF7">
        <w:rPr>
          <w:rFonts w:eastAsiaTheme="minorEastAsia"/>
          <w:b/>
        </w:rPr>
        <w:t> </w:t>
      </w:r>
      <w:r w:rsidRPr="0611B5D1">
        <w:rPr>
          <w:rFonts w:eastAsiaTheme="minorEastAsia"/>
          <w:b/>
        </w:rPr>
        <w:t>: Conce</w:t>
      </w:r>
      <w:r w:rsidR="002B48C4" w:rsidRPr="0611B5D1">
        <w:rPr>
          <w:rFonts w:eastAsiaTheme="minorEastAsia"/>
          <w:b/>
        </w:rPr>
        <w:t>voir</w:t>
      </w:r>
      <w:r w:rsidRPr="0611B5D1">
        <w:rPr>
          <w:rFonts w:eastAsiaTheme="minorEastAsia"/>
          <w:b/>
        </w:rPr>
        <w:t xml:space="preserve"> </w:t>
      </w:r>
      <w:r w:rsidR="009360D1" w:rsidRPr="0611B5D1">
        <w:rPr>
          <w:rFonts w:eastAsiaTheme="minorEastAsia"/>
          <w:b/>
        </w:rPr>
        <w:t>l</w:t>
      </w:r>
      <w:r w:rsidRPr="0611B5D1">
        <w:rPr>
          <w:rFonts w:eastAsiaTheme="minorEastAsia"/>
          <w:b/>
        </w:rPr>
        <w:t>es Rôles pour les Équipes Techniques</w:t>
      </w:r>
    </w:p>
    <w:p w14:paraId="288A7B0A" w14:textId="0FD8E8D7" w:rsidR="008C07B4" w:rsidRDefault="00000DA4" w:rsidP="002A73F4">
      <w:pPr>
        <w:numPr>
          <w:ilvl w:val="0"/>
          <w:numId w:val="45"/>
        </w:numPr>
        <w:spacing w:before="120" w:after="0" w:line="240" w:lineRule="auto"/>
        <w:ind w:left="993" w:firstLine="425"/>
        <w:rPr>
          <w:rFonts w:eastAsiaTheme="minorEastAsia"/>
        </w:rPr>
      </w:pPr>
      <w:r>
        <w:rPr>
          <w:rFonts w:eastAsiaTheme="minorEastAsia"/>
          <w:b/>
        </w:rPr>
        <w:t>Contexte</w:t>
      </w:r>
      <w:r w:rsidR="00A86DF7">
        <w:rPr>
          <w:rFonts w:eastAsiaTheme="minorEastAsia"/>
          <w:b/>
        </w:rPr>
        <w:t> </w:t>
      </w:r>
      <w:r w:rsidR="008C07B4" w:rsidRPr="0611B5D1">
        <w:rPr>
          <w:rFonts w:eastAsiaTheme="minorEastAsia"/>
          <w:b/>
        </w:rPr>
        <w:t>:</w:t>
      </w:r>
      <w:r w:rsidR="008C07B4" w:rsidRPr="0611B5D1">
        <w:rPr>
          <w:rFonts w:eastAsiaTheme="minorEastAsia"/>
        </w:rPr>
        <w:t xml:space="preserve"> le nombre maximum de profils techniques à concevoir est estimé à 15.</w:t>
      </w:r>
    </w:p>
    <w:p w14:paraId="639EE960" w14:textId="07FB7AC4" w:rsidR="008C07B4" w:rsidRDefault="008C07B4" w:rsidP="002A73F4">
      <w:pPr>
        <w:numPr>
          <w:ilvl w:val="0"/>
          <w:numId w:val="45"/>
        </w:numPr>
        <w:spacing w:before="120" w:after="0" w:line="240" w:lineRule="auto"/>
        <w:ind w:left="993" w:firstLine="425"/>
        <w:rPr>
          <w:rFonts w:eastAsiaTheme="minorEastAsia"/>
        </w:rPr>
      </w:pPr>
      <w:r w:rsidRPr="0611B5D1">
        <w:rPr>
          <w:rFonts w:eastAsiaTheme="minorEastAsia"/>
          <w:b/>
        </w:rPr>
        <w:t>Description</w:t>
      </w:r>
      <w:r w:rsidR="00A86DF7">
        <w:rPr>
          <w:rFonts w:eastAsiaTheme="minorEastAsia"/>
          <w:b/>
        </w:rPr>
        <w:t> </w:t>
      </w:r>
      <w:r w:rsidRPr="0611B5D1">
        <w:rPr>
          <w:rFonts w:eastAsiaTheme="minorEastAsia"/>
          <w:b/>
        </w:rPr>
        <w:t>:</w:t>
      </w:r>
      <w:r w:rsidRPr="0611B5D1">
        <w:rPr>
          <w:rFonts w:eastAsiaTheme="minorEastAsia"/>
        </w:rPr>
        <w:t xml:space="preserve"> création de rôles spécifiques adaptés aux utilisateurs techniques, sans nécessité de dérivation, afin de répondre aux besoins de développement, de qualité, et de production.</w:t>
      </w:r>
    </w:p>
    <w:p w14:paraId="626BF14C" w14:textId="2BD116B0" w:rsidR="008C07B4" w:rsidRDefault="008C07B4" w:rsidP="002A73F4">
      <w:pPr>
        <w:numPr>
          <w:ilvl w:val="0"/>
          <w:numId w:val="45"/>
        </w:numPr>
        <w:spacing w:before="120" w:after="0" w:line="240" w:lineRule="auto"/>
        <w:ind w:left="993" w:firstLine="425"/>
        <w:rPr>
          <w:rFonts w:eastAsiaTheme="minorEastAsia"/>
        </w:rPr>
      </w:pPr>
      <w:r w:rsidRPr="0611B5D1">
        <w:rPr>
          <w:rFonts w:eastAsiaTheme="minorEastAsia"/>
          <w:b/>
        </w:rPr>
        <w:t>Exigences Fonctionnelles</w:t>
      </w:r>
      <w:r w:rsidR="00A86DF7">
        <w:rPr>
          <w:rFonts w:eastAsiaTheme="minorEastAsia"/>
          <w:b/>
        </w:rPr>
        <w:t> </w:t>
      </w:r>
      <w:r w:rsidRPr="0611B5D1">
        <w:rPr>
          <w:rFonts w:eastAsiaTheme="minorEastAsia"/>
          <w:b/>
        </w:rPr>
        <w:t>:</w:t>
      </w:r>
    </w:p>
    <w:p w14:paraId="6214E040" w14:textId="77777777" w:rsidR="008C07B4" w:rsidRDefault="008C07B4" w:rsidP="002A73F4">
      <w:pPr>
        <w:numPr>
          <w:ilvl w:val="1"/>
          <w:numId w:val="45"/>
        </w:numPr>
        <w:spacing w:after="0" w:line="240" w:lineRule="auto"/>
        <w:ind w:left="1560" w:firstLine="0"/>
        <w:rPr>
          <w:rFonts w:eastAsiaTheme="minorEastAsia"/>
        </w:rPr>
      </w:pPr>
      <w:r w:rsidRPr="0611B5D1">
        <w:rPr>
          <w:rFonts w:eastAsiaTheme="minorEastAsia"/>
        </w:rPr>
        <w:t>Concevoir des rôles sur mesure pour les équipes techniques.</w:t>
      </w:r>
    </w:p>
    <w:p w14:paraId="55EBE9D0" w14:textId="77777777" w:rsidR="008C07B4" w:rsidRDefault="008C07B4" w:rsidP="002A73F4">
      <w:pPr>
        <w:numPr>
          <w:ilvl w:val="1"/>
          <w:numId w:val="45"/>
        </w:numPr>
        <w:spacing w:after="0" w:line="240" w:lineRule="auto"/>
        <w:ind w:left="1560" w:firstLine="0"/>
        <w:rPr>
          <w:rFonts w:eastAsiaTheme="minorEastAsia"/>
        </w:rPr>
      </w:pPr>
      <w:r w:rsidRPr="0611B5D1">
        <w:rPr>
          <w:rFonts w:eastAsiaTheme="minorEastAsia"/>
        </w:rPr>
        <w:t>Documenter les autorisations nécessaires pour chaque rôle en fonction des tâches associées.</w:t>
      </w:r>
    </w:p>
    <w:p w14:paraId="5675C659" w14:textId="74777671" w:rsidR="008C07B4" w:rsidRDefault="008C07B4" w:rsidP="002A73F4">
      <w:pPr>
        <w:numPr>
          <w:ilvl w:val="0"/>
          <w:numId w:val="46"/>
        </w:numPr>
        <w:spacing w:before="120" w:after="0" w:line="256" w:lineRule="auto"/>
        <w:rPr>
          <w:rFonts w:eastAsiaTheme="minorEastAsia"/>
        </w:rPr>
      </w:pPr>
      <w:r w:rsidRPr="0611B5D1">
        <w:rPr>
          <w:rFonts w:eastAsiaTheme="minorEastAsia"/>
          <w:b/>
        </w:rPr>
        <w:t>Livrables attendus</w:t>
      </w:r>
      <w:r w:rsidR="00A86DF7">
        <w:rPr>
          <w:rFonts w:eastAsiaTheme="minorEastAsia"/>
          <w:b/>
        </w:rPr>
        <w:t> </w:t>
      </w:r>
      <w:r w:rsidRPr="0611B5D1">
        <w:rPr>
          <w:rFonts w:eastAsiaTheme="minorEastAsia"/>
          <w:b/>
        </w:rPr>
        <w:t>:</w:t>
      </w:r>
    </w:p>
    <w:p w14:paraId="7F4732D9" w14:textId="14C46381" w:rsidR="008C07B4" w:rsidRDefault="008C07B4" w:rsidP="002A73F4">
      <w:pPr>
        <w:numPr>
          <w:ilvl w:val="1"/>
          <w:numId w:val="45"/>
        </w:numPr>
        <w:spacing w:after="0" w:line="240" w:lineRule="auto"/>
        <w:ind w:left="1560" w:firstLine="0"/>
        <w:rPr>
          <w:rFonts w:eastAsiaTheme="minorEastAsia"/>
        </w:rPr>
      </w:pPr>
      <w:r w:rsidRPr="0611B5D1">
        <w:rPr>
          <w:rFonts w:eastAsiaTheme="minorEastAsia"/>
        </w:rPr>
        <w:t>Compte rendu d</w:t>
      </w:r>
      <w:r w:rsidR="00A86DF7">
        <w:rPr>
          <w:rFonts w:eastAsiaTheme="minorEastAsia"/>
        </w:rPr>
        <w:t>’</w:t>
      </w:r>
      <w:r w:rsidRPr="0611B5D1">
        <w:rPr>
          <w:rFonts w:eastAsiaTheme="minorEastAsia"/>
        </w:rPr>
        <w:t>atelier de conception.</w:t>
      </w:r>
    </w:p>
    <w:p w14:paraId="6976ABF6" w14:textId="77777777" w:rsidR="008C07B4" w:rsidRDefault="008C07B4" w:rsidP="002A73F4">
      <w:pPr>
        <w:numPr>
          <w:ilvl w:val="1"/>
          <w:numId w:val="45"/>
        </w:numPr>
        <w:spacing w:after="0" w:line="240" w:lineRule="auto"/>
        <w:ind w:left="1560" w:firstLine="0"/>
        <w:rPr>
          <w:rFonts w:eastAsiaTheme="minorEastAsia"/>
        </w:rPr>
      </w:pPr>
      <w:r w:rsidRPr="0611B5D1">
        <w:rPr>
          <w:rFonts w:eastAsiaTheme="minorEastAsia"/>
        </w:rPr>
        <w:t>Matrice des rôles techniques.</w:t>
      </w:r>
    </w:p>
    <w:p w14:paraId="08AFE366" w14:textId="77777777" w:rsidR="008C07B4" w:rsidRDefault="003B78B5" w:rsidP="00047A37">
      <w:pPr>
        <w:spacing w:after="0"/>
        <w:jc w:val="center"/>
        <w:rPr>
          <w:rFonts w:eastAsiaTheme="minorEastAsia"/>
        </w:rPr>
      </w:pPr>
      <w:r>
        <w:rPr>
          <w:rFonts w:ascii="Arial" w:hAnsi="Arial" w:cs="Arial"/>
          <w:sz w:val="20"/>
          <w:szCs w:val="20"/>
        </w:rPr>
        <w:pict w14:anchorId="480B29FF">
          <v:rect id="_x0000_i1036" style="width:470.3pt;height:1.5pt" o:hralign="center" o:hrstd="t" o:hr="t" fillcolor="#a0a0a0" stroked="f"/>
        </w:pict>
      </w:r>
    </w:p>
    <w:p w14:paraId="5EB36A2A" w14:textId="5F499D5F" w:rsidR="008C07B4" w:rsidRDefault="008C07B4" w:rsidP="00047A37">
      <w:pPr>
        <w:spacing w:before="120" w:after="0" w:line="240" w:lineRule="auto"/>
        <w:ind w:left="993"/>
        <w:rPr>
          <w:rFonts w:eastAsiaTheme="minorEastAsia"/>
          <w:b/>
        </w:rPr>
      </w:pPr>
      <w:r w:rsidRPr="0611B5D1">
        <w:rPr>
          <w:rFonts w:eastAsiaTheme="minorEastAsia"/>
          <w:b/>
        </w:rPr>
        <w:t>Activité 2</w:t>
      </w:r>
      <w:r w:rsidR="00A86DF7">
        <w:rPr>
          <w:rFonts w:eastAsiaTheme="minorEastAsia"/>
          <w:b/>
        </w:rPr>
        <w:t> </w:t>
      </w:r>
      <w:r w:rsidRPr="0611B5D1">
        <w:rPr>
          <w:rFonts w:eastAsiaTheme="minorEastAsia"/>
          <w:b/>
        </w:rPr>
        <w:t>: Implément</w:t>
      </w:r>
      <w:r w:rsidR="002B48C4" w:rsidRPr="0611B5D1">
        <w:rPr>
          <w:rFonts w:eastAsiaTheme="minorEastAsia"/>
          <w:b/>
        </w:rPr>
        <w:t>er</w:t>
      </w:r>
      <w:r w:rsidRPr="0611B5D1">
        <w:rPr>
          <w:rFonts w:eastAsiaTheme="minorEastAsia"/>
          <w:b/>
        </w:rPr>
        <w:t xml:space="preserve"> </w:t>
      </w:r>
      <w:r w:rsidR="009360D1" w:rsidRPr="0611B5D1">
        <w:rPr>
          <w:rFonts w:eastAsiaTheme="minorEastAsia"/>
          <w:b/>
        </w:rPr>
        <w:t>l</w:t>
      </w:r>
      <w:r w:rsidRPr="0611B5D1">
        <w:rPr>
          <w:rFonts w:eastAsiaTheme="minorEastAsia"/>
          <w:b/>
        </w:rPr>
        <w:t>es Rôles pour les Équipes Techniques</w:t>
      </w:r>
    </w:p>
    <w:p w14:paraId="23FCAA3F" w14:textId="474661B8" w:rsidR="008C07B4" w:rsidRDefault="008C07B4" w:rsidP="002A73F4">
      <w:pPr>
        <w:numPr>
          <w:ilvl w:val="0"/>
          <w:numId w:val="45"/>
        </w:numPr>
        <w:spacing w:before="120" w:after="0" w:line="240" w:lineRule="auto"/>
        <w:ind w:left="993" w:firstLine="425"/>
        <w:rPr>
          <w:rFonts w:eastAsiaTheme="minorEastAsia"/>
        </w:rPr>
      </w:pPr>
      <w:r w:rsidRPr="0611B5D1">
        <w:rPr>
          <w:rFonts w:eastAsiaTheme="minorEastAsia"/>
          <w:b/>
        </w:rPr>
        <w:t>Hypothèse</w:t>
      </w:r>
      <w:r w:rsidR="00A86DF7">
        <w:rPr>
          <w:rFonts w:eastAsiaTheme="minorEastAsia"/>
          <w:b/>
        </w:rPr>
        <w:t> </w:t>
      </w:r>
      <w:r w:rsidRPr="0611B5D1">
        <w:rPr>
          <w:rFonts w:eastAsiaTheme="minorEastAsia"/>
          <w:b/>
        </w:rPr>
        <w:t>:</w:t>
      </w:r>
      <w:r w:rsidRPr="0611B5D1">
        <w:rPr>
          <w:rFonts w:eastAsiaTheme="minorEastAsia"/>
        </w:rPr>
        <w:t xml:space="preserve"> les rôles définis doivent permettre un accès clair aux outils et ressources nécessaires pour réaliser les tâches techniques.</w:t>
      </w:r>
    </w:p>
    <w:p w14:paraId="2F1BF653" w14:textId="43AF10E5" w:rsidR="008C07B4" w:rsidRDefault="008C07B4" w:rsidP="002A73F4">
      <w:pPr>
        <w:numPr>
          <w:ilvl w:val="0"/>
          <w:numId w:val="45"/>
        </w:numPr>
        <w:spacing w:before="120" w:after="0" w:line="240" w:lineRule="auto"/>
        <w:ind w:left="993" w:firstLine="425"/>
        <w:rPr>
          <w:rFonts w:eastAsiaTheme="minorEastAsia"/>
        </w:rPr>
      </w:pPr>
      <w:r w:rsidRPr="0611B5D1">
        <w:rPr>
          <w:rFonts w:eastAsiaTheme="minorEastAsia"/>
          <w:b/>
        </w:rPr>
        <w:t>Description</w:t>
      </w:r>
      <w:r w:rsidR="00A86DF7">
        <w:rPr>
          <w:rFonts w:eastAsiaTheme="minorEastAsia"/>
          <w:b/>
        </w:rPr>
        <w:t> </w:t>
      </w:r>
      <w:r w:rsidRPr="0611B5D1">
        <w:rPr>
          <w:rFonts w:eastAsiaTheme="minorEastAsia"/>
          <w:b/>
        </w:rPr>
        <w:t>:</w:t>
      </w:r>
      <w:r w:rsidRPr="0611B5D1">
        <w:rPr>
          <w:rFonts w:eastAsiaTheme="minorEastAsia"/>
        </w:rPr>
        <w:t xml:space="preserve"> mise en place des rôles techniques définis lors de la conception, garantissant un accès optimisé aux outils et plateformes requis pour l’exécution des activités techniques des utilisateurs.</w:t>
      </w:r>
    </w:p>
    <w:p w14:paraId="06D71E9C" w14:textId="4C1E92E0" w:rsidR="008C07B4" w:rsidRDefault="008C07B4" w:rsidP="002A73F4">
      <w:pPr>
        <w:numPr>
          <w:ilvl w:val="0"/>
          <w:numId w:val="45"/>
        </w:numPr>
        <w:spacing w:before="120" w:after="0" w:line="240" w:lineRule="auto"/>
        <w:ind w:left="993" w:firstLine="425"/>
        <w:rPr>
          <w:rFonts w:eastAsiaTheme="minorEastAsia"/>
        </w:rPr>
      </w:pPr>
      <w:r w:rsidRPr="0611B5D1">
        <w:rPr>
          <w:rFonts w:eastAsiaTheme="minorEastAsia"/>
          <w:b/>
        </w:rPr>
        <w:t>Exigences Fonctionnelles</w:t>
      </w:r>
      <w:r w:rsidR="00A86DF7">
        <w:rPr>
          <w:rFonts w:eastAsiaTheme="minorEastAsia"/>
          <w:b/>
        </w:rPr>
        <w:t> </w:t>
      </w:r>
      <w:r w:rsidRPr="0611B5D1">
        <w:rPr>
          <w:rFonts w:eastAsiaTheme="minorEastAsia"/>
          <w:b/>
        </w:rPr>
        <w:t>:</w:t>
      </w:r>
    </w:p>
    <w:p w14:paraId="05BDFD39" w14:textId="77777777" w:rsidR="008C07B4" w:rsidRDefault="008C07B4" w:rsidP="002A73F4">
      <w:pPr>
        <w:numPr>
          <w:ilvl w:val="1"/>
          <w:numId w:val="45"/>
        </w:numPr>
        <w:spacing w:after="0" w:line="240" w:lineRule="auto"/>
        <w:ind w:left="1560" w:firstLine="0"/>
        <w:rPr>
          <w:rFonts w:eastAsiaTheme="minorEastAsia"/>
        </w:rPr>
      </w:pPr>
      <w:r w:rsidRPr="0611B5D1">
        <w:rPr>
          <w:rFonts w:eastAsiaTheme="minorEastAsia"/>
        </w:rPr>
        <w:t>Configurer les rôles dans le système avec les autorisations appropriées.</w:t>
      </w:r>
    </w:p>
    <w:p w14:paraId="64A8302C" w14:textId="77777777" w:rsidR="008C07B4" w:rsidRDefault="008C07B4" w:rsidP="002A73F4">
      <w:pPr>
        <w:numPr>
          <w:ilvl w:val="1"/>
          <w:numId w:val="45"/>
        </w:numPr>
        <w:spacing w:after="0" w:line="240" w:lineRule="auto"/>
        <w:ind w:left="1560" w:firstLine="0"/>
        <w:rPr>
          <w:rFonts w:eastAsiaTheme="minorEastAsia"/>
        </w:rPr>
      </w:pPr>
      <w:r w:rsidRPr="0611B5D1">
        <w:rPr>
          <w:rFonts w:eastAsiaTheme="minorEastAsia"/>
        </w:rPr>
        <w:t>Vérifier l’exactitude des rôles en fonction des spécifications définies.</w:t>
      </w:r>
    </w:p>
    <w:p w14:paraId="234CF83B" w14:textId="228791B0" w:rsidR="008C07B4" w:rsidRDefault="008C07B4" w:rsidP="002A73F4">
      <w:pPr>
        <w:numPr>
          <w:ilvl w:val="0"/>
          <w:numId w:val="45"/>
        </w:numPr>
        <w:spacing w:before="120" w:after="0" w:line="240" w:lineRule="auto"/>
        <w:ind w:left="993" w:firstLine="425"/>
        <w:rPr>
          <w:rFonts w:eastAsiaTheme="minorEastAsia"/>
        </w:rPr>
      </w:pPr>
      <w:r w:rsidRPr="0611B5D1">
        <w:rPr>
          <w:rFonts w:eastAsiaTheme="minorEastAsia"/>
          <w:b/>
        </w:rPr>
        <w:t>Livrables attendus</w:t>
      </w:r>
      <w:r w:rsidR="00A86DF7">
        <w:rPr>
          <w:rFonts w:eastAsiaTheme="minorEastAsia"/>
          <w:b/>
        </w:rPr>
        <w:t> </w:t>
      </w:r>
      <w:r w:rsidRPr="0611B5D1">
        <w:rPr>
          <w:rFonts w:eastAsiaTheme="minorEastAsia"/>
          <w:b/>
        </w:rPr>
        <w:t>:</w:t>
      </w:r>
      <w:r w:rsidRPr="0611B5D1">
        <w:rPr>
          <w:rFonts w:eastAsiaTheme="minorEastAsia"/>
        </w:rPr>
        <w:t xml:space="preserve"> Matrice des rôles techniques.</w:t>
      </w:r>
    </w:p>
    <w:p w14:paraId="5ADBA6A8" w14:textId="77777777" w:rsidR="008C07B4" w:rsidRDefault="003B78B5" w:rsidP="00047A37">
      <w:pPr>
        <w:spacing w:after="0"/>
        <w:jc w:val="center"/>
        <w:rPr>
          <w:rFonts w:eastAsiaTheme="minorEastAsia"/>
        </w:rPr>
      </w:pPr>
      <w:r>
        <w:rPr>
          <w:rFonts w:ascii="Arial" w:hAnsi="Arial" w:cs="Arial"/>
          <w:sz w:val="20"/>
          <w:szCs w:val="20"/>
        </w:rPr>
        <w:pict w14:anchorId="6F56E643">
          <v:rect id="_x0000_i1037" style="width:470.3pt;height:1.5pt" o:hralign="center" o:hrstd="t" o:hr="t" fillcolor="#a0a0a0" stroked="f"/>
        </w:pict>
      </w:r>
    </w:p>
    <w:p w14:paraId="413CC03E" w14:textId="39D9F096" w:rsidR="00C668B3" w:rsidRPr="009410E3" w:rsidRDefault="00C668B3" w:rsidP="00047A37">
      <w:pPr>
        <w:pStyle w:val="Titre4"/>
        <w:rPr>
          <w:rFonts w:asciiTheme="minorHAnsi" w:hAnsiTheme="minorHAnsi" w:cstheme="minorHAnsi"/>
        </w:rPr>
      </w:pPr>
      <w:r w:rsidRPr="009410E3">
        <w:rPr>
          <w:rFonts w:asciiTheme="minorHAnsi" w:hAnsiTheme="minorHAnsi" w:cstheme="minorHAnsi"/>
        </w:rPr>
        <w:t>Prestations transverses</w:t>
      </w:r>
    </w:p>
    <w:p w14:paraId="1A4329E1" w14:textId="77777777" w:rsidR="005B4EA7" w:rsidRPr="005B4EA7" w:rsidRDefault="005B4EA7" w:rsidP="001837DB">
      <w:pPr>
        <w:pStyle w:val="Corpsdetexte"/>
        <w:rPr>
          <w:rFonts w:asciiTheme="minorHAnsi" w:eastAsiaTheme="minorEastAsia" w:hAnsiTheme="minorHAnsi" w:cstheme="minorBidi"/>
          <w:szCs w:val="22"/>
        </w:rPr>
      </w:pPr>
      <w:r w:rsidRPr="0611B5D1">
        <w:rPr>
          <w:rFonts w:asciiTheme="minorHAnsi" w:eastAsiaTheme="minorEastAsia" w:hAnsiTheme="minorHAnsi" w:cstheme="minorBidi"/>
          <w:szCs w:val="22"/>
        </w:rPr>
        <w:t>L’objectif est de préparer et soutenir la phase de mise en production (go-live) pour assurer une transition fluide vers le nouvel environnement SAP. Cela inclut la configuration des outils, l’assistance pendant la mise en production, ainsi que le transfert des connaissances pour garantir l’autonomie des équipes.</w:t>
      </w:r>
    </w:p>
    <w:p w14:paraId="2D691666" w14:textId="78EF8A53" w:rsidR="005B4EA7" w:rsidRDefault="005B4EA7" w:rsidP="001837DB">
      <w:pPr>
        <w:spacing w:before="120" w:after="0" w:line="240" w:lineRule="auto"/>
        <w:ind w:left="993"/>
        <w:jc w:val="both"/>
        <w:rPr>
          <w:rFonts w:eastAsiaTheme="minorEastAsia"/>
          <w:b/>
        </w:rPr>
      </w:pPr>
      <w:r w:rsidRPr="0611B5D1">
        <w:rPr>
          <w:rFonts w:eastAsiaTheme="minorEastAsia"/>
          <w:b/>
        </w:rPr>
        <w:t>Activité 1</w:t>
      </w:r>
      <w:r w:rsidR="00A86DF7">
        <w:rPr>
          <w:rFonts w:eastAsiaTheme="minorEastAsia"/>
          <w:b/>
        </w:rPr>
        <w:t> </w:t>
      </w:r>
      <w:r w:rsidRPr="0611B5D1">
        <w:rPr>
          <w:rFonts w:eastAsiaTheme="minorEastAsia"/>
          <w:b/>
        </w:rPr>
        <w:t xml:space="preserve">: Préparation </w:t>
      </w:r>
      <w:r w:rsidR="00C84B39">
        <w:rPr>
          <w:rFonts w:eastAsiaTheme="minorEastAsia"/>
          <w:b/>
        </w:rPr>
        <w:t xml:space="preserve">de la bascule et du démarrage </w:t>
      </w:r>
    </w:p>
    <w:p w14:paraId="338D162E" w14:textId="5B1135C5" w:rsidR="005B4EA7" w:rsidRPr="005B4EA7" w:rsidRDefault="005B4EA7" w:rsidP="001837DB">
      <w:pPr>
        <w:numPr>
          <w:ilvl w:val="0"/>
          <w:numId w:val="45"/>
        </w:numPr>
        <w:spacing w:before="120" w:after="0" w:line="240" w:lineRule="auto"/>
        <w:ind w:left="993" w:firstLine="425"/>
        <w:jc w:val="both"/>
        <w:rPr>
          <w:rFonts w:eastAsiaTheme="minorEastAsia"/>
        </w:rPr>
      </w:pPr>
      <w:r w:rsidRPr="0611B5D1">
        <w:rPr>
          <w:rFonts w:eastAsiaTheme="minorEastAsia"/>
          <w:b/>
        </w:rPr>
        <w:t>Hypothèse</w:t>
      </w:r>
      <w:r w:rsidR="00A86DF7">
        <w:rPr>
          <w:rFonts w:eastAsiaTheme="minorEastAsia"/>
          <w:b/>
        </w:rPr>
        <w:t> </w:t>
      </w:r>
      <w:r w:rsidRPr="0611B5D1">
        <w:rPr>
          <w:rFonts w:eastAsiaTheme="minorEastAsia"/>
        </w:rPr>
        <w:t>: mise en place d’un outil de traitement en masse (LSMW, Workflow GRC dédié, etc.) afin d’effectuer la création en masse des comptes utilisateurs, et l’affectation des rôles adéquats.</w:t>
      </w:r>
      <w:r w:rsidR="009170B7">
        <w:rPr>
          <w:rFonts w:eastAsiaTheme="minorEastAsia"/>
        </w:rPr>
        <w:t xml:space="preserve"> </w:t>
      </w:r>
    </w:p>
    <w:p w14:paraId="4698B55B" w14:textId="1B7348F5" w:rsidR="005B4EA7" w:rsidRPr="005B4EA7" w:rsidRDefault="005B4EA7" w:rsidP="001837DB">
      <w:pPr>
        <w:numPr>
          <w:ilvl w:val="0"/>
          <w:numId w:val="45"/>
        </w:numPr>
        <w:spacing w:before="120" w:after="0" w:line="240" w:lineRule="auto"/>
        <w:ind w:left="993" w:firstLine="425"/>
        <w:jc w:val="both"/>
        <w:rPr>
          <w:rFonts w:eastAsiaTheme="minorEastAsia"/>
          <w:b/>
        </w:rPr>
      </w:pPr>
      <w:r w:rsidRPr="0611B5D1">
        <w:rPr>
          <w:rFonts w:eastAsiaTheme="minorEastAsia"/>
          <w:b/>
        </w:rPr>
        <w:t>Description</w:t>
      </w:r>
      <w:r w:rsidR="00A86DF7">
        <w:rPr>
          <w:rFonts w:eastAsiaTheme="minorEastAsia"/>
          <w:b/>
        </w:rPr>
        <w:t> </w:t>
      </w:r>
      <w:r w:rsidRPr="0611B5D1">
        <w:rPr>
          <w:rFonts w:eastAsiaTheme="minorEastAsia"/>
        </w:rPr>
        <w:t xml:space="preserve">: configuration des outils nécessaires pour garantir une transition </w:t>
      </w:r>
      <w:r w:rsidR="00664B4B">
        <w:rPr>
          <w:rFonts w:eastAsiaTheme="minorEastAsia"/>
        </w:rPr>
        <w:t>exhaustive</w:t>
      </w:r>
      <w:r w:rsidRPr="0611B5D1">
        <w:rPr>
          <w:rFonts w:eastAsiaTheme="minorEastAsia"/>
        </w:rPr>
        <w:t xml:space="preserve"> vers le nouvel environnement SAP</w:t>
      </w:r>
      <w:r w:rsidR="00B7217A">
        <w:rPr>
          <w:rFonts w:eastAsiaTheme="minorEastAsia"/>
        </w:rPr>
        <w:t xml:space="preserve">. Ces outils doivent permettre d’attribuer </w:t>
      </w:r>
      <w:r w:rsidR="008D1E0A">
        <w:rPr>
          <w:rFonts w:eastAsiaTheme="minorEastAsia"/>
        </w:rPr>
        <w:t>les nouveaux rôles à chacun des utilisateurs de façon précise et exhaustive</w:t>
      </w:r>
      <w:r w:rsidR="004B42CC">
        <w:rPr>
          <w:rFonts w:eastAsiaTheme="minorEastAsia"/>
        </w:rPr>
        <w:t xml:space="preserve"> sur la base d</w:t>
      </w:r>
      <w:r w:rsidR="00F836B9">
        <w:rPr>
          <w:rFonts w:eastAsiaTheme="minorEastAsia"/>
        </w:rPr>
        <w:t xml:space="preserve">’un mapping utilisateur conforme </w:t>
      </w:r>
      <w:r w:rsidR="003F1016">
        <w:rPr>
          <w:rFonts w:eastAsiaTheme="minorEastAsia"/>
        </w:rPr>
        <w:t>à la nouvelle définition</w:t>
      </w:r>
      <w:r w:rsidRPr="0611B5D1">
        <w:rPr>
          <w:rFonts w:eastAsiaTheme="minorEastAsia"/>
        </w:rPr>
        <w:t xml:space="preserve"> des </w:t>
      </w:r>
      <w:r w:rsidR="003F1016">
        <w:rPr>
          <w:rFonts w:eastAsiaTheme="minorEastAsia"/>
        </w:rPr>
        <w:t>profils métiers</w:t>
      </w:r>
      <w:r w:rsidR="0089627F">
        <w:rPr>
          <w:rFonts w:eastAsiaTheme="minorEastAsia"/>
        </w:rPr>
        <w:t xml:space="preserve">. </w:t>
      </w:r>
    </w:p>
    <w:p w14:paraId="6B724B4F" w14:textId="666ECD77" w:rsidR="005B4EA7" w:rsidRPr="005B4EA7" w:rsidRDefault="005B4EA7" w:rsidP="001837DB">
      <w:pPr>
        <w:numPr>
          <w:ilvl w:val="0"/>
          <w:numId w:val="45"/>
        </w:numPr>
        <w:spacing w:before="120" w:after="0" w:line="240" w:lineRule="auto"/>
        <w:ind w:left="993" w:firstLine="425"/>
        <w:jc w:val="both"/>
        <w:rPr>
          <w:rFonts w:eastAsiaTheme="minorEastAsia"/>
          <w:b/>
        </w:rPr>
      </w:pPr>
      <w:r w:rsidRPr="0611B5D1">
        <w:rPr>
          <w:rFonts w:eastAsiaTheme="minorEastAsia"/>
          <w:b/>
        </w:rPr>
        <w:lastRenderedPageBreak/>
        <w:t>Exigences Fonctionnelles</w:t>
      </w:r>
      <w:r w:rsidR="00A86DF7">
        <w:rPr>
          <w:rFonts w:eastAsiaTheme="minorEastAsia"/>
          <w:b/>
        </w:rPr>
        <w:t> </w:t>
      </w:r>
      <w:r w:rsidRPr="0611B5D1">
        <w:rPr>
          <w:rFonts w:eastAsiaTheme="minorEastAsia"/>
          <w:b/>
        </w:rPr>
        <w:t>:</w:t>
      </w:r>
    </w:p>
    <w:p w14:paraId="1ABFFB14" w14:textId="77777777" w:rsidR="005B4EA7" w:rsidRDefault="005B4EA7" w:rsidP="001837DB">
      <w:pPr>
        <w:numPr>
          <w:ilvl w:val="1"/>
          <w:numId w:val="45"/>
        </w:numPr>
        <w:spacing w:after="0" w:line="240" w:lineRule="auto"/>
        <w:ind w:left="1560" w:firstLine="0"/>
        <w:jc w:val="both"/>
        <w:rPr>
          <w:rFonts w:eastAsiaTheme="minorEastAsia"/>
        </w:rPr>
      </w:pPr>
      <w:r w:rsidRPr="0611B5D1">
        <w:rPr>
          <w:rFonts w:eastAsiaTheme="minorEastAsia"/>
        </w:rPr>
        <w:t>Configurer et valider le fonctionnement des outils avant la mise en production.</w:t>
      </w:r>
    </w:p>
    <w:p w14:paraId="520FFEF6" w14:textId="062F7A66" w:rsidR="005B4EA7" w:rsidRDefault="005B4EA7" w:rsidP="001837DB">
      <w:pPr>
        <w:numPr>
          <w:ilvl w:val="1"/>
          <w:numId w:val="45"/>
        </w:numPr>
        <w:spacing w:after="0" w:line="240" w:lineRule="auto"/>
        <w:ind w:left="1560" w:firstLine="0"/>
        <w:jc w:val="both"/>
        <w:rPr>
          <w:rFonts w:eastAsiaTheme="minorEastAsia"/>
        </w:rPr>
      </w:pPr>
      <w:r w:rsidRPr="0611B5D1">
        <w:rPr>
          <w:rFonts w:eastAsiaTheme="minorEastAsia"/>
        </w:rPr>
        <w:t xml:space="preserve">Assurer un support </w:t>
      </w:r>
      <w:r w:rsidR="00EB5EAA">
        <w:rPr>
          <w:rFonts w:eastAsiaTheme="minorEastAsia"/>
        </w:rPr>
        <w:t>à l’AP-HP</w:t>
      </w:r>
      <w:r w:rsidRPr="0611B5D1">
        <w:rPr>
          <w:rFonts w:eastAsiaTheme="minorEastAsia"/>
        </w:rPr>
        <w:t xml:space="preserve"> pour la création du mapping utilisateur conforme aux besoins.</w:t>
      </w:r>
    </w:p>
    <w:p w14:paraId="4AB51542" w14:textId="77777777" w:rsidR="005B4EA7" w:rsidRDefault="005B4EA7" w:rsidP="001837DB">
      <w:pPr>
        <w:numPr>
          <w:ilvl w:val="1"/>
          <w:numId w:val="45"/>
        </w:numPr>
        <w:spacing w:after="0" w:line="240" w:lineRule="auto"/>
        <w:ind w:left="1560" w:firstLine="0"/>
        <w:jc w:val="both"/>
        <w:rPr>
          <w:rFonts w:eastAsiaTheme="minorEastAsia"/>
        </w:rPr>
      </w:pPr>
      <w:r w:rsidRPr="0611B5D1">
        <w:rPr>
          <w:rFonts w:eastAsiaTheme="minorEastAsia"/>
        </w:rPr>
        <w:t>Création des comptes utilisateurs et affectation des rôles conformément au mapping utilisateur.</w:t>
      </w:r>
    </w:p>
    <w:p w14:paraId="1FFD626A" w14:textId="702F4B22" w:rsidR="005B4EA7" w:rsidRPr="00BE4715" w:rsidRDefault="005B4EA7" w:rsidP="002A73F4">
      <w:pPr>
        <w:numPr>
          <w:ilvl w:val="0"/>
          <w:numId w:val="45"/>
        </w:numPr>
        <w:spacing w:before="120" w:after="0" w:line="240" w:lineRule="auto"/>
        <w:ind w:left="993" w:firstLine="425"/>
        <w:rPr>
          <w:rFonts w:eastAsiaTheme="minorEastAsia"/>
        </w:rPr>
      </w:pPr>
      <w:r w:rsidRPr="0581460E">
        <w:rPr>
          <w:rFonts w:eastAsiaTheme="minorEastAsia"/>
          <w:b/>
          <w:bCs/>
        </w:rPr>
        <w:t>Livrables attendus</w:t>
      </w:r>
      <w:r w:rsidR="00A86DF7" w:rsidRPr="0581460E">
        <w:rPr>
          <w:rFonts w:eastAsiaTheme="minorEastAsia"/>
          <w:b/>
          <w:bCs/>
        </w:rPr>
        <w:t> </w:t>
      </w:r>
      <w:r w:rsidRPr="0581460E">
        <w:rPr>
          <w:rFonts w:eastAsiaTheme="minorEastAsia"/>
          <w:b/>
          <w:bCs/>
        </w:rPr>
        <w:t xml:space="preserve">: </w:t>
      </w:r>
      <w:r w:rsidRPr="00BE4715">
        <w:rPr>
          <w:rFonts w:eastAsiaTheme="minorEastAsia"/>
        </w:rPr>
        <w:t xml:space="preserve">Mapping utilisateur </w:t>
      </w:r>
      <w:r w:rsidR="00BE4715" w:rsidRPr="00BE4715">
        <w:rPr>
          <w:rFonts w:eastAsiaTheme="minorEastAsia"/>
        </w:rPr>
        <w:t>sur la base des profils métiers des utilisateurs transmis</w:t>
      </w:r>
      <w:r w:rsidRPr="00BE4715">
        <w:rPr>
          <w:rFonts w:eastAsiaTheme="minorEastAsia"/>
        </w:rPr>
        <w:t xml:space="preserve"> par </w:t>
      </w:r>
      <w:r>
        <w:rPr>
          <w:rFonts w:eastAsiaTheme="minorEastAsia"/>
        </w:rPr>
        <w:t>l’AP-HP</w:t>
      </w:r>
      <w:r w:rsidRPr="00BE4715">
        <w:rPr>
          <w:rFonts w:eastAsiaTheme="minorEastAsia"/>
        </w:rPr>
        <w:t>.</w:t>
      </w:r>
    </w:p>
    <w:p w14:paraId="56B54364" w14:textId="77777777" w:rsidR="005B4EA7" w:rsidRDefault="003B78B5" w:rsidP="00047A37">
      <w:pPr>
        <w:spacing w:after="0"/>
        <w:jc w:val="center"/>
        <w:rPr>
          <w:rFonts w:eastAsiaTheme="minorEastAsia"/>
        </w:rPr>
      </w:pPr>
      <w:r>
        <w:rPr>
          <w:rFonts w:ascii="Arial" w:hAnsi="Arial" w:cs="Arial"/>
          <w:sz w:val="20"/>
          <w:szCs w:val="20"/>
        </w:rPr>
        <w:pict w14:anchorId="6B5821EB">
          <v:rect id="_x0000_i1038" style="width:470.3pt;height:1.5pt" o:hralign="center" o:hrstd="t" o:hr="t" fillcolor="#a0a0a0" stroked="f"/>
        </w:pict>
      </w:r>
    </w:p>
    <w:p w14:paraId="02E726BA" w14:textId="6553C660" w:rsidR="005B4EA7" w:rsidRDefault="005B4EA7" w:rsidP="00047A37">
      <w:pPr>
        <w:spacing w:before="120" w:after="0" w:line="240" w:lineRule="auto"/>
        <w:ind w:left="993"/>
        <w:rPr>
          <w:rFonts w:eastAsiaTheme="minorEastAsia"/>
          <w:b/>
        </w:rPr>
      </w:pPr>
      <w:r w:rsidRPr="0611B5D1">
        <w:rPr>
          <w:rFonts w:eastAsiaTheme="minorEastAsia"/>
          <w:b/>
        </w:rPr>
        <w:t>Activité 2</w:t>
      </w:r>
      <w:r w:rsidR="00A86DF7">
        <w:rPr>
          <w:rFonts w:eastAsiaTheme="minorEastAsia"/>
          <w:b/>
        </w:rPr>
        <w:t> </w:t>
      </w:r>
      <w:r w:rsidRPr="0611B5D1">
        <w:rPr>
          <w:rFonts w:eastAsiaTheme="minorEastAsia"/>
          <w:b/>
        </w:rPr>
        <w:t xml:space="preserve">: </w:t>
      </w:r>
      <w:r w:rsidR="00BB3886">
        <w:rPr>
          <w:rFonts w:eastAsiaTheme="minorEastAsia"/>
          <w:b/>
        </w:rPr>
        <w:t xml:space="preserve">Phase de bascule et de démarrage </w:t>
      </w:r>
    </w:p>
    <w:p w14:paraId="78C56769" w14:textId="0F19ADF8" w:rsidR="005B4EA7" w:rsidRPr="005B4EA7" w:rsidRDefault="005B4EA7" w:rsidP="00A5730F">
      <w:pPr>
        <w:numPr>
          <w:ilvl w:val="0"/>
          <w:numId w:val="45"/>
        </w:numPr>
        <w:spacing w:before="120" w:after="0" w:line="240" w:lineRule="auto"/>
        <w:ind w:left="993" w:firstLine="425"/>
        <w:jc w:val="both"/>
        <w:rPr>
          <w:rFonts w:eastAsiaTheme="minorEastAsia"/>
          <w:b/>
        </w:rPr>
      </w:pPr>
      <w:r w:rsidRPr="0611B5D1">
        <w:rPr>
          <w:rFonts w:eastAsiaTheme="minorEastAsia"/>
          <w:b/>
        </w:rPr>
        <w:t>Hypothèse</w:t>
      </w:r>
      <w:r w:rsidR="00A86DF7">
        <w:rPr>
          <w:rFonts w:eastAsiaTheme="minorEastAsia"/>
          <w:b/>
        </w:rPr>
        <w:t> </w:t>
      </w:r>
      <w:r w:rsidRPr="0611B5D1">
        <w:rPr>
          <w:rFonts w:eastAsiaTheme="minorEastAsia"/>
        </w:rPr>
        <w:t>: la phase de mise en production nécessite une assistance continue pour résoudre rapidement les problèmes qui pourraient surgir.</w:t>
      </w:r>
    </w:p>
    <w:p w14:paraId="481D300A" w14:textId="7DC71A17" w:rsidR="005B4EA7" w:rsidRPr="005B4EA7" w:rsidRDefault="005B4EA7" w:rsidP="00A5730F">
      <w:pPr>
        <w:numPr>
          <w:ilvl w:val="0"/>
          <w:numId w:val="45"/>
        </w:numPr>
        <w:spacing w:before="120" w:after="0" w:line="240" w:lineRule="auto"/>
        <w:ind w:left="993" w:firstLine="425"/>
        <w:jc w:val="both"/>
        <w:rPr>
          <w:rFonts w:eastAsiaTheme="minorEastAsia"/>
          <w:b/>
        </w:rPr>
      </w:pPr>
      <w:r w:rsidRPr="0611B5D1">
        <w:rPr>
          <w:rFonts w:eastAsiaTheme="minorEastAsia"/>
          <w:b/>
        </w:rPr>
        <w:t>Description</w:t>
      </w:r>
      <w:r w:rsidR="00A86DF7">
        <w:rPr>
          <w:rFonts w:eastAsiaTheme="minorEastAsia"/>
        </w:rPr>
        <w:t> </w:t>
      </w:r>
      <w:r w:rsidRPr="0611B5D1">
        <w:rPr>
          <w:rFonts w:eastAsiaTheme="minorEastAsia"/>
        </w:rPr>
        <w:t>: fournir un support opérationnel pendant la mise en production, en se concentrant sur la résolution des anomalies ou incidents critiques afin d</w:t>
      </w:r>
      <w:r w:rsidR="00A86DF7">
        <w:rPr>
          <w:rFonts w:eastAsiaTheme="minorEastAsia"/>
        </w:rPr>
        <w:t>’</w:t>
      </w:r>
      <w:r w:rsidRPr="0611B5D1">
        <w:rPr>
          <w:rFonts w:eastAsiaTheme="minorEastAsia"/>
        </w:rPr>
        <w:t>assurer un démarrage fluide du système.</w:t>
      </w:r>
    </w:p>
    <w:p w14:paraId="22C8DB02" w14:textId="04FAA5CE" w:rsidR="005B4EA7" w:rsidRPr="005B4EA7" w:rsidRDefault="005B4EA7" w:rsidP="00A5730F">
      <w:pPr>
        <w:numPr>
          <w:ilvl w:val="0"/>
          <w:numId w:val="45"/>
        </w:numPr>
        <w:spacing w:before="120" w:after="0" w:line="240" w:lineRule="auto"/>
        <w:ind w:left="993" w:firstLine="425"/>
        <w:jc w:val="both"/>
        <w:rPr>
          <w:rFonts w:eastAsiaTheme="minorEastAsia"/>
          <w:b/>
        </w:rPr>
      </w:pPr>
      <w:r w:rsidRPr="0611B5D1">
        <w:rPr>
          <w:rFonts w:eastAsiaTheme="minorEastAsia"/>
          <w:b/>
        </w:rPr>
        <w:t>Exigences Fonctionnelles</w:t>
      </w:r>
      <w:r w:rsidR="00A86DF7">
        <w:rPr>
          <w:rFonts w:eastAsiaTheme="minorEastAsia"/>
          <w:b/>
        </w:rPr>
        <w:t> </w:t>
      </w:r>
      <w:r w:rsidRPr="0611B5D1">
        <w:rPr>
          <w:rFonts w:eastAsiaTheme="minorEastAsia"/>
          <w:b/>
        </w:rPr>
        <w:t>:</w:t>
      </w:r>
    </w:p>
    <w:p w14:paraId="0E869A5F" w14:textId="77777777" w:rsidR="005B4EA7" w:rsidRDefault="005B4EA7" w:rsidP="00A5730F">
      <w:pPr>
        <w:numPr>
          <w:ilvl w:val="1"/>
          <w:numId w:val="45"/>
        </w:numPr>
        <w:spacing w:after="0" w:line="240" w:lineRule="auto"/>
        <w:ind w:left="1560" w:firstLine="0"/>
        <w:jc w:val="both"/>
        <w:rPr>
          <w:rFonts w:eastAsiaTheme="minorEastAsia"/>
        </w:rPr>
      </w:pPr>
      <w:r w:rsidRPr="0611B5D1">
        <w:rPr>
          <w:rFonts w:eastAsiaTheme="minorEastAsia"/>
        </w:rPr>
        <w:t>Assurer la disponibilité des équipes pour résoudre les anomalies en temps réel.</w:t>
      </w:r>
    </w:p>
    <w:p w14:paraId="5CDCDC4B" w14:textId="77777777" w:rsidR="005B4EA7" w:rsidRDefault="005B4EA7" w:rsidP="00A5730F">
      <w:pPr>
        <w:numPr>
          <w:ilvl w:val="1"/>
          <w:numId w:val="45"/>
        </w:numPr>
        <w:spacing w:after="0" w:line="240" w:lineRule="auto"/>
        <w:ind w:left="1560" w:firstLine="0"/>
        <w:jc w:val="both"/>
        <w:rPr>
          <w:rFonts w:eastAsiaTheme="minorEastAsia"/>
        </w:rPr>
      </w:pPr>
      <w:r w:rsidRPr="0611B5D1">
        <w:rPr>
          <w:rFonts w:eastAsiaTheme="minorEastAsia"/>
        </w:rPr>
        <w:t>Documenter toutes les problématiques rencontrées et les résolutions mises en œuvre.</w:t>
      </w:r>
    </w:p>
    <w:p w14:paraId="1FFC026A" w14:textId="239CD104" w:rsidR="005B4EA7" w:rsidRPr="005B4EA7" w:rsidRDefault="005B4EA7" w:rsidP="00A5730F">
      <w:pPr>
        <w:numPr>
          <w:ilvl w:val="0"/>
          <w:numId w:val="45"/>
        </w:numPr>
        <w:spacing w:before="120" w:after="0" w:line="240" w:lineRule="auto"/>
        <w:ind w:left="993" w:firstLine="425"/>
        <w:jc w:val="both"/>
        <w:rPr>
          <w:rFonts w:eastAsiaTheme="minorEastAsia"/>
          <w:b/>
        </w:rPr>
      </w:pPr>
      <w:r w:rsidRPr="0611B5D1">
        <w:rPr>
          <w:rFonts w:eastAsiaTheme="minorEastAsia"/>
          <w:b/>
        </w:rPr>
        <w:t>Livrables attendus</w:t>
      </w:r>
      <w:r w:rsidR="00A86DF7">
        <w:rPr>
          <w:rFonts w:eastAsiaTheme="minorEastAsia"/>
          <w:b/>
        </w:rPr>
        <w:t> </w:t>
      </w:r>
      <w:r w:rsidRPr="0611B5D1">
        <w:rPr>
          <w:rFonts w:eastAsiaTheme="minorEastAsia"/>
          <w:b/>
        </w:rPr>
        <w:t xml:space="preserve">: </w:t>
      </w:r>
      <w:r w:rsidRPr="00486366">
        <w:rPr>
          <w:rFonts w:eastAsiaTheme="minorEastAsia"/>
        </w:rPr>
        <w:t>Liste des anomalies</w:t>
      </w:r>
      <w:r w:rsidR="00486366" w:rsidRPr="00486366">
        <w:rPr>
          <w:rFonts w:eastAsiaTheme="minorEastAsia"/>
          <w:bCs/>
        </w:rPr>
        <w:t xml:space="preserve"> </w:t>
      </w:r>
      <w:r w:rsidR="004D6082">
        <w:rPr>
          <w:rFonts w:eastAsiaTheme="minorEastAsia"/>
          <w:bCs/>
        </w:rPr>
        <w:t>et les solutions apportées</w:t>
      </w:r>
      <w:r w:rsidR="004D6082" w:rsidRPr="00486366">
        <w:rPr>
          <w:rFonts w:eastAsiaTheme="minorEastAsia"/>
          <w:bCs/>
        </w:rPr>
        <w:t xml:space="preserve"> </w:t>
      </w:r>
    </w:p>
    <w:p w14:paraId="21F555D5" w14:textId="77777777" w:rsidR="005B4EA7" w:rsidRDefault="003B78B5" w:rsidP="00A5730F">
      <w:pPr>
        <w:spacing w:after="0"/>
        <w:jc w:val="both"/>
        <w:rPr>
          <w:rFonts w:eastAsiaTheme="minorEastAsia"/>
        </w:rPr>
      </w:pPr>
      <w:r>
        <w:rPr>
          <w:rFonts w:ascii="Arial" w:hAnsi="Arial" w:cs="Arial"/>
          <w:sz w:val="20"/>
          <w:szCs w:val="20"/>
        </w:rPr>
        <w:pict w14:anchorId="2F1A2D28">
          <v:rect id="_x0000_i1039" style="width:470.3pt;height:1.5pt" o:hralign="center" o:hrstd="t" o:hr="t" fillcolor="#a0a0a0" stroked="f"/>
        </w:pict>
      </w:r>
    </w:p>
    <w:p w14:paraId="5BEA7E21" w14:textId="2A2ED1DD" w:rsidR="005B4EA7" w:rsidRDefault="005B4EA7" w:rsidP="00047A37">
      <w:pPr>
        <w:spacing w:before="120" w:after="0" w:line="240" w:lineRule="auto"/>
        <w:ind w:left="993"/>
        <w:rPr>
          <w:rFonts w:eastAsiaTheme="minorEastAsia"/>
          <w:b/>
        </w:rPr>
      </w:pPr>
      <w:r w:rsidRPr="0611B5D1">
        <w:rPr>
          <w:rFonts w:eastAsiaTheme="minorEastAsia"/>
          <w:b/>
        </w:rPr>
        <w:t>Activité 3</w:t>
      </w:r>
      <w:r w:rsidR="00A86DF7">
        <w:rPr>
          <w:rFonts w:eastAsiaTheme="minorEastAsia"/>
          <w:b/>
        </w:rPr>
        <w:t> </w:t>
      </w:r>
      <w:r w:rsidRPr="0611B5D1">
        <w:rPr>
          <w:rFonts w:eastAsiaTheme="minorEastAsia"/>
          <w:b/>
        </w:rPr>
        <w:t>: Transfert de Connaissances</w:t>
      </w:r>
    </w:p>
    <w:p w14:paraId="4DF5A934" w14:textId="683FB55A" w:rsidR="005B4EA7" w:rsidRPr="005B4EA7" w:rsidRDefault="005B4EA7" w:rsidP="00116B24">
      <w:pPr>
        <w:numPr>
          <w:ilvl w:val="0"/>
          <w:numId w:val="45"/>
        </w:numPr>
        <w:spacing w:before="120" w:after="0" w:line="240" w:lineRule="auto"/>
        <w:ind w:left="993" w:firstLine="425"/>
        <w:jc w:val="both"/>
        <w:rPr>
          <w:rFonts w:eastAsiaTheme="minorEastAsia"/>
          <w:b/>
        </w:rPr>
      </w:pPr>
      <w:r w:rsidRPr="0611B5D1">
        <w:rPr>
          <w:rFonts w:eastAsiaTheme="minorEastAsia"/>
          <w:b/>
        </w:rPr>
        <w:t>Hypothèse</w:t>
      </w:r>
      <w:r w:rsidR="00A86DF7">
        <w:rPr>
          <w:rFonts w:eastAsiaTheme="minorEastAsia"/>
          <w:b/>
        </w:rPr>
        <w:t> </w:t>
      </w:r>
      <w:r w:rsidRPr="0611B5D1">
        <w:rPr>
          <w:rFonts w:eastAsiaTheme="minorEastAsia"/>
        </w:rPr>
        <w:t>: les équipes internes doivent être capables de gérer les habilitations et les autorisations de manière autonome après la mise en production.</w:t>
      </w:r>
    </w:p>
    <w:p w14:paraId="2F4A9E37" w14:textId="436ADE17" w:rsidR="005B4EA7" w:rsidRPr="003A35EA" w:rsidRDefault="005B4EA7" w:rsidP="00116B24">
      <w:pPr>
        <w:numPr>
          <w:ilvl w:val="0"/>
          <w:numId w:val="45"/>
        </w:numPr>
        <w:spacing w:before="120" w:after="0" w:line="240" w:lineRule="auto"/>
        <w:ind w:left="993" w:firstLine="425"/>
        <w:jc w:val="both"/>
        <w:rPr>
          <w:rFonts w:eastAsiaTheme="minorEastAsia"/>
        </w:rPr>
      </w:pPr>
      <w:r w:rsidRPr="0611B5D1">
        <w:rPr>
          <w:rFonts w:eastAsiaTheme="minorEastAsia"/>
          <w:b/>
        </w:rPr>
        <w:t>Description</w:t>
      </w:r>
      <w:r w:rsidR="00A86DF7">
        <w:rPr>
          <w:rFonts w:eastAsiaTheme="minorEastAsia"/>
        </w:rPr>
        <w:t> </w:t>
      </w:r>
      <w:r w:rsidRPr="0611B5D1">
        <w:rPr>
          <w:rFonts w:eastAsiaTheme="minorEastAsia"/>
        </w:rPr>
        <w:t>: formation des équipes internes et documentation des processus, pour garantir une maîtrise des habilitations et des outils associés dans le nouvel environnement SAP.</w:t>
      </w:r>
    </w:p>
    <w:p w14:paraId="27F28D82" w14:textId="57742028" w:rsidR="00A86DF7" w:rsidRPr="00C149B7" w:rsidRDefault="005B4EA7" w:rsidP="00116B24">
      <w:pPr>
        <w:numPr>
          <w:ilvl w:val="0"/>
          <w:numId w:val="45"/>
        </w:numPr>
        <w:spacing w:before="120" w:after="0" w:line="240" w:lineRule="auto"/>
        <w:ind w:left="993" w:firstLine="425"/>
        <w:jc w:val="both"/>
        <w:rPr>
          <w:rFonts w:eastAsiaTheme="minorEastAsia"/>
        </w:rPr>
      </w:pPr>
      <w:r w:rsidRPr="0611B5D1">
        <w:rPr>
          <w:rFonts w:eastAsiaTheme="minorEastAsia"/>
          <w:b/>
        </w:rPr>
        <w:t>Exigences Fonctionnelles</w:t>
      </w:r>
      <w:r w:rsidR="00A86DF7">
        <w:rPr>
          <w:rFonts w:eastAsiaTheme="minorEastAsia"/>
          <w:b/>
        </w:rPr>
        <w:t> </w:t>
      </w:r>
      <w:r w:rsidRPr="0611B5D1">
        <w:rPr>
          <w:rFonts w:eastAsiaTheme="minorEastAsia"/>
          <w:b/>
        </w:rPr>
        <w:t>:</w:t>
      </w:r>
    </w:p>
    <w:p w14:paraId="2C0323E7" w14:textId="77777777" w:rsidR="005B4EA7" w:rsidRDefault="005B4EA7" w:rsidP="00116B24">
      <w:pPr>
        <w:numPr>
          <w:ilvl w:val="1"/>
          <w:numId w:val="45"/>
        </w:numPr>
        <w:spacing w:after="0" w:line="240" w:lineRule="auto"/>
        <w:ind w:left="1560" w:firstLine="0"/>
        <w:jc w:val="both"/>
        <w:rPr>
          <w:rFonts w:eastAsiaTheme="minorEastAsia"/>
        </w:rPr>
      </w:pPr>
      <w:r w:rsidRPr="0611B5D1">
        <w:rPr>
          <w:rFonts w:eastAsiaTheme="minorEastAsia"/>
        </w:rPr>
        <w:t>Créer des supports pédagogiques détaillés et adaptés.</w:t>
      </w:r>
    </w:p>
    <w:p w14:paraId="0F853115" w14:textId="77777777" w:rsidR="005B4EA7" w:rsidRDefault="005B4EA7" w:rsidP="00116B24">
      <w:pPr>
        <w:numPr>
          <w:ilvl w:val="1"/>
          <w:numId w:val="45"/>
        </w:numPr>
        <w:spacing w:after="0" w:line="240" w:lineRule="auto"/>
        <w:ind w:left="1560" w:firstLine="0"/>
        <w:jc w:val="both"/>
        <w:rPr>
          <w:rFonts w:eastAsiaTheme="minorEastAsia"/>
        </w:rPr>
      </w:pPr>
      <w:r w:rsidRPr="0611B5D1">
        <w:rPr>
          <w:rFonts w:eastAsiaTheme="minorEastAsia"/>
        </w:rPr>
        <w:t>Organiser des sessions de formation dédiées aux équipes opérationnelles.</w:t>
      </w:r>
    </w:p>
    <w:p w14:paraId="03B8B625" w14:textId="620D7557" w:rsidR="005B4EA7" w:rsidRPr="005B4EA7" w:rsidRDefault="005B4EA7" w:rsidP="002A73F4">
      <w:pPr>
        <w:numPr>
          <w:ilvl w:val="0"/>
          <w:numId w:val="45"/>
        </w:numPr>
        <w:spacing w:before="120" w:after="0" w:line="240" w:lineRule="auto"/>
        <w:ind w:left="993" w:firstLine="425"/>
        <w:rPr>
          <w:rFonts w:eastAsiaTheme="minorEastAsia"/>
          <w:b/>
        </w:rPr>
      </w:pPr>
      <w:r w:rsidRPr="0611B5D1">
        <w:rPr>
          <w:rFonts w:eastAsiaTheme="minorEastAsia"/>
          <w:b/>
        </w:rPr>
        <w:t>Livrables attendus</w:t>
      </w:r>
      <w:r w:rsidR="00A86DF7">
        <w:rPr>
          <w:rFonts w:eastAsiaTheme="minorEastAsia"/>
          <w:b/>
        </w:rPr>
        <w:t> </w:t>
      </w:r>
      <w:r w:rsidRPr="0611B5D1">
        <w:rPr>
          <w:rFonts w:eastAsiaTheme="minorEastAsia"/>
          <w:b/>
        </w:rPr>
        <w:t>: Support de transfert de connaissances.</w:t>
      </w:r>
    </w:p>
    <w:p w14:paraId="1B7B015B" w14:textId="52A7EF87" w:rsidR="00634E55" w:rsidRPr="0067281B" w:rsidRDefault="00634E55" w:rsidP="00047A37">
      <w:pPr>
        <w:pStyle w:val="Corpsdetexte"/>
        <w:rPr>
          <w:rFonts w:asciiTheme="minorHAnsi" w:eastAsiaTheme="minorEastAsia" w:hAnsiTheme="minorHAnsi" w:cstheme="minorBidi"/>
          <w:szCs w:val="22"/>
          <w:lang w:eastAsia="fr-FR"/>
        </w:rPr>
      </w:pPr>
    </w:p>
    <w:p w14:paraId="28451CBF" w14:textId="77777777" w:rsidR="00E771B1" w:rsidRDefault="00E771B1" w:rsidP="00047A37">
      <w:pPr>
        <w:pStyle w:val="Corpsdetexte"/>
        <w:rPr>
          <w:rFonts w:asciiTheme="minorHAnsi" w:eastAsiaTheme="minorEastAsia" w:hAnsiTheme="minorHAnsi" w:cstheme="minorBidi"/>
          <w:szCs w:val="22"/>
        </w:rPr>
      </w:pPr>
    </w:p>
    <w:p w14:paraId="063559FF" w14:textId="7948E0D2" w:rsidR="00AA3895" w:rsidRPr="009410E3" w:rsidRDefault="00776F57" w:rsidP="00047A37">
      <w:pPr>
        <w:pStyle w:val="Titre4"/>
        <w:rPr>
          <w:rFonts w:asciiTheme="minorHAnsi" w:hAnsiTheme="minorHAnsi" w:cstheme="minorHAnsi"/>
        </w:rPr>
      </w:pPr>
      <w:r w:rsidRPr="009410E3">
        <w:rPr>
          <w:rFonts w:asciiTheme="minorHAnsi" w:hAnsiTheme="minorHAnsi" w:cstheme="minorHAnsi"/>
        </w:rPr>
        <w:t>Mise à jour de</w:t>
      </w:r>
      <w:r w:rsidR="00E70412" w:rsidRPr="009410E3">
        <w:rPr>
          <w:rFonts w:asciiTheme="minorHAnsi" w:hAnsiTheme="minorHAnsi" w:cstheme="minorHAnsi"/>
        </w:rPr>
        <w:t>s</w:t>
      </w:r>
      <w:r w:rsidR="00FE2D28" w:rsidRPr="009410E3">
        <w:rPr>
          <w:rFonts w:asciiTheme="minorHAnsi" w:hAnsiTheme="minorHAnsi" w:cstheme="minorHAnsi"/>
        </w:rPr>
        <w:t xml:space="preserve"> rôles dans </w:t>
      </w:r>
      <w:r w:rsidRPr="009410E3">
        <w:rPr>
          <w:rFonts w:asciiTheme="minorHAnsi" w:hAnsiTheme="minorHAnsi" w:cstheme="minorHAnsi"/>
        </w:rPr>
        <w:t>GRC Access Control</w:t>
      </w:r>
      <w:r w:rsidR="00FE2D28" w:rsidRPr="009410E3">
        <w:rPr>
          <w:rFonts w:asciiTheme="minorHAnsi" w:hAnsiTheme="minorHAnsi" w:cstheme="minorHAnsi"/>
        </w:rPr>
        <w:t xml:space="preserve"> V12</w:t>
      </w:r>
    </w:p>
    <w:p w14:paraId="1D7ADDB4" w14:textId="69B07B99" w:rsidR="00EC3065" w:rsidRDefault="00FE2D28" w:rsidP="00047A37">
      <w:pPr>
        <w:pStyle w:val="Corpsdetexte"/>
        <w:rPr>
          <w:rFonts w:asciiTheme="minorHAnsi" w:eastAsiaTheme="minorEastAsia" w:hAnsiTheme="minorHAnsi" w:cstheme="minorBidi"/>
          <w:szCs w:val="22"/>
        </w:rPr>
      </w:pPr>
      <w:r w:rsidRPr="0611B5D1">
        <w:rPr>
          <w:rFonts w:asciiTheme="minorHAnsi" w:eastAsiaTheme="minorEastAsia" w:hAnsiTheme="minorHAnsi" w:cstheme="minorBidi"/>
          <w:szCs w:val="22"/>
        </w:rPr>
        <w:t xml:space="preserve">Le passage à la version 12 de GRC AC </w:t>
      </w:r>
      <w:r w:rsidR="000C4165" w:rsidRPr="0611B5D1">
        <w:rPr>
          <w:rFonts w:asciiTheme="minorHAnsi" w:eastAsiaTheme="minorEastAsia" w:hAnsiTheme="minorHAnsi" w:cstheme="minorBidi"/>
          <w:szCs w:val="22"/>
        </w:rPr>
        <w:t xml:space="preserve">aura été traité dans le cadre du chantier 1 de la présente </w:t>
      </w:r>
      <w:r w:rsidR="002B0110">
        <w:rPr>
          <w:rFonts w:asciiTheme="minorHAnsi" w:eastAsiaTheme="minorEastAsia" w:hAnsiTheme="minorHAnsi" w:cstheme="minorBidi"/>
          <w:szCs w:val="22"/>
        </w:rPr>
        <w:t>section</w:t>
      </w:r>
      <w:r w:rsidR="000C4165" w:rsidRPr="0611B5D1">
        <w:rPr>
          <w:rFonts w:asciiTheme="minorHAnsi" w:eastAsiaTheme="minorEastAsia" w:hAnsiTheme="minorHAnsi" w:cstheme="minorBidi"/>
          <w:szCs w:val="22"/>
        </w:rPr>
        <w:t>.</w:t>
      </w:r>
      <w:r w:rsidR="00AF1CDD" w:rsidRPr="0611B5D1">
        <w:rPr>
          <w:rFonts w:asciiTheme="minorHAnsi" w:eastAsiaTheme="minorEastAsia" w:hAnsiTheme="minorHAnsi" w:cstheme="minorBidi"/>
          <w:szCs w:val="22"/>
        </w:rPr>
        <w:t xml:space="preserve"> </w:t>
      </w:r>
      <w:r w:rsidR="00874525">
        <w:rPr>
          <w:rFonts w:asciiTheme="minorHAnsi" w:eastAsiaTheme="minorEastAsia" w:hAnsiTheme="minorHAnsi" w:cstheme="minorBidi"/>
          <w:szCs w:val="22"/>
        </w:rPr>
        <w:t>Durant l’exécut</w:t>
      </w:r>
      <w:r w:rsidR="00AD56B3">
        <w:rPr>
          <w:rFonts w:asciiTheme="minorHAnsi" w:eastAsiaTheme="minorEastAsia" w:hAnsiTheme="minorHAnsi" w:cstheme="minorBidi"/>
          <w:szCs w:val="22"/>
        </w:rPr>
        <w:t>ion du présent</w:t>
      </w:r>
      <w:r w:rsidR="00B679A8">
        <w:rPr>
          <w:rFonts w:asciiTheme="minorHAnsi" w:eastAsiaTheme="minorEastAsia" w:hAnsiTheme="minorHAnsi" w:cstheme="minorBidi"/>
          <w:szCs w:val="22"/>
        </w:rPr>
        <w:t xml:space="preserve"> </w:t>
      </w:r>
      <w:r w:rsidR="00AF1CDD" w:rsidRPr="0611B5D1">
        <w:rPr>
          <w:rFonts w:asciiTheme="minorHAnsi" w:eastAsiaTheme="minorEastAsia" w:hAnsiTheme="minorHAnsi" w:cstheme="minorBidi"/>
          <w:szCs w:val="22"/>
        </w:rPr>
        <w:t>chantier 5, i</w:t>
      </w:r>
      <w:r w:rsidR="008668A8" w:rsidRPr="0611B5D1">
        <w:rPr>
          <w:rFonts w:asciiTheme="minorHAnsi" w:eastAsiaTheme="minorEastAsia" w:hAnsiTheme="minorHAnsi" w:cstheme="minorBidi"/>
          <w:szCs w:val="22"/>
        </w:rPr>
        <w:t>l convien</w:t>
      </w:r>
      <w:r w:rsidR="00AD56B3">
        <w:rPr>
          <w:rFonts w:asciiTheme="minorHAnsi" w:eastAsiaTheme="minorEastAsia" w:hAnsiTheme="minorHAnsi" w:cstheme="minorBidi"/>
          <w:szCs w:val="22"/>
        </w:rPr>
        <w:t>dra</w:t>
      </w:r>
      <w:r w:rsidR="008668A8" w:rsidRPr="0611B5D1">
        <w:rPr>
          <w:rFonts w:asciiTheme="minorHAnsi" w:eastAsiaTheme="minorEastAsia" w:hAnsiTheme="minorHAnsi" w:cstheme="minorBidi"/>
          <w:szCs w:val="22"/>
        </w:rPr>
        <w:t xml:space="preserve"> de </w:t>
      </w:r>
      <w:r w:rsidR="004D1D77" w:rsidRPr="0611B5D1">
        <w:rPr>
          <w:rFonts w:asciiTheme="minorHAnsi" w:eastAsiaTheme="minorEastAsia" w:hAnsiTheme="minorHAnsi" w:cstheme="minorBidi"/>
          <w:szCs w:val="22"/>
        </w:rPr>
        <w:t>mettre à niveau la gestion des risques et des conformités</w:t>
      </w:r>
      <w:r w:rsidR="00884F4E" w:rsidRPr="0611B5D1">
        <w:rPr>
          <w:rFonts w:asciiTheme="minorHAnsi" w:eastAsiaTheme="minorEastAsia" w:hAnsiTheme="minorHAnsi" w:cstheme="minorBidi"/>
          <w:szCs w:val="22"/>
        </w:rPr>
        <w:t xml:space="preserve"> afin de s’</w:t>
      </w:r>
      <w:r w:rsidR="004D1D77" w:rsidRPr="0611B5D1">
        <w:rPr>
          <w:rFonts w:asciiTheme="minorHAnsi" w:eastAsiaTheme="minorEastAsia" w:hAnsiTheme="minorHAnsi" w:cstheme="minorBidi"/>
          <w:szCs w:val="22"/>
        </w:rPr>
        <w:t>assur</w:t>
      </w:r>
      <w:r w:rsidR="00884F4E" w:rsidRPr="0611B5D1">
        <w:rPr>
          <w:rFonts w:asciiTheme="minorHAnsi" w:eastAsiaTheme="minorEastAsia" w:hAnsiTheme="minorHAnsi" w:cstheme="minorBidi"/>
          <w:szCs w:val="22"/>
        </w:rPr>
        <w:t>er</w:t>
      </w:r>
      <w:r w:rsidR="004D1D77" w:rsidRPr="0611B5D1">
        <w:rPr>
          <w:rFonts w:asciiTheme="minorHAnsi" w:eastAsiaTheme="minorEastAsia" w:hAnsiTheme="minorHAnsi" w:cstheme="minorBidi"/>
          <w:szCs w:val="22"/>
        </w:rPr>
        <w:t xml:space="preserve"> que les accès respectent les exigences internes et réglementaires. </w:t>
      </w:r>
    </w:p>
    <w:p w14:paraId="0D279D5D" w14:textId="06D2256B" w:rsidR="00EC3065" w:rsidRDefault="004D1D77" w:rsidP="00EC3065">
      <w:pPr>
        <w:pStyle w:val="Corpsdetexte"/>
        <w:spacing w:after="0"/>
        <w:rPr>
          <w:rFonts w:asciiTheme="minorHAnsi" w:eastAsiaTheme="minorEastAsia" w:hAnsiTheme="minorHAnsi" w:cstheme="minorBidi"/>
          <w:szCs w:val="22"/>
        </w:rPr>
      </w:pPr>
      <w:r w:rsidRPr="0611B5D1">
        <w:rPr>
          <w:rFonts w:asciiTheme="minorHAnsi" w:eastAsiaTheme="minorEastAsia" w:hAnsiTheme="minorHAnsi" w:cstheme="minorBidi"/>
          <w:szCs w:val="22"/>
        </w:rPr>
        <w:t>Cela inclut</w:t>
      </w:r>
      <w:r w:rsidR="00A86DF7">
        <w:rPr>
          <w:rFonts w:asciiTheme="minorHAnsi" w:eastAsiaTheme="minorEastAsia" w:hAnsiTheme="minorHAnsi" w:cstheme="minorBidi"/>
          <w:szCs w:val="22"/>
        </w:rPr>
        <w:t> </w:t>
      </w:r>
      <w:r w:rsidR="00EC3065" w:rsidRPr="0611B5D1">
        <w:rPr>
          <w:rFonts w:asciiTheme="minorHAnsi" w:eastAsiaTheme="minorEastAsia" w:hAnsiTheme="minorHAnsi" w:cstheme="minorBidi"/>
          <w:szCs w:val="22"/>
        </w:rPr>
        <w:t>:</w:t>
      </w:r>
    </w:p>
    <w:p w14:paraId="1DDC27FD" w14:textId="1D029046" w:rsidR="00EC3065" w:rsidRDefault="003A35EA" w:rsidP="002A73F4">
      <w:pPr>
        <w:pStyle w:val="Corpsdetexte"/>
        <w:numPr>
          <w:ilvl w:val="0"/>
          <w:numId w:val="48"/>
        </w:numPr>
        <w:spacing w:after="0"/>
        <w:rPr>
          <w:rFonts w:asciiTheme="minorHAnsi" w:eastAsiaTheme="minorEastAsia" w:hAnsiTheme="minorHAnsi" w:cstheme="minorBidi"/>
          <w:szCs w:val="22"/>
        </w:rPr>
      </w:pPr>
      <w:r w:rsidRPr="0611B5D1">
        <w:rPr>
          <w:rFonts w:asciiTheme="minorHAnsi" w:eastAsiaTheme="minorEastAsia" w:hAnsiTheme="minorHAnsi" w:cstheme="minorBidi"/>
          <w:szCs w:val="22"/>
        </w:rPr>
        <w:t>La</w:t>
      </w:r>
      <w:r w:rsidR="00AA6EB7" w:rsidRPr="0611B5D1">
        <w:rPr>
          <w:rFonts w:asciiTheme="minorHAnsi" w:eastAsiaTheme="minorEastAsia" w:hAnsiTheme="minorHAnsi" w:cstheme="minorBidi"/>
          <w:szCs w:val="22"/>
        </w:rPr>
        <w:t xml:space="preserve"> mise à jour de la matrice </w:t>
      </w:r>
      <w:proofErr w:type="spellStart"/>
      <w:r w:rsidR="00AA6EB7" w:rsidRPr="0611B5D1">
        <w:rPr>
          <w:rFonts w:asciiTheme="minorHAnsi" w:eastAsiaTheme="minorEastAsia" w:hAnsiTheme="minorHAnsi" w:cstheme="minorBidi"/>
          <w:szCs w:val="22"/>
        </w:rPr>
        <w:t>SoD</w:t>
      </w:r>
      <w:proofErr w:type="spellEnd"/>
      <w:r w:rsidR="00EC3065" w:rsidRPr="0611B5D1">
        <w:rPr>
          <w:rFonts w:asciiTheme="minorHAnsi" w:eastAsiaTheme="minorEastAsia" w:hAnsiTheme="minorHAnsi" w:cstheme="minorBidi"/>
          <w:szCs w:val="22"/>
        </w:rPr>
        <w:t>,</w:t>
      </w:r>
    </w:p>
    <w:p w14:paraId="630E3F0C" w14:textId="06659CEF" w:rsidR="00EC3065" w:rsidRDefault="003A35EA" w:rsidP="002A73F4">
      <w:pPr>
        <w:pStyle w:val="Corpsdetexte"/>
        <w:numPr>
          <w:ilvl w:val="0"/>
          <w:numId w:val="48"/>
        </w:numPr>
        <w:spacing w:after="0"/>
        <w:rPr>
          <w:rFonts w:asciiTheme="minorHAnsi" w:eastAsiaTheme="minorEastAsia" w:hAnsiTheme="minorHAnsi" w:cstheme="minorBidi"/>
          <w:szCs w:val="22"/>
        </w:rPr>
      </w:pPr>
      <w:r w:rsidRPr="0611B5D1">
        <w:rPr>
          <w:rFonts w:asciiTheme="minorHAnsi" w:eastAsiaTheme="minorEastAsia" w:hAnsiTheme="minorHAnsi" w:cstheme="minorBidi"/>
          <w:szCs w:val="22"/>
        </w:rPr>
        <w:t>La</w:t>
      </w:r>
      <w:r w:rsidR="00265BC8" w:rsidRPr="0611B5D1">
        <w:rPr>
          <w:rFonts w:asciiTheme="minorHAnsi" w:eastAsiaTheme="minorEastAsia" w:hAnsiTheme="minorHAnsi" w:cstheme="minorBidi"/>
          <w:szCs w:val="22"/>
        </w:rPr>
        <w:t xml:space="preserve"> mise à jour</w:t>
      </w:r>
      <w:r w:rsidR="00AA6EB7" w:rsidRPr="0611B5D1">
        <w:rPr>
          <w:rFonts w:asciiTheme="minorHAnsi" w:eastAsiaTheme="minorEastAsia" w:hAnsiTheme="minorHAnsi" w:cstheme="minorBidi"/>
          <w:szCs w:val="22"/>
        </w:rPr>
        <w:t xml:space="preserve"> des rôles sensibles</w:t>
      </w:r>
      <w:r w:rsidR="00EC3065" w:rsidRPr="0611B5D1">
        <w:rPr>
          <w:rFonts w:asciiTheme="minorHAnsi" w:eastAsiaTheme="minorEastAsia" w:hAnsiTheme="minorHAnsi" w:cstheme="minorBidi"/>
          <w:szCs w:val="22"/>
        </w:rPr>
        <w:t>,</w:t>
      </w:r>
    </w:p>
    <w:p w14:paraId="460EBC8B" w14:textId="03422597" w:rsidR="00EC3065" w:rsidRDefault="003A35EA" w:rsidP="002A73F4">
      <w:pPr>
        <w:pStyle w:val="Corpsdetexte"/>
        <w:numPr>
          <w:ilvl w:val="0"/>
          <w:numId w:val="48"/>
        </w:numPr>
        <w:spacing w:after="0"/>
        <w:rPr>
          <w:rFonts w:asciiTheme="minorHAnsi" w:eastAsiaTheme="minorEastAsia" w:hAnsiTheme="minorHAnsi" w:cstheme="minorBidi"/>
          <w:szCs w:val="22"/>
        </w:rPr>
      </w:pPr>
      <w:r w:rsidRPr="0611B5D1">
        <w:rPr>
          <w:rFonts w:asciiTheme="minorHAnsi" w:eastAsiaTheme="minorEastAsia" w:hAnsiTheme="minorHAnsi" w:cstheme="minorBidi"/>
          <w:szCs w:val="22"/>
        </w:rPr>
        <w:t>La</w:t>
      </w:r>
      <w:r w:rsidR="00AA6EB7" w:rsidRPr="0611B5D1">
        <w:rPr>
          <w:rFonts w:asciiTheme="minorHAnsi" w:eastAsiaTheme="minorEastAsia" w:hAnsiTheme="minorHAnsi" w:cstheme="minorBidi"/>
          <w:szCs w:val="22"/>
        </w:rPr>
        <w:t xml:space="preserve"> </w:t>
      </w:r>
      <w:r w:rsidR="001F7F54" w:rsidRPr="0611B5D1">
        <w:rPr>
          <w:rFonts w:asciiTheme="minorHAnsi" w:eastAsiaTheme="minorEastAsia" w:hAnsiTheme="minorHAnsi" w:cstheme="minorBidi"/>
          <w:szCs w:val="22"/>
        </w:rPr>
        <w:t>vérification de la conformité des rôles</w:t>
      </w:r>
      <w:r w:rsidR="00EC3065" w:rsidRPr="0611B5D1">
        <w:rPr>
          <w:rFonts w:asciiTheme="minorHAnsi" w:eastAsiaTheme="minorEastAsia" w:hAnsiTheme="minorHAnsi" w:cstheme="minorBidi"/>
          <w:szCs w:val="22"/>
        </w:rPr>
        <w:t>,</w:t>
      </w:r>
    </w:p>
    <w:p w14:paraId="713866A9" w14:textId="33932BF8" w:rsidR="004D1D77" w:rsidRDefault="003A35EA" w:rsidP="002A73F4">
      <w:pPr>
        <w:pStyle w:val="Corpsdetexte"/>
        <w:numPr>
          <w:ilvl w:val="0"/>
          <w:numId w:val="48"/>
        </w:numPr>
        <w:spacing w:after="0"/>
        <w:rPr>
          <w:rFonts w:asciiTheme="minorHAnsi" w:eastAsiaTheme="minorEastAsia" w:hAnsiTheme="minorHAnsi" w:cstheme="minorBidi"/>
          <w:szCs w:val="22"/>
        </w:rPr>
      </w:pPr>
      <w:r w:rsidRPr="0611B5D1">
        <w:rPr>
          <w:rFonts w:asciiTheme="minorHAnsi" w:eastAsiaTheme="minorEastAsia" w:hAnsiTheme="minorHAnsi" w:cstheme="minorBidi"/>
          <w:szCs w:val="22"/>
        </w:rPr>
        <w:t>Les</w:t>
      </w:r>
      <w:r w:rsidR="00EC3065" w:rsidRPr="0611B5D1">
        <w:rPr>
          <w:rFonts w:asciiTheme="minorHAnsi" w:eastAsiaTheme="minorEastAsia" w:hAnsiTheme="minorHAnsi" w:cstheme="minorBidi"/>
          <w:szCs w:val="22"/>
        </w:rPr>
        <w:t xml:space="preserve"> éventuelles</w:t>
      </w:r>
      <w:r w:rsidR="000B6FF3" w:rsidRPr="0611B5D1">
        <w:rPr>
          <w:rFonts w:asciiTheme="minorHAnsi" w:eastAsiaTheme="minorEastAsia" w:hAnsiTheme="minorHAnsi" w:cstheme="minorBidi"/>
          <w:szCs w:val="22"/>
        </w:rPr>
        <w:t xml:space="preserve"> actions de remé</w:t>
      </w:r>
      <w:r w:rsidR="004D1D77" w:rsidRPr="0611B5D1">
        <w:rPr>
          <w:rFonts w:asciiTheme="minorHAnsi" w:eastAsiaTheme="minorEastAsia" w:hAnsiTheme="minorHAnsi" w:cstheme="minorBidi"/>
          <w:szCs w:val="22"/>
        </w:rPr>
        <w:t>diation.</w:t>
      </w:r>
    </w:p>
    <w:p w14:paraId="14AAB4B7" w14:textId="77777777" w:rsidR="00490981" w:rsidRDefault="00490981" w:rsidP="00047A37">
      <w:pPr>
        <w:pStyle w:val="Corpsdetexte"/>
        <w:rPr>
          <w:rFonts w:asciiTheme="minorHAnsi" w:eastAsiaTheme="minorEastAsia" w:hAnsiTheme="minorHAnsi" w:cstheme="minorBidi"/>
          <w:szCs w:val="22"/>
        </w:rPr>
      </w:pPr>
    </w:p>
    <w:p w14:paraId="68A98876" w14:textId="561B45F9" w:rsidR="00490981" w:rsidRDefault="00490981" w:rsidP="00370C09">
      <w:pPr>
        <w:spacing w:before="120" w:after="0" w:line="240" w:lineRule="auto"/>
        <w:ind w:left="993"/>
        <w:jc w:val="both"/>
        <w:rPr>
          <w:rFonts w:eastAsiaTheme="minorEastAsia"/>
          <w:b/>
        </w:rPr>
      </w:pPr>
      <w:r w:rsidRPr="0611B5D1">
        <w:rPr>
          <w:rFonts w:eastAsiaTheme="minorEastAsia"/>
          <w:b/>
        </w:rPr>
        <w:t>Activité 1</w:t>
      </w:r>
      <w:r w:rsidR="00A86DF7">
        <w:rPr>
          <w:rFonts w:eastAsiaTheme="minorEastAsia"/>
          <w:b/>
        </w:rPr>
        <w:t> </w:t>
      </w:r>
      <w:r w:rsidRPr="0611B5D1">
        <w:rPr>
          <w:rFonts w:eastAsiaTheme="minorEastAsia"/>
          <w:b/>
        </w:rPr>
        <w:t xml:space="preserve">: Mise à jour technique de la matrice </w:t>
      </w:r>
      <w:proofErr w:type="spellStart"/>
      <w:r w:rsidRPr="0611B5D1">
        <w:rPr>
          <w:rFonts w:eastAsiaTheme="minorEastAsia"/>
          <w:b/>
        </w:rPr>
        <w:t>SoD</w:t>
      </w:r>
      <w:proofErr w:type="spellEnd"/>
    </w:p>
    <w:p w14:paraId="4AE4FEB8" w14:textId="3EFE60DF" w:rsidR="00490981" w:rsidRPr="00490981" w:rsidRDefault="00492D4B" w:rsidP="00370C09">
      <w:pPr>
        <w:numPr>
          <w:ilvl w:val="0"/>
          <w:numId w:val="45"/>
        </w:numPr>
        <w:spacing w:before="120" w:after="0" w:line="240" w:lineRule="auto"/>
        <w:ind w:left="993" w:firstLine="425"/>
        <w:jc w:val="both"/>
        <w:rPr>
          <w:rFonts w:eastAsiaTheme="minorEastAsia"/>
          <w:b/>
        </w:rPr>
      </w:pPr>
      <w:r w:rsidRPr="0611B5D1">
        <w:rPr>
          <w:rFonts w:eastAsiaTheme="minorEastAsia"/>
          <w:b/>
        </w:rPr>
        <w:t>Situation</w:t>
      </w:r>
      <w:r w:rsidR="00A86DF7">
        <w:rPr>
          <w:rFonts w:eastAsiaTheme="minorEastAsia"/>
          <w:b/>
        </w:rPr>
        <w:t> </w:t>
      </w:r>
      <w:r w:rsidR="00490981" w:rsidRPr="0611B5D1">
        <w:rPr>
          <w:rFonts w:eastAsiaTheme="minorEastAsia"/>
        </w:rPr>
        <w:t xml:space="preserve">: Nombre de risques </w:t>
      </w:r>
      <w:r w:rsidR="000A3079">
        <w:rPr>
          <w:rFonts w:eastAsiaTheme="minorEastAsia"/>
        </w:rPr>
        <w:t xml:space="preserve">élevés </w:t>
      </w:r>
      <w:r w:rsidR="00490981" w:rsidRPr="0611B5D1">
        <w:rPr>
          <w:rFonts w:eastAsiaTheme="minorEastAsia"/>
        </w:rPr>
        <w:t>identifié dans l</w:t>
      </w:r>
      <w:r w:rsidR="00165A1D">
        <w:rPr>
          <w:rFonts w:eastAsiaTheme="minorEastAsia"/>
        </w:rPr>
        <w:t>’</w:t>
      </w:r>
      <w:r w:rsidR="00490981" w:rsidRPr="0611B5D1">
        <w:rPr>
          <w:rFonts w:eastAsiaTheme="minorEastAsia"/>
        </w:rPr>
        <w:t>a</w:t>
      </w:r>
      <w:r w:rsidR="00165A1D">
        <w:rPr>
          <w:rFonts w:eastAsiaTheme="minorEastAsia"/>
        </w:rPr>
        <w:t>ctuelle</w:t>
      </w:r>
      <w:r w:rsidR="00490981" w:rsidRPr="0611B5D1">
        <w:rPr>
          <w:rFonts w:eastAsiaTheme="minorEastAsia"/>
        </w:rPr>
        <w:t xml:space="preserve"> matrice </w:t>
      </w:r>
      <w:proofErr w:type="spellStart"/>
      <w:r w:rsidR="00490981" w:rsidRPr="0611B5D1">
        <w:rPr>
          <w:rFonts w:eastAsiaTheme="minorEastAsia"/>
        </w:rPr>
        <w:t>SoD</w:t>
      </w:r>
      <w:proofErr w:type="spellEnd"/>
      <w:r w:rsidR="00A86DF7">
        <w:rPr>
          <w:rFonts w:eastAsiaTheme="minorEastAsia"/>
        </w:rPr>
        <w:t> </w:t>
      </w:r>
      <w:r w:rsidR="00636C29">
        <w:rPr>
          <w:rFonts w:eastAsiaTheme="minorEastAsia"/>
        </w:rPr>
        <w:t>est proche de 30.</w:t>
      </w:r>
    </w:p>
    <w:p w14:paraId="4E0CA93E" w14:textId="60FCED4A" w:rsidR="00490981" w:rsidRPr="00490981" w:rsidRDefault="00490981" w:rsidP="00370C09">
      <w:pPr>
        <w:numPr>
          <w:ilvl w:val="0"/>
          <w:numId w:val="45"/>
        </w:numPr>
        <w:spacing w:before="120" w:after="0" w:line="240" w:lineRule="auto"/>
        <w:ind w:left="993" w:firstLine="425"/>
        <w:jc w:val="both"/>
        <w:rPr>
          <w:rFonts w:eastAsiaTheme="minorEastAsia"/>
          <w:b/>
        </w:rPr>
      </w:pPr>
      <w:r w:rsidRPr="0611B5D1">
        <w:rPr>
          <w:rFonts w:eastAsiaTheme="minorEastAsia"/>
          <w:b/>
        </w:rPr>
        <w:t>Description</w:t>
      </w:r>
      <w:r w:rsidR="00A86DF7">
        <w:rPr>
          <w:rFonts w:eastAsiaTheme="minorEastAsia"/>
          <w:b/>
        </w:rPr>
        <w:t> </w:t>
      </w:r>
      <w:r w:rsidRPr="0611B5D1">
        <w:rPr>
          <w:rFonts w:eastAsiaTheme="minorEastAsia"/>
        </w:rPr>
        <w:t>: révision et mise à jour de la matrice de séparation des tâches (</w:t>
      </w:r>
      <w:proofErr w:type="spellStart"/>
      <w:r w:rsidRPr="0611B5D1">
        <w:rPr>
          <w:rFonts w:eastAsiaTheme="minorEastAsia"/>
        </w:rPr>
        <w:t>SoD</w:t>
      </w:r>
      <w:proofErr w:type="spellEnd"/>
      <w:r w:rsidRPr="0611B5D1">
        <w:rPr>
          <w:rFonts w:eastAsiaTheme="minorEastAsia"/>
        </w:rPr>
        <w:t>) pour identifier et atténuer les conflits d</w:t>
      </w:r>
      <w:r w:rsidR="00A86DF7">
        <w:rPr>
          <w:rFonts w:eastAsiaTheme="minorEastAsia"/>
        </w:rPr>
        <w:t>’</w:t>
      </w:r>
      <w:r w:rsidRPr="0611B5D1">
        <w:rPr>
          <w:rFonts w:eastAsiaTheme="minorEastAsia"/>
        </w:rPr>
        <w:t>intérêts dans les accès des utilisateurs, conformément à la nouvelle version de S/4HANA.</w:t>
      </w:r>
    </w:p>
    <w:p w14:paraId="56C5858A" w14:textId="377993D1" w:rsidR="00490981" w:rsidRPr="00490981" w:rsidRDefault="00490981" w:rsidP="00370C09">
      <w:pPr>
        <w:numPr>
          <w:ilvl w:val="0"/>
          <w:numId w:val="45"/>
        </w:numPr>
        <w:spacing w:before="120" w:after="0" w:line="240" w:lineRule="auto"/>
        <w:ind w:left="993" w:firstLine="425"/>
        <w:jc w:val="both"/>
        <w:rPr>
          <w:rFonts w:eastAsiaTheme="minorEastAsia"/>
          <w:b/>
        </w:rPr>
      </w:pPr>
      <w:r w:rsidRPr="0611B5D1">
        <w:rPr>
          <w:rFonts w:eastAsiaTheme="minorEastAsia"/>
          <w:b/>
        </w:rPr>
        <w:lastRenderedPageBreak/>
        <w:t>Exigences Fonctionnelles</w:t>
      </w:r>
      <w:r w:rsidR="00A86DF7">
        <w:rPr>
          <w:rFonts w:eastAsiaTheme="minorEastAsia"/>
          <w:b/>
        </w:rPr>
        <w:t> </w:t>
      </w:r>
      <w:r w:rsidRPr="0611B5D1">
        <w:rPr>
          <w:rFonts w:eastAsiaTheme="minorEastAsia"/>
          <w:b/>
        </w:rPr>
        <w:t>:</w:t>
      </w:r>
    </w:p>
    <w:p w14:paraId="72A0ED0D" w14:textId="77777777" w:rsidR="00490981" w:rsidRDefault="00490981" w:rsidP="00370C09">
      <w:pPr>
        <w:numPr>
          <w:ilvl w:val="1"/>
          <w:numId w:val="45"/>
        </w:numPr>
        <w:spacing w:after="0" w:line="240" w:lineRule="auto"/>
        <w:ind w:left="1560" w:firstLine="0"/>
        <w:jc w:val="both"/>
        <w:rPr>
          <w:rFonts w:eastAsiaTheme="minorEastAsia"/>
        </w:rPr>
      </w:pPr>
      <w:r w:rsidRPr="0611B5D1">
        <w:rPr>
          <w:rFonts w:eastAsiaTheme="minorEastAsia"/>
        </w:rPr>
        <w:t xml:space="preserve">Réaliser une analyse des risques et des conflits </w:t>
      </w:r>
      <w:proofErr w:type="spellStart"/>
      <w:r w:rsidRPr="0611B5D1">
        <w:rPr>
          <w:rFonts w:eastAsiaTheme="minorEastAsia"/>
        </w:rPr>
        <w:t>SoD</w:t>
      </w:r>
      <w:proofErr w:type="spellEnd"/>
      <w:r w:rsidRPr="0611B5D1">
        <w:rPr>
          <w:rFonts w:eastAsiaTheme="minorEastAsia"/>
        </w:rPr>
        <w:t>.</w:t>
      </w:r>
    </w:p>
    <w:p w14:paraId="22B2F779" w14:textId="77777777" w:rsidR="00490981" w:rsidRDefault="00490981" w:rsidP="00370C09">
      <w:pPr>
        <w:numPr>
          <w:ilvl w:val="1"/>
          <w:numId w:val="45"/>
        </w:numPr>
        <w:spacing w:after="0" w:line="240" w:lineRule="auto"/>
        <w:ind w:left="1560" w:firstLine="0"/>
        <w:jc w:val="both"/>
        <w:rPr>
          <w:rFonts w:eastAsiaTheme="minorEastAsia"/>
        </w:rPr>
      </w:pPr>
      <w:r w:rsidRPr="0611B5D1">
        <w:rPr>
          <w:rFonts w:eastAsiaTheme="minorEastAsia"/>
        </w:rPr>
        <w:t xml:space="preserve">Mettre à jour la matrice </w:t>
      </w:r>
      <w:proofErr w:type="spellStart"/>
      <w:r w:rsidRPr="0611B5D1">
        <w:rPr>
          <w:rFonts w:eastAsiaTheme="minorEastAsia"/>
        </w:rPr>
        <w:t>SoD</w:t>
      </w:r>
      <w:proofErr w:type="spellEnd"/>
      <w:r w:rsidRPr="0611B5D1">
        <w:rPr>
          <w:rFonts w:eastAsiaTheme="minorEastAsia"/>
        </w:rPr>
        <w:t xml:space="preserve"> pour refléter les nouvelles exigences.</w:t>
      </w:r>
    </w:p>
    <w:p w14:paraId="46CC983A" w14:textId="03B8F038" w:rsidR="00490981" w:rsidRPr="00490981" w:rsidRDefault="00490981" w:rsidP="002A73F4">
      <w:pPr>
        <w:numPr>
          <w:ilvl w:val="0"/>
          <w:numId w:val="45"/>
        </w:numPr>
        <w:spacing w:before="120" w:after="0" w:line="240" w:lineRule="auto"/>
        <w:ind w:left="993" w:firstLine="425"/>
        <w:rPr>
          <w:rFonts w:eastAsiaTheme="minorEastAsia"/>
          <w:b/>
        </w:rPr>
      </w:pPr>
      <w:r w:rsidRPr="0611B5D1">
        <w:rPr>
          <w:rFonts w:eastAsiaTheme="minorEastAsia"/>
          <w:b/>
        </w:rPr>
        <w:t>Livrables attendus</w:t>
      </w:r>
      <w:r w:rsidR="00A86DF7">
        <w:rPr>
          <w:rFonts w:eastAsiaTheme="minorEastAsia"/>
          <w:b/>
        </w:rPr>
        <w:t> </w:t>
      </w:r>
      <w:r w:rsidRPr="0611B5D1">
        <w:rPr>
          <w:rFonts w:eastAsiaTheme="minorEastAsia"/>
          <w:b/>
        </w:rPr>
        <w:t xml:space="preserve">: Matrice </w:t>
      </w:r>
      <w:proofErr w:type="spellStart"/>
      <w:r w:rsidRPr="0611B5D1">
        <w:rPr>
          <w:rFonts w:eastAsiaTheme="minorEastAsia"/>
          <w:b/>
        </w:rPr>
        <w:t>SoD</w:t>
      </w:r>
      <w:proofErr w:type="spellEnd"/>
      <w:r w:rsidRPr="0611B5D1">
        <w:rPr>
          <w:rFonts w:eastAsiaTheme="minorEastAsia"/>
          <w:b/>
        </w:rPr>
        <w:t>.</w:t>
      </w:r>
    </w:p>
    <w:p w14:paraId="31F8B68C" w14:textId="77777777" w:rsidR="00490981" w:rsidRDefault="003B78B5" w:rsidP="00047A37">
      <w:pPr>
        <w:spacing w:after="0"/>
        <w:jc w:val="center"/>
        <w:rPr>
          <w:rFonts w:eastAsiaTheme="minorEastAsia"/>
        </w:rPr>
      </w:pPr>
      <w:r>
        <w:rPr>
          <w:rFonts w:ascii="Arial" w:hAnsi="Arial" w:cs="Arial"/>
          <w:sz w:val="20"/>
          <w:szCs w:val="20"/>
        </w:rPr>
        <w:pict w14:anchorId="6A9C2A50">
          <v:rect id="_x0000_i1040" style="width:470.3pt;height:1.5pt" o:hralign="center" o:hrstd="t" o:hr="t" fillcolor="#a0a0a0" stroked="f"/>
        </w:pict>
      </w:r>
    </w:p>
    <w:p w14:paraId="2D7FEBA8" w14:textId="16FD87FA" w:rsidR="00490981" w:rsidRDefault="00490981" w:rsidP="00047A37">
      <w:pPr>
        <w:spacing w:before="120" w:after="0" w:line="240" w:lineRule="auto"/>
        <w:ind w:left="993"/>
        <w:rPr>
          <w:rFonts w:eastAsiaTheme="minorEastAsia"/>
          <w:b/>
        </w:rPr>
      </w:pPr>
      <w:r w:rsidRPr="0611B5D1">
        <w:rPr>
          <w:rFonts w:eastAsiaTheme="minorEastAsia"/>
          <w:b/>
        </w:rPr>
        <w:t>Activité 2</w:t>
      </w:r>
      <w:r w:rsidR="00A86DF7">
        <w:rPr>
          <w:rFonts w:eastAsiaTheme="minorEastAsia"/>
          <w:b/>
        </w:rPr>
        <w:t> </w:t>
      </w:r>
      <w:r w:rsidRPr="0611B5D1">
        <w:rPr>
          <w:rFonts w:eastAsiaTheme="minorEastAsia"/>
          <w:b/>
        </w:rPr>
        <w:t>: Remédiation au niveau rôle</w:t>
      </w:r>
    </w:p>
    <w:p w14:paraId="1F805ADC" w14:textId="0E89AC55" w:rsidR="00490981" w:rsidRPr="00490981" w:rsidRDefault="00490981" w:rsidP="002A73F4">
      <w:pPr>
        <w:numPr>
          <w:ilvl w:val="0"/>
          <w:numId w:val="45"/>
        </w:numPr>
        <w:spacing w:before="120" w:after="0" w:line="240" w:lineRule="auto"/>
        <w:ind w:left="993" w:firstLine="425"/>
        <w:rPr>
          <w:rFonts w:eastAsiaTheme="minorEastAsia"/>
          <w:b/>
        </w:rPr>
      </w:pPr>
      <w:r w:rsidRPr="0611B5D1">
        <w:rPr>
          <w:rFonts w:eastAsiaTheme="minorEastAsia"/>
          <w:b/>
        </w:rPr>
        <w:t>Description</w:t>
      </w:r>
      <w:r w:rsidR="00A86DF7">
        <w:rPr>
          <w:rFonts w:eastAsiaTheme="minorEastAsia"/>
          <w:b/>
        </w:rPr>
        <w:t> </w:t>
      </w:r>
      <w:r w:rsidRPr="0611B5D1">
        <w:rPr>
          <w:rFonts w:eastAsiaTheme="minorEastAsia"/>
        </w:rPr>
        <w:t>: élaboration d</w:t>
      </w:r>
      <w:r w:rsidR="00A86DF7">
        <w:rPr>
          <w:rFonts w:eastAsiaTheme="minorEastAsia"/>
        </w:rPr>
        <w:t>’</w:t>
      </w:r>
      <w:r w:rsidRPr="0611B5D1">
        <w:rPr>
          <w:rFonts w:eastAsiaTheme="minorEastAsia"/>
        </w:rPr>
        <w:t>un plan d</w:t>
      </w:r>
      <w:r w:rsidR="00A86DF7">
        <w:rPr>
          <w:rFonts w:eastAsiaTheme="minorEastAsia"/>
        </w:rPr>
        <w:t>’</w:t>
      </w:r>
      <w:r w:rsidRPr="0611B5D1">
        <w:rPr>
          <w:rFonts w:eastAsiaTheme="minorEastAsia"/>
        </w:rPr>
        <w:t>action pour corriger les risques d’accès identifiés lors des tests, en s</w:t>
      </w:r>
      <w:r w:rsidR="00A86DF7">
        <w:rPr>
          <w:rFonts w:eastAsiaTheme="minorEastAsia"/>
        </w:rPr>
        <w:t>’</w:t>
      </w:r>
      <w:r w:rsidRPr="0611B5D1">
        <w:rPr>
          <w:rFonts w:eastAsiaTheme="minorEastAsia"/>
        </w:rPr>
        <w:t>assurant que tous les rôles sont conformes aux exigences de sécurité.</w:t>
      </w:r>
    </w:p>
    <w:p w14:paraId="1A2A60B2" w14:textId="1E1D18F0" w:rsidR="00490981" w:rsidRPr="00490981" w:rsidRDefault="00490981" w:rsidP="002A73F4">
      <w:pPr>
        <w:numPr>
          <w:ilvl w:val="0"/>
          <w:numId w:val="45"/>
        </w:numPr>
        <w:spacing w:before="120" w:after="0" w:line="240" w:lineRule="auto"/>
        <w:ind w:left="993" w:firstLine="425"/>
        <w:rPr>
          <w:rFonts w:eastAsiaTheme="minorEastAsia"/>
          <w:b/>
        </w:rPr>
      </w:pPr>
      <w:r w:rsidRPr="0611B5D1">
        <w:rPr>
          <w:rFonts w:eastAsiaTheme="minorEastAsia"/>
          <w:b/>
        </w:rPr>
        <w:t>Exigences Fonctionnelles</w:t>
      </w:r>
      <w:r w:rsidR="00A86DF7">
        <w:rPr>
          <w:rFonts w:eastAsiaTheme="minorEastAsia"/>
          <w:b/>
        </w:rPr>
        <w:t> </w:t>
      </w:r>
      <w:r w:rsidRPr="0611B5D1">
        <w:rPr>
          <w:rFonts w:eastAsiaTheme="minorEastAsia"/>
          <w:b/>
        </w:rPr>
        <w:t>:</w:t>
      </w:r>
    </w:p>
    <w:p w14:paraId="66CC5E09" w14:textId="77777777" w:rsidR="00490981" w:rsidRDefault="00490981" w:rsidP="002A73F4">
      <w:pPr>
        <w:numPr>
          <w:ilvl w:val="1"/>
          <w:numId w:val="45"/>
        </w:numPr>
        <w:spacing w:after="0" w:line="240" w:lineRule="auto"/>
        <w:ind w:left="1560" w:firstLine="0"/>
        <w:rPr>
          <w:rFonts w:eastAsiaTheme="minorEastAsia"/>
        </w:rPr>
      </w:pPr>
      <w:r w:rsidRPr="0611B5D1">
        <w:rPr>
          <w:rFonts w:eastAsiaTheme="minorEastAsia"/>
        </w:rPr>
        <w:t>Identifier les rôles nécessitant des remédiations</w:t>
      </w:r>
    </w:p>
    <w:p w14:paraId="49406326" w14:textId="77777777" w:rsidR="00490981" w:rsidRDefault="00490981" w:rsidP="002A73F4">
      <w:pPr>
        <w:numPr>
          <w:ilvl w:val="1"/>
          <w:numId w:val="45"/>
        </w:numPr>
        <w:spacing w:after="0" w:line="240" w:lineRule="auto"/>
        <w:ind w:left="1560" w:firstLine="0"/>
        <w:rPr>
          <w:rFonts w:eastAsiaTheme="minorEastAsia"/>
        </w:rPr>
      </w:pPr>
      <w:r w:rsidRPr="0611B5D1">
        <w:rPr>
          <w:rFonts w:eastAsiaTheme="minorEastAsia"/>
        </w:rPr>
        <w:t>Définir et appliquer les mesures de remédiation pour chaque rôle.</w:t>
      </w:r>
    </w:p>
    <w:p w14:paraId="46288784" w14:textId="47F7B009" w:rsidR="00490981" w:rsidRPr="00490981" w:rsidRDefault="00490981" w:rsidP="002A73F4">
      <w:pPr>
        <w:numPr>
          <w:ilvl w:val="0"/>
          <w:numId w:val="45"/>
        </w:numPr>
        <w:spacing w:before="120" w:after="0" w:line="240" w:lineRule="auto"/>
        <w:ind w:left="993" w:firstLine="425"/>
        <w:rPr>
          <w:rFonts w:eastAsiaTheme="minorEastAsia"/>
          <w:b/>
        </w:rPr>
      </w:pPr>
      <w:r w:rsidRPr="0611B5D1">
        <w:rPr>
          <w:rFonts w:eastAsiaTheme="minorEastAsia"/>
          <w:b/>
        </w:rPr>
        <w:t>Livrables attendus</w:t>
      </w:r>
      <w:r w:rsidR="00A86DF7">
        <w:rPr>
          <w:rFonts w:eastAsiaTheme="minorEastAsia"/>
          <w:b/>
        </w:rPr>
        <w:t> </w:t>
      </w:r>
      <w:r w:rsidRPr="0611B5D1">
        <w:rPr>
          <w:rFonts w:eastAsiaTheme="minorEastAsia"/>
        </w:rPr>
        <w:t>: Plan d</w:t>
      </w:r>
      <w:r w:rsidR="00A86DF7">
        <w:rPr>
          <w:rFonts w:eastAsiaTheme="minorEastAsia"/>
        </w:rPr>
        <w:t>’</w:t>
      </w:r>
      <w:r w:rsidRPr="0611B5D1">
        <w:rPr>
          <w:rFonts w:eastAsiaTheme="minorEastAsia"/>
        </w:rPr>
        <w:t>action de remédiation.</w:t>
      </w:r>
    </w:p>
    <w:p w14:paraId="1BE39D36" w14:textId="77777777" w:rsidR="00490981" w:rsidRDefault="003B78B5" w:rsidP="00047A37">
      <w:pPr>
        <w:spacing w:after="0"/>
        <w:jc w:val="center"/>
        <w:rPr>
          <w:rFonts w:eastAsiaTheme="minorEastAsia"/>
        </w:rPr>
      </w:pPr>
      <w:r>
        <w:rPr>
          <w:rFonts w:ascii="Arial" w:hAnsi="Arial" w:cs="Arial"/>
          <w:sz w:val="20"/>
          <w:szCs w:val="20"/>
        </w:rPr>
        <w:pict w14:anchorId="041027D1">
          <v:rect id="_x0000_i1041" style="width:470.3pt;height:1.5pt" o:hralign="center" o:hrstd="t" o:hr="t" fillcolor="#a0a0a0" stroked="f"/>
        </w:pict>
      </w:r>
    </w:p>
    <w:p w14:paraId="0612D452" w14:textId="3A31AF77" w:rsidR="00490981" w:rsidRDefault="00490981" w:rsidP="00047A37">
      <w:pPr>
        <w:spacing w:before="120" w:after="0" w:line="240" w:lineRule="auto"/>
        <w:ind w:left="993"/>
        <w:rPr>
          <w:rFonts w:eastAsiaTheme="minorEastAsia"/>
          <w:b/>
        </w:rPr>
      </w:pPr>
      <w:r w:rsidRPr="0611B5D1">
        <w:rPr>
          <w:rFonts w:eastAsiaTheme="minorEastAsia"/>
          <w:b/>
        </w:rPr>
        <w:t>Activité 3</w:t>
      </w:r>
      <w:r w:rsidR="00A86DF7">
        <w:rPr>
          <w:rFonts w:eastAsiaTheme="minorEastAsia"/>
          <w:b/>
        </w:rPr>
        <w:t> </w:t>
      </w:r>
      <w:r w:rsidRPr="0611B5D1">
        <w:rPr>
          <w:rFonts w:eastAsiaTheme="minorEastAsia"/>
          <w:b/>
        </w:rPr>
        <w:t>: Remédiation au niveau utilisateur</w:t>
      </w:r>
    </w:p>
    <w:p w14:paraId="1B680E01" w14:textId="496905C5" w:rsidR="00490981" w:rsidRPr="00490981" w:rsidRDefault="00490981" w:rsidP="00A164D8">
      <w:pPr>
        <w:numPr>
          <w:ilvl w:val="0"/>
          <w:numId w:val="45"/>
        </w:numPr>
        <w:spacing w:before="120" w:after="0" w:line="240" w:lineRule="auto"/>
        <w:ind w:left="993" w:firstLine="425"/>
        <w:jc w:val="both"/>
        <w:rPr>
          <w:rFonts w:eastAsiaTheme="minorEastAsia"/>
          <w:b/>
        </w:rPr>
      </w:pPr>
      <w:r w:rsidRPr="0611B5D1">
        <w:rPr>
          <w:rFonts w:eastAsiaTheme="minorEastAsia"/>
          <w:b/>
        </w:rPr>
        <w:t>Description</w:t>
      </w:r>
      <w:r w:rsidR="00A86DF7">
        <w:rPr>
          <w:rFonts w:eastAsiaTheme="minorEastAsia"/>
          <w:b/>
        </w:rPr>
        <w:t> </w:t>
      </w:r>
      <w:r w:rsidRPr="0611B5D1">
        <w:rPr>
          <w:rFonts w:eastAsiaTheme="minorEastAsia"/>
        </w:rPr>
        <w:t>: mise en œuvre de mesures correctives pour les utilisateurs identifiés comme problématiques, afin de garantir qu</w:t>
      </w:r>
      <w:r w:rsidR="00A86DF7">
        <w:rPr>
          <w:rFonts w:eastAsiaTheme="minorEastAsia"/>
        </w:rPr>
        <w:t>’</w:t>
      </w:r>
      <w:r w:rsidRPr="0611B5D1">
        <w:rPr>
          <w:rFonts w:eastAsiaTheme="minorEastAsia"/>
        </w:rPr>
        <w:t>ils disposent des accès appropriés tout en évitant les violations de sécurité.</w:t>
      </w:r>
    </w:p>
    <w:p w14:paraId="01EE0965" w14:textId="28D26DB3" w:rsidR="00490981" w:rsidRPr="00490981" w:rsidRDefault="00490981" w:rsidP="002A73F4">
      <w:pPr>
        <w:numPr>
          <w:ilvl w:val="0"/>
          <w:numId w:val="45"/>
        </w:numPr>
        <w:spacing w:before="120" w:after="0" w:line="240" w:lineRule="auto"/>
        <w:ind w:left="993" w:firstLine="425"/>
        <w:rPr>
          <w:rFonts w:eastAsiaTheme="minorEastAsia"/>
          <w:b/>
        </w:rPr>
      </w:pPr>
      <w:r w:rsidRPr="0611B5D1">
        <w:rPr>
          <w:rFonts w:eastAsiaTheme="minorEastAsia"/>
          <w:b/>
        </w:rPr>
        <w:t>Exigences Fonctionnelles</w:t>
      </w:r>
      <w:r w:rsidR="00A86DF7">
        <w:rPr>
          <w:rFonts w:eastAsiaTheme="minorEastAsia"/>
          <w:b/>
        </w:rPr>
        <w:t> </w:t>
      </w:r>
      <w:r w:rsidRPr="0611B5D1">
        <w:rPr>
          <w:rFonts w:eastAsiaTheme="minorEastAsia"/>
          <w:b/>
        </w:rPr>
        <w:t>:</w:t>
      </w:r>
    </w:p>
    <w:p w14:paraId="23EB10AE" w14:textId="77777777" w:rsidR="00490981" w:rsidRDefault="00490981" w:rsidP="002A73F4">
      <w:pPr>
        <w:numPr>
          <w:ilvl w:val="1"/>
          <w:numId w:val="45"/>
        </w:numPr>
        <w:spacing w:after="0" w:line="240" w:lineRule="auto"/>
        <w:ind w:left="1560" w:firstLine="0"/>
        <w:rPr>
          <w:rFonts w:eastAsiaTheme="minorEastAsia"/>
        </w:rPr>
      </w:pPr>
      <w:r w:rsidRPr="0611B5D1">
        <w:rPr>
          <w:rFonts w:eastAsiaTheme="minorEastAsia"/>
        </w:rPr>
        <w:t>Examiner et corriger les risques utilisateurs (</w:t>
      </w:r>
      <w:proofErr w:type="spellStart"/>
      <w:r w:rsidRPr="0611B5D1">
        <w:rPr>
          <w:rFonts w:eastAsiaTheme="minorEastAsia"/>
        </w:rPr>
        <w:t>SoD</w:t>
      </w:r>
      <w:proofErr w:type="spellEnd"/>
      <w:r w:rsidRPr="0611B5D1">
        <w:rPr>
          <w:rFonts w:eastAsiaTheme="minorEastAsia"/>
        </w:rPr>
        <w:t xml:space="preserve"> ou critique).</w:t>
      </w:r>
    </w:p>
    <w:p w14:paraId="0BEBA468" w14:textId="77777777" w:rsidR="00490981" w:rsidRDefault="00490981" w:rsidP="002A73F4">
      <w:pPr>
        <w:numPr>
          <w:ilvl w:val="1"/>
          <w:numId w:val="45"/>
        </w:numPr>
        <w:spacing w:after="0" w:line="240" w:lineRule="auto"/>
        <w:ind w:left="1560" w:firstLine="0"/>
        <w:rPr>
          <w:rFonts w:eastAsiaTheme="minorEastAsia"/>
        </w:rPr>
      </w:pPr>
      <w:r w:rsidRPr="0611B5D1">
        <w:rPr>
          <w:rFonts w:eastAsiaTheme="minorEastAsia"/>
        </w:rPr>
        <w:t>Vérifier la conformité des utilisateurs après remédiation.</w:t>
      </w:r>
    </w:p>
    <w:p w14:paraId="6A0ECEF2" w14:textId="13BC8AC2" w:rsidR="00490981" w:rsidRPr="00490981" w:rsidRDefault="00490981" w:rsidP="002A73F4">
      <w:pPr>
        <w:numPr>
          <w:ilvl w:val="0"/>
          <w:numId w:val="45"/>
        </w:numPr>
        <w:spacing w:before="120" w:after="0" w:line="240" w:lineRule="auto"/>
        <w:ind w:left="993" w:firstLine="425"/>
        <w:rPr>
          <w:rFonts w:eastAsiaTheme="minorEastAsia"/>
          <w:b/>
        </w:rPr>
      </w:pPr>
      <w:r w:rsidRPr="0611B5D1">
        <w:rPr>
          <w:rFonts w:eastAsiaTheme="minorEastAsia"/>
          <w:b/>
        </w:rPr>
        <w:t>Livrables attendus</w:t>
      </w:r>
      <w:r w:rsidR="00A86DF7">
        <w:rPr>
          <w:rFonts w:eastAsiaTheme="minorEastAsia"/>
          <w:b/>
        </w:rPr>
        <w:t> </w:t>
      </w:r>
      <w:r w:rsidRPr="0611B5D1">
        <w:rPr>
          <w:rFonts w:eastAsiaTheme="minorEastAsia"/>
        </w:rPr>
        <w:t>: Liste des utilisateurs remédiés.</w:t>
      </w:r>
    </w:p>
    <w:p w14:paraId="5525F759" w14:textId="77777777" w:rsidR="00490981" w:rsidRDefault="003B78B5" w:rsidP="00047A37">
      <w:pPr>
        <w:spacing w:after="0"/>
        <w:jc w:val="center"/>
        <w:rPr>
          <w:rFonts w:eastAsiaTheme="minorEastAsia"/>
        </w:rPr>
      </w:pPr>
      <w:r>
        <w:rPr>
          <w:rFonts w:ascii="Arial" w:hAnsi="Arial" w:cs="Arial"/>
          <w:sz w:val="20"/>
          <w:szCs w:val="20"/>
        </w:rPr>
        <w:pict w14:anchorId="7AD42DDA">
          <v:rect id="_x0000_i1042" style="width:470.3pt;height:1.5pt" o:hralign="center" o:hrstd="t" o:hr="t" fillcolor="#a0a0a0" stroked="f"/>
        </w:pict>
      </w:r>
    </w:p>
    <w:p w14:paraId="2C8EFE94" w14:textId="55F33161" w:rsidR="00490981" w:rsidRDefault="00490981" w:rsidP="00047A37">
      <w:pPr>
        <w:spacing w:before="120" w:after="0" w:line="240" w:lineRule="auto"/>
        <w:ind w:left="993"/>
        <w:rPr>
          <w:rFonts w:eastAsiaTheme="minorEastAsia"/>
          <w:b/>
        </w:rPr>
      </w:pPr>
      <w:r w:rsidRPr="0611B5D1">
        <w:rPr>
          <w:rFonts w:eastAsiaTheme="minorEastAsia"/>
          <w:b/>
        </w:rPr>
        <w:t>Activité 4</w:t>
      </w:r>
      <w:r w:rsidR="00A86DF7">
        <w:rPr>
          <w:rFonts w:eastAsiaTheme="minorEastAsia"/>
          <w:b/>
        </w:rPr>
        <w:t> </w:t>
      </w:r>
      <w:r w:rsidRPr="0611B5D1">
        <w:rPr>
          <w:rFonts w:eastAsiaTheme="minorEastAsia"/>
          <w:b/>
        </w:rPr>
        <w:t>: Implémentation des rôles GRC</w:t>
      </w:r>
    </w:p>
    <w:p w14:paraId="04C9472A" w14:textId="1FE3F175" w:rsidR="00490981" w:rsidRPr="00490981" w:rsidRDefault="00490981" w:rsidP="00A164D8">
      <w:pPr>
        <w:numPr>
          <w:ilvl w:val="0"/>
          <w:numId w:val="45"/>
        </w:numPr>
        <w:spacing w:before="120" w:after="0" w:line="240" w:lineRule="auto"/>
        <w:ind w:left="993" w:firstLine="425"/>
        <w:jc w:val="both"/>
        <w:rPr>
          <w:rFonts w:eastAsiaTheme="minorEastAsia"/>
        </w:rPr>
      </w:pPr>
      <w:r w:rsidRPr="0611B5D1">
        <w:rPr>
          <w:rFonts w:eastAsiaTheme="minorEastAsia"/>
          <w:b/>
        </w:rPr>
        <w:t>Hypothèse</w:t>
      </w:r>
      <w:r w:rsidR="00A86DF7">
        <w:rPr>
          <w:rFonts w:eastAsiaTheme="minorEastAsia"/>
          <w:b/>
        </w:rPr>
        <w:t> </w:t>
      </w:r>
      <w:r w:rsidRPr="0611B5D1">
        <w:rPr>
          <w:rFonts w:eastAsiaTheme="minorEastAsia"/>
        </w:rPr>
        <w:t>:</w:t>
      </w:r>
      <w:r w:rsidR="00A87014">
        <w:rPr>
          <w:rFonts w:eastAsiaTheme="minorEastAsia"/>
        </w:rPr>
        <w:t xml:space="preserve"> Seuls les</w:t>
      </w:r>
      <w:r w:rsidRPr="0611B5D1">
        <w:rPr>
          <w:rFonts w:eastAsiaTheme="minorEastAsia"/>
        </w:rPr>
        <w:t xml:space="preserve"> </w:t>
      </w:r>
      <w:r w:rsidR="00232846" w:rsidRPr="00232846">
        <w:rPr>
          <w:rFonts w:eastAsiaTheme="minorEastAsia"/>
        </w:rPr>
        <w:t xml:space="preserve">rôles techniques d'administration de GRC </w:t>
      </w:r>
      <w:r w:rsidR="00A87014">
        <w:rPr>
          <w:rFonts w:eastAsiaTheme="minorEastAsia"/>
        </w:rPr>
        <w:t>sont gérés directement dans</w:t>
      </w:r>
      <w:r w:rsidR="00232846" w:rsidRPr="00232846">
        <w:rPr>
          <w:rFonts w:eastAsiaTheme="minorEastAsia"/>
        </w:rPr>
        <w:t xml:space="preserve"> GRC</w:t>
      </w:r>
      <w:r w:rsidR="005259F9">
        <w:rPr>
          <w:rFonts w:eastAsiaTheme="minorEastAsia"/>
        </w:rPr>
        <w:t>. Ils concernent les rôles des</w:t>
      </w:r>
      <w:r w:rsidR="00232846" w:rsidRPr="00232846">
        <w:rPr>
          <w:rFonts w:eastAsiaTheme="minorEastAsia"/>
        </w:rPr>
        <w:t xml:space="preserve"> référents </w:t>
      </w:r>
      <w:r w:rsidR="005259F9">
        <w:rPr>
          <w:rFonts w:eastAsiaTheme="minorEastAsia"/>
        </w:rPr>
        <w:t xml:space="preserve">des </w:t>
      </w:r>
      <w:r w:rsidR="00232846" w:rsidRPr="00232846">
        <w:rPr>
          <w:rFonts w:eastAsiaTheme="minorEastAsia"/>
        </w:rPr>
        <w:t xml:space="preserve">habilitations, </w:t>
      </w:r>
      <w:r w:rsidR="005259F9">
        <w:rPr>
          <w:rFonts w:eastAsiaTheme="minorEastAsia"/>
        </w:rPr>
        <w:t xml:space="preserve">des </w:t>
      </w:r>
      <w:r w:rsidR="00232846" w:rsidRPr="00232846">
        <w:rPr>
          <w:rFonts w:eastAsiaTheme="minorEastAsia"/>
        </w:rPr>
        <w:t xml:space="preserve">administrateurs </w:t>
      </w:r>
      <w:r w:rsidR="005259F9">
        <w:rPr>
          <w:rFonts w:eastAsiaTheme="minorEastAsia"/>
        </w:rPr>
        <w:t xml:space="preserve">de </w:t>
      </w:r>
      <w:r w:rsidR="00232846" w:rsidRPr="00232846">
        <w:rPr>
          <w:rFonts w:eastAsiaTheme="minorEastAsia"/>
        </w:rPr>
        <w:t xml:space="preserve">GRC et </w:t>
      </w:r>
      <w:r w:rsidR="005259F9">
        <w:rPr>
          <w:rFonts w:eastAsiaTheme="minorEastAsia"/>
        </w:rPr>
        <w:t>des administrateurs d’explo</w:t>
      </w:r>
      <w:r w:rsidR="00335706">
        <w:rPr>
          <w:rFonts w:eastAsiaTheme="minorEastAsia"/>
        </w:rPr>
        <w:t>itation (OPS)</w:t>
      </w:r>
      <w:r w:rsidR="00232846" w:rsidRPr="00232846">
        <w:rPr>
          <w:rFonts w:eastAsiaTheme="minorEastAsia"/>
        </w:rPr>
        <w:t>.</w:t>
      </w:r>
    </w:p>
    <w:p w14:paraId="38BBD01A" w14:textId="161155B0" w:rsidR="00490981" w:rsidRPr="00490981" w:rsidRDefault="00490981" w:rsidP="00A164D8">
      <w:pPr>
        <w:numPr>
          <w:ilvl w:val="0"/>
          <w:numId w:val="45"/>
        </w:numPr>
        <w:spacing w:before="120" w:after="0" w:line="240" w:lineRule="auto"/>
        <w:ind w:left="993" w:firstLine="425"/>
        <w:jc w:val="both"/>
        <w:rPr>
          <w:rFonts w:eastAsiaTheme="minorEastAsia"/>
          <w:b/>
        </w:rPr>
      </w:pPr>
      <w:r w:rsidRPr="0611B5D1">
        <w:rPr>
          <w:rFonts w:eastAsiaTheme="minorEastAsia"/>
          <w:b/>
        </w:rPr>
        <w:t>Description</w:t>
      </w:r>
      <w:r w:rsidR="00A86DF7">
        <w:rPr>
          <w:rFonts w:eastAsiaTheme="minorEastAsia"/>
          <w:b/>
        </w:rPr>
        <w:t> </w:t>
      </w:r>
      <w:r w:rsidRPr="0611B5D1">
        <w:rPr>
          <w:rFonts w:eastAsiaTheme="minorEastAsia"/>
        </w:rPr>
        <w:t>: création et configuration des rôles spécifiques pour le système SAP GRC, permettant un accès ciblé aux outils et fonctionnalités nécessaires à la gestion des risques</w:t>
      </w:r>
      <w:r w:rsidRPr="0611B5D1">
        <w:rPr>
          <w:rFonts w:eastAsiaTheme="minorEastAsia"/>
          <w:b/>
        </w:rPr>
        <w:t>.</w:t>
      </w:r>
    </w:p>
    <w:p w14:paraId="182B57FB" w14:textId="53B067D0" w:rsidR="00490981" w:rsidRPr="00490981" w:rsidRDefault="00490981" w:rsidP="00A164D8">
      <w:pPr>
        <w:numPr>
          <w:ilvl w:val="0"/>
          <w:numId w:val="45"/>
        </w:numPr>
        <w:spacing w:before="120" w:after="0" w:line="240" w:lineRule="auto"/>
        <w:ind w:left="993" w:firstLine="425"/>
        <w:jc w:val="both"/>
        <w:rPr>
          <w:rFonts w:eastAsiaTheme="minorEastAsia"/>
          <w:b/>
        </w:rPr>
      </w:pPr>
      <w:r w:rsidRPr="0611B5D1">
        <w:rPr>
          <w:rFonts w:eastAsiaTheme="minorEastAsia"/>
          <w:b/>
        </w:rPr>
        <w:t>Exigences Fonctionnelles</w:t>
      </w:r>
      <w:r w:rsidR="00A86DF7">
        <w:rPr>
          <w:rFonts w:eastAsiaTheme="minorEastAsia"/>
          <w:b/>
        </w:rPr>
        <w:t> </w:t>
      </w:r>
      <w:r w:rsidRPr="0611B5D1">
        <w:rPr>
          <w:rFonts w:eastAsiaTheme="minorEastAsia"/>
          <w:b/>
        </w:rPr>
        <w:t>:</w:t>
      </w:r>
    </w:p>
    <w:p w14:paraId="51DAE630" w14:textId="77777777" w:rsidR="00490981" w:rsidRDefault="00490981" w:rsidP="00A164D8">
      <w:pPr>
        <w:numPr>
          <w:ilvl w:val="1"/>
          <w:numId w:val="45"/>
        </w:numPr>
        <w:spacing w:after="0" w:line="240" w:lineRule="auto"/>
        <w:ind w:left="1560" w:firstLine="0"/>
        <w:jc w:val="both"/>
        <w:rPr>
          <w:rFonts w:eastAsiaTheme="minorEastAsia"/>
        </w:rPr>
      </w:pPr>
      <w:r w:rsidRPr="0611B5D1">
        <w:rPr>
          <w:rFonts w:eastAsiaTheme="minorEastAsia"/>
        </w:rPr>
        <w:t>Définir les rôles spécifiques requis pour GRC.</w:t>
      </w:r>
    </w:p>
    <w:p w14:paraId="55BDAD82" w14:textId="77777777" w:rsidR="00490981" w:rsidRDefault="00490981" w:rsidP="00A164D8">
      <w:pPr>
        <w:numPr>
          <w:ilvl w:val="1"/>
          <w:numId w:val="45"/>
        </w:numPr>
        <w:spacing w:after="0" w:line="240" w:lineRule="auto"/>
        <w:ind w:left="1560" w:firstLine="0"/>
        <w:jc w:val="both"/>
        <w:rPr>
          <w:rFonts w:eastAsiaTheme="minorEastAsia"/>
        </w:rPr>
      </w:pPr>
      <w:r w:rsidRPr="0611B5D1">
        <w:rPr>
          <w:rFonts w:eastAsiaTheme="minorEastAsia"/>
        </w:rPr>
        <w:t>Configurer les rôles pour répondre aux besoins opérationnels.</w:t>
      </w:r>
    </w:p>
    <w:p w14:paraId="68B6278B" w14:textId="4C4FFD81" w:rsidR="00490981" w:rsidRPr="00490981" w:rsidRDefault="00490981" w:rsidP="00A164D8">
      <w:pPr>
        <w:numPr>
          <w:ilvl w:val="0"/>
          <w:numId w:val="45"/>
        </w:numPr>
        <w:spacing w:before="120" w:after="0" w:line="240" w:lineRule="auto"/>
        <w:ind w:left="993" w:firstLine="425"/>
        <w:jc w:val="both"/>
        <w:rPr>
          <w:rFonts w:eastAsiaTheme="minorEastAsia"/>
          <w:b/>
        </w:rPr>
      </w:pPr>
      <w:r w:rsidRPr="0611B5D1">
        <w:rPr>
          <w:rFonts w:eastAsiaTheme="minorEastAsia"/>
          <w:b/>
        </w:rPr>
        <w:t>Livrables attendus</w:t>
      </w:r>
      <w:r w:rsidR="00A86DF7">
        <w:rPr>
          <w:rFonts w:eastAsiaTheme="minorEastAsia"/>
          <w:b/>
        </w:rPr>
        <w:t> </w:t>
      </w:r>
      <w:r w:rsidRPr="0611B5D1">
        <w:rPr>
          <w:rFonts w:eastAsiaTheme="minorEastAsia"/>
        </w:rPr>
        <w:t>: Matrice des rôles GRC.</w:t>
      </w:r>
    </w:p>
    <w:p w14:paraId="2F17FF1A" w14:textId="77777777" w:rsidR="00490981" w:rsidRDefault="003B78B5" w:rsidP="00047A37">
      <w:pPr>
        <w:spacing w:after="0"/>
        <w:jc w:val="center"/>
        <w:rPr>
          <w:rFonts w:eastAsiaTheme="minorEastAsia"/>
        </w:rPr>
      </w:pPr>
      <w:r>
        <w:rPr>
          <w:rFonts w:ascii="Arial" w:hAnsi="Arial" w:cs="Arial"/>
          <w:sz w:val="20"/>
          <w:szCs w:val="20"/>
        </w:rPr>
        <w:pict w14:anchorId="38EFF57D">
          <v:rect id="_x0000_i1043" style="width:470.3pt;height:1.5pt" o:hralign="center" o:hrstd="t" o:hr="t" fillcolor="#a0a0a0" stroked="f"/>
        </w:pict>
      </w:r>
    </w:p>
    <w:p w14:paraId="46A248BC" w14:textId="08A7916C" w:rsidR="00490981" w:rsidRDefault="00490981" w:rsidP="00047A37">
      <w:pPr>
        <w:spacing w:before="120" w:after="0" w:line="240" w:lineRule="auto"/>
        <w:ind w:left="993"/>
        <w:rPr>
          <w:rFonts w:eastAsiaTheme="minorEastAsia"/>
          <w:b/>
        </w:rPr>
      </w:pPr>
      <w:r w:rsidRPr="0611B5D1">
        <w:rPr>
          <w:rFonts w:eastAsiaTheme="minorEastAsia"/>
          <w:b/>
        </w:rPr>
        <w:t>Activité 5</w:t>
      </w:r>
      <w:r w:rsidR="00A86DF7">
        <w:rPr>
          <w:rFonts w:eastAsiaTheme="minorEastAsia"/>
          <w:b/>
        </w:rPr>
        <w:t> </w:t>
      </w:r>
      <w:r w:rsidRPr="0611B5D1">
        <w:rPr>
          <w:rFonts w:eastAsiaTheme="minorEastAsia"/>
          <w:b/>
        </w:rPr>
        <w:t>: Mise en place d</w:t>
      </w:r>
      <w:r w:rsidR="00A86DF7">
        <w:rPr>
          <w:rFonts w:eastAsiaTheme="minorEastAsia"/>
          <w:b/>
        </w:rPr>
        <w:t>’</w:t>
      </w:r>
      <w:r w:rsidRPr="0611B5D1">
        <w:rPr>
          <w:rFonts w:eastAsiaTheme="minorEastAsia"/>
          <w:b/>
        </w:rPr>
        <w:t>UAR</w:t>
      </w:r>
    </w:p>
    <w:p w14:paraId="5ACD284A" w14:textId="4ED288B3" w:rsidR="00490981" w:rsidRPr="00490981" w:rsidRDefault="00490981" w:rsidP="00A164D8">
      <w:pPr>
        <w:numPr>
          <w:ilvl w:val="0"/>
          <w:numId w:val="45"/>
        </w:numPr>
        <w:spacing w:before="120" w:after="0" w:line="240" w:lineRule="auto"/>
        <w:ind w:left="993" w:firstLine="425"/>
        <w:jc w:val="both"/>
        <w:rPr>
          <w:rFonts w:eastAsiaTheme="minorEastAsia"/>
          <w:b/>
        </w:rPr>
      </w:pPr>
      <w:r w:rsidRPr="0611B5D1">
        <w:rPr>
          <w:rFonts w:eastAsiaTheme="minorEastAsia"/>
          <w:b/>
        </w:rPr>
        <w:t>Description</w:t>
      </w:r>
      <w:r w:rsidR="00A86DF7">
        <w:rPr>
          <w:rFonts w:eastAsiaTheme="minorEastAsia"/>
          <w:b/>
        </w:rPr>
        <w:t> </w:t>
      </w:r>
      <w:r w:rsidRPr="0611B5D1">
        <w:rPr>
          <w:rFonts w:eastAsiaTheme="minorEastAsia"/>
        </w:rPr>
        <w:t xml:space="preserve">: intégration de l’outil User Access </w:t>
      </w:r>
      <w:proofErr w:type="spellStart"/>
      <w:r w:rsidRPr="0611B5D1">
        <w:rPr>
          <w:rFonts w:eastAsiaTheme="minorEastAsia"/>
        </w:rPr>
        <w:t>Review</w:t>
      </w:r>
      <w:proofErr w:type="spellEnd"/>
      <w:r w:rsidRPr="0611B5D1">
        <w:rPr>
          <w:rFonts w:eastAsiaTheme="minorEastAsia"/>
        </w:rPr>
        <w:t xml:space="preserve"> (UAR) pour garantir un suivi régulier des autorisations d</w:t>
      </w:r>
      <w:r w:rsidR="00A86DF7">
        <w:rPr>
          <w:rFonts w:eastAsiaTheme="minorEastAsia"/>
        </w:rPr>
        <w:t>’</w:t>
      </w:r>
      <w:r w:rsidRPr="0611B5D1">
        <w:rPr>
          <w:rFonts w:eastAsiaTheme="minorEastAsia"/>
        </w:rPr>
        <w:t>accès et maintenir la conformité avec les exigences réglementaires.</w:t>
      </w:r>
    </w:p>
    <w:p w14:paraId="0B8F907A" w14:textId="248F88F0" w:rsidR="00490981" w:rsidRPr="00490981" w:rsidRDefault="00490981" w:rsidP="00A164D8">
      <w:pPr>
        <w:numPr>
          <w:ilvl w:val="0"/>
          <w:numId w:val="45"/>
        </w:numPr>
        <w:spacing w:before="120" w:after="0" w:line="240" w:lineRule="auto"/>
        <w:ind w:left="993" w:firstLine="425"/>
        <w:jc w:val="both"/>
        <w:rPr>
          <w:rFonts w:eastAsiaTheme="minorEastAsia"/>
          <w:b/>
        </w:rPr>
      </w:pPr>
      <w:r w:rsidRPr="0611B5D1">
        <w:rPr>
          <w:rFonts w:eastAsiaTheme="minorEastAsia"/>
          <w:b/>
        </w:rPr>
        <w:t>Exigences Fonctionnelles</w:t>
      </w:r>
      <w:r w:rsidR="00A86DF7">
        <w:rPr>
          <w:rFonts w:eastAsiaTheme="minorEastAsia"/>
          <w:b/>
        </w:rPr>
        <w:t> </w:t>
      </w:r>
      <w:r w:rsidRPr="0611B5D1">
        <w:rPr>
          <w:rFonts w:eastAsiaTheme="minorEastAsia"/>
          <w:b/>
        </w:rPr>
        <w:t>:</w:t>
      </w:r>
    </w:p>
    <w:p w14:paraId="1DA659E3" w14:textId="77777777" w:rsidR="00490981" w:rsidRDefault="00490981" w:rsidP="00A164D8">
      <w:pPr>
        <w:numPr>
          <w:ilvl w:val="1"/>
          <w:numId w:val="45"/>
        </w:numPr>
        <w:spacing w:after="0" w:line="240" w:lineRule="auto"/>
        <w:ind w:left="1560" w:firstLine="0"/>
        <w:jc w:val="both"/>
        <w:rPr>
          <w:rFonts w:eastAsiaTheme="minorEastAsia"/>
        </w:rPr>
      </w:pPr>
      <w:r w:rsidRPr="0611B5D1">
        <w:rPr>
          <w:rFonts w:eastAsiaTheme="minorEastAsia"/>
        </w:rPr>
        <w:t>Configurer l’outil UAR dans SAP GRC.</w:t>
      </w:r>
    </w:p>
    <w:p w14:paraId="11D30A79" w14:textId="77777777" w:rsidR="00490981" w:rsidRDefault="00490981" w:rsidP="00A164D8">
      <w:pPr>
        <w:numPr>
          <w:ilvl w:val="1"/>
          <w:numId w:val="45"/>
        </w:numPr>
        <w:spacing w:after="0" w:line="240" w:lineRule="auto"/>
        <w:ind w:left="1560" w:firstLine="0"/>
        <w:jc w:val="both"/>
        <w:rPr>
          <w:rFonts w:eastAsiaTheme="minorEastAsia"/>
        </w:rPr>
      </w:pPr>
      <w:r w:rsidRPr="0611B5D1">
        <w:rPr>
          <w:rFonts w:eastAsiaTheme="minorEastAsia"/>
        </w:rPr>
        <w:t>Mettre en place des cycles de revue périodiques pour les accès utilisateurs.</w:t>
      </w:r>
    </w:p>
    <w:p w14:paraId="68456F7D" w14:textId="59E78CE5" w:rsidR="00490981" w:rsidRPr="00470EF7" w:rsidRDefault="00490981" w:rsidP="00A164D8">
      <w:pPr>
        <w:numPr>
          <w:ilvl w:val="0"/>
          <w:numId w:val="45"/>
        </w:numPr>
        <w:spacing w:before="120" w:after="0" w:line="240" w:lineRule="auto"/>
        <w:ind w:left="993" w:firstLine="425"/>
        <w:jc w:val="both"/>
        <w:rPr>
          <w:rFonts w:eastAsiaTheme="minorEastAsia"/>
          <w:b/>
        </w:rPr>
      </w:pPr>
      <w:r w:rsidRPr="0611B5D1">
        <w:rPr>
          <w:rFonts w:eastAsiaTheme="minorEastAsia"/>
          <w:b/>
        </w:rPr>
        <w:t>Livrables attendus</w:t>
      </w:r>
      <w:r w:rsidR="00A86DF7">
        <w:rPr>
          <w:rFonts w:eastAsiaTheme="minorEastAsia"/>
          <w:b/>
        </w:rPr>
        <w:t> </w:t>
      </w:r>
      <w:r w:rsidRPr="0611B5D1">
        <w:rPr>
          <w:rFonts w:eastAsiaTheme="minorEastAsia"/>
        </w:rPr>
        <w:t>: Document de configuration.</w:t>
      </w:r>
    </w:p>
    <w:p w14:paraId="32FD4998" w14:textId="77777777" w:rsidR="00CB25D3" w:rsidRPr="00490981" w:rsidRDefault="00CB25D3" w:rsidP="00470EF7">
      <w:pPr>
        <w:spacing w:before="120" w:after="0" w:line="240" w:lineRule="auto"/>
        <w:rPr>
          <w:rFonts w:eastAsiaTheme="minorEastAsia"/>
          <w:b/>
        </w:rPr>
      </w:pPr>
    </w:p>
    <w:p w14:paraId="7DF8F541" w14:textId="77777777" w:rsidR="00490981" w:rsidRPr="004D1D77" w:rsidRDefault="00490981" w:rsidP="00047A37">
      <w:pPr>
        <w:pStyle w:val="Corpsdetexte"/>
      </w:pPr>
    </w:p>
    <w:p w14:paraId="68F1838E" w14:textId="2E974D71" w:rsidR="00E27127" w:rsidRDefault="00E27127" w:rsidP="00047A37">
      <w:pPr>
        <w:pStyle w:val="Corpsdetexte"/>
        <w:rPr>
          <w:lang w:eastAsia="fr-FR"/>
        </w:rPr>
      </w:pPr>
    </w:p>
    <w:p w14:paraId="7D82BDFD" w14:textId="1BBFA03A" w:rsidR="003A35EA" w:rsidRDefault="003A35EA" w:rsidP="00047A37">
      <w:pPr>
        <w:pStyle w:val="Corpsdetexte"/>
        <w:rPr>
          <w:lang w:eastAsia="fr-FR"/>
        </w:rPr>
      </w:pPr>
    </w:p>
    <w:p w14:paraId="21729ABA" w14:textId="77777777" w:rsidR="003A35EA" w:rsidRPr="00776F57" w:rsidRDefault="003A35EA" w:rsidP="00047A37">
      <w:pPr>
        <w:pStyle w:val="Corpsdetexte"/>
        <w:rPr>
          <w:lang w:eastAsia="fr-FR"/>
        </w:rPr>
      </w:pPr>
    </w:p>
    <w:p w14:paraId="42F33CD1" w14:textId="4306136D" w:rsidR="00E96F61" w:rsidRPr="0067281B" w:rsidRDefault="00E96F61" w:rsidP="35D4EEA0">
      <w:pPr>
        <w:pStyle w:val="Titre2"/>
        <w:rPr>
          <w:rFonts w:asciiTheme="minorHAnsi" w:hAnsiTheme="minorHAnsi" w:cstheme="minorBidi"/>
        </w:rPr>
      </w:pPr>
      <w:bookmarkStart w:id="253" w:name="_Ref188289040"/>
      <w:bookmarkStart w:id="254" w:name="_Ref188378196"/>
      <w:bookmarkStart w:id="255" w:name="_Toc188462223"/>
      <w:bookmarkStart w:id="256" w:name="_Toc198543517"/>
      <w:r w:rsidRPr="35D4EEA0">
        <w:rPr>
          <w:rFonts w:asciiTheme="minorHAnsi" w:hAnsiTheme="minorHAnsi" w:cstheme="minorBidi"/>
        </w:rPr>
        <w:lastRenderedPageBreak/>
        <w:t xml:space="preserve">Prestations attendues dans le cadre de la </w:t>
      </w:r>
      <w:r w:rsidR="002B0110" w:rsidRPr="35D4EEA0">
        <w:rPr>
          <w:rFonts w:asciiTheme="minorHAnsi" w:hAnsiTheme="minorHAnsi" w:cstheme="minorBidi"/>
        </w:rPr>
        <w:t>section</w:t>
      </w:r>
      <w:r w:rsidRPr="35D4EEA0">
        <w:rPr>
          <w:rFonts w:asciiTheme="minorHAnsi" w:hAnsiTheme="minorHAnsi" w:cstheme="minorBidi"/>
        </w:rPr>
        <w:t xml:space="preserve"> </w:t>
      </w:r>
      <w:bookmarkEnd w:id="253"/>
      <w:r w:rsidR="003C3CD7" w:rsidRPr="35D4EEA0">
        <w:rPr>
          <w:rFonts w:asciiTheme="minorHAnsi" w:hAnsiTheme="minorHAnsi" w:cstheme="minorBidi"/>
        </w:rPr>
        <w:t>2</w:t>
      </w:r>
      <w:r w:rsidR="000B795A" w:rsidRPr="35D4EEA0">
        <w:rPr>
          <w:rFonts w:asciiTheme="minorHAnsi" w:hAnsiTheme="minorHAnsi" w:cstheme="minorBidi"/>
        </w:rPr>
        <w:t xml:space="preserve"> </w:t>
      </w:r>
      <w:r w:rsidR="002C2022" w:rsidRPr="35D4EEA0">
        <w:rPr>
          <w:rFonts w:asciiTheme="minorHAnsi" w:hAnsiTheme="minorHAnsi" w:cstheme="minorBidi"/>
        </w:rPr>
        <w:t>du lot 1</w:t>
      </w:r>
      <w:bookmarkEnd w:id="254"/>
      <w:bookmarkEnd w:id="255"/>
      <w:bookmarkEnd w:id="256"/>
    </w:p>
    <w:p w14:paraId="17A63256" w14:textId="5B2414C9" w:rsidR="00271FD5" w:rsidRPr="00251101" w:rsidRDefault="00271FD5" w:rsidP="35D4EEA0">
      <w:pPr>
        <w:pStyle w:val="Titre3"/>
        <w:rPr>
          <w:rFonts w:asciiTheme="minorHAnsi" w:hAnsiTheme="minorHAnsi" w:cstheme="minorBidi"/>
        </w:rPr>
      </w:pPr>
      <w:bookmarkStart w:id="257" w:name="_Toc194929500"/>
      <w:bookmarkStart w:id="258" w:name="_Toc198543518"/>
      <w:bookmarkEnd w:id="257"/>
      <w:r w:rsidRPr="35D4EEA0">
        <w:rPr>
          <w:rFonts w:asciiTheme="minorHAnsi" w:hAnsiTheme="minorHAnsi" w:cstheme="minorBidi"/>
        </w:rPr>
        <w:t xml:space="preserve">Périmètre des évolutions fonctionnelles concerné par la </w:t>
      </w:r>
      <w:r w:rsidR="002B0110" w:rsidRPr="35D4EEA0">
        <w:rPr>
          <w:rFonts w:asciiTheme="minorHAnsi" w:hAnsiTheme="minorHAnsi" w:cstheme="minorBidi"/>
        </w:rPr>
        <w:t>section</w:t>
      </w:r>
      <w:r w:rsidRPr="35D4EEA0">
        <w:rPr>
          <w:rFonts w:asciiTheme="minorHAnsi" w:hAnsiTheme="minorHAnsi" w:cstheme="minorBidi"/>
        </w:rPr>
        <w:t xml:space="preserve"> </w:t>
      </w:r>
      <w:r w:rsidR="008E31AB" w:rsidRPr="35D4EEA0">
        <w:rPr>
          <w:rFonts w:asciiTheme="minorHAnsi" w:hAnsiTheme="minorHAnsi" w:cstheme="minorBidi"/>
        </w:rPr>
        <w:t>2</w:t>
      </w:r>
      <w:bookmarkEnd w:id="258"/>
    </w:p>
    <w:p w14:paraId="56499489" w14:textId="1283FE77" w:rsidR="00271FD5" w:rsidRPr="0067281B" w:rsidRDefault="6AFD25A5" w:rsidP="6F0B34E5">
      <w:pPr>
        <w:pStyle w:val="Corpsdetexte"/>
        <w:spacing w:after="0"/>
        <w:rPr>
          <w:rFonts w:asciiTheme="minorHAnsi" w:hAnsiTheme="minorHAnsi" w:cstheme="minorBidi"/>
          <w:lang w:eastAsia="fr-FR"/>
        </w:rPr>
      </w:pPr>
      <w:r w:rsidRPr="6F0B34E5">
        <w:rPr>
          <w:rFonts w:asciiTheme="minorHAnsi" w:hAnsiTheme="minorHAnsi" w:cstheme="minorBidi"/>
          <w:lang w:eastAsia="fr-FR"/>
        </w:rPr>
        <w:t xml:space="preserve">Dans le cadre de </w:t>
      </w:r>
      <w:r w:rsidR="31F11BC5" w:rsidRPr="6F0B34E5">
        <w:rPr>
          <w:rFonts w:asciiTheme="minorHAnsi" w:hAnsiTheme="minorHAnsi" w:cstheme="minorBidi"/>
          <w:lang w:eastAsia="fr-FR"/>
        </w:rPr>
        <w:t>cette</w:t>
      </w:r>
      <w:r w:rsidRPr="6F0B34E5">
        <w:rPr>
          <w:rFonts w:asciiTheme="minorHAnsi" w:hAnsiTheme="minorHAnsi" w:cstheme="minorBidi"/>
          <w:lang w:eastAsia="fr-FR"/>
        </w:rPr>
        <w:t xml:space="preserve"> </w:t>
      </w:r>
      <w:r w:rsidR="15430810" w:rsidRPr="6F0B34E5">
        <w:rPr>
          <w:rFonts w:asciiTheme="minorHAnsi" w:hAnsiTheme="minorHAnsi" w:cstheme="minorBidi"/>
          <w:lang w:eastAsia="fr-FR"/>
        </w:rPr>
        <w:t>section</w:t>
      </w:r>
      <w:r w:rsidR="31F11BC5" w:rsidRPr="6F0B34E5">
        <w:rPr>
          <w:rFonts w:asciiTheme="minorHAnsi" w:hAnsiTheme="minorHAnsi" w:cstheme="minorBidi"/>
          <w:lang w:eastAsia="fr-FR"/>
        </w:rPr>
        <w:t>,</w:t>
      </w:r>
      <w:r w:rsidRPr="6F0B34E5">
        <w:rPr>
          <w:rFonts w:asciiTheme="minorHAnsi" w:hAnsiTheme="minorHAnsi" w:cstheme="minorBidi"/>
          <w:lang w:eastAsia="fr-FR"/>
        </w:rPr>
        <w:t xml:space="preserve"> le prestataire s’attache à mettre en place </w:t>
      </w:r>
      <w:r w:rsidR="4538E36E" w:rsidRPr="6F0B34E5">
        <w:rPr>
          <w:rFonts w:asciiTheme="minorHAnsi" w:hAnsiTheme="minorHAnsi" w:cstheme="minorBidi"/>
          <w:lang w:eastAsia="fr-FR"/>
        </w:rPr>
        <w:t>l</w:t>
      </w:r>
      <w:r w:rsidRPr="6F0B34E5">
        <w:rPr>
          <w:rFonts w:asciiTheme="minorHAnsi" w:hAnsiTheme="minorHAnsi" w:cstheme="minorBidi"/>
          <w:lang w:eastAsia="fr-FR"/>
        </w:rPr>
        <w:t xml:space="preserve">es évolutions fonctionnelles décrites </w:t>
      </w:r>
      <w:r w:rsidR="57F0216A" w:rsidRPr="6F0B34E5">
        <w:rPr>
          <w:rFonts w:asciiTheme="minorHAnsi" w:hAnsiTheme="minorHAnsi" w:cstheme="minorBidi"/>
          <w:lang w:eastAsia="fr-FR"/>
        </w:rPr>
        <w:t>en</w:t>
      </w:r>
      <w:r w:rsidR="0076283B">
        <w:rPr>
          <w:rFonts w:asciiTheme="minorHAnsi" w:hAnsiTheme="minorHAnsi" w:cstheme="minorBidi"/>
          <w:lang w:eastAsia="fr-FR"/>
        </w:rPr>
        <w:t xml:space="preserve"> annexe 2.</w:t>
      </w:r>
    </w:p>
    <w:p w14:paraId="5FD42AC7" w14:textId="08B838DA" w:rsidR="00271FD5" w:rsidRPr="0067281B" w:rsidRDefault="00271FD5" w:rsidP="00047A37">
      <w:pPr>
        <w:pStyle w:val="Corpsdetexte"/>
        <w:spacing w:after="0"/>
        <w:rPr>
          <w:rFonts w:asciiTheme="minorHAnsi" w:hAnsiTheme="minorHAnsi" w:cstheme="minorHAnsi"/>
          <w:lang w:eastAsia="fr-FR"/>
        </w:rPr>
      </w:pPr>
      <w:r w:rsidRPr="0067281B">
        <w:rPr>
          <w:rFonts w:asciiTheme="minorHAnsi" w:hAnsiTheme="minorHAnsi" w:cstheme="minorHAnsi"/>
          <w:lang w:eastAsia="fr-FR"/>
        </w:rPr>
        <w:t xml:space="preserve">Il s’agit des évolutions décrites dans </w:t>
      </w:r>
      <w:r w:rsidRPr="00306A13">
        <w:rPr>
          <w:rFonts w:asciiTheme="minorHAnsi" w:hAnsiTheme="minorHAnsi" w:cstheme="minorHAnsi"/>
          <w:lang w:eastAsia="fr-FR"/>
        </w:rPr>
        <w:t>les 24 fiches DEPENSES</w:t>
      </w:r>
      <w:r w:rsidRPr="0067281B">
        <w:rPr>
          <w:rFonts w:asciiTheme="minorHAnsi" w:hAnsiTheme="minorHAnsi" w:cstheme="minorHAnsi"/>
          <w:lang w:eastAsia="fr-FR"/>
        </w:rPr>
        <w:t xml:space="preserve">, les </w:t>
      </w:r>
      <w:r w:rsidR="00E92EF4">
        <w:rPr>
          <w:rFonts w:asciiTheme="minorHAnsi" w:hAnsiTheme="minorHAnsi" w:cstheme="minorHAnsi"/>
          <w:lang w:eastAsia="fr-FR"/>
        </w:rPr>
        <w:t>5</w:t>
      </w:r>
      <w:r w:rsidRPr="0067281B">
        <w:rPr>
          <w:rFonts w:asciiTheme="minorHAnsi" w:hAnsiTheme="minorHAnsi" w:cstheme="minorHAnsi"/>
          <w:lang w:eastAsia="fr-FR"/>
        </w:rPr>
        <w:t xml:space="preserve"> fiches RECETTES et les 2</w:t>
      </w:r>
      <w:r w:rsidR="00ED46A7">
        <w:rPr>
          <w:rFonts w:asciiTheme="minorHAnsi" w:hAnsiTheme="minorHAnsi" w:cstheme="minorHAnsi"/>
          <w:lang w:eastAsia="fr-FR"/>
        </w:rPr>
        <w:t>3</w:t>
      </w:r>
      <w:r w:rsidRPr="0067281B">
        <w:rPr>
          <w:rFonts w:asciiTheme="minorHAnsi" w:hAnsiTheme="minorHAnsi" w:cstheme="minorHAnsi"/>
          <w:lang w:eastAsia="fr-FR"/>
        </w:rPr>
        <w:t xml:space="preserve"> fiches COMPTABILITE.</w:t>
      </w:r>
    </w:p>
    <w:p w14:paraId="6979FA6B" w14:textId="3FF5AE5A" w:rsidR="00271FD5" w:rsidRPr="0067281B" w:rsidRDefault="6AFD25A5" w:rsidP="6F0B34E5">
      <w:pPr>
        <w:pStyle w:val="Corpsdetexte"/>
        <w:spacing w:after="0"/>
        <w:rPr>
          <w:rFonts w:asciiTheme="minorHAnsi" w:hAnsiTheme="minorHAnsi" w:cstheme="minorBidi"/>
          <w:lang w:eastAsia="fr-FR"/>
        </w:rPr>
      </w:pPr>
      <w:r w:rsidRPr="6F0B34E5">
        <w:rPr>
          <w:rFonts w:asciiTheme="minorHAnsi" w:hAnsiTheme="minorHAnsi" w:cstheme="minorBidi"/>
          <w:lang w:eastAsia="fr-FR"/>
        </w:rPr>
        <w:t>Le prestataire proposera un calendrier de mise en œuvre de chacune des évolutions. Celles-ci pourront être</w:t>
      </w:r>
      <w:r w:rsidR="33CBF1F1" w:rsidRPr="6F0B34E5">
        <w:rPr>
          <w:rFonts w:asciiTheme="minorHAnsi" w:hAnsiTheme="minorHAnsi" w:cstheme="minorBidi"/>
          <w:lang w:eastAsia="fr-FR"/>
        </w:rPr>
        <w:t xml:space="preserve"> mises</w:t>
      </w:r>
      <w:r w:rsidRPr="6F0B34E5">
        <w:rPr>
          <w:rFonts w:asciiTheme="minorHAnsi" w:hAnsiTheme="minorHAnsi" w:cstheme="minorBidi"/>
          <w:lang w:eastAsia="fr-FR"/>
        </w:rPr>
        <w:t xml:space="preserve"> en œuvre au moment de la migration ou après la migration</w:t>
      </w:r>
      <w:r w:rsidR="042F1BB6" w:rsidRPr="6F0B34E5">
        <w:rPr>
          <w:rFonts w:asciiTheme="minorHAnsi" w:hAnsiTheme="minorHAnsi" w:cstheme="minorBidi"/>
          <w:lang w:eastAsia="fr-FR"/>
        </w:rPr>
        <w:t xml:space="preserve"> technique</w:t>
      </w:r>
      <w:r w:rsidRPr="6F0B34E5">
        <w:rPr>
          <w:rFonts w:asciiTheme="minorHAnsi" w:hAnsiTheme="minorHAnsi" w:cstheme="minorBidi"/>
          <w:lang w:eastAsia="fr-FR"/>
        </w:rPr>
        <w:t xml:space="preserve">. </w:t>
      </w:r>
      <w:r w:rsidR="529D11BE" w:rsidRPr="6F0B34E5">
        <w:rPr>
          <w:rFonts w:asciiTheme="minorHAnsi" w:hAnsiTheme="minorHAnsi" w:cstheme="minorBidi"/>
          <w:lang w:eastAsia="fr-FR"/>
        </w:rPr>
        <w:t>C</w:t>
      </w:r>
      <w:r w:rsidR="7FF115BA" w:rsidRPr="6F0B34E5">
        <w:rPr>
          <w:rFonts w:asciiTheme="minorHAnsi" w:hAnsiTheme="minorHAnsi" w:cstheme="minorBidi"/>
          <w:lang w:eastAsia="fr-FR"/>
        </w:rPr>
        <w:t xml:space="preserve">ertaines évolutions </w:t>
      </w:r>
      <w:r w:rsidR="529D11BE" w:rsidRPr="6F0B34E5">
        <w:rPr>
          <w:rFonts w:asciiTheme="minorHAnsi" w:hAnsiTheme="minorHAnsi" w:cstheme="minorBidi"/>
          <w:lang w:eastAsia="fr-FR"/>
        </w:rPr>
        <w:t xml:space="preserve">seront réalisées dans ECC ou S/4HANA </w:t>
      </w:r>
      <w:r w:rsidR="4023B5D5" w:rsidRPr="6F0B34E5">
        <w:rPr>
          <w:rFonts w:asciiTheme="minorHAnsi" w:hAnsiTheme="minorHAnsi" w:cstheme="minorBidi"/>
          <w:lang w:eastAsia="fr-FR"/>
        </w:rPr>
        <w:t xml:space="preserve">avant la migration </w:t>
      </w:r>
      <w:r w:rsidR="7FF115BA" w:rsidRPr="6F0B34E5">
        <w:rPr>
          <w:rFonts w:asciiTheme="minorHAnsi" w:hAnsiTheme="minorHAnsi" w:cstheme="minorBidi"/>
          <w:lang w:eastAsia="fr-FR"/>
        </w:rPr>
        <w:t xml:space="preserve">puis </w:t>
      </w:r>
      <w:r w:rsidR="529D11BE" w:rsidRPr="6F0B34E5">
        <w:rPr>
          <w:rFonts w:asciiTheme="minorHAnsi" w:hAnsiTheme="minorHAnsi" w:cstheme="minorBidi"/>
          <w:lang w:eastAsia="fr-FR"/>
        </w:rPr>
        <w:t>mis</w:t>
      </w:r>
      <w:r w:rsidR="44799F72" w:rsidRPr="6F0B34E5">
        <w:rPr>
          <w:rFonts w:asciiTheme="minorHAnsi" w:hAnsiTheme="minorHAnsi" w:cstheme="minorBidi"/>
          <w:lang w:eastAsia="fr-FR"/>
        </w:rPr>
        <w:t>es</w:t>
      </w:r>
      <w:r w:rsidR="529D11BE" w:rsidRPr="6F0B34E5">
        <w:rPr>
          <w:rFonts w:asciiTheme="minorHAnsi" w:hAnsiTheme="minorHAnsi" w:cstheme="minorBidi"/>
          <w:lang w:eastAsia="fr-FR"/>
        </w:rPr>
        <w:t xml:space="preserve"> en service </w:t>
      </w:r>
      <w:r w:rsidR="7FF115BA" w:rsidRPr="6F0B34E5">
        <w:rPr>
          <w:rFonts w:asciiTheme="minorHAnsi" w:hAnsiTheme="minorHAnsi" w:cstheme="minorBidi"/>
          <w:lang w:eastAsia="fr-FR"/>
        </w:rPr>
        <w:t>sur S/4HANA</w:t>
      </w:r>
      <w:r w:rsidR="6EED03B1" w:rsidRPr="6F0B34E5">
        <w:rPr>
          <w:rFonts w:asciiTheme="minorHAnsi" w:hAnsiTheme="minorHAnsi" w:cstheme="minorBidi"/>
          <w:lang w:eastAsia="fr-FR"/>
        </w:rPr>
        <w:t xml:space="preserve"> </w:t>
      </w:r>
      <w:r w:rsidR="529D11BE" w:rsidRPr="6F0B34E5">
        <w:rPr>
          <w:rFonts w:asciiTheme="minorHAnsi" w:hAnsiTheme="minorHAnsi" w:cstheme="minorBidi"/>
          <w:lang w:eastAsia="fr-FR"/>
        </w:rPr>
        <w:t xml:space="preserve">au moment de la bascule </w:t>
      </w:r>
      <w:r w:rsidR="6EED03B1" w:rsidRPr="6F0B34E5">
        <w:rPr>
          <w:rFonts w:asciiTheme="minorHAnsi" w:hAnsiTheme="minorHAnsi" w:cstheme="minorBidi"/>
          <w:lang w:eastAsia="fr-FR"/>
        </w:rPr>
        <w:t>(ce sont les évolutions embarquées)</w:t>
      </w:r>
      <w:r w:rsidR="7FF115BA" w:rsidRPr="6F0B34E5">
        <w:rPr>
          <w:rFonts w:asciiTheme="minorHAnsi" w:hAnsiTheme="minorHAnsi" w:cstheme="minorBidi"/>
          <w:lang w:eastAsia="fr-FR"/>
        </w:rPr>
        <w:t>.</w:t>
      </w:r>
      <w:r w:rsidR="4023B5D5" w:rsidRPr="6F0B34E5">
        <w:rPr>
          <w:rFonts w:asciiTheme="minorHAnsi" w:hAnsiTheme="minorHAnsi" w:cstheme="minorBidi"/>
          <w:lang w:eastAsia="fr-FR"/>
        </w:rPr>
        <w:t xml:space="preserve"> Ces situations devront être examinées spécifiquement</w:t>
      </w:r>
      <w:r w:rsidR="529D11BE" w:rsidRPr="6F0B34E5">
        <w:rPr>
          <w:rFonts w:asciiTheme="minorHAnsi" w:hAnsiTheme="minorHAnsi" w:cstheme="minorBidi"/>
          <w:lang w:eastAsia="fr-FR"/>
        </w:rPr>
        <w:t xml:space="preserve"> lors des phases d’initialisation ou d’analyse</w:t>
      </w:r>
      <w:r w:rsidR="4023B5D5" w:rsidRPr="6F0B34E5">
        <w:rPr>
          <w:rFonts w:asciiTheme="minorHAnsi" w:hAnsiTheme="minorHAnsi" w:cstheme="minorBidi"/>
          <w:lang w:eastAsia="fr-FR"/>
        </w:rPr>
        <w:t>.</w:t>
      </w:r>
      <w:r w:rsidR="7FF115BA" w:rsidRPr="6F0B34E5">
        <w:rPr>
          <w:rFonts w:asciiTheme="minorHAnsi" w:hAnsiTheme="minorHAnsi" w:cstheme="minorBidi"/>
          <w:lang w:eastAsia="fr-FR"/>
        </w:rPr>
        <w:t xml:space="preserve"> </w:t>
      </w:r>
      <w:r w:rsidR="4023B5D5" w:rsidRPr="6F0B34E5">
        <w:rPr>
          <w:rFonts w:asciiTheme="minorHAnsi" w:hAnsiTheme="minorHAnsi" w:cstheme="minorBidi"/>
          <w:lang w:eastAsia="fr-FR"/>
        </w:rPr>
        <w:t>L</w:t>
      </w:r>
      <w:r w:rsidRPr="6F0B34E5">
        <w:rPr>
          <w:rFonts w:asciiTheme="minorHAnsi" w:hAnsiTheme="minorHAnsi" w:cstheme="minorBidi"/>
          <w:lang w:eastAsia="fr-FR"/>
        </w:rPr>
        <w:t>e calendrier de mise en œuvre sera validé par l’AP-HP avec le souci de sécuriser l’opération de bascule vers S/4HANA.</w:t>
      </w:r>
    </w:p>
    <w:p w14:paraId="0788CAD1" w14:textId="40D9D56A" w:rsidR="00271FD5" w:rsidRPr="0067281B" w:rsidRDefault="00271FD5" w:rsidP="00047A37">
      <w:pPr>
        <w:pStyle w:val="Corpsdetexte"/>
        <w:spacing w:after="0"/>
        <w:rPr>
          <w:rFonts w:asciiTheme="minorHAnsi" w:hAnsiTheme="minorHAnsi" w:cstheme="minorHAnsi"/>
          <w:lang w:eastAsia="fr-FR"/>
        </w:rPr>
      </w:pPr>
      <w:r w:rsidRPr="0067281B">
        <w:rPr>
          <w:rFonts w:asciiTheme="minorHAnsi" w:hAnsiTheme="minorHAnsi" w:cstheme="minorHAnsi"/>
          <w:lang w:eastAsia="fr-FR"/>
        </w:rPr>
        <w:t xml:space="preserve">Quelle que soit l’échéance de mise en œuvre arbitrée, les travaux de spécification et de développement pourront se réaliser parallèlement aux travaux techniques de migration de manière à optimiser les ressources projet et </w:t>
      </w:r>
      <w:r w:rsidR="00FC74EF">
        <w:rPr>
          <w:rFonts w:asciiTheme="minorHAnsi" w:hAnsiTheme="minorHAnsi" w:cstheme="minorHAnsi"/>
          <w:lang w:eastAsia="fr-FR"/>
        </w:rPr>
        <w:t>à</w:t>
      </w:r>
      <w:r w:rsidRPr="0067281B">
        <w:rPr>
          <w:rFonts w:asciiTheme="minorHAnsi" w:hAnsiTheme="minorHAnsi" w:cstheme="minorHAnsi"/>
          <w:lang w:eastAsia="fr-FR"/>
        </w:rPr>
        <w:t xml:space="preserve"> minimiser l</w:t>
      </w:r>
      <w:r w:rsidR="00145BC5">
        <w:rPr>
          <w:rFonts w:asciiTheme="minorHAnsi" w:hAnsiTheme="minorHAnsi" w:cstheme="minorHAnsi"/>
          <w:lang w:eastAsia="fr-FR"/>
        </w:rPr>
        <w:t>es</w:t>
      </w:r>
      <w:r w:rsidRPr="0067281B">
        <w:rPr>
          <w:rFonts w:asciiTheme="minorHAnsi" w:hAnsiTheme="minorHAnsi" w:cstheme="minorHAnsi"/>
          <w:lang w:eastAsia="fr-FR"/>
        </w:rPr>
        <w:t xml:space="preserve"> durée</w:t>
      </w:r>
      <w:r w:rsidR="00145BC5">
        <w:rPr>
          <w:rFonts w:asciiTheme="minorHAnsi" w:hAnsiTheme="minorHAnsi" w:cstheme="minorHAnsi"/>
          <w:lang w:eastAsia="fr-FR"/>
        </w:rPr>
        <w:t>s</w:t>
      </w:r>
      <w:r w:rsidRPr="0067281B">
        <w:rPr>
          <w:rFonts w:asciiTheme="minorHAnsi" w:hAnsiTheme="minorHAnsi" w:cstheme="minorHAnsi"/>
          <w:lang w:eastAsia="fr-FR"/>
        </w:rPr>
        <w:t xml:space="preserve"> de mise en œuvre.</w:t>
      </w:r>
    </w:p>
    <w:p w14:paraId="25D975A4" w14:textId="7D3DC137" w:rsidR="00271FD5" w:rsidRPr="0067281B" w:rsidRDefault="00271FD5" w:rsidP="00047A37">
      <w:pPr>
        <w:pStyle w:val="Corpsdetexte"/>
        <w:spacing w:after="0"/>
        <w:rPr>
          <w:rFonts w:asciiTheme="minorHAnsi" w:hAnsiTheme="minorHAnsi" w:cstheme="minorHAnsi"/>
          <w:lang w:eastAsia="fr-FR"/>
        </w:rPr>
      </w:pPr>
      <w:r w:rsidRPr="0067281B">
        <w:rPr>
          <w:rFonts w:asciiTheme="minorHAnsi" w:hAnsiTheme="minorHAnsi" w:cstheme="minorHAnsi"/>
          <w:lang w:eastAsia="fr-FR"/>
        </w:rPr>
        <w:t xml:space="preserve">Certaines de ces évolutions nécessitent la mise en place de nouvelles </w:t>
      </w:r>
      <w:r w:rsidR="00DC79E2">
        <w:rPr>
          <w:rFonts w:asciiTheme="minorHAnsi" w:hAnsiTheme="minorHAnsi" w:cstheme="minorHAnsi"/>
          <w:lang w:eastAsia="fr-FR"/>
        </w:rPr>
        <w:t>applications</w:t>
      </w:r>
      <w:r w:rsidRPr="0067281B">
        <w:rPr>
          <w:rFonts w:asciiTheme="minorHAnsi" w:hAnsiTheme="minorHAnsi" w:cstheme="minorHAnsi"/>
          <w:lang w:eastAsia="fr-FR"/>
        </w:rPr>
        <w:t xml:space="preserve"> FIORI ou l’adaptation d’</w:t>
      </w:r>
      <w:r w:rsidR="00DC79E2">
        <w:rPr>
          <w:rFonts w:asciiTheme="minorHAnsi" w:hAnsiTheme="minorHAnsi" w:cstheme="minorHAnsi"/>
          <w:lang w:eastAsia="fr-FR"/>
        </w:rPr>
        <w:t>applications</w:t>
      </w:r>
      <w:r w:rsidRPr="0067281B">
        <w:rPr>
          <w:rFonts w:asciiTheme="minorHAnsi" w:hAnsiTheme="minorHAnsi" w:cstheme="minorHAnsi"/>
          <w:lang w:eastAsia="fr-FR"/>
        </w:rPr>
        <w:t xml:space="preserve"> </w:t>
      </w:r>
      <w:r w:rsidR="003012BB">
        <w:rPr>
          <w:rFonts w:asciiTheme="minorHAnsi" w:hAnsiTheme="minorHAnsi" w:cstheme="minorHAnsi"/>
          <w:lang w:eastAsia="fr-FR"/>
        </w:rPr>
        <w:t>instruites</w:t>
      </w:r>
      <w:r w:rsidR="00145BC5">
        <w:rPr>
          <w:rFonts w:asciiTheme="minorHAnsi" w:hAnsiTheme="minorHAnsi" w:cstheme="minorHAnsi"/>
          <w:lang w:eastAsia="fr-FR"/>
        </w:rPr>
        <w:t xml:space="preserve"> dans le cadre d</w:t>
      </w:r>
      <w:r w:rsidR="003012BB">
        <w:rPr>
          <w:rFonts w:asciiTheme="minorHAnsi" w:hAnsiTheme="minorHAnsi" w:cstheme="minorHAnsi"/>
          <w:lang w:eastAsia="fr-FR"/>
        </w:rPr>
        <w:t xml:space="preserve">u chantier </w:t>
      </w:r>
      <w:r w:rsidR="00A12B2D">
        <w:rPr>
          <w:rFonts w:asciiTheme="minorHAnsi" w:hAnsiTheme="minorHAnsi" w:cstheme="minorHAnsi"/>
          <w:lang w:eastAsia="fr-FR"/>
        </w:rPr>
        <w:t>3</w:t>
      </w:r>
      <w:r w:rsidR="00EE0115">
        <w:rPr>
          <w:rFonts w:asciiTheme="minorHAnsi" w:hAnsiTheme="minorHAnsi" w:cstheme="minorHAnsi"/>
          <w:lang w:eastAsia="fr-FR"/>
        </w:rPr>
        <w:t xml:space="preserve"> de la </w:t>
      </w:r>
      <w:r w:rsidR="002B0110">
        <w:rPr>
          <w:rFonts w:asciiTheme="minorHAnsi" w:hAnsiTheme="minorHAnsi" w:cstheme="minorHAnsi"/>
          <w:lang w:eastAsia="fr-FR"/>
        </w:rPr>
        <w:t>section</w:t>
      </w:r>
      <w:r w:rsidR="00EE0115">
        <w:rPr>
          <w:rFonts w:asciiTheme="minorHAnsi" w:hAnsiTheme="minorHAnsi" w:cstheme="minorHAnsi"/>
          <w:lang w:eastAsia="fr-FR"/>
        </w:rPr>
        <w:t xml:space="preserve"> 1</w:t>
      </w:r>
      <w:r w:rsidR="003012BB">
        <w:rPr>
          <w:rFonts w:asciiTheme="minorHAnsi" w:hAnsiTheme="minorHAnsi" w:cstheme="minorHAnsi"/>
          <w:lang w:eastAsia="fr-FR"/>
        </w:rPr>
        <w:t xml:space="preserve">. Il conviendra d’articuler au mieux les deux chantiers sur ce point pour éviter les développements </w:t>
      </w:r>
      <w:r w:rsidR="009B5572">
        <w:rPr>
          <w:rFonts w:asciiTheme="minorHAnsi" w:hAnsiTheme="minorHAnsi" w:cstheme="minorHAnsi"/>
          <w:lang w:eastAsia="fr-FR"/>
        </w:rPr>
        <w:t xml:space="preserve">inutiles </w:t>
      </w:r>
      <w:r w:rsidR="003012BB">
        <w:rPr>
          <w:rFonts w:asciiTheme="minorHAnsi" w:hAnsiTheme="minorHAnsi" w:cstheme="minorHAnsi"/>
          <w:lang w:eastAsia="fr-FR"/>
        </w:rPr>
        <w:t>et</w:t>
      </w:r>
      <w:r w:rsidR="009B5572">
        <w:rPr>
          <w:rFonts w:asciiTheme="minorHAnsi" w:hAnsiTheme="minorHAnsi" w:cstheme="minorHAnsi"/>
          <w:lang w:eastAsia="fr-FR"/>
        </w:rPr>
        <w:t xml:space="preserve"> les</w:t>
      </w:r>
      <w:r w:rsidR="003012BB">
        <w:rPr>
          <w:rFonts w:asciiTheme="minorHAnsi" w:hAnsiTheme="minorHAnsi" w:cstheme="minorHAnsi"/>
          <w:lang w:eastAsia="fr-FR"/>
        </w:rPr>
        <w:t xml:space="preserve"> travaux de recettes redondants.</w:t>
      </w:r>
    </w:p>
    <w:p w14:paraId="2282D385" w14:textId="0B4E7AED" w:rsidR="00271FD5" w:rsidRDefault="0005650B" w:rsidP="00047A37">
      <w:pPr>
        <w:pStyle w:val="Corpsdetexte"/>
        <w:spacing w:after="0"/>
        <w:rPr>
          <w:rFonts w:asciiTheme="minorHAnsi" w:hAnsiTheme="minorHAnsi" w:cstheme="minorHAnsi"/>
          <w:lang w:eastAsia="fr-FR"/>
        </w:rPr>
      </w:pPr>
      <w:r>
        <w:rPr>
          <w:rFonts w:asciiTheme="minorHAnsi" w:hAnsiTheme="minorHAnsi" w:cstheme="minorHAnsi"/>
          <w:lang w:eastAsia="fr-FR"/>
        </w:rPr>
        <w:t>Au-delà de ces évolutions identifiées par le</w:t>
      </w:r>
      <w:r w:rsidR="008E4D02">
        <w:rPr>
          <w:rFonts w:asciiTheme="minorHAnsi" w:hAnsiTheme="minorHAnsi" w:cstheme="minorHAnsi"/>
          <w:lang w:eastAsia="fr-FR"/>
        </w:rPr>
        <w:t xml:space="preserve">s représentants des utilisateurs, le titulaire doit </w:t>
      </w:r>
      <w:r w:rsidR="00F11D58" w:rsidRPr="00F11D58">
        <w:rPr>
          <w:rFonts w:asciiTheme="minorHAnsi" w:hAnsiTheme="minorHAnsi" w:cstheme="minorHAnsi"/>
          <w:lang w:eastAsia="fr-FR"/>
        </w:rPr>
        <w:t>propose</w:t>
      </w:r>
      <w:r w:rsidR="00F11D58">
        <w:rPr>
          <w:rFonts w:asciiTheme="minorHAnsi" w:hAnsiTheme="minorHAnsi" w:cstheme="minorHAnsi"/>
          <w:lang w:eastAsia="fr-FR"/>
        </w:rPr>
        <w:t>r</w:t>
      </w:r>
      <w:r w:rsidR="000B5343">
        <w:rPr>
          <w:rFonts w:asciiTheme="minorHAnsi" w:hAnsiTheme="minorHAnsi" w:cstheme="minorHAnsi"/>
          <w:lang w:eastAsia="fr-FR"/>
        </w:rPr>
        <w:t>, dans le cadre de sa mission de conseil,</w:t>
      </w:r>
      <w:r w:rsidR="00F11D58" w:rsidRPr="00F11D58">
        <w:rPr>
          <w:rFonts w:asciiTheme="minorHAnsi" w:hAnsiTheme="minorHAnsi" w:cstheme="minorHAnsi"/>
          <w:lang w:eastAsia="fr-FR"/>
        </w:rPr>
        <w:t xml:space="preserve"> des </w:t>
      </w:r>
      <w:r w:rsidR="00F75363">
        <w:rPr>
          <w:rFonts w:asciiTheme="minorHAnsi" w:hAnsiTheme="minorHAnsi" w:cstheme="minorHAnsi"/>
          <w:lang w:eastAsia="fr-FR"/>
        </w:rPr>
        <w:t>améliorations</w:t>
      </w:r>
      <w:r w:rsidR="00F11D58" w:rsidRPr="00F11D58">
        <w:rPr>
          <w:rFonts w:asciiTheme="minorHAnsi" w:hAnsiTheme="minorHAnsi" w:cstheme="minorHAnsi"/>
          <w:lang w:eastAsia="fr-FR"/>
        </w:rPr>
        <w:t xml:space="preserve"> embarquées par S/4HANA</w:t>
      </w:r>
      <w:r w:rsidR="00F11D58">
        <w:rPr>
          <w:rFonts w:asciiTheme="minorHAnsi" w:hAnsiTheme="minorHAnsi" w:cstheme="minorHAnsi"/>
          <w:lang w:eastAsia="fr-FR"/>
        </w:rPr>
        <w:t xml:space="preserve"> en standard </w:t>
      </w:r>
      <w:r w:rsidR="0004730D">
        <w:rPr>
          <w:rFonts w:asciiTheme="minorHAnsi" w:hAnsiTheme="minorHAnsi" w:cstheme="minorHAnsi"/>
          <w:lang w:eastAsia="fr-FR"/>
        </w:rPr>
        <w:t>susceptibles d’améliorer</w:t>
      </w:r>
      <w:r w:rsidR="002705C6">
        <w:rPr>
          <w:rFonts w:asciiTheme="minorHAnsi" w:hAnsiTheme="minorHAnsi" w:cstheme="minorHAnsi"/>
          <w:lang w:eastAsia="fr-FR"/>
        </w:rPr>
        <w:t xml:space="preserve"> les expériences utilisateurs </w:t>
      </w:r>
      <w:r w:rsidR="005C5A44">
        <w:rPr>
          <w:rFonts w:asciiTheme="minorHAnsi" w:hAnsiTheme="minorHAnsi" w:cstheme="minorHAnsi"/>
          <w:lang w:eastAsia="fr-FR"/>
        </w:rPr>
        <w:t>dans le nouvel environnement S/4HANA.</w:t>
      </w:r>
      <w:r w:rsidR="00B91618">
        <w:rPr>
          <w:rFonts w:asciiTheme="minorHAnsi" w:hAnsiTheme="minorHAnsi" w:cstheme="minorHAnsi"/>
          <w:lang w:eastAsia="fr-FR"/>
        </w:rPr>
        <w:t xml:space="preserve"> </w:t>
      </w:r>
    </w:p>
    <w:p w14:paraId="269FCB28" w14:textId="036419E5" w:rsidR="00271FD5" w:rsidRPr="005F076D" w:rsidRDefault="00271FD5" w:rsidP="35D4EEA0">
      <w:pPr>
        <w:pStyle w:val="Titre3"/>
        <w:rPr>
          <w:rFonts w:asciiTheme="minorHAnsi" w:hAnsiTheme="minorHAnsi" w:cstheme="minorBidi"/>
        </w:rPr>
      </w:pPr>
      <w:bookmarkStart w:id="259" w:name="_Toc194929503"/>
      <w:bookmarkStart w:id="260" w:name="_Ref190786747"/>
      <w:bookmarkStart w:id="261" w:name="_Toc198543519"/>
      <w:bookmarkEnd w:id="259"/>
      <w:r w:rsidRPr="35D4EEA0">
        <w:rPr>
          <w:rFonts w:asciiTheme="minorHAnsi" w:hAnsiTheme="minorHAnsi" w:cstheme="minorBidi"/>
        </w:rPr>
        <w:t>Spécifications fonctionnelles et techniques</w:t>
      </w:r>
      <w:bookmarkEnd w:id="260"/>
      <w:bookmarkEnd w:id="261"/>
    </w:p>
    <w:p w14:paraId="5B4194AC" w14:textId="0C18B0C5" w:rsidR="00271FD5" w:rsidRPr="0067281B" w:rsidRDefault="00271FD5" w:rsidP="00047A37">
      <w:pPr>
        <w:pStyle w:val="Corpsdetexte"/>
        <w:rPr>
          <w:rFonts w:asciiTheme="minorHAnsi" w:hAnsiTheme="minorHAnsi" w:cstheme="minorHAnsi"/>
          <w:lang w:eastAsia="fr-FR"/>
        </w:rPr>
      </w:pPr>
      <w:r w:rsidRPr="0067281B">
        <w:rPr>
          <w:rFonts w:asciiTheme="minorHAnsi" w:hAnsiTheme="minorHAnsi" w:cstheme="minorHAnsi"/>
          <w:lang w:eastAsia="fr-FR"/>
        </w:rPr>
        <w:t>En s’appuyant sur les référents « métier » désignés par l’AP-HP, le prestataire rédige les spécifications fonctionnelles visant à décrire la solution à mettre en œuvre.</w:t>
      </w:r>
    </w:p>
    <w:p w14:paraId="7DF16DD6" w14:textId="48864D26" w:rsidR="00271FD5" w:rsidRPr="0067281B" w:rsidRDefault="00271FD5" w:rsidP="00047A37">
      <w:pPr>
        <w:pStyle w:val="Corpsdetexte"/>
        <w:rPr>
          <w:rFonts w:asciiTheme="minorHAnsi" w:hAnsiTheme="minorHAnsi" w:cstheme="minorHAnsi"/>
          <w:lang w:eastAsia="fr-FR"/>
        </w:rPr>
      </w:pPr>
      <w:r w:rsidRPr="0067281B">
        <w:rPr>
          <w:rFonts w:asciiTheme="minorHAnsi" w:hAnsiTheme="minorHAnsi" w:cstheme="minorHAnsi"/>
          <w:lang w:eastAsia="fr-FR"/>
        </w:rPr>
        <w:t xml:space="preserve">En s’appuyant sur les référents </w:t>
      </w:r>
      <w:r w:rsidR="009B5572">
        <w:rPr>
          <w:rFonts w:asciiTheme="minorHAnsi" w:hAnsiTheme="minorHAnsi" w:cstheme="minorHAnsi"/>
          <w:lang w:eastAsia="fr-FR"/>
        </w:rPr>
        <w:t>DSN</w:t>
      </w:r>
      <w:r w:rsidRPr="0067281B">
        <w:rPr>
          <w:rFonts w:asciiTheme="minorHAnsi" w:hAnsiTheme="minorHAnsi" w:cstheme="minorHAnsi"/>
          <w:lang w:eastAsia="fr-FR"/>
        </w:rPr>
        <w:t xml:space="preserve"> désignés par l’AP-HP, le prestataire rédige les spécifications techniques. </w:t>
      </w:r>
    </w:p>
    <w:p w14:paraId="320FA567" w14:textId="15CF3712" w:rsidR="00271FD5" w:rsidRPr="0067281B" w:rsidRDefault="00271FD5" w:rsidP="00047A37">
      <w:pPr>
        <w:pStyle w:val="Corpsdetexte"/>
        <w:rPr>
          <w:rFonts w:asciiTheme="minorHAnsi" w:hAnsiTheme="minorHAnsi" w:cstheme="minorHAnsi"/>
          <w:lang w:eastAsia="fr-FR"/>
        </w:rPr>
      </w:pPr>
      <w:r w:rsidRPr="0067281B">
        <w:rPr>
          <w:rFonts w:asciiTheme="minorHAnsi" w:hAnsiTheme="minorHAnsi" w:cstheme="minorHAnsi"/>
          <w:lang w:eastAsia="fr-FR"/>
        </w:rPr>
        <w:t xml:space="preserve">En fonction de la nature des évolutions fonctionnelles traitées, le prestataire met à jour </w:t>
      </w:r>
      <w:r w:rsidR="00961E59">
        <w:rPr>
          <w:rFonts w:asciiTheme="minorHAnsi" w:hAnsiTheme="minorHAnsi" w:cstheme="minorHAnsi"/>
          <w:lang w:eastAsia="fr-FR"/>
        </w:rPr>
        <w:t>l</w:t>
      </w:r>
      <w:r w:rsidRPr="0067281B">
        <w:rPr>
          <w:rFonts w:asciiTheme="minorHAnsi" w:hAnsiTheme="minorHAnsi" w:cstheme="minorHAnsi"/>
          <w:lang w:eastAsia="fr-FR"/>
        </w:rPr>
        <w:t>es supports existants</w:t>
      </w:r>
      <w:r w:rsidR="002065A9">
        <w:rPr>
          <w:rFonts w:asciiTheme="minorHAnsi" w:hAnsiTheme="minorHAnsi" w:cstheme="minorHAnsi"/>
          <w:lang w:eastAsia="fr-FR"/>
        </w:rPr>
        <w:t>. Si aucun support existant</w:t>
      </w:r>
      <w:r w:rsidR="00715760">
        <w:rPr>
          <w:rFonts w:asciiTheme="minorHAnsi" w:hAnsiTheme="minorHAnsi" w:cstheme="minorHAnsi"/>
          <w:lang w:eastAsia="fr-FR"/>
        </w:rPr>
        <w:t xml:space="preserve"> n’est adapté, le prestataire crée un support</w:t>
      </w:r>
      <w:r w:rsidRPr="0067281B">
        <w:rPr>
          <w:rFonts w:asciiTheme="minorHAnsi" w:hAnsiTheme="minorHAnsi" w:cstheme="minorHAnsi"/>
          <w:lang w:eastAsia="fr-FR"/>
        </w:rPr>
        <w:t xml:space="preserve"> </w:t>
      </w:r>
      <w:r w:rsidR="00CB67CF" w:rsidRPr="0067281B">
        <w:rPr>
          <w:rFonts w:asciiTheme="minorHAnsi" w:hAnsiTheme="minorHAnsi" w:cstheme="minorHAnsi"/>
          <w:lang w:eastAsia="fr-FR"/>
        </w:rPr>
        <w:t>ad’ hoc</w:t>
      </w:r>
      <w:r w:rsidR="00715760">
        <w:rPr>
          <w:rFonts w:asciiTheme="minorHAnsi" w:hAnsiTheme="minorHAnsi" w:cstheme="minorHAnsi"/>
          <w:lang w:eastAsia="fr-FR"/>
        </w:rPr>
        <w:t>.</w:t>
      </w:r>
    </w:p>
    <w:p w14:paraId="4F83C677" w14:textId="77777777" w:rsidR="00F74E0A" w:rsidRPr="005F076D" w:rsidRDefault="00F74E0A" w:rsidP="35D4EEA0">
      <w:pPr>
        <w:pStyle w:val="Titre3"/>
        <w:rPr>
          <w:rFonts w:asciiTheme="minorHAnsi" w:hAnsiTheme="minorHAnsi" w:cstheme="minorBidi"/>
        </w:rPr>
      </w:pPr>
      <w:bookmarkStart w:id="262" w:name="_Toc198543520"/>
      <w:r w:rsidRPr="35D4EEA0">
        <w:rPr>
          <w:rFonts w:asciiTheme="minorHAnsi" w:hAnsiTheme="minorHAnsi" w:cstheme="minorBidi"/>
        </w:rPr>
        <w:t>Calendrier de livraison des évolutions fonctionnelles</w:t>
      </w:r>
      <w:bookmarkEnd w:id="262"/>
    </w:p>
    <w:p w14:paraId="0D619AE6" w14:textId="0F3DB2E8" w:rsidR="00F74E0A" w:rsidRDefault="00F74E0A" w:rsidP="00F74E0A">
      <w:pPr>
        <w:pStyle w:val="Corpsdetexte"/>
      </w:pPr>
      <w:r>
        <w:t>Sauf dans le cas des évolutions embarquées, la majeure partie des évolutions sera mise en œuvre après la migration (à confirmer dans le cadre des ateliers d’analyse).</w:t>
      </w:r>
    </w:p>
    <w:p w14:paraId="748030F5" w14:textId="77777777" w:rsidR="00F74E0A" w:rsidRDefault="00F74E0A" w:rsidP="00F74E0A">
      <w:pPr>
        <w:pStyle w:val="Corpsdetexte"/>
      </w:pPr>
      <w:r>
        <w:t>Les évolutions peuvent être livrées pour recette avant la mise en production de S/4HANA ou douze mois après au plus tard.</w:t>
      </w:r>
    </w:p>
    <w:p w14:paraId="74E32B2D" w14:textId="45F7562B" w:rsidR="00F74E0A" w:rsidRDefault="00F74E0A" w:rsidP="00F74E0A">
      <w:pPr>
        <w:pStyle w:val="Corpsdetexte"/>
      </w:pPr>
      <w:r>
        <w:t xml:space="preserve">Pour faciliter l’organisation de la recette et des formations utilisateurs, les évolutions couvrant un même processus « métier » font l’objet d’une livraison concomitante pour </w:t>
      </w:r>
      <w:r w:rsidR="00447CB8">
        <w:t xml:space="preserve">leur </w:t>
      </w:r>
      <w:r>
        <w:t>recette</w:t>
      </w:r>
      <w:r w:rsidR="00447CB8">
        <w:t xml:space="preserve"> métier</w:t>
      </w:r>
      <w:r>
        <w:t xml:space="preserve">. </w:t>
      </w:r>
    </w:p>
    <w:p w14:paraId="02A4AB1E" w14:textId="4638CA1D" w:rsidR="0095250D" w:rsidRPr="005F076D" w:rsidRDefault="0095250D" w:rsidP="35D4EEA0">
      <w:pPr>
        <w:pStyle w:val="Titre3"/>
        <w:rPr>
          <w:rFonts w:asciiTheme="minorHAnsi" w:hAnsiTheme="minorHAnsi" w:cstheme="minorBidi"/>
        </w:rPr>
      </w:pPr>
      <w:bookmarkStart w:id="263" w:name="_Toc198543521"/>
      <w:r w:rsidRPr="35D4EEA0">
        <w:rPr>
          <w:rFonts w:asciiTheme="minorHAnsi" w:hAnsiTheme="minorHAnsi" w:cstheme="minorBidi"/>
        </w:rPr>
        <w:t>Adaptation des rôles</w:t>
      </w:r>
      <w:r w:rsidR="00ED532F" w:rsidRPr="35D4EEA0">
        <w:rPr>
          <w:rFonts w:asciiTheme="minorHAnsi" w:hAnsiTheme="minorHAnsi" w:cstheme="minorBidi"/>
        </w:rPr>
        <w:t xml:space="preserve"> et accès utilisateurs</w:t>
      </w:r>
      <w:bookmarkEnd w:id="263"/>
    </w:p>
    <w:p w14:paraId="57C299A2" w14:textId="35012F41" w:rsidR="0095250D" w:rsidRDefault="005C0ECD" w:rsidP="00047A37">
      <w:pPr>
        <w:pStyle w:val="Corpsdetexte"/>
        <w:rPr>
          <w:lang w:eastAsia="fr-FR"/>
        </w:rPr>
      </w:pPr>
      <w:r>
        <w:rPr>
          <w:lang w:eastAsia="fr-FR"/>
        </w:rPr>
        <w:t xml:space="preserve">Les rôles </w:t>
      </w:r>
      <w:r w:rsidR="000B0AE7">
        <w:rPr>
          <w:lang w:eastAsia="fr-FR"/>
        </w:rPr>
        <w:t xml:space="preserve">existants </w:t>
      </w:r>
      <w:r>
        <w:rPr>
          <w:lang w:eastAsia="fr-FR"/>
        </w:rPr>
        <w:t xml:space="preserve">sont adaptés pour permettre </w:t>
      </w:r>
      <w:r w:rsidR="00ED532F">
        <w:rPr>
          <w:lang w:eastAsia="fr-FR"/>
        </w:rPr>
        <w:t>aux utilisateurs concernés d’accéder aux nouvelles fonctionnalités</w:t>
      </w:r>
      <w:r w:rsidR="0001741A">
        <w:rPr>
          <w:lang w:eastAsia="fr-FR"/>
        </w:rPr>
        <w:t xml:space="preserve"> (objets d’autorisation, environnements FIORI).</w:t>
      </w:r>
    </w:p>
    <w:p w14:paraId="0CA6F182" w14:textId="0244C52F" w:rsidR="00753FEA" w:rsidRDefault="00753FEA" w:rsidP="00047A37">
      <w:pPr>
        <w:pStyle w:val="Corpsdetexte"/>
        <w:rPr>
          <w:lang w:eastAsia="fr-FR"/>
        </w:rPr>
      </w:pPr>
      <w:r>
        <w:rPr>
          <w:lang w:eastAsia="fr-FR"/>
        </w:rPr>
        <w:t xml:space="preserve">La matrice des rôles </w:t>
      </w:r>
      <w:r w:rsidR="00E26731">
        <w:rPr>
          <w:lang w:eastAsia="fr-FR"/>
        </w:rPr>
        <w:t>est</w:t>
      </w:r>
      <w:r>
        <w:rPr>
          <w:lang w:eastAsia="fr-FR"/>
        </w:rPr>
        <w:t xml:space="preserve"> mise à jour et</w:t>
      </w:r>
      <w:r w:rsidR="003F0D63">
        <w:rPr>
          <w:lang w:eastAsia="fr-FR"/>
        </w:rPr>
        <w:t>, l</w:t>
      </w:r>
      <w:r>
        <w:rPr>
          <w:lang w:eastAsia="fr-FR"/>
        </w:rPr>
        <w:t xml:space="preserve">e cas échéant, la matrice </w:t>
      </w:r>
      <w:proofErr w:type="spellStart"/>
      <w:r>
        <w:rPr>
          <w:lang w:eastAsia="fr-FR"/>
        </w:rPr>
        <w:t>SoD</w:t>
      </w:r>
      <w:proofErr w:type="spellEnd"/>
      <w:r w:rsidR="003F0D63">
        <w:rPr>
          <w:lang w:eastAsia="fr-FR"/>
        </w:rPr>
        <w:t xml:space="preserve"> </w:t>
      </w:r>
      <w:r w:rsidR="00E26731">
        <w:rPr>
          <w:lang w:eastAsia="fr-FR"/>
        </w:rPr>
        <w:t>est</w:t>
      </w:r>
      <w:r w:rsidR="003F0D63">
        <w:rPr>
          <w:lang w:eastAsia="fr-FR"/>
        </w:rPr>
        <w:t xml:space="preserve"> adaptée.</w:t>
      </w:r>
    </w:p>
    <w:p w14:paraId="71B0D345" w14:textId="45F3FF6B" w:rsidR="0001741A" w:rsidRPr="0095250D" w:rsidRDefault="003F0D63" w:rsidP="00047A37">
      <w:pPr>
        <w:pStyle w:val="Corpsdetexte"/>
        <w:rPr>
          <w:lang w:eastAsia="fr-FR"/>
        </w:rPr>
      </w:pPr>
      <w:r>
        <w:rPr>
          <w:lang w:eastAsia="fr-FR"/>
        </w:rPr>
        <w:t>Si nécessaire, l</w:t>
      </w:r>
      <w:r w:rsidR="0001741A">
        <w:rPr>
          <w:lang w:eastAsia="fr-FR"/>
        </w:rPr>
        <w:t xml:space="preserve">e prestataire </w:t>
      </w:r>
      <w:r w:rsidR="00753FEA">
        <w:rPr>
          <w:lang w:eastAsia="fr-FR"/>
        </w:rPr>
        <w:t>se charge de diffuser les rôles adaptés à l’ensemble des utilisateurs.</w:t>
      </w:r>
    </w:p>
    <w:p w14:paraId="198CB2D9" w14:textId="0A15D54D" w:rsidR="00271FD5" w:rsidRPr="005F076D" w:rsidRDefault="00271FD5" w:rsidP="35D4EEA0">
      <w:pPr>
        <w:pStyle w:val="Titre3"/>
        <w:rPr>
          <w:rFonts w:asciiTheme="minorHAnsi" w:hAnsiTheme="minorHAnsi" w:cstheme="minorBidi"/>
        </w:rPr>
      </w:pPr>
      <w:bookmarkStart w:id="264" w:name="_Toc198543522"/>
      <w:r w:rsidRPr="35D4EEA0">
        <w:rPr>
          <w:rFonts w:asciiTheme="minorHAnsi" w:hAnsiTheme="minorHAnsi" w:cstheme="minorBidi"/>
        </w:rPr>
        <w:t>Développements et tests unitaires</w:t>
      </w:r>
      <w:bookmarkEnd w:id="264"/>
    </w:p>
    <w:p w14:paraId="45B5DD36" w14:textId="77777777" w:rsidR="00271FD5" w:rsidRPr="0067281B" w:rsidRDefault="00271FD5" w:rsidP="00047A37">
      <w:pPr>
        <w:pStyle w:val="Corpsdetexte"/>
        <w:rPr>
          <w:rFonts w:asciiTheme="minorHAnsi" w:hAnsiTheme="minorHAnsi" w:cstheme="minorHAnsi"/>
          <w:lang w:eastAsia="fr-FR"/>
        </w:rPr>
      </w:pPr>
      <w:r w:rsidRPr="0067281B">
        <w:rPr>
          <w:rFonts w:asciiTheme="minorHAnsi" w:hAnsiTheme="minorHAnsi" w:cstheme="minorHAnsi"/>
          <w:lang w:eastAsia="fr-FR"/>
        </w:rPr>
        <w:t>Le prestataire réalisera l’ensemble des paramétrages et développements nécessaires en s’appuyant, au maximum, sur le standard S/4HANA.</w:t>
      </w:r>
    </w:p>
    <w:p w14:paraId="6CF44B2A" w14:textId="1A745877" w:rsidR="00271FD5" w:rsidRPr="0067281B" w:rsidRDefault="00271FD5" w:rsidP="00047A37">
      <w:pPr>
        <w:pStyle w:val="Corpsdetexte"/>
        <w:rPr>
          <w:rFonts w:asciiTheme="minorHAnsi" w:hAnsiTheme="minorHAnsi" w:cstheme="minorHAnsi"/>
          <w:lang w:eastAsia="fr-FR"/>
        </w:rPr>
      </w:pPr>
      <w:r w:rsidRPr="0067281B">
        <w:rPr>
          <w:rFonts w:asciiTheme="minorHAnsi" w:hAnsiTheme="minorHAnsi" w:cstheme="minorHAnsi"/>
          <w:lang w:eastAsia="fr-FR"/>
        </w:rPr>
        <w:lastRenderedPageBreak/>
        <w:t>Le prestataire réalisera les tests unitaires avant de la phase de recette AP-HP</w:t>
      </w:r>
      <w:r w:rsidR="00F460E1">
        <w:rPr>
          <w:rFonts w:asciiTheme="minorHAnsi" w:hAnsiTheme="minorHAnsi" w:cstheme="minorHAnsi"/>
          <w:lang w:eastAsia="fr-FR"/>
        </w:rPr>
        <w:t xml:space="preserve"> et fournira </w:t>
      </w:r>
      <w:r w:rsidR="00A631B1">
        <w:rPr>
          <w:rFonts w:asciiTheme="minorHAnsi" w:hAnsiTheme="minorHAnsi" w:cstheme="minorHAnsi"/>
          <w:lang w:eastAsia="fr-FR"/>
        </w:rPr>
        <w:t>l</w:t>
      </w:r>
      <w:r w:rsidR="00F460E1">
        <w:rPr>
          <w:rFonts w:asciiTheme="minorHAnsi" w:hAnsiTheme="minorHAnsi" w:cstheme="minorHAnsi"/>
          <w:lang w:eastAsia="fr-FR"/>
        </w:rPr>
        <w:t>es pas de tests</w:t>
      </w:r>
      <w:r w:rsidR="00A631B1">
        <w:rPr>
          <w:rFonts w:asciiTheme="minorHAnsi" w:hAnsiTheme="minorHAnsi" w:cstheme="minorHAnsi"/>
          <w:lang w:eastAsia="fr-FR"/>
        </w:rPr>
        <w:t xml:space="preserve"> réalisés </w:t>
      </w:r>
      <w:r w:rsidR="00ED38F8">
        <w:rPr>
          <w:rFonts w:asciiTheme="minorHAnsi" w:hAnsiTheme="minorHAnsi" w:cstheme="minorHAnsi"/>
          <w:lang w:eastAsia="fr-FR"/>
        </w:rPr>
        <w:t>ainsi que</w:t>
      </w:r>
      <w:r w:rsidR="00A631B1">
        <w:rPr>
          <w:rFonts w:asciiTheme="minorHAnsi" w:hAnsiTheme="minorHAnsi" w:cstheme="minorHAnsi"/>
          <w:lang w:eastAsia="fr-FR"/>
        </w:rPr>
        <w:t xml:space="preserve"> les résultats</w:t>
      </w:r>
      <w:r w:rsidRPr="0067281B">
        <w:rPr>
          <w:rFonts w:asciiTheme="minorHAnsi" w:hAnsiTheme="minorHAnsi" w:cstheme="minorHAnsi"/>
          <w:lang w:eastAsia="fr-FR"/>
        </w:rPr>
        <w:t xml:space="preserve">. </w:t>
      </w:r>
    </w:p>
    <w:p w14:paraId="72F46F55" w14:textId="6E35C85C" w:rsidR="00271FD5" w:rsidRPr="005F076D" w:rsidRDefault="00271FD5" w:rsidP="35D4EEA0">
      <w:pPr>
        <w:pStyle w:val="Titre3"/>
        <w:rPr>
          <w:rFonts w:asciiTheme="minorHAnsi" w:hAnsiTheme="minorHAnsi" w:cstheme="minorBidi"/>
        </w:rPr>
      </w:pPr>
      <w:bookmarkStart w:id="265" w:name="_Toc198543523"/>
      <w:r w:rsidRPr="35D4EEA0">
        <w:rPr>
          <w:rFonts w:asciiTheme="minorHAnsi" w:hAnsiTheme="minorHAnsi" w:cstheme="minorBidi"/>
        </w:rPr>
        <w:t>Livrables attendus</w:t>
      </w:r>
      <w:bookmarkEnd w:id="265"/>
    </w:p>
    <w:p w14:paraId="34010756" w14:textId="150F2C03" w:rsidR="00857157" w:rsidRDefault="00857157" w:rsidP="00047A37">
      <w:pPr>
        <w:pStyle w:val="Corpsdetexte"/>
        <w:rPr>
          <w:rFonts w:asciiTheme="minorHAnsi" w:hAnsiTheme="minorHAnsi" w:cstheme="minorHAnsi"/>
          <w:lang w:eastAsia="fr-FR"/>
        </w:rPr>
      </w:pPr>
      <w:r>
        <w:rPr>
          <w:rFonts w:asciiTheme="minorHAnsi" w:hAnsiTheme="minorHAnsi" w:cstheme="minorHAnsi"/>
          <w:lang w:eastAsia="fr-FR"/>
        </w:rPr>
        <w:t>Tout au long de</w:t>
      </w:r>
      <w:r w:rsidR="00B14A30">
        <w:rPr>
          <w:rFonts w:asciiTheme="minorHAnsi" w:hAnsiTheme="minorHAnsi" w:cstheme="minorHAnsi"/>
          <w:lang w:eastAsia="fr-FR"/>
        </w:rPr>
        <w:t>s</w:t>
      </w:r>
      <w:r>
        <w:rPr>
          <w:rFonts w:asciiTheme="minorHAnsi" w:hAnsiTheme="minorHAnsi" w:cstheme="minorHAnsi"/>
          <w:lang w:eastAsia="fr-FR"/>
        </w:rPr>
        <w:t xml:space="preserve"> </w:t>
      </w:r>
      <w:r w:rsidR="00B159A5">
        <w:rPr>
          <w:rFonts w:asciiTheme="minorHAnsi" w:hAnsiTheme="minorHAnsi" w:cstheme="minorHAnsi"/>
          <w:lang w:eastAsia="fr-FR"/>
        </w:rPr>
        <w:t>étapes 4.3.1 à 4.3.5</w:t>
      </w:r>
      <w:r w:rsidR="009A79F9">
        <w:rPr>
          <w:rFonts w:asciiTheme="minorHAnsi" w:hAnsiTheme="minorHAnsi" w:cstheme="minorHAnsi"/>
          <w:lang w:eastAsia="fr-FR"/>
        </w:rPr>
        <w:t xml:space="preserve">, le titulaire produira les documents </w:t>
      </w:r>
      <w:r w:rsidR="00486177">
        <w:rPr>
          <w:rFonts w:asciiTheme="minorHAnsi" w:hAnsiTheme="minorHAnsi" w:cstheme="minorHAnsi"/>
          <w:lang w:eastAsia="fr-FR"/>
        </w:rPr>
        <w:t>nécessaire</w:t>
      </w:r>
      <w:r w:rsidR="0057552D">
        <w:rPr>
          <w:rFonts w:asciiTheme="minorHAnsi" w:hAnsiTheme="minorHAnsi" w:cstheme="minorHAnsi"/>
          <w:lang w:eastAsia="fr-FR"/>
        </w:rPr>
        <w:t>s</w:t>
      </w:r>
      <w:r w:rsidR="00486177">
        <w:rPr>
          <w:rFonts w:asciiTheme="minorHAnsi" w:hAnsiTheme="minorHAnsi" w:cstheme="minorHAnsi"/>
          <w:lang w:eastAsia="fr-FR"/>
        </w:rPr>
        <w:t xml:space="preserve"> au pilotage de ces évolutions </w:t>
      </w:r>
      <w:r w:rsidR="00397358">
        <w:rPr>
          <w:rFonts w:asciiTheme="minorHAnsi" w:hAnsiTheme="minorHAnsi" w:cstheme="minorHAnsi"/>
          <w:lang w:eastAsia="fr-FR"/>
        </w:rPr>
        <w:t xml:space="preserve">telles que </w:t>
      </w:r>
      <w:r w:rsidR="007620EC">
        <w:rPr>
          <w:rFonts w:asciiTheme="minorHAnsi" w:hAnsiTheme="minorHAnsi" w:cstheme="minorHAnsi"/>
          <w:lang w:eastAsia="fr-FR"/>
        </w:rPr>
        <w:t xml:space="preserve">déclinées au paragraphe </w:t>
      </w:r>
      <w:r w:rsidR="00BE0DE6">
        <w:rPr>
          <w:rFonts w:asciiTheme="minorHAnsi" w:hAnsiTheme="minorHAnsi" w:cstheme="minorHAnsi"/>
          <w:lang w:eastAsia="fr-FR"/>
        </w:rPr>
        <w:fldChar w:fldCharType="begin"/>
      </w:r>
      <w:r w:rsidR="00BE0DE6">
        <w:rPr>
          <w:rFonts w:asciiTheme="minorHAnsi" w:hAnsiTheme="minorHAnsi" w:cstheme="minorHAnsi"/>
          <w:lang w:eastAsia="fr-FR"/>
        </w:rPr>
        <w:instrText xml:space="preserve"> REF _Ref197939035 \r \h </w:instrText>
      </w:r>
      <w:r w:rsidR="00BE0DE6">
        <w:rPr>
          <w:rFonts w:asciiTheme="minorHAnsi" w:hAnsiTheme="minorHAnsi" w:cstheme="minorHAnsi"/>
          <w:lang w:eastAsia="fr-FR"/>
        </w:rPr>
      </w:r>
      <w:r w:rsidR="00BE0DE6">
        <w:rPr>
          <w:rFonts w:asciiTheme="minorHAnsi" w:hAnsiTheme="minorHAnsi" w:cstheme="minorHAnsi"/>
          <w:lang w:eastAsia="fr-FR"/>
        </w:rPr>
        <w:fldChar w:fldCharType="separate"/>
      </w:r>
      <w:r w:rsidR="00BE0DE6">
        <w:rPr>
          <w:rFonts w:asciiTheme="minorHAnsi" w:hAnsiTheme="minorHAnsi" w:cstheme="minorHAnsi"/>
          <w:lang w:eastAsia="fr-FR"/>
        </w:rPr>
        <w:t>4.2.3.1</w:t>
      </w:r>
      <w:r w:rsidR="00BE0DE6">
        <w:rPr>
          <w:rFonts w:asciiTheme="minorHAnsi" w:hAnsiTheme="minorHAnsi" w:cstheme="minorHAnsi"/>
          <w:lang w:eastAsia="fr-FR"/>
        </w:rPr>
        <w:fldChar w:fldCharType="end"/>
      </w:r>
    </w:p>
    <w:p w14:paraId="2660116F" w14:textId="5408B824" w:rsidR="00271FD5" w:rsidRDefault="00243F06" w:rsidP="00047A37">
      <w:pPr>
        <w:pStyle w:val="Corpsdetexte"/>
        <w:rPr>
          <w:rFonts w:asciiTheme="minorHAnsi" w:hAnsiTheme="minorHAnsi" w:cstheme="minorHAnsi"/>
          <w:lang w:eastAsia="fr-FR"/>
        </w:rPr>
      </w:pPr>
      <w:r>
        <w:rPr>
          <w:rFonts w:asciiTheme="minorHAnsi" w:hAnsiTheme="minorHAnsi" w:cstheme="minorHAnsi"/>
          <w:lang w:eastAsia="fr-FR"/>
        </w:rPr>
        <w:t>En outre, l</w:t>
      </w:r>
      <w:r w:rsidR="00271FD5" w:rsidRPr="0067281B">
        <w:rPr>
          <w:rFonts w:asciiTheme="minorHAnsi" w:hAnsiTheme="minorHAnsi" w:cstheme="minorHAnsi"/>
          <w:lang w:eastAsia="fr-FR"/>
        </w:rPr>
        <w:t>e prestataire produira les documents de spécifications fonctionnelles</w:t>
      </w:r>
      <w:r w:rsidR="008F2426">
        <w:rPr>
          <w:rFonts w:asciiTheme="minorHAnsi" w:hAnsiTheme="minorHAnsi" w:cstheme="minorHAnsi"/>
          <w:lang w:eastAsia="fr-FR"/>
        </w:rPr>
        <w:t xml:space="preserve"> et </w:t>
      </w:r>
      <w:r w:rsidR="00271FD5" w:rsidRPr="0067281B">
        <w:rPr>
          <w:rFonts w:asciiTheme="minorHAnsi" w:hAnsiTheme="minorHAnsi" w:cstheme="minorHAnsi"/>
          <w:lang w:eastAsia="fr-FR"/>
        </w:rPr>
        <w:t>les documents de spécifications techniques associés</w:t>
      </w:r>
      <w:r w:rsidR="0057552D">
        <w:rPr>
          <w:rFonts w:asciiTheme="minorHAnsi" w:hAnsiTheme="minorHAnsi" w:cstheme="minorHAnsi"/>
          <w:lang w:eastAsia="fr-FR"/>
        </w:rPr>
        <w:t xml:space="preserve">. </w:t>
      </w:r>
      <w:r w:rsidR="00960A8F">
        <w:rPr>
          <w:rFonts w:asciiTheme="minorHAnsi" w:hAnsiTheme="minorHAnsi" w:cstheme="minorHAnsi"/>
          <w:lang w:eastAsia="fr-FR"/>
        </w:rPr>
        <w:t>I</w:t>
      </w:r>
      <w:r w:rsidR="0057552D">
        <w:rPr>
          <w:rFonts w:asciiTheme="minorHAnsi" w:hAnsiTheme="minorHAnsi" w:cstheme="minorHAnsi"/>
          <w:lang w:eastAsia="fr-FR"/>
        </w:rPr>
        <w:t xml:space="preserve">l produira la liste des points ouverts, organisera les ateliers avec l’équipe projet de l’AP-HP en vue d’y apporter une solution et le cas échéant remonter </w:t>
      </w:r>
      <w:r w:rsidR="00E758DD">
        <w:rPr>
          <w:rFonts w:asciiTheme="minorHAnsi" w:hAnsiTheme="minorHAnsi" w:cstheme="minorHAnsi"/>
          <w:lang w:eastAsia="fr-FR"/>
        </w:rPr>
        <w:t xml:space="preserve">les arbitrages </w:t>
      </w:r>
      <w:r w:rsidR="00BC1A0F">
        <w:rPr>
          <w:rFonts w:asciiTheme="minorHAnsi" w:hAnsiTheme="minorHAnsi" w:cstheme="minorHAnsi"/>
          <w:lang w:eastAsia="fr-FR"/>
        </w:rPr>
        <w:t>aux</w:t>
      </w:r>
      <w:r w:rsidR="00E758DD">
        <w:rPr>
          <w:rFonts w:asciiTheme="minorHAnsi" w:hAnsiTheme="minorHAnsi" w:cstheme="minorHAnsi"/>
          <w:lang w:eastAsia="fr-FR"/>
        </w:rPr>
        <w:t xml:space="preserve"> instances de pilotage.</w:t>
      </w:r>
    </w:p>
    <w:p w14:paraId="7BA16325" w14:textId="08B6BCD2" w:rsidR="0057552D" w:rsidRPr="0067281B" w:rsidRDefault="00E758DD" w:rsidP="00047A37">
      <w:pPr>
        <w:pStyle w:val="Corpsdetexte"/>
        <w:rPr>
          <w:rFonts w:asciiTheme="minorHAnsi" w:hAnsiTheme="minorHAnsi" w:cstheme="minorHAnsi"/>
          <w:lang w:eastAsia="fr-FR"/>
        </w:rPr>
      </w:pPr>
      <w:r>
        <w:rPr>
          <w:rFonts w:asciiTheme="minorHAnsi" w:hAnsiTheme="minorHAnsi" w:cstheme="minorHAnsi"/>
          <w:lang w:eastAsia="fr-FR"/>
        </w:rPr>
        <w:t>Le prestataire produira les documents de tests réalisés en vue de faciliter la recette</w:t>
      </w:r>
      <w:r w:rsidR="00C673A0">
        <w:rPr>
          <w:rFonts w:asciiTheme="minorHAnsi" w:hAnsiTheme="minorHAnsi" w:cstheme="minorHAnsi"/>
          <w:lang w:eastAsia="fr-FR"/>
        </w:rPr>
        <w:t>.</w:t>
      </w:r>
    </w:p>
    <w:p w14:paraId="4E89850C" w14:textId="77777777" w:rsidR="00271FD5" w:rsidRDefault="00271FD5" w:rsidP="00047A37">
      <w:pPr>
        <w:pStyle w:val="Corpsdetexte"/>
        <w:rPr>
          <w:rFonts w:asciiTheme="minorHAnsi" w:hAnsiTheme="minorHAnsi" w:cstheme="minorHAnsi"/>
          <w:lang w:eastAsia="fr-FR"/>
        </w:rPr>
      </w:pPr>
      <w:r w:rsidRPr="0067281B">
        <w:rPr>
          <w:rFonts w:asciiTheme="minorHAnsi" w:hAnsiTheme="minorHAnsi" w:cstheme="minorHAnsi"/>
          <w:lang w:eastAsia="fr-FR"/>
        </w:rPr>
        <w:t xml:space="preserve">Le prestataire produira toute la documentation nécessaire pour permettre aux équipes techniques et applicatives de la DSN d’administrer les développements réalisés. </w:t>
      </w:r>
    </w:p>
    <w:p w14:paraId="62BA7641" w14:textId="7F47DDE8" w:rsidR="009617FA" w:rsidRDefault="000B0037" w:rsidP="00827115">
      <w:pPr>
        <w:pStyle w:val="Corpsdetexte"/>
        <w:rPr>
          <w:rFonts w:asciiTheme="minorHAnsi" w:hAnsiTheme="minorHAnsi" w:cstheme="minorBidi"/>
        </w:rPr>
      </w:pPr>
      <w:r>
        <w:rPr>
          <w:rFonts w:asciiTheme="minorHAnsi" w:hAnsiTheme="minorHAnsi" w:cstheme="minorHAnsi"/>
          <w:lang w:eastAsia="fr-FR"/>
        </w:rPr>
        <w:t xml:space="preserve">Le prestataire produira les supports </w:t>
      </w:r>
      <w:r w:rsidR="002D5B02">
        <w:rPr>
          <w:rFonts w:asciiTheme="minorHAnsi" w:hAnsiTheme="minorHAnsi" w:cstheme="minorHAnsi"/>
          <w:lang w:eastAsia="fr-FR"/>
        </w:rPr>
        <w:t>décrivant l</w:t>
      </w:r>
      <w:r w:rsidR="00E67B7D">
        <w:rPr>
          <w:rFonts w:asciiTheme="minorHAnsi" w:hAnsiTheme="minorHAnsi" w:cstheme="minorHAnsi"/>
          <w:lang w:eastAsia="fr-FR"/>
        </w:rPr>
        <w:t>es nouvelles fonctionnalités</w:t>
      </w:r>
      <w:r w:rsidR="004325DC">
        <w:rPr>
          <w:rFonts w:asciiTheme="minorHAnsi" w:hAnsiTheme="minorHAnsi" w:cstheme="minorHAnsi"/>
          <w:lang w:eastAsia="fr-FR"/>
        </w:rPr>
        <w:t xml:space="preserve"> au titulaire du lot 2</w:t>
      </w:r>
      <w:r w:rsidR="00E67B7D">
        <w:rPr>
          <w:rFonts w:asciiTheme="minorHAnsi" w:hAnsiTheme="minorHAnsi" w:cstheme="minorHAnsi"/>
          <w:lang w:eastAsia="fr-FR"/>
        </w:rPr>
        <w:t>.</w:t>
      </w:r>
    </w:p>
    <w:p w14:paraId="0CC20045" w14:textId="51847CF4" w:rsidR="00271FD5" w:rsidRPr="005F076D" w:rsidRDefault="00616B0F" w:rsidP="35D4EEA0">
      <w:pPr>
        <w:pStyle w:val="Titre3"/>
        <w:rPr>
          <w:rFonts w:asciiTheme="minorHAnsi" w:hAnsiTheme="minorHAnsi" w:cstheme="minorBidi"/>
        </w:rPr>
      </w:pPr>
      <w:bookmarkStart w:id="266" w:name="_Ref192418018"/>
      <w:bookmarkStart w:id="267" w:name="_Toc198543524"/>
      <w:r w:rsidRPr="35D4EEA0">
        <w:rPr>
          <w:rFonts w:asciiTheme="minorHAnsi" w:hAnsiTheme="minorHAnsi" w:cstheme="minorBidi"/>
        </w:rPr>
        <w:t xml:space="preserve">Support à </w:t>
      </w:r>
      <w:r w:rsidR="00271FD5" w:rsidRPr="35D4EEA0">
        <w:rPr>
          <w:rFonts w:asciiTheme="minorHAnsi" w:hAnsiTheme="minorHAnsi" w:cstheme="minorBidi"/>
        </w:rPr>
        <w:t>la recette</w:t>
      </w:r>
      <w:bookmarkEnd w:id="266"/>
      <w:bookmarkEnd w:id="267"/>
    </w:p>
    <w:p w14:paraId="119E486A" w14:textId="77777777" w:rsidR="002E2988" w:rsidRDefault="00271FD5" w:rsidP="00047A37">
      <w:pPr>
        <w:pStyle w:val="Corpsdetexte"/>
        <w:rPr>
          <w:rFonts w:asciiTheme="minorHAnsi" w:hAnsiTheme="minorHAnsi" w:cstheme="minorHAnsi"/>
          <w:lang w:eastAsia="fr-FR"/>
        </w:rPr>
      </w:pPr>
      <w:r w:rsidRPr="0067281B">
        <w:rPr>
          <w:rFonts w:asciiTheme="minorHAnsi" w:hAnsiTheme="minorHAnsi" w:cstheme="minorHAnsi"/>
          <w:lang w:eastAsia="fr-FR"/>
        </w:rPr>
        <w:t>Chaque fiche d’évolution fera l’objet d’une recette spécifique</w:t>
      </w:r>
      <w:r w:rsidR="00396AAD">
        <w:rPr>
          <w:rFonts w:asciiTheme="minorHAnsi" w:hAnsiTheme="minorHAnsi" w:cstheme="minorHAnsi"/>
          <w:lang w:eastAsia="fr-FR"/>
        </w:rPr>
        <w:t xml:space="preserve"> </w:t>
      </w:r>
      <w:r w:rsidR="00A83DC9">
        <w:rPr>
          <w:rFonts w:asciiTheme="minorHAnsi" w:hAnsiTheme="minorHAnsi" w:cstheme="minorHAnsi"/>
          <w:lang w:eastAsia="fr-FR"/>
        </w:rPr>
        <w:t xml:space="preserve">pilotée par le titulaire du lot 2 </w:t>
      </w:r>
      <w:r w:rsidR="00396AAD">
        <w:rPr>
          <w:rFonts w:asciiTheme="minorHAnsi" w:hAnsiTheme="minorHAnsi" w:cstheme="minorHAnsi"/>
          <w:lang w:eastAsia="fr-FR"/>
        </w:rPr>
        <w:t xml:space="preserve">(qui peut s’étendre sur un processus dans sa globalité et non </w:t>
      </w:r>
      <w:r w:rsidR="0098636F">
        <w:rPr>
          <w:rFonts w:asciiTheme="minorHAnsi" w:hAnsiTheme="minorHAnsi" w:cstheme="minorHAnsi"/>
          <w:lang w:eastAsia="fr-FR"/>
        </w:rPr>
        <w:t>juste l’évolution en question)</w:t>
      </w:r>
      <w:r w:rsidRPr="0067281B">
        <w:rPr>
          <w:rFonts w:asciiTheme="minorHAnsi" w:hAnsiTheme="minorHAnsi" w:cstheme="minorHAnsi"/>
          <w:lang w:eastAsia="fr-FR"/>
        </w:rPr>
        <w:t xml:space="preserve">. </w:t>
      </w:r>
    </w:p>
    <w:p w14:paraId="3AA6F021" w14:textId="2782D8B9" w:rsidR="002E2988" w:rsidRDefault="001C04BA" w:rsidP="00047A37">
      <w:pPr>
        <w:pStyle w:val="Corpsdetexte"/>
        <w:rPr>
          <w:rFonts w:asciiTheme="minorHAnsi" w:hAnsiTheme="minorHAnsi" w:cstheme="minorHAnsi"/>
          <w:lang w:eastAsia="fr-FR"/>
        </w:rPr>
      </w:pPr>
      <w:r>
        <w:rPr>
          <w:rFonts w:asciiTheme="minorHAnsi" w:hAnsiTheme="minorHAnsi" w:cstheme="minorHAnsi"/>
          <w:lang w:eastAsia="fr-FR"/>
        </w:rPr>
        <w:t xml:space="preserve">Les prestations attendues de la part du titulaire du lot 1 sont décrites au paragraphe </w:t>
      </w:r>
      <w:r w:rsidR="000E0749">
        <w:rPr>
          <w:rFonts w:asciiTheme="minorHAnsi" w:hAnsiTheme="minorHAnsi" w:cstheme="minorHAnsi"/>
          <w:lang w:eastAsia="fr-FR"/>
        </w:rPr>
        <w:fldChar w:fldCharType="begin"/>
      </w:r>
      <w:r w:rsidR="000E0749">
        <w:rPr>
          <w:rFonts w:asciiTheme="minorHAnsi" w:hAnsiTheme="minorHAnsi" w:cstheme="minorHAnsi"/>
          <w:lang w:eastAsia="fr-FR"/>
        </w:rPr>
        <w:instrText xml:space="preserve"> REF _Ref190963573 \r \h </w:instrText>
      </w:r>
      <w:r w:rsidR="000E0749">
        <w:rPr>
          <w:rFonts w:asciiTheme="minorHAnsi" w:hAnsiTheme="minorHAnsi" w:cstheme="minorHAnsi"/>
          <w:lang w:eastAsia="fr-FR"/>
        </w:rPr>
      </w:r>
      <w:r w:rsidR="000E0749">
        <w:rPr>
          <w:rFonts w:asciiTheme="minorHAnsi" w:hAnsiTheme="minorHAnsi" w:cstheme="minorHAnsi"/>
          <w:lang w:eastAsia="fr-FR"/>
        </w:rPr>
        <w:fldChar w:fldCharType="separate"/>
      </w:r>
      <w:r w:rsidR="00D60780">
        <w:rPr>
          <w:rFonts w:asciiTheme="minorHAnsi" w:hAnsiTheme="minorHAnsi" w:cstheme="minorHAnsi"/>
          <w:lang w:eastAsia="fr-FR"/>
        </w:rPr>
        <w:t>4.2.3.14</w:t>
      </w:r>
      <w:r w:rsidR="000E0749">
        <w:rPr>
          <w:rFonts w:asciiTheme="minorHAnsi" w:hAnsiTheme="minorHAnsi" w:cstheme="minorHAnsi"/>
          <w:lang w:eastAsia="fr-FR"/>
        </w:rPr>
        <w:fldChar w:fldCharType="end"/>
      </w:r>
    </w:p>
    <w:p w14:paraId="3666A507" w14:textId="53992E86" w:rsidR="007C7B00" w:rsidRPr="005F076D" w:rsidRDefault="007C7B00" w:rsidP="35D4EEA0">
      <w:pPr>
        <w:pStyle w:val="Titre3"/>
        <w:rPr>
          <w:rFonts w:asciiTheme="minorHAnsi" w:hAnsiTheme="minorHAnsi" w:cstheme="minorBidi"/>
        </w:rPr>
      </w:pPr>
      <w:bookmarkStart w:id="268" w:name="_Toc198543525"/>
      <w:r w:rsidRPr="35D4EEA0">
        <w:rPr>
          <w:rFonts w:asciiTheme="minorHAnsi" w:hAnsiTheme="minorHAnsi" w:cstheme="minorBidi"/>
        </w:rPr>
        <w:t>Mise à jour de l’aide en ligne</w:t>
      </w:r>
      <w:bookmarkEnd w:id="268"/>
      <w:r w:rsidRPr="35D4EEA0">
        <w:rPr>
          <w:rFonts w:asciiTheme="minorHAnsi" w:hAnsiTheme="minorHAnsi" w:cstheme="minorBidi"/>
        </w:rPr>
        <w:t> </w:t>
      </w:r>
    </w:p>
    <w:p w14:paraId="05A624C8" w14:textId="2CFE567C" w:rsidR="009617FA" w:rsidRDefault="007C7B00" w:rsidP="00047A37">
      <w:pPr>
        <w:pStyle w:val="Corpsdetexte"/>
        <w:rPr>
          <w:rFonts w:asciiTheme="minorHAnsi" w:hAnsiTheme="minorHAnsi" w:cstheme="minorHAnsi"/>
          <w:lang w:eastAsia="fr-FR"/>
        </w:rPr>
      </w:pPr>
      <w:r>
        <w:rPr>
          <w:rFonts w:asciiTheme="minorHAnsi" w:hAnsiTheme="minorHAnsi" w:cstheme="minorHAnsi"/>
          <w:lang w:eastAsia="fr-FR"/>
        </w:rPr>
        <w:t>Il</w:t>
      </w:r>
      <w:r w:rsidR="00111ADC" w:rsidRPr="006E7069">
        <w:rPr>
          <w:rFonts w:asciiTheme="minorHAnsi" w:hAnsiTheme="minorHAnsi" w:cstheme="minorHAnsi"/>
          <w:lang w:eastAsia="fr-FR"/>
        </w:rPr>
        <w:t xml:space="preserve"> est attendu </w:t>
      </w:r>
      <w:r w:rsidR="00221D5B" w:rsidRPr="006E7069">
        <w:rPr>
          <w:rFonts w:asciiTheme="minorHAnsi" w:hAnsiTheme="minorHAnsi" w:cstheme="minorHAnsi"/>
          <w:lang w:eastAsia="fr-FR"/>
        </w:rPr>
        <w:t>du titulaire du lot 1</w:t>
      </w:r>
      <w:r w:rsidR="00111ADC" w:rsidRPr="006E7069">
        <w:rPr>
          <w:rFonts w:asciiTheme="minorHAnsi" w:hAnsiTheme="minorHAnsi" w:cstheme="minorHAnsi"/>
          <w:lang w:eastAsia="fr-FR"/>
        </w:rPr>
        <w:t xml:space="preserve"> </w:t>
      </w:r>
      <w:r w:rsidR="00BF138B">
        <w:rPr>
          <w:rFonts w:asciiTheme="minorHAnsi" w:hAnsiTheme="minorHAnsi" w:cstheme="minorHAnsi"/>
          <w:lang w:eastAsia="fr-FR"/>
        </w:rPr>
        <w:t>qu’il mette</w:t>
      </w:r>
      <w:r w:rsidR="00CF43FF" w:rsidRPr="006E7069">
        <w:rPr>
          <w:rFonts w:asciiTheme="minorHAnsi" w:hAnsiTheme="minorHAnsi" w:cstheme="minorHAnsi"/>
          <w:lang w:eastAsia="fr-FR"/>
        </w:rPr>
        <w:t xml:space="preserve"> à jour l</w:t>
      </w:r>
      <w:r w:rsidR="00111ADC" w:rsidRPr="006E7069">
        <w:rPr>
          <w:rFonts w:asciiTheme="minorHAnsi" w:hAnsiTheme="minorHAnsi" w:cstheme="minorHAnsi"/>
          <w:lang w:eastAsia="fr-FR"/>
        </w:rPr>
        <w:t>’aide en ligne</w:t>
      </w:r>
      <w:r w:rsidR="00D86621" w:rsidRPr="006E7069">
        <w:rPr>
          <w:rFonts w:asciiTheme="minorHAnsi" w:hAnsiTheme="minorHAnsi" w:cstheme="minorHAnsi"/>
          <w:lang w:eastAsia="fr-FR"/>
        </w:rPr>
        <w:t xml:space="preserve"> selon les modalités définies au </w:t>
      </w:r>
      <w:r w:rsidR="00CF43FF" w:rsidRPr="006E7069">
        <w:rPr>
          <w:rFonts w:asciiTheme="minorHAnsi" w:hAnsiTheme="minorHAnsi" w:cstheme="minorHAnsi"/>
          <w:lang w:eastAsia="fr-FR"/>
        </w:rPr>
        <w:t>paragraphe</w:t>
      </w:r>
      <w:r w:rsidR="00CD33C3" w:rsidRPr="006E7069">
        <w:rPr>
          <w:rFonts w:asciiTheme="minorHAnsi" w:hAnsiTheme="minorHAnsi" w:cstheme="minorHAnsi"/>
          <w:lang w:eastAsia="fr-FR"/>
        </w:rPr>
        <w:t xml:space="preserve"> </w:t>
      </w:r>
      <w:r w:rsidR="00CD33C3" w:rsidRPr="007E2922">
        <w:rPr>
          <w:rFonts w:asciiTheme="minorHAnsi" w:hAnsiTheme="minorHAnsi" w:cstheme="minorHAnsi"/>
          <w:lang w:eastAsia="fr-FR"/>
        </w:rPr>
        <w:fldChar w:fldCharType="begin"/>
      </w:r>
      <w:r w:rsidR="00CD33C3" w:rsidRPr="006E7069">
        <w:rPr>
          <w:rFonts w:asciiTheme="minorHAnsi" w:hAnsiTheme="minorHAnsi" w:cstheme="minorHAnsi"/>
          <w:lang w:eastAsia="fr-FR"/>
        </w:rPr>
        <w:instrText xml:space="preserve"> REF _Ref192756818 \r \h </w:instrText>
      </w:r>
      <w:r w:rsidR="006E7069">
        <w:rPr>
          <w:rFonts w:asciiTheme="minorHAnsi" w:hAnsiTheme="minorHAnsi" w:cstheme="minorHAnsi"/>
          <w:lang w:eastAsia="fr-FR"/>
        </w:rPr>
        <w:instrText xml:space="preserve"> \* MERGEFORMAT </w:instrText>
      </w:r>
      <w:r w:rsidR="00CD33C3" w:rsidRPr="007E2922">
        <w:rPr>
          <w:rFonts w:asciiTheme="minorHAnsi" w:hAnsiTheme="minorHAnsi" w:cstheme="minorHAnsi"/>
          <w:lang w:eastAsia="fr-FR"/>
        </w:rPr>
      </w:r>
      <w:r w:rsidR="00CD33C3" w:rsidRPr="007E2922">
        <w:rPr>
          <w:rFonts w:asciiTheme="minorHAnsi" w:hAnsiTheme="minorHAnsi" w:cstheme="minorHAnsi"/>
          <w:lang w:eastAsia="fr-FR"/>
        </w:rPr>
        <w:fldChar w:fldCharType="separate"/>
      </w:r>
      <w:r w:rsidR="00D60780">
        <w:rPr>
          <w:rFonts w:asciiTheme="minorHAnsi" w:hAnsiTheme="minorHAnsi" w:cstheme="minorHAnsi"/>
          <w:lang w:eastAsia="fr-FR"/>
        </w:rPr>
        <w:t>4.2.3.15</w:t>
      </w:r>
      <w:r w:rsidR="00CD33C3" w:rsidRPr="007E2922">
        <w:rPr>
          <w:rFonts w:asciiTheme="minorHAnsi" w:hAnsiTheme="minorHAnsi" w:cstheme="minorHAnsi"/>
          <w:lang w:eastAsia="fr-FR"/>
        </w:rPr>
        <w:fldChar w:fldCharType="end"/>
      </w:r>
      <w:r w:rsidR="00390C46" w:rsidRPr="006E7069">
        <w:rPr>
          <w:rFonts w:asciiTheme="minorHAnsi" w:hAnsiTheme="minorHAnsi" w:cstheme="minorHAnsi"/>
          <w:lang w:eastAsia="fr-FR"/>
        </w:rPr>
        <w:t>.</w:t>
      </w:r>
    </w:p>
    <w:p w14:paraId="3AEDF110" w14:textId="47DF0656" w:rsidR="00E67B7D" w:rsidRPr="005F076D" w:rsidRDefault="00E67B7D" w:rsidP="35D4EEA0">
      <w:pPr>
        <w:pStyle w:val="Titre3"/>
        <w:rPr>
          <w:rFonts w:asciiTheme="minorHAnsi" w:hAnsiTheme="minorHAnsi" w:cstheme="minorBidi"/>
        </w:rPr>
      </w:pPr>
      <w:bookmarkStart w:id="269" w:name="_Toc191279930"/>
      <w:bookmarkStart w:id="270" w:name="_Ref190786766"/>
      <w:bookmarkStart w:id="271" w:name="_Toc198543526"/>
      <w:bookmarkEnd w:id="269"/>
      <w:r w:rsidRPr="35D4EEA0">
        <w:rPr>
          <w:rFonts w:asciiTheme="minorHAnsi" w:hAnsiTheme="minorHAnsi" w:cstheme="minorBidi"/>
        </w:rPr>
        <w:t>Formation aux nouvelles fonctionnalités</w:t>
      </w:r>
      <w:bookmarkEnd w:id="270"/>
      <w:bookmarkEnd w:id="271"/>
    </w:p>
    <w:p w14:paraId="484A223A" w14:textId="6ADB4EB9" w:rsidR="00E67B7D" w:rsidRDefault="00151BDD" w:rsidP="00047A37">
      <w:pPr>
        <w:pStyle w:val="Corpsdetexte"/>
        <w:rPr>
          <w:rFonts w:asciiTheme="minorHAnsi" w:hAnsiTheme="minorHAnsi" w:cstheme="minorHAnsi"/>
        </w:rPr>
      </w:pPr>
      <w:r>
        <w:rPr>
          <w:rFonts w:asciiTheme="minorHAnsi" w:hAnsiTheme="minorHAnsi" w:cstheme="minorHAnsi"/>
        </w:rPr>
        <w:t>Le titulaire</w:t>
      </w:r>
      <w:r w:rsidR="0059211D">
        <w:rPr>
          <w:rFonts w:asciiTheme="minorHAnsi" w:hAnsiTheme="minorHAnsi" w:cstheme="minorHAnsi"/>
        </w:rPr>
        <w:t xml:space="preserve"> du présent </w:t>
      </w:r>
      <w:r w:rsidR="009E4F6E">
        <w:rPr>
          <w:rFonts w:asciiTheme="minorHAnsi" w:hAnsiTheme="minorHAnsi" w:cstheme="minorHAnsi"/>
        </w:rPr>
        <w:t xml:space="preserve">lot </w:t>
      </w:r>
      <w:r>
        <w:rPr>
          <w:rFonts w:asciiTheme="minorHAnsi" w:hAnsiTheme="minorHAnsi" w:cstheme="minorHAnsi"/>
        </w:rPr>
        <w:t>présentera</w:t>
      </w:r>
      <w:r w:rsidR="00382888">
        <w:rPr>
          <w:rFonts w:asciiTheme="minorHAnsi" w:hAnsiTheme="minorHAnsi" w:cstheme="minorHAnsi"/>
        </w:rPr>
        <w:t xml:space="preserve"> au titulaire du lot 2</w:t>
      </w:r>
      <w:r w:rsidR="00391F58">
        <w:rPr>
          <w:rFonts w:asciiTheme="minorHAnsi" w:hAnsiTheme="minorHAnsi" w:cstheme="minorHAnsi"/>
        </w:rPr>
        <w:t xml:space="preserve"> </w:t>
      </w:r>
      <w:r>
        <w:rPr>
          <w:rFonts w:asciiTheme="minorHAnsi" w:hAnsiTheme="minorHAnsi" w:cstheme="minorHAnsi"/>
        </w:rPr>
        <w:t xml:space="preserve">les évolutions </w:t>
      </w:r>
      <w:r w:rsidR="0059211D">
        <w:rPr>
          <w:rFonts w:asciiTheme="minorHAnsi" w:hAnsiTheme="minorHAnsi" w:cstheme="minorHAnsi"/>
        </w:rPr>
        <w:t xml:space="preserve">fonctionnelles </w:t>
      </w:r>
      <w:r w:rsidR="00DE4EB8">
        <w:rPr>
          <w:rFonts w:asciiTheme="minorHAnsi" w:hAnsiTheme="minorHAnsi" w:cstheme="minorHAnsi"/>
        </w:rPr>
        <w:t xml:space="preserve">afin que ce dernier puisse </w:t>
      </w:r>
      <w:r w:rsidR="0043225D">
        <w:rPr>
          <w:rFonts w:asciiTheme="minorHAnsi" w:hAnsiTheme="minorHAnsi" w:cstheme="minorHAnsi"/>
        </w:rPr>
        <w:t>mettre à jour</w:t>
      </w:r>
      <w:r w:rsidR="00E917C4">
        <w:rPr>
          <w:rFonts w:asciiTheme="minorHAnsi" w:hAnsiTheme="minorHAnsi" w:cstheme="minorHAnsi"/>
        </w:rPr>
        <w:t xml:space="preserve"> </w:t>
      </w:r>
      <w:r w:rsidR="00570AB1">
        <w:rPr>
          <w:rFonts w:asciiTheme="minorHAnsi" w:hAnsiTheme="minorHAnsi" w:cstheme="minorHAnsi"/>
        </w:rPr>
        <w:t>les supports de formation sur S/4HANA</w:t>
      </w:r>
      <w:r w:rsidR="001E6B2E">
        <w:rPr>
          <w:rFonts w:asciiTheme="minorHAnsi" w:hAnsiTheme="minorHAnsi" w:cstheme="minorHAnsi"/>
        </w:rPr>
        <w:t xml:space="preserve"> comme demandé au paragraphe</w:t>
      </w:r>
      <w:r w:rsidR="001226D5">
        <w:rPr>
          <w:rFonts w:asciiTheme="minorHAnsi" w:hAnsiTheme="minorHAnsi" w:cstheme="minorHAnsi"/>
        </w:rPr>
        <w:t xml:space="preserve"> </w:t>
      </w:r>
      <w:r w:rsidR="00B84851">
        <w:rPr>
          <w:rFonts w:asciiTheme="minorHAnsi" w:hAnsiTheme="minorHAnsi" w:cstheme="minorHAnsi"/>
        </w:rPr>
        <w:fldChar w:fldCharType="begin"/>
      </w:r>
      <w:r w:rsidR="00B84851">
        <w:rPr>
          <w:rFonts w:asciiTheme="minorHAnsi" w:hAnsiTheme="minorHAnsi" w:cstheme="minorHAnsi"/>
        </w:rPr>
        <w:instrText xml:space="preserve"> REF _Ref189237949 \r \h </w:instrText>
      </w:r>
      <w:r w:rsidR="00B84851">
        <w:rPr>
          <w:rFonts w:asciiTheme="minorHAnsi" w:hAnsiTheme="minorHAnsi" w:cstheme="minorHAnsi"/>
        </w:rPr>
      </w:r>
      <w:r w:rsidR="00B84851">
        <w:rPr>
          <w:rFonts w:asciiTheme="minorHAnsi" w:hAnsiTheme="minorHAnsi" w:cstheme="minorHAnsi"/>
        </w:rPr>
        <w:fldChar w:fldCharType="separate"/>
      </w:r>
      <w:r w:rsidR="00D60780">
        <w:rPr>
          <w:rFonts w:asciiTheme="minorHAnsi" w:hAnsiTheme="minorHAnsi" w:cstheme="minorHAnsi"/>
        </w:rPr>
        <w:t>5.5.2</w:t>
      </w:r>
      <w:r w:rsidR="00B84851">
        <w:rPr>
          <w:rFonts w:asciiTheme="minorHAnsi" w:hAnsiTheme="minorHAnsi" w:cstheme="minorHAnsi"/>
        </w:rPr>
        <w:fldChar w:fldCharType="end"/>
      </w:r>
      <w:r w:rsidR="00570AB1">
        <w:rPr>
          <w:rFonts w:asciiTheme="minorHAnsi" w:hAnsiTheme="minorHAnsi" w:cstheme="minorHAnsi"/>
        </w:rPr>
        <w:t xml:space="preserve">. La création des supports de formation </w:t>
      </w:r>
      <w:r w:rsidR="00B6430F">
        <w:rPr>
          <w:rFonts w:asciiTheme="minorHAnsi" w:hAnsiTheme="minorHAnsi" w:cstheme="minorHAnsi"/>
        </w:rPr>
        <w:t>incombant au titulaire du lot 2.</w:t>
      </w:r>
    </w:p>
    <w:p w14:paraId="68AEFC32" w14:textId="77777777" w:rsidR="000B795A" w:rsidRPr="0067281B" w:rsidRDefault="000B795A" w:rsidP="00047A37">
      <w:pPr>
        <w:pStyle w:val="Corpsdetexte"/>
        <w:ind w:left="0"/>
        <w:rPr>
          <w:rFonts w:asciiTheme="minorHAnsi" w:hAnsiTheme="minorHAnsi" w:cstheme="minorHAnsi"/>
        </w:rPr>
      </w:pPr>
    </w:p>
    <w:p w14:paraId="2A744AE6" w14:textId="452A4754" w:rsidR="00E96F61" w:rsidRPr="0067281B" w:rsidRDefault="00E96F61" w:rsidP="35D4EEA0">
      <w:pPr>
        <w:pStyle w:val="Titre2"/>
        <w:rPr>
          <w:rFonts w:asciiTheme="minorHAnsi" w:hAnsiTheme="minorHAnsi" w:cstheme="minorBidi"/>
        </w:rPr>
      </w:pPr>
      <w:bookmarkStart w:id="272" w:name="_Toc198543527"/>
      <w:bookmarkStart w:id="273" w:name="_Toc188462226"/>
      <w:bookmarkStart w:id="274" w:name="_Ref188633970"/>
      <w:bookmarkStart w:id="275" w:name="_Ref189040582"/>
      <w:bookmarkStart w:id="276" w:name="_Ref191454904"/>
      <w:r w:rsidRPr="35D4EEA0">
        <w:rPr>
          <w:rFonts w:asciiTheme="minorHAnsi" w:hAnsiTheme="minorHAnsi" w:cstheme="minorBidi"/>
        </w:rPr>
        <w:t xml:space="preserve">Prestations attendues dans le cadre de la </w:t>
      </w:r>
      <w:r w:rsidR="002B0110" w:rsidRPr="35D4EEA0">
        <w:rPr>
          <w:rFonts w:asciiTheme="minorHAnsi" w:hAnsiTheme="minorHAnsi" w:cstheme="minorBidi"/>
        </w:rPr>
        <w:t>section</w:t>
      </w:r>
      <w:r w:rsidRPr="35D4EEA0">
        <w:rPr>
          <w:rFonts w:asciiTheme="minorHAnsi" w:hAnsiTheme="minorHAnsi" w:cstheme="minorBidi"/>
        </w:rPr>
        <w:t xml:space="preserve"> </w:t>
      </w:r>
      <w:r w:rsidR="009D6CF2" w:rsidRPr="35D4EEA0">
        <w:rPr>
          <w:rFonts w:asciiTheme="minorHAnsi" w:hAnsiTheme="minorHAnsi" w:cstheme="minorBidi"/>
        </w:rPr>
        <w:t>3</w:t>
      </w:r>
      <w:r w:rsidR="006750B2" w:rsidRPr="35D4EEA0">
        <w:rPr>
          <w:rFonts w:asciiTheme="minorHAnsi" w:hAnsiTheme="minorHAnsi" w:cstheme="minorBidi"/>
        </w:rPr>
        <w:t xml:space="preserve"> </w:t>
      </w:r>
      <w:r w:rsidR="00074816" w:rsidRPr="35D4EEA0">
        <w:rPr>
          <w:rFonts w:asciiTheme="minorHAnsi" w:hAnsiTheme="minorHAnsi" w:cstheme="minorBidi"/>
        </w:rPr>
        <w:t>du lot 1</w:t>
      </w:r>
      <w:bookmarkEnd w:id="272"/>
      <w:r w:rsidR="00074816" w:rsidRPr="35D4EEA0">
        <w:rPr>
          <w:rFonts w:asciiTheme="minorHAnsi" w:hAnsiTheme="minorHAnsi" w:cstheme="minorBidi"/>
        </w:rPr>
        <w:t xml:space="preserve"> </w:t>
      </w:r>
      <w:bookmarkEnd w:id="273"/>
      <w:bookmarkEnd w:id="274"/>
      <w:bookmarkEnd w:id="275"/>
      <w:bookmarkEnd w:id="276"/>
    </w:p>
    <w:p w14:paraId="3E62DB76" w14:textId="01FF2E2C" w:rsidR="006750B2" w:rsidRPr="005F076D" w:rsidRDefault="006750B2" w:rsidP="35D4EEA0">
      <w:pPr>
        <w:pStyle w:val="Titre3"/>
        <w:rPr>
          <w:rFonts w:asciiTheme="minorHAnsi" w:hAnsiTheme="minorHAnsi" w:cstheme="minorBidi"/>
        </w:rPr>
      </w:pPr>
      <w:bookmarkStart w:id="277" w:name="_Toc198543528"/>
      <w:r w:rsidRPr="35D4EEA0">
        <w:rPr>
          <w:rFonts w:asciiTheme="minorHAnsi" w:hAnsiTheme="minorHAnsi" w:cstheme="minorBidi"/>
        </w:rPr>
        <w:t xml:space="preserve">Périmètre des évolutions fonctionnelles </w:t>
      </w:r>
      <w:r w:rsidR="0027563F" w:rsidRPr="35D4EEA0">
        <w:rPr>
          <w:rFonts w:asciiTheme="minorHAnsi" w:hAnsiTheme="minorHAnsi" w:cstheme="minorBidi"/>
        </w:rPr>
        <w:t>de</w:t>
      </w:r>
      <w:r w:rsidRPr="35D4EEA0">
        <w:rPr>
          <w:rFonts w:asciiTheme="minorHAnsi" w:hAnsiTheme="minorHAnsi" w:cstheme="minorBidi"/>
        </w:rPr>
        <w:t xml:space="preserve"> la </w:t>
      </w:r>
      <w:r w:rsidR="002B0110" w:rsidRPr="35D4EEA0">
        <w:rPr>
          <w:rFonts w:asciiTheme="minorHAnsi" w:hAnsiTheme="minorHAnsi" w:cstheme="minorBidi"/>
        </w:rPr>
        <w:t>section</w:t>
      </w:r>
      <w:r w:rsidRPr="35D4EEA0">
        <w:rPr>
          <w:rFonts w:asciiTheme="minorHAnsi" w:hAnsiTheme="minorHAnsi" w:cstheme="minorBidi"/>
        </w:rPr>
        <w:t xml:space="preserve"> </w:t>
      </w:r>
      <w:r w:rsidR="00043342" w:rsidRPr="35D4EEA0">
        <w:rPr>
          <w:rFonts w:asciiTheme="minorHAnsi" w:hAnsiTheme="minorHAnsi" w:cstheme="minorBidi"/>
        </w:rPr>
        <w:t>3</w:t>
      </w:r>
      <w:bookmarkEnd w:id="277"/>
    </w:p>
    <w:p w14:paraId="2710D5B2" w14:textId="1B01E66F" w:rsidR="00746BE2" w:rsidRPr="0067281B" w:rsidRDefault="00043342" w:rsidP="00047A37">
      <w:pPr>
        <w:pStyle w:val="Corpsdetexte"/>
        <w:spacing w:after="0"/>
        <w:rPr>
          <w:rFonts w:asciiTheme="minorHAnsi" w:hAnsiTheme="minorHAnsi" w:cstheme="minorHAnsi"/>
          <w:lang w:eastAsia="fr-FR"/>
        </w:rPr>
      </w:pPr>
      <w:r>
        <w:rPr>
          <w:rFonts w:asciiTheme="minorHAnsi" w:hAnsiTheme="minorHAnsi" w:cstheme="minorHAnsi"/>
          <w:lang w:eastAsia="fr-FR"/>
        </w:rPr>
        <w:t xml:space="preserve">Cette </w:t>
      </w:r>
      <w:r w:rsidR="002B0110">
        <w:rPr>
          <w:rFonts w:asciiTheme="minorHAnsi" w:hAnsiTheme="minorHAnsi" w:cstheme="minorHAnsi"/>
          <w:lang w:eastAsia="fr-FR"/>
        </w:rPr>
        <w:t>section</w:t>
      </w:r>
      <w:r w:rsidR="00746BE2" w:rsidRPr="0067281B">
        <w:rPr>
          <w:rFonts w:asciiTheme="minorHAnsi" w:hAnsiTheme="minorHAnsi" w:cstheme="minorHAnsi"/>
          <w:lang w:eastAsia="fr-FR"/>
        </w:rPr>
        <w:t xml:space="preserve"> p</w:t>
      </w:r>
      <w:r>
        <w:rPr>
          <w:rFonts w:asciiTheme="minorHAnsi" w:hAnsiTheme="minorHAnsi" w:cstheme="minorHAnsi"/>
          <w:lang w:eastAsia="fr-FR"/>
        </w:rPr>
        <w:t>ourra</w:t>
      </w:r>
      <w:r w:rsidR="00746BE2" w:rsidRPr="0067281B">
        <w:rPr>
          <w:rFonts w:asciiTheme="minorHAnsi" w:hAnsiTheme="minorHAnsi" w:cstheme="minorHAnsi"/>
          <w:lang w:eastAsia="fr-FR"/>
        </w:rPr>
        <w:t xml:space="preserve"> être mobilisée pour traiter </w:t>
      </w:r>
      <w:r w:rsidR="005D168D">
        <w:rPr>
          <w:rFonts w:asciiTheme="minorHAnsi" w:hAnsiTheme="minorHAnsi" w:cstheme="minorHAnsi"/>
          <w:lang w:eastAsia="fr-FR"/>
        </w:rPr>
        <w:t>3</w:t>
      </w:r>
      <w:r w:rsidR="005D168D" w:rsidRPr="0067281B">
        <w:rPr>
          <w:rFonts w:asciiTheme="minorHAnsi" w:hAnsiTheme="minorHAnsi" w:cstheme="minorHAnsi"/>
          <w:lang w:eastAsia="fr-FR"/>
        </w:rPr>
        <w:t xml:space="preserve"> </w:t>
      </w:r>
      <w:r w:rsidR="00746BE2" w:rsidRPr="0067281B">
        <w:rPr>
          <w:rFonts w:asciiTheme="minorHAnsi" w:hAnsiTheme="minorHAnsi" w:cstheme="minorHAnsi"/>
          <w:lang w:eastAsia="fr-FR"/>
        </w:rPr>
        <w:t>types d’évolutions fonctionnelles non décrites dans le présent cahier des charges</w:t>
      </w:r>
      <w:r w:rsidR="00436C2C">
        <w:rPr>
          <w:rFonts w:asciiTheme="minorHAnsi" w:hAnsiTheme="minorHAnsi" w:cstheme="minorHAnsi"/>
          <w:lang w:eastAsia="fr-FR"/>
        </w:rPr>
        <w:t xml:space="preserve"> ou</w:t>
      </w:r>
      <w:r w:rsidR="00BE1933">
        <w:rPr>
          <w:rFonts w:asciiTheme="minorHAnsi" w:hAnsiTheme="minorHAnsi" w:cstheme="minorHAnsi"/>
          <w:lang w:eastAsia="fr-FR"/>
        </w:rPr>
        <w:t xml:space="preserve"> des prestations complémentaires de la section 1</w:t>
      </w:r>
      <w:r w:rsidR="00A86DF7">
        <w:rPr>
          <w:rFonts w:asciiTheme="minorHAnsi" w:hAnsiTheme="minorHAnsi" w:cstheme="minorHAnsi"/>
          <w:lang w:eastAsia="fr-FR"/>
        </w:rPr>
        <w:t> </w:t>
      </w:r>
      <w:r w:rsidR="00746BE2" w:rsidRPr="0067281B">
        <w:rPr>
          <w:rFonts w:asciiTheme="minorHAnsi" w:hAnsiTheme="minorHAnsi" w:cstheme="minorHAnsi"/>
          <w:lang w:eastAsia="fr-FR"/>
        </w:rPr>
        <w:t>:</w:t>
      </w:r>
    </w:p>
    <w:p w14:paraId="27FF0118" w14:textId="36EFC7BE" w:rsidR="00A46230" w:rsidRPr="0067281B" w:rsidRDefault="00DA39E5" w:rsidP="002A73F4">
      <w:pPr>
        <w:pStyle w:val="Corpsdetexte"/>
        <w:numPr>
          <w:ilvl w:val="0"/>
          <w:numId w:val="30"/>
        </w:numPr>
        <w:spacing w:after="0"/>
        <w:rPr>
          <w:rFonts w:asciiTheme="minorHAnsi" w:hAnsiTheme="minorHAnsi" w:cstheme="minorHAnsi"/>
          <w:lang w:eastAsia="fr-FR"/>
        </w:rPr>
      </w:pPr>
      <w:r w:rsidRPr="0067281B">
        <w:rPr>
          <w:rFonts w:asciiTheme="minorHAnsi" w:hAnsiTheme="minorHAnsi" w:cstheme="minorHAnsi"/>
          <w:lang w:eastAsia="fr-FR"/>
        </w:rPr>
        <w:t>Les</w:t>
      </w:r>
      <w:r w:rsidR="0078020A" w:rsidRPr="0067281B">
        <w:rPr>
          <w:rFonts w:asciiTheme="minorHAnsi" w:hAnsiTheme="minorHAnsi" w:cstheme="minorHAnsi"/>
          <w:lang w:eastAsia="fr-FR"/>
        </w:rPr>
        <w:t xml:space="preserve"> évolutions qui portent sur les processus </w:t>
      </w:r>
      <w:r w:rsidR="002C5A76" w:rsidRPr="00FE2AFE">
        <w:rPr>
          <w:rFonts w:asciiTheme="minorHAnsi" w:hAnsiTheme="minorHAnsi" w:cstheme="minorHAnsi"/>
          <w:lang w:eastAsia="fr-FR"/>
        </w:rPr>
        <w:t>logistiques</w:t>
      </w:r>
      <w:r w:rsidR="00665B46" w:rsidRPr="00FE2AFE">
        <w:rPr>
          <w:rFonts w:asciiTheme="minorHAnsi" w:hAnsiTheme="minorHAnsi" w:cstheme="minorHAnsi"/>
          <w:lang w:eastAsia="fr-FR"/>
        </w:rPr>
        <w:t xml:space="preserve"> </w:t>
      </w:r>
      <w:r w:rsidR="00CB147F" w:rsidRPr="00FE2AFE">
        <w:rPr>
          <w:rFonts w:asciiTheme="minorHAnsi" w:hAnsiTheme="minorHAnsi" w:cstheme="minorHAnsi"/>
          <w:lang w:eastAsia="fr-FR"/>
        </w:rPr>
        <w:t>(</w:t>
      </w:r>
      <w:r w:rsidR="00AD6383">
        <w:rPr>
          <w:rFonts w:asciiTheme="minorHAnsi" w:hAnsiTheme="minorHAnsi" w:cstheme="minorHAnsi"/>
          <w:lang w:eastAsia="fr-FR"/>
        </w:rPr>
        <w:t>annexes 22</w:t>
      </w:r>
      <w:r w:rsidR="00994029" w:rsidRPr="00FE2AFE">
        <w:rPr>
          <w:rFonts w:asciiTheme="minorHAnsi" w:hAnsiTheme="minorHAnsi" w:cstheme="minorHAnsi"/>
          <w:lang w:eastAsia="fr-FR"/>
        </w:rPr>
        <w:t xml:space="preserve"> </w:t>
      </w:r>
      <w:r w:rsidR="00362A9D" w:rsidRPr="00FE2AFE">
        <w:rPr>
          <w:rFonts w:asciiTheme="minorHAnsi" w:hAnsiTheme="minorHAnsi" w:cstheme="minorHAnsi"/>
          <w:lang w:eastAsia="fr-FR"/>
        </w:rPr>
        <w:t>et</w:t>
      </w:r>
      <w:r w:rsidR="00D222BB" w:rsidRPr="00FE2AFE">
        <w:rPr>
          <w:rFonts w:asciiTheme="minorHAnsi" w:hAnsiTheme="minorHAnsi" w:cstheme="minorHAnsi"/>
          <w:lang w:eastAsia="fr-FR"/>
        </w:rPr>
        <w:t xml:space="preserve"> </w:t>
      </w:r>
      <w:r w:rsidR="00AD6383">
        <w:rPr>
          <w:rFonts w:asciiTheme="minorHAnsi" w:hAnsiTheme="minorHAnsi" w:cstheme="minorHAnsi"/>
          <w:lang w:eastAsia="fr-FR"/>
        </w:rPr>
        <w:t>23)</w:t>
      </w:r>
      <w:r w:rsidR="007B30D9">
        <w:rPr>
          <w:rFonts w:asciiTheme="minorHAnsi" w:hAnsiTheme="minorHAnsi" w:cstheme="minorHAnsi"/>
          <w:lang w:eastAsia="fr-FR"/>
        </w:rPr>
        <w:t xml:space="preserve">. </w:t>
      </w:r>
      <w:r w:rsidR="00A946BE" w:rsidRPr="00FE2AFE">
        <w:rPr>
          <w:rFonts w:asciiTheme="minorHAnsi" w:hAnsiTheme="minorHAnsi" w:cstheme="minorHAnsi"/>
          <w:lang w:eastAsia="fr-FR"/>
        </w:rPr>
        <w:t>Ces évolutions seront</w:t>
      </w:r>
      <w:r w:rsidR="00A46230" w:rsidRPr="0067281B">
        <w:rPr>
          <w:rFonts w:asciiTheme="minorHAnsi" w:hAnsiTheme="minorHAnsi" w:cstheme="minorHAnsi"/>
          <w:lang w:eastAsia="fr-FR"/>
        </w:rPr>
        <w:t xml:space="preserve"> identifiées dans le cadre du futur plan stratégique logistique de l’AP-HP</w:t>
      </w:r>
      <w:r w:rsidR="002E6038">
        <w:rPr>
          <w:rFonts w:asciiTheme="minorHAnsi" w:hAnsiTheme="minorHAnsi" w:cstheme="minorHAnsi"/>
          <w:lang w:eastAsia="fr-FR"/>
        </w:rPr>
        <w:t>.</w:t>
      </w:r>
      <w:r w:rsidR="00861E2E">
        <w:rPr>
          <w:rFonts w:asciiTheme="minorHAnsi" w:hAnsiTheme="minorHAnsi" w:cstheme="minorHAnsi"/>
          <w:lang w:eastAsia="fr-FR"/>
        </w:rPr>
        <w:t xml:space="preserve"> </w:t>
      </w:r>
    </w:p>
    <w:p w14:paraId="58C494BF" w14:textId="15888992" w:rsidR="00A46230" w:rsidRDefault="00DA39E5" w:rsidP="002A73F4">
      <w:pPr>
        <w:pStyle w:val="Corpsdetexte"/>
        <w:numPr>
          <w:ilvl w:val="0"/>
          <w:numId w:val="30"/>
        </w:numPr>
        <w:spacing w:after="0"/>
        <w:rPr>
          <w:rFonts w:asciiTheme="minorHAnsi" w:hAnsiTheme="minorHAnsi" w:cstheme="minorHAnsi"/>
          <w:lang w:eastAsia="fr-FR"/>
        </w:rPr>
      </w:pPr>
      <w:r w:rsidRPr="0067281B">
        <w:rPr>
          <w:rFonts w:asciiTheme="minorHAnsi" w:hAnsiTheme="minorHAnsi" w:cstheme="minorHAnsi"/>
          <w:lang w:eastAsia="fr-FR"/>
        </w:rPr>
        <w:t>Les</w:t>
      </w:r>
      <w:r w:rsidR="00A46230" w:rsidRPr="0067281B">
        <w:rPr>
          <w:rFonts w:asciiTheme="minorHAnsi" w:hAnsiTheme="minorHAnsi" w:cstheme="minorHAnsi"/>
          <w:lang w:eastAsia="fr-FR"/>
        </w:rPr>
        <w:t xml:space="preserve"> évolutions fonctionnelles mineures directement en lien avec l’une des évolutions </w:t>
      </w:r>
      <w:r w:rsidR="00B54F65" w:rsidRPr="0067281B">
        <w:rPr>
          <w:rFonts w:asciiTheme="minorHAnsi" w:hAnsiTheme="minorHAnsi" w:cstheme="minorHAnsi"/>
          <w:lang w:eastAsia="fr-FR"/>
        </w:rPr>
        <w:t xml:space="preserve">identifiées </w:t>
      </w:r>
      <w:r w:rsidR="002E6038">
        <w:rPr>
          <w:rFonts w:asciiTheme="minorHAnsi" w:hAnsiTheme="minorHAnsi" w:cstheme="minorHAnsi"/>
          <w:lang w:eastAsia="fr-FR"/>
        </w:rPr>
        <w:t xml:space="preserve">au cours de </w:t>
      </w:r>
      <w:r w:rsidR="00DD1119">
        <w:rPr>
          <w:rFonts w:asciiTheme="minorHAnsi" w:hAnsiTheme="minorHAnsi" w:cstheme="minorHAnsi"/>
          <w:lang w:eastAsia="fr-FR"/>
        </w:rPr>
        <w:t xml:space="preserve">la </w:t>
      </w:r>
      <w:r w:rsidR="002B0110">
        <w:rPr>
          <w:rFonts w:asciiTheme="minorHAnsi" w:hAnsiTheme="minorHAnsi" w:cstheme="minorHAnsi"/>
          <w:lang w:eastAsia="fr-FR"/>
        </w:rPr>
        <w:t>section</w:t>
      </w:r>
      <w:r w:rsidR="00DD1119">
        <w:rPr>
          <w:rFonts w:asciiTheme="minorHAnsi" w:hAnsiTheme="minorHAnsi" w:cstheme="minorHAnsi"/>
          <w:lang w:eastAsia="fr-FR"/>
        </w:rPr>
        <w:t xml:space="preserve"> 2</w:t>
      </w:r>
      <w:r w:rsidR="00B54F65" w:rsidRPr="0067281B">
        <w:rPr>
          <w:rFonts w:asciiTheme="minorHAnsi" w:hAnsiTheme="minorHAnsi" w:cstheme="minorHAnsi"/>
          <w:lang w:eastAsia="fr-FR"/>
        </w:rPr>
        <w:t>.</w:t>
      </w:r>
    </w:p>
    <w:p w14:paraId="3835419E" w14:textId="57527A71" w:rsidR="0025359F" w:rsidRPr="00FE2AFE" w:rsidRDefault="005D168D" w:rsidP="002A73F4">
      <w:pPr>
        <w:pStyle w:val="Corpsdetexte"/>
        <w:numPr>
          <w:ilvl w:val="0"/>
          <w:numId w:val="30"/>
        </w:numPr>
        <w:spacing w:after="0"/>
        <w:rPr>
          <w:rFonts w:asciiTheme="minorHAnsi" w:hAnsiTheme="minorHAnsi" w:cstheme="minorHAnsi"/>
          <w:lang w:eastAsia="fr-FR"/>
        </w:rPr>
      </w:pPr>
      <w:r>
        <w:rPr>
          <w:rFonts w:asciiTheme="minorHAnsi" w:hAnsiTheme="minorHAnsi" w:cstheme="minorHAnsi"/>
          <w:lang w:eastAsia="fr-FR"/>
        </w:rPr>
        <w:t xml:space="preserve">Analyse </w:t>
      </w:r>
      <w:r w:rsidR="00DA39E5">
        <w:rPr>
          <w:rFonts w:asciiTheme="minorHAnsi" w:hAnsiTheme="minorHAnsi" w:cstheme="minorHAnsi"/>
          <w:lang w:eastAsia="fr-FR"/>
        </w:rPr>
        <w:t xml:space="preserve">d’impact </w:t>
      </w:r>
      <w:r w:rsidR="00F67216">
        <w:rPr>
          <w:rFonts w:asciiTheme="minorHAnsi" w:hAnsiTheme="minorHAnsi" w:cstheme="minorHAnsi"/>
          <w:lang w:eastAsia="fr-FR"/>
        </w:rPr>
        <w:t>et éventuellement la m</w:t>
      </w:r>
      <w:r w:rsidR="0025359F">
        <w:rPr>
          <w:rFonts w:asciiTheme="minorHAnsi" w:hAnsiTheme="minorHAnsi" w:cstheme="minorHAnsi"/>
          <w:lang w:eastAsia="fr-FR"/>
        </w:rPr>
        <w:t xml:space="preserve">ise en œuvre </w:t>
      </w:r>
      <w:r w:rsidR="0037024D">
        <w:rPr>
          <w:rFonts w:asciiTheme="minorHAnsi" w:hAnsiTheme="minorHAnsi" w:cstheme="minorHAnsi"/>
          <w:lang w:eastAsia="fr-FR"/>
        </w:rPr>
        <w:t>du</w:t>
      </w:r>
      <w:r w:rsidR="00F245F9" w:rsidRPr="00F245F9">
        <w:rPr>
          <w:rFonts w:asciiTheme="minorHAnsi" w:hAnsiTheme="minorHAnsi" w:cstheme="minorHAnsi"/>
          <w:lang w:eastAsia="fr-FR"/>
        </w:rPr>
        <w:t xml:space="preserve"> contrôle automatique des factures </w:t>
      </w:r>
      <w:r w:rsidR="00F245F9">
        <w:rPr>
          <w:rFonts w:asciiTheme="minorHAnsi" w:hAnsiTheme="minorHAnsi" w:cstheme="minorHAnsi"/>
          <w:lang w:eastAsia="fr-FR"/>
        </w:rPr>
        <w:t xml:space="preserve">et </w:t>
      </w:r>
      <w:r w:rsidR="00F245F9" w:rsidRPr="00FE2AFE">
        <w:rPr>
          <w:rFonts w:asciiTheme="minorHAnsi" w:hAnsiTheme="minorHAnsi" w:cstheme="minorHAnsi"/>
          <w:lang w:eastAsia="fr-FR"/>
        </w:rPr>
        <w:t>leu</w:t>
      </w:r>
      <w:r w:rsidR="001272CE" w:rsidRPr="00FE2AFE">
        <w:rPr>
          <w:rFonts w:asciiTheme="minorHAnsi" w:hAnsiTheme="minorHAnsi" w:cstheme="minorHAnsi"/>
          <w:lang w:eastAsia="fr-FR"/>
        </w:rPr>
        <w:t xml:space="preserve">r mise en paiement à l’aide de </w:t>
      </w:r>
      <w:r w:rsidR="00F245F9" w:rsidRPr="00FE2AFE">
        <w:rPr>
          <w:rFonts w:asciiTheme="minorHAnsi" w:hAnsiTheme="minorHAnsi" w:cstheme="minorHAnsi"/>
          <w:lang w:eastAsia="fr-FR"/>
        </w:rPr>
        <w:t>l’IA</w:t>
      </w:r>
      <w:r w:rsidR="00696DE7" w:rsidRPr="00FE2AFE">
        <w:rPr>
          <w:rFonts w:asciiTheme="minorHAnsi" w:hAnsiTheme="minorHAnsi" w:cstheme="minorHAnsi"/>
          <w:lang w:eastAsia="fr-FR"/>
        </w:rPr>
        <w:t xml:space="preserve">, </w:t>
      </w:r>
      <w:r w:rsidR="00A059EB" w:rsidRPr="00FE2AFE">
        <w:rPr>
          <w:rFonts w:asciiTheme="minorHAnsi" w:hAnsiTheme="minorHAnsi" w:cstheme="minorHAnsi"/>
          <w:lang w:eastAsia="fr-FR"/>
        </w:rPr>
        <w:t>évolutions des cubes BI</w:t>
      </w:r>
      <w:r w:rsidR="00DA39E5" w:rsidRPr="00FE2AFE">
        <w:rPr>
          <w:rFonts w:asciiTheme="minorHAnsi" w:hAnsiTheme="minorHAnsi" w:cstheme="minorHAnsi"/>
          <w:lang w:eastAsia="fr-FR"/>
        </w:rPr>
        <w:t>…</w:t>
      </w:r>
    </w:p>
    <w:p w14:paraId="25AECC95" w14:textId="1F5B119C" w:rsidR="00756C7F" w:rsidRPr="00FE2AFE" w:rsidRDefault="00756C7F" w:rsidP="002A73F4">
      <w:pPr>
        <w:pStyle w:val="Corpsdetexte"/>
        <w:numPr>
          <w:ilvl w:val="0"/>
          <w:numId w:val="30"/>
        </w:numPr>
        <w:spacing w:after="0"/>
        <w:rPr>
          <w:rFonts w:asciiTheme="minorHAnsi" w:hAnsiTheme="minorHAnsi" w:cstheme="minorHAnsi"/>
          <w:lang w:eastAsia="fr-FR"/>
        </w:rPr>
      </w:pPr>
      <w:r w:rsidRPr="00FE2AFE">
        <w:rPr>
          <w:rFonts w:asciiTheme="minorHAnsi" w:hAnsiTheme="minorHAnsi" w:cstheme="minorHAnsi"/>
          <w:lang w:eastAsia="fr-FR"/>
        </w:rPr>
        <w:t>Autres prestations d’</w:t>
      </w:r>
      <w:r w:rsidR="00EB527C">
        <w:rPr>
          <w:rFonts w:asciiTheme="minorHAnsi" w:hAnsiTheme="minorHAnsi" w:cstheme="minorHAnsi"/>
          <w:lang w:eastAsia="fr-FR"/>
        </w:rPr>
        <w:t>expertise fonctionnelle ou technique</w:t>
      </w:r>
      <w:r w:rsidRPr="00FE2AFE">
        <w:rPr>
          <w:rFonts w:asciiTheme="minorHAnsi" w:hAnsiTheme="minorHAnsi" w:cstheme="minorHAnsi"/>
          <w:lang w:eastAsia="fr-FR"/>
        </w:rPr>
        <w:t xml:space="preserve"> </w:t>
      </w:r>
      <w:r w:rsidR="002C0983" w:rsidRPr="00FE2AFE">
        <w:rPr>
          <w:rFonts w:asciiTheme="minorHAnsi" w:hAnsiTheme="minorHAnsi" w:cstheme="minorHAnsi"/>
          <w:lang w:eastAsia="fr-FR"/>
        </w:rPr>
        <w:t>pour les chantiers de la section 1.</w:t>
      </w:r>
    </w:p>
    <w:p w14:paraId="3327CD51" w14:textId="6E80D732" w:rsidR="00B54F65" w:rsidRPr="005F076D" w:rsidRDefault="00F26412" w:rsidP="35D4EEA0">
      <w:pPr>
        <w:pStyle w:val="Titre3"/>
        <w:rPr>
          <w:rFonts w:asciiTheme="minorHAnsi" w:hAnsiTheme="minorHAnsi" w:cstheme="minorBidi"/>
        </w:rPr>
      </w:pPr>
      <w:bookmarkStart w:id="278" w:name="_Ref193182730"/>
      <w:bookmarkStart w:id="279" w:name="_Ref197939724"/>
      <w:bookmarkStart w:id="280" w:name="_Toc198543529"/>
      <w:r w:rsidRPr="35D4EEA0">
        <w:rPr>
          <w:rFonts w:asciiTheme="minorHAnsi" w:hAnsiTheme="minorHAnsi" w:cstheme="minorBidi"/>
        </w:rPr>
        <w:t xml:space="preserve">Conditions </w:t>
      </w:r>
      <w:r w:rsidR="0078539C" w:rsidRPr="35D4EEA0">
        <w:rPr>
          <w:rFonts w:asciiTheme="minorHAnsi" w:hAnsiTheme="minorHAnsi" w:cstheme="minorBidi"/>
        </w:rPr>
        <w:t xml:space="preserve">d’exécution des prestations dans le cadre de cette </w:t>
      </w:r>
      <w:bookmarkEnd w:id="278"/>
      <w:r w:rsidR="002B0110" w:rsidRPr="35D4EEA0">
        <w:rPr>
          <w:rFonts w:asciiTheme="minorHAnsi" w:hAnsiTheme="minorHAnsi" w:cstheme="minorBidi"/>
        </w:rPr>
        <w:t>section</w:t>
      </w:r>
      <w:bookmarkEnd w:id="279"/>
      <w:bookmarkEnd w:id="280"/>
    </w:p>
    <w:p w14:paraId="2A2F7392" w14:textId="77777777" w:rsidR="004452FA" w:rsidRPr="00BF3B3F" w:rsidRDefault="004452FA" w:rsidP="004452FA">
      <w:pPr>
        <w:pStyle w:val="Corpsdetexte"/>
      </w:pPr>
      <w:r>
        <w:t xml:space="preserve">Les évolutions demandées dans le cadre de cette section seront transmises au titulaire de façon groupée par périmètre concerné (par exemple pour la logistique) pour lui permettre de les traiter conjointement. </w:t>
      </w:r>
    </w:p>
    <w:p w14:paraId="5DDF474D" w14:textId="19B03FDD" w:rsidR="00004593" w:rsidRDefault="043E7510" w:rsidP="6F0B34E5">
      <w:pPr>
        <w:pStyle w:val="Corpsdetexte"/>
        <w:spacing w:after="0"/>
        <w:rPr>
          <w:rFonts w:asciiTheme="minorHAnsi" w:hAnsiTheme="minorHAnsi" w:cstheme="minorBidi"/>
          <w:lang w:eastAsia="fr-FR"/>
        </w:rPr>
      </w:pPr>
      <w:r w:rsidRPr="6F0B34E5">
        <w:rPr>
          <w:rFonts w:asciiTheme="minorHAnsi" w:hAnsiTheme="minorHAnsi" w:cstheme="minorBidi"/>
          <w:lang w:eastAsia="fr-FR"/>
        </w:rPr>
        <w:t xml:space="preserve">Pour mobiliser le prestataire dans le cadre de </w:t>
      </w:r>
      <w:r w:rsidR="53E3A704" w:rsidRPr="6F0B34E5">
        <w:rPr>
          <w:rFonts w:asciiTheme="minorHAnsi" w:hAnsiTheme="minorHAnsi" w:cstheme="minorBidi"/>
          <w:lang w:eastAsia="fr-FR"/>
        </w:rPr>
        <w:t>cette</w:t>
      </w:r>
      <w:r w:rsidRPr="6F0B34E5">
        <w:rPr>
          <w:rFonts w:asciiTheme="minorHAnsi" w:hAnsiTheme="minorHAnsi" w:cstheme="minorBidi"/>
          <w:lang w:eastAsia="fr-FR"/>
        </w:rPr>
        <w:t xml:space="preserve"> </w:t>
      </w:r>
      <w:r w:rsidR="15430810" w:rsidRPr="6F0B34E5">
        <w:rPr>
          <w:rFonts w:asciiTheme="minorHAnsi" w:hAnsiTheme="minorHAnsi" w:cstheme="minorBidi"/>
          <w:lang w:eastAsia="fr-FR"/>
        </w:rPr>
        <w:t>section</w:t>
      </w:r>
      <w:r w:rsidRPr="6F0B34E5">
        <w:rPr>
          <w:rFonts w:asciiTheme="minorHAnsi" w:hAnsiTheme="minorHAnsi" w:cstheme="minorBidi"/>
          <w:lang w:eastAsia="fr-FR"/>
        </w:rPr>
        <w:t>, l’AP-HP fourni</w:t>
      </w:r>
      <w:r w:rsidR="0E89BE4A" w:rsidRPr="6F0B34E5">
        <w:rPr>
          <w:rFonts w:asciiTheme="minorHAnsi" w:hAnsiTheme="minorHAnsi" w:cstheme="minorBidi"/>
          <w:lang w:eastAsia="fr-FR"/>
        </w:rPr>
        <w:t>t</w:t>
      </w:r>
      <w:r w:rsidRPr="6F0B34E5">
        <w:rPr>
          <w:rFonts w:asciiTheme="minorHAnsi" w:hAnsiTheme="minorHAnsi" w:cstheme="minorBidi"/>
          <w:lang w:eastAsia="fr-FR"/>
        </w:rPr>
        <w:t xml:space="preserve"> une description fonctionnelle analogue aux fiches </w:t>
      </w:r>
      <w:r w:rsidR="09A11D56" w:rsidRPr="6F0B34E5">
        <w:rPr>
          <w:rFonts w:asciiTheme="minorHAnsi" w:hAnsiTheme="minorHAnsi" w:cstheme="minorBidi"/>
          <w:lang w:eastAsia="fr-FR"/>
        </w:rPr>
        <w:t>de</w:t>
      </w:r>
      <w:r w:rsidR="183E55BB" w:rsidRPr="6F0B34E5">
        <w:rPr>
          <w:rFonts w:asciiTheme="minorHAnsi" w:hAnsiTheme="minorHAnsi" w:cstheme="minorBidi"/>
          <w:lang w:eastAsia="fr-FR"/>
        </w:rPr>
        <w:t xml:space="preserve"> la</w:t>
      </w:r>
      <w:r w:rsidR="09A11D56" w:rsidRPr="6F0B34E5">
        <w:rPr>
          <w:rFonts w:asciiTheme="minorHAnsi" w:hAnsiTheme="minorHAnsi" w:cstheme="minorBidi"/>
          <w:lang w:eastAsia="fr-FR"/>
        </w:rPr>
        <w:t xml:space="preserve"> </w:t>
      </w:r>
      <w:r w:rsidR="15430810" w:rsidRPr="6F0B34E5">
        <w:rPr>
          <w:rFonts w:asciiTheme="minorHAnsi" w:hAnsiTheme="minorHAnsi" w:cstheme="minorBidi"/>
          <w:lang w:eastAsia="fr-FR"/>
        </w:rPr>
        <w:t>section</w:t>
      </w:r>
      <w:r w:rsidR="183E55BB" w:rsidRPr="6F0B34E5">
        <w:rPr>
          <w:rFonts w:asciiTheme="minorHAnsi" w:hAnsiTheme="minorHAnsi" w:cstheme="minorBidi"/>
          <w:lang w:eastAsia="fr-FR"/>
        </w:rPr>
        <w:t xml:space="preserve"> 2</w:t>
      </w:r>
      <w:r w:rsidR="09A11D56" w:rsidRPr="6F0B34E5">
        <w:rPr>
          <w:rFonts w:asciiTheme="minorHAnsi" w:hAnsiTheme="minorHAnsi" w:cstheme="minorBidi"/>
          <w:lang w:eastAsia="fr-FR"/>
        </w:rPr>
        <w:t xml:space="preserve"> du </w:t>
      </w:r>
      <w:r w:rsidR="183E55BB" w:rsidRPr="6F0B34E5">
        <w:rPr>
          <w:rFonts w:asciiTheme="minorHAnsi" w:hAnsiTheme="minorHAnsi" w:cstheme="minorBidi"/>
          <w:lang w:eastAsia="fr-FR"/>
        </w:rPr>
        <w:t>lot 1</w:t>
      </w:r>
      <w:r w:rsidR="09A11D56" w:rsidRPr="6F0B34E5">
        <w:rPr>
          <w:rFonts w:asciiTheme="minorHAnsi" w:hAnsiTheme="minorHAnsi" w:cstheme="minorBidi"/>
          <w:lang w:eastAsia="fr-FR"/>
        </w:rPr>
        <w:t>. Sur la base de ces fiches et des compléments d’information que le prestataire pourra solliciter auprès de l’AP-HP, celui-ci établi</w:t>
      </w:r>
      <w:r w:rsidR="7AA3A0F1" w:rsidRPr="6F0B34E5">
        <w:rPr>
          <w:rFonts w:asciiTheme="minorHAnsi" w:hAnsiTheme="minorHAnsi" w:cstheme="minorBidi"/>
          <w:lang w:eastAsia="fr-FR"/>
        </w:rPr>
        <w:t xml:space="preserve">t </w:t>
      </w:r>
      <w:r w:rsidR="09A11D56" w:rsidRPr="6F0B34E5">
        <w:rPr>
          <w:rFonts w:asciiTheme="minorHAnsi" w:hAnsiTheme="minorHAnsi" w:cstheme="minorBidi"/>
          <w:lang w:eastAsia="fr-FR"/>
        </w:rPr>
        <w:t xml:space="preserve">un devis fondé sur les unités </w:t>
      </w:r>
      <w:r w:rsidR="09A11D56" w:rsidRPr="6F0B34E5">
        <w:rPr>
          <w:rFonts w:asciiTheme="minorHAnsi" w:hAnsiTheme="minorHAnsi" w:cstheme="minorBidi"/>
          <w:lang w:eastAsia="fr-FR"/>
        </w:rPr>
        <w:lastRenderedPageBreak/>
        <w:t xml:space="preserve">d’œuvre </w:t>
      </w:r>
      <w:r w:rsidR="044E8028" w:rsidRPr="6F0B34E5">
        <w:rPr>
          <w:rFonts w:asciiTheme="minorHAnsi" w:hAnsiTheme="minorHAnsi" w:cstheme="minorBidi"/>
          <w:lang w:eastAsia="fr-FR"/>
        </w:rPr>
        <w:t>fixées dans le cadre du marché</w:t>
      </w:r>
      <w:r w:rsidR="7441BB12" w:rsidRPr="6F0B34E5">
        <w:rPr>
          <w:rFonts w:asciiTheme="minorHAnsi" w:hAnsiTheme="minorHAnsi" w:cstheme="minorBidi"/>
          <w:lang w:eastAsia="fr-FR"/>
        </w:rPr>
        <w:t xml:space="preserve"> ainsi qu’un planning de mise en œuvre avec l’ensemble des étapes</w:t>
      </w:r>
      <w:r w:rsidR="044E8028" w:rsidRPr="6F0B34E5">
        <w:rPr>
          <w:rFonts w:asciiTheme="minorHAnsi" w:hAnsiTheme="minorHAnsi" w:cstheme="minorBidi"/>
          <w:lang w:eastAsia="fr-FR"/>
        </w:rPr>
        <w:t xml:space="preserve">. </w:t>
      </w:r>
    </w:p>
    <w:p w14:paraId="6359CEB5" w14:textId="516E275F" w:rsidR="00004593" w:rsidRDefault="13C1FA77" w:rsidP="6F0B34E5">
      <w:pPr>
        <w:pStyle w:val="Corpsdetexte"/>
        <w:spacing w:after="0"/>
        <w:rPr>
          <w:rFonts w:asciiTheme="minorHAnsi" w:hAnsiTheme="minorHAnsi" w:cstheme="minorBidi"/>
          <w:lang w:eastAsia="fr-FR"/>
        </w:rPr>
      </w:pPr>
      <w:r w:rsidRPr="6F0B34E5">
        <w:rPr>
          <w:rFonts w:asciiTheme="minorHAnsi" w:hAnsiTheme="minorHAnsi" w:cstheme="minorBidi"/>
          <w:lang w:eastAsia="fr-FR"/>
        </w:rPr>
        <w:t>Si le</w:t>
      </w:r>
      <w:r w:rsidR="5CBD4D12" w:rsidRPr="6F0B34E5">
        <w:rPr>
          <w:rFonts w:asciiTheme="minorHAnsi" w:hAnsiTheme="minorHAnsi" w:cstheme="minorBidi"/>
          <w:lang w:eastAsia="fr-FR"/>
        </w:rPr>
        <w:t xml:space="preserve"> montant de l’estimation des</w:t>
      </w:r>
      <w:r w:rsidRPr="6F0B34E5">
        <w:rPr>
          <w:rFonts w:asciiTheme="minorHAnsi" w:hAnsiTheme="minorHAnsi" w:cstheme="minorBidi"/>
          <w:lang w:eastAsia="fr-FR"/>
        </w:rPr>
        <w:t xml:space="preserve"> évolutions </w:t>
      </w:r>
      <w:r w:rsidR="002A65F7">
        <w:rPr>
          <w:rFonts w:asciiTheme="minorHAnsi" w:hAnsiTheme="minorHAnsi" w:cstheme="minorBidi"/>
          <w:lang w:eastAsia="fr-FR"/>
        </w:rPr>
        <w:t>est important</w:t>
      </w:r>
      <w:r w:rsidR="00330741">
        <w:rPr>
          <w:rFonts w:asciiTheme="minorHAnsi" w:hAnsiTheme="minorHAnsi" w:cstheme="minorBidi"/>
          <w:lang w:eastAsia="fr-FR"/>
        </w:rPr>
        <w:t xml:space="preserve"> </w:t>
      </w:r>
      <w:r w:rsidR="4FC30BF0" w:rsidRPr="6F0B34E5">
        <w:rPr>
          <w:rFonts w:asciiTheme="minorHAnsi" w:hAnsiTheme="minorHAnsi" w:cstheme="minorBidi"/>
          <w:lang w:eastAsia="fr-FR"/>
        </w:rPr>
        <w:t>(</w:t>
      </w:r>
      <w:r w:rsidR="002251F8">
        <w:rPr>
          <w:rFonts w:asciiTheme="minorHAnsi" w:hAnsiTheme="minorHAnsi" w:cstheme="minorBidi"/>
          <w:lang w:eastAsia="fr-FR"/>
        </w:rPr>
        <w:t>c</w:t>
      </w:r>
      <w:r w:rsidR="002251F8" w:rsidRPr="6F0B34E5">
        <w:rPr>
          <w:rFonts w:asciiTheme="minorHAnsi" w:hAnsiTheme="minorHAnsi" w:cstheme="minorBidi"/>
          <w:lang w:eastAsia="fr-FR"/>
        </w:rPr>
        <w:t>f.</w:t>
      </w:r>
      <w:r w:rsidR="68B4DECF" w:rsidRPr="6F0B34E5">
        <w:rPr>
          <w:rFonts w:asciiTheme="minorHAnsi" w:hAnsiTheme="minorHAnsi" w:cstheme="minorBidi"/>
          <w:lang w:eastAsia="fr-FR"/>
        </w:rPr>
        <w:t xml:space="preserve"> </w:t>
      </w:r>
      <w:r w:rsidR="6E92449E" w:rsidRPr="6F0B34E5">
        <w:rPr>
          <w:rFonts w:asciiTheme="minorHAnsi" w:hAnsiTheme="minorHAnsi" w:cstheme="minorBidi"/>
          <w:lang w:eastAsia="fr-FR"/>
        </w:rPr>
        <w:t>art</w:t>
      </w:r>
      <w:r w:rsidR="72D6FEAF" w:rsidRPr="6F0B34E5">
        <w:rPr>
          <w:rFonts w:asciiTheme="minorHAnsi" w:hAnsiTheme="minorHAnsi" w:cstheme="minorBidi"/>
          <w:lang w:eastAsia="fr-FR"/>
        </w:rPr>
        <w:t xml:space="preserve"> 5 du CCAP</w:t>
      </w:r>
      <w:r w:rsidR="4FC30BF0" w:rsidRPr="6F0B34E5">
        <w:rPr>
          <w:rFonts w:asciiTheme="minorHAnsi" w:hAnsiTheme="minorHAnsi" w:cstheme="minorBidi"/>
          <w:lang w:eastAsia="fr-FR"/>
        </w:rPr>
        <w:t>)</w:t>
      </w:r>
      <w:r w:rsidRPr="6F0B34E5">
        <w:rPr>
          <w:rFonts w:asciiTheme="minorHAnsi" w:hAnsiTheme="minorHAnsi" w:cstheme="minorBidi"/>
          <w:lang w:eastAsia="fr-FR"/>
        </w:rPr>
        <w:t xml:space="preserve">, l’AP-HP </w:t>
      </w:r>
      <w:r w:rsidR="28017EDD" w:rsidRPr="6F0B34E5">
        <w:rPr>
          <w:rFonts w:asciiTheme="minorHAnsi" w:hAnsiTheme="minorHAnsi" w:cstheme="minorBidi"/>
          <w:lang w:eastAsia="fr-FR"/>
        </w:rPr>
        <w:t>procède</w:t>
      </w:r>
      <w:r w:rsidR="4F999466" w:rsidRPr="6F0B34E5">
        <w:rPr>
          <w:rFonts w:asciiTheme="minorHAnsi" w:hAnsiTheme="minorHAnsi" w:cstheme="minorBidi"/>
          <w:lang w:eastAsia="fr-FR"/>
        </w:rPr>
        <w:t xml:space="preserve"> à</w:t>
      </w:r>
      <w:r w:rsidR="466F5326" w:rsidRPr="6F0B34E5">
        <w:rPr>
          <w:rFonts w:asciiTheme="minorHAnsi" w:hAnsiTheme="minorHAnsi" w:cstheme="minorBidi"/>
          <w:lang w:eastAsia="fr-FR"/>
        </w:rPr>
        <w:t xml:space="preserve"> la mise en place d’un marché subséquent </w:t>
      </w:r>
      <w:r w:rsidR="6CFBD049" w:rsidRPr="6F0B34E5">
        <w:rPr>
          <w:rFonts w:asciiTheme="minorHAnsi" w:hAnsiTheme="minorHAnsi" w:cstheme="minorBidi"/>
          <w:lang w:eastAsia="fr-FR"/>
        </w:rPr>
        <w:t xml:space="preserve">dans les conditions </w:t>
      </w:r>
      <w:r w:rsidR="3755DDC8" w:rsidRPr="6F0B34E5">
        <w:rPr>
          <w:rFonts w:asciiTheme="minorHAnsi" w:hAnsiTheme="minorHAnsi" w:cstheme="minorBidi"/>
          <w:lang w:eastAsia="fr-FR"/>
        </w:rPr>
        <w:t>définies</w:t>
      </w:r>
      <w:r w:rsidR="6CFBD049" w:rsidRPr="6F0B34E5">
        <w:rPr>
          <w:rFonts w:asciiTheme="minorHAnsi" w:hAnsiTheme="minorHAnsi" w:cstheme="minorBidi"/>
          <w:lang w:eastAsia="fr-FR"/>
        </w:rPr>
        <w:t xml:space="preserve"> dans le CCAP.</w:t>
      </w:r>
    </w:p>
    <w:p w14:paraId="0087E60F" w14:textId="5CADC957" w:rsidR="6F0B34E5" w:rsidRDefault="6F0B34E5" w:rsidP="6F0B34E5">
      <w:pPr>
        <w:pStyle w:val="Corpsdetexte"/>
        <w:spacing w:after="0"/>
        <w:ind w:left="0"/>
        <w:rPr>
          <w:rFonts w:asciiTheme="minorHAnsi" w:hAnsiTheme="minorHAnsi" w:cstheme="minorBidi"/>
          <w:lang w:eastAsia="fr-FR"/>
        </w:rPr>
      </w:pPr>
    </w:p>
    <w:p w14:paraId="3B9A672C" w14:textId="1F1B646A" w:rsidR="00AB3633" w:rsidRDefault="044E8028" w:rsidP="6F0B34E5">
      <w:pPr>
        <w:pStyle w:val="Corpsdetexte"/>
        <w:spacing w:after="0"/>
        <w:rPr>
          <w:rFonts w:asciiTheme="minorHAnsi" w:hAnsiTheme="minorHAnsi" w:cstheme="minorBidi"/>
          <w:lang w:eastAsia="fr-FR"/>
        </w:rPr>
      </w:pPr>
      <w:r w:rsidRPr="6F0B34E5">
        <w:rPr>
          <w:rFonts w:asciiTheme="minorHAnsi" w:hAnsiTheme="minorHAnsi" w:cstheme="minorBidi"/>
          <w:lang w:eastAsia="fr-FR"/>
        </w:rPr>
        <w:t>Si l’AP-HP accepte c</w:t>
      </w:r>
      <w:r w:rsidR="13C1FA77" w:rsidRPr="6F0B34E5">
        <w:rPr>
          <w:rFonts w:asciiTheme="minorHAnsi" w:hAnsiTheme="minorHAnsi" w:cstheme="minorBidi"/>
          <w:lang w:eastAsia="fr-FR"/>
        </w:rPr>
        <w:t>ette proposition</w:t>
      </w:r>
      <w:r w:rsidRPr="6F0B34E5">
        <w:rPr>
          <w:rFonts w:asciiTheme="minorHAnsi" w:hAnsiTheme="minorHAnsi" w:cstheme="minorBidi"/>
          <w:lang w:eastAsia="fr-FR"/>
        </w:rPr>
        <w:t xml:space="preserve">, </w:t>
      </w:r>
      <w:r w:rsidR="2E306133" w:rsidRPr="6F0B34E5">
        <w:rPr>
          <w:rFonts w:asciiTheme="minorHAnsi" w:hAnsiTheme="minorHAnsi" w:cstheme="minorBidi"/>
          <w:lang w:eastAsia="fr-FR"/>
        </w:rPr>
        <w:t>elle émet</w:t>
      </w:r>
      <w:r w:rsidR="4C924D21" w:rsidRPr="6F0B34E5">
        <w:rPr>
          <w:rFonts w:asciiTheme="minorHAnsi" w:hAnsiTheme="minorHAnsi" w:cstheme="minorBidi"/>
          <w:lang w:eastAsia="fr-FR"/>
        </w:rPr>
        <w:t xml:space="preserve"> </w:t>
      </w:r>
      <w:r w:rsidRPr="6F0B34E5">
        <w:rPr>
          <w:rFonts w:asciiTheme="minorHAnsi" w:hAnsiTheme="minorHAnsi" w:cstheme="minorBidi"/>
          <w:lang w:eastAsia="fr-FR"/>
        </w:rPr>
        <w:t>un bon de commande</w:t>
      </w:r>
      <w:r w:rsidR="72D0BB32" w:rsidRPr="6F0B34E5">
        <w:rPr>
          <w:rFonts w:asciiTheme="minorHAnsi" w:hAnsiTheme="minorHAnsi" w:cstheme="minorBidi"/>
          <w:lang w:eastAsia="fr-FR"/>
        </w:rPr>
        <w:t xml:space="preserve"> ou </w:t>
      </w:r>
      <w:r w:rsidR="00227A1B">
        <w:rPr>
          <w:rFonts w:asciiTheme="minorHAnsi" w:hAnsiTheme="minorHAnsi" w:cstheme="minorBidi"/>
          <w:lang w:eastAsia="fr-FR"/>
        </w:rPr>
        <w:t xml:space="preserve">procède à </w:t>
      </w:r>
      <w:r w:rsidR="72D0BB32" w:rsidRPr="6F0B34E5">
        <w:rPr>
          <w:rFonts w:asciiTheme="minorHAnsi" w:hAnsiTheme="minorHAnsi" w:cstheme="minorBidi"/>
          <w:lang w:eastAsia="fr-FR"/>
        </w:rPr>
        <w:t>un marché subséquent</w:t>
      </w:r>
      <w:r w:rsidR="4C924D21" w:rsidRPr="6F0B34E5">
        <w:rPr>
          <w:rFonts w:asciiTheme="minorHAnsi" w:hAnsiTheme="minorHAnsi" w:cstheme="minorBidi"/>
          <w:lang w:eastAsia="fr-FR"/>
        </w:rPr>
        <w:t>. L</w:t>
      </w:r>
      <w:r w:rsidRPr="6F0B34E5">
        <w:rPr>
          <w:rFonts w:asciiTheme="minorHAnsi" w:hAnsiTheme="minorHAnsi" w:cstheme="minorBidi"/>
          <w:lang w:eastAsia="fr-FR"/>
        </w:rPr>
        <w:t>e prestataire s’engage</w:t>
      </w:r>
      <w:r w:rsidR="2E306133" w:rsidRPr="6F0B34E5">
        <w:rPr>
          <w:rFonts w:asciiTheme="minorHAnsi" w:hAnsiTheme="minorHAnsi" w:cstheme="minorBidi"/>
          <w:lang w:eastAsia="fr-FR"/>
        </w:rPr>
        <w:t xml:space="preserve"> </w:t>
      </w:r>
      <w:r w:rsidR="7AA3A0F1" w:rsidRPr="6F0B34E5">
        <w:rPr>
          <w:rFonts w:asciiTheme="minorHAnsi" w:hAnsiTheme="minorHAnsi" w:cstheme="minorBidi"/>
          <w:lang w:eastAsia="fr-FR"/>
        </w:rPr>
        <w:t>alors</w:t>
      </w:r>
      <w:r w:rsidRPr="6F0B34E5">
        <w:rPr>
          <w:rFonts w:asciiTheme="minorHAnsi" w:hAnsiTheme="minorHAnsi" w:cstheme="minorBidi"/>
          <w:lang w:eastAsia="fr-FR"/>
        </w:rPr>
        <w:t xml:space="preserve"> à réaliser la prestation demandée </w:t>
      </w:r>
      <w:r w:rsidR="1ADC75A3" w:rsidRPr="6F0B34E5">
        <w:rPr>
          <w:rFonts w:asciiTheme="minorHAnsi" w:hAnsiTheme="minorHAnsi" w:cstheme="minorBidi"/>
          <w:lang w:eastAsia="fr-FR"/>
        </w:rPr>
        <w:t xml:space="preserve">sur la base du </w:t>
      </w:r>
      <w:r w:rsidR="073FBB43" w:rsidRPr="6F0B34E5">
        <w:rPr>
          <w:rFonts w:asciiTheme="minorHAnsi" w:hAnsiTheme="minorHAnsi" w:cstheme="minorBidi"/>
          <w:lang w:eastAsia="fr-FR"/>
        </w:rPr>
        <w:t>montant forfaitaire fixé</w:t>
      </w:r>
      <w:r w:rsidR="5831C1AD" w:rsidRPr="6F0B34E5">
        <w:rPr>
          <w:rFonts w:asciiTheme="minorHAnsi" w:hAnsiTheme="minorHAnsi" w:cstheme="minorBidi"/>
          <w:lang w:eastAsia="fr-FR"/>
        </w:rPr>
        <w:t xml:space="preserve">. La prestation se décline selon le schéma décrit pour la </w:t>
      </w:r>
      <w:r w:rsidR="15430810" w:rsidRPr="6F0B34E5">
        <w:rPr>
          <w:rFonts w:asciiTheme="minorHAnsi" w:hAnsiTheme="minorHAnsi" w:cstheme="minorBidi"/>
          <w:lang w:eastAsia="fr-FR"/>
        </w:rPr>
        <w:t>section</w:t>
      </w:r>
      <w:r w:rsidR="5831C1AD" w:rsidRPr="6F0B34E5">
        <w:rPr>
          <w:rFonts w:asciiTheme="minorHAnsi" w:hAnsiTheme="minorHAnsi" w:cstheme="minorBidi"/>
          <w:lang w:eastAsia="fr-FR"/>
        </w:rPr>
        <w:t xml:space="preserve"> 2 du présent lot.</w:t>
      </w:r>
    </w:p>
    <w:p w14:paraId="10484D65" w14:textId="1D4BDB05" w:rsidR="6F0B34E5" w:rsidRDefault="6F0B34E5" w:rsidP="6F0B34E5">
      <w:pPr>
        <w:pStyle w:val="Corpsdetexte"/>
        <w:spacing w:after="0"/>
        <w:rPr>
          <w:rFonts w:asciiTheme="minorHAnsi" w:hAnsiTheme="minorHAnsi" w:cstheme="minorBidi"/>
          <w:lang w:eastAsia="fr-FR"/>
        </w:rPr>
      </w:pPr>
    </w:p>
    <w:p w14:paraId="6B0C2B4C" w14:textId="3D779C5D" w:rsidR="00004593" w:rsidRPr="0067281B" w:rsidRDefault="00004593" w:rsidP="00047A37">
      <w:pPr>
        <w:pStyle w:val="Corpsdetexte"/>
        <w:spacing w:after="0"/>
        <w:rPr>
          <w:rFonts w:asciiTheme="minorHAnsi" w:hAnsiTheme="minorHAnsi" w:cstheme="minorHAnsi"/>
          <w:lang w:eastAsia="fr-FR"/>
        </w:rPr>
      </w:pPr>
      <w:r>
        <w:rPr>
          <w:rFonts w:asciiTheme="minorHAnsi" w:hAnsiTheme="minorHAnsi" w:cstheme="minorHAnsi"/>
          <w:lang w:eastAsia="fr-FR"/>
        </w:rPr>
        <w:t xml:space="preserve">Si l’AP-HP </w:t>
      </w:r>
      <w:r w:rsidR="001D7486">
        <w:rPr>
          <w:rFonts w:asciiTheme="minorHAnsi" w:hAnsiTheme="minorHAnsi" w:cstheme="minorHAnsi"/>
          <w:lang w:eastAsia="fr-FR"/>
        </w:rPr>
        <w:t>refuse le devis</w:t>
      </w:r>
      <w:r w:rsidR="00F859AA">
        <w:rPr>
          <w:rFonts w:asciiTheme="minorHAnsi" w:hAnsiTheme="minorHAnsi" w:cstheme="minorHAnsi"/>
          <w:lang w:eastAsia="fr-FR"/>
        </w:rPr>
        <w:t xml:space="preserve"> ou la propos</w:t>
      </w:r>
      <w:r w:rsidR="00416313">
        <w:rPr>
          <w:rFonts w:asciiTheme="minorHAnsi" w:hAnsiTheme="minorHAnsi" w:cstheme="minorHAnsi"/>
          <w:lang w:eastAsia="fr-FR"/>
        </w:rPr>
        <w:t>ition dans le cadre de la consultation en vue de mettre en place un marché subséquent</w:t>
      </w:r>
      <w:r w:rsidR="001D7486">
        <w:rPr>
          <w:rFonts w:asciiTheme="minorHAnsi" w:hAnsiTheme="minorHAnsi" w:cstheme="minorHAnsi"/>
          <w:lang w:eastAsia="fr-FR"/>
        </w:rPr>
        <w:t xml:space="preserve">, </w:t>
      </w:r>
      <w:r w:rsidR="00D938EF">
        <w:rPr>
          <w:rFonts w:asciiTheme="minorHAnsi" w:hAnsiTheme="minorHAnsi" w:cstheme="minorHAnsi"/>
          <w:lang w:eastAsia="fr-FR"/>
        </w:rPr>
        <w:t>aucune prestation relevant</w:t>
      </w:r>
      <w:r w:rsidR="00416313">
        <w:rPr>
          <w:rFonts w:asciiTheme="minorHAnsi" w:hAnsiTheme="minorHAnsi" w:cstheme="minorHAnsi"/>
          <w:lang w:eastAsia="fr-FR"/>
        </w:rPr>
        <w:t xml:space="preserve"> du type d’évolution</w:t>
      </w:r>
      <w:r w:rsidR="00CA5B74">
        <w:rPr>
          <w:rFonts w:asciiTheme="minorHAnsi" w:hAnsiTheme="minorHAnsi" w:cstheme="minorHAnsi"/>
          <w:lang w:eastAsia="fr-FR"/>
        </w:rPr>
        <w:t>s</w:t>
      </w:r>
      <w:r w:rsidR="00D938EF">
        <w:rPr>
          <w:rFonts w:asciiTheme="minorHAnsi" w:hAnsiTheme="minorHAnsi" w:cstheme="minorHAnsi"/>
          <w:lang w:eastAsia="fr-FR"/>
        </w:rPr>
        <w:t xml:space="preserve"> de cette </w:t>
      </w:r>
      <w:r w:rsidR="002B0110">
        <w:rPr>
          <w:rFonts w:asciiTheme="minorHAnsi" w:hAnsiTheme="minorHAnsi" w:cstheme="minorHAnsi"/>
          <w:lang w:eastAsia="fr-FR"/>
        </w:rPr>
        <w:t>section</w:t>
      </w:r>
      <w:r w:rsidR="00D938EF">
        <w:rPr>
          <w:rFonts w:asciiTheme="minorHAnsi" w:hAnsiTheme="minorHAnsi" w:cstheme="minorHAnsi"/>
          <w:lang w:eastAsia="fr-FR"/>
        </w:rPr>
        <w:t xml:space="preserve"> n’est réalisée dans le cadre du marché.</w:t>
      </w:r>
    </w:p>
    <w:p w14:paraId="3ADD7522" w14:textId="77777777" w:rsidR="003E3E5E" w:rsidRPr="005F076D" w:rsidRDefault="003E3E5E" w:rsidP="35D4EEA0">
      <w:pPr>
        <w:pStyle w:val="Titre3"/>
        <w:rPr>
          <w:rFonts w:asciiTheme="minorHAnsi" w:hAnsiTheme="minorHAnsi" w:cstheme="minorBidi"/>
        </w:rPr>
      </w:pPr>
      <w:bookmarkStart w:id="281" w:name="_Toc198543530"/>
      <w:r w:rsidRPr="35D4EEA0">
        <w:rPr>
          <w:rFonts w:asciiTheme="minorHAnsi" w:hAnsiTheme="minorHAnsi" w:cstheme="minorBidi"/>
        </w:rPr>
        <w:t>Prestations et livrables attendus</w:t>
      </w:r>
      <w:bookmarkEnd w:id="281"/>
      <w:r w:rsidRPr="35D4EEA0">
        <w:rPr>
          <w:rFonts w:asciiTheme="minorHAnsi" w:hAnsiTheme="minorHAnsi" w:cstheme="minorBidi"/>
        </w:rPr>
        <w:t xml:space="preserve"> </w:t>
      </w:r>
    </w:p>
    <w:p w14:paraId="5CE3725D" w14:textId="6501E3CE" w:rsidR="003E3E5E" w:rsidRPr="0067281B" w:rsidRDefault="003E3E5E" w:rsidP="00047A37">
      <w:pPr>
        <w:pStyle w:val="Corpsdetexte"/>
        <w:spacing w:after="0"/>
        <w:rPr>
          <w:rFonts w:asciiTheme="minorHAnsi" w:hAnsiTheme="minorHAnsi" w:cstheme="minorHAnsi"/>
          <w:lang w:eastAsia="fr-FR"/>
        </w:rPr>
      </w:pPr>
      <w:r w:rsidRPr="0067281B">
        <w:rPr>
          <w:rFonts w:asciiTheme="minorHAnsi" w:hAnsiTheme="minorHAnsi" w:cstheme="minorHAnsi"/>
          <w:lang w:eastAsia="fr-FR"/>
        </w:rPr>
        <w:t>Les prestations et livrables attendus sont identiques à celles</w:t>
      </w:r>
      <w:r w:rsidR="007B0AC7">
        <w:rPr>
          <w:rFonts w:asciiTheme="minorHAnsi" w:hAnsiTheme="minorHAnsi" w:cstheme="minorHAnsi"/>
          <w:lang w:eastAsia="fr-FR"/>
        </w:rPr>
        <w:t xml:space="preserve"> et ceux décrits aux paragraphes </w:t>
      </w:r>
      <w:r w:rsidR="00BF36A2">
        <w:rPr>
          <w:rFonts w:asciiTheme="minorHAnsi" w:hAnsiTheme="minorHAnsi" w:cstheme="minorHAnsi"/>
          <w:lang w:eastAsia="fr-FR"/>
        </w:rPr>
        <w:fldChar w:fldCharType="begin"/>
      </w:r>
      <w:r w:rsidR="00BF36A2">
        <w:rPr>
          <w:rFonts w:asciiTheme="minorHAnsi" w:hAnsiTheme="minorHAnsi" w:cstheme="minorHAnsi"/>
          <w:lang w:eastAsia="fr-FR"/>
        </w:rPr>
        <w:instrText xml:space="preserve"> REF _Ref190786747 \r \h </w:instrText>
      </w:r>
      <w:r w:rsidR="00BF36A2">
        <w:rPr>
          <w:rFonts w:asciiTheme="minorHAnsi" w:hAnsiTheme="minorHAnsi" w:cstheme="minorHAnsi"/>
          <w:lang w:eastAsia="fr-FR"/>
        </w:rPr>
      </w:r>
      <w:r w:rsidR="00BF36A2">
        <w:rPr>
          <w:rFonts w:asciiTheme="minorHAnsi" w:hAnsiTheme="minorHAnsi" w:cstheme="minorHAnsi"/>
          <w:lang w:eastAsia="fr-FR"/>
        </w:rPr>
        <w:fldChar w:fldCharType="separate"/>
      </w:r>
      <w:r w:rsidR="00D60780">
        <w:rPr>
          <w:rFonts w:asciiTheme="minorHAnsi" w:hAnsiTheme="minorHAnsi" w:cstheme="minorHAnsi"/>
          <w:lang w:eastAsia="fr-FR"/>
        </w:rPr>
        <w:t>4.3.3</w:t>
      </w:r>
      <w:r w:rsidR="00BF36A2">
        <w:rPr>
          <w:rFonts w:asciiTheme="minorHAnsi" w:hAnsiTheme="minorHAnsi" w:cstheme="minorHAnsi"/>
          <w:lang w:eastAsia="fr-FR"/>
        </w:rPr>
        <w:fldChar w:fldCharType="end"/>
      </w:r>
      <w:r w:rsidR="000D5DF8">
        <w:rPr>
          <w:rFonts w:asciiTheme="minorHAnsi" w:hAnsiTheme="minorHAnsi" w:cstheme="minorHAnsi"/>
          <w:lang w:eastAsia="fr-FR"/>
        </w:rPr>
        <w:t xml:space="preserve"> à </w:t>
      </w:r>
      <w:r w:rsidR="000D5DF8">
        <w:rPr>
          <w:rFonts w:asciiTheme="minorHAnsi" w:hAnsiTheme="minorHAnsi" w:cstheme="minorHAnsi"/>
          <w:lang w:eastAsia="fr-FR"/>
        </w:rPr>
        <w:fldChar w:fldCharType="begin"/>
      </w:r>
      <w:r w:rsidR="000D5DF8">
        <w:rPr>
          <w:rFonts w:asciiTheme="minorHAnsi" w:hAnsiTheme="minorHAnsi" w:cstheme="minorHAnsi"/>
          <w:lang w:eastAsia="fr-FR"/>
        </w:rPr>
        <w:instrText xml:space="preserve"> REF _Ref190786766 \r \h </w:instrText>
      </w:r>
      <w:r w:rsidR="000D5DF8">
        <w:rPr>
          <w:rFonts w:asciiTheme="minorHAnsi" w:hAnsiTheme="minorHAnsi" w:cstheme="minorHAnsi"/>
          <w:lang w:eastAsia="fr-FR"/>
        </w:rPr>
      </w:r>
      <w:r w:rsidR="000D5DF8">
        <w:rPr>
          <w:rFonts w:asciiTheme="minorHAnsi" w:hAnsiTheme="minorHAnsi" w:cstheme="minorHAnsi"/>
          <w:lang w:eastAsia="fr-FR"/>
        </w:rPr>
        <w:fldChar w:fldCharType="separate"/>
      </w:r>
      <w:r w:rsidR="00D60780">
        <w:rPr>
          <w:rFonts w:asciiTheme="minorHAnsi" w:hAnsiTheme="minorHAnsi" w:cstheme="minorHAnsi"/>
          <w:lang w:eastAsia="fr-FR"/>
        </w:rPr>
        <w:t>4.3.9</w:t>
      </w:r>
      <w:r w:rsidR="000D5DF8">
        <w:rPr>
          <w:rFonts w:asciiTheme="minorHAnsi" w:hAnsiTheme="minorHAnsi" w:cstheme="minorHAnsi"/>
          <w:lang w:eastAsia="fr-FR"/>
        </w:rPr>
        <w:fldChar w:fldCharType="end"/>
      </w:r>
      <w:r w:rsidRPr="0067281B">
        <w:rPr>
          <w:rFonts w:asciiTheme="minorHAnsi" w:hAnsiTheme="minorHAnsi" w:cstheme="minorHAnsi"/>
          <w:lang w:eastAsia="fr-FR"/>
        </w:rPr>
        <w:t xml:space="preserve"> de la </w:t>
      </w:r>
      <w:r w:rsidR="002B0110">
        <w:rPr>
          <w:rFonts w:asciiTheme="minorHAnsi" w:hAnsiTheme="minorHAnsi" w:cstheme="minorHAnsi"/>
          <w:lang w:eastAsia="fr-FR"/>
        </w:rPr>
        <w:t>section</w:t>
      </w:r>
      <w:r w:rsidRPr="0067281B">
        <w:rPr>
          <w:rFonts w:asciiTheme="minorHAnsi" w:hAnsiTheme="minorHAnsi" w:cstheme="minorHAnsi"/>
          <w:lang w:eastAsia="fr-FR"/>
        </w:rPr>
        <w:t xml:space="preserve"> </w:t>
      </w:r>
      <w:r w:rsidR="00F50235">
        <w:rPr>
          <w:rFonts w:asciiTheme="minorHAnsi" w:hAnsiTheme="minorHAnsi" w:cstheme="minorHAnsi"/>
          <w:lang w:eastAsia="fr-FR"/>
        </w:rPr>
        <w:t>2</w:t>
      </w:r>
      <w:r w:rsidR="000D5DF8">
        <w:rPr>
          <w:rFonts w:asciiTheme="minorHAnsi" w:hAnsiTheme="minorHAnsi" w:cstheme="minorHAnsi"/>
          <w:lang w:eastAsia="fr-FR"/>
        </w:rPr>
        <w:t xml:space="preserve"> supra.</w:t>
      </w:r>
    </w:p>
    <w:p w14:paraId="58291106" w14:textId="77777777" w:rsidR="006E4684" w:rsidRPr="0067281B" w:rsidRDefault="006E4684" w:rsidP="00047A37">
      <w:pPr>
        <w:rPr>
          <w:rFonts w:cstheme="minorHAnsi"/>
        </w:rPr>
      </w:pPr>
    </w:p>
    <w:p w14:paraId="0555F159" w14:textId="77777777" w:rsidR="00AB3633" w:rsidRPr="0067281B" w:rsidRDefault="00AB3633" w:rsidP="00047A37">
      <w:pPr>
        <w:pStyle w:val="Corpsdetexte"/>
        <w:spacing w:after="0"/>
        <w:rPr>
          <w:rFonts w:asciiTheme="minorHAnsi" w:hAnsiTheme="minorHAnsi" w:cstheme="minorHAnsi"/>
        </w:rPr>
      </w:pPr>
    </w:p>
    <w:p w14:paraId="4D18A63E" w14:textId="732C5449" w:rsidR="00AB3633" w:rsidRDefault="00AB3633" w:rsidP="35D4EEA0">
      <w:pPr>
        <w:pStyle w:val="Titre1"/>
        <w:rPr>
          <w:rFonts w:asciiTheme="minorHAnsi" w:hAnsiTheme="minorHAnsi" w:cstheme="minorBidi"/>
        </w:rPr>
      </w:pPr>
      <w:bookmarkStart w:id="282" w:name="_Toc438304680"/>
      <w:bookmarkStart w:id="283" w:name="_Toc188462227"/>
      <w:bookmarkStart w:id="284" w:name="_Ref191280336"/>
      <w:bookmarkStart w:id="285" w:name="_Ref191538324"/>
      <w:bookmarkStart w:id="286" w:name="_Ref192509706"/>
      <w:bookmarkStart w:id="287" w:name="_Toc198543531"/>
      <w:r w:rsidRPr="35D4EEA0">
        <w:rPr>
          <w:rFonts w:asciiTheme="minorHAnsi" w:hAnsiTheme="minorHAnsi" w:cstheme="minorBidi"/>
        </w:rPr>
        <w:t xml:space="preserve">LOT </w:t>
      </w:r>
      <w:bookmarkEnd w:id="282"/>
      <w:r w:rsidRPr="35D4EEA0">
        <w:rPr>
          <w:rFonts w:asciiTheme="minorHAnsi" w:hAnsiTheme="minorHAnsi" w:cstheme="minorBidi"/>
        </w:rPr>
        <w:t>2</w:t>
      </w:r>
      <w:r w:rsidR="00A86DF7" w:rsidRPr="35D4EEA0">
        <w:rPr>
          <w:rFonts w:asciiTheme="minorHAnsi" w:hAnsiTheme="minorHAnsi" w:cstheme="minorBidi"/>
        </w:rPr>
        <w:t> </w:t>
      </w:r>
      <w:r w:rsidR="004D4DEA" w:rsidRPr="35D4EEA0">
        <w:rPr>
          <w:rFonts w:asciiTheme="minorHAnsi" w:hAnsiTheme="minorHAnsi" w:cstheme="minorBidi"/>
        </w:rPr>
        <w:t xml:space="preserve">: </w:t>
      </w:r>
      <w:r w:rsidR="007B0D6B" w:rsidRPr="35D4EEA0">
        <w:rPr>
          <w:rFonts w:asciiTheme="minorHAnsi" w:hAnsiTheme="minorHAnsi" w:cstheme="minorBidi"/>
        </w:rPr>
        <w:t>A</w:t>
      </w:r>
      <w:r w:rsidR="004D4DEA" w:rsidRPr="35D4EEA0">
        <w:rPr>
          <w:rFonts w:asciiTheme="minorHAnsi" w:hAnsiTheme="minorHAnsi" w:cstheme="minorBidi"/>
        </w:rPr>
        <w:t xml:space="preserve">ssistance à la </w:t>
      </w:r>
      <w:r w:rsidR="007B0D6B" w:rsidRPr="35D4EEA0">
        <w:rPr>
          <w:rFonts w:asciiTheme="minorHAnsi" w:hAnsiTheme="minorHAnsi" w:cstheme="minorBidi"/>
        </w:rPr>
        <w:t>M</w:t>
      </w:r>
      <w:r w:rsidR="004D4DEA" w:rsidRPr="35D4EEA0">
        <w:rPr>
          <w:rFonts w:asciiTheme="minorHAnsi" w:hAnsiTheme="minorHAnsi" w:cstheme="minorBidi"/>
        </w:rPr>
        <w:t>aîtrise d’</w:t>
      </w:r>
      <w:r w:rsidR="007B0D6B" w:rsidRPr="35D4EEA0">
        <w:rPr>
          <w:rFonts w:asciiTheme="minorHAnsi" w:hAnsiTheme="minorHAnsi" w:cstheme="minorBidi"/>
        </w:rPr>
        <w:t>O</w:t>
      </w:r>
      <w:r w:rsidR="004D4DEA" w:rsidRPr="35D4EEA0">
        <w:rPr>
          <w:rFonts w:asciiTheme="minorHAnsi" w:hAnsiTheme="minorHAnsi" w:cstheme="minorBidi"/>
        </w:rPr>
        <w:t>uvrage</w:t>
      </w:r>
      <w:bookmarkEnd w:id="283"/>
      <w:bookmarkEnd w:id="284"/>
      <w:bookmarkEnd w:id="285"/>
      <w:bookmarkEnd w:id="286"/>
      <w:bookmarkEnd w:id="287"/>
    </w:p>
    <w:p w14:paraId="79016E8B" w14:textId="382ED0BB" w:rsidR="005A3B44" w:rsidRPr="003B78B5" w:rsidRDefault="005A3B44" w:rsidP="005A3B44">
      <w:pPr>
        <w:pStyle w:val="Corpsdetexte"/>
        <w:rPr>
          <w:lang w:eastAsia="fr-FR"/>
        </w:rPr>
      </w:pPr>
      <w:r w:rsidRPr="003B78B5">
        <w:rPr>
          <w:rFonts w:asciiTheme="minorHAnsi" w:hAnsiTheme="minorHAnsi" w:cstheme="minorHAnsi"/>
        </w:rPr>
        <w:t>Il est rappelé qu’un candidat se verra attribuer au maximum un seul lot. Le titulaire de ce lot ne pourra être le titulaire du lot 1.</w:t>
      </w:r>
    </w:p>
    <w:p w14:paraId="1E743CFC" w14:textId="7ADF61A8" w:rsidR="00F33AF9" w:rsidRPr="0067281B" w:rsidRDefault="00980123" w:rsidP="35D4EEA0">
      <w:pPr>
        <w:pStyle w:val="Titre2"/>
        <w:rPr>
          <w:rFonts w:asciiTheme="minorHAnsi" w:hAnsiTheme="minorHAnsi" w:cstheme="minorBidi"/>
        </w:rPr>
      </w:pPr>
      <w:bookmarkStart w:id="288" w:name="_Toc188462228"/>
      <w:bookmarkStart w:id="289" w:name="_Toc198543532"/>
      <w:r w:rsidRPr="35D4EEA0">
        <w:rPr>
          <w:rFonts w:asciiTheme="minorHAnsi" w:hAnsiTheme="minorHAnsi" w:cstheme="minorBidi"/>
        </w:rPr>
        <w:t>Composition du lot 2</w:t>
      </w:r>
      <w:bookmarkEnd w:id="288"/>
      <w:bookmarkEnd w:id="289"/>
    </w:p>
    <w:p w14:paraId="269A3ADE" w14:textId="39E44548" w:rsidR="003E1E4C" w:rsidRPr="0067281B" w:rsidRDefault="6644F140" w:rsidP="6F0B34E5">
      <w:pPr>
        <w:pStyle w:val="Corpsdetexte"/>
        <w:rPr>
          <w:rFonts w:asciiTheme="minorHAnsi" w:hAnsiTheme="minorHAnsi" w:cstheme="minorBidi"/>
        </w:rPr>
      </w:pPr>
      <w:r w:rsidRPr="6F0B34E5">
        <w:rPr>
          <w:rFonts w:asciiTheme="minorHAnsi" w:hAnsiTheme="minorHAnsi" w:cstheme="minorBidi"/>
        </w:rPr>
        <w:t xml:space="preserve">Le lot </w:t>
      </w:r>
      <w:r w:rsidR="4144E526" w:rsidRPr="6F0B34E5">
        <w:rPr>
          <w:rFonts w:asciiTheme="minorHAnsi" w:hAnsiTheme="minorHAnsi" w:cstheme="minorBidi"/>
        </w:rPr>
        <w:t xml:space="preserve">n° </w:t>
      </w:r>
      <w:r w:rsidRPr="6F0B34E5">
        <w:rPr>
          <w:rFonts w:asciiTheme="minorHAnsi" w:hAnsiTheme="minorHAnsi" w:cstheme="minorBidi"/>
        </w:rPr>
        <w:t>2 est composé d</w:t>
      </w:r>
      <w:r w:rsidR="2311EB68" w:rsidRPr="6F0B34E5">
        <w:rPr>
          <w:rFonts w:asciiTheme="minorHAnsi" w:hAnsiTheme="minorHAnsi" w:cstheme="minorBidi"/>
        </w:rPr>
        <w:t xml:space="preserve">’une prestation </w:t>
      </w:r>
      <w:r w:rsidR="2E715CCB" w:rsidRPr="6F0B34E5">
        <w:rPr>
          <w:rFonts w:asciiTheme="minorHAnsi" w:hAnsiTheme="minorHAnsi" w:cstheme="minorBidi"/>
        </w:rPr>
        <w:t>transversale</w:t>
      </w:r>
      <w:r w:rsidR="2311EB68" w:rsidRPr="6F0B34E5">
        <w:rPr>
          <w:rFonts w:asciiTheme="minorHAnsi" w:hAnsiTheme="minorHAnsi" w:cstheme="minorBidi"/>
        </w:rPr>
        <w:t xml:space="preserve"> de pilotage </w:t>
      </w:r>
      <w:r w:rsidR="149FA07F" w:rsidRPr="6F0B34E5">
        <w:rPr>
          <w:rFonts w:asciiTheme="minorHAnsi" w:hAnsiTheme="minorHAnsi" w:cstheme="minorBidi"/>
        </w:rPr>
        <w:t>intégrée aux</w:t>
      </w:r>
      <w:r w:rsidRPr="6F0B34E5">
        <w:rPr>
          <w:rFonts w:asciiTheme="minorHAnsi" w:hAnsiTheme="minorHAnsi" w:cstheme="minorBidi"/>
        </w:rPr>
        <w:t xml:space="preserve"> </w:t>
      </w:r>
      <w:r w:rsidR="4197D8A5" w:rsidRPr="6F0B34E5">
        <w:rPr>
          <w:rFonts w:asciiTheme="minorHAnsi" w:hAnsiTheme="minorHAnsi" w:cstheme="minorBidi"/>
        </w:rPr>
        <w:t>4</w:t>
      </w:r>
      <w:r w:rsidR="298A93A8" w:rsidRPr="6F0B34E5">
        <w:rPr>
          <w:rFonts w:asciiTheme="minorHAnsi" w:hAnsiTheme="minorHAnsi" w:cstheme="minorBidi"/>
        </w:rPr>
        <w:t xml:space="preserve"> </w:t>
      </w:r>
      <w:r w:rsidR="15430810" w:rsidRPr="6F0B34E5">
        <w:rPr>
          <w:rFonts w:asciiTheme="minorHAnsi" w:hAnsiTheme="minorHAnsi" w:cstheme="minorBidi"/>
        </w:rPr>
        <w:t>section</w:t>
      </w:r>
      <w:r w:rsidRPr="6F0B34E5">
        <w:rPr>
          <w:rFonts w:asciiTheme="minorHAnsi" w:hAnsiTheme="minorHAnsi" w:cstheme="minorBidi"/>
        </w:rPr>
        <w:t xml:space="preserve">s ci-dessous. </w:t>
      </w:r>
    </w:p>
    <w:p w14:paraId="683A52B6" w14:textId="278765B3" w:rsidR="005C5B54" w:rsidRPr="0067281B" w:rsidRDefault="002B0110" w:rsidP="002A73F4">
      <w:pPr>
        <w:pStyle w:val="Corpsdetexte"/>
        <w:numPr>
          <w:ilvl w:val="0"/>
          <w:numId w:val="29"/>
        </w:numPr>
        <w:spacing w:after="0"/>
        <w:ind w:left="1570" w:hanging="357"/>
        <w:rPr>
          <w:rFonts w:asciiTheme="minorHAnsi" w:hAnsiTheme="minorHAnsi" w:cstheme="minorHAnsi"/>
          <w:b/>
          <w:bCs/>
        </w:rPr>
      </w:pPr>
      <w:r>
        <w:rPr>
          <w:rFonts w:asciiTheme="minorHAnsi" w:hAnsiTheme="minorHAnsi" w:cstheme="minorHAnsi"/>
          <w:b/>
          <w:bCs/>
        </w:rPr>
        <w:t>Section</w:t>
      </w:r>
      <w:r w:rsidR="005C5B54" w:rsidRPr="0067281B">
        <w:rPr>
          <w:rFonts w:asciiTheme="minorHAnsi" w:hAnsiTheme="minorHAnsi" w:cstheme="minorHAnsi"/>
          <w:b/>
          <w:bCs/>
        </w:rPr>
        <w:t xml:space="preserve"> </w:t>
      </w:r>
      <w:r w:rsidR="3CF754A6" w:rsidRPr="0067281B">
        <w:rPr>
          <w:rFonts w:asciiTheme="minorHAnsi" w:hAnsiTheme="minorHAnsi" w:cstheme="minorHAnsi"/>
          <w:b/>
          <w:bCs/>
        </w:rPr>
        <w:t>1</w:t>
      </w:r>
      <w:r w:rsidR="00A86DF7">
        <w:rPr>
          <w:rFonts w:asciiTheme="minorHAnsi" w:hAnsiTheme="minorHAnsi" w:cstheme="minorHAnsi"/>
          <w:b/>
          <w:bCs/>
        </w:rPr>
        <w:t> </w:t>
      </w:r>
      <w:r w:rsidR="005C5B54" w:rsidRPr="0067281B">
        <w:rPr>
          <w:rFonts w:asciiTheme="minorHAnsi" w:hAnsiTheme="minorHAnsi" w:cstheme="minorHAnsi"/>
          <w:b/>
          <w:bCs/>
        </w:rPr>
        <w:t xml:space="preserve">: </w:t>
      </w:r>
      <w:r w:rsidR="00F364AA" w:rsidRPr="0067281B">
        <w:rPr>
          <w:rFonts w:asciiTheme="minorHAnsi" w:hAnsiTheme="minorHAnsi" w:cstheme="minorHAnsi"/>
          <w:b/>
          <w:bCs/>
        </w:rPr>
        <w:t>Assistance à la recette</w:t>
      </w:r>
      <w:r w:rsidR="00423870" w:rsidRPr="0067281B">
        <w:rPr>
          <w:rFonts w:asciiTheme="minorHAnsi" w:hAnsiTheme="minorHAnsi" w:cstheme="minorHAnsi"/>
          <w:b/>
          <w:bCs/>
        </w:rPr>
        <w:t xml:space="preserve"> pour l</w:t>
      </w:r>
      <w:r w:rsidR="00DF4120">
        <w:rPr>
          <w:rFonts w:asciiTheme="minorHAnsi" w:hAnsiTheme="minorHAnsi" w:cstheme="minorHAnsi"/>
          <w:b/>
          <w:bCs/>
        </w:rPr>
        <w:t xml:space="preserve">a </w:t>
      </w:r>
      <w:r>
        <w:rPr>
          <w:rFonts w:asciiTheme="minorHAnsi" w:hAnsiTheme="minorHAnsi" w:cstheme="minorHAnsi"/>
          <w:b/>
          <w:bCs/>
        </w:rPr>
        <w:t>section</w:t>
      </w:r>
      <w:r w:rsidR="00DF4120">
        <w:rPr>
          <w:rFonts w:asciiTheme="minorHAnsi" w:hAnsiTheme="minorHAnsi" w:cstheme="minorHAnsi"/>
          <w:b/>
          <w:bCs/>
        </w:rPr>
        <w:t xml:space="preserve"> 1 </w:t>
      </w:r>
      <w:r w:rsidR="00423870" w:rsidRPr="0067281B">
        <w:rPr>
          <w:rFonts w:asciiTheme="minorHAnsi" w:hAnsiTheme="minorHAnsi" w:cstheme="minorHAnsi"/>
          <w:b/>
          <w:bCs/>
        </w:rPr>
        <w:t>du lot 1</w:t>
      </w:r>
      <w:r w:rsidR="001C7771">
        <w:rPr>
          <w:rFonts w:asciiTheme="minorHAnsi" w:hAnsiTheme="minorHAnsi" w:cstheme="minorHAnsi"/>
          <w:b/>
          <w:bCs/>
        </w:rPr>
        <w:t xml:space="preserve"> et mis</w:t>
      </w:r>
      <w:r w:rsidR="001A6D46">
        <w:rPr>
          <w:rFonts w:asciiTheme="minorHAnsi" w:hAnsiTheme="minorHAnsi" w:cstheme="minorHAnsi"/>
          <w:b/>
          <w:bCs/>
        </w:rPr>
        <w:t xml:space="preserve">e à jour des supports de formation </w:t>
      </w:r>
    </w:p>
    <w:p w14:paraId="7B6B06AF" w14:textId="6754C2B6" w:rsidR="00FE726E" w:rsidRPr="0067281B" w:rsidRDefault="00D60755" w:rsidP="00047A37">
      <w:pPr>
        <w:pStyle w:val="Corpsdetexte"/>
        <w:rPr>
          <w:rFonts w:asciiTheme="minorHAnsi" w:hAnsiTheme="minorHAnsi" w:cstheme="minorHAnsi"/>
        </w:rPr>
      </w:pPr>
      <w:r w:rsidRPr="0067281B">
        <w:rPr>
          <w:rFonts w:asciiTheme="minorHAnsi" w:hAnsiTheme="minorHAnsi" w:cstheme="minorHAnsi"/>
        </w:rPr>
        <w:t xml:space="preserve">Cette </w:t>
      </w:r>
      <w:r w:rsidR="002B0110">
        <w:rPr>
          <w:rFonts w:asciiTheme="minorHAnsi" w:hAnsiTheme="minorHAnsi" w:cstheme="minorHAnsi"/>
        </w:rPr>
        <w:t>section</w:t>
      </w:r>
      <w:r w:rsidRPr="0067281B">
        <w:rPr>
          <w:rFonts w:asciiTheme="minorHAnsi" w:hAnsiTheme="minorHAnsi" w:cstheme="minorHAnsi"/>
        </w:rPr>
        <w:t xml:space="preserve"> porte sur </w:t>
      </w:r>
      <w:r w:rsidR="009363C6" w:rsidRPr="0067281B">
        <w:rPr>
          <w:rFonts w:asciiTheme="minorHAnsi" w:hAnsiTheme="minorHAnsi" w:cstheme="minorHAnsi"/>
        </w:rPr>
        <w:t xml:space="preserve">l’ensemble des prestations d’assistance à la recette </w:t>
      </w:r>
      <w:r w:rsidR="00CE0691" w:rsidRPr="0067281B">
        <w:rPr>
          <w:rFonts w:asciiTheme="minorHAnsi" w:hAnsiTheme="minorHAnsi" w:cstheme="minorHAnsi"/>
        </w:rPr>
        <w:t>de</w:t>
      </w:r>
      <w:r w:rsidR="00916F2A">
        <w:rPr>
          <w:rFonts w:asciiTheme="minorHAnsi" w:hAnsiTheme="minorHAnsi" w:cstheme="minorHAnsi"/>
        </w:rPr>
        <w:t xml:space="preserve"> la </w:t>
      </w:r>
      <w:r w:rsidR="002B0110">
        <w:rPr>
          <w:rFonts w:asciiTheme="minorHAnsi" w:hAnsiTheme="minorHAnsi" w:cstheme="minorHAnsi"/>
        </w:rPr>
        <w:t>section</w:t>
      </w:r>
      <w:r w:rsidR="00916F2A">
        <w:rPr>
          <w:rFonts w:asciiTheme="minorHAnsi" w:hAnsiTheme="minorHAnsi" w:cstheme="minorHAnsi"/>
        </w:rPr>
        <w:t xml:space="preserve"> 1 </w:t>
      </w:r>
      <w:r w:rsidR="000644FB" w:rsidRPr="0067281B">
        <w:rPr>
          <w:rFonts w:asciiTheme="minorHAnsi" w:hAnsiTheme="minorHAnsi" w:cstheme="minorHAnsi"/>
        </w:rPr>
        <w:t>du lot</w:t>
      </w:r>
      <w:r w:rsidR="00161A59">
        <w:rPr>
          <w:rFonts w:asciiTheme="minorHAnsi" w:hAnsiTheme="minorHAnsi" w:cstheme="minorHAnsi"/>
        </w:rPr>
        <w:t xml:space="preserve"> </w:t>
      </w:r>
      <w:r w:rsidR="000644FB" w:rsidRPr="0067281B">
        <w:rPr>
          <w:rFonts w:asciiTheme="minorHAnsi" w:hAnsiTheme="minorHAnsi" w:cstheme="minorHAnsi"/>
        </w:rPr>
        <w:t>1</w:t>
      </w:r>
      <w:r w:rsidR="00773519">
        <w:rPr>
          <w:rFonts w:asciiTheme="minorHAnsi" w:hAnsiTheme="minorHAnsi" w:cstheme="minorHAnsi"/>
        </w:rPr>
        <w:t xml:space="preserve"> et sur la mise à jour des supports de formation</w:t>
      </w:r>
      <w:r w:rsidR="00151FFB">
        <w:rPr>
          <w:rFonts w:asciiTheme="minorHAnsi" w:hAnsiTheme="minorHAnsi" w:cstheme="minorHAnsi"/>
        </w:rPr>
        <w:t xml:space="preserve"> </w:t>
      </w:r>
      <w:r w:rsidR="00151FFB" w:rsidRPr="00F86AE5">
        <w:rPr>
          <w:rFonts w:asciiTheme="minorHAnsi" w:hAnsiTheme="minorHAnsi" w:cstheme="minorHAnsi"/>
          <w:b/>
          <w:bCs/>
        </w:rPr>
        <w:t xml:space="preserve">à l’exception des chantiers </w:t>
      </w:r>
      <w:r w:rsidR="003114E3" w:rsidRPr="00F86AE5">
        <w:rPr>
          <w:rFonts w:asciiTheme="minorHAnsi" w:hAnsiTheme="minorHAnsi" w:cstheme="minorHAnsi"/>
          <w:b/>
          <w:bCs/>
        </w:rPr>
        <w:t>1 et 2</w:t>
      </w:r>
      <w:r w:rsidR="000644FB" w:rsidRPr="0067281B">
        <w:rPr>
          <w:rFonts w:asciiTheme="minorHAnsi" w:hAnsiTheme="minorHAnsi" w:cstheme="minorHAnsi"/>
        </w:rPr>
        <w:t xml:space="preserve">. Les prestations attendues sont décrites au paragraphe </w:t>
      </w:r>
      <w:r w:rsidR="000644FB" w:rsidRPr="0067281B">
        <w:rPr>
          <w:rFonts w:asciiTheme="minorHAnsi" w:hAnsiTheme="minorHAnsi" w:cstheme="minorHAnsi"/>
        </w:rPr>
        <w:fldChar w:fldCharType="begin"/>
      </w:r>
      <w:r w:rsidR="000644FB" w:rsidRPr="0067281B">
        <w:rPr>
          <w:rFonts w:asciiTheme="minorHAnsi" w:hAnsiTheme="minorHAnsi" w:cstheme="minorHAnsi"/>
        </w:rPr>
        <w:instrText xml:space="preserve"> REF _Ref188377132 \r \h </w:instrText>
      </w:r>
      <w:r w:rsidR="0067281B">
        <w:rPr>
          <w:rFonts w:asciiTheme="minorHAnsi" w:hAnsiTheme="minorHAnsi" w:cstheme="minorHAnsi"/>
        </w:rPr>
        <w:instrText xml:space="preserve"> \* MERGEFORMAT </w:instrText>
      </w:r>
      <w:r w:rsidR="000644FB" w:rsidRPr="0067281B">
        <w:rPr>
          <w:rFonts w:asciiTheme="minorHAnsi" w:hAnsiTheme="minorHAnsi" w:cstheme="minorHAnsi"/>
        </w:rPr>
      </w:r>
      <w:r w:rsidR="000644FB" w:rsidRPr="0067281B">
        <w:rPr>
          <w:rFonts w:asciiTheme="minorHAnsi" w:hAnsiTheme="minorHAnsi" w:cstheme="minorHAnsi"/>
        </w:rPr>
        <w:fldChar w:fldCharType="separate"/>
      </w:r>
      <w:r w:rsidR="00D60780">
        <w:rPr>
          <w:rFonts w:asciiTheme="minorHAnsi" w:hAnsiTheme="minorHAnsi" w:cstheme="minorHAnsi"/>
        </w:rPr>
        <w:t>5.3</w:t>
      </w:r>
      <w:r w:rsidR="000644FB" w:rsidRPr="0067281B">
        <w:rPr>
          <w:rFonts w:asciiTheme="minorHAnsi" w:hAnsiTheme="minorHAnsi" w:cstheme="minorHAnsi"/>
        </w:rPr>
        <w:fldChar w:fldCharType="end"/>
      </w:r>
    </w:p>
    <w:p w14:paraId="685C861E" w14:textId="77777777" w:rsidR="009D096C" w:rsidRPr="0067281B" w:rsidRDefault="009D096C" w:rsidP="00047A37">
      <w:pPr>
        <w:pStyle w:val="Corpsdetexte"/>
        <w:rPr>
          <w:rFonts w:asciiTheme="minorHAnsi" w:hAnsiTheme="minorHAnsi" w:cstheme="minorHAnsi"/>
        </w:rPr>
      </w:pPr>
    </w:p>
    <w:p w14:paraId="20A12129" w14:textId="4C5C86CA" w:rsidR="00736C8A" w:rsidRDefault="002B0110" w:rsidP="002A73F4">
      <w:pPr>
        <w:pStyle w:val="Corpsdetexte"/>
        <w:numPr>
          <w:ilvl w:val="0"/>
          <w:numId w:val="29"/>
        </w:numPr>
        <w:spacing w:after="0"/>
        <w:ind w:left="1570" w:hanging="357"/>
        <w:rPr>
          <w:rFonts w:asciiTheme="minorHAnsi" w:hAnsiTheme="minorHAnsi" w:cstheme="minorHAnsi"/>
          <w:b/>
          <w:bCs/>
        </w:rPr>
      </w:pPr>
      <w:r>
        <w:rPr>
          <w:rFonts w:asciiTheme="minorHAnsi" w:hAnsiTheme="minorHAnsi" w:cstheme="minorHAnsi"/>
          <w:b/>
          <w:bCs/>
        </w:rPr>
        <w:t>Section</w:t>
      </w:r>
      <w:r w:rsidR="00736C8A" w:rsidRPr="0067281B">
        <w:rPr>
          <w:rFonts w:asciiTheme="minorHAnsi" w:hAnsiTheme="minorHAnsi" w:cstheme="minorHAnsi"/>
          <w:b/>
          <w:bCs/>
        </w:rPr>
        <w:t xml:space="preserve"> </w:t>
      </w:r>
      <w:r w:rsidR="00284C3A">
        <w:rPr>
          <w:rFonts w:asciiTheme="minorHAnsi" w:hAnsiTheme="minorHAnsi" w:cstheme="minorHAnsi"/>
          <w:b/>
          <w:bCs/>
        </w:rPr>
        <w:t>2</w:t>
      </w:r>
      <w:r w:rsidR="00A86DF7">
        <w:rPr>
          <w:rFonts w:asciiTheme="minorHAnsi" w:hAnsiTheme="minorHAnsi" w:cstheme="minorHAnsi"/>
          <w:b/>
          <w:bCs/>
        </w:rPr>
        <w:t> </w:t>
      </w:r>
      <w:r w:rsidR="00736C8A" w:rsidRPr="0067281B">
        <w:rPr>
          <w:rFonts w:asciiTheme="minorHAnsi" w:hAnsiTheme="minorHAnsi" w:cstheme="minorHAnsi"/>
          <w:b/>
          <w:bCs/>
        </w:rPr>
        <w:t xml:space="preserve">: Accompagnement au déploiement </w:t>
      </w:r>
      <w:r w:rsidR="00736C8A">
        <w:rPr>
          <w:rFonts w:asciiTheme="minorHAnsi" w:hAnsiTheme="minorHAnsi" w:cstheme="minorHAnsi"/>
          <w:b/>
          <w:bCs/>
        </w:rPr>
        <w:t>S/4HANA</w:t>
      </w:r>
    </w:p>
    <w:p w14:paraId="4BBE9EA3" w14:textId="3C636B4E" w:rsidR="00736C8A" w:rsidRDefault="00D776AB" w:rsidP="00047A37">
      <w:pPr>
        <w:pStyle w:val="Corpsdetexte"/>
        <w:rPr>
          <w:rFonts w:asciiTheme="minorHAnsi" w:hAnsiTheme="minorHAnsi" w:cstheme="minorHAnsi"/>
        </w:rPr>
      </w:pPr>
      <w:r w:rsidRPr="00D776AB">
        <w:rPr>
          <w:rFonts w:asciiTheme="minorHAnsi" w:hAnsiTheme="minorHAnsi" w:cstheme="minorHAnsi"/>
        </w:rPr>
        <w:t xml:space="preserve">Cette </w:t>
      </w:r>
      <w:r w:rsidR="002B0110">
        <w:rPr>
          <w:rFonts w:asciiTheme="minorHAnsi" w:hAnsiTheme="minorHAnsi" w:cstheme="minorHAnsi"/>
        </w:rPr>
        <w:t>section</w:t>
      </w:r>
      <w:r w:rsidRPr="00D776AB">
        <w:rPr>
          <w:rFonts w:asciiTheme="minorHAnsi" w:hAnsiTheme="minorHAnsi" w:cstheme="minorHAnsi"/>
        </w:rPr>
        <w:t xml:space="preserve"> porte sur </w:t>
      </w:r>
      <w:r w:rsidR="00FD5BE4">
        <w:rPr>
          <w:rFonts w:asciiTheme="minorHAnsi" w:hAnsiTheme="minorHAnsi" w:cstheme="minorHAnsi"/>
        </w:rPr>
        <w:t xml:space="preserve">l’assistance aux utilisateurs </w:t>
      </w:r>
      <w:r w:rsidR="00CA12DB">
        <w:rPr>
          <w:rFonts w:asciiTheme="minorHAnsi" w:hAnsiTheme="minorHAnsi" w:cstheme="minorHAnsi"/>
        </w:rPr>
        <w:t>durant les jours qui suivront la bascule sur S/4HANA</w:t>
      </w:r>
      <w:r w:rsidR="003114E3">
        <w:rPr>
          <w:rFonts w:asciiTheme="minorHAnsi" w:hAnsiTheme="minorHAnsi" w:cstheme="minorHAnsi"/>
        </w:rPr>
        <w:t xml:space="preserve"> (chantier 3)</w:t>
      </w:r>
      <w:r w:rsidR="003D79F7">
        <w:rPr>
          <w:rFonts w:asciiTheme="minorHAnsi" w:hAnsiTheme="minorHAnsi" w:cstheme="minorHAnsi"/>
        </w:rPr>
        <w:t xml:space="preserve"> et l’ensemble de la conduite d</w:t>
      </w:r>
      <w:r w:rsidR="00D85FD5">
        <w:rPr>
          <w:rFonts w:asciiTheme="minorHAnsi" w:hAnsiTheme="minorHAnsi" w:cstheme="minorHAnsi"/>
        </w:rPr>
        <w:t xml:space="preserve">u changement préalable. </w:t>
      </w:r>
      <w:r w:rsidR="00A74B24" w:rsidRPr="0067281B">
        <w:rPr>
          <w:rFonts w:asciiTheme="minorHAnsi" w:hAnsiTheme="minorHAnsi" w:cstheme="minorHAnsi"/>
        </w:rPr>
        <w:t>Les prestations attendues sont décrites au paragraphe</w:t>
      </w:r>
      <w:r w:rsidR="00F42A97">
        <w:rPr>
          <w:rFonts w:asciiTheme="minorHAnsi" w:hAnsiTheme="minorHAnsi" w:cstheme="minorHAnsi"/>
        </w:rPr>
        <w:t xml:space="preserve"> </w:t>
      </w:r>
      <w:r w:rsidR="005852DF">
        <w:rPr>
          <w:rFonts w:asciiTheme="minorHAnsi" w:hAnsiTheme="minorHAnsi" w:cstheme="minorHAnsi"/>
        </w:rPr>
        <w:fldChar w:fldCharType="begin"/>
      </w:r>
      <w:r w:rsidR="005852DF">
        <w:rPr>
          <w:rFonts w:asciiTheme="minorHAnsi" w:hAnsiTheme="minorHAnsi" w:cstheme="minorHAnsi"/>
        </w:rPr>
        <w:instrText xml:space="preserve"> REF _Ref196819797 \r \h </w:instrText>
      </w:r>
      <w:r w:rsidR="005852DF">
        <w:rPr>
          <w:rFonts w:asciiTheme="minorHAnsi" w:hAnsiTheme="minorHAnsi" w:cstheme="minorHAnsi"/>
        </w:rPr>
      </w:r>
      <w:r w:rsidR="005852DF">
        <w:rPr>
          <w:rFonts w:asciiTheme="minorHAnsi" w:hAnsiTheme="minorHAnsi" w:cstheme="minorHAnsi"/>
        </w:rPr>
        <w:fldChar w:fldCharType="separate"/>
      </w:r>
      <w:r w:rsidR="005852DF">
        <w:rPr>
          <w:rFonts w:asciiTheme="minorHAnsi" w:hAnsiTheme="minorHAnsi" w:cstheme="minorHAnsi"/>
        </w:rPr>
        <w:t>5.4</w:t>
      </w:r>
      <w:r w:rsidR="005852DF">
        <w:rPr>
          <w:rFonts w:asciiTheme="minorHAnsi" w:hAnsiTheme="minorHAnsi" w:cstheme="minorHAnsi"/>
        </w:rPr>
        <w:fldChar w:fldCharType="end"/>
      </w:r>
    </w:p>
    <w:p w14:paraId="0B556555" w14:textId="77777777" w:rsidR="00030E13" w:rsidRDefault="00030E13" w:rsidP="00047A37">
      <w:pPr>
        <w:pStyle w:val="Corpsdetexte"/>
        <w:rPr>
          <w:rFonts w:asciiTheme="minorHAnsi" w:hAnsiTheme="minorHAnsi" w:cstheme="minorHAnsi"/>
        </w:rPr>
      </w:pPr>
    </w:p>
    <w:p w14:paraId="4FEC9781" w14:textId="3B55C950" w:rsidR="00F211F9" w:rsidRDefault="002B0110" w:rsidP="002A73F4">
      <w:pPr>
        <w:pStyle w:val="Corpsdetexte"/>
        <w:numPr>
          <w:ilvl w:val="0"/>
          <w:numId w:val="29"/>
        </w:numPr>
        <w:spacing w:after="0"/>
        <w:ind w:left="1570" w:hanging="357"/>
        <w:rPr>
          <w:rFonts w:asciiTheme="minorHAnsi" w:hAnsiTheme="minorHAnsi" w:cstheme="minorHAnsi"/>
          <w:b/>
          <w:bCs/>
        </w:rPr>
      </w:pPr>
      <w:r>
        <w:rPr>
          <w:rFonts w:asciiTheme="minorHAnsi" w:hAnsiTheme="minorHAnsi" w:cstheme="minorHAnsi"/>
          <w:b/>
          <w:bCs/>
        </w:rPr>
        <w:t>Section</w:t>
      </w:r>
      <w:r w:rsidR="0099602C">
        <w:rPr>
          <w:rFonts w:asciiTheme="minorHAnsi" w:hAnsiTheme="minorHAnsi" w:cstheme="minorHAnsi"/>
          <w:b/>
          <w:bCs/>
        </w:rPr>
        <w:t xml:space="preserve"> </w:t>
      </w:r>
      <w:r w:rsidR="00284C3A">
        <w:rPr>
          <w:rFonts w:asciiTheme="minorHAnsi" w:hAnsiTheme="minorHAnsi" w:cstheme="minorHAnsi"/>
          <w:b/>
          <w:bCs/>
        </w:rPr>
        <w:t>3</w:t>
      </w:r>
      <w:r w:rsidR="00A86DF7">
        <w:rPr>
          <w:rFonts w:asciiTheme="minorHAnsi" w:hAnsiTheme="minorHAnsi" w:cstheme="minorHAnsi"/>
          <w:b/>
          <w:bCs/>
        </w:rPr>
        <w:t> </w:t>
      </w:r>
      <w:r w:rsidR="0099602C">
        <w:rPr>
          <w:rFonts w:asciiTheme="minorHAnsi" w:hAnsiTheme="minorHAnsi" w:cstheme="minorHAnsi"/>
          <w:b/>
          <w:bCs/>
        </w:rPr>
        <w:t xml:space="preserve">: </w:t>
      </w:r>
      <w:r w:rsidR="00597BD9">
        <w:rPr>
          <w:rFonts w:asciiTheme="minorHAnsi" w:hAnsiTheme="minorHAnsi" w:cstheme="minorHAnsi"/>
          <w:b/>
          <w:bCs/>
        </w:rPr>
        <w:t>Assistance à la recette pour</w:t>
      </w:r>
      <w:r w:rsidR="00F211F9">
        <w:rPr>
          <w:rFonts w:asciiTheme="minorHAnsi" w:hAnsiTheme="minorHAnsi" w:cstheme="minorHAnsi"/>
          <w:b/>
          <w:bCs/>
        </w:rPr>
        <w:t xml:space="preserve"> </w:t>
      </w:r>
      <w:r w:rsidR="00CB7342">
        <w:rPr>
          <w:rFonts w:asciiTheme="minorHAnsi" w:hAnsiTheme="minorHAnsi" w:cstheme="minorHAnsi"/>
          <w:b/>
          <w:bCs/>
        </w:rPr>
        <w:t xml:space="preserve">les </w:t>
      </w:r>
      <w:r w:rsidR="00CB7342" w:rsidRPr="0067281B">
        <w:rPr>
          <w:rFonts w:asciiTheme="minorHAnsi" w:hAnsiTheme="minorHAnsi" w:cstheme="minorHAnsi"/>
          <w:b/>
          <w:bCs/>
        </w:rPr>
        <w:t xml:space="preserve">évolutions fonctionnelles </w:t>
      </w:r>
      <w:r w:rsidR="00CB7342">
        <w:rPr>
          <w:rFonts w:asciiTheme="minorHAnsi" w:hAnsiTheme="minorHAnsi" w:cstheme="minorHAnsi"/>
          <w:b/>
          <w:bCs/>
        </w:rPr>
        <w:t xml:space="preserve">de </w:t>
      </w:r>
      <w:r w:rsidR="00F211F9">
        <w:rPr>
          <w:rFonts w:asciiTheme="minorHAnsi" w:hAnsiTheme="minorHAnsi" w:cstheme="minorHAnsi"/>
          <w:b/>
          <w:bCs/>
        </w:rPr>
        <w:t xml:space="preserve">la </w:t>
      </w:r>
      <w:r>
        <w:rPr>
          <w:rFonts w:asciiTheme="minorHAnsi" w:hAnsiTheme="minorHAnsi" w:cstheme="minorHAnsi"/>
          <w:b/>
          <w:bCs/>
        </w:rPr>
        <w:t>section</w:t>
      </w:r>
      <w:r w:rsidR="00F211F9">
        <w:rPr>
          <w:rFonts w:asciiTheme="minorHAnsi" w:hAnsiTheme="minorHAnsi" w:cstheme="minorHAnsi"/>
          <w:b/>
          <w:bCs/>
        </w:rPr>
        <w:t xml:space="preserve"> 2 du lot 1</w:t>
      </w:r>
      <w:r w:rsidR="001A6D46">
        <w:rPr>
          <w:rFonts w:asciiTheme="minorHAnsi" w:hAnsiTheme="minorHAnsi" w:cstheme="minorHAnsi"/>
          <w:b/>
          <w:bCs/>
        </w:rPr>
        <w:t xml:space="preserve"> et mise à jour des supports de formation suite aux évolutions</w:t>
      </w:r>
    </w:p>
    <w:p w14:paraId="6E71F7F4" w14:textId="33D502B1" w:rsidR="00174B81" w:rsidRPr="0067281B" w:rsidRDefault="00174B81" w:rsidP="00174B81">
      <w:pPr>
        <w:pStyle w:val="Corpsdetexte"/>
        <w:rPr>
          <w:rFonts w:asciiTheme="minorHAnsi" w:hAnsiTheme="minorHAnsi" w:cstheme="minorHAnsi"/>
        </w:rPr>
      </w:pPr>
      <w:r w:rsidRPr="0067281B">
        <w:rPr>
          <w:rFonts w:asciiTheme="minorHAnsi" w:hAnsiTheme="minorHAnsi" w:cstheme="minorHAnsi"/>
        </w:rPr>
        <w:t xml:space="preserve">Cette </w:t>
      </w:r>
      <w:r w:rsidR="002B0110">
        <w:rPr>
          <w:rFonts w:asciiTheme="minorHAnsi" w:hAnsiTheme="minorHAnsi" w:cstheme="minorHAnsi"/>
        </w:rPr>
        <w:t>section</w:t>
      </w:r>
      <w:r w:rsidRPr="0067281B">
        <w:rPr>
          <w:rFonts w:asciiTheme="minorHAnsi" w:hAnsiTheme="minorHAnsi" w:cstheme="minorHAnsi"/>
        </w:rPr>
        <w:t xml:space="preserve"> porte sur l</w:t>
      </w:r>
      <w:r w:rsidR="00782F6A">
        <w:rPr>
          <w:rFonts w:asciiTheme="minorHAnsi" w:hAnsiTheme="minorHAnsi" w:cstheme="minorHAnsi"/>
        </w:rPr>
        <w:t>es</w:t>
      </w:r>
      <w:r w:rsidRPr="0067281B">
        <w:rPr>
          <w:rFonts w:asciiTheme="minorHAnsi" w:hAnsiTheme="minorHAnsi" w:cstheme="minorHAnsi"/>
        </w:rPr>
        <w:t xml:space="preserve"> prestations d’assistance à la recette de</w:t>
      </w:r>
      <w:r>
        <w:rPr>
          <w:rFonts w:asciiTheme="minorHAnsi" w:hAnsiTheme="minorHAnsi" w:cstheme="minorHAnsi"/>
        </w:rPr>
        <w:t xml:space="preserve"> la </w:t>
      </w:r>
      <w:r w:rsidR="002B0110">
        <w:rPr>
          <w:rFonts w:asciiTheme="minorHAnsi" w:hAnsiTheme="minorHAnsi" w:cstheme="minorHAnsi"/>
        </w:rPr>
        <w:t>section</w:t>
      </w:r>
      <w:r>
        <w:rPr>
          <w:rFonts w:asciiTheme="minorHAnsi" w:hAnsiTheme="minorHAnsi" w:cstheme="minorHAnsi"/>
        </w:rPr>
        <w:t xml:space="preserve"> 2 </w:t>
      </w:r>
      <w:r w:rsidRPr="0067281B">
        <w:rPr>
          <w:rFonts w:asciiTheme="minorHAnsi" w:hAnsiTheme="minorHAnsi" w:cstheme="minorHAnsi"/>
        </w:rPr>
        <w:t>du lot</w:t>
      </w:r>
      <w:r w:rsidR="00C87376">
        <w:rPr>
          <w:rFonts w:asciiTheme="minorHAnsi" w:hAnsiTheme="minorHAnsi" w:cstheme="minorHAnsi"/>
        </w:rPr>
        <w:t xml:space="preserve"> </w:t>
      </w:r>
      <w:r w:rsidRPr="0067281B">
        <w:rPr>
          <w:rFonts w:asciiTheme="minorHAnsi" w:hAnsiTheme="minorHAnsi" w:cstheme="minorHAnsi"/>
        </w:rPr>
        <w:t>1</w:t>
      </w:r>
      <w:r w:rsidR="00D616F0">
        <w:rPr>
          <w:rFonts w:asciiTheme="minorHAnsi" w:hAnsiTheme="minorHAnsi" w:cstheme="minorHAnsi"/>
        </w:rPr>
        <w:t xml:space="preserve"> et les mises à jour des supports de formation existants sur SAP ECC</w:t>
      </w:r>
      <w:r w:rsidRPr="0067281B">
        <w:rPr>
          <w:rFonts w:asciiTheme="minorHAnsi" w:hAnsiTheme="minorHAnsi" w:cstheme="minorHAnsi"/>
        </w:rPr>
        <w:t xml:space="preserve">. Les prestations attendues sont décrites au paragraphe </w:t>
      </w:r>
      <w:r w:rsidR="004F5FD8">
        <w:rPr>
          <w:rFonts w:asciiTheme="minorHAnsi" w:hAnsiTheme="minorHAnsi" w:cstheme="minorHAnsi"/>
        </w:rPr>
        <w:fldChar w:fldCharType="begin"/>
      </w:r>
      <w:r w:rsidR="004F5FD8">
        <w:rPr>
          <w:rFonts w:asciiTheme="minorHAnsi" w:hAnsiTheme="minorHAnsi" w:cstheme="minorHAnsi"/>
        </w:rPr>
        <w:instrText xml:space="preserve"> REF _Ref190787253 \r \h </w:instrText>
      </w:r>
      <w:r w:rsidR="004F5FD8">
        <w:rPr>
          <w:rFonts w:asciiTheme="minorHAnsi" w:hAnsiTheme="minorHAnsi" w:cstheme="minorHAnsi"/>
        </w:rPr>
      </w:r>
      <w:r w:rsidR="004F5FD8">
        <w:rPr>
          <w:rFonts w:asciiTheme="minorHAnsi" w:hAnsiTheme="minorHAnsi" w:cstheme="minorHAnsi"/>
        </w:rPr>
        <w:fldChar w:fldCharType="separate"/>
      </w:r>
      <w:r w:rsidR="00D60780">
        <w:rPr>
          <w:rFonts w:asciiTheme="minorHAnsi" w:hAnsiTheme="minorHAnsi" w:cstheme="minorHAnsi"/>
        </w:rPr>
        <w:t>5.5</w:t>
      </w:r>
      <w:r w:rsidR="004F5FD8">
        <w:rPr>
          <w:rFonts w:asciiTheme="minorHAnsi" w:hAnsiTheme="minorHAnsi" w:cstheme="minorHAnsi"/>
        </w:rPr>
        <w:fldChar w:fldCharType="end"/>
      </w:r>
      <w:r w:rsidR="00F42A97">
        <w:rPr>
          <w:rFonts w:asciiTheme="minorHAnsi" w:hAnsiTheme="minorHAnsi" w:cstheme="minorHAnsi"/>
        </w:rPr>
        <w:t>.</w:t>
      </w:r>
    </w:p>
    <w:p w14:paraId="7B37BC79" w14:textId="77777777" w:rsidR="009D096C" w:rsidRPr="002B065F" w:rsidRDefault="009D096C" w:rsidP="009D096C">
      <w:pPr>
        <w:pStyle w:val="Corpsdetexte"/>
        <w:rPr>
          <w:rFonts w:asciiTheme="minorHAnsi" w:hAnsiTheme="minorHAnsi" w:cstheme="minorHAnsi"/>
        </w:rPr>
      </w:pPr>
    </w:p>
    <w:p w14:paraId="04A0184B" w14:textId="31CB06B0" w:rsidR="00423870" w:rsidRPr="0067281B" w:rsidRDefault="002B0110" w:rsidP="002A73F4">
      <w:pPr>
        <w:pStyle w:val="Corpsdetexte"/>
        <w:numPr>
          <w:ilvl w:val="0"/>
          <w:numId w:val="29"/>
        </w:numPr>
        <w:spacing w:after="0"/>
        <w:ind w:left="1570" w:hanging="357"/>
        <w:rPr>
          <w:rFonts w:asciiTheme="minorHAnsi" w:hAnsiTheme="minorHAnsi" w:cstheme="minorHAnsi"/>
          <w:b/>
          <w:bCs/>
        </w:rPr>
      </w:pPr>
      <w:r>
        <w:rPr>
          <w:rFonts w:asciiTheme="minorHAnsi" w:hAnsiTheme="minorHAnsi" w:cstheme="minorHAnsi"/>
          <w:b/>
          <w:bCs/>
        </w:rPr>
        <w:t>Section</w:t>
      </w:r>
      <w:r w:rsidR="00423870" w:rsidRPr="0067281B">
        <w:rPr>
          <w:rFonts w:asciiTheme="minorHAnsi" w:hAnsiTheme="minorHAnsi" w:cstheme="minorHAnsi"/>
          <w:b/>
          <w:bCs/>
        </w:rPr>
        <w:t xml:space="preserve"> </w:t>
      </w:r>
      <w:r w:rsidR="009D096C">
        <w:rPr>
          <w:rFonts w:asciiTheme="minorHAnsi" w:hAnsiTheme="minorHAnsi" w:cstheme="minorHAnsi"/>
          <w:b/>
          <w:bCs/>
        </w:rPr>
        <w:t>4</w:t>
      </w:r>
      <w:r w:rsidR="00A86DF7">
        <w:rPr>
          <w:rFonts w:asciiTheme="minorHAnsi" w:hAnsiTheme="minorHAnsi" w:cstheme="minorHAnsi"/>
          <w:b/>
          <w:bCs/>
        </w:rPr>
        <w:t> </w:t>
      </w:r>
      <w:r w:rsidR="00423870" w:rsidRPr="0067281B">
        <w:rPr>
          <w:rFonts w:asciiTheme="minorHAnsi" w:hAnsiTheme="minorHAnsi" w:cstheme="minorHAnsi"/>
          <w:b/>
          <w:bCs/>
        </w:rPr>
        <w:t>: Assistance à la recette pour l</w:t>
      </w:r>
      <w:r w:rsidR="003A1AC7">
        <w:rPr>
          <w:rFonts w:asciiTheme="minorHAnsi" w:hAnsiTheme="minorHAnsi" w:cstheme="minorHAnsi"/>
          <w:b/>
          <w:bCs/>
        </w:rPr>
        <w:t>a</w:t>
      </w:r>
      <w:r w:rsidR="00423870" w:rsidRPr="0067281B">
        <w:rPr>
          <w:rFonts w:asciiTheme="minorHAnsi" w:hAnsiTheme="minorHAnsi" w:cstheme="minorHAnsi"/>
          <w:b/>
          <w:bCs/>
        </w:rPr>
        <w:t xml:space="preserve"> </w:t>
      </w:r>
      <w:r>
        <w:rPr>
          <w:rFonts w:asciiTheme="minorHAnsi" w:hAnsiTheme="minorHAnsi" w:cstheme="minorHAnsi"/>
          <w:b/>
          <w:bCs/>
        </w:rPr>
        <w:t>section</w:t>
      </w:r>
      <w:r w:rsidR="00423870" w:rsidRPr="0067281B">
        <w:rPr>
          <w:rFonts w:asciiTheme="minorHAnsi" w:hAnsiTheme="minorHAnsi" w:cstheme="minorHAnsi"/>
          <w:b/>
          <w:bCs/>
        </w:rPr>
        <w:t xml:space="preserve"> </w:t>
      </w:r>
      <w:r w:rsidR="003A1AC7">
        <w:rPr>
          <w:rFonts w:asciiTheme="minorHAnsi" w:hAnsiTheme="minorHAnsi" w:cstheme="minorHAnsi"/>
          <w:b/>
          <w:bCs/>
        </w:rPr>
        <w:t>3</w:t>
      </w:r>
      <w:r w:rsidR="00423870" w:rsidRPr="0067281B">
        <w:rPr>
          <w:rFonts w:asciiTheme="minorHAnsi" w:hAnsiTheme="minorHAnsi" w:cstheme="minorHAnsi"/>
          <w:b/>
          <w:bCs/>
        </w:rPr>
        <w:t xml:space="preserve"> du lot 1</w:t>
      </w:r>
      <w:r w:rsidR="00A24AA4">
        <w:rPr>
          <w:rFonts w:asciiTheme="minorHAnsi" w:hAnsiTheme="minorHAnsi" w:cstheme="minorHAnsi"/>
          <w:b/>
          <w:bCs/>
        </w:rPr>
        <w:t xml:space="preserve"> et mise à jour des supports de formation suite aux évolutions</w:t>
      </w:r>
    </w:p>
    <w:p w14:paraId="01E7F660" w14:textId="0A797167" w:rsidR="00782F6A" w:rsidRPr="0067281B" w:rsidRDefault="250DEEC5" w:rsidP="6F0B34E5">
      <w:pPr>
        <w:pStyle w:val="Corpsdetexte"/>
        <w:rPr>
          <w:rFonts w:asciiTheme="minorHAnsi" w:hAnsiTheme="minorHAnsi" w:cstheme="minorBidi"/>
        </w:rPr>
      </w:pPr>
      <w:r w:rsidRPr="6F0B34E5">
        <w:rPr>
          <w:rFonts w:asciiTheme="minorHAnsi" w:hAnsiTheme="minorHAnsi" w:cstheme="minorBidi"/>
        </w:rPr>
        <w:t xml:space="preserve">Cette </w:t>
      </w:r>
      <w:r w:rsidR="15430810" w:rsidRPr="6F0B34E5">
        <w:rPr>
          <w:rFonts w:asciiTheme="minorHAnsi" w:hAnsiTheme="minorHAnsi" w:cstheme="minorBidi"/>
        </w:rPr>
        <w:t>section</w:t>
      </w:r>
      <w:r w:rsidRPr="6F0B34E5">
        <w:rPr>
          <w:rFonts w:asciiTheme="minorHAnsi" w:hAnsiTheme="minorHAnsi" w:cstheme="minorBidi"/>
        </w:rPr>
        <w:t xml:space="preserve"> porte sur les prestations d’assistance à la recette des évolutions fonctionnelles </w:t>
      </w:r>
      <w:r w:rsidR="00ED5FE5">
        <w:rPr>
          <w:rFonts w:asciiTheme="minorHAnsi" w:hAnsiTheme="minorHAnsi" w:cstheme="minorBidi"/>
        </w:rPr>
        <w:t xml:space="preserve">complémentaires </w:t>
      </w:r>
      <w:r w:rsidRPr="6F0B34E5">
        <w:rPr>
          <w:rFonts w:asciiTheme="minorHAnsi" w:hAnsiTheme="minorHAnsi" w:cstheme="minorBidi"/>
        </w:rPr>
        <w:t xml:space="preserve">développées dans le cadre de la </w:t>
      </w:r>
      <w:r w:rsidR="15430810" w:rsidRPr="6F0B34E5">
        <w:rPr>
          <w:rFonts w:asciiTheme="minorHAnsi" w:hAnsiTheme="minorHAnsi" w:cstheme="minorBidi"/>
        </w:rPr>
        <w:t>section</w:t>
      </w:r>
      <w:r w:rsidRPr="6F0B34E5">
        <w:rPr>
          <w:rFonts w:asciiTheme="minorHAnsi" w:hAnsiTheme="minorHAnsi" w:cstheme="minorBidi"/>
        </w:rPr>
        <w:t xml:space="preserve"> 3 du lot 1</w:t>
      </w:r>
      <w:r w:rsidR="77EC4BC3" w:rsidRPr="6F0B34E5">
        <w:rPr>
          <w:rFonts w:asciiTheme="minorHAnsi" w:hAnsiTheme="minorHAnsi" w:cstheme="minorBidi"/>
        </w:rPr>
        <w:t xml:space="preserve"> ainsi </w:t>
      </w:r>
      <w:r w:rsidR="1754F3E7" w:rsidRPr="6F0B34E5">
        <w:rPr>
          <w:rFonts w:asciiTheme="minorHAnsi" w:hAnsiTheme="minorHAnsi" w:cstheme="minorBidi"/>
        </w:rPr>
        <w:t xml:space="preserve">que sur </w:t>
      </w:r>
      <w:r w:rsidR="77EC4BC3" w:rsidRPr="6F0B34E5">
        <w:rPr>
          <w:rFonts w:asciiTheme="minorHAnsi" w:hAnsiTheme="minorHAnsi" w:cstheme="minorBidi"/>
        </w:rPr>
        <w:t xml:space="preserve">la mise à jour des supports de formation </w:t>
      </w:r>
      <w:r w:rsidR="71F89F98" w:rsidRPr="6F0B34E5">
        <w:rPr>
          <w:rFonts w:asciiTheme="minorHAnsi" w:hAnsiTheme="minorHAnsi" w:cstheme="minorBidi"/>
        </w:rPr>
        <w:t>(SAP</w:t>
      </w:r>
      <w:r w:rsidR="002251F8">
        <w:rPr>
          <w:rFonts w:asciiTheme="minorHAnsi" w:hAnsiTheme="minorHAnsi" w:cstheme="minorBidi"/>
        </w:rPr>
        <w:t xml:space="preserve"> </w:t>
      </w:r>
      <w:r w:rsidR="0BF8430E" w:rsidRPr="6F0B34E5">
        <w:rPr>
          <w:rFonts w:asciiTheme="minorHAnsi" w:hAnsiTheme="minorHAnsi" w:cstheme="minorBidi"/>
        </w:rPr>
        <w:t xml:space="preserve">S/4HANA et </w:t>
      </w:r>
      <w:r w:rsidR="71F89F98" w:rsidRPr="6F0B34E5">
        <w:rPr>
          <w:rFonts w:asciiTheme="minorHAnsi" w:hAnsiTheme="minorHAnsi" w:cstheme="minorBidi"/>
        </w:rPr>
        <w:t>des supports modifiés d</w:t>
      </w:r>
      <w:r w:rsidR="0280BD0B" w:rsidRPr="6F0B34E5">
        <w:rPr>
          <w:rFonts w:asciiTheme="minorHAnsi" w:hAnsiTheme="minorHAnsi" w:cstheme="minorBidi"/>
        </w:rPr>
        <w:t xml:space="preserve">e la </w:t>
      </w:r>
      <w:r w:rsidR="15430810" w:rsidRPr="6F0B34E5">
        <w:rPr>
          <w:rFonts w:asciiTheme="minorHAnsi" w:hAnsiTheme="minorHAnsi" w:cstheme="minorBidi"/>
        </w:rPr>
        <w:t>section</w:t>
      </w:r>
      <w:r w:rsidR="0280BD0B" w:rsidRPr="6F0B34E5">
        <w:rPr>
          <w:rFonts w:asciiTheme="minorHAnsi" w:hAnsiTheme="minorHAnsi" w:cstheme="minorBidi"/>
        </w:rPr>
        <w:t xml:space="preserve"> 3)</w:t>
      </w:r>
      <w:r w:rsidRPr="6F0B34E5">
        <w:rPr>
          <w:rFonts w:asciiTheme="minorHAnsi" w:hAnsiTheme="minorHAnsi" w:cstheme="minorBidi"/>
        </w:rPr>
        <w:t>.</w:t>
      </w:r>
      <w:r w:rsidR="1A3E8187" w:rsidRPr="6F0B34E5">
        <w:rPr>
          <w:rFonts w:asciiTheme="minorHAnsi" w:hAnsiTheme="minorHAnsi" w:cstheme="minorBidi"/>
        </w:rPr>
        <w:t xml:space="preserve"> Les prestations attendues sont décrites au paragraphe </w:t>
      </w:r>
      <w:r w:rsidR="0022370B" w:rsidRPr="6F0B34E5">
        <w:rPr>
          <w:rFonts w:asciiTheme="minorHAnsi" w:hAnsiTheme="minorHAnsi" w:cstheme="minorBidi"/>
        </w:rPr>
        <w:fldChar w:fldCharType="begin"/>
      </w:r>
      <w:r w:rsidR="0022370B" w:rsidRPr="6F0B34E5">
        <w:rPr>
          <w:rFonts w:asciiTheme="minorHAnsi" w:hAnsiTheme="minorHAnsi" w:cstheme="minorBidi"/>
        </w:rPr>
        <w:instrText xml:space="preserve"> REF _Ref189236265 \r \h </w:instrText>
      </w:r>
      <w:r w:rsidR="0022370B" w:rsidRPr="6F0B34E5">
        <w:rPr>
          <w:rFonts w:asciiTheme="minorHAnsi" w:hAnsiTheme="minorHAnsi" w:cstheme="minorBidi"/>
        </w:rPr>
      </w:r>
      <w:r w:rsidR="0022370B" w:rsidRPr="6F0B34E5">
        <w:rPr>
          <w:rFonts w:asciiTheme="minorHAnsi" w:hAnsiTheme="minorHAnsi" w:cstheme="minorBidi"/>
        </w:rPr>
        <w:fldChar w:fldCharType="separate"/>
      </w:r>
      <w:r w:rsidR="70CD0359" w:rsidRPr="6F0B34E5">
        <w:rPr>
          <w:rFonts w:asciiTheme="minorHAnsi" w:hAnsiTheme="minorHAnsi" w:cstheme="minorBidi"/>
        </w:rPr>
        <w:t>5.6</w:t>
      </w:r>
      <w:r w:rsidR="0022370B" w:rsidRPr="6F0B34E5">
        <w:rPr>
          <w:rFonts w:asciiTheme="minorHAnsi" w:hAnsiTheme="minorHAnsi" w:cstheme="minorBidi"/>
        </w:rPr>
        <w:fldChar w:fldCharType="end"/>
      </w:r>
      <w:r w:rsidR="3ACB774B" w:rsidRPr="6F0B34E5">
        <w:rPr>
          <w:rFonts w:asciiTheme="minorHAnsi" w:hAnsiTheme="minorHAnsi" w:cstheme="minorBidi"/>
        </w:rPr>
        <w:t>.</w:t>
      </w:r>
    </w:p>
    <w:p w14:paraId="3AE36524" w14:textId="5369EBB2" w:rsidR="00782F6A" w:rsidRPr="0067281B" w:rsidRDefault="15430810" w:rsidP="6F0B34E5">
      <w:pPr>
        <w:pStyle w:val="Corpsdetexte"/>
        <w:rPr>
          <w:rFonts w:asciiTheme="minorHAnsi" w:hAnsiTheme="minorHAnsi" w:cstheme="minorBidi"/>
        </w:rPr>
      </w:pPr>
      <w:r w:rsidRPr="6F0B34E5">
        <w:rPr>
          <w:rFonts w:asciiTheme="minorHAnsi" w:hAnsiTheme="minorHAnsi" w:cstheme="minorBidi"/>
        </w:rPr>
        <w:t xml:space="preserve">Si elle est activée, cette section </w:t>
      </w:r>
      <w:r w:rsidR="1C62D93C" w:rsidRPr="6F0B34E5">
        <w:rPr>
          <w:rFonts w:asciiTheme="minorHAnsi" w:hAnsiTheme="minorHAnsi" w:cstheme="minorBidi"/>
        </w:rPr>
        <w:t>fera l’objet de bons de commande ou de la passation d’un marché subséquent si le volume des évolutions est considéré comme important (</w:t>
      </w:r>
      <w:r w:rsidR="276AFD5E" w:rsidRPr="6F0B34E5">
        <w:rPr>
          <w:rFonts w:asciiTheme="minorHAnsi" w:hAnsiTheme="minorHAnsi" w:cstheme="minorBidi"/>
        </w:rPr>
        <w:t>cf. art 5 du CCAP</w:t>
      </w:r>
      <w:r w:rsidR="1C62D93C" w:rsidRPr="6F0B34E5">
        <w:rPr>
          <w:rFonts w:asciiTheme="minorHAnsi" w:hAnsiTheme="minorHAnsi" w:cstheme="minorBidi"/>
        </w:rPr>
        <w:t>).</w:t>
      </w:r>
    </w:p>
    <w:p w14:paraId="12F5B7E5" w14:textId="5AEAD194" w:rsidR="007D51D5" w:rsidRDefault="00045DFC" w:rsidP="005E0C8E">
      <w:pPr>
        <w:pStyle w:val="Titre2"/>
      </w:pPr>
      <w:bookmarkStart w:id="290" w:name="_Toc198543533"/>
      <w:r>
        <w:lastRenderedPageBreak/>
        <w:t>Périmètre de la prestation de pilotage du lot 2</w:t>
      </w:r>
      <w:bookmarkEnd w:id="290"/>
    </w:p>
    <w:p w14:paraId="53D50A0A" w14:textId="5B7EE16B" w:rsidR="00AF396F" w:rsidRDefault="00E6494B" w:rsidP="00E6494B">
      <w:pPr>
        <w:pStyle w:val="Corpsdetexte"/>
        <w:rPr>
          <w:rFonts w:asciiTheme="minorHAnsi" w:hAnsiTheme="minorHAnsi" w:cstheme="minorHAnsi"/>
        </w:rPr>
      </w:pPr>
      <w:r>
        <w:rPr>
          <w:rFonts w:asciiTheme="minorHAnsi" w:hAnsiTheme="minorHAnsi" w:cstheme="minorHAnsi"/>
        </w:rPr>
        <w:t xml:space="preserve">Chacune des </w:t>
      </w:r>
      <w:r w:rsidR="008C03C9">
        <w:rPr>
          <w:rFonts w:asciiTheme="minorHAnsi" w:hAnsiTheme="minorHAnsi" w:cstheme="minorHAnsi"/>
        </w:rPr>
        <w:t>section</w:t>
      </w:r>
      <w:r>
        <w:rPr>
          <w:rFonts w:asciiTheme="minorHAnsi" w:hAnsiTheme="minorHAnsi" w:cstheme="minorHAnsi"/>
        </w:rPr>
        <w:t xml:space="preserve">s 1 à </w:t>
      </w:r>
      <w:r w:rsidR="00F16C13">
        <w:rPr>
          <w:rFonts w:asciiTheme="minorHAnsi" w:hAnsiTheme="minorHAnsi" w:cstheme="minorHAnsi"/>
        </w:rPr>
        <w:t>4</w:t>
      </w:r>
      <w:r>
        <w:rPr>
          <w:rFonts w:asciiTheme="minorHAnsi" w:hAnsiTheme="minorHAnsi" w:cstheme="minorHAnsi"/>
        </w:rPr>
        <w:t xml:space="preserve"> ci-dessus, </w:t>
      </w:r>
      <w:r w:rsidR="003F3478">
        <w:rPr>
          <w:rFonts w:asciiTheme="minorHAnsi" w:hAnsiTheme="minorHAnsi" w:cstheme="minorHAnsi"/>
        </w:rPr>
        <w:t xml:space="preserve">contient des activités de pilotage </w:t>
      </w:r>
      <w:r w:rsidR="00950F8D">
        <w:rPr>
          <w:rFonts w:asciiTheme="minorHAnsi" w:hAnsiTheme="minorHAnsi" w:cstheme="minorHAnsi"/>
        </w:rPr>
        <w:t>(</w:t>
      </w:r>
      <w:r w:rsidR="00E37ECE">
        <w:rPr>
          <w:rFonts w:asciiTheme="minorHAnsi" w:hAnsiTheme="minorHAnsi" w:cstheme="minorHAnsi"/>
        </w:rPr>
        <w:t>qui doivent nourrir le pilotage global du programme qui est assuré par la maîtrise d’ouvrage</w:t>
      </w:r>
      <w:r w:rsidR="00AF396F">
        <w:rPr>
          <w:rFonts w:asciiTheme="minorHAnsi" w:hAnsiTheme="minorHAnsi" w:cstheme="minorHAnsi"/>
        </w:rPr>
        <w:t>)</w:t>
      </w:r>
      <w:r w:rsidR="00E37ECE">
        <w:rPr>
          <w:rFonts w:asciiTheme="minorHAnsi" w:hAnsiTheme="minorHAnsi" w:cstheme="minorHAnsi"/>
        </w:rPr>
        <w:t xml:space="preserve">. </w:t>
      </w:r>
    </w:p>
    <w:p w14:paraId="4CCE612A" w14:textId="1EC8CFFD" w:rsidR="00E6494B" w:rsidRDefault="00E37ECE" w:rsidP="003E59E8">
      <w:pPr>
        <w:pStyle w:val="Titre3"/>
      </w:pPr>
      <w:bookmarkStart w:id="291" w:name="_Toc198543534"/>
      <w:r>
        <w:t xml:space="preserve">Les activités de pilotage du programme attendues </w:t>
      </w:r>
      <w:r w:rsidR="00932884">
        <w:t>sont déclinées ci-dessous</w:t>
      </w:r>
      <w:bookmarkEnd w:id="291"/>
    </w:p>
    <w:p w14:paraId="6BEDB3FC" w14:textId="2560917E" w:rsidR="003B49FB" w:rsidRPr="003B49FB" w:rsidRDefault="003B49FB" w:rsidP="003E59E8">
      <w:pPr>
        <w:pStyle w:val="Titre4"/>
      </w:pPr>
      <w:r w:rsidRPr="003B49FB">
        <w:t>En phase d’initialisation</w:t>
      </w:r>
    </w:p>
    <w:p w14:paraId="191EC116" w14:textId="488847E3" w:rsidR="003B49FB" w:rsidRPr="003B49FB" w:rsidRDefault="003B49FB" w:rsidP="003871E3">
      <w:pPr>
        <w:pStyle w:val="Corpsdetexte"/>
        <w:numPr>
          <w:ilvl w:val="0"/>
          <w:numId w:val="30"/>
        </w:numPr>
        <w:spacing w:after="0"/>
        <w:ind w:left="1570" w:hanging="357"/>
        <w:rPr>
          <w:rFonts w:asciiTheme="minorHAnsi" w:hAnsiTheme="minorHAnsi" w:cstheme="minorHAnsi"/>
        </w:rPr>
      </w:pPr>
      <w:r w:rsidRPr="003B49FB">
        <w:rPr>
          <w:rFonts w:asciiTheme="minorHAnsi" w:hAnsiTheme="minorHAnsi" w:cstheme="minorHAnsi"/>
        </w:rPr>
        <w:t xml:space="preserve">Participation aux réunions de lancement de l’ensemble du programme, </w:t>
      </w:r>
    </w:p>
    <w:p w14:paraId="4BE22A41" w14:textId="77C311FE" w:rsidR="003B49FB" w:rsidRPr="003B49FB" w:rsidRDefault="003B49FB" w:rsidP="003871E3">
      <w:pPr>
        <w:pStyle w:val="Corpsdetexte"/>
        <w:numPr>
          <w:ilvl w:val="0"/>
          <w:numId w:val="30"/>
        </w:numPr>
        <w:spacing w:after="0"/>
        <w:ind w:left="1570" w:hanging="357"/>
        <w:rPr>
          <w:rFonts w:asciiTheme="minorHAnsi" w:hAnsiTheme="minorHAnsi" w:cstheme="minorHAnsi"/>
        </w:rPr>
      </w:pPr>
      <w:r w:rsidRPr="003B49FB">
        <w:rPr>
          <w:rFonts w:asciiTheme="minorHAnsi" w:hAnsiTheme="minorHAnsi" w:cstheme="minorHAnsi"/>
        </w:rPr>
        <w:t>Participation au paramétrage de l’outil collaboratif de gestion documentaire de l’AP-HP et définition d’un plan de classement en lien avec le prestataire tiers accompagnant l’AP-HP dans le pilotage du programme de migration S/4HANA</w:t>
      </w:r>
    </w:p>
    <w:p w14:paraId="3E7BE178" w14:textId="4BD1F524" w:rsidR="003B49FB" w:rsidRPr="003B49FB" w:rsidRDefault="003B49FB" w:rsidP="003871E3">
      <w:pPr>
        <w:pStyle w:val="Corpsdetexte"/>
        <w:numPr>
          <w:ilvl w:val="0"/>
          <w:numId w:val="30"/>
        </w:numPr>
        <w:spacing w:after="0"/>
        <w:ind w:left="1570" w:hanging="357"/>
        <w:rPr>
          <w:rFonts w:asciiTheme="minorHAnsi" w:hAnsiTheme="minorHAnsi" w:cstheme="minorHAnsi"/>
        </w:rPr>
      </w:pPr>
      <w:r w:rsidRPr="003B49FB">
        <w:rPr>
          <w:rFonts w:asciiTheme="minorHAnsi" w:hAnsiTheme="minorHAnsi" w:cstheme="minorHAnsi"/>
        </w:rPr>
        <w:t>Production des éléments permettant l’initialisation des outils de suivi et des tableaux de bord du projet ainsi que du plan programme</w:t>
      </w:r>
    </w:p>
    <w:p w14:paraId="31859AFA" w14:textId="3CF8A41A" w:rsidR="003B49FB" w:rsidRPr="003B49FB" w:rsidRDefault="003B49FB" w:rsidP="003871E3">
      <w:pPr>
        <w:pStyle w:val="Corpsdetexte"/>
        <w:numPr>
          <w:ilvl w:val="0"/>
          <w:numId w:val="30"/>
        </w:numPr>
        <w:spacing w:after="0"/>
        <w:ind w:left="1570" w:hanging="357"/>
        <w:rPr>
          <w:rFonts w:asciiTheme="minorHAnsi" w:hAnsiTheme="minorHAnsi" w:cstheme="minorHAnsi"/>
        </w:rPr>
      </w:pPr>
      <w:r w:rsidRPr="003B49FB">
        <w:rPr>
          <w:rFonts w:asciiTheme="minorHAnsi" w:hAnsiTheme="minorHAnsi" w:cstheme="minorHAnsi"/>
        </w:rPr>
        <w:t>Initialisation du planning concernant le lot 2 et transmission des informations au prestataire tiers accompagnant l’AP-HP dans le pilotage du programme de migration S/4HANA</w:t>
      </w:r>
    </w:p>
    <w:p w14:paraId="6D972F40" w14:textId="6466B843" w:rsidR="003B49FB" w:rsidRPr="003B49FB" w:rsidRDefault="003B49FB" w:rsidP="003871E3">
      <w:pPr>
        <w:pStyle w:val="Corpsdetexte"/>
        <w:numPr>
          <w:ilvl w:val="0"/>
          <w:numId w:val="30"/>
        </w:numPr>
        <w:spacing w:after="0"/>
        <w:ind w:left="1570" w:hanging="357"/>
        <w:rPr>
          <w:rFonts w:asciiTheme="minorHAnsi" w:hAnsiTheme="minorHAnsi" w:cstheme="minorHAnsi"/>
        </w:rPr>
      </w:pPr>
      <w:r w:rsidRPr="003B49FB">
        <w:rPr>
          <w:rFonts w:asciiTheme="minorHAnsi" w:hAnsiTheme="minorHAnsi" w:cstheme="minorHAnsi"/>
        </w:rPr>
        <w:t>Participation aux travaux de convergence (ateliers de prise de connaissance du projet, des documents de spécifications, méthodes de travail de l’ensemble des intervenants dans le projet…)</w:t>
      </w:r>
    </w:p>
    <w:p w14:paraId="5BFCA08F" w14:textId="183FFB94" w:rsidR="003B49FB" w:rsidRPr="003B49FB" w:rsidRDefault="003B49FB" w:rsidP="003871E3">
      <w:pPr>
        <w:pStyle w:val="Corpsdetexte"/>
        <w:numPr>
          <w:ilvl w:val="0"/>
          <w:numId w:val="30"/>
        </w:numPr>
        <w:spacing w:after="0"/>
        <w:ind w:left="1570" w:hanging="357"/>
        <w:rPr>
          <w:rFonts w:asciiTheme="minorHAnsi" w:hAnsiTheme="minorHAnsi" w:cstheme="minorHAnsi"/>
        </w:rPr>
      </w:pPr>
      <w:r w:rsidRPr="003B49FB">
        <w:rPr>
          <w:rFonts w:asciiTheme="minorHAnsi" w:hAnsiTheme="minorHAnsi" w:cstheme="minorHAnsi"/>
        </w:rPr>
        <w:t>Participation à la rédaction du</w:t>
      </w:r>
      <w:r w:rsidR="0015556A">
        <w:rPr>
          <w:rFonts w:asciiTheme="minorHAnsi" w:hAnsiTheme="minorHAnsi" w:cstheme="minorHAnsi"/>
        </w:rPr>
        <w:t xml:space="preserve"> P</w:t>
      </w:r>
      <w:r w:rsidR="0015556A" w:rsidRPr="003B49FB">
        <w:rPr>
          <w:rFonts w:asciiTheme="minorHAnsi" w:hAnsiTheme="minorHAnsi" w:cstheme="minorHAnsi"/>
        </w:rPr>
        <w:t>lan</w:t>
      </w:r>
      <w:r w:rsidR="0015556A">
        <w:rPr>
          <w:rFonts w:asciiTheme="minorHAnsi" w:hAnsiTheme="minorHAnsi" w:cstheme="minorHAnsi"/>
        </w:rPr>
        <w:t xml:space="preserve"> Projet</w:t>
      </w:r>
      <w:r w:rsidRPr="003B49FB">
        <w:rPr>
          <w:rFonts w:asciiTheme="minorHAnsi" w:hAnsiTheme="minorHAnsi" w:cstheme="minorHAnsi"/>
        </w:rPr>
        <w:t xml:space="preserve"> </w:t>
      </w:r>
      <w:r w:rsidR="00720835">
        <w:rPr>
          <w:rFonts w:asciiTheme="minorHAnsi" w:hAnsiTheme="minorHAnsi" w:cstheme="minorHAnsi"/>
        </w:rPr>
        <w:t xml:space="preserve">Sécurité </w:t>
      </w:r>
      <w:r w:rsidRPr="003B49FB">
        <w:rPr>
          <w:rFonts w:asciiTheme="minorHAnsi" w:hAnsiTheme="minorHAnsi" w:cstheme="minorHAnsi"/>
        </w:rPr>
        <w:t>PQP</w:t>
      </w:r>
      <w:r w:rsidR="00720835">
        <w:rPr>
          <w:rFonts w:asciiTheme="minorHAnsi" w:hAnsiTheme="minorHAnsi" w:cstheme="minorHAnsi"/>
        </w:rPr>
        <w:t>S</w:t>
      </w:r>
      <w:r w:rsidRPr="003B49FB">
        <w:rPr>
          <w:rFonts w:asciiTheme="minorHAnsi" w:hAnsiTheme="minorHAnsi" w:cstheme="minorHAnsi"/>
        </w:rPr>
        <w:t>.</w:t>
      </w:r>
    </w:p>
    <w:p w14:paraId="05A886F6" w14:textId="458AA339" w:rsidR="003B49FB" w:rsidRPr="003B49FB" w:rsidRDefault="003B49FB" w:rsidP="003871E3">
      <w:pPr>
        <w:pStyle w:val="Corpsdetexte"/>
        <w:numPr>
          <w:ilvl w:val="0"/>
          <w:numId w:val="30"/>
        </w:numPr>
        <w:spacing w:after="0"/>
        <w:ind w:left="1570" w:hanging="357"/>
        <w:rPr>
          <w:rFonts w:asciiTheme="minorHAnsi" w:hAnsiTheme="minorHAnsi" w:cstheme="minorHAnsi"/>
        </w:rPr>
      </w:pPr>
      <w:r w:rsidRPr="003B49FB">
        <w:rPr>
          <w:rFonts w:asciiTheme="minorHAnsi" w:hAnsiTheme="minorHAnsi" w:cstheme="minorHAnsi"/>
        </w:rPr>
        <w:t>Prise de connaissance des outils de gestion de recette ainsi que du support utilisateurs fournis par l’AP-HP</w:t>
      </w:r>
    </w:p>
    <w:p w14:paraId="2D4E4C42" w14:textId="1507BC26" w:rsidR="003B49FB" w:rsidRPr="003B49FB" w:rsidRDefault="003B49FB" w:rsidP="003E59E8">
      <w:pPr>
        <w:pStyle w:val="Titre4"/>
      </w:pPr>
      <w:r w:rsidRPr="003B49FB">
        <w:t>Pour l’ensemble des phases du projet</w:t>
      </w:r>
    </w:p>
    <w:p w14:paraId="2FD03EFE" w14:textId="1BC1DCE6" w:rsidR="003B49FB" w:rsidRPr="003B49FB" w:rsidRDefault="003B49FB" w:rsidP="003871E3">
      <w:pPr>
        <w:pStyle w:val="Corpsdetexte"/>
        <w:numPr>
          <w:ilvl w:val="0"/>
          <w:numId w:val="30"/>
        </w:numPr>
        <w:spacing w:after="0"/>
        <w:ind w:left="1570" w:hanging="357"/>
        <w:rPr>
          <w:rFonts w:asciiTheme="minorHAnsi" w:hAnsiTheme="minorHAnsi" w:cstheme="minorHAnsi"/>
        </w:rPr>
      </w:pPr>
      <w:r w:rsidRPr="003B49FB">
        <w:rPr>
          <w:rFonts w:asciiTheme="minorHAnsi" w:hAnsiTheme="minorHAnsi" w:cstheme="minorHAnsi"/>
        </w:rPr>
        <w:t>Transmission des informations relatives au périmètre du lot 2 permettant la mise à jour périodique et régulière des référentiels de suivi du programme (Tableau de suivi d’avancement hebdomadaire du projet : plan programme, planning détaillé, charges, budgets, ressources, risques …)</w:t>
      </w:r>
    </w:p>
    <w:p w14:paraId="630D66E5" w14:textId="7744153B" w:rsidR="003B49FB" w:rsidRPr="003B49FB" w:rsidRDefault="003B49FB" w:rsidP="003871E3">
      <w:pPr>
        <w:pStyle w:val="Corpsdetexte"/>
        <w:numPr>
          <w:ilvl w:val="0"/>
          <w:numId w:val="30"/>
        </w:numPr>
        <w:spacing w:after="0"/>
        <w:ind w:left="1570" w:hanging="357"/>
        <w:rPr>
          <w:rFonts w:asciiTheme="minorHAnsi" w:hAnsiTheme="minorHAnsi" w:cstheme="minorHAnsi"/>
        </w:rPr>
      </w:pPr>
      <w:r w:rsidRPr="003B49FB">
        <w:rPr>
          <w:rFonts w:asciiTheme="minorHAnsi" w:hAnsiTheme="minorHAnsi" w:cstheme="minorHAnsi"/>
        </w:rPr>
        <w:t>Participation aux instances de pilotage</w:t>
      </w:r>
    </w:p>
    <w:p w14:paraId="14314A1E" w14:textId="09EF62B0" w:rsidR="003B49FB" w:rsidRPr="003B49FB" w:rsidRDefault="003B49FB" w:rsidP="003871E3">
      <w:pPr>
        <w:pStyle w:val="Corpsdetexte"/>
        <w:numPr>
          <w:ilvl w:val="0"/>
          <w:numId w:val="30"/>
        </w:numPr>
        <w:spacing w:after="0"/>
        <w:ind w:left="1570" w:hanging="357"/>
        <w:rPr>
          <w:rFonts w:asciiTheme="minorHAnsi" w:hAnsiTheme="minorHAnsi" w:cstheme="minorHAnsi"/>
        </w:rPr>
      </w:pPr>
      <w:r w:rsidRPr="003B49FB">
        <w:rPr>
          <w:rFonts w:asciiTheme="minorHAnsi" w:hAnsiTheme="minorHAnsi" w:cstheme="minorHAnsi"/>
        </w:rPr>
        <w:t xml:space="preserve">Transmission des documents relatifs aux chantiers d’AMOA incombant au titulaire au lot 2 (concernant toutes ses prestations et livrables) </w:t>
      </w:r>
      <w:r w:rsidR="009A07B3">
        <w:rPr>
          <w:rFonts w:asciiTheme="minorHAnsi" w:hAnsiTheme="minorHAnsi" w:cstheme="minorHAnsi"/>
        </w:rPr>
        <w:t>à la maitrise d’ouvrage de l’AP-H</w:t>
      </w:r>
      <w:r w:rsidR="007B44FD">
        <w:rPr>
          <w:rFonts w:asciiTheme="minorHAnsi" w:hAnsiTheme="minorHAnsi" w:cstheme="minorHAnsi"/>
        </w:rPr>
        <w:t>P</w:t>
      </w:r>
      <w:r w:rsidRPr="003B49FB">
        <w:rPr>
          <w:rFonts w:asciiTheme="minorHAnsi" w:hAnsiTheme="minorHAnsi" w:cstheme="minorHAnsi"/>
        </w:rPr>
        <w:t xml:space="preserve"> pour classement sur le serveur documentaire </w:t>
      </w:r>
    </w:p>
    <w:p w14:paraId="6F693E63" w14:textId="34C18210" w:rsidR="00D83671" w:rsidRPr="006E6BFE" w:rsidRDefault="003B49FB" w:rsidP="003871E3">
      <w:pPr>
        <w:pStyle w:val="Corpsdetexte"/>
        <w:numPr>
          <w:ilvl w:val="0"/>
          <w:numId w:val="30"/>
        </w:numPr>
        <w:spacing w:after="0"/>
        <w:ind w:left="1570" w:hanging="357"/>
        <w:rPr>
          <w:rFonts w:asciiTheme="minorHAnsi" w:hAnsiTheme="minorHAnsi" w:cstheme="minorHAnsi"/>
        </w:rPr>
      </w:pPr>
      <w:r w:rsidRPr="003B49FB">
        <w:rPr>
          <w:rFonts w:asciiTheme="minorHAnsi" w:hAnsiTheme="minorHAnsi" w:cstheme="minorHAnsi"/>
        </w:rPr>
        <w:t xml:space="preserve">Participation à la préparation de la réunion de bilan de phase ou de </w:t>
      </w:r>
      <w:r w:rsidR="003C390B">
        <w:rPr>
          <w:rFonts w:asciiTheme="minorHAnsi" w:hAnsiTheme="minorHAnsi" w:cstheme="minorHAnsi"/>
        </w:rPr>
        <w:t>section</w:t>
      </w:r>
    </w:p>
    <w:p w14:paraId="73438B39" w14:textId="5E65C561" w:rsidR="003B49FB" w:rsidRDefault="00431DF2" w:rsidP="003E59E8">
      <w:pPr>
        <w:pStyle w:val="Titre3"/>
      </w:pPr>
      <w:bookmarkStart w:id="292" w:name="_Toc198543535"/>
      <w:r>
        <w:t>Outils mis à disposition par l’AP_HP</w:t>
      </w:r>
      <w:r w:rsidR="00D83671">
        <w:t xml:space="preserve"> pour le pilotage du programme de migration SAP</w:t>
      </w:r>
      <w:bookmarkEnd w:id="292"/>
    </w:p>
    <w:p w14:paraId="2C3DD9FE" w14:textId="77777777" w:rsidR="003F1742" w:rsidRPr="003F1742" w:rsidRDefault="003F1742" w:rsidP="00695FCA">
      <w:pPr>
        <w:pStyle w:val="Corpsdetexte"/>
        <w:spacing w:after="0"/>
        <w:ind w:left="709"/>
        <w:rPr>
          <w:rFonts w:asciiTheme="minorHAnsi" w:hAnsiTheme="minorHAnsi" w:cstheme="minorHAnsi"/>
        </w:rPr>
      </w:pPr>
      <w:r w:rsidRPr="003F1742">
        <w:rPr>
          <w:rFonts w:asciiTheme="minorHAnsi" w:hAnsiTheme="minorHAnsi" w:cstheme="minorHAnsi"/>
        </w:rPr>
        <w:t>• Accès à l’outil TEAMS de l’AP-HP.</w:t>
      </w:r>
    </w:p>
    <w:p w14:paraId="5BE0ABDB" w14:textId="77777777" w:rsidR="003F1742" w:rsidRPr="003F1742" w:rsidRDefault="003F1742" w:rsidP="00695FCA">
      <w:pPr>
        <w:pStyle w:val="Corpsdetexte"/>
        <w:spacing w:after="0"/>
        <w:ind w:left="709"/>
        <w:rPr>
          <w:rFonts w:asciiTheme="minorHAnsi" w:hAnsiTheme="minorHAnsi" w:cstheme="minorHAnsi"/>
        </w:rPr>
      </w:pPr>
      <w:r w:rsidRPr="003F1742">
        <w:rPr>
          <w:rFonts w:asciiTheme="minorHAnsi" w:hAnsiTheme="minorHAnsi" w:cstheme="minorHAnsi"/>
        </w:rPr>
        <w:t>• Accès à l’outil SHAREPOINT de l’AP-HP.</w:t>
      </w:r>
    </w:p>
    <w:p w14:paraId="450AC3AD" w14:textId="552DCE71" w:rsidR="00431DF2" w:rsidRDefault="003F1742" w:rsidP="00695FCA">
      <w:pPr>
        <w:pStyle w:val="Corpsdetexte"/>
        <w:spacing w:after="0"/>
        <w:ind w:left="709"/>
        <w:rPr>
          <w:rFonts w:asciiTheme="minorHAnsi" w:hAnsiTheme="minorHAnsi" w:cstheme="minorHAnsi"/>
        </w:rPr>
      </w:pPr>
      <w:r w:rsidRPr="003F1742">
        <w:rPr>
          <w:rFonts w:asciiTheme="minorHAnsi" w:hAnsiTheme="minorHAnsi" w:cstheme="minorHAnsi"/>
        </w:rPr>
        <w:t>• Accès à l’outil MS-Project de l’AP-HP.</w:t>
      </w:r>
    </w:p>
    <w:p w14:paraId="5A4121E4" w14:textId="77777777" w:rsidR="003B49FB" w:rsidRPr="003B49FB" w:rsidRDefault="003B49FB" w:rsidP="003B49FB">
      <w:pPr>
        <w:pStyle w:val="Corpsdetexte"/>
        <w:rPr>
          <w:rFonts w:asciiTheme="minorHAnsi" w:hAnsiTheme="minorHAnsi" w:cstheme="minorHAnsi"/>
        </w:rPr>
      </w:pPr>
    </w:p>
    <w:p w14:paraId="0FBE1560" w14:textId="5A32B362" w:rsidR="003B49FB" w:rsidRPr="003B49FB" w:rsidRDefault="00D22314" w:rsidP="003E59E8">
      <w:pPr>
        <w:pStyle w:val="Titre3"/>
      </w:pPr>
      <w:bookmarkStart w:id="293" w:name="_Toc198543536"/>
      <w:r>
        <w:t>L</w:t>
      </w:r>
      <w:r w:rsidR="00312603">
        <w:t>ivrables attendus</w:t>
      </w:r>
      <w:r w:rsidR="00E775CC">
        <w:t> :</w:t>
      </w:r>
      <w:bookmarkEnd w:id="293"/>
    </w:p>
    <w:p w14:paraId="0A46CCC9" w14:textId="62DCE933" w:rsidR="003B49FB" w:rsidRPr="003B49FB" w:rsidRDefault="003B49FB" w:rsidP="00A26714">
      <w:pPr>
        <w:pStyle w:val="Titre4"/>
      </w:pPr>
      <w:r w:rsidRPr="003B49FB">
        <w:t>En phase d’initialisation</w:t>
      </w:r>
    </w:p>
    <w:p w14:paraId="592AE461" w14:textId="2BF1A68A" w:rsidR="003B49FB" w:rsidRPr="003B49FB" w:rsidRDefault="003B49FB" w:rsidP="00695FCA">
      <w:pPr>
        <w:pStyle w:val="Corpsdetexte"/>
        <w:numPr>
          <w:ilvl w:val="0"/>
          <w:numId w:val="30"/>
        </w:numPr>
        <w:spacing w:after="0"/>
        <w:ind w:left="1570" w:hanging="357"/>
        <w:rPr>
          <w:rFonts w:asciiTheme="minorHAnsi" w:hAnsiTheme="minorHAnsi" w:cstheme="minorHAnsi"/>
        </w:rPr>
      </w:pPr>
      <w:r w:rsidRPr="003B49FB">
        <w:rPr>
          <w:rFonts w:asciiTheme="minorHAnsi" w:hAnsiTheme="minorHAnsi" w:cstheme="minorHAnsi"/>
        </w:rPr>
        <w:t>Liste des participants et planning détaillé de la phase de convergence pour les chantiers relevant du titulaire du lot 2</w:t>
      </w:r>
    </w:p>
    <w:p w14:paraId="5D884144" w14:textId="708EBD51" w:rsidR="003B49FB" w:rsidRPr="003B49FB" w:rsidRDefault="003B49FB" w:rsidP="00695FCA">
      <w:pPr>
        <w:pStyle w:val="Corpsdetexte"/>
        <w:numPr>
          <w:ilvl w:val="0"/>
          <w:numId w:val="30"/>
        </w:numPr>
        <w:spacing w:after="0"/>
        <w:ind w:left="1570" w:hanging="357"/>
        <w:rPr>
          <w:rFonts w:asciiTheme="minorHAnsi" w:hAnsiTheme="minorHAnsi" w:cstheme="minorHAnsi"/>
        </w:rPr>
      </w:pPr>
      <w:r w:rsidRPr="003B49FB">
        <w:rPr>
          <w:rFonts w:asciiTheme="minorHAnsi" w:hAnsiTheme="minorHAnsi" w:cstheme="minorHAnsi"/>
        </w:rPr>
        <w:t>Documents à intégrer dans l’outil collaboratif de gestion documentaire.</w:t>
      </w:r>
    </w:p>
    <w:p w14:paraId="4F3CBA59" w14:textId="2F01CDAE" w:rsidR="003B49FB" w:rsidRPr="003B49FB" w:rsidRDefault="003A35EA" w:rsidP="00695FCA">
      <w:pPr>
        <w:pStyle w:val="Corpsdetexte"/>
        <w:numPr>
          <w:ilvl w:val="0"/>
          <w:numId w:val="30"/>
        </w:numPr>
        <w:spacing w:after="0"/>
        <w:ind w:left="1570" w:hanging="357"/>
        <w:rPr>
          <w:rFonts w:asciiTheme="minorHAnsi" w:hAnsiTheme="minorHAnsi" w:cstheme="minorHAnsi"/>
        </w:rPr>
      </w:pPr>
      <w:r>
        <w:rPr>
          <w:rFonts w:asciiTheme="minorHAnsi" w:hAnsiTheme="minorHAnsi" w:cstheme="minorHAnsi"/>
        </w:rPr>
        <w:t>I</w:t>
      </w:r>
      <w:r w:rsidR="003B49FB" w:rsidRPr="003B49FB">
        <w:rPr>
          <w:rFonts w:asciiTheme="minorHAnsi" w:hAnsiTheme="minorHAnsi" w:cstheme="minorHAnsi"/>
        </w:rPr>
        <w:t>ndicateurs à intégrer dans les outils de suivi et tableau de bord initialisés.</w:t>
      </w:r>
    </w:p>
    <w:p w14:paraId="67C5D0B4" w14:textId="733C4C6C" w:rsidR="003B49FB" w:rsidRPr="003B49FB" w:rsidRDefault="003B49FB" w:rsidP="00695FCA">
      <w:pPr>
        <w:pStyle w:val="Corpsdetexte"/>
        <w:numPr>
          <w:ilvl w:val="0"/>
          <w:numId w:val="30"/>
        </w:numPr>
        <w:spacing w:after="0"/>
        <w:ind w:left="1570" w:hanging="357"/>
        <w:rPr>
          <w:rFonts w:asciiTheme="minorHAnsi" w:hAnsiTheme="minorHAnsi" w:cstheme="minorHAnsi"/>
        </w:rPr>
      </w:pPr>
      <w:r w:rsidRPr="003B49FB">
        <w:rPr>
          <w:rFonts w:asciiTheme="minorHAnsi" w:hAnsiTheme="minorHAnsi" w:cstheme="minorHAnsi"/>
        </w:rPr>
        <w:t>Plan projet/PQP</w:t>
      </w:r>
      <w:r w:rsidR="007934E0">
        <w:rPr>
          <w:rFonts w:asciiTheme="minorHAnsi" w:hAnsiTheme="minorHAnsi" w:cstheme="minorHAnsi"/>
        </w:rPr>
        <w:t>S</w:t>
      </w:r>
    </w:p>
    <w:p w14:paraId="2AE48A92" w14:textId="4FEB265D" w:rsidR="003B49FB" w:rsidRPr="003B49FB" w:rsidRDefault="003B49FB" w:rsidP="00A26714">
      <w:pPr>
        <w:pStyle w:val="Titre4"/>
      </w:pPr>
      <w:r w:rsidRPr="003B49FB">
        <w:t xml:space="preserve">En phase d’analyse </w:t>
      </w:r>
    </w:p>
    <w:p w14:paraId="1CA4BC36" w14:textId="7A39CF79" w:rsidR="003B49FB" w:rsidRPr="003B49FB" w:rsidRDefault="003A35EA" w:rsidP="00C149B7">
      <w:pPr>
        <w:pStyle w:val="Corpsdetexte"/>
        <w:numPr>
          <w:ilvl w:val="0"/>
          <w:numId w:val="30"/>
        </w:numPr>
        <w:rPr>
          <w:rFonts w:asciiTheme="minorHAnsi" w:hAnsiTheme="minorHAnsi" w:cstheme="minorHAnsi"/>
        </w:rPr>
      </w:pPr>
      <w:r>
        <w:rPr>
          <w:rFonts w:asciiTheme="minorHAnsi" w:hAnsiTheme="minorHAnsi" w:cstheme="minorHAnsi"/>
        </w:rPr>
        <w:t>P</w:t>
      </w:r>
      <w:r w:rsidR="003B49FB" w:rsidRPr="003B49FB">
        <w:rPr>
          <w:rFonts w:asciiTheme="minorHAnsi" w:hAnsiTheme="minorHAnsi" w:cstheme="minorHAnsi"/>
        </w:rPr>
        <w:t>lanning détaillé pour le lot 2 en lien avec les travaux menés par le titulaire du lot 1.</w:t>
      </w:r>
    </w:p>
    <w:p w14:paraId="76D52DCB" w14:textId="0B2B99A7" w:rsidR="003B49FB" w:rsidRPr="003B49FB" w:rsidRDefault="003B49FB" w:rsidP="00A26714">
      <w:pPr>
        <w:pStyle w:val="Titre4"/>
      </w:pPr>
      <w:r w:rsidRPr="003B49FB">
        <w:lastRenderedPageBreak/>
        <w:t xml:space="preserve">Pour l’ensemble des phases du projet </w:t>
      </w:r>
    </w:p>
    <w:p w14:paraId="6B4ABE34" w14:textId="16D93C96" w:rsidR="003B49FB" w:rsidRPr="003B49FB" w:rsidRDefault="003B49FB" w:rsidP="00695FCA">
      <w:pPr>
        <w:pStyle w:val="Corpsdetexte"/>
        <w:numPr>
          <w:ilvl w:val="0"/>
          <w:numId w:val="30"/>
        </w:numPr>
        <w:spacing w:after="0"/>
        <w:ind w:left="1570" w:hanging="357"/>
        <w:rPr>
          <w:rFonts w:asciiTheme="minorHAnsi" w:hAnsiTheme="minorHAnsi" w:cstheme="minorHAnsi"/>
        </w:rPr>
      </w:pPr>
      <w:r w:rsidRPr="003B49FB">
        <w:rPr>
          <w:rFonts w:asciiTheme="minorHAnsi" w:hAnsiTheme="minorHAnsi" w:cstheme="minorHAnsi"/>
        </w:rPr>
        <w:t xml:space="preserve">Production des indicateurs de risques relevant du lot 2, de suivi des prestations en cours de son périmètre, actualisation des indicateurs d’avancement des chantiers du lot 2 et les éventuels éléments à arbitrer. </w:t>
      </w:r>
    </w:p>
    <w:p w14:paraId="2236D31E" w14:textId="26F60210" w:rsidR="00D97E1E" w:rsidRDefault="003B49FB" w:rsidP="00695FCA">
      <w:pPr>
        <w:pStyle w:val="Corpsdetexte"/>
        <w:numPr>
          <w:ilvl w:val="0"/>
          <w:numId w:val="30"/>
        </w:numPr>
        <w:spacing w:after="0"/>
        <w:ind w:left="1570" w:hanging="357"/>
        <w:rPr>
          <w:rFonts w:asciiTheme="minorHAnsi" w:hAnsiTheme="minorHAnsi" w:cstheme="minorHAnsi"/>
        </w:rPr>
      </w:pPr>
      <w:r w:rsidRPr="003B49FB">
        <w:rPr>
          <w:rFonts w:asciiTheme="minorHAnsi" w:hAnsiTheme="minorHAnsi" w:cstheme="minorHAnsi"/>
        </w:rPr>
        <w:t>Alimentation du PQP</w:t>
      </w:r>
      <w:r w:rsidR="00CB2F32">
        <w:rPr>
          <w:rFonts w:asciiTheme="minorHAnsi" w:hAnsiTheme="minorHAnsi" w:cstheme="minorHAnsi"/>
        </w:rPr>
        <w:t>S</w:t>
      </w:r>
      <w:r w:rsidRPr="003B49FB">
        <w:rPr>
          <w:rFonts w:asciiTheme="minorHAnsi" w:hAnsiTheme="minorHAnsi" w:cstheme="minorHAnsi"/>
        </w:rPr>
        <w:t>.</w:t>
      </w:r>
    </w:p>
    <w:p w14:paraId="492D90DC" w14:textId="244368DF" w:rsidR="001C3004" w:rsidRPr="0067281B" w:rsidRDefault="00E533BE" w:rsidP="35D4EEA0">
      <w:pPr>
        <w:pStyle w:val="Titre2"/>
        <w:rPr>
          <w:rFonts w:asciiTheme="minorHAnsi" w:hAnsiTheme="minorHAnsi" w:cstheme="minorBidi"/>
        </w:rPr>
      </w:pPr>
      <w:bookmarkStart w:id="294" w:name="_Toc195881220"/>
      <w:bookmarkStart w:id="295" w:name="_Toc195881221"/>
      <w:bookmarkStart w:id="296" w:name="_Ref188377132"/>
      <w:bookmarkStart w:id="297" w:name="_Toc188462229"/>
      <w:bookmarkStart w:id="298" w:name="_Ref192605281"/>
      <w:bookmarkStart w:id="299" w:name="_Toc198543537"/>
      <w:bookmarkEnd w:id="294"/>
      <w:bookmarkEnd w:id="295"/>
      <w:r w:rsidRPr="35D4EEA0">
        <w:rPr>
          <w:rFonts w:asciiTheme="minorHAnsi" w:hAnsiTheme="minorHAnsi" w:cstheme="minorBidi"/>
        </w:rPr>
        <w:t xml:space="preserve">Prestations attendues dans le cadre de la </w:t>
      </w:r>
      <w:r w:rsidR="003C390B" w:rsidRPr="35D4EEA0">
        <w:rPr>
          <w:rFonts w:asciiTheme="minorHAnsi" w:hAnsiTheme="minorHAnsi" w:cstheme="minorBidi"/>
        </w:rPr>
        <w:t>section</w:t>
      </w:r>
      <w:r w:rsidRPr="35D4EEA0">
        <w:rPr>
          <w:rFonts w:asciiTheme="minorHAnsi" w:hAnsiTheme="minorHAnsi" w:cstheme="minorBidi"/>
        </w:rPr>
        <w:t xml:space="preserve"> </w:t>
      </w:r>
      <w:r w:rsidR="00074816" w:rsidRPr="35D4EEA0">
        <w:rPr>
          <w:rFonts w:asciiTheme="minorHAnsi" w:hAnsiTheme="minorHAnsi" w:cstheme="minorBidi"/>
        </w:rPr>
        <w:t>1 du lot 2</w:t>
      </w:r>
      <w:bookmarkEnd w:id="296"/>
      <w:bookmarkEnd w:id="297"/>
      <w:bookmarkEnd w:id="298"/>
      <w:bookmarkEnd w:id="299"/>
    </w:p>
    <w:p w14:paraId="446B2642" w14:textId="491AFA91" w:rsidR="00F045B0" w:rsidRPr="0067281B" w:rsidRDefault="00F75626" w:rsidP="004E5890">
      <w:pPr>
        <w:pStyle w:val="Corpsdetexte"/>
        <w:rPr>
          <w:rFonts w:asciiTheme="minorHAnsi" w:hAnsiTheme="minorHAnsi" w:cstheme="minorHAnsi"/>
        </w:rPr>
      </w:pPr>
      <w:r w:rsidRPr="0067281B">
        <w:rPr>
          <w:rFonts w:asciiTheme="minorHAnsi" w:hAnsiTheme="minorHAnsi" w:cstheme="minorHAnsi"/>
        </w:rPr>
        <w:t xml:space="preserve">La </w:t>
      </w:r>
      <w:r w:rsidR="003C390B">
        <w:rPr>
          <w:rFonts w:asciiTheme="minorHAnsi" w:hAnsiTheme="minorHAnsi" w:cstheme="minorHAnsi"/>
        </w:rPr>
        <w:t>section</w:t>
      </w:r>
      <w:r w:rsidRPr="0067281B">
        <w:rPr>
          <w:rFonts w:asciiTheme="minorHAnsi" w:hAnsiTheme="minorHAnsi" w:cstheme="minorHAnsi"/>
        </w:rPr>
        <w:t xml:space="preserve"> 1 du lot 2 porte sur l’assistance à la recette « utilisateurs »</w:t>
      </w:r>
      <w:r w:rsidR="001E6B2E">
        <w:rPr>
          <w:rFonts w:asciiTheme="minorHAnsi" w:hAnsiTheme="minorHAnsi" w:cstheme="minorHAnsi"/>
        </w:rPr>
        <w:t xml:space="preserve"> et la mise à jour des supports de formation ex</w:t>
      </w:r>
      <w:r w:rsidR="0029644C">
        <w:rPr>
          <w:rFonts w:asciiTheme="minorHAnsi" w:hAnsiTheme="minorHAnsi" w:cstheme="minorHAnsi"/>
        </w:rPr>
        <w:t>istants relatifs à SAP ECC</w:t>
      </w:r>
      <w:r w:rsidRPr="0067281B">
        <w:rPr>
          <w:rFonts w:asciiTheme="minorHAnsi" w:hAnsiTheme="minorHAnsi" w:cstheme="minorHAnsi"/>
        </w:rPr>
        <w:t>.</w:t>
      </w:r>
    </w:p>
    <w:p w14:paraId="5DA8F65B" w14:textId="281B86E9" w:rsidR="00406CA0" w:rsidRPr="00563B1C" w:rsidRDefault="003F6F6C" w:rsidP="00047A37">
      <w:pPr>
        <w:pStyle w:val="Titre3"/>
      </w:pPr>
      <w:bookmarkStart w:id="300" w:name="_Ref190964509"/>
      <w:bookmarkStart w:id="301" w:name="_Ref190964527"/>
      <w:bookmarkStart w:id="302" w:name="_Toc198543538"/>
      <w:r>
        <w:t>Périmètre d</w:t>
      </w:r>
      <w:r w:rsidR="00EB704E">
        <w:t xml:space="preserve">es opérations de </w:t>
      </w:r>
      <w:r w:rsidR="003B692B">
        <w:t xml:space="preserve">la </w:t>
      </w:r>
      <w:r w:rsidR="00EB704E">
        <w:t>recette</w:t>
      </w:r>
      <w:r w:rsidR="003B692B">
        <w:t xml:space="preserve"> « métier »</w:t>
      </w:r>
      <w:bookmarkEnd w:id="300"/>
      <w:bookmarkEnd w:id="301"/>
      <w:r w:rsidR="000F2310">
        <w:t xml:space="preserve"> et de la mise à jour des supports de formation</w:t>
      </w:r>
      <w:r w:rsidR="00A52968">
        <w:t xml:space="preserve"> et des modules e-lea</w:t>
      </w:r>
      <w:r w:rsidR="00D51687">
        <w:t>rning</w:t>
      </w:r>
      <w:bookmarkEnd w:id="302"/>
    </w:p>
    <w:p w14:paraId="7980856F" w14:textId="5982B2A4" w:rsidR="00D00735" w:rsidRPr="0067281B" w:rsidRDefault="00D00735" w:rsidP="00047A37">
      <w:pPr>
        <w:pStyle w:val="Corpsdetexte"/>
        <w:spacing w:after="0"/>
        <w:rPr>
          <w:rFonts w:asciiTheme="minorHAnsi" w:hAnsiTheme="minorHAnsi" w:cstheme="minorHAnsi"/>
        </w:rPr>
      </w:pPr>
      <w:r w:rsidRPr="0067281B">
        <w:rPr>
          <w:rFonts w:asciiTheme="minorHAnsi" w:hAnsiTheme="minorHAnsi" w:cstheme="minorHAnsi"/>
        </w:rPr>
        <w:t xml:space="preserve">Les opérations de recettes </w:t>
      </w:r>
      <w:r w:rsidR="00251910">
        <w:rPr>
          <w:rFonts w:asciiTheme="minorHAnsi" w:hAnsiTheme="minorHAnsi" w:cstheme="minorHAnsi"/>
        </w:rPr>
        <w:t>sont constituées de</w:t>
      </w:r>
      <w:r w:rsidR="00A86DF7">
        <w:rPr>
          <w:rFonts w:asciiTheme="minorHAnsi" w:hAnsiTheme="minorHAnsi" w:cstheme="minorHAnsi"/>
        </w:rPr>
        <w:t> </w:t>
      </w:r>
      <w:r w:rsidRPr="0067281B">
        <w:rPr>
          <w:rFonts w:asciiTheme="minorHAnsi" w:hAnsiTheme="minorHAnsi" w:cstheme="minorHAnsi"/>
        </w:rPr>
        <w:t>:</w:t>
      </w:r>
    </w:p>
    <w:p w14:paraId="496A089C" w14:textId="5AD6C41F" w:rsidR="00A774F3" w:rsidRPr="0067281B" w:rsidRDefault="1BAA1F26" w:rsidP="18852436">
      <w:pPr>
        <w:pStyle w:val="Corpsdetexte"/>
        <w:numPr>
          <w:ilvl w:val="0"/>
          <w:numId w:val="31"/>
        </w:numPr>
        <w:spacing w:after="0"/>
        <w:rPr>
          <w:rFonts w:asciiTheme="minorHAnsi" w:hAnsiTheme="minorHAnsi" w:cstheme="minorBidi"/>
        </w:rPr>
      </w:pPr>
      <w:r w:rsidRPr="18852436">
        <w:rPr>
          <w:rFonts w:asciiTheme="minorHAnsi" w:hAnsiTheme="minorHAnsi" w:cstheme="minorBidi"/>
        </w:rPr>
        <w:t xml:space="preserve">Tests de </w:t>
      </w:r>
      <w:r w:rsidR="08482441" w:rsidRPr="18852436">
        <w:rPr>
          <w:rFonts w:asciiTheme="minorHAnsi" w:hAnsiTheme="minorHAnsi" w:cstheme="minorBidi"/>
        </w:rPr>
        <w:t>non-régression</w:t>
      </w:r>
      <w:r w:rsidRPr="18852436">
        <w:rPr>
          <w:rFonts w:asciiTheme="minorHAnsi" w:hAnsiTheme="minorHAnsi" w:cstheme="minorBidi"/>
        </w:rPr>
        <w:t xml:space="preserve"> suite à l</w:t>
      </w:r>
      <w:r w:rsidR="1015FBD8" w:rsidRPr="18852436">
        <w:rPr>
          <w:rFonts w:asciiTheme="minorHAnsi" w:hAnsiTheme="minorHAnsi" w:cstheme="minorBidi"/>
        </w:rPr>
        <w:t>a migration de SAP ECC vers S/4HANA</w:t>
      </w:r>
      <w:r w:rsidR="63EF9D08" w:rsidRPr="18852436">
        <w:rPr>
          <w:rFonts w:asciiTheme="minorHAnsi" w:hAnsiTheme="minorHAnsi" w:cstheme="minorBidi"/>
        </w:rPr>
        <w:t xml:space="preserve"> </w:t>
      </w:r>
      <w:r w:rsidRPr="18852436">
        <w:rPr>
          <w:rFonts w:asciiTheme="minorHAnsi" w:hAnsiTheme="minorHAnsi" w:cstheme="minorBidi"/>
        </w:rPr>
        <w:t xml:space="preserve">réalisée </w:t>
      </w:r>
      <w:r w:rsidR="3C73343F" w:rsidRPr="18852436">
        <w:rPr>
          <w:rFonts w:asciiTheme="minorHAnsi" w:hAnsiTheme="minorHAnsi" w:cstheme="minorBidi"/>
        </w:rPr>
        <w:t>dans le cadre du lot 1</w:t>
      </w:r>
      <w:r w:rsidR="6CC78553" w:rsidRPr="18852436">
        <w:rPr>
          <w:rFonts w:asciiTheme="minorHAnsi" w:hAnsiTheme="minorHAnsi" w:cstheme="minorBidi"/>
        </w:rPr>
        <w:t xml:space="preserve"> </w:t>
      </w:r>
      <w:r w:rsidR="3726D6F0" w:rsidRPr="18852436">
        <w:rPr>
          <w:rFonts w:asciiTheme="minorHAnsi" w:hAnsiTheme="minorHAnsi" w:cstheme="minorBidi"/>
        </w:rPr>
        <w:t xml:space="preserve">(cf. </w:t>
      </w:r>
      <w:r w:rsidR="381CA2F7" w:rsidRPr="18852436">
        <w:rPr>
          <w:rFonts w:asciiTheme="minorHAnsi" w:hAnsiTheme="minorHAnsi" w:cstheme="minorBidi"/>
        </w:rPr>
        <w:t>chapitre</w:t>
      </w:r>
      <w:r w:rsidR="6CC78553" w:rsidRPr="18852436">
        <w:rPr>
          <w:rFonts w:asciiTheme="minorHAnsi" w:hAnsiTheme="minorHAnsi" w:cstheme="minorBidi"/>
        </w:rPr>
        <w:t xml:space="preserve"> </w:t>
      </w:r>
      <w:r w:rsidR="00CC3C9C">
        <w:rPr>
          <w:rFonts w:asciiTheme="minorHAnsi" w:hAnsiTheme="minorHAnsi" w:cstheme="minorBidi"/>
        </w:rPr>
        <w:fldChar w:fldCharType="begin"/>
      </w:r>
      <w:r w:rsidR="00CC3C9C">
        <w:rPr>
          <w:rFonts w:asciiTheme="minorHAnsi" w:hAnsiTheme="minorHAnsi" w:cstheme="minorBidi"/>
        </w:rPr>
        <w:instrText xml:space="preserve"> REF _Ref198278631 \r \h </w:instrText>
      </w:r>
      <w:r w:rsidR="00CC3C9C">
        <w:rPr>
          <w:rFonts w:asciiTheme="minorHAnsi" w:hAnsiTheme="minorHAnsi" w:cstheme="minorBidi"/>
        </w:rPr>
      </w:r>
      <w:r w:rsidR="00CC3C9C">
        <w:rPr>
          <w:rFonts w:asciiTheme="minorHAnsi" w:hAnsiTheme="minorHAnsi" w:cstheme="minorBidi"/>
        </w:rPr>
        <w:fldChar w:fldCharType="separate"/>
      </w:r>
      <w:r w:rsidR="00CC3C9C">
        <w:rPr>
          <w:rFonts w:asciiTheme="minorHAnsi" w:hAnsiTheme="minorHAnsi" w:cstheme="minorBidi"/>
        </w:rPr>
        <w:t>4.2.3</w:t>
      </w:r>
      <w:r w:rsidR="00CC3C9C">
        <w:rPr>
          <w:rFonts w:asciiTheme="minorHAnsi" w:hAnsiTheme="minorHAnsi" w:cstheme="minorBidi"/>
        </w:rPr>
        <w:fldChar w:fldCharType="end"/>
      </w:r>
      <w:r w:rsidR="3395E52E" w:rsidRPr="18852436">
        <w:rPr>
          <w:rFonts w:asciiTheme="minorHAnsi" w:hAnsiTheme="minorHAnsi" w:cstheme="minorBidi"/>
        </w:rPr>
        <w:t>)</w:t>
      </w:r>
      <w:r w:rsidR="55379EA1" w:rsidRPr="18852436">
        <w:rPr>
          <w:rFonts w:asciiTheme="minorHAnsi" w:hAnsiTheme="minorHAnsi" w:cstheme="minorBidi"/>
        </w:rPr>
        <w:t>,</w:t>
      </w:r>
    </w:p>
    <w:p w14:paraId="08DF4766" w14:textId="7EE3E569" w:rsidR="007A7F05" w:rsidRPr="0067281B" w:rsidRDefault="0098128E" w:rsidP="002A73F4">
      <w:pPr>
        <w:pStyle w:val="Corpsdetexte"/>
        <w:numPr>
          <w:ilvl w:val="0"/>
          <w:numId w:val="31"/>
        </w:numPr>
        <w:spacing w:after="0"/>
        <w:rPr>
          <w:rFonts w:asciiTheme="minorHAnsi" w:hAnsiTheme="minorHAnsi" w:cstheme="minorBidi"/>
        </w:rPr>
      </w:pPr>
      <w:r w:rsidRPr="39F8D325">
        <w:rPr>
          <w:rFonts w:asciiTheme="minorHAnsi" w:hAnsiTheme="minorHAnsi" w:cstheme="minorBidi"/>
        </w:rPr>
        <w:t xml:space="preserve">Tests </w:t>
      </w:r>
      <w:r w:rsidR="00655143" w:rsidRPr="39F8D325">
        <w:rPr>
          <w:rFonts w:asciiTheme="minorHAnsi" w:hAnsiTheme="minorHAnsi" w:cstheme="minorBidi"/>
        </w:rPr>
        <w:t>de conformité de l</w:t>
      </w:r>
      <w:r w:rsidR="004A32DC" w:rsidRPr="39F8D325">
        <w:rPr>
          <w:rFonts w:asciiTheme="minorHAnsi" w:hAnsiTheme="minorHAnsi" w:cstheme="minorBidi"/>
        </w:rPr>
        <w:t xml:space="preserve">’ensemble des rôles et </w:t>
      </w:r>
      <w:r w:rsidR="007F0A4E" w:rsidRPr="39F8D325">
        <w:rPr>
          <w:rFonts w:asciiTheme="minorHAnsi" w:hAnsiTheme="minorHAnsi" w:cstheme="minorBidi"/>
        </w:rPr>
        <w:t>univers</w:t>
      </w:r>
      <w:r w:rsidR="00EB6E9C" w:rsidRPr="39F8D325">
        <w:rPr>
          <w:rFonts w:asciiTheme="minorHAnsi" w:hAnsiTheme="minorHAnsi" w:cstheme="minorBidi"/>
        </w:rPr>
        <w:t xml:space="preserve"> FIORI </w:t>
      </w:r>
      <w:r w:rsidR="005F32C0" w:rsidRPr="39F8D325">
        <w:rPr>
          <w:rFonts w:asciiTheme="minorHAnsi" w:hAnsiTheme="minorHAnsi" w:cstheme="minorBidi"/>
        </w:rPr>
        <w:t xml:space="preserve">de chaque profil </w:t>
      </w:r>
      <w:r w:rsidR="003B692B" w:rsidRPr="39F8D325">
        <w:rPr>
          <w:rFonts w:asciiTheme="minorHAnsi" w:hAnsiTheme="minorHAnsi" w:cstheme="minorBidi"/>
        </w:rPr>
        <w:t>« métier »</w:t>
      </w:r>
      <w:r w:rsidR="00655143" w:rsidRPr="39F8D325">
        <w:rPr>
          <w:rFonts w:asciiTheme="minorHAnsi" w:hAnsiTheme="minorHAnsi" w:cstheme="minorBidi"/>
        </w:rPr>
        <w:t xml:space="preserve"> mis en œuvre dans le cadre du lot 1</w:t>
      </w:r>
      <w:r w:rsidR="006970D8" w:rsidRPr="39F8D325">
        <w:rPr>
          <w:rFonts w:asciiTheme="minorHAnsi" w:hAnsiTheme="minorHAnsi" w:cstheme="minorBidi"/>
        </w:rPr>
        <w:t xml:space="preserve"> </w:t>
      </w:r>
      <w:r w:rsidR="4AB63797" w:rsidRPr="39F8D325">
        <w:rPr>
          <w:rFonts w:asciiTheme="minorHAnsi" w:hAnsiTheme="minorHAnsi" w:cstheme="minorBidi"/>
        </w:rPr>
        <w:t xml:space="preserve">(cf. </w:t>
      </w:r>
      <w:r w:rsidR="001A59FE" w:rsidRPr="39F8D325">
        <w:rPr>
          <w:rFonts w:asciiTheme="minorHAnsi" w:hAnsiTheme="minorHAnsi" w:cstheme="minorBidi"/>
        </w:rPr>
        <w:t>chapitre</w:t>
      </w:r>
      <w:r w:rsidR="00CC3C9C">
        <w:rPr>
          <w:rFonts w:asciiTheme="minorHAnsi" w:hAnsiTheme="minorHAnsi" w:cstheme="minorBidi"/>
        </w:rPr>
        <w:t>s</w:t>
      </w:r>
      <w:r w:rsidR="006970D8" w:rsidRPr="39F8D325">
        <w:rPr>
          <w:rFonts w:asciiTheme="minorHAnsi" w:hAnsiTheme="minorHAnsi" w:cstheme="minorBidi"/>
        </w:rPr>
        <w:t xml:space="preserve"> </w:t>
      </w:r>
      <w:r w:rsidR="00CC3C9C">
        <w:rPr>
          <w:rFonts w:asciiTheme="minorHAnsi" w:hAnsiTheme="minorHAnsi" w:cstheme="minorBidi"/>
        </w:rPr>
        <w:fldChar w:fldCharType="begin"/>
      </w:r>
      <w:r w:rsidR="00CC3C9C">
        <w:rPr>
          <w:rFonts w:asciiTheme="minorHAnsi" w:hAnsiTheme="minorHAnsi" w:cstheme="minorBidi"/>
        </w:rPr>
        <w:instrText xml:space="preserve"> REF _Ref188972254 \r \h </w:instrText>
      </w:r>
      <w:r w:rsidR="00CC3C9C">
        <w:rPr>
          <w:rFonts w:asciiTheme="minorHAnsi" w:hAnsiTheme="minorHAnsi" w:cstheme="minorBidi"/>
        </w:rPr>
      </w:r>
      <w:r w:rsidR="00CC3C9C">
        <w:rPr>
          <w:rFonts w:asciiTheme="minorHAnsi" w:hAnsiTheme="minorHAnsi" w:cstheme="minorBidi"/>
        </w:rPr>
        <w:fldChar w:fldCharType="separate"/>
      </w:r>
      <w:r w:rsidR="00CC3C9C">
        <w:rPr>
          <w:rFonts w:asciiTheme="minorHAnsi" w:hAnsiTheme="minorHAnsi" w:cstheme="minorBidi"/>
        </w:rPr>
        <w:t>4.2.4</w:t>
      </w:r>
      <w:r w:rsidR="00CC3C9C">
        <w:rPr>
          <w:rFonts w:asciiTheme="minorHAnsi" w:hAnsiTheme="minorHAnsi" w:cstheme="minorBidi"/>
        </w:rPr>
        <w:fldChar w:fldCharType="end"/>
      </w:r>
      <w:r w:rsidR="00CC3C9C">
        <w:rPr>
          <w:rFonts w:asciiTheme="minorHAnsi" w:hAnsiTheme="minorHAnsi" w:cstheme="minorBidi"/>
        </w:rPr>
        <w:t xml:space="preserve"> et </w:t>
      </w:r>
      <w:r w:rsidR="00CC3C9C">
        <w:rPr>
          <w:rFonts w:asciiTheme="minorHAnsi" w:hAnsiTheme="minorHAnsi" w:cstheme="minorBidi"/>
        </w:rPr>
        <w:fldChar w:fldCharType="begin"/>
      </w:r>
      <w:r w:rsidR="00CC3C9C">
        <w:rPr>
          <w:rFonts w:asciiTheme="minorHAnsi" w:hAnsiTheme="minorHAnsi" w:cstheme="minorBidi"/>
        </w:rPr>
        <w:instrText xml:space="preserve"> REF _Ref188973141 \r \h </w:instrText>
      </w:r>
      <w:r w:rsidR="00CC3C9C">
        <w:rPr>
          <w:rFonts w:asciiTheme="minorHAnsi" w:hAnsiTheme="minorHAnsi" w:cstheme="minorBidi"/>
        </w:rPr>
      </w:r>
      <w:r w:rsidR="00CC3C9C">
        <w:rPr>
          <w:rFonts w:asciiTheme="minorHAnsi" w:hAnsiTheme="minorHAnsi" w:cstheme="minorBidi"/>
        </w:rPr>
        <w:fldChar w:fldCharType="separate"/>
      </w:r>
      <w:r w:rsidR="00CC3C9C">
        <w:rPr>
          <w:rFonts w:asciiTheme="minorHAnsi" w:hAnsiTheme="minorHAnsi" w:cstheme="minorBidi"/>
        </w:rPr>
        <w:t>4.2.5</w:t>
      </w:r>
      <w:r w:rsidR="00CC3C9C">
        <w:rPr>
          <w:rFonts w:asciiTheme="minorHAnsi" w:hAnsiTheme="minorHAnsi" w:cstheme="minorBidi"/>
        </w:rPr>
        <w:fldChar w:fldCharType="end"/>
      </w:r>
      <w:r w:rsidR="7D5EC1BB" w:rsidRPr="39F8D325">
        <w:rPr>
          <w:rFonts w:asciiTheme="minorHAnsi" w:hAnsiTheme="minorHAnsi" w:cstheme="minorBidi"/>
        </w:rPr>
        <w:t>)</w:t>
      </w:r>
      <w:r w:rsidR="1B264FCA" w:rsidRPr="39F8D325">
        <w:rPr>
          <w:rFonts w:asciiTheme="minorHAnsi" w:hAnsiTheme="minorHAnsi" w:cstheme="minorBidi"/>
        </w:rPr>
        <w:t>.</w:t>
      </w:r>
    </w:p>
    <w:p w14:paraId="117A0858" w14:textId="77777777" w:rsidR="005F32C0" w:rsidRDefault="005F32C0" w:rsidP="00047A37">
      <w:pPr>
        <w:pStyle w:val="Corpsdetexte"/>
        <w:spacing w:after="0"/>
        <w:rPr>
          <w:rFonts w:asciiTheme="minorHAnsi" w:hAnsiTheme="minorHAnsi" w:cstheme="minorHAnsi"/>
        </w:rPr>
      </w:pPr>
    </w:p>
    <w:p w14:paraId="64BE519F" w14:textId="143AB98F" w:rsidR="00D04A56" w:rsidRDefault="3A3F9B53" w:rsidP="18852436">
      <w:pPr>
        <w:pStyle w:val="Corpsdetexte"/>
        <w:spacing w:after="0"/>
        <w:rPr>
          <w:rFonts w:asciiTheme="minorHAnsi" w:hAnsiTheme="minorHAnsi" w:cstheme="minorBidi"/>
        </w:rPr>
      </w:pPr>
      <w:r w:rsidRPr="18852436">
        <w:rPr>
          <w:rFonts w:asciiTheme="minorHAnsi" w:hAnsiTheme="minorHAnsi" w:cstheme="minorBidi"/>
        </w:rPr>
        <w:t xml:space="preserve">Dans le cadre de </w:t>
      </w:r>
      <w:r w:rsidR="077883BB" w:rsidRPr="18852436">
        <w:rPr>
          <w:rFonts w:asciiTheme="minorHAnsi" w:hAnsiTheme="minorHAnsi" w:cstheme="minorBidi"/>
        </w:rPr>
        <w:t>la migration vers S/4HANA, tous l</w:t>
      </w:r>
      <w:r w:rsidR="0BE90C8F" w:rsidRPr="18852436">
        <w:rPr>
          <w:rFonts w:asciiTheme="minorHAnsi" w:hAnsiTheme="minorHAnsi" w:cstheme="minorBidi"/>
        </w:rPr>
        <w:t xml:space="preserve">es </w:t>
      </w:r>
      <w:r w:rsidR="21D10088" w:rsidRPr="18852436">
        <w:rPr>
          <w:rFonts w:asciiTheme="minorHAnsi" w:hAnsiTheme="minorHAnsi" w:cstheme="minorBidi"/>
        </w:rPr>
        <w:t>processus « métier »</w:t>
      </w:r>
      <w:r w:rsidR="077883BB" w:rsidRPr="18852436">
        <w:rPr>
          <w:rFonts w:asciiTheme="minorHAnsi" w:hAnsiTheme="minorHAnsi" w:cstheme="minorBidi"/>
        </w:rPr>
        <w:t xml:space="preserve"> évoqués au paragraphe </w:t>
      </w:r>
      <w:r w:rsidR="00546458">
        <w:rPr>
          <w:rFonts w:asciiTheme="minorHAnsi" w:hAnsiTheme="minorHAnsi" w:cstheme="minorBidi"/>
        </w:rPr>
        <w:t>3.2.4</w:t>
      </w:r>
      <w:r w:rsidR="1067C24D" w:rsidRPr="18852436">
        <w:rPr>
          <w:rFonts w:asciiTheme="minorHAnsi" w:hAnsiTheme="minorHAnsi" w:cstheme="minorBidi"/>
        </w:rPr>
        <w:t xml:space="preserve"> doivent faire l’objet de tests de </w:t>
      </w:r>
      <w:r w:rsidR="3946660E" w:rsidRPr="18852436">
        <w:rPr>
          <w:rFonts w:asciiTheme="minorHAnsi" w:hAnsiTheme="minorHAnsi" w:cstheme="minorBidi"/>
        </w:rPr>
        <w:t>non-régression</w:t>
      </w:r>
      <w:r w:rsidR="0058523A">
        <w:rPr>
          <w:rFonts w:asciiTheme="minorHAnsi" w:hAnsiTheme="minorHAnsi" w:cstheme="minorBidi"/>
        </w:rPr>
        <w:t xml:space="preserve"> (avec une adaptation pour les processus métiers de Gestion de la maintenance (paragraphe 3.2.4.12</w:t>
      </w:r>
      <w:r w:rsidR="00191956">
        <w:rPr>
          <w:rFonts w:asciiTheme="minorHAnsi" w:hAnsiTheme="minorHAnsi" w:cstheme="minorBidi"/>
        </w:rPr>
        <w:t>) et de la gestion administrative du patrimoine (</w:t>
      </w:r>
      <w:r w:rsidR="00F72405">
        <w:rPr>
          <w:rFonts w:asciiTheme="minorHAnsi" w:hAnsiTheme="minorHAnsi" w:cstheme="minorBidi"/>
        </w:rPr>
        <w:t>paragraphe 3.2.4.13) qui sont gérés dans des applications tierces</w:t>
      </w:r>
      <w:r w:rsidR="00C332D1">
        <w:rPr>
          <w:rFonts w:asciiTheme="minorHAnsi" w:hAnsiTheme="minorHAnsi" w:cstheme="minorBidi"/>
        </w:rPr>
        <w:t>).</w:t>
      </w:r>
    </w:p>
    <w:p w14:paraId="66E7979C" w14:textId="77777777" w:rsidR="00AD7E98" w:rsidRPr="0067281B" w:rsidRDefault="00AD7E98" w:rsidP="00047A37">
      <w:pPr>
        <w:pStyle w:val="Corpsdetexte"/>
        <w:spacing w:after="0"/>
        <w:rPr>
          <w:rFonts w:asciiTheme="minorHAnsi" w:hAnsiTheme="minorHAnsi" w:cstheme="minorHAnsi"/>
        </w:rPr>
      </w:pPr>
    </w:p>
    <w:p w14:paraId="32E52215" w14:textId="1DC83E09" w:rsidR="00406CA0" w:rsidRDefault="00F05215" w:rsidP="00047A37">
      <w:pPr>
        <w:pStyle w:val="Corpsdetexte"/>
        <w:spacing w:after="0"/>
        <w:rPr>
          <w:rFonts w:asciiTheme="minorHAnsi" w:hAnsiTheme="minorHAnsi" w:cstheme="minorHAnsi"/>
        </w:rPr>
      </w:pPr>
      <w:r w:rsidRPr="0067281B">
        <w:rPr>
          <w:rFonts w:asciiTheme="minorHAnsi" w:hAnsiTheme="minorHAnsi" w:cstheme="minorHAnsi"/>
        </w:rPr>
        <w:t xml:space="preserve">Les opérations de recette « métier » commencent lorsque le prestataire du lot 1 </w:t>
      </w:r>
      <w:r w:rsidR="00D9300C" w:rsidRPr="0067281B">
        <w:rPr>
          <w:rFonts w:asciiTheme="minorHAnsi" w:hAnsiTheme="minorHAnsi" w:cstheme="minorHAnsi"/>
        </w:rPr>
        <w:t>a finalisé ses tests</w:t>
      </w:r>
      <w:r w:rsidR="000D6883">
        <w:rPr>
          <w:rFonts w:asciiTheme="minorHAnsi" w:hAnsiTheme="minorHAnsi" w:cstheme="minorHAnsi"/>
        </w:rPr>
        <w:t>.</w:t>
      </w:r>
    </w:p>
    <w:p w14:paraId="195A5793" w14:textId="77777777" w:rsidR="001D2C0E" w:rsidRDefault="001D2C0E" w:rsidP="00047A37">
      <w:pPr>
        <w:pStyle w:val="Corpsdetexte"/>
        <w:spacing w:after="0"/>
        <w:rPr>
          <w:rFonts w:asciiTheme="minorHAnsi" w:hAnsiTheme="minorHAnsi" w:cstheme="minorHAnsi"/>
        </w:rPr>
      </w:pPr>
    </w:p>
    <w:p w14:paraId="1F48A4B0" w14:textId="36605602" w:rsidR="0038591C" w:rsidRPr="0067281B" w:rsidRDefault="000D0241" w:rsidP="00047A37">
      <w:pPr>
        <w:pStyle w:val="Corpsdetexte"/>
        <w:spacing w:after="0"/>
        <w:rPr>
          <w:rFonts w:asciiTheme="minorHAnsi" w:hAnsiTheme="minorHAnsi" w:cstheme="minorHAnsi"/>
        </w:rPr>
      </w:pPr>
      <w:r>
        <w:rPr>
          <w:rFonts w:asciiTheme="minorHAnsi" w:hAnsiTheme="minorHAnsi" w:cstheme="minorHAnsi"/>
        </w:rPr>
        <w:t>La mise à jour des supports de formation</w:t>
      </w:r>
      <w:r w:rsidR="00BA131D">
        <w:rPr>
          <w:rFonts w:asciiTheme="minorHAnsi" w:hAnsiTheme="minorHAnsi" w:cstheme="minorHAnsi"/>
        </w:rPr>
        <w:t xml:space="preserve"> </w:t>
      </w:r>
      <w:r w:rsidR="00D51687">
        <w:rPr>
          <w:rFonts w:asciiTheme="minorHAnsi" w:hAnsiTheme="minorHAnsi" w:cstheme="minorHAnsi"/>
        </w:rPr>
        <w:t xml:space="preserve">et des modules e-learning </w:t>
      </w:r>
      <w:r w:rsidR="005A3AD6">
        <w:rPr>
          <w:rFonts w:asciiTheme="minorHAnsi" w:hAnsiTheme="minorHAnsi" w:cstheme="minorHAnsi"/>
        </w:rPr>
        <w:t xml:space="preserve">concerne tous les processus métiers décrits </w:t>
      </w:r>
      <w:r w:rsidR="005A3AD6" w:rsidRPr="0067281B">
        <w:rPr>
          <w:rFonts w:asciiTheme="minorHAnsi" w:hAnsiTheme="minorHAnsi" w:cstheme="minorHAnsi"/>
        </w:rPr>
        <w:t xml:space="preserve">au paragraphe </w:t>
      </w:r>
      <w:r w:rsidR="00032DF6">
        <w:rPr>
          <w:rFonts w:asciiTheme="minorHAnsi" w:hAnsiTheme="minorHAnsi" w:cstheme="minorHAnsi"/>
        </w:rPr>
        <w:t>3.2.4</w:t>
      </w:r>
      <w:r w:rsidR="005A3AD6">
        <w:rPr>
          <w:rFonts w:asciiTheme="minorHAnsi" w:hAnsiTheme="minorHAnsi" w:cstheme="minorHAnsi"/>
        </w:rPr>
        <w:t>.</w:t>
      </w:r>
      <w:r w:rsidR="00C27B32">
        <w:rPr>
          <w:rFonts w:asciiTheme="minorHAnsi" w:hAnsiTheme="minorHAnsi" w:cstheme="minorHAnsi"/>
        </w:rPr>
        <w:t xml:space="preserve"> </w:t>
      </w:r>
      <w:proofErr w:type="gramStart"/>
      <w:r w:rsidR="0046094A">
        <w:rPr>
          <w:rFonts w:asciiTheme="minorHAnsi" w:hAnsiTheme="minorHAnsi" w:cstheme="minorHAnsi"/>
        </w:rPr>
        <w:t>sauf</w:t>
      </w:r>
      <w:proofErr w:type="gramEnd"/>
      <w:r w:rsidR="0046094A">
        <w:rPr>
          <w:rFonts w:asciiTheme="minorHAnsi" w:hAnsiTheme="minorHAnsi" w:cstheme="minorHAnsi"/>
        </w:rPr>
        <w:t xml:space="preserve"> </w:t>
      </w:r>
      <w:r w:rsidR="00AB5508">
        <w:rPr>
          <w:rFonts w:asciiTheme="minorHAnsi" w:hAnsiTheme="minorHAnsi" w:cstheme="minorHAnsi"/>
        </w:rPr>
        <w:t xml:space="preserve">les processus de gestion de la maintenance et de la gestion du patrimoine </w:t>
      </w:r>
      <w:r w:rsidR="00C27B32">
        <w:rPr>
          <w:rFonts w:asciiTheme="minorHAnsi" w:hAnsiTheme="minorHAnsi" w:cstheme="minorHAnsi"/>
        </w:rPr>
        <w:t xml:space="preserve">qui sont gérés dans des applications tierces. </w:t>
      </w:r>
      <w:r w:rsidR="00C332D1">
        <w:rPr>
          <w:rFonts w:asciiTheme="minorHAnsi" w:hAnsiTheme="minorHAnsi" w:cstheme="minorHAnsi"/>
        </w:rPr>
        <w:t xml:space="preserve"> </w:t>
      </w:r>
    </w:p>
    <w:p w14:paraId="0D5A6624" w14:textId="44DA6CDA" w:rsidR="00113685" w:rsidRPr="00563B1C" w:rsidRDefault="00113685" w:rsidP="00047A37">
      <w:pPr>
        <w:pStyle w:val="Titre3"/>
      </w:pPr>
      <w:bookmarkStart w:id="303" w:name="_Toc198543539"/>
      <w:r>
        <w:t>Nature des prestations attendues</w:t>
      </w:r>
      <w:r w:rsidR="00773519">
        <w:t xml:space="preserve"> pour la recette</w:t>
      </w:r>
      <w:bookmarkEnd w:id="303"/>
    </w:p>
    <w:p w14:paraId="50C95104" w14:textId="6853834E" w:rsidR="00702136" w:rsidRPr="004720DE" w:rsidRDefault="00702136" w:rsidP="004720DE">
      <w:pPr>
        <w:pStyle w:val="Titre4"/>
        <w:spacing w:before="240" w:after="0"/>
        <w:ind w:left="1571" w:hanging="862"/>
        <w:rPr>
          <w:rFonts w:asciiTheme="minorHAnsi" w:hAnsiTheme="minorHAnsi" w:cstheme="minorHAnsi"/>
        </w:rPr>
      </w:pPr>
      <w:bookmarkStart w:id="304" w:name="_Ref193182070"/>
      <w:r w:rsidRPr="004720DE">
        <w:rPr>
          <w:rFonts w:asciiTheme="minorHAnsi" w:hAnsiTheme="minorHAnsi" w:cstheme="minorHAnsi"/>
        </w:rPr>
        <w:t>Opérations de recette</w:t>
      </w:r>
      <w:bookmarkEnd w:id="304"/>
    </w:p>
    <w:p w14:paraId="75B86436" w14:textId="28DEAB87" w:rsidR="001713D8" w:rsidRPr="0022426B" w:rsidRDefault="26739ED5" w:rsidP="6F0B34E5">
      <w:pPr>
        <w:pStyle w:val="Commentaire"/>
        <w:rPr>
          <w:rFonts w:asciiTheme="minorHAnsi" w:hAnsiTheme="minorHAnsi" w:cstheme="minorBidi"/>
          <w:sz w:val="22"/>
          <w:szCs w:val="22"/>
        </w:rPr>
      </w:pPr>
      <w:r w:rsidRPr="6F0B34E5">
        <w:rPr>
          <w:rFonts w:asciiTheme="minorHAnsi" w:hAnsiTheme="minorHAnsi" w:cstheme="minorBidi"/>
          <w:sz w:val="22"/>
          <w:szCs w:val="22"/>
        </w:rPr>
        <w:t>Le prestataire définira</w:t>
      </w:r>
      <w:r w:rsidR="0F48A40F" w:rsidRPr="6F0B34E5">
        <w:rPr>
          <w:rFonts w:asciiTheme="minorHAnsi" w:hAnsiTheme="minorHAnsi" w:cstheme="minorBidi"/>
          <w:sz w:val="22"/>
          <w:szCs w:val="22"/>
        </w:rPr>
        <w:t>,</w:t>
      </w:r>
      <w:r w:rsidRPr="6F0B34E5">
        <w:rPr>
          <w:rFonts w:asciiTheme="minorHAnsi" w:hAnsiTheme="minorHAnsi" w:cstheme="minorBidi"/>
          <w:sz w:val="22"/>
          <w:szCs w:val="22"/>
        </w:rPr>
        <w:t xml:space="preserve"> dans </w:t>
      </w:r>
      <w:r w:rsidR="4199B960" w:rsidRPr="6F0B34E5">
        <w:rPr>
          <w:rFonts w:asciiTheme="minorHAnsi" w:hAnsiTheme="minorHAnsi" w:cstheme="minorBidi"/>
          <w:sz w:val="22"/>
          <w:szCs w:val="22"/>
        </w:rPr>
        <w:t>s</w:t>
      </w:r>
      <w:r w:rsidRPr="6F0B34E5">
        <w:rPr>
          <w:rFonts w:asciiTheme="minorHAnsi" w:hAnsiTheme="minorHAnsi" w:cstheme="minorBidi"/>
          <w:sz w:val="22"/>
          <w:szCs w:val="22"/>
        </w:rPr>
        <w:t>on offre</w:t>
      </w:r>
      <w:r w:rsidR="0F48A40F" w:rsidRPr="6F0B34E5">
        <w:rPr>
          <w:rFonts w:asciiTheme="minorHAnsi" w:hAnsiTheme="minorHAnsi" w:cstheme="minorBidi"/>
          <w:sz w:val="22"/>
          <w:szCs w:val="22"/>
        </w:rPr>
        <w:t>,</w:t>
      </w:r>
      <w:r w:rsidRPr="6F0B34E5">
        <w:rPr>
          <w:rFonts w:asciiTheme="minorHAnsi" w:hAnsiTheme="minorHAnsi" w:cstheme="minorBidi"/>
          <w:sz w:val="22"/>
          <w:szCs w:val="22"/>
        </w:rPr>
        <w:t xml:space="preserve"> la stratégie de recette qu’il envisage</w:t>
      </w:r>
      <w:r w:rsidR="4199B960" w:rsidRPr="6F0B34E5">
        <w:rPr>
          <w:rFonts w:asciiTheme="minorHAnsi" w:hAnsiTheme="minorHAnsi" w:cstheme="minorBidi"/>
          <w:sz w:val="22"/>
          <w:szCs w:val="22"/>
        </w:rPr>
        <w:t xml:space="preserve">. Cette stratégie </w:t>
      </w:r>
      <w:r w:rsidR="44D7CF30" w:rsidRPr="6F0B34E5">
        <w:rPr>
          <w:rFonts w:asciiTheme="minorHAnsi" w:hAnsiTheme="minorHAnsi" w:cstheme="minorBidi"/>
          <w:sz w:val="22"/>
          <w:szCs w:val="22"/>
        </w:rPr>
        <w:t>doit permettre d</w:t>
      </w:r>
      <w:r w:rsidR="5740508C" w:rsidRPr="6F0B34E5">
        <w:rPr>
          <w:rFonts w:asciiTheme="minorHAnsi" w:hAnsiTheme="minorHAnsi" w:cstheme="minorBidi"/>
          <w:sz w:val="22"/>
          <w:szCs w:val="22"/>
        </w:rPr>
        <w:t xml:space="preserve">’obtenir un niveau </w:t>
      </w:r>
      <w:r w:rsidR="59EB9B7D" w:rsidRPr="6F0B34E5">
        <w:rPr>
          <w:rFonts w:asciiTheme="minorHAnsi" w:hAnsiTheme="minorHAnsi" w:cstheme="minorBidi"/>
          <w:sz w:val="22"/>
          <w:szCs w:val="22"/>
        </w:rPr>
        <w:t xml:space="preserve">élevé </w:t>
      </w:r>
      <w:r w:rsidR="5740508C" w:rsidRPr="6F0B34E5">
        <w:rPr>
          <w:rFonts w:asciiTheme="minorHAnsi" w:hAnsiTheme="minorHAnsi" w:cstheme="minorBidi"/>
          <w:sz w:val="22"/>
          <w:szCs w:val="22"/>
        </w:rPr>
        <w:t xml:space="preserve">de sécurisation </w:t>
      </w:r>
      <w:r w:rsidR="59EB9B7D" w:rsidRPr="6F0B34E5">
        <w:rPr>
          <w:rFonts w:asciiTheme="minorHAnsi" w:hAnsiTheme="minorHAnsi" w:cstheme="minorBidi"/>
          <w:sz w:val="22"/>
          <w:szCs w:val="22"/>
        </w:rPr>
        <w:t>pour l</w:t>
      </w:r>
      <w:r w:rsidR="5740508C" w:rsidRPr="6F0B34E5">
        <w:rPr>
          <w:rFonts w:asciiTheme="minorHAnsi" w:hAnsiTheme="minorHAnsi" w:cstheme="minorBidi"/>
          <w:sz w:val="22"/>
          <w:szCs w:val="22"/>
        </w:rPr>
        <w:t xml:space="preserve">es </w:t>
      </w:r>
      <w:r w:rsidR="59EB9B7D" w:rsidRPr="6F0B34E5">
        <w:rPr>
          <w:rFonts w:asciiTheme="minorHAnsi" w:hAnsiTheme="minorHAnsi" w:cstheme="minorBidi"/>
          <w:sz w:val="22"/>
          <w:szCs w:val="22"/>
        </w:rPr>
        <w:t xml:space="preserve">processus « métier » </w:t>
      </w:r>
      <w:r w:rsidR="5FDBD9A2" w:rsidRPr="6F0B34E5">
        <w:rPr>
          <w:rFonts w:asciiTheme="minorHAnsi" w:hAnsiTheme="minorHAnsi" w:cstheme="minorBidi"/>
          <w:sz w:val="22"/>
          <w:szCs w:val="22"/>
        </w:rPr>
        <w:t>les plus courants</w:t>
      </w:r>
      <w:r w:rsidR="14B0738B" w:rsidRPr="6F0B34E5">
        <w:rPr>
          <w:rFonts w:asciiTheme="minorHAnsi" w:hAnsiTheme="minorHAnsi" w:cstheme="minorBidi"/>
          <w:sz w:val="22"/>
          <w:szCs w:val="22"/>
        </w:rPr>
        <w:t xml:space="preserve"> </w:t>
      </w:r>
      <w:r w:rsidR="241FDA3F" w:rsidRPr="6F0B34E5">
        <w:rPr>
          <w:rFonts w:asciiTheme="minorHAnsi" w:hAnsiTheme="minorHAnsi" w:cstheme="minorBidi"/>
          <w:sz w:val="22"/>
          <w:szCs w:val="22"/>
        </w:rPr>
        <w:t xml:space="preserve">décrits au paragraphe </w:t>
      </w:r>
      <w:r w:rsidR="009C0C3A">
        <w:rPr>
          <w:rFonts w:asciiTheme="minorHAnsi" w:hAnsiTheme="minorHAnsi" w:cstheme="minorBidi"/>
          <w:sz w:val="22"/>
          <w:szCs w:val="22"/>
        </w:rPr>
        <w:t>3.2.4</w:t>
      </w:r>
      <w:r w:rsidR="73CBB1FD" w:rsidRPr="6F0B34E5">
        <w:rPr>
          <w:rFonts w:asciiTheme="minorHAnsi" w:hAnsiTheme="minorHAnsi" w:cstheme="minorBidi"/>
          <w:sz w:val="22"/>
          <w:szCs w:val="22"/>
        </w:rPr>
        <w:t xml:space="preserve"> : </w:t>
      </w:r>
      <w:r w:rsidR="002251F8">
        <w:rPr>
          <w:rFonts w:asciiTheme="minorHAnsi" w:hAnsiTheme="minorHAnsi" w:cstheme="minorBidi"/>
          <w:sz w:val="22"/>
          <w:szCs w:val="22"/>
        </w:rPr>
        <w:t>a</w:t>
      </w:r>
      <w:r w:rsidR="4583EFA1" w:rsidRPr="6F0B34E5">
        <w:rPr>
          <w:rFonts w:asciiTheme="minorHAnsi" w:hAnsiTheme="minorHAnsi" w:cstheme="minorBidi"/>
          <w:sz w:val="22"/>
          <w:szCs w:val="22"/>
        </w:rPr>
        <w:t xml:space="preserve">chats, marchés, </w:t>
      </w:r>
      <w:r w:rsidR="457464AA" w:rsidRPr="6F0B34E5">
        <w:rPr>
          <w:rFonts w:asciiTheme="minorHAnsi" w:hAnsiTheme="minorHAnsi" w:cstheme="minorBidi"/>
          <w:sz w:val="22"/>
          <w:szCs w:val="22"/>
        </w:rPr>
        <w:t>dépenses</w:t>
      </w:r>
      <w:r w:rsidR="4583EFA1" w:rsidRPr="6F0B34E5">
        <w:rPr>
          <w:rFonts w:asciiTheme="minorHAnsi" w:hAnsiTheme="minorHAnsi" w:cstheme="minorBidi"/>
          <w:sz w:val="22"/>
          <w:szCs w:val="22"/>
        </w:rPr>
        <w:t>, logistique</w:t>
      </w:r>
      <w:r w:rsidR="113A17C6" w:rsidRPr="6F0B34E5">
        <w:rPr>
          <w:rFonts w:asciiTheme="minorHAnsi" w:hAnsiTheme="minorHAnsi" w:cstheme="minorBidi"/>
          <w:sz w:val="22"/>
          <w:szCs w:val="22"/>
        </w:rPr>
        <w:t>,</w:t>
      </w:r>
      <w:r w:rsidR="4583EFA1" w:rsidRPr="6F0B34E5">
        <w:rPr>
          <w:rFonts w:asciiTheme="minorHAnsi" w:hAnsiTheme="minorHAnsi" w:cstheme="minorBidi"/>
          <w:sz w:val="22"/>
          <w:szCs w:val="22"/>
        </w:rPr>
        <w:t xml:space="preserve"> comptabilité, budget, recettes </w:t>
      </w:r>
      <w:r w:rsidR="15B593F1" w:rsidRPr="6F0B34E5">
        <w:rPr>
          <w:rFonts w:asciiTheme="minorHAnsi" w:hAnsiTheme="minorHAnsi" w:cstheme="minorBidi"/>
          <w:sz w:val="22"/>
          <w:szCs w:val="22"/>
        </w:rPr>
        <w:t>y compris</w:t>
      </w:r>
      <w:r w:rsidR="4583EFA1" w:rsidRPr="6F0B34E5">
        <w:rPr>
          <w:rFonts w:asciiTheme="minorHAnsi" w:hAnsiTheme="minorHAnsi" w:cstheme="minorBidi"/>
          <w:sz w:val="22"/>
          <w:szCs w:val="22"/>
        </w:rPr>
        <w:t xml:space="preserve"> les éditions de gestion</w:t>
      </w:r>
      <w:r w:rsidR="67723B5C" w:rsidRPr="6F0B34E5">
        <w:rPr>
          <w:rFonts w:asciiTheme="minorHAnsi" w:hAnsiTheme="minorHAnsi" w:cstheme="minorBidi"/>
          <w:sz w:val="22"/>
          <w:szCs w:val="22"/>
        </w:rPr>
        <w:t xml:space="preserve"> </w:t>
      </w:r>
      <w:r w:rsidR="14B0738B" w:rsidRPr="6F0B34E5">
        <w:rPr>
          <w:rFonts w:asciiTheme="minorHAnsi" w:hAnsiTheme="minorHAnsi" w:cstheme="minorBidi"/>
          <w:sz w:val="22"/>
          <w:szCs w:val="22"/>
        </w:rPr>
        <w:t xml:space="preserve">et un niveau raisonnable de sécurisation pour les </w:t>
      </w:r>
      <w:r w:rsidR="1764E928" w:rsidRPr="6F0B34E5">
        <w:rPr>
          <w:rFonts w:asciiTheme="minorHAnsi" w:hAnsiTheme="minorHAnsi" w:cstheme="minorBidi"/>
          <w:sz w:val="22"/>
          <w:szCs w:val="22"/>
        </w:rPr>
        <w:t xml:space="preserve">autres </w:t>
      </w:r>
      <w:r w:rsidR="14B0738B" w:rsidRPr="6F0B34E5">
        <w:rPr>
          <w:rFonts w:asciiTheme="minorHAnsi" w:hAnsiTheme="minorHAnsi" w:cstheme="minorBidi"/>
          <w:sz w:val="22"/>
          <w:szCs w:val="22"/>
        </w:rPr>
        <w:t>processus « métier »</w:t>
      </w:r>
      <w:r w:rsidR="1764E928" w:rsidRPr="6F0B34E5">
        <w:rPr>
          <w:rFonts w:asciiTheme="minorHAnsi" w:hAnsiTheme="minorHAnsi" w:cstheme="minorBidi"/>
          <w:sz w:val="22"/>
          <w:szCs w:val="22"/>
        </w:rPr>
        <w:t>.</w:t>
      </w:r>
    </w:p>
    <w:p w14:paraId="5340683F" w14:textId="07445AC9" w:rsidR="00F10FF7" w:rsidRDefault="67723B5C" w:rsidP="6F0B34E5">
      <w:pPr>
        <w:pStyle w:val="Corpsdetexte"/>
        <w:spacing w:after="0"/>
        <w:rPr>
          <w:rFonts w:asciiTheme="minorHAnsi" w:hAnsiTheme="minorHAnsi" w:cstheme="minorBidi"/>
        </w:rPr>
      </w:pPr>
      <w:r w:rsidRPr="6F0B34E5">
        <w:rPr>
          <w:rFonts w:asciiTheme="minorHAnsi" w:hAnsiTheme="minorHAnsi" w:cstheme="minorBidi"/>
        </w:rPr>
        <w:t xml:space="preserve">Il </w:t>
      </w:r>
      <w:r w:rsidR="6FCC5AF4" w:rsidRPr="6F0B34E5">
        <w:rPr>
          <w:rFonts w:asciiTheme="minorHAnsi" w:hAnsiTheme="minorHAnsi" w:cstheme="minorBidi"/>
        </w:rPr>
        <w:t>faudra,</w:t>
      </w:r>
      <w:r w:rsidRPr="6F0B34E5">
        <w:rPr>
          <w:rFonts w:asciiTheme="minorHAnsi" w:hAnsiTheme="minorHAnsi" w:cstheme="minorBidi"/>
        </w:rPr>
        <w:t xml:space="preserve"> dans le cadre de </w:t>
      </w:r>
      <w:r w:rsidR="74CE12BD" w:rsidRPr="6F0B34E5">
        <w:rPr>
          <w:rFonts w:asciiTheme="minorHAnsi" w:hAnsiTheme="minorHAnsi" w:cstheme="minorBidi"/>
        </w:rPr>
        <w:t>cette recette, prendre en compte</w:t>
      </w:r>
      <w:r w:rsidR="1764E928" w:rsidRPr="6F0B34E5">
        <w:rPr>
          <w:rFonts w:asciiTheme="minorHAnsi" w:hAnsiTheme="minorHAnsi" w:cstheme="minorBidi"/>
        </w:rPr>
        <w:t xml:space="preserve"> toutes les interfaces </w:t>
      </w:r>
      <w:r w:rsidR="7020903D" w:rsidRPr="6F0B34E5">
        <w:rPr>
          <w:rFonts w:asciiTheme="minorHAnsi" w:hAnsiTheme="minorHAnsi" w:cstheme="minorBidi"/>
        </w:rPr>
        <w:t>entre S/4HANA et le reste du Système d’Information interne AP-HP ou externe.</w:t>
      </w:r>
      <w:r w:rsidR="64C63D3E" w:rsidRPr="6F0B34E5">
        <w:rPr>
          <w:rFonts w:asciiTheme="minorHAnsi" w:hAnsiTheme="minorHAnsi" w:cstheme="minorBidi"/>
        </w:rPr>
        <w:t xml:space="preserve"> </w:t>
      </w:r>
    </w:p>
    <w:p w14:paraId="2B963B53" w14:textId="28D064A4" w:rsidR="00FD5D92" w:rsidRDefault="00A70C95" w:rsidP="00047A37">
      <w:pPr>
        <w:pStyle w:val="Corpsdetexte"/>
        <w:spacing w:after="0"/>
        <w:rPr>
          <w:rFonts w:asciiTheme="minorHAnsi" w:hAnsiTheme="minorHAnsi" w:cstheme="minorHAnsi"/>
        </w:rPr>
      </w:pPr>
      <w:r>
        <w:rPr>
          <w:rFonts w:asciiTheme="minorHAnsi" w:hAnsiTheme="minorHAnsi" w:cstheme="minorHAnsi"/>
        </w:rPr>
        <w:t xml:space="preserve">La période de recette </w:t>
      </w:r>
      <w:r w:rsidR="00B4529C">
        <w:rPr>
          <w:rFonts w:asciiTheme="minorHAnsi" w:hAnsiTheme="minorHAnsi" w:cstheme="minorHAnsi"/>
        </w:rPr>
        <w:t xml:space="preserve">est estimée </w:t>
      </w:r>
      <w:r w:rsidR="0027654B">
        <w:rPr>
          <w:rFonts w:asciiTheme="minorHAnsi" w:hAnsiTheme="minorHAnsi" w:cstheme="minorHAnsi"/>
        </w:rPr>
        <w:t>à</w:t>
      </w:r>
      <w:r>
        <w:rPr>
          <w:rFonts w:asciiTheme="minorHAnsi" w:hAnsiTheme="minorHAnsi" w:cstheme="minorHAnsi"/>
        </w:rPr>
        <w:t xml:space="preserve"> 4 mois </w:t>
      </w:r>
      <w:r w:rsidR="00C3578A">
        <w:rPr>
          <w:rFonts w:asciiTheme="minorHAnsi" w:hAnsiTheme="minorHAnsi" w:cstheme="minorHAnsi"/>
        </w:rPr>
        <w:t xml:space="preserve">sur l’environnement de recette pour la bascule vers S/4HANA et de 1 mois pour les </w:t>
      </w:r>
      <w:r w:rsidR="002268BD">
        <w:rPr>
          <w:rFonts w:asciiTheme="minorHAnsi" w:hAnsiTheme="minorHAnsi" w:cstheme="minorHAnsi"/>
        </w:rPr>
        <w:t>demandes d’évolution.</w:t>
      </w:r>
    </w:p>
    <w:p w14:paraId="1B9EEAB1" w14:textId="77777777" w:rsidR="00872526" w:rsidRPr="0067281B" w:rsidRDefault="00872526" w:rsidP="00047A37">
      <w:pPr>
        <w:pStyle w:val="Corpsdetexte"/>
        <w:spacing w:after="0"/>
        <w:rPr>
          <w:rFonts w:asciiTheme="minorHAnsi" w:hAnsiTheme="minorHAnsi" w:cstheme="minorHAnsi"/>
        </w:rPr>
      </w:pPr>
    </w:p>
    <w:p w14:paraId="06F65097" w14:textId="267827FE" w:rsidR="00841ECD" w:rsidRPr="0067281B" w:rsidRDefault="1E7F4D00" w:rsidP="6F0B34E5">
      <w:pPr>
        <w:pStyle w:val="Corpsdetexte"/>
        <w:spacing w:after="0"/>
        <w:rPr>
          <w:rFonts w:asciiTheme="minorHAnsi" w:hAnsiTheme="minorHAnsi" w:cstheme="minorBidi"/>
        </w:rPr>
      </w:pPr>
      <w:r w:rsidRPr="6F0B34E5">
        <w:rPr>
          <w:rFonts w:asciiTheme="minorHAnsi" w:hAnsiTheme="minorHAnsi" w:cstheme="minorBidi"/>
        </w:rPr>
        <w:t>Dans le cadre d’</w:t>
      </w:r>
      <w:r w:rsidR="5E2FAC10" w:rsidRPr="6F0B34E5">
        <w:rPr>
          <w:rFonts w:asciiTheme="minorHAnsi" w:hAnsiTheme="minorHAnsi" w:cstheme="minorBidi"/>
        </w:rPr>
        <w:t>ateliers</w:t>
      </w:r>
      <w:r w:rsidRPr="6F0B34E5">
        <w:rPr>
          <w:rFonts w:asciiTheme="minorHAnsi" w:hAnsiTheme="minorHAnsi" w:cstheme="minorBidi"/>
        </w:rPr>
        <w:t xml:space="preserve"> réunissant les référents « métier » désignés par l’AP-HP, le prestataire rédigera </w:t>
      </w:r>
      <w:r w:rsidRPr="6F0B34E5">
        <w:rPr>
          <w:rFonts w:asciiTheme="minorHAnsi" w:hAnsiTheme="minorHAnsi" w:cstheme="minorBidi"/>
          <w:b/>
          <w:bCs/>
        </w:rPr>
        <w:t xml:space="preserve">les </w:t>
      </w:r>
      <w:r w:rsidR="5EE1378E" w:rsidRPr="6F0B34E5">
        <w:rPr>
          <w:rFonts w:asciiTheme="minorHAnsi" w:hAnsiTheme="minorHAnsi" w:cstheme="minorBidi"/>
          <w:b/>
          <w:bCs/>
        </w:rPr>
        <w:t>scénarii</w:t>
      </w:r>
      <w:r w:rsidRPr="6F0B34E5">
        <w:rPr>
          <w:rFonts w:asciiTheme="minorHAnsi" w:hAnsiTheme="minorHAnsi" w:cstheme="minorBidi"/>
          <w:b/>
          <w:bCs/>
        </w:rPr>
        <w:t xml:space="preserve"> de </w:t>
      </w:r>
      <w:r w:rsidR="15DB7430" w:rsidRPr="6F0B34E5">
        <w:rPr>
          <w:rFonts w:asciiTheme="minorHAnsi" w:hAnsiTheme="minorHAnsi" w:cstheme="minorBidi"/>
          <w:b/>
          <w:bCs/>
        </w:rPr>
        <w:t>recette</w:t>
      </w:r>
      <w:r w:rsidR="1295AD50" w:rsidRPr="6F0B34E5">
        <w:rPr>
          <w:rFonts w:asciiTheme="minorHAnsi" w:hAnsiTheme="minorHAnsi" w:cstheme="minorBidi"/>
          <w:b/>
          <w:bCs/>
        </w:rPr>
        <w:t xml:space="preserve"> (cahiers de recettes selon une approche processus</w:t>
      </w:r>
      <w:r w:rsidR="6A90C117" w:rsidRPr="6F0B34E5">
        <w:rPr>
          <w:rFonts w:asciiTheme="minorHAnsi" w:hAnsiTheme="minorHAnsi" w:cstheme="minorBidi"/>
          <w:b/>
          <w:bCs/>
        </w:rPr>
        <w:t xml:space="preserve">). </w:t>
      </w:r>
      <w:r w:rsidRPr="6F0B34E5">
        <w:rPr>
          <w:rFonts w:asciiTheme="minorHAnsi" w:hAnsiTheme="minorHAnsi" w:cstheme="minorBidi"/>
        </w:rPr>
        <w:t xml:space="preserve">Ces </w:t>
      </w:r>
      <w:r w:rsidR="78DD6117" w:rsidRPr="6F0B34E5">
        <w:rPr>
          <w:rFonts w:asciiTheme="minorHAnsi" w:hAnsiTheme="minorHAnsi" w:cstheme="minorBidi"/>
        </w:rPr>
        <w:t>scénarii</w:t>
      </w:r>
      <w:r w:rsidRPr="6F0B34E5">
        <w:rPr>
          <w:rFonts w:asciiTheme="minorHAnsi" w:hAnsiTheme="minorHAnsi" w:cstheme="minorBidi"/>
        </w:rPr>
        <w:t xml:space="preserve"> seront enregistrés dans l’outil </w:t>
      </w:r>
      <w:r w:rsidR="3749A8C0" w:rsidRPr="6F0B34E5">
        <w:rPr>
          <w:rFonts w:asciiTheme="minorHAnsi" w:hAnsiTheme="minorHAnsi" w:cstheme="minorBidi"/>
        </w:rPr>
        <w:t xml:space="preserve">OCTANE (cf. paragraphe </w:t>
      </w:r>
      <w:r w:rsidR="000D6883" w:rsidRPr="6F0B34E5">
        <w:rPr>
          <w:rFonts w:asciiTheme="minorHAnsi" w:hAnsiTheme="minorHAnsi" w:cstheme="minorBidi"/>
        </w:rPr>
        <w:fldChar w:fldCharType="begin"/>
      </w:r>
      <w:r w:rsidR="000D6883" w:rsidRPr="6F0B34E5">
        <w:rPr>
          <w:rFonts w:asciiTheme="minorHAnsi" w:hAnsiTheme="minorHAnsi" w:cstheme="minorBidi"/>
        </w:rPr>
        <w:instrText xml:space="preserve"> REF _Ref191305969 \r \h </w:instrText>
      </w:r>
      <w:r w:rsidR="00FE2AFE" w:rsidRPr="6F0B34E5">
        <w:rPr>
          <w:rFonts w:asciiTheme="minorHAnsi" w:hAnsiTheme="minorHAnsi" w:cstheme="minorBidi"/>
        </w:rPr>
        <w:instrText xml:space="preserve"> \* MERGEFORMAT </w:instrText>
      </w:r>
      <w:r w:rsidR="000D6883" w:rsidRPr="6F0B34E5">
        <w:rPr>
          <w:rFonts w:asciiTheme="minorHAnsi" w:hAnsiTheme="minorHAnsi" w:cstheme="minorBidi"/>
        </w:rPr>
      </w:r>
      <w:r w:rsidR="000D6883" w:rsidRPr="6F0B34E5">
        <w:rPr>
          <w:rFonts w:asciiTheme="minorHAnsi" w:hAnsiTheme="minorHAnsi" w:cstheme="minorBidi"/>
        </w:rPr>
        <w:fldChar w:fldCharType="separate"/>
      </w:r>
      <w:r w:rsidR="70CD0359" w:rsidRPr="6F0B34E5">
        <w:rPr>
          <w:rFonts w:asciiTheme="minorHAnsi" w:hAnsiTheme="minorHAnsi" w:cstheme="minorBidi"/>
        </w:rPr>
        <w:t>3.2.3</w:t>
      </w:r>
      <w:r w:rsidR="000D6883" w:rsidRPr="6F0B34E5">
        <w:rPr>
          <w:rFonts w:asciiTheme="minorHAnsi" w:hAnsiTheme="minorHAnsi" w:cstheme="minorBidi"/>
        </w:rPr>
        <w:fldChar w:fldCharType="end"/>
      </w:r>
      <w:r w:rsidR="3749A8C0" w:rsidRPr="6F0B34E5">
        <w:rPr>
          <w:rFonts w:asciiTheme="minorHAnsi" w:hAnsiTheme="minorHAnsi" w:cstheme="minorBidi"/>
        </w:rPr>
        <w:t>)</w:t>
      </w:r>
      <w:r w:rsidRPr="6F0B34E5">
        <w:rPr>
          <w:rFonts w:asciiTheme="minorHAnsi" w:hAnsiTheme="minorHAnsi" w:cstheme="minorBidi"/>
        </w:rPr>
        <w:t xml:space="preserve">. </w:t>
      </w:r>
      <w:r w:rsidR="7A1CAC51" w:rsidRPr="6F0B34E5">
        <w:rPr>
          <w:rFonts w:asciiTheme="minorHAnsi" w:hAnsiTheme="minorHAnsi" w:cstheme="minorBidi"/>
        </w:rPr>
        <w:t xml:space="preserve">Ces scénarii devront couvrir les processus métiers les plus utilisés </w:t>
      </w:r>
      <w:r w:rsidR="57941EC4" w:rsidRPr="6F0B34E5">
        <w:rPr>
          <w:rFonts w:asciiTheme="minorHAnsi" w:hAnsiTheme="minorHAnsi" w:cstheme="minorBidi"/>
        </w:rPr>
        <w:t>de bout en bout</w:t>
      </w:r>
      <w:r w:rsidR="2D0C4960" w:rsidRPr="6F0B34E5">
        <w:rPr>
          <w:rFonts w:asciiTheme="minorHAnsi" w:hAnsiTheme="minorHAnsi" w:cstheme="minorBidi"/>
        </w:rPr>
        <w:t xml:space="preserve">. Ils </w:t>
      </w:r>
      <w:r w:rsidR="57941EC4" w:rsidRPr="6F0B34E5">
        <w:rPr>
          <w:rFonts w:asciiTheme="minorHAnsi" w:hAnsiTheme="minorHAnsi" w:cstheme="minorBidi"/>
        </w:rPr>
        <w:t>doivent prendre en compte les i</w:t>
      </w:r>
      <w:r w:rsidR="2D0C4960" w:rsidRPr="6F0B34E5">
        <w:rPr>
          <w:rFonts w:asciiTheme="minorHAnsi" w:hAnsiTheme="minorHAnsi" w:cstheme="minorBidi"/>
        </w:rPr>
        <w:t>nterfaces</w:t>
      </w:r>
      <w:r w:rsidR="013BF716" w:rsidRPr="6F0B34E5">
        <w:rPr>
          <w:rFonts w:asciiTheme="minorHAnsi" w:hAnsiTheme="minorHAnsi" w:cstheme="minorBidi"/>
        </w:rPr>
        <w:t xml:space="preserve"> et les éditions de gestion</w:t>
      </w:r>
      <w:r w:rsidR="2D0C4960" w:rsidRPr="6F0B34E5">
        <w:rPr>
          <w:rFonts w:asciiTheme="minorHAnsi" w:hAnsiTheme="minorHAnsi" w:cstheme="minorBidi"/>
        </w:rPr>
        <w:t>.</w:t>
      </w:r>
    </w:p>
    <w:p w14:paraId="6D01DCFE" w14:textId="77777777" w:rsidR="003D3382" w:rsidRPr="0067281B" w:rsidRDefault="003D3382" w:rsidP="00047A37">
      <w:pPr>
        <w:pStyle w:val="Corpsdetexte"/>
        <w:spacing w:after="0"/>
        <w:rPr>
          <w:rFonts w:asciiTheme="minorHAnsi" w:hAnsiTheme="minorHAnsi" w:cstheme="minorHAnsi"/>
        </w:rPr>
      </w:pPr>
    </w:p>
    <w:p w14:paraId="59D132E4" w14:textId="045B1B12" w:rsidR="009F730F" w:rsidRDefault="004C2BCB" w:rsidP="00047A37">
      <w:pPr>
        <w:pStyle w:val="Corpsdetexte"/>
        <w:spacing w:after="0"/>
        <w:rPr>
          <w:rFonts w:asciiTheme="minorHAnsi" w:hAnsiTheme="minorHAnsi" w:cstheme="minorHAnsi"/>
        </w:rPr>
      </w:pPr>
      <w:r w:rsidRPr="0067281B">
        <w:rPr>
          <w:rFonts w:asciiTheme="minorHAnsi" w:hAnsiTheme="minorHAnsi" w:cstheme="minorHAnsi"/>
        </w:rPr>
        <w:t>Le prestataire préparera</w:t>
      </w:r>
      <w:r w:rsidR="000D6883">
        <w:rPr>
          <w:rFonts w:asciiTheme="minorHAnsi" w:hAnsiTheme="minorHAnsi" w:cstheme="minorHAnsi"/>
        </w:rPr>
        <w:t xml:space="preserve"> les données </w:t>
      </w:r>
      <w:r w:rsidR="003C1174">
        <w:rPr>
          <w:rFonts w:asciiTheme="minorHAnsi" w:hAnsiTheme="minorHAnsi" w:cstheme="minorHAnsi"/>
        </w:rPr>
        <w:t>dans</w:t>
      </w:r>
      <w:r w:rsidRPr="0067281B">
        <w:rPr>
          <w:rFonts w:asciiTheme="minorHAnsi" w:hAnsiTheme="minorHAnsi" w:cstheme="minorHAnsi"/>
        </w:rPr>
        <w:t xml:space="preserve"> </w:t>
      </w:r>
      <w:r w:rsidRPr="0067281B">
        <w:rPr>
          <w:rFonts w:asciiTheme="minorHAnsi" w:hAnsiTheme="minorHAnsi" w:cstheme="minorHAnsi"/>
          <w:b/>
          <w:bCs/>
        </w:rPr>
        <w:t xml:space="preserve">l’environnement S/4HANA de </w:t>
      </w:r>
      <w:r w:rsidR="00512C81">
        <w:rPr>
          <w:rFonts w:asciiTheme="minorHAnsi" w:hAnsiTheme="minorHAnsi" w:cstheme="minorHAnsi"/>
          <w:b/>
          <w:bCs/>
        </w:rPr>
        <w:t>recette</w:t>
      </w:r>
      <w:r w:rsidR="00512C81" w:rsidRPr="0067281B">
        <w:rPr>
          <w:rFonts w:asciiTheme="minorHAnsi" w:hAnsiTheme="minorHAnsi" w:cstheme="minorHAnsi"/>
        </w:rPr>
        <w:t xml:space="preserve"> </w:t>
      </w:r>
      <w:r w:rsidRPr="0067281B">
        <w:rPr>
          <w:rFonts w:asciiTheme="minorHAnsi" w:hAnsiTheme="minorHAnsi" w:cstheme="minorHAnsi"/>
        </w:rPr>
        <w:t>pour permettre d</w:t>
      </w:r>
      <w:r w:rsidR="00175B4B">
        <w:rPr>
          <w:rFonts w:asciiTheme="minorHAnsi" w:hAnsiTheme="minorHAnsi" w:cstheme="minorHAnsi"/>
        </w:rPr>
        <w:t>’exécuter</w:t>
      </w:r>
      <w:r w:rsidRPr="0067281B">
        <w:rPr>
          <w:rFonts w:asciiTheme="minorHAnsi" w:hAnsiTheme="minorHAnsi" w:cstheme="minorHAnsi"/>
        </w:rPr>
        <w:t xml:space="preserve"> les </w:t>
      </w:r>
      <w:r w:rsidR="002C4E57" w:rsidRPr="0067281B">
        <w:rPr>
          <w:rFonts w:asciiTheme="minorHAnsi" w:hAnsiTheme="minorHAnsi" w:cstheme="minorHAnsi"/>
        </w:rPr>
        <w:t>scénari</w:t>
      </w:r>
      <w:r w:rsidR="002C4E57">
        <w:rPr>
          <w:rFonts w:asciiTheme="minorHAnsi" w:hAnsiTheme="minorHAnsi" w:cstheme="minorHAnsi"/>
        </w:rPr>
        <w:t>i</w:t>
      </w:r>
      <w:r w:rsidRPr="0067281B">
        <w:rPr>
          <w:rFonts w:asciiTheme="minorHAnsi" w:hAnsiTheme="minorHAnsi" w:cstheme="minorHAnsi"/>
        </w:rPr>
        <w:t xml:space="preserve"> de </w:t>
      </w:r>
      <w:r w:rsidR="00EC4FD1">
        <w:rPr>
          <w:rFonts w:asciiTheme="minorHAnsi" w:hAnsiTheme="minorHAnsi" w:cstheme="minorHAnsi"/>
        </w:rPr>
        <w:t>recette</w:t>
      </w:r>
      <w:r w:rsidR="0030690C">
        <w:rPr>
          <w:rFonts w:asciiTheme="minorHAnsi" w:hAnsiTheme="minorHAnsi" w:cstheme="minorHAnsi"/>
        </w:rPr>
        <w:t xml:space="preserve"> (le paramétrage technique et applicatif de l’environnement de recette est du ressort du titulaire du lot 1 en lien avec les administrateurs techniques AP-HP).</w:t>
      </w:r>
    </w:p>
    <w:p w14:paraId="08579F45" w14:textId="0A29A122" w:rsidR="003B17B5" w:rsidRPr="0067281B" w:rsidRDefault="003B17B5" w:rsidP="00047A37">
      <w:pPr>
        <w:pStyle w:val="Corpsdetexte"/>
        <w:spacing w:after="0"/>
        <w:rPr>
          <w:rFonts w:asciiTheme="minorHAnsi" w:hAnsiTheme="minorHAnsi" w:cstheme="minorHAnsi"/>
        </w:rPr>
      </w:pPr>
      <w:r>
        <w:rPr>
          <w:rFonts w:asciiTheme="minorHAnsi" w:hAnsiTheme="minorHAnsi" w:cstheme="minorHAnsi"/>
        </w:rPr>
        <w:t xml:space="preserve">Il est attendu que le titulaire du lot 1 fournisse l’ensemble des tests réalisés </w:t>
      </w:r>
      <w:r w:rsidR="0085353B">
        <w:rPr>
          <w:rFonts w:asciiTheme="minorHAnsi" w:hAnsiTheme="minorHAnsi" w:cstheme="minorHAnsi"/>
        </w:rPr>
        <w:t>par lui</w:t>
      </w:r>
      <w:r>
        <w:rPr>
          <w:rFonts w:asciiTheme="minorHAnsi" w:hAnsiTheme="minorHAnsi" w:cstheme="minorHAnsi"/>
        </w:rPr>
        <w:t xml:space="preserve"> et les résultats obtenus.</w:t>
      </w:r>
    </w:p>
    <w:p w14:paraId="282A85E2" w14:textId="77777777" w:rsidR="003D3382" w:rsidRPr="0067281B" w:rsidRDefault="003D3382" w:rsidP="00047A37">
      <w:pPr>
        <w:pStyle w:val="Corpsdetexte"/>
        <w:spacing w:after="0"/>
        <w:rPr>
          <w:rFonts w:asciiTheme="minorHAnsi" w:hAnsiTheme="minorHAnsi" w:cstheme="minorHAnsi"/>
        </w:rPr>
      </w:pPr>
    </w:p>
    <w:p w14:paraId="5F8ACB13" w14:textId="37C2D963" w:rsidR="00C80D42" w:rsidRDefault="004C2BCB" w:rsidP="00047A37">
      <w:pPr>
        <w:pStyle w:val="Corpsdetexte"/>
        <w:spacing w:after="0"/>
        <w:rPr>
          <w:rFonts w:asciiTheme="minorHAnsi" w:hAnsiTheme="minorHAnsi" w:cstheme="minorHAnsi"/>
        </w:rPr>
      </w:pPr>
      <w:r w:rsidRPr="0067281B">
        <w:rPr>
          <w:rFonts w:asciiTheme="minorHAnsi" w:hAnsiTheme="minorHAnsi" w:cstheme="minorHAnsi"/>
        </w:rPr>
        <w:lastRenderedPageBreak/>
        <w:t xml:space="preserve">En première intention, le prestataire </w:t>
      </w:r>
      <w:r w:rsidR="0030690C">
        <w:rPr>
          <w:rFonts w:asciiTheme="minorHAnsi" w:hAnsiTheme="minorHAnsi" w:cstheme="minorHAnsi"/>
        </w:rPr>
        <w:t>rédigera et exécutera</w:t>
      </w:r>
      <w:r w:rsidRPr="0067281B">
        <w:rPr>
          <w:rFonts w:asciiTheme="minorHAnsi" w:hAnsiTheme="minorHAnsi" w:cstheme="minorHAnsi"/>
        </w:rPr>
        <w:t xml:space="preserve">, en autonomie, </w:t>
      </w:r>
      <w:r w:rsidR="008D62EA" w:rsidRPr="00F16105">
        <w:rPr>
          <w:rFonts w:asciiTheme="minorHAnsi" w:hAnsiTheme="minorHAnsi" w:cstheme="minorHAnsi"/>
        </w:rPr>
        <w:t>en la présence éventuelle de la MOA</w:t>
      </w:r>
      <w:r w:rsidR="0049456E">
        <w:rPr>
          <w:rFonts w:asciiTheme="minorHAnsi" w:hAnsiTheme="minorHAnsi" w:cstheme="minorHAnsi"/>
        </w:rPr>
        <w:t xml:space="preserve"> (maitrise d’ouvrage)</w:t>
      </w:r>
      <w:r w:rsidR="00BA410E">
        <w:rPr>
          <w:rFonts w:asciiTheme="minorHAnsi" w:hAnsiTheme="minorHAnsi" w:cstheme="minorHAnsi"/>
        </w:rPr>
        <w:t xml:space="preserve"> </w:t>
      </w:r>
      <w:r w:rsidR="0049456E">
        <w:rPr>
          <w:rFonts w:asciiTheme="minorHAnsi" w:hAnsiTheme="minorHAnsi" w:cstheme="minorHAnsi"/>
        </w:rPr>
        <w:t>AP-HP</w:t>
      </w:r>
      <w:r w:rsidR="00F75FCC">
        <w:rPr>
          <w:rFonts w:asciiTheme="minorHAnsi" w:hAnsiTheme="minorHAnsi" w:cstheme="minorHAnsi"/>
        </w:rPr>
        <w:t xml:space="preserve"> ou DSFP</w:t>
      </w:r>
      <w:r w:rsidR="008D62EA" w:rsidRPr="00F16105">
        <w:rPr>
          <w:rFonts w:asciiTheme="minorHAnsi" w:hAnsiTheme="minorHAnsi" w:cstheme="minorHAnsi"/>
        </w:rPr>
        <w:t xml:space="preserve">, </w:t>
      </w:r>
      <w:r w:rsidRPr="0067281B">
        <w:rPr>
          <w:rFonts w:asciiTheme="minorHAnsi" w:hAnsiTheme="minorHAnsi" w:cstheme="minorHAnsi"/>
        </w:rPr>
        <w:t xml:space="preserve">l’ensemble des </w:t>
      </w:r>
      <w:r w:rsidR="002C4E57" w:rsidRPr="00F16105">
        <w:rPr>
          <w:rFonts w:asciiTheme="minorHAnsi" w:hAnsiTheme="minorHAnsi" w:cstheme="minorHAnsi"/>
        </w:rPr>
        <w:t>scénari</w:t>
      </w:r>
      <w:r w:rsidR="002C4E57">
        <w:rPr>
          <w:rFonts w:asciiTheme="minorHAnsi" w:hAnsiTheme="minorHAnsi" w:cstheme="minorHAnsi"/>
        </w:rPr>
        <w:t>i</w:t>
      </w:r>
      <w:r w:rsidRPr="0067281B">
        <w:rPr>
          <w:rFonts w:asciiTheme="minorHAnsi" w:hAnsiTheme="minorHAnsi" w:cstheme="minorHAnsi"/>
        </w:rPr>
        <w:t xml:space="preserve"> de </w:t>
      </w:r>
      <w:r w:rsidR="00EC4FD1">
        <w:rPr>
          <w:rFonts w:asciiTheme="minorHAnsi" w:hAnsiTheme="minorHAnsi" w:cstheme="minorHAnsi"/>
        </w:rPr>
        <w:t>recette</w:t>
      </w:r>
      <w:r w:rsidR="00EC4FD1" w:rsidRPr="0067281B">
        <w:rPr>
          <w:rFonts w:asciiTheme="minorHAnsi" w:hAnsiTheme="minorHAnsi" w:cstheme="minorHAnsi"/>
        </w:rPr>
        <w:t xml:space="preserve"> </w:t>
      </w:r>
      <w:r w:rsidRPr="0067281B">
        <w:rPr>
          <w:rFonts w:asciiTheme="minorHAnsi" w:hAnsiTheme="minorHAnsi" w:cstheme="minorHAnsi"/>
        </w:rPr>
        <w:t xml:space="preserve">et identifiera les </w:t>
      </w:r>
      <w:r w:rsidR="00B305BC" w:rsidRPr="0067281B">
        <w:rPr>
          <w:rFonts w:asciiTheme="minorHAnsi" w:hAnsiTheme="minorHAnsi" w:cstheme="minorHAnsi"/>
        </w:rPr>
        <w:t>anomalies manifestes.</w:t>
      </w:r>
      <w:r w:rsidR="00035DC1" w:rsidRPr="0067281B">
        <w:rPr>
          <w:rFonts w:asciiTheme="minorHAnsi" w:hAnsiTheme="minorHAnsi" w:cstheme="minorHAnsi"/>
        </w:rPr>
        <w:t xml:space="preserve"> Ces anomalies seront recensées, qualifiées puis transmise</w:t>
      </w:r>
      <w:r w:rsidR="0030690C">
        <w:rPr>
          <w:rFonts w:asciiTheme="minorHAnsi" w:hAnsiTheme="minorHAnsi" w:cstheme="minorHAnsi"/>
        </w:rPr>
        <w:t>s</w:t>
      </w:r>
      <w:r w:rsidR="00035DC1" w:rsidRPr="0067281B">
        <w:rPr>
          <w:rFonts w:asciiTheme="minorHAnsi" w:hAnsiTheme="minorHAnsi" w:cstheme="minorHAnsi"/>
        </w:rPr>
        <w:t xml:space="preserve"> au prestataire du lot 1 pour correction</w:t>
      </w:r>
      <w:r w:rsidR="003B17B5">
        <w:rPr>
          <w:rFonts w:asciiTheme="minorHAnsi" w:hAnsiTheme="minorHAnsi" w:cstheme="minorHAnsi"/>
        </w:rPr>
        <w:t>.</w:t>
      </w:r>
    </w:p>
    <w:p w14:paraId="22B64143" w14:textId="77777777" w:rsidR="003A5C77" w:rsidRDefault="003A5C77" w:rsidP="00047A37">
      <w:pPr>
        <w:pStyle w:val="Corpsdetexte"/>
        <w:spacing w:after="0"/>
        <w:rPr>
          <w:rFonts w:asciiTheme="minorHAnsi" w:hAnsiTheme="minorHAnsi" w:cstheme="minorHAnsi"/>
        </w:rPr>
      </w:pPr>
    </w:p>
    <w:p w14:paraId="5CA1537D" w14:textId="2D90033D" w:rsidR="003A5C77" w:rsidRDefault="003A5C77" w:rsidP="00047A37">
      <w:pPr>
        <w:pStyle w:val="Corpsdetexte"/>
        <w:spacing w:after="0"/>
        <w:rPr>
          <w:rFonts w:asciiTheme="minorHAnsi" w:hAnsiTheme="minorHAnsi" w:cstheme="minorHAnsi"/>
        </w:rPr>
      </w:pPr>
      <w:r>
        <w:rPr>
          <w:rFonts w:asciiTheme="minorHAnsi" w:hAnsiTheme="minorHAnsi" w:cstheme="minorHAnsi"/>
        </w:rPr>
        <w:t xml:space="preserve">Il est demandé d’utiliser </w:t>
      </w:r>
      <w:r w:rsidR="00941673">
        <w:rPr>
          <w:rFonts w:asciiTheme="minorHAnsi" w:hAnsiTheme="minorHAnsi" w:cstheme="minorHAnsi"/>
        </w:rPr>
        <w:t xml:space="preserve">l’outil </w:t>
      </w:r>
      <w:r w:rsidR="003E5F00" w:rsidRPr="003E5F00">
        <w:rPr>
          <w:rFonts w:asciiTheme="minorHAnsi" w:hAnsiTheme="minorHAnsi" w:cstheme="minorHAnsi"/>
        </w:rPr>
        <w:t>UFT One</w:t>
      </w:r>
      <w:r w:rsidR="003E5F00">
        <w:rPr>
          <w:rFonts w:asciiTheme="minorHAnsi" w:hAnsiTheme="minorHAnsi" w:cstheme="minorHAnsi"/>
        </w:rPr>
        <w:t xml:space="preserve"> pour </w:t>
      </w:r>
      <w:r w:rsidR="003F3F08">
        <w:rPr>
          <w:rFonts w:asciiTheme="minorHAnsi" w:hAnsiTheme="minorHAnsi" w:cstheme="minorHAnsi"/>
        </w:rPr>
        <w:t>l’automatisation des campagnes de recettes.</w:t>
      </w:r>
    </w:p>
    <w:p w14:paraId="24A92686" w14:textId="77777777" w:rsidR="003A5C77" w:rsidRPr="0067281B" w:rsidRDefault="003A5C77" w:rsidP="00047A37">
      <w:pPr>
        <w:pStyle w:val="Corpsdetexte"/>
        <w:spacing w:after="0"/>
        <w:rPr>
          <w:rFonts w:asciiTheme="minorHAnsi" w:hAnsiTheme="minorHAnsi" w:cstheme="minorHAnsi"/>
        </w:rPr>
      </w:pPr>
    </w:p>
    <w:p w14:paraId="6406ACC9" w14:textId="47F9AFA0" w:rsidR="008F0A85" w:rsidRPr="0067281B" w:rsidRDefault="00C80D42" w:rsidP="00047A37">
      <w:pPr>
        <w:pStyle w:val="Corpsdetexte"/>
        <w:spacing w:after="0"/>
        <w:rPr>
          <w:rFonts w:asciiTheme="minorHAnsi" w:hAnsiTheme="minorHAnsi" w:cstheme="minorHAnsi"/>
        </w:rPr>
      </w:pPr>
      <w:r w:rsidRPr="0067281B">
        <w:rPr>
          <w:rFonts w:asciiTheme="minorHAnsi" w:hAnsiTheme="minorHAnsi" w:cstheme="minorHAnsi"/>
        </w:rPr>
        <w:t>Une fois ces anomalies corrigées</w:t>
      </w:r>
      <w:r w:rsidR="00035DC1" w:rsidRPr="0067281B">
        <w:rPr>
          <w:rFonts w:asciiTheme="minorHAnsi" w:hAnsiTheme="minorHAnsi" w:cstheme="minorHAnsi"/>
        </w:rPr>
        <w:t>,</w:t>
      </w:r>
      <w:r w:rsidRPr="0067281B">
        <w:rPr>
          <w:rFonts w:asciiTheme="minorHAnsi" w:hAnsiTheme="minorHAnsi" w:cstheme="minorHAnsi"/>
        </w:rPr>
        <w:t xml:space="preserve"> le prestataire, réinitialisera l’environnement de </w:t>
      </w:r>
      <w:r w:rsidR="00EC4FD1">
        <w:rPr>
          <w:rFonts w:asciiTheme="minorHAnsi" w:hAnsiTheme="minorHAnsi" w:cstheme="minorHAnsi"/>
        </w:rPr>
        <w:t>recette</w:t>
      </w:r>
      <w:r w:rsidR="0030690C">
        <w:rPr>
          <w:rFonts w:asciiTheme="minorHAnsi" w:hAnsiTheme="minorHAnsi" w:cstheme="minorHAnsi"/>
        </w:rPr>
        <w:t xml:space="preserve"> et rejouera une campagne de recette afin de clôturer les anomalies</w:t>
      </w:r>
      <w:r w:rsidR="00F16105">
        <w:rPr>
          <w:rFonts w:asciiTheme="minorHAnsi" w:hAnsiTheme="minorHAnsi" w:cstheme="minorHAnsi"/>
        </w:rPr>
        <w:t>.</w:t>
      </w:r>
      <w:r w:rsidR="0030690C">
        <w:rPr>
          <w:rFonts w:asciiTheme="minorHAnsi" w:hAnsiTheme="minorHAnsi" w:cstheme="minorHAnsi"/>
        </w:rPr>
        <w:t xml:space="preserve"> </w:t>
      </w:r>
      <w:r w:rsidR="00BA410E">
        <w:rPr>
          <w:rFonts w:asciiTheme="minorHAnsi" w:hAnsiTheme="minorHAnsi" w:cstheme="minorHAnsi"/>
        </w:rPr>
        <w:t>I</w:t>
      </w:r>
      <w:r w:rsidR="0030690C">
        <w:rPr>
          <w:rFonts w:asciiTheme="minorHAnsi" w:hAnsiTheme="minorHAnsi" w:cstheme="minorHAnsi"/>
        </w:rPr>
        <w:t xml:space="preserve">l </w:t>
      </w:r>
      <w:r w:rsidR="008F0A85" w:rsidRPr="0067281B">
        <w:rPr>
          <w:rFonts w:asciiTheme="minorHAnsi" w:hAnsiTheme="minorHAnsi" w:cstheme="minorHAnsi"/>
        </w:rPr>
        <w:t xml:space="preserve">programmera </w:t>
      </w:r>
      <w:r w:rsidR="00BA410E">
        <w:rPr>
          <w:rFonts w:asciiTheme="minorHAnsi" w:hAnsiTheme="minorHAnsi" w:cstheme="minorHAnsi"/>
        </w:rPr>
        <w:t xml:space="preserve">ensuite </w:t>
      </w:r>
      <w:r w:rsidR="008F0A85" w:rsidRPr="0067281B">
        <w:rPr>
          <w:rFonts w:asciiTheme="minorHAnsi" w:hAnsiTheme="minorHAnsi" w:cstheme="minorHAnsi"/>
        </w:rPr>
        <w:t xml:space="preserve">les </w:t>
      </w:r>
      <w:r w:rsidR="0030690C">
        <w:rPr>
          <w:rFonts w:asciiTheme="minorHAnsi" w:hAnsiTheme="minorHAnsi" w:cstheme="minorHAnsi"/>
        </w:rPr>
        <w:t>campagnes</w:t>
      </w:r>
      <w:r w:rsidR="0030690C" w:rsidRPr="0067281B">
        <w:rPr>
          <w:rFonts w:asciiTheme="minorHAnsi" w:hAnsiTheme="minorHAnsi" w:cstheme="minorHAnsi"/>
        </w:rPr>
        <w:t xml:space="preserve"> </w:t>
      </w:r>
      <w:r w:rsidR="008F0A85" w:rsidRPr="0067281B">
        <w:rPr>
          <w:rFonts w:asciiTheme="minorHAnsi" w:hAnsiTheme="minorHAnsi" w:cstheme="minorHAnsi"/>
        </w:rPr>
        <w:t xml:space="preserve">de </w:t>
      </w:r>
      <w:r w:rsidR="00AF1602">
        <w:rPr>
          <w:rFonts w:asciiTheme="minorHAnsi" w:hAnsiTheme="minorHAnsi" w:cstheme="minorHAnsi"/>
        </w:rPr>
        <w:t>recette</w:t>
      </w:r>
      <w:r w:rsidR="00AF1602" w:rsidRPr="0067281B">
        <w:rPr>
          <w:rFonts w:asciiTheme="minorHAnsi" w:hAnsiTheme="minorHAnsi" w:cstheme="minorHAnsi"/>
        </w:rPr>
        <w:t xml:space="preserve"> </w:t>
      </w:r>
      <w:r w:rsidR="008F3BD3" w:rsidRPr="0067281B">
        <w:rPr>
          <w:rFonts w:asciiTheme="minorHAnsi" w:hAnsiTheme="minorHAnsi" w:cstheme="minorHAnsi"/>
        </w:rPr>
        <w:t xml:space="preserve">à réaliser </w:t>
      </w:r>
      <w:r w:rsidR="008F0A85" w:rsidRPr="0067281B">
        <w:rPr>
          <w:rFonts w:asciiTheme="minorHAnsi" w:hAnsiTheme="minorHAnsi" w:cstheme="minorHAnsi"/>
        </w:rPr>
        <w:t>par</w:t>
      </w:r>
      <w:r w:rsidR="008D3504">
        <w:rPr>
          <w:rFonts w:asciiTheme="minorHAnsi" w:hAnsiTheme="minorHAnsi" w:cstheme="minorHAnsi"/>
        </w:rPr>
        <w:t xml:space="preserve"> </w:t>
      </w:r>
      <w:r w:rsidR="008F0A85" w:rsidRPr="0067281B">
        <w:rPr>
          <w:rFonts w:asciiTheme="minorHAnsi" w:hAnsiTheme="minorHAnsi" w:cstheme="minorHAnsi"/>
        </w:rPr>
        <w:t>les référents « métier »</w:t>
      </w:r>
      <w:r w:rsidR="0030690C">
        <w:rPr>
          <w:rFonts w:asciiTheme="minorHAnsi" w:hAnsiTheme="minorHAnsi" w:cstheme="minorHAnsi"/>
        </w:rPr>
        <w:t>.</w:t>
      </w:r>
    </w:p>
    <w:p w14:paraId="76055C04" w14:textId="3FB01057" w:rsidR="00B704F2" w:rsidRPr="0067281B" w:rsidRDefault="008F0A85" w:rsidP="00047A37">
      <w:pPr>
        <w:pStyle w:val="Corpsdetexte"/>
        <w:spacing w:after="0"/>
        <w:rPr>
          <w:rFonts w:asciiTheme="minorHAnsi" w:hAnsiTheme="minorHAnsi" w:cstheme="minorHAnsi"/>
        </w:rPr>
      </w:pPr>
      <w:r w:rsidRPr="0067281B">
        <w:rPr>
          <w:rFonts w:asciiTheme="minorHAnsi" w:hAnsiTheme="minorHAnsi" w:cstheme="minorHAnsi"/>
        </w:rPr>
        <w:t xml:space="preserve">Le prestataire </w:t>
      </w:r>
      <w:r w:rsidR="0030690C">
        <w:rPr>
          <w:rFonts w:asciiTheme="minorHAnsi" w:hAnsiTheme="minorHAnsi" w:cstheme="minorHAnsi"/>
        </w:rPr>
        <w:t>coordonnera les campagnes de recette</w:t>
      </w:r>
      <w:r w:rsidR="008D3504">
        <w:rPr>
          <w:rFonts w:asciiTheme="minorHAnsi" w:hAnsiTheme="minorHAnsi" w:cstheme="minorHAnsi"/>
        </w:rPr>
        <w:t xml:space="preserve">, assurera le support des référents métiers </w:t>
      </w:r>
      <w:r w:rsidR="00035DC1" w:rsidRPr="0067281B">
        <w:rPr>
          <w:rFonts w:asciiTheme="minorHAnsi" w:hAnsiTheme="minorHAnsi" w:cstheme="minorHAnsi"/>
        </w:rPr>
        <w:t xml:space="preserve">pendant </w:t>
      </w:r>
      <w:r w:rsidR="008D3504">
        <w:rPr>
          <w:rFonts w:asciiTheme="minorHAnsi" w:hAnsiTheme="minorHAnsi" w:cstheme="minorHAnsi"/>
        </w:rPr>
        <w:t>l</w:t>
      </w:r>
      <w:r w:rsidR="008F3BD3" w:rsidRPr="0067281B">
        <w:rPr>
          <w:rFonts w:asciiTheme="minorHAnsi" w:hAnsiTheme="minorHAnsi" w:cstheme="minorHAnsi"/>
        </w:rPr>
        <w:t>es</w:t>
      </w:r>
      <w:r w:rsidR="00035DC1" w:rsidRPr="0067281B">
        <w:rPr>
          <w:rFonts w:asciiTheme="minorHAnsi" w:hAnsiTheme="minorHAnsi" w:cstheme="minorHAnsi"/>
        </w:rPr>
        <w:t xml:space="preserve"> tests.</w:t>
      </w:r>
      <w:r w:rsidR="008F3BD3" w:rsidRPr="0067281B">
        <w:rPr>
          <w:rFonts w:asciiTheme="minorHAnsi" w:hAnsiTheme="minorHAnsi" w:cstheme="minorHAnsi"/>
        </w:rPr>
        <w:t xml:space="preserve"> Il </w:t>
      </w:r>
      <w:r w:rsidR="00B704F2" w:rsidRPr="0067281B">
        <w:rPr>
          <w:rFonts w:asciiTheme="minorHAnsi" w:hAnsiTheme="minorHAnsi" w:cstheme="minorHAnsi"/>
        </w:rPr>
        <w:t xml:space="preserve">recensera les anomalies et </w:t>
      </w:r>
      <w:r w:rsidR="00CD438A">
        <w:rPr>
          <w:rFonts w:asciiTheme="minorHAnsi" w:hAnsiTheme="minorHAnsi" w:cstheme="minorHAnsi"/>
        </w:rPr>
        <w:t xml:space="preserve">en </w:t>
      </w:r>
      <w:r w:rsidR="00B704F2" w:rsidRPr="0067281B">
        <w:rPr>
          <w:rFonts w:asciiTheme="minorHAnsi" w:hAnsiTheme="minorHAnsi" w:cstheme="minorHAnsi"/>
        </w:rPr>
        <w:t>proposera une qualification.</w:t>
      </w:r>
    </w:p>
    <w:p w14:paraId="33DAB511" w14:textId="6DD37B97" w:rsidR="00DF3C68" w:rsidRPr="0067281B" w:rsidRDefault="00B704F2" w:rsidP="00047A37">
      <w:pPr>
        <w:pStyle w:val="Corpsdetexte"/>
        <w:spacing w:after="0"/>
        <w:rPr>
          <w:rFonts w:asciiTheme="minorHAnsi" w:hAnsiTheme="minorHAnsi" w:cstheme="minorHAnsi"/>
        </w:rPr>
      </w:pPr>
      <w:r w:rsidRPr="0067281B">
        <w:rPr>
          <w:rFonts w:asciiTheme="minorHAnsi" w:hAnsiTheme="minorHAnsi" w:cstheme="minorHAnsi"/>
        </w:rPr>
        <w:t xml:space="preserve">Le </w:t>
      </w:r>
      <w:r w:rsidR="00F46BD9">
        <w:rPr>
          <w:rFonts w:asciiTheme="minorHAnsi" w:hAnsiTheme="minorHAnsi" w:cstheme="minorHAnsi"/>
        </w:rPr>
        <w:t>titulaire du lot 2</w:t>
      </w:r>
      <w:r w:rsidRPr="0067281B">
        <w:rPr>
          <w:rFonts w:asciiTheme="minorHAnsi" w:hAnsiTheme="minorHAnsi" w:cstheme="minorHAnsi"/>
        </w:rPr>
        <w:t xml:space="preserve"> </w:t>
      </w:r>
      <w:r w:rsidR="00DF3C68" w:rsidRPr="0067281B">
        <w:rPr>
          <w:rFonts w:asciiTheme="minorHAnsi" w:hAnsiTheme="minorHAnsi" w:cstheme="minorHAnsi"/>
        </w:rPr>
        <w:t xml:space="preserve">consolidera les anomalies détectées et les transmettra au </w:t>
      </w:r>
      <w:r w:rsidR="00F46BD9">
        <w:rPr>
          <w:rFonts w:asciiTheme="minorHAnsi" w:hAnsiTheme="minorHAnsi" w:cstheme="minorHAnsi"/>
        </w:rPr>
        <w:t>titulaire</w:t>
      </w:r>
      <w:r w:rsidR="00DF3C68" w:rsidRPr="0067281B">
        <w:rPr>
          <w:rFonts w:asciiTheme="minorHAnsi" w:hAnsiTheme="minorHAnsi" w:cstheme="minorHAnsi"/>
        </w:rPr>
        <w:t xml:space="preserve"> du lot 1 pour correction</w:t>
      </w:r>
      <w:r w:rsidR="00DF3C68" w:rsidRPr="00BD624E">
        <w:rPr>
          <w:rFonts w:asciiTheme="minorHAnsi" w:hAnsiTheme="minorHAnsi" w:cstheme="minorHAnsi"/>
        </w:rPr>
        <w:t>.</w:t>
      </w:r>
      <w:r w:rsidR="00DF3C68" w:rsidRPr="0067281B">
        <w:rPr>
          <w:rFonts w:asciiTheme="minorHAnsi" w:hAnsiTheme="minorHAnsi" w:cstheme="minorHAnsi"/>
        </w:rPr>
        <w:t xml:space="preserve"> </w:t>
      </w:r>
    </w:p>
    <w:p w14:paraId="2E58CCBF" w14:textId="325FF736" w:rsidR="008C008D" w:rsidRPr="0067281B" w:rsidRDefault="00DF3C68" w:rsidP="00047A37">
      <w:pPr>
        <w:pStyle w:val="Corpsdetexte"/>
        <w:spacing w:after="0"/>
        <w:rPr>
          <w:rFonts w:asciiTheme="minorHAnsi" w:hAnsiTheme="minorHAnsi" w:cstheme="minorHAnsi"/>
        </w:rPr>
      </w:pPr>
      <w:r w:rsidRPr="0067281B">
        <w:rPr>
          <w:rFonts w:asciiTheme="minorHAnsi" w:hAnsiTheme="minorHAnsi" w:cstheme="minorHAnsi"/>
        </w:rPr>
        <w:t xml:space="preserve">Le </w:t>
      </w:r>
      <w:r w:rsidR="004E1D16">
        <w:rPr>
          <w:rFonts w:asciiTheme="minorHAnsi" w:hAnsiTheme="minorHAnsi" w:cstheme="minorHAnsi"/>
        </w:rPr>
        <w:t>titulaire du lot 2</w:t>
      </w:r>
      <w:r w:rsidRPr="0067281B">
        <w:rPr>
          <w:rFonts w:asciiTheme="minorHAnsi" w:hAnsiTheme="minorHAnsi" w:cstheme="minorHAnsi"/>
        </w:rPr>
        <w:t xml:space="preserve"> </w:t>
      </w:r>
      <w:r w:rsidR="00836640">
        <w:rPr>
          <w:rFonts w:asciiTheme="minorHAnsi" w:hAnsiTheme="minorHAnsi" w:cstheme="minorHAnsi"/>
        </w:rPr>
        <w:t>tiendra à jour</w:t>
      </w:r>
      <w:r w:rsidR="001620D1">
        <w:rPr>
          <w:rFonts w:asciiTheme="minorHAnsi" w:hAnsiTheme="minorHAnsi" w:cstheme="minorHAnsi"/>
        </w:rPr>
        <w:t xml:space="preserve"> le</w:t>
      </w:r>
      <w:r w:rsidRPr="0067281B">
        <w:rPr>
          <w:rFonts w:asciiTheme="minorHAnsi" w:hAnsiTheme="minorHAnsi" w:cstheme="minorHAnsi"/>
        </w:rPr>
        <w:t xml:space="preserve"> tableau de bord des </w:t>
      </w:r>
      <w:r w:rsidR="001620D1">
        <w:rPr>
          <w:rFonts w:asciiTheme="minorHAnsi" w:hAnsiTheme="minorHAnsi" w:cstheme="minorHAnsi"/>
        </w:rPr>
        <w:t>anomalies</w:t>
      </w:r>
      <w:r w:rsidRPr="0067281B">
        <w:rPr>
          <w:rFonts w:asciiTheme="minorHAnsi" w:hAnsiTheme="minorHAnsi" w:cstheme="minorHAnsi"/>
        </w:rPr>
        <w:t>.</w:t>
      </w:r>
      <w:r w:rsidR="00806A5F" w:rsidRPr="0067281B">
        <w:rPr>
          <w:rFonts w:asciiTheme="minorHAnsi" w:hAnsiTheme="minorHAnsi" w:cstheme="minorHAnsi"/>
        </w:rPr>
        <w:t xml:space="preserve"> Il testera les corrections livrées avant de solliciter </w:t>
      </w:r>
      <w:r w:rsidR="008D3504">
        <w:rPr>
          <w:rFonts w:asciiTheme="minorHAnsi" w:hAnsiTheme="minorHAnsi" w:cstheme="minorHAnsi"/>
        </w:rPr>
        <w:t xml:space="preserve">la MOA APHP et </w:t>
      </w:r>
      <w:r w:rsidR="00806A5F" w:rsidRPr="0067281B">
        <w:rPr>
          <w:rFonts w:asciiTheme="minorHAnsi" w:hAnsiTheme="minorHAnsi" w:cstheme="minorHAnsi"/>
        </w:rPr>
        <w:t>les référents « métier »</w:t>
      </w:r>
      <w:r w:rsidR="00F0150E" w:rsidRPr="0067281B">
        <w:rPr>
          <w:rFonts w:asciiTheme="minorHAnsi" w:hAnsiTheme="minorHAnsi" w:cstheme="minorHAnsi"/>
        </w:rPr>
        <w:t xml:space="preserve"> pour </w:t>
      </w:r>
      <w:r w:rsidR="008C008D" w:rsidRPr="0067281B">
        <w:rPr>
          <w:rFonts w:asciiTheme="minorHAnsi" w:hAnsiTheme="minorHAnsi" w:cstheme="minorHAnsi"/>
        </w:rPr>
        <w:t xml:space="preserve">que ces derniers rejouent les </w:t>
      </w:r>
      <w:r w:rsidR="006F7817" w:rsidRPr="0067281B">
        <w:rPr>
          <w:rFonts w:asciiTheme="minorHAnsi" w:hAnsiTheme="minorHAnsi" w:cstheme="minorHAnsi"/>
        </w:rPr>
        <w:t>scénari</w:t>
      </w:r>
      <w:r w:rsidR="006F7817">
        <w:rPr>
          <w:rFonts w:asciiTheme="minorHAnsi" w:hAnsiTheme="minorHAnsi" w:cstheme="minorHAnsi"/>
        </w:rPr>
        <w:t>i</w:t>
      </w:r>
      <w:r w:rsidR="006F7817" w:rsidRPr="0067281B">
        <w:rPr>
          <w:rFonts w:asciiTheme="minorHAnsi" w:hAnsiTheme="minorHAnsi" w:cstheme="minorHAnsi"/>
        </w:rPr>
        <w:t xml:space="preserve"> </w:t>
      </w:r>
      <w:r w:rsidR="008C008D" w:rsidRPr="0067281B">
        <w:rPr>
          <w:rFonts w:asciiTheme="minorHAnsi" w:hAnsiTheme="minorHAnsi" w:cstheme="minorHAnsi"/>
        </w:rPr>
        <w:t>non validés.</w:t>
      </w:r>
      <w:r w:rsidR="008D3504">
        <w:rPr>
          <w:rFonts w:asciiTheme="minorHAnsi" w:hAnsiTheme="minorHAnsi" w:cstheme="minorHAnsi"/>
        </w:rPr>
        <w:t xml:space="preserve"> </w:t>
      </w:r>
    </w:p>
    <w:p w14:paraId="4B0A299F" w14:textId="765B2DD5" w:rsidR="003D3382" w:rsidRPr="0067281B" w:rsidRDefault="008C008D" w:rsidP="00047A37">
      <w:pPr>
        <w:pStyle w:val="Corpsdetexte"/>
        <w:spacing w:after="0"/>
        <w:rPr>
          <w:rFonts w:asciiTheme="minorHAnsi" w:hAnsiTheme="minorHAnsi" w:cstheme="minorHAnsi"/>
        </w:rPr>
      </w:pPr>
      <w:r w:rsidRPr="0067281B">
        <w:rPr>
          <w:rFonts w:asciiTheme="minorHAnsi" w:hAnsiTheme="minorHAnsi" w:cstheme="minorHAnsi"/>
        </w:rPr>
        <w:t xml:space="preserve">Ce dispositif </w:t>
      </w:r>
      <w:r w:rsidR="0026256D" w:rsidRPr="0067281B">
        <w:rPr>
          <w:rFonts w:asciiTheme="minorHAnsi" w:hAnsiTheme="minorHAnsi" w:cstheme="minorHAnsi"/>
        </w:rPr>
        <w:t>pourra se réitérer jusqu’à la disparition de l’anomalie ou l’accord par l’AP-HP d’une solution de contournement</w:t>
      </w:r>
      <w:r w:rsidR="00E71245">
        <w:rPr>
          <w:rFonts w:asciiTheme="minorHAnsi" w:hAnsiTheme="minorHAnsi" w:cstheme="minorHAnsi"/>
        </w:rPr>
        <w:t xml:space="preserve"> </w:t>
      </w:r>
      <w:r w:rsidR="0073394B">
        <w:rPr>
          <w:rFonts w:asciiTheme="minorHAnsi" w:hAnsiTheme="minorHAnsi" w:cstheme="minorHAnsi"/>
        </w:rPr>
        <w:t xml:space="preserve">mise en </w:t>
      </w:r>
      <w:r w:rsidR="005D1A6B">
        <w:rPr>
          <w:rFonts w:asciiTheme="minorHAnsi" w:hAnsiTheme="minorHAnsi" w:cstheme="minorHAnsi"/>
        </w:rPr>
        <w:t>œuvre</w:t>
      </w:r>
      <w:r w:rsidR="00E71245">
        <w:rPr>
          <w:rFonts w:asciiTheme="minorHAnsi" w:hAnsiTheme="minorHAnsi" w:cstheme="minorHAnsi"/>
        </w:rPr>
        <w:t xml:space="preserve"> par le titulaire du lot 1</w:t>
      </w:r>
      <w:r w:rsidR="0026256D" w:rsidRPr="0067281B">
        <w:rPr>
          <w:rFonts w:asciiTheme="minorHAnsi" w:hAnsiTheme="minorHAnsi" w:cstheme="minorHAnsi"/>
        </w:rPr>
        <w:t>.</w:t>
      </w:r>
    </w:p>
    <w:p w14:paraId="7CA6E251" w14:textId="165E81D3" w:rsidR="004C2BCB" w:rsidRPr="0067281B" w:rsidRDefault="00F0150E" w:rsidP="00047A37">
      <w:pPr>
        <w:pStyle w:val="Corpsdetexte"/>
        <w:spacing w:after="0"/>
        <w:rPr>
          <w:rFonts w:asciiTheme="minorHAnsi" w:hAnsiTheme="minorHAnsi" w:cstheme="minorHAnsi"/>
        </w:rPr>
      </w:pPr>
      <w:r w:rsidRPr="0067281B">
        <w:rPr>
          <w:rFonts w:asciiTheme="minorHAnsi" w:hAnsiTheme="minorHAnsi" w:cstheme="minorHAnsi"/>
        </w:rPr>
        <w:t xml:space="preserve"> </w:t>
      </w:r>
    </w:p>
    <w:p w14:paraId="39E67C92" w14:textId="3664F305" w:rsidR="002F6EEE" w:rsidRDefault="004F0C9D" w:rsidP="00047A37">
      <w:pPr>
        <w:pStyle w:val="Corpsdetexte"/>
        <w:rPr>
          <w:rFonts w:asciiTheme="minorHAnsi" w:hAnsiTheme="minorHAnsi" w:cstheme="minorHAnsi"/>
        </w:rPr>
      </w:pPr>
      <w:r w:rsidRPr="0067281B">
        <w:rPr>
          <w:rFonts w:asciiTheme="minorHAnsi" w:hAnsiTheme="minorHAnsi" w:cstheme="minorHAnsi"/>
        </w:rPr>
        <w:t xml:space="preserve">Le prestataire informera régulièrement l’équipe projet AP-HP de l’avancée </w:t>
      </w:r>
      <w:r w:rsidR="005946F7">
        <w:rPr>
          <w:rFonts w:asciiTheme="minorHAnsi" w:hAnsiTheme="minorHAnsi" w:cstheme="minorHAnsi"/>
        </w:rPr>
        <w:t>de la recette</w:t>
      </w:r>
      <w:r w:rsidRPr="0067281B">
        <w:rPr>
          <w:rFonts w:asciiTheme="minorHAnsi" w:hAnsiTheme="minorHAnsi" w:cstheme="minorHAnsi"/>
        </w:rPr>
        <w:t xml:space="preserve">. Il participera aux </w:t>
      </w:r>
      <w:r w:rsidR="005B33AF" w:rsidRPr="0067281B">
        <w:rPr>
          <w:rFonts w:asciiTheme="minorHAnsi" w:hAnsiTheme="minorHAnsi" w:cstheme="minorHAnsi"/>
        </w:rPr>
        <w:t>réunion</w:t>
      </w:r>
      <w:r w:rsidR="00102E2D" w:rsidRPr="0067281B">
        <w:rPr>
          <w:rFonts w:asciiTheme="minorHAnsi" w:hAnsiTheme="minorHAnsi" w:cstheme="minorHAnsi"/>
        </w:rPr>
        <w:t>s</w:t>
      </w:r>
      <w:r w:rsidR="005B33AF" w:rsidRPr="0067281B">
        <w:rPr>
          <w:rFonts w:asciiTheme="minorHAnsi" w:hAnsiTheme="minorHAnsi" w:cstheme="minorHAnsi"/>
        </w:rPr>
        <w:t xml:space="preserve"> de passage en revue des anomalies détectées et assistera l’équipe projet AP-HP dans les travaux de qualification des anomalies et </w:t>
      </w:r>
      <w:r w:rsidR="00B066E3" w:rsidRPr="0067281B">
        <w:rPr>
          <w:rFonts w:asciiTheme="minorHAnsi" w:hAnsiTheme="minorHAnsi" w:cstheme="minorHAnsi"/>
        </w:rPr>
        <w:t>dans ses échanges avec le prestataire du lot 1.</w:t>
      </w:r>
    </w:p>
    <w:p w14:paraId="706EDF40" w14:textId="203D6C3F" w:rsidR="00E6403B" w:rsidRDefault="00E6403B" w:rsidP="00047A37">
      <w:pPr>
        <w:pStyle w:val="Corpsdetexte"/>
        <w:rPr>
          <w:rFonts w:asciiTheme="minorHAnsi" w:hAnsiTheme="minorHAnsi" w:cstheme="minorHAnsi"/>
          <w:b/>
        </w:rPr>
      </w:pPr>
      <w:r w:rsidRPr="002C4E57">
        <w:rPr>
          <w:rFonts w:asciiTheme="minorHAnsi" w:hAnsiTheme="minorHAnsi" w:cstheme="minorHAnsi"/>
          <w:b/>
        </w:rPr>
        <w:t xml:space="preserve">Pour ce faire, le titulaire du lot 2 doit prendre ses dispositions afin de s’imprégner en amont </w:t>
      </w:r>
      <w:r w:rsidR="00F63C0D" w:rsidRPr="002C4E57">
        <w:rPr>
          <w:rFonts w:asciiTheme="minorHAnsi" w:hAnsiTheme="minorHAnsi" w:cstheme="minorHAnsi"/>
          <w:b/>
        </w:rPr>
        <w:t>des orientations décidées lors des ateliers d</w:t>
      </w:r>
      <w:r w:rsidR="0066247C" w:rsidRPr="002C4E57">
        <w:rPr>
          <w:rFonts w:asciiTheme="minorHAnsi" w:hAnsiTheme="minorHAnsi" w:cstheme="minorHAnsi"/>
          <w:b/>
        </w:rPr>
        <w:t xml:space="preserve">e la </w:t>
      </w:r>
      <w:r w:rsidR="003C390B">
        <w:rPr>
          <w:rFonts w:asciiTheme="minorHAnsi" w:hAnsiTheme="minorHAnsi" w:cstheme="minorHAnsi"/>
          <w:b/>
        </w:rPr>
        <w:t>section</w:t>
      </w:r>
      <w:r w:rsidR="0066247C" w:rsidRPr="002C4E57">
        <w:rPr>
          <w:rFonts w:asciiTheme="minorHAnsi" w:hAnsiTheme="minorHAnsi" w:cstheme="minorHAnsi"/>
          <w:b/>
        </w:rPr>
        <w:t xml:space="preserve"> 1 du lot 1 pour l’élaboration des </w:t>
      </w:r>
      <w:r w:rsidR="00E54146" w:rsidRPr="002C4E57">
        <w:rPr>
          <w:rFonts w:asciiTheme="minorHAnsi" w:hAnsiTheme="minorHAnsi" w:cstheme="minorHAnsi"/>
          <w:b/>
        </w:rPr>
        <w:t>scénarii de recette.</w:t>
      </w:r>
      <w:r w:rsidR="00F63C0D" w:rsidRPr="002C4E57">
        <w:rPr>
          <w:rFonts w:asciiTheme="minorHAnsi" w:hAnsiTheme="minorHAnsi" w:cstheme="minorHAnsi"/>
          <w:b/>
        </w:rPr>
        <w:t xml:space="preserve"> </w:t>
      </w:r>
    </w:p>
    <w:p w14:paraId="5FE79338" w14:textId="77777777" w:rsidR="00047348" w:rsidRDefault="00047348" w:rsidP="00047348">
      <w:pPr>
        <w:pStyle w:val="Corpsdetexte"/>
        <w:rPr>
          <w:rFonts w:asciiTheme="minorHAnsi" w:hAnsiTheme="minorHAnsi" w:cstheme="minorHAnsi"/>
          <w:bCs/>
        </w:rPr>
      </w:pPr>
    </w:p>
    <w:p w14:paraId="6FC9241C" w14:textId="002D7ABF" w:rsidR="003335BD" w:rsidRPr="003335BD" w:rsidRDefault="002A4BBD" w:rsidP="003335BD">
      <w:pPr>
        <w:pStyle w:val="Corpsdetexte"/>
        <w:rPr>
          <w:rFonts w:asciiTheme="minorHAnsi" w:hAnsiTheme="minorHAnsi" w:cstheme="minorHAnsi"/>
          <w:bCs/>
        </w:rPr>
      </w:pPr>
      <w:r>
        <w:rPr>
          <w:rFonts w:asciiTheme="minorHAnsi" w:hAnsiTheme="minorHAnsi" w:cstheme="minorHAnsi"/>
          <w:bCs/>
        </w:rPr>
        <w:t xml:space="preserve">Pour la recette </w:t>
      </w:r>
      <w:r w:rsidR="003335BD">
        <w:rPr>
          <w:rFonts w:asciiTheme="minorHAnsi" w:hAnsiTheme="minorHAnsi" w:cstheme="minorHAnsi"/>
          <w:bCs/>
        </w:rPr>
        <w:t>de la migration S/4HANA</w:t>
      </w:r>
      <w:r w:rsidR="003B0AD8">
        <w:rPr>
          <w:rFonts w:asciiTheme="minorHAnsi" w:hAnsiTheme="minorHAnsi" w:cstheme="minorHAnsi"/>
          <w:bCs/>
        </w:rPr>
        <w:t>,</w:t>
      </w:r>
      <w:r w:rsidR="00025E3F">
        <w:rPr>
          <w:rFonts w:asciiTheme="minorHAnsi" w:hAnsiTheme="minorHAnsi" w:cstheme="minorHAnsi"/>
          <w:bCs/>
        </w:rPr>
        <w:t xml:space="preserve"> l</w:t>
      </w:r>
      <w:r w:rsidR="003335BD" w:rsidRPr="003335BD">
        <w:rPr>
          <w:rFonts w:asciiTheme="minorHAnsi" w:hAnsiTheme="minorHAnsi" w:cstheme="minorHAnsi"/>
          <w:bCs/>
        </w:rPr>
        <w:t>e titulaire coanime</w:t>
      </w:r>
      <w:r w:rsidR="002E649A">
        <w:rPr>
          <w:rFonts w:asciiTheme="minorHAnsi" w:hAnsiTheme="minorHAnsi" w:cstheme="minorHAnsi"/>
          <w:bCs/>
        </w:rPr>
        <w:t xml:space="preserve"> </w:t>
      </w:r>
      <w:r w:rsidR="003335BD" w:rsidRPr="003335BD">
        <w:rPr>
          <w:rFonts w:asciiTheme="minorHAnsi" w:hAnsiTheme="minorHAnsi" w:cstheme="minorHAnsi"/>
          <w:bCs/>
        </w:rPr>
        <w:t>les campagnes de recette métier avec les représentants des MOA DEFIP et DSFP. Il s’assur</w:t>
      </w:r>
      <w:r w:rsidR="002E649A">
        <w:rPr>
          <w:rFonts w:asciiTheme="minorHAnsi" w:hAnsiTheme="minorHAnsi" w:cstheme="minorHAnsi"/>
          <w:bCs/>
        </w:rPr>
        <w:t>e</w:t>
      </w:r>
      <w:r w:rsidR="003335BD" w:rsidRPr="003335BD">
        <w:rPr>
          <w:rFonts w:asciiTheme="minorHAnsi" w:hAnsiTheme="minorHAnsi" w:cstheme="minorHAnsi"/>
          <w:bCs/>
        </w:rPr>
        <w:t xml:space="preserve"> notamment :</w:t>
      </w:r>
    </w:p>
    <w:p w14:paraId="19D555D6" w14:textId="74F0E0EC" w:rsidR="003335BD" w:rsidRPr="003B0AD8" w:rsidRDefault="003335BD" w:rsidP="003B0AD8">
      <w:pPr>
        <w:pStyle w:val="Corpsdetexte"/>
        <w:numPr>
          <w:ilvl w:val="0"/>
          <w:numId w:val="31"/>
        </w:numPr>
        <w:spacing w:after="0"/>
        <w:rPr>
          <w:rFonts w:asciiTheme="minorHAnsi" w:hAnsiTheme="minorHAnsi" w:cstheme="minorBidi"/>
        </w:rPr>
      </w:pPr>
      <w:r w:rsidRPr="003B0AD8">
        <w:rPr>
          <w:rFonts w:asciiTheme="minorHAnsi" w:hAnsiTheme="minorHAnsi" w:cstheme="minorBidi"/>
        </w:rPr>
        <w:t>De la production des scénari</w:t>
      </w:r>
      <w:r w:rsidR="00703F13" w:rsidRPr="003B0AD8">
        <w:rPr>
          <w:rFonts w:asciiTheme="minorHAnsi" w:hAnsiTheme="minorHAnsi" w:cstheme="minorBidi"/>
        </w:rPr>
        <w:t>i</w:t>
      </w:r>
      <w:r w:rsidRPr="003B0AD8">
        <w:rPr>
          <w:rFonts w:asciiTheme="minorHAnsi" w:hAnsiTheme="minorHAnsi" w:cstheme="minorBidi"/>
        </w:rPr>
        <w:t xml:space="preserve"> de test métier</w:t>
      </w:r>
    </w:p>
    <w:p w14:paraId="56EAF512" w14:textId="6C89DA8A" w:rsidR="003335BD" w:rsidRPr="003B0AD8" w:rsidRDefault="003335BD" w:rsidP="003B0AD8">
      <w:pPr>
        <w:pStyle w:val="Corpsdetexte"/>
        <w:numPr>
          <w:ilvl w:val="0"/>
          <w:numId w:val="31"/>
        </w:numPr>
        <w:spacing w:after="0"/>
        <w:rPr>
          <w:rFonts w:asciiTheme="minorHAnsi" w:hAnsiTheme="minorHAnsi" w:cstheme="minorBidi"/>
        </w:rPr>
      </w:pPr>
      <w:r w:rsidRPr="003B0AD8">
        <w:rPr>
          <w:rFonts w:asciiTheme="minorHAnsi" w:hAnsiTheme="minorHAnsi" w:cstheme="minorBidi"/>
        </w:rPr>
        <w:t>De la préparation des jeux de données</w:t>
      </w:r>
    </w:p>
    <w:p w14:paraId="3EDBF44C" w14:textId="7F91DC83" w:rsidR="003335BD" w:rsidRPr="003B0AD8" w:rsidRDefault="003335BD" w:rsidP="003B0AD8">
      <w:pPr>
        <w:pStyle w:val="Corpsdetexte"/>
        <w:numPr>
          <w:ilvl w:val="0"/>
          <w:numId w:val="31"/>
        </w:numPr>
        <w:spacing w:after="0"/>
        <w:rPr>
          <w:rFonts w:asciiTheme="minorHAnsi" w:hAnsiTheme="minorHAnsi" w:cstheme="minorBidi"/>
        </w:rPr>
      </w:pPr>
      <w:r w:rsidRPr="003B0AD8">
        <w:rPr>
          <w:rFonts w:asciiTheme="minorHAnsi" w:hAnsiTheme="minorHAnsi" w:cstheme="minorBidi"/>
        </w:rPr>
        <w:t>Du support aux utilisateurs pendant les campagnes</w:t>
      </w:r>
    </w:p>
    <w:p w14:paraId="5799D5E3" w14:textId="6AA2F4AB" w:rsidR="003335BD" w:rsidRPr="003B0AD8" w:rsidRDefault="5E4CED9E" w:rsidP="6F0B34E5">
      <w:pPr>
        <w:pStyle w:val="Corpsdetexte"/>
        <w:numPr>
          <w:ilvl w:val="0"/>
          <w:numId w:val="31"/>
        </w:numPr>
        <w:spacing w:after="0"/>
        <w:rPr>
          <w:rFonts w:asciiTheme="minorHAnsi" w:hAnsiTheme="minorHAnsi" w:cstheme="minorBidi"/>
        </w:rPr>
      </w:pPr>
      <w:r w:rsidRPr="6F0B34E5">
        <w:rPr>
          <w:rFonts w:asciiTheme="minorHAnsi" w:hAnsiTheme="minorHAnsi" w:cstheme="minorBidi"/>
        </w:rPr>
        <w:t xml:space="preserve">De la collecte et du traitement des anomalies via les outils JIRA ou </w:t>
      </w:r>
      <w:r w:rsidR="6D7A8CE2" w:rsidRPr="6F0B34E5">
        <w:rPr>
          <w:rFonts w:asciiTheme="minorHAnsi" w:hAnsiTheme="minorHAnsi" w:cstheme="minorBidi"/>
        </w:rPr>
        <w:t>OCTANE.</w:t>
      </w:r>
    </w:p>
    <w:p w14:paraId="34954B16" w14:textId="4820160C" w:rsidR="003335BD" w:rsidRPr="003B0AD8" w:rsidRDefault="003335BD" w:rsidP="003B0AD8">
      <w:pPr>
        <w:pStyle w:val="Corpsdetexte"/>
        <w:numPr>
          <w:ilvl w:val="0"/>
          <w:numId w:val="31"/>
        </w:numPr>
        <w:spacing w:after="0"/>
        <w:rPr>
          <w:rFonts w:asciiTheme="minorHAnsi" w:hAnsiTheme="minorHAnsi" w:cstheme="minorBidi"/>
        </w:rPr>
      </w:pPr>
      <w:r w:rsidRPr="003B0AD8">
        <w:rPr>
          <w:rFonts w:asciiTheme="minorHAnsi" w:hAnsiTheme="minorHAnsi" w:cstheme="minorBidi"/>
        </w:rPr>
        <w:t>De la validation formelle des PV de recette</w:t>
      </w:r>
    </w:p>
    <w:p w14:paraId="4A35ADCC" w14:textId="303B8794" w:rsidR="003335BD" w:rsidRPr="005C00A4" w:rsidRDefault="003335BD" w:rsidP="003335BD">
      <w:pPr>
        <w:pStyle w:val="Corpsdetexte"/>
        <w:rPr>
          <w:rFonts w:asciiTheme="minorHAnsi" w:hAnsiTheme="minorHAnsi" w:cstheme="minorHAnsi"/>
          <w:bCs/>
        </w:rPr>
      </w:pPr>
      <w:r w:rsidRPr="003335BD">
        <w:rPr>
          <w:rFonts w:asciiTheme="minorHAnsi" w:hAnsiTheme="minorHAnsi" w:cstheme="minorHAnsi"/>
          <w:bCs/>
        </w:rPr>
        <w:t xml:space="preserve">Les résultats devront faire l’objet de tableaux de synthèse structurés et présentés lors </w:t>
      </w:r>
      <w:r w:rsidR="004941C2">
        <w:rPr>
          <w:rFonts w:asciiTheme="minorHAnsi" w:hAnsiTheme="minorHAnsi" w:cstheme="minorHAnsi"/>
          <w:bCs/>
        </w:rPr>
        <w:t xml:space="preserve">du COPROJ </w:t>
      </w:r>
      <w:r w:rsidRPr="003335BD">
        <w:rPr>
          <w:rFonts w:asciiTheme="minorHAnsi" w:hAnsiTheme="minorHAnsi" w:cstheme="minorHAnsi"/>
          <w:bCs/>
        </w:rPr>
        <w:t xml:space="preserve">de </w:t>
      </w:r>
      <w:r w:rsidR="009739B5">
        <w:rPr>
          <w:rFonts w:asciiTheme="minorHAnsi" w:hAnsiTheme="minorHAnsi" w:cstheme="minorHAnsi"/>
          <w:bCs/>
        </w:rPr>
        <w:t xml:space="preserve">validation du </w:t>
      </w:r>
      <w:r w:rsidRPr="003335BD">
        <w:rPr>
          <w:rFonts w:asciiTheme="minorHAnsi" w:hAnsiTheme="minorHAnsi" w:cstheme="minorHAnsi"/>
          <w:bCs/>
        </w:rPr>
        <w:t>passage en production</w:t>
      </w:r>
      <w:r w:rsidR="009739B5">
        <w:rPr>
          <w:rFonts w:asciiTheme="minorHAnsi" w:hAnsiTheme="minorHAnsi" w:cstheme="minorHAnsi"/>
          <w:bCs/>
        </w:rPr>
        <w:t xml:space="preserve"> (Go/No Go)</w:t>
      </w:r>
      <w:r w:rsidRPr="003335BD">
        <w:rPr>
          <w:rFonts w:asciiTheme="minorHAnsi" w:hAnsiTheme="minorHAnsi" w:cstheme="minorHAnsi"/>
          <w:bCs/>
        </w:rPr>
        <w:t>.</w:t>
      </w:r>
    </w:p>
    <w:p w14:paraId="4540BDFA" w14:textId="32FAB099" w:rsidR="0029644C" w:rsidRPr="004720DE" w:rsidRDefault="006025DC" w:rsidP="004720DE">
      <w:pPr>
        <w:pStyle w:val="Titre4"/>
        <w:spacing w:before="240" w:after="0"/>
        <w:ind w:left="1571" w:hanging="862"/>
        <w:rPr>
          <w:rFonts w:asciiTheme="minorHAnsi" w:hAnsiTheme="minorHAnsi" w:cstheme="minorHAnsi"/>
        </w:rPr>
      </w:pPr>
      <w:bookmarkStart w:id="305" w:name="_Ref193182398"/>
      <w:r w:rsidRPr="004720DE">
        <w:rPr>
          <w:rFonts w:asciiTheme="minorHAnsi" w:hAnsiTheme="minorHAnsi" w:cstheme="minorHAnsi"/>
        </w:rPr>
        <w:t>Mise à jour des supports de formation</w:t>
      </w:r>
      <w:bookmarkEnd w:id="305"/>
      <w:r w:rsidRPr="004720DE">
        <w:rPr>
          <w:rFonts w:asciiTheme="minorHAnsi" w:hAnsiTheme="minorHAnsi" w:cstheme="minorHAnsi"/>
        </w:rPr>
        <w:t xml:space="preserve"> </w:t>
      </w:r>
      <w:r w:rsidR="00710FC1" w:rsidRPr="004720DE">
        <w:rPr>
          <w:rFonts w:asciiTheme="minorHAnsi" w:hAnsiTheme="minorHAnsi" w:cstheme="minorHAnsi"/>
        </w:rPr>
        <w:t>et des modules e-learning</w:t>
      </w:r>
    </w:p>
    <w:p w14:paraId="47662B4D" w14:textId="2267F4DB" w:rsidR="00990E2A" w:rsidRDefault="00B9456B" w:rsidP="00047A37">
      <w:pPr>
        <w:pStyle w:val="Corpsdetexte"/>
        <w:rPr>
          <w:rFonts w:asciiTheme="minorHAnsi" w:hAnsiTheme="minorHAnsi" w:cstheme="minorHAnsi"/>
        </w:rPr>
      </w:pPr>
      <w:r>
        <w:rPr>
          <w:rFonts w:asciiTheme="minorHAnsi" w:hAnsiTheme="minorHAnsi" w:cstheme="minorHAnsi"/>
        </w:rPr>
        <w:t xml:space="preserve">Dans cette </w:t>
      </w:r>
      <w:r w:rsidR="003C390B">
        <w:rPr>
          <w:rFonts w:asciiTheme="minorHAnsi" w:hAnsiTheme="minorHAnsi" w:cstheme="minorHAnsi"/>
        </w:rPr>
        <w:t>section</w:t>
      </w:r>
      <w:r>
        <w:rPr>
          <w:rFonts w:asciiTheme="minorHAnsi" w:hAnsiTheme="minorHAnsi" w:cstheme="minorHAnsi"/>
        </w:rPr>
        <w:t>, il est attendu que le titulaire du lot 2 mette à jour les supports de formation</w:t>
      </w:r>
      <w:r w:rsidR="00547699">
        <w:rPr>
          <w:rFonts w:asciiTheme="minorHAnsi" w:hAnsiTheme="minorHAnsi" w:cstheme="minorHAnsi"/>
        </w:rPr>
        <w:t xml:space="preserve"> (près d’une </w:t>
      </w:r>
      <w:r w:rsidR="006A5A13" w:rsidRPr="001A7FBF">
        <w:rPr>
          <w:rFonts w:asciiTheme="minorHAnsi" w:hAnsiTheme="minorHAnsi" w:cstheme="minorHAnsi"/>
        </w:rPr>
        <w:t>cinquantaine</w:t>
      </w:r>
      <w:r w:rsidR="00773DA8">
        <w:rPr>
          <w:rFonts w:asciiTheme="minorHAnsi" w:hAnsiTheme="minorHAnsi" w:cstheme="minorHAnsi"/>
        </w:rPr>
        <w:t xml:space="preserve"> </w:t>
      </w:r>
      <w:r w:rsidR="00005EB6">
        <w:rPr>
          <w:rFonts w:asciiTheme="minorHAnsi" w:hAnsiTheme="minorHAnsi" w:cstheme="minorHAnsi"/>
        </w:rPr>
        <w:t xml:space="preserve">en mode </w:t>
      </w:r>
      <w:proofErr w:type="spellStart"/>
      <w:r w:rsidR="00005EB6">
        <w:rPr>
          <w:rFonts w:asciiTheme="minorHAnsi" w:hAnsiTheme="minorHAnsi" w:cstheme="minorHAnsi"/>
        </w:rPr>
        <w:t>pdf</w:t>
      </w:r>
      <w:proofErr w:type="spellEnd"/>
      <w:r w:rsidR="00547699">
        <w:rPr>
          <w:rFonts w:asciiTheme="minorHAnsi" w:hAnsiTheme="minorHAnsi" w:cstheme="minorHAnsi"/>
        </w:rPr>
        <w:t>)</w:t>
      </w:r>
      <w:r w:rsidR="00332730">
        <w:rPr>
          <w:rFonts w:asciiTheme="minorHAnsi" w:hAnsiTheme="minorHAnsi" w:cstheme="minorHAnsi"/>
        </w:rPr>
        <w:t>,</w:t>
      </w:r>
      <w:r w:rsidR="002D5A8A">
        <w:rPr>
          <w:rFonts w:asciiTheme="minorHAnsi" w:hAnsiTheme="minorHAnsi" w:cstheme="minorHAnsi"/>
        </w:rPr>
        <w:t xml:space="preserve"> les boussoles </w:t>
      </w:r>
      <w:r w:rsidR="00547699">
        <w:rPr>
          <w:rFonts w:asciiTheme="minorHAnsi" w:hAnsiTheme="minorHAnsi" w:cstheme="minorHAnsi"/>
        </w:rPr>
        <w:t>(</w:t>
      </w:r>
      <w:r w:rsidR="005C25E2">
        <w:rPr>
          <w:rFonts w:asciiTheme="minorHAnsi" w:hAnsiTheme="minorHAnsi" w:cstheme="minorHAnsi"/>
        </w:rPr>
        <w:t xml:space="preserve">près de 25) </w:t>
      </w:r>
      <w:r w:rsidR="00BC48CD">
        <w:rPr>
          <w:rFonts w:asciiTheme="minorHAnsi" w:hAnsiTheme="minorHAnsi" w:cstheme="minorHAnsi"/>
        </w:rPr>
        <w:t xml:space="preserve">et les modules e-learning </w:t>
      </w:r>
      <w:r w:rsidR="00E060AA">
        <w:rPr>
          <w:rFonts w:asciiTheme="minorHAnsi" w:hAnsiTheme="minorHAnsi" w:cstheme="minorHAnsi"/>
        </w:rPr>
        <w:t>relatifs à SAP ECC</w:t>
      </w:r>
      <w:r w:rsidR="009A5225">
        <w:rPr>
          <w:rFonts w:asciiTheme="minorHAnsi" w:hAnsiTheme="minorHAnsi" w:cstheme="minorHAnsi"/>
        </w:rPr>
        <w:t xml:space="preserve"> </w:t>
      </w:r>
      <w:r w:rsidR="001E3BA3">
        <w:rPr>
          <w:rFonts w:asciiTheme="minorHAnsi" w:hAnsiTheme="minorHAnsi" w:cstheme="minorHAnsi"/>
        </w:rPr>
        <w:t xml:space="preserve">en cours d’élaboration </w:t>
      </w:r>
      <w:r w:rsidR="00F43884">
        <w:rPr>
          <w:rFonts w:asciiTheme="minorHAnsi" w:hAnsiTheme="minorHAnsi" w:cstheme="minorHAnsi"/>
        </w:rPr>
        <w:t xml:space="preserve">à </w:t>
      </w:r>
      <w:r w:rsidR="00BC48CD">
        <w:rPr>
          <w:rFonts w:asciiTheme="minorHAnsi" w:hAnsiTheme="minorHAnsi" w:cstheme="minorHAnsi"/>
        </w:rPr>
        <w:t>l’aide</w:t>
      </w:r>
      <w:r w:rsidR="00F43884">
        <w:rPr>
          <w:rFonts w:asciiTheme="minorHAnsi" w:hAnsiTheme="minorHAnsi" w:cstheme="minorHAnsi"/>
        </w:rPr>
        <w:t xml:space="preserve"> de SAP Enable </w:t>
      </w:r>
      <w:proofErr w:type="spellStart"/>
      <w:r w:rsidR="00F43884">
        <w:rPr>
          <w:rFonts w:asciiTheme="minorHAnsi" w:hAnsiTheme="minorHAnsi" w:cstheme="minorHAnsi"/>
        </w:rPr>
        <w:t>Now</w:t>
      </w:r>
      <w:proofErr w:type="spellEnd"/>
      <w:r w:rsidR="00E230C8">
        <w:rPr>
          <w:rFonts w:asciiTheme="minorHAnsi" w:hAnsiTheme="minorHAnsi" w:cstheme="minorHAnsi"/>
        </w:rPr>
        <w:t xml:space="preserve"> </w:t>
      </w:r>
      <w:r w:rsidR="008A5F6B">
        <w:rPr>
          <w:rFonts w:asciiTheme="minorHAnsi" w:hAnsiTheme="minorHAnsi" w:cstheme="minorHAnsi"/>
        </w:rPr>
        <w:t>pour les adapter au contexte S/4HANA</w:t>
      </w:r>
      <w:r w:rsidR="00FD352D">
        <w:rPr>
          <w:rFonts w:asciiTheme="minorHAnsi" w:hAnsiTheme="minorHAnsi" w:cstheme="minorHAnsi"/>
        </w:rPr>
        <w:t>.</w:t>
      </w:r>
    </w:p>
    <w:p w14:paraId="6B37E3A7" w14:textId="24CAC0F4" w:rsidR="00E1781A" w:rsidRDefault="00E1781A" w:rsidP="00047A37">
      <w:pPr>
        <w:pStyle w:val="Corpsdetexte"/>
        <w:rPr>
          <w:rFonts w:asciiTheme="minorHAnsi" w:hAnsiTheme="minorHAnsi" w:cstheme="minorHAnsi"/>
        </w:rPr>
      </w:pPr>
      <w:r>
        <w:rPr>
          <w:rFonts w:asciiTheme="minorHAnsi" w:hAnsiTheme="minorHAnsi" w:cstheme="minorHAnsi"/>
        </w:rPr>
        <w:t xml:space="preserve">Ces supports intégreront les évolutions induites par les </w:t>
      </w:r>
      <w:r w:rsidR="00590BB8">
        <w:rPr>
          <w:rFonts w:asciiTheme="minorHAnsi" w:hAnsiTheme="minorHAnsi" w:cstheme="minorHAnsi"/>
        </w:rPr>
        <w:t>chantiers 3</w:t>
      </w:r>
      <w:r w:rsidR="00F94DC1">
        <w:rPr>
          <w:rFonts w:asciiTheme="minorHAnsi" w:hAnsiTheme="minorHAnsi" w:cstheme="minorHAnsi"/>
        </w:rPr>
        <w:t xml:space="preserve"> (S/4HANA)</w:t>
      </w:r>
      <w:r w:rsidR="00590BB8">
        <w:rPr>
          <w:rFonts w:asciiTheme="minorHAnsi" w:hAnsiTheme="minorHAnsi" w:cstheme="minorHAnsi"/>
        </w:rPr>
        <w:t>, 4</w:t>
      </w:r>
      <w:r w:rsidR="00F94DC1">
        <w:rPr>
          <w:rFonts w:asciiTheme="minorHAnsi" w:hAnsiTheme="minorHAnsi" w:cstheme="minorHAnsi"/>
        </w:rPr>
        <w:t xml:space="preserve"> (FIORI)</w:t>
      </w:r>
      <w:r w:rsidR="00590BB8">
        <w:rPr>
          <w:rFonts w:asciiTheme="minorHAnsi" w:hAnsiTheme="minorHAnsi" w:cstheme="minorHAnsi"/>
        </w:rPr>
        <w:t xml:space="preserve"> et 5</w:t>
      </w:r>
      <w:r w:rsidR="00F94DC1">
        <w:rPr>
          <w:rFonts w:asciiTheme="minorHAnsi" w:hAnsiTheme="minorHAnsi" w:cstheme="minorHAnsi"/>
        </w:rPr>
        <w:t xml:space="preserve"> (accès/habilitations)</w:t>
      </w:r>
      <w:r w:rsidR="00590BB8">
        <w:rPr>
          <w:rFonts w:asciiTheme="minorHAnsi" w:hAnsiTheme="minorHAnsi" w:cstheme="minorHAnsi"/>
        </w:rPr>
        <w:t>.</w:t>
      </w:r>
    </w:p>
    <w:p w14:paraId="2862BAED" w14:textId="1B4CD0E1" w:rsidR="00DE43EF" w:rsidRDefault="00DE43EF" w:rsidP="00DE43EF">
      <w:pPr>
        <w:pStyle w:val="Corpsdetexte"/>
        <w:rPr>
          <w:rFonts w:asciiTheme="minorHAnsi" w:hAnsiTheme="minorHAnsi" w:cstheme="minorHAnsi"/>
        </w:rPr>
      </w:pPr>
      <w:r>
        <w:rPr>
          <w:rFonts w:asciiTheme="minorHAnsi" w:hAnsiTheme="minorHAnsi" w:cstheme="minorHAnsi"/>
        </w:rPr>
        <w:t xml:space="preserve">Cette </w:t>
      </w:r>
      <w:r w:rsidR="003C390B">
        <w:rPr>
          <w:rFonts w:asciiTheme="minorHAnsi" w:hAnsiTheme="minorHAnsi" w:cstheme="minorHAnsi"/>
        </w:rPr>
        <w:t>section</w:t>
      </w:r>
      <w:r>
        <w:rPr>
          <w:rFonts w:asciiTheme="minorHAnsi" w:hAnsiTheme="minorHAnsi" w:cstheme="minorHAnsi"/>
        </w:rPr>
        <w:t xml:space="preserve"> vise aussi à améliorer l’aide en ligne proposée en standard par S/4HANA, en</w:t>
      </w:r>
      <w:r w:rsidR="008705F1">
        <w:rPr>
          <w:rFonts w:asciiTheme="minorHAnsi" w:hAnsiTheme="minorHAnsi" w:cstheme="minorHAnsi"/>
        </w:rPr>
        <w:t xml:space="preserve"> y</w:t>
      </w:r>
      <w:r>
        <w:rPr>
          <w:rFonts w:asciiTheme="minorHAnsi" w:hAnsiTheme="minorHAnsi" w:cstheme="minorHAnsi"/>
        </w:rPr>
        <w:t xml:space="preserve"> intégrant des modules de formation e-learning afin de guider l’utilisateur dans la prise en main du nouvel environnement S/4HANA.</w:t>
      </w:r>
      <w:r w:rsidR="00A61C36">
        <w:rPr>
          <w:rFonts w:asciiTheme="minorHAnsi" w:hAnsiTheme="minorHAnsi" w:cstheme="minorHAnsi"/>
        </w:rPr>
        <w:t xml:space="preserve"> </w:t>
      </w:r>
      <w:r w:rsidR="00532EB8">
        <w:rPr>
          <w:rFonts w:asciiTheme="minorHAnsi" w:hAnsiTheme="minorHAnsi" w:cstheme="minorHAnsi"/>
        </w:rPr>
        <w:t xml:space="preserve">Le titulaire du lot 2 </w:t>
      </w:r>
      <w:r w:rsidR="00476BD7">
        <w:rPr>
          <w:rFonts w:asciiTheme="minorHAnsi" w:hAnsiTheme="minorHAnsi" w:cstheme="minorHAnsi"/>
        </w:rPr>
        <w:t>doit prendre en compte ce besoin lors de la conception</w:t>
      </w:r>
      <w:r w:rsidR="001D6FE9">
        <w:rPr>
          <w:rFonts w:asciiTheme="minorHAnsi" w:hAnsiTheme="minorHAnsi" w:cstheme="minorHAnsi"/>
        </w:rPr>
        <w:t xml:space="preserve"> ou adaptation</w:t>
      </w:r>
      <w:r w:rsidR="00476BD7">
        <w:rPr>
          <w:rFonts w:asciiTheme="minorHAnsi" w:hAnsiTheme="minorHAnsi" w:cstheme="minorHAnsi"/>
        </w:rPr>
        <w:t xml:space="preserve"> des modules de e-learning </w:t>
      </w:r>
      <w:r w:rsidR="001D6FE9">
        <w:rPr>
          <w:rFonts w:asciiTheme="minorHAnsi" w:hAnsiTheme="minorHAnsi" w:cstheme="minorHAnsi"/>
        </w:rPr>
        <w:t xml:space="preserve">relatifs à SAP ECC </w:t>
      </w:r>
      <w:r w:rsidR="00476BD7">
        <w:rPr>
          <w:rFonts w:asciiTheme="minorHAnsi" w:hAnsiTheme="minorHAnsi" w:cstheme="minorHAnsi"/>
        </w:rPr>
        <w:t xml:space="preserve">et transmettre les informations nécessaires </w:t>
      </w:r>
      <w:r w:rsidR="0082436F">
        <w:rPr>
          <w:rFonts w:asciiTheme="minorHAnsi" w:hAnsiTheme="minorHAnsi" w:cstheme="minorHAnsi"/>
        </w:rPr>
        <w:t xml:space="preserve">au titulaire du lot 1 qui se chargera </w:t>
      </w:r>
      <w:r w:rsidR="004E306A">
        <w:rPr>
          <w:rFonts w:asciiTheme="minorHAnsi" w:hAnsiTheme="minorHAnsi" w:cstheme="minorHAnsi"/>
        </w:rPr>
        <w:t>d</w:t>
      </w:r>
      <w:r w:rsidR="00C424E2">
        <w:rPr>
          <w:rFonts w:asciiTheme="minorHAnsi" w:hAnsiTheme="minorHAnsi" w:cstheme="minorHAnsi"/>
        </w:rPr>
        <w:t xml:space="preserve">e mettre en place </w:t>
      </w:r>
      <w:r w:rsidR="00C621D3" w:rsidRPr="00C621D3">
        <w:rPr>
          <w:rFonts w:asciiTheme="minorHAnsi" w:hAnsiTheme="minorHAnsi" w:cstheme="minorHAnsi"/>
        </w:rPr>
        <w:t>ces supports en tant qu’aide en ligne embarquée dans S/4HANA (cf. paragraphe 4.3.</w:t>
      </w:r>
      <w:r w:rsidR="00A27AAD">
        <w:rPr>
          <w:rFonts w:asciiTheme="minorHAnsi" w:hAnsiTheme="minorHAnsi" w:cstheme="minorHAnsi"/>
        </w:rPr>
        <w:t>8</w:t>
      </w:r>
      <w:r w:rsidR="00C621D3" w:rsidRPr="00C621D3">
        <w:rPr>
          <w:rFonts w:asciiTheme="minorHAnsi" w:hAnsiTheme="minorHAnsi" w:cstheme="minorHAnsi"/>
        </w:rPr>
        <w:t xml:space="preserve">). </w:t>
      </w:r>
      <w:r w:rsidR="0039088D">
        <w:rPr>
          <w:rFonts w:asciiTheme="minorHAnsi" w:hAnsiTheme="minorHAnsi" w:cstheme="minorHAnsi"/>
        </w:rPr>
        <w:t xml:space="preserve">L’AP-HP mettra à disposition l’outil SAP Enable </w:t>
      </w:r>
      <w:proofErr w:type="spellStart"/>
      <w:r w:rsidR="0039088D">
        <w:rPr>
          <w:rFonts w:asciiTheme="minorHAnsi" w:hAnsiTheme="minorHAnsi" w:cstheme="minorHAnsi"/>
        </w:rPr>
        <w:t>Now</w:t>
      </w:r>
      <w:proofErr w:type="spellEnd"/>
      <w:r w:rsidR="0005315E">
        <w:rPr>
          <w:rFonts w:asciiTheme="minorHAnsi" w:hAnsiTheme="minorHAnsi" w:cstheme="minorHAnsi"/>
        </w:rPr>
        <w:t xml:space="preserve"> qui devra </w:t>
      </w:r>
      <w:r w:rsidR="006840FB">
        <w:rPr>
          <w:rFonts w:asciiTheme="minorHAnsi" w:hAnsiTheme="minorHAnsi" w:cstheme="minorHAnsi"/>
        </w:rPr>
        <w:t>être utilisé</w:t>
      </w:r>
      <w:r w:rsidR="0039088D">
        <w:rPr>
          <w:rFonts w:asciiTheme="minorHAnsi" w:hAnsiTheme="minorHAnsi" w:cstheme="minorHAnsi"/>
        </w:rPr>
        <w:t>.</w:t>
      </w:r>
    </w:p>
    <w:p w14:paraId="5D8DA44F" w14:textId="137E6E03" w:rsidR="002839DF" w:rsidRDefault="002839DF" w:rsidP="00047A37">
      <w:pPr>
        <w:pStyle w:val="Corpsdetexte"/>
        <w:rPr>
          <w:rFonts w:asciiTheme="minorHAnsi" w:hAnsiTheme="minorHAnsi" w:cstheme="minorHAnsi"/>
        </w:rPr>
      </w:pPr>
      <w:bookmarkStart w:id="306" w:name="_Hlk191543202"/>
      <w:r>
        <w:rPr>
          <w:rFonts w:asciiTheme="minorHAnsi" w:hAnsiTheme="minorHAnsi" w:cstheme="minorHAnsi"/>
        </w:rPr>
        <w:t xml:space="preserve">La dispensation des formations étant </w:t>
      </w:r>
      <w:r w:rsidR="002B04F8">
        <w:rPr>
          <w:rFonts w:asciiTheme="minorHAnsi" w:hAnsiTheme="minorHAnsi" w:cstheme="minorHAnsi"/>
        </w:rPr>
        <w:t>de la responsabilité d’un autre prestataire dans le cadre d’un marché de formation, il est demandé au titulaire du lot 2 d</w:t>
      </w:r>
      <w:r w:rsidR="003B3E04">
        <w:rPr>
          <w:rFonts w:asciiTheme="minorHAnsi" w:hAnsiTheme="minorHAnsi" w:cstheme="minorHAnsi"/>
        </w:rPr>
        <w:t xml:space="preserve">e faire un transfert de connaissance </w:t>
      </w:r>
      <w:r w:rsidR="0070255D">
        <w:rPr>
          <w:rFonts w:asciiTheme="minorHAnsi" w:hAnsiTheme="minorHAnsi" w:cstheme="minorHAnsi"/>
        </w:rPr>
        <w:t xml:space="preserve">auprès </w:t>
      </w:r>
      <w:r w:rsidR="0070255D">
        <w:rPr>
          <w:rFonts w:asciiTheme="minorHAnsi" w:hAnsiTheme="minorHAnsi" w:cstheme="minorHAnsi"/>
        </w:rPr>
        <w:lastRenderedPageBreak/>
        <w:t>du</w:t>
      </w:r>
      <w:r w:rsidR="00187720">
        <w:rPr>
          <w:rFonts w:asciiTheme="minorHAnsi" w:hAnsiTheme="minorHAnsi" w:cstheme="minorHAnsi"/>
        </w:rPr>
        <w:t xml:space="preserve"> titulaire du marché de formation </w:t>
      </w:r>
      <w:r w:rsidR="00B462C1">
        <w:rPr>
          <w:rFonts w:asciiTheme="minorHAnsi" w:hAnsiTheme="minorHAnsi" w:cstheme="minorHAnsi"/>
        </w:rPr>
        <w:t xml:space="preserve">SAP </w:t>
      </w:r>
      <w:r w:rsidR="007C22D5">
        <w:rPr>
          <w:rFonts w:asciiTheme="minorHAnsi" w:hAnsiTheme="minorHAnsi" w:cstheme="minorHAnsi"/>
        </w:rPr>
        <w:t xml:space="preserve">pour l’AP-HP </w:t>
      </w:r>
      <w:r w:rsidR="008779F9">
        <w:rPr>
          <w:rFonts w:asciiTheme="minorHAnsi" w:hAnsiTheme="minorHAnsi" w:cstheme="minorHAnsi"/>
        </w:rPr>
        <w:t>pour lui permettre d’assurer</w:t>
      </w:r>
      <w:r w:rsidR="00187720">
        <w:rPr>
          <w:rFonts w:asciiTheme="minorHAnsi" w:hAnsiTheme="minorHAnsi" w:cstheme="minorHAnsi"/>
        </w:rPr>
        <w:t xml:space="preserve"> la maintenance</w:t>
      </w:r>
      <w:r w:rsidR="008779F9">
        <w:rPr>
          <w:rFonts w:asciiTheme="minorHAnsi" w:hAnsiTheme="minorHAnsi" w:cstheme="minorHAnsi"/>
        </w:rPr>
        <w:t xml:space="preserve"> des supports</w:t>
      </w:r>
      <w:r w:rsidR="007C22D5">
        <w:rPr>
          <w:rFonts w:asciiTheme="minorHAnsi" w:hAnsiTheme="minorHAnsi" w:cstheme="minorHAnsi"/>
        </w:rPr>
        <w:t xml:space="preserve"> et des modules e-learning</w:t>
      </w:r>
      <w:r w:rsidR="008779F9">
        <w:rPr>
          <w:rFonts w:asciiTheme="minorHAnsi" w:hAnsiTheme="minorHAnsi" w:cstheme="minorHAnsi"/>
        </w:rPr>
        <w:t xml:space="preserve"> livrés</w:t>
      </w:r>
      <w:r w:rsidR="006840FB">
        <w:rPr>
          <w:rFonts w:asciiTheme="minorHAnsi" w:hAnsiTheme="minorHAnsi" w:cstheme="minorHAnsi"/>
        </w:rPr>
        <w:t>.</w:t>
      </w:r>
      <w:r w:rsidR="0005315E">
        <w:rPr>
          <w:rFonts w:asciiTheme="minorHAnsi" w:hAnsiTheme="minorHAnsi" w:cstheme="minorHAnsi"/>
        </w:rPr>
        <w:t xml:space="preserve"> </w:t>
      </w:r>
    </w:p>
    <w:p w14:paraId="762F6C6D" w14:textId="065E2AA2" w:rsidR="00C127BD" w:rsidRDefault="00C127BD" w:rsidP="35D4EEA0">
      <w:pPr>
        <w:pStyle w:val="Titre2"/>
        <w:rPr>
          <w:rFonts w:asciiTheme="minorHAnsi" w:hAnsiTheme="minorHAnsi" w:cstheme="minorBidi"/>
        </w:rPr>
      </w:pPr>
      <w:bookmarkStart w:id="307" w:name="_Ref195881839"/>
      <w:bookmarkStart w:id="308" w:name="_Ref196819797"/>
      <w:bookmarkStart w:id="309" w:name="_Toc198543540"/>
      <w:bookmarkEnd w:id="306"/>
      <w:r w:rsidRPr="35D4EEA0">
        <w:rPr>
          <w:rFonts w:asciiTheme="minorHAnsi" w:hAnsiTheme="minorHAnsi" w:cstheme="minorBidi"/>
        </w:rPr>
        <w:t xml:space="preserve">Prestations attendues dans le cadre de la </w:t>
      </w:r>
      <w:r w:rsidR="00852883" w:rsidRPr="35D4EEA0">
        <w:rPr>
          <w:rFonts w:asciiTheme="minorHAnsi" w:hAnsiTheme="minorHAnsi" w:cstheme="minorBidi"/>
        </w:rPr>
        <w:t>section</w:t>
      </w:r>
      <w:r w:rsidRPr="35D4EEA0">
        <w:rPr>
          <w:rFonts w:asciiTheme="minorHAnsi" w:hAnsiTheme="minorHAnsi" w:cstheme="minorBidi"/>
        </w:rPr>
        <w:t xml:space="preserve"> </w:t>
      </w:r>
      <w:r w:rsidR="00B16BCB" w:rsidRPr="35D4EEA0">
        <w:rPr>
          <w:rFonts w:asciiTheme="minorHAnsi" w:hAnsiTheme="minorHAnsi" w:cstheme="minorBidi"/>
        </w:rPr>
        <w:t>2</w:t>
      </w:r>
      <w:r w:rsidRPr="35D4EEA0">
        <w:rPr>
          <w:rFonts w:asciiTheme="minorHAnsi" w:hAnsiTheme="minorHAnsi" w:cstheme="minorBidi"/>
        </w:rPr>
        <w:t xml:space="preserve"> du lot 2</w:t>
      </w:r>
      <w:bookmarkEnd w:id="307"/>
      <w:bookmarkEnd w:id="308"/>
      <w:bookmarkEnd w:id="309"/>
    </w:p>
    <w:p w14:paraId="0B38A9FC" w14:textId="16936327" w:rsidR="00C127BD" w:rsidRDefault="00C127BD" w:rsidP="00B609E5">
      <w:pPr>
        <w:pStyle w:val="Corpsdetexte"/>
        <w:spacing w:after="0"/>
        <w:rPr>
          <w:rFonts w:asciiTheme="minorHAnsi" w:hAnsiTheme="minorHAnsi" w:cstheme="minorHAnsi"/>
        </w:rPr>
      </w:pPr>
      <w:bookmarkStart w:id="310" w:name="_Ref189122210"/>
      <w:bookmarkStart w:id="311" w:name="_Toc188462231"/>
      <w:bookmarkStart w:id="312" w:name="_Ref188546420"/>
      <w:bookmarkStart w:id="313" w:name="_Toc188546526"/>
      <w:bookmarkStart w:id="314" w:name="_Ref189043554"/>
      <w:bookmarkStart w:id="315" w:name="_Ref189046082"/>
      <w:r w:rsidRPr="00D776AB">
        <w:rPr>
          <w:rFonts w:asciiTheme="minorHAnsi" w:hAnsiTheme="minorHAnsi" w:cstheme="minorHAnsi"/>
        </w:rPr>
        <w:t xml:space="preserve">Cette </w:t>
      </w:r>
      <w:r w:rsidR="00852883">
        <w:rPr>
          <w:rFonts w:asciiTheme="minorHAnsi" w:hAnsiTheme="minorHAnsi" w:cstheme="minorHAnsi"/>
        </w:rPr>
        <w:t>section</w:t>
      </w:r>
      <w:r w:rsidRPr="00D776AB">
        <w:rPr>
          <w:rFonts w:asciiTheme="minorHAnsi" w:hAnsiTheme="minorHAnsi" w:cstheme="minorHAnsi"/>
        </w:rPr>
        <w:t xml:space="preserve"> porte sur </w:t>
      </w:r>
      <w:r>
        <w:rPr>
          <w:rFonts w:asciiTheme="minorHAnsi" w:hAnsiTheme="minorHAnsi" w:cstheme="minorHAnsi"/>
        </w:rPr>
        <w:t>l’assistance aux utilisateurs durant les jours qui suivront la bascule sur S/4HANA</w:t>
      </w:r>
      <w:r w:rsidR="009624E2">
        <w:rPr>
          <w:rFonts w:asciiTheme="minorHAnsi" w:hAnsiTheme="minorHAnsi" w:cstheme="minorHAnsi"/>
        </w:rPr>
        <w:t xml:space="preserve"> et les tra</w:t>
      </w:r>
      <w:r w:rsidR="00BB67DE">
        <w:rPr>
          <w:rFonts w:asciiTheme="minorHAnsi" w:hAnsiTheme="minorHAnsi" w:cstheme="minorHAnsi"/>
        </w:rPr>
        <w:t>vaux de conduite du changement préalables.</w:t>
      </w:r>
    </w:p>
    <w:p w14:paraId="4259E238" w14:textId="18588C34" w:rsidR="00C43C7B" w:rsidRDefault="00AB6073" w:rsidP="00B609E5">
      <w:pPr>
        <w:pStyle w:val="Corpsdetexte"/>
        <w:spacing w:after="0"/>
        <w:rPr>
          <w:rFonts w:asciiTheme="minorHAnsi" w:hAnsiTheme="minorHAnsi" w:cstheme="minorHAnsi"/>
        </w:rPr>
      </w:pPr>
      <w:r>
        <w:rPr>
          <w:rFonts w:asciiTheme="minorHAnsi" w:hAnsiTheme="minorHAnsi" w:cstheme="minorHAnsi"/>
        </w:rPr>
        <w:t xml:space="preserve">Le prestataire </w:t>
      </w:r>
      <w:r w:rsidR="00835DFE">
        <w:rPr>
          <w:rFonts w:asciiTheme="minorHAnsi" w:hAnsiTheme="minorHAnsi" w:cstheme="minorHAnsi"/>
        </w:rPr>
        <w:t xml:space="preserve">assurera </w:t>
      </w:r>
      <w:r>
        <w:rPr>
          <w:rFonts w:asciiTheme="minorHAnsi" w:hAnsiTheme="minorHAnsi" w:cstheme="minorHAnsi"/>
        </w:rPr>
        <w:t xml:space="preserve">un </w:t>
      </w:r>
      <w:r w:rsidR="00791FFE">
        <w:rPr>
          <w:rFonts w:asciiTheme="minorHAnsi" w:hAnsiTheme="minorHAnsi" w:cstheme="minorHAnsi"/>
        </w:rPr>
        <w:t xml:space="preserve">support </w:t>
      </w:r>
      <w:r w:rsidR="00531BD9">
        <w:rPr>
          <w:rFonts w:asciiTheme="minorHAnsi" w:hAnsiTheme="minorHAnsi" w:cstheme="minorHAnsi"/>
        </w:rPr>
        <w:t>« </w:t>
      </w:r>
      <w:r w:rsidR="00791FFE">
        <w:rPr>
          <w:rFonts w:asciiTheme="minorHAnsi" w:hAnsiTheme="minorHAnsi" w:cstheme="minorHAnsi"/>
        </w:rPr>
        <w:t>utilisateur</w:t>
      </w:r>
      <w:r w:rsidR="00531BD9">
        <w:rPr>
          <w:rFonts w:asciiTheme="minorHAnsi" w:hAnsiTheme="minorHAnsi" w:cstheme="minorHAnsi"/>
        </w:rPr>
        <w:t> »</w:t>
      </w:r>
      <w:r w:rsidR="00791FFE">
        <w:rPr>
          <w:rFonts w:asciiTheme="minorHAnsi" w:hAnsiTheme="minorHAnsi" w:cstheme="minorHAnsi"/>
        </w:rPr>
        <w:t xml:space="preserve"> </w:t>
      </w:r>
      <w:r w:rsidR="00835DFE">
        <w:rPr>
          <w:rFonts w:asciiTheme="minorHAnsi" w:hAnsiTheme="minorHAnsi" w:cstheme="minorHAnsi"/>
        </w:rPr>
        <w:t>direct pour tous</w:t>
      </w:r>
      <w:r w:rsidR="00427B68">
        <w:rPr>
          <w:rFonts w:asciiTheme="minorHAnsi" w:hAnsiTheme="minorHAnsi" w:cstheme="minorHAnsi"/>
        </w:rPr>
        <w:t xml:space="preserve"> les incidents relatifs </w:t>
      </w:r>
      <w:r w:rsidR="00C43C7B">
        <w:rPr>
          <w:rFonts w:asciiTheme="minorHAnsi" w:hAnsiTheme="minorHAnsi" w:cstheme="minorHAnsi"/>
        </w:rPr>
        <w:t>au fonctionnement de S/4HANA et des écrans FIORI.</w:t>
      </w:r>
      <w:r w:rsidR="00632356">
        <w:rPr>
          <w:rFonts w:asciiTheme="minorHAnsi" w:hAnsiTheme="minorHAnsi" w:cstheme="minorHAnsi"/>
        </w:rPr>
        <w:t xml:space="preserve"> Pour cela, il s’</w:t>
      </w:r>
      <w:r w:rsidR="00F06A6E">
        <w:rPr>
          <w:rFonts w:asciiTheme="minorHAnsi" w:hAnsiTheme="minorHAnsi" w:cstheme="minorHAnsi"/>
        </w:rPr>
        <w:t>appuiera</w:t>
      </w:r>
      <w:r w:rsidR="00632356">
        <w:rPr>
          <w:rFonts w:asciiTheme="minorHAnsi" w:hAnsiTheme="minorHAnsi" w:cstheme="minorHAnsi"/>
        </w:rPr>
        <w:t xml:space="preserve"> sur l’outil AP-HP de gestion des incidents SMAX.</w:t>
      </w:r>
    </w:p>
    <w:p w14:paraId="0BBF6BEE" w14:textId="57FE120B" w:rsidR="00BB67DE" w:rsidRDefault="00C16E5A" w:rsidP="00B609E5">
      <w:pPr>
        <w:pStyle w:val="Corpsdetexte"/>
        <w:spacing w:after="0"/>
        <w:rPr>
          <w:rFonts w:asciiTheme="minorHAnsi" w:hAnsiTheme="minorHAnsi" w:cstheme="minorHAnsi"/>
        </w:rPr>
      </w:pPr>
      <w:r>
        <w:rPr>
          <w:rFonts w:asciiTheme="minorHAnsi" w:hAnsiTheme="minorHAnsi" w:cstheme="minorHAnsi"/>
        </w:rPr>
        <w:t>C</w:t>
      </w:r>
      <w:r w:rsidR="00BF3865">
        <w:rPr>
          <w:rFonts w:asciiTheme="minorHAnsi" w:hAnsiTheme="minorHAnsi" w:cstheme="minorHAnsi"/>
        </w:rPr>
        <w:t>ette section porte aussi sur l</w:t>
      </w:r>
      <w:r w:rsidR="00411DE0">
        <w:rPr>
          <w:rFonts w:asciiTheme="minorHAnsi" w:hAnsiTheme="minorHAnsi" w:cstheme="minorHAnsi"/>
        </w:rPr>
        <w:t>a conduite du changement préalable au déploiement.</w:t>
      </w:r>
    </w:p>
    <w:p w14:paraId="1807678E" w14:textId="77777777" w:rsidR="006D26E3" w:rsidRDefault="006D26E3" w:rsidP="00B609E5">
      <w:pPr>
        <w:pStyle w:val="Corpsdetexte"/>
        <w:spacing w:after="0"/>
        <w:rPr>
          <w:rFonts w:asciiTheme="minorHAnsi" w:hAnsiTheme="minorHAnsi" w:cstheme="minorHAnsi"/>
        </w:rPr>
      </w:pPr>
    </w:p>
    <w:p w14:paraId="64699CAA" w14:textId="2F4F8F3C" w:rsidR="00D65C22" w:rsidRPr="008D3457" w:rsidRDefault="00D65C22" w:rsidP="35D4EEA0">
      <w:pPr>
        <w:pStyle w:val="Titre3"/>
        <w:rPr>
          <w:rFonts w:asciiTheme="minorHAnsi" w:hAnsiTheme="minorHAnsi" w:cstheme="minorBidi"/>
        </w:rPr>
      </w:pPr>
      <w:bookmarkStart w:id="316" w:name="_Toc198543541"/>
      <w:r w:rsidRPr="35D4EEA0">
        <w:rPr>
          <w:rFonts w:asciiTheme="minorHAnsi" w:hAnsiTheme="minorHAnsi" w:cstheme="minorBidi"/>
        </w:rPr>
        <w:t>Conduite du changement</w:t>
      </w:r>
      <w:bookmarkEnd w:id="316"/>
    </w:p>
    <w:p w14:paraId="42AC1A6C" w14:textId="77777777" w:rsidR="00D65C22" w:rsidRPr="00C13000" w:rsidRDefault="00D65C22" w:rsidP="00D65C22">
      <w:pPr>
        <w:pStyle w:val="Corpsdetexte"/>
        <w:rPr>
          <w:rFonts w:asciiTheme="minorHAnsi" w:hAnsiTheme="minorHAnsi" w:cstheme="minorHAnsi"/>
          <w:b/>
          <w:bCs/>
        </w:rPr>
      </w:pPr>
      <w:r w:rsidRPr="00C13000">
        <w:rPr>
          <w:rFonts w:asciiTheme="minorHAnsi" w:hAnsiTheme="minorHAnsi" w:cstheme="minorHAnsi"/>
          <w:b/>
          <w:bCs/>
        </w:rPr>
        <w:t>Les principales activités de cette phase sont les suivantes :</w:t>
      </w:r>
    </w:p>
    <w:p w14:paraId="5F7E73F4" w14:textId="77777777" w:rsidR="00D65C22" w:rsidRPr="00C13000" w:rsidRDefault="00D65C22" w:rsidP="000D3C27">
      <w:pPr>
        <w:pStyle w:val="Corpsdetexte"/>
        <w:spacing w:after="0"/>
        <w:ind w:left="1134" w:hanging="283"/>
        <w:rPr>
          <w:rFonts w:asciiTheme="minorHAnsi" w:hAnsiTheme="minorHAnsi" w:cstheme="minorHAnsi"/>
        </w:rPr>
      </w:pPr>
      <w:r w:rsidRPr="00C13000">
        <w:rPr>
          <w:rFonts w:asciiTheme="minorHAnsi" w:hAnsiTheme="minorHAnsi" w:cstheme="minorHAnsi"/>
        </w:rPr>
        <w:t>•</w:t>
      </w:r>
      <w:r w:rsidRPr="00C13000">
        <w:rPr>
          <w:rFonts w:asciiTheme="minorHAnsi" w:hAnsiTheme="minorHAnsi" w:cstheme="minorHAnsi"/>
        </w:rPr>
        <w:tab/>
        <w:t>Etude des impacts métiers,</w:t>
      </w:r>
    </w:p>
    <w:p w14:paraId="113345DD" w14:textId="77777777" w:rsidR="00D65C22" w:rsidRPr="00C13000" w:rsidRDefault="00D65C22" w:rsidP="000D3C27">
      <w:pPr>
        <w:pStyle w:val="Corpsdetexte"/>
        <w:spacing w:after="0"/>
        <w:ind w:left="1134" w:hanging="283"/>
        <w:rPr>
          <w:rFonts w:asciiTheme="minorHAnsi" w:hAnsiTheme="minorHAnsi" w:cstheme="minorHAnsi"/>
        </w:rPr>
      </w:pPr>
      <w:r w:rsidRPr="00C13000">
        <w:rPr>
          <w:rFonts w:asciiTheme="minorHAnsi" w:hAnsiTheme="minorHAnsi" w:cstheme="minorHAnsi"/>
        </w:rPr>
        <w:t>•</w:t>
      </w:r>
      <w:r w:rsidRPr="00C13000">
        <w:rPr>
          <w:rFonts w:asciiTheme="minorHAnsi" w:hAnsiTheme="minorHAnsi" w:cstheme="minorHAnsi"/>
        </w:rPr>
        <w:tab/>
        <w:t>Définition de la stratégie de conduite du changement (communication, documentation métier/outil),</w:t>
      </w:r>
    </w:p>
    <w:p w14:paraId="770BEA2D" w14:textId="77777777" w:rsidR="00D65C22" w:rsidRPr="00C13000" w:rsidRDefault="00D65C22" w:rsidP="000D3C27">
      <w:pPr>
        <w:pStyle w:val="Corpsdetexte"/>
        <w:spacing w:after="0"/>
        <w:ind w:left="1134" w:hanging="283"/>
        <w:rPr>
          <w:rFonts w:asciiTheme="minorHAnsi" w:hAnsiTheme="minorHAnsi" w:cstheme="minorHAnsi"/>
        </w:rPr>
      </w:pPr>
      <w:r w:rsidRPr="00C13000">
        <w:rPr>
          <w:rFonts w:asciiTheme="minorHAnsi" w:hAnsiTheme="minorHAnsi" w:cstheme="minorHAnsi"/>
        </w:rPr>
        <w:t>•</w:t>
      </w:r>
      <w:r w:rsidRPr="00C13000">
        <w:rPr>
          <w:rFonts w:asciiTheme="minorHAnsi" w:hAnsiTheme="minorHAnsi" w:cstheme="minorHAnsi"/>
        </w:rPr>
        <w:tab/>
        <w:t xml:space="preserve">Production des supports de documentation et de communication auprès des utilisateurs et de leur encadrement, </w:t>
      </w:r>
    </w:p>
    <w:p w14:paraId="1F23B7B6" w14:textId="77777777" w:rsidR="00D65C22" w:rsidRPr="00C13000" w:rsidRDefault="00D65C22" w:rsidP="000D3C27">
      <w:pPr>
        <w:pStyle w:val="Corpsdetexte"/>
        <w:spacing w:after="0"/>
        <w:ind w:left="1134" w:hanging="283"/>
        <w:rPr>
          <w:rFonts w:asciiTheme="minorHAnsi" w:hAnsiTheme="minorHAnsi" w:cstheme="minorHAnsi"/>
        </w:rPr>
      </w:pPr>
      <w:r w:rsidRPr="00C13000">
        <w:rPr>
          <w:rFonts w:asciiTheme="minorHAnsi" w:hAnsiTheme="minorHAnsi" w:cstheme="minorHAnsi"/>
        </w:rPr>
        <w:t>•</w:t>
      </w:r>
      <w:r w:rsidRPr="00C13000">
        <w:rPr>
          <w:rFonts w:asciiTheme="minorHAnsi" w:hAnsiTheme="minorHAnsi" w:cstheme="minorHAnsi"/>
        </w:rPr>
        <w:tab/>
        <w:t>Formation des formateurs relais pour la réalisation de la recette utilisateurs préalablement à la phase de la recette,</w:t>
      </w:r>
    </w:p>
    <w:p w14:paraId="384B823B" w14:textId="77777777" w:rsidR="00D65C22" w:rsidRPr="00C13000" w:rsidRDefault="00D65C22" w:rsidP="000D3C27">
      <w:pPr>
        <w:pStyle w:val="Corpsdetexte"/>
        <w:spacing w:after="0"/>
        <w:ind w:left="1134" w:hanging="283"/>
        <w:rPr>
          <w:rFonts w:asciiTheme="minorHAnsi" w:hAnsiTheme="minorHAnsi" w:cstheme="minorHAnsi"/>
        </w:rPr>
      </w:pPr>
      <w:r w:rsidRPr="00C13000">
        <w:rPr>
          <w:rFonts w:asciiTheme="minorHAnsi" w:hAnsiTheme="minorHAnsi" w:cstheme="minorHAnsi"/>
        </w:rPr>
        <w:t>•</w:t>
      </w:r>
      <w:r w:rsidRPr="00C13000">
        <w:rPr>
          <w:rFonts w:asciiTheme="minorHAnsi" w:hAnsiTheme="minorHAnsi" w:cstheme="minorHAnsi"/>
        </w:rPr>
        <w:tab/>
        <w:t>Définition de l’assistance utilisateurs.</w:t>
      </w:r>
    </w:p>
    <w:p w14:paraId="43CFE55A" w14:textId="07889961" w:rsidR="00D65C22" w:rsidRDefault="00D65C22" w:rsidP="000D3C27">
      <w:pPr>
        <w:pStyle w:val="Corpsdetexte"/>
        <w:spacing w:after="0"/>
        <w:ind w:left="1134" w:hanging="283"/>
        <w:rPr>
          <w:rFonts w:asciiTheme="minorHAnsi" w:hAnsiTheme="minorHAnsi" w:cstheme="minorHAnsi"/>
        </w:rPr>
      </w:pPr>
      <w:r w:rsidRPr="00C13000">
        <w:rPr>
          <w:rFonts w:asciiTheme="minorHAnsi" w:hAnsiTheme="minorHAnsi" w:cstheme="minorHAnsi"/>
        </w:rPr>
        <w:t>Les travaux de conduite du changement constituent un</w:t>
      </w:r>
      <w:r w:rsidR="008F5505">
        <w:rPr>
          <w:rFonts w:asciiTheme="minorHAnsi" w:hAnsiTheme="minorHAnsi" w:cstheme="minorHAnsi"/>
        </w:rPr>
        <w:t xml:space="preserve"> enjeu </w:t>
      </w:r>
      <w:r w:rsidRPr="00C13000">
        <w:rPr>
          <w:rFonts w:asciiTheme="minorHAnsi" w:hAnsiTheme="minorHAnsi" w:cstheme="minorHAnsi"/>
        </w:rPr>
        <w:t>important du programme.</w:t>
      </w:r>
    </w:p>
    <w:p w14:paraId="68D56440" w14:textId="77777777" w:rsidR="00193D76" w:rsidRPr="00C13000" w:rsidRDefault="00193D76" w:rsidP="00D65C22">
      <w:pPr>
        <w:pStyle w:val="Corpsdetexte"/>
        <w:rPr>
          <w:rFonts w:asciiTheme="minorHAnsi" w:hAnsiTheme="minorHAnsi" w:cstheme="minorHAnsi"/>
        </w:rPr>
      </w:pPr>
    </w:p>
    <w:p w14:paraId="199E9852" w14:textId="77777777" w:rsidR="00D65C22" w:rsidRPr="00C13000" w:rsidRDefault="00D65C22" w:rsidP="00D65C22">
      <w:pPr>
        <w:pStyle w:val="Corpsdetexte"/>
        <w:rPr>
          <w:rFonts w:asciiTheme="minorHAnsi" w:hAnsiTheme="minorHAnsi" w:cstheme="minorHAnsi"/>
          <w:b/>
          <w:bCs/>
        </w:rPr>
      </w:pPr>
      <w:r w:rsidRPr="008C77B3">
        <w:rPr>
          <w:rFonts w:asciiTheme="minorHAnsi" w:hAnsiTheme="minorHAnsi" w:cstheme="minorHAnsi"/>
          <w:b/>
          <w:bCs/>
        </w:rPr>
        <w:t>Les principaux livrables attendus de cette phase sont les suivants :</w:t>
      </w:r>
    </w:p>
    <w:p w14:paraId="74464778" w14:textId="761D03C8" w:rsidR="00D65C22" w:rsidRPr="00C13000" w:rsidRDefault="00D65C22" w:rsidP="000D3C27">
      <w:pPr>
        <w:pStyle w:val="Corpsdetexte"/>
        <w:spacing w:after="0"/>
        <w:ind w:left="1134" w:hanging="283"/>
        <w:rPr>
          <w:rFonts w:asciiTheme="minorHAnsi" w:hAnsiTheme="minorHAnsi" w:cstheme="minorHAnsi"/>
        </w:rPr>
      </w:pPr>
      <w:r w:rsidRPr="00C13000">
        <w:rPr>
          <w:rFonts w:asciiTheme="minorHAnsi" w:hAnsiTheme="minorHAnsi" w:cstheme="minorHAnsi"/>
        </w:rPr>
        <w:t>•</w:t>
      </w:r>
      <w:r w:rsidRPr="00C13000">
        <w:rPr>
          <w:rFonts w:asciiTheme="minorHAnsi" w:hAnsiTheme="minorHAnsi" w:cstheme="minorHAnsi"/>
        </w:rPr>
        <w:tab/>
        <w:t>Analyse des besoins en matière de conduite de changement (avec la liste des acteurs, définition des cibles)</w:t>
      </w:r>
      <w:r w:rsidR="005C2641">
        <w:rPr>
          <w:rFonts w:asciiTheme="minorHAnsi" w:hAnsiTheme="minorHAnsi" w:cstheme="minorHAnsi"/>
        </w:rPr>
        <w:t xml:space="preserve"> : </w:t>
      </w:r>
      <w:r w:rsidR="00AA35A5">
        <w:rPr>
          <w:rFonts w:asciiTheme="minorHAnsi" w:hAnsiTheme="minorHAnsi" w:cstheme="minorHAnsi"/>
        </w:rPr>
        <w:t xml:space="preserve">cartographie des impacts utilisateurs, </w:t>
      </w:r>
    </w:p>
    <w:p w14:paraId="4730C3F3" w14:textId="213157EA" w:rsidR="00D65C22" w:rsidRDefault="00D65C22" w:rsidP="000D3C27">
      <w:pPr>
        <w:pStyle w:val="Corpsdetexte"/>
        <w:spacing w:after="0"/>
        <w:ind w:left="1134" w:hanging="283"/>
        <w:rPr>
          <w:rFonts w:asciiTheme="minorHAnsi" w:hAnsiTheme="minorHAnsi" w:cstheme="minorHAnsi"/>
        </w:rPr>
      </w:pPr>
      <w:r w:rsidRPr="00C13000">
        <w:rPr>
          <w:rFonts w:asciiTheme="minorHAnsi" w:hAnsiTheme="minorHAnsi" w:cstheme="minorHAnsi"/>
        </w:rPr>
        <w:t>•</w:t>
      </w:r>
      <w:r w:rsidRPr="00C13000">
        <w:rPr>
          <w:rFonts w:asciiTheme="minorHAnsi" w:hAnsiTheme="minorHAnsi" w:cstheme="minorHAnsi"/>
        </w:rPr>
        <w:tab/>
        <w:t>Plan de communication</w:t>
      </w:r>
      <w:r w:rsidR="00AA35A5">
        <w:rPr>
          <w:rFonts w:asciiTheme="minorHAnsi" w:hAnsiTheme="minorHAnsi" w:cstheme="minorHAnsi"/>
        </w:rPr>
        <w:t xml:space="preserve"> ciblé par profil utilisateur</w:t>
      </w:r>
      <w:r w:rsidRPr="00C13000">
        <w:rPr>
          <w:rFonts w:asciiTheme="minorHAnsi" w:hAnsiTheme="minorHAnsi" w:cstheme="minorHAnsi"/>
        </w:rPr>
        <w:t>,</w:t>
      </w:r>
    </w:p>
    <w:p w14:paraId="2934CF1A" w14:textId="063AA60E" w:rsidR="00F41A9B" w:rsidRPr="00C13000" w:rsidRDefault="00C734D0" w:rsidP="004021BC">
      <w:pPr>
        <w:pStyle w:val="Corpsdetexte"/>
        <w:numPr>
          <w:ilvl w:val="0"/>
          <w:numId w:val="60"/>
        </w:numPr>
        <w:spacing w:after="0"/>
        <w:ind w:left="1134" w:hanging="283"/>
        <w:rPr>
          <w:rFonts w:asciiTheme="minorHAnsi" w:hAnsiTheme="minorHAnsi" w:cstheme="minorHAnsi"/>
        </w:rPr>
      </w:pPr>
      <w:r>
        <w:rPr>
          <w:rFonts w:asciiTheme="minorHAnsi" w:hAnsiTheme="minorHAnsi" w:cstheme="minorHAnsi"/>
        </w:rPr>
        <w:t xml:space="preserve">Animation d’ateliers de démonstrateurs d’écrans FIORI par domaine fonctionnel </w:t>
      </w:r>
      <w:r w:rsidR="00BB3C26">
        <w:rPr>
          <w:rFonts w:asciiTheme="minorHAnsi" w:hAnsiTheme="minorHAnsi" w:cstheme="minorHAnsi"/>
        </w:rPr>
        <w:t>sur les sites de l’AP-HP</w:t>
      </w:r>
    </w:p>
    <w:p w14:paraId="34DA16C6" w14:textId="5EAD86E7" w:rsidR="00D65C22" w:rsidRPr="00C13000" w:rsidRDefault="00D65C22" w:rsidP="000D3C27">
      <w:pPr>
        <w:pStyle w:val="Corpsdetexte"/>
        <w:spacing w:after="0"/>
        <w:ind w:left="1134" w:hanging="283"/>
        <w:rPr>
          <w:rFonts w:asciiTheme="minorHAnsi" w:hAnsiTheme="minorHAnsi" w:cstheme="minorHAnsi"/>
        </w:rPr>
      </w:pPr>
      <w:r w:rsidRPr="00C13000">
        <w:rPr>
          <w:rFonts w:asciiTheme="minorHAnsi" w:hAnsiTheme="minorHAnsi" w:cstheme="minorHAnsi"/>
        </w:rPr>
        <w:t>•</w:t>
      </w:r>
      <w:r w:rsidRPr="00C13000">
        <w:rPr>
          <w:rFonts w:asciiTheme="minorHAnsi" w:hAnsiTheme="minorHAnsi" w:cstheme="minorHAnsi"/>
        </w:rPr>
        <w:tab/>
        <w:t>Support de communication ciblé</w:t>
      </w:r>
      <w:r w:rsidR="00B002D5">
        <w:rPr>
          <w:rFonts w:asciiTheme="minorHAnsi" w:hAnsiTheme="minorHAnsi" w:cstheme="minorHAnsi"/>
        </w:rPr>
        <w:t xml:space="preserve"> (d</w:t>
      </w:r>
      <w:r w:rsidR="00B002D5" w:rsidRPr="00B002D5">
        <w:rPr>
          <w:rFonts w:asciiTheme="minorHAnsi" w:hAnsiTheme="minorHAnsi" w:cstheme="minorHAnsi"/>
        </w:rPr>
        <w:t>es supports de communication synthétiques</w:t>
      </w:r>
      <w:r w:rsidR="00B002D5">
        <w:rPr>
          <w:rFonts w:asciiTheme="minorHAnsi" w:hAnsiTheme="minorHAnsi" w:cstheme="minorHAnsi"/>
        </w:rPr>
        <w:t xml:space="preserve"> : </w:t>
      </w:r>
      <w:r w:rsidR="00B002D5" w:rsidRPr="00B002D5">
        <w:rPr>
          <w:rFonts w:asciiTheme="minorHAnsi" w:hAnsiTheme="minorHAnsi" w:cstheme="minorHAnsi"/>
        </w:rPr>
        <w:t>fiches réflexes, infographies, newsletters</w:t>
      </w:r>
      <w:r w:rsidR="00B002D5">
        <w:rPr>
          <w:rFonts w:asciiTheme="minorHAnsi" w:hAnsiTheme="minorHAnsi" w:cstheme="minorHAnsi"/>
        </w:rPr>
        <w:t>...)</w:t>
      </w:r>
      <w:r w:rsidR="00EC18C8">
        <w:rPr>
          <w:rFonts w:asciiTheme="minorHAnsi" w:hAnsiTheme="minorHAnsi" w:cstheme="minorHAnsi"/>
        </w:rPr>
        <w:t>,</w:t>
      </w:r>
    </w:p>
    <w:p w14:paraId="2DA86713" w14:textId="77777777" w:rsidR="00D65C22" w:rsidRPr="00C13000" w:rsidRDefault="00D65C22" w:rsidP="000D3C27">
      <w:pPr>
        <w:pStyle w:val="Corpsdetexte"/>
        <w:spacing w:after="0"/>
        <w:ind w:left="1134" w:hanging="283"/>
        <w:rPr>
          <w:rFonts w:asciiTheme="minorHAnsi" w:hAnsiTheme="minorHAnsi" w:cstheme="minorHAnsi"/>
        </w:rPr>
      </w:pPr>
      <w:r w:rsidRPr="00C13000">
        <w:rPr>
          <w:rFonts w:asciiTheme="minorHAnsi" w:hAnsiTheme="minorHAnsi" w:cstheme="minorHAnsi"/>
        </w:rPr>
        <w:t>•</w:t>
      </w:r>
      <w:r w:rsidRPr="00C13000">
        <w:rPr>
          <w:rFonts w:asciiTheme="minorHAnsi" w:hAnsiTheme="minorHAnsi" w:cstheme="minorHAnsi"/>
        </w:rPr>
        <w:tab/>
        <w:t>Plan de documentation,</w:t>
      </w:r>
    </w:p>
    <w:p w14:paraId="3086FFC5" w14:textId="77777777" w:rsidR="00D65C22" w:rsidRPr="00C13000" w:rsidRDefault="00D65C22" w:rsidP="000D3C27">
      <w:pPr>
        <w:pStyle w:val="Corpsdetexte"/>
        <w:spacing w:after="0"/>
        <w:ind w:left="1134" w:hanging="283"/>
        <w:rPr>
          <w:rFonts w:asciiTheme="minorHAnsi" w:hAnsiTheme="minorHAnsi" w:cstheme="minorHAnsi"/>
        </w:rPr>
      </w:pPr>
      <w:r w:rsidRPr="00C13000">
        <w:rPr>
          <w:rFonts w:asciiTheme="minorHAnsi" w:hAnsiTheme="minorHAnsi" w:cstheme="minorHAnsi"/>
        </w:rPr>
        <w:t>•</w:t>
      </w:r>
      <w:r w:rsidRPr="00C13000">
        <w:rPr>
          <w:rFonts w:asciiTheme="minorHAnsi" w:hAnsiTheme="minorHAnsi" w:cstheme="minorHAnsi"/>
        </w:rPr>
        <w:tab/>
        <w:t>Documentation (solution logicielle et procédures métier),</w:t>
      </w:r>
    </w:p>
    <w:p w14:paraId="460F076D" w14:textId="421D2528" w:rsidR="00D65C22" w:rsidRDefault="00D65C22" w:rsidP="000D3C27">
      <w:pPr>
        <w:pStyle w:val="Corpsdetexte"/>
        <w:spacing w:after="0"/>
        <w:ind w:left="1134" w:hanging="283"/>
        <w:rPr>
          <w:rFonts w:asciiTheme="minorHAnsi" w:hAnsiTheme="minorHAnsi" w:cstheme="minorHAnsi"/>
        </w:rPr>
      </w:pPr>
      <w:r w:rsidRPr="00C13000">
        <w:rPr>
          <w:rFonts w:asciiTheme="minorHAnsi" w:hAnsiTheme="minorHAnsi" w:cstheme="minorHAnsi"/>
        </w:rPr>
        <w:t>•</w:t>
      </w:r>
      <w:r w:rsidRPr="00C13000">
        <w:rPr>
          <w:rFonts w:asciiTheme="minorHAnsi" w:hAnsiTheme="minorHAnsi" w:cstheme="minorHAnsi"/>
        </w:rPr>
        <w:tab/>
        <w:t>Plan de formation le cas échéant à transmettre au prestataire en charge de la réalisation des formations sur S/4HANA</w:t>
      </w:r>
      <w:r w:rsidR="00EC18C8">
        <w:rPr>
          <w:rFonts w:asciiTheme="minorHAnsi" w:hAnsiTheme="minorHAnsi" w:cstheme="minorHAnsi"/>
        </w:rPr>
        <w:t>,</w:t>
      </w:r>
    </w:p>
    <w:p w14:paraId="6F087BB3" w14:textId="2047E71D" w:rsidR="00812F72" w:rsidRPr="00C13000" w:rsidRDefault="00812F72" w:rsidP="004021BC">
      <w:pPr>
        <w:pStyle w:val="Corpsdetexte"/>
        <w:numPr>
          <w:ilvl w:val="0"/>
          <w:numId w:val="61"/>
        </w:numPr>
        <w:spacing w:after="0"/>
        <w:ind w:left="1134" w:hanging="283"/>
        <w:rPr>
          <w:rFonts w:asciiTheme="minorHAnsi" w:hAnsiTheme="minorHAnsi" w:cstheme="minorHAnsi"/>
        </w:rPr>
      </w:pPr>
      <w:r>
        <w:rPr>
          <w:rFonts w:asciiTheme="minorHAnsi" w:hAnsiTheme="minorHAnsi" w:cstheme="minorHAnsi"/>
        </w:rPr>
        <w:t>U</w:t>
      </w:r>
      <w:r w:rsidRPr="00812F72">
        <w:rPr>
          <w:rFonts w:asciiTheme="minorHAnsi" w:hAnsiTheme="minorHAnsi" w:cstheme="minorHAnsi"/>
        </w:rPr>
        <w:t>n plan de montée en compétence des équipes internes (DSN, DEFIP, DSFP) pour assurer la réversibilité</w:t>
      </w:r>
      <w:r w:rsidR="00EC18C8">
        <w:rPr>
          <w:rFonts w:asciiTheme="minorHAnsi" w:hAnsiTheme="minorHAnsi" w:cstheme="minorHAnsi"/>
        </w:rPr>
        <w:t>,</w:t>
      </w:r>
    </w:p>
    <w:p w14:paraId="499CB8CA" w14:textId="47221D12" w:rsidR="00D65C22" w:rsidRPr="00BE4364" w:rsidRDefault="00D65C22" w:rsidP="000D3C27">
      <w:pPr>
        <w:pStyle w:val="Corpsdetexte"/>
        <w:spacing w:after="0"/>
        <w:ind w:left="1134" w:hanging="283"/>
        <w:rPr>
          <w:rFonts w:asciiTheme="minorHAnsi" w:hAnsiTheme="minorHAnsi" w:cstheme="minorHAnsi"/>
        </w:rPr>
      </w:pPr>
      <w:r w:rsidRPr="00C13000">
        <w:rPr>
          <w:rFonts w:asciiTheme="minorHAnsi" w:hAnsiTheme="minorHAnsi" w:cstheme="minorHAnsi"/>
        </w:rPr>
        <w:t>•</w:t>
      </w:r>
      <w:r w:rsidRPr="00C13000">
        <w:rPr>
          <w:rFonts w:asciiTheme="minorHAnsi" w:hAnsiTheme="minorHAnsi" w:cstheme="minorHAnsi"/>
        </w:rPr>
        <w:tab/>
      </w:r>
      <w:r w:rsidR="00BE4364">
        <w:rPr>
          <w:rFonts w:asciiTheme="minorHAnsi" w:hAnsiTheme="minorHAnsi" w:cstheme="minorHAnsi"/>
        </w:rPr>
        <w:t>K</w:t>
      </w:r>
      <w:r w:rsidRPr="00BE4364">
        <w:rPr>
          <w:rFonts w:asciiTheme="minorHAnsi" w:hAnsiTheme="minorHAnsi" w:cstheme="minorHAnsi"/>
        </w:rPr>
        <w:t>it de formation à transmettre au prestataire en charge de la réalisation des formations sur S/4HANA</w:t>
      </w:r>
      <w:r w:rsidR="00193D76">
        <w:rPr>
          <w:rFonts w:asciiTheme="minorHAnsi" w:hAnsiTheme="minorHAnsi" w:cstheme="minorHAnsi"/>
        </w:rPr>
        <w:t xml:space="preserve"> (cf. paragraphe 5.3)</w:t>
      </w:r>
      <w:r w:rsidR="00EC18C8">
        <w:rPr>
          <w:rFonts w:asciiTheme="minorHAnsi" w:hAnsiTheme="minorHAnsi" w:cstheme="minorHAnsi"/>
        </w:rPr>
        <w:t>,</w:t>
      </w:r>
    </w:p>
    <w:p w14:paraId="1C69EF35" w14:textId="017A0819" w:rsidR="00D65C22" w:rsidRDefault="00D65C22" w:rsidP="000D3C27">
      <w:pPr>
        <w:pStyle w:val="Corpsdetexte"/>
        <w:spacing w:after="0"/>
        <w:ind w:left="1134" w:hanging="283"/>
        <w:rPr>
          <w:rFonts w:asciiTheme="minorHAnsi" w:hAnsiTheme="minorHAnsi" w:cstheme="minorHAnsi"/>
        </w:rPr>
      </w:pPr>
      <w:r w:rsidRPr="00BE4364">
        <w:rPr>
          <w:rFonts w:asciiTheme="minorHAnsi" w:hAnsiTheme="minorHAnsi" w:cstheme="minorHAnsi"/>
        </w:rPr>
        <w:t>•</w:t>
      </w:r>
      <w:r w:rsidRPr="00BE4364">
        <w:rPr>
          <w:rFonts w:asciiTheme="minorHAnsi" w:hAnsiTheme="minorHAnsi" w:cstheme="minorHAnsi"/>
        </w:rPr>
        <w:tab/>
        <w:t>Plan d’organisation de l’assistance utilisateurs</w:t>
      </w:r>
      <w:r w:rsidR="00EC18C8">
        <w:rPr>
          <w:rFonts w:asciiTheme="minorHAnsi" w:hAnsiTheme="minorHAnsi" w:cstheme="minorHAnsi"/>
        </w:rPr>
        <w:t>.</w:t>
      </w:r>
    </w:p>
    <w:p w14:paraId="70C22DF2" w14:textId="77777777" w:rsidR="00D65C22" w:rsidRDefault="00D65C22" w:rsidP="00B609E5">
      <w:pPr>
        <w:pStyle w:val="Corpsdetexte"/>
        <w:spacing w:after="0"/>
        <w:rPr>
          <w:rFonts w:asciiTheme="minorHAnsi" w:hAnsiTheme="minorHAnsi" w:cstheme="minorHAnsi"/>
        </w:rPr>
      </w:pPr>
    </w:p>
    <w:p w14:paraId="5DCF7DF9" w14:textId="4D1A0561" w:rsidR="00632356" w:rsidRDefault="00632356" w:rsidP="35D4EEA0">
      <w:pPr>
        <w:pStyle w:val="Titre3"/>
        <w:rPr>
          <w:rFonts w:asciiTheme="minorHAnsi" w:hAnsiTheme="minorHAnsi" w:cstheme="minorBidi"/>
        </w:rPr>
      </w:pPr>
      <w:bookmarkStart w:id="317" w:name="_Toc198543542"/>
      <w:r w:rsidRPr="35D4EEA0">
        <w:rPr>
          <w:rFonts w:asciiTheme="minorHAnsi" w:hAnsiTheme="minorHAnsi" w:cstheme="minorBidi"/>
        </w:rPr>
        <w:t>Paramétrage de SMAX</w:t>
      </w:r>
      <w:r w:rsidR="0065457A" w:rsidRPr="35D4EEA0">
        <w:rPr>
          <w:rFonts w:asciiTheme="minorHAnsi" w:hAnsiTheme="minorHAnsi" w:cstheme="minorBidi"/>
        </w:rPr>
        <w:t xml:space="preserve"> pour le suivi des incidents liés à la migration S/4HANA</w:t>
      </w:r>
      <w:bookmarkEnd w:id="317"/>
    </w:p>
    <w:p w14:paraId="7E2CFC6F" w14:textId="2AB640BE" w:rsidR="0065457A" w:rsidRDefault="0065457A" w:rsidP="00B609E5">
      <w:pPr>
        <w:pStyle w:val="Corpsdetexte"/>
        <w:spacing w:after="0"/>
      </w:pPr>
      <w:r>
        <w:t xml:space="preserve">Le prestataire </w:t>
      </w:r>
      <w:r w:rsidR="0081606B">
        <w:t xml:space="preserve">prendra connaissance auprès de la DSN des éléments de paramétrage </w:t>
      </w:r>
      <w:r w:rsidR="00C240C0">
        <w:t>SMAX</w:t>
      </w:r>
      <w:r w:rsidR="00DC27C7">
        <w:t xml:space="preserve"> et des modalités d’organisation du support au sein de l’AP-HP</w:t>
      </w:r>
    </w:p>
    <w:p w14:paraId="4C4768E6" w14:textId="510523A2" w:rsidR="00C240C0" w:rsidRDefault="00C240C0" w:rsidP="00B609E5">
      <w:pPr>
        <w:pStyle w:val="Corpsdetexte"/>
        <w:spacing w:after="0"/>
      </w:pPr>
      <w:r>
        <w:t>Sur la base de l’organisation d</w:t>
      </w:r>
      <w:r w:rsidR="002F1B17">
        <w:t>u support</w:t>
      </w:r>
      <w:r>
        <w:t xml:space="preserve"> qui sera arrêtée avec </w:t>
      </w:r>
      <w:r w:rsidR="002C4905">
        <w:t>l’équipe projet</w:t>
      </w:r>
      <w:r w:rsidR="00830B12">
        <w:t xml:space="preserve"> et le titulaire du lot 1</w:t>
      </w:r>
      <w:r w:rsidR="002C4905">
        <w:t xml:space="preserve">, le </w:t>
      </w:r>
      <w:r w:rsidR="00B01909">
        <w:t>prestataire</w:t>
      </w:r>
      <w:r w:rsidR="002C4905">
        <w:t xml:space="preserve"> fournira à l’équipe </w:t>
      </w:r>
      <w:r w:rsidR="00431C69">
        <w:t xml:space="preserve">AP-HP </w:t>
      </w:r>
      <w:r w:rsidR="00B01909">
        <w:t>en charge de l’administration de SMAX les éléments nécessaires à la création des circuits (temporaires ou pérennes) de traitement des incidents</w:t>
      </w:r>
      <w:r w:rsidR="006857EC">
        <w:t xml:space="preserve"> liés au déploiement</w:t>
      </w:r>
      <w:r w:rsidR="00830B12">
        <w:t xml:space="preserve"> du niveau </w:t>
      </w:r>
      <w:r w:rsidR="00EB3D72">
        <w:t>du support</w:t>
      </w:r>
      <w:r w:rsidR="00FE5E5C">
        <w:t xml:space="preserve"> selon l’organisation AP-HP</w:t>
      </w:r>
      <w:r w:rsidR="00830B12">
        <w:t>.</w:t>
      </w:r>
    </w:p>
    <w:p w14:paraId="56BEABF6" w14:textId="678ACD2E" w:rsidR="001B33FA" w:rsidRDefault="001B33FA" w:rsidP="00B609E5">
      <w:pPr>
        <w:pStyle w:val="Corpsdetexte"/>
        <w:spacing w:after="0"/>
      </w:pPr>
      <w:r w:rsidRPr="001B33FA">
        <w:t>Le prestataire fournira la liste des personnes qui assureront le support utilisateurs et qui devront avoir accès à SMAX</w:t>
      </w:r>
    </w:p>
    <w:p w14:paraId="31D0B291" w14:textId="677216D1" w:rsidR="00F9663B" w:rsidRDefault="00F9663B" w:rsidP="35D4EEA0">
      <w:pPr>
        <w:pStyle w:val="Titre3"/>
        <w:rPr>
          <w:rFonts w:asciiTheme="minorHAnsi" w:hAnsiTheme="minorHAnsi" w:cstheme="minorBidi"/>
        </w:rPr>
      </w:pPr>
      <w:bookmarkStart w:id="318" w:name="_Toc198543543"/>
      <w:r w:rsidRPr="35D4EEA0">
        <w:rPr>
          <w:rFonts w:asciiTheme="minorHAnsi" w:hAnsiTheme="minorHAnsi" w:cstheme="minorBidi"/>
        </w:rPr>
        <w:lastRenderedPageBreak/>
        <w:t>Fonctionnement du support utilisateurs</w:t>
      </w:r>
      <w:bookmarkEnd w:id="318"/>
    </w:p>
    <w:p w14:paraId="16B65F9B" w14:textId="52EBDC66" w:rsidR="00B62494" w:rsidRDefault="0085177F" w:rsidP="00B609E5">
      <w:pPr>
        <w:pStyle w:val="Corpsdetexte"/>
        <w:spacing w:after="0"/>
        <w:rPr>
          <w:rFonts w:asciiTheme="minorHAnsi" w:hAnsiTheme="minorHAnsi" w:cstheme="minorHAnsi"/>
        </w:rPr>
      </w:pPr>
      <w:r>
        <w:rPr>
          <w:rFonts w:asciiTheme="minorHAnsi" w:hAnsiTheme="minorHAnsi" w:cstheme="minorHAnsi"/>
        </w:rPr>
        <w:t>Dans le cadre du support aux utilisateurs, l</w:t>
      </w:r>
      <w:r w:rsidR="00C42C4F">
        <w:rPr>
          <w:rFonts w:asciiTheme="minorHAnsi" w:hAnsiTheme="minorHAnsi" w:cstheme="minorHAnsi"/>
        </w:rPr>
        <w:t xml:space="preserve">e prestataire pourra être joint </w:t>
      </w:r>
      <w:r w:rsidR="00015EFF">
        <w:rPr>
          <w:rFonts w:asciiTheme="minorHAnsi" w:hAnsiTheme="minorHAnsi" w:cstheme="minorHAnsi"/>
        </w:rPr>
        <w:t xml:space="preserve">directement </w:t>
      </w:r>
      <w:r w:rsidR="00C42C4F">
        <w:rPr>
          <w:rFonts w:asciiTheme="minorHAnsi" w:hAnsiTheme="minorHAnsi" w:cstheme="minorHAnsi"/>
        </w:rPr>
        <w:t>par téléphone</w:t>
      </w:r>
      <w:r w:rsidR="00015EFF">
        <w:rPr>
          <w:rFonts w:asciiTheme="minorHAnsi" w:hAnsiTheme="minorHAnsi" w:cstheme="minorHAnsi"/>
        </w:rPr>
        <w:t xml:space="preserve"> (numéro dédié</w:t>
      </w:r>
      <w:r w:rsidR="00C567E9">
        <w:rPr>
          <w:rFonts w:asciiTheme="minorHAnsi" w:hAnsiTheme="minorHAnsi" w:cstheme="minorHAnsi"/>
        </w:rPr>
        <w:t>)</w:t>
      </w:r>
      <w:r w:rsidR="00C42C4F">
        <w:rPr>
          <w:rFonts w:asciiTheme="minorHAnsi" w:hAnsiTheme="minorHAnsi" w:cstheme="minorHAnsi"/>
        </w:rPr>
        <w:t xml:space="preserve"> ou par</w:t>
      </w:r>
      <w:r w:rsidR="00015EFF">
        <w:rPr>
          <w:rFonts w:asciiTheme="minorHAnsi" w:hAnsiTheme="minorHAnsi" w:cstheme="minorHAnsi"/>
        </w:rPr>
        <w:t xml:space="preserve"> ticket déposé sur SMAX.</w:t>
      </w:r>
    </w:p>
    <w:p w14:paraId="6F1A5F12" w14:textId="7DFBAF30" w:rsidR="00C602CF" w:rsidRDefault="008040E1" w:rsidP="00B609E5">
      <w:pPr>
        <w:pStyle w:val="Corpsdetexte"/>
        <w:spacing w:after="0"/>
        <w:rPr>
          <w:rFonts w:asciiTheme="minorHAnsi" w:hAnsiTheme="minorHAnsi" w:cstheme="minorHAnsi"/>
        </w:rPr>
      </w:pPr>
      <w:r>
        <w:rPr>
          <w:rFonts w:asciiTheme="minorHAnsi" w:hAnsiTheme="minorHAnsi" w:cstheme="minorHAnsi"/>
        </w:rPr>
        <w:t xml:space="preserve">Les appels téléphoniques </w:t>
      </w:r>
      <w:r w:rsidR="00C567E9">
        <w:rPr>
          <w:rFonts w:asciiTheme="minorHAnsi" w:hAnsiTheme="minorHAnsi" w:cstheme="minorHAnsi"/>
        </w:rPr>
        <w:t>feront l’objet d’une saisie</w:t>
      </w:r>
      <w:r w:rsidR="00C602CF">
        <w:rPr>
          <w:rFonts w:asciiTheme="minorHAnsi" w:hAnsiTheme="minorHAnsi" w:cstheme="minorHAnsi"/>
        </w:rPr>
        <w:t>, par l</w:t>
      </w:r>
      <w:r>
        <w:rPr>
          <w:rFonts w:asciiTheme="minorHAnsi" w:hAnsiTheme="minorHAnsi" w:cstheme="minorHAnsi"/>
        </w:rPr>
        <w:t>e prestataire</w:t>
      </w:r>
      <w:r w:rsidR="00C602CF">
        <w:rPr>
          <w:rFonts w:asciiTheme="minorHAnsi" w:hAnsiTheme="minorHAnsi" w:cstheme="minorHAnsi"/>
        </w:rPr>
        <w:t xml:space="preserve">, dans </w:t>
      </w:r>
      <w:r>
        <w:rPr>
          <w:rFonts w:asciiTheme="minorHAnsi" w:hAnsiTheme="minorHAnsi" w:cstheme="minorHAnsi"/>
        </w:rPr>
        <w:t>SMAX</w:t>
      </w:r>
      <w:r w:rsidR="00C602CF">
        <w:rPr>
          <w:rFonts w:asciiTheme="minorHAnsi" w:hAnsiTheme="minorHAnsi" w:cstheme="minorHAnsi"/>
        </w:rPr>
        <w:t>.</w:t>
      </w:r>
    </w:p>
    <w:p w14:paraId="3CF254EE" w14:textId="5E273606" w:rsidR="00C567E9" w:rsidRDefault="00C567E9" w:rsidP="00B609E5">
      <w:pPr>
        <w:pStyle w:val="Corpsdetexte"/>
        <w:spacing w:after="0"/>
        <w:rPr>
          <w:rFonts w:asciiTheme="minorHAnsi" w:hAnsiTheme="minorHAnsi" w:cstheme="minorHAnsi"/>
        </w:rPr>
      </w:pPr>
      <w:r>
        <w:rPr>
          <w:rFonts w:asciiTheme="minorHAnsi" w:hAnsiTheme="minorHAnsi" w:cstheme="minorHAnsi"/>
        </w:rPr>
        <w:t>Toutes les déclarations d’incidents seront recensées et traitées dans SMAX.</w:t>
      </w:r>
    </w:p>
    <w:p w14:paraId="4A87E2D0" w14:textId="07784743" w:rsidR="008040E1" w:rsidRDefault="00CF334E" w:rsidP="00B609E5">
      <w:pPr>
        <w:pStyle w:val="Corpsdetexte"/>
        <w:spacing w:after="0"/>
        <w:rPr>
          <w:rFonts w:asciiTheme="minorHAnsi" w:hAnsiTheme="minorHAnsi" w:cstheme="minorHAnsi"/>
        </w:rPr>
      </w:pPr>
      <w:r>
        <w:rPr>
          <w:rFonts w:asciiTheme="minorHAnsi" w:hAnsiTheme="minorHAnsi" w:cstheme="minorHAnsi"/>
        </w:rPr>
        <w:t xml:space="preserve">Durant la </w:t>
      </w:r>
      <w:r w:rsidR="00E458E7">
        <w:rPr>
          <w:rFonts w:asciiTheme="minorHAnsi" w:hAnsiTheme="minorHAnsi" w:cstheme="minorHAnsi"/>
        </w:rPr>
        <w:t>période d’assistance aux utilisateurs, le prestataire alimentera la base de connaissance de SMAX.</w:t>
      </w:r>
    </w:p>
    <w:p w14:paraId="7A362395" w14:textId="7DD472EA" w:rsidR="0028680A" w:rsidRDefault="00017352" w:rsidP="001C25B0">
      <w:pPr>
        <w:pStyle w:val="Corpsdetexte"/>
        <w:spacing w:after="0"/>
        <w:rPr>
          <w:rFonts w:asciiTheme="minorHAnsi" w:hAnsiTheme="minorHAnsi" w:cstheme="minorHAnsi"/>
        </w:rPr>
      </w:pPr>
      <w:r>
        <w:rPr>
          <w:rFonts w:asciiTheme="minorHAnsi" w:hAnsiTheme="minorHAnsi" w:cstheme="minorHAnsi"/>
        </w:rPr>
        <w:t xml:space="preserve">La description de l’organisation du support est </w:t>
      </w:r>
      <w:r w:rsidR="00FB0723">
        <w:rPr>
          <w:rFonts w:asciiTheme="minorHAnsi" w:hAnsiTheme="minorHAnsi" w:cstheme="minorHAnsi"/>
        </w:rPr>
        <w:t xml:space="preserve">détaillée en annexe </w:t>
      </w:r>
      <w:r w:rsidR="007B30D9">
        <w:rPr>
          <w:rFonts w:asciiTheme="minorHAnsi" w:hAnsiTheme="minorHAnsi" w:cstheme="minorHAnsi"/>
        </w:rPr>
        <w:t>19</w:t>
      </w:r>
      <w:r w:rsidR="00FB0723">
        <w:rPr>
          <w:rFonts w:asciiTheme="minorHAnsi" w:hAnsiTheme="minorHAnsi" w:cstheme="minorHAnsi"/>
        </w:rPr>
        <w:t>.</w:t>
      </w:r>
    </w:p>
    <w:p w14:paraId="3A623845" w14:textId="688D842B" w:rsidR="003C1C9A" w:rsidRDefault="003C1C9A" w:rsidP="35D4EEA0">
      <w:pPr>
        <w:pStyle w:val="Titre3"/>
        <w:rPr>
          <w:rFonts w:asciiTheme="minorHAnsi" w:hAnsiTheme="minorHAnsi" w:cstheme="minorBidi"/>
        </w:rPr>
      </w:pPr>
      <w:bookmarkStart w:id="319" w:name="_Toc198543544"/>
      <w:r w:rsidRPr="35D4EEA0">
        <w:rPr>
          <w:rFonts w:asciiTheme="minorHAnsi" w:hAnsiTheme="minorHAnsi" w:cstheme="minorBidi"/>
        </w:rPr>
        <w:t>Nature du support à assurer par le prestataire</w:t>
      </w:r>
      <w:bookmarkEnd w:id="319"/>
    </w:p>
    <w:p w14:paraId="00BA97C4" w14:textId="187DFA76" w:rsidR="00CC5808" w:rsidRDefault="00DF1F3E" w:rsidP="00C61CC0">
      <w:pPr>
        <w:pStyle w:val="Corpsdetexte"/>
        <w:spacing w:after="0"/>
        <w:rPr>
          <w:rFonts w:asciiTheme="minorHAnsi" w:hAnsiTheme="minorHAnsi" w:cstheme="minorHAnsi"/>
        </w:rPr>
      </w:pPr>
      <w:r>
        <w:rPr>
          <w:rFonts w:asciiTheme="minorHAnsi" w:hAnsiTheme="minorHAnsi" w:cstheme="minorHAnsi"/>
        </w:rPr>
        <w:t>En réponse aux appels téléphoniques passés sur la ligne dédiée, le prestataire assurera</w:t>
      </w:r>
      <w:r w:rsidR="00A86DF7">
        <w:rPr>
          <w:rFonts w:asciiTheme="minorHAnsi" w:hAnsiTheme="minorHAnsi" w:cstheme="minorHAnsi"/>
        </w:rPr>
        <w:t> </w:t>
      </w:r>
      <w:r w:rsidR="00CC5808">
        <w:rPr>
          <w:rFonts w:asciiTheme="minorHAnsi" w:hAnsiTheme="minorHAnsi" w:cstheme="minorHAnsi"/>
        </w:rPr>
        <w:t>:</w:t>
      </w:r>
    </w:p>
    <w:p w14:paraId="3063F02F" w14:textId="59B046DB" w:rsidR="003C1C9A" w:rsidRDefault="003A35EA" w:rsidP="002A73F4">
      <w:pPr>
        <w:pStyle w:val="Corpsdetexte"/>
        <w:numPr>
          <w:ilvl w:val="0"/>
          <w:numId w:val="49"/>
        </w:numPr>
        <w:spacing w:after="0"/>
        <w:rPr>
          <w:rFonts w:asciiTheme="minorHAnsi" w:hAnsiTheme="minorHAnsi" w:cstheme="minorHAnsi"/>
        </w:rPr>
      </w:pPr>
      <w:r>
        <w:rPr>
          <w:rFonts w:asciiTheme="minorHAnsi" w:hAnsiTheme="minorHAnsi" w:cstheme="minorHAnsi"/>
        </w:rPr>
        <w:t>Le</w:t>
      </w:r>
      <w:r w:rsidR="00CC5808">
        <w:rPr>
          <w:rFonts w:asciiTheme="minorHAnsi" w:hAnsiTheme="minorHAnsi" w:cstheme="minorHAnsi"/>
        </w:rPr>
        <w:t xml:space="preserve"> support niveau 0</w:t>
      </w:r>
      <w:r w:rsidR="00A86DF7">
        <w:rPr>
          <w:rFonts w:asciiTheme="minorHAnsi" w:hAnsiTheme="minorHAnsi" w:cstheme="minorHAnsi"/>
        </w:rPr>
        <w:t> </w:t>
      </w:r>
      <w:r w:rsidR="00CC5808">
        <w:rPr>
          <w:rFonts w:asciiTheme="minorHAnsi" w:hAnsiTheme="minorHAnsi" w:cstheme="minorHAnsi"/>
        </w:rPr>
        <w:t>: décroché et saisie de la déclaration d’incident</w:t>
      </w:r>
      <w:r w:rsidR="002608D1">
        <w:rPr>
          <w:rFonts w:asciiTheme="minorHAnsi" w:hAnsiTheme="minorHAnsi" w:cstheme="minorHAnsi"/>
        </w:rPr>
        <w:t xml:space="preserve"> dans SMAX</w:t>
      </w:r>
      <w:r w:rsidR="00CC5808">
        <w:rPr>
          <w:rFonts w:asciiTheme="minorHAnsi" w:hAnsiTheme="minorHAnsi" w:cstheme="minorHAnsi"/>
        </w:rPr>
        <w:t>,</w:t>
      </w:r>
    </w:p>
    <w:p w14:paraId="31529DE2" w14:textId="5A9B1593" w:rsidR="006D26E3" w:rsidRDefault="003A35EA" w:rsidP="002A73F4">
      <w:pPr>
        <w:pStyle w:val="Corpsdetexte"/>
        <w:numPr>
          <w:ilvl w:val="0"/>
          <w:numId w:val="49"/>
        </w:numPr>
        <w:spacing w:after="0"/>
        <w:rPr>
          <w:rFonts w:asciiTheme="minorHAnsi" w:hAnsiTheme="minorHAnsi" w:cstheme="minorHAnsi"/>
        </w:rPr>
      </w:pPr>
      <w:r>
        <w:rPr>
          <w:rFonts w:asciiTheme="minorHAnsi" w:hAnsiTheme="minorHAnsi" w:cstheme="minorHAnsi"/>
        </w:rPr>
        <w:t>Le</w:t>
      </w:r>
      <w:r w:rsidR="00CC5808">
        <w:rPr>
          <w:rFonts w:asciiTheme="minorHAnsi" w:hAnsiTheme="minorHAnsi" w:cstheme="minorHAnsi"/>
        </w:rPr>
        <w:t xml:space="preserve"> support niveau 1</w:t>
      </w:r>
      <w:r w:rsidR="00A86DF7">
        <w:rPr>
          <w:rFonts w:asciiTheme="minorHAnsi" w:hAnsiTheme="minorHAnsi" w:cstheme="minorHAnsi"/>
        </w:rPr>
        <w:t> </w:t>
      </w:r>
      <w:r w:rsidR="00CC5808">
        <w:rPr>
          <w:rFonts w:asciiTheme="minorHAnsi" w:hAnsiTheme="minorHAnsi" w:cstheme="minorHAnsi"/>
        </w:rPr>
        <w:t xml:space="preserve">: </w:t>
      </w:r>
      <w:r w:rsidR="00C357EE">
        <w:rPr>
          <w:rFonts w:asciiTheme="minorHAnsi" w:hAnsiTheme="minorHAnsi" w:cstheme="minorHAnsi"/>
        </w:rPr>
        <w:t>catégorisation de l’incident</w:t>
      </w:r>
      <w:r w:rsidR="002608D1">
        <w:rPr>
          <w:rFonts w:asciiTheme="minorHAnsi" w:hAnsiTheme="minorHAnsi" w:cstheme="minorHAnsi"/>
        </w:rPr>
        <w:t xml:space="preserve"> dans SMAX</w:t>
      </w:r>
      <w:r w:rsidR="00C61CC0">
        <w:rPr>
          <w:rFonts w:asciiTheme="minorHAnsi" w:hAnsiTheme="minorHAnsi" w:cstheme="minorHAnsi"/>
        </w:rPr>
        <w:t xml:space="preserve">, </w:t>
      </w:r>
      <w:r w:rsidR="00C357EE">
        <w:rPr>
          <w:rFonts w:asciiTheme="minorHAnsi" w:hAnsiTheme="minorHAnsi" w:cstheme="minorHAnsi"/>
        </w:rPr>
        <w:t xml:space="preserve">traitement des </w:t>
      </w:r>
      <w:r w:rsidR="002608D1">
        <w:rPr>
          <w:rFonts w:asciiTheme="minorHAnsi" w:hAnsiTheme="minorHAnsi" w:cstheme="minorHAnsi"/>
        </w:rPr>
        <w:t>incidents</w:t>
      </w:r>
      <w:r w:rsidR="00C357EE">
        <w:rPr>
          <w:rFonts w:asciiTheme="minorHAnsi" w:hAnsiTheme="minorHAnsi" w:cstheme="minorHAnsi"/>
        </w:rPr>
        <w:t xml:space="preserve"> simples </w:t>
      </w:r>
      <w:r w:rsidR="004E5E97">
        <w:rPr>
          <w:rFonts w:asciiTheme="minorHAnsi" w:hAnsiTheme="minorHAnsi" w:cstheme="minorHAnsi"/>
        </w:rPr>
        <w:t>référencés dans l</w:t>
      </w:r>
      <w:r w:rsidR="00C25771">
        <w:rPr>
          <w:rFonts w:asciiTheme="minorHAnsi" w:hAnsiTheme="minorHAnsi" w:cstheme="minorHAnsi"/>
        </w:rPr>
        <w:t xml:space="preserve">a base de connaissance </w:t>
      </w:r>
      <w:r w:rsidR="008057E3">
        <w:rPr>
          <w:rFonts w:asciiTheme="minorHAnsi" w:hAnsiTheme="minorHAnsi" w:cstheme="minorHAnsi"/>
        </w:rPr>
        <w:t>ou</w:t>
      </w:r>
      <w:r w:rsidR="00C61CC0">
        <w:rPr>
          <w:rFonts w:asciiTheme="minorHAnsi" w:hAnsiTheme="minorHAnsi" w:cstheme="minorHAnsi"/>
        </w:rPr>
        <w:t xml:space="preserve"> </w:t>
      </w:r>
      <w:r w:rsidR="006D26E3">
        <w:rPr>
          <w:rFonts w:asciiTheme="minorHAnsi" w:hAnsiTheme="minorHAnsi" w:cstheme="minorHAnsi"/>
        </w:rPr>
        <w:t>escalade.</w:t>
      </w:r>
    </w:p>
    <w:p w14:paraId="56334779" w14:textId="77777777" w:rsidR="00440C21" w:rsidRDefault="00440C21" w:rsidP="00440C21">
      <w:pPr>
        <w:pStyle w:val="Corpsdetexte"/>
        <w:spacing w:after="0"/>
        <w:ind w:left="1571"/>
        <w:rPr>
          <w:rFonts w:asciiTheme="minorHAnsi" w:hAnsiTheme="minorHAnsi" w:cstheme="minorHAnsi"/>
        </w:rPr>
      </w:pPr>
    </w:p>
    <w:p w14:paraId="3CDE4183" w14:textId="505F852B" w:rsidR="00CC5808" w:rsidRDefault="006D26E3" w:rsidP="00697777">
      <w:pPr>
        <w:pStyle w:val="Corpsdetexte"/>
        <w:spacing w:after="0"/>
        <w:rPr>
          <w:rFonts w:asciiTheme="minorHAnsi" w:hAnsiTheme="minorHAnsi" w:cstheme="minorHAnsi"/>
        </w:rPr>
      </w:pPr>
      <w:r>
        <w:rPr>
          <w:rFonts w:asciiTheme="minorHAnsi" w:hAnsiTheme="minorHAnsi" w:cstheme="minorHAnsi"/>
        </w:rPr>
        <w:t xml:space="preserve">Durant la préparation de </w:t>
      </w:r>
      <w:r w:rsidR="00D55059">
        <w:rPr>
          <w:rFonts w:asciiTheme="minorHAnsi" w:hAnsiTheme="minorHAnsi" w:cstheme="minorHAnsi"/>
        </w:rPr>
        <w:t>l’organisation du</w:t>
      </w:r>
      <w:r>
        <w:rPr>
          <w:rFonts w:asciiTheme="minorHAnsi" w:hAnsiTheme="minorHAnsi" w:cstheme="minorHAnsi"/>
        </w:rPr>
        <w:t xml:space="preserve"> support, les principes d’escalade seront définis de façon à orienter les demandes </w:t>
      </w:r>
      <w:r w:rsidR="00062BEC">
        <w:rPr>
          <w:rFonts w:asciiTheme="minorHAnsi" w:hAnsiTheme="minorHAnsi" w:cstheme="minorHAnsi"/>
        </w:rPr>
        <w:t>le</w:t>
      </w:r>
      <w:r>
        <w:rPr>
          <w:rFonts w:asciiTheme="minorHAnsi" w:hAnsiTheme="minorHAnsi" w:cstheme="minorHAnsi"/>
        </w:rPr>
        <w:t xml:space="preserve"> plus efficace</w:t>
      </w:r>
      <w:r w:rsidR="00062BEC">
        <w:rPr>
          <w:rFonts w:asciiTheme="minorHAnsi" w:hAnsiTheme="minorHAnsi" w:cstheme="minorHAnsi"/>
        </w:rPr>
        <w:t>ment</w:t>
      </w:r>
      <w:r>
        <w:rPr>
          <w:rFonts w:asciiTheme="minorHAnsi" w:hAnsiTheme="minorHAnsi" w:cstheme="minorHAnsi"/>
        </w:rPr>
        <w:t xml:space="preserve"> possible : en les affectant au support de niveau 2</w:t>
      </w:r>
      <w:r w:rsidR="006031AC">
        <w:rPr>
          <w:rFonts w:asciiTheme="minorHAnsi" w:hAnsiTheme="minorHAnsi" w:cstheme="minorHAnsi"/>
        </w:rPr>
        <w:t>, de niveau 3 ou de niveau 4 (titulaire du lot 1).</w:t>
      </w:r>
    </w:p>
    <w:p w14:paraId="2C6A6716" w14:textId="77777777" w:rsidR="006D1078" w:rsidRDefault="006D1078" w:rsidP="00C61CC0">
      <w:pPr>
        <w:pStyle w:val="Corpsdetexte"/>
        <w:spacing w:after="0"/>
        <w:rPr>
          <w:rFonts w:asciiTheme="minorHAnsi" w:hAnsiTheme="minorHAnsi" w:cstheme="minorHAnsi"/>
        </w:rPr>
      </w:pPr>
    </w:p>
    <w:p w14:paraId="6B331DD2" w14:textId="137929D3" w:rsidR="005F6F1C" w:rsidRDefault="008057E3" w:rsidP="00C61CC0">
      <w:pPr>
        <w:pStyle w:val="Corpsdetexte"/>
        <w:spacing w:after="0"/>
        <w:rPr>
          <w:rFonts w:asciiTheme="minorHAnsi" w:hAnsiTheme="minorHAnsi" w:cstheme="minorHAnsi"/>
        </w:rPr>
      </w:pPr>
      <w:r>
        <w:rPr>
          <w:rFonts w:asciiTheme="minorHAnsi" w:hAnsiTheme="minorHAnsi" w:cstheme="minorHAnsi"/>
        </w:rPr>
        <w:t>Pour les tickets déposés directement sur SMAX, l</w:t>
      </w:r>
      <w:r w:rsidR="005F6F1C">
        <w:rPr>
          <w:rFonts w:asciiTheme="minorHAnsi" w:hAnsiTheme="minorHAnsi" w:cstheme="minorHAnsi"/>
        </w:rPr>
        <w:t>e</w:t>
      </w:r>
      <w:r w:rsidR="006857EC">
        <w:rPr>
          <w:rFonts w:asciiTheme="minorHAnsi" w:hAnsiTheme="minorHAnsi" w:cstheme="minorHAnsi"/>
        </w:rPr>
        <w:t xml:space="preserve"> pres</w:t>
      </w:r>
      <w:r w:rsidR="006031AC">
        <w:rPr>
          <w:rFonts w:asciiTheme="minorHAnsi" w:hAnsiTheme="minorHAnsi" w:cstheme="minorHAnsi"/>
        </w:rPr>
        <w:t>ta</w:t>
      </w:r>
      <w:r w:rsidR="006857EC">
        <w:rPr>
          <w:rFonts w:asciiTheme="minorHAnsi" w:hAnsiTheme="minorHAnsi" w:cstheme="minorHAnsi"/>
        </w:rPr>
        <w:t>taire</w:t>
      </w:r>
      <w:r w:rsidR="00EA0E51">
        <w:rPr>
          <w:rFonts w:asciiTheme="minorHAnsi" w:hAnsiTheme="minorHAnsi" w:cstheme="minorHAnsi"/>
        </w:rPr>
        <w:t xml:space="preserve"> assurera le </w:t>
      </w:r>
      <w:r w:rsidR="00C43CC0">
        <w:rPr>
          <w:rFonts w:asciiTheme="minorHAnsi" w:hAnsiTheme="minorHAnsi" w:cstheme="minorHAnsi"/>
        </w:rPr>
        <w:t xml:space="preserve">support niveau 1 </w:t>
      </w:r>
      <w:r w:rsidR="00F238AD">
        <w:rPr>
          <w:rFonts w:asciiTheme="minorHAnsi" w:hAnsiTheme="minorHAnsi" w:cstheme="minorHAnsi"/>
        </w:rPr>
        <w:t>décrit ci-dessus.</w:t>
      </w:r>
    </w:p>
    <w:p w14:paraId="41CE4B08" w14:textId="77777777" w:rsidR="00E6391A" w:rsidRDefault="00E6391A" w:rsidP="00C61CC0">
      <w:pPr>
        <w:pStyle w:val="Corpsdetexte"/>
        <w:spacing w:after="0"/>
        <w:rPr>
          <w:rFonts w:asciiTheme="minorHAnsi" w:hAnsiTheme="minorHAnsi" w:cstheme="minorHAnsi"/>
        </w:rPr>
      </w:pPr>
    </w:p>
    <w:p w14:paraId="7375D955" w14:textId="6E494CD1" w:rsidR="00C61CC0" w:rsidRDefault="006031AC" w:rsidP="00C61CC0">
      <w:pPr>
        <w:pStyle w:val="Corpsdetexte"/>
        <w:spacing w:after="0"/>
        <w:rPr>
          <w:rFonts w:asciiTheme="minorHAnsi" w:hAnsiTheme="minorHAnsi" w:cstheme="minorHAnsi"/>
        </w:rPr>
      </w:pPr>
      <w:r>
        <w:rPr>
          <w:rFonts w:asciiTheme="minorHAnsi" w:hAnsiTheme="minorHAnsi" w:cstheme="minorHAnsi"/>
        </w:rPr>
        <w:t>L</w:t>
      </w:r>
      <w:r w:rsidR="00C25771">
        <w:rPr>
          <w:rFonts w:asciiTheme="minorHAnsi" w:hAnsiTheme="minorHAnsi" w:cstheme="minorHAnsi"/>
        </w:rPr>
        <w:t>e</w:t>
      </w:r>
      <w:r>
        <w:rPr>
          <w:rFonts w:asciiTheme="minorHAnsi" w:hAnsiTheme="minorHAnsi" w:cstheme="minorHAnsi"/>
        </w:rPr>
        <w:t xml:space="preserve"> titulaire du lot 2</w:t>
      </w:r>
      <w:r w:rsidR="00C25771">
        <w:rPr>
          <w:rFonts w:asciiTheme="minorHAnsi" w:hAnsiTheme="minorHAnsi" w:cstheme="minorHAnsi"/>
        </w:rPr>
        <w:t xml:space="preserve"> alimentera progressivement la base de connaissance. Le périmètre </w:t>
      </w:r>
      <w:r w:rsidR="00FC6946">
        <w:rPr>
          <w:rFonts w:asciiTheme="minorHAnsi" w:hAnsiTheme="minorHAnsi" w:cstheme="minorHAnsi"/>
        </w:rPr>
        <w:t xml:space="preserve">de résolution des incidents </w:t>
      </w:r>
      <w:r w:rsidR="00C25771">
        <w:rPr>
          <w:rFonts w:asciiTheme="minorHAnsi" w:hAnsiTheme="minorHAnsi" w:cstheme="minorHAnsi"/>
        </w:rPr>
        <w:t>d</w:t>
      </w:r>
      <w:r w:rsidR="00FC6946">
        <w:rPr>
          <w:rFonts w:asciiTheme="minorHAnsi" w:hAnsiTheme="minorHAnsi" w:cstheme="minorHAnsi"/>
        </w:rPr>
        <w:t>e</w:t>
      </w:r>
      <w:r w:rsidR="00C25771">
        <w:rPr>
          <w:rFonts w:asciiTheme="minorHAnsi" w:hAnsiTheme="minorHAnsi" w:cstheme="minorHAnsi"/>
        </w:rPr>
        <w:t xml:space="preserve"> niveau 1 aura donc vocation à s’élargir au cours de la période d</w:t>
      </w:r>
      <w:r w:rsidR="007C54B1">
        <w:rPr>
          <w:rFonts w:asciiTheme="minorHAnsi" w:hAnsiTheme="minorHAnsi" w:cstheme="minorHAnsi"/>
        </w:rPr>
        <w:t>’assistance aux utilisateurs.</w:t>
      </w:r>
    </w:p>
    <w:p w14:paraId="27B0D592" w14:textId="549D55D2" w:rsidR="00B62494" w:rsidRDefault="007C54B1" w:rsidP="35D4EEA0">
      <w:pPr>
        <w:pStyle w:val="Titre3"/>
        <w:rPr>
          <w:rFonts w:asciiTheme="minorHAnsi" w:hAnsiTheme="minorHAnsi" w:cstheme="minorBidi"/>
        </w:rPr>
      </w:pPr>
      <w:bookmarkStart w:id="320" w:name="_Ref191452799"/>
      <w:bookmarkStart w:id="321" w:name="_Toc198543545"/>
      <w:r w:rsidRPr="35D4EEA0">
        <w:rPr>
          <w:rFonts w:asciiTheme="minorHAnsi" w:hAnsiTheme="minorHAnsi" w:cstheme="minorBidi"/>
        </w:rPr>
        <w:t>Durée de la prestation et n</w:t>
      </w:r>
      <w:r w:rsidR="003C1C9A" w:rsidRPr="35D4EEA0">
        <w:rPr>
          <w:rFonts w:asciiTheme="minorHAnsi" w:hAnsiTheme="minorHAnsi" w:cstheme="minorBidi"/>
        </w:rPr>
        <w:t>iveau</w:t>
      </w:r>
      <w:r w:rsidRPr="35D4EEA0">
        <w:rPr>
          <w:rFonts w:asciiTheme="minorHAnsi" w:hAnsiTheme="minorHAnsi" w:cstheme="minorBidi"/>
        </w:rPr>
        <w:t>x</w:t>
      </w:r>
      <w:r w:rsidR="003C1C9A" w:rsidRPr="35D4EEA0">
        <w:rPr>
          <w:rFonts w:asciiTheme="minorHAnsi" w:hAnsiTheme="minorHAnsi" w:cstheme="minorBidi"/>
        </w:rPr>
        <w:t xml:space="preserve"> de service attendu</w:t>
      </w:r>
      <w:r w:rsidRPr="35D4EEA0">
        <w:rPr>
          <w:rFonts w:asciiTheme="minorHAnsi" w:hAnsiTheme="minorHAnsi" w:cstheme="minorBidi"/>
        </w:rPr>
        <w:t>s</w:t>
      </w:r>
      <w:bookmarkEnd w:id="320"/>
      <w:bookmarkEnd w:id="321"/>
    </w:p>
    <w:p w14:paraId="5D31450D" w14:textId="4854731B" w:rsidR="00C44F23" w:rsidRDefault="006D240A" w:rsidP="00151432">
      <w:pPr>
        <w:pStyle w:val="Corpsdetexte"/>
        <w:spacing w:after="0"/>
        <w:rPr>
          <w:rFonts w:asciiTheme="minorHAnsi" w:hAnsiTheme="minorHAnsi" w:cstheme="minorHAnsi"/>
        </w:rPr>
      </w:pPr>
      <w:r>
        <w:rPr>
          <w:rFonts w:asciiTheme="minorHAnsi" w:hAnsiTheme="minorHAnsi" w:cstheme="minorHAnsi"/>
        </w:rPr>
        <w:t xml:space="preserve">La prestation d’accompagnement aux utilisateurs </w:t>
      </w:r>
      <w:r w:rsidR="00C44F23">
        <w:rPr>
          <w:rFonts w:asciiTheme="minorHAnsi" w:hAnsiTheme="minorHAnsi" w:cstheme="minorHAnsi"/>
        </w:rPr>
        <w:t>s’organisera de la façon suivante</w:t>
      </w:r>
      <w:r w:rsidR="00A86DF7">
        <w:rPr>
          <w:rFonts w:asciiTheme="minorHAnsi" w:hAnsiTheme="minorHAnsi" w:cstheme="minorHAnsi"/>
        </w:rPr>
        <w:t> </w:t>
      </w:r>
      <w:r w:rsidR="00C44F23">
        <w:rPr>
          <w:rFonts w:asciiTheme="minorHAnsi" w:hAnsiTheme="minorHAnsi" w:cstheme="minorHAnsi"/>
        </w:rPr>
        <w:t>:</w:t>
      </w:r>
    </w:p>
    <w:p w14:paraId="020E6422" w14:textId="721108A0" w:rsidR="00A86350" w:rsidRDefault="006031AC" w:rsidP="002A73F4">
      <w:pPr>
        <w:pStyle w:val="Corpsdetexte"/>
        <w:numPr>
          <w:ilvl w:val="0"/>
          <w:numId w:val="50"/>
        </w:numPr>
        <w:spacing w:after="0"/>
        <w:rPr>
          <w:rFonts w:asciiTheme="minorHAnsi" w:hAnsiTheme="minorHAnsi" w:cstheme="minorHAnsi"/>
        </w:rPr>
      </w:pPr>
      <w:r>
        <w:rPr>
          <w:rFonts w:asciiTheme="minorHAnsi" w:hAnsiTheme="minorHAnsi" w:cstheme="minorHAnsi"/>
        </w:rPr>
        <w:t xml:space="preserve">Support renforcé : </w:t>
      </w:r>
      <w:r w:rsidR="00A86350">
        <w:rPr>
          <w:rFonts w:asciiTheme="minorHAnsi" w:hAnsiTheme="minorHAnsi" w:cstheme="minorHAnsi"/>
        </w:rPr>
        <w:t xml:space="preserve">Au cours des </w:t>
      </w:r>
      <w:r w:rsidR="00A86350" w:rsidRPr="004E43AD">
        <w:rPr>
          <w:rFonts w:asciiTheme="minorHAnsi" w:hAnsiTheme="minorHAnsi" w:cstheme="minorHAnsi"/>
        </w:rPr>
        <w:t>2 premiers mois</w:t>
      </w:r>
      <w:r w:rsidR="00A86350">
        <w:rPr>
          <w:rFonts w:asciiTheme="minorHAnsi" w:hAnsiTheme="minorHAnsi" w:cstheme="minorHAnsi"/>
        </w:rPr>
        <w:t xml:space="preserve"> suivant la bascule, le titulaire du lot 2 met en place </w:t>
      </w:r>
      <w:r w:rsidR="00E32669">
        <w:rPr>
          <w:rFonts w:asciiTheme="minorHAnsi" w:hAnsiTheme="minorHAnsi" w:cstheme="minorHAnsi"/>
        </w:rPr>
        <w:t xml:space="preserve">un </w:t>
      </w:r>
      <w:r w:rsidR="00A86350">
        <w:rPr>
          <w:rFonts w:asciiTheme="minorHAnsi" w:hAnsiTheme="minorHAnsi" w:cstheme="minorHAnsi"/>
        </w:rPr>
        <w:t>dispositif permettant d’absorber le flux potentiel de demande</w:t>
      </w:r>
      <w:r w:rsidR="00532BE4">
        <w:rPr>
          <w:rFonts w:asciiTheme="minorHAnsi" w:hAnsiTheme="minorHAnsi" w:cstheme="minorHAnsi"/>
        </w:rPr>
        <w:t>s</w:t>
      </w:r>
      <w:r w:rsidR="00A86350">
        <w:rPr>
          <w:rFonts w:asciiTheme="minorHAnsi" w:hAnsiTheme="minorHAnsi" w:cstheme="minorHAnsi"/>
        </w:rPr>
        <w:t xml:space="preserve"> d’assistance en fonction de son expérience</w:t>
      </w:r>
      <w:r w:rsidR="00956CB9">
        <w:rPr>
          <w:rFonts w:asciiTheme="minorHAnsi" w:hAnsiTheme="minorHAnsi" w:cstheme="minorHAnsi"/>
        </w:rPr>
        <w:t>,</w:t>
      </w:r>
      <w:r w:rsidR="00A86350">
        <w:rPr>
          <w:rFonts w:asciiTheme="minorHAnsi" w:hAnsiTheme="minorHAnsi" w:cstheme="minorHAnsi"/>
        </w:rPr>
        <w:t xml:space="preserve"> du nombre d’utilisateurs et de processus métiers à l’AP-HP. </w:t>
      </w:r>
      <w:r w:rsidR="00A86350" w:rsidRPr="004E43AD">
        <w:rPr>
          <w:rFonts w:asciiTheme="minorHAnsi" w:hAnsiTheme="minorHAnsi" w:cstheme="minorHAnsi"/>
        </w:rPr>
        <w:t>Les deux mois suivants,</w:t>
      </w:r>
      <w:r w:rsidR="00A86350">
        <w:rPr>
          <w:rFonts w:asciiTheme="minorHAnsi" w:hAnsiTheme="minorHAnsi" w:cstheme="minorHAnsi"/>
        </w:rPr>
        <w:t xml:space="preserve"> le titulaire du lot 2 adapte son dispositif pour répondre au volume de demande</w:t>
      </w:r>
      <w:r w:rsidR="00532BE4">
        <w:rPr>
          <w:rFonts w:asciiTheme="minorHAnsi" w:hAnsiTheme="minorHAnsi" w:cstheme="minorHAnsi"/>
        </w:rPr>
        <w:t>s</w:t>
      </w:r>
      <w:r w:rsidR="00A86350">
        <w:rPr>
          <w:rFonts w:asciiTheme="minorHAnsi" w:hAnsiTheme="minorHAnsi" w:cstheme="minorHAnsi"/>
        </w:rPr>
        <w:t xml:space="preserve"> qui doit diminuer (toujours selon son expérience et en tenant compte du contexte de l’AP-HP).</w:t>
      </w:r>
    </w:p>
    <w:p w14:paraId="02CC244B" w14:textId="4A2E52E8" w:rsidR="00A86350" w:rsidRDefault="00A86350" w:rsidP="002A73F4">
      <w:pPr>
        <w:pStyle w:val="Corpsdetexte"/>
        <w:numPr>
          <w:ilvl w:val="0"/>
          <w:numId w:val="50"/>
        </w:numPr>
        <w:spacing w:after="0"/>
        <w:rPr>
          <w:rFonts w:asciiTheme="minorHAnsi" w:hAnsiTheme="minorHAnsi" w:cstheme="minorHAnsi"/>
        </w:rPr>
      </w:pPr>
      <w:r>
        <w:rPr>
          <w:rFonts w:asciiTheme="minorHAnsi" w:hAnsiTheme="minorHAnsi" w:cstheme="minorHAnsi"/>
        </w:rPr>
        <w:t>A l’issue de ces 4 mois, bascule vers le circuit standard d’assistance de l’AP-HP. Le titulaire du lot 2 aura à assurer une réversibilité de la base de connaissance au niveau du support de niveau 2 et 3 de l’AP-HP</w:t>
      </w:r>
      <w:r w:rsidR="00AB4193">
        <w:rPr>
          <w:rFonts w:asciiTheme="minorHAnsi" w:hAnsiTheme="minorHAnsi" w:cstheme="minorHAnsi"/>
        </w:rPr>
        <w:t xml:space="preserve"> selon une durée </w:t>
      </w:r>
      <w:r w:rsidR="007A2DBC">
        <w:rPr>
          <w:rFonts w:asciiTheme="minorHAnsi" w:hAnsiTheme="minorHAnsi" w:cstheme="minorHAnsi"/>
        </w:rPr>
        <w:t>que le candidat doit définir.</w:t>
      </w:r>
    </w:p>
    <w:p w14:paraId="126C35F9" w14:textId="6E2F73F5" w:rsidR="007C54B1" w:rsidRDefault="00C44F23" w:rsidP="005D6785">
      <w:pPr>
        <w:pStyle w:val="Corpsdetexte"/>
        <w:spacing w:after="0"/>
        <w:rPr>
          <w:rFonts w:asciiTheme="minorHAnsi" w:hAnsiTheme="minorHAnsi" w:cstheme="minorHAnsi"/>
        </w:rPr>
      </w:pPr>
      <w:r w:rsidRPr="004E43AD">
        <w:rPr>
          <w:rFonts w:asciiTheme="minorHAnsi" w:hAnsiTheme="minorHAnsi" w:cstheme="minorHAnsi"/>
          <w:b/>
        </w:rPr>
        <w:t>D</w:t>
      </w:r>
      <w:r w:rsidR="006C0FC5" w:rsidRPr="004E43AD">
        <w:rPr>
          <w:rFonts w:asciiTheme="minorHAnsi" w:hAnsiTheme="minorHAnsi" w:cstheme="minorHAnsi"/>
          <w:b/>
        </w:rPr>
        <w:t>urée</w:t>
      </w:r>
      <w:r w:rsidRPr="004E43AD">
        <w:rPr>
          <w:rFonts w:asciiTheme="minorHAnsi" w:hAnsiTheme="minorHAnsi" w:cstheme="minorHAnsi"/>
          <w:b/>
        </w:rPr>
        <w:t xml:space="preserve"> totale</w:t>
      </w:r>
      <w:r w:rsidR="00A86DF7" w:rsidRPr="004E43AD">
        <w:rPr>
          <w:rFonts w:asciiTheme="minorHAnsi" w:hAnsiTheme="minorHAnsi" w:cstheme="minorHAnsi"/>
          <w:b/>
        </w:rPr>
        <w:t> </w:t>
      </w:r>
      <w:r>
        <w:rPr>
          <w:rFonts w:asciiTheme="minorHAnsi" w:hAnsiTheme="minorHAnsi" w:cstheme="minorHAnsi"/>
        </w:rPr>
        <w:t xml:space="preserve">: </w:t>
      </w:r>
      <w:r w:rsidR="00A86350">
        <w:rPr>
          <w:rFonts w:asciiTheme="minorHAnsi" w:hAnsiTheme="minorHAnsi" w:cstheme="minorHAnsi"/>
        </w:rPr>
        <w:t>4 mois</w:t>
      </w:r>
      <w:r w:rsidR="006C0FC5">
        <w:rPr>
          <w:rFonts w:asciiTheme="minorHAnsi" w:hAnsiTheme="minorHAnsi" w:cstheme="minorHAnsi"/>
        </w:rPr>
        <w:t xml:space="preserve"> à compter de la date de mise en production de S/4HANA</w:t>
      </w:r>
      <w:r w:rsidR="00AA5075">
        <w:rPr>
          <w:rFonts w:asciiTheme="minorHAnsi" w:hAnsiTheme="minorHAnsi" w:cstheme="minorHAnsi"/>
        </w:rPr>
        <w:t xml:space="preserve"> </w:t>
      </w:r>
      <w:r w:rsidR="003A0E53">
        <w:rPr>
          <w:rFonts w:asciiTheme="minorHAnsi" w:hAnsiTheme="minorHAnsi" w:cstheme="minorHAnsi"/>
        </w:rPr>
        <w:t>(</w:t>
      </w:r>
      <w:r w:rsidR="00AA5075">
        <w:rPr>
          <w:rFonts w:asciiTheme="minorHAnsi" w:hAnsiTheme="minorHAnsi" w:cstheme="minorHAnsi"/>
        </w:rPr>
        <w:t>augmentée de la durée de réversibilité</w:t>
      </w:r>
      <w:r w:rsidR="003A0E53">
        <w:rPr>
          <w:rFonts w:asciiTheme="minorHAnsi" w:hAnsiTheme="minorHAnsi" w:cstheme="minorHAnsi"/>
        </w:rPr>
        <w:t>) :</w:t>
      </w:r>
    </w:p>
    <w:p w14:paraId="41779906" w14:textId="7775130D" w:rsidR="006C0FC5" w:rsidRDefault="00BE2D68" w:rsidP="002A73F4">
      <w:pPr>
        <w:pStyle w:val="Corpsdetexte"/>
        <w:numPr>
          <w:ilvl w:val="0"/>
          <w:numId w:val="50"/>
        </w:numPr>
        <w:spacing w:after="0"/>
        <w:rPr>
          <w:rFonts w:asciiTheme="minorHAnsi" w:hAnsiTheme="minorHAnsi" w:cstheme="minorHAnsi"/>
        </w:rPr>
      </w:pPr>
      <w:r>
        <w:rPr>
          <w:rFonts w:asciiTheme="minorHAnsi" w:hAnsiTheme="minorHAnsi" w:cstheme="minorHAnsi"/>
        </w:rPr>
        <w:t>Ouverture du service</w:t>
      </w:r>
      <w:r w:rsidR="00A86DF7">
        <w:rPr>
          <w:rFonts w:asciiTheme="minorHAnsi" w:hAnsiTheme="minorHAnsi" w:cstheme="minorHAnsi"/>
        </w:rPr>
        <w:t> </w:t>
      </w:r>
      <w:r>
        <w:rPr>
          <w:rFonts w:asciiTheme="minorHAnsi" w:hAnsiTheme="minorHAnsi" w:cstheme="minorHAnsi"/>
        </w:rPr>
        <w:t xml:space="preserve">: </w:t>
      </w:r>
      <w:r w:rsidR="00D81F03">
        <w:rPr>
          <w:rFonts w:asciiTheme="minorHAnsi" w:hAnsiTheme="minorHAnsi" w:cstheme="minorHAnsi"/>
        </w:rPr>
        <w:t xml:space="preserve">du lundi au vendredi de </w:t>
      </w:r>
      <w:r w:rsidR="007D5246">
        <w:rPr>
          <w:rFonts w:asciiTheme="minorHAnsi" w:hAnsiTheme="minorHAnsi" w:cstheme="minorHAnsi"/>
        </w:rPr>
        <w:t>7</w:t>
      </w:r>
      <w:r w:rsidR="00DF4F8E">
        <w:rPr>
          <w:rFonts w:asciiTheme="minorHAnsi" w:hAnsiTheme="minorHAnsi" w:cstheme="minorHAnsi"/>
        </w:rPr>
        <w:t>h30</w:t>
      </w:r>
      <w:r w:rsidR="00D81F03">
        <w:rPr>
          <w:rFonts w:asciiTheme="minorHAnsi" w:hAnsiTheme="minorHAnsi" w:cstheme="minorHAnsi"/>
        </w:rPr>
        <w:t xml:space="preserve"> à 18h00</w:t>
      </w:r>
      <w:r w:rsidR="00A35F39">
        <w:rPr>
          <w:rFonts w:asciiTheme="minorHAnsi" w:hAnsiTheme="minorHAnsi" w:cstheme="minorHAnsi"/>
        </w:rPr>
        <w:t>.</w:t>
      </w:r>
    </w:p>
    <w:p w14:paraId="4E946E79" w14:textId="3A7735A0" w:rsidR="00557E96" w:rsidRDefault="00FA52B2" w:rsidP="002A73F4">
      <w:pPr>
        <w:pStyle w:val="Corpsdetexte"/>
        <w:numPr>
          <w:ilvl w:val="0"/>
          <w:numId w:val="50"/>
        </w:numPr>
        <w:spacing w:after="0"/>
        <w:rPr>
          <w:rFonts w:asciiTheme="minorHAnsi" w:hAnsiTheme="minorHAnsi" w:cstheme="minorHAnsi"/>
        </w:rPr>
      </w:pPr>
      <w:r>
        <w:rPr>
          <w:rFonts w:asciiTheme="minorHAnsi" w:hAnsiTheme="minorHAnsi" w:cstheme="minorHAnsi"/>
        </w:rPr>
        <w:t xml:space="preserve">Délai de décroché téléphonique </w:t>
      </w:r>
      <w:r w:rsidR="00621ED2">
        <w:rPr>
          <w:rFonts w:asciiTheme="minorHAnsi" w:hAnsiTheme="minorHAnsi" w:cstheme="minorHAnsi"/>
        </w:rPr>
        <w:t>moyen inférieur à 30 secondes avec plafond à 2 minutes lors de pics d’activité.</w:t>
      </w:r>
    </w:p>
    <w:p w14:paraId="4562AA4D" w14:textId="2743F463" w:rsidR="00C127BD" w:rsidRDefault="4ABC94FD" w:rsidP="00682986">
      <w:pPr>
        <w:pStyle w:val="Corpsdetexte"/>
        <w:numPr>
          <w:ilvl w:val="0"/>
          <w:numId w:val="50"/>
        </w:numPr>
        <w:spacing w:after="0"/>
        <w:rPr>
          <w:rFonts w:asciiTheme="minorHAnsi" w:hAnsiTheme="minorHAnsi" w:cstheme="minorHAnsi"/>
        </w:rPr>
      </w:pPr>
      <w:r w:rsidRPr="00682986">
        <w:rPr>
          <w:rFonts w:asciiTheme="minorHAnsi" w:hAnsiTheme="minorHAnsi" w:cstheme="minorHAnsi"/>
        </w:rPr>
        <w:t xml:space="preserve">Le </w:t>
      </w:r>
      <w:r w:rsidR="00BB62C4" w:rsidRPr="00682986">
        <w:rPr>
          <w:rFonts w:asciiTheme="minorHAnsi" w:hAnsiTheme="minorHAnsi" w:cstheme="minorHAnsi"/>
        </w:rPr>
        <w:t>d</w:t>
      </w:r>
      <w:r w:rsidR="30D9A7D7" w:rsidRPr="00682986">
        <w:rPr>
          <w:rFonts w:asciiTheme="minorHAnsi" w:hAnsiTheme="minorHAnsi" w:cstheme="minorHAnsi"/>
        </w:rPr>
        <w:t xml:space="preserve">élai de </w:t>
      </w:r>
      <w:r w:rsidR="00682986" w:rsidRPr="00682986">
        <w:rPr>
          <w:rFonts w:asciiTheme="minorHAnsi" w:hAnsiTheme="minorHAnsi" w:cstheme="minorHAnsi"/>
        </w:rPr>
        <w:t>réponse aux</w:t>
      </w:r>
      <w:r w:rsidR="30D9A7D7" w:rsidRPr="00682986">
        <w:rPr>
          <w:rFonts w:asciiTheme="minorHAnsi" w:hAnsiTheme="minorHAnsi" w:cstheme="minorHAnsi"/>
        </w:rPr>
        <w:t xml:space="preserve"> tickets SMAX catégorisés de niveau 1</w:t>
      </w:r>
      <w:r w:rsidR="21389E4E" w:rsidRPr="00682986">
        <w:rPr>
          <w:rFonts w:asciiTheme="minorHAnsi" w:hAnsiTheme="minorHAnsi" w:cstheme="minorHAnsi"/>
        </w:rPr>
        <w:t> </w:t>
      </w:r>
      <w:r w:rsidR="30D9A7D7" w:rsidRPr="00682986">
        <w:rPr>
          <w:rFonts w:asciiTheme="minorHAnsi" w:hAnsiTheme="minorHAnsi" w:cstheme="minorHAnsi"/>
        </w:rPr>
        <w:t>: 1 heure.</w:t>
      </w:r>
    </w:p>
    <w:p w14:paraId="1B625B22" w14:textId="05C499A1" w:rsidR="00682986" w:rsidRPr="00DA4A53" w:rsidRDefault="00682986" w:rsidP="00682986">
      <w:pPr>
        <w:pStyle w:val="Corpsdetexte"/>
        <w:spacing w:after="0"/>
        <w:rPr>
          <w:rFonts w:asciiTheme="minorHAnsi" w:hAnsiTheme="minorHAnsi" w:cstheme="minorHAnsi"/>
          <w:b/>
          <w:bCs/>
        </w:rPr>
      </w:pPr>
      <w:r w:rsidRPr="00DA4A53">
        <w:rPr>
          <w:rFonts w:asciiTheme="minorHAnsi" w:hAnsiTheme="minorHAnsi" w:cstheme="minorHAnsi"/>
          <w:b/>
          <w:bCs/>
        </w:rPr>
        <w:t xml:space="preserve">Le titulaire du lot 2 doit produire les indicateurs relatifs à ces engagements de service </w:t>
      </w:r>
      <w:r w:rsidR="00DA4A53" w:rsidRPr="00DA4A53">
        <w:rPr>
          <w:rFonts w:asciiTheme="minorHAnsi" w:hAnsiTheme="minorHAnsi" w:cstheme="minorHAnsi"/>
          <w:b/>
          <w:bCs/>
        </w:rPr>
        <w:t xml:space="preserve">selon une fréquence </w:t>
      </w:r>
      <w:r w:rsidR="00B84228" w:rsidRPr="00DA4A53">
        <w:rPr>
          <w:rFonts w:asciiTheme="minorHAnsi" w:hAnsiTheme="minorHAnsi" w:cstheme="minorHAnsi"/>
          <w:b/>
          <w:bCs/>
        </w:rPr>
        <w:t>hebdomadaire</w:t>
      </w:r>
      <w:r w:rsidR="00DA4A53" w:rsidRPr="00DA4A53">
        <w:rPr>
          <w:rFonts w:asciiTheme="minorHAnsi" w:hAnsiTheme="minorHAnsi" w:cstheme="minorHAnsi"/>
          <w:b/>
          <w:bCs/>
        </w:rPr>
        <w:t>.</w:t>
      </w:r>
    </w:p>
    <w:p w14:paraId="491E8A00" w14:textId="77777777" w:rsidR="00070CD8" w:rsidRDefault="00070CD8" w:rsidP="00682986">
      <w:pPr>
        <w:pStyle w:val="Corpsdetexte"/>
        <w:spacing w:after="0"/>
        <w:rPr>
          <w:rFonts w:asciiTheme="minorHAnsi" w:hAnsiTheme="minorHAnsi" w:cstheme="minorHAnsi"/>
          <w:b/>
          <w:bCs/>
        </w:rPr>
      </w:pPr>
    </w:p>
    <w:p w14:paraId="41EA38C7" w14:textId="2F2CCE16" w:rsidR="00070CD8" w:rsidRPr="00B40BD8" w:rsidRDefault="00070CD8" w:rsidP="00682986">
      <w:pPr>
        <w:pStyle w:val="Corpsdetexte"/>
        <w:spacing w:after="0"/>
        <w:rPr>
          <w:rFonts w:asciiTheme="minorHAnsi" w:hAnsiTheme="minorHAnsi" w:cstheme="minorHAnsi"/>
        </w:rPr>
      </w:pPr>
      <w:r w:rsidRPr="00B40BD8">
        <w:rPr>
          <w:rFonts w:asciiTheme="minorHAnsi" w:hAnsiTheme="minorHAnsi" w:cstheme="minorHAnsi"/>
        </w:rPr>
        <w:t xml:space="preserve">A titre d’information, </w:t>
      </w:r>
      <w:r w:rsidR="007B1659" w:rsidRPr="00B40BD8">
        <w:rPr>
          <w:rFonts w:asciiTheme="minorHAnsi" w:hAnsiTheme="minorHAnsi" w:cstheme="minorHAnsi"/>
        </w:rPr>
        <w:t xml:space="preserve">ci-dessous, </w:t>
      </w:r>
      <w:r w:rsidRPr="00B40BD8">
        <w:rPr>
          <w:rFonts w:asciiTheme="minorHAnsi" w:hAnsiTheme="minorHAnsi" w:cstheme="minorHAnsi"/>
        </w:rPr>
        <w:t xml:space="preserve">le profil-type </w:t>
      </w:r>
      <w:r w:rsidR="007B1659" w:rsidRPr="00B40BD8">
        <w:rPr>
          <w:rFonts w:asciiTheme="minorHAnsi" w:hAnsiTheme="minorHAnsi" w:cstheme="minorHAnsi"/>
        </w:rPr>
        <w:t>de la répartition du nombre d’utilisateurs SAP durant un</w:t>
      </w:r>
      <w:r w:rsidR="00B40BD8" w:rsidRPr="00B40BD8">
        <w:rPr>
          <w:rFonts w:asciiTheme="minorHAnsi" w:hAnsiTheme="minorHAnsi" w:cstheme="minorHAnsi"/>
        </w:rPr>
        <w:t xml:space="preserve"> jour de semaine.</w:t>
      </w:r>
    </w:p>
    <w:p w14:paraId="0B7FEB03" w14:textId="27080EC4" w:rsidR="00070CD8" w:rsidRPr="00DA4A53" w:rsidRDefault="00070CD8" w:rsidP="00682986">
      <w:pPr>
        <w:pStyle w:val="Corpsdetexte"/>
        <w:spacing w:after="0"/>
        <w:rPr>
          <w:rFonts w:asciiTheme="minorHAnsi" w:hAnsiTheme="minorHAnsi" w:cstheme="minorHAnsi"/>
          <w:b/>
          <w:bCs/>
        </w:rPr>
      </w:pPr>
      <w:r>
        <w:rPr>
          <w:rFonts w:asciiTheme="minorHAnsi" w:hAnsiTheme="minorHAnsi" w:cstheme="minorHAnsi"/>
          <w:b/>
          <w:bCs/>
          <w:noProof/>
        </w:rPr>
        <w:lastRenderedPageBreak/>
        <w:drawing>
          <wp:inline distT="0" distB="0" distL="0" distR="0" wp14:anchorId="2797A1BE" wp14:editId="4E1086F0">
            <wp:extent cx="5915025" cy="2174668"/>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24019" cy="2177975"/>
                    </a:xfrm>
                    <a:prstGeom prst="rect">
                      <a:avLst/>
                    </a:prstGeom>
                    <a:noFill/>
                    <a:ln>
                      <a:noFill/>
                    </a:ln>
                  </pic:spPr>
                </pic:pic>
              </a:graphicData>
            </a:graphic>
          </wp:inline>
        </w:drawing>
      </w:r>
      <w:r>
        <w:rPr>
          <w:rFonts w:cs="Calibri"/>
          <w:b/>
          <w:bCs/>
          <w:color w:val="000000"/>
          <w:shd w:val="clear" w:color="auto" w:fill="FFFFFF"/>
        </w:rPr>
        <w:br/>
      </w:r>
    </w:p>
    <w:p w14:paraId="7493B82A" w14:textId="2F15EEEF" w:rsidR="00183229" w:rsidRPr="00C127BD" w:rsidRDefault="00183229" w:rsidP="008D3457">
      <w:pPr>
        <w:pStyle w:val="Corpsdetexte"/>
      </w:pPr>
    </w:p>
    <w:p w14:paraId="5668C543" w14:textId="4D34E0D5" w:rsidR="00510EA5" w:rsidRDefault="00510EA5" w:rsidP="35D4EEA0">
      <w:pPr>
        <w:pStyle w:val="Titre2"/>
        <w:rPr>
          <w:rFonts w:asciiTheme="minorHAnsi" w:hAnsiTheme="minorHAnsi" w:cstheme="minorBidi"/>
        </w:rPr>
      </w:pPr>
      <w:bookmarkStart w:id="322" w:name="_Ref190787253"/>
      <w:bookmarkStart w:id="323" w:name="_Toc198543546"/>
      <w:r w:rsidRPr="35D4EEA0">
        <w:rPr>
          <w:rFonts w:asciiTheme="minorHAnsi" w:hAnsiTheme="minorHAnsi" w:cstheme="minorBidi"/>
        </w:rPr>
        <w:t xml:space="preserve">Prestations </w:t>
      </w:r>
      <w:r w:rsidR="001A147F" w:rsidRPr="35D4EEA0">
        <w:rPr>
          <w:rFonts w:asciiTheme="minorHAnsi" w:hAnsiTheme="minorHAnsi" w:cstheme="minorBidi"/>
        </w:rPr>
        <w:t xml:space="preserve">attendues dans le cadre de la </w:t>
      </w:r>
      <w:r w:rsidR="00852883" w:rsidRPr="35D4EEA0">
        <w:rPr>
          <w:rFonts w:asciiTheme="minorHAnsi" w:hAnsiTheme="minorHAnsi" w:cstheme="minorBidi"/>
        </w:rPr>
        <w:t>section</w:t>
      </w:r>
      <w:r w:rsidR="001A147F" w:rsidRPr="35D4EEA0">
        <w:rPr>
          <w:rFonts w:asciiTheme="minorHAnsi" w:hAnsiTheme="minorHAnsi" w:cstheme="minorBidi"/>
        </w:rPr>
        <w:t xml:space="preserve"> </w:t>
      </w:r>
      <w:r w:rsidR="00B16BCB" w:rsidRPr="35D4EEA0">
        <w:rPr>
          <w:rFonts w:asciiTheme="minorHAnsi" w:hAnsiTheme="minorHAnsi" w:cstheme="minorBidi"/>
        </w:rPr>
        <w:t>3</w:t>
      </w:r>
      <w:r w:rsidR="001A147F" w:rsidRPr="35D4EEA0">
        <w:rPr>
          <w:rFonts w:asciiTheme="minorHAnsi" w:hAnsiTheme="minorHAnsi" w:cstheme="minorBidi"/>
        </w:rPr>
        <w:t xml:space="preserve"> du lot 2</w:t>
      </w:r>
      <w:bookmarkEnd w:id="310"/>
      <w:bookmarkEnd w:id="322"/>
      <w:bookmarkEnd w:id="323"/>
    </w:p>
    <w:p w14:paraId="2219EBDE" w14:textId="6CC3E3C4" w:rsidR="00E86B57" w:rsidRDefault="00C87376" w:rsidP="00047A37">
      <w:pPr>
        <w:pStyle w:val="Corpsdetexte"/>
        <w:rPr>
          <w:rFonts w:asciiTheme="minorHAnsi" w:hAnsiTheme="minorHAnsi" w:cstheme="minorHAnsi"/>
        </w:rPr>
      </w:pPr>
      <w:r w:rsidRPr="0067281B">
        <w:rPr>
          <w:rFonts w:asciiTheme="minorHAnsi" w:hAnsiTheme="minorHAnsi" w:cstheme="minorHAnsi"/>
        </w:rPr>
        <w:t xml:space="preserve">Cette </w:t>
      </w:r>
      <w:r w:rsidR="00852883">
        <w:rPr>
          <w:rFonts w:asciiTheme="minorHAnsi" w:hAnsiTheme="minorHAnsi" w:cstheme="minorHAnsi"/>
        </w:rPr>
        <w:t>section</w:t>
      </w:r>
      <w:r w:rsidRPr="0067281B">
        <w:rPr>
          <w:rFonts w:asciiTheme="minorHAnsi" w:hAnsiTheme="minorHAnsi" w:cstheme="minorHAnsi"/>
        </w:rPr>
        <w:t xml:space="preserve"> porte sur l</w:t>
      </w:r>
      <w:r w:rsidR="00E0456F">
        <w:rPr>
          <w:rFonts w:asciiTheme="minorHAnsi" w:hAnsiTheme="minorHAnsi" w:cstheme="minorHAnsi"/>
        </w:rPr>
        <w:t xml:space="preserve">es </w:t>
      </w:r>
      <w:r w:rsidRPr="0067281B">
        <w:rPr>
          <w:rFonts w:asciiTheme="minorHAnsi" w:hAnsiTheme="minorHAnsi" w:cstheme="minorHAnsi"/>
        </w:rPr>
        <w:t xml:space="preserve">prestations d’assistance à la recette </w:t>
      </w:r>
      <w:r w:rsidR="00AF59A8">
        <w:rPr>
          <w:rFonts w:asciiTheme="minorHAnsi" w:hAnsiTheme="minorHAnsi" w:cstheme="minorHAnsi"/>
        </w:rPr>
        <w:t xml:space="preserve">et </w:t>
      </w:r>
      <w:r w:rsidR="001C0134">
        <w:rPr>
          <w:rFonts w:asciiTheme="minorHAnsi" w:hAnsiTheme="minorHAnsi" w:cstheme="minorHAnsi"/>
        </w:rPr>
        <w:t>la</w:t>
      </w:r>
      <w:r w:rsidR="00AF59A8">
        <w:rPr>
          <w:rFonts w:asciiTheme="minorHAnsi" w:hAnsiTheme="minorHAnsi" w:cstheme="minorHAnsi"/>
        </w:rPr>
        <w:t xml:space="preserve"> mise à jour des supports de </w:t>
      </w:r>
      <w:r w:rsidR="002240A0">
        <w:rPr>
          <w:rFonts w:asciiTheme="minorHAnsi" w:hAnsiTheme="minorHAnsi" w:cstheme="minorHAnsi"/>
        </w:rPr>
        <w:t xml:space="preserve">formation </w:t>
      </w:r>
      <w:r w:rsidR="00B139B9">
        <w:rPr>
          <w:rFonts w:asciiTheme="minorHAnsi" w:hAnsiTheme="minorHAnsi" w:cstheme="minorHAnsi"/>
        </w:rPr>
        <w:t xml:space="preserve">et de modules e-learning </w:t>
      </w:r>
      <w:r w:rsidR="00032016">
        <w:rPr>
          <w:rFonts w:asciiTheme="minorHAnsi" w:hAnsiTheme="minorHAnsi" w:cstheme="minorHAnsi"/>
        </w:rPr>
        <w:t xml:space="preserve">relatifs à </w:t>
      </w:r>
      <w:r>
        <w:rPr>
          <w:rFonts w:asciiTheme="minorHAnsi" w:hAnsiTheme="minorHAnsi" w:cstheme="minorHAnsi"/>
        </w:rPr>
        <w:t xml:space="preserve">la </w:t>
      </w:r>
      <w:r w:rsidR="00852883">
        <w:rPr>
          <w:rFonts w:asciiTheme="minorHAnsi" w:hAnsiTheme="minorHAnsi" w:cstheme="minorHAnsi"/>
        </w:rPr>
        <w:t>section</w:t>
      </w:r>
      <w:r>
        <w:rPr>
          <w:rFonts w:asciiTheme="minorHAnsi" w:hAnsiTheme="minorHAnsi" w:cstheme="minorHAnsi"/>
        </w:rPr>
        <w:t xml:space="preserve"> 2 </w:t>
      </w:r>
      <w:r w:rsidRPr="0067281B">
        <w:rPr>
          <w:rFonts w:asciiTheme="minorHAnsi" w:hAnsiTheme="minorHAnsi" w:cstheme="minorHAnsi"/>
        </w:rPr>
        <w:t>du lot</w:t>
      </w:r>
      <w:r>
        <w:rPr>
          <w:rFonts w:asciiTheme="minorHAnsi" w:hAnsiTheme="minorHAnsi" w:cstheme="minorHAnsi"/>
        </w:rPr>
        <w:t xml:space="preserve"> </w:t>
      </w:r>
      <w:r w:rsidRPr="0067281B">
        <w:rPr>
          <w:rFonts w:asciiTheme="minorHAnsi" w:hAnsiTheme="minorHAnsi" w:cstheme="minorHAnsi"/>
        </w:rPr>
        <w:t>1</w:t>
      </w:r>
      <w:r w:rsidR="00B94B07">
        <w:rPr>
          <w:rFonts w:asciiTheme="minorHAnsi" w:hAnsiTheme="minorHAnsi" w:cstheme="minorHAnsi"/>
        </w:rPr>
        <w:t xml:space="preserve"> (évolutions fonctionnelles)</w:t>
      </w:r>
      <w:r w:rsidRPr="0067281B">
        <w:rPr>
          <w:rFonts w:asciiTheme="minorHAnsi" w:hAnsiTheme="minorHAnsi" w:cstheme="minorHAnsi"/>
        </w:rPr>
        <w:t>.</w:t>
      </w:r>
    </w:p>
    <w:p w14:paraId="0A85D6F6" w14:textId="5765FC02" w:rsidR="004321A3" w:rsidRPr="0048552F" w:rsidRDefault="004321A3" w:rsidP="35D4EEA0">
      <w:pPr>
        <w:pStyle w:val="Titre3"/>
        <w:rPr>
          <w:rFonts w:asciiTheme="minorHAnsi" w:hAnsiTheme="minorHAnsi" w:cstheme="minorBidi"/>
        </w:rPr>
      </w:pPr>
      <w:bookmarkStart w:id="324" w:name="_Ref192411999"/>
      <w:bookmarkStart w:id="325" w:name="_Toc198543547"/>
      <w:r w:rsidRPr="35D4EEA0">
        <w:rPr>
          <w:rFonts w:asciiTheme="minorHAnsi" w:hAnsiTheme="minorHAnsi" w:cstheme="minorBidi"/>
        </w:rPr>
        <w:t>Périmètre des opérations de la recette « métier »</w:t>
      </w:r>
      <w:r w:rsidR="00170EC5" w:rsidRPr="35D4EEA0">
        <w:rPr>
          <w:rFonts w:asciiTheme="minorHAnsi" w:hAnsiTheme="minorHAnsi" w:cstheme="minorBidi"/>
        </w:rPr>
        <w:t xml:space="preserve"> et mise à jour des supports de formation</w:t>
      </w:r>
      <w:bookmarkEnd w:id="324"/>
      <w:r w:rsidR="00B03A85" w:rsidRPr="35D4EEA0">
        <w:rPr>
          <w:rFonts w:asciiTheme="minorHAnsi" w:hAnsiTheme="minorHAnsi" w:cstheme="minorBidi"/>
        </w:rPr>
        <w:t xml:space="preserve"> et des modules e-learning</w:t>
      </w:r>
      <w:bookmarkEnd w:id="325"/>
    </w:p>
    <w:p w14:paraId="50F3720A" w14:textId="524207F3" w:rsidR="0058363C" w:rsidRDefault="004321A3" w:rsidP="0058363C">
      <w:pPr>
        <w:pStyle w:val="Corpsdetexte"/>
        <w:spacing w:after="0"/>
        <w:rPr>
          <w:rFonts w:asciiTheme="minorHAnsi" w:hAnsiTheme="minorHAnsi" w:cstheme="minorHAnsi"/>
          <w:lang w:eastAsia="fr-FR"/>
        </w:rPr>
      </w:pPr>
      <w:r w:rsidRPr="0048552F">
        <w:rPr>
          <w:rFonts w:asciiTheme="minorHAnsi" w:hAnsiTheme="minorHAnsi" w:cstheme="minorHAnsi"/>
        </w:rPr>
        <w:t>Les opérations de recettes portent sur </w:t>
      </w:r>
      <w:r w:rsidR="0048552F" w:rsidRPr="0048552F">
        <w:rPr>
          <w:rFonts w:asciiTheme="minorHAnsi" w:hAnsiTheme="minorHAnsi" w:cstheme="minorHAnsi"/>
        </w:rPr>
        <w:t xml:space="preserve">l’ensemble des évolutions fonctionnelles mentionnées </w:t>
      </w:r>
      <w:r w:rsidR="006815D1">
        <w:rPr>
          <w:rFonts w:asciiTheme="minorHAnsi" w:hAnsiTheme="minorHAnsi" w:cstheme="minorHAnsi"/>
        </w:rPr>
        <w:t>à</w:t>
      </w:r>
      <w:r w:rsidR="00393CD5">
        <w:rPr>
          <w:rFonts w:asciiTheme="minorHAnsi" w:hAnsiTheme="minorHAnsi" w:cstheme="minorHAnsi"/>
        </w:rPr>
        <w:t xml:space="preserve"> la</w:t>
      </w:r>
      <w:r w:rsidR="0048552F" w:rsidRPr="0048552F">
        <w:rPr>
          <w:rFonts w:asciiTheme="minorHAnsi" w:hAnsiTheme="minorHAnsi" w:cstheme="minorHAnsi"/>
        </w:rPr>
        <w:t xml:space="preserve"> </w:t>
      </w:r>
      <w:r w:rsidR="00852883">
        <w:rPr>
          <w:rFonts w:asciiTheme="minorHAnsi" w:hAnsiTheme="minorHAnsi" w:cstheme="minorHAnsi"/>
        </w:rPr>
        <w:t>section</w:t>
      </w:r>
      <w:r w:rsidR="0048552F" w:rsidRPr="0048552F">
        <w:rPr>
          <w:rFonts w:asciiTheme="minorHAnsi" w:hAnsiTheme="minorHAnsi" w:cstheme="minorHAnsi"/>
        </w:rPr>
        <w:t xml:space="preserve"> 2 du lot 1.</w:t>
      </w:r>
      <w:r w:rsidR="0058363C">
        <w:rPr>
          <w:rFonts w:asciiTheme="minorHAnsi" w:hAnsiTheme="minorHAnsi" w:cstheme="minorHAnsi"/>
        </w:rPr>
        <w:t xml:space="preserve"> L</w:t>
      </w:r>
      <w:r w:rsidR="0058363C">
        <w:rPr>
          <w:rFonts w:asciiTheme="minorHAnsi" w:hAnsiTheme="minorHAnsi" w:cstheme="minorHAnsi"/>
          <w:lang w:eastAsia="fr-FR"/>
        </w:rPr>
        <w:t xml:space="preserve">es travaux relatifs à cette </w:t>
      </w:r>
      <w:r w:rsidR="00852883">
        <w:rPr>
          <w:rFonts w:asciiTheme="minorHAnsi" w:hAnsiTheme="minorHAnsi" w:cstheme="minorHAnsi"/>
          <w:lang w:eastAsia="fr-FR"/>
        </w:rPr>
        <w:t>section</w:t>
      </w:r>
      <w:r w:rsidR="0058363C">
        <w:rPr>
          <w:rFonts w:asciiTheme="minorHAnsi" w:hAnsiTheme="minorHAnsi" w:cstheme="minorHAnsi"/>
          <w:lang w:eastAsia="fr-FR"/>
        </w:rPr>
        <w:t xml:space="preserve"> ne pourront débuter, au plus tôt, qu’à la livraison définitive des spécifications fonctionnelles attendues dans le cadre de la </w:t>
      </w:r>
      <w:r w:rsidR="00852883">
        <w:rPr>
          <w:rFonts w:asciiTheme="minorHAnsi" w:hAnsiTheme="minorHAnsi" w:cstheme="minorHAnsi"/>
          <w:lang w:eastAsia="fr-FR"/>
        </w:rPr>
        <w:t>section</w:t>
      </w:r>
      <w:r w:rsidR="0058363C">
        <w:rPr>
          <w:rFonts w:asciiTheme="minorHAnsi" w:hAnsiTheme="minorHAnsi" w:cstheme="minorHAnsi"/>
          <w:lang w:eastAsia="fr-FR"/>
        </w:rPr>
        <w:t xml:space="preserve"> 2 du lot 1. </w:t>
      </w:r>
    </w:p>
    <w:p w14:paraId="469C58F5" w14:textId="77777777" w:rsidR="004321A3" w:rsidRPr="0012519A" w:rsidRDefault="004321A3" w:rsidP="004321A3">
      <w:pPr>
        <w:pStyle w:val="Corpsdetexte"/>
        <w:spacing w:after="0"/>
        <w:rPr>
          <w:rFonts w:asciiTheme="minorHAnsi" w:hAnsiTheme="minorHAnsi" w:cstheme="minorHAnsi"/>
          <w:highlight w:val="yellow"/>
        </w:rPr>
      </w:pPr>
    </w:p>
    <w:p w14:paraId="5F94DDA1" w14:textId="3F255A87" w:rsidR="004321A3" w:rsidRDefault="004321A3" w:rsidP="004321A3">
      <w:pPr>
        <w:pStyle w:val="Corpsdetexte"/>
        <w:spacing w:after="0"/>
        <w:rPr>
          <w:rFonts w:asciiTheme="minorHAnsi" w:hAnsiTheme="minorHAnsi" w:cstheme="minorHAnsi"/>
        </w:rPr>
      </w:pPr>
      <w:r w:rsidRPr="009D32A6">
        <w:rPr>
          <w:rFonts w:asciiTheme="minorHAnsi" w:hAnsiTheme="minorHAnsi" w:cstheme="minorHAnsi"/>
        </w:rPr>
        <w:t>Les opérations de recette « métier » commencent lorsque le prestataire du lot 1 a finalisé ses tests unitaires.</w:t>
      </w:r>
    </w:p>
    <w:p w14:paraId="4C6C575F" w14:textId="49E27918" w:rsidR="00021E17" w:rsidRPr="009D32A6" w:rsidRDefault="00852883" w:rsidP="004321A3">
      <w:pPr>
        <w:pStyle w:val="Corpsdetexte"/>
        <w:spacing w:after="0"/>
        <w:rPr>
          <w:rFonts w:asciiTheme="minorHAnsi" w:hAnsiTheme="minorHAnsi" w:cstheme="minorHAnsi"/>
        </w:rPr>
      </w:pPr>
      <w:r>
        <w:rPr>
          <w:rFonts w:asciiTheme="minorHAnsi" w:hAnsiTheme="minorHAnsi" w:cstheme="minorHAnsi"/>
        </w:rPr>
        <w:t>Dans le cadre</w:t>
      </w:r>
      <w:r w:rsidR="00021E17">
        <w:rPr>
          <w:rFonts w:asciiTheme="minorHAnsi" w:hAnsiTheme="minorHAnsi" w:cstheme="minorHAnsi"/>
        </w:rPr>
        <w:t xml:space="preserve"> de cette </w:t>
      </w:r>
      <w:r>
        <w:rPr>
          <w:rFonts w:asciiTheme="minorHAnsi" w:hAnsiTheme="minorHAnsi" w:cstheme="minorHAnsi"/>
        </w:rPr>
        <w:t>section</w:t>
      </w:r>
      <w:r w:rsidR="00021E17">
        <w:rPr>
          <w:rFonts w:asciiTheme="minorHAnsi" w:hAnsiTheme="minorHAnsi" w:cstheme="minorHAnsi"/>
        </w:rPr>
        <w:t>, le fournisseur met à jour les supports de formation</w:t>
      </w:r>
      <w:r w:rsidR="00B139B9">
        <w:rPr>
          <w:rFonts w:asciiTheme="minorHAnsi" w:hAnsiTheme="minorHAnsi" w:cstheme="minorHAnsi"/>
        </w:rPr>
        <w:t xml:space="preserve"> et des modules e-</w:t>
      </w:r>
      <w:r w:rsidR="00B03A85">
        <w:rPr>
          <w:rFonts w:asciiTheme="minorHAnsi" w:hAnsiTheme="minorHAnsi" w:cstheme="minorHAnsi"/>
        </w:rPr>
        <w:t>learning (</w:t>
      </w:r>
      <w:r w:rsidR="006262C0">
        <w:rPr>
          <w:rFonts w:asciiTheme="minorHAnsi" w:hAnsiTheme="minorHAnsi" w:cstheme="minorHAnsi"/>
        </w:rPr>
        <w:t xml:space="preserve">ceux mis à jour dans le cadre </w:t>
      </w:r>
      <w:r w:rsidR="00B846B9">
        <w:rPr>
          <w:rFonts w:asciiTheme="minorHAnsi" w:hAnsiTheme="minorHAnsi" w:cstheme="minorHAnsi"/>
        </w:rPr>
        <w:t xml:space="preserve">de la </w:t>
      </w:r>
      <w:r>
        <w:rPr>
          <w:rFonts w:asciiTheme="minorHAnsi" w:hAnsiTheme="minorHAnsi" w:cstheme="minorHAnsi"/>
        </w:rPr>
        <w:t>section</w:t>
      </w:r>
      <w:r w:rsidR="00B846B9">
        <w:rPr>
          <w:rFonts w:asciiTheme="minorHAnsi" w:hAnsiTheme="minorHAnsi" w:cstheme="minorHAnsi"/>
        </w:rPr>
        <w:t xml:space="preserve"> 1 du lot 2) </w:t>
      </w:r>
      <w:r w:rsidR="008A13CC">
        <w:rPr>
          <w:rFonts w:asciiTheme="minorHAnsi" w:hAnsiTheme="minorHAnsi" w:cstheme="minorHAnsi"/>
        </w:rPr>
        <w:t>afin de tenir compte des évolutions mises en œuvre.</w:t>
      </w:r>
    </w:p>
    <w:p w14:paraId="6D074220" w14:textId="4E2E9AF4" w:rsidR="004321A3" w:rsidRPr="00D77DD7" w:rsidRDefault="004321A3" w:rsidP="35D4EEA0">
      <w:pPr>
        <w:pStyle w:val="Titre3"/>
        <w:rPr>
          <w:rFonts w:asciiTheme="minorHAnsi" w:hAnsiTheme="minorHAnsi" w:cstheme="minorBidi"/>
        </w:rPr>
      </w:pPr>
      <w:bookmarkStart w:id="326" w:name="_Ref189237949"/>
      <w:bookmarkStart w:id="327" w:name="_Toc198543548"/>
      <w:r w:rsidRPr="35D4EEA0">
        <w:rPr>
          <w:rFonts w:asciiTheme="minorHAnsi" w:hAnsiTheme="minorHAnsi" w:cstheme="minorBidi"/>
        </w:rPr>
        <w:t>Nature des prestations attendues</w:t>
      </w:r>
      <w:bookmarkEnd w:id="326"/>
      <w:bookmarkEnd w:id="327"/>
    </w:p>
    <w:p w14:paraId="04900FE8" w14:textId="3167E030" w:rsidR="00037F45" w:rsidRPr="006815D1" w:rsidRDefault="00A16B9B" w:rsidP="006815D1">
      <w:pPr>
        <w:pStyle w:val="Titre4"/>
        <w:spacing w:before="120" w:after="0"/>
        <w:ind w:left="1571" w:hanging="862"/>
        <w:rPr>
          <w:rFonts w:asciiTheme="minorHAnsi" w:hAnsiTheme="minorHAnsi" w:cstheme="minorHAnsi"/>
        </w:rPr>
      </w:pPr>
      <w:r w:rsidRPr="006815D1">
        <w:rPr>
          <w:rFonts w:asciiTheme="minorHAnsi" w:hAnsiTheme="minorHAnsi" w:cstheme="minorHAnsi"/>
        </w:rPr>
        <w:t>Opérations de recette</w:t>
      </w:r>
    </w:p>
    <w:p w14:paraId="42F2092A" w14:textId="5238F8EF" w:rsidR="004321A3" w:rsidRDefault="00361794" w:rsidP="00A70EAA">
      <w:pPr>
        <w:pStyle w:val="Corpsdetexte"/>
        <w:spacing w:after="0"/>
        <w:rPr>
          <w:rFonts w:asciiTheme="minorHAnsi" w:hAnsiTheme="minorHAnsi" w:cstheme="minorHAnsi"/>
        </w:rPr>
      </w:pPr>
      <w:r>
        <w:rPr>
          <w:rFonts w:asciiTheme="minorHAnsi" w:hAnsiTheme="minorHAnsi" w:cstheme="minorHAnsi"/>
        </w:rPr>
        <w:t>La natur</w:t>
      </w:r>
      <w:r w:rsidR="00EC51D4">
        <w:rPr>
          <w:rFonts w:asciiTheme="minorHAnsi" w:hAnsiTheme="minorHAnsi" w:cstheme="minorHAnsi"/>
        </w:rPr>
        <w:t xml:space="preserve">e des prestations attendues pour la recette est analogue à </w:t>
      </w:r>
      <w:r w:rsidR="00321C62">
        <w:rPr>
          <w:rFonts w:asciiTheme="minorHAnsi" w:hAnsiTheme="minorHAnsi" w:cstheme="minorHAnsi"/>
        </w:rPr>
        <w:t xml:space="preserve">celle décrite au paragraphe </w:t>
      </w:r>
      <w:r w:rsidR="00321C62">
        <w:rPr>
          <w:rFonts w:asciiTheme="minorHAnsi" w:hAnsiTheme="minorHAnsi" w:cstheme="minorHAnsi"/>
        </w:rPr>
        <w:fldChar w:fldCharType="begin"/>
      </w:r>
      <w:r w:rsidR="00321C62">
        <w:rPr>
          <w:rFonts w:asciiTheme="minorHAnsi" w:hAnsiTheme="minorHAnsi" w:cstheme="minorHAnsi"/>
        </w:rPr>
        <w:instrText xml:space="preserve"> REF _Ref193182070 \r \h </w:instrText>
      </w:r>
      <w:r w:rsidR="00321C62">
        <w:rPr>
          <w:rFonts w:asciiTheme="minorHAnsi" w:hAnsiTheme="minorHAnsi" w:cstheme="minorHAnsi"/>
        </w:rPr>
      </w:r>
      <w:r w:rsidR="00321C62">
        <w:rPr>
          <w:rFonts w:asciiTheme="minorHAnsi" w:hAnsiTheme="minorHAnsi" w:cstheme="minorHAnsi"/>
        </w:rPr>
        <w:fldChar w:fldCharType="separate"/>
      </w:r>
      <w:r w:rsidR="00D60780">
        <w:rPr>
          <w:rFonts w:asciiTheme="minorHAnsi" w:hAnsiTheme="minorHAnsi" w:cstheme="minorHAnsi"/>
        </w:rPr>
        <w:t>5.3.2.1</w:t>
      </w:r>
      <w:r w:rsidR="00321C62">
        <w:rPr>
          <w:rFonts w:asciiTheme="minorHAnsi" w:hAnsiTheme="minorHAnsi" w:cstheme="minorHAnsi"/>
        </w:rPr>
        <w:fldChar w:fldCharType="end"/>
      </w:r>
      <w:r>
        <w:rPr>
          <w:rFonts w:asciiTheme="minorHAnsi" w:hAnsiTheme="minorHAnsi" w:cstheme="minorHAnsi"/>
        </w:rPr>
        <w:t xml:space="preserve"> </w:t>
      </w:r>
      <w:r w:rsidR="00A16B9B">
        <w:rPr>
          <w:rFonts w:asciiTheme="minorHAnsi" w:hAnsiTheme="minorHAnsi" w:cstheme="minorHAnsi"/>
        </w:rPr>
        <w:t>su</w:t>
      </w:r>
      <w:r w:rsidR="00E63DB1">
        <w:rPr>
          <w:rFonts w:asciiTheme="minorHAnsi" w:hAnsiTheme="minorHAnsi" w:cstheme="minorHAnsi"/>
        </w:rPr>
        <w:t>r le périmètre des évolutions.</w:t>
      </w:r>
    </w:p>
    <w:p w14:paraId="6F5B8668" w14:textId="77777777" w:rsidR="00E63DB1" w:rsidRDefault="00E63DB1" w:rsidP="00A70EAA">
      <w:pPr>
        <w:pStyle w:val="Corpsdetexte"/>
        <w:spacing w:after="0"/>
        <w:rPr>
          <w:rFonts w:asciiTheme="minorHAnsi" w:hAnsiTheme="minorHAnsi" w:cstheme="minorHAnsi"/>
        </w:rPr>
      </w:pPr>
    </w:p>
    <w:p w14:paraId="2ACDEB21" w14:textId="45854C2D" w:rsidR="00E63DB1" w:rsidRPr="006815D1" w:rsidRDefault="00E63DB1" w:rsidP="006815D1">
      <w:pPr>
        <w:pStyle w:val="Titre4"/>
        <w:spacing w:before="120" w:after="0"/>
        <w:ind w:left="1571" w:hanging="862"/>
        <w:rPr>
          <w:rFonts w:asciiTheme="minorHAnsi" w:hAnsiTheme="minorHAnsi" w:cstheme="minorHAnsi"/>
        </w:rPr>
      </w:pPr>
      <w:r w:rsidRPr="006815D1">
        <w:rPr>
          <w:rFonts w:asciiTheme="minorHAnsi" w:hAnsiTheme="minorHAnsi" w:cstheme="minorHAnsi"/>
        </w:rPr>
        <w:t xml:space="preserve">Mise à jour des supports de formation </w:t>
      </w:r>
      <w:r w:rsidR="00DC0565" w:rsidRPr="006815D1">
        <w:rPr>
          <w:rFonts w:asciiTheme="minorHAnsi" w:hAnsiTheme="minorHAnsi" w:cstheme="minorHAnsi"/>
        </w:rPr>
        <w:t xml:space="preserve">et des modules e-learning </w:t>
      </w:r>
    </w:p>
    <w:p w14:paraId="2709EBC6" w14:textId="5AA94804" w:rsidR="00E63DB1" w:rsidRDefault="00E63DB1" w:rsidP="00E63DB1">
      <w:pPr>
        <w:pStyle w:val="Corpsdetexte"/>
        <w:spacing w:after="0"/>
        <w:rPr>
          <w:rFonts w:asciiTheme="minorHAnsi" w:hAnsiTheme="minorHAnsi" w:cstheme="minorHAnsi"/>
        </w:rPr>
      </w:pPr>
      <w:r>
        <w:rPr>
          <w:rFonts w:asciiTheme="minorHAnsi" w:hAnsiTheme="minorHAnsi" w:cstheme="minorHAnsi"/>
        </w:rPr>
        <w:t>La nature des prestations attendues pour la</w:t>
      </w:r>
      <w:r w:rsidR="00393B21">
        <w:rPr>
          <w:rFonts w:asciiTheme="minorHAnsi" w:hAnsiTheme="minorHAnsi" w:cstheme="minorHAnsi"/>
        </w:rPr>
        <w:t xml:space="preserve"> mise à jour des supports de formation et son intégration </w:t>
      </w:r>
      <w:r>
        <w:rPr>
          <w:rFonts w:asciiTheme="minorHAnsi" w:hAnsiTheme="minorHAnsi" w:cstheme="minorHAnsi"/>
        </w:rPr>
        <w:t>e</w:t>
      </w:r>
      <w:r w:rsidR="00636C73">
        <w:rPr>
          <w:rFonts w:asciiTheme="minorHAnsi" w:hAnsiTheme="minorHAnsi" w:cstheme="minorHAnsi"/>
        </w:rPr>
        <w:t xml:space="preserve">n tant qu’aide en ligne </w:t>
      </w:r>
      <w:r>
        <w:rPr>
          <w:rFonts w:asciiTheme="minorHAnsi" w:hAnsiTheme="minorHAnsi" w:cstheme="minorHAnsi"/>
        </w:rPr>
        <w:t xml:space="preserve">est analogue à celle décrite au paragraphe </w:t>
      </w:r>
      <w:r w:rsidR="00636C73">
        <w:rPr>
          <w:rFonts w:asciiTheme="minorHAnsi" w:hAnsiTheme="minorHAnsi" w:cstheme="minorHAnsi"/>
        </w:rPr>
        <w:fldChar w:fldCharType="begin"/>
      </w:r>
      <w:r w:rsidR="00636C73">
        <w:rPr>
          <w:rFonts w:asciiTheme="minorHAnsi" w:hAnsiTheme="minorHAnsi" w:cstheme="minorHAnsi"/>
        </w:rPr>
        <w:instrText xml:space="preserve"> REF _Ref193182398 \r \h </w:instrText>
      </w:r>
      <w:r w:rsidR="00636C73">
        <w:rPr>
          <w:rFonts w:asciiTheme="minorHAnsi" w:hAnsiTheme="minorHAnsi" w:cstheme="minorHAnsi"/>
        </w:rPr>
      </w:r>
      <w:r w:rsidR="00636C73">
        <w:rPr>
          <w:rFonts w:asciiTheme="minorHAnsi" w:hAnsiTheme="minorHAnsi" w:cstheme="minorHAnsi"/>
        </w:rPr>
        <w:fldChar w:fldCharType="separate"/>
      </w:r>
      <w:r w:rsidR="00D60780">
        <w:rPr>
          <w:rFonts w:asciiTheme="minorHAnsi" w:hAnsiTheme="minorHAnsi" w:cstheme="minorHAnsi"/>
        </w:rPr>
        <w:t>5.3.2.2</w:t>
      </w:r>
      <w:r w:rsidR="00636C73">
        <w:rPr>
          <w:rFonts w:asciiTheme="minorHAnsi" w:hAnsiTheme="minorHAnsi" w:cstheme="minorHAnsi"/>
        </w:rPr>
        <w:fldChar w:fldCharType="end"/>
      </w:r>
      <w:r>
        <w:rPr>
          <w:rFonts w:asciiTheme="minorHAnsi" w:hAnsiTheme="minorHAnsi" w:cstheme="minorHAnsi"/>
        </w:rPr>
        <w:t xml:space="preserve"> sur le périmètre des évolutions.</w:t>
      </w:r>
    </w:p>
    <w:p w14:paraId="43405BA0" w14:textId="77777777" w:rsidR="004321A3" w:rsidRDefault="004321A3" w:rsidP="00047A37">
      <w:pPr>
        <w:pStyle w:val="Corpsdetexte"/>
        <w:rPr>
          <w:rFonts w:asciiTheme="minorHAnsi" w:hAnsiTheme="minorHAnsi" w:cstheme="minorHAnsi"/>
        </w:rPr>
      </w:pPr>
    </w:p>
    <w:bookmarkEnd w:id="311"/>
    <w:bookmarkEnd w:id="312"/>
    <w:bookmarkEnd w:id="313"/>
    <w:bookmarkEnd w:id="314"/>
    <w:bookmarkEnd w:id="315"/>
    <w:p w14:paraId="4028FB3C" w14:textId="77777777" w:rsidR="003A35EA" w:rsidRDefault="003A35EA" w:rsidP="00047A37">
      <w:pPr>
        <w:pStyle w:val="Corpsdetexte"/>
        <w:rPr>
          <w:rFonts w:asciiTheme="minorHAnsi" w:hAnsiTheme="minorHAnsi" w:cstheme="minorHAnsi"/>
        </w:rPr>
      </w:pPr>
    </w:p>
    <w:p w14:paraId="2DAC586F" w14:textId="0CA7BF22" w:rsidR="006B6F97" w:rsidRPr="0067281B" w:rsidRDefault="006B6F97" w:rsidP="35D4EEA0">
      <w:pPr>
        <w:pStyle w:val="Titre2"/>
        <w:rPr>
          <w:rFonts w:asciiTheme="minorHAnsi" w:hAnsiTheme="minorHAnsi" w:cstheme="minorBidi"/>
        </w:rPr>
      </w:pPr>
      <w:bookmarkStart w:id="328" w:name="_Ref189236265"/>
      <w:bookmarkStart w:id="329" w:name="_Toc198543549"/>
      <w:bookmarkStart w:id="330" w:name="_Ref192605312"/>
      <w:r w:rsidRPr="35D4EEA0">
        <w:rPr>
          <w:rFonts w:asciiTheme="minorHAnsi" w:hAnsiTheme="minorHAnsi" w:cstheme="minorBidi"/>
        </w:rPr>
        <w:t xml:space="preserve">Prestations attendues dans le cadre de la </w:t>
      </w:r>
      <w:r w:rsidR="00852883" w:rsidRPr="35D4EEA0">
        <w:rPr>
          <w:rFonts w:asciiTheme="minorHAnsi" w:hAnsiTheme="minorHAnsi" w:cstheme="minorBidi"/>
        </w:rPr>
        <w:t>section</w:t>
      </w:r>
      <w:r w:rsidRPr="35D4EEA0">
        <w:rPr>
          <w:rFonts w:asciiTheme="minorHAnsi" w:hAnsiTheme="minorHAnsi" w:cstheme="minorBidi"/>
        </w:rPr>
        <w:t xml:space="preserve"> </w:t>
      </w:r>
      <w:r w:rsidR="00F67F5B" w:rsidRPr="35D4EEA0">
        <w:rPr>
          <w:rFonts w:asciiTheme="minorHAnsi" w:hAnsiTheme="minorHAnsi" w:cstheme="minorBidi"/>
        </w:rPr>
        <w:t>4</w:t>
      </w:r>
      <w:r w:rsidRPr="35D4EEA0">
        <w:rPr>
          <w:rFonts w:asciiTheme="minorHAnsi" w:hAnsiTheme="minorHAnsi" w:cstheme="minorBidi"/>
        </w:rPr>
        <w:t xml:space="preserve"> du lot 2</w:t>
      </w:r>
      <w:bookmarkEnd w:id="328"/>
      <w:bookmarkEnd w:id="329"/>
      <w:r w:rsidR="00A25EA5" w:rsidRPr="35D4EEA0">
        <w:rPr>
          <w:rFonts w:asciiTheme="minorHAnsi" w:hAnsiTheme="minorHAnsi" w:cstheme="minorBidi"/>
        </w:rPr>
        <w:t xml:space="preserve"> </w:t>
      </w:r>
      <w:bookmarkEnd w:id="330"/>
    </w:p>
    <w:p w14:paraId="4E5F3740" w14:textId="751FE205" w:rsidR="006B6F97" w:rsidRDefault="00997119" w:rsidP="00047A37">
      <w:pPr>
        <w:pStyle w:val="Corpsdetexte"/>
        <w:rPr>
          <w:rFonts w:asciiTheme="minorHAnsi" w:hAnsiTheme="minorHAnsi" w:cstheme="minorHAnsi"/>
        </w:rPr>
      </w:pPr>
      <w:r w:rsidRPr="0067281B">
        <w:rPr>
          <w:rFonts w:asciiTheme="minorHAnsi" w:hAnsiTheme="minorHAnsi" w:cstheme="minorHAnsi"/>
        </w:rPr>
        <w:t xml:space="preserve">Cette </w:t>
      </w:r>
      <w:r>
        <w:rPr>
          <w:rFonts w:asciiTheme="minorHAnsi" w:hAnsiTheme="minorHAnsi" w:cstheme="minorHAnsi"/>
        </w:rPr>
        <w:t>section</w:t>
      </w:r>
      <w:r w:rsidRPr="0067281B">
        <w:rPr>
          <w:rFonts w:asciiTheme="minorHAnsi" w:hAnsiTheme="minorHAnsi" w:cstheme="minorHAnsi"/>
        </w:rPr>
        <w:t xml:space="preserve"> porte sur l</w:t>
      </w:r>
      <w:r>
        <w:rPr>
          <w:rFonts w:asciiTheme="minorHAnsi" w:hAnsiTheme="minorHAnsi" w:cstheme="minorHAnsi"/>
        </w:rPr>
        <w:t xml:space="preserve">es </w:t>
      </w:r>
      <w:r w:rsidRPr="0067281B">
        <w:rPr>
          <w:rFonts w:asciiTheme="minorHAnsi" w:hAnsiTheme="minorHAnsi" w:cstheme="minorHAnsi"/>
        </w:rPr>
        <w:t xml:space="preserve">prestations d’assistance à la recette </w:t>
      </w:r>
      <w:r>
        <w:rPr>
          <w:rFonts w:asciiTheme="minorHAnsi" w:hAnsiTheme="minorHAnsi" w:cstheme="minorHAnsi"/>
        </w:rPr>
        <w:t xml:space="preserve">et de mises à jour des supports de formation </w:t>
      </w:r>
      <w:r w:rsidR="00A17DD4">
        <w:rPr>
          <w:rFonts w:asciiTheme="minorHAnsi" w:hAnsiTheme="minorHAnsi" w:cstheme="minorHAnsi"/>
        </w:rPr>
        <w:t>et de modules e-learning</w:t>
      </w:r>
      <w:r>
        <w:rPr>
          <w:rFonts w:asciiTheme="minorHAnsi" w:hAnsiTheme="minorHAnsi" w:cstheme="minorHAnsi"/>
        </w:rPr>
        <w:t xml:space="preserve"> relatifs à </w:t>
      </w:r>
      <w:r w:rsidR="00007EF9">
        <w:rPr>
          <w:rFonts w:asciiTheme="minorHAnsi" w:hAnsiTheme="minorHAnsi" w:cstheme="minorHAnsi"/>
        </w:rPr>
        <w:t xml:space="preserve">la </w:t>
      </w:r>
      <w:r w:rsidR="00852883">
        <w:rPr>
          <w:rFonts w:asciiTheme="minorHAnsi" w:hAnsiTheme="minorHAnsi" w:cstheme="minorHAnsi"/>
        </w:rPr>
        <w:t>section</w:t>
      </w:r>
      <w:r w:rsidR="00007EF9">
        <w:rPr>
          <w:rFonts w:asciiTheme="minorHAnsi" w:hAnsiTheme="minorHAnsi" w:cstheme="minorHAnsi"/>
        </w:rPr>
        <w:t xml:space="preserve"> 3 </w:t>
      </w:r>
      <w:r w:rsidR="00007EF9" w:rsidRPr="0067281B">
        <w:rPr>
          <w:rFonts w:asciiTheme="minorHAnsi" w:hAnsiTheme="minorHAnsi" w:cstheme="minorHAnsi"/>
        </w:rPr>
        <w:t>du lot</w:t>
      </w:r>
      <w:r w:rsidR="00007EF9">
        <w:rPr>
          <w:rFonts w:asciiTheme="minorHAnsi" w:hAnsiTheme="minorHAnsi" w:cstheme="minorHAnsi"/>
        </w:rPr>
        <w:t xml:space="preserve"> </w:t>
      </w:r>
      <w:r w:rsidR="00007EF9" w:rsidRPr="0067281B">
        <w:rPr>
          <w:rFonts w:asciiTheme="minorHAnsi" w:hAnsiTheme="minorHAnsi" w:cstheme="minorHAnsi"/>
        </w:rPr>
        <w:t>1.</w:t>
      </w:r>
    </w:p>
    <w:p w14:paraId="58789235" w14:textId="557A8245" w:rsidR="00A30945" w:rsidRDefault="00A30945" w:rsidP="35D4EEA0">
      <w:pPr>
        <w:pStyle w:val="Titre3"/>
        <w:rPr>
          <w:rFonts w:asciiTheme="minorHAnsi" w:hAnsiTheme="minorHAnsi" w:cstheme="minorBidi"/>
        </w:rPr>
      </w:pPr>
      <w:bookmarkStart w:id="331" w:name="_Ref189238112"/>
      <w:bookmarkStart w:id="332" w:name="_Toc198543550"/>
      <w:r w:rsidRPr="35D4EEA0">
        <w:rPr>
          <w:rFonts w:asciiTheme="minorHAnsi" w:hAnsiTheme="minorHAnsi" w:cstheme="minorBidi"/>
        </w:rPr>
        <w:t xml:space="preserve">Conditions </w:t>
      </w:r>
      <w:bookmarkEnd w:id="331"/>
      <w:r w:rsidR="009C127F" w:rsidRPr="35D4EEA0">
        <w:rPr>
          <w:rFonts w:asciiTheme="minorHAnsi" w:hAnsiTheme="minorHAnsi" w:cstheme="minorBidi"/>
        </w:rPr>
        <w:t>d’</w:t>
      </w:r>
      <w:r w:rsidR="00164ADE" w:rsidRPr="35D4EEA0">
        <w:rPr>
          <w:rFonts w:asciiTheme="minorHAnsi" w:hAnsiTheme="minorHAnsi" w:cstheme="minorBidi"/>
        </w:rPr>
        <w:t>exécution</w:t>
      </w:r>
      <w:r w:rsidR="009C127F" w:rsidRPr="35D4EEA0">
        <w:rPr>
          <w:rFonts w:asciiTheme="minorHAnsi" w:hAnsiTheme="minorHAnsi" w:cstheme="minorBidi"/>
        </w:rPr>
        <w:t xml:space="preserve"> de la </w:t>
      </w:r>
      <w:r w:rsidR="00852883" w:rsidRPr="35D4EEA0">
        <w:rPr>
          <w:rFonts w:asciiTheme="minorHAnsi" w:hAnsiTheme="minorHAnsi" w:cstheme="minorBidi"/>
        </w:rPr>
        <w:t>section</w:t>
      </w:r>
      <w:bookmarkEnd w:id="332"/>
    </w:p>
    <w:p w14:paraId="4FBE6F2F" w14:textId="5D66935D" w:rsidR="001651F9" w:rsidRDefault="00DB03F7" w:rsidP="118D2728">
      <w:pPr>
        <w:pStyle w:val="Corpsdetexte"/>
        <w:rPr>
          <w:rFonts w:asciiTheme="minorHAnsi" w:hAnsiTheme="minorHAnsi" w:cstheme="minorBidi"/>
        </w:rPr>
      </w:pPr>
      <w:r>
        <w:rPr>
          <w:rFonts w:asciiTheme="minorHAnsi" w:hAnsiTheme="minorHAnsi" w:cstheme="minorBidi"/>
        </w:rPr>
        <w:t xml:space="preserve">Les conditions d’exécutions de cette section sont décrites </w:t>
      </w:r>
      <w:r w:rsidR="002B7DB4">
        <w:rPr>
          <w:rFonts w:asciiTheme="minorHAnsi" w:hAnsiTheme="minorHAnsi" w:cstheme="minorBidi"/>
        </w:rPr>
        <w:t xml:space="preserve">au paragraphe </w:t>
      </w:r>
      <w:r w:rsidR="002B7DB4">
        <w:rPr>
          <w:rFonts w:asciiTheme="minorHAnsi" w:hAnsiTheme="minorHAnsi" w:cstheme="minorBidi"/>
        </w:rPr>
        <w:fldChar w:fldCharType="begin"/>
      </w:r>
      <w:r w:rsidR="002B7DB4">
        <w:rPr>
          <w:rFonts w:asciiTheme="minorHAnsi" w:hAnsiTheme="minorHAnsi" w:cstheme="minorBidi"/>
        </w:rPr>
        <w:instrText xml:space="preserve"> REF _Ref197939724 \r \h </w:instrText>
      </w:r>
      <w:r w:rsidR="002B7DB4">
        <w:rPr>
          <w:rFonts w:asciiTheme="minorHAnsi" w:hAnsiTheme="minorHAnsi" w:cstheme="minorBidi"/>
        </w:rPr>
      </w:r>
      <w:r w:rsidR="002B7DB4">
        <w:rPr>
          <w:rFonts w:asciiTheme="minorHAnsi" w:hAnsiTheme="minorHAnsi" w:cstheme="minorBidi"/>
        </w:rPr>
        <w:fldChar w:fldCharType="separate"/>
      </w:r>
      <w:r w:rsidR="002B7DB4">
        <w:rPr>
          <w:rFonts w:asciiTheme="minorHAnsi" w:hAnsiTheme="minorHAnsi" w:cstheme="minorBidi"/>
        </w:rPr>
        <w:t>4.4.2</w:t>
      </w:r>
      <w:r w:rsidR="002B7DB4">
        <w:rPr>
          <w:rFonts w:asciiTheme="minorHAnsi" w:hAnsiTheme="minorHAnsi" w:cstheme="minorBidi"/>
        </w:rPr>
        <w:fldChar w:fldCharType="end"/>
      </w:r>
      <w:r w:rsidR="002B7DB4">
        <w:rPr>
          <w:rFonts w:asciiTheme="minorHAnsi" w:hAnsiTheme="minorHAnsi" w:cstheme="minorBidi"/>
        </w:rPr>
        <w:t xml:space="preserve">. </w:t>
      </w:r>
      <w:r w:rsidR="001651F9" w:rsidRPr="118D2728">
        <w:rPr>
          <w:rFonts w:asciiTheme="minorHAnsi" w:hAnsiTheme="minorHAnsi" w:cstheme="minorBidi"/>
        </w:rPr>
        <w:t xml:space="preserve">Si l’AP-HP </w:t>
      </w:r>
      <w:r w:rsidR="00E37169">
        <w:rPr>
          <w:rFonts w:asciiTheme="minorHAnsi" w:hAnsiTheme="minorHAnsi" w:cstheme="minorBidi"/>
        </w:rPr>
        <w:t>mobilise</w:t>
      </w:r>
      <w:r w:rsidR="00D143FA" w:rsidRPr="118D2728">
        <w:rPr>
          <w:rFonts w:asciiTheme="minorHAnsi" w:hAnsiTheme="minorHAnsi" w:cstheme="minorBidi"/>
        </w:rPr>
        <w:t xml:space="preserve"> </w:t>
      </w:r>
      <w:r w:rsidR="001651F9" w:rsidRPr="118D2728">
        <w:rPr>
          <w:rFonts w:asciiTheme="minorHAnsi" w:hAnsiTheme="minorHAnsi" w:cstheme="minorBidi"/>
        </w:rPr>
        <w:t xml:space="preserve">la </w:t>
      </w:r>
      <w:r w:rsidR="00852883">
        <w:rPr>
          <w:rFonts w:asciiTheme="minorHAnsi" w:hAnsiTheme="minorHAnsi" w:cstheme="minorBidi"/>
        </w:rPr>
        <w:t>section</w:t>
      </w:r>
      <w:r w:rsidR="001651F9" w:rsidRPr="118D2728">
        <w:rPr>
          <w:rFonts w:asciiTheme="minorHAnsi" w:hAnsiTheme="minorHAnsi" w:cstheme="minorBidi"/>
        </w:rPr>
        <w:t xml:space="preserve"> 3 du lot 1, elle </w:t>
      </w:r>
      <w:r w:rsidR="00E8162C" w:rsidRPr="118D2728">
        <w:rPr>
          <w:rFonts w:asciiTheme="minorHAnsi" w:hAnsiTheme="minorHAnsi" w:cstheme="minorBidi"/>
        </w:rPr>
        <w:t>informe le titulaire du lot 2 que l</w:t>
      </w:r>
      <w:r w:rsidR="0077350E" w:rsidRPr="118D2728">
        <w:rPr>
          <w:rFonts w:asciiTheme="minorHAnsi" w:hAnsiTheme="minorHAnsi" w:cstheme="minorBidi"/>
        </w:rPr>
        <w:t>a</w:t>
      </w:r>
      <w:r w:rsidR="00E8162C" w:rsidRPr="118D2728">
        <w:rPr>
          <w:rFonts w:asciiTheme="minorHAnsi" w:hAnsiTheme="minorHAnsi" w:cstheme="minorBidi"/>
        </w:rPr>
        <w:t xml:space="preserve"> </w:t>
      </w:r>
      <w:r w:rsidR="00852883">
        <w:rPr>
          <w:rFonts w:asciiTheme="minorHAnsi" w:hAnsiTheme="minorHAnsi" w:cstheme="minorBidi"/>
        </w:rPr>
        <w:t>section</w:t>
      </w:r>
      <w:r w:rsidR="0077350E" w:rsidRPr="118D2728">
        <w:rPr>
          <w:rFonts w:asciiTheme="minorHAnsi" w:hAnsiTheme="minorHAnsi" w:cstheme="minorBidi"/>
        </w:rPr>
        <w:t xml:space="preserve"> </w:t>
      </w:r>
      <w:r w:rsidR="00AA01AD" w:rsidRPr="118D2728">
        <w:rPr>
          <w:rFonts w:asciiTheme="minorHAnsi" w:hAnsiTheme="minorHAnsi" w:cstheme="minorBidi"/>
        </w:rPr>
        <w:t>4</w:t>
      </w:r>
      <w:r w:rsidR="00E8162C" w:rsidRPr="118D2728">
        <w:rPr>
          <w:rFonts w:asciiTheme="minorHAnsi" w:hAnsiTheme="minorHAnsi" w:cstheme="minorBidi"/>
        </w:rPr>
        <w:t xml:space="preserve"> de son lot </w:t>
      </w:r>
      <w:r w:rsidR="006D47B7">
        <w:rPr>
          <w:rFonts w:asciiTheme="minorHAnsi" w:hAnsiTheme="minorHAnsi" w:cstheme="minorBidi"/>
        </w:rPr>
        <w:t>fai</w:t>
      </w:r>
      <w:r w:rsidR="00F74AC7">
        <w:rPr>
          <w:rFonts w:asciiTheme="minorHAnsi" w:hAnsiTheme="minorHAnsi" w:cstheme="minorBidi"/>
        </w:rPr>
        <w:t xml:space="preserve">t l’objet d’une </w:t>
      </w:r>
      <w:r w:rsidR="003A4E9B">
        <w:rPr>
          <w:rFonts w:asciiTheme="minorHAnsi" w:hAnsiTheme="minorHAnsi" w:cstheme="minorBidi"/>
        </w:rPr>
        <w:t>émission d’un bon de commande ou la passation d’un marché subséquent</w:t>
      </w:r>
      <w:r w:rsidR="00F74AC7">
        <w:rPr>
          <w:rFonts w:asciiTheme="minorHAnsi" w:hAnsiTheme="minorHAnsi" w:cstheme="minorBidi"/>
        </w:rPr>
        <w:t xml:space="preserve"> conformément au CCAP</w:t>
      </w:r>
      <w:r w:rsidR="00E8162C" w:rsidRPr="118D2728">
        <w:rPr>
          <w:rFonts w:asciiTheme="minorHAnsi" w:hAnsiTheme="minorHAnsi" w:cstheme="minorBidi"/>
        </w:rPr>
        <w:t xml:space="preserve">. </w:t>
      </w:r>
    </w:p>
    <w:p w14:paraId="484EE1D9" w14:textId="77777777" w:rsidR="00BF3112" w:rsidRDefault="00BF3112" w:rsidP="00047A37">
      <w:pPr>
        <w:pStyle w:val="Corpsdetexte"/>
        <w:rPr>
          <w:rFonts w:asciiTheme="minorHAnsi" w:hAnsiTheme="minorHAnsi" w:cstheme="minorHAnsi"/>
        </w:rPr>
      </w:pPr>
    </w:p>
    <w:p w14:paraId="78A26CD2" w14:textId="77777777" w:rsidR="007C040B" w:rsidRPr="0048552F" w:rsidRDefault="007C040B" w:rsidP="35D4EEA0">
      <w:pPr>
        <w:pStyle w:val="Titre3"/>
        <w:rPr>
          <w:rFonts w:asciiTheme="minorHAnsi" w:hAnsiTheme="minorHAnsi" w:cstheme="minorBidi"/>
        </w:rPr>
      </w:pPr>
      <w:bookmarkStart w:id="333" w:name="_Toc198543551"/>
      <w:r w:rsidRPr="35D4EEA0">
        <w:rPr>
          <w:rFonts w:asciiTheme="minorHAnsi" w:hAnsiTheme="minorHAnsi" w:cstheme="minorBidi"/>
        </w:rPr>
        <w:lastRenderedPageBreak/>
        <w:t>Périmètre des opérations de la recette « métier » et mise à jour des supports de formation</w:t>
      </w:r>
      <w:bookmarkEnd w:id="333"/>
    </w:p>
    <w:p w14:paraId="153B2AF6" w14:textId="591F74D7" w:rsidR="00FA637F" w:rsidRDefault="00FA637F" w:rsidP="00FA637F">
      <w:pPr>
        <w:pStyle w:val="Corpsdetexte"/>
        <w:spacing w:after="0"/>
        <w:rPr>
          <w:rFonts w:asciiTheme="minorHAnsi" w:hAnsiTheme="minorHAnsi" w:cstheme="minorHAnsi"/>
          <w:lang w:eastAsia="fr-FR"/>
        </w:rPr>
      </w:pPr>
      <w:r w:rsidRPr="0048552F">
        <w:rPr>
          <w:rFonts w:asciiTheme="minorHAnsi" w:hAnsiTheme="minorHAnsi" w:cstheme="minorHAnsi"/>
        </w:rPr>
        <w:t xml:space="preserve">Les opérations de recettes portent sur l’ensemble des évolutions fonctionnelles </w:t>
      </w:r>
      <w:r w:rsidR="00944785">
        <w:rPr>
          <w:rFonts w:asciiTheme="minorHAnsi" w:hAnsiTheme="minorHAnsi" w:cstheme="minorHAnsi"/>
        </w:rPr>
        <w:t>commandées</w:t>
      </w:r>
      <w:r w:rsidR="00227E7B">
        <w:rPr>
          <w:rFonts w:asciiTheme="minorHAnsi" w:hAnsiTheme="minorHAnsi" w:cstheme="minorHAnsi"/>
        </w:rPr>
        <w:t xml:space="preserve"> dans le cadre de la</w:t>
      </w:r>
      <w:r w:rsidRPr="0048552F">
        <w:rPr>
          <w:rFonts w:asciiTheme="minorHAnsi" w:hAnsiTheme="minorHAnsi" w:cstheme="minorHAnsi"/>
        </w:rPr>
        <w:t xml:space="preserve"> </w:t>
      </w:r>
      <w:r w:rsidR="00852883">
        <w:rPr>
          <w:rFonts w:asciiTheme="minorHAnsi" w:hAnsiTheme="minorHAnsi" w:cstheme="minorHAnsi"/>
        </w:rPr>
        <w:t>section</w:t>
      </w:r>
      <w:r w:rsidRPr="0048552F">
        <w:rPr>
          <w:rFonts w:asciiTheme="minorHAnsi" w:hAnsiTheme="minorHAnsi" w:cstheme="minorHAnsi"/>
        </w:rPr>
        <w:t xml:space="preserve"> </w:t>
      </w:r>
      <w:r w:rsidR="0084347E">
        <w:rPr>
          <w:rFonts w:asciiTheme="minorHAnsi" w:hAnsiTheme="minorHAnsi" w:cstheme="minorHAnsi"/>
        </w:rPr>
        <w:t>3</w:t>
      </w:r>
      <w:r w:rsidRPr="0048552F">
        <w:rPr>
          <w:rFonts w:asciiTheme="minorHAnsi" w:hAnsiTheme="minorHAnsi" w:cstheme="minorHAnsi"/>
        </w:rPr>
        <w:t xml:space="preserve"> du lot 1.</w:t>
      </w:r>
      <w:r>
        <w:rPr>
          <w:rFonts w:asciiTheme="minorHAnsi" w:hAnsiTheme="minorHAnsi" w:cstheme="minorHAnsi"/>
        </w:rPr>
        <w:t xml:space="preserve"> L</w:t>
      </w:r>
      <w:r>
        <w:rPr>
          <w:rFonts w:asciiTheme="minorHAnsi" w:hAnsiTheme="minorHAnsi" w:cstheme="minorHAnsi"/>
          <w:lang w:eastAsia="fr-FR"/>
        </w:rPr>
        <w:t xml:space="preserve">es travaux relatifs à cette </w:t>
      </w:r>
      <w:r w:rsidR="00852883">
        <w:rPr>
          <w:rFonts w:asciiTheme="minorHAnsi" w:hAnsiTheme="minorHAnsi" w:cstheme="minorHAnsi"/>
          <w:lang w:eastAsia="fr-FR"/>
        </w:rPr>
        <w:t>section</w:t>
      </w:r>
      <w:r>
        <w:rPr>
          <w:rFonts w:asciiTheme="minorHAnsi" w:hAnsiTheme="minorHAnsi" w:cstheme="minorHAnsi"/>
          <w:lang w:eastAsia="fr-FR"/>
        </w:rPr>
        <w:t xml:space="preserve"> ne pourront débuter, au plus tôt, qu’à la livraison définitive des spécifications fonctionnelles attendues dans le cadre de la </w:t>
      </w:r>
      <w:r w:rsidR="00852883">
        <w:rPr>
          <w:rFonts w:asciiTheme="minorHAnsi" w:hAnsiTheme="minorHAnsi" w:cstheme="minorHAnsi"/>
          <w:lang w:eastAsia="fr-FR"/>
        </w:rPr>
        <w:t>section</w:t>
      </w:r>
      <w:r>
        <w:rPr>
          <w:rFonts w:asciiTheme="minorHAnsi" w:hAnsiTheme="minorHAnsi" w:cstheme="minorHAnsi"/>
          <w:lang w:eastAsia="fr-FR"/>
        </w:rPr>
        <w:t xml:space="preserve"> </w:t>
      </w:r>
      <w:r w:rsidR="0084347E">
        <w:rPr>
          <w:rFonts w:asciiTheme="minorHAnsi" w:hAnsiTheme="minorHAnsi" w:cstheme="minorHAnsi"/>
          <w:lang w:eastAsia="fr-FR"/>
        </w:rPr>
        <w:t>3</w:t>
      </w:r>
      <w:r>
        <w:rPr>
          <w:rFonts w:asciiTheme="minorHAnsi" w:hAnsiTheme="minorHAnsi" w:cstheme="minorHAnsi"/>
          <w:lang w:eastAsia="fr-FR"/>
        </w:rPr>
        <w:t xml:space="preserve"> du lot 1. </w:t>
      </w:r>
    </w:p>
    <w:p w14:paraId="19EBCCC7" w14:textId="77777777" w:rsidR="00FA637F" w:rsidRPr="009D32A6" w:rsidRDefault="00FA637F" w:rsidP="00FA637F">
      <w:pPr>
        <w:pStyle w:val="Corpsdetexte"/>
        <w:spacing w:after="0"/>
        <w:rPr>
          <w:rFonts w:asciiTheme="minorHAnsi" w:hAnsiTheme="minorHAnsi" w:cstheme="minorHAnsi"/>
        </w:rPr>
      </w:pPr>
      <w:r w:rsidRPr="009D32A6">
        <w:rPr>
          <w:rFonts w:asciiTheme="minorHAnsi" w:hAnsiTheme="minorHAnsi" w:cstheme="minorHAnsi"/>
        </w:rPr>
        <w:t>Les opérations de recette « métier » commencent lorsque le prestataire du lot 1 a finalisé ses tests unitaires.</w:t>
      </w:r>
    </w:p>
    <w:p w14:paraId="2DAC7238" w14:textId="26D24A2D" w:rsidR="00324988" w:rsidRPr="009D32A6" w:rsidRDefault="00324988" w:rsidP="00324988">
      <w:pPr>
        <w:pStyle w:val="Corpsdetexte"/>
        <w:spacing w:after="0"/>
        <w:rPr>
          <w:rFonts w:asciiTheme="minorHAnsi" w:hAnsiTheme="minorHAnsi" w:cstheme="minorHAnsi"/>
        </w:rPr>
      </w:pPr>
      <w:r>
        <w:rPr>
          <w:rFonts w:asciiTheme="minorHAnsi" w:hAnsiTheme="minorHAnsi" w:cstheme="minorHAnsi"/>
        </w:rPr>
        <w:t xml:space="preserve">Lors de cette </w:t>
      </w:r>
      <w:r w:rsidR="00852883">
        <w:rPr>
          <w:rFonts w:asciiTheme="minorHAnsi" w:hAnsiTheme="minorHAnsi" w:cstheme="minorHAnsi"/>
        </w:rPr>
        <w:t>section</w:t>
      </w:r>
      <w:r>
        <w:rPr>
          <w:rFonts w:asciiTheme="minorHAnsi" w:hAnsiTheme="minorHAnsi" w:cstheme="minorHAnsi"/>
        </w:rPr>
        <w:t>, le fournisseur met à jour les supports de formation afin de tenir compte des évolutions mises en œuvre.</w:t>
      </w:r>
    </w:p>
    <w:p w14:paraId="72652795" w14:textId="77777777" w:rsidR="00324988" w:rsidRPr="009D32A6" w:rsidRDefault="00324988" w:rsidP="00FA637F">
      <w:pPr>
        <w:pStyle w:val="Corpsdetexte"/>
        <w:spacing w:after="0"/>
        <w:rPr>
          <w:rFonts w:asciiTheme="minorHAnsi" w:hAnsiTheme="minorHAnsi" w:cstheme="minorHAnsi"/>
        </w:rPr>
      </w:pPr>
    </w:p>
    <w:p w14:paraId="6052F2E7" w14:textId="77777777" w:rsidR="00FA637F" w:rsidRPr="00D77DD7" w:rsidRDefault="00FA637F" w:rsidP="35D4EEA0">
      <w:pPr>
        <w:pStyle w:val="Titre3"/>
        <w:rPr>
          <w:rFonts w:asciiTheme="minorHAnsi" w:hAnsiTheme="minorHAnsi" w:cstheme="minorBidi"/>
        </w:rPr>
      </w:pPr>
      <w:bookmarkStart w:id="334" w:name="_Toc198543552"/>
      <w:r w:rsidRPr="35D4EEA0">
        <w:rPr>
          <w:rFonts w:asciiTheme="minorHAnsi" w:hAnsiTheme="minorHAnsi" w:cstheme="minorBidi"/>
        </w:rPr>
        <w:t>Nature des prestations attendues</w:t>
      </w:r>
      <w:bookmarkEnd w:id="334"/>
    </w:p>
    <w:p w14:paraId="061BA49F" w14:textId="77777777" w:rsidR="00004191" w:rsidRPr="003675C3" w:rsidRDefault="00004191" w:rsidP="003675C3">
      <w:pPr>
        <w:pStyle w:val="Titre4"/>
        <w:spacing w:before="120" w:after="0"/>
        <w:ind w:left="1571" w:hanging="862"/>
        <w:rPr>
          <w:rFonts w:asciiTheme="minorHAnsi" w:hAnsiTheme="minorHAnsi" w:cstheme="minorHAnsi"/>
        </w:rPr>
      </w:pPr>
      <w:r w:rsidRPr="003675C3">
        <w:rPr>
          <w:rFonts w:asciiTheme="minorHAnsi" w:hAnsiTheme="minorHAnsi" w:cstheme="minorHAnsi"/>
        </w:rPr>
        <w:t>Opérations de recette</w:t>
      </w:r>
    </w:p>
    <w:p w14:paraId="36F6BA93" w14:textId="404678F2" w:rsidR="00004191" w:rsidRDefault="00004191" w:rsidP="00004191">
      <w:pPr>
        <w:pStyle w:val="Corpsdetexte"/>
        <w:spacing w:after="0"/>
        <w:rPr>
          <w:rFonts w:asciiTheme="minorHAnsi" w:hAnsiTheme="minorHAnsi" w:cstheme="minorHAnsi"/>
        </w:rPr>
      </w:pPr>
      <w:r>
        <w:rPr>
          <w:rFonts w:asciiTheme="minorHAnsi" w:hAnsiTheme="minorHAnsi" w:cstheme="minorHAnsi"/>
        </w:rPr>
        <w:t xml:space="preserve">La nature des prestations attendues pour la recette est analogue à celle décrite au paragraphe </w:t>
      </w:r>
      <w:r>
        <w:rPr>
          <w:rFonts w:asciiTheme="minorHAnsi" w:hAnsiTheme="minorHAnsi" w:cstheme="minorHAnsi"/>
        </w:rPr>
        <w:fldChar w:fldCharType="begin"/>
      </w:r>
      <w:r>
        <w:rPr>
          <w:rFonts w:asciiTheme="minorHAnsi" w:hAnsiTheme="minorHAnsi" w:cstheme="minorHAnsi"/>
        </w:rPr>
        <w:instrText xml:space="preserve"> REF _Ref193182070 \r \h </w:instrText>
      </w:r>
      <w:r>
        <w:rPr>
          <w:rFonts w:asciiTheme="minorHAnsi" w:hAnsiTheme="minorHAnsi" w:cstheme="minorHAnsi"/>
        </w:rPr>
      </w:r>
      <w:r>
        <w:rPr>
          <w:rFonts w:asciiTheme="minorHAnsi" w:hAnsiTheme="minorHAnsi" w:cstheme="minorHAnsi"/>
        </w:rPr>
        <w:fldChar w:fldCharType="separate"/>
      </w:r>
      <w:r w:rsidR="00D60780">
        <w:rPr>
          <w:rFonts w:asciiTheme="minorHAnsi" w:hAnsiTheme="minorHAnsi" w:cstheme="minorHAnsi"/>
        </w:rPr>
        <w:t>5.3.2.1</w:t>
      </w:r>
      <w:r>
        <w:rPr>
          <w:rFonts w:asciiTheme="minorHAnsi" w:hAnsiTheme="minorHAnsi" w:cstheme="minorHAnsi"/>
        </w:rPr>
        <w:fldChar w:fldCharType="end"/>
      </w:r>
      <w:r>
        <w:rPr>
          <w:rFonts w:asciiTheme="minorHAnsi" w:hAnsiTheme="minorHAnsi" w:cstheme="minorHAnsi"/>
        </w:rPr>
        <w:t xml:space="preserve"> sur le périmètre des évolutions.</w:t>
      </w:r>
    </w:p>
    <w:p w14:paraId="32606DD9" w14:textId="77777777" w:rsidR="00004191" w:rsidRDefault="00004191" w:rsidP="00004191">
      <w:pPr>
        <w:pStyle w:val="Corpsdetexte"/>
        <w:spacing w:after="0"/>
        <w:rPr>
          <w:rFonts w:asciiTheme="minorHAnsi" w:hAnsiTheme="minorHAnsi" w:cstheme="minorHAnsi"/>
        </w:rPr>
      </w:pPr>
    </w:p>
    <w:p w14:paraId="3862EC82" w14:textId="77777777" w:rsidR="00004191" w:rsidRPr="003675C3" w:rsidRDefault="00004191" w:rsidP="003675C3">
      <w:pPr>
        <w:pStyle w:val="Titre4"/>
        <w:spacing w:before="120" w:after="0"/>
        <w:ind w:left="1571" w:hanging="862"/>
        <w:rPr>
          <w:rFonts w:asciiTheme="minorHAnsi" w:hAnsiTheme="minorHAnsi" w:cstheme="minorHAnsi"/>
        </w:rPr>
      </w:pPr>
      <w:r w:rsidRPr="003675C3">
        <w:rPr>
          <w:rFonts w:asciiTheme="minorHAnsi" w:hAnsiTheme="minorHAnsi" w:cstheme="minorHAnsi"/>
        </w:rPr>
        <w:t xml:space="preserve">Mise à jour des supports de formation </w:t>
      </w:r>
    </w:p>
    <w:p w14:paraId="22BB5D37" w14:textId="4E8BA425" w:rsidR="00004191" w:rsidRDefault="00004191" w:rsidP="00004191">
      <w:pPr>
        <w:pStyle w:val="Corpsdetexte"/>
        <w:spacing w:after="0"/>
        <w:rPr>
          <w:rFonts w:asciiTheme="minorHAnsi" w:hAnsiTheme="minorHAnsi" w:cstheme="minorHAnsi"/>
        </w:rPr>
      </w:pPr>
      <w:r>
        <w:rPr>
          <w:rFonts w:asciiTheme="minorHAnsi" w:hAnsiTheme="minorHAnsi" w:cstheme="minorHAnsi"/>
        </w:rPr>
        <w:t xml:space="preserve">La nature des prestations attendues pour la mise à jour des supports de formation et son intégration en tant qu’aide en ligne est analogue à celle décrite au paragraphe </w:t>
      </w:r>
      <w:r>
        <w:rPr>
          <w:rFonts w:asciiTheme="minorHAnsi" w:hAnsiTheme="minorHAnsi" w:cstheme="minorHAnsi"/>
        </w:rPr>
        <w:fldChar w:fldCharType="begin"/>
      </w:r>
      <w:r>
        <w:rPr>
          <w:rFonts w:asciiTheme="minorHAnsi" w:hAnsiTheme="minorHAnsi" w:cstheme="minorHAnsi"/>
        </w:rPr>
        <w:instrText xml:space="preserve"> REF _Ref193182398 \r \h </w:instrText>
      </w:r>
      <w:r>
        <w:rPr>
          <w:rFonts w:asciiTheme="minorHAnsi" w:hAnsiTheme="minorHAnsi" w:cstheme="minorHAnsi"/>
        </w:rPr>
      </w:r>
      <w:r>
        <w:rPr>
          <w:rFonts w:asciiTheme="minorHAnsi" w:hAnsiTheme="minorHAnsi" w:cstheme="minorHAnsi"/>
        </w:rPr>
        <w:fldChar w:fldCharType="separate"/>
      </w:r>
      <w:r w:rsidR="00D60780">
        <w:rPr>
          <w:rFonts w:asciiTheme="minorHAnsi" w:hAnsiTheme="minorHAnsi" w:cstheme="minorHAnsi"/>
        </w:rPr>
        <w:t>5.3.2.2</w:t>
      </w:r>
      <w:r>
        <w:rPr>
          <w:rFonts w:asciiTheme="minorHAnsi" w:hAnsiTheme="minorHAnsi" w:cstheme="minorHAnsi"/>
        </w:rPr>
        <w:fldChar w:fldCharType="end"/>
      </w:r>
      <w:r>
        <w:rPr>
          <w:rFonts w:asciiTheme="minorHAnsi" w:hAnsiTheme="minorHAnsi" w:cstheme="minorHAnsi"/>
        </w:rPr>
        <w:t xml:space="preserve"> sur le périmètre des évolutions.</w:t>
      </w:r>
    </w:p>
    <w:p w14:paraId="1668DD57" w14:textId="76F886E2" w:rsidR="00007EF9" w:rsidRDefault="00007EF9" w:rsidP="118D2728">
      <w:pPr>
        <w:pStyle w:val="Corpsdetexte"/>
        <w:rPr>
          <w:rFonts w:asciiTheme="minorHAnsi" w:hAnsiTheme="minorHAnsi" w:cstheme="minorBidi"/>
        </w:rPr>
      </w:pPr>
    </w:p>
    <w:p w14:paraId="126223BB" w14:textId="77777777" w:rsidR="00CD4567" w:rsidRDefault="00CD4567" w:rsidP="118D2728">
      <w:pPr>
        <w:pStyle w:val="Corpsdetexte"/>
        <w:rPr>
          <w:rFonts w:asciiTheme="minorHAnsi" w:hAnsiTheme="minorHAnsi" w:cstheme="minorBidi"/>
        </w:rPr>
      </w:pPr>
    </w:p>
    <w:p w14:paraId="431FAA77" w14:textId="62391E7A" w:rsidR="005213D8" w:rsidRDefault="005213D8" w:rsidP="00C7603D">
      <w:pPr>
        <w:pStyle w:val="Titre1"/>
      </w:pPr>
      <w:bookmarkStart w:id="335" w:name="_Toc198543553"/>
      <w:r>
        <w:t>Acceptation des livrables</w:t>
      </w:r>
      <w:bookmarkEnd w:id="335"/>
    </w:p>
    <w:p w14:paraId="35A72CD0" w14:textId="4C6AD139" w:rsidR="005213D8" w:rsidRDefault="005213D8" w:rsidP="118D2728">
      <w:pPr>
        <w:pStyle w:val="Corpsdetexte"/>
        <w:rPr>
          <w:rFonts w:asciiTheme="minorHAnsi" w:hAnsiTheme="minorHAnsi" w:cstheme="minorBidi"/>
        </w:rPr>
      </w:pPr>
      <w:r>
        <w:rPr>
          <w:rFonts w:asciiTheme="minorHAnsi" w:hAnsiTheme="minorHAnsi" w:cstheme="minorBidi"/>
        </w:rPr>
        <w:t xml:space="preserve">Les modalités </w:t>
      </w:r>
      <w:r w:rsidR="00083ECC">
        <w:rPr>
          <w:rFonts w:asciiTheme="minorHAnsi" w:hAnsiTheme="minorHAnsi" w:cstheme="minorBidi"/>
        </w:rPr>
        <w:t xml:space="preserve">d’acceptation des livrables figure en </w:t>
      </w:r>
      <w:r w:rsidR="00827BF8">
        <w:rPr>
          <w:rFonts w:asciiTheme="minorHAnsi" w:hAnsiTheme="minorHAnsi" w:cstheme="minorBidi"/>
        </w:rPr>
        <w:t>a</w:t>
      </w:r>
      <w:r w:rsidR="00683074" w:rsidRPr="00683074">
        <w:rPr>
          <w:rFonts w:asciiTheme="minorHAnsi" w:hAnsiTheme="minorHAnsi" w:cstheme="minorBidi"/>
        </w:rPr>
        <w:t>nnexe 2</w:t>
      </w:r>
      <w:r w:rsidR="0083024E">
        <w:rPr>
          <w:rFonts w:asciiTheme="minorHAnsi" w:hAnsiTheme="minorHAnsi" w:cstheme="minorBidi"/>
        </w:rPr>
        <w:t>1</w:t>
      </w:r>
      <w:r w:rsidR="00683074" w:rsidRPr="00683074">
        <w:rPr>
          <w:rFonts w:asciiTheme="minorHAnsi" w:hAnsiTheme="minorHAnsi" w:cstheme="minorBidi"/>
        </w:rPr>
        <w:t xml:space="preserve"> : Synthèse des prestations et livrables attendus et modalités d’acceptation</w:t>
      </w:r>
    </w:p>
    <w:p w14:paraId="016B9B32" w14:textId="77777777" w:rsidR="00B04D8A" w:rsidRDefault="00B04D8A" w:rsidP="00F210F4">
      <w:pPr>
        <w:pStyle w:val="Corpsdetexte"/>
        <w:spacing w:after="0"/>
        <w:rPr>
          <w:rFonts w:asciiTheme="minorHAnsi" w:hAnsiTheme="minorHAnsi" w:cstheme="minorHAnsi"/>
          <w:lang w:eastAsia="fr-FR"/>
        </w:rPr>
      </w:pPr>
      <w:bookmarkStart w:id="336" w:name="_Toc438304683"/>
    </w:p>
    <w:p w14:paraId="0544F22E" w14:textId="77777777" w:rsidR="00CD4567" w:rsidRDefault="00CD4567" w:rsidP="00F210F4">
      <w:pPr>
        <w:pStyle w:val="Corpsdetexte"/>
        <w:spacing w:after="0"/>
        <w:rPr>
          <w:rFonts w:asciiTheme="minorHAnsi" w:hAnsiTheme="minorHAnsi" w:cstheme="minorHAnsi"/>
          <w:lang w:eastAsia="fr-FR"/>
        </w:rPr>
      </w:pPr>
    </w:p>
    <w:p w14:paraId="629BC269" w14:textId="032F2B44" w:rsidR="00AB3633" w:rsidRPr="001C472D" w:rsidRDefault="00AB3633" w:rsidP="00725724">
      <w:pPr>
        <w:pStyle w:val="Titre1"/>
      </w:pPr>
      <w:bookmarkStart w:id="337" w:name="_Toc188462237"/>
      <w:bookmarkStart w:id="338" w:name="_Toc198543554"/>
      <w:r>
        <w:t>Outils utilisés dans les différents lots</w:t>
      </w:r>
      <w:bookmarkEnd w:id="337"/>
      <w:bookmarkEnd w:id="338"/>
    </w:p>
    <w:p w14:paraId="0C7E2651" w14:textId="77777777" w:rsidR="00AB3633" w:rsidRPr="0067281B" w:rsidRDefault="00AB3633" w:rsidP="00AB3633">
      <w:pPr>
        <w:pStyle w:val="Corpsdetexte"/>
        <w:keepNext/>
        <w:keepLines/>
        <w:rPr>
          <w:rFonts w:asciiTheme="minorHAnsi" w:hAnsiTheme="minorHAnsi" w:cstheme="minorHAnsi"/>
          <w:lang w:eastAsia="fr-FR"/>
        </w:rPr>
      </w:pPr>
    </w:p>
    <w:p w14:paraId="5E90AD24" w14:textId="77777777" w:rsidR="00AB3633" w:rsidRPr="0067281B" w:rsidRDefault="00AB3633" w:rsidP="00AB3633">
      <w:pPr>
        <w:pStyle w:val="Corpsdetexte"/>
        <w:keepNext/>
        <w:keepLines/>
        <w:rPr>
          <w:rFonts w:asciiTheme="minorHAnsi" w:hAnsiTheme="minorHAnsi" w:cstheme="minorHAnsi"/>
          <w:lang w:eastAsia="fr-FR"/>
        </w:rPr>
      </w:pPr>
      <w:r w:rsidRPr="0067281B">
        <w:rPr>
          <w:rFonts w:asciiTheme="minorHAnsi" w:hAnsiTheme="minorHAnsi" w:cstheme="minorHAnsi"/>
          <w:lang w:eastAsia="fr-FR"/>
        </w:rPr>
        <w:t>La présentation des outils est consultable au chapitre 3 « Présentation du contexte applicatif » du CCTP.</w:t>
      </w:r>
    </w:p>
    <w:p w14:paraId="6F4F355D" w14:textId="1F7F4D56" w:rsidR="00AB3633" w:rsidRPr="0067281B" w:rsidRDefault="00AB3633" w:rsidP="00AB3633">
      <w:pPr>
        <w:pStyle w:val="Corpsdetexte"/>
        <w:keepNext/>
        <w:keepLines/>
        <w:rPr>
          <w:rFonts w:asciiTheme="minorHAnsi" w:hAnsiTheme="minorHAnsi" w:cstheme="minorHAnsi"/>
          <w:lang w:eastAsia="fr-FR"/>
        </w:rPr>
      </w:pPr>
      <w:r w:rsidRPr="0067281B">
        <w:rPr>
          <w:rFonts w:asciiTheme="minorHAnsi" w:hAnsiTheme="minorHAnsi" w:cstheme="minorHAnsi"/>
          <w:lang w:eastAsia="fr-FR"/>
        </w:rPr>
        <w:t>Les outils utilisés dans les différents lots sont listés dans le tableau suivant</w:t>
      </w:r>
      <w:r w:rsidR="00A86DF7">
        <w:rPr>
          <w:rFonts w:asciiTheme="minorHAnsi" w:hAnsiTheme="minorHAnsi" w:cstheme="minorHAnsi"/>
          <w:lang w:eastAsia="fr-FR"/>
        </w:rPr>
        <w:t> </w:t>
      </w:r>
      <w:r w:rsidRPr="0067281B">
        <w:rPr>
          <w:rFonts w:asciiTheme="minorHAnsi" w:hAnsiTheme="minorHAnsi" w:cstheme="minorHAnsi"/>
          <w:lang w:eastAsia="fr-FR"/>
        </w:rPr>
        <w:t>:</w:t>
      </w:r>
    </w:p>
    <w:tbl>
      <w:tblPr>
        <w:tblW w:w="9220" w:type="dxa"/>
        <w:tblInd w:w="633" w:type="dxa"/>
        <w:tblCellMar>
          <w:left w:w="70" w:type="dxa"/>
          <w:right w:w="70" w:type="dxa"/>
        </w:tblCellMar>
        <w:tblLook w:val="04A0" w:firstRow="1" w:lastRow="0" w:firstColumn="1" w:lastColumn="0" w:noHBand="0" w:noVBand="1"/>
      </w:tblPr>
      <w:tblGrid>
        <w:gridCol w:w="2780"/>
        <w:gridCol w:w="3220"/>
        <w:gridCol w:w="3220"/>
      </w:tblGrid>
      <w:tr w:rsidR="00FE354A" w:rsidRPr="00FE354A" w14:paraId="55C45395" w14:textId="77777777" w:rsidTr="00FB5276">
        <w:trPr>
          <w:trHeight w:val="300"/>
          <w:tblHeader/>
        </w:trPr>
        <w:tc>
          <w:tcPr>
            <w:tcW w:w="2780" w:type="dxa"/>
            <w:tcBorders>
              <w:top w:val="single" w:sz="4" w:space="0" w:color="auto"/>
              <w:left w:val="single" w:sz="4" w:space="0" w:color="auto"/>
              <w:bottom w:val="single" w:sz="4" w:space="0" w:color="auto"/>
              <w:right w:val="single" w:sz="4" w:space="0" w:color="auto"/>
            </w:tcBorders>
            <w:shd w:val="clear" w:color="000000" w:fill="2F75B5"/>
            <w:hideMark/>
          </w:tcPr>
          <w:p w14:paraId="717BFE45" w14:textId="77777777" w:rsidR="00FE354A" w:rsidRPr="00FE354A" w:rsidRDefault="00FE354A" w:rsidP="00EC3C98">
            <w:pPr>
              <w:spacing w:after="0" w:line="240" w:lineRule="auto"/>
              <w:jc w:val="center"/>
              <w:rPr>
                <w:rFonts w:ascii="Calibri" w:eastAsia="Times New Roman" w:hAnsi="Calibri" w:cs="Calibri"/>
                <w:b/>
                <w:bCs/>
                <w:color w:val="FFFFFF"/>
                <w:lang w:eastAsia="fr-FR"/>
              </w:rPr>
            </w:pPr>
            <w:r w:rsidRPr="00FE354A">
              <w:rPr>
                <w:rFonts w:ascii="Calibri" w:eastAsia="Times New Roman" w:hAnsi="Calibri" w:cs="Calibri"/>
                <w:b/>
                <w:bCs/>
                <w:color w:val="FFFFFF"/>
                <w:lang w:eastAsia="fr-FR"/>
              </w:rPr>
              <w:t>Outil</w:t>
            </w:r>
          </w:p>
        </w:tc>
        <w:tc>
          <w:tcPr>
            <w:tcW w:w="3220" w:type="dxa"/>
            <w:tcBorders>
              <w:top w:val="single" w:sz="4" w:space="0" w:color="auto"/>
              <w:left w:val="nil"/>
              <w:bottom w:val="single" w:sz="4" w:space="0" w:color="auto"/>
              <w:right w:val="single" w:sz="4" w:space="0" w:color="auto"/>
            </w:tcBorders>
            <w:shd w:val="clear" w:color="000000" w:fill="2F75B5"/>
            <w:hideMark/>
          </w:tcPr>
          <w:p w14:paraId="3CD69481" w14:textId="0A99858C" w:rsidR="00FE354A" w:rsidRPr="00FE354A" w:rsidRDefault="00EC3C98" w:rsidP="00EC3C98">
            <w:pPr>
              <w:spacing w:after="0" w:line="240" w:lineRule="auto"/>
              <w:jc w:val="center"/>
              <w:rPr>
                <w:rFonts w:ascii="Calibri" w:eastAsia="Times New Roman" w:hAnsi="Calibri" w:cs="Calibri"/>
                <w:b/>
                <w:bCs/>
                <w:color w:val="FFFFFF"/>
                <w:lang w:eastAsia="fr-FR"/>
              </w:rPr>
            </w:pPr>
            <w:r>
              <w:rPr>
                <w:rFonts w:ascii="Calibri" w:eastAsia="Times New Roman" w:hAnsi="Calibri" w:cs="Calibri"/>
                <w:b/>
                <w:bCs/>
                <w:color w:val="FFFFFF"/>
                <w:lang w:eastAsia="fr-FR"/>
              </w:rPr>
              <w:t>L</w:t>
            </w:r>
            <w:r w:rsidR="00FE354A" w:rsidRPr="00FE354A">
              <w:rPr>
                <w:rFonts w:ascii="Calibri" w:eastAsia="Times New Roman" w:hAnsi="Calibri" w:cs="Calibri"/>
                <w:b/>
                <w:bCs/>
                <w:color w:val="FFFFFF"/>
                <w:lang w:eastAsia="fr-FR"/>
              </w:rPr>
              <w:t>ot 1</w:t>
            </w:r>
          </w:p>
        </w:tc>
        <w:tc>
          <w:tcPr>
            <w:tcW w:w="3220" w:type="dxa"/>
            <w:tcBorders>
              <w:top w:val="single" w:sz="4" w:space="0" w:color="auto"/>
              <w:left w:val="nil"/>
              <w:bottom w:val="single" w:sz="4" w:space="0" w:color="auto"/>
              <w:right w:val="single" w:sz="4" w:space="0" w:color="auto"/>
            </w:tcBorders>
            <w:shd w:val="clear" w:color="000000" w:fill="2F75B5"/>
            <w:hideMark/>
          </w:tcPr>
          <w:p w14:paraId="0F0BE106" w14:textId="7B7A8634" w:rsidR="00FE354A" w:rsidRPr="00FE354A" w:rsidRDefault="00EC3C98" w:rsidP="00EC3C98">
            <w:pPr>
              <w:spacing w:after="0" w:line="240" w:lineRule="auto"/>
              <w:jc w:val="center"/>
              <w:rPr>
                <w:rFonts w:ascii="Calibri" w:eastAsia="Times New Roman" w:hAnsi="Calibri" w:cs="Calibri"/>
                <w:b/>
                <w:bCs/>
                <w:color w:val="FFFFFF"/>
                <w:lang w:eastAsia="fr-FR"/>
              </w:rPr>
            </w:pPr>
            <w:r>
              <w:rPr>
                <w:rFonts w:ascii="Calibri" w:eastAsia="Times New Roman" w:hAnsi="Calibri" w:cs="Calibri"/>
                <w:b/>
                <w:bCs/>
                <w:color w:val="FFFFFF"/>
                <w:lang w:eastAsia="fr-FR"/>
              </w:rPr>
              <w:t>L</w:t>
            </w:r>
            <w:r w:rsidR="00FE354A" w:rsidRPr="00FE354A">
              <w:rPr>
                <w:rFonts w:ascii="Calibri" w:eastAsia="Times New Roman" w:hAnsi="Calibri" w:cs="Calibri"/>
                <w:b/>
                <w:bCs/>
                <w:color w:val="FFFFFF"/>
                <w:lang w:eastAsia="fr-FR"/>
              </w:rPr>
              <w:t>ot 2</w:t>
            </w:r>
          </w:p>
        </w:tc>
      </w:tr>
      <w:tr w:rsidR="00FE354A" w:rsidRPr="00FE354A" w14:paraId="7DBA27B9" w14:textId="77777777" w:rsidTr="00FB5276">
        <w:trPr>
          <w:trHeight w:val="64"/>
        </w:trPr>
        <w:tc>
          <w:tcPr>
            <w:tcW w:w="2780" w:type="dxa"/>
            <w:tcBorders>
              <w:top w:val="nil"/>
              <w:left w:val="single" w:sz="4" w:space="0" w:color="auto"/>
              <w:bottom w:val="single" w:sz="4" w:space="0" w:color="auto"/>
              <w:right w:val="single" w:sz="4" w:space="0" w:color="auto"/>
            </w:tcBorders>
            <w:shd w:val="clear" w:color="auto" w:fill="auto"/>
            <w:noWrap/>
            <w:hideMark/>
          </w:tcPr>
          <w:p w14:paraId="67C76201" w14:textId="77777777" w:rsidR="00FE354A" w:rsidRPr="00FE354A" w:rsidRDefault="00FE354A" w:rsidP="00FE354A">
            <w:pPr>
              <w:spacing w:after="0" w:line="240" w:lineRule="auto"/>
              <w:rPr>
                <w:rFonts w:ascii="Calibri" w:eastAsia="Times New Roman" w:hAnsi="Calibri" w:cs="Calibri"/>
                <w:b/>
                <w:bCs/>
                <w:color w:val="000000"/>
                <w:lang w:eastAsia="fr-FR"/>
              </w:rPr>
            </w:pPr>
            <w:r w:rsidRPr="00FE354A">
              <w:rPr>
                <w:rFonts w:ascii="Calibri" w:eastAsia="Times New Roman" w:hAnsi="Calibri" w:cs="Calibri"/>
                <w:b/>
                <w:bCs/>
                <w:color w:val="000000"/>
                <w:lang w:eastAsia="fr-FR"/>
              </w:rPr>
              <w:t>CAST</w:t>
            </w:r>
          </w:p>
        </w:tc>
        <w:tc>
          <w:tcPr>
            <w:tcW w:w="3220" w:type="dxa"/>
            <w:tcBorders>
              <w:top w:val="single" w:sz="4" w:space="0" w:color="auto"/>
              <w:left w:val="single" w:sz="4" w:space="0" w:color="auto"/>
              <w:bottom w:val="single" w:sz="4" w:space="0" w:color="auto"/>
              <w:right w:val="single" w:sz="4" w:space="0" w:color="auto"/>
            </w:tcBorders>
            <w:shd w:val="clear" w:color="auto" w:fill="auto"/>
            <w:noWrap/>
            <w:hideMark/>
          </w:tcPr>
          <w:p w14:paraId="6707A943" w14:textId="77777777" w:rsidR="00FE354A" w:rsidRPr="00FE354A" w:rsidRDefault="00FE354A" w:rsidP="00FE354A">
            <w:pPr>
              <w:spacing w:after="0" w:line="240" w:lineRule="auto"/>
              <w:jc w:val="center"/>
              <w:rPr>
                <w:rFonts w:ascii="Calibri" w:eastAsia="Times New Roman" w:hAnsi="Calibri" w:cs="Calibri"/>
                <w:b/>
                <w:bCs/>
                <w:color w:val="00B050"/>
                <w:lang w:eastAsia="fr-FR"/>
              </w:rPr>
            </w:pPr>
            <w:r w:rsidRPr="00FE354A">
              <w:rPr>
                <w:rFonts w:ascii="Calibri" w:eastAsia="Times New Roman" w:hAnsi="Calibri" w:cs="Calibri"/>
                <w:b/>
                <w:bCs/>
                <w:color w:val="00B050"/>
                <w:lang w:eastAsia="fr-FR"/>
              </w:rPr>
              <w:t>Oui</w:t>
            </w:r>
          </w:p>
        </w:tc>
        <w:tc>
          <w:tcPr>
            <w:tcW w:w="3220" w:type="dxa"/>
            <w:tcBorders>
              <w:top w:val="single" w:sz="4" w:space="0" w:color="auto"/>
              <w:left w:val="single" w:sz="4" w:space="0" w:color="auto"/>
              <w:bottom w:val="single" w:sz="4" w:space="0" w:color="auto"/>
              <w:right w:val="single" w:sz="4" w:space="0" w:color="auto"/>
            </w:tcBorders>
            <w:shd w:val="clear" w:color="auto" w:fill="auto"/>
            <w:noWrap/>
            <w:hideMark/>
          </w:tcPr>
          <w:p w14:paraId="2BF55492" w14:textId="77777777" w:rsidR="00FE354A" w:rsidRPr="00FE354A" w:rsidRDefault="00FE354A" w:rsidP="00FE354A">
            <w:pPr>
              <w:spacing w:after="0" w:line="240" w:lineRule="auto"/>
              <w:jc w:val="center"/>
              <w:rPr>
                <w:rFonts w:ascii="Calibri" w:eastAsia="Times New Roman" w:hAnsi="Calibri" w:cs="Calibri"/>
                <w:b/>
                <w:bCs/>
                <w:color w:val="FF0000"/>
                <w:lang w:eastAsia="fr-FR"/>
              </w:rPr>
            </w:pPr>
            <w:r w:rsidRPr="00FE354A">
              <w:rPr>
                <w:rFonts w:ascii="Calibri" w:eastAsia="Times New Roman" w:hAnsi="Calibri" w:cs="Calibri"/>
                <w:b/>
                <w:bCs/>
                <w:color w:val="FF0000"/>
                <w:lang w:eastAsia="fr-FR"/>
              </w:rPr>
              <w:t>Non</w:t>
            </w:r>
          </w:p>
        </w:tc>
      </w:tr>
      <w:tr w:rsidR="00FE354A" w:rsidRPr="00FE354A" w14:paraId="0770A044" w14:textId="77777777" w:rsidTr="00FB5276">
        <w:trPr>
          <w:trHeight w:val="300"/>
        </w:trPr>
        <w:tc>
          <w:tcPr>
            <w:tcW w:w="2780" w:type="dxa"/>
            <w:tcBorders>
              <w:top w:val="nil"/>
              <w:left w:val="single" w:sz="4" w:space="0" w:color="auto"/>
              <w:bottom w:val="single" w:sz="4" w:space="0" w:color="auto"/>
              <w:right w:val="single" w:sz="4" w:space="0" w:color="auto"/>
            </w:tcBorders>
            <w:shd w:val="clear" w:color="auto" w:fill="auto"/>
            <w:noWrap/>
            <w:hideMark/>
          </w:tcPr>
          <w:p w14:paraId="6992D75F" w14:textId="77777777" w:rsidR="00FE354A" w:rsidRPr="00FE354A" w:rsidRDefault="00FE354A" w:rsidP="00FE354A">
            <w:pPr>
              <w:spacing w:after="0" w:line="240" w:lineRule="auto"/>
              <w:rPr>
                <w:rFonts w:ascii="Calibri" w:eastAsia="Times New Roman" w:hAnsi="Calibri" w:cs="Calibri"/>
                <w:b/>
                <w:bCs/>
                <w:color w:val="000000"/>
                <w:lang w:eastAsia="fr-FR"/>
              </w:rPr>
            </w:pPr>
            <w:r w:rsidRPr="00FE354A">
              <w:rPr>
                <w:rFonts w:ascii="Calibri" w:eastAsia="Times New Roman" w:hAnsi="Calibri" w:cs="Calibri"/>
                <w:b/>
                <w:bCs/>
                <w:color w:val="000000"/>
                <w:lang w:eastAsia="fr-FR"/>
              </w:rPr>
              <w:t>JIRA</w:t>
            </w:r>
          </w:p>
        </w:tc>
        <w:tc>
          <w:tcPr>
            <w:tcW w:w="3220" w:type="dxa"/>
            <w:tcBorders>
              <w:top w:val="single" w:sz="4" w:space="0" w:color="auto"/>
              <w:left w:val="single" w:sz="4" w:space="0" w:color="auto"/>
              <w:bottom w:val="single" w:sz="4" w:space="0" w:color="auto"/>
              <w:right w:val="single" w:sz="4" w:space="0" w:color="auto"/>
            </w:tcBorders>
            <w:shd w:val="clear" w:color="auto" w:fill="auto"/>
            <w:noWrap/>
            <w:hideMark/>
          </w:tcPr>
          <w:p w14:paraId="415D3865" w14:textId="77777777" w:rsidR="00FE354A" w:rsidRPr="00FE354A" w:rsidRDefault="00FE354A" w:rsidP="00FE354A">
            <w:pPr>
              <w:spacing w:after="0" w:line="240" w:lineRule="auto"/>
              <w:jc w:val="center"/>
              <w:rPr>
                <w:rFonts w:ascii="Calibri" w:eastAsia="Times New Roman" w:hAnsi="Calibri" w:cs="Calibri"/>
                <w:b/>
                <w:bCs/>
                <w:color w:val="00B050"/>
                <w:lang w:eastAsia="fr-FR"/>
              </w:rPr>
            </w:pPr>
            <w:r w:rsidRPr="00FE354A">
              <w:rPr>
                <w:rFonts w:ascii="Calibri" w:eastAsia="Times New Roman" w:hAnsi="Calibri" w:cs="Calibri"/>
                <w:b/>
                <w:bCs/>
                <w:color w:val="00B050"/>
                <w:lang w:eastAsia="fr-FR"/>
              </w:rPr>
              <w:t>Oui</w:t>
            </w:r>
          </w:p>
        </w:tc>
        <w:tc>
          <w:tcPr>
            <w:tcW w:w="3220" w:type="dxa"/>
            <w:tcBorders>
              <w:top w:val="single" w:sz="4" w:space="0" w:color="auto"/>
              <w:left w:val="single" w:sz="4" w:space="0" w:color="auto"/>
              <w:bottom w:val="single" w:sz="4" w:space="0" w:color="auto"/>
              <w:right w:val="single" w:sz="4" w:space="0" w:color="auto"/>
            </w:tcBorders>
            <w:shd w:val="clear" w:color="auto" w:fill="auto"/>
            <w:noWrap/>
            <w:hideMark/>
          </w:tcPr>
          <w:p w14:paraId="30494F36" w14:textId="77777777" w:rsidR="00FE354A" w:rsidRPr="00FE354A" w:rsidRDefault="00FE354A" w:rsidP="00FE354A">
            <w:pPr>
              <w:spacing w:after="0" w:line="240" w:lineRule="auto"/>
              <w:jc w:val="center"/>
              <w:rPr>
                <w:rFonts w:ascii="Calibri" w:eastAsia="Times New Roman" w:hAnsi="Calibri" w:cs="Calibri"/>
                <w:b/>
                <w:bCs/>
                <w:color w:val="FF0000"/>
                <w:lang w:eastAsia="fr-FR"/>
              </w:rPr>
            </w:pPr>
            <w:r w:rsidRPr="00FE354A">
              <w:rPr>
                <w:rFonts w:ascii="Calibri" w:eastAsia="Times New Roman" w:hAnsi="Calibri" w:cs="Calibri"/>
                <w:b/>
                <w:bCs/>
                <w:color w:val="FF0000"/>
                <w:lang w:eastAsia="fr-FR"/>
              </w:rPr>
              <w:t>Non</w:t>
            </w:r>
          </w:p>
        </w:tc>
      </w:tr>
      <w:tr w:rsidR="00FE354A" w:rsidRPr="00FE354A" w14:paraId="5366888D" w14:textId="77777777" w:rsidTr="00FB5276">
        <w:trPr>
          <w:trHeight w:val="300"/>
        </w:trPr>
        <w:tc>
          <w:tcPr>
            <w:tcW w:w="2780" w:type="dxa"/>
            <w:tcBorders>
              <w:top w:val="nil"/>
              <w:left w:val="single" w:sz="4" w:space="0" w:color="auto"/>
              <w:bottom w:val="single" w:sz="4" w:space="0" w:color="auto"/>
              <w:right w:val="single" w:sz="4" w:space="0" w:color="auto"/>
            </w:tcBorders>
            <w:shd w:val="clear" w:color="auto" w:fill="auto"/>
            <w:noWrap/>
            <w:hideMark/>
          </w:tcPr>
          <w:p w14:paraId="06C0F56C" w14:textId="77777777" w:rsidR="00FE354A" w:rsidRPr="00FE354A" w:rsidRDefault="00FE354A" w:rsidP="00FE354A">
            <w:pPr>
              <w:spacing w:after="0" w:line="240" w:lineRule="auto"/>
              <w:rPr>
                <w:rFonts w:ascii="Calibri" w:eastAsia="Times New Roman" w:hAnsi="Calibri" w:cs="Calibri"/>
                <w:b/>
                <w:bCs/>
                <w:color w:val="000000"/>
                <w:lang w:eastAsia="fr-FR"/>
              </w:rPr>
            </w:pPr>
            <w:r w:rsidRPr="00FE354A">
              <w:rPr>
                <w:rFonts w:ascii="Calibri" w:eastAsia="Times New Roman" w:hAnsi="Calibri" w:cs="Calibri"/>
                <w:b/>
                <w:bCs/>
                <w:color w:val="000000"/>
                <w:lang w:eastAsia="fr-FR"/>
              </w:rPr>
              <w:t>LOAD RUNNER</w:t>
            </w:r>
          </w:p>
        </w:tc>
        <w:tc>
          <w:tcPr>
            <w:tcW w:w="3220" w:type="dxa"/>
            <w:tcBorders>
              <w:top w:val="single" w:sz="4" w:space="0" w:color="auto"/>
              <w:left w:val="single" w:sz="4" w:space="0" w:color="auto"/>
              <w:bottom w:val="single" w:sz="4" w:space="0" w:color="auto"/>
              <w:right w:val="single" w:sz="4" w:space="0" w:color="auto"/>
            </w:tcBorders>
            <w:shd w:val="clear" w:color="auto" w:fill="auto"/>
            <w:noWrap/>
            <w:hideMark/>
          </w:tcPr>
          <w:p w14:paraId="3393E3DC" w14:textId="77777777" w:rsidR="00FE354A" w:rsidRPr="00FE354A" w:rsidRDefault="00FE354A" w:rsidP="00FE354A">
            <w:pPr>
              <w:spacing w:after="0" w:line="240" w:lineRule="auto"/>
              <w:jc w:val="center"/>
              <w:rPr>
                <w:rFonts w:ascii="Calibri" w:eastAsia="Times New Roman" w:hAnsi="Calibri" w:cs="Calibri"/>
                <w:b/>
                <w:bCs/>
                <w:color w:val="00B050"/>
                <w:lang w:eastAsia="fr-FR"/>
              </w:rPr>
            </w:pPr>
            <w:r w:rsidRPr="00FE354A">
              <w:rPr>
                <w:rFonts w:ascii="Calibri" w:eastAsia="Times New Roman" w:hAnsi="Calibri" w:cs="Calibri"/>
                <w:b/>
                <w:bCs/>
                <w:color w:val="00B050"/>
                <w:lang w:eastAsia="fr-FR"/>
              </w:rPr>
              <w:t>Oui</w:t>
            </w:r>
          </w:p>
        </w:tc>
        <w:tc>
          <w:tcPr>
            <w:tcW w:w="3220" w:type="dxa"/>
            <w:tcBorders>
              <w:top w:val="single" w:sz="4" w:space="0" w:color="auto"/>
              <w:left w:val="single" w:sz="4" w:space="0" w:color="auto"/>
              <w:bottom w:val="single" w:sz="4" w:space="0" w:color="auto"/>
              <w:right w:val="single" w:sz="4" w:space="0" w:color="auto"/>
            </w:tcBorders>
            <w:shd w:val="clear" w:color="auto" w:fill="auto"/>
            <w:noWrap/>
            <w:hideMark/>
          </w:tcPr>
          <w:p w14:paraId="4B994E88" w14:textId="77777777" w:rsidR="00FE354A" w:rsidRPr="00FE354A" w:rsidRDefault="00FE354A" w:rsidP="00FE354A">
            <w:pPr>
              <w:spacing w:after="0" w:line="240" w:lineRule="auto"/>
              <w:jc w:val="center"/>
              <w:rPr>
                <w:rFonts w:ascii="Calibri" w:eastAsia="Times New Roman" w:hAnsi="Calibri" w:cs="Calibri"/>
                <w:b/>
                <w:bCs/>
                <w:color w:val="FF0000"/>
                <w:lang w:eastAsia="fr-FR"/>
              </w:rPr>
            </w:pPr>
            <w:r w:rsidRPr="00FE354A">
              <w:rPr>
                <w:rFonts w:ascii="Calibri" w:eastAsia="Times New Roman" w:hAnsi="Calibri" w:cs="Calibri"/>
                <w:b/>
                <w:bCs/>
                <w:color w:val="FF0000"/>
                <w:lang w:eastAsia="fr-FR"/>
              </w:rPr>
              <w:t>Non</w:t>
            </w:r>
          </w:p>
        </w:tc>
      </w:tr>
      <w:tr w:rsidR="00FE354A" w:rsidRPr="00FE354A" w14:paraId="29FFA554" w14:textId="77777777" w:rsidTr="00FB5276">
        <w:trPr>
          <w:trHeight w:val="300"/>
        </w:trPr>
        <w:tc>
          <w:tcPr>
            <w:tcW w:w="2780" w:type="dxa"/>
            <w:tcBorders>
              <w:top w:val="nil"/>
              <w:left w:val="single" w:sz="4" w:space="0" w:color="auto"/>
              <w:bottom w:val="single" w:sz="4" w:space="0" w:color="auto"/>
              <w:right w:val="single" w:sz="4" w:space="0" w:color="auto"/>
            </w:tcBorders>
            <w:shd w:val="clear" w:color="auto" w:fill="auto"/>
            <w:noWrap/>
            <w:hideMark/>
          </w:tcPr>
          <w:p w14:paraId="1F917E90" w14:textId="77777777" w:rsidR="00FE354A" w:rsidRPr="00FE354A" w:rsidRDefault="00FE354A" w:rsidP="00FE354A">
            <w:pPr>
              <w:spacing w:after="0" w:line="240" w:lineRule="auto"/>
              <w:rPr>
                <w:rFonts w:ascii="Calibri" w:eastAsia="Times New Roman" w:hAnsi="Calibri" w:cs="Calibri"/>
                <w:b/>
                <w:bCs/>
                <w:color w:val="000000"/>
                <w:lang w:eastAsia="fr-FR"/>
              </w:rPr>
            </w:pPr>
            <w:r w:rsidRPr="00FE354A">
              <w:rPr>
                <w:rFonts w:ascii="Calibri" w:eastAsia="Times New Roman" w:hAnsi="Calibri" w:cs="Calibri"/>
                <w:b/>
                <w:bCs/>
                <w:color w:val="000000"/>
                <w:lang w:eastAsia="fr-FR"/>
              </w:rPr>
              <w:t>MS-Project</w:t>
            </w:r>
          </w:p>
        </w:tc>
        <w:tc>
          <w:tcPr>
            <w:tcW w:w="3220" w:type="dxa"/>
            <w:tcBorders>
              <w:top w:val="single" w:sz="4" w:space="0" w:color="auto"/>
              <w:left w:val="single" w:sz="4" w:space="0" w:color="auto"/>
              <w:bottom w:val="single" w:sz="4" w:space="0" w:color="auto"/>
              <w:right w:val="single" w:sz="4" w:space="0" w:color="auto"/>
            </w:tcBorders>
            <w:shd w:val="clear" w:color="auto" w:fill="auto"/>
            <w:noWrap/>
            <w:hideMark/>
          </w:tcPr>
          <w:p w14:paraId="2BB11F06" w14:textId="77777777" w:rsidR="00FE354A" w:rsidRPr="00FE354A" w:rsidRDefault="00FE354A" w:rsidP="00FE354A">
            <w:pPr>
              <w:spacing w:after="0" w:line="240" w:lineRule="auto"/>
              <w:jc w:val="center"/>
              <w:rPr>
                <w:rFonts w:ascii="Calibri" w:eastAsia="Times New Roman" w:hAnsi="Calibri" w:cs="Calibri"/>
                <w:b/>
                <w:bCs/>
                <w:color w:val="00B050"/>
                <w:lang w:eastAsia="fr-FR"/>
              </w:rPr>
            </w:pPr>
            <w:r w:rsidRPr="00FE354A">
              <w:rPr>
                <w:rFonts w:ascii="Calibri" w:eastAsia="Times New Roman" w:hAnsi="Calibri" w:cs="Calibri"/>
                <w:b/>
                <w:bCs/>
                <w:color w:val="00B050"/>
                <w:lang w:eastAsia="fr-FR"/>
              </w:rPr>
              <w:t>Oui</w:t>
            </w:r>
          </w:p>
        </w:tc>
        <w:tc>
          <w:tcPr>
            <w:tcW w:w="3220" w:type="dxa"/>
            <w:tcBorders>
              <w:top w:val="single" w:sz="4" w:space="0" w:color="auto"/>
              <w:left w:val="single" w:sz="4" w:space="0" w:color="auto"/>
              <w:bottom w:val="single" w:sz="4" w:space="0" w:color="auto"/>
              <w:right w:val="single" w:sz="4" w:space="0" w:color="auto"/>
            </w:tcBorders>
            <w:shd w:val="clear" w:color="auto" w:fill="auto"/>
            <w:noWrap/>
            <w:hideMark/>
          </w:tcPr>
          <w:p w14:paraId="44FFF24F" w14:textId="77777777" w:rsidR="00FE354A" w:rsidRPr="00FE354A" w:rsidRDefault="00FE354A" w:rsidP="00FE354A">
            <w:pPr>
              <w:spacing w:after="0" w:line="240" w:lineRule="auto"/>
              <w:jc w:val="center"/>
              <w:rPr>
                <w:rFonts w:ascii="Calibri" w:eastAsia="Times New Roman" w:hAnsi="Calibri" w:cs="Calibri"/>
                <w:b/>
                <w:bCs/>
                <w:color w:val="00B050"/>
                <w:lang w:eastAsia="fr-FR"/>
              </w:rPr>
            </w:pPr>
            <w:r w:rsidRPr="00FE354A">
              <w:rPr>
                <w:rFonts w:ascii="Calibri" w:eastAsia="Times New Roman" w:hAnsi="Calibri" w:cs="Calibri"/>
                <w:b/>
                <w:bCs/>
                <w:color w:val="00B050"/>
                <w:lang w:eastAsia="fr-FR"/>
              </w:rPr>
              <w:t>Oui</w:t>
            </w:r>
          </w:p>
        </w:tc>
      </w:tr>
      <w:tr w:rsidR="00F0311A" w:rsidRPr="00FE354A" w14:paraId="01E82480" w14:textId="77777777" w:rsidTr="00362B2D">
        <w:trPr>
          <w:trHeight w:val="64"/>
        </w:trPr>
        <w:tc>
          <w:tcPr>
            <w:tcW w:w="2780" w:type="dxa"/>
            <w:tcBorders>
              <w:top w:val="nil"/>
              <w:left w:val="single" w:sz="4" w:space="0" w:color="auto"/>
              <w:bottom w:val="single" w:sz="4" w:space="0" w:color="auto"/>
              <w:right w:val="single" w:sz="4" w:space="0" w:color="auto"/>
            </w:tcBorders>
            <w:shd w:val="clear" w:color="auto" w:fill="auto"/>
            <w:noWrap/>
            <w:vAlign w:val="center"/>
            <w:hideMark/>
          </w:tcPr>
          <w:p w14:paraId="4F765F2E" w14:textId="1409B17F" w:rsidR="00F0311A" w:rsidRPr="00FE354A" w:rsidRDefault="00F0311A" w:rsidP="00C7603D">
            <w:pPr>
              <w:rPr>
                <w:rFonts w:ascii="Calibri" w:eastAsia="Times New Roman" w:hAnsi="Calibri" w:cs="Calibri"/>
                <w:b/>
                <w:bCs/>
                <w:color w:val="000000"/>
                <w:lang w:eastAsia="fr-FR"/>
              </w:rPr>
            </w:pPr>
            <w:r w:rsidRPr="00D44471">
              <w:rPr>
                <w:rFonts w:eastAsia="SimSun" w:cstheme="minorHAnsi"/>
                <w:szCs w:val="24"/>
                <w:lang w:eastAsia="ar-SA"/>
              </w:rPr>
              <w:t>OCTANE/Value Edge</w:t>
            </w:r>
            <w:r w:rsidR="00A75EC3">
              <w:rPr>
                <w:rFonts w:eastAsia="SimSun" w:cstheme="minorHAnsi"/>
                <w:szCs w:val="24"/>
                <w:lang w:eastAsia="ar-SA"/>
              </w:rPr>
              <w:t xml:space="preserve"> </w:t>
            </w:r>
            <w:r w:rsidRPr="00D44471">
              <w:rPr>
                <w:rFonts w:eastAsia="SimSun" w:cstheme="minorHAnsi"/>
                <w:szCs w:val="24"/>
                <w:lang w:eastAsia="ar-SA"/>
              </w:rPr>
              <w:t xml:space="preserve">UFT One, </w:t>
            </w:r>
            <w:proofErr w:type="spellStart"/>
            <w:r w:rsidRPr="00D44471">
              <w:rPr>
                <w:rFonts w:eastAsia="SimSun" w:cstheme="minorHAnsi"/>
                <w:szCs w:val="24"/>
                <w:lang w:eastAsia="ar-SA"/>
              </w:rPr>
              <w:t>Guit</w:t>
            </w:r>
            <w:proofErr w:type="spellEnd"/>
            <w:r w:rsidRPr="00D44471">
              <w:rPr>
                <w:rFonts w:eastAsia="SimSun" w:cstheme="minorHAnsi"/>
                <w:szCs w:val="24"/>
                <w:lang w:eastAsia="ar-SA"/>
              </w:rPr>
              <w:t xml:space="preserve"> </w:t>
            </w:r>
            <w:proofErr w:type="spellStart"/>
            <w:r w:rsidRPr="00D44471">
              <w:rPr>
                <w:rFonts w:eastAsia="SimSun" w:cstheme="minorHAnsi"/>
                <w:szCs w:val="24"/>
                <w:lang w:eastAsia="ar-SA"/>
              </w:rPr>
              <w:t>Lab</w:t>
            </w:r>
            <w:proofErr w:type="spellEnd"/>
            <w:r w:rsidRPr="00D44471">
              <w:rPr>
                <w:rFonts w:eastAsia="SimSun" w:cstheme="minorHAnsi"/>
                <w:szCs w:val="24"/>
                <w:lang w:eastAsia="ar-SA"/>
              </w:rPr>
              <w:t>, Jenkins</w:t>
            </w:r>
          </w:p>
        </w:tc>
        <w:tc>
          <w:tcPr>
            <w:tcW w:w="3220" w:type="dxa"/>
            <w:tcBorders>
              <w:top w:val="single" w:sz="4" w:space="0" w:color="auto"/>
              <w:left w:val="single" w:sz="4" w:space="0" w:color="auto"/>
              <w:bottom w:val="single" w:sz="4" w:space="0" w:color="auto"/>
              <w:right w:val="single" w:sz="4" w:space="0" w:color="auto"/>
            </w:tcBorders>
            <w:shd w:val="clear" w:color="auto" w:fill="auto"/>
            <w:noWrap/>
            <w:hideMark/>
          </w:tcPr>
          <w:p w14:paraId="0B2E557C" w14:textId="77777777" w:rsidR="00F0311A" w:rsidRPr="00FE354A" w:rsidRDefault="00F0311A" w:rsidP="00F0311A">
            <w:pPr>
              <w:spacing w:after="0" w:line="240" w:lineRule="auto"/>
              <w:jc w:val="center"/>
              <w:rPr>
                <w:rFonts w:ascii="Calibri" w:eastAsia="Times New Roman" w:hAnsi="Calibri" w:cs="Calibri"/>
                <w:b/>
                <w:bCs/>
                <w:color w:val="00B050"/>
                <w:lang w:eastAsia="fr-FR"/>
              </w:rPr>
            </w:pPr>
            <w:r w:rsidRPr="00FE354A">
              <w:rPr>
                <w:rFonts w:ascii="Calibri" w:eastAsia="Times New Roman" w:hAnsi="Calibri" w:cs="Calibri"/>
                <w:b/>
                <w:bCs/>
                <w:color w:val="00B050"/>
                <w:lang w:eastAsia="fr-FR"/>
              </w:rPr>
              <w:t>Oui</w:t>
            </w:r>
          </w:p>
        </w:tc>
        <w:tc>
          <w:tcPr>
            <w:tcW w:w="3220" w:type="dxa"/>
            <w:tcBorders>
              <w:top w:val="single" w:sz="4" w:space="0" w:color="auto"/>
              <w:left w:val="single" w:sz="4" w:space="0" w:color="auto"/>
              <w:bottom w:val="single" w:sz="4" w:space="0" w:color="auto"/>
              <w:right w:val="single" w:sz="4" w:space="0" w:color="auto"/>
            </w:tcBorders>
            <w:shd w:val="clear" w:color="auto" w:fill="auto"/>
            <w:noWrap/>
            <w:hideMark/>
          </w:tcPr>
          <w:p w14:paraId="0B922D7F" w14:textId="77777777" w:rsidR="00F0311A" w:rsidRPr="00FE354A" w:rsidRDefault="00F0311A" w:rsidP="00F0311A">
            <w:pPr>
              <w:spacing w:after="0" w:line="240" w:lineRule="auto"/>
              <w:jc w:val="center"/>
              <w:rPr>
                <w:rFonts w:ascii="Calibri" w:eastAsia="Times New Roman" w:hAnsi="Calibri" w:cs="Calibri"/>
                <w:b/>
                <w:bCs/>
                <w:color w:val="00B050"/>
                <w:lang w:eastAsia="fr-FR"/>
              </w:rPr>
            </w:pPr>
            <w:r w:rsidRPr="00FE354A">
              <w:rPr>
                <w:rFonts w:ascii="Calibri" w:eastAsia="Times New Roman" w:hAnsi="Calibri" w:cs="Calibri"/>
                <w:b/>
                <w:bCs/>
                <w:color w:val="00B050"/>
                <w:lang w:eastAsia="fr-FR"/>
              </w:rPr>
              <w:t>Oui</w:t>
            </w:r>
          </w:p>
        </w:tc>
      </w:tr>
      <w:tr w:rsidR="00F0311A" w:rsidRPr="00FE354A" w14:paraId="29DD2079" w14:textId="77777777" w:rsidTr="00FB5276">
        <w:trPr>
          <w:trHeight w:val="300"/>
        </w:trPr>
        <w:tc>
          <w:tcPr>
            <w:tcW w:w="2780" w:type="dxa"/>
            <w:tcBorders>
              <w:top w:val="nil"/>
              <w:left w:val="single" w:sz="4" w:space="0" w:color="auto"/>
              <w:bottom w:val="single" w:sz="4" w:space="0" w:color="auto"/>
              <w:right w:val="single" w:sz="4" w:space="0" w:color="auto"/>
            </w:tcBorders>
            <w:shd w:val="clear" w:color="auto" w:fill="auto"/>
            <w:noWrap/>
            <w:hideMark/>
          </w:tcPr>
          <w:p w14:paraId="41CD014A" w14:textId="77777777" w:rsidR="00F0311A" w:rsidRPr="00FE354A" w:rsidRDefault="00F0311A" w:rsidP="00F0311A">
            <w:pPr>
              <w:spacing w:after="0" w:line="240" w:lineRule="auto"/>
              <w:rPr>
                <w:rFonts w:ascii="Calibri" w:eastAsia="Times New Roman" w:hAnsi="Calibri" w:cs="Calibri"/>
                <w:b/>
                <w:bCs/>
                <w:color w:val="000000"/>
                <w:lang w:eastAsia="fr-FR"/>
              </w:rPr>
            </w:pPr>
            <w:r w:rsidRPr="00FE354A">
              <w:rPr>
                <w:rFonts w:ascii="Calibri" w:eastAsia="Times New Roman" w:hAnsi="Calibri" w:cs="Calibri"/>
                <w:b/>
                <w:bCs/>
                <w:color w:val="000000"/>
                <w:lang w:eastAsia="fr-FR"/>
              </w:rPr>
              <w:t>SAP ABAP WORKBENCH</w:t>
            </w:r>
          </w:p>
        </w:tc>
        <w:tc>
          <w:tcPr>
            <w:tcW w:w="3220" w:type="dxa"/>
            <w:tcBorders>
              <w:top w:val="single" w:sz="4" w:space="0" w:color="auto"/>
              <w:left w:val="single" w:sz="4" w:space="0" w:color="auto"/>
              <w:bottom w:val="single" w:sz="4" w:space="0" w:color="auto"/>
              <w:right w:val="single" w:sz="4" w:space="0" w:color="auto"/>
            </w:tcBorders>
            <w:shd w:val="clear" w:color="auto" w:fill="auto"/>
            <w:noWrap/>
            <w:hideMark/>
          </w:tcPr>
          <w:p w14:paraId="70B755F7" w14:textId="77777777" w:rsidR="00F0311A" w:rsidRPr="00FE354A" w:rsidRDefault="00F0311A" w:rsidP="00F0311A">
            <w:pPr>
              <w:spacing w:after="0" w:line="240" w:lineRule="auto"/>
              <w:jc w:val="center"/>
              <w:rPr>
                <w:rFonts w:ascii="Calibri" w:eastAsia="Times New Roman" w:hAnsi="Calibri" w:cs="Calibri"/>
                <w:b/>
                <w:bCs/>
                <w:color w:val="00B050"/>
                <w:lang w:eastAsia="fr-FR"/>
              </w:rPr>
            </w:pPr>
            <w:r w:rsidRPr="00FE354A">
              <w:rPr>
                <w:rFonts w:ascii="Calibri" w:eastAsia="Times New Roman" w:hAnsi="Calibri" w:cs="Calibri"/>
                <w:b/>
                <w:bCs/>
                <w:color w:val="00B050"/>
                <w:lang w:eastAsia="fr-FR"/>
              </w:rPr>
              <w:t>Oui</w:t>
            </w:r>
          </w:p>
        </w:tc>
        <w:tc>
          <w:tcPr>
            <w:tcW w:w="3220" w:type="dxa"/>
            <w:tcBorders>
              <w:top w:val="single" w:sz="4" w:space="0" w:color="auto"/>
              <w:left w:val="single" w:sz="4" w:space="0" w:color="auto"/>
              <w:bottom w:val="single" w:sz="4" w:space="0" w:color="auto"/>
              <w:right w:val="single" w:sz="4" w:space="0" w:color="auto"/>
            </w:tcBorders>
            <w:shd w:val="clear" w:color="auto" w:fill="auto"/>
            <w:noWrap/>
            <w:hideMark/>
          </w:tcPr>
          <w:p w14:paraId="4469CCA8" w14:textId="77777777" w:rsidR="00F0311A" w:rsidRPr="00FE354A" w:rsidRDefault="00F0311A" w:rsidP="00F0311A">
            <w:pPr>
              <w:spacing w:after="0" w:line="240" w:lineRule="auto"/>
              <w:jc w:val="center"/>
              <w:rPr>
                <w:rFonts w:ascii="Calibri" w:eastAsia="Times New Roman" w:hAnsi="Calibri" w:cs="Calibri"/>
                <w:b/>
                <w:bCs/>
                <w:color w:val="FF0000"/>
                <w:lang w:eastAsia="fr-FR"/>
              </w:rPr>
            </w:pPr>
            <w:r w:rsidRPr="00FE354A">
              <w:rPr>
                <w:rFonts w:ascii="Calibri" w:eastAsia="Times New Roman" w:hAnsi="Calibri" w:cs="Calibri"/>
                <w:b/>
                <w:bCs/>
                <w:color w:val="FF0000"/>
                <w:lang w:eastAsia="fr-FR"/>
              </w:rPr>
              <w:t>Non</w:t>
            </w:r>
          </w:p>
        </w:tc>
      </w:tr>
      <w:tr w:rsidR="00F0311A" w:rsidRPr="00FE354A" w14:paraId="262A93F3" w14:textId="77777777" w:rsidTr="00FB5276">
        <w:trPr>
          <w:trHeight w:val="300"/>
        </w:trPr>
        <w:tc>
          <w:tcPr>
            <w:tcW w:w="2780" w:type="dxa"/>
            <w:tcBorders>
              <w:top w:val="nil"/>
              <w:left w:val="single" w:sz="4" w:space="0" w:color="auto"/>
              <w:bottom w:val="single" w:sz="4" w:space="0" w:color="auto"/>
              <w:right w:val="single" w:sz="4" w:space="0" w:color="auto"/>
            </w:tcBorders>
            <w:shd w:val="clear" w:color="auto" w:fill="auto"/>
            <w:noWrap/>
            <w:hideMark/>
          </w:tcPr>
          <w:p w14:paraId="23339AD3" w14:textId="77777777" w:rsidR="00F0311A" w:rsidRPr="00FE354A" w:rsidRDefault="00F0311A" w:rsidP="00F0311A">
            <w:pPr>
              <w:spacing w:after="0" w:line="240" w:lineRule="auto"/>
              <w:rPr>
                <w:rFonts w:ascii="Calibri" w:eastAsia="Times New Roman" w:hAnsi="Calibri" w:cs="Calibri"/>
                <w:b/>
                <w:bCs/>
                <w:color w:val="000000"/>
                <w:lang w:eastAsia="fr-FR"/>
              </w:rPr>
            </w:pPr>
            <w:r w:rsidRPr="00FE354A">
              <w:rPr>
                <w:rFonts w:ascii="Calibri" w:eastAsia="Times New Roman" w:hAnsi="Calibri" w:cs="Calibri"/>
                <w:b/>
                <w:bCs/>
                <w:color w:val="000000"/>
                <w:lang w:eastAsia="fr-FR"/>
              </w:rPr>
              <w:t>SHAREPOINT</w:t>
            </w:r>
          </w:p>
        </w:tc>
        <w:tc>
          <w:tcPr>
            <w:tcW w:w="3220" w:type="dxa"/>
            <w:tcBorders>
              <w:top w:val="single" w:sz="4" w:space="0" w:color="auto"/>
              <w:left w:val="single" w:sz="4" w:space="0" w:color="auto"/>
              <w:bottom w:val="single" w:sz="4" w:space="0" w:color="auto"/>
              <w:right w:val="single" w:sz="4" w:space="0" w:color="auto"/>
            </w:tcBorders>
            <w:shd w:val="clear" w:color="auto" w:fill="auto"/>
            <w:noWrap/>
            <w:hideMark/>
          </w:tcPr>
          <w:p w14:paraId="0DC75477" w14:textId="77777777" w:rsidR="00F0311A" w:rsidRPr="00FE354A" w:rsidRDefault="00F0311A" w:rsidP="00F0311A">
            <w:pPr>
              <w:spacing w:after="0" w:line="240" w:lineRule="auto"/>
              <w:jc w:val="center"/>
              <w:rPr>
                <w:rFonts w:ascii="Calibri" w:eastAsia="Times New Roman" w:hAnsi="Calibri" w:cs="Calibri"/>
                <w:b/>
                <w:bCs/>
                <w:color w:val="00B050"/>
                <w:lang w:eastAsia="fr-FR"/>
              </w:rPr>
            </w:pPr>
            <w:r w:rsidRPr="00FE354A">
              <w:rPr>
                <w:rFonts w:ascii="Calibri" w:eastAsia="Times New Roman" w:hAnsi="Calibri" w:cs="Calibri"/>
                <w:b/>
                <w:bCs/>
                <w:color w:val="00B050"/>
                <w:lang w:eastAsia="fr-FR"/>
              </w:rPr>
              <w:t>Oui</w:t>
            </w:r>
          </w:p>
        </w:tc>
        <w:tc>
          <w:tcPr>
            <w:tcW w:w="3220" w:type="dxa"/>
            <w:tcBorders>
              <w:top w:val="single" w:sz="4" w:space="0" w:color="auto"/>
              <w:left w:val="single" w:sz="4" w:space="0" w:color="auto"/>
              <w:bottom w:val="single" w:sz="4" w:space="0" w:color="auto"/>
              <w:right w:val="single" w:sz="4" w:space="0" w:color="auto"/>
            </w:tcBorders>
            <w:shd w:val="clear" w:color="auto" w:fill="auto"/>
            <w:noWrap/>
            <w:hideMark/>
          </w:tcPr>
          <w:p w14:paraId="33001B78" w14:textId="77777777" w:rsidR="00F0311A" w:rsidRPr="00FE354A" w:rsidRDefault="00F0311A" w:rsidP="00F0311A">
            <w:pPr>
              <w:spacing w:after="0" w:line="240" w:lineRule="auto"/>
              <w:jc w:val="center"/>
              <w:rPr>
                <w:rFonts w:ascii="Calibri" w:eastAsia="Times New Roman" w:hAnsi="Calibri" w:cs="Calibri"/>
                <w:b/>
                <w:bCs/>
                <w:color w:val="00B050"/>
                <w:lang w:eastAsia="fr-FR"/>
              </w:rPr>
            </w:pPr>
            <w:r w:rsidRPr="00FE354A">
              <w:rPr>
                <w:rFonts w:ascii="Calibri" w:eastAsia="Times New Roman" w:hAnsi="Calibri" w:cs="Calibri"/>
                <w:b/>
                <w:bCs/>
                <w:color w:val="00B050"/>
                <w:lang w:eastAsia="fr-FR"/>
              </w:rPr>
              <w:t>Oui</w:t>
            </w:r>
          </w:p>
        </w:tc>
      </w:tr>
      <w:tr w:rsidR="00F0311A" w:rsidRPr="00FE354A" w14:paraId="6C742123" w14:textId="77777777" w:rsidTr="00FB5276">
        <w:trPr>
          <w:trHeight w:val="64"/>
        </w:trPr>
        <w:tc>
          <w:tcPr>
            <w:tcW w:w="2780" w:type="dxa"/>
            <w:tcBorders>
              <w:top w:val="nil"/>
              <w:left w:val="single" w:sz="4" w:space="0" w:color="auto"/>
              <w:bottom w:val="single" w:sz="4" w:space="0" w:color="auto"/>
              <w:right w:val="single" w:sz="4" w:space="0" w:color="auto"/>
            </w:tcBorders>
            <w:shd w:val="clear" w:color="auto" w:fill="auto"/>
            <w:noWrap/>
            <w:hideMark/>
          </w:tcPr>
          <w:p w14:paraId="4A7AA473" w14:textId="77777777" w:rsidR="00F0311A" w:rsidRPr="00FE354A" w:rsidRDefault="00F0311A" w:rsidP="00F0311A">
            <w:pPr>
              <w:spacing w:after="0" w:line="240" w:lineRule="auto"/>
              <w:rPr>
                <w:rFonts w:ascii="Calibri" w:eastAsia="Times New Roman" w:hAnsi="Calibri" w:cs="Calibri"/>
                <w:b/>
                <w:bCs/>
                <w:color w:val="000000"/>
                <w:lang w:eastAsia="fr-FR"/>
              </w:rPr>
            </w:pPr>
            <w:r w:rsidRPr="00FE354A">
              <w:rPr>
                <w:rFonts w:ascii="Calibri" w:eastAsia="Times New Roman" w:hAnsi="Calibri" w:cs="Calibri"/>
                <w:b/>
                <w:bCs/>
                <w:color w:val="000000"/>
                <w:lang w:eastAsia="fr-FR"/>
              </w:rPr>
              <w:t>SMAX</w:t>
            </w:r>
          </w:p>
        </w:tc>
        <w:tc>
          <w:tcPr>
            <w:tcW w:w="3220" w:type="dxa"/>
            <w:tcBorders>
              <w:top w:val="single" w:sz="4" w:space="0" w:color="auto"/>
              <w:left w:val="single" w:sz="4" w:space="0" w:color="auto"/>
              <w:bottom w:val="single" w:sz="4" w:space="0" w:color="auto"/>
              <w:right w:val="single" w:sz="4" w:space="0" w:color="auto"/>
            </w:tcBorders>
            <w:shd w:val="clear" w:color="auto" w:fill="auto"/>
            <w:noWrap/>
            <w:hideMark/>
          </w:tcPr>
          <w:p w14:paraId="5E039B14" w14:textId="77777777" w:rsidR="00F0311A" w:rsidRPr="00FE354A" w:rsidRDefault="00F0311A" w:rsidP="00F0311A">
            <w:pPr>
              <w:spacing w:after="0" w:line="240" w:lineRule="auto"/>
              <w:jc w:val="center"/>
              <w:rPr>
                <w:rFonts w:ascii="Calibri" w:eastAsia="Times New Roman" w:hAnsi="Calibri" w:cs="Calibri"/>
                <w:b/>
                <w:bCs/>
                <w:color w:val="00B050"/>
                <w:lang w:eastAsia="fr-FR"/>
              </w:rPr>
            </w:pPr>
            <w:r w:rsidRPr="00FE354A">
              <w:rPr>
                <w:rFonts w:ascii="Calibri" w:eastAsia="Times New Roman" w:hAnsi="Calibri" w:cs="Calibri"/>
                <w:b/>
                <w:bCs/>
                <w:color w:val="00B050"/>
                <w:lang w:eastAsia="fr-FR"/>
              </w:rPr>
              <w:t>Oui</w:t>
            </w:r>
          </w:p>
        </w:tc>
        <w:tc>
          <w:tcPr>
            <w:tcW w:w="3220" w:type="dxa"/>
            <w:tcBorders>
              <w:top w:val="single" w:sz="4" w:space="0" w:color="auto"/>
              <w:left w:val="single" w:sz="4" w:space="0" w:color="auto"/>
              <w:bottom w:val="single" w:sz="4" w:space="0" w:color="auto"/>
              <w:right w:val="single" w:sz="4" w:space="0" w:color="auto"/>
            </w:tcBorders>
            <w:shd w:val="clear" w:color="auto" w:fill="auto"/>
            <w:noWrap/>
            <w:hideMark/>
          </w:tcPr>
          <w:p w14:paraId="4B613D29" w14:textId="77777777" w:rsidR="00F0311A" w:rsidRPr="00FE354A" w:rsidRDefault="00F0311A" w:rsidP="00F0311A">
            <w:pPr>
              <w:spacing w:after="0" w:line="240" w:lineRule="auto"/>
              <w:jc w:val="center"/>
              <w:rPr>
                <w:rFonts w:ascii="Calibri" w:eastAsia="Times New Roman" w:hAnsi="Calibri" w:cs="Calibri"/>
                <w:b/>
                <w:bCs/>
                <w:color w:val="00B050"/>
                <w:lang w:eastAsia="fr-FR"/>
              </w:rPr>
            </w:pPr>
            <w:r w:rsidRPr="00FE354A">
              <w:rPr>
                <w:rFonts w:ascii="Calibri" w:eastAsia="Times New Roman" w:hAnsi="Calibri" w:cs="Calibri"/>
                <w:b/>
                <w:bCs/>
                <w:color w:val="00B050"/>
                <w:lang w:eastAsia="fr-FR"/>
              </w:rPr>
              <w:t>Oui</w:t>
            </w:r>
          </w:p>
        </w:tc>
      </w:tr>
      <w:tr w:rsidR="00F0311A" w:rsidRPr="00FE354A" w14:paraId="71E82E7D" w14:textId="77777777" w:rsidTr="00FB5276">
        <w:trPr>
          <w:trHeight w:val="64"/>
        </w:trPr>
        <w:tc>
          <w:tcPr>
            <w:tcW w:w="2780" w:type="dxa"/>
            <w:tcBorders>
              <w:top w:val="nil"/>
              <w:left w:val="single" w:sz="4" w:space="0" w:color="auto"/>
              <w:bottom w:val="single" w:sz="4" w:space="0" w:color="auto"/>
              <w:right w:val="single" w:sz="4" w:space="0" w:color="auto"/>
            </w:tcBorders>
            <w:shd w:val="clear" w:color="auto" w:fill="auto"/>
            <w:noWrap/>
            <w:hideMark/>
          </w:tcPr>
          <w:p w14:paraId="3E28345A" w14:textId="77777777" w:rsidR="00F0311A" w:rsidRPr="00FE354A" w:rsidRDefault="00F0311A" w:rsidP="00F0311A">
            <w:pPr>
              <w:spacing w:after="0" w:line="240" w:lineRule="auto"/>
              <w:rPr>
                <w:rFonts w:ascii="Calibri" w:eastAsia="Times New Roman" w:hAnsi="Calibri" w:cs="Calibri"/>
                <w:b/>
                <w:bCs/>
                <w:color w:val="000000"/>
                <w:lang w:eastAsia="fr-FR"/>
              </w:rPr>
            </w:pPr>
            <w:r w:rsidRPr="00FE354A">
              <w:rPr>
                <w:rFonts w:ascii="Calibri" w:eastAsia="Times New Roman" w:hAnsi="Calibri" w:cs="Calibri"/>
                <w:b/>
                <w:bCs/>
                <w:color w:val="000000"/>
                <w:lang w:eastAsia="fr-FR"/>
              </w:rPr>
              <w:t>TEAMS MICROSOFT 365</w:t>
            </w:r>
          </w:p>
        </w:tc>
        <w:tc>
          <w:tcPr>
            <w:tcW w:w="3220" w:type="dxa"/>
            <w:tcBorders>
              <w:top w:val="single" w:sz="4" w:space="0" w:color="auto"/>
              <w:left w:val="single" w:sz="4" w:space="0" w:color="auto"/>
              <w:bottom w:val="single" w:sz="4" w:space="0" w:color="auto"/>
              <w:right w:val="single" w:sz="4" w:space="0" w:color="auto"/>
            </w:tcBorders>
            <w:shd w:val="clear" w:color="auto" w:fill="auto"/>
            <w:noWrap/>
            <w:hideMark/>
          </w:tcPr>
          <w:p w14:paraId="276D2542" w14:textId="77777777" w:rsidR="00F0311A" w:rsidRPr="00FE354A" w:rsidRDefault="00F0311A" w:rsidP="00F0311A">
            <w:pPr>
              <w:spacing w:after="0" w:line="240" w:lineRule="auto"/>
              <w:jc w:val="center"/>
              <w:rPr>
                <w:rFonts w:ascii="Calibri" w:eastAsia="Times New Roman" w:hAnsi="Calibri" w:cs="Calibri"/>
                <w:b/>
                <w:bCs/>
                <w:color w:val="00B050"/>
                <w:lang w:eastAsia="fr-FR"/>
              </w:rPr>
            </w:pPr>
            <w:r w:rsidRPr="00FE354A">
              <w:rPr>
                <w:rFonts w:ascii="Calibri" w:eastAsia="Times New Roman" w:hAnsi="Calibri" w:cs="Calibri"/>
                <w:b/>
                <w:bCs/>
                <w:color w:val="00B050"/>
                <w:lang w:eastAsia="fr-FR"/>
              </w:rPr>
              <w:t>Oui</w:t>
            </w:r>
          </w:p>
        </w:tc>
        <w:tc>
          <w:tcPr>
            <w:tcW w:w="3220" w:type="dxa"/>
            <w:tcBorders>
              <w:top w:val="single" w:sz="4" w:space="0" w:color="auto"/>
              <w:left w:val="single" w:sz="4" w:space="0" w:color="auto"/>
              <w:bottom w:val="single" w:sz="4" w:space="0" w:color="auto"/>
              <w:right w:val="single" w:sz="4" w:space="0" w:color="auto"/>
            </w:tcBorders>
            <w:shd w:val="clear" w:color="auto" w:fill="auto"/>
            <w:noWrap/>
            <w:hideMark/>
          </w:tcPr>
          <w:p w14:paraId="213B102C" w14:textId="77777777" w:rsidR="00F0311A" w:rsidRPr="00FE354A" w:rsidRDefault="00F0311A" w:rsidP="00F0311A">
            <w:pPr>
              <w:spacing w:after="0" w:line="240" w:lineRule="auto"/>
              <w:jc w:val="center"/>
              <w:rPr>
                <w:rFonts w:ascii="Calibri" w:eastAsia="Times New Roman" w:hAnsi="Calibri" w:cs="Calibri"/>
                <w:b/>
                <w:bCs/>
                <w:color w:val="00B050"/>
                <w:lang w:eastAsia="fr-FR"/>
              </w:rPr>
            </w:pPr>
            <w:r w:rsidRPr="00FE354A">
              <w:rPr>
                <w:rFonts w:ascii="Calibri" w:eastAsia="Times New Roman" w:hAnsi="Calibri" w:cs="Calibri"/>
                <w:b/>
                <w:bCs/>
                <w:color w:val="00B050"/>
                <w:lang w:eastAsia="fr-FR"/>
              </w:rPr>
              <w:t>Oui</w:t>
            </w:r>
          </w:p>
        </w:tc>
      </w:tr>
      <w:tr w:rsidR="00F0311A" w:rsidRPr="00FE354A" w14:paraId="4F37C3A1" w14:textId="77777777" w:rsidTr="00FB5276">
        <w:trPr>
          <w:trHeight w:val="300"/>
        </w:trPr>
        <w:tc>
          <w:tcPr>
            <w:tcW w:w="2780" w:type="dxa"/>
            <w:tcBorders>
              <w:top w:val="nil"/>
              <w:left w:val="single" w:sz="4" w:space="0" w:color="auto"/>
              <w:bottom w:val="single" w:sz="4" w:space="0" w:color="auto"/>
              <w:right w:val="single" w:sz="4" w:space="0" w:color="auto"/>
            </w:tcBorders>
            <w:shd w:val="clear" w:color="auto" w:fill="auto"/>
            <w:noWrap/>
            <w:hideMark/>
          </w:tcPr>
          <w:p w14:paraId="734C6EB0" w14:textId="77777777" w:rsidR="00F0311A" w:rsidRPr="00FE354A" w:rsidRDefault="00F0311A" w:rsidP="00F0311A">
            <w:pPr>
              <w:spacing w:after="0" w:line="240" w:lineRule="auto"/>
              <w:rPr>
                <w:rFonts w:ascii="Calibri" w:eastAsia="Times New Roman" w:hAnsi="Calibri" w:cs="Calibri"/>
                <w:b/>
                <w:bCs/>
                <w:color w:val="000000"/>
                <w:lang w:eastAsia="fr-FR"/>
              </w:rPr>
            </w:pPr>
            <w:r w:rsidRPr="00FE354A">
              <w:rPr>
                <w:rFonts w:ascii="Calibri" w:eastAsia="Times New Roman" w:hAnsi="Calibri" w:cs="Calibri"/>
                <w:b/>
                <w:bCs/>
                <w:color w:val="000000"/>
                <w:lang w:eastAsia="fr-FR"/>
              </w:rPr>
              <w:t>TULEAP</w:t>
            </w:r>
          </w:p>
        </w:tc>
        <w:tc>
          <w:tcPr>
            <w:tcW w:w="3220" w:type="dxa"/>
            <w:tcBorders>
              <w:top w:val="single" w:sz="4" w:space="0" w:color="auto"/>
              <w:left w:val="single" w:sz="4" w:space="0" w:color="auto"/>
              <w:bottom w:val="single" w:sz="4" w:space="0" w:color="auto"/>
              <w:right w:val="single" w:sz="4" w:space="0" w:color="auto"/>
            </w:tcBorders>
            <w:shd w:val="clear" w:color="auto" w:fill="auto"/>
            <w:noWrap/>
            <w:hideMark/>
          </w:tcPr>
          <w:p w14:paraId="563F4AC0" w14:textId="77777777" w:rsidR="00F0311A" w:rsidRPr="00FE354A" w:rsidRDefault="00F0311A" w:rsidP="00F0311A">
            <w:pPr>
              <w:spacing w:after="0" w:line="240" w:lineRule="auto"/>
              <w:jc w:val="center"/>
              <w:rPr>
                <w:rFonts w:ascii="Calibri" w:eastAsia="Times New Roman" w:hAnsi="Calibri" w:cs="Calibri"/>
                <w:b/>
                <w:bCs/>
                <w:color w:val="00B050"/>
                <w:lang w:eastAsia="fr-FR"/>
              </w:rPr>
            </w:pPr>
            <w:r w:rsidRPr="00FE354A">
              <w:rPr>
                <w:rFonts w:ascii="Calibri" w:eastAsia="Times New Roman" w:hAnsi="Calibri" w:cs="Calibri"/>
                <w:b/>
                <w:bCs/>
                <w:color w:val="00B050"/>
                <w:lang w:eastAsia="fr-FR"/>
              </w:rPr>
              <w:t>Oui</w:t>
            </w:r>
          </w:p>
        </w:tc>
        <w:tc>
          <w:tcPr>
            <w:tcW w:w="3220" w:type="dxa"/>
            <w:tcBorders>
              <w:top w:val="single" w:sz="4" w:space="0" w:color="auto"/>
              <w:left w:val="single" w:sz="4" w:space="0" w:color="auto"/>
              <w:bottom w:val="single" w:sz="4" w:space="0" w:color="auto"/>
              <w:right w:val="single" w:sz="4" w:space="0" w:color="auto"/>
            </w:tcBorders>
            <w:shd w:val="clear" w:color="auto" w:fill="auto"/>
            <w:noWrap/>
            <w:hideMark/>
          </w:tcPr>
          <w:p w14:paraId="5523887B" w14:textId="77777777" w:rsidR="00F0311A" w:rsidRPr="00FE354A" w:rsidRDefault="00F0311A" w:rsidP="00F0311A">
            <w:pPr>
              <w:spacing w:after="0" w:line="240" w:lineRule="auto"/>
              <w:jc w:val="center"/>
              <w:rPr>
                <w:rFonts w:ascii="Calibri" w:eastAsia="Times New Roman" w:hAnsi="Calibri" w:cs="Calibri"/>
                <w:b/>
                <w:bCs/>
                <w:color w:val="FF0000"/>
                <w:lang w:eastAsia="fr-FR"/>
              </w:rPr>
            </w:pPr>
            <w:r w:rsidRPr="00FE354A">
              <w:rPr>
                <w:rFonts w:ascii="Calibri" w:eastAsia="Times New Roman" w:hAnsi="Calibri" w:cs="Calibri"/>
                <w:b/>
                <w:bCs/>
                <w:color w:val="FF0000"/>
                <w:lang w:eastAsia="fr-FR"/>
              </w:rPr>
              <w:t>Non</w:t>
            </w:r>
          </w:p>
        </w:tc>
      </w:tr>
      <w:tr w:rsidR="00F0311A" w:rsidRPr="00FE354A" w14:paraId="32C7DD31" w14:textId="77777777" w:rsidTr="00FB5276">
        <w:trPr>
          <w:trHeight w:val="300"/>
        </w:trPr>
        <w:tc>
          <w:tcPr>
            <w:tcW w:w="2780" w:type="dxa"/>
            <w:tcBorders>
              <w:top w:val="nil"/>
              <w:left w:val="single" w:sz="4" w:space="0" w:color="auto"/>
              <w:bottom w:val="single" w:sz="4" w:space="0" w:color="auto"/>
              <w:right w:val="single" w:sz="4" w:space="0" w:color="auto"/>
            </w:tcBorders>
            <w:shd w:val="clear" w:color="auto" w:fill="auto"/>
            <w:noWrap/>
            <w:hideMark/>
          </w:tcPr>
          <w:p w14:paraId="2958D560" w14:textId="77777777" w:rsidR="00F0311A" w:rsidRPr="00FE354A" w:rsidRDefault="00F0311A" w:rsidP="00F0311A">
            <w:pPr>
              <w:spacing w:after="0" w:line="240" w:lineRule="auto"/>
              <w:rPr>
                <w:rFonts w:ascii="Calibri" w:eastAsia="Times New Roman" w:hAnsi="Calibri" w:cs="Calibri"/>
                <w:b/>
                <w:bCs/>
                <w:color w:val="000000"/>
                <w:lang w:eastAsia="fr-FR"/>
              </w:rPr>
            </w:pPr>
            <w:r w:rsidRPr="00FE354A">
              <w:rPr>
                <w:rFonts w:ascii="Calibri" w:eastAsia="Times New Roman" w:hAnsi="Calibri" w:cs="Calibri"/>
                <w:b/>
                <w:bCs/>
                <w:color w:val="000000"/>
                <w:lang w:eastAsia="fr-FR"/>
              </w:rPr>
              <w:t>UFT ONE</w:t>
            </w:r>
          </w:p>
        </w:tc>
        <w:tc>
          <w:tcPr>
            <w:tcW w:w="3220" w:type="dxa"/>
            <w:tcBorders>
              <w:top w:val="single" w:sz="4" w:space="0" w:color="auto"/>
              <w:left w:val="single" w:sz="4" w:space="0" w:color="auto"/>
              <w:bottom w:val="single" w:sz="4" w:space="0" w:color="auto"/>
              <w:right w:val="single" w:sz="4" w:space="0" w:color="auto"/>
            </w:tcBorders>
            <w:shd w:val="clear" w:color="auto" w:fill="auto"/>
            <w:noWrap/>
            <w:hideMark/>
          </w:tcPr>
          <w:p w14:paraId="4FFE8E34" w14:textId="77777777" w:rsidR="00F0311A" w:rsidRPr="00FE354A" w:rsidRDefault="00F0311A" w:rsidP="00F0311A">
            <w:pPr>
              <w:spacing w:after="0" w:line="240" w:lineRule="auto"/>
              <w:jc w:val="center"/>
              <w:rPr>
                <w:rFonts w:ascii="Calibri" w:eastAsia="Times New Roman" w:hAnsi="Calibri" w:cs="Calibri"/>
                <w:b/>
                <w:bCs/>
                <w:color w:val="00B050"/>
                <w:lang w:eastAsia="fr-FR"/>
              </w:rPr>
            </w:pPr>
            <w:r w:rsidRPr="00FE354A">
              <w:rPr>
                <w:rFonts w:ascii="Calibri" w:eastAsia="Times New Roman" w:hAnsi="Calibri" w:cs="Calibri"/>
                <w:b/>
                <w:bCs/>
                <w:color w:val="00B050"/>
                <w:lang w:eastAsia="fr-FR"/>
              </w:rPr>
              <w:t>Oui</w:t>
            </w:r>
          </w:p>
        </w:tc>
        <w:tc>
          <w:tcPr>
            <w:tcW w:w="3220" w:type="dxa"/>
            <w:tcBorders>
              <w:top w:val="single" w:sz="4" w:space="0" w:color="auto"/>
              <w:left w:val="single" w:sz="4" w:space="0" w:color="auto"/>
              <w:bottom w:val="single" w:sz="4" w:space="0" w:color="auto"/>
              <w:right w:val="single" w:sz="4" w:space="0" w:color="auto"/>
            </w:tcBorders>
            <w:shd w:val="clear" w:color="auto" w:fill="auto"/>
            <w:noWrap/>
            <w:hideMark/>
          </w:tcPr>
          <w:p w14:paraId="73A241EC" w14:textId="77777777" w:rsidR="00F0311A" w:rsidRPr="00FE354A" w:rsidRDefault="00F0311A" w:rsidP="00F0311A">
            <w:pPr>
              <w:spacing w:after="0" w:line="240" w:lineRule="auto"/>
              <w:jc w:val="center"/>
              <w:rPr>
                <w:rFonts w:ascii="Calibri" w:eastAsia="Times New Roman" w:hAnsi="Calibri" w:cs="Calibri"/>
                <w:b/>
                <w:bCs/>
                <w:color w:val="00B050"/>
                <w:lang w:eastAsia="fr-FR"/>
              </w:rPr>
            </w:pPr>
            <w:r w:rsidRPr="00FE354A">
              <w:rPr>
                <w:rFonts w:ascii="Calibri" w:eastAsia="Times New Roman" w:hAnsi="Calibri" w:cs="Calibri"/>
                <w:b/>
                <w:bCs/>
                <w:color w:val="00B050"/>
                <w:lang w:eastAsia="fr-FR"/>
              </w:rPr>
              <w:t>Oui</w:t>
            </w:r>
          </w:p>
        </w:tc>
      </w:tr>
      <w:tr w:rsidR="00F0311A" w:rsidRPr="00FE354A" w14:paraId="20B95F8D" w14:textId="77777777" w:rsidTr="00FB5276">
        <w:trPr>
          <w:trHeight w:val="300"/>
        </w:trPr>
        <w:tc>
          <w:tcPr>
            <w:tcW w:w="2780" w:type="dxa"/>
            <w:tcBorders>
              <w:top w:val="nil"/>
              <w:left w:val="single" w:sz="4" w:space="0" w:color="auto"/>
              <w:bottom w:val="single" w:sz="4" w:space="0" w:color="auto"/>
              <w:right w:val="single" w:sz="4" w:space="0" w:color="auto"/>
            </w:tcBorders>
            <w:shd w:val="clear" w:color="auto" w:fill="auto"/>
            <w:noWrap/>
            <w:hideMark/>
          </w:tcPr>
          <w:p w14:paraId="387D6E5A" w14:textId="7FDA4523" w:rsidR="00F0311A" w:rsidRPr="00FE354A" w:rsidRDefault="00F0311A" w:rsidP="00F0311A">
            <w:pPr>
              <w:spacing w:after="0" w:line="240" w:lineRule="auto"/>
              <w:rPr>
                <w:rFonts w:ascii="Calibri" w:eastAsia="Times New Roman" w:hAnsi="Calibri" w:cs="Calibri"/>
                <w:b/>
                <w:bCs/>
                <w:color w:val="000000"/>
                <w:lang w:eastAsia="fr-FR"/>
              </w:rPr>
            </w:pPr>
            <w:r w:rsidRPr="00FE354A">
              <w:rPr>
                <w:rFonts w:ascii="Calibri" w:eastAsia="Times New Roman" w:hAnsi="Calibri" w:cs="Calibri"/>
                <w:b/>
                <w:bCs/>
                <w:color w:val="000000"/>
                <w:lang w:eastAsia="fr-FR"/>
              </w:rPr>
              <w:t>Vision 360</w:t>
            </w:r>
          </w:p>
        </w:tc>
        <w:tc>
          <w:tcPr>
            <w:tcW w:w="3220" w:type="dxa"/>
            <w:tcBorders>
              <w:top w:val="single" w:sz="4" w:space="0" w:color="auto"/>
              <w:left w:val="single" w:sz="4" w:space="0" w:color="auto"/>
              <w:bottom w:val="single" w:sz="4" w:space="0" w:color="auto"/>
              <w:right w:val="single" w:sz="4" w:space="0" w:color="auto"/>
            </w:tcBorders>
            <w:shd w:val="clear" w:color="auto" w:fill="auto"/>
            <w:noWrap/>
            <w:hideMark/>
          </w:tcPr>
          <w:p w14:paraId="3EFF4C76" w14:textId="77777777" w:rsidR="00F0311A" w:rsidRPr="00FE354A" w:rsidRDefault="00F0311A" w:rsidP="00F0311A">
            <w:pPr>
              <w:spacing w:after="0" w:line="240" w:lineRule="auto"/>
              <w:jc w:val="center"/>
              <w:rPr>
                <w:rFonts w:ascii="Calibri" w:eastAsia="Times New Roman" w:hAnsi="Calibri" w:cs="Calibri"/>
                <w:b/>
                <w:bCs/>
                <w:color w:val="00B050"/>
                <w:lang w:eastAsia="fr-FR"/>
              </w:rPr>
            </w:pPr>
            <w:r w:rsidRPr="00FE354A">
              <w:rPr>
                <w:rFonts w:ascii="Calibri" w:eastAsia="Times New Roman" w:hAnsi="Calibri" w:cs="Calibri"/>
                <w:b/>
                <w:bCs/>
                <w:color w:val="00B050"/>
                <w:lang w:eastAsia="fr-FR"/>
              </w:rPr>
              <w:t>Oui</w:t>
            </w:r>
          </w:p>
        </w:tc>
        <w:tc>
          <w:tcPr>
            <w:tcW w:w="3220" w:type="dxa"/>
            <w:tcBorders>
              <w:top w:val="single" w:sz="4" w:space="0" w:color="auto"/>
              <w:left w:val="single" w:sz="4" w:space="0" w:color="auto"/>
              <w:bottom w:val="single" w:sz="4" w:space="0" w:color="auto"/>
              <w:right w:val="single" w:sz="4" w:space="0" w:color="auto"/>
            </w:tcBorders>
            <w:shd w:val="clear" w:color="auto" w:fill="auto"/>
            <w:noWrap/>
            <w:hideMark/>
          </w:tcPr>
          <w:p w14:paraId="63251592" w14:textId="77777777" w:rsidR="00F0311A" w:rsidRPr="00FE354A" w:rsidRDefault="00F0311A" w:rsidP="00F0311A">
            <w:pPr>
              <w:spacing w:after="0" w:line="240" w:lineRule="auto"/>
              <w:jc w:val="center"/>
              <w:rPr>
                <w:rFonts w:ascii="Calibri" w:eastAsia="Times New Roman" w:hAnsi="Calibri" w:cs="Calibri"/>
                <w:b/>
                <w:bCs/>
                <w:color w:val="00B050"/>
                <w:lang w:eastAsia="fr-FR"/>
              </w:rPr>
            </w:pPr>
            <w:r w:rsidRPr="00FE354A">
              <w:rPr>
                <w:rFonts w:ascii="Calibri" w:eastAsia="Times New Roman" w:hAnsi="Calibri" w:cs="Calibri"/>
                <w:b/>
                <w:bCs/>
                <w:color w:val="00B050"/>
                <w:lang w:eastAsia="fr-FR"/>
              </w:rPr>
              <w:t>Oui</w:t>
            </w:r>
          </w:p>
        </w:tc>
      </w:tr>
      <w:tr w:rsidR="00F0311A" w:rsidRPr="00FE354A" w14:paraId="35092879" w14:textId="77777777" w:rsidTr="00FB5276">
        <w:trPr>
          <w:trHeight w:val="300"/>
        </w:trPr>
        <w:tc>
          <w:tcPr>
            <w:tcW w:w="2780" w:type="dxa"/>
            <w:tcBorders>
              <w:top w:val="nil"/>
              <w:left w:val="single" w:sz="4" w:space="0" w:color="auto"/>
              <w:bottom w:val="single" w:sz="4" w:space="0" w:color="auto"/>
              <w:right w:val="single" w:sz="4" w:space="0" w:color="auto"/>
            </w:tcBorders>
            <w:shd w:val="clear" w:color="auto" w:fill="auto"/>
            <w:noWrap/>
            <w:hideMark/>
          </w:tcPr>
          <w:p w14:paraId="02937214" w14:textId="77777777" w:rsidR="00F0311A" w:rsidRPr="00FE354A" w:rsidRDefault="00F0311A" w:rsidP="00F0311A">
            <w:pPr>
              <w:spacing w:after="0" w:line="240" w:lineRule="auto"/>
              <w:rPr>
                <w:rFonts w:ascii="Calibri" w:eastAsia="Times New Roman" w:hAnsi="Calibri" w:cs="Calibri"/>
                <w:b/>
                <w:bCs/>
                <w:color w:val="000000"/>
                <w:lang w:eastAsia="fr-FR"/>
              </w:rPr>
            </w:pPr>
            <w:r w:rsidRPr="00FE354A">
              <w:rPr>
                <w:rFonts w:ascii="Calibri" w:eastAsia="Times New Roman" w:hAnsi="Calibri" w:cs="Calibri"/>
                <w:b/>
                <w:bCs/>
                <w:color w:val="000000"/>
                <w:lang w:eastAsia="fr-FR"/>
              </w:rPr>
              <w:t>VTOM</w:t>
            </w:r>
          </w:p>
        </w:tc>
        <w:tc>
          <w:tcPr>
            <w:tcW w:w="3220" w:type="dxa"/>
            <w:tcBorders>
              <w:top w:val="single" w:sz="4" w:space="0" w:color="auto"/>
              <w:left w:val="single" w:sz="4" w:space="0" w:color="auto"/>
              <w:bottom w:val="single" w:sz="4" w:space="0" w:color="auto"/>
              <w:right w:val="single" w:sz="4" w:space="0" w:color="auto"/>
            </w:tcBorders>
            <w:shd w:val="clear" w:color="auto" w:fill="auto"/>
            <w:noWrap/>
            <w:hideMark/>
          </w:tcPr>
          <w:p w14:paraId="6D8C122D" w14:textId="77777777" w:rsidR="00F0311A" w:rsidRPr="00FE354A" w:rsidRDefault="00F0311A" w:rsidP="00F0311A">
            <w:pPr>
              <w:spacing w:after="0" w:line="240" w:lineRule="auto"/>
              <w:jc w:val="center"/>
              <w:rPr>
                <w:rFonts w:ascii="Calibri" w:eastAsia="Times New Roman" w:hAnsi="Calibri" w:cs="Calibri"/>
                <w:b/>
                <w:bCs/>
                <w:color w:val="00B050"/>
                <w:lang w:eastAsia="fr-FR"/>
              </w:rPr>
            </w:pPr>
            <w:r w:rsidRPr="00FE354A">
              <w:rPr>
                <w:rFonts w:ascii="Calibri" w:eastAsia="Times New Roman" w:hAnsi="Calibri" w:cs="Calibri"/>
                <w:b/>
                <w:bCs/>
                <w:color w:val="00B050"/>
                <w:lang w:eastAsia="fr-FR"/>
              </w:rPr>
              <w:t>Oui</w:t>
            </w:r>
          </w:p>
        </w:tc>
        <w:tc>
          <w:tcPr>
            <w:tcW w:w="3220" w:type="dxa"/>
            <w:tcBorders>
              <w:top w:val="single" w:sz="4" w:space="0" w:color="auto"/>
              <w:left w:val="single" w:sz="4" w:space="0" w:color="auto"/>
              <w:bottom w:val="single" w:sz="4" w:space="0" w:color="auto"/>
              <w:right w:val="single" w:sz="4" w:space="0" w:color="auto"/>
            </w:tcBorders>
            <w:shd w:val="clear" w:color="auto" w:fill="auto"/>
            <w:noWrap/>
            <w:hideMark/>
          </w:tcPr>
          <w:p w14:paraId="31A228EF" w14:textId="77777777" w:rsidR="00F0311A" w:rsidRPr="00FE354A" w:rsidRDefault="00F0311A" w:rsidP="00F0311A">
            <w:pPr>
              <w:spacing w:after="0" w:line="240" w:lineRule="auto"/>
              <w:jc w:val="center"/>
              <w:rPr>
                <w:rFonts w:ascii="Calibri" w:eastAsia="Times New Roman" w:hAnsi="Calibri" w:cs="Calibri"/>
                <w:b/>
                <w:bCs/>
                <w:color w:val="FF0000"/>
                <w:lang w:eastAsia="fr-FR"/>
              </w:rPr>
            </w:pPr>
            <w:r w:rsidRPr="00FE354A">
              <w:rPr>
                <w:rFonts w:ascii="Calibri" w:eastAsia="Times New Roman" w:hAnsi="Calibri" w:cs="Calibri"/>
                <w:b/>
                <w:bCs/>
                <w:color w:val="FF0000"/>
                <w:lang w:eastAsia="fr-FR"/>
              </w:rPr>
              <w:t>Non</w:t>
            </w:r>
          </w:p>
        </w:tc>
      </w:tr>
    </w:tbl>
    <w:p w14:paraId="5E8AC1BB" w14:textId="4B0D22A2" w:rsidR="00AB3633" w:rsidRDefault="00AB3633" w:rsidP="00AB3633"/>
    <w:p w14:paraId="0BA15D87" w14:textId="3568AEBC" w:rsidR="00AB3633" w:rsidRPr="0067281B" w:rsidRDefault="00AB3633" w:rsidP="00AB3633">
      <w:pPr>
        <w:rPr>
          <w:rFonts w:cstheme="minorHAnsi"/>
        </w:rPr>
      </w:pPr>
      <w:bookmarkStart w:id="339" w:name="_Toc160896564"/>
      <w:bookmarkStart w:id="340" w:name="_Toc162692779"/>
      <w:bookmarkStart w:id="341" w:name="_Toc316935649"/>
      <w:bookmarkStart w:id="342" w:name="_Toc438304726"/>
      <w:bookmarkEnd w:id="336"/>
      <w:r>
        <w:rPr>
          <w:rFonts w:cstheme="minorHAnsi"/>
        </w:rPr>
        <w:br w:type="page"/>
      </w:r>
    </w:p>
    <w:p w14:paraId="7CE5FDB6" w14:textId="33AD0E2A" w:rsidR="00AB3633" w:rsidRPr="00E65FFB" w:rsidRDefault="00AB3633" w:rsidP="35D4EEA0">
      <w:pPr>
        <w:pStyle w:val="Titre1"/>
        <w:rPr>
          <w:rStyle w:val="Style115pt"/>
          <w:rFonts w:asciiTheme="minorHAnsi" w:eastAsiaTheme="minorEastAsia" w:hAnsiTheme="minorHAnsi" w:cstheme="minorBidi"/>
          <w:sz w:val="32"/>
        </w:rPr>
      </w:pPr>
      <w:bookmarkStart w:id="343" w:name="_Toc188462297"/>
      <w:bookmarkStart w:id="344" w:name="_Ref191283788"/>
      <w:bookmarkStart w:id="345" w:name="_Ref191284665"/>
      <w:bookmarkStart w:id="346" w:name="_Ref191285619"/>
      <w:bookmarkStart w:id="347" w:name="_Toc198543555"/>
      <w:r w:rsidRPr="35D4EEA0">
        <w:rPr>
          <w:rStyle w:val="Style115pt"/>
          <w:rFonts w:asciiTheme="minorHAnsi" w:hAnsiTheme="minorHAnsi" w:cstheme="minorBidi"/>
          <w:sz w:val="32"/>
        </w:rPr>
        <w:lastRenderedPageBreak/>
        <w:t>Annexes</w:t>
      </w:r>
      <w:bookmarkEnd w:id="339"/>
      <w:bookmarkEnd w:id="340"/>
      <w:bookmarkEnd w:id="341"/>
      <w:bookmarkEnd w:id="342"/>
      <w:bookmarkEnd w:id="343"/>
      <w:bookmarkEnd w:id="344"/>
      <w:bookmarkEnd w:id="345"/>
      <w:bookmarkEnd w:id="346"/>
      <w:bookmarkEnd w:id="347"/>
    </w:p>
    <w:p w14:paraId="1252F059" w14:textId="4CA867E8" w:rsidR="00AB3633" w:rsidRPr="0067281B" w:rsidRDefault="00AB3633" w:rsidP="00AB3633">
      <w:pPr>
        <w:rPr>
          <w:rFonts w:cstheme="minorHAnsi"/>
        </w:rPr>
      </w:pPr>
      <w:r w:rsidRPr="0067281B">
        <w:rPr>
          <w:rFonts w:cstheme="minorHAnsi"/>
        </w:rPr>
        <w:t>Sont fournis en annexe au présent CCTP</w:t>
      </w:r>
      <w:r w:rsidR="00A86DF7">
        <w:rPr>
          <w:rFonts w:cstheme="minorHAnsi"/>
        </w:rPr>
        <w:t> </w:t>
      </w:r>
      <w:r w:rsidRPr="0067281B">
        <w:rPr>
          <w:rFonts w:cstheme="minorHAnsi"/>
        </w:rPr>
        <w:t>:</w:t>
      </w:r>
    </w:p>
    <w:p w14:paraId="13D3AEC4" w14:textId="23BF4CBD" w:rsidR="00AD076E" w:rsidRPr="00E455D6" w:rsidRDefault="00C25E0E" w:rsidP="002A73F4">
      <w:pPr>
        <w:pStyle w:val="Paragraphedeliste"/>
        <w:numPr>
          <w:ilvl w:val="0"/>
          <w:numId w:val="47"/>
        </w:numPr>
        <w:ind w:left="993" w:hanging="709"/>
        <w:rPr>
          <w:rFonts w:cstheme="minorHAnsi"/>
        </w:rPr>
      </w:pPr>
      <w:bookmarkStart w:id="348" w:name="_Ref193270331"/>
      <w:r w:rsidRPr="00E455D6">
        <w:rPr>
          <w:rFonts w:cstheme="minorHAnsi"/>
        </w:rPr>
        <w:t>Architecture applicative</w:t>
      </w:r>
      <w:r w:rsidR="00E71E6D" w:rsidRPr="00E455D6">
        <w:rPr>
          <w:rFonts w:cstheme="minorHAnsi"/>
        </w:rPr>
        <w:t xml:space="preserve"> des évolution</w:t>
      </w:r>
      <w:r w:rsidR="003A3911" w:rsidRPr="00E455D6">
        <w:rPr>
          <w:rFonts w:cstheme="minorHAnsi"/>
        </w:rPr>
        <w:t>s</w:t>
      </w:r>
      <w:bookmarkEnd w:id="348"/>
    </w:p>
    <w:p w14:paraId="3470EC3D" w14:textId="258974E0" w:rsidR="0044169F" w:rsidRPr="00C149B7" w:rsidRDefault="00AD076E" w:rsidP="0044169F">
      <w:pPr>
        <w:pStyle w:val="Paragraphedeliste"/>
        <w:numPr>
          <w:ilvl w:val="0"/>
          <w:numId w:val="47"/>
        </w:numPr>
        <w:ind w:left="993" w:hanging="709"/>
        <w:rPr>
          <w:rFonts w:cstheme="minorHAnsi"/>
        </w:rPr>
      </w:pPr>
      <w:bookmarkStart w:id="349" w:name="_Ref192511628"/>
      <w:r w:rsidRPr="00C149B7">
        <w:rPr>
          <w:rFonts w:cstheme="minorHAnsi"/>
        </w:rPr>
        <w:t xml:space="preserve">Fiches Evolutions Fonctionnelles </w:t>
      </w:r>
      <w:r w:rsidR="00A86DF7" w:rsidRPr="00C149B7">
        <w:rPr>
          <w:rFonts w:cstheme="minorHAnsi"/>
        </w:rPr>
        <w:t>–</w:t>
      </w:r>
      <w:r w:rsidRPr="00C149B7">
        <w:rPr>
          <w:rFonts w:cstheme="minorHAnsi"/>
        </w:rPr>
        <w:t xml:space="preserve"> Lot 1 </w:t>
      </w:r>
      <w:r w:rsidR="00852883" w:rsidRPr="00C149B7">
        <w:rPr>
          <w:rFonts w:cstheme="minorHAnsi"/>
        </w:rPr>
        <w:t>Section</w:t>
      </w:r>
      <w:r w:rsidRPr="00C149B7">
        <w:rPr>
          <w:rFonts w:cstheme="minorHAnsi"/>
        </w:rPr>
        <w:t xml:space="preserve"> </w:t>
      </w:r>
      <w:r w:rsidR="00F756CD" w:rsidRPr="00C149B7">
        <w:rPr>
          <w:rFonts w:cstheme="minorHAnsi"/>
        </w:rPr>
        <w:t>2</w:t>
      </w:r>
      <w:bookmarkEnd w:id="349"/>
    </w:p>
    <w:p w14:paraId="6146BE15" w14:textId="55731692" w:rsidR="00AD076E" w:rsidRPr="00C149B7" w:rsidRDefault="0015421B" w:rsidP="00B459F4">
      <w:pPr>
        <w:pStyle w:val="Paragraphedeliste"/>
        <w:numPr>
          <w:ilvl w:val="0"/>
          <w:numId w:val="47"/>
        </w:numPr>
        <w:ind w:left="993" w:hanging="709"/>
        <w:rPr>
          <w:rFonts w:cstheme="minorHAnsi"/>
        </w:rPr>
      </w:pPr>
      <w:bookmarkStart w:id="350" w:name="_Ref192753687"/>
      <w:r w:rsidRPr="00C149B7">
        <w:t xml:space="preserve">Transactions </w:t>
      </w:r>
      <w:r w:rsidR="00E455D6">
        <w:t>à</w:t>
      </w:r>
      <w:r w:rsidR="00E455D6" w:rsidRPr="00C149B7">
        <w:t xml:space="preserve"> </w:t>
      </w:r>
      <w:proofErr w:type="spellStart"/>
      <w:r w:rsidRPr="00C149B7">
        <w:t>Fioriser</w:t>
      </w:r>
      <w:bookmarkEnd w:id="350"/>
      <w:proofErr w:type="spellEnd"/>
    </w:p>
    <w:p w14:paraId="2E2EEC08" w14:textId="38938354" w:rsidR="00AD076E" w:rsidRPr="00E455D6" w:rsidRDefault="00AD076E" w:rsidP="002A73F4">
      <w:pPr>
        <w:pStyle w:val="Paragraphedeliste"/>
        <w:numPr>
          <w:ilvl w:val="0"/>
          <w:numId w:val="47"/>
        </w:numPr>
        <w:ind w:left="993" w:hanging="709"/>
        <w:rPr>
          <w:rFonts w:cstheme="minorHAnsi"/>
        </w:rPr>
      </w:pPr>
      <w:r w:rsidRPr="00C149B7">
        <w:rPr>
          <w:rFonts w:cstheme="minorHAnsi"/>
        </w:rPr>
        <w:t>Caractéristiques techniques plateforme e-learning AP-HP</w:t>
      </w:r>
    </w:p>
    <w:p w14:paraId="5921C2C0" w14:textId="56CC2161" w:rsidR="00AD076E" w:rsidRPr="00C149B7" w:rsidRDefault="0063134A" w:rsidP="002A73F4">
      <w:pPr>
        <w:pStyle w:val="Paragraphedeliste"/>
        <w:numPr>
          <w:ilvl w:val="0"/>
          <w:numId w:val="47"/>
        </w:numPr>
        <w:ind w:left="993" w:hanging="709"/>
        <w:rPr>
          <w:rFonts w:cstheme="minorHAnsi"/>
        </w:rPr>
      </w:pPr>
      <w:r w:rsidRPr="00C149B7">
        <w:rPr>
          <w:rFonts w:eastAsia="Calibri" w:cs="Arial"/>
          <w:sz w:val="24"/>
          <w:shd w:val="clear" w:color="auto" w:fill="FFFFFF"/>
          <w:lang w:eastAsia="en-US"/>
        </w:rPr>
        <w:t>Sécurité dans la relation Fournisseurs</w:t>
      </w:r>
    </w:p>
    <w:p w14:paraId="34C6DD62" w14:textId="22443FCB" w:rsidR="00B34BAC" w:rsidRPr="00C149B7" w:rsidRDefault="00DC2604" w:rsidP="002A73F4">
      <w:pPr>
        <w:pStyle w:val="Paragraphedeliste"/>
        <w:numPr>
          <w:ilvl w:val="0"/>
          <w:numId w:val="47"/>
        </w:numPr>
        <w:ind w:left="993" w:hanging="709"/>
        <w:rPr>
          <w:rFonts w:cstheme="minorHAnsi"/>
        </w:rPr>
      </w:pPr>
      <w:r w:rsidRPr="00E455D6">
        <w:rPr>
          <w:rFonts w:cstheme="minorHAnsi"/>
        </w:rPr>
        <w:t>Conditions de sui</w:t>
      </w:r>
      <w:r w:rsidR="00393672" w:rsidRPr="00C149B7">
        <w:rPr>
          <w:rFonts w:cstheme="minorHAnsi"/>
        </w:rPr>
        <w:t>vi</w:t>
      </w:r>
      <w:r w:rsidR="00262541" w:rsidRPr="00C149B7">
        <w:rPr>
          <w:rFonts w:cstheme="minorHAnsi"/>
        </w:rPr>
        <w:t xml:space="preserve"> </w:t>
      </w:r>
      <w:r w:rsidRPr="00C149B7">
        <w:rPr>
          <w:rFonts w:cstheme="minorHAnsi"/>
        </w:rPr>
        <w:t>des</w:t>
      </w:r>
      <w:r w:rsidR="00262541" w:rsidRPr="00C149B7">
        <w:rPr>
          <w:rFonts w:cstheme="minorHAnsi"/>
        </w:rPr>
        <w:t xml:space="preserve"> p</w:t>
      </w:r>
      <w:r w:rsidR="00393672" w:rsidRPr="00C149B7">
        <w:rPr>
          <w:rFonts w:cstheme="minorHAnsi"/>
        </w:rPr>
        <w:t>restations</w:t>
      </w:r>
    </w:p>
    <w:p w14:paraId="7F392367" w14:textId="2F50031F" w:rsidR="00AD076E" w:rsidRPr="00665B46" w:rsidRDefault="00C726DB" w:rsidP="002A73F4">
      <w:pPr>
        <w:pStyle w:val="Paragraphedeliste"/>
        <w:numPr>
          <w:ilvl w:val="0"/>
          <w:numId w:val="47"/>
        </w:numPr>
        <w:ind w:left="993" w:hanging="709"/>
        <w:rPr>
          <w:rFonts w:cstheme="minorHAnsi"/>
        </w:rPr>
      </w:pPr>
      <w:r w:rsidRPr="00665B46">
        <w:rPr>
          <w:rFonts w:cstheme="minorHAnsi"/>
        </w:rPr>
        <w:t>Dispos</w:t>
      </w:r>
      <w:r w:rsidR="008C79F3" w:rsidRPr="00665B46">
        <w:rPr>
          <w:rFonts w:cstheme="minorHAnsi"/>
        </w:rPr>
        <w:t>itions RGPD</w:t>
      </w:r>
    </w:p>
    <w:p w14:paraId="4E101696" w14:textId="7E1E5750" w:rsidR="00AD076E" w:rsidRPr="00E455D6" w:rsidRDefault="00AD076E" w:rsidP="002A73F4">
      <w:pPr>
        <w:pStyle w:val="Paragraphedeliste"/>
        <w:numPr>
          <w:ilvl w:val="0"/>
          <w:numId w:val="47"/>
        </w:numPr>
        <w:ind w:left="993" w:hanging="709"/>
        <w:rPr>
          <w:rFonts w:cstheme="minorHAnsi"/>
        </w:rPr>
      </w:pPr>
      <w:r w:rsidRPr="00665B46">
        <w:rPr>
          <w:rFonts w:cstheme="minorHAnsi"/>
        </w:rPr>
        <w:t xml:space="preserve">Nomenclature des </w:t>
      </w:r>
      <w:r w:rsidR="00D2351F" w:rsidRPr="00665B46">
        <w:rPr>
          <w:rFonts w:cstheme="minorHAnsi"/>
        </w:rPr>
        <w:t>profils</w:t>
      </w:r>
      <w:r w:rsidR="002C58BC" w:rsidRPr="00665B46">
        <w:rPr>
          <w:rFonts w:cstheme="minorHAnsi"/>
        </w:rPr>
        <w:t xml:space="preserve"> m</w:t>
      </w:r>
      <w:r w:rsidRPr="00665B46">
        <w:rPr>
          <w:rFonts w:cstheme="minorHAnsi"/>
        </w:rPr>
        <w:t xml:space="preserve">étiers du </w:t>
      </w:r>
      <w:r w:rsidR="00D2351F" w:rsidRPr="00665B46">
        <w:rPr>
          <w:rFonts w:cstheme="minorHAnsi"/>
        </w:rPr>
        <w:t>SI (</w:t>
      </w:r>
      <w:r w:rsidRPr="00665B46">
        <w:rPr>
          <w:rFonts w:cstheme="minorHAnsi"/>
        </w:rPr>
        <w:t>CIGREF</w:t>
      </w:r>
      <w:r w:rsidR="00665B46">
        <w:rPr>
          <w:rFonts w:cstheme="minorHAnsi"/>
        </w:rPr>
        <w:t xml:space="preserve"> V2024</w:t>
      </w:r>
      <w:r w:rsidR="00D2351F" w:rsidRPr="00E455D6">
        <w:rPr>
          <w:rFonts w:cstheme="minorHAnsi"/>
        </w:rPr>
        <w:t>)</w:t>
      </w:r>
    </w:p>
    <w:p w14:paraId="4D603032" w14:textId="1CA7D589" w:rsidR="00AD076E" w:rsidRPr="00C149B7" w:rsidRDefault="00AD076E" w:rsidP="002A73F4">
      <w:pPr>
        <w:pStyle w:val="Paragraphedeliste"/>
        <w:numPr>
          <w:ilvl w:val="0"/>
          <w:numId w:val="47"/>
        </w:numPr>
        <w:ind w:left="993" w:hanging="709"/>
        <w:rPr>
          <w:rFonts w:cstheme="minorHAnsi"/>
        </w:rPr>
      </w:pPr>
      <w:bookmarkStart w:id="351" w:name="_Ref195020236"/>
      <w:bookmarkStart w:id="352" w:name="_Ref196813565"/>
      <w:r w:rsidRPr="00C149B7">
        <w:rPr>
          <w:rFonts w:cstheme="minorHAnsi"/>
        </w:rPr>
        <w:t>Cartographie applicative</w:t>
      </w:r>
      <w:bookmarkEnd w:id="351"/>
      <w:r w:rsidRPr="00C149B7">
        <w:rPr>
          <w:rFonts w:cstheme="minorHAnsi"/>
        </w:rPr>
        <w:t xml:space="preserve"> </w:t>
      </w:r>
      <w:r w:rsidR="0016026E" w:rsidRPr="00E455D6">
        <w:rPr>
          <w:rFonts w:cstheme="minorHAnsi"/>
        </w:rPr>
        <w:t>(fiches signalétiques)</w:t>
      </w:r>
      <w:bookmarkEnd w:id="352"/>
    </w:p>
    <w:p w14:paraId="16544869" w14:textId="0B54031C" w:rsidR="00A65B08" w:rsidRPr="00C149B7" w:rsidRDefault="00AB7976" w:rsidP="002A73F4">
      <w:pPr>
        <w:pStyle w:val="Paragraphedeliste"/>
        <w:numPr>
          <w:ilvl w:val="0"/>
          <w:numId w:val="47"/>
        </w:numPr>
        <w:ind w:left="993" w:hanging="709"/>
        <w:rPr>
          <w:rFonts w:cstheme="minorHAnsi"/>
        </w:rPr>
      </w:pPr>
      <w:bookmarkStart w:id="353" w:name="_Ref192511551"/>
      <w:r w:rsidRPr="00E65FFB">
        <w:rPr>
          <w:rFonts w:cstheme="minorHAnsi"/>
        </w:rPr>
        <w:t>D</w:t>
      </w:r>
      <w:r w:rsidR="00A65B08" w:rsidRPr="00E65FFB">
        <w:rPr>
          <w:rFonts w:cstheme="minorHAnsi"/>
        </w:rPr>
        <w:t>ocumentation</w:t>
      </w:r>
      <w:r w:rsidR="00A65B08" w:rsidRPr="00C149B7">
        <w:rPr>
          <w:rFonts w:cstheme="minorHAnsi"/>
        </w:rPr>
        <w:t xml:space="preserve"> à mettre à jour</w:t>
      </w:r>
      <w:bookmarkEnd w:id="353"/>
    </w:p>
    <w:p w14:paraId="41F4FFA3" w14:textId="77777777" w:rsidR="00530C77" w:rsidRPr="00637D1D" w:rsidRDefault="00530C77" w:rsidP="00530C77">
      <w:pPr>
        <w:pStyle w:val="Paragraphedeliste"/>
        <w:numPr>
          <w:ilvl w:val="0"/>
          <w:numId w:val="47"/>
        </w:numPr>
        <w:ind w:left="993" w:hanging="709"/>
        <w:rPr>
          <w:rFonts w:cstheme="minorHAnsi"/>
        </w:rPr>
      </w:pPr>
      <w:bookmarkStart w:id="354" w:name="_Ref191906414"/>
      <w:r w:rsidRPr="00637D1D">
        <w:rPr>
          <w:rFonts w:cstheme="minorHAnsi"/>
        </w:rPr>
        <w:t xml:space="preserve">Normes de développement et validation SAP </w:t>
      </w:r>
    </w:p>
    <w:p w14:paraId="7162A4CE" w14:textId="6361EC66" w:rsidR="00585034" w:rsidRPr="00637D1D" w:rsidRDefault="00585034" w:rsidP="00585034">
      <w:pPr>
        <w:pStyle w:val="Paragraphedeliste"/>
        <w:numPr>
          <w:ilvl w:val="0"/>
          <w:numId w:val="47"/>
        </w:numPr>
        <w:ind w:left="993" w:hanging="709"/>
        <w:rPr>
          <w:rFonts w:cstheme="minorHAnsi"/>
        </w:rPr>
      </w:pPr>
      <w:r>
        <w:rPr>
          <w:rFonts w:cstheme="minorHAnsi"/>
        </w:rPr>
        <w:t>Processus validation SAP via CAST</w:t>
      </w:r>
      <w:r w:rsidRPr="00637D1D">
        <w:rPr>
          <w:rFonts w:cstheme="minorHAnsi"/>
        </w:rPr>
        <w:t xml:space="preserve"> </w:t>
      </w:r>
    </w:p>
    <w:p w14:paraId="314907B2" w14:textId="3EB70196" w:rsidR="00585034" w:rsidRPr="00637D1D" w:rsidRDefault="007A6335" w:rsidP="00585034">
      <w:pPr>
        <w:pStyle w:val="Paragraphedeliste"/>
        <w:numPr>
          <w:ilvl w:val="0"/>
          <w:numId w:val="47"/>
        </w:numPr>
        <w:ind w:left="993" w:hanging="709"/>
        <w:rPr>
          <w:rFonts w:cstheme="minorHAnsi"/>
        </w:rPr>
      </w:pPr>
      <w:bookmarkStart w:id="355" w:name="_Ref196814269"/>
      <w:proofErr w:type="spellStart"/>
      <w:r w:rsidRPr="007A6335">
        <w:rPr>
          <w:rFonts w:cstheme="minorHAnsi"/>
        </w:rPr>
        <w:t>Readiness</w:t>
      </w:r>
      <w:proofErr w:type="spellEnd"/>
      <w:r w:rsidRPr="007A6335">
        <w:rPr>
          <w:rFonts w:cstheme="minorHAnsi"/>
        </w:rPr>
        <w:t xml:space="preserve"> Check </w:t>
      </w:r>
      <w:r w:rsidR="004B42D2">
        <w:rPr>
          <w:rFonts w:cstheme="minorHAnsi"/>
        </w:rPr>
        <w:t>et ATC</w:t>
      </w:r>
      <w:bookmarkEnd w:id="355"/>
      <w:r w:rsidR="00585034" w:rsidRPr="00637D1D">
        <w:rPr>
          <w:rFonts w:cstheme="minorHAnsi"/>
        </w:rPr>
        <w:t xml:space="preserve"> </w:t>
      </w:r>
    </w:p>
    <w:p w14:paraId="01F916CF" w14:textId="03B34A46" w:rsidR="004301FD" w:rsidRPr="00EC587C" w:rsidRDefault="00B82804" w:rsidP="005133E2">
      <w:pPr>
        <w:pStyle w:val="Paragraphedeliste"/>
        <w:numPr>
          <w:ilvl w:val="0"/>
          <w:numId w:val="47"/>
        </w:numPr>
        <w:ind w:left="993" w:hanging="709"/>
        <w:rPr>
          <w:rFonts w:cstheme="minorHAnsi"/>
        </w:rPr>
      </w:pPr>
      <w:bookmarkStart w:id="356" w:name="_Ref192230150"/>
      <w:bookmarkEnd w:id="354"/>
      <w:r w:rsidRPr="00EC587C">
        <w:rPr>
          <w:rFonts w:asciiTheme="minorHAnsi" w:hAnsiTheme="minorHAnsi" w:cstheme="minorHAnsi"/>
        </w:rPr>
        <w:t xml:space="preserve">Architecture SAP </w:t>
      </w:r>
      <w:bookmarkEnd w:id="356"/>
    </w:p>
    <w:p w14:paraId="720C8EDD" w14:textId="6B4B67BC" w:rsidR="0029718C" w:rsidRPr="00C149B7" w:rsidRDefault="0029718C" w:rsidP="002A73F4">
      <w:pPr>
        <w:pStyle w:val="Paragraphedeliste"/>
        <w:numPr>
          <w:ilvl w:val="0"/>
          <w:numId w:val="47"/>
        </w:numPr>
        <w:ind w:left="993" w:hanging="709"/>
        <w:rPr>
          <w:rFonts w:cstheme="minorHAnsi"/>
        </w:rPr>
      </w:pPr>
      <w:bookmarkStart w:id="357" w:name="_Ref195020097"/>
      <w:r w:rsidRPr="00C149B7">
        <w:rPr>
          <w:rFonts w:asciiTheme="minorHAnsi" w:hAnsiTheme="minorHAnsi" w:cstheme="minorHAnsi"/>
        </w:rPr>
        <w:t>Cadre de cohérence technique</w:t>
      </w:r>
      <w:bookmarkEnd w:id="357"/>
    </w:p>
    <w:p w14:paraId="4DE39343" w14:textId="397571BB" w:rsidR="0029718C" w:rsidRPr="00C149B7" w:rsidRDefault="0029718C" w:rsidP="002A73F4">
      <w:pPr>
        <w:pStyle w:val="Paragraphedeliste"/>
        <w:numPr>
          <w:ilvl w:val="0"/>
          <w:numId w:val="47"/>
        </w:numPr>
        <w:ind w:left="993" w:hanging="709"/>
        <w:rPr>
          <w:rFonts w:cstheme="minorHAnsi"/>
        </w:rPr>
      </w:pPr>
      <w:bookmarkStart w:id="358" w:name="_Ref195019785"/>
      <w:r w:rsidRPr="00C149B7">
        <w:rPr>
          <w:rFonts w:asciiTheme="minorHAnsi" w:hAnsiTheme="minorHAnsi" w:cstheme="minorHAnsi"/>
        </w:rPr>
        <w:t>Cadre d’urbanisation</w:t>
      </w:r>
      <w:r w:rsidR="0082530B" w:rsidRPr="00C149B7">
        <w:rPr>
          <w:rFonts w:asciiTheme="minorHAnsi" w:hAnsiTheme="minorHAnsi" w:cstheme="minorHAnsi"/>
        </w:rPr>
        <w:t xml:space="preserve"> du SI</w:t>
      </w:r>
      <w:bookmarkEnd w:id="358"/>
    </w:p>
    <w:p w14:paraId="0DB24970" w14:textId="2DD17245" w:rsidR="0029718C" w:rsidRPr="00C149B7" w:rsidRDefault="0029718C" w:rsidP="002A73F4">
      <w:pPr>
        <w:pStyle w:val="Paragraphedeliste"/>
        <w:numPr>
          <w:ilvl w:val="0"/>
          <w:numId w:val="47"/>
        </w:numPr>
        <w:ind w:left="993" w:hanging="709"/>
        <w:rPr>
          <w:rFonts w:cstheme="minorHAnsi"/>
        </w:rPr>
      </w:pPr>
      <w:r w:rsidRPr="00C149B7">
        <w:rPr>
          <w:rFonts w:asciiTheme="minorHAnsi" w:hAnsiTheme="minorHAnsi" w:cstheme="minorHAnsi"/>
        </w:rPr>
        <w:t>Cadre d’</w:t>
      </w:r>
      <w:r w:rsidR="0007294B" w:rsidRPr="00C149B7">
        <w:rPr>
          <w:rFonts w:asciiTheme="minorHAnsi" w:hAnsiTheme="minorHAnsi" w:cstheme="minorHAnsi"/>
        </w:rPr>
        <w:t>interopérabilité</w:t>
      </w:r>
      <w:r w:rsidR="00306A4C" w:rsidRPr="00C149B7">
        <w:rPr>
          <w:rFonts w:asciiTheme="minorHAnsi" w:hAnsiTheme="minorHAnsi" w:cstheme="minorHAnsi"/>
        </w:rPr>
        <w:t xml:space="preserve"> AP-HP</w:t>
      </w:r>
    </w:p>
    <w:p w14:paraId="310401DC" w14:textId="4F899216" w:rsidR="00923E8F" w:rsidRPr="00977187" w:rsidRDefault="00C453E9" w:rsidP="006A510A">
      <w:pPr>
        <w:pStyle w:val="Paragraphedeliste"/>
        <w:numPr>
          <w:ilvl w:val="0"/>
          <w:numId w:val="47"/>
        </w:numPr>
        <w:ind w:left="993" w:hanging="709"/>
        <w:rPr>
          <w:rFonts w:cstheme="minorHAnsi"/>
        </w:rPr>
      </w:pPr>
      <w:r>
        <w:rPr>
          <w:rFonts w:asciiTheme="minorHAnsi" w:hAnsiTheme="minorHAnsi" w:cstheme="minorHAnsi"/>
        </w:rPr>
        <w:t>PGSI (</w:t>
      </w:r>
      <w:r w:rsidR="00923E8F" w:rsidRPr="00977187">
        <w:rPr>
          <w:rFonts w:asciiTheme="minorHAnsi" w:hAnsiTheme="minorHAnsi" w:cstheme="minorHAnsi"/>
        </w:rPr>
        <w:t>Politique Générale de Sécurité de l’information de l’AP-HP</w:t>
      </w:r>
      <w:r>
        <w:rPr>
          <w:rFonts w:asciiTheme="minorHAnsi" w:hAnsiTheme="minorHAnsi" w:cstheme="minorHAnsi"/>
        </w:rPr>
        <w:t>)</w:t>
      </w:r>
    </w:p>
    <w:p w14:paraId="7EFD6871" w14:textId="77777777" w:rsidR="001F614B" w:rsidRPr="00977187" w:rsidRDefault="001F614B" w:rsidP="006A510A">
      <w:pPr>
        <w:pStyle w:val="Paragraphedeliste"/>
        <w:numPr>
          <w:ilvl w:val="0"/>
          <w:numId w:val="47"/>
        </w:numPr>
        <w:ind w:left="993" w:hanging="709"/>
        <w:rPr>
          <w:rFonts w:cstheme="minorHAnsi"/>
        </w:rPr>
      </w:pPr>
      <w:bookmarkStart w:id="359" w:name="_Ref193876544"/>
      <w:r w:rsidRPr="00977187">
        <w:rPr>
          <w:rFonts w:asciiTheme="minorHAnsi" w:hAnsiTheme="minorHAnsi" w:cstheme="minorHAnsi"/>
        </w:rPr>
        <w:t>Organisation du support utilisateurs AP-HP</w:t>
      </w:r>
      <w:bookmarkEnd w:id="359"/>
    </w:p>
    <w:p w14:paraId="1C917EBC" w14:textId="523965A6" w:rsidR="00963213" w:rsidRPr="002A2A10" w:rsidRDefault="00FB4F95" w:rsidP="002A2A10">
      <w:pPr>
        <w:pStyle w:val="Paragraphedeliste"/>
        <w:numPr>
          <w:ilvl w:val="0"/>
          <w:numId w:val="47"/>
        </w:numPr>
        <w:ind w:left="993" w:hanging="709"/>
        <w:rPr>
          <w:rFonts w:cstheme="minorHAnsi"/>
        </w:rPr>
      </w:pPr>
      <w:bookmarkStart w:id="360" w:name="_Ref194651196"/>
      <w:r w:rsidRPr="002A2A10">
        <w:t>Cubes</w:t>
      </w:r>
      <w:r w:rsidR="00667339" w:rsidRPr="002A2A10">
        <w:t xml:space="preserve"> </w:t>
      </w:r>
      <w:r w:rsidRPr="002A2A10">
        <w:t>WB</w:t>
      </w:r>
      <w:r w:rsidR="00667339" w:rsidRPr="002A2A10">
        <w:t xml:space="preserve"> </w:t>
      </w:r>
      <w:r w:rsidRPr="002A2A10">
        <w:t>BI</w:t>
      </w:r>
      <w:r w:rsidR="00667339" w:rsidRPr="002A2A10">
        <w:t xml:space="preserve"> </w:t>
      </w:r>
      <w:r w:rsidRPr="002A2A10">
        <w:t>EIFEL</w:t>
      </w:r>
      <w:r w:rsidR="00667339" w:rsidRPr="002A2A10">
        <w:t xml:space="preserve"> </w:t>
      </w:r>
      <w:r w:rsidRPr="002A2A10">
        <w:t>RH.xls</w:t>
      </w:r>
      <w:bookmarkEnd w:id="360"/>
    </w:p>
    <w:p w14:paraId="7FAA0555" w14:textId="77777777" w:rsidR="001D1291" w:rsidRDefault="000C0342" w:rsidP="002A73F4">
      <w:pPr>
        <w:pStyle w:val="Paragraphedeliste"/>
        <w:numPr>
          <w:ilvl w:val="0"/>
          <w:numId w:val="47"/>
        </w:numPr>
        <w:ind w:left="993" w:hanging="709"/>
        <w:rPr>
          <w:rFonts w:cstheme="minorHAnsi"/>
        </w:rPr>
      </w:pPr>
      <w:r w:rsidRPr="00977187">
        <w:rPr>
          <w:rFonts w:cstheme="minorHAnsi"/>
        </w:rPr>
        <w:t>Synthèse des</w:t>
      </w:r>
      <w:r w:rsidR="0059361A" w:rsidRPr="00977187">
        <w:rPr>
          <w:rFonts w:cstheme="minorHAnsi"/>
        </w:rPr>
        <w:t xml:space="preserve"> </w:t>
      </w:r>
      <w:r w:rsidR="001F6C64" w:rsidRPr="00977187">
        <w:rPr>
          <w:rFonts w:cstheme="minorHAnsi"/>
        </w:rPr>
        <w:t>prestations et livrables attendus et modalités d’acceptation</w:t>
      </w:r>
    </w:p>
    <w:p w14:paraId="5886EB22" w14:textId="77777777" w:rsidR="00AB3633" w:rsidRDefault="00977187" w:rsidP="00522C55">
      <w:pPr>
        <w:pStyle w:val="Paragraphedeliste"/>
        <w:numPr>
          <w:ilvl w:val="0"/>
          <w:numId w:val="47"/>
        </w:numPr>
        <w:ind w:left="993" w:hanging="709"/>
        <w:rPr>
          <w:rFonts w:cstheme="minorHAnsi"/>
        </w:rPr>
      </w:pPr>
      <w:r w:rsidRPr="00522C55">
        <w:rPr>
          <w:rFonts w:cstheme="minorHAnsi"/>
        </w:rPr>
        <w:t xml:space="preserve">Processus logistique </w:t>
      </w:r>
      <w:r w:rsidR="003A6DD8" w:rsidRPr="00522C55">
        <w:rPr>
          <w:rFonts w:cstheme="minorHAnsi"/>
        </w:rPr>
        <w:t xml:space="preserve">SAP </w:t>
      </w:r>
      <w:r w:rsidRPr="00522C55">
        <w:rPr>
          <w:rFonts w:cstheme="minorHAnsi"/>
        </w:rPr>
        <w:t>détaillé</w:t>
      </w:r>
    </w:p>
    <w:p w14:paraId="09C61FB6" w14:textId="77777777" w:rsidR="003A6DD8" w:rsidRPr="00C149B7" w:rsidRDefault="003A6DD8" w:rsidP="00C149B7">
      <w:pPr>
        <w:pStyle w:val="Paragraphedeliste"/>
        <w:numPr>
          <w:ilvl w:val="0"/>
          <w:numId w:val="47"/>
        </w:numPr>
        <w:ind w:left="993" w:hanging="709"/>
        <w:rPr>
          <w:rFonts w:asciiTheme="minorHAnsi" w:hAnsiTheme="minorHAnsi" w:cstheme="minorHAnsi"/>
        </w:rPr>
      </w:pPr>
      <w:r w:rsidRPr="00C149B7">
        <w:rPr>
          <w:rFonts w:asciiTheme="minorHAnsi" w:hAnsiTheme="minorHAnsi" w:cstheme="minorHAnsi"/>
        </w:rPr>
        <w:t>Processus chaine d’approvisionnement AP-HP</w:t>
      </w:r>
    </w:p>
    <w:sectPr w:rsidR="003A6DD8" w:rsidRPr="00C149B7" w:rsidSect="00603199">
      <w:headerReference w:type="default" r:id="rId17"/>
      <w:footerReference w:type="even" r:id="rId18"/>
      <w:footerReference w:type="default" r:id="rId19"/>
      <w:footerReference w:type="first" r:id="rId20"/>
      <w:footnotePr>
        <w:pos w:val="beneathText"/>
      </w:footnotePr>
      <w:pgSz w:w="11905" w:h="16837"/>
      <w:pgMar w:top="720" w:right="1132" w:bottom="720" w:left="720" w:header="709" w:footer="18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3EA59" w14:textId="77777777" w:rsidR="001534E3" w:rsidRDefault="001534E3" w:rsidP="00D32212">
      <w:pPr>
        <w:spacing w:after="0" w:line="240" w:lineRule="auto"/>
      </w:pPr>
      <w:r>
        <w:separator/>
      </w:r>
    </w:p>
    <w:p w14:paraId="39625311" w14:textId="77777777" w:rsidR="001534E3" w:rsidRDefault="001534E3"/>
  </w:endnote>
  <w:endnote w:type="continuationSeparator" w:id="0">
    <w:p w14:paraId="488C036C" w14:textId="77777777" w:rsidR="001534E3" w:rsidRDefault="001534E3" w:rsidP="00D32212">
      <w:pPr>
        <w:spacing w:after="0" w:line="240" w:lineRule="auto"/>
      </w:pPr>
      <w:r>
        <w:continuationSeparator/>
      </w:r>
    </w:p>
    <w:p w14:paraId="3E6C1F79" w14:textId="77777777" w:rsidR="001534E3" w:rsidRDefault="001534E3"/>
  </w:endnote>
  <w:endnote w:type="continuationNotice" w:id="1">
    <w:p w14:paraId="076173AC" w14:textId="77777777" w:rsidR="001534E3" w:rsidRDefault="001534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Gras">
    <w:altName w:val="Arial"/>
    <w:panose1 w:val="020B0704020202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en Sans">
    <w:altName w:val="Verdana"/>
    <w:panose1 w:val="020B0606030504020204"/>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7A174" w14:textId="77777777" w:rsidR="00E86F6F" w:rsidRDefault="00E86F6F">
    <w:pPr>
      <w:pStyle w:val="Pieddepage"/>
    </w:pPr>
    <w:r>
      <w:rPr>
        <w:noProof/>
        <w:lang w:eastAsia="fr-FR"/>
      </w:rPr>
      <mc:AlternateContent>
        <mc:Choice Requires="wps">
          <w:drawing>
            <wp:anchor distT="0" distB="0" distL="0" distR="0" simplePos="0" relativeHeight="251658241" behindDoc="0" locked="0" layoutInCell="1" allowOverlap="1" wp14:anchorId="7F5F7EFC" wp14:editId="0D977A9E">
              <wp:simplePos x="635" y="635"/>
              <wp:positionH relativeFrom="page">
                <wp:align>center</wp:align>
              </wp:positionH>
              <wp:positionV relativeFrom="page">
                <wp:align>bottom</wp:align>
              </wp:positionV>
              <wp:extent cx="590550" cy="342900"/>
              <wp:effectExtent l="0" t="0" r="0" b="0"/>
              <wp:wrapNone/>
              <wp:docPr id="1942500438" name="Zone de texte 5"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90550" cy="342900"/>
                      </a:xfrm>
                      <a:prstGeom prst="rect">
                        <a:avLst/>
                      </a:prstGeom>
                      <a:noFill/>
                      <a:ln>
                        <a:noFill/>
                      </a:ln>
                    </wps:spPr>
                    <wps:txbx>
                      <w:txbxContent>
                        <w:p w14:paraId="1E927AB3" w14:textId="77777777" w:rsidR="00E86F6F" w:rsidRPr="008679DD" w:rsidRDefault="00E86F6F" w:rsidP="00AA47E6">
                          <w:pPr>
                            <w:spacing w:after="0"/>
                            <w:rPr>
                              <w:rFonts w:ascii="Calibri" w:eastAsia="Calibri" w:hAnsi="Calibri" w:cs="Calibri"/>
                              <w:noProof/>
                              <w:color w:val="000000"/>
                              <w:sz w:val="20"/>
                              <w:szCs w:val="20"/>
                            </w:rPr>
                          </w:pPr>
                          <w:r w:rsidRPr="008679DD">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F5F7EFC" id="_x0000_t202" coordsize="21600,21600" o:spt="202" path="m,l,21600r21600,l21600,xe">
              <v:stroke joinstyle="miter"/>
              <v:path gradientshapeok="t" o:connecttype="rect"/>
            </v:shapetype>
            <v:shape id="Zone de texte 5" o:spid="_x0000_s1026" type="#_x0000_t202" alt="C1 - Interne" style="position:absolute;left:0;text-align:left;margin-left:0;margin-top:0;width:46.5pt;height:27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" filled="f" stroked="f">
              <v:textbox style="mso-fit-shape-to-text:t" inset="0,0,0,15pt">
                <w:txbxContent>
                  <w:p w14:paraId="1E927AB3" w14:textId="77777777" w:rsidR="00E86F6F" w:rsidRPr="008679DD" w:rsidRDefault="00E86F6F" w:rsidP="00AA47E6">
                    <w:pPr>
                      <w:spacing w:after="0"/>
                      <w:rPr>
                        <w:rFonts w:ascii="Calibri" w:eastAsia="Calibri" w:hAnsi="Calibri" w:cs="Calibri"/>
                        <w:noProof/>
                        <w:color w:val="000000"/>
                        <w:sz w:val="20"/>
                        <w:szCs w:val="20"/>
                      </w:rPr>
                    </w:pPr>
                    <w:r w:rsidRPr="008679DD">
                      <w:rPr>
                        <w:rFonts w:ascii="Calibri" w:eastAsia="Calibri" w:hAnsi="Calibri" w:cs="Calibri"/>
                        <w:noProof/>
                        <w:color w:val="000000"/>
                        <w:sz w:val="20"/>
                        <w:szCs w:val="20"/>
                      </w:rPr>
                      <w:t>C1 -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2258699"/>
      <w:docPartObj>
        <w:docPartGallery w:val="Page Numbers (Bottom of Page)"/>
        <w:docPartUnique/>
      </w:docPartObj>
    </w:sdtPr>
    <w:sdtEndPr/>
    <w:sdtContent>
      <w:sdt>
        <w:sdtPr>
          <w:id w:val="-1769616900"/>
          <w:docPartObj>
            <w:docPartGallery w:val="Page Numbers (Top of Page)"/>
            <w:docPartUnique/>
          </w:docPartObj>
        </w:sdtPr>
        <w:sdtEndPr/>
        <w:sdtContent>
          <w:p w14:paraId="553A54DA" w14:textId="65393804" w:rsidR="00234E9D" w:rsidRDefault="00234E9D">
            <w:pPr>
              <w:pStyle w:val="Pieddepage"/>
              <w:jc w:val="right"/>
            </w:pPr>
            <w:r>
              <w:t xml:space="preserve">Page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sur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sdtContent>
      </w:sdt>
    </w:sdtContent>
  </w:sdt>
  <w:p w14:paraId="68FEB291" w14:textId="6160691B" w:rsidR="00E86F6F" w:rsidRDefault="00E86F6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10BF7" w14:textId="77777777" w:rsidR="00E86F6F" w:rsidRDefault="00E86F6F">
    <w:pPr>
      <w:pStyle w:val="Pieddepage"/>
    </w:pPr>
    <w:r>
      <w:rPr>
        <w:noProof/>
        <w:lang w:eastAsia="fr-FR"/>
      </w:rPr>
      <mc:AlternateContent>
        <mc:Choice Requires="wps">
          <w:drawing>
            <wp:anchor distT="0" distB="0" distL="0" distR="0" simplePos="0" relativeHeight="251658240" behindDoc="0" locked="0" layoutInCell="1" allowOverlap="1" wp14:anchorId="5B100D48" wp14:editId="11DA641E">
              <wp:simplePos x="635" y="635"/>
              <wp:positionH relativeFrom="page">
                <wp:align>center</wp:align>
              </wp:positionH>
              <wp:positionV relativeFrom="page">
                <wp:align>bottom</wp:align>
              </wp:positionV>
              <wp:extent cx="590550" cy="342900"/>
              <wp:effectExtent l="0" t="0" r="0" b="0"/>
              <wp:wrapNone/>
              <wp:docPr id="1726511194" name="Zone de texte 4"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590550" cy="342900"/>
                      </a:xfrm>
                      <a:prstGeom prst="rect">
                        <a:avLst/>
                      </a:prstGeom>
                      <a:noFill/>
                      <a:ln>
                        <a:noFill/>
                      </a:ln>
                    </wps:spPr>
                    <wps:txbx>
                      <w:txbxContent>
                        <w:p w14:paraId="2C514BA7" w14:textId="77777777" w:rsidR="00E86F6F" w:rsidRPr="008679DD" w:rsidRDefault="00E86F6F" w:rsidP="00AA47E6">
                          <w:pPr>
                            <w:spacing w:after="0"/>
                            <w:rPr>
                              <w:rFonts w:ascii="Calibri" w:eastAsia="Calibri" w:hAnsi="Calibri" w:cs="Calibri"/>
                              <w:noProof/>
                              <w:color w:val="000000"/>
                              <w:sz w:val="20"/>
                              <w:szCs w:val="20"/>
                            </w:rPr>
                          </w:pPr>
                          <w:r w:rsidRPr="008679DD">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B100D48" id="_x0000_t202" coordsize="21600,21600" o:spt="202" path="m,l,21600r21600,l21600,xe">
              <v:stroke joinstyle="miter"/>
              <v:path gradientshapeok="t" o:connecttype="rect"/>
            </v:shapetype>
            <v:shape id="Zone de texte 4" o:spid="_x0000_s1027" type="#_x0000_t202" alt="C1 - Interne" style="position:absolute;left:0;text-align:left;margin-left:0;margin-top:0;width:46.5pt;height:27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" filled="f" stroked="f">
              <v:textbox style="mso-fit-shape-to-text:t" inset="0,0,0,15pt">
                <w:txbxContent>
                  <w:p w14:paraId="2C514BA7" w14:textId="77777777" w:rsidR="00E86F6F" w:rsidRPr="008679DD" w:rsidRDefault="00E86F6F" w:rsidP="00AA47E6">
                    <w:pPr>
                      <w:spacing w:after="0"/>
                      <w:rPr>
                        <w:rFonts w:ascii="Calibri" w:eastAsia="Calibri" w:hAnsi="Calibri" w:cs="Calibri"/>
                        <w:noProof/>
                        <w:color w:val="000000"/>
                        <w:sz w:val="20"/>
                        <w:szCs w:val="20"/>
                      </w:rPr>
                    </w:pPr>
                    <w:r w:rsidRPr="008679DD">
                      <w:rPr>
                        <w:rFonts w:ascii="Calibri" w:eastAsia="Calibri" w:hAnsi="Calibri" w:cs="Calibri"/>
                        <w:noProof/>
                        <w:color w:val="000000"/>
                        <w:sz w:val="20"/>
                        <w:szCs w:val="20"/>
                      </w:rPr>
                      <w:t>C1 - 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70206" w14:textId="77777777" w:rsidR="001534E3" w:rsidRDefault="001534E3" w:rsidP="00D32212">
      <w:pPr>
        <w:spacing w:after="0" w:line="240" w:lineRule="auto"/>
      </w:pPr>
      <w:r>
        <w:separator/>
      </w:r>
    </w:p>
    <w:p w14:paraId="48957B98" w14:textId="77777777" w:rsidR="001534E3" w:rsidRDefault="001534E3"/>
  </w:footnote>
  <w:footnote w:type="continuationSeparator" w:id="0">
    <w:p w14:paraId="5CC8BB81" w14:textId="77777777" w:rsidR="001534E3" w:rsidRDefault="001534E3" w:rsidP="00D32212">
      <w:pPr>
        <w:spacing w:after="0" w:line="240" w:lineRule="auto"/>
      </w:pPr>
      <w:r>
        <w:continuationSeparator/>
      </w:r>
    </w:p>
    <w:p w14:paraId="1BCE19F5" w14:textId="77777777" w:rsidR="001534E3" w:rsidRDefault="001534E3"/>
  </w:footnote>
  <w:footnote w:type="continuationNotice" w:id="1">
    <w:p w14:paraId="7A2314AA" w14:textId="77777777" w:rsidR="001534E3" w:rsidRDefault="001534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132EA" w14:textId="77777777" w:rsidR="00E86F6F" w:rsidRPr="008E6FA8" w:rsidRDefault="00E86F6F">
    <w:pPr>
      <w:pStyle w:val="En-tte"/>
      <w:rPr>
        <w:i/>
        <w:sz w:val="16"/>
        <w:szCs w:val="16"/>
      </w:rPr>
    </w:pPr>
  </w:p>
  <w:p w14:paraId="30FB0A6F" w14:textId="77777777" w:rsidR="00E86F6F" w:rsidRDefault="00E86F6F">
    <w:pPr>
      <w:pStyle w:val="En-tte"/>
    </w:pPr>
  </w:p>
</w:hdr>
</file>

<file path=word/intelligence2.xml><?xml version="1.0" encoding="utf-8"?>
<int2:intelligence xmlns:int2="http://schemas.microsoft.com/office/intelligence/2020/intelligence">
  <int2:observations>
    <int2:textHash int2:hashCode="R0Dk49UFMjg/E3" int2:id="DZNIwsSz">
      <int2:state int2:type="AugLoop_Text_Critique" int2:value="Rejected"/>
    </int2:textHash>
    <int2:textHash int2:hashCode="yAM9/T9Sk6AIqU" int2:id="707qSZis">
      <int2:state int2:type="AugLoop_Text_Critique"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D6AAF70A"/>
    <w:lvl w:ilvl="0">
      <w:start w:val="1"/>
      <w:numFmt w:val="decimal"/>
      <w:pStyle w:val="Listenumros4"/>
      <w:lvlText w:val="%1."/>
      <w:lvlJc w:val="left"/>
      <w:pPr>
        <w:tabs>
          <w:tab w:val="num" w:pos="1209"/>
        </w:tabs>
        <w:ind w:left="1209" w:hanging="360"/>
      </w:pPr>
    </w:lvl>
  </w:abstractNum>
  <w:abstractNum w:abstractNumId="1" w15:restartNumberingAfterBreak="0">
    <w:nsid w:val="FFFFFF82"/>
    <w:multiLevelType w:val="singleLevel"/>
    <w:tmpl w:val="08167810"/>
    <w:lvl w:ilvl="0">
      <w:start w:val="1"/>
      <w:numFmt w:val="bullet"/>
      <w:pStyle w:val="Listepuces3"/>
      <w:lvlText w:val=""/>
      <w:lvlJc w:val="left"/>
      <w:pPr>
        <w:tabs>
          <w:tab w:val="num" w:pos="720"/>
        </w:tabs>
        <w:ind w:left="720" w:hanging="360"/>
      </w:pPr>
      <w:rPr>
        <w:rFonts w:ascii="Wingdings" w:hAnsi="Wingdings" w:cs="Wingdings" w:hint="default"/>
      </w:rPr>
    </w:lvl>
  </w:abstractNum>
  <w:abstractNum w:abstractNumId="2" w15:restartNumberingAfterBreak="0">
    <w:nsid w:val="FFFFFF83"/>
    <w:multiLevelType w:val="singleLevel"/>
    <w:tmpl w:val="ADD69E20"/>
    <w:lvl w:ilvl="0">
      <w:start w:val="1"/>
      <w:numFmt w:val="bullet"/>
      <w:pStyle w:val="Listepuce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54A4A840"/>
    <w:lvl w:ilvl="0">
      <w:start w:val="1"/>
      <w:numFmt w:val="bullet"/>
      <w:pStyle w:val="Listepuce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00000004"/>
    <w:name w:val="WW8Num4"/>
    <w:lvl w:ilvl="0">
      <w:start w:val="1"/>
      <w:numFmt w:val="bullet"/>
      <w:pStyle w:val="E3"/>
      <w:lvlText w:val=""/>
      <w:lvlJc w:val="left"/>
      <w:pPr>
        <w:tabs>
          <w:tab w:val="num" w:pos="0"/>
        </w:tabs>
      </w:pPr>
      <w:rPr>
        <w:rFonts w:ascii="Symbol" w:hAnsi="Symbol"/>
      </w:rPr>
    </w:lvl>
    <w:lvl w:ilvl="1">
      <w:start w:val="1"/>
      <w:numFmt w:val="bullet"/>
      <w:lvlText w:val="o"/>
      <w:lvlJc w:val="left"/>
      <w:pPr>
        <w:tabs>
          <w:tab w:val="num" w:pos="0"/>
        </w:tabs>
      </w:pPr>
      <w:rPr>
        <w:rFonts w:ascii="Courier New" w:hAnsi="Courier New"/>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Wingdings" w:hAnsi="Wingdings"/>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Wingdings" w:hAnsi="Wingdings"/>
      </w:rPr>
    </w:lvl>
    <w:lvl w:ilvl="6">
      <w:start w:val="1"/>
      <w:numFmt w:val="bullet"/>
      <w:lvlText w:val=""/>
      <w:lvlJc w:val="left"/>
      <w:pPr>
        <w:tabs>
          <w:tab w:val="num" w:pos="0"/>
        </w:tabs>
      </w:pPr>
      <w:rPr>
        <w:rFonts w:ascii="Symbol" w:hAnsi="Symbol"/>
      </w:rPr>
    </w:lvl>
    <w:lvl w:ilvl="7">
      <w:start w:val="1"/>
      <w:numFmt w:val="bullet"/>
      <w:lvlText w:val="o"/>
      <w:lvlJc w:val="left"/>
      <w:pPr>
        <w:tabs>
          <w:tab w:val="num" w:pos="0"/>
        </w:tabs>
      </w:pPr>
      <w:rPr>
        <w:rFonts w:ascii="Courier New" w:hAnsi="Courier New"/>
      </w:rPr>
    </w:lvl>
    <w:lvl w:ilvl="8">
      <w:start w:val="1"/>
      <w:numFmt w:val="bullet"/>
      <w:lvlText w:val=""/>
      <w:lvlJc w:val="left"/>
      <w:pPr>
        <w:tabs>
          <w:tab w:val="num" w:pos="0"/>
        </w:tabs>
      </w:pPr>
      <w:rPr>
        <w:rFonts w:ascii="Wingdings" w:hAnsi="Wingdings"/>
      </w:rPr>
    </w:lvl>
  </w:abstractNum>
  <w:abstractNum w:abstractNumId="5" w15:restartNumberingAfterBreak="0">
    <w:nsid w:val="00000005"/>
    <w:multiLevelType w:val="multilevel"/>
    <w:tmpl w:val="00000005"/>
    <w:lvl w:ilvl="0">
      <w:start w:val="1"/>
      <w:numFmt w:val="bullet"/>
      <w:pStyle w:val="E2"/>
      <w:lvlText w:val=""/>
      <w:lvlJc w:val="left"/>
      <w:pPr>
        <w:tabs>
          <w:tab w:val="num" w:pos="0"/>
        </w:tabs>
      </w:pPr>
      <w:rPr>
        <w:rFonts w:ascii="Symbol" w:hAnsi="Symbol"/>
        <w:b/>
        <w:bCs w:val="0"/>
      </w:rPr>
    </w:lvl>
    <w:lvl w:ilvl="1">
      <w:start w:val="1"/>
      <w:numFmt w:val="bullet"/>
      <w:lvlText w:val="-"/>
      <w:lvlJc w:val="left"/>
      <w:pPr>
        <w:tabs>
          <w:tab w:val="num" w:pos="0"/>
        </w:tabs>
      </w:pPr>
      <w:rPr>
        <w:rFonts w:ascii="Times New Roman" w:hAnsi="Times New Roman"/>
      </w:rPr>
    </w:lvl>
    <w:lvl w:ilvl="2">
      <w:start w:val="1"/>
      <w:numFmt w:val="bullet"/>
      <w:lvlText w:val=""/>
      <w:lvlJc w:val="left"/>
      <w:pPr>
        <w:tabs>
          <w:tab w:val="num" w:pos="0"/>
        </w:tabs>
      </w:pPr>
      <w:rPr>
        <w:rFonts w:ascii="Wingdings" w:hAnsi="Wingdings"/>
      </w:rPr>
    </w:lvl>
    <w:lvl w:ilvl="3">
      <w:start w:val="1"/>
      <w:numFmt w:val="bullet"/>
      <w:lvlText w:val=""/>
      <w:lvlJc w:val="left"/>
      <w:pPr>
        <w:tabs>
          <w:tab w:val="num" w:pos="0"/>
        </w:tabs>
      </w:pPr>
      <w:rPr>
        <w:rFonts w:ascii="Symbol" w:hAnsi="Symbol"/>
        <w:b/>
        <w:bCs w:val="0"/>
      </w:rPr>
    </w:lvl>
    <w:lvl w:ilvl="4">
      <w:start w:val="1"/>
      <w:numFmt w:val="bullet"/>
      <w:lvlText w:val="o"/>
      <w:lvlJc w:val="left"/>
      <w:pPr>
        <w:tabs>
          <w:tab w:val="num" w:pos="0"/>
        </w:tabs>
      </w:pPr>
      <w:rPr>
        <w:rFonts w:ascii="Courier New" w:hAnsi="Courier New"/>
      </w:rPr>
    </w:lvl>
    <w:lvl w:ilvl="5">
      <w:start w:val="1"/>
      <w:numFmt w:val="bullet"/>
      <w:lvlText w:val=""/>
      <w:lvlJc w:val="left"/>
      <w:pPr>
        <w:tabs>
          <w:tab w:val="num" w:pos="0"/>
        </w:tabs>
      </w:pPr>
      <w:rPr>
        <w:rFonts w:ascii="Wingdings" w:hAnsi="Wingdings"/>
      </w:rPr>
    </w:lvl>
    <w:lvl w:ilvl="6">
      <w:start w:val="1"/>
      <w:numFmt w:val="bullet"/>
      <w:lvlText w:val=""/>
      <w:lvlJc w:val="left"/>
      <w:pPr>
        <w:tabs>
          <w:tab w:val="num" w:pos="0"/>
        </w:tabs>
      </w:pPr>
      <w:rPr>
        <w:rFonts w:ascii="Symbol" w:hAnsi="Symbol"/>
      </w:rPr>
    </w:lvl>
    <w:lvl w:ilvl="7">
      <w:start w:val="1"/>
      <w:numFmt w:val="bullet"/>
      <w:lvlText w:val="o"/>
      <w:lvlJc w:val="left"/>
      <w:pPr>
        <w:tabs>
          <w:tab w:val="num" w:pos="0"/>
        </w:tabs>
      </w:pPr>
      <w:rPr>
        <w:rFonts w:ascii="Courier New" w:hAnsi="Courier New"/>
      </w:rPr>
    </w:lvl>
    <w:lvl w:ilvl="8">
      <w:start w:val="1"/>
      <w:numFmt w:val="bullet"/>
      <w:lvlText w:val=""/>
      <w:lvlJc w:val="left"/>
      <w:pPr>
        <w:tabs>
          <w:tab w:val="num" w:pos="0"/>
        </w:tabs>
      </w:pPr>
      <w:rPr>
        <w:rFonts w:ascii="Wingdings" w:hAnsi="Wingdings"/>
      </w:rPr>
    </w:lvl>
  </w:abstractNum>
  <w:abstractNum w:abstractNumId="6" w15:restartNumberingAfterBreak="0">
    <w:nsid w:val="02826546"/>
    <w:multiLevelType w:val="singleLevel"/>
    <w:tmpl w:val="AB4C193E"/>
    <w:lvl w:ilvl="0">
      <w:start w:val="1"/>
      <w:numFmt w:val="bullet"/>
      <w:pStyle w:val="Enum1"/>
      <w:lvlText w:val=""/>
      <w:lvlJc w:val="left"/>
      <w:pPr>
        <w:tabs>
          <w:tab w:val="num" w:pos="1417"/>
        </w:tabs>
        <w:ind w:left="1417" w:hanging="283"/>
      </w:pPr>
      <w:rPr>
        <w:rFonts w:ascii="Wingdings" w:hAnsi="Wingdings" w:hint="default"/>
        <w:color w:val="00477F"/>
        <w:sz w:val="16"/>
      </w:rPr>
    </w:lvl>
  </w:abstractNum>
  <w:abstractNum w:abstractNumId="7" w15:restartNumberingAfterBreak="0">
    <w:nsid w:val="046A75AA"/>
    <w:multiLevelType w:val="multilevel"/>
    <w:tmpl w:val="94D07A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6A22366"/>
    <w:multiLevelType w:val="hybridMultilevel"/>
    <w:tmpl w:val="965A6150"/>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9" w15:restartNumberingAfterBreak="0">
    <w:nsid w:val="07A1536D"/>
    <w:multiLevelType w:val="hybridMultilevel"/>
    <w:tmpl w:val="618EDB30"/>
    <w:lvl w:ilvl="0" w:tplc="A7B44ABE">
      <w:start w:val="1"/>
      <w:numFmt w:val="bullet"/>
      <w:suff w:val="space"/>
      <w:lvlText w:val=""/>
      <w:lvlJc w:val="left"/>
      <w:pPr>
        <w:ind w:left="170" w:hanging="170"/>
      </w:pPr>
      <w:rPr>
        <w:rFonts w:ascii="Symbol" w:hAnsi="Symbol" w:hint="default"/>
      </w:rPr>
    </w:lvl>
    <w:lvl w:ilvl="1" w:tplc="9EBE6F7A">
      <w:start w:val="1"/>
      <w:numFmt w:val="bullet"/>
      <w:suff w:val="space"/>
      <w:lvlText w:val="o"/>
      <w:lvlJc w:val="left"/>
      <w:pPr>
        <w:ind w:left="454" w:hanging="17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B783221"/>
    <w:multiLevelType w:val="multilevel"/>
    <w:tmpl w:val="B83EB7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B794B6D"/>
    <w:multiLevelType w:val="singleLevel"/>
    <w:tmpl w:val="90C095E2"/>
    <w:lvl w:ilvl="0">
      <w:start w:val="1"/>
      <w:numFmt w:val="bullet"/>
      <w:pStyle w:val="ElemTab"/>
      <w:lvlText w:val=""/>
      <w:lvlJc w:val="left"/>
      <w:pPr>
        <w:tabs>
          <w:tab w:val="num" w:pos="360"/>
        </w:tabs>
        <w:ind w:left="357" w:hanging="357"/>
      </w:pPr>
      <w:rPr>
        <w:rFonts w:ascii="Wingdings" w:hAnsi="Wingdings" w:hint="default"/>
        <w:b w:val="0"/>
        <w:i w:val="0"/>
        <w:sz w:val="20"/>
      </w:rPr>
    </w:lvl>
  </w:abstractNum>
  <w:abstractNum w:abstractNumId="12" w15:restartNumberingAfterBreak="0">
    <w:nsid w:val="0CB82787"/>
    <w:multiLevelType w:val="hybridMultilevel"/>
    <w:tmpl w:val="1D2A2F3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3" w15:restartNumberingAfterBreak="0">
    <w:nsid w:val="11A359BA"/>
    <w:multiLevelType w:val="hybridMultilevel"/>
    <w:tmpl w:val="0F9C5802"/>
    <w:lvl w:ilvl="0" w:tplc="3D5C4F0E">
      <w:numFmt w:val="bullet"/>
      <w:lvlText w:val="-"/>
      <w:lvlJc w:val="left"/>
      <w:pPr>
        <w:ind w:left="1636" w:hanging="360"/>
      </w:pPr>
      <w:rPr>
        <w:rFonts w:ascii="Times New Roman" w:eastAsia="Times New Roman" w:hAnsi="Times New Roman" w:cs="Times New Roman"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4" w15:restartNumberingAfterBreak="0">
    <w:nsid w:val="139901ED"/>
    <w:multiLevelType w:val="hybridMultilevel"/>
    <w:tmpl w:val="2B34F6C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5" w15:restartNumberingAfterBreak="0">
    <w:nsid w:val="161A2244"/>
    <w:multiLevelType w:val="multilevel"/>
    <w:tmpl w:val="8BF6C0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8203E66"/>
    <w:multiLevelType w:val="hybridMultilevel"/>
    <w:tmpl w:val="3C02775A"/>
    <w:lvl w:ilvl="0" w:tplc="A6A8F20C">
      <w:start w:val="1"/>
      <w:numFmt w:val="decimal"/>
      <w:lvlText w:val="%1."/>
      <w:lvlJc w:val="left"/>
      <w:pPr>
        <w:ind w:left="823" w:hanging="360"/>
      </w:pPr>
      <w:rPr>
        <w:rFonts w:hint="default"/>
      </w:rPr>
    </w:lvl>
    <w:lvl w:ilvl="1" w:tplc="040C0019" w:tentative="1">
      <w:start w:val="1"/>
      <w:numFmt w:val="lowerLetter"/>
      <w:lvlText w:val="%2."/>
      <w:lvlJc w:val="left"/>
      <w:pPr>
        <w:ind w:left="1543" w:hanging="360"/>
      </w:pPr>
    </w:lvl>
    <w:lvl w:ilvl="2" w:tplc="040C001B" w:tentative="1">
      <w:start w:val="1"/>
      <w:numFmt w:val="lowerRoman"/>
      <w:lvlText w:val="%3."/>
      <w:lvlJc w:val="right"/>
      <w:pPr>
        <w:ind w:left="2263" w:hanging="180"/>
      </w:pPr>
    </w:lvl>
    <w:lvl w:ilvl="3" w:tplc="040C000F" w:tentative="1">
      <w:start w:val="1"/>
      <w:numFmt w:val="decimal"/>
      <w:lvlText w:val="%4."/>
      <w:lvlJc w:val="left"/>
      <w:pPr>
        <w:ind w:left="2983" w:hanging="360"/>
      </w:pPr>
    </w:lvl>
    <w:lvl w:ilvl="4" w:tplc="040C0019" w:tentative="1">
      <w:start w:val="1"/>
      <w:numFmt w:val="lowerLetter"/>
      <w:lvlText w:val="%5."/>
      <w:lvlJc w:val="left"/>
      <w:pPr>
        <w:ind w:left="3703" w:hanging="360"/>
      </w:pPr>
    </w:lvl>
    <w:lvl w:ilvl="5" w:tplc="040C001B" w:tentative="1">
      <w:start w:val="1"/>
      <w:numFmt w:val="lowerRoman"/>
      <w:lvlText w:val="%6."/>
      <w:lvlJc w:val="right"/>
      <w:pPr>
        <w:ind w:left="4423" w:hanging="180"/>
      </w:pPr>
    </w:lvl>
    <w:lvl w:ilvl="6" w:tplc="040C000F" w:tentative="1">
      <w:start w:val="1"/>
      <w:numFmt w:val="decimal"/>
      <w:lvlText w:val="%7."/>
      <w:lvlJc w:val="left"/>
      <w:pPr>
        <w:ind w:left="5143" w:hanging="360"/>
      </w:pPr>
    </w:lvl>
    <w:lvl w:ilvl="7" w:tplc="040C0019" w:tentative="1">
      <w:start w:val="1"/>
      <w:numFmt w:val="lowerLetter"/>
      <w:lvlText w:val="%8."/>
      <w:lvlJc w:val="left"/>
      <w:pPr>
        <w:ind w:left="5863" w:hanging="360"/>
      </w:pPr>
    </w:lvl>
    <w:lvl w:ilvl="8" w:tplc="040C001B" w:tentative="1">
      <w:start w:val="1"/>
      <w:numFmt w:val="lowerRoman"/>
      <w:lvlText w:val="%9."/>
      <w:lvlJc w:val="right"/>
      <w:pPr>
        <w:ind w:left="6583" w:hanging="180"/>
      </w:pPr>
    </w:lvl>
  </w:abstractNum>
  <w:abstractNum w:abstractNumId="17" w15:restartNumberingAfterBreak="0">
    <w:nsid w:val="1A4612E4"/>
    <w:multiLevelType w:val="hybridMultilevel"/>
    <w:tmpl w:val="ACB05F10"/>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8" w15:restartNumberingAfterBreak="0">
    <w:nsid w:val="1D1315EE"/>
    <w:multiLevelType w:val="hybridMultilevel"/>
    <w:tmpl w:val="2158A282"/>
    <w:lvl w:ilvl="0" w:tplc="6AC22E14">
      <w:start w:val="1"/>
      <w:numFmt w:val="bullet"/>
      <w:pStyle w:val="Flche"/>
      <w:lvlText w:val=""/>
      <w:lvlJc w:val="left"/>
      <w:pPr>
        <w:tabs>
          <w:tab w:val="num" w:pos="2160"/>
        </w:tabs>
        <w:ind w:left="2160" w:hanging="360"/>
      </w:pPr>
      <w:rPr>
        <w:rFonts w:ascii="Wingdings" w:hAnsi="Wingdings" w:hint="default"/>
        <w:sz w:val="22"/>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1CD7216"/>
    <w:multiLevelType w:val="hybridMultilevel"/>
    <w:tmpl w:val="13BA140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0" w15:restartNumberingAfterBreak="0">
    <w:nsid w:val="249D45F2"/>
    <w:multiLevelType w:val="hybridMultilevel"/>
    <w:tmpl w:val="39F6F264"/>
    <w:lvl w:ilvl="0" w:tplc="533223CE">
      <w:start w:val="1"/>
      <w:numFmt w:val="bullet"/>
      <w:lvlText w:val="-"/>
      <w:lvlJc w:val="left"/>
      <w:pPr>
        <w:ind w:left="1571" w:hanging="360"/>
      </w:pPr>
      <w:rPr>
        <w:rFonts w:ascii="Arial" w:hAnsi="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1" w15:restartNumberingAfterBreak="0">
    <w:nsid w:val="24BA2A8D"/>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1573"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2" w15:restartNumberingAfterBreak="0">
    <w:nsid w:val="259622E7"/>
    <w:multiLevelType w:val="hybridMultilevel"/>
    <w:tmpl w:val="3E222F50"/>
    <w:lvl w:ilvl="0" w:tplc="040C0001">
      <w:start w:val="1"/>
      <w:numFmt w:val="bullet"/>
      <w:lvlText w:val=""/>
      <w:lvlJc w:val="left"/>
      <w:pPr>
        <w:ind w:left="1571" w:hanging="360"/>
      </w:pPr>
      <w:rPr>
        <w:rFonts w:ascii="Symbol" w:hAnsi="Symbol" w:hint="default"/>
      </w:rPr>
    </w:lvl>
    <w:lvl w:ilvl="1" w:tplc="642C7768">
      <w:numFmt w:val="bullet"/>
      <w:lvlText w:val="•"/>
      <w:lvlJc w:val="left"/>
      <w:pPr>
        <w:ind w:left="2291" w:hanging="360"/>
      </w:pPr>
      <w:rPr>
        <w:rFonts w:ascii="Calibri" w:eastAsiaTheme="minorHAnsi" w:hAnsi="Calibri" w:cs="Calibri"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3" w15:restartNumberingAfterBreak="0">
    <w:nsid w:val="2A647787"/>
    <w:multiLevelType w:val="hybridMultilevel"/>
    <w:tmpl w:val="86342288"/>
    <w:lvl w:ilvl="0" w:tplc="533223CE">
      <w:start w:val="1"/>
      <w:numFmt w:val="bullet"/>
      <w:lvlText w:val="-"/>
      <w:lvlJc w:val="left"/>
      <w:pPr>
        <w:ind w:left="1571" w:hanging="360"/>
      </w:pPr>
      <w:rPr>
        <w:rFonts w:ascii="Arial" w:hAnsi="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4" w15:restartNumberingAfterBreak="0">
    <w:nsid w:val="2CBF480B"/>
    <w:multiLevelType w:val="multilevel"/>
    <w:tmpl w:val="3D1E05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FC14CA5"/>
    <w:multiLevelType w:val="multilevel"/>
    <w:tmpl w:val="563A48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0CC3D48"/>
    <w:multiLevelType w:val="hybridMultilevel"/>
    <w:tmpl w:val="5CC4657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7" w15:restartNumberingAfterBreak="0">
    <w:nsid w:val="34136965"/>
    <w:multiLevelType w:val="multilevel"/>
    <w:tmpl w:val="4ACA74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6B03E69"/>
    <w:multiLevelType w:val="multilevel"/>
    <w:tmpl w:val="1CB6CD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8B77A9E"/>
    <w:multiLevelType w:val="hybridMultilevel"/>
    <w:tmpl w:val="C39A6BEE"/>
    <w:lvl w:ilvl="0" w:tplc="3D5C4F0E">
      <w:numFmt w:val="bullet"/>
      <w:lvlText w:val="-"/>
      <w:lvlJc w:val="left"/>
      <w:pPr>
        <w:ind w:left="180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910573E"/>
    <w:multiLevelType w:val="hybridMultilevel"/>
    <w:tmpl w:val="3640817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1" w15:restartNumberingAfterBreak="0">
    <w:nsid w:val="3AD11847"/>
    <w:multiLevelType w:val="hybridMultilevel"/>
    <w:tmpl w:val="07C21710"/>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2" w15:restartNumberingAfterBreak="0">
    <w:nsid w:val="3B1D7512"/>
    <w:multiLevelType w:val="hybridMultilevel"/>
    <w:tmpl w:val="02468E6E"/>
    <w:lvl w:ilvl="0" w:tplc="FFFFFFFF">
      <w:start w:val="1"/>
      <w:numFmt w:val="bullet"/>
      <w:lvlText w:val=""/>
      <w:lvlJc w:val="left"/>
      <w:pPr>
        <w:tabs>
          <w:tab w:val="num" w:pos="2628"/>
        </w:tabs>
        <w:ind w:left="2552" w:hanging="284"/>
      </w:pPr>
      <w:rPr>
        <w:rFonts w:ascii="Symbol" w:hAnsi="Symbol" w:hint="default"/>
        <w:b w:val="0"/>
        <w:i w:val="0"/>
        <w:sz w:val="16"/>
      </w:rPr>
    </w:lvl>
    <w:lvl w:ilvl="1" w:tplc="FFFFFFFF">
      <w:start w:val="1"/>
      <w:numFmt w:val="bullet"/>
      <w:pStyle w:val="Arond"/>
      <w:lvlText w:val=""/>
      <w:lvlJc w:val="left"/>
      <w:pPr>
        <w:tabs>
          <w:tab w:val="num" w:pos="360"/>
        </w:tabs>
        <w:ind w:left="357" w:hanging="357"/>
      </w:pPr>
      <w:rPr>
        <w:rFonts w:ascii="Symbol" w:hAnsi="Symbol" w:hint="default"/>
        <w:b w:val="0"/>
        <w:i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C281B1E"/>
    <w:multiLevelType w:val="hybridMultilevel"/>
    <w:tmpl w:val="E63C0FB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4" w15:restartNumberingAfterBreak="0">
    <w:nsid w:val="3C7936D6"/>
    <w:multiLevelType w:val="singleLevel"/>
    <w:tmpl w:val="50D6B9AE"/>
    <w:lvl w:ilvl="0">
      <w:start w:val="1"/>
      <w:numFmt w:val="bullet"/>
      <w:pStyle w:val="ListeTiretinterligne"/>
      <w:lvlText w:val="—"/>
      <w:lvlJc w:val="left"/>
      <w:pPr>
        <w:tabs>
          <w:tab w:val="num" w:pos="360"/>
        </w:tabs>
        <w:ind w:left="340" w:hanging="340"/>
      </w:pPr>
      <w:rPr>
        <w:rFonts w:ascii="Times New Roman" w:hAnsi="Times New Roman" w:hint="default"/>
        <w:sz w:val="16"/>
      </w:rPr>
    </w:lvl>
  </w:abstractNum>
  <w:abstractNum w:abstractNumId="35" w15:restartNumberingAfterBreak="0">
    <w:nsid w:val="3E91705D"/>
    <w:multiLevelType w:val="singleLevel"/>
    <w:tmpl w:val="F6EA353C"/>
    <w:lvl w:ilvl="0">
      <w:start w:val="1"/>
      <w:numFmt w:val="bullet"/>
      <w:pStyle w:val="ActionTab"/>
      <w:lvlText w:val=""/>
      <w:lvlJc w:val="left"/>
      <w:pPr>
        <w:tabs>
          <w:tab w:val="num" w:pos="360"/>
        </w:tabs>
        <w:ind w:left="357" w:hanging="357"/>
      </w:pPr>
      <w:rPr>
        <w:rFonts w:ascii="Wingdings" w:hAnsi="Wingdings" w:hint="default"/>
        <w:b w:val="0"/>
        <w:i w:val="0"/>
        <w:sz w:val="22"/>
      </w:rPr>
    </w:lvl>
  </w:abstractNum>
  <w:abstractNum w:abstractNumId="36" w15:restartNumberingAfterBreak="0">
    <w:nsid w:val="41CA275F"/>
    <w:multiLevelType w:val="hybridMultilevel"/>
    <w:tmpl w:val="4086D6CA"/>
    <w:lvl w:ilvl="0" w:tplc="3D5C4F0E">
      <w:numFmt w:val="bullet"/>
      <w:lvlText w:val="-"/>
      <w:lvlJc w:val="left"/>
      <w:pPr>
        <w:ind w:left="2250" w:hanging="360"/>
      </w:pPr>
      <w:rPr>
        <w:rFonts w:ascii="Times New Roman" w:eastAsia="Times New Roman" w:hAnsi="Times New Roman" w:cs="Times New Roman" w:hint="default"/>
      </w:rPr>
    </w:lvl>
    <w:lvl w:ilvl="1" w:tplc="040C0003" w:tentative="1">
      <w:start w:val="1"/>
      <w:numFmt w:val="bullet"/>
      <w:lvlText w:val="o"/>
      <w:lvlJc w:val="left"/>
      <w:pPr>
        <w:ind w:left="2970" w:hanging="360"/>
      </w:pPr>
      <w:rPr>
        <w:rFonts w:ascii="Courier New" w:hAnsi="Courier New" w:cs="Courier New" w:hint="default"/>
      </w:rPr>
    </w:lvl>
    <w:lvl w:ilvl="2" w:tplc="040C0005" w:tentative="1">
      <w:start w:val="1"/>
      <w:numFmt w:val="bullet"/>
      <w:lvlText w:val=""/>
      <w:lvlJc w:val="left"/>
      <w:pPr>
        <w:ind w:left="3690" w:hanging="360"/>
      </w:pPr>
      <w:rPr>
        <w:rFonts w:ascii="Wingdings" w:hAnsi="Wingdings" w:hint="default"/>
      </w:rPr>
    </w:lvl>
    <w:lvl w:ilvl="3" w:tplc="040C0001" w:tentative="1">
      <w:start w:val="1"/>
      <w:numFmt w:val="bullet"/>
      <w:lvlText w:val=""/>
      <w:lvlJc w:val="left"/>
      <w:pPr>
        <w:ind w:left="4410" w:hanging="360"/>
      </w:pPr>
      <w:rPr>
        <w:rFonts w:ascii="Symbol" w:hAnsi="Symbol" w:hint="default"/>
      </w:rPr>
    </w:lvl>
    <w:lvl w:ilvl="4" w:tplc="040C0003" w:tentative="1">
      <w:start w:val="1"/>
      <w:numFmt w:val="bullet"/>
      <w:lvlText w:val="o"/>
      <w:lvlJc w:val="left"/>
      <w:pPr>
        <w:ind w:left="5130" w:hanging="360"/>
      </w:pPr>
      <w:rPr>
        <w:rFonts w:ascii="Courier New" w:hAnsi="Courier New" w:cs="Courier New" w:hint="default"/>
      </w:rPr>
    </w:lvl>
    <w:lvl w:ilvl="5" w:tplc="040C0005" w:tentative="1">
      <w:start w:val="1"/>
      <w:numFmt w:val="bullet"/>
      <w:lvlText w:val=""/>
      <w:lvlJc w:val="left"/>
      <w:pPr>
        <w:ind w:left="5850" w:hanging="360"/>
      </w:pPr>
      <w:rPr>
        <w:rFonts w:ascii="Wingdings" w:hAnsi="Wingdings" w:hint="default"/>
      </w:rPr>
    </w:lvl>
    <w:lvl w:ilvl="6" w:tplc="040C0001" w:tentative="1">
      <w:start w:val="1"/>
      <w:numFmt w:val="bullet"/>
      <w:lvlText w:val=""/>
      <w:lvlJc w:val="left"/>
      <w:pPr>
        <w:ind w:left="6570" w:hanging="360"/>
      </w:pPr>
      <w:rPr>
        <w:rFonts w:ascii="Symbol" w:hAnsi="Symbol" w:hint="default"/>
      </w:rPr>
    </w:lvl>
    <w:lvl w:ilvl="7" w:tplc="040C0003" w:tentative="1">
      <w:start w:val="1"/>
      <w:numFmt w:val="bullet"/>
      <w:lvlText w:val="o"/>
      <w:lvlJc w:val="left"/>
      <w:pPr>
        <w:ind w:left="7290" w:hanging="360"/>
      </w:pPr>
      <w:rPr>
        <w:rFonts w:ascii="Courier New" w:hAnsi="Courier New" w:cs="Courier New" w:hint="default"/>
      </w:rPr>
    </w:lvl>
    <w:lvl w:ilvl="8" w:tplc="040C0005" w:tentative="1">
      <w:start w:val="1"/>
      <w:numFmt w:val="bullet"/>
      <w:lvlText w:val=""/>
      <w:lvlJc w:val="left"/>
      <w:pPr>
        <w:ind w:left="8010" w:hanging="360"/>
      </w:pPr>
      <w:rPr>
        <w:rFonts w:ascii="Wingdings" w:hAnsi="Wingdings" w:hint="default"/>
      </w:rPr>
    </w:lvl>
  </w:abstractNum>
  <w:abstractNum w:abstractNumId="37" w15:restartNumberingAfterBreak="0">
    <w:nsid w:val="4B001076"/>
    <w:multiLevelType w:val="hybridMultilevel"/>
    <w:tmpl w:val="B1489F5E"/>
    <w:lvl w:ilvl="0" w:tplc="FFFFFFFF">
      <w:start w:val="1"/>
      <w:numFmt w:val="bullet"/>
      <w:pStyle w:val="Paragraphedeliste"/>
      <w:lvlText w:val="-"/>
      <w:lvlJc w:val="left"/>
      <w:pPr>
        <w:ind w:left="1916" w:hanging="705"/>
      </w:pPr>
      <w:rPr>
        <w:rFonts w:ascii="Aptos" w:hAnsi="Aptos" w:hint="default"/>
      </w:rPr>
    </w:lvl>
    <w:lvl w:ilvl="1" w:tplc="040C0003">
      <w:start w:val="1"/>
      <w:numFmt w:val="bullet"/>
      <w:lvlText w:val="o"/>
      <w:lvlJc w:val="left"/>
      <w:pPr>
        <w:ind w:left="2291" w:hanging="360"/>
      </w:pPr>
      <w:rPr>
        <w:rFonts w:ascii="Courier New" w:hAnsi="Courier New" w:cs="Courier New" w:hint="default"/>
      </w:rPr>
    </w:lvl>
    <w:lvl w:ilvl="2" w:tplc="040C0005">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8" w15:restartNumberingAfterBreak="0">
    <w:nsid w:val="4BB94BEC"/>
    <w:multiLevelType w:val="hybridMultilevel"/>
    <w:tmpl w:val="C5DC45F0"/>
    <w:lvl w:ilvl="0" w:tplc="F968B50E">
      <w:start w:val="75"/>
      <w:numFmt w:val="bullet"/>
      <w:lvlText w:val="-"/>
      <w:lvlJc w:val="left"/>
      <w:pPr>
        <w:ind w:left="1571" w:hanging="360"/>
      </w:pPr>
      <w:rPr>
        <w:rFonts w:ascii="Garamond" w:eastAsia="Times New Roman" w:hAnsi="Garamond" w:cs="Times New Roman"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9" w15:restartNumberingAfterBreak="0">
    <w:nsid w:val="4C354104"/>
    <w:multiLevelType w:val="singleLevel"/>
    <w:tmpl w:val="18D02EEA"/>
    <w:lvl w:ilvl="0">
      <w:start w:val="1"/>
      <w:numFmt w:val="bullet"/>
      <w:pStyle w:val="EnumTab"/>
      <w:lvlText w:val=""/>
      <w:lvlJc w:val="left"/>
      <w:pPr>
        <w:tabs>
          <w:tab w:val="num" w:pos="425"/>
        </w:tabs>
        <w:ind w:left="425" w:hanging="368"/>
      </w:pPr>
      <w:rPr>
        <w:rFonts w:ascii="Wingdings" w:hAnsi="Wingdings" w:hint="default"/>
      </w:rPr>
    </w:lvl>
  </w:abstractNum>
  <w:abstractNum w:abstractNumId="40" w15:restartNumberingAfterBreak="0">
    <w:nsid w:val="4CBF723E"/>
    <w:multiLevelType w:val="hybridMultilevel"/>
    <w:tmpl w:val="42726266"/>
    <w:lvl w:ilvl="0" w:tplc="040C0001">
      <w:start w:val="1"/>
      <w:numFmt w:val="bullet"/>
      <w:lvlText w:val=""/>
      <w:lvlJc w:val="left"/>
      <w:pPr>
        <w:ind w:left="1065" w:hanging="360"/>
      </w:pPr>
      <w:rPr>
        <w:rFonts w:ascii="Symbol" w:hAnsi="Symbol"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41" w15:restartNumberingAfterBreak="0">
    <w:nsid w:val="51E046FE"/>
    <w:multiLevelType w:val="hybridMultilevel"/>
    <w:tmpl w:val="B7967D14"/>
    <w:lvl w:ilvl="0" w:tplc="040C0001">
      <w:start w:val="1"/>
      <w:numFmt w:val="bullet"/>
      <w:lvlText w:val=""/>
      <w:lvlJc w:val="left"/>
      <w:pPr>
        <w:tabs>
          <w:tab w:val="num" w:pos="360"/>
        </w:tabs>
        <w:ind w:left="0" w:firstLine="0"/>
      </w:pPr>
      <w:rPr>
        <w:rFonts w:ascii="Symbol" w:hAnsi="Symbol" w:hint="default"/>
      </w:rPr>
    </w:lvl>
    <w:lvl w:ilvl="1" w:tplc="040C0003">
      <w:start w:val="1"/>
      <w:numFmt w:val="bullet"/>
      <w:pStyle w:val="Carr"/>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4A915DC"/>
    <w:multiLevelType w:val="hybridMultilevel"/>
    <w:tmpl w:val="A24CEAB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3" w15:restartNumberingAfterBreak="0">
    <w:nsid w:val="59A13015"/>
    <w:multiLevelType w:val="multilevel"/>
    <w:tmpl w:val="AF18B4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C71325F"/>
    <w:multiLevelType w:val="hybridMultilevel"/>
    <w:tmpl w:val="3DF2F31C"/>
    <w:lvl w:ilvl="0" w:tplc="ABB855F4">
      <w:numFmt w:val="bullet"/>
      <w:lvlText w:val="-"/>
      <w:lvlJc w:val="left"/>
      <w:pPr>
        <w:ind w:left="1211" w:hanging="360"/>
      </w:pPr>
      <w:rPr>
        <w:rFonts w:ascii="Calibri" w:eastAsia="SimSun" w:hAnsi="Calibri" w:cs="Calibri"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11E60044">
      <w:numFmt w:val="bullet"/>
      <w:lvlText w:val=""/>
      <w:lvlJc w:val="left"/>
      <w:pPr>
        <w:ind w:left="3371" w:hanging="360"/>
      </w:pPr>
      <w:rPr>
        <w:rFonts w:ascii="Wingdings" w:eastAsia="SimSun" w:hAnsi="Wingdings" w:cstheme="minorHAnsi"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45" w15:restartNumberingAfterBreak="0">
    <w:nsid w:val="5D61151A"/>
    <w:multiLevelType w:val="multilevel"/>
    <w:tmpl w:val="80B2A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E202FC6"/>
    <w:multiLevelType w:val="multilevel"/>
    <w:tmpl w:val="D2E2E2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1F00C27"/>
    <w:multiLevelType w:val="hybridMultilevel"/>
    <w:tmpl w:val="90129012"/>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8" w15:restartNumberingAfterBreak="0">
    <w:nsid w:val="690D6972"/>
    <w:multiLevelType w:val="hybridMultilevel"/>
    <w:tmpl w:val="FFC2695C"/>
    <w:lvl w:ilvl="0" w:tplc="A7B44ABE">
      <w:start w:val="1"/>
      <w:numFmt w:val="bullet"/>
      <w:suff w:val="space"/>
      <w:lvlText w:val=""/>
      <w:lvlJc w:val="left"/>
      <w:pPr>
        <w:ind w:left="170" w:hanging="17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E020138"/>
    <w:multiLevelType w:val="hybridMultilevel"/>
    <w:tmpl w:val="053AC8BA"/>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0" w15:restartNumberingAfterBreak="0">
    <w:nsid w:val="6FC22B92"/>
    <w:multiLevelType w:val="hybridMultilevel"/>
    <w:tmpl w:val="8EAA7FC6"/>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1" w15:restartNumberingAfterBreak="0">
    <w:nsid w:val="70ED0E74"/>
    <w:multiLevelType w:val="multilevel"/>
    <w:tmpl w:val="34AC02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24F15F6"/>
    <w:multiLevelType w:val="multilevel"/>
    <w:tmpl w:val="769CC5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25A3589"/>
    <w:multiLevelType w:val="multilevel"/>
    <w:tmpl w:val="EC8EA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74A36AEC"/>
    <w:multiLevelType w:val="multilevel"/>
    <w:tmpl w:val="4B9AAC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57C6B1F"/>
    <w:multiLevelType w:val="hybridMultilevel"/>
    <w:tmpl w:val="560C9062"/>
    <w:lvl w:ilvl="0" w:tplc="44C21EE6">
      <w:start w:val="1"/>
      <w:numFmt w:val="bullet"/>
      <w:pStyle w:val="Normal1"/>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5D006ED"/>
    <w:multiLevelType w:val="hybridMultilevel"/>
    <w:tmpl w:val="FFDC2688"/>
    <w:lvl w:ilvl="0" w:tplc="040C0001">
      <w:start w:val="1"/>
      <w:numFmt w:val="bullet"/>
      <w:lvlText w:val=""/>
      <w:lvlJc w:val="left"/>
      <w:pPr>
        <w:ind w:left="1425" w:hanging="360"/>
      </w:pPr>
      <w:rPr>
        <w:rFonts w:ascii="Symbol" w:hAnsi="Symbol" w:hint="default"/>
      </w:rPr>
    </w:lvl>
    <w:lvl w:ilvl="1" w:tplc="040C0003">
      <w:start w:val="1"/>
      <w:numFmt w:val="bullet"/>
      <w:lvlText w:val="o"/>
      <w:lvlJc w:val="left"/>
      <w:pPr>
        <w:ind w:left="2145" w:hanging="360"/>
      </w:pPr>
      <w:rPr>
        <w:rFonts w:ascii="Courier New" w:hAnsi="Courier New" w:cs="Courier New" w:hint="default"/>
      </w:rPr>
    </w:lvl>
    <w:lvl w:ilvl="2" w:tplc="040C0005">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57" w15:restartNumberingAfterBreak="0">
    <w:nsid w:val="76D64B42"/>
    <w:multiLevelType w:val="hybridMultilevel"/>
    <w:tmpl w:val="CABC4076"/>
    <w:lvl w:ilvl="0" w:tplc="3D5C4F0E">
      <w:numFmt w:val="bullet"/>
      <w:lvlText w:val="-"/>
      <w:lvlJc w:val="left"/>
      <w:pPr>
        <w:ind w:left="1571" w:hanging="360"/>
      </w:pPr>
      <w:rPr>
        <w:rFonts w:ascii="Times New Roman" w:eastAsia="Times New Roman" w:hAnsi="Times New Roman" w:cs="Times New Roman"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8" w15:restartNumberingAfterBreak="0">
    <w:nsid w:val="7C9E18B9"/>
    <w:multiLevelType w:val="hybridMultilevel"/>
    <w:tmpl w:val="BB88EA02"/>
    <w:lvl w:ilvl="0" w:tplc="E92CD9B6">
      <w:start w:val="1"/>
      <w:numFmt w:val="decimalZero"/>
      <w:lvlText w:val="Annexe %1"/>
      <w:lvlJc w:val="left"/>
      <w:pPr>
        <w:ind w:left="502"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9" w15:restartNumberingAfterBreak="0">
    <w:nsid w:val="7DA319D8"/>
    <w:multiLevelType w:val="hybridMultilevel"/>
    <w:tmpl w:val="633E95E4"/>
    <w:lvl w:ilvl="0" w:tplc="3D5C4F0E">
      <w:numFmt w:val="bullet"/>
      <w:lvlText w:val="-"/>
      <w:lvlJc w:val="left"/>
      <w:pPr>
        <w:ind w:left="1428" w:hanging="360"/>
      </w:pPr>
      <w:rPr>
        <w:rFonts w:ascii="Times New Roman" w:eastAsia="Times New Roman" w:hAnsi="Times New Roman"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abstractNumId w:val="6"/>
  </w:num>
  <w:num w:numId="2">
    <w:abstractNumId w:val="37"/>
  </w:num>
  <w:num w:numId="3">
    <w:abstractNumId w:val="3"/>
  </w:num>
  <w:num w:numId="4">
    <w:abstractNumId w:val="0"/>
  </w:num>
  <w:num w:numId="5">
    <w:abstractNumId w:val="32"/>
  </w:num>
  <w:num w:numId="6">
    <w:abstractNumId w:val="2"/>
  </w:num>
  <w:num w:numId="7">
    <w:abstractNumId w:val="34"/>
  </w:num>
  <w:num w:numId="8">
    <w:abstractNumId w:val="39"/>
  </w:num>
  <w:num w:numId="9">
    <w:abstractNumId w:val="35"/>
  </w:num>
  <w:num w:numId="10">
    <w:abstractNumId w:val="4"/>
  </w:num>
  <w:num w:numId="11">
    <w:abstractNumId w:val="5"/>
  </w:num>
  <w:num w:numId="12">
    <w:abstractNumId w:val="1"/>
  </w:num>
  <w:num w:numId="13">
    <w:abstractNumId w:val="13"/>
  </w:num>
  <w:num w:numId="14">
    <w:abstractNumId w:val="11"/>
  </w:num>
  <w:num w:numId="15">
    <w:abstractNumId w:val="18"/>
  </w:num>
  <w:num w:numId="16">
    <w:abstractNumId w:val="41"/>
  </w:num>
  <w:num w:numId="17">
    <w:abstractNumId w:val="55"/>
  </w:num>
  <w:num w:numId="18">
    <w:abstractNumId w:val="40"/>
  </w:num>
  <w:num w:numId="19">
    <w:abstractNumId w:val="56"/>
  </w:num>
  <w:num w:numId="20">
    <w:abstractNumId w:val="12"/>
  </w:num>
  <w:num w:numId="21">
    <w:abstractNumId w:val="42"/>
  </w:num>
  <w:num w:numId="22">
    <w:abstractNumId w:val="22"/>
  </w:num>
  <w:num w:numId="23">
    <w:abstractNumId w:val="30"/>
  </w:num>
  <w:num w:numId="24">
    <w:abstractNumId w:val="19"/>
  </w:num>
  <w:num w:numId="25">
    <w:abstractNumId w:val="14"/>
  </w:num>
  <w:num w:numId="26">
    <w:abstractNumId w:val="8"/>
  </w:num>
  <w:num w:numId="27">
    <w:abstractNumId w:val="44"/>
  </w:num>
  <w:num w:numId="28">
    <w:abstractNumId w:val="53"/>
  </w:num>
  <w:num w:numId="29">
    <w:abstractNumId w:val="47"/>
  </w:num>
  <w:num w:numId="30">
    <w:abstractNumId w:val="23"/>
  </w:num>
  <w:num w:numId="31">
    <w:abstractNumId w:val="50"/>
  </w:num>
  <w:num w:numId="32">
    <w:abstractNumId w:val="21"/>
  </w:num>
  <w:num w:numId="33">
    <w:abstractNumId w:val="29"/>
  </w:num>
  <w:num w:numId="34">
    <w:abstractNumId w:val="51"/>
  </w:num>
  <w:num w:numId="35">
    <w:abstractNumId w:val="10"/>
  </w:num>
  <w:num w:numId="36">
    <w:abstractNumId w:val="25"/>
  </w:num>
  <w:num w:numId="37">
    <w:abstractNumId w:val="52"/>
  </w:num>
  <w:num w:numId="38">
    <w:abstractNumId w:val="45"/>
  </w:num>
  <w:num w:numId="39">
    <w:abstractNumId w:val="27"/>
  </w:num>
  <w:num w:numId="40">
    <w:abstractNumId w:val="46"/>
  </w:num>
  <w:num w:numId="41">
    <w:abstractNumId w:val="15"/>
  </w:num>
  <w:num w:numId="42">
    <w:abstractNumId w:val="43"/>
  </w:num>
  <w:num w:numId="43">
    <w:abstractNumId w:val="28"/>
  </w:num>
  <w:num w:numId="44">
    <w:abstractNumId w:val="24"/>
  </w:num>
  <w:num w:numId="45">
    <w:abstractNumId w:val="54"/>
  </w:num>
  <w:num w:numId="46">
    <w:abstractNumId w:val="7"/>
  </w:num>
  <w:num w:numId="47">
    <w:abstractNumId w:val="58"/>
  </w:num>
  <w:num w:numId="48">
    <w:abstractNumId w:val="20"/>
  </w:num>
  <w:num w:numId="49">
    <w:abstractNumId w:val="57"/>
  </w:num>
  <w:num w:numId="50">
    <w:abstractNumId w:val="33"/>
  </w:num>
  <w:num w:numId="51">
    <w:abstractNumId w:val="48"/>
  </w:num>
  <w:num w:numId="52">
    <w:abstractNumId w:val="9"/>
  </w:num>
  <w:num w:numId="53">
    <w:abstractNumId w:val="17"/>
  </w:num>
  <w:num w:numId="54">
    <w:abstractNumId w:val="38"/>
  </w:num>
  <w:num w:numId="55">
    <w:abstractNumId w:val="36"/>
  </w:num>
  <w:num w:numId="56">
    <w:abstractNumId w:val="16"/>
  </w:num>
  <w:num w:numId="57">
    <w:abstractNumId w:val="49"/>
  </w:num>
  <w:num w:numId="58">
    <w:abstractNumId w:val="59"/>
  </w:num>
  <w:num w:numId="59">
    <w:abstractNumId w:val="37"/>
  </w:num>
  <w:num w:numId="60">
    <w:abstractNumId w:val="31"/>
  </w:num>
  <w:num w:numId="61">
    <w:abstractNumId w:val="2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activeWritingStyle w:appName="MSWord" w:lang="en-US" w:vendorID="64" w:dllVersion="4096" w:nlCheck="1" w:checkStyle="0"/>
  <w:activeWritingStyle w:appName="MSWord" w:lang="fr-FR" w:vendorID="64" w:dllVersion="4096" w:nlCheck="1" w:checkStyle="0"/>
  <w:proofState w:spelling="clean" w:grammar="clean"/>
  <w:defaultTabStop w:val="708"/>
  <w:hyphenationZone w:val="425"/>
  <w:characterSpacingControl w:val="doNotCompres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3633"/>
    <w:rsid w:val="000000A5"/>
    <w:rsid w:val="00000128"/>
    <w:rsid w:val="00000206"/>
    <w:rsid w:val="0000045D"/>
    <w:rsid w:val="000005AF"/>
    <w:rsid w:val="000007A7"/>
    <w:rsid w:val="00000AF1"/>
    <w:rsid w:val="00000BB8"/>
    <w:rsid w:val="00000D7D"/>
    <w:rsid w:val="00000DA4"/>
    <w:rsid w:val="000014EB"/>
    <w:rsid w:val="000017EB"/>
    <w:rsid w:val="000018D6"/>
    <w:rsid w:val="00002243"/>
    <w:rsid w:val="00003907"/>
    <w:rsid w:val="000040E1"/>
    <w:rsid w:val="00004191"/>
    <w:rsid w:val="0000433C"/>
    <w:rsid w:val="00004346"/>
    <w:rsid w:val="00004436"/>
    <w:rsid w:val="00004593"/>
    <w:rsid w:val="00004659"/>
    <w:rsid w:val="00004EA4"/>
    <w:rsid w:val="000055E7"/>
    <w:rsid w:val="00005958"/>
    <w:rsid w:val="00005DBD"/>
    <w:rsid w:val="00005EB6"/>
    <w:rsid w:val="000060AA"/>
    <w:rsid w:val="00006459"/>
    <w:rsid w:val="00006FD0"/>
    <w:rsid w:val="000076A1"/>
    <w:rsid w:val="00007EF9"/>
    <w:rsid w:val="0001020D"/>
    <w:rsid w:val="00010C76"/>
    <w:rsid w:val="00010FF0"/>
    <w:rsid w:val="00011120"/>
    <w:rsid w:val="00011297"/>
    <w:rsid w:val="0001142A"/>
    <w:rsid w:val="00011600"/>
    <w:rsid w:val="00011722"/>
    <w:rsid w:val="00011819"/>
    <w:rsid w:val="00011856"/>
    <w:rsid w:val="00011A1C"/>
    <w:rsid w:val="00011A71"/>
    <w:rsid w:val="00011EBA"/>
    <w:rsid w:val="00012099"/>
    <w:rsid w:val="0001223B"/>
    <w:rsid w:val="00012408"/>
    <w:rsid w:val="000124FF"/>
    <w:rsid w:val="00012994"/>
    <w:rsid w:val="00012AE5"/>
    <w:rsid w:val="00012C8D"/>
    <w:rsid w:val="0001357E"/>
    <w:rsid w:val="000136A8"/>
    <w:rsid w:val="00013C42"/>
    <w:rsid w:val="00014A3C"/>
    <w:rsid w:val="00014C1F"/>
    <w:rsid w:val="00014E2C"/>
    <w:rsid w:val="0001557C"/>
    <w:rsid w:val="0001566C"/>
    <w:rsid w:val="00015A34"/>
    <w:rsid w:val="00015D72"/>
    <w:rsid w:val="00015EFF"/>
    <w:rsid w:val="000166C1"/>
    <w:rsid w:val="00016E9F"/>
    <w:rsid w:val="0001727A"/>
    <w:rsid w:val="00017352"/>
    <w:rsid w:val="0001741A"/>
    <w:rsid w:val="0001759E"/>
    <w:rsid w:val="00017E2C"/>
    <w:rsid w:val="000218FB"/>
    <w:rsid w:val="00021E17"/>
    <w:rsid w:val="000222EF"/>
    <w:rsid w:val="00022CFB"/>
    <w:rsid w:val="00022D51"/>
    <w:rsid w:val="00022F46"/>
    <w:rsid w:val="000236AF"/>
    <w:rsid w:val="00023AC3"/>
    <w:rsid w:val="00023CBC"/>
    <w:rsid w:val="0002414A"/>
    <w:rsid w:val="00024310"/>
    <w:rsid w:val="00024956"/>
    <w:rsid w:val="00024AEA"/>
    <w:rsid w:val="0002593C"/>
    <w:rsid w:val="00025988"/>
    <w:rsid w:val="00025B61"/>
    <w:rsid w:val="00025C9C"/>
    <w:rsid w:val="00025E3F"/>
    <w:rsid w:val="00025E91"/>
    <w:rsid w:val="00026E2A"/>
    <w:rsid w:val="00026F7A"/>
    <w:rsid w:val="00027637"/>
    <w:rsid w:val="00027A55"/>
    <w:rsid w:val="00027D8E"/>
    <w:rsid w:val="00030A86"/>
    <w:rsid w:val="00030E13"/>
    <w:rsid w:val="0003159C"/>
    <w:rsid w:val="00031A47"/>
    <w:rsid w:val="00032016"/>
    <w:rsid w:val="000320C5"/>
    <w:rsid w:val="00032321"/>
    <w:rsid w:val="0003234F"/>
    <w:rsid w:val="00032430"/>
    <w:rsid w:val="000325FD"/>
    <w:rsid w:val="00032691"/>
    <w:rsid w:val="000326A9"/>
    <w:rsid w:val="00032CE6"/>
    <w:rsid w:val="00032DF6"/>
    <w:rsid w:val="00032ED9"/>
    <w:rsid w:val="0003359A"/>
    <w:rsid w:val="00033A2D"/>
    <w:rsid w:val="00034154"/>
    <w:rsid w:val="000341A8"/>
    <w:rsid w:val="0003433A"/>
    <w:rsid w:val="000344C9"/>
    <w:rsid w:val="000350A5"/>
    <w:rsid w:val="00035DC1"/>
    <w:rsid w:val="00035E69"/>
    <w:rsid w:val="0003604B"/>
    <w:rsid w:val="0003607D"/>
    <w:rsid w:val="0003701C"/>
    <w:rsid w:val="000370D2"/>
    <w:rsid w:val="0003754D"/>
    <w:rsid w:val="000377EF"/>
    <w:rsid w:val="00037918"/>
    <w:rsid w:val="00037920"/>
    <w:rsid w:val="00037AB2"/>
    <w:rsid w:val="00037F45"/>
    <w:rsid w:val="0004058E"/>
    <w:rsid w:val="00040801"/>
    <w:rsid w:val="00040880"/>
    <w:rsid w:val="00040DB1"/>
    <w:rsid w:val="0004108C"/>
    <w:rsid w:val="0004113C"/>
    <w:rsid w:val="0004137C"/>
    <w:rsid w:val="00041731"/>
    <w:rsid w:val="00041A5F"/>
    <w:rsid w:val="00041D4B"/>
    <w:rsid w:val="00042101"/>
    <w:rsid w:val="0004285D"/>
    <w:rsid w:val="00042947"/>
    <w:rsid w:val="00043342"/>
    <w:rsid w:val="0004339C"/>
    <w:rsid w:val="000434B1"/>
    <w:rsid w:val="00043643"/>
    <w:rsid w:val="0004396F"/>
    <w:rsid w:val="00043A60"/>
    <w:rsid w:val="00043EAB"/>
    <w:rsid w:val="00044446"/>
    <w:rsid w:val="00044AAF"/>
    <w:rsid w:val="000454DF"/>
    <w:rsid w:val="000457E6"/>
    <w:rsid w:val="00045AE3"/>
    <w:rsid w:val="00045CC7"/>
    <w:rsid w:val="00045D33"/>
    <w:rsid w:val="00045DFC"/>
    <w:rsid w:val="00045E2F"/>
    <w:rsid w:val="000460B6"/>
    <w:rsid w:val="00046349"/>
    <w:rsid w:val="00046917"/>
    <w:rsid w:val="0004717B"/>
    <w:rsid w:val="0004730D"/>
    <w:rsid w:val="00047348"/>
    <w:rsid w:val="0004778C"/>
    <w:rsid w:val="00047A37"/>
    <w:rsid w:val="00047F7E"/>
    <w:rsid w:val="00050326"/>
    <w:rsid w:val="00050350"/>
    <w:rsid w:val="0005076A"/>
    <w:rsid w:val="0005076E"/>
    <w:rsid w:val="00051249"/>
    <w:rsid w:val="000512BF"/>
    <w:rsid w:val="00051AA9"/>
    <w:rsid w:val="00051BBF"/>
    <w:rsid w:val="00052344"/>
    <w:rsid w:val="00053088"/>
    <w:rsid w:val="000530C6"/>
    <w:rsid w:val="0005315E"/>
    <w:rsid w:val="000531E1"/>
    <w:rsid w:val="00053220"/>
    <w:rsid w:val="00053919"/>
    <w:rsid w:val="00053BBF"/>
    <w:rsid w:val="00053F6C"/>
    <w:rsid w:val="0005420F"/>
    <w:rsid w:val="00054424"/>
    <w:rsid w:val="00054433"/>
    <w:rsid w:val="00054697"/>
    <w:rsid w:val="00054F53"/>
    <w:rsid w:val="00055117"/>
    <w:rsid w:val="0005541D"/>
    <w:rsid w:val="000555E7"/>
    <w:rsid w:val="00055893"/>
    <w:rsid w:val="00055B5D"/>
    <w:rsid w:val="00055D08"/>
    <w:rsid w:val="00055DBA"/>
    <w:rsid w:val="00055EB0"/>
    <w:rsid w:val="0005650B"/>
    <w:rsid w:val="000566CF"/>
    <w:rsid w:val="00056855"/>
    <w:rsid w:val="00056B3F"/>
    <w:rsid w:val="000570A4"/>
    <w:rsid w:val="000574DA"/>
    <w:rsid w:val="00057540"/>
    <w:rsid w:val="00057971"/>
    <w:rsid w:val="00057A13"/>
    <w:rsid w:val="00057C63"/>
    <w:rsid w:val="00057CF1"/>
    <w:rsid w:val="00060579"/>
    <w:rsid w:val="00060837"/>
    <w:rsid w:val="00060C5D"/>
    <w:rsid w:val="00061331"/>
    <w:rsid w:val="00061341"/>
    <w:rsid w:val="000613CC"/>
    <w:rsid w:val="0006144F"/>
    <w:rsid w:val="000615A9"/>
    <w:rsid w:val="000617D5"/>
    <w:rsid w:val="00061A2D"/>
    <w:rsid w:val="0006271E"/>
    <w:rsid w:val="0006289C"/>
    <w:rsid w:val="00062B04"/>
    <w:rsid w:val="00062BEC"/>
    <w:rsid w:val="00062E80"/>
    <w:rsid w:val="00063B4D"/>
    <w:rsid w:val="00063BE2"/>
    <w:rsid w:val="00063E0E"/>
    <w:rsid w:val="000644D9"/>
    <w:rsid w:val="000644FB"/>
    <w:rsid w:val="00064E51"/>
    <w:rsid w:val="00064EF9"/>
    <w:rsid w:val="00064F76"/>
    <w:rsid w:val="000651B6"/>
    <w:rsid w:val="000657E8"/>
    <w:rsid w:val="0006637D"/>
    <w:rsid w:val="00066929"/>
    <w:rsid w:val="00066CE9"/>
    <w:rsid w:val="00066FEA"/>
    <w:rsid w:val="000672C0"/>
    <w:rsid w:val="00067306"/>
    <w:rsid w:val="000673B5"/>
    <w:rsid w:val="00067731"/>
    <w:rsid w:val="00067953"/>
    <w:rsid w:val="0006797C"/>
    <w:rsid w:val="00067A76"/>
    <w:rsid w:val="00070142"/>
    <w:rsid w:val="000701C8"/>
    <w:rsid w:val="00070588"/>
    <w:rsid w:val="000705EE"/>
    <w:rsid w:val="00070CD8"/>
    <w:rsid w:val="0007110A"/>
    <w:rsid w:val="00071F37"/>
    <w:rsid w:val="000724F1"/>
    <w:rsid w:val="00072541"/>
    <w:rsid w:val="0007294B"/>
    <w:rsid w:val="000729F3"/>
    <w:rsid w:val="00072A49"/>
    <w:rsid w:val="00072E77"/>
    <w:rsid w:val="00072EA6"/>
    <w:rsid w:val="000734BC"/>
    <w:rsid w:val="0007376B"/>
    <w:rsid w:val="0007395B"/>
    <w:rsid w:val="000739FA"/>
    <w:rsid w:val="00073A69"/>
    <w:rsid w:val="00074101"/>
    <w:rsid w:val="00074816"/>
    <w:rsid w:val="000753C0"/>
    <w:rsid w:val="000754A5"/>
    <w:rsid w:val="0007567E"/>
    <w:rsid w:val="00075728"/>
    <w:rsid w:val="00075ACB"/>
    <w:rsid w:val="00075D79"/>
    <w:rsid w:val="000761FD"/>
    <w:rsid w:val="00076B0A"/>
    <w:rsid w:val="00076FAD"/>
    <w:rsid w:val="00076FCD"/>
    <w:rsid w:val="00077264"/>
    <w:rsid w:val="000776F8"/>
    <w:rsid w:val="00077971"/>
    <w:rsid w:val="00077E42"/>
    <w:rsid w:val="00080097"/>
    <w:rsid w:val="00080272"/>
    <w:rsid w:val="000807E1"/>
    <w:rsid w:val="00080B0F"/>
    <w:rsid w:val="00081642"/>
    <w:rsid w:val="00081729"/>
    <w:rsid w:val="000819B9"/>
    <w:rsid w:val="00081C7D"/>
    <w:rsid w:val="000820B2"/>
    <w:rsid w:val="000829ED"/>
    <w:rsid w:val="00082D30"/>
    <w:rsid w:val="00082E4B"/>
    <w:rsid w:val="00083081"/>
    <w:rsid w:val="000837D3"/>
    <w:rsid w:val="00083D51"/>
    <w:rsid w:val="00083ECC"/>
    <w:rsid w:val="000841D4"/>
    <w:rsid w:val="00084366"/>
    <w:rsid w:val="00084C73"/>
    <w:rsid w:val="00084D82"/>
    <w:rsid w:val="0008508C"/>
    <w:rsid w:val="00085420"/>
    <w:rsid w:val="000854A9"/>
    <w:rsid w:val="00085A73"/>
    <w:rsid w:val="00085E1B"/>
    <w:rsid w:val="000860DF"/>
    <w:rsid w:val="00086104"/>
    <w:rsid w:val="00086483"/>
    <w:rsid w:val="00086553"/>
    <w:rsid w:val="00087550"/>
    <w:rsid w:val="000878AE"/>
    <w:rsid w:val="0009021A"/>
    <w:rsid w:val="000903C5"/>
    <w:rsid w:val="000907CA"/>
    <w:rsid w:val="0009089F"/>
    <w:rsid w:val="00090957"/>
    <w:rsid w:val="00090EA9"/>
    <w:rsid w:val="000915DC"/>
    <w:rsid w:val="00091604"/>
    <w:rsid w:val="00091698"/>
    <w:rsid w:val="00091B38"/>
    <w:rsid w:val="00091D7E"/>
    <w:rsid w:val="00092173"/>
    <w:rsid w:val="000927E3"/>
    <w:rsid w:val="00092E19"/>
    <w:rsid w:val="000935DC"/>
    <w:rsid w:val="00093A00"/>
    <w:rsid w:val="00093F5A"/>
    <w:rsid w:val="00093F6D"/>
    <w:rsid w:val="0009409E"/>
    <w:rsid w:val="00094136"/>
    <w:rsid w:val="0009414C"/>
    <w:rsid w:val="00094562"/>
    <w:rsid w:val="00094B29"/>
    <w:rsid w:val="00094DEC"/>
    <w:rsid w:val="00094F23"/>
    <w:rsid w:val="000953CC"/>
    <w:rsid w:val="00095414"/>
    <w:rsid w:val="00095514"/>
    <w:rsid w:val="000957F9"/>
    <w:rsid w:val="00096077"/>
    <w:rsid w:val="00096462"/>
    <w:rsid w:val="00096893"/>
    <w:rsid w:val="00096895"/>
    <w:rsid w:val="00096A18"/>
    <w:rsid w:val="00096C27"/>
    <w:rsid w:val="0009717D"/>
    <w:rsid w:val="000978FA"/>
    <w:rsid w:val="00097ECD"/>
    <w:rsid w:val="00097F72"/>
    <w:rsid w:val="000A065C"/>
    <w:rsid w:val="000A0820"/>
    <w:rsid w:val="000A0D43"/>
    <w:rsid w:val="000A1EBD"/>
    <w:rsid w:val="000A213A"/>
    <w:rsid w:val="000A2158"/>
    <w:rsid w:val="000A2212"/>
    <w:rsid w:val="000A2481"/>
    <w:rsid w:val="000A251D"/>
    <w:rsid w:val="000A2819"/>
    <w:rsid w:val="000A3079"/>
    <w:rsid w:val="000A32DD"/>
    <w:rsid w:val="000A384D"/>
    <w:rsid w:val="000A39FE"/>
    <w:rsid w:val="000A3A15"/>
    <w:rsid w:val="000A43B0"/>
    <w:rsid w:val="000A43B8"/>
    <w:rsid w:val="000A4543"/>
    <w:rsid w:val="000A49C1"/>
    <w:rsid w:val="000A58CD"/>
    <w:rsid w:val="000A5D8A"/>
    <w:rsid w:val="000A60C9"/>
    <w:rsid w:val="000A687C"/>
    <w:rsid w:val="000A69D1"/>
    <w:rsid w:val="000A73B4"/>
    <w:rsid w:val="000A7857"/>
    <w:rsid w:val="000A7962"/>
    <w:rsid w:val="000A7CB8"/>
    <w:rsid w:val="000B0037"/>
    <w:rsid w:val="000B0AE7"/>
    <w:rsid w:val="000B1029"/>
    <w:rsid w:val="000B1351"/>
    <w:rsid w:val="000B1694"/>
    <w:rsid w:val="000B16FF"/>
    <w:rsid w:val="000B1BFF"/>
    <w:rsid w:val="000B21CA"/>
    <w:rsid w:val="000B24F4"/>
    <w:rsid w:val="000B2B22"/>
    <w:rsid w:val="000B2D4A"/>
    <w:rsid w:val="000B2E56"/>
    <w:rsid w:val="000B31AA"/>
    <w:rsid w:val="000B36A4"/>
    <w:rsid w:val="000B37CC"/>
    <w:rsid w:val="000B3C47"/>
    <w:rsid w:val="000B3E7E"/>
    <w:rsid w:val="000B41C1"/>
    <w:rsid w:val="000B436B"/>
    <w:rsid w:val="000B4A27"/>
    <w:rsid w:val="000B4BF1"/>
    <w:rsid w:val="000B4DAC"/>
    <w:rsid w:val="000B5264"/>
    <w:rsid w:val="000B5343"/>
    <w:rsid w:val="000B54D9"/>
    <w:rsid w:val="000B55BA"/>
    <w:rsid w:val="000B576D"/>
    <w:rsid w:val="000B5825"/>
    <w:rsid w:val="000B588A"/>
    <w:rsid w:val="000B62B1"/>
    <w:rsid w:val="000B66A7"/>
    <w:rsid w:val="000B6A93"/>
    <w:rsid w:val="000B6E06"/>
    <w:rsid w:val="000B6F54"/>
    <w:rsid w:val="000B6FF3"/>
    <w:rsid w:val="000B70BD"/>
    <w:rsid w:val="000B74C7"/>
    <w:rsid w:val="000B75B5"/>
    <w:rsid w:val="000B7888"/>
    <w:rsid w:val="000B795A"/>
    <w:rsid w:val="000B7B93"/>
    <w:rsid w:val="000B7EEC"/>
    <w:rsid w:val="000C0342"/>
    <w:rsid w:val="000C0346"/>
    <w:rsid w:val="000C03FE"/>
    <w:rsid w:val="000C06C8"/>
    <w:rsid w:val="000C093E"/>
    <w:rsid w:val="000C0A8A"/>
    <w:rsid w:val="000C0EDF"/>
    <w:rsid w:val="000C109D"/>
    <w:rsid w:val="000C1381"/>
    <w:rsid w:val="000C16D2"/>
    <w:rsid w:val="000C1BD8"/>
    <w:rsid w:val="000C1CCA"/>
    <w:rsid w:val="000C1DCF"/>
    <w:rsid w:val="000C1F93"/>
    <w:rsid w:val="000C1FE0"/>
    <w:rsid w:val="000C2004"/>
    <w:rsid w:val="000C23AB"/>
    <w:rsid w:val="000C2672"/>
    <w:rsid w:val="000C26C8"/>
    <w:rsid w:val="000C28A6"/>
    <w:rsid w:val="000C2983"/>
    <w:rsid w:val="000C2C3D"/>
    <w:rsid w:val="000C2D87"/>
    <w:rsid w:val="000C2FAE"/>
    <w:rsid w:val="000C375C"/>
    <w:rsid w:val="000C4165"/>
    <w:rsid w:val="000C4801"/>
    <w:rsid w:val="000C4C2B"/>
    <w:rsid w:val="000C4E76"/>
    <w:rsid w:val="000C58E4"/>
    <w:rsid w:val="000C5926"/>
    <w:rsid w:val="000C5940"/>
    <w:rsid w:val="000C5FB2"/>
    <w:rsid w:val="000C602E"/>
    <w:rsid w:val="000C6577"/>
    <w:rsid w:val="000C6AA5"/>
    <w:rsid w:val="000C6B1D"/>
    <w:rsid w:val="000C6DF0"/>
    <w:rsid w:val="000C6ED1"/>
    <w:rsid w:val="000C6FF6"/>
    <w:rsid w:val="000C757B"/>
    <w:rsid w:val="000C75B4"/>
    <w:rsid w:val="000C7944"/>
    <w:rsid w:val="000C7FCC"/>
    <w:rsid w:val="000D0241"/>
    <w:rsid w:val="000D05B5"/>
    <w:rsid w:val="000D0801"/>
    <w:rsid w:val="000D081E"/>
    <w:rsid w:val="000D15F0"/>
    <w:rsid w:val="000D1749"/>
    <w:rsid w:val="000D1AC3"/>
    <w:rsid w:val="000D1F3D"/>
    <w:rsid w:val="000D1F4D"/>
    <w:rsid w:val="000D21F5"/>
    <w:rsid w:val="000D2A0C"/>
    <w:rsid w:val="000D2BF9"/>
    <w:rsid w:val="000D2FE5"/>
    <w:rsid w:val="000D3ACA"/>
    <w:rsid w:val="000D3C03"/>
    <w:rsid w:val="000D3C27"/>
    <w:rsid w:val="000D3CB0"/>
    <w:rsid w:val="000D43CD"/>
    <w:rsid w:val="000D4A4F"/>
    <w:rsid w:val="000D4D1D"/>
    <w:rsid w:val="000D4F90"/>
    <w:rsid w:val="000D5540"/>
    <w:rsid w:val="000D5986"/>
    <w:rsid w:val="000D5A42"/>
    <w:rsid w:val="000D5DF8"/>
    <w:rsid w:val="000D5E36"/>
    <w:rsid w:val="000D6423"/>
    <w:rsid w:val="000D6883"/>
    <w:rsid w:val="000D6BB0"/>
    <w:rsid w:val="000D6C5B"/>
    <w:rsid w:val="000D6FAF"/>
    <w:rsid w:val="000D6FFE"/>
    <w:rsid w:val="000D7441"/>
    <w:rsid w:val="000E0749"/>
    <w:rsid w:val="000E07E1"/>
    <w:rsid w:val="000E0AD7"/>
    <w:rsid w:val="000E0BFB"/>
    <w:rsid w:val="000E16A0"/>
    <w:rsid w:val="000E196E"/>
    <w:rsid w:val="000E2245"/>
    <w:rsid w:val="000E231F"/>
    <w:rsid w:val="000E23F4"/>
    <w:rsid w:val="000E2DED"/>
    <w:rsid w:val="000E2F39"/>
    <w:rsid w:val="000E358D"/>
    <w:rsid w:val="000E3B21"/>
    <w:rsid w:val="000E3D5D"/>
    <w:rsid w:val="000E43A6"/>
    <w:rsid w:val="000E44E5"/>
    <w:rsid w:val="000E4AB3"/>
    <w:rsid w:val="000E4BA3"/>
    <w:rsid w:val="000E57AC"/>
    <w:rsid w:val="000E5837"/>
    <w:rsid w:val="000E599E"/>
    <w:rsid w:val="000E5DB5"/>
    <w:rsid w:val="000E63B1"/>
    <w:rsid w:val="000E6549"/>
    <w:rsid w:val="000E6A20"/>
    <w:rsid w:val="000E6AB2"/>
    <w:rsid w:val="000E6DA6"/>
    <w:rsid w:val="000E7745"/>
    <w:rsid w:val="000E7E6F"/>
    <w:rsid w:val="000E7F0E"/>
    <w:rsid w:val="000E7F2C"/>
    <w:rsid w:val="000F022C"/>
    <w:rsid w:val="000F050C"/>
    <w:rsid w:val="000F09A2"/>
    <w:rsid w:val="000F0FA6"/>
    <w:rsid w:val="000F17B3"/>
    <w:rsid w:val="000F1AE4"/>
    <w:rsid w:val="000F1DDD"/>
    <w:rsid w:val="000F2292"/>
    <w:rsid w:val="000F2310"/>
    <w:rsid w:val="000F237B"/>
    <w:rsid w:val="000F29A2"/>
    <w:rsid w:val="000F2DC0"/>
    <w:rsid w:val="000F2DE1"/>
    <w:rsid w:val="000F3048"/>
    <w:rsid w:val="000F3152"/>
    <w:rsid w:val="000F3375"/>
    <w:rsid w:val="000F3577"/>
    <w:rsid w:val="000F3F29"/>
    <w:rsid w:val="000F41FB"/>
    <w:rsid w:val="000F4247"/>
    <w:rsid w:val="000F477F"/>
    <w:rsid w:val="000F4ADC"/>
    <w:rsid w:val="000F4C8B"/>
    <w:rsid w:val="000F4EE4"/>
    <w:rsid w:val="000F5076"/>
    <w:rsid w:val="000F50B2"/>
    <w:rsid w:val="000F5ABF"/>
    <w:rsid w:val="000F5AC7"/>
    <w:rsid w:val="000F5E10"/>
    <w:rsid w:val="000F62F5"/>
    <w:rsid w:val="000F72D1"/>
    <w:rsid w:val="000F790F"/>
    <w:rsid w:val="000F7D87"/>
    <w:rsid w:val="00100274"/>
    <w:rsid w:val="00100C30"/>
    <w:rsid w:val="00100C9B"/>
    <w:rsid w:val="0010176B"/>
    <w:rsid w:val="0010190A"/>
    <w:rsid w:val="0010198C"/>
    <w:rsid w:val="00101A7E"/>
    <w:rsid w:val="00101AAB"/>
    <w:rsid w:val="00101BB9"/>
    <w:rsid w:val="00101BE3"/>
    <w:rsid w:val="00101C6C"/>
    <w:rsid w:val="0010234D"/>
    <w:rsid w:val="00102382"/>
    <w:rsid w:val="00102392"/>
    <w:rsid w:val="00102438"/>
    <w:rsid w:val="00102637"/>
    <w:rsid w:val="0010270B"/>
    <w:rsid w:val="0010277A"/>
    <w:rsid w:val="001027AF"/>
    <w:rsid w:val="001027D9"/>
    <w:rsid w:val="00102A16"/>
    <w:rsid w:val="00102C76"/>
    <w:rsid w:val="00102D02"/>
    <w:rsid w:val="00102E2D"/>
    <w:rsid w:val="0010309A"/>
    <w:rsid w:val="001033E9"/>
    <w:rsid w:val="00103617"/>
    <w:rsid w:val="0010365B"/>
    <w:rsid w:val="001037A3"/>
    <w:rsid w:val="00103AC1"/>
    <w:rsid w:val="00103D41"/>
    <w:rsid w:val="00103E7E"/>
    <w:rsid w:val="00104334"/>
    <w:rsid w:val="00104930"/>
    <w:rsid w:val="00104C85"/>
    <w:rsid w:val="00105163"/>
    <w:rsid w:val="00105A87"/>
    <w:rsid w:val="00105D86"/>
    <w:rsid w:val="00106139"/>
    <w:rsid w:val="001064B9"/>
    <w:rsid w:val="001067C5"/>
    <w:rsid w:val="00106EC6"/>
    <w:rsid w:val="001071CE"/>
    <w:rsid w:val="0010726D"/>
    <w:rsid w:val="00107275"/>
    <w:rsid w:val="0010759F"/>
    <w:rsid w:val="001076CF"/>
    <w:rsid w:val="00107A54"/>
    <w:rsid w:val="00107DE3"/>
    <w:rsid w:val="00107DFE"/>
    <w:rsid w:val="00107EB4"/>
    <w:rsid w:val="00107F12"/>
    <w:rsid w:val="001103CA"/>
    <w:rsid w:val="001106D2"/>
    <w:rsid w:val="00110834"/>
    <w:rsid w:val="00110D25"/>
    <w:rsid w:val="001110C6"/>
    <w:rsid w:val="001114CB"/>
    <w:rsid w:val="001119C9"/>
    <w:rsid w:val="00111ADC"/>
    <w:rsid w:val="00111B62"/>
    <w:rsid w:val="00111EC9"/>
    <w:rsid w:val="00112042"/>
    <w:rsid w:val="00112784"/>
    <w:rsid w:val="00112AD8"/>
    <w:rsid w:val="00112B60"/>
    <w:rsid w:val="00112E46"/>
    <w:rsid w:val="00113685"/>
    <w:rsid w:val="00113AD7"/>
    <w:rsid w:val="0011435E"/>
    <w:rsid w:val="00114522"/>
    <w:rsid w:val="00114742"/>
    <w:rsid w:val="00114974"/>
    <w:rsid w:val="00114ED3"/>
    <w:rsid w:val="00114FDD"/>
    <w:rsid w:val="001154D3"/>
    <w:rsid w:val="001156C9"/>
    <w:rsid w:val="00115A7E"/>
    <w:rsid w:val="00115DB3"/>
    <w:rsid w:val="00116189"/>
    <w:rsid w:val="00116327"/>
    <w:rsid w:val="00116665"/>
    <w:rsid w:val="001168D2"/>
    <w:rsid w:val="001169AB"/>
    <w:rsid w:val="00116B24"/>
    <w:rsid w:val="00116B7C"/>
    <w:rsid w:val="00116EF5"/>
    <w:rsid w:val="00117226"/>
    <w:rsid w:val="001172DF"/>
    <w:rsid w:val="001176A8"/>
    <w:rsid w:val="001176CF"/>
    <w:rsid w:val="001202DD"/>
    <w:rsid w:val="0012079E"/>
    <w:rsid w:val="00120C62"/>
    <w:rsid w:val="00121464"/>
    <w:rsid w:val="00121840"/>
    <w:rsid w:val="0012195A"/>
    <w:rsid w:val="00121BA1"/>
    <w:rsid w:val="00122234"/>
    <w:rsid w:val="001224B5"/>
    <w:rsid w:val="0012259E"/>
    <w:rsid w:val="001226C2"/>
    <w:rsid w:val="001226D5"/>
    <w:rsid w:val="00122FA2"/>
    <w:rsid w:val="00123131"/>
    <w:rsid w:val="0012338D"/>
    <w:rsid w:val="00123685"/>
    <w:rsid w:val="00123FAC"/>
    <w:rsid w:val="001240C8"/>
    <w:rsid w:val="0012417F"/>
    <w:rsid w:val="001241C4"/>
    <w:rsid w:val="00124A1B"/>
    <w:rsid w:val="0012516D"/>
    <w:rsid w:val="0012519A"/>
    <w:rsid w:val="00125301"/>
    <w:rsid w:val="00125697"/>
    <w:rsid w:val="001257F6"/>
    <w:rsid w:val="00125B4B"/>
    <w:rsid w:val="00125F6E"/>
    <w:rsid w:val="00125F7A"/>
    <w:rsid w:val="001261AF"/>
    <w:rsid w:val="00126303"/>
    <w:rsid w:val="00126966"/>
    <w:rsid w:val="00126A42"/>
    <w:rsid w:val="00126B1F"/>
    <w:rsid w:val="00126C35"/>
    <w:rsid w:val="00126F51"/>
    <w:rsid w:val="001272BF"/>
    <w:rsid w:val="001272CE"/>
    <w:rsid w:val="0012731B"/>
    <w:rsid w:val="00127D69"/>
    <w:rsid w:val="00127E16"/>
    <w:rsid w:val="001302E7"/>
    <w:rsid w:val="00130491"/>
    <w:rsid w:val="00130834"/>
    <w:rsid w:val="00130A47"/>
    <w:rsid w:val="00130C60"/>
    <w:rsid w:val="00130DD2"/>
    <w:rsid w:val="0013117E"/>
    <w:rsid w:val="00131508"/>
    <w:rsid w:val="0013181A"/>
    <w:rsid w:val="00131A85"/>
    <w:rsid w:val="00131ED0"/>
    <w:rsid w:val="00131F69"/>
    <w:rsid w:val="00132026"/>
    <w:rsid w:val="001321E9"/>
    <w:rsid w:val="00132712"/>
    <w:rsid w:val="001327C0"/>
    <w:rsid w:val="00133C0A"/>
    <w:rsid w:val="00133EDB"/>
    <w:rsid w:val="00133FBD"/>
    <w:rsid w:val="0013406A"/>
    <w:rsid w:val="001340EB"/>
    <w:rsid w:val="00134556"/>
    <w:rsid w:val="00134AE6"/>
    <w:rsid w:val="00134D9A"/>
    <w:rsid w:val="0013530D"/>
    <w:rsid w:val="0013578C"/>
    <w:rsid w:val="00135851"/>
    <w:rsid w:val="00135C70"/>
    <w:rsid w:val="00136436"/>
    <w:rsid w:val="00136832"/>
    <w:rsid w:val="00136833"/>
    <w:rsid w:val="00136846"/>
    <w:rsid w:val="00136972"/>
    <w:rsid w:val="001375A4"/>
    <w:rsid w:val="00137658"/>
    <w:rsid w:val="001376F1"/>
    <w:rsid w:val="001377DF"/>
    <w:rsid w:val="00137DCD"/>
    <w:rsid w:val="0014095F"/>
    <w:rsid w:val="00140AE2"/>
    <w:rsid w:val="00140EBD"/>
    <w:rsid w:val="00140F80"/>
    <w:rsid w:val="0014118D"/>
    <w:rsid w:val="001411D4"/>
    <w:rsid w:val="00141296"/>
    <w:rsid w:val="001416BA"/>
    <w:rsid w:val="00141770"/>
    <w:rsid w:val="0014194D"/>
    <w:rsid w:val="00141AC5"/>
    <w:rsid w:val="00141B45"/>
    <w:rsid w:val="00141C18"/>
    <w:rsid w:val="00141DC6"/>
    <w:rsid w:val="001421F8"/>
    <w:rsid w:val="00142210"/>
    <w:rsid w:val="0014235D"/>
    <w:rsid w:val="00142959"/>
    <w:rsid w:val="00142DDA"/>
    <w:rsid w:val="00143009"/>
    <w:rsid w:val="00143109"/>
    <w:rsid w:val="001431FD"/>
    <w:rsid w:val="00143E5A"/>
    <w:rsid w:val="001442B8"/>
    <w:rsid w:val="001443B0"/>
    <w:rsid w:val="0014476E"/>
    <w:rsid w:val="001449EC"/>
    <w:rsid w:val="00144CD2"/>
    <w:rsid w:val="00144D57"/>
    <w:rsid w:val="00145136"/>
    <w:rsid w:val="00145210"/>
    <w:rsid w:val="001452B4"/>
    <w:rsid w:val="00145BC5"/>
    <w:rsid w:val="00145BEF"/>
    <w:rsid w:val="00145E80"/>
    <w:rsid w:val="00145EF2"/>
    <w:rsid w:val="00146353"/>
    <w:rsid w:val="001466E1"/>
    <w:rsid w:val="001467C4"/>
    <w:rsid w:val="00147295"/>
    <w:rsid w:val="00147708"/>
    <w:rsid w:val="001477C8"/>
    <w:rsid w:val="00147913"/>
    <w:rsid w:val="0014794C"/>
    <w:rsid w:val="00147A69"/>
    <w:rsid w:val="001505CD"/>
    <w:rsid w:val="00150882"/>
    <w:rsid w:val="00151432"/>
    <w:rsid w:val="00151596"/>
    <w:rsid w:val="001516DA"/>
    <w:rsid w:val="0015192B"/>
    <w:rsid w:val="00151BDD"/>
    <w:rsid w:val="00151CEB"/>
    <w:rsid w:val="00151FFB"/>
    <w:rsid w:val="00152146"/>
    <w:rsid w:val="0015222F"/>
    <w:rsid w:val="00152749"/>
    <w:rsid w:val="00152ADC"/>
    <w:rsid w:val="00152D2B"/>
    <w:rsid w:val="00153070"/>
    <w:rsid w:val="001530C3"/>
    <w:rsid w:val="00153349"/>
    <w:rsid w:val="001533D2"/>
    <w:rsid w:val="001534E3"/>
    <w:rsid w:val="001534F8"/>
    <w:rsid w:val="00153575"/>
    <w:rsid w:val="001535ED"/>
    <w:rsid w:val="00153829"/>
    <w:rsid w:val="0015421B"/>
    <w:rsid w:val="001545B2"/>
    <w:rsid w:val="00154737"/>
    <w:rsid w:val="001548EE"/>
    <w:rsid w:val="001551C6"/>
    <w:rsid w:val="0015556A"/>
    <w:rsid w:val="001557E6"/>
    <w:rsid w:val="00155869"/>
    <w:rsid w:val="001565A6"/>
    <w:rsid w:val="00156653"/>
    <w:rsid w:val="00156983"/>
    <w:rsid w:val="0015732E"/>
    <w:rsid w:val="00157D51"/>
    <w:rsid w:val="00157DC1"/>
    <w:rsid w:val="001601E2"/>
    <w:rsid w:val="0016026E"/>
    <w:rsid w:val="001605A0"/>
    <w:rsid w:val="0016066E"/>
    <w:rsid w:val="00160821"/>
    <w:rsid w:val="00161A59"/>
    <w:rsid w:val="00161B54"/>
    <w:rsid w:val="00161CFE"/>
    <w:rsid w:val="00161FA5"/>
    <w:rsid w:val="001620D1"/>
    <w:rsid w:val="001623C0"/>
    <w:rsid w:val="001624D3"/>
    <w:rsid w:val="00162E16"/>
    <w:rsid w:val="00163001"/>
    <w:rsid w:val="001631B3"/>
    <w:rsid w:val="00163350"/>
    <w:rsid w:val="001639B5"/>
    <w:rsid w:val="00163A97"/>
    <w:rsid w:val="00163C7E"/>
    <w:rsid w:val="00163E71"/>
    <w:rsid w:val="001643DB"/>
    <w:rsid w:val="0016464B"/>
    <w:rsid w:val="00164ADE"/>
    <w:rsid w:val="00164CA2"/>
    <w:rsid w:val="00164D2F"/>
    <w:rsid w:val="00164F07"/>
    <w:rsid w:val="00164F4E"/>
    <w:rsid w:val="001650B0"/>
    <w:rsid w:val="001651F9"/>
    <w:rsid w:val="00165202"/>
    <w:rsid w:val="001656C9"/>
    <w:rsid w:val="00165902"/>
    <w:rsid w:val="00165A1D"/>
    <w:rsid w:val="00165A67"/>
    <w:rsid w:val="0016634A"/>
    <w:rsid w:val="00166438"/>
    <w:rsid w:val="00166983"/>
    <w:rsid w:val="00166FDA"/>
    <w:rsid w:val="00167100"/>
    <w:rsid w:val="00167113"/>
    <w:rsid w:val="0016719B"/>
    <w:rsid w:val="00167315"/>
    <w:rsid w:val="001676D9"/>
    <w:rsid w:val="00167753"/>
    <w:rsid w:val="00167C45"/>
    <w:rsid w:val="00167CB8"/>
    <w:rsid w:val="00167D28"/>
    <w:rsid w:val="00167FED"/>
    <w:rsid w:val="00170013"/>
    <w:rsid w:val="001705DF"/>
    <w:rsid w:val="001708AC"/>
    <w:rsid w:val="00170DFB"/>
    <w:rsid w:val="00170EC5"/>
    <w:rsid w:val="00170EFF"/>
    <w:rsid w:val="0017112D"/>
    <w:rsid w:val="001713D8"/>
    <w:rsid w:val="00171418"/>
    <w:rsid w:val="00172891"/>
    <w:rsid w:val="001728FC"/>
    <w:rsid w:val="001729C5"/>
    <w:rsid w:val="00172AA4"/>
    <w:rsid w:val="00172B21"/>
    <w:rsid w:val="00172DAF"/>
    <w:rsid w:val="00173122"/>
    <w:rsid w:val="00173133"/>
    <w:rsid w:val="001731C5"/>
    <w:rsid w:val="001732C5"/>
    <w:rsid w:val="001734EA"/>
    <w:rsid w:val="0017379C"/>
    <w:rsid w:val="0017405C"/>
    <w:rsid w:val="00174638"/>
    <w:rsid w:val="001746B8"/>
    <w:rsid w:val="00174B81"/>
    <w:rsid w:val="00175034"/>
    <w:rsid w:val="00175AA5"/>
    <w:rsid w:val="00175B4B"/>
    <w:rsid w:val="00175DC5"/>
    <w:rsid w:val="00176392"/>
    <w:rsid w:val="0017670D"/>
    <w:rsid w:val="0017687E"/>
    <w:rsid w:val="00176948"/>
    <w:rsid w:val="00176F11"/>
    <w:rsid w:val="001770CE"/>
    <w:rsid w:val="001773BA"/>
    <w:rsid w:val="001773F4"/>
    <w:rsid w:val="001775AE"/>
    <w:rsid w:val="0017764F"/>
    <w:rsid w:val="00177C0B"/>
    <w:rsid w:val="0018052F"/>
    <w:rsid w:val="0018089D"/>
    <w:rsid w:val="0018149E"/>
    <w:rsid w:val="00181559"/>
    <w:rsid w:val="001816EF"/>
    <w:rsid w:val="00181B01"/>
    <w:rsid w:val="0018253C"/>
    <w:rsid w:val="001825B5"/>
    <w:rsid w:val="0018298C"/>
    <w:rsid w:val="00182B35"/>
    <w:rsid w:val="00182CF6"/>
    <w:rsid w:val="001831B2"/>
    <w:rsid w:val="00183229"/>
    <w:rsid w:val="00183482"/>
    <w:rsid w:val="001837DB"/>
    <w:rsid w:val="00183987"/>
    <w:rsid w:val="00183B20"/>
    <w:rsid w:val="001840A5"/>
    <w:rsid w:val="0018463D"/>
    <w:rsid w:val="00184CAD"/>
    <w:rsid w:val="00184CEE"/>
    <w:rsid w:val="00184EBD"/>
    <w:rsid w:val="00185667"/>
    <w:rsid w:val="001859FA"/>
    <w:rsid w:val="00185D38"/>
    <w:rsid w:val="00185E56"/>
    <w:rsid w:val="001866C7"/>
    <w:rsid w:val="00186732"/>
    <w:rsid w:val="001869C6"/>
    <w:rsid w:val="0018724A"/>
    <w:rsid w:val="001875D4"/>
    <w:rsid w:val="00187720"/>
    <w:rsid w:val="001877B7"/>
    <w:rsid w:val="00190000"/>
    <w:rsid w:val="0019002A"/>
    <w:rsid w:val="0019008B"/>
    <w:rsid w:val="00190515"/>
    <w:rsid w:val="001912EB"/>
    <w:rsid w:val="001912FC"/>
    <w:rsid w:val="001913A0"/>
    <w:rsid w:val="0019169E"/>
    <w:rsid w:val="00191956"/>
    <w:rsid w:val="00191AB8"/>
    <w:rsid w:val="00191C12"/>
    <w:rsid w:val="0019293F"/>
    <w:rsid w:val="00192BC7"/>
    <w:rsid w:val="0019345D"/>
    <w:rsid w:val="0019382E"/>
    <w:rsid w:val="00193D76"/>
    <w:rsid w:val="0019442F"/>
    <w:rsid w:val="001944E6"/>
    <w:rsid w:val="00194E2C"/>
    <w:rsid w:val="00194E96"/>
    <w:rsid w:val="001958F4"/>
    <w:rsid w:val="00195941"/>
    <w:rsid w:val="00195D97"/>
    <w:rsid w:val="00195E37"/>
    <w:rsid w:val="001966AD"/>
    <w:rsid w:val="00196E57"/>
    <w:rsid w:val="0019739E"/>
    <w:rsid w:val="001976A2"/>
    <w:rsid w:val="001976EF"/>
    <w:rsid w:val="0019770D"/>
    <w:rsid w:val="00197B2A"/>
    <w:rsid w:val="00197BC3"/>
    <w:rsid w:val="001A01AB"/>
    <w:rsid w:val="001A02D2"/>
    <w:rsid w:val="001A04DA"/>
    <w:rsid w:val="001A05B6"/>
    <w:rsid w:val="001A07C1"/>
    <w:rsid w:val="001A0917"/>
    <w:rsid w:val="001A0DCB"/>
    <w:rsid w:val="001A0DF0"/>
    <w:rsid w:val="001A1392"/>
    <w:rsid w:val="001A147F"/>
    <w:rsid w:val="001A1B70"/>
    <w:rsid w:val="001A1FAA"/>
    <w:rsid w:val="001A2461"/>
    <w:rsid w:val="001A24F4"/>
    <w:rsid w:val="001A2566"/>
    <w:rsid w:val="001A277B"/>
    <w:rsid w:val="001A2A76"/>
    <w:rsid w:val="001A2BB7"/>
    <w:rsid w:val="001A2BC6"/>
    <w:rsid w:val="001A2C1A"/>
    <w:rsid w:val="001A2F5A"/>
    <w:rsid w:val="001A3823"/>
    <w:rsid w:val="001A3A62"/>
    <w:rsid w:val="001A3A6D"/>
    <w:rsid w:val="001A4034"/>
    <w:rsid w:val="001A403C"/>
    <w:rsid w:val="001A45F6"/>
    <w:rsid w:val="001A4908"/>
    <w:rsid w:val="001A59FE"/>
    <w:rsid w:val="001A6289"/>
    <w:rsid w:val="001A651D"/>
    <w:rsid w:val="001A65D7"/>
    <w:rsid w:val="001A6D46"/>
    <w:rsid w:val="001A77FA"/>
    <w:rsid w:val="001A7EE3"/>
    <w:rsid w:val="001A7FBF"/>
    <w:rsid w:val="001B0429"/>
    <w:rsid w:val="001B0715"/>
    <w:rsid w:val="001B09A7"/>
    <w:rsid w:val="001B0C69"/>
    <w:rsid w:val="001B0D63"/>
    <w:rsid w:val="001B0DA6"/>
    <w:rsid w:val="001B0F8C"/>
    <w:rsid w:val="001B13CA"/>
    <w:rsid w:val="001B1C6A"/>
    <w:rsid w:val="001B2BB4"/>
    <w:rsid w:val="001B2DF9"/>
    <w:rsid w:val="001B30C4"/>
    <w:rsid w:val="001B33FA"/>
    <w:rsid w:val="001B340E"/>
    <w:rsid w:val="001B3865"/>
    <w:rsid w:val="001B406E"/>
    <w:rsid w:val="001B47B9"/>
    <w:rsid w:val="001B4883"/>
    <w:rsid w:val="001B4904"/>
    <w:rsid w:val="001B4A7E"/>
    <w:rsid w:val="001B4DE6"/>
    <w:rsid w:val="001B4E49"/>
    <w:rsid w:val="001B4EF9"/>
    <w:rsid w:val="001B4F2A"/>
    <w:rsid w:val="001B52C3"/>
    <w:rsid w:val="001B574C"/>
    <w:rsid w:val="001B5D5E"/>
    <w:rsid w:val="001B5F0B"/>
    <w:rsid w:val="001B7087"/>
    <w:rsid w:val="001B7201"/>
    <w:rsid w:val="001B7AC7"/>
    <w:rsid w:val="001C0134"/>
    <w:rsid w:val="001C026C"/>
    <w:rsid w:val="001C04BA"/>
    <w:rsid w:val="001C0C00"/>
    <w:rsid w:val="001C107D"/>
    <w:rsid w:val="001C10E7"/>
    <w:rsid w:val="001C1398"/>
    <w:rsid w:val="001C1674"/>
    <w:rsid w:val="001C197E"/>
    <w:rsid w:val="001C1BA2"/>
    <w:rsid w:val="001C1C9C"/>
    <w:rsid w:val="001C254F"/>
    <w:rsid w:val="001C25B0"/>
    <w:rsid w:val="001C25C5"/>
    <w:rsid w:val="001C2636"/>
    <w:rsid w:val="001C28FD"/>
    <w:rsid w:val="001C2D14"/>
    <w:rsid w:val="001C2D94"/>
    <w:rsid w:val="001C3004"/>
    <w:rsid w:val="001C335A"/>
    <w:rsid w:val="001C44B0"/>
    <w:rsid w:val="001C472D"/>
    <w:rsid w:val="001C57D1"/>
    <w:rsid w:val="001C5E19"/>
    <w:rsid w:val="001C5EB9"/>
    <w:rsid w:val="001C6140"/>
    <w:rsid w:val="001C6645"/>
    <w:rsid w:val="001C678A"/>
    <w:rsid w:val="001C67A7"/>
    <w:rsid w:val="001C67A8"/>
    <w:rsid w:val="001C6CBF"/>
    <w:rsid w:val="001C76D7"/>
    <w:rsid w:val="001C7771"/>
    <w:rsid w:val="001C77DF"/>
    <w:rsid w:val="001C7A97"/>
    <w:rsid w:val="001D0306"/>
    <w:rsid w:val="001D034F"/>
    <w:rsid w:val="001D0566"/>
    <w:rsid w:val="001D0C01"/>
    <w:rsid w:val="001D1088"/>
    <w:rsid w:val="001D1291"/>
    <w:rsid w:val="001D1442"/>
    <w:rsid w:val="001D179B"/>
    <w:rsid w:val="001D18C5"/>
    <w:rsid w:val="001D1E4D"/>
    <w:rsid w:val="001D2853"/>
    <w:rsid w:val="001D2917"/>
    <w:rsid w:val="001D2C0E"/>
    <w:rsid w:val="001D4113"/>
    <w:rsid w:val="001D4B59"/>
    <w:rsid w:val="001D4CA8"/>
    <w:rsid w:val="001D5022"/>
    <w:rsid w:val="001D56F3"/>
    <w:rsid w:val="001D5780"/>
    <w:rsid w:val="001D584D"/>
    <w:rsid w:val="001D5CBA"/>
    <w:rsid w:val="001D5CD5"/>
    <w:rsid w:val="001D5DF3"/>
    <w:rsid w:val="001D627A"/>
    <w:rsid w:val="001D66F3"/>
    <w:rsid w:val="001D6739"/>
    <w:rsid w:val="001D67C3"/>
    <w:rsid w:val="001D6E84"/>
    <w:rsid w:val="001D6FE9"/>
    <w:rsid w:val="001D7486"/>
    <w:rsid w:val="001D77C6"/>
    <w:rsid w:val="001D79AD"/>
    <w:rsid w:val="001D7E95"/>
    <w:rsid w:val="001E0431"/>
    <w:rsid w:val="001E04D0"/>
    <w:rsid w:val="001E063D"/>
    <w:rsid w:val="001E071C"/>
    <w:rsid w:val="001E0C17"/>
    <w:rsid w:val="001E0C1A"/>
    <w:rsid w:val="001E0D92"/>
    <w:rsid w:val="001E0F51"/>
    <w:rsid w:val="001E2B74"/>
    <w:rsid w:val="001E2CCF"/>
    <w:rsid w:val="001E2F71"/>
    <w:rsid w:val="001E3126"/>
    <w:rsid w:val="001E3211"/>
    <w:rsid w:val="001E334E"/>
    <w:rsid w:val="001E33CA"/>
    <w:rsid w:val="001E351B"/>
    <w:rsid w:val="001E3771"/>
    <w:rsid w:val="001E3BA3"/>
    <w:rsid w:val="001E3BBD"/>
    <w:rsid w:val="001E3EB8"/>
    <w:rsid w:val="001E4A42"/>
    <w:rsid w:val="001E5CAF"/>
    <w:rsid w:val="001E5F31"/>
    <w:rsid w:val="001E60C8"/>
    <w:rsid w:val="001E6B2E"/>
    <w:rsid w:val="001E6D34"/>
    <w:rsid w:val="001E6E35"/>
    <w:rsid w:val="001E753C"/>
    <w:rsid w:val="001E789C"/>
    <w:rsid w:val="001E79D6"/>
    <w:rsid w:val="001E79FA"/>
    <w:rsid w:val="001E7DCA"/>
    <w:rsid w:val="001E7EFA"/>
    <w:rsid w:val="001EE46D"/>
    <w:rsid w:val="001F007F"/>
    <w:rsid w:val="001F0140"/>
    <w:rsid w:val="001F02E8"/>
    <w:rsid w:val="001F045D"/>
    <w:rsid w:val="001F0777"/>
    <w:rsid w:val="001F0BE6"/>
    <w:rsid w:val="001F0D2E"/>
    <w:rsid w:val="001F0F50"/>
    <w:rsid w:val="001F1131"/>
    <w:rsid w:val="001F1BAB"/>
    <w:rsid w:val="001F1DFD"/>
    <w:rsid w:val="001F22A0"/>
    <w:rsid w:val="001F2598"/>
    <w:rsid w:val="001F25EE"/>
    <w:rsid w:val="001F28D2"/>
    <w:rsid w:val="001F2FDC"/>
    <w:rsid w:val="001F2FF5"/>
    <w:rsid w:val="001F3160"/>
    <w:rsid w:val="001F33B9"/>
    <w:rsid w:val="001F372E"/>
    <w:rsid w:val="001F37F3"/>
    <w:rsid w:val="001F3D78"/>
    <w:rsid w:val="001F3E95"/>
    <w:rsid w:val="001F47EA"/>
    <w:rsid w:val="001F4AB7"/>
    <w:rsid w:val="001F4C9A"/>
    <w:rsid w:val="001F4F0D"/>
    <w:rsid w:val="001F54D9"/>
    <w:rsid w:val="001F5E83"/>
    <w:rsid w:val="001F614B"/>
    <w:rsid w:val="001F6693"/>
    <w:rsid w:val="001F6915"/>
    <w:rsid w:val="001F696C"/>
    <w:rsid w:val="001F6C64"/>
    <w:rsid w:val="001F6FAC"/>
    <w:rsid w:val="001F7354"/>
    <w:rsid w:val="001F7468"/>
    <w:rsid w:val="001F76AB"/>
    <w:rsid w:val="001F7F54"/>
    <w:rsid w:val="0020075B"/>
    <w:rsid w:val="0020119D"/>
    <w:rsid w:val="00201600"/>
    <w:rsid w:val="00201925"/>
    <w:rsid w:val="00201937"/>
    <w:rsid w:val="00201B4A"/>
    <w:rsid w:val="00201DD3"/>
    <w:rsid w:val="0020211C"/>
    <w:rsid w:val="00202542"/>
    <w:rsid w:val="00202D79"/>
    <w:rsid w:val="00202FA2"/>
    <w:rsid w:val="0020321B"/>
    <w:rsid w:val="00203237"/>
    <w:rsid w:val="002032F2"/>
    <w:rsid w:val="0020356D"/>
    <w:rsid w:val="002036E9"/>
    <w:rsid w:val="00203717"/>
    <w:rsid w:val="00203763"/>
    <w:rsid w:val="00203A56"/>
    <w:rsid w:val="00204039"/>
    <w:rsid w:val="002043C3"/>
    <w:rsid w:val="002044AA"/>
    <w:rsid w:val="002045CF"/>
    <w:rsid w:val="00204926"/>
    <w:rsid w:val="00204A65"/>
    <w:rsid w:val="00204C28"/>
    <w:rsid w:val="00204D2F"/>
    <w:rsid w:val="00204D6B"/>
    <w:rsid w:val="00204F98"/>
    <w:rsid w:val="002053A4"/>
    <w:rsid w:val="00205459"/>
    <w:rsid w:val="002057F4"/>
    <w:rsid w:val="00205983"/>
    <w:rsid w:val="00205C4C"/>
    <w:rsid w:val="00206168"/>
    <w:rsid w:val="002065A9"/>
    <w:rsid w:val="002067D0"/>
    <w:rsid w:val="00206CD0"/>
    <w:rsid w:val="00207E90"/>
    <w:rsid w:val="00207EB2"/>
    <w:rsid w:val="00210304"/>
    <w:rsid w:val="002107FF"/>
    <w:rsid w:val="00210D74"/>
    <w:rsid w:val="00210D9D"/>
    <w:rsid w:val="00210EE9"/>
    <w:rsid w:val="00211229"/>
    <w:rsid w:val="002116FD"/>
    <w:rsid w:val="00211727"/>
    <w:rsid w:val="00211CB6"/>
    <w:rsid w:val="00211CD6"/>
    <w:rsid w:val="00211EF0"/>
    <w:rsid w:val="002124E4"/>
    <w:rsid w:val="0021279C"/>
    <w:rsid w:val="00212D04"/>
    <w:rsid w:val="002134E8"/>
    <w:rsid w:val="0021399B"/>
    <w:rsid w:val="00213B60"/>
    <w:rsid w:val="00213DF0"/>
    <w:rsid w:val="00214012"/>
    <w:rsid w:val="002144ED"/>
    <w:rsid w:val="002146F9"/>
    <w:rsid w:val="00214B31"/>
    <w:rsid w:val="00214B47"/>
    <w:rsid w:val="00214D3D"/>
    <w:rsid w:val="00214E70"/>
    <w:rsid w:val="00215286"/>
    <w:rsid w:val="00215305"/>
    <w:rsid w:val="00216533"/>
    <w:rsid w:val="00216AA2"/>
    <w:rsid w:val="00216D16"/>
    <w:rsid w:val="00216DE0"/>
    <w:rsid w:val="0021712C"/>
    <w:rsid w:val="00217479"/>
    <w:rsid w:val="00217A3F"/>
    <w:rsid w:val="00217C8A"/>
    <w:rsid w:val="002208C8"/>
    <w:rsid w:val="002213E5"/>
    <w:rsid w:val="0022149A"/>
    <w:rsid w:val="002216A1"/>
    <w:rsid w:val="00221824"/>
    <w:rsid w:val="00221ACE"/>
    <w:rsid w:val="00221D5B"/>
    <w:rsid w:val="00221DE4"/>
    <w:rsid w:val="00221FDB"/>
    <w:rsid w:val="002224DA"/>
    <w:rsid w:val="0022288B"/>
    <w:rsid w:val="00222C0E"/>
    <w:rsid w:val="00222CEC"/>
    <w:rsid w:val="00222D0E"/>
    <w:rsid w:val="00223006"/>
    <w:rsid w:val="0022328A"/>
    <w:rsid w:val="0022370B"/>
    <w:rsid w:val="002238F4"/>
    <w:rsid w:val="00223E63"/>
    <w:rsid w:val="00223FFA"/>
    <w:rsid w:val="002240A0"/>
    <w:rsid w:val="0022426B"/>
    <w:rsid w:val="002246CA"/>
    <w:rsid w:val="002251F8"/>
    <w:rsid w:val="0022571B"/>
    <w:rsid w:val="00225BAF"/>
    <w:rsid w:val="0022636F"/>
    <w:rsid w:val="002268BD"/>
    <w:rsid w:val="00227A1B"/>
    <w:rsid w:val="00227C0E"/>
    <w:rsid w:val="00227E7B"/>
    <w:rsid w:val="00230040"/>
    <w:rsid w:val="00230119"/>
    <w:rsid w:val="00230786"/>
    <w:rsid w:val="0023084F"/>
    <w:rsid w:val="00230AD3"/>
    <w:rsid w:val="00231101"/>
    <w:rsid w:val="00231339"/>
    <w:rsid w:val="002314E2"/>
    <w:rsid w:val="00231513"/>
    <w:rsid w:val="0023171F"/>
    <w:rsid w:val="0023223A"/>
    <w:rsid w:val="0023235C"/>
    <w:rsid w:val="002323B7"/>
    <w:rsid w:val="00232846"/>
    <w:rsid w:val="00232B8E"/>
    <w:rsid w:val="00232E39"/>
    <w:rsid w:val="00232F1E"/>
    <w:rsid w:val="002331E9"/>
    <w:rsid w:val="002334B1"/>
    <w:rsid w:val="002334C9"/>
    <w:rsid w:val="00233A74"/>
    <w:rsid w:val="00233C15"/>
    <w:rsid w:val="002345A7"/>
    <w:rsid w:val="00234B9E"/>
    <w:rsid w:val="00234E9D"/>
    <w:rsid w:val="0023560B"/>
    <w:rsid w:val="00235956"/>
    <w:rsid w:val="00235BB2"/>
    <w:rsid w:val="00235C2F"/>
    <w:rsid w:val="00235FD9"/>
    <w:rsid w:val="002367E9"/>
    <w:rsid w:val="002368CE"/>
    <w:rsid w:val="00236DD1"/>
    <w:rsid w:val="002371F1"/>
    <w:rsid w:val="0023756D"/>
    <w:rsid w:val="00237638"/>
    <w:rsid w:val="002405C7"/>
    <w:rsid w:val="002406B9"/>
    <w:rsid w:val="00240C33"/>
    <w:rsid w:val="00240F8C"/>
    <w:rsid w:val="002410DD"/>
    <w:rsid w:val="00241153"/>
    <w:rsid w:val="002411F8"/>
    <w:rsid w:val="00241217"/>
    <w:rsid w:val="002412E4"/>
    <w:rsid w:val="002413C9"/>
    <w:rsid w:val="00241EF0"/>
    <w:rsid w:val="00242487"/>
    <w:rsid w:val="00243140"/>
    <w:rsid w:val="00243C6B"/>
    <w:rsid w:val="00243F06"/>
    <w:rsid w:val="00244244"/>
    <w:rsid w:val="002451D7"/>
    <w:rsid w:val="00245232"/>
    <w:rsid w:val="00245557"/>
    <w:rsid w:val="00245620"/>
    <w:rsid w:val="00245BC7"/>
    <w:rsid w:val="00245D0B"/>
    <w:rsid w:val="00246431"/>
    <w:rsid w:val="00246643"/>
    <w:rsid w:val="002467A0"/>
    <w:rsid w:val="00246AB5"/>
    <w:rsid w:val="00246FB1"/>
    <w:rsid w:val="002470B8"/>
    <w:rsid w:val="0024787A"/>
    <w:rsid w:val="00247AD7"/>
    <w:rsid w:val="00247B30"/>
    <w:rsid w:val="00247DE4"/>
    <w:rsid w:val="00250201"/>
    <w:rsid w:val="00251101"/>
    <w:rsid w:val="00251650"/>
    <w:rsid w:val="00251910"/>
    <w:rsid w:val="00251BD8"/>
    <w:rsid w:val="00251C46"/>
    <w:rsid w:val="00251D27"/>
    <w:rsid w:val="00251D9B"/>
    <w:rsid w:val="00251DD3"/>
    <w:rsid w:val="00251E31"/>
    <w:rsid w:val="00251F88"/>
    <w:rsid w:val="00252188"/>
    <w:rsid w:val="00252335"/>
    <w:rsid w:val="0025236B"/>
    <w:rsid w:val="0025247E"/>
    <w:rsid w:val="00252A02"/>
    <w:rsid w:val="00252A0D"/>
    <w:rsid w:val="00253476"/>
    <w:rsid w:val="0025359F"/>
    <w:rsid w:val="002537A4"/>
    <w:rsid w:val="00253AE9"/>
    <w:rsid w:val="00253E72"/>
    <w:rsid w:val="00254E04"/>
    <w:rsid w:val="00255172"/>
    <w:rsid w:val="00255ADD"/>
    <w:rsid w:val="002560D1"/>
    <w:rsid w:val="002560E1"/>
    <w:rsid w:val="002562A0"/>
    <w:rsid w:val="00256F56"/>
    <w:rsid w:val="002570EF"/>
    <w:rsid w:val="0025714B"/>
    <w:rsid w:val="00257304"/>
    <w:rsid w:val="00257A12"/>
    <w:rsid w:val="00257B94"/>
    <w:rsid w:val="0026030D"/>
    <w:rsid w:val="002604D6"/>
    <w:rsid w:val="00260755"/>
    <w:rsid w:val="002608D1"/>
    <w:rsid w:val="002609F5"/>
    <w:rsid w:val="00260A39"/>
    <w:rsid w:val="00260B5F"/>
    <w:rsid w:val="002611C2"/>
    <w:rsid w:val="002613EE"/>
    <w:rsid w:val="00261C6F"/>
    <w:rsid w:val="00261D7E"/>
    <w:rsid w:val="002624A4"/>
    <w:rsid w:val="00262541"/>
    <w:rsid w:val="0026256D"/>
    <w:rsid w:val="0026288E"/>
    <w:rsid w:val="002628E5"/>
    <w:rsid w:val="00262B2C"/>
    <w:rsid w:val="00262B83"/>
    <w:rsid w:val="00262F9F"/>
    <w:rsid w:val="00263413"/>
    <w:rsid w:val="00263A11"/>
    <w:rsid w:val="00263E96"/>
    <w:rsid w:val="002647CB"/>
    <w:rsid w:val="00264A5D"/>
    <w:rsid w:val="00264C47"/>
    <w:rsid w:val="00265427"/>
    <w:rsid w:val="002655E6"/>
    <w:rsid w:val="002656F0"/>
    <w:rsid w:val="0026595D"/>
    <w:rsid w:val="00265BC8"/>
    <w:rsid w:val="002669F6"/>
    <w:rsid w:val="002676CE"/>
    <w:rsid w:val="00267B03"/>
    <w:rsid w:val="00267BEA"/>
    <w:rsid w:val="00267D73"/>
    <w:rsid w:val="00267DEF"/>
    <w:rsid w:val="00267EDB"/>
    <w:rsid w:val="00270492"/>
    <w:rsid w:val="002705C6"/>
    <w:rsid w:val="00270CC9"/>
    <w:rsid w:val="002711CC"/>
    <w:rsid w:val="0027123F"/>
    <w:rsid w:val="00271243"/>
    <w:rsid w:val="002715E1"/>
    <w:rsid w:val="00271D48"/>
    <w:rsid w:val="00271E35"/>
    <w:rsid w:val="00271FD5"/>
    <w:rsid w:val="002724A2"/>
    <w:rsid w:val="002724DD"/>
    <w:rsid w:val="0027270A"/>
    <w:rsid w:val="00272951"/>
    <w:rsid w:val="00272987"/>
    <w:rsid w:val="00272B48"/>
    <w:rsid w:val="00272BC7"/>
    <w:rsid w:val="00272E6F"/>
    <w:rsid w:val="00273625"/>
    <w:rsid w:val="0027397A"/>
    <w:rsid w:val="00273A43"/>
    <w:rsid w:val="00273E32"/>
    <w:rsid w:val="00273FF1"/>
    <w:rsid w:val="002742C4"/>
    <w:rsid w:val="002748B9"/>
    <w:rsid w:val="002748E3"/>
    <w:rsid w:val="002749D2"/>
    <w:rsid w:val="0027563F"/>
    <w:rsid w:val="00275BC7"/>
    <w:rsid w:val="00275C33"/>
    <w:rsid w:val="00275E5F"/>
    <w:rsid w:val="00275EF4"/>
    <w:rsid w:val="0027654B"/>
    <w:rsid w:val="002775A5"/>
    <w:rsid w:val="00277976"/>
    <w:rsid w:val="00277AB6"/>
    <w:rsid w:val="00277CEA"/>
    <w:rsid w:val="00280024"/>
    <w:rsid w:val="002806AF"/>
    <w:rsid w:val="0028078F"/>
    <w:rsid w:val="00281877"/>
    <w:rsid w:val="0028193A"/>
    <w:rsid w:val="00281FDB"/>
    <w:rsid w:val="002822D8"/>
    <w:rsid w:val="0028279E"/>
    <w:rsid w:val="002829AE"/>
    <w:rsid w:val="002829EA"/>
    <w:rsid w:val="00282B04"/>
    <w:rsid w:val="002832BD"/>
    <w:rsid w:val="0028346B"/>
    <w:rsid w:val="00283560"/>
    <w:rsid w:val="00283919"/>
    <w:rsid w:val="002839DF"/>
    <w:rsid w:val="00283FF2"/>
    <w:rsid w:val="002845A1"/>
    <w:rsid w:val="002849C7"/>
    <w:rsid w:val="00284C3A"/>
    <w:rsid w:val="00284CBC"/>
    <w:rsid w:val="00284CCF"/>
    <w:rsid w:val="00285149"/>
    <w:rsid w:val="0028565B"/>
    <w:rsid w:val="00285687"/>
    <w:rsid w:val="00285AD8"/>
    <w:rsid w:val="002861EC"/>
    <w:rsid w:val="00286477"/>
    <w:rsid w:val="002866D0"/>
    <w:rsid w:val="0028680A"/>
    <w:rsid w:val="00286841"/>
    <w:rsid w:val="00286B38"/>
    <w:rsid w:val="00286C1F"/>
    <w:rsid w:val="00286E72"/>
    <w:rsid w:val="002875C6"/>
    <w:rsid w:val="002875F6"/>
    <w:rsid w:val="0028764E"/>
    <w:rsid w:val="00287E01"/>
    <w:rsid w:val="002900F5"/>
    <w:rsid w:val="00290515"/>
    <w:rsid w:val="002905D2"/>
    <w:rsid w:val="00290664"/>
    <w:rsid w:val="002908CF"/>
    <w:rsid w:val="00290C02"/>
    <w:rsid w:val="00290FE5"/>
    <w:rsid w:val="00291000"/>
    <w:rsid w:val="002910B0"/>
    <w:rsid w:val="002910EB"/>
    <w:rsid w:val="002912C4"/>
    <w:rsid w:val="00291677"/>
    <w:rsid w:val="00291754"/>
    <w:rsid w:val="00291B45"/>
    <w:rsid w:val="00291C93"/>
    <w:rsid w:val="00291CC8"/>
    <w:rsid w:val="00291ED9"/>
    <w:rsid w:val="00291F49"/>
    <w:rsid w:val="0029210B"/>
    <w:rsid w:val="002921E2"/>
    <w:rsid w:val="002933D8"/>
    <w:rsid w:val="00293704"/>
    <w:rsid w:val="00293F2C"/>
    <w:rsid w:val="00293F59"/>
    <w:rsid w:val="002942AF"/>
    <w:rsid w:val="002943F8"/>
    <w:rsid w:val="0029442B"/>
    <w:rsid w:val="00294567"/>
    <w:rsid w:val="0029464C"/>
    <w:rsid w:val="00294D6D"/>
    <w:rsid w:val="00295052"/>
    <w:rsid w:val="0029505C"/>
    <w:rsid w:val="00295130"/>
    <w:rsid w:val="00295176"/>
    <w:rsid w:val="00295205"/>
    <w:rsid w:val="002958F7"/>
    <w:rsid w:val="00295965"/>
    <w:rsid w:val="00295A03"/>
    <w:rsid w:val="00295AC9"/>
    <w:rsid w:val="002960D3"/>
    <w:rsid w:val="0029618E"/>
    <w:rsid w:val="00296338"/>
    <w:rsid w:val="0029644C"/>
    <w:rsid w:val="002964B9"/>
    <w:rsid w:val="002964BE"/>
    <w:rsid w:val="00296DE5"/>
    <w:rsid w:val="00296F09"/>
    <w:rsid w:val="00296F2D"/>
    <w:rsid w:val="0029718C"/>
    <w:rsid w:val="002973BE"/>
    <w:rsid w:val="0029748C"/>
    <w:rsid w:val="00297576"/>
    <w:rsid w:val="002975CE"/>
    <w:rsid w:val="00297E28"/>
    <w:rsid w:val="002A0417"/>
    <w:rsid w:val="002A0A69"/>
    <w:rsid w:val="002A0FD7"/>
    <w:rsid w:val="002A10C7"/>
    <w:rsid w:val="002A18F3"/>
    <w:rsid w:val="002A1DAD"/>
    <w:rsid w:val="002A24E7"/>
    <w:rsid w:val="002A28E7"/>
    <w:rsid w:val="002A2A10"/>
    <w:rsid w:val="002A2A32"/>
    <w:rsid w:val="002A2EF7"/>
    <w:rsid w:val="002A2F51"/>
    <w:rsid w:val="002A2FEF"/>
    <w:rsid w:val="002A301F"/>
    <w:rsid w:val="002A314E"/>
    <w:rsid w:val="002A3B8E"/>
    <w:rsid w:val="002A4069"/>
    <w:rsid w:val="002A4314"/>
    <w:rsid w:val="002A4524"/>
    <w:rsid w:val="002A4593"/>
    <w:rsid w:val="002A47F2"/>
    <w:rsid w:val="002A4BBD"/>
    <w:rsid w:val="002A5295"/>
    <w:rsid w:val="002A63B3"/>
    <w:rsid w:val="002A65F7"/>
    <w:rsid w:val="002A6CBD"/>
    <w:rsid w:val="002A6CF9"/>
    <w:rsid w:val="002A6D86"/>
    <w:rsid w:val="002A73F4"/>
    <w:rsid w:val="002A76D8"/>
    <w:rsid w:val="002A772A"/>
    <w:rsid w:val="002A7971"/>
    <w:rsid w:val="002A7C73"/>
    <w:rsid w:val="002A7D76"/>
    <w:rsid w:val="002A7DA4"/>
    <w:rsid w:val="002B0015"/>
    <w:rsid w:val="002B00E6"/>
    <w:rsid w:val="002B0110"/>
    <w:rsid w:val="002B049D"/>
    <w:rsid w:val="002B04F8"/>
    <w:rsid w:val="002B05BD"/>
    <w:rsid w:val="002B065F"/>
    <w:rsid w:val="002B07AA"/>
    <w:rsid w:val="002B09CF"/>
    <w:rsid w:val="002B111C"/>
    <w:rsid w:val="002B11AF"/>
    <w:rsid w:val="002B165C"/>
    <w:rsid w:val="002B1ECC"/>
    <w:rsid w:val="002B2875"/>
    <w:rsid w:val="002B291F"/>
    <w:rsid w:val="002B2BC1"/>
    <w:rsid w:val="002B3B43"/>
    <w:rsid w:val="002B42CE"/>
    <w:rsid w:val="002B48C4"/>
    <w:rsid w:val="002B4AEA"/>
    <w:rsid w:val="002B546D"/>
    <w:rsid w:val="002B5E45"/>
    <w:rsid w:val="002B60AA"/>
    <w:rsid w:val="002B6231"/>
    <w:rsid w:val="002B6E7A"/>
    <w:rsid w:val="002B7DB4"/>
    <w:rsid w:val="002C0376"/>
    <w:rsid w:val="002C0983"/>
    <w:rsid w:val="002C0C4A"/>
    <w:rsid w:val="002C0FCE"/>
    <w:rsid w:val="002C1361"/>
    <w:rsid w:val="002C1717"/>
    <w:rsid w:val="002C1B0B"/>
    <w:rsid w:val="002C1C4D"/>
    <w:rsid w:val="002C2022"/>
    <w:rsid w:val="002C23C7"/>
    <w:rsid w:val="002C26B0"/>
    <w:rsid w:val="002C2757"/>
    <w:rsid w:val="002C2773"/>
    <w:rsid w:val="002C2794"/>
    <w:rsid w:val="002C31F6"/>
    <w:rsid w:val="002C343C"/>
    <w:rsid w:val="002C3A8D"/>
    <w:rsid w:val="002C3A98"/>
    <w:rsid w:val="002C3B82"/>
    <w:rsid w:val="002C43DC"/>
    <w:rsid w:val="002C469D"/>
    <w:rsid w:val="002C4905"/>
    <w:rsid w:val="002C4E57"/>
    <w:rsid w:val="002C4F2B"/>
    <w:rsid w:val="002C56F7"/>
    <w:rsid w:val="002C5845"/>
    <w:rsid w:val="002C58BC"/>
    <w:rsid w:val="002C5A76"/>
    <w:rsid w:val="002C5E6E"/>
    <w:rsid w:val="002C63A6"/>
    <w:rsid w:val="002C7431"/>
    <w:rsid w:val="002C7E6E"/>
    <w:rsid w:val="002D00AA"/>
    <w:rsid w:val="002D05AC"/>
    <w:rsid w:val="002D07C1"/>
    <w:rsid w:val="002D0AD9"/>
    <w:rsid w:val="002D0B63"/>
    <w:rsid w:val="002D0BF7"/>
    <w:rsid w:val="002D1044"/>
    <w:rsid w:val="002D10B1"/>
    <w:rsid w:val="002D11D4"/>
    <w:rsid w:val="002D123B"/>
    <w:rsid w:val="002D12B4"/>
    <w:rsid w:val="002D1A91"/>
    <w:rsid w:val="002D1F2A"/>
    <w:rsid w:val="002D212B"/>
    <w:rsid w:val="002D2130"/>
    <w:rsid w:val="002D2197"/>
    <w:rsid w:val="002D2480"/>
    <w:rsid w:val="002D331A"/>
    <w:rsid w:val="002D3355"/>
    <w:rsid w:val="002D3941"/>
    <w:rsid w:val="002D39BE"/>
    <w:rsid w:val="002D3CFF"/>
    <w:rsid w:val="002D3D77"/>
    <w:rsid w:val="002D48E1"/>
    <w:rsid w:val="002D4EFA"/>
    <w:rsid w:val="002D57CB"/>
    <w:rsid w:val="002D5863"/>
    <w:rsid w:val="002D5A8A"/>
    <w:rsid w:val="002D5B01"/>
    <w:rsid w:val="002D5B02"/>
    <w:rsid w:val="002D5CA8"/>
    <w:rsid w:val="002D5E5F"/>
    <w:rsid w:val="002D5E7B"/>
    <w:rsid w:val="002D5FED"/>
    <w:rsid w:val="002D61B2"/>
    <w:rsid w:val="002D6300"/>
    <w:rsid w:val="002D6A82"/>
    <w:rsid w:val="002D6DCD"/>
    <w:rsid w:val="002D7575"/>
    <w:rsid w:val="002D7F3F"/>
    <w:rsid w:val="002E017F"/>
    <w:rsid w:val="002E0925"/>
    <w:rsid w:val="002E0D3A"/>
    <w:rsid w:val="002E0E13"/>
    <w:rsid w:val="002E1155"/>
    <w:rsid w:val="002E11DE"/>
    <w:rsid w:val="002E1279"/>
    <w:rsid w:val="002E13AD"/>
    <w:rsid w:val="002E146F"/>
    <w:rsid w:val="002E15E5"/>
    <w:rsid w:val="002E1708"/>
    <w:rsid w:val="002E1A2B"/>
    <w:rsid w:val="002E1AEE"/>
    <w:rsid w:val="002E1D95"/>
    <w:rsid w:val="002E2554"/>
    <w:rsid w:val="002E274C"/>
    <w:rsid w:val="002E2988"/>
    <w:rsid w:val="002E2AE8"/>
    <w:rsid w:val="002E2F7C"/>
    <w:rsid w:val="002E304F"/>
    <w:rsid w:val="002E33B6"/>
    <w:rsid w:val="002E35A2"/>
    <w:rsid w:val="002E39CD"/>
    <w:rsid w:val="002E3C53"/>
    <w:rsid w:val="002E45E1"/>
    <w:rsid w:val="002E46EF"/>
    <w:rsid w:val="002E47B9"/>
    <w:rsid w:val="002E4AEA"/>
    <w:rsid w:val="002E4C2E"/>
    <w:rsid w:val="002E4D0C"/>
    <w:rsid w:val="002E4E40"/>
    <w:rsid w:val="002E4EAF"/>
    <w:rsid w:val="002E4F17"/>
    <w:rsid w:val="002E4F85"/>
    <w:rsid w:val="002E5413"/>
    <w:rsid w:val="002E545C"/>
    <w:rsid w:val="002E5AD2"/>
    <w:rsid w:val="002E5C32"/>
    <w:rsid w:val="002E6038"/>
    <w:rsid w:val="002E6129"/>
    <w:rsid w:val="002E649A"/>
    <w:rsid w:val="002E6C99"/>
    <w:rsid w:val="002E6E64"/>
    <w:rsid w:val="002E7504"/>
    <w:rsid w:val="002E7D88"/>
    <w:rsid w:val="002EABF7"/>
    <w:rsid w:val="002F0496"/>
    <w:rsid w:val="002F0686"/>
    <w:rsid w:val="002F09D0"/>
    <w:rsid w:val="002F0E75"/>
    <w:rsid w:val="002F0FCB"/>
    <w:rsid w:val="002F114E"/>
    <w:rsid w:val="002F1B17"/>
    <w:rsid w:val="002F1DF6"/>
    <w:rsid w:val="002F1E47"/>
    <w:rsid w:val="002F286A"/>
    <w:rsid w:val="002F28F0"/>
    <w:rsid w:val="002F2DC8"/>
    <w:rsid w:val="002F30B2"/>
    <w:rsid w:val="002F31F6"/>
    <w:rsid w:val="002F4341"/>
    <w:rsid w:val="002F4472"/>
    <w:rsid w:val="002F527C"/>
    <w:rsid w:val="002F5552"/>
    <w:rsid w:val="002F56AA"/>
    <w:rsid w:val="002F577F"/>
    <w:rsid w:val="002F58F0"/>
    <w:rsid w:val="002F5C26"/>
    <w:rsid w:val="002F645D"/>
    <w:rsid w:val="002F6507"/>
    <w:rsid w:val="002F6706"/>
    <w:rsid w:val="002F6EEE"/>
    <w:rsid w:val="002F7620"/>
    <w:rsid w:val="002F7644"/>
    <w:rsid w:val="002F7AF8"/>
    <w:rsid w:val="003012BB"/>
    <w:rsid w:val="003013D1"/>
    <w:rsid w:val="003016B1"/>
    <w:rsid w:val="0030189D"/>
    <w:rsid w:val="00301971"/>
    <w:rsid w:val="00301C94"/>
    <w:rsid w:val="00301FDC"/>
    <w:rsid w:val="00302261"/>
    <w:rsid w:val="003023A9"/>
    <w:rsid w:val="003028E6"/>
    <w:rsid w:val="003029F1"/>
    <w:rsid w:val="00302BE3"/>
    <w:rsid w:val="00302FB6"/>
    <w:rsid w:val="00303059"/>
    <w:rsid w:val="00303215"/>
    <w:rsid w:val="0030324F"/>
    <w:rsid w:val="003042A4"/>
    <w:rsid w:val="00304442"/>
    <w:rsid w:val="00304EEF"/>
    <w:rsid w:val="00305101"/>
    <w:rsid w:val="003051F3"/>
    <w:rsid w:val="00305A6E"/>
    <w:rsid w:val="00305A8F"/>
    <w:rsid w:val="00305C06"/>
    <w:rsid w:val="00305F7F"/>
    <w:rsid w:val="0030690C"/>
    <w:rsid w:val="003069B3"/>
    <w:rsid w:val="00306A13"/>
    <w:rsid w:val="00306A4C"/>
    <w:rsid w:val="00306D5D"/>
    <w:rsid w:val="00306D81"/>
    <w:rsid w:val="00306DD5"/>
    <w:rsid w:val="00306F41"/>
    <w:rsid w:val="00307234"/>
    <w:rsid w:val="0030735C"/>
    <w:rsid w:val="0030737C"/>
    <w:rsid w:val="003073E6"/>
    <w:rsid w:val="0030768B"/>
    <w:rsid w:val="003077A8"/>
    <w:rsid w:val="003100F7"/>
    <w:rsid w:val="00310204"/>
    <w:rsid w:val="00310313"/>
    <w:rsid w:val="0031074B"/>
    <w:rsid w:val="0031093C"/>
    <w:rsid w:val="003109DE"/>
    <w:rsid w:val="003111C7"/>
    <w:rsid w:val="003114E3"/>
    <w:rsid w:val="003116F0"/>
    <w:rsid w:val="003118BE"/>
    <w:rsid w:val="00311E47"/>
    <w:rsid w:val="0031236E"/>
    <w:rsid w:val="00312372"/>
    <w:rsid w:val="00312603"/>
    <w:rsid w:val="00312A24"/>
    <w:rsid w:val="00313194"/>
    <w:rsid w:val="00313277"/>
    <w:rsid w:val="00313332"/>
    <w:rsid w:val="00313352"/>
    <w:rsid w:val="0031345E"/>
    <w:rsid w:val="0031366E"/>
    <w:rsid w:val="0031381B"/>
    <w:rsid w:val="0031397D"/>
    <w:rsid w:val="00313B35"/>
    <w:rsid w:val="00313E3E"/>
    <w:rsid w:val="003140BA"/>
    <w:rsid w:val="0031420B"/>
    <w:rsid w:val="00314252"/>
    <w:rsid w:val="0031425E"/>
    <w:rsid w:val="00314366"/>
    <w:rsid w:val="003143E8"/>
    <w:rsid w:val="0031496F"/>
    <w:rsid w:val="003149A4"/>
    <w:rsid w:val="003151D0"/>
    <w:rsid w:val="00315232"/>
    <w:rsid w:val="0031525F"/>
    <w:rsid w:val="00315402"/>
    <w:rsid w:val="00315535"/>
    <w:rsid w:val="00315CF3"/>
    <w:rsid w:val="003161B2"/>
    <w:rsid w:val="00316235"/>
    <w:rsid w:val="00316493"/>
    <w:rsid w:val="00316A5D"/>
    <w:rsid w:val="00316AA1"/>
    <w:rsid w:val="00316F6E"/>
    <w:rsid w:val="00317030"/>
    <w:rsid w:val="00317733"/>
    <w:rsid w:val="0031775A"/>
    <w:rsid w:val="00317C55"/>
    <w:rsid w:val="00317C76"/>
    <w:rsid w:val="00320093"/>
    <w:rsid w:val="003202DB"/>
    <w:rsid w:val="0032048D"/>
    <w:rsid w:val="003208DF"/>
    <w:rsid w:val="00320FAB"/>
    <w:rsid w:val="00321495"/>
    <w:rsid w:val="00321548"/>
    <w:rsid w:val="003215FF"/>
    <w:rsid w:val="0032174C"/>
    <w:rsid w:val="003217EB"/>
    <w:rsid w:val="00321822"/>
    <w:rsid w:val="00321850"/>
    <w:rsid w:val="00321A21"/>
    <w:rsid w:val="00321C62"/>
    <w:rsid w:val="00321FB4"/>
    <w:rsid w:val="0032272B"/>
    <w:rsid w:val="003227C7"/>
    <w:rsid w:val="00322BA7"/>
    <w:rsid w:val="00322F57"/>
    <w:rsid w:val="003230BD"/>
    <w:rsid w:val="003232E0"/>
    <w:rsid w:val="003238DC"/>
    <w:rsid w:val="00323A38"/>
    <w:rsid w:val="00323FE1"/>
    <w:rsid w:val="00324730"/>
    <w:rsid w:val="00324988"/>
    <w:rsid w:val="00324CAF"/>
    <w:rsid w:val="00324DC9"/>
    <w:rsid w:val="00324F26"/>
    <w:rsid w:val="0032505C"/>
    <w:rsid w:val="00325142"/>
    <w:rsid w:val="003257B1"/>
    <w:rsid w:val="00325992"/>
    <w:rsid w:val="00325AB3"/>
    <w:rsid w:val="00325C37"/>
    <w:rsid w:val="00325CFA"/>
    <w:rsid w:val="00327089"/>
    <w:rsid w:val="00327711"/>
    <w:rsid w:val="00327796"/>
    <w:rsid w:val="00327DCD"/>
    <w:rsid w:val="00327F49"/>
    <w:rsid w:val="00330545"/>
    <w:rsid w:val="00330741"/>
    <w:rsid w:val="00330900"/>
    <w:rsid w:val="00330978"/>
    <w:rsid w:val="003309F9"/>
    <w:rsid w:val="00330D83"/>
    <w:rsid w:val="00330FE8"/>
    <w:rsid w:val="0033110E"/>
    <w:rsid w:val="00331271"/>
    <w:rsid w:val="00331348"/>
    <w:rsid w:val="00331BF1"/>
    <w:rsid w:val="00332730"/>
    <w:rsid w:val="00332942"/>
    <w:rsid w:val="00332E88"/>
    <w:rsid w:val="0033300A"/>
    <w:rsid w:val="003335BD"/>
    <w:rsid w:val="003336B5"/>
    <w:rsid w:val="003336DD"/>
    <w:rsid w:val="00333A11"/>
    <w:rsid w:val="00333DEB"/>
    <w:rsid w:val="0033406F"/>
    <w:rsid w:val="00334140"/>
    <w:rsid w:val="00334756"/>
    <w:rsid w:val="0033522B"/>
    <w:rsid w:val="00335691"/>
    <w:rsid w:val="00335706"/>
    <w:rsid w:val="00335ABF"/>
    <w:rsid w:val="00335E67"/>
    <w:rsid w:val="00335E73"/>
    <w:rsid w:val="003360CB"/>
    <w:rsid w:val="003366C6"/>
    <w:rsid w:val="003369BD"/>
    <w:rsid w:val="00336CAC"/>
    <w:rsid w:val="00336E04"/>
    <w:rsid w:val="003370CF"/>
    <w:rsid w:val="003372CA"/>
    <w:rsid w:val="00337542"/>
    <w:rsid w:val="00337A49"/>
    <w:rsid w:val="00337DB4"/>
    <w:rsid w:val="00337FD6"/>
    <w:rsid w:val="0034000B"/>
    <w:rsid w:val="00340370"/>
    <w:rsid w:val="003404ED"/>
    <w:rsid w:val="0034054D"/>
    <w:rsid w:val="003405EC"/>
    <w:rsid w:val="00340A10"/>
    <w:rsid w:val="00340D6D"/>
    <w:rsid w:val="00340E92"/>
    <w:rsid w:val="0034116A"/>
    <w:rsid w:val="003416C6"/>
    <w:rsid w:val="0034191C"/>
    <w:rsid w:val="00341C32"/>
    <w:rsid w:val="0034230A"/>
    <w:rsid w:val="00342407"/>
    <w:rsid w:val="003424DA"/>
    <w:rsid w:val="0034267C"/>
    <w:rsid w:val="003427AF"/>
    <w:rsid w:val="00342B65"/>
    <w:rsid w:val="00342F89"/>
    <w:rsid w:val="00343127"/>
    <w:rsid w:val="00343201"/>
    <w:rsid w:val="003434E6"/>
    <w:rsid w:val="00343765"/>
    <w:rsid w:val="00343ADB"/>
    <w:rsid w:val="00343B12"/>
    <w:rsid w:val="00343B43"/>
    <w:rsid w:val="00343C52"/>
    <w:rsid w:val="00343D07"/>
    <w:rsid w:val="00343DA4"/>
    <w:rsid w:val="00344206"/>
    <w:rsid w:val="0034428C"/>
    <w:rsid w:val="00344801"/>
    <w:rsid w:val="00344869"/>
    <w:rsid w:val="00344B50"/>
    <w:rsid w:val="00344C58"/>
    <w:rsid w:val="00344E0C"/>
    <w:rsid w:val="00344F92"/>
    <w:rsid w:val="00345AA9"/>
    <w:rsid w:val="00345F68"/>
    <w:rsid w:val="00345F94"/>
    <w:rsid w:val="00346DC6"/>
    <w:rsid w:val="00346E13"/>
    <w:rsid w:val="00346F4A"/>
    <w:rsid w:val="003471F0"/>
    <w:rsid w:val="00347467"/>
    <w:rsid w:val="00347474"/>
    <w:rsid w:val="003474D6"/>
    <w:rsid w:val="0034799C"/>
    <w:rsid w:val="00347B35"/>
    <w:rsid w:val="00347DDE"/>
    <w:rsid w:val="00350038"/>
    <w:rsid w:val="0035071C"/>
    <w:rsid w:val="00350A60"/>
    <w:rsid w:val="00350F34"/>
    <w:rsid w:val="003510B3"/>
    <w:rsid w:val="0035130F"/>
    <w:rsid w:val="0035187C"/>
    <w:rsid w:val="0035188C"/>
    <w:rsid w:val="00351A73"/>
    <w:rsid w:val="00351D1A"/>
    <w:rsid w:val="0035249C"/>
    <w:rsid w:val="00352737"/>
    <w:rsid w:val="00352F8D"/>
    <w:rsid w:val="00353162"/>
    <w:rsid w:val="00353416"/>
    <w:rsid w:val="003534F0"/>
    <w:rsid w:val="003536AE"/>
    <w:rsid w:val="00353A62"/>
    <w:rsid w:val="00353E3E"/>
    <w:rsid w:val="00354673"/>
    <w:rsid w:val="00354AD6"/>
    <w:rsid w:val="0035565B"/>
    <w:rsid w:val="00355674"/>
    <w:rsid w:val="00355F7D"/>
    <w:rsid w:val="00356C6F"/>
    <w:rsid w:val="00356CA2"/>
    <w:rsid w:val="003572F9"/>
    <w:rsid w:val="0035790D"/>
    <w:rsid w:val="003579E7"/>
    <w:rsid w:val="00357AE0"/>
    <w:rsid w:val="00360021"/>
    <w:rsid w:val="00360262"/>
    <w:rsid w:val="00360A25"/>
    <w:rsid w:val="00360CA5"/>
    <w:rsid w:val="00361294"/>
    <w:rsid w:val="00361794"/>
    <w:rsid w:val="0036187E"/>
    <w:rsid w:val="0036197B"/>
    <w:rsid w:val="00361E39"/>
    <w:rsid w:val="003622E5"/>
    <w:rsid w:val="00362674"/>
    <w:rsid w:val="00362763"/>
    <w:rsid w:val="00362901"/>
    <w:rsid w:val="00362A9D"/>
    <w:rsid w:val="00362ADD"/>
    <w:rsid w:val="00362B2D"/>
    <w:rsid w:val="00362C4B"/>
    <w:rsid w:val="0036312D"/>
    <w:rsid w:val="00363AC6"/>
    <w:rsid w:val="003644BD"/>
    <w:rsid w:val="003647B8"/>
    <w:rsid w:val="00364DCB"/>
    <w:rsid w:val="003658BD"/>
    <w:rsid w:val="00365A7A"/>
    <w:rsid w:val="00366095"/>
    <w:rsid w:val="00366370"/>
    <w:rsid w:val="00366899"/>
    <w:rsid w:val="003668F9"/>
    <w:rsid w:val="00366945"/>
    <w:rsid w:val="00366FE2"/>
    <w:rsid w:val="00367548"/>
    <w:rsid w:val="003675C3"/>
    <w:rsid w:val="00367AAF"/>
    <w:rsid w:val="003700DA"/>
    <w:rsid w:val="0037024D"/>
    <w:rsid w:val="0037078B"/>
    <w:rsid w:val="003708A9"/>
    <w:rsid w:val="003709B0"/>
    <w:rsid w:val="00370A1C"/>
    <w:rsid w:val="00370B79"/>
    <w:rsid w:val="00370C09"/>
    <w:rsid w:val="00370D4D"/>
    <w:rsid w:val="00370E1D"/>
    <w:rsid w:val="00370E47"/>
    <w:rsid w:val="0037134F"/>
    <w:rsid w:val="00371440"/>
    <w:rsid w:val="00371509"/>
    <w:rsid w:val="00371A4C"/>
    <w:rsid w:val="00371A89"/>
    <w:rsid w:val="00371EB6"/>
    <w:rsid w:val="003721D2"/>
    <w:rsid w:val="0037222B"/>
    <w:rsid w:val="0037259E"/>
    <w:rsid w:val="00372B13"/>
    <w:rsid w:val="003733EB"/>
    <w:rsid w:val="00373411"/>
    <w:rsid w:val="00373FB6"/>
    <w:rsid w:val="003741D6"/>
    <w:rsid w:val="0037423F"/>
    <w:rsid w:val="0037458D"/>
    <w:rsid w:val="0037459C"/>
    <w:rsid w:val="003746FF"/>
    <w:rsid w:val="00374888"/>
    <w:rsid w:val="00375542"/>
    <w:rsid w:val="00375743"/>
    <w:rsid w:val="00375A6D"/>
    <w:rsid w:val="00375FFE"/>
    <w:rsid w:val="00376375"/>
    <w:rsid w:val="00376816"/>
    <w:rsid w:val="00377633"/>
    <w:rsid w:val="003778CD"/>
    <w:rsid w:val="00380512"/>
    <w:rsid w:val="00380F6F"/>
    <w:rsid w:val="00381032"/>
    <w:rsid w:val="003815C0"/>
    <w:rsid w:val="00381DB0"/>
    <w:rsid w:val="0038238B"/>
    <w:rsid w:val="00382438"/>
    <w:rsid w:val="0038268B"/>
    <w:rsid w:val="00382888"/>
    <w:rsid w:val="00382C2D"/>
    <w:rsid w:val="00382C63"/>
    <w:rsid w:val="00382F8C"/>
    <w:rsid w:val="00383211"/>
    <w:rsid w:val="00383300"/>
    <w:rsid w:val="00383702"/>
    <w:rsid w:val="00383A21"/>
    <w:rsid w:val="00383CF0"/>
    <w:rsid w:val="00384525"/>
    <w:rsid w:val="0038453F"/>
    <w:rsid w:val="00384693"/>
    <w:rsid w:val="00384FF7"/>
    <w:rsid w:val="0038591C"/>
    <w:rsid w:val="00385EDA"/>
    <w:rsid w:val="003861E8"/>
    <w:rsid w:val="00386468"/>
    <w:rsid w:val="00386568"/>
    <w:rsid w:val="00386685"/>
    <w:rsid w:val="0038681D"/>
    <w:rsid w:val="00386C9A"/>
    <w:rsid w:val="00386D84"/>
    <w:rsid w:val="00386D8E"/>
    <w:rsid w:val="00387171"/>
    <w:rsid w:val="003871C9"/>
    <w:rsid w:val="003871E3"/>
    <w:rsid w:val="003872D1"/>
    <w:rsid w:val="003874D3"/>
    <w:rsid w:val="0038781A"/>
    <w:rsid w:val="00387B3E"/>
    <w:rsid w:val="0039006D"/>
    <w:rsid w:val="003902D7"/>
    <w:rsid w:val="00390399"/>
    <w:rsid w:val="003904E9"/>
    <w:rsid w:val="0039088D"/>
    <w:rsid w:val="00390C46"/>
    <w:rsid w:val="003911DC"/>
    <w:rsid w:val="00391477"/>
    <w:rsid w:val="00391D33"/>
    <w:rsid w:val="00391F58"/>
    <w:rsid w:val="003920A5"/>
    <w:rsid w:val="0039241D"/>
    <w:rsid w:val="00393672"/>
    <w:rsid w:val="00393685"/>
    <w:rsid w:val="00393B21"/>
    <w:rsid w:val="00393CD5"/>
    <w:rsid w:val="00394289"/>
    <w:rsid w:val="00394CEC"/>
    <w:rsid w:val="003958A4"/>
    <w:rsid w:val="00395CA6"/>
    <w:rsid w:val="00395E52"/>
    <w:rsid w:val="00395F31"/>
    <w:rsid w:val="003962B7"/>
    <w:rsid w:val="003964B7"/>
    <w:rsid w:val="003965C7"/>
    <w:rsid w:val="00396721"/>
    <w:rsid w:val="00396789"/>
    <w:rsid w:val="00396AAD"/>
    <w:rsid w:val="00396E55"/>
    <w:rsid w:val="00396F1B"/>
    <w:rsid w:val="003972E1"/>
    <w:rsid w:val="00397358"/>
    <w:rsid w:val="003978B2"/>
    <w:rsid w:val="00397E6F"/>
    <w:rsid w:val="003A08A1"/>
    <w:rsid w:val="003A0C93"/>
    <w:rsid w:val="003A0E53"/>
    <w:rsid w:val="003A12B2"/>
    <w:rsid w:val="003A13A9"/>
    <w:rsid w:val="003A157C"/>
    <w:rsid w:val="003A1623"/>
    <w:rsid w:val="003A165D"/>
    <w:rsid w:val="003A17CE"/>
    <w:rsid w:val="003A1AC7"/>
    <w:rsid w:val="003A22FA"/>
    <w:rsid w:val="003A2485"/>
    <w:rsid w:val="003A2979"/>
    <w:rsid w:val="003A29E2"/>
    <w:rsid w:val="003A2DDD"/>
    <w:rsid w:val="003A35EA"/>
    <w:rsid w:val="003A3911"/>
    <w:rsid w:val="003A3A35"/>
    <w:rsid w:val="003A3AE9"/>
    <w:rsid w:val="003A3BAE"/>
    <w:rsid w:val="003A42FF"/>
    <w:rsid w:val="003A4426"/>
    <w:rsid w:val="003A472F"/>
    <w:rsid w:val="003A4A81"/>
    <w:rsid w:val="003A4E9B"/>
    <w:rsid w:val="003A55AF"/>
    <w:rsid w:val="003A59C6"/>
    <w:rsid w:val="003A5A61"/>
    <w:rsid w:val="003A5AFD"/>
    <w:rsid w:val="003A5C77"/>
    <w:rsid w:val="003A5DCD"/>
    <w:rsid w:val="003A6247"/>
    <w:rsid w:val="003A62D3"/>
    <w:rsid w:val="003A68B1"/>
    <w:rsid w:val="003A6C9F"/>
    <w:rsid w:val="003A6DD8"/>
    <w:rsid w:val="003A6EF0"/>
    <w:rsid w:val="003A7A60"/>
    <w:rsid w:val="003AB9DE"/>
    <w:rsid w:val="003B07F8"/>
    <w:rsid w:val="003B08D7"/>
    <w:rsid w:val="003B093A"/>
    <w:rsid w:val="003B0AD8"/>
    <w:rsid w:val="003B0ECD"/>
    <w:rsid w:val="003B0F58"/>
    <w:rsid w:val="003B119F"/>
    <w:rsid w:val="003B170E"/>
    <w:rsid w:val="003B17B5"/>
    <w:rsid w:val="003B189A"/>
    <w:rsid w:val="003B1B5B"/>
    <w:rsid w:val="003B1E76"/>
    <w:rsid w:val="003B1E89"/>
    <w:rsid w:val="003B1FA9"/>
    <w:rsid w:val="003B284D"/>
    <w:rsid w:val="003B2C5E"/>
    <w:rsid w:val="003B2EF7"/>
    <w:rsid w:val="003B333F"/>
    <w:rsid w:val="003B3A34"/>
    <w:rsid w:val="003B3C9B"/>
    <w:rsid w:val="003B3E04"/>
    <w:rsid w:val="003B49FB"/>
    <w:rsid w:val="003B4F9F"/>
    <w:rsid w:val="003B5166"/>
    <w:rsid w:val="003B52B2"/>
    <w:rsid w:val="003B53B0"/>
    <w:rsid w:val="003B57DA"/>
    <w:rsid w:val="003B5D0B"/>
    <w:rsid w:val="003B68E3"/>
    <w:rsid w:val="003B692B"/>
    <w:rsid w:val="003B6A57"/>
    <w:rsid w:val="003B709C"/>
    <w:rsid w:val="003B709E"/>
    <w:rsid w:val="003B78B5"/>
    <w:rsid w:val="003C0095"/>
    <w:rsid w:val="003C1043"/>
    <w:rsid w:val="003C1174"/>
    <w:rsid w:val="003C134A"/>
    <w:rsid w:val="003C17E5"/>
    <w:rsid w:val="003C1C9A"/>
    <w:rsid w:val="003C1DA4"/>
    <w:rsid w:val="003C1ECE"/>
    <w:rsid w:val="003C1FFD"/>
    <w:rsid w:val="003C26BA"/>
    <w:rsid w:val="003C27CC"/>
    <w:rsid w:val="003C296C"/>
    <w:rsid w:val="003C2E9A"/>
    <w:rsid w:val="003C2F8C"/>
    <w:rsid w:val="003C37AE"/>
    <w:rsid w:val="003C3839"/>
    <w:rsid w:val="003C390B"/>
    <w:rsid w:val="003C3CAA"/>
    <w:rsid w:val="003C3CD7"/>
    <w:rsid w:val="003C3E4D"/>
    <w:rsid w:val="003C4A39"/>
    <w:rsid w:val="003C4EE9"/>
    <w:rsid w:val="003C5671"/>
    <w:rsid w:val="003C61D4"/>
    <w:rsid w:val="003C6825"/>
    <w:rsid w:val="003C68C6"/>
    <w:rsid w:val="003C6C33"/>
    <w:rsid w:val="003C717B"/>
    <w:rsid w:val="003C71B6"/>
    <w:rsid w:val="003C73C7"/>
    <w:rsid w:val="003C7877"/>
    <w:rsid w:val="003C7946"/>
    <w:rsid w:val="003C7E0D"/>
    <w:rsid w:val="003C7EB6"/>
    <w:rsid w:val="003D00E9"/>
    <w:rsid w:val="003D0C3E"/>
    <w:rsid w:val="003D18A1"/>
    <w:rsid w:val="003D193D"/>
    <w:rsid w:val="003D229C"/>
    <w:rsid w:val="003D22B6"/>
    <w:rsid w:val="003D25ED"/>
    <w:rsid w:val="003D2C29"/>
    <w:rsid w:val="003D316F"/>
    <w:rsid w:val="003D3382"/>
    <w:rsid w:val="003D360B"/>
    <w:rsid w:val="003D37F7"/>
    <w:rsid w:val="003D3843"/>
    <w:rsid w:val="003D3BBA"/>
    <w:rsid w:val="003D44EA"/>
    <w:rsid w:val="003D468B"/>
    <w:rsid w:val="003D4715"/>
    <w:rsid w:val="003D4BA0"/>
    <w:rsid w:val="003D4FB2"/>
    <w:rsid w:val="003D577D"/>
    <w:rsid w:val="003D61FB"/>
    <w:rsid w:val="003D630A"/>
    <w:rsid w:val="003D6770"/>
    <w:rsid w:val="003D7034"/>
    <w:rsid w:val="003D739A"/>
    <w:rsid w:val="003D7436"/>
    <w:rsid w:val="003D7812"/>
    <w:rsid w:val="003D79F7"/>
    <w:rsid w:val="003D7C51"/>
    <w:rsid w:val="003D7D10"/>
    <w:rsid w:val="003D7DC8"/>
    <w:rsid w:val="003E0106"/>
    <w:rsid w:val="003E0218"/>
    <w:rsid w:val="003E026F"/>
    <w:rsid w:val="003E0AA2"/>
    <w:rsid w:val="003E0ABB"/>
    <w:rsid w:val="003E1017"/>
    <w:rsid w:val="003E1040"/>
    <w:rsid w:val="003E10B0"/>
    <w:rsid w:val="003E11A1"/>
    <w:rsid w:val="003E12F7"/>
    <w:rsid w:val="003E1426"/>
    <w:rsid w:val="003E1E4C"/>
    <w:rsid w:val="003E2068"/>
    <w:rsid w:val="003E20B7"/>
    <w:rsid w:val="003E2233"/>
    <w:rsid w:val="003E23F6"/>
    <w:rsid w:val="003E261E"/>
    <w:rsid w:val="003E26DA"/>
    <w:rsid w:val="003E292A"/>
    <w:rsid w:val="003E2B9D"/>
    <w:rsid w:val="003E2F5C"/>
    <w:rsid w:val="003E3D42"/>
    <w:rsid w:val="003E3E5E"/>
    <w:rsid w:val="003E449D"/>
    <w:rsid w:val="003E4631"/>
    <w:rsid w:val="003E4645"/>
    <w:rsid w:val="003E469B"/>
    <w:rsid w:val="003E4A46"/>
    <w:rsid w:val="003E4CEA"/>
    <w:rsid w:val="003E5526"/>
    <w:rsid w:val="003E59E8"/>
    <w:rsid w:val="003E5CAC"/>
    <w:rsid w:val="003E5F00"/>
    <w:rsid w:val="003E63CB"/>
    <w:rsid w:val="003E64AD"/>
    <w:rsid w:val="003E6AE7"/>
    <w:rsid w:val="003E6C40"/>
    <w:rsid w:val="003E6F82"/>
    <w:rsid w:val="003E74F5"/>
    <w:rsid w:val="003E7536"/>
    <w:rsid w:val="003E7794"/>
    <w:rsid w:val="003E79E4"/>
    <w:rsid w:val="003E7F2B"/>
    <w:rsid w:val="003F0654"/>
    <w:rsid w:val="003F0A67"/>
    <w:rsid w:val="003F0D63"/>
    <w:rsid w:val="003F1016"/>
    <w:rsid w:val="003F120E"/>
    <w:rsid w:val="003F1338"/>
    <w:rsid w:val="003F153C"/>
    <w:rsid w:val="003F1742"/>
    <w:rsid w:val="003F177B"/>
    <w:rsid w:val="003F243C"/>
    <w:rsid w:val="003F27FF"/>
    <w:rsid w:val="003F2845"/>
    <w:rsid w:val="003F2936"/>
    <w:rsid w:val="003F2A1F"/>
    <w:rsid w:val="003F2C26"/>
    <w:rsid w:val="003F2CE0"/>
    <w:rsid w:val="003F3140"/>
    <w:rsid w:val="003F33E8"/>
    <w:rsid w:val="003F3478"/>
    <w:rsid w:val="003F397A"/>
    <w:rsid w:val="003F3A0E"/>
    <w:rsid w:val="003F3CDC"/>
    <w:rsid w:val="003F3CF8"/>
    <w:rsid w:val="003F3F08"/>
    <w:rsid w:val="003F4799"/>
    <w:rsid w:val="003F4A18"/>
    <w:rsid w:val="003F5540"/>
    <w:rsid w:val="003F5FDA"/>
    <w:rsid w:val="003F673A"/>
    <w:rsid w:val="003F6B0E"/>
    <w:rsid w:val="003F6BD0"/>
    <w:rsid w:val="003F6E68"/>
    <w:rsid w:val="003F6F66"/>
    <w:rsid w:val="003F6F6C"/>
    <w:rsid w:val="003F719E"/>
    <w:rsid w:val="003F7357"/>
    <w:rsid w:val="003F785E"/>
    <w:rsid w:val="003F7E52"/>
    <w:rsid w:val="00400971"/>
    <w:rsid w:val="00401137"/>
    <w:rsid w:val="004013E9"/>
    <w:rsid w:val="00401E99"/>
    <w:rsid w:val="004021BC"/>
    <w:rsid w:val="004023AB"/>
    <w:rsid w:val="00402B71"/>
    <w:rsid w:val="00402C62"/>
    <w:rsid w:val="00402ED6"/>
    <w:rsid w:val="00402F22"/>
    <w:rsid w:val="00403306"/>
    <w:rsid w:val="004033C1"/>
    <w:rsid w:val="004033D3"/>
    <w:rsid w:val="00403BBA"/>
    <w:rsid w:val="00403DAB"/>
    <w:rsid w:val="00403E97"/>
    <w:rsid w:val="00403F3C"/>
    <w:rsid w:val="0040474F"/>
    <w:rsid w:val="0040490F"/>
    <w:rsid w:val="00404A1E"/>
    <w:rsid w:val="00405059"/>
    <w:rsid w:val="0040570A"/>
    <w:rsid w:val="004058DB"/>
    <w:rsid w:val="0040596B"/>
    <w:rsid w:val="00405B2D"/>
    <w:rsid w:val="004062B1"/>
    <w:rsid w:val="00406CA0"/>
    <w:rsid w:val="00406F80"/>
    <w:rsid w:val="00406FB8"/>
    <w:rsid w:val="00407155"/>
    <w:rsid w:val="0040728C"/>
    <w:rsid w:val="0040738A"/>
    <w:rsid w:val="00407E69"/>
    <w:rsid w:val="00411101"/>
    <w:rsid w:val="00411833"/>
    <w:rsid w:val="004118C2"/>
    <w:rsid w:val="00411A77"/>
    <w:rsid w:val="00411B63"/>
    <w:rsid w:val="00411DE0"/>
    <w:rsid w:val="00411E1B"/>
    <w:rsid w:val="00412545"/>
    <w:rsid w:val="00412859"/>
    <w:rsid w:val="00412B74"/>
    <w:rsid w:val="00412B9A"/>
    <w:rsid w:val="00412F86"/>
    <w:rsid w:val="004135D2"/>
    <w:rsid w:val="004135DC"/>
    <w:rsid w:val="00413CAC"/>
    <w:rsid w:val="00414263"/>
    <w:rsid w:val="00414491"/>
    <w:rsid w:val="004145CD"/>
    <w:rsid w:val="0041476F"/>
    <w:rsid w:val="00414CBE"/>
    <w:rsid w:val="00414D21"/>
    <w:rsid w:val="00414F04"/>
    <w:rsid w:val="00414FF0"/>
    <w:rsid w:val="0041521B"/>
    <w:rsid w:val="00415298"/>
    <w:rsid w:val="00415474"/>
    <w:rsid w:val="0041566C"/>
    <w:rsid w:val="0041591D"/>
    <w:rsid w:val="00415CBC"/>
    <w:rsid w:val="00416313"/>
    <w:rsid w:val="00416602"/>
    <w:rsid w:val="00417641"/>
    <w:rsid w:val="0041772E"/>
    <w:rsid w:val="0041773E"/>
    <w:rsid w:val="00417FE4"/>
    <w:rsid w:val="0042001D"/>
    <w:rsid w:val="0042008C"/>
    <w:rsid w:val="004203C5"/>
    <w:rsid w:val="00420C8A"/>
    <w:rsid w:val="00420E2E"/>
    <w:rsid w:val="0042168D"/>
    <w:rsid w:val="004216BF"/>
    <w:rsid w:val="004217B8"/>
    <w:rsid w:val="00421844"/>
    <w:rsid w:val="00421D22"/>
    <w:rsid w:val="00421F0D"/>
    <w:rsid w:val="00421F76"/>
    <w:rsid w:val="004223EA"/>
    <w:rsid w:val="004224FD"/>
    <w:rsid w:val="00422538"/>
    <w:rsid w:val="00422631"/>
    <w:rsid w:val="00422C01"/>
    <w:rsid w:val="00422D18"/>
    <w:rsid w:val="004233BC"/>
    <w:rsid w:val="00423870"/>
    <w:rsid w:val="00424584"/>
    <w:rsid w:val="00424AB7"/>
    <w:rsid w:val="00424D02"/>
    <w:rsid w:val="00425187"/>
    <w:rsid w:val="00425601"/>
    <w:rsid w:val="00425E1C"/>
    <w:rsid w:val="00425EF4"/>
    <w:rsid w:val="0042673C"/>
    <w:rsid w:val="00426806"/>
    <w:rsid w:val="004268BC"/>
    <w:rsid w:val="0042692F"/>
    <w:rsid w:val="00426A18"/>
    <w:rsid w:val="00426E35"/>
    <w:rsid w:val="0042763D"/>
    <w:rsid w:val="00427B68"/>
    <w:rsid w:val="00427BF8"/>
    <w:rsid w:val="0043003A"/>
    <w:rsid w:val="004301FD"/>
    <w:rsid w:val="00430220"/>
    <w:rsid w:val="004303B0"/>
    <w:rsid w:val="004304B1"/>
    <w:rsid w:val="00430930"/>
    <w:rsid w:val="00430DCB"/>
    <w:rsid w:val="00430E4B"/>
    <w:rsid w:val="00431C43"/>
    <w:rsid w:val="00431C69"/>
    <w:rsid w:val="00431D3A"/>
    <w:rsid w:val="00431DF2"/>
    <w:rsid w:val="00431FE0"/>
    <w:rsid w:val="004321A3"/>
    <w:rsid w:val="0043225D"/>
    <w:rsid w:val="004323EC"/>
    <w:rsid w:val="0043242C"/>
    <w:rsid w:val="004325DC"/>
    <w:rsid w:val="004326ED"/>
    <w:rsid w:val="004328F0"/>
    <w:rsid w:val="004330CA"/>
    <w:rsid w:val="00433653"/>
    <w:rsid w:val="00433812"/>
    <w:rsid w:val="00433F2A"/>
    <w:rsid w:val="00434996"/>
    <w:rsid w:val="00434F0C"/>
    <w:rsid w:val="00434FAC"/>
    <w:rsid w:val="00435026"/>
    <w:rsid w:val="0043514F"/>
    <w:rsid w:val="00435867"/>
    <w:rsid w:val="00435B58"/>
    <w:rsid w:val="00435F68"/>
    <w:rsid w:val="00436762"/>
    <w:rsid w:val="00436843"/>
    <w:rsid w:val="004369B2"/>
    <w:rsid w:val="00436C2C"/>
    <w:rsid w:val="004370BB"/>
    <w:rsid w:val="00437228"/>
    <w:rsid w:val="0043743A"/>
    <w:rsid w:val="004379E4"/>
    <w:rsid w:val="00440248"/>
    <w:rsid w:val="004406D0"/>
    <w:rsid w:val="00440C21"/>
    <w:rsid w:val="00440E04"/>
    <w:rsid w:val="00440E21"/>
    <w:rsid w:val="00441015"/>
    <w:rsid w:val="004414CB"/>
    <w:rsid w:val="0044169F"/>
    <w:rsid w:val="004418A6"/>
    <w:rsid w:val="00442596"/>
    <w:rsid w:val="004425FD"/>
    <w:rsid w:val="00442935"/>
    <w:rsid w:val="00442A33"/>
    <w:rsid w:val="00442C64"/>
    <w:rsid w:val="00442D59"/>
    <w:rsid w:val="00442E54"/>
    <w:rsid w:val="00443237"/>
    <w:rsid w:val="004437E7"/>
    <w:rsid w:val="0044382A"/>
    <w:rsid w:val="00443A0B"/>
    <w:rsid w:val="00443A97"/>
    <w:rsid w:val="00443EB3"/>
    <w:rsid w:val="0044414C"/>
    <w:rsid w:val="0044439A"/>
    <w:rsid w:val="00444D9F"/>
    <w:rsid w:val="00445171"/>
    <w:rsid w:val="004452FA"/>
    <w:rsid w:val="00445368"/>
    <w:rsid w:val="0044550B"/>
    <w:rsid w:val="00445796"/>
    <w:rsid w:val="0044648D"/>
    <w:rsid w:val="004466DA"/>
    <w:rsid w:val="00446E81"/>
    <w:rsid w:val="004474FE"/>
    <w:rsid w:val="00447CB8"/>
    <w:rsid w:val="00447E53"/>
    <w:rsid w:val="00447F10"/>
    <w:rsid w:val="00450439"/>
    <w:rsid w:val="00450653"/>
    <w:rsid w:val="004509E3"/>
    <w:rsid w:val="00450A06"/>
    <w:rsid w:val="00451269"/>
    <w:rsid w:val="00451404"/>
    <w:rsid w:val="0045168A"/>
    <w:rsid w:val="004522DE"/>
    <w:rsid w:val="004523EC"/>
    <w:rsid w:val="00452821"/>
    <w:rsid w:val="00452A9D"/>
    <w:rsid w:val="00453398"/>
    <w:rsid w:val="0045356C"/>
    <w:rsid w:val="004535F4"/>
    <w:rsid w:val="004536D0"/>
    <w:rsid w:val="00453B5A"/>
    <w:rsid w:val="00453E53"/>
    <w:rsid w:val="0045408A"/>
    <w:rsid w:val="0045470D"/>
    <w:rsid w:val="00454AFB"/>
    <w:rsid w:val="004551A6"/>
    <w:rsid w:val="0045553E"/>
    <w:rsid w:val="00455999"/>
    <w:rsid w:val="00455D7A"/>
    <w:rsid w:val="004561AD"/>
    <w:rsid w:val="004562B1"/>
    <w:rsid w:val="00456786"/>
    <w:rsid w:val="004567F2"/>
    <w:rsid w:val="00456907"/>
    <w:rsid w:val="00456D1A"/>
    <w:rsid w:val="0045776B"/>
    <w:rsid w:val="00457BCF"/>
    <w:rsid w:val="004600C3"/>
    <w:rsid w:val="00460217"/>
    <w:rsid w:val="004603F6"/>
    <w:rsid w:val="004605CE"/>
    <w:rsid w:val="004606CF"/>
    <w:rsid w:val="0046094A"/>
    <w:rsid w:val="00460A16"/>
    <w:rsid w:val="00460D1A"/>
    <w:rsid w:val="00460E34"/>
    <w:rsid w:val="00460E71"/>
    <w:rsid w:val="0046125C"/>
    <w:rsid w:val="0046137B"/>
    <w:rsid w:val="004614DD"/>
    <w:rsid w:val="0046169F"/>
    <w:rsid w:val="00461CD8"/>
    <w:rsid w:val="00461DB4"/>
    <w:rsid w:val="00461ED8"/>
    <w:rsid w:val="00462559"/>
    <w:rsid w:val="004625EA"/>
    <w:rsid w:val="004628BC"/>
    <w:rsid w:val="0046310B"/>
    <w:rsid w:val="00463211"/>
    <w:rsid w:val="004633DE"/>
    <w:rsid w:val="004636D9"/>
    <w:rsid w:val="00464162"/>
    <w:rsid w:val="0046477C"/>
    <w:rsid w:val="00464799"/>
    <w:rsid w:val="00464803"/>
    <w:rsid w:val="00464843"/>
    <w:rsid w:val="00465135"/>
    <w:rsid w:val="00465179"/>
    <w:rsid w:val="004652EC"/>
    <w:rsid w:val="00465916"/>
    <w:rsid w:val="00465AD0"/>
    <w:rsid w:val="00465DD2"/>
    <w:rsid w:val="00465E89"/>
    <w:rsid w:val="00466075"/>
    <w:rsid w:val="004662D9"/>
    <w:rsid w:val="0046701D"/>
    <w:rsid w:val="00467429"/>
    <w:rsid w:val="00467BB3"/>
    <w:rsid w:val="00467D10"/>
    <w:rsid w:val="00467DE1"/>
    <w:rsid w:val="00467F75"/>
    <w:rsid w:val="004701A8"/>
    <w:rsid w:val="00470EF7"/>
    <w:rsid w:val="00470F3A"/>
    <w:rsid w:val="004719A9"/>
    <w:rsid w:val="00471D05"/>
    <w:rsid w:val="004720DE"/>
    <w:rsid w:val="004722B0"/>
    <w:rsid w:val="0047256B"/>
    <w:rsid w:val="00472CFE"/>
    <w:rsid w:val="004731AA"/>
    <w:rsid w:val="00473696"/>
    <w:rsid w:val="00473B1F"/>
    <w:rsid w:val="00474080"/>
    <w:rsid w:val="00474097"/>
    <w:rsid w:val="004741D2"/>
    <w:rsid w:val="00474747"/>
    <w:rsid w:val="00474911"/>
    <w:rsid w:val="00474A87"/>
    <w:rsid w:val="00474C99"/>
    <w:rsid w:val="00474FED"/>
    <w:rsid w:val="00475114"/>
    <w:rsid w:val="004752BB"/>
    <w:rsid w:val="004753F8"/>
    <w:rsid w:val="00475576"/>
    <w:rsid w:val="0047583B"/>
    <w:rsid w:val="0047625D"/>
    <w:rsid w:val="0047676A"/>
    <w:rsid w:val="00476BD7"/>
    <w:rsid w:val="00476D57"/>
    <w:rsid w:val="00477018"/>
    <w:rsid w:val="004775AC"/>
    <w:rsid w:val="00477716"/>
    <w:rsid w:val="004778EE"/>
    <w:rsid w:val="00480196"/>
    <w:rsid w:val="0048047B"/>
    <w:rsid w:val="00480998"/>
    <w:rsid w:val="00480C5D"/>
    <w:rsid w:val="004811FD"/>
    <w:rsid w:val="00481358"/>
    <w:rsid w:val="0048150F"/>
    <w:rsid w:val="004817D2"/>
    <w:rsid w:val="00481A3E"/>
    <w:rsid w:val="00481C6E"/>
    <w:rsid w:val="00482017"/>
    <w:rsid w:val="00482408"/>
    <w:rsid w:val="004825A9"/>
    <w:rsid w:val="004826CF"/>
    <w:rsid w:val="0048278A"/>
    <w:rsid w:val="00482F6E"/>
    <w:rsid w:val="00482FE0"/>
    <w:rsid w:val="00483043"/>
    <w:rsid w:val="0048317E"/>
    <w:rsid w:val="0048333F"/>
    <w:rsid w:val="004836D1"/>
    <w:rsid w:val="00483919"/>
    <w:rsid w:val="00483C2B"/>
    <w:rsid w:val="00483FEE"/>
    <w:rsid w:val="004842D8"/>
    <w:rsid w:val="00485089"/>
    <w:rsid w:val="00485280"/>
    <w:rsid w:val="0048552F"/>
    <w:rsid w:val="004859D1"/>
    <w:rsid w:val="00485A51"/>
    <w:rsid w:val="00486177"/>
    <w:rsid w:val="00486366"/>
    <w:rsid w:val="00486584"/>
    <w:rsid w:val="00486808"/>
    <w:rsid w:val="004868D5"/>
    <w:rsid w:val="00486D88"/>
    <w:rsid w:val="00486D91"/>
    <w:rsid w:val="004870E1"/>
    <w:rsid w:val="004872A3"/>
    <w:rsid w:val="004876F2"/>
    <w:rsid w:val="00487A7F"/>
    <w:rsid w:val="00487CA6"/>
    <w:rsid w:val="00487F23"/>
    <w:rsid w:val="0049009A"/>
    <w:rsid w:val="00490981"/>
    <w:rsid w:val="0049107C"/>
    <w:rsid w:val="0049140D"/>
    <w:rsid w:val="0049192F"/>
    <w:rsid w:val="00491D20"/>
    <w:rsid w:val="00491E77"/>
    <w:rsid w:val="00491ED9"/>
    <w:rsid w:val="00492036"/>
    <w:rsid w:val="00492D4B"/>
    <w:rsid w:val="00493209"/>
    <w:rsid w:val="004935C7"/>
    <w:rsid w:val="00493CFA"/>
    <w:rsid w:val="00493F3F"/>
    <w:rsid w:val="0049405E"/>
    <w:rsid w:val="004941C2"/>
    <w:rsid w:val="0049456E"/>
    <w:rsid w:val="00494897"/>
    <w:rsid w:val="00495727"/>
    <w:rsid w:val="004964BB"/>
    <w:rsid w:val="00496747"/>
    <w:rsid w:val="00496946"/>
    <w:rsid w:val="00496D6D"/>
    <w:rsid w:val="00496E91"/>
    <w:rsid w:val="00497249"/>
    <w:rsid w:val="004978F0"/>
    <w:rsid w:val="00497D27"/>
    <w:rsid w:val="00497E17"/>
    <w:rsid w:val="004A0011"/>
    <w:rsid w:val="004A01D6"/>
    <w:rsid w:val="004A0630"/>
    <w:rsid w:val="004A06F9"/>
    <w:rsid w:val="004A09F9"/>
    <w:rsid w:val="004A1039"/>
    <w:rsid w:val="004A10A7"/>
    <w:rsid w:val="004A1306"/>
    <w:rsid w:val="004A1430"/>
    <w:rsid w:val="004A1699"/>
    <w:rsid w:val="004A1A82"/>
    <w:rsid w:val="004A1B2E"/>
    <w:rsid w:val="004A1CDE"/>
    <w:rsid w:val="004A1E09"/>
    <w:rsid w:val="004A1FF1"/>
    <w:rsid w:val="004A23D3"/>
    <w:rsid w:val="004A2573"/>
    <w:rsid w:val="004A26B2"/>
    <w:rsid w:val="004A27B4"/>
    <w:rsid w:val="004A29CF"/>
    <w:rsid w:val="004A2EC7"/>
    <w:rsid w:val="004A32DC"/>
    <w:rsid w:val="004A3336"/>
    <w:rsid w:val="004A33FE"/>
    <w:rsid w:val="004A3541"/>
    <w:rsid w:val="004A3825"/>
    <w:rsid w:val="004A44CA"/>
    <w:rsid w:val="004A44DF"/>
    <w:rsid w:val="004A47AB"/>
    <w:rsid w:val="004A4990"/>
    <w:rsid w:val="004A4E33"/>
    <w:rsid w:val="004A511F"/>
    <w:rsid w:val="004A5158"/>
    <w:rsid w:val="004A524A"/>
    <w:rsid w:val="004A561B"/>
    <w:rsid w:val="004A56E0"/>
    <w:rsid w:val="004A5978"/>
    <w:rsid w:val="004A60E3"/>
    <w:rsid w:val="004A6575"/>
    <w:rsid w:val="004A68A4"/>
    <w:rsid w:val="004A6D11"/>
    <w:rsid w:val="004A6D4A"/>
    <w:rsid w:val="004A6F39"/>
    <w:rsid w:val="004A7452"/>
    <w:rsid w:val="004A7932"/>
    <w:rsid w:val="004A7AE5"/>
    <w:rsid w:val="004A7DDF"/>
    <w:rsid w:val="004B01D1"/>
    <w:rsid w:val="004B023D"/>
    <w:rsid w:val="004B0271"/>
    <w:rsid w:val="004B031D"/>
    <w:rsid w:val="004B0643"/>
    <w:rsid w:val="004B0C19"/>
    <w:rsid w:val="004B110B"/>
    <w:rsid w:val="004B1381"/>
    <w:rsid w:val="004B1437"/>
    <w:rsid w:val="004B2206"/>
    <w:rsid w:val="004B23B4"/>
    <w:rsid w:val="004B2759"/>
    <w:rsid w:val="004B2A50"/>
    <w:rsid w:val="004B2A80"/>
    <w:rsid w:val="004B3123"/>
    <w:rsid w:val="004B34EF"/>
    <w:rsid w:val="004B36D9"/>
    <w:rsid w:val="004B3A28"/>
    <w:rsid w:val="004B3B0C"/>
    <w:rsid w:val="004B3BEA"/>
    <w:rsid w:val="004B3F76"/>
    <w:rsid w:val="004B40AF"/>
    <w:rsid w:val="004B42CC"/>
    <w:rsid w:val="004B42D2"/>
    <w:rsid w:val="004B4347"/>
    <w:rsid w:val="004B4489"/>
    <w:rsid w:val="004B49FE"/>
    <w:rsid w:val="004B58E1"/>
    <w:rsid w:val="004B5DC1"/>
    <w:rsid w:val="004B642D"/>
    <w:rsid w:val="004B64DE"/>
    <w:rsid w:val="004B67D3"/>
    <w:rsid w:val="004B6D7A"/>
    <w:rsid w:val="004B7153"/>
    <w:rsid w:val="004B77F6"/>
    <w:rsid w:val="004B7C3E"/>
    <w:rsid w:val="004C0572"/>
    <w:rsid w:val="004C05FD"/>
    <w:rsid w:val="004C0F42"/>
    <w:rsid w:val="004C0FFE"/>
    <w:rsid w:val="004C1196"/>
    <w:rsid w:val="004C15B2"/>
    <w:rsid w:val="004C160E"/>
    <w:rsid w:val="004C1A00"/>
    <w:rsid w:val="004C1ECA"/>
    <w:rsid w:val="004C230C"/>
    <w:rsid w:val="004C23B9"/>
    <w:rsid w:val="004C23D6"/>
    <w:rsid w:val="004C25F6"/>
    <w:rsid w:val="004C2A7D"/>
    <w:rsid w:val="004C2BCB"/>
    <w:rsid w:val="004C3010"/>
    <w:rsid w:val="004C3316"/>
    <w:rsid w:val="004C33F4"/>
    <w:rsid w:val="004C39D0"/>
    <w:rsid w:val="004C3B6B"/>
    <w:rsid w:val="004C3E61"/>
    <w:rsid w:val="004C405C"/>
    <w:rsid w:val="004C42D1"/>
    <w:rsid w:val="004C49DC"/>
    <w:rsid w:val="004C4D31"/>
    <w:rsid w:val="004C50D3"/>
    <w:rsid w:val="004C548B"/>
    <w:rsid w:val="004C5686"/>
    <w:rsid w:val="004C5987"/>
    <w:rsid w:val="004C5A20"/>
    <w:rsid w:val="004C5CEF"/>
    <w:rsid w:val="004C62A3"/>
    <w:rsid w:val="004C6482"/>
    <w:rsid w:val="004C67D3"/>
    <w:rsid w:val="004C684F"/>
    <w:rsid w:val="004C69C3"/>
    <w:rsid w:val="004C6DD2"/>
    <w:rsid w:val="004C7188"/>
    <w:rsid w:val="004C784B"/>
    <w:rsid w:val="004D0553"/>
    <w:rsid w:val="004D06DD"/>
    <w:rsid w:val="004D0ACC"/>
    <w:rsid w:val="004D0B4F"/>
    <w:rsid w:val="004D0E06"/>
    <w:rsid w:val="004D1265"/>
    <w:rsid w:val="004D14C9"/>
    <w:rsid w:val="004D158E"/>
    <w:rsid w:val="004D1CC0"/>
    <w:rsid w:val="004D1D77"/>
    <w:rsid w:val="004D1E6F"/>
    <w:rsid w:val="004D2F82"/>
    <w:rsid w:val="004D3637"/>
    <w:rsid w:val="004D37F9"/>
    <w:rsid w:val="004D3881"/>
    <w:rsid w:val="004D3D19"/>
    <w:rsid w:val="004D4492"/>
    <w:rsid w:val="004D4531"/>
    <w:rsid w:val="004D4572"/>
    <w:rsid w:val="004D4DEA"/>
    <w:rsid w:val="004D4E4F"/>
    <w:rsid w:val="004D5B82"/>
    <w:rsid w:val="004D5C1E"/>
    <w:rsid w:val="004D5DF0"/>
    <w:rsid w:val="004D6082"/>
    <w:rsid w:val="004D699B"/>
    <w:rsid w:val="004D70CE"/>
    <w:rsid w:val="004D7184"/>
    <w:rsid w:val="004D7250"/>
    <w:rsid w:val="004D7289"/>
    <w:rsid w:val="004D7C10"/>
    <w:rsid w:val="004E034C"/>
    <w:rsid w:val="004E0563"/>
    <w:rsid w:val="004E0A89"/>
    <w:rsid w:val="004E0AB0"/>
    <w:rsid w:val="004E0EAC"/>
    <w:rsid w:val="004E0EB9"/>
    <w:rsid w:val="004E0EFB"/>
    <w:rsid w:val="004E1306"/>
    <w:rsid w:val="004E148F"/>
    <w:rsid w:val="004E1506"/>
    <w:rsid w:val="004E1C41"/>
    <w:rsid w:val="004E1D16"/>
    <w:rsid w:val="004E215E"/>
    <w:rsid w:val="004E2438"/>
    <w:rsid w:val="004E24A4"/>
    <w:rsid w:val="004E29A7"/>
    <w:rsid w:val="004E2EEF"/>
    <w:rsid w:val="004E306A"/>
    <w:rsid w:val="004E34F2"/>
    <w:rsid w:val="004E3A48"/>
    <w:rsid w:val="004E43AD"/>
    <w:rsid w:val="004E44B6"/>
    <w:rsid w:val="004E504D"/>
    <w:rsid w:val="004E50CE"/>
    <w:rsid w:val="004E5271"/>
    <w:rsid w:val="004E5662"/>
    <w:rsid w:val="004E5890"/>
    <w:rsid w:val="004E5A94"/>
    <w:rsid w:val="004E5B88"/>
    <w:rsid w:val="004E5E97"/>
    <w:rsid w:val="004E676D"/>
    <w:rsid w:val="004E67C7"/>
    <w:rsid w:val="004E6CDB"/>
    <w:rsid w:val="004E7496"/>
    <w:rsid w:val="004E7631"/>
    <w:rsid w:val="004F0745"/>
    <w:rsid w:val="004F0C95"/>
    <w:rsid w:val="004F0C9D"/>
    <w:rsid w:val="004F0D8B"/>
    <w:rsid w:val="004F0E3C"/>
    <w:rsid w:val="004F0E3F"/>
    <w:rsid w:val="004F1099"/>
    <w:rsid w:val="004F18C8"/>
    <w:rsid w:val="004F2B2F"/>
    <w:rsid w:val="004F3A95"/>
    <w:rsid w:val="004F405A"/>
    <w:rsid w:val="004F4832"/>
    <w:rsid w:val="004F48BA"/>
    <w:rsid w:val="004F49AA"/>
    <w:rsid w:val="004F4C9C"/>
    <w:rsid w:val="004F51A9"/>
    <w:rsid w:val="004F5F3F"/>
    <w:rsid w:val="004F5FD8"/>
    <w:rsid w:val="004F653B"/>
    <w:rsid w:val="004F6716"/>
    <w:rsid w:val="004F67B8"/>
    <w:rsid w:val="004F6864"/>
    <w:rsid w:val="004F68B3"/>
    <w:rsid w:val="004F69C9"/>
    <w:rsid w:val="004F6A50"/>
    <w:rsid w:val="004F6A75"/>
    <w:rsid w:val="004F6DF4"/>
    <w:rsid w:val="004F76BD"/>
    <w:rsid w:val="004F788C"/>
    <w:rsid w:val="004F7D81"/>
    <w:rsid w:val="005002DB"/>
    <w:rsid w:val="0050031F"/>
    <w:rsid w:val="00500357"/>
    <w:rsid w:val="0050047E"/>
    <w:rsid w:val="005004ED"/>
    <w:rsid w:val="00500981"/>
    <w:rsid w:val="005009D9"/>
    <w:rsid w:val="00500B90"/>
    <w:rsid w:val="00500D3B"/>
    <w:rsid w:val="00501686"/>
    <w:rsid w:val="00501833"/>
    <w:rsid w:val="00501ADF"/>
    <w:rsid w:val="00502187"/>
    <w:rsid w:val="0050258D"/>
    <w:rsid w:val="00502758"/>
    <w:rsid w:val="00502931"/>
    <w:rsid w:val="00502A17"/>
    <w:rsid w:val="00502DFF"/>
    <w:rsid w:val="00503613"/>
    <w:rsid w:val="005039C3"/>
    <w:rsid w:val="00503E92"/>
    <w:rsid w:val="0050459A"/>
    <w:rsid w:val="0050462B"/>
    <w:rsid w:val="005047E2"/>
    <w:rsid w:val="00504A3B"/>
    <w:rsid w:val="00504D49"/>
    <w:rsid w:val="0050553D"/>
    <w:rsid w:val="00505E24"/>
    <w:rsid w:val="00506B0B"/>
    <w:rsid w:val="00506BC4"/>
    <w:rsid w:val="00506C88"/>
    <w:rsid w:val="00506C90"/>
    <w:rsid w:val="005070BB"/>
    <w:rsid w:val="00507754"/>
    <w:rsid w:val="00507EEE"/>
    <w:rsid w:val="00510035"/>
    <w:rsid w:val="00510502"/>
    <w:rsid w:val="00510EA5"/>
    <w:rsid w:val="0051116D"/>
    <w:rsid w:val="005113EE"/>
    <w:rsid w:val="005114AE"/>
    <w:rsid w:val="005115F0"/>
    <w:rsid w:val="00512673"/>
    <w:rsid w:val="005126A7"/>
    <w:rsid w:val="005127C6"/>
    <w:rsid w:val="005129EC"/>
    <w:rsid w:val="00512C81"/>
    <w:rsid w:val="005133E2"/>
    <w:rsid w:val="0051397F"/>
    <w:rsid w:val="00513996"/>
    <w:rsid w:val="00514080"/>
    <w:rsid w:val="00514113"/>
    <w:rsid w:val="00514C8B"/>
    <w:rsid w:val="00514CD5"/>
    <w:rsid w:val="005152E9"/>
    <w:rsid w:val="005156E2"/>
    <w:rsid w:val="005159B1"/>
    <w:rsid w:val="00515F30"/>
    <w:rsid w:val="005167F8"/>
    <w:rsid w:val="00516CBE"/>
    <w:rsid w:val="00516DB1"/>
    <w:rsid w:val="00516F39"/>
    <w:rsid w:val="005170E5"/>
    <w:rsid w:val="00517170"/>
    <w:rsid w:val="00517304"/>
    <w:rsid w:val="00517317"/>
    <w:rsid w:val="0051764B"/>
    <w:rsid w:val="005176D1"/>
    <w:rsid w:val="00517E16"/>
    <w:rsid w:val="0052027D"/>
    <w:rsid w:val="00520336"/>
    <w:rsid w:val="00520802"/>
    <w:rsid w:val="0052085B"/>
    <w:rsid w:val="00520953"/>
    <w:rsid w:val="0052102B"/>
    <w:rsid w:val="005213D8"/>
    <w:rsid w:val="005216C1"/>
    <w:rsid w:val="00521C89"/>
    <w:rsid w:val="00521DD0"/>
    <w:rsid w:val="005225B7"/>
    <w:rsid w:val="0052293F"/>
    <w:rsid w:val="00522C55"/>
    <w:rsid w:val="00522E33"/>
    <w:rsid w:val="00523289"/>
    <w:rsid w:val="005232DD"/>
    <w:rsid w:val="0052352C"/>
    <w:rsid w:val="00523C01"/>
    <w:rsid w:val="00523CAF"/>
    <w:rsid w:val="00523EEC"/>
    <w:rsid w:val="0052421C"/>
    <w:rsid w:val="0052445A"/>
    <w:rsid w:val="005247A7"/>
    <w:rsid w:val="00524829"/>
    <w:rsid w:val="00524B46"/>
    <w:rsid w:val="00524B78"/>
    <w:rsid w:val="00524C77"/>
    <w:rsid w:val="00524C8B"/>
    <w:rsid w:val="00524E5B"/>
    <w:rsid w:val="00524E9A"/>
    <w:rsid w:val="00524E9E"/>
    <w:rsid w:val="005254FC"/>
    <w:rsid w:val="005259D9"/>
    <w:rsid w:val="005259F9"/>
    <w:rsid w:val="00525E2D"/>
    <w:rsid w:val="0052659D"/>
    <w:rsid w:val="00526984"/>
    <w:rsid w:val="00526CF8"/>
    <w:rsid w:val="0052754C"/>
    <w:rsid w:val="00527573"/>
    <w:rsid w:val="005278AE"/>
    <w:rsid w:val="00527C35"/>
    <w:rsid w:val="00530190"/>
    <w:rsid w:val="00530196"/>
    <w:rsid w:val="0053021A"/>
    <w:rsid w:val="0053039C"/>
    <w:rsid w:val="00530473"/>
    <w:rsid w:val="00530C77"/>
    <w:rsid w:val="00530E3E"/>
    <w:rsid w:val="00530FC4"/>
    <w:rsid w:val="005312A8"/>
    <w:rsid w:val="00531379"/>
    <w:rsid w:val="0053189F"/>
    <w:rsid w:val="005319DD"/>
    <w:rsid w:val="00531A03"/>
    <w:rsid w:val="00531BD9"/>
    <w:rsid w:val="00531F04"/>
    <w:rsid w:val="005323A4"/>
    <w:rsid w:val="0053253A"/>
    <w:rsid w:val="00532651"/>
    <w:rsid w:val="00532916"/>
    <w:rsid w:val="00532BE4"/>
    <w:rsid w:val="00532EB8"/>
    <w:rsid w:val="00533618"/>
    <w:rsid w:val="0053373E"/>
    <w:rsid w:val="00534609"/>
    <w:rsid w:val="00534945"/>
    <w:rsid w:val="00534D92"/>
    <w:rsid w:val="00534DCE"/>
    <w:rsid w:val="00534E1E"/>
    <w:rsid w:val="00534FC3"/>
    <w:rsid w:val="00535336"/>
    <w:rsid w:val="0053546A"/>
    <w:rsid w:val="00535493"/>
    <w:rsid w:val="005356D6"/>
    <w:rsid w:val="00535A87"/>
    <w:rsid w:val="00536174"/>
    <w:rsid w:val="005361E5"/>
    <w:rsid w:val="0053638E"/>
    <w:rsid w:val="005363C6"/>
    <w:rsid w:val="00536871"/>
    <w:rsid w:val="00536B9A"/>
    <w:rsid w:val="0053702D"/>
    <w:rsid w:val="00537347"/>
    <w:rsid w:val="00537864"/>
    <w:rsid w:val="005378ED"/>
    <w:rsid w:val="00537A3B"/>
    <w:rsid w:val="005401F0"/>
    <w:rsid w:val="00540928"/>
    <w:rsid w:val="00540FB7"/>
    <w:rsid w:val="00541125"/>
    <w:rsid w:val="00541221"/>
    <w:rsid w:val="00541744"/>
    <w:rsid w:val="00541CDD"/>
    <w:rsid w:val="00542255"/>
    <w:rsid w:val="00542416"/>
    <w:rsid w:val="00542A6B"/>
    <w:rsid w:val="0054344B"/>
    <w:rsid w:val="005437B2"/>
    <w:rsid w:val="0054381D"/>
    <w:rsid w:val="00543D3E"/>
    <w:rsid w:val="00543D57"/>
    <w:rsid w:val="00543E68"/>
    <w:rsid w:val="0054489F"/>
    <w:rsid w:val="00544BD7"/>
    <w:rsid w:val="0054529B"/>
    <w:rsid w:val="00545AA0"/>
    <w:rsid w:val="00545F8E"/>
    <w:rsid w:val="00545FB6"/>
    <w:rsid w:val="00546009"/>
    <w:rsid w:val="00546458"/>
    <w:rsid w:val="00546644"/>
    <w:rsid w:val="00546C1D"/>
    <w:rsid w:val="005473C8"/>
    <w:rsid w:val="00547699"/>
    <w:rsid w:val="00550121"/>
    <w:rsid w:val="005501B9"/>
    <w:rsid w:val="0055029E"/>
    <w:rsid w:val="00550387"/>
    <w:rsid w:val="00550437"/>
    <w:rsid w:val="00550828"/>
    <w:rsid w:val="00550DAB"/>
    <w:rsid w:val="005512E3"/>
    <w:rsid w:val="00551443"/>
    <w:rsid w:val="0055224F"/>
    <w:rsid w:val="0055268C"/>
    <w:rsid w:val="005529E9"/>
    <w:rsid w:val="00552FC2"/>
    <w:rsid w:val="00553002"/>
    <w:rsid w:val="00553613"/>
    <w:rsid w:val="00553DB8"/>
    <w:rsid w:val="005551C3"/>
    <w:rsid w:val="00555237"/>
    <w:rsid w:val="00555D37"/>
    <w:rsid w:val="00555F4C"/>
    <w:rsid w:val="00555F4D"/>
    <w:rsid w:val="00556B19"/>
    <w:rsid w:val="00556C95"/>
    <w:rsid w:val="00556EF9"/>
    <w:rsid w:val="00556F22"/>
    <w:rsid w:val="005572E5"/>
    <w:rsid w:val="005576A2"/>
    <w:rsid w:val="0055775A"/>
    <w:rsid w:val="00557781"/>
    <w:rsid w:val="0055779A"/>
    <w:rsid w:val="00557E96"/>
    <w:rsid w:val="00557ECA"/>
    <w:rsid w:val="00560269"/>
    <w:rsid w:val="00560935"/>
    <w:rsid w:val="00560C93"/>
    <w:rsid w:val="00561765"/>
    <w:rsid w:val="0056218C"/>
    <w:rsid w:val="005621A1"/>
    <w:rsid w:val="00562609"/>
    <w:rsid w:val="00562C58"/>
    <w:rsid w:val="00563040"/>
    <w:rsid w:val="00563B1C"/>
    <w:rsid w:val="00563D95"/>
    <w:rsid w:val="00563EAC"/>
    <w:rsid w:val="005640B5"/>
    <w:rsid w:val="005642F7"/>
    <w:rsid w:val="00564445"/>
    <w:rsid w:val="00564678"/>
    <w:rsid w:val="0056471C"/>
    <w:rsid w:val="00564871"/>
    <w:rsid w:val="00564A36"/>
    <w:rsid w:val="00565609"/>
    <w:rsid w:val="0056562C"/>
    <w:rsid w:val="005657AF"/>
    <w:rsid w:val="00565C2C"/>
    <w:rsid w:val="0056610A"/>
    <w:rsid w:val="00566773"/>
    <w:rsid w:val="00566ED3"/>
    <w:rsid w:val="00566F61"/>
    <w:rsid w:val="00567377"/>
    <w:rsid w:val="005704F7"/>
    <w:rsid w:val="00570AB1"/>
    <w:rsid w:val="005714BE"/>
    <w:rsid w:val="00571509"/>
    <w:rsid w:val="00571571"/>
    <w:rsid w:val="00571599"/>
    <w:rsid w:val="0057177E"/>
    <w:rsid w:val="00571ACF"/>
    <w:rsid w:val="00571FE7"/>
    <w:rsid w:val="0057200C"/>
    <w:rsid w:val="00572188"/>
    <w:rsid w:val="00573992"/>
    <w:rsid w:val="00573E78"/>
    <w:rsid w:val="005743C3"/>
    <w:rsid w:val="00574413"/>
    <w:rsid w:val="0057470C"/>
    <w:rsid w:val="005749FD"/>
    <w:rsid w:val="00574DA4"/>
    <w:rsid w:val="005752AA"/>
    <w:rsid w:val="0057536C"/>
    <w:rsid w:val="00575439"/>
    <w:rsid w:val="0057552D"/>
    <w:rsid w:val="00575BAE"/>
    <w:rsid w:val="00575DA5"/>
    <w:rsid w:val="00576CD7"/>
    <w:rsid w:val="005770BA"/>
    <w:rsid w:val="005772F5"/>
    <w:rsid w:val="005777E2"/>
    <w:rsid w:val="00577F87"/>
    <w:rsid w:val="00580040"/>
    <w:rsid w:val="0058053F"/>
    <w:rsid w:val="00580BE9"/>
    <w:rsid w:val="00581234"/>
    <w:rsid w:val="00582F3B"/>
    <w:rsid w:val="005832DB"/>
    <w:rsid w:val="0058363C"/>
    <w:rsid w:val="0058376C"/>
    <w:rsid w:val="0058393A"/>
    <w:rsid w:val="0058394C"/>
    <w:rsid w:val="00583A86"/>
    <w:rsid w:val="00583AED"/>
    <w:rsid w:val="00583B31"/>
    <w:rsid w:val="0058414E"/>
    <w:rsid w:val="0058480A"/>
    <w:rsid w:val="00584C1C"/>
    <w:rsid w:val="00584C95"/>
    <w:rsid w:val="00585034"/>
    <w:rsid w:val="005850E6"/>
    <w:rsid w:val="0058523A"/>
    <w:rsid w:val="005852DF"/>
    <w:rsid w:val="00585604"/>
    <w:rsid w:val="0058563C"/>
    <w:rsid w:val="00585920"/>
    <w:rsid w:val="00585D0C"/>
    <w:rsid w:val="00585DA0"/>
    <w:rsid w:val="00585DFB"/>
    <w:rsid w:val="00585E7C"/>
    <w:rsid w:val="00586C09"/>
    <w:rsid w:val="0058707A"/>
    <w:rsid w:val="0058714B"/>
    <w:rsid w:val="00587326"/>
    <w:rsid w:val="00587459"/>
    <w:rsid w:val="00587705"/>
    <w:rsid w:val="00587AAF"/>
    <w:rsid w:val="00587C1C"/>
    <w:rsid w:val="005901A4"/>
    <w:rsid w:val="005903DC"/>
    <w:rsid w:val="0059066F"/>
    <w:rsid w:val="00590AF0"/>
    <w:rsid w:val="00590BB8"/>
    <w:rsid w:val="00590F00"/>
    <w:rsid w:val="0059118E"/>
    <w:rsid w:val="0059161A"/>
    <w:rsid w:val="005916D3"/>
    <w:rsid w:val="00591825"/>
    <w:rsid w:val="00591B9A"/>
    <w:rsid w:val="00591CC5"/>
    <w:rsid w:val="0059211D"/>
    <w:rsid w:val="00592262"/>
    <w:rsid w:val="00592340"/>
    <w:rsid w:val="005923D1"/>
    <w:rsid w:val="0059273C"/>
    <w:rsid w:val="00592843"/>
    <w:rsid w:val="0059289D"/>
    <w:rsid w:val="00592E03"/>
    <w:rsid w:val="00593295"/>
    <w:rsid w:val="0059361A"/>
    <w:rsid w:val="005937A9"/>
    <w:rsid w:val="00593A30"/>
    <w:rsid w:val="00593B3E"/>
    <w:rsid w:val="00593C93"/>
    <w:rsid w:val="0059401D"/>
    <w:rsid w:val="005946F7"/>
    <w:rsid w:val="0059474F"/>
    <w:rsid w:val="005949CD"/>
    <w:rsid w:val="00594BF2"/>
    <w:rsid w:val="00594D37"/>
    <w:rsid w:val="00595726"/>
    <w:rsid w:val="0059611E"/>
    <w:rsid w:val="005965EB"/>
    <w:rsid w:val="00596FA0"/>
    <w:rsid w:val="00597235"/>
    <w:rsid w:val="005975A4"/>
    <w:rsid w:val="00597706"/>
    <w:rsid w:val="0059771F"/>
    <w:rsid w:val="0059781C"/>
    <w:rsid w:val="00597BD9"/>
    <w:rsid w:val="00597E30"/>
    <w:rsid w:val="00597F45"/>
    <w:rsid w:val="005A0702"/>
    <w:rsid w:val="005A0A86"/>
    <w:rsid w:val="005A0B99"/>
    <w:rsid w:val="005A0CD4"/>
    <w:rsid w:val="005A0E5E"/>
    <w:rsid w:val="005A1158"/>
    <w:rsid w:val="005A117D"/>
    <w:rsid w:val="005A12B5"/>
    <w:rsid w:val="005A1417"/>
    <w:rsid w:val="005A1781"/>
    <w:rsid w:val="005A1D55"/>
    <w:rsid w:val="005A246D"/>
    <w:rsid w:val="005A29C3"/>
    <w:rsid w:val="005A2C0B"/>
    <w:rsid w:val="005A3378"/>
    <w:rsid w:val="005A35D9"/>
    <w:rsid w:val="005A367E"/>
    <w:rsid w:val="005A3AD6"/>
    <w:rsid w:val="005A3B44"/>
    <w:rsid w:val="005A3E53"/>
    <w:rsid w:val="005A3EAA"/>
    <w:rsid w:val="005A450A"/>
    <w:rsid w:val="005A4520"/>
    <w:rsid w:val="005A4604"/>
    <w:rsid w:val="005A4829"/>
    <w:rsid w:val="005A4978"/>
    <w:rsid w:val="005A4E38"/>
    <w:rsid w:val="005A4E8D"/>
    <w:rsid w:val="005A55BC"/>
    <w:rsid w:val="005A55CC"/>
    <w:rsid w:val="005A6031"/>
    <w:rsid w:val="005A6171"/>
    <w:rsid w:val="005A6316"/>
    <w:rsid w:val="005A7440"/>
    <w:rsid w:val="005B03B3"/>
    <w:rsid w:val="005B05A4"/>
    <w:rsid w:val="005B0B65"/>
    <w:rsid w:val="005B0E0D"/>
    <w:rsid w:val="005B0ED0"/>
    <w:rsid w:val="005B1014"/>
    <w:rsid w:val="005B124C"/>
    <w:rsid w:val="005B15D9"/>
    <w:rsid w:val="005B165D"/>
    <w:rsid w:val="005B167F"/>
    <w:rsid w:val="005B1990"/>
    <w:rsid w:val="005B19DA"/>
    <w:rsid w:val="005B1E75"/>
    <w:rsid w:val="005B21D3"/>
    <w:rsid w:val="005B290C"/>
    <w:rsid w:val="005B2C41"/>
    <w:rsid w:val="005B2DE1"/>
    <w:rsid w:val="005B2E4B"/>
    <w:rsid w:val="005B33AF"/>
    <w:rsid w:val="005B3721"/>
    <w:rsid w:val="005B3CE9"/>
    <w:rsid w:val="005B3F7C"/>
    <w:rsid w:val="005B3FC6"/>
    <w:rsid w:val="005B402E"/>
    <w:rsid w:val="005B4085"/>
    <w:rsid w:val="005B4AE4"/>
    <w:rsid w:val="005B4BBC"/>
    <w:rsid w:val="005B4DAD"/>
    <w:rsid w:val="005B4EA7"/>
    <w:rsid w:val="005B5167"/>
    <w:rsid w:val="005B593F"/>
    <w:rsid w:val="005B63A7"/>
    <w:rsid w:val="005B660F"/>
    <w:rsid w:val="005B6B14"/>
    <w:rsid w:val="005B6DF9"/>
    <w:rsid w:val="005B6FFA"/>
    <w:rsid w:val="005B7B0A"/>
    <w:rsid w:val="005B7BC9"/>
    <w:rsid w:val="005B7E86"/>
    <w:rsid w:val="005C00A4"/>
    <w:rsid w:val="005C054A"/>
    <w:rsid w:val="005C0A74"/>
    <w:rsid w:val="005C0ECD"/>
    <w:rsid w:val="005C155F"/>
    <w:rsid w:val="005C1659"/>
    <w:rsid w:val="005C1AC8"/>
    <w:rsid w:val="005C1B1C"/>
    <w:rsid w:val="005C1D19"/>
    <w:rsid w:val="005C1DD7"/>
    <w:rsid w:val="005C25E2"/>
    <w:rsid w:val="005C2641"/>
    <w:rsid w:val="005C2927"/>
    <w:rsid w:val="005C2BF2"/>
    <w:rsid w:val="005C3122"/>
    <w:rsid w:val="005C3233"/>
    <w:rsid w:val="005C3331"/>
    <w:rsid w:val="005C34EF"/>
    <w:rsid w:val="005C3662"/>
    <w:rsid w:val="005C3AA3"/>
    <w:rsid w:val="005C4181"/>
    <w:rsid w:val="005C434D"/>
    <w:rsid w:val="005C45F5"/>
    <w:rsid w:val="005C4764"/>
    <w:rsid w:val="005C4966"/>
    <w:rsid w:val="005C4A28"/>
    <w:rsid w:val="005C4D0D"/>
    <w:rsid w:val="005C4D67"/>
    <w:rsid w:val="005C51FA"/>
    <w:rsid w:val="005C52A9"/>
    <w:rsid w:val="005C562C"/>
    <w:rsid w:val="005C564B"/>
    <w:rsid w:val="005C5A44"/>
    <w:rsid w:val="005C5B54"/>
    <w:rsid w:val="005C60D9"/>
    <w:rsid w:val="005C6183"/>
    <w:rsid w:val="005C6232"/>
    <w:rsid w:val="005C6998"/>
    <w:rsid w:val="005C6AD5"/>
    <w:rsid w:val="005C77F3"/>
    <w:rsid w:val="005C7A0F"/>
    <w:rsid w:val="005C7DD9"/>
    <w:rsid w:val="005D009C"/>
    <w:rsid w:val="005D0460"/>
    <w:rsid w:val="005D053B"/>
    <w:rsid w:val="005D09A2"/>
    <w:rsid w:val="005D0B08"/>
    <w:rsid w:val="005D0E04"/>
    <w:rsid w:val="005D0EA4"/>
    <w:rsid w:val="005D0F1A"/>
    <w:rsid w:val="005D1328"/>
    <w:rsid w:val="005D168D"/>
    <w:rsid w:val="005D169C"/>
    <w:rsid w:val="005D1865"/>
    <w:rsid w:val="005D191E"/>
    <w:rsid w:val="005D1A11"/>
    <w:rsid w:val="005D1A6B"/>
    <w:rsid w:val="005D1A95"/>
    <w:rsid w:val="005D247D"/>
    <w:rsid w:val="005D27C6"/>
    <w:rsid w:val="005D29FE"/>
    <w:rsid w:val="005D2B3D"/>
    <w:rsid w:val="005D2BD3"/>
    <w:rsid w:val="005D2DAA"/>
    <w:rsid w:val="005D323A"/>
    <w:rsid w:val="005D3890"/>
    <w:rsid w:val="005D462E"/>
    <w:rsid w:val="005D4C5A"/>
    <w:rsid w:val="005D4EC6"/>
    <w:rsid w:val="005D59D4"/>
    <w:rsid w:val="005D61C5"/>
    <w:rsid w:val="005D6304"/>
    <w:rsid w:val="005D6461"/>
    <w:rsid w:val="005D662B"/>
    <w:rsid w:val="005D6785"/>
    <w:rsid w:val="005D6DC5"/>
    <w:rsid w:val="005D7584"/>
    <w:rsid w:val="005D7B08"/>
    <w:rsid w:val="005D7C12"/>
    <w:rsid w:val="005D7E24"/>
    <w:rsid w:val="005E0676"/>
    <w:rsid w:val="005E0A9A"/>
    <w:rsid w:val="005E0C8E"/>
    <w:rsid w:val="005E123F"/>
    <w:rsid w:val="005E1F05"/>
    <w:rsid w:val="005E2321"/>
    <w:rsid w:val="005E23E5"/>
    <w:rsid w:val="005E25D0"/>
    <w:rsid w:val="005E2E25"/>
    <w:rsid w:val="005E3218"/>
    <w:rsid w:val="005E36D8"/>
    <w:rsid w:val="005E3ABF"/>
    <w:rsid w:val="005E3D8F"/>
    <w:rsid w:val="005E43BB"/>
    <w:rsid w:val="005E43DE"/>
    <w:rsid w:val="005E4C9B"/>
    <w:rsid w:val="005E4F5C"/>
    <w:rsid w:val="005E5886"/>
    <w:rsid w:val="005E5965"/>
    <w:rsid w:val="005E5A7E"/>
    <w:rsid w:val="005E5F2F"/>
    <w:rsid w:val="005E675C"/>
    <w:rsid w:val="005E6857"/>
    <w:rsid w:val="005E6995"/>
    <w:rsid w:val="005E6BAE"/>
    <w:rsid w:val="005E6EC6"/>
    <w:rsid w:val="005E6ECF"/>
    <w:rsid w:val="005E70F5"/>
    <w:rsid w:val="005E7234"/>
    <w:rsid w:val="005E723A"/>
    <w:rsid w:val="005E7620"/>
    <w:rsid w:val="005E7819"/>
    <w:rsid w:val="005E7B5B"/>
    <w:rsid w:val="005F0338"/>
    <w:rsid w:val="005F0351"/>
    <w:rsid w:val="005F03A2"/>
    <w:rsid w:val="005F043F"/>
    <w:rsid w:val="005F06FB"/>
    <w:rsid w:val="005F076D"/>
    <w:rsid w:val="005F09F6"/>
    <w:rsid w:val="005F0B7E"/>
    <w:rsid w:val="005F1786"/>
    <w:rsid w:val="005F19A0"/>
    <w:rsid w:val="005F1C5D"/>
    <w:rsid w:val="005F25AC"/>
    <w:rsid w:val="005F27F6"/>
    <w:rsid w:val="005F28B7"/>
    <w:rsid w:val="005F2C0B"/>
    <w:rsid w:val="005F3020"/>
    <w:rsid w:val="005F3135"/>
    <w:rsid w:val="005F32C0"/>
    <w:rsid w:val="005F3324"/>
    <w:rsid w:val="005F33DF"/>
    <w:rsid w:val="005F357A"/>
    <w:rsid w:val="005F3830"/>
    <w:rsid w:val="005F3882"/>
    <w:rsid w:val="005F3B69"/>
    <w:rsid w:val="005F3C7D"/>
    <w:rsid w:val="005F4630"/>
    <w:rsid w:val="005F46E0"/>
    <w:rsid w:val="005F48AD"/>
    <w:rsid w:val="005F4A2E"/>
    <w:rsid w:val="005F4AE8"/>
    <w:rsid w:val="005F4C6D"/>
    <w:rsid w:val="005F519F"/>
    <w:rsid w:val="005F55EF"/>
    <w:rsid w:val="005F5C74"/>
    <w:rsid w:val="005F5F3E"/>
    <w:rsid w:val="005F6944"/>
    <w:rsid w:val="005F6C02"/>
    <w:rsid w:val="005F6CBE"/>
    <w:rsid w:val="005F6EF2"/>
    <w:rsid w:val="005F6F1C"/>
    <w:rsid w:val="005F6F79"/>
    <w:rsid w:val="005F7131"/>
    <w:rsid w:val="005F720C"/>
    <w:rsid w:val="005F72EB"/>
    <w:rsid w:val="005F74DA"/>
    <w:rsid w:val="005F7B9E"/>
    <w:rsid w:val="006009AA"/>
    <w:rsid w:val="006009B9"/>
    <w:rsid w:val="00600A68"/>
    <w:rsid w:val="00600E8E"/>
    <w:rsid w:val="006010DD"/>
    <w:rsid w:val="0060114B"/>
    <w:rsid w:val="006012B1"/>
    <w:rsid w:val="006025C7"/>
    <w:rsid w:val="006025DC"/>
    <w:rsid w:val="00603199"/>
    <w:rsid w:val="006031AC"/>
    <w:rsid w:val="00603323"/>
    <w:rsid w:val="00603F01"/>
    <w:rsid w:val="00604056"/>
    <w:rsid w:val="00604412"/>
    <w:rsid w:val="0060457F"/>
    <w:rsid w:val="00604908"/>
    <w:rsid w:val="00605399"/>
    <w:rsid w:val="00606042"/>
    <w:rsid w:val="00606048"/>
    <w:rsid w:val="006063F3"/>
    <w:rsid w:val="006064F2"/>
    <w:rsid w:val="00606A9D"/>
    <w:rsid w:val="00606D80"/>
    <w:rsid w:val="00606E41"/>
    <w:rsid w:val="00606EF3"/>
    <w:rsid w:val="006071EC"/>
    <w:rsid w:val="006071FE"/>
    <w:rsid w:val="006074C1"/>
    <w:rsid w:val="00610560"/>
    <w:rsid w:val="00610635"/>
    <w:rsid w:val="006108D4"/>
    <w:rsid w:val="0061108E"/>
    <w:rsid w:val="0061143A"/>
    <w:rsid w:val="006116B7"/>
    <w:rsid w:val="00611D31"/>
    <w:rsid w:val="00611E6D"/>
    <w:rsid w:val="00611F91"/>
    <w:rsid w:val="006120DB"/>
    <w:rsid w:val="006121CD"/>
    <w:rsid w:val="00612513"/>
    <w:rsid w:val="00612585"/>
    <w:rsid w:val="00612749"/>
    <w:rsid w:val="00612870"/>
    <w:rsid w:val="00612A88"/>
    <w:rsid w:val="00612D37"/>
    <w:rsid w:val="006131C6"/>
    <w:rsid w:val="0061371D"/>
    <w:rsid w:val="00613927"/>
    <w:rsid w:val="00613B07"/>
    <w:rsid w:val="00613CC7"/>
    <w:rsid w:val="006143A5"/>
    <w:rsid w:val="00614C95"/>
    <w:rsid w:val="006150BE"/>
    <w:rsid w:val="0061523F"/>
    <w:rsid w:val="0061566A"/>
    <w:rsid w:val="00615866"/>
    <w:rsid w:val="00615C44"/>
    <w:rsid w:val="006162F5"/>
    <w:rsid w:val="00616919"/>
    <w:rsid w:val="00616B0F"/>
    <w:rsid w:val="00616DC0"/>
    <w:rsid w:val="006174BB"/>
    <w:rsid w:val="00617529"/>
    <w:rsid w:val="006177EB"/>
    <w:rsid w:val="00617C90"/>
    <w:rsid w:val="0062017C"/>
    <w:rsid w:val="00620304"/>
    <w:rsid w:val="0062059A"/>
    <w:rsid w:val="006207D4"/>
    <w:rsid w:val="00620B38"/>
    <w:rsid w:val="00620D50"/>
    <w:rsid w:val="006210F4"/>
    <w:rsid w:val="0062116C"/>
    <w:rsid w:val="006213E3"/>
    <w:rsid w:val="006219D3"/>
    <w:rsid w:val="00621EA7"/>
    <w:rsid w:val="00621ED2"/>
    <w:rsid w:val="0062276E"/>
    <w:rsid w:val="00622818"/>
    <w:rsid w:val="00623563"/>
    <w:rsid w:val="0062392A"/>
    <w:rsid w:val="00623B0D"/>
    <w:rsid w:val="00623BF9"/>
    <w:rsid w:val="00624101"/>
    <w:rsid w:val="006246DE"/>
    <w:rsid w:val="00624724"/>
    <w:rsid w:val="00624989"/>
    <w:rsid w:val="00624D22"/>
    <w:rsid w:val="00624D25"/>
    <w:rsid w:val="00624F6C"/>
    <w:rsid w:val="006250B6"/>
    <w:rsid w:val="006259BF"/>
    <w:rsid w:val="00625A97"/>
    <w:rsid w:val="0062609E"/>
    <w:rsid w:val="006262C0"/>
    <w:rsid w:val="00626CB6"/>
    <w:rsid w:val="006278E0"/>
    <w:rsid w:val="006301E4"/>
    <w:rsid w:val="00630295"/>
    <w:rsid w:val="0063073B"/>
    <w:rsid w:val="0063092C"/>
    <w:rsid w:val="00630BA4"/>
    <w:rsid w:val="00630CBA"/>
    <w:rsid w:val="006312F6"/>
    <w:rsid w:val="0063134A"/>
    <w:rsid w:val="00631415"/>
    <w:rsid w:val="00631FB0"/>
    <w:rsid w:val="006320B3"/>
    <w:rsid w:val="00632119"/>
    <w:rsid w:val="00632356"/>
    <w:rsid w:val="00632789"/>
    <w:rsid w:val="00632C1D"/>
    <w:rsid w:val="00632EA8"/>
    <w:rsid w:val="00633165"/>
    <w:rsid w:val="0063360D"/>
    <w:rsid w:val="0063370B"/>
    <w:rsid w:val="00633780"/>
    <w:rsid w:val="006338EB"/>
    <w:rsid w:val="00633AA4"/>
    <w:rsid w:val="00633EA3"/>
    <w:rsid w:val="00633EF8"/>
    <w:rsid w:val="00634470"/>
    <w:rsid w:val="006346AB"/>
    <w:rsid w:val="00634E55"/>
    <w:rsid w:val="00635331"/>
    <w:rsid w:val="0063561E"/>
    <w:rsid w:val="0063627A"/>
    <w:rsid w:val="00636C29"/>
    <w:rsid w:val="00636C73"/>
    <w:rsid w:val="00636CCC"/>
    <w:rsid w:val="00637083"/>
    <w:rsid w:val="006375D9"/>
    <w:rsid w:val="006375E6"/>
    <w:rsid w:val="00637902"/>
    <w:rsid w:val="0064011E"/>
    <w:rsid w:val="006409A0"/>
    <w:rsid w:val="00640A50"/>
    <w:rsid w:val="00640BA6"/>
    <w:rsid w:val="00641503"/>
    <w:rsid w:val="00641A51"/>
    <w:rsid w:val="00641FC9"/>
    <w:rsid w:val="006423F9"/>
    <w:rsid w:val="00642AC3"/>
    <w:rsid w:val="00642C6D"/>
    <w:rsid w:val="00643136"/>
    <w:rsid w:val="006432DB"/>
    <w:rsid w:val="006435B8"/>
    <w:rsid w:val="00643AB3"/>
    <w:rsid w:val="00644BFA"/>
    <w:rsid w:val="00645353"/>
    <w:rsid w:val="00645B33"/>
    <w:rsid w:val="00645B58"/>
    <w:rsid w:val="00645BF6"/>
    <w:rsid w:val="00645F36"/>
    <w:rsid w:val="00646416"/>
    <w:rsid w:val="00646650"/>
    <w:rsid w:val="0064738A"/>
    <w:rsid w:val="006475D1"/>
    <w:rsid w:val="006478CC"/>
    <w:rsid w:val="00647C2B"/>
    <w:rsid w:val="006502F2"/>
    <w:rsid w:val="00650433"/>
    <w:rsid w:val="0065064C"/>
    <w:rsid w:val="00650754"/>
    <w:rsid w:val="00650D03"/>
    <w:rsid w:val="00651458"/>
    <w:rsid w:val="006515BB"/>
    <w:rsid w:val="0065168C"/>
    <w:rsid w:val="00651BD4"/>
    <w:rsid w:val="0065283E"/>
    <w:rsid w:val="00652BE9"/>
    <w:rsid w:val="0065312F"/>
    <w:rsid w:val="00653902"/>
    <w:rsid w:val="006539D3"/>
    <w:rsid w:val="00653F19"/>
    <w:rsid w:val="00653F2B"/>
    <w:rsid w:val="00654353"/>
    <w:rsid w:val="0065437C"/>
    <w:rsid w:val="00654455"/>
    <w:rsid w:val="00654496"/>
    <w:rsid w:val="0065457A"/>
    <w:rsid w:val="00654798"/>
    <w:rsid w:val="00654E2F"/>
    <w:rsid w:val="00654F0A"/>
    <w:rsid w:val="0065501F"/>
    <w:rsid w:val="00655143"/>
    <w:rsid w:val="006553BE"/>
    <w:rsid w:val="00655690"/>
    <w:rsid w:val="00655785"/>
    <w:rsid w:val="006558A8"/>
    <w:rsid w:val="00655DE8"/>
    <w:rsid w:val="0065639E"/>
    <w:rsid w:val="0065644B"/>
    <w:rsid w:val="00656752"/>
    <w:rsid w:val="00656798"/>
    <w:rsid w:val="00656FF4"/>
    <w:rsid w:val="00657ECF"/>
    <w:rsid w:val="00660553"/>
    <w:rsid w:val="00660DA5"/>
    <w:rsid w:val="006615EE"/>
    <w:rsid w:val="00661B35"/>
    <w:rsid w:val="00661FC5"/>
    <w:rsid w:val="0066214A"/>
    <w:rsid w:val="00662168"/>
    <w:rsid w:val="006623F2"/>
    <w:rsid w:val="0066247C"/>
    <w:rsid w:val="00662A25"/>
    <w:rsid w:val="00664B4B"/>
    <w:rsid w:val="00665210"/>
    <w:rsid w:val="00665B46"/>
    <w:rsid w:val="00665B8E"/>
    <w:rsid w:val="00665C11"/>
    <w:rsid w:val="00665E55"/>
    <w:rsid w:val="006664EE"/>
    <w:rsid w:val="00666910"/>
    <w:rsid w:val="00666ADC"/>
    <w:rsid w:val="00666C48"/>
    <w:rsid w:val="00666E0C"/>
    <w:rsid w:val="00667339"/>
    <w:rsid w:val="0066748A"/>
    <w:rsid w:val="006677EF"/>
    <w:rsid w:val="00670928"/>
    <w:rsid w:val="00670984"/>
    <w:rsid w:val="00671787"/>
    <w:rsid w:val="00671A16"/>
    <w:rsid w:val="00671CD6"/>
    <w:rsid w:val="00671F38"/>
    <w:rsid w:val="00671FB2"/>
    <w:rsid w:val="00672096"/>
    <w:rsid w:val="006724A0"/>
    <w:rsid w:val="00672716"/>
    <w:rsid w:val="0067281B"/>
    <w:rsid w:val="00672AFD"/>
    <w:rsid w:val="00672F5B"/>
    <w:rsid w:val="00673046"/>
    <w:rsid w:val="00673531"/>
    <w:rsid w:val="00673923"/>
    <w:rsid w:val="006747F1"/>
    <w:rsid w:val="00674B4E"/>
    <w:rsid w:val="00674DAF"/>
    <w:rsid w:val="006750B2"/>
    <w:rsid w:val="006752A5"/>
    <w:rsid w:val="00676DC7"/>
    <w:rsid w:val="00676EA6"/>
    <w:rsid w:val="00676F65"/>
    <w:rsid w:val="006777B3"/>
    <w:rsid w:val="00677829"/>
    <w:rsid w:val="00677AE4"/>
    <w:rsid w:val="0067DE7F"/>
    <w:rsid w:val="006809CC"/>
    <w:rsid w:val="00680B23"/>
    <w:rsid w:val="006812E8"/>
    <w:rsid w:val="00681472"/>
    <w:rsid w:val="006815D1"/>
    <w:rsid w:val="00681A5A"/>
    <w:rsid w:val="00681B79"/>
    <w:rsid w:val="00681D68"/>
    <w:rsid w:val="006823B3"/>
    <w:rsid w:val="006823DE"/>
    <w:rsid w:val="00682912"/>
    <w:rsid w:val="00682986"/>
    <w:rsid w:val="00682B25"/>
    <w:rsid w:val="00683020"/>
    <w:rsid w:val="00683074"/>
    <w:rsid w:val="00683132"/>
    <w:rsid w:val="00683684"/>
    <w:rsid w:val="00683733"/>
    <w:rsid w:val="006839FC"/>
    <w:rsid w:val="00683B76"/>
    <w:rsid w:val="00684016"/>
    <w:rsid w:val="006840FB"/>
    <w:rsid w:val="00684192"/>
    <w:rsid w:val="00684494"/>
    <w:rsid w:val="00684691"/>
    <w:rsid w:val="0068477E"/>
    <w:rsid w:val="00684C1B"/>
    <w:rsid w:val="0068513C"/>
    <w:rsid w:val="006856D6"/>
    <w:rsid w:val="00685771"/>
    <w:rsid w:val="006857A4"/>
    <w:rsid w:val="006857EC"/>
    <w:rsid w:val="00685CD4"/>
    <w:rsid w:val="00685E5C"/>
    <w:rsid w:val="0068638B"/>
    <w:rsid w:val="0068645E"/>
    <w:rsid w:val="006869F8"/>
    <w:rsid w:val="006874C4"/>
    <w:rsid w:val="00687859"/>
    <w:rsid w:val="00687B8D"/>
    <w:rsid w:val="00690231"/>
    <w:rsid w:val="00690435"/>
    <w:rsid w:val="00690A8A"/>
    <w:rsid w:val="00690B64"/>
    <w:rsid w:val="00691213"/>
    <w:rsid w:val="00691B88"/>
    <w:rsid w:val="00691ECC"/>
    <w:rsid w:val="00691F05"/>
    <w:rsid w:val="006928CC"/>
    <w:rsid w:val="0069291A"/>
    <w:rsid w:val="00692D1C"/>
    <w:rsid w:val="0069383F"/>
    <w:rsid w:val="00693FF2"/>
    <w:rsid w:val="00694936"/>
    <w:rsid w:val="0069547B"/>
    <w:rsid w:val="006955C5"/>
    <w:rsid w:val="0069594D"/>
    <w:rsid w:val="00695FCA"/>
    <w:rsid w:val="00696035"/>
    <w:rsid w:val="006961A0"/>
    <w:rsid w:val="00696430"/>
    <w:rsid w:val="00696789"/>
    <w:rsid w:val="00696826"/>
    <w:rsid w:val="00696870"/>
    <w:rsid w:val="00696DE7"/>
    <w:rsid w:val="006970D8"/>
    <w:rsid w:val="006974AC"/>
    <w:rsid w:val="00697535"/>
    <w:rsid w:val="006975DB"/>
    <w:rsid w:val="0069770B"/>
    <w:rsid w:val="00697777"/>
    <w:rsid w:val="00697B13"/>
    <w:rsid w:val="00697E05"/>
    <w:rsid w:val="00697E5B"/>
    <w:rsid w:val="006A09B8"/>
    <w:rsid w:val="006A0C54"/>
    <w:rsid w:val="006A1456"/>
    <w:rsid w:val="006A1DF1"/>
    <w:rsid w:val="006A1E03"/>
    <w:rsid w:val="006A217C"/>
    <w:rsid w:val="006A254E"/>
    <w:rsid w:val="006A2B2A"/>
    <w:rsid w:val="006A327A"/>
    <w:rsid w:val="006A378E"/>
    <w:rsid w:val="006A38AA"/>
    <w:rsid w:val="006A402C"/>
    <w:rsid w:val="006A4326"/>
    <w:rsid w:val="006A4775"/>
    <w:rsid w:val="006A4A29"/>
    <w:rsid w:val="006A5013"/>
    <w:rsid w:val="006A5725"/>
    <w:rsid w:val="006A57CB"/>
    <w:rsid w:val="006A5834"/>
    <w:rsid w:val="006A5944"/>
    <w:rsid w:val="006A5A13"/>
    <w:rsid w:val="006A5ED4"/>
    <w:rsid w:val="006A64A1"/>
    <w:rsid w:val="006A6999"/>
    <w:rsid w:val="006A69BB"/>
    <w:rsid w:val="006A7088"/>
    <w:rsid w:val="006A70C4"/>
    <w:rsid w:val="006A70D7"/>
    <w:rsid w:val="006A7104"/>
    <w:rsid w:val="006A7343"/>
    <w:rsid w:val="006A7405"/>
    <w:rsid w:val="006A7842"/>
    <w:rsid w:val="006A7880"/>
    <w:rsid w:val="006B032C"/>
    <w:rsid w:val="006B046D"/>
    <w:rsid w:val="006B04DF"/>
    <w:rsid w:val="006B101B"/>
    <w:rsid w:val="006B131C"/>
    <w:rsid w:val="006B133E"/>
    <w:rsid w:val="006B1345"/>
    <w:rsid w:val="006B1A0C"/>
    <w:rsid w:val="006B1A2B"/>
    <w:rsid w:val="006B1E03"/>
    <w:rsid w:val="006B1FF5"/>
    <w:rsid w:val="006B22BC"/>
    <w:rsid w:val="006B2522"/>
    <w:rsid w:val="006B25BA"/>
    <w:rsid w:val="006B299B"/>
    <w:rsid w:val="006B2B37"/>
    <w:rsid w:val="006B2E78"/>
    <w:rsid w:val="006B38B0"/>
    <w:rsid w:val="006B3CE6"/>
    <w:rsid w:val="006B40EC"/>
    <w:rsid w:val="006B48EF"/>
    <w:rsid w:val="006B4ADB"/>
    <w:rsid w:val="006B5079"/>
    <w:rsid w:val="006B5398"/>
    <w:rsid w:val="006B583B"/>
    <w:rsid w:val="006B5A7B"/>
    <w:rsid w:val="006B5E8F"/>
    <w:rsid w:val="006B6190"/>
    <w:rsid w:val="006B619C"/>
    <w:rsid w:val="006B6CC6"/>
    <w:rsid w:val="006B6F97"/>
    <w:rsid w:val="006B7468"/>
    <w:rsid w:val="006B74DC"/>
    <w:rsid w:val="006B7602"/>
    <w:rsid w:val="006B7742"/>
    <w:rsid w:val="006B7A39"/>
    <w:rsid w:val="006B7B84"/>
    <w:rsid w:val="006B7C83"/>
    <w:rsid w:val="006B7CE3"/>
    <w:rsid w:val="006B7E3B"/>
    <w:rsid w:val="006B7F41"/>
    <w:rsid w:val="006B7FC0"/>
    <w:rsid w:val="006C04A6"/>
    <w:rsid w:val="006C06CF"/>
    <w:rsid w:val="006C076A"/>
    <w:rsid w:val="006C077F"/>
    <w:rsid w:val="006C09C2"/>
    <w:rsid w:val="006C0D0B"/>
    <w:rsid w:val="006C0E10"/>
    <w:rsid w:val="006C0FC5"/>
    <w:rsid w:val="006C1F6D"/>
    <w:rsid w:val="006C1FAB"/>
    <w:rsid w:val="006C235F"/>
    <w:rsid w:val="006C2C35"/>
    <w:rsid w:val="006C2CEE"/>
    <w:rsid w:val="006C2EED"/>
    <w:rsid w:val="006C305B"/>
    <w:rsid w:val="006C30CD"/>
    <w:rsid w:val="006C3A45"/>
    <w:rsid w:val="006C3A91"/>
    <w:rsid w:val="006C3F74"/>
    <w:rsid w:val="006C3FA4"/>
    <w:rsid w:val="006C4504"/>
    <w:rsid w:val="006C4B17"/>
    <w:rsid w:val="006C4C99"/>
    <w:rsid w:val="006C4CF4"/>
    <w:rsid w:val="006C4F96"/>
    <w:rsid w:val="006C5A4F"/>
    <w:rsid w:val="006C5D96"/>
    <w:rsid w:val="006C5EEB"/>
    <w:rsid w:val="006C6392"/>
    <w:rsid w:val="006C641A"/>
    <w:rsid w:val="006C6DA6"/>
    <w:rsid w:val="006C707F"/>
    <w:rsid w:val="006C7DE7"/>
    <w:rsid w:val="006D0212"/>
    <w:rsid w:val="006D1078"/>
    <w:rsid w:val="006D1298"/>
    <w:rsid w:val="006D19BC"/>
    <w:rsid w:val="006D1CC9"/>
    <w:rsid w:val="006D2353"/>
    <w:rsid w:val="006D240A"/>
    <w:rsid w:val="006D2615"/>
    <w:rsid w:val="006D2662"/>
    <w:rsid w:val="006D26C8"/>
    <w:rsid w:val="006D26E3"/>
    <w:rsid w:val="006D27CB"/>
    <w:rsid w:val="006D2973"/>
    <w:rsid w:val="006D2C7E"/>
    <w:rsid w:val="006D2FEA"/>
    <w:rsid w:val="006D3071"/>
    <w:rsid w:val="006D3416"/>
    <w:rsid w:val="006D35E5"/>
    <w:rsid w:val="006D3809"/>
    <w:rsid w:val="006D39DD"/>
    <w:rsid w:val="006D3D90"/>
    <w:rsid w:val="006D3E86"/>
    <w:rsid w:val="006D4610"/>
    <w:rsid w:val="006D47B7"/>
    <w:rsid w:val="006D496B"/>
    <w:rsid w:val="006D4C68"/>
    <w:rsid w:val="006D5154"/>
    <w:rsid w:val="006D539C"/>
    <w:rsid w:val="006D58A9"/>
    <w:rsid w:val="006D5CEC"/>
    <w:rsid w:val="006D686A"/>
    <w:rsid w:val="006D694C"/>
    <w:rsid w:val="006D69B4"/>
    <w:rsid w:val="006D70D2"/>
    <w:rsid w:val="006D71C2"/>
    <w:rsid w:val="006D71C4"/>
    <w:rsid w:val="006D73E0"/>
    <w:rsid w:val="006D7641"/>
    <w:rsid w:val="006D7736"/>
    <w:rsid w:val="006D7BA4"/>
    <w:rsid w:val="006D7BD6"/>
    <w:rsid w:val="006D7DCD"/>
    <w:rsid w:val="006D7DFF"/>
    <w:rsid w:val="006D7FA5"/>
    <w:rsid w:val="006D947F"/>
    <w:rsid w:val="006E002A"/>
    <w:rsid w:val="006E0B5C"/>
    <w:rsid w:val="006E0C0A"/>
    <w:rsid w:val="006E0D65"/>
    <w:rsid w:val="006E10EC"/>
    <w:rsid w:val="006E1142"/>
    <w:rsid w:val="006E1276"/>
    <w:rsid w:val="006E1509"/>
    <w:rsid w:val="006E195F"/>
    <w:rsid w:val="006E1DA5"/>
    <w:rsid w:val="006E2BB4"/>
    <w:rsid w:val="006E2DDF"/>
    <w:rsid w:val="006E35D4"/>
    <w:rsid w:val="006E3798"/>
    <w:rsid w:val="006E38CB"/>
    <w:rsid w:val="006E3EC8"/>
    <w:rsid w:val="006E4684"/>
    <w:rsid w:val="006E49E9"/>
    <w:rsid w:val="006E4DE3"/>
    <w:rsid w:val="006E5091"/>
    <w:rsid w:val="006E55D4"/>
    <w:rsid w:val="006E5D59"/>
    <w:rsid w:val="006E608A"/>
    <w:rsid w:val="006E62D2"/>
    <w:rsid w:val="006E62F8"/>
    <w:rsid w:val="006E658D"/>
    <w:rsid w:val="006E68E0"/>
    <w:rsid w:val="006E6A09"/>
    <w:rsid w:val="006E6BFE"/>
    <w:rsid w:val="006E6C0D"/>
    <w:rsid w:val="006E6D20"/>
    <w:rsid w:val="006E7069"/>
    <w:rsid w:val="006E72D9"/>
    <w:rsid w:val="006E78D3"/>
    <w:rsid w:val="006E7ED5"/>
    <w:rsid w:val="006F0DB5"/>
    <w:rsid w:val="006F14B8"/>
    <w:rsid w:val="006F14D3"/>
    <w:rsid w:val="006F15C1"/>
    <w:rsid w:val="006F1A92"/>
    <w:rsid w:val="006F2572"/>
    <w:rsid w:val="006F2604"/>
    <w:rsid w:val="006F2784"/>
    <w:rsid w:val="006F27AC"/>
    <w:rsid w:val="006F2964"/>
    <w:rsid w:val="006F2B89"/>
    <w:rsid w:val="006F2BBC"/>
    <w:rsid w:val="006F2C5D"/>
    <w:rsid w:val="006F31A4"/>
    <w:rsid w:val="006F3962"/>
    <w:rsid w:val="006F42E1"/>
    <w:rsid w:val="006F4658"/>
    <w:rsid w:val="006F47D2"/>
    <w:rsid w:val="006F4D51"/>
    <w:rsid w:val="006F5293"/>
    <w:rsid w:val="006F563A"/>
    <w:rsid w:val="006F5DFC"/>
    <w:rsid w:val="006F5F2E"/>
    <w:rsid w:val="006F6325"/>
    <w:rsid w:val="006F63C3"/>
    <w:rsid w:val="006F63DD"/>
    <w:rsid w:val="006F6720"/>
    <w:rsid w:val="006F676F"/>
    <w:rsid w:val="006F6AE6"/>
    <w:rsid w:val="006F6C13"/>
    <w:rsid w:val="006F6C7A"/>
    <w:rsid w:val="006F6D18"/>
    <w:rsid w:val="006F6D4C"/>
    <w:rsid w:val="006F6E16"/>
    <w:rsid w:val="006F6FF1"/>
    <w:rsid w:val="006F771C"/>
    <w:rsid w:val="006F779E"/>
    <w:rsid w:val="006F7817"/>
    <w:rsid w:val="006F7E0D"/>
    <w:rsid w:val="006F7FFC"/>
    <w:rsid w:val="0070023F"/>
    <w:rsid w:val="00700F9A"/>
    <w:rsid w:val="0070146F"/>
    <w:rsid w:val="007014AB"/>
    <w:rsid w:val="007016F2"/>
    <w:rsid w:val="00701886"/>
    <w:rsid w:val="0070194C"/>
    <w:rsid w:val="00701D5D"/>
    <w:rsid w:val="00701EAB"/>
    <w:rsid w:val="00702136"/>
    <w:rsid w:val="007021A0"/>
    <w:rsid w:val="0070255D"/>
    <w:rsid w:val="00702673"/>
    <w:rsid w:val="00702B16"/>
    <w:rsid w:val="00703103"/>
    <w:rsid w:val="00703356"/>
    <w:rsid w:val="00703726"/>
    <w:rsid w:val="0070373F"/>
    <w:rsid w:val="00703ABE"/>
    <w:rsid w:val="00703C76"/>
    <w:rsid w:val="00703F13"/>
    <w:rsid w:val="00703F5C"/>
    <w:rsid w:val="00704428"/>
    <w:rsid w:val="007045AF"/>
    <w:rsid w:val="00704990"/>
    <w:rsid w:val="007049EF"/>
    <w:rsid w:val="007053E6"/>
    <w:rsid w:val="00705C67"/>
    <w:rsid w:val="00705ECC"/>
    <w:rsid w:val="00705EDA"/>
    <w:rsid w:val="00706327"/>
    <w:rsid w:val="007063A7"/>
    <w:rsid w:val="007069B7"/>
    <w:rsid w:val="00706A42"/>
    <w:rsid w:val="0070703B"/>
    <w:rsid w:val="007073A0"/>
    <w:rsid w:val="0070750E"/>
    <w:rsid w:val="00707787"/>
    <w:rsid w:val="0071004B"/>
    <w:rsid w:val="0071033B"/>
    <w:rsid w:val="0071073D"/>
    <w:rsid w:val="00710FC1"/>
    <w:rsid w:val="007113DC"/>
    <w:rsid w:val="007118B9"/>
    <w:rsid w:val="007119E0"/>
    <w:rsid w:val="00711ABE"/>
    <w:rsid w:val="00711C9F"/>
    <w:rsid w:val="00711E26"/>
    <w:rsid w:val="0071227B"/>
    <w:rsid w:val="007122BB"/>
    <w:rsid w:val="00712506"/>
    <w:rsid w:val="00712537"/>
    <w:rsid w:val="0071271A"/>
    <w:rsid w:val="0071289A"/>
    <w:rsid w:val="00712BCD"/>
    <w:rsid w:val="00712FA9"/>
    <w:rsid w:val="0071347C"/>
    <w:rsid w:val="0071351C"/>
    <w:rsid w:val="00713966"/>
    <w:rsid w:val="007139C5"/>
    <w:rsid w:val="00713FF0"/>
    <w:rsid w:val="00714248"/>
    <w:rsid w:val="00714370"/>
    <w:rsid w:val="007148C8"/>
    <w:rsid w:val="00714A43"/>
    <w:rsid w:val="00714B79"/>
    <w:rsid w:val="00714DE3"/>
    <w:rsid w:val="00714EEC"/>
    <w:rsid w:val="00715760"/>
    <w:rsid w:val="00715A3E"/>
    <w:rsid w:val="00715B7B"/>
    <w:rsid w:val="007166B7"/>
    <w:rsid w:val="00716730"/>
    <w:rsid w:val="00716E0F"/>
    <w:rsid w:val="0071702A"/>
    <w:rsid w:val="0071729E"/>
    <w:rsid w:val="00717339"/>
    <w:rsid w:val="007174A3"/>
    <w:rsid w:val="007176C9"/>
    <w:rsid w:val="00717C62"/>
    <w:rsid w:val="00717CC6"/>
    <w:rsid w:val="007200A8"/>
    <w:rsid w:val="00720148"/>
    <w:rsid w:val="0072057F"/>
    <w:rsid w:val="007205C1"/>
    <w:rsid w:val="00720611"/>
    <w:rsid w:val="0072068A"/>
    <w:rsid w:val="00720753"/>
    <w:rsid w:val="00720835"/>
    <w:rsid w:val="00720CF8"/>
    <w:rsid w:val="007210DC"/>
    <w:rsid w:val="00721450"/>
    <w:rsid w:val="00721817"/>
    <w:rsid w:val="007218B3"/>
    <w:rsid w:val="007218CA"/>
    <w:rsid w:val="00721ADB"/>
    <w:rsid w:val="00721D9C"/>
    <w:rsid w:val="00721D9E"/>
    <w:rsid w:val="00721E5A"/>
    <w:rsid w:val="00722087"/>
    <w:rsid w:val="0072218E"/>
    <w:rsid w:val="007226CE"/>
    <w:rsid w:val="00722A1A"/>
    <w:rsid w:val="007233A3"/>
    <w:rsid w:val="007233C2"/>
    <w:rsid w:val="00723A44"/>
    <w:rsid w:val="00723DB3"/>
    <w:rsid w:val="007240F0"/>
    <w:rsid w:val="0072420F"/>
    <w:rsid w:val="0072451A"/>
    <w:rsid w:val="00724CF7"/>
    <w:rsid w:val="00724E55"/>
    <w:rsid w:val="00724F64"/>
    <w:rsid w:val="007250B4"/>
    <w:rsid w:val="0072511C"/>
    <w:rsid w:val="00725724"/>
    <w:rsid w:val="00725B0A"/>
    <w:rsid w:val="00725CDE"/>
    <w:rsid w:val="007266CC"/>
    <w:rsid w:val="00726D7D"/>
    <w:rsid w:val="00726EEF"/>
    <w:rsid w:val="00727718"/>
    <w:rsid w:val="0073085F"/>
    <w:rsid w:val="0073112B"/>
    <w:rsid w:val="00731973"/>
    <w:rsid w:val="00731B81"/>
    <w:rsid w:val="00732888"/>
    <w:rsid w:val="00732A48"/>
    <w:rsid w:val="00732E0F"/>
    <w:rsid w:val="0073310A"/>
    <w:rsid w:val="007336D8"/>
    <w:rsid w:val="0073394B"/>
    <w:rsid w:val="00733E85"/>
    <w:rsid w:val="0073434C"/>
    <w:rsid w:val="007344D1"/>
    <w:rsid w:val="00734E45"/>
    <w:rsid w:val="0073550F"/>
    <w:rsid w:val="00735546"/>
    <w:rsid w:val="00735936"/>
    <w:rsid w:val="00735A22"/>
    <w:rsid w:val="00735E74"/>
    <w:rsid w:val="00736323"/>
    <w:rsid w:val="00736C8A"/>
    <w:rsid w:val="00737578"/>
    <w:rsid w:val="007377BD"/>
    <w:rsid w:val="00737BCA"/>
    <w:rsid w:val="00737DF4"/>
    <w:rsid w:val="00740747"/>
    <w:rsid w:val="00740DF2"/>
    <w:rsid w:val="0074119A"/>
    <w:rsid w:val="007412D4"/>
    <w:rsid w:val="00741580"/>
    <w:rsid w:val="00741EB5"/>
    <w:rsid w:val="00742085"/>
    <w:rsid w:val="00743117"/>
    <w:rsid w:val="0074330A"/>
    <w:rsid w:val="007436A3"/>
    <w:rsid w:val="0074422D"/>
    <w:rsid w:val="007442F6"/>
    <w:rsid w:val="00744993"/>
    <w:rsid w:val="00744D2B"/>
    <w:rsid w:val="00744E29"/>
    <w:rsid w:val="00744EA3"/>
    <w:rsid w:val="00745199"/>
    <w:rsid w:val="00745358"/>
    <w:rsid w:val="00745879"/>
    <w:rsid w:val="00745946"/>
    <w:rsid w:val="00745B9E"/>
    <w:rsid w:val="00745E09"/>
    <w:rsid w:val="007462A4"/>
    <w:rsid w:val="007466E1"/>
    <w:rsid w:val="0074699C"/>
    <w:rsid w:val="00746A20"/>
    <w:rsid w:val="00746BE2"/>
    <w:rsid w:val="00746E4D"/>
    <w:rsid w:val="00747250"/>
    <w:rsid w:val="00747303"/>
    <w:rsid w:val="007477CE"/>
    <w:rsid w:val="00747E88"/>
    <w:rsid w:val="00747FB2"/>
    <w:rsid w:val="00750224"/>
    <w:rsid w:val="007502B3"/>
    <w:rsid w:val="00750354"/>
    <w:rsid w:val="00750AD8"/>
    <w:rsid w:val="00750E0D"/>
    <w:rsid w:val="00751593"/>
    <w:rsid w:val="00751856"/>
    <w:rsid w:val="0075188A"/>
    <w:rsid w:val="00751BCD"/>
    <w:rsid w:val="00751E51"/>
    <w:rsid w:val="007523C4"/>
    <w:rsid w:val="00752456"/>
    <w:rsid w:val="0075293B"/>
    <w:rsid w:val="007529EA"/>
    <w:rsid w:val="00752CF5"/>
    <w:rsid w:val="00752F9F"/>
    <w:rsid w:val="0075320B"/>
    <w:rsid w:val="00753721"/>
    <w:rsid w:val="00753B8A"/>
    <w:rsid w:val="00753F22"/>
    <w:rsid w:val="00753FEA"/>
    <w:rsid w:val="007541DF"/>
    <w:rsid w:val="0075447A"/>
    <w:rsid w:val="00754F18"/>
    <w:rsid w:val="00755413"/>
    <w:rsid w:val="0075562A"/>
    <w:rsid w:val="00756366"/>
    <w:rsid w:val="00756737"/>
    <w:rsid w:val="00756916"/>
    <w:rsid w:val="00756C7F"/>
    <w:rsid w:val="00756E28"/>
    <w:rsid w:val="00756FB0"/>
    <w:rsid w:val="00757145"/>
    <w:rsid w:val="00757CB5"/>
    <w:rsid w:val="00757FA3"/>
    <w:rsid w:val="00760337"/>
    <w:rsid w:val="00760916"/>
    <w:rsid w:val="00760DC8"/>
    <w:rsid w:val="00760DCD"/>
    <w:rsid w:val="00760FE5"/>
    <w:rsid w:val="00761665"/>
    <w:rsid w:val="007619D8"/>
    <w:rsid w:val="00761FB4"/>
    <w:rsid w:val="007620EC"/>
    <w:rsid w:val="00762233"/>
    <w:rsid w:val="007622C0"/>
    <w:rsid w:val="00762542"/>
    <w:rsid w:val="0076270B"/>
    <w:rsid w:val="0076283B"/>
    <w:rsid w:val="00762E0C"/>
    <w:rsid w:val="00762F4A"/>
    <w:rsid w:val="0076314A"/>
    <w:rsid w:val="007634E6"/>
    <w:rsid w:val="007635BC"/>
    <w:rsid w:val="00763E00"/>
    <w:rsid w:val="00764004"/>
    <w:rsid w:val="00764204"/>
    <w:rsid w:val="007648AA"/>
    <w:rsid w:val="00764AB7"/>
    <w:rsid w:val="00764E02"/>
    <w:rsid w:val="00764EAF"/>
    <w:rsid w:val="0076563D"/>
    <w:rsid w:val="007657A2"/>
    <w:rsid w:val="00765FCE"/>
    <w:rsid w:val="00766248"/>
    <w:rsid w:val="00766AAD"/>
    <w:rsid w:val="00766BBE"/>
    <w:rsid w:val="0076751F"/>
    <w:rsid w:val="00767A1A"/>
    <w:rsid w:val="00767B4A"/>
    <w:rsid w:val="00770CB3"/>
    <w:rsid w:val="00770DAA"/>
    <w:rsid w:val="0077164F"/>
    <w:rsid w:val="00771693"/>
    <w:rsid w:val="00771695"/>
    <w:rsid w:val="00771886"/>
    <w:rsid w:val="00771C5B"/>
    <w:rsid w:val="00771D23"/>
    <w:rsid w:val="00771DF3"/>
    <w:rsid w:val="00771E59"/>
    <w:rsid w:val="00772511"/>
    <w:rsid w:val="00772E24"/>
    <w:rsid w:val="007730BB"/>
    <w:rsid w:val="00773354"/>
    <w:rsid w:val="0077340B"/>
    <w:rsid w:val="0077350E"/>
    <w:rsid w:val="00773519"/>
    <w:rsid w:val="00773842"/>
    <w:rsid w:val="007738EE"/>
    <w:rsid w:val="00773974"/>
    <w:rsid w:val="00773DA8"/>
    <w:rsid w:val="007741C2"/>
    <w:rsid w:val="00774467"/>
    <w:rsid w:val="007750BA"/>
    <w:rsid w:val="007755DA"/>
    <w:rsid w:val="00775CE7"/>
    <w:rsid w:val="00775D5E"/>
    <w:rsid w:val="00775FC6"/>
    <w:rsid w:val="007764A7"/>
    <w:rsid w:val="00776C7E"/>
    <w:rsid w:val="00776EE8"/>
    <w:rsid w:val="00776F57"/>
    <w:rsid w:val="00776FAE"/>
    <w:rsid w:val="0077700F"/>
    <w:rsid w:val="00777205"/>
    <w:rsid w:val="00777A06"/>
    <w:rsid w:val="00777BF3"/>
    <w:rsid w:val="0078005A"/>
    <w:rsid w:val="0078020A"/>
    <w:rsid w:val="007806FD"/>
    <w:rsid w:val="0078082C"/>
    <w:rsid w:val="00780D80"/>
    <w:rsid w:val="00780FCC"/>
    <w:rsid w:val="00781191"/>
    <w:rsid w:val="00781A2E"/>
    <w:rsid w:val="0078201F"/>
    <w:rsid w:val="00782023"/>
    <w:rsid w:val="007820F0"/>
    <w:rsid w:val="00782369"/>
    <w:rsid w:val="007826AE"/>
    <w:rsid w:val="007827A4"/>
    <w:rsid w:val="00782A6E"/>
    <w:rsid w:val="00782AEA"/>
    <w:rsid w:val="00782C41"/>
    <w:rsid w:val="00782DDB"/>
    <w:rsid w:val="00782F4A"/>
    <w:rsid w:val="00782F6A"/>
    <w:rsid w:val="007830C3"/>
    <w:rsid w:val="007834AC"/>
    <w:rsid w:val="00783665"/>
    <w:rsid w:val="007837F9"/>
    <w:rsid w:val="0078425F"/>
    <w:rsid w:val="007842F7"/>
    <w:rsid w:val="00784445"/>
    <w:rsid w:val="00784D23"/>
    <w:rsid w:val="0078509D"/>
    <w:rsid w:val="007851C8"/>
    <w:rsid w:val="0078539C"/>
    <w:rsid w:val="007853C6"/>
    <w:rsid w:val="007854E2"/>
    <w:rsid w:val="00785794"/>
    <w:rsid w:val="00785D1A"/>
    <w:rsid w:val="00785EA7"/>
    <w:rsid w:val="00786A78"/>
    <w:rsid w:val="00786AE3"/>
    <w:rsid w:val="00786E43"/>
    <w:rsid w:val="00787154"/>
    <w:rsid w:val="007871CE"/>
    <w:rsid w:val="007877FD"/>
    <w:rsid w:val="00787B63"/>
    <w:rsid w:val="00787D0A"/>
    <w:rsid w:val="007902DC"/>
    <w:rsid w:val="007907AB"/>
    <w:rsid w:val="00790858"/>
    <w:rsid w:val="00790881"/>
    <w:rsid w:val="007908C8"/>
    <w:rsid w:val="00790E4D"/>
    <w:rsid w:val="00790E72"/>
    <w:rsid w:val="007911B5"/>
    <w:rsid w:val="0079141D"/>
    <w:rsid w:val="00791BB8"/>
    <w:rsid w:val="00791C82"/>
    <w:rsid w:val="00791FFE"/>
    <w:rsid w:val="007922D2"/>
    <w:rsid w:val="007923E7"/>
    <w:rsid w:val="0079248E"/>
    <w:rsid w:val="00792617"/>
    <w:rsid w:val="0079277F"/>
    <w:rsid w:val="0079286A"/>
    <w:rsid w:val="00792886"/>
    <w:rsid w:val="007928B3"/>
    <w:rsid w:val="007932FD"/>
    <w:rsid w:val="007933DB"/>
    <w:rsid w:val="007934E0"/>
    <w:rsid w:val="00794858"/>
    <w:rsid w:val="00794BC8"/>
    <w:rsid w:val="00794DDC"/>
    <w:rsid w:val="00794EE9"/>
    <w:rsid w:val="00794F70"/>
    <w:rsid w:val="0079509B"/>
    <w:rsid w:val="007950AA"/>
    <w:rsid w:val="00795290"/>
    <w:rsid w:val="00795654"/>
    <w:rsid w:val="00795779"/>
    <w:rsid w:val="0079648E"/>
    <w:rsid w:val="00796C9C"/>
    <w:rsid w:val="00796D03"/>
    <w:rsid w:val="00796DAD"/>
    <w:rsid w:val="00796F2C"/>
    <w:rsid w:val="007971A5"/>
    <w:rsid w:val="007972BE"/>
    <w:rsid w:val="007976D1"/>
    <w:rsid w:val="0079771E"/>
    <w:rsid w:val="007979AC"/>
    <w:rsid w:val="00797B45"/>
    <w:rsid w:val="00797C4F"/>
    <w:rsid w:val="00797E52"/>
    <w:rsid w:val="00797EEF"/>
    <w:rsid w:val="007A0926"/>
    <w:rsid w:val="007A13B1"/>
    <w:rsid w:val="007A1ADA"/>
    <w:rsid w:val="007A1B9B"/>
    <w:rsid w:val="007A1BAE"/>
    <w:rsid w:val="007A1E8A"/>
    <w:rsid w:val="007A1FDD"/>
    <w:rsid w:val="007A204C"/>
    <w:rsid w:val="007A241A"/>
    <w:rsid w:val="007A27FD"/>
    <w:rsid w:val="007A2C1E"/>
    <w:rsid w:val="007A2DBC"/>
    <w:rsid w:val="007A2E96"/>
    <w:rsid w:val="007A2EF1"/>
    <w:rsid w:val="007A3277"/>
    <w:rsid w:val="007A332B"/>
    <w:rsid w:val="007A363A"/>
    <w:rsid w:val="007A3E47"/>
    <w:rsid w:val="007A4182"/>
    <w:rsid w:val="007A45DF"/>
    <w:rsid w:val="007A4823"/>
    <w:rsid w:val="007A4A37"/>
    <w:rsid w:val="007A4B1C"/>
    <w:rsid w:val="007A4E45"/>
    <w:rsid w:val="007A5350"/>
    <w:rsid w:val="007A54B0"/>
    <w:rsid w:val="007A5B62"/>
    <w:rsid w:val="007A5C6C"/>
    <w:rsid w:val="007A5CA6"/>
    <w:rsid w:val="007A5E27"/>
    <w:rsid w:val="007A5F46"/>
    <w:rsid w:val="007A6335"/>
    <w:rsid w:val="007A67B9"/>
    <w:rsid w:val="007A6850"/>
    <w:rsid w:val="007A6907"/>
    <w:rsid w:val="007A6CBB"/>
    <w:rsid w:val="007A70A1"/>
    <w:rsid w:val="007A7215"/>
    <w:rsid w:val="007A7C42"/>
    <w:rsid w:val="007A7D67"/>
    <w:rsid w:val="007A7F05"/>
    <w:rsid w:val="007B0536"/>
    <w:rsid w:val="007B0876"/>
    <w:rsid w:val="007B0AC7"/>
    <w:rsid w:val="007B0CC7"/>
    <w:rsid w:val="007B0D6B"/>
    <w:rsid w:val="007B0EE3"/>
    <w:rsid w:val="007B102E"/>
    <w:rsid w:val="007B12EA"/>
    <w:rsid w:val="007B1659"/>
    <w:rsid w:val="007B1881"/>
    <w:rsid w:val="007B19AF"/>
    <w:rsid w:val="007B1C67"/>
    <w:rsid w:val="007B1FF8"/>
    <w:rsid w:val="007B22ED"/>
    <w:rsid w:val="007B2D43"/>
    <w:rsid w:val="007B30D9"/>
    <w:rsid w:val="007B3385"/>
    <w:rsid w:val="007B3962"/>
    <w:rsid w:val="007B3DF7"/>
    <w:rsid w:val="007B3E90"/>
    <w:rsid w:val="007B3F7D"/>
    <w:rsid w:val="007B431C"/>
    <w:rsid w:val="007B44FD"/>
    <w:rsid w:val="007B4AD6"/>
    <w:rsid w:val="007B4D2B"/>
    <w:rsid w:val="007B4D80"/>
    <w:rsid w:val="007B53A1"/>
    <w:rsid w:val="007B55C8"/>
    <w:rsid w:val="007B603A"/>
    <w:rsid w:val="007B670A"/>
    <w:rsid w:val="007B696E"/>
    <w:rsid w:val="007B6AC8"/>
    <w:rsid w:val="007B6C7B"/>
    <w:rsid w:val="007B75F8"/>
    <w:rsid w:val="007B7E23"/>
    <w:rsid w:val="007C040B"/>
    <w:rsid w:val="007C0ED6"/>
    <w:rsid w:val="007C1090"/>
    <w:rsid w:val="007C139A"/>
    <w:rsid w:val="007C1653"/>
    <w:rsid w:val="007C1B5C"/>
    <w:rsid w:val="007C2008"/>
    <w:rsid w:val="007C2165"/>
    <w:rsid w:val="007C22D5"/>
    <w:rsid w:val="007C2D2D"/>
    <w:rsid w:val="007C388B"/>
    <w:rsid w:val="007C3BF9"/>
    <w:rsid w:val="007C4473"/>
    <w:rsid w:val="007C46D0"/>
    <w:rsid w:val="007C4797"/>
    <w:rsid w:val="007C4CFB"/>
    <w:rsid w:val="007C4D67"/>
    <w:rsid w:val="007C4FB9"/>
    <w:rsid w:val="007C4FE8"/>
    <w:rsid w:val="007C54B1"/>
    <w:rsid w:val="007C5AD4"/>
    <w:rsid w:val="007C5BA5"/>
    <w:rsid w:val="007C696E"/>
    <w:rsid w:val="007C6D6A"/>
    <w:rsid w:val="007C6EDF"/>
    <w:rsid w:val="007C7B00"/>
    <w:rsid w:val="007C7E5C"/>
    <w:rsid w:val="007C7E72"/>
    <w:rsid w:val="007C7F1D"/>
    <w:rsid w:val="007D0343"/>
    <w:rsid w:val="007D0355"/>
    <w:rsid w:val="007D044B"/>
    <w:rsid w:val="007D04C1"/>
    <w:rsid w:val="007D04F9"/>
    <w:rsid w:val="007D0DB4"/>
    <w:rsid w:val="007D13EC"/>
    <w:rsid w:val="007D14CD"/>
    <w:rsid w:val="007D16AC"/>
    <w:rsid w:val="007D1C7F"/>
    <w:rsid w:val="007D1EA1"/>
    <w:rsid w:val="007D2B6D"/>
    <w:rsid w:val="007D2C36"/>
    <w:rsid w:val="007D2D52"/>
    <w:rsid w:val="007D2F8A"/>
    <w:rsid w:val="007D31A1"/>
    <w:rsid w:val="007D38CA"/>
    <w:rsid w:val="007D3F21"/>
    <w:rsid w:val="007D4235"/>
    <w:rsid w:val="007D491D"/>
    <w:rsid w:val="007D493E"/>
    <w:rsid w:val="007D4CED"/>
    <w:rsid w:val="007D51D5"/>
    <w:rsid w:val="007D5246"/>
    <w:rsid w:val="007D56A7"/>
    <w:rsid w:val="007D5ADA"/>
    <w:rsid w:val="007D5BE1"/>
    <w:rsid w:val="007D5CC3"/>
    <w:rsid w:val="007D61F7"/>
    <w:rsid w:val="007D67C5"/>
    <w:rsid w:val="007D67E5"/>
    <w:rsid w:val="007D7907"/>
    <w:rsid w:val="007D7C06"/>
    <w:rsid w:val="007D7CD1"/>
    <w:rsid w:val="007D7E91"/>
    <w:rsid w:val="007E00F4"/>
    <w:rsid w:val="007E099A"/>
    <w:rsid w:val="007E0DC5"/>
    <w:rsid w:val="007E0E33"/>
    <w:rsid w:val="007E1DD6"/>
    <w:rsid w:val="007E2268"/>
    <w:rsid w:val="007E24B6"/>
    <w:rsid w:val="007E2775"/>
    <w:rsid w:val="007E2922"/>
    <w:rsid w:val="007E2A22"/>
    <w:rsid w:val="007E2A27"/>
    <w:rsid w:val="007E3039"/>
    <w:rsid w:val="007E3350"/>
    <w:rsid w:val="007E3352"/>
    <w:rsid w:val="007E33F1"/>
    <w:rsid w:val="007E37CB"/>
    <w:rsid w:val="007E3A8F"/>
    <w:rsid w:val="007E3C45"/>
    <w:rsid w:val="007E3D22"/>
    <w:rsid w:val="007E4150"/>
    <w:rsid w:val="007E440D"/>
    <w:rsid w:val="007E46BC"/>
    <w:rsid w:val="007E4C56"/>
    <w:rsid w:val="007E4ED5"/>
    <w:rsid w:val="007E5048"/>
    <w:rsid w:val="007E5640"/>
    <w:rsid w:val="007E5902"/>
    <w:rsid w:val="007E5C38"/>
    <w:rsid w:val="007E617F"/>
    <w:rsid w:val="007E61CE"/>
    <w:rsid w:val="007E6384"/>
    <w:rsid w:val="007E658F"/>
    <w:rsid w:val="007E6AF4"/>
    <w:rsid w:val="007E6DBF"/>
    <w:rsid w:val="007E6E9E"/>
    <w:rsid w:val="007E7063"/>
    <w:rsid w:val="007E73D1"/>
    <w:rsid w:val="007E73FB"/>
    <w:rsid w:val="007E7B8F"/>
    <w:rsid w:val="007E7C39"/>
    <w:rsid w:val="007E7F6B"/>
    <w:rsid w:val="007F0229"/>
    <w:rsid w:val="007F025A"/>
    <w:rsid w:val="007F068C"/>
    <w:rsid w:val="007F0A4E"/>
    <w:rsid w:val="007F0A9A"/>
    <w:rsid w:val="007F0EFE"/>
    <w:rsid w:val="007F1549"/>
    <w:rsid w:val="007F1A30"/>
    <w:rsid w:val="007F1B39"/>
    <w:rsid w:val="007F1C19"/>
    <w:rsid w:val="007F1FE6"/>
    <w:rsid w:val="007F2170"/>
    <w:rsid w:val="007F2BE4"/>
    <w:rsid w:val="007F2D86"/>
    <w:rsid w:val="007F30DD"/>
    <w:rsid w:val="007F31CE"/>
    <w:rsid w:val="007F3643"/>
    <w:rsid w:val="007F3963"/>
    <w:rsid w:val="007F39EE"/>
    <w:rsid w:val="007F3E7B"/>
    <w:rsid w:val="007F4134"/>
    <w:rsid w:val="007F48A2"/>
    <w:rsid w:val="007F4A24"/>
    <w:rsid w:val="007F4E65"/>
    <w:rsid w:val="007F4F2C"/>
    <w:rsid w:val="007F5282"/>
    <w:rsid w:val="007F5819"/>
    <w:rsid w:val="007F5B3B"/>
    <w:rsid w:val="007F608C"/>
    <w:rsid w:val="007F6365"/>
    <w:rsid w:val="007F6CDF"/>
    <w:rsid w:val="007F6DA5"/>
    <w:rsid w:val="007F7250"/>
    <w:rsid w:val="007F7550"/>
    <w:rsid w:val="007F7A4A"/>
    <w:rsid w:val="008005C6"/>
    <w:rsid w:val="0080066F"/>
    <w:rsid w:val="00800801"/>
    <w:rsid w:val="00800BEB"/>
    <w:rsid w:val="008015C0"/>
    <w:rsid w:val="00801BBC"/>
    <w:rsid w:val="00801E8A"/>
    <w:rsid w:val="00802434"/>
    <w:rsid w:val="0080387F"/>
    <w:rsid w:val="00803FF4"/>
    <w:rsid w:val="008040E1"/>
    <w:rsid w:val="00804335"/>
    <w:rsid w:val="00804473"/>
    <w:rsid w:val="00804A2B"/>
    <w:rsid w:val="00805338"/>
    <w:rsid w:val="008055B7"/>
    <w:rsid w:val="0080579E"/>
    <w:rsid w:val="008057E3"/>
    <w:rsid w:val="00805801"/>
    <w:rsid w:val="00805AE2"/>
    <w:rsid w:val="00805B54"/>
    <w:rsid w:val="00805E5B"/>
    <w:rsid w:val="008061E1"/>
    <w:rsid w:val="008061EB"/>
    <w:rsid w:val="00806215"/>
    <w:rsid w:val="00806381"/>
    <w:rsid w:val="0080667C"/>
    <w:rsid w:val="00806A5F"/>
    <w:rsid w:val="00806B85"/>
    <w:rsid w:val="00806B89"/>
    <w:rsid w:val="00806D96"/>
    <w:rsid w:val="0080718C"/>
    <w:rsid w:val="00807233"/>
    <w:rsid w:val="00807351"/>
    <w:rsid w:val="00807510"/>
    <w:rsid w:val="00807B32"/>
    <w:rsid w:val="00810134"/>
    <w:rsid w:val="00810299"/>
    <w:rsid w:val="00810A2F"/>
    <w:rsid w:val="00811F38"/>
    <w:rsid w:val="00812378"/>
    <w:rsid w:val="00812927"/>
    <w:rsid w:val="00812C26"/>
    <w:rsid w:val="00812EC9"/>
    <w:rsid w:val="00812F72"/>
    <w:rsid w:val="00813070"/>
    <w:rsid w:val="00813095"/>
    <w:rsid w:val="008132B4"/>
    <w:rsid w:val="0081331A"/>
    <w:rsid w:val="00813D54"/>
    <w:rsid w:val="00813EE8"/>
    <w:rsid w:val="008141CA"/>
    <w:rsid w:val="00814BE2"/>
    <w:rsid w:val="00814E0D"/>
    <w:rsid w:val="00814EC7"/>
    <w:rsid w:val="0081595D"/>
    <w:rsid w:val="00815C29"/>
    <w:rsid w:val="00815DB8"/>
    <w:rsid w:val="0081606B"/>
    <w:rsid w:val="008161BB"/>
    <w:rsid w:val="008167C9"/>
    <w:rsid w:val="008167D3"/>
    <w:rsid w:val="00816F70"/>
    <w:rsid w:val="008172D7"/>
    <w:rsid w:val="00820602"/>
    <w:rsid w:val="00820C0F"/>
    <w:rsid w:val="00820DC8"/>
    <w:rsid w:val="00820E43"/>
    <w:rsid w:val="00820F43"/>
    <w:rsid w:val="008210A4"/>
    <w:rsid w:val="00821983"/>
    <w:rsid w:val="00821C3E"/>
    <w:rsid w:val="008226F9"/>
    <w:rsid w:val="00823113"/>
    <w:rsid w:val="00823497"/>
    <w:rsid w:val="00823630"/>
    <w:rsid w:val="0082436F"/>
    <w:rsid w:val="00824460"/>
    <w:rsid w:val="00824960"/>
    <w:rsid w:val="00824EB1"/>
    <w:rsid w:val="008250F3"/>
    <w:rsid w:val="0082517F"/>
    <w:rsid w:val="0082530B"/>
    <w:rsid w:val="008256DD"/>
    <w:rsid w:val="0082574C"/>
    <w:rsid w:val="00825815"/>
    <w:rsid w:val="0082683A"/>
    <w:rsid w:val="00826895"/>
    <w:rsid w:val="00826A14"/>
    <w:rsid w:val="00826A4C"/>
    <w:rsid w:val="00826A81"/>
    <w:rsid w:val="00827115"/>
    <w:rsid w:val="008275C1"/>
    <w:rsid w:val="008276DA"/>
    <w:rsid w:val="00827933"/>
    <w:rsid w:val="00827BF8"/>
    <w:rsid w:val="00827D87"/>
    <w:rsid w:val="00827EC9"/>
    <w:rsid w:val="00827EDA"/>
    <w:rsid w:val="0083024E"/>
    <w:rsid w:val="00830639"/>
    <w:rsid w:val="008307DC"/>
    <w:rsid w:val="00830B12"/>
    <w:rsid w:val="0083273C"/>
    <w:rsid w:val="008331B7"/>
    <w:rsid w:val="008334F4"/>
    <w:rsid w:val="008335A2"/>
    <w:rsid w:val="008335F5"/>
    <w:rsid w:val="0083387B"/>
    <w:rsid w:val="00833B4F"/>
    <w:rsid w:val="00833EC8"/>
    <w:rsid w:val="00834005"/>
    <w:rsid w:val="008340B3"/>
    <w:rsid w:val="0083421E"/>
    <w:rsid w:val="00834306"/>
    <w:rsid w:val="008344F6"/>
    <w:rsid w:val="00834710"/>
    <w:rsid w:val="008347EB"/>
    <w:rsid w:val="00834918"/>
    <w:rsid w:val="00834AEA"/>
    <w:rsid w:val="00834F2C"/>
    <w:rsid w:val="00834FC4"/>
    <w:rsid w:val="008352ED"/>
    <w:rsid w:val="008354A4"/>
    <w:rsid w:val="00835585"/>
    <w:rsid w:val="00835BBD"/>
    <w:rsid w:val="00835DFE"/>
    <w:rsid w:val="00836145"/>
    <w:rsid w:val="00836155"/>
    <w:rsid w:val="00836640"/>
    <w:rsid w:val="0083684A"/>
    <w:rsid w:val="008370BF"/>
    <w:rsid w:val="00837697"/>
    <w:rsid w:val="00837B49"/>
    <w:rsid w:val="00837BA8"/>
    <w:rsid w:val="00837D64"/>
    <w:rsid w:val="008405E7"/>
    <w:rsid w:val="008409F0"/>
    <w:rsid w:val="0084128F"/>
    <w:rsid w:val="00841449"/>
    <w:rsid w:val="00841ECD"/>
    <w:rsid w:val="00842344"/>
    <w:rsid w:val="008423D0"/>
    <w:rsid w:val="00842A0A"/>
    <w:rsid w:val="00842BB3"/>
    <w:rsid w:val="00842DC5"/>
    <w:rsid w:val="0084347E"/>
    <w:rsid w:val="008434A4"/>
    <w:rsid w:val="008435C5"/>
    <w:rsid w:val="00843D52"/>
    <w:rsid w:val="00843D98"/>
    <w:rsid w:val="00843DA8"/>
    <w:rsid w:val="00843FE6"/>
    <w:rsid w:val="008444E9"/>
    <w:rsid w:val="00844591"/>
    <w:rsid w:val="00844F2A"/>
    <w:rsid w:val="00845469"/>
    <w:rsid w:val="00845B80"/>
    <w:rsid w:val="00845C16"/>
    <w:rsid w:val="00846602"/>
    <w:rsid w:val="008467B9"/>
    <w:rsid w:val="00846B97"/>
    <w:rsid w:val="00846D90"/>
    <w:rsid w:val="00847031"/>
    <w:rsid w:val="00847080"/>
    <w:rsid w:val="008477CC"/>
    <w:rsid w:val="00847961"/>
    <w:rsid w:val="00847DFA"/>
    <w:rsid w:val="00847E5E"/>
    <w:rsid w:val="008500BC"/>
    <w:rsid w:val="00850152"/>
    <w:rsid w:val="00850283"/>
    <w:rsid w:val="00850850"/>
    <w:rsid w:val="00850AE9"/>
    <w:rsid w:val="00850E1B"/>
    <w:rsid w:val="00850ECB"/>
    <w:rsid w:val="00850F81"/>
    <w:rsid w:val="00850F93"/>
    <w:rsid w:val="00851129"/>
    <w:rsid w:val="00851442"/>
    <w:rsid w:val="0085157E"/>
    <w:rsid w:val="00851586"/>
    <w:rsid w:val="0085177F"/>
    <w:rsid w:val="00851905"/>
    <w:rsid w:val="008519E8"/>
    <w:rsid w:val="00851A04"/>
    <w:rsid w:val="00851D5B"/>
    <w:rsid w:val="00852101"/>
    <w:rsid w:val="00852575"/>
    <w:rsid w:val="00852883"/>
    <w:rsid w:val="00852A67"/>
    <w:rsid w:val="00852BD5"/>
    <w:rsid w:val="00852E86"/>
    <w:rsid w:val="0085353B"/>
    <w:rsid w:val="008537C2"/>
    <w:rsid w:val="00853A38"/>
    <w:rsid w:val="00853B6F"/>
    <w:rsid w:val="00853C53"/>
    <w:rsid w:val="00853CC3"/>
    <w:rsid w:val="008546FF"/>
    <w:rsid w:val="00854753"/>
    <w:rsid w:val="008548A6"/>
    <w:rsid w:val="00854E44"/>
    <w:rsid w:val="00854FA2"/>
    <w:rsid w:val="00855118"/>
    <w:rsid w:val="0085567B"/>
    <w:rsid w:val="008556F7"/>
    <w:rsid w:val="00855780"/>
    <w:rsid w:val="00855952"/>
    <w:rsid w:val="00855A77"/>
    <w:rsid w:val="0085622F"/>
    <w:rsid w:val="00856383"/>
    <w:rsid w:val="00856710"/>
    <w:rsid w:val="0085697A"/>
    <w:rsid w:val="008569BE"/>
    <w:rsid w:val="00856E62"/>
    <w:rsid w:val="00857157"/>
    <w:rsid w:val="00857368"/>
    <w:rsid w:val="00857F82"/>
    <w:rsid w:val="00860283"/>
    <w:rsid w:val="0086083B"/>
    <w:rsid w:val="00860B45"/>
    <w:rsid w:val="00860DDA"/>
    <w:rsid w:val="00860F1E"/>
    <w:rsid w:val="00860F56"/>
    <w:rsid w:val="00861217"/>
    <w:rsid w:val="00861512"/>
    <w:rsid w:val="00861692"/>
    <w:rsid w:val="008617F8"/>
    <w:rsid w:val="00861961"/>
    <w:rsid w:val="00861E2E"/>
    <w:rsid w:val="00861F60"/>
    <w:rsid w:val="008620B3"/>
    <w:rsid w:val="00862112"/>
    <w:rsid w:val="0086285F"/>
    <w:rsid w:val="008628FA"/>
    <w:rsid w:val="008629A7"/>
    <w:rsid w:val="00862A50"/>
    <w:rsid w:val="00862A83"/>
    <w:rsid w:val="008631E8"/>
    <w:rsid w:val="008633CA"/>
    <w:rsid w:val="00863AA7"/>
    <w:rsid w:val="00864960"/>
    <w:rsid w:val="00864ABE"/>
    <w:rsid w:val="00864C04"/>
    <w:rsid w:val="00864D1B"/>
    <w:rsid w:val="00864D33"/>
    <w:rsid w:val="00864FC4"/>
    <w:rsid w:val="0086530D"/>
    <w:rsid w:val="00865C66"/>
    <w:rsid w:val="00866692"/>
    <w:rsid w:val="008668A8"/>
    <w:rsid w:val="00866B1F"/>
    <w:rsid w:val="0086703B"/>
    <w:rsid w:val="00867E0C"/>
    <w:rsid w:val="00870207"/>
    <w:rsid w:val="0087033F"/>
    <w:rsid w:val="008703BB"/>
    <w:rsid w:val="008705F1"/>
    <w:rsid w:val="00870B3E"/>
    <w:rsid w:val="00870DCA"/>
    <w:rsid w:val="00870DF2"/>
    <w:rsid w:val="00871001"/>
    <w:rsid w:val="0087101D"/>
    <w:rsid w:val="00871276"/>
    <w:rsid w:val="00871AE5"/>
    <w:rsid w:val="00871CF4"/>
    <w:rsid w:val="00871DB3"/>
    <w:rsid w:val="00872285"/>
    <w:rsid w:val="0087244C"/>
    <w:rsid w:val="00872526"/>
    <w:rsid w:val="0087266C"/>
    <w:rsid w:val="00872696"/>
    <w:rsid w:val="008734C2"/>
    <w:rsid w:val="008736D4"/>
    <w:rsid w:val="00874525"/>
    <w:rsid w:val="008747C1"/>
    <w:rsid w:val="00874E34"/>
    <w:rsid w:val="00874E89"/>
    <w:rsid w:val="00874F08"/>
    <w:rsid w:val="00875553"/>
    <w:rsid w:val="008759F2"/>
    <w:rsid w:val="00875D28"/>
    <w:rsid w:val="00875F3C"/>
    <w:rsid w:val="00875FA4"/>
    <w:rsid w:val="00876102"/>
    <w:rsid w:val="00876CA5"/>
    <w:rsid w:val="00876D82"/>
    <w:rsid w:val="00876E43"/>
    <w:rsid w:val="0087700C"/>
    <w:rsid w:val="0087736D"/>
    <w:rsid w:val="008774DC"/>
    <w:rsid w:val="00877852"/>
    <w:rsid w:val="008779F9"/>
    <w:rsid w:val="00877B2F"/>
    <w:rsid w:val="00877F12"/>
    <w:rsid w:val="0088039A"/>
    <w:rsid w:val="00880525"/>
    <w:rsid w:val="00880635"/>
    <w:rsid w:val="00880997"/>
    <w:rsid w:val="00880DC6"/>
    <w:rsid w:val="00880E7B"/>
    <w:rsid w:val="00880F86"/>
    <w:rsid w:val="008817D7"/>
    <w:rsid w:val="00881E14"/>
    <w:rsid w:val="008821EF"/>
    <w:rsid w:val="0088233F"/>
    <w:rsid w:val="008827AA"/>
    <w:rsid w:val="00882B0F"/>
    <w:rsid w:val="0088320E"/>
    <w:rsid w:val="00883488"/>
    <w:rsid w:val="00883A54"/>
    <w:rsid w:val="00883BD6"/>
    <w:rsid w:val="00883BE8"/>
    <w:rsid w:val="0088434F"/>
    <w:rsid w:val="00884413"/>
    <w:rsid w:val="008845B8"/>
    <w:rsid w:val="00884698"/>
    <w:rsid w:val="00884807"/>
    <w:rsid w:val="00884968"/>
    <w:rsid w:val="00884F4E"/>
    <w:rsid w:val="00885F11"/>
    <w:rsid w:val="00886570"/>
    <w:rsid w:val="00886B80"/>
    <w:rsid w:val="008873B3"/>
    <w:rsid w:val="008874C7"/>
    <w:rsid w:val="008874E0"/>
    <w:rsid w:val="008874E2"/>
    <w:rsid w:val="00887AE5"/>
    <w:rsid w:val="00887AF0"/>
    <w:rsid w:val="00890102"/>
    <w:rsid w:val="00890276"/>
    <w:rsid w:val="0089041E"/>
    <w:rsid w:val="00890691"/>
    <w:rsid w:val="00890ACA"/>
    <w:rsid w:val="00890DA2"/>
    <w:rsid w:val="008910AE"/>
    <w:rsid w:val="0089131A"/>
    <w:rsid w:val="008915A2"/>
    <w:rsid w:val="00891D70"/>
    <w:rsid w:val="00891EDA"/>
    <w:rsid w:val="0089321B"/>
    <w:rsid w:val="008932A2"/>
    <w:rsid w:val="008933B7"/>
    <w:rsid w:val="008934F6"/>
    <w:rsid w:val="0089391A"/>
    <w:rsid w:val="00893B8E"/>
    <w:rsid w:val="00893BE4"/>
    <w:rsid w:val="00893D30"/>
    <w:rsid w:val="00893E43"/>
    <w:rsid w:val="00893EFD"/>
    <w:rsid w:val="00894247"/>
    <w:rsid w:val="00895177"/>
    <w:rsid w:val="008958CC"/>
    <w:rsid w:val="008959DF"/>
    <w:rsid w:val="00895D6F"/>
    <w:rsid w:val="00896049"/>
    <w:rsid w:val="0089627F"/>
    <w:rsid w:val="008966E1"/>
    <w:rsid w:val="00896C8A"/>
    <w:rsid w:val="00896C8D"/>
    <w:rsid w:val="00896DAF"/>
    <w:rsid w:val="00896FFD"/>
    <w:rsid w:val="008974E6"/>
    <w:rsid w:val="008975C0"/>
    <w:rsid w:val="00897734"/>
    <w:rsid w:val="00897754"/>
    <w:rsid w:val="0089777C"/>
    <w:rsid w:val="00897BE9"/>
    <w:rsid w:val="008A0380"/>
    <w:rsid w:val="008A054B"/>
    <w:rsid w:val="008A0657"/>
    <w:rsid w:val="008A0A55"/>
    <w:rsid w:val="008A0C82"/>
    <w:rsid w:val="008A0D7A"/>
    <w:rsid w:val="008A0E7E"/>
    <w:rsid w:val="008A0FC4"/>
    <w:rsid w:val="008A1022"/>
    <w:rsid w:val="008A1109"/>
    <w:rsid w:val="008A13CC"/>
    <w:rsid w:val="008A145B"/>
    <w:rsid w:val="008A160E"/>
    <w:rsid w:val="008A18F0"/>
    <w:rsid w:val="008A1A30"/>
    <w:rsid w:val="008A1EF6"/>
    <w:rsid w:val="008A22BF"/>
    <w:rsid w:val="008A30A1"/>
    <w:rsid w:val="008A30AB"/>
    <w:rsid w:val="008A39BC"/>
    <w:rsid w:val="008A44C0"/>
    <w:rsid w:val="008A47D0"/>
    <w:rsid w:val="008A4E82"/>
    <w:rsid w:val="008A4FFD"/>
    <w:rsid w:val="008A51A1"/>
    <w:rsid w:val="008A5428"/>
    <w:rsid w:val="008A5456"/>
    <w:rsid w:val="008A547A"/>
    <w:rsid w:val="008A5755"/>
    <w:rsid w:val="008A5838"/>
    <w:rsid w:val="008A593B"/>
    <w:rsid w:val="008A5987"/>
    <w:rsid w:val="008A5ACE"/>
    <w:rsid w:val="008A5BA4"/>
    <w:rsid w:val="008A5F6B"/>
    <w:rsid w:val="008A60C2"/>
    <w:rsid w:val="008A615F"/>
    <w:rsid w:val="008A6253"/>
    <w:rsid w:val="008A653A"/>
    <w:rsid w:val="008A6C22"/>
    <w:rsid w:val="008A6D2C"/>
    <w:rsid w:val="008A6E40"/>
    <w:rsid w:val="008A727B"/>
    <w:rsid w:val="008A78AA"/>
    <w:rsid w:val="008A7E20"/>
    <w:rsid w:val="008B0204"/>
    <w:rsid w:val="008B053E"/>
    <w:rsid w:val="008B09BC"/>
    <w:rsid w:val="008B1634"/>
    <w:rsid w:val="008B17CA"/>
    <w:rsid w:val="008B194B"/>
    <w:rsid w:val="008B1D35"/>
    <w:rsid w:val="008B1EF4"/>
    <w:rsid w:val="008B207F"/>
    <w:rsid w:val="008B24B6"/>
    <w:rsid w:val="008B2890"/>
    <w:rsid w:val="008B2FBC"/>
    <w:rsid w:val="008B2FC2"/>
    <w:rsid w:val="008B306A"/>
    <w:rsid w:val="008B360C"/>
    <w:rsid w:val="008B3D59"/>
    <w:rsid w:val="008B4172"/>
    <w:rsid w:val="008B44E4"/>
    <w:rsid w:val="008B4EC3"/>
    <w:rsid w:val="008B53FB"/>
    <w:rsid w:val="008B5418"/>
    <w:rsid w:val="008B5794"/>
    <w:rsid w:val="008B599F"/>
    <w:rsid w:val="008B5A58"/>
    <w:rsid w:val="008B5ADD"/>
    <w:rsid w:val="008B5C2D"/>
    <w:rsid w:val="008B637B"/>
    <w:rsid w:val="008B6700"/>
    <w:rsid w:val="008B6AD9"/>
    <w:rsid w:val="008B71B3"/>
    <w:rsid w:val="008B7219"/>
    <w:rsid w:val="008B7299"/>
    <w:rsid w:val="008B737E"/>
    <w:rsid w:val="008B7567"/>
    <w:rsid w:val="008B78A8"/>
    <w:rsid w:val="008B7E3A"/>
    <w:rsid w:val="008C008D"/>
    <w:rsid w:val="008C03C9"/>
    <w:rsid w:val="008C06B6"/>
    <w:rsid w:val="008C07B4"/>
    <w:rsid w:val="008C0B93"/>
    <w:rsid w:val="008C0D5B"/>
    <w:rsid w:val="008C0EC8"/>
    <w:rsid w:val="008C14A9"/>
    <w:rsid w:val="008C186B"/>
    <w:rsid w:val="008C1B6E"/>
    <w:rsid w:val="008C2589"/>
    <w:rsid w:val="008C273E"/>
    <w:rsid w:val="008C2755"/>
    <w:rsid w:val="008C2A44"/>
    <w:rsid w:val="008C30AB"/>
    <w:rsid w:val="008C32A1"/>
    <w:rsid w:val="008C39C4"/>
    <w:rsid w:val="008C3B40"/>
    <w:rsid w:val="008C3B41"/>
    <w:rsid w:val="008C3B85"/>
    <w:rsid w:val="008C41EC"/>
    <w:rsid w:val="008C48A3"/>
    <w:rsid w:val="008C4AB2"/>
    <w:rsid w:val="008C4C43"/>
    <w:rsid w:val="008C57E3"/>
    <w:rsid w:val="008C5B67"/>
    <w:rsid w:val="008C5C42"/>
    <w:rsid w:val="008C5D64"/>
    <w:rsid w:val="008C61C6"/>
    <w:rsid w:val="008C62CB"/>
    <w:rsid w:val="008C695D"/>
    <w:rsid w:val="008C6B49"/>
    <w:rsid w:val="008C6B78"/>
    <w:rsid w:val="008C6CD6"/>
    <w:rsid w:val="008C74DE"/>
    <w:rsid w:val="008C7755"/>
    <w:rsid w:val="008C77B3"/>
    <w:rsid w:val="008C79F3"/>
    <w:rsid w:val="008D015C"/>
    <w:rsid w:val="008D030A"/>
    <w:rsid w:val="008D0DB8"/>
    <w:rsid w:val="008D0ECD"/>
    <w:rsid w:val="008D1599"/>
    <w:rsid w:val="008D18EB"/>
    <w:rsid w:val="008D1E0A"/>
    <w:rsid w:val="008D1FE4"/>
    <w:rsid w:val="008D211E"/>
    <w:rsid w:val="008D2239"/>
    <w:rsid w:val="008D276C"/>
    <w:rsid w:val="008D2BC5"/>
    <w:rsid w:val="008D2EBA"/>
    <w:rsid w:val="008D3042"/>
    <w:rsid w:val="008D30B7"/>
    <w:rsid w:val="008D3119"/>
    <w:rsid w:val="008D3457"/>
    <w:rsid w:val="008D34E0"/>
    <w:rsid w:val="008D3504"/>
    <w:rsid w:val="008D351C"/>
    <w:rsid w:val="008D3900"/>
    <w:rsid w:val="008D3935"/>
    <w:rsid w:val="008D3BF0"/>
    <w:rsid w:val="008D3C36"/>
    <w:rsid w:val="008D4067"/>
    <w:rsid w:val="008D4352"/>
    <w:rsid w:val="008D4396"/>
    <w:rsid w:val="008D441D"/>
    <w:rsid w:val="008D46C3"/>
    <w:rsid w:val="008D4860"/>
    <w:rsid w:val="008D4C9A"/>
    <w:rsid w:val="008D4CC7"/>
    <w:rsid w:val="008D52E7"/>
    <w:rsid w:val="008D5762"/>
    <w:rsid w:val="008D59BC"/>
    <w:rsid w:val="008D5D47"/>
    <w:rsid w:val="008D62EA"/>
    <w:rsid w:val="008D6881"/>
    <w:rsid w:val="008D69F4"/>
    <w:rsid w:val="008D6B7F"/>
    <w:rsid w:val="008D6FA4"/>
    <w:rsid w:val="008D78A8"/>
    <w:rsid w:val="008D7D64"/>
    <w:rsid w:val="008E02E9"/>
    <w:rsid w:val="008E0718"/>
    <w:rsid w:val="008E0773"/>
    <w:rsid w:val="008E07BD"/>
    <w:rsid w:val="008E0A27"/>
    <w:rsid w:val="008E1155"/>
    <w:rsid w:val="008E1C72"/>
    <w:rsid w:val="008E1D48"/>
    <w:rsid w:val="008E1E46"/>
    <w:rsid w:val="008E21C3"/>
    <w:rsid w:val="008E2857"/>
    <w:rsid w:val="008E2934"/>
    <w:rsid w:val="008E2A0D"/>
    <w:rsid w:val="008E2C7F"/>
    <w:rsid w:val="008E2D1E"/>
    <w:rsid w:val="008E2D93"/>
    <w:rsid w:val="008E2FBC"/>
    <w:rsid w:val="008E31AB"/>
    <w:rsid w:val="008E37AB"/>
    <w:rsid w:val="008E418C"/>
    <w:rsid w:val="008E4446"/>
    <w:rsid w:val="008E4545"/>
    <w:rsid w:val="008E46F7"/>
    <w:rsid w:val="008E4D02"/>
    <w:rsid w:val="008E54D6"/>
    <w:rsid w:val="008E557A"/>
    <w:rsid w:val="008E564D"/>
    <w:rsid w:val="008E5D6B"/>
    <w:rsid w:val="008E60A0"/>
    <w:rsid w:val="008E6393"/>
    <w:rsid w:val="008E6656"/>
    <w:rsid w:val="008E6947"/>
    <w:rsid w:val="008E6A9A"/>
    <w:rsid w:val="008E6F6D"/>
    <w:rsid w:val="008E703B"/>
    <w:rsid w:val="008E73CF"/>
    <w:rsid w:val="008E7573"/>
    <w:rsid w:val="008E796A"/>
    <w:rsid w:val="008E7F0F"/>
    <w:rsid w:val="008F00E9"/>
    <w:rsid w:val="008F0799"/>
    <w:rsid w:val="008F0853"/>
    <w:rsid w:val="008F0A85"/>
    <w:rsid w:val="008F0B82"/>
    <w:rsid w:val="008F0DC0"/>
    <w:rsid w:val="008F0DD5"/>
    <w:rsid w:val="008F0DDA"/>
    <w:rsid w:val="008F0E93"/>
    <w:rsid w:val="008F0F4E"/>
    <w:rsid w:val="008F12A3"/>
    <w:rsid w:val="008F1377"/>
    <w:rsid w:val="008F1788"/>
    <w:rsid w:val="008F1AC4"/>
    <w:rsid w:val="008F1B13"/>
    <w:rsid w:val="008F1D33"/>
    <w:rsid w:val="008F1D74"/>
    <w:rsid w:val="008F1D7E"/>
    <w:rsid w:val="008F1E35"/>
    <w:rsid w:val="008F20EA"/>
    <w:rsid w:val="008F2426"/>
    <w:rsid w:val="008F285F"/>
    <w:rsid w:val="008F2C4A"/>
    <w:rsid w:val="008F361E"/>
    <w:rsid w:val="008F3BD3"/>
    <w:rsid w:val="008F3C39"/>
    <w:rsid w:val="008F3C59"/>
    <w:rsid w:val="008F3F18"/>
    <w:rsid w:val="008F40F2"/>
    <w:rsid w:val="008F4333"/>
    <w:rsid w:val="008F459B"/>
    <w:rsid w:val="008F474D"/>
    <w:rsid w:val="008F47A0"/>
    <w:rsid w:val="008F4A95"/>
    <w:rsid w:val="008F5505"/>
    <w:rsid w:val="008F55F1"/>
    <w:rsid w:val="008F59B0"/>
    <w:rsid w:val="008F5ABD"/>
    <w:rsid w:val="008F5ABE"/>
    <w:rsid w:val="008F5F24"/>
    <w:rsid w:val="008F608F"/>
    <w:rsid w:val="008F61C6"/>
    <w:rsid w:val="008F6432"/>
    <w:rsid w:val="008F6891"/>
    <w:rsid w:val="008F6A65"/>
    <w:rsid w:val="008F6AC9"/>
    <w:rsid w:val="008F6C44"/>
    <w:rsid w:val="008F6CB7"/>
    <w:rsid w:val="008F7073"/>
    <w:rsid w:val="008F74FB"/>
    <w:rsid w:val="008F7FAF"/>
    <w:rsid w:val="00900676"/>
    <w:rsid w:val="00900B2A"/>
    <w:rsid w:val="00901317"/>
    <w:rsid w:val="00903001"/>
    <w:rsid w:val="00903372"/>
    <w:rsid w:val="00903A03"/>
    <w:rsid w:val="00903EA2"/>
    <w:rsid w:val="009043F0"/>
    <w:rsid w:val="00904A2A"/>
    <w:rsid w:val="00904EA4"/>
    <w:rsid w:val="00904F9E"/>
    <w:rsid w:val="0090538B"/>
    <w:rsid w:val="009056B9"/>
    <w:rsid w:val="00905852"/>
    <w:rsid w:val="00905E61"/>
    <w:rsid w:val="0090627A"/>
    <w:rsid w:val="009069D8"/>
    <w:rsid w:val="00906FE1"/>
    <w:rsid w:val="0090729F"/>
    <w:rsid w:val="0090744B"/>
    <w:rsid w:val="0090761E"/>
    <w:rsid w:val="00907B07"/>
    <w:rsid w:val="00907B50"/>
    <w:rsid w:val="00907B89"/>
    <w:rsid w:val="00907F57"/>
    <w:rsid w:val="009103F5"/>
    <w:rsid w:val="00910D22"/>
    <w:rsid w:val="00910D4F"/>
    <w:rsid w:val="009112A1"/>
    <w:rsid w:val="00911409"/>
    <w:rsid w:val="00911EC2"/>
    <w:rsid w:val="00912021"/>
    <w:rsid w:val="009123BF"/>
    <w:rsid w:val="00912590"/>
    <w:rsid w:val="00912825"/>
    <w:rsid w:val="00912968"/>
    <w:rsid w:val="00912992"/>
    <w:rsid w:val="00913226"/>
    <w:rsid w:val="009139A7"/>
    <w:rsid w:val="00914B16"/>
    <w:rsid w:val="0091502B"/>
    <w:rsid w:val="00915268"/>
    <w:rsid w:val="009156CB"/>
    <w:rsid w:val="00915B8D"/>
    <w:rsid w:val="00915BBB"/>
    <w:rsid w:val="00915D74"/>
    <w:rsid w:val="00915E37"/>
    <w:rsid w:val="009165A3"/>
    <w:rsid w:val="00916836"/>
    <w:rsid w:val="00916ACD"/>
    <w:rsid w:val="00916DD6"/>
    <w:rsid w:val="00916F2A"/>
    <w:rsid w:val="009170B7"/>
    <w:rsid w:val="009170E8"/>
    <w:rsid w:val="009178FC"/>
    <w:rsid w:val="00920188"/>
    <w:rsid w:val="00920A37"/>
    <w:rsid w:val="00920A52"/>
    <w:rsid w:val="00920E3B"/>
    <w:rsid w:val="00920F38"/>
    <w:rsid w:val="009212DE"/>
    <w:rsid w:val="00921801"/>
    <w:rsid w:val="009218AE"/>
    <w:rsid w:val="00921B19"/>
    <w:rsid w:val="00921ED5"/>
    <w:rsid w:val="0092216D"/>
    <w:rsid w:val="0092274A"/>
    <w:rsid w:val="009227FA"/>
    <w:rsid w:val="00922B73"/>
    <w:rsid w:val="00922C90"/>
    <w:rsid w:val="00922EE3"/>
    <w:rsid w:val="00923127"/>
    <w:rsid w:val="00923554"/>
    <w:rsid w:val="00923815"/>
    <w:rsid w:val="009239AD"/>
    <w:rsid w:val="00923E8F"/>
    <w:rsid w:val="00923F4D"/>
    <w:rsid w:val="00923FD1"/>
    <w:rsid w:val="00924060"/>
    <w:rsid w:val="009243A9"/>
    <w:rsid w:val="009249A1"/>
    <w:rsid w:val="00924C84"/>
    <w:rsid w:val="00925051"/>
    <w:rsid w:val="00925247"/>
    <w:rsid w:val="009252BA"/>
    <w:rsid w:val="0092593C"/>
    <w:rsid w:val="00925D5B"/>
    <w:rsid w:val="00925F18"/>
    <w:rsid w:val="00926103"/>
    <w:rsid w:val="009261DD"/>
    <w:rsid w:val="009263C3"/>
    <w:rsid w:val="00926498"/>
    <w:rsid w:val="00926598"/>
    <w:rsid w:val="00927200"/>
    <w:rsid w:val="00927A08"/>
    <w:rsid w:val="00927FEC"/>
    <w:rsid w:val="009300F5"/>
    <w:rsid w:val="00930357"/>
    <w:rsid w:val="009305EF"/>
    <w:rsid w:val="0093070A"/>
    <w:rsid w:val="00930A34"/>
    <w:rsid w:val="00930D4A"/>
    <w:rsid w:val="00930EE3"/>
    <w:rsid w:val="00930EF5"/>
    <w:rsid w:val="00931101"/>
    <w:rsid w:val="009311C4"/>
    <w:rsid w:val="00931A2D"/>
    <w:rsid w:val="00931B5C"/>
    <w:rsid w:val="00931DED"/>
    <w:rsid w:val="009323CF"/>
    <w:rsid w:val="0093271C"/>
    <w:rsid w:val="00932766"/>
    <w:rsid w:val="00932884"/>
    <w:rsid w:val="00932FB4"/>
    <w:rsid w:val="0093300F"/>
    <w:rsid w:val="0093343E"/>
    <w:rsid w:val="00933659"/>
    <w:rsid w:val="00933697"/>
    <w:rsid w:val="00933902"/>
    <w:rsid w:val="009339E9"/>
    <w:rsid w:val="00933B11"/>
    <w:rsid w:val="0093447F"/>
    <w:rsid w:val="00934D48"/>
    <w:rsid w:val="00935106"/>
    <w:rsid w:val="00935AA6"/>
    <w:rsid w:val="00935CBA"/>
    <w:rsid w:val="00935F46"/>
    <w:rsid w:val="00935FAB"/>
    <w:rsid w:val="009360D1"/>
    <w:rsid w:val="00936252"/>
    <w:rsid w:val="009363C6"/>
    <w:rsid w:val="0093648E"/>
    <w:rsid w:val="009366E6"/>
    <w:rsid w:val="00936C42"/>
    <w:rsid w:val="00936DAB"/>
    <w:rsid w:val="00936EB8"/>
    <w:rsid w:val="00937042"/>
    <w:rsid w:val="00937771"/>
    <w:rsid w:val="0093779B"/>
    <w:rsid w:val="00937CC1"/>
    <w:rsid w:val="00937E10"/>
    <w:rsid w:val="0094016E"/>
    <w:rsid w:val="009403A2"/>
    <w:rsid w:val="0094077B"/>
    <w:rsid w:val="009410E3"/>
    <w:rsid w:val="00941283"/>
    <w:rsid w:val="00941412"/>
    <w:rsid w:val="009415C9"/>
    <w:rsid w:val="00941616"/>
    <w:rsid w:val="00941673"/>
    <w:rsid w:val="00941AA0"/>
    <w:rsid w:val="00941C44"/>
    <w:rsid w:val="00941E3C"/>
    <w:rsid w:val="00941FC2"/>
    <w:rsid w:val="00942396"/>
    <w:rsid w:val="009429A8"/>
    <w:rsid w:val="009429FC"/>
    <w:rsid w:val="00942C54"/>
    <w:rsid w:val="00942E63"/>
    <w:rsid w:val="00942EB0"/>
    <w:rsid w:val="00942F80"/>
    <w:rsid w:val="00943222"/>
    <w:rsid w:val="00943486"/>
    <w:rsid w:val="00943D00"/>
    <w:rsid w:val="00943F6F"/>
    <w:rsid w:val="00944068"/>
    <w:rsid w:val="00944785"/>
    <w:rsid w:val="00944C2E"/>
    <w:rsid w:val="00944D3D"/>
    <w:rsid w:val="0094508E"/>
    <w:rsid w:val="00945BED"/>
    <w:rsid w:val="00945CB8"/>
    <w:rsid w:val="009460BD"/>
    <w:rsid w:val="0094676D"/>
    <w:rsid w:val="009467AD"/>
    <w:rsid w:val="00946CFA"/>
    <w:rsid w:val="00946D64"/>
    <w:rsid w:val="009471C7"/>
    <w:rsid w:val="009472CA"/>
    <w:rsid w:val="00947540"/>
    <w:rsid w:val="009476C5"/>
    <w:rsid w:val="0094798E"/>
    <w:rsid w:val="00947A1F"/>
    <w:rsid w:val="00947A8D"/>
    <w:rsid w:val="00947D16"/>
    <w:rsid w:val="00950299"/>
    <w:rsid w:val="009503D8"/>
    <w:rsid w:val="00950595"/>
    <w:rsid w:val="00950597"/>
    <w:rsid w:val="00950724"/>
    <w:rsid w:val="00950732"/>
    <w:rsid w:val="00950C68"/>
    <w:rsid w:val="00950CA7"/>
    <w:rsid w:val="00950F8D"/>
    <w:rsid w:val="00950FB6"/>
    <w:rsid w:val="009517D4"/>
    <w:rsid w:val="009518FF"/>
    <w:rsid w:val="00951DEE"/>
    <w:rsid w:val="00951F42"/>
    <w:rsid w:val="00951FAB"/>
    <w:rsid w:val="009520A1"/>
    <w:rsid w:val="009522A8"/>
    <w:rsid w:val="0095250D"/>
    <w:rsid w:val="00952729"/>
    <w:rsid w:val="009527F8"/>
    <w:rsid w:val="00952B22"/>
    <w:rsid w:val="00952DBB"/>
    <w:rsid w:val="00952DED"/>
    <w:rsid w:val="0095367F"/>
    <w:rsid w:val="0095374F"/>
    <w:rsid w:val="00953865"/>
    <w:rsid w:val="00953975"/>
    <w:rsid w:val="00953E6E"/>
    <w:rsid w:val="009541B9"/>
    <w:rsid w:val="0095423F"/>
    <w:rsid w:val="009546A8"/>
    <w:rsid w:val="00954D98"/>
    <w:rsid w:val="00954DE3"/>
    <w:rsid w:val="009553B3"/>
    <w:rsid w:val="009555E6"/>
    <w:rsid w:val="00955A22"/>
    <w:rsid w:val="009560A0"/>
    <w:rsid w:val="00956732"/>
    <w:rsid w:val="009568BE"/>
    <w:rsid w:val="00956937"/>
    <w:rsid w:val="00956B91"/>
    <w:rsid w:val="00956CB9"/>
    <w:rsid w:val="00956DFD"/>
    <w:rsid w:val="00956E19"/>
    <w:rsid w:val="009576D6"/>
    <w:rsid w:val="00957848"/>
    <w:rsid w:val="00957A3D"/>
    <w:rsid w:val="00957BAE"/>
    <w:rsid w:val="00960086"/>
    <w:rsid w:val="00960A8F"/>
    <w:rsid w:val="00960CA3"/>
    <w:rsid w:val="009613DC"/>
    <w:rsid w:val="009617FA"/>
    <w:rsid w:val="00961D6F"/>
    <w:rsid w:val="00961E59"/>
    <w:rsid w:val="00961F81"/>
    <w:rsid w:val="00962266"/>
    <w:rsid w:val="0096226A"/>
    <w:rsid w:val="0096237F"/>
    <w:rsid w:val="009624E2"/>
    <w:rsid w:val="00962595"/>
    <w:rsid w:val="009626E9"/>
    <w:rsid w:val="009628F2"/>
    <w:rsid w:val="00962A55"/>
    <w:rsid w:val="00962A64"/>
    <w:rsid w:val="00962C83"/>
    <w:rsid w:val="00963194"/>
    <w:rsid w:val="00963213"/>
    <w:rsid w:val="00963379"/>
    <w:rsid w:val="009633EC"/>
    <w:rsid w:val="009637DC"/>
    <w:rsid w:val="00963D08"/>
    <w:rsid w:val="009649F5"/>
    <w:rsid w:val="00964C70"/>
    <w:rsid w:val="00964ED2"/>
    <w:rsid w:val="00965552"/>
    <w:rsid w:val="00965613"/>
    <w:rsid w:val="009662EE"/>
    <w:rsid w:val="00966408"/>
    <w:rsid w:val="00966432"/>
    <w:rsid w:val="00966588"/>
    <w:rsid w:val="00966666"/>
    <w:rsid w:val="00966704"/>
    <w:rsid w:val="00967356"/>
    <w:rsid w:val="009673C1"/>
    <w:rsid w:val="0096762A"/>
    <w:rsid w:val="00967C83"/>
    <w:rsid w:val="00967CAC"/>
    <w:rsid w:val="00967CF8"/>
    <w:rsid w:val="009702D0"/>
    <w:rsid w:val="009703A1"/>
    <w:rsid w:val="00970AC8"/>
    <w:rsid w:val="0097134A"/>
    <w:rsid w:val="00971A05"/>
    <w:rsid w:val="00971CFC"/>
    <w:rsid w:val="00971FE2"/>
    <w:rsid w:val="00972592"/>
    <w:rsid w:val="00972798"/>
    <w:rsid w:val="00972AD7"/>
    <w:rsid w:val="00972BA9"/>
    <w:rsid w:val="00972BF7"/>
    <w:rsid w:val="00972EE4"/>
    <w:rsid w:val="00972FF0"/>
    <w:rsid w:val="009739B5"/>
    <w:rsid w:val="00973A78"/>
    <w:rsid w:val="00973C64"/>
    <w:rsid w:val="00973D80"/>
    <w:rsid w:val="009741EC"/>
    <w:rsid w:val="00974917"/>
    <w:rsid w:val="0097556F"/>
    <w:rsid w:val="00975A9A"/>
    <w:rsid w:val="00976546"/>
    <w:rsid w:val="00976648"/>
    <w:rsid w:val="009768A3"/>
    <w:rsid w:val="009768EB"/>
    <w:rsid w:val="00976C7C"/>
    <w:rsid w:val="00976CBA"/>
    <w:rsid w:val="00977187"/>
    <w:rsid w:val="00977AFB"/>
    <w:rsid w:val="00977C5E"/>
    <w:rsid w:val="00980123"/>
    <w:rsid w:val="00980191"/>
    <w:rsid w:val="0098035D"/>
    <w:rsid w:val="009803F2"/>
    <w:rsid w:val="0098090F"/>
    <w:rsid w:val="00980A6D"/>
    <w:rsid w:val="00980A8F"/>
    <w:rsid w:val="00980C40"/>
    <w:rsid w:val="00980E91"/>
    <w:rsid w:val="00980EAA"/>
    <w:rsid w:val="00980F26"/>
    <w:rsid w:val="0098128E"/>
    <w:rsid w:val="00981376"/>
    <w:rsid w:val="00981397"/>
    <w:rsid w:val="009816DD"/>
    <w:rsid w:val="00981836"/>
    <w:rsid w:val="009818DD"/>
    <w:rsid w:val="00981EEA"/>
    <w:rsid w:val="00981FC9"/>
    <w:rsid w:val="00982E9A"/>
    <w:rsid w:val="00982F59"/>
    <w:rsid w:val="0098384B"/>
    <w:rsid w:val="009839C6"/>
    <w:rsid w:val="00983BED"/>
    <w:rsid w:val="00983D9B"/>
    <w:rsid w:val="009853AD"/>
    <w:rsid w:val="00985427"/>
    <w:rsid w:val="00985714"/>
    <w:rsid w:val="009857E9"/>
    <w:rsid w:val="00985E73"/>
    <w:rsid w:val="00985EBE"/>
    <w:rsid w:val="009861BC"/>
    <w:rsid w:val="0098636F"/>
    <w:rsid w:val="0098646B"/>
    <w:rsid w:val="00986B2B"/>
    <w:rsid w:val="00986F73"/>
    <w:rsid w:val="00987203"/>
    <w:rsid w:val="0098757B"/>
    <w:rsid w:val="00987BFB"/>
    <w:rsid w:val="00987D2E"/>
    <w:rsid w:val="00987E5F"/>
    <w:rsid w:val="00987F82"/>
    <w:rsid w:val="009909CF"/>
    <w:rsid w:val="00990BC4"/>
    <w:rsid w:val="00990E2A"/>
    <w:rsid w:val="00990E4F"/>
    <w:rsid w:val="0099135C"/>
    <w:rsid w:val="00991463"/>
    <w:rsid w:val="00991A77"/>
    <w:rsid w:val="00992336"/>
    <w:rsid w:val="009923ED"/>
    <w:rsid w:val="009924EF"/>
    <w:rsid w:val="0099293C"/>
    <w:rsid w:val="00992C26"/>
    <w:rsid w:val="00992C6E"/>
    <w:rsid w:val="00992EA6"/>
    <w:rsid w:val="00992F98"/>
    <w:rsid w:val="009937CC"/>
    <w:rsid w:val="009939BB"/>
    <w:rsid w:val="00993A4D"/>
    <w:rsid w:val="00993AF5"/>
    <w:rsid w:val="00993EE6"/>
    <w:rsid w:val="00994029"/>
    <w:rsid w:val="00994D20"/>
    <w:rsid w:val="009952AF"/>
    <w:rsid w:val="009958F1"/>
    <w:rsid w:val="00995CC4"/>
    <w:rsid w:val="0099602C"/>
    <w:rsid w:val="009962C4"/>
    <w:rsid w:val="0099657E"/>
    <w:rsid w:val="00996591"/>
    <w:rsid w:val="00997119"/>
    <w:rsid w:val="009972F9"/>
    <w:rsid w:val="00997315"/>
    <w:rsid w:val="009976C5"/>
    <w:rsid w:val="009976C7"/>
    <w:rsid w:val="009A0015"/>
    <w:rsid w:val="009A07A6"/>
    <w:rsid w:val="009A07B3"/>
    <w:rsid w:val="009A0F45"/>
    <w:rsid w:val="009A1078"/>
    <w:rsid w:val="009A1392"/>
    <w:rsid w:val="009A1F27"/>
    <w:rsid w:val="009A1F35"/>
    <w:rsid w:val="009A1F52"/>
    <w:rsid w:val="009A227E"/>
    <w:rsid w:val="009A2493"/>
    <w:rsid w:val="009A2DDF"/>
    <w:rsid w:val="009A2E71"/>
    <w:rsid w:val="009A3051"/>
    <w:rsid w:val="009A32C6"/>
    <w:rsid w:val="009A338C"/>
    <w:rsid w:val="009A456D"/>
    <w:rsid w:val="009A458C"/>
    <w:rsid w:val="009A4627"/>
    <w:rsid w:val="009A4952"/>
    <w:rsid w:val="009A4F8D"/>
    <w:rsid w:val="009A5100"/>
    <w:rsid w:val="009A5225"/>
    <w:rsid w:val="009A55D6"/>
    <w:rsid w:val="009A5C7C"/>
    <w:rsid w:val="009A6C12"/>
    <w:rsid w:val="009A72C7"/>
    <w:rsid w:val="009A7556"/>
    <w:rsid w:val="009A77D2"/>
    <w:rsid w:val="009A79F9"/>
    <w:rsid w:val="009A7C0D"/>
    <w:rsid w:val="009B0804"/>
    <w:rsid w:val="009B1B7A"/>
    <w:rsid w:val="009B1E82"/>
    <w:rsid w:val="009B2593"/>
    <w:rsid w:val="009B2B0F"/>
    <w:rsid w:val="009B30C2"/>
    <w:rsid w:val="009B3567"/>
    <w:rsid w:val="009B3609"/>
    <w:rsid w:val="009B375E"/>
    <w:rsid w:val="009B3842"/>
    <w:rsid w:val="009B3B60"/>
    <w:rsid w:val="009B3C75"/>
    <w:rsid w:val="009B3E78"/>
    <w:rsid w:val="009B3F09"/>
    <w:rsid w:val="009B4031"/>
    <w:rsid w:val="009B4681"/>
    <w:rsid w:val="009B47D7"/>
    <w:rsid w:val="009B47DC"/>
    <w:rsid w:val="009B4A5F"/>
    <w:rsid w:val="009B4DCF"/>
    <w:rsid w:val="009B5455"/>
    <w:rsid w:val="009B5572"/>
    <w:rsid w:val="009B5680"/>
    <w:rsid w:val="009B57D1"/>
    <w:rsid w:val="009B59B1"/>
    <w:rsid w:val="009B5F99"/>
    <w:rsid w:val="009B63ED"/>
    <w:rsid w:val="009B684B"/>
    <w:rsid w:val="009B7007"/>
    <w:rsid w:val="009B7120"/>
    <w:rsid w:val="009B7A88"/>
    <w:rsid w:val="009B7B17"/>
    <w:rsid w:val="009B7B82"/>
    <w:rsid w:val="009C039C"/>
    <w:rsid w:val="009C0639"/>
    <w:rsid w:val="009C0C3A"/>
    <w:rsid w:val="009C0D67"/>
    <w:rsid w:val="009C127F"/>
    <w:rsid w:val="009C12DF"/>
    <w:rsid w:val="009C130F"/>
    <w:rsid w:val="009C1517"/>
    <w:rsid w:val="009C1804"/>
    <w:rsid w:val="009C1DD4"/>
    <w:rsid w:val="009C1DF9"/>
    <w:rsid w:val="009C1E7B"/>
    <w:rsid w:val="009C207C"/>
    <w:rsid w:val="009C2A9A"/>
    <w:rsid w:val="009C323E"/>
    <w:rsid w:val="009C3457"/>
    <w:rsid w:val="009C3495"/>
    <w:rsid w:val="009C357E"/>
    <w:rsid w:val="009C37A4"/>
    <w:rsid w:val="009C384A"/>
    <w:rsid w:val="009C3B8A"/>
    <w:rsid w:val="009C3D77"/>
    <w:rsid w:val="009C4145"/>
    <w:rsid w:val="009C43C7"/>
    <w:rsid w:val="009C4603"/>
    <w:rsid w:val="009C4C5B"/>
    <w:rsid w:val="009C4D18"/>
    <w:rsid w:val="009C547E"/>
    <w:rsid w:val="009C5B00"/>
    <w:rsid w:val="009C5B6E"/>
    <w:rsid w:val="009C6145"/>
    <w:rsid w:val="009C62A3"/>
    <w:rsid w:val="009C64E9"/>
    <w:rsid w:val="009C6A47"/>
    <w:rsid w:val="009C6ABB"/>
    <w:rsid w:val="009C7882"/>
    <w:rsid w:val="009C7954"/>
    <w:rsid w:val="009D005C"/>
    <w:rsid w:val="009D019C"/>
    <w:rsid w:val="009D02AD"/>
    <w:rsid w:val="009D096C"/>
    <w:rsid w:val="009D0A47"/>
    <w:rsid w:val="009D0A81"/>
    <w:rsid w:val="009D0C38"/>
    <w:rsid w:val="009D0DAB"/>
    <w:rsid w:val="009D1019"/>
    <w:rsid w:val="009D1569"/>
    <w:rsid w:val="009D15F8"/>
    <w:rsid w:val="009D1C4B"/>
    <w:rsid w:val="009D1E52"/>
    <w:rsid w:val="009D1FE0"/>
    <w:rsid w:val="009D2868"/>
    <w:rsid w:val="009D2944"/>
    <w:rsid w:val="009D2ACF"/>
    <w:rsid w:val="009D2B32"/>
    <w:rsid w:val="009D2EDC"/>
    <w:rsid w:val="009D2F21"/>
    <w:rsid w:val="009D32A6"/>
    <w:rsid w:val="009D3326"/>
    <w:rsid w:val="009D359C"/>
    <w:rsid w:val="009D3C96"/>
    <w:rsid w:val="009D3D5D"/>
    <w:rsid w:val="009D3FB0"/>
    <w:rsid w:val="009D4104"/>
    <w:rsid w:val="009D4179"/>
    <w:rsid w:val="009D422F"/>
    <w:rsid w:val="009D424A"/>
    <w:rsid w:val="009D4676"/>
    <w:rsid w:val="009D4B0F"/>
    <w:rsid w:val="009D5523"/>
    <w:rsid w:val="009D5605"/>
    <w:rsid w:val="009D587A"/>
    <w:rsid w:val="009D59E8"/>
    <w:rsid w:val="009D66C6"/>
    <w:rsid w:val="009D6877"/>
    <w:rsid w:val="009D6BDE"/>
    <w:rsid w:val="009D6CF2"/>
    <w:rsid w:val="009D71D3"/>
    <w:rsid w:val="009D72BF"/>
    <w:rsid w:val="009D74B8"/>
    <w:rsid w:val="009D74DD"/>
    <w:rsid w:val="009D7827"/>
    <w:rsid w:val="009D7A62"/>
    <w:rsid w:val="009D7D9B"/>
    <w:rsid w:val="009D7E66"/>
    <w:rsid w:val="009E0271"/>
    <w:rsid w:val="009E04E6"/>
    <w:rsid w:val="009E0527"/>
    <w:rsid w:val="009E0535"/>
    <w:rsid w:val="009E0694"/>
    <w:rsid w:val="009E0EC2"/>
    <w:rsid w:val="009E0F27"/>
    <w:rsid w:val="009E173B"/>
    <w:rsid w:val="009E1801"/>
    <w:rsid w:val="009E191F"/>
    <w:rsid w:val="009E1A6E"/>
    <w:rsid w:val="009E1BA1"/>
    <w:rsid w:val="009E1ED0"/>
    <w:rsid w:val="009E23B9"/>
    <w:rsid w:val="009E27DF"/>
    <w:rsid w:val="009E2D76"/>
    <w:rsid w:val="009E2D8A"/>
    <w:rsid w:val="009E307A"/>
    <w:rsid w:val="009E39F5"/>
    <w:rsid w:val="009E3C40"/>
    <w:rsid w:val="009E3D41"/>
    <w:rsid w:val="009E3FF6"/>
    <w:rsid w:val="009E40BC"/>
    <w:rsid w:val="009E4B31"/>
    <w:rsid w:val="009E4F19"/>
    <w:rsid w:val="009E4F6E"/>
    <w:rsid w:val="009E5342"/>
    <w:rsid w:val="009E5676"/>
    <w:rsid w:val="009E599C"/>
    <w:rsid w:val="009E5CFE"/>
    <w:rsid w:val="009E6107"/>
    <w:rsid w:val="009E68C6"/>
    <w:rsid w:val="009E6D45"/>
    <w:rsid w:val="009E6F2F"/>
    <w:rsid w:val="009E7021"/>
    <w:rsid w:val="009E7115"/>
    <w:rsid w:val="009E78CE"/>
    <w:rsid w:val="009E7909"/>
    <w:rsid w:val="009E7E9B"/>
    <w:rsid w:val="009F0A66"/>
    <w:rsid w:val="009F10A3"/>
    <w:rsid w:val="009F1B5D"/>
    <w:rsid w:val="009F21AE"/>
    <w:rsid w:val="009F25B3"/>
    <w:rsid w:val="009F46AC"/>
    <w:rsid w:val="009F46EF"/>
    <w:rsid w:val="009F4B19"/>
    <w:rsid w:val="009F5035"/>
    <w:rsid w:val="009F56F4"/>
    <w:rsid w:val="009F5B36"/>
    <w:rsid w:val="009F5E17"/>
    <w:rsid w:val="009F5F64"/>
    <w:rsid w:val="009F60B1"/>
    <w:rsid w:val="009F616D"/>
    <w:rsid w:val="009F6B30"/>
    <w:rsid w:val="009F730F"/>
    <w:rsid w:val="009F7782"/>
    <w:rsid w:val="00A00076"/>
    <w:rsid w:val="00A001AC"/>
    <w:rsid w:val="00A00F18"/>
    <w:rsid w:val="00A011FB"/>
    <w:rsid w:val="00A0131A"/>
    <w:rsid w:val="00A01A87"/>
    <w:rsid w:val="00A02D07"/>
    <w:rsid w:val="00A02D4A"/>
    <w:rsid w:val="00A034B4"/>
    <w:rsid w:val="00A0352F"/>
    <w:rsid w:val="00A0382B"/>
    <w:rsid w:val="00A03B84"/>
    <w:rsid w:val="00A03DB4"/>
    <w:rsid w:val="00A0460F"/>
    <w:rsid w:val="00A0475D"/>
    <w:rsid w:val="00A04B4A"/>
    <w:rsid w:val="00A04B61"/>
    <w:rsid w:val="00A05300"/>
    <w:rsid w:val="00A05506"/>
    <w:rsid w:val="00A05654"/>
    <w:rsid w:val="00A05960"/>
    <w:rsid w:val="00A059EB"/>
    <w:rsid w:val="00A05E54"/>
    <w:rsid w:val="00A05EEC"/>
    <w:rsid w:val="00A0635C"/>
    <w:rsid w:val="00A06757"/>
    <w:rsid w:val="00A067A6"/>
    <w:rsid w:val="00A0688C"/>
    <w:rsid w:val="00A06982"/>
    <w:rsid w:val="00A06E43"/>
    <w:rsid w:val="00A06E9C"/>
    <w:rsid w:val="00A06FEF"/>
    <w:rsid w:val="00A070D8"/>
    <w:rsid w:val="00A0735A"/>
    <w:rsid w:val="00A0759B"/>
    <w:rsid w:val="00A07B2A"/>
    <w:rsid w:val="00A07C00"/>
    <w:rsid w:val="00A07C33"/>
    <w:rsid w:val="00A07D84"/>
    <w:rsid w:val="00A07EA9"/>
    <w:rsid w:val="00A103A2"/>
    <w:rsid w:val="00A10B6D"/>
    <w:rsid w:val="00A11092"/>
    <w:rsid w:val="00A11776"/>
    <w:rsid w:val="00A11BDD"/>
    <w:rsid w:val="00A1215F"/>
    <w:rsid w:val="00A124D3"/>
    <w:rsid w:val="00A1255A"/>
    <w:rsid w:val="00A12B2D"/>
    <w:rsid w:val="00A12B54"/>
    <w:rsid w:val="00A131C1"/>
    <w:rsid w:val="00A132AD"/>
    <w:rsid w:val="00A13312"/>
    <w:rsid w:val="00A134BD"/>
    <w:rsid w:val="00A136CC"/>
    <w:rsid w:val="00A13A42"/>
    <w:rsid w:val="00A13A89"/>
    <w:rsid w:val="00A13D63"/>
    <w:rsid w:val="00A13ED1"/>
    <w:rsid w:val="00A13FE4"/>
    <w:rsid w:val="00A14741"/>
    <w:rsid w:val="00A148C4"/>
    <w:rsid w:val="00A14B6B"/>
    <w:rsid w:val="00A14D67"/>
    <w:rsid w:val="00A14F6E"/>
    <w:rsid w:val="00A1548F"/>
    <w:rsid w:val="00A15665"/>
    <w:rsid w:val="00A159CF"/>
    <w:rsid w:val="00A15D65"/>
    <w:rsid w:val="00A15F80"/>
    <w:rsid w:val="00A161C7"/>
    <w:rsid w:val="00A161EE"/>
    <w:rsid w:val="00A162EB"/>
    <w:rsid w:val="00A164D8"/>
    <w:rsid w:val="00A16AEC"/>
    <w:rsid w:val="00A16B9B"/>
    <w:rsid w:val="00A16CE7"/>
    <w:rsid w:val="00A16CE8"/>
    <w:rsid w:val="00A16E97"/>
    <w:rsid w:val="00A170CC"/>
    <w:rsid w:val="00A1764D"/>
    <w:rsid w:val="00A1773C"/>
    <w:rsid w:val="00A17755"/>
    <w:rsid w:val="00A17AB1"/>
    <w:rsid w:val="00A17DD4"/>
    <w:rsid w:val="00A17E0A"/>
    <w:rsid w:val="00A209D2"/>
    <w:rsid w:val="00A219E0"/>
    <w:rsid w:val="00A21B10"/>
    <w:rsid w:val="00A21D6F"/>
    <w:rsid w:val="00A21E17"/>
    <w:rsid w:val="00A2248F"/>
    <w:rsid w:val="00A22D5A"/>
    <w:rsid w:val="00A23186"/>
    <w:rsid w:val="00A2358C"/>
    <w:rsid w:val="00A23596"/>
    <w:rsid w:val="00A238CF"/>
    <w:rsid w:val="00A239DE"/>
    <w:rsid w:val="00A23B51"/>
    <w:rsid w:val="00A23E9E"/>
    <w:rsid w:val="00A24976"/>
    <w:rsid w:val="00A249FE"/>
    <w:rsid w:val="00A24AA4"/>
    <w:rsid w:val="00A24BFE"/>
    <w:rsid w:val="00A24CF9"/>
    <w:rsid w:val="00A24D30"/>
    <w:rsid w:val="00A24E8E"/>
    <w:rsid w:val="00A2503E"/>
    <w:rsid w:val="00A258EB"/>
    <w:rsid w:val="00A25EA5"/>
    <w:rsid w:val="00A26198"/>
    <w:rsid w:val="00A26564"/>
    <w:rsid w:val="00A266B6"/>
    <w:rsid w:val="00A26714"/>
    <w:rsid w:val="00A269DF"/>
    <w:rsid w:val="00A26A6C"/>
    <w:rsid w:val="00A26FDC"/>
    <w:rsid w:val="00A27AAD"/>
    <w:rsid w:val="00A27B15"/>
    <w:rsid w:val="00A301B9"/>
    <w:rsid w:val="00A301F8"/>
    <w:rsid w:val="00A305D0"/>
    <w:rsid w:val="00A30945"/>
    <w:rsid w:val="00A30994"/>
    <w:rsid w:val="00A309B1"/>
    <w:rsid w:val="00A30B7D"/>
    <w:rsid w:val="00A30D6D"/>
    <w:rsid w:val="00A3135E"/>
    <w:rsid w:val="00A315F6"/>
    <w:rsid w:val="00A3199A"/>
    <w:rsid w:val="00A323D4"/>
    <w:rsid w:val="00A327C0"/>
    <w:rsid w:val="00A32971"/>
    <w:rsid w:val="00A32E19"/>
    <w:rsid w:val="00A33522"/>
    <w:rsid w:val="00A33536"/>
    <w:rsid w:val="00A336D9"/>
    <w:rsid w:val="00A33765"/>
    <w:rsid w:val="00A337A4"/>
    <w:rsid w:val="00A33C0D"/>
    <w:rsid w:val="00A33C43"/>
    <w:rsid w:val="00A34028"/>
    <w:rsid w:val="00A3490A"/>
    <w:rsid w:val="00A34BE6"/>
    <w:rsid w:val="00A34D5F"/>
    <w:rsid w:val="00A35A12"/>
    <w:rsid w:val="00A35AD3"/>
    <w:rsid w:val="00A35E77"/>
    <w:rsid w:val="00A35F39"/>
    <w:rsid w:val="00A36153"/>
    <w:rsid w:val="00A365B9"/>
    <w:rsid w:val="00A365EB"/>
    <w:rsid w:val="00A36643"/>
    <w:rsid w:val="00A36ABF"/>
    <w:rsid w:val="00A36BCF"/>
    <w:rsid w:val="00A36F4E"/>
    <w:rsid w:val="00A3784B"/>
    <w:rsid w:val="00A3785E"/>
    <w:rsid w:val="00A37A5B"/>
    <w:rsid w:val="00A37AEE"/>
    <w:rsid w:val="00A37DAD"/>
    <w:rsid w:val="00A40446"/>
    <w:rsid w:val="00A40AD3"/>
    <w:rsid w:val="00A4175E"/>
    <w:rsid w:val="00A41C52"/>
    <w:rsid w:val="00A41CB9"/>
    <w:rsid w:val="00A41E45"/>
    <w:rsid w:val="00A41EF0"/>
    <w:rsid w:val="00A4218D"/>
    <w:rsid w:val="00A428C5"/>
    <w:rsid w:val="00A428CD"/>
    <w:rsid w:val="00A428E5"/>
    <w:rsid w:val="00A42DA2"/>
    <w:rsid w:val="00A42E7B"/>
    <w:rsid w:val="00A43335"/>
    <w:rsid w:val="00A43366"/>
    <w:rsid w:val="00A437BA"/>
    <w:rsid w:val="00A43A14"/>
    <w:rsid w:val="00A43BA1"/>
    <w:rsid w:val="00A44112"/>
    <w:rsid w:val="00A443B5"/>
    <w:rsid w:val="00A44A95"/>
    <w:rsid w:val="00A44AB4"/>
    <w:rsid w:val="00A44D23"/>
    <w:rsid w:val="00A44DB2"/>
    <w:rsid w:val="00A44DBC"/>
    <w:rsid w:val="00A44DC1"/>
    <w:rsid w:val="00A452EC"/>
    <w:rsid w:val="00A45430"/>
    <w:rsid w:val="00A45E0A"/>
    <w:rsid w:val="00A4616F"/>
    <w:rsid w:val="00A46230"/>
    <w:rsid w:val="00A463FF"/>
    <w:rsid w:val="00A46BDB"/>
    <w:rsid w:val="00A46E09"/>
    <w:rsid w:val="00A4733D"/>
    <w:rsid w:val="00A473CC"/>
    <w:rsid w:val="00A4749A"/>
    <w:rsid w:val="00A4788A"/>
    <w:rsid w:val="00A47DC3"/>
    <w:rsid w:val="00A47F22"/>
    <w:rsid w:val="00A500D9"/>
    <w:rsid w:val="00A50357"/>
    <w:rsid w:val="00A50358"/>
    <w:rsid w:val="00A50611"/>
    <w:rsid w:val="00A5079C"/>
    <w:rsid w:val="00A50C64"/>
    <w:rsid w:val="00A511CE"/>
    <w:rsid w:val="00A51553"/>
    <w:rsid w:val="00A51712"/>
    <w:rsid w:val="00A51ECB"/>
    <w:rsid w:val="00A52011"/>
    <w:rsid w:val="00A527EC"/>
    <w:rsid w:val="00A527ED"/>
    <w:rsid w:val="00A52804"/>
    <w:rsid w:val="00A52968"/>
    <w:rsid w:val="00A52AD1"/>
    <w:rsid w:val="00A52BAE"/>
    <w:rsid w:val="00A52EC4"/>
    <w:rsid w:val="00A52F1A"/>
    <w:rsid w:val="00A52F46"/>
    <w:rsid w:val="00A531F1"/>
    <w:rsid w:val="00A5327F"/>
    <w:rsid w:val="00A53478"/>
    <w:rsid w:val="00A537ED"/>
    <w:rsid w:val="00A5389A"/>
    <w:rsid w:val="00A539C8"/>
    <w:rsid w:val="00A5402C"/>
    <w:rsid w:val="00A542C0"/>
    <w:rsid w:val="00A546C1"/>
    <w:rsid w:val="00A54764"/>
    <w:rsid w:val="00A54CA9"/>
    <w:rsid w:val="00A55809"/>
    <w:rsid w:val="00A56091"/>
    <w:rsid w:val="00A561D8"/>
    <w:rsid w:val="00A56261"/>
    <w:rsid w:val="00A56654"/>
    <w:rsid w:val="00A56985"/>
    <w:rsid w:val="00A56B1B"/>
    <w:rsid w:val="00A56B5C"/>
    <w:rsid w:val="00A56E59"/>
    <w:rsid w:val="00A5730F"/>
    <w:rsid w:val="00A575AB"/>
    <w:rsid w:val="00A579E4"/>
    <w:rsid w:val="00A57B7F"/>
    <w:rsid w:val="00A60144"/>
    <w:rsid w:val="00A606F9"/>
    <w:rsid w:val="00A60818"/>
    <w:rsid w:val="00A6086F"/>
    <w:rsid w:val="00A60D6B"/>
    <w:rsid w:val="00A612F5"/>
    <w:rsid w:val="00A61520"/>
    <w:rsid w:val="00A61C36"/>
    <w:rsid w:val="00A61C71"/>
    <w:rsid w:val="00A62217"/>
    <w:rsid w:val="00A62552"/>
    <w:rsid w:val="00A62887"/>
    <w:rsid w:val="00A62977"/>
    <w:rsid w:val="00A62CB5"/>
    <w:rsid w:val="00A62DE4"/>
    <w:rsid w:val="00A62F9F"/>
    <w:rsid w:val="00A631B1"/>
    <w:rsid w:val="00A63416"/>
    <w:rsid w:val="00A6365A"/>
    <w:rsid w:val="00A63758"/>
    <w:rsid w:val="00A638D4"/>
    <w:rsid w:val="00A63CD5"/>
    <w:rsid w:val="00A63D21"/>
    <w:rsid w:val="00A63E76"/>
    <w:rsid w:val="00A63F3F"/>
    <w:rsid w:val="00A63FEB"/>
    <w:rsid w:val="00A64150"/>
    <w:rsid w:val="00A64379"/>
    <w:rsid w:val="00A64587"/>
    <w:rsid w:val="00A64B00"/>
    <w:rsid w:val="00A6525D"/>
    <w:rsid w:val="00A6589E"/>
    <w:rsid w:val="00A65B08"/>
    <w:rsid w:val="00A65C2B"/>
    <w:rsid w:val="00A65FCC"/>
    <w:rsid w:val="00A662BF"/>
    <w:rsid w:val="00A6635F"/>
    <w:rsid w:val="00A66985"/>
    <w:rsid w:val="00A67A9A"/>
    <w:rsid w:val="00A67B21"/>
    <w:rsid w:val="00A67EE7"/>
    <w:rsid w:val="00A6B43F"/>
    <w:rsid w:val="00A7009E"/>
    <w:rsid w:val="00A70748"/>
    <w:rsid w:val="00A707F1"/>
    <w:rsid w:val="00A70C95"/>
    <w:rsid w:val="00A70CCE"/>
    <w:rsid w:val="00A70EAA"/>
    <w:rsid w:val="00A710DE"/>
    <w:rsid w:val="00A71253"/>
    <w:rsid w:val="00A71625"/>
    <w:rsid w:val="00A716D1"/>
    <w:rsid w:val="00A7174F"/>
    <w:rsid w:val="00A7211A"/>
    <w:rsid w:val="00A72577"/>
    <w:rsid w:val="00A72C04"/>
    <w:rsid w:val="00A72E02"/>
    <w:rsid w:val="00A72E89"/>
    <w:rsid w:val="00A72F9A"/>
    <w:rsid w:val="00A73D0B"/>
    <w:rsid w:val="00A73E25"/>
    <w:rsid w:val="00A7416D"/>
    <w:rsid w:val="00A742EB"/>
    <w:rsid w:val="00A74A3D"/>
    <w:rsid w:val="00A74B24"/>
    <w:rsid w:val="00A74B26"/>
    <w:rsid w:val="00A74D6C"/>
    <w:rsid w:val="00A7519A"/>
    <w:rsid w:val="00A755A1"/>
    <w:rsid w:val="00A75718"/>
    <w:rsid w:val="00A7576E"/>
    <w:rsid w:val="00A75EC3"/>
    <w:rsid w:val="00A76260"/>
    <w:rsid w:val="00A76427"/>
    <w:rsid w:val="00A76B5C"/>
    <w:rsid w:val="00A76BC9"/>
    <w:rsid w:val="00A76C1D"/>
    <w:rsid w:val="00A76F9C"/>
    <w:rsid w:val="00A7720E"/>
    <w:rsid w:val="00A772F3"/>
    <w:rsid w:val="00A77409"/>
    <w:rsid w:val="00A774F3"/>
    <w:rsid w:val="00A800EC"/>
    <w:rsid w:val="00A802C4"/>
    <w:rsid w:val="00A80554"/>
    <w:rsid w:val="00A80A09"/>
    <w:rsid w:val="00A80C44"/>
    <w:rsid w:val="00A80CC4"/>
    <w:rsid w:val="00A80E3A"/>
    <w:rsid w:val="00A80EBB"/>
    <w:rsid w:val="00A80F0B"/>
    <w:rsid w:val="00A80FBE"/>
    <w:rsid w:val="00A811EA"/>
    <w:rsid w:val="00A81563"/>
    <w:rsid w:val="00A81789"/>
    <w:rsid w:val="00A81826"/>
    <w:rsid w:val="00A81CCA"/>
    <w:rsid w:val="00A824FD"/>
    <w:rsid w:val="00A828AB"/>
    <w:rsid w:val="00A83143"/>
    <w:rsid w:val="00A83361"/>
    <w:rsid w:val="00A83489"/>
    <w:rsid w:val="00A839CB"/>
    <w:rsid w:val="00A83A25"/>
    <w:rsid w:val="00A83BD6"/>
    <w:rsid w:val="00A83CF6"/>
    <w:rsid w:val="00A83DC9"/>
    <w:rsid w:val="00A842AA"/>
    <w:rsid w:val="00A848A0"/>
    <w:rsid w:val="00A84AFF"/>
    <w:rsid w:val="00A84E10"/>
    <w:rsid w:val="00A850A4"/>
    <w:rsid w:val="00A8510C"/>
    <w:rsid w:val="00A85276"/>
    <w:rsid w:val="00A852E4"/>
    <w:rsid w:val="00A85439"/>
    <w:rsid w:val="00A85510"/>
    <w:rsid w:val="00A855CD"/>
    <w:rsid w:val="00A857E3"/>
    <w:rsid w:val="00A8587E"/>
    <w:rsid w:val="00A859E1"/>
    <w:rsid w:val="00A859FC"/>
    <w:rsid w:val="00A85CFA"/>
    <w:rsid w:val="00A85D19"/>
    <w:rsid w:val="00A8623B"/>
    <w:rsid w:val="00A86254"/>
    <w:rsid w:val="00A86350"/>
    <w:rsid w:val="00A8656B"/>
    <w:rsid w:val="00A865A6"/>
    <w:rsid w:val="00A86ADB"/>
    <w:rsid w:val="00A86DF7"/>
    <w:rsid w:val="00A86F8B"/>
    <w:rsid w:val="00A86FCE"/>
    <w:rsid w:val="00A87014"/>
    <w:rsid w:val="00A87544"/>
    <w:rsid w:val="00A876B0"/>
    <w:rsid w:val="00A877D6"/>
    <w:rsid w:val="00A903AE"/>
    <w:rsid w:val="00A90849"/>
    <w:rsid w:val="00A90C06"/>
    <w:rsid w:val="00A91465"/>
    <w:rsid w:val="00A91590"/>
    <w:rsid w:val="00A91D2A"/>
    <w:rsid w:val="00A92233"/>
    <w:rsid w:val="00A92879"/>
    <w:rsid w:val="00A92994"/>
    <w:rsid w:val="00A933BA"/>
    <w:rsid w:val="00A93D90"/>
    <w:rsid w:val="00A93ED2"/>
    <w:rsid w:val="00A9427A"/>
    <w:rsid w:val="00A943C1"/>
    <w:rsid w:val="00A943D9"/>
    <w:rsid w:val="00A946BE"/>
    <w:rsid w:val="00A9499B"/>
    <w:rsid w:val="00A94EB6"/>
    <w:rsid w:val="00A954F9"/>
    <w:rsid w:val="00A958D8"/>
    <w:rsid w:val="00A9597E"/>
    <w:rsid w:val="00A95A48"/>
    <w:rsid w:val="00A96209"/>
    <w:rsid w:val="00A96566"/>
    <w:rsid w:val="00A969F4"/>
    <w:rsid w:val="00A9703A"/>
    <w:rsid w:val="00A971D6"/>
    <w:rsid w:val="00A975F2"/>
    <w:rsid w:val="00A97A4F"/>
    <w:rsid w:val="00AA01AD"/>
    <w:rsid w:val="00AA02A2"/>
    <w:rsid w:val="00AA0430"/>
    <w:rsid w:val="00AA065D"/>
    <w:rsid w:val="00AA0786"/>
    <w:rsid w:val="00AA0933"/>
    <w:rsid w:val="00AA0D0B"/>
    <w:rsid w:val="00AA11F2"/>
    <w:rsid w:val="00AA1406"/>
    <w:rsid w:val="00AA1616"/>
    <w:rsid w:val="00AA1C77"/>
    <w:rsid w:val="00AA2439"/>
    <w:rsid w:val="00AA24BE"/>
    <w:rsid w:val="00AA29FC"/>
    <w:rsid w:val="00AA2E1F"/>
    <w:rsid w:val="00AA2F31"/>
    <w:rsid w:val="00AA35A5"/>
    <w:rsid w:val="00AA3895"/>
    <w:rsid w:val="00AA3A51"/>
    <w:rsid w:val="00AA3C29"/>
    <w:rsid w:val="00AA46FE"/>
    <w:rsid w:val="00AA47B9"/>
    <w:rsid w:val="00AA47E6"/>
    <w:rsid w:val="00AA4C9F"/>
    <w:rsid w:val="00AA4E14"/>
    <w:rsid w:val="00AA5061"/>
    <w:rsid w:val="00AA5075"/>
    <w:rsid w:val="00AA50CE"/>
    <w:rsid w:val="00AA51C3"/>
    <w:rsid w:val="00AA52F8"/>
    <w:rsid w:val="00AA58A5"/>
    <w:rsid w:val="00AA5D9D"/>
    <w:rsid w:val="00AA5EC2"/>
    <w:rsid w:val="00AA6C69"/>
    <w:rsid w:val="00AA6EB7"/>
    <w:rsid w:val="00AA7374"/>
    <w:rsid w:val="00AA7C0E"/>
    <w:rsid w:val="00AA7CEF"/>
    <w:rsid w:val="00AA7F9D"/>
    <w:rsid w:val="00AB01D2"/>
    <w:rsid w:val="00AB01DC"/>
    <w:rsid w:val="00AB0705"/>
    <w:rsid w:val="00AB0BD8"/>
    <w:rsid w:val="00AB0C54"/>
    <w:rsid w:val="00AB0FD8"/>
    <w:rsid w:val="00AB1004"/>
    <w:rsid w:val="00AB1092"/>
    <w:rsid w:val="00AB14D8"/>
    <w:rsid w:val="00AB1F52"/>
    <w:rsid w:val="00AB206A"/>
    <w:rsid w:val="00AB219E"/>
    <w:rsid w:val="00AB21C7"/>
    <w:rsid w:val="00AB21ED"/>
    <w:rsid w:val="00AB2272"/>
    <w:rsid w:val="00AB26B5"/>
    <w:rsid w:val="00AB27F9"/>
    <w:rsid w:val="00AB2E5F"/>
    <w:rsid w:val="00AB2F7F"/>
    <w:rsid w:val="00AB318F"/>
    <w:rsid w:val="00AB31A2"/>
    <w:rsid w:val="00AB3633"/>
    <w:rsid w:val="00AB3B6C"/>
    <w:rsid w:val="00AB3E51"/>
    <w:rsid w:val="00AB4193"/>
    <w:rsid w:val="00AB4FA4"/>
    <w:rsid w:val="00AB5508"/>
    <w:rsid w:val="00AB557E"/>
    <w:rsid w:val="00AB5761"/>
    <w:rsid w:val="00AB5D32"/>
    <w:rsid w:val="00AB6073"/>
    <w:rsid w:val="00AB60ED"/>
    <w:rsid w:val="00AB6371"/>
    <w:rsid w:val="00AB6436"/>
    <w:rsid w:val="00AB71CF"/>
    <w:rsid w:val="00AB7976"/>
    <w:rsid w:val="00AC0069"/>
    <w:rsid w:val="00AC045A"/>
    <w:rsid w:val="00AC13C5"/>
    <w:rsid w:val="00AC16CC"/>
    <w:rsid w:val="00AC16F7"/>
    <w:rsid w:val="00AC171D"/>
    <w:rsid w:val="00AC1A68"/>
    <w:rsid w:val="00AC1E4E"/>
    <w:rsid w:val="00AC20CD"/>
    <w:rsid w:val="00AC2129"/>
    <w:rsid w:val="00AC238A"/>
    <w:rsid w:val="00AC2CDD"/>
    <w:rsid w:val="00AC2FE5"/>
    <w:rsid w:val="00AC335B"/>
    <w:rsid w:val="00AC3B46"/>
    <w:rsid w:val="00AC3C4B"/>
    <w:rsid w:val="00AC3C78"/>
    <w:rsid w:val="00AC3C8D"/>
    <w:rsid w:val="00AC3EE5"/>
    <w:rsid w:val="00AC3F3A"/>
    <w:rsid w:val="00AC3FD4"/>
    <w:rsid w:val="00AC4038"/>
    <w:rsid w:val="00AC41A8"/>
    <w:rsid w:val="00AC4236"/>
    <w:rsid w:val="00AC49F5"/>
    <w:rsid w:val="00AC52B4"/>
    <w:rsid w:val="00AC5485"/>
    <w:rsid w:val="00AC5777"/>
    <w:rsid w:val="00AC5B94"/>
    <w:rsid w:val="00AC5BBB"/>
    <w:rsid w:val="00AC613C"/>
    <w:rsid w:val="00AC660F"/>
    <w:rsid w:val="00AC70B0"/>
    <w:rsid w:val="00AC759C"/>
    <w:rsid w:val="00AC7634"/>
    <w:rsid w:val="00AC7A72"/>
    <w:rsid w:val="00AD00C5"/>
    <w:rsid w:val="00AD030C"/>
    <w:rsid w:val="00AD0590"/>
    <w:rsid w:val="00AD076E"/>
    <w:rsid w:val="00AD0C28"/>
    <w:rsid w:val="00AD127C"/>
    <w:rsid w:val="00AD13A2"/>
    <w:rsid w:val="00AD1B0C"/>
    <w:rsid w:val="00AD1C84"/>
    <w:rsid w:val="00AD230F"/>
    <w:rsid w:val="00AD25D7"/>
    <w:rsid w:val="00AD2936"/>
    <w:rsid w:val="00AD2D1B"/>
    <w:rsid w:val="00AD35D3"/>
    <w:rsid w:val="00AD35D8"/>
    <w:rsid w:val="00AD36B4"/>
    <w:rsid w:val="00AD37E9"/>
    <w:rsid w:val="00AD3828"/>
    <w:rsid w:val="00AD385B"/>
    <w:rsid w:val="00AD3C12"/>
    <w:rsid w:val="00AD4123"/>
    <w:rsid w:val="00AD4DA3"/>
    <w:rsid w:val="00AD51BA"/>
    <w:rsid w:val="00AD53ED"/>
    <w:rsid w:val="00AD546F"/>
    <w:rsid w:val="00AD56B3"/>
    <w:rsid w:val="00AD5B22"/>
    <w:rsid w:val="00AD6339"/>
    <w:rsid w:val="00AD6383"/>
    <w:rsid w:val="00AD6A2E"/>
    <w:rsid w:val="00AD734F"/>
    <w:rsid w:val="00AD76E4"/>
    <w:rsid w:val="00AD773E"/>
    <w:rsid w:val="00AD7A8E"/>
    <w:rsid w:val="00AD7AB8"/>
    <w:rsid w:val="00AD7C83"/>
    <w:rsid w:val="00AD7D7F"/>
    <w:rsid w:val="00AD7E98"/>
    <w:rsid w:val="00AD7EDE"/>
    <w:rsid w:val="00AD7FFD"/>
    <w:rsid w:val="00AE0A5A"/>
    <w:rsid w:val="00AE1693"/>
    <w:rsid w:val="00AE2211"/>
    <w:rsid w:val="00AE2397"/>
    <w:rsid w:val="00AE244B"/>
    <w:rsid w:val="00AE2B66"/>
    <w:rsid w:val="00AE2D75"/>
    <w:rsid w:val="00AE2E79"/>
    <w:rsid w:val="00AE3358"/>
    <w:rsid w:val="00AE3A4A"/>
    <w:rsid w:val="00AE3AC3"/>
    <w:rsid w:val="00AE3AD1"/>
    <w:rsid w:val="00AE3C20"/>
    <w:rsid w:val="00AE3CD4"/>
    <w:rsid w:val="00AE429E"/>
    <w:rsid w:val="00AE4361"/>
    <w:rsid w:val="00AE436C"/>
    <w:rsid w:val="00AE4487"/>
    <w:rsid w:val="00AE44D0"/>
    <w:rsid w:val="00AE4525"/>
    <w:rsid w:val="00AE4C21"/>
    <w:rsid w:val="00AE4ED3"/>
    <w:rsid w:val="00AE4FAF"/>
    <w:rsid w:val="00AE5016"/>
    <w:rsid w:val="00AE52AC"/>
    <w:rsid w:val="00AE52E2"/>
    <w:rsid w:val="00AE5B90"/>
    <w:rsid w:val="00AE5D2E"/>
    <w:rsid w:val="00AE5D9F"/>
    <w:rsid w:val="00AE60CB"/>
    <w:rsid w:val="00AE6B2E"/>
    <w:rsid w:val="00AE6B61"/>
    <w:rsid w:val="00AE718B"/>
    <w:rsid w:val="00AE7774"/>
    <w:rsid w:val="00AE78D8"/>
    <w:rsid w:val="00AE7A1C"/>
    <w:rsid w:val="00AE7DC6"/>
    <w:rsid w:val="00AE7FFA"/>
    <w:rsid w:val="00AF06E9"/>
    <w:rsid w:val="00AF07DD"/>
    <w:rsid w:val="00AF0B47"/>
    <w:rsid w:val="00AF10A1"/>
    <w:rsid w:val="00AF1140"/>
    <w:rsid w:val="00AF1602"/>
    <w:rsid w:val="00AF165D"/>
    <w:rsid w:val="00AF195D"/>
    <w:rsid w:val="00AF1CDD"/>
    <w:rsid w:val="00AF1DCA"/>
    <w:rsid w:val="00AF1EF5"/>
    <w:rsid w:val="00AF2A57"/>
    <w:rsid w:val="00AF2AB9"/>
    <w:rsid w:val="00AF337A"/>
    <w:rsid w:val="00AF3456"/>
    <w:rsid w:val="00AF36D2"/>
    <w:rsid w:val="00AF396F"/>
    <w:rsid w:val="00AF398D"/>
    <w:rsid w:val="00AF3A44"/>
    <w:rsid w:val="00AF3A9E"/>
    <w:rsid w:val="00AF3D16"/>
    <w:rsid w:val="00AF3F78"/>
    <w:rsid w:val="00AF3FCB"/>
    <w:rsid w:val="00AF4312"/>
    <w:rsid w:val="00AF438F"/>
    <w:rsid w:val="00AF45B6"/>
    <w:rsid w:val="00AF507B"/>
    <w:rsid w:val="00AF5446"/>
    <w:rsid w:val="00AF59A8"/>
    <w:rsid w:val="00AF5A7D"/>
    <w:rsid w:val="00AF5DB9"/>
    <w:rsid w:val="00AF5EDD"/>
    <w:rsid w:val="00AF6006"/>
    <w:rsid w:val="00AF67C0"/>
    <w:rsid w:val="00AF68A6"/>
    <w:rsid w:val="00AF7016"/>
    <w:rsid w:val="00AF7796"/>
    <w:rsid w:val="00AF7A2B"/>
    <w:rsid w:val="00B002D5"/>
    <w:rsid w:val="00B00574"/>
    <w:rsid w:val="00B009B0"/>
    <w:rsid w:val="00B01474"/>
    <w:rsid w:val="00B01909"/>
    <w:rsid w:val="00B01B24"/>
    <w:rsid w:val="00B01E8C"/>
    <w:rsid w:val="00B0295A"/>
    <w:rsid w:val="00B02BB0"/>
    <w:rsid w:val="00B02C2E"/>
    <w:rsid w:val="00B02C84"/>
    <w:rsid w:val="00B02E79"/>
    <w:rsid w:val="00B02F51"/>
    <w:rsid w:val="00B0306C"/>
    <w:rsid w:val="00B03348"/>
    <w:rsid w:val="00B035E4"/>
    <w:rsid w:val="00B036A0"/>
    <w:rsid w:val="00B03A45"/>
    <w:rsid w:val="00B03A85"/>
    <w:rsid w:val="00B03D7B"/>
    <w:rsid w:val="00B03DBF"/>
    <w:rsid w:val="00B04413"/>
    <w:rsid w:val="00B04685"/>
    <w:rsid w:val="00B04A99"/>
    <w:rsid w:val="00B04B1E"/>
    <w:rsid w:val="00B04B2F"/>
    <w:rsid w:val="00B04CFF"/>
    <w:rsid w:val="00B04D59"/>
    <w:rsid w:val="00B04D8A"/>
    <w:rsid w:val="00B052C3"/>
    <w:rsid w:val="00B054C9"/>
    <w:rsid w:val="00B05836"/>
    <w:rsid w:val="00B0586E"/>
    <w:rsid w:val="00B05CA5"/>
    <w:rsid w:val="00B063CF"/>
    <w:rsid w:val="00B064B1"/>
    <w:rsid w:val="00B066E3"/>
    <w:rsid w:val="00B06B4E"/>
    <w:rsid w:val="00B071D8"/>
    <w:rsid w:val="00B077C6"/>
    <w:rsid w:val="00B07A45"/>
    <w:rsid w:val="00B07CFB"/>
    <w:rsid w:val="00B1018B"/>
    <w:rsid w:val="00B102DE"/>
    <w:rsid w:val="00B10306"/>
    <w:rsid w:val="00B10838"/>
    <w:rsid w:val="00B10BEE"/>
    <w:rsid w:val="00B10D9E"/>
    <w:rsid w:val="00B112DE"/>
    <w:rsid w:val="00B114F4"/>
    <w:rsid w:val="00B11815"/>
    <w:rsid w:val="00B1193F"/>
    <w:rsid w:val="00B1212B"/>
    <w:rsid w:val="00B12AAD"/>
    <w:rsid w:val="00B12E9E"/>
    <w:rsid w:val="00B131CD"/>
    <w:rsid w:val="00B131F2"/>
    <w:rsid w:val="00B13295"/>
    <w:rsid w:val="00B13383"/>
    <w:rsid w:val="00B133B2"/>
    <w:rsid w:val="00B1349B"/>
    <w:rsid w:val="00B139B9"/>
    <w:rsid w:val="00B13DD1"/>
    <w:rsid w:val="00B14421"/>
    <w:rsid w:val="00B1444A"/>
    <w:rsid w:val="00B145B9"/>
    <w:rsid w:val="00B14960"/>
    <w:rsid w:val="00B14A30"/>
    <w:rsid w:val="00B14D74"/>
    <w:rsid w:val="00B159A5"/>
    <w:rsid w:val="00B15C84"/>
    <w:rsid w:val="00B15E2F"/>
    <w:rsid w:val="00B16124"/>
    <w:rsid w:val="00B162E5"/>
    <w:rsid w:val="00B163D9"/>
    <w:rsid w:val="00B16A8C"/>
    <w:rsid w:val="00B16BA7"/>
    <w:rsid w:val="00B16BCB"/>
    <w:rsid w:val="00B16D8F"/>
    <w:rsid w:val="00B173F6"/>
    <w:rsid w:val="00B17507"/>
    <w:rsid w:val="00B1771D"/>
    <w:rsid w:val="00B178CC"/>
    <w:rsid w:val="00B17A0E"/>
    <w:rsid w:val="00B17C65"/>
    <w:rsid w:val="00B17F3D"/>
    <w:rsid w:val="00B17F8F"/>
    <w:rsid w:val="00B203E8"/>
    <w:rsid w:val="00B2046F"/>
    <w:rsid w:val="00B20676"/>
    <w:rsid w:val="00B20C18"/>
    <w:rsid w:val="00B2145F"/>
    <w:rsid w:val="00B21773"/>
    <w:rsid w:val="00B21D60"/>
    <w:rsid w:val="00B22494"/>
    <w:rsid w:val="00B2280E"/>
    <w:rsid w:val="00B22C82"/>
    <w:rsid w:val="00B23709"/>
    <w:rsid w:val="00B239AD"/>
    <w:rsid w:val="00B239BC"/>
    <w:rsid w:val="00B23C15"/>
    <w:rsid w:val="00B23DFE"/>
    <w:rsid w:val="00B24074"/>
    <w:rsid w:val="00B24617"/>
    <w:rsid w:val="00B2486E"/>
    <w:rsid w:val="00B2531D"/>
    <w:rsid w:val="00B25723"/>
    <w:rsid w:val="00B25749"/>
    <w:rsid w:val="00B25A93"/>
    <w:rsid w:val="00B26754"/>
    <w:rsid w:val="00B26DDD"/>
    <w:rsid w:val="00B26F51"/>
    <w:rsid w:val="00B2719F"/>
    <w:rsid w:val="00B27EFD"/>
    <w:rsid w:val="00B305BC"/>
    <w:rsid w:val="00B30618"/>
    <w:rsid w:val="00B3071C"/>
    <w:rsid w:val="00B307BD"/>
    <w:rsid w:val="00B3098D"/>
    <w:rsid w:val="00B30EF7"/>
    <w:rsid w:val="00B30F82"/>
    <w:rsid w:val="00B310BB"/>
    <w:rsid w:val="00B312FA"/>
    <w:rsid w:val="00B3143C"/>
    <w:rsid w:val="00B316B2"/>
    <w:rsid w:val="00B3176E"/>
    <w:rsid w:val="00B318BC"/>
    <w:rsid w:val="00B31E24"/>
    <w:rsid w:val="00B3205C"/>
    <w:rsid w:val="00B32739"/>
    <w:rsid w:val="00B32902"/>
    <w:rsid w:val="00B32E69"/>
    <w:rsid w:val="00B33233"/>
    <w:rsid w:val="00B33736"/>
    <w:rsid w:val="00B33A00"/>
    <w:rsid w:val="00B33E8E"/>
    <w:rsid w:val="00B3441E"/>
    <w:rsid w:val="00B34AB6"/>
    <w:rsid w:val="00B34AFD"/>
    <w:rsid w:val="00B34BAC"/>
    <w:rsid w:val="00B350D8"/>
    <w:rsid w:val="00B35351"/>
    <w:rsid w:val="00B35634"/>
    <w:rsid w:val="00B35699"/>
    <w:rsid w:val="00B35708"/>
    <w:rsid w:val="00B35D7E"/>
    <w:rsid w:val="00B35FB5"/>
    <w:rsid w:val="00B36476"/>
    <w:rsid w:val="00B368FD"/>
    <w:rsid w:val="00B36AB6"/>
    <w:rsid w:val="00B36D53"/>
    <w:rsid w:val="00B36E88"/>
    <w:rsid w:val="00B36FD1"/>
    <w:rsid w:val="00B37984"/>
    <w:rsid w:val="00B400C1"/>
    <w:rsid w:val="00B4016B"/>
    <w:rsid w:val="00B40379"/>
    <w:rsid w:val="00B407D3"/>
    <w:rsid w:val="00B40A88"/>
    <w:rsid w:val="00B40BD8"/>
    <w:rsid w:val="00B40C94"/>
    <w:rsid w:val="00B410FC"/>
    <w:rsid w:val="00B4124A"/>
    <w:rsid w:val="00B41937"/>
    <w:rsid w:val="00B424FA"/>
    <w:rsid w:val="00B428A5"/>
    <w:rsid w:val="00B4296A"/>
    <w:rsid w:val="00B42B33"/>
    <w:rsid w:val="00B42D57"/>
    <w:rsid w:val="00B42E37"/>
    <w:rsid w:val="00B42E3A"/>
    <w:rsid w:val="00B430CC"/>
    <w:rsid w:val="00B43764"/>
    <w:rsid w:val="00B437D5"/>
    <w:rsid w:val="00B44372"/>
    <w:rsid w:val="00B44649"/>
    <w:rsid w:val="00B448C9"/>
    <w:rsid w:val="00B44E46"/>
    <w:rsid w:val="00B45027"/>
    <w:rsid w:val="00B4529C"/>
    <w:rsid w:val="00B454E6"/>
    <w:rsid w:val="00B459F4"/>
    <w:rsid w:val="00B45B81"/>
    <w:rsid w:val="00B46208"/>
    <w:rsid w:val="00B462C1"/>
    <w:rsid w:val="00B463BD"/>
    <w:rsid w:val="00B4665A"/>
    <w:rsid w:val="00B46E08"/>
    <w:rsid w:val="00B46E6A"/>
    <w:rsid w:val="00B47085"/>
    <w:rsid w:val="00B4752F"/>
    <w:rsid w:val="00B477AD"/>
    <w:rsid w:val="00B47FA4"/>
    <w:rsid w:val="00B501F5"/>
    <w:rsid w:val="00B50453"/>
    <w:rsid w:val="00B50601"/>
    <w:rsid w:val="00B506B8"/>
    <w:rsid w:val="00B50DC7"/>
    <w:rsid w:val="00B5101B"/>
    <w:rsid w:val="00B522E4"/>
    <w:rsid w:val="00B52631"/>
    <w:rsid w:val="00B52725"/>
    <w:rsid w:val="00B5272E"/>
    <w:rsid w:val="00B53160"/>
    <w:rsid w:val="00B534D1"/>
    <w:rsid w:val="00B53506"/>
    <w:rsid w:val="00B537C6"/>
    <w:rsid w:val="00B539F1"/>
    <w:rsid w:val="00B53DBE"/>
    <w:rsid w:val="00B54068"/>
    <w:rsid w:val="00B542B9"/>
    <w:rsid w:val="00B54A9F"/>
    <w:rsid w:val="00B54F65"/>
    <w:rsid w:val="00B5511A"/>
    <w:rsid w:val="00B552E8"/>
    <w:rsid w:val="00B55447"/>
    <w:rsid w:val="00B557BA"/>
    <w:rsid w:val="00B56255"/>
    <w:rsid w:val="00B568F7"/>
    <w:rsid w:val="00B56936"/>
    <w:rsid w:val="00B56A55"/>
    <w:rsid w:val="00B56AA1"/>
    <w:rsid w:val="00B56D67"/>
    <w:rsid w:val="00B56FDF"/>
    <w:rsid w:val="00B574A0"/>
    <w:rsid w:val="00B57F17"/>
    <w:rsid w:val="00B57F7D"/>
    <w:rsid w:val="00B60361"/>
    <w:rsid w:val="00B609E5"/>
    <w:rsid w:val="00B60B2A"/>
    <w:rsid w:val="00B60E81"/>
    <w:rsid w:val="00B61227"/>
    <w:rsid w:val="00B61D33"/>
    <w:rsid w:val="00B62019"/>
    <w:rsid w:val="00B62494"/>
    <w:rsid w:val="00B62C06"/>
    <w:rsid w:val="00B62CA2"/>
    <w:rsid w:val="00B62CEB"/>
    <w:rsid w:val="00B62FFF"/>
    <w:rsid w:val="00B63172"/>
    <w:rsid w:val="00B637BA"/>
    <w:rsid w:val="00B63C23"/>
    <w:rsid w:val="00B63C91"/>
    <w:rsid w:val="00B6430F"/>
    <w:rsid w:val="00B64BC7"/>
    <w:rsid w:val="00B65051"/>
    <w:rsid w:val="00B6525A"/>
    <w:rsid w:val="00B65471"/>
    <w:rsid w:val="00B656B2"/>
    <w:rsid w:val="00B662A5"/>
    <w:rsid w:val="00B66349"/>
    <w:rsid w:val="00B66703"/>
    <w:rsid w:val="00B668C6"/>
    <w:rsid w:val="00B66B6D"/>
    <w:rsid w:val="00B6732B"/>
    <w:rsid w:val="00B675EC"/>
    <w:rsid w:val="00B6770C"/>
    <w:rsid w:val="00B679A8"/>
    <w:rsid w:val="00B67A07"/>
    <w:rsid w:val="00B67BC0"/>
    <w:rsid w:val="00B701D1"/>
    <w:rsid w:val="00B704F2"/>
    <w:rsid w:val="00B7085B"/>
    <w:rsid w:val="00B70873"/>
    <w:rsid w:val="00B709C8"/>
    <w:rsid w:val="00B710EB"/>
    <w:rsid w:val="00B711B7"/>
    <w:rsid w:val="00B71B88"/>
    <w:rsid w:val="00B7217A"/>
    <w:rsid w:val="00B721FE"/>
    <w:rsid w:val="00B72B95"/>
    <w:rsid w:val="00B73214"/>
    <w:rsid w:val="00B73B40"/>
    <w:rsid w:val="00B74918"/>
    <w:rsid w:val="00B74B0C"/>
    <w:rsid w:val="00B74EAB"/>
    <w:rsid w:val="00B75A58"/>
    <w:rsid w:val="00B75E67"/>
    <w:rsid w:val="00B75EF7"/>
    <w:rsid w:val="00B7642A"/>
    <w:rsid w:val="00B7644C"/>
    <w:rsid w:val="00B769CD"/>
    <w:rsid w:val="00B76E33"/>
    <w:rsid w:val="00B770B7"/>
    <w:rsid w:val="00B7747F"/>
    <w:rsid w:val="00B776C9"/>
    <w:rsid w:val="00B77812"/>
    <w:rsid w:val="00B77819"/>
    <w:rsid w:val="00B806C5"/>
    <w:rsid w:val="00B8105D"/>
    <w:rsid w:val="00B81519"/>
    <w:rsid w:val="00B81CAB"/>
    <w:rsid w:val="00B81D6B"/>
    <w:rsid w:val="00B82473"/>
    <w:rsid w:val="00B824D6"/>
    <w:rsid w:val="00B82804"/>
    <w:rsid w:val="00B82E1B"/>
    <w:rsid w:val="00B82EA3"/>
    <w:rsid w:val="00B8385E"/>
    <w:rsid w:val="00B83AFC"/>
    <w:rsid w:val="00B83FFB"/>
    <w:rsid w:val="00B84228"/>
    <w:rsid w:val="00B846B9"/>
    <w:rsid w:val="00B84851"/>
    <w:rsid w:val="00B84B1A"/>
    <w:rsid w:val="00B84E20"/>
    <w:rsid w:val="00B85781"/>
    <w:rsid w:val="00B857DA"/>
    <w:rsid w:val="00B8584A"/>
    <w:rsid w:val="00B85FEC"/>
    <w:rsid w:val="00B86087"/>
    <w:rsid w:val="00B861BE"/>
    <w:rsid w:val="00B8644E"/>
    <w:rsid w:val="00B86C7F"/>
    <w:rsid w:val="00B87219"/>
    <w:rsid w:val="00B874FF"/>
    <w:rsid w:val="00B878D0"/>
    <w:rsid w:val="00B87B34"/>
    <w:rsid w:val="00B87D26"/>
    <w:rsid w:val="00B90318"/>
    <w:rsid w:val="00B90B11"/>
    <w:rsid w:val="00B90C06"/>
    <w:rsid w:val="00B91136"/>
    <w:rsid w:val="00B914AC"/>
    <w:rsid w:val="00B915B2"/>
    <w:rsid w:val="00B91618"/>
    <w:rsid w:val="00B9181D"/>
    <w:rsid w:val="00B91EAD"/>
    <w:rsid w:val="00B92886"/>
    <w:rsid w:val="00B9297B"/>
    <w:rsid w:val="00B92BC5"/>
    <w:rsid w:val="00B93103"/>
    <w:rsid w:val="00B93292"/>
    <w:rsid w:val="00B93D93"/>
    <w:rsid w:val="00B93EC2"/>
    <w:rsid w:val="00B9426A"/>
    <w:rsid w:val="00B94508"/>
    <w:rsid w:val="00B9456B"/>
    <w:rsid w:val="00B946DB"/>
    <w:rsid w:val="00B94B07"/>
    <w:rsid w:val="00B94EE8"/>
    <w:rsid w:val="00B952DB"/>
    <w:rsid w:val="00B95668"/>
    <w:rsid w:val="00B95F32"/>
    <w:rsid w:val="00B96350"/>
    <w:rsid w:val="00B965A2"/>
    <w:rsid w:val="00B96975"/>
    <w:rsid w:val="00B9743B"/>
    <w:rsid w:val="00B97576"/>
    <w:rsid w:val="00B97618"/>
    <w:rsid w:val="00B976F5"/>
    <w:rsid w:val="00B97857"/>
    <w:rsid w:val="00B97AE5"/>
    <w:rsid w:val="00B97C2A"/>
    <w:rsid w:val="00B97FAA"/>
    <w:rsid w:val="00BA02F8"/>
    <w:rsid w:val="00BA0363"/>
    <w:rsid w:val="00BA0CA1"/>
    <w:rsid w:val="00BA0E45"/>
    <w:rsid w:val="00BA0FEB"/>
    <w:rsid w:val="00BA12AC"/>
    <w:rsid w:val="00BA131D"/>
    <w:rsid w:val="00BA138C"/>
    <w:rsid w:val="00BA178A"/>
    <w:rsid w:val="00BA215F"/>
    <w:rsid w:val="00BA244B"/>
    <w:rsid w:val="00BA2C8F"/>
    <w:rsid w:val="00BA2CD1"/>
    <w:rsid w:val="00BA2E68"/>
    <w:rsid w:val="00BA2EA5"/>
    <w:rsid w:val="00BA321E"/>
    <w:rsid w:val="00BA3277"/>
    <w:rsid w:val="00BA3311"/>
    <w:rsid w:val="00BA379A"/>
    <w:rsid w:val="00BA3FBB"/>
    <w:rsid w:val="00BA4027"/>
    <w:rsid w:val="00BA410E"/>
    <w:rsid w:val="00BA41F3"/>
    <w:rsid w:val="00BA44B5"/>
    <w:rsid w:val="00BA4AC4"/>
    <w:rsid w:val="00BA4F07"/>
    <w:rsid w:val="00BA5272"/>
    <w:rsid w:val="00BA5824"/>
    <w:rsid w:val="00BA5AA9"/>
    <w:rsid w:val="00BA5D75"/>
    <w:rsid w:val="00BA5DE1"/>
    <w:rsid w:val="00BA639B"/>
    <w:rsid w:val="00BA729B"/>
    <w:rsid w:val="00BA72BD"/>
    <w:rsid w:val="00BA7601"/>
    <w:rsid w:val="00BA76B3"/>
    <w:rsid w:val="00BA7A66"/>
    <w:rsid w:val="00BA7F4E"/>
    <w:rsid w:val="00BA7FE2"/>
    <w:rsid w:val="00BB07A0"/>
    <w:rsid w:val="00BB0A5C"/>
    <w:rsid w:val="00BB0C74"/>
    <w:rsid w:val="00BB1043"/>
    <w:rsid w:val="00BB1736"/>
    <w:rsid w:val="00BB1A59"/>
    <w:rsid w:val="00BB204A"/>
    <w:rsid w:val="00BB26F2"/>
    <w:rsid w:val="00BB2743"/>
    <w:rsid w:val="00BB2990"/>
    <w:rsid w:val="00BB318B"/>
    <w:rsid w:val="00BB351D"/>
    <w:rsid w:val="00BB3606"/>
    <w:rsid w:val="00BB3827"/>
    <w:rsid w:val="00BB3886"/>
    <w:rsid w:val="00BB3A16"/>
    <w:rsid w:val="00BB3C26"/>
    <w:rsid w:val="00BB3DF3"/>
    <w:rsid w:val="00BB4832"/>
    <w:rsid w:val="00BB4CC3"/>
    <w:rsid w:val="00BB4EF9"/>
    <w:rsid w:val="00BB535B"/>
    <w:rsid w:val="00BB56A4"/>
    <w:rsid w:val="00BB62C4"/>
    <w:rsid w:val="00BB62D6"/>
    <w:rsid w:val="00BB6783"/>
    <w:rsid w:val="00BB67DE"/>
    <w:rsid w:val="00BB67E0"/>
    <w:rsid w:val="00BB6B4F"/>
    <w:rsid w:val="00BB6DC3"/>
    <w:rsid w:val="00BB7768"/>
    <w:rsid w:val="00BB7CEF"/>
    <w:rsid w:val="00BC037B"/>
    <w:rsid w:val="00BC06B3"/>
    <w:rsid w:val="00BC0E3F"/>
    <w:rsid w:val="00BC13B7"/>
    <w:rsid w:val="00BC1686"/>
    <w:rsid w:val="00BC1A0F"/>
    <w:rsid w:val="00BC1BF3"/>
    <w:rsid w:val="00BC1C46"/>
    <w:rsid w:val="00BC1EDC"/>
    <w:rsid w:val="00BC2231"/>
    <w:rsid w:val="00BC23DE"/>
    <w:rsid w:val="00BC2546"/>
    <w:rsid w:val="00BC260E"/>
    <w:rsid w:val="00BC2855"/>
    <w:rsid w:val="00BC2892"/>
    <w:rsid w:val="00BC336E"/>
    <w:rsid w:val="00BC3651"/>
    <w:rsid w:val="00BC3D98"/>
    <w:rsid w:val="00BC4044"/>
    <w:rsid w:val="00BC42E0"/>
    <w:rsid w:val="00BC42E1"/>
    <w:rsid w:val="00BC4566"/>
    <w:rsid w:val="00BC47B8"/>
    <w:rsid w:val="00BC4848"/>
    <w:rsid w:val="00BC48CD"/>
    <w:rsid w:val="00BC4ED2"/>
    <w:rsid w:val="00BC5393"/>
    <w:rsid w:val="00BC59F2"/>
    <w:rsid w:val="00BC5B68"/>
    <w:rsid w:val="00BC60AB"/>
    <w:rsid w:val="00BC6127"/>
    <w:rsid w:val="00BC62B9"/>
    <w:rsid w:val="00BC63A2"/>
    <w:rsid w:val="00BC6643"/>
    <w:rsid w:val="00BC6BA9"/>
    <w:rsid w:val="00BC6FCD"/>
    <w:rsid w:val="00BC7107"/>
    <w:rsid w:val="00BC7980"/>
    <w:rsid w:val="00BC7D9A"/>
    <w:rsid w:val="00BD06F5"/>
    <w:rsid w:val="00BD0F24"/>
    <w:rsid w:val="00BD0FD3"/>
    <w:rsid w:val="00BD20F2"/>
    <w:rsid w:val="00BD2436"/>
    <w:rsid w:val="00BD2619"/>
    <w:rsid w:val="00BD2C91"/>
    <w:rsid w:val="00BD3065"/>
    <w:rsid w:val="00BD3156"/>
    <w:rsid w:val="00BD3511"/>
    <w:rsid w:val="00BD3B64"/>
    <w:rsid w:val="00BD4294"/>
    <w:rsid w:val="00BD43B9"/>
    <w:rsid w:val="00BD4675"/>
    <w:rsid w:val="00BD4F59"/>
    <w:rsid w:val="00BD51F8"/>
    <w:rsid w:val="00BD54A6"/>
    <w:rsid w:val="00BD5550"/>
    <w:rsid w:val="00BD5E1A"/>
    <w:rsid w:val="00BD624E"/>
    <w:rsid w:val="00BD6B68"/>
    <w:rsid w:val="00BD6DC1"/>
    <w:rsid w:val="00BD77EE"/>
    <w:rsid w:val="00BD788C"/>
    <w:rsid w:val="00BD7FA1"/>
    <w:rsid w:val="00BE0284"/>
    <w:rsid w:val="00BE04C3"/>
    <w:rsid w:val="00BE078F"/>
    <w:rsid w:val="00BE09A6"/>
    <w:rsid w:val="00BE0B0A"/>
    <w:rsid w:val="00BE0CC7"/>
    <w:rsid w:val="00BE0DE6"/>
    <w:rsid w:val="00BE0FAB"/>
    <w:rsid w:val="00BE13D2"/>
    <w:rsid w:val="00BE1933"/>
    <w:rsid w:val="00BE1DCB"/>
    <w:rsid w:val="00BE211A"/>
    <w:rsid w:val="00BE21A8"/>
    <w:rsid w:val="00BE2873"/>
    <w:rsid w:val="00BE291F"/>
    <w:rsid w:val="00BE2D68"/>
    <w:rsid w:val="00BE2DE4"/>
    <w:rsid w:val="00BE2F98"/>
    <w:rsid w:val="00BE3B72"/>
    <w:rsid w:val="00BE4205"/>
    <w:rsid w:val="00BE4364"/>
    <w:rsid w:val="00BE4653"/>
    <w:rsid w:val="00BE4715"/>
    <w:rsid w:val="00BE4916"/>
    <w:rsid w:val="00BE4AF7"/>
    <w:rsid w:val="00BE4E40"/>
    <w:rsid w:val="00BE4F1A"/>
    <w:rsid w:val="00BE519C"/>
    <w:rsid w:val="00BE52FF"/>
    <w:rsid w:val="00BE57B9"/>
    <w:rsid w:val="00BE5CA8"/>
    <w:rsid w:val="00BE610C"/>
    <w:rsid w:val="00BE62E9"/>
    <w:rsid w:val="00BE631F"/>
    <w:rsid w:val="00BE6472"/>
    <w:rsid w:val="00BE698E"/>
    <w:rsid w:val="00BE69F6"/>
    <w:rsid w:val="00BE6CD9"/>
    <w:rsid w:val="00BE7293"/>
    <w:rsid w:val="00BE7806"/>
    <w:rsid w:val="00BE79B3"/>
    <w:rsid w:val="00BF014A"/>
    <w:rsid w:val="00BF0415"/>
    <w:rsid w:val="00BF048C"/>
    <w:rsid w:val="00BF071F"/>
    <w:rsid w:val="00BF0B27"/>
    <w:rsid w:val="00BF0DA6"/>
    <w:rsid w:val="00BF138B"/>
    <w:rsid w:val="00BF1BA2"/>
    <w:rsid w:val="00BF1DEF"/>
    <w:rsid w:val="00BF2008"/>
    <w:rsid w:val="00BF21FF"/>
    <w:rsid w:val="00BF2AD7"/>
    <w:rsid w:val="00BF2F28"/>
    <w:rsid w:val="00BF3013"/>
    <w:rsid w:val="00BF3112"/>
    <w:rsid w:val="00BF3155"/>
    <w:rsid w:val="00BF3695"/>
    <w:rsid w:val="00BF36A2"/>
    <w:rsid w:val="00BF3865"/>
    <w:rsid w:val="00BF39FE"/>
    <w:rsid w:val="00BF3B3F"/>
    <w:rsid w:val="00BF3D16"/>
    <w:rsid w:val="00BF3E17"/>
    <w:rsid w:val="00BF44C8"/>
    <w:rsid w:val="00BF48DF"/>
    <w:rsid w:val="00BF493B"/>
    <w:rsid w:val="00BF49E8"/>
    <w:rsid w:val="00BF5729"/>
    <w:rsid w:val="00BF62C6"/>
    <w:rsid w:val="00BF649D"/>
    <w:rsid w:val="00BF68E4"/>
    <w:rsid w:val="00BF6B5A"/>
    <w:rsid w:val="00BF6B70"/>
    <w:rsid w:val="00BF72CB"/>
    <w:rsid w:val="00BF7440"/>
    <w:rsid w:val="00C00101"/>
    <w:rsid w:val="00C002F8"/>
    <w:rsid w:val="00C004FF"/>
    <w:rsid w:val="00C0053E"/>
    <w:rsid w:val="00C00AEB"/>
    <w:rsid w:val="00C00BEC"/>
    <w:rsid w:val="00C00F11"/>
    <w:rsid w:val="00C0144F"/>
    <w:rsid w:val="00C016E7"/>
    <w:rsid w:val="00C01BAF"/>
    <w:rsid w:val="00C01D70"/>
    <w:rsid w:val="00C01E48"/>
    <w:rsid w:val="00C01F4A"/>
    <w:rsid w:val="00C027C3"/>
    <w:rsid w:val="00C02B58"/>
    <w:rsid w:val="00C034D1"/>
    <w:rsid w:val="00C0374C"/>
    <w:rsid w:val="00C038C0"/>
    <w:rsid w:val="00C041BA"/>
    <w:rsid w:val="00C042E5"/>
    <w:rsid w:val="00C0446E"/>
    <w:rsid w:val="00C04CF9"/>
    <w:rsid w:val="00C05174"/>
    <w:rsid w:val="00C0533B"/>
    <w:rsid w:val="00C058A6"/>
    <w:rsid w:val="00C059D5"/>
    <w:rsid w:val="00C05EE5"/>
    <w:rsid w:val="00C064C8"/>
    <w:rsid w:val="00C065AC"/>
    <w:rsid w:val="00C1018D"/>
    <w:rsid w:val="00C10DA1"/>
    <w:rsid w:val="00C110DA"/>
    <w:rsid w:val="00C11370"/>
    <w:rsid w:val="00C1141F"/>
    <w:rsid w:val="00C1190C"/>
    <w:rsid w:val="00C119ED"/>
    <w:rsid w:val="00C11BE1"/>
    <w:rsid w:val="00C11EA4"/>
    <w:rsid w:val="00C12361"/>
    <w:rsid w:val="00C127BD"/>
    <w:rsid w:val="00C12DE4"/>
    <w:rsid w:val="00C13000"/>
    <w:rsid w:val="00C13267"/>
    <w:rsid w:val="00C13679"/>
    <w:rsid w:val="00C13859"/>
    <w:rsid w:val="00C13D12"/>
    <w:rsid w:val="00C13D74"/>
    <w:rsid w:val="00C13F1F"/>
    <w:rsid w:val="00C141DF"/>
    <w:rsid w:val="00C1422C"/>
    <w:rsid w:val="00C14633"/>
    <w:rsid w:val="00C1497F"/>
    <w:rsid w:val="00C149B7"/>
    <w:rsid w:val="00C151A7"/>
    <w:rsid w:val="00C15230"/>
    <w:rsid w:val="00C15A46"/>
    <w:rsid w:val="00C15DB2"/>
    <w:rsid w:val="00C16114"/>
    <w:rsid w:val="00C162B2"/>
    <w:rsid w:val="00C1651F"/>
    <w:rsid w:val="00C1685D"/>
    <w:rsid w:val="00C169AE"/>
    <w:rsid w:val="00C16CC6"/>
    <w:rsid w:val="00C16E4D"/>
    <w:rsid w:val="00C16E5A"/>
    <w:rsid w:val="00C17385"/>
    <w:rsid w:val="00C207E6"/>
    <w:rsid w:val="00C20F01"/>
    <w:rsid w:val="00C21096"/>
    <w:rsid w:val="00C2125A"/>
    <w:rsid w:val="00C21432"/>
    <w:rsid w:val="00C2156C"/>
    <w:rsid w:val="00C21679"/>
    <w:rsid w:val="00C221BF"/>
    <w:rsid w:val="00C222CA"/>
    <w:rsid w:val="00C2275A"/>
    <w:rsid w:val="00C22919"/>
    <w:rsid w:val="00C22ABC"/>
    <w:rsid w:val="00C2322E"/>
    <w:rsid w:val="00C232EF"/>
    <w:rsid w:val="00C23950"/>
    <w:rsid w:val="00C23DF1"/>
    <w:rsid w:val="00C240C0"/>
    <w:rsid w:val="00C2421C"/>
    <w:rsid w:val="00C243AA"/>
    <w:rsid w:val="00C2474F"/>
    <w:rsid w:val="00C24958"/>
    <w:rsid w:val="00C24C98"/>
    <w:rsid w:val="00C24CB3"/>
    <w:rsid w:val="00C253CB"/>
    <w:rsid w:val="00C25771"/>
    <w:rsid w:val="00C259D7"/>
    <w:rsid w:val="00C25CAD"/>
    <w:rsid w:val="00C25E0E"/>
    <w:rsid w:val="00C26E1B"/>
    <w:rsid w:val="00C27216"/>
    <w:rsid w:val="00C274E3"/>
    <w:rsid w:val="00C27B32"/>
    <w:rsid w:val="00C27ECE"/>
    <w:rsid w:val="00C30027"/>
    <w:rsid w:val="00C301CC"/>
    <w:rsid w:val="00C30494"/>
    <w:rsid w:val="00C3075A"/>
    <w:rsid w:val="00C309AD"/>
    <w:rsid w:val="00C309B9"/>
    <w:rsid w:val="00C30B4C"/>
    <w:rsid w:val="00C30E83"/>
    <w:rsid w:val="00C313A3"/>
    <w:rsid w:val="00C31537"/>
    <w:rsid w:val="00C3197A"/>
    <w:rsid w:val="00C319F3"/>
    <w:rsid w:val="00C31B2D"/>
    <w:rsid w:val="00C32214"/>
    <w:rsid w:val="00C32228"/>
    <w:rsid w:val="00C3255B"/>
    <w:rsid w:val="00C32ADE"/>
    <w:rsid w:val="00C33141"/>
    <w:rsid w:val="00C332D1"/>
    <w:rsid w:val="00C33325"/>
    <w:rsid w:val="00C3342B"/>
    <w:rsid w:val="00C3367D"/>
    <w:rsid w:val="00C338CD"/>
    <w:rsid w:val="00C33ABC"/>
    <w:rsid w:val="00C33BF0"/>
    <w:rsid w:val="00C34012"/>
    <w:rsid w:val="00C340F1"/>
    <w:rsid w:val="00C343E6"/>
    <w:rsid w:val="00C347B0"/>
    <w:rsid w:val="00C34922"/>
    <w:rsid w:val="00C3499A"/>
    <w:rsid w:val="00C349F3"/>
    <w:rsid w:val="00C34A48"/>
    <w:rsid w:val="00C34A6E"/>
    <w:rsid w:val="00C3545D"/>
    <w:rsid w:val="00C356B6"/>
    <w:rsid w:val="00C3578A"/>
    <w:rsid w:val="00C357EE"/>
    <w:rsid w:val="00C35B29"/>
    <w:rsid w:val="00C35D3C"/>
    <w:rsid w:val="00C35D9F"/>
    <w:rsid w:val="00C35E53"/>
    <w:rsid w:val="00C3662B"/>
    <w:rsid w:val="00C369A0"/>
    <w:rsid w:val="00C36C33"/>
    <w:rsid w:val="00C36F3D"/>
    <w:rsid w:val="00C36F8F"/>
    <w:rsid w:val="00C36F98"/>
    <w:rsid w:val="00C37095"/>
    <w:rsid w:val="00C3722E"/>
    <w:rsid w:val="00C37A54"/>
    <w:rsid w:val="00C40138"/>
    <w:rsid w:val="00C40530"/>
    <w:rsid w:val="00C40573"/>
    <w:rsid w:val="00C40EDA"/>
    <w:rsid w:val="00C414FB"/>
    <w:rsid w:val="00C41527"/>
    <w:rsid w:val="00C41708"/>
    <w:rsid w:val="00C4178C"/>
    <w:rsid w:val="00C417AE"/>
    <w:rsid w:val="00C418A4"/>
    <w:rsid w:val="00C41D91"/>
    <w:rsid w:val="00C424E2"/>
    <w:rsid w:val="00C425A9"/>
    <w:rsid w:val="00C4298C"/>
    <w:rsid w:val="00C42C4F"/>
    <w:rsid w:val="00C431FF"/>
    <w:rsid w:val="00C43231"/>
    <w:rsid w:val="00C43772"/>
    <w:rsid w:val="00C4394B"/>
    <w:rsid w:val="00C43BCB"/>
    <w:rsid w:val="00C43C7B"/>
    <w:rsid w:val="00C43CC0"/>
    <w:rsid w:val="00C43D22"/>
    <w:rsid w:val="00C44908"/>
    <w:rsid w:val="00C44EDD"/>
    <w:rsid w:val="00C44F23"/>
    <w:rsid w:val="00C44F65"/>
    <w:rsid w:val="00C4538C"/>
    <w:rsid w:val="00C453E9"/>
    <w:rsid w:val="00C4559F"/>
    <w:rsid w:val="00C45B11"/>
    <w:rsid w:val="00C45CE0"/>
    <w:rsid w:val="00C45F6B"/>
    <w:rsid w:val="00C46907"/>
    <w:rsid w:val="00C46B00"/>
    <w:rsid w:val="00C4704D"/>
    <w:rsid w:val="00C47199"/>
    <w:rsid w:val="00C478CA"/>
    <w:rsid w:val="00C50525"/>
    <w:rsid w:val="00C50D2A"/>
    <w:rsid w:val="00C50FA8"/>
    <w:rsid w:val="00C50FB9"/>
    <w:rsid w:val="00C50FC8"/>
    <w:rsid w:val="00C51200"/>
    <w:rsid w:val="00C5128E"/>
    <w:rsid w:val="00C5129F"/>
    <w:rsid w:val="00C516ED"/>
    <w:rsid w:val="00C51D46"/>
    <w:rsid w:val="00C51D68"/>
    <w:rsid w:val="00C51FCA"/>
    <w:rsid w:val="00C51FEE"/>
    <w:rsid w:val="00C52406"/>
    <w:rsid w:val="00C524A7"/>
    <w:rsid w:val="00C5284C"/>
    <w:rsid w:val="00C52CFC"/>
    <w:rsid w:val="00C52FCC"/>
    <w:rsid w:val="00C53833"/>
    <w:rsid w:val="00C53A50"/>
    <w:rsid w:val="00C53CB0"/>
    <w:rsid w:val="00C5469F"/>
    <w:rsid w:val="00C54AAF"/>
    <w:rsid w:val="00C54C81"/>
    <w:rsid w:val="00C55080"/>
    <w:rsid w:val="00C55241"/>
    <w:rsid w:val="00C55467"/>
    <w:rsid w:val="00C55A11"/>
    <w:rsid w:val="00C5601C"/>
    <w:rsid w:val="00C564F7"/>
    <w:rsid w:val="00C566FC"/>
    <w:rsid w:val="00C567E9"/>
    <w:rsid w:val="00C56E0B"/>
    <w:rsid w:val="00C57094"/>
    <w:rsid w:val="00C60034"/>
    <w:rsid w:val="00C6007D"/>
    <w:rsid w:val="00C602CF"/>
    <w:rsid w:val="00C6075B"/>
    <w:rsid w:val="00C60772"/>
    <w:rsid w:val="00C607AE"/>
    <w:rsid w:val="00C60868"/>
    <w:rsid w:val="00C608AA"/>
    <w:rsid w:val="00C60A3B"/>
    <w:rsid w:val="00C6167B"/>
    <w:rsid w:val="00C61A74"/>
    <w:rsid w:val="00C61C9F"/>
    <w:rsid w:val="00C61CC0"/>
    <w:rsid w:val="00C6210D"/>
    <w:rsid w:val="00C621CE"/>
    <w:rsid w:val="00C621D3"/>
    <w:rsid w:val="00C622B2"/>
    <w:rsid w:val="00C62734"/>
    <w:rsid w:val="00C6283F"/>
    <w:rsid w:val="00C634B6"/>
    <w:rsid w:val="00C636D1"/>
    <w:rsid w:val="00C63A3C"/>
    <w:rsid w:val="00C63B78"/>
    <w:rsid w:val="00C63E82"/>
    <w:rsid w:val="00C64745"/>
    <w:rsid w:val="00C647D6"/>
    <w:rsid w:val="00C64A6A"/>
    <w:rsid w:val="00C64E8F"/>
    <w:rsid w:val="00C65035"/>
    <w:rsid w:val="00C65532"/>
    <w:rsid w:val="00C656A3"/>
    <w:rsid w:val="00C65857"/>
    <w:rsid w:val="00C65E16"/>
    <w:rsid w:val="00C668B3"/>
    <w:rsid w:val="00C66B5A"/>
    <w:rsid w:val="00C673A0"/>
    <w:rsid w:val="00C6763D"/>
    <w:rsid w:val="00C67951"/>
    <w:rsid w:val="00C703C0"/>
    <w:rsid w:val="00C706BC"/>
    <w:rsid w:val="00C709E2"/>
    <w:rsid w:val="00C70B5B"/>
    <w:rsid w:val="00C70BE8"/>
    <w:rsid w:val="00C70F94"/>
    <w:rsid w:val="00C71552"/>
    <w:rsid w:val="00C7179D"/>
    <w:rsid w:val="00C7182C"/>
    <w:rsid w:val="00C71A94"/>
    <w:rsid w:val="00C71D72"/>
    <w:rsid w:val="00C71DD8"/>
    <w:rsid w:val="00C72647"/>
    <w:rsid w:val="00C72672"/>
    <w:rsid w:val="00C726DB"/>
    <w:rsid w:val="00C72CB8"/>
    <w:rsid w:val="00C72D04"/>
    <w:rsid w:val="00C7338E"/>
    <w:rsid w:val="00C734C8"/>
    <w:rsid w:val="00C734D0"/>
    <w:rsid w:val="00C734E6"/>
    <w:rsid w:val="00C73897"/>
    <w:rsid w:val="00C73E8E"/>
    <w:rsid w:val="00C743BF"/>
    <w:rsid w:val="00C74571"/>
    <w:rsid w:val="00C74ADC"/>
    <w:rsid w:val="00C74D3E"/>
    <w:rsid w:val="00C74EB1"/>
    <w:rsid w:val="00C752BD"/>
    <w:rsid w:val="00C75867"/>
    <w:rsid w:val="00C75B9F"/>
    <w:rsid w:val="00C75BC6"/>
    <w:rsid w:val="00C7603D"/>
    <w:rsid w:val="00C76218"/>
    <w:rsid w:val="00C76316"/>
    <w:rsid w:val="00C7631A"/>
    <w:rsid w:val="00C76BA7"/>
    <w:rsid w:val="00C7730A"/>
    <w:rsid w:val="00C77648"/>
    <w:rsid w:val="00C77679"/>
    <w:rsid w:val="00C77812"/>
    <w:rsid w:val="00C77B40"/>
    <w:rsid w:val="00C77F78"/>
    <w:rsid w:val="00C80051"/>
    <w:rsid w:val="00C801DA"/>
    <w:rsid w:val="00C8038F"/>
    <w:rsid w:val="00C807D7"/>
    <w:rsid w:val="00C80D42"/>
    <w:rsid w:val="00C80E9B"/>
    <w:rsid w:val="00C81070"/>
    <w:rsid w:val="00C81DCD"/>
    <w:rsid w:val="00C82372"/>
    <w:rsid w:val="00C827BE"/>
    <w:rsid w:val="00C82AD7"/>
    <w:rsid w:val="00C82D02"/>
    <w:rsid w:val="00C82ECC"/>
    <w:rsid w:val="00C82FE2"/>
    <w:rsid w:val="00C830CF"/>
    <w:rsid w:val="00C83105"/>
    <w:rsid w:val="00C831D9"/>
    <w:rsid w:val="00C834C8"/>
    <w:rsid w:val="00C834FD"/>
    <w:rsid w:val="00C83719"/>
    <w:rsid w:val="00C8397D"/>
    <w:rsid w:val="00C839E3"/>
    <w:rsid w:val="00C840DE"/>
    <w:rsid w:val="00C8415C"/>
    <w:rsid w:val="00C84829"/>
    <w:rsid w:val="00C84834"/>
    <w:rsid w:val="00C84A2F"/>
    <w:rsid w:val="00C84B39"/>
    <w:rsid w:val="00C852F9"/>
    <w:rsid w:val="00C85402"/>
    <w:rsid w:val="00C85991"/>
    <w:rsid w:val="00C859FD"/>
    <w:rsid w:val="00C85ADA"/>
    <w:rsid w:val="00C85D17"/>
    <w:rsid w:val="00C862D9"/>
    <w:rsid w:val="00C862F0"/>
    <w:rsid w:val="00C86513"/>
    <w:rsid w:val="00C86F63"/>
    <w:rsid w:val="00C87376"/>
    <w:rsid w:val="00C87458"/>
    <w:rsid w:val="00C878CB"/>
    <w:rsid w:val="00C87B44"/>
    <w:rsid w:val="00C90017"/>
    <w:rsid w:val="00C901C5"/>
    <w:rsid w:val="00C901FC"/>
    <w:rsid w:val="00C9027A"/>
    <w:rsid w:val="00C902DF"/>
    <w:rsid w:val="00C90528"/>
    <w:rsid w:val="00C90656"/>
    <w:rsid w:val="00C906F2"/>
    <w:rsid w:val="00C9100E"/>
    <w:rsid w:val="00C913B5"/>
    <w:rsid w:val="00C91D32"/>
    <w:rsid w:val="00C92087"/>
    <w:rsid w:val="00C925CC"/>
    <w:rsid w:val="00C926C0"/>
    <w:rsid w:val="00C92750"/>
    <w:rsid w:val="00C932F1"/>
    <w:rsid w:val="00C939D8"/>
    <w:rsid w:val="00C939F1"/>
    <w:rsid w:val="00C93CF6"/>
    <w:rsid w:val="00C93ED8"/>
    <w:rsid w:val="00C942CF"/>
    <w:rsid w:val="00C9490B"/>
    <w:rsid w:val="00C95098"/>
    <w:rsid w:val="00C952D4"/>
    <w:rsid w:val="00C957B2"/>
    <w:rsid w:val="00C95D98"/>
    <w:rsid w:val="00C9655C"/>
    <w:rsid w:val="00C968EA"/>
    <w:rsid w:val="00C96E7F"/>
    <w:rsid w:val="00C96F1B"/>
    <w:rsid w:val="00C97138"/>
    <w:rsid w:val="00C97174"/>
    <w:rsid w:val="00CA01E0"/>
    <w:rsid w:val="00CA02BA"/>
    <w:rsid w:val="00CA059A"/>
    <w:rsid w:val="00CA069A"/>
    <w:rsid w:val="00CA0A75"/>
    <w:rsid w:val="00CA0DD6"/>
    <w:rsid w:val="00CA12DB"/>
    <w:rsid w:val="00CA13CC"/>
    <w:rsid w:val="00CA16B4"/>
    <w:rsid w:val="00CA18CA"/>
    <w:rsid w:val="00CA18E0"/>
    <w:rsid w:val="00CA1BDA"/>
    <w:rsid w:val="00CA2711"/>
    <w:rsid w:val="00CA28EE"/>
    <w:rsid w:val="00CA2D08"/>
    <w:rsid w:val="00CA2FAB"/>
    <w:rsid w:val="00CA3445"/>
    <w:rsid w:val="00CA354E"/>
    <w:rsid w:val="00CA3CE7"/>
    <w:rsid w:val="00CA3D21"/>
    <w:rsid w:val="00CA442D"/>
    <w:rsid w:val="00CA4B84"/>
    <w:rsid w:val="00CA4B92"/>
    <w:rsid w:val="00CA523E"/>
    <w:rsid w:val="00CA537C"/>
    <w:rsid w:val="00CA5425"/>
    <w:rsid w:val="00CA5B74"/>
    <w:rsid w:val="00CA5F3C"/>
    <w:rsid w:val="00CA5FEC"/>
    <w:rsid w:val="00CA6260"/>
    <w:rsid w:val="00CA64EE"/>
    <w:rsid w:val="00CA68B4"/>
    <w:rsid w:val="00CA6C96"/>
    <w:rsid w:val="00CA6EA5"/>
    <w:rsid w:val="00CA6F01"/>
    <w:rsid w:val="00CA70C8"/>
    <w:rsid w:val="00CA713B"/>
    <w:rsid w:val="00CA7394"/>
    <w:rsid w:val="00CA76E6"/>
    <w:rsid w:val="00CA7B49"/>
    <w:rsid w:val="00CA7FD7"/>
    <w:rsid w:val="00CB0273"/>
    <w:rsid w:val="00CB098E"/>
    <w:rsid w:val="00CB0A06"/>
    <w:rsid w:val="00CB102A"/>
    <w:rsid w:val="00CB1275"/>
    <w:rsid w:val="00CB147F"/>
    <w:rsid w:val="00CB1DB7"/>
    <w:rsid w:val="00CB2016"/>
    <w:rsid w:val="00CB25D3"/>
    <w:rsid w:val="00CB2B5A"/>
    <w:rsid w:val="00CB2CB0"/>
    <w:rsid w:val="00CB2E73"/>
    <w:rsid w:val="00CB2F32"/>
    <w:rsid w:val="00CB2FD7"/>
    <w:rsid w:val="00CB31AD"/>
    <w:rsid w:val="00CB336C"/>
    <w:rsid w:val="00CB378C"/>
    <w:rsid w:val="00CB3852"/>
    <w:rsid w:val="00CB39B7"/>
    <w:rsid w:val="00CB3AC2"/>
    <w:rsid w:val="00CB3D03"/>
    <w:rsid w:val="00CB46CD"/>
    <w:rsid w:val="00CB48CF"/>
    <w:rsid w:val="00CB4BDC"/>
    <w:rsid w:val="00CB5B0B"/>
    <w:rsid w:val="00CB5B47"/>
    <w:rsid w:val="00CB5BA8"/>
    <w:rsid w:val="00CB5D5D"/>
    <w:rsid w:val="00CB5FA7"/>
    <w:rsid w:val="00CB6618"/>
    <w:rsid w:val="00CB67CF"/>
    <w:rsid w:val="00CB6D9A"/>
    <w:rsid w:val="00CB7342"/>
    <w:rsid w:val="00CB7C44"/>
    <w:rsid w:val="00CC03D2"/>
    <w:rsid w:val="00CC03D5"/>
    <w:rsid w:val="00CC056E"/>
    <w:rsid w:val="00CC1470"/>
    <w:rsid w:val="00CC27AE"/>
    <w:rsid w:val="00CC2BA0"/>
    <w:rsid w:val="00CC2C32"/>
    <w:rsid w:val="00CC3078"/>
    <w:rsid w:val="00CC3355"/>
    <w:rsid w:val="00CC34D6"/>
    <w:rsid w:val="00CC3867"/>
    <w:rsid w:val="00CC39A3"/>
    <w:rsid w:val="00CC3A5E"/>
    <w:rsid w:val="00CC3C9C"/>
    <w:rsid w:val="00CC3CB5"/>
    <w:rsid w:val="00CC4019"/>
    <w:rsid w:val="00CC4613"/>
    <w:rsid w:val="00CC484E"/>
    <w:rsid w:val="00CC48CC"/>
    <w:rsid w:val="00CC4E94"/>
    <w:rsid w:val="00CC520D"/>
    <w:rsid w:val="00CC563B"/>
    <w:rsid w:val="00CC5808"/>
    <w:rsid w:val="00CC5A7C"/>
    <w:rsid w:val="00CC5CC1"/>
    <w:rsid w:val="00CC5CDA"/>
    <w:rsid w:val="00CC5D74"/>
    <w:rsid w:val="00CC5FA0"/>
    <w:rsid w:val="00CC61BB"/>
    <w:rsid w:val="00CC620F"/>
    <w:rsid w:val="00CC6E2F"/>
    <w:rsid w:val="00CC70B9"/>
    <w:rsid w:val="00CC7292"/>
    <w:rsid w:val="00CC7602"/>
    <w:rsid w:val="00CC7A68"/>
    <w:rsid w:val="00CC7D20"/>
    <w:rsid w:val="00CC7F43"/>
    <w:rsid w:val="00CC7FF9"/>
    <w:rsid w:val="00CD013D"/>
    <w:rsid w:val="00CD0302"/>
    <w:rsid w:val="00CD114C"/>
    <w:rsid w:val="00CD122C"/>
    <w:rsid w:val="00CD1545"/>
    <w:rsid w:val="00CD188F"/>
    <w:rsid w:val="00CD1C92"/>
    <w:rsid w:val="00CD1CA3"/>
    <w:rsid w:val="00CD1F4D"/>
    <w:rsid w:val="00CD22CD"/>
    <w:rsid w:val="00CD240A"/>
    <w:rsid w:val="00CD2AB2"/>
    <w:rsid w:val="00CD2DBE"/>
    <w:rsid w:val="00CD2E54"/>
    <w:rsid w:val="00CD309B"/>
    <w:rsid w:val="00CD33C3"/>
    <w:rsid w:val="00CD42BE"/>
    <w:rsid w:val="00CD438A"/>
    <w:rsid w:val="00CD440C"/>
    <w:rsid w:val="00CD4567"/>
    <w:rsid w:val="00CD4576"/>
    <w:rsid w:val="00CD492A"/>
    <w:rsid w:val="00CD5135"/>
    <w:rsid w:val="00CD51D4"/>
    <w:rsid w:val="00CD582E"/>
    <w:rsid w:val="00CD5F34"/>
    <w:rsid w:val="00CD6072"/>
    <w:rsid w:val="00CD693F"/>
    <w:rsid w:val="00CD72D6"/>
    <w:rsid w:val="00CD735B"/>
    <w:rsid w:val="00CD757D"/>
    <w:rsid w:val="00CD774C"/>
    <w:rsid w:val="00CD7C99"/>
    <w:rsid w:val="00CE056D"/>
    <w:rsid w:val="00CE05FF"/>
    <w:rsid w:val="00CE0691"/>
    <w:rsid w:val="00CE06A4"/>
    <w:rsid w:val="00CE0B0D"/>
    <w:rsid w:val="00CE0F06"/>
    <w:rsid w:val="00CE222F"/>
    <w:rsid w:val="00CE2427"/>
    <w:rsid w:val="00CE27B1"/>
    <w:rsid w:val="00CE2B4A"/>
    <w:rsid w:val="00CE3779"/>
    <w:rsid w:val="00CE3A4A"/>
    <w:rsid w:val="00CE3A71"/>
    <w:rsid w:val="00CE3B6D"/>
    <w:rsid w:val="00CE3BE2"/>
    <w:rsid w:val="00CE3BE3"/>
    <w:rsid w:val="00CE3FC2"/>
    <w:rsid w:val="00CE46F8"/>
    <w:rsid w:val="00CE4B31"/>
    <w:rsid w:val="00CE4BC0"/>
    <w:rsid w:val="00CE538B"/>
    <w:rsid w:val="00CE57FD"/>
    <w:rsid w:val="00CE5C74"/>
    <w:rsid w:val="00CE659D"/>
    <w:rsid w:val="00CE6669"/>
    <w:rsid w:val="00CE6A23"/>
    <w:rsid w:val="00CE6D0E"/>
    <w:rsid w:val="00CE6D53"/>
    <w:rsid w:val="00CE6F5D"/>
    <w:rsid w:val="00CE7661"/>
    <w:rsid w:val="00CE7A91"/>
    <w:rsid w:val="00CE7CFF"/>
    <w:rsid w:val="00CF03A0"/>
    <w:rsid w:val="00CF078E"/>
    <w:rsid w:val="00CF0DA1"/>
    <w:rsid w:val="00CF0EC6"/>
    <w:rsid w:val="00CF11E7"/>
    <w:rsid w:val="00CF133B"/>
    <w:rsid w:val="00CF15F1"/>
    <w:rsid w:val="00CF1CA3"/>
    <w:rsid w:val="00CF1E76"/>
    <w:rsid w:val="00CF2D2A"/>
    <w:rsid w:val="00CF2FDE"/>
    <w:rsid w:val="00CF334E"/>
    <w:rsid w:val="00CF34B8"/>
    <w:rsid w:val="00CF3710"/>
    <w:rsid w:val="00CF3A6E"/>
    <w:rsid w:val="00CF3A6F"/>
    <w:rsid w:val="00CF3E42"/>
    <w:rsid w:val="00CF43FF"/>
    <w:rsid w:val="00CF4525"/>
    <w:rsid w:val="00CF48BC"/>
    <w:rsid w:val="00CF4B23"/>
    <w:rsid w:val="00CF4C3D"/>
    <w:rsid w:val="00CF4D2D"/>
    <w:rsid w:val="00CF51A0"/>
    <w:rsid w:val="00CF5DED"/>
    <w:rsid w:val="00CF6304"/>
    <w:rsid w:val="00CF688F"/>
    <w:rsid w:val="00CF6952"/>
    <w:rsid w:val="00CF6D34"/>
    <w:rsid w:val="00CF731A"/>
    <w:rsid w:val="00CF7871"/>
    <w:rsid w:val="00CF7AD6"/>
    <w:rsid w:val="00CF7D2C"/>
    <w:rsid w:val="00CF7FA7"/>
    <w:rsid w:val="00D00735"/>
    <w:rsid w:val="00D0077A"/>
    <w:rsid w:val="00D00866"/>
    <w:rsid w:val="00D01003"/>
    <w:rsid w:val="00D0141E"/>
    <w:rsid w:val="00D0152C"/>
    <w:rsid w:val="00D017B5"/>
    <w:rsid w:val="00D0200C"/>
    <w:rsid w:val="00D020BD"/>
    <w:rsid w:val="00D021EA"/>
    <w:rsid w:val="00D023D5"/>
    <w:rsid w:val="00D02D79"/>
    <w:rsid w:val="00D031D8"/>
    <w:rsid w:val="00D036AD"/>
    <w:rsid w:val="00D03789"/>
    <w:rsid w:val="00D0391C"/>
    <w:rsid w:val="00D03C75"/>
    <w:rsid w:val="00D03D61"/>
    <w:rsid w:val="00D03ED8"/>
    <w:rsid w:val="00D0411F"/>
    <w:rsid w:val="00D04275"/>
    <w:rsid w:val="00D043FA"/>
    <w:rsid w:val="00D044F2"/>
    <w:rsid w:val="00D04815"/>
    <w:rsid w:val="00D04868"/>
    <w:rsid w:val="00D04A56"/>
    <w:rsid w:val="00D04F86"/>
    <w:rsid w:val="00D0567E"/>
    <w:rsid w:val="00D05B11"/>
    <w:rsid w:val="00D05BB2"/>
    <w:rsid w:val="00D05BC3"/>
    <w:rsid w:val="00D05EDC"/>
    <w:rsid w:val="00D060E5"/>
    <w:rsid w:val="00D06793"/>
    <w:rsid w:val="00D068D4"/>
    <w:rsid w:val="00D06D7E"/>
    <w:rsid w:val="00D077B9"/>
    <w:rsid w:val="00D07B1C"/>
    <w:rsid w:val="00D10FB1"/>
    <w:rsid w:val="00D10FFC"/>
    <w:rsid w:val="00D11794"/>
    <w:rsid w:val="00D120A1"/>
    <w:rsid w:val="00D121D9"/>
    <w:rsid w:val="00D12685"/>
    <w:rsid w:val="00D1329E"/>
    <w:rsid w:val="00D13A28"/>
    <w:rsid w:val="00D14112"/>
    <w:rsid w:val="00D141C1"/>
    <w:rsid w:val="00D143FA"/>
    <w:rsid w:val="00D1459D"/>
    <w:rsid w:val="00D14CE2"/>
    <w:rsid w:val="00D15094"/>
    <w:rsid w:val="00D152D0"/>
    <w:rsid w:val="00D152DE"/>
    <w:rsid w:val="00D1574F"/>
    <w:rsid w:val="00D1584B"/>
    <w:rsid w:val="00D15CBC"/>
    <w:rsid w:val="00D15DA7"/>
    <w:rsid w:val="00D15DE8"/>
    <w:rsid w:val="00D16011"/>
    <w:rsid w:val="00D16500"/>
    <w:rsid w:val="00D169B1"/>
    <w:rsid w:val="00D16EA9"/>
    <w:rsid w:val="00D17276"/>
    <w:rsid w:val="00D172BE"/>
    <w:rsid w:val="00D17471"/>
    <w:rsid w:val="00D17959"/>
    <w:rsid w:val="00D203A7"/>
    <w:rsid w:val="00D204FC"/>
    <w:rsid w:val="00D205AD"/>
    <w:rsid w:val="00D207DA"/>
    <w:rsid w:val="00D20852"/>
    <w:rsid w:val="00D20E7B"/>
    <w:rsid w:val="00D212F4"/>
    <w:rsid w:val="00D21591"/>
    <w:rsid w:val="00D218B1"/>
    <w:rsid w:val="00D21D27"/>
    <w:rsid w:val="00D222BB"/>
    <w:rsid w:val="00D22314"/>
    <w:rsid w:val="00D22404"/>
    <w:rsid w:val="00D22B79"/>
    <w:rsid w:val="00D232D7"/>
    <w:rsid w:val="00D2351F"/>
    <w:rsid w:val="00D23FF1"/>
    <w:rsid w:val="00D24190"/>
    <w:rsid w:val="00D24F2F"/>
    <w:rsid w:val="00D24FCB"/>
    <w:rsid w:val="00D25024"/>
    <w:rsid w:val="00D258D0"/>
    <w:rsid w:val="00D26087"/>
    <w:rsid w:val="00D2623A"/>
    <w:rsid w:val="00D26269"/>
    <w:rsid w:val="00D26572"/>
    <w:rsid w:val="00D26714"/>
    <w:rsid w:val="00D2693E"/>
    <w:rsid w:val="00D26C8F"/>
    <w:rsid w:val="00D26F8A"/>
    <w:rsid w:val="00D27D54"/>
    <w:rsid w:val="00D30033"/>
    <w:rsid w:val="00D301DA"/>
    <w:rsid w:val="00D30972"/>
    <w:rsid w:val="00D30A94"/>
    <w:rsid w:val="00D30F3E"/>
    <w:rsid w:val="00D311D7"/>
    <w:rsid w:val="00D31414"/>
    <w:rsid w:val="00D3195F"/>
    <w:rsid w:val="00D31970"/>
    <w:rsid w:val="00D32212"/>
    <w:rsid w:val="00D32627"/>
    <w:rsid w:val="00D327AE"/>
    <w:rsid w:val="00D32B9B"/>
    <w:rsid w:val="00D3315E"/>
    <w:rsid w:val="00D3350E"/>
    <w:rsid w:val="00D33760"/>
    <w:rsid w:val="00D3386E"/>
    <w:rsid w:val="00D33DB0"/>
    <w:rsid w:val="00D35293"/>
    <w:rsid w:val="00D357EC"/>
    <w:rsid w:val="00D3587F"/>
    <w:rsid w:val="00D366B6"/>
    <w:rsid w:val="00D36A55"/>
    <w:rsid w:val="00D36AE7"/>
    <w:rsid w:val="00D36DC9"/>
    <w:rsid w:val="00D36EB5"/>
    <w:rsid w:val="00D37012"/>
    <w:rsid w:val="00D37172"/>
    <w:rsid w:val="00D37D2C"/>
    <w:rsid w:val="00D37DBF"/>
    <w:rsid w:val="00D37E0B"/>
    <w:rsid w:val="00D40296"/>
    <w:rsid w:val="00D405E0"/>
    <w:rsid w:val="00D41066"/>
    <w:rsid w:val="00D413A5"/>
    <w:rsid w:val="00D41486"/>
    <w:rsid w:val="00D4161D"/>
    <w:rsid w:val="00D41813"/>
    <w:rsid w:val="00D41868"/>
    <w:rsid w:val="00D41F4A"/>
    <w:rsid w:val="00D4204B"/>
    <w:rsid w:val="00D42495"/>
    <w:rsid w:val="00D42EFB"/>
    <w:rsid w:val="00D42F33"/>
    <w:rsid w:val="00D43257"/>
    <w:rsid w:val="00D436DD"/>
    <w:rsid w:val="00D43AEA"/>
    <w:rsid w:val="00D43D00"/>
    <w:rsid w:val="00D43DA7"/>
    <w:rsid w:val="00D43F4A"/>
    <w:rsid w:val="00D443B9"/>
    <w:rsid w:val="00D44471"/>
    <w:rsid w:val="00D44C80"/>
    <w:rsid w:val="00D46001"/>
    <w:rsid w:val="00D460D2"/>
    <w:rsid w:val="00D4634D"/>
    <w:rsid w:val="00D466A6"/>
    <w:rsid w:val="00D467CB"/>
    <w:rsid w:val="00D46885"/>
    <w:rsid w:val="00D4698F"/>
    <w:rsid w:val="00D46D08"/>
    <w:rsid w:val="00D46DCD"/>
    <w:rsid w:val="00D4754E"/>
    <w:rsid w:val="00D47C96"/>
    <w:rsid w:val="00D500B5"/>
    <w:rsid w:val="00D50301"/>
    <w:rsid w:val="00D503D9"/>
    <w:rsid w:val="00D5092E"/>
    <w:rsid w:val="00D509A1"/>
    <w:rsid w:val="00D50DF2"/>
    <w:rsid w:val="00D510D4"/>
    <w:rsid w:val="00D51687"/>
    <w:rsid w:val="00D51D26"/>
    <w:rsid w:val="00D520F4"/>
    <w:rsid w:val="00D523C6"/>
    <w:rsid w:val="00D52665"/>
    <w:rsid w:val="00D52938"/>
    <w:rsid w:val="00D52D32"/>
    <w:rsid w:val="00D52D66"/>
    <w:rsid w:val="00D52DAB"/>
    <w:rsid w:val="00D53025"/>
    <w:rsid w:val="00D53365"/>
    <w:rsid w:val="00D533EA"/>
    <w:rsid w:val="00D53919"/>
    <w:rsid w:val="00D539B5"/>
    <w:rsid w:val="00D53BEA"/>
    <w:rsid w:val="00D541C4"/>
    <w:rsid w:val="00D54655"/>
    <w:rsid w:val="00D548BB"/>
    <w:rsid w:val="00D55059"/>
    <w:rsid w:val="00D5506C"/>
    <w:rsid w:val="00D55B1F"/>
    <w:rsid w:val="00D56337"/>
    <w:rsid w:val="00D56747"/>
    <w:rsid w:val="00D567C7"/>
    <w:rsid w:val="00D56988"/>
    <w:rsid w:val="00D569C6"/>
    <w:rsid w:val="00D569E8"/>
    <w:rsid w:val="00D56A24"/>
    <w:rsid w:val="00D56BDB"/>
    <w:rsid w:val="00D56C17"/>
    <w:rsid w:val="00D56E6B"/>
    <w:rsid w:val="00D56FE3"/>
    <w:rsid w:val="00D5701B"/>
    <w:rsid w:val="00D570CA"/>
    <w:rsid w:val="00D57E79"/>
    <w:rsid w:val="00D57F65"/>
    <w:rsid w:val="00D57FFD"/>
    <w:rsid w:val="00D60547"/>
    <w:rsid w:val="00D60646"/>
    <w:rsid w:val="00D606F5"/>
    <w:rsid w:val="00D60755"/>
    <w:rsid w:val="00D60780"/>
    <w:rsid w:val="00D60A57"/>
    <w:rsid w:val="00D60DC7"/>
    <w:rsid w:val="00D60E7E"/>
    <w:rsid w:val="00D61045"/>
    <w:rsid w:val="00D61580"/>
    <w:rsid w:val="00D616F0"/>
    <w:rsid w:val="00D6176E"/>
    <w:rsid w:val="00D61ACF"/>
    <w:rsid w:val="00D61B03"/>
    <w:rsid w:val="00D62362"/>
    <w:rsid w:val="00D624E4"/>
    <w:rsid w:val="00D625C1"/>
    <w:rsid w:val="00D62729"/>
    <w:rsid w:val="00D6278F"/>
    <w:rsid w:val="00D62B31"/>
    <w:rsid w:val="00D63699"/>
    <w:rsid w:val="00D63C2D"/>
    <w:rsid w:val="00D6418F"/>
    <w:rsid w:val="00D64A15"/>
    <w:rsid w:val="00D64A75"/>
    <w:rsid w:val="00D64D47"/>
    <w:rsid w:val="00D6524A"/>
    <w:rsid w:val="00D657CA"/>
    <w:rsid w:val="00D65C22"/>
    <w:rsid w:val="00D65CAC"/>
    <w:rsid w:val="00D6603A"/>
    <w:rsid w:val="00D66C64"/>
    <w:rsid w:val="00D66CFE"/>
    <w:rsid w:val="00D66E87"/>
    <w:rsid w:val="00D67006"/>
    <w:rsid w:val="00D671DE"/>
    <w:rsid w:val="00D671E2"/>
    <w:rsid w:val="00D67503"/>
    <w:rsid w:val="00D6751A"/>
    <w:rsid w:val="00D6752A"/>
    <w:rsid w:val="00D6772F"/>
    <w:rsid w:val="00D67F20"/>
    <w:rsid w:val="00D7011E"/>
    <w:rsid w:val="00D70545"/>
    <w:rsid w:val="00D70FB1"/>
    <w:rsid w:val="00D71A34"/>
    <w:rsid w:val="00D72130"/>
    <w:rsid w:val="00D721EF"/>
    <w:rsid w:val="00D72CC6"/>
    <w:rsid w:val="00D730EA"/>
    <w:rsid w:val="00D73360"/>
    <w:rsid w:val="00D73B81"/>
    <w:rsid w:val="00D74391"/>
    <w:rsid w:val="00D748DE"/>
    <w:rsid w:val="00D74C71"/>
    <w:rsid w:val="00D7513B"/>
    <w:rsid w:val="00D751BB"/>
    <w:rsid w:val="00D75265"/>
    <w:rsid w:val="00D75B9E"/>
    <w:rsid w:val="00D75E0A"/>
    <w:rsid w:val="00D76567"/>
    <w:rsid w:val="00D769D3"/>
    <w:rsid w:val="00D76D33"/>
    <w:rsid w:val="00D76E7E"/>
    <w:rsid w:val="00D7701E"/>
    <w:rsid w:val="00D773A1"/>
    <w:rsid w:val="00D77590"/>
    <w:rsid w:val="00D775B9"/>
    <w:rsid w:val="00D776AB"/>
    <w:rsid w:val="00D779A6"/>
    <w:rsid w:val="00D77DD7"/>
    <w:rsid w:val="00D77FDA"/>
    <w:rsid w:val="00D8096B"/>
    <w:rsid w:val="00D80ABC"/>
    <w:rsid w:val="00D80DE8"/>
    <w:rsid w:val="00D80F33"/>
    <w:rsid w:val="00D812E6"/>
    <w:rsid w:val="00D81847"/>
    <w:rsid w:val="00D819E5"/>
    <w:rsid w:val="00D81F03"/>
    <w:rsid w:val="00D82269"/>
    <w:rsid w:val="00D8264F"/>
    <w:rsid w:val="00D826A8"/>
    <w:rsid w:val="00D82722"/>
    <w:rsid w:val="00D827DA"/>
    <w:rsid w:val="00D82AEF"/>
    <w:rsid w:val="00D832CB"/>
    <w:rsid w:val="00D8365B"/>
    <w:rsid w:val="00D83671"/>
    <w:rsid w:val="00D83E29"/>
    <w:rsid w:val="00D84CCC"/>
    <w:rsid w:val="00D85A00"/>
    <w:rsid w:val="00D85FD5"/>
    <w:rsid w:val="00D86077"/>
    <w:rsid w:val="00D865DE"/>
    <w:rsid w:val="00D86621"/>
    <w:rsid w:val="00D867AD"/>
    <w:rsid w:val="00D86981"/>
    <w:rsid w:val="00D86C9F"/>
    <w:rsid w:val="00D86E86"/>
    <w:rsid w:val="00D871AC"/>
    <w:rsid w:val="00D871F7"/>
    <w:rsid w:val="00D8772B"/>
    <w:rsid w:val="00D8786E"/>
    <w:rsid w:val="00D879E7"/>
    <w:rsid w:val="00D87CE1"/>
    <w:rsid w:val="00D87E0C"/>
    <w:rsid w:val="00D9041F"/>
    <w:rsid w:val="00D90498"/>
    <w:rsid w:val="00D90DC8"/>
    <w:rsid w:val="00D91731"/>
    <w:rsid w:val="00D919C5"/>
    <w:rsid w:val="00D91C3A"/>
    <w:rsid w:val="00D922B3"/>
    <w:rsid w:val="00D922F5"/>
    <w:rsid w:val="00D9239F"/>
    <w:rsid w:val="00D9249D"/>
    <w:rsid w:val="00D925AB"/>
    <w:rsid w:val="00D929E5"/>
    <w:rsid w:val="00D92FC6"/>
    <w:rsid w:val="00D9300C"/>
    <w:rsid w:val="00D935AD"/>
    <w:rsid w:val="00D938EF"/>
    <w:rsid w:val="00D94236"/>
    <w:rsid w:val="00D9429A"/>
    <w:rsid w:val="00D94630"/>
    <w:rsid w:val="00D946E3"/>
    <w:rsid w:val="00D94778"/>
    <w:rsid w:val="00D94BE9"/>
    <w:rsid w:val="00D94CA0"/>
    <w:rsid w:val="00D954BD"/>
    <w:rsid w:val="00D95D69"/>
    <w:rsid w:val="00D95E20"/>
    <w:rsid w:val="00D9611C"/>
    <w:rsid w:val="00D96EC2"/>
    <w:rsid w:val="00D96FDB"/>
    <w:rsid w:val="00D972A9"/>
    <w:rsid w:val="00D972AC"/>
    <w:rsid w:val="00D97320"/>
    <w:rsid w:val="00D9738B"/>
    <w:rsid w:val="00D975AD"/>
    <w:rsid w:val="00D9776A"/>
    <w:rsid w:val="00D97773"/>
    <w:rsid w:val="00D97816"/>
    <w:rsid w:val="00D9797C"/>
    <w:rsid w:val="00D97D6E"/>
    <w:rsid w:val="00D97E1E"/>
    <w:rsid w:val="00DA0D5B"/>
    <w:rsid w:val="00DA142B"/>
    <w:rsid w:val="00DA151F"/>
    <w:rsid w:val="00DA1948"/>
    <w:rsid w:val="00DA1A12"/>
    <w:rsid w:val="00DA1E37"/>
    <w:rsid w:val="00DA285C"/>
    <w:rsid w:val="00DA2A1F"/>
    <w:rsid w:val="00DA2E40"/>
    <w:rsid w:val="00DA30C9"/>
    <w:rsid w:val="00DA32C1"/>
    <w:rsid w:val="00DA378D"/>
    <w:rsid w:val="00DA3822"/>
    <w:rsid w:val="00DA39E5"/>
    <w:rsid w:val="00DA3A4E"/>
    <w:rsid w:val="00DA3BF7"/>
    <w:rsid w:val="00DA3E91"/>
    <w:rsid w:val="00DA40C9"/>
    <w:rsid w:val="00DA4152"/>
    <w:rsid w:val="00DA44FA"/>
    <w:rsid w:val="00DA4A53"/>
    <w:rsid w:val="00DA54A4"/>
    <w:rsid w:val="00DA58AD"/>
    <w:rsid w:val="00DA58B5"/>
    <w:rsid w:val="00DA58EC"/>
    <w:rsid w:val="00DA59D6"/>
    <w:rsid w:val="00DA5D24"/>
    <w:rsid w:val="00DA640B"/>
    <w:rsid w:val="00DA64AB"/>
    <w:rsid w:val="00DA66AA"/>
    <w:rsid w:val="00DA682C"/>
    <w:rsid w:val="00DA6BC1"/>
    <w:rsid w:val="00DA711B"/>
    <w:rsid w:val="00DA73B3"/>
    <w:rsid w:val="00DA7B44"/>
    <w:rsid w:val="00DA7C11"/>
    <w:rsid w:val="00DA7E14"/>
    <w:rsid w:val="00DB031C"/>
    <w:rsid w:val="00DB03F7"/>
    <w:rsid w:val="00DB0B0B"/>
    <w:rsid w:val="00DB11E3"/>
    <w:rsid w:val="00DB1315"/>
    <w:rsid w:val="00DB1558"/>
    <w:rsid w:val="00DB17B6"/>
    <w:rsid w:val="00DB1C1D"/>
    <w:rsid w:val="00DB1D35"/>
    <w:rsid w:val="00DB1E99"/>
    <w:rsid w:val="00DB28FA"/>
    <w:rsid w:val="00DB2ADD"/>
    <w:rsid w:val="00DB2C8F"/>
    <w:rsid w:val="00DB2D70"/>
    <w:rsid w:val="00DB3336"/>
    <w:rsid w:val="00DB387E"/>
    <w:rsid w:val="00DB393D"/>
    <w:rsid w:val="00DB3BE0"/>
    <w:rsid w:val="00DB3C98"/>
    <w:rsid w:val="00DB3DDB"/>
    <w:rsid w:val="00DB44E0"/>
    <w:rsid w:val="00DB474F"/>
    <w:rsid w:val="00DB486A"/>
    <w:rsid w:val="00DB4A83"/>
    <w:rsid w:val="00DB4D8A"/>
    <w:rsid w:val="00DB4F8E"/>
    <w:rsid w:val="00DB5173"/>
    <w:rsid w:val="00DB5239"/>
    <w:rsid w:val="00DB626B"/>
    <w:rsid w:val="00DB64C1"/>
    <w:rsid w:val="00DB6709"/>
    <w:rsid w:val="00DB6ECE"/>
    <w:rsid w:val="00DB70BB"/>
    <w:rsid w:val="00DB7128"/>
    <w:rsid w:val="00DB72F6"/>
    <w:rsid w:val="00DB7614"/>
    <w:rsid w:val="00DB76CF"/>
    <w:rsid w:val="00DB7758"/>
    <w:rsid w:val="00DB7A57"/>
    <w:rsid w:val="00DC0052"/>
    <w:rsid w:val="00DC00DD"/>
    <w:rsid w:val="00DC0299"/>
    <w:rsid w:val="00DC04E1"/>
    <w:rsid w:val="00DC0565"/>
    <w:rsid w:val="00DC0611"/>
    <w:rsid w:val="00DC10FE"/>
    <w:rsid w:val="00DC126B"/>
    <w:rsid w:val="00DC1728"/>
    <w:rsid w:val="00DC24BA"/>
    <w:rsid w:val="00DC2604"/>
    <w:rsid w:val="00DC2626"/>
    <w:rsid w:val="00DC27C7"/>
    <w:rsid w:val="00DC2976"/>
    <w:rsid w:val="00DC333E"/>
    <w:rsid w:val="00DC401C"/>
    <w:rsid w:val="00DC4351"/>
    <w:rsid w:val="00DC4746"/>
    <w:rsid w:val="00DC4CB4"/>
    <w:rsid w:val="00DC4CC1"/>
    <w:rsid w:val="00DC4E6C"/>
    <w:rsid w:val="00DC5062"/>
    <w:rsid w:val="00DC5896"/>
    <w:rsid w:val="00DC5910"/>
    <w:rsid w:val="00DC6164"/>
    <w:rsid w:val="00DC645B"/>
    <w:rsid w:val="00DC6681"/>
    <w:rsid w:val="00DC6A40"/>
    <w:rsid w:val="00DC6AE2"/>
    <w:rsid w:val="00DC6B4E"/>
    <w:rsid w:val="00DC6C42"/>
    <w:rsid w:val="00DC6C82"/>
    <w:rsid w:val="00DC6F80"/>
    <w:rsid w:val="00DC71F9"/>
    <w:rsid w:val="00DC7360"/>
    <w:rsid w:val="00DC79E2"/>
    <w:rsid w:val="00DC7D34"/>
    <w:rsid w:val="00DD0024"/>
    <w:rsid w:val="00DD0076"/>
    <w:rsid w:val="00DD0285"/>
    <w:rsid w:val="00DD036C"/>
    <w:rsid w:val="00DD060E"/>
    <w:rsid w:val="00DD096A"/>
    <w:rsid w:val="00DD0C9D"/>
    <w:rsid w:val="00DD0DB1"/>
    <w:rsid w:val="00DD0F6A"/>
    <w:rsid w:val="00DD1119"/>
    <w:rsid w:val="00DD12C0"/>
    <w:rsid w:val="00DD1574"/>
    <w:rsid w:val="00DD1625"/>
    <w:rsid w:val="00DD1C8A"/>
    <w:rsid w:val="00DD1E14"/>
    <w:rsid w:val="00DD239F"/>
    <w:rsid w:val="00DD29CB"/>
    <w:rsid w:val="00DD2B3A"/>
    <w:rsid w:val="00DD2D86"/>
    <w:rsid w:val="00DD2F7F"/>
    <w:rsid w:val="00DD3253"/>
    <w:rsid w:val="00DD3593"/>
    <w:rsid w:val="00DD35F1"/>
    <w:rsid w:val="00DD3A86"/>
    <w:rsid w:val="00DD3F0E"/>
    <w:rsid w:val="00DD43B2"/>
    <w:rsid w:val="00DD44B0"/>
    <w:rsid w:val="00DD4B4A"/>
    <w:rsid w:val="00DD4DFD"/>
    <w:rsid w:val="00DD510F"/>
    <w:rsid w:val="00DD51B5"/>
    <w:rsid w:val="00DD51CF"/>
    <w:rsid w:val="00DD539E"/>
    <w:rsid w:val="00DD542C"/>
    <w:rsid w:val="00DD56A0"/>
    <w:rsid w:val="00DD58C9"/>
    <w:rsid w:val="00DD5918"/>
    <w:rsid w:val="00DD5988"/>
    <w:rsid w:val="00DD5AF9"/>
    <w:rsid w:val="00DD5BBD"/>
    <w:rsid w:val="00DD619B"/>
    <w:rsid w:val="00DD6334"/>
    <w:rsid w:val="00DD640D"/>
    <w:rsid w:val="00DD65A3"/>
    <w:rsid w:val="00DD6A82"/>
    <w:rsid w:val="00DD70CA"/>
    <w:rsid w:val="00DD779A"/>
    <w:rsid w:val="00DD7BB0"/>
    <w:rsid w:val="00DE030B"/>
    <w:rsid w:val="00DE0719"/>
    <w:rsid w:val="00DE0BEF"/>
    <w:rsid w:val="00DE164A"/>
    <w:rsid w:val="00DE195A"/>
    <w:rsid w:val="00DE1986"/>
    <w:rsid w:val="00DE1B2C"/>
    <w:rsid w:val="00DE1BAE"/>
    <w:rsid w:val="00DE24F3"/>
    <w:rsid w:val="00DE28B0"/>
    <w:rsid w:val="00DE2B7F"/>
    <w:rsid w:val="00DE2CB6"/>
    <w:rsid w:val="00DE2EEE"/>
    <w:rsid w:val="00DE3231"/>
    <w:rsid w:val="00DE3A48"/>
    <w:rsid w:val="00DE43EF"/>
    <w:rsid w:val="00DE449F"/>
    <w:rsid w:val="00DE4924"/>
    <w:rsid w:val="00DE494B"/>
    <w:rsid w:val="00DE4A54"/>
    <w:rsid w:val="00DE4D45"/>
    <w:rsid w:val="00DE4EB8"/>
    <w:rsid w:val="00DE4EC4"/>
    <w:rsid w:val="00DE6322"/>
    <w:rsid w:val="00DE696B"/>
    <w:rsid w:val="00DE699D"/>
    <w:rsid w:val="00DE6B28"/>
    <w:rsid w:val="00DE6CA5"/>
    <w:rsid w:val="00DE701D"/>
    <w:rsid w:val="00DE7619"/>
    <w:rsid w:val="00DE763E"/>
    <w:rsid w:val="00DE7885"/>
    <w:rsid w:val="00DE798A"/>
    <w:rsid w:val="00DE7ABD"/>
    <w:rsid w:val="00DE7CC7"/>
    <w:rsid w:val="00DE7DEF"/>
    <w:rsid w:val="00DF066F"/>
    <w:rsid w:val="00DF06D4"/>
    <w:rsid w:val="00DF0A2E"/>
    <w:rsid w:val="00DF0F5B"/>
    <w:rsid w:val="00DF1416"/>
    <w:rsid w:val="00DF174F"/>
    <w:rsid w:val="00DF1A03"/>
    <w:rsid w:val="00DF1F3E"/>
    <w:rsid w:val="00DF20E9"/>
    <w:rsid w:val="00DF22E5"/>
    <w:rsid w:val="00DF2579"/>
    <w:rsid w:val="00DF26B4"/>
    <w:rsid w:val="00DF2781"/>
    <w:rsid w:val="00DF2865"/>
    <w:rsid w:val="00DF2B39"/>
    <w:rsid w:val="00DF2BC9"/>
    <w:rsid w:val="00DF312C"/>
    <w:rsid w:val="00DF3684"/>
    <w:rsid w:val="00DF368D"/>
    <w:rsid w:val="00DF3BE6"/>
    <w:rsid w:val="00DF3C68"/>
    <w:rsid w:val="00DF3E7A"/>
    <w:rsid w:val="00DF4120"/>
    <w:rsid w:val="00DF4543"/>
    <w:rsid w:val="00DF4967"/>
    <w:rsid w:val="00DF4E88"/>
    <w:rsid w:val="00DF4E9B"/>
    <w:rsid w:val="00DF4F8E"/>
    <w:rsid w:val="00DF54DB"/>
    <w:rsid w:val="00DF56E1"/>
    <w:rsid w:val="00DF5B8B"/>
    <w:rsid w:val="00DF6BE3"/>
    <w:rsid w:val="00DF74E7"/>
    <w:rsid w:val="00DF76F6"/>
    <w:rsid w:val="00DF79F4"/>
    <w:rsid w:val="00E001C5"/>
    <w:rsid w:val="00E0076B"/>
    <w:rsid w:val="00E007A3"/>
    <w:rsid w:val="00E008C0"/>
    <w:rsid w:val="00E00A96"/>
    <w:rsid w:val="00E01107"/>
    <w:rsid w:val="00E0118B"/>
    <w:rsid w:val="00E01261"/>
    <w:rsid w:val="00E0157C"/>
    <w:rsid w:val="00E018D0"/>
    <w:rsid w:val="00E01C01"/>
    <w:rsid w:val="00E02144"/>
    <w:rsid w:val="00E0214B"/>
    <w:rsid w:val="00E0234B"/>
    <w:rsid w:val="00E0259F"/>
    <w:rsid w:val="00E025BB"/>
    <w:rsid w:val="00E02731"/>
    <w:rsid w:val="00E02C4B"/>
    <w:rsid w:val="00E02C7A"/>
    <w:rsid w:val="00E02C8E"/>
    <w:rsid w:val="00E02FAF"/>
    <w:rsid w:val="00E0372D"/>
    <w:rsid w:val="00E03F83"/>
    <w:rsid w:val="00E04228"/>
    <w:rsid w:val="00E042FD"/>
    <w:rsid w:val="00E0456F"/>
    <w:rsid w:val="00E0475C"/>
    <w:rsid w:val="00E04948"/>
    <w:rsid w:val="00E04FF7"/>
    <w:rsid w:val="00E05218"/>
    <w:rsid w:val="00E0533E"/>
    <w:rsid w:val="00E059BF"/>
    <w:rsid w:val="00E05AEF"/>
    <w:rsid w:val="00E05B4C"/>
    <w:rsid w:val="00E05C03"/>
    <w:rsid w:val="00E0606D"/>
    <w:rsid w:val="00E060AA"/>
    <w:rsid w:val="00E06252"/>
    <w:rsid w:val="00E06422"/>
    <w:rsid w:val="00E06762"/>
    <w:rsid w:val="00E077A8"/>
    <w:rsid w:val="00E1050C"/>
    <w:rsid w:val="00E11E10"/>
    <w:rsid w:val="00E12619"/>
    <w:rsid w:val="00E126C4"/>
    <w:rsid w:val="00E12AD8"/>
    <w:rsid w:val="00E12C69"/>
    <w:rsid w:val="00E12FC9"/>
    <w:rsid w:val="00E13229"/>
    <w:rsid w:val="00E13523"/>
    <w:rsid w:val="00E13591"/>
    <w:rsid w:val="00E1378C"/>
    <w:rsid w:val="00E14180"/>
    <w:rsid w:val="00E1431C"/>
    <w:rsid w:val="00E14915"/>
    <w:rsid w:val="00E14A2D"/>
    <w:rsid w:val="00E14C3D"/>
    <w:rsid w:val="00E14EB7"/>
    <w:rsid w:val="00E1526B"/>
    <w:rsid w:val="00E15410"/>
    <w:rsid w:val="00E1550A"/>
    <w:rsid w:val="00E15644"/>
    <w:rsid w:val="00E157B3"/>
    <w:rsid w:val="00E15861"/>
    <w:rsid w:val="00E15F87"/>
    <w:rsid w:val="00E1605D"/>
    <w:rsid w:val="00E164BA"/>
    <w:rsid w:val="00E166AA"/>
    <w:rsid w:val="00E166D8"/>
    <w:rsid w:val="00E16739"/>
    <w:rsid w:val="00E16822"/>
    <w:rsid w:val="00E17644"/>
    <w:rsid w:val="00E1781A"/>
    <w:rsid w:val="00E17974"/>
    <w:rsid w:val="00E202A0"/>
    <w:rsid w:val="00E207EF"/>
    <w:rsid w:val="00E20951"/>
    <w:rsid w:val="00E20D79"/>
    <w:rsid w:val="00E21488"/>
    <w:rsid w:val="00E218C4"/>
    <w:rsid w:val="00E21D49"/>
    <w:rsid w:val="00E21F10"/>
    <w:rsid w:val="00E221C5"/>
    <w:rsid w:val="00E22532"/>
    <w:rsid w:val="00E228A3"/>
    <w:rsid w:val="00E22C13"/>
    <w:rsid w:val="00E230C8"/>
    <w:rsid w:val="00E23110"/>
    <w:rsid w:val="00E23154"/>
    <w:rsid w:val="00E23F11"/>
    <w:rsid w:val="00E24412"/>
    <w:rsid w:val="00E24729"/>
    <w:rsid w:val="00E24A2D"/>
    <w:rsid w:val="00E24EBD"/>
    <w:rsid w:val="00E252CA"/>
    <w:rsid w:val="00E25CD3"/>
    <w:rsid w:val="00E262E5"/>
    <w:rsid w:val="00E26731"/>
    <w:rsid w:val="00E269FC"/>
    <w:rsid w:val="00E26CB9"/>
    <w:rsid w:val="00E27127"/>
    <w:rsid w:val="00E278E9"/>
    <w:rsid w:val="00E27C40"/>
    <w:rsid w:val="00E27DE2"/>
    <w:rsid w:val="00E27E23"/>
    <w:rsid w:val="00E30218"/>
    <w:rsid w:val="00E302B6"/>
    <w:rsid w:val="00E30757"/>
    <w:rsid w:val="00E308DE"/>
    <w:rsid w:val="00E30EE3"/>
    <w:rsid w:val="00E311AD"/>
    <w:rsid w:val="00E3123A"/>
    <w:rsid w:val="00E31682"/>
    <w:rsid w:val="00E31781"/>
    <w:rsid w:val="00E31D41"/>
    <w:rsid w:val="00E31EC0"/>
    <w:rsid w:val="00E3226B"/>
    <w:rsid w:val="00E32277"/>
    <w:rsid w:val="00E32669"/>
    <w:rsid w:val="00E32805"/>
    <w:rsid w:val="00E3298B"/>
    <w:rsid w:val="00E32AD1"/>
    <w:rsid w:val="00E32ADF"/>
    <w:rsid w:val="00E32B9B"/>
    <w:rsid w:val="00E32D38"/>
    <w:rsid w:val="00E32DC3"/>
    <w:rsid w:val="00E32E23"/>
    <w:rsid w:val="00E32F89"/>
    <w:rsid w:val="00E330D2"/>
    <w:rsid w:val="00E33535"/>
    <w:rsid w:val="00E33D7E"/>
    <w:rsid w:val="00E344D1"/>
    <w:rsid w:val="00E34F9C"/>
    <w:rsid w:val="00E34FD8"/>
    <w:rsid w:val="00E35561"/>
    <w:rsid w:val="00E359A6"/>
    <w:rsid w:val="00E361E9"/>
    <w:rsid w:val="00E364EC"/>
    <w:rsid w:val="00E367D2"/>
    <w:rsid w:val="00E36A64"/>
    <w:rsid w:val="00E36DF5"/>
    <w:rsid w:val="00E36FC8"/>
    <w:rsid w:val="00E37169"/>
    <w:rsid w:val="00E375B2"/>
    <w:rsid w:val="00E376B9"/>
    <w:rsid w:val="00E37AF3"/>
    <w:rsid w:val="00E37BA3"/>
    <w:rsid w:val="00E37D34"/>
    <w:rsid w:val="00E37ECE"/>
    <w:rsid w:val="00E37FBE"/>
    <w:rsid w:val="00E40ACE"/>
    <w:rsid w:val="00E40BB1"/>
    <w:rsid w:val="00E40C3D"/>
    <w:rsid w:val="00E41B5D"/>
    <w:rsid w:val="00E41D99"/>
    <w:rsid w:val="00E42085"/>
    <w:rsid w:val="00E422D4"/>
    <w:rsid w:val="00E42908"/>
    <w:rsid w:val="00E42A79"/>
    <w:rsid w:val="00E42B57"/>
    <w:rsid w:val="00E43511"/>
    <w:rsid w:val="00E43585"/>
    <w:rsid w:val="00E43B19"/>
    <w:rsid w:val="00E4441A"/>
    <w:rsid w:val="00E4481B"/>
    <w:rsid w:val="00E44860"/>
    <w:rsid w:val="00E44889"/>
    <w:rsid w:val="00E449FF"/>
    <w:rsid w:val="00E44A2A"/>
    <w:rsid w:val="00E44D80"/>
    <w:rsid w:val="00E44F05"/>
    <w:rsid w:val="00E451CD"/>
    <w:rsid w:val="00E455D6"/>
    <w:rsid w:val="00E458E7"/>
    <w:rsid w:val="00E45FDC"/>
    <w:rsid w:val="00E45FE0"/>
    <w:rsid w:val="00E46842"/>
    <w:rsid w:val="00E46924"/>
    <w:rsid w:val="00E46BA2"/>
    <w:rsid w:val="00E47055"/>
    <w:rsid w:val="00E476C9"/>
    <w:rsid w:val="00E47CE0"/>
    <w:rsid w:val="00E5002E"/>
    <w:rsid w:val="00E503F7"/>
    <w:rsid w:val="00E50BA1"/>
    <w:rsid w:val="00E50DEE"/>
    <w:rsid w:val="00E51139"/>
    <w:rsid w:val="00E51327"/>
    <w:rsid w:val="00E51526"/>
    <w:rsid w:val="00E517D9"/>
    <w:rsid w:val="00E51CF7"/>
    <w:rsid w:val="00E52193"/>
    <w:rsid w:val="00E52255"/>
    <w:rsid w:val="00E5258F"/>
    <w:rsid w:val="00E52E19"/>
    <w:rsid w:val="00E5306D"/>
    <w:rsid w:val="00E533BE"/>
    <w:rsid w:val="00E534F5"/>
    <w:rsid w:val="00E53510"/>
    <w:rsid w:val="00E53AC5"/>
    <w:rsid w:val="00E53DD0"/>
    <w:rsid w:val="00E540A1"/>
    <w:rsid w:val="00E54146"/>
    <w:rsid w:val="00E545FF"/>
    <w:rsid w:val="00E5463F"/>
    <w:rsid w:val="00E547B5"/>
    <w:rsid w:val="00E548E3"/>
    <w:rsid w:val="00E54AE2"/>
    <w:rsid w:val="00E54B2C"/>
    <w:rsid w:val="00E54B5B"/>
    <w:rsid w:val="00E55049"/>
    <w:rsid w:val="00E55053"/>
    <w:rsid w:val="00E55524"/>
    <w:rsid w:val="00E5585C"/>
    <w:rsid w:val="00E55906"/>
    <w:rsid w:val="00E5591A"/>
    <w:rsid w:val="00E55B27"/>
    <w:rsid w:val="00E5656E"/>
    <w:rsid w:val="00E56726"/>
    <w:rsid w:val="00E5685B"/>
    <w:rsid w:val="00E56FD7"/>
    <w:rsid w:val="00E574F4"/>
    <w:rsid w:val="00E577C2"/>
    <w:rsid w:val="00E57CA6"/>
    <w:rsid w:val="00E57DC0"/>
    <w:rsid w:val="00E606C7"/>
    <w:rsid w:val="00E60A80"/>
    <w:rsid w:val="00E617A6"/>
    <w:rsid w:val="00E6185A"/>
    <w:rsid w:val="00E61FB4"/>
    <w:rsid w:val="00E625F4"/>
    <w:rsid w:val="00E62A40"/>
    <w:rsid w:val="00E632F0"/>
    <w:rsid w:val="00E6336D"/>
    <w:rsid w:val="00E63373"/>
    <w:rsid w:val="00E633CC"/>
    <w:rsid w:val="00E6390C"/>
    <w:rsid w:val="00E6391A"/>
    <w:rsid w:val="00E63D05"/>
    <w:rsid w:val="00E63DB1"/>
    <w:rsid w:val="00E63E1E"/>
    <w:rsid w:val="00E63F2F"/>
    <w:rsid w:val="00E6403B"/>
    <w:rsid w:val="00E6419A"/>
    <w:rsid w:val="00E644FE"/>
    <w:rsid w:val="00E647D7"/>
    <w:rsid w:val="00E647F8"/>
    <w:rsid w:val="00E6494B"/>
    <w:rsid w:val="00E64B72"/>
    <w:rsid w:val="00E64C38"/>
    <w:rsid w:val="00E64D01"/>
    <w:rsid w:val="00E65BFE"/>
    <w:rsid w:val="00E65CA6"/>
    <w:rsid w:val="00E65D5A"/>
    <w:rsid w:val="00E65DA0"/>
    <w:rsid w:val="00E65FFB"/>
    <w:rsid w:val="00E66091"/>
    <w:rsid w:val="00E664F0"/>
    <w:rsid w:val="00E66605"/>
    <w:rsid w:val="00E666E2"/>
    <w:rsid w:val="00E669E2"/>
    <w:rsid w:val="00E6705F"/>
    <w:rsid w:val="00E67519"/>
    <w:rsid w:val="00E67609"/>
    <w:rsid w:val="00E678FA"/>
    <w:rsid w:val="00E67A0A"/>
    <w:rsid w:val="00E67AA4"/>
    <w:rsid w:val="00E67B7D"/>
    <w:rsid w:val="00E70412"/>
    <w:rsid w:val="00E7043F"/>
    <w:rsid w:val="00E70871"/>
    <w:rsid w:val="00E70C3E"/>
    <w:rsid w:val="00E70DBA"/>
    <w:rsid w:val="00E71160"/>
    <w:rsid w:val="00E71245"/>
    <w:rsid w:val="00E71330"/>
    <w:rsid w:val="00E71345"/>
    <w:rsid w:val="00E715B5"/>
    <w:rsid w:val="00E716A7"/>
    <w:rsid w:val="00E71C48"/>
    <w:rsid w:val="00E71E6D"/>
    <w:rsid w:val="00E721CB"/>
    <w:rsid w:val="00E7284B"/>
    <w:rsid w:val="00E729BA"/>
    <w:rsid w:val="00E72BE7"/>
    <w:rsid w:val="00E73278"/>
    <w:rsid w:val="00E73434"/>
    <w:rsid w:val="00E73435"/>
    <w:rsid w:val="00E734FF"/>
    <w:rsid w:val="00E73897"/>
    <w:rsid w:val="00E73A4B"/>
    <w:rsid w:val="00E745C8"/>
    <w:rsid w:val="00E7463B"/>
    <w:rsid w:val="00E7466E"/>
    <w:rsid w:val="00E74777"/>
    <w:rsid w:val="00E7488D"/>
    <w:rsid w:val="00E748C0"/>
    <w:rsid w:val="00E75096"/>
    <w:rsid w:val="00E758DD"/>
    <w:rsid w:val="00E75A1D"/>
    <w:rsid w:val="00E75AB6"/>
    <w:rsid w:val="00E75D0A"/>
    <w:rsid w:val="00E75DCA"/>
    <w:rsid w:val="00E761E8"/>
    <w:rsid w:val="00E76402"/>
    <w:rsid w:val="00E76724"/>
    <w:rsid w:val="00E76CCE"/>
    <w:rsid w:val="00E770FC"/>
    <w:rsid w:val="00E771B1"/>
    <w:rsid w:val="00E771BB"/>
    <w:rsid w:val="00E77248"/>
    <w:rsid w:val="00E775AA"/>
    <w:rsid w:val="00E775CC"/>
    <w:rsid w:val="00E7781B"/>
    <w:rsid w:val="00E779FC"/>
    <w:rsid w:val="00E77A0C"/>
    <w:rsid w:val="00E77CCB"/>
    <w:rsid w:val="00E77D20"/>
    <w:rsid w:val="00E77E8C"/>
    <w:rsid w:val="00E77F24"/>
    <w:rsid w:val="00E801CD"/>
    <w:rsid w:val="00E802AE"/>
    <w:rsid w:val="00E80345"/>
    <w:rsid w:val="00E80B22"/>
    <w:rsid w:val="00E81030"/>
    <w:rsid w:val="00E81533"/>
    <w:rsid w:val="00E8162C"/>
    <w:rsid w:val="00E819FB"/>
    <w:rsid w:val="00E82068"/>
    <w:rsid w:val="00E82306"/>
    <w:rsid w:val="00E82464"/>
    <w:rsid w:val="00E826EA"/>
    <w:rsid w:val="00E82F11"/>
    <w:rsid w:val="00E830F0"/>
    <w:rsid w:val="00E83133"/>
    <w:rsid w:val="00E83415"/>
    <w:rsid w:val="00E838F9"/>
    <w:rsid w:val="00E839E2"/>
    <w:rsid w:val="00E84A0F"/>
    <w:rsid w:val="00E8583C"/>
    <w:rsid w:val="00E85982"/>
    <w:rsid w:val="00E86102"/>
    <w:rsid w:val="00E8653E"/>
    <w:rsid w:val="00E8678B"/>
    <w:rsid w:val="00E86B1F"/>
    <w:rsid w:val="00E86B57"/>
    <w:rsid w:val="00E86BA1"/>
    <w:rsid w:val="00E86F6F"/>
    <w:rsid w:val="00E8740A"/>
    <w:rsid w:val="00E87685"/>
    <w:rsid w:val="00E8770A"/>
    <w:rsid w:val="00E87B26"/>
    <w:rsid w:val="00E87C8A"/>
    <w:rsid w:val="00E903AE"/>
    <w:rsid w:val="00E90807"/>
    <w:rsid w:val="00E90950"/>
    <w:rsid w:val="00E90E9D"/>
    <w:rsid w:val="00E90ED5"/>
    <w:rsid w:val="00E90F8D"/>
    <w:rsid w:val="00E9106F"/>
    <w:rsid w:val="00E91145"/>
    <w:rsid w:val="00E917C4"/>
    <w:rsid w:val="00E917D7"/>
    <w:rsid w:val="00E91DAA"/>
    <w:rsid w:val="00E91DF9"/>
    <w:rsid w:val="00E922B8"/>
    <w:rsid w:val="00E926FC"/>
    <w:rsid w:val="00E9291C"/>
    <w:rsid w:val="00E92B0E"/>
    <w:rsid w:val="00E92CD8"/>
    <w:rsid w:val="00E92EF4"/>
    <w:rsid w:val="00E92F82"/>
    <w:rsid w:val="00E93756"/>
    <w:rsid w:val="00E9396C"/>
    <w:rsid w:val="00E93CCC"/>
    <w:rsid w:val="00E93E2A"/>
    <w:rsid w:val="00E93F6A"/>
    <w:rsid w:val="00E9400C"/>
    <w:rsid w:val="00E9403C"/>
    <w:rsid w:val="00E94358"/>
    <w:rsid w:val="00E944D2"/>
    <w:rsid w:val="00E946A9"/>
    <w:rsid w:val="00E949C3"/>
    <w:rsid w:val="00E94B97"/>
    <w:rsid w:val="00E95096"/>
    <w:rsid w:val="00E95109"/>
    <w:rsid w:val="00E9562F"/>
    <w:rsid w:val="00E956E4"/>
    <w:rsid w:val="00E95766"/>
    <w:rsid w:val="00E9647B"/>
    <w:rsid w:val="00E9693F"/>
    <w:rsid w:val="00E96C57"/>
    <w:rsid w:val="00E96F61"/>
    <w:rsid w:val="00E96FEC"/>
    <w:rsid w:val="00E971C7"/>
    <w:rsid w:val="00E973D9"/>
    <w:rsid w:val="00E97CC9"/>
    <w:rsid w:val="00E97F1B"/>
    <w:rsid w:val="00EA036C"/>
    <w:rsid w:val="00EA0533"/>
    <w:rsid w:val="00EA08F5"/>
    <w:rsid w:val="00EA0E51"/>
    <w:rsid w:val="00EA0EC6"/>
    <w:rsid w:val="00EA1054"/>
    <w:rsid w:val="00EA1087"/>
    <w:rsid w:val="00EA1188"/>
    <w:rsid w:val="00EA1225"/>
    <w:rsid w:val="00EA163E"/>
    <w:rsid w:val="00EA19C2"/>
    <w:rsid w:val="00EA22E1"/>
    <w:rsid w:val="00EA2FE8"/>
    <w:rsid w:val="00EA305A"/>
    <w:rsid w:val="00EA335D"/>
    <w:rsid w:val="00EA3366"/>
    <w:rsid w:val="00EA3602"/>
    <w:rsid w:val="00EA3A99"/>
    <w:rsid w:val="00EA3B77"/>
    <w:rsid w:val="00EA3DF1"/>
    <w:rsid w:val="00EA3FF2"/>
    <w:rsid w:val="00EA46C3"/>
    <w:rsid w:val="00EA47CF"/>
    <w:rsid w:val="00EA5320"/>
    <w:rsid w:val="00EA55B9"/>
    <w:rsid w:val="00EA590E"/>
    <w:rsid w:val="00EA59B9"/>
    <w:rsid w:val="00EA5E36"/>
    <w:rsid w:val="00EA632C"/>
    <w:rsid w:val="00EA670D"/>
    <w:rsid w:val="00EA67CF"/>
    <w:rsid w:val="00EA7106"/>
    <w:rsid w:val="00EA7F06"/>
    <w:rsid w:val="00EA7F8B"/>
    <w:rsid w:val="00EB006F"/>
    <w:rsid w:val="00EB039B"/>
    <w:rsid w:val="00EB03C9"/>
    <w:rsid w:val="00EB0510"/>
    <w:rsid w:val="00EB0906"/>
    <w:rsid w:val="00EB0B35"/>
    <w:rsid w:val="00EB0E5C"/>
    <w:rsid w:val="00EB0FCB"/>
    <w:rsid w:val="00EB0FE3"/>
    <w:rsid w:val="00EB1072"/>
    <w:rsid w:val="00EB13F4"/>
    <w:rsid w:val="00EB14C7"/>
    <w:rsid w:val="00EB1BD2"/>
    <w:rsid w:val="00EB2097"/>
    <w:rsid w:val="00EB255E"/>
    <w:rsid w:val="00EB25D7"/>
    <w:rsid w:val="00EB27A4"/>
    <w:rsid w:val="00EB2C12"/>
    <w:rsid w:val="00EB34CB"/>
    <w:rsid w:val="00EB3685"/>
    <w:rsid w:val="00EB383B"/>
    <w:rsid w:val="00EB3D72"/>
    <w:rsid w:val="00EB5009"/>
    <w:rsid w:val="00EB5021"/>
    <w:rsid w:val="00EB527C"/>
    <w:rsid w:val="00EB53C6"/>
    <w:rsid w:val="00EB562B"/>
    <w:rsid w:val="00EB5CE0"/>
    <w:rsid w:val="00EB5E4F"/>
    <w:rsid w:val="00EB5EAA"/>
    <w:rsid w:val="00EB63C5"/>
    <w:rsid w:val="00EB64F8"/>
    <w:rsid w:val="00EB6541"/>
    <w:rsid w:val="00EB6C74"/>
    <w:rsid w:val="00EB6CFC"/>
    <w:rsid w:val="00EB6E9C"/>
    <w:rsid w:val="00EB704E"/>
    <w:rsid w:val="00EB79A1"/>
    <w:rsid w:val="00EB7A2F"/>
    <w:rsid w:val="00EB7B2B"/>
    <w:rsid w:val="00EB7B2E"/>
    <w:rsid w:val="00EB7D34"/>
    <w:rsid w:val="00EC0702"/>
    <w:rsid w:val="00EC0756"/>
    <w:rsid w:val="00EC0C1C"/>
    <w:rsid w:val="00EC1058"/>
    <w:rsid w:val="00EC1447"/>
    <w:rsid w:val="00EC169F"/>
    <w:rsid w:val="00EC1781"/>
    <w:rsid w:val="00EC18C8"/>
    <w:rsid w:val="00EC1989"/>
    <w:rsid w:val="00EC19B7"/>
    <w:rsid w:val="00EC1B5E"/>
    <w:rsid w:val="00EC1E05"/>
    <w:rsid w:val="00EC1E1F"/>
    <w:rsid w:val="00EC2867"/>
    <w:rsid w:val="00EC2E99"/>
    <w:rsid w:val="00EC3065"/>
    <w:rsid w:val="00EC37D4"/>
    <w:rsid w:val="00EC3C98"/>
    <w:rsid w:val="00EC4297"/>
    <w:rsid w:val="00EC4456"/>
    <w:rsid w:val="00EC474B"/>
    <w:rsid w:val="00EC492D"/>
    <w:rsid w:val="00EC4A6D"/>
    <w:rsid w:val="00EC4ACF"/>
    <w:rsid w:val="00EC4DE0"/>
    <w:rsid w:val="00EC4FD1"/>
    <w:rsid w:val="00EC51D4"/>
    <w:rsid w:val="00EC53ED"/>
    <w:rsid w:val="00EC5431"/>
    <w:rsid w:val="00EC5441"/>
    <w:rsid w:val="00EC56BD"/>
    <w:rsid w:val="00EC587C"/>
    <w:rsid w:val="00EC5DAE"/>
    <w:rsid w:val="00EC5F04"/>
    <w:rsid w:val="00EC61FD"/>
    <w:rsid w:val="00EC6401"/>
    <w:rsid w:val="00EC6688"/>
    <w:rsid w:val="00EC6B7D"/>
    <w:rsid w:val="00EC6ED9"/>
    <w:rsid w:val="00EC7321"/>
    <w:rsid w:val="00EC755D"/>
    <w:rsid w:val="00EC767B"/>
    <w:rsid w:val="00EC7B78"/>
    <w:rsid w:val="00EC7DF3"/>
    <w:rsid w:val="00ED0415"/>
    <w:rsid w:val="00ED07DA"/>
    <w:rsid w:val="00ED0EF6"/>
    <w:rsid w:val="00ED148A"/>
    <w:rsid w:val="00ED1517"/>
    <w:rsid w:val="00ED15DC"/>
    <w:rsid w:val="00ED1691"/>
    <w:rsid w:val="00ED174F"/>
    <w:rsid w:val="00ED1808"/>
    <w:rsid w:val="00ED228F"/>
    <w:rsid w:val="00ED279B"/>
    <w:rsid w:val="00ED27E9"/>
    <w:rsid w:val="00ED2FA3"/>
    <w:rsid w:val="00ED33E5"/>
    <w:rsid w:val="00ED37A8"/>
    <w:rsid w:val="00ED38F8"/>
    <w:rsid w:val="00ED3C40"/>
    <w:rsid w:val="00ED3E1D"/>
    <w:rsid w:val="00ED3E47"/>
    <w:rsid w:val="00ED43B8"/>
    <w:rsid w:val="00ED4587"/>
    <w:rsid w:val="00ED46A7"/>
    <w:rsid w:val="00ED49E2"/>
    <w:rsid w:val="00ED4B07"/>
    <w:rsid w:val="00ED4C4A"/>
    <w:rsid w:val="00ED4EF6"/>
    <w:rsid w:val="00ED5062"/>
    <w:rsid w:val="00ED50A5"/>
    <w:rsid w:val="00ED532F"/>
    <w:rsid w:val="00ED534D"/>
    <w:rsid w:val="00ED5857"/>
    <w:rsid w:val="00ED5B02"/>
    <w:rsid w:val="00ED5E3D"/>
    <w:rsid w:val="00ED5E78"/>
    <w:rsid w:val="00ED5E93"/>
    <w:rsid w:val="00ED5FA6"/>
    <w:rsid w:val="00ED5FE5"/>
    <w:rsid w:val="00ED6369"/>
    <w:rsid w:val="00ED6ACE"/>
    <w:rsid w:val="00ED731B"/>
    <w:rsid w:val="00ED73B6"/>
    <w:rsid w:val="00ED7CCF"/>
    <w:rsid w:val="00ED7D1A"/>
    <w:rsid w:val="00ED7FF4"/>
    <w:rsid w:val="00EE0115"/>
    <w:rsid w:val="00EE0430"/>
    <w:rsid w:val="00EE0868"/>
    <w:rsid w:val="00EE0BEE"/>
    <w:rsid w:val="00EE0C66"/>
    <w:rsid w:val="00EE0D4C"/>
    <w:rsid w:val="00EE14BA"/>
    <w:rsid w:val="00EE1631"/>
    <w:rsid w:val="00EE1D8F"/>
    <w:rsid w:val="00EE2B50"/>
    <w:rsid w:val="00EE2CE1"/>
    <w:rsid w:val="00EE3308"/>
    <w:rsid w:val="00EE4182"/>
    <w:rsid w:val="00EE41DF"/>
    <w:rsid w:val="00EE494F"/>
    <w:rsid w:val="00EE4A0C"/>
    <w:rsid w:val="00EE4DB5"/>
    <w:rsid w:val="00EE4DC3"/>
    <w:rsid w:val="00EE4FFC"/>
    <w:rsid w:val="00EE51B0"/>
    <w:rsid w:val="00EE57D6"/>
    <w:rsid w:val="00EE5D82"/>
    <w:rsid w:val="00EE62E1"/>
    <w:rsid w:val="00EE6545"/>
    <w:rsid w:val="00EE7404"/>
    <w:rsid w:val="00EE750B"/>
    <w:rsid w:val="00EE7BFD"/>
    <w:rsid w:val="00EF0109"/>
    <w:rsid w:val="00EF01CC"/>
    <w:rsid w:val="00EF064C"/>
    <w:rsid w:val="00EF0BD1"/>
    <w:rsid w:val="00EF0C44"/>
    <w:rsid w:val="00EF0D22"/>
    <w:rsid w:val="00EF1AA5"/>
    <w:rsid w:val="00EF1F93"/>
    <w:rsid w:val="00EF20E7"/>
    <w:rsid w:val="00EF248E"/>
    <w:rsid w:val="00EF256A"/>
    <w:rsid w:val="00EF27CD"/>
    <w:rsid w:val="00EF2929"/>
    <w:rsid w:val="00EF2C4C"/>
    <w:rsid w:val="00EF2F5F"/>
    <w:rsid w:val="00EF2F88"/>
    <w:rsid w:val="00EF36A7"/>
    <w:rsid w:val="00EF3849"/>
    <w:rsid w:val="00EF398A"/>
    <w:rsid w:val="00EF3BD1"/>
    <w:rsid w:val="00EF3DD8"/>
    <w:rsid w:val="00EF3EB9"/>
    <w:rsid w:val="00EF45DE"/>
    <w:rsid w:val="00EF4762"/>
    <w:rsid w:val="00EF49FE"/>
    <w:rsid w:val="00EF4D50"/>
    <w:rsid w:val="00EF4D8C"/>
    <w:rsid w:val="00EF4E47"/>
    <w:rsid w:val="00EF4E6B"/>
    <w:rsid w:val="00EF5CF7"/>
    <w:rsid w:val="00EF62A2"/>
    <w:rsid w:val="00EF6CA3"/>
    <w:rsid w:val="00EF6E4F"/>
    <w:rsid w:val="00EF724D"/>
    <w:rsid w:val="00EF7B0C"/>
    <w:rsid w:val="00EF7BC6"/>
    <w:rsid w:val="00F000D4"/>
    <w:rsid w:val="00F005F3"/>
    <w:rsid w:val="00F00A5A"/>
    <w:rsid w:val="00F00F1C"/>
    <w:rsid w:val="00F01226"/>
    <w:rsid w:val="00F0150E"/>
    <w:rsid w:val="00F017A7"/>
    <w:rsid w:val="00F0188F"/>
    <w:rsid w:val="00F02010"/>
    <w:rsid w:val="00F02028"/>
    <w:rsid w:val="00F0207A"/>
    <w:rsid w:val="00F02327"/>
    <w:rsid w:val="00F023CE"/>
    <w:rsid w:val="00F02566"/>
    <w:rsid w:val="00F02F74"/>
    <w:rsid w:val="00F0311A"/>
    <w:rsid w:val="00F031D7"/>
    <w:rsid w:val="00F043A1"/>
    <w:rsid w:val="00F045B0"/>
    <w:rsid w:val="00F04AE1"/>
    <w:rsid w:val="00F04AF7"/>
    <w:rsid w:val="00F05056"/>
    <w:rsid w:val="00F05086"/>
    <w:rsid w:val="00F05121"/>
    <w:rsid w:val="00F05215"/>
    <w:rsid w:val="00F055F1"/>
    <w:rsid w:val="00F06079"/>
    <w:rsid w:val="00F0607B"/>
    <w:rsid w:val="00F06216"/>
    <w:rsid w:val="00F062DD"/>
    <w:rsid w:val="00F068F0"/>
    <w:rsid w:val="00F06A6E"/>
    <w:rsid w:val="00F06B84"/>
    <w:rsid w:val="00F06D3B"/>
    <w:rsid w:val="00F07146"/>
    <w:rsid w:val="00F072C0"/>
    <w:rsid w:val="00F07400"/>
    <w:rsid w:val="00F07463"/>
    <w:rsid w:val="00F076D7"/>
    <w:rsid w:val="00F078FA"/>
    <w:rsid w:val="00F07B0F"/>
    <w:rsid w:val="00F07FBD"/>
    <w:rsid w:val="00F1000A"/>
    <w:rsid w:val="00F108CB"/>
    <w:rsid w:val="00F10B73"/>
    <w:rsid w:val="00F10FC3"/>
    <w:rsid w:val="00F10FF7"/>
    <w:rsid w:val="00F11848"/>
    <w:rsid w:val="00F11B10"/>
    <w:rsid w:val="00F11D58"/>
    <w:rsid w:val="00F11DF5"/>
    <w:rsid w:val="00F123EB"/>
    <w:rsid w:val="00F125C3"/>
    <w:rsid w:val="00F12D44"/>
    <w:rsid w:val="00F1348D"/>
    <w:rsid w:val="00F1356B"/>
    <w:rsid w:val="00F135CC"/>
    <w:rsid w:val="00F13A57"/>
    <w:rsid w:val="00F13DDE"/>
    <w:rsid w:val="00F1419C"/>
    <w:rsid w:val="00F141B1"/>
    <w:rsid w:val="00F14327"/>
    <w:rsid w:val="00F14599"/>
    <w:rsid w:val="00F1466D"/>
    <w:rsid w:val="00F14695"/>
    <w:rsid w:val="00F15519"/>
    <w:rsid w:val="00F15806"/>
    <w:rsid w:val="00F15DDD"/>
    <w:rsid w:val="00F16105"/>
    <w:rsid w:val="00F161BF"/>
    <w:rsid w:val="00F16242"/>
    <w:rsid w:val="00F1625C"/>
    <w:rsid w:val="00F165F2"/>
    <w:rsid w:val="00F169F2"/>
    <w:rsid w:val="00F16A2F"/>
    <w:rsid w:val="00F16BC7"/>
    <w:rsid w:val="00F16C13"/>
    <w:rsid w:val="00F17190"/>
    <w:rsid w:val="00F176AE"/>
    <w:rsid w:val="00F17886"/>
    <w:rsid w:val="00F17B70"/>
    <w:rsid w:val="00F2002D"/>
    <w:rsid w:val="00F2013E"/>
    <w:rsid w:val="00F2021F"/>
    <w:rsid w:val="00F20239"/>
    <w:rsid w:val="00F20B28"/>
    <w:rsid w:val="00F20D9E"/>
    <w:rsid w:val="00F20E76"/>
    <w:rsid w:val="00F21024"/>
    <w:rsid w:val="00F21093"/>
    <w:rsid w:val="00F210F4"/>
    <w:rsid w:val="00F211F9"/>
    <w:rsid w:val="00F212F3"/>
    <w:rsid w:val="00F214DA"/>
    <w:rsid w:val="00F216B1"/>
    <w:rsid w:val="00F216C0"/>
    <w:rsid w:val="00F21C35"/>
    <w:rsid w:val="00F22479"/>
    <w:rsid w:val="00F22EAF"/>
    <w:rsid w:val="00F2357A"/>
    <w:rsid w:val="00F238AD"/>
    <w:rsid w:val="00F243EC"/>
    <w:rsid w:val="00F245F9"/>
    <w:rsid w:val="00F24826"/>
    <w:rsid w:val="00F24B1E"/>
    <w:rsid w:val="00F24CDD"/>
    <w:rsid w:val="00F25878"/>
    <w:rsid w:val="00F26081"/>
    <w:rsid w:val="00F26352"/>
    <w:rsid w:val="00F26412"/>
    <w:rsid w:val="00F26641"/>
    <w:rsid w:val="00F266D9"/>
    <w:rsid w:val="00F266E3"/>
    <w:rsid w:val="00F26748"/>
    <w:rsid w:val="00F267CD"/>
    <w:rsid w:val="00F26A1F"/>
    <w:rsid w:val="00F26AC6"/>
    <w:rsid w:val="00F26D51"/>
    <w:rsid w:val="00F26D9B"/>
    <w:rsid w:val="00F27401"/>
    <w:rsid w:val="00F274F4"/>
    <w:rsid w:val="00F27560"/>
    <w:rsid w:val="00F2759C"/>
    <w:rsid w:val="00F275F7"/>
    <w:rsid w:val="00F27C33"/>
    <w:rsid w:val="00F30253"/>
    <w:rsid w:val="00F30978"/>
    <w:rsid w:val="00F30EC4"/>
    <w:rsid w:val="00F31249"/>
    <w:rsid w:val="00F3164C"/>
    <w:rsid w:val="00F317AB"/>
    <w:rsid w:val="00F31B4A"/>
    <w:rsid w:val="00F31FC4"/>
    <w:rsid w:val="00F324F6"/>
    <w:rsid w:val="00F3254B"/>
    <w:rsid w:val="00F32580"/>
    <w:rsid w:val="00F32604"/>
    <w:rsid w:val="00F328CD"/>
    <w:rsid w:val="00F32A0B"/>
    <w:rsid w:val="00F32B1A"/>
    <w:rsid w:val="00F32B53"/>
    <w:rsid w:val="00F32DF7"/>
    <w:rsid w:val="00F3340D"/>
    <w:rsid w:val="00F33560"/>
    <w:rsid w:val="00F335F3"/>
    <w:rsid w:val="00F33AF9"/>
    <w:rsid w:val="00F33B63"/>
    <w:rsid w:val="00F33D3E"/>
    <w:rsid w:val="00F33E7C"/>
    <w:rsid w:val="00F3410E"/>
    <w:rsid w:val="00F346B8"/>
    <w:rsid w:val="00F34F83"/>
    <w:rsid w:val="00F3553C"/>
    <w:rsid w:val="00F35760"/>
    <w:rsid w:val="00F362C4"/>
    <w:rsid w:val="00F364AA"/>
    <w:rsid w:val="00F37391"/>
    <w:rsid w:val="00F373A3"/>
    <w:rsid w:val="00F37604"/>
    <w:rsid w:val="00F37ACF"/>
    <w:rsid w:val="00F4019A"/>
    <w:rsid w:val="00F402E0"/>
    <w:rsid w:val="00F403D3"/>
    <w:rsid w:val="00F4068F"/>
    <w:rsid w:val="00F410A7"/>
    <w:rsid w:val="00F413C0"/>
    <w:rsid w:val="00F41936"/>
    <w:rsid w:val="00F41A9B"/>
    <w:rsid w:val="00F4220E"/>
    <w:rsid w:val="00F42375"/>
    <w:rsid w:val="00F4263B"/>
    <w:rsid w:val="00F42A97"/>
    <w:rsid w:val="00F42AAA"/>
    <w:rsid w:val="00F4351A"/>
    <w:rsid w:val="00F43884"/>
    <w:rsid w:val="00F438C6"/>
    <w:rsid w:val="00F43AF7"/>
    <w:rsid w:val="00F43F00"/>
    <w:rsid w:val="00F43F0F"/>
    <w:rsid w:val="00F43F59"/>
    <w:rsid w:val="00F441C9"/>
    <w:rsid w:val="00F441D7"/>
    <w:rsid w:val="00F443B4"/>
    <w:rsid w:val="00F44552"/>
    <w:rsid w:val="00F4501A"/>
    <w:rsid w:val="00F4548C"/>
    <w:rsid w:val="00F455D9"/>
    <w:rsid w:val="00F45A4E"/>
    <w:rsid w:val="00F45C5F"/>
    <w:rsid w:val="00F45DC8"/>
    <w:rsid w:val="00F460E1"/>
    <w:rsid w:val="00F463E6"/>
    <w:rsid w:val="00F46BD9"/>
    <w:rsid w:val="00F46DE3"/>
    <w:rsid w:val="00F476D8"/>
    <w:rsid w:val="00F47AC2"/>
    <w:rsid w:val="00F47CF7"/>
    <w:rsid w:val="00F47D7C"/>
    <w:rsid w:val="00F50235"/>
    <w:rsid w:val="00F50319"/>
    <w:rsid w:val="00F50344"/>
    <w:rsid w:val="00F5053B"/>
    <w:rsid w:val="00F50AD8"/>
    <w:rsid w:val="00F50CBF"/>
    <w:rsid w:val="00F50E37"/>
    <w:rsid w:val="00F51276"/>
    <w:rsid w:val="00F51A95"/>
    <w:rsid w:val="00F51F68"/>
    <w:rsid w:val="00F523D1"/>
    <w:rsid w:val="00F52B5A"/>
    <w:rsid w:val="00F530A1"/>
    <w:rsid w:val="00F53472"/>
    <w:rsid w:val="00F53603"/>
    <w:rsid w:val="00F53CC2"/>
    <w:rsid w:val="00F53E96"/>
    <w:rsid w:val="00F53F65"/>
    <w:rsid w:val="00F5401F"/>
    <w:rsid w:val="00F548F4"/>
    <w:rsid w:val="00F56725"/>
    <w:rsid w:val="00F568D6"/>
    <w:rsid w:val="00F568F5"/>
    <w:rsid w:val="00F56FE5"/>
    <w:rsid w:val="00F573E6"/>
    <w:rsid w:val="00F574AF"/>
    <w:rsid w:val="00F57EB5"/>
    <w:rsid w:val="00F60323"/>
    <w:rsid w:val="00F605D6"/>
    <w:rsid w:val="00F606BA"/>
    <w:rsid w:val="00F6092E"/>
    <w:rsid w:val="00F60C19"/>
    <w:rsid w:val="00F60FAE"/>
    <w:rsid w:val="00F610CB"/>
    <w:rsid w:val="00F611AB"/>
    <w:rsid w:val="00F61619"/>
    <w:rsid w:val="00F619F6"/>
    <w:rsid w:val="00F61A41"/>
    <w:rsid w:val="00F61BA4"/>
    <w:rsid w:val="00F61EC4"/>
    <w:rsid w:val="00F6297B"/>
    <w:rsid w:val="00F631F5"/>
    <w:rsid w:val="00F63476"/>
    <w:rsid w:val="00F6350B"/>
    <w:rsid w:val="00F63C0D"/>
    <w:rsid w:val="00F6430E"/>
    <w:rsid w:val="00F646B5"/>
    <w:rsid w:val="00F64A3B"/>
    <w:rsid w:val="00F651E4"/>
    <w:rsid w:val="00F6534E"/>
    <w:rsid w:val="00F6565D"/>
    <w:rsid w:val="00F65738"/>
    <w:rsid w:val="00F66222"/>
    <w:rsid w:val="00F66649"/>
    <w:rsid w:val="00F66ADC"/>
    <w:rsid w:val="00F66B9D"/>
    <w:rsid w:val="00F66D4E"/>
    <w:rsid w:val="00F66D5D"/>
    <w:rsid w:val="00F66D80"/>
    <w:rsid w:val="00F66E24"/>
    <w:rsid w:val="00F67216"/>
    <w:rsid w:val="00F6753D"/>
    <w:rsid w:val="00F67648"/>
    <w:rsid w:val="00F676D4"/>
    <w:rsid w:val="00F6781E"/>
    <w:rsid w:val="00F67E9C"/>
    <w:rsid w:val="00F67F5B"/>
    <w:rsid w:val="00F70649"/>
    <w:rsid w:val="00F707FA"/>
    <w:rsid w:val="00F708AE"/>
    <w:rsid w:val="00F70BEF"/>
    <w:rsid w:val="00F70E1E"/>
    <w:rsid w:val="00F70E44"/>
    <w:rsid w:val="00F70E8B"/>
    <w:rsid w:val="00F713CF"/>
    <w:rsid w:val="00F715A3"/>
    <w:rsid w:val="00F71657"/>
    <w:rsid w:val="00F71B1A"/>
    <w:rsid w:val="00F71B2A"/>
    <w:rsid w:val="00F71BD5"/>
    <w:rsid w:val="00F71CB5"/>
    <w:rsid w:val="00F71E09"/>
    <w:rsid w:val="00F72019"/>
    <w:rsid w:val="00F7216C"/>
    <w:rsid w:val="00F722E0"/>
    <w:rsid w:val="00F72405"/>
    <w:rsid w:val="00F725F3"/>
    <w:rsid w:val="00F72FD5"/>
    <w:rsid w:val="00F730F9"/>
    <w:rsid w:val="00F738EE"/>
    <w:rsid w:val="00F73CB6"/>
    <w:rsid w:val="00F73EC7"/>
    <w:rsid w:val="00F73FB0"/>
    <w:rsid w:val="00F740D6"/>
    <w:rsid w:val="00F743F7"/>
    <w:rsid w:val="00F74574"/>
    <w:rsid w:val="00F74620"/>
    <w:rsid w:val="00F74AC7"/>
    <w:rsid w:val="00F74AFE"/>
    <w:rsid w:val="00F74B2D"/>
    <w:rsid w:val="00F74E0A"/>
    <w:rsid w:val="00F7518E"/>
    <w:rsid w:val="00F7533C"/>
    <w:rsid w:val="00F75363"/>
    <w:rsid w:val="00F75440"/>
    <w:rsid w:val="00F75626"/>
    <w:rsid w:val="00F756CD"/>
    <w:rsid w:val="00F7598E"/>
    <w:rsid w:val="00F75995"/>
    <w:rsid w:val="00F75AB1"/>
    <w:rsid w:val="00F75FCC"/>
    <w:rsid w:val="00F7613B"/>
    <w:rsid w:val="00F7636D"/>
    <w:rsid w:val="00F7669D"/>
    <w:rsid w:val="00F76B93"/>
    <w:rsid w:val="00F77789"/>
    <w:rsid w:val="00F777A3"/>
    <w:rsid w:val="00F77988"/>
    <w:rsid w:val="00F77E05"/>
    <w:rsid w:val="00F80112"/>
    <w:rsid w:val="00F80185"/>
    <w:rsid w:val="00F804D6"/>
    <w:rsid w:val="00F806A4"/>
    <w:rsid w:val="00F80700"/>
    <w:rsid w:val="00F80C7D"/>
    <w:rsid w:val="00F80D89"/>
    <w:rsid w:val="00F81737"/>
    <w:rsid w:val="00F81949"/>
    <w:rsid w:val="00F82D69"/>
    <w:rsid w:val="00F83510"/>
    <w:rsid w:val="00F8369B"/>
    <w:rsid w:val="00F836B9"/>
    <w:rsid w:val="00F83DB0"/>
    <w:rsid w:val="00F83E4D"/>
    <w:rsid w:val="00F842A5"/>
    <w:rsid w:val="00F8436B"/>
    <w:rsid w:val="00F8457D"/>
    <w:rsid w:val="00F849B5"/>
    <w:rsid w:val="00F859AA"/>
    <w:rsid w:val="00F85FF7"/>
    <w:rsid w:val="00F86273"/>
    <w:rsid w:val="00F8667B"/>
    <w:rsid w:val="00F8677A"/>
    <w:rsid w:val="00F86A68"/>
    <w:rsid w:val="00F86AE5"/>
    <w:rsid w:val="00F86BA6"/>
    <w:rsid w:val="00F87518"/>
    <w:rsid w:val="00F876A0"/>
    <w:rsid w:val="00F87A53"/>
    <w:rsid w:val="00F87FB5"/>
    <w:rsid w:val="00F87FDC"/>
    <w:rsid w:val="00F9034B"/>
    <w:rsid w:val="00F90548"/>
    <w:rsid w:val="00F90809"/>
    <w:rsid w:val="00F90A1C"/>
    <w:rsid w:val="00F90EF2"/>
    <w:rsid w:val="00F916CF"/>
    <w:rsid w:val="00F9196F"/>
    <w:rsid w:val="00F919C6"/>
    <w:rsid w:val="00F91C32"/>
    <w:rsid w:val="00F91CF3"/>
    <w:rsid w:val="00F928A0"/>
    <w:rsid w:val="00F92AB5"/>
    <w:rsid w:val="00F92B1E"/>
    <w:rsid w:val="00F93017"/>
    <w:rsid w:val="00F93056"/>
    <w:rsid w:val="00F93A23"/>
    <w:rsid w:val="00F942B5"/>
    <w:rsid w:val="00F9460F"/>
    <w:rsid w:val="00F94B11"/>
    <w:rsid w:val="00F94DC1"/>
    <w:rsid w:val="00F94F95"/>
    <w:rsid w:val="00F956BA"/>
    <w:rsid w:val="00F95FDD"/>
    <w:rsid w:val="00F9614B"/>
    <w:rsid w:val="00F962E1"/>
    <w:rsid w:val="00F964AB"/>
    <w:rsid w:val="00F9663B"/>
    <w:rsid w:val="00F9674B"/>
    <w:rsid w:val="00F972F7"/>
    <w:rsid w:val="00F979D2"/>
    <w:rsid w:val="00FA00D5"/>
    <w:rsid w:val="00FA05D4"/>
    <w:rsid w:val="00FA15DD"/>
    <w:rsid w:val="00FA19D2"/>
    <w:rsid w:val="00FA1A0B"/>
    <w:rsid w:val="00FA1A82"/>
    <w:rsid w:val="00FA1C7B"/>
    <w:rsid w:val="00FA1E1E"/>
    <w:rsid w:val="00FA209F"/>
    <w:rsid w:val="00FA21B2"/>
    <w:rsid w:val="00FA2316"/>
    <w:rsid w:val="00FA27EC"/>
    <w:rsid w:val="00FA2BF5"/>
    <w:rsid w:val="00FA3358"/>
    <w:rsid w:val="00FA37C7"/>
    <w:rsid w:val="00FA37F3"/>
    <w:rsid w:val="00FA3C5E"/>
    <w:rsid w:val="00FA3C75"/>
    <w:rsid w:val="00FA3FE9"/>
    <w:rsid w:val="00FA4770"/>
    <w:rsid w:val="00FA4AEC"/>
    <w:rsid w:val="00FA50AA"/>
    <w:rsid w:val="00FA52B2"/>
    <w:rsid w:val="00FA52EA"/>
    <w:rsid w:val="00FA5853"/>
    <w:rsid w:val="00FA5A2E"/>
    <w:rsid w:val="00FA5B07"/>
    <w:rsid w:val="00FA637F"/>
    <w:rsid w:val="00FA64C2"/>
    <w:rsid w:val="00FA69F7"/>
    <w:rsid w:val="00FA6BF4"/>
    <w:rsid w:val="00FA6E1B"/>
    <w:rsid w:val="00FA74ED"/>
    <w:rsid w:val="00FA7C70"/>
    <w:rsid w:val="00FA7CE3"/>
    <w:rsid w:val="00FA7F8B"/>
    <w:rsid w:val="00FB01E5"/>
    <w:rsid w:val="00FB0723"/>
    <w:rsid w:val="00FB07A8"/>
    <w:rsid w:val="00FB0877"/>
    <w:rsid w:val="00FB08CB"/>
    <w:rsid w:val="00FB0A21"/>
    <w:rsid w:val="00FB0B1C"/>
    <w:rsid w:val="00FB0E89"/>
    <w:rsid w:val="00FB0FB9"/>
    <w:rsid w:val="00FB1980"/>
    <w:rsid w:val="00FB1CCA"/>
    <w:rsid w:val="00FB2127"/>
    <w:rsid w:val="00FB23AA"/>
    <w:rsid w:val="00FB26A1"/>
    <w:rsid w:val="00FB26B8"/>
    <w:rsid w:val="00FB2EC5"/>
    <w:rsid w:val="00FB341C"/>
    <w:rsid w:val="00FB3594"/>
    <w:rsid w:val="00FB3645"/>
    <w:rsid w:val="00FB3663"/>
    <w:rsid w:val="00FB36D2"/>
    <w:rsid w:val="00FB3A9A"/>
    <w:rsid w:val="00FB3B60"/>
    <w:rsid w:val="00FB3C38"/>
    <w:rsid w:val="00FB3E8F"/>
    <w:rsid w:val="00FB4076"/>
    <w:rsid w:val="00FB4427"/>
    <w:rsid w:val="00FB4914"/>
    <w:rsid w:val="00FB4F95"/>
    <w:rsid w:val="00FB5172"/>
    <w:rsid w:val="00FB5276"/>
    <w:rsid w:val="00FB55E2"/>
    <w:rsid w:val="00FB5715"/>
    <w:rsid w:val="00FB59E9"/>
    <w:rsid w:val="00FB62DB"/>
    <w:rsid w:val="00FB6639"/>
    <w:rsid w:val="00FB6C57"/>
    <w:rsid w:val="00FB6DEC"/>
    <w:rsid w:val="00FB75D3"/>
    <w:rsid w:val="00FC05AB"/>
    <w:rsid w:val="00FC074E"/>
    <w:rsid w:val="00FC083D"/>
    <w:rsid w:val="00FC0B5B"/>
    <w:rsid w:val="00FC0BAD"/>
    <w:rsid w:val="00FC115D"/>
    <w:rsid w:val="00FC1348"/>
    <w:rsid w:val="00FC15F7"/>
    <w:rsid w:val="00FC1766"/>
    <w:rsid w:val="00FC17D8"/>
    <w:rsid w:val="00FC1990"/>
    <w:rsid w:val="00FC1AD9"/>
    <w:rsid w:val="00FC1D18"/>
    <w:rsid w:val="00FC2336"/>
    <w:rsid w:val="00FC2945"/>
    <w:rsid w:val="00FC2C20"/>
    <w:rsid w:val="00FC2DF6"/>
    <w:rsid w:val="00FC3866"/>
    <w:rsid w:val="00FC38AC"/>
    <w:rsid w:val="00FC3CCB"/>
    <w:rsid w:val="00FC4394"/>
    <w:rsid w:val="00FC48F3"/>
    <w:rsid w:val="00FC54A0"/>
    <w:rsid w:val="00FC5C22"/>
    <w:rsid w:val="00FC645F"/>
    <w:rsid w:val="00FC6946"/>
    <w:rsid w:val="00FC6C4C"/>
    <w:rsid w:val="00FC6F74"/>
    <w:rsid w:val="00FC7094"/>
    <w:rsid w:val="00FC72BA"/>
    <w:rsid w:val="00FC74EF"/>
    <w:rsid w:val="00FC7AF1"/>
    <w:rsid w:val="00FC7FE1"/>
    <w:rsid w:val="00FD00BB"/>
    <w:rsid w:val="00FD06A1"/>
    <w:rsid w:val="00FD1381"/>
    <w:rsid w:val="00FD16DB"/>
    <w:rsid w:val="00FD1785"/>
    <w:rsid w:val="00FD195B"/>
    <w:rsid w:val="00FD215B"/>
    <w:rsid w:val="00FD21E3"/>
    <w:rsid w:val="00FD2351"/>
    <w:rsid w:val="00FD2B44"/>
    <w:rsid w:val="00FD2BB7"/>
    <w:rsid w:val="00FD2FDD"/>
    <w:rsid w:val="00FD318B"/>
    <w:rsid w:val="00FD352D"/>
    <w:rsid w:val="00FD398A"/>
    <w:rsid w:val="00FD439C"/>
    <w:rsid w:val="00FD44B1"/>
    <w:rsid w:val="00FD4F97"/>
    <w:rsid w:val="00FD5884"/>
    <w:rsid w:val="00FD590F"/>
    <w:rsid w:val="00FD5BE4"/>
    <w:rsid w:val="00FD5CC1"/>
    <w:rsid w:val="00FD5D92"/>
    <w:rsid w:val="00FD641C"/>
    <w:rsid w:val="00FD6DDC"/>
    <w:rsid w:val="00FD6E18"/>
    <w:rsid w:val="00FD71AB"/>
    <w:rsid w:val="00FD7510"/>
    <w:rsid w:val="00FD7A61"/>
    <w:rsid w:val="00FD7E97"/>
    <w:rsid w:val="00FD7EBC"/>
    <w:rsid w:val="00FE07E8"/>
    <w:rsid w:val="00FE0BEA"/>
    <w:rsid w:val="00FE0DFF"/>
    <w:rsid w:val="00FE149E"/>
    <w:rsid w:val="00FE1533"/>
    <w:rsid w:val="00FE1667"/>
    <w:rsid w:val="00FE1801"/>
    <w:rsid w:val="00FE1B25"/>
    <w:rsid w:val="00FE1B69"/>
    <w:rsid w:val="00FE23F0"/>
    <w:rsid w:val="00FE247A"/>
    <w:rsid w:val="00FE2AFE"/>
    <w:rsid w:val="00FE2D28"/>
    <w:rsid w:val="00FE354A"/>
    <w:rsid w:val="00FE3C5C"/>
    <w:rsid w:val="00FE4081"/>
    <w:rsid w:val="00FE4680"/>
    <w:rsid w:val="00FE480D"/>
    <w:rsid w:val="00FE50C1"/>
    <w:rsid w:val="00FE5B9F"/>
    <w:rsid w:val="00FE5C9F"/>
    <w:rsid w:val="00FE5E5C"/>
    <w:rsid w:val="00FE6149"/>
    <w:rsid w:val="00FE63AC"/>
    <w:rsid w:val="00FE6778"/>
    <w:rsid w:val="00FE6B74"/>
    <w:rsid w:val="00FE6BA9"/>
    <w:rsid w:val="00FE6EE3"/>
    <w:rsid w:val="00FE70A8"/>
    <w:rsid w:val="00FE70C9"/>
    <w:rsid w:val="00FE726E"/>
    <w:rsid w:val="00FE76C3"/>
    <w:rsid w:val="00FE78CF"/>
    <w:rsid w:val="00FE7AAD"/>
    <w:rsid w:val="00FE7ACF"/>
    <w:rsid w:val="00FE7BB2"/>
    <w:rsid w:val="00FF0003"/>
    <w:rsid w:val="00FF00F3"/>
    <w:rsid w:val="00FF02FC"/>
    <w:rsid w:val="00FF08A8"/>
    <w:rsid w:val="00FF0C2D"/>
    <w:rsid w:val="00FF0C5A"/>
    <w:rsid w:val="00FF0C6A"/>
    <w:rsid w:val="00FF0E04"/>
    <w:rsid w:val="00FF1518"/>
    <w:rsid w:val="00FF15A0"/>
    <w:rsid w:val="00FF1DDD"/>
    <w:rsid w:val="00FF246E"/>
    <w:rsid w:val="00FF260D"/>
    <w:rsid w:val="00FF2862"/>
    <w:rsid w:val="00FF2ABD"/>
    <w:rsid w:val="00FF30D9"/>
    <w:rsid w:val="00FF33F0"/>
    <w:rsid w:val="00FF34D0"/>
    <w:rsid w:val="00FF3596"/>
    <w:rsid w:val="00FF381D"/>
    <w:rsid w:val="00FF3C92"/>
    <w:rsid w:val="00FF3F6B"/>
    <w:rsid w:val="00FF3FBD"/>
    <w:rsid w:val="00FF40A3"/>
    <w:rsid w:val="00FF40A6"/>
    <w:rsid w:val="00FF420C"/>
    <w:rsid w:val="00FF4707"/>
    <w:rsid w:val="00FF474B"/>
    <w:rsid w:val="00FF4828"/>
    <w:rsid w:val="00FF4971"/>
    <w:rsid w:val="00FF4B06"/>
    <w:rsid w:val="00FF4B39"/>
    <w:rsid w:val="00FF4BE4"/>
    <w:rsid w:val="00FF5005"/>
    <w:rsid w:val="00FF52DF"/>
    <w:rsid w:val="00FF52E7"/>
    <w:rsid w:val="00FF5621"/>
    <w:rsid w:val="00FF568E"/>
    <w:rsid w:val="00FF5882"/>
    <w:rsid w:val="00FF5C0F"/>
    <w:rsid w:val="00FF5D64"/>
    <w:rsid w:val="00FF61B9"/>
    <w:rsid w:val="00FF679A"/>
    <w:rsid w:val="00FF6CA6"/>
    <w:rsid w:val="00FF6EC0"/>
    <w:rsid w:val="00FF7215"/>
    <w:rsid w:val="00FF7ADD"/>
    <w:rsid w:val="0100E22E"/>
    <w:rsid w:val="01148187"/>
    <w:rsid w:val="011CC800"/>
    <w:rsid w:val="0125743B"/>
    <w:rsid w:val="012AA1A4"/>
    <w:rsid w:val="01302752"/>
    <w:rsid w:val="0130E003"/>
    <w:rsid w:val="013BF716"/>
    <w:rsid w:val="0187F216"/>
    <w:rsid w:val="01B1411B"/>
    <w:rsid w:val="01CC06DC"/>
    <w:rsid w:val="01CDDE57"/>
    <w:rsid w:val="01DD98B0"/>
    <w:rsid w:val="01F27196"/>
    <w:rsid w:val="01F528AE"/>
    <w:rsid w:val="0207AAD2"/>
    <w:rsid w:val="02122095"/>
    <w:rsid w:val="021E0C0B"/>
    <w:rsid w:val="02276F66"/>
    <w:rsid w:val="02331561"/>
    <w:rsid w:val="0236C601"/>
    <w:rsid w:val="023D6F51"/>
    <w:rsid w:val="024000A4"/>
    <w:rsid w:val="0259BB18"/>
    <w:rsid w:val="02616C03"/>
    <w:rsid w:val="02665126"/>
    <w:rsid w:val="0268494A"/>
    <w:rsid w:val="0269D2D6"/>
    <w:rsid w:val="0280BD0B"/>
    <w:rsid w:val="028C4B65"/>
    <w:rsid w:val="02944436"/>
    <w:rsid w:val="029E50B2"/>
    <w:rsid w:val="02B96528"/>
    <w:rsid w:val="02C48AC9"/>
    <w:rsid w:val="02C606D5"/>
    <w:rsid w:val="02D6BCDF"/>
    <w:rsid w:val="02E292A5"/>
    <w:rsid w:val="02F31A5E"/>
    <w:rsid w:val="030019D1"/>
    <w:rsid w:val="0307A811"/>
    <w:rsid w:val="03083C77"/>
    <w:rsid w:val="03112C22"/>
    <w:rsid w:val="0319435B"/>
    <w:rsid w:val="031BA1F5"/>
    <w:rsid w:val="0322C4DC"/>
    <w:rsid w:val="032597B6"/>
    <w:rsid w:val="0359D1EA"/>
    <w:rsid w:val="036565D5"/>
    <w:rsid w:val="0376D8B5"/>
    <w:rsid w:val="03A1C8FD"/>
    <w:rsid w:val="03E70AD0"/>
    <w:rsid w:val="03E79065"/>
    <w:rsid w:val="042CA607"/>
    <w:rsid w:val="042F1BB6"/>
    <w:rsid w:val="043E7510"/>
    <w:rsid w:val="044E8028"/>
    <w:rsid w:val="04679A26"/>
    <w:rsid w:val="047446EA"/>
    <w:rsid w:val="04A139E3"/>
    <w:rsid w:val="04AFB43E"/>
    <w:rsid w:val="04B498D9"/>
    <w:rsid w:val="04C616B7"/>
    <w:rsid w:val="04D13ECC"/>
    <w:rsid w:val="04DAE388"/>
    <w:rsid w:val="04E8DA21"/>
    <w:rsid w:val="04EFD8E0"/>
    <w:rsid w:val="04F77198"/>
    <w:rsid w:val="051EF20B"/>
    <w:rsid w:val="05334F56"/>
    <w:rsid w:val="055664B2"/>
    <w:rsid w:val="0558413E"/>
    <w:rsid w:val="055ABB29"/>
    <w:rsid w:val="056879B3"/>
    <w:rsid w:val="056D88EC"/>
    <w:rsid w:val="0581460E"/>
    <w:rsid w:val="05ACC865"/>
    <w:rsid w:val="05E406E3"/>
    <w:rsid w:val="0611B5D1"/>
    <w:rsid w:val="0614F99F"/>
    <w:rsid w:val="062C469A"/>
    <w:rsid w:val="062C94D2"/>
    <w:rsid w:val="06366A8C"/>
    <w:rsid w:val="064F774F"/>
    <w:rsid w:val="06575DD1"/>
    <w:rsid w:val="065811A3"/>
    <w:rsid w:val="0665EF1D"/>
    <w:rsid w:val="066F4FBA"/>
    <w:rsid w:val="0682C1D6"/>
    <w:rsid w:val="06BD0755"/>
    <w:rsid w:val="06BD0841"/>
    <w:rsid w:val="06BD976D"/>
    <w:rsid w:val="06BEBBBD"/>
    <w:rsid w:val="06F58E50"/>
    <w:rsid w:val="0703640C"/>
    <w:rsid w:val="070595D0"/>
    <w:rsid w:val="070696F2"/>
    <w:rsid w:val="0719EB6B"/>
    <w:rsid w:val="071BBE9E"/>
    <w:rsid w:val="0728AC61"/>
    <w:rsid w:val="073B1C4F"/>
    <w:rsid w:val="073FA3BA"/>
    <w:rsid w:val="073FBB43"/>
    <w:rsid w:val="0746A54A"/>
    <w:rsid w:val="0748B4E4"/>
    <w:rsid w:val="075AA6C1"/>
    <w:rsid w:val="075EB148"/>
    <w:rsid w:val="07636D84"/>
    <w:rsid w:val="077883BB"/>
    <w:rsid w:val="077A7B1F"/>
    <w:rsid w:val="07970FA4"/>
    <w:rsid w:val="07992DA7"/>
    <w:rsid w:val="07A19CCE"/>
    <w:rsid w:val="07A46AFE"/>
    <w:rsid w:val="07B9D8C7"/>
    <w:rsid w:val="07E709C1"/>
    <w:rsid w:val="0839D664"/>
    <w:rsid w:val="083C34A6"/>
    <w:rsid w:val="083E7188"/>
    <w:rsid w:val="0846C405"/>
    <w:rsid w:val="08482441"/>
    <w:rsid w:val="084E471F"/>
    <w:rsid w:val="08634649"/>
    <w:rsid w:val="0899D615"/>
    <w:rsid w:val="089CBEF8"/>
    <w:rsid w:val="08A1E4F7"/>
    <w:rsid w:val="08A77A5B"/>
    <w:rsid w:val="08B0845C"/>
    <w:rsid w:val="08BB63C4"/>
    <w:rsid w:val="08C08C8A"/>
    <w:rsid w:val="08C1A5D5"/>
    <w:rsid w:val="08EEE728"/>
    <w:rsid w:val="08FA5848"/>
    <w:rsid w:val="0925C02A"/>
    <w:rsid w:val="093006BE"/>
    <w:rsid w:val="0931FD51"/>
    <w:rsid w:val="09363F8F"/>
    <w:rsid w:val="094A0F93"/>
    <w:rsid w:val="095793EF"/>
    <w:rsid w:val="09599F48"/>
    <w:rsid w:val="09812898"/>
    <w:rsid w:val="098F350E"/>
    <w:rsid w:val="099A291D"/>
    <w:rsid w:val="09A10322"/>
    <w:rsid w:val="09A11D56"/>
    <w:rsid w:val="09ABEA8F"/>
    <w:rsid w:val="09C19D1E"/>
    <w:rsid w:val="09C6686B"/>
    <w:rsid w:val="09C97C18"/>
    <w:rsid w:val="09C9BCDA"/>
    <w:rsid w:val="09E51EDF"/>
    <w:rsid w:val="0A03C956"/>
    <w:rsid w:val="0A05E592"/>
    <w:rsid w:val="0A07D143"/>
    <w:rsid w:val="0A2994C4"/>
    <w:rsid w:val="0A494B68"/>
    <w:rsid w:val="0A4B463D"/>
    <w:rsid w:val="0A4B9A86"/>
    <w:rsid w:val="0A50F19D"/>
    <w:rsid w:val="0A78513B"/>
    <w:rsid w:val="0A8922FB"/>
    <w:rsid w:val="0A8A5040"/>
    <w:rsid w:val="0A8BB7D7"/>
    <w:rsid w:val="0A8D2554"/>
    <w:rsid w:val="0AADC561"/>
    <w:rsid w:val="0AAEF3BE"/>
    <w:rsid w:val="0AB20A22"/>
    <w:rsid w:val="0ABC7E03"/>
    <w:rsid w:val="0ABFEA9D"/>
    <w:rsid w:val="0AC1D73B"/>
    <w:rsid w:val="0AD6C644"/>
    <w:rsid w:val="0AE21704"/>
    <w:rsid w:val="0AE4E7CC"/>
    <w:rsid w:val="0B06FE6B"/>
    <w:rsid w:val="0B0D6C0E"/>
    <w:rsid w:val="0B67AF40"/>
    <w:rsid w:val="0B897BD7"/>
    <w:rsid w:val="0B9123FD"/>
    <w:rsid w:val="0BC4A096"/>
    <w:rsid w:val="0BCC73E3"/>
    <w:rsid w:val="0BD084A7"/>
    <w:rsid w:val="0BDC9FA1"/>
    <w:rsid w:val="0BE90C8F"/>
    <w:rsid w:val="0BF2642B"/>
    <w:rsid w:val="0BF8430E"/>
    <w:rsid w:val="0C0A707A"/>
    <w:rsid w:val="0C114A64"/>
    <w:rsid w:val="0C124A4B"/>
    <w:rsid w:val="0C382E01"/>
    <w:rsid w:val="0C562D1B"/>
    <w:rsid w:val="0C64E8B7"/>
    <w:rsid w:val="0C679024"/>
    <w:rsid w:val="0C86EE53"/>
    <w:rsid w:val="0C87FA1E"/>
    <w:rsid w:val="0C9765AA"/>
    <w:rsid w:val="0C9B3A59"/>
    <w:rsid w:val="0CB88E5F"/>
    <w:rsid w:val="0CC80B66"/>
    <w:rsid w:val="0CE21E8C"/>
    <w:rsid w:val="0CEA8FE7"/>
    <w:rsid w:val="0D01342B"/>
    <w:rsid w:val="0D143378"/>
    <w:rsid w:val="0D1F6155"/>
    <w:rsid w:val="0D2B3A97"/>
    <w:rsid w:val="0D358759"/>
    <w:rsid w:val="0D37981C"/>
    <w:rsid w:val="0D560657"/>
    <w:rsid w:val="0D593782"/>
    <w:rsid w:val="0D66319C"/>
    <w:rsid w:val="0D8D7E74"/>
    <w:rsid w:val="0D8DAD7E"/>
    <w:rsid w:val="0D96BA76"/>
    <w:rsid w:val="0DB9A6FA"/>
    <w:rsid w:val="0E037484"/>
    <w:rsid w:val="0E0BF6E9"/>
    <w:rsid w:val="0E1ADA98"/>
    <w:rsid w:val="0E20DFA2"/>
    <w:rsid w:val="0E275DEF"/>
    <w:rsid w:val="0E2D7064"/>
    <w:rsid w:val="0E43050C"/>
    <w:rsid w:val="0E46FD2C"/>
    <w:rsid w:val="0E51D2F1"/>
    <w:rsid w:val="0E7BFC57"/>
    <w:rsid w:val="0E89B71E"/>
    <w:rsid w:val="0E89BE4A"/>
    <w:rsid w:val="0EA61FC4"/>
    <w:rsid w:val="0EACDF21"/>
    <w:rsid w:val="0EB408F0"/>
    <w:rsid w:val="0ED6BA16"/>
    <w:rsid w:val="0EE7B676"/>
    <w:rsid w:val="0EFAE499"/>
    <w:rsid w:val="0F014F95"/>
    <w:rsid w:val="0F27DBFC"/>
    <w:rsid w:val="0F48A40F"/>
    <w:rsid w:val="0F59CCB3"/>
    <w:rsid w:val="0F664903"/>
    <w:rsid w:val="0F8EB6E0"/>
    <w:rsid w:val="0F96EC10"/>
    <w:rsid w:val="0F9854FB"/>
    <w:rsid w:val="0FABB051"/>
    <w:rsid w:val="0FD60B1F"/>
    <w:rsid w:val="0FEFC456"/>
    <w:rsid w:val="1015FBD8"/>
    <w:rsid w:val="101809CA"/>
    <w:rsid w:val="101A3823"/>
    <w:rsid w:val="10283A7E"/>
    <w:rsid w:val="103DAD15"/>
    <w:rsid w:val="105E91B5"/>
    <w:rsid w:val="1062EE05"/>
    <w:rsid w:val="1067C24D"/>
    <w:rsid w:val="106D4160"/>
    <w:rsid w:val="106DAEC1"/>
    <w:rsid w:val="10716997"/>
    <w:rsid w:val="109B35DC"/>
    <w:rsid w:val="109E4155"/>
    <w:rsid w:val="10B3BCC3"/>
    <w:rsid w:val="10B6841D"/>
    <w:rsid w:val="10B78D9A"/>
    <w:rsid w:val="10B834E8"/>
    <w:rsid w:val="10B96D53"/>
    <w:rsid w:val="10C009C0"/>
    <w:rsid w:val="10C0BDD4"/>
    <w:rsid w:val="10D777FF"/>
    <w:rsid w:val="10DABF97"/>
    <w:rsid w:val="10DFB32C"/>
    <w:rsid w:val="110441A0"/>
    <w:rsid w:val="110A84D7"/>
    <w:rsid w:val="1111C04E"/>
    <w:rsid w:val="112276E1"/>
    <w:rsid w:val="113A17C6"/>
    <w:rsid w:val="115693EB"/>
    <w:rsid w:val="118C92C6"/>
    <w:rsid w:val="118D2728"/>
    <w:rsid w:val="11D6FDE2"/>
    <w:rsid w:val="11DD5B4D"/>
    <w:rsid w:val="11FDD653"/>
    <w:rsid w:val="11FFC58F"/>
    <w:rsid w:val="120FE82E"/>
    <w:rsid w:val="1213ED52"/>
    <w:rsid w:val="1216C860"/>
    <w:rsid w:val="122B46AF"/>
    <w:rsid w:val="1237E7F1"/>
    <w:rsid w:val="1243B05D"/>
    <w:rsid w:val="125A52ED"/>
    <w:rsid w:val="1260701A"/>
    <w:rsid w:val="1295AD50"/>
    <w:rsid w:val="12CAB184"/>
    <w:rsid w:val="12CC6586"/>
    <w:rsid w:val="12CE59CB"/>
    <w:rsid w:val="12EB272B"/>
    <w:rsid w:val="12F1D6F7"/>
    <w:rsid w:val="12FD51B4"/>
    <w:rsid w:val="13039D7F"/>
    <w:rsid w:val="1318B86B"/>
    <w:rsid w:val="131D5810"/>
    <w:rsid w:val="13242E4F"/>
    <w:rsid w:val="1330323B"/>
    <w:rsid w:val="1344FF14"/>
    <w:rsid w:val="136B7388"/>
    <w:rsid w:val="13742F87"/>
    <w:rsid w:val="13865196"/>
    <w:rsid w:val="139500CB"/>
    <w:rsid w:val="13A289E4"/>
    <w:rsid w:val="13A8DB40"/>
    <w:rsid w:val="13A93EAA"/>
    <w:rsid w:val="13B07C23"/>
    <w:rsid w:val="13C1FA77"/>
    <w:rsid w:val="13DD6147"/>
    <w:rsid w:val="13E94813"/>
    <w:rsid w:val="13F2C808"/>
    <w:rsid w:val="140C7AC5"/>
    <w:rsid w:val="140E81BB"/>
    <w:rsid w:val="14111CC4"/>
    <w:rsid w:val="142AF9A0"/>
    <w:rsid w:val="1430D459"/>
    <w:rsid w:val="14387D94"/>
    <w:rsid w:val="14405D3B"/>
    <w:rsid w:val="1449BA59"/>
    <w:rsid w:val="14575FF4"/>
    <w:rsid w:val="146136A5"/>
    <w:rsid w:val="146569F1"/>
    <w:rsid w:val="149081EB"/>
    <w:rsid w:val="1498A0DF"/>
    <w:rsid w:val="149BED6A"/>
    <w:rsid w:val="149EB619"/>
    <w:rsid w:val="149FA07F"/>
    <w:rsid w:val="14B0738B"/>
    <w:rsid w:val="14DE4C81"/>
    <w:rsid w:val="14EA0E45"/>
    <w:rsid w:val="14F15753"/>
    <w:rsid w:val="14F2B8EB"/>
    <w:rsid w:val="14FCB6E0"/>
    <w:rsid w:val="15024BFB"/>
    <w:rsid w:val="1504372C"/>
    <w:rsid w:val="1504F273"/>
    <w:rsid w:val="150B22FF"/>
    <w:rsid w:val="150E2965"/>
    <w:rsid w:val="151A8AD3"/>
    <w:rsid w:val="151B73E4"/>
    <w:rsid w:val="15269F4D"/>
    <w:rsid w:val="1535FA9D"/>
    <w:rsid w:val="15430810"/>
    <w:rsid w:val="154BB207"/>
    <w:rsid w:val="155848D9"/>
    <w:rsid w:val="156B15CB"/>
    <w:rsid w:val="15869F6C"/>
    <w:rsid w:val="159182E4"/>
    <w:rsid w:val="15B593F1"/>
    <w:rsid w:val="15BBAED4"/>
    <w:rsid w:val="15DB7430"/>
    <w:rsid w:val="15EE8A21"/>
    <w:rsid w:val="15F493F5"/>
    <w:rsid w:val="15F6F6E2"/>
    <w:rsid w:val="15F89725"/>
    <w:rsid w:val="15FE9E6B"/>
    <w:rsid w:val="1668F119"/>
    <w:rsid w:val="16760C06"/>
    <w:rsid w:val="1680F6BF"/>
    <w:rsid w:val="168E6E74"/>
    <w:rsid w:val="1695AB2C"/>
    <w:rsid w:val="16A00B0B"/>
    <w:rsid w:val="16AE8D2F"/>
    <w:rsid w:val="16B0382E"/>
    <w:rsid w:val="16D6DDE5"/>
    <w:rsid w:val="16D82050"/>
    <w:rsid w:val="16DDB816"/>
    <w:rsid w:val="16F084A4"/>
    <w:rsid w:val="1735022A"/>
    <w:rsid w:val="17383FE4"/>
    <w:rsid w:val="1754F3E7"/>
    <w:rsid w:val="1764E928"/>
    <w:rsid w:val="1784AFD1"/>
    <w:rsid w:val="1787017D"/>
    <w:rsid w:val="17A2A14C"/>
    <w:rsid w:val="17AD521E"/>
    <w:rsid w:val="17C241F3"/>
    <w:rsid w:val="1815AD0C"/>
    <w:rsid w:val="18316626"/>
    <w:rsid w:val="1834BE31"/>
    <w:rsid w:val="1835C493"/>
    <w:rsid w:val="183E55BB"/>
    <w:rsid w:val="187B2280"/>
    <w:rsid w:val="18852436"/>
    <w:rsid w:val="188EDC27"/>
    <w:rsid w:val="189CEF00"/>
    <w:rsid w:val="18A78E02"/>
    <w:rsid w:val="18B1849D"/>
    <w:rsid w:val="18CCE827"/>
    <w:rsid w:val="18D4DC1A"/>
    <w:rsid w:val="18E4C2D2"/>
    <w:rsid w:val="18EC0407"/>
    <w:rsid w:val="18F62DD8"/>
    <w:rsid w:val="18FACE71"/>
    <w:rsid w:val="18FBD4B5"/>
    <w:rsid w:val="18FC93A0"/>
    <w:rsid w:val="18FD55AB"/>
    <w:rsid w:val="1911077C"/>
    <w:rsid w:val="191254AE"/>
    <w:rsid w:val="1920E529"/>
    <w:rsid w:val="1924ED3D"/>
    <w:rsid w:val="197C4F06"/>
    <w:rsid w:val="1983F318"/>
    <w:rsid w:val="198B5472"/>
    <w:rsid w:val="19C35026"/>
    <w:rsid w:val="19E44309"/>
    <w:rsid w:val="19EF5CD2"/>
    <w:rsid w:val="19F3FEB8"/>
    <w:rsid w:val="19F4A22E"/>
    <w:rsid w:val="1A09DFA3"/>
    <w:rsid w:val="1A0A1FB4"/>
    <w:rsid w:val="1A1DA079"/>
    <w:rsid w:val="1A2629B3"/>
    <w:rsid w:val="1A3E8187"/>
    <w:rsid w:val="1A4BDC70"/>
    <w:rsid w:val="1A50BAEF"/>
    <w:rsid w:val="1A52BAFB"/>
    <w:rsid w:val="1A54FA10"/>
    <w:rsid w:val="1A6C0483"/>
    <w:rsid w:val="1A77AD7B"/>
    <w:rsid w:val="1A81DAB3"/>
    <w:rsid w:val="1A88F74D"/>
    <w:rsid w:val="1A8FEBD7"/>
    <w:rsid w:val="1AB2A658"/>
    <w:rsid w:val="1AC1FE65"/>
    <w:rsid w:val="1ACCB25D"/>
    <w:rsid w:val="1ADC75A3"/>
    <w:rsid w:val="1AF9D255"/>
    <w:rsid w:val="1AF9E27D"/>
    <w:rsid w:val="1AFD5FDE"/>
    <w:rsid w:val="1AFF285A"/>
    <w:rsid w:val="1B1C4735"/>
    <w:rsid w:val="1B22DE48"/>
    <w:rsid w:val="1B24A61F"/>
    <w:rsid w:val="1B264FCA"/>
    <w:rsid w:val="1B2845ED"/>
    <w:rsid w:val="1B2A582A"/>
    <w:rsid w:val="1B926E30"/>
    <w:rsid w:val="1B9F5D71"/>
    <w:rsid w:val="1BAA1F26"/>
    <w:rsid w:val="1BB1E230"/>
    <w:rsid w:val="1BC2E217"/>
    <w:rsid w:val="1BC4BD8D"/>
    <w:rsid w:val="1BCD3231"/>
    <w:rsid w:val="1BEF5603"/>
    <w:rsid w:val="1C00FCBA"/>
    <w:rsid w:val="1C26085D"/>
    <w:rsid w:val="1C2A91E7"/>
    <w:rsid w:val="1C3231E6"/>
    <w:rsid w:val="1C44A581"/>
    <w:rsid w:val="1C5BFA74"/>
    <w:rsid w:val="1C5F001C"/>
    <w:rsid w:val="1C62D93C"/>
    <w:rsid w:val="1C87804D"/>
    <w:rsid w:val="1C92341B"/>
    <w:rsid w:val="1C9E5C8C"/>
    <w:rsid w:val="1CBF1035"/>
    <w:rsid w:val="1CEDC998"/>
    <w:rsid w:val="1D0C47A9"/>
    <w:rsid w:val="1D1A2E8F"/>
    <w:rsid w:val="1D36D43F"/>
    <w:rsid w:val="1D388856"/>
    <w:rsid w:val="1D66B538"/>
    <w:rsid w:val="1D85F23A"/>
    <w:rsid w:val="1D9F18B4"/>
    <w:rsid w:val="1DB17585"/>
    <w:rsid w:val="1DBD3E6A"/>
    <w:rsid w:val="1DD02206"/>
    <w:rsid w:val="1DE0B765"/>
    <w:rsid w:val="1E09E146"/>
    <w:rsid w:val="1E0EB67B"/>
    <w:rsid w:val="1E17F277"/>
    <w:rsid w:val="1E290228"/>
    <w:rsid w:val="1E46109D"/>
    <w:rsid w:val="1E6C2A2E"/>
    <w:rsid w:val="1E6EC2B0"/>
    <w:rsid w:val="1E74FA75"/>
    <w:rsid w:val="1E768748"/>
    <w:rsid w:val="1E7F4D00"/>
    <w:rsid w:val="1E90AEF7"/>
    <w:rsid w:val="1E9ADADF"/>
    <w:rsid w:val="1EB9EEF8"/>
    <w:rsid w:val="1ECAFFF0"/>
    <w:rsid w:val="1ED71280"/>
    <w:rsid w:val="1EDB0706"/>
    <w:rsid w:val="1EE8EF83"/>
    <w:rsid w:val="1EF5A25C"/>
    <w:rsid w:val="1EF753F5"/>
    <w:rsid w:val="1EFBEC28"/>
    <w:rsid w:val="1F0307E8"/>
    <w:rsid w:val="1F0F3D52"/>
    <w:rsid w:val="1F314F6B"/>
    <w:rsid w:val="1F4DA891"/>
    <w:rsid w:val="1F5EFA24"/>
    <w:rsid w:val="1F6208B7"/>
    <w:rsid w:val="1F70DD49"/>
    <w:rsid w:val="1F8D0FA0"/>
    <w:rsid w:val="1FA8B188"/>
    <w:rsid w:val="1FB157D8"/>
    <w:rsid w:val="1FB18BF8"/>
    <w:rsid w:val="1FC38D03"/>
    <w:rsid w:val="1FC63DF2"/>
    <w:rsid w:val="1FCFB156"/>
    <w:rsid w:val="1FE190AC"/>
    <w:rsid w:val="1FE2C0D2"/>
    <w:rsid w:val="1FE8BEDE"/>
    <w:rsid w:val="20046B0D"/>
    <w:rsid w:val="200D94F6"/>
    <w:rsid w:val="2012FA3D"/>
    <w:rsid w:val="201BF30F"/>
    <w:rsid w:val="202A5ECD"/>
    <w:rsid w:val="203714A8"/>
    <w:rsid w:val="2046B034"/>
    <w:rsid w:val="204883ED"/>
    <w:rsid w:val="205ED93A"/>
    <w:rsid w:val="208FD44E"/>
    <w:rsid w:val="20AAD1C7"/>
    <w:rsid w:val="20ABB1AF"/>
    <w:rsid w:val="20AE70DE"/>
    <w:rsid w:val="20BA0EC8"/>
    <w:rsid w:val="20CC42E5"/>
    <w:rsid w:val="20CD7042"/>
    <w:rsid w:val="20E478CE"/>
    <w:rsid w:val="20FD4DBA"/>
    <w:rsid w:val="20FDDFDF"/>
    <w:rsid w:val="21178B69"/>
    <w:rsid w:val="21389E4E"/>
    <w:rsid w:val="2154BAFC"/>
    <w:rsid w:val="215FBD12"/>
    <w:rsid w:val="2169A44C"/>
    <w:rsid w:val="216DE849"/>
    <w:rsid w:val="218652AB"/>
    <w:rsid w:val="219CCDBB"/>
    <w:rsid w:val="21AF5F86"/>
    <w:rsid w:val="21C725CA"/>
    <w:rsid w:val="21CF4C0C"/>
    <w:rsid w:val="21D10088"/>
    <w:rsid w:val="21DF7757"/>
    <w:rsid w:val="21E2E330"/>
    <w:rsid w:val="21F12E0C"/>
    <w:rsid w:val="21FDA916"/>
    <w:rsid w:val="220B70D1"/>
    <w:rsid w:val="220BF958"/>
    <w:rsid w:val="22106FF2"/>
    <w:rsid w:val="2219DA20"/>
    <w:rsid w:val="22207050"/>
    <w:rsid w:val="22208B3C"/>
    <w:rsid w:val="222FF4A4"/>
    <w:rsid w:val="225BC364"/>
    <w:rsid w:val="225FCAB3"/>
    <w:rsid w:val="226776D6"/>
    <w:rsid w:val="22694DC5"/>
    <w:rsid w:val="227505C0"/>
    <w:rsid w:val="22766403"/>
    <w:rsid w:val="227E1F08"/>
    <w:rsid w:val="227F5085"/>
    <w:rsid w:val="2281E0A9"/>
    <w:rsid w:val="228CF019"/>
    <w:rsid w:val="2290B25A"/>
    <w:rsid w:val="2294D268"/>
    <w:rsid w:val="2299830A"/>
    <w:rsid w:val="22B302E5"/>
    <w:rsid w:val="22C5621D"/>
    <w:rsid w:val="22D09E99"/>
    <w:rsid w:val="22E07816"/>
    <w:rsid w:val="22ED4196"/>
    <w:rsid w:val="22EE0443"/>
    <w:rsid w:val="2310135E"/>
    <w:rsid w:val="2311EB68"/>
    <w:rsid w:val="2319EB50"/>
    <w:rsid w:val="231EC621"/>
    <w:rsid w:val="231F2D0E"/>
    <w:rsid w:val="234BD96E"/>
    <w:rsid w:val="2366EEF0"/>
    <w:rsid w:val="237D6A44"/>
    <w:rsid w:val="237D8B9F"/>
    <w:rsid w:val="238BD16C"/>
    <w:rsid w:val="2396CEBA"/>
    <w:rsid w:val="239DAE14"/>
    <w:rsid w:val="23A56411"/>
    <w:rsid w:val="23C3B320"/>
    <w:rsid w:val="23C53D96"/>
    <w:rsid w:val="23D3EE12"/>
    <w:rsid w:val="23D6FE34"/>
    <w:rsid w:val="23D9A83F"/>
    <w:rsid w:val="241FDA3F"/>
    <w:rsid w:val="24238B88"/>
    <w:rsid w:val="2433A064"/>
    <w:rsid w:val="24498831"/>
    <w:rsid w:val="244F3E55"/>
    <w:rsid w:val="245D3E5E"/>
    <w:rsid w:val="246C678E"/>
    <w:rsid w:val="247D4508"/>
    <w:rsid w:val="247E580B"/>
    <w:rsid w:val="24831BC6"/>
    <w:rsid w:val="248FC437"/>
    <w:rsid w:val="24B5770A"/>
    <w:rsid w:val="24D05C49"/>
    <w:rsid w:val="24D0AEB4"/>
    <w:rsid w:val="24DEBB81"/>
    <w:rsid w:val="24F303C1"/>
    <w:rsid w:val="250DEEC5"/>
    <w:rsid w:val="2510949A"/>
    <w:rsid w:val="2520E8E0"/>
    <w:rsid w:val="25296E9B"/>
    <w:rsid w:val="25900269"/>
    <w:rsid w:val="25CF734C"/>
    <w:rsid w:val="25DF7CBD"/>
    <w:rsid w:val="2600CEB3"/>
    <w:rsid w:val="2603ACEA"/>
    <w:rsid w:val="2604A133"/>
    <w:rsid w:val="2616866F"/>
    <w:rsid w:val="261E2CA7"/>
    <w:rsid w:val="26229057"/>
    <w:rsid w:val="26400321"/>
    <w:rsid w:val="2642393A"/>
    <w:rsid w:val="26494CD6"/>
    <w:rsid w:val="2657E31A"/>
    <w:rsid w:val="26739ED5"/>
    <w:rsid w:val="26794879"/>
    <w:rsid w:val="26901135"/>
    <w:rsid w:val="26D3D7D5"/>
    <w:rsid w:val="26F5713B"/>
    <w:rsid w:val="27267B0E"/>
    <w:rsid w:val="2769D8EE"/>
    <w:rsid w:val="276AFD5E"/>
    <w:rsid w:val="278689A3"/>
    <w:rsid w:val="27B1D018"/>
    <w:rsid w:val="27BD8DBF"/>
    <w:rsid w:val="27C29FE0"/>
    <w:rsid w:val="27C4C9AB"/>
    <w:rsid w:val="27D326F3"/>
    <w:rsid w:val="27DF47C6"/>
    <w:rsid w:val="28017EDD"/>
    <w:rsid w:val="2806AE02"/>
    <w:rsid w:val="28093267"/>
    <w:rsid w:val="281F25F1"/>
    <w:rsid w:val="28546C93"/>
    <w:rsid w:val="28593868"/>
    <w:rsid w:val="28784936"/>
    <w:rsid w:val="28846418"/>
    <w:rsid w:val="288A9B35"/>
    <w:rsid w:val="28D71D53"/>
    <w:rsid w:val="28DD1B95"/>
    <w:rsid w:val="28F99C23"/>
    <w:rsid w:val="28FBE952"/>
    <w:rsid w:val="29075B07"/>
    <w:rsid w:val="290F1241"/>
    <w:rsid w:val="29214DDD"/>
    <w:rsid w:val="293B91C4"/>
    <w:rsid w:val="294F4A29"/>
    <w:rsid w:val="2952B797"/>
    <w:rsid w:val="295485F9"/>
    <w:rsid w:val="29608E55"/>
    <w:rsid w:val="297D06B3"/>
    <w:rsid w:val="2986CB23"/>
    <w:rsid w:val="298A93A8"/>
    <w:rsid w:val="298B3102"/>
    <w:rsid w:val="298DBBBD"/>
    <w:rsid w:val="2990365C"/>
    <w:rsid w:val="2998AE19"/>
    <w:rsid w:val="29C0AE6A"/>
    <w:rsid w:val="29CFE3C3"/>
    <w:rsid w:val="2A20005F"/>
    <w:rsid w:val="2A25E83D"/>
    <w:rsid w:val="2A306BB1"/>
    <w:rsid w:val="2A78A6EF"/>
    <w:rsid w:val="2AB3ADF4"/>
    <w:rsid w:val="2AD82353"/>
    <w:rsid w:val="2AEC09FB"/>
    <w:rsid w:val="2AF30180"/>
    <w:rsid w:val="2B0C46C7"/>
    <w:rsid w:val="2B11DA7D"/>
    <w:rsid w:val="2B200404"/>
    <w:rsid w:val="2B3801CF"/>
    <w:rsid w:val="2B39A2F7"/>
    <w:rsid w:val="2B4BFB20"/>
    <w:rsid w:val="2B4F4B0E"/>
    <w:rsid w:val="2B581BA1"/>
    <w:rsid w:val="2B7AD0BA"/>
    <w:rsid w:val="2B7CD746"/>
    <w:rsid w:val="2B8A4D4E"/>
    <w:rsid w:val="2B9662E0"/>
    <w:rsid w:val="2BA99376"/>
    <w:rsid w:val="2BB484F8"/>
    <w:rsid w:val="2BBAB235"/>
    <w:rsid w:val="2BE15C6E"/>
    <w:rsid w:val="2C04D88C"/>
    <w:rsid w:val="2C1E1036"/>
    <w:rsid w:val="2C1E5A3E"/>
    <w:rsid w:val="2C2E6BBF"/>
    <w:rsid w:val="2C3B2272"/>
    <w:rsid w:val="2C53D36D"/>
    <w:rsid w:val="2C63DEE0"/>
    <w:rsid w:val="2C86747B"/>
    <w:rsid w:val="2CA18A1F"/>
    <w:rsid w:val="2CB275AB"/>
    <w:rsid w:val="2CC145F0"/>
    <w:rsid w:val="2CCE39ED"/>
    <w:rsid w:val="2CCF026D"/>
    <w:rsid w:val="2D023A61"/>
    <w:rsid w:val="2D0C4960"/>
    <w:rsid w:val="2D10E43E"/>
    <w:rsid w:val="2D2E8343"/>
    <w:rsid w:val="2D49F5E7"/>
    <w:rsid w:val="2D5643B2"/>
    <w:rsid w:val="2D5A55C1"/>
    <w:rsid w:val="2D77058A"/>
    <w:rsid w:val="2D8A41F0"/>
    <w:rsid w:val="2D95C86A"/>
    <w:rsid w:val="2DA5246F"/>
    <w:rsid w:val="2DA56921"/>
    <w:rsid w:val="2DA84007"/>
    <w:rsid w:val="2DC28780"/>
    <w:rsid w:val="2DDA44FB"/>
    <w:rsid w:val="2DE8A514"/>
    <w:rsid w:val="2DE8CAFC"/>
    <w:rsid w:val="2DF12BBE"/>
    <w:rsid w:val="2DF1E1DA"/>
    <w:rsid w:val="2DF57524"/>
    <w:rsid w:val="2DFAF358"/>
    <w:rsid w:val="2E02F7F0"/>
    <w:rsid w:val="2E06E8D5"/>
    <w:rsid w:val="2E0E3FB8"/>
    <w:rsid w:val="2E134721"/>
    <w:rsid w:val="2E306133"/>
    <w:rsid w:val="2E4DF13A"/>
    <w:rsid w:val="2E715CCB"/>
    <w:rsid w:val="2E77ECC7"/>
    <w:rsid w:val="2E8E6608"/>
    <w:rsid w:val="2E98AFEA"/>
    <w:rsid w:val="2E9B0F66"/>
    <w:rsid w:val="2EC87B7C"/>
    <w:rsid w:val="2EE4B1FC"/>
    <w:rsid w:val="2EF084C9"/>
    <w:rsid w:val="2EF1AD35"/>
    <w:rsid w:val="2F02329A"/>
    <w:rsid w:val="2F177901"/>
    <w:rsid w:val="2F32C2EC"/>
    <w:rsid w:val="2F3DD6F3"/>
    <w:rsid w:val="2F428C92"/>
    <w:rsid w:val="2F4E65F4"/>
    <w:rsid w:val="2F4EDBE9"/>
    <w:rsid w:val="2F52FDDD"/>
    <w:rsid w:val="2F6D5244"/>
    <w:rsid w:val="2F708C3C"/>
    <w:rsid w:val="2F89ED6B"/>
    <w:rsid w:val="2F98A00C"/>
    <w:rsid w:val="2F9D8164"/>
    <w:rsid w:val="2FA0BA95"/>
    <w:rsid w:val="2FA1F3E9"/>
    <w:rsid w:val="2FA7A9E8"/>
    <w:rsid w:val="2FA8E1DB"/>
    <w:rsid w:val="2FACC19A"/>
    <w:rsid w:val="2FBF9453"/>
    <w:rsid w:val="2FCD8B39"/>
    <w:rsid w:val="2FDDCD2E"/>
    <w:rsid w:val="2FEB833A"/>
    <w:rsid w:val="2FEBD8F4"/>
    <w:rsid w:val="2FFE8455"/>
    <w:rsid w:val="3002AAE8"/>
    <w:rsid w:val="30135E01"/>
    <w:rsid w:val="305D3D68"/>
    <w:rsid w:val="306C4105"/>
    <w:rsid w:val="307AE710"/>
    <w:rsid w:val="3088DA82"/>
    <w:rsid w:val="309B227C"/>
    <w:rsid w:val="30BF5152"/>
    <w:rsid w:val="30D9A7D7"/>
    <w:rsid w:val="30E6AFC3"/>
    <w:rsid w:val="30ED9BD6"/>
    <w:rsid w:val="3108BCD0"/>
    <w:rsid w:val="310A34A2"/>
    <w:rsid w:val="31328D86"/>
    <w:rsid w:val="314271AF"/>
    <w:rsid w:val="3147AD55"/>
    <w:rsid w:val="314EC4E6"/>
    <w:rsid w:val="316250EB"/>
    <w:rsid w:val="317B18B6"/>
    <w:rsid w:val="318C108F"/>
    <w:rsid w:val="318E181B"/>
    <w:rsid w:val="3198D5B1"/>
    <w:rsid w:val="319FCDD8"/>
    <w:rsid w:val="31B12B19"/>
    <w:rsid w:val="31D1211B"/>
    <w:rsid w:val="31DA7300"/>
    <w:rsid w:val="31F11BC5"/>
    <w:rsid w:val="31FBFA9D"/>
    <w:rsid w:val="320E23EF"/>
    <w:rsid w:val="324E740C"/>
    <w:rsid w:val="32640D21"/>
    <w:rsid w:val="3271A15C"/>
    <w:rsid w:val="32DCD42B"/>
    <w:rsid w:val="32FE124A"/>
    <w:rsid w:val="33046432"/>
    <w:rsid w:val="330D0095"/>
    <w:rsid w:val="33241A33"/>
    <w:rsid w:val="336170F6"/>
    <w:rsid w:val="3395E52E"/>
    <w:rsid w:val="33AD537A"/>
    <w:rsid w:val="33CBF1F1"/>
    <w:rsid w:val="33D8D56F"/>
    <w:rsid w:val="33DCC5EE"/>
    <w:rsid w:val="33DD70D2"/>
    <w:rsid w:val="33E84333"/>
    <w:rsid w:val="33F059EE"/>
    <w:rsid w:val="33F33134"/>
    <w:rsid w:val="33F7682B"/>
    <w:rsid w:val="34184248"/>
    <w:rsid w:val="343F1861"/>
    <w:rsid w:val="34439B1A"/>
    <w:rsid w:val="346CF1E1"/>
    <w:rsid w:val="3478D024"/>
    <w:rsid w:val="348DF582"/>
    <w:rsid w:val="349154D8"/>
    <w:rsid w:val="34974AA9"/>
    <w:rsid w:val="349CCC45"/>
    <w:rsid w:val="34DCBFFB"/>
    <w:rsid w:val="34F3289F"/>
    <w:rsid w:val="34FC3B8E"/>
    <w:rsid w:val="350521F4"/>
    <w:rsid w:val="3521465D"/>
    <w:rsid w:val="35257DFB"/>
    <w:rsid w:val="353ECD2D"/>
    <w:rsid w:val="353F59A6"/>
    <w:rsid w:val="35454CEA"/>
    <w:rsid w:val="355226BB"/>
    <w:rsid w:val="35522D7C"/>
    <w:rsid w:val="3557A708"/>
    <w:rsid w:val="35A56EE2"/>
    <w:rsid w:val="35D4EEA0"/>
    <w:rsid w:val="362FD215"/>
    <w:rsid w:val="36414D9C"/>
    <w:rsid w:val="36468EA7"/>
    <w:rsid w:val="365510AB"/>
    <w:rsid w:val="3656BB06"/>
    <w:rsid w:val="36587EFB"/>
    <w:rsid w:val="36779D69"/>
    <w:rsid w:val="36B0C4F9"/>
    <w:rsid w:val="36C63BD8"/>
    <w:rsid w:val="36C6678F"/>
    <w:rsid w:val="36C67E02"/>
    <w:rsid w:val="36E33AE2"/>
    <w:rsid w:val="36F38DA3"/>
    <w:rsid w:val="36FB8171"/>
    <w:rsid w:val="37026216"/>
    <w:rsid w:val="37039A1A"/>
    <w:rsid w:val="3726D6F0"/>
    <w:rsid w:val="3734226E"/>
    <w:rsid w:val="37352845"/>
    <w:rsid w:val="3749A8C0"/>
    <w:rsid w:val="3751B126"/>
    <w:rsid w:val="3755DDC8"/>
    <w:rsid w:val="375F0DB7"/>
    <w:rsid w:val="37600B6D"/>
    <w:rsid w:val="37634DF4"/>
    <w:rsid w:val="3786449B"/>
    <w:rsid w:val="37A6FC16"/>
    <w:rsid w:val="37B1E305"/>
    <w:rsid w:val="37E90687"/>
    <w:rsid w:val="38035035"/>
    <w:rsid w:val="38054447"/>
    <w:rsid w:val="380C8AC5"/>
    <w:rsid w:val="380FC588"/>
    <w:rsid w:val="3812149A"/>
    <w:rsid w:val="381CA2F7"/>
    <w:rsid w:val="381F9F1B"/>
    <w:rsid w:val="3829EECF"/>
    <w:rsid w:val="38391043"/>
    <w:rsid w:val="383A7AF5"/>
    <w:rsid w:val="3852D30E"/>
    <w:rsid w:val="38565FFF"/>
    <w:rsid w:val="385BE8CE"/>
    <w:rsid w:val="3864B9EB"/>
    <w:rsid w:val="388B34A1"/>
    <w:rsid w:val="388C2A1A"/>
    <w:rsid w:val="38AA2F87"/>
    <w:rsid w:val="38B62949"/>
    <w:rsid w:val="38D46F59"/>
    <w:rsid w:val="38D6CE81"/>
    <w:rsid w:val="38D9D5B0"/>
    <w:rsid w:val="38DDB528"/>
    <w:rsid w:val="38DFC6C2"/>
    <w:rsid w:val="38DFF33D"/>
    <w:rsid w:val="38E5EE91"/>
    <w:rsid w:val="3912663C"/>
    <w:rsid w:val="39129FA8"/>
    <w:rsid w:val="3913B00E"/>
    <w:rsid w:val="391CEDA7"/>
    <w:rsid w:val="392FE921"/>
    <w:rsid w:val="393C68FE"/>
    <w:rsid w:val="393EF073"/>
    <w:rsid w:val="3946660E"/>
    <w:rsid w:val="39724304"/>
    <w:rsid w:val="39896CCA"/>
    <w:rsid w:val="398C2432"/>
    <w:rsid w:val="3999EF58"/>
    <w:rsid w:val="39C07A0D"/>
    <w:rsid w:val="39C0BC7A"/>
    <w:rsid w:val="39D41778"/>
    <w:rsid w:val="39D7AABA"/>
    <w:rsid w:val="39E5BDC1"/>
    <w:rsid w:val="39F29C67"/>
    <w:rsid w:val="39F8D325"/>
    <w:rsid w:val="3A201F57"/>
    <w:rsid w:val="3A3F9B53"/>
    <w:rsid w:val="3A4970FB"/>
    <w:rsid w:val="3A4FAD38"/>
    <w:rsid w:val="3A5F68CA"/>
    <w:rsid w:val="3A64703F"/>
    <w:rsid w:val="3A814A37"/>
    <w:rsid w:val="3A826BED"/>
    <w:rsid w:val="3AB58A24"/>
    <w:rsid w:val="3ABD1401"/>
    <w:rsid w:val="3ABE0A69"/>
    <w:rsid w:val="3AC71F18"/>
    <w:rsid w:val="3ACB3DF1"/>
    <w:rsid w:val="3ACB774B"/>
    <w:rsid w:val="3ACD25AE"/>
    <w:rsid w:val="3ACDA096"/>
    <w:rsid w:val="3ACDAE38"/>
    <w:rsid w:val="3AD6708D"/>
    <w:rsid w:val="3AF4098A"/>
    <w:rsid w:val="3B16D86F"/>
    <w:rsid w:val="3B1E4B65"/>
    <w:rsid w:val="3B21D25F"/>
    <w:rsid w:val="3B2BA684"/>
    <w:rsid w:val="3B8338B9"/>
    <w:rsid w:val="3B8DE6CF"/>
    <w:rsid w:val="3B94C5D4"/>
    <w:rsid w:val="3BBDF121"/>
    <w:rsid w:val="3BC9BE2C"/>
    <w:rsid w:val="3BCFA613"/>
    <w:rsid w:val="3BE4888B"/>
    <w:rsid w:val="3C0EA753"/>
    <w:rsid w:val="3C3FE883"/>
    <w:rsid w:val="3C42D63F"/>
    <w:rsid w:val="3C73343F"/>
    <w:rsid w:val="3C7341B5"/>
    <w:rsid w:val="3C7B6A11"/>
    <w:rsid w:val="3C85E707"/>
    <w:rsid w:val="3C8E0F23"/>
    <w:rsid w:val="3C983560"/>
    <w:rsid w:val="3CA8DC88"/>
    <w:rsid w:val="3CB0B805"/>
    <w:rsid w:val="3CB4D017"/>
    <w:rsid w:val="3CBBC07F"/>
    <w:rsid w:val="3CD3410A"/>
    <w:rsid w:val="3CD4BDDD"/>
    <w:rsid w:val="3CD68D0C"/>
    <w:rsid w:val="3CDD6B14"/>
    <w:rsid w:val="3CF18E87"/>
    <w:rsid w:val="3CF3975E"/>
    <w:rsid w:val="3CF754A6"/>
    <w:rsid w:val="3D0240DC"/>
    <w:rsid w:val="3D1AC695"/>
    <w:rsid w:val="3D4AE179"/>
    <w:rsid w:val="3D600648"/>
    <w:rsid w:val="3D86993B"/>
    <w:rsid w:val="3D951E51"/>
    <w:rsid w:val="3DA1AEFC"/>
    <w:rsid w:val="3DC10F8E"/>
    <w:rsid w:val="3DD70D15"/>
    <w:rsid w:val="3DDF274F"/>
    <w:rsid w:val="3DE938FE"/>
    <w:rsid w:val="3DF69335"/>
    <w:rsid w:val="3E064D75"/>
    <w:rsid w:val="3E4C3C01"/>
    <w:rsid w:val="3E4C7621"/>
    <w:rsid w:val="3E51D70D"/>
    <w:rsid w:val="3E84C952"/>
    <w:rsid w:val="3E85C278"/>
    <w:rsid w:val="3EBF23E1"/>
    <w:rsid w:val="3ED38BC1"/>
    <w:rsid w:val="3EF331A0"/>
    <w:rsid w:val="3F0A14FB"/>
    <w:rsid w:val="3F17E443"/>
    <w:rsid w:val="3F1C1B8D"/>
    <w:rsid w:val="3F344AAE"/>
    <w:rsid w:val="3F460CE1"/>
    <w:rsid w:val="3F54FAB6"/>
    <w:rsid w:val="3F73EC15"/>
    <w:rsid w:val="3F86C664"/>
    <w:rsid w:val="3F96DD2F"/>
    <w:rsid w:val="3FA611F2"/>
    <w:rsid w:val="3FCEB2EC"/>
    <w:rsid w:val="3FD31EB3"/>
    <w:rsid w:val="3FDD730E"/>
    <w:rsid w:val="3FE46A30"/>
    <w:rsid w:val="3FE48922"/>
    <w:rsid w:val="400D1D8F"/>
    <w:rsid w:val="400FA60D"/>
    <w:rsid w:val="4023B5D5"/>
    <w:rsid w:val="402A70F9"/>
    <w:rsid w:val="4040F4AE"/>
    <w:rsid w:val="404606EC"/>
    <w:rsid w:val="4046BE5C"/>
    <w:rsid w:val="404D9AA3"/>
    <w:rsid w:val="4052B27C"/>
    <w:rsid w:val="405E4870"/>
    <w:rsid w:val="40875D5F"/>
    <w:rsid w:val="40B09CA1"/>
    <w:rsid w:val="40DDB5E3"/>
    <w:rsid w:val="40F7A7D1"/>
    <w:rsid w:val="412307E6"/>
    <w:rsid w:val="41293065"/>
    <w:rsid w:val="412A3E4E"/>
    <w:rsid w:val="412E3BA9"/>
    <w:rsid w:val="413888F5"/>
    <w:rsid w:val="413FBB7B"/>
    <w:rsid w:val="4144E526"/>
    <w:rsid w:val="41638F3B"/>
    <w:rsid w:val="4187C5DD"/>
    <w:rsid w:val="41905B8E"/>
    <w:rsid w:val="4197D8A5"/>
    <w:rsid w:val="4199B960"/>
    <w:rsid w:val="41A02E1B"/>
    <w:rsid w:val="41C26324"/>
    <w:rsid w:val="41CB9969"/>
    <w:rsid w:val="41CBE0BD"/>
    <w:rsid w:val="41D1BC3C"/>
    <w:rsid w:val="41D4BEEB"/>
    <w:rsid w:val="41D4FF5D"/>
    <w:rsid w:val="41DE8AC4"/>
    <w:rsid w:val="41E4A281"/>
    <w:rsid w:val="41F8DFEC"/>
    <w:rsid w:val="41FB7AC4"/>
    <w:rsid w:val="421FC5FF"/>
    <w:rsid w:val="4229A888"/>
    <w:rsid w:val="422DFB71"/>
    <w:rsid w:val="422EFD8A"/>
    <w:rsid w:val="422FF17B"/>
    <w:rsid w:val="423F7E8D"/>
    <w:rsid w:val="425C6826"/>
    <w:rsid w:val="4260CAB2"/>
    <w:rsid w:val="4276DB46"/>
    <w:rsid w:val="427A7D71"/>
    <w:rsid w:val="427D47C1"/>
    <w:rsid w:val="4285D9D8"/>
    <w:rsid w:val="429BBDBC"/>
    <w:rsid w:val="42B084EC"/>
    <w:rsid w:val="42B446C7"/>
    <w:rsid w:val="42B5AA63"/>
    <w:rsid w:val="42B72F33"/>
    <w:rsid w:val="42BFA8E4"/>
    <w:rsid w:val="42CE7F08"/>
    <w:rsid w:val="42DE7D01"/>
    <w:rsid w:val="42E8ECAB"/>
    <w:rsid w:val="42F8D2C4"/>
    <w:rsid w:val="42FFCC1F"/>
    <w:rsid w:val="4312114D"/>
    <w:rsid w:val="43146375"/>
    <w:rsid w:val="43266F90"/>
    <w:rsid w:val="4346F3D4"/>
    <w:rsid w:val="43476B83"/>
    <w:rsid w:val="4356F2CE"/>
    <w:rsid w:val="437E77DC"/>
    <w:rsid w:val="4382C771"/>
    <w:rsid w:val="43832C80"/>
    <w:rsid w:val="43C96F44"/>
    <w:rsid w:val="4411ADEF"/>
    <w:rsid w:val="442F03F6"/>
    <w:rsid w:val="4432F36E"/>
    <w:rsid w:val="4435BB45"/>
    <w:rsid w:val="4448AB75"/>
    <w:rsid w:val="445791E9"/>
    <w:rsid w:val="445BD6DF"/>
    <w:rsid w:val="44645C2D"/>
    <w:rsid w:val="44799F72"/>
    <w:rsid w:val="447DEAB7"/>
    <w:rsid w:val="448B6082"/>
    <w:rsid w:val="44A2AD36"/>
    <w:rsid w:val="44AB4B70"/>
    <w:rsid w:val="44BC1A9C"/>
    <w:rsid w:val="44BD5FF7"/>
    <w:rsid w:val="44BE08C2"/>
    <w:rsid w:val="44CB7A3D"/>
    <w:rsid w:val="44D7CF30"/>
    <w:rsid w:val="45134B35"/>
    <w:rsid w:val="4516BF8F"/>
    <w:rsid w:val="4524A91B"/>
    <w:rsid w:val="4532CD4F"/>
    <w:rsid w:val="45375FE7"/>
    <w:rsid w:val="4538E36E"/>
    <w:rsid w:val="4547E790"/>
    <w:rsid w:val="4569CA0C"/>
    <w:rsid w:val="457464AA"/>
    <w:rsid w:val="457BEA4F"/>
    <w:rsid w:val="4583EFA1"/>
    <w:rsid w:val="458FB339"/>
    <w:rsid w:val="45AAF6EE"/>
    <w:rsid w:val="45AE059D"/>
    <w:rsid w:val="45B21029"/>
    <w:rsid w:val="45B3DCCF"/>
    <w:rsid w:val="45BDB529"/>
    <w:rsid w:val="45D071E0"/>
    <w:rsid w:val="45D1A92E"/>
    <w:rsid w:val="45E88EB0"/>
    <w:rsid w:val="45EFA97E"/>
    <w:rsid w:val="4607FFF0"/>
    <w:rsid w:val="46081274"/>
    <w:rsid w:val="4621D5D9"/>
    <w:rsid w:val="462BEDDC"/>
    <w:rsid w:val="462E5013"/>
    <w:rsid w:val="463EB7B9"/>
    <w:rsid w:val="465E2A21"/>
    <w:rsid w:val="466F5326"/>
    <w:rsid w:val="46706704"/>
    <w:rsid w:val="46A0EFD2"/>
    <w:rsid w:val="46A8C713"/>
    <w:rsid w:val="46B0B29B"/>
    <w:rsid w:val="46B5A718"/>
    <w:rsid w:val="46B605B6"/>
    <w:rsid w:val="46C2761E"/>
    <w:rsid w:val="46CA9240"/>
    <w:rsid w:val="46D13A14"/>
    <w:rsid w:val="46D7A3AD"/>
    <w:rsid w:val="46D90F54"/>
    <w:rsid w:val="46EB80A3"/>
    <w:rsid w:val="46F1C353"/>
    <w:rsid w:val="4713523E"/>
    <w:rsid w:val="471C5915"/>
    <w:rsid w:val="4724B3C6"/>
    <w:rsid w:val="4743A518"/>
    <w:rsid w:val="4747C89B"/>
    <w:rsid w:val="474BB7D5"/>
    <w:rsid w:val="476EFBAA"/>
    <w:rsid w:val="477FA862"/>
    <w:rsid w:val="478286E5"/>
    <w:rsid w:val="478F5BF3"/>
    <w:rsid w:val="478FF870"/>
    <w:rsid w:val="479C9181"/>
    <w:rsid w:val="47A275BF"/>
    <w:rsid w:val="47BFE9A5"/>
    <w:rsid w:val="47D69048"/>
    <w:rsid w:val="47DC8B9F"/>
    <w:rsid w:val="47FFC321"/>
    <w:rsid w:val="48047DC9"/>
    <w:rsid w:val="480D5834"/>
    <w:rsid w:val="4813685B"/>
    <w:rsid w:val="481A56F6"/>
    <w:rsid w:val="482AF83C"/>
    <w:rsid w:val="482CDCD2"/>
    <w:rsid w:val="4836892C"/>
    <w:rsid w:val="4840164A"/>
    <w:rsid w:val="484132B3"/>
    <w:rsid w:val="48544EC4"/>
    <w:rsid w:val="48680CF2"/>
    <w:rsid w:val="486864DE"/>
    <w:rsid w:val="488E840A"/>
    <w:rsid w:val="48B7C207"/>
    <w:rsid w:val="48B8C79F"/>
    <w:rsid w:val="48C2170E"/>
    <w:rsid w:val="48C838F0"/>
    <w:rsid w:val="49141A02"/>
    <w:rsid w:val="491F2244"/>
    <w:rsid w:val="4927924B"/>
    <w:rsid w:val="492CC10B"/>
    <w:rsid w:val="496988C7"/>
    <w:rsid w:val="496C02F2"/>
    <w:rsid w:val="49721B2F"/>
    <w:rsid w:val="4979439B"/>
    <w:rsid w:val="4991ABCE"/>
    <w:rsid w:val="49BD69DE"/>
    <w:rsid w:val="49BF87D0"/>
    <w:rsid w:val="49D07B3C"/>
    <w:rsid w:val="49DA49C4"/>
    <w:rsid w:val="49FF865C"/>
    <w:rsid w:val="4A00C67A"/>
    <w:rsid w:val="4A1FDCFC"/>
    <w:rsid w:val="4A236979"/>
    <w:rsid w:val="4A24288A"/>
    <w:rsid w:val="4A29D441"/>
    <w:rsid w:val="4A2F1217"/>
    <w:rsid w:val="4A3A05D1"/>
    <w:rsid w:val="4A6173C7"/>
    <w:rsid w:val="4A67942E"/>
    <w:rsid w:val="4A690115"/>
    <w:rsid w:val="4A8500CF"/>
    <w:rsid w:val="4AA9491D"/>
    <w:rsid w:val="4AB63797"/>
    <w:rsid w:val="4ABC94FD"/>
    <w:rsid w:val="4AD1465C"/>
    <w:rsid w:val="4AD2E0A6"/>
    <w:rsid w:val="4AE241B4"/>
    <w:rsid w:val="4B12F50A"/>
    <w:rsid w:val="4B19DF86"/>
    <w:rsid w:val="4B352870"/>
    <w:rsid w:val="4B392BE7"/>
    <w:rsid w:val="4B4FAFCE"/>
    <w:rsid w:val="4B71E241"/>
    <w:rsid w:val="4B72DC9E"/>
    <w:rsid w:val="4BA06304"/>
    <w:rsid w:val="4BB54B4E"/>
    <w:rsid w:val="4BCFAE69"/>
    <w:rsid w:val="4BD24E03"/>
    <w:rsid w:val="4BD7532D"/>
    <w:rsid w:val="4BEB0DFA"/>
    <w:rsid w:val="4BEC7D4A"/>
    <w:rsid w:val="4C150190"/>
    <w:rsid w:val="4C16AD90"/>
    <w:rsid w:val="4C278E5A"/>
    <w:rsid w:val="4C3C95BE"/>
    <w:rsid w:val="4C6CF9E6"/>
    <w:rsid w:val="4C71DD7A"/>
    <w:rsid w:val="4C7A0E72"/>
    <w:rsid w:val="4C827294"/>
    <w:rsid w:val="4C8FAA23"/>
    <w:rsid w:val="4C924D21"/>
    <w:rsid w:val="4C99E750"/>
    <w:rsid w:val="4C9AEB47"/>
    <w:rsid w:val="4CB4A0A9"/>
    <w:rsid w:val="4CC408E1"/>
    <w:rsid w:val="4CF48DF6"/>
    <w:rsid w:val="4CF78385"/>
    <w:rsid w:val="4CFEF9B6"/>
    <w:rsid w:val="4D068490"/>
    <w:rsid w:val="4D0ADF3E"/>
    <w:rsid w:val="4D0C3E24"/>
    <w:rsid w:val="4D40666A"/>
    <w:rsid w:val="4D49B269"/>
    <w:rsid w:val="4D4ACCF2"/>
    <w:rsid w:val="4D4B0172"/>
    <w:rsid w:val="4D4F1701"/>
    <w:rsid w:val="4D77753B"/>
    <w:rsid w:val="4D8C9463"/>
    <w:rsid w:val="4D8E0711"/>
    <w:rsid w:val="4DC9578C"/>
    <w:rsid w:val="4DDAE465"/>
    <w:rsid w:val="4E01FF7D"/>
    <w:rsid w:val="4E3C5188"/>
    <w:rsid w:val="4E3C99E6"/>
    <w:rsid w:val="4E6AD3E4"/>
    <w:rsid w:val="4E8635EB"/>
    <w:rsid w:val="4E928281"/>
    <w:rsid w:val="4EE11BA1"/>
    <w:rsid w:val="4EEDCCD7"/>
    <w:rsid w:val="4EEE0317"/>
    <w:rsid w:val="4F093B05"/>
    <w:rsid w:val="4F124A3A"/>
    <w:rsid w:val="4F258C0F"/>
    <w:rsid w:val="4F27BCB5"/>
    <w:rsid w:val="4F27FC30"/>
    <w:rsid w:val="4F28D733"/>
    <w:rsid w:val="4F2EE994"/>
    <w:rsid w:val="4F3947DF"/>
    <w:rsid w:val="4F4E660B"/>
    <w:rsid w:val="4F581885"/>
    <w:rsid w:val="4F5A8E45"/>
    <w:rsid w:val="4F7F412E"/>
    <w:rsid w:val="4F999466"/>
    <w:rsid w:val="4FB01E83"/>
    <w:rsid w:val="4FC30BF0"/>
    <w:rsid w:val="4FD80104"/>
    <w:rsid w:val="4FE202BD"/>
    <w:rsid w:val="4FE720C8"/>
    <w:rsid w:val="502C489A"/>
    <w:rsid w:val="502CA718"/>
    <w:rsid w:val="502FE8D4"/>
    <w:rsid w:val="5036F28F"/>
    <w:rsid w:val="503B6EE6"/>
    <w:rsid w:val="505BEF66"/>
    <w:rsid w:val="5063F4AF"/>
    <w:rsid w:val="5070CC27"/>
    <w:rsid w:val="5079E212"/>
    <w:rsid w:val="507B9E15"/>
    <w:rsid w:val="509E983E"/>
    <w:rsid w:val="50AA8887"/>
    <w:rsid w:val="50BD6974"/>
    <w:rsid w:val="50CE8B7A"/>
    <w:rsid w:val="510067AD"/>
    <w:rsid w:val="510392F5"/>
    <w:rsid w:val="510D8525"/>
    <w:rsid w:val="5114A12B"/>
    <w:rsid w:val="512F5069"/>
    <w:rsid w:val="51440DAD"/>
    <w:rsid w:val="5167A930"/>
    <w:rsid w:val="5185B59A"/>
    <w:rsid w:val="51A6BF71"/>
    <w:rsid w:val="51DBB42F"/>
    <w:rsid w:val="51E69F54"/>
    <w:rsid w:val="51ED4948"/>
    <w:rsid w:val="51EDE82F"/>
    <w:rsid w:val="51EEA687"/>
    <w:rsid w:val="51EF05A1"/>
    <w:rsid w:val="51F3C12F"/>
    <w:rsid w:val="52072C09"/>
    <w:rsid w:val="52126CF8"/>
    <w:rsid w:val="522A45E6"/>
    <w:rsid w:val="52385901"/>
    <w:rsid w:val="52566BD9"/>
    <w:rsid w:val="525F259F"/>
    <w:rsid w:val="526C9B3A"/>
    <w:rsid w:val="5299BAAE"/>
    <w:rsid w:val="529D11BE"/>
    <w:rsid w:val="52A1487E"/>
    <w:rsid w:val="52B1CC03"/>
    <w:rsid w:val="52DAFE86"/>
    <w:rsid w:val="52DC6C08"/>
    <w:rsid w:val="52E652CF"/>
    <w:rsid w:val="52F98585"/>
    <w:rsid w:val="52FF0412"/>
    <w:rsid w:val="530E6B10"/>
    <w:rsid w:val="5317C7AB"/>
    <w:rsid w:val="531B566D"/>
    <w:rsid w:val="53260731"/>
    <w:rsid w:val="53306FC1"/>
    <w:rsid w:val="535B22B7"/>
    <w:rsid w:val="536258B2"/>
    <w:rsid w:val="5371E7F6"/>
    <w:rsid w:val="53736C19"/>
    <w:rsid w:val="5381373D"/>
    <w:rsid w:val="538BA27E"/>
    <w:rsid w:val="538F9162"/>
    <w:rsid w:val="539B51D7"/>
    <w:rsid w:val="539E1D08"/>
    <w:rsid w:val="53A8A418"/>
    <w:rsid w:val="53C078F5"/>
    <w:rsid w:val="53E3A704"/>
    <w:rsid w:val="53EE5B39"/>
    <w:rsid w:val="53F16DA7"/>
    <w:rsid w:val="53FDFCD6"/>
    <w:rsid w:val="5404D74A"/>
    <w:rsid w:val="5409B71A"/>
    <w:rsid w:val="542832BB"/>
    <w:rsid w:val="54364133"/>
    <w:rsid w:val="543DCF9C"/>
    <w:rsid w:val="544EDFE8"/>
    <w:rsid w:val="54617AB0"/>
    <w:rsid w:val="54677297"/>
    <w:rsid w:val="5471A202"/>
    <w:rsid w:val="54C6E096"/>
    <w:rsid w:val="54D70712"/>
    <w:rsid w:val="54E94A97"/>
    <w:rsid w:val="54EA1905"/>
    <w:rsid w:val="54ECBB03"/>
    <w:rsid w:val="54EE2797"/>
    <w:rsid w:val="54F2186F"/>
    <w:rsid w:val="54F7F834"/>
    <w:rsid w:val="5505E8FF"/>
    <w:rsid w:val="55088C6A"/>
    <w:rsid w:val="550C205E"/>
    <w:rsid w:val="552D4F16"/>
    <w:rsid w:val="55317E33"/>
    <w:rsid w:val="55379EA1"/>
    <w:rsid w:val="553DC6B2"/>
    <w:rsid w:val="554BBE49"/>
    <w:rsid w:val="5551DFC4"/>
    <w:rsid w:val="555585A5"/>
    <w:rsid w:val="55883AC4"/>
    <w:rsid w:val="559C3658"/>
    <w:rsid w:val="55F27164"/>
    <w:rsid w:val="55F3FDF2"/>
    <w:rsid w:val="561DE0E3"/>
    <w:rsid w:val="5638A5CF"/>
    <w:rsid w:val="56753959"/>
    <w:rsid w:val="56798577"/>
    <w:rsid w:val="567D9042"/>
    <w:rsid w:val="56816631"/>
    <w:rsid w:val="56C4C3E8"/>
    <w:rsid w:val="56CDC3BE"/>
    <w:rsid w:val="56E2AD18"/>
    <w:rsid w:val="56F9A3B0"/>
    <w:rsid w:val="5700F1EA"/>
    <w:rsid w:val="5740508C"/>
    <w:rsid w:val="5764B9F9"/>
    <w:rsid w:val="57941EC4"/>
    <w:rsid w:val="57A04C05"/>
    <w:rsid w:val="57ABBEFA"/>
    <w:rsid w:val="57B77781"/>
    <w:rsid w:val="57BB4294"/>
    <w:rsid w:val="57C7C2CB"/>
    <w:rsid w:val="57F0216A"/>
    <w:rsid w:val="57F57A5C"/>
    <w:rsid w:val="57FC7002"/>
    <w:rsid w:val="5831C1AD"/>
    <w:rsid w:val="584062CC"/>
    <w:rsid w:val="584E9191"/>
    <w:rsid w:val="5859733F"/>
    <w:rsid w:val="587C4D38"/>
    <w:rsid w:val="587DD305"/>
    <w:rsid w:val="5899418B"/>
    <w:rsid w:val="589EF99B"/>
    <w:rsid w:val="589F62B2"/>
    <w:rsid w:val="58B46207"/>
    <w:rsid w:val="58B8824B"/>
    <w:rsid w:val="58BF6170"/>
    <w:rsid w:val="58CEC036"/>
    <w:rsid w:val="58DD0613"/>
    <w:rsid w:val="58FAD762"/>
    <w:rsid w:val="590B137A"/>
    <w:rsid w:val="5915C527"/>
    <w:rsid w:val="591B6235"/>
    <w:rsid w:val="5920F6CE"/>
    <w:rsid w:val="594467FC"/>
    <w:rsid w:val="595C06DB"/>
    <w:rsid w:val="595EA18C"/>
    <w:rsid w:val="596BDD79"/>
    <w:rsid w:val="596E9A08"/>
    <w:rsid w:val="5971F7C1"/>
    <w:rsid w:val="5987DFBD"/>
    <w:rsid w:val="599D37F9"/>
    <w:rsid w:val="59A0057A"/>
    <w:rsid w:val="59C0DDE6"/>
    <w:rsid w:val="59EB9B7D"/>
    <w:rsid w:val="5A030550"/>
    <w:rsid w:val="5A09E1C5"/>
    <w:rsid w:val="5A11D2EE"/>
    <w:rsid w:val="5A18B0FB"/>
    <w:rsid w:val="5A1F4C15"/>
    <w:rsid w:val="5A30162E"/>
    <w:rsid w:val="5A669F0D"/>
    <w:rsid w:val="5A769D7A"/>
    <w:rsid w:val="5A7FCA44"/>
    <w:rsid w:val="5A84D708"/>
    <w:rsid w:val="5A8ABDCD"/>
    <w:rsid w:val="5A972E30"/>
    <w:rsid w:val="5ACCEDC7"/>
    <w:rsid w:val="5ACF3727"/>
    <w:rsid w:val="5AF168A4"/>
    <w:rsid w:val="5AF9DFD5"/>
    <w:rsid w:val="5AFA2AC6"/>
    <w:rsid w:val="5B0AF22C"/>
    <w:rsid w:val="5B0EA6AC"/>
    <w:rsid w:val="5B40A0AE"/>
    <w:rsid w:val="5B423730"/>
    <w:rsid w:val="5B4F43B0"/>
    <w:rsid w:val="5B54297C"/>
    <w:rsid w:val="5B6EEF3F"/>
    <w:rsid w:val="5B762722"/>
    <w:rsid w:val="5B7ED818"/>
    <w:rsid w:val="5B903A10"/>
    <w:rsid w:val="5B9518B8"/>
    <w:rsid w:val="5BAD244C"/>
    <w:rsid w:val="5BB0AB32"/>
    <w:rsid w:val="5BB1BDB1"/>
    <w:rsid w:val="5BB878DB"/>
    <w:rsid w:val="5BBBAE1D"/>
    <w:rsid w:val="5BD8EC69"/>
    <w:rsid w:val="5C4797B4"/>
    <w:rsid w:val="5C51E85D"/>
    <w:rsid w:val="5C68E0BC"/>
    <w:rsid w:val="5C6D8462"/>
    <w:rsid w:val="5C7701EE"/>
    <w:rsid w:val="5C80563D"/>
    <w:rsid w:val="5C896794"/>
    <w:rsid w:val="5CA5CBFE"/>
    <w:rsid w:val="5CABA31B"/>
    <w:rsid w:val="5CB07259"/>
    <w:rsid w:val="5CB0AAB4"/>
    <w:rsid w:val="5CBD4D12"/>
    <w:rsid w:val="5CC2CED1"/>
    <w:rsid w:val="5CC7E919"/>
    <w:rsid w:val="5CF0DE6E"/>
    <w:rsid w:val="5CF668DC"/>
    <w:rsid w:val="5D00C1B9"/>
    <w:rsid w:val="5D0712E1"/>
    <w:rsid w:val="5D0EE2C3"/>
    <w:rsid w:val="5D15005D"/>
    <w:rsid w:val="5D158D4F"/>
    <w:rsid w:val="5D2C0661"/>
    <w:rsid w:val="5D327896"/>
    <w:rsid w:val="5D3BB827"/>
    <w:rsid w:val="5D3DCBB9"/>
    <w:rsid w:val="5D535C81"/>
    <w:rsid w:val="5D66486D"/>
    <w:rsid w:val="5D6CFADC"/>
    <w:rsid w:val="5D9D21F1"/>
    <w:rsid w:val="5DA8289A"/>
    <w:rsid w:val="5DC87F6F"/>
    <w:rsid w:val="5DCDB00E"/>
    <w:rsid w:val="5DE45ADD"/>
    <w:rsid w:val="5DF509CF"/>
    <w:rsid w:val="5E233805"/>
    <w:rsid w:val="5E2D6EEB"/>
    <w:rsid w:val="5E2FAC10"/>
    <w:rsid w:val="5E3810FC"/>
    <w:rsid w:val="5E4CED9E"/>
    <w:rsid w:val="5E924512"/>
    <w:rsid w:val="5EABEBB4"/>
    <w:rsid w:val="5EE1378E"/>
    <w:rsid w:val="5EE328D4"/>
    <w:rsid w:val="5EE7D24A"/>
    <w:rsid w:val="5F1FA5B5"/>
    <w:rsid w:val="5F2AC337"/>
    <w:rsid w:val="5F366E47"/>
    <w:rsid w:val="5F8F76FC"/>
    <w:rsid w:val="5F99E91F"/>
    <w:rsid w:val="5F9E22A1"/>
    <w:rsid w:val="5FA39C25"/>
    <w:rsid w:val="5FB2F2E7"/>
    <w:rsid w:val="5FD191BD"/>
    <w:rsid w:val="5FD4053F"/>
    <w:rsid w:val="5FD67226"/>
    <w:rsid w:val="5FDBD9A2"/>
    <w:rsid w:val="5FFCABEF"/>
    <w:rsid w:val="5FFDDAFD"/>
    <w:rsid w:val="6003DE11"/>
    <w:rsid w:val="60041CC7"/>
    <w:rsid w:val="60092423"/>
    <w:rsid w:val="601BDF73"/>
    <w:rsid w:val="60277684"/>
    <w:rsid w:val="60496B7E"/>
    <w:rsid w:val="6052E636"/>
    <w:rsid w:val="60561CC9"/>
    <w:rsid w:val="6074471B"/>
    <w:rsid w:val="60873838"/>
    <w:rsid w:val="60A84E9F"/>
    <w:rsid w:val="60AE188B"/>
    <w:rsid w:val="60D6ABF7"/>
    <w:rsid w:val="60ED7CD5"/>
    <w:rsid w:val="60F29C9D"/>
    <w:rsid w:val="60F30E34"/>
    <w:rsid w:val="60FD382B"/>
    <w:rsid w:val="611BC860"/>
    <w:rsid w:val="611EC1CE"/>
    <w:rsid w:val="612335F2"/>
    <w:rsid w:val="614C68E6"/>
    <w:rsid w:val="61585AA1"/>
    <w:rsid w:val="618A52CF"/>
    <w:rsid w:val="61AD8EAE"/>
    <w:rsid w:val="61B36819"/>
    <w:rsid w:val="61C10FF1"/>
    <w:rsid w:val="61C2C51F"/>
    <w:rsid w:val="61C5E83C"/>
    <w:rsid w:val="61C7D07B"/>
    <w:rsid w:val="61E9A561"/>
    <w:rsid w:val="61FA869C"/>
    <w:rsid w:val="61FF101B"/>
    <w:rsid w:val="62028BC9"/>
    <w:rsid w:val="6208FC82"/>
    <w:rsid w:val="620A781C"/>
    <w:rsid w:val="621B8A80"/>
    <w:rsid w:val="6228E8A2"/>
    <w:rsid w:val="623D1B31"/>
    <w:rsid w:val="62414688"/>
    <w:rsid w:val="624B37E2"/>
    <w:rsid w:val="624E9AF6"/>
    <w:rsid w:val="6276CFD6"/>
    <w:rsid w:val="627E1F2D"/>
    <w:rsid w:val="628BEEFC"/>
    <w:rsid w:val="62C9972B"/>
    <w:rsid w:val="62D91969"/>
    <w:rsid w:val="630EE1C9"/>
    <w:rsid w:val="6337B4AE"/>
    <w:rsid w:val="6355419E"/>
    <w:rsid w:val="636172B7"/>
    <w:rsid w:val="6361A183"/>
    <w:rsid w:val="6378B08B"/>
    <w:rsid w:val="63904C68"/>
    <w:rsid w:val="6392D4F7"/>
    <w:rsid w:val="6392F1EC"/>
    <w:rsid w:val="639B8007"/>
    <w:rsid w:val="63BAA36D"/>
    <w:rsid w:val="63DA7C16"/>
    <w:rsid w:val="63EF9D08"/>
    <w:rsid w:val="646452C2"/>
    <w:rsid w:val="646A942B"/>
    <w:rsid w:val="646DD7B6"/>
    <w:rsid w:val="647EF39F"/>
    <w:rsid w:val="64897165"/>
    <w:rsid w:val="6496A433"/>
    <w:rsid w:val="64B1BF13"/>
    <w:rsid w:val="64B3ABDB"/>
    <w:rsid w:val="64C63D3E"/>
    <w:rsid w:val="64CF1649"/>
    <w:rsid w:val="64E5BBD1"/>
    <w:rsid w:val="64FDFE55"/>
    <w:rsid w:val="650E07A9"/>
    <w:rsid w:val="652882FC"/>
    <w:rsid w:val="6540F9A3"/>
    <w:rsid w:val="655B8E19"/>
    <w:rsid w:val="656816B7"/>
    <w:rsid w:val="656CD24D"/>
    <w:rsid w:val="65782905"/>
    <w:rsid w:val="6585BDB7"/>
    <w:rsid w:val="65896F00"/>
    <w:rsid w:val="65B84109"/>
    <w:rsid w:val="65C85CB1"/>
    <w:rsid w:val="65CCE5D3"/>
    <w:rsid w:val="65CE62EE"/>
    <w:rsid w:val="65F27F79"/>
    <w:rsid w:val="66037E1A"/>
    <w:rsid w:val="661E1E22"/>
    <w:rsid w:val="6637DD7B"/>
    <w:rsid w:val="6642DEC9"/>
    <w:rsid w:val="66433A0A"/>
    <w:rsid w:val="6644F140"/>
    <w:rsid w:val="664E1169"/>
    <w:rsid w:val="66551370"/>
    <w:rsid w:val="665CD47D"/>
    <w:rsid w:val="666B7085"/>
    <w:rsid w:val="66705300"/>
    <w:rsid w:val="66730045"/>
    <w:rsid w:val="6673714D"/>
    <w:rsid w:val="667716B7"/>
    <w:rsid w:val="667D03B1"/>
    <w:rsid w:val="668046AE"/>
    <w:rsid w:val="668D3035"/>
    <w:rsid w:val="66A5ED39"/>
    <w:rsid w:val="66A6A4FB"/>
    <w:rsid w:val="66B4D787"/>
    <w:rsid w:val="66DF8540"/>
    <w:rsid w:val="66E0B5DB"/>
    <w:rsid w:val="671C7380"/>
    <w:rsid w:val="6741A378"/>
    <w:rsid w:val="6753A3CC"/>
    <w:rsid w:val="675E7681"/>
    <w:rsid w:val="675EEC43"/>
    <w:rsid w:val="67723B5C"/>
    <w:rsid w:val="678E18B8"/>
    <w:rsid w:val="6790D7FE"/>
    <w:rsid w:val="67976099"/>
    <w:rsid w:val="67A0A5D3"/>
    <w:rsid w:val="67B8C8E5"/>
    <w:rsid w:val="67D805B0"/>
    <w:rsid w:val="67E091A7"/>
    <w:rsid w:val="67E76CF8"/>
    <w:rsid w:val="67F18897"/>
    <w:rsid w:val="67F5DF3F"/>
    <w:rsid w:val="68058C24"/>
    <w:rsid w:val="6814A4AF"/>
    <w:rsid w:val="681538A2"/>
    <w:rsid w:val="681E9CDB"/>
    <w:rsid w:val="686160CA"/>
    <w:rsid w:val="686AA8BB"/>
    <w:rsid w:val="689F11BF"/>
    <w:rsid w:val="689F31B2"/>
    <w:rsid w:val="68A8A222"/>
    <w:rsid w:val="68AFFF58"/>
    <w:rsid w:val="68B4DECF"/>
    <w:rsid w:val="68C4BF52"/>
    <w:rsid w:val="68F1FC60"/>
    <w:rsid w:val="6901C79C"/>
    <w:rsid w:val="694FAC82"/>
    <w:rsid w:val="695B9422"/>
    <w:rsid w:val="695E349F"/>
    <w:rsid w:val="6992FA14"/>
    <w:rsid w:val="69A6D931"/>
    <w:rsid w:val="69BA0436"/>
    <w:rsid w:val="69BA955F"/>
    <w:rsid w:val="69C98825"/>
    <w:rsid w:val="69E6E720"/>
    <w:rsid w:val="69FF1F32"/>
    <w:rsid w:val="6A1E457B"/>
    <w:rsid w:val="6A40817A"/>
    <w:rsid w:val="6A4B8BE5"/>
    <w:rsid w:val="6A537E58"/>
    <w:rsid w:val="6A54667E"/>
    <w:rsid w:val="6A69DBB4"/>
    <w:rsid w:val="6A80D3D3"/>
    <w:rsid w:val="6A8F608E"/>
    <w:rsid w:val="6A90C117"/>
    <w:rsid w:val="6A91A502"/>
    <w:rsid w:val="6ABAC07A"/>
    <w:rsid w:val="6ABEC4E8"/>
    <w:rsid w:val="6AC6F5A4"/>
    <w:rsid w:val="6AD44ED9"/>
    <w:rsid w:val="6AD822D2"/>
    <w:rsid w:val="6AEDF036"/>
    <w:rsid w:val="6AFD25A5"/>
    <w:rsid w:val="6B0ED6A4"/>
    <w:rsid w:val="6B267EB4"/>
    <w:rsid w:val="6B38B6A1"/>
    <w:rsid w:val="6B4B3DA6"/>
    <w:rsid w:val="6B52C9C9"/>
    <w:rsid w:val="6B82E084"/>
    <w:rsid w:val="6B87578C"/>
    <w:rsid w:val="6B946A68"/>
    <w:rsid w:val="6BAABF37"/>
    <w:rsid w:val="6BB17197"/>
    <w:rsid w:val="6BB239D1"/>
    <w:rsid w:val="6BD4EBEC"/>
    <w:rsid w:val="6BECEC3D"/>
    <w:rsid w:val="6BF20ED4"/>
    <w:rsid w:val="6BFD2F62"/>
    <w:rsid w:val="6C06026F"/>
    <w:rsid w:val="6C0D3FBB"/>
    <w:rsid w:val="6C25578A"/>
    <w:rsid w:val="6C26017E"/>
    <w:rsid w:val="6C2DD68C"/>
    <w:rsid w:val="6C2F1F13"/>
    <w:rsid w:val="6C38E733"/>
    <w:rsid w:val="6C431CB5"/>
    <w:rsid w:val="6C5CB38D"/>
    <w:rsid w:val="6C732AE6"/>
    <w:rsid w:val="6C7F8CA8"/>
    <w:rsid w:val="6C97AC82"/>
    <w:rsid w:val="6CAEBE20"/>
    <w:rsid w:val="6CB178D0"/>
    <w:rsid w:val="6CC78553"/>
    <w:rsid w:val="6CCA9DA7"/>
    <w:rsid w:val="6CCDA6BB"/>
    <w:rsid w:val="6CCDA89D"/>
    <w:rsid w:val="6CCDB4D7"/>
    <w:rsid w:val="6CD3A3B3"/>
    <w:rsid w:val="6CD75CA3"/>
    <w:rsid w:val="6CE58553"/>
    <w:rsid w:val="6CFBD049"/>
    <w:rsid w:val="6D33AD5A"/>
    <w:rsid w:val="6D38B3D8"/>
    <w:rsid w:val="6D51850E"/>
    <w:rsid w:val="6D599D7B"/>
    <w:rsid w:val="6D747D7B"/>
    <w:rsid w:val="6D7A8CE2"/>
    <w:rsid w:val="6D8A2E0E"/>
    <w:rsid w:val="6D8FB15C"/>
    <w:rsid w:val="6D950B41"/>
    <w:rsid w:val="6D9A9099"/>
    <w:rsid w:val="6DB76611"/>
    <w:rsid w:val="6DBE3300"/>
    <w:rsid w:val="6DCD9B26"/>
    <w:rsid w:val="6DD3EA76"/>
    <w:rsid w:val="6DD65026"/>
    <w:rsid w:val="6DED32CB"/>
    <w:rsid w:val="6E002E5C"/>
    <w:rsid w:val="6E1E5620"/>
    <w:rsid w:val="6E414CF5"/>
    <w:rsid w:val="6E46BA26"/>
    <w:rsid w:val="6E478C05"/>
    <w:rsid w:val="6E647BDE"/>
    <w:rsid w:val="6E6AB4C1"/>
    <w:rsid w:val="6E703E53"/>
    <w:rsid w:val="6E871B0C"/>
    <w:rsid w:val="6E8A3C29"/>
    <w:rsid w:val="6E92449E"/>
    <w:rsid w:val="6E976D5B"/>
    <w:rsid w:val="6E9A433E"/>
    <w:rsid w:val="6E9EDDBC"/>
    <w:rsid w:val="6EB11F44"/>
    <w:rsid w:val="6EBFD2BE"/>
    <w:rsid w:val="6EC09F9D"/>
    <w:rsid w:val="6EED03B1"/>
    <w:rsid w:val="6EF34069"/>
    <w:rsid w:val="6EF77B59"/>
    <w:rsid w:val="6F0104C4"/>
    <w:rsid w:val="6F0B34E5"/>
    <w:rsid w:val="6F2460F4"/>
    <w:rsid w:val="6F34D6F0"/>
    <w:rsid w:val="6F375EEE"/>
    <w:rsid w:val="6F389FAB"/>
    <w:rsid w:val="6F4FA262"/>
    <w:rsid w:val="6F626BE8"/>
    <w:rsid w:val="6F7FA575"/>
    <w:rsid w:val="6F929A51"/>
    <w:rsid w:val="6F9A1EE9"/>
    <w:rsid w:val="6FC05318"/>
    <w:rsid w:val="6FC24577"/>
    <w:rsid w:val="6FCBEB00"/>
    <w:rsid w:val="6FCC5AF4"/>
    <w:rsid w:val="6FD68A6C"/>
    <w:rsid w:val="6FDCDD82"/>
    <w:rsid w:val="6FDCFBD8"/>
    <w:rsid w:val="6FE4FECE"/>
    <w:rsid w:val="6FE86167"/>
    <w:rsid w:val="6FE8C1D9"/>
    <w:rsid w:val="6FEAC37B"/>
    <w:rsid w:val="6FEDD593"/>
    <w:rsid w:val="6FEECB85"/>
    <w:rsid w:val="6FFC3C98"/>
    <w:rsid w:val="700AABDE"/>
    <w:rsid w:val="70160CBF"/>
    <w:rsid w:val="7020903D"/>
    <w:rsid w:val="7021DE8B"/>
    <w:rsid w:val="702CD8E7"/>
    <w:rsid w:val="7040A3E9"/>
    <w:rsid w:val="70475122"/>
    <w:rsid w:val="7058A67B"/>
    <w:rsid w:val="70882591"/>
    <w:rsid w:val="70945318"/>
    <w:rsid w:val="70B8F5C9"/>
    <w:rsid w:val="70CD0359"/>
    <w:rsid w:val="70EE0C1A"/>
    <w:rsid w:val="70F49FB8"/>
    <w:rsid w:val="70F7CAAE"/>
    <w:rsid w:val="71298F6C"/>
    <w:rsid w:val="712F1875"/>
    <w:rsid w:val="714AA727"/>
    <w:rsid w:val="7154F4EF"/>
    <w:rsid w:val="7169A278"/>
    <w:rsid w:val="7173996F"/>
    <w:rsid w:val="718040EE"/>
    <w:rsid w:val="719AB790"/>
    <w:rsid w:val="71A1B34C"/>
    <w:rsid w:val="71B098FA"/>
    <w:rsid w:val="71B90765"/>
    <w:rsid w:val="71E6E438"/>
    <w:rsid w:val="71F89F98"/>
    <w:rsid w:val="71FE7497"/>
    <w:rsid w:val="723C9D28"/>
    <w:rsid w:val="7240E725"/>
    <w:rsid w:val="724B72CE"/>
    <w:rsid w:val="729A2869"/>
    <w:rsid w:val="729BCD6B"/>
    <w:rsid w:val="729BE398"/>
    <w:rsid w:val="72A9647B"/>
    <w:rsid w:val="72C0E047"/>
    <w:rsid w:val="72D0BB32"/>
    <w:rsid w:val="72D40446"/>
    <w:rsid w:val="72D6FEAF"/>
    <w:rsid w:val="72E3A04A"/>
    <w:rsid w:val="72ED8DCC"/>
    <w:rsid w:val="731B33D5"/>
    <w:rsid w:val="731E1B2A"/>
    <w:rsid w:val="733060D6"/>
    <w:rsid w:val="7348759A"/>
    <w:rsid w:val="736BBA01"/>
    <w:rsid w:val="738C1757"/>
    <w:rsid w:val="73909623"/>
    <w:rsid w:val="73918D4E"/>
    <w:rsid w:val="73978E56"/>
    <w:rsid w:val="73AC49B3"/>
    <w:rsid w:val="73AEB209"/>
    <w:rsid w:val="73B1699B"/>
    <w:rsid w:val="73C2B748"/>
    <w:rsid w:val="73CBB1FD"/>
    <w:rsid w:val="73ED88D2"/>
    <w:rsid w:val="73F96084"/>
    <w:rsid w:val="7400A111"/>
    <w:rsid w:val="740A9D17"/>
    <w:rsid w:val="74292328"/>
    <w:rsid w:val="742FB9CE"/>
    <w:rsid w:val="7441BB12"/>
    <w:rsid w:val="7468A024"/>
    <w:rsid w:val="746AE607"/>
    <w:rsid w:val="746BCFF1"/>
    <w:rsid w:val="747D8228"/>
    <w:rsid w:val="747FD351"/>
    <w:rsid w:val="74830482"/>
    <w:rsid w:val="7492D10D"/>
    <w:rsid w:val="74944479"/>
    <w:rsid w:val="74A9D4C4"/>
    <w:rsid w:val="74BD2F38"/>
    <w:rsid w:val="74CE12BD"/>
    <w:rsid w:val="74FBBB86"/>
    <w:rsid w:val="74FD741D"/>
    <w:rsid w:val="75032454"/>
    <w:rsid w:val="750E8B0D"/>
    <w:rsid w:val="751AA4DA"/>
    <w:rsid w:val="751B5F54"/>
    <w:rsid w:val="7533EF67"/>
    <w:rsid w:val="7537DD36"/>
    <w:rsid w:val="7562621C"/>
    <w:rsid w:val="7567DC57"/>
    <w:rsid w:val="75698541"/>
    <w:rsid w:val="758AED26"/>
    <w:rsid w:val="75A2C997"/>
    <w:rsid w:val="75A6C43F"/>
    <w:rsid w:val="75B57330"/>
    <w:rsid w:val="75BEFC57"/>
    <w:rsid w:val="75E0B66B"/>
    <w:rsid w:val="75ED3643"/>
    <w:rsid w:val="75EEF5F4"/>
    <w:rsid w:val="762BBF78"/>
    <w:rsid w:val="762C15D6"/>
    <w:rsid w:val="76340A7B"/>
    <w:rsid w:val="763C6529"/>
    <w:rsid w:val="7649CBAA"/>
    <w:rsid w:val="765AD14E"/>
    <w:rsid w:val="7674D464"/>
    <w:rsid w:val="7691505D"/>
    <w:rsid w:val="7696AA74"/>
    <w:rsid w:val="769AEE6F"/>
    <w:rsid w:val="76A50EFF"/>
    <w:rsid w:val="76CAA089"/>
    <w:rsid w:val="76CAD5C0"/>
    <w:rsid w:val="76D1D04B"/>
    <w:rsid w:val="76DD4DD1"/>
    <w:rsid w:val="76DFD35B"/>
    <w:rsid w:val="76ECF459"/>
    <w:rsid w:val="76F29820"/>
    <w:rsid w:val="77030E37"/>
    <w:rsid w:val="77155DEB"/>
    <w:rsid w:val="771AD1C3"/>
    <w:rsid w:val="773FC66B"/>
    <w:rsid w:val="774220F3"/>
    <w:rsid w:val="77622141"/>
    <w:rsid w:val="77751E58"/>
    <w:rsid w:val="777E5DA1"/>
    <w:rsid w:val="777FDB3F"/>
    <w:rsid w:val="7799F1C5"/>
    <w:rsid w:val="77ABF78D"/>
    <w:rsid w:val="77BE5AB6"/>
    <w:rsid w:val="77D36714"/>
    <w:rsid w:val="77D80478"/>
    <w:rsid w:val="77E2B415"/>
    <w:rsid w:val="77EC4BC3"/>
    <w:rsid w:val="77FE0A54"/>
    <w:rsid w:val="7806D1B1"/>
    <w:rsid w:val="780CAB28"/>
    <w:rsid w:val="781EBC5D"/>
    <w:rsid w:val="781F596C"/>
    <w:rsid w:val="782C0E6B"/>
    <w:rsid w:val="782CC4A0"/>
    <w:rsid w:val="782E4D9A"/>
    <w:rsid w:val="782E6CB4"/>
    <w:rsid w:val="78340659"/>
    <w:rsid w:val="784444A9"/>
    <w:rsid w:val="785F6B9B"/>
    <w:rsid w:val="78A37C00"/>
    <w:rsid w:val="78AA93CE"/>
    <w:rsid w:val="78BC741E"/>
    <w:rsid w:val="78C3DF9C"/>
    <w:rsid w:val="78C5E14D"/>
    <w:rsid w:val="78D7E84C"/>
    <w:rsid w:val="78DD6117"/>
    <w:rsid w:val="7906D76A"/>
    <w:rsid w:val="7912C08D"/>
    <w:rsid w:val="79384334"/>
    <w:rsid w:val="794520FA"/>
    <w:rsid w:val="7955564D"/>
    <w:rsid w:val="79597874"/>
    <w:rsid w:val="795F71AB"/>
    <w:rsid w:val="79897D66"/>
    <w:rsid w:val="799409D4"/>
    <w:rsid w:val="79A002A8"/>
    <w:rsid w:val="79A714EF"/>
    <w:rsid w:val="79B15DE1"/>
    <w:rsid w:val="79B344F5"/>
    <w:rsid w:val="79CA8553"/>
    <w:rsid w:val="79F69C1E"/>
    <w:rsid w:val="7A1A797F"/>
    <w:rsid w:val="7A1CAC51"/>
    <w:rsid w:val="7A20E145"/>
    <w:rsid w:val="7A526E40"/>
    <w:rsid w:val="7A55507D"/>
    <w:rsid w:val="7A65C594"/>
    <w:rsid w:val="7A7E7AF0"/>
    <w:rsid w:val="7A87FE98"/>
    <w:rsid w:val="7A957FD8"/>
    <w:rsid w:val="7AA3A0F1"/>
    <w:rsid w:val="7ABA6F04"/>
    <w:rsid w:val="7ACA2572"/>
    <w:rsid w:val="7AED9231"/>
    <w:rsid w:val="7AF3FDFE"/>
    <w:rsid w:val="7AF7A76F"/>
    <w:rsid w:val="7AFA4105"/>
    <w:rsid w:val="7B05A0A4"/>
    <w:rsid w:val="7B247C21"/>
    <w:rsid w:val="7B50E480"/>
    <w:rsid w:val="7B824EA6"/>
    <w:rsid w:val="7B96EBDE"/>
    <w:rsid w:val="7BA7B802"/>
    <w:rsid w:val="7BAEB452"/>
    <w:rsid w:val="7BB19EC5"/>
    <w:rsid w:val="7BB4C8CA"/>
    <w:rsid w:val="7BB610AB"/>
    <w:rsid w:val="7BB7C2FC"/>
    <w:rsid w:val="7BE9D2A6"/>
    <w:rsid w:val="7BEE1064"/>
    <w:rsid w:val="7BF4501F"/>
    <w:rsid w:val="7C07CAAC"/>
    <w:rsid w:val="7C0B50CE"/>
    <w:rsid w:val="7C23898E"/>
    <w:rsid w:val="7C37397C"/>
    <w:rsid w:val="7C3FD2BA"/>
    <w:rsid w:val="7C774259"/>
    <w:rsid w:val="7C875C6E"/>
    <w:rsid w:val="7CA91A57"/>
    <w:rsid w:val="7CC5F33A"/>
    <w:rsid w:val="7CECF373"/>
    <w:rsid w:val="7CEEF07B"/>
    <w:rsid w:val="7D07ECE7"/>
    <w:rsid w:val="7D3B0B2E"/>
    <w:rsid w:val="7D45C334"/>
    <w:rsid w:val="7D5CDECD"/>
    <w:rsid w:val="7D5EC1BB"/>
    <w:rsid w:val="7D692B26"/>
    <w:rsid w:val="7D846036"/>
    <w:rsid w:val="7D965547"/>
    <w:rsid w:val="7DC6EDA7"/>
    <w:rsid w:val="7DC85B0E"/>
    <w:rsid w:val="7DDD9516"/>
    <w:rsid w:val="7DE88667"/>
    <w:rsid w:val="7DF888E1"/>
    <w:rsid w:val="7E13E304"/>
    <w:rsid w:val="7E3DE5B8"/>
    <w:rsid w:val="7E47AE26"/>
    <w:rsid w:val="7E500AB9"/>
    <w:rsid w:val="7E5CC63E"/>
    <w:rsid w:val="7E628C54"/>
    <w:rsid w:val="7E62C6EE"/>
    <w:rsid w:val="7E65BC0F"/>
    <w:rsid w:val="7E7F8B5C"/>
    <w:rsid w:val="7E81B252"/>
    <w:rsid w:val="7E852D0D"/>
    <w:rsid w:val="7ED419FF"/>
    <w:rsid w:val="7ED4BC23"/>
    <w:rsid w:val="7ED50B19"/>
    <w:rsid w:val="7EE70848"/>
    <w:rsid w:val="7EEA0268"/>
    <w:rsid w:val="7EF408EC"/>
    <w:rsid w:val="7F3844EA"/>
    <w:rsid w:val="7F61B5B1"/>
    <w:rsid w:val="7F76178F"/>
    <w:rsid w:val="7F7AF2BD"/>
    <w:rsid w:val="7F99486D"/>
    <w:rsid w:val="7FCDFC46"/>
    <w:rsid w:val="7FE8507A"/>
    <w:rsid w:val="7FE8ED08"/>
    <w:rsid w:val="7FF115B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14:docId w14:val="3F475FC6"/>
  <w15:chartTrackingRefBased/>
  <w15:docId w15:val="{A61A20E9-EB82-4D2B-B77C-358C0DCA0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6B2E"/>
  </w:style>
  <w:style w:type="paragraph" w:styleId="Titre1">
    <w:name w:val="heading 1"/>
    <w:aliases w:val="Chapter Headline"/>
    <w:basedOn w:val="Normal"/>
    <w:next w:val="Corpsdetexte"/>
    <w:link w:val="Titre1Car"/>
    <w:uiPriority w:val="9"/>
    <w:qFormat/>
    <w:rsid w:val="00412859"/>
    <w:pPr>
      <w:numPr>
        <w:numId w:val="32"/>
      </w:numPr>
      <w:autoSpaceDE w:val="0"/>
      <w:autoSpaceDN w:val="0"/>
      <w:adjustRightInd w:val="0"/>
      <w:spacing w:after="0" w:line="360" w:lineRule="auto"/>
      <w:jc w:val="both"/>
      <w:outlineLvl w:val="0"/>
    </w:pPr>
    <w:rPr>
      <w:rFonts w:ascii="Century Gothic" w:eastAsia="Times New Roman" w:hAnsi="Century Gothic" w:cs="Times New Roman"/>
      <w:b/>
      <w:bCs/>
      <w:kern w:val="32"/>
      <w:sz w:val="32"/>
      <w:szCs w:val="32"/>
      <w:lang w:eastAsia="fr-FR"/>
    </w:rPr>
  </w:style>
  <w:style w:type="paragraph" w:styleId="Titre2">
    <w:name w:val="heading 2"/>
    <w:aliases w:val="Subhead A,H2,l2,I2"/>
    <w:basedOn w:val="Normal"/>
    <w:next w:val="Corpsdetexte"/>
    <w:link w:val="Titre2Car"/>
    <w:uiPriority w:val="9"/>
    <w:qFormat/>
    <w:rsid w:val="00BA2C8F"/>
    <w:pPr>
      <w:numPr>
        <w:ilvl w:val="1"/>
        <w:numId w:val="32"/>
      </w:numPr>
      <w:tabs>
        <w:tab w:val="left" w:pos="851"/>
      </w:tabs>
      <w:autoSpaceDE w:val="0"/>
      <w:autoSpaceDN w:val="0"/>
      <w:adjustRightInd w:val="0"/>
      <w:spacing w:before="240" w:after="60" w:line="276" w:lineRule="auto"/>
      <w:jc w:val="both"/>
      <w:outlineLvl w:val="1"/>
    </w:pPr>
    <w:rPr>
      <w:rFonts w:ascii="Century Gothic" w:eastAsia="SimSun" w:hAnsi="Century Gothic" w:cs="Times New Roman"/>
      <w:b/>
      <w:bCs/>
      <w:iCs/>
      <w:sz w:val="28"/>
      <w:szCs w:val="28"/>
      <w:lang w:eastAsia="ar-SA"/>
    </w:rPr>
  </w:style>
  <w:style w:type="paragraph" w:styleId="Titre3">
    <w:name w:val="heading 3"/>
    <w:aliases w:val="Titre3"/>
    <w:basedOn w:val="Titre2"/>
    <w:next w:val="Corpsdetexte"/>
    <w:link w:val="Titre3Car"/>
    <w:uiPriority w:val="9"/>
    <w:qFormat/>
    <w:rsid w:val="00457BCF"/>
    <w:pPr>
      <w:keepNext/>
      <w:numPr>
        <w:ilvl w:val="2"/>
      </w:numPr>
      <w:tabs>
        <w:tab w:val="clear" w:pos="851"/>
        <w:tab w:val="left" w:pos="1560"/>
      </w:tabs>
      <w:autoSpaceDE/>
      <w:autoSpaceDN/>
      <w:adjustRightInd/>
      <w:spacing w:after="120" w:line="240" w:lineRule="auto"/>
      <w:outlineLvl w:val="2"/>
    </w:pPr>
    <w:rPr>
      <w:bCs w:val="0"/>
      <w:sz w:val="24"/>
    </w:rPr>
  </w:style>
  <w:style w:type="paragraph" w:styleId="Titre4">
    <w:name w:val="heading 4"/>
    <w:basedOn w:val="Titre3"/>
    <w:next w:val="Corpsdetexte"/>
    <w:link w:val="Titre4Car"/>
    <w:uiPriority w:val="9"/>
    <w:qFormat/>
    <w:rsid w:val="00AE6B2E"/>
    <w:pPr>
      <w:numPr>
        <w:ilvl w:val="3"/>
      </w:numPr>
      <w:tabs>
        <w:tab w:val="left" w:pos="1276"/>
      </w:tabs>
      <w:spacing w:before="300"/>
      <w:outlineLvl w:val="3"/>
    </w:pPr>
    <w:rPr>
      <w:b w:val="0"/>
      <w:bCs/>
      <w:sz w:val="22"/>
      <w:lang w:eastAsia="fr-FR"/>
    </w:rPr>
  </w:style>
  <w:style w:type="paragraph" w:styleId="Titre5">
    <w:name w:val="heading 5"/>
    <w:basedOn w:val="Titre4"/>
    <w:next w:val="Corpsdetexte"/>
    <w:link w:val="Titre5Car"/>
    <w:uiPriority w:val="9"/>
    <w:qFormat/>
    <w:rsid w:val="00F31FC4"/>
    <w:pPr>
      <w:numPr>
        <w:ilvl w:val="4"/>
      </w:numPr>
      <w:outlineLvl w:val="4"/>
    </w:pPr>
    <w:rPr>
      <w:bCs w:val="0"/>
      <w:i/>
    </w:rPr>
  </w:style>
  <w:style w:type="paragraph" w:styleId="Titre6">
    <w:name w:val="heading 6"/>
    <w:basedOn w:val="Normal"/>
    <w:next w:val="Corpsdetexte"/>
    <w:link w:val="Titre6Car"/>
    <w:uiPriority w:val="9"/>
    <w:qFormat/>
    <w:rsid w:val="00AB3633"/>
    <w:pPr>
      <w:numPr>
        <w:ilvl w:val="5"/>
        <w:numId w:val="32"/>
      </w:numPr>
      <w:suppressAutoHyphens/>
      <w:spacing w:before="240" w:after="60" w:line="240" w:lineRule="auto"/>
      <w:jc w:val="both"/>
      <w:outlineLvl w:val="5"/>
    </w:pPr>
    <w:rPr>
      <w:rFonts w:ascii="Calibri" w:eastAsia="SimSun" w:hAnsi="Calibri" w:cs="Times New Roman"/>
      <w:b/>
      <w:bCs/>
      <w:lang w:eastAsia="ar-SA"/>
    </w:rPr>
  </w:style>
  <w:style w:type="paragraph" w:styleId="Titre7">
    <w:name w:val="heading 7"/>
    <w:basedOn w:val="Normal"/>
    <w:next w:val="Corpsdetexte"/>
    <w:link w:val="Titre7Car"/>
    <w:uiPriority w:val="9"/>
    <w:qFormat/>
    <w:rsid w:val="00AB3633"/>
    <w:pPr>
      <w:numPr>
        <w:ilvl w:val="6"/>
        <w:numId w:val="32"/>
      </w:numPr>
      <w:tabs>
        <w:tab w:val="num" w:pos="1296"/>
      </w:tabs>
      <w:suppressAutoHyphens/>
      <w:spacing w:before="240" w:after="60" w:line="240" w:lineRule="auto"/>
      <w:jc w:val="both"/>
      <w:outlineLvl w:val="6"/>
    </w:pPr>
    <w:rPr>
      <w:rFonts w:ascii="Calibri" w:eastAsia="SimSun" w:hAnsi="Calibri" w:cs="Times New Roman"/>
      <w:szCs w:val="24"/>
      <w:lang w:eastAsia="ar-SA"/>
    </w:rPr>
  </w:style>
  <w:style w:type="paragraph" w:styleId="Titre8">
    <w:name w:val="heading 8"/>
    <w:basedOn w:val="Normal"/>
    <w:next w:val="Corpsdetexte"/>
    <w:link w:val="Titre8Car"/>
    <w:uiPriority w:val="9"/>
    <w:qFormat/>
    <w:rsid w:val="00AB3633"/>
    <w:pPr>
      <w:numPr>
        <w:ilvl w:val="7"/>
        <w:numId w:val="32"/>
      </w:numPr>
      <w:tabs>
        <w:tab w:val="num" w:pos="1440"/>
      </w:tabs>
      <w:suppressAutoHyphens/>
      <w:spacing w:before="240" w:after="60" w:line="240" w:lineRule="auto"/>
      <w:jc w:val="both"/>
      <w:outlineLvl w:val="7"/>
    </w:pPr>
    <w:rPr>
      <w:rFonts w:ascii="Calibri" w:eastAsia="SimSun" w:hAnsi="Calibri" w:cs="Times New Roman"/>
      <w:i/>
      <w:iCs/>
      <w:szCs w:val="24"/>
      <w:lang w:eastAsia="ar-SA"/>
    </w:rPr>
  </w:style>
  <w:style w:type="paragraph" w:styleId="Titre9">
    <w:name w:val="heading 9"/>
    <w:basedOn w:val="Normal"/>
    <w:next w:val="Normal"/>
    <w:link w:val="Titre9Car"/>
    <w:uiPriority w:val="9"/>
    <w:qFormat/>
    <w:rsid w:val="00AB3633"/>
    <w:pPr>
      <w:numPr>
        <w:ilvl w:val="8"/>
        <w:numId w:val="32"/>
      </w:numPr>
      <w:tabs>
        <w:tab w:val="num" w:pos="1584"/>
      </w:tabs>
      <w:suppressAutoHyphens/>
      <w:spacing w:before="240" w:after="60" w:line="240" w:lineRule="auto"/>
      <w:jc w:val="both"/>
      <w:outlineLvl w:val="8"/>
    </w:pPr>
    <w:rPr>
      <w:rFonts w:ascii="Arial" w:eastAsia="SimSun" w:hAnsi="Arial" w:cs="Arial"/>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99"/>
    <w:qFormat/>
    <w:rsid w:val="00AB3633"/>
    <w:pPr>
      <w:suppressAutoHyphens/>
      <w:spacing w:after="120" w:line="240" w:lineRule="auto"/>
      <w:ind w:left="851"/>
      <w:jc w:val="both"/>
    </w:pPr>
    <w:rPr>
      <w:rFonts w:ascii="Calibri" w:eastAsia="SimSun" w:hAnsi="Calibri" w:cs="Times New Roman"/>
      <w:szCs w:val="24"/>
      <w:lang w:eastAsia="ar-SA"/>
    </w:rPr>
  </w:style>
  <w:style w:type="character" w:customStyle="1" w:styleId="CorpsdetexteCar">
    <w:name w:val="Corps de texte Car"/>
    <w:basedOn w:val="Policepardfaut"/>
    <w:link w:val="Corpsdetexte"/>
    <w:uiPriority w:val="99"/>
    <w:rsid w:val="00AB3633"/>
    <w:rPr>
      <w:rFonts w:ascii="Calibri" w:eastAsia="SimSun" w:hAnsi="Calibri" w:cs="Times New Roman"/>
      <w:szCs w:val="24"/>
      <w:lang w:eastAsia="ar-SA"/>
    </w:rPr>
  </w:style>
  <w:style w:type="character" w:customStyle="1" w:styleId="Titre1Car">
    <w:name w:val="Titre 1 Car"/>
    <w:aliases w:val="Chapter Headline Car"/>
    <w:basedOn w:val="Policepardfaut"/>
    <w:link w:val="Titre1"/>
    <w:uiPriority w:val="9"/>
    <w:rsid w:val="00412859"/>
    <w:rPr>
      <w:rFonts w:ascii="Century Gothic" w:eastAsia="Times New Roman" w:hAnsi="Century Gothic" w:cs="Times New Roman"/>
      <w:b/>
      <w:bCs/>
      <w:kern w:val="32"/>
      <w:sz w:val="32"/>
      <w:szCs w:val="32"/>
      <w:lang w:eastAsia="fr-FR"/>
    </w:rPr>
  </w:style>
  <w:style w:type="character" w:customStyle="1" w:styleId="Titre2Car">
    <w:name w:val="Titre 2 Car"/>
    <w:aliases w:val="Subhead A Car,H2 Car,l2 Car,I2 Car"/>
    <w:basedOn w:val="Policepardfaut"/>
    <w:link w:val="Titre2"/>
    <w:uiPriority w:val="9"/>
    <w:rsid w:val="00BA2C8F"/>
    <w:rPr>
      <w:rFonts w:ascii="Century Gothic" w:eastAsia="SimSun" w:hAnsi="Century Gothic" w:cs="Times New Roman"/>
      <w:b/>
      <w:bCs/>
      <w:iCs/>
      <w:sz w:val="28"/>
      <w:szCs w:val="28"/>
      <w:lang w:eastAsia="ar-SA"/>
    </w:rPr>
  </w:style>
  <w:style w:type="character" w:customStyle="1" w:styleId="Titre3Car">
    <w:name w:val="Titre 3 Car"/>
    <w:aliases w:val="Titre3 Car"/>
    <w:basedOn w:val="Policepardfaut"/>
    <w:link w:val="Titre3"/>
    <w:uiPriority w:val="9"/>
    <w:rsid w:val="00457BCF"/>
    <w:rPr>
      <w:rFonts w:ascii="Century Gothic" w:eastAsia="SimSun" w:hAnsi="Century Gothic" w:cs="Times New Roman"/>
      <w:b/>
      <w:iCs/>
      <w:sz w:val="24"/>
      <w:szCs w:val="28"/>
      <w:lang w:eastAsia="ar-SA"/>
    </w:rPr>
  </w:style>
  <w:style w:type="character" w:customStyle="1" w:styleId="Titre4Car">
    <w:name w:val="Titre 4 Car"/>
    <w:basedOn w:val="Policepardfaut"/>
    <w:link w:val="Titre4"/>
    <w:uiPriority w:val="9"/>
    <w:rsid w:val="00AE6B2E"/>
    <w:rPr>
      <w:rFonts w:ascii="Century Gothic" w:eastAsia="SimSun" w:hAnsi="Century Gothic" w:cs="Times New Roman"/>
      <w:bCs/>
      <w:iCs/>
      <w:szCs w:val="28"/>
      <w:lang w:eastAsia="fr-FR"/>
    </w:rPr>
  </w:style>
  <w:style w:type="character" w:customStyle="1" w:styleId="Titre5Car">
    <w:name w:val="Titre 5 Car"/>
    <w:basedOn w:val="Policepardfaut"/>
    <w:link w:val="Titre5"/>
    <w:uiPriority w:val="9"/>
    <w:rsid w:val="00F31FC4"/>
    <w:rPr>
      <w:rFonts w:ascii="Century Gothic" w:eastAsia="SimSun" w:hAnsi="Century Gothic" w:cs="Times New Roman"/>
      <w:i/>
      <w:iCs/>
      <w:szCs w:val="28"/>
      <w:lang w:eastAsia="fr-FR"/>
    </w:rPr>
  </w:style>
  <w:style w:type="character" w:customStyle="1" w:styleId="Titre6Car">
    <w:name w:val="Titre 6 Car"/>
    <w:basedOn w:val="Policepardfaut"/>
    <w:link w:val="Titre6"/>
    <w:uiPriority w:val="9"/>
    <w:rsid w:val="00AB3633"/>
    <w:rPr>
      <w:rFonts w:ascii="Calibri" w:eastAsia="SimSun" w:hAnsi="Calibri" w:cs="Times New Roman"/>
      <w:b/>
      <w:bCs/>
      <w:lang w:eastAsia="ar-SA"/>
    </w:rPr>
  </w:style>
  <w:style w:type="character" w:customStyle="1" w:styleId="Titre7Car">
    <w:name w:val="Titre 7 Car"/>
    <w:basedOn w:val="Policepardfaut"/>
    <w:link w:val="Titre7"/>
    <w:uiPriority w:val="9"/>
    <w:rsid w:val="00AB3633"/>
    <w:rPr>
      <w:rFonts w:ascii="Calibri" w:eastAsia="SimSun" w:hAnsi="Calibri" w:cs="Times New Roman"/>
      <w:szCs w:val="24"/>
      <w:lang w:eastAsia="ar-SA"/>
    </w:rPr>
  </w:style>
  <w:style w:type="character" w:customStyle="1" w:styleId="Titre8Car">
    <w:name w:val="Titre 8 Car"/>
    <w:basedOn w:val="Policepardfaut"/>
    <w:link w:val="Titre8"/>
    <w:uiPriority w:val="9"/>
    <w:rsid w:val="00AB3633"/>
    <w:rPr>
      <w:rFonts w:ascii="Calibri" w:eastAsia="SimSun" w:hAnsi="Calibri" w:cs="Times New Roman"/>
      <w:i/>
      <w:iCs/>
      <w:szCs w:val="24"/>
      <w:lang w:eastAsia="ar-SA"/>
    </w:rPr>
  </w:style>
  <w:style w:type="character" w:customStyle="1" w:styleId="Titre9Car">
    <w:name w:val="Titre 9 Car"/>
    <w:basedOn w:val="Policepardfaut"/>
    <w:link w:val="Titre9"/>
    <w:uiPriority w:val="9"/>
    <w:rsid w:val="00AB3633"/>
    <w:rPr>
      <w:rFonts w:ascii="Arial" w:eastAsia="SimSun" w:hAnsi="Arial" w:cs="Arial"/>
      <w:lang w:eastAsia="ar-SA"/>
    </w:rPr>
  </w:style>
  <w:style w:type="character" w:customStyle="1" w:styleId="WW8Num1z0">
    <w:name w:val="WW8Num1z0"/>
    <w:uiPriority w:val="99"/>
    <w:rsid w:val="00AB3633"/>
    <w:rPr>
      <w:rFonts w:ascii="Wingdings 2" w:hAnsi="Wingdings 2"/>
    </w:rPr>
  </w:style>
  <w:style w:type="character" w:customStyle="1" w:styleId="WW8Num2z0">
    <w:name w:val="WW8Num2z0"/>
    <w:uiPriority w:val="99"/>
    <w:rsid w:val="00AB3633"/>
    <w:rPr>
      <w:rFonts w:ascii="Wingdings 2" w:hAnsi="Wingdings 2"/>
    </w:rPr>
  </w:style>
  <w:style w:type="character" w:customStyle="1" w:styleId="WW8Num4z0">
    <w:name w:val="WW8Num4z0"/>
    <w:uiPriority w:val="99"/>
    <w:rsid w:val="00AB3633"/>
    <w:rPr>
      <w:rFonts w:ascii="Wingdings 2" w:hAnsi="Wingdings 2"/>
    </w:rPr>
  </w:style>
  <w:style w:type="character" w:customStyle="1" w:styleId="WW8Num5z0">
    <w:name w:val="WW8Num5z0"/>
    <w:uiPriority w:val="99"/>
    <w:rsid w:val="00AB3633"/>
    <w:rPr>
      <w:rFonts w:ascii="Symbol" w:hAnsi="Symbol"/>
    </w:rPr>
  </w:style>
  <w:style w:type="character" w:customStyle="1" w:styleId="WW8Num6z0">
    <w:name w:val="WW8Num6z0"/>
    <w:uiPriority w:val="99"/>
    <w:rsid w:val="00AB3633"/>
  </w:style>
  <w:style w:type="character" w:customStyle="1" w:styleId="WW8Num7z0">
    <w:name w:val="WW8Num7z0"/>
    <w:uiPriority w:val="99"/>
    <w:rsid w:val="00AB3633"/>
  </w:style>
  <w:style w:type="character" w:customStyle="1" w:styleId="WW8Num8z0">
    <w:name w:val="WW8Num8z0"/>
    <w:uiPriority w:val="99"/>
    <w:rsid w:val="00AB3633"/>
    <w:rPr>
      <w:rFonts w:ascii="Symbol" w:hAnsi="Symbol"/>
    </w:rPr>
  </w:style>
  <w:style w:type="character" w:customStyle="1" w:styleId="WW8Num8z1">
    <w:name w:val="WW8Num8z1"/>
    <w:uiPriority w:val="99"/>
    <w:rsid w:val="00AB3633"/>
    <w:rPr>
      <w:rFonts w:ascii="Courier New" w:hAnsi="Courier New"/>
    </w:rPr>
  </w:style>
  <w:style w:type="character" w:customStyle="1" w:styleId="WW8Num8z2">
    <w:name w:val="WW8Num8z2"/>
    <w:uiPriority w:val="99"/>
    <w:rsid w:val="00AB3633"/>
    <w:rPr>
      <w:rFonts w:ascii="Wingdings" w:hAnsi="Wingdings"/>
    </w:rPr>
  </w:style>
  <w:style w:type="character" w:customStyle="1" w:styleId="WW-Policepardfaut">
    <w:name w:val="WW-Police par défaut"/>
    <w:uiPriority w:val="99"/>
    <w:rsid w:val="00AB3633"/>
  </w:style>
  <w:style w:type="character" w:customStyle="1" w:styleId="WW-WW8Num5z0">
    <w:name w:val="WW-WW8Num5z0"/>
    <w:uiPriority w:val="99"/>
    <w:rsid w:val="00AB3633"/>
    <w:rPr>
      <w:rFonts w:ascii="Symbol" w:hAnsi="Symbol"/>
    </w:rPr>
  </w:style>
  <w:style w:type="character" w:customStyle="1" w:styleId="WW-WW8Num6z0">
    <w:name w:val="WW-WW8Num6z0"/>
    <w:uiPriority w:val="99"/>
    <w:rsid w:val="00AB3633"/>
    <w:rPr>
      <w:rFonts w:ascii="Symbol" w:hAnsi="Symbol"/>
    </w:rPr>
  </w:style>
  <w:style w:type="character" w:customStyle="1" w:styleId="WW-WW8Num7z0">
    <w:name w:val="WW-WW8Num7z0"/>
    <w:uiPriority w:val="99"/>
    <w:rsid w:val="00AB3633"/>
    <w:rPr>
      <w:rFonts w:ascii="Symbol" w:hAnsi="Symbol"/>
    </w:rPr>
  </w:style>
  <w:style w:type="character" w:customStyle="1" w:styleId="WW-WW8Num8z0">
    <w:name w:val="WW-WW8Num8z0"/>
    <w:uiPriority w:val="99"/>
    <w:rsid w:val="00AB3633"/>
    <w:rPr>
      <w:rFonts w:ascii="Symbol" w:hAnsi="Symbol"/>
    </w:rPr>
  </w:style>
  <w:style w:type="character" w:customStyle="1" w:styleId="WW8Num10z0">
    <w:name w:val="WW8Num10z0"/>
    <w:uiPriority w:val="99"/>
    <w:rsid w:val="00AB3633"/>
    <w:rPr>
      <w:rFonts w:ascii="Symbol" w:hAnsi="Symbol"/>
    </w:rPr>
  </w:style>
  <w:style w:type="character" w:customStyle="1" w:styleId="WW8Num11z0">
    <w:name w:val="WW8Num11z0"/>
    <w:uiPriority w:val="99"/>
    <w:rsid w:val="00AB3633"/>
    <w:rPr>
      <w:rFonts w:ascii="Symbol" w:hAnsi="Symbol"/>
    </w:rPr>
  </w:style>
  <w:style w:type="character" w:customStyle="1" w:styleId="WW8Num11z1">
    <w:name w:val="WW8Num11z1"/>
    <w:uiPriority w:val="99"/>
    <w:rsid w:val="00AB3633"/>
    <w:rPr>
      <w:rFonts w:ascii="Courier New" w:hAnsi="Courier New"/>
    </w:rPr>
  </w:style>
  <w:style w:type="character" w:customStyle="1" w:styleId="WW8Num11z2">
    <w:name w:val="WW8Num11z2"/>
    <w:uiPriority w:val="99"/>
    <w:rsid w:val="00AB3633"/>
    <w:rPr>
      <w:rFonts w:ascii="Wingdings" w:hAnsi="Wingdings"/>
    </w:rPr>
  </w:style>
  <w:style w:type="character" w:customStyle="1" w:styleId="WW8Num12z0">
    <w:name w:val="WW8Num12z0"/>
    <w:uiPriority w:val="99"/>
    <w:rsid w:val="00AB3633"/>
  </w:style>
  <w:style w:type="character" w:customStyle="1" w:styleId="WW8Num13z0">
    <w:name w:val="WW8Num13z0"/>
    <w:uiPriority w:val="99"/>
    <w:rsid w:val="00AB3633"/>
    <w:rPr>
      <w:rFonts w:ascii="Symbol" w:hAnsi="Symbol"/>
    </w:rPr>
  </w:style>
  <w:style w:type="character" w:customStyle="1" w:styleId="WW8Num13z1">
    <w:name w:val="WW8Num13z1"/>
    <w:uiPriority w:val="99"/>
    <w:rsid w:val="00AB3633"/>
    <w:rPr>
      <w:rFonts w:ascii="Courier New" w:hAnsi="Courier New"/>
    </w:rPr>
  </w:style>
  <w:style w:type="character" w:customStyle="1" w:styleId="WW8Num13z2">
    <w:name w:val="WW8Num13z2"/>
    <w:uiPriority w:val="99"/>
    <w:rsid w:val="00AB3633"/>
    <w:rPr>
      <w:rFonts w:ascii="Wingdings" w:hAnsi="Wingdings"/>
    </w:rPr>
  </w:style>
  <w:style w:type="character" w:customStyle="1" w:styleId="WW8Num14z0">
    <w:name w:val="WW8Num14z0"/>
    <w:uiPriority w:val="99"/>
    <w:rsid w:val="00AB3633"/>
    <w:rPr>
      <w:rFonts w:ascii="Symbol" w:hAnsi="Symbol"/>
    </w:rPr>
  </w:style>
  <w:style w:type="character" w:customStyle="1" w:styleId="WW8Num14z1">
    <w:name w:val="WW8Num14z1"/>
    <w:uiPriority w:val="99"/>
    <w:rsid w:val="00AB3633"/>
    <w:rPr>
      <w:rFonts w:ascii="Courier New" w:hAnsi="Courier New"/>
    </w:rPr>
  </w:style>
  <w:style w:type="character" w:customStyle="1" w:styleId="WW8Num14z2">
    <w:name w:val="WW8Num14z2"/>
    <w:uiPriority w:val="99"/>
    <w:rsid w:val="00AB3633"/>
    <w:rPr>
      <w:rFonts w:ascii="Wingdings" w:hAnsi="Wingdings"/>
    </w:rPr>
  </w:style>
  <w:style w:type="character" w:customStyle="1" w:styleId="WW8Num15z0">
    <w:name w:val="WW8Num15z0"/>
    <w:uiPriority w:val="99"/>
    <w:rsid w:val="00AB3633"/>
  </w:style>
  <w:style w:type="character" w:customStyle="1" w:styleId="WW8Num16z0">
    <w:name w:val="WW8Num16z0"/>
    <w:uiPriority w:val="99"/>
    <w:rsid w:val="00AB3633"/>
    <w:rPr>
      <w:rFonts w:ascii="Symbol" w:eastAsia="SimSun" w:hAnsi="Symbol"/>
      <w:sz w:val="24"/>
    </w:rPr>
  </w:style>
  <w:style w:type="character" w:customStyle="1" w:styleId="WW8Num16z1">
    <w:name w:val="WW8Num16z1"/>
    <w:uiPriority w:val="99"/>
    <w:rsid w:val="00AB3633"/>
    <w:rPr>
      <w:rFonts w:ascii="Courier New" w:hAnsi="Courier New"/>
    </w:rPr>
  </w:style>
  <w:style w:type="character" w:customStyle="1" w:styleId="WW8Num16z2">
    <w:name w:val="WW8Num16z2"/>
    <w:uiPriority w:val="99"/>
    <w:rsid w:val="00AB3633"/>
    <w:rPr>
      <w:rFonts w:ascii="Wingdings" w:hAnsi="Wingdings"/>
    </w:rPr>
  </w:style>
  <w:style w:type="character" w:customStyle="1" w:styleId="WW8Num16z3">
    <w:name w:val="WW8Num16z3"/>
    <w:uiPriority w:val="99"/>
    <w:rsid w:val="00AB3633"/>
    <w:rPr>
      <w:rFonts w:ascii="Symbol" w:hAnsi="Symbol"/>
    </w:rPr>
  </w:style>
  <w:style w:type="character" w:customStyle="1" w:styleId="WW8Num17z0">
    <w:name w:val="WW8Num17z0"/>
    <w:uiPriority w:val="99"/>
    <w:rsid w:val="00AB3633"/>
    <w:rPr>
      <w:rFonts w:ascii="Symbol" w:hAnsi="Symbol"/>
    </w:rPr>
  </w:style>
  <w:style w:type="character" w:customStyle="1" w:styleId="WW8Num17z1">
    <w:name w:val="WW8Num17z1"/>
    <w:uiPriority w:val="99"/>
    <w:rsid w:val="00AB3633"/>
    <w:rPr>
      <w:rFonts w:ascii="Courier New" w:hAnsi="Courier New"/>
    </w:rPr>
  </w:style>
  <w:style w:type="character" w:customStyle="1" w:styleId="WW8Num17z2">
    <w:name w:val="WW8Num17z2"/>
    <w:uiPriority w:val="99"/>
    <w:rsid w:val="00AB3633"/>
    <w:rPr>
      <w:rFonts w:ascii="Wingdings" w:hAnsi="Wingdings"/>
    </w:rPr>
  </w:style>
  <w:style w:type="character" w:customStyle="1" w:styleId="WW8Num18z0">
    <w:name w:val="WW8Num18z0"/>
    <w:uiPriority w:val="99"/>
    <w:rsid w:val="00AB3633"/>
  </w:style>
  <w:style w:type="character" w:customStyle="1" w:styleId="WW8Num20z0">
    <w:name w:val="WW8Num20z0"/>
    <w:uiPriority w:val="99"/>
    <w:rsid w:val="00AB3633"/>
    <w:rPr>
      <w:rFonts w:ascii="Symbol" w:hAnsi="Symbol"/>
    </w:rPr>
  </w:style>
  <w:style w:type="character" w:customStyle="1" w:styleId="WW8Num20z1">
    <w:name w:val="WW8Num20z1"/>
    <w:uiPriority w:val="99"/>
    <w:rsid w:val="00AB3633"/>
    <w:rPr>
      <w:rFonts w:ascii="Courier New" w:hAnsi="Courier New"/>
    </w:rPr>
  </w:style>
  <w:style w:type="character" w:customStyle="1" w:styleId="WW8Num20z2">
    <w:name w:val="WW8Num20z2"/>
    <w:uiPriority w:val="99"/>
    <w:rsid w:val="00AB3633"/>
    <w:rPr>
      <w:rFonts w:ascii="Wingdings" w:hAnsi="Wingdings"/>
    </w:rPr>
  </w:style>
  <w:style w:type="character" w:customStyle="1" w:styleId="WW8Num21z0">
    <w:name w:val="WW8Num21z0"/>
    <w:uiPriority w:val="99"/>
    <w:rsid w:val="00AB3633"/>
    <w:rPr>
      <w:rFonts w:ascii="Wingdings 2" w:hAnsi="Wingdings 2"/>
    </w:rPr>
  </w:style>
  <w:style w:type="character" w:customStyle="1" w:styleId="WW8Num21z3">
    <w:name w:val="WW8Num21z3"/>
    <w:uiPriority w:val="99"/>
    <w:rsid w:val="00AB3633"/>
    <w:rPr>
      <w:rFonts w:ascii="Symbol" w:hAnsi="Symbol"/>
    </w:rPr>
  </w:style>
  <w:style w:type="character" w:customStyle="1" w:styleId="WW8Num21z4">
    <w:name w:val="WW8Num21z4"/>
    <w:uiPriority w:val="99"/>
    <w:rsid w:val="00AB3633"/>
    <w:rPr>
      <w:rFonts w:ascii="Courier New" w:hAnsi="Courier New"/>
    </w:rPr>
  </w:style>
  <w:style w:type="character" w:customStyle="1" w:styleId="WW8Num21z5">
    <w:name w:val="WW8Num21z5"/>
    <w:uiPriority w:val="99"/>
    <w:rsid w:val="00AB3633"/>
    <w:rPr>
      <w:rFonts w:ascii="Wingdings" w:hAnsi="Wingdings"/>
    </w:rPr>
  </w:style>
  <w:style w:type="character" w:customStyle="1" w:styleId="WW8Num22z0">
    <w:name w:val="WW8Num22z0"/>
    <w:uiPriority w:val="99"/>
    <w:rsid w:val="00AB3633"/>
    <w:rPr>
      <w:rFonts w:ascii="Wingdings 2" w:hAnsi="Wingdings 2"/>
    </w:rPr>
  </w:style>
  <w:style w:type="character" w:customStyle="1" w:styleId="WW8Num22z1">
    <w:name w:val="WW8Num22z1"/>
    <w:uiPriority w:val="99"/>
    <w:rsid w:val="00AB3633"/>
    <w:rPr>
      <w:rFonts w:ascii="Courier New" w:hAnsi="Courier New"/>
    </w:rPr>
  </w:style>
  <w:style w:type="character" w:customStyle="1" w:styleId="WW8Num22z2">
    <w:name w:val="WW8Num22z2"/>
    <w:uiPriority w:val="99"/>
    <w:rsid w:val="00AB3633"/>
    <w:rPr>
      <w:rFonts w:ascii="Wingdings" w:hAnsi="Wingdings"/>
    </w:rPr>
  </w:style>
  <w:style w:type="character" w:customStyle="1" w:styleId="WW8Num22z3">
    <w:name w:val="WW8Num22z3"/>
    <w:uiPriority w:val="99"/>
    <w:rsid w:val="00AB3633"/>
    <w:rPr>
      <w:rFonts w:ascii="Symbol" w:hAnsi="Symbol"/>
    </w:rPr>
  </w:style>
  <w:style w:type="character" w:customStyle="1" w:styleId="WW8Num24z0">
    <w:name w:val="WW8Num24z0"/>
    <w:uiPriority w:val="99"/>
    <w:rsid w:val="00AB3633"/>
    <w:rPr>
      <w:rFonts w:ascii="Symbol" w:hAnsi="Symbol"/>
    </w:rPr>
  </w:style>
  <w:style w:type="character" w:customStyle="1" w:styleId="WW8Num24z1">
    <w:name w:val="WW8Num24z1"/>
    <w:uiPriority w:val="99"/>
    <w:rsid w:val="00AB3633"/>
    <w:rPr>
      <w:rFonts w:ascii="Courier New" w:hAnsi="Courier New"/>
    </w:rPr>
  </w:style>
  <w:style w:type="character" w:customStyle="1" w:styleId="WW8Num24z2">
    <w:name w:val="WW8Num24z2"/>
    <w:uiPriority w:val="99"/>
    <w:rsid w:val="00AB3633"/>
    <w:rPr>
      <w:rFonts w:ascii="Wingdings" w:hAnsi="Wingdings"/>
    </w:rPr>
  </w:style>
  <w:style w:type="character" w:customStyle="1" w:styleId="WW8Num25z0">
    <w:name w:val="WW8Num25z0"/>
    <w:uiPriority w:val="99"/>
    <w:rsid w:val="00AB3633"/>
    <w:rPr>
      <w:rFonts w:ascii="Wingdings 2" w:hAnsi="Wingdings 2"/>
    </w:rPr>
  </w:style>
  <w:style w:type="character" w:customStyle="1" w:styleId="WW8Num25z1">
    <w:name w:val="WW8Num25z1"/>
    <w:uiPriority w:val="99"/>
    <w:rsid w:val="00AB3633"/>
    <w:rPr>
      <w:rFonts w:ascii="Courier New" w:hAnsi="Courier New"/>
    </w:rPr>
  </w:style>
  <w:style w:type="character" w:customStyle="1" w:styleId="WW8Num25z2">
    <w:name w:val="WW8Num25z2"/>
    <w:uiPriority w:val="99"/>
    <w:rsid w:val="00AB3633"/>
    <w:rPr>
      <w:rFonts w:ascii="Wingdings" w:hAnsi="Wingdings"/>
    </w:rPr>
  </w:style>
  <w:style w:type="character" w:customStyle="1" w:styleId="WW8Num25z3">
    <w:name w:val="WW8Num25z3"/>
    <w:uiPriority w:val="99"/>
    <w:rsid w:val="00AB3633"/>
    <w:rPr>
      <w:rFonts w:ascii="Symbol" w:hAnsi="Symbol"/>
    </w:rPr>
  </w:style>
  <w:style w:type="character" w:customStyle="1" w:styleId="WW8Num26z0">
    <w:name w:val="WW8Num26z0"/>
    <w:uiPriority w:val="99"/>
    <w:rsid w:val="00AB3633"/>
    <w:rPr>
      <w:rFonts w:ascii="Symbol" w:hAnsi="Symbol"/>
    </w:rPr>
  </w:style>
  <w:style w:type="character" w:customStyle="1" w:styleId="WW8Num26z1">
    <w:name w:val="WW8Num26z1"/>
    <w:uiPriority w:val="99"/>
    <w:rsid w:val="00AB3633"/>
    <w:rPr>
      <w:rFonts w:ascii="Courier New" w:hAnsi="Courier New"/>
    </w:rPr>
  </w:style>
  <w:style w:type="character" w:customStyle="1" w:styleId="WW8Num26z2">
    <w:name w:val="WW8Num26z2"/>
    <w:uiPriority w:val="99"/>
    <w:rsid w:val="00AB3633"/>
    <w:rPr>
      <w:rFonts w:ascii="Wingdings" w:hAnsi="Wingdings"/>
    </w:rPr>
  </w:style>
  <w:style w:type="character" w:customStyle="1" w:styleId="WW8Num27z0">
    <w:name w:val="WW8Num27z0"/>
    <w:uiPriority w:val="99"/>
    <w:rsid w:val="00AB3633"/>
  </w:style>
  <w:style w:type="character" w:customStyle="1" w:styleId="WW8Num28z0">
    <w:name w:val="WW8Num28z0"/>
    <w:uiPriority w:val="99"/>
    <w:rsid w:val="00AB3633"/>
    <w:rPr>
      <w:rFonts w:ascii="Symbol" w:hAnsi="Symbol"/>
    </w:rPr>
  </w:style>
  <w:style w:type="character" w:customStyle="1" w:styleId="WW8Num28z1">
    <w:name w:val="WW8Num28z1"/>
    <w:uiPriority w:val="99"/>
    <w:rsid w:val="00AB3633"/>
    <w:rPr>
      <w:rFonts w:ascii="Courier New" w:hAnsi="Courier New"/>
    </w:rPr>
  </w:style>
  <w:style w:type="character" w:customStyle="1" w:styleId="WW8Num28z2">
    <w:name w:val="WW8Num28z2"/>
    <w:uiPriority w:val="99"/>
    <w:rsid w:val="00AB3633"/>
    <w:rPr>
      <w:rFonts w:ascii="Wingdings" w:hAnsi="Wingdings"/>
    </w:rPr>
  </w:style>
  <w:style w:type="character" w:customStyle="1" w:styleId="WW8Num29z0">
    <w:name w:val="WW8Num29z0"/>
    <w:uiPriority w:val="99"/>
    <w:rsid w:val="00AB3633"/>
    <w:rPr>
      <w:rFonts w:ascii="Symbol" w:hAnsi="Symbol"/>
    </w:rPr>
  </w:style>
  <w:style w:type="character" w:customStyle="1" w:styleId="WW8Num29z1">
    <w:name w:val="WW8Num29z1"/>
    <w:uiPriority w:val="99"/>
    <w:rsid w:val="00AB3633"/>
    <w:rPr>
      <w:rFonts w:ascii="Courier New" w:hAnsi="Courier New"/>
    </w:rPr>
  </w:style>
  <w:style w:type="character" w:customStyle="1" w:styleId="WW8Num29z2">
    <w:name w:val="WW8Num29z2"/>
    <w:uiPriority w:val="99"/>
    <w:rsid w:val="00AB3633"/>
    <w:rPr>
      <w:rFonts w:ascii="Wingdings" w:hAnsi="Wingdings"/>
    </w:rPr>
  </w:style>
  <w:style w:type="character" w:customStyle="1" w:styleId="WW8Num30z0">
    <w:name w:val="WW8Num30z0"/>
    <w:uiPriority w:val="99"/>
    <w:rsid w:val="00AB3633"/>
    <w:rPr>
      <w:rFonts w:ascii="Symbol" w:hAnsi="Symbol"/>
    </w:rPr>
  </w:style>
  <w:style w:type="character" w:customStyle="1" w:styleId="WW8Num30z1">
    <w:name w:val="WW8Num30z1"/>
    <w:uiPriority w:val="99"/>
    <w:rsid w:val="00AB3633"/>
    <w:rPr>
      <w:rFonts w:ascii="Courier New" w:hAnsi="Courier New"/>
    </w:rPr>
  </w:style>
  <w:style w:type="character" w:customStyle="1" w:styleId="WW8Num30z2">
    <w:name w:val="WW8Num30z2"/>
    <w:uiPriority w:val="99"/>
    <w:rsid w:val="00AB3633"/>
    <w:rPr>
      <w:rFonts w:ascii="Wingdings" w:hAnsi="Wingdings"/>
    </w:rPr>
  </w:style>
  <w:style w:type="character" w:customStyle="1" w:styleId="WW8Num31z0">
    <w:name w:val="WW8Num31z0"/>
    <w:uiPriority w:val="99"/>
    <w:rsid w:val="00AB3633"/>
    <w:rPr>
      <w:rFonts w:ascii="Symbol" w:hAnsi="Symbol"/>
    </w:rPr>
  </w:style>
  <w:style w:type="character" w:customStyle="1" w:styleId="WW8Num31z1">
    <w:name w:val="WW8Num31z1"/>
    <w:uiPriority w:val="99"/>
    <w:rsid w:val="00AB3633"/>
    <w:rPr>
      <w:rFonts w:ascii="Courier New" w:hAnsi="Courier New"/>
    </w:rPr>
  </w:style>
  <w:style w:type="character" w:customStyle="1" w:styleId="WW8Num31z2">
    <w:name w:val="WW8Num31z2"/>
    <w:uiPriority w:val="99"/>
    <w:rsid w:val="00AB3633"/>
    <w:rPr>
      <w:rFonts w:ascii="Wingdings" w:hAnsi="Wingdings"/>
    </w:rPr>
  </w:style>
  <w:style w:type="character" w:customStyle="1" w:styleId="WW8Num32z0">
    <w:name w:val="WW8Num32z0"/>
    <w:uiPriority w:val="99"/>
    <w:rsid w:val="00AB3633"/>
  </w:style>
  <w:style w:type="character" w:customStyle="1" w:styleId="WW8Num33z0">
    <w:name w:val="WW8Num33z0"/>
    <w:uiPriority w:val="99"/>
    <w:rsid w:val="00AB3633"/>
    <w:rPr>
      <w:rFonts w:ascii="Symbol" w:hAnsi="Symbol"/>
    </w:rPr>
  </w:style>
  <w:style w:type="character" w:customStyle="1" w:styleId="WW8Num33z1">
    <w:name w:val="WW8Num33z1"/>
    <w:uiPriority w:val="99"/>
    <w:rsid w:val="00AB3633"/>
    <w:rPr>
      <w:rFonts w:ascii="Courier New" w:hAnsi="Courier New"/>
    </w:rPr>
  </w:style>
  <w:style w:type="character" w:customStyle="1" w:styleId="WW8Num33z2">
    <w:name w:val="WW8Num33z2"/>
    <w:uiPriority w:val="99"/>
    <w:rsid w:val="00AB3633"/>
    <w:rPr>
      <w:rFonts w:ascii="Wingdings" w:hAnsi="Wingdings"/>
    </w:rPr>
  </w:style>
  <w:style w:type="character" w:customStyle="1" w:styleId="WW8Num34z0">
    <w:name w:val="WW8Num34z0"/>
    <w:uiPriority w:val="99"/>
    <w:rsid w:val="00AB3633"/>
    <w:rPr>
      <w:rFonts w:ascii="Symbol" w:hAnsi="Symbol"/>
    </w:rPr>
  </w:style>
  <w:style w:type="character" w:customStyle="1" w:styleId="WW8Num34z1">
    <w:name w:val="WW8Num34z1"/>
    <w:uiPriority w:val="99"/>
    <w:rsid w:val="00AB3633"/>
    <w:rPr>
      <w:rFonts w:ascii="Courier New" w:hAnsi="Courier New"/>
    </w:rPr>
  </w:style>
  <w:style w:type="character" w:customStyle="1" w:styleId="WW8Num34z2">
    <w:name w:val="WW8Num34z2"/>
    <w:uiPriority w:val="99"/>
    <w:rsid w:val="00AB3633"/>
    <w:rPr>
      <w:rFonts w:ascii="Wingdings" w:hAnsi="Wingdings"/>
    </w:rPr>
  </w:style>
  <w:style w:type="character" w:customStyle="1" w:styleId="WW8Num35z0">
    <w:name w:val="WW8Num35z0"/>
    <w:uiPriority w:val="99"/>
    <w:rsid w:val="00AB3633"/>
    <w:rPr>
      <w:rFonts w:ascii="Symbol" w:hAnsi="Symbol"/>
    </w:rPr>
  </w:style>
  <w:style w:type="character" w:customStyle="1" w:styleId="WW8Num35z1">
    <w:name w:val="WW8Num35z1"/>
    <w:uiPriority w:val="99"/>
    <w:rsid w:val="00AB3633"/>
    <w:rPr>
      <w:rFonts w:ascii="Courier New" w:hAnsi="Courier New"/>
    </w:rPr>
  </w:style>
  <w:style w:type="character" w:customStyle="1" w:styleId="WW8Num35z2">
    <w:name w:val="WW8Num35z2"/>
    <w:uiPriority w:val="99"/>
    <w:rsid w:val="00AB3633"/>
    <w:rPr>
      <w:rFonts w:ascii="Wingdings" w:hAnsi="Wingdings"/>
    </w:rPr>
  </w:style>
  <w:style w:type="character" w:customStyle="1" w:styleId="WW8Num36z0">
    <w:name w:val="WW8Num36z0"/>
    <w:uiPriority w:val="99"/>
    <w:rsid w:val="00AB3633"/>
    <w:rPr>
      <w:rFonts w:ascii="Symbol" w:eastAsia="SimSun" w:hAnsi="Symbol"/>
    </w:rPr>
  </w:style>
  <w:style w:type="character" w:customStyle="1" w:styleId="WW8Num36z1">
    <w:name w:val="WW8Num36z1"/>
    <w:uiPriority w:val="99"/>
    <w:rsid w:val="00AB3633"/>
    <w:rPr>
      <w:rFonts w:ascii="Courier New" w:hAnsi="Courier New"/>
    </w:rPr>
  </w:style>
  <w:style w:type="character" w:customStyle="1" w:styleId="WW8Num36z2">
    <w:name w:val="WW8Num36z2"/>
    <w:uiPriority w:val="99"/>
    <w:rsid w:val="00AB3633"/>
    <w:rPr>
      <w:rFonts w:ascii="Wingdings" w:hAnsi="Wingdings"/>
    </w:rPr>
  </w:style>
  <w:style w:type="character" w:customStyle="1" w:styleId="WW8Num36z3">
    <w:name w:val="WW8Num36z3"/>
    <w:uiPriority w:val="99"/>
    <w:rsid w:val="00AB3633"/>
    <w:rPr>
      <w:rFonts w:ascii="Symbol" w:hAnsi="Symbol"/>
    </w:rPr>
  </w:style>
  <w:style w:type="character" w:customStyle="1" w:styleId="WW-Policepardfaut1">
    <w:name w:val="WW-Police par défaut1"/>
    <w:uiPriority w:val="99"/>
    <w:rsid w:val="00AB3633"/>
  </w:style>
  <w:style w:type="character" w:styleId="Numrodepage">
    <w:name w:val="page number"/>
    <w:basedOn w:val="Policepardfaut"/>
    <w:rsid w:val="00AB3633"/>
    <w:rPr>
      <w:rFonts w:cs="Times New Roman"/>
    </w:rPr>
  </w:style>
  <w:style w:type="character" w:styleId="Lienhypertexte">
    <w:name w:val="Hyperlink"/>
    <w:basedOn w:val="Policepardfaut"/>
    <w:uiPriority w:val="99"/>
    <w:rsid w:val="00AB3633"/>
    <w:rPr>
      <w:rFonts w:cs="Times New Roman"/>
      <w:color w:val="0000FF"/>
      <w:u w:val="single"/>
    </w:rPr>
  </w:style>
  <w:style w:type="character" w:customStyle="1" w:styleId="WW-Marquedecommentaire">
    <w:name w:val="WW-Marque de commentaire"/>
    <w:uiPriority w:val="99"/>
    <w:rsid w:val="00AB3633"/>
    <w:rPr>
      <w:sz w:val="16"/>
    </w:rPr>
  </w:style>
  <w:style w:type="character" w:customStyle="1" w:styleId="Corpsdetexte1">
    <w:name w:val="Corps de texte1"/>
    <w:uiPriority w:val="99"/>
    <w:rsid w:val="00AB3633"/>
    <w:rPr>
      <w:rFonts w:eastAsia="SimSun"/>
      <w:sz w:val="24"/>
      <w:lang w:val="fr-FR" w:eastAsia="ar-SA" w:bidi="ar-SA"/>
    </w:rPr>
  </w:style>
  <w:style w:type="paragraph" w:styleId="Liste">
    <w:name w:val="List"/>
    <w:basedOn w:val="Corpsdetexte"/>
    <w:rsid w:val="00AB3633"/>
    <w:rPr>
      <w:rFonts w:cs="Tahoma"/>
    </w:rPr>
  </w:style>
  <w:style w:type="paragraph" w:customStyle="1" w:styleId="Lgende2">
    <w:name w:val="Légende2"/>
    <w:basedOn w:val="Normal"/>
    <w:uiPriority w:val="99"/>
    <w:rsid w:val="00AB3633"/>
    <w:pPr>
      <w:suppressLineNumbers/>
      <w:suppressAutoHyphens/>
      <w:spacing w:before="120" w:after="120" w:line="240" w:lineRule="auto"/>
      <w:ind w:left="851"/>
      <w:jc w:val="both"/>
    </w:pPr>
    <w:rPr>
      <w:rFonts w:ascii="Calibri" w:eastAsia="SimSun" w:hAnsi="Calibri" w:cs="Tahoma"/>
      <w:i/>
      <w:iCs/>
      <w:sz w:val="20"/>
      <w:szCs w:val="20"/>
      <w:lang w:eastAsia="ar-SA"/>
    </w:rPr>
  </w:style>
  <w:style w:type="paragraph" w:customStyle="1" w:styleId="Rpertoire">
    <w:name w:val="Répertoire"/>
    <w:basedOn w:val="Normal"/>
    <w:uiPriority w:val="99"/>
    <w:rsid w:val="00AB3633"/>
    <w:pPr>
      <w:suppressLineNumbers/>
      <w:suppressAutoHyphens/>
      <w:spacing w:after="0" w:line="240" w:lineRule="auto"/>
      <w:ind w:left="851"/>
      <w:jc w:val="both"/>
    </w:pPr>
    <w:rPr>
      <w:rFonts w:ascii="Calibri" w:eastAsia="SimSun" w:hAnsi="Calibri" w:cs="Tahoma"/>
      <w:szCs w:val="24"/>
      <w:lang w:eastAsia="ar-SA"/>
    </w:rPr>
  </w:style>
  <w:style w:type="paragraph" w:customStyle="1" w:styleId="Titre20">
    <w:name w:val="Titre2"/>
    <w:basedOn w:val="Normal"/>
    <w:next w:val="Corpsdetexte"/>
    <w:uiPriority w:val="99"/>
    <w:rsid w:val="00AB3633"/>
    <w:pPr>
      <w:keepNext/>
      <w:suppressAutoHyphens/>
      <w:spacing w:before="240" w:after="120" w:line="240" w:lineRule="auto"/>
      <w:ind w:left="851"/>
      <w:jc w:val="both"/>
    </w:pPr>
    <w:rPr>
      <w:rFonts w:ascii="Arial" w:eastAsia="Times New Roman" w:hAnsi="Arial" w:cs="Tahoma"/>
      <w:sz w:val="28"/>
      <w:szCs w:val="28"/>
      <w:lang w:eastAsia="ar-SA"/>
    </w:rPr>
  </w:style>
  <w:style w:type="paragraph" w:customStyle="1" w:styleId="Lgende1">
    <w:name w:val="Légende1"/>
    <w:basedOn w:val="Normal"/>
    <w:uiPriority w:val="99"/>
    <w:rsid w:val="00AB3633"/>
    <w:pPr>
      <w:suppressLineNumbers/>
      <w:suppressAutoHyphens/>
      <w:spacing w:before="120" w:after="120" w:line="240" w:lineRule="auto"/>
      <w:ind w:left="851"/>
      <w:jc w:val="both"/>
    </w:pPr>
    <w:rPr>
      <w:rFonts w:ascii="Calibri" w:eastAsia="SimSun" w:hAnsi="Calibri" w:cs="Tahoma"/>
      <w:i/>
      <w:iCs/>
      <w:sz w:val="20"/>
      <w:szCs w:val="20"/>
      <w:lang w:eastAsia="ar-SA"/>
    </w:rPr>
  </w:style>
  <w:style w:type="paragraph" w:customStyle="1" w:styleId="WW-Rpertoire">
    <w:name w:val="WW-Répertoire"/>
    <w:basedOn w:val="Normal"/>
    <w:uiPriority w:val="99"/>
    <w:rsid w:val="00AB3633"/>
    <w:pPr>
      <w:suppressLineNumbers/>
      <w:suppressAutoHyphens/>
      <w:spacing w:after="0" w:line="240" w:lineRule="auto"/>
      <w:ind w:left="851"/>
      <w:jc w:val="both"/>
    </w:pPr>
    <w:rPr>
      <w:rFonts w:ascii="Calibri" w:eastAsia="SimSun" w:hAnsi="Calibri" w:cs="Tahoma"/>
      <w:szCs w:val="24"/>
      <w:lang w:eastAsia="ar-SA"/>
    </w:rPr>
  </w:style>
  <w:style w:type="paragraph" w:customStyle="1" w:styleId="Titre10">
    <w:name w:val="Titre1"/>
    <w:basedOn w:val="Normal"/>
    <w:next w:val="Corpsdetexte"/>
    <w:uiPriority w:val="99"/>
    <w:rsid w:val="00AB3633"/>
    <w:pPr>
      <w:keepNext/>
      <w:suppressAutoHyphens/>
      <w:spacing w:before="240" w:after="120" w:line="240" w:lineRule="auto"/>
      <w:ind w:left="851"/>
      <w:jc w:val="both"/>
    </w:pPr>
    <w:rPr>
      <w:rFonts w:ascii="Arial" w:eastAsia="Times New Roman" w:hAnsi="Arial" w:cs="Tahoma"/>
      <w:sz w:val="28"/>
      <w:szCs w:val="28"/>
      <w:lang w:eastAsia="ar-SA"/>
    </w:rPr>
  </w:style>
  <w:style w:type="paragraph" w:styleId="En-tte">
    <w:name w:val="header"/>
    <w:aliases w:val="foote,head,En-tête1,E.e,En-tête propal,Cover Page,En-tête-1,En-tête-2,header"/>
    <w:basedOn w:val="Normal"/>
    <w:link w:val="En-tteCar"/>
    <w:rsid w:val="00AB3633"/>
    <w:pPr>
      <w:tabs>
        <w:tab w:val="center" w:pos="4536"/>
        <w:tab w:val="right" w:pos="9072"/>
      </w:tabs>
      <w:suppressAutoHyphens/>
      <w:spacing w:after="0" w:line="240" w:lineRule="auto"/>
      <w:ind w:left="851"/>
      <w:jc w:val="both"/>
    </w:pPr>
    <w:rPr>
      <w:rFonts w:ascii="Calibri" w:eastAsia="SimSun" w:hAnsi="Calibri" w:cs="Times New Roman"/>
      <w:szCs w:val="24"/>
      <w:lang w:eastAsia="ar-SA"/>
    </w:rPr>
  </w:style>
  <w:style w:type="character" w:customStyle="1" w:styleId="En-tteCar">
    <w:name w:val="En-tête Car"/>
    <w:aliases w:val="foote Car,head Car,En-tête1 Car,E.e Car,En-tête propal Car,Cover Page Car,En-tête-1 Car,En-tête-2 Car,header Car"/>
    <w:basedOn w:val="Policepardfaut"/>
    <w:link w:val="En-tte"/>
    <w:uiPriority w:val="99"/>
    <w:rsid w:val="00AB3633"/>
    <w:rPr>
      <w:rFonts w:ascii="Calibri" w:eastAsia="SimSun" w:hAnsi="Calibri" w:cs="Times New Roman"/>
      <w:szCs w:val="24"/>
      <w:lang w:eastAsia="ar-SA"/>
    </w:rPr>
  </w:style>
  <w:style w:type="paragraph" w:styleId="Pieddepage">
    <w:name w:val="footer"/>
    <w:basedOn w:val="Normal"/>
    <w:link w:val="PieddepageCar"/>
    <w:uiPriority w:val="99"/>
    <w:rsid w:val="00AB3633"/>
    <w:pPr>
      <w:tabs>
        <w:tab w:val="center" w:pos="4536"/>
        <w:tab w:val="right" w:pos="9072"/>
      </w:tabs>
      <w:suppressAutoHyphens/>
      <w:spacing w:after="0" w:line="240" w:lineRule="auto"/>
      <w:ind w:left="851"/>
      <w:jc w:val="both"/>
    </w:pPr>
    <w:rPr>
      <w:rFonts w:ascii="Calibri" w:eastAsia="SimSun" w:hAnsi="Calibri" w:cs="Times New Roman"/>
      <w:szCs w:val="24"/>
      <w:lang w:eastAsia="ar-SA"/>
    </w:rPr>
  </w:style>
  <w:style w:type="character" w:customStyle="1" w:styleId="PieddepageCar">
    <w:name w:val="Pied de page Car"/>
    <w:basedOn w:val="Policepardfaut"/>
    <w:link w:val="Pieddepage"/>
    <w:uiPriority w:val="99"/>
    <w:rsid w:val="00AB3633"/>
    <w:rPr>
      <w:rFonts w:ascii="Calibri" w:eastAsia="SimSun" w:hAnsi="Calibri" w:cs="Times New Roman"/>
      <w:szCs w:val="24"/>
      <w:lang w:eastAsia="ar-SA"/>
    </w:rPr>
  </w:style>
  <w:style w:type="paragraph" w:customStyle="1" w:styleId="WW-Textedebulles">
    <w:name w:val="WW-Texte de bulles"/>
    <w:basedOn w:val="Normal"/>
    <w:uiPriority w:val="99"/>
    <w:rsid w:val="00AB3633"/>
    <w:pPr>
      <w:suppressAutoHyphens/>
      <w:spacing w:after="0" w:line="240" w:lineRule="auto"/>
      <w:ind w:left="851"/>
      <w:jc w:val="both"/>
    </w:pPr>
    <w:rPr>
      <w:rFonts w:ascii="Tahoma" w:eastAsia="SimSun" w:hAnsi="Tahoma" w:cs="Tahoma"/>
      <w:sz w:val="16"/>
      <w:szCs w:val="16"/>
      <w:lang w:eastAsia="ar-SA"/>
    </w:rPr>
  </w:style>
  <w:style w:type="paragraph" w:customStyle="1" w:styleId="WW-z-Hautduformulaire">
    <w:name w:val="WW-z-Haut du formulaire"/>
    <w:basedOn w:val="Normal"/>
    <w:next w:val="Normal"/>
    <w:uiPriority w:val="99"/>
    <w:rsid w:val="00AB3633"/>
    <w:pPr>
      <w:pBdr>
        <w:bottom w:val="single" w:sz="2" w:space="1" w:color="000000"/>
      </w:pBdr>
      <w:suppressAutoHyphens/>
      <w:spacing w:after="0" w:line="240" w:lineRule="auto"/>
      <w:ind w:left="851"/>
      <w:jc w:val="center"/>
    </w:pPr>
    <w:rPr>
      <w:rFonts w:ascii="Arial" w:eastAsia="SimSun" w:hAnsi="Arial" w:cs="Arial"/>
      <w:sz w:val="16"/>
      <w:szCs w:val="16"/>
      <w:lang w:eastAsia="ar-SA"/>
    </w:rPr>
  </w:style>
  <w:style w:type="paragraph" w:customStyle="1" w:styleId="WW-z-Basduformulaire">
    <w:name w:val="WW-z-Bas du formulaire"/>
    <w:basedOn w:val="Normal"/>
    <w:next w:val="Normal"/>
    <w:uiPriority w:val="99"/>
    <w:rsid w:val="00AB3633"/>
    <w:pPr>
      <w:pBdr>
        <w:top w:val="single" w:sz="2" w:space="1" w:color="000000"/>
      </w:pBdr>
      <w:suppressAutoHyphens/>
      <w:spacing w:after="0" w:line="240" w:lineRule="auto"/>
      <w:ind w:left="851"/>
      <w:jc w:val="center"/>
    </w:pPr>
    <w:rPr>
      <w:rFonts w:ascii="Arial" w:eastAsia="SimSun" w:hAnsi="Arial" w:cs="Arial"/>
      <w:sz w:val="16"/>
      <w:szCs w:val="16"/>
      <w:lang w:eastAsia="ar-SA"/>
    </w:rPr>
  </w:style>
  <w:style w:type="paragraph" w:styleId="TM1">
    <w:name w:val="toc 1"/>
    <w:basedOn w:val="Normal"/>
    <w:next w:val="Normal"/>
    <w:uiPriority w:val="39"/>
    <w:rsid w:val="00AB3633"/>
    <w:pPr>
      <w:suppressAutoHyphens/>
      <w:spacing w:before="120" w:after="120" w:line="240" w:lineRule="auto"/>
      <w:ind w:left="851"/>
      <w:jc w:val="both"/>
    </w:pPr>
    <w:rPr>
      <w:rFonts w:ascii="Calibri" w:eastAsia="SimSun" w:hAnsi="Calibri" w:cs="Times New Roman"/>
      <w:b/>
      <w:bCs/>
      <w:caps/>
      <w:sz w:val="20"/>
      <w:szCs w:val="24"/>
      <w:lang w:eastAsia="ar-SA"/>
    </w:rPr>
  </w:style>
  <w:style w:type="paragraph" w:styleId="TM2">
    <w:name w:val="toc 2"/>
    <w:basedOn w:val="Normal"/>
    <w:next w:val="Normal"/>
    <w:uiPriority w:val="39"/>
    <w:rsid w:val="00AB3633"/>
    <w:pPr>
      <w:suppressAutoHyphens/>
      <w:spacing w:after="0" w:line="240" w:lineRule="auto"/>
      <w:ind w:left="240"/>
      <w:jc w:val="both"/>
    </w:pPr>
    <w:rPr>
      <w:rFonts w:ascii="Calibri" w:eastAsia="SimSun" w:hAnsi="Calibri" w:cs="Times New Roman"/>
      <w:smallCaps/>
      <w:sz w:val="20"/>
      <w:szCs w:val="24"/>
      <w:lang w:eastAsia="ar-SA"/>
    </w:rPr>
  </w:style>
  <w:style w:type="paragraph" w:styleId="TM3">
    <w:name w:val="toc 3"/>
    <w:basedOn w:val="Normal"/>
    <w:next w:val="Normal"/>
    <w:uiPriority w:val="39"/>
    <w:rsid w:val="00AB3633"/>
    <w:pPr>
      <w:suppressAutoHyphens/>
      <w:spacing w:after="0" w:line="240" w:lineRule="auto"/>
      <w:ind w:left="480"/>
      <w:jc w:val="both"/>
    </w:pPr>
    <w:rPr>
      <w:rFonts w:ascii="Calibri" w:eastAsia="SimSun" w:hAnsi="Calibri" w:cs="Times New Roman"/>
      <w:i/>
      <w:iCs/>
      <w:sz w:val="20"/>
      <w:szCs w:val="24"/>
      <w:lang w:eastAsia="ar-SA"/>
    </w:rPr>
  </w:style>
  <w:style w:type="paragraph" w:styleId="TM4">
    <w:name w:val="toc 4"/>
    <w:basedOn w:val="Normal"/>
    <w:next w:val="Normal"/>
    <w:uiPriority w:val="39"/>
    <w:rsid w:val="00AB3633"/>
    <w:pPr>
      <w:suppressAutoHyphens/>
      <w:spacing w:after="0" w:line="240" w:lineRule="auto"/>
      <w:ind w:left="720"/>
      <w:jc w:val="both"/>
    </w:pPr>
    <w:rPr>
      <w:rFonts w:ascii="Calibri" w:eastAsia="SimSun" w:hAnsi="Calibri" w:cs="Times New Roman"/>
      <w:sz w:val="18"/>
      <w:szCs w:val="21"/>
      <w:lang w:eastAsia="ar-SA"/>
    </w:rPr>
  </w:style>
  <w:style w:type="paragraph" w:styleId="TM5">
    <w:name w:val="toc 5"/>
    <w:basedOn w:val="Normal"/>
    <w:next w:val="Normal"/>
    <w:uiPriority w:val="39"/>
    <w:rsid w:val="00AB3633"/>
    <w:pPr>
      <w:suppressAutoHyphens/>
      <w:spacing w:after="0" w:line="240" w:lineRule="auto"/>
      <w:ind w:left="960"/>
      <w:jc w:val="both"/>
    </w:pPr>
    <w:rPr>
      <w:rFonts w:ascii="Calibri" w:eastAsia="SimSun" w:hAnsi="Calibri" w:cs="Times New Roman"/>
      <w:sz w:val="18"/>
      <w:szCs w:val="21"/>
      <w:lang w:eastAsia="ar-SA"/>
    </w:rPr>
  </w:style>
  <w:style w:type="paragraph" w:styleId="TM6">
    <w:name w:val="toc 6"/>
    <w:basedOn w:val="Normal"/>
    <w:next w:val="Normal"/>
    <w:uiPriority w:val="39"/>
    <w:rsid w:val="00AB3633"/>
    <w:pPr>
      <w:suppressAutoHyphens/>
      <w:spacing w:after="0" w:line="240" w:lineRule="auto"/>
      <w:ind w:left="1200"/>
      <w:jc w:val="both"/>
    </w:pPr>
    <w:rPr>
      <w:rFonts w:ascii="Calibri" w:eastAsia="SimSun" w:hAnsi="Calibri" w:cs="Times New Roman"/>
      <w:sz w:val="18"/>
      <w:szCs w:val="21"/>
      <w:lang w:eastAsia="ar-SA"/>
    </w:rPr>
  </w:style>
  <w:style w:type="paragraph" w:styleId="TM7">
    <w:name w:val="toc 7"/>
    <w:basedOn w:val="Normal"/>
    <w:next w:val="Normal"/>
    <w:uiPriority w:val="39"/>
    <w:rsid w:val="00AB3633"/>
    <w:pPr>
      <w:suppressAutoHyphens/>
      <w:spacing w:after="0" w:line="240" w:lineRule="auto"/>
      <w:ind w:left="1440"/>
      <w:jc w:val="both"/>
    </w:pPr>
    <w:rPr>
      <w:rFonts w:ascii="Calibri" w:eastAsia="SimSun" w:hAnsi="Calibri" w:cs="Times New Roman"/>
      <w:sz w:val="18"/>
      <w:szCs w:val="21"/>
      <w:lang w:eastAsia="ar-SA"/>
    </w:rPr>
  </w:style>
  <w:style w:type="paragraph" w:styleId="TM8">
    <w:name w:val="toc 8"/>
    <w:basedOn w:val="Normal"/>
    <w:next w:val="Normal"/>
    <w:uiPriority w:val="39"/>
    <w:rsid w:val="00AB3633"/>
    <w:pPr>
      <w:suppressAutoHyphens/>
      <w:spacing w:after="0" w:line="240" w:lineRule="auto"/>
      <w:ind w:left="1680"/>
      <w:jc w:val="both"/>
    </w:pPr>
    <w:rPr>
      <w:rFonts w:ascii="Calibri" w:eastAsia="SimSun" w:hAnsi="Calibri" w:cs="Times New Roman"/>
      <w:sz w:val="18"/>
      <w:szCs w:val="21"/>
      <w:lang w:eastAsia="ar-SA"/>
    </w:rPr>
  </w:style>
  <w:style w:type="paragraph" w:styleId="TM9">
    <w:name w:val="toc 9"/>
    <w:basedOn w:val="Normal"/>
    <w:next w:val="Normal"/>
    <w:uiPriority w:val="39"/>
    <w:rsid w:val="00AB3633"/>
    <w:pPr>
      <w:suppressAutoHyphens/>
      <w:spacing w:after="0" w:line="240" w:lineRule="auto"/>
      <w:ind w:left="1920"/>
      <w:jc w:val="both"/>
    </w:pPr>
    <w:rPr>
      <w:rFonts w:ascii="Calibri" w:eastAsia="SimSun" w:hAnsi="Calibri" w:cs="Times New Roman"/>
      <w:sz w:val="18"/>
      <w:szCs w:val="21"/>
      <w:lang w:eastAsia="ar-SA"/>
    </w:rPr>
  </w:style>
  <w:style w:type="paragraph" w:customStyle="1" w:styleId="WW-Tabledesillustrations">
    <w:name w:val="WW-Table des illustrations"/>
    <w:basedOn w:val="Normal"/>
    <w:next w:val="Normal"/>
    <w:uiPriority w:val="99"/>
    <w:rsid w:val="00AB3633"/>
    <w:pPr>
      <w:suppressAutoHyphens/>
      <w:spacing w:after="0" w:line="240" w:lineRule="auto"/>
      <w:ind w:left="480" w:hanging="480"/>
      <w:jc w:val="both"/>
    </w:pPr>
    <w:rPr>
      <w:rFonts w:ascii="Calibri" w:eastAsia="SimSun" w:hAnsi="Calibri" w:cs="Times New Roman"/>
      <w:smallCaps/>
      <w:sz w:val="20"/>
      <w:szCs w:val="24"/>
      <w:lang w:eastAsia="ar-SA"/>
    </w:rPr>
  </w:style>
  <w:style w:type="paragraph" w:customStyle="1" w:styleId="WW-Lgende">
    <w:name w:val="WW-Légende"/>
    <w:basedOn w:val="Normal"/>
    <w:next w:val="Normal"/>
    <w:uiPriority w:val="99"/>
    <w:rsid w:val="00AB3633"/>
    <w:pPr>
      <w:suppressAutoHyphens/>
      <w:spacing w:before="120" w:after="120" w:line="240" w:lineRule="auto"/>
      <w:ind w:left="851"/>
      <w:jc w:val="both"/>
    </w:pPr>
    <w:rPr>
      <w:rFonts w:ascii="Calibri" w:eastAsia="SimSun" w:hAnsi="Calibri" w:cs="Times New Roman"/>
      <w:b/>
      <w:bCs/>
      <w:sz w:val="20"/>
      <w:szCs w:val="20"/>
      <w:lang w:eastAsia="ar-SA"/>
    </w:rPr>
  </w:style>
  <w:style w:type="paragraph" w:customStyle="1" w:styleId="ItalicizedTableText">
    <w:name w:val="Italicized Table Text"/>
    <w:basedOn w:val="Normal"/>
    <w:uiPriority w:val="99"/>
    <w:rsid w:val="00AB3633"/>
    <w:pPr>
      <w:widowControl w:val="0"/>
      <w:suppressAutoHyphens/>
      <w:autoSpaceDE w:val="0"/>
      <w:spacing w:after="0" w:line="240" w:lineRule="auto"/>
      <w:ind w:left="851"/>
      <w:jc w:val="both"/>
    </w:pPr>
    <w:rPr>
      <w:rFonts w:ascii="Arial" w:eastAsia="Times New Roman" w:hAnsi="Arial" w:cs="Arial"/>
      <w:i/>
      <w:iCs/>
      <w:sz w:val="20"/>
      <w:szCs w:val="20"/>
      <w:lang w:val="en-US" w:eastAsia="ar-SA"/>
    </w:rPr>
  </w:style>
  <w:style w:type="paragraph" w:customStyle="1" w:styleId="WW-Commentaire">
    <w:name w:val="WW-Commentaire"/>
    <w:basedOn w:val="Normal"/>
    <w:uiPriority w:val="99"/>
    <w:rsid w:val="00AB3633"/>
    <w:pPr>
      <w:suppressAutoHyphens/>
      <w:spacing w:after="0" w:line="240" w:lineRule="auto"/>
      <w:ind w:left="851"/>
      <w:jc w:val="both"/>
    </w:pPr>
    <w:rPr>
      <w:rFonts w:ascii="Calibri" w:eastAsia="SimSun" w:hAnsi="Calibri" w:cs="Times New Roman"/>
      <w:sz w:val="20"/>
      <w:szCs w:val="20"/>
      <w:lang w:eastAsia="ar-SA"/>
    </w:rPr>
  </w:style>
  <w:style w:type="paragraph" w:customStyle="1" w:styleId="WW-Objetducommentaire">
    <w:name w:val="WW-Objet du commentaire"/>
    <w:basedOn w:val="WW-Commentaire"/>
    <w:next w:val="WW-Commentaire"/>
    <w:uiPriority w:val="99"/>
    <w:rsid w:val="00AB3633"/>
    <w:rPr>
      <w:b/>
      <w:bCs/>
    </w:rPr>
  </w:style>
  <w:style w:type="paragraph" w:customStyle="1" w:styleId="WW-PrformatHTML">
    <w:name w:val="WW-Préformaté HTML"/>
    <w:basedOn w:val="Normal"/>
    <w:uiPriority w:val="99"/>
    <w:rsid w:val="00AB36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851"/>
      <w:jc w:val="both"/>
    </w:pPr>
    <w:rPr>
      <w:rFonts w:ascii="Courier New" w:eastAsia="Times New Roman" w:hAnsi="Courier New" w:cs="Courier New"/>
      <w:sz w:val="20"/>
      <w:szCs w:val="20"/>
      <w:lang w:eastAsia="ar-SA"/>
    </w:rPr>
  </w:style>
  <w:style w:type="paragraph" w:customStyle="1" w:styleId="Contenudetableau">
    <w:name w:val="Contenu de tableau"/>
    <w:basedOn w:val="Corpsdetexte"/>
    <w:uiPriority w:val="99"/>
    <w:rsid w:val="00AB3633"/>
    <w:pPr>
      <w:suppressLineNumbers/>
    </w:pPr>
  </w:style>
  <w:style w:type="paragraph" w:customStyle="1" w:styleId="WW-Contenudetableau">
    <w:name w:val="WW-Contenu de tableau"/>
    <w:basedOn w:val="Corpsdetexte"/>
    <w:uiPriority w:val="99"/>
    <w:rsid w:val="00AB3633"/>
    <w:pPr>
      <w:suppressLineNumbers/>
    </w:pPr>
  </w:style>
  <w:style w:type="paragraph" w:customStyle="1" w:styleId="Titredetableau">
    <w:name w:val="Titre de tableau"/>
    <w:basedOn w:val="Contenudetableau"/>
    <w:uiPriority w:val="99"/>
    <w:rsid w:val="00AB3633"/>
    <w:pPr>
      <w:jc w:val="center"/>
    </w:pPr>
    <w:rPr>
      <w:b/>
      <w:bCs/>
      <w:i/>
      <w:iCs/>
    </w:rPr>
  </w:style>
  <w:style w:type="paragraph" w:customStyle="1" w:styleId="WW-Titredetableau">
    <w:name w:val="WW-Titre de tableau"/>
    <w:basedOn w:val="WW-Contenudetableau"/>
    <w:uiPriority w:val="99"/>
    <w:rsid w:val="00AB3633"/>
    <w:pPr>
      <w:jc w:val="center"/>
    </w:pPr>
    <w:rPr>
      <w:b/>
      <w:bCs/>
      <w:i/>
      <w:iCs/>
    </w:rPr>
  </w:style>
  <w:style w:type="paragraph" w:customStyle="1" w:styleId="WW-Textedebulles1">
    <w:name w:val="WW-Texte de bulles1"/>
    <w:basedOn w:val="Normal"/>
    <w:uiPriority w:val="99"/>
    <w:rsid w:val="00AB3633"/>
    <w:pPr>
      <w:suppressAutoHyphens/>
      <w:spacing w:after="0" w:line="240" w:lineRule="auto"/>
      <w:ind w:left="851"/>
      <w:jc w:val="both"/>
    </w:pPr>
    <w:rPr>
      <w:rFonts w:ascii="Tahoma" w:eastAsia="SimSun" w:hAnsi="Tahoma" w:cs="Tahoma"/>
      <w:sz w:val="16"/>
      <w:szCs w:val="16"/>
      <w:lang w:eastAsia="ar-SA"/>
    </w:rPr>
  </w:style>
  <w:style w:type="character" w:styleId="Lienhypertextesuivivisit">
    <w:name w:val="FollowedHyperlink"/>
    <w:basedOn w:val="Policepardfaut"/>
    <w:rsid w:val="00AB3633"/>
    <w:rPr>
      <w:rFonts w:cs="Times New Roman"/>
      <w:color w:val="800080"/>
      <w:u w:val="single"/>
    </w:rPr>
  </w:style>
  <w:style w:type="table" w:styleId="Grilledutableau">
    <w:name w:val="Table Grid"/>
    <w:basedOn w:val="TableauNormal"/>
    <w:uiPriority w:val="39"/>
    <w:rsid w:val="00AB3633"/>
    <w:pPr>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sid w:val="00AB3633"/>
    <w:pPr>
      <w:suppressAutoHyphens/>
      <w:spacing w:after="0" w:line="240" w:lineRule="auto"/>
      <w:ind w:left="851"/>
      <w:jc w:val="both"/>
    </w:pPr>
    <w:rPr>
      <w:rFonts w:ascii="Tahoma" w:eastAsia="SimSun" w:hAnsi="Tahoma" w:cs="Times New Roman"/>
      <w:sz w:val="16"/>
      <w:szCs w:val="16"/>
      <w:lang w:eastAsia="ar-SA"/>
    </w:rPr>
  </w:style>
  <w:style w:type="character" w:customStyle="1" w:styleId="TextedebullesCar">
    <w:name w:val="Texte de bulles Car"/>
    <w:basedOn w:val="Policepardfaut"/>
    <w:link w:val="Textedebulles"/>
    <w:rsid w:val="00AB3633"/>
    <w:rPr>
      <w:rFonts w:ascii="Tahoma" w:eastAsia="SimSun" w:hAnsi="Tahoma" w:cs="Times New Roman"/>
      <w:sz w:val="16"/>
      <w:szCs w:val="16"/>
      <w:lang w:eastAsia="ar-SA"/>
    </w:rPr>
  </w:style>
  <w:style w:type="paragraph" w:styleId="En-ttedetabledesmatires">
    <w:name w:val="TOC Heading"/>
    <w:basedOn w:val="Titre1"/>
    <w:next w:val="Normal"/>
    <w:uiPriority w:val="39"/>
    <w:qFormat/>
    <w:rsid w:val="00AB3633"/>
    <w:pPr>
      <w:keepLines/>
      <w:spacing w:before="480" w:line="276" w:lineRule="auto"/>
      <w:ind w:left="0" w:firstLine="0"/>
      <w:outlineLvl w:val="9"/>
    </w:pPr>
    <w:rPr>
      <w:kern w:val="0"/>
      <w:lang w:eastAsia="en-US"/>
    </w:rPr>
  </w:style>
  <w:style w:type="paragraph" w:styleId="Textebrut">
    <w:name w:val="Plain Text"/>
    <w:basedOn w:val="Normal"/>
    <w:link w:val="TextebrutCar"/>
    <w:uiPriority w:val="99"/>
    <w:rsid w:val="00AB3633"/>
    <w:pPr>
      <w:spacing w:after="0" w:line="240" w:lineRule="auto"/>
      <w:ind w:left="851"/>
      <w:jc w:val="both"/>
    </w:pPr>
    <w:rPr>
      <w:rFonts w:ascii="Consolas" w:eastAsia="Times New Roman" w:hAnsi="Consolas" w:cs="Times New Roman"/>
      <w:sz w:val="21"/>
      <w:szCs w:val="21"/>
    </w:rPr>
  </w:style>
  <w:style w:type="character" w:customStyle="1" w:styleId="TextebrutCar">
    <w:name w:val="Texte brut Car"/>
    <w:basedOn w:val="Policepardfaut"/>
    <w:link w:val="Textebrut"/>
    <w:uiPriority w:val="99"/>
    <w:rsid w:val="00AB3633"/>
    <w:rPr>
      <w:rFonts w:ascii="Consolas" w:eastAsia="Times New Roman" w:hAnsi="Consolas" w:cs="Times New Roman"/>
      <w:sz w:val="21"/>
      <w:szCs w:val="21"/>
    </w:rPr>
  </w:style>
  <w:style w:type="paragraph" w:styleId="Paragraphedeliste">
    <w:name w:val="List Paragraph"/>
    <w:aliases w:val="Puces"/>
    <w:basedOn w:val="Normal"/>
    <w:link w:val="ParagraphedelisteCar"/>
    <w:uiPriority w:val="34"/>
    <w:qFormat/>
    <w:rsid w:val="00AB3633"/>
    <w:pPr>
      <w:numPr>
        <w:numId w:val="2"/>
      </w:numPr>
      <w:suppressAutoHyphens/>
      <w:spacing w:after="0" w:line="240" w:lineRule="auto"/>
      <w:jc w:val="both"/>
    </w:pPr>
    <w:rPr>
      <w:rFonts w:ascii="Calibri" w:eastAsia="SimSun" w:hAnsi="Calibri" w:cs="Times New Roman"/>
      <w:szCs w:val="24"/>
      <w:lang w:eastAsia="ar-SA"/>
    </w:rPr>
  </w:style>
  <w:style w:type="paragraph" w:customStyle="1" w:styleId="NTitre1LDU">
    <w:name w:val="N_Titre1_LDU"/>
    <w:basedOn w:val="Normal"/>
    <w:next w:val="Normal"/>
    <w:uiPriority w:val="99"/>
    <w:rsid w:val="00AB3633"/>
    <w:pPr>
      <w:tabs>
        <w:tab w:val="num" w:pos="432"/>
      </w:tabs>
      <w:spacing w:after="0" w:line="240" w:lineRule="auto"/>
      <w:ind w:left="432" w:hanging="432"/>
      <w:jc w:val="both"/>
    </w:pPr>
    <w:rPr>
      <w:rFonts w:ascii="Times New Roman" w:eastAsia="Times New Roman" w:hAnsi="Times New Roman" w:cs="Times New Roman"/>
      <w:b/>
      <w:bCs/>
      <w:sz w:val="28"/>
      <w:szCs w:val="28"/>
      <w:u w:val="single"/>
      <w:lang w:eastAsia="fr-FR"/>
    </w:rPr>
  </w:style>
  <w:style w:type="paragraph" w:customStyle="1" w:styleId="NTitre2LDU">
    <w:name w:val="N_Titre2_LDU"/>
    <w:basedOn w:val="Normal"/>
    <w:next w:val="Normal"/>
    <w:uiPriority w:val="99"/>
    <w:rsid w:val="00AB3633"/>
    <w:pPr>
      <w:tabs>
        <w:tab w:val="num" w:pos="576"/>
      </w:tabs>
      <w:spacing w:after="0" w:line="240" w:lineRule="auto"/>
      <w:ind w:left="576" w:hanging="576"/>
      <w:jc w:val="both"/>
    </w:pPr>
    <w:rPr>
      <w:rFonts w:ascii="Times New Roman" w:eastAsia="Times New Roman" w:hAnsi="Times New Roman" w:cs="Times New Roman"/>
      <w:b/>
      <w:bCs/>
      <w:sz w:val="24"/>
      <w:szCs w:val="24"/>
      <w:u w:val="single"/>
      <w:lang w:eastAsia="fr-FR"/>
    </w:rPr>
  </w:style>
  <w:style w:type="paragraph" w:customStyle="1" w:styleId="NTitre3LDU">
    <w:name w:val="N_Titre3_LDU"/>
    <w:basedOn w:val="Normal"/>
    <w:next w:val="Normal"/>
    <w:autoRedefine/>
    <w:uiPriority w:val="99"/>
    <w:rsid w:val="00AB3633"/>
    <w:pPr>
      <w:tabs>
        <w:tab w:val="num" w:pos="720"/>
      </w:tabs>
      <w:spacing w:after="0" w:line="240" w:lineRule="auto"/>
      <w:ind w:left="720" w:hanging="720"/>
      <w:jc w:val="both"/>
    </w:pPr>
    <w:rPr>
      <w:rFonts w:ascii="Times New Roman" w:eastAsia="Times New Roman" w:hAnsi="Times New Roman" w:cs="Times New Roman"/>
      <w:sz w:val="24"/>
      <w:szCs w:val="24"/>
      <w:u w:val="single"/>
      <w:lang w:eastAsia="fr-FR"/>
    </w:rPr>
  </w:style>
  <w:style w:type="paragraph" w:customStyle="1" w:styleId="NTitre4LDU">
    <w:name w:val="N_Titre4_LDU"/>
    <w:basedOn w:val="Normal"/>
    <w:next w:val="Normal"/>
    <w:uiPriority w:val="99"/>
    <w:rsid w:val="00AB3633"/>
    <w:pPr>
      <w:tabs>
        <w:tab w:val="num" w:pos="864"/>
      </w:tabs>
      <w:spacing w:after="0" w:line="240" w:lineRule="auto"/>
      <w:ind w:left="864" w:hanging="864"/>
      <w:jc w:val="both"/>
    </w:pPr>
    <w:rPr>
      <w:rFonts w:ascii="Times New Roman" w:eastAsia="Times New Roman" w:hAnsi="Times New Roman" w:cs="Times New Roman"/>
      <w:sz w:val="24"/>
      <w:szCs w:val="24"/>
      <w:lang w:eastAsia="fr-FR"/>
    </w:rPr>
  </w:style>
  <w:style w:type="paragraph" w:customStyle="1" w:styleId="Commandes">
    <w:name w:val="Commandes"/>
    <w:basedOn w:val="Normal"/>
    <w:next w:val="Normal"/>
    <w:autoRedefine/>
    <w:uiPriority w:val="99"/>
    <w:rsid w:val="00AB3633"/>
    <w:pPr>
      <w:spacing w:after="0" w:line="240" w:lineRule="auto"/>
      <w:ind w:left="284" w:firstLine="424"/>
      <w:jc w:val="both"/>
    </w:pPr>
    <w:rPr>
      <w:rFonts w:ascii="Courier" w:eastAsia="Times New Roman" w:hAnsi="Courier" w:cs="Times New Roman"/>
      <w:sz w:val="20"/>
      <w:szCs w:val="24"/>
      <w:lang w:eastAsia="fr-FR"/>
    </w:rPr>
  </w:style>
  <w:style w:type="paragraph" w:customStyle="1" w:styleId="Default">
    <w:name w:val="Default"/>
    <w:rsid w:val="00AB363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Retraitnormal">
    <w:name w:val="Normal Indent"/>
    <w:aliases w:val="Retrait normal Car,Retrait normal Car1 Car,Retrait normal Car Car Car,Retrait normal Car1 Car Car Car,Retrait normal Car Car Car Car Car,Retrait normal Car1 Car Car Car Car Car,Retrait normal Car Car Car Car Car Car Car,Normal List"/>
    <w:basedOn w:val="Normal"/>
    <w:link w:val="RetraitnormalCar1"/>
    <w:uiPriority w:val="99"/>
    <w:rsid w:val="00AB3633"/>
    <w:pPr>
      <w:keepLines/>
      <w:spacing w:before="240" w:after="0" w:line="240" w:lineRule="auto"/>
      <w:ind w:left="851"/>
      <w:jc w:val="both"/>
    </w:pPr>
    <w:rPr>
      <w:rFonts w:ascii="Arial" w:eastAsia="Times New Roman" w:hAnsi="Arial" w:cs="Times New Roman"/>
      <w:sz w:val="20"/>
      <w:szCs w:val="20"/>
      <w:lang w:eastAsia="fr-FR"/>
    </w:rPr>
  </w:style>
  <w:style w:type="character" w:customStyle="1" w:styleId="RetraitnormalCar1">
    <w:name w:val="Retrait normal Car1"/>
    <w:aliases w:val="Retrait normal Car Car,Retrait normal Car1 Car Car,Retrait normal Car Car Car Car,Retrait normal Car1 Car Car Car Car,Retrait normal Car Car Car Car Car Car,Retrait normal Car1 Car Car Car Car Car Car,Normal List Car"/>
    <w:link w:val="Retraitnormal"/>
    <w:uiPriority w:val="99"/>
    <w:locked/>
    <w:rsid w:val="00AB3633"/>
    <w:rPr>
      <w:rFonts w:ascii="Arial" w:eastAsia="Times New Roman" w:hAnsi="Arial" w:cs="Times New Roman"/>
      <w:sz w:val="20"/>
      <w:szCs w:val="20"/>
      <w:lang w:eastAsia="fr-FR"/>
    </w:rPr>
  </w:style>
  <w:style w:type="paragraph" w:customStyle="1" w:styleId="A">
    <w:name w:val="A"/>
    <w:rsid w:val="00AB3633"/>
    <w:pPr>
      <w:spacing w:before="60" w:after="60" w:line="240" w:lineRule="auto"/>
      <w:jc w:val="both"/>
    </w:pPr>
    <w:rPr>
      <w:rFonts w:ascii="Times New Roman" w:eastAsia="Times New Roman" w:hAnsi="Times New Roman" w:cs="Times New Roman"/>
      <w:szCs w:val="20"/>
      <w:lang w:eastAsia="fr-FR"/>
    </w:rPr>
  </w:style>
  <w:style w:type="paragraph" w:styleId="Sansinterligne">
    <w:name w:val="No Spacing"/>
    <w:uiPriority w:val="1"/>
    <w:qFormat/>
    <w:rsid w:val="00AB3633"/>
    <w:pPr>
      <w:suppressAutoHyphens/>
      <w:spacing w:after="0" w:line="240" w:lineRule="auto"/>
    </w:pPr>
    <w:rPr>
      <w:rFonts w:ascii="Calibri" w:eastAsia="SimSun" w:hAnsi="Calibri" w:cs="Times New Roman"/>
      <w:szCs w:val="24"/>
      <w:lang w:eastAsia="ar-SA"/>
    </w:rPr>
  </w:style>
  <w:style w:type="paragraph" w:customStyle="1" w:styleId="woo-sc-box">
    <w:name w:val="woo-sc-box"/>
    <w:basedOn w:val="Normal"/>
    <w:uiPriority w:val="99"/>
    <w:rsid w:val="00AB3633"/>
    <w:pPr>
      <w:pBdr>
        <w:top w:val="single" w:sz="6" w:space="7" w:color="auto"/>
        <w:left w:val="single" w:sz="2" w:space="31" w:color="auto"/>
        <w:bottom w:val="single" w:sz="6" w:space="7" w:color="auto"/>
        <w:right w:val="single" w:sz="2" w:space="8" w:color="auto"/>
      </w:pBdr>
      <w:spacing w:before="240" w:after="360" w:line="240" w:lineRule="auto"/>
      <w:ind w:left="851"/>
      <w:jc w:val="both"/>
    </w:pPr>
    <w:rPr>
      <w:rFonts w:ascii="Times New Roman" w:eastAsia="Times New Roman" w:hAnsi="Times New Roman" w:cs="Times New Roman"/>
      <w:color w:val="555555"/>
      <w:sz w:val="24"/>
      <w:szCs w:val="24"/>
      <w:lang w:eastAsia="fr-FR"/>
    </w:rPr>
  </w:style>
  <w:style w:type="paragraph" w:styleId="NormalWeb">
    <w:name w:val="Normal (Web)"/>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slideshow-slide-caption">
    <w:name w:val="slideshow-slide-caption"/>
    <w:basedOn w:val="Normal"/>
    <w:uiPriority w:val="99"/>
    <w:rsid w:val="00AB3633"/>
    <w:pPr>
      <w:spacing w:before="100" w:beforeAutospacing="1" w:after="100" w:afterAutospacing="1" w:line="375" w:lineRule="atLeast"/>
      <w:ind w:left="851"/>
      <w:jc w:val="center"/>
    </w:pPr>
    <w:rPr>
      <w:rFonts w:ascii="Arial" w:eastAsia="Times New Roman" w:hAnsi="Arial" w:cs="Arial"/>
      <w:color w:val="F7F7F7"/>
      <w:sz w:val="24"/>
      <w:szCs w:val="24"/>
      <w:lang w:eastAsia="fr-FR"/>
    </w:rPr>
  </w:style>
  <w:style w:type="paragraph" w:customStyle="1" w:styleId="twocol-one">
    <w:name w:val="twocol-one"/>
    <w:basedOn w:val="Normal"/>
    <w:uiPriority w:val="99"/>
    <w:rsid w:val="00AB3633"/>
    <w:pPr>
      <w:spacing w:before="100" w:beforeAutospacing="1" w:after="4" w:line="240" w:lineRule="auto"/>
      <w:ind w:left="851" w:right="489"/>
      <w:jc w:val="both"/>
    </w:pPr>
    <w:rPr>
      <w:rFonts w:ascii="Times New Roman" w:eastAsia="Times New Roman" w:hAnsi="Times New Roman" w:cs="Times New Roman"/>
      <w:sz w:val="24"/>
      <w:szCs w:val="24"/>
      <w:lang w:eastAsia="fr-FR"/>
    </w:rPr>
  </w:style>
  <w:style w:type="paragraph" w:customStyle="1" w:styleId="threecol-one">
    <w:name w:val="threecol-one"/>
    <w:basedOn w:val="Normal"/>
    <w:uiPriority w:val="99"/>
    <w:rsid w:val="00AB3633"/>
    <w:pPr>
      <w:spacing w:before="100" w:beforeAutospacing="1" w:after="4" w:line="240" w:lineRule="auto"/>
      <w:ind w:left="851" w:right="489"/>
      <w:jc w:val="both"/>
    </w:pPr>
    <w:rPr>
      <w:rFonts w:ascii="Times New Roman" w:eastAsia="Times New Roman" w:hAnsi="Times New Roman" w:cs="Times New Roman"/>
      <w:sz w:val="24"/>
      <w:szCs w:val="24"/>
      <w:lang w:eastAsia="fr-FR"/>
    </w:rPr>
  </w:style>
  <w:style w:type="paragraph" w:customStyle="1" w:styleId="threecol-two">
    <w:name w:val="threecol-two"/>
    <w:basedOn w:val="Normal"/>
    <w:uiPriority w:val="99"/>
    <w:rsid w:val="00AB3633"/>
    <w:pPr>
      <w:spacing w:before="100" w:beforeAutospacing="1" w:after="4" w:line="240" w:lineRule="auto"/>
      <w:ind w:left="851" w:right="489"/>
      <w:jc w:val="both"/>
    </w:pPr>
    <w:rPr>
      <w:rFonts w:ascii="Times New Roman" w:eastAsia="Times New Roman" w:hAnsi="Times New Roman" w:cs="Times New Roman"/>
      <w:sz w:val="24"/>
      <w:szCs w:val="24"/>
      <w:lang w:eastAsia="fr-FR"/>
    </w:rPr>
  </w:style>
  <w:style w:type="paragraph" w:customStyle="1" w:styleId="fourcol-one">
    <w:name w:val="fourcol-one"/>
    <w:basedOn w:val="Normal"/>
    <w:uiPriority w:val="99"/>
    <w:rsid w:val="00AB3633"/>
    <w:pPr>
      <w:spacing w:before="100" w:beforeAutospacing="1" w:after="4" w:line="240" w:lineRule="auto"/>
      <w:ind w:left="851" w:right="489"/>
      <w:jc w:val="both"/>
    </w:pPr>
    <w:rPr>
      <w:rFonts w:ascii="Times New Roman" w:eastAsia="Times New Roman" w:hAnsi="Times New Roman" w:cs="Times New Roman"/>
      <w:sz w:val="24"/>
      <w:szCs w:val="24"/>
      <w:lang w:eastAsia="fr-FR"/>
    </w:rPr>
  </w:style>
  <w:style w:type="paragraph" w:customStyle="1" w:styleId="fourcol-two">
    <w:name w:val="fourcol-two"/>
    <w:basedOn w:val="Normal"/>
    <w:uiPriority w:val="99"/>
    <w:rsid w:val="00AB3633"/>
    <w:pPr>
      <w:spacing w:before="100" w:beforeAutospacing="1" w:after="4" w:line="240" w:lineRule="auto"/>
      <w:ind w:left="851" w:right="489"/>
      <w:jc w:val="both"/>
    </w:pPr>
    <w:rPr>
      <w:rFonts w:ascii="Times New Roman" w:eastAsia="Times New Roman" w:hAnsi="Times New Roman" w:cs="Times New Roman"/>
      <w:sz w:val="24"/>
      <w:szCs w:val="24"/>
      <w:lang w:eastAsia="fr-FR"/>
    </w:rPr>
  </w:style>
  <w:style w:type="paragraph" w:customStyle="1" w:styleId="fourcol-three">
    <w:name w:val="fourcol-three"/>
    <w:basedOn w:val="Normal"/>
    <w:uiPriority w:val="99"/>
    <w:rsid w:val="00AB3633"/>
    <w:pPr>
      <w:spacing w:before="100" w:beforeAutospacing="1" w:after="4" w:line="240" w:lineRule="auto"/>
      <w:ind w:left="851" w:right="489"/>
      <w:jc w:val="both"/>
    </w:pPr>
    <w:rPr>
      <w:rFonts w:ascii="Times New Roman" w:eastAsia="Times New Roman" w:hAnsi="Times New Roman" w:cs="Times New Roman"/>
      <w:sz w:val="24"/>
      <w:szCs w:val="24"/>
      <w:lang w:eastAsia="fr-FR"/>
    </w:rPr>
  </w:style>
  <w:style w:type="paragraph" w:customStyle="1" w:styleId="fivecol-one">
    <w:name w:val="fivecol-one"/>
    <w:basedOn w:val="Normal"/>
    <w:uiPriority w:val="99"/>
    <w:rsid w:val="00AB3633"/>
    <w:pPr>
      <w:spacing w:before="100" w:beforeAutospacing="1" w:after="4" w:line="240" w:lineRule="auto"/>
      <w:ind w:left="851" w:right="489"/>
      <w:jc w:val="both"/>
    </w:pPr>
    <w:rPr>
      <w:rFonts w:ascii="Times New Roman" w:eastAsia="Times New Roman" w:hAnsi="Times New Roman" w:cs="Times New Roman"/>
      <w:sz w:val="24"/>
      <w:szCs w:val="24"/>
      <w:lang w:eastAsia="fr-FR"/>
    </w:rPr>
  </w:style>
  <w:style w:type="paragraph" w:customStyle="1" w:styleId="fivecol-two">
    <w:name w:val="fivecol-two"/>
    <w:basedOn w:val="Normal"/>
    <w:uiPriority w:val="99"/>
    <w:rsid w:val="00AB3633"/>
    <w:pPr>
      <w:spacing w:before="100" w:beforeAutospacing="1" w:after="4" w:line="240" w:lineRule="auto"/>
      <w:ind w:left="851" w:right="489"/>
      <w:jc w:val="both"/>
    </w:pPr>
    <w:rPr>
      <w:rFonts w:ascii="Times New Roman" w:eastAsia="Times New Roman" w:hAnsi="Times New Roman" w:cs="Times New Roman"/>
      <w:sz w:val="24"/>
      <w:szCs w:val="24"/>
      <w:lang w:eastAsia="fr-FR"/>
    </w:rPr>
  </w:style>
  <w:style w:type="paragraph" w:customStyle="1" w:styleId="fivecol-three">
    <w:name w:val="fivecol-three"/>
    <w:basedOn w:val="Normal"/>
    <w:uiPriority w:val="99"/>
    <w:rsid w:val="00AB3633"/>
    <w:pPr>
      <w:spacing w:before="100" w:beforeAutospacing="1" w:after="4" w:line="240" w:lineRule="auto"/>
      <w:ind w:left="851" w:right="489"/>
      <w:jc w:val="both"/>
    </w:pPr>
    <w:rPr>
      <w:rFonts w:ascii="Times New Roman" w:eastAsia="Times New Roman" w:hAnsi="Times New Roman" w:cs="Times New Roman"/>
      <w:sz w:val="24"/>
      <w:szCs w:val="24"/>
      <w:lang w:eastAsia="fr-FR"/>
    </w:rPr>
  </w:style>
  <w:style w:type="paragraph" w:customStyle="1" w:styleId="fivecol-four">
    <w:name w:val="fivecol-four"/>
    <w:basedOn w:val="Normal"/>
    <w:uiPriority w:val="99"/>
    <w:rsid w:val="00AB3633"/>
    <w:pPr>
      <w:spacing w:before="100" w:beforeAutospacing="1" w:after="4" w:line="240" w:lineRule="auto"/>
      <w:ind w:left="851" w:right="489"/>
      <w:jc w:val="both"/>
    </w:pPr>
    <w:rPr>
      <w:rFonts w:ascii="Times New Roman" w:eastAsia="Times New Roman" w:hAnsi="Times New Roman" w:cs="Times New Roman"/>
      <w:sz w:val="24"/>
      <w:szCs w:val="24"/>
      <w:lang w:eastAsia="fr-FR"/>
    </w:rPr>
  </w:style>
  <w:style w:type="paragraph" w:customStyle="1" w:styleId="sixcol-one">
    <w:name w:val="sixcol-one"/>
    <w:basedOn w:val="Normal"/>
    <w:uiPriority w:val="99"/>
    <w:rsid w:val="00AB3633"/>
    <w:pPr>
      <w:spacing w:before="100" w:beforeAutospacing="1" w:after="4" w:line="240" w:lineRule="auto"/>
      <w:ind w:left="851" w:right="489"/>
      <w:jc w:val="both"/>
    </w:pPr>
    <w:rPr>
      <w:rFonts w:ascii="Times New Roman" w:eastAsia="Times New Roman" w:hAnsi="Times New Roman" w:cs="Times New Roman"/>
      <w:sz w:val="24"/>
      <w:szCs w:val="24"/>
      <w:lang w:eastAsia="fr-FR"/>
    </w:rPr>
  </w:style>
  <w:style w:type="paragraph" w:customStyle="1" w:styleId="sixcol-two">
    <w:name w:val="sixcol-two"/>
    <w:basedOn w:val="Normal"/>
    <w:uiPriority w:val="99"/>
    <w:rsid w:val="00AB3633"/>
    <w:pPr>
      <w:spacing w:before="100" w:beforeAutospacing="1" w:after="4" w:line="240" w:lineRule="auto"/>
      <w:ind w:left="851" w:right="489"/>
      <w:jc w:val="both"/>
    </w:pPr>
    <w:rPr>
      <w:rFonts w:ascii="Times New Roman" w:eastAsia="Times New Roman" w:hAnsi="Times New Roman" w:cs="Times New Roman"/>
      <w:sz w:val="24"/>
      <w:szCs w:val="24"/>
      <w:lang w:eastAsia="fr-FR"/>
    </w:rPr>
  </w:style>
  <w:style w:type="paragraph" w:customStyle="1" w:styleId="sixcol-three">
    <w:name w:val="sixcol-three"/>
    <w:basedOn w:val="Normal"/>
    <w:uiPriority w:val="99"/>
    <w:rsid w:val="00AB3633"/>
    <w:pPr>
      <w:spacing w:before="100" w:beforeAutospacing="1" w:after="4" w:line="240" w:lineRule="auto"/>
      <w:ind w:left="851" w:right="489"/>
      <w:jc w:val="both"/>
    </w:pPr>
    <w:rPr>
      <w:rFonts w:ascii="Times New Roman" w:eastAsia="Times New Roman" w:hAnsi="Times New Roman" w:cs="Times New Roman"/>
      <w:sz w:val="24"/>
      <w:szCs w:val="24"/>
      <w:lang w:eastAsia="fr-FR"/>
    </w:rPr>
  </w:style>
  <w:style w:type="paragraph" w:customStyle="1" w:styleId="sixcol-four">
    <w:name w:val="sixcol-four"/>
    <w:basedOn w:val="Normal"/>
    <w:uiPriority w:val="99"/>
    <w:rsid w:val="00AB3633"/>
    <w:pPr>
      <w:spacing w:before="100" w:beforeAutospacing="1" w:after="4" w:line="240" w:lineRule="auto"/>
      <w:ind w:left="851" w:right="489"/>
      <w:jc w:val="both"/>
    </w:pPr>
    <w:rPr>
      <w:rFonts w:ascii="Times New Roman" w:eastAsia="Times New Roman" w:hAnsi="Times New Roman" w:cs="Times New Roman"/>
      <w:sz w:val="24"/>
      <w:szCs w:val="24"/>
      <w:lang w:eastAsia="fr-FR"/>
    </w:rPr>
  </w:style>
  <w:style w:type="paragraph" w:customStyle="1" w:styleId="sixcol-five">
    <w:name w:val="sixcol-five"/>
    <w:basedOn w:val="Normal"/>
    <w:uiPriority w:val="99"/>
    <w:rsid w:val="00AB3633"/>
    <w:pPr>
      <w:spacing w:before="100" w:beforeAutospacing="1" w:after="4" w:line="240" w:lineRule="auto"/>
      <w:ind w:left="851" w:right="489"/>
      <w:jc w:val="both"/>
    </w:pPr>
    <w:rPr>
      <w:rFonts w:ascii="Times New Roman" w:eastAsia="Times New Roman" w:hAnsi="Times New Roman" w:cs="Times New Roman"/>
      <w:sz w:val="24"/>
      <w:szCs w:val="24"/>
      <w:lang w:eastAsia="fr-FR"/>
    </w:rPr>
  </w:style>
  <w:style w:type="paragraph" w:customStyle="1" w:styleId="last">
    <w:name w:val="last"/>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woo-sc-hr">
    <w:name w:val="woo-sc-hr"/>
    <w:basedOn w:val="Normal"/>
    <w:uiPriority w:val="99"/>
    <w:rsid w:val="00AB3633"/>
    <w:pPr>
      <w:pBdr>
        <w:bottom w:val="single" w:sz="6" w:space="0" w:color="E6E6E6"/>
      </w:pBdr>
      <w:spacing w:before="100" w:beforeAutospacing="1" w:after="300" w:line="240" w:lineRule="auto"/>
      <w:ind w:left="851"/>
      <w:jc w:val="both"/>
    </w:pPr>
    <w:rPr>
      <w:rFonts w:ascii="Times New Roman" w:eastAsia="Times New Roman" w:hAnsi="Times New Roman" w:cs="Times New Roman"/>
      <w:sz w:val="24"/>
      <w:szCs w:val="24"/>
      <w:lang w:eastAsia="fr-FR"/>
    </w:rPr>
  </w:style>
  <w:style w:type="paragraph" w:customStyle="1" w:styleId="woo-sc-divider">
    <w:name w:val="woo-sc-divider"/>
    <w:basedOn w:val="Normal"/>
    <w:uiPriority w:val="99"/>
    <w:rsid w:val="00AB3633"/>
    <w:pPr>
      <w:spacing w:before="100" w:beforeAutospacing="1" w:after="300" w:line="240" w:lineRule="auto"/>
      <w:ind w:left="851"/>
      <w:jc w:val="both"/>
    </w:pPr>
    <w:rPr>
      <w:rFonts w:ascii="Times New Roman" w:eastAsia="Times New Roman" w:hAnsi="Times New Roman" w:cs="Times New Roman"/>
      <w:sz w:val="24"/>
      <w:szCs w:val="24"/>
      <w:lang w:eastAsia="fr-FR"/>
    </w:rPr>
  </w:style>
  <w:style w:type="paragraph" w:customStyle="1" w:styleId="woo-sc-ilink">
    <w:name w:val="woo-sc-ilink"/>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shortcode-tabs">
    <w:name w:val="shortcode-tabs"/>
    <w:basedOn w:val="Normal"/>
    <w:uiPriority w:val="99"/>
    <w:rsid w:val="00AB3633"/>
    <w:pPr>
      <w:shd w:val="clear" w:color="auto" w:fill="F0F0F0"/>
      <w:spacing w:before="100" w:beforeAutospacing="1" w:after="450" w:line="240" w:lineRule="auto"/>
      <w:ind w:left="851"/>
      <w:jc w:val="both"/>
    </w:pPr>
    <w:rPr>
      <w:rFonts w:ascii="Times New Roman" w:eastAsia="Times New Roman" w:hAnsi="Times New Roman" w:cs="Times New Roman"/>
      <w:sz w:val="24"/>
      <w:szCs w:val="24"/>
      <w:lang w:eastAsia="fr-FR"/>
    </w:rPr>
  </w:style>
  <w:style w:type="paragraph" w:customStyle="1" w:styleId="shortcode-toggle">
    <w:name w:val="shortcode-toggle"/>
    <w:basedOn w:val="Normal"/>
    <w:uiPriority w:val="99"/>
    <w:rsid w:val="00AB3633"/>
    <w:pPr>
      <w:spacing w:after="288" w:line="240" w:lineRule="auto"/>
      <w:ind w:left="851"/>
      <w:jc w:val="both"/>
    </w:pPr>
    <w:rPr>
      <w:rFonts w:ascii="Times New Roman" w:eastAsia="Times New Roman" w:hAnsi="Times New Roman" w:cs="Times New Roman"/>
      <w:sz w:val="24"/>
      <w:szCs w:val="24"/>
      <w:lang w:eastAsia="fr-FR"/>
    </w:rPr>
  </w:style>
  <w:style w:type="paragraph" w:customStyle="1" w:styleId="gcard">
    <w:name w:val="gcard"/>
    <w:basedOn w:val="Normal"/>
    <w:uiPriority w:val="99"/>
    <w:rsid w:val="00AB3633"/>
    <w:pPr>
      <w:spacing w:after="0" w:line="240" w:lineRule="auto"/>
      <w:ind w:left="851"/>
      <w:jc w:val="both"/>
    </w:pPr>
    <w:rPr>
      <w:rFonts w:ascii="Times New Roman" w:eastAsia="Times New Roman" w:hAnsi="Times New Roman" w:cs="Times New Roman"/>
      <w:sz w:val="24"/>
      <w:szCs w:val="24"/>
      <w:lang w:eastAsia="fr-FR"/>
    </w:rPr>
  </w:style>
  <w:style w:type="paragraph" w:customStyle="1" w:styleId="grav-about">
    <w:name w:val="grav-about"/>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grav-loc">
    <w:name w:val="grav-loc"/>
    <w:basedOn w:val="Normal"/>
    <w:uiPriority w:val="99"/>
    <w:rsid w:val="00AB3633"/>
    <w:pPr>
      <w:spacing w:after="15" w:line="240" w:lineRule="auto"/>
      <w:ind w:left="851"/>
      <w:jc w:val="both"/>
    </w:pPr>
    <w:rPr>
      <w:rFonts w:ascii="Times New Roman" w:eastAsia="Times New Roman" w:hAnsi="Times New Roman" w:cs="Times New Roman"/>
      <w:color w:val="9FA09F"/>
      <w:lang w:eastAsia="fr-FR"/>
    </w:rPr>
  </w:style>
  <w:style w:type="paragraph" w:customStyle="1" w:styleId="fbinvisible">
    <w:name w:val="fb_invisible"/>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vanish/>
      <w:sz w:val="24"/>
      <w:szCs w:val="24"/>
      <w:lang w:eastAsia="fr-FR"/>
    </w:rPr>
  </w:style>
  <w:style w:type="paragraph" w:customStyle="1" w:styleId="fbreset">
    <w:name w:val="fb_reset"/>
    <w:basedOn w:val="Normal"/>
    <w:uiPriority w:val="99"/>
    <w:rsid w:val="00AB3633"/>
    <w:pPr>
      <w:spacing w:after="0" w:line="240" w:lineRule="auto"/>
      <w:ind w:left="851"/>
      <w:jc w:val="both"/>
    </w:pPr>
    <w:rPr>
      <w:rFonts w:ascii="Tahoma" w:eastAsia="Times New Roman" w:hAnsi="Tahoma" w:cs="Tahoma"/>
      <w:color w:val="000000"/>
      <w:sz w:val="17"/>
      <w:szCs w:val="17"/>
      <w:lang w:eastAsia="fr-FR"/>
    </w:rPr>
  </w:style>
  <w:style w:type="paragraph" w:customStyle="1" w:styleId="fbdialogadvanced">
    <w:name w:val="fb_dialog_advanced"/>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fbdialogcontent">
    <w:name w:val="fb_dialog_content"/>
    <w:basedOn w:val="Normal"/>
    <w:uiPriority w:val="99"/>
    <w:rsid w:val="00AB3633"/>
    <w:pPr>
      <w:shd w:val="clear" w:color="auto" w:fill="FFFFFF"/>
      <w:spacing w:before="100" w:beforeAutospacing="1" w:after="100" w:afterAutospacing="1" w:line="240" w:lineRule="auto"/>
      <w:ind w:left="851"/>
      <w:jc w:val="both"/>
    </w:pPr>
    <w:rPr>
      <w:rFonts w:ascii="Times New Roman" w:eastAsia="Times New Roman" w:hAnsi="Times New Roman" w:cs="Times New Roman"/>
      <w:color w:val="333333"/>
      <w:sz w:val="24"/>
      <w:szCs w:val="24"/>
      <w:lang w:eastAsia="fr-FR"/>
    </w:rPr>
  </w:style>
  <w:style w:type="paragraph" w:customStyle="1" w:styleId="fbdialogcloseicon">
    <w:name w:val="fb_dialog_close_icon"/>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fbdialogpadding">
    <w:name w:val="fb_dialog_padding"/>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fbdialogloader">
    <w:name w:val="fb_dialog_loader"/>
    <w:basedOn w:val="Normal"/>
    <w:uiPriority w:val="99"/>
    <w:rsid w:val="00AB3633"/>
    <w:pPr>
      <w:pBdr>
        <w:top w:val="single" w:sz="6" w:space="15" w:color="606060"/>
        <w:left w:val="single" w:sz="6" w:space="15" w:color="606060"/>
        <w:bottom w:val="single" w:sz="6" w:space="15" w:color="606060"/>
        <w:right w:val="single" w:sz="6" w:space="15" w:color="606060"/>
      </w:pBdr>
      <w:shd w:val="clear" w:color="auto" w:fill="F2F2F2"/>
      <w:spacing w:before="100" w:beforeAutospacing="1" w:after="100" w:afterAutospacing="1" w:line="240" w:lineRule="auto"/>
      <w:ind w:left="851"/>
      <w:jc w:val="both"/>
    </w:pPr>
    <w:rPr>
      <w:rFonts w:ascii="Times New Roman" w:eastAsia="Times New Roman" w:hAnsi="Times New Roman" w:cs="Times New Roman"/>
      <w:sz w:val="36"/>
      <w:szCs w:val="36"/>
      <w:lang w:eastAsia="fr-FR"/>
    </w:rPr>
  </w:style>
  <w:style w:type="paragraph" w:customStyle="1" w:styleId="fbdialogtopleft">
    <w:name w:val="fb_dialog_top_left"/>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fbdialogtopright">
    <w:name w:val="fb_dialog_top_right"/>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fbdialogbottomleft">
    <w:name w:val="fb_dialog_bottom_left"/>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fbdialogbottomright">
    <w:name w:val="fb_dialog_bottom_right"/>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fbdialogvertleft">
    <w:name w:val="fb_dialog_vert_left"/>
    <w:basedOn w:val="Normal"/>
    <w:uiPriority w:val="99"/>
    <w:rsid w:val="00AB3633"/>
    <w:pPr>
      <w:shd w:val="clear" w:color="auto" w:fill="525252"/>
      <w:spacing w:before="100" w:beforeAutospacing="1" w:after="100" w:afterAutospacing="1" w:line="240" w:lineRule="auto"/>
      <w:ind w:left="-150"/>
      <w:jc w:val="both"/>
    </w:pPr>
    <w:rPr>
      <w:rFonts w:ascii="Times New Roman" w:eastAsia="Times New Roman" w:hAnsi="Times New Roman" w:cs="Times New Roman"/>
      <w:sz w:val="24"/>
      <w:szCs w:val="24"/>
      <w:lang w:eastAsia="fr-FR"/>
    </w:rPr>
  </w:style>
  <w:style w:type="paragraph" w:customStyle="1" w:styleId="fbdialogvertright">
    <w:name w:val="fb_dialog_vert_right"/>
    <w:basedOn w:val="Normal"/>
    <w:uiPriority w:val="99"/>
    <w:rsid w:val="00AB3633"/>
    <w:pPr>
      <w:shd w:val="clear" w:color="auto" w:fill="525252"/>
      <w:spacing w:before="100" w:beforeAutospacing="1" w:after="100" w:afterAutospacing="1" w:line="240" w:lineRule="auto"/>
      <w:ind w:left="851" w:right="-150"/>
      <w:jc w:val="both"/>
    </w:pPr>
    <w:rPr>
      <w:rFonts w:ascii="Times New Roman" w:eastAsia="Times New Roman" w:hAnsi="Times New Roman" w:cs="Times New Roman"/>
      <w:sz w:val="24"/>
      <w:szCs w:val="24"/>
      <w:lang w:eastAsia="fr-FR"/>
    </w:rPr>
  </w:style>
  <w:style w:type="paragraph" w:customStyle="1" w:styleId="fbdialoghoriztop">
    <w:name w:val="fb_dialog_horiz_top"/>
    <w:basedOn w:val="Normal"/>
    <w:uiPriority w:val="99"/>
    <w:rsid w:val="00AB3633"/>
    <w:pPr>
      <w:shd w:val="clear" w:color="auto" w:fill="525252"/>
      <w:spacing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fbdialoghorizbottom">
    <w:name w:val="fb_dialog_horiz_bottom"/>
    <w:basedOn w:val="Normal"/>
    <w:uiPriority w:val="99"/>
    <w:rsid w:val="00AB3633"/>
    <w:pPr>
      <w:shd w:val="clear" w:color="auto" w:fill="525252"/>
      <w:spacing w:before="100" w:beforeAutospacing="1" w:after="0" w:line="240" w:lineRule="auto"/>
      <w:ind w:left="851"/>
      <w:jc w:val="both"/>
    </w:pPr>
    <w:rPr>
      <w:rFonts w:ascii="Times New Roman" w:eastAsia="Times New Roman" w:hAnsi="Times New Roman" w:cs="Times New Roman"/>
      <w:sz w:val="24"/>
      <w:szCs w:val="24"/>
      <w:lang w:eastAsia="fr-FR"/>
    </w:rPr>
  </w:style>
  <w:style w:type="paragraph" w:customStyle="1" w:styleId="fbdialogiframe">
    <w:name w:val="fb_dialog_iframe"/>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fbiframewidgetfluid">
    <w:name w:val="fb_iframe_widget_fluid"/>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thumbnail">
    <w:name w:val="thumbnail"/>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forms">
    <w:name w:val="forms"/>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submit">
    <w:name w:val="submit"/>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tab">
    <w:name w:val="tab"/>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ui-tabs-hide">
    <w:name w:val="ui-tabs-hide"/>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toggle-content">
    <w:name w:val="toggle-content"/>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grav-inner">
    <w:name w:val="grav-inner"/>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gcard-about">
    <w:name w:val="gcard-about"/>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grav-small">
    <w:name w:val="grav-small"/>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grav-grav">
    <w:name w:val="grav-grav"/>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grav-info">
    <w:name w:val="grav-info"/>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grav-links">
    <w:name w:val="grav-links"/>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grav-gallery">
    <w:name w:val="grav-gallery"/>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grav-services">
    <w:name w:val="grav-services"/>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grav-cardarrow">
    <w:name w:val="grav-cardarrow"/>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grav-tag">
    <w:name w:val="grav-tag"/>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grav-extra">
    <w:name w:val="grav-extra"/>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grav-disable">
    <w:name w:val="grav-disable"/>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dialogtitle">
    <w:name w:val="dialog_title"/>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dialogheader">
    <w:name w:val="dialog_header"/>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touchablebutton">
    <w:name w:val="touchable_button"/>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dialogcontent">
    <w:name w:val="dialog_content"/>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dialogfooter">
    <w:name w:val="dialog_footer"/>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fbloader">
    <w:name w:val="fb_loader"/>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error">
    <w:name w:val="error"/>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screenreader">
    <w:name w:val="screenreader"/>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headercenter">
    <w:name w:val="header_center"/>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character" w:customStyle="1" w:styleId="dropcap">
    <w:name w:val="dropcap"/>
    <w:basedOn w:val="Policepardfaut"/>
    <w:uiPriority w:val="99"/>
    <w:rsid w:val="00AB3633"/>
    <w:rPr>
      <w:rFonts w:cs="Times New Roman"/>
      <w:b/>
      <w:bCs/>
      <w:sz w:val="72"/>
      <w:szCs w:val="72"/>
    </w:rPr>
  </w:style>
  <w:style w:type="character" w:customStyle="1" w:styleId="shortcode-highlight">
    <w:name w:val="shortcode-highlight"/>
    <w:basedOn w:val="Policepardfaut"/>
    <w:uiPriority w:val="99"/>
    <w:rsid w:val="00AB3633"/>
    <w:rPr>
      <w:rFonts w:cs="Times New Roman"/>
      <w:shd w:val="clear" w:color="auto" w:fill="FFFFAA"/>
    </w:rPr>
  </w:style>
  <w:style w:type="character" w:customStyle="1" w:styleId="woo-info">
    <w:name w:val="woo-info"/>
    <w:basedOn w:val="Policepardfaut"/>
    <w:uiPriority w:val="99"/>
    <w:rsid w:val="00AB3633"/>
    <w:rPr>
      <w:rFonts w:cs="Times New Roman"/>
    </w:rPr>
  </w:style>
  <w:style w:type="character" w:customStyle="1" w:styleId="woo-download">
    <w:name w:val="woo-download"/>
    <w:basedOn w:val="Policepardfaut"/>
    <w:uiPriority w:val="99"/>
    <w:rsid w:val="00AB3633"/>
    <w:rPr>
      <w:rFonts w:cs="Times New Roman"/>
    </w:rPr>
  </w:style>
  <w:style w:type="character" w:customStyle="1" w:styleId="woo-tick">
    <w:name w:val="woo-tick"/>
    <w:basedOn w:val="Policepardfaut"/>
    <w:uiPriority w:val="99"/>
    <w:rsid w:val="00AB3633"/>
    <w:rPr>
      <w:rFonts w:cs="Times New Roman"/>
    </w:rPr>
  </w:style>
  <w:style w:type="character" w:customStyle="1" w:styleId="woo-note">
    <w:name w:val="woo-note"/>
    <w:basedOn w:val="Policepardfaut"/>
    <w:uiPriority w:val="99"/>
    <w:rsid w:val="00AB3633"/>
    <w:rPr>
      <w:rFonts w:cs="Times New Roman"/>
    </w:rPr>
  </w:style>
  <w:style w:type="character" w:customStyle="1" w:styleId="woo-alert">
    <w:name w:val="woo-alert"/>
    <w:basedOn w:val="Policepardfaut"/>
    <w:uiPriority w:val="99"/>
    <w:rsid w:val="00AB3633"/>
    <w:rPr>
      <w:rFonts w:cs="Times New Roman"/>
    </w:rPr>
  </w:style>
  <w:style w:type="character" w:customStyle="1" w:styleId="woo-info1">
    <w:name w:val="woo-info1"/>
    <w:basedOn w:val="Policepardfaut"/>
    <w:uiPriority w:val="99"/>
    <w:rsid w:val="00AB3633"/>
    <w:rPr>
      <w:rFonts w:cs="Times New Roman"/>
    </w:rPr>
  </w:style>
  <w:style w:type="character" w:customStyle="1" w:styleId="woo-download1">
    <w:name w:val="woo-download1"/>
    <w:basedOn w:val="Policepardfaut"/>
    <w:uiPriority w:val="99"/>
    <w:rsid w:val="00AB3633"/>
    <w:rPr>
      <w:rFonts w:cs="Times New Roman"/>
    </w:rPr>
  </w:style>
  <w:style w:type="character" w:customStyle="1" w:styleId="woo-tick1">
    <w:name w:val="woo-tick1"/>
    <w:basedOn w:val="Policepardfaut"/>
    <w:uiPriority w:val="99"/>
    <w:rsid w:val="00AB3633"/>
    <w:rPr>
      <w:rFonts w:cs="Times New Roman"/>
    </w:rPr>
  </w:style>
  <w:style w:type="character" w:customStyle="1" w:styleId="woo-note1">
    <w:name w:val="woo-note1"/>
    <w:basedOn w:val="Policepardfaut"/>
    <w:uiPriority w:val="99"/>
    <w:rsid w:val="00AB3633"/>
    <w:rPr>
      <w:rFonts w:cs="Times New Roman"/>
    </w:rPr>
  </w:style>
  <w:style w:type="character" w:customStyle="1" w:styleId="woo-alert1">
    <w:name w:val="woo-alert1"/>
    <w:basedOn w:val="Policepardfaut"/>
    <w:uiPriority w:val="99"/>
    <w:rsid w:val="00AB3633"/>
    <w:rPr>
      <w:rFonts w:cs="Times New Roman"/>
    </w:rPr>
  </w:style>
  <w:style w:type="paragraph" w:customStyle="1" w:styleId="thumbnail1">
    <w:name w:val="thumbnail1"/>
    <w:basedOn w:val="Normal"/>
    <w:uiPriority w:val="99"/>
    <w:rsid w:val="00AB3633"/>
    <w:pPr>
      <w:spacing w:after="240" w:line="240" w:lineRule="auto"/>
      <w:ind w:left="851" w:right="240"/>
      <w:jc w:val="both"/>
    </w:pPr>
    <w:rPr>
      <w:rFonts w:ascii="Times New Roman" w:eastAsia="Times New Roman" w:hAnsi="Times New Roman" w:cs="Times New Roman"/>
      <w:sz w:val="24"/>
      <w:szCs w:val="24"/>
      <w:lang w:eastAsia="fr-FR"/>
    </w:rPr>
  </w:style>
  <w:style w:type="paragraph" w:customStyle="1" w:styleId="forms1">
    <w:name w:val="forms1"/>
    <w:basedOn w:val="Normal"/>
    <w:uiPriority w:val="99"/>
    <w:rsid w:val="00AB3633"/>
    <w:pPr>
      <w:spacing w:before="150" w:after="0" w:line="240" w:lineRule="auto"/>
      <w:ind w:left="851"/>
      <w:jc w:val="both"/>
    </w:pPr>
    <w:rPr>
      <w:rFonts w:ascii="Times New Roman" w:eastAsia="Times New Roman" w:hAnsi="Times New Roman" w:cs="Times New Roman"/>
      <w:sz w:val="24"/>
      <w:szCs w:val="24"/>
      <w:lang w:eastAsia="fr-FR"/>
    </w:rPr>
  </w:style>
  <w:style w:type="paragraph" w:customStyle="1" w:styleId="error1">
    <w:name w:val="error1"/>
    <w:basedOn w:val="Normal"/>
    <w:uiPriority w:val="99"/>
    <w:rsid w:val="00AB3633"/>
    <w:pPr>
      <w:spacing w:before="100" w:beforeAutospacing="1" w:after="270" w:line="240" w:lineRule="auto"/>
      <w:ind w:left="1800"/>
      <w:jc w:val="both"/>
    </w:pPr>
    <w:rPr>
      <w:rFonts w:ascii="Times New Roman" w:eastAsia="Times New Roman" w:hAnsi="Times New Roman" w:cs="Times New Roman"/>
      <w:color w:val="FF0000"/>
      <w:sz w:val="18"/>
      <w:szCs w:val="18"/>
      <w:lang w:eastAsia="fr-FR"/>
    </w:rPr>
  </w:style>
  <w:style w:type="paragraph" w:customStyle="1" w:styleId="error2">
    <w:name w:val="error2"/>
    <w:basedOn w:val="Normal"/>
    <w:uiPriority w:val="99"/>
    <w:rsid w:val="00AB3633"/>
    <w:pPr>
      <w:spacing w:before="100" w:beforeAutospacing="1" w:after="270" w:line="240" w:lineRule="auto"/>
      <w:ind w:left="1800"/>
      <w:jc w:val="both"/>
    </w:pPr>
    <w:rPr>
      <w:rFonts w:ascii="Times New Roman" w:eastAsia="Times New Roman" w:hAnsi="Times New Roman" w:cs="Times New Roman"/>
      <w:color w:val="FF0000"/>
      <w:sz w:val="18"/>
      <w:szCs w:val="18"/>
      <w:lang w:eastAsia="fr-FR"/>
    </w:rPr>
  </w:style>
  <w:style w:type="paragraph" w:customStyle="1" w:styleId="screenreader1">
    <w:name w:val="screenreader1"/>
    <w:basedOn w:val="Normal"/>
    <w:uiPriority w:val="99"/>
    <w:rsid w:val="00AB3633"/>
    <w:pPr>
      <w:spacing w:before="100" w:beforeAutospacing="1" w:after="0" w:line="240" w:lineRule="auto"/>
      <w:ind w:left="851"/>
      <w:jc w:val="both"/>
    </w:pPr>
    <w:rPr>
      <w:rFonts w:ascii="Times New Roman" w:eastAsia="Times New Roman" w:hAnsi="Times New Roman" w:cs="Times New Roman"/>
      <w:sz w:val="24"/>
      <w:szCs w:val="24"/>
      <w:lang w:eastAsia="fr-FR"/>
    </w:rPr>
  </w:style>
  <w:style w:type="paragraph" w:customStyle="1" w:styleId="submit1">
    <w:name w:val="submit1"/>
    <w:basedOn w:val="Normal"/>
    <w:uiPriority w:val="99"/>
    <w:rsid w:val="00AB3633"/>
    <w:pPr>
      <w:pBdr>
        <w:top w:val="single" w:sz="6" w:space="2" w:color="4081AF"/>
        <w:left w:val="single" w:sz="6" w:space="10" w:color="4081AF"/>
        <w:bottom w:val="single" w:sz="6" w:space="2" w:color="20559A"/>
        <w:right w:val="single" w:sz="6" w:space="10" w:color="4081AF"/>
      </w:pBdr>
      <w:shd w:val="clear" w:color="auto" w:fill="237FD7"/>
      <w:spacing w:before="225" w:after="0" w:line="240" w:lineRule="auto"/>
      <w:ind w:left="1800"/>
      <w:jc w:val="center"/>
    </w:pPr>
    <w:rPr>
      <w:rFonts w:ascii="Times New Roman" w:eastAsia="Times New Roman" w:hAnsi="Times New Roman" w:cs="Times New Roman"/>
      <w:color w:val="FFFFFF"/>
      <w:sz w:val="24"/>
      <w:szCs w:val="24"/>
      <w:lang w:eastAsia="fr-FR"/>
    </w:rPr>
  </w:style>
  <w:style w:type="paragraph" w:customStyle="1" w:styleId="submit2">
    <w:name w:val="submit2"/>
    <w:basedOn w:val="Normal"/>
    <w:uiPriority w:val="99"/>
    <w:rsid w:val="00AB3633"/>
    <w:pPr>
      <w:pBdr>
        <w:top w:val="single" w:sz="6" w:space="2" w:color="4081AF"/>
        <w:left w:val="single" w:sz="6" w:space="10" w:color="4081AF"/>
        <w:bottom w:val="single" w:sz="6" w:space="2" w:color="20559A"/>
        <w:right w:val="single" w:sz="6" w:space="10" w:color="4081AF"/>
      </w:pBdr>
      <w:shd w:val="clear" w:color="auto" w:fill="237FD7"/>
      <w:spacing w:before="75" w:after="75" w:line="240" w:lineRule="auto"/>
      <w:ind w:left="75" w:right="75"/>
      <w:jc w:val="center"/>
    </w:pPr>
    <w:rPr>
      <w:rFonts w:ascii="Times New Roman" w:eastAsia="Times New Roman" w:hAnsi="Times New Roman" w:cs="Times New Roman"/>
      <w:color w:val="FFFFFF"/>
      <w:sz w:val="24"/>
      <w:szCs w:val="24"/>
      <w:lang w:eastAsia="fr-FR"/>
    </w:rPr>
  </w:style>
  <w:style w:type="paragraph" w:customStyle="1" w:styleId="submit3">
    <w:name w:val="submit3"/>
    <w:basedOn w:val="Normal"/>
    <w:uiPriority w:val="99"/>
    <w:rsid w:val="00AB3633"/>
    <w:pPr>
      <w:pBdr>
        <w:top w:val="single" w:sz="6" w:space="2" w:color="4081AF"/>
        <w:left w:val="single" w:sz="6" w:space="10" w:color="4081AF"/>
        <w:bottom w:val="single" w:sz="6" w:space="2" w:color="20559A"/>
        <w:right w:val="single" w:sz="6" w:space="10" w:color="4081AF"/>
      </w:pBdr>
      <w:shd w:val="clear" w:color="auto" w:fill="0073D2"/>
      <w:spacing w:before="75" w:after="75" w:line="240" w:lineRule="auto"/>
      <w:ind w:left="75" w:right="75"/>
      <w:jc w:val="center"/>
    </w:pPr>
    <w:rPr>
      <w:rFonts w:ascii="Times New Roman" w:eastAsia="Times New Roman" w:hAnsi="Times New Roman" w:cs="Times New Roman"/>
      <w:color w:val="FFFFFF"/>
      <w:sz w:val="24"/>
      <w:szCs w:val="24"/>
      <w:lang w:eastAsia="fr-FR"/>
    </w:rPr>
  </w:style>
  <w:style w:type="paragraph" w:customStyle="1" w:styleId="tab1">
    <w:name w:val="tab1"/>
    <w:basedOn w:val="Normal"/>
    <w:uiPriority w:val="99"/>
    <w:rsid w:val="00AB3633"/>
    <w:pPr>
      <w:shd w:val="clear" w:color="auto" w:fill="FFFFFF"/>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ui-tabs-hide1">
    <w:name w:val="ui-tabs-hide1"/>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vanish/>
      <w:sz w:val="24"/>
      <w:szCs w:val="24"/>
      <w:lang w:eastAsia="fr-FR"/>
    </w:rPr>
  </w:style>
  <w:style w:type="paragraph" w:customStyle="1" w:styleId="toggle-content1">
    <w:name w:val="toggle-content1"/>
    <w:basedOn w:val="Normal"/>
    <w:uiPriority w:val="99"/>
    <w:rsid w:val="00AB3633"/>
    <w:pPr>
      <w:shd w:val="clear" w:color="auto" w:fill="F9F9F9"/>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grav-inner1">
    <w:name w:val="grav-inner1"/>
    <w:basedOn w:val="Normal"/>
    <w:uiPriority w:val="99"/>
    <w:rsid w:val="00AB3633"/>
    <w:pPr>
      <w:shd w:val="clear" w:color="auto" w:fill="000000"/>
      <w:spacing w:after="150" w:line="360" w:lineRule="auto"/>
      <w:ind w:left="851"/>
      <w:jc w:val="both"/>
    </w:pPr>
    <w:rPr>
      <w:rFonts w:ascii="Helvetica" w:eastAsia="Times New Roman" w:hAnsi="Helvetica" w:cs="Helvetica"/>
      <w:color w:val="FFFFFF"/>
      <w:sz w:val="18"/>
      <w:szCs w:val="18"/>
      <w:lang w:eastAsia="fr-FR"/>
    </w:rPr>
  </w:style>
  <w:style w:type="paragraph" w:customStyle="1" w:styleId="gcard-about1">
    <w:name w:val="gcard-about1"/>
    <w:basedOn w:val="Normal"/>
    <w:uiPriority w:val="99"/>
    <w:rsid w:val="00AB3633"/>
    <w:pPr>
      <w:spacing w:after="150" w:line="240" w:lineRule="auto"/>
      <w:ind w:left="851"/>
      <w:jc w:val="both"/>
    </w:pPr>
    <w:rPr>
      <w:rFonts w:ascii="Times New Roman" w:eastAsia="Times New Roman" w:hAnsi="Times New Roman" w:cs="Times New Roman"/>
      <w:color w:val="FFFFFF"/>
      <w:sz w:val="18"/>
      <w:szCs w:val="18"/>
      <w:lang w:eastAsia="fr-FR"/>
    </w:rPr>
  </w:style>
  <w:style w:type="paragraph" w:customStyle="1" w:styleId="grav-small1">
    <w:name w:val="grav-small1"/>
    <w:basedOn w:val="Normal"/>
    <w:uiPriority w:val="99"/>
    <w:rsid w:val="00AB3633"/>
    <w:pPr>
      <w:spacing w:after="150" w:line="240" w:lineRule="auto"/>
      <w:ind w:left="851"/>
      <w:jc w:val="both"/>
    </w:pPr>
    <w:rPr>
      <w:rFonts w:ascii="Times New Roman" w:eastAsia="Times New Roman" w:hAnsi="Times New Roman" w:cs="Times New Roman"/>
      <w:color w:val="FFFFFF"/>
      <w:sz w:val="15"/>
      <w:szCs w:val="15"/>
      <w:lang w:eastAsia="fr-FR"/>
    </w:rPr>
  </w:style>
  <w:style w:type="paragraph" w:customStyle="1" w:styleId="grav-grav1">
    <w:name w:val="grav-grav1"/>
    <w:basedOn w:val="Normal"/>
    <w:uiPriority w:val="99"/>
    <w:rsid w:val="00AB3633"/>
    <w:pPr>
      <w:pBdr>
        <w:top w:val="single" w:sz="18" w:space="0" w:color="FFFFFF"/>
        <w:left w:val="single" w:sz="18" w:space="0" w:color="FFFFFF"/>
        <w:bottom w:val="single" w:sz="18" w:space="0" w:color="FFFFFF"/>
        <w:right w:val="single" w:sz="18" w:space="0" w:color="FFFFFF"/>
      </w:pBdr>
      <w:spacing w:after="150" w:line="120" w:lineRule="auto"/>
      <w:ind w:left="851"/>
      <w:jc w:val="both"/>
    </w:pPr>
    <w:rPr>
      <w:rFonts w:ascii="Times New Roman" w:eastAsia="Times New Roman" w:hAnsi="Times New Roman" w:cs="Times New Roman"/>
      <w:color w:val="FFFFFF"/>
      <w:sz w:val="18"/>
      <w:szCs w:val="18"/>
      <w:lang w:eastAsia="fr-FR"/>
    </w:rPr>
  </w:style>
  <w:style w:type="paragraph" w:customStyle="1" w:styleId="grav-info1">
    <w:name w:val="grav-info1"/>
    <w:basedOn w:val="Normal"/>
    <w:uiPriority w:val="99"/>
    <w:rsid w:val="00AB3633"/>
    <w:pPr>
      <w:spacing w:after="150" w:line="240" w:lineRule="auto"/>
      <w:ind w:left="300"/>
      <w:jc w:val="both"/>
    </w:pPr>
    <w:rPr>
      <w:rFonts w:ascii="Times New Roman" w:eastAsia="Times New Roman" w:hAnsi="Times New Roman" w:cs="Times New Roman"/>
      <w:color w:val="FFFFFF"/>
      <w:sz w:val="18"/>
      <w:szCs w:val="18"/>
      <w:lang w:eastAsia="fr-FR"/>
    </w:rPr>
  </w:style>
  <w:style w:type="paragraph" w:customStyle="1" w:styleId="grav-info2">
    <w:name w:val="grav-info2"/>
    <w:basedOn w:val="Normal"/>
    <w:uiPriority w:val="99"/>
    <w:rsid w:val="00AB3633"/>
    <w:pPr>
      <w:spacing w:before="100" w:beforeAutospacing="1" w:after="100" w:afterAutospacing="1" w:line="240" w:lineRule="auto"/>
      <w:ind w:left="851" w:right="300"/>
      <w:jc w:val="both"/>
    </w:pPr>
    <w:rPr>
      <w:rFonts w:ascii="Times New Roman" w:eastAsia="Times New Roman" w:hAnsi="Times New Roman" w:cs="Times New Roman"/>
      <w:sz w:val="24"/>
      <w:szCs w:val="24"/>
      <w:lang w:eastAsia="fr-FR"/>
    </w:rPr>
  </w:style>
  <w:style w:type="paragraph" w:customStyle="1" w:styleId="grav-about1">
    <w:name w:val="grav-about1"/>
    <w:basedOn w:val="Normal"/>
    <w:uiPriority w:val="99"/>
    <w:rsid w:val="00AB3633"/>
    <w:pPr>
      <w:spacing w:after="150" w:line="240" w:lineRule="auto"/>
      <w:ind w:left="851"/>
      <w:jc w:val="both"/>
    </w:pPr>
    <w:rPr>
      <w:rFonts w:ascii="Times New Roman" w:eastAsia="Times New Roman" w:hAnsi="Times New Roman" w:cs="Times New Roman"/>
      <w:vanish/>
      <w:color w:val="FFFFFF"/>
      <w:sz w:val="18"/>
      <w:szCs w:val="18"/>
      <w:lang w:eastAsia="fr-FR"/>
    </w:rPr>
  </w:style>
  <w:style w:type="paragraph" w:customStyle="1" w:styleId="grav-links1">
    <w:name w:val="grav-links1"/>
    <w:basedOn w:val="Normal"/>
    <w:uiPriority w:val="99"/>
    <w:rsid w:val="00AB3633"/>
    <w:pPr>
      <w:spacing w:after="150" w:line="240" w:lineRule="auto"/>
      <w:ind w:left="851"/>
      <w:jc w:val="both"/>
    </w:pPr>
    <w:rPr>
      <w:rFonts w:ascii="Times New Roman" w:eastAsia="Times New Roman" w:hAnsi="Times New Roman" w:cs="Times New Roman"/>
      <w:vanish/>
      <w:color w:val="FFFFFF"/>
      <w:sz w:val="18"/>
      <w:szCs w:val="18"/>
      <w:lang w:eastAsia="fr-FR"/>
    </w:rPr>
  </w:style>
  <w:style w:type="paragraph" w:customStyle="1" w:styleId="grav-gallery1">
    <w:name w:val="grav-gallery1"/>
    <w:basedOn w:val="Normal"/>
    <w:uiPriority w:val="99"/>
    <w:rsid w:val="00AB3633"/>
    <w:pPr>
      <w:spacing w:after="150" w:line="240" w:lineRule="auto"/>
      <w:ind w:left="851"/>
      <w:jc w:val="both"/>
    </w:pPr>
    <w:rPr>
      <w:rFonts w:ascii="Times New Roman" w:eastAsia="Times New Roman" w:hAnsi="Times New Roman" w:cs="Times New Roman"/>
      <w:vanish/>
      <w:color w:val="FFFFFF"/>
      <w:sz w:val="18"/>
      <w:szCs w:val="18"/>
      <w:lang w:eastAsia="fr-FR"/>
    </w:rPr>
  </w:style>
  <w:style w:type="paragraph" w:customStyle="1" w:styleId="grav-services1">
    <w:name w:val="grav-services1"/>
    <w:basedOn w:val="Normal"/>
    <w:uiPriority w:val="99"/>
    <w:rsid w:val="00AB3633"/>
    <w:pPr>
      <w:spacing w:after="150" w:line="240" w:lineRule="auto"/>
      <w:ind w:left="851"/>
      <w:jc w:val="both"/>
    </w:pPr>
    <w:rPr>
      <w:rFonts w:ascii="Times New Roman" w:eastAsia="Times New Roman" w:hAnsi="Times New Roman" w:cs="Times New Roman"/>
      <w:vanish/>
      <w:color w:val="FFFFFF"/>
      <w:sz w:val="18"/>
      <w:szCs w:val="18"/>
      <w:lang w:eastAsia="fr-FR"/>
    </w:rPr>
  </w:style>
  <w:style w:type="paragraph" w:customStyle="1" w:styleId="grav-about2">
    <w:name w:val="grav-about2"/>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grav-links2">
    <w:name w:val="grav-links2"/>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grav-gallery2">
    <w:name w:val="grav-gallery2"/>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grav-services2">
    <w:name w:val="grav-services2"/>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grav-cardarrow1">
    <w:name w:val="grav-cardarrow1"/>
    <w:basedOn w:val="Normal"/>
    <w:uiPriority w:val="99"/>
    <w:rsid w:val="00AB3633"/>
    <w:pPr>
      <w:spacing w:after="150" w:line="240" w:lineRule="auto"/>
      <w:ind w:left="851"/>
      <w:jc w:val="both"/>
    </w:pPr>
    <w:rPr>
      <w:rFonts w:ascii="Times New Roman" w:eastAsia="Times New Roman" w:hAnsi="Times New Roman" w:cs="Times New Roman"/>
      <w:vanish/>
      <w:color w:val="FFFFFF"/>
      <w:sz w:val="18"/>
      <w:szCs w:val="18"/>
      <w:lang w:eastAsia="fr-FR"/>
    </w:rPr>
  </w:style>
  <w:style w:type="paragraph" w:customStyle="1" w:styleId="grav-cardarrow2">
    <w:name w:val="grav-cardarrow2"/>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grav-tag1">
    <w:name w:val="grav-tag1"/>
    <w:basedOn w:val="Normal"/>
    <w:uiPriority w:val="99"/>
    <w:rsid w:val="00AB3633"/>
    <w:pPr>
      <w:spacing w:after="150" w:line="240" w:lineRule="auto"/>
      <w:ind w:left="851"/>
      <w:jc w:val="both"/>
    </w:pPr>
    <w:rPr>
      <w:rFonts w:ascii="Times New Roman" w:eastAsia="Times New Roman" w:hAnsi="Times New Roman" w:cs="Times New Roman"/>
      <w:color w:val="FFFFFF"/>
      <w:sz w:val="18"/>
      <w:szCs w:val="18"/>
      <w:lang w:eastAsia="fr-FR"/>
    </w:rPr>
  </w:style>
  <w:style w:type="paragraph" w:customStyle="1" w:styleId="grav-tag2">
    <w:name w:val="grav-tag2"/>
    <w:basedOn w:val="Normal"/>
    <w:uiPriority w:val="99"/>
    <w:rsid w:val="00AB3633"/>
    <w:pP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grav-extra1">
    <w:name w:val="grav-extra1"/>
    <w:basedOn w:val="Normal"/>
    <w:uiPriority w:val="99"/>
    <w:rsid w:val="00AB3633"/>
    <w:pPr>
      <w:spacing w:before="75" w:after="0" w:line="240" w:lineRule="auto"/>
      <w:ind w:left="851" w:right="75"/>
      <w:jc w:val="both"/>
      <w:textAlignment w:val="center"/>
    </w:pPr>
    <w:rPr>
      <w:rFonts w:ascii="Times New Roman" w:eastAsia="Times New Roman" w:hAnsi="Times New Roman" w:cs="Times New Roman"/>
      <w:color w:val="FFFFFF"/>
      <w:sz w:val="18"/>
      <w:szCs w:val="18"/>
      <w:lang w:eastAsia="fr-FR"/>
    </w:rPr>
  </w:style>
  <w:style w:type="paragraph" w:customStyle="1" w:styleId="grav-disable1">
    <w:name w:val="grav-disable1"/>
    <w:basedOn w:val="Normal"/>
    <w:uiPriority w:val="99"/>
    <w:rsid w:val="00AB3633"/>
    <w:pPr>
      <w:spacing w:before="45" w:after="0" w:line="150" w:lineRule="atLeast"/>
      <w:ind w:left="851"/>
      <w:jc w:val="both"/>
    </w:pPr>
    <w:rPr>
      <w:rFonts w:ascii="Times New Roman" w:eastAsia="Times New Roman" w:hAnsi="Times New Roman" w:cs="Times New Roman"/>
      <w:color w:val="FFFFFF"/>
      <w:sz w:val="15"/>
      <w:szCs w:val="15"/>
      <w:lang w:eastAsia="fr-FR"/>
    </w:rPr>
  </w:style>
  <w:style w:type="paragraph" w:customStyle="1" w:styleId="dialogtitle1">
    <w:name w:val="dialog_title1"/>
    <w:basedOn w:val="Normal"/>
    <w:uiPriority w:val="99"/>
    <w:rsid w:val="00AB3633"/>
    <w:pPr>
      <w:pBdr>
        <w:top w:val="single" w:sz="6" w:space="0" w:color="3B5998"/>
        <w:left w:val="single" w:sz="6" w:space="0" w:color="3B5998"/>
        <w:bottom w:val="single" w:sz="6" w:space="0" w:color="3B5998"/>
        <w:right w:val="single" w:sz="6" w:space="0" w:color="3B5998"/>
      </w:pBdr>
      <w:shd w:val="clear" w:color="auto" w:fill="6D84B4"/>
      <w:spacing w:after="0" w:line="240" w:lineRule="auto"/>
      <w:ind w:left="851"/>
      <w:jc w:val="both"/>
    </w:pPr>
    <w:rPr>
      <w:rFonts w:ascii="Times New Roman" w:eastAsia="Times New Roman" w:hAnsi="Times New Roman" w:cs="Times New Roman"/>
      <w:b/>
      <w:bCs/>
      <w:color w:val="FFFFFF"/>
      <w:sz w:val="21"/>
      <w:szCs w:val="21"/>
      <w:lang w:eastAsia="fr-FR"/>
    </w:rPr>
  </w:style>
  <w:style w:type="paragraph" w:customStyle="1" w:styleId="dialogheader1">
    <w:name w:val="dialog_header1"/>
    <w:basedOn w:val="Normal"/>
    <w:uiPriority w:val="99"/>
    <w:rsid w:val="00AB3633"/>
    <w:pPr>
      <w:pBdr>
        <w:bottom w:val="single" w:sz="6" w:space="0" w:color="1D4088"/>
      </w:pBdr>
      <w:spacing w:before="100" w:beforeAutospacing="1" w:after="100" w:afterAutospacing="1" w:line="240" w:lineRule="auto"/>
      <w:ind w:left="851"/>
      <w:jc w:val="both"/>
      <w:textAlignment w:val="center"/>
    </w:pPr>
    <w:rPr>
      <w:rFonts w:ascii="Helvetica" w:eastAsia="Times New Roman" w:hAnsi="Helvetica" w:cs="Helvetica"/>
      <w:b/>
      <w:bCs/>
      <w:color w:val="FFFFFF"/>
      <w:sz w:val="21"/>
      <w:szCs w:val="21"/>
      <w:lang w:eastAsia="fr-FR"/>
    </w:rPr>
  </w:style>
  <w:style w:type="paragraph" w:customStyle="1" w:styleId="touchablebutton1">
    <w:name w:val="touchable_button1"/>
    <w:basedOn w:val="Normal"/>
    <w:uiPriority w:val="99"/>
    <w:rsid w:val="00AB3633"/>
    <w:pPr>
      <w:pBdr>
        <w:top w:val="single" w:sz="6" w:space="3" w:color="29447E"/>
        <w:left w:val="single" w:sz="6" w:space="9" w:color="29447E"/>
        <w:bottom w:val="single" w:sz="6" w:space="3" w:color="29447E"/>
        <w:right w:val="single" w:sz="6" w:space="9" w:color="29447E"/>
      </w:pBdr>
      <w:spacing w:before="45" w:after="100" w:afterAutospacing="1" w:line="270" w:lineRule="atLeast"/>
      <w:ind w:left="851"/>
      <w:jc w:val="both"/>
    </w:pPr>
    <w:rPr>
      <w:rFonts w:ascii="Times New Roman" w:eastAsia="Times New Roman" w:hAnsi="Times New Roman" w:cs="Times New Roman"/>
      <w:sz w:val="24"/>
      <w:szCs w:val="24"/>
      <w:lang w:eastAsia="fr-FR"/>
    </w:rPr>
  </w:style>
  <w:style w:type="paragraph" w:customStyle="1" w:styleId="headercenter1">
    <w:name w:val="header_center1"/>
    <w:basedOn w:val="Normal"/>
    <w:uiPriority w:val="99"/>
    <w:rsid w:val="00AB3633"/>
    <w:pPr>
      <w:spacing w:before="100" w:beforeAutospacing="1" w:after="100" w:afterAutospacing="1" w:line="270" w:lineRule="atLeast"/>
      <w:ind w:left="851"/>
      <w:jc w:val="center"/>
      <w:textAlignment w:val="center"/>
    </w:pPr>
    <w:rPr>
      <w:rFonts w:ascii="Times New Roman" w:eastAsia="Times New Roman" w:hAnsi="Times New Roman" w:cs="Times New Roman"/>
      <w:b/>
      <w:bCs/>
      <w:color w:val="FFFFFF"/>
      <w:sz w:val="24"/>
      <w:szCs w:val="24"/>
      <w:lang w:eastAsia="fr-FR"/>
    </w:rPr>
  </w:style>
  <w:style w:type="paragraph" w:customStyle="1" w:styleId="dialogcontent1">
    <w:name w:val="dialog_content1"/>
    <w:basedOn w:val="Normal"/>
    <w:uiPriority w:val="99"/>
    <w:rsid w:val="00AB3633"/>
    <w:pPr>
      <w:pBdr>
        <w:left w:val="single" w:sz="6" w:space="0" w:color="555555"/>
        <w:right w:val="single" w:sz="6" w:space="0" w:color="555555"/>
      </w:pBdr>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dialogfooter1">
    <w:name w:val="dialog_footer1"/>
    <w:basedOn w:val="Normal"/>
    <w:uiPriority w:val="99"/>
    <w:rsid w:val="00AB3633"/>
    <w:pPr>
      <w:pBdr>
        <w:top w:val="single" w:sz="6" w:space="0" w:color="CCCCCC"/>
        <w:left w:val="single" w:sz="6" w:space="0" w:color="555555"/>
        <w:bottom w:val="single" w:sz="6" w:space="0" w:color="555555"/>
        <w:right w:val="single" w:sz="6" w:space="0" w:color="555555"/>
      </w:pBdr>
      <w:shd w:val="clear" w:color="auto" w:fill="F2F2F2"/>
      <w:spacing w:before="100" w:beforeAutospacing="1" w:after="100" w:afterAutospacing="1" w:line="240" w:lineRule="auto"/>
      <w:ind w:left="851"/>
      <w:jc w:val="both"/>
    </w:pPr>
    <w:rPr>
      <w:rFonts w:ascii="Times New Roman" w:eastAsia="Times New Roman" w:hAnsi="Times New Roman" w:cs="Times New Roman"/>
      <w:sz w:val="24"/>
      <w:szCs w:val="24"/>
      <w:lang w:eastAsia="fr-FR"/>
    </w:rPr>
  </w:style>
  <w:style w:type="paragraph" w:customStyle="1" w:styleId="fbloader1">
    <w:name w:val="fb_loader1"/>
    <w:basedOn w:val="Normal"/>
    <w:uiPriority w:val="99"/>
    <w:rsid w:val="00AB3633"/>
    <w:pPr>
      <w:spacing w:before="100" w:beforeAutospacing="1" w:after="100" w:afterAutospacing="1" w:line="240" w:lineRule="auto"/>
      <w:ind w:left="-240"/>
      <w:jc w:val="both"/>
    </w:pPr>
    <w:rPr>
      <w:rFonts w:ascii="Times New Roman" w:eastAsia="Times New Roman" w:hAnsi="Times New Roman" w:cs="Times New Roman"/>
      <w:sz w:val="24"/>
      <w:szCs w:val="24"/>
      <w:lang w:eastAsia="fr-FR"/>
    </w:rPr>
  </w:style>
  <w:style w:type="character" w:customStyle="1" w:styleId="address">
    <w:name w:val="address"/>
    <w:basedOn w:val="Policepardfaut"/>
    <w:uiPriority w:val="99"/>
    <w:rsid w:val="00AB3633"/>
    <w:rPr>
      <w:rFonts w:cs="Times New Roman"/>
    </w:rPr>
  </w:style>
  <w:style w:type="character" w:customStyle="1" w:styleId="tel">
    <w:name w:val="tel"/>
    <w:basedOn w:val="Policepardfaut"/>
    <w:uiPriority w:val="99"/>
    <w:rsid w:val="00AB3633"/>
    <w:rPr>
      <w:rFonts w:cs="Times New Roman"/>
    </w:rPr>
  </w:style>
  <w:style w:type="paragraph" w:styleId="Retraitcorpsdetexte">
    <w:name w:val="Body Text Indent"/>
    <w:basedOn w:val="Normal"/>
    <w:link w:val="RetraitcorpsdetexteCar"/>
    <w:rsid w:val="00AB3633"/>
    <w:pPr>
      <w:suppressAutoHyphens/>
      <w:spacing w:after="120" w:line="240" w:lineRule="auto"/>
      <w:ind w:left="283"/>
      <w:jc w:val="both"/>
    </w:pPr>
    <w:rPr>
      <w:rFonts w:ascii="Calibri" w:eastAsia="SimSun" w:hAnsi="Calibri" w:cs="Times New Roman"/>
      <w:szCs w:val="24"/>
      <w:lang w:eastAsia="ar-SA"/>
    </w:rPr>
  </w:style>
  <w:style w:type="character" w:customStyle="1" w:styleId="RetraitcorpsdetexteCar">
    <w:name w:val="Retrait corps de texte Car"/>
    <w:basedOn w:val="Policepardfaut"/>
    <w:link w:val="Retraitcorpsdetexte"/>
    <w:rsid w:val="00AB3633"/>
    <w:rPr>
      <w:rFonts w:ascii="Calibri" w:eastAsia="SimSun" w:hAnsi="Calibri" w:cs="Times New Roman"/>
      <w:szCs w:val="24"/>
      <w:lang w:eastAsia="ar-SA"/>
    </w:rPr>
  </w:style>
  <w:style w:type="character" w:styleId="Marquedecommentaire">
    <w:name w:val="annotation reference"/>
    <w:basedOn w:val="Policepardfaut"/>
    <w:uiPriority w:val="99"/>
    <w:rsid w:val="00AB3633"/>
    <w:rPr>
      <w:rFonts w:cs="Times New Roman"/>
      <w:sz w:val="16"/>
      <w:szCs w:val="16"/>
    </w:rPr>
  </w:style>
  <w:style w:type="paragraph" w:styleId="Commentaire">
    <w:name w:val="annotation text"/>
    <w:basedOn w:val="Normal"/>
    <w:link w:val="CommentaireCar"/>
    <w:uiPriority w:val="99"/>
    <w:rsid w:val="00AB3633"/>
    <w:pPr>
      <w:suppressAutoHyphens/>
      <w:spacing w:after="0" w:line="240" w:lineRule="auto"/>
      <w:ind w:left="851"/>
      <w:jc w:val="both"/>
    </w:pPr>
    <w:rPr>
      <w:rFonts w:ascii="Calibri" w:eastAsia="SimSun" w:hAnsi="Calibri" w:cs="Times New Roman"/>
      <w:sz w:val="20"/>
      <w:szCs w:val="20"/>
      <w:lang w:eastAsia="ar-SA"/>
    </w:rPr>
  </w:style>
  <w:style w:type="character" w:customStyle="1" w:styleId="CommentaireCar">
    <w:name w:val="Commentaire Car"/>
    <w:basedOn w:val="Policepardfaut"/>
    <w:link w:val="Commentaire"/>
    <w:uiPriority w:val="99"/>
    <w:rsid w:val="00AB3633"/>
    <w:rPr>
      <w:rFonts w:ascii="Calibri" w:eastAsia="SimSun" w:hAnsi="Calibri" w:cs="Times New Roman"/>
      <w:sz w:val="20"/>
      <w:szCs w:val="20"/>
      <w:lang w:eastAsia="ar-SA"/>
    </w:rPr>
  </w:style>
  <w:style w:type="paragraph" w:styleId="Objetducommentaire">
    <w:name w:val="annotation subject"/>
    <w:basedOn w:val="Commentaire"/>
    <w:next w:val="Commentaire"/>
    <w:link w:val="ObjetducommentaireCar"/>
    <w:uiPriority w:val="99"/>
    <w:rsid w:val="00AB3633"/>
    <w:rPr>
      <w:b/>
      <w:bCs/>
    </w:rPr>
  </w:style>
  <w:style w:type="character" w:customStyle="1" w:styleId="ObjetducommentaireCar">
    <w:name w:val="Objet du commentaire Car"/>
    <w:basedOn w:val="CommentaireCar"/>
    <w:link w:val="Objetducommentaire"/>
    <w:uiPriority w:val="99"/>
    <w:rsid w:val="00AB3633"/>
    <w:rPr>
      <w:rFonts w:ascii="Calibri" w:eastAsia="SimSun" w:hAnsi="Calibri" w:cs="Times New Roman"/>
      <w:b/>
      <w:bCs/>
      <w:sz w:val="20"/>
      <w:szCs w:val="20"/>
      <w:lang w:eastAsia="ar-SA"/>
    </w:rPr>
  </w:style>
  <w:style w:type="paragraph" w:customStyle="1" w:styleId="Enum1">
    <w:name w:val="Enum1"/>
    <w:basedOn w:val="Normal"/>
    <w:uiPriority w:val="99"/>
    <w:rsid w:val="00AB3633"/>
    <w:pPr>
      <w:keepLines/>
      <w:numPr>
        <w:numId w:val="1"/>
      </w:numPr>
      <w:spacing w:before="180" w:after="0" w:line="240" w:lineRule="auto"/>
      <w:jc w:val="both"/>
    </w:pPr>
    <w:rPr>
      <w:rFonts w:ascii="Arial" w:eastAsia="Times New Roman" w:hAnsi="Arial" w:cs="Times New Roman"/>
      <w:sz w:val="20"/>
      <w:szCs w:val="20"/>
      <w:lang w:eastAsia="fr-FR"/>
    </w:rPr>
  </w:style>
  <w:style w:type="character" w:styleId="lev">
    <w:name w:val="Strong"/>
    <w:uiPriority w:val="22"/>
    <w:qFormat/>
    <w:rsid w:val="00AB3633"/>
    <w:rPr>
      <w:b/>
      <w:bCs/>
    </w:rPr>
  </w:style>
  <w:style w:type="paragraph" w:styleId="Listepuces">
    <w:name w:val="List Bullet"/>
    <w:basedOn w:val="Normal"/>
    <w:rsid w:val="00AB3633"/>
    <w:pPr>
      <w:numPr>
        <w:numId w:val="3"/>
      </w:numPr>
      <w:tabs>
        <w:tab w:val="left" w:pos="284"/>
      </w:tabs>
      <w:spacing w:before="20" w:after="0" w:line="240" w:lineRule="auto"/>
      <w:jc w:val="both"/>
    </w:pPr>
    <w:rPr>
      <w:rFonts w:ascii="Tahoma" w:eastAsia="Times New Roman" w:hAnsi="Tahoma" w:cs="Times New Roman"/>
      <w:szCs w:val="24"/>
      <w:lang w:eastAsia="fr-FR"/>
    </w:rPr>
  </w:style>
  <w:style w:type="paragraph" w:customStyle="1" w:styleId="PARGTITR1">
    <w:name w:val="PARG_TITR1"/>
    <w:basedOn w:val="Normal"/>
    <w:rsid w:val="00AB3633"/>
    <w:pPr>
      <w:spacing w:after="0" w:line="240" w:lineRule="auto"/>
      <w:ind w:left="1418"/>
      <w:jc w:val="both"/>
    </w:pPr>
    <w:rPr>
      <w:rFonts w:ascii="Times New Roman" w:eastAsia="Times New Roman" w:hAnsi="Times New Roman" w:cs="Times New Roman"/>
      <w:sz w:val="24"/>
      <w:szCs w:val="24"/>
      <w:lang w:eastAsia="fr-FR"/>
    </w:rPr>
  </w:style>
  <w:style w:type="paragraph" w:styleId="Listenumros4">
    <w:name w:val="List Number 4"/>
    <w:basedOn w:val="Normal"/>
    <w:rsid w:val="00AB3633"/>
    <w:pPr>
      <w:numPr>
        <w:numId w:val="4"/>
      </w:numPr>
      <w:spacing w:before="60" w:after="0" w:line="240" w:lineRule="auto"/>
      <w:jc w:val="both"/>
    </w:pPr>
    <w:rPr>
      <w:rFonts w:ascii="Tahoma" w:eastAsia="Times New Roman" w:hAnsi="Tahoma" w:cs="Times New Roman"/>
      <w:szCs w:val="24"/>
      <w:lang w:eastAsia="fr-FR"/>
    </w:rPr>
  </w:style>
  <w:style w:type="paragraph" w:customStyle="1" w:styleId="Arond">
    <w:name w:val="A à rond"/>
    <w:basedOn w:val="A"/>
    <w:rsid w:val="00AB3633"/>
    <w:pPr>
      <w:numPr>
        <w:ilvl w:val="1"/>
        <w:numId w:val="5"/>
      </w:numPr>
      <w:spacing w:before="20" w:after="40"/>
    </w:pPr>
  </w:style>
  <w:style w:type="paragraph" w:styleId="Listepuces2">
    <w:name w:val="List Bullet 2"/>
    <w:basedOn w:val="Normal"/>
    <w:unhideWhenUsed/>
    <w:rsid w:val="00AB3633"/>
    <w:pPr>
      <w:numPr>
        <w:numId w:val="6"/>
      </w:numPr>
      <w:suppressAutoHyphens/>
      <w:spacing w:after="0" w:line="240" w:lineRule="auto"/>
      <w:contextualSpacing/>
      <w:jc w:val="both"/>
    </w:pPr>
    <w:rPr>
      <w:rFonts w:ascii="Calibri" w:eastAsia="SimSun" w:hAnsi="Calibri" w:cs="Times New Roman"/>
      <w:szCs w:val="24"/>
      <w:lang w:eastAsia="ar-SA"/>
    </w:rPr>
  </w:style>
  <w:style w:type="paragraph" w:customStyle="1" w:styleId="CadreT11">
    <w:name w:val="Cadre T11"/>
    <w:basedOn w:val="Normal"/>
    <w:rsid w:val="00AB3633"/>
    <w:pPr>
      <w:tabs>
        <w:tab w:val="right" w:pos="851"/>
      </w:tabs>
      <w:spacing w:before="40" w:after="40" w:line="240" w:lineRule="auto"/>
      <w:jc w:val="center"/>
    </w:pPr>
    <w:rPr>
      <w:rFonts w:ascii="Times New Roman" w:eastAsia="Times New Roman" w:hAnsi="Times New Roman" w:cs="Times New Roman"/>
      <w:b/>
      <w:szCs w:val="20"/>
      <w:lang w:eastAsia="fr-FR"/>
    </w:rPr>
  </w:style>
  <w:style w:type="paragraph" w:customStyle="1" w:styleId="StyleListepucesAvant24ptAprs24pt1">
    <w:name w:val="Style Liste à puces + Avant : 24 pt Après : 24 pt1"/>
    <w:basedOn w:val="Listepuces"/>
    <w:rsid w:val="00AB3633"/>
    <w:pPr>
      <w:numPr>
        <w:numId w:val="0"/>
      </w:numPr>
      <w:spacing w:before="60" w:after="60"/>
      <w:ind w:left="357" w:hanging="357"/>
    </w:pPr>
    <w:rPr>
      <w:szCs w:val="20"/>
    </w:rPr>
  </w:style>
  <w:style w:type="paragraph" w:customStyle="1" w:styleId="ListeTiretinterligne">
    <w:name w:val="Liste (Tiret + interligne)"/>
    <w:basedOn w:val="Normal"/>
    <w:rsid w:val="00AB3633"/>
    <w:pPr>
      <w:numPr>
        <w:numId w:val="7"/>
      </w:numPr>
      <w:spacing w:before="240" w:after="0" w:line="240" w:lineRule="auto"/>
      <w:jc w:val="both"/>
    </w:pPr>
    <w:rPr>
      <w:rFonts w:ascii="Times New Roman" w:eastAsia="Times New Roman" w:hAnsi="Times New Roman" w:cs="Times New Roman"/>
      <w:sz w:val="24"/>
      <w:szCs w:val="20"/>
      <w:lang w:eastAsia="fr-FR"/>
    </w:rPr>
  </w:style>
  <w:style w:type="character" w:customStyle="1" w:styleId="Style115pt">
    <w:name w:val="Style 115 pt"/>
    <w:rsid w:val="00AB3633"/>
    <w:rPr>
      <w:sz w:val="24"/>
    </w:rPr>
  </w:style>
  <w:style w:type="paragraph" w:customStyle="1" w:styleId="TabT11">
    <w:name w:val="Tab T11"/>
    <w:basedOn w:val="Normal"/>
    <w:rsid w:val="00AB3633"/>
    <w:pPr>
      <w:spacing w:before="30" w:after="30" w:line="240" w:lineRule="auto"/>
      <w:ind w:left="57" w:right="57"/>
    </w:pPr>
    <w:rPr>
      <w:rFonts w:ascii="Times New Roman" w:eastAsia="Times New Roman" w:hAnsi="Times New Roman" w:cs="Times New Roman"/>
      <w:szCs w:val="20"/>
      <w:lang w:eastAsia="fr-FR"/>
    </w:rPr>
  </w:style>
  <w:style w:type="paragraph" w:customStyle="1" w:styleId="TabT10">
    <w:name w:val="Tab T10"/>
    <w:basedOn w:val="Normal"/>
    <w:rsid w:val="00AB3633"/>
    <w:pPr>
      <w:spacing w:before="20" w:after="20" w:line="240" w:lineRule="auto"/>
      <w:ind w:left="57" w:right="57"/>
    </w:pPr>
    <w:rPr>
      <w:rFonts w:ascii="Times New Roman" w:eastAsia="Times New Roman" w:hAnsi="Times New Roman" w:cs="Times New Roman"/>
      <w:sz w:val="20"/>
      <w:szCs w:val="20"/>
      <w:lang w:eastAsia="fr-FR"/>
    </w:rPr>
  </w:style>
  <w:style w:type="paragraph" w:customStyle="1" w:styleId="EnumTab">
    <w:name w:val="Enum Tab"/>
    <w:basedOn w:val="Normal"/>
    <w:rsid w:val="00AB3633"/>
    <w:pPr>
      <w:numPr>
        <w:numId w:val="8"/>
      </w:numPr>
      <w:spacing w:before="20" w:after="20" w:line="240" w:lineRule="auto"/>
      <w:ind w:right="57"/>
    </w:pPr>
    <w:rPr>
      <w:rFonts w:ascii="Times New Roman" w:eastAsia="Times New Roman" w:hAnsi="Times New Roman" w:cs="Times New Roman"/>
      <w:sz w:val="20"/>
      <w:szCs w:val="20"/>
      <w:lang w:eastAsia="fr-FR"/>
    </w:rPr>
  </w:style>
  <w:style w:type="paragraph" w:customStyle="1" w:styleId="StyleTitre5Gauche102cmSuspendu178cm">
    <w:name w:val="Style Titre 5 + Gauche :  102 cm Suspendu : 178 cm"/>
    <w:basedOn w:val="Titre5"/>
    <w:autoRedefine/>
    <w:rsid w:val="00AB3633"/>
    <w:pPr>
      <w:keepLines/>
      <w:spacing w:before="240"/>
      <w:ind w:left="709" w:firstLine="0"/>
      <w:outlineLvl w:val="9"/>
    </w:pPr>
    <w:rPr>
      <w:rFonts w:ascii="Tahoma" w:eastAsia="Times New Roman" w:hAnsi="Tahoma"/>
      <w:b/>
      <w:i w:val="0"/>
      <w:iCs w:val="0"/>
      <w:szCs w:val="20"/>
    </w:rPr>
  </w:style>
  <w:style w:type="paragraph" w:customStyle="1" w:styleId="ActionTab">
    <w:name w:val="Action Tab"/>
    <w:basedOn w:val="Normal"/>
    <w:rsid w:val="00AB3633"/>
    <w:pPr>
      <w:numPr>
        <w:numId w:val="9"/>
      </w:numPr>
      <w:spacing w:before="20" w:after="20" w:line="240" w:lineRule="auto"/>
      <w:ind w:right="57"/>
    </w:pPr>
    <w:rPr>
      <w:rFonts w:ascii="Times New Roman" w:eastAsia="Times New Roman" w:hAnsi="Times New Roman" w:cs="Times New Roman"/>
      <w:sz w:val="20"/>
      <w:szCs w:val="20"/>
      <w:lang w:eastAsia="fr-FR"/>
    </w:rPr>
  </w:style>
  <w:style w:type="paragraph" w:customStyle="1" w:styleId="StyleListepuces2">
    <w:name w:val="Style Liste à puces 2"/>
    <w:basedOn w:val="Listepuces2"/>
    <w:rsid w:val="00AB3633"/>
    <w:pPr>
      <w:numPr>
        <w:numId w:val="0"/>
      </w:numPr>
      <w:tabs>
        <w:tab w:val="left" w:pos="851"/>
      </w:tabs>
      <w:suppressAutoHyphens w:val="0"/>
      <w:spacing w:before="60"/>
      <w:contextualSpacing w:val="0"/>
    </w:pPr>
    <w:rPr>
      <w:rFonts w:ascii="Tahoma" w:eastAsia="Times New Roman" w:hAnsi="Tahoma"/>
      <w:szCs w:val="20"/>
      <w:lang w:eastAsia="fr-FR"/>
    </w:rPr>
  </w:style>
  <w:style w:type="paragraph" w:customStyle="1" w:styleId="E2">
    <w:name w:val="E2"/>
    <w:basedOn w:val="Normal"/>
    <w:rsid w:val="00AB3633"/>
    <w:pPr>
      <w:numPr>
        <w:numId w:val="11"/>
      </w:numPr>
      <w:suppressAutoHyphens/>
      <w:overflowPunct w:val="0"/>
      <w:autoSpaceDE w:val="0"/>
      <w:spacing w:after="0" w:line="240" w:lineRule="auto"/>
      <w:ind w:right="567"/>
      <w:jc w:val="both"/>
      <w:textAlignment w:val="baseline"/>
    </w:pPr>
    <w:rPr>
      <w:rFonts w:ascii="Times New Roman" w:eastAsia="Times New Roman" w:hAnsi="Times New Roman" w:cs="Times New Roman"/>
      <w:sz w:val="20"/>
      <w:szCs w:val="20"/>
      <w:lang w:eastAsia="ar-SA"/>
    </w:rPr>
  </w:style>
  <w:style w:type="paragraph" w:customStyle="1" w:styleId="E3">
    <w:name w:val="E3"/>
    <w:basedOn w:val="Normal"/>
    <w:rsid w:val="00AB3633"/>
    <w:pPr>
      <w:numPr>
        <w:numId w:val="10"/>
      </w:numPr>
      <w:suppressAutoHyphens/>
      <w:overflowPunct w:val="0"/>
      <w:autoSpaceDE w:val="0"/>
      <w:spacing w:after="0" w:line="240" w:lineRule="auto"/>
      <w:ind w:right="567"/>
      <w:jc w:val="both"/>
      <w:textAlignment w:val="baseline"/>
    </w:pPr>
    <w:rPr>
      <w:rFonts w:ascii="Times New Roman" w:eastAsia="Times New Roman" w:hAnsi="Times New Roman" w:cs="Times New Roman"/>
      <w:sz w:val="20"/>
      <w:szCs w:val="20"/>
      <w:lang w:eastAsia="ar-SA"/>
    </w:rPr>
  </w:style>
  <w:style w:type="paragraph" w:styleId="Listepuces3">
    <w:name w:val="List Bullet 3"/>
    <w:basedOn w:val="Normal"/>
    <w:rsid w:val="00AB3633"/>
    <w:pPr>
      <w:numPr>
        <w:numId w:val="12"/>
      </w:numPr>
      <w:tabs>
        <w:tab w:val="left" w:pos="1134"/>
      </w:tabs>
      <w:spacing w:before="20" w:after="0" w:line="240" w:lineRule="auto"/>
      <w:jc w:val="both"/>
    </w:pPr>
    <w:rPr>
      <w:rFonts w:ascii="Tahoma" w:eastAsia="Times New Roman" w:hAnsi="Tahoma" w:cs="Tahoma"/>
      <w:lang w:eastAsia="fr-FR"/>
    </w:rPr>
  </w:style>
  <w:style w:type="paragraph" w:customStyle="1" w:styleId="Car">
    <w:name w:val="Car"/>
    <w:basedOn w:val="Normal"/>
    <w:rsid w:val="00AB3633"/>
    <w:pPr>
      <w:widowControl w:val="0"/>
      <w:overflowPunct w:val="0"/>
      <w:autoSpaceDE w:val="0"/>
      <w:autoSpaceDN w:val="0"/>
      <w:adjustRightInd w:val="0"/>
      <w:spacing w:beforeAutospacing="1" w:afterAutospacing="1" w:line="240" w:lineRule="exact"/>
      <w:jc w:val="both"/>
      <w:textAlignment w:val="baseline"/>
    </w:pPr>
    <w:rPr>
      <w:rFonts w:ascii="Tahoma" w:eastAsia="Times New Roman" w:hAnsi="Tahoma" w:cs="Times New Roman"/>
      <w:szCs w:val="24"/>
      <w:lang w:val="en-US"/>
    </w:rPr>
  </w:style>
  <w:style w:type="paragraph" w:customStyle="1" w:styleId="Car3">
    <w:name w:val="Car3"/>
    <w:basedOn w:val="Normal"/>
    <w:rsid w:val="00AB3633"/>
    <w:pPr>
      <w:widowControl w:val="0"/>
      <w:overflowPunct w:val="0"/>
      <w:autoSpaceDE w:val="0"/>
      <w:autoSpaceDN w:val="0"/>
      <w:adjustRightInd w:val="0"/>
      <w:spacing w:beforeAutospacing="1" w:afterAutospacing="1" w:line="240" w:lineRule="exact"/>
      <w:jc w:val="both"/>
      <w:textAlignment w:val="baseline"/>
    </w:pPr>
    <w:rPr>
      <w:rFonts w:ascii="Tahoma" w:eastAsia="Times New Roman" w:hAnsi="Tahoma" w:cs="Times New Roman"/>
      <w:sz w:val="20"/>
      <w:szCs w:val="20"/>
      <w:lang w:val="en-US"/>
    </w:rPr>
  </w:style>
  <w:style w:type="paragraph" w:customStyle="1" w:styleId="Style1">
    <w:name w:val="Style1"/>
    <w:basedOn w:val="Normal"/>
    <w:autoRedefine/>
    <w:rsid w:val="00AB3633"/>
    <w:pPr>
      <w:spacing w:after="0" w:line="360" w:lineRule="auto"/>
      <w:jc w:val="center"/>
    </w:pPr>
    <w:rPr>
      <w:rFonts w:ascii="Arial" w:eastAsia="Times New Roman" w:hAnsi="Arial" w:cs="Times New Roman"/>
      <w:b/>
      <w:color w:val="000000"/>
      <w:sz w:val="52"/>
      <w:szCs w:val="20"/>
      <w:u w:val="single"/>
      <w:lang w:eastAsia="fr-FR"/>
    </w:rPr>
  </w:style>
  <w:style w:type="paragraph" w:customStyle="1" w:styleId="Normal2">
    <w:name w:val="Normal2"/>
    <w:basedOn w:val="Normal"/>
    <w:autoRedefine/>
    <w:rsid w:val="00AB3633"/>
    <w:pPr>
      <w:spacing w:after="0" w:line="240" w:lineRule="auto"/>
      <w:jc w:val="both"/>
    </w:pPr>
    <w:rPr>
      <w:rFonts w:ascii="Arial" w:eastAsia="Times New Roman" w:hAnsi="Arial" w:cs="Times New Roman"/>
      <w:color w:val="000000"/>
      <w:sz w:val="20"/>
      <w:szCs w:val="20"/>
      <w:lang w:eastAsia="fr-FR"/>
    </w:rPr>
  </w:style>
  <w:style w:type="paragraph" w:customStyle="1" w:styleId="Corpsdetexte21">
    <w:name w:val="Corps de texte 21"/>
    <w:basedOn w:val="Normal"/>
    <w:rsid w:val="00AB3633"/>
    <w:pPr>
      <w:spacing w:after="0" w:line="240" w:lineRule="auto"/>
      <w:jc w:val="both"/>
    </w:pPr>
    <w:rPr>
      <w:rFonts w:ascii="Times New Roman" w:eastAsia="Times New Roman" w:hAnsi="Times New Roman" w:cs="Times New Roman"/>
      <w:b/>
      <w:i/>
      <w:color w:val="0000FF"/>
      <w:sz w:val="24"/>
      <w:szCs w:val="20"/>
      <w:lang w:eastAsia="fr-FR"/>
    </w:rPr>
  </w:style>
  <w:style w:type="paragraph" w:styleId="Retraitcorpsdetexte2">
    <w:name w:val="Body Text Indent 2"/>
    <w:basedOn w:val="Normal"/>
    <w:link w:val="Retraitcorpsdetexte2Car"/>
    <w:rsid w:val="00AB3633"/>
    <w:pPr>
      <w:spacing w:after="0" w:line="240" w:lineRule="auto"/>
      <w:ind w:left="2124" w:firstLine="6"/>
      <w:jc w:val="both"/>
    </w:pPr>
    <w:rPr>
      <w:rFonts w:ascii="Times New Roman" w:eastAsia="Times New Roman" w:hAnsi="Times New Roman" w:cs="Times New Roman"/>
      <w:i/>
      <w:color w:val="000000"/>
      <w:sz w:val="24"/>
      <w:szCs w:val="20"/>
      <w:lang w:eastAsia="fr-FR"/>
    </w:rPr>
  </w:style>
  <w:style w:type="character" w:customStyle="1" w:styleId="Retraitcorpsdetexte2Car">
    <w:name w:val="Retrait corps de texte 2 Car"/>
    <w:basedOn w:val="Policepardfaut"/>
    <w:link w:val="Retraitcorpsdetexte2"/>
    <w:rsid w:val="00AB3633"/>
    <w:rPr>
      <w:rFonts w:ascii="Times New Roman" w:eastAsia="Times New Roman" w:hAnsi="Times New Roman" w:cs="Times New Roman"/>
      <w:i/>
      <w:color w:val="000000"/>
      <w:sz w:val="24"/>
      <w:szCs w:val="20"/>
      <w:lang w:eastAsia="fr-FR"/>
    </w:rPr>
  </w:style>
  <w:style w:type="paragraph" w:styleId="Corpsdetexte2">
    <w:name w:val="Body Text 2"/>
    <w:basedOn w:val="Normal"/>
    <w:link w:val="Corpsdetexte2Car"/>
    <w:rsid w:val="00AB3633"/>
    <w:pPr>
      <w:spacing w:after="0" w:line="240" w:lineRule="auto"/>
      <w:jc w:val="both"/>
    </w:pPr>
    <w:rPr>
      <w:rFonts w:ascii="Arial" w:eastAsia="Times New Roman" w:hAnsi="Arial" w:cs="Times New Roman"/>
      <w:b/>
      <w:bCs/>
      <w:color w:val="FF0000"/>
      <w:sz w:val="20"/>
      <w:szCs w:val="20"/>
      <w:lang w:eastAsia="fr-FR"/>
    </w:rPr>
  </w:style>
  <w:style w:type="character" w:customStyle="1" w:styleId="Corpsdetexte2Car">
    <w:name w:val="Corps de texte 2 Car"/>
    <w:basedOn w:val="Policepardfaut"/>
    <w:link w:val="Corpsdetexte2"/>
    <w:rsid w:val="00AB3633"/>
    <w:rPr>
      <w:rFonts w:ascii="Arial" w:eastAsia="Times New Roman" w:hAnsi="Arial" w:cs="Times New Roman"/>
      <w:b/>
      <w:bCs/>
      <w:color w:val="FF0000"/>
      <w:sz w:val="20"/>
      <w:szCs w:val="20"/>
      <w:lang w:eastAsia="fr-FR"/>
    </w:rPr>
  </w:style>
  <w:style w:type="paragraph" w:customStyle="1" w:styleId="TitreQual">
    <w:name w:val="TitreQual"/>
    <w:basedOn w:val="Normal"/>
    <w:rsid w:val="00AB3633"/>
    <w:pPr>
      <w:spacing w:before="60" w:after="60" w:line="240" w:lineRule="auto"/>
      <w:ind w:left="57" w:right="57"/>
    </w:pPr>
    <w:rPr>
      <w:rFonts w:ascii="Times New Roman" w:eastAsia="Times New Roman" w:hAnsi="Times New Roman" w:cs="Times New Roman"/>
      <w:b/>
      <w:szCs w:val="20"/>
      <w:lang w:eastAsia="fr-FR"/>
    </w:rPr>
  </w:style>
  <w:style w:type="paragraph" w:customStyle="1" w:styleId="StyleTitre2">
    <w:name w:val="Style Titre 2"/>
    <w:aliases w:val="Subhead A + Gauche Après : 0 pt"/>
    <w:basedOn w:val="Titre2"/>
    <w:autoRedefine/>
    <w:rsid w:val="00AB3633"/>
    <w:pPr>
      <w:keepNext/>
      <w:tabs>
        <w:tab w:val="clear" w:pos="851"/>
        <w:tab w:val="num" w:pos="1800"/>
      </w:tabs>
      <w:autoSpaceDE/>
      <w:autoSpaceDN/>
      <w:adjustRightInd/>
      <w:spacing w:after="0" w:line="240" w:lineRule="auto"/>
      <w:ind w:left="0" w:right="-200" w:firstLine="0"/>
      <w:jc w:val="left"/>
    </w:pPr>
    <w:rPr>
      <w:rFonts w:ascii="Arial Gras" w:eastAsia="Times New Roman" w:hAnsi="Arial Gras"/>
      <w:szCs w:val="20"/>
      <w:lang w:eastAsia="fr-FR"/>
    </w:rPr>
  </w:style>
  <w:style w:type="character" w:customStyle="1" w:styleId="ExplorateurdedocumentsCar">
    <w:name w:val="Explorateur de documents Car"/>
    <w:basedOn w:val="Policepardfaut"/>
    <w:link w:val="Explorateurdedocuments"/>
    <w:semiHidden/>
    <w:rsid w:val="00AB3633"/>
    <w:rPr>
      <w:rFonts w:ascii="Tahoma" w:eastAsia="Times New Roman" w:hAnsi="Tahoma" w:cs="Tahoma"/>
      <w:sz w:val="20"/>
      <w:szCs w:val="20"/>
      <w:shd w:val="clear" w:color="auto" w:fill="000080"/>
      <w:lang w:eastAsia="fr-FR"/>
    </w:rPr>
  </w:style>
  <w:style w:type="paragraph" w:styleId="Explorateurdedocuments">
    <w:name w:val="Document Map"/>
    <w:basedOn w:val="Normal"/>
    <w:link w:val="ExplorateurdedocumentsCar"/>
    <w:semiHidden/>
    <w:rsid w:val="00AB3633"/>
    <w:pPr>
      <w:shd w:val="clear" w:color="auto" w:fill="000080"/>
      <w:spacing w:after="0" w:line="240" w:lineRule="auto"/>
      <w:jc w:val="both"/>
    </w:pPr>
    <w:rPr>
      <w:rFonts w:ascii="Tahoma" w:eastAsia="Times New Roman" w:hAnsi="Tahoma" w:cs="Tahoma"/>
      <w:sz w:val="20"/>
      <w:szCs w:val="20"/>
      <w:lang w:eastAsia="fr-FR"/>
    </w:rPr>
  </w:style>
  <w:style w:type="paragraph" w:customStyle="1" w:styleId="NomEtude">
    <w:name w:val="Nom Etude"/>
    <w:basedOn w:val="Normal"/>
    <w:rsid w:val="00AB3633"/>
    <w:pPr>
      <w:keepLines/>
      <w:spacing w:before="120" w:after="120" w:line="240" w:lineRule="auto"/>
      <w:jc w:val="center"/>
    </w:pPr>
    <w:rPr>
      <w:rFonts w:ascii="Arial" w:eastAsia="Times New Roman" w:hAnsi="Arial" w:cs="Times New Roman"/>
      <w:color w:val="00477F"/>
      <w:sz w:val="36"/>
      <w:szCs w:val="20"/>
      <w:lang w:eastAsia="fr-FR"/>
    </w:rPr>
  </w:style>
  <w:style w:type="paragraph" w:customStyle="1" w:styleId="Car2">
    <w:name w:val="Car2"/>
    <w:basedOn w:val="Normal"/>
    <w:rsid w:val="00AB3633"/>
    <w:pPr>
      <w:widowControl w:val="0"/>
      <w:overflowPunct w:val="0"/>
      <w:autoSpaceDE w:val="0"/>
      <w:autoSpaceDN w:val="0"/>
      <w:adjustRightInd w:val="0"/>
      <w:spacing w:before="100" w:beforeAutospacing="1" w:after="100" w:afterAutospacing="1" w:line="240" w:lineRule="exact"/>
      <w:jc w:val="both"/>
    </w:pPr>
    <w:rPr>
      <w:rFonts w:ascii="Tahoma" w:eastAsia="Times New Roman" w:hAnsi="Tahoma" w:cs="Tahoma"/>
      <w:sz w:val="20"/>
      <w:szCs w:val="20"/>
      <w:lang w:val="en-US"/>
    </w:rPr>
  </w:style>
  <w:style w:type="paragraph" w:customStyle="1" w:styleId="CarCarCarCar">
    <w:name w:val="Car Car Car Car"/>
    <w:basedOn w:val="Normal"/>
    <w:rsid w:val="00AB3633"/>
    <w:pPr>
      <w:spacing w:line="240" w:lineRule="exact"/>
      <w:ind w:left="539" w:firstLine="578"/>
    </w:pPr>
    <w:rPr>
      <w:rFonts w:ascii="Verdana" w:eastAsia="Times New Roman" w:hAnsi="Verdana" w:cs="Times New Roman"/>
      <w:color w:val="FF6600"/>
      <w:sz w:val="20"/>
      <w:szCs w:val="20"/>
      <w:lang w:val="en-US"/>
    </w:rPr>
  </w:style>
  <w:style w:type="paragraph" w:customStyle="1" w:styleId="ElemTab">
    <w:name w:val="Elem Tab"/>
    <w:basedOn w:val="Normal"/>
    <w:rsid w:val="00AB3633"/>
    <w:pPr>
      <w:widowControl w:val="0"/>
      <w:numPr>
        <w:numId w:val="14"/>
      </w:numPr>
      <w:spacing w:after="0" w:line="240" w:lineRule="auto"/>
      <w:ind w:right="57"/>
    </w:pPr>
    <w:rPr>
      <w:rFonts w:ascii="Times New Roman" w:eastAsia="Times New Roman" w:hAnsi="Times New Roman" w:cs="Times New Roman"/>
      <w:sz w:val="20"/>
      <w:szCs w:val="20"/>
      <w:lang w:eastAsia="fr-FR"/>
    </w:rPr>
  </w:style>
  <w:style w:type="paragraph" w:customStyle="1" w:styleId="Point">
    <w:name w:val="Point"/>
    <w:basedOn w:val="Normal"/>
    <w:rsid w:val="00AB3633"/>
    <w:pPr>
      <w:tabs>
        <w:tab w:val="left" w:pos="851"/>
      </w:tabs>
      <w:spacing w:after="0" w:line="280" w:lineRule="atLeast"/>
      <w:ind w:left="851" w:hanging="284"/>
      <w:jc w:val="both"/>
    </w:pPr>
    <w:rPr>
      <w:rFonts w:ascii="Helvetica" w:eastAsia="Times New Roman" w:hAnsi="Helvetica" w:cs="Times New Roman"/>
      <w:sz w:val="24"/>
      <w:szCs w:val="20"/>
      <w:lang w:eastAsia="fr-FR"/>
    </w:rPr>
  </w:style>
  <w:style w:type="character" w:customStyle="1" w:styleId="st">
    <w:name w:val="st"/>
    <w:basedOn w:val="Policepardfaut"/>
    <w:rsid w:val="00AB3633"/>
  </w:style>
  <w:style w:type="paragraph" w:customStyle="1" w:styleId="Flche">
    <w:name w:val="Flèche"/>
    <w:basedOn w:val="Normal"/>
    <w:rsid w:val="00AB3633"/>
    <w:pPr>
      <w:numPr>
        <w:numId w:val="15"/>
      </w:numPr>
      <w:tabs>
        <w:tab w:val="left" w:pos="851"/>
      </w:tabs>
      <w:spacing w:before="120" w:after="120" w:line="240" w:lineRule="auto"/>
      <w:jc w:val="both"/>
    </w:pPr>
    <w:rPr>
      <w:rFonts w:ascii="Times New Roman" w:eastAsia="Times New Roman" w:hAnsi="Times New Roman" w:cs="Times New Roman"/>
      <w:sz w:val="24"/>
      <w:szCs w:val="24"/>
      <w:lang w:eastAsia="fr-FR"/>
    </w:rPr>
  </w:style>
  <w:style w:type="paragraph" w:customStyle="1" w:styleId="BodyText23">
    <w:name w:val="Body Text 23"/>
    <w:basedOn w:val="Normal"/>
    <w:rsid w:val="00AB3633"/>
    <w:pPr>
      <w:overflowPunct w:val="0"/>
      <w:autoSpaceDE w:val="0"/>
      <w:autoSpaceDN w:val="0"/>
      <w:adjustRightInd w:val="0"/>
      <w:spacing w:after="0" w:line="240" w:lineRule="exact"/>
      <w:jc w:val="both"/>
      <w:textAlignment w:val="baseline"/>
    </w:pPr>
    <w:rPr>
      <w:rFonts w:ascii="Times New Roman" w:eastAsia="Times New Roman" w:hAnsi="Times New Roman" w:cs="Times New Roman"/>
      <w:sz w:val="24"/>
      <w:szCs w:val="20"/>
      <w:lang w:val="fr-CA" w:eastAsia="fr-FR"/>
    </w:rPr>
  </w:style>
  <w:style w:type="paragraph" w:customStyle="1" w:styleId="Carr">
    <w:name w:val="Carré"/>
    <w:basedOn w:val="Normal"/>
    <w:rsid w:val="00AB3633"/>
    <w:pPr>
      <w:numPr>
        <w:ilvl w:val="1"/>
        <w:numId w:val="16"/>
      </w:numPr>
      <w:spacing w:before="120" w:after="120" w:line="240" w:lineRule="auto"/>
      <w:jc w:val="both"/>
    </w:pPr>
    <w:rPr>
      <w:rFonts w:ascii="Times New Roman" w:eastAsia="Times New Roman" w:hAnsi="Times New Roman" w:cs="Times New Roman"/>
      <w:sz w:val="24"/>
      <w:szCs w:val="24"/>
      <w:lang w:eastAsia="fr-FR"/>
    </w:rPr>
  </w:style>
  <w:style w:type="paragraph" w:customStyle="1" w:styleId="Avdr">
    <w:name w:val="Avdr"/>
    <w:basedOn w:val="Normal"/>
    <w:next w:val="Normal"/>
    <w:rsid w:val="00AB3633"/>
    <w:pPr>
      <w:spacing w:after="2260" w:line="280" w:lineRule="atLeast"/>
      <w:jc w:val="center"/>
    </w:pPr>
    <w:rPr>
      <w:rFonts w:ascii="Arial" w:eastAsia="Times New Roman" w:hAnsi="Arial" w:cs="Times New Roman"/>
      <w:b/>
      <w:sz w:val="24"/>
      <w:szCs w:val="20"/>
      <w:lang w:eastAsia="fr-FR"/>
    </w:rPr>
  </w:style>
  <w:style w:type="paragraph" w:customStyle="1" w:styleId="Normal1">
    <w:name w:val="Normal1"/>
    <w:rsid w:val="00AB3633"/>
    <w:pPr>
      <w:numPr>
        <w:numId w:val="17"/>
      </w:numPr>
      <w:tabs>
        <w:tab w:val="left" w:pos="1134"/>
      </w:tabs>
      <w:spacing w:before="60" w:after="60" w:line="240" w:lineRule="auto"/>
      <w:jc w:val="both"/>
    </w:pPr>
    <w:rPr>
      <w:rFonts w:ascii="Times New Roman" w:eastAsia="Times New Roman" w:hAnsi="Times New Roman" w:cs="Times New Roman"/>
      <w:sz w:val="24"/>
      <w:szCs w:val="24"/>
      <w:lang w:eastAsia="fr-FR"/>
    </w:rPr>
  </w:style>
  <w:style w:type="paragraph" w:styleId="Sous-titre">
    <w:name w:val="Subtitle"/>
    <w:basedOn w:val="Normal"/>
    <w:next w:val="Normal"/>
    <w:link w:val="Sous-titreCar"/>
    <w:uiPriority w:val="11"/>
    <w:qFormat/>
    <w:rsid w:val="008354A4"/>
    <w:pPr>
      <w:suppressAutoHyphens/>
      <w:spacing w:after="60" w:line="240" w:lineRule="auto"/>
      <w:jc w:val="center"/>
      <w:outlineLvl w:val="1"/>
    </w:pPr>
    <w:rPr>
      <w:rFonts w:ascii="Open Sans" w:eastAsia="Times New Roman" w:hAnsi="Open Sans" w:cs="Open Sans"/>
      <w:b/>
      <w:bCs/>
      <w:sz w:val="32"/>
      <w:szCs w:val="32"/>
      <w:lang w:eastAsia="fr-FR"/>
    </w:rPr>
  </w:style>
  <w:style w:type="character" w:customStyle="1" w:styleId="Sous-titreCar">
    <w:name w:val="Sous-titre Car"/>
    <w:basedOn w:val="Policepardfaut"/>
    <w:link w:val="Sous-titre"/>
    <w:uiPriority w:val="11"/>
    <w:rsid w:val="008354A4"/>
    <w:rPr>
      <w:rFonts w:ascii="Open Sans" w:eastAsia="Times New Roman" w:hAnsi="Open Sans" w:cs="Open Sans"/>
      <w:b/>
      <w:bCs/>
      <w:sz w:val="32"/>
      <w:szCs w:val="32"/>
      <w:lang w:eastAsia="fr-FR"/>
    </w:rPr>
  </w:style>
  <w:style w:type="paragraph" w:customStyle="1" w:styleId="NormalJustifi">
    <w:name w:val="Normal + Justifié"/>
    <w:basedOn w:val="Normal"/>
    <w:rsid w:val="00AB3633"/>
    <w:pPr>
      <w:spacing w:after="0" w:line="240" w:lineRule="auto"/>
      <w:jc w:val="both"/>
    </w:pPr>
    <w:rPr>
      <w:rFonts w:ascii="Arial" w:eastAsia="Times New Roman" w:hAnsi="Arial" w:cs="Times New Roman"/>
      <w:lang w:eastAsia="fr-FR"/>
    </w:rPr>
  </w:style>
  <w:style w:type="paragraph" w:customStyle="1" w:styleId="Car1">
    <w:name w:val="Car1"/>
    <w:basedOn w:val="Normal"/>
    <w:rsid w:val="00AB3633"/>
    <w:pPr>
      <w:widowControl w:val="0"/>
      <w:overflowPunct w:val="0"/>
      <w:autoSpaceDE w:val="0"/>
      <w:autoSpaceDN w:val="0"/>
      <w:adjustRightInd w:val="0"/>
      <w:spacing w:before="100" w:beforeAutospacing="1" w:after="100" w:afterAutospacing="1" w:line="240" w:lineRule="exact"/>
      <w:jc w:val="both"/>
    </w:pPr>
    <w:rPr>
      <w:rFonts w:ascii="Tahoma" w:eastAsia="Times New Roman" w:hAnsi="Tahoma" w:cs="Tahoma"/>
      <w:sz w:val="20"/>
      <w:szCs w:val="20"/>
      <w:lang w:val="en-US"/>
    </w:rPr>
  </w:style>
  <w:style w:type="character" w:customStyle="1" w:styleId="ParagraphedelisteCar">
    <w:name w:val="Paragraphe de liste Car"/>
    <w:aliases w:val="Puces Car"/>
    <w:basedOn w:val="Policepardfaut"/>
    <w:link w:val="Paragraphedeliste"/>
    <w:uiPriority w:val="34"/>
    <w:rsid w:val="00E42B57"/>
    <w:rPr>
      <w:rFonts w:ascii="Calibri" w:eastAsia="SimSun" w:hAnsi="Calibri" w:cs="Times New Roman"/>
      <w:szCs w:val="24"/>
      <w:lang w:eastAsia="ar-SA"/>
    </w:rPr>
  </w:style>
  <w:style w:type="paragraph" w:customStyle="1" w:styleId="Paragraphe">
    <w:name w:val="Paragraphe"/>
    <w:basedOn w:val="Corpsdetexte"/>
    <w:link w:val="ParagrapheCar"/>
    <w:rsid w:val="00CB2CB0"/>
  </w:style>
  <w:style w:type="paragraph" w:styleId="Titre">
    <w:name w:val="Title"/>
    <w:basedOn w:val="Normal"/>
    <w:next w:val="Normal"/>
    <w:link w:val="TitreCar"/>
    <w:uiPriority w:val="10"/>
    <w:qFormat/>
    <w:rsid w:val="002F577F"/>
    <w:pPr>
      <w:suppressAutoHyphens/>
      <w:spacing w:after="0" w:line="240" w:lineRule="auto"/>
      <w:contextualSpacing/>
      <w:jc w:val="center"/>
    </w:pPr>
    <w:rPr>
      <w:rFonts w:ascii="Open Sans" w:eastAsiaTheme="majorEastAsia" w:hAnsi="Open Sans" w:cs="Open Sans"/>
      <w:b/>
      <w:bCs/>
      <w:spacing w:val="-10"/>
      <w:kern w:val="28"/>
      <w:sz w:val="40"/>
      <w:szCs w:val="40"/>
      <w:lang w:eastAsia="fr-FR"/>
    </w:rPr>
  </w:style>
  <w:style w:type="character" w:customStyle="1" w:styleId="ParagrapheCar">
    <w:name w:val="Paragraphe Car"/>
    <w:basedOn w:val="CorpsdetexteCar"/>
    <w:link w:val="Paragraphe"/>
    <w:rsid w:val="00CB2CB0"/>
    <w:rPr>
      <w:rFonts w:ascii="Calibri" w:eastAsia="SimSun" w:hAnsi="Calibri" w:cs="Times New Roman"/>
      <w:szCs w:val="24"/>
      <w:lang w:eastAsia="ar-SA"/>
    </w:rPr>
  </w:style>
  <w:style w:type="character" w:customStyle="1" w:styleId="TitreCar">
    <w:name w:val="Titre Car"/>
    <w:basedOn w:val="Policepardfaut"/>
    <w:link w:val="Titre"/>
    <w:uiPriority w:val="10"/>
    <w:rsid w:val="002F577F"/>
    <w:rPr>
      <w:rFonts w:ascii="Open Sans" w:eastAsiaTheme="majorEastAsia" w:hAnsi="Open Sans" w:cs="Open Sans"/>
      <w:b/>
      <w:bCs/>
      <w:spacing w:val="-10"/>
      <w:kern w:val="28"/>
      <w:sz w:val="40"/>
      <w:szCs w:val="40"/>
      <w:lang w:eastAsia="fr-FR"/>
    </w:rPr>
  </w:style>
  <w:style w:type="paragraph" w:styleId="Rvision">
    <w:name w:val="Revision"/>
    <w:hidden/>
    <w:uiPriority w:val="99"/>
    <w:semiHidden/>
    <w:rsid w:val="007D7C06"/>
    <w:pPr>
      <w:spacing w:after="0" w:line="240" w:lineRule="auto"/>
    </w:pPr>
  </w:style>
  <w:style w:type="table" w:styleId="TableauListe3-Accentuation5">
    <w:name w:val="List Table 3 Accent 5"/>
    <w:basedOn w:val="TableauNormal"/>
    <w:uiPriority w:val="48"/>
    <w:rsid w:val="00772E24"/>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character" w:customStyle="1" w:styleId="Mentionnonrsolue1">
    <w:name w:val="Mention non résolue1"/>
    <w:basedOn w:val="Policepardfaut"/>
    <w:uiPriority w:val="99"/>
    <w:semiHidden/>
    <w:unhideWhenUsed/>
    <w:rsid w:val="00317C76"/>
    <w:rPr>
      <w:color w:val="605E5C"/>
      <w:shd w:val="clear" w:color="auto" w:fill="E1DFDD"/>
    </w:rPr>
  </w:style>
  <w:style w:type="character" w:customStyle="1" w:styleId="Mentionnonrsolue2">
    <w:name w:val="Mention non résolue2"/>
    <w:basedOn w:val="Policepardfaut"/>
    <w:uiPriority w:val="99"/>
    <w:semiHidden/>
    <w:unhideWhenUsed/>
    <w:rsid w:val="00323FE1"/>
    <w:rPr>
      <w:color w:val="605E5C"/>
      <w:shd w:val="clear" w:color="auto" w:fill="E1DFDD"/>
    </w:rPr>
  </w:style>
  <w:style w:type="table" w:styleId="TableauGrille5Fonc-Accentuation1">
    <w:name w:val="Grid Table 5 Dark Accent 1"/>
    <w:basedOn w:val="TableauNormal"/>
    <w:uiPriority w:val="50"/>
    <w:rsid w:val="007A535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leauGrille7Couleur-Accentuation5">
    <w:name w:val="Grid Table 7 Colorful Accent 5"/>
    <w:basedOn w:val="TableauNormal"/>
    <w:uiPriority w:val="52"/>
    <w:rsid w:val="000341A8"/>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leauGrille3-Accentuation5">
    <w:name w:val="Grid Table 3 Accent 5"/>
    <w:basedOn w:val="TableauNormal"/>
    <w:uiPriority w:val="48"/>
    <w:rsid w:val="000341A8"/>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leauGrille4-Accentuation1">
    <w:name w:val="Grid Table 4 Accent 1"/>
    <w:basedOn w:val="TableauNormal"/>
    <w:uiPriority w:val="49"/>
    <w:rsid w:val="00E0259F"/>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auGrille1Clair-Accentuation1">
    <w:name w:val="Grid Table 1 Light Accent 1"/>
    <w:basedOn w:val="TableauNormal"/>
    <w:uiPriority w:val="46"/>
    <w:rsid w:val="00645353"/>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Mentionnonrsolue3">
    <w:name w:val="Mention non résolue3"/>
    <w:basedOn w:val="Policepardfaut"/>
    <w:uiPriority w:val="99"/>
    <w:semiHidden/>
    <w:unhideWhenUsed/>
    <w:rsid w:val="00A54CA9"/>
    <w:rPr>
      <w:color w:val="605E5C"/>
      <w:shd w:val="clear" w:color="auto" w:fill="E1DFDD"/>
    </w:rPr>
  </w:style>
  <w:style w:type="table" w:styleId="TableauGrille4">
    <w:name w:val="Grid Table 4"/>
    <w:basedOn w:val="TableauNormal"/>
    <w:uiPriority w:val="49"/>
    <w:rsid w:val="000F337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6Couleur">
    <w:name w:val="Grid Table 6 Colorful"/>
    <w:basedOn w:val="TableauNormal"/>
    <w:uiPriority w:val="51"/>
    <w:rsid w:val="000F3375"/>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1Clair">
    <w:name w:val="Grid Table 1 Light"/>
    <w:basedOn w:val="TableauNormal"/>
    <w:uiPriority w:val="46"/>
    <w:rsid w:val="000F337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Citation">
    <w:name w:val="Quote"/>
    <w:basedOn w:val="Normal"/>
    <w:next w:val="Normal"/>
    <w:link w:val="CitationCar"/>
    <w:uiPriority w:val="29"/>
    <w:qFormat/>
    <w:rsid w:val="007E73D1"/>
    <w:pPr>
      <w:spacing w:before="160"/>
      <w:jc w:val="center"/>
    </w:pPr>
    <w:rPr>
      <w:i/>
      <w:iCs/>
      <w:color w:val="404040" w:themeColor="text1" w:themeTint="BF"/>
      <w:kern w:val="2"/>
      <w14:ligatures w14:val="standardContextual"/>
    </w:rPr>
  </w:style>
  <w:style w:type="character" w:customStyle="1" w:styleId="CitationCar">
    <w:name w:val="Citation Car"/>
    <w:basedOn w:val="Policepardfaut"/>
    <w:link w:val="Citation"/>
    <w:uiPriority w:val="29"/>
    <w:rsid w:val="007E73D1"/>
    <w:rPr>
      <w:i/>
      <w:iCs/>
      <w:color w:val="404040" w:themeColor="text1" w:themeTint="BF"/>
      <w:kern w:val="2"/>
      <w14:ligatures w14:val="standardContextual"/>
    </w:rPr>
  </w:style>
  <w:style w:type="character" w:styleId="Accentuationintense">
    <w:name w:val="Intense Emphasis"/>
    <w:basedOn w:val="Policepardfaut"/>
    <w:uiPriority w:val="21"/>
    <w:qFormat/>
    <w:rsid w:val="007E73D1"/>
    <w:rPr>
      <w:i/>
      <w:iCs/>
      <w:color w:val="2E74B5" w:themeColor="accent1" w:themeShade="BF"/>
    </w:rPr>
  </w:style>
  <w:style w:type="paragraph" w:styleId="Citationintense">
    <w:name w:val="Intense Quote"/>
    <w:basedOn w:val="Normal"/>
    <w:next w:val="Normal"/>
    <w:link w:val="CitationintenseCar"/>
    <w:uiPriority w:val="30"/>
    <w:qFormat/>
    <w:rsid w:val="007E73D1"/>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kern w:val="2"/>
      <w14:ligatures w14:val="standardContextual"/>
    </w:rPr>
  </w:style>
  <w:style w:type="character" w:customStyle="1" w:styleId="CitationintenseCar">
    <w:name w:val="Citation intense Car"/>
    <w:basedOn w:val="Policepardfaut"/>
    <w:link w:val="Citationintense"/>
    <w:uiPriority w:val="30"/>
    <w:rsid w:val="007E73D1"/>
    <w:rPr>
      <w:i/>
      <w:iCs/>
      <w:color w:val="2E74B5" w:themeColor="accent1" w:themeShade="BF"/>
      <w:kern w:val="2"/>
      <w14:ligatures w14:val="standardContextual"/>
    </w:rPr>
  </w:style>
  <w:style w:type="character" w:styleId="Rfrenceintense">
    <w:name w:val="Intense Reference"/>
    <w:basedOn w:val="Policepardfaut"/>
    <w:uiPriority w:val="32"/>
    <w:qFormat/>
    <w:rsid w:val="007E73D1"/>
    <w:rPr>
      <w:b/>
      <w:bCs/>
      <w:smallCaps/>
      <w:color w:val="2E74B5" w:themeColor="accent1" w:themeShade="BF"/>
      <w:spacing w:val="5"/>
    </w:rPr>
  </w:style>
  <w:style w:type="table" w:customStyle="1" w:styleId="STableau">
    <w:name w:val="S_Tableau"/>
    <w:basedOn w:val="TableauNormal"/>
    <w:uiPriority w:val="99"/>
    <w:rsid w:val="007E73D1"/>
    <w:pPr>
      <w:spacing w:after="0" w:line="240" w:lineRule="auto"/>
      <w:jc w:val="center"/>
    </w:pPr>
    <w:rPr>
      <w:sz w:val="20"/>
      <w:szCs w:val="20"/>
    </w:rPr>
    <w:tblPr>
      <w:tblStyleRowBandSize w:val="1"/>
      <w:tblBorders>
        <w:bottom w:val="single" w:sz="4" w:space="0" w:color="283897"/>
        <w:insideH w:val="single" w:sz="4" w:space="0" w:color="FFFFFF"/>
        <w:insideV w:val="single" w:sz="4" w:space="0" w:color="FFFFFF"/>
      </w:tblBorders>
      <w:tblCellMar>
        <w:top w:w="57" w:type="dxa"/>
        <w:left w:w="57" w:type="dxa"/>
        <w:bottom w:w="57" w:type="dxa"/>
        <w:right w:w="57" w:type="dxa"/>
      </w:tblCellMar>
    </w:tblPr>
    <w:tcPr>
      <w:vAlign w:val="center"/>
    </w:tcPr>
    <w:tblStylePr w:type="firstRow">
      <w:rPr>
        <w:b/>
        <w:color w:val="FFFFFF"/>
        <w:sz w:val="24"/>
      </w:rPr>
      <w:tblPr/>
      <w:tcPr>
        <w:tcBorders>
          <w:insideV w:val="single" w:sz="4" w:space="0" w:color="FFFFFF"/>
        </w:tcBorders>
        <w:shd w:val="clear" w:color="auto" w:fill="283897"/>
      </w:tcPr>
    </w:tblStylePr>
    <w:tblStylePr w:type="lastRow">
      <w:rPr>
        <w:b/>
      </w:rPr>
    </w:tblStylePr>
    <w:tblStylePr w:type="firstCol">
      <w:rPr>
        <w:b/>
        <w:color w:val="FFFFFF"/>
      </w:rPr>
      <w:tblPr/>
      <w:tcPr>
        <w:shd w:val="clear" w:color="auto" w:fill="283897"/>
      </w:tcPr>
    </w:tblStylePr>
    <w:tblStylePr w:type="lastCol">
      <w:rPr>
        <w:b/>
      </w:rPr>
    </w:tblStylePr>
    <w:tblStylePr w:type="band1Horz">
      <w:tblPr/>
      <w:tcPr>
        <w:tcBorders>
          <w:insideV w:val="single" w:sz="4" w:space="0" w:color="FFFFFF"/>
        </w:tcBorders>
      </w:tcPr>
    </w:tblStylePr>
    <w:tblStylePr w:type="band2Horz">
      <w:tblPr/>
      <w:tcPr>
        <w:tcBorders>
          <w:insideV w:val="single" w:sz="4" w:space="0" w:color="FFFFFF"/>
        </w:tcBorders>
        <w:shd w:val="clear" w:color="auto" w:fill="EEEEF3"/>
      </w:tcPr>
    </w:tblStylePr>
    <w:tblStylePr w:type="nwCell">
      <w:tblPr/>
      <w:tcPr>
        <w:shd w:val="clear" w:color="auto" w:fill="FFFFFF"/>
      </w:tcPr>
    </w:tblStylePr>
  </w:style>
  <w:style w:type="table" w:styleId="Grilledetableauclaire">
    <w:name w:val="Grid Table Light"/>
    <w:basedOn w:val="TableauNormal"/>
    <w:uiPriority w:val="40"/>
    <w:rsid w:val="007E73D1"/>
    <w:pPr>
      <w:spacing w:after="0" w:line="240" w:lineRule="auto"/>
    </w:pPr>
    <w:rPr>
      <w:kern w:val="2"/>
      <w14:ligatures w14:val="standardContextu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itredocument">
    <w:name w:val="Titre document"/>
    <w:basedOn w:val="Normal"/>
    <w:rsid w:val="007E73D1"/>
    <w:pPr>
      <w:pBdr>
        <w:top w:val="single" w:sz="12" w:space="1" w:color="auto"/>
        <w:left w:val="single" w:sz="12" w:space="4" w:color="auto"/>
        <w:bottom w:val="single" w:sz="12" w:space="1" w:color="auto"/>
        <w:right w:val="single" w:sz="12" w:space="4" w:color="auto"/>
      </w:pBdr>
      <w:spacing w:before="240" w:after="0" w:line="240" w:lineRule="auto"/>
      <w:jc w:val="center"/>
    </w:pPr>
    <w:rPr>
      <w:rFonts w:ascii="Arial" w:eastAsia="Times New Roman" w:hAnsi="Arial" w:cs="Arial"/>
      <w:b/>
      <w:bCs/>
      <w:smallCaps/>
      <w:sz w:val="32"/>
      <w:szCs w:val="20"/>
      <w:lang w:eastAsia="fr-FR"/>
    </w:rPr>
  </w:style>
  <w:style w:type="character" w:styleId="Mentionnonrsolue">
    <w:name w:val="Unresolved Mention"/>
    <w:basedOn w:val="Policepardfaut"/>
    <w:uiPriority w:val="99"/>
    <w:semiHidden/>
    <w:unhideWhenUsed/>
    <w:rsid w:val="00587459"/>
    <w:rPr>
      <w:color w:val="605E5C"/>
      <w:shd w:val="clear" w:color="auto" w:fill="E1DFDD"/>
    </w:rPr>
  </w:style>
  <w:style w:type="table" w:styleId="TableauGrille4-Accentuation5">
    <w:name w:val="Grid Table 4 Accent 5"/>
    <w:basedOn w:val="TableauNormal"/>
    <w:uiPriority w:val="49"/>
    <w:rsid w:val="001C6CBF"/>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64861">
      <w:bodyDiv w:val="1"/>
      <w:marLeft w:val="0"/>
      <w:marRight w:val="0"/>
      <w:marTop w:val="0"/>
      <w:marBottom w:val="0"/>
      <w:divBdr>
        <w:top w:val="none" w:sz="0" w:space="0" w:color="auto"/>
        <w:left w:val="none" w:sz="0" w:space="0" w:color="auto"/>
        <w:bottom w:val="none" w:sz="0" w:space="0" w:color="auto"/>
        <w:right w:val="none" w:sz="0" w:space="0" w:color="auto"/>
      </w:divBdr>
      <w:divsChild>
        <w:div w:id="1007443778">
          <w:marLeft w:val="0"/>
          <w:marRight w:val="0"/>
          <w:marTop w:val="0"/>
          <w:marBottom w:val="0"/>
          <w:divBdr>
            <w:top w:val="none" w:sz="0" w:space="0" w:color="auto"/>
            <w:left w:val="none" w:sz="0" w:space="0" w:color="auto"/>
            <w:bottom w:val="none" w:sz="0" w:space="0" w:color="auto"/>
            <w:right w:val="none" w:sz="0" w:space="0" w:color="auto"/>
          </w:divBdr>
        </w:div>
      </w:divsChild>
    </w:div>
    <w:div w:id="35811546">
      <w:bodyDiv w:val="1"/>
      <w:marLeft w:val="0"/>
      <w:marRight w:val="0"/>
      <w:marTop w:val="0"/>
      <w:marBottom w:val="0"/>
      <w:divBdr>
        <w:top w:val="none" w:sz="0" w:space="0" w:color="auto"/>
        <w:left w:val="none" w:sz="0" w:space="0" w:color="auto"/>
        <w:bottom w:val="none" w:sz="0" w:space="0" w:color="auto"/>
        <w:right w:val="none" w:sz="0" w:space="0" w:color="auto"/>
      </w:divBdr>
    </w:div>
    <w:div w:id="96413750">
      <w:bodyDiv w:val="1"/>
      <w:marLeft w:val="0"/>
      <w:marRight w:val="0"/>
      <w:marTop w:val="0"/>
      <w:marBottom w:val="0"/>
      <w:divBdr>
        <w:top w:val="none" w:sz="0" w:space="0" w:color="auto"/>
        <w:left w:val="none" w:sz="0" w:space="0" w:color="auto"/>
        <w:bottom w:val="none" w:sz="0" w:space="0" w:color="auto"/>
        <w:right w:val="none" w:sz="0" w:space="0" w:color="auto"/>
      </w:divBdr>
    </w:div>
    <w:div w:id="139733934">
      <w:bodyDiv w:val="1"/>
      <w:marLeft w:val="0"/>
      <w:marRight w:val="0"/>
      <w:marTop w:val="0"/>
      <w:marBottom w:val="0"/>
      <w:divBdr>
        <w:top w:val="none" w:sz="0" w:space="0" w:color="auto"/>
        <w:left w:val="none" w:sz="0" w:space="0" w:color="auto"/>
        <w:bottom w:val="none" w:sz="0" w:space="0" w:color="auto"/>
        <w:right w:val="none" w:sz="0" w:space="0" w:color="auto"/>
      </w:divBdr>
    </w:div>
    <w:div w:id="216400787">
      <w:bodyDiv w:val="1"/>
      <w:marLeft w:val="0"/>
      <w:marRight w:val="0"/>
      <w:marTop w:val="0"/>
      <w:marBottom w:val="0"/>
      <w:divBdr>
        <w:top w:val="none" w:sz="0" w:space="0" w:color="auto"/>
        <w:left w:val="none" w:sz="0" w:space="0" w:color="auto"/>
        <w:bottom w:val="none" w:sz="0" w:space="0" w:color="auto"/>
        <w:right w:val="none" w:sz="0" w:space="0" w:color="auto"/>
      </w:divBdr>
    </w:div>
    <w:div w:id="230429215">
      <w:bodyDiv w:val="1"/>
      <w:marLeft w:val="0"/>
      <w:marRight w:val="0"/>
      <w:marTop w:val="0"/>
      <w:marBottom w:val="0"/>
      <w:divBdr>
        <w:top w:val="none" w:sz="0" w:space="0" w:color="auto"/>
        <w:left w:val="none" w:sz="0" w:space="0" w:color="auto"/>
        <w:bottom w:val="none" w:sz="0" w:space="0" w:color="auto"/>
        <w:right w:val="none" w:sz="0" w:space="0" w:color="auto"/>
      </w:divBdr>
    </w:div>
    <w:div w:id="239027922">
      <w:bodyDiv w:val="1"/>
      <w:marLeft w:val="0"/>
      <w:marRight w:val="0"/>
      <w:marTop w:val="0"/>
      <w:marBottom w:val="0"/>
      <w:divBdr>
        <w:top w:val="none" w:sz="0" w:space="0" w:color="auto"/>
        <w:left w:val="none" w:sz="0" w:space="0" w:color="auto"/>
        <w:bottom w:val="none" w:sz="0" w:space="0" w:color="auto"/>
        <w:right w:val="none" w:sz="0" w:space="0" w:color="auto"/>
      </w:divBdr>
    </w:div>
    <w:div w:id="369770560">
      <w:bodyDiv w:val="1"/>
      <w:marLeft w:val="0"/>
      <w:marRight w:val="0"/>
      <w:marTop w:val="0"/>
      <w:marBottom w:val="0"/>
      <w:divBdr>
        <w:top w:val="none" w:sz="0" w:space="0" w:color="auto"/>
        <w:left w:val="none" w:sz="0" w:space="0" w:color="auto"/>
        <w:bottom w:val="none" w:sz="0" w:space="0" w:color="auto"/>
        <w:right w:val="none" w:sz="0" w:space="0" w:color="auto"/>
      </w:divBdr>
    </w:div>
    <w:div w:id="417335389">
      <w:bodyDiv w:val="1"/>
      <w:marLeft w:val="0"/>
      <w:marRight w:val="0"/>
      <w:marTop w:val="0"/>
      <w:marBottom w:val="0"/>
      <w:divBdr>
        <w:top w:val="none" w:sz="0" w:space="0" w:color="auto"/>
        <w:left w:val="none" w:sz="0" w:space="0" w:color="auto"/>
        <w:bottom w:val="none" w:sz="0" w:space="0" w:color="auto"/>
        <w:right w:val="none" w:sz="0" w:space="0" w:color="auto"/>
      </w:divBdr>
    </w:div>
    <w:div w:id="433744205">
      <w:bodyDiv w:val="1"/>
      <w:marLeft w:val="0"/>
      <w:marRight w:val="0"/>
      <w:marTop w:val="0"/>
      <w:marBottom w:val="0"/>
      <w:divBdr>
        <w:top w:val="none" w:sz="0" w:space="0" w:color="auto"/>
        <w:left w:val="none" w:sz="0" w:space="0" w:color="auto"/>
        <w:bottom w:val="none" w:sz="0" w:space="0" w:color="auto"/>
        <w:right w:val="none" w:sz="0" w:space="0" w:color="auto"/>
      </w:divBdr>
    </w:div>
    <w:div w:id="440803831">
      <w:bodyDiv w:val="1"/>
      <w:marLeft w:val="0"/>
      <w:marRight w:val="0"/>
      <w:marTop w:val="0"/>
      <w:marBottom w:val="0"/>
      <w:divBdr>
        <w:top w:val="none" w:sz="0" w:space="0" w:color="auto"/>
        <w:left w:val="none" w:sz="0" w:space="0" w:color="auto"/>
        <w:bottom w:val="none" w:sz="0" w:space="0" w:color="auto"/>
        <w:right w:val="none" w:sz="0" w:space="0" w:color="auto"/>
      </w:divBdr>
    </w:div>
    <w:div w:id="519395645">
      <w:bodyDiv w:val="1"/>
      <w:marLeft w:val="0"/>
      <w:marRight w:val="0"/>
      <w:marTop w:val="0"/>
      <w:marBottom w:val="0"/>
      <w:divBdr>
        <w:top w:val="none" w:sz="0" w:space="0" w:color="auto"/>
        <w:left w:val="none" w:sz="0" w:space="0" w:color="auto"/>
        <w:bottom w:val="none" w:sz="0" w:space="0" w:color="auto"/>
        <w:right w:val="none" w:sz="0" w:space="0" w:color="auto"/>
      </w:divBdr>
      <w:divsChild>
        <w:div w:id="222372922">
          <w:marLeft w:val="0"/>
          <w:marRight w:val="0"/>
          <w:marTop w:val="120"/>
          <w:marBottom w:val="0"/>
          <w:divBdr>
            <w:top w:val="none" w:sz="0" w:space="0" w:color="auto"/>
            <w:left w:val="none" w:sz="0" w:space="0" w:color="auto"/>
            <w:bottom w:val="none" w:sz="0" w:space="0" w:color="auto"/>
            <w:right w:val="none" w:sz="0" w:space="0" w:color="auto"/>
          </w:divBdr>
        </w:div>
        <w:div w:id="23289618">
          <w:marLeft w:val="0"/>
          <w:marRight w:val="0"/>
          <w:marTop w:val="120"/>
          <w:marBottom w:val="0"/>
          <w:divBdr>
            <w:top w:val="none" w:sz="0" w:space="0" w:color="auto"/>
            <w:left w:val="none" w:sz="0" w:space="0" w:color="auto"/>
            <w:bottom w:val="none" w:sz="0" w:space="0" w:color="auto"/>
            <w:right w:val="none" w:sz="0" w:space="0" w:color="auto"/>
          </w:divBdr>
        </w:div>
        <w:div w:id="651182133">
          <w:marLeft w:val="0"/>
          <w:marRight w:val="0"/>
          <w:marTop w:val="120"/>
          <w:marBottom w:val="0"/>
          <w:divBdr>
            <w:top w:val="none" w:sz="0" w:space="0" w:color="auto"/>
            <w:left w:val="none" w:sz="0" w:space="0" w:color="auto"/>
            <w:bottom w:val="none" w:sz="0" w:space="0" w:color="auto"/>
            <w:right w:val="none" w:sz="0" w:space="0" w:color="auto"/>
          </w:divBdr>
        </w:div>
        <w:div w:id="1560824865">
          <w:marLeft w:val="0"/>
          <w:marRight w:val="0"/>
          <w:marTop w:val="120"/>
          <w:marBottom w:val="0"/>
          <w:divBdr>
            <w:top w:val="none" w:sz="0" w:space="0" w:color="auto"/>
            <w:left w:val="none" w:sz="0" w:space="0" w:color="auto"/>
            <w:bottom w:val="none" w:sz="0" w:space="0" w:color="auto"/>
            <w:right w:val="none" w:sz="0" w:space="0" w:color="auto"/>
          </w:divBdr>
        </w:div>
      </w:divsChild>
    </w:div>
    <w:div w:id="539898120">
      <w:bodyDiv w:val="1"/>
      <w:marLeft w:val="0"/>
      <w:marRight w:val="0"/>
      <w:marTop w:val="0"/>
      <w:marBottom w:val="0"/>
      <w:divBdr>
        <w:top w:val="none" w:sz="0" w:space="0" w:color="auto"/>
        <w:left w:val="none" w:sz="0" w:space="0" w:color="auto"/>
        <w:bottom w:val="none" w:sz="0" w:space="0" w:color="auto"/>
        <w:right w:val="none" w:sz="0" w:space="0" w:color="auto"/>
      </w:divBdr>
    </w:div>
    <w:div w:id="545871122">
      <w:bodyDiv w:val="1"/>
      <w:marLeft w:val="0"/>
      <w:marRight w:val="0"/>
      <w:marTop w:val="0"/>
      <w:marBottom w:val="0"/>
      <w:divBdr>
        <w:top w:val="none" w:sz="0" w:space="0" w:color="auto"/>
        <w:left w:val="none" w:sz="0" w:space="0" w:color="auto"/>
        <w:bottom w:val="none" w:sz="0" w:space="0" w:color="auto"/>
        <w:right w:val="none" w:sz="0" w:space="0" w:color="auto"/>
      </w:divBdr>
    </w:div>
    <w:div w:id="556555825">
      <w:bodyDiv w:val="1"/>
      <w:marLeft w:val="0"/>
      <w:marRight w:val="0"/>
      <w:marTop w:val="0"/>
      <w:marBottom w:val="0"/>
      <w:divBdr>
        <w:top w:val="none" w:sz="0" w:space="0" w:color="auto"/>
        <w:left w:val="none" w:sz="0" w:space="0" w:color="auto"/>
        <w:bottom w:val="none" w:sz="0" w:space="0" w:color="auto"/>
        <w:right w:val="none" w:sz="0" w:space="0" w:color="auto"/>
      </w:divBdr>
      <w:divsChild>
        <w:div w:id="1489514165">
          <w:marLeft w:val="115"/>
          <w:marRight w:val="0"/>
          <w:marTop w:val="0"/>
          <w:marBottom w:val="0"/>
          <w:divBdr>
            <w:top w:val="none" w:sz="0" w:space="0" w:color="auto"/>
            <w:left w:val="none" w:sz="0" w:space="0" w:color="auto"/>
            <w:bottom w:val="none" w:sz="0" w:space="0" w:color="auto"/>
            <w:right w:val="none" w:sz="0" w:space="0" w:color="auto"/>
          </w:divBdr>
        </w:div>
        <w:div w:id="766002525">
          <w:marLeft w:val="115"/>
          <w:marRight w:val="0"/>
          <w:marTop w:val="0"/>
          <w:marBottom w:val="0"/>
          <w:divBdr>
            <w:top w:val="none" w:sz="0" w:space="0" w:color="auto"/>
            <w:left w:val="none" w:sz="0" w:space="0" w:color="auto"/>
            <w:bottom w:val="none" w:sz="0" w:space="0" w:color="auto"/>
            <w:right w:val="none" w:sz="0" w:space="0" w:color="auto"/>
          </w:divBdr>
        </w:div>
      </w:divsChild>
    </w:div>
    <w:div w:id="591860055">
      <w:bodyDiv w:val="1"/>
      <w:marLeft w:val="0"/>
      <w:marRight w:val="0"/>
      <w:marTop w:val="0"/>
      <w:marBottom w:val="0"/>
      <w:divBdr>
        <w:top w:val="none" w:sz="0" w:space="0" w:color="auto"/>
        <w:left w:val="none" w:sz="0" w:space="0" w:color="auto"/>
        <w:bottom w:val="none" w:sz="0" w:space="0" w:color="auto"/>
        <w:right w:val="none" w:sz="0" w:space="0" w:color="auto"/>
      </w:divBdr>
    </w:div>
    <w:div w:id="649023959">
      <w:bodyDiv w:val="1"/>
      <w:marLeft w:val="0"/>
      <w:marRight w:val="0"/>
      <w:marTop w:val="0"/>
      <w:marBottom w:val="0"/>
      <w:divBdr>
        <w:top w:val="none" w:sz="0" w:space="0" w:color="auto"/>
        <w:left w:val="none" w:sz="0" w:space="0" w:color="auto"/>
        <w:bottom w:val="none" w:sz="0" w:space="0" w:color="auto"/>
        <w:right w:val="none" w:sz="0" w:space="0" w:color="auto"/>
      </w:divBdr>
    </w:div>
    <w:div w:id="716047466">
      <w:bodyDiv w:val="1"/>
      <w:marLeft w:val="0"/>
      <w:marRight w:val="0"/>
      <w:marTop w:val="0"/>
      <w:marBottom w:val="0"/>
      <w:divBdr>
        <w:top w:val="none" w:sz="0" w:space="0" w:color="auto"/>
        <w:left w:val="none" w:sz="0" w:space="0" w:color="auto"/>
        <w:bottom w:val="none" w:sz="0" w:space="0" w:color="auto"/>
        <w:right w:val="none" w:sz="0" w:space="0" w:color="auto"/>
      </w:divBdr>
    </w:div>
    <w:div w:id="771702317">
      <w:bodyDiv w:val="1"/>
      <w:marLeft w:val="0"/>
      <w:marRight w:val="0"/>
      <w:marTop w:val="0"/>
      <w:marBottom w:val="0"/>
      <w:divBdr>
        <w:top w:val="none" w:sz="0" w:space="0" w:color="auto"/>
        <w:left w:val="none" w:sz="0" w:space="0" w:color="auto"/>
        <w:bottom w:val="none" w:sz="0" w:space="0" w:color="auto"/>
        <w:right w:val="none" w:sz="0" w:space="0" w:color="auto"/>
      </w:divBdr>
    </w:div>
    <w:div w:id="814642738">
      <w:bodyDiv w:val="1"/>
      <w:marLeft w:val="0"/>
      <w:marRight w:val="0"/>
      <w:marTop w:val="0"/>
      <w:marBottom w:val="0"/>
      <w:divBdr>
        <w:top w:val="none" w:sz="0" w:space="0" w:color="auto"/>
        <w:left w:val="none" w:sz="0" w:space="0" w:color="auto"/>
        <w:bottom w:val="none" w:sz="0" w:space="0" w:color="auto"/>
        <w:right w:val="none" w:sz="0" w:space="0" w:color="auto"/>
      </w:divBdr>
    </w:div>
    <w:div w:id="845173335">
      <w:bodyDiv w:val="1"/>
      <w:marLeft w:val="0"/>
      <w:marRight w:val="0"/>
      <w:marTop w:val="0"/>
      <w:marBottom w:val="0"/>
      <w:divBdr>
        <w:top w:val="none" w:sz="0" w:space="0" w:color="auto"/>
        <w:left w:val="none" w:sz="0" w:space="0" w:color="auto"/>
        <w:bottom w:val="none" w:sz="0" w:space="0" w:color="auto"/>
        <w:right w:val="none" w:sz="0" w:space="0" w:color="auto"/>
      </w:divBdr>
    </w:div>
    <w:div w:id="925263652">
      <w:bodyDiv w:val="1"/>
      <w:marLeft w:val="0"/>
      <w:marRight w:val="0"/>
      <w:marTop w:val="0"/>
      <w:marBottom w:val="0"/>
      <w:divBdr>
        <w:top w:val="none" w:sz="0" w:space="0" w:color="auto"/>
        <w:left w:val="none" w:sz="0" w:space="0" w:color="auto"/>
        <w:bottom w:val="none" w:sz="0" w:space="0" w:color="auto"/>
        <w:right w:val="none" w:sz="0" w:space="0" w:color="auto"/>
      </w:divBdr>
    </w:div>
    <w:div w:id="953824920">
      <w:bodyDiv w:val="1"/>
      <w:marLeft w:val="0"/>
      <w:marRight w:val="0"/>
      <w:marTop w:val="0"/>
      <w:marBottom w:val="0"/>
      <w:divBdr>
        <w:top w:val="none" w:sz="0" w:space="0" w:color="auto"/>
        <w:left w:val="none" w:sz="0" w:space="0" w:color="auto"/>
        <w:bottom w:val="none" w:sz="0" w:space="0" w:color="auto"/>
        <w:right w:val="none" w:sz="0" w:space="0" w:color="auto"/>
      </w:divBdr>
    </w:div>
    <w:div w:id="960914622">
      <w:bodyDiv w:val="1"/>
      <w:marLeft w:val="0"/>
      <w:marRight w:val="0"/>
      <w:marTop w:val="0"/>
      <w:marBottom w:val="0"/>
      <w:divBdr>
        <w:top w:val="none" w:sz="0" w:space="0" w:color="auto"/>
        <w:left w:val="none" w:sz="0" w:space="0" w:color="auto"/>
        <w:bottom w:val="none" w:sz="0" w:space="0" w:color="auto"/>
        <w:right w:val="none" w:sz="0" w:space="0" w:color="auto"/>
      </w:divBdr>
      <w:divsChild>
        <w:div w:id="1542135316">
          <w:marLeft w:val="0"/>
          <w:marRight w:val="0"/>
          <w:marTop w:val="120"/>
          <w:marBottom w:val="0"/>
          <w:divBdr>
            <w:top w:val="none" w:sz="0" w:space="0" w:color="auto"/>
            <w:left w:val="none" w:sz="0" w:space="0" w:color="auto"/>
            <w:bottom w:val="none" w:sz="0" w:space="0" w:color="auto"/>
            <w:right w:val="none" w:sz="0" w:space="0" w:color="auto"/>
          </w:divBdr>
        </w:div>
        <w:div w:id="1500076740">
          <w:marLeft w:val="0"/>
          <w:marRight w:val="0"/>
          <w:marTop w:val="120"/>
          <w:marBottom w:val="0"/>
          <w:divBdr>
            <w:top w:val="none" w:sz="0" w:space="0" w:color="auto"/>
            <w:left w:val="none" w:sz="0" w:space="0" w:color="auto"/>
            <w:bottom w:val="none" w:sz="0" w:space="0" w:color="auto"/>
            <w:right w:val="none" w:sz="0" w:space="0" w:color="auto"/>
          </w:divBdr>
        </w:div>
        <w:div w:id="928197636">
          <w:marLeft w:val="0"/>
          <w:marRight w:val="0"/>
          <w:marTop w:val="120"/>
          <w:marBottom w:val="0"/>
          <w:divBdr>
            <w:top w:val="none" w:sz="0" w:space="0" w:color="auto"/>
            <w:left w:val="none" w:sz="0" w:space="0" w:color="auto"/>
            <w:bottom w:val="none" w:sz="0" w:space="0" w:color="auto"/>
            <w:right w:val="none" w:sz="0" w:space="0" w:color="auto"/>
          </w:divBdr>
        </w:div>
        <w:div w:id="1423144426">
          <w:marLeft w:val="0"/>
          <w:marRight w:val="0"/>
          <w:marTop w:val="120"/>
          <w:marBottom w:val="0"/>
          <w:divBdr>
            <w:top w:val="none" w:sz="0" w:space="0" w:color="auto"/>
            <w:left w:val="none" w:sz="0" w:space="0" w:color="auto"/>
            <w:bottom w:val="none" w:sz="0" w:space="0" w:color="auto"/>
            <w:right w:val="none" w:sz="0" w:space="0" w:color="auto"/>
          </w:divBdr>
        </w:div>
      </w:divsChild>
    </w:div>
    <w:div w:id="1083724311">
      <w:bodyDiv w:val="1"/>
      <w:marLeft w:val="0"/>
      <w:marRight w:val="0"/>
      <w:marTop w:val="0"/>
      <w:marBottom w:val="0"/>
      <w:divBdr>
        <w:top w:val="none" w:sz="0" w:space="0" w:color="auto"/>
        <w:left w:val="none" w:sz="0" w:space="0" w:color="auto"/>
        <w:bottom w:val="none" w:sz="0" w:space="0" w:color="auto"/>
        <w:right w:val="none" w:sz="0" w:space="0" w:color="auto"/>
      </w:divBdr>
    </w:div>
    <w:div w:id="1108769728">
      <w:bodyDiv w:val="1"/>
      <w:marLeft w:val="0"/>
      <w:marRight w:val="0"/>
      <w:marTop w:val="0"/>
      <w:marBottom w:val="0"/>
      <w:divBdr>
        <w:top w:val="none" w:sz="0" w:space="0" w:color="auto"/>
        <w:left w:val="none" w:sz="0" w:space="0" w:color="auto"/>
        <w:bottom w:val="none" w:sz="0" w:space="0" w:color="auto"/>
        <w:right w:val="none" w:sz="0" w:space="0" w:color="auto"/>
      </w:divBdr>
    </w:div>
    <w:div w:id="1159735464">
      <w:bodyDiv w:val="1"/>
      <w:marLeft w:val="0"/>
      <w:marRight w:val="0"/>
      <w:marTop w:val="0"/>
      <w:marBottom w:val="0"/>
      <w:divBdr>
        <w:top w:val="none" w:sz="0" w:space="0" w:color="auto"/>
        <w:left w:val="none" w:sz="0" w:space="0" w:color="auto"/>
        <w:bottom w:val="none" w:sz="0" w:space="0" w:color="auto"/>
        <w:right w:val="none" w:sz="0" w:space="0" w:color="auto"/>
      </w:divBdr>
      <w:divsChild>
        <w:div w:id="2108184524">
          <w:marLeft w:val="0"/>
          <w:marRight w:val="0"/>
          <w:marTop w:val="120"/>
          <w:marBottom w:val="0"/>
          <w:divBdr>
            <w:top w:val="none" w:sz="0" w:space="0" w:color="auto"/>
            <w:left w:val="none" w:sz="0" w:space="0" w:color="auto"/>
            <w:bottom w:val="none" w:sz="0" w:space="0" w:color="auto"/>
            <w:right w:val="none" w:sz="0" w:space="0" w:color="auto"/>
          </w:divBdr>
        </w:div>
        <w:div w:id="1841772657">
          <w:marLeft w:val="0"/>
          <w:marRight w:val="0"/>
          <w:marTop w:val="120"/>
          <w:marBottom w:val="0"/>
          <w:divBdr>
            <w:top w:val="none" w:sz="0" w:space="0" w:color="auto"/>
            <w:left w:val="none" w:sz="0" w:space="0" w:color="auto"/>
            <w:bottom w:val="none" w:sz="0" w:space="0" w:color="auto"/>
            <w:right w:val="none" w:sz="0" w:space="0" w:color="auto"/>
          </w:divBdr>
        </w:div>
        <w:div w:id="1224827765">
          <w:marLeft w:val="0"/>
          <w:marRight w:val="0"/>
          <w:marTop w:val="120"/>
          <w:marBottom w:val="0"/>
          <w:divBdr>
            <w:top w:val="none" w:sz="0" w:space="0" w:color="auto"/>
            <w:left w:val="none" w:sz="0" w:space="0" w:color="auto"/>
            <w:bottom w:val="none" w:sz="0" w:space="0" w:color="auto"/>
            <w:right w:val="none" w:sz="0" w:space="0" w:color="auto"/>
          </w:divBdr>
        </w:div>
        <w:div w:id="1979188084">
          <w:marLeft w:val="0"/>
          <w:marRight w:val="0"/>
          <w:marTop w:val="120"/>
          <w:marBottom w:val="0"/>
          <w:divBdr>
            <w:top w:val="none" w:sz="0" w:space="0" w:color="auto"/>
            <w:left w:val="none" w:sz="0" w:space="0" w:color="auto"/>
            <w:bottom w:val="none" w:sz="0" w:space="0" w:color="auto"/>
            <w:right w:val="none" w:sz="0" w:space="0" w:color="auto"/>
          </w:divBdr>
        </w:div>
        <w:div w:id="1230380893">
          <w:marLeft w:val="0"/>
          <w:marRight w:val="0"/>
          <w:marTop w:val="120"/>
          <w:marBottom w:val="0"/>
          <w:divBdr>
            <w:top w:val="none" w:sz="0" w:space="0" w:color="auto"/>
            <w:left w:val="none" w:sz="0" w:space="0" w:color="auto"/>
            <w:bottom w:val="none" w:sz="0" w:space="0" w:color="auto"/>
            <w:right w:val="none" w:sz="0" w:space="0" w:color="auto"/>
          </w:divBdr>
        </w:div>
        <w:div w:id="1781297431">
          <w:marLeft w:val="0"/>
          <w:marRight w:val="0"/>
          <w:marTop w:val="120"/>
          <w:marBottom w:val="0"/>
          <w:divBdr>
            <w:top w:val="none" w:sz="0" w:space="0" w:color="auto"/>
            <w:left w:val="none" w:sz="0" w:space="0" w:color="auto"/>
            <w:bottom w:val="none" w:sz="0" w:space="0" w:color="auto"/>
            <w:right w:val="none" w:sz="0" w:space="0" w:color="auto"/>
          </w:divBdr>
        </w:div>
        <w:div w:id="1361009756">
          <w:marLeft w:val="0"/>
          <w:marRight w:val="0"/>
          <w:marTop w:val="120"/>
          <w:marBottom w:val="0"/>
          <w:divBdr>
            <w:top w:val="none" w:sz="0" w:space="0" w:color="auto"/>
            <w:left w:val="none" w:sz="0" w:space="0" w:color="auto"/>
            <w:bottom w:val="none" w:sz="0" w:space="0" w:color="auto"/>
            <w:right w:val="none" w:sz="0" w:space="0" w:color="auto"/>
          </w:divBdr>
        </w:div>
      </w:divsChild>
    </w:div>
    <w:div w:id="1223443782">
      <w:bodyDiv w:val="1"/>
      <w:marLeft w:val="0"/>
      <w:marRight w:val="0"/>
      <w:marTop w:val="0"/>
      <w:marBottom w:val="0"/>
      <w:divBdr>
        <w:top w:val="none" w:sz="0" w:space="0" w:color="auto"/>
        <w:left w:val="none" w:sz="0" w:space="0" w:color="auto"/>
        <w:bottom w:val="none" w:sz="0" w:space="0" w:color="auto"/>
        <w:right w:val="none" w:sz="0" w:space="0" w:color="auto"/>
      </w:divBdr>
    </w:div>
    <w:div w:id="1248685365">
      <w:bodyDiv w:val="1"/>
      <w:marLeft w:val="0"/>
      <w:marRight w:val="0"/>
      <w:marTop w:val="0"/>
      <w:marBottom w:val="0"/>
      <w:divBdr>
        <w:top w:val="none" w:sz="0" w:space="0" w:color="auto"/>
        <w:left w:val="none" w:sz="0" w:space="0" w:color="auto"/>
        <w:bottom w:val="none" w:sz="0" w:space="0" w:color="auto"/>
        <w:right w:val="none" w:sz="0" w:space="0" w:color="auto"/>
      </w:divBdr>
    </w:div>
    <w:div w:id="1323121676">
      <w:bodyDiv w:val="1"/>
      <w:marLeft w:val="0"/>
      <w:marRight w:val="0"/>
      <w:marTop w:val="0"/>
      <w:marBottom w:val="0"/>
      <w:divBdr>
        <w:top w:val="none" w:sz="0" w:space="0" w:color="auto"/>
        <w:left w:val="none" w:sz="0" w:space="0" w:color="auto"/>
        <w:bottom w:val="none" w:sz="0" w:space="0" w:color="auto"/>
        <w:right w:val="none" w:sz="0" w:space="0" w:color="auto"/>
      </w:divBdr>
    </w:div>
    <w:div w:id="1337684293">
      <w:bodyDiv w:val="1"/>
      <w:marLeft w:val="0"/>
      <w:marRight w:val="0"/>
      <w:marTop w:val="0"/>
      <w:marBottom w:val="0"/>
      <w:divBdr>
        <w:top w:val="none" w:sz="0" w:space="0" w:color="auto"/>
        <w:left w:val="none" w:sz="0" w:space="0" w:color="auto"/>
        <w:bottom w:val="none" w:sz="0" w:space="0" w:color="auto"/>
        <w:right w:val="none" w:sz="0" w:space="0" w:color="auto"/>
      </w:divBdr>
    </w:div>
    <w:div w:id="1365524445">
      <w:bodyDiv w:val="1"/>
      <w:marLeft w:val="0"/>
      <w:marRight w:val="0"/>
      <w:marTop w:val="0"/>
      <w:marBottom w:val="0"/>
      <w:divBdr>
        <w:top w:val="none" w:sz="0" w:space="0" w:color="auto"/>
        <w:left w:val="none" w:sz="0" w:space="0" w:color="auto"/>
        <w:bottom w:val="none" w:sz="0" w:space="0" w:color="auto"/>
        <w:right w:val="none" w:sz="0" w:space="0" w:color="auto"/>
      </w:divBdr>
    </w:div>
    <w:div w:id="1459570740">
      <w:bodyDiv w:val="1"/>
      <w:marLeft w:val="0"/>
      <w:marRight w:val="0"/>
      <w:marTop w:val="0"/>
      <w:marBottom w:val="0"/>
      <w:divBdr>
        <w:top w:val="none" w:sz="0" w:space="0" w:color="auto"/>
        <w:left w:val="none" w:sz="0" w:space="0" w:color="auto"/>
        <w:bottom w:val="none" w:sz="0" w:space="0" w:color="auto"/>
        <w:right w:val="none" w:sz="0" w:space="0" w:color="auto"/>
      </w:divBdr>
    </w:div>
    <w:div w:id="1460106535">
      <w:bodyDiv w:val="1"/>
      <w:marLeft w:val="0"/>
      <w:marRight w:val="0"/>
      <w:marTop w:val="0"/>
      <w:marBottom w:val="0"/>
      <w:divBdr>
        <w:top w:val="none" w:sz="0" w:space="0" w:color="auto"/>
        <w:left w:val="none" w:sz="0" w:space="0" w:color="auto"/>
        <w:bottom w:val="none" w:sz="0" w:space="0" w:color="auto"/>
        <w:right w:val="none" w:sz="0" w:space="0" w:color="auto"/>
      </w:divBdr>
    </w:div>
    <w:div w:id="1482968735">
      <w:bodyDiv w:val="1"/>
      <w:marLeft w:val="0"/>
      <w:marRight w:val="0"/>
      <w:marTop w:val="0"/>
      <w:marBottom w:val="0"/>
      <w:divBdr>
        <w:top w:val="none" w:sz="0" w:space="0" w:color="auto"/>
        <w:left w:val="none" w:sz="0" w:space="0" w:color="auto"/>
        <w:bottom w:val="none" w:sz="0" w:space="0" w:color="auto"/>
        <w:right w:val="none" w:sz="0" w:space="0" w:color="auto"/>
      </w:divBdr>
    </w:div>
    <w:div w:id="1509902844">
      <w:bodyDiv w:val="1"/>
      <w:marLeft w:val="0"/>
      <w:marRight w:val="0"/>
      <w:marTop w:val="0"/>
      <w:marBottom w:val="0"/>
      <w:divBdr>
        <w:top w:val="none" w:sz="0" w:space="0" w:color="auto"/>
        <w:left w:val="none" w:sz="0" w:space="0" w:color="auto"/>
        <w:bottom w:val="none" w:sz="0" w:space="0" w:color="auto"/>
        <w:right w:val="none" w:sz="0" w:space="0" w:color="auto"/>
      </w:divBdr>
    </w:div>
    <w:div w:id="1548834916">
      <w:bodyDiv w:val="1"/>
      <w:marLeft w:val="0"/>
      <w:marRight w:val="0"/>
      <w:marTop w:val="0"/>
      <w:marBottom w:val="0"/>
      <w:divBdr>
        <w:top w:val="none" w:sz="0" w:space="0" w:color="auto"/>
        <w:left w:val="none" w:sz="0" w:space="0" w:color="auto"/>
        <w:bottom w:val="none" w:sz="0" w:space="0" w:color="auto"/>
        <w:right w:val="none" w:sz="0" w:space="0" w:color="auto"/>
      </w:divBdr>
    </w:div>
    <w:div w:id="1664580715">
      <w:bodyDiv w:val="1"/>
      <w:marLeft w:val="0"/>
      <w:marRight w:val="0"/>
      <w:marTop w:val="0"/>
      <w:marBottom w:val="0"/>
      <w:divBdr>
        <w:top w:val="none" w:sz="0" w:space="0" w:color="auto"/>
        <w:left w:val="none" w:sz="0" w:space="0" w:color="auto"/>
        <w:bottom w:val="none" w:sz="0" w:space="0" w:color="auto"/>
        <w:right w:val="none" w:sz="0" w:space="0" w:color="auto"/>
      </w:divBdr>
    </w:div>
    <w:div w:id="1708333840">
      <w:bodyDiv w:val="1"/>
      <w:marLeft w:val="0"/>
      <w:marRight w:val="0"/>
      <w:marTop w:val="0"/>
      <w:marBottom w:val="0"/>
      <w:divBdr>
        <w:top w:val="none" w:sz="0" w:space="0" w:color="auto"/>
        <w:left w:val="none" w:sz="0" w:space="0" w:color="auto"/>
        <w:bottom w:val="none" w:sz="0" w:space="0" w:color="auto"/>
        <w:right w:val="none" w:sz="0" w:space="0" w:color="auto"/>
      </w:divBdr>
    </w:div>
    <w:div w:id="1712609138">
      <w:bodyDiv w:val="1"/>
      <w:marLeft w:val="0"/>
      <w:marRight w:val="0"/>
      <w:marTop w:val="0"/>
      <w:marBottom w:val="0"/>
      <w:divBdr>
        <w:top w:val="none" w:sz="0" w:space="0" w:color="auto"/>
        <w:left w:val="none" w:sz="0" w:space="0" w:color="auto"/>
        <w:bottom w:val="none" w:sz="0" w:space="0" w:color="auto"/>
        <w:right w:val="none" w:sz="0" w:space="0" w:color="auto"/>
      </w:divBdr>
    </w:div>
    <w:div w:id="1850441182">
      <w:bodyDiv w:val="1"/>
      <w:marLeft w:val="0"/>
      <w:marRight w:val="0"/>
      <w:marTop w:val="0"/>
      <w:marBottom w:val="0"/>
      <w:divBdr>
        <w:top w:val="none" w:sz="0" w:space="0" w:color="auto"/>
        <w:left w:val="none" w:sz="0" w:space="0" w:color="auto"/>
        <w:bottom w:val="none" w:sz="0" w:space="0" w:color="auto"/>
        <w:right w:val="none" w:sz="0" w:space="0" w:color="auto"/>
      </w:divBdr>
    </w:div>
    <w:div w:id="1976134770">
      <w:bodyDiv w:val="1"/>
      <w:marLeft w:val="0"/>
      <w:marRight w:val="0"/>
      <w:marTop w:val="0"/>
      <w:marBottom w:val="0"/>
      <w:divBdr>
        <w:top w:val="none" w:sz="0" w:space="0" w:color="auto"/>
        <w:left w:val="none" w:sz="0" w:space="0" w:color="auto"/>
        <w:bottom w:val="none" w:sz="0" w:space="0" w:color="auto"/>
        <w:right w:val="none" w:sz="0" w:space="0" w:color="auto"/>
      </w:divBdr>
      <w:divsChild>
        <w:div w:id="1121414377">
          <w:marLeft w:val="0"/>
          <w:marRight w:val="0"/>
          <w:marTop w:val="120"/>
          <w:marBottom w:val="0"/>
          <w:divBdr>
            <w:top w:val="none" w:sz="0" w:space="0" w:color="auto"/>
            <w:left w:val="none" w:sz="0" w:space="0" w:color="auto"/>
            <w:bottom w:val="none" w:sz="0" w:space="0" w:color="auto"/>
            <w:right w:val="none" w:sz="0" w:space="0" w:color="auto"/>
          </w:divBdr>
        </w:div>
        <w:div w:id="1991010750">
          <w:marLeft w:val="0"/>
          <w:marRight w:val="0"/>
          <w:marTop w:val="120"/>
          <w:marBottom w:val="0"/>
          <w:divBdr>
            <w:top w:val="none" w:sz="0" w:space="0" w:color="auto"/>
            <w:left w:val="none" w:sz="0" w:space="0" w:color="auto"/>
            <w:bottom w:val="none" w:sz="0" w:space="0" w:color="auto"/>
            <w:right w:val="none" w:sz="0" w:space="0" w:color="auto"/>
          </w:divBdr>
        </w:div>
        <w:div w:id="1256329865">
          <w:marLeft w:val="0"/>
          <w:marRight w:val="0"/>
          <w:marTop w:val="120"/>
          <w:marBottom w:val="0"/>
          <w:divBdr>
            <w:top w:val="none" w:sz="0" w:space="0" w:color="auto"/>
            <w:left w:val="none" w:sz="0" w:space="0" w:color="auto"/>
            <w:bottom w:val="none" w:sz="0" w:space="0" w:color="auto"/>
            <w:right w:val="none" w:sz="0" w:space="0" w:color="auto"/>
          </w:divBdr>
        </w:div>
      </w:divsChild>
    </w:div>
    <w:div w:id="2022394724">
      <w:bodyDiv w:val="1"/>
      <w:marLeft w:val="0"/>
      <w:marRight w:val="0"/>
      <w:marTop w:val="0"/>
      <w:marBottom w:val="0"/>
      <w:divBdr>
        <w:top w:val="none" w:sz="0" w:space="0" w:color="auto"/>
        <w:left w:val="none" w:sz="0" w:space="0" w:color="auto"/>
        <w:bottom w:val="none" w:sz="0" w:space="0" w:color="auto"/>
        <w:right w:val="none" w:sz="0" w:space="0" w:color="auto"/>
      </w:divBdr>
      <w:divsChild>
        <w:div w:id="2142458482">
          <w:marLeft w:val="0"/>
          <w:marRight w:val="0"/>
          <w:marTop w:val="0"/>
          <w:marBottom w:val="0"/>
          <w:divBdr>
            <w:top w:val="none" w:sz="0" w:space="0" w:color="auto"/>
            <w:left w:val="none" w:sz="0" w:space="0" w:color="auto"/>
            <w:bottom w:val="none" w:sz="0" w:space="0" w:color="auto"/>
            <w:right w:val="none" w:sz="0" w:space="0" w:color="auto"/>
          </w:divBdr>
          <w:divsChild>
            <w:div w:id="644242362">
              <w:marLeft w:val="0"/>
              <w:marRight w:val="0"/>
              <w:marTop w:val="0"/>
              <w:marBottom w:val="0"/>
              <w:divBdr>
                <w:top w:val="none" w:sz="0" w:space="0" w:color="auto"/>
                <w:left w:val="none" w:sz="0" w:space="0" w:color="auto"/>
                <w:bottom w:val="none" w:sz="0" w:space="0" w:color="auto"/>
                <w:right w:val="none" w:sz="0" w:space="0" w:color="auto"/>
              </w:divBdr>
              <w:divsChild>
                <w:div w:id="937442773">
                  <w:marLeft w:val="0"/>
                  <w:marRight w:val="0"/>
                  <w:marTop w:val="0"/>
                  <w:marBottom w:val="0"/>
                  <w:divBdr>
                    <w:top w:val="none" w:sz="0" w:space="0" w:color="auto"/>
                    <w:left w:val="none" w:sz="0" w:space="0" w:color="auto"/>
                    <w:bottom w:val="none" w:sz="0" w:space="0" w:color="auto"/>
                    <w:right w:val="none" w:sz="0" w:space="0" w:color="auto"/>
                  </w:divBdr>
                  <w:divsChild>
                    <w:div w:id="1302539185">
                      <w:marLeft w:val="0"/>
                      <w:marRight w:val="0"/>
                      <w:marTop w:val="0"/>
                      <w:marBottom w:val="0"/>
                      <w:divBdr>
                        <w:top w:val="none" w:sz="0" w:space="0" w:color="auto"/>
                        <w:left w:val="none" w:sz="0" w:space="0" w:color="auto"/>
                        <w:bottom w:val="none" w:sz="0" w:space="0" w:color="auto"/>
                        <w:right w:val="none" w:sz="0" w:space="0" w:color="auto"/>
                      </w:divBdr>
                      <w:divsChild>
                        <w:div w:id="1964530136">
                          <w:marLeft w:val="0"/>
                          <w:marRight w:val="0"/>
                          <w:marTop w:val="0"/>
                          <w:marBottom w:val="0"/>
                          <w:divBdr>
                            <w:top w:val="none" w:sz="0" w:space="0" w:color="auto"/>
                            <w:left w:val="none" w:sz="0" w:space="0" w:color="auto"/>
                            <w:bottom w:val="none" w:sz="0" w:space="0" w:color="auto"/>
                            <w:right w:val="none" w:sz="0" w:space="0" w:color="auto"/>
                          </w:divBdr>
                          <w:divsChild>
                            <w:div w:id="67583083">
                              <w:marLeft w:val="0"/>
                              <w:marRight w:val="0"/>
                              <w:marTop w:val="0"/>
                              <w:marBottom w:val="0"/>
                              <w:divBdr>
                                <w:top w:val="none" w:sz="0" w:space="0" w:color="auto"/>
                                <w:left w:val="none" w:sz="0" w:space="0" w:color="auto"/>
                                <w:bottom w:val="none" w:sz="0" w:space="0" w:color="auto"/>
                                <w:right w:val="none" w:sz="0" w:space="0" w:color="auto"/>
                              </w:divBdr>
                              <w:divsChild>
                                <w:div w:id="1379478504">
                                  <w:marLeft w:val="0"/>
                                  <w:marRight w:val="0"/>
                                  <w:marTop w:val="0"/>
                                  <w:marBottom w:val="0"/>
                                  <w:divBdr>
                                    <w:top w:val="none" w:sz="0" w:space="0" w:color="auto"/>
                                    <w:left w:val="none" w:sz="0" w:space="0" w:color="auto"/>
                                    <w:bottom w:val="none" w:sz="0" w:space="0" w:color="auto"/>
                                    <w:right w:val="none" w:sz="0" w:space="0" w:color="auto"/>
                                  </w:divBdr>
                                  <w:divsChild>
                                    <w:div w:id="55402765">
                                      <w:marLeft w:val="0"/>
                                      <w:marRight w:val="0"/>
                                      <w:marTop w:val="0"/>
                                      <w:marBottom w:val="0"/>
                                      <w:divBdr>
                                        <w:top w:val="none" w:sz="0" w:space="0" w:color="auto"/>
                                        <w:left w:val="none" w:sz="0" w:space="0" w:color="auto"/>
                                        <w:bottom w:val="none" w:sz="0" w:space="0" w:color="auto"/>
                                        <w:right w:val="none" w:sz="0" w:space="0" w:color="auto"/>
                                      </w:divBdr>
                                      <w:divsChild>
                                        <w:div w:id="1477144507">
                                          <w:marLeft w:val="0"/>
                                          <w:marRight w:val="0"/>
                                          <w:marTop w:val="0"/>
                                          <w:marBottom w:val="0"/>
                                          <w:divBdr>
                                            <w:top w:val="none" w:sz="0" w:space="0" w:color="auto"/>
                                            <w:left w:val="none" w:sz="0" w:space="0" w:color="auto"/>
                                            <w:bottom w:val="none" w:sz="0" w:space="0" w:color="auto"/>
                                            <w:right w:val="none" w:sz="0" w:space="0" w:color="auto"/>
                                          </w:divBdr>
                                          <w:divsChild>
                                            <w:div w:id="1523939726">
                                              <w:marLeft w:val="0"/>
                                              <w:marRight w:val="0"/>
                                              <w:marTop w:val="0"/>
                                              <w:marBottom w:val="0"/>
                                              <w:divBdr>
                                                <w:top w:val="none" w:sz="0" w:space="0" w:color="auto"/>
                                                <w:left w:val="none" w:sz="0" w:space="0" w:color="auto"/>
                                                <w:bottom w:val="none" w:sz="0" w:space="0" w:color="auto"/>
                                                <w:right w:val="none" w:sz="0" w:space="0" w:color="auto"/>
                                              </w:divBdr>
                                              <w:divsChild>
                                                <w:div w:id="1596935342">
                                                  <w:marLeft w:val="0"/>
                                                  <w:marRight w:val="0"/>
                                                  <w:marTop w:val="0"/>
                                                  <w:marBottom w:val="0"/>
                                                  <w:divBdr>
                                                    <w:top w:val="none" w:sz="0" w:space="0" w:color="auto"/>
                                                    <w:left w:val="none" w:sz="0" w:space="0" w:color="auto"/>
                                                    <w:bottom w:val="none" w:sz="0" w:space="0" w:color="auto"/>
                                                    <w:right w:val="none" w:sz="0" w:space="0" w:color="auto"/>
                                                  </w:divBdr>
                                                  <w:divsChild>
                                                    <w:div w:id="1763836457">
                                                      <w:marLeft w:val="0"/>
                                                      <w:marRight w:val="0"/>
                                                      <w:marTop w:val="0"/>
                                                      <w:marBottom w:val="0"/>
                                                      <w:divBdr>
                                                        <w:top w:val="none" w:sz="0" w:space="0" w:color="auto"/>
                                                        <w:left w:val="none" w:sz="0" w:space="0" w:color="auto"/>
                                                        <w:bottom w:val="none" w:sz="0" w:space="0" w:color="auto"/>
                                                        <w:right w:val="none" w:sz="0" w:space="0" w:color="auto"/>
                                                      </w:divBdr>
                                                      <w:divsChild>
                                                        <w:div w:id="163667013">
                                                          <w:marLeft w:val="0"/>
                                                          <w:marRight w:val="0"/>
                                                          <w:marTop w:val="0"/>
                                                          <w:marBottom w:val="0"/>
                                                          <w:divBdr>
                                                            <w:top w:val="none" w:sz="0" w:space="0" w:color="auto"/>
                                                            <w:left w:val="none" w:sz="0" w:space="0" w:color="auto"/>
                                                            <w:bottom w:val="none" w:sz="0" w:space="0" w:color="auto"/>
                                                            <w:right w:val="none" w:sz="0" w:space="0" w:color="auto"/>
                                                          </w:divBdr>
                                                          <w:divsChild>
                                                            <w:div w:id="9629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72581144">
      <w:bodyDiv w:val="1"/>
      <w:marLeft w:val="0"/>
      <w:marRight w:val="0"/>
      <w:marTop w:val="0"/>
      <w:marBottom w:val="0"/>
      <w:divBdr>
        <w:top w:val="none" w:sz="0" w:space="0" w:color="auto"/>
        <w:left w:val="none" w:sz="0" w:space="0" w:color="auto"/>
        <w:bottom w:val="none" w:sz="0" w:space="0" w:color="auto"/>
        <w:right w:val="none" w:sz="0" w:space="0" w:color="auto"/>
      </w:divBdr>
      <w:divsChild>
        <w:div w:id="1361852534">
          <w:marLeft w:val="115"/>
          <w:marRight w:val="0"/>
          <w:marTop w:val="0"/>
          <w:marBottom w:val="0"/>
          <w:divBdr>
            <w:top w:val="none" w:sz="0" w:space="0" w:color="auto"/>
            <w:left w:val="none" w:sz="0" w:space="0" w:color="auto"/>
            <w:bottom w:val="none" w:sz="0" w:space="0" w:color="auto"/>
            <w:right w:val="none" w:sz="0" w:space="0" w:color="auto"/>
          </w:divBdr>
        </w:div>
        <w:div w:id="1540316750">
          <w:marLeft w:val="115"/>
          <w:marRight w:val="0"/>
          <w:marTop w:val="0"/>
          <w:marBottom w:val="0"/>
          <w:divBdr>
            <w:top w:val="none" w:sz="0" w:space="0" w:color="auto"/>
            <w:left w:val="none" w:sz="0" w:space="0" w:color="auto"/>
            <w:bottom w:val="none" w:sz="0" w:space="0" w:color="auto"/>
            <w:right w:val="none" w:sz="0" w:space="0" w:color="auto"/>
          </w:divBdr>
        </w:div>
        <w:div w:id="696466413">
          <w:marLeft w:val="115"/>
          <w:marRight w:val="0"/>
          <w:marTop w:val="0"/>
          <w:marBottom w:val="0"/>
          <w:divBdr>
            <w:top w:val="none" w:sz="0" w:space="0" w:color="auto"/>
            <w:left w:val="none" w:sz="0" w:space="0" w:color="auto"/>
            <w:bottom w:val="none" w:sz="0" w:space="0" w:color="auto"/>
            <w:right w:val="none" w:sz="0" w:space="0" w:color="auto"/>
          </w:divBdr>
        </w:div>
      </w:divsChild>
    </w:div>
    <w:div w:id="2113359826">
      <w:bodyDiv w:val="1"/>
      <w:marLeft w:val="0"/>
      <w:marRight w:val="0"/>
      <w:marTop w:val="0"/>
      <w:marBottom w:val="0"/>
      <w:divBdr>
        <w:top w:val="none" w:sz="0" w:space="0" w:color="auto"/>
        <w:left w:val="none" w:sz="0" w:space="0" w:color="auto"/>
        <w:bottom w:val="none" w:sz="0" w:space="0" w:color="auto"/>
        <w:right w:val="none" w:sz="0" w:space="0" w:color="auto"/>
      </w:divBdr>
    </w:div>
    <w:div w:id="2127457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aphp.fr" TargetMode="External"/><Relationship Id="rId17" Type="http://schemas.openxmlformats.org/officeDocument/2006/relationships/header" Target="header1.xml"/><Relationship Id="Rb9a57d4bd55f4d00"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955FA2529D8A458F903F18F6D8D15A" ma:contentTypeVersion="4" ma:contentTypeDescription="Crée un document." ma:contentTypeScope="" ma:versionID="0ed95cf31ce93265bd972709a22070ee">
  <xsd:schema xmlns:xsd="http://www.w3.org/2001/XMLSchema" xmlns:xs="http://www.w3.org/2001/XMLSchema" xmlns:p="http://schemas.microsoft.com/office/2006/metadata/properties" xmlns:ns2="a5c38692-6061-41ec-92e8-85c68b485b60" targetNamespace="http://schemas.microsoft.com/office/2006/metadata/properties" ma:root="true" ma:fieldsID="8e64608e86341d355fd87a05afab6193" ns2:_="">
    <xsd:import namespace="a5c38692-6061-41ec-92e8-85c68b485b6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c38692-6061-41ec-92e8-85c68b485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619EF2-1020-4795-9D19-795E9B7CDF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c38692-6061-41ec-92e8-85c68b485b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5C3DA5-D1D9-4BEC-88E0-DFAD87EB9E02}">
  <ds:schemaRefs>
    <ds:schemaRef ds:uri="http://schemas.microsoft.com/office/2006/documentManagement/types"/>
    <ds:schemaRef ds:uri="http://schemas.microsoft.com/office/infopath/2007/PartnerControls"/>
    <ds:schemaRef ds:uri="http://purl.org/dc/elements/1.1/"/>
    <ds:schemaRef ds:uri="a5c38692-6061-41ec-92e8-85c68b485b60"/>
    <ds:schemaRef ds:uri="http://schemas.openxmlformats.org/package/2006/metadata/core-properties"/>
    <ds:schemaRef ds:uri="http://schemas.microsoft.com/office/2006/metadata/properties"/>
    <ds:schemaRef ds:uri="http://purl.org/dc/terms/"/>
    <ds:schemaRef ds:uri="http://purl.org/dc/dcmitype/"/>
    <ds:schemaRef ds:uri="http://www.w3.org/XML/1998/namespace"/>
  </ds:schemaRefs>
</ds:datastoreItem>
</file>

<file path=customXml/itemProps3.xml><?xml version="1.0" encoding="utf-8"?>
<ds:datastoreItem xmlns:ds="http://schemas.openxmlformats.org/officeDocument/2006/customXml" ds:itemID="{AC41EEE8-FAC5-40B7-8998-C67C1D33742C}">
  <ds:schemaRefs>
    <ds:schemaRef ds:uri="http://schemas.microsoft.com/sharepoint/v3/contenttype/forms"/>
  </ds:schemaRefs>
</ds:datastoreItem>
</file>

<file path=customXml/itemProps4.xml><?xml version="1.0" encoding="utf-8"?>
<ds:datastoreItem xmlns:ds="http://schemas.openxmlformats.org/officeDocument/2006/customXml" ds:itemID="{F9F912E5-363B-4824-8ABF-5A45A9D3F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68</Pages>
  <Words>28994</Words>
  <Characters>159467</Characters>
  <Application>Microsoft Office Word</Application>
  <DocSecurity>0</DocSecurity>
  <Lines>1328</Lines>
  <Paragraphs>376</Paragraphs>
  <ScaleCrop>false</ScaleCrop>
  <Company>APHP</Company>
  <LinksUpToDate>false</LinksUpToDate>
  <CharactersWithSpaces>188085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JELLAB Mounir</dc:creator>
  <cp:keywords/>
  <dc:description/>
  <cp:lastModifiedBy>RAMEYE Hubert</cp:lastModifiedBy>
  <cp:revision>358</cp:revision>
  <cp:lastPrinted>2025-04-15T07:24:00Z</cp:lastPrinted>
  <dcterms:created xsi:type="dcterms:W3CDTF">2025-05-12T13:38:00Z</dcterms:created>
  <dcterms:modified xsi:type="dcterms:W3CDTF">2025-05-22T06:47:00Z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6ce236b8,89d61f8,54e2af08</vt:lpwstr>
  </property>
  <property fmtid="{D5CDD505-2E9C-101B-9397-08002B2CF9AE}" pid="3" name="ClassificationContentMarkingFooterFontProps">
    <vt:lpwstr>#000000,10,Calibri</vt:lpwstr>
  </property>
  <property fmtid="{D5CDD505-2E9C-101B-9397-08002B2CF9AE}" pid="4" name="ClassificationContentMarkingFooterText">
    <vt:lpwstr>C1 - Interne</vt:lpwstr>
  </property>
  <property fmtid="{D5CDD505-2E9C-101B-9397-08002B2CF9AE}" pid="5" name="MSIP_Label_591d6119-873b-4397-8a13-8f0b0381b9bf_Enabled">
    <vt:lpwstr>true</vt:lpwstr>
  </property>
  <property fmtid="{D5CDD505-2E9C-101B-9397-08002B2CF9AE}" pid="6" name="MSIP_Label_591d6119-873b-4397-8a13-8f0b0381b9bf_SetDate">
    <vt:lpwstr>2024-10-22T08:17:08Z</vt:lpwstr>
  </property>
  <property fmtid="{D5CDD505-2E9C-101B-9397-08002B2CF9AE}" pid="7" name="MSIP_Label_591d6119-873b-4397-8a13-8f0b0381b9bf_Method">
    <vt:lpwstr>Standard</vt:lpwstr>
  </property>
  <property fmtid="{D5CDD505-2E9C-101B-9397-08002B2CF9AE}" pid="8" name="MSIP_Label_591d6119-873b-4397-8a13-8f0b0381b9bf_Name">
    <vt:lpwstr>C1 - Interne</vt:lpwstr>
  </property>
  <property fmtid="{D5CDD505-2E9C-101B-9397-08002B2CF9AE}" pid="9" name="MSIP_Label_591d6119-873b-4397-8a13-8f0b0381b9bf_SiteId">
    <vt:lpwstr>905eea10-a76c-4815-8160-ba433c63cfd5</vt:lpwstr>
  </property>
  <property fmtid="{D5CDD505-2E9C-101B-9397-08002B2CF9AE}" pid="10" name="MSIP_Label_591d6119-873b-4397-8a13-8f0b0381b9bf_ActionId">
    <vt:lpwstr>f009e0d2-cb63-4461-87a2-d350516d1068</vt:lpwstr>
  </property>
  <property fmtid="{D5CDD505-2E9C-101B-9397-08002B2CF9AE}" pid="11" name="MSIP_Label_591d6119-873b-4397-8a13-8f0b0381b9bf_ContentBits">
    <vt:lpwstr>2</vt:lpwstr>
  </property>
  <property fmtid="{D5CDD505-2E9C-101B-9397-08002B2CF9AE}" pid="12" name="ContentTypeId">
    <vt:lpwstr>0x01010061955FA2529D8A458F903F18F6D8D15A</vt:lpwstr>
  </property>
</Properties>
</file>