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67EDC" w14:textId="6FFFE88E" w:rsidR="001C31CF" w:rsidRPr="00C32AA5" w:rsidRDefault="00C63DA6" w:rsidP="001C31CF">
      <w:pPr>
        <w:rPr>
          <w:rFonts w:ascii="Times New Roman" w:hAnsi="Times New Roman" w:cs="Times New Roman"/>
          <w:b/>
          <w:sz w:val="32"/>
          <w:szCs w:val="32"/>
          <w:highlight w:val="lightGray"/>
        </w:rPr>
        <w:sectPr w:rsidR="001C31CF" w:rsidRPr="00C32AA5" w:rsidSect="00984AA4">
          <w:pgSz w:w="11906" w:h="16838"/>
          <w:pgMar w:top="720" w:right="720" w:bottom="720" w:left="720" w:header="708" w:footer="708" w:gutter="0"/>
          <w:cols w:num="2" w:space="710" w:equalWidth="0">
            <w:col w:w="3175" w:space="710"/>
            <w:col w:w="6581"/>
          </w:cols>
          <w:docGrid w:linePitch="360"/>
        </w:sectPr>
      </w:pPr>
      <w:r w:rsidRPr="00C32AA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B1652" w:rsidRPr="00C32AA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C31CF" w:rsidRPr="00C32AA5">
        <w:rPr>
          <w:rFonts w:ascii="Times New Roman" w:hAnsi="Times New Roman" w:cs="Times New Roman"/>
          <w:noProof/>
          <w:lang w:eastAsia="fr-FR"/>
        </w:rPr>
        <w:drawing>
          <wp:inline distT="0" distB="0" distL="0" distR="0" wp14:anchorId="2A2FC127" wp14:editId="12EB2C5B">
            <wp:extent cx="1187450" cy="667696"/>
            <wp:effectExtent l="0" t="0" r="0" b="0"/>
            <wp:docPr id="1" name="Image 1" descr="C:\Users\rabuel\Desktop\A_MARCHES\AA_Originaux\Logo_Lyon2\univlyon2_logo201806-stand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buel\Desktop\A_MARCHES\AA_Originaux\Logo_Lyon2\univlyon2_logo201806-standar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033" cy="67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D658F" w14:textId="0067582E" w:rsidR="001C31CF" w:rsidRDefault="001C31CF" w:rsidP="001C31CF">
      <w:pPr>
        <w:jc w:val="center"/>
        <w:rPr>
          <w:rFonts w:ascii="Times New Roman" w:hAnsi="Times New Roman" w:cs="Times New Roman"/>
          <w:b/>
          <w:sz w:val="32"/>
          <w:szCs w:val="32"/>
          <w:highlight w:val="lightGray"/>
        </w:rPr>
      </w:pPr>
      <w:r w:rsidRPr="00C32AA5">
        <w:rPr>
          <w:rFonts w:ascii="Times New Roman" w:hAnsi="Times New Roman" w:cs="Times New Roman"/>
          <w:b/>
          <w:sz w:val="32"/>
          <w:szCs w:val="32"/>
          <w:highlight w:val="lightGray"/>
        </w:rPr>
        <w:t>CADRE DE REPONSE TECHNIQUE</w:t>
      </w:r>
      <w:r w:rsidR="008E608F">
        <w:rPr>
          <w:rFonts w:ascii="Times New Roman" w:hAnsi="Times New Roman" w:cs="Times New Roman"/>
          <w:b/>
          <w:sz w:val="32"/>
          <w:szCs w:val="32"/>
          <w:highlight w:val="lightGray"/>
        </w:rPr>
        <w:t xml:space="preserve"> ET ENVIRONNEMENTAL</w:t>
      </w:r>
      <w:r w:rsidR="00771524">
        <w:rPr>
          <w:rFonts w:ascii="Times New Roman" w:hAnsi="Times New Roman" w:cs="Times New Roman"/>
          <w:b/>
          <w:sz w:val="32"/>
          <w:szCs w:val="32"/>
          <w:highlight w:val="lightGray"/>
        </w:rPr>
        <w:t xml:space="preserve"> </w:t>
      </w:r>
    </w:p>
    <w:p w14:paraId="17AE7C8F" w14:textId="5F42FAD8" w:rsidR="00020630" w:rsidRPr="004228EA" w:rsidRDefault="00020630" w:rsidP="001C31C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4228EA">
        <w:rPr>
          <w:rFonts w:ascii="Times New Roman" w:hAnsi="Times New Roman" w:cs="Times New Roman"/>
          <w:b/>
          <w:color w:val="FF0000"/>
          <w:sz w:val="32"/>
          <w:szCs w:val="32"/>
        </w:rPr>
        <w:t>Lot n°1</w:t>
      </w:r>
    </w:p>
    <w:p w14:paraId="1E8D46B7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 xml:space="preserve">Ce cadre de réponse devra </w:t>
      </w:r>
      <w:r w:rsidRPr="00187B17">
        <w:rPr>
          <w:rFonts w:ascii="Times New Roman" w:hAnsi="Times New Roman" w:cs="Times New Roman"/>
          <w:b/>
          <w:sz w:val="24"/>
          <w:szCs w:val="24"/>
          <w:u w:val="single"/>
        </w:rPr>
        <w:t>OBLIGATOIREMENT</w:t>
      </w:r>
      <w:r w:rsidRPr="00187B17">
        <w:rPr>
          <w:rFonts w:ascii="Times New Roman" w:hAnsi="Times New Roman" w:cs="Times New Roman"/>
          <w:b/>
          <w:sz w:val="24"/>
          <w:szCs w:val="24"/>
        </w:rPr>
        <w:t xml:space="preserve"> être complété par le candidat. </w:t>
      </w:r>
    </w:p>
    <w:p w14:paraId="2CDEA782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CCF593" w14:textId="4E2DD260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>Ce document servira à l’analyse d</w:t>
      </w:r>
      <w:r w:rsidR="001D06A3">
        <w:rPr>
          <w:rFonts w:ascii="Times New Roman" w:hAnsi="Times New Roman" w:cs="Times New Roman"/>
          <w:b/>
          <w:sz w:val="24"/>
          <w:szCs w:val="24"/>
        </w:rPr>
        <w:t xml:space="preserve">es critères qualité </w:t>
      </w:r>
      <w:r w:rsidRPr="00187B17">
        <w:rPr>
          <w:rFonts w:ascii="Times New Roman" w:hAnsi="Times New Roman" w:cs="Times New Roman"/>
          <w:b/>
          <w:sz w:val="24"/>
          <w:szCs w:val="24"/>
        </w:rPr>
        <w:t>technique</w:t>
      </w:r>
      <w:r w:rsidR="001D06A3">
        <w:rPr>
          <w:rFonts w:ascii="Times New Roman" w:hAnsi="Times New Roman" w:cs="Times New Roman"/>
          <w:b/>
          <w:sz w:val="24"/>
          <w:szCs w:val="24"/>
        </w:rPr>
        <w:t xml:space="preserve"> et démarches en matière de protection de l’environnement adoptées spécifiquement dans le cadre de l’exécution de l’accord-cadre. </w:t>
      </w:r>
    </w:p>
    <w:p w14:paraId="75F5EFF3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>Seules les réponses figurant dans ce cadre de réponse seront prises en compte lors de l’analyse de l’offre.</w:t>
      </w:r>
    </w:p>
    <w:p w14:paraId="77033EAD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88675C" w14:textId="0CA8F703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="00561A26" w:rsidRPr="00187B17">
        <w:rPr>
          <w:rFonts w:ascii="Times New Roman" w:hAnsi="Times New Roman" w:cs="Times New Roman"/>
          <w:b/>
          <w:sz w:val="24"/>
          <w:szCs w:val="24"/>
        </w:rPr>
        <w:t>non-utilisation</w:t>
      </w:r>
      <w:r w:rsidRPr="00187B17">
        <w:rPr>
          <w:rFonts w:ascii="Times New Roman" w:hAnsi="Times New Roman" w:cs="Times New Roman"/>
          <w:b/>
          <w:sz w:val="24"/>
          <w:szCs w:val="24"/>
        </w:rPr>
        <w:t xml:space="preserve"> de ce cadre de réponse entraînera obligatoirement l’irrégularité de l’offre. Par ailleurs, toutes les documentations commerciales et autres informations non demandées pour l’analyse de l’offre seront, </w:t>
      </w:r>
      <w:r w:rsidRPr="00187B17">
        <w:rPr>
          <w:rFonts w:ascii="Times New Roman" w:hAnsi="Times New Roman" w:cs="Times New Roman"/>
          <w:b/>
          <w:i/>
          <w:sz w:val="24"/>
          <w:szCs w:val="24"/>
        </w:rPr>
        <w:t>de facto</w:t>
      </w:r>
      <w:r w:rsidRPr="00187B17">
        <w:rPr>
          <w:rFonts w:ascii="Times New Roman" w:hAnsi="Times New Roman" w:cs="Times New Roman"/>
          <w:b/>
          <w:sz w:val="24"/>
          <w:szCs w:val="24"/>
        </w:rPr>
        <w:t>, écartées afin de ne pas en tenir compte pour l’analyse de l’offre.</w:t>
      </w:r>
    </w:p>
    <w:p w14:paraId="55F21FA5" w14:textId="470082B4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>Le candidat n’est donc pas autorisé à faire des renvois ou à répondre dans un cadre de réponse technique</w:t>
      </w:r>
      <w:r w:rsidR="00561A26" w:rsidRPr="00187B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7B17">
        <w:rPr>
          <w:rFonts w:ascii="Times New Roman" w:hAnsi="Times New Roman" w:cs="Times New Roman"/>
          <w:b/>
          <w:sz w:val="24"/>
          <w:szCs w:val="24"/>
        </w:rPr>
        <w:t xml:space="preserve">annexe. </w:t>
      </w:r>
    </w:p>
    <w:p w14:paraId="44B4D402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362D1C" w14:textId="757FFB21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>Le pouvoir adjudicateur attire l’attention des soumissionnaires sur le fait qu’une appréciation particulière sera apportée à la qualité globale, à l’exhaustivité mais aussi à la concision des réponses apportées dans le cadre de réponse.</w:t>
      </w:r>
    </w:p>
    <w:p w14:paraId="49D21FB1" w14:textId="77777777" w:rsidR="00187B17" w:rsidRPr="00037D56" w:rsidRDefault="00187B17" w:rsidP="000F2640">
      <w:pPr>
        <w:pStyle w:val="Sansinterligne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16D89F4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87B1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Il ne s’agit pas de reporter dans ce cadre les informations générales de l’entreprise relatives à la candidature mais les éléments spécifiques permettant de juger son offre. </w:t>
      </w:r>
    </w:p>
    <w:p w14:paraId="6B7FCDC0" w14:textId="77777777" w:rsidR="00320FC6" w:rsidRDefault="00320FC6" w:rsidP="001C31CF">
      <w:pPr>
        <w:pStyle w:val="Normal2"/>
        <w:ind w:left="0" w:firstLine="0"/>
        <w:rPr>
          <w:rFonts w:eastAsia="Calibri"/>
          <w:bCs/>
          <w:color w:val="FF0000"/>
          <w:szCs w:val="24"/>
        </w:rPr>
      </w:pPr>
    </w:p>
    <w:p w14:paraId="60D94AA0" w14:textId="77777777" w:rsidR="00EA0795" w:rsidRDefault="00EA0795" w:rsidP="001C31CF">
      <w:pPr>
        <w:pStyle w:val="Normal2"/>
        <w:ind w:left="0" w:firstLine="0"/>
        <w:rPr>
          <w:rFonts w:eastAsia="Calibri"/>
          <w:b/>
          <w:bCs/>
          <w:szCs w:val="24"/>
          <w:highlight w:val="darkGray"/>
          <w:u w:val="single"/>
        </w:rPr>
      </w:pPr>
    </w:p>
    <w:p w14:paraId="4559FE50" w14:textId="4D65A661" w:rsidR="00B24142" w:rsidRDefault="00020630" w:rsidP="001C31CF">
      <w:pPr>
        <w:pStyle w:val="Normal2"/>
        <w:ind w:left="0" w:firstLine="0"/>
        <w:rPr>
          <w:rFonts w:eastAsia="Calibri"/>
          <w:b/>
          <w:bCs/>
          <w:szCs w:val="24"/>
          <w:u w:val="single"/>
        </w:rPr>
      </w:pPr>
      <w:r>
        <w:rPr>
          <w:rFonts w:eastAsia="Calibri"/>
          <w:b/>
          <w:bCs/>
          <w:szCs w:val="24"/>
          <w:highlight w:val="darkGray"/>
          <w:u w:val="single"/>
        </w:rPr>
        <w:t>QUALITE</w:t>
      </w:r>
      <w:r w:rsidR="000C59B9" w:rsidRPr="000C59B9">
        <w:rPr>
          <w:rFonts w:eastAsia="Calibri"/>
          <w:b/>
          <w:bCs/>
          <w:szCs w:val="24"/>
          <w:highlight w:val="darkGray"/>
          <w:u w:val="single"/>
        </w:rPr>
        <w:t xml:space="preserve"> TECHNIQUE (</w:t>
      </w:r>
      <w:r>
        <w:rPr>
          <w:rFonts w:eastAsia="Calibri"/>
          <w:b/>
          <w:bCs/>
          <w:szCs w:val="24"/>
          <w:highlight w:val="darkGray"/>
          <w:u w:val="single"/>
        </w:rPr>
        <w:t>40</w:t>
      </w:r>
      <w:r w:rsidR="000C59B9" w:rsidRPr="000C59B9">
        <w:rPr>
          <w:rFonts w:eastAsia="Calibri"/>
          <w:b/>
          <w:bCs/>
          <w:szCs w:val="24"/>
          <w:highlight w:val="darkGray"/>
          <w:u w:val="single"/>
        </w:rPr>
        <w:t>%)</w:t>
      </w:r>
    </w:p>
    <w:p w14:paraId="47F3165A" w14:textId="77777777" w:rsidR="000C59B9" w:rsidRPr="009536BD" w:rsidRDefault="000C59B9" w:rsidP="001C31CF">
      <w:pPr>
        <w:pStyle w:val="Normal2"/>
        <w:ind w:left="0" w:firstLine="0"/>
        <w:rPr>
          <w:rFonts w:eastAsia="Calibri"/>
          <w:b/>
          <w:bCs/>
          <w:szCs w:val="24"/>
          <w:u w:val="single"/>
        </w:rPr>
      </w:pPr>
    </w:p>
    <w:p w14:paraId="287E20BA" w14:textId="09258844" w:rsidR="001C31CF" w:rsidRPr="00037D56" w:rsidRDefault="001C31CF" w:rsidP="001C31CF">
      <w:pPr>
        <w:pStyle w:val="Normal2"/>
        <w:ind w:left="0" w:firstLine="0"/>
        <w:rPr>
          <w:rFonts w:eastAsia="Calibri"/>
          <w:szCs w:val="24"/>
          <w:highlight w:val="lightGray"/>
        </w:rPr>
      </w:pPr>
      <w:bookmarkStart w:id="0" w:name="_Hlk179193439"/>
      <w:r w:rsidRPr="00037D56">
        <w:rPr>
          <w:rFonts w:eastAsia="Calibri"/>
          <w:b/>
          <w:bCs/>
          <w:szCs w:val="24"/>
          <w:highlight w:val="lightGray"/>
          <w:u w:val="single"/>
        </w:rPr>
        <w:t>Sous-critère n°01</w:t>
      </w:r>
      <w:r w:rsidRPr="00037D56">
        <w:rPr>
          <w:rFonts w:eastAsia="Calibri"/>
          <w:b/>
          <w:bCs/>
          <w:szCs w:val="24"/>
          <w:highlight w:val="lightGray"/>
        </w:rPr>
        <w:t xml:space="preserve"> </w:t>
      </w:r>
      <w:bookmarkEnd w:id="0"/>
      <w:r w:rsidRPr="00037D56">
        <w:rPr>
          <w:rFonts w:eastAsia="Calibri"/>
          <w:b/>
          <w:szCs w:val="24"/>
          <w:highlight w:val="lightGray"/>
        </w:rPr>
        <w:t xml:space="preserve">: </w:t>
      </w:r>
      <w:r w:rsidR="00916890" w:rsidRPr="00916890">
        <w:rPr>
          <w:rFonts w:eastAsia="Calibri"/>
          <w:b/>
          <w:szCs w:val="24"/>
        </w:rPr>
        <w:t>Modalités de gestion des abonnements dédiées (20%)</w:t>
      </w:r>
    </w:p>
    <w:p w14:paraId="4AD938C2" w14:textId="77777777" w:rsidR="00561A26" w:rsidRPr="00C32AA5" w:rsidRDefault="00561A26" w:rsidP="001C31CF">
      <w:pPr>
        <w:pStyle w:val="Normal2"/>
        <w:ind w:left="0" w:firstLine="0"/>
        <w:rPr>
          <w:rFonts w:eastAsia="Calibri"/>
          <w:szCs w:val="24"/>
          <w:highlight w:val="lightGray"/>
        </w:rPr>
      </w:pPr>
    </w:p>
    <w:p w14:paraId="1152033E" w14:textId="1E6C51C0" w:rsidR="00C32AA5" w:rsidRDefault="00A527A5" w:rsidP="007806A1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Le prestataire précisera les éléments qui suivent. </w:t>
      </w:r>
    </w:p>
    <w:p w14:paraId="06BD0A9C" w14:textId="1D4CAA89" w:rsidR="00A527A5" w:rsidRDefault="00A527A5" w:rsidP="007806A1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21371586" w14:textId="322350A4" w:rsidR="00A527A5" w:rsidRPr="00A527A5" w:rsidRDefault="00A527A5" w:rsidP="007806A1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Pour les nouveaux abonnements : </w:t>
      </w:r>
    </w:p>
    <w:p w14:paraId="2126E67F" w14:textId="6C6563AF" w:rsidR="00A527A5" w:rsidRDefault="00A527A5" w:rsidP="007806A1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08AE30B5" w14:textId="71BF8A0D" w:rsid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Délai d'obtention d'un devis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5C200530" w14:textId="3C890120" w:rsid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Processus de mise en place de nouveaux abonnements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6EFD0250" w14:textId="437597B1" w:rsid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Possibilité d'obtenir le rétrospectif d'un abonnement pris en cours d'année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11493094" w14:textId="2F086A58" w:rsid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Possibilité d'ajouter un titre absent du catalogue, sous quel délai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Possibilité d'un prorata en cas d'abonnement en cours d'année ?</w:t>
      </w:r>
    </w:p>
    <w:p w14:paraId="70E47E3E" w14:textId="08CC0D48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17264745" w14:textId="66BFE1AA" w:rsidR="00A527A5" w:rsidRPr="00A527A5" w:rsidRDefault="00A527A5" w:rsidP="00A527A5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b/>
          <w:color w:val="auto"/>
          <w:sz w:val="24"/>
          <w:szCs w:val="24"/>
        </w:rPr>
        <w:t>Réabonnement par lots annuels</w:t>
      </w:r>
      <w:r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 : </w:t>
      </w:r>
    </w:p>
    <w:p w14:paraId="71BDAC86" w14:textId="14907815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75DCD966" w14:textId="4A5E07BE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D</w:t>
      </w: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élai pour obtenir un devis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348D0262" w14:textId="2152271D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P</w:t>
      </w: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rocessus de réabonnement. Précisez toutes les informations présentes sur le devis et notamment en cas d'accès en ligne sur mot de passe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20A14BD6" w14:textId="582C67E9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D</w:t>
      </w: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élai entre l'envoi de la liste et le traitement effectif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485A415A" w14:textId="2F008163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Possibilité d'envoyer chaque année au mois de septembre la liste des abonnements à renouveler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</w:t>
      </w: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Sous quelle forme ? Papier ou fichier électronique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 ; </w:t>
      </w:r>
    </w:p>
    <w:p w14:paraId="055B8A96" w14:textId="41707760" w:rsid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Quels sont les garanties d'une continuité des accès électroniques en début d'année pour les périodiques couplés à l’électronique ?</w:t>
      </w:r>
    </w:p>
    <w:p w14:paraId="12A07180" w14:textId="302EE3E3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11E951A3" w14:textId="38FA0878" w:rsidR="00A527A5" w:rsidRPr="00A527A5" w:rsidRDefault="00A527A5" w:rsidP="00A527A5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b/>
          <w:color w:val="auto"/>
          <w:sz w:val="24"/>
          <w:szCs w:val="24"/>
        </w:rPr>
        <w:t>Périodiques à parution retardée :</w:t>
      </w:r>
    </w:p>
    <w:p w14:paraId="6B23AB86" w14:textId="77777777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69951376" w14:textId="4C8FEE19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Comment le client est-il informé des retards de parution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17187A80" w14:textId="048A5C85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Décrire le suivi des titres à parution retardée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5DE2A8A5" w14:textId="4D8D9A34" w:rsid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Quel suivi de facturation est proposé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</w:t>
      </w:r>
    </w:p>
    <w:p w14:paraId="4C61AC4F" w14:textId="5A1C305C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06781536" w14:textId="37E3B0DF" w:rsidR="00A527A5" w:rsidRPr="00A527A5" w:rsidRDefault="00A527A5" w:rsidP="00A527A5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b/>
          <w:color w:val="auto"/>
          <w:sz w:val="24"/>
          <w:szCs w:val="24"/>
        </w:rPr>
        <w:t>Accusé de réception de la commande et commande effective :</w:t>
      </w:r>
    </w:p>
    <w:p w14:paraId="35052976" w14:textId="42EFF50A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000EC057" w14:textId="3ECF4C1E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Un accusé de réception est-il envoyé dès réception de la commande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 ; </w:t>
      </w:r>
    </w:p>
    <w:p w14:paraId="50F57AAF" w14:textId="64A90173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Comment se présente-t-il ? (</w:t>
      </w:r>
      <w:proofErr w:type="gramStart"/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joindre</w:t>
      </w:r>
      <w:proofErr w:type="gramEnd"/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un modèle)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74706470" w14:textId="623F5F23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Quels sont les délais de prise en compte des changements d'adresse des services destinataires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16CA1480" w14:textId="2369ABAE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Comment le client est-il averti de la commande effective chez l'éditeur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213BD293" w14:textId="5B2E365F" w:rsidR="00A527A5" w:rsidRPr="00A527A5" w:rsidRDefault="00A527A5" w:rsidP="00A527A5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color w:val="auto"/>
          <w:sz w:val="24"/>
          <w:szCs w:val="24"/>
        </w:rPr>
        <w:t>Comment lui est transmis son N° d'abonné pour chaque abonnement ?</w:t>
      </w:r>
    </w:p>
    <w:p w14:paraId="1241112F" w14:textId="77777777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05C71EA9" w14:textId="6EDD4C9D" w:rsidR="00A527A5" w:rsidRPr="00A527A5" w:rsidRDefault="00A527A5" w:rsidP="00A527A5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Relances, réclamations : </w:t>
      </w:r>
    </w:p>
    <w:p w14:paraId="3AD12004" w14:textId="03C61266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046B817A" w14:textId="66A5336D" w:rsidR="00FD4D79" w:rsidRPr="00FD4D79" w:rsidRDefault="00FF59A0" w:rsidP="00FD4D7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L</w:t>
      </w:r>
      <w:r w:rsidR="00FD4D79"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>es délais de réclamation pour les périodiques suivants selon la zone de publication (France ou étranger) :</w:t>
      </w:r>
    </w:p>
    <w:p w14:paraId="2B52C923" w14:textId="77777777" w:rsidR="00FD4D79" w:rsidRPr="00FD4D79" w:rsidRDefault="00FD4D79" w:rsidP="00FF59A0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>- les quotidiens :</w:t>
      </w:r>
    </w:p>
    <w:p w14:paraId="21FB16D0" w14:textId="77777777" w:rsidR="00FD4D79" w:rsidRPr="00FD4D79" w:rsidRDefault="00FD4D79" w:rsidP="00FF59A0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>- les hebdomadaires :</w:t>
      </w:r>
    </w:p>
    <w:p w14:paraId="38A6EDE6" w14:textId="77777777" w:rsidR="00FD4D79" w:rsidRPr="00FD4D79" w:rsidRDefault="00FD4D79" w:rsidP="00FF59A0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>- les mensuels :</w:t>
      </w:r>
    </w:p>
    <w:p w14:paraId="77015D34" w14:textId="77777777" w:rsidR="00FD4D79" w:rsidRPr="00FD4D79" w:rsidRDefault="00FD4D79" w:rsidP="00FF59A0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>- les trimestriels :</w:t>
      </w:r>
    </w:p>
    <w:p w14:paraId="0A618D21" w14:textId="77777777" w:rsidR="00FD4D79" w:rsidRPr="00FD4D79" w:rsidRDefault="00FD4D79" w:rsidP="00FF59A0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>- les semestriels :</w:t>
      </w:r>
    </w:p>
    <w:p w14:paraId="5B6FDA91" w14:textId="77777777" w:rsidR="00FD4D79" w:rsidRPr="00FD4D79" w:rsidRDefault="00FD4D79" w:rsidP="00FF59A0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- les annuels : </w:t>
      </w:r>
    </w:p>
    <w:p w14:paraId="6D20D3A0" w14:textId="6AB2BA55" w:rsidR="00FD4D79" w:rsidRPr="00FD4D79" w:rsidRDefault="00FD4D79" w:rsidP="00FF59A0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- autres : </w:t>
      </w:r>
    </w:p>
    <w:p w14:paraId="1F6390FF" w14:textId="576BCB66" w:rsidR="00FD4D79" w:rsidRPr="00FD4D79" w:rsidRDefault="00FF59A0" w:rsidP="00FD4D7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P</w:t>
      </w:r>
      <w:r w:rsidR="00FD4D79"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rocessus des réclamations et précisez si les 2ème et </w:t>
      </w:r>
      <w:proofErr w:type="gramStart"/>
      <w:r w:rsidR="00FD4D79"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>3ème réclamations</w:t>
      </w:r>
      <w:proofErr w:type="gramEnd"/>
      <w:r w:rsidR="00FD4D79"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font l’objet d’un traitement particulier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22E1EF89" w14:textId="4F707A4D" w:rsidR="00FD4D79" w:rsidRPr="00FF59A0" w:rsidRDefault="00FD4D79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>Comment le client est-il informé du suivi de la réclamation (mise en copie des échanges avec l'éditeur ?)</w:t>
      </w:r>
      <w:r w:rsidR="00FF59A0"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</w:p>
    <w:p w14:paraId="60BC7778" w14:textId="2910C3FA" w:rsidR="00A527A5" w:rsidRDefault="00FD4D79" w:rsidP="00FD4D7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D4D79">
        <w:rPr>
          <w:rFonts w:ascii="Times New Roman" w:eastAsia="Calibri" w:hAnsi="Times New Roman" w:cs="Times New Roman"/>
          <w:color w:val="auto"/>
          <w:sz w:val="24"/>
          <w:szCs w:val="24"/>
        </w:rPr>
        <w:t>Est-il possible d'avoir un historique à chaque étape de la réclamation ?</w:t>
      </w:r>
    </w:p>
    <w:p w14:paraId="033B05CC" w14:textId="0A5A0A86" w:rsidR="00FF59A0" w:rsidRDefault="00FF59A0" w:rsidP="00FF59A0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3B527EFD" w14:textId="78CACD59" w:rsidR="00FF59A0" w:rsidRPr="00FF59A0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b/>
          <w:color w:val="auto"/>
          <w:sz w:val="24"/>
          <w:szCs w:val="24"/>
        </w:rPr>
        <w:t>Facturation :</w:t>
      </w:r>
    </w:p>
    <w:p w14:paraId="1734D1F9" w14:textId="6067F846" w:rsidR="00FF59A0" w:rsidRDefault="00FF59A0" w:rsidP="00FF59A0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7C6EFAAF" w14:textId="49ED7A06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Comment le client est-il informé des changements de prix ? Quels justificatifs sont fournis ?</w:t>
      </w:r>
    </w:p>
    <w:p w14:paraId="48941212" w14:textId="77777777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Dans quel délai sont envoyés les avoirs ?</w:t>
      </w:r>
    </w:p>
    <w:p w14:paraId="7386182C" w14:textId="2667B82E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Fournir un modèle de facture.</w:t>
      </w:r>
    </w:p>
    <w:p w14:paraId="7A5A55CE" w14:textId="77777777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Fournir un modèle de facture de réajustement.</w:t>
      </w:r>
    </w:p>
    <w:p w14:paraId="0FAC85D3" w14:textId="25A3D8F0" w:rsidR="00FF59A0" w:rsidRPr="00C32AA5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Fournir un modèle d'avoir</w:t>
      </w:r>
      <w:r w:rsidR="005115B0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14:paraId="5C09E961" w14:textId="77777777" w:rsidR="001C31CF" w:rsidRPr="00C32AA5" w:rsidRDefault="001C31CF" w:rsidP="007806A1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  <w:highlight w:val="yellow"/>
        </w:rPr>
      </w:pPr>
    </w:p>
    <w:p w14:paraId="034B1B30" w14:textId="16E84584" w:rsidR="001C31CF" w:rsidRPr="00C32AA5" w:rsidRDefault="001C31CF" w:rsidP="001C31CF">
      <w:pPr>
        <w:pStyle w:val="Normal2"/>
        <w:ind w:left="0" w:firstLine="0"/>
        <w:rPr>
          <w:rFonts w:eastAsia="Calibri"/>
          <w:szCs w:val="24"/>
          <w:highlight w:val="lightGray"/>
        </w:rPr>
      </w:pPr>
      <w:r w:rsidRPr="00C32AA5">
        <w:rPr>
          <w:rFonts w:eastAsia="Calibri"/>
          <w:b/>
          <w:bCs/>
          <w:szCs w:val="24"/>
          <w:highlight w:val="lightGray"/>
          <w:u w:val="single"/>
        </w:rPr>
        <w:t>Sous-critère n°02</w:t>
      </w:r>
      <w:r w:rsidRPr="00C32AA5">
        <w:rPr>
          <w:rFonts w:eastAsia="Calibri"/>
          <w:b/>
          <w:bCs/>
          <w:szCs w:val="24"/>
          <w:highlight w:val="lightGray"/>
        </w:rPr>
        <w:t xml:space="preserve"> </w:t>
      </w:r>
      <w:r w:rsidRPr="00C32AA5">
        <w:rPr>
          <w:rFonts w:eastAsia="Calibri"/>
          <w:b/>
          <w:szCs w:val="24"/>
          <w:highlight w:val="lightGray"/>
        </w:rPr>
        <w:t xml:space="preserve">: </w:t>
      </w:r>
      <w:r w:rsidR="00916890" w:rsidRPr="00916890">
        <w:rPr>
          <w:rFonts w:eastAsia="Calibri"/>
          <w:b/>
          <w:szCs w:val="24"/>
        </w:rPr>
        <w:t>Qualité des services dédiés (15%)</w:t>
      </w:r>
    </w:p>
    <w:p w14:paraId="1A41A88B" w14:textId="57D8BA2B" w:rsidR="00A5442C" w:rsidRPr="00C32AA5" w:rsidRDefault="00A5442C" w:rsidP="00E0367C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AEC5180" w14:textId="1E12F824" w:rsidR="000E5A8D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Outil de gestion : </w:t>
      </w:r>
    </w:p>
    <w:p w14:paraId="58C62D2E" w14:textId="78DAE548" w:rsidR="00FF59A0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33001801" w14:textId="26554B2B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Quels outils de gestion en ligne proposez-vous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25A5B834" w14:textId="30E32E56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Permettent-ils un suivi de toutes les étapes du traitement de la commande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61987490" w14:textId="09E666FA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Permettent-ils le suivi financier (facturation, avoirs)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30BC91B4" w14:textId="639FCAF7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Comment est géré le suivi des abonnements couplés imprimés et électroniques ou électroniques seuls sur mot de passe ? Décrire le processus dans l'outil en ligne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4D2E749E" w14:textId="043A3E73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Précisez toutes les fonctionnalités de ces outils :</w:t>
      </w:r>
    </w:p>
    <w:p w14:paraId="0A3C9D28" w14:textId="0B495470" w:rsidR="00FF59A0" w:rsidRPr="00FF59A0" w:rsidRDefault="00FF59A0" w:rsidP="00FF59A0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- pour les périodiques papier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:</w:t>
      </w:r>
    </w:p>
    <w:p w14:paraId="5265AD25" w14:textId="16B16EFB" w:rsidR="00FF59A0" w:rsidRPr="00FF59A0" w:rsidRDefault="00FF59A0" w:rsidP="00FF59A0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- pour les périodiques </w:t>
      </w:r>
      <w:proofErr w:type="gramStart"/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papier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couplés</w:t>
      </w:r>
      <w:proofErr w:type="gramEnd"/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à l’électronique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:</w:t>
      </w:r>
    </w:p>
    <w:p w14:paraId="21B04553" w14:textId="52250A56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Pouvons-nous avoir un accès test le temps de l'analyse des réponses ? Merci d’indiquer le lien et les codes d’accès permettant d’accéder à l’outil en ligne. Le site sera testé lors de l’analyse des offres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009B0541" w14:textId="2FFB46CF" w:rsid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Une formation à cet outil est-elle assurée pour les gestionnaires de périodiques ?</w:t>
      </w:r>
    </w:p>
    <w:p w14:paraId="55D852CF" w14:textId="66EDA058" w:rsidR="00FF59A0" w:rsidRDefault="00FF59A0" w:rsidP="00FF59A0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452D454E" w14:textId="43D83B59" w:rsidR="00FF59A0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b/>
          <w:color w:val="auto"/>
          <w:sz w:val="24"/>
          <w:szCs w:val="24"/>
        </w:rPr>
        <w:t>Le catalogue :</w:t>
      </w:r>
    </w:p>
    <w:p w14:paraId="5969AD2E" w14:textId="4625B479" w:rsidR="00FF59A0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7DC077B7" w14:textId="5C3D047D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Indiquer le nombre de références disponibles dans le catalogue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5BBDADFA" w14:textId="3260BE21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Les informations sur les prix HT et TTC et montant de la TVA sont-elles explicites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183806F7" w14:textId="60B3BD39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Y</w:t>
      </w:r>
      <w:r w:rsidR="00436E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a-t-il un service d’information sur la suppression et la création de titres ? Sous quelle forme 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386FF4F1" w14:textId="464CCD25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Y</w:t>
      </w:r>
      <w:r w:rsidR="00436E10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bookmarkStart w:id="1" w:name="_GoBack"/>
      <w:bookmarkEnd w:id="1"/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a-t-il une information sur les nouvelles versions électroniques des abonnements papier en cours et sous quelle forme 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2F895BFA" w14:textId="1B361906" w:rsidR="00FF59A0" w:rsidRPr="00FF59A0" w:rsidRDefault="00FF59A0" w:rsidP="00FF59A0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color w:val="auto"/>
          <w:sz w:val="24"/>
          <w:szCs w:val="24"/>
        </w:rPr>
        <w:t>D’autres services sont-ils proposés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?</w:t>
      </w:r>
    </w:p>
    <w:p w14:paraId="281B964F" w14:textId="77777777" w:rsidR="00B56BD8" w:rsidRPr="00FF59A0" w:rsidRDefault="00B56BD8" w:rsidP="00B56BD8">
      <w:pPr>
        <w:pStyle w:val="Paragraphedeliste"/>
        <w:rPr>
          <w:rFonts w:ascii="Times New Roman" w:eastAsia="Calibri" w:hAnsi="Times New Roman" w:cs="Times New Roman"/>
          <w:sz w:val="24"/>
          <w:szCs w:val="24"/>
        </w:rPr>
      </w:pPr>
    </w:p>
    <w:p w14:paraId="456217D6" w14:textId="7AFE677D" w:rsidR="00B56BD8" w:rsidRPr="00C32AA5" w:rsidRDefault="00B56BD8" w:rsidP="00B56BD8">
      <w:pPr>
        <w:pStyle w:val="Normal2"/>
        <w:ind w:left="0" w:firstLine="0"/>
        <w:rPr>
          <w:rFonts w:eastAsia="Calibri"/>
          <w:szCs w:val="24"/>
          <w:highlight w:val="lightGray"/>
        </w:rPr>
      </w:pPr>
      <w:r w:rsidRPr="00C32AA5">
        <w:rPr>
          <w:rFonts w:eastAsia="Calibri"/>
          <w:b/>
          <w:bCs/>
          <w:szCs w:val="24"/>
          <w:highlight w:val="lightGray"/>
          <w:u w:val="single"/>
        </w:rPr>
        <w:t>Sous-critère n°0</w:t>
      </w:r>
      <w:r>
        <w:rPr>
          <w:rFonts w:eastAsia="Calibri"/>
          <w:b/>
          <w:bCs/>
          <w:szCs w:val="24"/>
          <w:highlight w:val="lightGray"/>
          <w:u w:val="single"/>
        </w:rPr>
        <w:t>3</w:t>
      </w:r>
      <w:r w:rsidRPr="00C32AA5">
        <w:rPr>
          <w:rFonts w:eastAsia="Calibri"/>
          <w:b/>
          <w:bCs/>
          <w:szCs w:val="24"/>
          <w:highlight w:val="lightGray"/>
        </w:rPr>
        <w:t xml:space="preserve"> </w:t>
      </w:r>
      <w:r w:rsidRPr="00C32AA5">
        <w:rPr>
          <w:rFonts w:eastAsia="Calibri"/>
          <w:b/>
          <w:szCs w:val="24"/>
          <w:highlight w:val="lightGray"/>
        </w:rPr>
        <w:t xml:space="preserve">: </w:t>
      </w:r>
      <w:r w:rsidR="00916890" w:rsidRPr="00916890">
        <w:rPr>
          <w:rFonts w:eastAsia="Calibri"/>
          <w:b/>
          <w:szCs w:val="24"/>
        </w:rPr>
        <w:t>Moyens humains dédiés (5%)</w:t>
      </w:r>
    </w:p>
    <w:p w14:paraId="1F7D61BF" w14:textId="664F2EBA" w:rsidR="00B56BD8" w:rsidRDefault="00B56BD8" w:rsidP="00B56BD8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36822B4F" w14:textId="2229433D" w:rsidR="000C173E" w:rsidRPr="000C173E" w:rsidRDefault="000C173E" w:rsidP="000C173E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C173E">
        <w:rPr>
          <w:rFonts w:ascii="Times New Roman" w:eastAsia="Calibri" w:hAnsi="Times New Roman" w:cs="Times New Roman"/>
          <w:color w:val="auto"/>
          <w:sz w:val="24"/>
          <w:szCs w:val="24"/>
        </w:rPr>
        <w:t>Personne responsable du suivi de l’exécution du marché :</w:t>
      </w:r>
    </w:p>
    <w:p w14:paraId="1990A2C5" w14:textId="7B9BF1A7" w:rsidR="000C173E" w:rsidRPr="00897D2B" w:rsidRDefault="000C173E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C173E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Personne responsable du suivi financier : </w:t>
      </w:r>
    </w:p>
    <w:p w14:paraId="393992BE" w14:textId="28929BE4" w:rsidR="00874138" w:rsidRDefault="000C173E" w:rsidP="000C173E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C173E">
        <w:rPr>
          <w:rFonts w:ascii="Times New Roman" w:eastAsia="Calibri" w:hAnsi="Times New Roman" w:cs="Times New Roman"/>
          <w:color w:val="auto"/>
          <w:sz w:val="24"/>
          <w:szCs w:val="24"/>
        </w:rPr>
        <w:t>Personne respon</w:t>
      </w:r>
      <w:r w:rsidR="00897D2B">
        <w:rPr>
          <w:rFonts w:ascii="Times New Roman" w:eastAsia="Calibri" w:hAnsi="Times New Roman" w:cs="Times New Roman"/>
          <w:color w:val="auto"/>
          <w:sz w:val="24"/>
          <w:szCs w:val="24"/>
        </w:rPr>
        <w:t>s</w:t>
      </w:r>
      <w:r w:rsidRPr="000C173E">
        <w:rPr>
          <w:rFonts w:ascii="Times New Roman" w:eastAsia="Calibri" w:hAnsi="Times New Roman" w:cs="Times New Roman"/>
          <w:color w:val="auto"/>
          <w:sz w:val="24"/>
          <w:szCs w:val="24"/>
        </w:rPr>
        <w:t>able du suivi des abonnements :</w:t>
      </w:r>
    </w:p>
    <w:p w14:paraId="763DF444" w14:textId="77777777" w:rsidR="00874138" w:rsidRPr="00F525AA" w:rsidRDefault="00874138" w:rsidP="00874138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2ADAD548" w14:textId="77777777" w:rsidR="00544ABE" w:rsidRPr="000E5A8D" w:rsidRDefault="00544ABE" w:rsidP="00EA0795">
      <w:pPr>
        <w:pStyle w:val="CorpsA"/>
        <w:rPr>
          <w:rFonts w:ascii="Times New Roman" w:eastAsia="Calibri" w:hAnsi="Times New Roman" w:cs="Times New Roman"/>
          <w:color w:val="FF0000"/>
          <w:sz w:val="24"/>
          <w:szCs w:val="24"/>
          <w:highlight w:val="lightGray"/>
        </w:rPr>
      </w:pPr>
    </w:p>
    <w:p w14:paraId="2461E68E" w14:textId="30643E5B" w:rsidR="000C59B9" w:rsidRDefault="000C59B9" w:rsidP="000C59B9">
      <w:pPr>
        <w:pStyle w:val="Normal2"/>
        <w:ind w:left="0" w:firstLine="0"/>
        <w:rPr>
          <w:rFonts w:eastAsia="Calibri"/>
          <w:b/>
          <w:bCs/>
          <w:szCs w:val="24"/>
          <w:u w:val="single"/>
        </w:rPr>
      </w:pPr>
      <w:r>
        <w:rPr>
          <w:rFonts w:eastAsia="Calibri"/>
          <w:b/>
          <w:bCs/>
          <w:szCs w:val="24"/>
          <w:highlight w:val="darkGray"/>
          <w:u w:val="single"/>
        </w:rPr>
        <w:t xml:space="preserve">DEMARCHES EN MATIERE DE PROTECTION DE L’ENVIRONNEMENT DE L’ENTREPRISE ADOPTEES SPECIFIQUEMENT DANS LE CADRE DE L’EXECUTION </w:t>
      </w:r>
      <w:r w:rsidR="00E7230F">
        <w:rPr>
          <w:rFonts w:eastAsia="Calibri"/>
          <w:b/>
          <w:bCs/>
          <w:szCs w:val="24"/>
          <w:highlight w:val="darkGray"/>
          <w:u w:val="single"/>
        </w:rPr>
        <w:t>DE L’ACCORD-CADRE</w:t>
      </w:r>
      <w:r w:rsidRPr="000C59B9">
        <w:rPr>
          <w:rFonts w:eastAsia="Calibri"/>
          <w:b/>
          <w:bCs/>
          <w:szCs w:val="24"/>
          <w:highlight w:val="darkGray"/>
          <w:u w:val="single"/>
        </w:rPr>
        <w:t xml:space="preserve"> (</w:t>
      </w:r>
      <w:r w:rsidR="00EA0795">
        <w:rPr>
          <w:rFonts w:eastAsia="Calibri"/>
          <w:b/>
          <w:bCs/>
          <w:szCs w:val="24"/>
          <w:highlight w:val="darkGray"/>
          <w:u w:val="single"/>
        </w:rPr>
        <w:t>10</w:t>
      </w:r>
      <w:r w:rsidRPr="000C59B9">
        <w:rPr>
          <w:rFonts w:eastAsia="Calibri"/>
          <w:b/>
          <w:bCs/>
          <w:szCs w:val="24"/>
          <w:highlight w:val="darkGray"/>
          <w:u w:val="single"/>
        </w:rPr>
        <w:t>%)</w:t>
      </w:r>
    </w:p>
    <w:p w14:paraId="583E8D8D" w14:textId="1B733600" w:rsidR="001C31CF" w:rsidRDefault="001C31CF" w:rsidP="001C31CF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62E2889D" w14:textId="77777777" w:rsidR="00897D2B" w:rsidRDefault="00897D2B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L’h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ébergement des contenus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se fait-il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sur des serveurs écologiques (basses consommations énergétiques, certifiés ISO 14001 ou utilisant des énergies renouvelables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ou équivalents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? ;</w:t>
      </w:r>
    </w:p>
    <w:p w14:paraId="685258A2" w14:textId="53C0D49C" w:rsidR="00897D2B" w:rsidRDefault="00897D2B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Quelles sont les mesures adoptées dans le cadre de l’o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ptimisation de la consommation énergétique des plateformes numériques (ex. : limitation des ressources serveurs inutiles, compression des fichiers)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? ;</w:t>
      </w:r>
    </w:p>
    <w:p w14:paraId="21C7F071" w14:textId="77777777" w:rsidR="00897D2B" w:rsidRDefault="00897D2B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Proposez-vous une i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nterface numérique optimisée pour une consultation sobre en énergie et en données (ex. : mise en cache des pages, réduction des animations inutiles)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 ? ; </w:t>
      </w:r>
    </w:p>
    <w:p w14:paraId="0BF0510A" w14:textId="4B6ACFE9" w:rsidR="00430C88" w:rsidRPr="00430C88" w:rsidRDefault="00430C88" w:rsidP="00430C88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30C88">
        <w:rPr>
          <w:rFonts w:ascii="Times New Roman" w:eastAsia="Calibri" w:hAnsi="Times New Roman" w:cs="Times New Roman"/>
          <w:color w:val="auto"/>
          <w:sz w:val="24"/>
          <w:szCs w:val="24"/>
        </w:rPr>
        <w:t>Mettez-vous en place d’une politique de limitation du stockage inutile et d’archivage raisonné des contenus ? ;</w:t>
      </w:r>
    </w:p>
    <w:p w14:paraId="1D61A50E" w14:textId="476588A1" w:rsidR="00430C88" w:rsidRPr="00430C88" w:rsidRDefault="00430C88" w:rsidP="00430C88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430C8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Etes-vous une entreprise engagée dans une démarche RSE avec certifications environnementales reconnues ? Si oui, merci de les préciser. </w:t>
      </w:r>
    </w:p>
    <w:p w14:paraId="4605DB4F" w14:textId="77777777" w:rsidR="00430C88" w:rsidRPr="00430C88" w:rsidRDefault="00430C88" w:rsidP="00430C88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3446D59B" w14:textId="1C7D693D" w:rsidR="006C73A5" w:rsidRDefault="006C73A5" w:rsidP="001C31CF">
      <w:pPr>
        <w:pStyle w:val="CorpsA"/>
        <w:rPr>
          <w:rFonts w:eastAsia="Calibri"/>
          <w:b/>
          <w:bCs/>
          <w:szCs w:val="24"/>
          <w:highlight w:val="lightGray"/>
          <w:u w:val="single"/>
        </w:rPr>
      </w:pPr>
    </w:p>
    <w:p w14:paraId="0B6F5111" w14:textId="77777777" w:rsidR="000E5A8D" w:rsidRPr="006C73A5" w:rsidRDefault="000E5A8D" w:rsidP="000E5A8D">
      <w:pPr>
        <w:pStyle w:val="CorpsA"/>
        <w:ind w:left="72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0629228" w14:textId="2B87E22F" w:rsidR="006C73A5" w:rsidRDefault="006C73A5" w:rsidP="007D3C8A">
      <w:pPr>
        <w:pStyle w:val="CorpsA"/>
        <w:ind w:left="36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40F7B52" w14:textId="77777777" w:rsidR="00697C23" w:rsidRPr="006C73A5" w:rsidRDefault="00697C23" w:rsidP="00697C23">
      <w:pPr>
        <w:pStyle w:val="CorpsA"/>
        <w:ind w:left="72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A9B931F" w14:textId="77777777" w:rsidR="001C31CF" w:rsidRPr="00C32AA5" w:rsidRDefault="001C31CF" w:rsidP="001C31CF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4D53FC49" w14:textId="26CDF3D4" w:rsidR="000E5A8D" w:rsidRDefault="000E5A8D" w:rsidP="008E608F">
      <w:pPr>
        <w:pStyle w:val="CorpsA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3AE9F3F" w14:textId="305CC240" w:rsidR="001C31CF" w:rsidRPr="00C32AA5" w:rsidRDefault="001C31CF" w:rsidP="008E608F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5D1FDB5F" w14:textId="77777777" w:rsidR="003243F5" w:rsidRPr="00C32AA5" w:rsidRDefault="003243F5">
      <w:pPr>
        <w:rPr>
          <w:rFonts w:ascii="Times New Roman" w:hAnsi="Times New Roman" w:cs="Times New Roman"/>
        </w:rPr>
      </w:pPr>
    </w:p>
    <w:sectPr w:rsidR="003243F5" w:rsidRPr="00C32AA5" w:rsidSect="00984AA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B398D77" w16cex:dateUtc="2024-03-08T09:06:00Z"/>
  <w16cex:commentExtensible w16cex:durableId="0A9708D8" w16cex:dateUtc="2024-03-08T10:0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51CC4"/>
    <w:multiLevelType w:val="hybridMultilevel"/>
    <w:tmpl w:val="24C4D6E2"/>
    <w:lvl w:ilvl="0" w:tplc="50F2EE6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F721C"/>
    <w:multiLevelType w:val="hybridMultilevel"/>
    <w:tmpl w:val="FF3646F6"/>
    <w:lvl w:ilvl="0" w:tplc="235ABD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D3257"/>
    <w:multiLevelType w:val="hybridMultilevel"/>
    <w:tmpl w:val="552CE74A"/>
    <w:lvl w:ilvl="0" w:tplc="93A213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2607F"/>
    <w:multiLevelType w:val="hybridMultilevel"/>
    <w:tmpl w:val="9FFC1436"/>
    <w:lvl w:ilvl="0" w:tplc="82F6B5D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981229"/>
    <w:multiLevelType w:val="multilevel"/>
    <w:tmpl w:val="C71C0212"/>
    <w:lvl w:ilvl="0">
      <w:start w:val="1"/>
      <w:numFmt w:val="decimal"/>
      <w:pStyle w:val="StyleEspac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Espac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Espac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EBE1E45"/>
    <w:multiLevelType w:val="hybridMultilevel"/>
    <w:tmpl w:val="1AB61CAE"/>
    <w:lvl w:ilvl="0" w:tplc="B1FEFA3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62B45"/>
    <w:multiLevelType w:val="hybridMultilevel"/>
    <w:tmpl w:val="54ACE1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D7147"/>
    <w:multiLevelType w:val="hybridMultilevel"/>
    <w:tmpl w:val="66506198"/>
    <w:lvl w:ilvl="0" w:tplc="B1FEFA3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6196E"/>
    <w:multiLevelType w:val="multilevel"/>
    <w:tmpl w:val="943E9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Espac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FFC202E"/>
    <w:multiLevelType w:val="multilevel"/>
    <w:tmpl w:val="999C78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B61DD5"/>
    <w:multiLevelType w:val="hybridMultilevel"/>
    <w:tmpl w:val="A07669E0"/>
    <w:lvl w:ilvl="0" w:tplc="B1FEFA36">
      <w:numFmt w:val="bullet"/>
      <w:lvlText w:val="-"/>
      <w:lvlJc w:val="left"/>
      <w:pPr>
        <w:ind w:left="1572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7081458E"/>
    <w:multiLevelType w:val="hybridMultilevel"/>
    <w:tmpl w:val="455E730E"/>
    <w:lvl w:ilvl="0" w:tplc="ADECCA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B068C"/>
    <w:multiLevelType w:val="hybridMultilevel"/>
    <w:tmpl w:val="A192E7C2"/>
    <w:lvl w:ilvl="0" w:tplc="B1FEF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C1513"/>
    <w:multiLevelType w:val="multilevel"/>
    <w:tmpl w:val="A9746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13"/>
  </w:num>
  <w:num w:numId="5">
    <w:abstractNumId w:val="4"/>
  </w:num>
  <w:num w:numId="6">
    <w:abstractNumId w:val="4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6"/>
  </w:num>
  <w:num w:numId="12">
    <w:abstractNumId w:val="5"/>
  </w:num>
  <w:num w:numId="13">
    <w:abstractNumId w:val="7"/>
  </w:num>
  <w:num w:numId="14">
    <w:abstractNumId w:val="2"/>
  </w:num>
  <w:num w:numId="15">
    <w:abstractNumId w:val="3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378"/>
    <w:rsid w:val="0001420C"/>
    <w:rsid w:val="00020630"/>
    <w:rsid w:val="00037D56"/>
    <w:rsid w:val="000909AD"/>
    <w:rsid w:val="00094665"/>
    <w:rsid w:val="000C173E"/>
    <w:rsid w:val="000C59B9"/>
    <w:rsid w:val="000E5A8D"/>
    <w:rsid w:val="000F0601"/>
    <w:rsid w:val="000F0CED"/>
    <w:rsid w:val="000F2640"/>
    <w:rsid w:val="001107A5"/>
    <w:rsid w:val="00113826"/>
    <w:rsid w:val="00116032"/>
    <w:rsid w:val="001375A4"/>
    <w:rsid w:val="00157673"/>
    <w:rsid w:val="0016300B"/>
    <w:rsid w:val="00170306"/>
    <w:rsid w:val="00171FD8"/>
    <w:rsid w:val="001764A9"/>
    <w:rsid w:val="0017746E"/>
    <w:rsid w:val="00181C8A"/>
    <w:rsid w:val="001824C9"/>
    <w:rsid w:val="00187B17"/>
    <w:rsid w:val="001A1437"/>
    <w:rsid w:val="001A3F8E"/>
    <w:rsid w:val="001C31CF"/>
    <w:rsid w:val="001D06A3"/>
    <w:rsid w:val="0026306F"/>
    <w:rsid w:val="002A77A2"/>
    <w:rsid w:val="002F14D0"/>
    <w:rsid w:val="002F5650"/>
    <w:rsid w:val="003077F1"/>
    <w:rsid w:val="0031126D"/>
    <w:rsid w:val="00320FC6"/>
    <w:rsid w:val="003243F5"/>
    <w:rsid w:val="0034737D"/>
    <w:rsid w:val="00350CEE"/>
    <w:rsid w:val="003A55DD"/>
    <w:rsid w:val="003C5D1C"/>
    <w:rsid w:val="003E6378"/>
    <w:rsid w:val="004228EA"/>
    <w:rsid w:val="00430C88"/>
    <w:rsid w:val="00436E10"/>
    <w:rsid w:val="00477E5C"/>
    <w:rsid w:val="00492033"/>
    <w:rsid w:val="004C4285"/>
    <w:rsid w:val="004D2DAE"/>
    <w:rsid w:val="005115B0"/>
    <w:rsid w:val="00544ABE"/>
    <w:rsid w:val="005559BD"/>
    <w:rsid w:val="00561A26"/>
    <w:rsid w:val="00581E72"/>
    <w:rsid w:val="00587631"/>
    <w:rsid w:val="005F617E"/>
    <w:rsid w:val="005F73FD"/>
    <w:rsid w:val="00605766"/>
    <w:rsid w:val="006065DB"/>
    <w:rsid w:val="00607B8B"/>
    <w:rsid w:val="0062312B"/>
    <w:rsid w:val="006464ED"/>
    <w:rsid w:val="00684CA6"/>
    <w:rsid w:val="00697C23"/>
    <w:rsid w:val="006A37CC"/>
    <w:rsid w:val="006A5565"/>
    <w:rsid w:val="006B3E47"/>
    <w:rsid w:val="006C73A5"/>
    <w:rsid w:val="00703A67"/>
    <w:rsid w:val="00746F1D"/>
    <w:rsid w:val="007657C3"/>
    <w:rsid w:val="00767041"/>
    <w:rsid w:val="00771524"/>
    <w:rsid w:val="007806A1"/>
    <w:rsid w:val="00792D54"/>
    <w:rsid w:val="007B35AA"/>
    <w:rsid w:val="007D3C8A"/>
    <w:rsid w:val="007F3D9B"/>
    <w:rsid w:val="0084578A"/>
    <w:rsid w:val="00872EF9"/>
    <w:rsid w:val="008735BD"/>
    <w:rsid w:val="00874138"/>
    <w:rsid w:val="008979CE"/>
    <w:rsid w:val="00897D2B"/>
    <w:rsid w:val="008E608F"/>
    <w:rsid w:val="00900D72"/>
    <w:rsid w:val="00916890"/>
    <w:rsid w:val="009536BD"/>
    <w:rsid w:val="009626E1"/>
    <w:rsid w:val="00983C3F"/>
    <w:rsid w:val="00984AA4"/>
    <w:rsid w:val="00995845"/>
    <w:rsid w:val="00997C2D"/>
    <w:rsid w:val="009A4232"/>
    <w:rsid w:val="009D2753"/>
    <w:rsid w:val="009F0F5B"/>
    <w:rsid w:val="00A527A5"/>
    <w:rsid w:val="00A5442C"/>
    <w:rsid w:val="00A73261"/>
    <w:rsid w:val="00A76019"/>
    <w:rsid w:val="00AE72E6"/>
    <w:rsid w:val="00AF7241"/>
    <w:rsid w:val="00B24142"/>
    <w:rsid w:val="00B53E2F"/>
    <w:rsid w:val="00B56BD8"/>
    <w:rsid w:val="00B665C7"/>
    <w:rsid w:val="00B81032"/>
    <w:rsid w:val="00B81A4E"/>
    <w:rsid w:val="00BA46BC"/>
    <w:rsid w:val="00BB1652"/>
    <w:rsid w:val="00BB5031"/>
    <w:rsid w:val="00C002F4"/>
    <w:rsid w:val="00C05BAC"/>
    <w:rsid w:val="00C32AA5"/>
    <w:rsid w:val="00C46C98"/>
    <w:rsid w:val="00C63DA6"/>
    <w:rsid w:val="00C64A46"/>
    <w:rsid w:val="00CA0A80"/>
    <w:rsid w:val="00CC17DB"/>
    <w:rsid w:val="00CE4076"/>
    <w:rsid w:val="00D12A4B"/>
    <w:rsid w:val="00D528E2"/>
    <w:rsid w:val="00D67C16"/>
    <w:rsid w:val="00D93F48"/>
    <w:rsid w:val="00DC6CAD"/>
    <w:rsid w:val="00DE6B77"/>
    <w:rsid w:val="00E019B8"/>
    <w:rsid w:val="00E01A33"/>
    <w:rsid w:val="00E0367C"/>
    <w:rsid w:val="00E1480D"/>
    <w:rsid w:val="00E23702"/>
    <w:rsid w:val="00E3127C"/>
    <w:rsid w:val="00E379C2"/>
    <w:rsid w:val="00E41C58"/>
    <w:rsid w:val="00E7230F"/>
    <w:rsid w:val="00EA0795"/>
    <w:rsid w:val="00EC5A7A"/>
    <w:rsid w:val="00EF07FA"/>
    <w:rsid w:val="00EF3365"/>
    <w:rsid w:val="00EF6915"/>
    <w:rsid w:val="00F17773"/>
    <w:rsid w:val="00F2404C"/>
    <w:rsid w:val="00F459E6"/>
    <w:rsid w:val="00F525AA"/>
    <w:rsid w:val="00FD4D79"/>
    <w:rsid w:val="00FF4F20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9A113"/>
  <w15:chartTrackingRefBased/>
  <w15:docId w15:val="{98D27369-2BA8-4860-A901-D85EDFA1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31CF"/>
  </w:style>
  <w:style w:type="paragraph" w:styleId="Titre1">
    <w:name w:val="heading 1"/>
    <w:basedOn w:val="Normal"/>
    <w:next w:val="Normal"/>
    <w:link w:val="Titre1Car"/>
    <w:uiPriority w:val="9"/>
    <w:qFormat/>
    <w:rsid w:val="001160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16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Espace3">
    <w:name w:val="TitreEspace3"/>
    <w:basedOn w:val="Titre2"/>
    <w:link w:val="TitreEspace3Car"/>
    <w:qFormat/>
    <w:rsid w:val="00116032"/>
    <w:pPr>
      <w:numPr>
        <w:ilvl w:val="2"/>
        <w:numId w:val="6"/>
      </w:numPr>
    </w:pPr>
    <w:rPr>
      <w:rFonts w:ascii="Arial" w:hAnsi="Arial" w:cs="Arial"/>
      <w:i/>
      <w:color w:val="0079A3"/>
    </w:rPr>
  </w:style>
  <w:style w:type="character" w:customStyle="1" w:styleId="TitreEspace3Car">
    <w:name w:val="TitreEspace3 Car"/>
    <w:basedOn w:val="Titre2Car"/>
    <w:link w:val="TitreEspace3"/>
    <w:rsid w:val="00116032"/>
    <w:rPr>
      <w:rFonts w:ascii="Arial" w:eastAsiaTheme="majorEastAsia" w:hAnsi="Arial" w:cs="Arial"/>
      <w:i/>
      <w:color w:val="0079A3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semiHidden/>
    <w:rsid w:val="001160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Espace2">
    <w:name w:val="StyleEspace2"/>
    <w:basedOn w:val="Titre2"/>
    <w:link w:val="StyleEspace2Car"/>
    <w:qFormat/>
    <w:rsid w:val="00116032"/>
    <w:pPr>
      <w:numPr>
        <w:ilvl w:val="1"/>
        <w:numId w:val="6"/>
      </w:numPr>
      <w:autoSpaceDE w:val="0"/>
      <w:autoSpaceDN w:val="0"/>
      <w:adjustRightInd w:val="0"/>
      <w:spacing w:line="240" w:lineRule="auto"/>
    </w:pPr>
    <w:rPr>
      <w:rFonts w:ascii="Arial" w:hAnsi="Arial" w:cs="Arial"/>
      <w:color w:val="0079A3"/>
      <w:sz w:val="28"/>
      <w:szCs w:val="28"/>
    </w:rPr>
  </w:style>
  <w:style w:type="character" w:customStyle="1" w:styleId="StyleEspace2Car">
    <w:name w:val="StyleEspace2 Car"/>
    <w:basedOn w:val="Policepardfaut"/>
    <w:link w:val="StyleEspace2"/>
    <w:rsid w:val="00116032"/>
    <w:rPr>
      <w:rFonts w:ascii="Arial" w:eastAsiaTheme="majorEastAsia" w:hAnsi="Arial" w:cs="Arial"/>
      <w:color w:val="0079A3"/>
      <w:sz w:val="28"/>
      <w:szCs w:val="28"/>
    </w:rPr>
  </w:style>
  <w:style w:type="paragraph" w:customStyle="1" w:styleId="StyleEspace1">
    <w:name w:val="StyleEspace1"/>
    <w:basedOn w:val="Titre1"/>
    <w:next w:val="StyleEspace2"/>
    <w:link w:val="StyleEspace1Car"/>
    <w:qFormat/>
    <w:rsid w:val="00116032"/>
    <w:pPr>
      <w:numPr>
        <w:numId w:val="6"/>
      </w:numPr>
      <w:autoSpaceDE w:val="0"/>
      <w:autoSpaceDN w:val="0"/>
      <w:adjustRightInd w:val="0"/>
      <w:spacing w:line="240" w:lineRule="auto"/>
    </w:pPr>
    <w:rPr>
      <w:rFonts w:ascii="Arial" w:hAnsi="Arial" w:cs="Arial"/>
      <w:b/>
      <w:bCs/>
      <w:color w:val="0079A3"/>
      <w:sz w:val="30"/>
      <w:szCs w:val="36"/>
    </w:rPr>
  </w:style>
  <w:style w:type="character" w:customStyle="1" w:styleId="StyleEspace1Car">
    <w:name w:val="StyleEspace1 Car"/>
    <w:basedOn w:val="Policepardfaut"/>
    <w:link w:val="StyleEspace1"/>
    <w:rsid w:val="00116032"/>
    <w:rPr>
      <w:rFonts w:ascii="Arial" w:eastAsiaTheme="majorEastAsia" w:hAnsi="Arial" w:cs="Arial"/>
      <w:b/>
      <w:bCs/>
      <w:color w:val="0079A3"/>
      <w:sz w:val="30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1160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itreEspace4">
    <w:name w:val="TitreEspace4"/>
    <w:basedOn w:val="Normal"/>
    <w:link w:val="TitreEspace4Car"/>
    <w:qFormat/>
    <w:rsid w:val="00116032"/>
    <w:pPr>
      <w:numPr>
        <w:ilvl w:val="3"/>
        <w:numId w:val="7"/>
      </w:numPr>
      <w:autoSpaceDE w:val="0"/>
      <w:autoSpaceDN w:val="0"/>
      <w:adjustRightInd w:val="0"/>
      <w:spacing w:after="120" w:line="360" w:lineRule="auto"/>
      <w:ind w:left="1728" w:hanging="648"/>
      <w:jc w:val="both"/>
    </w:pPr>
    <w:rPr>
      <w:rFonts w:ascii="Arial" w:hAnsi="Arial" w:cs="Arial"/>
      <w:color w:val="0079A3"/>
      <w:sz w:val="20"/>
      <w:szCs w:val="18"/>
    </w:rPr>
  </w:style>
  <w:style w:type="character" w:customStyle="1" w:styleId="TitreEspace4Car">
    <w:name w:val="TitreEspace4 Car"/>
    <w:basedOn w:val="Policepardfaut"/>
    <w:link w:val="TitreEspace4"/>
    <w:rsid w:val="00116032"/>
    <w:rPr>
      <w:rFonts w:ascii="Arial" w:hAnsi="Arial" w:cs="Arial"/>
      <w:color w:val="0079A3"/>
      <w:sz w:val="20"/>
      <w:szCs w:val="18"/>
    </w:rPr>
  </w:style>
  <w:style w:type="paragraph" w:customStyle="1" w:styleId="Normal2">
    <w:name w:val="Normal2"/>
    <w:basedOn w:val="Normal"/>
    <w:link w:val="Normal2Car"/>
    <w:rsid w:val="001C31C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Normal2Car">
    <w:name w:val="Normal2 Car"/>
    <w:link w:val="Normal2"/>
    <w:rsid w:val="001C31CF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A">
    <w:name w:val="Corps A"/>
    <w:rsid w:val="001C31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Verdana" w:eastAsia="Arial Unicode MS" w:hAnsi="Arial Unicode MS" w:cs="Arial Unicode MS"/>
      <w:color w:val="000000"/>
      <w:spacing w:val="-6"/>
      <w:sz w:val="18"/>
      <w:szCs w:val="18"/>
      <w:u w:color="000000"/>
      <w:bdr w:val="nil"/>
      <w:lang w:eastAsia="fr-FR"/>
    </w:rPr>
  </w:style>
  <w:style w:type="paragraph" w:styleId="Paragraphedeliste">
    <w:name w:val="List Paragraph"/>
    <w:basedOn w:val="Normal"/>
    <w:uiPriority w:val="34"/>
    <w:qFormat/>
    <w:rsid w:val="001C31CF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0F2640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0F2640"/>
  </w:style>
  <w:style w:type="paragraph" w:styleId="Textedebulles">
    <w:name w:val="Balloon Text"/>
    <w:basedOn w:val="Normal"/>
    <w:link w:val="TextedebullesCar"/>
    <w:uiPriority w:val="99"/>
    <w:semiHidden/>
    <w:unhideWhenUsed/>
    <w:rsid w:val="00C63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3DA6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72E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2EF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72EF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2E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2EF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559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949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Lyon 2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Bellon</dc:creator>
  <cp:keywords/>
  <dc:description/>
  <cp:lastModifiedBy>Carole Koteira</cp:lastModifiedBy>
  <cp:revision>27</cp:revision>
  <cp:lastPrinted>2024-10-07T10:12:00Z</cp:lastPrinted>
  <dcterms:created xsi:type="dcterms:W3CDTF">2024-10-10T09:18:00Z</dcterms:created>
  <dcterms:modified xsi:type="dcterms:W3CDTF">2025-05-22T10:16:00Z</dcterms:modified>
</cp:coreProperties>
</file>