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E5C" w:rsidRPr="00560697" w:rsidRDefault="00B23E5C" w:rsidP="00B23E5C">
      <w:pPr>
        <w:pStyle w:val="ZEmetteur"/>
        <w:rPr>
          <w:rFonts w:ascii="Arial" w:hAnsi="Arial"/>
          <w:sz w:val="22"/>
          <w:szCs w:val="22"/>
        </w:rPr>
      </w:pPr>
    </w:p>
    <w:p w:rsidR="00B23E5C" w:rsidRPr="00560697" w:rsidRDefault="00B23E5C" w:rsidP="00B23E5C">
      <w:pPr>
        <w:pStyle w:val="ZEmetteur"/>
        <w:rPr>
          <w:rFonts w:ascii="Arial" w:hAnsi="Arial"/>
          <w:sz w:val="22"/>
          <w:szCs w:val="22"/>
        </w:rPr>
      </w:pPr>
      <w:r w:rsidRPr="00560697">
        <w:rPr>
          <w:rFonts w:ascii="Arial" w:hAnsi="Arial"/>
          <w:sz w:val="22"/>
          <w:szCs w:val="22"/>
        </w:rPr>
        <w:drawing>
          <wp:anchor distT="0" distB="0" distL="114300" distR="114300" simplePos="0" relativeHeight="251660288" behindDoc="0" locked="0" layoutInCell="1" allowOverlap="1" wp14:anchorId="46D59A6A" wp14:editId="0B91BEC2">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006164AD">
        <w:rPr>
          <w:rFonts w:ascii="Arial" w:hAnsi="Arial"/>
          <w:sz w:val="22"/>
          <w:szCs w:val="22"/>
        </w:rPr>
        <w:t>Service de Santé des A</w:t>
      </w:r>
      <w:r w:rsidRPr="00560697">
        <w:rPr>
          <w:rFonts w:ascii="Arial" w:hAnsi="Arial"/>
          <w:sz w:val="22"/>
          <w:szCs w:val="22"/>
        </w:rPr>
        <w:t>rmées</w:t>
      </w:r>
    </w:p>
    <w:p w:rsidR="00B23E5C" w:rsidRPr="00560697" w:rsidRDefault="00B23E5C" w:rsidP="00B23E5C">
      <w:pPr>
        <w:pStyle w:val="ZEmetteur"/>
        <w:rPr>
          <w:rFonts w:ascii="Arial" w:hAnsi="Arial"/>
          <w:sz w:val="22"/>
          <w:szCs w:val="22"/>
        </w:rPr>
      </w:pPr>
      <w:r w:rsidRPr="00560697">
        <w:rPr>
          <w:rFonts w:ascii="Arial" w:hAnsi="Arial"/>
          <w:sz w:val="22"/>
          <w:szCs w:val="22"/>
        </w:rPr>
        <w:t xml:space="preserve">                    </w:t>
      </w:r>
      <w:r w:rsidR="006164AD">
        <w:rPr>
          <w:rFonts w:ascii="Arial" w:hAnsi="Arial"/>
          <w:sz w:val="22"/>
          <w:szCs w:val="22"/>
        </w:rPr>
        <w:t xml:space="preserve">                 Direction des A</w:t>
      </w:r>
      <w:r w:rsidRPr="00560697">
        <w:rPr>
          <w:rFonts w:ascii="Arial" w:hAnsi="Arial"/>
          <w:sz w:val="22"/>
          <w:szCs w:val="22"/>
        </w:rPr>
        <w:t xml:space="preserve">pprovisionnements en </w:t>
      </w:r>
      <w:r w:rsidR="006164AD">
        <w:rPr>
          <w:rFonts w:ascii="Arial" w:hAnsi="Arial"/>
          <w:sz w:val="22"/>
          <w:szCs w:val="22"/>
        </w:rPr>
        <w:t>P</w:t>
      </w:r>
      <w:r w:rsidRPr="00560697">
        <w:rPr>
          <w:rFonts w:ascii="Arial" w:hAnsi="Arial"/>
          <w:sz w:val="22"/>
          <w:szCs w:val="22"/>
        </w:rPr>
        <w:t xml:space="preserve">roduits de </w:t>
      </w:r>
      <w:r w:rsidR="006164AD">
        <w:rPr>
          <w:rFonts w:ascii="Arial" w:hAnsi="Arial"/>
          <w:sz w:val="22"/>
          <w:szCs w:val="22"/>
        </w:rPr>
        <w:t>S</w:t>
      </w:r>
      <w:r w:rsidRPr="00560697">
        <w:rPr>
          <w:rFonts w:ascii="Arial" w:hAnsi="Arial"/>
          <w:sz w:val="22"/>
          <w:szCs w:val="22"/>
        </w:rPr>
        <w:t xml:space="preserve">anté des </w:t>
      </w:r>
      <w:r w:rsidR="006164AD">
        <w:rPr>
          <w:rFonts w:ascii="Arial" w:hAnsi="Arial"/>
          <w:sz w:val="22"/>
          <w:szCs w:val="22"/>
        </w:rPr>
        <w:t>A</w:t>
      </w:r>
      <w:r w:rsidRPr="00560697">
        <w:rPr>
          <w:rFonts w:ascii="Arial" w:hAnsi="Arial"/>
          <w:sz w:val="22"/>
          <w:szCs w:val="22"/>
        </w:rPr>
        <w:t>rmées</w:t>
      </w:r>
    </w:p>
    <w:p w:rsidR="00B23E5C" w:rsidRPr="00560697" w:rsidRDefault="00B23E5C" w:rsidP="00B23E5C">
      <w:pPr>
        <w:jc w:val="right"/>
        <w:rPr>
          <w:rFonts w:ascii="Arial" w:hAnsi="Arial" w:cs="Arial"/>
          <w:b/>
          <w:noProof/>
        </w:rPr>
      </w:pPr>
      <w:r w:rsidRPr="00560697">
        <w:rPr>
          <w:rFonts w:ascii="Arial" w:hAnsi="Arial" w:cs="Arial"/>
          <w:b/>
          <w:noProof/>
        </w:rPr>
        <w:t xml:space="preserve">Plateforme </w:t>
      </w:r>
      <w:r w:rsidR="006164AD">
        <w:rPr>
          <w:rFonts w:ascii="Arial" w:hAnsi="Arial" w:cs="Arial"/>
          <w:b/>
          <w:noProof/>
        </w:rPr>
        <w:t>A</w:t>
      </w:r>
      <w:r w:rsidRPr="00560697">
        <w:rPr>
          <w:rFonts w:ascii="Arial" w:hAnsi="Arial" w:cs="Arial"/>
          <w:b/>
          <w:noProof/>
        </w:rPr>
        <w:t xml:space="preserve">chats </w:t>
      </w:r>
      <w:r w:rsidR="006164AD">
        <w:rPr>
          <w:rFonts w:ascii="Arial" w:hAnsi="Arial" w:cs="Arial"/>
          <w:b/>
          <w:noProof/>
        </w:rPr>
        <w:t>Finances S</w:t>
      </w:r>
      <w:r w:rsidRPr="00560697">
        <w:rPr>
          <w:rFonts w:ascii="Arial" w:hAnsi="Arial" w:cs="Arial"/>
          <w:b/>
          <w:noProof/>
        </w:rPr>
        <w:t>anté</w:t>
      </w:r>
    </w:p>
    <w:p w:rsidR="00B23E5C" w:rsidRPr="00560697" w:rsidRDefault="00B23E5C" w:rsidP="00B23E5C">
      <w:pPr>
        <w:jc w:val="right"/>
        <w:rPr>
          <w:rFonts w:ascii="Arial" w:hAnsi="Arial" w:cs="Arial"/>
          <w:b/>
          <w:noProof/>
        </w:rPr>
      </w:pPr>
    </w:p>
    <w:p w:rsidR="00B23E5C" w:rsidRPr="00560697" w:rsidRDefault="00B23E5C" w:rsidP="00B23E5C">
      <w:pPr>
        <w:rPr>
          <w:rFonts w:ascii="Arial" w:hAnsi="Arial" w:cs="Arial"/>
          <w:bCs/>
          <w:i/>
          <w:iCs/>
          <w:smallCaps/>
          <w:szCs w:val="22"/>
        </w:rPr>
      </w:pPr>
    </w:p>
    <w:p w:rsidR="00B23E5C" w:rsidRPr="00560697" w:rsidRDefault="00B23E5C" w:rsidP="00B23E5C">
      <w:pPr>
        <w:rPr>
          <w:rFonts w:ascii="Arial" w:hAnsi="Arial" w:cs="Arial"/>
          <w:bCs/>
          <w:i/>
          <w:iCs/>
          <w:smallCaps/>
          <w:szCs w:val="22"/>
        </w:rPr>
      </w:pPr>
    </w:p>
    <w:p w:rsidR="00B23E5C" w:rsidRPr="00560697" w:rsidRDefault="00B23E5C" w:rsidP="00B23E5C">
      <w:pPr>
        <w:rPr>
          <w:rFonts w:ascii="Arial" w:hAnsi="Arial" w:cs="Arial"/>
          <w:i/>
        </w:rPr>
      </w:pPr>
      <w:r w:rsidRPr="00560697">
        <w:rPr>
          <w:rFonts w:ascii="Arial" w:hAnsi="Arial" w:cs="Arial"/>
        </w:rPr>
        <w:tab/>
      </w:r>
      <w:r w:rsidRPr="00560697">
        <w:rPr>
          <w:rFonts w:ascii="Arial" w:hAnsi="Arial" w:cs="Arial"/>
        </w:rPr>
        <w:tab/>
      </w:r>
      <w:r w:rsidRPr="00560697">
        <w:rPr>
          <w:rFonts w:ascii="Arial" w:hAnsi="Arial" w:cs="Arial"/>
        </w:rPr>
        <w:tab/>
      </w:r>
      <w:r w:rsidRPr="00560697">
        <w:rPr>
          <w:rFonts w:ascii="Arial" w:hAnsi="Arial" w:cs="Arial"/>
        </w:rPr>
        <w:tab/>
      </w:r>
      <w:r w:rsidRPr="00560697">
        <w:rPr>
          <w:rFonts w:ascii="Arial" w:hAnsi="Arial" w:cs="Arial"/>
        </w:rPr>
        <w:tab/>
      </w:r>
      <w:r w:rsidRPr="00560697">
        <w:rPr>
          <w:rFonts w:ascii="Arial" w:hAnsi="Arial" w:cs="Arial"/>
        </w:rPr>
        <w:tab/>
      </w:r>
      <w:r w:rsidRPr="00560697">
        <w:rPr>
          <w:rFonts w:ascii="Arial" w:hAnsi="Arial" w:cs="Arial"/>
        </w:rPr>
        <w:tab/>
      </w:r>
      <w:r w:rsidRPr="00560697">
        <w:rPr>
          <w:rFonts w:ascii="Arial" w:hAnsi="Arial" w:cs="Arial"/>
        </w:rPr>
        <w:tab/>
      </w:r>
      <w:sdt>
        <w:sdtPr>
          <w:rPr>
            <w:rFonts w:ascii="Arial" w:hAnsi="Arial" w:cs="Arial"/>
            <w:i/>
          </w:rPr>
          <w:id w:val="2018106797"/>
          <w:placeholder>
            <w:docPart w:val="796D886EDB664AEDA4B90EC684FF5453"/>
          </w:placeholder>
          <w:showingPlcHdr/>
        </w:sdtPr>
        <w:sdtEndPr/>
        <w:sdtContent>
          <w:r w:rsidRPr="00560697">
            <w:rPr>
              <w:rFonts w:ascii="Arial" w:hAnsi="Arial" w:cs="Arial"/>
            </w:rPr>
            <w:t xml:space="preserve">  </w:t>
          </w:r>
        </w:sdtContent>
      </w:sdt>
    </w:p>
    <w:p w:rsidR="00B23E5C" w:rsidRPr="00560697" w:rsidRDefault="00B23E5C" w:rsidP="00B23E5C">
      <w:pPr>
        <w:widowControl w:val="0"/>
        <w:tabs>
          <w:tab w:val="left" w:pos="1418"/>
        </w:tabs>
        <w:spacing w:line="160" w:lineRule="exact"/>
        <w:ind w:left="-851" w:right="-850"/>
        <w:rPr>
          <w:rFonts w:ascii="Arial" w:hAnsi="Arial" w:cs="Arial"/>
        </w:rPr>
      </w:pPr>
    </w:p>
    <w:p w:rsidR="00B23E5C" w:rsidRPr="00560697" w:rsidRDefault="00B23E5C" w:rsidP="00B23E5C">
      <w:pPr>
        <w:widowControl w:val="0"/>
        <w:tabs>
          <w:tab w:val="left" w:pos="1418"/>
        </w:tabs>
        <w:spacing w:line="160" w:lineRule="exact"/>
        <w:ind w:left="-851" w:right="-850"/>
        <w:rPr>
          <w:rFonts w:ascii="Arial" w:hAnsi="Arial" w:cs="Arial"/>
        </w:rPr>
      </w:pPr>
    </w:p>
    <w:p w:rsidR="00B23E5C" w:rsidRPr="00560697" w:rsidRDefault="00B23E5C" w:rsidP="00B23E5C">
      <w:pPr>
        <w:widowControl w:val="0"/>
        <w:tabs>
          <w:tab w:val="left" w:pos="1418"/>
        </w:tabs>
        <w:spacing w:line="160" w:lineRule="exact"/>
        <w:ind w:left="-851" w:right="-850"/>
        <w:rPr>
          <w:rFonts w:ascii="Arial" w:hAnsi="Arial" w:cs="Arial"/>
        </w:rPr>
      </w:pPr>
    </w:p>
    <w:p w:rsidR="00B23E5C" w:rsidRPr="00560697" w:rsidRDefault="00B23E5C" w:rsidP="00B23E5C">
      <w:pPr>
        <w:widowControl w:val="0"/>
        <w:tabs>
          <w:tab w:val="left" w:pos="1418"/>
        </w:tabs>
        <w:spacing w:line="160" w:lineRule="exact"/>
        <w:ind w:left="-851" w:right="-850"/>
        <w:rPr>
          <w:rFonts w:ascii="Arial" w:hAnsi="Arial" w:cs="Arial"/>
        </w:rPr>
      </w:pPr>
      <w:r w:rsidRPr="00560697">
        <w:rPr>
          <w:rFonts w:ascii="Arial" w:hAnsi="Arial" w:cs="Arial"/>
          <w:noProof/>
          <w:sz w:val="40"/>
        </w:rPr>
        <mc:AlternateContent>
          <mc:Choice Requires="wps">
            <w:drawing>
              <wp:anchor distT="0" distB="0" distL="114300" distR="114300" simplePos="0" relativeHeight="251659264" behindDoc="0" locked="0" layoutInCell="1" allowOverlap="1" wp14:anchorId="714FE1AE" wp14:editId="2091BBCF">
                <wp:simplePos x="0" y="0"/>
                <wp:positionH relativeFrom="margin">
                  <wp:align>center</wp:align>
                </wp:positionH>
                <wp:positionV relativeFrom="paragraph">
                  <wp:posOffset>18577</wp:posOffset>
                </wp:positionV>
                <wp:extent cx="4260850" cy="1403985"/>
                <wp:effectExtent l="0" t="0" r="25400" b="1778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1403985"/>
                        </a:xfrm>
                        <a:prstGeom prst="rect">
                          <a:avLst/>
                        </a:prstGeom>
                        <a:solidFill>
                          <a:srgbClr val="FFFFFF"/>
                        </a:solidFill>
                        <a:ln w="9525">
                          <a:solidFill>
                            <a:srgbClr val="000000"/>
                          </a:solidFill>
                          <a:miter lim="800000"/>
                          <a:headEnd/>
                          <a:tailEnd/>
                        </a:ln>
                      </wps:spPr>
                      <wps:txbx>
                        <w:txbxContent>
                          <w:p w:rsidR="00545E31" w:rsidRPr="00BA4AC0" w:rsidRDefault="00545E31" w:rsidP="00B23E5C">
                            <w:pPr>
                              <w:jc w:val="center"/>
                              <w:rPr>
                                <w:rFonts w:ascii="Marianne Medium" w:hAnsi="Marianne Medium"/>
                                <w:sz w:val="36"/>
                              </w:rPr>
                            </w:pPr>
                            <w:permStart w:id="1260456638" w:edGrp="everyone"/>
                            <w:r w:rsidRPr="00BA4AC0">
                              <w:rPr>
                                <w:rFonts w:ascii="Marianne Medium" w:hAnsi="Marianne Medium"/>
                                <w:sz w:val="36"/>
                              </w:rPr>
                              <w:t>DEMANDE DE DEVIS</w:t>
                            </w:r>
                            <w:permEnd w:id="1260456638"/>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4FE1AE" id="_x0000_t202" coordsize="21600,21600" o:spt="202" path="m,l,21600r21600,l21600,xe">
                <v:stroke joinstyle="miter"/>
                <v:path gradientshapeok="t" o:connecttype="rect"/>
              </v:shapetype>
              <v:shape id="Zone de texte 2" o:spid="_x0000_s1026" type="#_x0000_t202" style="position:absolute;left:0;text-align:left;margin-left:0;margin-top:1.45pt;width:335.5pt;height:110.55pt;z-index:251659264;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">
                <v:textbox style="mso-fit-shape-to-text:t">
                  <w:txbxContent>
                    <w:p w:rsidR="00545E31" w:rsidRPr="00BA4AC0" w:rsidRDefault="00545E31" w:rsidP="00B23E5C">
                      <w:pPr>
                        <w:jc w:val="center"/>
                        <w:rPr>
                          <w:rFonts w:ascii="Marianne Medium" w:hAnsi="Marianne Medium"/>
                          <w:sz w:val="36"/>
                        </w:rPr>
                      </w:pPr>
                      <w:permStart w:id="1260456638" w:edGrp="everyone"/>
                      <w:r w:rsidRPr="00BA4AC0">
                        <w:rPr>
                          <w:rFonts w:ascii="Marianne Medium" w:hAnsi="Marianne Medium"/>
                          <w:sz w:val="36"/>
                        </w:rPr>
                        <w:t>DEMANDE DE DEVIS</w:t>
                      </w:r>
                      <w:permEnd w:id="1260456638"/>
                    </w:p>
                  </w:txbxContent>
                </v:textbox>
                <w10:wrap anchorx="margin"/>
              </v:shape>
            </w:pict>
          </mc:Fallback>
        </mc:AlternateContent>
      </w:r>
    </w:p>
    <w:p w:rsidR="00B23E5C" w:rsidRPr="00560697" w:rsidRDefault="00B23E5C" w:rsidP="00B23E5C">
      <w:pPr>
        <w:widowControl w:val="0"/>
        <w:tabs>
          <w:tab w:val="left" w:pos="1418"/>
        </w:tabs>
        <w:spacing w:line="160" w:lineRule="exact"/>
        <w:ind w:left="-851" w:right="-850"/>
        <w:rPr>
          <w:rFonts w:ascii="Arial" w:hAnsi="Arial" w:cs="Arial"/>
          <w:sz w:val="40"/>
        </w:rPr>
      </w:pPr>
    </w:p>
    <w:p w:rsidR="00B23E5C" w:rsidRPr="00560697" w:rsidRDefault="00B23E5C" w:rsidP="00B23E5C">
      <w:pPr>
        <w:widowControl w:val="0"/>
        <w:tabs>
          <w:tab w:val="left" w:pos="1418"/>
        </w:tabs>
        <w:spacing w:line="160" w:lineRule="exact"/>
        <w:ind w:left="-851" w:right="-850"/>
        <w:rPr>
          <w:rFonts w:ascii="Arial" w:hAnsi="Arial" w:cs="Arial"/>
          <w:sz w:val="40"/>
        </w:rPr>
      </w:pPr>
    </w:p>
    <w:p w:rsidR="00B23E5C" w:rsidRPr="00560697" w:rsidRDefault="00B23E5C" w:rsidP="00B23E5C">
      <w:pPr>
        <w:widowControl w:val="0"/>
        <w:tabs>
          <w:tab w:val="left" w:pos="1418"/>
        </w:tabs>
        <w:spacing w:line="160" w:lineRule="exact"/>
        <w:ind w:left="-851" w:right="-850"/>
        <w:jc w:val="center"/>
        <w:rPr>
          <w:rFonts w:ascii="Arial" w:hAnsi="Arial" w:cs="Arial"/>
          <w:sz w:val="40"/>
        </w:rPr>
      </w:pPr>
    </w:p>
    <w:p w:rsidR="00B23E5C" w:rsidRPr="00560697" w:rsidRDefault="00B23E5C" w:rsidP="00B23E5C">
      <w:pPr>
        <w:widowControl w:val="0"/>
        <w:tabs>
          <w:tab w:val="left" w:pos="1418"/>
        </w:tabs>
        <w:spacing w:line="160" w:lineRule="exact"/>
        <w:ind w:left="-851" w:right="-850"/>
        <w:rPr>
          <w:rFonts w:ascii="Arial" w:hAnsi="Arial" w:cs="Arial"/>
        </w:rPr>
      </w:pPr>
    </w:p>
    <w:p w:rsidR="00B23E5C" w:rsidRPr="00560697" w:rsidRDefault="00B23E5C" w:rsidP="00B23E5C">
      <w:pPr>
        <w:widowControl w:val="0"/>
        <w:tabs>
          <w:tab w:val="left" w:pos="1418"/>
        </w:tabs>
        <w:spacing w:line="160" w:lineRule="exact"/>
        <w:ind w:left="-851" w:right="-850"/>
        <w:rPr>
          <w:rFonts w:ascii="Arial" w:hAnsi="Arial" w:cs="Arial"/>
        </w:rPr>
      </w:pPr>
    </w:p>
    <w:p w:rsidR="00B23E5C" w:rsidRPr="00560697" w:rsidRDefault="00B23E5C" w:rsidP="00B23E5C">
      <w:pPr>
        <w:widowControl w:val="0"/>
        <w:tabs>
          <w:tab w:val="left" w:pos="930"/>
        </w:tabs>
        <w:spacing w:line="160" w:lineRule="exact"/>
        <w:ind w:left="-851" w:right="-850"/>
        <w:rPr>
          <w:rFonts w:ascii="Arial" w:hAnsi="Arial" w:cs="Arial"/>
        </w:rPr>
      </w:pPr>
      <w:r w:rsidRPr="00560697">
        <w:rPr>
          <w:rFonts w:ascii="Arial" w:hAnsi="Arial" w:cs="Arial"/>
        </w:rPr>
        <w:tab/>
      </w:r>
    </w:p>
    <w:p w:rsidR="00B23E5C" w:rsidRPr="00560697" w:rsidRDefault="00B23E5C" w:rsidP="00B23E5C">
      <w:pPr>
        <w:widowControl w:val="0"/>
        <w:tabs>
          <w:tab w:val="left" w:pos="1418"/>
        </w:tabs>
        <w:spacing w:line="160" w:lineRule="exact"/>
        <w:ind w:left="-851" w:right="-850"/>
        <w:rPr>
          <w:rFonts w:ascii="Arial" w:hAnsi="Arial" w:cs="Arial"/>
        </w:rPr>
      </w:pPr>
    </w:p>
    <w:p w:rsidR="00B23E5C" w:rsidRDefault="00BA2667" w:rsidP="00B23E5C">
      <w:pPr>
        <w:tabs>
          <w:tab w:val="left" w:pos="3969"/>
        </w:tabs>
        <w:ind w:left="2410" w:right="-1" w:hanging="2268"/>
        <w:jc w:val="both"/>
        <w:rPr>
          <w:rFonts w:ascii="Arial" w:hAnsi="Arial" w:cs="Arial"/>
          <w:szCs w:val="22"/>
        </w:rPr>
      </w:pPr>
      <w:sdt>
        <w:sdtPr>
          <w:rPr>
            <w:rFonts w:ascii="Arial" w:hAnsi="Arial" w:cs="Arial"/>
            <w:b/>
          </w:rPr>
          <w:id w:val="1081570447"/>
          <w:placeholder>
            <w:docPart w:val="B55977EECCC4483EB08569407A3445CB"/>
          </w:placeholder>
          <w:comboBox>
            <w:listItem w:value="Choisissez un élément."/>
            <w:listItem w:displayText="HIA Bégin" w:value="HIA Bégin"/>
            <w:listItem w:displayText="HIA Clermont-Tonnerre" w:value="HIA Clermont-Tonnerre"/>
            <w:listItem w:displayText="HIA Desgenettes" w:value="HIA Desgenettes"/>
            <w:listItem w:displayText="HIA Lavéran" w:value="HIA Lavéran"/>
            <w:listItem w:displayText="HIA Legouest" w:value="HIA Legouest"/>
            <w:listItem w:displayText="HIA Robert Picqué" w:value="HIA Robert Picqué"/>
            <w:listItem w:displayText="HIA Percy" w:value="HIA Percy"/>
            <w:listItem w:displayText="HIA Ste Anne" w:value="HIA Ste Anne"/>
            <w:listItem w:displayText="IRBA" w:value="IRBA"/>
            <w:listItem w:displayText="DRSO" w:value="DRSO"/>
            <w:listItem w:displayText="ECMSSA" w:value="ECMSSA"/>
            <w:listItem w:displayText="CTSA" w:value="CTSA"/>
            <w:listItem w:displayText="SPRA" w:value="SPRA"/>
          </w:comboBox>
        </w:sdtPr>
        <w:sdtEndPr/>
        <w:sdtContent>
          <w:r w:rsidR="00E70C6C">
            <w:rPr>
              <w:rFonts w:ascii="Arial" w:hAnsi="Arial" w:cs="Arial"/>
              <w:b/>
            </w:rPr>
            <w:t>DRSO</w:t>
          </w:r>
        </w:sdtContent>
      </w:sdt>
      <w:r w:rsidR="00B23E5C" w:rsidRPr="00560697">
        <w:rPr>
          <w:rFonts w:ascii="Arial" w:hAnsi="Arial" w:cs="Arial"/>
        </w:rPr>
        <w:tab/>
      </w:r>
      <w:r w:rsidR="00B23E5C" w:rsidRPr="00560697">
        <w:rPr>
          <w:rFonts w:ascii="Arial" w:hAnsi="Arial" w:cs="Arial"/>
          <w:b/>
          <w:sz w:val="22"/>
          <w:szCs w:val="22"/>
          <w:u w:val="single"/>
        </w:rPr>
        <w:t>OBJET</w:t>
      </w:r>
      <w:r w:rsidR="00B23E5C" w:rsidRPr="00560697">
        <w:rPr>
          <w:rFonts w:ascii="Arial" w:hAnsi="Arial" w:cs="Arial"/>
          <w:b/>
          <w:sz w:val="22"/>
          <w:szCs w:val="22"/>
        </w:rPr>
        <w:t xml:space="preserve"> :</w:t>
      </w:r>
      <w:r w:rsidR="00B23E5C" w:rsidRPr="00560697">
        <w:rPr>
          <w:rFonts w:ascii="Arial" w:hAnsi="Arial" w:cs="Arial"/>
          <w:b/>
          <w:sz w:val="22"/>
          <w:szCs w:val="22"/>
        </w:rPr>
        <w:tab/>
      </w:r>
      <w:r w:rsidR="00B23E5C" w:rsidRPr="00560697">
        <w:rPr>
          <w:rFonts w:ascii="Arial" w:hAnsi="Arial" w:cs="Arial"/>
          <w:b/>
          <w:sz w:val="22"/>
          <w:szCs w:val="22"/>
        </w:rPr>
        <w:tab/>
      </w:r>
      <w:r w:rsidR="00B23E5C" w:rsidRPr="00560697">
        <w:rPr>
          <w:rFonts w:ascii="Arial" w:hAnsi="Arial" w:cs="Arial"/>
          <w:szCs w:val="22"/>
        </w:rPr>
        <w:t>Demande de devis</w:t>
      </w:r>
    </w:p>
    <w:p w:rsidR="00E70C6C" w:rsidRPr="00560697" w:rsidRDefault="00BA2667" w:rsidP="00B23E5C">
      <w:pPr>
        <w:tabs>
          <w:tab w:val="left" w:pos="3969"/>
        </w:tabs>
        <w:ind w:left="2410" w:right="-1" w:hanging="2268"/>
        <w:jc w:val="both"/>
        <w:rPr>
          <w:rFonts w:ascii="Arial" w:hAnsi="Arial" w:cs="Arial"/>
          <w:sz w:val="22"/>
          <w:szCs w:val="22"/>
        </w:rPr>
      </w:pPr>
      <w:sdt>
        <w:sdtPr>
          <w:rPr>
            <w:rFonts w:ascii="Arial" w:hAnsi="Arial" w:cs="Arial"/>
            <w:b/>
          </w:rPr>
          <w:id w:val="-248659670"/>
          <w:placeholder>
            <w:docPart w:val="D9B174509A2E41F58061A2C59EA1BB34"/>
          </w:placeholder>
          <w:comboBox>
            <w:listItem w:value="Choisissez un élément."/>
            <w:listItem w:displayText="HIA Bégin" w:value="HIA Bégin"/>
            <w:listItem w:displayText="HIA Clermont-Tonnerre" w:value="HIA Clermont-Tonnerre"/>
            <w:listItem w:displayText="HIA Desgenettes" w:value="HIA Desgenettes"/>
            <w:listItem w:displayText="HIA Lavéran" w:value="HIA Lavéran"/>
            <w:listItem w:displayText="HIA Legouest" w:value="HIA Legouest"/>
            <w:listItem w:displayText="HIA Robert Picqué" w:value="HIA Robert Picqué"/>
            <w:listItem w:displayText="HIA Percy" w:value="HIA Percy"/>
            <w:listItem w:displayText="HIA Ste Anne" w:value="HIA Ste Anne"/>
            <w:listItem w:displayText="IRBA" w:value="IRBA"/>
            <w:listItem w:displayText="DRSO" w:value="DRSO"/>
            <w:listItem w:displayText="ECMSSA" w:value="ECMSSA"/>
            <w:listItem w:displayText="CTSA" w:value="CTSA"/>
            <w:listItem w:displayText="SPRA" w:value="SPRA"/>
          </w:comboBox>
        </w:sdtPr>
        <w:sdtEndPr/>
        <w:sdtContent>
          <w:r w:rsidR="00E70C6C">
            <w:rPr>
              <w:rFonts w:ascii="Arial" w:hAnsi="Arial" w:cs="Arial"/>
              <w:b/>
            </w:rPr>
            <w:t>ECMSSA</w:t>
          </w:r>
        </w:sdtContent>
      </w:sdt>
    </w:p>
    <w:p w:rsidR="00B23E5C" w:rsidRPr="00560697" w:rsidRDefault="00B23E5C" w:rsidP="00B23E5C">
      <w:pPr>
        <w:tabs>
          <w:tab w:val="left" w:pos="3969"/>
        </w:tabs>
        <w:ind w:left="2410" w:right="-1"/>
        <w:jc w:val="both"/>
        <w:rPr>
          <w:rFonts w:ascii="Arial" w:hAnsi="Arial" w:cs="Arial"/>
          <w:szCs w:val="22"/>
        </w:rPr>
      </w:pPr>
      <w:r w:rsidRPr="00560697">
        <w:rPr>
          <w:rFonts w:ascii="Arial" w:hAnsi="Arial" w:cs="Arial"/>
          <w:b/>
          <w:sz w:val="22"/>
          <w:szCs w:val="22"/>
          <w:u w:val="single"/>
        </w:rPr>
        <w:t>ANNEXE :</w:t>
      </w:r>
      <w:r w:rsidRPr="00560697">
        <w:rPr>
          <w:rFonts w:ascii="Arial" w:hAnsi="Arial" w:cs="Arial"/>
          <w:sz w:val="22"/>
          <w:szCs w:val="22"/>
        </w:rPr>
        <w:tab/>
      </w:r>
      <w:r w:rsidRPr="00560697">
        <w:rPr>
          <w:rFonts w:ascii="Arial" w:hAnsi="Arial" w:cs="Arial"/>
          <w:sz w:val="22"/>
          <w:szCs w:val="22"/>
        </w:rPr>
        <w:tab/>
      </w:r>
      <w:r w:rsidRPr="00560697">
        <w:rPr>
          <w:rFonts w:ascii="Arial" w:hAnsi="Arial" w:cs="Arial"/>
          <w:szCs w:val="22"/>
        </w:rPr>
        <w:t>Cahier des clauses particulières valant acte d’engagement</w:t>
      </w:r>
    </w:p>
    <w:p w:rsidR="00B23E5C" w:rsidRPr="00560697" w:rsidRDefault="00B23E5C" w:rsidP="00B23E5C">
      <w:pPr>
        <w:ind w:right="-1"/>
        <w:jc w:val="both"/>
        <w:rPr>
          <w:rFonts w:ascii="Arial" w:hAnsi="Arial" w:cs="Arial"/>
          <w:sz w:val="22"/>
          <w:szCs w:val="22"/>
        </w:rPr>
      </w:pPr>
    </w:p>
    <w:p w:rsidR="00B23E5C" w:rsidRPr="00560697" w:rsidRDefault="00B23E5C" w:rsidP="00B23E5C">
      <w:pPr>
        <w:ind w:right="-1"/>
        <w:jc w:val="both"/>
        <w:rPr>
          <w:rFonts w:ascii="Arial" w:hAnsi="Arial" w:cs="Arial"/>
          <w:sz w:val="22"/>
          <w:szCs w:val="22"/>
        </w:rPr>
      </w:pPr>
    </w:p>
    <w:p w:rsidR="00B23E5C" w:rsidRPr="00560697" w:rsidRDefault="00B23E5C" w:rsidP="00B23E5C">
      <w:pPr>
        <w:ind w:right="-1"/>
        <w:jc w:val="both"/>
        <w:rPr>
          <w:rFonts w:ascii="Arial" w:hAnsi="Arial" w:cs="Arial"/>
          <w:sz w:val="22"/>
          <w:szCs w:val="22"/>
        </w:rPr>
      </w:pPr>
      <w:r w:rsidRPr="00560697">
        <w:rPr>
          <w:rFonts w:ascii="Arial" w:hAnsi="Arial" w:cs="Arial"/>
          <w:sz w:val="22"/>
          <w:szCs w:val="22"/>
        </w:rPr>
        <w:t>Monsieur le Directeur,</w:t>
      </w:r>
    </w:p>
    <w:p w:rsidR="00B23E5C" w:rsidRPr="00560697" w:rsidRDefault="00B23E5C" w:rsidP="00B23E5C">
      <w:pPr>
        <w:ind w:right="-1"/>
        <w:jc w:val="both"/>
        <w:rPr>
          <w:rFonts w:ascii="Arial" w:hAnsi="Arial" w:cs="Arial"/>
          <w:sz w:val="22"/>
          <w:szCs w:val="22"/>
        </w:rPr>
      </w:pPr>
    </w:p>
    <w:p w:rsidR="00B23E5C" w:rsidRPr="00560697" w:rsidRDefault="00B23E5C" w:rsidP="00B23E5C">
      <w:pPr>
        <w:spacing w:after="120"/>
        <w:jc w:val="both"/>
        <w:rPr>
          <w:rFonts w:ascii="Arial" w:hAnsi="Arial" w:cs="Arial"/>
          <w:sz w:val="22"/>
          <w:szCs w:val="22"/>
        </w:rPr>
      </w:pPr>
      <w:r w:rsidRPr="00560697">
        <w:rPr>
          <w:rFonts w:ascii="Arial" w:hAnsi="Arial" w:cs="Arial"/>
          <w:sz w:val="22"/>
          <w:szCs w:val="22"/>
        </w:rPr>
        <w:t xml:space="preserve">Le </w:t>
      </w:r>
      <w:r w:rsidR="006164AD">
        <w:rPr>
          <w:rFonts w:ascii="Arial" w:hAnsi="Arial" w:cs="Arial"/>
          <w:sz w:val="22"/>
          <w:szCs w:val="22"/>
        </w:rPr>
        <w:t>DAPSA (D</w:t>
      </w:r>
      <w:r w:rsidRPr="00560697">
        <w:rPr>
          <w:rFonts w:ascii="Arial" w:hAnsi="Arial" w:cs="Arial"/>
          <w:sz w:val="22"/>
          <w:szCs w:val="22"/>
        </w:rPr>
        <w:t xml:space="preserve">irecteur des </w:t>
      </w:r>
      <w:r w:rsidR="006164AD">
        <w:rPr>
          <w:rFonts w:ascii="Arial" w:hAnsi="Arial" w:cs="Arial"/>
          <w:sz w:val="22"/>
          <w:szCs w:val="22"/>
        </w:rPr>
        <w:t>A</w:t>
      </w:r>
      <w:r w:rsidRPr="00560697">
        <w:rPr>
          <w:rFonts w:ascii="Arial" w:hAnsi="Arial" w:cs="Arial"/>
          <w:sz w:val="22"/>
          <w:szCs w:val="22"/>
        </w:rPr>
        <w:t xml:space="preserve">pprovisionnements en </w:t>
      </w:r>
      <w:r w:rsidR="006164AD">
        <w:rPr>
          <w:rFonts w:ascii="Arial" w:hAnsi="Arial" w:cs="Arial"/>
          <w:sz w:val="22"/>
          <w:szCs w:val="22"/>
        </w:rPr>
        <w:t>P</w:t>
      </w:r>
      <w:r w:rsidRPr="00560697">
        <w:rPr>
          <w:rFonts w:ascii="Arial" w:hAnsi="Arial" w:cs="Arial"/>
          <w:sz w:val="22"/>
          <w:szCs w:val="22"/>
        </w:rPr>
        <w:t xml:space="preserve">roduits de </w:t>
      </w:r>
      <w:r w:rsidR="006164AD">
        <w:rPr>
          <w:rFonts w:ascii="Arial" w:hAnsi="Arial" w:cs="Arial"/>
          <w:sz w:val="22"/>
          <w:szCs w:val="22"/>
        </w:rPr>
        <w:t>Santé des A</w:t>
      </w:r>
      <w:r w:rsidRPr="00560697">
        <w:rPr>
          <w:rFonts w:ascii="Arial" w:hAnsi="Arial" w:cs="Arial"/>
          <w:sz w:val="22"/>
          <w:szCs w:val="22"/>
        </w:rPr>
        <w:t>rmées</w:t>
      </w:r>
      <w:r w:rsidR="006164AD">
        <w:rPr>
          <w:rFonts w:ascii="Arial" w:hAnsi="Arial" w:cs="Arial"/>
          <w:sz w:val="22"/>
          <w:szCs w:val="22"/>
        </w:rPr>
        <w:t>)</w:t>
      </w:r>
      <w:r w:rsidRPr="00560697">
        <w:rPr>
          <w:rFonts w:ascii="Arial" w:hAnsi="Arial" w:cs="Arial"/>
          <w:sz w:val="22"/>
          <w:szCs w:val="22"/>
        </w:rPr>
        <w:t xml:space="preserve"> envisage de conclure un marché public en application des dis</w:t>
      </w:r>
      <w:r w:rsidR="003E29DE" w:rsidRPr="00560697">
        <w:rPr>
          <w:rFonts w:ascii="Arial" w:hAnsi="Arial" w:cs="Arial"/>
          <w:sz w:val="22"/>
          <w:szCs w:val="22"/>
        </w:rPr>
        <w:t>positions de l’article R.21</w:t>
      </w:r>
      <w:r w:rsidR="00077457">
        <w:rPr>
          <w:rFonts w:ascii="Arial" w:hAnsi="Arial" w:cs="Arial"/>
          <w:sz w:val="22"/>
          <w:szCs w:val="22"/>
        </w:rPr>
        <w:t>22-8</w:t>
      </w:r>
      <w:r w:rsidR="003E29DE" w:rsidRPr="00560697">
        <w:rPr>
          <w:rFonts w:ascii="Arial" w:hAnsi="Arial" w:cs="Arial"/>
          <w:sz w:val="22"/>
          <w:szCs w:val="22"/>
        </w:rPr>
        <w:t xml:space="preserve"> </w:t>
      </w:r>
      <w:r w:rsidRPr="00560697">
        <w:rPr>
          <w:rFonts w:ascii="Arial" w:hAnsi="Arial" w:cs="Arial"/>
          <w:sz w:val="22"/>
          <w:szCs w:val="22"/>
        </w:rPr>
        <w:t>du code de la commande publique.</w:t>
      </w:r>
    </w:p>
    <w:p w:rsidR="00B23E5C" w:rsidRPr="00560697" w:rsidRDefault="00B23E5C" w:rsidP="00B23E5C">
      <w:pPr>
        <w:jc w:val="both"/>
        <w:rPr>
          <w:rFonts w:ascii="Arial" w:hAnsi="Arial" w:cs="Arial"/>
          <w:sz w:val="22"/>
          <w:szCs w:val="22"/>
        </w:rPr>
      </w:pPr>
      <w:r w:rsidRPr="00560697">
        <w:rPr>
          <w:rFonts w:ascii="Arial" w:hAnsi="Arial" w:cs="Arial"/>
          <w:sz w:val="22"/>
          <w:szCs w:val="22"/>
        </w:rPr>
        <w:t xml:space="preserve">L’objet de ce marché public est </w:t>
      </w:r>
      <w:r w:rsidR="00E70C6C">
        <w:rPr>
          <w:rFonts w:ascii="Arial" w:hAnsi="Arial" w:cs="Arial"/>
          <w:sz w:val="22"/>
          <w:szCs w:val="22"/>
        </w:rPr>
        <w:t>la fourniture d’accessoires, de consommables et de pièces détachées de marque BIENAIR au profit du Service de Santé des Armées.</w:t>
      </w:r>
    </w:p>
    <w:p w:rsidR="00B23E5C" w:rsidRPr="00560697" w:rsidRDefault="00B23E5C" w:rsidP="00B23E5C">
      <w:pPr>
        <w:spacing w:before="240"/>
        <w:jc w:val="both"/>
        <w:rPr>
          <w:rFonts w:ascii="Arial" w:hAnsi="Arial" w:cs="Arial"/>
          <w:sz w:val="22"/>
          <w:szCs w:val="22"/>
        </w:rPr>
      </w:pPr>
      <w:r w:rsidRPr="00560697">
        <w:rPr>
          <w:rFonts w:ascii="Arial" w:hAnsi="Arial" w:cs="Arial"/>
          <w:sz w:val="22"/>
          <w:szCs w:val="22"/>
        </w:rPr>
        <w:t xml:space="preserve">Vous trouverez en annexe de la présente demande de devis un </w:t>
      </w:r>
      <w:r w:rsidRPr="00560697">
        <w:rPr>
          <w:rFonts w:ascii="Arial" w:hAnsi="Arial" w:cs="Arial"/>
          <w:bCs/>
          <w:sz w:val="22"/>
          <w:szCs w:val="22"/>
        </w:rPr>
        <w:t>cahier des clauses particulières valant acte d’engagement</w:t>
      </w:r>
      <w:r w:rsidRPr="00560697">
        <w:rPr>
          <w:rFonts w:ascii="Arial" w:hAnsi="Arial" w:cs="Arial"/>
          <w:b/>
          <w:bCs/>
          <w:sz w:val="22"/>
          <w:szCs w:val="22"/>
        </w:rPr>
        <w:t xml:space="preserve"> </w:t>
      </w:r>
      <w:r w:rsidRPr="00560697">
        <w:rPr>
          <w:rFonts w:ascii="Arial" w:hAnsi="Arial" w:cs="Arial"/>
          <w:sz w:val="22"/>
          <w:szCs w:val="22"/>
        </w:rPr>
        <w:t>permettant l’élaboration de votre meilleure proposition commerciale.</w:t>
      </w:r>
    </w:p>
    <w:p w:rsidR="00B23E5C" w:rsidRPr="00E70C6C" w:rsidRDefault="00B23E5C" w:rsidP="00B23E5C">
      <w:pPr>
        <w:spacing w:before="240"/>
        <w:jc w:val="both"/>
        <w:rPr>
          <w:rFonts w:ascii="Arial" w:hAnsi="Arial" w:cs="Arial"/>
          <w:color w:val="000000" w:themeColor="text1"/>
          <w:sz w:val="22"/>
          <w:szCs w:val="22"/>
        </w:rPr>
      </w:pPr>
      <w:r w:rsidRPr="00E70C6C">
        <w:rPr>
          <w:rFonts w:ascii="Arial" w:hAnsi="Arial" w:cs="Arial"/>
          <w:color w:val="000000" w:themeColor="text1"/>
          <w:sz w:val="22"/>
          <w:szCs w:val="22"/>
        </w:rPr>
        <w:t>Le jugement de votre offre sera fondé sur les critères hiérarchisés suivants :</w:t>
      </w:r>
    </w:p>
    <w:p w:rsidR="00B23E5C" w:rsidRPr="00E70C6C" w:rsidRDefault="00E70C6C" w:rsidP="00AD4FD1">
      <w:pPr>
        <w:pStyle w:val="Paragraphedeliste"/>
        <w:numPr>
          <w:ilvl w:val="0"/>
          <w:numId w:val="4"/>
        </w:numPr>
        <w:spacing w:before="60"/>
        <w:ind w:left="765" w:hanging="357"/>
        <w:jc w:val="both"/>
        <w:rPr>
          <w:rFonts w:ascii="Arial" w:hAnsi="Arial" w:cs="Arial"/>
          <w:color w:val="000000" w:themeColor="text1"/>
          <w:sz w:val="22"/>
          <w:szCs w:val="22"/>
        </w:rPr>
      </w:pPr>
      <w:r>
        <w:rPr>
          <w:rFonts w:ascii="Arial" w:hAnsi="Arial" w:cs="Arial"/>
          <w:color w:val="000000" w:themeColor="text1"/>
          <w:sz w:val="22"/>
          <w:szCs w:val="22"/>
        </w:rPr>
        <w:t>Prix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80 % ;</w:t>
      </w:r>
      <w:bookmarkStart w:id="0" w:name="_GoBack"/>
      <w:bookmarkEnd w:id="0"/>
    </w:p>
    <w:p w:rsidR="00B23E5C" w:rsidRPr="00E70C6C" w:rsidRDefault="00E70C6C" w:rsidP="00AD4FD1">
      <w:pPr>
        <w:pStyle w:val="Paragraphedeliste"/>
        <w:numPr>
          <w:ilvl w:val="0"/>
          <w:numId w:val="4"/>
        </w:numPr>
        <w:spacing w:before="240"/>
        <w:jc w:val="both"/>
        <w:rPr>
          <w:rFonts w:ascii="Arial" w:hAnsi="Arial" w:cs="Arial"/>
          <w:color w:val="000000" w:themeColor="text1"/>
          <w:sz w:val="22"/>
          <w:szCs w:val="22"/>
        </w:rPr>
      </w:pPr>
      <w:r>
        <w:rPr>
          <w:rFonts w:ascii="Arial" w:hAnsi="Arial" w:cs="Arial"/>
          <w:color w:val="000000" w:themeColor="text1"/>
          <w:sz w:val="22"/>
          <w:szCs w:val="22"/>
        </w:rPr>
        <w:t>Valeur technique :</w:t>
      </w:r>
      <w:r>
        <w:rPr>
          <w:rFonts w:ascii="Arial" w:hAnsi="Arial" w:cs="Arial"/>
          <w:color w:val="000000" w:themeColor="text1"/>
          <w:sz w:val="22"/>
          <w:szCs w:val="22"/>
        </w:rPr>
        <w:tab/>
        <w:t>20 %.</w:t>
      </w:r>
    </w:p>
    <w:p w:rsidR="00B23E5C" w:rsidRPr="00560697" w:rsidRDefault="00B23E5C" w:rsidP="00B23E5C">
      <w:pPr>
        <w:spacing w:before="120"/>
        <w:jc w:val="both"/>
        <w:rPr>
          <w:rFonts w:ascii="Arial" w:hAnsi="Arial" w:cs="Arial"/>
          <w:sz w:val="22"/>
          <w:szCs w:val="22"/>
        </w:rPr>
      </w:pPr>
      <w:r w:rsidRPr="00560697">
        <w:rPr>
          <w:rFonts w:ascii="Arial" w:hAnsi="Arial" w:cs="Arial"/>
          <w:sz w:val="22"/>
          <w:szCs w:val="22"/>
        </w:rPr>
        <w:t xml:space="preserve">Je vous remercie de bien vouloir me faire parvenir avant le </w:t>
      </w:r>
      <w:sdt>
        <w:sdtPr>
          <w:rPr>
            <w:rStyle w:val="Style1"/>
            <w:rFonts w:ascii="Arial" w:hAnsi="Arial" w:cs="Arial"/>
            <w:sz w:val="22"/>
            <w:szCs w:val="22"/>
          </w:rPr>
          <w:id w:val="441956952"/>
          <w:placeholder>
            <w:docPart w:val="AD957C390D05402B9C193B5B217F9C7F"/>
          </w:placeholder>
          <w:date w:fullDate="2025-06-19T00:00:00Z">
            <w:dateFormat w:val="dddd d MMMM yyyy"/>
            <w:lid w:val="fr-FR"/>
            <w:storeMappedDataAs w:val="dateTime"/>
            <w:calendar w:val="gregorian"/>
          </w:date>
        </w:sdtPr>
        <w:sdtEndPr>
          <w:rPr>
            <w:rStyle w:val="Policepardfaut"/>
            <w:b w:val="0"/>
          </w:rPr>
        </w:sdtEndPr>
        <w:sdtContent>
          <w:r w:rsidR="004B2EB4">
            <w:rPr>
              <w:rStyle w:val="Style1"/>
              <w:rFonts w:ascii="Arial" w:hAnsi="Arial" w:cs="Arial"/>
              <w:sz w:val="22"/>
              <w:szCs w:val="22"/>
            </w:rPr>
            <w:t>jeudi 19 juin 2025</w:t>
          </w:r>
        </w:sdtContent>
      </w:sdt>
      <w:r w:rsidRPr="00560697">
        <w:rPr>
          <w:rFonts w:ascii="Arial" w:hAnsi="Arial" w:cs="Arial"/>
          <w:sz w:val="22"/>
          <w:szCs w:val="22"/>
        </w:rPr>
        <w:t xml:space="preserve"> à </w:t>
      </w:r>
      <w:sdt>
        <w:sdtPr>
          <w:rPr>
            <w:rFonts w:ascii="Arial" w:hAnsi="Arial" w:cs="Arial"/>
            <w:b/>
            <w:sz w:val="22"/>
            <w:szCs w:val="22"/>
          </w:rPr>
          <w:id w:val="-937669756"/>
          <w:placeholder>
            <w:docPart w:val="7DE99344AF9B411A81AC1D06C4387347"/>
          </w:placeholder>
          <w:comboBox>
            <w:listItem w:value="Choisissez un élément."/>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sdtContent>
          <w:r w:rsidR="00E70C6C" w:rsidRPr="00E70C6C">
            <w:rPr>
              <w:rFonts w:ascii="Arial" w:hAnsi="Arial" w:cs="Arial"/>
              <w:b/>
              <w:sz w:val="22"/>
              <w:szCs w:val="22"/>
            </w:rPr>
            <w:t>17</w:t>
          </w:r>
        </w:sdtContent>
      </w:sdt>
      <w:r w:rsidRPr="00560697">
        <w:rPr>
          <w:rFonts w:ascii="Arial" w:hAnsi="Arial" w:cs="Arial"/>
          <w:sz w:val="22"/>
          <w:szCs w:val="22"/>
        </w:rPr>
        <w:t xml:space="preserve"> </w:t>
      </w:r>
      <w:r w:rsidRPr="00560697">
        <w:rPr>
          <w:rFonts w:ascii="Arial" w:hAnsi="Arial" w:cs="Arial"/>
          <w:b/>
          <w:sz w:val="22"/>
          <w:szCs w:val="22"/>
        </w:rPr>
        <w:t xml:space="preserve">heures </w:t>
      </w:r>
      <w:r w:rsidR="00E70C6C">
        <w:rPr>
          <w:rFonts w:ascii="Arial" w:hAnsi="Arial" w:cs="Arial"/>
          <w:b/>
          <w:sz w:val="22"/>
          <w:szCs w:val="22"/>
        </w:rPr>
        <w:t>3</w:t>
      </w:r>
      <w:r w:rsidRPr="00560697">
        <w:rPr>
          <w:rFonts w:ascii="Arial" w:hAnsi="Arial" w:cs="Arial"/>
          <w:b/>
          <w:sz w:val="22"/>
          <w:szCs w:val="22"/>
        </w:rPr>
        <w:t>0</w:t>
      </w:r>
      <w:r w:rsidRPr="00560697">
        <w:rPr>
          <w:rFonts w:ascii="Arial" w:hAnsi="Arial" w:cs="Arial"/>
          <w:sz w:val="22"/>
          <w:szCs w:val="22"/>
        </w:rPr>
        <w:t xml:space="preserve"> votre offre qui comprendra obligatoirement : </w:t>
      </w:r>
    </w:p>
    <w:p w:rsidR="00B23E5C" w:rsidRPr="00560697" w:rsidRDefault="00B23E5C" w:rsidP="00AD4FD1">
      <w:pPr>
        <w:numPr>
          <w:ilvl w:val="0"/>
          <w:numId w:val="5"/>
        </w:numPr>
        <w:jc w:val="both"/>
        <w:rPr>
          <w:rFonts w:ascii="Arial" w:hAnsi="Arial" w:cs="Arial"/>
          <w:sz w:val="22"/>
          <w:szCs w:val="22"/>
        </w:rPr>
      </w:pPr>
      <w:r w:rsidRPr="00560697">
        <w:rPr>
          <w:rFonts w:ascii="Arial" w:hAnsi="Arial" w:cs="Arial"/>
          <w:sz w:val="22"/>
          <w:szCs w:val="22"/>
        </w:rPr>
        <w:t>Le cahier des clauses particulières valant acte d’engagement daté et signé et ses éventuels annexes;</w:t>
      </w:r>
    </w:p>
    <w:p w:rsidR="00B23E5C" w:rsidRPr="00560697" w:rsidRDefault="00B23E5C" w:rsidP="00AD4FD1">
      <w:pPr>
        <w:numPr>
          <w:ilvl w:val="0"/>
          <w:numId w:val="5"/>
        </w:numPr>
        <w:jc w:val="both"/>
        <w:rPr>
          <w:rFonts w:ascii="Arial" w:hAnsi="Arial" w:cs="Arial"/>
          <w:sz w:val="22"/>
          <w:szCs w:val="22"/>
        </w:rPr>
      </w:pPr>
      <w:r w:rsidRPr="00560697">
        <w:rPr>
          <w:rFonts w:ascii="Arial" w:hAnsi="Arial" w:cs="Arial"/>
          <w:bCs/>
          <w:sz w:val="22"/>
          <w:szCs w:val="22"/>
        </w:rPr>
        <w:t>Un relevé d’identité bancaire ;</w:t>
      </w:r>
    </w:p>
    <w:p w:rsidR="00B23E5C" w:rsidRPr="00560697" w:rsidRDefault="00D12BB0" w:rsidP="00AD4FD1">
      <w:pPr>
        <w:numPr>
          <w:ilvl w:val="0"/>
          <w:numId w:val="5"/>
        </w:numPr>
        <w:jc w:val="both"/>
        <w:rPr>
          <w:rFonts w:ascii="Arial" w:hAnsi="Arial" w:cs="Arial"/>
          <w:bCs/>
          <w:sz w:val="22"/>
          <w:szCs w:val="22"/>
        </w:rPr>
      </w:pPr>
      <w:r w:rsidRPr="00560697">
        <w:rPr>
          <w:rFonts w:ascii="Arial" w:hAnsi="Arial" w:cs="Arial"/>
          <w:bCs/>
          <w:sz w:val="22"/>
          <w:szCs w:val="22"/>
        </w:rPr>
        <w:t>Le numéro unique d’identification délivré par l’INSEE (SIREN)</w:t>
      </w:r>
    </w:p>
    <w:p w:rsidR="00B23E5C" w:rsidRPr="00560697" w:rsidRDefault="00B23E5C" w:rsidP="00B23E5C">
      <w:pPr>
        <w:spacing w:before="120"/>
        <w:rPr>
          <w:rFonts w:ascii="Arial" w:hAnsi="Arial" w:cs="Arial"/>
          <w:sz w:val="22"/>
          <w:szCs w:val="22"/>
        </w:rPr>
      </w:pPr>
      <w:r w:rsidRPr="00560697">
        <w:rPr>
          <w:rFonts w:ascii="Arial" w:hAnsi="Arial" w:cs="Arial"/>
          <w:sz w:val="22"/>
          <w:szCs w:val="22"/>
        </w:rPr>
        <w:t xml:space="preserve">Votre proposition, en version originale ou scannée, devra me parvenir par mail à l’adresse suivante </w:t>
      </w:r>
      <w:hyperlink r:id="rId9" w:history="1">
        <w:r w:rsidR="00E70C6C" w:rsidRPr="00C73FEE">
          <w:rPr>
            <w:rStyle w:val="Lienhypertexte"/>
            <w:rFonts w:ascii="Arial" w:hAnsi="Arial" w:cs="Arial"/>
            <w:sz w:val="22"/>
            <w:szCs w:val="22"/>
          </w:rPr>
          <w:t xml:space="preserve"> </w:t>
        </w:r>
        <w:proofErr w:type="spellStart"/>
        <w:r w:rsidR="00E70C6C" w:rsidRPr="00C73FEE">
          <w:rPr>
            <w:rStyle w:val="Lienhypertexte"/>
            <w:rFonts w:ascii="Arial" w:hAnsi="Arial" w:cs="Arial"/>
            <w:sz w:val="22"/>
            <w:szCs w:val="22"/>
          </w:rPr>
          <w:t>adeline.denneulin@intradef.gouv.fr</w:t>
        </w:r>
        <w:proofErr w:type="spellEnd"/>
      </w:hyperlink>
      <w:r w:rsidR="006164AD">
        <w:rPr>
          <w:rFonts w:ascii="Arial" w:hAnsi="Arial" w:cs="Arial"/>
          <w:sz w:val="22"/>
          <w:szCs w:val="22"/>
        </w:rPr>
        <w:t>.</w:t>
      </w:r>
    </w:p>
    <w:p w:rsidR="00B23E5C" w:rsidRPr="00560697" w:rsidRDefault="00B23E5C" w:rsidP="00B23E5C">
      <w:pPr>
        <w:spacing w:before="120"/>
        <w:rPr>
          <w:rFonts w:ascii="Arial" w:hAnsi="Arial" w:cs="Arial"/>
          <w:sz w:val="22"/>
          <w:szCs w:val="22"/>
        </w:rPr>
      </w:pPr>
      <w:r w:rsidRPr="00560697">
        <w:rPr>
          <w:rFonts w:ascii="Arial" w:hAnsi="Arial" w:cs="Arial"/>
          <w:sz w:val="22"/>
          <w:szCs w:val="22"/>
        </w:rPr>
        <w:t xml:space="preserve">Le délai de validité de votre offre est de </w:t>
      </w:r>
      <w:r w:rsidR="0013785F">
        <w:rPr>
          <w:rFonts w:ascii="Arial" w:hAnsi="Arial" w:cs="Arial"/>
          <w:sz w:val="22"/>
          <w:szCs w:val="22"/>
        </w:rPr>
        <w:t>6</w:t>
      </w:r>
      <w:r w:rsidRPr="00560697">
        <w:rPr>
          <w:rFonts w:ascii="Arial" w:hAnsi="Arial" w:cs="Arial"/>
          <w:sz w:val="22"/>
          <w:szCs w:val="22"/>
        </w:rPr>
        <w:t xml:space="preserve"> mois.</w:t>
      </w:r>
    </w:p>
    <w:p w:rsidR="00B23E5C" w:rsidRPr="00560697" w:rsidRDefault="00B23E5C" w:rsidP="00B23E5C">
      <w:pPr>
        <w:rPr>
          <w:rFonts w:ascii="Arial" w:hAnsi="Arial" w:cs="Arial"/>
          <w:sz w:val="22"/>
          <w:szCs w:val="22"/>
          <w:highlight w:val="green"/>
        </w:rPr>
      </w:pPr>
    </w:p>
    <w:p w:rsidR="00B23E5C" w:rsidRPr="00560697" w:rsidRDefault="00B23E5C" w:rsidP="00B23E5C">
      <w:pPr>
        <w:rPr>
          <w:rFonts w:ascii="Arial" w:hAnsi="Arial" w:cs="Arial"/>
          <w:sz w:val="22"/>
          <w:szCs w:val="22"/>
        </w:rPr>
      </w:pPr>
      <w:r w:rsidRPr="00560697">
        <w:rPr>
          <w:rFonts w:ascii="Arial" w:hAnsi="Arial" w:cs="Arial"/>
          <w:sz w:val="22"/>
          <w:szCs w:val="22"/>
        </w:rPr>
        <w:t>Je vous prie d’agréer, Monsieur le Directeur, l’expression de mes salutations distinguées</w:t>
      </w:r>
    </w:p>
    <w:p w:rsidR="00B23E5C" w:rsidRPr="00560697" w:rsidRDefault="00B23E5C" w:rsidP="00B23E5C">
      <w:pPr>
        <w:rPr>
          <w:rFonts w:ascii="Arial" w:hAnsi="Arial" w:cs="Arial"/>
          <w:sz w:val="22"/>
          <w:szCs w:val="22"/>
        </w:rPr>
      </w:pPr>
    </w:p>
    <w:p w:rsidR="00B23E5C" w:rsidRPr="00560697" w:rsidRDefault="00B23E5C" w:rsidP="00B23E5C">
      <w:pPr>
        <w:rPr>
          <w:rFonts w:ascii="Arial" w:hAnsi="Arial" w:cs="Arial"/>
          <w:b/>
          <w:sz w:val="24"/>
          <w:szCs w:val="24"/>
        </w:rPr>
      </w:pPr>
    </w:p>
    <w:p w:rsidR="00B23E5C" w:rsidRPr="00560697" w:rsidRDefault="00B23E5C" w:rsidP="00B23E5C">
      <w:pPr>
        <w:rPr>
          <w:rFonts w:ascii="Arial" w:hAnsi="Arial" w:cs="Arial"/>
          <w:b/>
          <w:sz w:val="24"/>
          <w:szCs w:val="24"/>
        </w:rPr>
      </w:pPr>
    </w:p>
    <w:p w:rsidR="00B23E5C" w:rsidRPr="00560697" w:rsidRDefault="00B23E5C" w:rsidP="00B23E5C">
      <w:pPr>
        <w:rPr>
          <w:rFonts w:ascii="Arial" w:hAnsi="Arial" w:cs="Arial"/>
          <w:b/>
          <w:sz w:val="24"/>
          <w:szCs w:val="24"/>
        </w:rPr>
      </w:pPr>
    </w:p>
    <w:p w:rsidR="00545E31" w:rsidRPr="0046056F" w:rsidRDefault="00B23E5C" w:rsidP="00545E31">
      <w:pPr>
        <w:pStyle w:val="TM1"/>
        <w:pBdr>
          <w:top w:val="single" w:sz="4" w:space="1" w:color="auto"/>
          <w:left w:val="single" w:sz="4" w:space="4" w:color="auto"/>
          <w:bottom w:val="single" w:sz="4" w:space="1" w:color="auto"/>
          <w:right w:val="single" w:sz="4" w:space="4" w:color="auto"/>
        </w:pBdr>
        <w:jc w:val="center"/>
        <w:rPr>
          <w:rFonts w:ascii="Arial" w:hAnsi="Arial" w:cs="Arial"/>
          <w:sz w:val="24"/>
          <w:szCs w:val="24"/>
        </w:rPr>
      </w:pPr>
      <w:r w:rsidRPr="00560697">
        <w:rPr>
          <w:rFonts w:ascii="Arial" w:hAnsi="Arial" w:cs="Arial"/>
          <w:sz w:val="24"/>
          <w:szCs w:val="24"/>
        </w:rPr>
        <w:br w:type="page"/>
      </w:r>
      <w:bookmarkStart w:id="1" w:name="_Toc523308303"/>
      <w:bookmarkStart w:id="2" w:name="_Toc523317342"/>
      <w:r w:rsidR="00545E31" w:rsidRPr="0046056F">
        <w:rPr>
          <w:rFonts w:ascii="Arial" w:hAnsi="Arial" w:cs="Arial"/>
          <w:sz w:val="24"/>
          <w:szCs w:val="24"/>
        </w:rPr>
        <w:lastRenderedPageBreak/>
        <w:t>SOMMAIRE</w:t>
      </w:r>
    </w:p>
    <w:permStart w:id="314339339" w:edGrp="everyone"/>
    <w:p w:rsidR="00EF1CA3" w:rsidRDefault="00545E31">
      <w:pPr>
        <w:pStyle w:val="TM1"/>
        <w:tabs>
          <w:tab w:val="right" w:leader="dot" w:pos="9855"/>
        </w:tabs>
        <w:rPr>
          <w:rFonts w:eastAsiaTheme="minorEastAsia" w:cstheme="minorBidi"/>
          <w:b w:val="0"/>
          <w:bCs w:val="0"/>
          <w:caps w:val="0"/>
          <w:noProof/>
          <w:sz w:val="22"/>
          <w:szCs w:val="22"/>
        </w:rPr>
      </w:pPr>
      <w:r w:rsidRPr="0046056F">
        <w:rPr>
          <w:rFonts w:ascii="Arial" w:hAnsi="Arial" w:cs="Arial"/>
          <w:sz w:val="21"/>
          <w:szCs w:val="21"/>
        </w:rPr>
        <w:fldChar w:fldCharType="begin"/>
      </w:r>
      <w:r w:rsidRPr="0046056F">
        <w:rPr>
          <w:rFonts w:ascii="Arial" w:hAnsi="Arial" w:cs="Arial"/>
          <w:sz w:val="21"/>
          <w:szCs w:val="21"/>
        </w:rPr>
        <w:instrText xml:space="preserve"> TOC \o "1-4" \h \z \u </w:instrText>
      </w:r>
      <w:r w:rsidRPr="0046056F">
        <w:rPr>
          <w:rFonts w:ascii="Arial" w:hAnsi="Arial" w:cs="Arial"/>
          <w:sz w:val="21"/>
          <w:szCs w:val="21"/>
        </w:rPr>
        <w:fldChar w:fldCharType="separate"/>
      </w:r>
      <w:hyperlink w:anchor="_Toc189732669" w:history="1">
        <w:r w:rsidR="00EF1CA3" w:rsidRPr="004021CC">
          <w:rPr>
            <w:rStyle w:val="Lienhypertexte"/>
            <w:rFonts w:ascii="Arial" w:hAnsi="Arial"/>
            <w:noProof/>
          </w:rPr>
          <w:t>Article 1 – GÉNÉRALITÉS</w:t>
        </w:r>
        <w:r w:rsidR="00EF1CA3">
          <w:rPr>
            <w:noProof/>
            <w:webHidden/>
          </w:rPr>
          <w:tab/>
        </w:r>
        <w:r w:rsidR="00EF1CA3">
          <w:rPr>
            <w:noProof/>
            <w:webHidden/>
          </w:rPr>
          <w:fldChar w:fldCharType="begin"/>
        </w:r>
        <w:r w:rsidR="00EF1CA3">
          <w:rPr>
            <w:noProof/>
            <w:webHidden/>
          </w:rPr>
          <w:instrText xml:space="preserve"> PAGEREF _Toc189732669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70" w:history="1">
        <w:r w:rsidR="00EF1CA3" w:rsidRPr="004021CC">
          <w:rPr>
            <w:rStyle w:val="Lienhypertexte"/>
            <w:rFonts w:ascii="Arial" w:hAnsi="Arial"/>
            <w:noProof/>
          </w:rPr>
          <w:t>1.1</w:t>
        </w:r>
        <w:r w:rsidR="00EF1CA3">
          <w:rPr>
            <w:rFonts w:eastAsiaTheme="minorEastAsia" w:cstheme="minorBidi"/>
            <w:smallCaps w:val="0"/>
            <w:noProof/>
            <w:sz w:val="22"/>
            <w:szCs w:val="22"/>
          </w:rPr>
          <w:tab/>
        </w:r>
        <w:r w:rsidR="00EF1CA3" w:rsidRPr="004021CC">
          <w:rPr>
            <w:rStyle w:val="Lienhypertexte"/>
            <w:rFonts w:ascii="Arial" w:hAnsi="Arial"/>
            <w:noProof/>
          </w:rPr>
          <w:t>Dispositions générales</w:t>
        </w:r>
        <w:r w:rsidR="00EF1CA3">
          <w:rPr>
            <w:noProof/>
            <w:webHidden/>
          </w:rPr>
          <w:tab/>
        </w:r>
        <w:r w:rsidR="00EF1CA3">
          <w:rPr>
            <w:noProof/>
            <w:webHidden/>
          </w:rPr>
          <w:fldChar w:fldCharType="begin"/>
        </w:r>
        <w:r w:rsidR="00EF1CA3">
          <w:rPr>
            <w:noProof/>
            <w:webHidden/>
          </w:rPr>
          <w:instrText xml:space="preserve"> PAGEREF _Toc189732670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71" w:history="1">
        <w:r w:rsidR="00EF1CA3" w:rsidRPr="004021CC">
          <w:rPr>
            <w:rStyle w:val="Lienhypertexte"/>
            <w:rFonts w:ascii="Arial" w:hAnsi="Arial"/>
            <w:noProof/>
          </w:rPr>
          <w:t>1.1.1</w:t>
        </w:r>
        <w:r w:rsidR="00EF1CA3">
          <w:rPr>
            <w:rFonts w:eastAsiaTheme="minorEastAsia" w:cstheme="minorBidi"/>
            <w:i w:val="0"/>
            <w:iCs w:val="0"/>
            <w:noProof/>
            <w:sz w:val="22"/>
            <w:szCs w:val="22"/>
          </w:rPr>
          <w:tab/>
        </w:r>
        <w:r w:rsidR="00EF1CA3" w:rsidRPr="004021CC">
          <w:rPr>
            <w:rStyle w:val="Lienhypertexte"/>
            <w:rFonts w:ascii="Arial" w:hAnsi="Arial"/>
            <w:noProof/>
          </w:rPr>
          <w:t>Objet du marché</w:t>
        </w:r>
        <w:r w:rsidR="00EF1CA3">
          <w:rPr>
            <w:noProof/>
            <w:webHidden/>
          </w:rPr>
          <w:tab/>
        </w:r>
        <w:r w:rsidR="00EF1CA3">
          <w:rPr>
            <w:noProof/>
            <w:webHidden/>
          </w:rPr>
          <w:fldChar w:fldCharType="begin"/>
        </w:r>
        <w:r w:rsidR="00EF1CA3">
          <w:rPr>
            <w:noProof/>
            <w:webHidden/>
          </w:rPr>
          <w:instrText xml:space="preserve"> PAGEREF _Toc189732671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72" w:history="1">
        <w:r w:rsidR="00EF1CA3" w:rsidRPr="004021CC">
          <w:rPr>
            <w:rStyle w:val="Lienhypertexte"/>
            <w:rFonts w:ascii="Arial" w:hAnsi="Arial"/>
            <w:noProof/>
          </w:rPr>
          <w:t>1.1.2</w:t>
        </w:r>
        <w:r w:rsidR="00EF1CA3">
          <w:rPr>
            <w:rFonts w:eastAsiaTheme="minorEastAsia" w:cstheme="minorBidi"/>
            <w:i w:val="0"/>
            <w:iCs w:val="0"/>
            <w:noProof/>
            <w:sz w:val="22"/>
            <w:szCs w:val="22"/>
          </w:rPr>
          <w:tab/>
        </w:r>
        <w:r w:rsidR="00EF1CA3" w:rsidRPr="004021CC">
          <w:rPr>
            <w:rStyle w:val="Lienhypertexte"/>
            <w:rFonts w:ascii="Arial" w:hAnsi="Arial"/>
            <w:noProof/>
          </w:rPr>
          <w:t>Durée de la validité du marché</w:t>
        </w:r>
        <w:r w:rsidR="00EF1CA3">
          <w:rPr>
            <w:noProof/>
            <w:webHidden/>
          </w:rPr>
          <w:tab/>
        </w:r>
        <w:r w:rsidR="00EF1CA3">
          <w:rPr>
            <w:noProof/>
            <w:webHidden/>
          </w:rPr>
          <w:fldChar w:fldCharType="begin"/>
        </w:r>
        <w:r w:rsidR="00EF1CA3">
          <w:rPr>
            <w:noProof/>
            <w:webHidden/>
          </w:rPr>
          <w:instrText xml:space="preserve"> PAGEREF _Toc189732672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4"/>
        <w:tabs>
          <w:tab w:val="left" w:pos="1540"/>
          <w:tab w:val="right" w:leader="dot" w:pos="9855"/>
        </w:tabs>
        <w:rPr>
          <w:rFonts w:eastAsiaTheme="minorEastAsia" w:cstheme="minorBidi"/>
          <w:noProof/>
          <w:sz w:val="22"/>
          <w:szCs w:val="22"/>
        </w:rPr>
      </w:pPr>
      <w:hyperlink w:anchor="_Toc189732673" w:history="1">
        <w:r w:rsidR="00EF1CA3" w:rsidRPr="004021CC">
          <w:rPr>
            <w:rStyle w:val="Lienhypertexte"/>
            <w:rFonts w:ascii="Arial" w:hAnsi="Arial" w:cs="Arial"/>
            <w:noProof/>
          </w:rPr>
          <w:t>1.1.2.1</w:t>
        </w:r>
        <w:r w:rsidR="00EF1CA3">
          <w:rPr>
            <w:rFonts w:eastAsiaTheme="minorEastAsia" w:cstheme="minorBidi"/>
            <w:noProof/>
            <w:sz w:val="22"/>
            <w:szCs w:val="22"/>
          </w:rPr>
          <w:tab/>
        </w:r>
        <w:r w:rsidR="00EF1CA3" w:rsidRPr="004021CC">
          <w:rPr>
            <w:rStyle w:val="Lienhypertexte"/>
            <w:rFonts w:ascii="Arial" w:hAnsi="Arial" w:cs="Arial"/>
            <w:noProof/>
          </w:rPr>
          <w:t>Durée du marché</w:t>
        </w:r>
        <w:r w:rsidR="00EF1CA3">
          <w:rPr>
            <w:noProof/>
            <w:webHidden/>
          </w:rPr>
          <w:tab/>
        </w:r>
        <w:r w:rsidR="00EF1CA3">
          <w:rPr>
            <w:noProof/>
            <w:webHidden/>
          </w:rPr>
          <w:fldChar w:fldCharType="begin"/>
        </w:r>
        <w:r w:rsidR="00EF1CA3">
          <w:rPr>
            <w:noProof/>
            <w:webHidden/>
          </w:rPr>
          <w:instrText xml:space="preserve"> PAGEREF _Toc189732673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4"/>
        <w:tabs>
          <w:tab w:val="left" w:pos="1540"/>
          <w:tab w:val="right" w:leader="dot" w:pos="9855"/>
        </w:tabs>
        <w:rPr>
          <w:rFonts w:eastAsiaTheme="minorEastAsia" w:cstheme="minorBidi"/>
          <w:noProof/>
          <w:sz w:val="22"/>
          <w:szCs w:val="22"/>
        </w:rPr>
      </w:pPr>
      <w:hyperlink w:anchor="_Toc189732674" w:history="1">
        <w:r w:rsidR="00EF1CA3" w:rsidRPr="004021CC">
          <w:rPr>
            <w:rStyle w:val="Lienhypertexte"/>
            <w:rFonts w:ascii="Arial" w:hAnsi="Arial" w:cs="Arial"/>
            <w:noProof/>
          </w:rPr>
          <w:t>1.1.2.2</w:t>
        </w:r>
        <w:r w:rsidR="00EF1CA3">
          <w:rPr>
            <w:rFonts w:eastAsiaTheme="minorEastAsia" w:cstheme="minorBidi"/>
            <w:noProof/>
            <w:sz w:val="22"/>
            <w:szCs w:val="22"/>
          </w:rPr>
          <w:tab/>
        </w:r>
        <w:r w:rsidR="00EF1CA3" w:rsidRPr="004021CC">
          <w:rPr>
            <w:rStyle w:val="Lienhypertexte"/>
            <w:rFonts w:ascii="Arial" w:hAnsi="Arial" w:cs="Arial"/>
            <w:noProof/>
          </w:rPr>
          <w:t>Reconduction</w:t>
        </w:r>
        <w:r w:rsidR="00EF1CA3">
          <w:rPr>
            <w:noProof/>
            <w:webHidden/>
          </w:rPr>
          <w:tab/>
        </w:r>
        <w:r w:rsidR="00EF1CA3">
          <w:rPr>
            <w:noProof/>
            <w:webHidden/>
          </w:rPr>
          <w:fldChar w:fldCharType="begin"/>
        </w:r>
        <w:r w:rsidR="00EF1CA3">
          <w:rPr>
            <w:noProof/>
            <w:webHidden/>
          </w:rPr>
          <w:instrText xml:space="preserve"> PAGEREF _Toc189732674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75" w:history="1">
        <w:r w:rsidR="00EF1CA3" w:rsidRPr="004021CC">
          <w:rPr>
            <w:rStyle w:val="Lienhypertexte"/>
            <w:rFonts w:ascii="Arial" w:hAnsi="Arial"/>
            <w:noProof/>
          </w:rPr>
          <w:t>1.1.3</w:t>
        </w:r>
        <w:r w:rsidR="00EF1CA3">
          <w:rPr>
            <w:rFonts w:eastAsiaTheme="minorEastAsia" w:cstheme="minorBidi"/>
            <w:i w:val="0"/>
            <w:iCs w:val="0"/>
            <w:noProof/>
            <w:sz w:val="22"/>
            <w:szCs w:val="22"/>
          </w:rPr>
          <w:tab/>
        </w:r>
        <w:r w:rsidR="00EF1CA3" w:rsidRPr="004021CC">
          <w:rPr>
            <w:rStyle w:val="Lienhypertexte"/>
            <w:rFonts w:ascii="Arial" w:hAnsi="Arial"/>
            <w:noProof/>
          </w:rPr>
          <w:t>Allotissement</w:t>
        </w:r>
        <w:r w:rsidR="00EF1CA3">
          <w:rPr>
            <w:noProof/>
            <w:webHidden/>
          </w:rPr>
          <w:tab/>
        </w:r>
        <w:r w:rsidR="00EF1CA3">
          <w:rPr>
            <w:noProof/>
            <w:webHidden/>
          </w:rPr>
          <w:fldChar w:fldCharType="begin"/>
        </w:r>
        <w:r w:rsidR="00EF1CA3">
          <w:rPr>
            <w:noProof/>
            <w:webHidden/>
          </w:rPr>
          <w:instrText xml:space="preserve"> PAGEREF _Toc189732675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76" w:history="1">
        <w:r w:rsidR="00EF1CA3" w:rsidRPr="004021CC">
          <w:rPr>
            <w:rStyle w:val="Lienhypertexte"/>
            <w:rFonts w:ascii="Arial" w:hAnsi="Arial"/>
            <w:noProof/>
          </w:rPr>
          <w:t>1.1.4</w:t>
        </w:r>
        <w:r w:rsidR="00EF1CA3">
          <w:rPr>
            <w:rFonts w:eastAsiaTheme="minorEastAsia" w:cstheme="minorBidi"/>
            <w:i w:val="0"/>
            <w:iCs w:val="0"/>
            <w:noProof/>
            <w:sz w:val="22"/>
            <w:szCs w:val="22"/>
          </w:rPr>
          <w:tab/>
        </w:r>
        <w:r w:rsidR="00EF1CA3" w:rsidRPr="004021CC">
          <w:rPr>
            <w:rStyle w:val="Lienhypertexte"/>
            <w:rFonts w:ascii="Arial" w:hAnsi="Arial"/>
            <w:noProof/>
          </w:rPr>
          <w:t>Définition du marché</w:t>
        </w:r>
        <w:r w:rsidR="00EF1CA3">
          <w:rPr>
            <w:noProof/>
            <w:webHidden/>
          </w:rPr>
          <w:tab/>
        </w:r>
        <w:r w:rsidR="00EF1CA3">
          <w:rPr>
            <w:noProof/>
            <w:webHidden/>
          </w:rPr>
          <w:fldChar w:fldCharType="begin"/>
        </w:r>
        <w:r w:rsidR="00EF1CA3">
          <w:rPr>
            <w:noProof/>
            <w:webHidden/>
          </w:rPr>
          <w:instrText xml:space="preserve"> PAGEREF _Toc189732676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77" w:history="1">
        <w:r w:rsidR="00EF1CA3" w:rsidRPr="004021CC">
          <w:rPr>
            <w:rStyle w:val="Lienhypertexte"/>
            <w:rFonts w:ascii="Arial" w:hAnsi="Arial"/>
            <w:noProof/>
          </w:rPr>
          <w:t>1.2</w:t>
        </w:r>
        <w:r w:rsidR="00EF1CA3">
          <w:rPr>
            <w:rFonts w:eastAsiaTheme="minorEastAsia" w:cstheme="minorBidi"/>
            <w:smallCaps w:val="0"/>
            <w:noProof/>
            <w:sz w:val="22"/>
            <w:szCs w:val="22"/>
          </w:rPr>
          <w:tab/>
        </w:r>
        <w:r w:rsidR="00EF1CA3" w:rsidRPr="004021CC">
          <w:rPr>
            <w:rStyle w:val="Lienhypertexte"/>
            <w:rFonts w:ascii="Arial" w:hAnsi="Arial"/>
            <w:noProof/>
          </w:rPr>
          <w:t>Pièces constitutives du marché</w:t>
        </w:r>
        <w:r w:rsidR="00EF1CA3">
          <w:rPr>
            <w:noProof/>
            <w:webHidden/>
          </w:rPr>
          <w:tab/>
        </w:r>
        <w:r w:rsidR="00EF1CA3">
          <w:rPr>
            <w:noProof/>
            <w:webHidden/>
          </w:rPr>
          <w:fldChar w:fldCharType="begin"/>
        </w:r>
        <w:r w:rsidR="00EF1CA3">
          <w:rPr>
            <w:noProof/>
            <w:webHidden/>
          </w:rPr>
          <w:instrText xml:space="preserve"> PAGEREF _Toc189732677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78" w:history="1">
        <w:r w:rsidR="00EF1CA3" w:rsidRPr="004021CC">
          <w:rPr>
            <w:rStyle w:val="Lienhypertexte"/>
            <w:rFonts w:ascii="Arial" w:hAnsi="Arial"/>
            <w:noProof/>
          </w:rPr>
          <w:t>1.3</w:t>
        </w:r>
        <w:r w:rsidR="00EF1CA3">
          <w:rPr>
            <w:rFonts w:eastAsiaTheme="minorEastAsia" w:cstheme="minorBidi"/>
            <w:smallCaps w:val="0"/>
            <w:noProof/>
            <w:sz w:val="22"/>
            <w:szCs w:val="22"/>
          </w:rPr>
          <w:tab/>
        </w:r>
        <w:r w:rsidR="00EF1CA3" w:rsidRPr="004021CC">
          <w:rPr>
            <w:rStyle w:val="Lienhypertexte"/>
            <w:rFonts w:ascii="Arial" w:hAnsi="Arial"/>
            <w:noProof/>
          </w:rPr>
          <w:t>Protection de la main-d’œuvre et conditions de travail</w:t>
        </w:r>
        <w:r w:rsidR="00EF1CA3">
          <w:rPr>
            <w:noProof/>
            <w:webHidden/>
          </w:rPr>
          <w:tab/>
        </w:r>
        <w:r w:rsidR="00EF1CA3">
          <w:rPr>
            <w:noProof/>
            <w:webHidden/>
          </w:rPr>
          <w:fldChar w:fldCharType="begin"/>
        </w:r>
        <w:r w:rsidR="00EF1CA3">
          <w:rPr>
            <w:noProof/>
            <w:webHidden/>
          </w:rPr>
          <w:instrText xml:space="preserve"> PAGEREF _Toc189732678 \h </w:instrText>
        </w:r>
        <w:r w:rsidR="00EF1CA3">
          <w:rPr>
            <w:noProof/>
            <w:webHidden/>
          </w:rPr>
        </w:r>
        <w:r w:rsidR="00EF1CA3">
          <w:rPr>
            <w:noProof/>
            <w:webHidden/>
          </w:rPr>
          <w:fldChar w:fldCharType="separate"/>
        </w:r>
        <w:r w:rsidR="00EF1CA3">
          <w:rPr>
            <w:noProof/>
            <w:webHidden/>
          </w:rPr>
          <w:t>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79" w:history="1">
        <w:r w:rsidR="00EF1CA3" w:rsidRPr="004021CC">
          <w:rPr>
            <w:rStyle w:val="Lienhypertexte"/>
            <w:rFonts w:ascii="Arial" w:hAnsi="Arial"/>
            <w:noProof/>
          </w:rPr>
          <w:t>1.4</w:t>
        </w:r>
        <w:r w:rsidR="00EF1CA3">
          <w:rPr>
            <w:rFonts w:eastAsiaTheme="minorEastAsia" w:cstheme="minorBidi"/>
            <w:smallCaps w:val="0"/>
            <w:noProof/>
            <w:sz w:val="22"/>
            <w:szCs w:val="22"/>
          </w:rPr>
          <w:tab/>
        </w:r>
        <w:r w:rsidR="00EF1CA3" w:rsidRPr="004021CC">
          <w:rPr>
            <w:rStyle w:val="Lienhypertexte"/>
            <w:rFonts w:ascii="Arial" w:hAnsi="Arial"/>
            <w:noProof/>
          </w:rPr>
          <w:t>Obligation de discrétion – mesures de sécurité</w:t>
        </w:r>
        <w:r w:rsidR="00EF1CA3">
          <w:rPr>
            <w:noProof/>
            <w:webHidden/>
          </w:rPr>
          <w:tab/>
        </w:r>
        <w:r w:rsidR="00EF1CA3">
          <w:rPr>
            <w:noProof/>
            <w:webHidden/>
          </w:rPr>
          <w:fldChar w:fldCharType="begin"/>
        </w:r>
        <w:r w:rsidR="00EF1CA3">
          <w:rPr>
            <w:noProof/>
            <w:webHidden/>
          </w:rPr>
          <w:instrText xml:space="preserve"> PAGEREF _Toc189732679 \h </w:instrText>
        </w:r>
        <w:r w:rsidR="00EF1CA3">
          <w:rPr>
            <w:noProof/>
            <w:webHidden/>
          </w:rPr>
        </w:r>
        <w:r w:rsidR="00EF1CA3">
          <w:rPr>
            <w:noProof/>
            <w:webHidden/>
          </w:rPr>
          <w:fldChar w:fldCharType="separate"/>
        </w:r>
        <w:r w:rsidR="00EF1CA3">
          <w:rPr>
            <w:noProof/>
            <w:webHidden/>
          </w:rPr>
          <w:t>5</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80" w:history="1">
        <w:r w:rsidR="00EF1CA3" w:rsidRPr="004021CC">
          <w:rPr>
            <w:rStyle w:val="Lienhypertexte"/>
            <w:rFonts w:ascii="Arial" w:hAnsi="Arial"/>
            <w:noProof/>
          </w:rPr>
          <w:t>1.4.1</w:t>
        </w:r>
        <w:r w:rsidR="00EF1CA3">
          <w:rPr>
            <w:rFonts w:eastAsiaTheme="minorEastAsia" w:cstheme="minorBidi"/>
            <w:i w:val="0"/>
            <w:iCs w:val="0"/>
            <w:noProof/>
            <w:sz w:val="22"/>
            <w:szCs w:val="22"/>
          </w:rPr>
          <w:tab/>
        </w:r>
        <w:r w:rsidR="00EF1CA3" w:rsidRPr="004021CC">
          <w:rPr>
            <w:rStyle w:val="Lienhypertexte"/>
            <w:rFonts w:ascii="Arial" w:hAnsi="Arial"/>
            <w:noProof/>
          </w:rPr>
          <w:t>Obligation d’information</w:t>
        </w:r>
        <w:r w:rsidR="00EF1CA3">
          <w:rPr>
            <w:noProof/>
            <w:webHidden/>
          </w:rPr>
          <w:tab/>
        </w:r>
        <w:r w:rsidR="00EF1CA3">
          <w:rPr>
            <w:noProof/>
            <w:webHidden/>
          </w:rPr>
          <w:fldChar w:fldCharType="begin"/>
        </w:r>
        <w:r w:rsidR="00EF1CA3">
          <w:rPr>
            <w:noProof/>
            <w:webHidden/>
          </w:rPr>
          <w:instrText xml:space="preserve"> PAGEREF _Toc189732680 \h </w:instrText>
        </w:r>
        <w:r w:rsidR="00EF1CA3">
          <w:rPr>
            <w:noProof/>
            <w:webHidden/>
          </w:rPr>
        </w:r>
        <w:r w:rsidR="00EF1CA3">
          <w:rPr>
            <w:noProof/>
            <w:webHidden/>
          </w:rPr>
          <w:fldChar w:fldCharType="separate"/>
        </w:r>
        <w:r w:rsidR="00EF1CA3">
          <w:rPr>
            <w:noProof/>
            <w:webHidden/>
          </w:rPr>
          <w:t>5</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1" w:history="1">
        <w:r w:rsidR="00EF1CA3" w:rsidRPr="004021CC">
          <w:rPr>
            <w:rStyle w:val="Lienhypertexte"/>
            <w:rFonts w:ascii="Arial" w:hAnsi="Arial"/>
            <w:noProof/>
          </w:rPr>
          <w:t>1.5</w:t>
        </w:r>
        <w:r w:rsidR="00EF1CA3">
          <w:rPr>
            <w:rFonts w:eastAsiaTheme="minorEastAsia" w:cstheme="minorBidi"/>
            <w:smallCaps w:val="0"/>
            <w:noProof/>
            <w:sz w:val="22"/>
            <w:szCs w:val="22"/>
          </w:rPr>
          <w:tab/>
        </w:r>
        <w:r w:rsidR="00EF1CA3" w:rsidRPr="004021CC">
          <w:rPr>
            <w:rStyle w:val="Lienhypertexte"/>
            <w:rFonts w:ascii="Arial" w:hAnsi="Arial"/>
            <w:noProof/>
          </w:rPr>
          <w:t>Sous-traitance</w:t>
        </w:r>
        <w:r w:rsidR="00EF1CA3">
          <w:rPr>
            <w:noProof/>
            <w:webHidden/>
          </w:rPr>
          <w:tab/>
        </w:r>
        <w:r w:rsidR="00EF1CA3">
          <w:rPr>
            <w:noProof/>
            <w:webHidden/>
          </w:rPr>
          <w:fldChar w:fldCharType="begin"/>
        </w:r>
        <w:r w:rsidR="00EF1CA3">
          <w:rPr>
            <w:noProof/>
            <w:webHidden/>
          </w:rPr>
          <w:instrText xml:space="preserve"> PAGEREF _Toc189732681 \h </w:instrText>
        </w:r>
        <w:r w:rsidR="00EF1CA3">
          <w:rPr>
            <w:noProof/>
            <w:webHidden/>
          </w:rPr>
        </w:r>
        <w:r w:rsidR="00EF1CA3">
          <w:rPr>
            <w:noProof/>
            <w:webHidden/>
          </w:rPr>
          <w:fldChar w:fldCharType="separate"/>
        </w:r>
        <w:r w:rsidR="00EF1CA3">
          <w:rPr>
            <w:noProof/>
            <w:webHidden/>
          </w:rPr>
          <w:t>5</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682" w:history="1">
        <w:r w:rsidR="00EF1CA3" w:rsidRPr="004021CC">
          <w:rPr>
            <w:rStyle w:val="Lienhypertexte"/>
            <w:rFonts w:ascii="Arial" w:hAnsi="Arial"/>
            <w:noProof/>
          </w:rPr>
          <w:t>Article 2 – EXÉCUTION DE LA PRESTATION</w:t>
        </w:r>
        <w:r w:rsidR="00EF1CA3">
          <w:rPr>
            <w:noProof/>
            <w:webHidden/>
          </w:rPr>
          <w:tab/>
        </w:r>
        <w:r w:rsidR="00EF1CA3">
          <w:rPr>
            <w:noProof/>
            <w:webHidden/>
          </w:rPr>
          <w:fldChar w:fldCharType="begin"/>
        </w:r>
        <w:r w:rsidR="00EF1CA3">
          <w:rPr>
            <w:noProof/>
            <w:webHidden/>
          </w:rPr>
          <w:instrText xml:space="preserve"> PAGEREF _Toc189732682 \h </w:instrText>
        </w:r>
        <w:r w:rsidR="00EF1CA3">
          <w:rPr>
            <w:noProof/>
            <w:webHidden/>
          </w:rPr>
        </w:r>
        <w:r w:rsidR="00EF1CA3">
          <w:rPr>
            <w:noProof/>
            <w:webHidden/>
          </w:rPr>
          <w:fldChar w:fldCharType="separate"/>
        </w:r>
        <w:r w:rsidR="00EF1CA3">
          <w:rPr>
            <w:noProof/>
            <w:webHidden/>
          </w:rPr>
          <w:t>6</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3" w:history="1">
        <w:r w:rsidR="00EF1CA3" w:rsidRPr="004021CC">
          <w:rPr>
            <w:rStyle w:val="Lienhypertexte"/>
            <w:rFonts w:ascii="Arial" w:hAnsi="Arial"/>
            <w:noProof/>
          </w:rPr>
          <w:t>2.1</w:t>
        </w:r>
        <w:r w:rsidR="00EF1CA3">
          <w:rPr>
            <w:rFonts w:eastAsiaTheme="minorEastAsia" w:cstheme="minorBidi"/>
            <w:smallCaps w:val="0"/>
            <w:noProof/>
            <w:sz w:val="22"/>
            <w:szCs w:val="22"/>
          </w:rPr>
          <w:tab/>
        </w:r>
        <w:r w:rsidR="00EF1CA3" w:rsidRPr="004021CC">
          <w:rPr>
            <w:rStyle w:val="Lienhypertexte"/>
            <w:rFonts w:ascii="Arial" w:hAnsi="Arial"/>
            <w:noProof/>
          </w:rPr>
          <w:t>Descriptif et attendus techniques</w:t>
        </w:r>
        <w:r w:rsidR="00EF1CA3">
          <w:rPr>
            <w:noProof/>
            <w:webHidden/>
          </w:rPr>
          <w:tab/>
        </w:r>
        <w:r w:rsidR="00EF1CA3">
          <w:rPr>
            <w:noProof/>
            <w:webHidden/>
          </w:rPr>
          <w:fldChar w:fldCharType="begin"/>
        </w:r>
        <w:r w:rsidR="00EF1CA3">
          <w:rPr>
            <w:noProof/>
            <w:webHidden/>
          </w:rPr>
          <w:instrText xml:space="preserve"> PAGEREF _Toc189732683 \h </w:instrText>
        </w:r>
        <w:r w:rsidR="00EF1CA3">
          <w:rPr>
            <w:noProof/>
            <w:webHidden/>
          </w:rPr>
        </w:r>
        <w:r w:rsidR="00EF1CA3">
          <w:rPr>
            <w:noProof/>
            <w:webHidden/>
          </w:rPr>
          <w:fldChar w:fldCharType="separate"/>
        </w:r>
        <w:r w:rsidR="00EF1CA3">
          <w:rPr>
            <w:noProof/>
            <w:webHidden/>
          </w:rPr>
          <w:t>6</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4" w:history="1">
        <w:r w:rsidR="00EF1CA3" w:rsidRPr="004021CC">
          <w:rPr>
            <w:rStyle w:val="Lienhypertexte"/>
            <w:rFonts w:ascii="Arial" w:hAnsi="Arial"/>
            <w:noProof/>
          </w:rPr>
          <w:t>2.2</w:t>
        </w:r>
        <w:r w:rsidR="00EF1CA3">
          <w:rPr>
            <w:rFonts w:eastAsiaTheme="minorEastAsia" w:cstheme="minorBidi"/>
            <w:smallCaps w:val="0"/>
            <w:noProof/>
            <w:sz w:val="22"/>
            <w:szCs w:val="22"/>
          </w:rPr>
          <w:tab/>
        </w:r>
        <w:r w:rsidR="00EF1CA3" w:rsidRPr="004021CC">
          <w:rPr>
            <w:rStyle w:val="Lienhypertexte"/>
            <w:rFonts w:ascii="Arial" w:hAnsi="Arial"/>
            <w:noProof/>
          </w:rPr>
          <w:t>Obligations du titulaire</w:t>
        </w:r>
        <w:r w:rsidR="00EF1CA3">
          <w:rPr>
            <w:noProof/>
            <w:webHidden/>
          </w:rPr>
          <w:tab/>
        </w:r>
        <w:r w:rsidR="00EF1CA3">
          <w:rPr>
            <w:noProof/>
            <w:webHidden/>
          </w:rPr>
          <w:fldChar w:fldCharType="begin"/>
        </w:r>
        <w:r w:rsidR="00EF1CA3">
          <w:rPr>
            <w:noProof/>
            <w:webHidden/>
          </w:rPr>
          <w:instrText xml:space="preserve"> PAGEREF _Toc189732684 \h </w:instrText>
        </w:r>
        <w:r w:rsidR="00EF1CA3">
          <w:rPr>
            <w:noProof/>
            <w:webHidden/>
          </w:rPr>
        </w:r>
        <w:r w:rsidR="00EF1CA3">
          <w:rPr>
            <w:noProof/>
            <w:webHidden/>
          </w:rPr>
          <w:fldChar w:fldCharType="separate"/>
        </w:r>
        <w:r w:rsidR="00EF1CA3">
          <w:rPr>
            <w:noProof/>
            <w:webHidden/>
          </w:rPr>
          <w:t>6</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5" w:history="1">
        <w:r w:rsidR="00EF1CA3" w:rsidRPr="004021CC">
          <w:rPr>
            <w:rStyle w:val="Lienhypertexte"/>
            <w:rFonts w:ascii="Arial" w:hAnsi="Arial"/>
            <w:noProof/>
          </w:rPr>
          <w:t>2.3</w:t>
        </w:r>
        <w:r w:rsidR="00EF1CA3">
          <w:rPr>
            <w:rFonts w:eastAsiaTheme="minorEastAsia" w:cstheme="minorBidi"/>
            <w:smallCaps w:val="0"/>
            <w:noProof/>
            <w:sz w:val="22"/>
            <w:szCs w:val="22"/>
          </w:rPr>
          <w:tab/>
        </w:r>
        <w:r w:rsidR="00EF1CA3" w:rsidRPr="004021CC">
          <w:rPr>
            <w:rStyle w:val="Lienhypertexte"/>
            <w:rFonts w:ascii="Arial" w:hAnsi="Arial"/>
            <w:noProof/>
          </w:rPr>
          <w:t>Conditions d’exécution de la prestation</w:t>
        </w:r>
        <w:r w:rsidR="00EF1CA3">
          <w:rPr>
            <w:noProof/>
            <w:webHidden/>
          </w:rPr>
          <w:tab/>
        </w:r>
        <w:r w:rsidR="00EF1CA3">
          <w:rPr>
            <w:noProof/>
            <w:webHidden/>
          </w:rPr>
          <w:fldChar w:fldCharType="begin"/>
        </w:r>
        <w:r w:rsidR="00EF1CA3">
          <w:rPr>
            <w:noProof/>
            <w:webHidden/>
          </w:rPr>
          <w:instrText xml:space="preserve"> PAGEREF _Toc189732685 \h </w:instrText>
        </w:r>
        <w:r w:rsidR="00EF1CA3">
          <w:rPr>
            <w:noProof/>
            <w:webHidden/>
          </w:rPr>
        </w:r>
        <w:r w:rsidR="00EF1CA3">
          <w:rPr>
            <w:noProof/>
            <w:webHidden/>
          </w:rPr>
          <w:fldChar w:fldCharType="separate"/>
        </w:r>
        <w:r w:rsidR="00EF1CA3">
          <w:rPr>
            <w:noProof/>
            <w:webHidden/>
          </w:rPr>
          <w:t>6</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6" w:history="1">
        <w:r w:rsidR="00EF1CA3" w:rsidRPr="004021CC">
          <w:rPr>
            <w:rStyle w:val="Lienhypertexte"/>
            <w:rFonts w:ascii="Arial" w:hAnsi="Arial"/>
            <w:noProof/>
          </w:rPr>
          <w:t>2.4</w:t>
        </w:r>
        <w:r w:rsidR="00EF1CA3">
          <w:rPr>
            <w:rFonts w:eastAsiaTheme="minorEastAsia" w:cstheme="minorBidi"/>
            <w:smallCaps w:val="0"/>
            <w:noProof/>
            <w:sz w:val="22"/>
            <w:szCs w:val="22"/>
          </w:rPr>
          <w:tab/>
        </w:r>
        <w:r w:rsidR="00EF1CA3" w:rsidRPr="004021CC">
          <w:rPr>
            <w:rStyle w:val="Lienhypertexte"/>
            <w:rFonts w:ascii="Arial" w:hAnsi="Arial"/>
            <w:noProof/>
          </w:rPr>
          <w:t>Clause de codification</w:t>
        </w:r>
        <w:r w:rsidR="00EF1CA3">
          <w:rPr>
            <w:noProof/>
            <w:webHidden/>
          </w:rPr>
          <w:tab/>
        </w:r>
        <w:r w:rsidR="00EF1CA3">
          <w:rPr>
            <w:noProof/>
            <w:webHidden/>
          </w:rPr>
          <w:fldChar w:fldCharType="begin"/>
        </w:r>
        <w:r w:rsidR="00EF1CA3">
          <w:rPr>
            <w:noProof/>
            <w:webHidden/>
          </w:rPr>
          <w:instrText xml:space="preserve"> PAGEREF _Toc189732686 \h </w:instrText>
        </w:r>
        <w:r w:rsidR="00EF1CA3">
          <w:rPr>
            <w:noProof/>
            <w:webHidden/>
          </w:rPr>
        </w:r>
        <w:r w:rsidR="00EF1CA3">
          <w:rPr>
            <w:noProof/>
            <w:webHidden/>
          </w:rPr>
          <w:fldChar w:fldCharType="separate"/>
        </w:r>
        <w:r w:rsidR="00EF1CA3">
          <w:rPr>
            <w:noProof/>
            <w:webHidden/>
          </w:rPr>
          <w:t>6</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7" w:history="1">
        <w:r w:rsidR="00EF1CA3" w:rsidRPr="004021CC">
          <w:rPr>
            <w:rStyle w:val="Lienhypertexte"/>
            <w:rFonts w:ascii="Arial" w:hAnsi="Arial"/>
            <w:noProof/>
          </w:rPr>
          <w:t>2.5</w:t>
        </w:r>
        <w:r w:rsidR="00EF1CA3">
          <w:rPr>
            <w:rFonts w:eastAsiaTheme="minorEastAsia" w:cstheme="minorBidi"/>
            <w:smallCaps w:val="0"/>
            <w:noProof/>
            <w:sz w:val="22"/>
            <w:szCs w:val="22"/>
          </w:rPr>
          <w:tab/>
        </w:r>
        <w:r w:rsidR="00EF1CA3" w:rsidRPr="004021CC">
          <w:rPr>
            <w:rStyle w:val="Lienhypertexte"/>
            <w:rFonts w:ascii="Arial" w:hAnsi="Arial"/>
            <w:noProof/>
          </w:rPr>
          <w:t>Principe de non exclusivité</w:t>
        </w:r>
        <w:r w:rsidR="00EF1CA3">
          <w:rPr>
            <w:noProof/>
            <w:webHidden/>
          </w:rPr>
          <w:tab/>
        </w:r>
        <w:r w:rsidR="00EF1CA3">
          <w:rPr>
            <w:noProof/>
            <w:webHidden/>
          </w:rPr>
          <w:fldChar w:fldCharType="begin"/>
        </w:r>
        <w:r w:rsidR="00EF1CA3">
          <w:rPr>
            <w:noProof/>
            <w:webHidden/>
          </w:rPr>
          <w:instrText xml:space="preserve"> PAGEREF _Toc189732687 \h </w:instrText>
        </w:r>
        <w:r w:rsidR="00EF1CA3">
          <w:rPr>
            <w:noProof/>
            <w:webHidden/>
          </w:rPr>
        </w:r>
        <w:r w:rsidR="00EF1CA3">
          <w:rPr>
            <w:noProof/>
            <w:webHidden/>
          </w:rPr>
          <w:fldChar w:fldCharType="separate"/>
        </w:r>
        <w:r w:rsidR="00EF1CA3">
          <w:rPr>
            <w:noProof/>
            <w:webHidden/>
          </w:rPr>
          <w:t>7</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8" w:history="1">
        <w:r w:rsidR="00EF1CA3" w:rsidRPr="004021CC">
          <w:rPr>
            <w:rStyle w:val="Lienhypertexte"/>
            <w:rFonts w:ascii="Arial" w:hAnsi="Arial"/>
            <w:noProof/>
          </w:rPr>
          <w:t>2.6</w:t>
        </w:r>
        <w:r w:rsidR="00EF1CA3">
          <w:rPr>
            <w:rFonts w:eastAsiaTheme="minorEastAsia" w:cstheme="minorBidi"/>
            <w:smallCaps w:val="0"/>
            <w:noProof/>
            <w:sz w:val="22"/>
            <w:szCs w:val="22"/>
          </w:rPr>
          <w:tab/>
        </w:r>
        <w:r w:rsidR="00EF1CA3" w:rsidRPr="004021CC">
          <w:rPr>
            <w:rStyle w:val="Lienhypertexte"/>
            <w:rFonts w:ascii="Arial" w:hAnsi="Arial"/>
            <w:noProof/>
          </w:rPr>
          <w:t>Début d’exécution des prestations</w:t>
        </w:r>
        <w:r w:rsidR="00EF1CA3">
          <w:rPr>
            <w:noProof/>
            <w:webHidden/>
          </w:rPr>
          <w:tab/>
        </w:r>
        <w:r w:rsidR="00EF1CA3">
          <w:rPr>
            <w:noProof/>
            <w:webHidden/>
          </w:rPr>
          <w:fldChar w:fldCharType="begin"/>
        </w:r>
        <w:r w:rsidR="00EF1CA3">
          <w:rPr>
            <w:noProof/>
            <w:webHidden/>
          </w:rPr>
          <w:instrText xml:space="preserve"> PAGEREF _Toc189732688 \h </w:instrText>
        </w:r>
        <w:r w:rsidR="00EF1CA3">
          <w:rPr>
            <w:noProof/>
            <w:webHidden/>
          </w:rPr>
        </w:r>
        <w:r w:rsidR="00EF1CA3">
          <w:rPr>
            <w:noProof/>
            <w:webHidden/>
          </w:rPr>
          <w:fldChar w:fldCharType="separate"/>
        </w:r>
        <w:r w:rsidR="00EF1CA3">
          <w:rPr>
            <w:noProof/>
            <w:webHidden/>
          </w:rPr>
          <w:t>7</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89" w:history="1">
        <w:r w:rsidR="00EF1CA3" w:rsidRPr="004021CC">
          <w:rPr>
            <w:rStyle w:val="Lienhypertexte"/>
            <w:rFonts w:ascii="Arial" w:hAnsi="Arial"/>
            <w:noProof/>
          </w:rPr>
          <w:t>2.7</w:t>
        </w:r>
        <w:r w:rsidR="00EF1CA3">
          <w:rPr>
            <w:rFonts w:eastAsiaTheme="minorEastAsia" w:cstheme="minorBidi"/>
            <w:smallCaps w:val="0"/>
            <w:noProof/>
            <w:sz w:val="22"/>
            <w:szCs w:val="22"/>
          </w:rPr>
          <w:tab/>
        </w:r>
        <w:r w:rsidR="00EF1CA3" w:rsidRPr="004021CC">
          <w:rPr>
            <w:rStyle w:val="Lienhypertexte"/>
            <w:rFonts w:ascii="Arial" w:hAnsi="Arial"/>
            <w:noProof/>
          </w:rPr>
          <w:t>Livraison</w:t>
        </w:r>
        <w:r w:rsidR="00EF1CA3">
          <w:rPr>
            <w:noProof/>
            <w:webHidden/>
          </w:rPr>
          <w:tab/>
        </w:r>
        <w:r w:rsidR="00EF1CA3">
          <w:rPr>
            <w:noProof/>
            <w:webHidden/>
          </w:rPr>
          <w:fldChar w:fldCharType="begin"/>
        </w:r>
        <w:r w:rsidR="00EF1CA3">
          <w:rPr>
            <w:noProof/>
            <w:webHidden/>
          </w:rPr>
          <w:instrText xml:space="preserve"> PAGEREF _Toc189732689 \h </w:instrText>
        </w:r>
        <w:r w:rsidR="00EF1CA3">
          <w:rPr>
            <w:noProof/>
            <w:webHidden/>
          </w:rPr>
        </w:r>
        <w:r w:rsidR="00EF1CA3">
          <w:rPr>
            <w:noProof/>
            <w:webHidden/>
          </w:rPr>
          <w:fldChar w:fldCharType="separate"/>
        </w:r>
        <w:r w:rsidR="00EF1CA3">
          <w:rPr>
            <w:noProof/>
            <w:webHidden/>
          </w:rPr>
          <w:t>8</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690" w:history="1">
        <w:r w:rsidR="00EF1CA3" w:rsidRPr="004021CC">
          <w:rPr>
            <w:rStyle w:val="Lienhypertexte"/>
            <w:rFonts w:ascii="Arial" w:hAnsi="Arial"/>
            <w:noProof/>
          </w:rPr>
          <w:t>2.8</w:t>
        </w:r>
        <w:r w:rsidR="00EF1CA3">
          <w:rPr>
            <w:rFonts w:eastAsiaTheme="minorEastAsia" w:cstheme="minorBidi"/>
            <w:smallCaps w:val="0"/>
            <w:noProof/>
            <w:sz w:val="22"/>
            <w:szCs w:val="22"/>
          </w:rPr>
          <w:tab/>
        </w:r>
        <w:r w:rsidR="00EF1CA3" w:rsidRPr="004021CC">
          <w:rPr>
            <w:rStyle w:val="Lienhypertexte"/>
            <w:rFonts w:ascii="Arial" w:hAnsi="Arial"/>
            <w:noProof/>
          </w:rPr>
          <w:t>Constatation de l’exécution des prestations</w:t>
        </w:r>
        <w:r w:rsidR="00EF1CA3">
          <w:rPr>
            <w:noProof/>
            <w:webHidden/>
          </w:rPr>
          <w:tab/>
        </w:r>
        <w:r w:rsidR="00EF1CA3">
          <w:rPr>
            <w:noProof/>
            <w:webHidden/>
          </w:rPr>
          <w:fldChar w:fldCharType="begin"/>
        </w:r>
        <w:r w:rsidR="00EF1CA3">
          <w:rPr>
            <w:noProof/>
            <w:webHidden/>
          </w:rPr>
          <w:instrText xml:space="preserve"> PAGEREF _Toc189732690 \h </w:instrText>
        </w:r>
        <w:r w:rsidR="00EF1CA3">
          <w:rPr>
            <w:noProof/>
            <w:webHidden/>
          </w:rPr>
        </w:r>
        <w:r w:rsidR="00EF1CA3">
          <w:rPr>
            <w:noProof/>
            <w:webHidden/>
          </w:rPr>
          <w:fldChar w:fldCharType="separate"/>
        </w:r>
        <w:r w:rsidR="00EF1CA3">
          <w:rPr>
            <w:noProof/>
            <w:webHidden/>
          </w:rPr>
          <w:t>8</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1" w:history="1">
        <w:r w:rsidR="00EF1CA3" w:rsidRPr="004021CC">
          <w:rPr>
            <w:rStyle w:val="Lienhypertexte"/>
            <w:rFonts w:ascii="Arial" w:hAnsi="Arial"/>
            <w:noProof/>
          </w:rPr>
          <w:t>2.8.1</w:t>
        </w:r>
        <w:r w:rsidR="00EF1CA3">
          <w:rPr>
            <w:rFonts w:eastAsiaTheme="minorEastAsia" w:cstheme="minorBidi"/>
            <w:i w:val="0"/>
            <w:iCs w:val="0"/>
            <w:noProof/>
            <w:sz w:val="22"/>
            <w:szCs w:val="22"/>
          </w:rPr>
          <w:tab/>
        </w:r>
        <w:r w:rsidR="00EF1CA3" w:rsidRPr="004021CC">
          <w:rPr>
            <w:rStyle w:val="Lienhypertexte"/>
            <w:rFonts w:ascii="Arial" w:hAnsi="Arial"/>
            <w:noProof/>
          </w:rPr>
          <w:t>Pouvoirs de l’administration</w:t>
        </w:r>
        <w:r w:rsidR="00EF1CA3">
          <w:rPr>
            <w:noProof/>
            <w:webHidden/>
          </w:rPr>
          <w:tab/>
        </w:r>
        <w:r w:rsidR="00EF1CA3">
          <w:rPr>
            <w:noProof/>
            <w:webHidden/>
          </w:rPr>
          <w:fldChar w:fldCharType="begin"/>
        </w:r>
        <w:r w:rsidR="00EF1CA3">
          <w:rPr>
            <w:noProof/>
            <w:webHidden/>
          </w:rPr>
          <w:instrText xml:space="preserve"> PAGEREF _Toc189732691 \h </w:instrText>
        </w:r>
        <w:r w:rsidR="00EF1CA3">
          <w:rPr>
            <w:noProof/>
            <w:webHidden/>
          </w:rPr>
        </w:r>
        <w:r w:rsidR="00EF1CA3">
          <w:rPr>
            <w:noProof/>
            <w:webHidden/>
          </w:rPr>
          <w:fldChar w:fldCharType="separate"/>
        </w:r>
        <w:r w:rsidR="00EF1CA3">
          <w:rPr>
            <w:noProof/>
            <w:webHidden/>
          </w:rPr>
          <w:t>8</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2" w:history="1">
        <w:r w:rsidR="00EF1CA3" w:rsidRPr="004021CC">
          <w:rPr>
            <w:rStyle w:val="Lienhypertexte"/>
            <w:rFonts w:ascii="Arial" w:hAnsi="Arial"/>
            <w:noProof/>
          </w:rPr>
          <w:t>2.8.2</w:t>
        </w:r>
        <w:r w:rsidR="00EF1CA3">
          <w:rPr>
            <w:rFonts w:eastAsiaTheme="minorEastAsia" w:cstheme="minorBidi"/>
            <w:i w:val="0"/>
            <w:iCs w:val="0"/>
            <w:noProof/>
            <w:sz w:val="22"/>
            <w:szCs w:val="22"/>
          </w:rPr>
          <w:tab/>
        </w:r>
        <w:r w:rsidR="00EF1CA3" w:rsidRPr="004021CC">
          <w:rPr>
            <w:rStyle w:val="Lienhypertexte"/>
            <w:rFonts w:ascii="Arial" w:hAnsi="Arial"/>
            <w:noProof/>
          </w:rPr>
          <w:t>Vérification et admission des prestations</w:t>
        </w:r>
        <w:r w:rsidR="00EF1CA3">
          <w:rPr>
            <w:noProof/>
            <w:webHidden/>
          </w:rPr>
          <w:tab/>
        </w:r>
        <w:r w:rsidR="00EF1CA3">
          <w:rPr>
            <w:noProof/>
            <w:webHidden/>
          </w:rPr>
          <w:fldChar w:fldCharType="begin"/>
        </w:r>
        <w:r w:rsidR="00EF1CA3">
          <w:rPr>
            <w:noProof/>
            <w:webHidden/>
          </w:rPr>
          <w:instrText xml:space="preserve"> PAGEREF _Toc189732692 \h </w:instrText>
        </w:r>
        <w:r w:rsidR="00EF1CA3">
          <w:rPr>
            <w:noProof/>
            <w:webHidden/>
          </w:rPr>
        </w:r>
        <w:r w:rsidR="00EF1CA3">
          <w:rPr>
            <w:noProof/>
            <w:webHidden/>
          </w:rPr>
          <w:fldChar w:fldCharType="separate"/>
        </w:r>
        <w:r w:rsidR="00EF1CA3">
          <w:rPr>
            <w:noProof/>
            <w:webHidden/>
          </w:rPr>
          <w:t>8</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3" w:history="1">
        <w:r w:rsidR="00EF1CA3" w:rsidRPr="004021CC">
          <w:rPr>
            <w:rStyle w:val="Lienhypertexte"/>
            <w:rFonts w:ascii="Arial" w:hAnsi="Arial"/>
            <w:noProof/>
          </w:rPr>
          <w:t>2.8.3</w:t>
        </w:r>
        <w:r w:rsidR="00EF1CA3">
          <w:rPr>
            <w:rFonts w:eastAsiaTheme="minorEastAsia" w:cstheme="minorBidi"/>
            <w:i w:val="0"/>
            <w:iCs w:val="0"/>
            <w:noProof/>
            <w:sz w:val="22"/>
            <w:szCs w:val="22"/>
          </w:rPr>
          <w:tab/>
        </w:r>
        <w:r w:rsidR="00EF1CA3" w:rsidRPr="004021CC">
          <w:rPr>
            <w:rStyle w:val="Lienhypertexte"/>
            <w:rFonts w:ascii="Arial" w:hAnsi="Arial"/>
            <w:noProof/>
          </w:rPr>
          <w:t>Exécution aux frais et risques du titulaire</w:t>
        </w:r>
        <w:r w:rsidR="00EF1CA3">
          <w:rPr>
            <w:noProof/>
            <w:webHidden/>
          </w:rPr>
          <w:tab/>
        </w:r>
        <w:r w:rsidR="00EF1CA3">
          <w:rPr>
            <w:noProof/>
            <w:webHidden/>
          </w:rPr>
          <w:fldChar w:fldCharType="begin"/>
        </w:r>
        <w:r w:rsidR="00EF1CA3">
          <w:rPr>
            <w:noProof/>
            <w:webHidden/>
          </w:rPr>
          <w:instrText xml:space="preserve"> PAGEREF _Toc189732693 \h </w:instrText>
        </w:r>
        <w:r w:rsidR="00EF1CA3">
          <w:rPr>
            <w:noProof/>
            <w:webHidden/>
          </w:rPr>
        </w:r>
        <w:r w:rsidR="00EF1CA3">
          <w:rPr>
            <w:noProof/>
            <w:webHidden/>
          </w:rPr>
          <w:fldChar w:fldCharType="separate"/>
        </w:r>
        <w:r w:rsidR="00EF1CA3">
          <w:rPr>
            <w:noProof/>
            <w:webHidden/>
          </w:rPr>
          <w:t>9</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4" w:history="1">
        <w:r w:rsidR="00EF1CA3" w:rsidRPr="004021CC">
          <w:rPr>
            <w:rStyle w:val="Lienhypertexte"/>
            <w:rFonts w:ascii="Arial" w:hAnsi="Arial"/>
            <w:noProof/>
          </w:rPr>
          <w:t>2.8.4</w:t>
        </w:r>
        <w:r w:rsidR="00EF1CA3">
          <w:rPr>
            <w:rFonts w:eastAsiaTheme="minorEastAsia" w:cstheme="minorBidi"/>
            <w:i w:val="0"/>
            <w:iCs w:val="0"/>
            <w:noProof/>
            <w:sz w:val="22"/>
            <w:szCs w:val="22"/>
          </w:rPr>
          <w:tab/>
        </w:r>
        <w:r w:rsidR="00EF1CA3" w:rsidRPr="004021CC">
          <w:rPr>
            <w:rStyle w:val="Lienhypertexte"/>
            <w:rFonts w:ascii="Arial" w:hAnsi="Arial"/>
            <w:noProof/>
          </w:rPr>
          <w:t>Service minimum</w:t>
        </w:r>
        <w:r w:rsidR="00EF1CA3">
          <w:rPr>
            <w:noProof/>
            <w:webHidden/>
          </w:rPr>
          <w:tab/>
        </w:r>
        <w:r w:rsidR="00EF1CA3">
          <w:rPr>
            <w:noProof/>
            <w:webHidden/>
          </w:rPr>
          <w:fldChar w:fldCharType="begin"/>
        </w:r>
        <w:r w:rsidR="00EF1CA3">
          <w:rPr>
            <w:noProof/>
            <w:webHidden/>
          </w:rPr>
          <w:instrText xml:space="preserve"> PAGEREF _Toc189732694 \h </w:instrText>
        </w:r>
        <w:r w:rsidR="00EF1CA3">
          <w:rPr>
            <w:noProof/>
            <w:webHidden/>
          </w:rPr>
        </w:r>
        <w:r w:rsidR="00EF1CA3">
          <w:rPr>
            <w:noProof/>
            <w:webHidden/>
          </w:rPr>
          <w:fldChar w:fldCharType="separate"/>
        </w:r>
        <w:r w:rsidR="00EF1CA3">
          <w:rPr>
            <w:noProof/>
            <w:webHidden/>
          </w:rPr>
          <w:t>9</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5" w:history="1">
        <w:r w:rsidR="00EF1CA3" w:rsidRPr="004021CC">
          <w:rPr>
            <w:rStyle w:val="Lienhypertexte"/>
            <w:rFonts w:ascii="Arial" w:hAnsi="Arial"/>
            <w:noProof/>
          </w:rPr>
          <w:t>2.8.5</w:t>
        </w:r>
        <w:r w:rsidR="00EF1CA3">
          <w:rPr>
            <w:rFonts w:eastAsiaTheme="minorEastAsia" w:cstheme="minorBidi"/>
            <w:i w:val="0"/>
            <w:iCs w:val="0"/>
            <w:noProof/>
            <w:sz w:val="22"/>
            <w:szCs w:val="22"/>
          </w:rPr>
          <w:tab/>
        </w:r>
        <w:r w:rsidR="00EF1CA3" w:rsidRPr="004021CC">
          <w:rPr>
            <w:rStyle w:val="Lienhypertexte"/>
            <w:rFonts w:ascii="Arial" w:hAnsi="Arial"/>
            <w:noProof/>
          </w:rPr>
          <w:t>Modifications du marché public</w:t>
        </w:r>
        <w:r w:rsidR="00EF1CA3">
          <w:rPr>
            <w:noProof/>
            <w:webHidden/>
          </w:rPr>
          <w:tab/>
        </w:r>
        <w:r w:rsidR="00EF1CA3">
          <w:rPr>
            <w:noProof/>
            <w:webHidden/>
          </w:rPr>
          <w:fldChar w:fldCharType="begin"/>
        </w:r>
        <w:r w:rsidR="00EF1CA3">
          <w:rPr>
            <w:noProof/>
            <w:webHidden/>
          </w:rPr>
          <w:instrText xml:space="preserve"> PAGEREF _Toc189732695 \h </w:instrText>
        </w:r>
        <w:r w:rsidR="00EF1CA3">
          <w:rPr>
            <w:noProof/>
            <w:webHidden/>
          </w:rPr>
        </w:r>
        <w:r w:rsidR="00EF1CA3">
          <w:rPr>
            <w:noProof/>
            <w:webHidden/>
          </w:rPr>
          <w:fldChar w:fldCharType="separate"/>
        </w:r>
        <w:r w:rsidR="00EF1CA3">
          <w:rPr>
            <w:noProof/>
            <w:webHidden/>
          </w:rPr>
          <w:t>9</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6" w:history="1">
        <w:r w:rsidR="00EF1CA3" w:rsidRPr="004021CC">
          <w:rPr>
            <w:rStyle w:val="Lienhypertexte"/>
            <w:rFonts w:ascii="Arial" w:hAnsi="Arial"/>
            <w:noProof/>
          </w:rPr>
          <w:t>2.8.6</w:t>
        </w:r>
        <w:r w:rsidR="00EF1CA3">
          <w:rPr>
            <w:rFonts w:eastAsiaTheme="minorEastAsia" w:cstheme="minorBidi"/>
            <w:i w:val="0"/>
            <w:iCs w:val="0"/>
            <w:noProof/>
            <w:sz w:val="22"/>
            <w:szCs w:val="22"/>
          </w:rPr>
          <w:tab/>
        </w:r>
        <w:r w:rsidR="00EF1CA3" w:rsidRPr="004021CC">
          <w:rPr>
            <w:rStyle w:val="Lienhypertexte"/>
            <w:rFonts w:ascii="Arial" w:hAnsi="Arial"/>
            <w:noProof/>
          </w:rPr>
          <w:t>Continuité des conditions d’exécution</w:t>
        </w:r>
        <w:r w:rsidR="00EF1CA3">
          <w:rPr>
            <w:noProof/>
            <w:webHidden/>
          </w:rPr>
          <w:tab/>
        </w:r>
        <w:r w:rsidR="00EF1CA3">
          <w:rPr>
            <w:noProof/>
            <w:webHidden/>
          </w:rPr>
          <w:fldChar w:fldCharType="begin"/>
        </w:r>
        <w:r w:rsidR="00EF1CA3">
          <w:rPr>
            <w:noProof/>
            <w:webHidden/>
          </w:rPr>
          <w:instrText xml:space="preserve"> PAGEREF _Toc189732696 \h </w:instrText>
        </w:r>
        <w:r w:rsidR="00EF1CA3">
          <w:rPr>
            <w:noProof/>
            <w:webHidden/>
          </w:rPr>
        </w:r>
        <w:r w:rsidR="00EF1CA3">
          <w:rPr>
            <w:noProof/>
            <w:webHidden/>
          </w:rPr>
          <w:fldChar w:fldCharType="separate"/>
        </w:r>
        <w:r w:rsidR="00EF1CA3">
          <w:rPr>
            <w:noProof/>
            <w:webHidden/>
          </w:rPr>
          <w:t>9</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7" w:history="1">
        <w:r w:rsidR="00EF1CA3" w:rsidRPr="004021CC">
          <w:rPr>
            <w:rStyle w:val="Lienhypertexte"/>
            <w:rFonts w:ascii="Arial" w:hAnsi="Arial"/>
            <w:noProof/>
          </w:rPr>
          <w:t>2.8.7</w:t>
        </w:r>
        <w:r w:rsidR="00EF1CA3">
          <w:rPr>
            <w:rFonts w:eastAsiaTheme="minorEastAsia" w:cstheme="minorBidi"/>
            <w:i w:val="0"/>
            <w:iCs w:val="0"/>
            <w:noProof/>
            <w:sz w:val="22"/>
            <w:szCs w:val="22"/>
          </w:rPr>
          <w:tab/>
        </w:r>
        <w:r w:rsidR="00EF1CA3" w:rsidRPr="004021CC">
          <w:rPr>
            <w:rStyle w:val="Lienhypertexte"/>
            <w:rFonts w:ascii="Arial" w:hAnsi="Arial"/>
            <w:noProof/>
          </w:rPr>
          <w:t>Délais d’exécution</w:t>
        </w:r>
        <w:r w:rsidR="00EF1CA3">
          <w:rPr>
            <w:noProof/>
            <w:webHidden/>
          </w:rPr>
          <w:tab/>
        </w:r>
        <w:r w:rsidR="00EF1CA3">
          <w:rPr>
            <w:noProof/>
            <w:webHidden/>
          </w:rPr>
          <w:fldChar w:fldCharType="begin"/>
        </w:r>
        <w:r w:rsidR="00EF1CA3">
          <w:rPr>
            <w:noProof/>
            <w:webHidden/>
          </w:rPr>
          <w:instrText xml:space="preserve"> PAGEREF _Toc189732697 \h </w:instrText>
        </w:r>
        <w:r w:rsidR="00EF1CA3">
          <w:rPr>
            <w:noProof/>
            <w:webHidden/>
          </w:rPr>
        </w:r>
        <w:r w:rsidR="00EF1CA3">
          <w:rPr>
            <w:noProof/>
            <w:webHidden/>
          </w:rPr>
          <w:fldChar w:fldCharType="separate"/>
        </w:r>
        <w:r w:rsidR="00EF1CA3">
          <w:rPr>
            <w:noProof/>
            <w:webHidden/>
          </w:rPr>
          <w:t>10</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698" w:history="1">
        <w:r w:rsidR="00EF1CA3" w:rsidRPr="004021CC">
          <w:rPr>
            <w:rStyle w:val="Lienhypertexte"/>
            <w:rFonts w:ascii="Arial" w:hAnsi="Arial"/>
            <w:noProof/>
          </w:rPr>
          <w:t>2.8.8</w:t>
        </w:r>
        <w:r w:rsidR="00EF1CA3">
          <w:rPr>
            <w:rFonts w:eastAsiaTheme="minorEastAsia" w:cstheme="minorBidi"/>
            <w:i w:val="0"/>
            <w:iCs w:val="0"/>
            <w:noProof/>
            <w:sz w:val="22"/>
            <w:szCs w:val="22"/>
          </w:rPr>
          <w:tab/>
        </w:r>
        <w:r w:rsidR="00EF1CA3" w:rsidRPr="004021CC">
          <w:rPr>
            <w:rStyle w:val="Lienhypertexte"/>
            <w:rFonts w:ascii="Arial" w:hAnsi="Arial"/>
            <w:noProof/>
          </w:rPr>
          <w:t>Décision après exécution de la prestation – Certificat de bonne exécution</w:t>
        </w:r>
        <w:r w:rsidR="00EF1CA3">
          <w:rPr>
            <w:noProof/>
            <w:webHidden/>
          </w:rPr>
          <w:tab/>
        </w:r>
        <w:r w:rsidR="00EF1CA3">
          <w:rPr>
            <w:noProof/>
            <w:webHidden/>
          </w:rPr>
          <w:fldChar w:fldCharType="begin"/>
        </w:r>
        <w:r w:rsidR="00EF1CA3">
          <w:rPr>
            <w:noProof/>
            <w:webHidden/>
          </w:rPr>
          <w:instrText xml:space="preserve"> PAGEREF _Toc189732698 \h </w:instrText>
        </w:r>
        <w:r w:rsidR="00EF1CA3">
          <w:rPr>
            <w:noProof/>
            <w:webHidden/>
          </w:rPr>
        </w:r>
        <w:r w:rsidR="00EF1CA3">
          <w:rPr>
            <w:noProof/>
            <w:webHidden/>
          </w:rPr>
          <w:fldChar w:fldCharType="separate"/>
        </w:r>
        <w:r w:rsidR="00EF1CA3">
          <w:rPr>
            <w:noProof/>
            <w:webHidden/>
          </w:rPr>
          <w:t>10</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699" w:history="1">
        <w:r w:rsidR="00EF1CA3" w:rsidRPr="004021CC">
          <w:rPr>
            <w:rStyle w:val="Lienhypertexte"/>
            <w:rFonts w:ascii="Arial" w:hAnsi="Arial"/>
            <w:noProof/>
          </w:rPr>
          <w:t>Article 3 – PRIX, MODALITES DE FACTURATION, VALORISATION</w:t>
        </w:r>
        <w:r w:rsidR="00EF1CA3">
          <w:rPr>
            <w:noProof/>
            <w:webHidden/>
          </w:rPr>
          <w:tab/>
        </w:r>
        <w:r w:rsidR="00EF1CA3">
          <w:rPr>
            <w:noProof/>
            <w:webHidden/>
          </w:rPr>
          <w:fldChar w:fldCharType="begin"/>
        </w:r>
        <w:r w:rsidR="00EF1CA3">
          <w:rPr>
            <w:noProof/>
            <w:webHidden/>
          </w:rPr>
          <w:instrText xml:space="preserve"> PAGEREF _Toc189732699 \h </w:instrText>
        </w:r>
        <w:r w:rsidR="00EF1CA3">
          <w:rPr>
            <w:noProof/>
            <w:webHidden/>
          </w:rPr>
        </w:r>
        <w:r w:rsidR="00EF1CA3">
          <w:rPr>
            <w:noProof/>
            <w:webHidden/>
          </w:rPr>
          <w:fldChar w:fldCharType="separate"/>
        </w:r>
        <w:r w:rsidR="00EF1CA3">
          <w:rPr>
            <w:noProof/>
            <w:webHidden/>
          </w:rPr>
          <w:t>10</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00" w:history="1">
        <w:r w:rsidR="00EF1CA3" w:rsidRPr="004021CC">
          <w:rPr>
            <w:rStyle w:val="Lienhypertexte"/>
            <w:rFonts w:ascii="Arial" w:hAnsi="Arial"/>
            <w:noProof/>
          </w:rPr>
          <w:t>3.1</w:t>
        </w:r>
        <w:r w:rsidR="00EF1CA3">
          <w:rPr>
            <w:rFonts w:eastAsiaTheme="minorEastAsia" w:cstheme="minorBidi"/>
            <w:smallCaps w:val="0"/>
            <w:noProof/>
            <w:sz w:val="22"/>
            <w:szCs w:val="22"/>
          </w:rPr>
          <w:tab/>
        </w:r>
        <w:r w:rsidR="00EF1CA3" w:rsidRPr="004021CC">
          <w:rPr>
            <w:rStyle w:val="Lienhypertexte"/>
            <w:rFonts w:ascii="Arial" w:hAnsi="Arial"/>
            <w:noProof/>
          </w:rPr>
          <w:t>Détermination des prix</w:t>
        </w:r>
        <w:r w:rsidR="00EF1CA3">
          <w:rPr>
            <w:noProof/>
            <w:webHidden/>
          </w:rPr>
          <w:tab/>
        </w:r>
        <w:r w:rsidR="00EF1CA3">
          <w:rPr>
            <w:noProof/>
            <w:webHidden/>
          </w:rPr>
          <w:fldChar w:fldCharType="begin"/>
        </w:r>
        <w:r w:rsidR="00EF1CA3">
          <w:rPr>
            <w:noProof/>
            <w:webHidden/>
          </w:rPr>
          <w:instrText xml:space="preserve"> PAGEREF _Toc189732700 \h </w:instrText>
        </w:r>
        <w:r w:rsidR="00EF1CA3">
          <w:rPr>
            <w:noProof/>
            <w:webHidden/>
          </w:rPr>
        </w:r>
        <w:r w:rsidR="00EF1CA3">
          <w:rPr>
            <w:noProof/>
            <w:webHidden/>
          </w:rPr>
          <w:fldChar w:fldCharType="separate"/>
        </w:r>
        <w:r w:rsidR="00EF1CA3">
          <w:rPr>
            <w:noProof/>
            <w:webHidden/>
          </w:rPr>
          <w:t>10</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1" w:history="1">
        <w:r w:rsidR="00EF1CA3" w:rsidRPr="004021CC">
          <w:rPr>
            <w:rStyle w:val="Lienhypertexte"/>
            <w:rFonts w:ascii="Arial" w:hAnsi="Arial"/>
            <w:noProof/>
          </w:rPr>
          <w:t>3.1.1</w:t>
        </w:r>
        <w:r w:rsidR="00EF1CA3">
          <w:rPr>
            <w:rFonts w:eastAsiaTheme="minorEastAsia" w:cstheme="minorBidi"/>
            <w:i w:val="0"/>
            <w:iCs w:val="0"/>
            <w:noProof/>
            <w:sz w:val="22"/>
            <w:szCs w:val="22"/>
          </w:rPr>
          <w:tab/>
        </w:r>
        <w:r w:rsidR="00EF1CA3" w:rsidRPr="004021CC">
          <w:rPr>
            <w:rStyle w:val="Lienhypertexte"/>
            <w:rFonts w:ascii="Arial" w:hAnsi="Arial"/>
            <w:noProof/>
          </w:rPr>
          <w:t>Type et forme des prix</w:t>
        </w:r>
        <w:r w:rsidR="00EF1CA3">
          <w:rPr>
            <w:noProof/>
            <w:webHidden/>
          </w:rPr>
          <w:tab/>
        </w:r>
        <w:r w:rsidR="00EF1CA3">
          <w:rPr>
            <w:noProof/>
            <w:webHidden/>
          </w:rPr>
          <w:fldChar w:fldCharType="begin"/>
        </w:r>
        <w:r w:rsidR="00EF1CA3">
          <w:rPr>
            <w:noProof/>
            <w:webHidden/>
          </w:rPr>
          <w:instrText xml:space="preserve"> PAGEREF _Toc189732701 \h </w:instrText>
        </w:r>
        <w:r w:rsidR="00EF1CA3">
          <w:rPr>
            <w:noProof/>
            <w:webHidden/>
          </w:rPr>
        </w:r>
        <w:r w:rsidR="00EF1CA3">
          <w:rPr>
            <w:noProof/>
            <w:webHidden/>
          </w:rPr>
          <w:fldChar w:fldCharType="separate"/>
        </w:r>
        <w:r w:rsidR="00EF1CA3">
          <w:rPr>
            <w:noProof/>
            <w:webHidden/>
          </w:rPr>
          <w:t>10</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2" w:history="1">
        <w:r w:rsidR="00EF1CA3" w:rsidRPr="004021CC">
          <w:rPr>
            <w:rStyle w:val="Lienhypertexte"/>
            <w:rFonts w:ascii="Arial" w:hAnsi="Arial"/>
            <w:noProof/>
          </w:rPr>
          <w:t>3.1.2</w:t>
        </w:r>
        <w:r w:rsidR="00EF1CA3">
          <w:rPr>
            <w:rFonts w:eastAsiaTheme="minorEastAsia" w:cstheme="minorBidi"/>
            <w:i w:val="0"/>
            <w:iCs w:val="0"/>
            <w:noProof/>
            <w:sz w:val="22"/>
            <w:szCs w:val="22"/>
          </w:rPr>
          <w:tab/>
        </w:r>
        <w:r w:rsidR="00EF1CA3" w:rsidRPr="004021CC">
          <w:rPr>
            <w:rStyle w:val="Lienhypertexte"/>
            <w:rFonts w:ascii="Arial" w:hAnsi="Arial"/>
            <w:noProof/>
          </w:rPr>
          <w:t>Révision des prix</w:t>
        </w:r>
        <w:r w:rsidR="00EF1CA3">
          <w:rPr>
            <w:noProof/>
            <w:webHidden/>
          </w:rPr>
          <w:tab/>
        </w:r>
        <w:r w:rsidR="00EF1CA3">
          <w:rPr>
            <w:noProof/>
            <w:webHidden/>
          </w:rPr>
          <w:fldChar w:fldCharType="begin"/>
        </w:r>
        <w:r w:rsidR="00EF1CA3">
          <w:rPr>
            <w:noProof/>
            <w:webHidden/>
          </w:rPr>
          <w:instrText xml:space="preserve"> PAGEREF _Toc189732702 \h </w:instrText>
        </w:r>
        <w:r w:rsidR="00EF1CA3">
          <w:rPr>
            <w:noProof/>
            <w:webHidden/>
          </w:rPr>
        </w:r>
        <w:r w:rsidR="00EF1CA3">
          <w:rPr>
            <w:noProof/>
            <w:webHidden/>
          </w:rPr>
          <w:fldChar w:fldCharType="separate"/>
        </w:r>
        <w:r w:rsidR="00EF1CA3">
          <w:rPr>
            <w:noProof/>
            <w:webHidden/>
          </w:rPr>
          <w:t>11</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3" w:history="1">
        <w:r w:rsidR="00EF1CA3" w:rsidRPr="004021CC">
          <w:rPr>
            <w:rStyle w:val="Lienhypertexte"/>
            <w:rFonts w:ascii="Arial" w:hAnsi="Arial"/>
            <w:noProof/>
          </w:rPr>
          <w:t>3.1.3</w:t>
        </w:r>
        <w:r w:rsidR="00EF1CA3">
          <w:rPr>
            <w:rFonts w:eastAsiaTheme="minorEastAsia" w:cstheme="minorBidi"/>
            <w:i w:val="0"/>
            <w:iCs w:val="0"/>
            <w:noProof/>
            <w:sz w:val="22"/>
            <w:szCs w:val="22"/>
          </w:rPr>
          <w:tab/>
        </w:r>
        <w:r w:rsidR="00EF1CA3" w:rsidRPr="004021CC">
          <w:rPr>
            <w:rStyle w:val="Lienhypertexte"/>
            <w:rFonts w:ascii="Arial" w:hAnsi="Arial"/>
            <w:noProof/>
          </w:rPr>
          <w:t>Clause de sauvegarde</w:t>
        </w:r>
        <w:r w:rsidR="00EF1CA3">
          <w:rPr>
            <w:noProof/>
            <w:webHidden/>
          </w:rPr>
          <w:tab/>
        </w:r>
        <w:r w:rsidR="00EF1CA3">
          <w:rPr>
            <w:noProof/>
            <w:webHidden/>
          </w:rPr>
          <w:fldChar w:fldCharType="begin"/>
        </w:r>
        <w:r w:rsidR="00EF1CA3">
          <w:rPr>
            <w:noProof/>
            <w:webHidden/>
          </w:rPr>
          <w:instrText xml:space="preserve"> PAGEREF _Toc189732703 \h </w:instrText>
        </w:r>
        <w:r w:rsidR="00EF1CA3">
          <w:rPr>
            <w:noProof/>
            <w:webHidden/>
          </w:rPr>
        </w:r>
        <w:r w:rsidR="00EF1CA3">
          <w:rPr>
            <w:noProof/>
            <w:webHidden/>
          </w:rPr>
          <w:fldChar w:fldCharType="separate"/>
        </w:r>
        <w:r w:rsidR="00EF1CA3">
          <w:rPr>
            <w:noProof/>
            <w:webHidden/>
          </w:rPr>
          <w:t>11</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04" w:history="1">
        <w:r w:rsidR="00EF1CA3" w:rsidRPr="004021CC">
          <w:rPr>
            <w:rStyle w:val="Lienhypertexte"/>
            <w:rFonts w:ascii="Arial" w:hAnsi="Arial"/>
            <w:noProof/>
          </w:rPr>
          <w:t>3.2</w:t>
        </w:r>
        <w:r w:rsidR="00EF1CA3">
          <w:rPr>
            <w:rFonts w:eastAsiaTheme="minorEastAsia" w:cstheme="minorBidi"/>
            <w:smallCaps w:val="0"/>
            <w:noProof/>
            <w:sz w:val="22"/>
            <w:szCs w:val="22"/>
          </w:rPr>
          <w:tab/>
        </w:r>
        <w:r w:rsidR="00EF1CA3" w:rsidRPr="004021CC">
          <w:rPr>
            <w:rStyle w:val="Lienhypertexte"/>
            <w:rFonts w:ascii="Arial" w:hAnsi="Arial"/>
            <w:noProof/>
          </w:rPr>
          <w:t>Modalités de règlement du marché</w:t>
        </w:r>
        <w:r w:rsidR="00EF1CA3">
          <w:rPr>
            <w:noProof/>
            <w:webHidden/>
          </w:rPr>
          <w:tab/>
        </w:r>
        <w:r w:rsidR="00EF1CA3">
          <w:rPr>
            <w:noProof/>
            <w:webHidden/>
          </w:rPr>
          <w:fldChar w:fldCharType="begin"/>
        </w:r>
        <w:r w:rsidR="00EF1CA3">
          <w:rPr>
            <w:noProof/>
            <w:webHidden/>
          </w:rPr>
          <w:instrText xml:space="preserve"> PAGEREF _Toc189732704 \h </w:instrText>
        </w:r>
        <w:r w:rsidR="00EF1CA3">
          <w:rPr>
            <w:noProof/>
            <w:webHidden/>
          </w:rPr>
        </w:r>
        <w:r w:rsidR="00EF1CA3">
          <w:rPr>
            <w:noProof/>
            <w:webHidden/>
          </w:rPr>
          <w:fldChar w:fldCharType="separate"/>
        </w:r>
        <w:r w:rsidR="00EF1CA3">
          <w:rPr>
            <w:noProof/>
            <w:webHidden/>
          </w:rPr>
          <w:t>11</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5" w:history="1">
        <w:r w:rsidR="00EF1CA3" w:rsidRPr="004021CC">
          <w:rPr>
            <w:rStyle w:val="Lienhypertexte"/>
            <w:rFonts w:ascii="Arial" w:hAnsi="Arial"/>
            <w:noProof/>
          </w:rPr>
          <w:t>3.2.1</w:t>
        </w:r>
        <w:r w:rsidR="00EF1CA3">
          <w:rPr>
            <w:rFonts w:eastAsiaTheme="minorEastAsia" w:cstheme="minorBidi"/>
            <w:i w:val="0"/>
            <w:iCs w:val="0"/>
            <w:noProof/>
            <w:sz w:val="22"/>
            <w:szCs w:val="22"/>
          </w:rPr>
          <w:tab/>
        </w:r>
        <w:r w:rsidR="00EF1CA3" w:rsidRPr="004021CC">
          <w:rPr>
            <w:rStyle w:val="Lienhypertexte"/>
            <w:rFonts w:ascii="Arial" w:hAnsi="Arial"/>
            <w:noProof/>
          </w:rPr>
          <w:t>Remise des décomptes, factures, ou mémoires</w:t>
        </w:r>
        <w:r w:rsidR="00EF1CA3">
          <w:rPr>
            <w:noProof/>
            <w:webHidden/>
          </w:rPr>
          <w:tab/>
        </w:r>
        <w:r w:rsidR="00EF1CA3">
          <w:rPr>
            <w:noProof/>
            <w:webHidden/>
          </w:rPr>
          <w:fldChar w:fldCharType="begin"/>
        </w:r>
        <w:r w:rsidR="00EF1CA3">
          <w:rPr>
            <w:noProof/>
            <w:webHidden/>
          </w:rPr>
          <w:instrText xml:space="preserve"> PAGEREF _Toc189732705 \h </w:instrText>
        </w:r>
        <w:r w:rsidR="00EF1CA3">
          <w:rPr>
            <w:noProof/>
            <w:webHidden/>
          </w:rPr>
        </w:r>
        <w:r w:rsidR="00EF1CA3">
          <w:rPr>
            <w:noProof/>
            <w:webHidden/>
          </w:rPr>
          <w:fldChar w:fldCharType="separate"/>
        </w:r>
        <w:r w:rsidR="00EF1CA3">
          <w:rPr>
            <w:noProof/>
            <w:webHidden/>
          </w:rPr>
          <w:t>11</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6" w:history="1">
        <w:r w:rsidR="00EF1CA3" w:rsidRPr="004021CC">
          <w:rPr>
            <w:rStyle w:val="Lienhypertexte"/>
            <w:rFonts w:ascii="Arial" w:hAnsi="Arial"/>
            <w:noProof/>
          </w:rPr>
          <w:t>3.2.2</w:t>
        </w:r>
        <w:r w:rsidR="00EF1CA3">
          <w:rPr>
            <w:rFonts w:eastAsiaTheme="minorEastAsia" w:cstheme="minorBidi"/>
            <w:i w:val="0"/>
            <w:iCs w:val="0"/>
            <w:noProof/>
            <w:sz w:val="22"/>
            <w:szCs w:val="22"/>
          </w:rPr>
          <w:tab/>
        </w:r>
        <w:r w:rsidR="00EF1CA3" w:rsidRPr="004021CC">
          <w:rPr>
            <w:rStyle w:val="Lienhypertexte"/>
            <w:rFonts w:ascii="Arial" w:hAnsi="Arial"/>
            <w:noProof/>
          </w:rPr>
          <w:t>Délai global de paiement</w:t>
        </w:r>
        <w:r w:rsidR="00EF1CA3">
          <w:rPr>
            <w:noProof/>
            <w:webHidden/>
          </w:rPr>
          <w:tab/>
        </w:r>
        <w:r w:rsidR="00EF1CA3">
          <w:rPr>
            <w:noProof/>
            <w:webHidden/>
          </w:rPr>
          <w:fldChar w:fldCharType="begin"/>
        </w:r>
        <w:r w:rsidR="00EF1CA3">
          <w:rPr>
            <w:noProof/>
            <w:webHidden/>
          </w:rPr>
          <w:instrText xml:space="preserve"> PAGEREF _Toc189732706 \h </w:instrText>
        </w:r>
        <w:r w:rsidR="00EF1CA3">
          <w:rPr>
            <w:noProof/>
            <w:webHidden/>
          </w:rPr>
        </w:r>
        <w:r w:rsidR="00EF1CA3">
          <w:rPr>
            <w:noProof/>
            <w:webHidden/>
          </w:rPr>
          <w:fldChar w:fldCharType="separate"/>
        </w:r>
        <w:r w:rsidR="00EF1CA3">
          <w:rPr>
            <w:noProof/>
            <w:webHidden/>
          </w:rPr>
          <w:t>12</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07" w:history="1">
        <w:r w:rsidR="00EF1CA3" w:rsidRPr="004021CC">
          <w:rPr>
            <w:rStyle w:val="Lienhypertexte"/>
            <w:rFonts w:ascii="Arial" w:hAnsi="Arial"/>
            <w:noProof/>
          </w:rPr>
          <w:t>3.2.3</w:t>
        </w:r>
        <w:r w:rsidR="00EF1CA3">
          <w:rPr>
            <w:rFonts w:eastAsiaTheme="minorEastAsia" w:cstheme="minorBidi"/>
            <w:i w:val="0"/>
            <w:iCs w:val="0"/>
            <w:noProof/>
            <w:sz w:val="22"/>
            <w:szCs w:val="22"/>
          </w:rPr>
          <w:tab/>
        </w:r>
        <w:r w:rsidR="00EF1CA3" w:rsidRPr="004021CC">
          <w:rPr>
            <w:rStyle w:val="Lienhypertexte"/>
            <w:rFonts w:ascii="Arial" w:hAnsi="Arial"/>
            <w:noProof/>
          </w:rPr>
          <w:t>Mise en œuvre éventuelle du service fait présumé</w:t>
        </w:r>
        <w:r w:rsidR="00EF1CA3">
          <w:rPr>
            <w:noProof/>
            <w:webHidden/>
          </w:rPr>
          <w:tab/>
        </w:r>
        <w:r w:rsidR="00EF1CA3">
          <w:rPr>
            <w:noProof/>
            <w:webHidden/>
          </w:rPr>
          <w:fldChar w:fldCharType="begin"/>
        </w:r>
        <w:r w:rsidR="00EF1CA3">
          <w:rPr>
            <w:noProof/>
            <w:webHidden/>
          </w:rPr>
          <w:instrText xml:space="preserve"> PAGEREF _Toc189732707 \h </w:instrText>
        </w:r>
        <w:r w:rsidR="00EF1CA3">
          <w:rPr>
            <w:noProof/>
            <w:webHidden/>
          </w:rPr>
        </w:r>
        <w:r w:rsidR="00EF1CA3">
          <w:rPr>
            <w:noProof/>
            <w:webHidden/>
          </w:rPr>
          <w:fldChar w:fldCharType="separate"/>
        </w:r>
        <w:r w:rsidR="00EF1CA3">
          <w:rPr>
            <w:noProof/>
            <w:webHidden/>
          </w:rPr>
          <w:t>12</w:t>
        </w:r>
        <w:r w:rsidR="00EF1CA3">
          <w:rPr>
            <w:noProof/>
            <w:webHidden/>
          </w:rPr>
          <w:fldChar w:fldCharType="end"/>
        </w:r>
      </w:hyperlink>
    </w:p>
    <w:p w:rsidR="00EF1CA3" w:rsidRDefault="00BA2667">
      <w:pPr>
        <w:pStyle w:val="TM4"/>
        <w:tabs>
          <w:tab w:val="left" w:pos="1540"/>
          <w:tab w:val="right" w:leader="dot" w:pos="9855"/>
        </w:tabs>
        <w:rPr>
          <w:rFonts w:eastAsiaTheme="minorEastAsia" w:cstheme="minorBidi"/>
          <w:noProof/>
          <w:sz w:val="22"/>
          <w:szCs w:val="22"/>
        </w:rPr>
      </w:pPr>
      <w:hyperlink w:anchor="_Toc189732708" w:history="1">
        <w:r w:rsidR="00EF1CA3" w:rsidRPr="004021CC">
          <w:rPr>
            <w:rStyle w:val="Lienhypertexte"/>
            <w:rFonts w:ascii="Arial" w:hAnsi="Arial" w:cs="Arial"/>
            <w:noProof/>
          </w:rPr>
          <w:t>3.2.3.1</w:t>
        </w:r>
        <w:r w:rsidR="00EF1CA3">
          <w:rPr>
            <w:rFonts w:eastAsiaTheme="minorEastAsia" w:cstheme="minorBidi"/>
            <w:noProof/>
            <w:sz w:val="22"/>
            <w:szCs w:val="22"/>
          </w:rPr>
          <w:tab/>
        </w:r>
        <w:r w:rsidR="00EF1CA3" w:rsidRPr="004021CC">
          <w:rPr>
            <w:rStyle w:val="Lienhypertexte"/>
            <w:rFonts w:ascii="Arial" w:hAnsi="Arial" w:cs="Arial"/>
            <w:noProof/>
          </w:rPr>
          <w:t>Le service fait présumé</w:t>
        </w:r>
        <w:r w:rsidR="00EF1CA3">
          <w:rPr>
            <w:noProof/>
            <w:webHidden/>
          </w:rPr>
          <w:tab/>
        </w:r>
        <w:r w:rsidR="00EF1CA3">
          <w:rPr>
            <w:noProof/>
            <w:webHidden/>
          </w:rPr>
          <w:fldChar w:fldCharType="begin"/>
        </w:r>
        <w:r w:rsidR="00EF1CA3">
          <w:rPr>
            <w:noProof/>
            <w:webHidden/>
          </w:rPr>
          <w:instrText xml:space="preserve"> PAGEREF _Toc189732708 \h </w:instrText>
        </w:r>
        <w:r w:rsidR="00EF1CA3">
          <w:rPr>
            <w:noProof/>
            <w:webHidden/>
          </w:rPr>
        </w:r>
        <w:r w:rsidR="00EF1CA3">
          <w:rPr>
            <w:noProof/>
            <w:webHidden/>
          </w:rPr>
          <w:fldChar w:fldCharType="separate"/>
        </w:r>
        <w:r w:rsidR="00EF1CA3">
          <w:rPr>
            <w:noProof/>
            <w:webHidden/>
          </w:rPr>
          <w:t>12</w:t>
        </w:r>
        <w:r w:rsidR="00EF1CA3">
          <w:rPr>
            <w:noProof/>
            <w:webHidden/>
          </w:rPr>
          <w:fldChar w:fldCharType="end"/>
        </w:r>
      </w:hyperlink>
    </w:p>
    <w:p w:rsidR="00EF1CA3" w:rsidRDefault="00BA2667">
      <w:pPr>
        <w:pStyle w:val="TM4"/>
        <w:tabs>
          <w:tab w:val="left" w:pos="1540"/>
          <w:tab w:val="right" w:leader="dot" w:pos="9855"/>
        </w:tabs>
        <w:rPr>
          <w:rFonts w:eastAsiaTheme="minorEastAsia" w:cstheme="minorBidi"/>
          <w:noProof/>
          <w:sz w:val="22"/>
          <w:szCs w:val="22"/>
        </w:rPr>
      </w:pPr>
      <w:hyperlink w:anchor="_Toc189732709" w:history="1">
        <w:r w:rsidR="00EF1CA3" w:rsidRPr="004021CC">
          <w:rPr>
            <w:rStyle w:val="Lienhypertexte"/>
            <w:rFonts w:ascii="Arial" w:hAnsi="Arial" w:cs="Arial"/>
            <w:noProof/>
          </w:rPr>
          <w:t>3.2.3.2</w:t>
        </w:r>
        <w:r w:rsidR="00EF1CA3">
          <w:rPr>
            <w:rFonts w:eastAsiaTheme="minorEastAsia" w:cstheme="minorBidi"/>
            <w:noProof/>
            <w:sz w:val="22"/>
            <w:szCs w:val="22"/>
          </w:rPr>
          <w:tab/>
        </w:r>
        <w:r w:rsidR="00EF1CA3" w:rsidRPr="004021CC">
          <w:rPr>
            <w:rStyle w:val="Lienhypertexte"/>
            <w:rFonts w:ascii="Arial" w:hAnsi="Arial" w:cs="Arial"/>
            <w:noProof/>
          </w:rPr>
          <w:t>Procédure en cas de trop perçu</w:t>
        </w:r>
        <w:r w:rsidR="00EF1CA3">
          <w:rPr>
            <w:noProof/>
            <w:webHidden/>
          </w:rPr>
          <w:tab/>
        </w:r>
        <w:r w:rsidR="00EF1CA3">
          <w:rPr>
            <w:noProof/>
            <w:webHidden/>
          </w:rPr>
          <w:fldChar w:fldCharType="begin"/>
        </w:r>
        <w:r w:rsidR="00EF1CA3">
          <w:rPr>
            <w:noProof/>
            <w:webHidden/>
          </w:rPr>
          <w:instrText xml:space="preserve"> PAGEREF _Toc189732709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4"/>
        <w:tabs>
          <w:tab w:val="left" w:pos="1540"/>
          <w:tab w:val="right" w:leader="dot" w:pos="9855"/>
        </w:tabs>
        <w:rPr>
          <w:rFonts w:eastAsiaTheme="minorEastAsia" w:cstheme="minorBidi"/>
          <w:noProof/>
          <w:sz w:val="22"/>
          <w:szCs w:val="22"/>
        </w:rPr>
      </w:pPr>
      <w:hyperlink w:anchor="_Toc189732710" w:history="1">
        <w:r w:rsidR="00EF1CA3" w:rsidRPr="004021CC">
          <w:rPr>
            <w:rStyle w:val="Lienhypertexte"/>
            <w:rFonts w:ascii="Arial" w:hAnsi="Arial" w:cs="Arial"/>
            <w:noProof/>
          </w:rPr>
          <w:t>3.2.3.3</w:t>
        </w:r>
        <w:r w:rsidR="00EF1CA3">
          <w:rPr>
            <w:rFonts w:eastAsiaTheme="minorEastAsia" w:cstheme="minorBidi"/>
            <w:noProof/>
            <w:sz w:val="22"/>
            <w:szCs w:val="22"/>
          </w:rPr>
          <w:tab/>
        </w:r>
        <w:r w:rsidR="00EF1CA3" w:rsidRPr="004021CC">
          <w:rPr>
            <w:rStyle w:val="Lienhypertexte"/>
            <w:rFonts w:ascii="Arial" w:hAnsi="Arial" w:cs="Arial"/>
            <w:noProof/>
          </w:rPr>
          <w:t>Réversibilité du recours au service fait présumé</w:t>
        </w:r>
        <w:r w:rsidR="00EF1CA3">
          <w:rPr>
            <w:noProof/>
            <w:webHidden/>
          </w:rPr>
          <w:tab/>
        </w:r>
        <w:r w:rsidR="00EF1CA3">
          <w:rPr>
            <w:noProof/>
            <w:webHidden/>
          </w:rPr>
          <w:fldChar w:fldCharType="begin"/>
        </w:r>
        <w:r w:rsidR="00EF1CA3">
          <w:rPr>
            <w:noProof/>
            <w:webHidden/>
          </w:rPr>
          <w:instrText xml:space="preserve"> PAGEREF _Toc189732710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11" w:history="1">
        <w:r w:rsidR="00EF1CA3" w:rsidRPr="004021CC">
          <w:rPr>
            <w:rStyle w:val="Lienhypertexte"/>
            <w:rFonts w:ascii="Arial" w:hAnsi="Arial"/>
            <w:noProof/>
          </w:rPr>
          <w:t>3.3</w:t>
        </w:r>
        <w:r w:rsidR="00EF1CA3">
          <w:rPr>
            <w:rFonts w:eastAsiaTheme="minorEastAsia" w:cstheme="minorBidi"/>
            <w:smallCaps w:val="0"/>
            <w:noProof/>
            <w:sz w:val="22"/>
            <w:szCs w:val="22"/>
          </w:rPr>
          <w:tab/>
        </w:r>
        <w:r w:rsidR="00EF1CA3" w:rsidRPr="004021CC">
          <w:rPr>
            <w:rStyle w:val="Lienhypertexte"/>
            <w:rFonts w:ascii="Arial" w:hAnsi="Arial"/>
            <w:noProof/>
          </w:rPr>
          <w:t>Avance</w:t>
        </w:r>
        <w:r w:rsidR="00EF1CA3">
          <w:rPr>
            <w:noProof/>
            <w:webHidden/>
          </w:rPr>
          <w:tab/>
        </w:r>
        <w:r w:rsidR="00EF1CA3">
          <w:rPr>
            <w:noProof/>
            <w:webHidden/>
          </w:rPr>
          <w:fldChar w:fldCharType="begin"/>
        </w:r>
        <w:r w:rsidR="00EF1CA3">
          <w:rPr>
            <w:noProof/>
            <w:webHidden/>
          </w:rPr>
          <w:instrText xml:space="preserve"> PAGEREF _Toc189732711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12" w:history="1">
        <w:r w:rsidR="00EF1CA3" w:rsidRPr="004021CC">
          <w:rPr>
            <w:rStyle w:val="Lienhypertexte"/>
            <w:rFonts w:ascii="Arial" w:hAnsi="Arial"/>
            <w:noProof/>
          </w:rPr>
          <w:t>3.4</w:t>
        </w:r>
        <w:r w:rsidR="00EF1CA3">
          <w:rPr>
            <w:rFonts w:eastAsiaTheme="minorEastAsia" w:cstheme="minorBidi"/>
            <w:smallCaps w:val="0"/>
            <w:noProof/>
            <w:sz w:val="22"/>
            <w:szCs w:val="22"/>
          </w:rPr>
          <w:tab/>
        </w:r>
        <w:r w:rsidR="00EF1CA3" w:rsidRPr="004021CC">
          <w:rPr>
            <w:rStyle w:val="Lienhypertexte"/>
            <w:rFonts w:ascii="Arial" w:hAnsi="Arial"/>
            <w:noProof/>
          </w:rPr>
          <w:t>Valorisation</w:t>
        </w:r>
        <w:r w:rsidR="00EF1CA3">
          <w:rPr>
            <w:noProof/>
            <w:webHidden/>
          </w:rPr>
          <w:tab/>
        </w:r>
        <w:r w:rsidR="00EF1CA3">
          <w:rPr>
            <w:noProof/>
            <w:webHidden/>
          </w:rPr>
          <w:fldChar w:fldCharType="begin"/>
        </w:r>
        <w:r w:rsidR="00EF1CA3">
          <w:rPr>
            <w:noProof/>
            <w:webHidden/>
          </w:rPr>
          <w:instrText xml:space="preserve"> PAGEREF _Toc189732712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713" w:history="1">
        <w:r w:rsidR="00EF1CA3" w:rsidRPr="004021CC">
          <w:rPr>
            <w:rStyle w:val="Lienhypertexte"/>
            <w:rFonts w:ascii="Arial" w:hAnsi="Arial"/>
            <w:noProof/>
          </w:rPr>
          <w:t>Article 4 – PÉNALITÉS</w:t>
        </w:r>
        <w:r w:rsidR="00EF1CA3">
          <w:rPr>
            <w:noProof/>
            <w:webHidden/>
          </w:rPr>
          <w:tab/>
        </w:r>
        <w:r w:rsidR="00EF1CA3">
          <w:rPr>
            <w:noProof/>
            <w:webHidden/>
          </w:rPr>
          <w:fldChar w:fldCharType="begin"/>
        </w:r>
        <w:r w:rsidR="00EF1CA3">
          <w:rPr>
            <w:noProof/>
            <w:webHidden/>
          </w:rPr>
          <w:instrText xml:space="preserve"> PAGEREF _Toc189732713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14" w:history="1">
        <w:r w:rsidR="00EF1CA3" w:rsidRPr="004021CC">
          <w:rPr>
            <w:rStyle w:val="Lienhypertexte"/>
            <w:rFonts w:ascii="Arial" w:hAnsi="Arial"/>
            <w:noProof/>
          </w:rPr>
          <w:t>4.1</w:t>
        </w:r>
        <w:r w:rsidR="00EF1CA3">
          <w:rPr>
            <w:rFonts w:eastAsiaTheme="minorEastAsia" w:cstheme="minorBidi"/>
            <w:smallCaps w:val="0"/>
            <w:noProof/>
            <w:sz w:val="22"/>
            <w:szCs w:val="22"/>
          </w:rPr>
          <w:tab/>
        </w:r>
        <w:r w:rsidR="00EF1CA3" w:rsidRPr="004021CC">
          <w:rPr>
            <w:rStyle w:val="Lienhypertexte"/>
            <w:rFonts w:ascii="Arial" w:hAnsi="Arial"/>
            <w:noProof/>
          </w:rPr>
          <w:t>Réfactions de prix</w:t>
        </w:r>
        <w:r w:rsidR="00EF1CA3">
          <w:rPr>
            <w:noProof/>
            <w:webHidden/>
          </w:rPr>
          <w:tab/>
        </w:r>
        <w:r w:rsidR="00EF1CA3">
          <w:rPr>
            <w:noProof/>
            <w:webHidden/>
          </w:rPr>
          <w:fldChar w:fldCharType="begin"/>
        </w:r>
        <w:r w:rsidR="00EF1CA3">
          <w:rPr>
            <w:noProof/>
            <w:webHidden/>
          </w:rPr>
          <w:instrText xml:space="preserve"> PAGEREF _Toc189732714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15" w:history="1">
        <w:r w:rsidR="00EF1CA3" w:rsidRPr="004021CC">
          <w:rPr>
            <w:rStyle w:val="Lienhypertexte"/>
            <w:rFonts w:ascii="Arial" w:hAnsi="Arial"/>
            <w:noProof/>
          </w:rPr>
          <w:t>4.2</w:t>
        </w:r>
        <w:r w:rsidR="00EF1CA3">
          <w:rPr>
            <w:rFonts w:eastAsiaTheme="minorEastAsia" w:cstheme="minorBidi"/>
            <w:smallCaps w:val="0"/>
            <w:noProof/>
            <w:sz w:val="22"/>
            <w:szCs w:val="22"/>
          </w:rPr>
          <w:tab/>
        </w:r>
        <w:r w:rsidR="00EF1CA3" w:rsidRPr="004021CC">
          <w:rPr>
            <w:rStyle w:val="Lienhypertexte"/>
            <w:rFonts w:ascii="Arial" w:hAnsi="Arial"/>
            <w:noProof/>
          </w:rPr>
          <w:t>Pénalités pour retard d’exécution</w:t>
        </w:r>
        <w:r w:rsidR="00EF1CA3">
          <w:rPr>
            <w:noProof/>
            <w:webHidden/>
          </w:rPr>
          <w:tab/>
        </w:r>
        <w:r w:rsidR="00EF1CA3">
          <w:rPr>
            <w:noProof/>
            <w:webHidden/>
          </w:rPr>
          <w:fldChar w:fldCharType="begin"/>
        </w:r>
        <w:r w:rsidR="00EF1CA3">
          <w:rPr>
            <w:noProof/>
            <w:webHidden/>
          </w:rPr>
          <w:instrText xml:space="preserve"> PAGEREF _Toc189732715 \h </w:instrText>
        </w:r>
        <w:r w:rsidR="00EF1CA3">
          <w:rPr>
            <w:noProof/>
            <w:webHidden/>
          </w:rPr>
        </w:r>
        <w:r w:rsidR="00EF1CA3">
          <w:rPr>
            <w:noProof/>
            <w:webHidden/>
          </w:rPr>
          <w:fldChar w:fldCharType="separate"/>
        </w:r>
        <w:r w:rsidR="00EF1CA3">
          <w:rPr>
            <w:noProof/>
            <w:webHidden/>
          </w:rPr>
          <w:t>13</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16" w:history="1">
        <w:r w:rsidR="00EF1CA3" w:rsidRPr="004021CC">
          <w:rPr>
            <w:rStyle w:val="Lienhypertexte"/>
            <w:rFonts w:ascii="Arial" w:hAnsi="Arial"/>
            <w:noProof/>
          </w:rPr>
          <w:t>4.3</w:t>
        </w:r>
        <w:r w:rsidR="00EF1CA3">
          <w:rPr>
            <w:rFonts w:eastAsiaTheme="minorEastAsia" w:cstheme="minorBidi"/>
            <w:smallCaps w:val="0"/>
            <w:noProof/>
            <w:sz w:val="22"/>
            <w:szCs w:val="22"/>
          </w:rPr>
          <w:tab/>
        </w:r>
        <w:r w:rsidR="00EF1CA3" w:rsidRPr="004021CC">
          <w:rPr>
            <w:rStyle w:val="Lienhypertexte"/>
            <w:rFonts w:ascii="Arial" w:hAnsi="Arial"/>
            <w:noProof/>
          </w:rPr>
          <w:t>Règlement des réfactions et pénalités</w:t>
        </w:r>
        <w:r w:rsidR="00EF1CA3">
          <w:rPr>
            <w:noProof/>
            <w:webHidden/>
          </w:rPr>
          <w:tab/>
        </w:r>
        <w:r w:rsidR="00EF1CA3">
          <w:rPr>
            <w:noProof/>
            <w:webHidden/>
          </w:rPr>
          <w:fldChar w:fldCharType="begin"/>
        </w:r>
        <w:r w:rsidR="00EF1CA3">
          <w:rPr>
            <w:noProof/>
            <w:webHidden/>
          </w:rPr>
          <w:instrText xml:space="preserve"> PAGEREF _Toc189732716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17" w:history="1">
        <w:r w:rsidR="00EF1CA3" w:rsidRPr="004021CC">
          <w:rPr>
            <w:rStyle w:val="Lienhypertexte"/>
            <w:rFonts w:ascii="Arial" w:hAnsi="Arial"/>
            <w:noProof/>
          </w:rPr>
          <w:t>4.3.1</w:t>
        </w:r>
        <w:r w:rsidR="00EF1CA3">
          <w:rPr>
            <w:rFonts w:eastAsiaTheme="minorEastAsia" w:cstheme="minorBidi"/>
            <w:i w:val="0"/>
            <w:iCs w:val="0"/>
            <w:noProof/>
            <w:sz w:val="22"/>
            <w:szCs w:val="22"/>
          </w:rPr>
          <w:tab/>
        </w:r>
        <w:r w:rsidR="00EF1CA3" w:rsidRPr="004021CC">
          <w:rPr>
            <w:rStyle w:val="Lienhypertexte"/>
            <w:rFonts w:ascii="Arial" w:hAnsi="Arial"/>
            <w:noProof/>
          </w:rPr>
          <w:t>Exonération de pénalités</w:t>
        </w:r>
        <w:r w:rsidR="00EF1CA3">
          <w:rPr>
            <w:noProof/>
            <w:webHidden/>
          </w:rPr>
          <w:tab/>
        </w:r>
        <w:r w:rsidR="00EF1CA3">
          <w:rPr>
            <w:noProof/>
            <w:webHidden/>
          </w:rPr>
          <w:fldChar w:fldCharType="begin"/>
        </w:r>
        <w:r w:rsidR="00EF1CA3">
          <w:rPr>
            <w:noProof/>
            <w:webHidden/>
          </w:rPr>
          <w:instrText xml:space="preserve"> PAGEREF _Toc189732717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3"/>
        <w:tabs>
          <w:tab w:val="left" w:pos="1320"/>
          <w:tab w:val="right" w:leader="dot" w:pos="9855"/>
        </w:tabs>
        <w:rPr>
          <w:rFonts w:eastAsiaTheme="minorEastAsia" w:cstheme="minorBidi"/>
          <w:i w:val="0"/>
          <w:iCs w:val="0"/>
          <w:noProof/>
          <w:sz w:val="22"/>
          <w:szCs w:val="22"/>
        </w:rPr>
      </w:pPr>
      <w:hyperlink w:anchor="_Toc189732718" w:history="1">
        <w:r w:rsidR="00EF1CA3" w:rsidRPr="004021CC">
          <w:rPr>
            <w:rStyle w:val="Lienhypertexte"/>
            <w:rFonts w:ascii="Arial" w:hAnsi="Arial"/>
            <w:noProof/>
          </w:rPr>
          <w:t>4.3.2</w:t>
        </w:r>
        <w:r w:rsidR="00EF1CA3">
          <w:rPr>
            <w:rFonts w:eastAsiaTheme="minorEastAsia" w:cstheme="minorBidi"/>
            <w:i w:val="0"/>
            <w:iCs w:val="0"/>
            <w:noProof/>
            <w:sz w:val="22"/>
            <w:szCs w:val="22"/>
          </w:rPr>
          <w:tab/>
        </w:r>
        <w:r w:rsidR="00EF1CA3" w:rsidRPr="004021CC">
          <w:rPr>
            <w:rStyle w:val="Lienhypertexte"/>
            <w:rFonts w:ascii="Arial" w:hAnsi="Arial"/>
            <w:noProof/>
          </w:rPr>
          <w:t>Plafonnement des pénalités</w:t>
        </w:r>
        <w:r w:rsidR="00EF1CA3">
          <w:rPr>
            <w:noProof/>
            <w:webHidden/>
          </w:rPr>
          <w:tab/>
        </w:r>
        <w:r w:rsidR="00EF1CA3">
          <w:rPr>
            <w:noProof/>
            <w:webHidden/>
          </w:rPr>
          <w:fldChar w:fldCharType="begin"/>
        </w:r>
        <w:r w:rsidR="00EF1CA3">
          <w:rPr>
            <w:noProof/>
            <w:webHidden/>
          </w:rPr>
          <w:instrText xml:space="preserve"> PAGEREF _Toc189732718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719" w:history="1">
        <w:r w:rsidR="00EF1CA3" w:rsidRPr="004021CC">
          <w:rPr>
            <w:rStyle w:val="Lienhypertexte"/>
            <w:rFonts w:ascii="Arial" w:hAnsi="Arial"/>
            <w:noProof/>
          </w:rPr>
          <w:t>Article 5 – RÉSILIATION DU MARCHÉ</w:t>
        </w:r>
        <w:r w:rsidR="00EF1CA3">
          <w:rPr>
            <w:noProof/>
            <w:webHidden/>
          </w:rPr>
          <w:tab/>
        </w:r>
        <w:r w:rsidR="00EF1CA3">
          <w:rPr>
            <w:noProof/>
            <w:webHidden/>
          </w:rPr>
          <w:fldChar w:fldCharType="begin"/>
        </w:r>
        <w:r w:rsidR="00EF1CA3">
          <w:rPr>
            <w:noProof/>
            <w:webHidden/>
          </w:rPr>
          <w:instrText xml:space="preserve"> PAGEREF _Toc189732719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20" w:history="1">
        <w:r w:rsidR="00EF1CA3" w:rsidRPr="004021CC">
          <w:rPr>
            <w:rStyle w:val="Lienhypertexte"/>
            <w:rFonts w:ascii="Arial" w:hAnsi="Arial"/>
            <w:noProof/>
          </w:rPr>
          <w:t>5.1</w:t>
        </w:r>
        <w:r w:rsidR="00EF1CA3">
          <w:rPr>
            <w:rFonts w:eastAsiaTheme="minorEastAsia" w:cstheme="minorBidi"/>
            <w:smallCaps w:val="0"/>
            <w:noProof/>
            <w:sz w:val="22"/>
            <w:szCs w:val="22"/>
          </w:rPr>
          <w:tab/>
        </w:r>
        <w:r w:rsidR="00EF1CA3" w:rsidRPr="004021CC">
          <w:rPr>
            <w:rStyle w:val="Lienhypertexte"/>
            <w:rFonts w:ascii="Arial" w:hAnsi="Arial"/>
            <w:noProof/>
          </w:rPr>
          <w:t>Résiliation pour faute</w:t>
        </w:r>
        <w:r w:rsidR="00EF1CA3">
          <w:rPr>
            <w:noProof/>
            <w:webHidden/>
          </w:rPr>
          <w:tab/>
        </w:r>
        <w:r w:rsidR="00EF1CA3">
          <w:rPr>
            <w:noProof/>
            <w:webHidden/>
          </w:rPr>
          <w:fldChar w:fldCharType="begin"/>
        </w:r>
        <w:r w:rsidR="00EF1CA3">
          <w:rPr>
            <w:noProof/>
            <w:webHidden/>
          </w:rPr>
          <w:instrText xml:space="preserve"> PAGEREF _Toc189732720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21" w:history="1">
        <w:r w:rsidR="00EF1CA3" w:rsidRPr="004021CC">
          <w:rPr>
            <w:rStyle w:val="Lienhypertexte"/>
            <w:rFonts w:ascii="Arial" w:hAnsi="Arial"/>
            <w:noProof/>
          </w:rPr>
          <w:t>5.2</w:t>
        </w:r>
        <w:r w:rsidR="00EF1CA3">
          <w:rPr>
            <w:rFonts w:eastAsiaTheme="minorEastAsia" w:cstheme="minorBidi"/>
            <w:smallCaps w:val="0"/>
            <w:noProof/>
            <w:sz w:val="22"/>
            <w:szCs w:val="22"/>
          </w:rPr>
          <w:tab/>
        </w:r>
        <w:r w:rsidR="00EF1CA3" w:rsidRPr="004021CC">
          <w:rPr>
            <w:rStyle w:val="Lienhypertexte"/>
            <w:rFonts w:ascii="Arial" w:hAnsi="Arial"/>
            <w:noProof/>
          </w:rPr>
          <w:t>Résiliation pour motif d’intérêt général</w:t>
        </w:r>
        <w:r w:rsidR="00EF1CA3">
          <w:rPr>
            <w:noProof/>
            <w:webHidden/>
          </w:rPr>
          <w:tab/>
        </w:r>
        <w:r w:rsidR="00EF1CA3">
          <w:rPr>
            <w:noProof/>
            <w:webHidden/>
          </w:rPr>
          <w:fldChar w:fldCharType="begin"/>
        </w:r>
        <w:r w:rsidR="00EF1CA3">
          <w:rPr>
            <w:noProof/>
            <w:webHidden/>
          </w:rPr>
          <w:instrText xml:space="preserve"> PAGEREF _Toc189732721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722" w:history="1">
        <w:r w:rsidR="00EF1CA3" w:rsidRPr="004021CC">
          <w:rPr>
            <w:rStyle w:val="Lienhypertexte"/>
            <w:rFonts w:ascii="Arial" w:hAnsi="Arial"/>
            <w:noProof/>
          </w:rPr>
          <w:t>Article 6 – RÈGLEMENT DES LITIGES</w:t>
        </w:r>
        <w:r w:rsidR="00EF1CA3">
          <w:rPr>
            <w:noProof/>
            <w:webHidden/>
          </w:rPr>
          <w:tab/>
        </w:r>
        <w:r w:rsidR="00EF1CA3">
          <w:rPr>
            <w:noProof/>
            <w:webHidden/>
          </w:rPr>
          <w:fldChar w:fldCharType="begin"/>
        </w:r>
        <w:r w:rsidR="00EF1CA3">
          <w:rPr>
            <w:noProof/>
            <w:webHidden/>
          </w:rPr>
          <w:instrText xml:space="preserve"> PAGEREF _Toc189732722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23" w:history="1">
        <w:r w:rsidR="00EF1CA3" w:rsidRPr="004021CC">
          <w:rPr>
            <w:rStyle w:val="Lienhypertexte"/>
            <w:rFonts w:ascii="Arial" w:hAnsi="Arial"/>
            <w:noProof/>
          </w:rPr>
          <w:t>6.1</w:t>
        </w:r>
        <w:r w:rsidR="00EF1CA3">
          <w:rPr>
            <w:rFonts w:eastAsiaTheme="minorEastAsia" w:cstheme="minorBidi"/>
            <w:smallCaps w:val="0"/>
            <w:noProof/>
            <w:sz w:val="22"/>
            <w:szCs w:val="22"/>
          </w:rPr>
          <w:tab/>
        </w:r>
        <w:r w:rsidR="00EF1CA3" w:rsidRPr="004021CC">
          <w:rPr>
            <w:rStyle w:val="Lienhypertexte"/>
            <w:rFonts w:ascii="Arial" w:hAnsi="Arial"/>
            <w:noProof/>
          </w:rPr>
          <w:t>Règlement amiable des litiges et différends</w:t>
        </w:r>
        <w:r w:rsidR="00EF1CA3">
          <w:rPr>
            <w:noProof/>
            <w:webHidden/>
          </w:rPr>
          <w:tab/>
        </w:r>
        <w:r w:rsidR="00EF1CA3">
          <w:rPr>
            <w:noProof/>
            <w:webHidden/>
          </w:rPr>
          <w:fldChar w:fldCharType="begin"/>
        </w:r>
        <w:r w:rsidR="00EF1CA3">
          <w:rPr>
            <w:noProof/>
            <w:webHidden/>
          </w:rPr>
          <w:instrText xml:space="preserve"> PAGEREF _Toc189732723 \h </w:instrText>
        </w:r>
        <w:r w:rsidR="00EF1CA3">
          <w:rPr>
            <w:noProof/>
            <w:webHidden/>
          </w:rPr>
        </w:r>
        <w:r w:rsidR="00EF1CA3">
          <w:rPr>
            <w:noProof/>
            <w:webHidden/>
          </w:rPr>
          <w:fldChar w:fldCharType="separate"/>
        </w:r>
        <w:r w:rsidR="00EF1CA3">
          <w:rPr>
            <w:noProof/>
            <w:webHidden/>
          </w:rPr>
          <w:t>14</w:t>
        </w:r>
        <w:r w:rsidR="00EF1CA3">
          <w:rPr>
            <w:noProof/>
            <w:webHidden/>
          </w:rPr>
          <w:fldChar w:fldCharType="end"/>
        </w:r>
      </w:hyperlink>
    </w:p>
    <w:p w:rsidR="00EF1CA3" w:rsidRDefault="00BA2667">
      <w:pPr>
        <w:pStyle w:val="TM2"/>
        <w:tabs>
          <w:tab w:val="left" w:pos="880"/>
          <w:tab w:val="right" w:leader="dot" w:pos="9855"/>
        </w:tabs>
        <w:rPr>
          <w:rFonts w:eastAsiaTheme="minorEastAsia" w:cstheme="minorBidi"/>
          <w:smallCaps w:val="0"/>
          <w:noProof/>
          <w:sz w:val="22"/>
          <w:szCs w:val="22"/>
        </w:rPr>
      </w:pPr>
      <w:hyperlink w:anchor="_Toc189732724" w:history="1">
        <w:r w:rsidR="00EF1CA3" w:rsidRPr="004021CC">
          <w:rPr>
            <w:rStyle w:val="Lienhypertexte"/>
            <w:rFonts w:ascii="Arial" w:hAnsi="Arial"/>
            <w:noProof/>
          </w:rPr>
          <w:t>6.2</w:t>
        </w:r>
        <w:r w:rsidR="00EF1CA3">
          <w:rPr>
            <w:rFonts w:eastAsiaTheme="minorEastAsia" w:cstheme="minorBidi"/>
            <w:smallCaps w:val="0"/>
            <w:noProof/>
            <w:sz w:val="22"/>
            <w:szCs w:val="22"/>
          </w:rPr>
          <w:tab/>
        </w:r>
        <w:r w:rsidR="00EF1CA3" w:rsidRPr="004021CC">
          <w:rPr>
            <w:rStyle w:val="Lienhypertexte"/>
            <w:rFonts w:ascii="Arial" w:hAnsi="Arial"/>
            <w:noProof/>
          </w:rPr>
          <w:t>Recours contentieux</w:t>
        </w:r>
        <w:r w:rsidR="00EF1CA3">
          <w:rPr>
            <w:noProof/>
            <w:webHidden/>
          </w:rPr>
          <w:tab/>
        </w:r>
        <w:r w:rsidR="00EF1CA3">
          <w:rPr>
            <w:noProof/>
            <w:webHidden/>
          </w:rPr>
          <w:fldChar w:fldCharType="begin"/>
        </w:r>
        <w:r w:rsidR="00EF1CA3">
          <w:rPr>
            <w:noProof/>
            <w:webHidden/>
          </w:rPr>
          <w:instrText xml:space="preserve"> PAGEREF _Toc189732724 \h </w:instrText>
        </w:r>
        <w:r w:rsidR="00EF1CA3">
          <w:rPr>
            <w:noProof/>
            <w:webHidden/>
          </w:rPr>
        </w:r>
        <w:r w:rsidR="00EF1CA3">
          <w:rPr>
            <w:noProof/>
            <w:webHidden/>
          </w:rPr>
          <w:fldChar w:fldCharType="separate"/>
        </w:r>
        <w:r w:rsidR="00EF1CA3">
          <w:rPr>
            <w:noProof/>
            <w:webHidden/>
          </w:rPr>
          <w:t>15</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725" w:history="1">
        <w:r w:rsidR="00EF1CA3" w:rsidRPr="004021CC">
          <w:rPr>
            <w:rStyle w:val="Lienhypertexte"/>
            <w:rFonts w:ascii="Arial" w:hAnsi="Arial"/>
            <w:noProof/>
          </w:rPr>
          <w:t>Article 7 – DÉROGATION AUX DOCUMENTS GÉNÉRAUX</w:t>
        </w:r>
        <w:r w:rsidR="00EF1CA3">
          <w:rPr>
            <w:noProof/>
            <w:webHidden/>
          </w:rPr>
          <w:tab/>
        </w:r>
        <w:r w:rsidR="00EF1CA3">
          <w:rPr>
            <w:noProof/>
            <w:webHidden/>
          </w:rPr>
          <w:fldChar w:fldCharType="begin"/>
        </w:r>
        <w:r w:rsidR="00EF1CA3">
          <w:rPr>
            <w:noProof/>
            <w:webHidden/>
          </w:rPr>
          <w:instrText xml:space="preserve"> PAGEREF _Toc189732725 \h </w:instrText>
        </w:r>
        <w:r w:rsidR="00EF1CA3">
          <w:rPr>
            <w:noProof/>
            <w:webHidden/>
          </w:rPr>
        </w:r>
        <w:r w:rsidR="00EF1CA3">
          <w:rPr>
            <w:noProof/>
            <w:webHidden/>
          </w:rPr>
          <w:fldChar w:fldCharType="separate"/>
        </w:r>
        <w:r w:rsidR="00EF1CA3">
          <w:rPr>
            <w:noProof/>
            <w:webHidden/>
          </w:rPr>
          <w:t>15</w:t>
        </w:r>
        <w:r w:rsidR="00EF1CA3">
          <w:rPr>
            <w:noProof/>
            <w:webHidden/>
          </w:rPr>
          <w:fldChar w:fldCharType="end"/>
        </w:r>
      </w:hyperlink>
    </w:p>
    <w:p w:rsidR="00EF1CA3" w:rsidRDefault="00BA2667">
      <w:pPr>
        <w:pStyle w:val="TM1"/>
        <w:tabs>
          <w:tab w:val="right" w:leader="dot" w:pos="9855"/>
        </w:tabs>
        <w:rPr>
          <w:rFonts w:eastAsiaTheme="minorEastAsia" w:cstheme="minorBidi"/>
          <w:b w:val="0"/>
          <w:bCs w:val="0"/>
          <w:caps w:val="0"/>
          <w:noProof/>
          <w:sz w:val="22"/>
          <w:szCs w:val="22"/>
        </w:rPr>
      </w:pPr>
      <w:hyperlink w:anchor="_Toc189732726" w:history="1">
        <w:r w:rsidR="00EF1CA3" w:rsidRPr="004021CC">
          <w:rPr>
            <w:rStyle w:val="Lienhypertexte"/>
            <w:rFonts w:ascii="Arial" w:hAnsi="Arial"/>
            <w:noProof/>
          </w:rPr>
          <w:t>ACTE D’ENGAGEMENT</w:t>
        </w:r>
        <w:r w:rsidR="00EF1CA3">
          <w:rPr>
            <w:noProof/>
            <w:webHidden/>
          </w:rPr>
          <w:tab/>
        </w:r>
        <w:r w:rsidR="00EF1CA3">
          <w:rPr>
            <w:noProof/>
            <w:webHidden/>
          </w:rPr>
          <w:fldChar w:fldCharType="begin"/>
        </w:r>
        <w:r w:rsidR="00EF1CA3">
          <w:rPr>
            <w:noProof/>
            <w:webHidden/>
          </w:rPr>
          <w:instrText xml:space="preserve"> PAGEREF _Toc189732726 \h </w:instrText>
        </w:r>
        <w:r w:rsidR="00EF1CA3">
          <w:rPr>
            <w:noProof/>
            <w:webHidden/>
          </w:rPr>
        </w:r>
        <w:r w:rsidR="00EF1CA3">
          <w:rPr>
            <w:noProof/>
            <w:webHidden/>
          </w:rPr>
          <w:fldChar w:fldCharType="separate"/>
        </w:r>
        <w:r w:rsidR="00EF1CA3">
          <w:rPr>
            <w:noProof/>
            <w:webHidden/>
          </w:rPr>
          <w:t>16</w:t>
        </w:r>
        <w:r w:rsidR="00EF1CA3">
          <w:rPr>
            <w:noProof/>
            <w:webHidden/>
          </w:rPr>
          <w:fldChar w:fldCharType="end"/>
        </w:r>
      </w:hyperlink>
    </w:p>
    <w:p w:rsidR="00545E31" w:rsidRPr="0046056F" w:rsidRDefault="00545E31" w:rsidP="00545E31">
      <w:pPr>
        <w:pStyle w:val="TM1"/>
        <w:tabs>
          <w:tab w:val="right" w:leader="dot" w:pos="9855"/>
        </w:tabs>
        <w:rPr>
          <w:rFonts w:ascii="Arial" w:hAnsi="Arial" w:cs="Arial"/>
          <w:b w:val="0"/>
          <w:bCs w:val="0"/>
          <w:caps w:val="0"/>
          <w:sz w:val="21"/>
          <w:szCs w:val="21"/>
        </w:rPr>
      </w:pPr>
      <w:r w:rsidRPr="0046056F">
        <w:rPr>
          <w:rFonts w:ascii="Arial" w:hAnsi="Arial" w:cs="Arial"/>
          <w:sz w:val="21"/>
          <w:szCs w:val="21"/>
        </w:rPr>
        <w:fldChar w:fldCharType="end"/>
      </w:r>
      <w:permEnd w:id="314339339"/>
      <w:r w:rsidRPr="0046056F">
        <w:rPr>
          <w:rFonts w:ascii="Arial" w:hAnsi="Arial" w:cs="Arial"/>
          <w:sz w:val="21"/>
          <w:szCs w:val="21"/>
        </w:rPr>
        <w:br w:type="page"/>
      </w:r>
    </w:p>
    <w:p w:rsidR="00545E31" w:rsidRPr="009931CA" w:rsidRDefault="00545E31" w:rsidP="00545E31">
      <w:pPr>
        <w:pStyle w:val="Titre1"/>
        <w:spacing w:before="240" w:after="120"/>
        <w:ind w:left="4961" w:hanging="4961"/>
        <w:jc w:val="both"/>
        <w:rPr>
          <w:rFonts w:ascii="Arial" w:hAnsi="Arial"/>
          <w:color w:val="000000" w:themeColor="text1"/>
        </w:rPr>
      </w:pPr>
      <w:bookmarkStart w:id="3" w:name="_Toc189732669"/>
      <w:r w:rsidRPr="009931CA">
        <w:rPr>
          <w:rFonts w:ascii="Arial" w:hAnsi="Arial"/>
          <w:color w:val="000000" w:themeColor="text1"/>
        </w:rPr>
        <w:lastRenderedPageBreak/>
        <w:t>GÉNÉRALITÉS</w:t>
      </w:r>
      <w:bookmarkEnd w:id="1"/>
      <w:bookmarkEnd w:id="2"/>
      <w:bookmarkEnd w:id="3"/>
    </w:p>
    <w:p w:rsidR="00545E31" w:rsidRPr="0046056F" w:rsidRDefault="00545E31" w:rsidP="00545E31">
      <w:pPr>
        <w:pStyle w:val="Titre2"/>
        <w:spacing w:before="120" w:after="120"/>
        <w:jc w:val="both"/>
        <w:rPr>
          <w:rFonts w:ascii="Arial" w:hAnsi="Arial"/>
        </w:rPr>
      </w:pPr>
      <w:bookmarkStart w:id="4" w:name="_Toc523308304"/>
      <w:bookmarkStart w:id="5" w:name="_Toc523317343"/>
      <w:bookmarkStart w:id="6" w:name="_Toc189732670"/>
      <w:r w:rsidRPr="0046056F">
        <w:rPr>
          <w:rFonts w:ascii="Arial" w:hAnsi="Arial"/>
        </w:rPr>
        <w:t>Dispositions générales</w:t>
      </w:r>
      <w:bookmarkEnd w:id="4"/>
      <w:bookmarkEnd w:id="5"/>
      <w:bookmarkEnd w:id="6"/>
    </w:p>
    <w:p w:rsidR="00545E31" w:rsidRPr="0046056F" w:rsidRDefault="00545E31" w:rsidP="00545E31">
      <w:pPr>
        <w:pStyle w:val="Titre3"/>
        <w:tabs>
          <w:tab w:val="clear" w:pos="567"/>
        </w:tabs>
        <w:spacing w:before="120" w:after="120"/>
        <w:ind w:left="992" w:hanging="425"/>
        <w:jc w:val="both"/>
        <w:rPr>
          <w:rFonts w:ascii="Arial" w:hAnsi="Arial"/>
        </w:rPr>
      </w:pPr>
      <w:bookmarkStart w:id="7" w:name="_Toc523308305"/>
      <w:bookmarkStart w:id="8" w:name="_Toc523317344"/>
      <w:bookmarkStart w:id="9" w:name="_Toc189732671"/>
      <w:r w:rsidRPr="0046056F">
        <w:rPr>
          <w:rFonts w:ascii="Arial" w:hAnsi="Arial"/>
        </w:rPr>
        <w:t>Objet du marché</w:t>
      </w:r>
      <w:bookmarkEnd w:id="7"/>
      <w:bookmarkEnd w:id="8"/>
      <w:bookmarkEnd w:id="9"/>
    </w:p>
    <w:p w:rsidR="00545E31" w:rsidRPr="00173238" w:rsidRDefault="00545E31" w:rsidP="00545E31">
      <w:pPr>
        <w:tabs>
          <w:tab w:val="left" w:pos="284"/>
        </w:tabs>
        <w:spacing w:before="120" w:after="240"/>
        <w:jc w:val="both"/>
        <w:rPr>
          <w:rFonts w:ascii="Arial" w:hAnsi="Arial" w:cs="Arial"/>
          <w:b/>
          <w:sz w:val="22"/>
          <w:szCs w:val="22"/>
        </w:rPr>
      </w:pPr>
      <w:r w:rsidRPr="00173238">
        <w:rPr>
          <w:rFonts w:ascii="Arial" w:hAnsi="Arial" w:cs="Arial"/>
          <w:sz w:val="22"/>
          <w:szCs w:val="22"/>
        </w:rPr>
        <w:t xml:space="preserve">Le </w:t>
      </w:r>
      <w:r>
        <w:rPr>
          <w:rFonts w:ascii="Arial" w:hAnsi="Arial" w:cs="Arial"/>
          <w:sz w:val="22"/>
          <w:szCs w:val="22"/>
        </w:rPr>
        <w:t>présent marché a pour objet la fourniture d’accessoires, consommables et pièces détachées de marque BIENAIR.</w:t>
      </w:r>
    </w:p>
    <w:p w:rsidR="00545E31" w:rsidRPr="0046056F" w:rsidRDefault="00545E31" w:rsidP="00545E31">
      <w:pPr>
        <w:pStyle w:val="Titre3"/>
        <w:tabs>
          <w:tab w:val="clear" w:pos="567"/>
        </w:tabs>
        <w:spacing w:before="120" w:after="120"/>
        <w:ind w:left="992" w:hanging="425"/>
        <w:jc w:val="both"/>
        <w:rPr>
          <w:rFonts w:ascii="Arial" w:hAnsi="Arial"/>
        </w:rPr>
      </w:pPr>
      <w:bookmarkStart w:id="10" w:name="_Toc298147858"/>
      <w:bookmarkStart w:id="11" w:name="_Toc523308306"/>
      <w:bookmarkStart w:id="12" w:name="_Toc523317345"/>
      <w:bookmarkStart w:id="13" w:name="_Toc189732672"/>
      <w:r w:rsidRPr="0046056F">
        <w:rPr>
          <w:rFonts w:ascii="Arial" w:hAnsi="Arial"/>
        </w:rPr>
        <w:t>Durée de la validité du marché</w:t>
      </w:r>
      <w:bookmarkEnd w:id="10"/>
      <w:bookmarkEnd w:id="11"/>
      <w:bookmarkEnd w:id="12"/>
      <w:bookmarkEnd w:id="13"/>
    </w:p>
    <w:p w:rsidR="00545E31" w:rsidRPr="0046056F" w:rsidRDefault="00545E31" w:rsidP="00545E31">
      <w:pPr>
        <w:pStyle w:val="Titre4"/>
        <w:tabs>
          <w:tab w:val="clear" w:pos="851"/>
        </w:tabs>
        <w:jc w:val="both"/>
        <w:rPr>
          <w:rFonts w:ascii="Arial" w:hAnsi="Arial" w:cs="Arial"/>
        </w:rPr>
      </w:pPr>
      <w:bookmarkStart w:id="14" w:name="_Toc298147859"/>
      <w:bookmarkStart w:id="15" w:name="_Toc189732673"/>
      <w:r w:rsidRPr="0046056F">
        <w:rPr>
          <w:rFonts w:ascii="Arial" w:hAnsi="Arial" w:cs="Arial"/>
        </w:rPr>
        <w:t>Durée du marché</w:t>
      </w:r>
      <w:bookmarkEnd w:id="14"/>
      <w:bookmarkEnd w:id="15"/>
    </w:p>
    <w:p w:rsidR="00545E31" w:rsidRPr="003A3E3D" w:rsidRDefault="00545E31" w:rsidP="00545E31">
      <w:pPr>
        <w:tabs>
          <w:tab w:val="left" w:pos="284"/>
        </w:tabs>
        <w:spacing w:before="120" w:after="240"/>
        <w:jc w:val="both"/>
        <w:rPr>
          <w:rFonts w:ascii="Arial" w:hAnsi="Arial" w:cs="Arial"/>
          <w:sz w:val="22"/>
          <w:szCs w:val="22"/>
        </w:rPr>
      </w:pPr>
      <w:bookmarkStart w:id="16" w:name="_Toc298147860"/>
      <w:r w:rsidRPr="003A3E3D">
        <w:rPr>
          <w:rFonts w:ascii="Arial" w:hAnsi="Arial" w:cs="Arial"/>
          <w:sz w:val="22"/>
          <w:szCs w:val="22"/>
        </w:rPr>
        <w:t>Le marc</w:t>
      </w:r>
      <w:r>
        <w:rPr>
          <w:rFonts w:ascii="Arial" w:hAnsi="Arial" w:cs="Arial"/>
          <w:sz w:val="22"/>
          <w:szCs w:val="22"/>
        </w:rPr>
        <w:t>hé est conclu pour une période allant de la date de notification jusqu’au 31 décembre de l’année en cours.</w:t>
      </w:r>
    </w:p>
    <w:p w:rsidR="00545E31" w:rsidRPr="0046056F" w:rsidRDefault="00545E31" w:rsidP="00545E31">
      <w:pPr>
        <w:pStyle w:val="Titre4"/>
        <w:tabs>
          <w:tab w:val="clear" w:pos="851"/>
        </w:tabs>
        <w:jc w:val="both"/>
        <w:rPr>
          <w:rFonts w:ascii="Arial" w:hAnsi="Arial" w:cs="Arial"/>
        </w:rPr>
      </w:pPr>
      <w:bookmarkStart w:id="17" w:name="_Toc189732674"/>
      <w:r w:rsidRPr="0046056F">
        <w:rPr>
          <w:rFonts w:ascii="Arial" w:hAnsi="Arial" w:cs="Arial"/>
        </w:rPr>
        <w:t>Reconduction</w:t>
      </w:r>
      <w:bookmarkEnd w:id="16"/>
      <w:bookmarkEnd w:id="17"/>
    </w:p>
    <w:p w:rsidR="00545E31" w:rsidRPr="00545E31" w:rsidRDefault="00545E31" w:rsidP="00545E31">
      <w:pPr>
        <w:spacing w:before="120" w:after="60"/>
        <w:jc w:val="both"/>
        <w:rPr>
          <w:rFonts w:ascii="Arial" w:hAnsi="Arial" w:cs="Arial"/>
          <w:sz w:val="22"/>
        </w:rPr>
      </w:pPr>
      <w:bookmarkStart w:id="18" w:name="_Toc523308307"/>
      <w:bookmarkStart w:id="19" w:name="_Toc523317346"/>
      <w:r w:rsidRPr="00545E31">
        <w:rPr>
          <w:rFonts w:ascii="Arial" w:hAnsi="Arial" w:cs="Arial"/>
          <w:sz w:val="22"/>
        </w:rPr>
        <w:t>Le marché sera reconduit tacitement, au 1</w:t>
      </w:r>
      <w:r w:rsidRPr="00545E31">
        <w:rPr>
          <w:rFonts w:ascii="Arial" w:hAnsi="Arial" w:cs="Arial"/>
          <w:sz w:val="22"/>
          <w:vertAlign w:val="superscript"/>
        </w:rPr>
        <w:t>er</w:t>
      </w:r>
      <w:r w:rsidRPr="00545E31">
        <w:rPr>
          <w:rFonts w:ascii="Arial" w:hAnsi="Arial" w:cs="Arial"/>
          <w:sz w:val="22"/>
        </w:rPr>
        <w:t xml:space="preserve"> janvier de chaque année, sans pouvoir excéder 4 ans (4 reconductions maximum).</w:t>
      </w:r>
    </w:p>
    <w:p w:rsidR="00545E31" w:rsidRPr="00545E31" w:rsidRDefault="00545E31" w:rsidP="00545E31">
      <w:pPr>
        <w:spacing w:after="60"/>
        <w:jc w:val="both"/>
        <w:rPr>
          <w:rFonts w:ascii="Arial" w:hAnsi="Arial" w:cs="Arial"/>
          <w:sz w:val="22"/>
        </w:rPr>
      </w:pPr>
      <w:r w:rsidRPr="00545E31">
        <w:rPr>
          <w:rFonts w:ascii="Arial" w:hAnsi="Arial" w:cs="Arial"/>
          <w:sz w:val="22"/>
        </w:rPr>
        <w:t>Le marché prendra fin au plus tard à l’issue du 48</w:t>
      </w:r>
      <w:r w:rsidRPr="00545E31">
        <w:rPr>
          <w:rFonts w:ascii="Arial" w:hAnsi="Arial" w:cs="Arial"/>
          <w:sz w:val="22"/>
          <w:vertAlign w:val="superscript"/>
        </w:rPr>
        <w:t>ème</w:t>
      </w:r>
      <w:r w:rsidRPr="00545E31">
        <w:rPr>
          <w:rFonts w:ascii="Arial" w:hAnsi="Arial" w:cs="Arial"/>
          <w:sz w:val="22"/>
        </w:rPr>
        <w:t xml:space="preserve"> mois d’exécution.</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1</w:t>
      </w:r>
      <w:r w:rsidRPr="00545E31">
        <w:rPr>
          <w:rFonts w:ascii="Arial" w:hAnsi="Arial" w:cs="Arial"/>
          <w:sz w:val="22"/>
          <w:vertAlign w:val="superscript"/>
        </w:rPr>
        <w:t>ère</w:t>
      </w:r>
      <w:r w:rsidRPr="00545E31">
        <w:rPr>
          <w:rFonts w:ascii="Arial" w:hAnsi="Arial" w:cs="Arial"/>
          <w:sz w:val="22"/>
        </w:rPr>
        <w:t xml:space="preserve"> période de reconduction :</w:t>
      </w:r>
      <w:r w:rsidRPr="00545E31">
        <w:rPr>
          <w:rFonts w:ascii="Arial" w:hAnsi="Arial" w:cs="Arial"/>
          <w:sz w:val="22"/>
        </w:rPr>
        <w:tab/>
      </w:r>
      <w:r w:rsidRPr="00545E31">
        <w:rPr>
          <w:rFonts w:ascii="Arial" w:hAnsi="Arial" w:cs="Arial"/>
          <w:sz w:val="22"/>
        </w:rPr>
        <w:tab/>
        <w:t>du 1</w:t>
      </w:r>
      <w:r w:rsidRPr="00545E31">
        <w:rPr>
          <w:rFonts w:ascii="Arial" w:hAnsi="Arial" w:cs="Arial"/>
          <w:sz w:val="22"/>
          <w:vertAlign w:val="superscript"/>
        </w:rPr>
        <w:t>er</w:t>
      </w:r>
      <w:r w:rsidRPr="00545E31">
        <w:rPr>
          <w:rFonts w:ascii="Arial" w:hAnsi="Arial" w:cs="Arial"/>
          <w:sz w:val="22"/>
        </w:rPr>
        <w:t xml:space="preserve"> janvier au 31 décembre de l’année N+1 ;</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2</w:t>
      </w:r>
      <w:r w:rsidRPr="00545E31">
        <w:rPr>
          <w:rFonts w:ascii="Arial" w:hAnsi="Arial" w:cs="Arial"/>
          <w:sz w:val="22"/>
          <w:vertAlign w:val="superscript"/>
        </w:rPr>
        <w:t>ème</w:t>
      </w:r>
      <w:r w:rsidRPr="00545E31">
        <w:rPr>
          <w:rFonts w:ascii="Arial" w:hAnsi="Arial" w:cs="Arial"/>
          <w:sz w:val="22"/>
        </w:rPr>
        <w:t xml:space="preserve"> période de reconduction :</w:t>
      </w:r>
      <w:r w:rsidRPr="00545E31">
        <w:rPr>
          <w:rFonts w:ascii="Arial" w:hAnsi="Arial" w:cs="Arial"/>
          <w:sz w:val="22"/>
        </w:rPr>
        <w:tab/>
      </w:r>
      <w:r w:rsidRPr="00545E31">
        <w:rPr>
          <w:rFonts w:ascii="Arial" w:hAnsi="Arial" w:cs="Arial"/>
          <w:sz w:val="22"/>
        </w:rPr>
        <w:tab/>
        <w:t>du 1</w:t>
      </w:r>
      <w:r w:rsidRPr="00545E31">
        <w:rPr>
          <w:rFonts w:ascii="Arial" w:hAnsi="Arial" w:cs="Arial"/>
          <w:sz w:val="22"/>
          <w:vertAlign w:val="superscript"/>
        </w:rPr>
        <w:t>er</w:t>
      </w:r>
      <w:r w:rsidRPr="00545E31">
        <w:rPr>
          <w:rFonts w:ascii="Arial" w:hAnsi="Arial" w:cs="Arial"/>
          <w:sz w:val="22"/>
        </w:rPr>
        <w:t xml:space="preserve"> janvier au 31 décembre de l’année N+2 ;</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3</w:t>
      </w:r>
      <w:r w:rsidRPr="00545E31">
        <w:rPr>
          <w:rFonts w:ascii="Arial" w:hAnsi="Arial" w:cs="Arial"/>
          <w:sz w:val="22"/>
          <w:vertAlign w:val="superscript"/>
        </w:rPr>
        <w:t>ème</w:t>
      </w:r>
      <w:r w:rsidRPr="00545E31">
        <w:rPr>
          <w:rFonts w:ascii="Arial" w:hAnsi="Arial" w:cs="Arial"/>
          <w:sz w:val="22"/>
        </w:rPr>
        <w:t xml:space="preserve"> période de reconduction :</w:t>
      </w:r>
      <w:r w:rsidRPr="00545E31">
        <w:rPr>
          <w:rFonts w:ascii="Arial" w:hAnsi="Arial" w:cs="Arial"/>
          <w:sz w:val="22"/>
        </w:rPr>
        <w:tab/>
      </w:r>
      <w:r w:rsidRPr="00545E31">
        <w:rPr>
          <w:rFonts w:ascii="Arial" w:hAnsi="Arial" w:cs="Arial"/>
          <w:sz w:val="22"/>
        </w:rPr>
        <w:tab/>
        <w:t>du 1</w:t>
      </w:r>
      <w:r w:rsidRPr="00545E31">
        <w:rPr>
          <w:rFonts w:ascii="Arial" w:hAnsi="Arial" w:cs="Arial"/>
          <w:sz w:val="22"/>
          <w:vertAlign w:val="superscript"/>
        </w:rPr>
        <w:t>er</w:t>
      </w:r>
      <w:r w:rsidRPr="00545E31">
        <w:rPr>
          <w:rFonts w:ascii="Arial" w:hAnsi="Arial" w:cs="Arial"/>
          <w:sz w:val="22"/>
        </w:rPr>
        <w:t xml:space="preserve"> janvier au 31 décembre de l’année N+3 ;</w:t>
      </w:r>
    </w:p>
    <w:p w:rsid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Dernière période de reconduction :</w:t>
      </w:r>
      <w:r w:rsidRPr="00545E31">
        <w:rPr>
          <w:rFonts w:ascii="Arial" w:hAnsi="Arial" w:cs="Arial"/>
          <w:sz w:val="22"/>
        </w:rPr>
        <w:tab/>
      </w:r>
      <w:r>
        <w:rPr>
          <w:rFonts w:ascii="Arial" w:hAnsi="Arial" w:cs="Arial"/>
          <w:sz w:val="22"/>
        </w:rPr>
        <w:tab/>
      </w:r>
      <w:r w:rsidRPr="00545E31">
        <w:rPr>
          <w:rFonts w:ascii="Arial" w:hAnsi="Arial" w:cs="Arial"/>
          <w:sz w:val="22"/>
        </w:rPr>
        <w:t>du 1</w:t>
      </w:r>
      <w:r w:rsidRPr="00545E31">
        <w:rPr>
          <w:rFonts w:ascii="Arial" w:hAnsi="Arial" w:cs="Arial"/>
          <w:sz w:val="22"/>
          <w:vertAlign w:val="superscript"/>
        </w:rPr>
        <w:t>er</w:t>
      </w:r>
      <w:r w:rsidRPr="00545E31">
        <w:rPr>
          <w:rFonts w:ascii="Arial" w:hAnsi="Arial" w:cs="Arial"/>
          <w:sz w:val="22"/>
        </w:rPr>
        <w:t xml:space="preserve"> janvier</w:t>
      </w:r>
      <w:r>
        <w:rPr>
          <w:rFonts w:ascii="Arial" w:hAnsi="Arial" w:cs="Arial"/>
          <w:sz w:val="22"/>
        </w:rPr>
        <w:t xml:space="preserve"> N+4 au jour précédant la date</w:t>
      </w:r>
    </w:p>
    <w:p w:rsidR="00545E31" w:rsidRPr="00545E31" w:rsidRDefault="00545E31" w:rsidP="00545E31">
      <w:pPr>
        <w:pStyle w:val="Paragraphedeliste"/>
        <w:ind w:left="4258" w:firstLine="698"/>
        <w:jc w:val="both"/>
        <w:rPr>
          <w:rFonts w:ascii="Arial" w:hAnsi="Arial" w:cs="Arial"/>
          <w:sz w:val="22"/>
        </w:rPr>
      </w:pPr>
      <w:proofErr w:type="gramStart"/>
      <w:r w:rsidRPr="00545E31">
        <w:rPr>
          <w:rFonts w:ascii="Arial" w:hAnsi="Arial" w:cs="Arial"/>
          <w:sz w:val="22"/>
        </w:rPr>
        <w:t>anniversaire</w:t>
      </w:r>
      <w:proofErr w:type="gramEnd"/>
      <w:r w:rsidRPr="00545E31">
        <w:rPr>
          <w:rFonts w:ascii="Arial" w:hAnsi="Arial" w:cs="Arial"/>
          <w:sz w:val="22"/>
        </w:rPr>
        <w:t xml:space="preserve"> de la notification du marché.</w:t>
      </w:r>
    </w:p>
    <w:p w:rsidR="00545E31" w:rsidRPr="00545E31" w:rsidRDefault="00545E31" w:rsidP="00545E31">
      <w:pPr>
        <w:spacing w:before="120" w:after="60"/>
        <w:jc w:val="both"/>
        <w:rPr>
          <w:rFonts w:ascii="Arial" w:hAnsi="Arial" w:cs="Arial"/>
          <w:sz w:val="22"/>
        </w:rPr>
      </w:pPr>
      <w:r w:rsidRPr="00545E31">
        <w:rPr>
          <w:rFonts w:ascii="Arial" w:hAnsi="Arial" w:cs="Arial"/>
          <w:sz w:val="22"/>
        </w:rPr>
        <w:t>Conformément à l’article R.2112-4 du code de la commande publique, le titulaire ne peut s’opposer à la reconduction.</w:t>
      </w:r>
    </w:p>
    <w:p w:rsidR="00545E31" w:rsidRPr="00545E31" w:rsidRDefault="00545E31" w:rsidP="00545E31">
      <w:pPr>
        <w:spacing w:before="120" w:after="240"/>
        <w:jc w:val="both"/>
        <w:rPr>
          <w:rFonts w:ascii="Arial" w:hAnsi="Arial" w:cs="Arial"/>
          <w:sz w:val="22"/>
        </w:rPr>
      </w:pPr>
      <w:r w:rsidRPr="00545E31">
        <w:rPr>
          <w:rFonts w:ascii="Arial" w:hAnsi="Arial" w:cs="Arial"/>
          <w:sz w:val="22"/>
        </w:rPr>
        <w:t>La non-reconduction du marché fait l’objet d’une décision expresse du pouvoir adjudicateur notifiée au titulaire du marché avant le 31 décembre de l’année en cours.</w:t>
      </w:r>
    </w:p>
    <w:p w:rsidR="00545E31" w:rsidRDefault="00545E31" w:rsidP="00545E31">
      <w:pPr>
        <w:pStyle w:val="Titre3"/>
        <w:tabs>
          <w:tab w:val="clear" w:pos="567"/>
        </w:tabs>
        <w:spacing w:after="120"/>
        <w:jc w:val="both"/>
        <w:rPr>
          <w:rFonts w:ascii="Arial" w:hAnsi="Arial"/>
        </w:rPr>
      </w:pPr>
      <w:bookmarkStart w:id="20" w:name="_Toc189732675"/>
      <w:r w:rsidRPr="0046056F">
        <w:rPr>
          <w:rFonts w:ascii="Arial" w:hAnsi="Arial"/>
        </w:rPr>
        <w:t>Allotissement</w:t>
      </w:r>
      <w:bookmarkEnd w:id="18"/>
      <w:bookmarkEnd w:id="19"/>
      <w:bookmarkEnd w:id="20"/>
    </w:p>
    <w:p w:rsidR="00545E31" w:rsidRPr="007309FE" w:rsidRDefault="00545E31" w:rsidP="00545E31">
      <w:pPr>
        <w:tabs>
          <w:tab w:val="left" w:pos="284"/>
        </w:tabs>
        <w:spacing w:before="60" w:after="240"/>
        <w:jc w:val="both"/>
        <w:rPr>
          <w:rFonts w:ascii="Arial" w:hAnsi="Arial" w:cs="Arial"/>
          <w:sz w:val="22"/>
          <w:szCs w:val="22"/>
        </w:rPr>
      </w:pPr>
      <w:r>
        <w:rPr>
          <w:rFonts w:ascii="Arial" w:hAnsi="Arial" w:cs="Arial"/>
          <w:sz w:val="22"/>
          <w:szCs w:val="22"/>
        </w:rPr>
        <w:t>Le marché ne fait pas l’objet d’un allotissement.</w:t>
      </w:r>
    </w:p>
    <w:p w:rsidR="00545E31" w:rsidRPr="0046056F" w:rsidRDefault="00545E31" w:rsidP="00545E31">
      <w:pPr>
        <w:pStyle w:val="Titre3"/>
        <w:tabs>
          <w:tab w:val="clear" w:pos="567"/>
        </w:tabs>
        <w:spacing w:after="120"/>
        <w:jc w:val="both"/>
        <w:rPr>
          <w:rFonts w:ascii="Arial" w:hAnsi="Arial"/>
        </w:rPr>
      </w:pPr>
      <w:bookmarkStart w:id="21" w:name="_Toc244919899"/>
      <w:bookmarkStart w:id="22" w:name="_Toc251673673"/>
      <w:bookmarkStart w:id="23" w:name="_Toc289784666"/>
      <w:bookmarkStart w:id="24" w:name="_Toc523308308"/>
      <w:bookmarkStart w:id="25" w:name="_Toc523317347"/>
      <w:bookmarkStart w:id="26" w:name="_Toc189732676"/>
      <w:r w:rsidRPr="0046056F">
        <w:rPr>
          <w:rFonts w:ascii="Arial" w:hAnsi="Arial"/>
        </w:rPr>
        <w:t>Définition du marché</w:t>
      </w:r>
      <w:bookmarkEnd w:id="21"/>
      <w:bookmarkEnd w:id="22"/>
      <w:bookmarkEnd w:id="23"/>
      <w:bookmarkEnd w:id="24"/>
      <w:bookmarkEnd w:id="25"/>
      <w:bookmarkEnd w:id="26"/>
    </w:p>
    <w:p w:rsidR="00545E31" w:rsidRPr="00545E31" w:rsidRDefault="00545E31" w:rsidP="00545E31">
      <w:pPr>
        <w:spacing w:before="120" w:after="60"/>
        <w:jc w:val="both"/>
        <w:rPr>
          <w:rFonts w:ascii="Arial" w:hAnsi="Arial" w:cs="Arial"/>
          <w:sz w:val="22"/>
        </w:rPr>
      </w:pPr>
      <w:bookmarkStart w:id="27" w:name="_Toc264977810"/>
      <w:bookmarkStart w:id="28" w:name="_Toc278205282"/>
      <w:bookmarkStart w:id="29" w:name="_Toc523308311"/>
      <w:bookmarkStart w:id="30" w:name="_Toc523317350"/>
      <w:r w:rsidRPr="00545E31">
        <w:rPr>
          <w:rFonts w:ascii="Arial" w:hAnsi="Arial" w:cs="Arial"/>
          <w:sz w:val="22"/>
        </w:rPr>
        <w:t xml:space="preserve">Cet accord-cadre est à bons de commande sans minimum et avec un maximum de </w:t>
      </w:r>
      <w:r w:rsidR="00A25810">
        <w:rPr>
          <w:rFonts w:ascii="Arial" w:hAnsi="Arial" w:cs="Arial"/>
          <w:sz w:val="22"/>
        </w:rPr>
        <w:t>39</w:t>
      </w:r>
      <w:r w:rsidRPr="00545E31">
        <w:rPr>
          <w:rFonts w:ascii="Arial" w:hAnsi="Arial" w:cs="Arial"/>
          <w:sz w:val="22"/>
        </w:rPr>
        <w:t> </w:t>
      </w:r>
      <w:r w:rsidR="00A25810">
        <w:rPr>
          <w:rFonts w:ascii="Arial" w:hAnsi="Arial" w:cs="Arial"/>
          <w:sz w:val="22"/>
        </w:rPr>
        <w:t>999</w:t>
      </w:r>
      <w:r w:rsidRPr="00545E31">
        <w:rPr>
          <w:rFonts w:ascii="Arial" w:hAnsi="Arial" w:cs="Arial"/>
          <w:sz w:val="22"/>
        </w:rPr>
        <w:t>,00 € HT* défini en valeur, conformément aux articles R.2162-2, R.2162-13 et R.2162.14 du code de la commande publique.</w:t>
      </w:r>
    </w:p>
    <w:p w:rsidR="00545E31" w:rsidRPr="00545E31" w:rsidRDefault="00545E31" w:rsidP="00545E31">
      <w:pPr>
        <w:pStyle w:val="Default"/>
        <w:spacing w:after="240"/>
        <w:jc w:val="both"/>
        <w:rPr>
          <w:rFonts w:ascii="Arial" w:hAnsi="Arial" w:cs="Arial"/>
          <w:i/>
          <w:color w:val="auto"/>
          <w:sz w:val="22"/>
          <w:szCs w:val="20"/>
        </w:rPr>
      </w:pPr>
      <w:r w:rsidRPr="00545E31">
        <w:rPr>
          <w:rFonts w:ascii="Arial" w:hAnsi="Arial" w:cs="Arial"/>
          <w:i/>
          <w:color w:val="auto"/>
          <w:sz w:val="22"/>
          <w:szCs w:val="20"/>
        </w:rPr>
        <w:t>*Ce montant ne constitue pas un engagement de commande de la PFAF-S.</w:t>
      </w:r>
    </w:p>
    <w:p w:rsidR="00545E31" w:rsidRPr="0046056F" w:rsidRDefault="00545E31" w:rsidP="00545E31">
      <w:pPr>
        <w:pStyle w:val="Titre2"/>
        <w:spacing w:after="120"/>
        <w:jc w:val="both"/>
        <w:rPr>
          <w:rFonts w:ascii="Arial" w:hAnsi="Arial"/>
        </w:rPr>
      </w:pPr>
      <w:bookmarkStart w:id="31" w:name="_Toc189732677"/>
      <w:r w:rsidRPr="0046056F">
        <w:rPr>
          <w:rFonts w:ascii="Arial" w:hAnsi="Arial"/>
        </w:rPr>
        <w:t>Pièces constitutives du marché</w:t>
      </w:r>
      <w:bookmarkEnd w:id="27"/>
      <w:bookmarkEnd w:id="28"/>
      <w:bookmarkEnd w:id="29"/>
      <w:bookmarkEnd w:id="30"/>
      <w:bookmarkEnd w:id="31"/>
    </w:p>
    <w:p w:rsidR="00545E31" w:rsidRDefault="00545E31" w:rsidP="00545E31">
      <w:pPr>
        <w:rPr>
          <w:rFonts w:ascii="Arial" w:hAnsi="Arial" w:cs="Arial"/>
          <w:sz w:val="22"/>
          <w:szCs w:val="22"/>
        </w:rPr>
      </w:pPr>
      <w:r w:rsidRPr="007309FE">
        <w:rPr>
          <w:rFonts w:ascii="Arial" w:hAnsi="Arial" w:cs="Arial"/>
          <w:sz w:val="22"/>
          <w:szCs w:val="22"/>
        </w:rPr>
        <w:t>Par dérogation à l’article 4.1 du C</w:t>
      </w:r>
      <w:r>
        <w:rPr>
          <w:rFonts w:ascii="Arial" w:hAnsi="Arial" w:cs="Arial"/>
          <w:sz w:val="22"/>
          <w:szCs w:val="22"/>
        </w:rPr>
        <w:t>CAG-FCS (Ca</w:t>
      </w:r>
      <w:r w:rsidRPr="007309FE">
        <w:rPr>
          <w:rFonts w:ascii="Arial" w:hAnsi="Arial" w:cs="Arial"/>
          <w:sz w:val="22"/>
          <w:szCs w:val="22"/>
        </w:rPr>
        <w:t>hier des Clauses Administratives Générales des marchés publics de Fourniture Courantes et de Services</w:t>
      </w:r>
      <w:r>
        <w:rPr>
          <w:rFonts w:ascii="Arial" w:hAnsi="Arial" w:cs="Arial"/>
          <w:sz w:val="22"/>
          <w:szCs w:val="22"/>
        </w:rPr>
        <w:t>)</w:t>
      </w:r>
      <w:r w:rsidRPr="007309FE">
        <w:rPr>
          <w:rFonts w:ascii="Arial" w:hAnsi="Arial" w:cs="Arial"/>
          <w:sz w:val="22"/>
          <w:szCs w:val="22"/>
        </w:rPr>
        <w:t xml:space="preserve"> applicable au présent marché, les pièces contractuelles sont hiérarchisées ci-après par ordre de priorité décroissant :</w:t>
      </w:r>
    </w:p>
    <w:p w:rsidR="00545E31" w:rsidRDefault="00545E31" w:rsidP="00545E31">
      <w:pPr>
        <w:pStyle w:val="Paragraphedeliste"/>
        <w:numPr>
          <w:ilvl w:val="0"/>
          <w:numId w:val="21"/>
        </w:numPr>
        <w:rPr>
          <w:rFonts w:ascii="Arial" w:hAnsi="Arial" w:cs="Arial"/>
          <w:sz w:val="22"/>
          <w:szCs w:val="22"/>
        </w:rPr>
      </w:pPr>
      <w:r>
        <w:rPr>
          <w:rFonts w:ascii="Arial" w:hAnsi="Arial" w:cs="Arial"/>
          <w:sz w:val="22"/>
          <w:szCs w:val="22"/>
        </w:rPr>
        <w:t>Le présent CCP-AE (Cahier des Clauses Particulières valant Acte d’Engagement) ;</w:t>
      </w:r>
    </w:p>
    <w:p w:rsidR="00545E31" w:rsidRDefault="00545E31" w:rsidP="00545E31">
      <w:pPr>
        <w:pStyle w:val="Paragraphedeliste"/>
        <w:numPr>
          <w:ilvl w:val="0"/>
          <w:numId w:val="21"/>
        </w:numPr>
        <w:rPr>
          <w:rFonts w:ascii="Arial" w:hAnsi="Arial" w:cs="Arial"/>
          <w:sz w:val="22"/>
          <w:szCs w:val="22"/>
        </w:rPr>
      </w:pPr>
      <w:r>
        <w:rPr>
          <w:rFonts w:ascii="Arial" w:hAnsi="Arial" w:cs="Arial"/>
          <w:sz w:val="22"/>
          <w:szCs w:val="22"/>
        </w:rPr>
        <w:t>Le CCAG-FCS ;</w:t>
      </w:r>
    </w:p>
    <w:p w:rsidR="00545E31" w:rsidRDefault="00545E31" w:rsidP="00545E31">
      <w:pPr>
        <w:pStyle w:val="Paragraphedeliste"/>
        <w:numPr>
          <w:ilvl w:val="0"/>
          <w:numId w:val="21"/>
        </w:numPr>
        <w:rPr>
          <w:rFonts w:ascii="Arial" w:hAnsi="Arial" w:cs="Arial"/>
          <w:sz w:val="22"/>
          <w:szCs w:val="22"/>
        </w:rPr>
      </w:pPr>
      <w:r>
        <w:rPr>
          <w:rFonts w:ascii="Arial" w:hAnsi="Arial" w:cs="Arial"/>
          <w:sz w:val="22"/>
          <w:szCs w:val="22"/>
        </w:rPr>
        <w:t>Les actes spéciaux de sous-traitance et leurs avenants, postérieurs à la notification du marché ;</w:t>
      </w:r>
    </w:p>
    <w:p w:rsidR="00545E31" w:rsidRDefault="00545E31" w:rsidP="00545E31">
      <w:pPr>
        <w:pStyle w:val="Paragraphedeliste"/>
        <w:numPr>
          <w:ilvl w:val="0"/>
          <w:numId w:val="21"/>
        </w:numPr>
        <w:spacing w:after="120"/>
        <w:ind w:left="714" w:hanging="357"/>
        <w:rPr>
          <w:rFonts w:ascii="Arial" w:hAnsi="Arial" w:cs="Arial"/>
          <w:sz w:val="22"/>
          <w:szCs w:val="22"/>
        </w:rPr>
      </w:pPr>
      <w:r>
        <w:rPr>
          <w:rFonts w:ascii="Arial" w:hAnsi="Arial" w:cs="Arial"/>
          <w:sz w:val="22"/>
          <w:szCs w:val="22"/>
        </w:rPr>
        <w:t>L’offre technique et financière du titulaire.</w:t>
      </w:r>
    </w:p>
    <w:p w:rsidR="00545E31" w:rsidRPr="0046056F" w:rsidRDefault="00545E31" w:rsidP="00545E31">
      <w:pPr>
        <w:pStyle w:val="Titre2"/>
        <w:spacing w:after="120"/>
        <w:jc w:val="both"/>
        <w:rPr>
          <w:rFonts w:ascii="Arial" w:hAnsi="Arial"/>
        </w:rPr>
      </w:pPr>
      <w:bookmarkStart w:id="32" w:name="_Toc244919902"/>
      <w:bookmarkStart w:id="33" w:name="_Toc251673675"/>
      <w:bookmarkStart w:id="34" w:name="_Toc289784668"/>
      <w:bookmarkStart w:id="35" w:name="_Toc523308312"/>
      <w:bookmarkStart w:id="36" w:name="_Toc523317351"/>
      <w:bookmarkStart w:id="37" w:name="_Toc189732678"/>
      <w:r w:rsidRPr="0046056F">
        <w:rPr>
          <w:rFonts w:ascii="Arial" w:hAnsi="Arial"/>
        </w:rPr>
        <w:t>Protection de la main-d’œuvre et conditions de travail</w:t>
      </w:r>
      <w:bookmarkEnd w:id="32"/>
      <w:bookmarkEnd w:id="33"/>
      <w:bookmarkEnd w:id="34"/>
      <w:bookmarkEnd w:id="35"/>
      <w:bookmarkEnd w:id="36"/>
      <w:bookmarkEnd w:id="37"/>
    </w:p>
    <w:p w:rsidR="00545E31" w:rsidRPr="009931CA" w:rsidRDefault="00545E31" w:rsidP="00545E31">
      <w:pPr>
        <w:tabs>
          <w:tab w:val="left" w:pos="284"/>
        </w:tabs>
        <w:spacing w:before="120" w:after="60"/>
        <w:jc w:val="both"/>
        <w:rPr>
          <w:rFonts w:ascii="Arial" w:hAnsi="Arial" w:cs="Arial"/>
          <w:sz w:val="22"/>
          <w:szCs w:val="22"/>
        </w:rPr>
      </w:pPr>
      <w:r w:rsidRPr="009931CA">
        <w:rPr>
          <w:rFonts w:ascii="Arial" w:hAnsi="Arial" w:cs="Arial"/>
          <w:sz w:val="22"/>
          <w:szCs w:val="22"/>
        </w:rPr>
        <w:t>Le titulaire est soumis aux obligations résultant des lois et règlements relatifs à la protection de la main-d'œuvre et aux conditions de travail.</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Le titulaire peut demander au pouvoir adjudicateur de transmettre avec son avis les demandes de dérogations prévues par les lois et règlements, qu'il formule du fait des conditions particulières du marché.</w:t>
      </w:r>
    </w:p>
    <w:p w:rsidR="00545E31" w:rsidRPr="009931CA" w:rsidRDefault="00545E31" w:rsidP="00545E31">
      <w:pPr>
        <w:tabs>
          <w:tab w:val="left" w:pos="284"/>
        </w:tabs>
        <w:spacing w:before="60" w:after="240"/>
        <w:jc w:val="both"/>
        <w:rPr>
          <w:rFonts w:ascii="Arial" w:hAnsi="Arial" w:cs="Arial"/>
          <w:sz w:val="22"/>
          <w:szCs w:val="22"/>
        </w:rPr>
      </w:pPr>
      <w:r w:rsidRPr="009931CA">
        <w:rPr>
          <w:rFonts w:ascii="Arial" w:hAnsi="Arial" w:cs="Arial"/>
          <w:sz w:val="22"/>
          <w:szCs w:val="22"/>
        </w:rPr>
        <w:t>Le titulaire doit aviser ses sous-traitants de ce que les obligations énoncées au présent article leur sont applicables ; il reste responsable du respect de celles-ci.</w:t>
      </w:r>
    </w:p>
    <w:p w:rsidR="00545E31" w:rsidRPr="0046056F" w:rsidRDefault="00545E31" w:rsidP="00545E31">
      <w:pPr>
        <w:pStyle w:val="Titre2"/>
        <w:spacing w:after="120"/>
        <w:jc w:val="both"/>
        <w:rPr>
          <w:rFonts w:ascii="Arial" w:hAnsi="Arial"/>
        </w:rPr>
      </w:pPr>
      <w:bookmarkStart w:id="38" w:name="_Toc243986691"/>
      <w:bookmarkStart w:id="39" w:name="_Toc499042000"/>
      <w:bookmarkStart w:id="40" w:name="_Toc510533854"/>
      <w:bookmarkStart w:id="41" w:name="_Toc523308313"/>
      <w:bookmarkStart w:id="42" w:name="_Toc523317352"/>
      <w:bookmarkStart w:id="43" w:name="_Toc189732679"/>
      <w:r w:rsidRPr="0046056F">
        <w:rPr>
          <w:rFonts w:ascii="Arial" w:hAnsi="Arial"/>
        </w:rPr>
        <w:lastRenderedPageBreak/>
        <w:t>Obligation de discrétion – mesures de sécurit</w:t>
      </w:r>
      <w:bookmarkEnd w:id="38"/>
      <w:r w:rsidRPr="0046056F">
        <w:rPr>
          <w:rFonts w:ascii="Arial" w:hAnsi="Arial"/>
        </w:rPr>
        <w:t>é</w:t>
      </w:r>
      <w:bookmarkEnd w:id="39"/>
      <w:bookmarkEnd w:id="40"/>
      <w:bookmarkEnd w:id="41"/>
      <w:bookmarkEnd w:id="42"/>
      <w:bookmarkEnd w:id="43"/>
    </w:p>
    <w:p w:rsidR="00545E31" w:rsidRPr="009931CA" w:rsidRDefault="00545E31" w:rsidP="00545E31">
      <w:pPr>
        <w:tabs>
          <w:tab w:val="left" w:pos="284"/>
        </w:tabs>
        <w:spacing w:before="120" w:after="60"/>
        <w:jc w:val="both"/>
        <w:rPr>
          <w:rFonts w:ascii="Arial" w:hAnsi="Arial" w:cs="Arial"/>
          <w:sz w:val="22"/>
          <w:szCs w:val="22"/>
        </w:rPr>
      </w:pPr>
      <w:r w:rsidRPr="009931CA">
        <w:rPr>
          <w:rFonts w:ascii="Arial" w:hAnsi="Arial" w:cs="Arial"/>
          <w:sz w:val="22"/>
          <w:szCs w:val="22"/>
        </w:rPr>
        <w:t>Les dispositions des articles 5.1 et 5.3 du CCAG</w:t>
      </w:r>
      <w:r>
        <w:rPr>
          <w:rFonts w:ascii="Arial" w:hAnsi="Arial" w:cs="Arial"/>
          <w:sz w:val="22"/>
          <w:szCs w:val="22"/>
        </w:rPr>
        <w:t>-</w:t>
      </w:r>
      <w:r w:rsidRPr="009931CA">
        <w:rPr>
          <w:rFonts w:ascii="Arial" w:hAnsi="Arial" w:cs="Arial"/>
          <w:sz w:val="22"/>
          <w:szCs w:val="22"/>
        </w:rPr>
        <w:t>FCS relatives aux obligations de discrétion et aux mesures de sécurité sont applicables au présent marché.</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Le titulaire qui, à l'occasion de l'exécution du marché, a reçu communication à titre secret ou confidentiel de renseignements, documents ou objets quelconques, est tenu de maintenir secrète ou confidentielle cette communication.</w:t>
      </w:r>
    </w:p>
    <w:p w:rsidR="00545E31" w:rsidRPr="0046056F" w:rsidRDefault="00545E31" w:rsidP="00545E31">
      <w:pPr>
        <w:tabs>
          <w:tab w:val="left" w:pos="284"/>
        </w:tabs>
        <w:spacing w:before="60" w:after="240"/>
        <w:jc w:val="both"/>
        <w:rPr>
          <w:rFonts w:ascii="Arial" w:hAnsi="Arial" w:cs="Arial"/>
          <w:szCs w:val="22"/>
        </w:rPr>
      </w:pPr>
      <w:r w:rsidRPr="009931CA">
        <w:rPr>
          <w:rFonts w:ascii="Arial" w:hAnsi="Arial" w:cs="Arial"/>
          <w:sz w:val="22"/>
          <w:szCs w:val="22"/>
        </w:rPr>
        <w:t>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w:t>
      </w:r>
      <w:r>
        <w:rPr>
          <w:rFonts w:ascii="Arial" w:hAnsi="Arial" w:cs="Arial"/>
          <w:sz w:val="22"/>
          <w:szCs w:val="22"/>
        </w:rPr>
        <w:t>e ou de l'exécution du service.</w:t>
      </w:r>
    </w:p>
    <w:p w:rsidR="00545E31" w:rsidRPr="0046056F" w:rsidRDefault="00545E31" w:rsidP="00545E31">
      <w:pPr>
        <w:pStyle w:val="Titre3"/>
        <w:tabs>
          <w:tab w:val="clear" w:pos="567"/>
        </w:tabs>
        <w:spacing w:after="120"/>
        <w:jc w:val="both"/>
        <w:rPr>
          <w:rFonts w:ascii="Arial" w:hAnsi="Arial"/>
        </w:rPr>
      </w:pPr>
      <w:bookmarkStart w:id="44" w:name="_Toc510533859"/>
      <w:bookmarkStart w:id="45" w:name="_Toc523308317"/>
      <w:bookmarkStart w:id="46" w:name="_Toc523317356"/>
      <w:bookmarkStart w:id="47" w:name="_Toc189732680"/>
      <w:r w:rsidRPr="0046056F">
        <w:rPr>
          <w:rFonts w:ascii="Arial" w:hAnsi="Arial"/>
        </w:rPr>
        <w:t>Obligation d’information</w:t>
      </w:r>
      <w:bookmarkEnd w:id="44"/>
      <w:bookmarkEnd w:id="45"/>
      <w:bookmarkEnd w:id="46"/>
      <w:bookmarkEnd w:id="47"/>
    </w:p>
    <w:p w:rsidR="00545E31" w:rsidRPr="009931CA" w:rsidRDefault="00545E31" w:rsidP="00545E31">
      <w:pPr>
        <w:tabs>
          <w:tab w:val="left" w:pos="284"/>
        </w:tabs>
        <w:spacing w:before="120" w:after="60"/>
        <w:jc w:val="both"/>
        <w:rPr>
          <w:rFonts w:ascii="Arial" w:hAnsi="Arial" w:cs="Arial"/>
          <w:sz w:val="22"/>
          <w:szCs w:val="22"/>
        </w:rPr>
      </w:pPr>
      <w:bookmarkStart w:id="48" w:name="_Toc244919903"/>
      <w:bookmarkStart w:id="49" w:name="_Toc251673676"/>
      <w:bookmarkStart w:id="50" w:name="_Toc289784669"/>
      <w:r w:rsidRPr="009931CA">
        <w:rPr>
          <w:rFonts w:ascii="Arial" w:hAnsi="Arial" w:cs="Arial"/>
          <w:sz w:val="22"/>
          <w:szCs w:val="22"/>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Le titulaire s’engage à fournir les numéros d’espèce tarifaire de ses produits (le code douanier conforme au code de nomenclature douanière appelé système harmonisé (code SH), composé de 12 caractères numériques et d’une clé alphabétique).</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Lorsque les produits relèvent du règlement européen n°1907 « REACH » du 18 décembre 2006, le titulaire s’engage également à fournir les fiches de données de sécurité des produits du marché ; il les met à jour en cours d’exécution du marché.</w:t>
      </w:r>
    </w:p>
    <w:p w:rsidR="00545E31" w:rsidRPr="009931CA" w:rsidRDefault="00545E31" w:rsidP="00545E31">
      <w:pPr>
        <w:tabs>
          <w:tab w:val="left" w:pos="284"/>
        </w:tabs>
        <w:spacing w:before="60" w:after="240"/>
        <w:jc w:val="both"/>
        <w:rPr>
          <w:rFonts w:ascii="Arial" w:hAnsi="Arial" w:cs="Arial"/>
          <w:sz w:val="22"/>
          <w:szCs w:val="22"/>
        </w:rPr>
      </w:pPr>
      <w:r w:rsidRPr="009931CA">
        <w:rPr>
          <w:rFonts w:ascii="Arial" w:hAnsi="Arial" w:cs="Arial"/>
          <w:sz w:val="22"/>
          <w:szCs w:val="22"/>
        </w:rPr>
        <w:t>Dans le cas où le titulaire viendrait à cesser son activité, la personne publique se fera remettre tous les documents.</w:t>
      </w:r>
    </w:p>
    <w:p w:rsidR="00545E31" w:rsidRPr="0046056F" w:rsidRDefault="00545E31" w:rsidP="00545E31">
      <w:pPr>
        <w:pStyle w:val="Titre2"/>
        <w:spacing w:after="120"/>
        <w:jc w:val="both"/>
        <w:rPr>
          <w:rFonts w:ascii="Arial" w:hAnsi="Arial"/>
        </w:rPr>
      </w:pPr>
      <w:bookmarkStart w:id="51" w:name="_Toc523308319"/>
      <w:bookmarkStart w:id="52" w:name="_Toc523317358"/>
      <w:bookmarkStart w:id="53" w:name="_Toc189732681"/>
      <w:bookmarkEnd w:id="48"/>
      <w:bookmarkEnd w:id="49"/>
      <w:bookmarkEnd w:id="50"/>
      <w:r w:rsidRPr="0046056F">
        <w:rPr>
          <w:rFonts w:ascii="Arial" w:hAnsi="Arial"/>
        </w:rPr>
        <w:t>Sous-traitance</w:t>
      </w:r>
      <w:bookmarkEnd w:id="51"/>
      <w:bookmarkEnd w:id="52"/>
      <w:bookmarkEnd w:id="53"/>
    </w:p>
    <w:p w:rsidR="00545E31" w:rsidRPr="009931CA" w:rsidRDefault="00545E31" w:rsidP="00545E31">
      <w:pPr>
        <w:tabs>
          <w:tab w:val="left" w:pos="284"/>
        </w:tabs>
        <w:spacing w:before="120" w:after="60"/>
        <w:jc w:val="both"/>
        <w:rPr>
          <w:rFonts w:ascii="Arial" w:hAnsi="Arial" w:cs="Arial"/>
          <w:color w:val="FF0000"/>
          <w:sz w:val="22"/>
          <w:szCs w:val="22"/>
        </w:rPr>
      </w:pPr>
      <w:r w:rsidRPr="009931CA">
        <w:rPr>
          <w:rFonts w:ascii="Arial" w:hAnsi="Arial" w:cs="Arial"/>
          <w:sz w:val="22"/>
          <w:szCs w:val="22"/>
        </w:rPr>
        <w:t xml:space="preserve">Le titulaire peut sous-traiter l’exécution de certaines parties de son marché, à condition </w:t>
      </w:r>
      <w:r w:rsidRPr="009931CA">
        <w:rPr>
          <w:rFonts w:ascii="Arial" w:hAnsi="Arial" w:cs="Arial"/>
          <w:b/>
          <w:sz w:val="22"/>
          <w:szCs w:val="22"/>
        </w:rPr>
        <w:t>d’avoir obtenu du pouvoir adjudicateur l’acceptation préalable et expresse de chaque sous-traitant et l’agrément de ses conditions de paiement de chaque contrat de sous-traitance (DC4).</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Afin d’obtenir cet agrément, le titulaire remet au pouvoir adjudicateur (ou lui remet par lettre recommandée avec accusé de réception) une déclaration de sous-traitance (DC4).</w:t>
      </w:r>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Le formulaire DC4 peut être obtenu à l’adresse suivante :</w:t>
      </w:r>
      <w:r>
        <w:rPr>
          <w:rFonts w:ascii="Arial" w:hAnsi="Arial" w:cs="Arial"/>
          <w:sz w:val="22"/>
          <w:szCs w:val="22"/>
        </w:rPr>
        <w:t xml:space="preserve"> </w:t>
      </w:r>
      <w:hyperlink r:id="rId10" w:history="1">
        <w:r w:rsidRPr="009931CA">
          <w:rPr>
            <w:rStyle w:val="Lienhypertexte"/>
            <w:rFonts w:ascii="Arial" w:hAnsi="Arial" w:cs="Arial"/>
            <w:sz w:val="22"/>
            <w:szCs w:val="22"/>
          </w:rPr>
          <w:t>http://</w:t>
        </w:r>
        <w:proofErr w:type="spellStart"/>
        <w:r w:rsidRPr="009931CA">
          <w:rPr>
            <w:rStyle w:val="Lienhypertexte"/>
            <w:rFonts w:ascii="Arial" w:hAnsi="Arial" w:cs="Arial"/>
            <w:sz w:val="22"/>
            <w:szCs w:val="22"/>
          </w:rPr>
          <w:t>www.economie.gouv.fr</w:t>
        </w:r>
        <w:proofErr w:type="spellEnd"/>
        <w:r w:rsidRPr="009931CA">
          <w:rPr>
            <w:rStyle w:val="Lienhypertexte"/>
            <w:rFonts w:ascii="Arial" w:hAnsi="Arial" w:cs="Arial"/>
            <w:sz w:val="22"/>
            <w:szCs w:val="22"/>
          </w:rPr>
          <w:t>/</w:t>
        </w:r>
        <w:proofErr w:type="spellStart"/>
        <w:r w:rsidRPr="009931CA">
          <w:rPr>
            <w:rStyle w:val="Lienhypertexte"/>
            <w:rFonts w:ascii="Arial" w:hAnsi="Arial" w:cs="Arial"/>
            <w:sz w:val="22"/>
            <w:szCs w:val="22"/>
          </w:rPr>
          <w:t>daj</w:t>
        </w:r>
        <w:proofErr w:type="spellEnd"/>
        <w:r w:rsidRPr="009931CA">
          <w:rPr>
            <w:rStyle w:val="Lienhypertexte"/>
            <w:rFonts w:ascii="Arial" w:hAnsi="Arial" w:cs="Arial"/>
            <w:sz w:val="22"/>
            <w:szCs w:val="22"/>
          </w:rPr>
          <w:t>/formulaires</w:t>
        </w:r>
      </w:hyperlink>
    </w:p>
    <w:p w:rsidR="00545E31" w:rsidRPr="009931CA"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Pour chaque sous-traitant présenté, le titulaire doit fournir :</w:t>
      </w:r>
    </w:p>
    <w:p w:rsidR="00545E31" w:rsidRDefault="00545E31" w:rsidP="00545E31">
      <w:pPr>
        <w:numPr>
          <w:ilvl w:val="0"/>
          <w:numId w:val="7"/>
        </w:numPr>
        <w:suppressAutoHyphens/>
        <w:jc w:val="both"/>
        <w:rPr>
          <w:rFonts w:ascii="Arial" w:hAnsi="Arial" w:cs="Arial"/>
          <w:sz w:val="22"/>
          <w:lang w:eastAsia="ar-SA"/>
        </w:rPr>
      </w:pPr>
      <w:r w:rsidRPr="009931CA">
        <w:rPr>
          <w:rFonts w:ascii="Arial" w:hAnsi="Arial" w:cs="Arial"/>
          <w:bCs/>
          <w:sz w:val="22"/>
          <w:lang w:eastAsia="ar-SA"/>
        </w:rPr>
        <w:t xml:space="preserve">La déclaration de sous-traitance DC4 ; ce formulaire est dûment rempli </w:t>
      </w:r>
      <w:r w:rsidRPr="009931CA">
        <w:rPr>
          <w:rFonts w:ascii="Arial" w:hAnsi="Arial" w:cs="Arial"/>
          <w:bCs/>
          <w:sz w:val="22"/>
          <w:u w:val="single"/>
          <w:lang w:eastAsia="ar-SA"/>
        </w:rPr>
        <w:t>et signé par le titulaire, (</w:t>
      </w:r>
      <w:r w:rsidRPr="009931CA">
        <w:rPr>
          <w:rFonts w:ascii="Arial" w:hAnsi="Arial" w:cs="Arial"/>
          <w:bCs/>
          <w:i/>
          <w:sz w:val="22"/>
          <w:u w:val="single"/>
          <w:lang w:eastAsia="ar-SA"/>
        </w:rPr>
        <w:t xml:space="preserve">le cas-échéant par le </w:t>
      </w:r>
      <w:proofErr w:type="spellStart"/>
      <w:r w:rsidRPr="009931CA">
        <w:rPr>
          <w:rFonts w:ascii="Arial" w:hAnsi="Arial" w:cs="Arial"/>
          <w:bCs/>
          <w:i/>
          <w:sz w:val="22"/>
          <w:u w:val="single"/>
          <w:lang w:eastAsia="ar-SA"/>
        </w:rPr>
        <w:t>co-traitant</w:t>
      </w:r>
      <w:proofErr w:type="spellEnd"/>
      <w:r w:rsidRPr="009931CA">
        <w:rPr>
          <w:rFonts w:ascii="Arial" w:hAnsi="Arial" w:cs="Arial"/>
          <w:bCs/>
          <w:sz w:val="22"/>
          <w:u w:val="single"/>
          <w:lang w:eastAsia="ar-SA"/>
        </w:rPr>
        <w:t>), ET le sous-traitant non seulement pour la déclaration de sous-traitance mais aussi pour tout acte modificatif à la hausse comme à la baisse susceptible d’intervenir en cours d’exécution</w:t>
      </w:r>
      <w:r>
        <w:rPr>
          <w:rFonts w:ascii="Arial" w:hAnsi="Arial" w:cs="Arial"/>
          <w:sz w:val="22"/>
          <w:lang w:eastAsia="ar-SA"/>
        </w:rPr>
        <w:t>.</w:t>
      </w:r>
    </w:p>
    <w:p w:rsidR="00545E31" w:rsidRPr="009931CA" w:rsidRDefault="00545E31" w:rsidP="00545E31">
      <w:pPr>
        <w:suppressAutoHyphens/>
        <w:ind w:left="360"/>
        <w:jc w:val="both"/>
        <w:rPr>
          <w:rFonts w:ascii="Arial" w:hAnsi="Arial" w:cs="Arial"/>
          <w:sz w:val="22"/>
          <w:lang w:eastAsia="ar-SA"/>
        </w:rPr>
      </w:pPr>
      <w:r w:rsidRPr="009931CA">
        <w:rPr>
          <w:rFonts w:ascii="Arial" w:hAnsi="Arial" w:cs="Arial"/>
          <w:sz w:val="22"/>
          <w:lang w:eastAsia="ar-SA"/>
        </w:rPr>
        <w:t>Le montant des prestations est présenté selon une décomposition en correspondance avec la décomposition de prix prévue au marché (</w:t>
      </w:r>
      <w:r w:rsidRPr="009931CA">
        <w:rPr>
          <w:rFonts w:ascii="Arial" w:hAnsi="Arial" w:cs="Arial"/>
          <w:i/>
          <w:sz w:val="22"/>
          <w:lang w:eastAsia="ar-SA"/>
        </w:rPr>
        <w:t>n° de prix, intitulé, montant HT, et indication du taux de TVA en cas d’auto liquidation</w:t>
      </w:r>
      <w:r>
        <w:rPr>
          <w:rFonts w:ascii="Arial" w:hAnsi="Arial" w:cs="Arial"/>
          <w:sz w:val="22"/>
          <w:lang w:eastAsia="ar-SA"/>
        </w:rPr>
        <w:t>) ;</w:t>
      </w:r>
    </w:p>
    <w:p w:rsidR="00545E31" w:rsidRPr="009931CA" w:rsidRDefault="00545E31" w:rsidP="00545E31">
      <w:pPr>
        <w:numPr>
          <w:ilvl w:val="0"/>
          <w:numId w:val="7"/>
        </w:numPr>
        <w:suppressAutoHyphens/>
        <w:jc w:val="both"/>
        <w:rPr>
          <w:rFonts w:ascii="Arial" w:hAnsi="Arial" w:cs="Arial"/>
          <w:sz w:val="22"/>
          <w:lang w:eastAsia="ar-SA"/>
        </w:rPr>
      </w:pPr>
      <w:r w:rsidRPr="009931CA">
        <w:rPr>
          <w:rFonts w:ascii="Arial" w:hAnsi="Arial" w:cs="Arial"/>
          <w:sz w:val="22"/>
          <w:lang w:eastAsia="ar-SA"/>
        </w:rPr>
        <w:t>Le numéro unique d’identificat</w:t>
      </w:r>
      <w:r>
        <w:rPr>
          <w:rFonts w:ascii="Arial" w:hAnsi="Arial" w:cs="Arial"/>
          <w:sz w:val="22"/>
          <w:lang w:eastAsia="ar-SA"/>
        </w:rPr>
        <w:t>ion délivré par l’INSEE (SIREN) ;</w:t>
      </w:r>
    </w:p>
    <w:p w:rsidR="00545E31" w:rsidRPr="009931CA" w:rsidRDefault="00545E31" w:rsidP="00545E31">
      <w:pPr>
        <w:numPr>
          <w:ilvl w:val="0"/>
          <w:numId w:val="7"/>
        </w:numPr>
        <w:suppressAutoHyphens/>
        <w:jc w:val="both"/>
        <w:rPr>
          <w:rFonts w:ascii="Arial" w:hAnsi="Arial" w:cs="Arial"/>
          <w:sz w:val="22"/>
          <w:lang w:eastAsia="ar-SA"/>
        </w:rPr>
      </w:pPr>
      <w:r w:rsidRPr="009931CA">
        <w:rPr>
          <w:rFonts w:ascii="Arial" w:hAnsi="Arial" w:cs="Arial"/>
          <w:sz w:val="22"/>
          <w:lang w:eastAsia="ar-SA"/>
        </w:rPr>
        <w:t>Une copie des contrats d’</w:t>
      </w:r>
      <w:r>
        <w:rPr>
          <w:rFonts w:ascii="Arial" w:hAnsi="Arial" w:cs="Arial"/>
          <w:sz w:val="22"/>
          <w:lang w:eastAsia="ar-SA"/>
        </w:rPr>
        <w:t>assurance responsabilité civile ;</w:t>
      </w:r>
    </w:p>
    <w:p w:rsidR="00545E31" w:rsidRPr="009931CA" w:rsidRDefault="00545E31" w:rsidP="00545E31">
      <w:pPr>
        <w:numPr>
          <w:ilvl w:val="0"/>
          <w:numId w:val="7"/>
        </w:numPr>
        <w:suppressAutoHyphens/>
        <w:jc w:val="both"/>
        <w:rPr>
          <w:rFonts w:ascii="Arial" w:hAnsi="Arial" w:cs="Arial"/>
          <w:sz w:val="22"/>
          <w:lang w:eastAsia="ar-SA"/>
        </w:rPr>
      </w:pPr>
      <w:r>
        <w:rPr>
          <w:rFonts w:ascii="Arial" w:hAnsi="Arial" w:cs="Arial"/>
          <w:sz w:val="22"/>
          <w:lang w:eastAsia="ar-SA"/>
        </w:rPr>
        <w:t>Un RIB ou RIP ;</w:t>
      </w:r>
    </w:p>
    <w:p w:rsidR="00545E31" w:rsidRPr="009931CA" w:rsidRDefault="00545E31" w:rsidP="00545E31">
      <w:pPr>
        <w:numPr>
          <w:ilvl w:val="0"/>
          <w:numId w:val="7"/>
        </w:numPr>
        <w:suppressAutoHyphens/>
        <w:jc w:val="both"/>
        <w:rPr>
          <w:rFonts w:ascii="Arial" w:hAnsi="Arial" w:cs="Arial"/>
          <w:bCs/>
          <w:sz w:val="22"/>
          <w:lang w:eastAsia="ar-SA"/>
        </w:rPr>
      </w:pPr>
      <w:r w:rsidRPr="009931CA">
        <w:rPr>
          <w:rFonts w:ascii="Arial" w:hAnsi="Arial" w:cs="Arial"/>
          <w:bCs/>
          <w:sz w:val="22"/>
          <w:lang w:eastAsia="ar-SA"/>
        </w:rPr>
        <w:t xml:space="preserve">Les éléments permettant d’apprécier les capacités professionnelles et techniques du sous-traitant en rapport avec les prestations concernées : </w:t>
      </w:r>
    </w:p>
    <w:p w:rsidR="00545E31" w:rsidRPr="009931CA" w:rsidRDefault="00545E31" w:rsidP="00545E31">
      <w:pPr>
        <w:numPr>
          <w:ilvl w:val="1"/>
          <w:numId w:val="7"/>
        </w:numPr>
        <w:suppressAutoHyphens/>
        <w:jc w:val="both"/>
        <w:rPr>
          <w:rFonts w:ascii="Arial" w:hAnsi="Arial" w:cs="Arial"/>
          <w:bCs/>
          <w:sz w:val="22"/>
          <w:lang w:eastAsia="ar-SA"/>
        </w:rPr>
      </w:pPr>
      <w:r w:rsidRPr="009931CA">
        <w:rPr>
          <w:rFonts w:ascii="Arial" w:hAnsi="Arial" w:cs="Arial"/>
          <w:bCs/>
          <w:sz w:val="22"/>
          <w:lang w:eastAsia="ar-SA"/>
        </w:rPr>
        <w:t xml:space="preserve">Qualification(s) professionnelle(s) (cf. sites </w:t>
      </w:r>
      <w:hyperlink r:id="rId11" w:history="1">
        <w:proofErr w:type="spellStart"/>
        <w:r w:rsidRPr="009931CA">
          <w:rPr>
            <w:rStyle w:val="Lienhypertexte"/>
            <w:rFonts w:ascii="Arial" w:hAnsi="Arial" w:cs="Arial"/>
            <w:b/>
            <w:bCs/>
            <w:sz w:val="22"/>
            <w:lang w:eastAsia="ar-SA"/>
          </w:rPr>
          <w:t>www.qualibat.com</w:t>
        </w:r>
        <w:proofErr w:type="spellEnd"/>
      </w:hyperlink>
      <w:r w:rsidRPr="009931CA">
        <w:rPr>
          <w:rFonts w:ascii="Arial" w:hAnsi="Arial" w:cs="Arial"/>
          <w:bCs/>
          <w:sz w:val="22"/>
          <w:lang w:eastAsia="ar-SA"/>
        </w:rPr>
        <w:t xml:space="preserve"> et/ou </w:t>
      </w:r>
      <w:hyperlink r:id="rId12" w:history="1">
        <w:proofErr w:type="spellStart"/>
        <w:r w:rsidRPr="009931CA">
          <w:rPr>
            <w:rStyle w:val="Lienhypertexte"/>
            <w:rFonts w:ascii="Arial" w:hAnsi="Arial" w:cs="Arial"/>
            <w:b/>
            <w:bCs/>
            <w:sz w:val="22"/>
            <w:lang w:eastAsia="ar-SA"/>
          </w:rPr>
          <w:t>www.qualifelec.fr</w:t>
        </w:r>
        <w:proofErr w:type="spellEnd"/>
      </w:hyperlink>
      <w:r>
        <w:rPr>
          <w:rFonts w:ascii="Arial" w:hAnsi="Arial" w:cs="Arial"/>
          <w:bCs/>
          <w:sz w:val="22"/>
          <w:lang w:eastAsia="ar-SA"/>
        </w:rPr>
        <w:t>) ou équivalent ;</w:t>
      </w:r>
    </w:p>
    <w:p w:rsidR="00545E31" w:rsidRPr="009931CA" w:rsidRDefault="00545E31" w:rsidP="00545E31">
      <w:pPr>
        <w:numPr>
          <w:ilvl w:val="1"/>
          <w:numId w:val="7"/>
        </w:numPr>
        <w:suppressAutoHyphens/>
        <w:jc w:val="both"/>
        <w:rPr>
          <w:rFonts w:ascii="Arial" w:hAnsi="Arial" w:cs="Arial"/>
          <w:bCs/>
          <w:sz w:val="22"/>
          <w:lang w:eastAsia="ar-SA"/>
        </w:rPr>
      </w:pPr>
      <w:r w:rsidRPr="009931CA">
        <w:rPr>
          <w:rFonts w:ascii="Arial" w:hAnsi="Arial" w:cs="Arial"/>
          <w:bCs/>
          <w:sz w:val="22"/>
          <w:lang w:eastAsia="ar-SA"/>
        </w:rPr>
        <w:t>Ou liste des travaux en cours d’exécution ou exécutés au cours des 5 dernières années, indiquant notamment le montant, la date et le destinataire public ou privé.</w:t>
      </w:r>
    </w:p>
    <w:p w:rsidR="00545E31"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t>En cas de</w:t>
      </w:r>
      <w:r w:rsidRPr="009931CA">
        <w:rPr>
          <w:rFonts w:ascii="Arial" w:hAnsi="Arial" w:cs="Arial"/>
          <w:sz w:val="22"/>
        </w:rPr>
        <w:t xml:space="preserve"> </w:t>
      </w:r>
      <w:r w:rsidRPr="009931CA">
        <w:rPr>
          <w:rFonts w:ascii="Arial" w:hAnsi="Arial" w:cs="Arial"/>
          <w:sz w:val="22"/>
          <w:szCs w:val="22"/>
        </w:rPr>
        <w:t xml:space="preserve">sous-traitance, </w:t>
      </w:r>
      <w:r w:rsidRPr="009931CA">
        <w:rPr>
          <w:rFonts w:ascii="Arial" w:hAnsi="Arial" w:cs="Arial"/>
          <w:b/>
          <w:sz w:val="22"/>
          <w:szCs w:val="22"/>
        </w:rPr>
        <w:t>le titulaire demeure personnellement responsable de l’exécution de toutes les obligations résultant du marché</w:t>
      </w:r>
      <w:r w:rsidRPr="009931CA">
        <w:rPr>
          <w:rFonts w:ascii="Arial" w:hAnsi="Arial" w:cs="Arial"/>
          <w:sz w:val="22"/>
          <w:szCs w:val="22"/>
        </w:rPr>
        <w:t>.</w:t>
      </w:r>
    </w:p>
    <w:p w:rsidR="00545E31" w:rsidRPr="009931CA" w:rsidRDefault="00545E31" w:rsidP="00545E31">
      <w:pPr>
        <w:tabs>
          <w:tab w:val="left" w:pos="284"/>
        </w:tabs>
        <w:spacing w:before="60" w:after="60"/>
        <w:jc w:val="both"/>
        <w:rPr>
          <w:rFonts w:ascii="Arial" w:hAnsi="Arial" w:cs="Arial"/>
          <w:sz w:val="22"/>
        </w:rPr>
      </w:pPr>
      <w:r w:rsidRPr="009931CA">
        <w:rPr>
          <w:rFonts w:ascii="Arial" w:hAnsi="Arial" w:cs="Arial"/>
          <w:sz w:val="22"/>
          <w:szCs w:val="22"/>
        </w:rPr>
        <w:t>L’acceptation de chaque sous-traitant et de ses conditions de paiement est demandée dans les conditions prévues aux articles R2193-1 et suivants du code précité.</w:t>
      </w:r>
    </w:p>
    <w:p w:rsidR="00545E31" w:rsidRPr="009931CA" w:rsidRDefault="00545E31" w:rsidP="00545E31">
      <w:pPr>
        <w:tabs>
          <w:tab w:val="left" w:pos="284"/>
        </w:tabs>
        <w:spacing w:before="60" w:after="60"/>
        <w:jc w:val="both"/>
        <w:rPr>
          <w:rFonts w:ascii="Arial" w:hAnsi="Arial" w:cs="Arial"/>
          <w:sz w:val="22"/>
        </w:rPr>
      </w:pPr>
      <w:r w:rsidRPr="009931CA">
        <w:rPr>
          <w:rFonts w:ascii="Arial" w:hAnsi="Arial" w:cs="Arial"/>
          <w:sz w:val="22"/>
        </w:rPr>
        <w:t>Lorsque le montant du contrat de sous-traitance est égal ou supérieur à 10% du montant total du marché public, le sous-traitant, qui a été accepté et dont les conditions d’agrément ont été agréées par le pouvoir adjudicateur, est payé directement, pour la partie du marché dont il assure l’exécution.</w:t>
      </w:r>
    </w:p>
    <w:p w:rsidR="00545E31" w:rsidRDefault="00545E31" w:rsidP="00545E31">
      <w:pPr>
        <w:tabs>
          <w:tab w:val="left" w:pos="284"/>
        </w:tabs>
        <w:spacing w:before="60" w:after="60"/>
        <w:jc w:val="both"/>
        <w:rPr>
          <w:rFonts w:ascii="Arial" w:hAnsi="Arial" w:cs="Arial"/>
          <w:sz w:val="22"/>
          <w:szCs w:val="22"/>
        </w:rPr>
      </w:pPr>
      <w:r w:rsidRPr="009931CA">
        <w:rPr>
          <w:rFonts w:ascii="Arial" w:hAnsi="Arial" w:cs="Arial"/>
          <w:sz w:val="22"/>
          <w:szCs w:val="22"/>
        </w:rPr>
        <w:lastRenderedPageBreak/>
        <w:t>En cas de manquement par le titulaire à son obligation de déclaration de ses sous-traitants, il sera débiteur de l’obligation de verser à l’État une indemnité forfaitaire égale à 10 000 euros par sous-traitant non déclaré ou non accepté, ainsi qu’une pénalité forfaitaire de 1 000 euros par jour de retard à compter de la mise en demeure par le pouvoir adjudicateur de se conformer à ses obligations contractuelles.</w:t>
      </w:r>
    </w:p>
    <w:p w:rsidR="00545E31" w:rsidRPr="009931CA" w:rsidRDefault="00545E31" w:rsidP="00545E31">
      <w:pPr>
        <w:tabs>
          <w:tab w:val="left" w:pos="284"/>
        </w:tabs>
        <w:spacing w:before="60" w:after="60"/>
        <w:jc w:val="both"/>
        <w:rPr>
          <w:rFonts w:ascii="Arial" w:hAnsi="Arial" w:cs="Arial"/>
          <w:sz w:val="22"/>
        </w:rPr>
      </w:pPr>
    </w:p>
    <w:p w:rsidR="00545E31" w:rsidRPr="009931CA" w:rsidRDefault="00545E31" w:rsidP="00545E31">
      <w:pPr>
        <w:pStyle w:val="Titre1"/>
        <w:spacing w:before="240" w:after="120"/>
        <w:ind w:left="4961" w:hanging="4961"/>
        <w:jc w:val="both"/>
        <w:rPr>
          <w:rFonts w:ascii="Arial" w:hAnsi="Arial"/>
          <w:color w:val="000000" w:themeColor="text1"/>
        </w:rPr>
      </w:pPr>
      <w:bookmarkStart w:id="54" w:name="_Toc523315654"/>
      <w:bookmarkStart w:id="55" w:name="_Toc523314629"/>
      <w:bookmarkStart w:id="56" w:name="_Toc523314567"/>
      <w:bookmarkStart w:id="57" w:name="_Toc523314505"/>
      <w:bookmarkStart w:id="58" w:name="_Toc523308321"/>
      <w:bookmarkStart w:id="59" w:name="_Toc523307657"/>
      <w:bookmarkStart w:id="60" w:name="_Toc523307595"/>
      <w:bookmarkStart w:id="61" w:name="_Toc523307483"/>
      <w:bookmarkStart w:id="62" w:name="_Toc523306870"/>
      <w:bookmarkStart w:id="63" w:name="_Toc523305689"/>
      <w:bookmarkStart w:id="64" w:name="_Toc523305633"/>
      <w:bookmarkStart w:id="65" w:name="_Toc523304023"/>
      <w:bookmarkStart w:id="66" w:name="_Toc523303965"/>
      <w:bookmarkStart w:id="67" w:name="_Toc523303903"/>
      <w:bookmarkStart w:id="68" w:name="_Toc523303847"/>
      <w:bookmarkStart w:id="69" w:name="_Toc523303768"/>
      <w:bookmarkStart w:id="70" w:name="_Toc523241218"/>
      <w:bookmarkStart w:id="71" w:name="_Toc523241133"/>
      <w:bookmarkStart w:id="72" w:name="_Toc523240016"/>
      <w:bookmarkStart w:id="73" w:name="_Toc523239959"/>
      <w:bookmarkStart w:id="74" w:name="_Toc523211624"/>
      <w:bookmarkStart w:id="75" w:name="_Toc523154376"/>
      <w:bookmarkStart w:id="76" w:name="_Toc523153208"/>
      <w:bookmarkStart w:id="77" w:name="_Toc516739983"/>
      <w:bookmarkStart w:id="78" w:name="_Toc523315653"/>
      <w:bookmarkStart w:id="79" w:name="_Toc523314628"/>
      <w:bookmarkStart w:id="80" w:name="_Toc523314566"/>
      <w:bookmarkStart w:id="81" w:name="_Toc523314504"/>
      <w:bookmarkStart w:id="82" w:name="_Toc523308320"/>
      <w:bookmarkStart w:id="83" w:name="_Toc523307656"/>
      <w:bookmarkStart w:id="84" w:name="_Toc523307594"/>
      <w:bookmarkStart w:id="85" w:name="_Toc523307482"/>
      <w:bookmarkStart w:id="86" w:name="_Toc523306869"/>
      <w:bookmarkStart w:id="87" w:name="_Toc523305688"/>
      <w:bookmarkStart w:id="88" w:name="_Toc523305632"/>
      <w:bookmarkStart w:id="89" w:name="_Toc523304022"/>
      <w:bookmarkStart w:id="90" w:name="_Toc523303964"/>
      <w:bookmarkStart w:id="91" w:name="_Toc523303902"/>
      <w:bookmarkStart w:id="92" w:name="_Toc523303846"/>
      <w:bookmarkStart w:id="93" w:name="_Toc523303767"/>
      <w:bookmarkStart w:id="94" w:name="_Toc523241217"/>
      <w:bookmarkStart w:id="95" w:name="_Toc523241132"/>
      <w:bookmarkStart w:id="96" w:name="_Toc523240015"/>
      <w:bookmarkStart w:id="97" w:name="_Toc523239958"/>
      <w:bookmarkStart w:id="98" w:name="_Toc523211623"/>
      <w:bookmarkStart w:id="99" w:name="_Toc523154375"/>
      <w:bookmarkStart w:id="100" w:name="_Toc523153207"/>
      <w:bookmarkStart w:id="101" w:name="_Toc516739982"/>
      <w:bookmarkStart w:id="102" w:name="_Toc244919917"/>
      <w:bookmarkStart w:id="103" w:name="_Toc251673698"/>
      <w:bookmarkStart w:id="104" w:name="_Toc289784684"/>
      <w:bookmarkStart w:id="105" w:name="_Toc523308322"/>
      <w:bookmarkStart w:id="106" w:name="_Toc523317359"/>
      <w:bookmarkStart w:id="107" w:name="_Toc18973268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9931CA">
        <w:rPr>
          <w:rFonts w:ascii="Arial" w:hAnsi="Arial"/>
          <w:color w:val="000000" w:themeColor="text1"/>
        </w:rPr>
        <w:t>EXÉCUTION DE LA PRESTATION</w:t>
      </w:r>
      <w:bookmarkEnd w:id="102"/>
      <w:bookmarkEnd w:id="103"/>
      <w:bookmarkEnd w:id="104"/>
      <w:bookmarkEnd w:id="105"/>
      <w:bookmarkEnd w:id="106"/>
      <w:bookmarkEnd w:id="107"/>
    </w:p>
    <w:p w:rsidR="00545E31" w:rsidRPr="0046056F" w:rsidRDefault="00545E31" w:rsidP="00545E31">
      <w:pPr>
        <w:pStyle w:val="Titre2"/>
        <w:spacing w:before="120" w:after="120"/>
        <w:jc w:val="both"/>
        <w:rPr>
          <w:rFonts w:ascii="Arial" w:hAnsi="Arial"/>
        </w:rPr>
      </w:pPr>
      <w:bookmarkStart w:id="108" w:name="_Toc189732683"/>
      <w:bookmarkStart w:id="109" w:name="_Toc523308323"/>
      <w:bookmarkStart w:id="110" w:name="_Toc523317360"/>
      <w:bookmarkStart w:id="111" w:name="_Toc41444878"/>
      <w:bookmarkStart w:id="112" w:name="_Toc65661584"/>
      <w:bookmarkStart w:id="113" w:name="_Toc280708160"/>
      <w:bookmarkStart w:id="114" w:name="_Toc289784687"/>
      <w:bookmarkStart w:id="115" w:name="_Toc298147889"/>
      <w:r w:rsidRPr="0046056F">
        <w:rPr>
          <w:rFonts w:ascii="Arial" w:hAnsi="Arial"/>
        </w:rPr>
        <w:t>Descriptif et attendus techniques</w:t>
      </w:r>
      <w:bookmarkEnd w:id="108"/>
    </w:p>
    <w:p w:rsidR="00545E31" w:rsidRPr="00545E31" w:rsidRDefault="00545E31" w:rsidP="00545E31">
      <w:pPr>
        <w:spacing w:before="120" w:after="60"/>
        <w:jc w:val="both"/>
        <w:rPr>
          <w:rFonts w:ascii="Arial" w:hAnsi="Arial" w:cs="Arial"/>
          <w:sz w:val="22"/>
        </w:rPr>
      </w:pPr>
      <w:r w:rsidRPr="00545E31">
        <w:rPr>
          <w:rFonts w:ascii="Arial" w:hAnsi="Arial" w:cs="Arial"/>
          <w:sz w:val="22"/>
        </w:rPr>
        <w:t>Le présent contrat comprendra notamment les accessoires, consommables et pièces détachées des équipements OSSEODOC en utilisation au sein du SSA, ainsi qu’une proposition de formation des techniciens du SSA (cf. annexe 2 au présent CCP-AE).</w:t>
      </w:r>
    </w:p>
    <w:p w:rsidR="00545E31" w:rsidRPr="00545E31" w:rsidRDefault="00545E31" w:rsidP="00545E31">
      <w:pPr>
        <w:spacing w:before="60" w:after="60"/>
        <w:jc w:val="both"/>
        <w:rPr>
          <w:rFonts w:ascii="Arial" w:hAnsi="Arial" w:cs="Arial"/>
          <w:sz w:val="22"/>
        </w:rPr>
      </w:pPr>
      <w:r w:rsidRPr="00545E31">
        <w:rPr>
          <w:rFonts w:ascii="Arial" w:hAnsi="Arial" w:cs="Arial"/>
          <w:sz w:val="22"/>
        </w:rPr>
        <w:t>Les équipements devront être conformes aux normes et spécifications techniques applicables en vigueur à la date de notification du marché.</w:t>
      </w:r>
    </w:p>
    <w:p w:rsidR="00545E31" w:rsidRPr="00545E31" w:rsidRDefault="00545E31" w:rsidP="00545E31">
      <w:pPr>
        <w:spacing w:before="60" w:after="60"/>
        <w:jc w:val="both"/>
        <w:rPr>
          <w:rFonts w:ascii="Arial" w:hAnsi="Arial" w:cs="Arial"/>
          <w:sz w:val="22"/>
        </w:rPr>
      </w:pPr>
      <w:r w:rsidRPr="00545E31">
        <w:rPr>
          <w:rFonts w:ascii="Arial" w:hAnsi="Arial" w:cs="Arial"/>
          <w:sz w:val="22"/>
        </w:rPr>
        <w:t>Il est demandé le certificat de marquage CE de l’équipement.</w:t>
      </w:r>
    </w:p>
    <w:p w:rsidR="00545E31" w:rsidRPr="00545E31" w:rsidRDefault="00545E31" w:rsidP="00545E31">
      <w:pPr>
        <w:spacing w:before="60" w:after="60"/>
        <w:jc w:val="both"/>
        <w:rPr>
          <w:rFonts w:ascii="Arial" w:hAnsi="Arial" w:cs="Arial"/>
          <w:b/>
          <w:sz w:val="22"/>
        </w:rPr>
      </w:pPr>
      <w:r w:rsidRPr="00545E31">
        <w:rPr>
          <w:rFonts w:ascii="Arial" w:hAnsi="Arial" w:cs="Arial"/>
          <w:b/>
          <w:sz w:val="22"/>
        </w:rPr>
        <w:t>Si le titulaire du marché dispose d’un catalogue avec une offre élargie, il pourra le proposer au titre du présent contrat. Les bénéficiaires y auront accès via devis avec une réduction préétablie.</w:t>
      </w:r>
    </w:p>
    <w:p w:rsidR="00545E31" w:rsidRPr="00545E31" w:rsidRDefault="00545E31" w:rsidP="00545E31">
      <w:pPr>
        <w:spacing w:before="60" w:after="60"/>
        <w:jc w:val="both"/>
        <w:rPr>
          <w:rFonts w:ascii="Arial" w:hAnsi="Arial" w:cs="Arial"/>
          <w:sz w:val="22"/>
        </w:rPr>
      </w:pPr>
      <w:r w:rsidRPr="00545E31">
        <w:rPr>
          <w:rFonts w:ascii="Arial" w:hAnsi="Arial" w:cs="Arial"/>
          <w:sz w:val="22"/>
        </w:rPr>
        <w:t>Ces devis seront transmis au bénéficiaire demandeur et, après validation, feront l’objet d’un bon de commande notifié au titulaire pour exécution.</w:t>
      </w:r>
    </w:p>
    <w:p w:rsidR="00545E31" w:rsidRPr="00545E31" w:rsidRDefault="00545E31" w:rsidP="00545E31">
      <w:pPr>
        <w:spacing w:before="60" w:after="60"/>
        <w:jc w:val="both"/>
        <w:rPr>
          <w:rFonts w:ascii="Arial" w:hAnsi="Arial" w:cs="Arial"/>
          <w:sz w:val="22"/>
        </w:rPr>
      </w:pPr>
      <w:r w:rsidRPr="00545E31">
        <w:rPr>
          <w:rFonts w:ascii="Arial" w:hAnsi="Arial" w:cs="Arial"/>
          <w:sz w:val="22"/>
        </w:rPr>
        <w:t>Ces demandes se feront au fur et à mesure des besoins du bénéficiaire.</w:t>
      </w:r>
    </w:p>
    <w:p w:rsidR="00545E31" w:rsidRPr="00545E31" w:rsidRDefault="00545E31" w:rsidP="00545E31">
      <w:pPr>
        <w:spacing w:before="60" w:after="240"/>
        <w:jc w:val="both"/>
        <w:rPr>
          <w:rFonts w:ascii="Arial" w:hAnsi="Arial" w:cs="Arial"/>
          <w:sz w:val="22"/>
        </w:rPr>
      </w:pPr>
      <w:r w:rsidRPr="00545E31">
        <w:rPr>
          <w:rFonts w:ascii="Arial" w:hAnsi="Arial" w:cs="Arial"/>
          <w:sz w:val="22"/>
        </w:rPr>
        <w:t>Ces devis devront comporter pour chaque référence, le ou les délais de livraison, le conditionnement, le prix non-remisé et le taux de remise.</w:t>
      </w:r>
    </w:p>
    <w:p w:rsidR="00545E31" w:rsidRPr="0046056F" w:rsidRDefault="00545E31" w:rsidP="00545E31">
      <w:pPr>
        <w:pStyle w:val="Titre2"/>
        <w:spacing w:before="120" w:after="120"/>
        <w:jc w:val="both"/>
        <w:rPr>
          <w:rFonts w:ascii="Arial" w:hAnsi="Arial"/>
        </w:rPr>
      </w:pPr>
      <w:bookmarkStart w:id="116" w:name="_Toc189732684"/>
      <w:r w:rsidRPr="0046056F">
        <w:rPr>
          <w:rFonts w:ascii="Arial" w:hAnsi="Arial"/>
        </w:rPr>
        <w:t>Obligations du titulaire</w:t>
      </w:r>
      <w:bookmarkEnd w:id="109"/>
      <w:bookmarkEnd w:id="110"/>
      <w:bookmarkEnd w:id="116"/>
    </w:p>
    <w:p w:rsidR="00545E31" w:rsidRDefault="00545E31" w:rsidP="00545E31">
      <w:pPr>
        <w:tabs>
          <w:tab w:val="left" w:pos="284"/>
        </w:tabs>
        <w:spacing w:before="120" w:after="60"/>
        <w:jc w:val="both"/>
        <w:rPr>
          <w:rFonts w:ascii="Arial" w:hAnsi="Arial" w:cs="Arial"/>
          <w:sz w:val="22"/>
        </w:rPr>
      </w:pPr>
      <w:r w:rsidRPr="009931CA">
        <w:rPr>
          <w:rFonts w:ascii="Arial" w:hAnsi="Arial" w:cs="Arial"/>
          <w:sz w:val="22"/>
        </w:rPr>
        <w:t>Le titulaire est tenu de mettre en œuvre, dans le cadre des missions qui lui sont confiées, tous les procédés et moyens lui permettant de réaliser les prestations conformément aux spécifications du cahier des ch</w:t>
      </w:r>
      <w:r>
        <w:rPr>
          <w:rFonts w:ascii="Arial" w:hAnsi="Arial" w:cs="Arial"/>
          <w:sz w:val="22"/>
        </w:rPr>
        <w:t>arges.</w:t>
      </w:r>
    </w:p>
    <w:p w:rsidR="00545E31" w:rsidRDefault="00545E31" w:rsidP="00545E31">
      <w:pPr>
        <w:tabs>
          <w:tab w:val="left" w:pos="284"/>
        </w:tabs>
        <w:spacing w:before="60" w:after="60"/>
        <w:jc w:val="both"/>
        <w:rPr>
          <w:rFonts w:ascii="Arial" w:hAnsi="Arial" w:cs="Arial"/>
          <w:sz w:val="22"/>
        </w:rPr>
      </w:pPr>
      <w:r w:rsidRPr="009931CA">
        <w:rPr>
          <w:rFonts w:ascii="Arial" w:hAnsi="Arial" w:cs="Arial"/>
          <w:sz w:val="22"/>
        </w:rPr>
        <w:t>Pour les prestations qui lui incombent, le titulaire doit strictement respecter les délais, les coûts et les niveaux de qualité prévus dans les documents co</w:t>
      </w:r>
      <w:r>
        <w:rPr>
          <w:rFonts w:ascii="Arial" w:hAnsi="Arial" w:cs="Arial"/>
          <w:sz w:val="22"/>
        </w:rPr>
        <w:t>ntractuels régissant le marché.</w:t>
      </w:r>
    </w:p>
    <w:p w:rsidR="00545E31" w:rsidRPr="009931CA" w:rsidRDefault="00545E31" w:rsidP="00545E31">
      <w:pPr>
        <w:tabs>
          <w:tab w:val="left" w:pos="284"/>
        </w:tabs>
        <w:spacing w:before="60" w:after="60"/>
        <w:jc w:val="both"/>
        <w:rPr>
          <w:rFonts w:ascii="Arial" w:hAnsi="Arial" w:cs="Arial"/>
          <w:sz w:val="22"/>
        </w:rPr>
      </w:pPr>
      <w:r w:rsidRPr="009931CA">
        <w:rPr>
          <w:rFonts w:ascii="Arial" w:hAnsi="Arial" w:cs="Arial"/>
          <w:sz w:val="22"/>
        </w:rPr>
        <w:t>Les prestations devront être conformes aux prescriptions de l'ensemble des normes homologuées ou à toute norme européenne équivalente.</w:t>
      </w:r>
    </w:p>
    <w:p w:rsidR="00545E31" w:rsidRPr="009931CA" w:rsidRDefault="00545E31" w:rsidP="00545E31">
      <w:pPr>
        <w:spacing w:before="60" w:after="240"/>
        <w:rPr>
          <w:rFonts w:ascii="Arial" w:hAnsi="Arial" w:cs="Arial"/>
          <w:sz w:val="22"/>
        </w:rPr>
      </w:pPr>
      <w:r w:rsidRPr="009931CA">
        <w:rPr>
          <w:rFonts w:ascii="Arial" w:hAnsi="Arial" w:cs="Arial"/>
          <w:sz w:val="22"/>
        </w:rPr>
        <w:t>Cette disposition vaut non seulement pour les normes en vigueur au jour de la passation du marché mais également pour toutes les nouvelles normes qui deviendraient effectives en cours d'exécution du marché.</w:t>
      </w:r>
    </w:p>
    <w:p w:rsidR="00545E31" w:rsidRPr="0046056F" w:rsidRDefault="00545E31" w:rsidP="00545E31">
      <w:pPr>
        <w:pStyle w:val="Titre2"/>
        <w:spacing w:before="120" w:after="120"/>
        <w:jc w:val="both"/>
        <w:rPr>
          <w:rFonts w:ascii="Arial" w:hAnsi="Arial"/>
        </w:rPr>
      </w:pPr>
      <w:bookmarkStart w:id="117" w:name="_Toc189732685"/>
      <w:r w:rsidRPr="0046056F">
        <w:rPr>
          <w:rFonts w:ascii="Arial" w:hAnsi="Arial"/>
        </w:rPr>
        <w:t>Conditions d’exécution de la prestation</w:t>
      </w:r>
      <w:bookmarkEnd w:id="117"/>
    </w:p>
    <w:p w:rsidR="00545E31" w:rsidRPr="006C4AD9" w:rsidRDefault="00545E31" w:rsidP="00545E31">
      <w:pPr>
        <w:tabs>
          <w:tab w:val="left" w:pos="284"/>
        </w:tabs>
        <w:spacing w:before="120" w:after="60"/>
        <w:jc w:val="both"/>
        <w:rPr>
          <w:rFonts w:ascii="Arial" w:hAnsi="Arial" w:cs="Arial"/>
          <w:sz w:val="22"/>
        </w:rPr>
      </w:pPr>
      <w:r w:rsidRPr="006C4AD9">
        <w:rPr>
          <w:rFonts w:ascii="Arial" w:hAnsi="Arial" w:cs="Arial"/>
          <w:sz w:val="22"/>
        </w:rPr>
        <w:t>La personne habilitée à établir les bons de commande est le représentant du pouvoir adjudicateur ou son représentant dûment habilité.</w:t>
      </w:r>
    </w:p>
    <w:p w:rsidR="00545E31" w:rsidRDefault="00545E31" w:rsidP="00545E31">
      <w:pPr>
        <w:tabs>
          <w:tab w:val="left" w:pos="284"/>
        </w:tabs>
        <w:spacing w:before="60" w:after="60"/>
        <w:jc w:val="both"/>
        <w:rPr>
          <w:rFonts w:ascii="Arial" w:hAnsi="Arial" w:cs="Arial"/>
          <w:sz w:val="22"/>
        </w:rPr>
      </w:pPr>
      <w:r w:rsidRPr="006C4AD9">
        <w:rPr>
          <w:rFonts w:ascii="Arial" w:hAnsi="Arial" w:cs="Arial"/>
          <w:sz w:val="22"/>
        </w:rPr>
        <w:t>Les bons de commande sont émis au fur et à mesure des besoins de la personne publique, et transmis au titulaire par courriel ou télécopie.</w:t>
      </w:r>
    </w:p>
    <w:p w:rsidR="00545E31" w:rsidRPr="006C4AD9" w:rsidRDefault="00545E31" w:rsidP="00545E31">
      <w:pPr>
        <w:tabs>
          <w:tab w:val="left" w:pos="284"/>
        </w:tabs>
        <w:spacing w:before="60" w:after="60"/>
        <w:jc w:val="both"/>
        <w:rPr>
          <w:rFonts w:ascii="Arial" w:hAnsi="Arial" w:cs="Arial"/>
          <w:sz w:val="22"/>
        </w:rPr>
      </w:pPr>
      <w:r>
        <w:rPr>
          <w:rFonts w:ascii="Arial" w:hAnsi="Arial" w:cs="Arial"/>
          <w:sz w:val="22"/>
        </w:rPr>
        <w:t>Toute signature des bons de commande, qu’elle soit électronique ou non, n’est pas requise.</w:t>
      </w:r>
    </w:p>
    <w:p w:rsidR="00545E31" w:rsidRPr="006C4AD9" w:rsidRDefault="00545E31" w:rsidP="00545E31">
      <w:pPr>
        <w:spacing w:before="120" w:after="120"/>
        <w:jc w:val="both"/>
        <w:rPr>
          <w:rFonts w:ascii="Arial" w:hAnsi="Arial" w:cs="Arial"/>
          <w:sz w:val="22"/>
          <w:szCs w:val="22"/>
        </w:rPr>
      </w:pPr>
      <w:r w:rsidRPr="006C4AD9">
        <w:rPr>
          <w:rFonts w:ascii="Arial" w:hAnsi="Arial" w:cs="Arial"/>
          <w:sz w:val="22"/>
          <w:szCs w:val="22"/>
        </w:rPr>
        <w:t xml:space="preserve">Pour le traitement de toutes demandes ou difficultés concernant l’exécution de ce marché, le titulaire doit contacter le bureau Gestion Relations Fournisseurs (GRF) </w:t>
      </w:r>
      <w:r w:rsidRPr="006C4AD9">
        <w:rPr>
          <w:rFonts w:ascii="Arial" w:hAnsi="Arial" w:cs="Arial"/>
          <w:sz w:val="22"/>
        </w:rPr>
        <w:t>aux coordonnées suivantes :</w:t>
      </w:r>
    </w:p>
    <w:p w:rsidR="00545E31" w:rsidRPr="006C4AD9" w:rsidRDefault="00BA2667" w:rsidP="00545E31">
      <w:pPr>
        <w:pStyle w:val="Paragraphedeliste"/>
        <w:numPr>
          <w:ilvl w:val="0"/>
          <w:numId w:val="20"/>
        </w:numPr>
        <w:jc w:val="center"/>
        <w:rPr>
          <w:rFonts w:ascii="Arial" w:hAnsi="Arial" w:cs="Arial"/>
          <w:sz w:val="22"/>
        </w:rPr>
      </w:pPr>
      <w:hyperlink r:id="rId13" w:history="1">
        <w:proofErr w:type="spellStart"/>
        <w:r w:rsidR="00545E31" w:rsidRPr="006C4AD9">
          <w:rPr>
            <w:rStyle w:val="Lienhypertexte"/>
            <w:rFonts w:ascii="Arial" w:hAnsi="Arial" w:cs="Arial"/>
            <w:sz w:val="22"/>
          </w:rPr>
          <w:t>pafs-grcf.contact.fct@def.gouv.fr</w:t>
        </w:r>
        <w:proofErr w:type="spellEnd"/>
      </w:hyperlink>
      <w:r w:rsidR="00545E31" w:rsidRPr="006C4AD9">
        <w:rPr>
          <w:rFonts w:ascii="Arial" w:hAnsi="Arial" w:cs="Arial"/>
          <w:sz w:val="22"/>
        </w:rPr>
        <w:t xml:space="preserve"> </w:t>
      </w:r>
    </w:p>
    <w:p w:rsidR="00545E31" w:rsidRPr="006C4AD9" w:rsidRDefault="00545E31" w:rsidP="00545E31">
      <w:pPr>
        <w:pStyle w:val="Paragraphedeliste"/>
        <w:numPr>
          <w:ilvl w:val="0"/>
          <w:numId w:val="12"/>
        </w:numPr>
        <w:spacing w:before="60" w:after="240"/>
        <w:ind w:left="714" w:hanging="357"/>
        <w:jc w:val="center"/>
        <w:rPr>
          <w:rFonts w:ascii="Arial" w:hAnsi="Arial" w:cs="Arial"/>
          <w:color w:val="0000FF"/>
          <w:sz w:val="22"/>
          <w:u w:val="single"/>
        </w:rPr>
      </w:pPr>
      <w:r w:rsidRPr="006C4AD9">
        <w:rPr>
          <w:rFonts w:ascii="Arial" w:hAnsi="Arial" w:cs="Arial"/>
          <w:sz w:val="22"/>
        </w:rPr>
        <w:t>02 38 60 72 54</w:t>
      </w:r>
    </w:p>
    <w:p w:rsidR="00545E31" w:rsidRDefault="00545E31" w:rsidP="00545E31">
      <w:pPr>
        <w:pStyle w:val="Titre2"/>
        <w:spacing w:after="120"/>
        <w:jc w:val="both"/>
        <w:rPr>
          <w:rFonts w:ascii="Arial" w:hAnsi="Arial"/>
        </w:rPr>
      </w:pPr>
      <w:bookmarkStart w:id="118" w:name="_Toc189732686"/>
      <w:bookmarkStart w:id="119" w:name="_Toc523308324"/>
      <w:bookmarkStart w:id="120" w:name="_Toc523317361"/>
      <w:r>
        <w:rPr>
          <w:rFonts w:ascii="Arial" w:hAnsi="Arial"/>
        </w:rPr>
        <w:t>Clause de codification</w:t>
      </w:r>
      <w:bookmarkEnd w:id="118"/>
    </w:p>
    <w:permStart w:id="1736984709" w:edGrp="everyone" w:displacedByCustomXml="next"/>
    <w:sdt>
      <w:sdtPr>
        <w:rPr>
          <w:rFonts w:ascii="Arial" w:hAnsi="Arial" w:cs="Arial"/>
        </w:rPr>
        <w:id w:val="-793134349"/>
        <w:placeholder>
          <w:docPart w:val="59A57C9EFF7B4D399EE724D061DB9A81"/>
        </w:placeholder>
      </w:sdtPr>
      <w:sdtEndPr>
        <w:rPr>
          <w:sz w:val="22"/>
        </w:rPr>
      </w:sdtEndPr>
      <w:sdtContent>
        <w:p w:rsidR="00545E31" w:rsidRPr="00545E31" w:rsidRDefault="00545E31" w:rsidP="00545E31">
          <w:pPr>
            <w:spacing w:before="120" w:after="60"/>
            <w:jc w:val="both"/>
            <w:rPr>
              <w:rFonts w:ascii="Arial" w:hAnsi="Arial" w:cs="Arial"/>
              <w:sz w:val="22"/>
            </w:rPr>
          </w:pPr>
          <w:r w:rsidRPr="00545E31">
            <w:rPr>
              <w:rFonts w:ascii="Arial" w:hAnsi="Arial" w:cs="Arial"/>
              <w:sz w:val="22"/>
            </w:rPr>
            <w:t xml:space="preserve">Il est nécessaire pour le SSA de disposer des données techniques permettant d’effectuer la codification en vue de l’identification et de la gestion des matériels conformément aux exigences du système de nomenclature OTAN </w:t>
          </w:r>
          <w:r w:rsidRPr="00545E31">
            <w:rPr>
              <w:rFonts w:ascii="Arial" w:hAnsi="Arial" w:cs="Arial"/>
              <w:color w:val="000000"/>
              <w:sz w:val="22"/>
            </w:rPr>
            <w:t xml:space="preserve">et du système d’information logistique </w:t>
          </w:r>
          <w:proofErr w:type="spellStart"/>
          <w:r w:rsidRPr="00545E31">
            <w:rPr>
              <w:rFonts w:ascii="Arial" w:hAnsi="Arial" w:cs="Arial"/>
              <w:color w:val="000000"/>
              <w:sz w:val="22"/>
            </w:rPr>
            <w:t>SInAPS</w:t>
          </w:r>
          <w:proofErr w:type="spellEnd"/>
          <w:r w:rsidRPr="00545E31">
            <w:rPr>
              <w:rFonts w:ascii="Arial" w:hAnsi="Arial" w:cs="Arial"/>
              <w:sz w:val="22"/>
            </w:rPr>
            <w:t>.</w:t>
          </w:r>
        </w:p>
        <w:p w:rsidR="00545E31" w:rsidRPr="00545E31" w:rsidRDefault="00545E31" w:rsidP="00545E31">
          <w:pPr>
            <w:spacing w:before="60" w:after="60"/>
            <w:jc w:val="both"/>
            <w:rPr>
              <w:rFonts w:ascii="Arial" w:hAnsi="Arial" w:cs="Arial"/>
              <w:color w:val="000000"/>
              <w:sz w:val="22"/>
            </w:rPr>
          </w:pPr>
          <w:r w:rsidRPr="00545E31">
            <w:rPr>
              <w:rFonts w:ascii="Arial" w:hAnsi="Arial" w:cs="Arial"/>
              <w:color w:val="000000"/>
              <w:sz w:val="22"/>
            </w:rPr>
            <w:t xml:space="preserve">Le titulaire peut contacter l’autorité en charge de la codification au sein du SSA, le conseiller coordinateur en identification (COCOID) à l’adresse </w:t>
          </w:r>
          <w:hyperlink r:id="rId14" w:history="1">
            <w:proofErr w:type="spellStart"/>
            <w:r w:rsidRPr="00545E31">
              <w:rPr>
                <w:rStyle w:val="Lienhypertexte"/>
                <w:rFonts w:ascii="Arial" w:hAnsi="Arial" w:cs="Arial"/>
                <w:sz w:val="22"/>
                <w:lang w:val="en-US"/>
              </w:rPr>
              <w:t>dapsa-dam-bar-otan.cds.fct@intradef.gouv.fr</w:t>
            </w:r>
            <w:proofErr w:type="spellEnd"/>
          </w:hyperlink>
          <w:r w:rsidRPr="00545E31">
            <w:rPr>
              <w:rFonts w:ascii="Arial" w:hAnsi="Arial" w:cs="Arial"/>
              <w:color w:val="000000"/>
              <w:sz w:val="22"/>
            </w:rPr>
            <w:t xml:space="preserve"> , pour tout complément d’information.</w:t>
          </w:r>
        </w:p>
        <w:p w:rsidR="00545E31" w:rsidRPr="00545E31" w:rsidRDefault="00545E31" w:rsidP="00545E31">
          <w:pPr>
            <w:spacing w:before="60" w:after="60"/>
            <w:jc w:val="both"/>
            <w:rPr>
              <w:rFonts w:ascii="Arial" w:hAnsi="Arial" w:cs="Arial"/>
              <w:sz w:val="22"/>
            </w:rPr>
          </w:pPr>
          <w:r w:rsidRPr="00545E31">
            <w:rPr>
              <w:rFonts w:ascii="Arial" w:hAnsi="Arial" w:cs="Arial"/>
              <w:sz w:val="22"/>
            </w:rPr>
            <w:lastRenderedPageBreak/>
            <w:t xml:space="preserve">Il est donc demandé au titulaire de respecter les exigences suivantes : </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Le contractant doit mettre à la disposition de l’autorité chargée de la codification, dans le délai prévu, les données techniques nécessaires pour tous les articles fournis au titre du présent marché.</w:t>
          </w:r>
        </w:p>
        <w:p w:rsidR="00545E31" w:rsidRPr="00545E31" w:rsidRDefault="00545E31" w:rsidP="00545E31">
          <w:pPr>
            <w:ind w:left="708"/>
            <w:jc w:val="both"/>
            <w:rPr>
              <w:rFonts w:ascii="Arial" w:hAnsi="Arial" w:cs="Arial"/>
              <w:sz w:val="22"/>
            </w:rPr>
          </w:pPr>
          <w:r w:rsidRPr="00545E31">
            <w:rPr>
              <w:rFonts w:ascii="Arial" w:hAnsi="Arial" w:cs="Arial"/>
              <w:sz w:val="22"/>
            </w:rPr>
            <w:t>Ces informations peuvent être fournies soit sous forme de documents imprimés (dessins, spécifications etc.), soit en donnant à l’autorité chargée de la codification un accès à des données électroniques détenues à une adresse spécifique de site internet, lorsque cette solution est appropriée et disponible.</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Le contractant doit envoyer les données ou permettre l’accès aux données par Internet, s’agissant des données provenant des sous-traitants ou fournisseurs, à la demande de l’autorité chargée de la codification, dans le délai prévu contractuellement.</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Outre la fourniture initiale de données techniques, le contractant doit également fournir toute information actualisée, concernant tous les articles spécifiés dans le contrat d’acquisition, résultant de l’application de modifications, de changements de conception ou de dessins qui ont été convenus à mesure que ces changements sont apportés au cours de la durée de validité du contrat.</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Le contractant doit inclure les termes de la présente clause ou un instrument contractuel équivalent dans tous les contrats de sous-traitance pour garantir la disponibilité des données techniques pour l’autorité chargée de la codification.</w:t>
          </w:r>
        </w:p>
        <w:p w:rsidR="00545E31" w:rsidRPr="00545E31" w:rsidRDefault="00545E31" w:rsidP="00545E31">
          <w:pPr>
            <w:pStyle w:val="Paragraphedeliste"/>
            <w:jc w:val="both"/>
            <w:rPr>
              <w:rFonts w:ascii="Arial" w:hAnsi="Arial" w:cs="Arial"/>
              <w:sz w:val="22"/>
            </w:rPr>
          </w:pPr>
          <w:r w:rsidRPr="00545E31">
            <w:rPr>
              <w:rFonts w:ascii="Arial" w:hAnsi="Arial" w:cs="Arial"/>
              <w:sz w:val="22"/>
            </w:rPr>
            <w:t>Si le sous-traitant ou le fournisseur se charge d’envoyer des données, le contractant doit préciser le numéro des contrats de sous-traitance ou fournir des détails de même ordre, pour permettre à l’autorité chargée de la codification d’avoir un contact direct avec le sous-traitant ou le fournisseur à propos des données.</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Dans l’éventualité où une commande en sous-traitance serait confiée à un fabricant d’un pays non membre de l’OTAN, il incombe au contractant d’obtenir les données techniques nécessaires auprès du sous-traitant ou des fournisseurs, et de les transmettre à l’autorité contractante.</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Les données techniques nécessaires à la codification doivent également comprendre le nom et l’adresse du détenteur légal du modèle, le numéro de détenteur légal du modèle pour le dessin ou la pièce, le ou les numéros de référence des normes et spécifications et la ou les dénominations pour autant que ces éléments n’aient pas encore été fournis dans la liste de composition de matériel fournie dans la phase d’approvisionnement initiale, afin d’éviter des erreurs au niveau des contractants.</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Si le contractant/sous-traitant ou le fournisseur a précédemment fourni les données techniques à des fins de codification, il doit en faire état et indiquer à quel BNN ou organisme de codification il les a fournies. Dans des conditions normales, on n’exigera pas qu’il fournisse à nouveau les données déjà livrées.</w:t>
          </w:r>
        </w:p>
        <w:p w:rsidR="00545E31" w:rsidRPr="00545E31" w:rsidRDefault="00545E31" w:rsidP="00545E31">
          <w:pPr>
            <w:pStyle w:val="Paragraphedeliste"/>
            <w:numPr>
              <w:ilvl w:val="0"/>
              <w:numId w:val="15"/>
            </w:numPr>
            <w:jc w:val="both"/>
            <w:rPr>
              <w:rFonts w:ascii="Arial" w:hAnsi="Arial" w:cs="Arial"/>
              <w:sz w:val="22"/>
            </w:rPr>
          </w:pPr>
          <w:r w:rsidRPr="00545E31">
            <w:rPr>
              <w:rFonts w:ascii="Arial" w:hAnsi="Arial" w:cs="Arial"/>
              <w:sz w:val="22"/>
            </w:rPr>
            <w:t>Le contractant, sous-traitant ou fournisseur doit prendre contact avec l’autorité chargée de la codification dans son pays pour toute information concernant le système de nomenclature OTAN.</w:t>
          </w:r>
        </w:p>
      </w:sdtContent>
    </w:sdt>
    <w:permEnd w:id="1736984709"/>
    <w:p w:rsidR="00545E31" w:rsidRPr="00545E31" w:rsidRDefault="00545E31" w:rsidP="00545E31"/>
    <w:p w:rsidR="00545E31" w:rsidRDefault="00545E31" w:rsidP="00545E31">
      <w:pPr>
        <w:pStyle w:val="Titre2"/>
        <w:spacing w:after="120"/>
        <w:jc w:val="both"/>
        <w:rPr>
          <w:rFonts w:ascii="Arial" w:hAnsi="Arial"/>
        </w:rPr>
      </w:pPr>
      <w:bookmarkStart w:id="121" w:name="_Toc189732687"/>
      <w:r>
        <w:rPr>
          <w:rFonts w:ascii="Arial" w:hAnsi="Arial"/>
        </w:rPr>
        <w:t>Principe de non exclusivité</w:t>
      </w:r>
      <w:bookmarkEnd w:id="121"/>
    </w:p>
    <w:p w:rsidR="00545E31" w:rsidRPr="00545E31" w:rsidRDefault="00545E31" w:rsidP="00545E31">
      <w:pPr>
        <w:spacing w:before="120" w:after="60"/>
        <w:jc w:val="both"/>
        <w:rPr>
          <w:rFonts w:ascii="Arial" w:hAnsi="Arial" w:cs="Arial"/>
          <w:sz w:val="22"/>
        </w:rPr>
      </w:pPr>
      <w:r w:rsidRPr="00545E31">
        <w:rPr>
          <w:rFonts w:ascii="Arial" w:hAnsi="Arial" w:cs="Arial"/>
          <w:sz w:val="22"/>
        </w:rPr>
        <w:t>S’agissant de pourvoir à ses besoins, le pouvoir adjudicateur se réserve la faculté de passer des commandes à des tiers hors du présent marché pour tout ou partie des volumes nécessaires dans les cas suivants :</w:t>
      </w:r>
    </w:p>
    <w:p w:rsidR="00545E31" w:rsidRPr="00545E31" w:rsidRDefault="00545E31" w:rsidP="00545E31">
      <w:pPr>
        <w:pStyle w:val="Paragraphedeliste"/>
        <w:numPr>
          <w:ilvl w:val="0"/>
          <w:numId w:val="15"/>
        </w:numPr>
        <w:spacing w:before="120" w:after="60"/>
        <w:jc w:val="both"/>
        <w:rPr>
          <w:rFonts w:ascii="Arial" w:hAnsi="Arial" w:cs="Arial"/>
          <w:sz w:val="22"/>
        </w:rPr>
      </w:pPr>
      <w:r w:rsidRPr="00545E31">
        <w:rPr>
          <w:rFonts w:ascii="Arial" w:hAnsi="Arial" w:cs="Arial"/>
          <w:sz w:val="22"/>
        </w:rPr>
        <w:t>Si le titulaire du marché ne peut satisfaire les besoins que ce soit en termes de qualité technique de la matière, de délais de livraison, de volume, de conformité règlementaire ou de prestations logistiques (ex. conditionnement) ;</w:t>
      </w:r>
    </w:p>
    <w:p w:rsidR="00545E31" w:rsidRPr="00545E31" w:rsidRDefault="00545E31" w:rsidP="00545E31">
      <w:pPr>
        <w:pStyle w:val="Paragraphedeliste"/>
        <w:numPr>
          <w:ilvl w:val="0"/>
          <w:numId w:val="15"/>
        </w:numPr>
        <w:spacing w:before="120" w:after="240"/>
        <w:ind w:left="714" w:hanging="357"/>
        <w:jc w:val="both"/>
        <w:rPr>
          <w:rFonts w:ascii="Arial" w:hAnsi="Arial" w:cs="Arial"/>
          <w:sz w:val="22"/>
        </w:rPr>
      </w:pPr>
      <w:r w:rsidRPr="00545E31">
        <w:rPr>
          <w:rFonts w:ascii="Arial" w:hAnsi="Arial" w:cs="Arial"/>
          <w:sz w:val="22"/>
        </w:rPr>
        <w:t>Pour motif d’intérêt général tel que les économies d’échelle pratiquées par l’Administration.</w:t>
      </w:r>
    </w:p>
    <w:p w:rsidR="00545E31" w:rsidRPr="0046056F" w:rsidRDefault="00545E31" w:rsidP="00545E31">
      <w:pPr>
        <w:pStyle w:val="Titre2"/>
        <w:spacing w:after="120"/>
        <w:jc w:val="both"/>
        <w:rPr>
          <w:rFonts w:ascii="Arial" w:hAnsi="Arial"/>
        </w:rPr>
      </w:pPr>
      <w:bookmarkStart w:id="122" w:name="_Toc189732688"/>
      <w:r w:rsidRPr="0046056F">
        <w:rPr>
          <w:rFonts w:ascii="Arial" w:hAnsi="Arial"/>
        </w:rPr>
        <w:t>Début d’exécution</w:t>
      </w:r>
      <w:bookmarkEnd w:id="111"/>
      <w:bookmarkEnd w:id="112"/>
      <w:bookmarkEnd w:id="113"/>
      <w:bookmarkEnd w:id="114"/>
      <w:bookmarkEnd w:id="115"/>
      <w:bookmarkEnd w:id="119"/>
      <w:bookmarkEnd w:id="120"/>
      <w:r w:rsidRPr="0046056F">
        <w:rPr>
          <w:rFonts w:ascii="Arial" w:hAnsi="Arial"/>
        </w:rPr>
        <w:t xml:space="preserve"> des prestations</w:t>
      </w:r>
      <w:bookmarkEnd w:id="122"/>
    </w:p>
    <w:p w:rsidR="00545E31" w:rsidRDefault="00545E31" w:rsidP="00545E31">
      <w:pPr>
        <w:tabs>
          <w:tab w:val="left" w:pos="284"/>
        </w:tabs>
        <w:spacing w:before="120" w:after="60"/>
        <w:jc w:val="both"/>
        <w:rPr>
          <w:rFonts w:ascii="Arial" w:hAnsi="Arial" w:cs="Arial"/>
          <w:sz w:val="22"/>
        </w:rPr>
      </w:pPr>
      <w:r>
        <w:rPr>
          <w:rFonts w:ascii="Arial" w:hAnsi="Arial" w:cs="Arial"/>
          <w:sz w:val="22"/>
        </w:rPr>
        <w:t>La date de début d’exécution sera mentionnée sur le bon de commande.</w:t>
      </w:r>
    </w:p>
    <w:p w:rsidR="00545E31" w:rsidRDefault="00545E31" w:rsidP="00545E31">
      <w:pPr>
        <w:tabs>
          <w:tab w:val="left" w:pos="284"/>
        </w:tabs>
        <w:spacing w:before="60" w:after="60"/>
        <w:jc w:val="both"/>
        <w:rPr>
          <w:rFonts w:ascii="Arial" w:hAnsi="Arial" w:cs="Arial"/>
          <w:sz w:val="22"/>
        </w:rPr>
      </w:pPr>
      <w:r>
        <w:rPr>
          <w:rFonts w:ascii="Arial" w:hAnsi="Arial" w:cs="Arial"/>
          <w:sz w:val="22"/>
        </w:rPr>
        <w:t>À défaut, la date de notification du bon de commande vaudra date de début d’exécution des prestations.</w:t>
      </w:r>
    </w:p>
    <w:p w:rsidR="00545E31" w:rsidRPr="006C4AD9" w:rsidRDefault="00545E31" w:rsidP="00545E31">
      <w:pPr>
        <w:tabs>
          <w:tab w:val="left" w:pos="284"/>
        </w:tabs>
        <w:spacing w:before="60" w:after="240"/>
        <w:jc w:val="both"/>
        <w:rPr>
          <w:rFonts w:ascii="Arial" w:hAnsi="Arial" w:cs="Arial"/>
          <w:sz w:val="22"/>
        </w:rPr>
      </w:pPr>
      <w:r>
        <w:rPr>
          <w:rFonts w:ascii="Arial" w:hAnsi="Arial" w:cs="Arial"/>
          <w:sz w:val="22"/>
        </w:rPr>
        <w:t>Aucun bon de commande ne pourra être passé avant la date de notification, si celle-ci est antérieure à la date de fin du marché initial (1700109810), à savoir le 28/09/2025.</w:t>
      </w:r>
    </w:p>
    <w:p w:rsidR="00545E31" w:rsidRDefault="00545E31" w:rsidP="00545E31">
      <w:pPr>
        <w:pStyle w:val="Titre2"/>
        <w:spacing w:after="120"/>
        <w:jc w:val="both"/>
        <w:rPr>
          <w:rFonts w:ascii="Arial" w:hAnsi="Arial"/>
        </w:rPr>
      </w:pPr>
      <w:bookmarkStart w:id="123" w:name="_Toc189732689"/>
      <w:bookmarkStart w:id="124" w:name="_Toc244919927"/>
      <w:bookmarkStart w:id="125" w:name="_Toc251673718"/>
      <w:bookmarkStart w:id="126" w:name="_Toc289784689"/>
      <w:bookmarkStart w:id="127" w:name="_Toc523308325"/>
      <w:bookmarkStart w:id="128" w:name="_Toc523317362"/>
      <w:r>
        <w:rPr>
          <w:rFonts w:ascii="Arial" w:hAnsi="Arial"/>
        </w:rPr>
        <w:lastRenderedPageBreak/>
        <w:t>Livraison</w:t>
      </w:r>
      <w:bookmarkEnd w:id="123"/>
    </w:p>
    <w:p w:rsidR="00545E31" w:rsidRPr="00545E31" w:rsidRDefault="00545E31" w:rsidP="00545E31">
      <w:pPr>
        <w:spacing w:before="120" w:after="60"/>
        <w:jc w:val="both"/>
        <w:rPr>
          <w:rFonts w:ascii="Arial" w:hAnsi="Arial" w:cs="Arial"/>
          <w:sz w:val="22"/>
        </w:rPr>
      </w:pPr>
      <w:permStart w:id="657480170" w:edGrp="everyone"/>
      <w:r w:rsidRPr="00545E31">
        <w:rPr>
          <w:rFonts w:ascii="Arial" w:hAnsi="Arial" w:cs="Arial"/>
          <w:sz w:val="22"/>
        </w:rPr>
        <w:t>Les fournitures livrées par le titulaire du marché seront obligatoirement accompagnées d’un bon de livraison comportant les données suivantes :</w:t>
      </w:r>
    </w:p>
    <w:p w:rsidR="00545E31" w:rsidRPr="00545E31" w:rsidRDefault="00545E31" w:rsidP="00545E31">
      <w:pPr>
        <w:pStyle w:val="Paragraphedeliste"/>
        <w:numPr>
          <w:ilvl w:val="0"/>
          <w:numId w:val="8"/>
        </w:numPr>
        <w:jc w:val="both"/>
        <w:rPr>
          <w:rFonts w:ascii="Arial" w:hAnsi="Arial" w:cs="Arial"/>
          <w:sz w:val="22"/>
        </w:rPr>
      </w:pPr>
      <w:r w:rsidRPr="00545E31">
        <w:rPr>
          <w:rFonts w:ascii="Arial" w:hAnsi="Arial" w:cs="Arial"/>
          <w:sz w:val="22"/>
        </w:rPr>
        <w:t>La date d’expédition ;</w:t>
      </w:r>
    </w:p>
    <w:p w:rsidR="00545E31" w:rsidRPr="00545E31" w:rsidRDefault="00545E31" w:rsidP="00545E31">
      <w:pPr>
        <w:pStyle w:val="Paragraphedeliste"/>
        <w:numPr>
          <w:ilvl w:val="0"/>
          <w:numId w:val="8"/>
        </w:numPr>
        <w:jc w:val="both"/>
        <w:rPr>
          <w:rFonts w:ascii="Arial" w:hAnsi="Arial" w:cs="Arial"/>
          <w:sz w:val="22"/>
        </w:rPr>
      </w:pPr>
      <w:r w:rsidRPr="00545E31">
        <w:rPr>
          <w:rFonts w:ascii="Arial" w:hAnsi="Arial" w:cs="Arial"/>
          <w:sz w:val="22"/>
        </w:rPr>
        <w:t>La référence à la commande au marché ;</w:t>
      </w:r>
    </w:p>
    <w:p w:rsidR="00545E31" w:rsidRPr="00545E31" w:rsidRDefault="00545E31" w:rsidP="00545E31">
      <w:pPr>
        <w:pStyle w:val="Paragraphedeliste"/>
        <w:numPr>
          <w:ilvl w:val="0"/>
          <w:numId w:val="8"/>
        </w:numPr>
        <w:jc w:val="both"/>
        <w:rPr>
          <w:rFonts w:ascii="Arial" w:hAnsi="Arial" w:cs="Arial"/>
          <w:sz w:val="22"/>
        </w:rPr>
      </w:pPr>
      <w:r w:rsidRPr="00545E31">
        <w:rPr>
          <w:rFonts w:ascii="Arial" w:hAnsi="Arial" w:cs="Arial"/>
          <w:sz w:val="22"/>
        </w:rPr>
        <w:t>L’identification du titulaire ;</w:t>
      </w:r>
    </w:p>
    <w:p w:rsidR="00545E31" w:rsidRPr="00545E31" w:rsidRDefault="00545E31" w:rsidP="00545E31">
      <w:pPr>
        <w:pStyle w:val="Paragraphedeliste"/>
        <w:numPr>
          <w:ilvl w:val="0"/>
          <w:numId w:val="8"/>
        </w:numPr>
        <w:jc w:val="both"/>
        <w:rPr>
          <w:rFonts w:ascii="Arial" w:hAnsi="Arial" w:cs="Arial"/>
          <w:sz w:val="22"/>
        </w:rPr>
      </w:pPr>
      <w:r w:rsidRPr="00545E31">
        <w:rPr>
          <w:rFonts w:ascii="Arial" w:hAnsi="Arial" w:cs="Arial"/>
          <w:sz w:val="22"/>
        </w:rPr>
        <w:t>L’identification des fournitures livrées ;</w:t>
      </w:r>
    </w:p>
    <w:p w:rsidR="00545E31" w:rsidRPr="00545E31" w:rsidRDefault="00545E31" w:rsidP="00545E31">
      <w:pPr>
        <w:spacing w:before="60" w:after="60"/>
        <w:jc w:val="both"/>
        <w:rPr>
          <w:rFonts w:ascii="Arial" w:hAnsi="Arial" w:cs="Arial"/>
          <w:sz w:val="22"/>
        </w:rPr>
      </w:pPr>
      <w:r w:rsidRPr="00545E31">
        <w:rPr>
          <w:rFonts w:ascii="Arial" w:hAnsi="Arial" w:cs="Arial"/>
          <w:sz w:val="22"/>
        </w:rPr>
        <w:t>La livraison des fournitures est constatée par la délivrance d’un récépissé au titulaire ou par la signature du bon de livraison ou de l’état, dont chaque partie conserve un exemplaire.</w:t>
      </w:r>
    </w:p>
    <w:p w:rsidR="00545E31" w:rsidRPr="00545E31" w:rsidRDefault="00545E31" w:rsidP="00545E31">
      <w:pPr>
        <w:spacing w:before="60" w:after="60"/>
        <w:jc w:val="both"/>
        <w:rPr>
          <w:rFonts w:ascii="Arial" w:hAnsi="Arial" w:cs="Arial"/>
          <w:sz w:val="22"/>
        </w:rPr>
      </w:pPr>
      <w:r w:rsidRPr="00545E31">
        <w:rPr>
          <w:rFonts w:ascii="Arial" w:hAnsi="Arial" w:cs="Arial"/>
          <w:sz w:val="22"/>
        </w:rPr>
        <w:t>En cas d’impossibilité de livrer, celle-ci doit être mentionnée sur l’un de ces documents.</w:t>
      </w:r>
    </w:p>
    <w:p w:rsidR="00545E31" w:rsidRPr="00545E31" w:rsidRDefault="00545E31" w:rsidP="00545E31">
      <w:pPr>
        <w:spacing w:before="60" w:after="240"/>
        <w:jc w:val="both"/>
        <w:rPr>
          <w:rFonts w:ascii="Arial" w:hAnsi="Arial" w:cs="Arial"/>
          <w:sz w:val="22"/>
        </w:rPr>
      </w:pPr>
      <w:r w:rsidRPr="00545E31">
        <w:rPr>
          <w:rFonts w:ascii="Arial" w:hAnsi="Arial" w:cs="Arial"/>
          <w:sz w:val="22"/>
        </w:rPr>
        <w:t>Les fournitures seront livrées à l’adresse mentionnée sur le bon de commande.</w:t>
      </w:r>
    </w:p>
    <w:p w:rsidR="00545E31" w:rsidRPr="0046056F" w:rsidRDefault="00545E31" w:rsidP="00545E31">
      <w:pPr>
        <w:pStyle w:val="Titre2"/>
        <w:spacing w:after="120"/>
        <w:jc w:val="both"/>
        <w:rPr>
          <w:rFonts w:ascii="Arial" w:hAnsi="Arial"/>
        </w:rPr>
      </w:pPr>
      <w:bookmarkStart w:id="129" w:name="_Toc189732690"/>
      <w:permEnd w:id="657480170"/>
      <w:r w:rsidRPr="0046056F">
        <w:rPr>
          <w:rFonts w:ascii="Arial" w:hAnsi="Arial"/>
        </w:rPr>
        <w:t>Constatation de l’exécution des prestations</w:t>
      </w:r>
      <w:bookmarkEnd w:id="124"/>
      <w:bookmarkEnd w:id="125"/>
      <w:bookmarkEnd w:id="126"/>
      <w:bookmarkEnd w:id="127"/>
      <w:bookmarkEnd w:id="128"/>
      <w:bookmarkEnd w:id="129"/>
    </w:p>
    <w:p w:rsidR="00545E31" w:rsidRPr="006C4AD9" w:rsidRDefault="00545E31" w:rsidP="00545E31">
      <w:pPr>
        <w:tabs>
          <w:tab w:val="left" w:pos="284"/>
        </w:tabs>
        <w:spacing w:before="120" w:after="60"/>
        <w:jc w:val="both"/>
        <w:rPr>
          <w:rFonts w:ascii="Arial" w:hAnsi="Arial" w:cs="Arial"/>
          <w:sz w:val="22"/>
        </w:rPr>
      </w:pPr>
      <w:r w:rsidRPr="006C4AD9">
        <w:rPr>
          <w:rFonts w:ascii="Arial" w:hAnsi="Arial" w:cs="Arial"/>
          <w:sz w:val="22"/>
        </w:rPr>
        <w:t xml:space="preserve">Le représentant du pouvoir adjudicateur désigne les personnes suivantes chargées du contrôle et du suivi d’exécution des prestations sur site du présent marché : </w:t>
      </w:r>
      <w:permStart w:id="2112495454" w:edGrp="everyone"/>
      <w:permEnd w:id="2112495454"/>
    </w:p>
    <w:tbl>
      <w:tblPr>
        <w:tblStyle w:val="Grilledutableau"/>
        <w:tblW w:w="0" w:type="auto"/>
        <w:jc w:val="center"/>
        <w:tblLook w:val="04A0" w:firstRow="1" w:lastRow="0" w:firstColumn="1" w:lastColumn="0" w:noHBand="0" w:noVBand="1"/>
      </w:tblPr>
      <w:tblGrid>
        <w:gridCol w:w="2263"/>
        <w:gridCol w:w="2127"/>
        <w:gridCol w:w="5465"/>
      </w:tblGrid>
      <w:tr w:rsidR="00545E31" w:rsidRPr="0046056F" w:rsidTr="000703A0">
        <w:trPr>
          <w:trHeight w:val="435"/>
          <w:jc w:val="center"/>
        </w:trPr>
        <w:tc>
          <w:tcPr>
            <w:tcW w:w="2263" w:type="dxa"/>
            <w:shd w:val="pct10" w:color="auto" w:fill="auto"/>
            <w:vAlign w:val="center"/>
          </w:tcPr>
          <w:p w:rsidR="00545E31" w:rsidRPr="0046056F" w:rsidRDefault="00545E31" w:rsidP="00545E31">
            <w:pPr>
              <w:jc w:val="center"/>
              <w:rPr>
                <w:rFonts w:ascii="Arial" w:hAnsi="Arial" w:cs="Arial"/>
                <w:szCs w:val="22"/>
              </w:rPr>
            </w:pPr>
            <w:permStart w:id="1941065265" w:edGrp="everyone"/>
            <w:r>
              <w:rPr>
                <w:rFonts w:ascii="Arial" w:hAnsi="Arial" w:cs="Arial"/>
                <w:szCs w:val="22"/>
              </w:rPr>
              <w:t>ÉTABLISSEMENT</w:t>
            </w:r>
          </w:p>
        </w:tc>
        <w:tc>
          <w:tcPr>
            <w:tcW w:w="2127" w:type="dxa"/>
            <w:shd w:val="pct10" w:color="auto" w:fill="auto"/>
            <w:vAlign w:val="center"/>
          </w:tcPr>
          <w:p w:rsidR="00545E31" w:rsidRPr="0046056F" w:rsidRDefault="00545E31" w:rsidP="00545E31">
            <w:pPr>
              <w:jc w:val="center"/>
              <w:rPr>
                <w:rFonts w:ascii="Arial" w:hAnsi="Arial" w:cs="Arial"/>
                <w:szCs w:val="22"/>
              </w:rPr>
            </w:pPr>
            <w:r>
              <w:rPr>
                <w:rFonts w:ascii="Arial" w:hAnsi="Arial" w:cs="Arial"/>
                <w:szCs w:val="22"/>
              </w:rPr>
              <w:t>SERVICE</w:t>
            </w:r>
          </w:p>
        </w:tc>
        <w:tc>
          <w:tcPr>
            <w:tcW w:w="5465" w:type="dxa"/>
            <w:shd w:val="pct10" w:color="auto" w:fill="auto"/>
            <w:vAlign w:val="center"/>
          </w:tcPr>
          <w:p w:rsidR="00545E31" w:rsidRPr="0046056F" w:rsidRDefault="00545E31" w:rsidP="00545E31">
            <w:pPr>
              <w:jc w:val="center"/>
              <w:rPr>
                <w:rFonts w:ascii="Arial" w:hAnsi="Arial" w:cs="Arial"/>
                <w:szCs w:val="22"/>
              </w:rPr>
            </w:pPr>
            <w:r w:rsidRPr="0046056F">
              <w:rPr>
                <w:rFonts w:ascii="Arial" w:hAnsi="Arial" w:cs="Arial"/>
                <w:szCs w:val="22"/>
              </w:rPr>
              <w:t>COORDONNEES</w:t>
            </w:r>
          </w:p>
        </w:tc>
      </w:tr>
      <w:tr w:rsidR="00545E31" w:rsidRPr="0046056F" w:rsidTr="000703A0">
        <w:trPr>
          <w:trHeight w:val="798"/>
          <w:jc w:val="center"/>
        </w:trPr>
        <w:tc>
          <w:tcPr>
            <w:tcW w:w="4390" w:type="dxa"/>
            <w:gridSpan w:val="2"/>
            <w:vAlign w:val="center"/>
          </w:tcPr>
          <w:p w:rsidR="00545E31" w:rsidRPr="00560697" w:rsidRDefault="00545E31" w:rsidP="00545E31">
            <w:pPr>
              <w:jc w:val="center"/>
              <w:rPr>
                <w:rFonts w:ascii="Arial" w:hAnsi="Arial" w:cs="Arial"/>
              </w:rPr>
            </w:pPr>
            <w:r>
              <w:rPr>
                <w:rFonts w:ascii="Arial" w:hAnsi="Arial" w:cs="Arial"/>
              </w:rPr>
              <w:t>DRSO</w:t>
            </w:r>
          </w:p>
        </w:tc>
        <w:tc>
          <w:tcPr>
            <w:tcW w:w="5465" w:type="dxa"/>
            <w:vAlign w:val="center"/>
          </w:tcPr>
          <w:p w:rsidR="00545E31" w:rsidRPr="0046056F" w:rsidRDefault="00BA2667" w:rsidP="00545E31">
            <w:pPr>
              <w:jc w:val="center"/>
              <w:rPr>
                <w:rFonts w:ascii="Arial" w:hAnsi="Arial" w:cs="Arial"/>
                <w:szCs w:val="22"/>
              </w:rPr>
            </w:pPr>
            <w:hyperlink r:id="rId15" w:history="1">
              <w:proofErr w:type="spellStart"/>
              <w:r w:rsidR="00545E31" w:rsidRPr="00BE1261">
                <w:rPr>
                  <w:rStyle w:val="Lienhypertexte"/>
                  <w:rFonts w:ascii="Arial" w:hAnsi="Arial" w:cs="Arial"/>
                </w:rPr>
                <w:t>dapsa-dafs-achat-ebme.ach.fct@intraedf;gouv.fr</w:t>
              </w:r>
              <w:proofErr w:type="spellEnd"/>
            </w:hyperlink>
            <w:r w:rsidR="00545E31">
              <w:rPr>
                <w:rFonts w:ascii="Arial" w:hAnsi="Arial" w:cs="Arial"/>
                <w:szCs w:val="22"/>
              </w:rPr>
              <w:t xml:space="preserve"> </w:t>
            </w:r>
          </w:p>
        </w:tc>
      </w:tr>
      <w:tr w:rsidR="000703A0" w:rsidRPr="0046056F" w:rsidTr="000703A0">
        <w:trPr>
          <w:trHeight w:val="798"/>
          <w:jc w:val="center"/>
        </w:trPr>
        <w:tc>
          <w:tcPr>
            <w:tcW w:w="4390" w:type="dxa"/>
            <w:gridSpan w:val="2"/>
            <w:vAlign w:val="center"/>
          </w:tcPr>
          <w:p w:rsidR="000703A0" w:rsidRDefault="000703A0" w:rsidP="000703A0">
            <w:pPr>
              <w:jc w:val="center"/>
              <w:rPr>
                <w:rFonts w:ascii="Arial" w:hAnsi="Arial" w:cs="Arial"/>
              </w:rPr>
            </w:pPr>
            <w:r>
              <w:rPr>
                <w:rFonts w:ascii="Arial" w:hAnsi="Arial" w:cs="Arial"/>
              </w:rPr>
              <w:t>ECMSSA</w:t>
            </w:r>
          </w:p>
        </w:tc>
        <w:tc>
          <w:tcPr>
            <w:tcW w:w="5465" w:type="dxa"/>
            <w:vAlign w:val="center"/>
          </w:tcPr>
          <w:p w:rsidR="000703A0" w:rsidRPr="002A0673" w:rsidRDefault="00BA2667" w:rsidP="000703A0">
            <w:pPr>
              <w:jc w:val="center"/>
              <w:rPr>
                <w:rFonts w:ascii="Arial" w:hAnsi="Arial" w:cs="Arial"/>
              </w:rPr>
            </w:pPr>
            <w:hyperlink r:id="rId16" w:history="1">
              <w:proofErr w:type="spellStart"/>
              <w:r w:rsidR="000703A0" w:rsidRPr="002A0673">
                <w:rPr>
                  <w:rStyle w:val="Lienhypertexte"/>
                  <w:rFonts w:ascii="Arial" w:hAnsi="Arial" w:cs="Arial"/>
                </w:rPr>
                <w:t>ecmssa-maintenance.coordinateur.fct@intradef.gouv.fr</w:t>
              </w:r>
              <w:proofErr w:type="spellEnd"/>
            </w:hyperlink>
            <w:r w:rsidR="000703A0" w:rsidRPr="002A0673">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HNIA SAINTE ANNE</w:t>
            </w:r>
          </w:p>
        </w:tc>
        <w:tc>
          <w:tcPr>
            <w:tcW w:w="2127" w:type="dxa"/>
            <w:vAlign w:val="center"/>
          </w:tcPr>
          <w:p w:rsidR="000703A0" w:rsidRDefault="000703A0" w:rsidP="000703A0">
            <w:pPr>
              <w:jc w:val="center"/>
              <w:rPr>
                <w:rFonts w:ascii="Arial" w:hAnsi="Arial" w:cs="Arial"/>
              </w:rPr>
            </w:pPr>
            <w:r>
              <w:rPr>
                <w:rFonts w:ascii="Arial" w:hAnsi="Arial" w:cs="Arial"/>
              </w:rPr>
              <w:t>Ingénierie Biomédicale</w:t>
            </w:r>
          </w:p>
        </w:tc>
        <w:tc>
          <w:tcPr>
            <w:tcW w:w="5465" w:type="dxa"/>
            <w:vAlign w:val="center"/>
          </w:tcPr>
          <w:p w:rsidR="000703A0" w:rsidRPr="004764CE" w:rsidRDefault="00BA2667" w:rsidP="000703A0">
            <w:pPr>
              <w:jc w:val="center"/>
              <w:rPr>
                <w:rFonts w:ascii="Arial" w:hAnsi="Arial" w:cs="Arial"/>
              </w:rPr>
            </w:pPr>
            <w:hyperlink r:id="rId17" w:history="1">
              <w:proofErr w:type="spellStart"/>
              <w:r w:rsidR="000703A0" w:rsidRPr="004764CE">
                <w:rPr>
                  <w:rStyle w:val="Lienhypertexte"/>
                  <w:rFonts w:ascii="Arial" w:hAnsi="Arial" w:cs="Arial"/>
                </w:rPr>
                <w:t>lionel.gourronc@intradef.gouv.fr</w:t>
              </w:r>
              <w:proofErr w:type="spellEnd"/>
            </w:hyperlink>
            <w:r w:rsidR="000703A0" w:rsidRPr="004764CE">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HNIA PERCY</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764CE" w:rsidRDefault="00BA2667" w:rsidP="000703A0">
            <w:pPr>
              <w:jc w:val="center"/>
              <w:rPr>
                <w:rFonts w:ascii="Arial" w:hAnsi="Arial" w:cs="Arial"/>
              </w:rPr>
            </w:pPr>
            <w:hyperlink r:id="rId18" w:history="1">
              <w:proofErr w:type="spellStart"/>
              <w:r w:rsidR="000703A0" w:rsidRPr="004764CE">
                <w:rPr>
                  <w:rStyle w:val="Lienhypertexte"/>
                  <w:rFonts w:ascii="Arial" w:hAnsi="Arial" w:cs="Arial"/>
                </w:rPr>
                <w:t>hia-percy-sib.tech-biomed.fct@intradef.gouv.fr</w:t>
              </w:r>
              <w:proofErr w:type="spellEnd"/>
            </w:hyperlink>
            <w:r w:rsidR="000703A0" w:rsidRPr="004764CE">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HNIA LAVERAN</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764CE" w:rsidRDefault="00BA2667" w:rsidP="000703A0">
            <w:pPr>
              <w:jc w:val="center"/>
              <w:rPr>
                <w:rFonts w:ascii="Arial" w:hAnsi="Arial" w:cs="Arial"/>
              </w:rPr>
            </w:pPr>
            <w:hyperlink r:id="rId19" w:history="1">
              <w:proofErr w:type="spellStart"/>
              <w:r w:rsidR="000703A0" w:rsidRPr="004764CE">
                <w:rPr>
                  <w:rStyle w:val="Lienhypertexte"/>
                  <w:rFonts w:ascii="Arial" w:hAnsi="Arial" w:cs="Arial"/>
                </w:rPr>
                <w:t>hia-laveran-sib.referent.fct@intradef.gouv.fr</w:t>
              </w:r>
              <w:proofErr w:type="spellEnd"/>
            </w:hyperlink>
            <w:r w:rsidR="000703A0" w:rsidRPr="004764CE">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CLERMONT TONNERRE</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764CE" w:rsidRDefault="00BA2667" w:rsidP="000703A0">
            <w:pPr>
              <w:jc w:val="center"/>
              <w:rPr>
                <w:rFonts w:ascii="Arial" w:hAnsi="Arial" w:cs="Arial"/>
              </w:rPr>
            </w:pPr>
            <w:hyperlink r:id="rId20" w:history="1">
              <w:proofErr w:type="spellStart"/>
              <w:r w:rsidR="000703A0" w:rsidRPr="004764CE">
                <w:rPr>
                  <w:rStyle w:val="Lienhypertexte"/>
                  <w:rFonts w:ascii="Arial" w:hAnsi="Arial" w:cs="Arial"/>
                </w:rPr>
                <w:t>laurent.ricaud@intradef.gouv.fr</w:t>
              </w:r>
              <w:proofErr w:type="spellEnd"/>
            </w:hyperlink>
            <w:r w:rsidR="000703A0" w:rsidRPr="004764CE">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HNIA BÉGIN</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764CE" w:rsidRDefault="00BA2667" w:rsidP="000703A0">
            <w:pPr>
              <w:jc w:val="center"/>
              <w:rPr>
                <w:rFonts w:ascii="Arial" w:hAnsi="Arial" w:cs="Arial"/>
              </w:rPr>
            </w:pPr>
            <w:hyperlink r:id="rId21" w:history="1">
              <w:proofErr w:type="spellStart"/>
              <w:r w:rsidR="000703A0" w:rsidRPr="004764CE">
                <w:rPr>
                  <w:rStyle w:val="Lienhypertexte"/>
                  <w:rFonts w:ascii="Arial" w:hAnsi="Arial" w:cs="Arial"/>
                </w:rPr>
                <w:t>claire.louis-juste@intradef.gouv.fr</w:t>
              </w:r>
              <w:proofErr w:type="spellEnd"/>
            </w:hyperlink>
            <w:r w:rsidR="000703A0" w:rsidRPr="004764CE">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ROBERT PICQUÉ</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60367" w:rsidRDefault="00BA2667" w:rsidP="000703A0">
            <w:pPr>
              <w:jc w:val="center"/>
              <w:rPr>
                <w:rFonts w:ascii="Arial" w:hAnsi="Arial" w:cs="Arial"/>
              </w:rPr>
            </w:pPr>
            <w:hyperlink r:id="rId22" w:history="1">
              <w:proofErr w:type="spellStart"/>
              <w:r w:rsidR="000703A0" w:rsidRPr="00460367">
                <w:rPr>
                  <w:rStyle w:val="Lienhypertexte"/>
                  <w:rFonts w:ascii="Arial" w:hAnsi="Arial" w:cs="Arial"/>
                </w:rPr>
                <w:t>hia-robert-picque-biomedical.resp.fct@intradef.gouv.fr</w:t>
              </w:r>
              <w:proofErr w:type="spellEnd"/>
            </w:hyperlink>
            <w:r w:rsidR="000703A0" w:rsidRPr="00460367">
              <w:rPr>
                <w:rFonts w:ascii="Arial" w:hAnsi="Arial" w:cs="Arial"/>
              </w:rPr>
              <w:t xml:space="preserve"> </w:t>
            </w:r>
          </w:p>
        </w:tc>
      </w:tr>
      <w:tr w:rsidR="000703A0" w:rsidRPr="0046056F" w:rsidTr="000703A0">
        <w:trPr>
          <w:trHeight w:val="798"/>
          <w:jc w:val="center"/>
        </w:trPr>
        <w:tc>
          <w:tcPr>
            <w:tcW w:w="2263" w:type="dxa"/>
            <w:vAlign w:val="center"/>
          </w:tcPr>
          <w:p w:rsidR="000703A0" w:rsidRDefault="000703A0" w:rsidP="000703A0">
            <w:pPr>
              <w:jc w:val="center"/>
              <w:rPr>
                <w:rFonts w:ascii="Arial" w:hAnsi="Arial" w:cs="Arial"/>
              </w:rPr>
            </w:pPr>
            <w:r>
              <w:rPr>
                <w:rFonts w:ascii="Arial" w:hAnsi="Arial" w:cs="Arial"/>
              </w:rPr>
              <w:t>HRIA LEGOUEST</w:t>
            </w:r>
          </w:p>
        </w:tc>
        <w:tc>
          <w:tcPr>
            <w:tcW w:w="2127" w:type="dxa"/>
            <w:vAlign w:val="center"/>
          </w:tcPr>
          <w:p w:rsidR="000703A0" w:rsidRDefault="000703A0" w:rsidP="000703A0">
            <w:pPr>
              <w:jc w:val="center"/>
            </w:pPr>
            <w:r w:rsidRPr="009731B3">
              <w:rPr>
                <w:rFonts w:ascii="Arial" w:hAnsi="Arial" w:cs="Arial"/>
              </w:rPr>
              <w:t>Ingénierie Biomédicale</w:t>
            </w:r>
          </w:p>
        </w:tc>
        <w:tc>
          <w:tcPr>
            <w:tcW w:w="5465" w:type="dxa"/>
            <w:vAlign w:val="center"/>
          </w:tcPr>
          <w:p w:rsidR="000703A0" w:rsidRPr="00460367" w:rsidRDefault="00BA2667" w:rsidP="000703A0">
            <w:pPr>
              <w:jc w:val="center"/>
              <w:rPr>
                <w:rFonts w:ascii="Arial" w:hAnsi="Arial" w:cs="Arial"/>
              </w:rPr>
            </w:pPr>
            <w:hyperlink r:id="rId23" w:history="1">
              <w:proofErr w:type="spellStart"/>
              <w:r w:rsidR="000703A0" w:rsidRPr="00647D77">
                <w:rPr>
                  <w:rStyle w:val="Lienhypertexte"/>
                  <w:rFonts w:ascii="Arial" w:hAnsi="Arial" w:cs="Arial"/>
                </w:rPr>
                <w:t>hia-legouest-biomed.correspondant.fct@intradef.gouv.fr</w:t>
              </w:r>
              <w:proofErr w:type="spellEnd"/>
            </w:hyperlink>
            <w:r w:rsidR="000703A0">
              <w:rPr>
                <w:rFonts w:ascii="Arial" w:hAnsi="Arial" w:cs="Arial"/>
              </w:rPr>
              <w:t xml:space="preserve"> </w:t>
            </w:r>
          </w:p>
        </w:tc>
      </w:tr>
      <w:permEnd w:id="1941065265"/>
    </w:tbl>
    <w:p w:rsidR="00545E31" w:rsidRPr="0046056F" w:rsidRDefault="00545E31" w:rsidP="00545E31">
      <w:pPr>
        <w:rPr>
          <w:rFonts w:ascii="Arial" w:hAnsi="Arial" w:cs="Arial"/>
          <w:szCs w:val="22"/>
        </w:rPr>
      </w:pPr>
    </w:p>
    <w:p w:rsidR="00545E31" w:rsidRPr="0046056F" w:rsidRDefault="00545E31" w:rsidP="00545E31">
      <w:pPr>
        <w:pStyle w:val="Titre3"/>
        <w:tabs>
          <w:tab w:val="clear" w:pos="567"/>
        </w:tabs>
        <w:spacing w:after="120"/>
        <w:jc w:val="both"/>
        <w:rPr>
          <w:rFonts w:ascii="Arial" w:hAnsi="Arial"/>
        </w:rPr>
      </w:pPr>
      <w:bookmarkStart w:id="130" w:name="_Toc523308326"/>
      <w:bookmarkStart w:id="131" w:name="_Toc523317363"/>
      <w:bookmarkStart w:id="132" w:name="_Toc189732691"/>
      <w:bookmarkStart w:id="133" w:name="_Toc244919929"/>
      <w:bookmarkStart w:id="134" w:name="_Toc251673720"/>
      <w:bookmarkStart w:id="135" w:name="_Toc289784691"/>
      <w:r w:rsidRPr="0046056F">
        <w:rPr>
          <w:rFonts w:ascii="Arial" w:hAnsi="Arial"/>
        </w:rPr>
        <w:t>Pouvoirs de l’administration</w:t>
      </w:r>
      <w:bookmarkEnd w:id="130"/>
      <w:bookmarkEnd w:id="131"/>
      <w:bookmarkEnd w:id="132"/>
    </w:p>
    <w:p w:rsidR="00545E31" w:rsidRPr="006C4AD9" w:rsidRDefault="00545E31" w:rsidP="00545E31">
      <w:pPr>
        <w:tabs>
          <w:tab w:val="left" w:pos="284"/>
        </w:tabs>
        <w:spacing w:before="120" w:after="240"/>
        <w:jc w:val="both"/>
        <w:rPr>
          <w:rFonts w:ascii="Arial" w:hAnsi="Arial" w:cs="Arial"/>
          <w:sz w:val="22"/>
        </w:rPr>
      </w:pPr>
      <w:r w:rsidRPr="006C4AD9">
        <w:rPr>
          <w:rFonts w:ascii="Arial" w:hAnsi="Arial" w:cs="Arial"/>
          <w:sz w:val="22"/>
        </w:rPr>
        <w:t>Conformément à son pouvoir de direction, l’Administration pourra procéder à tout contrôle qu’elle jugera utile.</w:t>
      </w:r>
    </w:p>
    <w:p w:rsidR="00545E31" w:rsidRPr="0046056F" w:rsidRDefault="00545E31" w:rsidP="00545E31">
      <w:pPr>
        <w:pStyle w:val="Titre3"/>
        <w:tabs>
          <w:tab w:val="clear" w:pos="567"/>
        </w:tabs>
        <w:spacing w:after="120"/>
        <w:jc w:val="both"/>
        <w:rPr>
          <w:rFonts w:ascii="Arial" w:hAnsi="Arial"/>
        </w:rPr>
      </w:pPr>
      <w:bookmarkStart w:id="136" w:name="_Toc369616436"/>
      <w:bookmarkStart w:id="137" w:name="_Toc369616523"/>
      <w:bookmarkStart w:id="138" w:name="_Toc369616437"/>
      <w:bookmarkStart w:id="139" w:name="_Toc369616524"/>
      <w:bookmarkStart w:id="140" w:name="_Toc369616439"/>
      <w:bookmarkStart w:id="141" w:name="_Toc369616526"/>
      <w:bookmarkStart w:id="142" w:name="_Toc369616440"/>
      <w:bookmarkStart w:id="143" w:name="_Toc369616527"/>
      <w:bookmarkStart w:id="144" w:name="_Toc523308327"/>
      <w:bookmarkStart w:id="145" w:name="_Toc523317364"/>
      <w:bookmarkStart w:id="146" w:name="_Toc189732692"/>
      <w:bookmarkEnd w:id="133"/>
      <w:bookmarkEnd w:id="134"/>
      <w:bookmarkEnd w:id="135"/>
      <w:bookmarkEnd w:id="136"/>
      <w:bookmarkEnd w:id="137"/>
      <w:bookmarkEnd w:id="138"/>
      <w:bookmarkEnd w:id="139"/>
      <w:bookmarkEnd w:id="140"/>
      <w:bookmarkEnd w:id="141"/>
      <w:bookmarkEnd w:id="142"/>
      <w:bookmarkEnd w:id="143"/>
      <w:r w:rsidRPr="0046056F">
        <w:rPr>
          <w:rFonts w:ascii="Arial" w:hAnsi="Arial"/>
        </w:rPr>
        <w:t>Vérification et admission des prestations</w:t>
      </w:r>
      <w:bookmarkEnd w:id="144"/>
      <w:bookmarkEnd w:id="145"/>
      <w:bookmarkEnd w:id="146"/>
    </w:p>
    <w:p w:rsidR="00545E31" w:rsidRPr="006C4AD9" w:rsidRDefault="00545E31" w:rsidP="00545E31">
      <w:pPr>
        <w:spacing w:before="120" w:after="60"/>
        <w:jc w:val="both"/>
        <w:rPr>
          <w:rFonts w:ascii="Arial" w:hAnsi="Arial" w:cs="Arial"/>
          <w:color w:val="000000" w:themeColor="text1"/>
          <w:sz w:val="22"/>
          <w:szCs w:val="22"/>
        </w:rPr>
      </w:pPr>
      <w:r w:rsidRPr="006C4AD9">
        <w:rPr>
          <w:rFonts w:ascii="Arial" w:hAnsi="Arial" w:cs="Arial"/>
          <w:color w:val="000000" w:themeColor="text1"/>
          <w:sz w:val="22"/>
          <w:szCs w:val="22"/>
        </w:rPr>
        <w:t xml:space="preserve">Le représentant du pouvoir adjudicateur dispose d’un délai maximum de trente (30) jours à compter de </w:t>
      </w:r>
      <w:sdt>
        <w:sdtPr>
          <w:rPr>
            <w:rFonts w:ascii="Arial" w:hAnsi="Arial" w:cs="Arial"/>
            <w:color w:val="000000" w:themeColor="text1"/>
            <w:sz w:val="22"/>
            <w:szCs w:val="22"/>
          </w:rPr>
          <w:id w:val="1550569858"/>
          <w:placeholder>
            <w:docPart w:val="3A043240AF4F4597B5D2EC267A141324"/>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EndPr/>
        <w:sdtContent>
          <w:r>
            <w:rPr>
              <w:rFonts w:ascii="Arial" w:hAnsi="Arial" w:cs="Arial"/>
              <w:color w:val="000000" w:themeColor="text1"/>
              <w:sz w:val="22"/>
              <w:szCs w:val="22"/>
            </w:rPr>
            <w:t>la date de fin contractuelle d’exécution des prestations</w:t>
          </w:r>
        </w:sdtContent>
      </w:sdt>
      <w:r w:rsidRPr="006C4AD9">
        <w:rPr>
          <w:rFonts w:ascii="Arial" w:hAnsi="Arial" w:cs="Arial"/>
          <w:color w:val="000000" w:themeColor="text1"/>
          <w:sz w:val="22"/>
          <w:szCs w:val="22"/>
        </w:rPr>
        <w:t xml:space="preserve"> pour procéder aux opérations de vérification et notifier sa décision au titulaire.</w:t>
      </w:r>
    </w:p>
    <w:p w:rsidR="00545E31" w:rsidRPr="006C4AD9" w:rsidRDefault="00545E31" w:rsidP="00545E31">
      <w:pPr>
        <w:spacing w:before="60" w:after="240"/>
        <w:jc w:val="both"/>
        <w:rPr>
          <w:rFonts w:ascii="Arial" w:hAnsi="Arial" w:cs="Arial"/>
          <w:color w:val="000000" w:themeColor="text1"/>
          <w:sz w:val="22"/>
          <w:szCs w:val="22"/>
        </w:rPr>
      </w:pPr>
      <w:r w:rsidRPr="006C4AD9">
        <w:rPr>
          <w:rFonts w:ascii="Arial" w:hAnsi="Arial" w:cs="Arial"/>
          <w:color w:val="000000" w:themeColor="text1"/>
          <w:sz w:val="22"/>
          <w:szCs w:val="22"/>
        </w:rPr>
        <w:t>Conformément à l’article 30 du CCAG</w:t>
      </w:r>
      <w:r>
        <w:rPr>
          <w:rFonts w:ascii="Arial" w:hAnsi="Arial" w:cs="Arial"/>
          <w:color w:val="000000" w:themeColor="text1"/>
          <w:sz w:val="22"/>
          <w:szCs w:val="22"/>
        </w:rPr>
        <w:t>-</w:t>
      </w:r>
      <w:r w:rsidRPr="006C4AD9">
        <w:rPr>
          <w:rFonts w:ascii="Arial" w:hAnsi="Arial" w:cs="Arial"/>
          <w:color w:val="000000" w:themeColor="text1"/>
          <w:sz w:val="22"/>
          <w:szCs w:val="22"/>
        </w:rPr>
        <w:t>FCS, la décision prend la forme d’une admission, d’un ajournement, d’une réfaction ou d’un rejet.</w:t>
      </w:r>
    </w:p>
    <w:p w:rsidR="00545E31" w:rsidRPr="0046056F" w:rsidRDefault="00545E31" w:rsidP="00545E31">
      <w:pPr>
        <w:pStyle w:val="Titre3"/>
        <w:tabs>
          <w:tab w:val="clear" w:pos="567"/>
        </w:tabs>
        <w:spacing w:after="120"/>
        <w:jc w:val="both"/>
        <w:rPr>
          <w:rFonts w:ascii="Arial" w:hAnsi="Arial"/>
        </w:rPr>
      </w:pPr>
      <w:bookmarkStart w:id="147" w:name="_Toc523308328"/>
      <w:bookmarkStart w:id="148" w:name="_Toc523317365"/>
      <w:bookmarkStart w:id="149" w:name="_Toc189732693"/>
      <w:bookmarkStart w:id="150" w:name="_Toc271809248"/>
      <w:r w:rsidRPr="0046056F">
        <w:rPr>
          <w:rFonts w:ascii="Arial" w:hAnsi="Arial"/>
        </w:rPr>
        <w:lastRenderedPageBreak/>
        <w:t>Exécution aux frais et risques du titulaire</w:t>
      </w:r>
      <w:bookmarkEnd w:id="147"/>
      <w:bookmarkEnd w:id="148"/>
      <w:bookmarkEnd w:id="149"/>
    </w:p>
    <w:p w:rsidR="00545E31" w:rsidRPr="006C4AD9" w:rsidRDefault="00545E31" w:rsidP="00545E31">
      <w:pPr>
        <w:spacing w:before="120" w:after="60"/>
        <w:jc w:val="both"/>
        <w:rPr>
          <w:rFonts w:ascii="Arial" w:hAnsi="Arial" w:cs="Arial"/>
          <w:color w:val="000000" w:themeColor="text1"/>
          <w:sz w:val="22"/>
          <w:szCs w:val="22"/>
        </w:rPr>
      </w:pPr>
      <w:r w:rsidRPr="006C4AD9">
        <w:rPr>
          <w:rFonts w:ascii="Arial" w:hAnsi="Arial" w:cs="Arial"/>
          <w:color w:val="000000" w:themeColor="text1"/>
          <w:sz w:val="22"/>
          <w:szCs w:val="22"/>
        </w:rPr>
        <w:t>L'attention du titulaire est attirée sur le fait que l'Administration peut faire exécuter les prestations prévues au marché aux frais et risques du titulaire dans les conditions de l’articles 45 du CCAG FCS en cas :</w:t>
      </w:r>
    </w:p>
    <w:p w:rsidR="00545E31" w:rsidRPr="006C4AD9" w:rsidRDefault="00545E31" w:rsidP="00545E31">
      <w:pPr>
        <w:pStyle w:val="Paragraphedeliste"/>
        <w:numPr>
          <w:ilvl w:val="0"/>
          <w:numId w:val="14"/>
        </w:numPr>
        <w:spacing w:after="120"/>
        <w:jc w:val="both"/>
        <w:rPr>
          <w:rFonts w:ascii="Arial" w:hAnsi="Arial" w:cs="Arial"/>
          <w:color w:val="000000" w:themeColor="text1"/>
          <w:sz w:val="22"/>
          <w:szCs w:val="22"/>
        </w:rPr>
      </w:pPr>
      <w:r w:rsidRPr="006C4AD9">
        <w:rPr>
          <w:rFonts w:ascii="Arial" w:hAnsi="Arial" w:cs="Arial"/>
          <w:color w:val="000000" w:themeColor="text1"/>
          <w:sz w:val="22"/>
          <w:szCs w:val="22"/>
        </w:rPr>
        <w:t>De ré</w:t>
      </w:r>
      <w:r>
        <w:rPr>
          <w:rFonts w:ascii="Arial" w:hAnsi="Arial" w:cs="Arial"/>
          <w:color w:val="000000" w:themeColor="text1"/>
          <w:sz w:val="22"/>
          <w:szCs w:val="22"/>
        </w:rPr>
        <w:t>siliation prononcée à ses torts ;</w:t>
      </w:r>
    </w:p>
    <w:p w:rsidR="00545E31" w:rsidRPr="006C4AD9" w:rsidRDefault="00545E31" w:rsidP="00545E31">
      <w:pPr>
        <w:pStyle w:val="Paragraphedeliste"/>
        <w:numPr>
          <w:ilvl w:val="0"/>
          <w:numId w:val="14"/>
        </w:numPr>
        <w:spacing w:after="60"/>
        <w:ind w:left="714" w:hanging="357"/>
        <w:jc w:val="both"/>
        <w:rPr>
          <w:rFonts w:ascii="Arial" w:hAnsi="Arial" w:cs="Arial"/>
          <w:color w:val="000000" w:themeColor="text1"/>
          <w:sz w:val="22"/>
          <w:szCs w:val="22"/>
        </w:rPr>
      </w:pPr>
      <w:r>
        <w:rPr>
          <w:rFonts w:ascii="Arial" w:hAnsi="Arial" w:cs="Arial"/>
          <w:color w:val="000000" w:themeColor="text1"/>
          <w:sz w:val="22"/>
          <w:szCs w:val="22"/>
        </w:rPr>
        <w:t>D</w:t>
      </w:r>
      <w:r w:rsidRPr="006C4AD9">
        <w:rPr>
          <w:rFonts w:ascii="Arial" w:hAnsi="Arial" w:cs="Arial"/>
          <w:color w:val="000000" w:themeColor="text1"/>
          <w:sz w:val="22"/>
          <w:szCs w:val="22"/>
        </w:rPr>
        <w:t xml:space="preserve">'inexécution d'une prestation qui, par nature, ne peut souffrir d'aucun retard ou lorsque le titulaire n’a pas déféré à une mise en </w:t>
      </w:r>
      <w:proofErr w:type="spellStart"/>
      <w:r w:rsidRPr="006C4AD9">
        <w:rPr>
          <w:rFonts w:ascii="Arial" w:hAnsi="Arial" w:cs="Arial"/>
          <w:color w:val="000000" w:themeColor="text1"/>
          <w:sz w:val="22"/>
          <w:szCs w:val="22"/>
        </w:rPr>
        <w:t>demeure.de</w:t>
      </w:r>
      <w:proofErr w:type="spellEnd"/>
      <w:r w:rsidRPr="006C4AD9">
        <w:rPr>
          <w:rFonts w:ascii="Arial" w:hAnsi="Arial" w:cs="Arial"/>
          <w:color w:val="000000" w:themeColor="text1"/>
          <w:sz w:val="22"/>
          <w:szCs w:val="22"/>
        </w:rPr>
        <w:t xml:space="preserve"> se conformer aux stipulations du marché ou aux ordres de service.</w:t>
      </w:r>
    </w:p>
    <w:p w:rsidR="00545E31" w:rsidRPr="006C4AD9" w:rsidRDefault="00545E31" w:rsidP="00545E31">
      <w:pPr>
        <w:spacing w:before="60" w:after="60"/>
        <w:jc w:val="both"/>
        <w:rPr>
          <w:rFonts w:ascii="Arial" w:hAnsi="Arial" w:cs="Arial"/>
          <w:color w:val="000000" w:themeColor="text1"/>
          <w:sz w:val="22"/>
          <w:szCs w:val="22"/>
        </w:rPr>
      </w:pPr>
      <w:r w:rsidRPr="006C4AD9">
        <w:rPr>
          <w:rFonts w:ascii="Arial" w:hAnsi="Arial" w:cs="Arial"/>
          <w:color w:val="000000" w:themeColor="text1"/>
          <w:sz w:val="22"/>
          <w:szCs w:val="22"/>
        </w:rPr>
        <w:t>S'il n'est pas possible à l'Administration de se procurer, dans des conditions qui lui conviennent, des prestations exactement conformes à celles dont l'exécution est prévue au marché, elle peut y substituer des prestations équivalentes.</w:t>
      </w:r>
    </w:p>
    <w:p w:rsidR="00545E31" w:rsidRPr="006C4AD9" w:rsidRDefault="00545E31" w:rsidP="00545E31">
      <w:pPr>
        <w:spacing w:before="60" w:after="60"/>
        <w:jc w:val="both"/>
        <w:rPr>
          <w:rFonts w:ascii="Arial" w:hAnsi="Arial" w:cs="Arial"/>
          <w:color w:val="000000" w:themeColor="text1"/>
          <w:sz w:val="22"/>
          <w:szCs w:val="22"/>
        </w:rPr>
      </w:pPr>
      <w:r w:rsidRPr="006C4AD9">
        <w:rPr>
          <w:rFonts w:ascii="Arial" w:hAnsi="Arial" w:cs="Arial"/>
          <w:color w:val="000000" w:themeColor="text1"/>
          <w:sz w:val="22"/>
          <w:szCs w:val="22"/>
        </w:rPr>
        <w:t>Le titulaire du marché résilié n'est pas admis à prendre part, ni directement ni indirectement, à l'exécution des prestations réalisées à ses frais et risques.</w:t>
      </w:r>
    </w:p>
    <w:p w:rsidR="00545E31" w:rsidRPr="006C4AD9" w:rsidRDefault="00545E31" w:rsidP="00545E31">
      <w:pPr>
        <w:spacing w:before="60" w:after="240"/>
        <w:jc w:val="both"/>
        <w:rPr>
          <w:rFonts w:ascii="Arial" w:hAnsi="Arial" w:cs="Arial"/>
          <w:color w:val="000000" w:themeColor="text1"/>
          <w:sz w:val="22"/>
          <w:szCs w:val="22"/>
        </w:rPr>
      </w:pPr>
      <w:r w:rsidRPr="006C4AD9">
        <w:rPr>
          <w:rFonts w:ascii="Arial" w:hAnsi="Arial" w:cs="Arial"/>
          <w:color w:val="000000" w:themeColor="text1"/>
          <w:sz w:val="22"/>
          <w:szCs w:val="22"/>
        </w:rPr>
        <w:t>L'augmentation des dépenses par rapport aux prix du marché, résultant de l'exécution des prestations réalisées à ses frais et risques, est à sa charge. La diminution des dépenses ne lui profite pas.</w:t>
      </w:r>
    </w:p>
    <w:p w:rsidR="00545E31" w:rsidRPr="0046056F" w:rsidRDefault="00545E31" w:rsidP="00545E31">
      <w:pPr>
        <w:pStyle w:val="Titre3"/>
        <w:tabs>
          <w:tab w:val="clear" w:pos="567"/>
        </w:tabs>
        <w:spacing w:after="120"/>
        <w:jc w:val="both"/>
        <w:rPr>
          <w:rFonts w:ascii="Arial" w:hAnsi="Arial"/>
        </w:rPr>
      </w:pPr>
      <w:bookmarkStart w:id="151" w:name="_Toc523308329"/>
      <w:bookmarkStart w:id="152" w:name="_Toc523317366"/>
      <w:bookmarkStart w:id="153" w:name="_Toc189732694"/>
      <w:r w:rsidRPr="0046056F">
        <w:rPr>
          <w:rFonts w:ascii="Arial" w:hAnsi="Arial"/>
        </w:rPr>
        <w:t>Service minimum</w:t>
      </w:r>
      <w:bookmarkEnd w:id="150"/>
      <w:bookmarkEnd w:id="151"/>
      <w:bookmarkEnd w:id="152"/>
      <w:bookmarkEnd w:id="153"/>
    </w:p>
    <w:p w:rsidR="00545E31" w:rsidRPr="00261EDE" w:rsidRDefault="00545E31" w:rsidP="00545E31">
      <w:pPr>
        <w:spacing w:before="120" w:after="60"/>
        <w:jc w:val="both"/>
        <w:rPr>
          <w:rFonts w:ascii="Arial" w:hAnsi="Arial" w:cs="Arial"/>
          <w:color w:val="000000" w:themeColor="text1"/>
          <w:sz w:val="22"/>
          <w:szCs w:val="22"/>
        </w:rPr>
      </w:pPr>
      <w:r w:rsidRPr="00261EDE">
        <w:rPr>
          <w:rFonts w:ascii="Arial" w:hAnsi="Arial" w:cs="Arial"/>
          <w:color w:val="000000" w:themeColor="text1"/>
          <w:sz w:val="22"/>
          <w:szCs w:val="22"/>
        </w:rPr>
        <w:t>En cas d’annonce de grève, le prestataire doit informer l’établissement aussi rapidement que possible, et avant le début de la grève, sur les mesures prises par lui à ses frais et risques pour assurer le respect de ses obligations contractuelles.</w:t>
      </w:r>
    </w:p>
    <w:p w:rsidR="00545E31" w:rsidRDefault="00545E31" w:rsidP="00545E31">
      <w:pPr>
        <w:spacing w:before="60" w:after="60"/>
        <w:jc w:val="both"/>
        <w:rPr>
          <w:rFonts w:ascii="Arial" w:hAnsi="Arial" w:cs="Arial"/>
          <w:sz w:val="22"/>
          <w:szCs w:val="22"/>
        </w:rPr>
      </w:pPr>
      <w:r w:rsidRPr="00261EDE">
        <w:rPr>
          <w:rFonts w:ascii="Arial" w:hAnsi="Arial" w:cs="Arial"/>
          <w:sz w:val="22"/>
          <w:szCs w:val="22"/>
        </w:rPr>
        <w:t xml:space="preserve">La grève n’exonère pas le titulaire de ses obligations contractuelles, il lui appartient de trouver des solutions palliatives pour se conformer </w:t>
      </w:r>
      <w:r>
        <w:rPr>
          <w:rFonts w:ascii="Arial" w:hAnsi="Arial" w:cs="Arial"/>
          <w:sz w:val="22"/>
          <w:szCs w:val="22"/>
        </w:rPr>
        <w:t>à la bonne exécution du marché.</w:t>
      </w:r>
    </w:p>
    <w:p w:rsidR="00545E31" w:rsidRPr="00261EDE" w:rsidRDefault="00545E31" w:rsidP="00545E31">
      <w:pPr>
        <w:spacing w:before="60" w:after="240"/>
        <w:jc w:val="both"/>
        <w:rPr>
          <w:rFonts w:ascii="Arial" w:hAnsi="Arial" w:cs="Arial"/>
          <w:sz w:val="22"/>
          <w:szCs w:val="22"/>
        </w:rPr>
      </w:pPr>
      <w:r w:rsidRPr="00261EDE">
        <w:rPr>
          <w:rFonts w:ascii="Arial" w:hAnsi="Arial" w:cs="Arial"/>
          <w:sz w:val="22"/>
          <w:szCs w:val="22"/>
        </w:rPr>
        <w:t>Tout manquement fera l’objet d’une mise en demeure et pourra constituer un cas de résiliation du marché aux torts du titulaire.</w:t>
      </w:r>
    </w:p>
    <w:p w:rsidR="00545E31" w:rsidRPr="0046056F" w:rsidRDefault="00545E31" w:rsidP="00545E31">
      <w:pPr>
        <w:pStyle w:val="Titre3"/>
        <w:tabs>
          <w:tab w:val="clear" w:pos="567"/>
        </w:tabs>
        <w:spacing w:after="120"/>
        <w:jc w:val="both"/>
        <w:rPr>
          <w:rFonts w:ascii="Arial" w:hAnsi="Arial"/>
        </w:rPr>
      </w:pPr>
      <w:bookmarkStart w:id="154" w:name="_Toc489365170"/>
      <w:bookmarkStart w:id="155" w:name="_Toc523308330"/>
      <w:bookmarkStart w:id="156" w:name="_Toc523317367"/>
      <w:bookmarkStart w:id="157" w:name="_Toc189732695"/>
      <w:r w:rsidRPr="0046056F">
        <w:rPr>
          <w:rFonts w:ascii="Arial" w:hAnsi="Arial"/>
        </w:rPr>
        <w:t xml:space="preserve">Modifications du </w:t>
      </w:r>
      <w:bookmarkEnd w:id="154"/>
      <w:bookmarkEnd w:id="155"/>
      <w:bookmarkEnd w:id="156"/>
      <w:r w:rsidRPr="0046056F">
        <w:rPr>
          <w:rFonts w:ascii="Arial" w:hAnsi="Arial"/>
        </w:rPr>
        <w:t>marché public</w:t>
      </w:r>
      <w:bookmarkEnd w:id="157"/>
    </w:p>
    <w:p w:rsidR="00545E31" w:rsidRPr="00261EDE" w:rsidRDefault="00545E31" w:rsidP="00545E31">
      <w:pPr>
        <w:spacing w:before="120" w:after="60"/>
        <w:jc w:val="both"/>
        <w:rPr>
          <w:rFonts w:ascii="Arial" w:hAnsi="Arial" w:cs="Arial"/>
          <w:color w:val="000000" w:themeColor="text1"/>
          <w:sz w:val="22"/>
          <w:szCs w:val="22"/>
        </w:rPr>
      </w:pPr>
      <w:r w:rsidRPr="00261EDE">
        <w:rPr>
          <w:rFonts w:ascii="Arial" w:hAnsi="Arial" w:cs="Arial"/>
          <w:color w:val="000000" w:themeColor="text1"/>
          <w:sz w:val="22"/>
          <w:szCs w:val="22"/>
        </w:rPr>
        <w:t>Toute modification du marché public fera l’objet d’un avenant signé entre les parties dans l’hypothèse, notamment, d’une modification du marché rendue nécessaire par l’évolution des conditions d’exécution des prestations, en application des dispositions des articles R.2194-1 à R.2194-9 du code de la commande publique.</w:t>
      </w:r>
    </w:p>
    <w:p w:rsidR="00545E31"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Toutefois, dans l’hypothèse de la suppression ou de l’indisponibilité temporaire d’une fourniture objet du marché, et si de nouvelles fournitures venaient à se substituer, un certif</w:t>
      </w:r>
      <w:r>
        <w:rPr>
          <w:rFonts w:ascii="Arial" w:hAnsi="Arial" w:cs="Arial"/>
          <w:color w:val="000000" w:themeColor="text1"/>
          <w:sz w:val="22"/>
          <w:szCs w:val="22"/>
        </w:rPr>
        <w:t>icat administratif sera rédigé.</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 xml:space="preserve">En cas de nécessité de compléter la liste des articles disponibles chez le titulaire à celle prévue au présent </w:t>
      </w:r>
      <w:r>
        <w:rPr>
          <w:rFonts w:ascii="Arial" w:hAnsi="Arial" w:cs="Arial"/>
          <w:color w:val="000000" w:themeColor="text1"/>
          <w:sz w:val="22"/>
          <w:szCs w:val="22"/>
        </w:rPr>
        <w:t>marché, un avenant sera rédigé.</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En cas de substitution d’un produit par un autre, ce dernier bénéficie du même prix que le produit initial et son prix net remisé ne peut dépa</w:t>
      </w:r>
      <w:r>
        <w:rPr>
          <w:rFonts w:ascii="Arial" w:hAnsi="Arial" w:cs="Arial"/>
          <w:color w:val="000000" w:themeColor="text1"/>
          <w:sz w:val="22"/>
          <w:szCs w:val="22"/>
        </w:rPr>
        <w:t>sser celui du produit remplacé.</w:t>
      </w:r>
    </w:p>
    <w:p w:rsidR="00545E31"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La documentation technique afférente est toujours adressée au représ</w:t>
      </w:r>
      <w:r>
        <w:rPr>
          <w:rFonts w:ascii="Arial" w:hAnsi="Arial" w:cs="Arial"/>
          <w:color w:val="000000" w:themeColor="text1"/>
          <w:sz w:val="22"/>
          <w:szCs w:val="22"/>
        </w:rPr>
        <w:t>entant du pouvoir adjudicateur.</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Le titulaire s’engage à assurer une parfaite compatibilité entre les nouveaux articles remplacés et ceux qui figurent dans le bordereau de prix du titulaire.</w:t>
      </w:r>
    </w:p>
    <w:p w:rsidR="00545E31" w:rsidRPr="00261EDE" w:rsidRDefault="00545E31" w:rsidP="00545E31">
      <w:pPr>
        <w:spacing w:before="60" w:after="60"/>
        <w:jc w:val="both"/>
        <w:rPr>
          <w:rFonts w:ascii="Arial" w:hAnsi="Arial" w:cs="Arial"/>
          <w:sz w:val="22"/>
          <w:szCs w:val="22"/>
        </w:rPr>
      </w:pPr>
      <w:r w:rsidRPr="00261EDE">
        <w:rPr>
          <w:rFonts w:ascii="Arial" w:hAnsi="Arial" w:cs="Arial"/>
          <w:sz w:val="22"/>
          <w:szCs w:val="22"/>
        </w:rPr>
        <w:t xml:space="preserve">En outre, le titulaire du marché s’engage à informer dans les meilleurs délais </w:t>
      </w:r>
      <w:r w:rsidRPr="00261EDE">
        <w:rPr>
          <w:rFonts w:ascii="Arial" w:hAnsi="Arial" w:cs="Arial"/>
          <w:b/>
          <w:sz w:val="22"/>
          <w:szCs w:val="22"/>
        </w:rPr>
        <w:t xml:space="preserve">la Section suivi administratif des marchés (SAM) de la DAPSA </w:t>
      </w:r>
      <w:r w:rsidRPr="00261EDE">
        <w:rPr>
          <w:rFonts w:ascii="Arial" w:hAnsi="Arial" w:cs="Arial"/>
          <w:sz w:val="22"/>
          <w:szCs w:val="22"/>
        </w:rPr>
        <w:t>de toute modification le concernant (</w:t>
      </w:r>
      <w:r w:rsidRPr="00261EDE">
        <w:rPr>
          <w:rFonts w:ascii="Arial" w:hAnsi="Arial" w:cs="Arial"/>
          <w:i/>
          <w:sz w:val="22"/>
          <w:szCs w:val="22"/>
        </w:rPr>
        <w:t>fusion-absorption, changements de raison sociale, d’adresse, de numéros SIREN, SIRET, de RIB</w:t>
      </w:r>
      <w:r w:rsidRPr="00261EDE">
        <w:rPr>
          <w:rFonts w:ascii="Arial" w:hAnsi="Arial" w:cs="Arial"/>
          <w:sz w:val="22"/>
          <w:szCs w:val="22"/>
        </w:rPr>
        <w:t>) ou concernant les prestations inscrites au marché.</w:t>
      </w:r>
    </w:p>
    <w:p w:rsidR="00545E31" w:rsidRDefault="00545E31" w:rsidP="00545E31">
      <w:pPr>
        <w:rPr>
          <w:rFonts w:ascii="Arial" w:hAnsi="Arial" w:cs="Arial"/>
          <w:sz w:val="22"/>
          <w:szCs w:val="22"/>
        </w:rPr>
      </w:pPr>
      <w:r w:rsidRPr="00261EDE">
        <w:rPr>
          <w:rFonts w:ascii="Arial" w:hAnsi="Arial" w:cs="Arial"/>
          <w:sz w:val="22"/>
          <w:szCs w:val="22"/>
        </w:rPr>
        <w:t>La section SAM peut être joi</w:t>
      </w:r>
      <w:r>
        <w:rPr>
          <w:rFonts w:ascii="Arial" w:hAnsi="Arial" w:cs="Arial"/>
          <w:sz w:val="22"/>
          <w:szCs w:val="22"/>
        </w:rPr>
        <w:t>nte à l’adresse-mail suivante :</w:t>
      </w:r>
    </w:p>
    <w:p w:rsidR="00545E31" w:rsidRPr="00261EDE" w:rsidRDefault="00BA2667" w:rsidP="00545E31">
      <w:pPr>
        <w:pStyle w:val="Paragraphedeliste"/>
        <w:numPr>
          <w:ilvl w:val="0"/>
          <w:numId w:val="20"/>
        </w:numPr>
        <w:jc w:val="center"/>
        <w:rPr>
          <w:rStyle w:val="Lienhypertexte"/>
          <w:rFonts w:ascii="Arial" w:hAnsi="Arial" w:cs="Arial"/>
          <w:color w:val="000000" w:themeColor="text1"/>
          <w:sz w:val="22"/>
          <w:szCs w:val="22"/>
        </w:rPr>
      </w:pPr>
      <w:hyperlink r:id="rId24" w:history="1">
        <w:proofErr w:type="spellStart"/>
        <w:r w:rsidR="00545E31" w:rsidRPr="00261EDE">
          <w:rPr>
            <w:rStyle w:val="Lienhypertexte"/>
            <w:rFonts w:ascii="Arial" w:hAnsi="Arial" w:cs="Arial"/>
            <w:sz w:val="22"/>
            <w:szCs w:val="22"/>
          </w:rPr>
          <w:t>dapsa-dafs-achat-sam.ach.fct@intradef.gouv</w:t>
        </w:r>
        <w:r w:rsidR="00545E31" w:rsidRPr="00261EDE">
          <w:t>.</w:t>
        </w:r>
        <w:r w:rsidR="00545E31" w:rsidRPr="00261EDE">
          <w:rPr>
            <w:rStyle w:val="Lienhypertexte"/>
            <w:rFonts w:ascii="Arial" w:hAnsi="Arial" w:cs="Arial"/>
            <w:sz w:val="22"/>
            <w:szCs w:val="22"/>
          </w:rPr>
          <w:t>fr</w:t>
        </w:r>
        <w:proofErr w:type="spellEnd"/>
      </w:hyperlink>
    </w:p>
    <w:p w:rsidR="00545E31" w:rsidRPr="00261EDE" w:rsidRDefault="00545E31" w:rsidP="00545E31">
      <w:pPr>
        <w:spacing w:before="60" w:after="60"/>
        <w:jc w:val="both"/>
        <w:rPr>
          <w:rFonts w:ascii="Arial" w:hAnsi="Arial" w:cs="Arial"/>
          <w:sz w:val="22"/>
          <w:szCs w:val="22"/>
        </w:rPr>
      </w:pPr>
      <w:r>
        <w:rPr>
          <w:rFonts w:ascii="Arial" w:hAnsi="Arial" w:cs="Arial"/>
          <w:sz w:val="22"/>
          <w:szCs w:val="22"/>
        </w:rPr>
        <w:t>À</w:t>
      </w:r>
      <w:r w:rsidRPr="00261EDE">
        <w:rPr>
          <w:rFonts w:ascii="Arial" w:hAnsi="Arial" w:cs="Arial"/>
          <w:sz w:val="22"/>
          <w:szCs w:val="22"/>
        </w:rPr>
        <w:t xml:space="preserve"> cet effet, il fournit tous les documents administratifs nécessaires à la prise en compte des modifications.</w:t>
      </w:r>
    </w:p>
    <w:p w:rsidR="00545E31" w:rsidRPr="0046056F" w:rsidRDefault="00545E31" w:rsidP="00545E31">
      <w:pPr>
        <w:spacing w:before="60" w:after="240"/>
        <w:jc w:val="both"/>
        <w:rPr>
          <w:rFonts w:ascii="Arial" w:hAnsi="Arial" w:cs="Arial"/>
          <w:szCs w:val="22"/>
        </w:rPr>
      </w:pPr>
      <w:r w:rsidRPr="00261EDE">
        <w:rPr>
          <w:rFonts w:ascii="Arial" w:hAnsi="Arial" w:cs="Arial"/>
          <w:bCs/>
          <w:sz w:val="22"/>
          <w:szCs w:val="22"/>
        </w:rPr>
        <w:t>En cas de non production de ces documents, les factures établies ne seront pas présentées au paiement.</w:t>
      </w:r>
    </w:p>
    <w:p w:rsidR="00545E31" w:rsidRPr="0046056F" w:rsidRDefault="00545E31" w:rsidP="00545E31">
      <w:pPr>
        <w:pStyle w:val="Titre3"/>
        <w:tabs>
          <w:tab w:val="clear" w:pos="567"/>
        </w:tabs>
        <w:spacing w:after="120"/>
        <w:jc w:val="both"/>
        <w:rPr>
          <w:rFonts w:ascii="Arial" w:hAnsi="Arial"/>
        </w:rPr>
      </w:pPr>
      <w:bookmarkStart w:id="158" w:name="_Toc523308331"/>
      <w:bookmarkStart w:id="159" w:name="_Toc523317368"/>
      <w:bookmarkStart w:id="160" w:name="_Toc189732696"/>
      <w:r w:rsidRPr="0046056F">
        <w:rPr>
          <w:rFonts w:ascii="Arial" w:hAnsi="Arial"/>
        </w:rPr>
        <w:t>Continuité des conditions d’exécution</w:t>
      </w:r>
      <w:bookmarkEnd w:id="158"/>
      <w:bookmarkEnd w:id="159"/>
      <w:bookmarkEnd w:id="160"/>
    </w:p>
    <w:p w:rsidR="00545E31" w:rsidRPr="00261EDE" w:rsidRDefault="00545E31" w:rsidP="00545E31">
      <w:pPr>
        <w:spacing w:before="120" w:after="60"/>
        <w:jc w:val="both"/>
        <w:rPr>
          <w:rFonts w:ascii="Arial" w:hAnsi="Arial" w:cs="Arial"/>
          <w:color w:val="000000" w:themeColor="text1"/>
          <w:sz w:val="22"/>
          <w:szCs w:val="22"/>
        </w:rPr>
      </w:pPr>
      <w:r w:rsidRPr="00261EDE">
        <w:rPr>
          <w:rFonts w:ascii="Arial" w:hAnsi="Arial" w:cs="Arial"/>
          <w:color w:val="000000" w:themeColor="text1"/>
          <w:sz w:val="22"/>
          <w:szCs w:val="22"/>
        </w:rPr>
        <w:t xml:space="preserve">Le titulaire s’engage à garantir la continuité de </w:t>
      </w:r>
      <w:r>
        <w:rPr>
          <w:rFonts w:ascii="Arial" w:hAnsi="Arial" w:cs="Arial"/>
          <w:color w:val="000000" w:themeColor="text1"/>
          <w:sz w:val="22"/>
          <w:szCs w:val="22"/>
        </w:rPr>
        <w:t>ses obligations contractuelles.</w:t>
      </w:r>
    </w:p>
    <w:p w:rsidR="00545E31"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w:t>
      </w:r>
      <w:r w:rsidRPr="00261EDE">
        <w:rPr>
          <w:rFonts w:ascii="Arial" w:hAnsi="Arial" w:cs="Arial"/>
          <w:color w:val="000000" w:themeColor="text1"/>
          <w:sz w:val="22"/>
          <w:szCs w:val="22"/>
        </w:rPr>
        <w:lastRenderedPageBreak/>
        <w:t xml:space="preserve">manière importante l’exercice de certaines activités en raison d’une telle circonstance, la suspension de tout ou partie des prestations est prononcée par le pouvoir adjudicateur par </w:t>
      </w:r>
      <w:r>
        <w:rPr>
          <w:rFonts w:ascii="Arial" w:hAnsi="Arial" w:cs="Arial"/>
          <w:color w:val="000000" w:themeColor="text1"/>
          <w:sz w:val="22"/>
          <w:szCs w:val="22"/>
        </w:rPr>
        <w:t>le biais d’un ordre de service.</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 xml:space="preserve">Lorsque la suspension est demandée par le titulaire, l’acheteur se prononce sur le bien-fondé de cette demande dans les meilleurs délais. </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w:t>
      </w:r>
      <w:r>
        <w:rPr>
          <w:rFonts w:ascii="Arial" w:hAnsi="Arial" w:cs="Arial"/>
          <w:color w:val="000000" w:themeColor="text1"/>
          <w:sz w:val="22"/>
          <w:szCs w:val="22"/>
        </w:rPr>
        <w:t xml:space="preserve"> événements par voie d’avenant.</w:t>
      </w:r>
    </w:p>
    <w:p w:rsidR="00545E31" w:rsidRPr="00261EDE" w:rsidRDefault="00545E31" w:rsidP="00545E31">
      <w:pPr>
        <w:spacing w:before="60" w:after="240"/>
        <w:jc w:val="both"/>
        <w:rPr>
          <w:rFonts w:ascii="Arial" w:hAnsi="Arial" w:cs="Arial"/>
          <w:color w:val="000000" w:themeColor="text1"/>
          <w:sz w:val="22"/>
          <w:szCs w:val="22"/>
        </w:rPr>
      </w:pPr>
      <w:r>
        <w:rPr>
          <w:rFonts w:ascii="Arial" w:hAnsi="Arial" w:cs="Arial"/>
          <w:color w:val="000000" w:themeColor="text1"/>
          <w:sz w:val="22"/>
          <w:szCs w:val="22"/>
        </w:rPr>
        <w:t>À</w:t>
      </w:r>
      <w:r w:rsidRPr="00261EDE">
        <w:rPr>
          <w:rFonts w:ascii="Arial" w:hAnsi="Arial" w:cs="Arial"/>
          <w:color w:val="000000" w:themeColor="text1"/>
          <w:sz w:val="22"/>
          <w:szCs w:val="22"/>
        </w:rPr>
        <w:t xml:space="preserve"> défaut d’accord entre les parties, le titulaire est tenu, à l’issue de la suspension, de reprendre l’exécution des prestations dans les conditions prévues par le marché et le désaccord est réglé dans les conditions mentionnées à l’article 46 du CCAG</w:t>
      </w:r>
      <w:r>
        <w:rPr>
          <w:rFonts w:ascii="Arial" w:hAnsi="Arial" w:cs="Arial"/>
          <w:color w:val="000000" w:themeColor="text1"/>
          <w:sz w:val="22"/>
          <w:szCs w:val="22"/>
        </w:rPr>
        <w:t>-</w:t>
      </w:r>
      <w:r w:rsidRPr="00261EDE">
        <w:rPr>
          <w:rFonts w:ascii="Arial" w:hAnsi="Arial" w:cs="Arial"/>
          <w:color w:val="000000" w:themeColor="text1"/>
          <w:sz w:val="22"/>
          <w:szCs w:val="22"/>
        </w:rPr>
        <w:t>FCS.</w:t>
      </w:r>
    </w:p>
    <w:p w:rsidR="00545E31" w:rsidRPr="0046056F" w:rsidRDefault="00545E31" w:rsidP="00545E31">
      <w:pPr>
        <w:pStyle w:val="Titre3"/>
        <w:tabs>
          <w:tab w:val="clear" w:pos="567"/>
        </w:tabs>
        <w:spacing w:after="120"/>
        <w:jc w:val="both"/>
        <w:rPr>
          <w:rFonts w:ascii="Arial" w:hAnsi="Arial"/>
        </w:rPr>
      </w:pPr>
      <w:bookmarkStart w:id="161" w:name="_Toc523308332"/>
      <w:bookmarkStart w:id="162" w:name="_Toc523317369"/>
      <w:bookmarkStart w:id="163" w:name="_Toc189732697"/>
      <w:r w:rsidRPr="0046056F">
        <w:rPr>
          <w:rFonts w:ascii="Arial" w:hAnsi="Arial"/>
        </w:rPr>
        <w:t>Délais d’exécution</w:t>
      </w:r>
      <w:bookmarkEnd w:id="161"/>
      <w:bookmarkEnd w:id="162"/>
      <w:bookmarkEnd w:id="163"/>
    </w:p>
    <w:p w:rsidR="00545E31" w:rsidRPr="0046056F" w:rsidRDefault="00545E31" w:rsidP="00545E31">
      <w:pPr>
        <w:spacing w:before="120" w:after="60"/>
        <w:jc w:val="both"/>
        <w:rPr>
          <w:rFonts w:ascii="Arial" w:hAnsi="Arial" w:cs="Arial"/>
          <w:szCs w:val="22"/>
        </w:rPr>
      </w:pPr>
      <w:r w:rsidRPr="0046056F">
        <w:rPr>
          <w:rFonts w:ascii="Arial" w:hAnsi="Arial" w:cs="Arial"/>
          <w:szCs w:val="22"/>
        </w:rPr>
        <w:t>L</w:t>
      </w:r>
      <w:r w:rsidRPr="00261EDE">
        <w:rPr>
          <w:rFonts w:ascii="Arial" w:hAnsi="Arial" w:cs="Arial"/>
          <w:color w:val="000000" w:themeColor="text1"/>
          <w:sz w:val="22"/>
          <w:szCs w:val="22"/>
        </w:rPr>
        <w:t>e titulaire s’engage à respecter les délais contractuels.</w:t>
      </w:r>
    </w:p>
    <w:p w:rsidR="00545E31" w:rsidRPr="00261EDE" w:rsidRDefault="00545E31" w:rsidP="00545E31">
      <w:pPr>
        <w:spacing w:before="60" w:after="60"/>
        <w:jc w:val="both"/>
        <w:rPr>
          <w:rFonts w:ascii="Arial" w:hAnsi="Arial" w:cs="Arial"/>
          <w:color w:val="000000" w:themeColor="text1"/>
          <w:sz w:val="22"/>
          <w:szCs w:val="22"/>
        </w:rPr>
      </w:pPr>
      <w:r w:rsidRPr="0046056F">
        <w:rPr>
          <w:rFonts w:ascii="Arial" w:hAnsi="Arial" w:cs="Arial"/>
          <w:szCs w:val="22"/>
        </w:rPr>
        <w:t xml:space="preserve">Lorsque le délai est exprimé en jours ou par période(s) de 24h, ceux-là doivent toujours s’entendre en jours </w:t>
      </w:r>
      <w:r w:rsidRPr="00261EDE">
        <w:rPr>
          <w:rFonts w:ascii="Arial" w:hAnsi="Arial" w:cs="Arial"/>
          <w:color w:val="000000" w:themeColor="text1"/>
          <w:sz w:val="22"/>
          <w:szCs w:val="22"/>
        </w:rPr>
        <w:t>ouvrés.</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Un sursis de livraison pourra être accordé au titulaire dans les condi</w:t>
      </w:r>
      <w:r>
        <w:rPr>
          <w:rFonts w:ascii="Arial" w:hAnsi="Arial" w:cs="Arial"/>
          <w:color w:val="000000" w:themeColor="text1"/>
          <w:sz w:val="22"/>
          <w:szCs w:val="22"/>
        </w:rPr>
        <w:t>tions de l’article 21.5 du CCAG-</w:t>
      </w:r>
      <w:r w:rsidRPr="00261EDE">
        <w:rPr>
          <w:rFonts w:ascii="Arial" w:hAnsi="Arial" w:cs="Arial"/>
          <w:color w:val="000000" w:themeColor="text1"/>
          <w:sz w:val="22"/>
          <w:szCs w:val="22"/>
        </w:rPr>
        <w:t>FCS.</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Le titulaire ne pourra notamment jamais invoquer comme fait justificatif du retard pris dans l’exécution de son obligation contractuelle l’état de ses stocks ou les dates de fermeture de son établissement.</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Par ailleurs, le titulaire reconnaît expressément qu’aucun délai dérogatoire ne peut lui être accordé sans l’accord exprès du représentant du pouvoir adjudicateur exprimé par ordre de service dans les conditions de l’article 13.3 du CCAG</w:t>
      </w:r>
      <w:r>
        <w:rPr>
          <w:rFonts w:ascii="Arial" w:hAnsi="Arial" w:cs="Arial"/>
          <w:color w:val="000000" w:themeColor="text1"/>
          <w:sz w:val="22"/>
          <w:szCs w:val="22"/>
        </w:rPr>
        <w:t>-</w:t>
      </w:r>
      <w:r w:rsidRPr="00261EDE">
        <w:rPr>
          <w:rFonts w:ascii="Arial" w:hAnsi="Arial" w:cs="Arial"/>
          <w:color w:val="000000" w:themeColor="text1"/>
          <w:sz w:val="22"/>
          <w:szCs w:val="22"/>
        </w:rPr>
        <w:t>FCS.</w:t>
      </w:r>
    </w:p>
    <w:p w:rsidR="00545E31" w:rsidRPr="00261EDE" w:rsidRDefault="00545E31" w:rsidP="00545E31">
      <w:pPr>
        <w:spacing w:before="60" w:after="240"/>
        <w:jc w:val="both"/>
        <w:rPr>
          <w:rFonts w:ascii="Arial" w:hAnsi="Arial" w:cs="Arial"/>
          <w:color w:val="000000" w:themeColor="text1"/>
          <w:sz w:val="22"/>
          <w:szCs w:val="22"/>
        </w:rPr>
      </w:pPr>
      <w:r w:rsidRPr="00261EDE">
        <w:rPr>
          <w:rFonts w:ascii="Arial" w:hAnsi="Arial" w:cs="Arial"/>
          <w:color w:val="000000" w:themeColor="text1"/>
          <w:sz w:val="22"/>
          <w:szCs w:val="22"/>
        </w:rPr>
        <w:t>Le titulaire s’informe des horaires d’ouverture des établissements bénéficiaires.</w:t>
      </w:r>
    </w:p>
    <w:p w:rsidR="00545E31" w:rsidRPr="0046056F" w:rsidRDefault="00545E31" w:rsidP="00545E31">
      <w:pPr>
        <w:pStyle w:val="Titre3"/>
        <w:tabs>
          <w:tab w:val="clear" w:pos="567"/>
        </w:tabs>
        <w:spacing w:after="120"/>
        <w:jc w:val="both"/>
        <w:rPr>
          <w:rFonts w:ascii="Arial" w:hAnsi="Arial"/>
        </w:rPr>
      </w:pPr>
      <w:bookmarkStart w:id="164" w:name="_Toc523308334"/>
      <w:bookmarkStart w:id="165" w:name="_Toc523317371"/>
      <w:bookmarkStart w:id="166" w:name="_Toc189732698"/>
      <w:r w:rsidRPr="0046056F">
        <w:rPr>
          <w:rFonts w:ascii="Arial" w:hAnsi="Arial"/>
        </w:rPr>
        <w:t>Décision après exécution de la prestation – Certificat de bonne exécution</w:t>
      </w:r>
      <w:bookmarkEnd w:id="164"/>
      <w:bookmarkEnd w:id="165"/>
      <w:bookmarkEnd w:id="166"/>
    </w:p>
    <w:p w:rsidR="00545E31" w:rsidRPr="00261EDE" w:rsidRDefault="00545E31" w:rsidP="00545E31">
      <w:pPr>
        <w:spacing w:before="120" w:after="60"/>
        <w:jc w:val="both"/>
        <w:rPr>
          <w:rFonts w:ascii="Arial" w:hAnsi="Arial" w:cs="Arial"/>
          <w:sz w:val="22"/>
          <w:szCs w:val="22"/>
        </w:rPr>
      </w:pPr>
      <w:r w:rsidRPr="00261EDE">
        <w:rPr>
          <w:rFonts w:ascii="Arial" w:hAnsi="Arial" w:cs="Arial"/>
          <w:sz w:val="22"/>
          <w:szCs w:val="22"/>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rsidR="00545E31" w:rsidRPr="00261EDE" w:rsidRDefault="00545E31" w:rsidP="00545E31">
      <w:p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La délivrance d'un tel certificat pourra notamment être refusée si (liste non exhaustive) :</w:t>
      </w:r>
    </w:p>
    <w:p w:rsidR="00545E31" w:rsidRPr="00261EDE" w:rsidRDefault="00545E31" w:rsidP="00545E31">
      <w:pPr>
        <w:pStyle w:val="Paragraphedeliste"/>
        <w:numPr>
          <w:ilvl w:val="0"/>
          <w:numId w:val="21"/>
        </w:num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La qualité ou la garantie des livrables ou prestations attendu(e)s n'est pas conforme aux stipulations contractuelles ;</w:t>
      </w:r>
    </w:p>
    <w:p w:rsidR="00545E31" w:rsidRPr="00261EDE" w:rsidRDefault="00545E31" w:rsidP="00545E31">
      <w:pPr>
        <w:pStyle w:val="Paragraphedeliste"/>
        <w:numPr>
          <w:ilvl w:val="0"/>
          <w:numId w:val="21"/>
        </w:num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La relation commerciale s'est révélée difficile ;</w:t>
      </w:r>
    </w:p>
    <w:p w:rsidR="00545E31" w:rsidRPr="00261EDE" w:rsidRDefault="00545E31" w:rsidP="00545E31">
      <w:pPr>
        <w:pStyle w:val="Paragraphedeliste"/>
        <w:numPr>
          <w:ilvl w:val="0"/>
          <w:numId w:val="21"/>
        </w:numPr>
        <w:spacing w:before="60" w:after="60"/>
        <w:jc w:val="both"/>
        <w:rPr>
          <w:rFonts w:ascii="Arial" w:hAnsi="Arial" w:cs="Arial"/>
          <w:color w:val="000000" w:themeColor="text1"/>
          <w:sz w:val="22"/>
          <w:szCs w:val="22"/>
        </w:rPr>
      </w:pPr>
      <w:r w:rsidRPr="00261EDE">
        <w:rPr>
          <w:rFonts w:ascii="Arial" w:hAnsi="Arial" w:cs="Arial"/>
          <w:color w:val="000000" w:themeColor="text1"/>
          <w:sz w:val="22"/>
          <w:szCs w:val="22"/>
        </w:rPr>
        <w:t>Le titulaire se voit appliquer des pénalités de retard ;</w:t>
      </w:r>
    </w:p>
    <w:p w:rsidR="00545E31" w:rsidRPr="00261EDE" w:rsidRDefault="00545E31" w:rsidP="00545E31">
      <w:pPr>
        <w:pStyle w:val="Paragraphedeliste"/>
        <w:numPr>
          <w:ilvl w:val="0"/>
          <w:numId w:val="21"/>
        </w:numPr>
        <w:spacing w:before="60" w:after="240"/>
        <w:ind w:left="714" w:hanging="357"/>
        <w:jc w:val="both"/>
        <w:rPr>
          <w:rFonts w:ascii="Arial" w:hAnsi="Arial" w:cs="Arial"/>
          <w:color w:val="000000" w:themeColor="text1"/>
          <w:sz w:val="22"/>
          <w:szCs w:val="22"/>
        </w:rPr>
      </w:pPr>
      <w:r w:rsidRPr="00261EDE">
        <w:rPr>
          <w:rFonts w:ascii="Arial" w:hAnsi="Arial" w:cs="Arial"/>
          <w:color w:val="000000" w:themeColor="text1"/>
          <w:sz w:val="22"/>
          <w:szCs w:val="22"/>
        </w:rPr>
        <w:t>Le contrat est résilié aux torts du titulaire.</w:t>
      </w:r>
    </w:p>
    <w:p w:rsidR="00545E31" w:rsidRPr="009931CA" w:rsidRDefault="00545E31" w:rsidP="00545E31">
      <w:pPr>
        <w:pStyle w:val="Titre1"/>
        <w:spacing w:before="240" w:after="120"/>
        <w:ind w:left="4961" w:hanging="4961"/>
        <w:jc w:val="both"/>
        <w:rPr>
          <w:rFonts w:ascii="Arial" w:hAnsi="Arial"/>
          <w:color w:val="000000" w:themeColor="text1"/>
        </w:rPr>
      </w:pPr>
      <w:bookmarkStart w:id="167" w:name="_Toc244919907"/>
      <w:bookmarkStart w:id="168" w:name="_Toc251673680"/>
      <w:bookmarkStart w:id="169" w:name="_Toc289784674"/>
      <w:bookmarkStart w:id="170" w:name="_Toc523308335"/>
      <w:bookmarkStart w:id="171" w:name="_Toc523317372"/>
      <w:bookmarkStart w:id="172" w:name="_Toc189732699"/>
      <w:r w:rsidRPr="009931CA">
        <w:rPr>
          <w:rFonts w:ascii="Arial" w:hAnsi="Arial"/>
          <w:color w:val="000000" w:themeColor="text1"/>
        </w:rPr>
        <w:t>PRIX</w:t>
      </w:r>
      <w:bookmarkEnd w:id="167"/>
      <w:bookmarkEnd w:id="168"/>
      <w:bookmarkEnd w:id="169"/>
      <w:r w:rsidRPr="009931CA">
        <w:rPr>
          <w:rFonts w:ascii="Arial" w:hAnsi="Arial"/>
          <w:color w:val="000000" w:themeColor="text1"/>
        </w:rPr>
        <w:t>, MODALITES DE FACTURATION, VALORISATION</w:t>
      </w:r>
      <w:bookmarkEnd w:id="170"/>
      <w:bookmarkEnd w:id="171"/>
      <w:bookmarkEnd w:id="172"/>
    </w:p>
    <w:p w:rsidR="00545E31" w:rsidRPr="0046056F" w:rsidRDefault="00545E31" w:rsidP="00545E31">
      <w:pPr>
        <w:pStyle w:val="Titre2"/>
        <w:spacing w:before="120" w:after="120"/>
        <w:jc w:val="both"/>
        <w:rPr>
          <w:rFonts w:ascii="Arial" w:hAnsi="Arial"/>
        </w:rPr>
      </w:pPr>
      <w:bookmarkStart w:id="173" w:name="_Toc244919908"/>
      <w:bookmarkStart w:id="174" w:name="_Toc251673681"/>
      <w:bookmarkStart w:id="175" w:name="_Toc289784675"/>
      <w:bookmarkStart w:id="176" w:name="_Toc523308336"/>
      <w:bookmarkStart w:id="177" w:name="_Toc523317373"/>
      <w:bookmarkStart w:id="178" w:name="_Toc189732700"/>
      <w:r w:rsidRPr="0046056F">
        <w:rPr>
          <w:rFonts w:ascii="Arial" w:hAnsi="Arial"/>
        </w:rPr>
        <w:t>Détermination des prix</w:t>
      </w:r>
      <w:bookmarkEnd w:id="173"/>
      <w:bookmarkEnd w:id="174"/>
      <w:bookmarkEnd w:id="175"/>
      <w:bookmarkEnd w:id="176"/>
      <w:bookmarkEnd w:id="177"/>
      <w:bookmarkEnd w:id="178"/>
    </w:p>
    <w:p w:rsidR="00545E31" w:rsidRPr="0046056F" w:rsidRDefault="00545E31" w:rsidP="00545E31">
      <w:pPr>
        <w:pStyle w:val="Titre3"/>
        <w:tabs>
          <w:tab w:val="clear" w:pos="567"/>
        </w:tabs>
        <w:spacing w:after="120"/>
        <w:jc w:val="both"/>
        <w:rPr>
          <w:rFonts w:ascii="Arial" w:hAnsi="Arial"/>
        </w:rPr>
      </w:pPr>
      <w:bookmarkStart w:id="179" w:name="_Toc369614083"/>
      <w:bookmarkStart w:id="180" w:name="_Toc369614164"/>
      <w:bookmarkStart w:id="181" w:name="_Toc369615040"/>
      <w:bookmarkStart w:id="182" w:name="_Toc369615120"/>
      <w:bookmarkStart w:id="183" w:name="_Toc369616418"/>
      <w:bookmarkStart w:id="184" w:name="_Toc369616505"/>
      <w:bookmarkStart w:id="185" w:name="_Toc369686041"/>
      <w:bookmarkStart w:id="186" w:name="_Toc369686124"/>
      <w:bookmarkStart w:id="187" w:name="_Toc369614085"/>
      <w:bookmarkStart w:id="188" w:name="_Toc369614166"/>
      <w:bookmarkStart w:id="189" w:name="_Toc369615042"/>
      <w:bookmarkStart w:id="190" w:name="_Toc369615122"/>
      <w:bookmarkStart w:id="191" w:name="_Toc369616420"/>
      <w:bookmarkStart w:id="192" w:name="_Toc369616507"/>
      <w:bookmarkStart w:id="193" w:name="_Toc369686043"/>
      <w:bookmarkStart w:id="194" w:name="_Toc369686126"/>
      <w:bookmarkStart w:id="195" w:name="_Toc298147878"/>
      <w:bookmarkStart w:id="196" w:name="_Toc523308337"/>
      <w:bookmarkStart w:id="197" w:name="_Toc523317374"/>
      <w:bookmarkStart w:id="198" w:name="_Toc18973270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46056F">
        <w:rPr>
          <w:rFonts w:ascii="Arial" w:hAnsi="Arial"/>
        </w:rPr>
        <w:t>Type et forme des prix</w:t>
      </w:r>
      <w:bookmarkEnd w:id="195"/>
      <w:bookmarkEnd w:id="196"/>
      <w:bookmarkEnd w:id="197"/>
      <w:bookmarkEnd w:id="198"/>
    </w:p>
    <w:p w:rsidR="00545E31" w:rsidRPr="00261EDE" w:rsidRDefault="00545E31" w:rsidP="000703A0">
      <w:pPr>
        <w:jc w:val="both"/>
        <w:rPr>
          <w:rFonts w:ascii="Arial" w:hAnsi="Arial" w:cs="Arial"/>
          <w:sz w:val="22"/>
          <w:szCs w:val="22"/>
        </w:rPr>
      </w:pPr>
      <w:bookmarkStart w:id="199" w:name="_Toc251673683"/>
      <w:r w:rsidRPr="00261EDE">
        <w:rPr>
          <w:rFonts w:ascii="Arial" w:hAnsi="Arial" w:cs="Arial"/>
          <w:sz w:val="22"/>
          <w:szCs w:val="22"/>
        </w:rPr>
        <w:t xml:space="preserve">Le marché est </w:t>
      </w:r>
      <w:bookmarkEnd w:id="199"/>
      <w:r w:rsidR="000703A0">
        <w:rPr>
          <w:rFonts w:ascii="Arial" w:hAnsi="Arial" w:cs="Arial"/>
          <w:sz w:val="22"/>
          <w:szCs w:val="22"/>
        </w:rPr>
        <w:t>à p</w:t>
      </w:r>
      <w:r w:rsidRPr="00261EDE">
        <w:rPr>
          <w:rFonts w:ascii="Arial" w:hAnsi="Arial" w:cs="Arial"/>
          <w:sz w:val="22"/>
          <w:szCs w:val="22"/>
        </w:rPr>
        <w:t>rix unitaires</w:t>
      </w:r>
      <w:r w:rsidR="000703A0">
        <w:rPr>
          <w:rFonts w:ascii="Arial" w:hAnsi="Arial" w:cs="Arial"/>
          <w:sz w:val="22"/>
          <w:szCs w:val="22"/>
        </w:rPr>
        <w:t>.</w:t>
      </w:r>
    </w:p>
    <w:p w:rsidR="00545E31" w:rsidRPr="00261EDE" w:rsidRDefault="00545E31" w:rsidP="00545E31">
      <w:pPr>
        <w:spacing w:before="120" w:after="60"/>
        <w:rPr>
          <w:rFonts w:ascii="Arial" w:hAnsi="Arial" w:cs="Arial"/>
          <w:sz w:val="22"/>
          <w:szCs w:val="22"/>
        </w:rPr>
      </w:pPr>
      <w:r w:rsidRPr="00261EDE">
        <w:rPr>
          <w:rFonts w:ascii="Arial" w:hAnsi="Arial" w:cs="Arial"/>
          <w:sz w:val="22"/>
          <w:szCs w:val="22"/>
        </w:rPr>
        <w:t>Les prix sont réputés inclure :</w:t>
      </w:r>
    </w:p>
    <w:p w:rsidR="00545E31" w:rsidRPr="00261EDE" w:rsidRDefault="00545E31" w:rsidP="00545E31">
      <w:pPr>
        <w:pStyle w:val="Paragraphedeliste"/>
        <w:numPr>
          <w:ilvl w:val="0"/>
          <w:numId w:val="9"/>
        </w:numPr>
        <w:jc w:val="both"/>
        <w:rPr>
          <w:rFonts w:ascii="Arial" w:hAnsi="Arial" w:cs="Arial"/>
          <w:sz w:val="22"/>
          <w:szCs w:val="22"/>
        </w:rPr>
      </w:pPr>
      <w:r w:rsidRPr="00261EDE">
        <w:rPr>
          <w:rFonts w:ascii="Arial" w:hAnsi="Arial" w:cs="Arial"/>
          <w:sz w:val="22"/>
          <w:szCs w:val="22"/>
        </w:rPr>
        <w:t>Les frais afférents à</w:t>
      </w:r>
      <w:r>
        <w:rPr>
          <w:rFonts w:ascii="Arial" w:hAnsi="Arial" w:cs="Arial"/>
          <w:sz w:val="22"/>
          <w:szCs w:val="22"/>
        </w:rPr>
        <w:t xml:space="preserve"> la réalisation des prestations ;</w:t>
      </w:r>
    </w:p>
    <w:p w:rsidR="00545E31" w:rsidRPr="00261EDE" w:rsidRDefault="00545E31" w:rsidP="00545E31">
      <w:pPr>
        <w:pStyle w:val="Paragraphedeliste"/>
        <w:numPr>
          <w:ilvl w:val="0"/>
          <w:numId w:val="9"/>
        </w:numPr>
        <w:jc w:val="both"/>
        <w:rPr>
          <w:rFonts w:ascii="Arial" w:hAnsi="Arial" w:cs="Arial"/>
          <w:sz w:val="22"/>
          <w:szCs w:val="22"/>
        </w:rPr>
      </w:pPr>
      <w:r w:rsidRPr="00261EDE">
        <w:rPr>
          <w:rFonts w:ascii="Arial" w:hAnsi="Arial" w:cs="Arial"/>
          <w:sz w:val="22"/>
          <w:szCs w:val="22"/>
        </w:rPr>
        <w:t>Tous les frais annexes, les produits, les consommables et les matériels nécessaires à l'exécution des prestations ;</w:t>
      </w:r>
    </w:p>
    <w:p w:rsidR="00545E31" w:rsidRPr="00261EDE" w:rsidRDefault="00545E31" w:rsidP="00545E31">
      <w:pPr>
        <w:pStyle w:val="Paragraphedeliste"/>
        <w:numPr>
          <w:ilvl w:val="0"/>
          <w:numId w:val="9"/>
        </w:numPr>
        <w:spacing w:after="240"/>
        <w:ind w:left="357" w:hanging="357"/>
        <w:jc w:val="both"/>
        <w:rPr>
          <w:rFonts w:ascii="Arial" w:hAnsi="Arial" w:cs="Arial"/>
          <w:sz w:val="22"/>
          <w:szCs w:val="22"/>
        </w:rPr>
      </w:pPr>
      <w:r w:rsidRPr="00261EDE">
        <w:rPr>
          <w:rFonts w:ascii="Arial" w:hAnsi="Arial" w:cs="Arial"/>
          <w:sz w:val="22"/>
          <w:szCs w:val="22"/>
        </w:rPr>
        <w:t>Toutes les charges fiscales, parafiscales ou autres applicables aux prestations; et être établis aux conditions économiques du mois de la date limite de remise des offres.</w:t>
      </w:r>
    </w:p>
    <w:p w:rsidR="00545E31" w:rsidRPr="0046056F" w:rsidRDefault="00545E31" w:rsidP="00545E31">
      <w:pPr>
        <w:pStyle w:val="Titre3"/>
        <w:tabs>
          <w:tab w:val="clear" w:pos="567"/>
        </w:tabs>
        <w:spacing w:after="120"/>
        <w:jc w:val="both"/>
        <w:rPr>
          <w:rFonts w:ascii="Arial" w:hAnsi="Arial"/>
        </w:rPr>
      </w:pPr>
      <w:bookmarkStart w:id="200" w:name="_Toc251673685"/>
      <w:bookmarkStart w:id="201" w:name="_Toc289784677"/>
      <w:bookmarkStart w:id="202" w:name="_Toc523308338"/>
      <w:bookmarkStart w:id="203" w:name="_Toc523317375"/>
      <w:bookmarkStart w:id="204" w:name="_Toc189732702"/>
      <w:r w:rsidRPr="0046056F">
        <w:rPr>
          <w:rFonts w:ascii="Arial" w:hAnsi="Arial"/>
        </w:rPr>
        <w:lastRenderedPageBreak/>
        <w:t>Révision des prix</w:t>
      </w:r>
      <w:bookmarkEnd w:id="200"/>
      <w:bookmarkEnd w:id="201"/>
      <w:bookmarkEnd w:id="202"/>
      <w:bookmarkEnd w:id="203"/>
      <w:bookmarkEnd w:id="204"/>
    </w:p>
    <w:p w:rsidR="00545E31" w:rsidRPr="00261EDE" w:rsidRDefault="00545E31" w:rsidP="00545E31">
      <w:pPr>
        <w:rPr>
          <w:rFonts w:ascii="Arial" w:hAnsi="Arial" w:cs="Arial"/>
          <w:sz w:val="22"/>
          <w:szCs w:val="22"/>
        </w:rPr>
      </w:pPr>
      <w:r w:rsidRPr="00261EDE">
        <w:rPr>
          <w:rFonts w:ascii="Arial" w:hAnsi="Arial" w:cs="Arial"/>
          <w:sz w:val="22"/>
          <w:szCs w:val="22"/>
        </w:rPr>
        <w:t>Les prix sont établis sur la base des conditions économiques en vigueur au mois M0 correspondant au mois de la date limite de remise des offres.</w:t>
      </w:r>
    </w:p>
    <w:p w:rsidR="00545E31" w:rsidRPr="00261EDE" w:rsidRDefault="00545E31" w:rsidP="00545E31">
      <w:pPr>
        <w:rPr>
          <w:rFonts w:ascii="Arial" w:hAnsi="Arial" w:cs="Arial"/>
          <w:sz w:val="22"/>
          <w:szCs w:val="22"/>
        </w:rPr>
      </w:pPr>
      <w:r w:rsidRPr="00261EDE">
        <w:rPr>
          <w:rFonts w:ascii="Arial" w:hAnsi="Arial" w:cs="Arial"/>
          <w:sz w:val="22"/>
          <w:szCs w:val="22"/>
        </w:rPr>
        <w:t>Lorsque le titulaire fera bénéficier à tout ou partie de sa clientèle de promotions durant la période d’exécution du marché, ces promotions seront appliquées aux prix des prestations facturées dans le cadre du contrat.</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Le titulaire ne peut procéder à aucune augmentation de ses prix.</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Lorsque le titulaire fera bénéficier à tout ou partie de sa clientèle de promotions durant la période d’exécution du marché, ces promotions seront appliquées aux prix des prestations facturées dans le cadre du contrat.</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Le titulaire pourra proposer annuellement un prix révisé au pouvoir adjudicateur.</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La modification de prix doit être adressée au bureau SAM (Suivi Administratif des Marchés) de la DAPSA, dans le mois précédent la date de reconduction du marché, et expressément acceptée par le pouvoir adjudicateur :</w:t>
      </w:r>
    </w:p>
    <w:p w:rsidR="00545E31" w:rsidRPr="003A3E3D" w:rsidRDefault="00545E31" w:rsidP="00545E31">
      <w:pPr>
        <w:pBdr>
          <w:top w:val="single" w:sz="4" w:space="1" w:color="auto"/>
          <w:left w:val="single" w:sz="4" w:space="4" w:color="auto"/>
          <w:bottom w:val="single" w:sz="4" w:space="4" w:color="auto"/>
          <w:right w:val="single" w:sz="4" w:space="4" w:color="auto"/>
        </w:pBdr>
        <w:tabs>
          <w:tab w:val="left" w:pos="284"/>
        </w:tabs>
        <w:spacing w:before="120" w:after="120"/>
        <w:jc w:val="center"/>
        <w:rPr>
          <w:rFonts w:ascii="Arial" w:hAnsi="Arial" w:cs="Arial"/>
          <w:sz w:val="22"/>
          <w:szCs w:val="22"/>
        </w:rPr>
      </w:pPr>
      <w:r w:rsidRPr="003A3E3D">
        <w:rPr>
          <w:rFonts w:ascii="Arial" w:hAnsi="Arial" w:cs="Arial"/>
          <w:sz w:val="22"/>
          <w:szCs w:val="22"/>
        </w:rPr>
        <w:sym w:font="Wingdings" w:char="F03A"/>
      </w:r>
      <w:r w:rsidRPr="003A3E3D">
        <w:rPr>
          <w:rFonts w:ascii="Arial" w:hAnsi="Arial" w:cs="Arial"/>
          <w:sz w:val="22"/>
          <w:szCs w:val="22"/>
        </w:rPr>
        <w:t xml:space="preserve"> </w:t>
      </w:r>
      <w:hyperlink r:id="rId25" w:history="1">
        <w:proofErr w:type="spellStart"/>
        <w:r w:rsidRPr="003A3E3D">
          <w:rPr>
            <w:rStyle w:val="Lienhypertexte"/>
            <w:rFonts w:ascii="Arial" w:hAnsi="Arial" w:cs="Arial"/>
            <w:sz w:val="22"/>
            <w:szCs w:val="22"/>
          </w:rPr>
          <w:t>dapsa-dafs-achat-sam.ach.fct@intradef.gouv.fr</w:t>
        </w:r>
        <w:proofErr w:type="spellEnd"/>
      </w:hyperlink>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À défaut de réponse de l’Administration dans un délai de soixante jours, l’augmentation de prix est tacitement rejetée et toute facture afférente sera refusée.</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En cas de rejet tacite, le fournisseur peut adresser une nouvelle demande de modification du prix dans un délai de trente jours à compter de la date du rejet tacite.</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Le fournisseur joint à la demande de modification tout élément, notamment de comptabilité, justifiant l’augmentation envisagée.</w:t>
      </w:r>
    </w:p>
    <w:p w:rsidR="00545E31" w:rsidRPr="003A3E3D" w:rsidRDefault="00545E31" w:rsidP="00545E31">
      <w:pPr>
        <w:tabs>
          <w:tab w:val="left" w:pos="284"/>
        </w:tabs>
        <w:spacing w:before="60" w:after="60"/>
        <w:jc w:val="both"/>
        <w:rPr>
          <w:rFonts w:ascii="Arial" w:hAnsi="Arial" w:cs="Arial"/>
          <w:sz w:val="22"/>
          <w:szCs w:val="22"/>
        </w:rPr>
      </w:pPr>
      <w:r w:rsidRPr="003A3E3D">
        <w:rPr>
          <w:rFonts w:ascii="Arial" w:hAnsi="Arial" w:cs="Arial"/>
          <w:sz w:val="22"/>
          <w:szCs w:val="22"/>
        </w:rPr>
        <w:t>La modification de prix doit être adressée sous les formes dématérialisées données par l’Administration, sous format Excel, dans deux tableaux, et dans les conditions suivantes :</w:t>
      </w:r>
    </w:p>
    <w:p w:rsidR="00545E31" w:rsidRPr="003A3E3D" w:rsidRDefault="00545E31" w:rsidP="00545E31">
      <w:pPr>
        <w:pStyle w:val="Paragraphedeliste"/>
        <w:numPr>
          <w:ilvl w:val="0"/>
          <w:numId w:val="19"/>
        </w:numPr>
        <w:spacing w:before="60" w:after="60"/>
        <w:jc w:val="both"/>
        <w:rPr>
          <w:rFonts w:ascii="Arial" w:hAnsi="Arial" w:cs="Arial"/>
          <w:sz w:val="22"/>
          <w:szCs w:val="22"/>
        </w:rPr>
      </w:pPr>
      <w:r w:rsidRPr="003A3E3D">
        <w:rPr>
          <w:rFonts w:ascii="Arial" w:hAnsi="Arial" w:cs="Arial"/>
          <w:sz w:val="22"/>
          <w:szCs w:val="22"/>
        </w:rPr>
        <w:t>Un premier tableau, exposant l’ancien prix, le pourcentage d’évolution (à la baisse ou à la hausse) pratiqué, et le nouveau prix ;</w:t>
      </w:r>
    </w:p>
    <w:p w:rsidR="00545E31" w:rsidRPr="003A3E3D" w:rsidRDefault="00545E31" w:rsidP="00545E31">
      <w:pPr>
        <w:pStyle w:val="Paragraphedeliste"/>
        <w:numPr>
          <w:ilvl w:val="0"/>
          <w:numId w:val="19"/>
        </w:numPr>
        <w:spacing w:before="60" w:after="240"/>
        <w:ind w:left="714" w:hanging="357"/>
        <w:jc w:val="both"/>
        <w:rPr>
          <w:rFonts w:ascii="Arial" w:hAnsi="Arial" w:cs="Arial"/>
          <w:sz w:val="22"/>
          <w:szCs w:val="22"/>
        </w:rPr>
      </w:pPr>
      <w:r w:rsidRPr="003A3E3D">
        <w:rPr>
          <w:rFonts w:ascii="Arial" w:hAnsi="Arial" w:cs="Arial"/>
          <w:sz w:val="22"/>
          <w:szCs w:val="22"/>
        </w:rPr>
        <w:t>Un second tableau, correspondant à l’annexe initiale de l’Acte d’Engagement, identique à celui établi lors de l’attribution du marché.</w:t>
      </w:r>
    </w:p>
    <w:p w:rsidR="00545E31" w:rsidRPr="0046056F" w:rsidRDefault="00545E31" w:rsidP="00545E31">
      <w:pPr>
        <w:pStyle w:val="Titre3"/>
        <w:tabs>
          <w:tab w:val="clear" w:pos="567"/>
        </w:tabs>
        <w:spacing w:after="120"/>
        <w:jc w:val="both"/>
        <w:rPr>
          <w:rFonts w:ascii="Arial" w:hAnsi="Arial"/>
        </w:rPr>
      </w:pPr>
      <w:bookmarkStart w:id="205" w:name="_Toc369686047"/>
      <w:bookmarkStart w:id="206" w:name="_Toc369686130"/>
      <w:bookmarkStart w:id="207" w:name="_Toc369686048"/>
      <w:bookmarkStart w:id="208" w:name="_Toc369686131"/>
      <w:bookmarkStart w:id="209" w:name="_Toc369686049"/>
      <w:bookmarkStart w:id="210" w:name="_Toc369686132"/>
      <w:bookmarkStart w:id="211" w:name="_Toc251673692"/>
      <w:bookmarkStart w:id="212" w:name="_Toc289784678"/>
      <w:bookmarkStart w:id="213" w:name="_Toc523308339"/>
      <w:bookmarkStart w:id="214" w:name="_Toc523317376"/>
      <w:bookmarkStart w:id="215" w:name="_Toc189732703"/>
      <w:bookmarkEnd w:id="205"/>
      <w:bookmarkEnd w:id="206"/>
      <w:bookmarkEnd w:id="207"/>
      <w:bookmarkEnd w:id="208"/>
      <w:bookmarkEnd w:id="209"/>
      <w:bookmarkEnd w:id="210"/>
      <w:r w:rsidRPr="0046056F">
        <w:rPr>
          <w:rFonts w:ascii="Arial" w:hAnsi="Arial"/>
        </w:rPr>
        <w:t>Clause de sauvegarde</w:t>
      </w:r>
      <w:bookmarkEnd w:id="211"/>
      <w:bookmarkEnd w:id="212"/>
      <w:bookmarkEnd w:id="213"/>
      <w:bookmarkEnd w:id="214"/>
      <w:bookmarkEnd w:id="215"/>
    </w:p>
    <w:p w:rsidR="00545E31" w:rsidRPr="00261EDE" w:rsidRDefault="00545E31" w:rsidP="00545E31">
      <w:pPr>
        <w:spacing w:before="120" w:after="60"/>
        <w:jc w:val="both"/>
        <w:rPr>
          <w:rFonts w:ascii="Arial" w:hAnsi="Arial" w:cs="Arial"/>
          <w:sz w:val="22"/>
          <w:szCs w:val="22"/>
        </w:rPr>
      </w:pPr>
      <w:r w:rsidRPr="00261EDE">
        <w:rPr>
          <w:rFonts w:ascii="Arial" w:hAnsi="Arial" w:cs="Arial"/>
          <w:sz w:val="22"/>
          <w:szCs w:val="22"/>
        </w:rPr>
        <w:t>Le titulaire ne peut prétendre à une augmentation de ses tarifs pour des motifs tirés de sa politique commerciale.</w:t>
      </w:r>
    </w:p>
    <w:p w:rsidR="00545E31" w:rsidRPr="00261EDE" w:rsidRDefault="00545E31" w:rsidP="00545E31">
      <w:pPr>
        <w:spacing w:before="60" w:after="240"/>
        <w:jc w:val="both"/>
        <w:rPr>
          <w:rFonts w:ascii="Arial" w:hAnsi="Arial" w:cs="Arial"/>
          <w:sz w:val="22"/>
          <w:szCs w:val="22"/>
        </w:rPr>
      </w:pPr>
      <w:r w:rsidRPr="00261EDE">
        <w:rPr>
          <w:rFonts w:ascii="Arial" w:hAnsi="Arial" w:cs="Arial"/>
          <w:sz w:val="22"/>
          <w:szCs w:val="22"/>
        </w:rPr>
        <w:t>L’Administration se réserve la faculté de résilier le marché sans indemnité si la hausse globale annuelle des prix excède</w:t>
      </w:r>
      <w:r>
        <w:rPr>
          <w:rFonts w:ascii="Arial" w:hAnsi="Arial" w:cs="Arial"/>
          <w:sz w:val="22"/>
          <w:szCs w:val="22"/>
        </w:rPr>
        <w:t xml:space="preserve"> 4% / an.</w:t>
      </w:r>
    </w:p>
    <w:p w:rsidR="00545E31" w:rsidRPr="0046056F" w:rsidRDefault="00545E31" w:rsidP="00545E31">
      <w:pPr>
        <w:pStyle w:val="Titre2"/>
        <w:spacing w:after="120"/>
        <w:jc w:val="both"/>
        <w:rPr>
          <w:rFonts w:ascii="Arial" w:hAnsi="Arial"/>
        </w:rPr>
      </w:pPr>
      <w:bookmarkStart w:id="216" w:name="_Toc244919913"/>
      <w:bookmarkStart w:id="217" w:name="_Toc251673694"/>
      <w:bookmarkStart w:id="218" w:name="_Toc289784679"/>
      <w:bookmarkStart w:id="219" w:name="_Toc523308340"/>
      <w:bookmarkStart w:id="220" w:name="_Toc523317377"/>
      <w:bookmarkStart w:id="221" w:name="_Toc189732704"/>
      <w:r w:rsidRPr="0046056F">
        <w:rPr>
          <w:rFonts w:ascii="Arial" w:hAnsi="Arial"/>
        </w:rPr>
        <w:t>Modalités de règlement du marché</w:t>
      </w:r>
      <w:bookmarkEnd w:id="216"/>
      <w:bookmarkEnd w:id="217"/>
      <w:bookmarkEnd w:id="218"/>
      <w:bookmarkEnd w:id="219"/>
      <w:bookmarkEnd w:id="220"/>
      <w:bookmarkEnd w:id="221"/>
    </w:p>
    <w:p w:rsidR="00545E31" w:rsidRPr="0046056F" w:rsidRDefault="00545E31" w:rsidP="00545E31">
      <w:pPr>
        <w:pStyle w:val="Titre3"/>
        <w:tabs>
          <w:tab w:val="clear" w:pos="567"/>
        </w:tabs>
        <w:spacing w:after="120"/>
        <w:jc w:val="both"/>
        <w:rPr>
          <w:rFonts w:ascii="Arial" w:hAnsi="Arial"/>
        </w:rPr>
      </w:pPr>
      <w:bookmarkStart w:id="222" w:name="_Toc244919914"/>
      <w:bookmarkStart w:id="223" w:name="_Toc251673695"/>
      <w:bookmarkStart w:id="224" w:name="_Toc289784680"/>
      <w:bookmarkStart w:id="225" w:name="_Toc523308341"/>
      <w:bookmarkStart w:id="226" w:name="_Toc523317378"/>
      <w:bookmarkStart w:id="227" w:name="_Toc189732705"/>
      <w:r w:rsidRPr="0046056F">
        <w:rPr>
          <w:rFonts w:ascii="Arial" w:hAnsi="Arial"/>
        </w:rPr>
        <w:t>Remise des décomptes, factures, ou mémoires</w:t>
      </w:r>
      <w:bookmarkEnd w:id="222"/>
      <w:bookmarkEnd w:id="223"/>
      <w:bookmarkEnd w:id="224"/>
      <w:bookmarkEnd w:id="225"/>
      <w:bookmarkEnd w:id="226"/>
      <w:bookmarkEnd w:id="227"/>
    </w:p>
    <w:p w:rsidR="00545E31" w:rsidRPr="00261EDE" w:rsidRDefault="00545E31" w:rsidP="00545E31">
      <w:pPr>
        <w:spacing w:before="120" w:after="60"/>
        <w:jc w:val="both"/>
        <w:rPr>
          <w:rFonts w:ascii="Arial" w:eastAsia="Calibri" w:hAnsi="Arial" w:cs="Arial"/>
          <w:sz w:val="22"/>
          <w:szCs w:val="22"/>
          <w:lang w:eastAsia="en-US"/>
        </w:rPr>
      </w:pPr>
      <w:r w:rsidRPr="00261EDE">
        <w:rPr>
          <w:rFonts w:ascii="Arial" w:hAnsi="Arial" w:cs="Arial"/>
          <w:sz w:val="22"/>
          <w:szCs w:val="22"/>
        </w:rPr>
        <w:t xml:space="preserve">Le titulaire adressera ses factures </w:t>
      </w:r>
      <w:r w:rsidRPr="00261EDE">
        <w:rPr>
          <w:rFonts w:ascii="Arial" w:hAnsi="Arial" w:cs="Arial"/>
          <w:i/>
          <w:sz w:val="22"/>
          <w:szCs w:val="22"/>
        </w:rPr>
        <w:t xml:space="preserve">via </w:t>
      </w:r>
      <w:r w:rsidRPr="00261EDE">
        <w:rPr>
          <w:rFonts w:ascii="Arial" w:hAnsi="Arial" w:cs="Arial"/>
          <w:sz w:val="22"/>
          <w:szCs w:val="22"/>
        </w:rPr>
        <w:t>le</w:t>
      </w:r>
      <w:r w:rsidRPr="00261EDE">
        <w:rPr>
          <w:rFonts w:ascii="Arial" w:hAnsi="Arial" w:cs="Arial"/>
          <w:i/>
          <w:sz w:val="22"/>
          <w:szCs w:val="22"/>
        </w:rPr>
        <w:t xml:space="preserve"> </w:t>
      </w:r>
      <w:r w:rsidRPr="00261EDE">
        <w:rPr>
          <w:rFonts w:ascii="Arial" w:hAnsi="Arial" w:cs="Arial"/>
          <w:sz w:val="22"/>
          <w:szCs w:val="22"/>
        </w:rPr>
        <w:t xml:space="preserve">portail Internet « Chorus pro » : </w:t>
      </w:r>
      <w:hyperlink r:id="rId26" w:history="1">
        <w:r w:rsidRPr="00261EDE">
          <w:rPr>
            <w:rFonts w:ascii="Arial" w:eastAsia="Calibri" w:hAnsi="Arial" w:cs="Arial"/>
            <w:color w:val="0000FF"/>
            <w:sz w:val="22"/>
            <w:szCs w:val="22"/>
            <w:u w:val="single"/>
            <w:lang w:eastAsia="en-US"/>
          </w:rPr>
          <w:t>https://chorus-</w:t>
        </w:r>
        <w:proofErr w:type="spellStart"/>
        <w:r w:rsidRPr="00261EDE">
          <w:rPr>
            <w:rFonts w:ascii="Arial" w:eastAsia="Calibri" w:hAnsi="Arial" w:cs="Arial"/>
            <w:color w:val="0000FF"/>
            <w:sz w:val="22"/>
            <w:szCs w:val="22"/>
            <w:u w:val="single"/>
            <w:lang w:eastAsia="en-US"/>
          </w:rPr>
          <w:t>pro.gouv.fr</w:t>
        </w:r>
        <w:proofErr w:type="spellEnd"/>
      </w:hyperlink>
      <w:r w:rsidRPr="00261EDE">
        <w:rPr>
          <w:rFonts w:ascii="Arial" w:eastAsia="Calibri" w:hAnsi="Arial" w:cs="Arial"/>
          <w:sz w:val="22"/>
          <w:szCs w:val="22"/>
          <w:lang w:eastAsia="en-US"/>
        </w:rPr>
        <w:t xml:space="preserve"> </w:t>
      </w:r>
    </w:p>
    <w:p w:rsidR="00545E31" w:rsidRPr="00261EDE" w:rsidRDefault="00545E31" w:rsidP="00545E31">
      <w:pPr>
        <w:spacing w:before="60" w:after="60"/>
        <w:jc w:val="both"/>
        <w:rPr>
          <w:rFonts w:ascii="Arial" w:eastAsia="Calibri" w:hAnsi="Arial" w:cs="Arial"/>
          <w:sz w:val="22"/>
          <w:szCs w:val="22"/>
          <w:lang w:eastAsia="en-US"/>
        </w:rPr>
      </w:pPr>
      <w:r w:rsidRPr="00261EDE">
        <w:rPr>
          <w:rFonts w:ascii="Arial" w:eastAsia="Calibri" w:hAnsi="Arial" w:cs="Arial"/>
          <w:sz w:val="22"/>
          <w:szCs w:val="22"/>
          <w:lang w:eastAsia="en-US"/>
        </w:rPr>
        <w:t>Dans le cadre de la dépose/saisie d’une facture dans Chorus Pro le titulaire doit obligatoirement renseigner les éléments suivants :</w:t>
      </w:r>
    </w:p>
    <w:p w:rsidR="00545E31" w:rsidRPr="00261EDE" w:rsidRDefault="00545E31" w:rsidP="00545E31">
      <w:pPr>
        <w:numPr>
          <w:ilvl w:val="0"/>
          <w:numId w:val="10"/>
        </w:numPr>
        <w:jc w:val="both"/>
        <w:rPr>
          <w:rFonts w:ascii="Arial" w:eastAsia="Calibri" w:hAnsi="Arial" w:cs="Arial"/>
          <w:sz w:val="22"/>
          <w:szCs w:val="22"/>
          <w:lang w:eastAsia="en-US"/>
        </w:rPr>
      </w:pPr>
      <w:r w:rsidRPr="00261EDE">
        <w:rPr>
          <w:rFonts w:ascii="Arial" w:eastAsia="Calibri" w:hAnsi="Arial" w:cs="Arial"/>
          <w:sz w:val="22"/>
          <w:szCs w:val="22"/>
          <w:lang w:eastAsia="en-US"/>
        </w:rPr>
        <w:t>Code SE : D1585EG045</w:t>
      </w:r>
    </w:p>
    <w:p w:rsidR="00545E31" w:rsidRPr="00261EDE" w:rsidRDefault="00545E31" w:rsidP="00545E31">
      <w:pPr>
        <w:numPr>
          <w:ilvl w:val="0"/>
          <w:numId w:val="10"/>
        </w:numPr>
        <w:jc w:val="both"/>
        <w:rPr>
          <w:rFonts w:ascii="Arial" w:eastAsia="Calibri" w:hAnsi="Arial" w:cs="Arial"/>
          <w:sz w:val="22"/>
          <w:szCs w:val="22"/>
          <w:lang w:eastAsia="en-US"/>
        </w:rPr>
      </w:pPr>
      <w:r w:rsidRPr="00261EDE">
        <w:rPr>
          <w:rFonts w:ascii="Arial" w:eastAsia="Calibri" w:hAnsi="Arial" w:cs="Arial"/>
          <w:sz w:val="22"/>
          <w:szCs w:val="22"/>
          <w:lang w:eastAsia="en-US"/>
        </w:rPr>
        <w:t>SIRET à utiliser : 11000201100044</w:t>
      </w:r>
    </w:p>
    <w:p w:rsidR="00545E31" w:rsidRPr="00261EDE" w:rsidRDefault="00545E31" w:rsidP="00545E31">
      <w:pPr>
        <w:numPr>
          <w:ilvl w:val="0"/>
          <w:numId w:val="10"/>
        </w:numPr>
        <w:jc w:val="both"/>
        <w:rPr>
          <w:rFonts w:ascii="Arial" w:eastAsia="Calibri" w:hAnsi="Arial" w:cs="Arial"/>
          <w:sz w:val="22"/>
          <w:szCs w:val="22"/>
          <w:lang w:eastAsia="en-US"/>
        </w:rPr>
      </w:pPr>
      <w:r w:rsidRPr="00261EDE">
        <w:rPr>
          <w:rFonts w:ascii="Arial" w:eastAsia="Calibri" w:hAnsi="Arial" w:cs="Arial"/>
          <w:sz w:val="22"/>
          <w:szCs w:val="22"/>
          <w:lang w:eastAsia="en-US"/>
        </w:rPr>
        <w:t>N° TVA intracommunautaire : FR901 510 00023</w:t>
      </w:r>
    </w:p>
    <w:p w:rsidR="00545E31" w:rsidRPr="00261EDE" w:rsidRDefault="00545E31" w:rsidP="00545E31">
      <w:pPr>
        <w:numPr>
          <w:ilvl w:val="0"/>
          <w:numId w:val="10"/>
        </w:numPr>
        <w:jc w:val="both"/>
        <w:rPr>
          <w:rFonts w:ascii="Arial" w:eastAsia="Calibri" w:hAnsi="Arial" w:cs="Arial"/>
          <w:sz w:val="22"/>
          <w:szCs w:val="22"/>
          <w:lang w:eastAsia="en-US"/>
        </w:rPr>
      </w:pPr>
      <w:r w:rsidRPr="00261EDE">
        <w:rPr>
          <w:rFonts w:ascii="Arial" w:eastAsia="Calibri" w:hAnsi="Arial" w:cs="Arial"/>
          <w:sz w:val="22"/>
          <w:szCs w:val="22"/>
          <w:lang w:eastAsia="en-US"/>
        </w:rPr>
        <w:t>N° EJ : Pour pouvoir dématérialiser votre facture, vous devez impérativement disposer d’un numéro d’engagement juridique CHORUS à 10 chiffres, indiqué sur le bon de commande CHORUS faxé par la DAPSA, ou numéro court du marché pour la partie forfaitaire. Ce numéro est fonction du type d’acte contractuel qui lie votre société à notre entité.</w:t>
      </w:r>
    </w:p>
    <w:p w:rsidR="00545E31" w:rsidRPr="00261EDE" w:rsidRDefault="00545E31" w:rsidP="00545E31">
      <w:pPr>
        <w:spacing w:before="60" w:after="60"/>
        <w:jc w:val="both"/>
        <w:rPr>
          <w:rFonts w:ascii="Arial" w:hAnsi="Arial" w:cs="Arial"/>
          <w:sz w:val="22"/>
          <w:szCs w:val="22"/>
        </w:rPr>
      </w:pPr>
      <w:r w:rsidRPr="00261EDE">
        <w:rPr>
          <w:rFonts w:ascii="Arial" w:hAnsi="Arial" w:cs="Arial"/>
          <w:sz w:val="22"/>
          <w:szCs w:val="22"/>
        </w:rPr>
        <w:t xml:space="preserve">En cas d’inaccessibilité du portail « Chorus Pro », le titulaire adressera ses factures selon les modalités suivantes : </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Direction des approvisionnements en produits de santé des armées</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Plateforme Achats Finances Santé</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Division Finances-Dépenses</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Section régulation</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TSA 20003</w:t>
      </w:r>
    </w:p>
    <w:p w:rsidR="00545E31" w:rsidRPr="00261EDE"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261EDE">
        <w:rPr>
          <w:rFonts w:ascii="Arial" w:hAnsi="Arial" w:cs="Arial"/>
          <w:sz w:val="22"/>
          <w:szCs w:val="22"/>
        </w:rPr>
        <w:t>45404 Fleury-les-Aubrais Cedex</w:t>
      </w:r>
    </w:p>
    <w:p w:rsidR="00545E31" w:rsidRPr="00261EDE" w:rsidRDefault="00545E31" w:rsidP="00545E31">
      <w:pPr>
        <w:spacing w:before="60" w:after="60"/>
        <w:jc w:val="both"/>
        <w:rPr>
          <w:rFonts w:ascii="Arial" w:hAnsi="Arial" w:cs="Arial"/>
          <w:sz w:val="22"/>
          <w:szCs w:val="22"/>
        </w:rPr>
      </w:pPr>
      <w:r w:rsidRPr="00261EDE">
        <w:rPr>
          <w:rFonts w:ascii="Arial" w:hAnsi="Arial" w:cs="Arial"/>
          <w:sz w:val="22"/>
          <w:szCs w:val="22"/>
        </w:rPr>
        <w:lastRenderedPageBreak/>
        <w:t>Outre les mentions légales, les factures porteront les indications suivantes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 numéro Chorus du marché, du lot éventuel, des avenants éventuels, leurs dates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Les nom et raison sociale du créancier, son adresse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 numéro Chorus du bon de commande, sa date, et le devis le cas échéant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La référence de l'inscription au Registre du Commerce et des Sociétés (R.C.S.) ou du Répertoire des Métiers (R.M.)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La périodicité de la facturation ;</w:t>
      </w:r>
    </w:p>
    <w:p w:rsidR="00545E31" w:rsidRPr="00261EDE" w:rsidRDefault="00545E31" w:rsidP="00545E31">
      <w:pPr>
        <w:numPr>
          <w:ilvl w:val="0"/>
          <w:numId w:val="11"/>
        </w:numPr>
        <w:jc w:val="both"/>
        <w:rPr>
          <w:rFonts w:ascii="Arial" w:eastAsia="Calibri" w:hAnsi="Arial" w:cs="Arial"/>
          <w:color w:val="FF0000"/>
          <w:sz w:val="22"/>
          <w:szCs w:val="22"/>
          <w:lang w:eastAsia="en-US"/>
        </w:rPr>
      </w:pPr>
      <w:r w:rsidRPr="00261EDE">
        <w:rPr>
          <w:rFonts w:ascii="Arial" w:eastAsia="Calibri" w:hAnsi="Arial" w:cs="Arial"/>
          <w:sz w:val="22"/>
          <w:szCs w:val="22"/>
          <w:lang w:eastAsia="en-US"/>
        </w:rPr>
        <w:t xml:space="preserve">Le numéro </w:t>
      </w:r>
      <w:proofErr w:type="spellStart"/>
      <w:r w:rsidRPr="00261EDE">
        <w:rPr>
          <w:rFonts w:ascii="Arial" w:eastAsia="Calibri" w:hAnsi="Arial" w:cs="Arial"/>
          <w:sz w:val="22"/>
          <w:szCs w:val="22"/>
          <w:lang w:eastAsia="en-US"/>
        </w:rPr>
        <w:t>Siren</w:t>
      </w:r>
      <w:proofErr w:type="spellEnd"/>
      <w:r w:rsidRPr="00261EDE">
        <w:rPr>
          <w:rFonts w:ascii="Arial" w:eastAsia="Calibri" w:hAnsi="Arial" w:cs="Arial"/>
          <w:sz w:val="22"/>
          <w:szCs w:val="22"/>
          <w:lang w:eastAsia="en-US"/>
        </w:rPr>
        <w:t xml:space="preserve"> ou Siret, si le titulaire est établi en France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 décompte des sommes dues avec le détail et la nature de chaque prestation telle qu’elle est définie à l’acte d’engagement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La date et le numéro de la facture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Les montants hors taxes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 xml:space="preserve">Le taux et le montant de la T.V.A, sauf si le fournisseur est un </w:t>
      </w:r>
      <w:proofErr w:type="spellStart"/>
      <w:r w:rsidRPr="00261EDE">
        <w:rPr>
          <w:rFonts w:ascii="Arial" w:eastAsia="Calibri" w:hAnsi="Arial" w:cs="Arial"/>
          <w:sz w:val="22"/>
          <w:szCs w:val="22"/>
          <w:lang w:eastAsia="en-US"/>
        </w:rPr>
        <w:t>auto-entrepreneur</w:t>
      </w:r>
      <w:proofErr w:type="spellEnd"/>
      <w:r w:rsidRPr="00261EDE">
        <w:rPr>
          <w:rFonts w:ascii="Arial" w:eastAsia="Calibri" w:hAnsi="Arial" w:cs="Arial"/>
          <w:sz w:val="22"/>
          <w:szCs w:val="22"/>
          <w:lang w:eastAsia="en-US"/>
        </w:rPr>
        <w:t>, auquel cas elle comporte la mention suivante : « TVA non applicable, art.293 B du Code Général des Impôts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 montant total T.T.C. (arrêté en chiffres et en lettres) ;</w:t>
      </w:r>
    </w:p>
    <w:p w:rsidR="00545E31" w:rsidRPr="00261EDE" w:rsidRDefault="00545E31" w:rsidP="00545E31">
      <w:pPr>
        <w:numPr>
          <w:ilvl w:val="0"/>
          <w:numId w:val="11"/>
        </w:numPr>
        <w:jc w:val="both"/>
        <w:rPr>
          <w:rFonts w:ascii="Arial" w:eastAsia="Calibri" w:hAnsi="Arial" w:cs="Arial"/>
          <w:sz w:val="22"/>
          <w:szCs w:val="22"/>
          <w:lang w:eastAsia="en-US"/>
        </w:rPr>
      </w:pPr>
      <w:r w:rsidRPr="00261EDE">
        <w:rPr>
          <w:rFonts w:ascii="Arial" w:eastAsia="Calibri" w:hAnsi="Arial" w:cs="Arial"/>
          <w:sz w:val="22"/>
          <w:szCs w:val="22"/>
          <w:lang w:eastAsia="en-US"/>
        </w:rPr>
        <w:t>Le numéro de compte bancaire ou postal complet (code établissement, code guichet, numéro de compte, clé RIB ou RIP).</w:t>
      </w:r>
    </w:p>
    <w:p w:rsidR="00545E31" w:rsidRPr="00261EDE" w:rsidRDefault="00545E31" w:rsidP="00545E31">
      <w:pPr>
        <w:spacing w:before="60" w:after="60"/>
        <w:jc w:val="both"/>
        <w:rPr>
          <w:rFonts w:ascii="Arial" w:hAnsi="Arial" w:cs="Arial"/>
          <w:sz w:val="22"/>
          <w:szCs w:val="22"/>
        </w:rPr>
      </w:pPr>
      <w:r>
        <w:rPr>
          <w:rFonts w:ascii="Arial" w:hAnsi="Arial" w:cs="Arial"/>
          <w:sz w:val="22"/>
          <w:szCs w:val="22"/>
        </w:rPr>
        <w:t xml:space="preserve">Toute facture est établie </w:t>
      </w:r>
      <w:r w:rsidRPr="00431B1D">
        <w:rPr>
          <w:rFonts w:ascii="Arial" w:hAnsi="Arial" w:cs="Arial"/>
          <w:b/>
          <w:sz w:val="22"/>
          <w:szCs w:val="22"/>
        </w:rPr>
        <w:t>p</w:t>
      </w:r>
      <w:r w:rsidRPr="00261EDE">
        <w:rPr>
          <w:rFonts w:ascii="Arial" w:hAnsi="Arial" w:cs="Arial"/>
          <w:b/>
          <w:sz w:val="22"/>
          <w:szCs w:val="22"/>
        </w:rPr>
        <w:t>ar bon de commande :</w:t>
      </w:r>
      <w:r w:rsidRPr="00261EDE">
        <w:rPr>
          <w:rFonts w:ascii="Arial" w:hAnsi="Arial" w:cs="Arial"/>
          <w:sz w:val="22"/>
          <w:szCs w:val="22"/>
        </w:rPr>
        <w:t xml:space="preserve"> le fournisseur adressera une facture unique correspondant à la totalité du bon de commande.</w:t>
      </w:r>
    </w:p>
    <w:p w:rsidR="00545E31" w:rsidRPr="00261EDE" w:rsidRDefault="00545E31" w:rsidP="00545E31">
      <w:pPr>
        <w:spacing w:before="60" w:after="60"/>
        <w:jc w:val="both"/>
        <w:rPr>
          <w:rFonts w:ascii="Arial" w:hAnsi="Arial" w:cs="Arial"/>
          <w:sz w:val="22"/>
          <w:szCs w:val="22"/>
        </w:rPr>
      </w:pPr>
      <w:r w:rsidRPr="00261EDE">
        <w:rPr>
          <w:rFonts w:ascii="Arial" w:hAnsi="Arial" w:cs="Arial"/>
          <w:sz w:val="22"/>
          <w:szCs w:val="22"/>
        </w:rPr>
        <w:t>Chaque facture devra faire apparaître les mêmes adresses, numéro de SIRET, mode de paiement et désignation de la prestation que ceux inscrits dans l’offre initiale.</w:t>
      </w:r>
    </w:p>
    <w:p w:rsidR="00545E31" w:rsidRPr="00261EDE" w:rsidRDefault="00545E31" w:rsidP="00545E31">
      <w:pPr>
        <w:spacing w:before="60" w:after="60"/>
        <w:jc w:val="both"/>
        <w:rPr>
          <w:rFonts w:ascii="Arial" w:hAnsi="Arial" w:cs="Arial"/>
          <w:sz w:val="22"/>
          <w:szCs w:val="22"/>
        </w:rPr>
      </w:pPr>
      <w:r w:rsidRPr="00261EDE">
        <w:rPr>
          <w:rFonts w:ascii="Arial" w:hAnsi="Arial" w:cs="Arial"/>
          <w:sz w:val="22"/>
          <w:szCs w:val="22"/>
        </w:rPr>
        <w:t>Si l’une des mentions ci-dessus n’est pas renseignée dans la facture, cette dernière sera rejetée.</w:t>
      </w:r>
    </w:p>
    <w:p w:rsidR="00545E31" w:rsidRDefault="00545E31" w:rsidP="00545E31">
      <w:pPr>
        <w:spacing w:before="60" w:after="60"/>
        <w:jc w:val="both"/>
        <w:rPr>
          <w:rFonts w:ascii="Arial" w:hAnsi="Arial" w:cs="Arial"/>
          <w:sz w:val="22"/>
          <w:szCs w:val="22"/>
        </w:rPr>
      </w:pPr>
      <w:r w:rsidRPr="00261EDE">
        <w:rPr>
          <w:rFonts w:ascii="Arial" w:hAnsi="Arial" w:cs="Arial"/>
          <w:sz w:val="22"/>
          <w:szCs w:val="22"/>
        </w:rPr>
        <w:t>La factur</w:t>
      </w:r>
      <w:r>
        <w:rPr>
          <w:rFonts w:ascii="Arial" w:hAnsi="Arial" w:cs="Arial"/>
          <w:sz w:val="22"/>
          <w:szCs w:val="22"/>
        </w:rPr>
        <w:t>ation unique est à privilégier.</w:t>
      </w:r>
    </w:p>
    <w:p w:rsidR="00545E31" w:rsidRPr="00261EDE" w:rsidRDefault="00545E31" w:rsidP="00545E31">
      <w:pPr>
        <w:spacing w:before="60" w:after="240"/>
        <w:jc w:val="both"/>
        <w:rPr>
          <w:rFonts w:ascii="Arial" w:hAnsi="Arial" w:cs="Arial"/>
          <w:sz w:val="22"/>
          <w:szCs w:val="22"/>
        </w:rPr>
      </w:pPr>
      <w:r w:rsidRPr="00261EDE">
        <w:rPr>
          <w:rFonts w:ascii="Arial" w:hAnsi="Arial" w:cs="Arial"/>
          <w:sz w:val="22"/>
          <w:szCs w:val="22"/>
        </w:rPr>
        <w:t>Ainsi si le fournisseur réalise plusieurs livraisons partielles, le titulaire du marché adressera préférentiellement une facture correspondant à la totalité des livraisons effectuées. Toutefois, les factures partielles sont autorisées</w:t>
      </w:r>
      <w:r>
        <w:rPr>
          <w:rFonts w:ascii="Arial" w:hAnsi="Arial" w:cs="Arial"/>
          <w:sz w:val="22"/>
          <w:szCs w:val="22"/>
        </w:rPr>
        <w:t>.</w:t>
      </w:r>
    </w:p>
    <w:p w:rsidR="00545E31" w:rsidRPr="0046056F" w:rsidRDefault="00545E31" w:rsidP="00545E31">
      <w:pPr>
        <w:pStyle w:val="Titre3"/>
        <w:tabs>
          <w:tab w:val="clear" w:pos="567"/>
        </w:tabs>
        <w:spacing w:after="120"/>
        <w:jc w:val="both"/>
        <w:rPr>
          <w:rFonts w:ascii="Arial" w:hAnsi="Arial"/>
        </w:rPr>
      </w:pPr>
      <w:bookmarkStart w:id="228" w:name="_Toc244919915"/>
      <w:bookmarkStart w:id="229" w:name="_Toc251673696"/>
      <w:bookmarkStart w:id="230" w:name="_Toc289784681"/>
      <w:bookmarkStart w:id="231" w:name="_Toc523308342"/>
      <w:bookmarkStart w:id="232" w:name="_Toc523317379"/>
      <w:bookmarkStart w:id="233" w:name="_Toc189732706"/>
      <w:r w:rsidRPr="0046056F">
        <w:rPr>
          <w:rFonts w:ascii="Arial" w:hAnsi="Arial"/>
        </w:rPr>
        <w:t>Délai global de paiement</w:t>
      </w:r>
      <w:bookmarkEnd w:id="228"/>
      <w:bookmarkEnd w:id="229"/>
      <w:bookmarkEnd w:id="230"/>
      <w:bookmarkEnd w:id="231"/>
      <w:bookmarkEnd w:id="232"/>
      <w:bookmarkEnd w:id="233"/>
    </w:p>
    <w:p w:rsidR="00545E31" w:rsidRDefault="00545E31" w:rsidP="00545E31">
      <w:pPr>
        <w:spacing w:before="120" w:after="60"/>
        <w:jc w:val="both"/>
        <w:rPr>
          <w:rFonts w:ascii="Arial" w:hAnsi="Arial" w:cs="Arial"/>
          <w:sz w:val="22"/>
          <w:szCs w:val="22"/>
        </w:rPr>
      </w:pPr>
      <w:r w:rsidRPr="00431B1D">
        <w:rPr>
          <w:rFonts w:ascii="Arial" w:hAnsi="Arial" w:cs="Arial"/>
          <w:sz w:val="22"/>
          <w:szCs w:val="22"/>
        </w:rPr>
        <w:t>Les sommes dues sont payées conformément aux dispositions des articles L.2192-10 et R. 3133-11.1° d</w:t>
      </w:r>
      <w:r>
        <w:rPr>
          <w:rFonts w:ascii="Arial" w:hAnsi="Arial" w:cs="Arial"/>
          <w:sz w:val="22"/>
          <w:szCs w:val="22"/>
        </w:rPr>
        <w:t>u code de la commande publique.</w:t>
      </w:r>
    </w:p>
    <w:p w:rsidR="00545E31" w:rsidRPr="00431B1D" w:rsidRDefault="00545E31" w:rsidP="00545E31">
      <w:pPr>
        <w:spacing w:before="60" w:after="60"/>
        <w:jc w:val="both"/>
        <w:rPr>
          <w:rFonts w:ascii="Arial" w:hAnsi="Arial" w:cs="Arial"/>
          <w:sz w:val="22"/>
          <w:szCs w:val="22"/>
        </w:rPr>
      </w:pPr>
      <w:r w:rsidRPr="00431B1D">
        <w:rPr>
          <w:rFonts w:ascii="Arial" w:hAnsi="Arial" w:cs="Arial"/>
          <w:sz w:val="22"/>
          <w:szCs w:val="22"/>
        </w:rPr>
        <w:t>Le délai de paiement est fixé à 50 jours maximum à compter de la date de réception de la facture ou de l’admission des prestations concernées lorsque celle-ci a été réalisée après la date de réception de la facture.</w:t>
      </w:r>
    </w:p>
    <w:p w:rsidR="00545E31" w:rsidRDefault="00545E31" w:rsidP="00545E31">
      <w:pPr>
        <w:spacing w:before="60" w:after="60"/>
        <w:jc w:val="both"/>
        <w:rPr>
          <w:rFonts w:ascii="Arial" w:hAnsi="Arial" w:cs="Arial"/>
          <w:sz w:val="22"/>
          <w:szCs w:val="22"/>
        </w:rPr>
      </w:pPr>
      <w:r w:rsidRPr="00431B1D">
        <w:rPr>
          <w:rFonts w:ascii="Arial" w:hAnsi="Arial" w:cs="Arial"/>
          <w:sz w:val="22"/>
          <w:szCs w:val="22"/>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w:t>
      </w:r>
      <w:r w:rsidRPr="00431B1D">
        <w:rPr>
          <w:rFonts w:ascii="Arial" w:hAnsi="Arial" w:cs="Arial"/>
          <w:sz w:val="22"/>
        </w:rPr>
        <w:t>R. 3133-25 à R. 3133-28 du code précité.</w:t>
      </w:r>
    </w:p>
    <w:p w:rsidR="00545E31" w:rsidRPr="00431B1D" w:rsidRDefault="00545E31" w:rsidP="00545E31">
      <w:pPr>
        <w:spacing w:before="60" w:after="240"/>
        <w:jc w:val="both"/>
        <w:rPr>
          <w:rFonts w:ascii="Arial" w:hAnsi="Arial" w:cs="Arial"/>
          <w:sz w:val="22"/>
          <w:szCs w:val="22"/>
        </w:rPr>
      </w:pPr>
      <w:r w:rsidRPr="00431B1D">
        <w:rPr>
          <w:rFonts w:ascii="Arial" w:hAnsi="Arial" w:cs="Arial"/>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545E31" w:rsidRPr="00431B1D" w:rsidRDefault="00545E31" w:rsidP="00545E31">
      <w:pPr>
        <w:pStyle w:val="Titre3"/>
        <w:tabs>
          <w:tab w:val="clear" w:pos="567"/>
        </w:tabs>
        <w:spacing w:after="120"/>
        <w:jc w:val="both"/>
        <w:rPr>
          <w:rFonts w:ascii="Arial" w:hAnsi="Arial"/>
        </w:rPr>
      </w:pPr>
      <w:bookmarkStart w:id="234" w:name="_Toc189732707"/>
      <w:r w:rsidRPr="00431B1D">
        <w:rPr>
          <w:rFonts w:ascii="Arial" w:hAnsi="Arial"/>
        </w:rPr>
        <w:t>Mise en œuvre éventuelle du service fait présumé</w:t>
      </w:r>
      <w:bookmarkEnd w:id="234"/>
    </w:p>
    <w:p w:rsidR="00545E31" w:rsidRDefault="00545E31" w:rsidP="00545E31">
      <w:pPr>
        <w:spacing w:before="120" w:after="60"/>
        <w:jc w:val="both"/>
        <w:rPr>
          <w:rFonts w:ascii="Arial" w:hAnsi="Arial" w:cs="Arial"/>
          <w:sz w:val="22"/>
          <w:szCs w:val="22"/>
        </w:rPr>
      </w:pPr>
      <w:r w:rsidRPr="00431B1D">
        <w:rPr>
          <w:rFonts w:ascii="Arial" w:hAnsi="Arial" w:cs="Arial"/>
          <w:sz w:val="22"/>
          <w:szCs w:val="22"/>
        </w:rPr>
        <w:t>Le présent marché est susceptible d’être éligible à la procédure</w:t>
      </w:r>
      <w:r>
        <w:rPr>
          <w:rFonts w:ascii="Arial" w:hAnsi="Arial" w:cs="Arial"/>
          <w:sz w:val="22"/>
          <w:szCs w:val="22"/>
        </w:rPr>
        <w:t xml:space="preserve"> du service fait présumé (SFP).</w:t>
      </w:r>
    </w:p>
    <w:p w:rsidR="00545E31" w:rsidRDefault="00545E31" w:rsidP="00545E31">
      <w:pPr>
        <w:spacing w:before="60" w:after="60"/>
        <w:jc w:val="both"/>
        <w:rPr>
          <w:rFonts w:ascii="Arial" w:hAnsi="Arial" w:cs="Arial"/>
          <w:sz w:val="22"/>
          <w:szCs w:val="22"/>
        </w:rPr>
      </w:pPr>
      <w:r w:rsidRPr="00431B1D">
        <w:rPr>
          <w:rFonts w:ascii="Arial" w:hAnsi="Arial" w:cs="Arial"/>
          <w:sz w:val="22"/>
          <w:szCs w:val="22"/>
        </w:rPr>
        <w:t>Cette procédure a pour objectif de fluidifier le paiement de certaines factures et d</w:t>
      </w:r>
      <w:r>
        <w:rPr>
          <w:rFonts w:ascii="Arial" w:hAnsi="Arial" w:cs="Arial"/>
          <w:sz w:val="22"/>
          <w:szCs w:val="22"/>
        </w:rPr>
        <w:t>e réduire le délai de paiement.</w:t>
      </w:r>
    </w:p>
    <w:p w:rsidR="00545E31" w:rsidRPr="00431B1D" w:rsidRDefault="00545E31" w:rsidP="00545E31">
      <w:pPr>
        <w:spacing w:before="60" w:after="240"/>
        <w:jc w:val="both"/>
        <w:rPr>
          <w:rFonts w:ascii="Arial" w:hAnsi="Arial" w:cs="Arial"/>
          <w:sz w:val="22"/>
          <w:szCs w:val="22"/>
        </w:rPr>
      </w:pPr>
      <w:r w:rsidRPr="00431B1D">
        <w:rPr>
          <w:rFonts w:ascii="Arial" w:hAnsi="Arial" w:cs="Arial"/>
          <w:sz w:val="22"/>
          <w:szCs w:val="22"/>
        </w:rPr>
        <w:t xml:space="preserve">Le titulaire est informé par écrit de la mise en œuvre du SFP après la notification du </w:t>
      </w:r>
      <w:r>
        <w:rPr>
          <w:rFonts w:ascii="Arial" w:hAnsi="Arial" w:cs="Arial"/>
          <w:sz w:val="22"/>
          <w:szCs w:val="22"/>
        </w:rPr>
        <w:t>marché ou en cours d’exécution.</w:t>
      </w:r>
    </w:p>
    <w:p w:rsidR="00545E31" w:rsidRPr="00431B1D" w:rsidRDefault="00545E31" w:rsidP="00545E31">
      <w:pPr>
        <w:pStyle w:val="Titre4"/>
        <w:tabs>
          <w:tab w:val="clear" w:pos="851"/>
        </w:tabs>
        <w:jc w:val="both"/>
        <w:rPr>
          <w:rFonts w:ascii="Arial" w:hAnsi="Arial" w:cs="Arial"/>
        </w:rPr>
      </w:pPr>
      <w:bookmarkStart w:id="235" w:name="_Toc189732708"/>
      <w:r w:rsidRPr="00431B1D">
        <w:rPr>
          <w:rFonts w:ascii="Arial" w:hAnsi="Arial" w:cs="Arial"/>
        </w:rPr>
        <w:t>Le service fait présumé</w:t>
      </w:r>
      <w:bookmarkEnd w:id="235"/>
    </w:p>
    <w:p w:rsidR="00545E31" w:rsidRDefault="00545E31" w:rsidP="00545E31">
      <w:pPr>
        <w:spacing w:before="120" w:after="60"/>
        <w:jc w:val="both"/>
        <w:rPr>
          <w:rFonts w:ascii="Arial" w:hAnsi="Arial" w:cs="Arial"/>
          <w:sz w:val="22"/>
          <w:szCs w:val="22"/>
        </w:rPr>
      </w:pPr>
      <w:r w:rsidRPr="00431B1D">
        <w:rPr>
          <w:rFonts w:ascii="Arial" w:hAnsi="Arial" w:cs="Arial"/>
          <w:sz w:val="22"/>
          <w:szCs w:val="22"/>
        </w:rPr>
        <w:t>La procédure du SFP permet lors de la liquidation de la facture de présumer la conformité qualitative et quantitative de la livraison ou de la prestation à l’en</w:t>
      </w:r>
      <w:r>
        <w:rPr>
          <w:rFonts w:ascii="Arial" w:hAnsi="Arial" w:cs="Arial"/>
          <w:sz w:val="22"/>
          <w:szCs w:val="22"/>
        </w:rPr>
        <w:t>gagement juridique.</w:t>
      </w:r>
    </w:p>
    <w:p w:rsidR="00545E31" w:rsidRPr="00431B1D" w:rsidRDefault="00545E31" w:rsidP="00545E31">
      <w:pPr>
        <w:spacing w:before="60" w:after="60"/>
        <w:jc w:val="both"/>
        <w:rPr>
          <w:rFonts w:ascii="Arial" w:hAnsi="Arial" w:cs="Arial"/>
          <w:sz w:val="22"/>
          <w:szCs w:val="22"/>
        </w:rPr>
      </w:pPr>
      <w:r w:rsidRPr="00431B1D">
        <w:rPr>
          <w:rFonts w:ascii="Arial" w:hAnsi="Arial" w:cs="Arial"/>
          <w:sz w:val="22"/>
          <w:szCs w:val="22"/>
        </w:rPr>
        <w:t>Le SFP se distingue donc du service fait préalable dans la mesure où la mise en paiement de la facture devient automatique et ne nécessite pas, pour son déclanchement, la production de</w:t>
      </w:r>
      <w:r>
        <w:rPr>
          <w:rFonts w:ascii="Arial" w:hAnsi="Arial" w:cs="Arial"/>
          <w:sz w:val="22"/>
          <w:szCs w:val="22"/>
        </w:rPr>
        <w:t xml:space="preserve"> l’attestation du service fait.</w:t>
      </w:r>
    </w:p>
    <w:p w:rsidR="00545E31" w:rsidRDefault="00545E31" w:rsidP="00545E31">
      <w:pPr>
        <w:spacing w:before="120" w:after="60"/>
        <w:jc w:val="both"/>
        <w:rPr>
          <w:rFonts w:ascii="Arial" w:hAnsi="Arial" w:cs="Arial"/>
          <w:sz w:val="22"/>
          <w:szCs w:val="22"/>
        </w:rPr>
      </w:pPr>
      <w:r w:rsidRPr="00431B1D">
        <w:rPr>
          <w:rFonts w:ascii="Arial" w:hAnsi="Arial" w:cs="Arial"/>
          <w:sz w:val="22"/>
          <w:szCs w:val="22"/>
        </w:rPr>
        <w:lastRenderedPageBreak/>
        <w:t xml:space="preserve">La procédure du SFP est toutefois juridiquement distincte de la procédure de constatation </w:t>
      </w:r>
      <w:r>
        <w:rPr>
          <w:rFonts w:ascii="Arial" w:hAnsi="Arial" w:cs="Arial"/>
          <w:sz w:val="22"/>
          <w:szCs w:val="22"/>
        </w:rPr>
        <w:t>de l’exécution des prestations.</w:t>
      </w:r>
    </w:p>
    <w:p w:rsidR="00545E31" w:rsidRPr="00431B1D" w:rsidRDefault="00545E31" w:rsidP="00545E31">
      <w:pPr>
        <w:spacing w:before="60" w:after="240"/>
        <w:jc w:val="both"/>
        <w:rPr>
          <w:rFonts w:ascii="Arial" w:hAnsi="Arial" w:cs="Arial"/>
          <w:sz w:val="22"/>
          <w:szCs w:val="22"/>
        </w:rPr>
      </w:pPr>
      <w:r w:rsidRPr="00431B1D">
        <w:rPr>
          <w:rFonts w:ascii="Arial" w:hAnsi="Arial" w:cs="Arial"/>
          <w:sz w:val="22"/>
          <w:szCs w:val="22"/>
        </w:rPr>
        <w:t>Par conséquent, elle est sans incidence sur les stipulations contractuelles relatives à l’admission ou la réception des prestations telles que prévues au</w:t>
      </w:r>
      <w:r>
        <w:rPr>
          <w:rFonts w:ascii="Arial" w:hAnsi="Arial" w:cs="Arial"/>
          <w:sz w:val="22"/>
          <w:szCs w:val="22"/>
        </w:rPr>
        <w:t xml:space="preserve"> présent marché.</w:t>
      </w:r>
    </w:p>
    <w:p w:rsidR="00545E31" w:rsidRPr="00431B1D" w:rsidRDefault="00545E31" w:rsidP="00545E31">
      <w:pPr>
        <w:pStyle w:val="Titre4"/>
        <w:tabs>
          <w:tab w:val="clear" w:pos="851"/>
        </w:tabs>
        <w:jc w:val="both"/>
        <w:rPr>
          <w:rFonts w:ascii="Arial" w:hAnsi="Arial" w:cs="Arial"/>
        </w:rPr>
      </w:pPr>
      <w:bookmarkStart w:id="236" w:name="_Toc189732709"/>
      <w:r w:rsidRPr="00431B1D">
        <w:rPr>
          <w:rFonts w:ascii="Arial" w:hAnsi="Arial" w:cs="Arial"/>
        </w:rPr>
        <w:t>Procédure en cas de trop perçu</w:t>
      </w:r>
      <w:bookmarkEnd w:id="236"/>
    </w:p>
    <w:p w:rsidR="00545E31" w:rsidRPr="00431B1D" w:rsidRDefault="00545E31" w:rsidP="00545E31">
      <w:pPr>
        <w:spacing w:before="120" w:after="60"/>
        <w:jc w:val="both"/>
        <w:rPr>
          <w:rFonts w:ascii="Arial" w:hAnsi="Arial" w:cs="Arial"/>
          <w:color w:val="000000" w:themeColor="text1"/>
          <w:sz w:val="22"/>
        </w:rPr>
      </w:pPr>
      <w:r w:rsidRPr="00431B1D">
        <w:rPr>
          <w:rFonts w:ascii="Arial" w:hAnsi="Arial" w:cs="Arial"/>
          <w:color w:val="000000" w:themeColor="text1"/>
          <w:sz w:val="22"/>
        </w:rPr>
        <w:t>Si postérieurement au paiement il est constaté que des sommes ont été payées indument, le titulaire doit, après demande écrite du RPA, émettre sans délai une facture d’avoir correspondant au montant perçu indument.</w:t>
      </w:r>
    </w:p>
    <w:p w:rsidR="00545E31" w:rsidRPr="00431B1D" w:rsidRDefault="00545E31" w:rsidP="00545E31">
      <w:pPr>
        <w:spacing w:before="60" w:after="240"/>
        <w:rPr>
          <w:rFonts w:ascii="Arial" w:hAnsi="Arial" w:cs="Arial"/>
          <w:color w:val="000000" w:themeColor="text1"/>
          <w:sz w:val="22"/>
        </w:rPr>
      </w:pPr>
      <w:r w:rsidRPr="00431B1D">
        <w:rPr>
          <w:rFonts w:ascii="Arial" w:hAnsi="Arial" w:cs="Arial"/>
          <w:color w:val="000000" w:themeColor="text1"/>
          <w:sz w:val="22"/>
        </w:rPr>
        <w:t>Si une facture d’avoir ne peut être émise par le titulaire, le RPA émet un ordre de recouvrer à l’encontre de ce dernier.</w:t>
      </w:r>
    </w:p>
    <w:p w:rsidR="00545E31" w:rsidRPr="00431B1D" w:rsidRDefault="00545E31" w:rsidP="00545E31">
      <w:pPr>
        <w:pStyle w:val="Titre4"/>
        <w:tabs>
          <w:tab w:val="clear" w:pos="851"/>
        </w:tabs>
        <w:jc w:val="both"/>
        <w:rPr>
          <w:rFonts w:ascii="Arial" w:hAnsi="Arial" w:cs="Arial"/>
        </w:rPr>
      </w:pPr>
      <w:bookmarkStart w:id="237" w:name="_Toc189732710"/>
      <w:r w:rsidRPr="00431B1D">
        <w:rPr>
          <w:rFonts w:ascii="Arial" w:hAnsi="Arial" w:cs="Arial"/>
        </w:rPr>
        <w:t>Réversibilité du recours au service fait présumé</w:t>
      </w:r>
      <w:bookmarkEnd w:id="237"/>
    </w:p>
    <w:p w:rsidR="00545E31" w:rsidRPr="00431B1D" w:rsidRDefault="00545E31" w:rsidP="00545E31">
      <w:pPr>
        <w:spacing w:before="120" w:after="240"/>
        <w:jc w:val="both"/>
        <w:rPr>
          <w:rFonts w:ascii="Arial" w:hAnsi="Arial" w:cs="Arial"/>
          <w:color w:val="000000" w:themeColor="text1"/>
          <w:sz w:val="22"/>
        </w:rPr>
      </w:pPr>
      <w:r>
        <w:rPr>
          <w:rFonts w:ascii="Arial" w:hAnsi="Arial" w:cs="Arial"/>
          <w:color w:val="000000" w:themeColor="text1"/>
          <w:sz w:val="22"/>
        </w:rPr>
        <w:t>À</w:t>
      </w:r>
      <w:r w:rsidRPr="00431B1D">
        <w:rPr>
          <w:rFonts w:ascii="Arial" w:hAnsi="Arial" w:cs="Arial"/>
          <w:color w:val="000000" w:themeColor="text1"/>
          <w:sz w:val="22"/>
        </w:rPr>
        <w:t xml:space="preserve"> tout moment, la procédure de SFP peut être suspendue pour tout ou partie du marché. Le titulaire en est informé par écrit.</w:t>
      </w:r>
    </w:p>
    <w:p w:rsidR="00545E31" w:rsidRPr="0046056F" w:rsidRDefault="00545E31" w:rsidP="00545E31">
      <w:pPr>
        <w:pStyle w:val="Titre2"/>
        <w:spacing w:after="120"/>
        <w:jc w:val="both"/>
        <w:rPr>
          <w:rFonts w:ascii="Arial" w:hAnsi="Arial"/>
        </w:rPr>
      </w:pPr>
      <w:bookmarkStart w:id="238" w:name="_Toc244919916"/>
      <w:bookmarkStart w:id="239" w:name="_Toc251673697"/>
      <w:bookmarkStart w:id="240" w:name="_Toc289784683"/>
      <w:bookmarkStart w:id="241" w:name="_Toc523308343"/>
      <w:bookmarkStart w:id="242" w:name="_Toc523317380"/>
      <w:bookmarkStart w:id="243" w:name="_Toc189732711"/>
      <w:r w:rsidRPr="0046056F">
        <w:rPr>
          <w:rFonts w:ascii="Arial" w:hAnsi="Arial"/>
        </w:rPr>
        <w:t>Avanc</w:t>
      </w:r>
      <w:bookmarkEnd w:id="238"/>
      <w:bookmarkEnd w:id="239"/>
      <w:bookmarkEnd w:id="240"/>
      <w:r w:rsidRPr="0046056F">
        <w:rPr>
          <w:rFonts w:ascii="Arial" w:hAnsi="Arial"/>
        </w:rPr>
        <w:t>e</w:t>
      </w:r>
      <w:bookmarkEnd w:id="241"/>
      <w:bookmarkEnd w:id="242"/>
      <w:bookmarkEnd w:id="243"/>
    </w:p>
    <w:p w:rsidR="00545E31" w:rsidRPr="00431B1D" w:rsidRDefault="00545E31" w:rsidP="00545E31">
      <w:pPr>
        <w:spacing w:before="120" w:after="60"/>
        <w:jc w:val="both"/>
        <w:rPr>
          <w:rFonts w:ascii="Arial" w:hAnsi="Arial" w:cs="Arial"/>
          <w:color w:val="000000" w:themeColor="text1"/>
          <w:sz w:val="22"/>
        </w:rPr>
      </w:pPr>
      <w:r w:rsidRPr="00431B1D">
        <w:rPr>
          <w:rFonts w:ascii="Arial" w:hAnsi="Arial" w:cs="Arial"/>
          <w:color w:val="000000" w:themeColor="text1"/>
          <w:sz w:val="22"/>
        </w:rPr>
        <w:t>Sauf renoncement du titulaire porté à l'acte d'engagement, une avance est versée selon les modalités des articles R.2191-4 du code de la commande publique.</w:t>
      </w:r>
    </w:p>
    <w:p w:rsidR="00545E31" w:rsidRPr="00431B1D" w:rsidRDefault="00545E31" w:rsidP="00545E31">
      <w:pPr>
        <w:spacing w:before="60" w:after="60"/>
        <w:jc w:val="both"/>
        <w:rPr>
          <w:rFonts w:ascii="Arial" w:hAnsi="Arial" w:cs="Arial"/>
          <w:color w:val="000000" w:themeColor="text1"/>
          <w:sz w:val="22"/>
        </w:rPr>
      </w:pPr>
      <w:r w:rsidRPr="00431B1D">
        <w:rPr>
          <w:rFonts w:ascii="Arial" w:hAnsi="Arial" w:cs="Arial"/>
          <w:color w:val="000000" w:themeColor="text1"/>
          <w:sz w:val="22"/>
        </w:rPr>
        <w:t xml:space="preserve">Le montant de l’avance est fixé à </w:t>
      </w:r>
      <w:sdt>
        <w:sdtPr>
          <w:rPr>
            <w:rFonts w:ascii="Arial" w:hAnsi="Arial" w:cs="Arial"/>
            <w:color w:val="000000" w:themeColor="text1"/>
            <w:sz w:val="22"/>
          </w:rPr>
          <w:id w:val="-1794591148"/>
          <w:placeholder>
            <w:docPart w:val="FECABF1C21044182A27E6B81CFDF9058"/>
          </w:placeholder>
          <w:comboBox>
            <w:listItem w:value="Choisissez un élément."/>
            <w:listItem w:displayText="20%" w:value="20%"/>
            <w:listItem w:displayText="25%" w:value="25%"/>
            <w:listItem w:displayText="30%" w:value="30%"/>
          </w:comboBox>
        </w:sdtPr>
        <w:sdtEndPr/>
        <w:sdtContent>
          <w:r>
            <w:rPr>
              <w:rFonts w:ascii="Arial" w:hAnsi="Arial" w:cs="Arial"/>
              <w:color w:val="000000" w:themeColor="text1"/>
              <w:sz w:val="22"/>
            </w:rPr>
            <w:t>30%</w:t>
          </w:r>
        </w:sdtContent>
      </w:sdt>
      <w:r>
        <w:rPr>
          <w:rFonts w:ascii="Arial" w:hAnsi="Arial" w:cs="Arial"/>
          <w:color w:val="000000" w:themeColor="text1"/>
          <w:sz w:val="22"/>
        </w:rPr>
        <w:t xml:space="preserve"> du</w:t>
      </w:r>
      <w:r w:rsidRPr="0046056F">
        <w:rPr>
          <w:rFonts w:ascii="Arial" w:hAnsi="Arial" w:cs="Arial"/>
          <w:szCs w:val="22"/>
        </w:rPr>
        <w:t xml:space="preserve"> montant du bon de commande supérieur à 10 000 euros hors taxes.</w:t>
      </w:r>
    </w:p>
    <w:p w:rsidR="00545E31" w:rsidRPr="0046056F" w:rsidRDefault="00545E31" w:rsidP="00545E31">
      <w:pPr>
        <w:spacing w:before="60" w:after="240"/>
        <w:jc w:val="both"/>
        <w:rPr>
          <w:rFonts w:ascii="Arial" w:hAnsi="Arial" w:cs="Arial"/>
          <w:szCs w:val="22"/>
        </w:rPr>
      </w:pPr>
      <w:r w:rsidRPr="0046056F">
        <w:rPr>
          <w:rFonts w:ascii="Arial" w:hAnsi="Arial" w:cs="Arial"/>
          <w:szCs w:val="22"/>
        </w:rPr>
        <w:t>Le remboursement de l’avance s’effectue dans les conditions des articles R.2191-11et R.21911-12, ou le cas échéant R.2191-19 du code de la commande publique.</w:t>
      </w:r>
    </w:p>
    <w:p w:rsidR="00545E31" w:rsidRPr="0046056F" w:rsidRDefault="00545E31" w:rsidP="00545E31">
      <w:pPr>
        <w:pStyle w:val="Titre2"/>
        <w:spacing w:after="120"/>
        <w:jc w:val="both"/>
        <w:rPr>
          <w:rFonts w:ascii="Arial" w:hAnsi="Arial"/>
        </w:rPr>
      </w:pPr>
      <w:bookmarkStart w:id="244" w:name="_Toc523308344"/>
      <w:bookmarkStart w:id="245" w:name="_Toc523317381"/>
      <w:bookmarkStart w:id="246" w:name="_Toc189732712"/>
      <w:r w:rsidRPr="0046056F">
        <w:rPr>
          <w:rFonts w:ascii="Arial" w:hAnsi="Arial"/>
        </w:rPr>
        <w:t>Valorisation</w:t>
      </w:r>
      <w:bookmarkEnd w:id="244"/>
      <w:bookmarkEnd w:id="245"/>
      <w:bookmarkEnd w:id="246"/>
    </w:p>
    <w:p w:rsidR="00545E31" w:rsidRPr="00431B1D" w:rsidRDefault="00545E31" w:rsidP="00545E31">
      <w:pPr>
        <w:spacing w:before="120" w:after="60"/>
        <w:jc w:val="both"/>
        <w:rPr>
          <w:rFonts w:ascii="Arial" w:hAnsi="Arial" w:cs="Arial"/>
          <w:color w:val="000000" w:themeColor="text1"/>
          <w:sz w:val="22"/>
        </w:rPr>
      </w:pPr>
      <w:r w:rsidRPr="00431B1D">
        <w:rPr>
          <w:rFonts w:ascii="Arial" w:hAnsi="Arial" w:cs="Arial"/>
          <w:color w:val="000000" w:themeColor="text1"/>
          <w:sz w:val="22"/>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rsidR="00545E31" w:rsidRPr="00431B1D" w:rsidRDefault="00545E31" w:rsidP="00545E31">
      <w:pPr>
        <w:spacing w:before="60" w:after="60"/>
        <w:jc w:val="both"/>
        <w:rPr>
          <w:rFonts w:ascii="Arial" w:hAnsi="Arial" w:cs="Arial"/>
          <w:sz w:val="22"/>
          <w:szCs w:val="22"/>
        </w:rPr>
      </w:pPr>
      <w:r w:rsidRPr="00431B1D">
        <w:rPr>
          <w:rFonts w:ascii="Arial" w:hAnsi="Arial" w:cs="Arial"/>
          <w:sz w:val="22"/>
          <w:szCs w:val="22"/>
        </w:rPr>
        <w:t>En toute hypothèse, aucune utilisation de signes (mots, acronymes, logo, etc.) rattachables directement ou indirectement au Service de Santé des Armées ne peut être faite par le titulaire sans l’accord exprès et écrit</w:t>
      </w:r>
      <w:r>
        <w:rPr>
          <w:rFonts w:ascii="Arial" w:hAnsi="Arial" w:cs="Arial"/>
          <w:sz w:val="22"/>
          <w:szCs w:val="22"/>
        </w:rPr>
        <w:t>,</w:t>
      </w:r>
      <w:r w:rsidRPr="00431B1D">
        <w:rPr>
          <w:rFonts w:ascii="Arial" w:hAnsi="Arial" w:cs="Arial"/>
          <w:sz w:val="22"/>
          <w:szCs w:val="22"/>
        </w:rPr>
        <w:t xml:space="preserve"> signé par le directeur des approvisionnements en produits de santé des armées.</w:t>
      </w:r>
    </w:p>
    <w:p w:rsidR="00545E31" w:rsidRPr="00431B1D" w:rsidRDefault="00545E31" w:rsidP="00545E31">
      <w:pPr>
        <w:spacing w:before="60" w:after="60"/>
        <w:jc w:val="both"/>
        <w:rPr>
          <w:rFonts w:ascii="Arial" w:hAnsi="Arial" w:cs="Arial"/>
          <w:sz w:val="22"/>
          <w:szCs w:val="22"/>
        </w:rPr>
      </w:pPr>
      <w:r>
        <w:rPr>
          <w:rFonts w:ascii="Arial" w:hAnsi="Arial" w:cs="Arial"/>
          <w:sz w:val="22"/>
          <w:szCs w:val="22"/>
        </w:rPr>
        <w:t>À</w:t>
      </w:r>
      <w:r w:rsidRPr="00431B1D">
        <w:rPr>
          <w:rFonts w:ascii="Arial" w:hAnsi="Arial" w:cs="Arial"/>
          <w:sz w:val="22"/>
          <w:szCs w:val="22"/>
        </w:rPr>
        <w:t xml:space="preserve"> cet effet, le bureau valorisation est le point de contact du titulaire du marché :</w:t>
      </w:r>
      <w:permStart w:id="2032088613" w:edGrp="everyone"/>
      <w:permEnd w:id="2032088613"/>
    </w:p>
    <w:p w:rsidR="00545E31" w:rsidRPr="00431B1D" w:rsidRDefault="00545E31" w:rsidP="00545E31">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sz w:val="22"/>
          <w:szCs w:val="22"/>
        </w:rPr>
      </w:pPr>
      <w:r w:rsidRPr="00431B1D">
        <w:rPr>
          <w:rFonts w:ascii="Arial" w:hAnsi="Arial" w:cs="Arial"/>
          <w:b/>
          <w:sz w:val="22"/>
          <w:szCs w:val="22"/>
        </w:rPr>
        <w:t>Monsieur Le Chef du bureau valorisation de la DAPSA</w:t>
      </w:r>
    </w:p>
    <w:p w:rsidR="00545E31" w:rsidRPr="00431B1D" w:rsidRDefault="00545E31" w:rsidP="00545E31">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2"/>
          <w:szCs w:val="22"/>
        </w:rPr>
      </w:pPr>
      <w:r w:rsidRPr="00431B1D">
        <w:rPr>
          <w:rFonts w:ascii="Arial" w:hAnsi="Arial" w:cs="Arial"/>
          <w:sz w:val="22"/>
          <w:szCs w:val="22"/>
        </w:rPr>
        <w:t>Tél. secrétariat : 02 34 08 54 56</w:t>
      </w:r>
    </w:p>
    <w:p w:rsidR="00545E31" w:rsidRPr="00431B1D" w:rsidRDefault="00545E31" w:rsidP="00545E31">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2"/>
          <w:szCs w:val="22"/>
        </w:rPr>
      </w:pPr>
      <w:r w:rsidRPr="00431B1D">
        <w:rPr>
          <w:rFonts w:ascii="Arial" w:hAnsi="Arial" w:cs="Arial"/>
          <w:sz w:val="22"/>
          <w:szCs w:val="22"/>
        </w:rPr>
        <w:t xml:space="preserve">Fax : 02 34 08 53 99 </w:t>
      </w:r>
    </w:p>
    <w:p w:rsidR="00545E31" w:rsidRPr="00431B1D" w:rsidRDefault="00545E31" w:rsidP="00545E31">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2"/>
          <w:szCs w:val="22"/>
        </w:rPr>
      </w:pPr>
      <w:r w:rsidRPr="00431B1D">
        <w:rPr>
          <w:rFonts w:ascii="Arial" w:hAnsi="Arial" w:cs="Arial"/>
          <w:sz w:val="22"/>
          <w:szCs w:val="22"/>
        </w:rPr>
        <w:t xml:space="preserve">Courriel : </w:t>
      </w:r>
      <w:hyperlink r:id="rId27" w:history="1">
        <w:proofErr w:type="spellStart"/>
        <w:r w:rsidRPr="00431B1D">
          <w:rPr>
            <w:rStyle w:val="Lienhypertexte"/>
            <w:rFonts w:ascii="Arial" w:hAnsi="Arial" w:cs="Arial"/>
            <w:sz w:val="22"/>
            <w:szCs w:val="22"/>
          </w:rPr>
          <w:t>dapsa-valorisation.correspondant.fct@intradef.gouv.fr</w:t>
        </w:r>
        <w:proofErr w:type="spellEnd"/>
      </w:hyperlink>
    </w:p>
    <w:p w:rsidR="000703A0" w:rsidRDefault="000703A0" w:rsidP="00545E31">
      <w:pPr>
        <w:pStyle w:val="Titre1"/>
        <w:spacing w:before="240" w:after="120"/>
        <w:ind w:left="4961" w:hanging="4961"/>
        <w:jc w:val="both"/>
        <w:rPr>
          <w:rFonts w:ascii="Arial" w:hAnsi="Arial"/>
          <w:color w:val="000000" w:themeColor="text1"/>
        </w:rPr>
      </w:pPr>
      <w:bookmarkStart w:id="247" w:name="_Toc369614108"/>
      <w:bookmarkStart w:id="248" w:name="_Toc369614189"/>
      <w:bookmarkStart w:id="249" w:name="_Toc369615065"/>
      <w:bookmarkStart w:id="250" w:name="_Toc369615147"/>
      <w:bookmarkStart w:id="251" w:name="_Toc369616450"/>
      <w:bookmarkStart w:id="252" w:name="_Toc369616537"/>
      <w:bookmarkStart w:id="253" w:name="_Toc369686071"/>
      <w:bookmarkStart w:id="254" w:name="_Toc369686154"/>
      <w:bookmarkStart w:id="255" w:name="_Toc369614110"/>
      <w:bookmarkStart w:id="256" w:name="_Toc369614191"/>
      <w:bookmarkStart w:id="257" w:name="_Toc369615067"/>
      <w:bookmarkStart w:id="258" w:name="_Toc369615149"/>
      <w:bookmarkStart w:id="259" w:name="_Toc369616452"/>
      <w:bookmarkStart w:id="260" w:name="_Toc369616539"/>
      <w:bookmarkStart w:id="261" w:name="_Toc369686073"/>
      <w:bookmarkStart w:id="262" w:name="_Toc369686156"/>
      <w:bookmarkStart w:id="263" w:name="_Toc369614112"/>
      <w:bookmarkStart w:id="264" w:name="_Toc369614193"/>
      <w:bookmarkStart w:id="265" w:name="_Toc369615069"/>
      <w:bookmarkStart w:id="266" w:name="_Toc369615151"/>
      <w:bookmarkStart w:id="267" w:name="_Toc369616454"/>
      <w:bookmarkStart w:id="268" w:name="_Toc369616541"/>
      <w:bookmarkStart w:id="269" w:name="_Toc369686075"/>
      <w:bookmarkStart w:id="270" w:name="_Toc369686158"/>
      <w:bookmarkStart w:id="271" w:name="_Toc369614114"/>
      <w:bookmarkStart w:id="272" w:name="_Toc369614195"/>
      <w:bookmarkStart w:id="273" w:name="_Toc369615071"/>
      <w:bookmarkStart w:id="274" w:name="_Toc369615153"/>
      <w:bookmarkStart w:id="275" w:name="_Toc369616456"/>
      <w:bookmarkStart w:id="276" w:name="_Toc369616543"/>
      <w:bookmarkStart w:id="277" w:name="_Toc369686077"/>
      <w:bookmarkStart w:id="278" w:name="_Toc369686160"/>
      <w:bookmarkStart w:id="279" w:name="_Toc369614116"/>
      <w:bookmarkStart w:id="280" w:name="_Toc369614197"/>
      <w:bookmarkStart w:id="281" w:name="_Toc369615073"/>
      <w:bookmarkStart w:id="282" w:name="_Toc369615155"/>
      <w:bookmarkStart w:id="283" w:name="_Toc369616458"/>
      <w:bookmarkStart w:id="284" w:name="_Toc369616545"/>
      <w:bookmarkStart w:id="285" w:name="_Toc369686079"/>
      <w:bookmarkStart w:id="286" w:name="_Toc369686162"/>
      <w:bookmarkStart w:id="287" w:name="_Toc369614117"/>
      <w:bookmarkStart w:id="288" w:name="_Toc369614198"/>
      <w:bookmarkStart w:id="289" w:name="_Toc369615074"/>
      <w:bookmarkStart w:id="290" w:name="_Toc369615156"/>
      <w:bookmarkStart w:id="291" w:name="_Toc369616459"/>
      <w:bookmarkStart w:id="292" w:name="_Toc369616546"/>
      <w:bookmarkStart w:id="293" w:name="_Toc369686080"/>
      <w:bookmarkStart w:id="294" w:name="_Toc369686163"/>
      <w:bookmarkStart w:id="295" w:name="_Toc369614118"/>
      <w:bookmarkStart w:id="296" w:name="_Toc369614199"/>
      <w:bookmarkStart w:id="297" w:name="_Toc369615075"/>
      <w:bookmarkStart w:id="298" w:name="_Toc369615157"/>
      <w:bookmarkStart w:id="299" w:name="_Toc369616460"/>
      <w:bookmarkStart w:id="300" w:name="_Toc369616547"/>
      <w:bookmarkStart w:id="301" w:name="_Toc369686081"/>
      <w:bookmarkStart w:id="302" w:name="_Toc369686164"/>
      <w:bookmarkStart w:id="303" w:name="_Toc369614120"/>
      <w:bookmarkStart w:id="304" w:name="_Toc369614201"/>
      <w:bookmarkStart w:id="305" w:name="_Toc369615077"/>
      <w:bookmarkStart w:id="306" w:name="_Toc369615159"/>
      <w:bookmarkStart w:id="307" w:name="_Toc369616462"/>
      <w:bookmarkStart w:id="308" w:name="_Toc369616549"/>
      <w:bookmarkStart w:id="309" w:name="_Toc369686083"/>
      <w:bookmarkStart w:id="310" w:name="_Toc369686166"/>
      <w:bookmarkStart w:id="311" w:name="_Toc369614122"/>
      <w:bookmarkStart w:id="312" w:name="_Toc369614203"/>
      <w:bookmarkStart w:id="313" w:name="_Toc369615079"/>
      <w:bookmarkStart w:id="314" w:name="_Toc369615161"/>
      <w:bookmarkStart w:id="315" w:name="_Toc369616464"/>
      <w:bookmarkStart w:id="316" w:name="_Toc369616551"/>
      <w:bookmarkStart w:id="317" w:name="_Toc369686085"/>
      <w:bookmarkStart w:id="318" w:name="_Toc369686168"/>
      <w:bookmarkStart w:id="319" w:name="_Toc369614124"/>
      <w:bookmarkStart w:id="320" w:name="_Toc369614205"/>
      <w:bookmarkStart w:id="321" w:name="_Toc369615081"/>
      <w:bookmarkStart w:id="322" w:name="_Toc369615163"/>
      <w:bookmarkStart w:id="323" w:name="_Toc369616466"/>
      <w:bookmarkStart w:id="324" w:name="_Toc369616553"/>
      <w:bookmarkStart w:id="325" w:name="_Toc369686087"/>
      <w:bookmarkStart w:id="326" w:name="_Toc369686170"/>
      <w:bookmarkStart w:id="327" w:name="_Toc369614126"/>
      <w:bookmarkStart w:id="328" w:name="_Toc369614207"/>
      <w:bookmarkStart w:id="329" w:name="_Toc369615083"/>
      <w:bookmarkStart w:id="330" w:name="_Toc369615165"/>
      <w:bookmarkStart w:id="331" w:name="_Toc369616468"/>
      <w:bookmarkStart w:id="332" w:name="_Toc369616555"/>
      <w:bookmarkStart w:id="333" w:name="_Toc369686089"/>
      <w:bookmarkStart w:id="334" w:name="_Toc369686172"/>
      <w:bookmarkStart w:id="335" w:name="_Toc189732713"/>
      <w:bookmarkStart w:id="336" w:name="_Toc244919935"/>
      <w:bookmarkStart w:id="337" w:name="_Toc251673731"/>
      <w:bookmarkStart w:id="338" w:name="_Toc289784695"/>
      <w:bookmarkStart w:id="339" w:name="_Toc523308351"/>
      <w:bookmarkStart w:id="340" w:name="_Toc523317388"/>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Pr>
          <w:rFonts w:ascii="Arial" w:hAnsi="Arial"/>
          <w:color w:val="000000" w:themeColor="text1"/>
        </w:rPr>
        <w:t>PÉNALITÉS</w:t>
      </w:r>
      <w:bookmarkEnd w:id="335"/>
    </w:p>
    <w:p w:rsidR="000703A0" w:rsidRPr="000703A0" w:rsidRDefault="000703A0" w:rsidP="000703A0">
      <w:pPr>
        <w:pStyle w:val="Titre2"/>
        <w:spacing w:before="240" w:after="240"/>
        <w:jc w:val="both"/>
        <w:rPr>
          <w:rFonts w:ascii="Arial" w:hAnsi="Arial"/>
          <w:szCs w:val="20"/>
        </w:rPr>
      </w:pPr>
      <w:bookmarkStart w:id="341" w:name="_Toc316543229"/>
      <w:bookmarkStart w:id="342" w:name="_Toc367285239"/>
      <w:bookmarkStart w:id="343" w:name="_Toc523308346"/>
      <w:bookmarkStart w:id="344" w:name="_Toc523317383"/>
      <w:bookmarkStart w:id="345" w:name="_Toc148533975"/>
      <w:bookmarkStart w:id="346" w:name="_Toc189732714"/>
      <w:r w:rsidRPr="000703A0">
        <w:rPr>
          <w:rFonts w:ascii="Arial" w:hAnsi="Arial"/>
          <w:szCs w:val="20"/>
        </w:rPr>
        <w:t>Réfactions de prix</w:t>
      </w:r>
      <w:bookmarkEnd w:id="341"/>
      <w:bookmarkEnd w:id="342"/>
      <w:bookmarkEnd w:id="343"/>
      <w:bookmarkEnd w:id="344"/>
      <w:bookmarkEnd w:id="345"/>
      <w:bookmarkEnd w:id="346"/>
    </w:p>
    <w:p w:rsidR="000703A0" w:rsidRPr="000703A0" w:rsidRDefault="000703A0" w:rsidP="000703A0">
      <w:pPr>
        <w:spacing w:before="120" w:after="60"/>
        <w:jc w:val="both"/>
        <w:rPr>
          <w:rFonts w:ascii="Arial" w:hAnsi="Arial" w:cs="Arial"/>
          <w:color w:val="000000" w:themeColor="text1"/>
          <w:sz w:val="22"/>
        </w:rPr>
      </w:pPr>
      <w:r w:rsidRPr="000703A0">
        <w:rPr>
          <w:rFonts w:ascii="Arial" w:hAnsi="Arial" w:cs="Arial"/>
          <w:color w:val="000000" w:themeColor="text1"/>
          <w:sz w:val="22"/>
        </w:rPr>
        <w:t>Si la prestation ne satisfait pas entièrement aux conditions du marché, une réfaction de prix pourra être appliquée par l'Administration si celle-ci le décide.</w:t>
      </w:r>
    </w:p>
    <w:p w:rsidR="000703A0" w:rsidRPr="000703A0" w:rsidRDefault="000703A0" w:rsidP="000703A0">
      <w:pPr>
        <w:spacing w:before="120" w:after="240"/>
        <w:jc w:val="both"/>
        <w:rPr>
          <w:rFonts w:ascii="Arial" w:hAnsi="Arial" w:cs="Arial"/>
          <w:color w:val="000000" w:themeColor="text1"/>
          <w:sz w:val="22"/>
        </w:rPr>
      </w:pPr>
      <w:r w:rsidRPr="000703A0">
        <w:rPr>
          <w:rFonts w:ascii="Arial" w:hAnsi="Arial" w:cs="Arial"/>
          <w:color w:val="000000" w:themeColor="text1"/>
          <w:sz w:val="22"/>
        </w:rPr>
        <w:t>Cette réfaction sera calculée sur la base des prix figurant sur la décomposition des prix annexée à l'acte d'engagement, au prorata de la prestation mal effectuée.</w:t>
      </w:r>
    </w:p>
    <w:p w:rsidR="000703A0" w:rsidRPr="000703A0" w:rsidRDefault="000703A0" w:rsidP="000703A0">
      <w:pPr>
        <w:pStyle w:val="Titre2"/>
        <w:spacing w:before="240" w:after="240"/>
        <w:jc w:val="both"/>
        <w:rPr>
          <w:rFonts w:ascii="Arial" w:hAnsi="Arial"/>
          <w:szCs w:val="20"/>
        </w:rPr>
      </w:pPr>
      <w:bookmarkStart w:id="347" w:name="_Toc316543230"/>
      <w:bookmarkStart w:id="348" w:name="_Toc367285240"/>
      <w:bookmarkStart w:id="349" w:name="_Toc523308347"/>
      <w:bookmarkStart w:id="350" w:name="_Toc523317384"/>
      <w:bookmarkStart w:id="351" w:name="_Toc148533976"/>
      <w:bookmarkStart w:id="352" w:name="_Toc189732715"/>
      <w:r w:rsidRPr="000703A0">
        <w:rPr>
          <w:rFonts w:ascii="Arial" w:hAnsi="Arial"/>
          <w:szCs w:val="20"/>
        </w:rPr>
        <w:t>Pénalité</w:t>
      </w:r>
      <w:bookmarkEnd w:id="347"/>
      <w:r w:rsidRPr="000703A0">
        <w:rPr>
          <w:rFonts w:ascii="Arial" w:hAnsi="Arial"/>
          <w:szCs w:val="20"/>
        </w:rPr>
        <w:t>s pour retard d’exécution</w:t>
      </w:r>
      <w:bookmarkEnd w:id="348"/>
      <w:bookmarkEnd w:id="349"/>
      <w:bookmarkEnd w:id="350"/>
      <w:bookmarkEnd w:id="351"/>
      <w:bookmarkEnd w:id="352"/>
    </w:p>
    <w:p w:rsidR="000703A0" w:rsidRPr="000703A0" w:rsidRDefault="000703A0" w:rsidP="000703A0">
      <w:pPr>
        <w:spacing w:before="120" w:after="60"/>
        <w:jc w:val="both"/>
        <w:rPr>
          <w:rFonts w:ascii="Arial" w:hAnsi="Arial" w:cs="Arial"/>
          <w:sz w:val="22"/>
        </w:rPr>
      </w:pPr>
      <w:bookmarkStart w:id="353" w:name="_Toc300058167"/>
      <w:bookmarkStart w:id="354" w:name="_Toc330371371"/>
      <w:r w:rsidRPr="000703A0">
        <w:rPr>
          <w:rFonts w:ascii="Arial" w:hAnsi="Arial" w:cs="Arial"/>
          <w:sz w:val="22"/>
        </w:rPr>
        <w:t>L’Administration pourra appliquer les pénalités dues par le titulaire lorsque les délais contractuels n’auront pas été respectés.</w:t>
      </w:r>
    </w:p>
    <w:p w:rsidR="000703A0" w:rsidRPr="000703A0" w:rsidRDefault="000703A0" w:rsidP="000703A0">
      <w:pPr>
        <w:spacing w:before="60" w:after="60"/>
        <w:jc w:val="both"/>
        <w:rPr>
          <w:rFonts w:ascii="Arial" w:hAnsi="Arial" w:cs="Arial"/>
          <w:sz w:val="22"/>
        </w:rPr>
      </w:pPr>
      <w:permStart w:id="142049044" w:edGrp="everyone"/>
      <w:r w:rsidRPr="000703A0">
        <w:rPr>
          <w:rFonts w:ascii="Arial" w:hAnsi="Arial" w:cs="Arial"/>
          <w:sz w:val="22"/>
        </w:rPr>
        <w:t>Cette pénalité est calculée par application de la formule suivante :</w:t>
      </w:r>
      <w:r w:rsidRPr="000703A0">
        <w:rPr>
          <w:rFonts w:ascii="Arial" w:hAnsi="Arial" w:cs="Arial"/>
          <w:sz w:val="22"/>
        </w:rPr>
        <w:tab/>
        <w:t xml:space="preserve">P = </w:t>
      </w:r>
      <w:proofErr w:type="spellStart"/>
      <w:r w:rsidRPr="000703A0">
        <w:rPr>
          <w:rFonts w:ascii="Arial" w:hAnsi="Arial" w:cs="Arial"/>
          <w:sz w:val="22"/>
        </w:rPr>
        <w:t>VxR</w:t>
      </w:r>
      <w:proofErr w:type="spellEnd"/>
      <w:r w:rsidRPr="000703A0">
        <w:rPr>
          <w:rFonts w:ascii="Arial" w:hAnsi="Arial" w:cs="Arial"/>
          <w:sz w:val="22"/>
        </w:rPr>
        <w:t>/500Dans laquelle :</w:t>
      </w:r>
    </w:p>
    <w:p w:rsidR="000703A0" w:rsidRPr="000703A0" w:rsidRDefault="000703A0" w:rsidP="000703A0">
      <w:pPr>
        <w:autoSpaceDE w:val="0"/>
        <w:autoSpaceDN w:val="0"/>
        <w:adjustRightInd w:val="0"/>
        <w:spacing w:line="240" w:lineRule="atLeast"/>
        <w:jc w:val="both"/>
        <w:rPr>
          <w:rFonts w:ascii="Arial" w:hAnsi="Arial" w:cs="Arial"/>
          <w:sz w:val="22"/>
        </w:rPr>
      </w:pPr>
      <w:r w:rsidRPr="000703A0">
        <w:rPr>
          <w:rFonts w:ascii="Arial" w:hAnsi="Arial" w:cs="Arial"/>
          <w:sz w:val="22"/>
        </w:rPr>
        <w:t>P = le montant de la pénalité ;</w:t>
      </w:r>
    </w:p>
    <w:p w:rsidR="000703A0" w:rsidRPr="000703A0" w:rsidRDefault="000703A0" w:rsidP="000703A0">
      <w:pPr>
        <w:autoSpaceDE w:val="0"/>
        <w:autoSpaceDN w:val="0"/>
        <w:adjustRightInd w:val="0"/>
        <w:spacing w:line="240" w:lineRule="atLeast"/>
        <w:jc w:val="both"/>
        <w:rPr>
          <w:rFonts w:ascii="Arial" w:hAnsi="Arial" w:cs="Arial"/>
          <w:sz w:val="22"/>
        </w:rPr>
      </w:pPr>
      <w:r w:rsidRPr="000703A0">
        <w:rPr>
          <w:rFonts w:ascii="Arial" w:hAnsi="Arial" w:cs="Arial"/>
          <w:sz w:val="22"/>
        </w:rPr>
        <w:t>V = la valeur des prestations sur laquelle est calculée la pénalité, cette valeur étant égale au montant forfaitaire hors taxes figurant à l’acte d’engagement :</w:t>
      </w:r>
    </w:p>
    <w:p w:rsidR="000703A0" w:rsidRPr="000703A0" w:rsidRDefault="000703A0" w:rsidP="000703A0">
      <w:pPr>
        <w:autoSpaceDE w:val="0"/>
        <w:autoSpaceDN w:val="0"/>
        <w:adjustRightInd w:val="0"/>
        <w:spacing w:line="240" w:lineRule="atLeast"/>
        <w:jc w:val="both"/>
        <w:rPr>
          <w:rFonts w:ascii="Arial" w:hAnsi="Arial" w:cs="Arial"/>
          <w:sz w:val="22"/>
        </w:rPr>
      </w:pPr>
      <w:r w:rsidRPr="000703A0">
        <w:rPr>
          <w:rFonts w:ascii="Arial" w:hAnsi="Arial" w:cs="Arial"/>
          <w:sz w:val="22"/>
        </w:rPr>
        <w:t>R = le nombre de jours de retard.</w:t>
      </w:r>
    </w:p>
    <w:bookmarkEnd w:id="353"/>
    <w:bookmarkEnd w:id="354"/>
    <w:permEnd w:id="142049044"/>
    <w:p w:rsidR="000703A0" w:rsidRPr="000703A0" w:rsidRDefault="000703A0" w:rsidP="000703A0">
      <w:pPr>
        <w:spacing w:before="60" w:after="60"/>
        <w:jc w:val="both"/>
        <w:rPr>
          <w:rFonts w:ascii="Arial" w:hAnsi="Arial" w:cs="Arial"/>
          <w:sz w:val="22"/>
        </w:rPr>
      </w:pPr>
      <w:r w:rsidRPr="000703A0">
        <w:rPr>
          <w:rFonts w:ascii="Arial" w:hAnsi="Arial" w:cs="Arial"/>
          <w:sz w:val="22"/>
        </w:rPr>
        <w:lastRenderedPageBreak/>
        <w:t>Le calcul des pénalités de retard donne lieu à l’établissement d’un décompte provisoire des pénalités par établissement et par facture concernés.</w:t>
      </w:r>
    </w:p>
    <w:p w:rsidR="000703A0" w:rsidRPr="000703A0" w:rsidRDefault="000703A0" w:rsidP="000703A0">
      <w:pPr>
        <w:spacing w:before="60" w:after="60"/>
        <w:jc w:val="both"/>
        <w:rPr>
          <w:rFonts w:ascii="Arial" w:hAnsi="Arial" w:cs="Arial"/>
          <w:sz w:val="22"/>
        </w:rPr>
      </w:pPr>
      <w:r w:rsidRPr="000703A0">
        <w:rPr>
          <w:rFonts w:ascii="Arial" w:hAnsi="Arial" w:cs="Arial"/>
          <w:sz w:val="22"/>
        </w:rPr>
        <w:t>Le titulaire est informé des pénalités que le pouvoir adjudicateur envisage d’appliquer à son encontre par communication de l’état portant décompte provisoire.</w:t>
      </w:r>
    </w:p>
    <w:p w:rsidR="000703A0" w:rsidRPr="000703A0" w:rsidRDefault="000703A0" w:rsidP="000703A0">
      <w:pPr>
        <w:spacing w:before="60" w:after="60"/>
        <w:jc w:val="both"/>
        <w:rPr>
          <w:rFonts w:ascii="Arial" w:hAnsi="Arial" w:cs="Arial"/>
          <w:sz w:val="22"/>
        </w:rPr>
      </w:pPr>
      <w:r w:rsidRPr="000703A0">
        <w:rPr>
          <w:rFonts w:ascii="Arial" w:hAnsi="Arial" w:cs="Arial"/>
          <w:sz w:val="22"/>
        </w:rPr>
        <w:t>Le titulaire dispose d’un délai de 15 jours pour présenter ses observations dans les conditions de l’article 14.1 .1 du CCAG-FCS.</w:t>
      </w:r>
    </w:p>
    <w:p w:rsidR="000703A0" w:rsidRPr="000703A0" w:rsidRDefault="000703A0" w:rsidP="000703A0">
      <w:pPr>
        <w:spacing w:before="60" w:after="60"/>
        <w:jc w:val="both"/>
        <w:rPr>
          <w:rFonts w:ascii="Arial" w:hAnsi="Arial" w:cs="Arial"/>
          <w:sz w:val="22"/>
        </w:rPr>
      </w:pPr>
      <w:r w:rsidRPr="000703A0">
        <w:rPr>
          <w:rFonts w:ascii="Arial" w:hAnsi="Arial" w:cs="Arial"/>
          <w:sz w:val="22"/>
        </w:rPr>
        <w:t xml:space="preserve">Passé ce délai, le titulaire est réputé avoir accepté les pénalités. </w:t>
      </w:r>
    </w:p>
    <w:p w:rsidR="000703A0" w:rsidRPr="000703A0" w:rsidRDefault="000703A0" w:rsidP="000703A0">
      <w:pPr>
        <w:spacing w:before="60" w:after="240"/>
        <w:jc w:val="both"/>
        <w:rPr>
          <w:rFonts w:ascii="Arial" w:hAnsi="Arial" w:cs="Arial"/>
          <w:sz w:val="22"/>
        </w:rPr>
      </w:pPr>
      <w:r w:rsidRPr="000703A0">
        <w:rPr>
          <w:rFonts w:ascii="Arial" w:hAnsi="Arial" w:cs="Arial"/>
          <w:sz w:val="22"/>
        </w:rPr>
        <w:t>En cas de désaccord tous différends relatifs à l’application des pénalités de retard se règle conformément à l’article 7 du présent CCAP.</w:t>
      </w:r>
    </w:p>
    <w:p w:rsidR="000703A0" w:rsidRPr="00560697" w:rsidRDefault="000703A0" w:rsidP="000703A0">
      <w:pPr>
        <w:pStyle w:val="Titre2"/>
        <w:spacing w:before="240" w:after="240"/>
        <w:jc w:val="both"/>
        <w:rPr>
          <w:rFonts w:ascii="Arial" w:hAnsi="Arial"/>
          <w:sz w:val="20"/>
          <w:szCs w:val="20"/>
        </w:rPr>
      </w:pPr>
      <w:bookmarkStart w:id="355" w:name="_Toc316543231"/>
      <w:bookmarkStart w:id="356" w:name="_Toc367285242"/>
      <w:bookmarkStart w:id="357" w:name="_Toc523308350"/>
      <w:bookmarkStart w:id="358" w:name="_Toc523317387"/>
      <w:bookmarkStart w:id="359" w:name="_Toc148533977"/>
      <w:bookmarkStart w:id="360" w:name="_Toc189732716"/>
      <w:r w:rsidRPr="000703A0">
        <w:rPr>
          <w:rFonts w:ascii="Arial" w:hAnsi="Arial"/>
          <w:szCs w:val="20"/>
        </w:rPr>
        <w:t>Règlement des réfactions et pénalités</w:t>
      </w:r>
      <w:bookmarkEnd w:id="355"/>
      <w:bookmarkEnd w:id="356"/>
      <w:bookmarkEnd w:id="357"/>
      <w:bookmarkEnd w:id="358"/>
      <w:bookmarkEnd w:id="359"/>
      <w:bookmarkEnd w:id="360"/>
    </w:p>
    <w:p w:rsidR="000703A0" w:rsidRPr="000703A0" w:rsidRDefault="000703A0" w:rsidP="000703A0">
      <w:pPr>
        <w:pStyle w:val="Titre3"/>
        <w:tabs>
          <w:tab w:val="clear" w:pos="567"/>
        </w:tabs>
        <w:spacing w:before="120" w:after="60"/>
        <w:ind w:left="1134" w:hanging="567"/>
        <w:jc w:val="both"/>
        <w:rPr>
          <w:rFonts w:ascii="Arial" w:hAnsi="Arial"/>
          <w:szCs w:val="20"/>
        </w:rPr>
      </w:pPr>
      <w:bookmarkStart w:id="361" w:name="_Toc148533978"/>
      <w:bookmarkStart w:id="362" w:name="_Toc189732717"/>
      <w:r w:rsidRPr="000703A0">
        <w:rPr>
          <w:rFonts w:ascii="Arial" w:hAnsi="Arial"/>
          <w:szCs w:val="20"/>
        </w:rPr>
        <w:t>Exonération de pénalités</w:t>
      </w:r>
      <w:bookmarkEnd w:id="361"/>
      <w:bookmarkEnd w:id="362"/>
    </w:p>
    <w:p w:rsidR="000703A0" w:rsidRPr="000703A0" w:rsidRDefault="000703A0" w:rsidP="000703A0">
      <w:pPr>
        <w:spacing w:before="120" w:after="240"/>
        <w:jc w:val="both"/>
        <w:rPr>
          <w:rFonts w:ascii="Arial" w:hAnsi="Arial" w:cs="Arial"/>
          <w:sz w:val="22"/>
        </w:rPr>
      </w:pPr>
      <w:r w:rsidRPr="000703A0">
        <w:rPr>
          <w:rFonts w:ascii="Arial" w:hAnsi="Arial" w:cs="Arial"/>
          <w:sz w:val="22"/>
        </w:rPr>
        <w:t>Sauf décision du pouvoir adjudicateur, aucune exonération de pénalités ne s’applique.</w:t>
      </w:r>
    </w:p>
    <w:p w:rsidR="000703A0" w:rsidRPr="000703A0" w:rsidRDefault="000703A0" w:rsidP="000703A0">
      <w:pPr>
        <w:pStyle w:val="Titre3"/>
        <w:tabs>
          <w:tab w:val="clear" w:pos="567"/>
        </w:tabs>
        <w:spacing w:before="120" w:after="60"/>
        <w:ind w:left="1134" w:hanging="567"/>
        <w:jc w:val="both"/>
        <w:rPr>
          <w:rFonts w:ascii="Arial" w:hAnsi="Arial"/>
          <w:szCs w:val="20"/>
        </w:rPr>
      </w:pPr>
      <w:bookmarkStart w:id="363" w:name="_Toc148533979"/>
      <w:bookmarkStart w:id="364" w:name="_Toc189732718"/>
      <w:r w:rsidRPr="000703A0">
        <w:rPr>
          <w:rFonts w:ascii="Arial" w:hAnsi="Arial"/>
          <w:szCs w:val="20"/>
        </w:rPr>
        <w:t>Plafonnement des pénalités</w:t>
      </w:r>
      <w:bookmarkEnd w:id="363"/>
      <w:bookmarkEnd w:id="364"/>
    </w:p>
    <w:p w:rsidR="000703A0" w:rsidRPr="000703A0" w:rsidRDefault="000703A0" w:rsidP="000703A0">
      <w:pPr>
        <w:spacing w:before="120" w:after="60"/>
        <w:jc w:val="both"/>
        <w:rPr>
          <w:rFonts w:ascii="Arial" w:hAnsi="Arial" w:cs="Arial"/>
          <w:sz w:val="22"/>
        </w:rPr>
      </w:pPr>
      <w:r w:rsidRPr="000703A0">
        <w:rPr>
          <w:rFonts w:ascii="Arial" w:hAnsi="Arial" w:cs="Arial"/>
          <w:sz w:val="22"/>
        </w:rPr>
        <w:t>Par dérogation à l’article 14.1.2 du CCAG-FCS le montant total des pénalités de retard ne peut excéder 15% du montant total HT du marché, de la tranche considérée ou du bon de commande.</w:t>
      </w:r>
    </w:p>
    <w:p w:rsidR="000703A0" w:rsidRPr="000703A0" w:rsidRDefault="000703A0" w:rsidP="000703A0">
      <w:pPr>
        <w:spacing w:before="60" w:after="240"/>
        <w:jc w:val="both"/>
        <w:rPr>
          <w:rFonts w:ascii="Arial" w:hAnsi="Arial" w:cs="Arial"/>
          <w:sz w:val="22"/>
        </w:rPr>
      </w:pPr>
      <w:r w:rsidRPr="000703A0">
        <w:rPr>
          <w:rFonts w:ascii="Arial" w:hAnsi="Arial" w:cs="Arial"/>
          <w:sz w:val="22"/>
        </w:rPr>
        <w:t>Si le montant des réfactions et/ou pénalités excède 15% du montant annuel du marché, l’Administration se réserve le droit de résilier le présent marché dans les conditions prévues au chapitre 7 du CCAG-FCS.</w:t>
      </w:r>
    </w:p>
    <w:p w:rsidR="00545E31" w:rsidRDefault="00545E31" w:rsidP="00545E31">
      <w:pPr>
        <w:pStyle w:val="Titre1"/>
        <w:spacing w:before="240" w:after="120"/>
        <w:ind w:left="4961" w:hanging="4961"/>
        <w:jc w:val="both"/>
        <w:rPr>
          <w:rFonts w:ascii="Arial" w:hAnsi="Arial"/>
          <w:color w:val="000000" w:themeColor="text1"/>
        </w:rPr>
      </w:pPr>
      <w:bookmarkStart w:id="365" w:name="_Toc189732719"/>
      <w:r w:rsidRPr="009931CA">
        <w:rPr>
          <w:rFonts w:ascii="Arial" w:hAnsi="Arial"/>
          <w:color w:val="000000" w:themeColor="text1"/>
        </w:rPr>
        <w:t>RÉSILIATION DU MARCHÉ</w:t>
      </w:r>
      <w:bookmarkEnd w:id="336"/>
      <w:bookmarkEnd w:id="337"/>
      <w:bookmarkEnd w:id="338"/>
      <w:bookmarkEnd w:id="339"/>
      <w:bookmarkEnd w:id="340"/>
      <w:bookmarkEnd w:id="365"/>
    </w:p>
    <w:p w:rsidR="00545E31" w:rsidRPr="0046056F" w:rsidRDefault="00545E31" w:rsidP="00545E31">
      <w:pPr>
        <w:pStyle w:val="Titre2"/>
        <w:spacing w:after="120"/>
        <w:jc w:val="both"/>
        <w:rPr>
          <w:rFonts w:ascii="Arial" w:hAnsi="Arial"/>
        </w:rPr>
      </w:pPr>
      <w:r w:rsidRPr="0046056F">
        <w:rPr>
          <w:rFonts w:ascii="Arial" w:hAnsi="Arial"/>
        </w:rPr>
        <w:t xml:space="preserve"> </w:t>
      </w:r>
      <w:bookmarkStart w:id="366" w:name="_Toc523308352"/>
      <w:bookmarkStart w:id="367" w:name="_Toc523317389"/>
      <w:bookmarkStart w:id="368" w:name="_Toc189732720"/>
      <w:r w:rsidRPr="0046056F">
        <w:rPr>
          <w:rFonts w:ascii="Arial" w:hAnsi="Arial"/>
        </w:rPr>
        <w:t>Résiliation pour faute</w:t>
      </w:r>
      <w:bookmarkEnd w:id="366"/>
      <w:bookmarkEnd w:id="367"/>
      <w:bookmarkEnd w:id="368"/>
    </w:p>
    <w:p w:rsidR="00545E31" w:rsidRPr="00791FDF" w:rsidRDefault="00545E31" w:rsidP="00545E31">
      <w:pPr>
        <w:spacing w:before="120" w:after="60"/>
        <w:jc w:val="both"/>
        <w:rPr>
          <w:rFonts w:ascii="Arial" w:hAnsi="Arial" w:cs="Arial"/>
          <w:color w:val="000000" w:themeColor="text1"/>
          <w:sz w:val="22"/>
          <w:szCs w:val="22"/>
        </w:rPr>
      </w:pPr>
      <w:r w:rsidRPr="00791FDF">
        <w:rPr>
          <w:rFonts w:ascii="Arial" w:hAnsi="Arial" w:cs="Arial"/>
          <w:color w:val="000000" w:themeColor="text1"/>
          <w:sz w:val="22"/>
          <w:szCs w:val="22"/>
        </w:rPr>
        <w:t>En cas de manquement par le titulaire à l’une de ses obligations contractuelles, le marché pourra être résilié à ses torts.</w:t>
      </w:r>
    </w:p>
    <w:p w:rsidR="00545E31" w:rsidRPr="00791FDF" w:rsidRDefault="00545E31" w:rsidP="00545E31">
      <w:pPr>
        <w:spacing w:before="60" w:after="240"/>
        <w:jc w:val="both"/>
        <w:rPr>
          <w:rFonts w:ascii="Arial" w:hAnsi="Arial" w:cs="Arial"/>
          <w:color w:val="000000" w:themeColor="text1"/>
          <w:sz w:val="22"/>
          <w:lang w:eastAsia="en-US"/>
        </w:rPr>
      </w:pPr>
      <w:r w:rsidRPr="00791FDF">
        <w:rPr>
          <w:rFonts w:ascii="Arial" w:hAnsi="Arial" w:cs="Arial"/>
          <w:color w:val="000000" w:themeColor="text1"/>
          <w:sz w:val="22"/>
          <w:szCs w:val="22"/>
        </w:rPr>
        <w:t>La décision du pouvoir adjudicateur mentionnera la date d’effet de cette résiliation</w:t>
      </w:r>
      <w:r w:rsidRPr="00791FDF">
        <w:rPr>
          <w:rFonts w:ascii="Arial" w:hAnsi="Arial" w:cs="Arial"/>
          <w:color w:val="000000" w:themeColor="text1"/>
          <w:sz w:val="22"/>
          <w:lang w:eastAsia="en-US"/>
        </w:rPr>
        <w:t xml:space="preserve"> ainsi que l’éventuel recours au mécanisme de l’exécution aux frais et risques du titulaire.</w:t>
      </w:r>
    </w:p>
    <w:p w:rsidR="00545E31" w:rsidRPr="0046056F" w:rsidRDefault="00545E31" w:rsidP="00545E31">
      <w:pPr>
        <w:pStyle w:val="Titre2"/>
        <w:spacing w:after="120"/>
        <w:jc w:val="both"/>
        <w:rPr>
          <w:rFonts w:ascii="Arial" w:hAnsi="Arial"/>
        </w:rPr>
      </w:pPr>
      <w:r w:rsidRPr="0046056F">
        <w:rPr>
          <w:rFonts w:ascii="Arial" w:hAnsi="Arial"/>
        </w:rPr>
        <w:t xml:space="preserve"> </w:t>
      </w:r>
      <w:bookmarkStart w:id="369" w:name="_Toc523308353"/>
      <w:bookmarkStart w:id="370" w:name="_Toc523317390"/>
      <w:bookmarkStart w:id="371" w:name="_Toc189732721"/>
      <w:r w:rsidRPr="0046056F">
        <w:rPr>
          <w:rFonts w:ascii="Arial" w:hAnsi="Arial"/>
        </w:rPr>
        <w:t>Résiliation pour motif d’intérêt général</w:t>
      </w:r>
      <w:bookmarkEnd w:id="369"/>
      <w:bookmarkEnd w:id="370"/>
      <w:bookmarkEnd w:id="371"/>
    </w:p>
    <w:p w:rsidR="00545E31" w:rsidRPr="00791FDF" w:rsidRDefault="00545E31" w:rsidP="00545E31">
      <w:pPr>
        <w:spacing w:before="120" w:after="240"/>
        <w:jc w:val="both"/>
        <w:rPr>
          <w:rFonts w:ascii="Arial" w:hAnsi="Arial" w:cs="Arial"/>
          <w:color w:val="000000" w:themeColor="text1"/>
          <w:sz w:val="22"/>
          <w:szCs w:val="22"/>
        </w:rPr>
      </w:pPr>
      <w:r w:rsidRPr="00791FDF">
        <w:rPr>
          <w:rFonts w:ascii="Arial" w:hAnsi="Arial" w:cs="Arial"/>
          <w:color w:val="000000" w:themeColor="text1"/>
          <w:sz w:val="22"/>
          <w:szCs w:val="22"/>
        </w:rPr>
        <w:t>En cas de résiliation du marché pour motif d’intérêt général, tels que la protection des intérêts financiers de l’État, les éventuelles restructurations ou réorganisation des services notamment mais pas exclusivement, aucune indemnité ne pourra être réclamée par le titulaire.</w:t>
      </w:r>
    </w:p>
    <w:p w:rsidR="00545E31" w:rsidRPr="009931CA" w:rsidRDefault="00545E31" w:rsidP="00545E31">
      <w:pPr>
        <w:pStyle w:val="Titre1"/>
        <w:spacing w:before="240" w:after="120"/>
        <w:ind w:left="4961" w:hanging="4961"/>
        <w:jc w:val="both"/>
        <w:rPr>
          <w:rFonts w:ascii="Arial" w:hAnsi="Arial"/>
          <w:color w:val="000000" w:themeColor="text1"/>
        </w:rPr>
      </w:pPr>
      <w:bookmarkStart w:id="372" w:name="_Toc65661611"/>
      <w:bookmarkStart w:id="373" w:name="_Toc41444895"/>
      <w:bookmarkStart w:id="374" w:name="_Toc280708182"/>
      <w:bookmarkStart w:id="375" w:name="_Toc523308354"/>
      <w:bookmarkStart w:id="376" w:name="_Toc523317391"/>
      <w:bookmarkStart w:id="377" w:name="_Toc189732722"/>
      <w:r w:rsidRPr="009931CA">
        <w:rPr>
          <w:rFonts w:ascii="Arial" w:hAnsi="Arial"/>
          <w:color w:val="000000" w:themeColor="text1"/>
        </w:rPr>
        <w:t>RÈGLEMENT DES LITIGES</w:t>
      </w:r>
      <w:bookmarkEnd w:id="372"/>
      <w:bookmarkEnd w:id="373"/>
      <w:bookmarkEnd w:id="374"/>
      <w:bookmarkEnd w:id="375"/>
      <w:bookmarkEnd w:id="376"/>
      <w:bookmarkEnd w:id="377"/>
    </w:p>
    <w:p w:rsidR="00545E31" w:rsidRPr="0046056F" w:rsidRDefault="00545E31" w:rsidP="00545E31">
      <w:pPr>
        <w:pStyle w:val="Titre2"/>
        <w:spacing w:after="120"/>
        <w:jc w:val="both"/>
        <w:rPr>
          <w:rFonts w:ascii="Arial" w:hAnsi="Arial"/>
        </w:rPr>
      </w:pPr>
      <w:bookmarkStart w:id="378" w:name="_Toc523308355"/>
      <w:bookmarkStart w:id="379" w:name="_Toc523317392"/>
      <w:bookmarkStart w:id="380" w:name="_Toc189732723"/>
      <w:bookmarkStart w:id="381" w:name="_Toc265757055"/>
      <w:bookmarkStart w:id="382" w:name="_Toc271809255"/>
      <w:bookmarkStart w:id="383" w:name="_Toc280708183"/>
      <w:r w:rsidRPr="0046056F">
        <w:rPr>
          <w:rFonts w:ascii="Arial" w:hAnsi="Arial"/>
        </w:rPr>
        <w:t>Règlement amiable des litiges et différends</w:t>
      </w:r>
      <w:bookmarkEnd w:id="378"/>
      <w:bookmarkEnd w:id="379"/>
      <w:bookmarkEnd w:id="380"/>
    </w:p>
    <w:p w:rsidR="00545E31" w:rsidRPr="00791FDF" w:rsidRDefault="00545E31" w:rsidP="00545E31">
      <w:pPr>
        <w:spacing w:before="120" w:after="60"/>
        <w:jc w:val="both"/>
        <w:rPr>
          <w:rFonts w:ascii="Arial" w:hAnsi="Arial" w:cs="Arial"/>
          <w:sz w:val="22"/>
          <w:szCs w:val="22"/>
        </w:rPr>
      </w:pPr>
      <w:r w:rsidRPr="00791FDF">
        <w:rPr>
          <w:rFonts w:ascii="Arial" w:hAnsi="Arial" w:cs="Arial"/>
          <w:sz w:val="22"/>
          <w:szCs w:val="22"/>
        </w:rPr>
        <w:t>Tout litige ou différend survenant à l’occasion de l’exécution du marché peut être soumis par le titulaire au service acheteur.</w:t>
      </w:r>
    </w:p>
    <w:p w:rsidR="00545E31" w:rsidRPr="00791FDF" w:rsidRDefault="00545E31" w:rsidP="00545E31">
      <w:pPr>
        <w:spacing w:before="60" w:after="60"/>
        <w:jc w:val="both"/>
        <w:rPr>
          <w:rFonts w:ascii="Arial" w:hAnsi="Arial" w:cs="Arial"/>
          <w:sz w:val="22"/>
          <w:szCs w:val="22"/>
        </w:rPr>
      </w:pPr>
      <w:r w:rsidRPr="00791FDF">
        <w:rPr>
          <w:rFonts w:ascii="Arial" w:hAnsi="Arial" w:cs="Arial"/>
          <w:sz w:val="22"/>
          <w:szCs w:val="22"/>
        </w:rPr>
        <w:t>La réglementation de l’Achat public institue comme principe la recherche du règlement amiable des conflits et préconise le recours à la médiation.</w:t>
      </w:r>
    </w:p>
    <w:p w:rsidR="00545E31" w:rsidRDefault="00545E31" w:rsidP="00545E31">
      <w:pPr>
        <w:spacing w:before="60" w:after="60"/>
        <w:jc w:val="both"/>
        <w:rPr>
          <w:rFonts w:ascii="Arial" w:hAnsi="Arial" w:cs="Arial"/>
          <w:sz w:val="22"/>
          <w:szCs w:val="22"/>
        </w:rPr>
      </w:pPr>
      <w:r w:rsidRPr="00791FDF">
        <w:rPr>
          <w:rFonts w:ascii="Arial" w:hAnsi="Arial" w:cs="Arial"/>
          <w:sz w:val="22"/>
          <w:szCs w:val="22"/>
        </w:rPr>
        <w:t>Un mémoire en réclamation doit être envoyé par le titulaire au représentant du pouvoir adjudicateur dans un délai de 30 jours à compter du jour où le différend est apparu, ceci sous pli recommandé ou via cou</w:t>
      </w:r>
      <w:r>
        <w:rPr>
          <w:rFonts w:ascii="Arial" w:hAnsi="Arial" w:cs="Arial"/>
          <w:sz w:val="22"/>
          <w:szCs w:val="22"/>
        </w:rPr>
        <w:t>rriel avec accusé de réception.</w:t>
      </w:r>
    </w:p>
    <w:p w:rsidR="00545E31" w:rsidRDefault="00545E31" w:rsidP="00545E31">
      <w:pPr>
        <w:spacing w:before="60" w:after="60"/>
        <w:jc w:val="both"/>
        <w:rPr>
          <w:rFonts w:ascii="Arial" w:hAnsi="Arial" w:cs="Arial"/>
          <w:sz w:val="22"/>
          <w:szCs w:val="22"/>
        </w:rPr>
      </w:pPr>
      <w:r w:rsidRPr="00791FDF">
        <w:rPr>
          <w:rFonts w:ascii="Arial" w:hAnsi="Arial" w:cs="Arial"/>
          <w:sz w:val="22"/>
          <w:szCs w:val="22"/>
        </w:rPr>
        <w:t>Ce mémoire expose les motifs du désaccord et indique, le cas échéant, le montant des sommes r</w:t>
      </w:r>
      <w:r>
        <w:rPr>
          <w:rFonts w:ascii="Arial" w:hAnsi="Arial" w:cs="Arial"/>
          <w:sz w:val="22"/>
          <w:szCs w:val="22"/>
        </w:rPr>
        <w:t>éclamées et leur justification.</w:t>
      </w:r>
    </w:p>
    <w:p w:rsidR="00545E31" w:rsidRPr="00791FDF" w:rsidRDefault="00545E31" w:rsidP="00545E31">
      <w:pPr>
        <w:spacing w:before="60" w:after="60"/>
        <w:jc w:val="both"/>
        <w:rPr>
          <w:rFonts w:ascii="Arial" w:hAnsi="Arial" w:cs="Arial"/>
          <w:sz w:val="22"/>
          <w:szCs w:val="22"/>
        </w:rPr>
      </w:pPr>
      <w:r w:rsidRPr="00791FDF">
        <w:rPr>
          <w:rFonts w:ascii="Arial" w:hAnsi="Arial" w:cs="Arial"/>
          <w:sz w:val="22"/>
          <w:szCs w:val="22"/>
        </w:rPr>
        <w:t>Le délai de communication du mémoire en réclamation est prescrit à peine de forclusion.</w:t>
      </w:r>
    </w:p>
    <w:p w:rsidR="00545E31" w:rsidRDefault="00545E31" w:rsidP="00545E31">
      <w:pPr>
        <w:spacing w:before="60" w:after="60"/>
        <w:jc w:val="both"/>
        <w:rPr>
          <w:rFonts w:ascii="Arial" w:hAnsi="Arial" w:cs="Arial"/>
          <w:sz w:val="22"/>
          <w:szCs w:val="22"/>
        </w:rPr>
      </w:pPr>
      <w:r w:rsidRPr="00791FDF">
        <w:rPr>
          <w:rFonts w:ascii="Arial" w:hAnsi="Arial" w:cs="Arial"/>
          <w:sz w:val="22"/>
          <w:szCs w:val="22"/>
        </w:rPr>
        <w:t>Suite à cette demande, conformément à l’engagement de service pris par le ministère des armées, la DAPSA y répond dans les 15 jours, sauf si l’affaire nécessite</w:t>
      </w:r>
      <w:r>
        <w:rPr>
          <w:rFonts w:ascii="Arial" w:hAnsi="Arial" w:cs="Arial"/>
          <w:sz w:val="22"/>
          <w:szCs w:val="22"/>
        </w:rPr>
        <w:t xml:space="preserve"> une investigation approfondie.</w:t>
      </w:r>
    </w:p>
    <w:p w:rsidR="00545E31" w:rsidRPr="00791FDF" w:rsidRDefault="00545E31" w:rsidP="00545E31">
      <w:pPr>
        <w:spacing w:before="60" w:after="60"/>
        <w:jc w:val="both"/>
        <w:rPr>
          <w:rFonts w:ascii="Arial" w:hAnsi="Arial" w:cs="Arial"/>
          <w:sz w:val="22"/>
          <w:szCs w:val="22"/>
        </w:rPr>
      </w:pPr>
      <w:r w:rsidRPr="00791FDF">
        <w:rPr>
          <w:rFonts w:ascii="Arial" w:hAnsi="Arial" w:cs="Arial"/>
          <w:sz w:val="22"/>
          <w:szCs w:val="22"/>
        </w:rPr>
        <w:t>Dans ce cas, la DAPSA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rsidR="00545E31" w:rsidRPr="00791FDF" w:rsidRDefault="00545E31" w:rsidP="00545E31">
      <w:pPr>
        <w:spacing w:before="60" w:after="60"/>
        <w:jc w:val="both"/>
        <w:rPr>
          <w:rFonts w:ascii="Arial" w:hAnsi="Arial" w:cs="Arial"/>
          <w:sz w:val="22"/>
          <w:szCs w:val="22"/>
        </w:rPr>
      </w:pPr>
      <w:r w:rsidRPr="00791FDF">
        <w:rPr>
          <w:rFonts w:ascii="Arial" w:hAnsi="Arial" w:cs="Arial"/>
          <w:sz w:val="22"/>
          <w:szCs w:val="22"/>
        </w:rPr>
        <w:t>L’absence de décision dans ce délai vaut décision de rejet de la réclamation.</w:t>
      </w:r>
    </w:p>
    <w:p w:rsidR="00545E31" w:rsidRPr="00791FDF" w:rsidRDefault="00545E31" w:rsidP="00545E31">
      <w:pPr>
        <w:tabs>
          <w:tab w:val="num" w:pos="360"/>
        </w:tabs>
        <w:spacing w:before="60" w:after="60"/>
        <w:jc w:val="both"/>
        <w:rPr>
          <w:rStyle w:val="Lienhypertexte"/>
          <w:rFonts w:ascii="Arial" w:hAnsi="Arial" w:cs="Arial"/>
          <w:sz w:val="22"/>
        </w:rPr>
      </w:pPr>
      <w:r w:rsidRPr="00791FDF">
        <w:rPr>
          <w:rFonts w:ascii="Arial" w:hAnsi="Arial" w:cs="Arial"/>
          <w:sz w:val="22"/>
          <w:szCs w:val="22"/>
        </w:rPr>
        <w:t xml:space="preserve">Le titulaire du marché adressera sa demande au correspondant PME-PMI (Tél. : 02 34 08 54 11 – Fax : 02 38 60 73 39 – Courriel : </w:t>
      </w:r>
      <w:proofErr w:type="spellStart"/>
      <w:r w:rsidRPr="00791FDF">
        <w:rPr>
          <w:rStyle w:val="Lienhypertexte"/>
          <w:rFonts w:ascii="Arial" w:hAnsi="Arial" w:cs="Arial"/>
          <w:sz w:val="22"/>
          <w:szCs w:val="22"/>
        </w:rPr>
        <w:t>pafs-pme-pmi.contact.fct@intradef.gouv.fr</w:t>
      </w:r>
      <w:proofErr w:type="spellEnd"/>
      <w:r w:rsidRPr="00791FDF">
        <w:rPr>
          <w:rStyle w:val="Lienhypertexte"/>
          <w:rFonts w:ascii="Arial" w:hAnsi="Arial" w:cs="Arial"/>
          <w:color w:val="000000" w:themeColor="text1"/>
          <w:sz w:val="22"/>
          <w:szCs w:val="22"/>
        </w:rPr>
        <w:t>.</w:t>
      </w:r>
    </w:p>
    <w:p w:rsidR="00545E31" w:rsidRPr="00791FDF" w:rsidRDefault="00545E31" w:rsidP="00545E31">
      <w:pPr>
        <w:jc w:val="both"/>
        <w:rPr>
          <w:rFonts w:ascii="Arial" w:hAnsi="Arial" w:cs="Arial"/>
          <w:sz w:val="22"/>
          <w:szCs w:val="22"/>
        </w:rPr>
      </w:pPr>
      <w:r>
        <w:rPr>
          <w:rFonts w:ascii="Arial" w:hAnsi="Arial" w:cs="Arial"/>
          <w:sz w:val="22"/>
          <w:szCs w:val="22"/>
        </w:rPr>
        <w:lastRenderedPageBreak/>
        <w:t>À</w:t>
      </w:r>
      <w:r w:rsidRPr="00791FDF">
        <w:rPr>
          <w:rFonts w:ascii="Arial" w:hAnsi="Arial" w:cs="Arial"/>
          <w:sz w:val="22"/>
          <w:szCs w:val="22"/>
        </w:rPr>
        <w:t xml:space="preserve"> défaut de résolution du litige ou différend au niveau de cet interlocuteur, le titulaire peut saisir la mission ministérielle PME : </w:t>
      </w:r>
      <w:hyperlink r:id="rId28" w:history="1">
        <w:proofErr w:type="spellStart"/>
        <w:r w:rsidRPr="00791FDF">
          <w:rPr>
            <w:rStyle w:val="Lienhypertexte"/>
            <w:rFonts w:ascii="Arial" w:hAnsi="Arial" w:cs="Arial"/>
            <w:sz w:val="22"/>
            <w:szCs w:val="22"/>
          </w:rPr>
          <w:t>missionministerielle.pme@defense.gouv.fr</w:t>
        </w:r>
        <w:proofErr w:type="spellEnd"/>
      </w:hyperlink>
      <w:r w:rsidRPr="00791FDF">
        <w:rPr>
          <w:rFonts w:ascii="Arial" w:hAnsi="Arial" w:cs="Arial"/>
          <w:sz w:val="22"/>
          <w:szCs w:val="22"/>
        </w:rPr>
        <w:t xml:space="preserve"> </w:t>
      </w:r>
    </w:p>
    <w:p w:rsidR="00545E31" w:rsidRDefault="00545E31" w:rsidP="00545E31">
      <w:pPr>
        <w:spacing w:before="60" w:after="60"/>
        <w:jc w:val="both"/>
        <w:rPr>
          <w:rFonts w:ascii="Arial" w:hAnsi="Arial" w:cs="Arial"/>
          <w:sz w:val="22"/>
          <w:szCs w:val="22"/>
        </w:rPr>
      </w:pPr>
      <w:r w:rsidRPr="00791FDF">
        <w:rPr>
          <w:rFonts w:ascii="Arial" w:hAnsi="Arial" w:cs="Arial"/>
          <w:sz w:val="22"/>
          <w:szCs w:val="22"/>
        </w:rPr>
        <w:t xml:space="preserve">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w:t>
      </w:r>
      <w:r>
        <w:rPr>
          <w:rFonts w:ascii="Arial" w:hAnsi="Arial" w:cs="Arial"/>
          <w:sz w:val="22"/>
          <w:szCs w:val="22"/>
        </w:rPr>
        <w:t>de règlement amiable compétent.</w:t>
      </w:r>
    </w:p>
    <w:p w:rsidR="00545E31" w:rsidRDefault="00545E31" w:rsidP="00545E31">
      <w:pPr>
        <w:spacing w:before="60" w:after="60"/>
        <w:jc w:val="both"/>
        <w:rPr>
          <w:rFonts w:ascii="Arial" w:hAnsi="Arial" w:cs="Arial"/>
          <w:sz w:val="22"/>
          <w:szCs w:val="22"/>
        </w:rPr>
      </w:pPr>
      <w:r w:rsidRPr="00791FDF">
        <w:rPr>
          <w:rFonts w:ascii="Arial" w:hAnsi="Arial" w:cs="Arial"/>
          <w:sz w:val="22"/>
          <w:szCs w:val="22"/>
        </w:rPr>
        <w:t>Le médiateur interne au ministère des armées et le médiateur des entreprises agissent comme tierce partie afin d’aider les parties qui en ont exprimé la volonté à trouver une solution mutuellement acceptable à</w:t>
      </w:r>
      <w:r>
        <w:rPr>
          <w:rFonts w:ascii="Arial" w:hAnsi="Arial" w:cs="Arial"/>
          <w:sz w:val="22"/>
          <w:szCs w:val="22"/>
        </w:rPr>
        <w:t xml:space="preserve"> leur litige ou leur différend.</w:t>
      </w:r>
    </w:p>
    <w:p w:rsidR="00545E31" w:rsidRPr="00791FDF" w:rsidRDefault="00545E31" w:rsidP="00545E31">
      <w:pPr>
        <w:spacing w:before="60" w:after="60"/>
        <w:jc w:val="both"/>
        <w:rPr>
          <w:rFonts w:ascii="Arial" w:hAnsi="Arial" w:cs="Arial"/>
          <w:sz w:val="22"/>
          <w:szCs w:val="22"/>
        </w:rPr>
      </w:pPr>
      <w:r w:rsidRPr="00791FDF">
        <w:rPr>
          <w:rFonts w:ascii="Arial" w:hAnsi="Arial" w:cs="Arial"/>
          <w:sz w:val="22"/>
          <w:szCs w:val="22"/>
        </w:rPr>
        <w:t>Le comité consultatif de règlement amiable des litiges compétent a lui pour mission de rechercher les éléments de droit ou de fait en vue d’une solution amiable et équitable.</w:t>
      </w:r>
    </w:p>
    <w:p w:rsidR="00545E31" w:rsidRPr="00791FDF" w:rsidRDefault="00545E31" w:rsidP="00545E31">
      <w:pPr>
        <w:spacing w:before="60" w:after="240"/>
        <w:jc w:val="both"/>
        <w:rPr>
          <w:rFonts w:ascii="Arial" w:hAnsi="Arial" w:cs="Arial"/>
          <w:sz w:val="22"/>
          <w:szCs w:val="22"/>
        </w:rPr>
      </w:pPr>
      <w:r w:rsidRPr="00791FDF">
        <w:rPr>
          <w:rFonts w:ascii="Arial" w:hAnsi="Arial" w:cs="Arial"/>
          <w:sz w:val="22"/>
          <w:szCs w:val="22"/>
        </w:rPr>
        <w:t>Si le litige ou le différend persiste, une procédure contentieuse peut être engagée.</w:t>
      </w:r>
    </w:p>
    <w:p w:rsidR="00545E31" w:rsidRDefault="00545E31" w:rsidP="00545E31">
      <w:pPr>
        <w:pStyle w:val="Titre2"/>
        <w:spacing w:after="120"/>
        <w:jc w:val="both"/>
        <w:rPr>
          <w:rFonts w:ascii="Arial" w:hAnsi="Arial"/>
        </w:rPr>
      </w:pPr>
      <w:bookmarkStart w:id="384" w:name="_Toc523308357"/>
      <w:bookmarkStart w:id="385" w:name="_Toc523317394"/>
      <w:bookmarkStart w:id="386" w:name="_Toc189732724"/>
      <w:bookmarkEnd w:id="381"/>
      <w:bookmarkEnd w:id="382"/>
      <w:bookmarkEnd w:id="383"/>
      <w:r w:rsidRPr="0046056F">
        <w:rPr>
          <w:rFonts w:ascii="Arial" w:hAnsi="Arial"/>
        </w:rPr>
        <w:t>Recours contentieux</w:t>
      </w:r>
      <w:bookmarkEnd w:id="384"/>
      <w:bookmarkEnd w:id="385"/>
      <w:bookmarkEnd w:id="386"/>
    </w:p>
    <w:p w:rsidR="00545E31" w:rsidRDefault="00545E31" w:rsidP="00545E31">
      <w:pPr>
        <w:spacing w:before="120" w:after="60"/>
        <w:jc w:val="center"/>
        <w:rPr>
          <w:rFonts w:ascii="Arial" w:hAnsi="Arial" w:cs="Arial"/>
          <w:sz w:val="22"/>
          <w:szCs w:val="22"/>
        </w:rPr>
      </w:pPr>
      <w:r>
        <w:rPr>
          <w:rFonts w:ascii="Arial" w:hAnsi="Arial" w:cs="Arial"/>
          <w:sz w:val="22"/>
          <w:szCs w:val="22"/>
        </w:rPr>
        <w:t>En cas d’élévation du contentieux, le tribunal administratif compétent est :</w:t>
      </w:r>
    </w:p>
    <w:p w:rsidR="000703A0" w:rsidRPr="000703A0" w:rsidRDefault="000703A0" w:rsidP="00EF1CA3">
      <w:pPr>
        <w:jc w:val="center"/>
        <w:rPr>
          <w:rStyle w:val="Lienhypertexte"/>
          <w:rFonts w:ascii="Arial" w:hAnsi="Arial" w:cs="Arial"/>
          <w:sz w:val="24"/>
          <w:szCs w:val="22"/>
        </w:rPr>
      </w:pPr>
      <w:r w:rsidRPr="000703A0">
        <w:rPr>
          <w:rStyle w:val="coordinates-text"/>
          <w:rFonts w:ascii="Arial" w:hAnsi="Arial" w:cs="Arial"/>
          <w:sz w:val="22"/>
        </w:rPr>
        <w:t>Tribunal administratif d'Orléans</w:t>
      </w:r>
      <w:r w:rsidRPr="000703A0">
        <w:rPr>
          <w:rFonts w:ascii="Arial" w:hAnsi="Arial" w:cs="Arial"/>
          <w:sz w:val="22"/>
        </w:rPr>
        <w:br/>
      </w:r>
      <w:r w:rsidRPr="000703A0">
        <w:rPr>
          <w:rStyle w:val="coordinates-text"/>
          <w:rFonts w:ascii="Arial" w:hAnsi="Arial" w:cs="Arial"/>
          <w:sz w:val="22"/>
        </w:rPr>
        <w:t xml:space="preserve">28, rue de la </w:t>
      </w:r>
      <w:proofErr w:type="spellStart"/>
      <w:r w:rsidRPr="000703A0">
        <w:rPr>
          <w:rStyle w:val="coordinates-text"/>
          <w:rFonts w:ascii="Arial" w:hAnsi="Arial" w:cs="Arial"/>
          <w:sz w:val="22"/>
        </w:rPr>
        <w:t>Bretonnerie</w:t>
      </w:r>
      <w:proofErr w:type="spellEnd"/>
      <w:r w:rsidRPr="000703A0">
        <w:rPr>
          <w:rStyle w:val="coordinates-text"/>
          <w:rFonts w:ascii="Arial" w:hAnsi="Arial" w:cs="Arial"/>
          <w:sz w:val="22"/>
        </w:rPr>
        <w:t xml:space="preserve"> </w:t>
      </w:r>
      <w:r w:rsidRPr="000703A0">
        <w:rPr>
          <w:rFonts w:ascii="Arial" w:hAnsi="Arial" w:cs="Arial"/>
          <w:sz w:val="22"/>
        </w:rPr>
        <w:br/>
      </w:r>
      <w:r w:rsidRPr="000703A0">
        <w:rPr>
          <w:rStyle w:val="ezstring-field"/>
          <w:rFonts w:ascii="Arial" w:hAnsi="Arial" w:cs="Arial"/>
          <w:sz w:val="22"/>
        </w:rPr>
        <w:t>45057</w:t>
      </w:r>
      <w:r w:rsidRPr="000703A0">
        <w:rPr>
          <w:rFonts w:ascii="Arial" w:hAnsi="Arial" w:cs="Arial"/>
          <w:sz w:val="22"/>
        </w:rPr>
        <w:t xml:space="preserve">  </w:t>
      </w:r>
      <w:r w:rsidRPr="000703A0">
        <w:rPr>
          <w:rStyle w:val="ezstring-field"/>
          <w:rFonts w:ascii="Arial" w:hAnsi="Arial" w:cs="Arial"/>
          <w:sz w:val="22"/>
        </w:rPr>
        <w:t>Orléans Cedex 1</w:t>
      </w:r>
      <w:r w:rsidRPr="000703A0">
        <w:rPr>
          <w:rFonts w:ascii="Arial" w:hAnsi="Arial" w:cs="Arial"/>
          <w:sz w:val="22"/>
        </w:rPr>
        <w:t xml:space="preserve"> </w:t>
      </w:r>
      <w:r w:rsidRPr="000703A0">
        <w:rPr>
          <w:rFonts w:ascii="Arial" w:hAnsi="Arial" w:cs="Arial"/>
          <w:sz w:val="22"/>
        </w:rPr>
        <w:br/>
        <w:t xml:space="preserve">tél. : </w:t>
      </w:r>
      <w:r w:rsidRPr="000703A0">
        <w:rPr>
          <w:rStyle w:val="ezstring-field"/>
          <w:rFonts w:ascii="Arial" w:hAnsi="Arial" w:cs="Arial"/>
          <w:sz w:val="22"/>
        </w:rPr>
        <w:t>02 38 77 59 00</w:t>
      </w:r>
      <w:r w:rsidRPr="000703A0">
        <w:rPr>
          <w:rFonts w:ascii="Arial" w:hAnsi="Arial" w:cs="Arial"/>
          <w:sz w:val="22"/>
        </w:rPr>
        <w:t xml:space="preserve"> </w:t>
      </w:r>
      <w:r w:rsidRPr="000703A0">
        <w:rPr>
          <w:rFonts w:ascii="Arial" w:hAnsi="Arial" w:cs="Arial"/>
          <w:sz w:val="22"/>
        </w:rPr>
        <w:br/>
        <w:t xml:space="preserve">fax : 02 38 53 85 16 </w:t>
      </w:r>
      <w:r w:rsidRPr="000703A0">
        <w:rPr>
          <w:rFonts w:ascii="Arial" w:hAnsi="Arial" w:cs="Arial"/>
          <w:sz w:val="22"/>
        </w:rPr>
        <w:br/>
      </w:r>
      <w:hyperlink r:id="rId29" w:tgtFrame="_blank" w:history="1">
        <w:r w:rsidRPr="000703A0">
          <w:rPr>
            <w:rStyle w:val="Lienhypertexte"/>
            <w:rFonts w:ascii="Arial" w:hAnsi="Arial" w:cs="Arial"/>
            <w:sz w:val="22"/>
          </w:rPr>
          <w:t>https://</w:t>
        </w:r>
        <w:proofErr w:type="spellStart"/>
        <w:r w:rsidRPr="000703A0">
          <w:rPr>
            <w:rStyle w:val="Lienhypertexte"/>
            <w:rFonts w:ascii="Arial" w:hAnsi="Arial" w:cs="Arial"/>
            <w:sz w:val="22"/>
          </w:rPr>
          <w:t>orleans.tribunal-administratif.fr</w:t>
        </w:r>
        <w:proofErr w:type="spellEnd"/>
      </w:hyperlink>
    </w:p>
    <w:p w:rsidR="00545E31" w:rsidRPr="009931CA" w:rsidRDefault="00545E31" w:rsidP="00545E31">
      <w:pPr>
        <w:pStyle w:val="Titre1"/>
        <w:spacing w:before="240" w:after="120"/>
        <w:ind w:left="4961" w:hanging="4961"/>
        <w:jc w:val="both"/>
        <w:rPr>
          <w:rFonts w:ascii="Arial" w:hAnsi="Arial"/>
          <w:color w:val="000000" w:themeColor="text1"/>
        </w:rPr>
      </w:pPr>
      <w:bookmarkStart w:id="387" w:name="_Toc523308358"/>
      <w:bookmarkStart w:id="388" w:name="_Toc523317395"/>
      <w:bookmarkStart w:id="389" w:name="_Toc189732725"/>
      <w:r w:rsidRPr="009931CA">
        <w:rPr>
          <w:rFonts w:ascii="Arial" w:hAnsi="Arial"/>
          <w:color w:val="000000" w:themeColor="text1"/>
        </w:rPr>
        <w:t>DÉROGATION AUX DOCUMENTS GÉNÉRAUX</w:t>
      </w:r>
      <w:bookmarkEnd w:id="387"/>
      <w:bookmarkEnd w:id="388"/>
      <w:bookmarkEnd w:id="389"/>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1.2 « Pièces constitutives du marché » déroge à l’article 4.1 du CCAG</w:t>
      </w:r>
      <w:r>
        <w:rPr>
          <w:rFonts w:ascii="Arial" w:hAnsi="Arial" w:cs="Arial"/>
          <w:color w:val="000000" w:themeColor="text1"/>
          <w:sz w:val="22"/>
          <w:szCs w:val="22"/>
        </w:rPr>
        <w:t>-</w:t>
      </w:r>
      <w:r w:rsidRPr="00173238">
        <w:rPr>
          <w:rFonts w:ascii="Arial" w:hAnsi="Arial" w:cs="Arial"/>
          <w:color w:val="000000" w:themeColor="text1"/>
          <w:sz w:val="22"/>
          <w:szCs w:val="22"/>
        </w:rPr>
        <w:t>FCS en modifiant l’ordre de prio</w:t>
      </w:r>
      <w:r>
        <w:rPr>
          <w:rFonts w:ascii="Arial" w:hAnsi="Arial" w:cs="Arial"/>
          <w:color w:val="000000" w:themeColor="text1"/>
          <w:sz w:val="22"/>
          <w:szCs w:val="22"/>
        </w:rPr>
        <w:t>rité des pièces contractuelles.</w:t>
      </w:r>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2.3 « conditions d’exécution de la prestation » déroge à l’article 3.8 du CCAG</w:t>
      </w:r>
      <w:r>
        <w:rPr>
          <w:rFonts w:ascii="Arial" w:hAnsi="Arial" w:cs="Arial"/>
          <w:color w:val="000000" w:themeColor="text1"/>
          <w:sz w:val="22"/>
          <w:szCs w:val="22"/>
        </w:rPr>
        <w:t>-</w:t>
      </w:r>
      <w:r w:rsidRPr="00173238">
        <w:rPr>
          <w:rFonts w:ascii="Arial" w:hAnsi="Arial" w:cs="Arial"/>
          <w:color w:val="000000" w:themeColor="text1"/>
          <w:sz w:val="22"/>
          <w:szCs w:val="22"/>
        </w:rPr>
        <w:t>FCS en exigeant la signature des ordres de service.</w:t>
      </w:r>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2.</w:t>
      </w:r>
      <w:r w:rsidR="000703A0">
        <w:rPr>
          <w:rFonts w:ascii="Arial" w:hAnsi="Arial" w:cs="Arial"/>
          <w:color w:val="000000" w:themeColor="text1"/>
          <w:sz w:val="22"/>
          <w:szCs w:val="22"/>
        </w:rPr>
        <w:t>8</w:t>
      </w:r>
      <w:r w:rsidRPr="00173238">
        <w:rPr>
          <w:rFonts w:ascii="Arial" w:hAnsi="Arial" w:cs="Arial"/>
          <w:color w:val="000000" w:themeColor="text1"/>
          <w:sz w:val="22"/>
          <w:szCs w:val="22"/>
        </w:rPr>
        <w:t xml:space="preserve"> « Constatation de l’exécution des prestations » déroge aux articles 27 et 28 du CCAG</w:t>
      </w:r>
      <w:r>
        <w:rPr>
          <w:rFonts w:ascii="Arial" w:hAnsi="Arial" w:cs="Arial"/>
          <w:color w:val="000000" w:themeColor="text1"/>
          <w:sz w:val="22"/>
          <w:szCs w:val="22"/>
        </w:rPr>
        <w:t>-</w:t>
      </w:r>
      <w:r w:rsidRPr="00173238">
        <w:rPr>
          <w:rFonts w:ascii="Arial" w:hAnsi="Arial" w:cs="Arial"/>
          <w:color w:val="000000" w:themeColor="text1"/>
          <w:sz w:val="22"/>
          <w:szCs w:val="22"/>
        </w:rPr>
        <w:t>FCS en stipulant que les opérations de vérification du site sont assurées par un représentant du site et non l’acheteur.</w:t>
      </w:r>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2.</w:t>
      </w:r>
      <w:r w:rsidR="000703A0">
        <w:rPr>
          <w:rFonts w:ascii="Arial" w:hAnsi="Arial" w:cs="Arial"/>
          <w:color w:val="000000" w:themeColor="text1"/>
          <w:sz w:val="22"/>
          <w:szCs w:val="22"/>
        </w:rPr>
        <w:t>8</w:t>
      </w:r>
      <w:r w:rsidRPr="00173238">
        <w:rPr>
          <w:rFonts w:ascii="Arial" w:hAnsi="Arial" w:cs="Arial"/>
          <w:color w:val="000000" w:themeColor="text1"/>
          <w:sz w:val="22"/>
          <w:szCs w:val="22"/>
        </w:rPr>
        <w:t>.2 « Vérifications des prestations » du CCAP déroge à l’article 28.2 du CCAG</w:t>
      </w:r>
      <w:r>
        <w:rPr>
          <w:rFonts w:ascii="Arial" w:hAnsi="Arial" w:cs="Arial"/>
          <w:color w:val="000000" w:themeColor="text1"/>
          <w:sz w:val="22"/>
          <w:szCs w:val="22"/>
        </w:rPr>
        <w:t>-</w:t>
      </w:r>
      <w:r w:rsidRPr="00173238">
        <w:rPr>
          <w:rFonts w:ascii="Arial" w:hAnsi="Arial" w:cs="Arial"/>
          <w:color w:val="000000" w:themeColor="text1"/>
          <w:sz w:val="22"/>
          <w:szCs w:val="22"/>
        </w:rPr>
        <w:t>FCS en stipulant que le délai de vérification est différent des 15 jours prévus.</w:t>
      </w:r>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2.</w:t>
      </w:r>
      <w:r w:rsidR="000703A0">
        <w:rPr>
          <w:rFonts w:ascii="Arial" w:hAnsi="Arial" w:cs="Arial"/>
          <w:color w:val="000000" w:themeColor="text1"/>
          <w:sz w:val="22"/>
          <w:szCs w:val="22"/>
        </w:rPr>
        <w:t>8</w:t>
      </w:r>
      <w:r w:rsidRPr="00173238">
        <w:rPr>
          <w:rFonts w:ascii="Arial" w:hAnsi="Arial" w:cs="Arial"/>
          <w:color w:val="000000" w:themeColor="text1"/>
          <w:sz w:val="22"/>
          <w:szCs w:val="22"/>
        </w:rPr>
        <w:t>.5 « modifications du marché public » déroge à l’article 23 du CCAG</w:t>
      </w:r>
      <w:r>
        <w:rPr>
          <w:rFonts w:ascii="Arial" w:hAnsi="Arial" w:cs="Arial"/>
          <w:color w:val="000000" w:themeColor="text1"/>
          <w:sz w:val="22"/>
          <w:szCs w:val="22"/>
        </w:rPr>
        <w:t>-</w:t>
      </w:r>
      <w:r w:rsidRPr="00173238">
        <w:rPr>
          <w:rFonts w:ascii="Arial" w:hAnsi="Arial" w:cs="Arial"/>
          <w:color w:val="000000" w:themeColor="text1"/>
          <w:sz w:val="22"/>
          <w:szCs w:val="22"/>
        </w:rPr>
        <w:t>FCS en supprimant la possibilité de de commander des prestations de fournitures ou de services compl</w:t>
      </w:r>
      <w:r>
        <w:rPr>
          <w:rFonts w:ascii="Arial" w:hAnsi="Arial" w:cs="Arial"/>
          <w:color w:val="000000" w:themeColor="text1"/>
          <w:sz w:val="22"/>
          <w:szCs w:val="22"/>
        </w:rPr>
        <w:t>émentaire par ordre de service.</w:t>
      </w:r>
    </w:p>
    <w:p w:rsidR="00545E31" w:rsidRDefault="00545E31" w:rsidP="00545E31">
      <w:pPr>
        <w:spacing w:before="120" w:after="120"/>
        <w:jc w:val="both"/>
        <w:rPr>
          <w:rFonts w:ascii="Arial" w:hAnsi="Arial" w:cs="Arial"/>
          <w:color w:val="000000" w:themeColor="text1"/>
          <w:sz w:val="22"/>
          <w:szCs w:val="22"/>
          <w:lang w:eastAsia="en-US"/>
        </w:rPr>
      </w:pPr>
      <w:r w:rsidRPr="00173238">
        <w:rPr>
          <w:rFonts w:ascii="Arial" w:hAnsi="Arial" w:cs="Arial"/>
          <w:color w:val="000000" w:themeColor="text1"/>
          <w:sz w:val="22"/>
          <w:szCs w:val="22"/>
          <w:lang w:eastAsia="en-US"/>
        </w:rPr>
        <w:t>L’article 3.1.2 « Révision des prix » déroge à l’article 10.1.2 du CCAG</w:t>
      </w:r>
      <w:r>
        <w:rPr>
          <w:rFonts w:ascii="Arial" w:hAnsi="Arial" w:cs="Arial"/>
          <w:color w:val="000000" w:themeColor="text1"/>
          <w:sz w:val="22"/>
          <w:szCs w:val="22"/>
          <w:lang w:eastAsia="en-US"/>
        </w:rPr>
        <w:t>-</w:t>
      </w:r>
      <w:r w:rsidRPr="00173238">
        <w:rPr>
          <w:rFonts w:ascii="Arial" w:hAnsi="Arial" w:cs="Arial"/>
          <w:color w:val="000000" w:themeColor="text1"/>
          <w:sz w:val="22"/>
          <w:szCs w:val="22"/>
          <w:lang w:eastAsia="en-US"/>
        </w:rPr>
        <w:t>FCS en prévoyant que le mois M0 correspond au mois de la date limite de remise des offres et non à la date de remise des offres.</w:t>
      </w:r>
    </w:p>
    <w:p w:rsidR="000703A0" w:rsidRPr="000703A0" w:rsidRDefault="000703A0" w:rsidP="000703A0">
      <w:pPr>
        <w:spacing w:before="120" w:after="120"/>
        <w:jc w:val="both"/>
        <w:rPr>
          <w:rFonts w:ascii="Arial" w:hAnsi="Arial" w:cs="Arial"/>
          <w:color w:val="000000" w:themeColor="text1"/>
          <w:sz w:val="22"/>
          <w:szCs w:val="22"/>
          <w:lang w:eastAsia="en-US"/>
        </w:rPr>
      </w:pPr>
      <w:r w:rsidRPr="000703A0">
        <w:rPr>
          <w:rFonts w:ascii="Arial" w:hAnsi="Arial" w:cs="Arial"/>
          <w:color w:val="000000" w:themeColor="text1"/>
          <w:sz w:val="22"/>
          <w:szCs w:val="22"/>
          <w:lang w:eastAsia="en-US"/>
        </w:rPr>
        <w:t>L’article 4.2 « Pénalités pour retard d’exécution » déroge à l’article 14 du CCAG FCS en prévoyant que les pénalités s’appliquent sans qu’il soit nécessaire de procéder à une mise en demeure.</w:t>
      </w:r>
    </w:p>
    <w:p w:rsidR="000703A0" w:rsidRPr="000703A0" w:rsidRDefault="000703A0" w:rsidP="000703A0">
      <w:pPr>
        <w:spacing w:before="120" w:after="120"/>
        <w:jc w:val="both"/>
        <w:rPr>
          <w:rFonts w:ascii="Arial" w:hAnsi="Arial" w:cs="Arial"/>
          <w:color w:val="000000" w:themeColor="text1"/>
          <w:sz w:val="22"/>
          <w:szCs w:val="22"/>
          <w:lang w:eastAsia="en-US"/>
        </w:rPr>
      </w:pPr>
      <w:r w:rsidRPr="000703A0">
        <w:rPr>
          <w:rFonts w:ascii="Arial" w:hAnsi="Arial" w:cs="Arial"/>
          <w:color w:val="000000" w:themeColor="text1"/>
          <w:sz w:val="22"/>
          <w:szCs w:val="22"/>
          <w:lang w:eastAsia="en-US"/>
        </w:rPr>
        <w:t>L’article 4.2 « Pénalités pour retard d’exécution » déroge à l’article 14 du CCAG FCS en ce qui concerne la formule de calcul.</w:t>
      </w:r>
    </w:p>
    <w:p w:rsidR="000703A0" w:rsidRPr="000703A0" w:rsidRDefault="000703A0" w:rsidP="000703A0">
      <w:pPr>
        <w:spacing w:before="120" w:after="120"/>
        <w:jc w:val="both"/>
        <w:rPr>
          <w:rFonts w:ascii="Arial" w:hAnsi="Arial" w:cs="Arial"/>
          <w:color w:val="000000" w:themeColor="text1"/>
          <w:sz w:val="22"/>
          <w:szCs w:val="22"/>
          <w:lang w:eastAsia="en-US"/>
        </w:rPr>
      </w:pPr>
      <w:r w:rsidRPr="000703A0">
        <w:rPr>
          <w:rFonts w:ascii="Arial" w:hAnsi="Arial" w:cs="Arial"/>
          <w:color w:val="000000" w:themeColor="text1"/>
          <w:sz w:val="22"/>
          <w:szCs w:val="22"/>
          <w:lang w:eastAsia="en-US"/>
        </w:rPr>
        <w:t>L’article 4.3.1 « Exonération de pénalités » déroge à l’article 14 du CCAG</w:t>
      </w:r>
      <w:r w:rsidR="00EF1CA3">
        <w:rPr>
          <w:rFonts w:ascii="Arial" w:hAnsi="Arial" w:cs="Arial"/>
          <w:color w:val="000000" w:themeColor="text1"/>
          <w:sz w:val="22"/>
          <w:szCs w:val="22"/>
          <w:lang w:eastAsia="en-US"/>
        </w:rPr>
        <w:t>-</w:t>
      </w:r>
      <w:r w:rsidRPr="000703A0">
        <w:rPr>
          <w:rFonts w:ascii="Arial" w:hAnsi="Arial" w:cs="Arial"/>
          <w:color w:val="000000" w:themeColor="text1"/>
          <w:sz w:val="22"/>
          <w:szCs w:val="22"/>
          <w:lang w:eastAsia="en-US"/>
        </w:rPr>
        <w:t>FCS en stipulant que le titulaire n’aura droit à aucune exonération de pénalités, sauf décision expresse du pouvoir adjudicateur.</w:t>
      </w:r>
    </w:p>
    <w:p w:rsidR="000703A0" w:rsidRPr="00EF1CA3" w:rsidRDefault="000703A0" w:rsidP="00EF1CA3">
      <w:pPr>
        <w:spacing w:before="120" w:after="120"/>
        <w:jc w:val="both"/>
        <w:rPr>
          <w:rFonts w:ascii="Arial" w:hAnsi="Arial" w:cs="Arial"/>
          <w:color w:val="000000" w:themeColor="text1"/>
          <w:sz w:val="22"/>
          <w:szCs w:val="22"/>
          <w:lang w:eastAsia="en-US"/>
        </w:rPr>
      </w:pPr>
      <w:r w:rsidRPr="00EF1CA3">
        <w:rPr>
          <w:rFonts w:ascii="Arial" w:hAnsi="Arial" w:cs="Arial"/>
          <w:color w:val="000000" w:themeColor="text1"/>
          <w:sz w:val="22"/>
          <w:szCs w:val="22"/>
          <w:lang w:eastAsia="en-US"/>
        </w:rPr>
        <w:t>L’article 4.3.2 « Plafonnement des pénalités » déroge à l’article 14.1.2 du CCAG</w:t>
      </w:r>
      <w:r w:rsidR="00EF1CA3">
        <w:rPr>
          <w:rFonts w:ascii="Arial" w:hAnsi="Arial" w:cs="Arial"/>
          <w:color w:val="000000" w:themeColor="text1"/>
          <w:sz w:val="22"/>
          <w:szCs w:val="22"/>
          <w:lang w:eastAsia="en-US"/>
        </w:rPr>
        <w:t>-</w:t>
      </w:r>
      <w:r w:rsidRPr="00EF1CA3">
        <w:rPr>
          <w:rFonts w:ascii="Arial" w:hAnsi="Arial" w:cs="Arial"/>
          <w:color w:val="000000" w:themeColor="text1"/>
          <w:sz w:val="22"/>
          <w:szCs w:val="22"/>
          <w:lang w:eastAsia="en-US"/>
        </w:rPr>
        <w:t>FCS en prévoyant que le montant total ne peut excéder 15% du montant total HT du marché, de la tranche considérée ou du bon de commande.</w:t>
      </w:r>
    </w:p>
    <w:p w:rsidR="00545E31" w:rsidRPr="00173238" w:rsidRDefault="00545E31" w:rsidP="00545E31">
      <w:pPr>
        <w:spacing w:before="120" w:after="120"/>
        <w:jc w:val="both"/>
        <w:rPr>
          <w:rFonts w:ascii="Arial" w:hAnsi="Arial" w:cs="Arial"/>
          <w:color w:val="000000" w:themeColor="text1"/>
          <w:sz w:val="22"/>
          <w:szCs w:val="22"/>
        </w:rPr>
      </w:pPr>
      <w:r w:rsidRPr="00173238">
        <w:rPr>
          <w:rFonts w:ascii="Arial" w:hAnsi="Arial" w:cs="Arial"/>
          <w:color w:val="000000" w:themeColor="text1"/>
          <w:sz w:val="22"/>
          <w:szCs w:val="22"/>
        </w:rPr>
        <w:t>L’article 5.2 « Résiliation pour motif d’intérêt général » déroge à l’article 42 du CCAG</w:t>
      </w:r>
      <w:r>
        <w:rPr>
          <w:rFonts w:ascii="Arial" w:hAnsi="Arial" w:cs="Arial"/>
          <w:color w:val="000000" w:themeColor="text1"/>
          <w:sz w:val="22"/>
          <w:szCs w:val="22"/>
        </w:rPr>
        <w:t>-</w:t>
      </w:r>
      <w:r w:rsidRPr="00173238">
        <w:rPr>
          <w:rFonts w:ascii="Arial" w:hAnsi="Arial" w:cs="Arial"/>
          <w:color w:val="000000" w:themeColor="text1"/>
          <w:sz w:val="22"/>
          <w:szCs w:val="22"/>
        </w:rPr>
        <w:t>FCS en stipulant qu’en cas de résiliation du marché pour motif d’intérêt général, aucune indemnité ne pourra être réclamée par le titulaire.</w:t>
      </w:r>
    </w:p>
    <w:p w:rsidR="00545E31" w:rsidRPr="0046056F" w:rsidRDefault="00545E31" w:rsidP="00545E31">
      <w:pPr>
        <w:spacing w:before="120" w:after="120"/>
        <w:rPr>
          <w:rFonts w:ascii="Arial" w:hAnsi="Arial" w:cs="Arial"/>
          <w:szCs w:val="22"/>
        </w:rPr>
        <w:sectPr w:rsidR="00545E31" w:rsidRPr="0046056F" w:rsidSect="00545E31">
          <w:headerReference w:type="even" r:id="rId30"/>
          <w:headerReference w:type="default" r:id="rId31"/>
          <w:footerReference w:type="default" r:id="rId32"/>
          <w:footerReference w:type="first" r:id="rId33"/>
          <w:pgSz w:w="11907" w:h="16840"/>
          <w:pgMar w:top="680" w:right="1021" w:bottom="737" w:left="1021" w:header="227" w:footer="57" w:gutter="0"/>
          <w:cols w:space="709"/>
          <w:docGrid w:linePitch="326"/>
        </w:sectPr>
      </w:pPr>
      <w:r w:rsidRPr="00173238">
        <w:rPr>
          <w:rFonts w:ascii="Arial" w:hAnsi="Arial" w:cs="Arial"/>
          <w:color w:val="000000" w:themeColor="text1"/>
          <w:sz w:val="22"/>
          <w:szCs w:val="22"/>
        </w:rPr>
        <w:t>L’article 6.1 « Règlement amiable des litiges et différends » déroge à l’article 46.2 du CCAG</w:t>
      </w:r>
      <w:r>
        <w:rPr>
          <w:rFonts w:ascii="Arial" w:hAnsi="Arial" w:cs="Arial"/>
          <w:color w:val="000000" w:themeColor="text1"/>
          <w:sz w:val="22"/>
          <w:szCs w:val="22"/>
        </w:rPr>
        <w:t>-</w:t>
      </w:r>
      <w:r w:rsidRPr="00173238">
        <w:rPr>
          <w:rFonts w:ascii="Arial" w:hAnsi="Arial" w:cs="Arial"/>
          <w:color w:val="000000" w:themeColor="text1"/>
          <w:sz w:val="22"/>
          <w:szCs w:val="22"/>
        </w:rPr>
        <w:t xml:space="preserve">FCS en prévoyant un délai de 30 jours au lieu de 2 mois pour que le titulaire envoie un mémoire en réclamation. </w:t>
      </w:r>
    </w:p>
    <w:p w:rsidR="00545E31" w:rsidRPr="00173238" w:rsidRDefault="00545E31" w:rsidP="00545E31">
      <w:pPr>
        <w:pStyle w:val="Titre1"/>
        <w:numPr>
          <w:ilvl w:val="0"/>
          <w:numId w:val="0"/>
        </w:numPr>
        <w:pBdr>
          <w:top w:val="single" w:sz="4" w:space="1" w:color="auto"/>
          <w:left w:val="single" w:sz="4" w:space="4" w:color="auto"/>
          <w:bottom w:val="single" w:sz="4" w:space="1" w:color="auto"/>
          <w:right w:val="single" w:sz="4" w:space="4" w:color="auto"/>
        </w:pBdr>
        <w:jc w:val="center"/>
        <w:rPr>
          <w:rFonts w:ascii="Arial" w:hAnsi="Arial"/>
          <w:color w:val="000000" w:themeColor="text1"/>
          <w:sz w:val="32"/>
          <w:u w:val="none"/>
        </w:rPr>
      </w:pPr>
      <w:bookmarkStart w:id="390" w:name="_Toc189732726"/>
      <w:r w:rsidRPr="00173238">
        <w:rPr>
          <w:rFonts w:ascii="Arial" w:hAnsi="Arial"/>
          <w:color w:val="000000" w:themeColor="text1"/>
          <w:sz w:val="32"/>
          <w:u w:val="none"/>
        </w:rPr>
        <w:lastRenderedPageBreak/>
        <w:t>ACTE D’ENGAGEMENT</w:t>
      </w:r>
      <w:bookmarkEnd w:id="390"/>
    </w:p>
    <w:p w:rsidR="00545E31" w:rsidRPr="0046056F" w:rsidRDefault="00545E31" w:rsidP="00545E31">
      <w:pPr>
        <w:pBdr>
          <w:top w:val="single" w:sz="4" w:space="1" w:color="auto"/>
          <w:left w:val="single" w:sz="4" w:space="4" w:color="auto"/>
          <w:bottom w:val="single" w:sz="4" w:space="1" w:color="auto"/>
          <w:right w:val="single" w:sz="4" w:space="4" w:color="auto"/>
        </w:pBdr>
        <w:jc w:val="center"/>
        <w:rPr>
          <w:rFonts w:ascii="Arial" w:hAnsi="Arial" w:cs="Arial"/>
          <w:sz w:val="16"/>
          <w:szCs w:val="16"/>
        </w:rPr>
      </w:pPr>
      <w:r w:rsidRPr="0046056F">
        <w:rPr>
          <w:rFonts w:ascii="Arial" w:hAnsi="Arial" w:cs="Arial"/>
          <w:sz w:val="16"/>
          <w:szCs w:val="16"/>
        </w:rPr>
        <w:t>(</w:t>
      </w:r>
      <w:r>
        <w:rPr>
          <w:rFonts w:ascii="Arial" w:hAnsi="Arial" w:cs="Arial"/>
          <w:sz w:val="16"/>
          <w:szCs w:val="16"/>
        </w:rPr>
        <w:t>À</w:t>
      </w:r>
      <w:r w:rsidRPr="0046056F">
        <w:rPr>
          <w:rFonts w:ascii="Arial" w:hAnsi="Arial" w:cs="Arial"/>
          <w:i/>
          <w:sz w:val="16"/>
          <w:szCs w:val="16"/>
        </w:rPr>
        <w:t xml:space="preserve"> remplir par le candidat</w:t>
      </w:r>
      <w:r w:rsidRPr="0046056F">
        <w:rPr>
          <w:rFonts w:ascii="Arial" w:hAnsi="Arial" w:cs="Arial"/>
          <w:sz w:val="16"/>
          <w:szCs w:val="16"/>
        </w:rPr>
        <w:t>)</w:t>
      </w:r>
    </w:p>
    <w:p w:rsidR="00545E31" w:rsidRPr="00173238" w:rsidRDefault="00545E31" w:rsidP="00545E31">
      <w:pPr>
        <w:pStyle w:val="Paragraphedeliste"/>
        <w:numPr>
          <w:ilvl w:val="0"/>
          <w:numId w:val="22"/>
        </w:numPr>
        <w:spacing w:before="240" w:after="120"/>
        <w:ind w:right="-284"/>
        <w:rPr>
          <w:rFonts w:ascii="Arial" w:hAnsi="Arial" w:cs="Arial"/>
          <w:b/>
          <w:sz w:val="24"/>
          <w:szCs w:val="22"/>
          <w:u w:val="single"/>
        </w:rPr>
      </w:pPr>
      <w:r w:rsidRPr="00173238">
        <w:rPr>
          <w:rFonts w:ascii="Arial" w:hAnsi="Arial" w:cs="Arial"/>
          <w:b/>
          <w:sz w:val="24"/>
          <w:szCs w:val="22"/>
          <w:u w:val="single"/>
        </w:rPr>
        <w:t>PERSONNES PUBLIQUES</w:t>
      </w:r>
    </w:p>
    <w:tbl>
      <w:tblPr>
        <w:tblStyle w:val="Grilledutableau"/>
        <w:tblW w:w="5255" w:type="pct"/>
        <w:jc w:val="center"/>
        <w:tblLook w:val="04A0" w:firstRow="1" w:lastRow="0" w:firstColumn="1" w:lastColumn="0" w:noHBand="0" w:noVBand="1"/>
      </w:tblPr>
      <w:tblGrid>
        <w:gridCol w:w="5084"/>
        <w:gridCol w:w="5274"/>
      </w:tblGrid>
      <w:tr w:rsidR="00545E31" w:rsidRPr="0046056F" w:rsidTr="00545E31">
        <w:trPr>
          <w:trHeight w:val="408"/>
          <w:jc w:val="center"/>
        </w:trPr>
        <w:tc>
          <w:tcPr>
            <w:tcW w:w="2454" w:type="pct"/>
            <w:shd w:val="clear" w:color="auto" w:fill="D9D9D9" w:themeFill="background1" w:themeFillShade="D9"/>
            <w:vAlign w:val="center"/>
          </w:tcPr>
          <w:p w:rsidR="00545E31" w:rsidRPr="0046056F" w:rsidRDefault="00545E31" w:rsidP="00545E31">
            <w:pPr>
              <w:ind w:right="-286"/>
              <w:jc w:val="center"/>
              <w:rPr>
                <w:rFonts w:ascii="Arial" w:hAnsi="Arial" w:cs="Arial"/>
                <w:b/>
                <w:szCs w:val="22"/>
              </w:rPr>
            </w:pPr>
            <w:r w:rsidRPr="0046056F">
              <w:rPr>
                <w:rFonts w:ascii="Arial" w:hAnsi="Arial" w:cs="Arial"/>
                <w:b/>
                <w:szCs w:val="22"/>
              </w:rPr>
              <w:t>POUVOIR ADJUDICATEUR</w:t>
            </w:r>
          </w:p>
        </w:tc>
        <w:tc>
          <w:tcPr>
            <w:tcW w:w="2546" w:type="pct"/>
            <w:shd w:val="clear" w:color="auto" w:fill="D9D9D9" w:themeFill="background1" w:themeFillShade="D9"/>
            <w:vAlign w:val="center"/>
          </w:tcPr>
          <w:p w:rsidR="00545E31" w:rsidRPr="0046056F" w:rsidRDefault="00545E31" w:rsidP="00545E31">
            <w:pPr>
              <w:ind w:right="-286"/>
              <w:jc w:val="center"/>
              <w:rPr>
                <w:rFonts w:ascii="Arial" w:hAnsi="Arial" w:cs="Arial"/>
                <w:b/>
                <w:szCs w:val="22"/>
              </w:rPr>
            </w:pPr>
            <w:r w:rsidRPr="0046056F">
              <w:rPr>
                <w:rFonts w:ascii="Arial" w:hAnsi="Arial" w:cs="Arial"/>
                <w:b/>
                <w:szCs w:val="22"/>
              </w:rPr>
              <w:t>COMPTABLE ASSIGNATAIRE</w:t>
            </w:r>
          </w:p>
        </w:tc>
      </w:tr>
      <w:tr w:rsidR="00545E31" w:rsidRPr="0046056F" w:rsidTr="00545E31">
        <w:trPr>
          <w:trHeight w:val="1406"/>
          <w:jc w:val="center"/>
        </w:trPr>
        <w:tc>
          <w:tcPr>
            <w:tcW w:w="2454" w:type="pct"/>
          </w:tcPr>
          <w:p w:rsidR="00545E31" w:rsidRPr="0046056F" w:rsidRDefault="00545E31" w:rsidP="00545E31">
            <w:pPr>
              <w:tabs>
                <w:tab w:val="left" w:pos="567"/>
                <w:tab w:val="left" w:pos="1134"/>
                <w:tab w:val="left" w:pos="4146"/>
                <w:tab w:val="center" w:pos="5032"/>
                <w:tab w:val="left" w:pos="5812"/>
              </w:tabs>
              <w:spacing w:before="60"/>
              <w:jc w:val="center"/>
              <w:rPr>
                <w:rFonts w:ascii="Arial" w:hAnsi="Arial" w:cs="Arial"/>
                <w:szCs w:val="22"/>
              </w:rPr>
            </w:pPr>
          </w:p>
          <w:p w:rsidR="00545E31" w:rsidRPr="0046056F" w:rsidRDefault="00545E31" w:rsidP="00545E31">
            <w:pPr>
              <w:tabs>
                <w:tab w:val="left" w:pos="567"/>
                <w:tab w:val="left" w:pos="1134"/>
                <w:tab w:val="left" w:pos="4146"/>
                <w:tab w:val="center" w:pos="5032"/>
                <w:tab w:val="left" w:pos="5812"/>
              </w:tabs>
              <w:spacing w:before="60"/>
              <w:jc w:val="center"/>
              <w:rPr>
                <w:rFonts w:ascii="Arial" w:hAnsi="Arial" w:cs="Arial"/>
                <w:b/>
                <w:szCs w:val="22"/>
              </w:rPr>
            </w:pPr>
            <w:r w:rsidRPr="0046056F">
              <w:rPr>
                <w:rFonts w:ascii="Arial" w:hAnsi="Arial" w:cs="Arial"/>
                <w:b/>
                <w:szCs w:val="22"/>
              </w:rPr>
              <w:t>Le Directeur des approvisionnements en produits de santé des armées.</w:t>
            </w:r>
          </w:p>
          <w:p w:rsidR="00545E31" w:rsidRPr="0046056F" w:rsidRDefault="00545E31" w:rsidP="00545E31">
            <w:pPr>
              <w:tabs>
                <w:tab w:val="left" w:pos="567"/>
                <w:tab w:val="left" w:pos="1134"/>
                <w:tab w:val="left" w:pos="4146"/>
                <w:tab w:val="center" w:pos="5032"/>
                <w:tab w:val="left" w:pos="5812"/>
              </w:tabs>
              <w:spacing w:before="60"/>
              <w:jc w:val="center"/>
              <w:rPr>
                <w:rFonts w:ascii="Arial" w:hAnsi="Arial" w:cs="Arial"/>
                <w:sz w:val="18"/>
                <w:szCs w:val="18"/>
              </w:rPr>
            </w:pPr>
            <w:r w:rsidRPr="0046056F">
              <w:rPr>
                <w:rFonts w:ascii="Arial" w:hAnsi="Arial" w:cs="Arial"/>
                <w:sz w:val="18"/>
                <w:szCs w:val="18"/>
              </w:rPr>
              <w:t>(</w:t>
            </w:r>
            <w:r w:rsidRPr="0046056F">
              <w:rPr>
                <w:rFonts w:ascii="Arial" w:hAnsi="Arial" w:cs="Arial"/>
                <w:i/>
                <w:sz w:val="18"/>
                <w:szCs w:val="18"/>
              </w:rPr>
              <w:t>Désigné par l’Arrêté du 22 juin 2007, modifié.</w:t>
            </w:r>
            <w:r w:rsidRPr="0046056F">
              <w:rPr>
                <w:rFonts w:ascii="Arial" w:hAnsi="Arial" w:cs="Arial"/>
                <w:sz w:val="18"/>
                <w:szCs w:val="18"/>
              </w:rPr>
              <w:t>)</w:t>
            </w:r>
          </w:p>
          <w:p w:rsidR="00545E31" w:rsidRPr="0046056F" w:rsidRDefault="00545E31" w:rsidP="00545E31">
            <w:pPr>
              <w:ind w:right="-286"/>
              <w:jc w:val="center"/>
              <w:rPr>
                <w:rFonts w:ascii="Arial" w:hAnsi="Arial" w:cs="Arial"/>
                <w:b/>
                <w:szCs w:val="22"/>
              </w:rPr>
            </w:pPr>
          </w:p>
        </w:tc>
        <w:tc>
          <w:tcPr>
            <w:tcW w:w="2546" w:type="pct"/>
          </w:tcPr>
          <w:p w:rsidR="00545E31" w:rsidRPr="0046056F" w:rsidRDefault="00545E31" w:rsidP="00545E31">
            <w:pPr>
              <w:pStyle w:val="En-tte"/>
              <w:tabs>
                <w:tab w:val="clear" w:pos="4536"/>
                <w:tab w:val="clear" w:pos="9072"/>
              </w:tabs>
              <w:jc w:val="center"/>
              <w:rPr>
                <w:rFonts w:ascii="Arial" w:hAnsi="Arial" w:cs="Arial"/>
                <w:bCs/>
                <w:noProof/>
                <w:szCs w:val="22"/>
              </w:rPr>
            </w:pPr>
          </w:p>
          <w:p w:rsidR="00545E31" w:rsidRPr="0046056F" w:rsidRDefault="00545E31" w:rsidP="00545E31">
            <w:pPr>
              <w:pStyle w:val="En-tte"/>
              <w:tabs>
                <w:tab w:val="clear" w:pos="4536"/>
                <w:tab w:val="clear" w:pos="9072"/>
              </w:tabs>
              <w:jc w:val="center"/>
              <w:rPr>
                <w:rFonts w:ascii="Arial" w:hAnsi="Arial" w:cs="Arial"/>
                <w:b/>
                <w:bCs/>
                <w:noProof/>
                <w:szCs w:val="22"/>
              </w:rPr>
            </w:pPr>
            <w:r w:rsidRPr="0046056F">
              <w:rPr>
                <w:rFonts w:ascii="Arial" w:hAnsi="Arial" w:cs="Arial"/>
                <w:b/>
                <w:bCs/>
                <w:noProof/>
                <w:szCs w:val="22"/>
              </w:rPr>
              <w:t>ACSIA / DCM</w:t>
            </w:r>
          </w:p>
          <w:p w:rsidR="00545E31" w:rsidRPr="0046056F" w:rsidRDefault="00545E31" w:rsidP="00545E31">
            <w:pPr>
              <w:pStyle w:val="En-tte"/>
              <w:tabs>
                <w:tab w:val="clear" w:pos="4536"/>
                <w:tab w:val="clear" w:pos="9072"/>
              </w:tabs>
              <w:jc w:val="center"/>
              <w:rPr>
                <w:rFonts w:ascii="Arial" w:hAnsi="Arial" w:cs="Arial"/>
                <w:b/>
                <w:bCs/>
                <w:noProof/>
                <w:szCs w:val="22"/>
              </w:rPr>
            </w:pPr>
            <w:r w:rsidRPr="0046056F">
              <w:rPr>
                <w:rFonts w:ascii="Arial" w:hAnsi="Arial" w:cs="Arial"/>
                <w:b/>
                <w:bCs/>
                <w:noProof/>
                <w:szCs w:val="22"/>
              </w:rPr>
              <w:t>Le vendôme III</w:t>
            </w:r>
          </w:p>
          <w:p w:rsidR="00545E31" w:rsidRPr="0046056F" w:rsidRDefault="00545E31" w:rsidP="00545E31">
            <w:pPr>
              <w:pStyle w:val="En-tte"/>
              <w:tabs>
                <w:tab w:val="clear" w:pos="4536"/>
                <w:tab w:val="clear" w:pos="9072"/>
              </w:tabs>
              <w:jc w:val="center"/>
              <w:rPr>
                <w:rFonts w:ascii="Arial" w:hAnsi="Arial" w:cs="Arial"/>
                <w:b/>
                <w:bCs/>
                <w:noProof/>
                <w:szCs w:val="22"/>
              </w:rPr>
            </w:pPr>
            <w:r w:rsidRPr="0046056F">
              <w:rPr>
                <w:rFonts w:ascii="Arial" w:hAnsi="Arial" w:cs="Arial"/>
                <w:b/>
                <w:bCs/>
                <w:noProof/>
                <w:szCs w:val="22"/>
              </w:rPr>
              <w:t>11, rue des Remparts</w:t>
            </w:r>
          </w:p>
          <w:p w:rsidR="00545E31" w:rsidRPr="0046056F" w:rsidRDefault="00545E31" w:rsidP="00545E31">
            <w:pPr>
              <w:pStyle w:val="En-tte"/>
              <w:tabs>
                <w:tab w:val="clear" w:pos="4536"/>
                <w:tab w:val="clear" w:pos="9072"/>
              </w:tabs>
              <w:jc w:val="center"/>
              <w:rPr>
                <w:rFonts w:ascii="Arial" w:hAnsi="Arial" w:cs="Arial"/>
                <w:b/>
                <w:bCs/>
                <w:noProof/>
                <w:szCs w:val="22"/>
              </w:rPr>
            </w:pPr>
            <w:r w:rsidRPr="0046056F">
              <w:rPr>
                <w:rFonts w:ascii="Arial" w:hAnsi="Arial" w:cs="Arial"/>
                <w:b/>
                <w:bCs/>
                <w:noProof/>
                <w:szCs w:val="22"/>
              </w:rPr>
              <w:t>93 196 – NOISY LE GRAND CEDEX</w:t>
            </w:r>
          </w:p>
          <w:p w:rsidR="00545E31" w:rsidRPr="0046056F" w:rsidRDefault="00545E31" w:rsidP="00545E31">
            <w:pPr>
              <w:ind w:right="-286"/>
              <w:jc w:val="center"/>
              <w:rPr>
                <w:rFonts w:ascii="Arial" w:hAnsi="Arial" w:cs="Arial"/>
                <w:b/>
                <w:szCs w:val="22"/>
              </w:rPr>
            </w:pPr>
          </w:p>
        </w:tc>
      </w:tr>
    </w:tbl>
    <w:p w:rsidR="00545E31" w:rsidRPr="00173238" w:rsidRDefault="00545E31" w:rsidP="00545E31">
      <w:pPr>
        <w:pStyle w:val="Paragraphedeliste"/>
        <w:numPr>
          <w:ilvl w:val="0"/>
          <w:numId w:val="22"/>
        </w:numPr>
        <w:spacing w:before="240" w:after="120"/>
        <w:ind w:right="-284"/>
        <w:rPr>
          <w:rFonts w:ascii="Arial" w:hAnsi="Arial" w:cs="Arial"/>
          <w:b/>
          <w:sz w:val="24"/>
          <w:szCs w:val="22"/>
          <w:u w:val="single"/>
        </w:rPr>
      </w:pPr>
      <w:r w:rsidRPr="00173238">
        <w:rPr>
          <w:rFonts w:ascii="Arial" w:hAnsi="Arial" w:cs="Arial"/>
          <w:b/>
          <w:sz w:val="24"/>
          <w:szCs w:val="22"/>
          <w:u w:val="single"/>
        </w:rPr>
        <w:t>IDENTIT</w:t>
      </w:r>
      <w:r>
        <w:rPr>
          <w:rFonts w:ascii="Arial" w:hAnsi="Arial" w:cs="Arial"/>
          <w:b/>
          <w:sz w:val="24"/>
          <w:szCs w:val="22"/>
          <w:u w:val="single"/>
        </w:rPr>
        <w:t>É</w:t>
      </w:r>
      <w:r w:rsidRPr="00173238">
        <w:rPr>
          <w:rFonts w:ascii="Arial" w:hAnsi="Arial" w:cs="Arial"/>
          <w:b/>
          <w:sz w:val="24"/>
          <w:szCs w:val="22"/>
          <w:u w:val="single"/>
        </w:rPr>
        <w:t xml:space="preserve"> DU CANDIDAT</w:t>
      </w:r>
    </w:p>
    <w:tbl>
      <w:tblPr>
        <w:tblStyle w:val="Grilledutableau"/>
        <w:tblW w:w="10756"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524"/>
        <w:gridCol w:w="5232"/>
      </w:tblGrid>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Je soussigné (</w:t>
            </w:r>
            <w:r w:rsidRPr="0046056F">
              <w:rPr>
                <w:rFonts w:ascii="Arial" w:hAnsi="Arial" w:cs="Arial"/>
                <w:b/>
                <w:i/>
                <w:szCs w:val="22"/>
              </w:rPr>
              <w:t>nom-prénom-qualité-domicile</w:t>
            </w:r>
            <w:r w:rsidRPr="0046056F">
              <w:rPr>
                <w:rFonts w:ascii="Arial" w:hAnsi="Arial" w:cs="Arial"/>
                <w:b/>
                <w:szCs w:val="22"/>
              </w:rPr>
              <w:t>)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Agissant pour le compte de la société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trHeight w:val="979"/>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Dont le siège est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Immatriculée à l'INSEE</w:t>
            </w:r>
            <w:r>
              <w:rPr>
                <w:rFonts w:ascii="Arial" w:hAnsi="Arial" w:cs="Arial"/>
                <w:b/>
                <w:szCs w:val="22"/>
              </w:rPr>
              <w:t xml:space="preserve"> </w:t>
            </w:r>
            <w:r w:rsidRPr="0046056F">
              <w:rPr>
                <w:rFonts w:ascii="Arial" w:hAnsi="Arial" w:cs="Arial"/>
                <w:b/>
                <w:szCs w:val="22"/>
              </w:rPr>
              <w:t>:</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N° d'inscription au RC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N° SIREN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Code APE :</w:t>
            </w:r>
          </w:p>
        </w:tc>
        <w:tc>
          <w:tcPr>
            <w:tcW w:w="5232" w:type="dxa"/>
            <w:vAlign w:val="center"/>
          </w:tcPr>
          <w:p w:rsidR="00545E31" w:rsidRPr="0046056F" w:rsidRDefault="00545E31" w:rsidP="00545E31">
            <w:pPr>
              <w:spacing w:before="240" w:after="240"/>
              <w:ind w:right="-284"/>
              <w:rPr>
                <w:rFonts w:ascii="Arial" w:hAnsi="Arial" w:cs="Arial"/>
              </w:rPr>
            </w:pPr>
          </w:p>
        </w:tc>
      </w:tr>
      <w:tr w:rsidR="00545E31" w:rsidRPr="0046056F" w:rsidTr="00545E31">
        <w:trPr>
          <w:trHeight w:val="568"/>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PME-PMI :</w:t>
            </w:r>
          </w:p>
        </w:tc>
        <w:tc>
          <w:tcPr>
            <w:tcW w:w="5232" w:type="dxa"/>
            <w:vAlign w:val="center"/>
          </w:tcPr>
          <w:p w:rsidR="00545E31" w:rsidRPr="0046056F" w:rsidRDefault="00545E31" w:rsidP="00545E31">
            <w:pPr>
              <w:spacing w:before="240" w:after="240"/>
              <w:ind w:right="-284"/>
              <w:jc w:val="center"/>
              <w:rPr>
                <w:rFonts w:ascii="Arial" w:hAnsi="Arial" w:cs="Arial"/>
                <w:szCs w:val="22"/>
              </w:rPr>
            </w:pPr>
            <w:r w:rsidRPr="0046056F">
              <w:rPr>
                <w:rFonts w:ascii="Arial" w:hAnsi="Arial" w:cs="Arial"/>
                <w:szCs w:val="22"/>
              </w:rPr>
              <w:fldChar w:fldCharType="begin">
                <w:ffData>
                  <w:name w:val="CaseACocher113"/>
                  <w:enabled/>
                  <w:calcOnExit w:val="0"/>
                  <w:checkBox>
                    <w:size w:val="18"/>
                    <w:default w:val="0"/>
                  </w:checkBox>
                </w:ffData>
              </w:fldChar>
            </w:r>
            <w:r w:rsidRPr="0046056F">
              <w:rPr>
                <w:rFonts w:ascii="Arial" w:hAnsi="Arial" w:cs="Arial"/>
                <w:szCs w:val="22"/>
              </w:rPr>
              <w:instrText xml:space="preserve"> FORMCHECKBOX </w:instrText>
            </w:r>
            <w:r w:rsidR="00BA2667">
              <w:rPr>
                <w:rFonts w:ascii="Arial" w:hAnsi="Arial" w:cs="Arial"/>
                <w:szCs w:val="22"/>
              </w:rPr>
            </w:r>
            <w:r w:rsidR="00BA2667">
              <w:rPr>
                <w:rFonts w:ascii="Arial" w:hAnsi="Arial" w:cs="Arial"/>
                <w:szCs w:val="22"/>
              </w:rPr>
              <w:fldChar w:fldCharType="separate"/>
            </w:r>
            <w:r w:rsidRPr="0046056F">
              <w:rPr>
                <w:rFonts w:ascii="Arial" w:hAnsi="Arial" w:cs="Arial"/>
                <w:szCs w:val="22"/>
              </w:rPr>
              <w:fldChar w:fldCharType="end"/>
            </w:r>
            <w:r w:rsidRPr="0046056F">
              <w:rPr>
                <w:rFonts w:ascii="Arial" w:hAnsi="Arial" w:cs="Arial"/>
                <w:szCs w:val="22"/>
              </w:rPr>
              <w:t xml:space="preserve"> OUI                          </w:t>
            </w:r>
            <w:r w:rsidRPr="0046056F">
              <w:rPr>
                <w:rFonts w:ascii="Arial" w:hAnsi="Arial" w:cs="Arial"/>
                <w:szCs w:val="22"/>
              </w:rPr>
              <w:fldChar w:fldCharType="begin">
                <w:ffData>
                  <w:name w:val="CaseACocher113"/>
                  <w:enabled/>
                  <w:calcOnExit w:val="0"/>
                  <w:checkBox>
                    <w:size w:val="18"/>
                    <w:default w:val="0"/>
                  </w:checkBox>
                </w:ffData>
              </w:fldChar>
            </w:r>
            <w:r w:rsidRPr="0046056F">
              <w:rPr>
                <w:rFonts w:ascii="Arial" w:hAnsi="Arial" w:cs="Arial"/>
                <w:szCs w:val="22"/>
              </w:rPr>
              <w:instrText xml:space="preserve"> FORMCHECKBOX </w:instrText>
            </w:r>
            <w:r w:rsidR="00BA2667">
              <w:rPr>
                <w:rFonts w:ascii="Arial" w:hAnsi="Arial" w:cs="Arial"/>
                <w:szCs w:val="22"/>
              </w:rPr>
            </w:r>
            <w:r w:rsidR="00BA2667">
              <w:rPr>
                <w:rFonts w:ascii="Arial" w:hAnsi="Arial" w:cs="Arial"/>
                <w:szCs w:val="22"/>
              </w:rPr>
              <w:fldChar w:fldCharType="separate"/>
            </w:r>
            <w:r w:rsidRPr="0046056F">
              <w:rPr>
                <w:rFonts w:ascii="Arial" w:hAnsi="Arial" w:cs="Arial"/>
                <w:szCs w:val="22"/>
              </w:rPr>
              <w:fldChar w:fldCharType="end"/>
            </w:r>
            <w:r w:rsidRPr="0046056F">
              <w:rPr>
                <w:rFonts w:ascii="Arial" w:hAnsi="Arial" w:cs="Arial"/>
                <w:szCs w:val="22"/>
              </w:rPr>
              <w:t xml:space="preserve"> NON</w:t>
            </w:r>
          </w:p>
        </w:tc>
      </w:tr>
      <w:tr w:rsidR="00545E31" w:rsidRPr="0046056F" w:rsidTr="00545E31">
        <w:trPr>
          <w:trHeight w:val="70"/>
          <w:jc w:val="center"/>
        </w:trPr>
        <w:tc>
          <w:tcPr>
            <w:tcW w:w="5524" w:type="dxa"/>
            <w:vAlign w:val="center"/>
          </w:tcPr>
          <w:p w:rsidR="00545E31" w:rsidRPr="0046056F" w:rsidRDefault="00545E31" w:rsidP="00545E31">
            <w:pPr>
              <w:spacing w:before="240" w:after="240"/>
              <w:ind w:right="-284"/>
              <w:rPr>
                <w:rFonts w:ascii="Arial" w:hAnsi="Arial" w:cs="Arial"/>
                <w:b/>
                <w:szCs w:val="22"/>
              </w:rPr>
            </w:pPr>
            <w:r w:rsidRPr="0046056F">
              <w:rPr>
                <w:rFonts w:ascii="Arial" w:hAnsi="Arial" w:cs="Arial"/>
                <w:b/>
                <w:szCs w:val="22"/>
              </w:rPr>
              <w:t>Coordonnées Service Commandes / Clients (</w:t>
            </w:r>
            <w:r w:rsidRPr="0046056F">
              <w:rPr>
                <w:rFonts w:ascii="Arial" w:hAnsi="Arial" w:cs="Arial"/>
                <w:b/>
                <w:i/>
                <w:szCs w:val="22"/>
              </w:rPr>
              <w:t>Mail &amp; Fax</w:t>
            </w:r>
            <w:r w:rsidRPr="0046056F">
              <w:rPr>
                <w:rFonts w:ascii="Arial" w:hAnsi="Arial" w:cs="Arial"/>
                <w:b/>
                <w:szCs w:val="22"/>
              </w:rPr>
              <w:t>)</w:t>
            </w:r>
          </w:p>
        </w:tc>
        <w:tc>
          <w:tcPr>
            <w:tcW w:w="5232" w:type="dxa"/>
            <w:vAlign w:val="center"/>
          </w:tcPr>
          <w:p w:rsidR="00545E31" w:rsidRPr="0046056F" w:rsidRDefault="00545E31" w:rsidP="00545E31">
            <w:pPr>
              <w:spacing w:before="240" w:after="240"/>
              <w:ind w:right="-284"/>
              <w:jc w:val="center"/>
              <w:rPr>
                <w:rFonts w:ascii="Arial" w:hAnsi="Arial" w:cs="Arial"/>
                <w:szCs w:val="22"/>
              </w:rPr>
            </w:pPr>
          </w:p>
        </w:tc>
      </w:tr>
    </w:tbl>
    <w:p w:rsidR="00545E31" w:rsidRPr="00173238" w:rsidRDefault="00545E31" w:rsidP="00545E31">
      <w:pPr>
        <w:pStyle w:val="Paragraphedeliste"/>
        <w:numPr>
          <w:ilvl w:val="0"/>
          <w:numId w:val="22"/>
        </w:numPr>
        <w:spacing w:before="240" w:after="120"/>
        <w:ind w:right="-284"/>
        <w:rPr>
          <w:rFonts w:ascii="Arial" w:hAnsi="Arial" w:cs="Arial"/>
          <w:b/>
          <w:sz w:val="24"/>
          <w:szCs w:val="22"/>
          <w:u w:val="single"/>
        </w:rPr>
      </w:pPr>
      <w:r w:rsidRPr="00173238">
        <w:rPr>
          <w:rFonts w:ascii="Arial" w:hAnsi="Arial" w:cs="Arial"/>
          <w:b/>
          <w:sz w:val="24"/>
          <w:szCs w:val="22"/>
          <w:u w:val="single"/>
        </w:rPr>
        <w:t xml:space="preserve">COMPTE </w:t>
      </w:r>
      <w:r>
        <w:rPr>
          <w:rFonts w:ascii="Arial" w:hAnsi="Arial" w:cs="Arial"/>
          <w:b/>
          <w:sz w:val="24"/>
          <w:szCs w:val="22"/>
          <w:u w:val="single"/>
        </w:rPr>
        <w:t>À CRÉ</w:t>
      </w:r>
      <w:r w:rsidRPr="00173238">
        <w:rPr>
          <w:rFonts w:ascii="Arial" w:hAnsi="Arial" w:cs="Arial"/>
          <w:b/>
          <w:sz w:val="24"/>
          <w:szCs w:val="22"/>
          <w:u w:val="single"/>
        </w:rPr>
        <w:t>DITER</w:t>
      </w:r>
    </w:p>
    <w:p w:rsidR="00545E31" w:rsidRPr="00F9356D" w:rsidRDefault="00545E31" w:rsidP="00545E31">
      <w:pPr>
        <w:spacing w:before="240" w:after="240"/>
        <w:ind w:right="-284"/>
        <w:jc w:val="center"/>
        <w:rPr>
          <w:rFonts w:ascii="Arial" w:hAnsi="Arial" w:cs="Arial"/>
          <w:i/>
          <w:sz w:val="22"/>
          <w:szCs w:val="22"/>
        </w:rPr>
      </w:pPr>
      <w:r w:rsidRPr="00F9356D">
        <w:rPr>
          <w:rFonts w:ascii="Arial" w:hAnsi="Arial" w:cs="Arial"/>
          <w:i/>
          <w:sz w:val="22"/>
          <w:szCs w:val="22"/>
        </w:rPr>
        <w:t>Joindre un RIB</w:t>
      </w:r>
    </w:p>
    <w:p w:rsidR="00545E31" w:rsidRPr="00173238" w:rsidRDefault="00545E31" w:rsidP="00545E31">
      <w:pPr>
        <w:pStyle w:val="Paragraphedeliste"/>
        <w:numPr>
          <w:ilvl w:val="0"/>
          <w:numId w:val="22"/>
        </w:numPr>
        <w:spacing w:before="240" w:after="120"/>
        <w:ind w:right="-284"/>
        <w:rPr>
          <w:rFonts w:ascii="Arial" w:hAnsi="Arial" w:cs="Arial"/>
          <w:b/>
          <w:sz w:val="24"/>
          <w:szCs w:val="22"/>
          <w:u w:val="single"/>
        </w:rPr>
      </w:pPr>
      <w:r w:rsidRPr="00173238">
        <w:rPr>
          <w:rFonts w:ascii="Arial" w:hAnsi="Arial" w:cs="Arial"/>
          <w:b/>
          <w:sz w:val="24"/>
          <w:szCs w:val="22"/>
          <w:u w:val="single"/>
        </w:rPr>
        <w:t>OFFRE DU CANDIDAT</w:t>
      </w:r>
    </w:p>
    <w:p w:rsidR="00545E31" w:rsidRDefault="00545E31" w:rsidP="00545E31">
      <w:pPr>
        <w:tabs>
          <w:tab w:val="left" w:pos="426"/>
          <w:tab w:val="left" w:pos="851"/>
        </w:tabs>
        <w:spacing w:after="60"/>
        <w:rPr>
          <w:rFonts w:ascii="Arial" w:hAnsi="Arial" w:cs="Arial"/>
          <w:sz w:val="22"/>
          <w:szCs w:val="22"/>
        </w:rPr>
      </w:pPr>
      <w:r w:rsidRPr="00F9356D">
        <w:rPr>
          <w:rFonts w:ascii="Arial" w:hAnsi="Arial" w:cs="Arial"/>
          <w:sz w:val="22"/>
          <w:szCs w:val="22"/>
        </w:rPr>
        <w:t>Ce</w:t>
      </w:r>
      <w:r>
        <w:rPr>
          <w:rFonts w:ascii="Arial" w:hAnsi="Arial" w:cs="Arial"/>
          <w:sz w:val="22"/>
          <w:szCs w:val="22"/>
        </w:rPr>
        <w:t>t acte d'engagement</w:t>
      </w:r>
    </w:p>
    <w:p w:rsidR="00545E31" w:rsidRPr="00F9356D" w:rsidRDefault="00545E31" w:rsidP="00545E31">
      <w:pPr>
        <w:tabs>
          <w:tab w:val="left" w:pos="426"/>
          <w:tab w:val="left" w:pos="851"/>
        </w:tabs>
        <w:spacing w:after="60"/>
        <w:rPr>
          <w:rFonts w:ascii="Arial" w:hAnsi="Arial" w:cs="Arial"/>
          <w:sz w:val="22"/>
          <w:szCs w:val="22"/>
        </w:rPr>
      </w:pPr>
      <w:r w:rsidRPr="00F9356D">
        <w:rPr>
          <w:rFonts w:ascii="Arial" w:hAnsi="Arial" w:cs="Arial"/>
          <w:sz w:val="22"/>
          <w:szCs w:val="22"/>
        </w:rPr>
        <w:fldChar w:fldCharType="begin">
          <w:ffData>
            <w:name w:val="CaseACocher107"/>
            <w:enabled/>
            <w:calcOnExit w:val="0"/>
            <w:checkBox>
              <w:sizeAuto/>
              <w:default w:val="0"/>
            </w:checkBox>
          </w:ffData>
        </w:fldChar>
      </w:r>
      <w:r w:rsidRPr="00F9356D">
        <w:rPr>
          <w:rFonts w:ascii="Arial" w:hAnsi="Arial" w:cs="Arial"/>
          <w:sz w:val="22"/>
          <w:szCs w:val="22"/>
        </w:rPr>
        <w:instrText xml:space="preserve"> FORMCHECKBOX </w:instrText>
      </w:r>
      <w:r w:rsidR="00BA2667">
        <w:rPr>
          <w:rFonts w:ascii="Arial" w:hAnsi="Arial" w:cs="Arial"/>
          <w:sz w:val="22"/>
          <w:szCs w:val="22"/>
        </w:rPr>
      </w:r>
      <w:r w:rsidR="00BA2667">
        <w:rPr>
          <w:rFonts w:ascii="Arial" w:hAnsi="Arial" w:cs="Arial"/>
          <w:sz w:val="22"/>
          <w:szCs w:val="22"/>
        </w:rPr>
        <w:fldChar w:fldCharType="separate"/>
      </w:r>
      <w:r w:rsidRPr="00F9356D">
        <w:rPr>
          <w:rFonts w:ascii="Arial" w:hAnsi="Arial" w:cs="Arial"/>
          <w:sz w:val="22"/>
          <w:szCs w:val="22"/>
        </w:rPr>
        <w:fldChar w:fldCharType="end"/>
      </w:r>
      <w:r>
        <w:rPr>
          <w:rFonts w:ascii="Arial" w:hAnsi="Arial" w:cs="Arial"/>
          <w:sz w:val="22"/>
          <w:szCs w:val="22"/>
        </w:rPr>
        <w:tab/>
        <w:t>C</w:t>
      </w:r>
      <w:r w:rsidRPr="00F9356D">
        <w:rPr>
          <w:rFonts w:ascii="Arial" w:hAnsi="Arial" w:cs="Arial"/>
          <w:sz w:val="22"/>
          <w:szCs w:val="22"/>
        </w:rPr>
        <w:t>orrespond à l’ensemble</w:t>
      </w:r>
      <w:r>
        <w:rPr>
          <w:rFonts w:ascii="Arial" w:hAnsi="Arial" w:cs="Arial"/>
          <w:sz w:val="22"/>
          <w:szCs w:val="22"/>
        </w:rPr>
        <w:t xml:space="preserve"> du marché ou de l’accord-cadre ; </w:t>
      </w:r>
    </w:p>
    <w:p w:rsidR="00545E31" w:rsidRPr="00F9356D" w:rsidRDefault="00545E31" w:rsidP="00545E31">
      <w:pPr>
        <w:spacing w:before="120" w:after="240"/>
        <w:ind w:right="-284"/>
        <w:rPr>
          <w:rFonts w:ascii="Arial" w:hAnsi="Arial" w:cs="Arial"/>
          <w:sz w:val="22"/>
          <w:szCs w:val="22"/>
        </w:rPr>
      </w:pPr>
      <w:r w:rsidRPr="00F9356D">
        <w:rPr>
          <w:rFonts w:ascii="Arial" w:hAnsi="Arial" w:cs="Arial"/>
          <w:sz w:val="22"/>
          <w:szCs w:val="22"/>
        </w:rPr>
        <w:t>Après avoir pris connaissance du présent dossier n°DMA_2025_000150 et des documents qui y sont mentionnés,</w:t>
      </w:r>
    </w:p>
    <w:p w:rsidR="00545E31" w:rsidRDefault="00545E31" w:rsidP="00545E31">
      <w:pPr>
        <w:spacing w:before="120"/>
        <w:rPr>
          <w:rFonts w:ascii="Arial" w:hAnsi="Arial" w:cs="Arial"/>
          <w:sz w:val="22"/>
          <w:szCs w:val="22"/>
        </w:rPr>
      </w:pPr>
      <w:r w:rsidRPr="00F9356D">
        <w:rPr>
          <w:rFonts w:ascii="Arial" w:hAnsi="Arial" w:cs="Arial"/>
          <w:sz w:val="22"/>
          <w:szCs w:val="22"/>
        </w:rPr>
        <w:fldChar w:fldCharType="begin">
          <w:ffData>
            <w:name w:val="CaseACocher107"/>
            <w:enabled/>
            <w:calcOnExit w:val="0"/>
            <w:checkBox>
              <w:sizeAuto/>
              <w:default w:val="0"/>
            </w:checkBox>
          </w:ffData>
        </w:fldChar>
      </w:r>
      <w:r w:rsidRPr="00F9356D">
        <w:rPr>
          <w:rFonts w:ascii="Arial" w:hAnsi="Arial" w:cs="Arial"/>
          <w:sz w:val="22"/>
          <w:szCs w:val="22"/>
        </w:rPr>
        <w:instrText xml:space="preserve"> FORMCHECKBOX </w:instrText>
      </w:r>
      <w:r w:rsidR="00BA2667">
        <w:rPr>
          <w:rFonts w:ascii="Arial" w:hAnsi="Arial" w:cs="Arial"/>
          <w:sz w:val="22"/>
          <w:szCs w:val="22"/>
        </w:rPr>
      </w:r>
      <w:r w:rsidR="00BA2667">
        <w:rPr>
          <w:rFonts w:ascii="Arial" w:hAnsi="Arial" w:cs="Arial"/>
          <w:sz w:val="22"/>
          <w:szCs w:val="22"/>
        </w:rPr>
        <w:fldChar w:fldCharType="separate"/>
      </w:r>
      <w:r w:rsidRPr="00F9356D">
        <w:rPr>
          <w:rFonts w:ascii="Arial" w:hAnsi="Arial" w:cs="Arial"/>
          <w:sz w:val="22"/>
          <w:szCs w:val="22"/>
        </w:rPr>
        <w:fldChar w:fldCharType="end"/>
      </w:r>
      <w:r>
        <w:rPr>
          <w:rFonts w:ascii="Arial" w:hAnsi="Arial" w:cs="Arial"/>
          <w:sz w:val="22"/>
          <w:szCs w:val="22"/>
        </w:rPr>
        <w:tab/>
      </w:r>
      <w:r w:rsidRPr="00F9356D">
        <w:rPr>
          <w:rFonts w:ascii="Arial" w:hAnsi="Arial" w:cs="Arial"/>
          <w:sz w:val="22"/>
          <w:szCs w:val="22"/>
        </w:rPr>
        <w:t>Engage la société sur la base de ces stipulations et des prix indiqués ci-après</w:t>
      </w:r>
      <w:r>
        <w:rPr>
          <w:rFonts w:ascii="Arial" w:hAnsi="Arial" w:cs="Arial"/>
          <w:sz w:val="22"/>
          <w:szCs w:val="22"/>
        </w:rPr>
        <w:t> :</w:t>
      </w:r>
    </w:p>
    <w:p w:rsidR="00545E31" w:rsidRPr="00F9356D" w:rsidRDefault="00545E31" w:rsidP="00545E31">
      <w:pPr>
        <w:spacing w:before="120"/>
        <w:jc w:val="center"/>
        <w:rPr>
          <w:rFonts w:ascii="Arial" w:hAnsi="Arial" w:cs="Arial"/>
          <w:i/>
          <w:sz w:val="22"/>
          <w:szCs w:val="22"/>
        </w:rPr>
      </w:pPr>
      <w:proofErr w:type="spellStart"/>
      <w:r w:rsidRPr="00F9356D">
        <w:rPr>
          <w:rFonts w:ascii="Arial" w:hAnsi="Arial" w:cs="Arial"/>
          <w:i/>
          <w:sz w:val="22"/>
          <w:szCs w:val="22"/>
        </w:rPr>
        <w:t>Cf</w:t>
      </w:r>
      <w:proofErr w:type="spellEnd"/>
      <w:r w:rsidRPr="00F9356D">
        <w:rPr>
          <w:rFonts w:ascii="Arial" w:hAnsi="Arial" w:cs="Arial"/>
          <w:i/>
          <w:sz w:val="22"/>
          <w:szCs w:val="22"/>
        </w:rPr>
        <w:t xml:space="preserve"> annexe à l’acte d’engagement – Bordereau unitaire des prix</w:t>
      </w:r>
    </w:p>
    <w:p w:rsidR="00545E31" w:rsidRDefault="00545E31" w:rsidP="00545E31">
      <w:pPr>
        <w:spacing w:before="120"/>
        <w:rPr>
          <w:rFonts w:ascii="Arial" w:hAnsi="Arial" w:cs="Arial"/>
          <w:sz w:val="22"/>
          <w:szCs w:val="22"/>
        </w:rPr>
      </w:pPr>
    </w:p>
    <w:p w:rsidR="00545E31" w:rsidRPr="00F9356D" w:rsidRDefault="00545E31" w:rsidP="00545E31">
      <w:pPr>
        <w:pStyle w:val="Paragraphedeliste"/>
        <w:numPr>
          <w:ilvl w:val="0"/>
          <w:numId w:val="22"/>
        </w:numPr>
        <w:spacing w:before="240" w:after="120"/>
        <w:ind w:right="-284"/>
        <w:rPr>
          <w:rFonts w:ascii="Arial" w:hAnsi="Arial" w:cs="Arial"/>
          <w:b/>
          <w:sz w:val="24"/>
          <w:szCs w:val="22"/>
          <w:u w:val="single"/>
        </w:rPr>
      </w:pPr>
      <w:r w:rsidRPr="00F9356D">
        <w:rPr>
          <w:rFonts w:ascii="Arial" w:hAnsi="Arial" w:cs="Arial"/>
          <w:b/>
          <w:sz w:val="24"/>
          <w:szCs w:val="22"/>
          <w:u w:val="single"/>
        </w:rPr>
        <w:t>AVANCES</w:t>
      </w:r>
    </w:p>
    <w:p w:rsidR="00545E31" w:rsidRPr="00F9356D" w:rsidRDefault="00545E31" w:rsidP="00545E31">
      <w:pPr>
        <w:spacing w:before="120" w:after="60"/>
        <w:jc w:val="both"/>
        <w:rPr>
          <w:rFonts w:ascii="Arial" w:hAnsi="Arial" w:cs="Arial"/>
          <w:sz w:val="22"/>
          <w:szCs w:val="22"/>
        </w:rPr>
      </w:pPr>
      <w:r w:rsidRPr="00F9356D">
        <w:rPr>
          <w:rFonts w:ascii="Arial" w:hAnsi="Arial" w:cs="Arial"/>
          <w:sz w:val="22"/>
          <w:szCs w:val="22"/>
        </w:rPr>
        <w:lastRenderedPageBreak/>
        <w:t>Sans renoncement express de la part du titulaire en cochant la case ci-dessous, une avance sera versée selon les conditions définies par l’article 3.3 du présent CCAP-AE.</w:t>
      </w:r>
    </w:p>
    <w:p w:rsidR="00545E31" w:rsidRPr="00F9356D" w:rsidRDefault="00545E31" w:rsidP="00545E31">
      <w:pPr>
        <w:spacing w:before="60" w:after="240"/>
        <w:jc w:val="both"/>
        <w:rPr>
          <w:rFonts w:ascii="Arial" w:hAnsi="Arial" w:cs="Arial"/>
          <w:sz w:val="22"/>
          <w:szCs w:val="22"/>
        </w:rPr>
      </w:pPr>
      <w:r w:rsidRPr="00F9356D">
        <w:rPr>
          <w:rFonts w:ascii="Arial" w:hAnsi="Arial" w:cs="Arial"/>
          <w:sz w:val="22"/>
          <w:szCs w:val="22"/>
        </w:rPr>
        <w:t>Je re</w:t>
      </w:r>
      <w:r>
        <w:rPr>
          <w:rFonts w:ascii="Arial" w:hAnsi="Arial" w:cs="Arial"/>
          <w:sz w:val="22"/>
          <w:szCs w:val="22"/>
        </w:rPr>
        <w:t>nonce au bénéfice de l’avance :</w:t>
      </w:r>
      <w:r>
        <w:rPr>
          <w:rFonts w:ascii="Arial" w:hAnsi="Arial" w:cs="Arial"/>
          <w:sz w:val="22"/>
          <w:szCs w:val="22"/>
        </w:rPr>
        <w:tab/>
      </w:r>
      <w:r w:rsidRPr="00F9356D">
        <w:rPr>
          <w:rFonts w:ascii="Arial" w:hAnsi="Arial" w:cs="Arial"/>
          <w:sz w:val="22"/>
          <w:szCs w:val="22"/>
        </w:rPr>
        <w:fldChar w:fldCharType="begin">
          <w:ffData>
            <w:name w:val=""/>
            <w:enabled/>
            <w:calcOnExit w:val="0"/>
            <w:checkBox>
              <w:size w:val="20"/>
              <w:default w:val="0"/>
            </w:checkBox>
          </w:ffData>
        </w:fldChar>
      </w:r>
      <w:r w:rsidRPr="00F9356D">
        <w:rPr>
          <w:rFonts w:ascii="Arial" w:hAnsi="Arial" w:cs="Arial"/>
          <w:sz w:val="22"/>
          <w:szCs w:val="22"/>
        </w:rPr>
        <w:instrText xml:space="preserve"> FORMCHECKBOX </w:instrText>
      </w:r>
      <w:r w:rsidR="00BA2667">
        <w:rPr>
          <w:rFonts w:ascii="Arial" w:hAnsi="Arial" w:cs="Arial"/>
          <w:sz w:val="22"/>
          <w:szCs w:val="22"/>
        </w:rPr>
      </w:r>
      <w:r w:rsidR="00BA2667">
        <w:rPr>
          <w:rFonts w:ascii="Arial" w:hAnsi="Arial" w:cs="Arial"/>
          <w:sz w:val="22"/>
          <w:szCs w:val="22"/>
        </w:rPr>
        <w:fldChar w:fldCharType="separate"/>
      </w:r>
      <w:r w:rsidRPr="00F9356D">
        <w:rPr>
          <w:rFonts w:ascii="Arial" w:hAnsi="Arial" w:cs="Arial"/>
          <w:sz w:val="22"/>
          <w:szCs w:val="22"/>
        </w:rPr>
        <w:fldChar w:fldCharType="end"/>
      </w:r>
      <w:r>
        <w:rPr>
          <w:rFonts w:ascii="Arial" w:hAnsi="Arial" w:cs="Arial"/>
          <w:sz w:val="22"/>
          <w:szCs w:val="22"/>
        </w:rPr>
        <w:tab/>
      </w:r>
      <w:r w:rsidRPr="00F9356D">
        <w:rPr>
          <w:rFonts w:ascii="Arial" w:hAnsi="Arial" w:cs="Arial"/>
          <w:sz w:val="22"/>
          <w:szCs w:val="22"/>
        </w:rPr>
        <w:t>OUI</w:t>
      </w:r>
    </w:p>
    <w:p w:rsidR="00545E31" w:rsidRPr="00F9356D" w:rsidRDefault="00545E31" w:rsidP="00545E31">
      <w:pPr>
        <w:pStyle w:val="Paragraphedeliste"/>
        <w:numPr>
          <w:ilvl w:val="0"/>
          <w:numId w:val="22"/>
        </w:numPr>
        <w:spacing w:before="240" w:after="120"/>
        <w:ind w:right="-284"/>
        <w:rPr>
          <w:rFonts w:ascii="Arial" w:hAnsi="Arial" w:cs="Arial"/>
          <w:b/>
          <w:sz w:val="24"/>
          <w:szCs w:val="22"/>
          <w:u w:val="single"/>
        </w:rPr>
      </w:pPr>
      <w:r w:rsidRPr="00F9356D">
        <w:rPr>
          <w:rFonts w:ascii="Arial" w:hAnsi="Arial" w:cs="Arial"/>
          <w:b/>
          <w:sz w:val="24"/>
          <w:szCs w:val="22"/>
          <w:u w:val="single"/>
        </w:rPr>
        <w:t>IMPUTATION BUDG</w:t>
      </w:r>
      <w:r>
        <w:rPr>
          <w:rFonts w:ascii="Arial" w:hAnsi="Arial" w:cs="Arial"/>
          <w:b/>
          <w:sz w:val="24"/>
          <w:szCs w:val="22"/>
          <w:u w:val="single"/>
        </w:rPr>
        <w:t>É</w:t>
      </w:r>
      <w:r w:rsidRPr="00F9356D">
        <w:rPr>
          <w:rFonts w:ascii="Arial" w:hAnsi="Arial" w:cs="Arial"/>
          <w:b/>
          <w:sz w:val="24"/>
          <w:szCs w:val="22"/>
          <w:u w:val="single"/>
        </w:rPr>
        <w:t>TAIRE</w:t>
      </w:r>
    </w:p>
    <w:p w:rsidR="00545E31" w:rsidRPr="00F9356D" w:rsidRDefault="00545E31" w:rsidP="00545E31">
      <w:pPr>
        <w:spacing w:before="120" w:after="120"/>
        <w:rPr>
          <w:rFonts w:ascii="Arial" w:hAnsi="Arial" w:cs="Arial"/>
          <w:sz w:val="22"/>
          <w:szCs w:val="22"/>
        </w:rPr>
      </w:pPr>
      <w:r w:rsidRPr="00F9356D">
        <w:rPr>
          <w:rFonts w:ascii="Arial" w:hAnsi="Arial" w:cs="Arial"/>
          <w:sz w:val="22"/>
          <w:szCs w:val="22"/>
        </w:rPr>
        <w:t>Imputation budgétaire : Ministère d</w:t>
      </w:r>
      <w:r>
        <w:rPr>
          <w:rFonts w:ascii="Arial" w:hAnsi="Arial" w:cs="Arial"/>
          <w:sz w:val="22"/>
          <w:szCs w:val="22"/>
        </w:rPr>
        <w:t>es armées</w:t>
      </w:r>
      <w:r w:rsidRPr="00F9356D">
        <w:rPr>
          <w:rFonts w:ascii="Arial" w:hAnsi="Arial" w:cs="Arial"/>
          <w:sz w:val="22"/>
          <w:szCs w:val="22"/>
        </w:rPr>
        <w:t xml:space="preserve"> – Service de santé des armées</w:t>
      </w:r>
    </w:p>
    <w:tbl>
      <w:tblPr>
        <w:tblStyle w:val="Grilledutableau"/>
        <w:tblW w:w="0" w:type="auto"/>
        <w:tblLook w:val="04A0" w:firstRow="1" w:lastRow="0" w:firstColumn="1" w:lastColumn="0" w:noHBand="0" w:noVBand="1"/>
      </w:tblPr>
      <w:tblGrid>
        <w:gridCol w:w="3285"/>
        <w:gridCol w:w="3287"/>
        <w:gridCol w:w="3283"/>
      </w:tblGrid>
      <w:tr w:rsidR="00545E31" w:rsidRPr="00F9356D" w:rsidTr="00545E31">
        <w:trPr>
          <w:trHeight w:val="359"/>
        </w:trPr>
        <w:tc>
          <w:tcPr>
            <w:tcW w:w="3335" w:type="dxa"/>
            <w:shd w:val="pct5" w:color="auto" w:fill="auto"/>
            <w:vAlign w:val="center"/>
          </w:tcPr>
          <w:p w:rsidR="00545E31" w:rsidRPr="00F9356D" w:rsidRDefault="00545E31" w:rsidP="00545E31">
            <w:pPr>
              <w:jc w:val="center"/>
              <w:rPr>
                <w:rFonts w:ascii="Arial" w:hAnsi="Arial" w:cs="Arial"/>
                <w:b/>
                <w:sz w:val="22"/>
                <w:szCs w:val="22"/>
              </w:rPr>
            </w:pPr>
            <w:r w:rsidRPr="00F9356D">
              <w:rPr>
                <w:rFonts w:ascii="Arial" w:hAnsi="Arial" w:cs="Arial"/>
                <w:b/>
                <w:sz w:val="22"/>
                <w:szCs w:val="22"/>
              </w:rPr>
              <w:t>BOP</w:t>
            </w:r>
          </w:p>
        </w:tc>
        <w:tc>
          <w:tcPr>
            <w:tcW w:w="3335" w:type="dxa"/>
            <w:shd w:val="pct5" w:color="auto" w:fill="auto"/>
            <w:vAlign w:val="center"/>
          </w:tcPr>
          <w:p w:rsidR="00545E31" w:rsidRPr="00F9356D" w:rsidRDefault="00545E31" w:rsidP="00545E31">
            <w:pPr>
              <w:jc w:val="center"/>
              <w:rPr>
                <w:rFonts w:ascii="Arial" w:hAnsi="Arial" w:cs="Arial"/>
                <w:b/>
                <w:sz w:val="22"/>
                <w:szCs w:val="22"/>
              </w:rPr>
            </w:pPr>
            <w:r w:rsidRPr="00F9356D">
              <w:rPr>
                <w:rFonts w:ascii="Arial" w:hAnsi="Arial" w:cs="Arial"/>
                <w:b/>
                <w:sz w:val="22"/>
                <w:szCs w:val="22"/>
              </w:rPr>
              <w:t>ACTION</w:t>
            </w:r>
          </w:p>
        </w:tc>
        <w:tc>
          <w:tcPr>
            <w:tcW w:w="3335" w:type="dxa"/>
            <w:shd w:val="pct5" w:color="auto" w:fill="auto"/>
            <w:vAlign w:val="center"/>
          </w:tcPr>
          <w:p w:rsidR="00545E31" w:rsidRPr="00F9356D" w:rsidRDefault="00545E31" w:rsidP="00545E31">
            <w:pPr>
              <w:jc w:val="center"/>
              <w:rPr>
                <w:rFonts w:ascii="Arial" w:hAnsi="Arial" w:cs="Arial"/>
                <w:b/>
                <w:sz w:val="22"/>
                <w:szCs w:val="22"/>
              </w:rPr>
            </w:pPr>
            <w:r w:rsidRPr="00F9356D">
              <w:rPr>
                <w:rFonts w:ascii="Arial" w:hAnsi="Arial" w:cs="Arial"/>
                <w:b/>
                <w:sz w:val="22"/>
                <w:szCs w:val="22"/>
              </w:rPr>
              <w:t>Sous-action</w:t>
            </w:r>
          </w:p>
        </w:tc>
      </w:tr>
      <w:tr w:rsidR="00545E31" w:rsidRPr="00F9356D" w:rsidTr="00545E31">
        <w:trPr>
          <w:trHeight w:val="408"/>
        </w:trPr>
        <w:tc>
          <w:tcPr>
            <w:tcW w:w="3335" w:type="dxa"/>
            <w:vAlign w:val="center"/>
          </w:tcPr>
          <w:p w:rsidR="00545E31" w:rsidRPr="00F9356D" w:rsidRDefault="00545E31" w:rsidP="00545E31">
            <w:pPr>
              <w:jc w:val="center"/>
              <w:rPr>
                <w:rFonts w:ascii="Arial" w:hAnsi="Arial" w:cs="Arial"/>
                <w:sz w:val="22"/>
                <w:szCs w:val="22"/>
              </w:rPr>
            </w:pPr>
            <w:r w:rsidRPr="00F9356D">
              <w:rPr>
                <w:rFonts w:ascii="Arial" w:hAnsi="Arial" w:cs="Arial"/>
                <w:sz w:val="22"/>
                <w:szCs w:val="22"/>
              </w:rPr>
              <w:t>17864C</w:t>
            </w:r>
          </w:p>
        </w:tc>
        <w:tc>
          <w:tcPr>
            <w:tcW w:w="3335" w:type="dxa"/>
            <w:vAlign w:val="center"/>
          </w:tcPr>
          <w:p w:rsidR="00545E31" w:rsidRPr="00F9356D" w:rsidRDefault="00545E31" w:rsidP="00545E31">
            <w:pPr>
              <w:jc w:val="center"/>
              <w:rPr>
                <w:rFonts w:ascii="Arial" w:hAnsi="Arial" w:cs="Arial"/>
                <w:sz w:val="22"/>
                <w:szCs w:val="22"/>
              </w:rPr>
            </w:pPr>
            <w:r w:rsidRPr="00F9356D">
              <w:rPr>
                <w:rFonts w:ascii="Arial" w:hAnsi="Arial" w:cs="Arial"/>
                <w:sz w:val="22"/>
                <w:szCs w:val="22"/>
              </w:rPr>
              <w:t>05</w:t>
            </w:r>
          </w:p>
        </w:tc>
        <w:tc>
          <w:tcPr>
            <w:tcW w:w="3335" w:type="dxa"/>
            <w:vAlign w:val="center"/>
          </w:tcPr>
          <w:p w:rsidR="00545E31" w:rsidRPr="00F9356D" w:rsidRDefault="00545E31" w:rsidP="00545E31">
            <w:pPr>
              <w:jc w:val="center"/>
              <w:rPr>
                <w:rFonts w:ascii="Arial" w:hAnsi="Arial" w:cs="Arial"/>
                <w:sz w:val="22"/>
                <w:szCs w:val="22"/>
              </w:rPr>
            </w:pPr>
            <w:r>
              <w:rPr>
                <w:rFonts w:ascii="Arial" w:hAnsi="Arial" w:cs="Arial"/>
                <w:sz w:val="22"/>
                <w:szCs w:val="22"/>
              </w:rPr>
              <w:t>8</w:t>
            </w:r>
            <w:r w:rsidRPr="00F9356D">
              <w:rPr>
                <w:rFonts w:ascii="Arial" w:hAnsi="Arial" w:cs="Arial"/>
                <w:sz w:val="22"/>
                <w:szCs w:val="22"/>
              </w:rPr>
              <w:t>0</w:t>
            </w:r>
          </w:p>
        </w:tc>
      </w:tr>
    </w:tbl>
    <w:p w:rsidR="00545E31" w:rsidRPr="00F9356D" w:rsidRDefault="00545E31" w:rsidP="00545E31">
      <w:pPr>
        <w:pStyle w:val="Paragraphedeliste"/>
        <w:numPr>
          <w:ilvl w:val="0"/>
          <w:numId w:val="22"/>
        </w:numPr>
        <w:spacing w:before="240" w:after="120"/>
        <w:ind w:right="-284"/>
        <w:rPr>
          <w:rFonts w:ascii="Arial" w:hAnsi="Arial" w:cs="Arial"/>
          <w:b/>
          <w:sz w:val="24"/>
          <w:szCs w:val="22"/>
          <w:u w:val="single"/>
        </w:rPr>
      </w:pPr>
      <w:r w:rsidRPr="00F9356D">
        <w:rPr>
          <w:rFonts w:ascii="Arial" w:hAnsi="Arial" w:cs="Arial"/>
          <w:b/>
          <w:sz w:val="24"/>
          <w:szCs w:val="22"/>
          <w:u w:val="single"/>
        </w:rPr>
        <w:t>D</w:t>
      </w:r>
      <w:r>
        <w:rPr>
          <w:rFonts w:ascii="Arial" w:hAnsi="Arial" w:cs="Arial"/>
          <w:b/>
          <w:sz w:val="24"/>
          <w:szCs w:val="22"/>
          <w:u w:val="single"/>
        </w:rPr>
        <w:t>É</w:t>
      </w:r>
      <w:r w:rsidRPr="00F9356D">
        <w:rPr>
          <w:rFonts w:ascii="Arial" w:hAnsi="Arial" w:cs="Arial"/>
          <w:b/>
          <w:sz w:val="24"/>
          <w:szCs w:val="22"/>
          <w:u w:val="single"/>
        </w:rPr>
        <w:t>CLARATION SUR L’HONNEUR</w:t>
      </w:r>
    </w:p>
    <w:p w:rsidR="00545E31" w:rsidRPr="00F9356D" w:rsidRDefault="00545E31" w:rsidP="00545E31">
      <w:pPr>
        <w:tabs>
          <w:tab w:val="left" w:pos="576"/>
        </w:tabs>
        <w:spacing w:before="120" w:after="60"/>
        <w:rPr>
          <w:rFonts w:ascii="Arial" w:hAnsi="Arial" w:cs="Arial"/>
          <w:sz w:val="22"/>
          <w:szCs w:val="22"/>
        </w:rPr>
      </w:pPr>
      <w:r w:rsidRPr="00F9356D">
        <w:rPr>
          <w:rFonts w:ascii="Arial" w:hAnsi="Arial" w:cs="Arial"/>
          <w:sz w:val="22"/>
          <w:szCs w:val="22"/>
        </w:rPr>
        <w:t xml:space="preserve">Le </w:t>
      </w:r>
      <w:r>
        <w:rPr>
          <w:rFonts w:ascii="Arial" w:hAnsi="Arial" w:cs="Arial"/>
          <w:sz w:val="22"/>
          <w:szCs w:val="22"/>
        </w:rPr>
        <w:t>candidat déclare sur l’honneur n</w:t>
      </w:r>
      <w:r w:rsidRPr="00F9356D">
        <w:rPr>
          <w:rFonts w:ascii="Arial" w:hAnsi="Arial" w:cs="Arial"/>
          <w:sz w:val="22"/>
          <w:szCs w:val="22"/>
        </w:rPr>
        <w:t xml:space="preserve">’entrer dans aucun des cas d’interdiction de soumissionner prévu aux articles </w:t>
      </w:r>
      <w:r w:rsidRPr="00F9356D">
        <w:rPr>
          <w:rFonts w:ascii="Arial" w:hAnsi="Arial" w:cs="Arial"/>
          <w:sz w:val="22"/>
        </w:rPr>
        <w:t>L2141-1 à L2141-11</w:t>
      </w:r>
      <w:r w:rsidRPr="00F9356D">
        <w:rPr>
          <w:rFonts w:ascii="Arial" w:hAnsi="Arial" w:cs="Arial"/>
          <w:sz w:val="22"/>
          <w:szCs w:val="22"/>
        </w:rPr>
        <w:t xml:space="preserve"> du code de la commande publique.</w:t>
      </w:r>
    </w:p>
    <w:p w:rsidR="00545E31" w:rsidRPr="00F9356D" w:rsidRDefault="00545E31" w:rsidP="00545E31">
      <w:pPr>
        <w:tabs>
          <w:tab w:val="left" w:pos="576"/>
        </w:tabs>
        <w:spacing w:before="120" w:after="60"/>
        <w:rPr>
          <w:rFonts w:ascii="Arial" w:hAnsi="Arial" w:cs="Arial"/>
          <w:sz w:val="22"/>
          <w:szCs w:val="22"/>
        </w:rPr>
      </w:pPr>
      <w:r w:rsidRPr="00F9356D">
        <w:rPr>
          <w:rFonts w:ascii="Arial" w:hAnsi="Arial" w:cs="Arial"/>
          <w:sz w:val="22"/>
          <w:szCs w:val="22"/>
        </w:rPr>
        <w:t>Afin d’attester que le candidat individuel n’est pas dans un de ces cas d’interdiction de soumissio</w:t>
      </w:r>
      <w:r>
        <w:rPr>
          <w:rFonts w:ascii="Arial" w:hAnsi="Arial" w:cs="Arial"/>
          <w:sz w:val="22"/>
          <w:szCs w:val="22"/>
        </w:rPr>
        <w:t>nner, cocher la case suivante :</w:t>
      </w:r>
      <w:r>
        <w:rPr>
          <w:rFonts w:ascii="Arial" w:hAnsi="Arial" w:cs="Arial"/>
          <w:sz w:val="22"/>
          <w:szCs w:val="22"/>
        </w:rPr>
        <w:tab/>
      </w:r>
      <w:r w:rsidRPr="00F9356D">
        <w:rPr>
          <w:rFonts w:ascii="Arial" w:hAnsi="Arial" w:cs="Arial"/>
          <w:sz w:val="22"/>
          <w:szCs w:val="22"/>
        </w:rPr>
        <w:fldChar w:fldCharType="begin">
          <w:ffData>
            <w:name w:val=""/>
            <w:enabled/>
            <w:calcOnExit w:val="0"/>
            <w:checkBox>
              <w:size w:val="20"/>
              <w:default w:val="0"/>
            </w:checkBox>
          </w:ffData>
        </w:fldChar>
      </w:r>
      <w:r w:rsidRPr="00F9356D">
        <w:rPr>
          <w:rFonts w:ascii="Arial" w:hAnsi="Arial" w:cs="Arial"/>
          <w:sz w:val="22"/>
          <w:szCs w:val="22"/>
        </w:rPr>
        <w:instrText xml:space="preserve"> FORMCHECKBOX </w:instrText>
      </w:r>
      <w:r w:rsidR="00BA2667">
        <w:rPr>
          <w:rFonts w:ascii="Arial" w:hAnsi="Arial" w:cs="Arial"/>
          <w:sz w:val="22"/>
          <w:szCs w:val="22"/>
        </w:rPr>
      </w:r>
      <w:r w:rsidR="00BA2667">
        <w:rPr>
          <w:rFonts w:ascii="Arial" w:hAnsi="Arial" w:cs="Arial"/>
          <w:sz w:val="22"/>
          <w:szCs w:val="22"/>
        </w:rPr>
        <w:fldChar w:fldCharType="separate"/>
      </w:r>
      <w:r w:rsidRPr="00F9356D">
        <w:rPr>
          <w:rFonts w:ascii="Arial" w:hAnsi="Arial" w:cs="Arial"/>
          <w:sz w:val="22"/>
          <w:szCs w:val="22"/>
        </w:rPr>
        <w:fldChar w:fldCharType="end"/>
      </w:r>
    </w:p>
    <w:p w:rsidR="00545E31" w:rsidRPr="00F9356D" w:rsidRDefault="00545E31" w:rsidP="00545E31">
      <w:pPr>
        <w:tabs>
          <w:tab w:val="left" w:pos="576"/>
        </w:tabs>
        <w:spacing w:before="120" w:after="60"/>
        <w:rPr>
          <w:rFonts w:ascii="Arial" w:hAnsi="Arial" w:cs="Arial"/>
          <w:sz w:val="22"/>
          <w:szCs w:val="22"/>
        </w:rPr>
      </w:pPr>
      <w:r w:rsidRPr="00F9356D">
        <w:rPr>
          <w:rFonts w:ascii="Arial" w:hAnsi="Arial" w:cs="Arial"/>
          <w:sz w:val="22"/>
          <w:szCs w:val="22"/>
        </w:rPr>
        <w:t>Le candidat fournira, le cas échéant, l’adresse Internet à laquelle les documents justificatifs et moyens de preuve sont accessibles directement et gratuitement, ainsi que l’ensemble des renseignements utiles pour y accéder :</w:t>
      </w:r>
    </w:p>
    <w:p w:rsidR="00545E31" w:rsidRPr="00F9356D" w:rsidRDefault="00545E31" w:rsidP="00545E31">
      <w:pPr>
        <w:rPr>
          <w:rFonts w:ascii="Arial" w:hAnsi="Arial" w:cs="Arial"/>
          <w:i/>
          <w:szCs w:val="18"/>
        </w:rPr>
      </w:pPr>
      <w:r w:rsidRPr="00F9356D">
        <w:rPr>
          <w:rFonts w:ascii="Arial" w:hAnsi="Arial" w:cs="Arial"/>
          <w:i/>
          <w:szCs w:val="18"/>
        </w:rPr>
        <w:t>(Si l’adresse et les renseignements sont identiques à ceux fournis plus haut se contenter de renvoyer à la rubrique concernée.)</w:t>
      </w:r>
    </w:p>
    <w:p w:rsidR="00545E31" w:rsidRPr="00F9356D" w:rsidRDefault="00545E31" w:rsidP="00545E31">
      <w:pPr>
        <w:pStyle w:val="En-tte"/>
        <w:numPr>
          <w:ilvl w:val="0"/>
          <w:numId w:val="23"/>
        </w:numPr>
        <w:tabs>
          <w:tab w:val="left" w:pos="864"/>
        </w:tabs>
        <w:spacing w:before="120" w:after="120"/>
        <w:rPr>
          <w:rFonts w:ascii="Arial" w:hAnsi="Arial" w:cs="Arial"/>
          <w:sz w:val="22"/>
          <w:szCs w:val="22"/>
        </w:rPr>
      </w:pPr>
      <w:r w:rsidRPr="00F9356D">
        <w:rPr>
          <w:rFonts w:ascii="Arial" w:hAnsi="Arial" w:cs="Arial"/>
          <w:sz w:val="22"/>
          <w:szCs w:val="22"/>
        </w:rPr>
        <w:t>Adresse Internet :</w:t>
      </w:r>
    </w:p>
    <w:p w:rsidR="00545E31" w:rsidRPr="00F9356D" w:rsidRDefault="00545E31" w:rsidP="00545E31">
      <w:pPr>
        <w:pStyle w:val="En-tte"/>
        <w:numPr>
          <w:ilvl w:val="0"/>
          <w:numId w:val="23"/>
        </w:numPr>
        <w:tabs>
          <w:tab w:val="left" w:pos="864"/>
        </w:tabs>
        <w:spacing w:before="120" w:after="120"/>
        <w:rPr>
          <w:rFonts w:ascii="Arial" w:hAnsi="Arial" w:cs="Arial"/>
          <w:sz w:val="22"/>
          <w:szCs w:val="22"/>
        </w:rPr>
      </w:pPr>
      <w:r w:rsidRPr="00F9356D">
        <w:rPr>
          <w:rFonts w:ascii="Arial" w:hAnsi="Arial" w:cs="Arial"/>
          <w:sz w:val="22"/>
          <w:szCs w:val="22"/>
        </w:rPr>
        <w:t>Renseignements nécessaires pour y accéder :</w:t>
      </w:r>
    </w:p>
    <w:p w:rsidR="00545E31" w:rsidRPr="0046056F" w:rsidRDefault="00545E31" w:rsidP="00545E31">
      <w:pPr>
        <w:pStyle w:val="Corpsdetexte21"/>
        <w:ind w:left="18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4"/>
        <w:gridCol w:w="2947"/>
        <w:gridCol w:w="2854"/>
      </w:tblGrid>
      <w:tr w:rsidR="00545E31" w:rsidRPr="0046056F" w:rsidTr="00545E31">
        <w:trPr>
          <w:jc w:val="center"/>
        </w:trPr>
        <w:tc>
          <w:tcPr>
            <w:tcW w:w="4106" w:type="dxa"/>
            <w:vAlign w:val="center"/>
          </w:tcPr>
          <w:p w:rsidR="00545E31" w:rsidRPr="0046056F" w:rsidRDefault="00545E31" w:rsidP="00545E31">
            <w:pPr>
              <w:jc w:val="center"/>
              <w:rPr>
                <w:rFonts w:ascii="Arial" w:hAnsi="Arial" w:cs="Arial"/>
                <w:b/>
                <w:bCs/>
                <w:szCs w:val="22"/>
              </w:rPr>
            </w:pPr>
            <w:r w:rsidRPr="0046056F">
              <w:rPr>
                <w:rFonts w:ascii="Arial" w:hAnsi="Arial" w:cs="Arial"/>
                <w:b/>
                <w:bCs/>
                <w:szCs w:val="22"/>
              </w:rPr>
              <w:t>Nom, prénom et qualité</w:t>
            </w:r>
          </w:p>
          <w:p w:rsidR="00545E31" w:rsidRPr="0046056F" w:rsidRDefault="00545E31" w:rsidP="00545E31">
            <w:pPr>
              <w:jc w:val="center"/>
              <w:rPr>
                <w:rFonts w:ascii="Arial" w:hAnsi="Arial" w:cs="Arial"/>
                <w:b/>
                <w:bCs/>
                <w:szCs w:val="22"/>
              </w:rPr>
            </w:pPr>
            <w:r w:rsidRPr="0046056F">
              <w:rPr>
                <w:rFonts w:ascii="Arial" w:hAnsi="Arial" w:cs="Arial"/>
                <w:b/>
                <w:bCs/>
                <w:szCs w:val="22"/>
              </w:rPr>
              <w:t>du signataire de l’offre</w:t>
            </w:r>
          </w:p>
        </w:tc>
        <w:tc>
          <w:tcPr>
            <w:tcW w:w="2979" w:type="dxa"/>
            <w:vAlign w:val="center"/>
          </w:tcPr>
          <w:p w:rsidR="00545E31" w:rsidRPr="0046056F" w:rsidRDefault="00545E31" w:rsidP="00545E31">
            <w:pPr>
              <w:jc w:val="center"/>
              <w:rPr>
                <w:rFonts w:ascii="Arial" w:hAnsi="Arial" w:cs="Arial"/>
                <w:b/>
                <w:bCs/>
                <w:szCs w:val="22"/>
              </w:rPr>
            </w:pPr>
            <w:r w:rsidRPr="0046056F">
              <w:rPr>
                <w:rFonts w:ascii="Arial" w:hAnsi="Arial" w:cs="Arial"/>
                <w:b/>
                <w:bCs/>
                <w:szCs w:val="22"/>
              </w:rPr>
              <w:t>Lieu et date de signature</w:t>
            </w:r>
          </w:p>
        </w:tc>
        <w:tc>
          <w:tcPr>
            <w:tcW w:w="2884" w:type="dxa"/>
            <w:vAlign w:val="center"/>
          </w:tcPr>
          <w:p w:rsidR="00545E31" w:rsidRPr="0046056F" w:rsidRDefault="00545E31" w:rsidP="00545E31">
            <w:pPr>
              <w:jc w:val="center"/>
              <w:rPr>
                <w:rFonts w:ascii="Arial" w:hAnsi="Arial" w:cs="Arial"/>
                <w:b/>
                <w:bCs/>
                <w:szCs w:val="22"/>
              </w:rPr>
            </w:pPr>
            <w:r w:rsidRPr="0046056F">
              <w:rPr>
                <w:rFonts w:ascii="Arial" w:hAnsi="Arial" w:cs="Arial"/>
                <w:b/>
                <w:bCs/>
                <w:szCs w:val="22"/>
              </w:rPr>
              <w:t>Signature</w:t>
            </w:r>
          </w:p>
        </w:tc>
      </w:tr>
      <w:tr w:rsidR="00545E31" w:rsidRPr="0046056F" w:rsidTr="00545E31">
        <w:trPr>
          <w:trHeight w:val="641"/>
          <w:jc w:val="center"/>
        </w:trPr>
        <w:tc>
          <w:tcPr>
            <w:tcW w:w="4106" w:type="dxa"/>
            <w:shd w:val="solid" w:color="CCECFF" w:fill="auto"/>
            <w:vAlign w:val="center"/>
          </w:tcPr>
          <w:p w:rsidR="00545E31" w:rsidRPr="0046056F" w:rsidRDefault="00545E31" w:rsidP="00545E31">
            <w:pPr>
              <w:jc w:val="center"/>
              <w:rPr>
                <w:rFonts w:ascii="Arial" w:hAnsi="Arial" w:cs="Arial"/>
                <w:b/>
                <w:bCs/>
                <w:szCs w:val="22"/>
              </w:rPr>
            </w:pPr>
          </w:p>
        </w:tc>
        <w:tc>
          <w:tcPr>
            <w:tcW w:w="2979" w:type="dxa"/>
            <w:shd w:val="solid" w:color="CCECFF" w:fill="auto"/>
            <w:vAlign w:val="center"/>
          </w:tcPr>
          <w:p w:rsidR="00545E31" w:rsidRPr="0046056F" w:rsidRDefault="00545E31" w:rsidP="00545E31">
            <w:pPr>
              <w:jc w:val="center"/>
              <w:rPr>
                <w:rFonts w:ascii="Arial" w:hAnsi="Arial" w:cs="Arial"/>
                <w:b/>
                <w:bCs/>
                <w:szCs w:val="22"/>
              </w:rPr>
            </w:pPr>
          </w:p>
        </w:tc>
        <w:tc>
          <w:tcPr>
            <w:tcW w:w="2884" w:type="dxa"/>
            <w:shd w:val="solid" w:color="CCECFF" w:fill="auto"/>
            <w:vAlign w:val="center"/>
          </w:tcPr>
          <w:p w:rsidR="00545E31" w:rsidRPr="0046056F" w:rsidRDefault="00545E31" w:rsidP="00545E31">
            <w:pPr>
              <w:jc w:val="center"/>
              <w:rPr>
                <w:rFonts w:ascii="Arial" w:hAnsi="Arial" w:cs="Arial"/>
                <w:b/>
                <w:bCs/>
                <w:szCs w:val="22"/>
              </w:rPr>
            </w:pPr>
          </w:p>
        </w:tc>
      </w:tr>
    </w:tbl>
    <w:p w:rsidR="00545E31" w:rsidRPr="00F9356D" w:rsidRDefault="00545E31" w:rsidP="00545E31">
      <w:pPr>
        <w:tabs>
          <w:tab w:val="left" w:pos="576"/>
        </w:tabs>
        <w:spacing w:before="360" w:after="360"/>
        <w:rPr>
          <w:rFonts w:ascii="Arial" w:hAnsi="Arial" w:cs="Arial"/>
          <w:sz w:val="22"/>
          <w:szCs w:val="22"/>
        </w:rPr>
      </w:pPr>
      <w:r w:rsidRPr="00F9356D">
        <w:rPr>
          <w:rFonts w:ascii="Arial" w:hAnsi="Arial" w:cs="Arial"/>
          <w:b/>
          <w:sz w:val="22"/>
          <w:szCs w:val="22"/>
        </w:rPr>
        <w:t>ACCEPTATION DE L’OFFRE PAR LE REPRESENTANT DU POUVOIR ADJUDICATEUR, habilité par arrêté ministériel e</w:t>
      </w:r>
      <w:r>
        <w:rPr>
          <w:rFonts w:ascii="Arial" w:hAnsi="Arial" w:cs="Arial"/>
          <w:b/>
          <w:sz w:val="22"/>
          <w:szCs w:val="22"/>
        </w:rPr>
        <w:t>n date du 22 juin 2007 modifié)</w:t>
      </w:r>
    </w:p>
    <w:p w:rsidR="00545E31" w:rsidRPr="00F9356D" w:rsidRDefault="00545E31" w:rsidP="00545E31">
      <w:pPr>
        <w:tabs>
          <w:tab w:val="left" w:pos="576"/>
        </w:tabs>
        <w:spacing w:before="120" w:after="60"/>
        <w:jc w:val="center"/>
        <w:rPr>
          <w:rFonts w:ascii="Arial" w:hAnsi="Arial" w:cs="Arial"/>
          <w:sz w:val="22"/>
          <w:szCs w:val="22"/>
        </w:rPr>
      </w:pPr>
      <w:r w:rsidRPr="00F9356D">
        <w:rPr>
          <w:rFonts w:ascii="Arial" w:hAnsi="Arial" w:cs="Arial"/>
          <w:sz w:val="22"/>
          <w:szCs w:val="22"/>
        </w:rPr>
        <w:t>Est acceptée la présente offre pour valoir acte d’engagement</w:t>
      </w:r>
    </w:p>
    <w:p w:rsidR="00545E31" w:rsidRPr="00F9356D" w:rsidRDefault="00545E31" w:rsidP="00545E31">
      <w:pPr>
        <w:tabs>
          <w:tab w:val="left" w:pos="567"/>
        </w:tabs>
        <w:spacing w:before="120" w:after="60"/>
        <w:jc w:val="center"/>
        <w:rPr>
          <w:rFonts w:ascii="Arial" w:hAnsi="Arial" w:cs="Arial"/>
          <w:sz w:val="22"/>
          <w:szCs w:val="22"/>
        </w:rPr>
      </w:pPr>
      <w:r w:rsidRPr="00F9356D">
        <w:rPr>
          <w:rFonts w:ascii="Arial" w:hAnsi="Arial" w:cs="Arial"/>
          <w:sz w:val="22"/>
          <w:szCs w:val="22"/>
        </w:rPr>
        <w:t>Le Directeur des approvisionnements en produits de santé des armées.</w:t>
      </w:r>
    </w:p>
    <w:p w:rsidR="00545E31" w:rsidRDefault="00545E31" w:rsidP="00545E31">
      <w:pPr>
        <w:tabs>
          <w:tab w:val="left" w:pos="567"/>
        </w:tabs>
        <w:spacing w:before="120" w:after="60"/>
        <w:jc w:val="center"/>
        <w:rPr>
          <w:rFonts w:ascii="Arial" w:hAnsi="Arial" w:cs="Arial"/>
          <w:sz w:val="22"/>
          <w:szCs w:val="22"/>
        </w:rPr>
      </w:pPr>
      <w:r w:rsidRPr="00F9356D">
        <w:rPr>
          <w:rFonts w:ascii="Arial" w:hAnsi="Arial" w:cs="Arial"/>
          <w:sz w:val="22"/>
          <w:szCs w:val="22"/>
        </w:rPr>
        <w:t>Par délégation,</w:t>
      </w:r>
    </w:p>
    <w:p w:rsidR="00545E31" w:rsidRDefault="00545E31" w:rsidP="00545E31">
      <w:pPr>
        <w:rPr>
          <w:rFonts w:ascii="Arial" w:hAnsi="Arial" w:cs="Arial"/>
          <w:sz w:val="22"/>
          <w:szCs w:val="22"/>
        </w:rPr>
      </w:pPr>
    </w:p>
    <w:sectPr w:rsidR="00545E31" w:rsidSect="00545E31">
      <w:headerReference w:type="default" r:id="rId34"/>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667" w:rsidRDefault="00BA2667" w:rsidP="00A32B38">
      <w:r>
        <w:separator/>
      </w:r>
    </w:p>
  </w:endnote>
  <w:endnote w:type="continuationSeparator" w:id="0">
    <w:p w:rsidR="00BA2667" w:rsidRDefault="00BA2667" w:rsidP="00A32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Arial"/>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177"/>
      <w:gridCol w:w="7747"/>
      <w:gridCol w:w="893"/>
    </w:tblGrid>
    <w:tr w:rsidR="00545E31" w:rsidRPr="00F9356D" w:rsidTr="00545E31">
      <w:trPr>
        <w:trHeight w:val="266"/>
        <w:jc w:val="center"/>
      </w:trPr>
      <w:tc>
        <w:tcPr>
          <w:tcW w:w="2177" w:type="dxa"/>
          <w:vAlign w:val="center"/>
        </w:tcPr>
        <w:p w:rsidR="00545E31" w:rsidRPr="00F9356D" w:rsidRDefault="00545E31" w:rsidP="00545E31">
          <w:pPr>
            <w:pStyle w:val="Pieddepage"/>
            <w:jc w:val="center"/>
            <w:rPr>
              <w:rFonts w:ascii="Marianne Medium" w:hAnsi="Marianne Medium"/>
              <w:sz w:val="16"/>
              <w:szCs w:val="18"/>
            </w:rPr>
          </w:pPr>
          <w:r w:rsidRPr="00F9356D">
            <w:rPr>
              <w:rFonts w:ascii="Marianne Medium" w:hAnsi="Marianne Medium"/>
              <w:sz w:val="16"/>
              <w:szCs w:val="18"/>
            </w:rPr>
            <w:t>CCPAE-F_40-90_V.24.11.2021</w:t>
          </w:r>
        </w:p>
      </w:tc>
      <w:permStart w:id="671637117" w:edGrp="everyone" w:displacedByCustomXml="next"/>
      <w:sdt>
        <w:sdtPr>
          <w:rPr>
            <w:rFonts w:ascii="Marianne Medium" w:hAnsi="Marianne Medium"/>
            <w:sz w:val="16"/>
            <w:szCs w:val="18"/>
          </w:rPr>
          <w:id w:val="-80069499"/>
          <w:placeholder>
            <w:docPart w:val="9A1573624C944658AF8EA24EE374574A"/>
          </w:placeholder>
        </w:sdtPr>
        <w:sdtEndPr/>
        <w:sdtContent>
          <w:tc>
            <w:tcPr>
              <w:tcW w:w="7747" w:type="dxa"/>
              <w:vAlign w:val="center"/>
            </w:tcPr>
            <w:p w:rsidR="00545E31" w:rsidRPr="00F9356D" w:rsidRDefault="00545E31" w:rsidP="00545E31">
              <w:pPr>
                <w:pStyle w:val="Pieddepage"/>
                <w:jc w:val="center"/>
                <w:rPr>
                  <w:rFonts w:ascii="Marianne Medium" w:hAnsi="Marianne Medium"/>
                  <w:sz w:val="16"/>
                  <w:szCs w:val="18"/>
                </w:rPr>
              </w:pPr>
              <w:r w:rsidRPr="00F9356D">
                <w:rPr>
                  <w:rFonts w:ascii="Arial" w:hAnsi="Arial" w:cs="Arial"/>
                  <w:sz w:val="16"/>
                  <w:szCs w:val="18"/>
                </w:rPr>
                <w:t>DMA_2025_000</w:t>
              </w:r>
              <w:r>
                <w:rPr>
                  <w:rFonts w:ascii="Arial" w:hAnsi="Arial" w:cs="Arial"/>
                  <w:sz w:val="16"/>
                  <w:szCs w:val="18"/>
                </w:rPr>
                <w:t>177</w:t>
              </w:r>
              <w:r w:rsidRPr="00F9356D">
                <w:rPr>
                  <w:rFonts w:ascii="Arial" w:hAnsi="Arial" w:cs="Arial"/>
                  <w:sz w:val="16"/>
                  <w:szCs w:val="18"/>
                </w:rPr>
                <w:t xml:space="preserve"> – </w:t>
              </w:r>
              <w:r>
                <w:rPr>
                  <w:rFonts w:ascii="Arial" w:hAnsi="Arial" w:cs="Arial"/>
                  <w:sz w:val="16"/>
                  <w:szCs w:val="18"/>
                </w:rPr>
                <w:t>Fourniture d’accessoires, consommables et pièces détachées de marque BIENAIR</w:t>
              </w:r>
            </w:p>
          </w:tc>
        </w:sdtContent>
      </w:sdt>
      <w:permEnd w:id="671637117" w:displacedByCustomXml="prev"/>
      <w:tc>
        <w:tcPr>
          <w:tcW w:w="893" w:type="dxa"/>
          <w:vAlign w:val="center"/>
        </w:tcPr>
        <w:p w:rsidR="00545E31" w:rsidRPr="00F9356D" w:rsidRDefault="00545E31" w:rsidP="00545E31">
          <w:pPr>
            <w:pStyle w:val="Pieddepage"/>
            <w:jc w:val="center"/>
            <w:rPr>
              <w:rFonts w:ascii="Marianne Medium" w:hAnsi="Marianne Medium"/>
              <w:sz w:val="16"/>
              <w:szCs w:val="18"/>
            </w:rPr>
          </w:pPr>
          <w:r w:rsidRPr="00F9356D">
            <w:rPr>
              <w:rFonts w:ascii="Marianne Medium" w:hAnsi="Marianne Medium"/>
              <w:sz w:val="16"/>
              <w:szCs w:val="18"/>
            </w:rPr>
            <w:fldChar w:fldCharType="begin"/>
          </w:r>
          <w:r w:rsidRPr="00F9356D">
            <w:rPr>
              <w:rFonts w:ascii="Marianne Medium" w:hAnsi="Marianne Medium"/>
              <w:sz w:val="16"/>
              <w:szCs w:val="18"/>
            </w:rPr>
            <w:instrText>PAGE  \* Arabic  \* MERGEFORMAT</w:instrText>
          </w:r>
          <w:r w:rsidRPr="00F9356D">
            <w:rPr>
              <w:rFonts w:ascii="Marianne Medium" w:hAnsi="Marianne Medium"/>
              <w:sz w:val="16"/>
              <w:szCs w:val="18"/>
            </w:rPr>
            <w:fldChar w:fldCharType="separate"/>
          </w:r>
          <w:r w:rsidR="004B2EB4">
            <w:rPr>
              <w:rFonts w:ascii="Marianne Medium" w:hAnsi="Marianne Medium"/>
              <w:noProof/>
              <w:sz w:val="16"/>
              <w:szCs w:val="18"/>
            </w:rPr>
            <w:t>5</w:t>
          </w:r>
          <w:r w:rsidRPr="00F9356D">
            <w:rPr>
              <w:rFonts w:ascii="Marianne Medium" w:hAnsi="Marianne Medium"/>
              <w:sz w:val="16"/>
              <w:szCs w:val="18"/>
            </w:rPr>
            <w:fldChar w:fldCharType="end"/>
          </w:r>
          <w:r w:rsidRPr="00F9356D">
            <w:rPr>
              <w:rFonts w:ascii="Marianne Medium" w:hAnsi="Marianne Medium"/>
              <w:sz w:val="16"/>
              <w:szCs w:val="18"/>
            </w:rPr>
            <w:t xml:space="preserve"> sur </w:t>
          </w:r>
          <w:r w:rsidRPr="00F9356D">
            <w:rPr>
              <w:rFonts w:ascii="Marianne Medium" w:hAnsi="Marianne Medium"/>
              <w:sz w:val="16"/>
              <w:szCs w:val="18"/>
            </w:rPr>
            <w:fldChar w:fldCharType="begin"/>
          </w:r>
          <w:r w:rsidRPr="00F9356D">
            <w:rPr>
              <w:rFonts w:ascii="Marianne Medium" w:hAnsi="Marianne Medium"/>
              <w:sz w:val="16"/>
              <w:szCs w:val="18"/>
            </w:rPr>
            <w:instrText>NUMPAGES  \* Arabic  \* MERGEFORMAT</w:instrText>
          </w:r>
          <w:r w:rsidRPr="00F9356D">
            <w:rPr>
              <w:rFonts w:ascii="Marianne Medium" w:hAnsi="Marianne Medium"/>
              <w:sz w:val="16"/>
              <w:szCs w:val="18"/>
            </w:rPr>
            <w:fldChar w:fldCharType="separate"/>
          </w:r>
          <w:r w:rsidR="004B2EB4">
            <w:rPr>
              <w:rFonts w:ascii="Marianne Medium" w:hAnsi="Marianne Medium"/>
              <w:noProof/>
              <w:sz w:val="16"/>
              <w:szCs w:val="18"/>
            </w:rPr>
            <w:t>17</w:t>
          </w:r>
          <w:r w:rsidRPr="00F9356D">
            <w:rPr>
              <w:rFonts w:ascii="Marianne Medium" w:hAnsi="Marianne Medium"/>
              <w:sz w:val="16"/>
              <w:szCs w:val="18"/>
            </w:rPr>
            <w:fldChar w:fldCharType="end"/>
          </w:r>
        </w:p>
      </w:tc>
    </w:tr>
  </w:tbl>
  <w:p w:rsidR="00545E31" w:rsidRPr="00F9356D" w:rsidRDefault="00545E31" w:rsidP="00545E31">
    <w:pPr>
      <w:pStyle w:val="Pieddepage"/>
      <w:rPr>
        <w:rFonts w:ascii="Marianne Medium" w:hAnsi="Marianne Medium"/>
        <w:sz w:val="16"/>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74" w:type="dxa"/>
      <w:tblInd w:w="-431" w:type="dxa"/>
      <w:tblLook w:val="04A0" w:firstRow="1" w:lastRow="0" w:firstColumn="1" w:lastColumn="0" w:noHBand="0" w:noVBand="1"/>
    </w:tblPr>
    <w:tblGrid>
      <w:gridCol w:w="2127"/>
      <w:gridCol w:w="7513"/>
      <w:gridCol w:w="1134"/>
    </w:tblGrid>
    <w:tr w:rsidR="00545E31" w:rsidTr="00545E31">
      <w:tc>
        <w:tcPr>
          <w:tcW w:w="2127" w:type="dxa"/>
          <w:vAlign w:val="center"/>
        </w:tcPr>
        <w:p w:rsidR="00545E31" w:rsidRPr="00EC418E" w:rsidRDefault="00545E31" w:rsidP="00545E31">
          <w:pPr>
            <w:pStyle w:val="Pieddepage"/>
            <w:jc w:val="center"/>
            <w:rPr>
              <w:sz w:val="16"/>
              <w:szCs w:val="16"/>
            </w:rPr>
          </w:pPr>
          <w:r w:rsidRPr="0098647B">
            <w:rPr>
              <w:sz w:val="14"/>
              <w:szCs w:val="14"/>
            </w:rPr>
            <w:t>CCPAE-F_40-90_V.</w:t>
          </w:r>
          <w:r>
            <w:rPr>
              <w:sz w:val="14"/>
              <w:szCs w:val="14"/>
            </w:rPr>
            <w:t>20.04.2020</w:t>
          </w:r>
        </w:p>
      </w:tc>
      <w:permStart w:id="2054127123" w:edGrp="everyone" w:displacedByCustomXml="next"/>
      <w:sdt>
        <w:sdtPr>
          <w:rPr>
            <w:sz w:val="14"/>
            <w:szCs w:val="14"/>
          </w:rPr>
          <w:id w:val="476032095"/>
          <w:placeholder>
            <w:docPart w:val="CAE8064154B64E5B8EC70AE193E19F50"/>
          </w:placeholder>
        </w:sdtPr>
        <w:sdtEndPr/>
        <w:sdtContent>
          <w:tc>
            <w:tcPr>
              <w:tcW w:w="7513" w:type="dxa"/>
              <w:vAlign w:val="center"/>
            </w:tcPr>
            <w:p w:rsidR="00545E31" w:rsidRPr="00EC418E" w:rsidRDefault="00545E31" w:rsidP="00545E31">
              <w:pPr>
                <w:pStyle w:val="Pieddepage"/>
                <w:jc w:val="center"/>
                <w:rPr>
                  <w:sz w:val="16"/>
                  <w:szCs w:val="16"/>
                </w:rPr>
              </w:pPr>
              <w:r w:rsidRPr="00F9356D">
                <w:rPr>
                  <w:rFonts w:ascii="Arial" w:hAnsi="Arial" w:cs="Arial"/>
                  <w:sz w:val="18"/>
                </w:rPr>
                <w:t>DMA_2025_000150 – Prestations de maintenance  d’un stockeur rotatif horizontal</w:t>
              </w:r>
            </w:p>
          </w:tc>
        </w:sdtContent>
      </w:sdt>
      <w:permEnd w:id="2054127123" w:displacedByCustomXml="prev"/>
      <w:tc>
        <w:tcPr>
          <w:tcW w:w="1134" w:type="dxa"/>
          <w:vAlign w:val="center"/>
        </w:tcPr>
        <w:p w:rsidR="00545E31" w:rsidRPr="00E34EB7" w:rsidRDefault="00545E31" w:rsidP="00545E31">
          <w:pPr>
            <w:pStyle w:val="Pieddepage"/>
            <w:jc w:val="center"/>
            <w:rPr>
              <w:sz w:val="14"/>
              <w:szCs w:val="14"/>
            </w:rPr>
          </w:pPr>
          <w:r w:rsidRPr="00E34EB7">
            <w:rPr>
              <w:sz w:val="14"/>
              <w:szCs w:val="14"/>
            </w:rPr>
            <w:t xml:space="preserve">Page </w:t>
          </w:r>
          <w:r w:rsidRPr="00E34EB7">
            <w:rPr>
              <w:b/>
              <w:sz w:val="14"/>
              <w:szCs w:val="14"/>
            </w:rPr>
            <w:fldChar w:fldCharType="begin"/>
          </w:r>
          <w:r w:rsidRPr="00E34EB7">
            <w:rPr>
              <w:b/>
              <w:sz w:val="14"/>
              <w:szCs w:val="14"/>
            </w:rPr>
            <w:instrText>PAGE  \* Arabic  \* MERGEFORMAT</w:instrText>
          </w:r>
          <w:r w:rsidRPr="00E34EB7">
            <w:rPr>
              <w:b/>
              <w:sz w:val="14"/>
              <w:szCs w:val="14"/>
            </w:rPr>
            <w:fldChar w:fldCharType="separate"/>
          </w:r>
          <w:r>
            <w:rPr>
              <w:b/>
              <w:noProof/>
              <w:sz w:val="14"/>
              <w:szCs w:val="14"/>
            </w:rPr>
            <w:t>13</w:t>
          </w:r>
          <w:r w:rsidRPr="00E34EB7">
            <w:rPr>
              <w:b/>
              <w:sz w:val="14"/>
              <w:szCs w:val="14"/>
            </w:rPr>
            <w:fldChar w:fldCharType="end"/>
          </w:r>
          <w:r w:rsidRPr="00E34EB7">
            <w:rPr>
              <w:sz w:val="14"/>
              <w:szCs w:val="14"/>
            </w:rPr>
            <w:t xml:space="preserve"> sur </w:t>
          </w:r>
          <w:r w:rsidRPr="00E34EB7">
            <w:rPr>
              <w:b/>
              <w:sz w:val="14"/>
              <w:szCs w:val="14"/>
            </w:rPr>
            <w:fldChar w:fldCharType="begin"/>
          </w:r>
          <w:r w:rsidRPr="00E34EB7">
            <w:rPr>
              <w:b/>
              <w:sz w:val="14"/>
              <w:szCs w:val="14"/>
            </w:rPr>
            <w:instrText>NUMPAGES  \* Arabic  \* MERGEFORMAT</w:instrText>
          </w:r>
          <w:r w:rsidRPr="00E34EB7">
            <w:rPr>
              <w:b/>
              <w:sz w:val="14"/>
              <w:szCs w:val="14"/>
            </w:rPr>
            <w:fldChar w:fldCharType="separate"/>
          </w:r>
          <w:r>
            <w:rPr>
              <w:b/>
              <w:noProof/>
              <w:sz w:val="14"/>
              <w:szCs w:val="14"/>
            </w:rPr>
            <w:t>14</w:t>
          </w:r>
          <w:r w:rsidRPr="00E34EB7">
            <w:rPr>
              <w:b/>
              <w:sz w:val="14"/>
              <w:szCs w:val="14"/>
            </w:rPr>
            <w:fldChar w:fldCharType="end"/>
          </w:r>
        </w:p>
      </w:tc>
    </w:tr>
  </w:tbl>
  <w:p w:rsidR="00545E31" w:rsidRPr="00EC418E" w:rsidRDefault="00545E31" w:rsidP="00545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667" w:rsidRDefault="00BA2667" w:rsidP="00A32B38">
      <w:r>
        <w:separator/>
      </w:r>
    </w:p>
  </w:footnote>
  <w:footnote w:type="continuationSeparator" w:id="0">
    <w:p w:rsidR="00BA2667" w:rsidRDefault="00BA2667" w:rsidP="00A32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31" w:rsidRDefault="00545E31"/>
  <w:p w:rsidR="00545E31" w:rsidRDefault="00545E31"/>
  <w:p w:rsidR="00545E31" w:rsidRDefault="00545E31" w:rsidP="00545E31"/>
  <w:p w:rsidR="00545E31" w:rsidRDefault="00545E31" w:rsidP="00545E31"/>
  <w:p w:rsidR="00545E31" w:rsidRDefault="00545E31" w:rsidP="00545E31"/>
  <w:p w:rsidR="00545E31" w:rsidRDefault="00545E31" w:rsidP="00545E31"/>
  <w:p w:rsidR="00545E31" w:rsidRDefault="00545E31" w:rsidP="00545E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31" w:rsidRDefault="00545E31" w:rsidP="00545E31">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31" w:rsidRDefault="00545E31" w:rsidP="005606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3813"/>
    <w:multiLevelType w:val="hybridMultilevel"/>
    <w:tmpl w:val="BFF6E37A"/>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 w15:restartNumberingAfterBreak="0">
    <w:nsid w:val="0ACD06DE"/>
    <w:multiLevelType w:val="hybridMultilevel"/>
    <w:tmpl w:val="31448666"/>
    <w:lvl w:ilvl="0" w:tplc="3D381AF0">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33189D"/>
    <w:multiLevelType w:val="hybridMultilevel"/>
    <w:tmpl w:val="C7A0D50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257747"/>
    <w:multiLevelType w:val="hybridMultilevel"/>
    <w:tmpl w:val="43825A26"/>
    <w:lvl w:ilvl="0" w:tplc="CAAC9B6E">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C4661"/>
    <w:multiLevelType w:val="hybridMultilevel"/>
    <w:tmpl w:val="CF44DBC2"/>
    <w:lvl w:ilvl="0" w:tplc="7616AA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4C3C3F"/>
    <w:multiLevelType w:val="hybridMultilevel"/>
    <w:tmpl w:val="055A9190"/>
    <w:lvl w:ilvl="0" w:tplc="AC629F52">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173262"/>
    <w:multiLevelType w:val="multilevel"/>
    <w:tmpl w:val="2E6C5092"/>
    <w:lvl w:ilvl="0">
      <w:start w:val="1"/>
      <w:numFmt w:val="decimal"/>
      <w:pStyle w:val="Titre1"/>
      <w:suff w:val="nothing"/>
      <w:lvlText w:val="Article %1 – "/>
      <w:lvlJc w:val="left"/>
      <w:pPr>
        <w:ind w:left="425" w:hanging="425"/>
      </w:pPr>
      <w:rPr>
        <w:rFonts w:hint="default"/>
        <w:caps/>
        <w:u w:val="non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0" w15:restartNumberingAfterBreak="0">
    <w:nsid w:val="49B148B2"/>
    <w:multiLevelType w:val="hybridMultilevel"/>
    <w:tmpl w:val="550ADB1C"/>
    <w:lvl w:ilvl="0" w:tplc="1346D73C">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A50CE"/>
    <w:multiLevelType w:val="hybridMultilevel"/>
    <w:tmpl w:val="8084E60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C0066"/>
    <w:multiLevelType w:val="hybridMultilevel"/>
    <w:tmpl w:val="C9C04570"/>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9F81B1B"/>
    <w:multiLevelType w:val="hybridMultilevel"/>
    <w:tmpl w:val="1E761F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B43377A"/>
    <w:multiLevelType w:val="hybridMultilevel"/>
    <w:tmpl w:val="EE42EAC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E6F5501"/>
    <w:multiLevelType w:val="hybridMultilevel"/>
    <w:tmpl w:val="94CCCD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00D63C0"/>
    <w:multiLevelType w:val="hybridMultilevel"/>
    <w:tmpl w:val="1402CEB4"/>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7067644A"/>
    <w:multiLevelType w:val="hybridMultilevel"/>
    <w:tmpl w:val="8E2A54D8"/>
    <w:lvl w:ilvl="0" w:tplc="1346D73C">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517328"/>
    <w:multiLevelType w:val="hybridMultilevel"/>
    <w:tmpl w:val="470E4F2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1F22CE1"/>
    <w:multiLevelType w:val="hybridMultilevel"/>
    <w:tmpl w:val="D62E1BB2"/>
    <w:lvl w:ilvl="0" w:tplc="7AE63C6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D744EF"/>
    <w:multiLevelType w:val="hybridMultilevel"/>
    <w:tmpl w:val="9A88017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A1C45AC"/>
    <w:multiLevelType w:val="hybridMultilevel"/>
    <w:tmpl w:val="6F86E1C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DFC7DEB"/>
    <w:multiLevelType w:val="hybridMultilevel"/>
    <w:tmpl w:val="CB6449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0"/>
  </w:num>
  <w:num w:numId="5">
    <w:abstractNumId w:val="13"/>
  </w:num>
  <w:num w:numId="6">
    <w:abstractNumId w:val="24"/>
  </w:num>
  <w:num w:numId="7">
    <w:abstractNumId w:val="5"/>
  </w:num>
  <w:num w:numId="8">
    <w:abstractNumId w:val="23"/>
  </w:num>
  <w:num w:numId="9">
    <w:abstractNumId w:val="20"/>
  </w:num>
  <w:num w:numId="10">
    <w:abstractNumId w:val="18"/>
  </w:num>
  <w:num w:numId="11">
    <w:abstractNumId w:val="16"/>
  </w:num>
  <w:num w:numId="12">
    <w:abstractNumId w:val="14"/>
  </w:num>
  <w:num w:numId="13">
    <w:abstractNumId w:val="7"/>
  </w:num>
  <w:num w:numId="14">
    <w:abstractNumId w:val="6"/>
  </w:num>
  <w:num w:numId="15">
    <w:abstractNumId w:val="21"/>
  </w:num>
  <w:num w:numId="16">
    <w:abstractNumId w:val="2"/>
  </w:num>
  <w:num w:numId="17">
    <w:abstractNumId w:val="10"/>
  </w:num>
  <w:num w:numId="18">
    <w:abstractNumId w:val="19"/>
  </w:num>
  <w:num w:numId="19">
    <w:abstractNumId w:val="3"/>
  </w:num>
  <w:num w:numId="20">
    <w:abstractNumId w:val="8"/>
  </w:num>
  <w:num w:numId="21">
    <w:abstractNumId w:val="4"/>
  </w:num>
  <w:num w:numId="22">
    <w:abstractNumId w:val="25"/>
  </w:num>
  <w:num w:numId="23">
    <w:abstractNumId w:val="1"/>
  </w:num>
  <w:num w:numId="24">
    <w:abstractNumId w:val="22"/>
  </w:num>
  <w:num w:numId="25">
    <w:abstractNumId w:val="17"/>
  </w:num>
  <w:num w:numId="26">
    <w:abstractNumId w:val="11"/>
  </w:num>
  <w:num w:numId="27">
    <w:abstractNumId w:val="9"/>
  </w:num>
  <w:num w:numId="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65"/>
    <w:rsid w:val="0001761F"/>
    <w:rsid w:val="00022849"/>
    <w:rsid w:val="000528FB"/>
    <w:rsid w:val="0005727E"/>
    <w:rsid w:val="000703A0"/>
    <w:rsid w:val="00077457"/>
    <w:rsid w:val="000950E3"/>
    <w:rsid w:val="000B2692"/>
    <w:rsid w:val="0011574D"/>
    <w:rsid w:val="0013785F"/>
    <w:rsid w:val="001448AA"/>
    <w:rsid w:val="00147E2C"/>
    <w:rsid w:val="00152D4C"/>
    <w:rsid w:val="00154263"/>
    <w:rsid w:val="00167E53"/>
    <w:rsid w:val="00172C45"/>
    <w:rsid w:val="00177446"/>
    <w:rsid w:val="00192E5D"/>
    <w:rsid w:val="001B4642"/>
    <w:rsid w:val="001F3E8B"/>
    <w:rsid w:val="001F6FA3"/>
    <w:rsid w:val="0025006F"/>
    <w:rsid w:val="00260641"/>
    <w:rsid w:val="002A0673"/>
    <w:rsid w:val="002B3311"/>
    <w:rsid w:val="002B6B7F"/>
    <w:rsid w:val="002D2F16"/>
    <w:rsid w:val="002D42BC"/>
    <w:rsid w:val="002F1A6A"/>
    <w:rsid w:val="00300665"/>
    <w:rsid w:val="00321D46"/>
    <w:rsid w:val="003375D0"/>
    <w:rsid w:val="003A2E41"/>
    <w:rsid w:val="003D7594"/>
    <w:rsid w:val="003E29DE"/>
    <w:rsid w:val="003E4642"/>
    <w:rsid w:val="003E78C7"/>
    <w:rsid w:val="003F4315"/>
    <w:rsid w:val="00431C9D"/>
    <w:rsid w:val="00460367"/>
    <w:rsid w:val="00465491"/>
    <w:rsid w:val="004727CB"/>
    <w:rsid w:val="004764CE"/>
    <w:rsid w:val="00491AF6"/>
    <w:rsid w:val="004A01BC"/>
    <w:rsid w:val="004B2EB4"/>
    <w:rsid w:val="004C06CD"/>
    <w:rsid w:val="004E7EBE"/>
    <w:rsid w:val="0050355C"/>
    <w:rsid w:val="00545E31"/>
    <w:rsid w:val="00560697"/>
    <w:rsid w:val="0056641D"/>
    <w:rsid w:val="00571ACB"/>
    <w:rsid w:val="0059323A"/>
    <w:rsid w:val="005A03CF"/>
    <w:rsid w:val="005B4EBC"/>
    <w:rsid w:val="00613A8E"/>
    <w:rsid w:val="00614A0B"/>
    <w:rsid w:val="006164AD"/>
    <w:rsid w:val="00616605"/>
    <w:rsid w:val="00642FD8"/>
    <w:rsid w:val="00664CE6"/>
    <w:rsid w:val="006C4728"/>
    <w:rsid w:val="006C7FD8"/>
    <w:rsid w:val="00741A0A"/>
    <w:rsid w:val="00756358"/>
    <w:rsid w:val="007563E8"/>
    <w:rsid w:val="0077047A"/>
    <w:rsid w:val="007F3E76"/>
    <w:rsid w:val="00832BCF"/>
    <w:rsid w:val="00855531"/>
    <w:rsid w:val="008726CA"/>
    <w:rsid w:val="00875874"/>
    <w:rsid w:val="0089203F"/>
    <w:rsid w:val="00892DE8"/>
    <w:rsid w:val="008A185F"/>
    <w:rsid w:val="008A4A87"/>
    <w:rsid w:val="008A7DB4"/>
    <w:rsid w:val="008B0DF8"/>
    <w:rsid w:val="008B4F6A"/>
    <w:rsid w:val="008F7E72"/>
    <w:rsid w:val="00900E52"/>
    <w:rsid w:val="00925B79"/>
    <w:rsid w:val="009447AA"/>
    <w:rsid w:val="009B363A"/>
    <w:rsid w:val="009F0002"/>
    <w:rsid w:val="00A25810"/>
    <w:rsid w:val="00A30194"/>
    <w:rsid w:val="00A32B38"/>
    <w:rsid w:val="00A37547"/>
    <w:rsid w:val="00A44D8A"/>
    <w:rsid w:val="00A51098"/>
    <w:rsid w:val="00A66D7D"/>
    <w:rsid w:val="00A729E8"/>
    <w:rsid w:val="00AA6356"/>
    <w:rsid w:val="00AB2716"/>
    <w:rsid w:val="00AB6A6F"/>
    <w:rsid w:val="00AC0735"/>
    <w:rsid w:val="00AC12D9"/>
    <w:rsid w:val="00AD2639"/>
    <w:rsid w:val="00AD4FD1"/>
    <w:rsid w:val="00AF032C"/>
    <w:rsid w:val="00B0101A"/>
    <w:rsid w:val="00B166C0"/>
    <w:rsid w:val="00B23E5C"/>
    <w:rsid w:val="00B63B18"/>
    <w:rsid w:val="00B713B1"/>
    <w:rsid w:val="00B86885"/>
    <w:rsid w:val="00B90812"/>
    <w:rsid w:val="00BA2667"/>
    <w:rsid w:val="00BE13A9"/>
    <w:rsid w:val="00BE4A8D"/>
    <w:rsid w:val="00BF09C8"/>
    <w:rsid w:val="00C0054F"/>
    <w:rsid w:val="00C27589"/>
    <w:rsid w:val="00C30215"/>
    <w:rsid w:val="00C4237B"/>
    <w:rsid w:val="00C652D4"/>
    <w:rsid w:val="00C76AAA"/>
    <w:rsid w:val="00CA658C"/>
    <w:rsid w:val="00CB1CAB"/>
    <w:rsid w:val="00CB69D5"/>
    <w:rsid w:val="00CE527B"/>
    <w:rsid w:val="00D04837"/>
    <w:rsid w:val="00D12BB0"/>
    <w:rsid w:val="00D16CB1"/>
    <w:rsid w:val="00D24363"/>
    <w:rsid w:val="00D71C7E"/>
    <w:rsid w:val="00D82478"/>
    <w:rsid w:val="00D9410A"/>
    <w:rsid w:val="00DE4CEE"/>
    <w:rsid w:val="00E02CE9"/>
    <w:rsid w:val="00E22A89"/>
    <w:rsid w:val="00E325EB"/>
    <w:rsid w:val="00E415FE"/>
    <w:rsid w:val="00E67F21"/>
    <w:rsid w:val="00E70C6C"/>
    <w:rsid w:val="00EB09A0"/>
    <w:rsid w:val="00EC2226"/>
    <w:rsid w:val="00ED10C5"/>
    <w:rsid w:val="00ED552A"/>
    <w:rsid w:val="00EF1CA3"/>
    <w:rsid w:val="00EF7CB6"/>
    <w:rsid w:val="00F93E34"/>
    <w:rsid w:val="00FA4FBC"/>
    <w:rsid w:val="00FD796E"/>
    <w:rsid w:val="00FF47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D4CE"/>
  <w15:docId w15:val="{D48A6E4E-35C3-4041-A016-AD008502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547"/>
    <w:rPr>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4A01BC"/>
    <w:pPr>
      <w:keepNext/>
      <w:numPr>
        <w:numId w:val="1"/>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4A01BC"/>
    <w:pPr>
      <w:keepNext/>
      <w:numPr>
        <w:ilvl w:val="1"/>
        <w:numId w:val="1"/>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4A01BC"/>
    <w:pPr>
      <w:keepNext/>
      <w:numPr>
        <w:ilvl w:val="2"/>
        <w:numId w:val="1"/>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4A01BC"/>
    <w:pPr>
      <w:keepNext/>
      <w:numPr>
        <w:ilvl w:val="3"/>
        <w:numId w:val="1"/>
      </w:numPr>
      <w:outlineLvl w:val="3"/>
    </w:pPr>
    <w:rPr>
      <w:i/>
      <w:sz w:val="22"/>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4A01BC"/>
    <w:rPr>
      <w:rFonts w:cs="Arial"/>
      <w:b/>
      <w:bCs/>
      <w:color w:val="0000FF"/>
      <w:sz w:val="28"/>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4A01BC"/>
    <w:rPr>
      <w:rFonts w:cs="Arial"/>
      <w:b/>
      <w:bCs/>
      <w:i/>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4A01BC"/>
    <w:rPr>
      <w:rFonts w:cs="Arial"/>
      <w:b/>
      <w:bCs/>
      <w:sz w:val="22"/>
      <w:szCs w:val="26"/>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4A01BC"/>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paragraph" w:styleId="Normalcentr">
    <w:name w:val="Block Text"/>
    <w:basedOn w:val="Normal"/>
    <w:rsid w:val="00A37547"/>
    <w:pPr>
      <w:ind w:left="3402" w:right="-285"/>
      <w:jc w:val="both"/>
    </w:pPr>
  </w:style>
  <w:style w:type="character" w:styleId="Lienhypertexte">
    <w:name w:val="Hyperlink"/>
    <w:uiPriority w:val="99"/>
    <w:rsid w:val="00A37547"/>
    <w:rPr>
      <w:color w:val="0000FF"/>
      <w:u w:val="single"/>
    </w:rPr>
  </w:style>
  <w:style w:type="paragraph" w:styleId="En-tte">
    <w:name w:val="header"/>
    <w:basedOn w:val="Normal"/>
    <w:link w:val="En-tteCar"/>
    <w:uiPriority w:val="99"/>
    <w:rsid w:val="00A37547"/>
    <w:pPr>
      <w:tabs>
        <w:tab w:val="center" w:pos="4536"/>
        <w:tab w:val="right" w:pos="9072"/>
      </w:tabs>
    </w:pPr>
  </w:style>
  <w:style w:type="character" w:customStyle="1" w:styleId="En-tteCar">
    <w:name w:val="En-tête Car"/>
    <w:basedOn w:val="Policepardfaut"/>
    <w:link w:val="En-tte"/>
    <w:uiPriority w:val="99"/>
    <w:rsid w:val="00A37547"/>
    <w:rPr>
      <w:lang w:eastAsia="fr-FR"/>
    </w:rPr>
  </w:style>
  <w:style w:type="paragraph" w:styleId="Pieddepage">
    <w:name w:val="footer"/>
    <w:basedOn w:val="Normal"/>
    <w:link w:val="PieddepageCar"/>
    <w:uiPriority w:val="99"/>
    <w:rsid w:val="00A37547"/>
    <w:pPr>
      <w:tabs>
        <w:tab w:val="center" w:pos="4536"/>
        <w:tab w:val="right" w:pos="9072"/>
      </w:tabs>
    </w:pPr>
  </w:style>
  <w:style w:type="character" w:customStyle="1" w:styleId="PieddepageCar">
    <w:name w:val="Pied de page Car"/>
    <w:basedOn w:val="Policepardfaut"/>
    <w:link w:val="Pieddepage"/>
    <w:uiPriority w:val="99"/>
    <w:rsid w:val="00A37547"/>
    <w:rPr>
      <w:lang w:eastAsia="fr-FR"/>
    </w:rPr>
  </w:style>
  <w:style w:type="character" w:styleId="Textedelespacerserv">
    <w:name w:val="Placeholder Text"/>
    <w:basedOn w:val="Policepardfaut"/>
    <w:uiPriority w:val="99"/>
    <w:semiHidden/>
    <w:rsid w:val="00A37547"/>
    <w:rPr>
      <w:color w:val="808080"/>
    </w:rPr>
  </w:style>
  <w:style w:type="table" w:styleId="Grilledutableau">
    <w:name w:val="Table Grid"/>
    <w:basedOn w:val="TableauNormal"/>
    <w:uiPriority w:val="59"/>
    <w:rsid w:val="00A37547"/>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Policepardfaut"/>
    <w:uiPriority w:val="1"/>
    <w:rsid w:val="00A37547"/>
    <w:rPr>
      <w:b/>
    </w:rPr>
  </w:style>
  <w:style w:type="paragraph" w:customStyle="1" w:styleId="Corpsdetexte21">
    <w:name w:val="Corps de texte 21"/>
    <w:basedOn w:val="Normal"/>
    <w:rsid w:val="00A37547"/>
    <w:pPr>
      <w:jc w:val="both"/>
    </w:pPr>
    <w:rPr>
      <w:rFonts w:ascii="Arial" w:hAnsi="Arial" w:cs="Arial"/>
      <w:sz w:val="22"/>
      <w:szCs w:val="22"/>
    </w:rPr>
  </w:style>
  <w:style w:type="paragraph" w:styleId="Textedebulles">
    <w:name w:val="Balloon Text"/>
    <w:basedOn w:val="Normal"/>
    <w:link w:val="TextedebullesCar"/>
    <w:uiPriority w:val="99"/>
    <w:semiHidden/>
    <w:unhideWhenUsed/>
    <w:rsid w:val="00A37547"/>
    <w:rPr>
      <w:rFonts w:ascii="Tahoma" w:hAnsi="Tahoma" w:cs="Tahoma"/>
      <w:sz w:val="16"/>
      <w:szCs w:val="16"/>
    </w:rPr>
  </w:style>
  <w:style w:type="character" w:customStyle="1" w:styleId="TextedebullesCar">
    <w:name w:val="Texte de bulles Car"/>
    <w:basedOn w:val="Policepardfaut"/>
    <w:link w:val="Textedebulles"/>
    <w:uiPriority w:val="99"/>
    <w:semiHidden/>
    <w:rsid w:val="00A37547"/>
    <w:rPr>
      <w:rFonts w:ascii="Tahoma" w:hAnsi="Tahoma" w:cs="Tahoma"/>
      <w:sz w:val="16"/>
      <w:szCs w:val="16"/>
      <w:lang w:eastAsia="fr-FR"/>
    </w:rPr>
  </w:style>
  <w:style w:type="character" w:customStyle="1" w:styleId="Style2">
    <w:name w:val="Style2"/>
    <w:basedOn w:val="Policepardfaut"/>
    <w:uiPriority w:val="1"/>
    <w:rsid w:val="00C652D4"/>
    <w:rPr>
      <w:rFonts w:ascii="Times New Roman" w:hAnsi="Times New Roman"/>
      <w:color w:val="auto"/>
      <w:sz w:val="22"/>
    </w:rPr>
  </w:style>
  <w:style w:type="character" w:customStyle="1" w:styleId="Style4">
    <w:name w:val="Style4"/>
    <w:basedOn w:val="Policepardfaut"/>
    <w:uiPriority w:val="1"/>
    <w:rsid w:val="00C652D4"/>
    <w:rPr>
      <w:rFonts w:ascii="Times New Roman" w:hAnsi="Times New Roman"/>
      <w:sz w:val="22"/>
    </w:rPr>
  </w:style>
  <w:style w:type="paragraph" w:customStyle="1" w:styleId="ZEmetteur">
    <w:name w:val="*ZEmetteur"/>
    <w:basedOn w:val="Normal"/>
    <w:qFormat/>
    <w:rsid w:val="00300665"/>
    <w:pPr>
      <w:jc w:val="right"/>
    </w:pPr>
    <w:rPr>
      <w:rFonts w:ascii="Marianne" w:eastAsiaTheme="minorHAnsi" w:hAnsi="Marianne" w:cs="Arial"/>
      <w:b/>
      <w:noProof/>
      <w:sz w:val="24"/>
      <w:szCs w:val="24"/>
    </w:rPr>
  </w:style>
  <w:style w:type="paragraph" w:styleId="TM1">
    <w:name w:val="toc 1"/>
    <w:basedOn w:val="Normal"/>
    <w:next w:val="Normal"/>
    <w:autoRedefine/>
    <w:uiPriority w:val="39"/>
    <w:unhideWhenUsed/>
    <w:qFormat/>
    <w:rsid w:val="00AD2639"/>
    <w:pPr>
      <w:spacing w:before="120" w:after="120"/>
    </w:pPr>
    <w:rPr>
      <w:rFonts w:asciiTheme="minorHAnsi" w:hAnsiTheme="minorHAnsi"/>
      <w:b/>
      <w:bCs/>
      <w:caps/>
    </w:rPr>
  </w:style>
  <w:style w:type="paragraph" w:styleId="TM2">
    <w:name w:val="toc 2"/>
    <w:basedOn w:val="Normal"/>
    <w:next w:val="Normal"/>
    <w:autoRedefine/>
    <w:uiPriority w:val="39"/>
    <w:unhideWhenUsed/>
    <w:qFormat/>
    <w:rsid w:val="00AD2639"/>
    <w:pPr>
      <w:ind w:left="220"/>
    </w:pPr>
    <w:rPr>
      <w:rFonts w:asciiTheme="minorHAnsi" w:hAnsiTheme="minorHAnsi"/>
      <w:smallCaps/>
    </w:rPr>
  </w:style>
  <w:style w:type="paragraph" w:styleId="TM3">
    <w:name w:val="toc 3"/>
    <w:basedOn w:val="Normal"/>
    <w:next w:val="Normal"/>
    <w:autoRedefine/>
    <w:uiPriority w:val="39"/>
    <w:unhideWhenUsed/>
    <w:qFormat/>
    <w:rsid w:val="00AD2639"/>
    <w:pPr>
      <w:ind w:left="440"/>
    </w:pPr>
    <w:rPr>
      <w:rFonts w:asciiTheme="minorHAnsi" w:hAnsiTheme="minorHAnsi"/>
      <w:i/>
      <w:iCs/>
    </w:rPr>
  </w:style>
  <w:style w:type="paragraph" w:styleId="TM4">
    <w:name w:val="toc 4"/>
    <w:basedOn w:val="Normal"/>
    <w:next w:val="Normal"/>
    <w:autoRedefine/>
    <w:uiPriority w:val="39"/>
    <w:unhideWhenUsed/>
    <w:rsid w:val="00AD2639"/>
    <w:pPr>
      <w:ind w:left="660"/>
    </w:pPr>
    <w:rPr>
      <w:rFonts w:asciiTheme="minorHAnsi" w:hAnsiTheme="minorHAnsi"/>
      <w:sz w:val="18"/>
      <w:szCs w:val="18"/>
    </w:rPr>
  </w:style>
  <w:style w:type="character" w:customStyle="1" w:styleId="Style3">
    <w:name w:val="Style3"/>
    <w:basedOn w:val="Policepardfaut"/>
    <w:uiPriority w:val="1"/>
    <w:rsid w:val="00560697"/>
    <w:rPr>
      <w:rFonts w:ascii="Times New Roman" w:hAnsi="Times New Roman"/>
      <w:i/>
      <w:sz w:val="20"/>
    </w:rPr>
  </w:style>
  <w:style w:type="paragraph" w:styleId="TM5">
    <w:name w:val="toc 5"/>
    <w:basedOn w:val="Normal"/>
    <w:next w:val="Normal"/>
    <w:autoRedefine/>
    <w:uiPriority w:val="39"/>
    <w:unhideWhenUsed/>
    <w:rsid w:val="00560697"/>
    <w:pPr>
      <w:ind w:left="880"/>
    </w:pPr>
    <w:rPr>
      <w:rFonts w:asciiTheme="minorHAnsi" w:hAnsiTheme="minorHAnsi"/>
      <w:sz w:val="18"/>
      <w:szCs w:val="18"/>
    </w:rPr>
  </w:style>
  <w:style w:type="paragraph" w:styleId="TM6">
    <w:name w:val="toc 6"/>
    <w:basedOn w:val="Normal"/>
    <w:next w:val="Normal"/>
    <w:autoRedefine/>
    <w:uiPriority w:val="39"/>
    <w:unhideWhenUsed/>
    <w:rsid w:val="00560697"/>
    <w:pPr>
      <w:ind w:left="1100"/>
    </w:pPr>
    <w:rPr>
      <w:rFonts w:asciiTheme="minorHAnsi" w:hAnsiTheme="minorHAnsi"/>
      <w:sz w:val="18"/>
      <w:szCs w:val="18"/>
    </w:rPr>
  </w:style>
  <w:style w:type="paragraph" w:styleId="TM7">
    <w:name w:val="toc 7"/>
    <w:basedOn w:val="Normal"/>
    <w:next w:val="Normal"/>
    <w:autoRedefine/>
    <w:uiPriority w:val="39"/>
    <w:unhideWhenUsed/>
    <w:rsid w:val="00560697"/>
    <w:pPr>
      <w:ind w:left="1320"/>
    </w:pPr>
    <w:rPr>
      <w:rFonts w:asciiTheme="minorHAnsi" w:hAnsiTheme="minorHAnsi"/>
      <w:sz w:val="18"/>
      <w:szCs w:val="18"/>
    </w:rPr>
  </w:style>
  <w:style w:type="paragraph" w:styleId="TM8">
    <w:name w:val="toc 8"/>
    <w:basedOn w:val="Normal"/>
    <w:next w:val="Normal"/>
    <w:autoRedefine/>
    <w:uiPriority w:val="39"/>
    <w:unhideWhenUsed/>
    <w:rsid w:val="00560697"/>
    <w:pPr>
      <w:ind w:left="1540"/>
    </w:pPr>
    <w:rPr>
      <w:rFonts w:asciiTheme="minorHAnsi" w:hAnsiTheme="minorHAnsi"/>
      <w:sz w:val="18"/>
      <w:szCs w:val="18"/>
    </w:rPr>
  </w:style>
  <w:style w:type="paragraph" w:styleId="TM9">
    <w:name w:val="toc 9"/>
    <w:basedOn w:val="Normal"/>
    <w:next w:val="Normal"/>
    <w:autoRedefine/>
    <w:uiPriority w:val="39"/>
    <w:unhideWhenUsed/>
    <w:rsid w:val="00560697"/>
    <w:pPr>
      <w:ind w:left="1760"/>
    </w:pPr>
    <w:rPr>
      <w:rFonts w:asciiTheme="minorHAnsi" w:hAnsiTheme="minorHAnsi"/>
      <w:sz w:val="18"/>
      <w:szCs w:val="18"/>
    </w:rPr>
  </w:style>
  <w:style w:type="paragraph" w:customStyle="1" w:styleId="fcasegauche">
    <w:name w:val="f_case_gauche"/>
    <w:basedOn w:val="Normal"/>
    <w:rsid w:val="00560697"/>
    <w:pPr>
      <w:suppressAutoHyphens/>
      <w:spacing w:after="60"/>
      <w:ind w:left="284" w:hanging="284"/>
      <w:jc w:val="both"/>
    </w:pPr>
    <w:rPr>
      <w:rFonts w:ascii="Univers" w:hAnsi="Univers" w:cs="Univers"/>
      <w:lang w:eastAsia="zh-CN"/>
    </w:rPr>
  </w:style>
  <w:style w:type="paragraph" w:customStyle="1" w:styleId="Default">
    <w:name w:val="Default"/>
    <w:rsid w:val="00560697"/>
    <w:pPr>
      <w:autoSpaceDE w:val="0"/>
      <w:autoSpaceDN w:val="0"/>
      <w:adjustRightInd w:val="0"/>
    </w:pPr>
    <w:rPr>
      <w:rFonts w:ascii="Marianne" w:hAnsi="Marianne" w:cs="Marianne"/>
      <w:color w:val="000000"/>
      <w:sz w:val="24"/>
      <w:szCs w:val="24"/>
    </w:rPr>
  </w:style>
  <w:style w:type="paragraph" w:styleId="Commentaire">
    <w:name w:val="annotation text"/>
    <w:basedOn w:val="Normal"/>
    <w:link w:val="CommentaireCar"/>
    <w:uiPriority w:val="99"/>
    <w:semiHidden/>
    <w:unhideWhenUsed/>
    <w:rsid w:val="00560697"/>
    <w:pPr>
      <w:jc w:val="both"/>
    </w:pPr>
  </w:style>
  <w:style w:type="character" w:customStyle="1" w:styleId="CommentaireCar">
    <w:name w:val="Commentaire Car"/>
    <w:basedOn w:val="Policepardfaut"/>
    <w:link w:val="Commentaire"/>
    <w:uiPriority w:val="99"/>
    <w:semiHidden/>
    <w:rsid w:val="00560697"/>
    <w:rPr>
      <w:lang w:eastAsia="fr-FR"/>
    </w:rPr>
  </w:style>
  <w:style w:type="character" w:customStyle="1" w:styleId="ObjetducommentaireCar">
    <w:name w:val="Objet du commentaire Car"/>
    <w:basedOn w:val="CommentaireCar"/>
    <w:link w:val="Objetducommentaire"/>
    <w:uiPriority w:val="99"/>
    <w:semiHidden/>
    <w:rsid w:val="00560697"/>
    <w:rPr>
      <w:b/>
      <w:bCs/>
      <w:lang w:eastAsia="fr-FR"/>
    </w:rPr>
  </w:style>
  <w:style w:type="paragraph" w:styleId="Objetducommentaire">
    <w:name w:val="annotation subject"/>
    <w:basedOn w:val="Commentaire"/>
    <w:next w:val="Commentaire"/>
    <w:link w:val="ObjetducommentaireCar"/>
    <w:uiPriority w:val="99"/>
    <w:semiHidden/>
    <w:unhideWhenUsed/>
    <w:rsid w:val="00560697"/>
    <w:rPr>
      <w:b/>
      <w:bCs/>
    </w:rPr>
  </w:style>
  <w:style w:type="character" w:customStyle="1" w:styleId="coordinates-text">
    <w:name w:val="coordinates-text"/>
    <w:basedOn w:val="Policepardfaut"/>
    <w:rsid w:val="00545E31"/>
  </w:style>
  <w:style w:type="character" w:customStyle="1" w:styleId="ezstring-field">
    <w:name w:val="ezstring-field"/>
    <w:basedOn w:val="Policepardfaut"/>
    <w:rsid w:val="00545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88122">
      <w:bodyDiv w:val="1"/>
      <w:marLeft w:val="0"/>
      <w:marRight w:val="0"/>
      <w:marTop w:val="0"/>
      <w:marBottom w:val="0"/>
      <w:divBdr>
        <w:top w:val="none" w:sz="0" w:space="0" w:color="auto"/>
        <w:left w:val="none" w:sz="0" w:space="0" w:color="auto"/>
        <w:bottom w:val="none" w:sz="0" w:space="0" w:color="auto"/>
        <w:right w:val="none" w:sz="0" w:space="0" w:color="auto"/>
      </w:divBdr>
    </w:div>
    <w:div w:id="960191857">
      <w:bodyDiv w:val="1"/>
      <w:marLeft w:val="120"/>
      <w:marRight w:val="120"/>
      <w:marTop w:val="120"/>
      <w:marBottom w:val="120"/>
      <w:divBdr>
        <w:top w:val="none" w:sz="0" w:space="0" w:color="auto"/>
        <w:left w:val="none" w:sz="0" w:space="0" w:color="auto"/>
        <w:bottom w:val="none" w:sz="0" w:space="0" w:color="auto"/>
        <w:right w:val="none" w:sz="0" w:space="0" w:color="auto"/>
      </w:divBdr>
    </w:div>
    <w:div w:id="1011496083">
      <w:bodyDiv w:val="1"/>
      <w:marLeft w:val="0"/>
      <w:marRight w:val="0"/>
      <w:marTop w:val="0"/>
      <w:marBottom w:val="0"/>
      <w:divBdr>
        <w:top w:val="none" w:sz="0" w:space="0" w:color="auto"/>
        <w:left w:val="none" w:sz="0" w:space="0" w:color="auto"/>
        <w:bottom w:val="none" w:sz="0" w:space="0" w:color="auto"/>
        <w:right w:val="none" w:sz="0" w:space="0" w:color="auto"/>
      </w:divBdr>
    </w:div>
    <w:div w:id="1172526814">
      <w:bodyDiv w:val="1"/>
      <w:marLeft w:val="0"/>
      <w:marRight w:val="0"/>
      <w:marTop w:val="0"/>
      <w:marBottom w:val="0"/>
      <w:divBdr>
        <w:top w:val="none" w:sz="0" w:space="0" w:color="auto"/>
        <w:left w:val="none" w:sz="0" w:space="0" w:color="auto"/>
        <w:bottom w:val="none" w:sz="0" w:space="0" w:color="auto"/>
        <w:right w:val="none" w:sz="0" w:space="0" w:color="auto"/>
      </w:divBdr>
      <w:divsChild>
        <w:div w:id="848442847">
          <w:marLeft w:val="0"/>
          <w:marRight w:val="0"/>
          <w:marTop w:val="0"/>
          <w:marBottom w:val="0"/>
          <w:divBdr>
            <w:top w:val="none" w:sz="0" w:space="0" w:color="auto"/>
            <w:left w:val="none" w:sz="0" w:space="0" w:color="auto"/>
            <w:bottom w:val="none" w:sz="0" w:space="0" w:color="auto"/>
            <w:right w:val="none" w:sz="0" w:space="0" w:color="auto"/>
          </w:divBdr>
        </w:div>
        <w:div w:id="1109736604">
          <w:marLeft w:val="0"/>
          <w:marRight w:val="0"/>
          <w:marTop w:val="0"/>
          <w:marBottom w:val="0"/>
          <w:divBdr>
            <w:top w:val="none" w:sz="0" w:space="0" w:color="auto"/>
            <w:left w:val="none" w:sz="0" w:space="0" w:color="auto"/>
            <w:bottom w:val="none" w:sz="0" w:space="0" w:color="auto"/>
            <w:right w:val="none" w:sz="0" w:space="0" w:color="auto"/>
          </w:divBdr>
        </w:div>
        <w:div w:id="1002926557">
          <w:marLeft w:val="0"/>
          <w:marRight w:val="0"/>
          <w:marTop w:val="0"/>
          <w:marBottom w:val="0"/>
          <w:divBdr>
            <w:top w:val="none" w:sz="0" w:space="0" w:color="auto"/>
            <w:left w:val="none" w:sz="0" w:space="0" w:color="auto"/>
            <w:bottom w:val="none" w:sz="0" w:space="0" w:color="auto"/>
            <w:right w:val="none" w:sz="0" w:space="0" w:color="auto"/>
          </w:divBdr>
        </w:div>
      </w:divsChild>
    </w:div>
    <w:div w:id="1536307652">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fs-grcf.contact.fct@def.gouv.fr" TargetMode="External"/><Relationship Id="rId18" Type="http://schemas.openxmlformats.org/officeDocument/2006/relationships/hyperlink" Target="mailto:hia-percy-sib.tech-biomed.fct@intradef.gouv.fr" TargetMode="External"/><Relationship Id="rId26"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hyperlink" Target="mailto:claire.louis-juste@intradef.gouv.fr"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qualifelec.fr" TargetMode="External"/><Relationship Id="rId17" Type="http://schemas.openxmlformats.org/officeDocument/2006/relationships/hyperlink" Target="mailto:lionel.gourronc@intradef.gouv.fr" TargetMode="External"/><Relationship Id="rId25" Type="http://schemas.openxmlformats.org/officeDocument/2006/relationships/hyperlink" Target="mailto:dapsa-dafs-achat-sam.ach.fct@intradef.gouv.f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ecmssa-maintenance.coordinateur.fct@intradef.gouv.fr" TargetMode="External"/><Relationship Id="rId20" Type="http://schemas.openxmlformats.org/officeDocument/2006/relationships/hyperlink" Target="mailto:laurent.ricaud@intradef.gouv.fr" TargetMode="External"/><Relationship Id="rId29" Type="http://schemas.openxmlformats.org/officeDocument/2006/relationships/hyperlink" Target="https://orlean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ualibat.com" TargetMode="External"/><Relationship Id="rId24" Type="http://schemas.openxmlformats.org/officeDocument/2006/relationships/hyperlink" Target="mailto:dapsa-dafs-achat-sam.ach.fct@intradef.gouv.f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apsa-dafs-achat-ebme.ach.fct@intraedf;gouv.fr" TargetMode="External"/><Relationship Id="rId23" Type="http://schemas.openxmlformats.org/officeDocument/2006/relationships/hyperlink" Target="mailto:hia-legouest-biomed.correspondant.fct@intradef.gouv.fr" TargetMode="External"/><Relationship Id="rId28" Type="http://schemas.openxmlformats.org/officeDocument/2006/relationships/hyperlink" Target="mailto:missionministerielle.pme@defense.gouv.fr" TargetMode="External"/><Relationship Id="rId36" Type="http://schemas.openxmlformats.org/officeDocument/2006/relationships/glossaryDocument" Target="glossary/document.xml"/><Relationship Id="rId10" Type="http://schemas.openxmlformats.org/officeDocument/2006/relationships/hyperlink" Target="http://www.economie.gouv.fr/daj/formulaires" TargetMode="External"/><Relationship Id="rId19" Type="http://schemas.openxmlformats.org/officeDocument/2006/relationships/hyperlink" Target="mailto:hia-laveran-sib.referent.fct@intradef.gouv.f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20adeline.denneulin@intradef.gouv.fr" TargetMode="External"/><Relationship Id="rId14" Type="http://schemas.openxmlformats.org/officeDocument/2006/relationships/hyperlink" Target="mailto:dapsa-dam-bar-otan.cds.fct@intradef.gouv.fr" TargetMode="External"/><Relationship Id="rId22" Type="http://schemas.openxmlformats.org/officeDocument/2006/relationships/hyperlink" Target="mailto:hia-robert-picque-biomedical.resp.fct@intradef.gouv.fr" TargetMode="External"/><Relationship Id="rId27" Type="http://schemas.openxmlformats.org/officeDocument/2006/relationships/hyperlink" Target="mailto:dapsa-valorisation.correspondant.fct@intradef.gouv.fr" TargetMode="External"/><Relationship Id="rId30" Type="http://schemas.openxmlformats.org/officeDocument/2006/relationships/header" Target="header1.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6D886EDB664AEDA4B90EC684FF5453"/>
        <w:category>
          <w:name w:val="Général"/>
          <w:gallery w:val="placeholder"/>
        </w:category>
        <w:types>
          <w:type w:val="bbPlcHdr"/>
        </w:types>
        <w:behaviors>
          <w:behavior w:val="content"/>
        </w:behaviors>
        <w:guid w:val="{4FE345F0-0F51-47DC-A479-E62E6BC447CE}"/>
      </w:docPartPr>
      <w:docPartBody>
        <w:p w:rsidR="00012A8A" w:rsidRDefault="00BB0D6B" w:rsidP="00BB0D6B">
          <w:pPr>
            <w:pStyle w:val="796D886EDB664AEDA4B90EC684FF5453"/>
          </w:pPr>
          <w:r>
            <w:t xml:space="preserve">  </w:t>
          </w:r>
        </w:p>
      </w:docPartBody>
    </w:docPart>
    <w:docPart>
      <w:docPartPr>
        <w:name w:val="B55977EECCC4483EB08569407A3445CB"/>
        <w:category>
          <w:name w:val="Général"/>
          <w:gallery w:val="placeholder"/>
        </w:category>
        <w:types>
          <w:type w:val="bbPlcHdr"/>
        </w:types>
        <w:behaviors>
          <w:behavior w:val="content"/>
        </w:behaviors>
        <w:guid w:val="{A62679B3-CF1D-42A0-A9D8-1D079399008D}"/>
      </w:docPartPr>
      <w:docPartBody>
        <w:p w:rsidR="00012A8A" w:rsidRDefault="00BB0D6B" w:rsidP="00BB0D6B">
          <w:pPr>
            <w:pStyle w:val="B55977EECCC4483EB08569407A3445CB"/>
          </w:pPr>
          <w:r>
            <w:rPr>
              <w:rStyle w:val="Textedelespacerserv"/>
            </w:rPr>
            <w:t>Organisme</w:t>
          </w:r>
        </w:p>
      </w:docPartBody>
    </w:docPart>
    <w:docPart>
      <w:docPartPr>
        <w:name w:val="AD957C390D05402B9C193B5B217F9C7F"/>
        <w:category>
          <w:name w:val="Général"/>
          <w:gallery w:val="placeholder"/>
        </w:category>
        <w:types>
          <w:type w:val="bbPlcHdr"/>
        </w:types>
        <w:behaviors>
          <w:behavior w:val="content"/>
        </w:behaviors>
        <w:guid w:val="{D4E7A1DF-6163-4F83-820B-8842DDA8F499}"/>
      </w:docPartPr>
      <w:docPartBody>
        <w:p w:rsidR="00012A8A" w:rsidRDefault="00BB0D6B" w:rsidP="00BB0D6B">
          <w:pPr>
            <w:pStyle w:val="AD957C390D05402B9C193B5B217F9C7F"/>
          </w:pPr>
          <w:r w:rsidRPr="00614A0B">
            <w:rPr>
              <w:rStyle w:val="Textedelespacerserv"/>
            </w:rPr>
            <w:t>Cliquez pour entrer une date.</w:t>
          </w:r>
        </w:p>
      </w:docPartBody>
    </w:docPart>
    <w:docPart>
      <w:docPartPr>
        <w:name w:val="7DE99344AF9B411A81AC1D06C4387347"/>
        <w:category>
          <w:name w:val="Général"/>
          <w:gallery w:val="placeholder"/>
        </w:category>
        <w:types>
          <w:type w:val="bbPlcHdr"/>
        </w:types>
        <w:behaviors>
          <w:behavior w:val="content"/>
        </w:behaviors>
        <w:guid w:val="{9885E2A0-4F9A-4C5D-A95D-A0815A0F8C04}"/>
      </w:docPartPr>
      <w:docPartBody>
        <w:p w:rsidR="00012A8A" w:rsidRDefault="00BB0D6B" w:rsidP="00BB0D6B">
          <w:pPr>
            <w:pStyle w:val="7DE99344AF9B411A81AC1D06C4387347"/>
          </w:pPr>
          <w:r w:rsidRPr="00614A0B">
            <w:rPr>
              <w:rStyle w:val="Textedelespacerserv"/>
            </w:rPr>
            <w:t>Choisissez un</w:t>
          </w:r>
          <w:r>
            <w:rPr>
              <w:rStyle w:val="Textedelespacerserv"/>
            </w:rPr>
            <w:t>e</w:t>
          </w:r>
          <w:r w:rsidRPr="00614A0B">
            <w:rPr>
              <w:rStyle w:val="Textedelespacerserv"/>
            </w:rPr>
            <w:t xml:space="preserve"> </w:t>
          </w:r>
          <w:r>
            <w:rPr>
              <w:rStyle w:val="Textedelespacerserv"/>
            </w:rPr>
            <w:t>heure</w:t>
          </w:r>
        </w:p>
      </w:docPartBody>
    </w:docPart>
    <w:docPart>
      <w:docPartPr>
        <w:name w:val="9A1573624C944658AF8EA24EE374574A"/>
        <w:category>
          <w:name w:val="Général"/>
          <w:gallery w:val="placeholder"/>
        </w:category>
        <w:types>
          <w:type w:val="bbPlcHdr"/>
        </w:types>
        <w:behaviors>
          <w:behavior w:val="content"/>
        </w:behaviors>
        <w:guid w:val="{D7FCB10B-E957-4174-BBAA-D103EC981F8D}"/>
      </w:docPartPr>
      <w:docPartBody>
        <w:p w:rsidR="00AD2A96" w:rsidRDefault="00AD2A96" w:rsidP="00AD2A96">
          <w:pPr>
            <w:pStyle w:val="9A1573624C944658AF8EA24EE374574A"/>
          </w:pPr>
          <w:r w:rsidRPr="0070274C">
            <w:rPr>
              <w:rStyle w:val="Textedelespacerserv"/>
            </w:rPr>
            <w:t>Cliquez ici pour taper du texte.</w:t>
          </w:r>
        </w:p>
      </w:docPartBody>
    </w:docPart>
    <w:docPart>
      <w:docPartPr>
        <w:name w:val="CAE8064154B64E5B8EC70AE193E19F50"/>
        <w:category>
          <w:name w:val="Général"/>
          <w:gallery w:val="placeholder"/>
        </w:category>
        <w:types>
          <w:type w:val="bbPlcHdr"/>
        </w:types>
        <w:behaviors>
          <w:behavior w:val="content"/>
        </w:behaviors>
        <w:guid w:val="{0D3D87B6-E851-41AC-95F3-550F931018DA}"/>
      </w:docPartPr>
      <w:docPartBody>
        <w:p w:rsidR="00AD2A96" w:rsidRDefault="00AD2A96" w:rsidP="00AD2A96">
          <w:pPr>
            <w:pStyle w:val="CAE8064154B64E5B8EC70AE193E19F50"/>
          </w:pPr>
          <w:r w:rsidRPr="004A3BFA">
            <w:rPr>
              <w:rStyle w:val="Textedelespacerserv"/>
            </w:rPr>
            <w:t>Cliquez pour entrer du texte.</w:t>
          </w:r>
        </w:p>
      </w:docPartBody>
    </w:docPart>
    <w:docPart>
      <w:docPartPr>
        <w:name w:val="D9B174509A2E41F58061A2C59EA1BB34"/>
        <w:category>
          <w:name w:val="Général"/>
          <w:gallery w:val="placeholder"/>
        </w:category>
        <w:types>
          <w:type w:val="bbPlcHdr"/>
        </w:types>
        <w:behaviors>
          <w:behavior w:val="content"/>
        </w:behaviors>
        <w:guid w:val="{128DF1DD-A78B-4798-AE74-25B7CE4A1B67}"/>
      </w:docPartPr>
      <w:docPartBody>
        <w:p w:rsidR="001A0C26" w:rsidRDefault="001545E4" w:rsidP="001545E4">
          <w:pPr>
            <w:pStyle w:val="D9B174509A2E41F58061A2C59EA1BB34"/>
          </w:pPr>
          <w:r>
            <w:rPr>
              <w:rStyle w:val="Textedelespacerserv"/>
            </w:rPr>
            <w:t>Organisme</w:t>
          </w:r>
        </w:p>
      </w:docPartBody>
    </w:docPart>
    <w:docPart>
      <w:docPartPr>
        <w:name w:val="3A043240AF4F4597B5D2EC267A141324"/>
        <w:category>
          <w:name w:val="Général"/>
          <w:gallery w:val="placeholder"/>
        </w:category>
        <w:types>
          <w:type w:val="bbPlcHdr"/>
        </w:types>
        <w:behaviors>
          <w:behavior w:val="content"/>
        </w:behaviors>
        <w:guid w:val="{2CA1E6EC-2612-45B7-B985-6A3646A38CD7}"/>
      </w:docPartPr>
      <w:docPartBody>
        <w:p w:rsidR="00E310F2" w:rsidRDefault="00E310F2" w:rsidP="00E310F2">
          <w:pPr>
            <w:pStyle w:val="3A043240AF4F4597B5D2EC267A141324"/>
          </w:pPr>
          <w:r w:rsidRPr="0070274C">
            <w:rPr>
              <w:rStyle w:val="Textedelespacerserv"/>
            </w:rPr>
            <w:t>Choisissez un élément.</w:t>
          </w:r>
        </w:p>
      </w:docPartBody>
    </w:docPart>
    <w:docPart>
      <w:docPartPr>
        <w:name w:val="FECABF1C21044182A27E6B81CFDF9058"/>
        <w:category>
          <w:name w:val="Général"/>
          <w:gallery w:val="placeholder"/>
        </w:category>
        <w:types>
          <w:type w:val="bbPlcHdr"/>
        </w:types>
        <w:behaviors>
          <w:behavior w:val="content"/>
        </w:behaviors>
        <w:guid w:val="{4DF374A1-5C73-44D6-B64C-F9518804BE77}"/>
      </w:docPartPr>
      <w:docPartBody>
        <w:p w:rsidR="00E310F2" w:rsidRDefault="00E310F2" w:rsidP="00E310F2">
          <w:pPr>
            <w:pStyle w:val="FECABF1C21044182A27E6B81CFDF9058"/>
          </w:pPr>
          <w:r>
            <w:rPr>
              <w:rStyle w:val="Textedelespacerserv"/>
            </w:rPr>
            <w:t>choisir le taux</w:t>
          </w:r>
        </w:p>
      </w:docPartBody>
    </w:docPart>
    <w:docPart>
      <w:docPartPr>
        <w:name w:val="59A57C9EFF7B4D399EE724D061DB9A81"/>
        <w:category>
          <w:name w:val="Général"/>
          <w:gallery w:val="placeholder"/>
        </w:category>
        <w:types>
          <w:type w:val="bbPlcHdr"/>
        </w:types>
        <w:behaviors>
          <w:behavior w:val="content"/>
        </w:behaviors>
        <w:guid w:val="{5075DDA2-81DA-4387-A9E5-57C2A27A9184}"/>
      </w:docPartPr>
      <w:docPartBody>
        <w:p w:rsidR="00E310F2" w:rsidRDefault="00E310F2" w:rsidP="00E310F2">
          <w:pPr>
            <w:pStyle w:val="59A57C9EFF7B4D399EE724D061DB9A81"/>
          </w:pPr>
          <w:r w:rsidRPr="0070274C">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Arial"/>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6EC"/>
    <w:rsid w:val="00012A8A"/>
    <w:rsid w:val="001545E4"/>
    <w:rsid w:val="001A0C26"/>
    <w:rsid w:val="002C12DE"/>
    <w:rsid w:val="00500C0B"/>
    <w:rsid w:val="005B0C39"/>
    <w:rsid w:val="007504C6"/>
    <w:rsid w:val="007B7667"/>
    <w:rsid w:val="008546EC"/>
    <w:rsid w:val="009D6B49"/>
    <w:rsid w:val="00AD2A96"/>
    <w:rsid w:val="00BB0D6B"/>
    <w:rsid w:val="00C23223"/>
    <w:rsid w:val="00CC2A29"/>
    <w:rsid w:val="00E310F2"/>
    <w:rsid w:val="00F01B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8B13D402AC14BF19DF0BD16A967AC10">
    <w:name w:val="98B13D402AC14BF19DF0BD16A967AC10"/>
  </w:style>
  <w:style w:type="character" w:styleId="Textedelespacerserv">
    <w:name w:val="Placeholder Text"/>
    <w:basedOn w:val="Policepardfaut"/>
    <w:uiPriority w:val="99"/>
    <w:semiHidden/>
    <w:rsid w:val="00E310F2"/>
    <w:rPr>
      <w:color w:val="808080"/>
    </w:rPr>
  </w:style>
  <w:style w:type="paragraph" w:customStyle="1" w:styleId="05B45DE077284D979BCFA74F0BBB1AD3">
    <w:name w:val="05B45DE077284D979BCFA74F0BBB1AD3"/>
  </w:style>
  <w:style w:type="paragraph" w:customStyle="1" w:styleId="E7B16F68EEB2433FA0094E66A51AA2F2">
    <w:name w:val="E7B16F68EEB2433FA0094E66A51AA2F2"/>
  </w:style>
  <w:style w:type="paragraph" w:customStyle="1" w:styleId="A023F42DA03248F59DF9469CA10A509E">
    <w:name w:val="A023F42DA03248F59DF9469CA10A509E"/>
  </w:style>
  <w:style w:type="paragraph" w:customStyle="1" w:styleId="8B18564FF9BC4318906E248D4EBDE64E">
    <w:name w:val="8B18564FF9BC4318906E248D4EBDE64E"/>
  </w:style>
  <w:style w:type="paragraph" w:customStyle="1" w:styleId="BDB38977D58E45B3B587B6D042B3BA8E">
    <w:name w:val="BDB38977D58E45B3B587B6D042B3BA8E"/>
  </w:style>
  <w:style w:type="paragraph" w:customStyle="1" w:styleId="F91B4755B7374F1AB1AB042D5A120621">
    <w:name w:val="F91B4755B7374F1AB1AB042D5A120621"/>
  </w:style>
  <w:style w:type="paragraph" w:customStyle="1" w:styleId="D28A2C1F89754B8A8A7E70A7F5E04537">
    <w:name w:val="D28A2C1F89754B8A8A7E70A7F5E04537"/>
  </w:style>
  <w:style w:type="paragraph" w:customStyle="1" w:styleId="844FF50DFBE9490EA94A5B9E5377EAD9">
    <w:name w:val="844FF50DFBE9490EA94A5B9E5377EAD9"/>
  </w:style>
  <w:style w:type="paragraph" w:customStyle="1" w:styleId="25654F0D9B43436996F712BD6D16D86F">
    <w:name w:val="25654F0D9B43436996F712BD6D16D86F"/>
    <w:rsid w:val="008546EC"/>
  </w:style>
  <w:style w:type="paragraph" w:customStyle="1" w:styleId="457C32CE94DB448FBB86B7E9A3D5BED2">
    <w:name w:val="457C32CE94DB448FBB86B7E9A3D5BED2"/>
    <w:rsid w:val="008546EC"/>
  </w:style>
  <w:style w:type="paragraph" w:customStyle="1" w:styleId="21315CF3732143A29D92CF9B2A9776F8">
    <w:name w:val="21315CF3732143A29D92CF9B2A9776F8"/>
    <w:rsid w:val="005B0C39"/>
  </w:style>
  <w:style w:type="paragraph" w:customStyle="1" w:styleId="E50C47FEB8E54A7AACD27B4C589C6E1A">
    <w:name w:val="E50C47FEB8E54A7AACD27B4C589C6E1A"/>
    <w:rsid w:val="005B0C39"/>
  </w:style>
  <w:style w:type="paragraph" w:customStyle="1" w:styleId="7F735FA6203A4FFA9DCA13965280E720">
    <w:name w:val="7F735FA6203A4FFA9DCA13965280E720"/>
    <w:rsid w:val="005B0C39"/>
  </w:style>
  <w:style w:type="paragraph" w:customStyle="1" w:styleId="F4383BD3835942DD95742B794B0A8495">
    <w:name w:val="F4383BD3835942DD95742B794B0A8495"/>
    <w:rsid w:val="005B0C39"/>
  </w:style>
  <w:style w:type="paragraph" w:customStyle="1" w:styleId="E62E388FD9804F84AC30C1796546D956">
    <w:name w:val="E62E388FD9804F84AC30C1796546D956"/>
    <w:rsid w:val="005B0C39"/>
  </w:style>
  <w:style w:type="paragraph" w:customStyle="1" w:styleId="16D0A0D809E04A288901D07E5D7BA5BF">
    <w:name w:val="16D0A0D809E04A288901D07E5D7BA5BF"/>
    <w:rsid w:val="005B0C39"/>
  </w:style>
  <w:style w:type="paragraph" w:customStyle="1" w:styleId="1E8B0663480A4FC2858B7DB4004C29A2">
    <w:name w:val="1E8B0663480A4FC2858B7DB4004C29A2"/>
    <w:rsid w:val="005B0C39"/>
  </w:style>
  <w:style w:type="paragraph" w:customStyle="1" w:styleId="DD6A65E36EEF4CB4821D245BFD524D39">
    <w:name w:val="DD6A65E36EEF4CB4821D245BFD524D39"/>
    <w:rsid w:val="005B0C39"/>
  </w:style>
  <w:style w:type="paragraph" w:customStyle="1" w:styleId="69719BF98038482890284B64004C596F">
    <w:name w:val="69719BF98038482890284B64004C596F"/>
    <w:rsid w:val="005B0C39"/>
  </w:style>
  <w:style w:type="paragraph" w:customStyle="1" w:styleId="188077C575364E35935660FF45877F75">
    <w:name w:val="188077C575364E35935660FF45877F75"/>
    <w:rsid w:val="005B0C39"/>
  </w:style>
  <w:style w:type="paragraph" w:customStyle="1" w:styleId="5FA2C37D09B8425783A5001A914F539A">
    <w:name w:val="5FA2C37D09B8425783A5001A914F539A"/>
    <w:rsid w:val="005B0C39"/>
  </w:style>
  <w:style w:type="paragraph" w:customStyle="1" w:styleId="9D7B3ED6D06A4AB4AB400C3D8E50D99F">
    <w:name w:val="9D7B3ED6D06A4AB4AB400C3D8E50D99F"/>
    <w:rsid w:val="005B0C39"/>
  </w:style>
  <w:style w:type="paragraph" w:customStyle="1" w:styleId="7887B04236C7409599A6908A7813D86E">
    <w:name w:val="7887B04236C7409599A6908A7813D86E"/>
    <w:rsid w:val="005B0C39"/>
  </w:style>
  <w:style w:type="paragraph" w:customStyle="1" w:styleId="B76B237ABDD147A49127E8699AC4CBD4">
    <w:name w:val="B76B237ABDD147A49127E8699AC4CBD4"/>
    <w:rsid w:val="005B0C39"/>
  </w:style>
  <w:style w:type="paragraph" w:customStyle="1" w:styleId="72B6D566737B40FDABD9128B6F9B8619">
    <w:name w:val="72B6D566737B40FDABD9128B6F9B8619"/>
    <w:rsid w:val="005B0C39"/>
  </w:style>
  <w:style w:type="paragraph" w:customStyle="1" w:styleId="4B525BA2029A4607AD8D354422C3B900">
    <w:name w:val="4B525BA2029A4607AD8D354422C3B900"/>
    <w:rsid w:val="005B0C39"/>
  </w:style>
  <w:style w:type="paragraph" w:customStyle="1" w:styleId="6384A9C4A2164383AC4F76965CCC7728">
    <w:name w:val="6384A9C4A2164383AC4F76965CCC7728"/>
    <w:rsid w:val="005B0C39"/>
  </w:style>
  <w:style w:type="paragraph" w:customStyle="1" w:styleId="8BC1054C5A4A4C3DBF6D316AE1B31136">
    <w:name w:val="8BC1054C5A4A4C3DBF6D316AE1B31136"/>
    <w:rsid w:val="005B0C39"/>
  </w:style>
  <w:style w:type="paragraph" w:customStyle="1" w:styleId="3D8820E019DF4266B9D74C35555ADA83">
    <w:name w:val="3D8820E019DF4266B9D74C35555ADA83"/>
    <w:rsid w:val="005B0C39"/>
  </w:style>
  <w:style w:type="paragraph" w:customStyle="1" w:styleId="796D886EDB664AEDA4B90EC684FF5453">
    <w:name w:val="796D886EDB664AEDA4B90EC684FF5453"/>
    <w:rsid w:val="00BB0D6B"/>
  </w:style>
  <w:style w:type="paragraph" w:customStyle="1" w:styleId="B55977EECCC4483EB08569407A3445CB">
    <w:name w:val="B55977EECCC4483EB08569407A3445CB"/>
    <w:rsid w:val="00BB0D6B"/>
  </w:style>
  <w:style w:type="paragraph" w:customStyle="1" w:styleId="1CFA9073D0C1423FA86B59B614E93FA1">
    <w:name w:val="1CFA9073D0C1423FA86B59B614E93FA1"/>
    <w:rsid w:val="00BB0D6B"/>
  </w:style>
  <w:style w:type="paragraph" w:customStyle="1" w:styleId="AD957C390D05402B9C193B5B217F9C7F">
    <w:name w:val="AD957C390D05402B9C193B5B217F9C7F"/>
    <w:rsid w:val="00BB0D6B"/>
  </w:style>
  <w:style w:type="paragraph" w:customStyle="1" w:styleId="7DE99344AF9B411A81AC1D06C4387347">
    <w:name w:val="7DE99344AF9B411A81AC1D06C4387347"/>
    <w:rsid w:val="00BB0D6B"/>
  </w:style>
  <w:style w:type="paragraph" w:customStyle="1" w:styleId="7836A0CEB4E94CBB86110006DE608C62">
    <w:name w:val="7836A0CEB4E94CBB86110006DE608C62"/>
    <w:rsid w:val="00BB0D6B"/>
  </w:style>
  <w:style w:type="paragraph" w:customStyle="1" w:styleId="E7E6247D77F34A38B4C9DE34CE18432D">
    <w:name w:val="E7E6247D77F34A38B4C9DE34CE18432D"/>
    <w:rsid w:val="00BB0D6B"/>
  </w:style>
  <w:style w:type="paragraph" w:customStyle="1" w:styleId="3B01915CE58E4A97A16B40A4504DA8C5">
    <w:name w:val="3B01915CE58E4A97A16B40A4504DA8C5"/>
    <w:rsid w:val="00BB0D6B"/>
  </w:style>
  <w:style w:type="paragraph" w:customStyle="1" w:styleId="EF8F02E0F10947C6902AA23770F5A298">
    <w:name w:val="EF8F02E0F10947C6902AA23770F5A298"/>
    <w:rsid w:val="00BB0D6B"/>
  </w:style>
  <w:style w:type="paragraph" w:customStyle="1" w:styleId="2AB5C170948A41BBACD2D11483F4A1BD">
    <w:name w:val="2AB5C170948A41BBACD2D11483F4A1BD"/>
    <w:rsid w:val="00BB0D6B"/>
  </w:style>
  <w:style w:type="paragraph" w:customStyle="1" w:styleId="9744C594E1D94066928B76A63C217070">
    <w:name w:val="9744C594E1D94066928B76A63C217070"/>
    <w:rsid w:val="00BB0D6B"/>
  </w:style>
  <w:style w:type="paragraph" w:customStyle="1" w:styleId="F137B28555BB41C18B48D3A3B7BB8F82">
    <w:name w:val="F137B28555BB41C18B48D3A3B7BB8F82"/>
    <w:rsid w:val="00AD2A96"/>
  </w:style>
  <w:style w:type="paragraph" w:customStyle="1" w:styleId="46A6921053414A76811DE2BF99C7BFA0">
    <w:name w:val="46A6921053414A76811DE2BF99C7BFA0"/>
    <w:rsid w:val="00AD2A96"/>
  </w:style>
  <w:style w:type="paragraph" w:customStyle="1" w:styleId="721F5D7575F64D28928B6FB1F34B2917">
    <w:name w:val="721F5D7575F64D28928B6FB1F34B2917"/>
    <w:rsid w:val="00AD2A96"/>
  </w:style>
  <w:style w:type="paragraph" w:customStyle="1" w:styleId="68E5ADD1FDA745B587DCAC14523D1334">
    <w:name w:val="68E5ADD1FDA745B587DCAC14523D1334"/>
    <w:rsid w:val="00AD2A96"/>
  </w:style>
  <w:style w:type="paragraph" w:customStyle="1" w:styleId="717EBC164CAD44B0925312808B0D125B">
    <w:name w:val="717EBC164CAD44B0925312808B0D125B"/>
    <w:rsid w:val="00AD2A96"/>
  </w:style>
  <w:style w:type="paragraph" w:customStyle="1" w:styleId="9A1573624C944658AF8EA24EE374574A">
    <w:name w:val="9A1573624C944658AF8EA24EE374574A"/>
    <w:rsid w:val="00AD2A96"/>
  </w:style>
  <w:style w:type="paragraph" w:customStyle="1" w:styleId="1758C3E115D2405985D2031FAA3E3033">
    <w:name w:val="1758C3E115D2405985D2031FAA3E3033"/>
    <w:rsid w:val="00AD2A96"/>
  </w:style>
  <w:style w:type="paragraph" w:customStyle="1" w:styleId="A5A4B24A596444DDB244409C962A6DBC">
    <w:name w:val="A5A4B24A596444DDB244409C962A6DBC"/>
    <w:rsid w:val="00AD2A96"/>
  </w:style>
  <w:style w:type="paragraph" w:customStyle="1" w:styleId="47FD49E230184DBF9498985F699D65EB">
    <w:name w:val="47FD49E230184DBF9498985F699D65EB"/>
    <w:rsid w:val="00AD2A96"/>
  </w:style>
  <w:style w:type="paragraph" w:customStyle="1" w:styleId="7B75B553E8C34330ADE0D81CD0543275">
    <w:name w:val="7B75B553E8C34330ADE0D81CD0543275"/>
    <w:rsid w:val="00AD2A96"/>
  </w:style>
  <w:style w:type="paragraph" w:customStyle="1" w:styleId="B40DFF459C494853B598DDD469A324C8">
    <w:name w:val="B40DFF459C494853B598DDD469A324C8"/>
    <w:rsid w:val="00AD2A96"/>
  </w:style>
  <w:style w:type="paragraph" w:customStyle="1" w:styleId="94B6836320E24105A684A7426680F794">
    <w:name w:val="94B6836320E24105A684A7426680F794"/>
    <w:rsid w:val="00AD2A96"/>
  </w:style>
  <w:style w:type="paragraph" w:customStyle="1" w:styleId="CAE8064154B64E5B8EC70AE193E19F50">
    <w:name w:val="CAE8064154B64E5B8EC70AE193E19F50"/>
    <w:rsid w:val="00AD2A96"/>
  </w:style>
  <w:style w:type="paragraph" w:customStyle="1" w:styleId="7597720B352F45C9942CD7FDE6F484F5">
    <w:name w:val="7597720B352F45C9942CD7FDE6F484F5"/>
    <w:rsid w:val="00AD2A96"/>
  </w:style>
  <w:style w:type="paragraph" w:customStyle="1" w:styleId="FC0C0AD6C2EE4E7EA8D6D6BB8B7CD1E1">
    <w:name w:val="FC0C0AD6C2EE4E7EA8D6D6BB8B7CD1E1"/>
    <w:rsid w:val="00AD2A96"/>
  </w:style>
  <w:style w:type="paragraph" w:customStyle="1" w:styleId="A86FD7207C69463D8334447F57D2D52E">
    <w:name w:val="A86FD7207C69463D8334447F57D2D52E"/>
    <w:rsid w:val="00AD2A96"/>
  </w:style>
  <w:style w:type="paragraph" w:customStyle="1" w:styleId="D9B174509A2E41F58061A2C59EA1BB34">
    <w:name w:val="D9B174509A2E41F58061A2C59EA1BB34"/>
    <w:rsid w:val="001545E4"/>
  </w:style>
  <w:style w:type="paragraph" w:customStyle="1" w:styleId="3A043240AF4F4597B5D2EC267A141324">
    <w:name w:val="3A043240AF4F4597B5D2EC267A141324"/>
    <w:rsid w:val="00E310F2"/>
  </w:style>
  <w:style w:type="paragraph" w:customStyle="1" w:styleId="FECABF1C21044182A27E6B81CFDF9058">
    <w:name w:val="FECABF1C21044182A27E6B81CFDF9058"/>
    <w:rsid w:val="00E310F2"/>
  </w:style>
  <w:style w:type="paragraph" w:customStyle="1" w:styleId="59A57C9EFF7B4D399EE724D061DB9A81">
    <w:name w:val="59A57C9EFF7B4D399EE724D061DB9A81"/>
    <w:rsid w:val="00E310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BEB74-E59E-49ED-A458-A1F4D4BA4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17</Pages>
  <Words>7944</Words>
  <Characters>43695</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51536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COPITET Marie-Alice SA CL NORMALE DEF</dc:creator>
  <cp:lastModifiedBy>GIRARD Adeline ADJT ADM AE</cp:lastModifiedBy>
  <cp:revision>13</cp:revision>
  <dcterms:created xsi:type="dcterms:W3CDTF">2025-01-15T16:18:00Z</dcterms:created>
  <dcterms:modified xsi:type="dcterms:W3CDTF">2025-05-21T08:47:00Z</dcterms:modified>
</cp:coreProperties>
</file>