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31F8" w14:textId="56E54121" w:rsidR="00E94A3B" w:rsidRDefault="00E85993" w:rsidP="00E94A3B">
      <w:pPr>
        <w:jc w:val="center"/>
        <w:rPr>
          <w:rFonts w:ascii="Trebuchet MS" w:hAnsi="Trebuchet MS"/>
          <w:b/>
          <w:bCs/>
        </w:rPr>
      </w:pPr>
      <w:r w:rsidRPr="00373F28">
        <w:rPr>
          <w:rFonts w:ascii="Trebuchet MS" w:hAnsi="Trebuchet MS"/>
          <w:b/>
          <w:bCs/>
        </w:rPr>
        <w:t>LIVRABLES ATTENDUS</w:t>
      </w:r>
      <w:r w:rsidR="00C70365" w:rsidRPr="00C70365">
        <w:rPr>
          <w:rFonts w:ascii="Trebuchet MS" w:hAnsi="Trebuchet MS"/>
          <w:b/>
          <w:bCs/>
        </w:rPr>
        <w:t xml:space="preserve"> </w:t>
      </w:r>
      <w:r w:rsidR="00C70365">
        <w:rPr>
          <w:rFonts w:ascii="Trebuchet MS" w:hAnsi="Trebuchet MS"/>
          <w:b/>
          <w:bCs/>
        </w:rPr>
        <w:t>MAJ 28/05</w:t>
      </w:r>
    </w:p>
    <w:p w14:paraId="02016F6F" w14:textId="77777777" w:rsidR="00C70365" w:rsidRDefault="00E94A3B" w:rsidP="005549CA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>A mettre dans le même ordre que les prestations</w:t>
      </w:r>
      <w:r w:rsidR="00A5442E">
        <w:rPr>
          <w:rFonts w:ascii="Trebuchet MS" w:hAnsi="Trebuchet MS"/>
        </w:rPr>
        <w:t xml:space="preserve"> </w:t>
      </w:r>
    </w:p>
    <w:p w14:paraId="1A6E8A0E" w14:textId="4A137D81" w:rsidR="00373F28" w:rsidRDefault="00C70365" w:rsidP="005549CA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>F</w:t>
      </w:r>
      <w:r w:rsidR="00A5442E">
        <w:rPr>
          <w:rFonts w:ascii="Trebuchet MS" w:hAnsi="Trebuchet MS"/>
        </w:rPr>
        <w:t>ormat modifiable et PDF, saisie dans les logiciels dédiés</w:t>
      </w:r>
      <w:r w:rsidR="000D1191">
        <w:rPr>
          <w:rFonts w:ascii="Trebuchet MS" w:hAnsi="Trebuchet MS"/>
        </w:rPr>
        <w:t xml:space="preserve"> </w:t>
      </w:r>
    </w:p>
    <w:p w14:paraId="21179EDF" w14:textId="76D5CCA2" w:rsidR="00332E9E" w:rsidRPr="005549CA" w:rsidRDefault="00332E9E" w:rsidP="005549CA">
      <w:pPr>
        <w:jc w:val="center"/>
        <w:rPr>
          <w:rFonts w:ascii="Trebuchet MS" w:hAnsi="Trebuchet MS"/>
          <w:b/>
          <w:bCs/>
        </w:rPr>
      </w:pPr>
    </w:p>
    <w:tbl>
      <w:tblPr>
        <w:tblStyle w:val="Grilledutableau"/>
        <w:tblW w:w="10348" w:type="dxa"/>
        <w:tblInd w:w="-147" w:type="dxa"/>
        <w:tblLook w:val="04A0" w:firstRow="1" w:lastRow="0" w:firstColumn="1" w:lastColumn="0" w:noHBand="0" w:noVBand="1"/>
      </w:tblPr>
      <w:tblGrid>
        <w:gridCol w:w="3261"/>
        <w:gridCol w:w="5812"/>
        <w:gridCol w:w="1275"/>
      </w:tblGrid>
      <w:tr w:rsidR="00B453F8" w:rsidRPr="00C70365" w14:paraId="0AD1BD9E" w14:textId="3C7464E9" w:rsidTr="00C65C6E">
        <w:tc>
          <w:tcPr>
            <w:tcW w:w="3261" w:type="dxa"/>
            <w:tcBorders>
              <w:top w:val="single" w:sz="4" w:space="0" w:color="auto"/>
            </w:tcBorders>
          </w:tcPr>
          <w:p w14:paraId="6B42AC3C" w14:textId="12ECD8E8" w:rsidR="00B453F8" w:rsidRPr="00C70365" w:rsidRDefault="00B453F8" w:rsidP="00B453F8">
            <w:pPr>
              <w:rPr>
                <w:rFonts w:ascii="Trebuchet MS" w:hAnsi="Trebuchet MS"/>
                <w:highlight w:val="lightGray"/>
              </w:rPr>
            </w:pPr>
            <w:r w:rsidRPr="00C70365">
              <w:rPr>
                <w:rFonts w:ascii="Trebuchet MS" w:hAnsi="Trebuchet MS"/>
                <w:highlight w:val="lightGray"/>
              </w:rPr>
              <w:t>Prestations</w:t>
            </w:r>
            <w:r w:rsidR="00971DC5" w:rsidRPr="00C70365">
              <w:rPr>
                <w:rFonts w:ascii="Trebuchet MS" w:hAnsi="Trebuchet MS"/>
                <w:highlight w:val="lightGray"/>
              </w:rPr>
              <w:t>/Réunions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16B3CD25" w14:textId="08EC45E9" w:rsidR="00B453F8" w:rsidRPr="00C70365" w:rsidRDefault="00B453F8" w:rsidP="00B453F8">
            <w:pPr>
              <w:rPr>
                <w:rFonts w:ascii="Trebuchet MS" w:hAnsi="Trebuchet MS"/>
                <w:highlight w:val="lightGray"/>
              </w:rPr>
            </w:pPr>
            <w:r w:rsidRPr="00C70365">
              <w:rPr>
                <w:rFonts w:ascii="Trebuchet MS" w:hAnsi="Trebuchet MS"/>
                <w:highlight w:val="lightGray"/>
              </w:rPr>
              <w:t>Livrables associés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85003A7" w14:textId="716726E4" w:rsidR="00B453F8" w:rsidRPr="00C70365" w:rsidRDefault="00B453F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  <w:highlight w:val="lightGray"/>
              </w:rPr>
              <w:t>Pages</w:t>
            </w:r>
          </w:p>
        </w:tc>
      </w:tr>
      <w:tr w:rsidR="00C70365" w:rsidRPr="00C70365" w14:paraId="5BDDB8EA" w14:textId="77777777" w:rsidTr="00C70365">
        <w:tc>
          <w:tcPr>
            <w:tcW w:w="3261" w:type="dxa"/>
            <w:tcBorders>
              <w:bottom w:val="single" w:sz="4" w:space="0" w:color="auto"/>
            </w:tcBorders>
          </w:tcPr>
          <w:p w14:paraId="29E6C667" w14:textId="694D3C26" w:rsidR="00742BC4" w:rsidRPr="00C70365" w:rsidRDefault="001954D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Relevé des mentions portées sur les conditionnements </w:t>
            </w:r>
          </w:p>
        </w:tc>
        <w:tc>
          <w:tcPr>
            <w:tcW w:w="5812" w:type="dxa"/>
          </w:tcPr>
          <w:p w14:paraId="15561B03" w14:textId="5386567F" w:rsidR="00742BC4" w:rsidRPr="00C70365" w:rsidRDefault="001954D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Fiche de récolement</w:t>
            </w:r>
          </w:p>
        </w:tc>
        <w:tc>
          <w:tcPr>
            <w:tcW w:w="1275" w:type="dxa"/>
          </w:tcPr>
          <w:p w14:paraId="23570168" w14:textId="63B12F56" w:rsidR="00742BC4" w:rsidRPr="00C70365" w:rsidRDefault="001954D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7</w:t>
            </w:r>
          </w:p>
        </w:tc>
      </w:tr>
      <w:tr w:rsidR="00C70365" w:rsidRPr="00C70365" w14:paraId="67A39F01" w14:textId="77777777" w:rsidTr="00C7036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34B659" w14:textId="3E3D648E" w:rsidR="00742BC4" w:rsidRPr="00C70365" w:rsidRDefault="001954D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Répertoire sommaire numérique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2C443CA4" w14:textId="3F39F5AC" w:rsidR="00742BC4" w:rsidRPr="00C70365" w:rsidRDefault="001954D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Répertoire numérique</w:t>
            </w:r>
          </w:p>
        </w:tc>
        <w:tc>
          <w:tcPr>
            <w:tcW w:w="1275" w:type="dxa"/>
          </w:tcPr>
          <w:p w14:paraId="50D71DEB" w14:textId="54AFE56C" w:rsidR="00742BC4" w:rsidRPr="00C70365" w:rsidRDefault="001954D8" w:rsidP="00B453F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8</w:t>
            </w:r>
          </w:p>
        </w:tc>
      </w:tr>
      <w:tr w:rsidR="00C70365" w:rsidRPr="00C70365" w14:paraId="6A188B80" w14:textId="77777777" w:rsidTr="00C7036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720" w14:textId="0BF80D92" w:rsidR="001954D8" w:rsidRPr="00C70365" w:rsidRDefault="001954D8" w:rsidP="001954D8">
            <w:pPr>
              <w:rPr>
                <w:rFonts w:ascii="Trebuchet MS" w:hAnsi="Trebuchet M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6A64978A" w14:textId="57B89B61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Note de fin d’opération</w:t>
            </w:r>
          </w:p>
        </w:tc>
        <w:tc>
          <w:tcPr>
            <w:tcW w:w="1275" w:type="dxa"/>
          </w:tcPr>
          <w:p w14:paraId="30167F25" w14:textId="602DB3CD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9</w:t>
            </w:r>
          </w:p>
        </w:tc>
      </w:tr>
      <w:tr w:rsidR="00C70365" w:rsidRPr="00C70365" w14:paraId="43DF0B8A" w14:textId="77777777" w:rsidTr="00C70365">
        <w:tc>
          <w:tcPr>
            <w:tcW w:w="3261" w:type="dxa"/>
            <w:tcBorders>
              <w:top w:val="single" w:sz="4" w:space="0" w:color="auto"/>
            </w:tcBorders>
          </w:tcPr>
          <w:p w14:paraId="10A63DB4" w14:textId="462D6112" w:rsidR="001954D8" w:rsidRPr="00C70365" w:rsidRDefault="00A5442E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Répertoire détaillé</w:t>
            </w:r>
          </w:p>
        </w:tc>
        <w:tc>
          <w:tcPr>
            <w:tcW w:w="5812" w:type="dxa"/>
          </w:tcPr>
          <w:p w14:paraId="5499DBC9" w14:textId="18185A2C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Répertoire détaillé</w:t>
            </w:r>
            <w:r w:rsidR="00A5442E" w:rsidRPr="00C70365">
              <w:rPr>
                <w:rFonts w:ascii="Trebuchet MS" w:hAnsi="Trebuchet MS"/>
              </w:rPr>
              <w:t xml:space="preserve"> (+ saisie dans Spark archives)</w:t>
            </w:r>
          </w:p>
        </w:tc>
        <w:tc>
          <w:tcPr>
            <w:tcW w:w="1275" w:type="dxa"/>
          </w:tcPr>
          <w:p w14:paraId="2D918D1B" w14:textId="3C6D26DB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10</w:t>
            </w:r>
          </w:p>
        </w:tc>
      </w:tr>
      <w:tr w:rsidR="00C70365" w:rsidRPr="00C70365" w14:paraId="7AA983ED" w14:textId="77777777" w:rsidTr="00C65C6E">
        <w:tc>
          <w:tcPr>
            <w:tcW w:w="3261" w:type="dxa"/>
          </w:tcPr>
          <w:p w14:paraId="18734323" w14:textId="051DB73E" w:rsidR="001954D8" w:rsidRPr="00C70365" w:rsidRDefault="00A5442E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Tri et élimination</w:t>
            </w:r>
          </w:p>
        </w:tc>
        <w:tc>
          <w:tcPr>
            <w:tcW w:w="5812" w:type="dxa"/>
          </w:tcPr>
          <w:p w14:paraId="18E353C2" w14:textId="5CEFD330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Bordereau d’élimination</w:t>
            </w:r>
          </w:p>
        </w:tc>
        <w:tc>
          <w:tcPr>
            <w:tcW w:w="1275" w:type="dxa"/>
          </w:tcPr>
          <w:p w14:paraId="6410FC3C" w14:textId="61EF3E9D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10</w:t>
            </w:r>
          </w:p>
        </w:tc>
      </w:tr>
      <w:tr w:rsidR="00C70365" w:rsidRPr="00C70365" w14:paraId="7AE22312" w14:textId="77777777" w:rsidTr="00C65C6E">
        <w:tc>
          <w:tcPr>
            <w:tcW w:w="3261" w:type="dxa"/>
          </w:tcPr>
          <w:p w14:paraId="6B3F85F5" w14:textId="2CECEE80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Classement intellectuel et ou physique d’un fonds d’archives</w:t>
            </w:r>
          </w:p>
        </w:tc>
        <w:tc>
          <w:tcPr>
            <w:tcW w:w="5812" w:type="dxa"/>
          </w:tcPr>
          <w:p w14:paraId="7F0301AF" w14:textId="71D57091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Plan de classement</w:t>
            </w:r>
          </w:p>
        </w:tc>
        <w:tc>
          <w:tcPr>
            <w:tcW w:w="1275" w:type="dxa"/>
          </w:tcPr>
          <w:p w14:paraId="3164962E" w14:textId="78E65594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12</w:t>
            </w:r>
          </w:p>
        </w:tc>
      </w:tr>
      <w:tr w:rsidR="00C70365" w:rsidRPr="00C70365" w14:paraId="11730E2B" w14:textId="4630E9CD" w:rsidTr="00C65C6E">
        <w:tc>
          <w:tcPr>
            <w:tcW w:w="3261" w:type="dxa"/>
          </w:tcPr>
          <w:p w14:paraId="15DCFFCF" w14:textId="650ED9F5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Réunions </w:t>
            </w:r>
            <w:proofErr w:type="spellStart"/>
            <w:r w:rsidRPr="00C70365">
              <w:rPr>
                <w:rFonts w:ascii="Trebuchet MS" w:hAnsi="Trebuchet MS"/>
              </w:rPr>
              <w:t>bi-mensuelles</w:t>
            </w:r>
            <w:proofErr w:type="spellEnd"/>
          </w:p>
        </w:tc>
        <w:tc>
          <w:tcPr>
            <w:tcW w:w="5812" w:type="dxa"/>
          </w:tcPr>
          <w:p w14:paraId="42780560" w14:textId="5B2F4560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Tableau de suivi de l’accord-cadre</w:t>
            </w:r>
          </w:p>
        </w:tc>
        <w:tc>
          <w:tcPr>
            <w:tcW w:w="1275" w:type="dxa"/>
          </w:tcPr>
          <w:p w14:paraId="5D862C25" w14:textId="4B9915A1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13</w:t>
            </w:r>
          </w:p>
        </w:tc>
      </w:tr>
      <w:tr w:rsidR="00C70365" w:rsidRPr="00C70365" w14:paraId="05C25965" w14:textId="7F587D00" w:rsidTr="00C65C6E">
        <w:tc>
          <w:tcPr>
            <w:tcW w:w="3261" w:type="dxa"/>
            <w:tcBorders>
              <w:bottom w:val="single" w:sz="4" w:space="0" w:color="auto"/>
            </w:tcBorders>
          </w:tcPr>
          <w:p w14:paraId="0BCC45C3" w14:textId="29BE3FA5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Réunions mensuelles 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E79E7E6" w14:textId="4017509C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Rapport mensuel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0C068FB" w14:textId="06E66F50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13</w:t>
            </w:r>
          </w:p>
        </w:tc>
      </w:tr>
      <w:tr w:rsidR="00C70365" w:rsidRPr="00C70365" w14:paraId="2A9540D4" w14:textId="77777777" w:rsidTr="00C65C6E">
        <w:tc>
          <w:tcPr>
            <w:tcW w:w="3261" w:type="dxa"/>
            <w:tcBorders>
              <w:top w:val="single" w:sz="4" w:space="0" w:color="auto"/>
            </w:tcBorders>
          </w:tcPr>
          <w:p w14:paraId="6D4214D2" w14:textId="7FD8DE7F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Dernière réunion mensuelle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1F2D4215" w14:textId="77777777" w:rsidR="001954D8" w:rsidRPr="00C70365" w:rsidRDefault="001954D8" w:rsidP="001954D8">
            <w:pPr>
              <w:tabs>
                <w:tab w:val="left" w:pos="864"/>
              </w:tabs>
              <w:ind w:right="-1"/>
              <w:jc w:val="both"/>
              <w:textAlignment w:val="baseline"/>
              <w:rPr>
                <w:rFonts w:ascii="Trebuchet MS" w:eastAsia="Arial" w:hAnsi="Trebuchet MS"/>
                <w:spacing w:val="-3"/>
              </w:rPr>
            </w:pPr>
            <w:r w:rsidRPr="00C70365">
              <w:rPr>
                <w:rFonts w:ascii="Trebuchet MS" w:eastAsia="Arial" w:hAnsi="Trebuchet MS"/>
                <w:spacing w:val="-3"/>
              </w:rPr>
              <w:t xml:space="preserve">Rapport de fin de contrat </w:t>
            </w:r>
          </w:p>
          <w:p w14:paraId="19D358EF" w14:textId="28765282" w:rsidR="001954D8" w:rsidRPr="00C70365" w:rsidRDefault="001954D8" w:rsidP="001954D8">
            <w:pPr>
              <w:tabs>
                <w:tab w:val="left" w:pos="864"/>
              </w:tabs>
              <w:ind w:right="-1"/>
              <w:jc w:val="both"/>
              <w:textAlignment w:val="baseline"/>
              <w:rPr>
                <w:rFonts w:ascii="Trebuchet MS" w:eastAsia="Arial" w:hAnsi="Trebuchet MS"/>
                <w:spacing w:val="-3"/>
              </w:rPr>
            </w:pPr>
            <w:r w:rsidRPr="00C70365">
              <w:rPr>
                <w:rFonts w:ascii="Trebuchet MS" w:eastAsia="Arial" w:hAnsi="Trebuchet MS"/>
                <w:spacing w:val="-3"/>
              </w:rPr>
              <w:t>Livrable des prestations effectuées et non effectuées</w:t>
            </w:r>
          </w:p>
          <w:p w14:paraId="1B25B4DA" w14:textId="42E60639" w:rsidR="001954D8" w:rsidRPr="00C70365" w:rsidRDefault="001954D8" w:rsidP="001954D8">
            <w:pPr>
              <w:tabs>
                <w:tab w:val="left" w:pos="864"/>
              </w:tabs>
              <w:ind w:right="-1"/>
              <w:jc w:val="both"/>
              <w:textAlignment w:val="baseline"/>
              <w:rPr>
                <w:rFonts w:ascii="Trebuchet MS" w:eastAsia="Arial" w:hAnsi="Trebuchet MS"/>
                <w:spacing w:val="-5"/>
              </w:rPr>
            </w:pPr>
            <w:r w:rsidRPr="00C70365">
              <w:rPr>
                <w:rFonts w:ascii="Trebuchet MS" w:eastAsia="Arial" w:hAnsi="Trebuchet MS"/>
                <w:spacing w:val="-5"/>
              </w:rPr>
              <w:t xml:space="preserve">Support de présentation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097CCB7" w14:textId="78AF3B96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14</w:t>
            </w:r>
          </w:p>
        </w:tc>
      </w:tr>
      <w:tr w:rsidR="00C70365" w:rsidRPr="00C70365" w14:paraId="3449143D" w14:textId="77777777" w:rsidTr="00C65C6E">
        <w:tc>
          <w:tcPr>
            <w:tcW w:w="3261" w:type="dxa"/>
            <w:tcBorders>
              <w:top w:val="single" w:sz="4" w:space="0" w:color="auto"/>
            </w:tcBorders>
          </w:tcPr>
          <w:p w14:paraId="71157311" w14:textId="3F7453E9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Réunions annuelles 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78783B38" w14:textId="2FF8C133" w:rsidR="001954D8" w:rsidRPr="00C70365" w:rsidRDefault="001954D8" w:rsidP="001954D8">
            <w:pPr>
              <w:ind w:right="-1"/>
              <w:jc w:val="both"/>
              <w:textAlignment w:val="baseline"/>
              <w:rPr>
                <w:rFonts w:ascii="Trebuchet MS" w:eastAsia="Arial" w:hAnsi="Trebuchet MS"/>
                <w:spacing w:val="-3"/>
              </w:rPr>
            </w:pPr>
            <w:r w:rsidRPr="00C70365">
              <w:rPr>
                <w:rFonts w:ascii="Trebuchet MS" w:eastAsia="Arial" w:hAnsi="Trebuchet MS"/>
                <w:spacing w:val="-3"/>
              </w:rPr>
              <w:t xml:space="preserve">Rapport annuel d’activité </w:t>
            </w:r>
          </w:p>
          <w:p w14:paraId="25A994CD" w14:textId="0D898AE8" w:rsidR="001954D8" w:rsidRPr="00C70365" w:rsidRDefault="001954D8" w:rsidP="001954D8">
            <w:pPr>
              <w:ind w:right="-1"/>
              <w:jc w:val="both"/>
              <w:textAlignment w:val="baseline"/>
              <w:rPr>
                <w:rFonts w:ascii="Trebuchet MS" w:eastAsia="Arial" w:hAnsi="Trebuchet MS"/>
                <w:spacing w:val="-3"/>
              </w:rPr>
            </w:pPr>
            <w:r w:rsidRPr="00C70365">
              <w:rPr>
                <w:rFonts w:ascii="Trebuchet MS" w:eastAsia="Arial" w:hAnsi="Trebuchet MS"/>
                <w:spacing w:val="-3"/>
              </w:rPr>
              <w:t xml:space="preserve">Support de présentation </w:t>
            </w:r>
          </w:p>
          <w:p w14:paraId="5EEC528D" w14:textId="7CC83354" w:rsidR="001954D8" w:rsidRPr="00C70365" w:rsidRDefault="001954D8" w:rsidP="001954D8">
            <w:pPr>
              <w:ind w:right="-1"/>
              <w:jc w:val="both"/>
              <w:textAlignment w:val="baseline"/>
              <w:rPr>
                <w:rFonts w:ascii="Trebuchet MS" w:hAnsi="Trebuchet MS"/>
              </w:rPr>
            </w:pPr>
            <w:r w:rsidRPr="00C70365">
              <w:rPr>
                <w:rFonts w:ascii="Trebuchet MS" w:eastAsia="Arial" w:hAnsi="Trebuchet MS"/>
                <w:spacing w:val="-3"/>
              </w:rPr>
              <w:t xml:space="preserve">Compte rendu de la réunion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B27E356" w14:textId="601485CB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14</w:t>
            </w:r>
          </w:p>
        </w:tc>
      </w:tr>
      <w:tr w:rsidR="00C70365" w:rsidRPr="00C70365" w14:paraId="79C534D7" w14:textId="77777777" w:rsidTr="00C65C6E">
        <w:tc>
          <w:tcPr>
            <w:tcW w:w="3261" w:type="dxa"/>
            <w:tcBorders>
              <w:top w:val="single" w:sz="4" w:space="0" w:color="auto"/>
            </w:tcBorders>
          </w:tcPr>
          <w:p w14:paraId="2268C0D3" w14:textId="1FFD2BBD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Réunion de lancement 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0C0F2B" w14:textId="49023E12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Support de présentation </w:t>
            </w:r>
          </w:p>
          <w:p w14:paraId="27BA2756" w14:textId="511F68F3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Compte rendu de la réunion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B83C910" w14:textId="3794C818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15</w:t>
            </w:r>
          </w:p>
        </w:tc>
      </w:tr>
      <w:tr w:rsidR="00C70365" w:rsidRPr="00C70365" w14:paraId="1EDB92C7" w14:textId="4817048C" w:rsidTr="00C70365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2CDFA25" w14:textId="384AB535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Acceptation des prestations 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055812F2" w14:textId="7363F178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Fiche de </w:t>
            </w:r>
            <w:r w:rsidR="00A5442E" w:rsidRPr="00C70365">
              <w:rPr>
                <w:rFonts w:ascii="Trebuchet MS" w:hAnsi="Trebuchet MS"/>
              </w:rPr>
              <w:t>non-conformité ou d’anomalies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6164421" w14:textId="388614EE" w:rsidR="001954D8" w:rsidRPr="00C70365" w:rsidRDefault="001954D8" w:rsidP="001954D8">
            <w:pPr>
              <w:rPr>
                <w:rFonts w:ascii="Trebuchet MS" w:hAnsi="Trebuchet MS"/>
              </w:rPr>
            </w:pPr>
          </w:p>
        </w:tc>
      </w:tr>
      <w:tr w:rsidR="00C70365" w:rsidRPr="00C70365" w14:paraId="5E4BCA71" w14:textId="77777777" w:rsidTr="00C7036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D90F2" w14:textId="51C61C05" w:rsidR="001954D8" w:rsidRPr="00C70365" w:rsidRDefault="00A5442E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Conditions matérielles de réalisation 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61DE56EF" w14:textId="6066BC96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Modes opératoires de chaque prestation </w:t>
            </w:r>
          </w:p>
        </w:tc>
        <w:tc>
          <w:tcPr>
            <w:tcW w:w="1275" w:type="dxa"/>
          </w:tcPr>
          <w:p w14:paraId="29B9F72A" w14:textId="4AF03663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</w:t>
            </w:r>
            <w:r w:rsidR="00C70365">
              <w:rPr>
                <w:rFonts w:ascii="Trebuchet MS" w:hAnsi="Trebuchet MS"/>
              </w:rPr>
              <w:t>7</w:t>
            </w:r>
          </w:p>
        </w:tc>
      </w:tr>
      <w:tr w:rsidR="00C70365" w:rsidRPr="00C70365" w14:paraId="0F7D3079" w14:textId="77777777" w:rsidTr="00C70365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3622" w14:textId="77777777" w:rsidR="001954D8" w:rsidRPr="00C70365" w:rsidRDefault="001954D8" w:rsidP="001954D8">
            <w:pPr>
              <w:rPr>
                <w:rFonts w:ascii="Trebuchet MS" w:hAnsi="Trebuchet M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16036B1B" w14:textId="7DDB6EAF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Etat des lieux de sortie </w:t>
            </w:r>
          </w:p>
        </w:tc>
        <w:tc>
          <w:tcPr>
            <w:tcW w:w="1275" w:type="dxa"/>
          </w:tcPr>
          <w:p w14:paraId="1C30997E" w14:textId="0AFCCEDF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</w:t>
            </w:r>
            <w:r w:rsidR="00C70365">
              <w:rPr>
                <w:rFonts w:ascii="Trebuchet MS" w:hAnsi="Trebuchet MS"/>
              </w:rPr>
              <w:t>8</w:t>
            </w:r>
          </w:p>
        </w:tc>
      </w:tr>
      <w:tr w:rsidR="00C70365" w:rsidRPr="00C70365" w14:paraId="2FA960A7" w14:textId="77777777" w:rsidTr="00C7036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4030" w14:textId="77777777" w:rsidR="001954D8" w:rsidRPr="00C70365" w:rsidRDefault="001954D8" w:rsidP="001954D8">
            <w:pPr>
              <w:rPr>
                <w:rFonts w:ascii="Trebuchet MS" w:hAnsi="Trebuchet M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6DE04E0C" w14:textId="229BC028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 xml:space="preserve">Modes opératoires métiers </w:t>
            </w:r>
          </w:p>
        </w:tc>
        <w:tc>
          <w:tcPr>
            <w:tcW w:w="1275" w:type="dxa"/>
          </w:tcPr>
          <w:p w14:paraId="511F0FAE" w14:textId="14429435" w:rsidR="001954D8" w:rsidRPr="00C70365" w:rsidRDefault="001954D8" w:rsidP="001954D8">
            <w:pPr>
              <w:rPr>
                <w:rFonts w:ascii="Trebuchet MS" w:hAnsi="Trebuchet MS"/>
              </w:rPr>
            </w:pPr>
            <w:r w:rsidRPr="00C70365">
              <w:rPr>
                <w:rFonts w:ascii="Trebuchet MS" w:hAnsi="Trebuchet MS"/>
              </w:rPr>
              <w:t>17</w:t>
            </w:r>
          </w:p>
        </w:tc>
      </w:tr>
    </w:tbl>
    <w:p w14:paraId="0A5B1998" w14:textId="77777777" w:rsidR="00E85993" w:rsidRPr="00C70365" w:rsidRDefault="00E85993">
      <w:pPr>
        <w:rPr>
          <w:rFonts w:ascii="Trebuchet MS" w:hAnsi="Trebuchet MS"/>
        </w:rPr>
      </w:pPr>
    </w:p>
    <w:p w14:paraId="48138F74" w14:textId="77777777" w:rsidR="00E85993" w:rsidRPr="00373F28" w:rsidRDefault="00E85993">
      <w:pPr>
        <w:rPr>
          <w:rFonts w:ascii="Trebuchet MS" w:hAnsi="Trebuchet MS"/>
        </w:rPr>
      </w:pPr>
    </w:p>
    <w:sectPr w:rsidR="00E85993" w:rsidRPr="00373F28" w:rsidSect="00146938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993"/>
    <w:rsid w:val="000D1191"/>
    <w:rsid w:val="000F75BD"/>
    <w:rsid w:val="00146938"/>
    <w:rsid w:val="001954D8"/>
    <w:rsid w:val="00210AC9"/>
    <w:rsid w:val="00332E9E"/>
    <w:rsid w:val="00373F28"/>
    <w:rsid w:val="003E224A"/>
    <w:rsid w:val="00503452"/>
    <w:rsid w:val="005549CA"/>
    <w:rsid w:val="00584E68"/>
    <w:rsid w:val="005A331D"/>
    <w:rsid w:val="005E26DC"/>
    <w:rsid w:val="006460BA"/>
    <w:rsid w:val="00722A88"/>
    <w:rsid w:val="00736BBC"/>
    <w:rsid w:val="00742BC4"/>
    <w:rsid w:val="007A7EC6"/>
    <w:rsid w:val="00955F83"/>
    <w:rsid w:val="00971DC5"/>
    <w:rsid w:val="009A6959"/>
    <w:rsid w:val="00A5442E"/>
    <w:rsid w:val="00B453F8"/>
    <w:rsid w:val="00C65C6E"/>
    <w:rsid w:val="00C70365"/>
    <w:rsid w:val="00CC2D89"/>
    <w:rsid w:val="00D5178F"/>
    <w:rsid w:val="00E24E1E"/>
    <w:rsid w:val="00E85993"/>
    <w:rsid w:val="00E9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41FE"/>
  <w15:chartTrackingRefBased/>
  <w15:docId w15:val="{09C43E56-5909-4C9C-A9D3-FA0289AD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3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CC2D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C2D89"/>
    <w:pPr>
      <w:spacing w:after="0" w:line="240" w:lineRule="auto"/>
    </w:pPr>
    <w:rPr>
      <w:rFonts w:ascii="Times New Roman" w:eastAsia="PMingLiU" w:hAnsi="Times New Roman" w:cs="Times New Roman"/>
      <w:kern w:val="0"/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uiPriority w:val="99"/>
    <w:rsid w:val="00CC2D89"/>
    <w:rPr>
      <w:rFonts w:ascii="Times New Roman" w:eastAsia="PMingLiU" w:hAnsi="Times New Roman" w:cs="Times New Roman"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 DE L ISLE Clarisse</dc:creator>
  <cp:keywords/>
  <dc:description/>
  <cp:lastModifiedBy>MORIO DE L ISLE Clarisse</cp:lastModifiedBy>
  <cp:revision>11</cp:revision>
  <dcterms:created xsi:type="dcterms:W3CDTF">2024-02-08T13:51:00Z</dcterms:created>
  <dcterms:modified xsi:type="dcterms:W3CDTF">2024-05-28T13:48:00Z</dcterms:modified>
</cp:coreProperties>
</file>