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E49F92" w14:textId="6C8AE0E0" w:rsidR="00D15700" w:rsidRDefault="00D15700" w:rsidP="00AB5A57">
      <w:pPr>
        <w:pStyle w:val="TitreAnnexeNumro"/>
      </w:pPr>
      <w:r w:rsidRPr="00196C31">
        <w:t xml:space="preserve">ANNEXE </w:t>
      </w:r>
      <w:r w:rsidR="00666559">
        <w:t>2</w:t>
      </w:r>
      <w:r>
        <w:t xml:space="preserve"> à l’acte d’engagement du marché </w:t>
      </w:r>
      <w:r w:rsidR="003171F3">
        <w:t>A</w:t>
      </w:r>
      <w:r w:rsidR="005B2CB4">
        <w:t>OO</w:t>
      </w:r>
      <w:r w:rsidR="003171F3">
        <w:t>_24-</w:t>
      </w:r>
      <w:r w:rsidR="005B2CB4">
        <w:t>03</w:t>
      </w:r>
      <w:r>
        <w:t xml:space="preserve"> </w:t>
      </w:r>
    </w:p>
    <w:p w14:paraId="69CAA92F" w14:textId="77777777" w:rsidR="00D15700" w:rsidRDefault="00D15700" w:rsidP="00D15700">
      <w:pPr>
        <w:pStyle w:val="TitreAnnexe"/>
      </w:pPr>
      <w:r w:rsidRPr="001B6B14">
        <w:t>Cadre de réponse de l’acte d’engagement</w:t>
      </w:r>
    </w:p>
    <w:p w14:paraId="1EC967BD" w14:textId="77777777" w:rsidR="00D15700" w:rsidRDefault="00D15700" w:rsidP="00D15700">
      <w:pPr>
        <w:pStyle w:val="Corpsdetexte0"/>
      </w:pPr>
    </w:p>
    <w:p w14:paraId="2F9D7436" w14:textId="06E1CF83" w:rsidR="005F4D87" w:rsidRPr="00C95EA2" w:rsidRDefault="00D15700" w:rsidP="005F4D87">
      <w:pPr>
        <w:pStyle w:val="Encadr"/>
      </w:pPr>
      <w:r w:rsidRPr="00C95EA2">
        <w:t>D</w:t>
      </w:r>
      <w:r>
        <w:t xml:space="preserve">escription de la solution technique </w:t>
      </w:r>
      <w:r w:rsidR="005B2CB4">
        <w:t xml:space="preserve">et financière </w:t>
      </w:r>
      <w:r w:rsidR="0035208F">
        <w:t>– Mémoire technique</w:t>
      </w:r>
      <w:r w:rsidR="001764C4">
        <w:t xml:space="preserve"> </w:t>
      </w:r>
    </w:p>
    <w:p w14:paraId="467FF816" w14:textId="77777777" w:rsidR="00D15700" w:rsidRDefault="00D15700" w:rsidP="005F4D87">
      <w:pPr>
        <w:pStyle w:val="Corpsdetexte0"/>
      </w:pPr>
    </w:p>
    <w:p w14:paraId="365D2DDF" w14:textId="77777777" w:rsidR="00D15700" w:rsidRDefault="00D15700" w:rsidP="005F4D87">
      <w:pPr>
        <w:pStyle w:val="Corpsdetexte0"/>
      </w:pPr>
    </w:p>
    <w:p w14:paraId="2FB5A199" w14:textId="77777777" w:rsidR="005F4D87" w:rsidRPr="00BC1578" w:rsidRDefault="005F4D87" w:rsidP="005F4D87">
      <w:pPr>
        <w:pStyle w:val="Corpsdetexte0"/>
        <w:rPr>
          <w:sz w:val="22"/>
          <w:szCs w:val="22"/>
        </w:rPr>
      </w:pPr>
      <w:r w:rsidRPr="00BC1578">
        <w:rPr>
          <w:sz w:val="22"/>
          <w:szCs w:val="22"/>
        </w:rPr>
        <w:t>Cette annexe doit comporter toutes les précisions nécessai</w:t>
      </w:r>
      <w:bookmarkStart w:id="0" w:name="_GoBack"/>
      <w:bookmarkEnd w:id="0"/>
      <w:r w:rsidRPr="00BC1578">
        <w:rPr>
          <w:sz w:val="22"/>
          <w:szCs w:val="22"/>
        </w:rPr>
        <w:t>res sur les caractéristiques techniques et financières des prestations proposées, les moyens matériels mis en place, les ressources humaines affectées et tout autre renseignement utile sur la proposition du soumissionnaire permettant au pouvoir adjudicateur de juger la façon dont le soumissionnaire compte exécuter les prestations demandées.</w:t>
      </w:r>
    </w:p>
    <w:p w14:paraId="66053F66" w14:textId="77777777" w:rsidR="001A4858" w:rsidRDefault="001A4858" w:rsidP="00BC1578">
      <w:pPr>
        <w:pStyle w:val="Corpsdetexte0"/>
        <w:spacing w:before="240"/>
        <w:rPr>
          <w:sz w:val="22"/>
          <w:szCs w:val="22"/>
        </w:rPr>
      </w:pPr>
    </w:p>
    <w:p w14:paraId="1FA14B00" w14:textId="4911AE7E" w:rsidR="005E00E6" w:rsidRPr="005B2CB4" w:rsidRDefault="00AB5A57" w:rsidP="00666559">
      <w:pPr>
        <w:pStyle w:val="Corpsdetexte0"/>
        <w:spacing w:before="240"/>
        <w:rPr>
          <w:sz w:val="22"/>
          <w:szCs w:val="22"/>
        </w:rPr>
      </w:pPr>
      <w:r>
        <w:rPr>
          <w:sz w:val="22"/>
          <w:szCs w:val="22"/>
        </w:rPr>
        <w:t>C</w:t>
      </w:r>
      <w:r w:rsidR="00D07CAC">
        <w:rPr>
          <w:sz w:val="22"/>
          <w:szCs w:val="22"/>
        </w:rPr>
        <w:t>e</w:t>
      </w:r>
      <w:r>
        <w:rPr>
          <w:sz w:val="22"/>
          <w:szCs w:val="22"/>
        </w:rPr>
        <w:t>tte annexe doit également comprendre</w:t>
      </w:r>
      <w:r w:rsidR="00D07CAC">
        <w:rPr>
          <w:sz w:val="22"/>
          <w:szCs w:val="22"/>
        </w:rPr>
        <w:t xml:space="preserve"> </w:t>
      </w:r>
      <w:r w:rsidR="005F4D87" w:rsidRPr="00BC1578">
        <w:rPr>
          <w:sz w:val="22"/>
          <w:szCs w:val="22"/>
        </w:rPr>
        <w:t>:</w:t>
      </w:r>
    </w:p>
    <w:p w14:paraId="25613E05" w14:textId="77777777" w:rsidR="00E05803" w:rsidRDefault="005E00E6" w:rsidP="00E05803">
      <w:pPr>
        <w:pStyle w:val="Corpsdetexte0"/>
        <w:numPr>
          <w:ilvl w:val="0"/>
          <w:numId w:val="3"/>
        </w:numPr>
        <w:spacing w:before="240"/>
        <w:rPr>
          <w:sz w:val="22"/>
          <w:szCs w:val="22"/>
        </w:rPr>
      </w:pPr>
      <w:r>
        <w:rPr>
          <w:sz w:val="22"/>
          <w:szCs w:val="22"/>
        </w:rPr>
        <w:t>Un m</w:t>
      </w:r>
      <w:r w:rsidR="005F4D87" w:rsidRPr="001A4858">
        <w:rPr>
          <w:sz w:val="22"/>
          <w:szCs w:val="22"/>
        </w:rPr>
        <w:t>émoire technique</w:t>
      </w:r>
      <w:r w:rsidR="005B2CB4">
        <w:rPr>
          <w:sz w:val="22"/>
          <w:szCs w:val="22"/>
        </w:rPr>
        <w:t>,</w:t>
      </w:r>
      <w:r w:rsidR="005F4D87" w:rsidRPr="001A4858">
        <w:rPr>
          <w:sz w:val="22"/>
          <w:szCs w:val="22"/>
        </w:rPr>
        <w:t xml:space="preserve"> décrivant de façon détaillée</w:t>
      </w:r>
      <w:r w:rsidR="005B2CB4">
        <w:rPr>
          <w:sz w:val="22"/>
          <w:szCs w:val="22"/>
        </w:rPr>
        <w:t xml:space="preserve"> </w:t>
      </w:r>
      <w:r w:rsidR="005F4D87" w:rsidRPr="001A4858">
        <w:rPr>
          <w:sz w:val="22"/>
          <w:szCs w:val="22"/>
        </w:rPr>
        <w:t>les caractéristiques des fournitures et des prestations proposées</w:t>
      </w:r>
      <w:r w:rsidR="005B2CB4">
        <w:rPr>
          <w:sz w:val="22"/>
          <w:szCs w:val="22"/>
        </w:rPr>
        <w:t>,</w:t>
      </w:r>
      <w:r w:rsidR="005F4D87" w:rsidRPr="001A4858">
        <w:rPr>
          <w:sz w:val="22"/>
          <w:szCs w:val="22"/>
        </w:rPr>
        <w:t xml:space="preserve"> afin de démontrer la bonne conformité de la solution et notamment les performances attendues conformément à ce qui est prescrit </w:t>
      </w:r>
      <w:r w:rsidR="005B2CB4">
        <w:rPr>
          <w:sz w:val="22"/>
          <w:szCs w:val="22"/>
        </w:rPr>
        <w:t xml:space="preserve">et attendues dans les </w:t>
      </w:r>
      <w:r w:rsidR="005F4D87" w:rsidRPr="001A4858">
        <w:rPr>
          <w:sz w:val="22"/>
          <w:szCs w:val="22"/>
        </w:rPr>
        <w:t>CCTP</w:t>
      </w:r>
      <w:r w:rsidR="005B2CB4">
        <w:rPr>
          <w:sz w:val="22"/>
          <w:szCs w:val="22"/>
        </w:rPr>
        <w:t xml:space="preserve"> et BPU. </w:t>
      </w:r>
    </w:p>
    <w:p w14:paraId="701C75CE" w14:textId="5D9F5D8D" w:rsidR="00E05803" w:rsidRPr="00E65523" w:rsidRDefault="00E05803" w:rsidP="00E65523">
      <w:pPr>
        <w:pStyle w:val="Corpsdetexte0"/>
        <w:numPr>
          <w:ilvl w:val="0"/>
          <w:numId w:val="3"/>
        </w:numPr>
        <w:spacing w:before="240"/>
        <w:rPr>
          <w:sz w:val="24"/>
          <w:szCs w:val="22"/>
        </w:rPr>
      </w:pPr>
      <w:r w:rsidRPr="00E65523">
        <w:rPr>
          <w:sz w:val="22"/>
          <w:szCs w:val="22"/>
        </w:rPr>
        <w:t>Le candidat devra proposer un thème graphique de son choix pour cette nouvelle édition du Panorama de la Cybermenace, en expliquant son choix dans la note d’intention</w:t>
      </w:r>
      <w:r w:rsidR="00E65523" w:rsidRPr="00E65523">
        <w:rPr>
          <w:sz w:val="22"/>
          <w:szCs w:val="22"/>
        </w:rPr>
        <w:t xml:space="preserve"> ; les </w:t>
      </w:r>
      <w:r w:rsidRPr="00E65523">
        <w:rPr>
          <w:sz w:val="22"/>
          <w:szCs w:val="22"/>
        </w:rPr>
        <w:t xml:space="preserve">anciennes éditions sont consultables à cette adresse : </w:t>
      </w:r>
      <w:hyperlink r:id="rId8" w:history="1">
        <w:r w:rsidR="00E65523" w:rsidRPr="00E65523">
          <w:rPr>
            <w:rStyle w:val="Lienhypertexte"/>
            <w:sz w:val="22"/>
            <w:szCs w:val="22"/>
          </w:rPr>
          <w:t>https://cyber.gouv.fr/le-panorama-de-la-cybermenace</w:t>
        </w:r>
      </w:hyperlink>
      <w:r w:rsidR="00E65523" w:rsidRPr="00E65523">
        <w:rPr>
          <w:sz w:val="22"/>
          <w:szCs w:val="22"/>
        </w:rPr>
        <w:t xml:space="preserve"> et les charte graphique et « bloc marque de l’ANSSI » sont fournis en Annexe 3 (3, 3A et 3B). </w:t>
      </w:r>
    </w:p>
    <w:p w14:paraId="0EE0484A" w14:textId="0F8B8A9E" w:rsidR="00E05803" w:rsidRDefault="00E65523" w:rsidP="00E65523">
      <w:pPr>
        <w:pStyle w:val="Corpsdetexte0"/>
        <w:spacing w:before="60"/>
        <w:ind w:left="720"/>
        <w:rPr>
          <w:sz w:val="22"/>
          <w:szCs w:val="22"/>
        </w:rPr>
      </w:pPr>
      <w:r>
        <w:rPr>
          <w:sz w:val="22"/>
          <w:szCs w:val="22"/>
        </w:rPr>
        <w:t xml:space="preserve">Thème graphique présenté sous forme d’une note </w:t>
      </w:r>
      <w:proofErr w:type="spellStart"/>
      <w:r w:rsidRPr="00E05803">
        <w:rPr>
          <w:sz w:val="22"/>
          <w:szCs w:val="22"/>
        </w:rPr>
        <w:t>note</w:t>
      </w:r>
      <w:proofErr w:type="spellEnd"/>
      <w:r w:rsidRPr="00E05803">
        <w:rPr>
          <w:sz w:val="22"/>
          <w:szCs w:val="22"/>
        </w:rPr>
        <w:t xml:space="preserve"> d’intention d’une page présentant un concept d’illustration pour la couverture et univers graphique du futur panorama de la cybermenace. Cette publication annuelle de l’ANSSI, dresse un état des lieux de la menace cyber en France sur l’année écoulée. Cette note doit expliquer la manière dont le thème pourrait être traduit visuellement dans le document, le style adopté, les éléments graphiques, polices et couleurs retenus. Cette note doit être accompagnée d’une </w:t>
      </w:r>
      <w:r>
        <w:rPr>
          <w:sz w:val="22"/>
          <w:szCs w:val="22"/>
        </w:rPr>
        <w:t xml:space="preserve">simple </w:t>
      </w:r>
      <w:r w:rsidRPr="00E05803">
        <w:rPr>
          <w:sz w:val="22"/>
          <w:szCs w:val="22"/>
        </w:rPr>
        <w:t>esquisse graphique de l’illustration de couverture, au format A4 portrait, et à la charte de l’Etat, en cohérence avec la note d’intention.</w:t>
      </w:r>
    </w:p>
    <w:p w14:paraId="77518678" w14:textId="77777777" w:rsidR="00E65523" w:rsidRPr="00E05803" w:rsidRDefault="00E65523" w:rsidP="00E65523">
      <w:pPr>
        <w:pStyle w:val="Corpsdetexte0"/>
        <w:spacing w:before="240"/>
        <w:ind w:left="720"/>
        <w:rPr>
          <w:sz w:val="22"/>
          <w:szCs w:val="22"/>
        </w:rPr>
      </w:pPr>
    </w:p>
    <w:p w14:paraId="05ACEE0B" w14:textId="522A2631" w:rsidR="006540FD" w:rsidRPr="001A4858" w:rsidRDefault="006540FD" w:rsidP="00666559">
      <w:pPr>
        <w:pStyle w:val="Corpsdetexte0"/>
        <w:spacing w:before="240"/>
        <w:ind w:left="720"/>
        <w:rPr>
          <w:sz w:val="22"/>
          <w:szCs w:val="22"/>
        </w:rPr>
      </w:pPr>
      <w:r>
        <w:rPr>
          <w:sz w:val="22"/>
          <w:szCs w:val="22"/>
        </w:rPr>
        <w:br/>
      </w:r>
    </w:p>
    <w:sectPr w:rsidR="006540FD" w:rsidRPr="001A48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8EE77" w14:textId="77777777" w:rsidR="00E96109" w:rsidRDefault="00E96109" w:rsidP="004B11B9">
      <w:r>
        <w:separator/>
      </w:r>
    </w:p>
  </w:endnote>
  <w:endnote w:type="continuationSeparator" w:id="0">
    <w:p w14:paraId="1DD805C4" w14:textId="77777777" w:rsidR="00E96109" w:rsidRDefault="00E96109" w:rsidP="004B1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04E997" w14:textId="77777777" w:rsidR="00E96109" w:rsidRDefault="00E96109" w:rsidP="004B11B9">
      <w:r>
        <w:separator/>
      </w:r>
    </w:p>
  </w:footnote>
  <w:footnote w:type="continuationSeparator" w:id="0">
    <w:p w14:paraId="06EF3FD8" w14:textId="77777777" w:rsidR="00E96109" w:rsidRDefault="00E96109" w:rsidP="004B11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97E85"/>
    <w:multiLevelType w:val="hybridMultilevel"/>
    <w:tmpl w:val="A6D0EED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7B019FC"/>
    <w:multiLevelType w:val="hybridMultilevel"/>
    <w:tmpl w:val="E272EC0C"/>
    <w:lvl w:ilvl="0" w:tplc="D5D03AEC">
      <w:numFmt w:val="bullet"/>
      <w:lvlText w:val=""/>
      <w:lvlJc w:val="left"/>
      <w:pPr>
        <w:ind w:left="644" w:hanging="360"/>
      </w:pPr>
      <w:rPr>
        <w:rFonts w:ascii="Symbol" w:eastAsia="Times New Roman" w:hAnsi="Symbol"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5720390A"/>
    <w:multiLevelType w:val="hybridMultilevel"/>
    <w:tmpl w:val="E572FAEE"/>
    <w:lvl w:ilvl="0" w:tplc="0352E102">
      <w:start w:val="5"/>
      <w:numFmt w:val="bullet"/>
      <w:pStyle w:val="Corpsdetexte"/>
      <w:lvlText w:val="-"/>
      <w:lvlJc w:val="left"/>
      <w:pPr>
        <w:ind w:left="720" w:hanging="360"/>
      </w:pPr>
      <w:rPr>
        <w:rFonts w:ascii="Times New Roman" w:eastAsia="Times New Roman" w:hAnsi="Times New Roman" w:cs="Times New Roman" w:hint="default"/>
      </w:rPr>
    </w:lvl>
    <w:lvl w:ilvl="1" w:tplc="040C0003" w:tentative="1">
      <w:start w:val="1"/>
      <w:numFmt w:val="bullet"/>
      <w:pStyle w:val="Corpsdetexte5bis"/>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79250B3"/>
    <w:multiLevelType w:val="hybridMultilevel"/>
    <w:tmpl w:val="92D21132"/>
    <w:lvl w:ilvl="0" w:tplc="040C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 w15:restartNumberingAfterBreak="0">
    <w:nsid w:val="6E7F4590"/>
    <w:multiLevelType w:val="hybridMultilevel"/>
    <w:tmpl w:val="808AAB3E"/>
    <w:lvl w:ilvl="0" w:tplc="E5047302">
      <w:start w:val="1"/>
      <w:numFmt w:val="bullet"/>
      <w:lvlText w:val="-"/>
      <w:lvlJc w:val="left"/>
      <w:pPr>
        <w:ind w:left="1080" w:hanging="360"/>
      </w:pPr>
      <w:rPr>
        <w:rFonts w:ascii="Marianne" w:eastAsia="Times New Roman" w:hAnsi="Marianne"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D87"/>
    <w:rsid w:val="001764C4"/>
    <w:rsid w:val="001A4858"/>
    <w:rsid w:val="003171F3"/>
    <w:rsid w:val="0035208F"/>
    <w:rsid w:val="0037688B"/>
    <w:rsid w:val="003A37F6"/>
    <w:rsid w:val="003D5BDA"/>
    <w:rsid w:val="0044669C"/>
    <w:rsid w:val="004B11B9"/>
    <w:rsid w:val="004E1BC4"/>
    <w:rsid w:val="005040A6"/>
    <w:rsid w:val="005B2CB4"/>
    <w:rsid w:val="005E00E6"/>
    <w:rsid w:val="005F4D87"/>
    <w:rsid w:val="006540FD"/>
    <w:rsid w:val="00666559"/>
    <w:rsid w:val="007C5346"/>
    <w:rsid w:val="007D1642"/>
    <w:rsid w:val="008C4405"/>
    <w:rsid w:val="00A761A1"/>
    <w:rsid w:val="00AB0FC7"/>
    <w:rsid w:val="00AB5A57"/>
    <w:rsid w:val="00B171C8"/>
    <w:rsid w:val="00BC1578"/>
    <w:rsid w:val="00CE4916"/>
    <w:rsid w:val="00D07CAC"/>
    <w:rsid w:val="00D15700"/>
    <w:rsid w:val="00DB4C56"/>
    <w:rsid w:val="00E05803"/>
    <w:rsid w:val="00E26A59"/>
    <w:rsid w:val="00E65523"/>
    <w:rsid w:val="00E96109"/>
    <w:rsid w:val="00F067D4"/>
    <w:rsid w:val="00F55B8F"/>
    <w:rsid w:val="00F55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B755A"/>
  <w15:chartTrackingRefBased/>
  <w15:docId w15:val="{007C1BF3-DD46-4656-8E0C-DCA782F3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4D87"/>
    <w:pPr>
      <w:spacing w:after="0" w:line="240" w:lineRule="auto"/>
      <w:jc w:val="both"/>
    </w:pPr>
    <w:rPr>
      <w:rFonts w:ascii="Arial" w:eastAsia="Times New Roman"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0">
    <w:name w:val="Body Text"/>
    <w:basedOn w:val="Normal"/>
    <w:link w:val="CorpsdetexteCar"/>
    <w:rsid w:val="005F4D87"/>
    <w:pPr>
      <w:suppressAutoHyphens/>
      <w:spacing w:before="120"/>
    </w:pPr>
    <w:rPr>
      <w:rFonts w:ascii="Marianne" w:hAnsi="Marianne"/>
      <w:sz w:val="20"/>
    </w:rPr>
  </w:style>
  <w:style w:type="character" w:customStyle="1" w:styleId="CorpsdetexteCar">
    <w:name w:val="Corps de texte Car"/>
    <w:basedOn w:val="Policepardfaut"/>
    <w:link w:val="Corpsdetexte0"/>
    <w:rsid w:val="005F4D87"/>
    <w:rPr>
      <w:rFonts w:ascii="Marianne" w:eastAsia="Times New Roman" w:hAnsi="Marianne" w:cs="Times New Roman"/>
      <w:sz w:val="20"/>
      <w:szCs w:val="20"/>
      <w:lang w:eastAsia="fr-FR"/>
    </w:rPr>
  </w:style>
  <w:style w:type="paragraph" w:customStyle="1" w:styleId="TitreAnnexe">
    <w:name w:val="Titre Annexe"/>
    <w:basedOn w:val="Corpsdetexte0"/>
    <w:next w:val="Corpsdetexte0"/>
    <w:rsid w:val="005F4D87"/>
    <w:pPr>
      <w:autoSpaceDN w:val="0"/>
      <w:spacing w:before="240"/>
      <w:jc w:val="center"/>
      <w:textAlignment w:val="baseline"/>
    </w:pPr>
    <w:rPr>
      <w:rFonts w:eastAsia="Marianne" w:cs="Arial"/>
      <w:b/>
      <w:kern w:val="3"/>
      <w:sz w:val="26"/>
      <w:szCs w:val="26"/>
    </w:rPr>
  </w:style>
  <w:style w:type="paragraph" w:customStyle="1" w:styleId="Encadr">
    <w:name w:val="Encadré"/>
    <w:basedOn w:val="Normal"/>
    <w:qFormat/>
    <w:rsid w:val="005F4D87"/>
    <w:pPr>
      <w:pBdr>
        <w:top w:val="single" w:sz="4" w:space="1" w:color="auto"/>
        <w:left w:val="single" w:sz="4" w:space="0" w:color="auto"/>
        <w:bottom w:val="single" w:sz="4" w:space="1" w:color="auto"/>
        <w:right w:val="single" w:sz="4" w:space="0" w:color="auto"/>
      </w:pBdr>
      <w:suppressAutoHyphens/>
      <w:spacing w:before="120"/>
      <w:jc w:val="center"/>
    </w:pPr>
    <w:rPr>
      <w:rFonts w:ascii="Marianne" w:hAnsi="Marianne"/>
      <w:b/>
      <w:color w:val="00000A"/>
      <w:sz w:val="26"/>
      <w:szCs w:val="26"/>
    </w:rPr>
  </w:style>
  <w:style w:type="paragraph" w:customStyle="1" w:styleId="Corpsdetexte">
    <w:name w:val="§ Corps de texte"/>
    <w:basedOn w:val="Normal"/>
    <w:qFormat/>
    <w:rsid w:val="005F4D87"/>
    <w:pPr>
      <w:numPr>
        <w:numId w:val="1"/>
      </w:numPr>
      <w:tabs>
        <w:tab w:val="left" w:pos="284"/>
      </w:tabs>
      <w:suppressAutoHyphens/>
      <w:spacing w:before="120"/>
      <w:ind w:left="284" w:hanging="284"/>
    </w:pPr>
    <w:rPr>
      <w:rFonts w:ascii="Marianne" w:hAnsi="Marianne"/>
      <w:bCs/>
      <w:color w:val="00000A"/>
      <w:sz w:val="20"/>
    </w:rPr>
  </w:style>
  <w:style w:type="paragraph" w:customStyle="1" w:styleId="Corpsdetexte5bis">
    <w:name w:val="§ Corps de texte 5bis"/>
    <w:basedOn w:val="Corpsdetexte"/>
    <w:qFormat/>
    <w:rsid w:val="005F4D87"/>
    <w:pPr>
      <w:numPr>
        <w:ilvl w:val="1"/>
      </w:numPr>
      <w:tabs>
        <w:tab w:val="clear" w:pos="284"/>
        <w:tab w:val="left" w:pos="1418"/>
      </w:tabs>
    </w:pPr>
    <w:rPr>
      <w:sz w:val="22"/>
      <w:szCs w:val="22"/>
    </w:rPr>
  </w:style>
  <w:style w:type="paragraph" w:customStyle="1" w:styleId="Tableau">
    <w:name w:val="Tableau"/>
    <w:basedOn w:val="Normal"/>
    <w:qFormat/>
    <w:rsid w:val="005F4D87"/>
    <w:pPr>
      <w:suppressAutoHyphens/>
      <w:spacing w:before="60" w:after="60"/>
      <w:ind w:left="57" w:right="57"/>
      <w:jc w:val="left"/>
    </w:pPr>
    <w:rPr>
      <w:rFonts w:ascii="Marianne" w:hAnsi="Marianne"/>
      <w:b/>
      <w:bCs/>
      <w:color w:val="00000A"/>
      <w:sz w:val="20"/>
    </w:rPr>
  </w:style>
  <w:style w:type="paragraph" w:customStyle="1" w:styleId="Tableautitre">
    <w:name w:val="Tableau titre"/>
    <w:basedOn w:val="Corpsdetexte0"/>
    <w:qFormat/>
    <w:rsid w:val="005F4D87"/>
    <w:pPr>
      <w:spacing w:before="0"/>
      <w:jc w:val="center"/>
    </w:pPr>
    <w:rPr>
      <w:b/>
      <w:bCs/>
      <w:smallCaps/>
      <w:color w:val="00000A"/>
      <w:sz w:val="16"/>
    </w:rPr>
  </w:style>
  <w:style w:type="paragraph" w:customStyle="1" w:styleId="Tableauchiffre">
    <w:name w:val="Tableau chiffre"/>
    <w:basedOn w:val="Corpsdetexte0"/>
    <w:qFormat/>
    <w:rsid w:val="005F4D87"/>
    <w:pPr>
      <w:spacing w:before="0"/>
      <w:jc w:val="center"/>
    </w:pPr>
    <w:rPr>
      <w:rFonts w:eastAsia="Arial Unicode MS"/>
      <w:color w:val="00000A"/>
      <w:sz w:val="16"/>
    </w:rPr>
  </w:style>
  <w:style w:type="character" w:styleId="Marquedecommentaire">
    <w:name w:val="annotation reference"/>
    <w:basedOn w:val="Policepardfaut"/>
    <w:uiPriority w:val="99"/>
    <w:semiHidden/>
    <w:unhideWhenUsed/>
    <w:rsid w:val="005F4D87"/>
    <w:rPr>
      <w:sz w:val="16"/>
      <w:szCs w:val="16"/>
    </w:rPr>
  </w:style>
  <w:style w:type="paragraph" w:styleId="Commentaire">
    <w:name w:val="annotation text"/>
    <w:basedOn w:val="Normal"/>
    <w:link w:val="CommentaireCar"/>
    <w:uiPriority w:val="99"/>
    <w:semiHidden/>
    <w:unhideWhenUsed/>
    <w:rsid w:val="005F4D87"/>
    <w:rPr>
      <w:sz w:val="20"/>
    </w:rPr>
  </w:style>
  <w:style w:type="character" w:customStyle="1" w:styleId="CommentaireCar">
    <w:name w:val="Commentaire Car"/>
    <w:basedOn w:val="Policepardfaut"/>
    <w:link w:val="Commentaire"/>
    <w:uiPriority w:val="99"/>
    <w:semiHidden/>
    <w:rsid w:val="005F4D87"/>
    <w:rPr>
      <w:rFonts w:ascii="Arial" w:eastAsia="Times New Roman" w:hAnsi="Arial" w:cs="Times New Roman"/>
      <w:sz w:val="20"/>
      <w:szCs w:val="20"/>
      <w:lang w:eastAsia="fr-FR"/>
    </w:rPr>
  </w:style>
  <w:style w:type="paragraph" w:customStyle="1" w:styleId="TitreAnnexeNumro">
    <w:name w:val="Titre Annexe Numéro"/>
    <w:basedOn w:val="Normal"/>
    <w:next w:val="TitreAnnexe"/>
    <w:rsid w:val="005F4D87"/>
    <w:pPr>
      <w:keepLines/>
      <w:pageBreakBefore/>
      <w:spacing w:before="240"/>
      <w:jc w:val="center"/>
    </w:pPr>
    <w:rPr>
      <w:rFonts w:ascii="Marianne" w:hAnsi="Marianne"/>
      <w:b/>
      <w:sz w:val="26"/>
      <w:szCs w:val="26"/>
      <w:u w:val="single"/>
      <w:lang w:eastAsia="ar-SA"/>
    </w:rPr>
  </w:style>
  <w:style w:type="paragraph" w:customStyle="1" w:styleId="Standard">
    <w:name w:val="Standard"/>
    <w:rsid w:val="005F4D87"/>
    <w:pPr>
      <w:pageBreakBefore/>
      <w:suppressAutoHyphens/>
      <w:autoSpaceDN w:val="0"/>
      <w:spacing w:before="240" w:after="0" w:line="240" w:lineRule="auto"/>
      <w:jc w:val="center"/>
      <w:textAlignment w:val="baseline"/>
    </w:pPr>
    <w:rPr>
      <w:rFonts w:ascii="Marianne" w:eastAsia="Arial" w:hAnsi="Marianne" w:cs="Arial"/>
      <w:b/>
      <w:kern w:val="3"/>
      <w:sz w:val="28"/>
      <w:szCs w:val="20"/>
      <w:u w:val="single"/>
      <w:lang w:eastAsia="fr-FR"/>
    </w:rPr>
  </w:style>
  <w:style w:type="paragraph" w:styleId="Textedebulles">
    <w:name w:val="Balloon Text"/>
    <w:basedOn w:val="Normal"/>
    <w:link w:val="TextedebullesCar"/>
    <w:uiPriority w:val="99"/>
    <w:semiHidden/>
    <w:unhideWhenUsed/>
    <w:rsid w:val="005F4D87"/>
    <w:rPr>
      <w:rFonts w:ascii="Segoe UI" w:hAnsi="Segoe UI" w:cs="Segoe UI"/>
      <w:sz w:val="18"/>
      <w:szCs w:val="18"/>
    </w:rPr>
  </w:style>
  <w:style w:type="character" w:customStyle="1" w:styleId="TextedebullesCar">
    <w:name w:val="Texte de bulles Car"/>
    <w:basedOn w:val="Policepardfaut"/>
    <w:link w:val="Textedebulles"/>
    <w:uiPriority w:val="99"/>
    <w:semiHidden/>
    <w:rsid w:val="005F4D87"/>
    <w:rPr>
      <w:rFonts w:ascii="Segoe UI" w:eastAsia="Times New Roman" w:hAnsi="Segoe UI" w:cs="Segoe UI"/>
      <w:sz w:val="18"/>
      <w:szCs w:val="18"/>
      <w:lang w:eastAsia="fr-FR"/>
    </w:rPr>
  </w:style>
  <w:style w:type="paragraph" w:styleId="Notedebasdepage">
    <w:name w:val="footnote text"/>
    <w:basedOn w:val="Normal"/>
    <w:link w:val="NotedebasdepageCar"/>
    <w:uiPriority w:val="99"/>
    <w:semiHidden/>
    <w:unhideWhenUsed/>
    <w:rsid w:val="004B11B9"/>
    <w:rPr>
      <w:sz w:val="20"/>
    </w:rPr>
  </w:style>
  <w:style w:type="character" w:customStyle="1" w:styleId="NotedebasdepageCar">
    <w:name w:val="Note de bas de page Car"/>
    <w:basedOn w:val="Policepardfaut"/>
    <w:link w:val="Notedebasdepage"/>
    <w:uiPriority w:val="99"/>
    <w:semiHidden/>
    <w:rsid w:val="004B11B9"/>
    <w:rPr>
      <w:rFonts w:ascii="Arial" w:eastAsia="Times New Roman" w:hAnsi="Arial" w:cs="Times New Roman"/>
      <w:sz w:val="20"/>
      <w:szCs w:val="20"/>
      <w:lang w:eastAsia="fr-FR"/>
    </w:rPr>
  </w:style>
  <w:style w:type="character" w:styleId="Appelnotedebasdep">
    <w:name w:val="footnote reference"/>
    <w:basedOn w:val="Policepardfaut"/>
    <w:uiPriority w:val="99"/>
    <w:semiHidden/>
    <w:unhideWhenUsed/>
    <w:rsid w:val="004B11B9"/>
    <w:rPr>
      <w:vertAlign w:val="superscript"/>
    </w:rPr>
  </w:style>
  <w:style w:type="character" w:styleId="Lienhypertexte">
    <w:name w:val="Hyperlink"/>
    <w:basedOn w:val="Policepardfaut"/>
    <w:uiPriority w:val="99"/>
    <w:unhideWhenUsed/>
    <w:rsid w:val="006540FD"/>
    <w:rPr>
      <w:color w:val="0563C1" w:themeColor="hyperlink"/>
      <w:u w:val="single"/>
    </w:rPr>
  </w:style>
  <w:style w:type="character" w:styleId="Mentionnonrsolue">
    <w:name w:val="Unresolved Mention"/>
    <w:basedOn w:val="Policepardfaut"/>
    <w:uiPriority w:val="99"/>
    <w:semiHidden/>
    <w:unhideWhenUsed/>
    <w:rsid w:val="006540FD"/>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6540FD"/>
    <w:rPr>
      <w:b/>
      <w:bCs/>
    </w:rPr>
  </w:style>
  <w:style w:type="character" w:customStyle="1" w:styleId="ObjetducommentaireCar">
    <w:name w:val="Objet du commentaire Car"/>
    <w:basedOn w:val="CommentaireCar"/>
    <w:link w:val="Objetducommentaire"/>
    <w:uiPriority w:val="99"/>
    <w:semiHidden/>
    <w:rsid w:val="006540FD"/>
    <w:rPr>
      <w:rFonts w:ascii="Arial" w:eastAsia="Times New Roman" w:hAnsi="Arial" w:cs="Times New Roman"/>
      <w:b/>
      <w:bCs/>
      <w:sz w:val="20"/>
      <w:szCs w:val="20"/>
      <w:lang w:eastAsia="fr-FR"/>
    </w:rPr>
  </w:style>
  <w:style w:type="paragraph" w:customStyle="1" w:styleId="CarCarCar">
    <w:name w:val="Car Car Car"/>
    <w:basedOn w:val="Normal"/>
    <w:rsid w:val="007C5346"/>
    <w:pPr>
      <w:spacing w:after="160" w:line="240" w:lineRule="exact"/>
      <w:jc w:val="left"/>
    </w:pPr>
    <w:rPr>
      <w:rFonts w:ascii="Verdana" w:hAnsi="Verdana" w:cs="Verdan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gouv.fr/le-panorama-de-la-cybermenac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391A1-23DA-4A71-8F01-B7B6AF859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1694</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SGDSN</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de Bizemont</dc:creator>
  <cp:keywords/>
  <dc:description/>
  <cp:lastModifiedBy>de-Bizemont Thierry</cp:lastModifiedBy>
  <cp:revision>2</cp:revision>
  <dcterms:created xsi:type="dcterms:W3CDTF">2025-05-13T17:54:00Z</dcterms:created>
  <dcterms:modified xsi:type="dcterms:W3CDTF">2025-05-13T17:54:00Z</dcterms:modified>
</cp:coreProperties>
</file>