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24E" w:rsidRDefault="007231CA" w:rsidP="007231CA">
      <w:pPr>
        <w:jc w:val="center"/>
      </w:pPr>
      <w:r>
        <w:t>Annexe 1 au CCTP –DCE-2024-178-SGD</w:t>
      </w:r>
    </w:p>
    <w:p w:rsidR="00CE5660" w:rsidRDefault="00CE5660" w:rsidP="007231CA">
      <w:pPr>
        <w:jc w:val="center"/>
      </w:pPr>
    </w:p>
    <w:p w:rsidR="00CE5660" w:rsidRPr="00CE5660" w:rsidRDefault="00CE5660" w:rsidP="00CE5660">
      <w:pPr>
        <w:tabs>
          <w:tab w:val="left" w:pos="1020"/>
        </w:tabs>
        <w:rPr>
          <w:rFonts w:ascii="Arial" w:hAnsi="Arial" w:cs="Arial"/>
        </w:rPr>
      </w:pPr>
      <w:r w:rsidRPr="00CE5660">
        <w:rPr>
          <w:rFonts w:ascii="Arial" w:hAnsi="Arial" w:cs="Arial"/>
          <w:b/>
        </w:rPr>
        <w:t>LOT 1-1</w:t>
      </w:r>
      <w:r w:rsidRPr="00CE5660">
        <w:rPr>
          <w:rFonts w:ascii="Arial" w:hAnsi="Arial" w:cs="Arial"/>
        </w:rPr>
        <w:t xml:space="preserve"> </w:t>
      </w:r>
      <w:r w:rsidRPr="00CE5660">
        <w:rPr>
          <w:rFonts w:ascii="Arial" w:hAnsi="Arial" w:cs="Arial"/>
          <w:b/>
        </w:rPr>
        <w:t>FRITEUSE HAUT RENDEMENT 2*25l</w:t>
      </w:r>
    </w:p>
    <w:p w:rsidR="00CE5660" w:rsidRPr="00CE5660" w:rsidRDefault="00CE5660" w:rsidP="00CE566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Thermostat nombre de puissances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: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volume /capacité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LOT 1-2</w:t>
      </w:r>
      <w:r w:rsidRPr="00CE5660">
        <w:rPr>
          <w:rFonts w:ascii="Arial" w:hAnsi="Arial" w:cs="Arial"/>
        </w:rPr>
        <w:t xml:space="preserve"> </w:t>
      </w:r>
      <w:r w:rsidRPr="00CE5660">
        <w:rPr>
          <w:rFonts w:ascii="Arial" w:hAnsi="Arial" w:cs="Arial"/>
          <w:b/>
        </w:rPr>
        <w:t>FRITEUSE HAUT RENDEMENT 1*25l</w:t>
      </w: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Thermostat nombre de puissances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: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volume /capacité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LOT 1-3 PLAQUE CHAUFFANTE</w:t>
      </w:r>
    </w:p>
    <w:p w:rsidR="00CE5660" w:rsidRPr="00CE5660" w:rsidRDefault="00CE5660" w:rsidP="00CE566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Alimentation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T° de (°C):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T° jusqu'à (°C):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Zone de cuisson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spacing w:after="160" w:line="259" w:lineRule="auto"/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LOT 1- 6 Four électrique mixte de remise en température</w:t>
      </w:r>
    </w:p>
    <w:p w:rsidR="00CE5660" w:rsidRPr="00CE5660" w:rsidRDefault="00CE5660" w:rsidP="00CE566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Alimentation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T° de (°C):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T° jusqu'à (°C):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Zone de cuisson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tabs>
          <w:tab w:val="left" w:pos="2282"/>
        </w:tabs>
        <w:spacing w:after="160" w:line="259" w:lineRule="auto"/>
        <w:rPr>
          <w:rFonts w:ascii="Arial" w:hAnsi="Arial" w:cs="Arial"/>
          <w:b/>
          <w:lang w:val="en-US"/>
        </w:rPr>
      </w:pPr>
      <w:bookmarkStart w:id="0" w:name="_GoBack"/>
      <w:bookmarkEnd w:id="0"/>
      <w:r w:rsidRPr="00CE5660">
        <w:rPr>
          <w:rFonts w:ascii="Arial" w:hAnsi="Arial" w:cs="Arial"/>
          <w:b/>
          <w:lang w:val="en-US"/>
        </w:rPr>
        <w:lastRenderedPageBreak/>
        <w:t xml:space="preserve"> LOT 3 S/LOT 3-1 ARMOIRE REFRIGEREE POSITIVE 2 PORTES</w:t>
      </w:r>
    </w:p>
    <w:p w:rsidR="00CE5660" w:rsidRPr="00CE5660" w:rsidRDefault="00CE5660" w:rsidP="00CE5660">
      <w:pPr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climatique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 xml:space="preserve">Classe énergétique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Volume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rPr>
          <w:rFonts w:ascii="Arial" w:hAnsi="Arial" w:cs="Arial"/>
          <w:b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S/LOT 3-2 ARMOIRE REFRIGEREE POSITIVE 1 PORTE</w:t>
      </w:r>
    </w:p>
    <w:p w:rsidR="00CE5660" w:rsidRPr="00CE5660" w:rsidRDefault="00CE5660" w:rsidP="00CE566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climatique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énergétique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Volume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température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  <w:lang w:val="en-US"/>
        </w:rPr>
      </w:pPr>
      <w:r w:rsidRPr="00CE5660">
        <w:rPr>
          <w:rFonts w:ascii="Arial" w:hAnsi="Arial" w:cs="Arial"/>
          <w:b/>
          <w:lang w:val="en-US"/>
        </w:rPr>
        <w:t>S/LOT 3-3 ARMOIRE REFRIGEREE NEGATIVE 2 PORTES</w:t>
      </w:r>
    </w:p>
    <w:p w:rsidR="00CE5660" w:rsidRPr="00CE5660" w:rsidRDefault="00CE5660" w:rsidP="00CE5660">
      <w:pPr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climatique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énergétique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Volume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température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autoSpaceDE w:val="0"/>
        <w:autoSpaceDN w:val="0"/>
        <w:adjustRightInd w:val="0"/>
        <w:ind w:left="420"/>
        <w:jc w:val="both"/>
        <w:rPr>
          <w:rFonts w:ascii="Arial" w:hAnsi="Arial" w:cs="Arial"/>
        </w:rPr>
      </w:pPr>
    </w:p>
    <w:p w:rsidR="00CE5660" w:rsidRPr="00CE5660" w:rsidRDefault="00CE5660" w:rsidP="00CE5660">
      <w:pPr>
        <w:rPr>
          <w:rFonts w:ascii="Arial" w:hAnsi="Arial" w:cs="Arial"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  <w:r w:rsidRPr="00CE5660">
        <w:rPr>
          <w:rFonts w:ascii="Arial" w:hAnsi="Arial" w:cs="Arial"/>
        </w:rPr>
        <w:tab/>
      </w:r>
      <w:r w:rsidRPr="00CE5660">
        <w:rPr>
          <w:rFonts w:ascii="Arial" w:hAnsi="Arial" w:cs="Arial"/>
          <w:b/>
        </w:rPr>
        <w:t>S/LOT 3-4 ARMOIRE REFRIGEREE NEGATIVE 1 PORTE</w:t>
      </w:r>
    </w:p>
    <w:p w:rsidR="00CE5660" w:rsidRPr="00CE5660" w:rsidRDefault="00CE5660" w:rsidP="00CE5660">
      <w:pPr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CE5660">
              <w:rPr>
                <w:rFonts w:ascii="Arial" w:hAnsi="Arial" w:cs="Arial"/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climatique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CE5660">
              <w:rPr>
                <w:rFonts w:ascii="Arial" w:hAnsi="Arial" w:cs="Arial"/>
                <w:color w:val="000000"/>
                <w:szCs w:val="20"/>
              </w:rPr>
              <w:t>Classe énergétique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Dimensions 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 xml:space="preserve">Volume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Plage de température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  <w:szCs w:val="20"/>
              </w:rPr>
            </w:pPr>
            <w:r w:rsidRPr="00CE5660">
              <w:rPr>
                <w:rFonts w:ascii="Arial" w:hAnsi="Arial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Lot 5 -VS/LOT 5-1 ENSEMBLE LAVERIE AUTOMATISE</w:t>
      </w:r>
    </w:p>
    <w:p w:rsidR="00CE5660" w:rsidRPr="00CE5660" w:rsidRDefault="00CE5660" w:rsidP="00CE5660">
      <w:pPr>
        <w:ind w:firstLine="708"/>
        <w:rPr>
          <w:rFonts w:ascii="Arial" w:hAnsi="Arial" w:cs="Arial"/>
          <w:b/>
        </w:rPr>
      </w:pPr>
    </w:p>
    <w:p w:rsidR="00CE5660" w:rsidRPr="00CE5660" w:rsidRDefault="00CE5660" w:rsidP="00CE5660">
      <w:pPr>
        <w:numPr>
          <w:ilvl w:val="0"/>
          <w:numId w:val="1"/>
        </w:numPr>
        <w:contextualSpacing/>
        <w:rPr>
          <w:rFonts w:ascii="Arial" w:hAnsi="Arial" w:cs="Arial"/>
          <w:b/>
        </w:rPr>
      </w:pPr>
      <w:r w:rsidRPr="00CE5660">
        <w:rPr>
          <w:rFonts w:ascii="Arial" w:hAnsi="Arial" w:cs="Arial"/>
          <w:b/>
        </w:rPr>
        <w:t>LAVEUSE A CAPOT</w:t>
      </w:r>
    </w:p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b/>
              </w:rPr>
            </w:pPr>
            <w:r w:rsidRPr="00CE5660">
              <w:rPr>
                <w:b/>
              </w:rPr>
              <w:t>DESCRIPTIFS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jc w:val="center"/>
              <w:textAlignment w:val="baseline"/>
              <w:rPr>
                <w:b/>
              </w:rPr>
            </w:pPr>
            <w:r w:rsidRPr="00CE5660">
              <w:rPr>
                <w:b/>
              </w:rPr>
              <w:t>A RENSEIGNER PAR LES CANDIDATS</w:t>
            </w: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Toute partie métallique non inox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Consommation électrique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Consommation par cycle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color w:val="000000"/>
                <w:szCs w:val="20"/>
              </w:rPr>
              <w:t>Consommation moyenne énergie / an (kWh)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jc w:val="both"/>
              <w:rPr>
                <w:rFonts w:ascii="Bookman Old Style" w:hAnsi="Bookman Old Style" w:cs="Arial"/>
                <w:color w:val="000000"/>
                <w:szCs w:val="20"/>
              </w:rPr>
            </w:pPr>
            <w:r w:rsidRPr="00CE5660">
              <w:rPr>
                <w:rFonts w:ascii="Bookman Old Style" w:hAnsi="Bookman Old Style" w:cs="Arial"/>
                <w:color w:val="000000"/>
                <w:szCs w:val="20"/>
              </w:rPr>
              <w:t>Puissance électrique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Taille des paniers et quantité fournie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 xml:space="preserve">Dimensions intérieure :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Dimensions </w:t>
            </w:r>
            <w:proofErr w:type="spellStart"/>
            <w:r w:rsidRPr="00CE5660">
              <w:rPr>
                <w:rFonts w:ascii="Bookman Old Style" w:hAnsi="Bookman Old Style" w:cs="Arial"/>
                <w:szCs w:val="20"/>
              </w:rPr>
              <w:t>ext</w:t>
            </w:r>
            <w:proofErr w:type="spellEnd"/>
            <w:r w:rsidRPr="00CE5660">
              <w:rPr>
                <w:rFonts w:ascii="Bookman Old Style" w:hAnsi="Bookman Old Style" w:cs="Arial"/>
                <w:szCs w:val="20"/>
              </w:rPr>
              <w:t xml:space="preserve"> : H x l x P 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Durée des cycles de lavage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La capacité de chargement en plateaux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Emissions sonores en décibel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Dégagement calorifique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Présence de composants électroniques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La ou les Normes de l’équipement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Délai de livraison et installation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  <w:tr w:rsidR="00CE5660" w:rsidRPr="00CE5660" w:rsidTr="005C49BA">
        <w:tc>
          <w:tcPr>
            <w:tcW w:w="4542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  <w:rPr>
                <w:rFonts w:ascii="Bookman Old Style" w:hAnsi="Bookman Old Style" w:cs="Arial"/>
                <w:szCs w:val="20"/>
              </w:rPr>
            </w:pPr>
            <w:r w:rsidRPr="00CE5660">
              <w:rPr>
                <w:rFonts w:ascii="Bookman Old Style" w:hAnsi="Bookman Old Style" w:cs="Arial"/>
                <w:szCs w:val="20"/>
              </w:rPr>
              <w:t>Durée de la garantie et nom de la société assurant le SAV en Martinique</w:t>
            </w:r>
          </w:p>
        </w:tc>
        <w:tc>
          <w:tcPr>
            <w:tcW w:w="4520" w:type="dxa"/>
            <w:shd w:val="clear" w:color="auto" w:fill="auto"/>
          </w:tcPr>
          <w:p w:rsidR="00CE5660" w:rsidRPr="00CE5660" w:rsidRDefault="00CE5660" w:rsidP="00CE5660">
            <w:pPr>
              <w:textAlignment w:val="baseline"/>
            </w:pPr>
          </w:p>
        </w:tc>
      </w:tr>
    </w:tbl>
    <w:p w:rsidR="00CE5660" w:rsidRPr="00CE5660" w:rsidRDefault="00CE5660" w:rsidP="00CE5660">
      <w:pPr>
        <w:tabs>
          <w:tab w:val="left" w:pos="2051"/>
        </w:tabs>
        <w:rPr>
          <w:rFonts w:ascii="Arial" w:hAnsi="Arial" w:cs="Arial"/>
        </w:rPr>
      </w:pPr>
    </w:p>
    <w:p w:rsidR="00E07B89" w:rsidRDefault="00E07B89" w:rsidP="00CE5660"/>
    <w:sectPr w:rsidR="00E07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50CEE"/>
    <w:multiLevelType w:val="hybridMultilevel"/>
    <w:tmpl w:val="0A9686D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847AB9F2">
      <w:numFmt w:val="bullet"/>
      <w:lvlText w:val="-"/>
      <w:lvlJc w:val="left"/>
      <w:pPr>
        <w:ind w:left="2220" w:hanging="360"/>
      </w:pPr>
      <w:rPr>
        <w:rFonts w:ascii="Times New Roman" w:eastAsia="Times New Roman" w:hAnsi="Times New Roman" w:cs="Times New Roman" w:hint="default"/>
        <w:b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89"/>
    <w:rsid w:val="00445023"/>
    <w:rsid w:val="007231CA"/>
    <w:rsid w:val="008F64C1"/>
    <w:rsid w:val="00A15599"/>
    <w:rsid w:val="00AF58A6"/>
    <w:rsid w:val="00B45F2C"/>
    <w:rsid w:val="00CE5660"/>
    <w:rsid w:val="00E0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75F9"/>
  <w15:chartTrackingRefBased/>
  <w15:docId w15:val="{D7D4E985-793E-40AF-B772-C66B91D8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7B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813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GROS-DESIRS</dc:creator>
  <cp:keywords/>
  <dc:description/>
  <cp:lastModifiedBy>Sandra GROS-DESIRS</cp:lastModifiedBy>
  <cp:revision>3</cp:revision>
  <dcterms:created xsi:type="dcterms:W3CDTF">2024-12-12T15:06:00Z</dcterms:created>
  <dcterms:modified xsi:type="dcterms:W3CDTF">2025-01-29T15:08:00Z</dcterms:modified>
</cp:coreProperties>
</file>